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3B" w:rsidRPr="00402979" w:rsidRDefault="00952C3B" w:rsidP="00952C3B">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952C3B" w:rsidRPr="000E680D" w:rsidRDefault="00952C3B" w:rsidP="00952C3B">
      <w:pPr>
        <w:jc w:val="both"/>
        <w:rPr>
          <w:rFonts w:ascii="Arial Narrow" w:hAnsi="Arial Narrow" w:cs="Arial"/>
          <w:sz w:val="18"/>
          <w:szCs w:val="18"/>
        </w:rPr>
      </w:pPr>
      <w:r w:rsidRPr="000E680D">
        <w:rPr>
          <w:rFonts w:ascii="Arial Narrow" w:hAnsi="Arial Narrow" w:cs="Arial"/>
          <w:b/>
          <w:sz w:val="18"/>
          <w:szCs w:val="18"/>
        </w:rPr>
        <w:t>Providencia</w:t>
      </w:r>
      <w:r w:rsidRPr="000E680D">
        <w:rPr>
          <w:rFonts w:ascii="Arial Narrow" w:hAnsi="Arial Narrow" w:cs="Arial"/>
          <w:sz w:val="18"/>
          <w:szCs w:val="18"/>
        </w:rPr>
        <w:t>:</w:t>
      </w:r>
      <w:r w:rsidRPr="000E680D">
        <w:rPr>
          <w:rFonts w:ascii="Arial Narrow" w:hAnsi="Arial Narrow" w:cs="Arial"/>
          <w:b/>
          <w:sz w:val="18"/>
          <w:szCs w:val="18"/>
        </w:rPr>
        <w:t xml:space="preserve"> </w:t>
      </w:r>
      <w:r w:rsidRPr="000E680D">
        <w:rPr>
          <w:rFonts w:ascii="Arial Narrow" w:hAnsi="Arial Narrow" w:cs="Arial"/>
          <w:sz w:val="18"/>
          <w:szCs w:val="18"/>
        </w:rPr>
        <w:tab/>
      </w:r>
      <w:r w:rsidRPr="000E680D">
        <w:rPr>
          <w:rFonts w:ascii="Arial Narrow" w:hAnsi="Arial Narrow" w:cs="Arial"/>
          <w:sz w:val="18"/>
          <w:szCs w:val="18"/>
        </w:rPr>
        <w:tab/>
        <w:t xml:space="preserve">Sentencia de Segunda Instancia, </w:t>
      </w:r>
      <w:r>
        <w:rPr>
          <w:rFonts w:ascii="Arial Narrow" w:hAnsi="Arial Narrow" w:cs="Arial"/>
          <w:sz w:val="18"/>
          <w:szCs w:val="18"/>
        </w:rPr>
        <w:t>jueves 9 de junio de 2016</w:t>
      </w:r>
    </w:p>
    <w:p w:rsidR="00952C3B" w:rsidRPr="000E680D" w:rsidRDefault="00952C3B" w:rsidP="00952C3B">
      <w:pPr>
        <w:jc w:val="both"/>
        <w:rPr>
          <w:rFonts w:ascii="Arial Narrow" w:hAnsi="Arial Narrow" w:cs="Arial"/>
          <w:bCs/>
          <w:sz w:val="18"/>
          <w:szCs w:val="18"/>
        </w:rPr>
      </w:pPr>
      <w:r w:rsidRPr="000E680D">
        <w:rPr>
          <w:rFonts w:ascii="Arial Narrow" w:hAnsi="Arial Narrow" w:cs="Arial"/>
          <w:b/>
          <w:bCs/>
          <w:sz w:val="18"/>
          <w:szCs w:val="18"/>
        </w:rPr>
        <w:t>Radicación No</w:t>
      </w:r>
      <w:r w:rsidRPr="000E680D">
        <w:rPr>
          <w:rFonts w:ascii="Arial Narrow" w:hAnsi="Arial Narrow" w:cs="Arial"/>
          <w:bCs/>
          <w:sz w:val="18"/>
          <w:szCs w:val="18"/>
        </w:rPr>
        <w:t>:</w:t>
      </w:r>
      <w:r w:rsidRPr="000E680D">
        <w:rPr>
          <w:rFonts w:ascii="Arial Narrow" w:hAnsi="Arial Narrow" w:cs="Arial"/>
          <w:b/>
          <w:bCs/>
          <w:sz w:val="18"/>
          <w:szCs w:val="18"/>
        </w:rPr>
        <w:t xml:space="preserve"> </w:t>
      </w:r>
      <w:r w:rsidRPr="000E680D">
        <w:rPr>
          <w:rFonts w:ascii="Arial Narrow" w:hAnsi="Arial Narrow" w:cs="Arial"/>
          <w:b/>
          <w:bCs/>
          <w:sz w:val="18"/>
          <w:szCs w:val="18"/>
        </w:rPr>
        <w:tab/>
        <w:t xml:space="preserve">      </w:t>
      </w:r>
      <w:r w:rsidRPr="000E680D">
        <w:rPr>
          <w:rFonts w:ascii="Arial Narrow" w:hAnsi="Arial Narrow" w:cs="Arial"/>
          <w:b/>
          <w:bCs/>
          <w:sz w:val="18"/>
          <w:szCs w:val="18"/>
        </w:rPr>
        <w:tab/>
      </w:r>
      <w:r w:rsidRPr="000E680D">
        <w:rPr>
          <w:rFonts w:ascii="Arial Narrow" w:hAnsi="Arial Narrow" w:cs="Arial"/>
          <w:bCs/>
          <w:sz w:val="18"/>
          <w:szCs w:val="18"/>
        </w:rPr>
        <w:t>66001-31-05-00</w:t>
      </w:r>
      <w:r>
        <w:rPr>
          <w:rFonts w:ascii="Arial Narrow" w:hAnsi="Arial Narrow" w:cs="Arial"/>
          <w:bCs/>
          <w:sz w:val="18"/>
          <w:szCs w:val="18"/>
        </w:rPr>
        <w:t>1-2014-00250-01</w:t>
      </w:r>
    </w:p>
    <w:p w:rsidR="00952C3B" w:rsidRPr="000E680D" w:rsidRDefault="00952C3B" w:rsidP="00952C3B">
      <w:pPr>
        <w:jc w:val="both"/>
        <w:rPr>
          <w:rFonts w:ascii="Arial Narrow" w:hAnsi="Arial Narrow" w:cs="Arial"/>
          <w:iCs/>
          <w:sz w:val="18"/>
          <w:szCs w:val="18"/>
        </w:rPr>
      </w:pPr>
      <w:r w:rsidRPr="000E680D">
        <w:rPr>
          <w:rFonts w:ascii="Arial Narrow" w:hAnsi="Arial Narrow" w:cs="Arial"/>
          <w:b/>
          <w:bCs/>
          <w:iCs/>
          <w:sz w:val="18"/>
          <w:szCs w:val="18"/>
        </w:rPr>
        <w:t>Proceso</w:t>
      </w:r>
      <w:r w:rsidRPr="000E680D">
        <w:rPr>
          <w:rFonts w:ascii="Arial Narrow" w:hAnsi="Arial Narrow" w:cs="Arial"/>
          <w:bCs/>
          <w:iCs/>
          <w:sz w:val="18"/>
          <w:szCs w:val="18"/>
        </w:rPr>
        <w:t>:</w:t>
      </w:r>
      <w:r w:rsidRPr="000E680D">
        <w:rPr>
          <w:rFonts w:ascii="Arial Narrow" w:hAnsi="Arial Narrow" w:cs="Arial"/>
          <w:iCs/>
          <w:sz w:val="18"/>
          <w:szCs w:val="18"/>
        </w:rPr>
        <w:t xml:space="preserve"> </w:t>
      </w:r>
      <w:r w:rsidRPr="000E680D">
        <w:rPr>
          <w:rFonts w:ascii="Arial Narrow" w:hAnsi="Arial Narrow" w:cs="Arial"/>
          <w:b/>
          <w:iCs/>
          <w:sz w:val="18"/>
          <w:szCs w:val="18"/>
        </w:rPr>
        <w:tab/>
      </w:r>
      <w:r w:rsidRPr="000E680D">
        <w:rPr>
          <w:rFonts w:ascii="Arial Narrow" w:hAnsi="Arial Narrow" w:cs="Arial"/>
          <w:b/>
          <w:iCs/>
          <w:sz w:val="18"/>
          <w:szCs w:val="18"/>
        </w:rPr>
        <w:tab/>
      </w:r>
      <w:r>
        <w:rPr>
          <w:rFonts w:ascii="Arial Narrow" w:hAnsi="Arial Narrow" w:cs="Arial"/>
          <w:b/>
          <w:iCs/>
          <w:sz w:val="18"/>
          <w:szCs w:val="18"/>
        </w:rPr>
        <w:tab/>
      </w:r>
      <w:r w:rsidRPr="000E680D">
        <w:rPr>
          <w:rFonts w:ascii="Arial Narrow" w:hAnsi="Arial Narrow" w:cs="Arial"/>
          <w:iCs/>
          <w:sz w:val="18"/>
          <w:szCs w:val="18"/>
        </w:rPr>
        <w:t>Ordinario Laboral</w:t>
      </w:r>
    </w:p>
    <w:p w:rsidR="00952C3B" w:rsidRPr="000E680D" w:rsidRDefault="00952C3B" w:rsidP="00952C3B">
      <w:pPr>
        <w:ind w:firstLine="6"/>
        <w:jc w:val="both"/>
        <w:rPr>
          <w:rFonts w:ascii="Arial Narrow" w:hAnsi="Arial Narrow" w:cs="Arial"/>
          <w:iCs/>
          <w:sz w:val="18"/>
          <w:szCs w:val="18"/>
        </w:rPr>
      </w:pPr>
      <w:r w:rsidRPr="000E680D">
        <w:rPr>
          <w:rFonts w:ascii="Arial Narrow" w:hAnsi="Arial Narrow" w:cs="Arial"/>
          <w:b/>
          <w:iCs/>
          <w:sz w:val="18"/>
          <w:szCs w:val="18"/>
        </w:rPr>
        <w:t>Demandante</w:t>
      </w:r>
      <w:r w:rsidRPr="000E680D">
        <w:rPr>
          <w:rFonts w:ascii="Arial Narrow" w:hAnsi="Arial Narrow" w:cs="Arial"/>
          <w:iCs/>
          <w:sz w:val="18"/>
          <w:szCs w:val="18"/>
        </w:rPr>
        <w:t xml:space="preserve">:     </w:t>
      </w:r>
      <w:r w:rsidRPr="000E680D">
        <w:rPr>
          <w:rFonts w:ascii="Arial Narrow" w:hAnsi="Arial Narrow" w:cs="Arial"/>
          <w:iCs/>
          <w:sz w:val="18"/>
          <w:szCs w:val="18"/>
        </w:rPr>
        <w:tab/>
      </w:r>
      <w:r w:rsidRPr="000E680D">
        <w:rPr>
          <w:rFonts w:ascii="Arial Narrow" w:hAnsi="Arial Narrow" w:cs="Arial"/>
          <w:iCs/>
          <w:sz w:val="18"/>
          <w:szCs w:val="18"/>
        </w:rPr>
        <w:tab/>
      </w:r>
      <w:r>
        <w:rPr>
          <w:rFonts w:ascii="Arial Narrow" w:hAnsi="Arial Narrow" w:cs="Arial"/>
          <w:iCs/>
          <w:sz w:val="18"/>
          <w:szCs w:val="18"/>
        </w:rPr>
        <w:t xml:space="preserve">Gloria Inés Manrique Echeverry  </w:t>
      </w:r>
      <w:r w:rsidRPr="000E680D">
        <w:rPr>
          <w:rFonts w:ascii="Arial Narrow" w:hAnsi="Arial Narrow" w:cs="Arial"/>
          <w:iCs/>
          <w:sz w:val="18"/>
          <w:szCs w:val="18"/>
        </w:rPr>
        <w:t xml:space="preserve">  </w:t>
      </w:r>
    </w:p>
    <w:p w:rsidR="00952C3B" w:rsidRPr="00ED2905" w:rsidRDefault="00952C3B" w:rsidP="00952C3B">
      <w:pPr>
        <w:ind w:firstLine="6"/>
        <w:jc w:val="both"/>
        <w:rPr>
          <w:rFonts w:ascii="Arial Narrow" w:hAnsi="Arial Narrow" w:cs="Arial"/>
          <w:bCs/>
          <w:sz w:val="18"/>
          <w:szCs w:val="18"/>
        </w:rPr>
      </w:pPr>
      <w:r w:rsidRPr="000E680D">
        <w:rPr>
          <w:rFonts w:ascii="Arial Narrow" w:hAnsi="Arial Narrow" w:cs="Arial"/>
          <w:b/>
          <w:bCs/>
          <w:sz w:val="18"/>
          <w:szCs w:val="18"/>
        </w:rPr>
        <w:t>Demandado:</w:t>
      </w:r>
      <w:r w:rsidRPr="000E680D">
        <w:rPr>
          <w:rFonts w:ascii="Arial Narrow" w:hAnsi="Arial Narrow" w:cs="Arial"/>
          <w:bCs/>
          <w:sz w:val="18"/>
          <w:szCs w:val="18"/>
        </w:rPr>
        <w:t xml:space="preserve">           </w:t>
      </w:r>
      <w:r>
        <w:rPr>
          <w:rFonts w:ascii="Arial Narrow" w:hAnsi="Arial Narrow" w:cs="Arial"/>
          <w:bCs/>
          <w:sz w:val="18"/>
          <w:szCs w:val="18"/>
        </w:rPr>
        <w:tab/>
      </w:r>
      <w:r w:rsidRPr="000E680D">
        <w:rPr>
          <w:rFonts w:ascii="Arial Narrow" w:hAnsi="Arial Narrow" w:cs="Arial"/>
          <w:bCs/>
          <w:sz w:val="18"/>
          <w:szCs w:val="18"/>
        </w:rPr>
        <w:t xml:space="preserve"> </w:t>
      </w:r>
      <w:r w:rsidRPr="000E680D">
        <w:rPr>
          <w:rFonts w:ascii="Arial Narrow" w:hAnsi="Arial Narrow" w:cs="Arial"/>
          <w:bCs/>
          <w:sz w:val="18"/>
          <w:szCs w:val="18"/>
        </w:rPr>
        <w:tab/>
      </w:r>
      <w:proofErr w:type="spellStart"/>
      <w:r w:rsidRPr="00ED2905">
        <w:rPr>
          <w:rFonts w:ascii="Arial Narrow" w:hAnsi="Arial Narrow" w:cs="Arial"/>
          <w:bCs/>
          <w:sz w:val="18"/>
          <w:szCs w:val="18"/>
        </w:rPr>
        <w:t>Colpensiones</w:t>
      </w:r>
      <w:proofErr w:type="spellEnd"/>
      <w:r w:rsidRPr="00ED2905">
        <w:rPr>
          <w:rFonts w:ascii="Arial Narrow" w:hAnsi="Arial Narrow" w:cs="Arial"/>
          <w:bCs/>
          <w:sz w:val="18"/>
          <w:szCs w:val="18"/>
        </w:rPr>
        <w:t xml:space="preserve"> y otro </w:t>
      </w:r>
    </w:p>
    <w:p w:rsidR="00952C3B" w:rsidRPr="00ED2905" w:rsidRDefault="00952C3B" w:rsidP="00952C3B">
      <w:pPr>
        <w:jc w:val="both"/>
        <w:rPr>
          <w:rFonts w:ascii="Arial Narrow" w:hAnsi="Arial Narrow" w:cs="Arial"/>
          <w:sz w:val="18"/>
          <w:szCs w:val="18"/>
        </w:rPr>
      </w:pPr>
      <w:r w:rsidRPr="00ED2905">
        <w:rPr>
          <w:rFonts w:ascii="Arial Narrow" w:hAnsi="Arial Narrow" w:cs="Arial"/>
          <w:b/>
          <w:sz w:val="18"/>
          <w:szCs w:val="18"/>
        </w:rPr>
        <w:t>Juzgado de origen</w:t>
      </w:r>
      <w:r w:rsidRPr="00ED2905">
        <w:rPr>
          <w:rFonts w:ascii="Arial Narrow" w:hAnsi="Arial Narrow" w:cs="Arial"/>
          <w:sz w:val="18"/>
          <w:szCs w:val="18"/>
        </w:rPr>
        <w:t xml:space="preserve">:     </w:t>
      </w:r>
      <w:r w:rsidRPr="00ED2905">
        <w:rPr>
          <w:rFonts w:ascii="Arial Narrow" w:hAnsi="Arial Narrow" w:cs="Arial"/>
          <w:sz w:val="18"/>
          <w:szCs w:val="18"/>
        </w:rPr>
        <w:tab/>
      </w:r>
      <w:r>
        <w:rPr>
          <w:rFonts w:ascii="Arial Narrow" w:hAnsi="Arial Narrow" w:cs="Arial"/>
          <w:sz w:val="18"/>
          <w:szCs w:val="18"/>
        </w:rPr>
        <w:t xml:space="preserve">Primero </w:t>
      </w:r>
      <w:r w:rsidRPr="00ED2905">
        <w:rPr>
          <w:rFonts w:ascii="Arial Narrow" w:hAnsi="Arial Narrow" w:cs="Arial"/>
          <w:sz w:val="18"/>
          <w:szCs w:val="18"/>
        </w:rPr>
        <w:t>Laboral del Circuito de Pereira.</w:t>
      </w:r>
    </w:p>
    <w:p w:rsidR="00952C3B" w:rsidRPr="00ED2905" w:rsidRDefault="00952C3B" w:rsidP="00952C3B">
      <w:pPr>
        <w:jc w:val="both"/>
        <w:rPr>
          <w:rFonts w:ascii="Arial Narrow" w:hAnsi="Arial Narrow" w:cs="Arial"/>
          <w:b/>
          <w:iCs/>
          <w:sz w:val="18"/>
          <w:szCs w:val="18"/>
        </w:rPr>
      </w:pPr>
      <w:r w:rsidRPr="00ED2905">
        <w:rPr>
          <w:rFonts w:ascii="Arial Narrow" w:hAnsi="Arial Narrow" w:cs="Arial"/>
          <w:b/>
          <w:iCs/>
          <w:sz w:val="18"/>
          <w:szCs w:val="18"/>
        </w:rPr>
        <w:t xml:space="preserve">Magistrado Ponente:     </w:t>
      </w:r>
      <w:r w:rsidRPr="00ED2905">
        <w:rPr>
          <w:rFonts w:ascii="Arial Narrow" w:hAnsi="Arial Narrow" w:cs="Arial"/>
          <w:b/>
          <w:iCs/>
          <w:sz w:val="18"/>
          <w:szCs w:val="18"/>
        </w:rPr>
        <w:tab/>
      </w:r>
      <w:r w:rsidRPr="00ED2905">
        <w:rPr>
          <w:rFonts w:ascii="Arial Narrow" w:hAnsi="Arial Narrow" w:cs="Arial"/>
          <w:iCs/>
          <w:sz w:val="18"/>
          <w:szCs w:val="18"/>
        </w:rPr>
        <w:t>Francisco Javier Tamayo Tabares.</w:t>
      </w:r>
    </w:p>
    <w:p w:rsidR="008C2BD4" w:rsidRDefault="00952C3B" w:rsidP="008C2BD4">
      <w:pPr>
        <w:ind w:left="2127" w:hanging="2127"/>
        <w:jc w:val="both"/>
        <w:rPr>
          <w:rFonts w:ascii="Arial Narrow" w:hAnsi="Arial Narrow"/>
          <w:sz w:val="18"/>
          <w:szCs w:val="18"/>
        </w:rPr>
      </w:pPr>
      <w:r w:rsidRPr="00ED2905">
        <w:rPr>
          <w:rFonts w:ascii="Arial Narrow" w:hAnsi="Arial Narrow" w:cs="Arial"/>
          <w:b/>
          <w:bCs/>
          <w:sz w:val="18"/>
          <w:szCs w:val="18"/>
        </w:rPr>
        <w:t xml:space="preserve">Tema a tratar: </w:t>
      </w:r>
      <w:r w:rsidRPr="00ED2905">
        <w:rPr>
          <w:rFonts w:ascii="Arial Narrow" w:hAnsi="Arial Narrow" w:cs="Arial"/>
          <w:b/>
          <w:bCs/>
          <w:sz w:val="18"/>
          <w:szCs w:val="18"/>
        </w:rPr>
        <w:tab/>
      </w:r>
      <w:r w:rsidR="008C2BD4" w:rsidRPr="006801B7">
        <w:rPr>
          <w:rFonts w:ascii="Arial Narrow" w:hAnsi="Arial Narrow" w:cs="Tahoma"/>
          <w:b/>
          <w:bCs/>
          <w:i/>
          <w:sz w:val="18"/>
          <w:szCs w:val="18"/>
        </w:rPr>
        <w:t xml:space="preserve">Pensión de vejez. </w:t>
      </w:r>
      <w:r w:rsidR="008C2BD4" w:rsidRPr="006801B7">
        <w:rPr>
          <w:rFonts w:ascii="Arial Narrow" w:hAnsi="Arial Narrow"/>
          <w:b/>
          <w:bCs/>
          <w:i/>
          <w:sz w:val="18"/>
          <w:szCs w:val="18"/>
        </w:rPr>
        <w:t xml:space="preserve">Retroactivo pensional: </w:t>
      </w:r>
      <w:r w:rsidR="008C2BD4" w:rsidRPr="006801B7">
        <w:rPr>
          <w:rFonts w:ascii="Arial Narrow" w:hAnsi="Arial Narrow"/>
          <w:sz w:val="18"/>
          <w:szCs w:val="18"/>
        </w:rPr>
        <w:t xml:space="preserve">Como es sabido, diferente a la </w:t>
      </w:r>
      <w:proofErr w:type="spellStart"/>
      <w:r w:rsidR="008C2BD4" w:rsidRPr="006801B7">
        <w:rPr>
          <w:rFonts w:ascii="Arial Narrow" w:hAnsi="Arial Narrow"/>
          <w:sz w:val="18"/>
          <w:szCs w:val="18"/>
        </w:rPr>
        <w:t>causación</w:t>
      </w:r>
      <w:proofErr w:type="spellEnd"/>
      <w:r w:rsidR="008C2BD4" w:rsidRPr="006801B7">
        <w:rPr>
          <w:rFonts w:ascii="Arial Narrow" w:hAnsi="Arial Narrow"/>
          <w:sz w:val="18"/>
          <w:szCs w:val="18"/>
        </w:rPr>
        <w:t xml:space="preserve"> del derecho pensional, es su disfrute conforme los artículos 13 y 35 del acuerdo 049 de 1990, incorporado en la Ley 100 de 1993, en virtud de las previsiones del inciso 2º del artículo 31, el cual exige la desafiliación del sistema pensional </w:t>
      </w:r>
      <w:r w:rsidR="008C2BD4" w:rsidRPr="006801B7">
        <w:rPr>
          <w:rFonts w:ascii="Arial Narrow" w:hAnsi="Arial Narrow"/>
          <w:i/>
          <w:sz w:val="18"/>
          <w:szCs w:val="18"/>
        </w:rPr>
        <w:t xml:space="preserve">“para que se pueda entrar a disfrutar de la misma”. </w:t>
      </w:r>
      <w:r w:rsidR="008C2BD4" w:rsidRPr="006801B7">
        <w:rPr>
          <w:rFonts w:ascii="Arial Narrow" w:hAnsi="Arial Narrow"/>
          <w:sz w:val="18"/>
          <w:szCs w:val="18"/>
        </w:rPr>
        <w:t xml:space="preserve">En ese orden, no es dable confundir la </w:t>
      </w:r>
      <w:proofErr w:type="spellStart"/>
      <w:r w:rsidR="008C2BD4" w:rsidRPr="006801B7">
        <w:rPr>
          <w:rFonts w:ascii="Arial Narrow" w:hAnsi="Arial Narrow"/>
          <w:sz w:val="18"/>
          <w:szCs w:val="18"/>
        </w:rPr>
        <w:t>causación</w:t>
      </w:r>
      <w:proofErr w:type="spellEnd"/>
      <w:r w:rsidR="008C2BD4" w:rsidRPr="006801B7">
        <w:rPr>
          <w:rFonts w:ascii="Arial Narrow" w:hAnsi="Arial Narrow"/>
          <w:sz w:val="18"/>
          <w:szCs w:val="18"/>
        </w:rPr>
        <w:t xml:space="preserve"> de la pensión de vejez con su disfrute, pues la primera situación ocurre desde el momento mismo en que el afiliado reúne los requisitos mínimos de edad y densidad de cotizaciones exigidos normativamente; mientras que el disfrute pensional, una vez causada la pensión, pende de la desafiliación del sistema.</w:t>
      </w:r>
    </w:p>
    <w:p w:rsidR="00952C3B" w:rsidRPr="004A2208" w:rsidRDefault="00952C3B" w:rsidP="004A2208">
      <w:pPr>
        <w:pStyle w:val="Sinespaciado"/>
      </w:pPr>
      <w:r w:rsidRPr="00BD51DF">
        <w:t xml:space="preserve">      </w:t>
      </w:r>
    </w:p>
    <w:p w:rsidR="00952C3B" w:rsidRPr="00D30FA7" w:rsidRDefault="00952C3B" w:rsidP="00952C3B">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52C3B" w:rsidRPr="004A2208" w:rsidRDefault="00952C3B" w:rsidP="004A2208">
      <w:pPr>
        <w:pStyle w:val="Sinespaciado"/>
      </w:pPr>
    </w:p>
    <w:p w:rsidR="00952C3B" w:rsidRDefault="00952C3B" w:rsidP="00952C3B">
      <w:pPr>
        <w:spacing w:line="360" w:lineRule="auto"/>
        <w:ind w:firstLine="851"/>
        <w:jc w:val="both"/>
        <w:rPr>
          <w:rFonts w:ascii="Arial Narrow" w:hAnsi="Arial Narrow" w:cs="Arial"/>
          <w:b/>
          <w:bCs/>
          <w:i/>
          <w:sz w:val="28"/>
          <w:szCs w:val="28"/>
        </w:rPr>
      </w:pPr>
      <w:r w:rsidRPr="00537ADF">
        <w:rPr>
          <w:rFonts w:ascii="Arial Narrow" w:eastAsia="Calibri" w:hAnsi="Arial Narrow" w:cs="Arial"/>
          <w:sz w:val="28"/>
          <w:szCs w:val="28"/>
          <w:lang w:val="es-CO" w:eastAsia="en-US"/>
        </w:rPr>
        <w:t xml:space="preserve">En Pereira, a los nueve (09) días del mes de junio de dos mil dieciséis  (2016), siendo las nueve y cuarenta y cinco de la mañana (09:45 a.m.), </w:t>
      </w:r>
      <w:r w:rsidRPr="00537ADF">
        <w:rPr>
          <w:rFonts w:ascii="Arial Narrow" w:hAnsi="Arial Narrow" w:cs="Tahoma"/>
          <w:bCs/>
          <w:color w:val="000000"/>
          <w:sz w:val="28"/>
          <w:szCs w:val="28"/>
          <w:lang w:eastAsia="es-CO"/>
        </w:rPr>
        <w:t>reunidos en la Sala de Audiencia la magistrada y los magistrados de la Sala Laboral del Tribunal Superior de</w:t>
      </w:r>
      <w:r w:rsidRPr="00D30FA7">
        <w:rPr>
          <w:rFonts w:ascii="Arial Narrow" w:hAnsi="Arial Narrow" w:cs="Tahoma"/>
          <w:bCs/>
          <w:color w:val="000000"/>
          <w:sz w:val="28"/>
          <w:szCs w:val="28"/>
          <w:lang w:eastAsia="es-CO"/>
        </w:rPr>
        <w:t xml:space="preserve"> Pereira, el ponente declara abierto el acto, que tiene por objeto resolver </w:t>
      </w:r>
      <w:r>
        <w:rPr>
          <w:rFonts w:ascii="Arial Narrow" w:hAnsi="Arial Narrow" w:cs="Tahoma"/>
          <w:bCs/>
          <w:color w:val="000000"/>
          <w:sz w:val="28"/>
          <w:szCs w:val="28"/>
          <w:lang w:eastAsia="es-CO"/>
        </w:rPr>
        <w:t xml:space="preserve">el recurso de apelación interpuesto por la demandante contra </w:t>
      </w:r>
      <w:r w:rsidRPr="00D30FA7">
        <w:rPr>
          <w:rFonts w:ascii="Arial Narrow" w:hAnsi="Arial Narrow" w:cs="Tahoma"/>
          <w:bCs/>
          <w:color w:val="000000"/>
          <w:sz w:val="28"/>
          <w:szCs w:val="28"/>
          <w:lang w:eastAsia="es-CO"/>
        </w:rPr>
        <w:t xml:space="preserve">la </w:t>
      </w:r>
      <w:r w:rsidRPr="00D30FA7">
        <w:rPr>
          <w:rFonts w:ascii="Arial Narrow" w:hAnsi="Arial Narrow" w:cs="Arial"/>
          <w:sz w:val="28"/>
          <w:szCs w:val="28"/>
        </w:rPr>
        <w:t xml:space="preserve">sentencia proferida el </w:t>
      </w:r>
      <w:r>
        <w:rPr>
          <w:rFonts w:ascii="Arial Narrow" w:hAnsi="Arial Narrow" w:cs="Arial"/>
          <w:sz w:val="28"/>
          <w:szCs w:val="28"/>
        </w:rPr>
        <w:t xml:space="preserve">18 de marzo de 2015 </w:t>
      </w:r>
      <w:r w:rsidRPr="00D30FA7">
        <w:rPr>
          <w:rFonts w:ascii="Arial Narrow" w:hAnsi="Arial Narrow" w:cs="Arial"/>
          <w:sz w:val="28"/>
          <w:szCs w:val="28"/>
        </w:rPr>
        <w:t>por el Juzgado</w:t>
      </w:r>
      <w:r>
        <w:rPr>
          <w:rFonts w:ascii="Arial Narrow" w:hAnsi="Arial Narrow" w:cs="Arial"/>
          <w:sz w:val="28"/>
          <w:szCs w:val="28"/>
        </w:rPr>
        <w:t xml:space="preserve"> Primero </w:t>
      </w:r>
      <w:r w:rsidRPr="00D30FA7">
        <w:rPr>
          <w:rFonts w:ascii="Arial Narrow" w:hAnsi="Arial Narrow" w:cs="Arial"/>
          <w:sz w:val="28"/>
          <w:szCs w:val="28"/>
        </w:rPr>
        <w:t xml:space="preserve">Laboral del Circuito de Pereira, dentro del proceso ordinario laboral promovido por </w:t>
      </w:r>
      <w:r>
        <w:rPr>
          <w:rFonts w:ascii="Arial Narrow" w:hAnsi="Arial Narrow" w:cs="Arial"/>
          <w:b/>
          <w:i/>
          <w:sz w:val="28"/>
          <w:szCs w:val="28"/>
        </w:rPr>
        <w:t xml:space="preserve">Gloria Inés Manrique Echeverri </w:t>
      </w:r>
      <w:r w:rsidRPr="00D30FA7">
        <w:rPr>
          <w:rFonts w:ascii="Arial Narrow" w:hAnsi="Arial Narrow" w:cs="Arial"/>
          <w:sz w:val="28"/>
          <w:szCs w:val="28"/>
        </w:rPr>
        <w:t xml:space="preserve">contra la </w:t>
      </w:r>
      <w:r w:rsidRPr="00D30FA7">
        <w:rPr>
          <w:rFonts w:ascii="Arial Narrow" w:hAnsi="Arial Narrow" w:cs="Arial"/>
          <w:b/>
          <w:i/>
          <w:sz w:val="28"/>
          <w:szCs w:val="28"/>
        </w:rPr>
        <w:t xml:space="preserve">Administradora Colombiana de Pensiones </w:t>
      </w:r>
      <w:proofErr w:type="spellStart"/>
      <w:r w:rsidRPr="00D30FA7">
        <w:rPr>
          <w:rFonts w:ascii="Arial Narrow" w:hAnsi="Arial Narrow" w:cs="Arial"/>
          <w:b/>
          <w:bCs/>
          <w:i/>
          <w:sz w:val="28"/>
          <w:szCs w:val="28"/>
        </w:rPr>
        <w:t>Colpensiones</w:t>
      </w:r>
      <w:proofErr w:type="spellEnd"/>
      <w:r w:rsidRPr="00D30FA7">
        <w:rPr>
          <w:rFonts w:ascii="Arial Narrow" w:hAnsi="Arial Narrow" w:cs="Arial"/>
          <w:b/>
          <w:bCs/>
          <w:i/>
          <w:sz w:val="28"/>
          <w:szCs w:val="28"/>
        </w:rPr>
        <w:t xml:space="preserve"> </w:t>
      </w:r>
      <w:r w:rsidRPr="00D30FA7">
        <w:rPr>
          <w:rFonts w:ascii="Arial Narrow" w:hAnsi="Arial Narrow" w:cs="Arial"/>
          <w:bCs/>
          <w:sz w:val="28"/>
          <w:szCs w:val="28"/>
        </w:rPr>
        <w:t xml:space="preserve">y </w:t>
      </w:r>
      <w:proofErr w:type="spellStart"/>
      <w:r>
        <w:rPr>
          <w:rFonts w:ascii="Arial Narrow" w:hAnsi="Arial Narrow" w:cs="Arial"/>
          <w:b/>
          <w:bCs/>
          <w:i/>
          <w:sz w:val="28"/>
          <w:szCs w:val="28"/>
        </w:rPr>
        <w:t>Colfondos</w:t>
      </w:r>
      <w:proofErr w:type="spellEnd"/>
      <w:r>
        <w:rPr>
          <w:rFonts w:ascii="Arial Narrow" w:hAnsi="Arial Narrow" w:cs="Arial"/>
          <w:b/>
          <w:bCs/>
          <w:i/>
          <w:sz w:val="28"/>
          <w:szCs w:val="28"/>
        </w:rPr>
        <w:t xml:space="preserve"> S.A. Pensiones y Cesantías. </w:t>
      </w:r>
    </w:p>
    <w:p w:rsidR="00952C3B" w:rsidRPr="004A2208" w:rsidRDefault="00952C3B" w:rsidP="004A2208">
      <w:pPr>
        <w:pStyle w:val="Sinespaciado"/>
      </w:pPr>
    </w:p>
    <w:p w:rsidR="00952C3B" w:rsidRPr="00D30FA7" w:rsidRDefault="00952C3B" w:rsidP="00952C3B">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952C3B" w:rsidRPr="004A2208" w:rsidRDefault="00952C3B" w:rsidP="004A2208">
      <w:pPr>
        <w:pStyle w:val="Sinespaciado"/>
      </w:pPr>
    </w:p>
    <w:p w:rsidR="00952C3B" w:rsidRDefault="00952C3B" w:rsidP="00952C3B">
      <w:pPr>
        <w:spacing w:line="360" w:lineRule="auto"/>
        <w:ind w:firstLine="851"/>
        <w:rPr>
          <w:rFonts w:ascii="Arial Narrow" w:hAnsi="Arial Narrow" w:cs="Tahoma"/>
          <w:b/>
          <w:i/>
          <w:sz w:val="28"/>
          <w:szCs w:val="28"/>
        </w:rPr>
      </w:pPr>
      <w:r w:rsidRPr="00D30FA7">
        <w:rPr>
          <w:rFonts w:ascii="Arial Narrow" w:hAnsi="Arial Narrow" w:cs="Tahoma"/>
          <w:b/>
          <w:i/>
          <w:sz w:val="28"/>
          <w:szCs w:val="28"/>
        </w:rPr>
        <w:t>INTRODUCCIÓN</w:t>
      </w:r>
    </w:p>
    <w:p w:rsidR="00952C3B" w:rsidRPr="008C2BD4" w:rsidRDefault="00952C3B" w:rsidP="008C2BD4">
      <w:pPr>
        <w:pStyle w:val="Sinespaciado"/>
      </w:pPr>
    </w:p>
    <w:p w:rsidR="00952C3B" w:rsidRDefault="00952C3B" w:rsidP="00952C3B">
      <w:pPr>
        <w:spacing w:line="360" w:lineRule="auto"/>
        <w:ind w:firstLine="851"/>
        <w:jc w:val="both"/>
        <w:rPr>
          <w:rFonts w:ascii="Arial Narrow" w:hAnsi="Arial Narrow" w:cs="Tahoma"/>
          <w:sz w:val="28"/>
          <w:szCs w:val="28"/>
        </w:rPr>
      </w:pPr>
      <w:r w:rsidRPr="00952C3B">
        <w:rPr>
          <w:rFonts w:ascii="Arial Narrow" w:hAnsi="Arial Narrow" w:cs="Tahoma"/>
          <w:sz w:val="28"/>
          <w:szCs w:val="28"/>
        </w:rPr>
        <w:t xml:space="preserve">Antes de que procedan los asistentes </w:t>
      </w:r>
      <w:r>
        <w:rPr>
          <w:rFonts w:ascii="Arial Narrow" w:hAnsi="Arial Narrow" w:cs="Tahoma"/>
          <w:sz w:val="28"/>
          <w:szCs w:val="28"/>
        </w:rPr>
        <w:t xml:space="preserve">a descorrer el traslado para alegar en esta instancia, conforme las voces del artículo 13 de la Ley 1149 de 2007, la demandante pide que se declare la nulidad de la afiliación a la AFP </w:t>
      </w:r>
      <w:proofErr w:type="spellStart"/>
      <w:r>
        <w:rPr>
          <w:rFonts w:ascii="Arial Narrow" w:hAnsi="Arial Narrow" w:cs="Tahoma"/>
          <w:sz w:val="28"/>
          <w:szCs w:val="28"/>
        </w:rPr>
        <w:t>Colfondos</w:t>
      </w:r>
      <w:proofErr w:type="spellEnd"/>
      <w:r>
        <w:rPr>
          <w:rFonts w:ascii="Arial Narrow" w:hAnsi="Arial Narrow" w:cs="Tahoma"/>
          <w:sz w:val="28"/>
          <w:szCs w:val="28"/>
        </w:rPr>
        <w:t xml:space="preserve"> S.A., por la existencia de vicio en el consentimiento. Así mismo, que se declare que su afiliación al </w:t>
      </w:r>
      <w:r w:rsidR="009E2FBC">
        <w:rPr>
          <w:rFonts w:ascii="Arial Narrow" w:hAnsi="Arial Narrow" w:cs="Tahoma"/>
          <w:sz w:val="28"/>
          <w:szCs w:val="28"/>
        </w:rPr>
        <w:t>Régimen</w:t>
      </w:r>
      <w:r>
        <w:rPr>
          <w:rFonts w:ascii="Arial Narrow" w:hAnsi="Arial Narrow" w:cs="Tahoma"/>
          <w:sz w:val="28"/>
          <w:szCs w:val="28"/>
        </w:rPr>
        <w:t xml:space="preserve"> de Prima Media se encuentra vigente, sin solución de continuidad</w:t>
      </w:r>
      <w:r w:rsidR="009E2FBC">
        <w:rPr>
          <w:rFonts w:ascii="Arial Narrow" w:hAnsi="Arial Narrow" w:cs="Tahoma"/>
          <w:sz w:val="28"/>
          <w:szCs w:val="28"/>
        </w:rPr>
        <w:t xml:space="preserve">, y </w:t>
      </w:r>
      <w:r>
        <w:rPr>
          <w:rFonts w:ascii="Arial Narrow" w:hAnsi="Arial Narrow" w:cs="Tahoma"/>
          <w:sz w:val="28"/>
          <w:szCs w:val="28"/>
        </w:rPr>
        <w:t xml:space="preserve">por ende, no perdió los beneficios del régimen de transición </w:t>
      </w:r>
      <w:r w:rsidR="009E2FBC">
        <w:rPr>
          <w:rFonts w:ascii="Arial Narrow" w:hAnsi="Arial Narrow" w:cs="Tahoma"/>
          <w:sz w:val="28"/>
          <w:szCs w:val="28"/>
        </w:rPr>
        <w:t>que consagra e</w:t>
      </w:r>
      <w:r>
        <w:rPr>
          <w:rFonts w:ascii="Arial Narrow" w:hAnsi="Arial Narrow" w:cs="Tahoma"/>
          <w:sz w:val="28"/>
          <w:szCs w:val="28"/>
        </w:rPr>
        <w:t>l art</w:t>
      </w:r>
      <w:r w:rsidR="009E2FBC">
        <w:rPr>
          <w:rFonts w:ascii="Arial Narrow" w:hAnsi="Arial Narrow" w:cs="Tahoma"/>
          <w:sz w:val="28"/>
          <w:szCs w:val="28"/>
        </w:rPr>
        <w:t>ículo 36 de la Ley 100 de 1993. Consecuente con lo anterior, pide el reconocimiento y pago de la pensión de vejez, con fundamento en el Acuerdo 049 de 1990, a partir del 24 de octubre de 32010, junto con los intereses moratorios o en subsidio la indexación de las condenas, más las costas procesales.</w:t>
      </w:r>
      <w:r w:rsidR="00441B9C">
        <w:rPr>
          <w:rFonts w:ascii="Arial Narrow" w:hAnsi="Arial Narrow" w:cs="Tahoma"/>
          <w:sz w:val="28"/>
          <w:szCs w:val="28"/>
        </w:rPr>
        <w:t xml:space="preserve"> Adicionalmente, que se condene a la AFP </w:t>
      </w:r>
      <w:proofErr w:type="spellStart"/>
      <w:r w:rsidR="00441B9C">
        <w:rPr>
          <w:rFonts w:ascii="Arial Narrow" w:hAnsi="Arial Narrow" w:cs="Tahoma"/>
          <w:sz w:val="28"/>
          <w:szCs w:val="28"/>
        </w:rPr>
        <w:lastRenderedPageBreak/>
        <w:t>Colfondos</w:t>
      </w:r>
      <w:proofErr w:type="spellEnd"/>
      <w:r w:rsidR="00441B9C">
        <w:rPr>
          <w:rFonts w:ascii="Arial Narrow" w:hAnsi="Arial Narrow" w:cs="Tahoma"/>
          <w:sz w:val="28"/>
          <w:szCs w:val="28"/>
        </w:rPr>
        <w:t xml:space="preserve"> S.A. a cancelar la diferencia existente entre los aportes efectuados a esa entidad y los que deben acreditarse ante </w:t>
      </w:r>
      <w:proofErr w:type="spellStart"/>
      <w:r w:rsidR="00441B9C">
        <w:rPr>
          <w:rFonts w:ascii="Arial Narrow" w:hAnsi="Arial Narrow" w:cs="Tahoma"/>
          <w:sz w:val="28"/>
          <w:szCs w:val="28"/>
        </w:rPr>
        <w:t>Colpensiones</w:t>
      </w:r>
      <w:proofErr w:type="spellEnd"/>
      <w:r w:rsidR="00441B9C">
        <w:rPr>
          <w:rFonts w:ascii="Arial Narrow" w:hAnsi="Arial Narrow" w:cs="Tahoma"/>
          <w:sz w:val="28"/>
          <w:szCs w:val="28"/>
        </w:rPr>
        <w:t>.</w:t>
      </w:r>
    </w:p>
    <w:p w:rsidR="00952C3B" w:rsidRPr="004A2208" w:rsidRDefault="00952C3B" w:rsidP="004A2208">
      <w:pPr>
        <w:pStyle w:val="Sinespaciado"/>
      </w:pPr>
    </w:p>
    <w:p w:rsidR="00952C3B" w:rsidRDefault="009E2FBC" w:rsidP="000219E7">
      <w:pPr>
        <w:spacing w:line="360" w:lineRule="auto"/>
        <w:ind w:firstLine="851"/>
        <w:jc w:val="both"/>
        <w:rPr>
          <w:rFonts w:ascii="Arial Narrow" w:hAnsi="Arial Narrow" w:cs="Tahoma"/>
          <w:sz w:val="28"/>
          <w:szCs w:val="28"/>
        </w:rPr>
      </w:pPr>
      <w:r w:rsidRPr="00537ADF">
        <w:rPr>
          <w:rFonts w:ascii="Arial Narrow" w:hAnsi="Arial Narrow" w:cs="Tahoma"/>
          <w:sz w:val="28"/>
          <w:szCs w:val="28"/>
        </w:rPr>
        <w:t xml:space="preserve">Como fundamento a tales pedimentos, expuso que nació el 24 de octubre de 1955; que se afilió al ISS el 2 de octubre de 1978; que el 29 de mayo de 2009, fecha para la cual contaba con 44 años de edad, suscribió formulario de afiliación con la AFP </w:t>
      </w:r>
      <w:proofErr w:type="spellStart"/>
      <w:r w:rsidRPr="00537ADF">
        <w:rPr>
          <w:rFonts w:ascii="Arial Narrow" w:hAnsi="Arial Narrow" w:cs="Tahoma"/>
          <w:sz w:val="28"/>
          <w:szCs w:val="28"/>
        </w:rPr>
        <w:t>Colfondos</w:t>
      </w:r>
      <w:proofErr w:type="spellEnd"/>
      <w:r w:rsidR="00206EB9" w:rsidRPr="00537ADF">
        <w:rPr>
          <w:rFonts w:ascii="Arial Narrow" w:hAnsi="Arial Narrow" w:cs="Tahoma"/>
          <w:sz w:val="28"/>
          <w:szCs w:val="28"/>
        </w:rPr>
        <w:t xml:space="preserve"> S.A., pues el asesor comercial le indicó</w:t>
      </w:r>
      <w:r w:rsidR="00206EB9">
        <w:rPr>
          <w:rFonts w:ascii="Arial Narrow" w:hAnsi="Arial Narrow" w:cs="Tahoma"/>
          <w:sz w:val="28"/>
          <w:szCs w:val="28"/>
        </w:rPr>
        <w:t xml:space="preserve"> que dicho traslado le traería beneficios, tales como, pensionarse con</w:t>
      </w:r>
      <w:r w:rsidR="00625B32">
        <w:rPr>
          <w:rFonts w:ascii="Arial Narrow" w:hAnsi="Arial Narrow" w:cs="Tahoma"/>
          <w:sz w:val="28"/>
          <w:szCs w:val="28"/>
        </w:rPr>
        <w:t xml:space="preserve"> 500 semanas y 55 años de edad, sin embargo, omitió informar el saldo que debía acreditar en su cuenta de ahorro individual y el ingreso base de liquidación sobre el cual debía cotizar para alcanzar una pensión de vejez. Aduce que el 11 de junio de 2002 </w:t>
      </w:r>
      <w:r w:rsidR="00C51780">
        <w:rPr>
          <w:rFonts w:ascii="Arial Narrow" w:hAnsi="Arial Narrow" w:cs="Tahoma"/>
          <w:sz w:val="28"/>
          <w:szCs w:val="28"/>
        </w:rPr>
        <w:t>solicitó ante la</w:t>
      </w:r>
      <w:r w:rsidR="00625B32">
        <w:rPr>
          <w:rFonts w:ascii="Arial Narrow" w:hAnsi="Arial Narrow" w:cs="Tahoma"/>
          <w:sz w:val="28"/>
          <w:szCs w:val="28"/>
        </w:rPr>
        <w:t xml:space="preserve"> AFP demandada</w:t>
      </w:r>
      <w:r w:rsidR="00C51780">
        <w:rPr>
          <w:rFonts w:ascii="Arial Narrow" w:hAnsi="Arial Narrow" w:cs="Tahoma"/>
          <w:sz w:val="28"/>
          <w:szCs w:val="28"/>
        </w:rPr>
        <w:t xml:space="preserve"> su </w:t>
      </w:r>
      <w:r w:rsidR="00625B32">
        <w:rPr>
          <w:rFonts w:ascii="Arial Narrow" w:hAnsi="Arial Narrow" w:cs="Tahoma"/>
          <w:sz w:val="28"/>
          <w:szCs w:val="28"/>
        </w:rPr>
        <w:t>traslado al régimen de prima media,</w:t>
      </w:r>
      <w:r w:rsidR="00C51780">
        <w:rPr>
          <w:rFonts w:ascii="Arial Narrow" w:hAnsi="Arial Narrow" w:cs="Tahoma"/>
          <w:sz w:val="28"/>
          <w:szCs w:val="28"/>
        </w:rPr>
        <w:t xml:space="preserve"> y que el mismo se hizo efectivo </w:t>
      </w:r>
      <w:r w:rsidR="000219E7">
        <w:rPr>
          <w:rFonts w:ascii="Arial Narrow" w:hAnsi="Arial Narrow" w:cs="Tahoma"/>
          <w:sz w:val="28"/>
          <w:szCs w:val="28"/>
        </w:rPr>
        <w:t xml:space="preserve">en el 2004, por lo que </w:t>
      </w:r>
      <w:r w:rsidR="00C51780">
        <w:rPr>
          <w:rFonts w:ascii="Arial Narrow" w:hAnsi="Arial Narrow" w:cs="Tahoma"/>
          <w:sz w:val="28"/>
          <w:szCs w:val="28"/>
        </w:rPr>
        <w:t xml:space="preserve">presentó </w:t>
      </w:r>
      <w:r w:rsidR="00441B9C">
        <w:rPr>
          <w:rFonts w:ascii="Arial Narrow" w:hAnsi="Arial Narrow" w:cs="Tahoma"/>
          <w:sz w:val="28"/>
          <w:szCs w:val="28"/>
        </w:rPr>
        <w:t xml:space="preserve">solicitud pensional ante en extinto ISS </w:t>
      </w:r>
      <w:r w:rsidR="000219E7">
        <w:rPr>
          <w:rFonts w:ascii="Arial Narrow" w:hAnsi="Arial Narrow" w:cs="Tahoma"/>
          <w:sz w:val="28"/>
          <w:szCs w:val="28"/>
        </w:rPr>
        <w:t xml:space="preserve">el 25 de octubre de 2010, </w:t>
      </w:r>
      <w:r w:rsidR="00441B9C">
        <w:rPr>
          <w:rFonts w:ascii="Arial Narrow" w:hAnsi="Arial Narrow" w:cs="Tahoma"/>
          <w:sz w:val="28"/>
          <w:szCs w:val="28"/>
        </w:rPr>
        <w:t>la cual</w:t>
      </w:r>
      <w:r w:rsidR="00714055">
        <w:rPr>
          <w:rFonts w:ascii="Arial Narrow" w:hAnsi="Arial Narrow" w:cs="Tahoma"/>
          <w:sz w:val="28"/>
          <w:szCs w:val="28"/>
        </w:rPr>
        <w:t xml:space="preserve"> fue re</w:t>
      </w:r>
      <w:r w:rsidR="000219E7">
        <w:rPr>
          <w:rFonts w:ascii="Arial Narrow" w:hAnsi="Arial Narrow" w:cs="Tahoma"/>
          <w:sz w:val="28"/>
          <w:szCs w:val="28"/>
        </w:rPr>
        <w:t xml:space="preserve">suelta de manera negativa por la entidad, por no acreditar la densidad de semanas necesaria. </w:t>
      </w:r>
    </w:p>
    <w:p w:rsidR="000219E7" w:rsidRPr="004A2208" w:rsidRDefault="000219E7" w:rsidP="004A2208">
      <w:pPr>
        <w:pStyle w:val="Sinespaciado"/>
      </w:pPr>
    </w:p>
    <w:p w:rsidR="00952C3B" w:rsidRDefault="00952C3B" w:rsidP="00952C3B">
      <w:pPr>
        <w:spacing w:line="360" w:lineRule="auto"/>
        <w:jc w:val="both"/>
        <w:rPr>
          <w:rFonts w:ascii="Arial Narrow" w:hAnsi="Arial Narrow" w:cs="Arial"/>
          <w:sz w:val="28"/>
          <w:szCs w:val="28"/>
        </w:rPr>
      </w:pPr>
      <w:r>
        <w:rPr>
          <w:rFonts w:ascii="Arial Narrow" w:hAnsi="Arial Narrow" w:cs="Arial"/>
          <w:sz w:val="28"/>
          <w:szCs w:val="28"/>
        </w:rPr>
        <w:tab/>
      </w:r>
      <w:r w:rsidRPr="00441B9C">
        <w:rPr>
          <w:rFonts w:ascii="Arial Narrow" w:hAnsi="Arial Narrow" w:cs="Arial"/>
          <w:sz w:val="28"/>
          <w:szCs w:val="28"/>
        </w:rPr>
        <w:t xml:space="preserve">Al contestar la demanda, la Administradora Colombiana de Pensiones </w:t>
      </w:r>
      <w:proofErr w:type="spellStart"/>
      <w:r w:rsidRPr="00441B9C">
        <w:rPr>
          <w:rFonts w:ascii="Arial Narrow" w:hAnsi="Arial Narrow" w:cs="Arial"/>
          <w:sz w:val="28"/>
          <w:szCs w:val="28"/>
        </w:rPr>
        <w:t>Colpensiones</w:t>
      </w:r>
      <w:proofErr w:type="spellEnd"/>
      <w:r w:rsidRPr="00441B9C">
        <w:rPr>
          <w:rFonts w:ascii="Arial Narrow" w:hAnsi="Arial Narrow" w:cs="Arial"/>
          <w:sz w:val="28"/>
          <w:szCs w:val="28"/>
        </w:rPr>
        <w:t>, se opuso a las pretensiones de la demanda</w:t>
      </w:r>
      <w:r>
        <w:rPr>
          <w:rFonts w:ascii="Arial Narrow" w:hAnsi="Arial Narrow" w:cs="Arial"/>
          <w:sz w:val="28"/>
          <w:szCs w:val="28"/>
        </w:rPr>
        <w:t xml:space="preserve">, argumentando que la demandante </w:t>
      </w:r>
      <w:r w:rsidR="000219E7">
        <w:rPr>
          <w:rFonts w:ascii="Arial Narrow" w:hAnsi="Arial Narrow" w:cs="Arial"/>
          <w:sz w:val="28"/>
          <w:szCs w:val="28"/>
        </w:rPr>
        <w:t xml:space="preserve">perdió los beneficios del régimen de transición, por cuanto, de manera libre y voluntaria se trasladó al Régimen de Ahorro Individual </w:t>
      </w:r>
      <w:r w:rsidR="00E11CA4">
        <w:rPr>
          <w:rFonts w:ascii="Arial Narrow" w:hAnsi="Arial Narrow" w:cs="Arial"/>
          <w:sz w:val="28"/>
          <w:szCs w:val="28"/>
        </w:rPr>
        <w:t>y no cumple los requisitos exigidos en la norma para recuperarlos</w:t>
      </w:r>
      <w:r>
        <w:rPr>
          <w:rFonts w:ascii="Arial Narrow" w:hAnsi="Arial Narrow" w:cs="Arial"/>
          <w:sz w:val="28"/>
          <w:szCs w:val="28"/>
        </w:rPr>
        <w:t xml:space="preserve">. Formuló en defensa de sus intereses </w:t>
      </w:r>
      <w:r w:rsidRPr="006C76C0">
        <w:rPr>
          <w:rFonts w:ascii="Arial Narrow" w:hAnsi="Arial Narrow" w:cs="Arial"/>
          <w:sz w:val="28"/>
          <w:szCs w:val="28"/>
        </w:rPr>
        <w:t xml:space="preserve">las excepciones </w:t>
      </w:r>
      <w:r w:rsidR="00E11CA4">
        <w:rPr>
          <w:rFonts w:ascii="Arial Narrow" w:hAnsi="Arial Narrow" w:cs="Arial"/>
          <w:sz w:val="28"/>
          <w:szCs w:val="28"/>
        </w:rPr>
        <w:t>de “Inexistencia de la obligación demandada” y “Prescripción”.</w:t>
      </w:r>
    </w:p>
    <w:p w:rsidR="00952C3B" w:rsidRPr="004A2208" w:rsidRDefault="00952C3B" w:rsidP="004A2208">
      <w:pPr>
        <w:pStyle w:val="Sinespaciado"/>
      </w:pPr>
    </w:p>
    <w:p w:rsidR="005B6063" w:rsidRDefault="00952C3B" w:rsidP="00952C3B">
      <w:pPr>
        <w:spacing w:line="360" w:lineRule="auto"/>
        <w:jc w:val="both"/>
        <w:rPr>
          <w:rFonts w:ascii="Arial Narrow" w:hAnsi="Arial Narrow" w:cs="Arial"/>
          <w:sz w:val="28"/>
          <w:szCs w:val="28"/>
        </w:rPr>
      </w:pPr>
      <w:r>
        <w:rPr>
          <w:rFonts w:ascii="Arial Narrow" w:hAnsi="Arial Narrow" w:cs="Arial"/>
          <w:sz w:val="28"/>
          <w:szCs w:val="28"/>
        </w:rPr>
        <w:tab/>
      </w:r>
      <w:r w:rsidRPr="006C76C0">
        <w:rPr>
          <w:rFonts w:ascii="Arial Narrow" w:hAnsi="Arial Narrow" w:cs="Arial"/>
          <w:sz w:val="28"/>
          <w:szCs w:val="28"/>
        </w:rPr>
        <w:t>A su turno</w:t>
      </w:r>
      <w:r>
        <w:rPr>
          <w:rFonts w:ascii="Arial Narrow" w:hAnsi="Arial Narrow" w:cs="Arial"/>
          <w:sz w:val="28"/>
          <w:szCs w:val="28"/>
        </w:rPr>
        <w:t xml:space="preserve">, </w:t>
      </w:r>
      <w:r w:rsidRPr="006C76C0">
        <w:rPr>
          <w:rFonts w:ascii="Arial Narrow" w:hAnsi="Arial Narrow" w:cs="Arial"/>
          <w:sz w:val="28"/>
          <w:szCs w:val="28"/>
        </w:rPr>
        <w:t xml:space="preserve">la AFP </w:t>
      </w:r>
      <w:proofErr w:type="spellStart"/>
      <w:r w:rsidR="00E11CA4">
        <w:rPr>
          <w:rFonts w:ascii="Arial Narrow" w:hAnsi="Arial Narrow" w:cs="Arial"/>
          <w:sz w:val="28"/>
          <w:szCs w:val="28"/>
        </w:rPr>
        <w:t>Colfondos</w:t>
      </w:r>
      <w:proofErr w:type="spellEnd"/>
      <w:r w:rsidR="00E11CA4">
        <w:rPr>
          <w:rFonts w:ascii="Arial Narrow" w:hAnsi="Arial Narrow" w:cs="Arial"/>
          <w:sz w:val="28"/>
          <w:szCs w:val="28"/>
        </w:rPr>
        <w:t xml:space="preserve"> </w:t>
      </w:r>
      <w:r w:rsidRPr="006C76C0">
        <w:rPr>
          <w:rFonts w:ascii="Arial Narrow" w:hAnsi="Arial Narrow" w:cs="Arial"/>
          <w:sz w:val="28"/>
          <w:szCs w:val="28"/>
        </w:rPr>
        <w:t xml:space="preserve">S.A. </w:t>
      </w:r>
      <w:r>
        <w:rPr>
          <w:rFonts w:ascii="Arial Narrow" w:hAnsi="Arial Narrow" w:cs="Arial"/>
          <w:sz w:val="28"/>
          <w:szCs w:val="28"/>
        </w:rPr>
        <w:t xml:space="preserve">se </w:t>
      </w:r>
      <w:r w:rsidRPr="006C76C0">
        <w:rPr>
          <w:rFonts w:ascii="Arial Narrow" w:hAnsi="Arial Narrow" w:cs="Arial"/>
          <w:sz w:val="28"/>
          <w:szCs w:val="28"/>
        </w:rPr>
        <w:t xml:space="preserve">opuso a las pretensiones dirigidas </w:t>
      </w:r>
      <w:r>
        <w:rPr>
          <w:rFonts w:ascii="Arial Narrow" w:hAnsi="Arial Narrow" w:cs="Arial"/>
          <w:sz w:val="28"/>
          <w:szCs w:val="28"/>
        </w:rPr>
        <w:t>en su contra</w:t>
      </w:r>
      <w:r w:rsidR="00D06B7F">
        <w:rPr>
          <w:rFonts w:ascii="Arial Narrow" w:hAnsi="Arial Narrow" w:cs="Arial"/>
          <w:sz w:val="28"/>
          <w:szCs w:val="28"/>
        </w:rPr>
        <w:t>. Propuso como excepciones de fondo “Validez de la afiliación al Régimen de Ahorro Individual con solidaridad”, “Prescripción”, “Saneamiento de la eventual nulidad relativa por el paso del tiempo”, “Pago”, “Compensación” y “Buena Fe”.</w:t>
      </w:r>
    </w:p>
    <w:p w:rsidR="00952C3B" w:rsidRPr="0080353F" w:rsidRDefault="00952C3B" w:rsidP="0080353F">
      <w:pPr>
        <w:pStyle w:val="Sinespaciado"/>
      </w:pPr>
    </w:p>
    <w:p w:rsidR="00952C3B" w:rsidRDefault="00952C3B" w:rsidP="00952C3B">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952C3B" w:rsidRPr="004A2208" w:rsidRDefault="00952C3B" w:rsidP="004A2208">
      <w:pPr>
        <w:pStyle w:val="Sinespaciado"/>
      </w:pPr>
      <w:r>
        <w:tab/>
      </w:r>
    </w:p>
    <w:p w:rsidR="00640CF8" w:rsidRDefault="00952C3B" w:rsidP="00C234D2">
      <w:pPr>
        <w:spacing w:line="360" w:lineRule="auto"/>
        <w:ind w:firstLine="708"/>
        <w:jc w:val="both"/>
        <w:rPr>
          <w:rFonts w:ascii="Arial Narrow" w:hAnsi="Arial Narrow" w:cs="Tahoma"/>
          <w:sz w:val="28"/>
          <w:szCs w:val="28"/>
          <w:lang w:eastAsia="es-CO"/>
        </w:rPr>
      </w:pPr>
      <w:r w:rsidRPr="007B247C">
        <w:rPr>
          <w:rFonts w:ascii="Arial Narrow" w:hAnsi="Arial Narrow" w:cs="Tahoma"/>
          <w:sz w:val="28"/>
          <w:szCs w:val="28"/>
          <w:lang w:eastAsia="es-CO"/>
        </w:rPr>
        <w:t xml:space="preserve">El Juzgado </w:t>
      </w:r>
      <w:r w:rsidR="00D06B7F">
        <w:rPr>
          <w:rFonts w:ascii="Arial Narrow" w:hAnsi="Arial Narrow" w:cs="Tahoma"/>
          <w:sz w:val="28"/>
          <w:szCs w:val="28"/>
          <w:lang w:eastAsia="es-CO"/>
        </w:rPr>
        <w:t xml:space="preserve">Primero </w:t>
      </w:r>
      <w:r w:rsidRPr="007B247C">
        <w:rPr>
          <w:rFonts w:ascii="Arial Narrow" w:hAnsi="Arial Narrow" w:cs="Tahoma"/>
          <w:sz w:val="28"/>
          <w:szCs w:val="28"/>
          <w:lang w:eastAsia="es-CO"/>
        </w:rPr>
        <w:t xml:space="preserve">Laboral del Circuito de Pereira </w:t>
      </w:r>
      <w:r w:rsidR="00D06B7F">
        <w:rPr>
          <w:rFonts w:ascii="Arial Narrow" w:hAnsi="Arial Narrow" w:cs="Tahoma"/>
          <w:sz w:val="28"/>
          <w:szCs w:val="28"/>
          <w:lang w:eastAsia="es-CO"/>
        </w:rPr>
        <w:t>mediante sentencia del 18 de marzo de 2015</w:t>
      </w:r>
      <w:r>
        <w:rPr>
          <w:rFonts w:ascii="Arial Narrow" w:hAnsi="Arial Narrow" w:cs="Tahoma"/>
          <w:sz w:val="28"/>
          <w:szCs w:val="28"/>
          <w:lang w:eastAsia="es-CO"/>
        </w:rPr>
        <w:t xml:space="preserve">, </w:t>
      </w:r>
      <w:r w:rsidR="00640CF8">
        <w:rPr>
          <w:rFonts w:ascii="Arial Narrow" w:hAnsi="Arial Narrow" w:cs="Tahoma"/>
          <w:sz w:val="28"/>
          <w:szCs w:val="28"/>
          <w:lang w:eastAsia="es-CO"/>
        </w:rPr>
        <w:t>absolvió a las demandadas de todas las pretensiones, y declaró probadas las excepciones de inexistencia de la obligación demandada, validez de la afiliación al RAIS y saneamiento de la nulidad relativa. Condenó en costas a la demandante y fijó las agencias en derecho en cuantía de $ 644.350.</w:t>
      </w:r>
    </w:p>
    <w:p w:rsidR="00C234D2" w:rsidRDefault="00640CF8" w:rsidP="00640CF8">
      <w:pPr>
        <w:spacing w:line="360" w:lineRule="auto"/>
        <w:ind w:firstLine="708"/>
        <w:jc w:val="both"/>
        <w:rPr>
          <w:rFonts w:ascii="Arial Narrow" w:hAnsi="Arial Narrow" w:cs="Tahoma"/>
          <w:sz w:val="28"/>
          <w:szCs w:val="28"/>
          <w:lang w:eastAsia="es-CO"/>
        </w:rPr>
      </w:pPr>
      <w:r>
        <w:rPr>
          <w:rFonts w:ascii="Arial Narrow" w:hAnsi="Arial Narrow" w:cs="Tahoma"/>
          <w:sz w:val="28"/>
          <w:szCs w:val="28"/>
          <w:lang w:eastAsia="es-CO"/>
        </w:rPr>
        <w:lastRenderedPageBreak/>
        <w:t xml:space="preserve">Para arribar a tal determinación, </w:t>
      </w:r>
      <w:r w:rsidR="00F501C6">
        <w:rPr>
          <w:rFonts w:ascii="Arial Narrow" w:hAnsi="Arial Narrow" w:cs="Tahoma"/>
          <w:sz w:val="28"/>
          <w:szCs w:val="28"/>
          <w:lang w:eastAsia="es-CO"/>
        </w:rPr>
        <w:t xml:space="preserve">indicó </w:t>
      </w:r>
      <w:r w:rsidR="00C234D2">
        <w:rPr>
          <w:rFonts w:ascii="Arial Narrow" w:hAnsi="Arial Narrow" w:cs="Tahoma"/>
          <w:sz w:val="28"/>
          <w:szCs w:val="28"/>
          <w:lang w:eastAsia="es-CO"/>
        </w:rPr>
        <w:t xml:space="preserve">que </w:t>
      </w:r>
      <w:r w:rsidR="00DD0FBB">
        <w:rPr>
          <w:rFonts w:ascii="Arial Narrow" w:hAnsi="Arial Narrow" w:cs="Tahoma"/>
          <w:sz w:val="28"/>
          <w:szCs w:val="28"/>
          <w:lang w:eastAsia="es-CO"/>
        </w:rPr>
        <w:t xml:space="preserve">la demandante </w:t>
      </w:r>
      <w:r w:rsidR="00F501C6">
        <w:rPr>
          <w:rFonts w:ascii="Arial Narrow" w:hAnsi="Arial Narrow" w:cs="Tahoma"/>
          <w:sz w:val="28"/>
          <w:szCs w:val="28"/>
          <w:lang w:eastAsia="es-CO"/>
        </w:rPr>
        <w:t xml:space="preserve">no acreditó </w:t>
      </w:r>
      <w:r w:rsidR="00DD0FBB">
        <w:rPr>
          <w:rFonts w:ascii="Arial Narrow" w:hAnsi="Arial Narrow" w:cs="Tahoma"/>
          <w:sz w:val="28"/>
          <w:szCs w:val="28"/>
          <w:lang w:eastAsia="es-CO"/>
        </w:rPr>
        <w:t xml:space="preserve">la existencia </w:t>
      </w:r>
      <w:r w:rsidR="00C234D2">
        <w:rPr>
          <w:rFonts w:ascii="Arial Narrow" w:hAnsi="Arial Narrow" w:cs="Tahoma"/>
          <w:sz w:val="28"/>
          <w:szCs w:val="28"/>
          <w:lang w:eastAsia="es-CO"/>
        </w:rPr>
        <w:t xml:space="preserve">de alguno </w:t>
      </w:r>
      <w:r w:rsidR="00F501C6">
        <w:rPr>
          <w:rFonts w:ascii="Arial Narrow" w:hAnsi="Arial Narrow" w:cs="Tahoma"/>
          <w:sz w:val="28"/>
          <w:szCs w:val="28"/>
          <w:lang w:eastAsia="es-CO"/>
        </w:rPr>
        <w:t xml:space="preserve">de los vicios </w:t>
      </w:r>
      <w:r w:rsidR="00DD0FBB">
        <w:rPr>
          <w:rFonts w:ascii="Arial Narrow" w:hAnsi="Arial Narrow" w:cs="Tahoma"/>
          <w:sz w:val="28"/>
          <w:szCs w:val="28"/>
          <w:lang w:eastAsia="es-CO"/>
        </w:rPr>
        <w:t xml:space="preserve">– error, fuerza o dolo- </w:t>
      </w:r>
      <w:r w:rsidR="00F501C6">
        <w:rPr>
          <w:rFonts w:ascii="Arial Narrow" w:hAnsi="Arial Narrow" w:cs="Tahoma"/>
          <w:sz w:val="28"/>
          <w:szCs w:val="28"/>
          <w:lang w:eastAsia="es-CO"/>
        </w:rPr>
        <w:t xml:space="preserve">del consentimiento, </w:t>
      </w:r>
      <w:r w:rsidR="004B7888">
        <w:rPr>
          <w:rFonts w:ascii="Arial Narrow" w:hAnsi="Arial Narrow" w:cs="Tahoma"/>
          <w:sz w:val="28"/>
          <w:szCs w:val="28"/>
          <w:lang w:eastAsia="es-CO"/>
        </w:rPr>
        <w:t xml:space="preserve">para </w:t>
      </w:r>
      <w:r w:rsidR="00C234D2">
        <w:rPr>
          <w:rFonts w:ascii="Arial Narrow" w:hAnsi="Arial Narrow" w:cs="Tahoma"/>
          <w:sz w:val="28"/>
          <w:szCs w:val="28"/>
          <w:lang w:eastAsia="es-CO"/>
        </w:rPr>
        <w:t>proceder a la declaratoria de</w:t>
      </w:r>
      <w:r w:rsidR="004B7888">
        <w:rPr>
          <w:rFonts w:ascii="Arial Narrow" w:hAnsi="Arial Narrow" w:cs="Tahoma"/>
          <w:sz w:val="28"/>
          <w:szCs w:val="28"/>
          <w:lang w:eastAsia="es-CO"/>
        </w:rPr>
        <w:t xml:space="preserve"> nulidad del traslado del régimen de prima media con prestaci</w:t>
      </w:r>
      <w:r w:rsidR="007D42A9">
        <w:rPr>
          <w:rFonts w:ascii="Arial Narrow" w:hAnsi="Arial Narrow" w:cs="Tahoma"/>
          <w:sz w:val="28"/>
          <w:szCs w:val="28"/>
          <w:lang w:eastAsia="es-CO"/>
        </w:rPr>
        <w:t xml:space="preserve">ón definida al de ahorro individual con solidaridad. </w:t>
      </w:r>
      <w:r w:rsidR="00B07AF9">
        <w:rPr>
          <w:rFonts w:ascii="Arial Narrow" w:hAnsi="Arial Narrow" w:cs="Tahoma"/>
          <w:sz w:val="28"/>
          <w:szCs w:val="28"/>
          <w:lang w:eastAsia="es-CO"/>
        </w:rPr>
        <w:t xml:space="preserve">Sostuvo que a la demandante le faltaban más de diez para para adquirir el derecho a la pensión, lo cual le daba la oportunidad de trasladarse de un régimen a otro. </w:t>
      </w:r>
      <w:r w:rsidR="00C234D2">
        <w:rPr>
          <w:rFonts w:ascii="Arial Narrow" w:hAnsi="Arial Narrow" w:cs="Tahoma"/>
          <w:sz w:val="28"/>
          <w:szCs w:val="28"/>
          <w:lang w:eastAsia="es-CO"/>
        </w:rPr>
        <w:t xml:space="preserve">Agregó </w:t>
      </w:r>
      <w:r w:rsidR="00B07AF9">
        <w:rPr>
          <w:rFonts w:ascii="Arial Narrow" w:hAnsi="Arial Narrow" w:cs="Tahoma"/>
          <w:sz w:val="28"/>
          <w:szCs w:val="28"/>
          <w:lang w:eastAsia="es-CO"/>
        </w:rPr>
        <w:t xml:space="preserve">también la sentenciadora de primer grado </w:t>
      </w:r>
      <w:r w:rsidR="00C234D2">
        <w:rPr>
          <w:rFonts w:ascii="Arial Narrow" w:hAnsi="Arial Narrow" w:cs="Tahoma"/>
          <w:sz w:val="28"/>
          <w:szCs w:val="28"/>
          <w:lang w:eastAsia="es-CO"/>
        </w:rPr>
        <w:t xml:space="preserve">que </w:t>
      </w:r>
      <w:r w:rsidR="00AB2091">
        <w:rPr>
          <w:rFonts w:ascii="Arial Narrow" w:hAnsi="Arial Narrow" w:cs="Tahoma"/>
          <w:sz w:val="28"/>
          <w:szCs w:val="28"/>
          <w:lang w:eastAsia="es-CO"/>
        </w:rPr>
        <w:t xml:space="preserve">la demandante no </w:t>
      </w:r>
      <w:r w:rsidR="00C234D2">
        <w:rPr>
          <w:rFonts w:ascii="Arial Narrow" w:hAnsi="Arial Narrow" w:cs="Tahoma"/>
          <w:sz w:val="28"/>
          <w:szCs w:val="28"/>
          <w:lang w:eastAsia="es-CO"/>
        </w:rPr>
        <w:t>cumple con los requisitos exigidos</w:t>
      </w:r>
      <w:r w:rsidR="00E23E4B">
        <w:rPr>
          <w:rFonts w:ascii="Arial Narrow" w:hAnsi="Arial Narrow" w:cs="Tahoma"/>
          <w:sz w:val="28"/>
          <w:szCs w:val="28"/>
          <w:lang w:eastAsia="es-CO"/>
        </w:rPr>
        <w:t xml:space="preserve"> por vía jurisprudencial </w:t>
      </w:r>
      <w:r w:rsidR="00C234D2">
        <w:rPr>
          <w:rFonts w:ascii="Arial Narrow" w:hAnsi="Arial Narrow" w:cs="Tahoma"/>
          <w:sz w:val="28"/>
          <w:szCs w:val="28"/>
          <w:lang w:eastAsia="es-CO"/>
        </w:rPr>
        <w:t xml:space="preserve">para recobrar los beneficios del régimen de transición, pues </w:t>
      </w:r>
      <w:r w:rsidR="00E23E4B">
        <w:rPr>
          <w:rFonts w:ascii="Arial Narrow" w:hAnsi="Arial Narrow" w:cs="Tahoma"/>
          <w:sz w:val="28"/>
          <w:szCs w:val="28"/>
          <w:lang w:eastAsia="es-CO"/>
        </w:rPr>
        <w:t xml:space="preserve">no </w:t>
      </w:r>
      <w:r w:rsidR="00E51EFC">
        <w:rPr>
          <w:rFonts w:ascii="Arial Narrow" w:hAnsi="Arial Narrow" w:cs="Tahoma"/>
          <w:sz w:val="28"/>
          <w:szCs w:val="28"/>
          <w:lang w:eastAsia="es-CO"/>
        </w:rPr>
        <w:t xml:space="preserve">tiene </w:t>
      </w:r>
      <w:r w:rsidR="00C234D2">
        <w:rPr>
          <w:rFonts w:ascii="Arial Narrow" w:hAnsi="Arial Narrow" w:cs="Tahoma"/>
          <w:sz w:val="28"/>
          <w:szCs w:val="28"/>
          <w:lang w:eastAsia="es-CO"/>
        </w:rPr>
        <w:t xml:space="preserve">15 años de servicios cotizados al 1º de abril de 1994, </w:t>
      </w:r>
      <w:r w:rsidR="00A545E7">
        <w:rPr>
          <w:rFonts w:ascii="Arial Narrow" w:hAnsi="Arial Narrow" w:cs="Tahoma"/>
          <w:sz w:val="28"/>
          <w:szCs w:val="28"/>
          <w:lang w:eastAsia="es-CO"/>
        </w:rPr>
        <w:t xml:space="preserve">por lo que su situación pensional </w:t>
      </w:r>
      <w:r w:rsidR="004A2208">
        <w:rPr>
          <w:rFonts w:ascii="Arial Narrow" w:hAnsi="Arial Narrow" w:cs="Tahoma"/>
          <w:sz w:val="28"/>
          <w:szCs w:val="28"/>
          <w:lang w:eastAsia="es-CO"/>
        </w:rPr>
        <w:t>debía</w:t>
      </w:r>
      <w:r w:rsidR="00A545E7">
        <w:rPr>
          <w:rFonts w:ascii="Arial Narrow" w:hAnsi="Arial Narrow" w:cs="Tahoma"/>
          <w:sz w:val="28"/>
          <w:szCs w:val="28"/>
          <w:lang w:eastAsia="es-CO"/>
        </w:rPr>
        <w:t xml:space="preserve"> ser estudiada con base en el artículo 33 de la Ley 100 de 1993, que exige para el año 201</w:t>
      </w:r>
      <w:r w:rsidR="00464153">
        <w:rPr>
          <w:rFonts w:ascii="Arial Narrow" w:hAnsi="Arial Narrow" w:cs="Tahoma"/>
          <w:sz w:val="28"/>
          <w:szCs w:val="28"/>
          <w:lang w:eastAsia="es-CO"/>
        </w:rPr>
        <w:t>0</w:t>
      </w:r>
      <w:r w:rsidR="00A545E7">
        <w:rPr>
          <w:rFonts w:ascii="Arial Narrow" w:hAnsi="Arial Narrow" w:cs="Tahoma"/>
          <w:sz w:val="28"/>
          <w:szCs w:val="28"/>
          <w:lang w:eastAsia="es-CO"/>
        </w:rPr>
        <w:t xml:space="preserve"> un total de 11</w:t>
      </w:r>
      <w:r w:rsidR="00464153">
        <w:rPr>
          <w:rFonts w:ascii="Arial Narrow" w:hAnsi="Arial Narrow" w:cs="Tahoma"/>
          <w:sz w:val="28"/>
          <w:szCs w:val="28"/>
          <w:lang w:eastAsia="es-CO"/>
        </w:rPr>
        <w:t>75</w:t>
      </w:r>
      <w:r w:rsidR="00A545E7">
        <w:rPr>
          <w:rFonts w:ascii="Arial Narrow" w:hAnsi="Arial Narrow" w:cs="Tahoma"/>
          <w:sz w:val="28"/>
          <w:szCs w:val="28"/>
          <w:lang w:eastAsia="es-CO"/>
        </w:rPr>
        <w:t xml:space="preserve"> semanas, las cuales no </w:t>
      </w:r>
      <w:r w:rsidR="00E51EFC">
        <w:rPr>
          <w:rFonts w:ascii="Arial Narrow" w:hAnsi="Arial Narrow" w:cs="Tahoma"/>
          <w:sz w:val="28"/>
          <w:szCs w:val="28"/>
          <w:lang w:eastAsia="es-CO"/>
        </w:rPr>
        <w:t>satisfizo la actora</w:t>
      </w:r>
      <w:r w:rsidR="00464153">
        <w:rPr>
          <w:rFonts w:ascii="Arial Narrow" w:hAnsi="Arial Narrow" w:cs="Tahoma"/>
          <w:sz w:val="28"/>
          <w:szCs w:val="28"/>
          <w:lang w:eastAsia="es-CO"/>
        </w:rPr>
        <w:t xml:space="preserve">, pues </w:t>
      </w:r>
      <w:r w:rsidR="00E51EFC">
        <w:rPr>
          <w:rFonts w:ascii="Arial Narrow" w:hAnsi="Arial Narrow" w:cs="Tahoma"/>
          <w:sz w:val="28"/>
          <w:szCs w:val="28"/>
          <w:lang w:eastAsia="es-CO"/>
        </w:rPr>
        <w:t xml:space="preserve">sólo </w:t>
      </w:r>
      <w:r w:rsidR="00464153">
        <w:rPr>
          <w:rFonts w:ascii="Arial Narrow" w:hAnsi="Arial Narrow" w:cs="Tahoma"/>
          <w:sz w:val="28"/>
          <w:szCs w:val="28"/>
          <w:lang w:eastAsia="es-CO"/>
        </w:rPr>
        <w:t>sufragó 1.049 semanas</w:t>
      </w:r>
      <w:r w:rsidR="00E51EFC">
        <w:rPr>
          <w:rFonts w:ascii="Arial Narrow" w:hAnsi="Arial Narrow" w:cs="Tahoma"/>
          <w:sz w:val="28"/>
          <w:szCs w:val="28"/>
          <w:lang w:eastAsia="es-CO"/>
        </w:rPr>
        <w:t xml:space="preserve"> de aportes.</w:t>
      </w:r>
    </w:p>
    <w:p w:rsidR="00C234D2" w:rsidRPr="00E90004" w:rsidRDefault="00C234D2" w:rsidP="00E90004">
      <w:pPr>
        <w:pStyle w:val="Sinespaciado"/>
      </w:pPr>
    </w:p>
    <w:p w:rsidR="00952C3B" w:rsidRPr="00AD7B28" w:rsidRDefault="00952C3B" w:rsidP="00952C3B">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F501C6">
        <w:rPr>
          <w:rFonts w:ascii="Arial Narrow" w:hAnsi="Arial Narrow" w:cs="Tahoma"/>
          <w:b/>
          <w:i/>
          <w:color w:val="000000"/>
          <w:sz w:val="28"/>
          <w:szCs w:val="28"/>
          <w:lang w:eastAsia="es-CO"/>
        </w:rPr>
        <w:t xml:space="preserve">APELACIÓN </w:t>
      </w:r>
    </w:p>
    <w:p w:rsidR="00952C3B" w:rsidRPr="00E90004" w:rsidRDefault="00952C3B" w:rsidP="00E90004">
      <w:pPr>
        <w:pStyle w:val="Sinespaciado"/>
      </w:pPr>
    </w:p>
    <w:p w:rsidR="00F82EC2" w:rsidRDefault="00F501C6" w:rsidP="00F82EC2">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Inconforme con la decisión, se alzó </w:t>
      </w:r>
      <w:r w:rsidR="00F82EC2">
        <w:rPr>
          <w:rFonts w:ascii="Arial Narrow" w:hAnsi="Arial Narrow" w:cs="Arial"/>
          <w:iCs/>
          <w:sz w:val="28"/>
          <w:szCs w:val="28"/>
          <w:lang w:val="es-MX" w:eastAsia="es-MX"/>
        </w:rPr>
        <w:t>la</w:t>
      </w:r>
      <w:r>
        <w:rPr>
          <w:rFonts w:ascii="Arial Narrow" w:hAnsi="Arial Narrow" w:cs="Arial"/>
          <w:iCs/>
          <w:sz w:val="28"/>
          <w:szCs w:val="28"/>
          <w:lang w:val="es-MX" w:eastAsia="es-MX"/>
        </w:rPr>
        <w:t xml:space="preserve"> voc</w:t>
      </w:r>
      <w:r w:rsidR="00AB2091">
        <w:rPr>
          <w:rFonts w:ascii="Arial Narrow" w:hAnsi="Arial Narrow" w:cs="Arial"/>
          <w:iCs/>
          <w:sz w:val="28"/>
          <w:szCs w:val="28"/>
          <w:lang w:val="es-MX" w:eastAsia="es-MX"/>
        </w:rPr>
        <w:t>er</w:t>
      </w:r>
      <w:r w:rsidR="00F82EC2">
        <w:rPr>
          <w:rFonts w:ascii="Arial Narrow" w:hAnsi="Arial Narrow" w:cs="Arial"/>
          <w:iCs/>
          <w:sz w:val="28"/>
          <w:szCs w:val="28"/>
          <w:lang w:val="es-MX" w:eastAsia="es-MX"/>
        </w:rPr>
        <w:t>a</w:t>
      </w:r>
      <w:r w:rsidR="00AB2091">
        <w:rPr>
          <w:rFonts w:ascii="Arial Narrow" w:hAnsi="Arial Narrow" w:cs="Arial"/>
          <w:iCs/>
          <w:sz w:val="28"/>
          <w:szCs w:val="28"/>
          <w:lang w:val="es-MX" w:eastAsia="es-MX"/>
        </w:rPr>
        <w:t xml:space="preserve"> judicial de la demandante </w:t>
      </w:r>
      <w:r>
        <w:rPr>
          <w:rFonts w:ascii="Arial Narrow" w:hAnsi="Arial Narrow" w:cs="Arial"/>
          <w:iCs/>
          <w:sz w:val="28"/>
          <w:szCs w:val="28"/>
          <w:lang w:val="es-MX" w:eastAsia="es-MX"/>
        </w:rPr>
        <w:t xml:space="preserve">en orden a que se revoque </w:t>
      </w:r>
      <w:r w:rsidR="002E2950">
        <w:rPr>
          <w:rFonts w:ascii="Arial Narrow" w:hAnsi="Arial Narrow" w:cs="Arial"/>
          <w:iCs/>
          <w:sz w:val="28"/>
          <w:szCs w:val="28"/>
          <w:lang w:val="es-MX" w:eastAsia="es-MX"/>
        </w:rPr>
        <w:t>y se acceda a las pretensiones de la demanda</w:t>
      </w:r>
      <w:r>
        <w:rPr>
          <w:rFonts w:ascii="Arial Narrow" w:hAnsi="Arial Narrow" w:cs="Arial"/>
          <w:iCs/>
          <w:sz w:val="28"/>
          <w:szCs w:val="28"/>
          <w:lang w:val="es-MX" w:eastAsia="es-MX"/>
        </w:rPr>
        <w:t xml:space="preserve">. </w:t>
      </w:r>
      <w:r w:rsidR="00D452C9">
        <w:rPr>
          <w:rFonts w:ascii="Arial Narrow" w:hAnsi="Arial Narrow" w:cs="Arial"/>
          <w:iCs/>
          <w:sz w:val="28"/>
          <w:szCs w:val="28"/>
          <w:lang w:val="es-MX" w:eastAsia="es-MX"/>
        </w:rPr>
        <w:t xml:space="preserve">Señala </w:t>
      </w:r>
      <w:r>
        <w:rPr>
          <w:rFonts w:ascii="Arial Narrow" w:hAnsi="Arial Narrow" w:cs="Arial"/>
          <w:iCs/>
          <w:sz w:val="28"/>
          <w:szCs w:val="28"/>
          <w:lang w:val="es-MX" w:eastAsia="es-MX"/>
        </w:rPr>
        <w:t xml:space="preserve">que </w:t>
      </w:r>
      <w:r w:rsidR="00F82EC2">
        <w:rPr>
          <w:rFonts w:ascii="Arial Narrow" w:hAnsi="Arial Narrow" w:cs="Arial"/>
          <w:iCs/>
          <w:sz w:val="28"/>
          <w:szCs w:val="28"/>
          <w:lang w:val="es-MX" w:eastAsia="es-MX"/>
        </w:rPr>
        <w:t>la a-quo realizó una interpretación equivocada del material probatorio traído a juicio</w:t>
      </w:r>
      <w:r w:rsidR="008E0B11">
        <w:rPr>
          <w:rFonts w:ascii="Arial Narrow" w:hAnsi="Arial Narrow" w:cs="Arial"/>
          <w:iCs/>
          <w:sz w:val="28"/>
          <w:szCs w:val="28"/>
          <w:lang w:val="es-MX" w:eastAsia="es-MX"/>
        </w:rPr>
        <w:t xml:space="preserve">, y optó por desechar </w:t>
      </w:r>
      <w:r w:rsidR="00F82EC2">
        <w:rPr>
          <w:rFonts w:ascii="Arial Narrow" w:hAnsi="Arial Narrow" w:cs="Arial"/>
          <w:iCs/>
          <w:sz w:val="28"/>
          <w:szCs w:val="28"/>
          <w:lang w:val="es-MX" w:eastAsia="es-MX"/>
        </w:rPr>
        <w:t xml:space="preserve">la jurisprudencia de la Corte Suprema de Justicia, acogida por esta Corporación, </w:t>
      </w:r>
      <w:r w:rsidR="00D452C9">
        <w:rPr>
          <w:rFonts w:ascii="Arial Narrow" w:hAnsi="Arial Narrow" w:cs="Arial"/>
          <w:iCs/>
          <w:sz w:val="28"/>
          <w:szCs w:val="28"/>
          <w:lang w:val="es-MX" w:eastAsia="es-MX"/>
        </w:rPr>
        <w:t xml:space="preserve">que establece </w:t>
      </w:r>
      <w:r w:rsidR="008E0B11">
        <w:rPr>
          <w:rFonts w:ascii="Arial Narrow" w:hAnsi="Arial Narrow" w:cs="Arial"/>
          <w:iCs/>
          <w:sz w:val="28"/>
          <w:szCs w:val="28"/>
          <w:lang w:val="es-MX" w:eastAsia="es-MX"/>
        </w:rPr>
        <w:t xml:space="preserve">que </w:t>
      </w:r>
      <w:r w:rsidR="00D452C9">
        <w:rPr>
          <w:rFonts w:ascii="Arial Narrow" w:hAnsi="Arial Narrow" w:cs="Arial"/>
          <w:iCs/>
          <w:sz w:val="28"/>
          <w:szCs w:val="28"/>
          <w:lang w:val="es-MX" w:eastAsia="es-MX"/>
        </w:rPr>
        <w:t xml:space="preserve">es deber de </w:t>
      </w:r>
      <w:r w:rsidR="00BF103B">
        <w:rPr>
          <w:rFonts w:ascii="Arial Narrow" w:hAnsi="Arial Narrow" w:cs="Arial"/>
          <w:iCs/>
          <w:sz w:val="28"/>
          <w:szCs w:val="28"/>
          <w:lang w:val="es-MX" w:eastAsia="es-MX"/>
        </w:rPr>
        <w:t>las administradoras de pensiones informar a</w:t>
      </w:r>
      <w:r w:rsidR="00D452C9">
        <w:rPr>
          <w:rFonts w:ascii="Arial Narrow" w:hAnsi="Arial Narrow" w:cs="Arial"/>
          <w:iCs/>
          <w:sz w:val="28"/>
          <w:szCs w:val="28"/>
          <w:lang w:val="es-MX" w:eastAsia="es-MX"/>
        </w:rPr>
        <w:t xml:space="preserve"> los </w:t>
      </w:r>
      <w:r w:rsidR="00BF103B">
        <w:rPr>
          <w:rFonts w:ascii="Arial Narrow" w:hAnsi="Arial Narrow" w:cs="Arial"/>
          <w:iCs/>
          <w:sz w:val="28"/>
          <w:szCs w:val="28"/>
          <w:lang w:val="es-MX" w:eastAsia="es-MX"/>
        </w:rPr>
        <w:t xml:space="preserve">afiliados acerca de </w:t>
      </w:r>
      <w:r w:rsidR="00F82EC2">
        <w:rPr>
          <w:rFonts w:ascii="Arial Narrow" w:hAnsi="Arial Narrow" w:cs="Arial"/>
          <w:iCs/>
          <w:sz w:val="28"/>
          <w:szCs w:val="28"/>
          <w:lang w:val="es-MX" w:eastAsia="es-MX"/>
        </w:rPr>
        <w:t xml:space="preserve">los riesgos y beneficios del traslado </w:t>
      </w:r>
      <w:r w:rsidR="00BF103B">
        <w:rPr>
          <w:rFonts w:ascii="Arial Narrow" w:hAnsi="Arial Narrow" w:cs="Arial"/>
          <w:iCs/>
          <w:sz w:val="28"/>
          <w:szCs w:val="28"/>
          <w:lang w:val="es-MX" w:eastAsia="es-MX"/>
        </w:rPr>
        <w:t xml:space="preserve">de régimen, </w:t>
      </w:r>
      <w:r w:rsidR="00F82EC2">
        <w:rPr>
          <w:rFonts w:ascii="Arial Narrow" w:hAnsi="Arial Narrow" w:cs="Arial"/>
          <w:iCs/>
          <w:sz w:val="28"/>
          <w:szCs w:val="28"/>
          <w:lang w:val="es-MX" w:eastAsia="es-MX"/>
        </w:rPr>
        <w:t>so pena de declararse ineficaz ese tránsito</w:t>
      </w:r>
      <w:r w:rsidR="005A6531">
        <w:rPr>
          <w:rFonts w:ascii="Arial Narrow" w:hAnsi="Arial Narrow" w:cs="Arial"/>
          <w:iCs/>
          <w:sz w:val="28"/>
          <w:szCs w:val="28"/>
          <w:lang w:val="es-MX" w:eastAsia="es-MX"/>
        </w:rPr>
        <w:t xml:space="preserve">. </w:t>
      </w:r>
      <w:r w:rsidR="00BF103B">
        <w:rPr>
          <w:rFonts w:ascii="Arial Narrow" w:hAnsi="Arial Narrow" w:cs="Arial"/>
          <w:iCs/>
          <w:sz w:val="28"/>
          <w:szCs w:val="28"/>
          <w:lang w:val="es-MX" w:eastAsia="es-MX"/>
        </w:rPr>
        <w:t>Indic</w:t>
      </w:r>
      <w:r w:rsidR="00D452C9">
        <w:rPr>
          <w:rFonts w:ascii="Arial Narrow" w:hAnsi="Arial Narrow" w:cs="Arial"/>
          <w:iCs/>
          <w:sz w:val="28"/>
          <w:szCs w:val="28"/>
          <w:lang w:val="es-MX" w:eastAsia="es-MX"/>
        </w:rPr>
        <w:t>a</w:t>
      </w:r>
      <w:r w:rsidR="00BF103B">
        <w:rPr>
          <w:rFonts w:ascii="Arial Narrow" w:hAnsi="Arial Narrow" w:cs="Arial"/>
          <w:iCs/>
          <w:sz w:val="28"/>
          <w:szCs w:val="28"/>
          <w:lang w:val="es-MX" w:eastAsia="es-MX"/>
        </w:rPr>
        <w:t xml:space="preserve"> además, </w:t>
      </w:r>
      <w:r w:rsidR="005A6531">
        <w:rPr>
          <w:rFonts w:ascii="Arial Narrow" w:hAnsi="Arial Narrow" w:cs="Arial"/>
          <w:iCs/>
          <w:sz w:val="28"/>
          <w:szCs w:val="28"/>
          <w:lang w:val="es-MX" w:eastAsia="es-MX"/>
        </w:rPr>
        <w:t xml:space="preserve">que en asuntos </w:t>
      </w:r>
      <w:r w:rsidR="00BF103B">
        <w:rPr>
          <w:rFonts w:ascii="Arial Narrow" w:hAnsi="Arial Narrow" w:cs="Arial"/>
          <w:iCs/>
          <w:sz w:val="28"/>
          <w:szCs w:val="28"/>
          <w:lang w:val="es-MX" w:eastAsia="es-MX"/>
        </w:rPr>
        <w:t xml:space="preserve">en que </w:t>
      </w:r>
      <w:r w:rsidR="005A6531">
        <w:rPr>
          <w:rFonts w:ascii="Arial Narrow" w:hAnsi="Arial Narrow" w:cs="Arial"/>
          <w:iCs/>
          <w:sz w:val="28"/>
          <w:szCs w:val="28"/>
          <w:lang w:val="es-MX" w:eastAsia="es-MX"/>
        </w:rPr>
        <w:t xml:space="preserve">se discute la existencia de un vicio en el consentimiento, la </w:t>
      </w:r>
      <w:r w:rsidR="002E2950">
        <w:rPr>
          <w:rFonts w:ascii="Arial Narrow" w:hAnsi="Arial Narrow" w:cs="Arial"/>
          <w:iCs/>
          <w:sz w:val="28"/>
          <w:szCs w:val="28"/>
          <w:lang w:val="es-MX" w:eastAsia="es-MX"/>
        </w:rPr>
        <w:t>carga</w:t>
      </w:r>
      <w:r w:rsidR="005A6531">
        <w:rPr>
          <w:rFonts w:ascii="Arial Narrow" w:hAnsi="Arial Narrow" w:cs="Arial"/>
          <w:iCs/>
          <w:sz w:val="28"/>
          <w:szCs w:val="28"/>
          <w:lang w:val="es-MX" w:eastAsia="es-MX"/>
        </w:rPr>
        <w:t xml:space="preserve"> dinámica de la prueba</w:t>
      </w:r>
      <w:r w:rsidR="002E2950">
        <w:rPr>
          <w:rFonts w:ascii="Arial Narrow" w:hAnsi="Arial Narrow" w:cs="Arial"/>
          <w:iCs/>
          <w:sz w:val="28"/>
          <w:szCs w:val="28"/>
          <w:lang w:val="es-MX" w:eastAsia="es-MX"/>
        </w:rPr>
        <w:t xml:space="preserve"> </w:t>
      </w:r>
      <w:r w:rsidR="005A6531">
        <w:rPr>
          <w:rFonts w:ascii="Arial Narrow" w:hAnsi="Arial Narrow" w:cs="Arial"/>
          <w:iCs/>
          <w:sz w:val="28"/>
          <w:szCs w:val="28"/>
          <w:lang w:val="es-MX" w:eastAsia="es-MX"/>
        </w:rPr>
        <w:t xml:space="preserve">se invierte, pesando en el fondo de pensiones la obligación de acreditar que existió </w:t>
      </w:r>
      <w:r w:rsidR="00D452C9">
        <w:rPr>
          <w:rFonts w:ascii="Arial Narrow" w:hAnsi="Arial Narrow" w:cs="Arial"/>
          <w:iCs/>
          <w:sz w:val="28"/>
          <w:szCs w:val="28"/>
          <w:lang w:val="es-MX" w:eastAsia="es-MX"/>
        </w:rPr>
        <w:t xml:space="preserve">una </w:t>
      </w:r>
      <w:r w:rsidR="005A6531">
        <w:rPr>
          <w:rFonts w:ascii="Arial Narrow" w:hAnsi="Arial Narrow" w:cs="Arial"/>
          <w:iCs/>
          <w:sz w:val="28"/>
          <w:szCs w:val="28"/>
          <w:lang w:val="es-MX" w:eastAsia="es-MX"/>
        </w:rPr>
        <w:t>libertad informada.</w:t>
      </w:r>
    </w:p>
    <w:p w:rsidR="00F82EC2" w:rsidRPr="00872AA2" w:rsidRDefault="00F82EC2" w:rsidP="00872AA2">
      <w:pPr>
        <w:pStyle w:val="Sinespaciado"/>
      </w:pPr>
    </w:p>
    <w:p w:rsidR="00952C3B" w:rsidRDefault="00952C3B" w:rsidP="00952C3B">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952C3B" w:rsidRPr="00E90004" w:rsidRDefault="00952C3B" w:rsidP="00E90004">
      <w:pPr>
        <w:pStyle w:val="Sinespaciado"/>
      </w:pPr>
    </w:p>
    <w:p w:rsidR="00952C3B" w:rsidRDefault="00952C3B" w:rsidP="00952C3B">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6B4716">
        <w:rPr>
          <w:rFonts w:ascii="Arial Narrow" w:hAnsi="Arial Narrow" w:cs="Tahoma"/>
          <w:color w:val="000000"/>
          <w:sz w:val="28"/>
          <w:szCs w:val="28"/>
          <w:lang w:eastAsia="es-CO"/>
        </w:rPr>
        <w:t>Visto el recuento anterior, la Sala formula el problema jurídico en los siguientes términos:</w:t>
      </w:r>
    </w:p>
    <w:p w:rsidR="00952C3B" w:rsidRDefault="00952C3B" w:rsidP="00952C3B">
      <w:pPr>
        <w:ind w:firstLine="900"/>
        <w:jc w:val="both"/>
        <w:rPr>
          <w:rFonts w:ascii="Arial Narrow" w:hAnsi="Arial Narrow" w:cs="Tahoma"/>
          <w:i/>
          <w:sz w:val="26"/>
          <w:szCs w:val="26"/>
        </w:rPr>
      </w:pPr>
      <w:r w:rsidRPr="00ED2905">
        <w:rPr>
          <w:rFonts w:ascii="Arial Narrow" w:hAnsi="Arial Narrow" w:cs="Tahoma"/>
          <w:i/>
          <w:sz w:val="26"/>
          <w:szCs w:val="26"/>
        </w:rPr>
        <w:t xml:space="preserve">¿Quedó acreditada la existencia de un vicio del consentimiento que permita anular el traslado de la actora del Instituto de Seguros Sociales a la A.F.P. </w:t>
      </w:r>
      <w:proofErr w:type="spellStart"/>
      <w:r w:rsidR="00F501C6">
        <w:rPr>
          <w:rFonts w:ascii="Arial Narrow" w:hAnsi="Arial Narrow" w:cs="Tahoma"/>
          <w:i/>
          <w:sz w:val="26"/>
          <w:szCs w:val="26"/>
        </w:rPr>
        <w:t>Colfondos</w:t>
      </w:r>
      <w:proofErr w:type="spellEnd"/>
      <w:r w:rsidR="00F501C6">
        <w:rPr>
          <w:rFonts w:ascii="Arial Narrow" w:hAnsi="Arial Narrow" w:cs="Tahoma"/>
          <w:i/>
          <w:sz w:val="26"/>
          <w:szCs w:val="26"/>
        </w:rPr>
        <w:t xml:space="preserve"> </w:t>
      </w:r>
      <w:r w:rsidRPr="00ED2905">
        <w:rPr>
          <w:rFonts w:ascii="Arial Narrow" w:hAnsi="Arial Narrow" w:cs="Tahoma"/>
          <w:i/>
          <w:sz w:val="26"/>
          <w:szCs w:val="26"/>
        </w:rPr>
        <w:t>S.A.?</w:t>
      </w:r>
    </w:p>
    <w:p w:rsidR="00D452C9" w:rsidRPr="00E90004" w:rsidRDefault="00D452C9" w:rsidP="00E90004">
      <w:pPr>
        <w:pStyle w:val="Sinespaciado"/>
      </w:pPr>
    </w:p>
    <w:p w:rsidR="00D452C9" w:rsidRPr="00E11ABE" w:rsidRDefault="00D452C9" w:rsidP="00E11ABE">
      <w:pPr>
        <w:shd w:val="clear" w:color="auto" w:fill="FFFFFF"/>
        <w:tabs>
          <w:tab w:val="left" w:pos="5197"/>
        </w:tabs>
        <w:ind w:firstLine="851"/>
        <w:jc w:val="both"/>
        <w:rPr>
          <w:rFonts w:ascii="Arial Narrow" w:hAnsi="Arial Narrow" w:cs="Tahoma"/>
          <w:i/>
          <w:color w:val="000000"/>
          <w:sz w:val="26"/>
          <w:szCs w:val="26"/>
          <w:lang w:eastAsia="es-CO"/>
        </w:rPr>
      </w:pPr>
      <w:r w:rsidRPr="00E11ABE">
        <w:rPr>
          <w:rFonts w:ascii="Arial Narrow" w:hAnsi="Arial Narrow" w:cs="Tahoma"/>
          <w:i/>
          <w:color w:val="000000"/>
          <w:sz w:val="26"/>
          <w:szCs w:val="26"/>
          <w:lang w:eastAsia="es-CO"/>
        </w:rPr>
        <w:t>¿La demandante es beneficiaria del régimen de transición estatuido en el artículo 36 de la Ley 100 de 1993?</w:t>
      </w:r>
    </w:p>
    <w:p w:rsidR="00D452C9" w:rsidRPr="00E90004" w:rsidRDefault="00D452C9" w:rsidP="00E90004">
      <w:pPr>
        <w:pStyle w:val="Sinespaciado"/>
      </w:pPr>
    </w:p>
    <w:p w:rsidR="00D452C9" w:rsidRPr="00872AA2" w:rsidRDefault="00D452C9" w:rsidP="00D452C9">
      <w:pPr>
        <w:tabs>
          <w:tab w:val="left" w:pos="0"/>
          <w:tab w:val="left" w:pos="8647"/>
        </w:tabs>
        <w:suppressAutoHyphens/>
        <w:spacing w:line="360" w:lineRule="auto"/>
        <w:ind w:firstLine="900"/>
        <w:jc w:val="both"/>
        <w:rPr>
          <w:rFonts w:ascii="Arial Narrow" w:hAnsi="Arial Narrow" w:cs="Tahoma"/>
          <w:i/>
          <w:sz w:val="26"/>
          <w:szCs w:val="26"/>
        </w:rPr>
      </w:pPr>
      <w:r w:rsidRPr="00872AA2">
        <w:rPr>
          <w:rFonts w:ascii="Arial Narrow" w:hAnsi="Arial Narrow" w:cs="Tahoma"/>
          <w:i/>
          <w:sz w:val="26"/>
          <w:szCs w:val="26"/>
        </w:rPr>
        <w:lastRenderedPageBreak/>
        <w:t xml:space="preserve">¿Tiene la demandante derecho a la pensión de vejez peticionada? </w:t>
      </w:r>
    </w:p>
    <w:p w:rsidR="008C2BD4" w:rsidRPr="008C2BD4" w:rsidRDefault="008C2BD4" w:rsidP="008C2BD4">
      <w:pPr>
        <w:pStyle w:val="Sinespaciado"/>
      </w:pPr>
    </w:p>
    <w:p w:rsidR="00952C3B" w:rsidRPr="006B4716" w:rsidRDefault="00952C3B" w:rsidP="00F501C6">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En este estado de la diligencia y antes de que la Colegiatura, de respuesta al problema jurídico planteado, se corre traslado por el término de 8 minutos, a cada uno de los voceros judiciales de las par</w:t>
      </w:r>
      <w:r w:rsidR="00F501C6">
        <w:rPr>
          <w:rFonts w:ascii="Arial Narrow" w:hAnsi="Arial Narrow"/>
          <w:sz w:val="28"/>
          <w:szCs w:val="28"/>
        </w:rPr>
        <w:t>tes asistentes a la audiencia, empezando por la recurrente.</w:t>
      </w:r>
      <w:r>
        <w:rPr>
          <w:rFonts w:ascii="Arial Narrow" w:hAnsi="Arial Narrow"/>
          <w:sz w:val="28"/>
          <w:szCs w:val="28"/>
        </w:rPr>
        <w:t xml:space="preserve"> </w:t>
      </w:r>
      <w:r w:rsidRPr="006B4716">
        <w:rPr>
          <w:rFonts w:ascii="Arial Narrow" w:hAnsi="Arial Narrow"/>
          <w:sz w:val="28"/>
          <w:szCs w:val="28"/>
        </w:rPr>
        <w:t>Escuchadas las anteriores intervenciones que en síntesis reflej</w:t>
      </w:r>
      <w:r w:rsidR="00F501C6">
        <w:rPr>
          <w:rFonts w:ascii="Arial Narrow" w:hAnsi="Arial Narrow"/>
          <w:sz w:val="28"/>
          <w:szCs w:val="28"/>
        </w:rPr>
        <w:t xml:space="preserve">an los puntos debatidos por los </w:t>
      </w:r>
      <w:r w:rsidRPr="006B4716">
        <w:rPr>
          <w:rFonts w:ascii="Arial Narrow" w:hAnsi="Arial Narrow"/>
          <w:sz w:val="28"/>
          <w:szCs w:val="28"/>
        </w:rPr>
        <w:t xml:space="preserve">integrantes de la Sala, se procede a decidir de fondo, previa las siguientes: </w:t>
      </w:r>
    </w:p>
    <w:p w:rsidR="00952C3B" w:rsidRPr="00E90004" w:rsidRDefault="00952C3B" w:rsidP="00E90004">
      <w:pPr>
        <w:pStyle w:val="Sinespaciado"/>
      </w:pPr>
    </w:p>
    <w:p w:rsidR="00952C3B" w:rsidRPr="00584A97" w:rsidRDefault="00F501C6" w:rsidP="00952C3B">
      <w:pPr>
        <w:pStyle w:val="Sinespaciado"/>
        <w:spacing w:line="360" w:lineRule="auto"/>
        <w:ind w:firstLine="708"/>
        <w:jc w:val="both"/>
        <w:rPr>
          <w:rFonts w:ascii="Arial Narrow" w:hAnsi="Arial Narrow"/>
          <w:b/>
          <w:sz w:val="28"/>
          <w:szCs w:val="28"/>
        </w:rPr>
      </w:pPr>
      <w:r w:rsidRPr="00584A97">
        <w:rPr>
          <w:rFonts w:ascii="Arial Narrow" w:hAnsi="Arial Narrow"/>
          <w:b/>
          <w:sz w:val="28"/>
          <w:szCs w:val="28"/>
        </w:rPr>
        <w:t>III. CONSIDERACIONES</w:t>
      </w:r>
    </w:p>
    <w:p w:rsidR="00F501C6" w:rsidRPr="008C2BD4" w:rsidRDefault="00F501C6" w:rsidP="008C2BD4">
      <w:pPr>
        <w:pStyle w:val="Sinespaciado"/>
      </w:pPr>
    </w:p>
    <w:p w:rsidR="00F501C6" w:rsidRPr="00584A97" w:rsidRDefault="00F501C6" w:rsidP="00D34F78">
      <w:pPr>
        <w:spacing w:line="360" w:lineRule="auto"/>
        <w:ind w:firstLine="708"/>
        <w:jc w:val="both"/>
        <w:rPr>
          <w:rFonts w:ascii="Arial Narrow" w:hAnsi="Arial Narrow"/>
          <w:sz w:val="28"/>
          <w:szCs w:val="28"/>
        </w:rPr>
      </w:pPr>
      <w:r w:rsidRPr="00584A97">
        <w:rPr>
          <w:rFonts w:ascii="Arial Narrow" w:hAnsi="Arial Narrow"/>
          <w:sz w:val="28"/>
          <w:szCs w:val="28"/>
        </w:rPr>
        <w:t>Sería del caso, en virtud del recurso de apelación interpuesto por la demandante, revisar si efectivamente existió</w:t>
      </w:r>
      <w:r w:rsidR="00872AA2" w:rsidRPr="00584A97">
        <w:rPr>
          <w:rFonts w:ascii="Arial Narrow" w:hAnsi="Arial Narrow"/>
          <w:sz w:val="28"/>
          <w:szCs w:val="28"/>
        </w:rPr>
        <w:t xml:space="preserve"> o no </w:t>
      </w:r>
      <w:r w:rsidRPr="00584A97">
        <w:rPr>
          <w:rFonts w:ascii="Arial Narrow" w:hAnsi="Arial Narrow"/>
          <w:sz w:val="28"/>
          <w:szCs w:val="28"/>
        </w:rPr>
        <w:t xml:space="preserve">vicio </w:t>
      </w:r>
      <w:r w:rsidR="00872AA2" w:rsidRPr="00584A97">
        <w:rPr>
          <w:rFonts w:ascii="Arial Narrow" w:hAnsi="Arial Narrow"/>
          <w:sz w:val="28"/>
          <w:szCs w:val="28"/>
        </w:rPr>
        <w:t>en el</w:t>
      </w:r>
      <w:r w:rsidRPr="00584A97">
        <w:rPr>
          <w:rFonts w:ascii="Arial Narrow" w:hAnsi="Arial Narrow"/>
          <w:sz w:val="28"/>
          <w:szCs w:val="28"/>
        </w:rPr>
        <w:t xml:space="preserve"> consentimiento</w:t>
      </w:r>
      <w:r w:rsidR="00872AA2" w:rsidRPr="00584A97">
        <w:rPr>
          <w:rFonts w:ascii="Arial Narrow" w:hAnsi="Arial Narrow"/>
          <w:sz w:val="28"/>
          <w:szCs w:val="28"/>
        </w:rPr>
        <w:t xml:space="preserve"> para declarar la nulidad del traslado del régimen de prima media con prestación definida al de ahorro individual con solidaridad</w:t>
      </w:r>
      <w:r w:rsidR="005C58CE" w:rsidRPr="00584A97">
        <w:rPr>
          <w:rFonts w:ascii="Arial Narrow" w:hAnsi="Arial Narrow"/>
          <w:sz w:val="28"/>
          <w:szCs w:val="28"/>
        </w:rPr>
        <w:t xml:space="preserve">, y por ende, si la demandante recuperó los beneficios del régimen de transición, </w:t>
      </w:r>
      <w:r w:rsidR="00872AA2" w:rsidRPr="00584A97">
        <w:rPr>
          <w:rFonts w:ascii="Arial Narrow" w:hAnsi="Arial Narrow"/>
          <w:sz w:val="28"/>
          <w:szCs w:val="28"/>
        </w:rPr>
        <w:t xml:space="preserve">sino fuera porque el portavoz judicial de la parte actora, </w:t>
      </w:r>
      <w:r w:rsidR="008F4D1D" w:rsidRPr="00584A97">
        <w:rPr>
          <w:rFonts w:ascii="Arial Narrow" w:hAnsi="Arial Narrow"/>
          <w:sz w:val="28"/>
          <w:szCs w:val="28"/>
        </w:rPr>
        <w:t xml:space="preserve">el 8 de abril de 2016 </w:t>
      </w:r>
      <w:r w:rsidR="00872AA2" w:rsidRPr="00584A97">
        <w:rPr>
          <w:rFonts w:ascii="Arial Narrow" w:hAnsi="Arial Narrow"/>
          <w:sz w:val="28"/>
          <w:szCs w:val="28"/>
        </w:rPr>
        <w:t>aportó a la Secretaría de esta Corporaci</w:t>
      </w:r>
      <w:r w:rsidR="008F4D1D" w:rsidRPr="00584A97">
        <w:rPr>
          <w:rFonts w:ascii="Arial Narrow" w:hAnsi="Arial Narrow"/>
          <w:sz w:val="28"/>
          <w:szCs w:val="28"/>
        </w:rPr>
        <w:t xml:space="preserve">ón, </w:t>
      </w:r>
      <w:r w:rsidR="00872AA2" w:rsidRPr="00584A97">
        <w:rPr>
          <w:rFonts w:ascii="Arial Narrow" w:hAnsi="Arial Narrow"/>
          <w:sz w:val="28"/>
          <w:szCs w:val="28"/>
        </w:rPr>
        <w:t xml:space="preserve">copia de la Resolución GNR 199488 de 2015, a través de </w:t>
      </w:r>
      <w:r w:rsidR="008F4D1D" w:rsidRPr="00584A97">
        <w:rPr>
          <w:rFonts w:ascii="Arial Narrow" w:hAnsi="Arial Narrow"/>
          <w:sz w:val="28"/>
          <w:szCs w:val="28"/>
        </w:rPr>
        <w:t xml:space="preserve">la cual </w:t>
      </w:r>
      <w:proofErr w:type="spellStart"/>
      <w:r w:rsidR="008F4D1D" w:rsidRPr="00584A97">
        <w:rPr>
          <w:rFonts w:ascii="Arial Narrow" w:hAnsi="Arial Narrow"/>
          <w:sz w:val="28"/>
          <w:szCs w:val="28"/>
        </w:rPr>
        <w:t>Colpensiones</w:t>
      </w:r>
      <w:proofErr w:type="spellEnd"/>
      <w:r w:rsidR="008F4D1D" w:rsidRPr="00584A97">
        <w:rPr>
          <w:rFonts w:ascii="Arial Narrow" w:hAnsi="Arial Narrow"/>
          <w:sz w:val="28"/>
          <w:szCs w:val="28"/>
        </w:rPr>
        <w:t xml:space="preserve"> reconoció en favor de la demandante la pensió</w:t>
      </w:r>
      <w:r w:rsidR="005C58CE" w:rsidRPr="00584A97">
        <w:rPr>
          <w:rFonts w:ascii="Arial Narrow" w:hAnsi="Arial Narrow"/>
          <w:sz w:val="28"/>
          <w:szCs w:val="28"/>
        </w:rPr>
        <w:t xml:space="preserve">n de vejez, </w:t>
      </w:r>
      <w:r w:rsidR="00DC295C">
        <w:rPr>
          <w:rFonts w:ascii="Arial Narrow" w:hAnsi="Arial Narrow"/>
          <w:sz w:val="28"/>
          <w:szCs w:val="28"/>
        </w:rPr>
        <w:t xml:space="preserve">a partir del 1º de julio de 2015, </w:t>
      </w:r>
      <w:r w:rsidR="005C58CE" w:rsidRPr="00584A97">
        <w:rPr>
          <w:rFonts w:ascii="Arial Narrow" w:hAnsi="Arial Narrow"/>
          <w:sz w:val="28"/>
          <w:szCs w:val="28"/>
        </w:rPr>
        <w:t xml:space="preserve">sin lugar a retroactivo. </w:t>
      </w:r>
      <w:r w:rsidR="008F4D1D" w:rsidRPr="00584A97">
        <w:rPr>
          <w:rFonts w:ascii="Arial Narrow" w:hAnsi="Arial Narrow"/>
          <w:sz w:val="28"/>
          <w:szCs w:val="28"/>
        </w:rPr>
        <w:t xml:space="preserve">Dicho acto administrativo fue puesto en conocimiento de la entidad demandada, sin que </w:t>
      </w:r>
      <w:r w:rsidR="00D34F78" w:rsidRPr="00584A97">
        <w:rPr>
          <w:rFonts w:ascii="Arial Narrow" w:hAnsi="Arial Narrow"/>
          <w:sz w:val="28"/>
          <w:szCs w:val="28"/>
        </w:rPr>
        <w:t>el mismo fuese</w:t>
      </w:r>
      <w:r w:rsidR="008F4D1D" w:rsidRPr="00584A97">
        <w:rPr>
          <w:rFonts w:ascii="Arial Narrow" w:hAnsi="Arial Narrow"/>
          <w:sz w:val="28"/>
          <w:szCs w:val="28"/>
        </w:rPr>
        <w:t xml:space="preserve"> ta</w:t>
      </w:r>
      <w:r w:rsidR="00D34F78" w:rsidRPr="00584A97">
        <w:rPr>
          <w:rFonts w:ascii="Arial Narrow" w:hAnsi="Arial Narrow"/>
          <w:sz w:val="28"/>
          <w:szCs w:val="28"/>
        </w:rPr>
        <w:t xml:space="preserve">chado de falso. </w:t>
      </w:r>
    </w:p>
    <w:p w:rsidR="00D34F78" w:rsidRPr="00012F23" w:rsidRDefault="00D34F78" w:rsidP="00012F23">
      <w:pPr>
        <w:pStyle w:val="Sinespaciado"/>
      </w:pPr>
    </w:p>
    <w:p w:rsidR="008C2BD4" w:rsidRDefault="00D34F78" w:rsidP="00D34F78">
      <w:pPr>
        <w:spacing w:line="360" w:lineRule="auto"/>
        <w:ind w:firstLine="708"/>
        <w:jc w:val="both"/>
        <w:rPr>
          <w:rFonts w:ascii="Arial Narrow" w:hAnsi="Arial Narrow" w:cs="Tahoma"/>
          <w:sz w:val="28"/>
          <w:szCs w:val="28"/>
        </w:rPr>
      </w:pPr>
      <w:r w:rsidRPr="00584A97">
        <w:rPr>
          <w:rFonts w:ascii="Arial Narrow" w:hAnsi="Arial Narrow"/>
          <w:sz w:val="28"/>
          <w:szCs w:val="28"/>
        </w:rPr>
        <w:t xml:space="preserve">Así las cosas, en vista de que la decisión administrativa de </w:t>
      </w:r>
      <w:proofErr w:type="spellStart"/>
      <w:r w:rsidRPr="00584A97">
        <w:rPr>
          <w:rFonts w:ascii="Arial Narrow" w:hAnsi="Arial Narrow"/>
          <w:sz w:val="28"/>
          <w:szCs w:val="28"/>
        </w:rPr>
        <w:t>Colpensiones</w:t>
      </w:r>
      <w:proofErr w:type="spellEnd"/>
      <w:r w:rsidRPr="00584A97">
        <w:rPr>
          <w:rFonts w:ascii="Arial Narrow" w:hAnsi="Arial Narrow"/>
          <w:sz w:val="28"/>
          <w:szCs w:val="28"/>
        </w:rPr>
        <w:t xml:space="preserve">, constituye un hecho posterior a la presentación de esta acción judicial, </w:t>
      </w:r>
      <w:r w:rsidR="005C58CE" w:rsidRPr="00584A97">
        <w:rPr>
          <w:rFonts w:ascii="Arial Narrow" w:hAnsi="Arial Narrow"/>
          <w:sz w:val="28"/>
          <w:szCs w:val="28"/>
        </w:rPr>
        <w:t xml:space="preserve">que extingue o modifica el derecho sustancial sobre el cual versa el litigio, </w:t>
      </w:r>
      <w:r w:rsidRPr="00584A97">
        <w:rPr>
          <w:rFonts w:ascii="Arial Narrow" w:hAnsi="Arial Narrow"/>
          <w:sz w:val="28"/>
          <w:szCs w:val="28"/>
        </w:rPr>
        <w:t xml:space="preserve">tal cual lo establece el inciso 4º del artículo 281 del Código General del Proceso, </w:t>
      </w:r>
      <w:r w:rsidR="005C58CE" w:rsidRPr="00584A97">
        <w:rPr>
          <w:rFonts w:ascii="Arial Narrow" w:hAnsi="Arial Narrow"/>
          <w:sz w:val="28"/>
          <w:szCs w:val="28"/>
        </w:rPr>
        <w:t xml:space="preserve">corresponde a esta segunda instancia </w:t>
      </w:r>
      <w:r w:rsidR="00E90004">
        <w:rPr>
          <w:rFonts w:ascii="Arial Narrow" w:hAnsi="Arial Narrow"/>
          <w:sz w:val="28"/>
          <w:szCs w:val="28"/>
        </w:rPr>
        <w:t xml:space="preserve">desatar la apelación respecto </w:t>
      </w:r>
      <w:r w:rsidR="003C03E8">
        <w:rPr>
          <w:rFonts w:ascii="Arial Narrow" w:hAnsi="Arial Narrow"/>
          <w:sz w:val="28"/>
          <w:szCs w:val="28"/>
        </w:rPr>
        <w:t xml:space="preserve">de los </w:t>
      </w:r>
      <w:r w:rsidR="00F774E5">
        <w:rPr>
          <w:rFonts w:ascii="Arial Narrow" w:hAnsi="Arial Narrow"/>
          <w:sz w:val="28"/>
          <w:szCs w:val="28"/>
        </w:rPr>
        <w:t xml:space="preserve">puntos </w:t>
      </w:r>
      <w:r w:rsidR="003C03E8">
        <w:rPr>
          <w:rFonts w:ascii="Arial Narrow" w:hAnsi="Arial Narrow"/>
          <w:sz w:val="28"/>
          <w:szCs w:val="28"/>
        </w:rPr>
        <w:t xml:space="preserve">que no fueron </w:t>
      </w:r>
      <w:r w:rsidR="00F774E5">
        <w:rPr>
          <w:rFonts w:ascii="Arial Narrow" w:hAnsi="Arial Narrow"/>
          <w:sz w:val="28"/>
          <w:szCs w:val="28"/>
        </w:rPr>
        <w:t xml:space="preserve">reconocidos </w:t>
      </w:r>
      <w:r w:rsidR="00DE731D">
        <w:rPr>
          <w:rFonts w:ascii="Arial Narrow" w:hAnsi="Arial Narrow"/>
          <w:sz w:val="28"/>
          <w:szCs w:val="28"/>
        </w:rPr>
        <w:t>por la entidad</w:t>
      </w:r>
      <w:r w:rsidR="00012F23">
        <w:rPr>
          <w:rFonts w:ascii="Arial Narrow" w:hAnsi="Arial Narrow"/>
          <w:sz w:val="28"/>
          <w:szCs w:val="28"/>
        </w:rPr>
        <w:t xml:space="preserve"> de seguridad social</w:t>
      </w:r>
      <w:r w:rsidR="00DE731D">
        <w:rPr>
          <w:rFonts w:ascii="Arial Narrow" w:hAnsi="Arial Narrow"/>
          <w:sz w:val="28"/>
          <w:szCs w:val="28"/>
        </w:rPr>
        <w:t>, por lo que</w:t>
      </w:r>
      <w:r w:rsidR="00F774E5">
        <w:rPr>
          <w:rFonts w:ascii="Arial Narrow" w:hAnsi="Arial Narrow"/>
          <w:sz w:val="28"/>
          <w:szCs w:val="28"/>
        </w:rPr>
        <w:t xml:space="preserve"> se procederá a</w:t>
      </w:r>
      <w:r w:rsidR="00DE731D">
        <w:rPr>
          <w:rFonts w:ascii="Arial Narrow" w:hAnsi="Arial Narrow"/>
          <w:sz w:val="28"/>
          <w:szCs w:val="28"/>
        </w:rPr>
        <w:t xml:space="preserve"> verificar </w:t>
      </w:r>
      <w:r w:rsidR="00012F23">
        <w:rPr>
          <w:rFonts w:ascii="Arial Narrow" w:hAnsi="Arial Narrow"/>
          <w:sz w:val="28"/>
          <w:szCs w:val="28"/>
        </w:rPr>
        <w:t xml:space="preserve">a partir de qué </w:t>
      </w:r>
      <w:r w:rsidR="00DE731D">
        <w:rPr>
          <w:rFonts w:ascii="Arial Narrow" w:hAnsi="Arial Narrow"/>
          <w:sz w:val="28"/>
          <w:szCs w:val="28"/>
        </w:rPr>
        <w:t xml:space="preserve">fecha </w:t>
      </w:r>
      <w:r w:rsidR="00584A97" w:rsidRPr="00584A97">
        <w:rPr>
          <w:rFonts w:ascii="Arial Narrow" w:hAnsi="Arial Narrow" w:cs="Tahoma"/>
          <w:sz w:val="28"/>
          <w:szCs w:val="28"/>
        </w:rPr>
        <w:t xml:space="preserve">le asiste a la demandante </w:t>
      </w:r>
      <w:r w:rsidR="00DE731D">
        <w:rPr>
          <w:rFonts w:ascii="Arial Narrow" w:hAnsi="Arial Narrow" w:cs="Tahoma"/>
          <w:sz w:val="28"/>
          <w:szCs w:val="28"/>
        </w:rPr>
        <w:t xml:space="preserve">el derecho a </w:t>
      </w:r>
      <w:r w:rsidR="00584A97" w:rsidRPr="00584A97">
        <w:rPr>
          <w:rFonts w:ascii="Arial Narrow" w:hAnsi="Arial Narrow" w:cs="Tahoma"/>
          <w:sz w:val="28"/>
          <w:szCs w:val="28"/>
        </w:rPr>
        <w:t xml:space="preserve"> disfrutar de su pensión de vejez</w:t>
      </w:r>
      <w:r w:rsidR="00DE731D">
        <w:rPr>
          <w:rFonts w:ascii="Arial Narrow" w:hAnsi="Arial Narrow" w:cs="Tahoma"/>
          <w:sz w:val="28"/>
          <w:szCs w:val="28"/>
        </w:rPr>
        <w:t xml:space="preserve">, así como </w:t>
      </w:r>
      <w:r w:rsidR="00E90004">
        <w:rPr>
          <w:rFonts w:ascii="Arial Narrow" w:hAnsi="Arial Narrow" w:cs="Tahoma"/>
          <w:sz w:val="28"/>
          <w:szCs w:val="28"/>
        </w:rPr>
        <w:t>lo concerniente a</w:t>
      </w:r>
      <w:r w:rsidR="00F774E5">
        <w:rPr>
          <w:rFonts w:ascii="Arial Narrow" w:hAnsi="Arial Narrow" w:cs="Tahoma"/>
          <w:sz w:val="28"/>
          <w:szCs w:val="28"/>
        </w:rPr>
        <w:t xml:space="preserve">l tema de </w:t>
      </w:r>
      <w:r w:rsidR="00E90004">
        <w:rPr>
          <w:rFonts w:ascii="Arial Narrow" w:hAnsi="Arial Narrow" w:cs="Tahoma"/>
          <w:sz w:val="28"/>
          <w:szCs w:val="28"/>
        </w:rPr>
        <w:t>los intereses moratorios o</w:t>
      </w:r>
      <w:r w:rsidR="00DE731D">
        <w:rPr>
          <w:rFonts w:ascii="Arial Narrow" w:hAnsi="Arial Narrow" w:cs="Tahoma"/>
          <w:sz w:val="28"/>
          <w:szCs w:val="28"/>
        </w:rPr>
        <w:t xml:space="preserve"> </w:t>
      </w:r>
      <w:r w:rsidR="00F774E5">
        <w:rPr>
          <w:rFonts w:ascii="Arial Narrow" w:hAnsi="Arial Narrow" w:cs="Tahoma"/>
          <w:sz w:val="28"/>
          <w:szCs w:val="28"/>
        </w:rPr>
        <w:t>en subsidio l</w:t>
      </w:r>
      <w:r w:rsidR="00E90004">
        <w:rPr>
          <w:rFonts w:ascii="Arial Narrow" w:hAnsi="Arial Narrow" w:cs="Tahoma"/>
          <w:sz w:val="28"/>
          <w:szCs w:val="28"/>
        </w:rPr>
        <w:t>a indexació</w:t>
      </w:r>
      <w:r w:rsidR="00F75E92">
        <w:rPr>
          <w:rFonts w:ascii="Arial Narrow" w:hAnsi="Arial Narrow" w:cs="Tahoma"/>
          <w:sz w:val="28"/>
          <w:szCs w:val="28"/>
        </w:rPr>
        <w:t xml:space="preserve">n de las </w:t>
      </w:r>
    </w:p>
    <w:p w:rsidR="00D34F78" w:rsidRDefault="00F75E92" w:rsidP="008C2BD4">
      <w:pPr>
        <w:spacing w:line="360" w:lineRule="auto"/>
        <w:jc w:val="both"/>
        <w:rPr>
          <w:rFonts w:ascii="Arial Narrow" w:hAnsi="Arial Narrow" w:cs="Tahoma"/>
          <w:sz w:val="28"/>
          <w:szCs w:val="28"/>
        </w:rPr>
      </w:pPr>
      <w:proofErr w:type="gramStart"/>
      <w:r>
        <w:rPr>
          <w:rFonts w:ascii="Arial Narrow" w:hAnsi="Arial Narrow" w:cs="Tahoma"/>
          <w:sz w:val="28"/>
          <w:szCs w:val="28"/>
        </w:rPr>
        <w:t>condenas</w:t>
      </w:r>
      <w:proofErr w:type="gramEnd"/>
      <w:r>
        <w:rPr>
          <w:rFonts w:ascii="Arial Narrow" w:hAnsi="Arial Narrow" w:cs="Tahoma"/>
          <w:sz w:val="28"/>
          <w:szCs w:val="28"/>
        </w:rPr>
        <w:t>.</w:t>
      </w:r>
    </w:p>
    <w:p w:rsidR="008C2BD4" w:rsidRPr="00584A97" w:rsidRDefault="008C2BD4" w:rsidP="008C2BD4">
      <w:pPr>
        <w:pStyle w:val="Sinespaciado"/>
      </w:pPr>
    </w:p>
    <w:p w:rsidR="00DC295C" w:rsidRDefault="00DC295C" w:rsidP="008C2BD4">
      <w:pPr>
        <w:pStyle w:val="Sinespaciado"/>
        <w:spacing w:line="360" w:lineRule="auto"/>
        <w:ind w:firstLine="708"/>
        <w:jc w:val="both"/>
        <w:rPr>
          <w:rFonts w:ascii="Arial Narrow" w:hAnsi="Arial Narrow"/>
          <w:sz w:val="28"/>
          <w:szCs w:val="28"/>
        </w:rPr>
      </w:pPr>
      <w:r>
        <w:rPr>
          <w:rFonts w:ascii="Arial Narrow" w:hAnsi="Arial Narrow"/>
          <w:sz w:val="28"/>
          <w:szCs w:val="28"/>
        </w:rPr>
        <w:t>P</w:t>
      </w:r>
      <w:r w:rsidRPr="00E978B0">
        <w:rPr>
          <w:rFonts w:ascii="Arial Narrow" w:hAnsi="Arial Narrow"/>
          <w:sz w:val="28"/>
          <w:szCs w:val="28"/>
        </w:rPr>
        <w:t xml:space="preserve">ara resolver debe acotarse en primer lugar que, al tenor de los artículos 13 y 35 del Acuerdo 049 de 1990, incorporados en la Ley 100 de 1993 (art.31), el derecho a </w:t>
      </w:r>
      <w:r w:rsidRPr="00E978B0">
        <w:rPr>
          <w:rFonts w:ascii="Arial Narrow" w:hAnsi="Arial Narrow"/>
          <w:sz w:val="28"/>
          <w:szCs w:val="28"/>
        </w:rPr>
        <w:lastRenderedPageBreak/>
        <w:t xml:space="preserve">disfrutar la pensión de vejez surge una vez se produce la desafiliación al sistema pensional. </w:t>
      </w:r>
    </w:p>
    <w:p w:rsidR="0080353F" w:rsidRPr="0080353F" w:rsidRDefault="0080353F" w:rsidP="0080353F">
      <w:pPr>
        <w:pStyle w:val="Sinespaciado"/>
      </w:pPr>
    </w:p>
    <w:p w:rsidR="00DC295C" w:rsidRPr="0078684C" w:rsidRDefault="00DC295C" w:rsidP="00DC295C">
      <w:pPr>
        <w:pStyle w:val="Textoindependiente"/>
        <w:spacing w:line="360" w:lineRule="auto"/>
        <w:ind w:firstLine="708"/>
        <w:rPr>
          <w:rFonts w:ascii="Arial Narrow" w:hAnsi="Arial Narrow"/>
          <w:sz w:val="28"/>
          <w:szCs w:val="28"/>
        </w:rPr>
      </w:pPr>
      <w:r w:rsidRPr="0078684C">
        <w:rPr>
          <w:rFonts w:ascii="Arial Narrow" w:hAnsi="Arial Narrow"/>
          <w:sz w:val="28"/>
          <w:szCs w:val="28"/>
        </w:rPr>
        <w:t xml:space="preserve">En otras palabras, la </w:t>
      </w:r>
      <w:proofErr w:type="spellStart"/>
      <w:r w:rsidRPr="0078684C">
        <w:rPr>
          <w:rFonts w:ascii="Arial Narrow" w:hAnsi="Arial Narrow"/>
          <w:sz w:val="28"/>
          <w:szCs w:val="28"/>
        </w:rPr>
        <w:t>causación</w:t>
      </w:r>
      <w:proofErr w:type="spellEnd"/>
      <w:r w:rsidRPr="0078684C">
        <w:rPr>
          <w:rFonts w:ascii="Arial Narrow" w:hAnsi="Arial Narrow"/>
          <w:sz w:val="28"/>
          <w:szCs w:val="28"/>
        </w:rPr>
        <w:t xml:space="preserve"> de la pensión de vejez ocurre desde el momento mismo en que el afiliado reúne los requisitos mínimos de edad y densidad de cotizaciones exigidos normativamente, mientras que el disfrute pensional, pende de la desafiliación al sistema.</w:t>
      </w:r>
    </w:p>
    <w:p w:rsidR="00DC295C" w:rsidRPr="00A463DC" w:rsidRDefault="00DC295C" w:rsidP="00A463DC">
      <w:pPr>
        <w:pStyle w:val="Sinespaciado"/>
      </w:pPr>
    </w:p>
    <w:p w:rsidR="00DC295C" w:rsidRPr="0078684C" w:rsidRDefault="00DC295C" w:rsidP="00DC295C">
      <w:pPr>
        <w:autoSpaceDE w:val="0"/>
        <w:autoSpaceDN w:val="0"/>
        <w:adjustRightInd w:val="0"/>
        <w:spacing w:line="360" w:lineRule="auto"/>
        <w:ind w:firstLine="567"/>
        <w:jc w:val="both"/>
        <w:rPr>
          <w:rFonts w:ascii="Arial Narrow" w:hAnsi="Arial Narrow" w:cs="Arial"/>
          <w:sz w:val="28"/>
          <w:szCs w:val="28"/>
          <w:lang w:val="es-ES"/>
        </w:rPr>
      </w:pPr>
      <w:r w:rsidRPr="0078684C">
        <w:rPr>
          <w:rFonts w:ascii="Arial Narrow" w:hAnsi="Arial Narrow"/>
          <w:sz w:val="28"/>
          <w:szCs w:val="28"/>
        </w:rPr>
        <w:t xml:space="preserve">Así pues, conforme al criterio establecido por el órgano de cierre de esta especialidad, </w:t>
      </w:r>
      <w:r w:rsidRPr="0078684C">
        <w:rPr>
          <w:rFonts w:ascii="Arial Narrow" w:hAnsi="Arial Narrow" w:cs="Arial"/>
          <w:sz w:val="28"/>
          <w:szCs w:val="28"/>
          <w:lang w:val="es-ES"/>
        </w:rPr>
        <w:t xml:space="preserve">se tiene que desde el momento en que reunidos ambos presupuestos (edad y densidad de aportes), </w:t>
      </w:r>
      <w:r w:rsidR="00694093">
        <w:rPr>
          <w:rFonts w:ascii="Arial Narrow" w:hAnsi="Arial Narrow" w:cs="Arial"/>
          <w:sz w:val="28"/>
          <w:szCs w:val="28"/>
          <w:lang w:val="es-ES"/>
        </w:rPr>
        <w:t xml:space="preserve">y </w:t>
      </w:r>
      <w:r w:rsidRPr="0078684C">
        <w:rPr>
          <w:rFonts w:ascii="Arial Narrow" w:hAnsi="Arial Narrow" w:cs="Arial"/>
          <w:sz w:val="28"/>
          <w:szCs w:val="28"/>
          <w:lang w:val="es-ES"/>
        </w:rPr>
        <w:t>se deja de cotizar al sistema, se podrá empezar a disfrutar de la pensión de vejez, al configurarse así la desafiliación</w:t>
      </w:r>
      <w:r w:rsidR="00694093">
        <w:rPr>
          <w:rFonts w:ascii="Arial Narrow" w:hAnsi="Arial Narrow" w:cs="Arial"/>
          <w:sz w:val="28"/>
          <w:szCs w:val="28"/>
          <w:lang w:val="es-ES"/>
        </w:rPr>
        <w:t xml:space="preserve"> de manera excepcional, ante la ausencia del reporte de dicha novedad por parte del último empleador y como acto exterior e inequívoco de tal desafiliación (sentencias SL 4461 y 5603, radicación 56.171 y 47.236 de 2015 y 2016, respectivamente)</w:t>
      </w:r>
    </w:p>
    <w:p w:rsidR="00D34F78" w:rsidRPr="008C2BD4" w:rsidRDefault="00D34F78" w:rsidP="008C2BD4">
      <w:pPr>
        <w:pStyle w:val="Sinespaciado"/>
      </w:pPr>
    </w:p>
    <w:p w:rsidR="000C00D0" w:rsidRDefault="000C00D0" w:rsidP="000C00D0">
      <w:pPr>
        <w:spacing w:line="360" w:lineRule="auto"/>
        <w:ind w:firstLine="709"/>
        <w:jc w:val="both"/>
        <w:rPr>
          <w:rFonts w:ascii="Arial Narrow" w:hAnsi="Arial Narrow" w:cs="Arial"/>
          <w:sz w:val="28"/>
          <w:szCs w:val="28"/>
          <w:lang w:val="es-ES"/>
        </w:rPr>
      </w:pPr>
      <w:r w:rsidRPr="0078684C">
        <w:rPr>
          <w:rFonts w:ascii="Arial Narrow" w:hAnsi="Arial Narrow"/>
          <w:sz w:val="28"/>
          <w:szCs w:val="28"/>
        </w:rPr>
        <w:t xml:space="preserve">En ese orden, </w:t>
      </w:r>
      <w:r>
        <w:rPr>
          <w:rFonts w:ascii="Arial Narrow" w:hAnsi="Arial Narrow" w:cs="Arial"/>
          <w:sz w:val="28"/>
          <w:szCs w:val="28"/>
          <w:lang w:val="es-ES"/>
        </w:rPr>
        <w:t xml:space="preserve">es procedente fijar como </w:t>
      </w:r>
      <w:r w:rsidRPr="0078684C">
        <w:rPr>
          <w:rFonts w:ascii="Arial Narrow" w:hAnsi="Arial Narrow" w:cs="Arial"/>
          <w:sz w:val="28"/>
          <w:szCs w:val="28"/>
          <w:lang w:val="es-ES"/>
        </w:rPr>
        <w:t xml:space="preserve">fecha de desafiliación del sistema </w:t>
      </w:r>
      <w:r>
        <w:rPr>
          <w:rFonts w:ascii="Arial Narrow" w:hAnsi="Arial Narrow" w:cs="Arial"/>
          <w:sz w:val="28"/>
          <w:szCs w:val="28"/>
          <w:lang w:val="es-ES"/>
        </w:rPr>
        <w:t xml:space="preserve">pensional </w:t>
      </w:r>
      <w:r w:rsidRPr="0078684C">
        <w:rPr>
          <w:rFonts w:ascii="Arial Narrow" w:hAnsi="Arial Narrow" w:cs="Arial"/>
          <w:sz w:val="28"/>
          <w:szCs w:val="28"/>
          <w:lang w:val="es-ES"/>
        </w:rPr>
        <w:t xml:space="preserve">el </w:t>
      </w:r>
      <w:r>
        <w:rPr>
          <w:rFonts w:ascii="Arial Narrow" w:hAnsi="Arial Narrow" w:cs="Arial"/>
          <w:sz w:val="28"/>
          <w:szCs w:val="28"/>
          <w:lang w:val="es-ES"/>
        </w:rPr>
        <w:t xml:space="preserve">25 de octubre de 2010, fecha en que </w:t>
      </w:r>
      <w:r w:rsidR="00FD020A">
        <w:rPr>
          <w:rFonts w:ascii="Arial Narrow" w:hAnsi="Arial Narrow" w:cs="Arial"/>
          <w:sz w:val="28"/>
          <w:szCs w:val="28"/>
          <w:lang w:val="es-ES"/>
        </w:rPr>
        <w:t xml:space="preserve">la demandante </w:t>
      </w:r>
      <w:r w:rsidR="00EC1FD6">
        <w:rPr>
          <w:rFonts w:ascii="Arial Narrow" w:hAnsi="Arial Narrow" w:cs="Arial"/>
          <w:sz w:val="28"/>
          <w:szCs w:val="28"/>
          <w:lang w:val="es-ES"/>
        </w:rPr>
        <w:t xml:space="preserve">además de presentar la reclamación administrativa ante la entidad de seguridad social </w:t>
      </w:r>
      <w:r w:rsidR="004F4065">
        <w:rPr>
          <w:rFonts w:ascii="Arial Narrow" w:hAnsi="Arial Narrow" w:cs="Arial"/>
          <w:sz w:val="28"/>
          <w:szCs w:val="28"/>
          <w:lang w:val="es-ES"/>
        </w:rPr>
        <w:t>-</w:t>
      </w:r>
      <w:r w:rsidR="00EC1FD6">
        <w:rPr>
          <w:rFonts w:ascii="Arial Narrow" w:hAnsi="Arial Narrow" w:cs="Arial"/>
          <w:sz w:val="28"/>
          <w:szCs w:val="28"/>
          <w:lang w:val="es-ES"/>
        </w:rPr>
        <w:t>fl.46</w:t>
      </w:r>
      <w:r w:rsidR="004F4065">
        <w:rPr>
          <w:rFonts w:ascii="Arial Narrow" w:hAnsi="Arial Narrow" w:cs="Arial"/>
          <w:sz w:val="28"/>
          <w:szCs w:val="28"/>
          <w:lang w:val="es-ES"/>
        </w:rPr>
        <w:t>-</w:t>
      </w:r>
      <w:r w:rsidR="00EC1FD6">
        <w:rPr>
          <w:rFonts w:ascii="Arial Narrow" w:hAnsi="Arial Narrow" w:cs="Arial"/>
          <w:sz w:val="28"/>
          <w:szCs w:val="28"/>
          <w:lang w:val="es-ES"/>
        </w:rPr>
        <w:t xml:space="preserve">, </w:t>
      </w:r>
      <w:r w:rsidRPr="0078684C">
        <w:rPr>
          <w:rFonts w:ascii="Arial Narrow" w:hAnsi="Arial Narrow" w:cs="Arial"/>
          <w:sz w:val="28"/>
          <w:szCs w:val="28"/>
          <w:lang w:val="es-ES"/>
        </w:rPr>
        <w:t>acab</w:t>
      </w:r>
      <w:r w:rsidR="00EC1FD6">
        <w:rPr>
          <w:rFonts w:ascii="Arial Narrow" w:hAnsi="Arial Narrow" w:cs="Arial"/>
          <w:sz w:val="28"/>
          <w:szCs w:val="28"/>
          <w:lang w:val="es-ES"/>
        </w:rPr>
        <w:t xml:space="preserve">ó </w:t>
      </w:r>
      <w:r w:rsidRPr="0078684C">
        <w:rPr>
          <w:rFonts w:ascii="Arial Narrow" w:hAnsi="Arial Narrow" w:cs="Arial"/>
          <w:sz w:val="28"/>
          <w:szCs w:val="28"/>
          <w:lang w:val="es-ES"/>
        </w:rPr>
        <w:t>de reunir el requisito de la edad -55 años-</w:t>
      </w:r>
      <w:r>
        <w:rPr>
          <w:rFonts w:ascii="Arial Narrow" w:hAnsi="Arial Narrow" w:cs="Arial"/>
          <w:sz w:val="28"/>
          <w:szCs w:val="28"/>
          <w:lang w:val="es-ES"/>
        </w:rPr>
        <w:t xml:space="preserve"> pues nació ese mismo día y mes de 1955</w:t>
      </w:r>
      <w:r w:rsidRPr="0078684C">
        <w:rPr>
          <w:rFonts w:ascii="Arial Narrow" w:hAnsi="Arial Narrow" w:cs="Arial"/>
          <w:sz w:val="28"/>
          <w:szCs w:val="28"/>
          <w:lang w:val="es-ES"/>
        </w:rPr>
        <w:t>,</w:t>
      </w:r>
      <w:r w:rsidR="00EC1FD6">
        <w:rPr>
          <w:rFonts w:ascii="Arial Narrow" w:hAnsi="Arial Narrow" w:cs="Arial"/>
          <w:sz w:val="28"/>
          <w:szCs w:val="28"/>
          <w:lang w:val="es-ES"/>
        </w:rPr>
        <w:t xml:space="preserve"> </w:t>
      </w:r>
      <w:r w:rsidR="00694093">
        <w:rPr>
          <w:rFonts w:ascii="Arial Narrow" w:hAnsi="Arial Narrow" w:cs="Arial"/>
          <w:sz w:val="28"/>
          <w:szCs w:val="28"/>
          <w:lang w:val="es-ES"/>
        </w:rPr>
        <w:t xml:space="preserve">amén de que </w:t>
      </w:r>
      <w:r w:rsidR="00EC1FD6">
        <w:rPr>
          <w:rFonts w:ascii="Arial Narrow" w:hAnsi="Arial Narrow" w:cs="Arial"/>
          <w:sz w:val="28"/>
          <w:szCs w:val="28"/>
          <w:lang w:val="es-ES"/>
        </w:rPr>
        <w:t xml:space="preserve">tenía en su haber </w:t>
      </w:r>
      <w:r w:rsidRPr="0078684C">
        <w:rPr>
          <w:rFonts w:ascii="Arial Narrow" w:hAnsi="Arial Narrow" w:cs="Arial"/>
          <w:sz w:val="28"/>
          <w:szCs w:val="28"/>
          <w:lang w:val="es-ES"/>
        </w:rPr>
        <w:t>más de 1.000 sema</w:t>
      </w:r>
      <w:r w:rsidR="00FD020A">
        <w:rPr>
          <w:rFonts w:ascii="Arial Narrow" w:hAnsi="Arial Narrow" w:cs="Arial"/>
          <w:sz w:val="28"/>
          <w:szCs w:val="28"/>
          <w:lang w:val="es-ES"/>
        </w:rPr>
        <w:t xml:space="preserve">nas </w:t>
      </w:r>
      <w:r w:rsidR="00694093">
        <w:rPr>
          <w:rFonts w:ascii="Arial Narrow" w:hAnsi="Arial Narrow" w:cs="Arial"/>
          <w:sz w:val="28"/>
          <w:szCs w:val="28"/>
          <w:lang w:val="es-ES"/>
        </w:rPr>
        <w:t>de aportes, siendo su última cotización en</w:t>
      </w:r>
      <w:r w:rsidR="004F4065">
        <w:rPr>
          <w:rFonts w:ascii="Arial Narrow" w:hAnsi="Arial Narrow" w:cs="Arial"/>
          <w:sz w:val="28"/>
          <w:szCs w:val="28"/>
          <w:lang w:val="es-ES"/>
        </w:rPr>
        <w:t xml:space="preserve"> el mes de agosto de 2010 –fl.72-.</w:t>
      </w:r>
    </w:p>
    <w:p w:rsidR="00EC1FD6" w:rsidRPr="008C2BD4" w:rsidRDefault="00EC1FD6" w:rsidP="008C2BD4">
      <w:pPr>
        <w:pStyle w:val="Sinespaciado"/>
      </w:pPr>
    </w:p>
    <w:p w:rsidR="004F4065" w:rsidRDefault="004F4065" w:rsidP="00EC1FD6">
      <w:pPr>
        <w:pStyle w:val="Textoindependiente"/>
        <w:spacing w:line="360" w:lineRule="auto"/>
        <w:ind w:firstLine="709"/>
        <w:rPr>
          <w:rFonts w:ascii="Arial Narrow" w:hAnsi="Arial Narrow" w:cs="Tahoma"/>
          <w:sz w:val="28"/>
          <w:szCs w:val="28"/>
        </w:rPr>
      </w:pPr>
      <w:r>
        <w:rPr>
          <w:rFonts w:ascii="Arial Narrow" w:hAnsi="Arial Narrow" w:cs="Tahoma"/>
          <w:sz w:val="28"/>
          <w:szCs w:val="28"/>
        </w:rPr>
        <w:t xml:space="preserve">No prospera la </w:t>
      </w:r>
      <w:r w:rsidR="00EC1FD6">
        <w:rPr>
          <w:rFonts w:ascii="Arial Narrow" w:hAnsi="Arial Narrow" w:cs="Tahoma"/>
          <w:sz w:val="28"/>
          <w:szCs w:val="28"/>
        </w:rPr>
        <w:t>excepción de prescripción formulada por la</w:t>
      </w:r>
      <w:r>
        <w:rPr>
          <w:rFonts w:ascii="Arial Narrow" w:hAnsi="Arial Narrow" w:cs="Tahoma"/>
          <w:sz w:val="28"/>
          <w:szCs w:val="28"/>
        </w:rPr>
        <w:t>s</w:t>
      </w:r>
      <w:r w:rsidR="00EC1FD6">
        <w:rPr>
          <w:rFonts w:ascii="Arial Narrow" w:hAnsi="Arial Narrow" w:cs="Tahoma"/>
          <w:sz w:val="28"/>
          <w:szCs w:val="28"/>
        </w:rPr>
        <w:t xml:space="preserve"> demandada</w:t>
      </w:r>
      <w:r>
        <w:rPr>
          <w:rFonts w:ascii="Arial Narrow" w:hAnsi="Arial Narrow" w:cs="Tahoma"/>
          <w:sz w:val="28"/>
          <w:szCs w:val="28"/>
        </w:rPr>
        <w:t>s</w:t>
      </w:r>
      <w:r w:rsidR="00EC1FD6">
        <w:rPr>
          <w:rFonts w:ascii="Arial Narrow" w:hAnsi="Arial Narrow" w:cs="Tahoma"/>
          <w:sz w:val="28"/>
          <w:szCs w:val="28"/>
        </w:rPr>
        <w:t xml:space="preserve">, en la medida en que </w:t>
      </w:r>
      <w:r>
        <w:rPr>
          <w:rFonts w:ascii="Arial Narrow" w:hAnsi="Arial Narrow" w:cs="Tahoma"/>
          <w:sz w:val="28"/>
          <w:szCs w:val="28"/>
        </w:rPr>
        <w:t xml:space="preserve">la reclamación administrativa </w:t>
      </w:r>
      <w:r w:rsidR="00FB08DA">
        <w:rPr>
          <w:rFonts w:ascii="Arial Narrow" w:hAnsi="Arial Narrow" w:cs="Tahoma"/>
          <w:sz w:val="28"/>
          <w:szCs w:val="28"/>
        </w:rPr>
        <w:t xml:space="preserve">presentada </w:t>
      </w:r>
      <w:r>
        <w:rPr>
          <w:rFonts w:ascii="Arial Narrow" w:hAnsi="Arial Narrow" w:cs="Tahoma"/>
          <w:sz w:val="28"/>
          <w:szCs w:val="28"/>
        </w:rPr>
        <w:t xml:space="preserve">el 25 de agosto de 2010, </w:t>
      </w:r>
      <w:r w:rsidR="00FB08DA">
        <w:rPr>
          <w:rFonts w:ascii="Arial Narrow" w:hAnsi="Arial Narrow" w:cs="Tahoma"/>
          <w:sz w:val="28"/>
          <w:szCs w:val="28"/>
        </w:rPr>
        <w:t xml:space="preserve">suspende </w:t>
      </w:r>
      <w:r>
        <w:rPr>
          <w:rFonts w:ascii="Arial Narrow" w:hAnsi="Arial Narrow" w:cs="Tahoma"/>
          <w:sz w:val="28"/>
          <w:szCs w:val="28"/>
        </w:rPr>
        <w:t xml:space="preserve">la prescripción hasta el </w:t>
      </w:r>
      <w:r w:rsidR="00FB08DA">
        <w:rPr>
          <w:rFonts w:ascii="Arial Narrow" w:hAnsi="Arial Narrow" w:cs="Tahoma"/>
          <w:sz w:val="28"/>
          <w:szCs w:val="28"/>
        </w:rPr>
        <w:t xml:space="preserve">12 de junio de 2013, </w:t>
      </w:r>
      <w:r w:rsidR="009F0006">
        <w:rPr>
          <w:rFonts w:ascii="Arial Narrow" w:hAnsi="Arial Narrow" w:cs="Tahoma"/>
          <w:sz w:val="28"/>
          <w:szCs w:val="28"/>
        </w:rPr>
        <w:t>fecha para la cual l</w:t>
      </w:r>
      <w:r w:rsidR="00FB08DA">
        <w:rPr>
          <w:rFonts w:ascii="Arial Narrow" w:hAnsi="Arial Narrow" w:cs="Tahoma"/>
          <w:sz w:val="28"/>
          <w:szCs w:val="28"/>
        </w:rPr>
        <w:t xml:space="preserve">a entidad resolvió el recurso de apelación </w:t>
      </w:r>
      <w:r w:rsidR="009F0006">
        <w:rPr>
          <w:rFonts w:ascii="Arial Narrow" w:hAnsi="Arial Narrow" w:cs="Tahoma"/>
          <w:sz w:val="28"/>
          <w:szCs w:val="28"/>
        </w:rPr>
        <w:t xml:space="preserve">en </w:t>
      </w:r>
      <w:r w:rsidR="00FB08DA">
        <w:rPr>
          <w:rFonts w:ascii="Arial Narrow" w:hAnsi="Arial Narrow" w:cs="Tahoma"/>
          <w:sz w:val="28"/>
          <w:szCs w:val="28"/>
        </w:rPr>
        <w:t xml:space="preserve">contra </w:t>
      </w:r>
      <w:r w:rsidR="009F0006">
        <w:rPr>
          <w:rFonts w:ascii="Arial Narrow" w:hAnsi="Arial Narrow" w:cs="Tahoma"/>
          <w:sz w:val="28"/>
          <w:szCs w:val="28"/>
        </w:rPr>
        <w:t xml:space="preserve">de </w:t>
      </w:r>
      <w:r w:rsidR="00FB08DA">
        <w:rPr>
          <w:rFonts w:ascii="Arial Narrow" w:hAnsi="Arial Narrow" w:cs="Tahoma"/>
          <w:sz w:val="28"/>
          <w:szCs w:val="28"/>
        </w:rPr>
        <w:t xml:space="preserve">la </w:t>
      </w:r>
      <w:r w:rsidR="009F0006">
        <w:rPr>
          <w:rFonts w:ascii="Arial Narrow" w:hAnsi="Arial Narrow" w:cs="Tahoma"/>
          <w:sz w:val="28"/>
          <w:szCs w:val="28"/>
        </w:rPr>
        <w:t>Resolución No. 2406 de 2012</w:t>
      </w:r>
      <w:r w:rsidR="00DE0DFA">
        <w:rPr>
          <w:rFonts w:ascii="Arial Narrow" w:hAnsi="Arial Narrow" w:cs="Tahoma"/>
          <w:sz w:val="28"/>
          <w:szCs w:val="28"/>
        </w:rPr>
        <w:t xml:space="preserve">, sin que </w:t>
      </w:r>
      <w:r w:rsidR="00FB08DA">
        <w:rPr>
          <w:rFonts w:ascii="Arial Narrow" w:hAnsi="Arial Narrow" w:cs="Tahoma"/>
          <w:sz w:val="28"/>
          <w:szCs w:val="28"/>
        </w:rPr>
        <w:t>hubiesen transcurrido m</w:t>
      </w:r>
      <w:r w:rsidR="00DE0DFA">
        <w:rPr>
          <w:rFonts w:ascii="Arial Narrow" w:hAnsi="Arial Narrow" w:cs="Tahoma"/>
          <w:sz w:val="28"/>
          <w:szCs w:val="28"/>
        </w:rPr>
        <w:t xml:space="preserve">ás de los </w:t>
      </w:r>
      <w:r w:rsidR="00FB08DA">
        <w:rPr>
          <w:rFonts w:ascii="Arial Narrow" w:hAnsi="Arial Narrow" w:cs="Tahoma"/>
          <w:sz w:val="28"/>
          <w:szCs w:val="28"/>
        </w:rPr>
        <w:t xml:space="preserve">tres </w:t>
      </w:r>
      <w:r w:rsidR="009F0006">
        <w:rPr>
          <w:rFonts w:ascii="Arial Narrow" w:hAnsi="Arial Narrow" w:cs="Tahoma"/>
          <w:sz w:val="28"/>
          <w:szCs w:val="28"/>
        </w:rPr>
        <w:t xml:space="preserve">años que otorga la ley </w:t>
      </w:r>
      <w:r w:rsidR="00DE0DFA">
        <w:rPr>
          <w:rFonts w:ascii="Arial Narrow" w:hAnsi="Arial Narrow" w:cs="Tahoma"/>
          <w:sz w:val="28"/>
          <w:szCs w:val="28"/>
        </w:rPr>
        <w:t xml:space="preserve">para instaurar la acción judicial, </w:t>
      </w:r>
      <w:r w:rsidR="00C61744">
        <w:rPr>
          <w:rFonts w:ascii="Arial Narrow" w:hAnsi="Arial Narrow" w:cs="Tahoma"/>
          <w:sz w:val="28"/>
          <w:szCs w:val="28"/>
        </w:rPr>
        <w:t xml:space="preserve">pues </w:t>
      </w:r>
      <w:r w:rsidR="00DE0DFA">
        <w:rPr>
          <w:rFonts w:ascii="Arial Narrow" w:hAnsi="Arial Narrow" w:cs="Tahoma"/>
          <w:sz w:val="28"/>
          <w:szCs w:val="28"/>
        </w:rPr>
        <w:t xml:space="preserve">fue presentada el </w:t>
      </w:r>
      <w:r w:rsidR="00C61744">
        <w:rPr>
          <w:rFonts w:ascii="Arial Narrow" w:hAnsi="Arial Narrow" w:cs="Tahoma"/>
          <w:sz w:val="28"/>
          <w:szCs w:val="28"/>
        </w:rPr>
        <w:t>6 de mayo de 2014 –fl.18-.</w:t>
      </w:r>
    </w:p>
    <w:p w:rsidR="00FB08DA" w:rsidRPr="008C2BD4" w:rsidRDefault="00FB08DA" w:rsidP="008C2BD4">
      <w:pPr>
        <w:pStyle w:val="Sinespaciado"/>
      </w:pPr>
    </w:p>
    <w:p w:rsidR="00220477" w:rsidRDefault="00220477" w:rsidP="00220477">
      <w:pPr>
        <w:pStyle w:val="Sinespaciado"/>
        <w:spacing w:line="360" w:lineRule="auto"/>
        <w:ind w:firstLine="708"/>
        <w:jc w:val="both"/>
        <w:rPr>
          <w:rFonts w:ascii="Arial Narrow" w:hAnsi="Arial Narrow" w:cs="Arial Narrow"/>
          <w:sz w:val="28"/>
          <w:szCs w:val="28"/>
        </w:rPr>
      </w:pPr>
      <w:r>
        <w:rPr>
          <w:rFonts w:ascii="Arial Narrow" w:hAnsi="Arial Narrow" w:cs="Arial Narrow"/>
          <w:sz w:val="28"/>
          <w:szCs w:val="28"/>
        </w:rPr>
        <w:t xml:space="preserve">Efectuados </w:t>
      </w:r>
      <w:r w:rsidRPr="005D2A7A">
        <w:rPr>
          <w:rFonts w:ascii="Arial Narrow" w:hAnsi="Arial Narrow" w:cs="Arial Narrow"/>
          <w:sz w:val="28"/>
          <w:szCs w:val="28"/>
        </w:rPr>
        <w:t xml:space="preserve">los cálculos </w:t>
      </w:r>
      <w:r>
        <w:rPr>
          <w:rFonts w:ascii="Arial Narrow" w:hAnsi="Arial Narrow" w:cs="Arial Narrow"/>
          <w:sz w:val="28"/>
          <w:szCs w:val="28"/>
        </w:rPr>
        <w:t xml:space="preserve">pertinentes, teniendo en cuenta 14 mesadas anuales dado que la </w:t>
      </w:r>
      <w:proofErr w:type="spellStart"/>
      <w:r>
        <w:rPr>
          <w:rFonts w:ascii="Arial Narrow" w:hAnsi="Arial Narrow" w:cs="Arial Narrow"/>
          <w:sz w:val="28"/>
          <w:szCs w:val="28"/>
        </w:rPr>
        <w:t>causación</w:t>
      </w:r>
      <w:proofErr w:type="spellEnd"/>
      <w:r>
        <w:rPr>
          <w:rFonts w:ascii="Arial Narrow" w:hAnsi="Arial Narrow" w:cs="Arial Narrow"/>
          <w:sz w:val="28"/>
          <w:szCs w:val="28"/>
        </w:rPr>
        <w:t xml:space="preserve"> del derecho</w:t>
      </w:r>
      <w:r w:rsidR="00965949">
        <w:rPr>
          <w:rFonts w:ascii="Arial Narrow" w:hAnsi="Arial Narrow" w:cs="Arial Narrow"/>
          <w:sz w:val="28"/>
          <w:szCs w:val="28"/>
        </w:rPr>
        <w:t xml:space="preserve"> s</w:t>
      </w:r>
      <w:r>
        <w:rPr>
          <w:rFonts w:ascii="Arial Narrow" w:hAnsi="Arial Narrow" w:cs="Arial Narrow"/>
          <w:sz w:val="28"/>
          <w:szCs w:val="28"/>
        </w:rPr>
        <w:t xml:space="preserve">e dio con antelación al 31 de julio de 2011, el valor del retroactivo pensional </w:t>
      </w:r>
      <w:r w:rsidR="00A463DC">
        <w:rPr>
          <w:rFonts w:ascii="Arial Narrow" w:hAnsi="Arial Narrow" w:cs="Arial Narrow"/>
          <w:sz w:val="28"/>
          <w:szCs w:val="28"/>
        </w:rPr>
        <w:t>causado a</w:t>
      </w:r>
      <w:r>
        <w:rPr>
          <w:rFonts w:ascii="Arial Narrow" w:hAnsi="Arial Narrow" w:cs="Arial Narrow"/>
          <w:sz w:val="28"/>
          <w:szCs w:val="28"/>
        </w:rPr>
        <w:t xml:space="preserve"> favor de la actora desde el 25 de octubre de 2010 </w:t>
      </w:r>
      <w:proofErr w:type="gramStart"/>
      <w:r w:rsidR="00965949">
        <w:rPr>
          <w:rFonts w:ascii="Arial Narrow" w:hAnsi="Arial Narrow" w:cs="Arial Narrow"/>
          <w:sz w:val="28"/>
          <w:szCs w:val="28"/>
        </w:rPr>
        <w:t>hasta</w:t>
      </w:r>
      <w:proofErr w:type="gramEnd"/>
      <w:r w:rsidR="00965949">
        <w:rPr>
          <w:rFonts w:ascii="Arial Narrow" w:hAnsi="Arial Narrow" w:cs="Arial Narrow"/>
          <w:sz w:val="28"/>
          <w:szCs w:val="28"/>
        </w:rPr>
        <w:t xml:space="preserve"> e</w:t>
      </w:r>
      <w:r>
        <w:rPr>
          <w:rFonts w:ascii="Arial Narrow" w:hAnsi="Arial Narrow" w:cs="Arial Narrow"/>
          <w:sz w:val="28"/>
          <w:szCs w:val="28"/>
        </w:rPr>
        <w:t xml:space="preserve">l 30 de junio de 2015, pues a partir del 1º de julio de esa anualidad le fue </w:t>
      </w:r>
      <w:r>
        <w:rPr>
          <w:rFonts w:ascii="Arial Narrow" w:hAnsi="Arial Narrow" w:cs="Arial Narrow"/>
          <w:sz w:val="28"/>
          <w:szCs w:val="28"/>
        </w:rPr>
        <w:lastRenderedPageBreak/>
        <w:t>reconocida la prestación, asciende a $3</w:t>
      </w:r>
      <w:r w:rsidR="002B0A09">
        <w:rPr>
          <w:rFonts w:ascii="Arial Narrow" w:hAnsi="Arial Narrow" w:cs="Arial Narrow"/>
          <w:sz w:val="28"/>
          <w:szCs w:val="28"/>
        </w:rPr>
        <w:t>3`977.160</w:t>
      </w:r>
      <w:r w:rsidR="00965949">
        <w:rPr>
          <w:rFonts w:ascii="Arial Narrow" w:hAnsi="Arial Narrow" w:cs="Arial Narrow"/>
          <w:sz w:val="28"/>
          <w:szCs w:val="28"/>
        </w:rPr>
        <w:t xml:space="preserve">, conforme se ilustra en el cuadro que se pone de presente a los asistentes y hará parte del acta final que se suscriba con ocasión de esta diligencia. </w:t>
      </w:r>
    </w:p>
    <w:p w:rsidR="00694093" w:rsidRPr="008C2BD4" w:rsidRDefault="00694093" w:rsidP="008C2BD4">
      <w:pPr>
        <w:pStyle w:val="Sinespaciado"/>
      </w:pPr>
    </w:p>
    <w:p w:rsidR="00CB0DAC" w:rsidRDefault="00012F23" w:rsidP="00012F23">
      <w:pPr>
        <w:pStyle w:val="Sinespaciado"/>
        <w:spacing w:line="360" w:lineRule="auto"/>
        <w:jc w:val="both"/>
        <w:rPr>
          <w:rFonts w:ascii="Arial Narrow" w:hAnsi="Arial Narrow"/>
          <w:sz w:val="28"/>
          <w:szCs w:val="28"/>
        </w:rPr>
      </w:pPr>
      <w:r>
        <w:tab/>
      </w:r>
      <w:r>
        <w:rPr>
          <w:rFonts w:ascii="Arial Narrow" w:hAnsi="Arial Narrow" w:cs="Arial"/>
          <w:sz w:val="28"/>
          <w:szCs w:val="28"/>
          <w:lang w:val="es-ES"/>
        </w:rPr>
        <w:t>En cuanto a los interese</w:t>
      </w:r>
      <w:r w:rsidR="00CB0DAC" w:rsidRPr="00A8445D">
        <w:rPr>
          <w:rFonts w:ascii="Arial Narrow" w:hAnsi="Arial Narrow" w:cs="Arial"/>
          <w:sz w:val="28"/>
          <w:szCs w:val="28"/>
          <w:lang w:val="es-ES"/>
        </w:rPr>
        <w:t xml:space="preserve">s moratorios, </w:t>
      </w:r>
      <w:r w:rsidR="00CB0DAC" w:rsidRPr="00A8445D">
        <w:rPr>
          <w:rFonts w:ascii="Arial Narrow" w:hAnsi="Arial Narrow"/>
          <w:sz w:val="28"/>
          <w:szCs w:val="28"/>
        </w:rPr>
        <w:t>habiéndose presentado la</w:t>
      </w:r>
      <w:r w:rsidR="00965949">
        <w:rPr>
          <w:rFonts w:ascii="Arial Narrow" w:hAnsi="Arial Narrow"/>
          <w:sz w:val="28"/>
          <w:szCs w:val="28"/>
        </w:rPr>
        <w:t xml:space="preserve"> reclamación administrativa el 25 de octubre de 2010</w:t>
      </w:r>
      <w:r w:rsidR="00CB0DAC" w:rsidRPr="00A8445D">
        <w:rPr>
          <w:rFonts w:ascii="Arial Narrow" w:hAnsi="Arial Narrow"/>
          <w:sz w:val="28"/>
          <w:szCs w:val="28"/>
        </w:rPr>
        <w:t xml:space="preserve">, el término de gracia con el que contaba la entidad para resolver de fondo el derecho reclamado y realizar el pago efectivo del mismo, con arreglo en los artículos 33 de la Ley 100 de 1993, modificado por el artículo 9° de la Ley 797 de 2003 y 4° de la Ley 700 de 2011, fenecía el </w:t>
      </w:r>
      <w:r w:rsidR="00965949">
        <w:rPr>
          <w:rFonts w:ascii="Arial Narrow" w:hAnsi="Arial Narrow"/>
          <w:sz w:val="28"/>
          <w:szCs w:val="28"/>
        </w:rPr>
        <w:t>24</w:t>
      </w:r>
      <w:r w:rsidR="00CB0DAC" w:rsidRPr="00A8445D">
        <w:rPr>
          <w:rFonts w:ascii="Arial Narrow" w:hAnsi="Arial Narrow"/>
          <w:sz w:val="28"/>
          <w:szCs w:val="28"/>
        </w:rPr>
        <w:t xml:space="preserve"> de </w:t>
      </w:r>
      <w:r w:rsidR="00965949">
        <w:rPr>
          <w:rFonts w:ascii="Arial Narrow" w:hAnsi="Arial Narrow"/>
          <w:sz w:val="28"/>
          <w:szCs w:val="28"/>
        </w:rPr>
        <w:t>abril de 201</w:t>
      </w:r>
      <w:r w:rsidR="00B7155B">
        <w:rPr>
          <w:rFonts w:ascii="Arial Narrow" w:hAnsi="Arial Narrow"/>
          <w:sz w:val="28"/>
          <w:szCs w:val="28"/>
        </w:rPr>
        <w:t>1</w:t>
      </w:r>
      <w:r w:rsidR="00CB0DAC" w:rsidRPr="00A8445D">
        <w:rPr>
          <w:rFonts w:ascii="Arial Narrow" w:hAnsi="Arial Narrow"/>
          <w:sz w:val="28"/>
          <w:szCs w:val="28"/>
        </w:rPr>
        <w:t>, por lo que los intereses moratorios se genera</w:t>
      </w:r>
      <w:r w:rsidR="00B7155B">
        <w:rPr>
          <w:rFonts w:ascii="Arial Narrow" w:hAnsi="Arial Narrow"/>
          <w:sz w:val="28"/>
          <w:szCs w:val="28"/>
        </w:rPr>
        <w:t xml:space="preserve">n a partir del día siguiente, esto es, del 25 de abril de 2011 y hasta </w:t>
      </w:r>
      <w:r>
        <w:rPr>
          <w:rFonts w:ascii="Arial Narrow" w:hAnsi="Arial Narrow"/>
          <w:sz w:val="28"/>
          <w:szCs w:val="28"/>
        </w:rPr>
        <w:t xml:space="preserve">que se realice </w:t>
      </w:r>
      <w:r w:rsidR="00B7155B">
        <w:rPr>
          <w:rFonts w:ascii="Arial Narrow" w:hAnsi="Arial Narrow"/>
          <w:sz w:val="28"/>
          <w:szCs w:val="28"/>
        </w:rPr>
        <w:t>el pago efectivo de la obligación.</w:t>
      </w:r>
    </w:p>
    <w:p w:rsidR="00705225" w:rsidRPr="008C2BD4" w:rsidRDefault="00705225" w:rsidP="008C2BD4">
      <w:pPr>
        <w:pStyle w:val="Sinespaciado"/>
      </w:pPr>
    </w:p>
    <w:p w:rsidR="00705225" w:rsidRDefault="00705225" w:rsidP="00705225">
      <w:pPr>
        <w:pStyle w:val="Sinespaciado"/>
        <w:spacing w:line="360" w:lineRule="auto"/>
        <w:ind w:firstLine="708"/>
        <w:jc w:val="both"/>
        <w:rPr>
          <w:rFonts w:ascii="Arial Narrow" w:hAnsi="Arial Narrow"/>
          <w:sz w:val="28"/>
          <w:szCs w:val="28"/>
        </w:rPr>
      </w:pPr>
      <w:r w:rsidRPr="00DE5426">
        <w:rPr>
          <w:rFonts w:ascii="Arial Narrow" w:hAnsi="Arial Narrow"/>
          <w:sz w:val="28"/>
          <w:szCs w:val="28"/>
        </w:rPr>
        <w:t xml:space="preserve">Por último, se autoriza a </w:t>
      </w:r>
      <w:proofErr w:type="spellStart"/>
      <w:r w:rsidRPr="00DE5426">
        <w:rPr>
          <w:rFonts w:ascii="Arial Narrow" w:hAnsi="Arial Narrow"/>
          <w:sz w:val="28"/>
          <w:szCs w:val="28"/>
        </w:rPr>
        <w:t>Colpensiones</w:t>
      </w:r>
      <w:proofErr w:type="spellEnd"/>
      <w:r w:rsidRPr="00DE5426">
        <w:rPr>
          <w:rFonts w:ascii="Arial Narrow" w:hAnsi="Arial Narrow"/>
          <w:sz w:val="28"/>
          <w:szCs w:val="28"/>
        </w:rPr>
        <w:t xml:space="preserve"> para descontar de las condenas impuestas, los aportes con destino al sistema general de seguridad social en salud.</w:t>
      </w:r>
    </w:p>
    <w:p w:rsidR="00705225" w:rsidRPr="00705225" w:rsidRDefault="00705225" w:rsidP="00705225">
      <w:pPr>
        <w:pStyle w:val="Sinespaciado"/>
      </w:pPr>
    </w:p>
    <w:p w:rsidR="00705225" w:rsidRDefault="00705225" w:rsidP="00705225">
      <w:pPr>
        <w:autoSpaceDE w:val="0"/>
        <w:autoSpaceDN w:val="0"/>
        <w:adjustRightInd w:val="0"/>
        <w:spacing w:line="360" w:lineRule="auto"/>
        <w:ind w:firstLine="708"/>
        <w:jc w:val="both"/>
        <w:rPr>
          <w:rFonts w:ascii="Arial Narrow" w:hAnsi="Arial Narrow" w:cs="Arial"/>
          <w:sz w:val="28"/>
          <w:szCs w:val="28"/>
          <w:lang w:val="es-CO"/>
        </w:rPr>
      </w:pPr>
      <w:r w:rsidRPr="000A26AC">
        <w:rPr>
          <w:rFonts w:ascii="Arial Narrow" w:hAnsi="Arial Narrow" w:cs="Arial"/>
          <w:sz w:val="28"/>
          <w:szCs w:val="28"/>
          <w:lang w:val="es-CO"/>
        </w:rPr>
        <w:t>Corolario de lo anterior, se revoc</w:t>
      </w:r>
      <w:r>
        <w:rPr>
          <w:rFonts w:ascii="Arial Narrow" w:hAnsi="Arial Narrow" w:cs="Arial"/>
          <w:sz w:val="28"/>
          <w:szCs w:val="28"/>
          <w:lang w:val="es-CO"/>
        </w:rPr>
        <w:t>ará la decisión de primer grado, en los términos señalados precedentemente.</w:t>
      </w:r>
    </w:p>
    <w:p w:rsidR="00CB0DAC" w:rsidRPr="00012F23" w:rsidRDefault="00CB0DAC" w:rsidP="00012F23">
      <w:pPr>
        <w:pStyle w:val="Sinespaciado"/>
      </w:pPr>
    </w:p>
    <w:p w:rsidR="00EC1FD6" w:rsidRDefault="00012F23" w:rsidP="000C00D0">
      <w:pPr>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Costas en ambas instancias a cargo de </w:t>
      </w:r>
      <w:proofErr w:type="spellStart"/>
      <w:r>
        <w:rPr>
          <w:rFonts w:ascii="Arial Narrow" w:hAnsi="Arial Narrow" w:cs="Arial"/>
          <w:sz w:val="28"/>
          <w:szCs w:val="28"/>
          <w:lang w:val="es-ES"/>
        </w:rPr>
        <w:t>Colpensiones</w:t>
      </w:r>
      <w:proofErr w:type="spellEnd"/>
      <w:r>
        <w:rPr>
          <w:rFonts w:ascii="Arial Narrow" w:hAnsi="Arial Narrow" w:cs="Arial"/>
          <w:sz w:val="28"/>
          <w:szCs w:val="28"/>
          <w:lang w:val="es-ES"/>
        </w:rPr>
        <w:t xml:space="preserve"> y a favor de la demandante, en proporción igual al 50 %. </w:t>
      </w:r>
    </w:p>
    <w:p w:rsidR="00952C3B" w:rsidRDefault="00952C3B" w:rsidP="00952C3B">
      <w:pPr>
        <w:pStyle w:val="Sinespaciado"/>
        <w:rPr>
          <w:lang w:val="es-CO"/>
        </w:rPr>
      </w:pPr>
    </w:p>
    <w:p w:rsidR="00952C3B" w:rsidRDefault="00952C3B" w:rsidP="00952C3B">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952C3B" w:rsidRPr="006B4716" w:rsidRDefault="00952C3B" w:rsidP="00952C3B">
      <w:pPr>
        <w:spacing w:line="360" w:lineRule="auto"/>
        <w:jc w:val="center"/>
        <w:rPr>
          <w:rFonts w:ascii="Arial Narrow" w:hAnsi="Arial Narrow" w:cs="Arial"/>
          <w:b/>
          <w:i/>
          <w:sz w:val="28"/>
          <w:szCs w:val="28"/>
        </w:rPr>
      </w:pPr>
      <w:bookmarkStart w:id="0" w:name="_GoBack"/>
      <w:bookmarkEnd w:id="0"/>
      <w:r w:rsidRPr="006B4716">
        <w:rPr>
          <w:rFonts w:ascii="Arial Narrow" w:hAnsi="Arial Narrow" w:cs="Arial"/>
          <w:b/>
          <w:i/>
          <w:sz w:val="28"/>
          <w:szCs w:val="28"/>
        </w:rPr>
        <w:t>FALLA</w:t>
      </w:r>
    </w:p>
    <w:p w:rsidR="00952C3B" w:rsidRPr="00F46F6F" w:rsidRDefault="00952C3B" w:rsidP="00952C3B">
      <w:pPr>
        <w:pStyle w:val="Sinespaciado"/>
      </w:pPr>
    </w:p>
    <w:p w:rsidR="00952C3B" w:rsidRPr="008A77BA" w:rsidRDefault="00952C3B" w:rsidP="00952C3B">
      <w:pPr>
        <w:pStyle w:val="Textoindependiente31"/>
        <w:ind w:firstLine="900"/>
        <w:rPr>
          <w:rFonts w:ascii="Arial Narrow" w:hAnsi="Arial Narrow" w:cs="Arial"/>
          <w:bCs/>
          <w:szCs w:val="28"/>
        </w:rPr>
      </w:pPr>
      <w:r w:rsidRPr="008A77BA">
        <w:rPr>
          <w:rFonts w:ascii="Arial Narrow" w:hAnsi="Arial Narrow" w:cs="Arial"/>
          <w:b/>
          <w:i/>
          <w:spacing w:val="-2"/>
          <w:szCs w:val="28"/>
        </w:rPr>
        <w:t xml:space="preserve">Revoca </w:t>
      </w:r>
      <w:r w:rsidRPr="008A77BA">
        <w:rPr>
          <w:rFonts w:ascii="Arial Narrow" w:hAnsi="Arial Narrow" w:cs="Arial"/>
          <w:szCs w:val="28"/>
        </w:rPr>
        <w:t xml:space="preserve">la sentencia proferida el </w:t>
      </w:r>
      <w:r w:rsidR="00012F23">
        <w:rPr>
          <w:rFonts w:ascii="Arial Narrow" w:hAnsi="Arial Narrow" w:cs="Arial"/>
          <w:szCs w:val="28"/>
        </w:rPr>
        <w:t xml:space="preserve">18 de marzo de </w:t>
      </w:r>
      <w:r>
        <w:rPr>
          <w:rFonts w:ascii="Arial Narrow" w:hAnsi="Arial Narrow" w:cs="Arial"/>
          <w:szCs w:val="28"/>
        </w:rPr>
        <w:t>2015</w:t>
      </w:r>
      <w:r w:rsidRPr="008A77BA">
        <w:rPr>
          <w:rFonts w:ascii="Arial Narrow" w:hAnsi="Arial Narrow" w:cs="Arial"/>
          <w:szCs w:val="28"/>
        </w:rPr>
        <w:t xml:space="preserve"> por el Juzgado</w:t>
      </w:r>
      <w:r w:rsidR="00012F23">
        <w:rPr>
          <w:rFonts w:ascii="Arial Narrow" w:hAnsi="Arial Narrow" w:cs="Arial"/>
          <w:szCs w:val="28"/>
        </w:rPr>
        <w:t xml:space="preserve"> Primero Laboral</w:t>
      </w:r>
      <w:r w:rsidRPr="008A77BA">
        <w:rPr>
          <w:rFonts w:ascii="Arial Narrow" w:hAnsi="Arial Narrow" w:cs="Arial"/>
          <w:szCs w:val="28"/>
        </w:rPr>
        <w:t xml:space="preserve"> del Circuito de Pereira, dentro del proceso ordinario laboral </w:t>
      </w:r>
      <w:r>
        <w:rPr>
          <w:rFonts w:ascii="Arial Narrow" w:hAnsi="Arial Narrow" w:cs="Arial"/>
          <w:szCs w:val="28"/>
        </w:rPr>
        <w:t xml:space="preserve">de la referencia. </w:t>
      </w:r>
      <w:r w:rsidR="00012F23">
        <w:rPr>
          <w:rFonts w:ascii="Arial Narrow" w:hAnsi="Arial Narrow" w:cs="Arial"/>
          <w:szCs w:val="28"/>
        </w:rPr>
        <w:t>En su lugar</w:t>
      </w:r>
      <w:r w:rsidRPr="008A77BA">
        <w:rPr>
          <w:rFonts w:ascii="Arial Narrow" w:hAnsi="Arial Narrow" w:cs="Arial"/>
          <w:bCs/>
          <w:szCs w:val="28"/>
        </w:rPr>
        <w:t>:</w:t>
      </w:r>
    </w:p>
    <w:p w:rsidR="00952C3B" w:rsidRPr="00705225" w:rsidRDefault="00952C3B" w:rsidP="00705225">
      <w:pPr>
        <w:pStyle w:val="Sinespaciado"/>
      </w:pPr>
    </w:p>
    <w:p w:rsidR="00012F23" w:rsidRDefault="00012F23" w:rsidP="00012F23">
      <w:pPr>
        <w:pStyle w:val="Textoindependiente31"/>
        <w:numPr>
          <w:ilvl w:val="0"/>
          <w:numId w:val="1"/>
        </w:numPr>
        <w:rPr>
          <w:rFonts w:ascii="Arial Narrow" w:hAnsi="Arial Narrow" w:cs="Arial"/>
          <w:iCs/>
          <w:szCs w:val="28"/>
        </w:rPr>
      </w:pPr>
      <w:r w:rsidRPr="00E80808">
        <w:rPr>
          <w:rFonts w:ascii="Arial Narrow" w:hAnsi="Arial Narrow" w:cs="Arial"/>
          <w:b/>
          <w:bCs/>
          <w:szCs w:val="28"/>
        </w:rPr>
        <w:t>Declara</w:t>
      </w:r>
      <w:r w:rsidRPr="00E80808">
        <w:rPr>
          <w:rFonts w:ascii="Arial Narrow" w:hAnsi="Arial Narrow" w:cs="Arial"/>
          <w:bCs/>
          <w:szCs w:val="28"/>
        </w:rPr>
        <w:t xml:space="preserve"> que la señora</w:t>
      </w:r>
      <w:r>
        <w:rPr>
          <w:rFonts w:ascii="Arial Narrow" w:hAnsi="Arial Narrow" w:cs="Arial"/>
          <w:b/>
          <w:i/>
          <w:szCs w:val="28"/>
        </w:rPr>
        <w:t xml:space="preserve"> Gloria Inés Manrique Echeverri</w:t>
      </w:r>
      <w:r w:rsidRPr="00E80808">
        <w:rPr>
          <w:rFonts w:ascii="Arial Narrow" w:hAnsi="Arial Narrow" w:cs="Arial"/>
          <w:bCs/>
          <w:szCs w:val="28"/>
        </w:rPr>
        <w:t xml:space="preserve">, </w:t>
      </w:r>
      <w:r>
        <w:rPr>
          <w:rFonts w:ascii="Arial Narrow" w:hAnsi="Arial Narrow" w:cs="Arial"/>
          <w:bCs/>
          <w:szCs w:val="28"/>
        </w:rPr>
        <w:t>le a</w:t>
      </w:r>
      <w:r w:rsidR="00DF5899">
        <w:rPr>
          <w:rFonts w:ascii="Arial Narrow" w:hAnsi="Arial Narrow" w:cs="Arial"/>
          <w:bCs/>
          <w:szCs w:val="28"/>
        </w:rPr>
        <w:t xml:space="preserve">siste el derecho a disfrutar </w:t>
      </w:r>
      <w:r>
        <w:rPr>
          <w:rFonts w:ascii="Arial Narrow" w:hAnsi="Arial Narrow" w:cs="Arial"/>
          <w:bCs/>
          <w:szCs w:val="28"/>
        </w:rPr>
        <w:t xml:space="preserve">la pensión de vejez, a partir del </w:t>
      </w:r>
      <w:r>
        <w:rPr>
          <w:rFonts w:ascii="Arial Narrow" w:hAnsi="Arial Narrow" w:cs="Arial"/>
          <w:iCs/>
          <w:szCs w:val="28"/>
        </w:rPr>
        <w:t xml:space="preserve">25 de octubre de 2010. </w:t>
      </w:r>
      <w:r w:rsidR="00F5345F">
        <w:rPr>
          <w:rFonts w:ascii="Arial Narrow" w:hAnsi="Arial Narrow" w:cs="Arial"/>
          <w:iCs/>
          <w:szCs w:val="28"/>
        </w:rPr>
        <w:t>En consecuencia</w:t>
      </w:r>
      <w:r w:rsidR="003E560A">
        <w:rPr>
          <w:rFonts w:ascii="Arial Narrow" w:hAnsi="Arial Narrow" w:cs="Arial"/>
          <w:iCs/>
          <w:szCs w:val="28"/>
        </w:rPr>
        <w:t xml:space="preserve">, </w:t>
      </w:r>
    </w:p>
    <w:p w:rsidR="00012F23" w:rsidRPr="00705225" w:rsidRDefault="00012F23" w:rsidP="00705225">
      <w:pPr>
        <w:pStyle w:val="Sinespaciado"/>
      </w:pPr>
    </w:p>
    <w:p w:rsidR="00012F23" w:rsidRPr="00DF5899" w:rsidRDefault="00012F23" w:rsidP="00D47DA0">
      <w:pPr>
        <w:pStyle w:val="Prrafodelista"/>
        <w:numPr>
          <w:ilvl w:val="0"/>
          <w:numId w:val="1"/>
        </w:numPr>
        <w:tabs>
          <w:tab w:val="left" w:pos="851"/>
        </w:tabs>
        <w:autoSpaceDE w:val="0"/>
        <w:autoSpaceDN w:val="0"/>
        <w:adjustRightInd w:val="0"/>
        <w:spacing w:line="360" w:lineRule="auto"/>
        <w:contextualSpacing/>
        <w:jc w:val="both"/>
        <w:rPr>
          <w:rFonts w:ascii="Arial Narrow" w:hAnsi="Arial Narrow" w:cs="Arial"/>
          <w:bCs/>
          <w:sz w:val="28"/>
          <w:szCs w:val="28"/>
          <w:lang w:val="es-ES"/>
        </w:rPr>
      </w:pPr>
      <w:r w:rsidRPr="00DF5899">
        <w:rPr>
          <w:rFonts w:ascii="Arial Narrow" w:hAnsi="Arial Narrow" w:cs="Arial"/>
          <w:b/>
          <w:sz w:val="28"/>
          <w:szCs w:val="28"/>
          <w:lang w:val="es-ES"/>
        </w:rPr>
        <w:t>Ordena</w:t>
      </w:r>
      <w:r w:rsidRPr="00DF5899">
        <w:rPr>
          <w:rFonts w:ascii="Arial Narrow" w:hAnsi="Arial Narrow" w:cs="Arial"/>
          <w:b/>
          <w:i/>
          <w:sz w:val="28"/>
          <w:szCs w:val="28"/>
          <w:lang w:val="es-ES"/>
        </w:rPr>
        <w:t xml:space="preserve"> </w:t>
      </w:r>
      <w:r w:rsidRPr="00DF5899">
        <w:rPr>
          <w:rFonts w:ascii="Arial Narrow" w:hAnsi="Arial Narrow" w:cs="Arial"/>
          <w:sz w:val="28"/>
          <w:szCs w:val="28"/>
          <w:lang w:val="es-ES"/>
        </w:rPr>
        <w:t xml:space="preserve">a la </w:t>
      </w:r>
      <w:r w:rsidRPr="00DF5899">
        <w:rPr>
          <w:rFonts w:ascii="Arial Narrow" w:hAnsi="Arial Narrow" w:cs="Arial"/>
          <w:b/>
          <w:i/>
          <w:sz w:val="28"/>
          <w:szCs w:val="28"/>
          <w:lang w:val="es-ES"/>
        </w:rPr>
        <w:t xml:space="preserve">Administradora Colombiana de Pensiones </w:t>
      </w:r>
      <w:proofErr w:type="spellStart"/>
      <w:r w:rsidRPr="00DF5899">
        <w:rPr>
          <w:rFonts w:ascii="Arial Narrow" w:hAnsi="Arial Narrow" w:cs="Arial"/>
          <w:b/>
          <w:i/>
          <w:sz w:val="28"/>
          <w:szCs w:val="28"/>
          <w:lang w:val="es-ES"/>
        </w:rPr>
        <w:t>Colpensiones</w:t>
      </w:r>
      <w:proofErr w:type="spellEnd"/>
      <w:r w:rsidRPr="00DF5899">
        <w:rPr>
          <w:rFonts w:ascii="Arial Narrow" w:hAnsi="Arial Narrow" w:cs="Arial"/>
          <w:b/>
          <w:i/>
          <w:sz w:val="28"/>
          <w:szCs w:val="28"/>
          <w:lang w:val="es-ES"/>
        </w:rPr>
        <w:t xml:space="preserve"> </w:t>
      </w:r>
      <w:r w:rsidR="00DF5899">
        <w:rPr>
          <w:rFonts w:ascii="Arial Narrow" w:hAnsi="Arial Narrow" w:cs="Arial"/>
          <w:sz w:val="28"/>
          <w:szCs w:val="28"/>
          <w:lang w:val="es-ES"/>
        </w:rPr>
        <w:t xml:space="preserve">que modifique </w:t>
      </w:r>
      <w:r w:rsidRPr="00DF5899">
        <w:rPr>
          <w:rFonts w:ascii="Arial Narrow" w:hAnsi="Arial Narrow" w:cs="Arial"/>
          <w:sz w:val="28"/>
          <w:szCs w:val="28"/>
          <w:lang w:val="es-ES"/>
        </w:rPr>
        <w:t>la Resolución GNR 199488 de 2015,</w:t>
      </w:r>
      <w:r w:rsidR="00DF5899" w:rsidRPr="00DF5899">
        <w:rPr>
          <w:rFonts w:ascii="Arial Narrow" w:hAnsi="Arial Narrow" w:cs="Arial"/>
          <w:sz w:val="28"/>
          <w:szCs w:val="28"/>
          <w:lang w:val="es-ES"/>
        </w:rPr>
        <w:t xml:space="preserve"> a través de la cual se le </w:t>
      </w:r>
      <w:r w:rsidR="00DF5899" w:rsidRPr="00DF5899">
        <w:rPr>
          <w:rFonts w:ascii="Arial Narrow" w:hAnsi="Arial Narrow" w:cs="Arial"/>
          <w:sz w:val="28"/>
          <w:szCs w:val="28"/>
          <w:lang w:val="es-ES"/>
        </w:rPr>
        <w:lastRenderedPageBreak/>
        <w:t xml:space="preserve">reconoció a </w:t>
      </w:r>
      <w:r w:rsidR="00DF5899" w:rsidRPr="00DF5899">
        <w:rPr>
          <w:rFonts w:ascii="Arial Narrow" w:hAnsi="Arial Narrow" w:cs="Arial"/>
          <w:b/>
          <w:i/>
          <w:sz w:val="28"/>
          <w:szCs w:val="28"/>
        </w:rPr>
        <w:t>Gloria In</w:t>
      </w:r>
      <w:r w:rsidR="00DF5899">
        <w:rPr>
          <w:rFonts w:ascii="Arial Narrow" w:hAnsi="Arial Narrow" w:cs="Arial"/>
          <w:b/>
          <w:i/>
          <w:sz w:val="28"/>
          <w:szCs w:val="28"/>
        </w:rPr>
        <w:t xml:space="preserve">és Manrique Echeverri </w:t>
      </w:r>
      <w:r w:rsidR="00DF5899" w:rsidRPr="00DF5899">
        <w:rPr>
          <w:rFonts w:ascii="Arial Narrow" w:hAnsi="Arial Narrow" w:cs="Arial"/>
          <w:sz w:val="28"/>
          <w:szCs w:val="28"/>
          <w:lang w:val="es-ES"/>
        </w:rPr>
        <w:t>la prestación pensional</w:t>
      </w:r>
      <w:r w:rsidR="00DF5899">
        <w:rPr>
          <w:rFonts w:ascii="Arial Narrow" w:hAnsi="Arial Narrow" w:cs="Arial"/>
          <w:b/>
          <w:i/>
          <w:sz w:val="28"/>
          <w:szCs w:val="28"/>
        </w:rPr>
        <w:t xml:space="preserve">, </w:t>
      </w:r>
      <w:r w:rsidR="00DF5899" w:rsidRPr="00DF5899">
        <w:rPr>
          <w:rFonts w:ascii="Arial Narrow" w:hAnsi="Arial Narrow" w:cs="Arial"/>
          <w:sz w:val="28"/>
          <w:szCs w:val="28"/>
        </w:rPr>
        <w:t>en el entendido</w:t>
      </w:r>
      <w:r w:rsidR="00DF5899">
        <w:rPr>
          <w:rFonts w:ascii="Arial Narrow" w:hAnsi="Arial Narrow" w:cs="Arial"/>
          <w:b/>
          <w:i/>
          <w:sz w:val="28"/>
          <w:szCs w:val="28"/>
        </w:rPr>
        <w:t xml:space="preserve"> </w:t>
      </w:r>
      <w:r w:rsidR="00DF5899" w:rsidRPr="00DF5899">
        <w:rPr>
          <w:rFonts w:ascii="Arial Narrow" w:hAnsi="Arial Narrow" w:cs="Arial"/>
          <w:sz w:val="28"/>
          <w:szCs w:val="28"/>
        </w:rPr>
        <w:t xml:space="preserve">de que </w:t>
      </w:r>
      <w:r w:rsidR="00DF5899">
        <w:rPr>
          <w:rFonts w:ascii="Arial Narrow" w:hAnsi="Arial Narrow" w:cs="Arial"/>
          <w:sz w:val="28"/>
          <w:szCs w:val="28"/>
          <w:lang w:val="es-ES"/>
        </w:rPr>
        <w:t xml:space="preserve">el disfrute de la prestación pensional es procedente a partir del 25 de octubre de 2010. </w:t>
      </w:r>
    </w:p>
    <w:p w:rsidR="00012F23" w:rsidRPr="0045720B" w:rsidRDefault="00DF5899" w:rsidP="00012F23">
      <w:pPr>
        <w:pStyle w:val="Textoindependiente31"/>
        <w:numPr>
          <w:ilvl w:val="0"/>
          <w:numId w:val="1"/>
        </w:numPr>
        <w:rPr>
          <w:rFonts w:ascii="Arial Narrow" w:hAnsi="Arial Narrow" w:cs="Arial"/>
          <w:bCs/>
          <w:szCs w:val="28"/>
        </w:rPr>
      </w:pPr>
      <w:r w:rsidRPr="00DF5899">
        <w:rPr>
          <w:rFonts w:ascii="Arial Narrow" w:hAnsi="Arial Narrow" w:cs="Arial"/>
          <w:b/>
          <w:bCs/>
          <w:szCs w:val="28"/>
        </w:rPr>
        <w:t>Condena</w:t>
      </w:r>
      <w:r>
        <w:rPr>
          <w:rFonts w:ascii="Arial Narrow" w:hAnsi="Arial Narrow" w:cs="Arial"/>
          <w:bCs/>
          <w:szCs w:val="28"/>
        </w:rPr>
        <w:t xml:space="preserve"> a la </w:t>
      </w:r>
      <w:r w:rsidRPr="00DF5899">
        <w:rPr>
          <w:rFonts w:ascii="Arial Narrow" w:hAnsi="Arial Narrow" w:cs="Arial"/>
          <w:b/>
          <w:i/>
          <w:szCs w:val="28"/>
          <w:lang w:val="es-ES"/>
        </w:rPr>
        <w:t xml:space="preserve">Administradora Colombiana de Pensiones </w:t>
      </w:r>
      <w:proofErr w:type="spellStart"/>
      <w:r w:rsidRPr="00DF5899">
        <w:rPr>
          <w:rFonts w:ascii="Arial Narrow" w:hAnsi="Arial Narrow" w:cs="Arial"/>
          <w:b/>
          <w:i/>
          <w:szCs w:val="28"/>
          <w:lang w:val="es-ES"/>
        </w:rPr>
        <w:t>Colpensiones</w:t>
      </w:r>
      <w:proofErr w:type="spellEnd"/>
      <w:r>
        <w:rPr>
          <w:rFonts w:ascii="Arial Narrow" w:hAnsi="Arial Narrow" w:cs="Arial"/>
          <w:b/>
          <w:i/>
          <w:szCs w:val="28"/>
          <w:lang w:val="es-ES"/>
        </w:rPr>
        <w:t xml:space="preserve"> </w:t>
      </w:r>
      <w:r w:rsidRPr="00DF5899">
        <w:rPr>
          <w:rFonts w:ascii="Arial Narrow" w:hAnsi="Arial Narrow" w:cs="Arial"/>
          <w:szCs w:val="28"/>
          <w:lang w:val="es-ES"/>
        </w:rPr>
        <w:t>a pagar en pro de</w:t>
      </w:r>
      <w:r>
        <w:rPr>
          <w:rFonts w:ascii="Arial Narrow" w:hAnsi="Arial Narrow" w:cs="Arial"/>
          <w:b/>
          <w:i/>
          <w:szCs w:val="28"/>
          <w:lang w:val="es-ES"/>
        </w:rPr>
        <w:t xml:space="preserve"> </w:t>
      </w:r>
      <w:r w:rsidRPr="00DF5899">
        <w:rPr>
          <w:rFonts w:ascii="Arial Narrow" w:hAnsi="Arial Narrow" w:cs="Arial"/>
          <w:b/>
          <w:i/>
          <w:szCs w:val="28"/>
        </w:rPr>
        <w:t>Gloria In</w:t>
      </w:r>
      <w:r>
        <w:rPr>
          <w:rFonts w:ascii="Arial Narrow" w:hAnsi="Arial Narrow" w:cs="Arial"/>
          <w:b/>
          <w:i/>
          <w:szCs w:val="28"/>
        </w:rPr>
        <w:t>és Manrique Echeverri</w:t>
      </w:r>
      <w:r w:rsidR="0045720B">
        <w:rPr>
          <w:rFonts w:ascii="Arial Narrow" w:hAnsi="Arial Narrow" w:cs="Arial"/>
          <w:b/>
          <w:i/>
          <w:szCs w:val="28"/>
        </w:rPr>
        <w:t xml:space="preserve">, </w:t>
      </w:r>
      <w:r w:rsidR="0045720B" w:rsidRPr="0045720B">
        <w:rPr>
          <w:rFonts w:ascii="Arial Narrow" w:hAnsi="Arial Narrow" w:cs="Arial"/>
          <w:szCs w:val="28"/>
        </w:rPr>
        <w:t>la suma de $</w:t>
      </w:r>
      <w:r w:rsidR="0045720B">
        <w:rPr>
          <w:rFonts w:ascii="Arial Narrow" w:hAnsi="Arial Narrow" w:cs="Arial"/>
          <w:b/>
          <w:i/>
          <w:szCs w:val="28"/>
        </w:rPr>
        <w:t xml:space="preserve"> </w:t>
      </w:r>
      <w:r w:rsidR="0045720B">
        <w:rPr>
          <w:rFonts w:ascii="Arial Narrow" w:hAnsi="Arial Narrow" w:cs="Arial Narrow"/>
          <w:szCs w:val="28"/>
        </w:rPr>
        <w:t xml:space="preserve">33`977.160, a título de retroactivo pensional causado entre el 25 de octubre de 2010 hasta el 30 de junio de 2015. </w:t>
      </w:r>
    </w:p>
    <w:p w:rsidR="0045720B" w:rsidRPr="00200F61" w:rsidRDefault="0045720B" w:rsidP="00200F61">
      <w:pPr>
        <w:pStyle w:val="Sinespaciado"/>
      </w:pPr>
    </w:p>
    <w:p w:rsidR="0045720B" w:rsidRPr="00705225" w:rsidRDefault="0045720B" w:rsidP="0045720B">
      <w:pPr>
        <w:pStyle w:val="Sinespaciado"/>
        <w:numPr>
          <w:ilvl w:val="0"/>
          <w:numId w:val="1"/>
        </w:numPr>
        <w:spacing w:line="360" w:lineRule="auto"/>
        <w:jc w:val="both"/>
        <w:rPr>
          <w:rFonts w:ascii="Arial Narrow" w:hAnsi="Arial Narrow" w:cs="Arial"/>
          <w:sz w:val="28"/>
          <w:szCs w:val="28"/>
          <w:lang w:val="es-ES"/>
        </w:rPr>
      </w:pPr>
      <w:r w:rsidRPr="0045720B">
        <w:rPr>
          <w:rFonts w:ascii="Arial Narrow" w:hAnsi="Arial Narrow" w:cs="Arial"/>
          <w:b/>
          <w:bCs/>
          <w:sz w:val="28"/>
          <w:szCs w:val="28"/>
        </w:rPr>
        <w:t>Condena</w:t>
      </w:r>
      <w:r w:rsidRPr="0045720B">
        <w:rPr>
          <w:rFonts w:ascii="Arial Narrow" w:hAnsi="Arial Narrow" w:cs="Arial"/>
          <w:bCs/>
          <w:sz w:val="28"/>
          <w:szCs w:val="28"/>
        </w:rPr>
        <w:t xml:space="preserve"> a la </w:t>
      </w:r>
      <w:r w:rsidRPr="0045720B">
        <w:rPr>
          <w:rFonts w:ascii="Arial Narrow" w:hAnsi="Arial Narrow" w:cs="Arial"/>
          <w:b/>
          <w:i/>
          <w:sz w:val="28"/>
          <w:szCs w:val="28"/>
          <w:lang w:val="es-ES"/>
        </w:rPr>
        <w:t xml:space="preserve">Administradora Colombiana de Pensiones </w:t>
      </w:r>
      <w:proofErr w:type="spellStart"/>
      <w:r w:rsidRPr="0045720B">
        <w:rPr>
          <w:rFonts w:ascii="Arial Narrow" w:hAnsi="Arial Narrow" w:cs="Arial"/>
          <w:b/>
          <w:i/>
          <w:sz w:val="28"/>
          <w:szCs w:val="28"/>
          <w:lang w:val="es-ES"/>
        </w:rPr>
        <w:t>Colpensiones</w:t>
      </w:r>
      <w:proofErr w:type="spellEnd"/>
      <w:r w:rsidRPr="0045720B">
        <w:rPr>
          <w:rFonts w:ascii="Arial Narrow" w:hAnsi="Arial Narrow" w:cs="Arial"/>
          <w:b/>
          <w:i/>
          <w:sz w:val="28"/>
          <w:szCs w:val="28"/>
          <w:lang w:val="es-ES"/>
        </w:rPr>
        <w:t xml:space="preserve"> </w:t>
      </w:r>
      <w:r w:rsidRPr="0045720B">
        <w:rPr>
          <w:rFonts w:ascii="Arial Narrow" w:hAnsi="Arial Narrow" w:cs="Arial"/>
          <w:sz w:val="28"/>
          <w:szCs w:val="28"/>
          <w:lang w:val="es-ES"/>
        </w:rPr>
        <w:t>a pagar en pro de</w:t>
      </w:r>
      <w:r w:rsidRPr="0045720B">
        <w:rPr>
          <w:rFonts w:ascii="Arial Narrow" w:hAnsi="Arial Narrow" w:cs="Arial"/>
          <w:b/>
          <w:i/>
          <w:sz w:val="28"/>
          <w:szCs w:val="28"/>
          <w:lang w:val="es-ES"/>
        </w:rPr>
        <w:t xml:space="preserve"> </w:t>
      </w:r>
      <w:r w:rsidRPr="0045720B">
        <w:rPr>
          <w:rFonts w:ascii="Arial Narrow" w:hAnsi="Arial Narrow" w:cs="Arial"/>
          <w:b/>
          <w:i/>
          <w:sz w:val="28"/>
          <w:szCs w:val="28"/>
        </w:rPr>
        <w:t xml:space="preserve">Gloria Inés Manrique Echeverri, </w:t>
      </w:r>
      <w:r w:rsidRPr="0045720B">
        <w:rPr>
          <w:rFonts w:ascii="Arial Narrow" w:hAnsi="Arial Narrow" w:cs="Arial"/>
          <w:sz w:val="28"/>
          <w:szCs w:val="28"/>
        </w:rPr>
        <w:t xml:space="preserve">los intereses moratorios causados a partir del </w:t>
      </w:r>
      <w:r w:rsidRPr="0045720B">
        <w:rPr>
          <w:rFonts w:ascii="Arial Narrow" w:hAnsi="Arial Narrow"/>
          <w:sz w:val="28"/>
          <w:szCs w:val="28"/>
        </w:rPr>
        <w:t>25 de abril de 2011 y hasta que se realice el pago efectivo de la obligación.</w:t>
      </w:r>
    </w:p>
    <w:p w:rsidR="00705225" w:rsidRPr="00200F61" w:rsidRDefault="00705225" w:rsidP="00200F61">
      <w:pPr>
        <w:pStyle w:val="Sinespaciado"/>
      </w:pPr>
    </w:p>
    <w:p w:rsidR="00705225" w:rsidRPr="008D0F22" w:rsidRDefault="00705225" w:rsidP="00705225">
      <w:pPr>
        <w:pStyle w:val="Textoindependiente31"/>
        <w:numPr>
          <w:ilvl w:val="0"/>
          <w:numId w:val="1"/>
        </w:numPr>
        <w:tabs>
          <w:tab w:val="left" w:pos="993"/>
        </w:tabs>
        <w:rPr>
          <w:rFonts w:ascii="Arial Narrow" w:hAnsi="Arial Narrow" w:cs="Arial"/>
          <w:iCs/>
          <w:kern w:val="28"/>
          <w:szCs w:val="28"/>
          <w:lang w:val="es-CO"/>
        </w:rPr>
      </w:pPr>
      <w:r w:rsidRPr="00E80808">
        <w:rPr>
          <w:rFonts w:ascii="Arial Narrow" w:hAnsi="Arial Narrow" w:cs="Arial"/>
          <w:b/>
          <w:iCs/>
          <w:kern w:val="28"/>
          <w:szCs w:val="28"/>
          <w:lang w:val="es-CO"/>
        </w:rPr>
        <w:t>Autoriza</w:t>
      </w:r>
      <w:r w:rsidRPr="00E80808">
        <w:rPr>
          <w:rFonts w:ascii="Arial Narrow" w:hAnsi="Arial Narrow" w:cs="Arial"/>
          <w:iCs/>
          <w:kern w:val="28"/>
          <w:szCs w:val="28"/>
          <w:lang w:val="es-CO"/>
        </w:rPr>
        <w:t xml:space="preserve"> a la </w:t>
      </w:r>
      <w:r w:rsidRPr="00E80808">
        <w:rPr>
          <w:rFonts w:ascii="Arial Narrow" w:hAnsi="Arial Narrow" w:cs="Arial"/>
          <w:b/>
          <w:i/>
          <w:iCs/>
          <w:szCs w:val="28"/>
        </w:rPr>
        <w:t xml:space="preserve">Administradora Colombiana de Pensiones </w:t>
      </w:r>
      <w:proofErr w:type="spellStart"/>
      <w:r w:rsidRPr="00E80808">
        <w:rPr>
          <w:rFonts w:ascii="Arial Narrow" w:hAnsi="Arial Narrow" w:cs="Arial"/>
          <w:b/>
          <w:i/>
          <w:iCs/>
          <w:szCs w:val="28"/>
        </w:rPr>
        <w:t>Colpensiones</w:t>
      </w:r>
      <w:proofErr w:type="spellEnd"/>
      <w:r w:rsidRPr="00E80808">
        <w:rPr>
          <w:rFonts w:ascii="Arial Narrow" w:hAnsi="Arial Narrow" w:cs="Arial"/>
          <w:b/>
          <w:i/>
          <w:iCs/>
          <w:szCs w:val="28"/>
        </w:rPr>
        <w:t xml:space="preserve">, </w:t>
      </w:r>
      <w:r w:rsidRPr="00E80808">
        <w:rPr>
          <w:rFonts w:ascii="Arial Narrow" w:hAnsi="Arial Narrow" w:cs="Arial"/>
          <w:iCs/>
          <w:szCs w:val="28"/>
        </w:rPr>
        <w:t>descontar</w:t>
      </w:r>
      <w:r w:rsidRPr="00E80808">
        <w:rPr>
          <w:rFonts w:ascii="Arial Narrow" w:hAnsi="Arial Narrow" w:cs="Arial"/>
          <w:b/>
          <w:iCs/>
          <w:szCs w:val="28"/>
        </w:rPr>
        <w:t xml:space="preserve"> </w:t>
      </w:r>
      <w:r w:rsidRPr="00E80808">
        <w:rPr>
          <w:rFonts w:ascii="Arial Narrow" w:hAnsi="Arial Narrow"/>
          <w:szCs w:val="28"/>
        </w:rPr>
        <w:t xml:space="preserve">de las condenas impuestas, los aportes con destino al sistema general de seguridad social en salud, que serán puestos a disposición de la EPS a la que se encuentre afiliado </w:t>
      </w:r>
      <w:r>
        <w:rPr>
          <w:rFonts w:ascii="Arial Narrow" w:hAnsi="Arial Narrow"/>
          <w:szCs w:val="28"/>
        </w:rPr>
        <w:t>la actora</w:t>
      </w:r>
      <w:r w:rsidRPr="00E80808">
        <w:rPr>
          <w:rFonts w:ascii="Arial Narrow" w:hAnsi="Arial Narrow"/>
          <w:szCs w:val="28"/>
        </w:rPr>
        <w:t>.</w:t>
      </w:r>
    </w:p>
    <w:p w:rsidR="00705225" w:rsidRPr="00705225" w:rsidRDefault="00705225" w:rsidP="00705225">
      <w:pPr>
        <w:pStyle w:val="Sinespaciado"/>
      </w:pPr>
    </w:p>
    <w:p w:rsidR="00705225" w:rsidRPr="00E80808" w:rsidRDefault="00705225" w:rsidP="00705225">
      <w:pPr>
        <w:pStyle w:val="Textoindependiente31"/>
        <w:numPr>
          <w:ilvl w:val="0"/>
          <w:numId w:val="1"/>
        </w:numPr>
        <w:tabs>
          <w:tab w:val="left" w:pos="993"/>
        </w:tabs>
        <w:rPr>
          <w:rFonts w:ascii="Arial Narrow" w:hAnsi="Arial Narrow" w:cs="Arial"/>
          <w:iCs/>
          <w:kern w:val="28"/>
          <w:szCs w:val="28"/>
          <w:lang w:val="es-CO"/>
        </w:rPr>
      </w:pPr>
      <w:r w:rsidRPr="00705225">
        <w:rPr>
          <w:rFonts w:ascii="Arial Narrow" w:hAnsi="Arial Narrow" w:cs="Arial"/>
          <w:b/>
          <w:iCs/>
          <w:kern w:val="28"/>
          <w:szCs w:val="28"/>
          <w:lang w:val="es-CO"/>
        </w:rPr>
        <w:t>Declara</w:t>
      </w:r>
      <w:r>
        <w:rPr>
          <w:rFonts w:ascii="Arial Narrow" w:hAnsi="Arial Narrow" w:cs="Arial"/>
          <w:iCs/>
          <w:kern w:val="28"/>
          <w:szCs w:val="28"/>
          <w:lang w:val="es-CO"/>
        </w:rPr>
        <w:t xml:space="preserve"> no probada la excepción de prescripción propuesta por las demandadas.</w:t>
      </w:r>
    </w:p>
    <w:p w:rsidR="00D512B1" w:rsidRPr="00705225" w:rsidRDefault="00D512B1" w:rsidP="00705225">
      <w:pPr>
        <w:pStyle w:val="Sinespaciado"/>
      </w:pPr>
    </w:p>
    <w:p w:rsidR="00D512B1" w:rsidRPr="00D512B1" w:rsidRDefault="00D512B1" w:rsidP="00D512B1">
      <w:pPr>
        <w:pStyle w:val="Prrafodelista"/>
        <w:numPr>
          <w:ilvl w:val="0"/>
          <w:numId w:val="1"/>
        </w:numPr>
        <w:spacing w:line="360" w:lineRule="auto"/>
        <w:jc w:val="both"/>
        <w:rPr>
          <w:rFonts w:ascii="Arial Narrow" w:hAnsi="Arial Narrow" w:cs="Arial"/>
          <w:sz w:val="28"/>
          <w:szCs w:val="28"/>
          <w:lang w:val="es-ES"/>
        </w:rPr>
      </w:pPr>
      <w:r w:rsidRPr="00D512B1">
        <w:rPr>
          <w:rFonts w:ascii="Arial Narrow" w:hAnsi="Arial Narrow" w:cs="Arial"/>
          <w:sz w:val="28"/>
          <w:szCs w:val="28"/>
          <w:lang w:val="es-ES"/>
        </w:rPr>
        <w:t xml:space="preserve">Costas en ambas instancias a cargo de </w:t>
      </w:r>
      <w:proofErr w:type="spellStart"/>
      <w:r w:rsidRPr="00D512B1">
        <w:rPr>
          <w:rFonts w:ascii="Arial Narrow" w:hAnsi="Arial Narrow" w:cs="Arial"/>
          <w:sz w:val="28"/>
          <w:szCs w:val="28"/>
          <w:lang w:val="es-ES"/>
        </w:rPr>
        <w:t>Colpensiones</w:t>
      </w:r>
      <w:proofErr w:type="spellEnd"/>
      <w:r w:rsidRPr="00D512B1">
        <w:rPr>
          <w:rFonts w:ascii="Arial Narrow" w:hAnsi="Arial Narrow" w:cs="Arial"/>
          <w:sz w:val="28"/>
          <w:szCs w:val="28"/>
          <w:lang w:val="es-ES"/>
        </w:rPr>
        <w:t xml:space="preserve"> y a favor de la demandante, en proporción igual al 50 %. </w:t>
      </w:r>
    </w:p>
    <w:p w:rsidR="00952C3B" w:rsidRPr="00DF3FAD" w:rsidRDefault="00952C3B" w:rsidP="00952C3B">
      <w:pPr>
        <w:pStyle w:val="Sinespaciado"/>
        <w:rPr>
          <w:lang w:val="es-ES"/>
        </w:rPr>
      </w:pPr>
    </w:p>
    <w:p w:rsidR="00952C3B" w:rsidRPr="00E80808" w:rsidRDefault="00952C3B" w:rsidP="00952C3B">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952C3B" w:rsidRPr="00E80808" w:rsidRDefault="00952C3B" w:rsidP="00952C3B">
      <w:pPr>
        <w:pStyle w:val="Sinespaciado"/>
        <w:rPr>
          <w:lang w:val="es-ES"/>
        </w:rPr>
      </w:pPr>
    </w:p>
    <w:p w:rsidR="00952C3B" w:rsidRPr="00E80808" w:rsidRDefault="00952C3B" w:rsidP="00952C3B">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952C3B" w:rsidRPr="00E80808" w:rsidRDefault="00952C3B" w:rsidP="00952C3B">
      <w:pPr>
        <w:pStyle w:val="Sinespaciado"/>
        <w:rPr>
          <w:lang w:val="es-ES"/>
        </w:rPr>
      </w:pPr>
    </w:p>
    <w:p w:rsidR="00952C3B" w:rsidRDefault="00952C3B" w:rsidP="00952C3B">
      <w:pPr>
        <w:pStyle w:val="Sinespaciado"/>
        <w:rPr>
          <w:lang w:val="es-ES"/>
        </w:rPr>
      </w:pPr>
    </w:p>
    <w:p w:rsidR="00952C3B" w:rsidRDefault="00952C3B" w:rsidP="00952C3B">
      <w:pPr>
        <w:pStyle w:val="Sinespaciado"/>
        <w:rPr>
          <w:lang w:val="es-ES"/>
        </w:rPr>
      </w:pPr>
    </w:p>
    <w:p w:rsidR="00952C3B" w:rsidRPr="00E80808" w:rsidRDefault="00952C3B" w:rsidP="00952C3B">
      <w:pPr>
        <w:pStyle w:val="Sinespaciado"/>
        <w:rPr>
          <w:lang w:val="es-ES"/>
        </w:rPr>
      </w:pPr>
    </w:p>
    <w:p w:rsidR="00952C3B" w:rsidRPr="00F46F6F" w:rsidRDefault="00952C3B" w:rsidP="00952C3B">
      <w:pPr>
        <w:pStyle w:val="Sinespaciado"/>
      </w:pPr>
    </w:p>
    <w:p w:rsidR="00952C3B" w:rsidRPr="00E80808" w:rsidRDefault="00952C3B" w:rsidP="00952C3B">
      <w:pPr>
        <w:ind w:firstLine="900"/>
        <w:jc w:val="center"/>
        <w:rPr>
          <w:rFonts w:ascii="Arial Narrow" w:hAnsi="Arial Narrow" w:cs="Microsoft Sans Serif"/>
          <w:b/>
          <w:bCs/>
          <w:iCs/>
          <w:sz w:val="28"/>
          <w:szCs w:val="28"/>
          <w:lang w:val="es-ES"/>
        </w:rPr>
      </w:pPr>
    </w:p>
    <w:p w:rsidR="00952C3B" w:rsidRPr="00E80808" w:rsidRDefault="00952C3B" w:rsidP="00952C3B">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952C3B" w:rsidRPr="00E80808" w:rsidRDefault="00952C3B" w:rsidP="00952C3B">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952C3B" w:rsidRPr="00E80808" w:rsidRDefault="00952C3B" w:rsidP="00952C3B">
      <w:pPr>
        <w:ind w:firstLine="900"/>
        <w:jc w:val="both"/>
        <w:rPr>
          <w:rFonts w:ascii="Arial Narrow" w:hAnsi="Arial Narrow" w:cs="Microsoft Sans Serif"/>
          <w:b/>
          <w:sz w:val="28"/>
          <w:szCs w:val="28"/>
          <w:lang w:val="es-ES"/>
        </w:rPr>
      </w:pPr>
    </w:p>
    <w:p w:rsidR="00952C3B" w:rsidRDefault="00952C3B" w:rsidP="00952C3B">
      <w:pPr>
        <w:pStyle w:val="Sinespaciado"/>
        <w:rPr>
          <w:lang w:val="es-ES"/>
        </w:rPr>
      </w:pPr>
    </w:p>
    <w:p w:rsidR="00952C3B" w:rsidRDefault="00952C3B" w:rsidP="00952C3B">
      <w:pPr>
        <w:spacing w:line="360" w:lineRule="auto"/>
        <w:jc w:val="both"/>
        <w:rPr>
          <w:rFonts w:ascii="Arial Narrow" w:hAnsi="Arial Narrow" w:cs="Microsoft Sans Serif"/>
          <w:b/>
          <w:bCs/>
          <w:iCs/>
          <w:sz w:val="28"/>
          <w:szCs w:val="28"/>
          <w:lang w:val="es-ES"/>
        </w:rPr>
      </w:pPr>
    </w:p>
    <w:p w:rsidR="00952C3B" w:rsidRPr="00E80808" w:rsidRDefault="00952C3B" w:rsidP="00952C3B">
      <w:pPr>
        <w:spacing w:line="360" w:lineRule="auto"/>
        <w:jc w:val="both"/>
        <w:rPr>
          <w:rFonts w:ascii="Arial Narrow" w:hAnsi="Arial Narrow" w:cs="Microsoft Sans Serif"/>
          <w:b/>
          <w:bCs/>
          <w:iCs/>
          <w:sz w:val="28"/>
          <w:szCs w:val="28"/>
          <w:lang w:val="es-ES"/>
        </w:rPr>
      </w:pPr>
    </w:p>
    <w:p w:rsidR="00952C3B" w:rsidRPr="00E80808" w:rsidRDefault="00952C3B" w:rsidP="00952C3B">
      <w:pPr>
        <w:jc w:val="both"/>
        <w:rPr>
          <w:rFonts w:ascii="Arial Narrow" w:hAnsi="Arial Narrow" w:cs="Microsoft Sans Serif"/>
          <w:b/>
          <w:bCs/>
          <w:iCs/>
          <w:sz w:val="28"/>
          <w:szCs w:val="28"/>
          <w:lang w:val="es-ES"/>
        </w:rPr>
      </w:pPr>
    </w:p>
    <w:p w:rsidR="00952C3B" w:rsidRPr="00E80808" w:rsidRDefault="00952C3B" w:rsidP="00952C3B">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ISSA RAFAEL ULLOQUE TOSCANO                   ANA LUCIA CAICEDO CALDERÓN  </w:t>
      </w:r>
      <w:r w:rsidRPr="00E80808">
        <w:rPr>
          <w:rFonts w:ascii="Arial Narrow" w:hAnsi="Arial Narrow" w:cs="Microsoft Sans Serif"/>
          <w:b/>
          <w:bCs/>
          <w:iCs/>
          <w:sz w:val="28"/>
          <w:szCs w:val="28"/>
          <w:lang w:val="es-ES"/>
        </w:rPr>
        <w:t xml:space="preserve">               </w:t>
      </w:r>
      <w:r>
        <w:rPr>
          <w:rFonts w:ascii="Arial Narrow" w:hAnsi="Arial Narrow" w:cs="Microsoft Sans Serif"/>
          <w:b/>
          <w:bCs/>
          <w:iCs/>
          <w:sz w:val="28"/>
          <w:szCs w:val="28"/>
          <w:lang w:val="es-ES"/>
        </w:rPr>
        <w:t xml:space="preserve">   </w:t>
      </w:r>
      <w:r w:rsidRPr="00E80808">
        <w:rPr>
          <w:rFonts w:ascii="Arial Narrow" w:hAnsi="Arial Narrow" w:cs="Microsoft Sans Serif"/>
          <w:b/>
          <w:bCs/>
          <w:iCs/>
          <w:sz w:val="28"/>
          <w:szCs w:val="28"/>
          <w:lang w:val="es-ES"/>
        </w:rPr>
        <w:t xml:space="preserve">  </w:t>
      </w:r>
    </w:p>
    <w:p w:rsidR="00952C3B" w:rsidRDefault="00952C3B" w:rsidP="00952C3B">
      <w:pPr>
        <w:ind w:left="708"/>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Magistrado </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Magistrada</w:t>
      </w:r>
      <w:r w:rsidRPr="00E80808">
        <w:rPr>
          <w:rFonts w:ascii="Arial Narrow" w:hAnsi="Arial Narrow" w:cs="Microsoft Sans Serif"/>
          <w:bCs/>
          <w:iCs/>
          <w:sz w:val="28"/>
          <w:szCs w:val="28"/>
          <w:lang w:val="es-ES"/>
        </w:rPr>
        <w:t xml:space="preserve"> </w:t>
      </w:r>
    </w:p>
    <w:p w:rsidR="00952C3B" w:rsidRDefault="00952C3B" w:rsidP="00952C3B">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952C3B" w:rsidRPr="00E80808" w:rsidRDefault="00952C3B" w:rsidP="00952C3B">
      <w:pPr>
        <w:pStyle w:val="Sinespaciado"/>
        <w:rPr>
          <w:lang w:val="es-ES"/>
        </w:rPr>
      </w:pPr>
    </w:p>
    <w:p w:rsidR="00B17151" w:rsidRPr="00705225" w:rsidRDefault="00B17151" w:rsidP="00705225">
      <w:pPr>
        <w:pStyle w:val="Sinespaciado"/>
        <w:jc w:val="center"/>
        <w:rPr>
          <w:rFonts w:ascii="Arial Narrow" w:hAnsi="Arial Narrow"/>
          <w:b/>
          <w:sz w:val="28"/>
          <w:szCs w:val="28"/>
        </w:rPr>
      </w:pPr>
      <w:r w:rsidRPr="00705225">
        <w:rPr>
          <w:rFonts w:ascii="Arial Narrow" w:hAnsi="Arial Narrow"/>
          <w:b/>
          <w:sz w:val="28"/>
          <w:szCs w:val="28"/>
        </w:rPr>
        <w:t>ANEXO I</w:t>
      </w:r>
    </w:p>
    <w:p w:rsidR="00B17151" w:rsidRPr="00705225" w:rsidRDefault="00B17151" w:rsidP="00705225">
      <w:pPr>
        <w:pStyle w:val="Sinespaciado"/>
        <w:jc w:val="center"/>
        <w:rPr>
          <w:rFonts w:ascii="Arial Narrow" w:hAnsi="Arial Narrow"/>
          <w:b/>
          <w:sz w:val="28"/>
          <w:szCs w:val="28"/>
        </w:rPr>
      </w:pPr>
    </w:p>
    <w:p w:rsidR="00B17151" w:rsidRPr="00705225" w:rsidRDefault="00B17151" w:rsidP="00705225">
      <w:pPr>
        <w:pStyle w:val="Sinespaciado"/>
        <w:jc w:val="center"/>
        <w:rPr>
          <w:rFonts w:ascii="Arial Narrow" w:hAnsi="Arial Narrow"/>
          <w:b/>
          <w:sz w:val="28"/>
          <w:szCs w:val="28"/>
        </w:rPr>
      </w:pPr>
      <w:r w:rsidRPr="00705225">
        <w:rPr>
          <w:rFonts w:ascii="Arial Narrow" w:hAnsi="Arial Narrow"/>
          <w:b/>
          <w:sz w:val="28"/>
          <w:szCs w:val="28"/>
        </w:rPr>
        <w:t>RETROACTIVO PENSIONAL</w:t>
      </w:r>
    </w:p>
    <w:p w:rsidR="00B17151" w:rsidRPr="00B17151" w:rsidRDefault="00B17151" w:rsidP="00B17151">
      <w:pPr>
        <w:jc w:val="center"/>
        <w:rPr>
          <w:rFonts w:ascii="Arial Narrow" w:hAnsi="Arial Narrow"/>
          <w:b/>
        </w:rPr>
      </w:pPr>
    </w:p>
    <w:p w:rsidR="00B17151" w:rsidRDefault="00B17151" w:rsidP="00705225">
      <w:pPr>
        <w:pStyle w:val="Sinespaciado"/>
      </w:pPr>
    </w:p>
    <w:p w:rsidR="00B17151" w:rsidRDefault="00B17151">
      <w:pPr>
        <w:rPr>
          <w:b/>
        </w:rPr>
      </w:pPr>
    </w:p>
    <w:tbl>
      <w:tblPr>
        <w:tblW w:w="5580" w:type="dxa"/>
        <w:tblInd w:w="1637" w:type="dxa"/>
        <w:tblCellMar>
          <w:left w:w="70" w:type="dxa"/>
          <w:right w:w="70" w:type="dxa"/>
        </w:tblCellMar>
        <w:tblLook w:val="04A0" w:firstRow="1" w:lastRow="0" w:firstColumn="1" w:lastColumn="0" w:noHBand="0" w:noVBand="1"/>
      </w:tblPr>
      <w:tblGrid>
        <w:gridCol w:w="1200"/>
        <w:gridCol w:w="1200"/>
        <w:gridCol w:w="1780"/>
        <w:gridCol w:w="1400"/>
      </w:tblGrid>
      <w:tr w:rsidR="00B17151" w:rsidRPr="00B17151" w:rsidTr="00B17151">
        <w:trPr>
          <w:trHeight w:val="510"/>
        </w:trPr>
        <w:tc>
          <w:tcPr>
            <w:tcW w:w="1200" w:type="dxa"/>
            <w:tcBorders>
              <w:top w:val="nil"/>
              <w:left w:val="nil"/>
              <w:bottom w:val="nil"/>
              <w:right w:val="nil"/>
            </w:tcBorders>
            <w:shd w:val="clear" w:color="auto" w:fill="auto"/>
            <w:vAlign w:val="center"/>
            <w:hideMark/>
          </w:tcPr>
          <w:p w:rsidR="00B17151" w:rsidRPr="00B17151" w:rsidRDefault="00B17151" w:rsidP="00B17151">
            <w:pPr>
              <w:jc w:val="center"/>
              <w:rPr>
                <w:rFonts w:ascii="Arial Narrow" w:hAnsi="Arial Narrow"/>
                <w:b/>
                <w:bCs/>
                <w:color w:val="000000"/>
                <w:sz w:val="20"/>
                <w:lang w:val="es-CO" w:eastAsia="es-CO"/>
              </w:rPr>
            </w:pPr>
            <w:r w:rsidRPr="00B17151">
              <w:rPr>
                <w:rFonts w:ascii="Arial Narrow" w:hAnsi="Arial Narrow"/>
                <w:b/>
                <w:bCs/>
                <w:color w:val="000000"/>
                <w:sz w:val="20"/>
                <w:lang w:val="es-CO" w:eastAsia="es-CO"/>
              </w:rPr>
              <w:t xml:space="preserve">AÑO </w:t>
            </w:r>
          </w:p>
        </w:tc>
        <w:tc>
          <w:tcPr>
            <w:tcW w:w="1200" w:type="dxa"/>
            <w:tcBorders>
              <w:top w:val="nil"/>
              <w:left w:val="nil"/>
              <w:bottom w:val="nil"/>
              <w:right w:val="nil"/>
            </w:tcBorders>
            <w:shd w:val="clear" w:color="auto" w:fill="auto"/>
            <w:vAlign w:val="center"/>
            <w:hideMark/>
          </w:tcPr>
          <w:p w:rsidR="00B17151" w:rsidRPr="00B17151" w:rsidRDefault="00B17151" w:rsidP="00B17151">
            <w:pPr>
              <w:jc w:val="center"/>
              <w:rPr>
                <w:rFonts w:ascii="Arial Narrow" w:hAnsi="Arial Narrow"/>
                <w:b/>
                <w:bCs/>
                <w:color w:val="000000"/>
                <w:sz w:val="20"/>
                <w:lang w:val="es-CO" w:eastAsia="es-CO"/>
              </w:rPr>
            </w:pPr>
            <w:r w:rsidRPr="00B17151">
              <w:rPr>
                <w:rFonts w:ascii="Arial Narrow" w:hAnsi="Arial Narrow"/>
                <w:b/>
                <w:bCs/>
                <w:color w:val="000000"/>
                <w:sz w:val="20"/>
                <w:lang w:val="es-CO" w:eastAsia="es-CO"/>
              </w:rPr>
              <w:t xml:space="preserve">No. MESADAS </w:t>
            </w:r>
          </w:p>
        </w:tc>
        <w:tc>
          <w:tcPr>
            <w:tcW w:w="1780" w:type="dxa"/>
            <w:tcBorders>
              <w:top w:val="nil"/>
              <w:left w:val="nil"/>
              <w:bottom w:val="nil"/>
              <w:right w:val="nil"/>
            </w:tcBorders>
            <w:shd w:val="clear" w:color="auto" w:fill="auto"/>
            <w:vAlign w:val="center"/>
            <w:hideMark/>
          </w:tcPr>
          <w:p w:rsidR="00B17151" w:rsidRPr="00B17151" w:rsidRDefault="00B17151" w:rsidP="00B17151">
            <w:pPr>
              <w:jc w:val="center"/>
              <w:rPr>
                <w:rFonts w:ascii="Arial Narrow" w:hAnsi="Arial Narrow"/>
                <w:b/>
                <w:bCs/>
                <w:color w:val="000000"/>
                <w:sz w:val="20"/>
                <w:lang w:val="es-CO" w:eastAsia="es-CO"/>
              </w:rPr>
            </w:pPr>
            <w:r w:rsidRPr="00B17151">
              <w:rPr>
                <w:rFonts w:ascii="Arial Narrow" w:hAnsi="Arial Narrow"/>
                <w:b/>
                <w:bCs/>
                <w:color w:val="000000"/>
                <w:sz w:val="20"/>
                <w:lang w:val="es-CO" w:eastAsia="es-CO"/>
              </w:rPr>
              <w:t xml:space="preserve">VALOR MESADA </w:t>
            </w:r>
          </w:p>
        </w:tc>
        <w:tc>
          <w:tcPr>
            <w:tcW w:w="1400" w:type="dxa"/>
            <w:tcBorders>
              <w:top w:val="nil"/>
              <w:left w:val="nil"/>
              <w:bottom w:val="nil"/>
              <w:right w:val="nil"/>
            </w:tcBorders>
            <w:shd w:val="clear" w:color="auto" w:fill="auto"/>
            <w:vAlign w:val="center"/>
            <w:hideMark/>
          </w:tcPr>
          <w:p w:rsidR="00B17151" w:rsidRPr="00B17151" w:rsidRDefault="00B17151" w:rsidP="00B17151">
            <w:pPr>
              <w:jc w:val="center"/>
              <w:rPr>
                <w:rFonts w:ascii="Arial Narrow" w:hAnsi="Arial Narrow"/>
                <w:b/>
                <w:bCs/>
                <w:color w:val="000000"/>
                <w:sz w:val="20"/>
                <w:lang w:val="es-CO" w:eastAsia="es-CO"/>
              </w:rPr>
            </w:pPr>
            <w:r w:rsidRPr="00B17151">
              <w:rPr>
                <w:rFonts w:ascii="Arial Narrow" w:hAnsi="Arial Narrow"/>
                <w:b/>
                <w:bCs/>
                <w:color w:val="000000"/>
                <w:sz w:val="20"/>
                <w:lang w:val="es-CO" w:eastAsia="es-CO"/>
              </w:rPr>
              <w:t xml:space="preserve"> TOTAL </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2010</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3,23</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$515.000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$1.663.450</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2011</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$535.600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$7.498.400</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2012</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$566.700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$7.933.800</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2013</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$589.500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$8.253.000</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2014</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14</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$616.000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$8.624.000</w:t>
            </w:r>
          </w:p>
        </w:tc>
      </w:tr>
      <w:tr w:rsidR="00B17151" w:rsidRPr="00B17151" w:rsidTr="00B17151">
        <w:trPr>
          <w:trHeight w:val="330"/>
        </w:trPr>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2015</w:t>
            </w:r>
          </w:p>
        </w:tc>
        <w:tc>
          <w:tcPr>
            <w:tcW w:w="12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7</w:t>
            </w:r>
          </w:p>
        </w:tc>
        <w:tc>
          <w:tcPr>
            <w:tcW w:w="178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$644,350</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color w:val="000000"/>
                <w:sz w:val="22"/>
                <w:szCs w:val="22"/>
                <w:lang w:val="es-CO" w:eastAsia="es-CO"/>
              </w:rPr>
            </w:pPr>
            <w:r w:rsidRPr="00B17151">
              <w:rPr>
                <w:rFonts w:ascii="Arial Narrow" w:hAnsi="Arial Narrow"/>
                <w:color w:val="000000"/>
                <w:sz w:val="22"/>
                <w:szCs w:val="22"/>
                <w:lang w:val="es-CO" w:eastAsia="es-CO"/>
              </w:rPr>
              <w:t>$4.510,450</w:t>
            </w:r>
          </w:p>
        </w:tc>
      </w:tr>
      <w:tr w:rsidR="00B17151" w:rsidRPr="00B17151" w:rsidTr="00B17151">
        <w:trPr>
          <w:trHeight w:val="330"/>
        </w:trPr>
        <w:tc>
          <w:tcPr>
            <w:tcW w:w="4180" w:type="dxa"/>
            <w:gridSpan w:val="3"/>
            <w:tcBorders>
              <w:top w:val="nil"/>
              <w:left w:val="nil"/>
              <w:bottom w:val="nil"/>
              <w:right w:val="nil"/>
            </w:tcBorders>
            <w:shd w:val="clear" w:color="auto" w:fill="auto"/>
            <w:vAlign w:val="bottom"/>
            <w:hideMark/>
          </w:tcPr>
          <w:p w:rsidR="00B17151" w:rsidRPr="00B17151" w:rsidRDefault="00B17151" w:rsidP="00B17151">
            <w:pPr>
              <w:jc w:val="center"/>
              <w:rPr>
                <w:rFonts w:ascii="Arial Narrow" w:hAnsi="Arial Narrow"/>
                <w:b/>
                <w:bCs/>
                <w:color w:val="000000"/>
                <w:sz w:val="22"/>
                <w:szCs w:val="22"/>
                <w:lang w:val="es-CO" w:eastAsia="es-CO"/>
              </w:rPr>
            </w:pPr>
            <w:r w:rsidRPr="00B17151">
              <w:rPr>
                <w:rFonts w:ascii="Arial Narrow" w:hAnsi="Arial Narrow"/>
                <w:b/>
                <w:bCs/>
                <w:color w:val="000000"/>
                <w:sz w:val="22"/>
                <w:szCs w:val="22"/>
                <w:lang w:val="es-CO" w:eastAsia="es-CO"/>
              </w:rPr>
              <w:t>TOTAL</w:t>
            </w:r>
          </w:p>
        </w:tc>
        <w:tc>
          <w:tcPr>
            <w:tcW w:w="1400" w:type="dxa"/>
            <w:tcBorders>
              <w:top w:val="nil"/>
              <w:left w:val="nil"/>
              <w:bottom w:val="nil"/>
              <w:right w:val="nil"/>
            </w:tcBorders>
            <w:shd w:val="clear" w:color="auto" w:fill="auto"/>
            <w:noWrap/>
            <w:vAlign w:val="center"/>
            <w:hideMark/>
          </w:tcPr>
          <w:p w:rsidR="00B17151" w:rsidRPr="00B17151" w:rsidRDefault="00B17151" w:rsidP="00B17151">
            <w:pPr>
              <w:jc w:val="center"/>
              <w:rPr>
                <w:rFonts w:ascii="Arial Narrow" w:hAnsi="Arial Narrow"/>
                <w:b/>
                <w:bCs/>
                <w:color w:val="000000"/>
                <w:sz w:val="22"/>
                <w:szCs w:val="22"/>
                <w:lang w:val="es-CO" w:eastAsia="es-CO"/>
              </w:rPr>
            </w:pPr>
            <w:r w:rsidRPr="00B17151">
              <w:rPr>
                <w:rFonts w:ascii="Arial Narrow" w:hAnsi="Arial Narrow"/>
                <w:b/>
                <w:bCs/>
                <w:color w:val="000000"/>
                <w:sz w:val="22"/>
                <w:szCs w:val="22"/>
                <w:lang w:val="es-CO" w:eastAsia="es-CO"/>
              </w:rPr>
              <w:t>$33.977.160</w:t>
            </w:r>
          </w:p>
        </w:tc>
      </w:tr>
    </w:tbl>
    <w:p w:rsidR="00B17151" w:rsidRPr="00B17151" w:rsidRDefault="00B17151">
      <w:pPr>
        <w:rPr>
          <w:b/>
        </w:rPr>
      </w:pPr>
    </w:p>
    <w:sectPr w:rsidR="00B17151" w:rsidRPr="00B17151"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3B" w:rsidRDefault="00EE643B" w:rsidP="00952C3B">
      <w:r>
        <w:separator/>
      </w:r>
    </w:p>
  </w:endnote>
  <w:endnote w:type="continuationSeparator" w:id="0">
    <w:p w:rsidR="00EE643B" w:rsidRDefault="00EE643B" w:rsidP="00952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38550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365" w:rsidRDefault="00EE643B"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385502"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C2BD4">
      <w:rPr>
        <w:rStyle w:val="Nmerodepgina"/>
        <w:noProof/>
      </w:rPr>
      <w:t>7</w:t>
    </w:r>
    <w:r>
      <w:rPr>
        <w:rStyle w:val="Nmerodepgina"/>
      </w:rPr>
      <w:fldChar w:fldCharType="end"/>
    </w:r>
  </w:p>
  <w:p w:rsidR="00FB2365" w:rsidRDefault="00EE643B"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3B" w:rsidRDefault="00EE643B" w:rsidP="00952C3B">
      <w:r>
        <w:separator/>
      </w:r>
    </w:p>
  </w:footnote>
  <w:footnote w:type="continuationSeparator" w:id="0">
    <w:p w:rsidR="00EE643B" w:rsidRDefault="00EE643B" w:rsidP="00952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Pr="000E680D" w:rsidRDefault="00952C3B" w:rsidP="00FB2365">
    <w:pPr>
      <w:jc w:val="both"/>
      <w:rPr>
        <w:rFonts w:ascii="Arial Narrow" w:hAnsi="Arial Narrow" w:cs="Arial"/>
        <w:bCs/>
        <w:sz w:val="18"/>
        <w:szCs w:val="18"/>
      </w:rPr>
    </w:pPr>
    <w:r>
      <w:rPr>
        <w:rFonts w:ascii="Arial Narrow" w:hAnsi="Arial Narrow" w:cs="Arial"/>
        <w:bCs/>
        <w:sz w:val="18"/>
        <w:szCs w:val="18"/>
      </w:rPr>
      <w:t>Radicación No: 66001-31-05-001-2014-00250-01</w:t>
    </w:r>
  </w:p>
  <w:p w:rsidR="00FB2365" w:rsidRPr="000E680D" w:rsidRDefault="00952C3B" w:rsidP="00FB2365">
    <w:pPr>
      <w:jc w:val="both"/>
      <w:rPr>
        <w:rFonts w:ascii="Arial Narrow" w:hAnsi="Arial Narrow" w:cs="Arial"/>
        <w:bCs/>
        <w:iCs/>
        <w:sz w:val="18"/>
        <w:szCs w:val="18"/>
      </w:rPr>
    </w:pPr>
    <w:r>
      <w:rPr>
        <w:rFonts w:ascii="Arial Narrow" w:hAnsi="Arial Narrow" w:cs="Arial"/>
        <w:bCs/>
        <w:sz w:val="18"/>
        <w:szCs w:val="18"/>
      </w:rPr>
      <w:t xml:space="preserve">Gloria Inés Manrique Echeverry </w:t>
    </w:r>
    <w:r w:rsidR="00385502" w:rsidRPr="000E680D">
      <w:rPr>
        <w:rFonts w:ascii="Arial Narrow" w:hAnsi="Arial Narrow" w:cs="Arial"/>
        <w:bCs/>
        <w:sz w:val="18"/>
        <w:szCs w:val="18"/>
      </w:rPr>
      <w:t>vs</w:t>
    </w:r>
    <w:r>
      <w:rPr>
        <w:rFonts w:ascii="Arial Narrow" w:hAnsi="Arial Narrow" w:cs="Arial"/>
        <w:bCs/>
        <w:sz w:val="18"/>
        <w:szCs w:val="18"/>
      </w:rPr>
      <w:t xml:space="preserve"> </w:t>
    </w:r>
    <w:proofErr w:type="spellStart"/>
    <w:r w:rsidR="00385502">
      <w:rPr>
        <w:rFonts w:ascii="Arial Narrow" w:hAnsi="Arial Narrow" w:cs="Arial"/>
        <w:bCs/>
        <w:sz w:val="18"/>
        <w:szCs w:val="18"/>
      </w:rPr>
      <w:t>C</w:t>
    </w:r>
    <w:r w:rsidR="00385502" w:rsidRPr="000E680D">
      <w:rPr>
        <w:rFonts w:ascii="Arial Narrow" w:hAnsi="Arial Narrow" w:cs="Arial"/>
        <w:bCs/>
        <w:sz w:val="18"/>
        <w:szCs w:val="18"/>
      </w:rPr>
      <w:t>olpensiones</w:t>
    </w:r>
    <w:proofErr w:type="spellEnd"/>
    <w:r>
      <w:rPr>
        <w:rFonts w:ascii="Arial Narrow" w:hAnsi="Arial Narrow" w:cs="Arial"/>
        <w:bCs/>
        <w:sz w:val="18"/>
        <w:szCs w:val="18"/>
      </w:rPr>
      <w:t xml:space="preserve"> y otro </w:t>
    </w:r>
  </w:p>
  <w:p w:rsidR="00FB2365" w:rsidRDefault="00EE64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C7D0D"/>
    <w:multiLevelType w:val="hybridMultilevel"/>
    <w:tmpl w:val="AE6E50AE"/>
    <w:lvl w:ilvl="0" w:tplc="1A707E3E">
      <w:start w:val="1"/>
      <w:numFmt w:val="decimal"/>
      <w:lvlText w:val="%1."/>
      <w:lvlJc w:val="left"/>
      <w:pPr>
        <w:ind w:left="851" w:hanging="360"/>
      </w:pPr>
      <w:rPr>
        <w:rFonts w:hint="default"/>
        <w:b/>
        <w:i/>
      </w:rPr>
    </w:lvl>
    <w:lvl w:ilvl="1" w:tplc="240A0019" w:tentative="1">
      <w:start w:val="1"/>
      <w:numFmt w:val="lowerLetter"/>
      <w:lvlText w:val="%2."/>
      <w:lvlJc w:val="left"/>
      <w:pPr>
        <w:ind w:left="1571" w:hanging="360"/>
      </w:pPr>
    </w:lvl>
    <w:lvl w:ilvl="2" w:tplc="240A001B" w:tentative="1">
      <w:start w:val="1"/>
      <w:numFmt w:val="lowerRoman"/>
      <w:lvlText w:val="%3."/>
      <w:lvlJc w:val="right"/>
      <w:pPr>
        <w:ind w:left="2291" w:hanging="180"/>
      </w:pPr>
    </w:lvl>
    <w:lvl w:ilvl="3" w:tplc="240A000F" w:tentative="1">
      <w:start w:val="1"/>
      <w:numFmt w:val="decimal"/>
      <w:lvlText w:val="%4."/>
      <w:lvlJc w:val="left"/>
      <w:pPr>
        <w:ind w:left="3011" w:hanging="360"/>
      </w:pPr>
    </w:lvl>
    <w:lvl w:ilvl="4" w:tplc="240A0019" w:tentative="1">
      <w:start w:val="1"/>
      <w:numFmt w:val="lowerLetter"/>
      <w:lvlText w:val="%5."/>
      <w:lvlJc w:val="left"/>
      <w:pPr>
        <w:ind w:left="3731" w:hanging="360"/>
      </w:pPr>
    </w:lvl>
    <w:lvl w:ilvl="5" w:tplc="240A001B" w:tentative="1">
      <w:start w:val="1"/>
      <w:numFmt w:val="lowerRoman"/>
      <w:lvlText w:val="%6."/>
      <w:lvlJc w:val="right"/>
      <w:pPr>
        <w:ind w:left="4451" w:hanging="180"/>
      </w:pPr>
    </w:lvl>
    <w:lvl w:ilvl="6" w:tplc="240A000F" w:tentative="1">
      <w:start w:val="1"/>
      <w:numFmt w:val="decimal"/>
      <w:lvlText w:val="%7."/>
      <w:lvlJc w:val="left"/>
      <w:pPr>
        <w:ind w:left="5171" w:hanging="360"/>
      </w:pPr>
    </w:lvl>
    <w:lvl w:ilvl="7" w:tplc="240A0019" w:tentative="1">
      <w:start w:val="1"/>
      <w:numFmt w:val="lowerLetter"/>
      <w:lvlText w:val="%8."/>
      <w:lvlJc w:val="left"/>
      <w:pPr>
        <w:ind w:left="5891" w:hanging="360"/>
      </w:pPr>
    </w:lvl>
    <w:lvl w:ilvl="8" w:tplc="240A001B" w:tentative="1">
      <w:start w:val="1"/>
      <w:numFmt w:val="lowerRoman"/>
      <w:lvlText w:val="%9."/>
      <w:lvlJc w:val="right"/>
      <w:pPr>
        <w:ind w:left="6611" w:hanging="180"/>
      </w:pPr>
    </w:lvl>
  </w:abstractNum>
  <w:abstractNum w:abstractNumId="1">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2B1AA0"/>
    <w:multiLevelType w:val="hybridMultilevel"/>
    <w:tmpl w:val="0F1883CA"/>
    <w:lvl w:ilvl="0" w:tplc="CD2CACAE">
      <w:start w:val="1"/>
      <w:numFmt w:val="decimal"/>
      <w:lvlText w:val="%1."/>
      <w:lvlJc w:val="left"/>
      <w:pPr>
        <w:ind w:left="2345" w:hanging="360"/>
      </w:pPr>
      <w:rPr>
        <w:rFonts w:hint="default"/>
        <w:b w:val="0"/>
        <w:i w:val="0"/>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3B"/>
    <w:rsid w:val="00012F23"/>
    <w:rsid w:val="000219E7"/>
    <w:rsid w:val="000B78C2"/>
    <w:rsid w:val="000C00D0"/>
    <w:rsid w:val="000E7F42"/>
    <w:rsid w:val="000F1662"/>
    <w:rsid w:val="00172834"/>
    <w:rsid w:val="00200F61"/>
    <w:rsid w:val="00206EB9"/>
    <w:rsid w:val="00220477"/>
    <w:rsid w:val="00242152"/>
    <w:rsid w:val="002B0A09"/>
    <w:rsid w:val="002E2950"/>
    <w:rsid w:val="00385502"/>
    <w:rsid w:val="003B4C36"/>
    <w:rsid w:val="003C03E8"/>
    <w:rsid w:val="003E00E3"/>
    <w:rsid w:val="003E0BE5"/>
    <w:rsid w:val="003E560A"/>
    <w:rsid w:val="00441B9C"/>
    <w:rsid w:val="0045720B"/>
    <w:rsid w:val="00464153"/>
    <w:rsid w:val="004A2208"/>
    <w:rsid w:val="004B7888"/>
    <w:rsid w:val="004D01C5"/>
    <w:rsid w:val="004E626A"/>
    <w:rsid w:val="004F4065"/>
    <w:rsid w:val="00515BDC"/>
    <w:rsid w:val="00537ADF"/>
    <w:rsid w:val="00563496"/>
    <w:rsid w:val="00570183"/>
    <w:rsid w:val="00584A97"/>
    <w:rsid w:val="00592251"/>
    <w:rsid w:val="005A6531"/>
    <w:rsid w:val="005B6063"/>
    <w:rsid w:val="005C58CE"/>
    <w:rsid w:val="005F5E82"/>
    <w:rsid w:val="006078FB"/>
    <w:rsid w:val="006135E9"/>
    <w:rsid w:val="00625B32"/>
    <w:rsid w:val="00640CF8"/>
    <w:rsid w:val="00650353"/>
    <w:rsid w:val="00694093"/>
    <w:rsid w:val="00694E8F"/>
    <w:rsid w:val="006F2FF3"/>
    <w:rsid w:val="00705225"/>
    <w:rsid w:val="00714055"/>
    <w:rsid w:val="0071520E"/>
    <w:rsid w:val="007933E1"/>
    <w:rsid w:val="007B5499"/>
    <w:rsid w:val="007D42A9"/>
    <w:rsid w:val="007E1FFD"/>
    <w:rsid w:val="007F7439"/>
    <w:rsid w:val="0080353F"/>
    <w:rsid w:val="00812B40"/>
    <w:rsid w:val="0085524D"/>
    <w:rsid w:val="00872AA2"/>
    <w:rsid w:val="008A7A37"/>
    <w:rsid w:val="008C2BD4"/>
    <w:rsid w:val="008E0B11"/>
    <w:rsid w:val="008F003B"/>
    <w:rsid w:val="008F4D1D"/>
    <w:rsid w:val="00907A5F"/>
    <w:rsid w:val="00952C3B"/>
    <w:rsid w:val="00965949"/>
    <w:rsid w:val="009E2FBC"/>
    <w:rsid w:val="009F0006"/>
    <w:rsid w:val="00A23CFA"/>
    <w:rsid w:val="00A463DC"/>
    <w:rsid w:val="00A545E7"/>
    <w:rsid w:val="00A668D5"/>
    <w:rsid w:val="00A820EC"/>
    <w:rsid w:val="00A82AC2"/>
    <w:rsid w:val="00A928D2"/>
    <w:rsid w:val="00AB2091"/>
    <w:rsid w:val="00B07AF9"/>
    <w:rsid w:val="00B17151"/>
    <w:rsid w:val="00B20B82"/>
    <w:rsid w:val="00B56E76"/>
    <w:rsid w:val="00B7155B"/>
    <w:rsid w:val="00B92E37"/>
    <w:rsid w:val="00BA0C20"/>
    <w:rsid w:val="00BA64F9"/>
    <w:rsid w:val="00BF103B"/>
    <w:rsid w:val="00C152F7"/>
    <w:rsid w:val="00C234D2"/>
    <w:rsid w:val="00C51780"/>
    <w:rsid w:val="00C61744"/>
    <w:rsid w:val="00CB0DAC"/>
    <w:rsid w:val="00CF576A"/>
    <w:rsid w:val="00D06B7F"/>
    <w:rsid w:val="00D34F78"/>
    <w:rsid w:val="00D452C9"/>
    <w:rsid w:val="00D512B1"/>
    <w:rsid w:val="00DC295C"/>
    <w:rsid w:val="00DC6F5B"/>
    <w:rsid w:val="00DD0FBB"/>
    <w:rsid w:val="00DE0DFA"/>
    <w:rsid w:val="00DE570D"/>
    <w:rsid w:val="00DE731D"/>
    <w:rsid w:val="00DF30A5"/>
    <w:rsid w:val="00DF5899"/>
    <w:rsid w:val="00E11ABE"/>
    <w:rsid w:val="00E11CA4"/>
    <w:rsid w:val="00E23E4B"/>
    <w:rsid w:val="00E27B52"/>
    <w:rsid w:val="00E51EFC"/>
    <w:rsid w:val="00E90004"/>
    <w:rsid w:val="00EC1FD6"/>
    <w:rsid w:val="00ED7504"/>
    <w:rsid w:val="00EE643B"/>
    <w:rsid w:val="00F501C6"/>
    <w:rsid w:val="00F5345F"/>
    <w:rsid w:val="00F65645"/>
    <w:rsid w:val="00F75E92"/>
    <w:rsid w:val="00F774E5"/>
    <w:rsid w:val="00F82EC2"/>
    <w:rsid w:val="00FB08DA"/>
    <w:rsid w:val="00FD02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5224A-2331-4EB2-AB1C-1C78FF1B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3B"/>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52C3B"/>
    <w:pPr>
      <w:tabs>
        <w:tab w:val="center" w:pos="4252"/>
        <w:tab w:val="right" w:pos="8504"/>
      </w:tabs>
    </w:pPr>
  </w:style>
  <w:style w:type="character" w:customStyle="1" w:styleId="PiedepginaCar">
    <w:name w:val="Pie de página Car"/>
    <w:basedOn w:val="Fuentedeprrafopredeter"/>
    <w:link w:val="Piedepgina"/>
    <w:rsid w:val="00952C3B"/>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52C3B"/>
  </w:style>
  <w:style w:type="paragraph" w:styleId="Encabezado">
    <w:name w:val="header"/>
    <w:basedOn w:val="Normal"/>
    <w:link w:val="EncabezadoCar"/>
    <w:rsid w:val="00952C3B"/>
    <w:pPr>
      <w:tabs>
        <w:tab w:val="center" w:pos="4252"/>
        <w:tab w:val="right" w:pos="8504"/>
      </w:tabs>
    </w:pPr>
  </w:style>
  <w:style w:type="character" w:customStyle="1" w:styleId="EncabezadoCar">
    <w:name w:val="Encabezado Car"/>
    <w:basedOn w:val="Fuentedeprrafopredeter"/>
    <w:link w:val="Encabezado"/>
    <w:rsid w:val="00952C3B"/>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52C3B"/>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952C3B"/>
    <w:pPr>
      <w:ind w:left="708"/>
    </w:pPr>
  </w:style>
  <w:style w:type="paragraph" w:styleId="Sinespaciado">
    <w:name w:val="No Spacing"/>
    <w:uiPriority w:val="1"/>
    <w:qFormat/>
    <w:rsid w:val="00952C3B"/>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952C3B"/>
    <w:pPr>
      <w:spacing w:before="100" w:beforeAutospacing="1" w:after="100" w:afterAutospacing="1"/>
    </w:pPr>
    <w:rPr>
      <w:szCs w:val="24"/>
      <w:lang w:val="es-ES"/>
    </w:rPr>
  </w:style>
  <w:style w:type="paragraph" w:customStyle="1" w:styleId="Textoindependiente31">
    <w:name w:val="Texto independiente 31"/>
    <w:basedOn w:val="Normal"/>
    <w:rsid w:val="00952C3B"/>
    <w:pPr>
      <w:spacing w:line="360" w:lineRule="auto"/>
      <w:jc w:val="both"/>
    </w:pPr>
    <w:rPr>
      <w:rFonts w:ascii="Arial" w:hAnsi="Arial"/>
      <w:sz w:val="28"/>
    </w:rPr>
  </w:style>
  <w:style w:type="character" w:customStyle="1" w:styleId="apple-converted-space">
    <w:name w:val="apple-converted-space"/>
    <w:basedOn w:val="Fuentedeprrafopredeter"/>
    <w:rsid w:val="00952C3B"/>
  </w:style>
  <w:style w:type="character" w:customStyle="1" w:styleId="TextoindependienteCar">
    <w:name w:val="Texto independiente Car"/>
    <w:link w:val="Textoindependiente"/>
    <w:locked/>
    <w:rsid w:val="00DC295C"/>
    <w:rPr>
      <w:rFonts w:ascii="Arial" w:hAnsi="Arial" w:cs="Arial"/>
      <w:sz w:val="24"/>
      <w:lang w:val="es-ES_tradnl" w:eastAsia="es-ES"/>
    </w:rPr>
  </w:style>
  <w:style w:type="paragraph" w:styleId="Textoindependiente">
    <w:name w:val="Body Text"/>
    <w:basedOn w:val="Normal"/>
    <w:link w:val="TextoindependienteCar"/>
    <w:rsid w:val="00DC295C"/>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C295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D2DA-C7FB-4551-96AB-650946AF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2317</Words>
  <Characters>12747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55</cp:revision>
  <dcterms:created xsi:type="dcterms:W3CDTF">2016-05-25T19:45:00Z</dcterms:created>
  <dcterms:modified xsi:type="dcterms:W3CDTF">2016-06-01T19:09:00Z</dcterms:modified>
</cp:coreProperties>
</file>