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28" w:rsidRDefault="00B87F28" w:rsidP="00B87F28">
      <w:pPr>
        <w:pStyle w:val="Sinespaciado"/>
      </w:pPr>
    </w:p>
    <w:p w:rsidR="00B87F28" w:rsidRPr="00402979" w:rsidRDefault="00B87F28" w:rsidP="00B87F28">
      <w:pPr>
        <w:spacing w:line="360" w:lineRule="auto"/>
        <w:jc w:val="both"/>
        <w:rPr>
          <w:rFonts w:ascii="Arial Narrow" w:hAnsi="Arial Narrow" w:cs="Arial"/>
          <w:b/>
          <w:bCs/>
          <w:i/>
          <w:iCs/>
          <w:sz w:val="36"/>
          <w:szCs w:val="36"/>
          <w:u w:val="single"/>
        </w:rPr>
      </w:pPr>
      <w:r w:rsidRPr="00402979">
        <w:rPr>
          <w:rFonts w:ascii="Arial Narrow" w:hAnsi="Arial Narrow" w:cs="Arial"/>
          <w:b/>
          <w:bCs/>
          <w:i/>
          <w:iCs/>
          <w:sz w:val="36"/>
          <w:szCs w:val="36"/>
          <w:u w:val="single"/>
        </w:rPr>
        <w:t>ORALIDAD</w:t>
      </w:r>
    </w:p>
    <w:p w:rsidR="00B87F28" w:rsidRPr="007E0ADF" w:rsidRDefault="00B87F28" w:rsidP="00B87F28">
      <w:pPr>
        <w:jc w:val="both"/>
        <w:rPr>
          <w:rFonts w:ascii="Arial Narrow" w:hAnsi="Arial Narrow" w:cs="Arial"/>
          <w:sz w:val="18"/>
          <w:szCs w:val="18"/>
        </w:rPr>
      </w:pPr>
      <w:r w:rsidRPr="007E0ADF">
        <w:rPr>
          <w:rFonts w:ascii="Arial Narrow" w:hAnsi="Arial Narrow" w:cs="Arial"/>
          <w:b/>
          <w:sz w:val="18"/>
          <w:szCs w:val="18"/>
        </w:rPr>
        <w:t>Providencia</w:t>
      </w:r>
      <w:r w:rsidRPr="007E0ADF">
        <w:rPr>
          <w:rFonts w:ascii="Arial Narrow" w:hAnsi="Arial Narrow" w:cs="Arial"/>
          <w:sz w:val="18"/>
          <w:szCs w:val="18"/>
        </w:rPr>
        <w:t>:</w:t>
      </w:r>
      <w:r w:rsidRPr="007E0ADF">
        <w:rPr>
          <w:rFonts w:ascii="Arial Narrow" w:hAnsi="Arial Narrow" w:cs="Arial"/>
          <w:b/>
          <w:sz w:val="18"/>
          <w:szCs w:val="18"/>
        </w:rPr>
        <w:t xml:space="preserve"> </w:t>
      </w:r>
      <w:r w:rsidRPr="007E0ADF">
        <w:rPr>
          <w:rFonts w:ascii="Arial Narrow" w:hAnsi="Arial Narrow" w:cs="Arial"/>
          <w:sz w:val="18"/>
          <w:szCs w:val="18"/>
        </w:rPr>
        <w:tab/>
      </w:r>
      <w:r w:rsidRPr="007E0ADF">
        <w:rPr>
          <w:rFonts w:ascii="Arial Narrow" w:hAnsi="Arial Narrow" w:cs="Arial"/>
          <w:sz w:val="18"/>
          <w:szCs w:val="18"/>
        </w:rPr>
        <w:tab/>
        <w:t>Sentencia de Segunda Instancia, jueves 16 de junio de 2016</w:t>
      </w:r>
    </w:p>
    <w:p w:rsidR="00B87F28" w:rsidRPr="007E0ADF" w:rsidRDefault="00B87F28" w:rsidP="00B87F28">
      <w:pPr>
        <w:jc w:val="both"/>
        <w:rPr>
          <w:rFonts w:ascii="Arial Narrow" w:hAnsi="Arial Narrow" w:cs="Arial"/>
          <w:bCs/>
          <w:sz w:val="18"/>
          <w:szCs w:val="18"/>
        </w:rPr>
      </w:pPr>
      <w:r w:rsidRPr="007E0ADF">
        <w:rPr>
          <w:rFonts w:ascii="Arial Narrow" w:hAnsi="Arial Narrow" w:cs="Arial"/>
          <w:b/>
          <w:bCs/>
          <w:sz w:val="18"/>
          <w:szCs w:val="18"/>
        </w:rPr>
        <w:t>Radicación No</w:t>
      </w:r>
      <w:r w:rsidRPr="007E0ADF">
        <w:rPr>
          <w:rFonts w:ascii="Arial Narrow" w:hAnsi="Arial Narrow" w:cs="Arial"/>
          <w:bCs/>
          <w:sz w:val="18"/>
          <w:szCs w:val="18"/>
        </w:rPr>
        <w:t>:</w:t>
      </w:r>
      <w:r w:rsidRPr="007E0ADF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Pr="007E0ADF">
        <w:rPr>
          <w:rFonts w:ascii="Arial Narrow" w:hAnsi="Arial Narrow" w:cs="Arial"/>
          <w:b/>
          <w:bCs/>
          <w:sz w:val="18"/>
          <w:szCs w:val="18"/>
        </w:rPr>
        <w:tab/>
        <w:t xml:space="preserve">      </w:t>
      </w:r>
      <w:r w:rsidRPr="007E0ADF">
        <w:rPr>
          <w:rFonts w:ascii="Arial Narrow" w:hAnsi="Arial Narrow" w:cs="Arial"/>
          <w:b/>
          <w:bCs/>
          <w:sz w:val="18"/>
          <w:szCs w:val="18"/>
        </w:rPr>
        <w:tab/>
      </w:r>
      <w:r w:rsidRPr="007E0ADF">
        <w:rPr>
          <w:rFonts w:ascii="Arial Narrow" w:hAnsi="Arial Narrow" w:cs="Arial"/>
          <w:bCs/>
          <w:sz w:val="18"/>
          <w:szCs w:val="18"/>
        </w:rPr>
        <w:t>66001-31-05-003-2014-00535-01</w:t>
      </w:r>
    </w:p>
    <w:p w:rsidR="00B87F28" w:rsidRPr="007E0ADF" w:rsidRDefault="00B87F28" w:rsidP="00B87F28">
      <w:pPr>
        <w:jc w:val="both"/>
        <w:rPr>
          <w:rFonts w:ascii="Arial Narrow" w:hAnsi="Arial Narrow" w:cs="Arial"/>
          <w:iCs/>
          <w:sz w:val="18"/>
          <w:szCs w:val="18"/>
        </w:rPr>
      </w:pPr>
      <w:r w:rsidRPr="007E0ADF">
        <w:rPr>
          <w:rFonts w:ascii="Arial Narrow" w:hAnsi="Arial Narrow" w:cs="Arial"/>
          <w:b/>
          <w:bCs/>
          <w:iCs/>
          <w:sz w:val="18"/>
          <w:szCs w:val="18"/>
        </w:rPr>
        <w:t>Proceso</w:t>
      </w:r>
      <w:r w:rsidRPr="007E0ADF">
        <w:rPr>
          <w:rFonts w:ascii="Arial Narrow" w:hAnsi="Arial Narrow" w:cs="Arial"/>
          <w:bCs/>
          <w:iCs/>
          <w:sz w:val="18"/>
          <w:szCs w:val="18"/>
        </w:rPr>
        <w:t>:</w:t>
      </w:r>
      <w:r w:rsidRPr="007E0ADF">
        <w:rPr>
          <w:rFonts w:ascii="Arial Narrow" w:hAnsi="Arial Narrow" w:cs="Arial"/>
          <w:iCs/>
          <w:sz w:val="18"/>
          <w:szCs w:val="18"/>
        </w:rPr>
        <w:t xml:space="preserve"> </w:t>
      </w:r>
      <w:r w:rsidRPr="007E0ADF">
        <w:rPr>
          <w:rFonts w:ascii="Arial Narrow" w:hAnsi="Arial Narrow" w:cs="Arial"/>
          <w:b/>
          <w:iCs/>
          <w:sz w:val="18"/>
          <w:szCs w:val="18"/>
        </w:rPr>
        <w:tab/>
      </w:r>
      <w:r w:rsidRPr="007E0ADF">
        <w:rPr>
          <w:rFonts w:ascii="Arial Narrow" w:hAnsi="Arial Narrow" w:cs="Arial"/>
          <w:b/>
          <w:iCs/>
          <w:sz w:val="18"/>
          <w:szCs w:val="18"/>
        </w:rPr>
        <w:tab/>
      </w:r>
      <w:r w:rsidR="007E0ADF">
        <w:rPr>
          <w:rFonts w:ascii="Arial Narrow" w:hAnsi="Arial Narrow" w:cs="Arial"/>
          <w:b/>
          <w:iCs/>
          <w:sz w:val="18"/>
          <w:szCs w:val="18"/>
        </w:rPr>
        <w:tab/>
      </w:r>
      <w:r w:rsidRPr="007E0ADF">
        <w:rPr>
          <w:rFonts w:ascii="Arial Narrow" w:hAnsi="Arial Narrow" w:cs="Arial"/>
          <w:iCs/>
          <w:sz w:val="18"/>
          <w:szCs w:val="18"/>
        </w:rPr>
        <w:t>Ordinario Laboral</w:t>
      </w:r>
    </w:p>
    <w:p w:rsidR="00B87F28" w:rsidRPr="007E0ADF" w:rsidRDefault="00B87F28" w:rsidP="00B87F28">
      <w:pPr>
        <w:ind w:firstLine="6"/>
        <w:jc w:val="both"/>
        <w:rPr>
          <w:rFonts w:ascii="Arial Narrow" w:hAnsi="Arial Narrow" w:cs="Arial"/>
          <w:iCs/>
          <w:sz w:val="18"/>
          <w:szCs w:val="18"/>
        </w:rPr>
      </w:pPr>
      <w:r w:rsidRPr="007E0ADF">
        <w:rPr>
          <w:rFonts w:ascii="Arial Narrow" w:hAnsi="Arial Narrow" w:cs="Arial"/>
          <w:b/>
          <w:iCs/>
          <w:sz w:val="18"/>
          <w:szCs w:val="18"/>
        </w:rPr>
        <w:t>Demandante</w:t>
      </w:r>
      <w:r w:rsidRPr="007E0ADF">
        <w:rPr>
          <w:rFonts w:ascii="Arial Narrow" w:hAnsi="Arial Narrow" w:cs="Arial"/>
          <w:iCs/>
          <w:sz w:val="18"/>
          <w:szCs w:val="18"/>
        </w:rPr>
        <w:t xml:space="preserve">:     </w:t>
      </w:r>
      <w:r w:rsidRPr="007E0ADF">
        <w:rPr>
          <w:rFonts w:ascii="Arial Narrow" w:hAnsi="Arial Narrow" w:cs="Arial"/>
          <w:iCs/>
          <w:sz w:val="18"/>
          <w:szCs w:val="18"/>
        </w:rPr>
        <w:tab/>
      </w:r>
      <w:r w:rsidRPr="007E0ADF">
        <w:rPr>
          <w:rFonts w:ascii="Arial Narrow" w:hAnsi="Arial Narrow" w:cs="Arial"/>
          <w:iCs/>
          <w:sz w:val="18"/>
          <w:szCs w:val="18"/>
        </w:rPr>
        <w:tab/>
        <w:t xml:space="preserve">María Gilma Robledo </w:t>
      </w:r>
      <w:proofErr w:type="spellStart"/>
      <w:r w:rsidRPr="007E0ADF">
        <w:rPr>
          <w:rFonts w:ascii="Arial Narrow" w:hAnsi="Arial Narrow" w:cs="Arial"/>
          <w:iCs/>
          <w:sz w:val="18"/>
          <w:szCs w:val="18"/>
        </w:rPr>
        <w:t>Aristizabal</w:t>
      </w:r>
      <w:proofErr w:type="spellEnd"/>
      <w:r w:rsidRPr="007E0ADF">
        <w:rPr>
          <w:rFonts w:ascii="Arial Narrow" w:hAnsi="Arial Narrow" w:cs="Arial"/>
          <w:iCs/>
          <w:sz w:val="18"/>
          <w:szCs w:val="18"/>
        </w:rPr>
        <w:t xml:space="preserve"> </w:t>
      </w:r>
    </w:p>
    <w:p w:rsidR="00B87F28" w:rsidRPr="007E0ADF" w:rsidRDefault="00B87F28" w:rsidP="00B87F28">
      <w:pPr>
        <w:ind w:firstLine="6"/>
        <w:jc w:val="both"/>
        <w:rPr>
          <w:rFonts w:ascii="Arial Narrow" w:hAnsi="Arial Narrow" w:cs="Arial"/>
          <w:bCs/>
          <w:sz w:val="18"/>
          <w:szCs w:val="18"/>
        </w:rPr>
      </w:pPr>
      <w:r w:rsidRPr="007E0ADF">
        <w:rPr>
          <w:rFonts w:ascii="Arial Narrow" w:hAnsi="Arial Narrow" w:cs="Arial"/>
          <w:b/>
          <w:bCs/>
          <w:sz w:val="18"/>
          <w:szCs w:val="18"/>
        </w:rPr>
        <w:t>Demandado:</w:t>
      </w:r>
      <w:r w:rsidRPr="007E0ADF">
        <w:rPr>
          <w:rFonts w:ascii="Arial Narrow" w:hAnsi="Arial Narrow" w:cs="Arial"/>
          <w:bCs/>
          <w:sz w:val="18"/>
          <w:szCs w:val="18"/>
        </w:rPr>
        <w:t xml:space="preserve">            </w:t>
      </w:r>
      <w:r w:rsidR="007E0ADF">
        <w:rPr>
          <w:rFonts w:ascii="Arial Narrow" w:hAnsi="Arial Narrow" w:cs="Arial"/>
          <w:bCs/>
          <w:sz w:val="18"/>
          <w:szCs w:val="18"/>
        </w:rPr>
        <w:tab/>
      </w:r>
      <w:r w:rsidRPr="007E0ADF">
        <w:rPr>
          <w:rFonts w:ascii="Arial Narrow" w:hAnsi="Arial Narrow" w:cs="Arial"/>
          <w:bCs/>
          <w:sz w:val="18"/>
          <w:szCs w:val="18"/>
        </w:rPr>
        <w:tab/>
      </w:r>
      <w:proofErr w:type="spellStart"/>
      <w:r w:rsidRPr="007E0ADF">
        <w:rPr>
          <w:rFonts w:ascii="Arial Narrow" w:hAnsi="Arial Narrow" w:cs="Arial"/>
          <w:bCs/>
          <w:sz w:val="18"/>
          <w:szCs w:val="18"/>
        </w:rPr>
        <w:t>Colpensiones</w:t>
      </w:r>
      <w:proofErr w:type="spellEnd"/>
    </w:p>
    <w:p w:rsidR="00B87F28" w:rsidRPr="007E0ADF" w:rsidRDefault="00B87F28" w:rsidP="00B87F28">
      <w:pPr>
        <w:jc w:val="both"/>
        <w:rPr>
          <w:rFonts w:ascii="Arial Narrow" w:hAnsi="Arial Narrow" w:cs="Arial"/>
          <w:sz w:val="18"/>
          <w:szCs w:val="18"/>
        </w:rPr>
      </w:pPr>
      <w:r w:rsidRPr="007E0ADF">
        <w:rPr>
          <w:rFonts w:ascii="Arial Narrow" w:hAnsi="Arial Narrow" w:cs="Arial"/>
          <w:b/>
          <w:sz w:val="18"/>
          <w:szCs w:val="18"/>
        </w:rPr>
        <w:t>Juzgado de origen</w:t>
      </w:r>
      <w:r w:rsidRPr="007E0ADF">
        <w:rPr>
          <w:rFonts w:ascii="Arial Narrow" w:hAnsi="Arial Narrow" w:cs="Arial"/>
          <w:sz w:val="18"/>
          <w:szCs w:val="18"/>
        </w:rPr>
        <w:t xml:space="preserve">:     </w:t>
      </w:r>
      <w:r w:rsidRPr="007E0ADF">
        <w:rPr>
          <w:rFonts w:ascii="Arial Narrow" w:hAnsi="Arial Narrow" w:cs="Arial"/>
          <w:sz w:val="18"/>
          <w:szCs w:val="18"/>
        </w:rPr>
        <w:tab/>
        <w:t>Tercero Laboral del Circuito de Pereira.</w:t>
      </w:r>
    </w:p>
    <w:p w:rsidR="00B87F28" w:rsidRPr="007E0ADF" w:rsidRDefault="00B87F28" w:rsidP="00B87F28">
      <w:pPr>
        <w:jc w:val="both"/>
        <w:rPr>
          <w:rFonts w:ascii="Arial Narrow" w:hAnsi="Arial Narrow" w:cs="Arial"/>
          <w:b/>
          <w:iCs/>
          <w:sz w:val="18"/>
          <w:szCs w:val="18"/>
        </w:rPr>
      </w:pPr>
      <w:r w:rsidRPr="007E0ADF">
        <w:rPr>
          <w:rFonts w:ascii="Arial Narrow" w:hAnsi="Arial Narrow" w:cs="Arial"/>
          <w:b/>
          <w:iCs/>
          <w:sz w:val="18"/>
          <w:szCs w:val="18"/>
        </w:rPr>
        <w:t xml:space="preserve">Magistrado Ponente:     </w:t>
      </w:r>
      <w:r w:rsidRPr="007E0ADF">
        <w:rPr>
          <w:rFonts w:ascii="Arial Narrow" w:hAnsi="Arial Narrow" w:cs="Arial"/>
          <w:b/>
          <w:iCs/>
          <w:sz w:val="18"/>
          <w:szCs w:val="18"/>
        </w:rPr>
        <w:tab/>
      </w:r>
      <w:r w:rsidRPr="007E0ADF">
        <w:rPr>
          <w:rFonts w:ascii="Arial Narrow" w:hAnsi="Arial Narrow" w:cs="Arial"/>
          <w:iCs/>
          <w:sz w:val="18"/>
          <w:szCs w:val="18"/>
        </w:rPr>
        <w:t>Francisco Javier Tamayo Tabares.</w:t>
      </w:r>
    </w:p>
    <w:p w:rsidR="007E0ADF" w:rsidRPr="007E0ADF" w:rsidRDefault="004E7F9F" w:rsidP="007E0ADF">
      <w:pPr>
        <w:autoSpaceDE w:val="0"/>
        <w:autoSpaceDN w:val="0"/>
        <w:adjustRightInd w:val="0"/>
        <w:ind w:left="2127" w:hanging="2127"/>
        <w:jc w:val="both"/>
        <w:rPr>
          <w:rFonts w:ascii="Arial Narrow" w:hAnsi="Arial Narrow"/>
          <w:sz w:val="18"/>
          <w:szCs w:val="18"/>
          <w:highlight w:val="yellow"/>
        </w:rPr>
      </w:pPr>
      <w:r w:rsidRPr="007E0ADF">
        <w:rPr>
          <w:rFonts w:ascii="Arial Narrow" w:hAnsi="Arial Narrow" w:cs="Arial"/>
          <w:b/>
          <w:bCs/>
          <w:sz w:val="18"/>
          <w:szCs w:val="18"/>
        </w:rPr>
        <w:t xml:space="preserve">Tema a tratar: </w:t>
      </w:r>
      <w:r w:rsidR="007E0ADF" w:rsidRPr="007E0ADF">
        <w:rPr>
          <w:rFonts w:ascii="Arial Narrow" w:hAnsi="Arial Narrow" w:cs="Arial"/>
          <w:b/>
          <w:bCs/>
          <w:sz w:val="18"/>
          <w:szCs w:val="18"/>
        </w:rPr>
        <w:tab/>
      </w:r>
      <w:r w:rsidR="007E0ADF" w:rsidRPr="007E0ADF">
        <w:rPr>
          <w:rFonts w:ascii="Arial Narrow" w:hAnsi="Arial Narrow" w:cs="Arial"/>
          <w:b/>
          <w:sz w:val="18"/>
          <w:szCs w:val="18"/>
        </w:rPr>
        <w:t xml:space="preserve">Hechos modificativos o extintivos del derecho sustancial ocurridos con posterioridad a la presentación de la demanda. </w:t>
      </w:r>
      <w:r w:rsidR="007E0ADF" w:rsidRPr="007E0ADF">
        <w:rPr>
          <w:rFonts w:ascii="Arial Narrow" w:hAnsi="Arial Narrow" w:cs="Arial"/>
          <w:sz w:val="18"/>
          <w:szCs w:val="18"/>
        </w:rPr>
        <w:t xml:space="preserve">conforme el inciso 4º del artículo 281 del C.G.P., la decisión administrativa de </w:t>
      </w:r>
      <w:proofErr w:type="spellStart"/>
      <w:r w:rsidR="007E0ADF" w:rsidRPr="007E0ADF">
        <w:rPr>
          <w:rFonts w:ascii="Arial Narrow" w:hAnsi="Arial Narrow" w:cs="Arial"/>
          <w:sz w:val="18"/>
          <w:szCs w:val="18"/>
        </w:rPr>
        <w:t>Colpensiones</w:t>
      </w:r>
      <w:proofErr w:type="spellEnd"/>
      <w:r w:rsidR="007E0ADF" w:rsidRPr="007E0ADF">
        <w:rPr>
          <w:rFonts w:ascii="Arial Narrow" w:hAnsi="Arial Narrow" w:cs="Arial"/>
          <w:sz w:val="18"/>
          <w:szCs w:val="18"/>
        </w:rPr>
        <w:t xml:space="preserve"> </w:t>
      </w:r>
      <w:r w:rsidR="007E0ADF" w:rsidRPr="007E0ADF">
        <w:rPr>
          <w:rFonts w:ascii="Arial Narrow" w:hAnsi="Arial Narrow"/>
          <w:sz w:val="18"/>
          <w:szCs w:val="18"/>
        </w:rPr>
        <w:t xml:space="preserve">la decisión administrativa de </w:t>
      </w:r>
      <w:proofErr w:type="spellStart"/>
      <w:r w:rsidR="007E0ADF" w:rsidRPr="007E0ADF">
        <w:rPr>
          <w:rFonts w:ascii="Arial Narrow" w:hAnsi="Arial Narrow"/>
          <w:sz w:val="18"/>
          <w:szCs w:val="18"/>
        </w:rPr>
        <w:t>Colpensiones</w:t>
      </w:r>
      <w:proofErr w:type="spellEnd"/>
      <w:r w:rsidR="007E0ADF" w:rsidRPr="007E0ADF">
        <w:rPr>
          <w:rFonts w:ascii="Arial Narrow" w:hAnsi="Arial Narrow"/>
          <w:sz w:val="18"/>
          <w:szCs w:val="18"/>
        </w:rPr>
        <w:t>, constituye un hecho posterior a la presentación de esta acción judicial, que extingue o modifica el derecho sustancial sobre el cual versa el litigio, por lo que corresponde a esta segunda instancia desatar la consulta respecto de los puntos que no fueron reconocidos por la entidad de seguridad social o que pese haber sido reconocidos difieren de la decisión de primer grado.</w:t>
      </w:r>
    </w:p>
    <w:p w:rsidR="00B87F28" w:rsidRPr="00C5292A" w:rsidRDefault="00B87F28" w:rsidP="000A4005">
      <w:pPr>
        <w:pStyle w:val="Sinespaciado"/>
        <w:spacing w:line="276" w:lineRule="auto"/>
      </w:pPr>
    </w:p>
    <w:p w:rsidR="00B87F28" w:rsidRPr="00D30FA7" w:rsidRDefault="00B87F28" w:rsidP="00B87F28">
      <w:pPr>
        <w:spacing w:line="360" w:lineRule="auto"/>
        <w:ind w:firstLine="840"/>
        <w:rPr>
          <w:rFonts w:ascii="Arial Narrow" w:hAnsi="Arial Narrow" w:cs="Arial"/>
          <w:b/>
          <w:sz w:val="28"/>
          <w:szCs w:val="28"/>
        </w:rPr>
      </w:pPr>
      <w:r w:rsidRPr="00D30FA7">
        <w:rPr>
          <w:rFonts w:ascii="Arial Narrow" w:hAnsi="Arial Narrow" w:cs="Arial"/>
          <w:b/>
          <w:sz w:val="28"/>
          <w:szCs w:val="28"/>
          <w:u w:val="single"/>
        </w:rPr>
        <w:t>AUDIENCIA PÚBLICA</w:t>
      </w:r>
      <w:r w:rsidRPr="00D30FA7">
        <w:rPr>
          <w:rFonts w:ascii="Arial Narrow" w:hAnsi="Arial Narrow" w:cs="Arial"/>
          <w:b/>
          <w:sz w:val="28"/>
          <w:szCs w:val="28"/>
        </w:rPr>
        <w:t>:</w:t>
      </w:r>
    </w:p>
    <w:p w:rsidR="00B87F28" w:rsidRPr="007E0ADF" w:rsidRDefault="00B87F28" w:rsidP="007E0ADF">
      <w:pPr>
        <w:pStyle w:val="Sinespaciado"/>
      </w:pPr>
    </w:p>
    <w:p w:rsidR="00B87F28" w:rsidRPr="00A915C0" w:rsidRDefault="00B87F28" w:rsidP="00B87F28">
      <w:pPr>
        <w:spacing w:line="360" w:lineRule="auto"/>
        <w:ind w:firstLine="851"/>
        <w:jc w:val="both"/>
        <w:rPr>
          <w:rFonts w:ascii="Arial Narrow" w:hAnsi="Arial Narrow" w:cs="Arial"/>
          <w:bCs/>
          <w:iCs/>
          <w:sz w:val="28"/>
          <w:szCs w:val="28"/>
        </w:rPr>
      </w:pP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En Pereira, a los dieciséis </w:t>
      </w:r>
      <w:r w:rsidRPr="00D30FA7">
        <w:rPr>
          <w:rFonts w:ascii="Arial Narrow" w:eastAsia="Calibri" w:hAnsi="Arial Narrow" w:cs="Arial"/>
          <w:sz w:val="28"/>
          <w:szCs w:val="28"/>
          <w:lang w:val="es-CO" w:eastAsia="en-US"/>
        </w:rPr>
        <w:t>(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>21</w:t>
      </w:r>
      <w:r w:rsidRPr="00D30FA7">
        <w:rPr>
          <w:rFonts w:ascii="Arial Narrow" w:eastAsia="Calibri" w:hAnsi="Arial Narrow" w:cs="Arial"/>
          <w:sz w:val="28"/>
          <w:szCs w:val="28"/>
          <w:lang w:val="es-CO" w:eastAsia="en-US"/>
        </w:rPr>
        <w:t>) día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>s</w:t>
      </w:r>
      <w:r w:rsidRPr="00D30FA7"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del mes de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junio </w:t>
      </w:r>
      <w:r w:rsidRPr="00D30FA7"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de dos mil 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>dieciséis</w:t>
      </w:r>
      <w:r w:rsidRPr="00D30FA7"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(201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>6</w:t>
      </w:r>
      <w:r w:rsidRPr="00D30FA7">
        <w:rPr>
          <w:rFonts w:ascii="Arial Narrow" w:eastAsia="Calibri" w:hAnsi="Arial Narrow" w:cs="Arial"/>
          <w:sz w:val="28"/>
          <w:szCs w:val="28"/>
          <w:lang w:val="es-CO" w:eastAsia="en-US"/>
        </w:rPr>
        <w:t>), siendo las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siete y treinta de la mañana </w:t>
      </w:r>
      <w:r w:rsidRPr="00D30FA7">
        <w:rPr>
          <w:rFonts w:ascii="Arial Narrow" w:eastAsia="Calibri" w:hAnsi="Arial Narrow" w:cs="Arial"/>
          <w:sz w:val="28"/>
          <w:szCs w:val="28"/>
          <w:lang w:val="es-CO" w:eastAsia="en-US"/>
        </w:rPr>
        <w:t>(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>07:30 a</w:t>
      </w:r>
      <w:r w:rsidRPr="00D30FA7"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.m.), </w:t>
      </w:r>
      <w:r w:rsidRPr="00D30FA7"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 xml:space="preserve">reunidos en la Sala de Audiencia los magistrados de la Sala Laboral del Tribunal Superior de Pereira, el ponente declara abierto el acto, que tiene por objeto resolver el </w:t>
      </w:r>
      <w:r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>grado jurisdiccional de consulta de la sentencia proferida el 04 de marzo de 2015</w:t>
      </w:r>
      <w:r w:rsidRPr="00D30FA7">
        <w:rPr>
          <w:rFonts w:ascii="Arial Narrow" w:hAnsi="Arial Narrow" w:cs="Arial"/>
          <w:sz w:val="28"/>
          <w:szCs w:val="28"/>
        </w:rPr>
        <w:t xml:space="preserve"> por el Juzgado </w:t>
      </w:r>
      <w:r>
        <w:rPr>
          <w:rFonts w:ascii="Arial Narrow" w:hAnsi="Arial Narrow" w:cs="Arial"/>
          <w:sz w:val="28"/>
          <w:szCs w:val="28"/>
        </w:rPr>
        <w:t xml:space="preserve">Tercero </w:t>
      </w:r>
      <w:r w:rsidRPr="00D30FA7">
        <w:rPr>
          <w:rFonts w:ascii="Arial Narrow" w:hAnsi="Arial Narrow" w:cs="Arial"/>
          <w:sz w:val="28"/>
          <w:szCs w:val="28"/>
        </w:rPr>
        <w:t>Laboral del Circuito de Pereira, dentro del proceso ordinario laboral promovido por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</w:rPr>
        <w:t xml:space="preserve">María Gilma Robledo </w:t>
      </w:r>
      <w:proofErr w:type="spellStart"/>
      <w:r>
        <w:rPr>
          <w:rFonts w:ascii="Arial Narrow" w:hAnsi="Arial Narrow" w:cs="Arial"/>
          <w:b/>
          <w:i/>
          <w:sz w:val="28"/>
          <w:szCs w:val="28"/>
        </w:rPr>
        <w:t>Aristizábal</w:t>
      </w:r>
      <w:proofErr w:type="spellEnd"/>
      <w:r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Pr="00D30FA7">
        <w:rPr>
          <w:rFonts w:ascii="Arial Narrow" w:hAnsi="Arial Narrow" w:cs="Arial"/>
          <w:sz w:val="28"/>
          <w:szCs w:val="28"/>
        </w:rPr>
        <w:t xml:space="preserve">contra la </w:t>
      </w:r>
      <w:r>
        <w:rPr>
          <w:rFonts w:ascii="Arial Narrow" w:hAnsi="Arial Narrow" w:cs="Arial"/>
          <w:b/>
          <w:i/>
          <w:sz w:val="28"/>
          <w:szCs w:val="28"/>
        </w:rPr>
        <w:t xml:space="preserve">Administradora Colombiana de Pensiones </w:t>
      </w:r>
      <w:proofErr w:type="spellStart"/>
      <w:r>
        <w:rPr>
          <w:rFonts w:ascii="Arial Narrow" w:hAnsi="Arial Narrow" w:cs="Arial"/>
          <w:b/>
          <w:i/>
          <w:sz w:val="28"/>
          <w:szCs w:val="28"/>
        </w:rPr>
        <w:t>Colpensiones</w:t>
      </w:r>
      <w:proofErr w:type="spellEnd"/>
      <w:r>
        <w:rPr>
          <w:rFonts w:ascii="Arial Narrow" w:hAnsi="Arial Narrow" w:cs="Arial"/>
          <w:b/>
          <w:i/>
          <w:sz w:val="28"/>
          <w:szCs w:val="28"/>
        </w:rPr>
        <w:t>.</w:t>
      </w:r>
    </w:p>
    <w:p w:rsidR="00B87F28" w:rsidRPr="001411E1" w:rsidRDefault="00B87F28" w:rsidP="001411E1">
      <w:pPr>
        <w:pStyle w:val="Sinespaciado"/>
      </w:pPr>
    </w:p>
    <w:p w:rsidR="00B87F28" w:rsidRPr="00D30FA7" w:rsidRDefault="00B87F28" w:rsidP="00B87F28">
      <w:pPr>
        <w:shd w:val="clear" w:color="auto" w:fill="FFFFFF"/>
        <w:spacing w:line="360" w:lineRule="atLeast"/>
        <w:ind w:firstLine="708"/>
        <w:jc w:val="both"/>
        <w:rPr>
          <w:rFonts w:ascii="Arial Narrow" w:hAnsi="Arial Narrow" w:cs="Tahoma"/>
          <w:b/>
          <w:bCs/>
          <w:color w:val="000000"/>
          <w:sz w:val="28"/>
          <w:szCs w:val="28"/>
          <w:lang w:eastAsia="es-CO"/>
        </w:rPr>
      </w:pPr>
      <w:r w:rsidRPr="00D30FA7">
        <w:rPr>
          <w:rFonts w:ascii="Arial Narrow" w:hAnsi="Arial Narrow" w:cs="Tahoma"/>
          <w:b/>
          <w:bCs/>
          <w:color w:val="000000"/>
          <w:sz w:val="28"/>
          <w:szCs w:val="28"/>
          <w:lang w:eastAsia="es-CO"/>
        </w:rPr>
        <w:t>IDENTIFICACIÓN DE LOS PRESENTES:</w:t>
      </w:r>
    </w:p>
    <w:p w:rsidR="00B87F28" w:rsidRPr="00B87F28" w:rsidRDefault="00B87F28" w:rsidP="00B87F28">
      <w:pPr>
        <w:pStyle w:val="Sinespaciado"/>
      </w:pPr>
    </w:p>
    <w:p w:rsidR="00B87F28" w:rsidRPr="00D30FA7" w:rsidRDefault="00B87F28" w:rsidP="00B87F28">
      <w:pPr>
        <w:spacing w:line="360" w:lineRule="auto"/>
        <w:ind w:firstLine="851"/>
        <w:rPr>
          <w:rFonts w:ascii="Arial Narrow" w:hAnsi="Arial Narrow" w:cs="Tahoma"/>
          <w:b/>
          <w:i/>
          <w:sz w:val="28"/>
          <w:szCs w:val="28"/>
        </w:rPr>
      </w:pPr>
      <w:r>
        <w:rPr>
          <w:rFonts w:ascii="Arial Narrow" w:hAnsi="Arial Narrow" w:cs="Tahoma"/>
          <w:b/>
          <w:i/>
          <w:sz w:val="28"/>
          <w:szCs w:val="28"/>
        </w:rPr>
        <w:t xml:space="preserve">I. </w:t>
      </w:r>
      <w:r w:rsidRPr="00D30FA7">
        <w:rPr>
          <w:rFonts w:ascii="Arial Narrow" w:hAnsi="Arial Narrow" w:cs="Tahoma"/>
          <w:b/>
          <w:i/>
          <w:sz w:val="28"/>
          <w:szCs w:val="28"/>
        </w:rPr>
        <w:t>INTRODUCCIÓN</w:t>
      </w:r>
    </w:p>
    <w:p w:rsidR="00B87F28" w:rsidRPr="001411E1" w:rsidRDefault="00B87F28" w:rsidP="001411E1">
      <w:pPr>
        <w:pStyle w:val="Sinespaciado"/>
      </w:pPr>
    </w:p>
    <w:p w:rsidR="00B87F28" w:rsidRDefault="00B87F28" w:rsidP="00B87F28">
      <w:pPr>
        <w:shd w:val="clear" w:color="auto" w:fill="FFFFFF"/>
        <w:spacing w:line="360" w:lineRule="auto"/>
        <w:ind w:firstLine="851"/>
        <w:jc w:val="both"/>
        <w:rPr>
          <w:rFonts w:ascii="Arial Narrow" w:hAnsi="Arial Narrow" w:cs="Tahoma"/>
          <w:sz w:val="28"/>
          <w:szCs w:val="28"/>
        </w:rPr>
      </w:pPr>
      <w:r w:rsidRPr="00D30FA7">
        <w:rPr>
          <w:rFonts w:ascii="Arial Narrow" w:hAnsi="Arial Narrow" w:cs="Tahoma"/>
          <w:sz w:val="28"/>
          <w:szCs w:val="28"/>
        </w:rPr>
        <w:t xml:space="preserve">Antes de que procedan los asistentes a descorrer el traslado para alegar en esta instancia, conforme a las voces del artículo 13 de la Ley 1149 de 2007, </w:t>
      </w:r>
      <w:r w:rsidR="009601C2">
        <w:rPr>
          <w:rFonts w:ascii="Arial Narrow" w:hAnsi="Arial Narrow" w:cs="Tahoma"/>
          <w:sz w:val="28"/>
          <w:szCs w:val="28"/>
        </w:rPr>
        <w:t xml:space="preserve">la demandante pretende que se declare que es beneficiaria de la pensión de sobrevivientes a partir del 11 de agosto de 2013, causada con ocasión del fallecimiento del señor Alberto Castaño </w:t>
      </w:r>
      <w:proofErr w:type="spellStart"/>
      <w:r w:rsidR="009601C2">
        <w:rPr>
          <w:rFonts w:ascii="Arial Narrow" w:hAnsi="Arial Narrow" w:cs="Tahoma"/>
          <w:sz w:val="28"/>
          <w:szCs w:val="28"/>
        </w:rPr>
        <w:t>Castaño</w:t>
      </w:r>
      <w:proofErr w:type="spellEnd"/>
      <w:r w:rsidR="009601C2">
        <w:rPr>
          <w:rFonts w:ascii="Arial Narrow" w:hAnsi="Arial Narrow" w:cs="Tahoma"/>
          <w:sz w:val="28"/>
          <w:szCs w:val="28"/>
        </w:rPr>
        <w:t xml:space="preserve">, </w:t>
      </w:r>
      <w:r>
        <w:rPr>
          <w:rFonts w:ascii="Arial Narrow" w:hAnsi="Arial Narrow" w:cs="Tahoma"/>
          <w:sz w:val="28"/>
          <w:szCs w:val="28"/>
        </w:rPr>
        <w:t>en consecuencia pide que se condene a la sociedad demandada al reconocimiento de la prestación con su correspondiente retroactivo, l</w:t>
      </w:r>
      <w:r w:rsidR="009601C2">
        <w:rPr>
          <w:rFonts w:ascii="Arial Narrow" w:hAnsi="Arial Narrow" w:cs="Tahoma"/>
          <w:sz w:val="28"/>
          <w:szCs w:val="28"/>
        </w:rPr>
        <w:t>os intereses de mora o en subsidio la indexación de las condenas, más</w:t>
      </w:r>
      <w:r>
        <w:rPr>
          <w:rFonts w:ascii="Arial Narrow" w:hAnsi="Arial Narrow" w:cs="Tahoma"/>
          <w:sz w:val="28"/>
          <w:szCs w:val="28"/>
        </w:rPr>
        <w:t xml:space="preserve"> las costas procesales. </w:t>
      </w:r>
    </w:p>
    <w:p w:rsidR="00B87F28" w:rsidRPr="000A4005" w:rsidRDefault="00B87F28" w:rsidP="000A4005">
      <w:pPr>
        <w:pStyle w:val="Sinespaciado"/>
      </w:pPr>
    </w:p>
    <w:p w:rsidR="009601C2" w:rsidRDefault="009601C2" w:rsidP="00B07FBA">
      <w:pPr>
        <w:shd w:val="clear" w:color="auto" w:fill="FFFFFF"/>
        <w:spacing w:line="360" w:lineRule="auto"/>
        <w:ind w:firstLine="851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Fundamenta sus pedimentos en que el señor Alberto Castaño </w:t>
      </w:r>
      <w:proofErr w:type="spellStart"/>
      <w:r>
        <w:rPr>
          <w:rFonts w:ascii="Arial Narrow" w:hAnsi="Arial Narrow" w:cs="Tahoma"/>
          <w:sz w:val="28"/>
          <w:szCs w:val="28"/>
        </w:rPr>
        <w:t>Castaño</w:t>
      </w:r>
      <w:proofErr w:type="spellEnd"/>
      <w:r>
        <w:rPr>
          <w:rFonts w:ascii="Arial Narrow" w:hAnsi="Arial Narrow" w:cs="Tahoma"/>
          <w:sz w:val="28"/>
          <w:szCs w:val="28"/>
        </w:rPr>
        <w:t xml:space="preserve"> falleció el 11 de agosto de 2013; que ostentaba la calidad de pensionado por parte del extinto ISS; que ella y el causante establecieron una relación de convivencia y de mutuo apoyo </w:t>
      </w:r>
      <w:r w:rsidR="00B07FBA">
        <w:rPr>
          <w:rFonts w:ascii="Arial Narrow" w:hAnsi="Arial Narrow" w:cs="Tahoma"/>
          <w:sz w:val="28"/>
          <w:szCs w:val="28"/>
        </w:rPr>
        <w:lastRenderedPageBreak/>
        <w:t xml:space="preserve">por más de 23 años, </w:t>
      </w:r>
      <w:r>
        <w:rPr>
          <w:rFonts w:ascii="Arial Narrow" w:hAnsi="Arial Narrow" w:cs="Tahoma"/>
          <w:sz w:val="28"/>
          <w:szCs w:val="28"/>
        </w:rPr>
        <w:t xml:space="preserve">desde el año 1978 </w:t>
      </w:r>
      <w:r w:rsidR="00B07FBA">
        <w:rPr>
          <w:rFonts w:ascii="Arial Narrow" w:hAnsi="Arial Narrow" w:cs="Tahoma"/>
          <w:sz w:val="28"/>
          <w:szCs w:val="28"/>
        </w:rPr>
        <w:t>y hasta la fecha del deceso; que compartieron techo, lecho y mesa y nunca se separaron; que ella dependía económicamente del causante y era su beneficiaria en salud. Refiere que presentó la solicitud pensional ante la entidad, la cual fue resuelta desfavorablemente mediante Resolución GNR 215236 del 2014; que interpuso el recurso de apelación y fue resuelto confirmando la negativa del reconocimiento de la prestación pensional, y que el causante estaba legalmente separado de su esposa Ana Joaquina Barragán Barrios, según consta en la nota marginal del registro civil de matrimonio.</w:t>
      </w:r>
    </w:p>
    <w:p w:rsidR="00B87F28" w:rsidRPr="007E0ADF" w:rsidRDefault="00B87F28" w:rsidP="007E0ADF">
      <w:pPr>
        <w:pStyle w:val="Sinespaciado"/>
      </w:pPr>
    </w:p>
    <w:p w:rsidR="00B87F28" w:rsidRPr="00D70431" w:rsidRDefault="00B87F28" w:rsidP="00B577FE">
      <w:pPr>
        <w:shd w:val="clear" w:color="auto" w:fill="FFFFFF"/>
        <w:spacing w:line="360" w:lineRule="auto"/>
        <w:ind w:firstLine="851"/>
        <w:jc w:val="both"/>
        <w:rPr>
          <w:rFonts w:ascii="Arial Narrow" w:hAnsi="Arial Narrow" w:cs="Tahoma"/>
          <w:sz w:val="28"/>
          <w:szCs w:val="28"/>
        </w:rPr>
      </w:pPr>
      <w:r w:rsidRPr="00D70431">
        <w:rPr>
          <w:rFonts w:ascii="Arial Narrow" w:hAnsi="Arial Narrow" w:cs="Tahoma"/>
          <w:sz w:val="28"/>
          <w:szCs w:val="28"/>
        </w:rPr>
        <w:t xml:space="preserve">Admitida la demanda se dio traslado a </w:t>
      </w:r>
      <w:proofErr w:type="spellStart"/>
      <w:r w:rsidRPr="00D70431">
        <w:rPr>
          <w:rFonts w:ascii="Arial Narrow" w:hAnsi="Arial Narrow" w:cs="Tahoma"/>
          <w:sz w:val="28"/>
          <w:szCs w:val="28"/>
        </w:rPr>
        <w:t>Colpensiones</w:t>
      </w:r>
      <w:proofErr w:type="spellEnd"/>
      <w:r w:rsidRPr="00D70431">
        <w:rPr>
          <w:rFonts w:ascii="Arial Narrow" w:hAnsi="Arial Narrow" w:cs="Tahoma"/>
          <w:sz w:val="28"/>
          <w:szCs w:val="28"/>
        </w:rPr>
        <w:t xml:space="preserve">, </w:t>
      </w:r>
      <w:r w:rsidR="00B07FBA" w:rsidRPr="00D70431">
        <w:rPr>
          <w:rFonts w:ascii="Arial Narrow" w:hAnsi="Arial Narrow" w:cs="Tahoma"/>
          <w:sz w:val="28"/>
          <w:szCs w:val="28"/>
        </w:rPr>
        <w:t xml:space="preserve">quien </w:t>
      </w:r>
      <w:r w:rsidRPr="00D70431">
        <w:rPr>
          <w:rFonts w:ascii="Arial Narrow" w:hAnsi="Arial Narrow" w:cs="Tahoma"/>
          <w:sz w:val="28"/>
          <w:szCs w:val="28"/>
        </w:rPr>
        <w:t xml:space="preserve">allegó respuesta </w:t>
      </w:r>
      <w:r w:rsidR="001411E1" w:rsidRPr="00D70431">
        <w:rPr>
          <w:rFonts w:ascii="Arial Narrow" w:hAnsi="Arial Narrow" w:cs="Tahoma"/>
          <w:sz w:val="28"/>
          <w:szCs w:val="28"/>
        </w:rPr>
        <w:t xml:space="preserve">aceptando </w:t>
      </w:r>
      <w:r w:rsidR="00B577FE" w:rsidRPr="00D70431">
        <w:rPr>
          <w:rFonts w:ascii="Arial Narrow" w:hAnsi="Arial Narrow" w:cs="Tahoma"/>
          <w:sz w:val="28"/>
          <w:szCs w:val="28"/>
        </w:rPr>
        <w:t xml:space="preserve">lo relacionado con la fecha de fallecimiento del causante, la condición de pensionado, la solicitud pensional y su solución desfavorable, y la calidad de beneficiaria en salud de la demandante, entre otros, indicando no constarle los demás hechos. </w:t>
      </w:r>
      <w:r w:rsidR="00D70431" w:rsidRPr="00D70431">
        <w:rPr>
          <w:rFonts w:ascii="Arial Narrow" w:hAnsi="Arial Narrow" w:cs="Tahoma"/>
          <w:sz w:val="28"/>
          <w:szCs w:val="28"/>
        </w:rPr>
        <w:t>Se atuvo a l</w:t>
      </w:r>
      <w:r w:rsidR="006602B8">
        <w:rPr>
          <w:rFonts w:ascii="Arial Narrow" w:hAnsi="Arial Narrow" w:cs="Tahoma"/>
          <w:sz w:val="28"/>
          <w:szCs w:val="28"/>
        </w:rPr>
        <w:t xml:space="preserve">as resultas del proceso </w:t>
      </w:r>
      <w:r w:rsidR="00D70431" w:rsidRPr="00D70431">
        <w:rPr>
          <w:rFonts w:ascii="Arial Narrow" w:hAnsi="Arial Narrow" w:cs="Tahoma"/>
          <w:sz w:val="28"/>
          <w:szCs w:val="28"/>
        </w:rPr>
        <w:t xml:space="preserve">y </w:t>
      </w:r>
      <w:r w:rsidR="00B577FE" w:rsidRPr="00D70431">
        <w:rPr>
          <w:rFonts w:ascii="Arial Narrow" w:hAnsi="Arial Narrow" w:cs="Tahoma"/>
          <w:sz w:val="28"/>
          <w:szCs w:val="28"/>
        </w:rPr>
        <w:t>formuló como</w:t>
      </w:r>
      <w:r w:rsidRPr="00D70431">
        <w:rPr>
          <w:rFonts w:ascii="Arial Narrow" w:hAnsi="Arial Narrow" w:cs="Tahoma"/>
          <w:sz w:val="28"/>
          <w:szCs w:val="28"/>
        </w:rPr>
        <w:t xml:space="preserve"> medios exceptivos de fondo “</w:t>
      </w:r>
      <w:r w:rsidR="00B577FE" w:rsidRPr="00D70431">
        <w:rPr>
          <w:rFonts w:ascii="Arial Narrow" w:hAnsi="Arial Narrow" w:cs="Tahoma"/>
          <w:sz w:val="28"/>
          <w:szCs w:val="28"/>
        </w:rPr>
        <w:t xml:space="preserve">Obligación del sistema de seguridad social sin definir” y “Prescripción”. </w:t>
      </w:r>
    </w:p>
    <w:p w:rsidR="00B87F28" w:rsidRPr="001411E1" w:rsidRDefault="00B87F28" w:rsidP="001411E1">
      <w:pPr>
        <w:pStyle w:val="Sinespaciado"/>
      </w:pPr>
    </w:p>
    <w:p w:rsidR="00B87F28" w:rsidRDefault="00B87F28" w:rsidP="00B87F28">
      <w:pPr>
        <w:spacing w:line="360" w:lineRule="auto"/>
        <w:ind w:firstLine="900"/>
        <w:jc w:val="both"/>
        <w:rPr>
          <w:rFonts w:ascii="Arial Narrow" w:hAnsi="Arial Narrow" w:cs="Tahoma"/>
          <w:b/>
          <w:i/>
          <w:iCs/>
          <w:sz w:val="28"/>
          <w:szCs w:val="28"/>
        </w:rPr>
      </w:pPr>
      <w:r w:rsidRPr="0020361A">
        <w:rPr>
          <w:rFonts w:ascii="Arial Narrow" w:hAnsi="Arial Narrow" w:cs="Tahoma"/>
          <w:sz w:val="28"/>
          <w:szCs w:val="28"/>
        </w:rPr>
        <w:t xml:space="preserve">  </w:t>
      </w:r>
      <w:r w:rsidRPr="0020361A">
        <w:rPr>
          <w:rFonts w:ascii="Arial Narrow" w:hAnsi="Arial Narrow" w:cs="Tahoma"/>
          <w:b/>
          <w:i/>
          <w:sz w:val="28"/>
          <w:szCs w:val="28"/>
        </w:rPr>
        <w:t>II.</w:t>
      </w:r>
      <w:r w:rsidRPr="0020361A">
        <w:rPr>
          <w:rFonts w:ascii="Arial Narrow" w:hAnsi="Arial Narrow" w:cs="Tahoma"/>
          <w:i/>
          <w:sz w:val="28"/>
          <w:szCs w:val="28"/>
        </w:rPr>
        <w:t xml:space="preserve"> </w:t>
      </w:r>
      <w:r w:rsidRPr="0020361A">
        <w:rPr>
          <w:rFonts w:ascii="Arial Narrow" w:hAnsi="Arial Narrow" w:cs="Tahoma"/>
          <w:b/>
          <w:i/>
          <w:iCs/>
          <w:sz w:val="28"/>
          <w:szCs w:val="28"/>
        </w:rPr>
        <w:t>SENTENCIA DEL JUZGADO</w:t>
      </w:r>
    </w:p>
    <w:p w:rsidR="00B87F28" w:rsidRPr="007E0ADF" w:rsidRDefault="00B87F28" w:rsidP="007E0ADF">
      <w:pPr>
        <w:pStyle w:val="Sinespaciado"/>
      </w:pPr>
    </w:p>
    <w:p w:rsidR="00B87F28" w:rsidRDefault="00B87F28" w:rsidP="00B87F28">
      <w:pPr>
        <w:spacing w:line="360" w:lineRule="auto"/>
        <w:ind w:firstLine="900"/>
        <w:jc w:val="both"/>
        <w:rPr>
          <w:rFonts w:ascii="Arial Narrow" w:hAnsi="Arial Narrow" w:cs="Tahoma"/>
          <w:sz w:val="28"/>
          <w:szCs w:val="28"/>
        </w:rPr>
      </w:pPr>
      <w:r w:rsidRPr="00080A62">
        <w:rPr>
          <w:rFonts w:ascii="Arial Narrow" w:hAnsi="Arial Narrow" w:cs="Tahoma"/>
          <w:sz w:val="28"/>
          <w:szCs w:val="28"/>
        </w:rPr>
        <w:t xml:space="preserve">  </w:t>
      </w:r>
      <w:r w:rsidR="00B577FE">
        <w:rPr>
          <w:rFonts w:ascii="Arial Narrow" w:hAnsi="Arial Narrow" w:cs="Tahoma"/>
          <w:sz w:val="28"/>
          <w:szCs w:val="28"/>
        </w:rPr>
        <w:t xml:space="preserve">La Jueza de conocimiento, puso fin a la primera instancia mediante fallo del 4 de marzo de 2015, en el que </w:t>
      </w:r>
      <w:r>
        <w:rPr>
          <w:rFonts w:ascii="Arial Narrow" w:hAnsi="Arial Narrow" w:cs="Tahoma"/>
          <w:sz w:val="28"/>
          <w:szCs w:val="28"/>
        </w:rPr>
        <w:t xml:space="preserve">accedió a las pretensiones de la demanda, reconociendo </w:t>
      </w:r>
      <w:r w:rsidR="003735EC">
        <w:rPr>
          <w:rFonts w:ascii="Arial Narrow" w:hAnsi="Arial Narrow" w:cs="Tahoma"/>
          <w:sz w:val="28"/>
          <w:szCs w:val="28"/>
        </w:rPr>
        <w:t xml:space="preserve">la pensión de sobrevivientes, </w:t>
      </w:r>
      <w:r>
        <w:rPr>
          <w:rFonts w:ascii="Arial Narrow" w:hAnsi="Arial Narrow" w:cs="Tahoma"/>
          <w:sz w:val="28"/>
          <w:szCs w:val="28"/>
        </w:rPr>
        <w:t xml:space="preserve">el </w:t>
      </w:r>
      <w:r w:rsidR="004E7F9F">
        <w:rPr>
          <w:rFonts w:ascii="Arial Narrow" w:hAnsi="Arial Narrow" w:cs="Tahoma"/>
          <w:sz w:val="28"/>
          <w:szCs w:val="28"/>
        </w:rPr>
        <w:t xml:space="preserve">pago del retroactivo </w:t>
      </w:r>
      <w:r w:rsidR="003735EC">
        <w:rPr>
          <w:rFonts w:ascii="Arial Narrow" w:hAnsi="Arial Narrow" w:cs="Tahoma"/>
          <w:sz w:val="28"/>
          <w:szCs w:val="28"/>
        </w:rPr>
        <w:t xml:space="preserve">y los intereses moratorios peticionados a partir del 3 de diciembre de 2013. </w:t>
      </w:r>
    </w:p>
    <w:p w:rsidR="001411E1" w:rsidRPr="000A4005" w:rsidRDefault="001411E1" w:rsidP="000A4005">
      <w:pPr>
        <w:pStyle w:val="Sinespaciado"/>
      </w:pPr>
    </w:p>
    <w:p w:rsidR="00B51D90" w:rsidRDefault="001411E1" w:rsidP="001411E1">
      <w:pPr>
        <w:spacing w:line="360" w:lineRule="auto"/>
        <w:ind w:firstLine="900"/>
        <w:jc w:val="both"/>
        <w:rPr>
          <w:rFonts w:ascii="Arial Narrow" w:hAnsi="Arial Narrow" w:cs="Tahoma"/>
          <w:color w:val="000000"/>
          <w:sz w:val="28"/>
          <w:szCs w:val="28"/>
          <w:lang w:eastAsia="es-CO"/>
        </w:rPr>
      </w:pPr>
      <w:r>
        <w:rPr>
          <w:rFonts w:ascii="Arial Narrow" w:hAnsi="Arial Narrow" w:cs="Tahoma"/>
          <w:sz w:val="28"/>
          <w:szCs w:val="28"/>
        </w:rPr>
        <w:t xml:space="preserve">Para llegar </w:t>
      </w:r>
      <w:r w:rsidR="00617B3C">
        <w:rPr>
          <w:rFonts w:ascii="Arial Narrow" w:hAnsi="Arial Narrow" w:cs="Tahoma"/>
          <w:sz w:val="28"/>
          <w:szCs w:val="28"/>
        </w:rPr>
        <w:t xml:space="preserve">a tal determinación, </w:t>
      </w:r>
      <w:r w:rsidR="003735EC">
        <w:rPr>
          <w:rFonts w:ascii="Arial Narrow" w:hAnsi="Arial Narrow" w:cs="Tahoma"/>
          <w:sz w:val="28"/>
          <w:szCs w:val="28"/>
        </w:rPr>
        <w:t xml:space="preserve">la sentenciadora de primer grado </w:t>
      </w:r>
      <w:r w:rsidR="00B51D90">
        <w:rPr>
          <w:rFonts w:ascii="Arial Narrow" w:hAnsi="Arial Narrow" w:cs="Tahoma"/>
          <w:sz w:val="28"/>
          <w:szCs w:val="28"/>
        </w:rPr>
        <w:t xml:space="preserve">encontró </w:t>
      </w:r>
      <w:r>
        <w:rPr>
          <w:rFonts w:ascii="Arial Narrow" w:hAnsi="Arial Narrow" w:cs="Tahoma"/>
          <w:sz w:val="28"/>
          <w:szCs w:val="28"/>
        </w:rPr>
        <w:t xml:space="preserve">con base en las pruebas testimoniales allegadas al plenario, </w:t>
      </w:r>
      <w:r w:rsidR="00B51D90">
        <w:rPr>
          <w:rFonts w:ascii="Arial Narrow" w:hAnsi="Arial Narrow" w:cs="Tahoma"/>
          <w:sz w:val="28"/>
          <w:szCs w:val="28"/>
        </w:rPr>
        <w:t xml:space="preserve">que la demandante acreditó el requisito de </w:t>
      </w:r>
      <w:r>
        <w:rPr>
          <w:rFonts w:ascii="Arial Narrow" w:hAnsi="Arial Narrow" w:cs="Tahoma"/>
          <w:sz w:val="28"/>
          <w:szCs w:val="28"/>
        </w:rPr>
        <w:t xml:space="preserve">convivencia exigido </w:t>
      </w:r>
      <w:r w:rsidR="006602B8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en la Ley 797 de 2003; y adujo </w:t>
      </w:r>
      <w:r w:rsidR="00B51D90">
        <w:rPr>
          <w:rFonts w:ascii="Arial Narrow" w:hAnsi="Arial Narrow" w:cs="Tahoma"/>
          <w:color w:val="000000"/>
          <w:sz w:val="28"/>
          <w:szCs w:val="28"/>
          <w:lang w:eastAsia="es-CO"/>
        </w:rPr>
        <w:t>que la entidad de seguridad social debió tener en cuenta</w:t>
      </w:r>
      <w:r w:rsidR="006602B8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 las declaraciones de terceros</w:t>
      </w:r>
      <w:r w:rsidR="005901EB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 </w:t>
      </w:r>
      <w:r w:rsidR="006602B8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y el </w:t>
      </w:r>
      <w:r w:rsidR="005901EB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reconocimiento del </w:t>
      </w:r>
      <w:r w:rsidR="006602B8">
        <w:rPr>
          <w:rFonts w:ascii="Arial Narrow" w:hAnsi="Arial Narrow" w:cs="Tahoma"/>
          <w:color w:val="000000"/>
          <w:sz w:val="28"/>
          <w:szCs w:val="28"/>
          <w:lang w:eastAsia="es-CO"/>
        </w:rPr>
        <w:t>incremento</w:t>
      </w:r>
      <w:r w:rsidR="005901EB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 pensional</w:t>
      </w:r>
      <w:r w:rsidR="006602B8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 por persona a cargo</w:t>
      </w:r>
      <w:r w:rsidR="005901EB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 a favor del causante</w:t>
      </w:r>
      <w:r w:rsidR="006602B8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, al momento de resolver la solicitud de sustitución pensional de la actora, </w:t>
      </w:r>
      <w:r w:rsidR="005901EB">
        <w:rPr>
          <w:rFonts w:ascii="Arial Narrow" w:hAnsi="Arial Narrow" w:cs="Tahoma"/>
          <w:color w:val="000000"/>
          <w:sz w:val="28"/>
          <w:szCs w:val="28"/>
          <w:lang w:eastAsia="es-CO"/>
        </w:rPr>
        <w:t>por lo que impuso el pago de los intereses de mora.</w:t>
      </w:r>
    </w:p>
    <w:p w:rsidR="006602B8" w:rsidRPr="001411E1" w:rsidRDefault="006602B8" w:rsidP="00895C86">
      <w:pPr>
        <w:pStyle w:val="Sinespaciado"/>
      </w:pPr>
    </w:p>
    <w:p w:rsidR="00B87F28" w:rsidRPr="0059122D" w:rsidRDefault="00B87F28" w:rsidP="00B87F28">
      <w:pPr>
        <w:spacing w:line="360" w:lineRule="auto"/>
        <w:ind w:firstLine="900"/>
        <w:jc w:val="both"/>
        <w:rPr>
          <w:rFonts w:ascii="Arial Narrow" w:hAnsi="Arial Narrow" w:cs="Tahoma"/>
          <w:b/>
          <w:i/>
          <w:color w:val="FF0000"/>
          <w:sz w:val="29"/>
          <w:szCs w:val="29"/>
          <w:lang w:eastAsia="es-CO"/>
        </w:rPr>
      </w:pPr>
      <w:r w:rsidRPr="0059122D">
        <w:rPr>
          <w:rFonts w:ascii="Arial Narrow" w:hAnsi="Arial Narrow" w:cs="Tahoma"/>
          <w:b/>
          <w:i/>
          <w:sz w:val="28"/>
          <w:szCs w:val="28"/>
          <w:lang w:eastAsia="es-CO"/>
        </w:rPr>
        <w:t xml:space="preserve">III. </w:t>
      </w:r>
      <w:r>
        <w:rPr>
          <w:rFonts w:ascii="Arial Narrow" w:hAnsi="Arial Narrow" w:cs="Tahoma"/>
          <w:b/>
          <w:i/>
          <w:sz w:val="28"/>
          <w:szCs w:val="28"/>
          <w:lang w:eastAsia="es-CO"/>
        </w:rPr>
        <w:t>CONSULTA</w:t>
      </w:r>
    </w:p>
    <w:p w:rsidR="00B87F28" w:rsidRPr="000A4005" w:rsidRDefault="00B87F28" w:rsidP="000A4005">
      <w:pPr>
        <w:pStyle w:val="Sinespaciado"/>
      </w:pPr>
    </w:p>
    <w:p w:rsidR="00B87F28" w:rsidRDefault="00B87F28" w:rsidP="00B87F28">
      <w:pPr>
        <w:shd w:val="clear" w:color="auto" w:fill="FFFFFF"/>
        <w:spacing w:line="360" w:lineRule="auto"/>
        <w:ind w:firstLine="851"/>
        <w:jc w:val="both"/>
        <w:rPr>
          <w:rFonts w:ascii="Arial Narrow" w:hAnsi="Arial Narrow" w:cs="Tahoma"/>
          <w:iCs/>
          <w:color w:val="000000"/>
          <w:sz w:val="28"/>
          <w:szCs w:val="28"/>
          <w:lang w:val="es-MX" w:eastAsia="es-CO"/>
        </w:rPr>
      </w:pPr>
      <w:r>
        <w:rPr>
          <w:rFonts w:ascii="Arial Narrow" w:hAnsi="Arial Narrow" w:cs="Tahoma"/>
          <w:iCs/>
          <w:color w:val="000000"/>
          <w:sz w:val="28"/>
          <w:szCs w:val="28"/>
          <w:lang w:val="es-MX" w:eastAsia="es-CO"/>
        </w:rPr>
        <w:t xml:space="preserve">Teniendo en cuenta que la decisión </w:t>
      </w:r>
      <w:r w:rsidR="0097438E">
        <w:rPr>
          <w:rFonts w:ascii="Arial Narrow" w:hAnsi="Arial Narrow" w:cs="Tahoma"/>
          <w:iCs/>
          <w:color w:val="000000"/>
          <w:sz w:val="28"/>
          <w:szCs w:val="28"/>
          <w:lang w:val="es-MX" w:eastAsia="es-CO"/>
        </w:rPr>
        <w:t xml:space="preserve">fue adversa a los intereses de </w:t>
      </w:r>
      <w:proofErr w:type="spellStart"/>
      <w:r w:rsidR="0097438E">
        <w:rPr>
          <w:rFonts w:ascii="Arial Narrow" w:hAnsi="Arial Narrow" w:cs="Tahoma"/>
          <w:iCs/>
          <w:color w:val="000000"/>
          <w:sz w:val="28"/>
          <w:szCs w:val="28"/>
          <w:lang w:val="es-MX" w:eastAsia="es-CO"/>
        </w:rPr>
        <w:t>Colpensiones</w:t>
      </w:r>
      <w:proofErr w:type="spellEnd"/>
      <w:r>
        <w:rPr>
          <w:rFonts w:ascii="Arial Narrow" w:hAnsi="Arial Narrow" w:cs="Tahoma"/>
          <w:iCs/>
          <w:color w:val="000000"/>
          <w:sz w:val="28"/>
          <w:szCs w:val="28"/>
          <w:lang w:val="es-MX" w:eastAsia="es-CO"/>
        </w:rPr>
        <w:t>, entidad pública en la que el Estado es garante, se remitió</w:t>
      </w:r>
      <w:r w:rsidR="001411E1">
        <w:rPr>
          <w:rFonts w:ascii="Arial Narrow" w:hAnsi="Arial Narrow" w:cs="Tahoma"/>
          <w:iCs/>
          <w:color w:val="000000"/>
          <w:sz w:val="28"/>
          <w:szCs w:val="28"/>
          <w:lang w:val="es-MX" w:eastAsia="es-CO"/>
        </w:rPr>
        <w:t xml:space="preserve"> esta decisión </w:t>
      </w:r>
      <w:r w:rsidR="001411E1">
        <w:rPr>
          <w:rFonts w:ascii="Arial Narrow" w:hAnsi="Arial Narrow" w:cs="Tahoma"/>
          <w:iCs/>
          <w:color w:val="000000"/>
          <w:sz w:val="28"/>
          <w:szCs w:val="28"/>
          <w:lang w:val="es-MX" w:eastAsia="es-CO"/>
        </w:rPr>
        <w:lastRenderedPageBreak/>
        <w:t>para que se surta</w:t>
      </w:r>
      <w:r>
        <w:rPr>
          <w:rFonts w:ascii="Arial Narrow" w:hAnsi="Arial Narrow" w:cs="Tahoma"/>
          <w:iCs/>
          <w:color w:val="000000"/>
          <w:sz w:val="28"/>
          <w:szCs w:val="28"/>
          <w:lang w:val="es-MX" w:eastAsia="es-CO"/>
        </w:rPr>
        <w:t xml:space="preserve"> el grado jurisdiccional de consulta, tal como lo manda el artículo 69 del Estatuto Adjetivo Laboral y de la seguridad Social.</w:t>
      </w:r>
    </w:p>
    <w:p w:rsidR="00B87F28" w:rsidRPr="007E0ADF" w:rsidRDefault="00B87F28" w:rsidP="007E0ADF">
      <w:pPr>
        <w:pStyle w:val="Sinespaciado"/>
        <w:spacing w:line="276" w:lineRule="auto"/>
      </w:pPr>
    </w:p>
    <w:p w:rsidR="00B87F28" w:rsidRDefault="00B87F28" w:rsidP="00B87F28">
      <w:pPr>
        <w:tabs>
          <w:tab w:val="left" w:pos="0"/>
          <w:tab w:val="left" w:pos="8647"/>
        </w:tabs>
        <w:suppressAutoHyphens/>
        <w:spacing w:line="360" w:lineRule="auto"/>
        <w:ind w:firstLine="900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b/>
          <w:i/>
          <w:sz w:val="28"/>
          <w:szCs w:val="28"/>
        </w:rPr>
        <w:t xml:space="preserve">IV. </w:t>
      </w:r>
      <w:r w:rsidRPr="006B4716">
        <w:rPr>
          <w:rFonts w:ascii="Arial Narrow" w:hAnsi="Arial Narrow" w:cs="Tahoma"/>
          <w:b/>
          <w:i/>
          <w:sz w:val="28"/>
          <w:szCs w:val="28"/>
        </w:rPr>
        <w:t>ALEGATOS EN ESTA INSTANCIA</w:t>
      </w:r>
    </w:p>
    <w:p w:rsidR="001411E1" w:rsidRPr="007E0ADF" w:rsidRDefault="001411E1" w:rsidP="007E0ADF">
      <w:pPr>
        <w:pStyle w:val="Sinespaciado"/>
      </w:pPr>
    </w:p>
    <w:p w:rsidR="00B87F28" w:rsidRDefault="00B87F28" w:rsidP="001411E1">
      <w:pPr>
        <w:pStyle w:val="Sinespaciado"/>
        <w:spacing w:line="36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6B4716">
        <w:rPr>
          <w:rFonts w:ascii="Arial Narrow" w:hAnsi="Arial Narrow"/>
          <w:sz w:val="28"/>
          <w:szCs w:val="28"/>
        </w:rPr>
        <w:t xml:space="preserve">En este estado de la diligencia y antes de que la Colegiatura, </w:t>
      </w:r>
      <w:r>
        <w:rPr>
          <w:rFonts w:ascii="Arial Narrow" w:hAnsi="Arial Narrow"/>
          <w:sz w:val="28"/>
          <w:szCs w:val="28"/>
        </w:rPr>
        <w:t xml:space="preserve">proceda a decidir lo de su competencia, </w:t>
      </w:r>
      <w:r w:rsidRPr="006B4716">
        <w:rPr>
          <w:rFonts w:ascii="Arial Narrow" w:hAnsi="Arial Narrow"/>
          <w:sz w:val="28"/>
          <w:szCs w:val="28"/>
        </w:rPr>
        <w:t xml:space="preserve">se corre traslado por el término de 8 minutos, a cada uno de los voceros judiciales de las partes asistentes a la audiencia, empezando por la parte demandante (art. </w:t>
      </w:r>
      <w:smartTag w:uri="urn:schemas-microsoft-com:office:smarttags" w:element="metricconverter">
        <w:smartTagPr>
          <w:attr w:name="ProductID" w:val="66 A"/>
        </w:smartTagPr>
        <w:r w:rsidRPr="006B4716">
          <w:rPr>
            <w:rFonts w:ascii="Arial Narrow" w:hAnsi="Arial Narrow"/>
            <w:sz w:val="28"/>
            <w:szCs w:val="28"/>
          </w:rPr>
          <w:t>66 A</w:t>
        </w:r>
      </w:smartTag>
      <w:r w:rsidRPr="006B4716">
        <w:rPr>
          <w:rFonts w:ascii="Arial Narrow" w:hAnsi="Arial Narrow"/>
          <w:sz w:val="28"/>
          <w:szCs w:val="28"/>
        </w:rPr>
        <w:t xml:space="preserve"> CPLSS.).</w:t>
      </w:r>
      <w:r w:rsidR="001411E1">
        <w:rPr>
          <w:rFonts w:ascii="Arial Narrow" w:hAnsi="Arial Narrow"/>
          <w:sz w:val="28"/>
          <w:szCs w:val="28"/>
        </w:rPr>
        <w:t xml:space="preserve"> </w:t>
      </w:r>
      <w:r w:rsidRPr="006B4716">
        <w:rPr>
          <w:rFonts w:ascii="Arial Narrow" w:hAnsi="Arial Narrow"/>
          <w:sz w:val="28"/>
          <w:szCs w:val="28"/>
        </w:rPr>
        <w:t xml:space="preserve">Escuchadas las anteriores intervenciones que en síntesis reflejan los puntos debatidos por los integrantes de la Sala, se procede a decidir </w:t>
      </w:r>
      <w:r>
        <w:rPr>
          <w:rFonts w:ascii="Arial Narrow" w:hAnsi="Arial Narrow"/>
          <w:sz w:val="28"/>
          <w:szCs w:val="28"/>
        </w:rPr>
        <w:t>lo que corresponda, previas las siguientes:</w:t>
      </w:r>
    </w:p>
    <w:p w:rsidR="00B87F28" w:rsidRDefault="00B87F28" w:rsidP="007E0ADF">
      <w:pPr>
        <w:pStyle w:val="Sinespaciado"/>
        <w:rPr>
          <w:lang w:val="es-MX" w:eastAsia="es-CO"/>
        </w:rPr>
      </w:pPr>
    </w:p>
    <w:p w:rsidR="00B87F28" w:rsidRPr="00CC6443" w:rsidRDefault="00B87F28" w:rsidP="00B87F28">
      <w:pPr>
        <w:shd w:val="clear" w:color="auto" w:fill="FFFFFF"/>
        <w:spacing w:line="360" w:lineRule="auto"/>
        <w:ind w:firstLine="851"/>
        <w:jc w:val="both"/>
        <w:rPr>
          <w:rFonts w:ascii="Arial Narrow" w:hAnsi="Arial Narrow" w:cs="Tahoma"/>
          <w:b/>
          <w:i/>
          <w:iCs/>
          <w:color w:val="000000"/>
          <w:sz w:val="28"/>
          <w:szCs w:val="28"/>
          <w:lang w:val="es-MX" w:eastAsia="es-CO"/>
        </w:rPr>
      </w:pPr>
      <w:r w:rsidRPr="00CC6443">
        <w:rPr>
          <w:rFonts w:ascii="Arial Narrow" w:hAnsi="Arial Narrow" w:cs="Tahoma"/>
          <w:b/>
          <w:i/>
          <w:iCs/>
          <w:color w:val="000000"/>
          <w:sz w:val="28"/>
          <w:szCs w:val="28"/>
          <w:lang w:val="es-MX" w:eastAsia="es-CO"/>
        </w:rPr>
        <w:t>V. CONSIDERACIONES</w:t>
      </w:r>
    </w:p>
    <w:p w:rsidR="00B87F28" w:rsidRPr="007E0ADF" w:rsidRDefault="00B87F28" w:rsidP="007E0ADF">
      <w:pPr>
        <w:pStyle w:val="Sinespaciado"/>
      </w:pPr>
    </w:p>
    <w:p w:rsidR="00B87F28" w:rsidRDefault="00B87F28" w:rsidP="00B87F28">
      <w:pPr>
        <w:shd w:val="clear" w:color="auto" w:fill="FFFFFF"/>
        <w:tabs>
          <w:tab w:val="left" w:pos="5197"/>
        </w:tabs>
        <w:spacing w:line="360" w:lineRule="auto"/>
        <w:ind w:firstLine="851"/>
        <w:jc w:val="both"/>
        <w:rPr>
          <w:rFonts w:ascii="Arial Narrow" w:hAnsi="Arial Narrow" w:cs="Tahoma"/>
          <w:b/>
          <w:i/>
          <w:sz w:val="28"/>
          <w:szCs w:val="28"/>
        </w:rPr>
      </w:pPr>
      <w:r w:rsidRPr="006B4716">
        <w:rPr>
          <w:rFonts w:ascii="Arial Narrow" w:hAnsi="Arial Narrow" w:cs="Tahoma"/>
          <w:b/>
          <w:i/>
          <w:sz w:val="28"/>
          <w:szCs w:val="28"/>
        </w:rPr>
        <w:t>Del problema jurídico.</w:t>
      </w:r>
    </w:p>
    <w:p w:rsidR="00B87F28" w:rsidRPr="007E0ADF" w:rsidRDefault="00B87F28" w:rsidP="007E0ADF">
      <w:pPr>
        <w:pStyle w:val="Sinespaciado"/>
      </w:pPr>
    </w:p>
    <w:p w:rsidR="00B87F28" w:rsidRDefault="00B87F28" w:rsidP="00B87F28">
      <w:pPr>
        <w:shd w:val="clear" w:color="auto" w:fill="FFFFFF"/>
        <w:tabs>
          <w:tab w:val="left" w:pos="5197"/>
        </w:tabs>
        <w:spacing w:line="360" w:lineRule="auto"/>
        <w:ind w:firstLine="851"/>
        <w:jc w:val="both"/>
        <w:rPr>
          <w:rFonts w:ascii="Arial Narrow" w:hAnsi="Arial Narrow" w:cs="Tahoma"/>
          <w:color w:val="000000"/>
          <w:sz w:val="28"/>
          <w:szCs w:val="28"/>
          <w:lang w:eastAsia="es-CO"/>
        </w:rPr>
      </w:pPr>
      <w:r>
        <w:rPr>
          <w:rFonts w:ascii="Arial Narrow" w:hAnsi="Arial Narrow" w:cs="Tahoma"/>
          <w:color w:val="000000"/>
          <w:sz w:val="28"/>
          <w:szCs w:val="28"/>
          <w:lang w:eastAsia="es-CO"/>
        </w:rPr>
        <w:t>En orden a resolver el grado jurisdiccional de consulta, la Sala deberá abordar los siguientes problemas jurídicos</w:t>
      </w:r>
      <w:r w:rsidR="00895C86"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, en el orden que se enuncian: </w:t>
      </w:r>
    </w:p>
    <w:p w:rsidR="00895C86" w:rsidRPr="007E0ADF" w:rsidRDefault="00895C86" w:rsidP="007E0ADF">
      <w:pPr>
        <w:pStyle w:val="Sinespaciado"/>
      </w:pPr>
    </w:p>
    <w:p w:rsidR="00B87F28" w:rsidRDefault="00F94AB8" w:rsidP="00895C86">
      <w:pPr>
        <w:shd w:val="clear" w:color="auto" w:fill="FFFFFF"/>
        <w:tabs>
          <w:tab w:val="left" w:pos="5197"/>
        </w:tabs>
        <w:ind w:firstLine="851"/>
        <w:jc w:val="both"/>
        <w:rPr>
          <w:rFonts w:ascii="Arial Narrow" w:hAnsi="Arial Narrow" w:cs="Tahoma"/>
          <w:i/>
          <w:color w:val="000000"/>
          <w:sz w:val="28"/>
          <w:szCs w:val="28"/>
          <w:lang w:eastAsia="es-CO"/>
        </w:rPr>
      </w:pPr>
      <w:r>
        <w:rPr>
          <w:rFonts w:ascii="Arial Narrow" w:hAnsi="Arial Narrow" w:cs="Tahoma"/>
          <w:i/>
          <w:color w:val="000000"/>
          <w:sz w:val="26"/>
          <w:szCs w:val="26"/>
          <w:lang w:eastAsia="es-CO"/>
        </w:rPr>
        <w:t>¿Acreditó la</w:t>
      </w:r>
      <w:r w:rsidR="00B87F28" w:rsidRPr="00895C86">
        <w:rPr>
          <w:rFonts w:ascii="Arial Narrow" w:hAnsi="Arial Narrow" w:cs="Tahoma"/>
          <w:i/>
          <w:color w:val="000000"/>
          <w:sz w:val="26"/>
          <w:szCs w:val="26"/>
          <w:lang w:eastAsia="es-CO"/>
        </w:rPr>
        <w:t xml:space="preserve"> demandante la </w:t>
      </w:r>
      <w:r>
        <w:rPr>
          <w:rFonts w:ascii="Arial Narrow" w:hAnsi="Arial Narrow" w:cs="Tahoma"/>
          <w:i/>
          <w:color w:val="000000"/>
          <w:sz w:val="26"/>
          <w:szCs w:val="26"/>
          <w:lang w:eastAsia="es-CO"/>
        </w:rPr>
        <w:t xml:space="preserve">calidad de beneficiaria de la </w:t>
      </w:r>
      <w:r w:rsidR="00895C86" w:rsidRPr="00895C86">
        <w:rPr>
          <w:rFonts w:ascii="Arial Narrow" w:hAnsi="Arial Narrow" w:cs="Tahoma"/>
          <w:i/>
          <w:color w:val="000000"/>
          <w:sz w:val="26"/>
          <w:szCs w:val="26"/>
          <w:lang w:eastAsia="es-CO"/>
        </w:rPr>
        <w:t xml:space="preserve">sustitución </w:t>
      </w:r>
      <w:r w:rsidR="00B87F28" w:rsidRPr="00895C86">
        <w:rPr>
          <w:rFonts w:ascii="Arial Narrow" w:hAnsi="Arial Narrow" w:cs="Tahoma"/>
          <w:i/>
          <w:color w:val="000000"/>
          <w:sz w:val="26"/>
          <w:szCs w:val="26"/>
          <w:lang w:eastAsia="es-CO"/>
        </w:rPr>
        <w:t>pensional</w:t>
      </w:r>
      <w:r w:rsidR="00895C86" w:rsidRPr="00895C86">
        <w:rPr>
          <w:rFonts w:ascii="Arial Narrow" w:hAnsi="Arial Narrow" w:cs="Tahoma"/>
          <w:i/>
          <w:color w:val="000000"/>
          <w:sz w:val="26"/>
          <w:szCs w:val="26"/>
          <w:lang w:eastAsia="es-CO"/>
        </w:rPr>
        <w:t xml:space="preserve"> que reclama</w:t>
      </w:r>
      <w:r w:rsidR="00B87F28">
        <w:rPr>
          <w:rFonts w:ascii="Arial Narrow" w:hAnsi="Arial Narrow" w:cs="Tahoma"/>
          <w:i/>
          <w:color w:val="000000"/>
          <w:sz w:val="28"/>
          <w:szCs w:val="28"/>
          <w:lang w:eastAsia="es-CO"/>
        </w:rPr>
        <w:t>?</w:t>
      </w:r>
      <w:r>
        <w:rPr>
          <w:rFonts w:ascii="Arial Narrow" w:hAnsi="Arial Narrow" w:cs="Tahoma"/>
          <w:i/>
          <w:color w:val="000000"/>
          <w:sz w:val="28"/>
          <w:szCs w:val="28"/>
          <w:lang w:eastAsia="es-CO"/>
        </w:rPr>
        <w:t xml:space="preserve"> En caso positivo, </w:t>
      </w:r>
    </w:p>
    <w:p w:rsidR="00F94AB8" w:rsidRDefault="00F94AB8" w:rsidP="00F94AB8">
      <w:pPr>
        <w:pStyle w:val="Sinespaciado"/>
        <w:rPr>
          <w:lang w:eastAsia="es-CO"/>
        </w:rPr>
      </w:pPr>
    </w:p>
    <w:p w:rsidR="00F94AB8" w:rsidRDefault="00F94AB8" w:rsidP="00895C86">
      <w:pPr>
        <w:shd w:val="clear" w:color="auto" w:fill="FFFFFF"/>
        <w:tabs>
          <w:tab w:val="left" w:pos="5197"/>
        </w:tabs>
        <w:ind w:firstLine="851"/>
        <w:jc w:val="both"/>
        <w:rPr>
          <w:rFonts w:ascii="Arial Narrow" w:hAnsi="Arial Narrow" w:cs="Tahoma"/>
          <w:i/>
          <w:color w:val="000000"/>
          <w:sz w:val="28"/>
          <w:szCs w:val="28"/>
          <w:lang w:eastAsia="es-CO"/>
        </w:rPr>
      </w:pPr>
      <w:r>
        <w:rPr>
          <w:rFonts w:ascii="Arial Narrow" w:hAnsi="Arial Narrow" w:cs="Tahoma"/>
          <w:i/>
          <w:color w:val="000000"/>
          <w:sz w:val="28"/>
          <w:szCs w:val="28"/>
          <w:lang w:eastAsia="es-CO"/>
        </w:rPr>
        <w:t>¿A cuánto asciende el valor del retroactivo pensional?</w:t>
      </w:r>
    </w:p>
    <w:p w:rsidR="00895C86" w:rsidRPr="00895C86" w:rsidRDefault="00895C86" w:rsidP="00F94AB8">
      <w:pPr>
        <w:pStyle w:val="Sinespaciado"/>
        <w:rPr>
          <w:lang w:eastAsia="es-CO"/>
        </w:rPr>
      </w:pPr>
    </w:p>
    <w:p w:rsidR="00895C86" w:rsidRPr="00F94AB8" w:rsidRDefault="00895C86" w:rsidP="00F94AB8">
      <w:pPr>
        <w:ind w:right="51" w:firstLine="720"/>
        <w:jc w:val="both"/>
        <w:rPr>
          <w:rFonts w:ascii="Arial Narrow" w:hAnsi="Arial Narrow"/>
          <w:i/>
          <w:iCs/>
          <w:sz w:val="26"/>
          <w:szCs w:val="26"/>
        </w:rPr>
      </w:pPr>
      <w:r w:rsidRPr="00F94AB8">
        <w:rPr>
          <w:rFonts w:ascii="Arial Narrow" w:hAnsi="Arial Narrow"/>
          <w:i/>
          <w:iCs/>
          <w:sz w:val="26"/>
          <w:szCs w:val="26"/>
        </w:rPr>
        <w:t>¿Hay lugar a condenar a la Administradora Colombiana de Pensiones a</w:t>
      </w:r>
      <w:r w:rsidR="00F94AB8" w:rsidRPr="00F94AB8">
        <w:rPr>
          <w:rFonts w:ascii="Arial Narrow" w:hAnsi="Arial Narrow"/>
          <w:i/>
          <w:iCs/>
          <w:sz w:val="26"/>
          <w:szCs w:val="26"/>
        </w:rPr>
        <w:t>l pago de los i</w:t>
      </w:r>
      <w:r w:rsidRPr="00F94AB8">
        <w:rPr>
          <w:rFonts w:ascii="Arial Narrow" w:hAnsi="Arial Narrow"/>
          <w:i/>
          <w:iCs/>
          <w:sz w:val="26"/>
          <w:szCs w:val="26"/>
        </w:rPr>
        <w:t>ntereses moratorios del artículo 141 de la Ley 100 de 1993?</w:t>
      </w:r>
    </w:p>
    <w:p w:rsidR="00B87F28" w:rsidRPr="00F94AB8" w:rsidRDefault="00B87F28" w:rsidP="00F94AB8">
      <w:pPr>
        <w:pStyle w:val="Sinespaciado"/>
        <w:spacing w:line="360" w:lineRule="auto"/>
      </w:pPr>
    </w:p>
    <w:p w:rsidR="00B87F28" w:rsidRDefault="00B87F28" w:rsidP="00B87F28">
      <w:pPr>
        <w:pStyle w:val="Sinespaciado"/>
        <w:spacing w:line="360" w:lineRule="auto"/>
        <w:ind w:firstLine="708"/>
        <w:jc w:val="both"/>
        <w:rPr>
          <w:rFonts w:ascii="Arial Narrow" w:hAnsi="Arial Narrow"/>
          <w:b/>
          <w:i/>
          <w:sz w:val="28"/>
          <w:szCs w:val="28"/>
          <w:lang w:eastAsia="en-US"/>
        </w:rPr>
      </w:pPr>
      <w:r w:rsidRPr="006B4716">
        <w:rPr>
          <w:rFonts w:ascii="Arial Narrow" w:hAnsi="Arial Narrow"/>
          <w:b/>
          <w:i/>
          <w:sz w:val="28"/>
          <w:szCs w:val="28"/>
          <w:lang w:eastAsia="en-US"/>
        </w:rPr>
        <w:t>Desenvolvimiento de la problemática planteada</w:t>
      </w:r>
    </w:p>
    <w:p w:rsidR="00895C86" w:rsidRPr="00F94AB8" w:rsidRDefault="00895C86" w:rsidP="00F94AB8">
      <w:pPr>
        <w:pStyle w:val="Sinespaciado"/>
      </w:pPr>
    </w:p>
    <w:p w:rsidR="00895C86" w:rsidRDefault="00895C86" w:rsidP="00895C86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584A97">
        <w:rPr>
          <w:rFonts w:ascii="Arial Narrow" w:hAnsi="Arial Narrow"/>
          <w:sz w:val="28"/>
          <w:szCs w:val="28"/>
        </w:rPr>
        <w:t xml:space="preserve">Sería del caso, en virtud del </w:t>
      </w:r>
      <w:r>
        <w:rPr>
          <w:rFonts w:ascii="Arial Narrow" w:hAnsi="Arial Narrow"/>
          <w:sz w:val="28"/>
          <w:szCs w:val="28"/>
        </w:rPr>
        <w:t>grado jurisdiccional de consulta</w:t>
      </w:r>
      <w:r w:rsidRPr="00584A97">
        <w:rPr>
          <w:rFonts w:ascii="Arial Narrow" w:hAnsi="Arial Narrow"/>
          <w:sz w:val="28"/>
          <w:szCs w:val="28"/>
        </w:rPr>
        <w:t xml:space="preserve">, revisar si </w:t>
      </w:r>
      <w:r>
        <w:rPr>
          <w:rFonts w:ascii="Arial Narrow" w:hAnsi="Arial Narrow"/>
          <w:sz w:val="28"/>
          <w:szCs w:val="28"/>
        </w:rPr>
        <w:t xml:space="preserve">la demandante ostenta o no la calidad de beneficiaria de la </w:t>
      </w:r>
      <w:r w:rsidR="00F94AB8">
        <w:rPr>
          <w:rFonts w:ascii="Arial Narrow" w:hAnsi="Arial Narrow"/>
          <w:sz w:val="28"/>
          <w:szCs w:val="28"/>
        </w:rPr>
        <w:t xml:space="preserve">sustitución pensional </w:t>
      </w:r>
      <w:r>
        <w:rPr>
          <w:rFonts w:ascii="Arial Narrow" w:hAnsi="Arial Narrow"/>
          <w:sz w:val="28"/>
          <w:szCs w:val="28"/>
        </w:rPr>
        <w:t>que reclama</w:t>
      </w:r>
      <w:r w:rsidRPr="00584A97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sino fuera porque la</w:t>
      </w:r>
      <w:r w:rsidRPr="00584A97">
        <w:rPr>
          <w:rFonts w:ascii="Arial Narrow" w:hAnsi="Arial Narrow"/>
          <w:sz w:val="28"/>
          <w:szCs w:val="28"/>
        </w:rPr>
        <w:t xml:space="preserve"> portavoz judicial de la parte ac</w:t>
      </w:r>
      <w:r w:rsidR="00F94AB8">
        <w:rPr>
          <w:rFonts w:ascii="Arial Narrow" w:hAnsi="Arial Narrow"/>
          <w:sz w:val="28"/>
          <w:szCs w:val="28"/>
        </w:rPr>
        <w:t xml:space="preserve">tora </w:t>
      </w:r>
      <w:r w:rsidRPr="00584A97">
        <w:rPr>
          <w:rFonts w:ascii="Arial Narrow" w:hAnsi="Arial Narrow"/>
          <w:sz w:val="28"/>
          <w:szCs w:val="28"/>
        </w:rPr>
        <w:t xml:space="preserve">el </w:t>
      </w:r>
      <w:r>
        <w:rPr>
          <w:rFonts w:ascii="Arial Narrow" w:hAnsi="Arial Narrow"/>
          <w:sz w:val="28"/>
          <w:szCs w:val="28"/>
        </w:rPr>
        <w:t xml:space="preserve">12 </w:t>
      </w:r>
      <w:r w:rsidRPr="00584A97">
        <w:rPr>
          <w:rFonts w:ascii="Arial Narrow" w:hAnsi="Arial Narrow"/>
          <w:sz w:val="28"/>
          <w:szCs w:val="28"/>
        </w:rPr>
        <w:t xml:space="preserve">de abril de 2016 aportó a la Secretaría de esta Corporación, copia de la Resolución GNR </w:t>
      </w:r>
      <w:r>
        <w:rPr>
          <w:rFonts w:ascii="Arial Narrow" w:hAnsi="Arial Narrow"/>
          <w:sz w:val="28"/>
          <w:szCs w:val="28"/>
        </w:rPr>
        <w:t>25673</w:t>
      </w:r>
      <w:r w:rsidRPr="00584A97">
        <w:rPr>
          <w:rFonts w:ascii="Arial Narrow" w:hAnsi="Arial Narrow"/>
          <w:sz w:val="28"/>
          <w:szCs w:val="28"/>
        </w:rPr>
        <w:t xml:space="preserve"> de 2015, a través de la cual </w:t>
      </w:r>
      <w:proofErr w:type="spellStart"/>
      <w:r w:rsidRPr="00584A97">
        <w:rPr>
          <w:rFonts w:ascii="Arial Narrow" w:hAnsi="Arial Narrow"/>
          <w:sz w:val="28"/>
          <w:szCs w:val="28"/>
        </w:rPr>
        <w:t>Colpensiones</w:t>
      </w:r>
      <w:proofErr w:type="spellEnd"/>
      <w:r w:rsidRPr="00584A97">
        <w:rPr>
          <w:rFonts w:ascii="Arial Narrow" w:hAnsi="Arial Narrow"/>
          <w:sz w:val="28"/>
          <w:szCs w:val="28"/>
        </w:rPr>
        <w:t xml:space="preserve"> reconoció en favor de la demandante la pensión de </w:t>
      </w:r>
      <w:r>
        <w:rPr>
          <w:rFonts w:ascii="Arial Narrow" w:hAnsi="Arial Narrow"/>
          <w:sz w:val="28"/>
          <w:szCs w:val="28"/>
        </w:rPr>
        <w:t>sobrevivientes</w:t>
      </w:r>
      <w:r w:rsidRPr="00584A9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 partir del 11 de agosto de 2013, con un retroactivo por valor de</w:t>
      </w:r>
      <w:r w:rsidR="00F94AB8">
        <w:rPr>
          <w:rFonts w:ascii="Arial Narrow" w:hAnsi="Arial Narrow"/>
          <w:sz w:val="28"/>
          <w:szCs w:val="28"/>
        </w:rPr>
        <w:t xml:space="preserve"> $12`215.850 </w:t>
      </w:r>
      <w:r>
        <w:rPr>
          <w:rFonts w:ascii="Arial Narrow" w:hAnsi="Arial Narrow"/>
          <w:sz w:val="28"/>
          <w:szCs w:val="28"/>
        </w:rPr>
        <w:t>al cual se le hicieron los respectivos descuentos por salud</w:t>
      </w:r>
      <w:r w:rsidRPr="00584A97">
        <w:rPr>
          <w:rFonts w:ascii="Arial Narrow" w:hAnsi="Arial Narrow"/>
          <w:sz w:val="28"/>
          <w:szCs w:val="28"/>
        </w:rPr>
        <w:t xml:space="preserve">. Dicho acto administrativo fue puesto en conocimiento de la entidad demandada, sin que el mismo </w:t>
      </w:r>
      <w:r w:rsidR="00460CFA">
        <w:rPr>
          <w:rFonts w:ascii="Arial Narrow" w:hAnsi="Arial Narrow"/>
          <w:sz w:val="28"/>
          <w:szCs w:val="28"/>
        </w:rPr>
        <w:t>hubiese sido t</w:t>
      </w:r>
      <w:r w:rsidRPr="00584A97">
        <w:rPr>
          <w:rFonts w:ascii="Arial Narrow" w:hAnsi="Arial Narrow"/>
          <w:sz w:val="28"/>
          <w:szCs w:val="28"/>
        </w:rPr>
        <w:t xml:space="preserve">achado de falso. </w:t>
      </w:r>
    </w:p>
    <w:p w:rsidR="00C47E8E" w:rsidRDefault="00F94AB8" w:rsidP="00F94AB8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584A97">
        <w:rPr>
          <w:rFonts w:ascii="Arial Narrow" w:hAnsi="Arial Narrow"/>
          <w:sz w:val="28"/>
          <w:szCs w:val="28"/>
        </w:rPr>
        <w:lastRenderedPageBreak/>
        <w:t xml:space="preserve">Así las cosas, en vista de que la decisión administrativa de </w:t>
      </w:r>
      <w:proofErr w:type="spellStart"/>
      <w:r w:rsidRPr="00584A97">
        <w:rPr>
          <w:rFonts w:ascii="Arial Narrow" w:hAnsi="Arial Narrow"/>
          <w:sz w:val="28"/>
          <w:szCs w:val="28"/>
        </w:rPr>
        <w:t>Colpensiones</w:t>
      </w:r>
      <w:proofErr w:type="spellEnd"/>
      <w:r w:rsidRPr="00584A97">
        <w:rPr>
          <w:rFonts w:ascii="Arial Narrow" w:hAnsi="Arial Narrow"/>
          <w:sz w:val="28"/>
          <w:szCs w:val="28"/>
        </w:rPr>
        <w:t xml:space="preserve">, constituye un hecho posterior a la presentación de esta acción judicial, que extingue o modifica el derecho sustancial sobre el cual versa el litigio, tal cual lo establece el inciso 4º del artículo 281 del Código General del Proceso, </w:t>
      </w:r>
      <w:r w:rsidR="00763D5E">
        <w:rPr>
          <w:rFonts w:ascii="Arial Narrow" w:hAnsi="Arial Narrow"/>
          <w:sz w:val="28"/>
          <w:szCs w:val="28"/>
        </w:rPr>
        <w:t xml:space="preserve">corresponde a esta segunda instancia desatar la consulta respecto de los puntos </w:t>
      </w:r>
      <w:r w:rsidR="000C1210">
        <w:rPr>
          <w:rFonts w:ascii="Arial Narrow" w:hAnsi="Arial Narrow"/>
          <w:sz w:val="28"/>
          <w:szCs w:val="28"/>
        </w:rPr>
        <w:t xml:space="preserve">que no fueron reconocidos por </w:t>
      </w:r>
      <w:r w:rsidR="00E41BAE">
        <w:rPr>
          <w:rFonts w:ascii="Arial Narrow" w:hAnsi="Arial Narrow"/>
          <w:sz w:val="28"/>
          <w:szCs w:val="28"/>
        </w:rPr>
        <w:t>la entidad de seguridad social</w:t>
      </w:r>
      <w:r w:rsidR="00B16F3C">
        <w:rPr>
          <w:rFonts w:ascii="Arial Narrow" w:hAnsi="Arial Narrow"/>
          <w:sz w:val="28"/>
          <w:szCs w:val="28"/>
        </w:rPr>
        <w:t xml:space="preserve"> </w:t>
      </w:r>
      <w:r w:rsidR="000C1210">
        <w:rPr>
          <w:rFonts w:ascii="Arial Narrow" w:hAnsi="Arial Narrow"/>
          <w:sz w:val="28"/>
          <w:szCs w:val="28"/>
        </w:rPr>
        <w:t xml:space="preserve">o </w:t>
      </w:r>
      <w:r w:rsidR="00E41BAE">
        <w:rPr>
          <w:rFonts w:ascii="Arial Narrow" w:hAnsi="Arial Narrow"/>
          <w:sz w:val="28"/>
          <w:szCs w:val="28"/>
        </w:rPr>
        <w:t xml:space="preserve">que pese </w:t>
      </w:r>
      <w:r w:rsidR="000C1210">
        <w:rPr>
          <w:rFonts w:ascii="Arial Narrow" w:hAnsi="Arial Narrow"/>
          <w:sz w:val="28"/>
          <w:szCs w:val="28"/>
        </w:rPr>
        <w:t>haber sido recono</w:t>
      </w:r>
      <w:r w:rsidR="00AA41B4">
        <w:rPr>
          <w:rFonts w:ascii="Arial Narrow" w:hAnsi="Arial Narrow"/>
          <w:sz w:val="28"/>
          <w:szCs w:val="28"/>
        </w:rPr>
        <w:t>cido</w:t>
      </w:r>
      <w:r w:rsidR="00B16F3C">
        <w:rPr>
          <w:rFonts w:ascii="Arial Narrow" w:hAnsi="Arial Narrow"/>
          <w:sz w:val="28"/>
          <w:szCs w:val="28"/>
        </w:rPr>
        <w:t>s</w:t>
      </w:r>
      <w:r w:rsidR="00E41BAE">
        <w:rPr>
          <w:rFonts w:ascii="Arial Narrow" w:hAnsi="Arial Narrow"/>
          <w:sz w:val="28"/>
          <w:szCs w:val="28"/>
        </w:rPr>
        <w:t xml:space="preserve"> difiere</w:t>
      </w:r>
      <w:r w:rsidR="00B16F3C">
        <w:rPr>
          <w:rFonts w:ascii="Arial Narrow" w:hAnsi="Arial Narrow"/>
          <w:sz w:val="28"/>
          <w:szCs w:val="28"/>
        </w:rPr>
        <w:t>n</w:t>
      </w:r>
      <w:r w:rsidR="00E41BAE">
        <w:rPr>
          <w:rFonts w:ascii="Arial Narrow" w:hAnsi="Arial Narrow"/>
          <w:sz w:val="28"/>
          <w:szCs w:val="28"/>
        </w:rPr>
        <w:t xml:space="preserve"> de la decisión de primer grado, </w:t>
      </w:r>
      <w:r w:rsidR="00151C22">
        <w:rPr>
          <w:rFonts w:ascii="Arial Narrow" w:hAnsi="Arial Narrow"/>
          <w:sz w:val="28"/>
          <w:szCs w:val="28"/>
        </w:rPr>
        <w:t>por lo que se procede</w:t>
      </w:r>
      <w:r w:rsidR="009E0314">
        <w:rPr>
          <w:rFonts w:ascii="Arial Narrow" w:hAnsi="Arial Narrow"/>
          <w:sz w:val="28"/>
          <w:szCs w:val="28"/>
        </w:rPr>
        <w:t>rá</w:t>
      </w:r>
      <w:r w:rsidR="00151C22">
        <w:rPr>
          <w:rFonts w:ascii="Arial Narrow" w:hAnsi="Arial Narrow"/>
          <w:sz w:val="28"/>
          <w:szCs w:val="28"/>
        </w:rPr>
        <w:t xml:space="preserve"> a verificar </w:t>
      </w:r>
      <w:r w:rsidR="009E0314">
        <w:rPr>
          <w:rFonts w:ascii="Arial Narrow" w:hAnsi="Arial Narrow"/>
          <w:sz w:val="28"/>
          <w:szCs w:val="28"/>
        </w:rPr>
        <w:t xml:space="preserve">a cuánto asciende el valor del retroactivo pensional a favor del actora y </w:t>
      </w:r>
      <w:r w:rsidR="00460CFA">
        <w:rPr>
          <w:rFonts w:ascii="Arial Narrow" w:hAnsi="Arial Narrow"/>
          <w:sz w:val="28"/>
          <w:szCs w:val="28"/>
        </w:rPr>
        <w:t xml:space="preserve">la viabilidad </w:t>
      </w:r>
      <w:r w:rsidR="009E0314">
        <w:rPr>
          <w:rFonts w:ascii="Arial Narrow" w:hAnsi="Arial Narrow"/>
          <w:sz w:val="28"/>
          <w:szCs w:val="28"/>
        </w:rPr>
        <w:t>o no</w:t>
      </w:r>
      <w:r w:rsidR="00460CFA">
        <w:rPr>
          <w:rFonts w:ascii="Arial Narrow" w:hAnsi="Arial Narrow"/>
          <w:sz w:val="28"/>
          <w:szCs w:val="28"/>
        </w:rPr>
        <w:t xml:space="preserve"> de</w:t>
      </w:r>
      <w:r w:rsidR="009E0314">
        <w:rPr>
          <w:rFonts w:ascii="Arial Narrow" w:hAnsi="Arial Narrow"/>
          <w:sz w:val="28"/>
          <w:szCs w:val="28"/>
        </w:rPr>
        <w:t xml:space="preserve"> la imposición </w:t>
      </w:r>
      <w:r w:rsidR="00151C22">
        <w:rPr>
          <w:rFonts w:ascii="Arial Narrow" w:hAnsi="Arial Narrow"/>
          <w:sz w:val="28"/>
          <w:szCs w:val="28"/>
        </w:rPr>
        <w:t>de</w:t>
      </w:r>
      <w:r w:rsidR="00460CFA">
        <w:rPr>
          <w:rFonts w:ascii="Arial Narrow" w:hAnsi="Arial Narrow"/>
          <w:sz w:val="28"/>
          <w:szCs w:val="28"/>
        </w:rPr>
        <w:t xml:space="preserve"> los</w:t>
      </w:r>
      <w:r w:rsidR="00151C22">
        <w:rPr>
          <w:rFonts w:ascii="Arial Narrow" w:hAnsi="Arial Narrow"/>
          <w:sz w:val="28"/>
          <w:szCs w:val="28"/>
        </w:rPr>
        <w:t xml:space="preserve"> </w:t>
      </w:r>
      <w:r w:rsidR="00B16F3C">
        <w:rPr>
          <w:rFonts w:ascii="Arial Narrow" w:hAnsi="Arial Narrow"/>
          <w:sz w:val="28"/>
          <w:szCs w:val="28"/>
        </w:rPr>
        <w:t xml:space="preserve">intereses </w:t>
      </w:r>
      <w:r w:rsidR="00460CFA">
        <w:rPr>
          <w:rFonts w:ascii="Arial Narrow" w:hAnsi="Arial Narrow"/>
          <w:sz w:val="28"/>
          <w:szCs w:val="28"/>
        </w:rPr>
        <w:t>moratorios del artículo 141 de la Ley 100 de 1993</w:t>
      </w:r>
      <w:r w:rsidR="00151C22">
        <w:rPr>
          <w:rFonts w:ascii="Arial Narrow" w:hAnsi="Arial Narrow"/>
          <w:sz w:val="28"/>
          <w:szCs w:val="28"/>
        </w:rPr>
        <w:t>.</w:t>
      </w:r>
      <w:r w:rsidR="00B16F3C">
        <w:rPr>
          <w:rFonts w:ascii="Arial Narrow" w:hAnsi="Arial Narrow"/>
          <w:sz w:val="28"/>
          <w:szCs w:val="28"/>
        </w:rPr>
        <w:t xml:space="preserve"> </w:t>
      </w:r>
      <w:r w:rsidR="00E41BAE">
        <w:rPr>
          <w:rFonts w:ascii="Arial Narrow" w:hAnsi="Arial Narrow"/>
          <w:sz w:val="28"/>
          <w:szCs w:val="28"/>
        </w:rPr>
        <w:t xml:space="preserve">En ese orden, </w:t>
      </w:r>
      <w:r w:rsidR="009E0314">
        <w:rPr>
          <w:rFonts w:ascii="Arial Narrow" w:hAnsi="Arial Narrow"/>
          <w:sz w:val="28"/>
          <w:szCs w:val="28"/>
        </w:rPr>
        <w:t xml:space="preserve">se deja a salvo la calidad de beneficiaria </w:t>
      </w:r>
      <w:r w:rsidR="00074B57">
        <w:rPr>
          <w:rFonts w:ascii="Arial Narrow" w:hAnsi="Arial Narrow"/>
          <w:sz w:val="28"/>
          <w:szCs w:val="28"/>
        </w:rPr>
        <w:t>de</w:t>
      </w:r>
      <w:r w:rsidR="00EA7FC2">
        <w:rPr>
          <w:rFonts w:ascii="Arial Narrow" w:hAnsi="Arial Narrow"/>
          <w:sz w:val="28"/>
          <w:szCs w:val="28"/>
        </w:rPr>
        <w:t xml:space="preserve"> la sustituci</w:t>
      </w:r>
      <w:r w:rsidR="00BF109E">
        <w:rPr>
          <w:rFonts w:ascii="Arial Narrow" w:hAnsi="Arial Narrow"/>
          <w:sz w:val="28"/>
          <w:szCs w:val="28"/>
        </w:rPr>
        <w:t xml:space="preserve">ón pensional </w:t>
      </w:r>
      <w:r w:rsidR="00074B57">
        <w:rPr>
          <w:rFonts w:ascii="Arial Narrow" w:hAnsi="Arial Narrow"/>
          <w:sz w:val="28"/>
          <w:szCs w:val="28"/>
        </w:rPr>
        <w:t>reconocida a la actora.</w:t>
      </w:r>
    </w:p>
    <w:p w:rsidR="005F54CD" w:rsidRPr="007E0ADF" w:rsidRDefault="005F54CD" w:rsidP="007E0ADF">
      <w:pPr>
        <w:pStyle w:val="Sinespaciado"/>
      </w:pPr>
    </w:p>
    <w:p w:rsidR="00000C4C" w:rsidRDefault="00000C4C" w:rsidP="00895C86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Ef</w:t>
      </w:r>
      <w:r w:rsidR="00074B57">
        <w:rPr>
          <w:rFonts w:ascii="Arial Narrow" w:hAnsi="Arial Narrow"/>
          <w:sz w:val="28"/>
          <w:szCs w:val="28"/>
        </w:rPr>
        <w:t xml:space="preserve">ectuado el cálculo respectivo del retroactivo pensional causado entre el 11 de agosto de 2013 y el 28 de febrero de 2015, </w:t>
      </w:r>
      <w:r>
        <w:rPr>
          <w:rFonts w:ascii="Arial Narrow" w:hAnsi="Arial Narrow"/>
          <w:sz w:val="28"/>
          <w:szCs w:val="28"/>
        </w:rPr>
        <w:t>el mismo</w:t>
      </w:r>
      <w:r w:rsidR="00074B57">
        <w:rPr>
          <w:rFonts w:ascii="Arial Narrow" w:hAnsi="Arial Narrow"/>
          <w:sz w:val="28"/>
          <w:szCs w:val="28"/>
        </w:rPr>
        <w:t xml:space="preserve"> asciende a la suma de $12`615.585</w:t>
      </w:r>
      <w:r w:rsidR="004D1123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no obstante, se mantendrá incólume el valor orden</w:t>
      </w:r>
      <w:r w:rsidR="00791564">
        <w:rPr>
          <w:rFonts w:ascii="Arial Narrow" w:hAnsi="Arial Narrow"/>
          <w:sz w:val="28"/>
          <w:szCs w:val="28"/>
        </w:rPr>
        <w:t xml:space="preserve">ado por la Jueza a-quo por valor </w:t>
      </w:r>
      <w:r>
        <w:rPr>
          <w:rFonts w:ascii="Arial Narrow" w:hAnsi="Arial Narrow"/>
          <w:sz w:val="28"/>
          <w:szCs w:val="28"/>
        </w:rPr>
        <w:t>de $12`456.420, en virtud de la consulta que opera e</w:t>
      </w:r>
      <w:r w:rsidR="00791564">
        <w:rPr>
          <w:rFonts w:ascii="Arial Narrow" w:hAnsi="Arial Narrow"/>
          <w:sz w:val="28"/>
          <w:szCs w:val="28"/>
        </w:rPr>
        <w:t xml:space="preserve">n favor de la entidad accionada, que </w:t>
      </w:r>
      <w:r w:rsidR="00731160">
        <w:rPr>
          <w:rFonts w:ascii="Arial Narrow" w:hAnsi="Arial Narrow"/>
          <w:sz w:val="28"/>
          <w:szCs w:val="28"/>
        </w:rPr>
        <w:t xml:space="preserve">le </w:t>
      </w:r>
      <w:r w:rsidR="00791564">
        <w:rPr>
          <w:rFonts w:ascii="Arial Narrow" w:hAnsi="Arial Narrow"/>
          <w:sz w:val="28"/>
          <w:szCs w:val="28"/>
        </w:rPr>
        <w:t xml:space="preserve">impide a esta segunda instancia hacer más gravosa su situación. </w:t>
      </w:r>
    </w:p>
    <w:p w:rsidR="00791564" w:rsidRPr="007E0ADF" w:rsidRDefault="00791564" w:rsidP="007E0ADF">
      <w:pPr>
        <w:pStyle w:val="Sinespaciado"/>
      </w:pPr>
    </w:p>
    <w:p w:rsidR="00000C4C" w:rsidRDefault="0002550D" w:rsidP="00895C86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 ese orden</w:t>
      </w:r>
      <w:r w:rsidR="00460CFA">
        <w:rPr>
          <w:rFonts w:ascii="Arial Narrow" w:hAnsi="Arial Narrow"/>
          <w:sz w:val="28"/>
          <w:szCs w:val="28"/>
        </w:rPr>
        <w:t xml:space="preserve">, </w:t>
      </w:r>
      <w:r w:rsidR="00731160">
        <w:rPr>
          <w:rFonts w:ascii="Arial Narrow" w:hAnsi="Arial Narrow"/>
          <w:sz w:val="28"/>
          <w:szCs w:val="28"/>
        </w:rPr>
        <w:t>dado que</w:t>
      </w:r>
      <w:r w:rsidR="00460CFA">
        <w:rPr>
          <w:rFonts w:ascii="Arial Narrow" w:hAnsi="Arial Narrow"/>
          <w:sz w:val="28"/>
          <w:szCs w:val="28"/>
        </w:rPr>
        <w:t xml:space="preserve"> por vía administrativa</w:t>
      </w:r>
      <w:r w:rsidR="00791564">
        <w:rPr>
          <w:rFonts w:ascii="Arial Narrow" w:hAnsi="Arial Narrow"/>
          <w:sz w:val="28"/>
          <w:szCs w:val="28"/>
        </w:rPr>
        <w:t xml:space="preserve"> la </w:t>
      </w:r>
      <w:r w:rsidR="00731160">
        <w:rPr>
          <w:rFonts w:ascii="Arial Narrow" w:hAnsi="Arial Narrow"/>
          <w:sz w:val="28"/>
          <w:szCs w:val="28"/>
        </w:rPr>
        <w:t xml:space="preserve">entidad demandada </w:t>
      </w:r>
      <w:r w:rsidR="00791564">
        <w:rPr>
          <w:rFonts w:ascii="Arial Narrow" w:hAnsi="Arial Narrow"/>
          <w:sz w:val="28"/>
          <w:szCs w:val="28"/>
        </w:rPr>
        <w:t>reconoció la suma de $12`215.85</w:t>
      </w:r>
      <w:r w:rsidR="00460CFA">
        <w:rPr>
          <w:rFonts w:ascii="Arial Narrow" w:hAnsi="Arial Narrow"/>
          <w:sz w:val="28"/>
          <w:szCs w:val="28"/>
        </w:rPr>
        <w:t xml:space="preserve">0, </w:t>
      </w:r>
      <w:r w:rsidR="001F5432">
        <w:rPr>
          <w:rFonts w:ascii="Arial Narrow" w:hAnsi="Arial Narrow"/>
          <w:sz w:val="28"/>
          <w:szCs w:val="28"/>
        </w:rPr>
        <w:t xml:space="preserve">por concepto de mesadas pensionales causadas hasta febrero de 2015, </w:t>
      </w:r>
      <w:r w:rsidR="00731160">
        <w:rPr>
          <w:rFonts w:ascii="Arial Narrow" w:hAnsi="Arial Narrow"/>
          <w:sz w:val="28"/>
          <w:szCs w:val="28"/>
        </w:rPr>
        <w:t>queda un saldo insoluto por valor de $240.570</w:t>
      </w:r>
      <w:r w:rsidR="001F5432">
        <w:rPr>
          <w:rFonts w:ascii="Arial Narrow" w:hAnsi="Arial Narrow"/>
          <w:sz w:val="28"/>
          <w:szCs w:val="28"/>
        </w:rPr>
        <w:t xml:space="preserve">, </w:t>
      </w:r>
      <w:r w:rsidR="0054618F">
        <w:rPr>
          <w:rFonts w:ascii="Arial Narrow" w:hAnsi="Arial Narrow"/>
          <w:sz w:val="28"/>
          <w:szCs w:val="28"/>
        </w:rPr>
        <w:t xml:space="preserve">de conformidad con </w:t>
      </w:r>
      <w:r w:rsidR="001F5432">
        <w:rPr>
          <w:rFonts w:ascii="Arial Narrow" w:hAnsi="Arial Narrow"/>
          <w:sz w:val="28"/>
          <w:szCs w:val="28"/>
        </w:rPr>
        <w:t xml:space="preserve">en el cuadro que se pone de presente a los asistentes y </w:t>
      </w:r>
      <w:r w:rsidR="0054618F">
        <w:rPr>
          <w:rFonts w:ascii="Arial Narrow" w:hAnsi="Arial Narrow"/>
          <w:sz w:val="28"/>
          <w:szCs w:val="28"/>
        </w:rPr>
        <w:t xml:space="preserve">que </w:t>
      </w:r>
      <w:r w:rsidR="001F5432">
        <w:rPr>
          <w:rFonts w:ascii="Arial Narrow" w:hAnsi="Arial Narrow"/>
          <w:sz w:val="28"/>
          <w:szCs w:val="28"/>
        </w:rPr>
        <w:t>hará parte integrante del acta que se suscriba con ocasión de esta diligencia</w:t>
      </w:r>
      <w:r w:rsidR="00731160">
        <w:rPr>
          <w:rFonts w:ascii="Arial Narrow" w:hAnsi="Arial Narrow"/>
          <w:sz w:val="28"/>
          <w:szCs w:val="28"/>
        </w:rPr>
        <w:t xml:space="preserve">. </w:t>
      </w:r>
      <w:r w:rsidR="001F5432">
        <w:rPr>
          <w:rFonts w:ascii="Arial Narrow" w:hAnsi="Arial Narrow"/>
          <w:sz w:val="28"/>
          <w:szCs w:val="28"/>
        </w:rPr>
        <w:t xml:space="preserve">Se modificará, por ende, el ordinal 3º de la providencia consultada. </w:t>
      </w:r>
    </w:p>
    <w:p w:rsidR="00F94AB8" w:rsidRPr="007E0ADF" w:rsidRDefault="00F94AB8" w:rsidP="007E0ADF">
      <w:pPr>
        <w:pStyle w:val="Sinespaciado"/>
      </w:pPr>
    </w:p>
    <w:p w:rsidR="0002550D" w:rsidRDefault="0002550D" w:rsidP="0002550D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  <w:lang w:val="es-ES"/>
        </w:rPr>
      </w:pPr>
      <w:r w:rsidRPr="00C91EFC">
        <w:rPr>
          <w:rFonts w:ascii="Arial Narrow" w:hAnsi="Arial Narrow" w:cs="Arial"/>
          <w:sz w:val="28"/>
          <w:szCs w:val="28"/>
          <w:lang w:val="es-ES"/>
        </w:rPr>
        <w:t xml:space="preserve">En relación con la condena al pago de los intereses moratorios de que trata el artículo 141 de la Ley 100 de 1993, </w:t>
      </w:r>
      <w:r>
        <w:rPr>
          <w:rFonts w:ascii="Arial Narrow" w:hAnsi="Arial Narrow" w:cs="Arial"/>
          <w:sz w:val="28"/>
          <w:szCs w:val="28"/>
          <w:lang w:val="es-ES"/>
        </w:rPr>
        <w:t xml:space="preserve">la Ley 717 de 2001 fija un término de máximo de 2 meses para resolver las solicitudes sobre pensión de sobrevivientes e incluirse en nómina al beneficiario, vencidos los cuales, empezarán a correr tales réditos (Sala de Casación Laboral de la Corte Suprema de Justicia, sentencia del 4 de junio de 2008, MP Eduardo López Villegas y </w:t>
      </w:r>
      <w:r w:rsidRPr="00EE4608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>SL 9769 del 16 de julio de 2014, M.</w:t>
      </w:r>
      <w:r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>P. Clara Cecilia Dueñas Quevedo</w:t>
      </w:r>
      <w:r>
        <w:rPr>
          <w:rFonts w:ascii="Arial Narrow" w:hAnsi="Arial Narrow" w:cs="Arial"/>
          <w:sz w:val="28"/>
          <w:szCs w:val="28"/>
          <w:lang w:val="es-ES"/>
        </w:rPr>
        <w:t xml:space="preserve">). </w:t>
      </w:r>
    </w:p>
    <w:p w:rsidR="007E0ADF" w:rsidRPr="000A4005" w:rsidRDefault="007E0ADF" w:rsidP="000A4005">
      <w:pPr>
        <w:pStyle w:val="Sinespaciado"/>
      </w:pPr>
    </w:p>
    <w:p w:rsidR="00007F40" w:rsidRDefault="0002550D" w:rsidP="0002550D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Corolario de lo antedicho, habiéndose presentado l</w:t>
      </w:r>
      <w:r w:rsidRPr="003E4697">
        <w:rPr>
          <w:rFonts w:ascii="Arial Narrow" w:hAnsi="Arial Narrow"/>
          <w:sz w:val="28"/>
          <w:szCs w:val="28"/>
        </w:rPr>
        <w:t xml:space="preserve">a reclamación administrativa el </w:t>
      </w:r>
      <w:r>
        <w:rPr>
          <w:rFonts w:ascii="Arial Narrow" w:hAnsi="Arial Narrow"/>
          <w:sz w:val="28"/>
          <w:szCs w:val="28"/>
        </w:rPr>
        <w:t xml:space="preserve">3 de octubre de 2013, el término </w:t>
      </w:r>
      <w:r w:rsidR="0009264F">
        <w:rPr>
          <w:rFonts w:ascii="Arial Narrow" w:hAnsi="Arial Narrow"/>
          <w:sz w:val="28"/>
          <w:szCs w:val="28"/>
        </w:rPr>
        <w:t xml:space="preserve">de gracia </w:t>
      </w:r>
      <w:r>
        <w:rPr>
          <w:rFonts w:ascii="Arial Narrow" w:hAnsi="Arial Narrow"/>
          <w:sz w:val="28"/>
          <w:szCs w:val="28"/>
        </w:rPr>
        <w:t xml:space="preserve">con el que contaba la entidad para efectuar </w:t>
      </w:r>
      <w:r>
        <w:rPr>
          <w:rFonts w:ascii="Arial Narrow" w:hAnsi="Arial Narrow"/>
          <w:sz w:val="28"/>
          <w:szCs w:val="28"/>
        </w:rPr>
        <w:lastRenderedPageBreak/>
        <w:t>el reconocimiento de la sustitución pensional vencía el 2 de diciembre de ese mismo año, sin embargo, como ello no ocurrió así, hay l</w:t>
      </w:r>
      <w:r w:rsidR="0009264F">
        <w:rPr>
          <w:rFonts w:ascii="Arial Narrow" w:hAnsi="Arial Narrow"/>
          <w:sz w:val="28"/>
          <w:szCs w:val="28"/>
        </w:rPr>
        <w:t xml:space="preserve">ugar a imponer condena por intereses moratorios a partir del </w:t>
      </w:r>
      <w:r>
        <w:rPr>
          <w:rFonts w:ascii="Arial Narrow" w:hAnsi="Arial Narrow"/>
          <w:sz w:val="28"/>
          <w:szCs w:val="28"/>
        </w:rPr>
        <w:t>3 de diciembre de 2013</w:t>
      </w:r>
      <w:r w:rsidR="0054618F">
        <w:rPr>
          <w:rFonts w:ascii="Arial Narrow" w:hAnsi="Arial Narrow"/>
          <w:sz w:val="28"/>
          <w:szCs w:val="28"/>
        </w:rPr>
        <w:t xml:space="preserve">, tal cual lo </w:t>
      </w:r>
      <w:r w:rsidR="00007F40">
        <w:rPr>
          <w:rFonts w:ascii="Arial Narrow" w:hAnsi="Arial Narrow"/>
          <w:sz w:val="28"/>
          <w:szCs w:val="28"/>
        </w:rPr>
        <w:t xml:space="preserve">concluyó la jueza de instancia. </w:t>
      </w:r>
    </w:p>
    <w:p w:rsidR="00007F40" w:rsidRPr="00300CC4" w:rsidRDefault="00007F40" w:rsidP="00300CC4">
      <w:pPr>
        <w:pStyle w:val="Sinespaciado"/>
      </w:pPr>
    </w:p>
    <w:p w:rsidR="0063111B" w:rsidRDefault="00007F40" w:rsidP="0002550D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 obstante, dado que la entidad demandada realizó el pago parcial del retroactivo pensional causado</w:t>
      </w:r>
      <w:r w:rsidR="00300CC4">
        <w:rPr>
          <w:rFonts w:ascii="Arial Narrow" w:hAnsi="Arial Narrow"/>
          <w:sz w:val="28"/>
          <w:szCs w:val="28"/>
        </w:rPr>
        <w:t xml:space="preserve"> desde el 11 de agosto de 2013</w:t>
      </w:r>
      <w:r w:rsidR="0063111B">
        <w:rPr>
          <w:rFonts w:ascii="Arial Narrow" w:hAnsi="Arial Narrow"/>
          <w:sz w:val="28"/>
          <w:szCs w:val="28"/>
        </w:rPr>
        <w:t xml:space="preserve"> hasta</w:t>
      </w:r>
      <w:r>
        <w:rPr>
          <w:rFonts w:ascii="Arial Narrow" w:hAnsi="Arial Narrow"/>
          <w:sz w:val="28"/>
          <w:szCs w:val="28"/>
        </w:rPr>
        <w:t xml:space="preserve"> febrero de 2015, </w:t>
      </w:r>
      <w:r w:rsidR="00683F37">
        <w:rPr>
          <w:rFonts w:ascii="Arial Narrow" w:hAnsi="Arial Narrow"/>
          <w:sz w:val="28"/>
          <w:szCs w:val="28"/>
        </w:rPr>
        <w:t>en cuantía de $</w:t>
      </w:r>
      <w:r w:rsidR="00683F37">
        <w:rPr>
          <w:rFonts w:ascii="Arial Narrow" w:hAnsi="Arial Narrow"/>
          <w:sz w:val="28"/>
          <w:szCs w:val="28"/>
        </w:rPr>
        <w:t>12`215.850</w:t>
      </w:r>
      <w:r w:rsidR="00683F37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es preciso liquidar el valor de los intereses moratorios </w:t>
      </w:r>
      <w:r w:rsidR="0063111B">
        <w:rPr>
          <w:rFonts w:ascii="Arial Narrow" w:hAnsi="Arial Narrow"/>
          <w:sz w:val="28"/>
          <w:szCs w:val="28"/>
        </w:rPr>
        <w:t xml:space="preserve">que se generaron sobre dicho retroactivo, a partir del </w:t>
      </w:r>
      <w:r>
        <w:rPr>
          <w:rFonts w:ascii="Arial Narrow" w:hAnsi="Arial Narrow"/>
          <w:sz w:val="28"/>
          <w:szCs w:val="28"/>
        </w:rPr>
        <w:t>3 de diciembre de 2013</w:t>
      </w:r>
      <w:r w:rsidR="0063111B">
        <w:rPr>
          <w:rFonts w:ascii="Arial Narrow" w:hAnsi="Arial Narrow"/>
          <w:sz w:val="28"/>
          <w:szCs w:val="28"/>
        </w:rPr>
        <w:t xml:space="preserve"> –</w:t>
      </w:r>
      <w:r w:rsidR="0063111B" w:rsidRPr="0063111B">
        <w:rPr>
          <w:rFonts w:ascii="Arial Narrow" w:hAnsi="Arial Narrow"/>
          <w:i/>
          <w:sz w:val="22"/>
          <w:szCs w:val="22"/>
        </w:rPr>
        <w:t>fecha en que la entidad incurrió en mora-</w:t>
      </w:r>
      <w:r w:rsidR="0063111B">
        <w:rPr>
          <w:rFonts w:ascii="Arial Narrow" w:hAnsi="Arial Narrow"/>
          <w:sz w:val="28"/>
          <w:szCs w:val="28"/>
        </w:rPr>
        <w:t xml:space="preserve"> y </w:t>
      </w:r>
      <w:r>
        <w:rPr>
          <w:rFonts w:ascii="Arial Narrow" w:hAnsi="Arial Narrow"/>
          <w:sz w:val="28"/>
          <w:szCs w:val="28"/>
        </w:rPr>
        <w:t>hasta el 1º de marzo de 2015</w:t>
      </w:r>
      <w:r w:rsidR="0063111B">
        <w:rPr>
          <w:rFonts w:ascii="Arial Narrow" w:hAnsi="Arial Narrow"/>
          <w:sz w:val="28"/>
          <w:szCs w:val="28"/>
        </w:rPr>
        <w:t xml:space="preserve"> </w:t>
      </w:r>
      <w:r w:rsidR="0063111B" w:rsidRPr="0063111B">
        <w:rPr>
          <w:rFonts w:ascii="Arial Narrow" w:hAnsi="Arial Narrow"/>
          <w:i/>
          <w:sz w:val="28"/>
          <w:szCs w:val="28"/>
        </w:rPr>
        <w:t>-</w:t>
      </w:r>
      <w:r w:rsidR="0063111B" w:rsidRPr="0063111B">
        <w:rPr>
          <w:rFonts w:ascii="Arial Narrow" w:hAnsi="Arial Narrow"/>
          <w:i/>
          <w:sz w:val="22"/>
          <w:szCs w:val="22"/>
        </w:rPr>
        <w:t xml:space="preserve">momento </w:t>
      </w:r>
      <w:r w:rsidRPr="0063111B">
        <w:rPr>
          <w:rFonts w:ascii="Arial Narrow" w:hAnsi="Arial Narrow"/>
          <w:i/>
          <w:sz w:val="22"/>
          <w:szCs w:val="22"/>
        </w:rPr>
        <w:t xml:space="preserve">en </w:t>
      </w:r>
      <w:r w:rsidR="0063111B" w:rsidRPr="0063111B">
        <w:rPr>
          <w:rFonts w:ascii="Arial Narrow" w:hAnsi="Arial Narrow"/>
          <w:i/>
          <w:sz w:val="22"/>
          <w:szCs w:val="22"/>
        </w:rPr>
        <w:t>que la</w:t>
      </w:r>
      <w:r w:rsidRPr="0063111B">
        <w:rPr>
          <w:rFonts w:ascii="Arial Narrow" w:hAnsi="Arial Narrow"/>
          <w:i/>
          <w:sz w:val="22"/>
          <w:szCs w:val="22"/>
        </w:rPr>
        <w:t xml:space="preserve"> demandante fue incluida en nómina de pensionados</w:t>
      </w:r>
      <w:r w:rsidR="0063111B">
        <w:rPr>
          <w:rFonts w:ascii="Arial Narrow" w:hAnsi="Arial Narrow"/>
          <w:sz w:val="22"/>
          <w:szCs w:val="22"/>
        </w:rPr>
        <w:t>-</w:t>
      </w:r>
      <w:r w:rsidR="0063111B">
        <w:rPr>
          <w:rFonts w:ascii="Arial Narrow" w:hAnsi="Arial Narrow"/>
          <w:sz w:val="28"/>
          <w:szCs w:val="28"/>
        </w:rPr>
        <w:t>, puesto que a partir de tal calenda se empiezan a generar los intereses de mora sobre el capital adeudado</w:t>
      </w:r>
      <w:r w:rsidR="0043531A">
        <w:rPr>
          <w:rFonts w:ascii="Arial Narrow" w:hAnsi="Arial Narrow"/>
          <w:sz w:val="28"/>
          <w:szCs w:val="28"/>
        </w:rPr>
        <w:t xml:space="preserve"> </w:t>
      </w:r>
      <w:r w:rsidR="00300CC4">
        <w:rPr>
          <w:rFonts w:ascii="Arial Narrow" w:hAnsi="Arial Narrow"/>
          <w:sz w:val="28"/>
          <w:szCs w:val="28"/>
        </w:rPr>
        <w:t>por valor de</w:t>
      </w:r>
      <w:r w:rsidR="0043531A">
        <w:rPr>
          <w:rFonts w:ascii="Arial Narrow" w:hAnsi="Arial Narrow"/>
          <w:sz w:val="28"/>
          <w:szCs w:val="28"/>
        </w:rPr>
        <w:t xml:space="preserve"> $</w:t>
      </w:r>
      <w:r w:rsidR="0063111B">
        <w:rPr>
          <w:rFonts w:ascii="Arial Narrow" w:hAnsi="Arial Narrow"/>
          <w:sz w:val="28"/>
          <w:szCs w:val="28"/>
        </w:rPr>
        <w:t>2</w:t>
      </w:r>
      <w:r w:rsidR="0063111B">
        <w:rPr>
          <w:rFonts w:ascii="Arial Narrow" w:hAnsi="Arial Narrow"/>
          <w:sz w:val="28"/>
          <w:szCs w:val="28"/>
        </w:rPr>
        <w:t>40.570</w:t>
      </w:r>
      <w:r w:rsidR="0043531A">
        <w:rPr>
          <w:rFonts w:ascii="Arial Narrow" w:hAnsi="Arial Narrow"/>
          <w:sz w:val="28"/>
          <w:szCs w:val="28"/>
        </w:rPr>
        <w:t xml:space="preserve"> y hasta que se haga efectivo el pago total de la obligación. </w:t>
      </w:r>
    </w:p>
    <w:p w:rsidR="0043531A" w:rsidRPr="00A8622B" w:rsidRDefault="0043531A" w:rsidP="00A8622B">
      <w:pPr>
        <w:pStyle w:val="Sinespaciado"/>
      </w:pPr>
    </w:p>
    <w:p w:rsidR="00BE3119" w:rsidRPr="00BE3119" w:rsidRDefault="0043531A" w:rsidP="00BE3119">
      <w:pPr>
        <w:spacing w:line="360" w:lineRule="auto"/>
        <w:ind w:firstLine="708"/>
        <w:jc w:val="both"/>
        <w:rPr>
          <w:rFonts w:ascii="Arial Narrow" w:hAnsi="Arial Narrow"/>
          <w:i/>
          <w:iCs/>
          <w:color w:val="000000"/>
          <w:sz w:val="28"/>
          <w:szCs w:val="28"/>
          <w:lang w:val="es-CO" w:eastAsia="es-CO"/>
        </w:rPr>
      </w:pPr>
      <w:r w:rsidRPr="00BE3119">
        <w:rPr>
          <w:rFonts w:ascii="Arial Narrow" w:hAnsi="Arial Narrow"/>
          <w:sz w:val="28"/>
          <w:szCs w:val="28"/>
        </w:rPr>
        <w:t xml:space="preserve">En ese orden de ideas, </w:t>
      </w:r>
      <w:r w:rsidR="00BE3119" w:rsidRPr="00BE3119">
        <w:rPr>
          <w:rFonts w:ascii="Arial Narrow" w:hAnsi="Arial Narrow"/>
          <w:sz w:val="28"/>
          <w:szCs w:val="28"/>
        </w:rPr>
        <w:t xml:space="preserve">el valor de los intereses moratorios causados </w:t>
      </w:r>
      <w:r w:rsidR="00876332">
        <w:rPr>
          <w:rFonts w:ascii="Arial Narrow" w:hAnsi="Arial Narrow"/>
          <w:sz w:val="28"/>
          <w:szCs w:val="28"/>
        </w:rPr>
        <w:t>a partir del</w:t>
      </w:r>
      <w:r w:rsidR="00BE3119" w:rsidRPr="00BE3119">
        <w:rPr>
          <w:rFonts w:ascii="Arial Narrow" w:hAnsi="Arial Narrow"/>
          <w:sz w:val="28"/>
          <w:szCs w:val="28"/>
        </w:rPr>
        <w:t xml:space="preserve"> </w:t>
      </w:r>
      <w:r w:rsidR="00876332">
        <w:rPr>
          <w:rFonts w:ascii="Arial Narrow" w:hAnsi="Arial Narrow"/>
          <w:sz w:val="28"/>
          <w:szCs w:val="28"/>
        </w:rPr>
        <w:t>3 de diciembre de 2013 y hasta e</w:t>
      </w:r>
      <w:r w:rsidR="00BE3119" w:rsidRPr="00BE3119">
        <w:rPr>
          <w:rFonts w:ascii="Arial Narrow" w:hAnsi="Arial Narrow"/>
          <w:sz w:val="28"/>
          <w:szCs w:val="28"/>
        </w:rPr>
        <w:t xml:space="preserve">l 1º de marzo de 2015, </w:t>
      </w:r>
      <w:r w:rsidR="00876332" w:rsidRPr="00BE3119">
        <w:rPr>
          <w:rFonts w:ascii="Arial Narrow" w:hAnsi="Arial Narrow"/>
          <w:sz w:val="28"/>
          <w:szCs w:val="28"/>
        </w:rPr>
        <w:t>sobre el retroactivo</w:t>
      </w:r>
      <w:r w:rsidR="00876332">
        <w:rPr>
          <w:rFonts w:ascii="Arial Narrow" w:hAnsi="Arial Narrow"/>
          <w:sz w:val="28"/>
          <w:szCs w:val="28"/>
        </w:rPr>
        <w:t xml:space="preserve"> cancelado </w:t>
      </w:r>
      <w:r w:rsidR="00876332">
        <w:rPr>
          <w:rFonts w:ascii="Arial Narrow" w:hAnsi="Arial Narrow"/>
          <w:sz w:val="28"/>
          <w:szCs w:val="28"/>
        </w:rPr>
        <w:t xml:space="preserve">por la entidad, </w:t>
      </w:r>
      <w:r w:rsidR="00BE3119" w:rsidRPr="00BE3119">
        <w:rPr>
          <w:rFonts w:ascii="Arial Narrow" w:hAnsi="Arial Narrow"/>
          <w:sz w:val="28"/>
          <w:szCs w:val="28"/>
        </w:rPr>
        <w:t>asciende a $</w:t>
      </w:r>
      <w:r w:rsidR="00BE3119" w:rsidRPr="00BE3119">
        <w:rPr>
          <w:rFonts w:ascii="Arial Narrow" w:hAnsi="Arial Narrow"/>
          <w:iCs/>
          <w:color w:val="000000"/>
          <w:sz w:val="28"/>
          <w:szCs w:val="28"/>
          <w:lang w:val="es-CO" w:eastAsia="es-CO"/>
        </w:rPr>
        <w:t>2.049.291</w:t>
      </w:r>
      <w:r w:rsidR="00BE3119">
        <w:rPr>
          <w:rFonts w:ascii="Arial Narrow" w:hAnsi="Arial Narrow"/>
          <w:iCs/>
          <w:color w:val="000000"/>
          <w:sz w:val="28"/>
          <w:szCs w:val="28"/>
          <w:lang w:val="es-CO" w:eastAsia="es-CO"/>
        </w:rPr>
        <w:t xml:space="preserve">, tal cual se ilustra en el cuadro elaborado por la Sala que también se pone de presente a los asistentes y hará parte del acta final de esta audiencia. </w:t>
      </w:r>
      <w:r w:rsidR="00BE3119" w:rsidRPr="00BE3119">
        <w:rPr>
          <w:rFonts w:ascii="Arial Narrow" w:hAnsi="Arial Narrow"/>
          <w:i/>
          <w:iCs/>
          <w:color w:val="000000"/>
          <w:sz w:val="28"/>
          <w:szCs w:val="28"/>
          <w:lang w:val="es-CO" w:eastAsia="es-CO"/>
        </w:rPr>
        <w:t xml:space="preserve"> </w:t>
      </w:r>
    </w:p>
    <w:p w:rsidR="0043531A" w:rsidRPr="00876332" w:rsidRDefault="0043531A" w:rsidP="00876332">
      <w:pPr>
        <w:pStyle w:val="Sinespaciado"/>
      </w:pPr>
    </w:p>
    <w:p w:rsidR="00876332" w:rsidRDefault="00876332" w:rsidP="0002550D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 consecuencia, habrá que modificar el ordinal 5 de la providencia, en los términos señalados precedentemente.  </w:t>
      </w:r>
    </w:p>
    <w:p w:rsidR="00C54726" w:rsidRPr="000A4005" w:rsidRDefault="00C54726" w:rsidP="000A4005">
      <w:pPr>
        <w:pStyle w:val="Sinespaciado"/>
      </w:pPr>
    </w:p>
    <w:p w:rsidR="00B87F28" w:rsidRDefault="00B87F28" w:rsidP="00B87F28">
      <w:pPr>
        <w:spacing w:line="360" w:lineRule="auto"/>
        <w:ind w:firstLine="851"/>
        <w:jc w:val="both"/>
        <w:rPr>
          <w:rFonts w:ascii="Arial Narrow" w:hAnsi="Arial Narrow" w:cs="Arial"/>
          <w:sz w:val="28"/>
          <w:szCs w:val="28"/>
          <w:lang w:val="es-ES"/>
        </w:rPr>
      </w:pPr>
      <w:r>
        <w:rPr>
          <w:rFonts w:ascii="Arial Narrow" w:hAnsi="Arial Narrow" w:cs="Arial"/>
          <w:sz w:val="28"/>
          <w:szCs w:val="28"/>
          <w:lang w:val="es-ES"/>
        </w:rPr>
        <w:t xml:space="preserve">Sin costas en esta instancia. </w:t>
      </w:r>
    </w:p>
    <w:p w:rsidR="00B87F28" w:rsidRPr="00876332" w:rsidRDefault="00B87F28" w:rsidP="00876332">
      <w:pPr>
        <w:pStyle w:val="Sinespaciado"/>
      </w:pPr>
    </w:p>
    <w:p w:rsidR="00B87F28" w:rsidRPr="00F46F6F" w:rsidRDefault="00B87F28" w:rsidP="007E0ADF">
      <w:pPr>
        <w:pStyle w:val="Prrafodelista1"/>
        <w:spacing w:after="0" w:line="360" w:lineRule="auto"/>
        <w:ind w:left="0" w:firstLine="900"/>
        <w:jc w:val="both"/>
      </w:pPr>
      <w:r w:rsidRPr="006B4716">
        <w:rPr>
          <w:rFonts w:ascii="Arial Narrow" w:hAnsi="Arial Narrow"/>
          <w:sz w:val="28"/>
          <w:szCs w:val="28"/>
        </w:rPr>
        <w:t xml:space="preserve">En mérito de lo expuesto, el </w:t>
      </w:r>
      <w:r w:rsidRPr="006B4716">
        <w:rPr>
          <w:rFonts w:ascii="Arial Narrow" w:hAnsi="Arial Narrow"/>
          <w:b/>
          <w:i/>
          <w:sz w:val="28"/>
          <w:szCs w:val="28"/>
        </w:rPr>
        <w:t>H. Tribunal Superior del Distrito Judicial de Pereira - Risaralda, Sala Laboral,</w:t>
      </w:r>
      <w:r w:rsidRPr="006B4716">
        <w:rPr>
          <w:rFonts w:ascii="Arial Narrow" w:hAnsi="Arial Narrow"/>
          <w:sz w:val="28"/>
          <w:szCs w:val="28"/>
        </w:rPr>
        <w:t xml:space="preserve"> administrando justicia en nombre de la República y por autoridad de la ley,</w:t>
      </w:r>
    </w:p>
    <w:p w:rsidR="00B87F28" w:rsidRPr="006B4716" w:rsidRDefault="00B87F28" w:rsidP="00B87F28">
      <w:pPr>
        <w:spacing w:line="360" w:lineRule="auto"/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6B4716">
        <w:rPr>
          <w:rFonts w:ascii="Arial Narrow" w:hAnsi="Arial Narrow" w:cs="Arial"/>
          <w:b/>
          <w:i/>
          <w:sz w:val="28"/>
          <w:szCs w:val="28"/>
        </w:rPr>
        <w:t>FALLA</w:t>
      </w:r>
    </w:p>
    <w:p w:rsidR="00B87F28" w:rsidRPr="007E0ADF" w:rsidRDefault="00B87F28" w:rsidP="007E0ADF">
      <w:pPr>
        <w:pStyle w:val="Sinespaciado"/>
      </w:pPr>
    </w:p>
    <w:p w:rsidR="00FD5E31" w:rsidRDefault="00FD5E31" w:rsidP="00A8622B">
      <w:pPr>
        <w:pStyle w:val="Textoindependiente31"/>
        <w:numPr>
          <w:ilvl w:val="0"/>
          <w:numId w:val="1"/>
        </w:numPr>
        <w:ind w:left="0" w:firstLine="708"/>
        <w:rPr>
          <w:rFonts w:ascii="Arial Narrow" w:hAnsi="Arial Narrow" w:cs="Arial"/>
          <w:szCs w:val="28"/>
        </w:rPr>
      </w:pPr>
      <w:r>
        <w:rPr>
          <w:rFonts w:ascii="Arial Narrow" w:hAnsi="Arial Narrow" w:cs="Arial"/>
          <w:b/>
          <w:i/>
          <w:spacing w:val="-2"/>
          <w:szCs w:val="28"/>
        </w:rPr>
        <w:t xml:space="preserve">Modifica </w:t>
      </w:r>
      <w:r>
        <w:rPr>
          <w:rFonts w:ascii="Arial Narrow" w:hAnsi="Arial Narrow" w:cs="Arial"/>
          <w:spacing w:val="-2"/>
          <w:szCs w:val="28"/>
        </w:rPr>
        <w:t>el ordinal 3º de la</w:t>
      </w:r>
      <w:r w:rsidR="00B87F28" w:rsidRPr="000E2EFB">
        <w:rPr>
          <w:rFonts w:ascii="Arial Narrow" w:hAnsi="Arial Narrow" w:cs="Arial"/>
          <w:spacing w:val="-2"/>
          <w:szCs w:val="28"/>
        </w:rPr>
        <w:t xml:space="preserve"> sentencia proferida</w:t>
      </w:r>
      <w:r w:rsidR="00B87F28">
        <w:rPr>
          <w:rFonts w:ascii="Arial Narrow" w:hAnsi="Arial Narrow" w:cs="Arial"/>
          <w:i/>
          <w:spacing w:val="-2"/>
          <w:szCs w:val="28"/>
        </w:rPr>
        <w:t xml:space="preserve"> </w:t>
      </w:r>
      <w:r w:rsidR="00B87F28" w:rsidRPr="00E80808">
        <w:rPr>
          <w:rFonts w:ascii="Arial Narrow" w:hAnsi="Arial Narrow" w:cs="Arial"/>
          <w:szCs w:val="28"/>
        </w:rPr>
        <w:t xml:space="preserve">el </w:t>
      </w:r>
      <w:r>
        <w:rPr>
          <w:rFonts w:ascii="Arial Narrow" w:hAnsi="Arial Narrow" w:cs="Arial"/>
          <w:szCs w:val="28"/>
        </w:rPr>
        <w:t xml:space="preserve">4 de marzo de 2015 </w:t>
      </w:r>
      <w:r w:rsidR="00B87F28" w:rsidRPr="00E80808">
        <w:rPr>
          <w:rFonts w:ascii="Arial Narrow" w:hAnsi="Arial Narrow" w:cs="Arial"/>
          <w:szCs w:val="28"/>
        </w:rPr>
        <w:t xml:space="preserve">por el Juzgado </w:t>
      </w:r>
      <w:r w:rsidR="007E0ADF">
        <w:rPr>
          <w:rFonts w:ascii="Arial Narrow" w:hAnsi="Arial Narrow" w:cs="Arial"/>
          <w:szCs w:val="28"/>
        </w:rPr>
        <w:t>Tercero Laboral</w:t>
      </w:r>
      <w:r w:rsidR="00B87F28" w:rsidRPr="00E80808">
        <w:rPr>
          <w:rFonts w:ascii="Arial Narrow" w:hAnsi="Arial Narrow" w:cs="Arial"/>
          <w:szCs w:val="28"/>
        </w:rPr>
        <w:t xml:space="preserve"> del Circuito de Pereira, dentro del proceso ordinario laboral de </w:t>
      </w:r>
      <w:r>
        <w:rPr>
          <w:rFonts w:ascii="Arial Narrow" w:hAnsi="Arial Narrow" w:cs="Arial"/>
          <w:b/>
          <w:i/>
          <w:szCs w:val="28"/>
        </w:rPr>
        <w:t xml:space="preserve">María Gilma Robledo </w:t>
      </w:r>
      <w:proofErr w:type="spellStart"/>
      <w:r>
        <w:rPr>
          <w:rFonts w:ascii="Arial Narrow" w:hAnsi="Arial Narrow" w:cs="Arial"/>
          <w:b/>
          <w:i/>
          <w:szCs w:val="28"/>
        </w:rPr>
        <w:t>Aristizábal</w:t>
      </w:r>
      <w:proofErr w:type="spellEnd"/>
      <w:r>
        <w:rPr>
          <w:rFonts w:ascii="Arial Narrow" w:hAnsi="Arial Narrow" w:cs="Arial"/>
          <w:b/>
          <w:i/>
          <w:szCs w:val="28"/>
        </w:rPr>
        <w:t xml:space="preserve"> </w:t>
      </w:r>
      <w:r w:rsidR="00B87F28" w:rsidRPr="00D30FA7">
        <w:rPr>
          <w:rFonts w:ascii="Arial Narrow" w:hAnsi="Arial Narrow" w:cs="Arial"/>
          <w:szCs w:val="28"/>
        </w:rPr>
        <w:t xml:space="preserve">contra la </w:t>
      </w:r>
      <w:r w:rsidR="00B87F28">
        <w:rPr>
          <w:rFonts w:ascii="Arial Narrow" w:hAnsi="Arial Narrow" w:cs="Arial"/>
          <w:b/>
          <w:i/>
          <w:szCs w:val="28"/>
        </w:rPr>
        <w:t xml:space="preserve">Administradora Colombiana de Pensiones- </w:t>
      </w:r>
      <w:proofErr w:type="spellStart"/>
      <w:r w:rsidR="00B87F28">
        <w:rPr>
          <w:rFonts w:ascii="Arial Narrow" w:hAnsi="Arial Narrow" w:cs="Arial"/>
          <w:b/>
          <w:i/>
          <w:szCs w:val="28"/>
        </w:rPr>
        <w:t>Colpensiones</w:t>
      </w:r>
      <w:proofErr w:type="spellEnd"/>
      <w:r w:rsidR="00B87F28">
        <w:rPr>
          <w:rFonts w:ascii="Arial Narrow" w:hAnsi="Arial Narrow" w:cs="Arial"/>
          <w:b/>
          <w:i/>
          <w:szCs w:val="28"/>
        </w:rPr>
        <w:t>,</w:t>
      </w:r>
      <w:r w:rsidR="00B87F28">
        <w:rPr>
          <w:rFonts w:ascii="Arial Narrow" w:hAnsi="Arial Narrow" w:cs="Arial"/>
          <w:szCs w:val="28"/>
        </w:rPr>
        <w:t xml:space="preserve"> </w:t>
      </w:r>
      <w:r>
        <w:rPr>
          <w:rFonts w:ascii="Arial Narrow" w:hAnsi="Arial Narrow" w:cs="Arial"/>
          <w:szCs w:val="28"/>
        </w:rPr>
        <w:t xml:space="preserve">en el sentido de que el retroactivo pensional insoluto causado entre el 11 de agosto de 2013 y </w:t>
      </w:r>
      <w:r w:rsidR="00D564D2">
        <w:rPr>
          <w:rFonts w:ascii="Arial Narrow" w:hAnsi="Arial Narrow" w:cs="Arial"/>
          <w:szCs w:val="28"/>
        </w:rPr>
        <w:t>el 28 de febrero de 2015, asciende a $240.570.</w:t>
      </w:r>
    </w:p>
    <w:p w:rsidR="007E0ADF" w:rsidRPr="007E0ADF" w:rsidRDefault="007E0ADF" w:rsidP="00A8622B">
      <w:pPr>
        <w:pStyle w:val="Sinespaciado"/>
        <w:spacing w:line="360" w:lineRule="auto"/>
      </w:pPr>
    </w:p>
    <w:p w:rsidR="00876332" w:rsidRPr="00876332" w:rsidRDefault="00876332" w:rsidP="00A8622B">
      <w:pPr>
        <w:pStyle w:val="Textoindependiente31"/>
        <w:numPr>
          <w:ilvl w:val="0"/>
          <w:numId w:val="1"/>
        </w:numPr>
        <w:ind w:left="0" w:firstLine="708"/>
        <w:rPr>
          <w:rFonts w:ascii="Arial Narrow" w:hAnsi="Arial Narrow" w:cs="Arial"/>
          <w:b/>
          <w:i/>
          <w:spacing w:val="-2"/>
          <w:szCs w:val="28"/>
        </w:rPr>
      </w:pPr>
      <w:r w:rsidRPr="00876332">
        <w:rPr>
          <w:rFonts w:ascii="Arial Narrow" w:hAnsi="Arial Narrow" w:cs="Arial"/>
          <w:b/>
          <w:i/>
          <w:spacing w:val="-2"/>
          <w:szCs w:val="28"/>
        </w:rPr>
        <w:lastRenderedPageBreak/>
        <w:t xml:space="preserve">Modifica </w:t>
      </w:r>
      <w:r w:rsidRPr="00876332">
        <w:rPr>
          <w:rFonts w:ascii="Arial Narrow" w:hAnsi="Arial Narrow" w:cs="Arial"/>
          <w:spacing w:val="-2"/>
          <w:szCs w:val="28"/>
        </w:rPr>
        <w:t xml:space="preserve">el ordinal 3º de la sentencia, en el sentido </w:t>
      </w:r>
      <w:r w:rsidRPr="00876332">
        <w:rPr>
          <w:rFonts w:ascii="Arial Narrow" w:hAnsi="Arial Narrow" w:cs="Arial"/>
          <w:b/>
          <w:i/>
          <w:spacing w:val="-2"/>
          <w:szCs w:val="28"/>
        </w:rPr>
        <w:t>Condenar</w:t>
      </w:r>
      <w:r w:rsidRPr="00876332">
        <w:rPr>
          <w:rFonts w:ascii="Arial Narrow" w:hAnsi="Arial Narrow" w:cs="Arial"/>
          <w:spacing w:val="-2"/>
          <w:szCs w:val="28"/>
        </w:rPr>
        <w:t xml:space="preserve"> a la </w:t>
      </w:r>
      <w:r w:rsidRPr="00876332">
        <w:rPr>
          <w:rFonts w:ascii="Arial Narrow" w:hAnsi="Arial Narrow" w:cs="Arial"/>
          <w:b/>
          <w:i/>
          <w:spacing w:val="-2"/>
          <w:szCs w:val="28"/>
        </w:rPr>
        <w:t xml:space="preserve">Administradora Colombiana de Pensiones </w:t>
      </w:r>
      <w:proofErr w:type="spellStart"/>
      <w:r w:rsidRPr="00876332">
        <w:rPr>
          <w:rFonts w:ascii="Arial Narrow" w:hAnsi="Arial Narrow" w:cs="Arial"/>
          <w:b/>
          <w:i/>
          <w:spacing w:val="-2"/>
          <w:szCs w:val="28"/>
        </w:rPr>
        <w:t>Colpensiones</w:t>
      </w:r>
      <w:proofErr w:type="spellEnd"/>
      <w:r w:rsidRPr="00876332">
        <w:rPr>
          <w:rFonts w:ascii="Arial Narrow" w:hAnsi="Arial Narrow" w:cs="Arial"/>
          <w:spacing w:val="-2"/>
          <w:szCs w:val="28"/>
        </w:rPr>
        <w:t xml:space="preserve"> a cancelar e</w:t>
      </w:r>
      <w:r>
        <w:rPr>
          <w:rFonts w:ascii="Arial Narrow" w:hAnsi="Arial Narrow" w:cs="Arial"/>
          <w:spacing w:val="-2"/>
          <w:szCs w:val="28"/>
        </w:rPr>
        <w:t>n</w:t>
      </w:r>
      <w:r w:rsidRPr="00876332">
        <w:rPr>
          <w:rFonts w:ascii="Arial Narrow" w:hAnsi="Arial Narrow" w:cs="Arial"/>
          <w:spacing w:val="-2"/>
          <w:szCs w:val="28"/>
        </w:rPr>
        <w:t xml:space="preserve"> favor de </w:t>
      </w:r>
      <w:r w:rsidRPr="00876332">
        <w:rPr>
          <w:rFonts w:ascii="Arial Narrow" w:hAnsi="Arial Narrow" w:cs="Arial"/>
          <w:b/>
          <w:i/>
          <w:szCs w:val="28"/>
        </w:rPr>
        <w:t xml:space="preserve">María Gilma Robledo </w:t>
      </w:r>
      <w:proofErr w:type="spellStart"/>
      <w:r w:rsidRPr="00876332">
        <w:rPr>
          <w:rFonts w:ascii="Arial Narrow" w:hAnsi="Arial Narrow" w:cs="Arial"/>
          <w:b/>
          <w:i/>
          <w:szCs w:val="28"/>
        </w:rPr>
        <w:t>Aristizábal</w:t>
      </w:r>
      <w:proofErr w:type="spellEnd"/>
      <w:r w:rsidRPr="00876332">
        <w:rPr>
          <w:rFonts w:ascii="Arial Narrow" w:hAnsi="Arial Narrow" w:cs="Arial"/>
          <w:spacing w:val="-2"/>
          <w:szCs w:val="28"/>
        </w:rPr>
        <w:t xml:space="preserve"> la suma de $2`049.291, por concepto de intereses moratorios generados a partir de</w:t>
      </w:r>
      <w:r w:rsidRPr="00876332">
        <w:rPr>
          <w:rFonts w:ascii="Arial Narrow" w:hAnsi="Arial Narrow"/>
          <w:szCs w:val="28"/>
        </w:rPr>
        <w:t xml:space="preserve">l 3 de diciembre de </w:t>
      </w:r>
      <w:r w:rsidRPr="00876332">
        <w:rPr>
          <w:rFonts w:ascii="Arial Narrow" w:hAnsi="Arial Narrow"/>
          <w:szCs w:val="28"/>
        </w:rPr>
        <w:t>2013 y</w:t>
      </w:r>
      <w:r>
        <w:rPr>
          <w:rFonts w:ascii="Arial Narrow" w:hAnsi="Arial Narrow"/>
          <w:szCs w:val="28"/>
        </w:rPr>
        <w:t xml:space="preserve"> hasta </w:t>
      </w:r>
      <w:r w:rsidRPr="00876332">
        <w:rPr>
          <w:rFonts w:ascii="Arial Narrow" w:hAnsi="Arial Narrow"/>
          <w:szCs w:val="28"/>
        </w:rPr>
        <w:t xml:space="preserve">el 1º de marzo de 2015, sobre el valor del retroactivo pensional cancelado por </w:t>
      </w:r>
      <w:r>
        <w:rPr>
          <w:rFonts w:ascii="Arial Narrow" w:hAnsi="Arial Narrow"/>
          <w:szCs w:val="28"/>
        </w:rPr>
        <w:t>la entidad en cuantía de $</w:t>
      </w:r>
      <w:r>
        <w:rPr>
          <w:rFonts w:ascii="Arial Narrow" w:hAnsi="Arial Narrow"/>
          <w:szCs w:val="28"/>
        </w:rPr>
        <w:t>12`215.850</w:t>
      </w:r>
      <w:r w:rsidR="00F24388">
        <w:rPr>
          <w:rFonts w:ascii="Arial Narrow" w:hAnsi="Arial Narrow"/>
          <w:szCs w:val="28"/>
        </w:rPr>
        <w:t xml:space="preserve">. Adicionalmente, </w:t>
      </w:r>
      <w:r w:rsidR="00F24388" w:rsidRPr="00F24388">
        <w:rPr>
          <w:rFonts w:ascii="Arial Narrow" w:hAnsi="Arial Narrow"/>
          <w:b/>
          <w:i/>
          <w:szCs w:val="28"/>
        </w:rPr>
        <w:t>Condenar</w:t>
      </w:r>
      <w:r w:rsidR="00F24388">
        <w:rPr>
          <w:rFonts w:ascii="Arial Narrow" w:hAnsi="Arial Narrow"/>
          <w:szCs w:val="28"/>
        </w:rPr>
        <w:t xml:space="preserve"> a </w:t>
      </w:r>
      <w:proofErr w:type="spellStart"/>
      <w:r w:rsidR="00F24388" w:rsidRPr="00F24388">
        <w:rPr>
          <w:rFonts w:ascii="Arial Narrow" w:hAnsi="Arial Narrow"/>
          <w:b/>
          <w:i/>
          <w:szCs w:val="28"/>
        </w:rPr>
        <w:t>Colpensiones</w:t>
      </w:r>
      <w:proofErr w:type="spellEnd"/>
      <w:r w:rsidR="00F24388">
        <w:rPr>
          <w:rFonts w:ascii="Arial Narrow" w:hAnsi="Arial Narrow"/>
          <w:szCs w:val="28"/>
        </w:rPr>
        <w:t xml:space="preserve"> a pagar los intereses de mora que se generen sobre el capital insoluto de mesadas pensionales por valor de $</w:t>
      </w:r>
      <w:r w:rsidR="00F24388">
        <w:rPr>
          <w:rFonts w:ascii="Arial Narrow" w:hAnsi="Arial Narrow"/>
          <w:szCs w:val="28"/>
        </w:rPr>
        <w:t>240.570</w:t>
      </w:r>
      <w:r w:rsidR="00F24388">
        <w:rPr>
          <w:rFonts w:ascii="Arial Narrow" w:hAnsi="Arial Narrow"/>
          <w:szCs w:val="28"/>
        </w:rPr>
        <w:t xml:space="preserve">, a partir del 1º de marzo de 2015 y hasta que se haga efectivo el pago total de la obligación. </w:t>
      </w:r>
    </w:p>
    <w:p w:rsidR="00876332" w:rsidRPr="00876332" w:rsidRDefault="00876332" w:rsidP="00914CC2">
      <w:pPr>
        <w:pStyle w:val="Sinespaciado"/>
      </w:pPr>
    </w:p>
    <w:p w:rsidR="007E0ADF" w:rsidRDefault="007E0ADF" w:rsidP="007E0ADF">
      <w:pPr>
        <w:pStyle w:val="Textoindependiente31"/>
        <w:numPr>
          <w:ilvl w:val="0"/>
          <w:numId w:val="1"/>
        </w:numPr>
        <w:spacing w:line="276" w:lineRule="auto"/>
        <w:rPr>
          <w:rFonts w:ascii="Arial Narrow" w:hAnsi="Arial Narrow" w:cs="Arial"/>
          <w:b/>
          <w:i/>
          <w:spacing w:val="-2"/>
          <w:szCs w:val="28"/>
        </w:rPr>
      </w:pPr>
      <w:r>
        <w:rPr>
          <w:rFonts w:ascii="Arial Narrow" w:hAnsi="Arial Narrow" w:cs="Arial"/>
          <w:b/>
          <w:i/>
          <w:spacing w:val="-2"/>
          <w:szCs w:val="28"/>
        </w:rPr>
        <w:t xml:space="preserve">Confirma </w:t>
      </w:r>
      <w:r w:rsidRPr="007E0ADF">
        <w:rPr>
          <w:rFonts w:ascii="Arial Narrow" w:hAnsi="Arial Narrow" w:cs="Arial"/>
          <w:spacing w:val="-2"/>
          <w:szCs w:val="28"/>
        </w:rPr>
        <w:t>en todo lo demás</w:t>
      </w:r>
      <w:r>
        <w:rPr>
          <w:rFonts w:ascii="Arial Narrow" w:hAnsi="Arial Narrow" w:cs="Arial"/>
          <w:b/>
          <w:i/>
          <w:spacing w:val="-2"/>
          <w:szCs w:val="28"/>
        </w:rPr>
        <w:t xml:space="preserve">. </w:t>
      </w:r>
    </w:p>
    <w:p w:rsidR="007E0ADF" w:rsidRPr="007E0ADF" w:rsidRDefault="007E0ADF" w:rsidP="007E0ADF">
      <w:pPr>
        <w:pStyle w:val="Sinespaciado"/>
        <w:spacing w:line="276" w:lineRule="auto"/>
      </w:pPr>
    </w:p>
    <w:p w:rsidR="00B87F28" w:rsidRPr="007E0ADF" w:rsidRDefault="00B87F28" w:rsidP="007E0ADF">
      <w:pPr>
        <w:pStyle w:val="Textoindependiente31"/>
        <w:numPr>
          <w:ilvl w:val="0"/>
          <w:numId w:val="1"/>
        </w:numPr>
        <w:spacing w:line="276" w:lineRule="auto"/>
        <w:rPr>
          <w:rFonts w:ascii="Arial Narrow" w:hAnsi="Arial Narrow" w:cs="Arial"/>
          <w:b/>
          <w:i/>
          <w:spacing w:val="-2"/>
          <w:szCs w:val="28"/>
        </w:rPr>
      </w:pPr>
      <w:r w:rsidRPr="007E0ADF">
        <w:rPr>
          <w:rFonts w:ascii="Arial Narrow" w:hAnsi="Arial Narrow" w:cs="Arial"/>
          <w:bCs/>
          <w:szCs w:val="28"/>
        </w:rPr>
        <w:t xml:space="preserve"> Sin costas en esta instancia.</w:t>
      </w:r>
    </w:p>
    <w:p w:rsidR="00B87F28" w:rsidRPr="007E0ADF" w:rsidRDefault="00B87F28" w:rsidP="007E0ADF">
      <w:pPr>
        <w:pStyle w:val="Sinespaciado"/>
        <w:spacing w:line="276" w:lineRule="auto"/>
      </w:pPr>
    </w:p>
    <w:p w:rsidR="00B87F28" w:rsidRPr="00E80808" w:rsidRDefault="00B87F28" w:rsidP="007E0ADF">
      <w:pPr>
        <w:spacing w:line="276" w:lineRule="auto"/>
        <w:ind w:firstLine="900"/>
        <w:jc w:val="both"/>
        <w:rPr>
          <w:rFonts w:ascii="Arial Narrow" w:hAnsi="Arial Narrow" w:cs="Microsoft Sans Serif"/>
          <w:b/>
          <w:bCs/>
          <w:i/>
          <w:iCs/>
          <w:sz w:val="28"/>
          <w:szCs w:val="28"/>
          <w:lang w:val="es-ES"/>
        </w:rPr>
      </w:pPr>
      <w:r w:rsidRPr="00E80808">
        <w:rPr>
          <w:rFonts w:ascii="Arial Narrow" w:hAnsi="Arial Narrow" w:cs="Microsoft Sans Serif"/>
          <w:b/>
          <w:bCs/>
          <w:i/>
          <w:iCs/>
          <w:sz w:val="28"/>
          <w:szCs w:val="28"/>
          <w:lang w:val="es-ES"/>
        </w:rPr>
        <w:t>NOTIFÍQUESE, CÚMPLASE Y DEVUÉLVASE.</w:t>
      </w:r>
    </w:p>
    <w:p w:rsidR="00B87F28" w:rsidRPr="007E0ADF" w:rsidRDefault="00B87F28" w:rsidP="007E0ADF">
      <w:pPr>
        <w:pStyle w:val="Sinespaciado"/>
        <w:spacing w:line="276" w:lineRule="auto"/>
      </w:pPr>
    </w:p>
    <w:p w:rsidR="00B87F28" w:rsidRPr="00E80808" w:rsidRDefault="00B87F28" w:rsidP="007E0ADF">
      <w:pPr>
        <w:spacing w:line="276" w:lineRule="auto"/>
        <w:ind w:firstLine="900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E80808">
        <w:rPr>
          <w:rFonts w:ascii="Arial Narrow" w:hAnsi="Arial Narrow" w:cs="Microsoft Sans Serif"/>
          <w:bCs/>
          <w:iCs/>
          <w:sz w:val="28"/>
          <w:szCs w:val="28"/>
          <w:lang w:val="es-ES"/>
        </w:rPr>
        <w:t>La anterior decisión queda notificada en estrados.</w:t>
      </w:r>
    </w:p>
    <w:p w:rsidR="00B87F28" w:rsidRPr="00E80808" w:rsidRDefault="00B87F28" w:rsidP="00B87F28">
      <w:pPr>
        <w:pStyle w:val="Sinespaciado"/>
        <w:rPr>
          <w:lang w:val="es-ES"/>
        </w:rPr>
      </w:pPr>
    </w:p>
    <w:p w:rsidR="00B87F28" w:rsidRDefault="00B87F28" w:rsidP="007E0ADF">
      <w:pPr>
        <w:spacing w:line="360" w:lineRule="auto"/>
        <w:ind w:firstLine="900"/>
        <w:jc w:val="center"/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</w:pPr>
    </w:p>
    <w:p w:rsidR="00B87F28" w:rsidRPr="00E80808" w:rsidRDefault="00B87F28" w:rsidP="00B87F28">
      <w:pPr>
        <w:ind w:firstLine="900"/>
        <w:jc w:val="center"/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</w:pPr>
    </w:p>
    <w:p w:rsidR="00B87F28" w:rsidRPr="00E80808" w:rsidRDefault="00B87F28" w:rsidP="00B87F28">
      <w:pPr>
        <w:ind w:firstLine="900"/>
        <w:jc w:val="center"/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</w:pPr>
      <w:r w:rsidRPr="00E80808"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  <w:t>FRANCISCO JAVIER TAMAYO TABARES</w:t>
      </w:r>
    </w:p>
    <w:p w:rsidR="00B87F28" w:rsidRPr="00E80808" w:rsidRDefault="00B87F28" w:rsidP="00B87F28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E80808">
        <w:rPr>
          <w:rFonts w:ascii="Arial Narrow" w:hAnsi="Arial Narrow" w:cs="Microsoft Sans Serif"/>
          <w:bCs/>
          <w:iCs/>
          <w:sz w:val="28"/>
          <w:szCs w:val="28"/>
          <w:lang w:val="es-ES"/>
        </w:rPr>
        <w:t>Magistrado Ponente</w:t>
      </w:r>
    </w:p>
    <w:p w:rsidR="00B87F28" w:rsidRPr="00E80808" w:rsidRDefault="00B87F28" w:rsidP="00B87F28">
      <w:pPr>
        <w:ind w:firstLine="900"/>
        <w:jc w:val="both"/>
        <w:rPr>
          <w:rFonts w:ascii="Arial Narrow" w:hAnsi="Arial Narrow" w:cs="Microsoft Sans Serif"/>
          <w:b/>
          <w:sz w:val="28"/>
          <w:szCs w:val="28"/>
          <w:lang w:val="es-ES"/>
        </w:rPr>
      </w:pPr>
    </w:p>
    <w:p w:rsidR="00B87F28" w:rsidRDefault="00B87F28" w:rsidP="00B87F28">
      <w:pPr>
        <w:pStyle w:val="Sinespaciado"/>
        <w:rPr>
          <w:lang w:val="es-ES"/>
        </w:rPr>
      </w:pPr>
    </w:p>
    <w:p w:rsidR="00F24388" w:rsidRDefault="00F24388" w:rsidP="00B87F28">
      <w:pPr>
        <w:pStyle w:val="Sinespaciado"/>
        <w:rPr>
          <w:lang w:val="es-ES"/>
        </w:rPr>
      </w:pPr>
    </w:p>
    <w:p w:rsidR="00914CC2" w:rsidRDefault="00914CC2" w:rsidP="00B87F28">
      <w:pPr>
        <w:pStyle w:val="Sinespaciado"/>
        <w:rPr>
          <w:lang w:val="es-ES"/>
        </w:rPr>
      </w:pPr>
    </w:p>
    <w:p w:rsidR="00B87F28" w:rsidRPr="00E80808" w:rsidRDefault="00B87F28" w:rsidP="00B87F28">
      <w:pPr>
        <w:jc w:val="both"/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</w:pPr>
    </w:p>
    <w:p w:rsidR="00B87F28" w:rsidRPr="00E80808" w:rsidRDefault="00B87F28" w:rsidP="00B87F28">
      <w:pPr>
        <w:jc w:val="both"/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</w:pPr>
      <w:r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  <w:t xml:space="preserve">ANA LUCIA CAICEDO CALDERON </w:t>
      </w:r>
      <w:r w:rsidRPr="00E80808"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  <w:t xml:space="preserve">                 </w:t>
      </w:r>
      <w:r w:rsidR="007E0ADF"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  <w:t>OLGA LUCÍA HOYOS SEPÚLVEDA</w:t>
      </w:r>
    </w:p>
    <w:p w:rsidR="00B87F28" w:rsidRDefault="00B87F28" w:rsidP="00B87F28">
      <w:pPr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E80808"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  <w:t xml:space="preserve">    </w:t>
      </w:r>
      <w:r>
        <w:rPr>
          <w:rFonts w:ascii="Arial Narrow" w:hAnsi="Arial Narrow" w:cs="Microsoft Sans Serif"/>
          <w:bCs/>
          <w:iCs/>
          <w:sz w:val="28"/>
          <w:szCs w:val="28"/>
          <w:lang w:val="es-ES"/>
        </w:rPr>
        <w:t xml:space="preserve">              Magistrada</w:t>
      </w:r>
      <w:r w:rsidRPr="00E80808">
        <w:rPr>
          <w:rFonts w:ascii="Arial Narrow" w:hAnsi="Arial Narrow" w:cs="Microsoft Sans Serif"/>
          <w:bCs/>
          <w:iCs/>
          <w:sz w:val="28"/>
          <w:szCs w:val="28"/>
          <w:lang w:val="es-ES"/>
        </w:rPr>
        <w:t xml:space="preserve">                                                        </w:t>
      </w:r>
      <w:r>
        <w:rPr>
          <w:rFonts w:ascii="Arial Narrow" w:hAnsi="Arial Narrow" w:cs="Microsoft Sans Serif"/>
          <w:bCs/>
          <w:iCs/>
          <w:sz w:val="28"/>
          <w:szCs w:val="28"/>
          <w:lang w:val="es-ES"/>
        </w:rPr>
        <w:t xml:space="preserve">    </w:t>
      </w:r>
      <w:proofErr w:type="spellStart"/>
      <w:r w:rsidR="007E0ADF">
        <w:rPr>
          <w:rFonts w:ascii="Arial Narrow" w:hAnsi="Arial Narrow" w:cs="Microsoft Sans Serif"/>
          <w:bCs/>
          <w:iCs/>
          <w:sz w:val="28"/>
          <w:szCs w:val="28"/>
          <w:lang w:val="es-ES"/>
        </w:rPr>
        <w:t>Magistrada</w:t>
      </w:r>
      <w:proofErr w:type="spellEnd"/>
    </w:p>
    <w:p w:rsidR="00B87F28" w:rsidRDefault="00B87F28" w:rsidP="007E0ADF">
      <w:pPr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7E0ADF" w:rsidRDefault="007E0ADF" w:rsidP="007E0ADF">
      <w:pPr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7E0ADF" w:rsidRDefault="007E0ADF" w:rsidP="007E0ADF">
      <w:pPr>
        <w:pStyle w:val="Sinespaciado"/>
        <w:rPr>
          <w:lang w:val="es-ES"/>
        </w:rPr>
      </w:pPr>
    </w:p>
    <w:p w:rsidR="00914CC2" w:rsidRDefault="00914CC2" w:rsidP="007E0ADF">
      <w:pPr>
        <w:pStyle w:val="Sinespaciado"/>
        <w:rPr>
          <w:lang w:val="es-ES"/>
        </w:rPr>
      </w:pPr>
    </w:p>
    <w:p w:rsidR="00B87F28" w:rsidRPr="00E80808" w:rsidRDefault="00B87F28" w:rsidP="007E0ADF">
      <w:pPr>
        <w:pStyle w:val="Sinespaciado"/>
        <w:jc w:val="center"/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</w:pPr>
      <w:r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  <w:t>ALONSO GAVIRIA OCAMPO</w:t>
      </w:r>
    </w:p>
    <w:p w:rsidR="00B87F28" w:rsidRDefault="007E0ADF" w:rsidP="007E0ADF">
      <w:pPr>
        <w:ind w:firstLine="900"/>
        <w:rPr>
          <w:rFonts w:ascii="Arial Narrow" w:hAnsi="Arial Narrow" w:cs="Microsoft Sans Serif"/>
          <w:iCs/>
          <w:sz w:val="28"/>
          <w:szCs w:val="28"/>
          <w:lang w:val="es-ES"/>
        </w:rPr>
      </w:pPr>
      <w:r>
        <w:rPr>
          <w:rFonts w:ascii="Arial Narrow" w:hAnsi="Arial Narrow" w:cs="Microsoft Sans Serif"/>
          <w:iCs/>
          <w:sz w:val="28"/>
          <w:szCs w:val="28"/>
          <w:lang w:val="es-ES"/>
        </w:rPr>
        <w:t xml:space="preserve">                                               </w:t>
      </w:r>
      <w:r w:rsidR="00B87F28" w:rsidRPr="00E80808">
        <w:rPr>
          <w:rFonts w:ascii="Arial Narrow" w:hAnsi="Arial Narrow" w:cs="Microsoft Sans Serif"/>
          <w:iCs/>
          <w:sz w:val="28"/>
          <w:szCs w:val="28"/>
          <w:lang w:val="es-ES"/>
        </w:rPr>
        <w:t>Secretari</w:t>
      </w:r>
      <w:r w:rsidR="00B87F28">
        <w:rPr>
          <w:rFonts w:ascii="Arial Narrow" w:hAnsi="Arial Narrow" w:cs="Microsoft Sans Serif"/>
          <w:iCs/>
          <w:sz w:val="28"/>
          <w:szCs w:val="28"/>
          <w:lang w:val="es-ES"/>
        </w:rPr>
        <w:t>o</w:t>
      </w:r>
    </w:p>
    <w:p w:rsidR="00C54726" w:rsidRDefault="00C54726"/>
    <w:p w:rsidR="00A8622B" w:rsidRDefault="00A8622B"/>
    <w:p w:rsidR="00A8622B" w:rsidRDefault="00A8622B"/>
    <w:p w:rsidR="00A8622B" w:rsidRDefault="00A8622B"/>
    <w:p w:rsidR="00A8622B" w:rsidRDefault="00A8622B">
      <w:bookmarkStart w:id="0" w:name="_GoBack"/>
      <w:bookmarkEnd w:id="0"/>
    </w:p>
    <w:p w:rsidR="00A8622B" w:rsidRDefault="00A8622B"/>
    <w:p w:rsidR="00A8622B" w:rsidRDefault="00A8622B"/>
    <w:p w:rsidR="00A8622B" w:rsidRDefault="00A8622B"/>
    <w:p w:rsidR="00A8622B" w:rsidRDefault="00A8622B"/>
    <w:p w:rsidR="00A8622B" w:rsidRDefault="00A8622B"/>
    <w:p w:rsidR="00A8622B" w:rsidRDefault="00A8622B"/>
    <w:p w:rsidR="00C54726" w:rsidRPr="00C54726" w:rsidRDefault="00C54726" w:rsidP="00C54726">
      <w:pPr>
        <w:jc w:val="center"/>
        <w:rPr>
          <w:rFonts w:ascii="Arial Narrow" w:hAnsi="Arial Narrow"/>
          <w:b/>
          <w:sz w:val="28"/>
          <w:szCs w:val="28"/>
        </w:rPr>
      </w:pPr>
      <w:r w:rsidRPr="00C54726">
        <w:rPr>
          <w:rFonts w:ascii="Arial Narrow" w:hAnsi="Arial Narrow"/>
          <w:b/>
          <w:sz w:val="28"/>
          <w:szCs w:val="28"/>
        </w:rPr>
        <w:t>ANEXO I</w:t>
      </w:r>
    </w:p>
    <w:p w:rsidR="00C54726" w:rsidRDefault="00C54726" w:rsidP="00C54726">
      <w:pPr>
        <w:pStyle w:val="Sinespaciado"/>
      </w:pPr>
    </w:p>
    <w:tbl>
      <w:tblPr>
        <w:tblW w:w="4733" w:type="dxa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1270"/>
        <w:gridCol w:w="1200"/>
        <w:gridCol w:w="1440"/>
      </w:tblGrid>
      <w:tr w:rsidR="00C54726" w:rsidRPr="004D1123" w:rsidTr="008F25FC">
        <w:trPr>
          <w:trHeight w:val="660"/>
        </w:trPr>
        <w:tc>
          <w:tcPr>
            <w:tcW w:w="823" w:type="dxa"/>
            <w:shd w:val="clear" w:color="auto" w:fill="auto"/>
            <w:vAlign w:val="center"/>
            <w:hideMark/>
          </w:tcPr>
          <w:p w:rsidR="00C54726" w:rsidRPr="008F25FC" w:rsidRDefault="00C54726" w:rsidP="00D70A2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</w:pPr>
            <w:r w:rsidRPr="008F25FC"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  <w:t xml:space="preserve">AÑO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C54726" w:rsidRPr="008F25FC" w:rsidRDefault="00C54726" w:rsidP="00D70A2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</w:pPr>
            <w:r w:rsidRPr="008F25FC"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  <w:t xml:space="preserve">VALOR MESADA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54726" w:rsidRPr="008F25FC" w:rsidRDefault="00C54726" w:rsidP="00D70A2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</w:pPr>
            <w:r w:rsidRPr="008F25FC"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  <w:t>No. MESADAS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4726" w:rsidRPr="008F25FC" w:rsidRDefault="00C54726" w:rsidP="00D70A2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</w:pPr>
            <w:r w:rsidRPr="008F25FC"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  <w:t xml:space="preserve">SUBTOTAL </w:t>
            </w:r>
          </w:p>
        </w:tc>
      </w:tr>
      <w:tr w:rsidR="00C54726" w:rsidRPr="004D1123" w:rsidTr="008F25FC">
        <w:trPr>
          <w:trHeight w:val="330"/>
        </w:trPr>
        <w:tc>
          <w:tcPr>
            <w:tcW w:w="823" w:type="dxa"/>
            <w:shd w:val="clear" w:color="auto" w:fill="auto"/>
            <w:vAlign w:val="center"/>
            <w:hideMark/>
          </w:tcPr>
          <w:p w:rsidR="00C54726" w:rsidRPr="008F25FC" w:rsidRDefault="00C54726" w:rsidP="00D70A28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8F25FC">
              <w:rPr>
                <w:rFonts w:ascii="Arial Narrow" w:hAnsi="Arial Narrow"/>
                <w:color w:val="000000"/>
                <w:sz w:val="20"/>
                <w:lang w:val="es-ES"/>
              </w:rPr>
              <w:t>2013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C54726" w:rsidRPr="008F25FC" w:rsidRDefault="00C54726" w:rsidP="00D70A28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8F25FC">
              <w:rPr>
                <w:rFonts w:ascii="Arial Narrow" w:hAnsi="Arial Narrow"/>
                <w:color w:val="000000"/>
                <w:sz w:val="20"/>
                <w:lang w:val="es-ES"/>
              </w:rPr>
              <w:t xml:space="preserve">589.500 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54726" w:rsidRPr="008F25FC" w:rsidRDefault="00C54726" w:rsidP="00D70A28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8F25FC">
              <w:rPr>
                <w:rFonts w:ascii="Arial Narrow" w:hAnsi="Arial Narrow"/>
                <w:color w:val="000000"/>
                <w:sz w:val="20"/>
                <w:lang w:val="es-ES"/>
              </w:rPr>
              <w:t>5,63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4726" w:rsidRPr="008F25FC" w:rsidRDefault="00C54726" w:rsidP="00D70A28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8F25FC">
              <w:rPr>
                <w:rFonts w:ascii="Arial Narrow" w:hAnsi="Arial Narrow"/>
                <w:color w:val="000000"/>
                <w:sz w:val="20"/>
                <w:lang w:val="es-ES"/>
              </w:rPr>
              <w:t xml:space="preserve">3.318.885  </w:t>
            </w:r>
          </w:p>
        </w:tc>
      </w:tr>
      <w:tr w:rsidR="00C54726" w:rsidRPr="004D1123" w:rsidTr="008F25FC">
        <w:trPr>
          <w:trHeight w:val="330"/>
        </w:trPr>
        <w:tc>
          <w:tcPr>
            <w:tcW w:w="823" w:type="dxa"/>
            <w:shd w:val="clear" w:color="auto" w:fill="auto"/>
            <w:vAlign w:val="center"/>
            <w:hideMark/>
          </w:tcPr>
          <w:p w:rsidR="00C54726" w:rsidRPr="008F25FC" w:rsidRDefault="00C54726" w:rsidP="00D70A28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8F25FC">
              <w:rPr>
                <w:rFonts w:ascii="Arial Narrow" w:hAnsi="Arial Narrow"/>
                <w:color w:val="000000"/>
                <w:sz w:val="20"/>
                <w:lang w:val="es-ES"/>
              </w:rPr>
              <w:t>2014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C54726" w:rsidRPr="008F25FC" w:rsidRDefault="00C54726" w:rsidP="00D70A28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8F25FC">
              <w:rPr>
                <w:rFonts w:ascii="Arial Narrow" w:hAnsi="Arial Narrow"/>
                <w:color w:val="000000"/>
                <w:sz w:val="20"/>
                <w:lang w:val="es-ES"/>
              </w:rPr>
              <w:t xml:space="preserve">616.000 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54726" w:rsidRPr="008F25FC" w:rsidRDefault="00C54726" w:rsidP="00D70A28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8F25FC">
              <w:rPr>
                <w:rFonts w:ascii="Arial Narrow" w:hAnsi="Arial Narrow"/>
                <w:color w:val="000000"/>
                <w:sz w:val="20"/>
                <w:lang w:val="es-ES"/>
              </w:rPr>
              <w:t>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4726" w:rsidRPr="008F25FC" w:rsidRDefault="00C54726" w:rsidP="00D70A28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8F25FC">
              <w:rPr>
                <w:rFonts w:ascii="Arial Narrow" w:hAnsi="Arial Narrow"/>
                <w:color w:val="000000"/>
                <w:sz w:val="20"/>
                <w:lang w:val="es-ES"/>
              </w:rPr>
              <w:t xml:space="preserve">8.008.000  </w:t>
            </w:r>
          </w:p>
        </w:tc>
      </w:tr>
      <w:tr w:rsidR="00C54726" w:rsidRPr="004D1123" w:rsidTr="008F25FC">
        <w:trPr>
          <w:trHeight w:val="330"/>
        </w:trPr>
        <w:tc>
          <w:tcPr>
            <w:tcW w:w="823" w:type="dxa"/>
            <w:shd w:val="clear" w:color="auto" w:fill="auto"/>
            <w:vAlign w:val="center"/>
            <w:hideMark/>
          </w:tcPr>
          <w:p w:rsidR="00C54726" w:rsidRPr="008F25FC" w:rsidRDefault="00C54726" w:rsidP="00D70A28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8F25FC">
              <w:rPr>
                <w:rFonts w:ascii="Arial Narrow" w:hAnsi="Arial Narrow"/>
                <w:color w:val="000000"/>
                <w:sz w:val="20"/>
                <w:lang w:val="es-ES"/>
              </w:rPr>
              <w:t>2015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C54726" w:rsidRPr="008F25FC" w:rsidRDefault="00C54726" w:rsidP="00D70A28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8F25FC">
              <w:rPr>
                <w:rFonts w:ascii="Arial Narrow" w:hAnsi="Arial Narrow"/>
                <w:color w:val="000000"/>
                <w:sz w:val="20"/>
                <w:lang w:val="es-ES"/>
              </w:rPr>
              <w:t xml:space="preserve">644.350 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C54726" w:rsidRPr="008F25FC" w:rsidRDefault="00C54726" w:rsidP="00D70A28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8F25FC">
              <w:rPr>
                <w:rFonts w:ascii="Arial Narrow" w:hAnsi="Arial Narrow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4726" w:rsidRPr="008F25FC" w:rsidRDefault="00C54726" w:rsidP="00D70A28">
            <w:pPr>
              <w:jc w:val="center"/>
              <w:rPr>
                <w:rFonts w:ascii="Arial Narrow" w:hAnsi="Arial Narrow"/>
                <w:color w:val="000000"/>
                <w:sz w:val="20"/>
                <w:lang w:val="es-ES"/>
              </w:rPr>
            </w:pPr>
            <w:r w:rsidRPr="008F25FC">
              <w:rPr>
                <w:rFonts w:ascii="Arial Narrow" w:hAnsi="Arial Narrow"/>
                <w:color w:val="000000"/>
                <w:sz w:val="20"/>
                <w:lang w:val="es-ES"/>
              </w:rPr>
              <w:t xml:space="preserve">1.288.700  </w:t>
            </w:r>
          </w:p>
        </w:tc>
      </w:tr>
      <w:tr w:rsidR="00C54726" w:rsidRPr="004D1123" w:rsidTr="008F25FC">
        <w:trPr>
          <w:trHeight w:val="330"/>
        </w:trPr>
        <w:tc>
          <w:tcPr>
            <w:tcW w:w="3293" w:type="dxa"/>
            <w:gridSpan w:val="3"/>
            <w:shd w:val="clear" w:color="auto" w:fill="auto"/>
            <w:vAlign w:val="center"/>
            <w:hideMark/>
          </w:tcPr>
          <w:p w:rsidR="00C54726" w:rsidRPr="008F25FC" w:rsidRDefault="008F25FC" w:rsidP="008F25FC">
            <w:pPr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  <w:t xml:space="preserve">                  </w:t>
            </w:r>
            <w:r w:rsidR="00C54726" w:rsidRPr="008F25FC"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  <w:t xml:space="preserve">TOTAL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C54726" w:rsidRPr="008F25FC" w:rsidRDefault="008F25FC" w:rsidP="00D70A2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u w:val="single"/>
                <w:lang w:val="es-ES"/>
              </w:rPr>
            </w:pPr>
            <w:r w:rsidRPr="008F25FC"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  <w:t>$</w:t>
            </w:r>
            <w:r w:rsidR="00C54726" w:rsidRPr="008F25FC">
              <w:rPr>
                <w:rFonts w:ascii="Arial Narrow" w:hAnsi="Arial Narrow"/>
                <w:b/>
                <w:bCs/>
                <w:color w:val="000000"/>
                <w:sz w:val="20"/>
                <w:lang w:val="es-ES"/>
              </w:rPr>
              <w:t>12.615.585</w:t>
            </w:r>
            <w:r w:rsidR="00C54726" w:rsidRPr="008F25FC">
              <w:rPr>
                <w:rFonts w:ascii="Arial Narrow" w:hAnsi="Arial Narrow"/>
                <w:b/>
                <w:bCs/>
                <w:color w:val="000000"/>
                <w:sz w:val="20"/>
                <w:u w:val="single"/>
                <w:lang w:val="es-ES"/>
              </w:rPr>
              <w:t xml:space="preserve">  </w:t>
            </w:r>
          </w:p>
        </w:tc>
      </w:tr>
      <w:tr w:rsidR="00C54726" w:rsidRPr="004D1123" w:rsidTr="008F25FC">
        <w:trPr>
          <w:trHeight w:val="240"/>
        </w:trPr>
        <w:tc>
          <w:tcPr>
            <w:tcW w:w="823" w:type="dxa"/>
            <w:shd w:val="clear" w:color="auto" w:fill="auto"/>
            <w:noWrap/>
            <w:vAlign w:val="bottom"/>
            <w:hideMark/>
          </w:tcPr>
          <w:p w:rsidR="00C54726" w:rsidRPr="008F25FC" w:rsidRDefault="00C54726" w:rsidP="00C54726">
            <w:pPr>
              <w:ind w:right="-495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u w:val="single"/>
                <w:lang w:val="es-ES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  <w:hideMark/>
          </w:tcPr>
          <w:p w:rsidR="00C54726" w:rsidRPr="008F25FC" w:rsidRDefault="00C54726" w:rsidP="008F25FC">
            <w:pPr>
              <w:ind w:right="-265"/>
              <w:rPr>
                <w:rFonts w:ascii="Arial Narrow" w:hAnsi="Arial Narrow"/>
                <w:b/>
                <w:sz w:val="20"/>
                <w:lang w:val="es-ES"/>
              </w:rPr>
            </w:pPr>
            <w:r w:rsidRPr="008F25FC">
              <w:rPr>
                <w:rFonts w:ascii="Arial Narrow" w:hAnsi="Arial Narrow"/>
                <w:b/>
                <w:sz w:val="20"/>
                <w:lang w:val="es-ES"/>
              </w:rPr>
              <w:t xml:space="preserve">RECONOCIDO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C54726" w:rsidRPr="008F25FC" w:rsidRDefault="00C54726" w:rsidP="00D70A28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54726" w:rsidRPr="008F25FC" w:rsidRDefault="008F25FC" w:rsidP="008F25FC">
            <w:pPr>
              <w:jc w:val="center"/>
              <w:rPr>
                <w:rFonts w:ascii="Arial Narrow" w:hAnsi="Arial Narrow"/>
                <w:sz w:val="20"/>
                <w:lang w:val="es-ES"/>
              </w:rPr>
            </w:pPr>
            <w:r w:rsidRPr="008F25FC">
              <w:rPr>
                <w:rFonts w:ascii="Arial Narrow" w:hAnsi="Arial Narrow"/>
                <w:sz w:val="20"/>
              </w:rPr>
              <w:t>$12`215.850</w:t>
            </w:r>
          </w:p>
        </w:tc>
      </w:tr>
      <w:tr w:rsidR="008F25FC" w:rsidRPr="004D1123" w:rsidTr="008F25FC">
        <w:trPr>
          <w:trHeight w:val="210"/>
        </w:trPr>
        <w:tc>
          <w:tcPr>
            <w:tcW w:w="823" w:type="dxa"/>
            <w:shd w:val="clear" w:color="auto" w:fill="auto"/>
            <w:noWrap/>
            <w:vAlign w:val="bottom"/>
          </w:tcPr>
          <w:p w:rsidR="008F25FC" w:rsidRPr="008F25FC" w:rsidRDefault="008F25FC" w:rsidP="00C54726">
            <w:pPr>
              <w:ind w:right="-495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u w:val="single"/>
                <w:lang w:val="es-ES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8F25FC" w:rsidRPr="008F25FC" w:rsidRDefault="008F25FC" w:rsidP="00D70A28">
            <w:pPr>
              <w:rPr>
                <w:rFonts w:ascii="Arial Narrow" w:hAnsi="Arial Narrow"/>
                <w:b/>
                <w:sz w:val="20"/>
                <w:lang w:val="es-ES"/>
              </w:rPr>
            </w:pPr>
            <w:r w:rsidRPr="008F25FC">
              <w:rPr>
                <w:rFonts w:ascii="Arial Narrow" w:hAnsi="Arial Narrow"/>
                <w:b/>
                <w:sz w:val="20"/>
                <w:lang w:val="es-ES"/>
              </w:rPr>
              <w:t>DIFERENCIA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F25FC" w:rsidRPr="008F25FC" w:rsidRDefault="008F25FC" w:rsidP="00D70A28">
            <w:pPr>
              <w:rPr>
                <w:rFonts w:ascii="Arial Narrow" w:hAnsi="Arial Narrow"/>
                <w:sz w:val="20"/>
                <w:lang w:val="es-ES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F25FC" w:rsidRPr="008F25FC" w:rsidRDefault="008F25FC" w:rsidP="008F25FC">
            <w:pPr>
              <w:jc w:val="center"/>
              <w:rPr>
                <w:rFonts w:ascii="Arial Narrow" w:hAnsi="Arial Narrow"/>
                <w:b/>
                <w:sz w:val="20"/>
                <w:u w:val="single"/>
                <w:lang w:val="es-ES"/>
              </w:rPr>
            </w:pPr>
            <w:r w:rsidRPr="008F25FC">
              <w:rPr>
                <w:rFonts w:ascii="Arial Narrow" w:hAnsi="Arial Narrow"/>
                <w:b/>
                <w:sz w:val="20"/>
                <w:u w:val="single"/>
                <w:lang w:val="es-ES"/>
              </w:rPr>
              <w:t>$240.570</w:t>
            </w:r>
          </w:p>
        </w:tc>
      </w:tr>
    </w:tbl>
    <w:p w:rsidR="00C54726" w:rsidRDefault="00C54726"/>
    <w:p w:rsidR="00A8622B" w:rsidRDefault="00A8622B"/>
    <w:p w:rsidR="00A8622B" w:rsidRDefault="00A8622B"/>
    <w:p w:rsidR="00A8622B" w:rsidRDefault="00A8622B" w:rsidP="00A8622B">
      <w:pPr>
        <w:jc w:val="center"/>
        <w:rPr>
          <w:rFonts w:ascii="Arial Narrow" w:hAnsi="Arial Narrow"/>
          <w:b/>
          <w:sz w:val="28"/>
          <w:szCs w:val="28"/>
        </w:rPr>
      </w:pPr>
      <w:r w:rsidRPr="00C54726">
        <w:rPr>
          <w:rFonts w:ascii="Arial Narrow" w:hAnsi="Arial Narrow"/>
          <w:b/>
          <w:sz w:val="28"/>
          <w:szCs w:val="28"/>
        </w:rPr>
        <w:t>ANEXO I</w:t>
      </w:r>
      <w:r>
        <w:rPr>
          <w:rFonts w:ascii="Arial Narrow" w:hAnsi="Arial Narrow"/>
          <w:b/>
          <w:sz w:val="28"/>
          <w:szCs w:val="28"/>
        </w:rPr>
        <w:t>I</w:t>
      </w:r>
    </w:p>
    <w:p w:rsidR="00A8622B" w:rsidRDefault="00A8622B" w:rsidP="00A8622B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872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540"/>
        <w:gridCol w:w="1060"/>
        <w:gridCol w:w="1180"/>
        <w:gridCol w:w="1000"/>
        <w:gridCol w:w="1060"/>
        <w:gridCol w:w="1220"/>
      </w:tblGrid>
      <w:tr w:rsidR="00BB3C3C" w:rsidRPr="00BB3C3C" w:rsidTr="00BB3C3C">
        <w:trPr>
          <w:trHeight w:val="315"/>
        </w:trPr>
        <w:tc>
          <w:tcPr>
            <w:tcW w:w="4260" w:type="dxa"/>
            <w:gridSpan w:val="3"/>
            <w:tcBorders>
              <w:top w:val="double" w:sz="6" w:space="0" w:color="948A54"/>
              <w:left w:val="double" w:sz="6" w:space="0" w:color="948A54"/>
              <w:bottom w:val="single" w:sz="4" w:space="0" w:color="948A54"/>
              <w:right w:val="single" w:sz="4" w:space="0" w:color="948A54"/>
            </w:tcBorders>
            <w:shd w:val="clear" w:color="000000" w:fill="DAEEF3"/>
            <w:vAlign w:val="center"/>
            <w:hideMark/>
          </w:tcPr>
          <w:p w:rsidR="00BB3C3C" w:rsidRPr="00BB3C3C" w:rsidRDefault="00BB3C3C" w:rsidP="00BB3C3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CO" w:eastAsia="es-CO"/>
              </w:rPr>
            </w:pPr>
            <w:r w:rsidRPr="00BB3C3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CO" w:eastAsia="es-CO"/>
              </w:rPr>
              <w:t>Demandante:</w:t>
            </w:r>
          </w:p>
        </w:tc>
        <w:tc>
          <w:tcPr>
            <w:tcW w:w="3240" w:type="dxa"/>
            <w:gridSpan w:val="3"/>
            <w:tcBorders>
              <w:top w:val="double" w:sz="6" w:space="0" w:color="948A54"/>
              <w:left w:val="nil"/>
              <w:bottom w:val="single" w:sz="4" w:space="0" w:color="948A54"/>
              <w:right w:val="double" w:sz="6" w:space="0" w:color="948A54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CO" w:eastAsia="es-CO"/>
              </w:rPr>
            </w:pPr>
            <w:r w:rsidRPr="00BB3C3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CO" w:eastAsia="es-CO"/>
              </w:rPr>
              <w:t xml:space="preserve">MARIA GILMA ROBLEDO ARISTIZABAL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B3C3C" w:rsidRPr="00BB3C3C" w:rsidTr="00BB3C3C">
        <w:trPr>
          <w:trHeight w:val="285"/>
        </w:trPr>
        <w:tc>
          <w:tcPr>
            <w:tcW w:w="4260" w:type="dxa"/>
            <w:gridSpan w:val="3"/>
            <w:tcBorders>
              <w:top w:val="single" w:sz="4" w:space="0" w:color="948A54"/>
              <w:left w:val="double" w:sz="6" w:space="0" w:color="948A54"/>
              <w:bottom w:val="single" w:sz="4" w:space="0" w:color="948A54"/>
              <w:right w:val="single" w:sz="4" w:space="0" w:color="948A54"/>
            </w:tcBorders>
            <w:shd w:val="clear" w:color="000000" w:fill="DAEEF3"/>
            <w:vAlign w:val="center"/>
            <w:hideMark/>
          </w:tcPr>
          <w:p w:rsidR="00BB3C3C" w:rsidRPr="00BB3C3C" w:rsidRDefault="00BB3C3C" w:rsidP="00BB3C3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CO" w:eastAsia="es-CO"/>
              </w:rPr>
            </w:pPr>
            <w:r w:rsidRPr="00BB3C3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CO" w:eastAsia="es-CO"/>
              </w:rPr>
              <w:t>Causación  mora: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CO" w:eastAsia="es-CO"/>
              </w:rPr>
            </w:pPr>
            <w:r w:rsidRPr="00BB3C3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CO" w:eastAsia="es-CO"/>
              </w:rPr>
              <w:t>03-dic-13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DAEEF3"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CO" w:eastAsia="es-CO"/>
              </w:rPr>
            </w:pPr>
            <w:r w:rsidRPr="00BB3C3C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CO" w:eastAsia="es-CO"/>
              </w:rPr>
              <w:t>Pago: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948A54"/>
              <w:right w:val="double" w:sz="6" w:space="0" w:color="948A54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CO" w:eastAsia="es-CO"/>
              </w:rPr>
            </w:pPr>
            <w:r w:rsidRPr="00BB3C3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CO" w:eastAsia="es-CO"/>
              </w:rPr>
              <w:t>01-mar-15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B3C3C" w:rsidRPr="00BB3C3C" w:rsidTr="00BB3C3C">
        <w:trPr>
          <w:trHeight w:val="300"/>
        </w:trPr>
        <w:tc>
          <w:tcPr>
            <w:tcW w:w="4260" w:type="dxa"/>
            <w:gridSpan w:val="3"/>
            <w:tcBorders>
              <w:top w:val="single" w:sz="4" w:space="0" w:color="948A54"/>
              <w:left w:val="double" w:sz="6" w:space="0" w:color="948A54"/>
              <w:bottom w:val="double" w:sz="6" w:space="0" w:color="948A54"/>
              <w:right w:val="single" w:sz="4" w:space="0" w:color="948A54"/>
            </w:tcBorders>
            <w:shd w:val="clear" w:color="000000" w:fill="DAEEF3"/>
            <w:vAlign w:val="center"/>
            <w:hideMark/>
          </w:tcPr>
          <w:p w:rsidR="00BB3C3C" w:rsidRPr="00BB3C3C" w:rsidRDefault="00BB3C3C" w:rsidP="00BB3C3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CO" w:eastAsia="es-CO"/>
              </w:rPr>
            </w:pPr>
            <w:r w:rsidRPr="00BB3C3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CO" w:eastAsia="es-CO"/>
              </w:rPr>
              <w:t>Fecha pensión: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948A54"/>
              <w:right w:val="single" w:sz="4" w:space="0" w:color="948A54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CO" w:eastAsia="es-CO"/>
              </w:rPr>
            </w:pPr>
            <w:r w:rsidRPr="00BB3C3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CO" w:eastAsia="es-CO"/>
              </w:rPr>
              <w:t>11-ago-13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948A54"/>
              <w:right w:val="single" w:sz="4" w:space="0" w:color="948A54"/>
            </w:tcBorders>
            <w:shd w:val="clear" w:color="000000" w:fill="DAEEF3"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CO" w:eastAsia="es-CO"/>
              </w:rPr>
            </w:pPr>
            <w:r w:rsidRPr="00BB3C3C">
              <w:rPr>
                <w:rFonts w:ascii="Arial" w:hAnsi="Arial" w:cs="Arial"/>
                <w:i/>
                <w:iCs/>
                <w:color w:val="000000"/>
                <w:sz w:val="14"/>
                <w:szCs w:val="14"/>
                <w:lang w:val="es-CO" w:eastAsia="es-CO"/>
              </w:rPr>
              <w:t>Mesada: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948A54"/>
              <w:right w:val="double" w:sz="6" w:space="0" w:color="948A54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CO" w:eastAsia="es-CO"/>
              </w:rPr>
            </w:pPr>
            <w:r w:rsidRPr="00BB3C3C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CO" w:eastAsia="es-CO"/>
              </w:rPr>
              <w:t xml:space="preserve">       644.350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BB3C3C" w:rsidRPr="00BB3C3C" w:rsidTr="00BB3C3C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rPr>
                <w:sz w:val="20"/>
                <w:lang w:val="es-CO"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rPr>
                <w:sz w:val="20"/>
                <w:lang w:val="es-CO" w:eastAsia="es-C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rPr>
                <w:sz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rPr>
                <w:sz w:val="20"/>
                <w:lang w:val="es-CO" w:eastAsia="es-C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rPr>
                <w:sz w:val="20"/>
                <w:lang w:val="es-CO" w:eastAsia="es-C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rPr>
                <w:sz w:val="20"/>
                <w:lang w:val="es-CO" w:eastAsia="es-C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jc w:val="center"/>
              <w:rPr>
                <w:sz w:val="20"/>
                <w:lang w:val="es-CO" w:eastAsia="es-CO"/>
              </w:rPr>
            </w:pPr>
          </w:p>
        </w:tc>
      </w:tr>
      <w:tr w:rsidR="00BB3C3C" w:rsidRPr="00BB3C3C" w:rsidTr="00BB3C3C">
        <w:trPr>
          <w:trHeight w:val="76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</w:pPr>
            <w:r w:rsidRPr="00BB3C3C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  <w:t>Mesada desde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</w:pPr>
            <w:r w:rsidRPr="00BB3C3C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  <w:t>Mesada hasta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</w:pPr>
            <w:r w:rsidRPr="00BB3C3C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  <w:t>Capital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</w:pPr>
            <w:r w:rsidRPr="00BB3C3C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  <w:t>Fecha Causación mora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</w:pPr>
            <w:r w:rsidRPr="00BB3C3C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  <w:t xml:space="preserve">Tasa </w:t>
            </w:r>
            <w:proofErr w:type="spellStart"/>
            <w:r w:rsidRPr="00BB3C3C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  <w:t>Int</w:t>
            </w:r>
            <w:proofErr w:type="spellEnd"/>
            <w:r w:rsidRPr="00BB3C3C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</w:pPr>
            <w:r w:rsidRPr="00BB3C3C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  <w:t xml:space="preserve">No </w:t>
            </w:r>
            <w:proofErr w:type="spellStart"/>
            <w:r w:rsidRPr="00BB3C3C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  <w:t>dias</w:t>
            </w:r>
            <w:proofErr w:type="spellEnd"/>
            <w:r w:rsidRPr="00BB3C3C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  <w:t xml:space="preserve"> en mora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</w:pPr>
            <w:proofErr w:type="spellStart"/>
            <w:r w:rsidRPr="00BB3C3C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  <w:t>Interes</w:t>
            </w:r>
            <w:proofErr w:type="spellEnd"/>
            <w:r w:rsidRPr="00BB3C3C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es-CO" w:eastAsia="es-CO"/>
              </w:rPr>
              <w:t xml:space="preserve"> moratorio</w:t>
            </w:r>
          </w:p>
        </w:tc>
      </w:tr>
      <w:tr w:rsidR="00BB3C3C" w:rsidRPr="00BB3C3C" w:rsidTr="00BB3C3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11-ago-13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30-nov-13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2.139.885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03-dic-13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  <w:lang w:val="es-CO" w:eastAsia="es-CO"/>
              </w:rPr>
            </w:pPr>
            <w:r w:rsidRPr="00BB3C3C">
              <w:rPr>
                <w:rFonts w:ascii="Arial" w:hAnsi="Arial" w:cs="Arial"/>
                <w:vanish/>
                <w:sz w:val="16"/>
                <w:szCs w:val="16"/>
                <w:lang w:val="es-CO" w:eastAsia="es-CO"/>
              </w:rPr>
              <w:t>Principio del formulario</w:t>
            </w:r>
          </w:p>
          <w:p w:rsidR="00BB3C3C" w:rsidRPr="00BB3C3C" w:rsidRDefault="00BB3C3C" w:rsidP="00914CC2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  <w:t xml:space="preserve">0,0694% </w:t>
            </w:r>
            <w:r w:rsidRPr="00BB3C3C">
              <w:rPr>
                <w:rFonts w:ascii="Arial" w:hAnsi="Arial" w:cs="Arial"/>
                <w:vanish/>
                <w:sz w:val="16"/>
                <w:szCs w:val="16"/>
                <w:lang w:val="es-CO" w:eastAsia="es-CO"/>
              </w:rPr>
              <w:t>Final del formulario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 449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666.801 </w:t>
            </w:r>
          </w:p>
        </w:tc>
      </w:tr>
      <w:tr w:rsidR="00BB3C3C" w:rsidRPr="00BB3C3C" w:rsidTr="00BB3C3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01-dic-13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31-dic-13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589.500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01-ene-14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  <w:t>0,0694%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 420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171.827 </w:t>
            </w:r>
          </w:p>
        </w:tc>
      </w:tr>
      <w:tr w:rsidR="00BB3C3C" w:rsidRPr="00BB3C3C" w:rsidTr="00BB3C3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01-dic-13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31-dic-13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589.500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01-ene-14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  <w:t>0,0694%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 420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171.827 </w:t>
            </w:r>
          </w:p>
        </w:tc>
      </w:tr>
      <w:tr w:rsidR="00BB3C3C" w:rsidRPr="00BB3C3C" w:rsidTr="00BB3C3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01-ene-14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31-ene-14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616.000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01-feb-14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  <w:t>0,0694%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 390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166.727 </w:t>
            </w:r>
          </w:p>
        </w:tc>
      </w:tr>
      <w:tr w:rsidR="00BB3C3C" w:rsidRPr="00BB3C3C" w:rsidTr="00BB3C3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01-feb-14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28-feb-14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616.000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01-mar-14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  <w:t>0,0694%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 360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153.901 </w:t>
            </w:r>
          </w:p>
        </w:tc>
      </w:tr>
      <w:tr w:rsidR="00BB3C3C" w:rsidRPr="00BB3C3C" w:rsidTr="00BB3C3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01-mar-14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31-mar-14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616.000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01-abr-14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  <w:t>0,0694%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 330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141.076 </w:t>
            </w:r>
          </w:p>
        </w:tc>
      </w:tr>
      <w:tr w:rsidR="00BB3C3C" w:rsidRPr="00BB3C3C" w:rsidTr="00BB3C3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01-abr-14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30-abr-14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616.000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01-may-14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  <w:t>0,0694%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 300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128.251 </w:t>
            </w:r>
          </w:p>
        </w:tc>
      </w:tr>
      <w:tr w:rsidR="00BB3C3C" w:rsidRPr="00BB3C3C" w:rsidTr="00BB3C3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01-may-14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31-may-14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616.000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01-jun-14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  <w:t>0,0694%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 270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115.426 </w:t>
            </w:r>
          </w:p>
        </w:tc>
      </w:tr>
      <w:tr w:rsidR="00BB3C3C" w:rsidRPr="00BB3C3C" w:rsidTr="00BB3C3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01-jun-14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30-jun-14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616.000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01-jul-14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  <w:t>0,0694%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 240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102.601 </w:t>
            </w:r>
          </w:p>
        </w:tc>
      </w:tr>
      <w:tr w:rsidR="00BB3C3C" w:rsidRPr="00BB3C3C" w:rsidTr="00BB3C3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01-jul-14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31-jul-14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616.000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01-ago-14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  <w:t>0,0694%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 210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89.776 </w:t>
            </w:r>
          </w:p>
        </w:tc>
      </w:tr>
      <w:tr w:rsidR="00BB3C3C" w:rsidRPr="00BB3C3C" w:rsidTr="00BB3C3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01-ago-14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31-ago-14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616.000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01-sep-14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  <w:t>0,0694%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 180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76.951 </w:t>
            </w:r>
          </w:p>
        </w:tc>
      </w:tr>
      <w:tr w:rsidR="00BB3C3C" w:rsidRPr="00BB3C3C" w:rsidTr="00BB3C3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01-sep-14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30-sep-14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616.000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01-oct-14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  <w:t>0,0694%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 150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64.126 </w:t>
            </w:r>
          </w:p>
        </w:tc>
      </w:tr>
      <w:tr w:rsidR="00BB3C3C" w:rsidRPr="00BB3C3C" w:rsidTr="00BB3C3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01-oct-14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01-oct-14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616.000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01-nov-14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  <w:t>0,0694%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 120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51.300 </w:t>
            </w:r>
          </w:p>
        </w:tc>
      </w:tr>
      <w:tr w:rsidR="00BB3C3C" w:rsidRPr="00BB3C3C" w:rsidTr="00BB3C3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01-nov-14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30-nov-14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616.000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01-dic-14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  <w:t>0,0694%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   90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38.475 </w:t>
            </w:r>
          </w:p>
        </w:tc>
      </w:tr>
      <w:tr w:rsidR="00BB3C3C" w:rsidRPr="00BB3C3C" w:rsidTr="00BB3C3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01-dic-14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31-dic-14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616.000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01-ene-15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  <w:t>0,0694%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   60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25.650 </w:t>
            </w:r>
          </w:p>
        </w:tc>
      </w:tr>
      <w:tr w:rsidR="00BB3C3C" w:rsidRPr="00BB3C3C" w:rsidTr="00BB3C3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01-dic-14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31-dic-14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616.000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01-ene-15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  <w:t>0,0694%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   60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25.650 </w:t>
            </w:r>
          </w:p>
        </w:tc>
      </w:tr>
      <w:tr w:rsidR="00BB3C3C" w:rsidRPr="00BB3C3C" w:rsidTr="00BB3C3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01-ene-15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31-ene-15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644.350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01-feb-15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  <w:t>0,0694%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   30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13.415 </w:t>
            </w:r>
          </w:p>
        </w:tc>
      </w:tr>
      <w:tr w:rsidR="00BB3C3C" w:rsidRPr="00BB3C3C" w:rsidTr="00BB3C3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01-feb-15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28-feb-15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403.780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>01-mar-15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color w:val="000000"/>
                <w:sz w:val="18"/>
                <w:szCs w:val="18"/>
                <w:lang w:val="es-CO" w:eastAsia="es-CO"/>
              </w:rPr>
              <w:t>0,0694%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   -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          -   </w:t>
            </w:r>
          </w:p>
        </w:tc>
      </w:tr>
      <w:tr w:rsidR="00BB3C3C" w:rsidRPr="00BB3C3C" w:rsidTr="00BB3C3C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rPr>
                <w:sz w:val="20"/>
                <w:lang w:val="es-CO" w:eastAsia="es-C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rPr>
                <w:sz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C3C" w:rsidRPr="00BB3C3C" w:rsidRDefault="00BB3C3C" w:rsidP="00BB3C3C">
            <w:pPr>
              <w:rPr>
                <w:sz w:val="20"/>
                <w:lang w:val="es-CO" w:eastAsia="es-CO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B3C3C" w:rsidRPr="00BB3C3C" w:rsidRDefault="00BB3C3C" w:rsidP="00BB3C3C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b/>
                <w:bCs/>
                <w:i/>
                <w:iCs/>
                <w:color w:val="000000"/>
                <w:sz w:val="18"/>
                <w:szCs w:val="18"/>
                <w:lang w:val="es-CO" w:eastAsia="es-CO"/>
              </w:rPr>
              <w:t>Intereses moratorios: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BB3C3C" w:rsidRPr="00BB3C3C" w:rsidRDefault="00BB3C3C" w:rsidP="00BB3C3C">
            <w:pPr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</w:pPr>
            <w:r w:rsidRPr="00BB3C3C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s-CO" w:eastAsia="es-CO"/>
              </w:rPr>
              <w:t xml:space="preserve">          2.049.291 </w:t>
            </w:r>
          </w:p>
        </w:tc>
      </w:tr>
    </w:tbl>
    <w:p w:rsidR="00A8622B" w:rsidRPr="00C54726" w:rsidRDefault="00A8622B" w:rsidP="00A8622B">
      <w:pPr>
        <w:jc w:val="center"/>
        <w:rPr>
          <w:rFonts w:ascii="Arial Narrow" w:hAnsi="Arial Narrow"/>
          <w:b/>
          <w:sz w:val="28"/>
          <w:szCs w:val="28"/>
        </w:rPr>
      </w:pPr>
    </w:p>
    <w:p w:rsidR="00A8622B" w:rsidRDefault="00A8622B" w:rsidP="00A8622B">
      <w:pPr>
        <w:pStyle w:val="Sinespaciado"/>
      </w:pPr>
    </w:p>
    <w:p w:rsidR="00A8622B" w:rsidRDefault="00A8622B"/>
    <w:sectPr w:rsidR="00A8622B" w:rsidSect="00EF45CA">
      <w:headerReference w:type="default" r:id="rId8"/>
      <w:footerReference w:type="even" r:id="rId9"/>
      <w:footerReference w:type="default" r:id="rId10"/>
      <w:pgSz w:w="12242" w:h="18722" w:code="12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CC8" w:rsidRDefault="00222CC8" w:rsidP="00B87F28">
      <w:r>
        <w:separator/>
      </w:r>
    </w:p>
  </w:endnote>
  <w:endnote w:type="continuationSeparator" w:id="0">
    <w:p w:rsidR="00222CC8" w:rsidRDefault="00222CC8" w:rsidP="00B8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CA" w:rsidRDefault="0003411B" w:rsidP="00EF45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45CA" w:rsidRDefault="00EF45CA" w:rsidP="00EF45C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CA" w:rsidRDefault="0003411B" w:rsidP="00EF45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4CC2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EF45CA" w:rsidRDefault="00EF45CA" w:rsidP="00EF45C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CC8" w:rsidRDefault="00222CC8" w:rsidP="00B87F28">
      <w:r>
        <w:separator/>
      </w:r>
    </w:p>
  </w:footnote>
  <w:footnote w:type="continuationSeparator" w:id="0">
    <w:p w:rsidR="00222CC8" w:rsidRDefault="00222CC8" w:rsidP="00B87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CA" w:rsidRPr="0097438E" w:rsidRDefault="0003411B" w:rsidP="00EF45CA">
    <w:pPr>
      <w:jc w:val="both"/>
      <w:rPr>
        <w:rFonts w:ascii="Arial Narrow" w:hAnsi="Arial Narrow" w:cs="Arial"/>
        <w:bCs/>
        <w:sz w:val="16"/>
        <w:szCs w:val="16"/>
      </w:rPr>
    </w:pPr>
    <w:r w:rsidRPr="0097438E">
      <w:rPr>
        <w:rFonts w:ascii="Arial Narrow" w:hAnsi="Arial Narrow" w:cs="Arial"/>
        <w:bCs/>
        <w:sz w:val="16"/>
        <w:szCs w:val="16"/>
      </w:rPr>
      <w:t>Radicación No: 66001-31-05-00</w:t>
    </w:r>
    <w:r w:rsidR="00B87F28" w:rsidRPr="0097438E">
      <w:rPr>
        <w:rFonts w:ascii="Arial Narrow" w:hAnsi="Arial Narrow" w:cs="Arial"/>
        <w:bCs/>
        <w:sz w:val="16"/>
        <w:szCs w:val="16"/>
      </w:rPr>
      <w:t>3-2014-00535-01</w:t>
    </w:r>
  </w:p>
  <w:p w:rsidR="00EF45CA" w:rsidRPr="0097438E" w:rsidRDefault="00B87F28" w:rsidP="00EF45CA">
    <w:pPr>
      <w:jc w:val="both"/>
      <w:rPr>
        <w:rFonts w:ascii="Arial Narrow" w:hAnsi="Arial Narrow" w:cs="Arial"/>
        <w:bCs/>
        <w:iCs/>
        <w:sz w:val="16"/>
        <w:szCs w:val="16"/>
      </w:rPr>
    </w:pPr>
    <w:r w:rsidRPr="0097438E">
      <w:rPr>
        <w:rFonts w:ascii="Arial Narrow" w:hAnsi="Arial Narrow" w:cs="Arial"/>
        <w:bCs/>
        <w:sz w:val="16"/>
        <w:szCs w:val="16"/>
      </w:rPr>
      <w:t xml:space="preserve">María Gilma Robledo </w:t>
    </w:r>
    <w:proofErr w:type="spellStart"/>
    <w:r w:rsidRPr="0097438E">
      <w:rPr>
        <w:rFonts w:ascii="Arial Narrow" w:hAnsi="Arial Narrow" w:cs="Arial"/>
        <w:bCs/>
        <w:sz w:val="16"/>
        <w:szCs w:val="16"/>
      </w:rPr>
      <w:t>Aristizabal</w:t>
    </w:r>
    <w:proofErr w:type="spellEnd"/>
    <w:r w:rsidR="0003411B" w:rsidRPr="0097438E">
      <w:rPr>
        <w:rFonts w:ascii="Arial Narrow" w:hAnsi="Arial Narrow" w:cs="Arial"/>
        <w:bCs/>
        <w:sz w:val="16"/>
        <w:szCs w:val="16"/>
      </w:rPr>
      <w:t xml:space="preserve"> vs </w:t>
    </w:r>
    <w:proofErr w:type="spellStart"/>
    <w:r w:rsidR="0003411B" w:rsidRPr="0097438E">
      <w:rPr>
        <w:rFonts w:ascii="Arial Narrow" w:hAnsi="Arial Narrow" w:cs="Arial"/>
        <w:bCs/>
        <w:sz w:val="16"/>
        <w:szCs w:val="16"/>
      </w:rPr>
      <w:t>Colpensiones</w:t>
    </w:r>
    <w:proofErr w:type="spellEnd"/>
  </w:p>
  <w:p w:rsidR="00EF45CA" w:rsidRDefault="00EF45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24F9C"/>
    <w:multiLevelType w:val="hybridMultilevel"/>
    <w:tmpl w:val="A7B2CD20"/>
    <w:lvl w:ilvl="0" w:tplc="2A58FAE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28"/>
    <w:rsid w:val="00000C4C"/>
    <w:rsid w:val="00007F40"/>
    <w:rsid w:val="0002550D"/>
    <w:rsid w:val="0003411B"/>
    <w:rsid w:val="00074B57"/>
    <w:rsid w:val="0009264F"/>
    <w:rsid w:val="000A4005"/>
    <w:rsid w:val="000B78C2"/>
    <w:rsid w:val="000C1210"/>
    <w:rsid w:val="000E7F42"/>
    <w:rsid w:val="000F1662"/>
    <w:rsid w:val="00111433"/>
    <w:rsid w:val="001411E1"/>
    <w:rsid w:val="00151C22"/>
    <w:rsid w:val="00172834"/>
    <w:rsid w:val="001D48E8"/>
    <w:rsid w:val="001F5432"/>
    <w:rsid w:val="00222CC8"/>
    <w:rsid w:val="00242152"/>
    <w:rsid w:val="00300CC4"/>
    <w:rsid w:val="003735EC"/>
    <w:rsid w:val="003E00E3"/>
    <w:rsid w:val="0043531A"/>
    <w:rsid w:val="00460CFA"/>
    <w:rsid w:val="004832B4"/>
    <w:rsid w:val="004D01C5"/>
    <w:rsid w:val="004D1123"/>
    <w:rsid w:val="004E626A"/>
    <w:rsid w:val="004E7F9F"/>
    <w:rsid w:val="00515BDC"/>
    <w:rsid w:val="0054618F"/>
    <w:rsid w:val="00546C0E"/>
    <w:rsid w:val="00563496"/>
    <w:rsid w:val="005901EB"/>
    <w:rsid w:val="005F54CD"/>
    <w:rsid w:val="005F5E82"/>
    <w:rsid w:val="006135E9"/>
    <w:rsid w:val="00617B3C"/>
    <w:rsid w:val="0063111B"/>
    <w:rsid w:val="006602B8"/>
    <w:rsid w:val="00683F37"/>
    <w:rsid w:val="006C2243"/>
    <w:rsid w:val="006F2FF3"/>
    <w:rsid w:val="00731160"/>
    <w:rsid w:val="00763D5E"/>
    <w:rsid w:val="00791564"/>
    <w:rsid w:val="007B5499"/>
    <w:rsid w:val="007E0ADF"/>
    <w:rsid w:val="007E1FFD"/>
    <w:rsid w:val="00806EFC"/>
    <w:rsid w:val="0085524D"/>
    <w:rsid w:val="00876332"/>
    <w:rsid w:val="00895C86"/>
    <w:rsid w:val="008F003B"/>
    <w:rsid w:val="008F25FC"/>
    <w:rsid w:val="00907A5F"/>
    <w:rsid w:val="00914CC2"/>
    <w:rsid w:val="009601C2"/>
    <w:rsid w:val="0097438E"/>
    <w:rsid w:val="009D3F58"/>
    <w:rsid w:val="009E0314"/>
    <w:rsid w:val="00A13BB5"/>
    <w:rsid w:val="00A23CFA"/>
    <w:rsid w:val="00A82AC2"/>
    <w:rsid w:val="00A8622B"/>
    <w:rsid w:val="00A928D2"/>
    <w:rsid w:val="00AA41B4"/>
    <w:rsid w:val="00B07FBA"/>
    <w:rsid w:val="00B16F3C"/>
    <w:rsid w:val="00B51D90"/>
    <w:rsid w:val="00B56E76"/>
    <w:rsid w:val="00B577FE"/>
    <w:rsid w:val="00B87F28"/>
    <w:rsid w:val="00BA0C20"/>
    <w:rsid w:val="00BA64F9"/>
    <w:rsid w:val="00BB3C3C"/>
    <w:rsid w:val="00BE3119"/>
    <w:rsid w:val="00BF109E"/>
    <w:rsid w:val="00C47E8E"/>
    <w:rsid w:val="00C54726"/>
    <w:rsid w:val="00CF576A"/>
    <w:rsid w:val="00D564D2"/>
    <w:rsid w:val="00D70431"/>
    <w:rsid w:val="00D715B7"/>
    <w:rsid w:val="00DF30A5"/>
    <w:rsid w:val="00DF7000"/>
    <w:rsid w:val="00E27B52"/>
    <w:rsid w:val="00E41BAE"/>
    <w:rsid w:val="00EA7FC2"/>
    <w:rsid w:val="00EF45CA"/>
    <w:rsid w:val="00F24388"/>
    <w:rsid w:val="00F65645"/>
    <w:rsid w:val="00F94AB8"/>
    <w:rsid w:val="00FD5E31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4EBD2D-B0A3-41F6-B48F-DE476CDF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F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87F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7F2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B87F28"/>
  </w:style>
  <w:style w:type="paragraph" w:styleId="Encabezado">
    <w:name w:val="header"/>
    <w:basedOn w:val="Normal"/>
    <w:link w:val="EncabezadoCar"/>
    <w:rsid w:val="00B87F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87F2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rrafodelista1">
    <w:name w:val="Párrafo de lista1"/>
    <w:basedOn w:val="Normal"/>
    <w:rsid w:val="00B87F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B87F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B87F28"/>
    <w:pPr>
      <w:spacing w:line="360" w:lineRule="auto"/>
      <w:jc w:val="both"/>
    </w:pPr>
    <w:rPr>
      <w:rFonts w:ascii="Arial" w:hAnsi="Arial"/>
      <w:sz w:val="28"/>
    </w:rPr>
  </w:style>
  <w:style w:type="character" w:customStyle="1" w:styleId="apple-converted-space">
    <w:name w:val="apple-converted-space"/>
    <w:basedOn w:val="Fuentedeprrafopredeter"/>
    <w:rsid w:val="00B87F28"/>
  </w:style>
  <w:style w:type="paragraph" w:styleId="Prrafodelista">
    <w:name w:val="List Paragraph"/>
    <w:basedOn w:val="Normal"/>
    <w:uiPriority w:val="34"/>
    <w:qFormat/>
    <w:rsid w:val="007E0ADF"/>
    <w:pPr>
      <w:ind w:left="720"/>
      <w:contextualSpacing/>
    </w:p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B3C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CO"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B3C3C"/>
    <w:rPr>
      <w:rFonts w:ascii="Arial" w:eastAsia="Times New Roman" w:hAnsi="Arial" w:cs="Arial"/>
      <w:vanish/>
      <w:sz w:val="16"/>
      <w:szCs w:val="16"/>
      <w:lang w:eastAsia="es-C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B3C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CO"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B3C3C"/>
    <w:rPr>
      <w:rFonts w:ascii="Arial" w:eastAsia="Times New Roman" w:hAnsi="Arial" w:cs="Arial"/>
      <w:vanish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C0616-6C0F-4C1D-AC3B-41A1B602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2226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Despacho 3</dc:creator>
  <cp:keywords/>
  <dc:description/>
  <cp:lastModifiedBy>Auxiliar Despacho 3</cp:lastModifiedBy>
  <cp:revision>11</cp:revision>
  <dcterms:created xsi:type="dcterms:W3CDTF">2016-06-03T13:07:00Z</dcterms:created>
  <dcterms:modified xsi:type="dcterms:W3CDTF">2016-06-09T16:29:00Z</dcterms:modified>
</cp:coreProperties>
</file>