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7AD" w:rsidRPr="00A45588" w:rsidRDefault="00EF07AD" w:rsidP="00EF07AD">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TRIBUNAL SUPERIOR DEL DISTRITO</w:t>
      </w:r>
    </w:p>
    <w:p w:rsidR="00EF07AD" w:rsidRPr="00A45588" w:rsidRDefault="00EF07AD" w:rsidP="00EF07AD">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pacing w:val="-3"/>
          <w:sz w:val="30"/>
          <w:szCs w:val="30"/>
          <w:lang w:eastAsia="es-ES"/>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4pt" o:ole="" fillcolor="window">
            <v:imagedata r:id="rId8" o:title=""/>
          </v:shape>
          <o:OLEObject Type="Embed" ProgID="PBrush" ShapeID="_x0000_i1025" DrawAspect="Content" ObjectID="_1531564507" r:id="rId9"/>
        </w:object>
      </w:r>
    </w:p>
    <w:p w:rsidR="00EF07AD" w:rsidRPr="00A45588" w:rsidRDefault="00EF07AD" w:rsidP="00EF07AD">
      <w:pPr>
        <w:tabs>
          <w:tab w:val="center" w:pos="4252"/>
          <w:tab w:val="right" w:pos="8504"/>
        </w:tabs>
        <w:spacing w:line="360" w:lineRule="auto"/>
        <w:ind w:right="-7"/>
        <w:jc w:val="center"/>
        <w:rPr>
          <w:rFonts w:ascii="Arial Narrow" w:eastAsia="Times New Roman" w:hAnsi="Arial Narrow" w:cs="Times New Roman"/>
          <w:b/>
          <w:i/>
          <w:sz w:val="30"/>
          <w:szCs w:val="30"/>
          <w:lang w:eastAsia="es-ES"/>
        </w:rPr>
      </w:pPr>
      <w:r w:rsidRPr="00A45588">
        <w:rPr>
          <w:rFonts w:ascii="Arial Narrow" w:eastAsia="Times New Roman" w:hAnsi="Arial Narrow" w:cs="Times New Roman"/>
          <w:b/>
          <w:i/>
          <w:sz w:val="30"/>
          <w:szCs w:val="30"/>
          <w:lang w:eastAsia="es-ES"/>
        </w:rPr>
        <w:t>PEREIRA RISARALDA</w:t>
      </w:r>
    </w:p>
    <w:p w:rsidR="00EF07AD" w:rsidRDefault="00EF07AD" w:rsidP="00EF07AD">
      <w:pPr>
        <w:spacing w:line="360" w:lineRule="auto"/>
        <w:jc w:val="center"/>
        <w:rPr>
          <w:rFonts w:ascii="Arial Narrow" w:eastAsia="Times New Roman" w:hAnsi="Arial Narrow" w:cs="Tahoma"/>
          <w:b/>
          <w:i/>
          <w:sz w:val="30"/>
          <w:szCs w:val="30"/>
          <w:lang w:eastAsia="es-ES"/>
        </w:rPr>
      </w:pPr>
      <w:r w:rsidRPr="00A45588">
        <w:rPr>
          <w:rFonts w:ascii="Arial Narrow" w:eastAsia="Times New Roman" w:hAnsi="Arial Narrow" w:cs="Tahoma"/>
          <w:b/>
          <w:i/>
          <w:sz w:val="30"/>
          <w:szCs w:val="30"/>
          <w:lang w:eastAsia="es-ES"/>
        </w:rPr>
        <w:t>MAGISTRADO PONENTE: FRANCISCO JAVIER TAMAYO TABARES</w:t>
      </w:r>
    </w:p>
    <w:p w:rsidR="00EF07AD" w:rsidRPr="00EF07AD" w:rsidRDefault="00EF07AD" w:rsidP="00EF07AD">
      <w:pPr>
        <w:pStyle w:val="Sinespaciado"/>
        <w:rPr>
          <w:lang w:eastAsia="es-ES"/>
        </w:rPr>
      </w:pPr>
    </w:p>
    <w:p w:rsidR="00EF07AD" w:rsidRPr="00A45588" w:rsidRDefault="00EF07AD" w:rsidP="00EF07AD">
      <w:pPr>
        <w:tabs>
          <w:tab w:val="center" w:pos="4252"/>
          <w:tab w:val="right" w:pos="8504"/>
        </w:tabs>
        <w:ind w:right="-7"/>
        <w:jc w:val="left"/>
        <w:rPr>
          <w:rFonts w:ascii="Arial Narrow" w:eastAsia="Times New Roman" w:hAnsi="Arial Narrow" w:cs="Tahoma"/>
          <w:bCs/>
          <w:sz w:val="18"/>
          <w:szCs w:val="18"/>
          <w:lang w:eastAsia="es-ES"/>
        </w:rPr>
      </w:pPr>
      <w:r w:rsidRPr="00A45588">
        <w:rPr>
          <w:rFonts w:ascii="Arial Narrow" w:eastAsia="Times New Roman" w:hAnsi="Arial Narrow" w:cs="Tahoma"/>
          <w:sz w:val="18"/>
          <w:szCs w:val="18"/>
          <w:lang w:eastAsia="es-ES"/>
        </w:rPr>
        <w:t>Radicación No.</w:t>
      </w:r>
      <w:r w:rsidRPr="00A45588">
        <w:rPr>
          <w:rFonts w:ascii="Arial Narrow" w:eastAsia="Times New Roman" w:hAnsi="Arial Narrow" w:cs="Tahoma"/>
          <w:bCs/>
          <w:iCs/>
          <w:sz w:val="18"/>
          <w:szCs w:val="18"/>
          <w:lang w:eastAsia="es-ES"/>
        </w:rPr>
        <w:t xml:space="preserve">:                           </w:t>
      </w:r>
      <w:r w:rsidRPr="00A45588">
        <w:rPr>
          <w:rFonts w:ascii="Arial Narrow" w:eastAsia="Times New Roman" w:hAnsi="Arial Narrow" w:cs="Tahoma"/>
          <w:bCs/>
          <w:sz w:val="18"/>
          <w:szCs w:val="18"/>
          <w:lang w:eastAsia="es-ES"/>
        </w:rPr>
        <w:t>66001-22-05-000-2016-00</w:t>
      </w:r>
      <w:r>
        <w:rPr>
          <w:rFonts w:ascii="Arial Narrow" w:eastAsia="Times New Roman" w:hAnsi="Arial Narrow" w:cs="Tahoma"/>
          <w:bCs/>
          <w:sz w:val="18"/>
          <w:szCs w:val="18"/>
          <w:lang w:eastAsia="es-ES"/>
        </w:rPr>
        <w:t>163-01</w:t>
      </w:r>
    </w:p>
    <w:p w:rsidR="00EF07AD" w:rsidRPr="00A45588" w:rsidRDefault="00EF07AD" w:rsidP="00EF07AD">
      <w:pPr>
        <w:rPr>
          <w:rFonts w:ascii="Arial Narrow" w:eastAsia="Times New Roman" w:hAnsi="Arial Narrow" w:cs="Tahoma"/>
          <w:b/>
          <w:i/>
          <w:sz w:val="18"/>
          <w:szCs w:val="18"/>
          <w:lang w:eastAsia="es-ES"/>
        </w:rPr>
      </w:pPr>
      <w:r w:rsidRPr="00A45588">
        <w:rPr>
          <w:rFonts w:ascii="Arial Narrow" w:eastAsia="Times New Roman" w:hAnsi="Arial Narrow" w:cs="Tahoma"/>
          <w:sz w:val="18"/>
          <w:szCs w:val="18"/>
          <w:lang w:eastAsia="es-ES"/>
        </w:rPr>
        <w:t>Proceso:</w:t>
      </w:r>
      <w:r w:rsidRPr="00A45588">
        <w:rPr>
          <w:rFonts w:ascii="Arial Narrow" w:eastAsia="Times New Roman" w:hAnsi="Arial Narrow" w:cs="Tahoma"/>
          <w:sz w:val="18"/>
          <w:szCs w:val="18"/>
          <w:lang w:eastAsia="es-ES"/>
        </w:rPr>
        <w:tab/>
      </w:r>
      <w:r w:rsidRPr="00A45588">
        <w:rPr>
          <w:rFonts w:ascii="Arial Narrow" w:eastAsia="Times New Roman" w:hAnsi="Arial Narrow" w:cs="Tahoma"/>
          <w:sz w:val="18"/>
          <w:szCs w:val="18"/>
          <w:lang w:eastAsia="es-ES"/>
        </w:rPr>
        <w:tab/>
      </w:r>
      <w:r w:rsidRPr="00A45588">
        <w:rPr>
          <w:rFonts w:ascii="Arial Narrow" w:eastAsia="Times New Roman" w:hAnsi="Arial Narrow" w:cs="Tahoma"/>
          <w:sz w:val="18"/>
          <w:szCs w:val="18"/>
          <w:lang w:eastAsia="es-ES"/>
        </w:rPr>
        <w:tab/>
        <w:t xml:space="preserve">TUTELA 1ª INSTANCIA </w:t>
      </w:r>
    </w:p>
    <w:p w:rsidR="00EF07AD" w:rsidRPr="00A45588" w:rsidRDefault="00EF07AD" w:rsidP="00EF07AD">
      <w:pPr>
        <w:ind w:left="2124" w:hanging="2124"/>
        <w:rPr>
          <w:rFonts w:ascii="Arial Narrow" w:eastAsia="Times New Roman" w:hAnsi="Arial Narrow" w:cs="Tahoma"/>
          <w:b/>
          <w:i/>
          <w:sz w:val="18"/>
          <w:szCs w:val="18"/>
          <w:lang w:eastAsia="es-ES"/>
        </w:rPr>
      </w:pPr>
      <w:r w:rsidRPr="00A45588">
        <w:rPr>
          <w:rFonts w:ascii="Arial Narrow" w:eastAsia="Times New Roman" w:hAnsi="Arial Narrow" w:cs="Tahoma"/>
          <w:sz w:val="18"/>
          <w:szCs w:val="18"/>
          <w:lang w:eastAsia="es-ES"/>
        </w:rPr>
        <w:t>Accionante:</w:t>
      </w:r>
      <w:r w:rsidRPr="00A45588">
        <w:rPr>
          <w:rFonts w:ascii="Arial Narrow" w:eastAsia="Times New Roman" w:hAnsi="Arial Narrow" w:cs="Tahoma"/>
          <w:sz w:val="18"/>
          <w:szCs w:val="18"/>
          <w:lang w:eastAsia="es-ES"/>
        </w:rPr>
        <w:tab/>
      </w:r>
      <w:r>
        <w:rPr>
          <w:rFonts w:ascii="Arial Narrow" w:eastAsia="Times New Roman" w:hAnsi="Arial Narrow" w:cs="Tahoma"/>
          <w:bCs/>
          <w:sz w:val="18"/>
          <w:szCs w:val="18"/>
          <w:lang w:eastAsia="es-ES"/>
        </w:rPr>
        <w:t>MIGUEL ANTONIO LÓPEZ ALZATE</w:t>
      </w:r>
      <w:r w:rsidRPr="00A45588">
        <w:rPr>
          <w:rFonts w:ascii="Arial Narrow" w:eastAsia="Times New Roman" w:hAnsi="Arial Narrow" w:cs="Tahoma"/>
          <w:bCs/>
          <w:sz w:val="18"/>
          <w:szCs w:val="18"/>
          <w:lang w:eastAsia="es-ES"/>
        </w:rPr>
        <w:t xml:space="preserve">   </w:t>
      </w:r>
    </w:p>
    <w:p w:rsidR="00EF07AD" w:rsidRPr="00A45588" w:rsidRDefault="00EF07AD" w:rsidP="00EF07AD">
      <w:pPr>
        <w:ind w:left="2124" w:hanging="2124"/>
        <w:rPr>
          <w:rFonts w:ascii="Arial Narrow" w:eastAsia="Times New Roman" w:hAnsi="Arial Narrow" w:cs="Tahoma"/>
          <w:i/>
          <w:sz w:val="18"/>
          <w:szCs w:val="18"/>
          <w:lang w:eastAsia="es-ES"/>
        </w:rPr>
      </w:pPr>
      <w:r w:rsidRPr="00A45588">
        <w:rPr>
          <w:rFonts w:ascii="Arial Narrow" w:eastAsia="Times New Roman" w:hAnsi="Arial Narrow" w:cs="Tahoma"/>
          <w:sz w:val="18"/>
          <w:szCs w:val="18"/>
          <w:lang w:eastAsia="es-ES"/>
        </w:rPr>
        <w:t>Accionado:</w:t>
      </w:r>
      <w:r w:rsidRPr="00A45588">
        <w:rPr>
          <w:rFonts w:ascii="Arial Narrow" w:eastAsia="Times New Roman" w:hAnsi="Arial Narrow" w:cs="Tahoma"/>
          <w:sz w:val="18"/>
          <w:szCs w:val="18"/>
          <w:lang w:eastAsia="es-ES"/>
        </w:rPr>
        <w:tab/>
        <w:t>MINISTERIO DE DEFENSA Y OTRO</w:t>
      </w:r>
      <w:r>
        <w:rPr>
          <w:rFonts w:ascii="Arial Narrow" w:eastAsia="Times New Roman" w:hAnsi="Arial Narrow" w:cs="Tahoma"/>
          <w:sz w:val="18"/>
          <w:szCs w:val="18"/>
          <w:lang w:eastAsia="es-ES"/>
        </w:rPr>
        <w:t>S</w:t>
      </w:r>
      <w:r w:rsidRPr="00A45588">
        <w:rPr>
          <w:rFonts w:ascii="Arial Narrow" w:eastAsia="Times New Roman" w:hAnsi="Arial Narrow" w:cs="Tahoma"/>
          <w:sz w:val="18"/>
          <w:szCs w:val="18"/>
          <w:lang w:eastAsia="es-ES"/>
        </w:rPr>
        <w:t xml:space="preserve"> </w:t>
      </w:r>
    </w:p>
    <w:p w:rsidR="00EF07AD" w:rsidRPr="00A45588" w:rsidRDefault="00EF07AD" w:rsidP="00EF07AD">
      <w:pPr>
        <w:ind w:left="2124" w:hanging="2124"/>
        <w:rPr>
          <w:rFonts w:ascii="Arial Narrow" w:eastAsia="Times New Roman" w:hAnsi="Arial Narrow" w:cs="Tahoma"/>
          <w:b/>
          <w:bCs/>
          <w:i/>
          <w:sz w:val="18"/>
          <w:szCs w:val="18"/>
          <w:lang w:eastAsia="es-ES"/>
        </w:rPr>
      </w:pPr>
      <w:r w:rsidRPr="00A45588">
        <w:rPr>
          <w:rFonts w:ascii="Arial Narrow" w:eastAsia="Times New Roman" w:hAnsi="Arial Narrow" w:cs="Tahoma"/>
          <w:sz w:val="18"/>
          <w:szCs w:val="18"/>
          <w:lang w:eastAsia="es-ES"/>
        </w:rPr>
        <w:t>Providencia</w:t>
      </w:r>
      <w:r w:rsidRPr="00A45588">
        <w:rPr>
          <w:rFonts w:ascii="Arial Narrow" w:eastAsia="Times New Roman" w:hAnsi="Arial Narrow" w:cs="Tahoma"/>
          <w:sz w:val="18"/>
          <w:szCs w:val="18"/>
          <w:lang w:eastAsia="es-ES"/>
        </w:rPr>
        <w:tab/>
      </w:r>
      <w:r w:rsidRPr="00A45588">
        <w:rPr>
          <w:rFonts w:ascii="Arial Narrow" w:eastAsia="Times New Roman" w:hAnsi="Arial Narrow" w:cs="Tahoma"/>
          <w:bCs/>
          <w:sz w:val="18"/>
          <w:szCs w:val="18"/>
          <w:lang w:eastAsia="es-ES"/>
        </w:rPr>
        <w:t>PRIMERA INSTANCIA</w:t>
      </w:r>
    </w:p>
    <w:p w:rsidR="00EF07AD" w:rsidRPr="00EF07AD" w:rsidRDefault="00EF07AD" w:rsidP="00A82A77">
      <w:pPr>
        <w:ind w:left="2127" w:hanging="2127"/>
        <w:rPr>
          <w:rFonts w:ascii="Arial Narrow" w:hAnsi="Arial Narrow" w:cs="Tahoma"/>
          <w:bCs/>
          <w:color w:val="FF0000"/>
          <w:sz w:val="16"/>
          <w:szCs w:val="16"/>
        </w:rPr>
      </w:pPr>
      <w:r w:rsidRPr="00A45588">
        <w:rPr>
          <w:rFonts w:ascii="Arial Narrow" w:eastAsia="Times New Roman" w:hAnsi="Arial Narrow" w:cs="Tahoma"/>
          <w:bCs/>
          <w:sz w:val="18"/>
          <w:szCs w:val="18"/>
          <w:lang w:eastAsia="es-ES"/>
        </w:rPr>
        <w:t>Tema:</w:t>
      </w:r>
      <w:r w:rsidRPr="00A45588">
        <w:rPr>
          <w:rFonts w:ascii="Arial Narrow" w:eastAsia="Times New Roman" w:hAnsi="Arial Narrow" w:cs="Tahoma"/>
          <w:bCs/>
          <w:sz w:val="18"/>
          <w:szCs w:val="18"/>
          <w:lang w:eastAsia="es-ES"/>
        </w:rPr>
        <w:tab/>
      </w:r>
      <w:r w:rsidR="00A82A77" w:rsidRPr="00CF7C6A">
        <w:rPr>
          <w:rFonts w:ascii="Arial Narrow" w:hAnsi="Arial Narrow" w:cs="Tahoma"/>
          <w:b/>
          <w:bCs/>
          <w:i/>
          <w:sz w:val="18"/>
          <w:szCs w:val="18"/>
        </w:rPr>
        <w:t xml:space="preserve">Derecho a la salud de quienes prestan servicio militar: </w:t>
      </w:r>
      <w:r w:rsidR="00A82A77">
        <w:rPr>
          <w:rFonts w:ascii="Arial Narrow" w:hAnsi="Arial Narrow" w:cs="Tahoma"/>
          <w:b/>
          <w:bCs/>
          <w:i/>
          <w:sz w:val="18"/>
          <w:szCs w:val="18"/>
        </w:rPr>
        <w:t>“</w:t>
      </w:r>
      <w:r w:rsidR="00A82A77" w:rsidRPr="00CF7C6A">
        <w:rPr>
          <w:rFonts w:ascii="Arial Narrow" w:hAnsi="Arial Narrow"/>
          <w:i/>
          <w:sz w:val="18"/>
          <w:szCs w:val="18"/>
        </w:rPr>
        <w:t>La Corte ha señalado de manera general y reiterada, que existen en cabeza del Estado especiales deberes de solidaridad y protección a la salud de aquellos ciudadanos que habiendo ingresado al servicio de la fuerza pública en óptimas condiciones, presentan al momento de su retiro un serio detrimento de su estado de salud, que limita de manera considerable sus condiciones de vida y su capacidad para procurarse el propio sustento y el de sus familias, como consecuencia de hechos acaecidos durante o con ocasión del servicio patriótico</w:t>
      </w:r>
      <w:r w:rsidR="00A82A77">
        <w:rPr>
          <w:rFonts w:ascii="Arial Narrow" w:hAnsi="Arial Narrow"/>
          <w:i/>
          <w:sz w:val="18"/>
          <w:szCs w:val="18"/>
        </w:rPr>
        <w:t xml:space="preserve"> </w:t>
      </w:r>
      <w:r w:rsidR="00A82A77" w:rsidRPr="00CF7C6A">
        <w:rPr>
          <w:rFonts w:ascii="Arial Narrow" w:hAnsi="Arial Narrow"/>
          <w:i/>
          <w:sz w:val="18"/>
          <w:szCs w:val="18"/>
        </w:rPr>
        <w:t>que han desempeñado</w:t>
      </w:r>
      <w:r w:rsidR="00A82A77">
        <w:rPr>
          <w:rFonts w:ascii="Arial Narrow" w:hAnsi="Arial Narrow"/>
          <w:i/>
          <w:sz w:val="18"/>
          <w:szCs w:val="18"/>
        </w:rPr>
        <w:t>”.</w:t>
      </w:r>
    </w:p>
    <w:p w:rsidR="00A82A77" w:rsidRPr="00A82A77" w:rsidRDefault="00A82A77" w:rsidP="00497473">
      <w:pPr>
        <w:pStyle w:val="Sinespaciado"/>
        <w:spacing w:line="360" w:lineRule="auto"/>
      </w:pPr>
    </w:p>
    <w:p w:rsidR="00EF07AD" w:rsidRPr="00A45588" w:rsidRDefault="00EF07AD" w:rsidP="00EF07AD">
      <w:pPr>
        <w:spacing w:line="276"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Pereira, </w:t>
      </w:r>
      <w:r w:rsidR="00953230">
        <w:rPr>
          <w:rFonts w:ascii="Arial Narrow" w:eastAsia="Times New Roman" w:hAnsi="Arial Narrow" w:cs="Tahoma"/>
          <w:sz w:val="28"/>
          <w:szCs w:val="28"/>
          <w:lang w:eastAsia="es-ES"/>
        </w:rPr>
        <w:t xml:space="preserve">primero de agosto </w:t>
      </w:r>
      <w:r>
        <w:rPr>
          <w:rFonts w:ascii="Arial Narrow" w:eastAsia="Times New Roman" w:hAnsi="Arial Narrow" w:cs="Tahoma"/>
          <w:sz w:val="28"/>
          <w:szCs w:val="28"/>
          <w:lang w:eastAsia="es-ES"/>
        </w:rPr>
        <w:t xml:space="preserve">de </w:t>
      </w:r>
      <w:r w:rsidRPr="00A45588">
        <w:rPr>
          <w:rFonts w:ascii="Arial Narrow" w:eastAsia="Times New Roman" w:hAnsi="Arial Narrow" w:cs="Tahoma"/>
          <w:sz w:val="28"/>
          <w:szCs w:val="28"/>
          <w:lang w:eastAsia="es-ES"/>
        </w:rPr>
        <w:t>dos mil dieciséis.</w:t>
      </w:r>
    </w:p>
    <w:p w:rsidR="00EF07AD" w:rsidRDefault="00EF07AD" w:rsidP="00EF07AD">
      <w:pPr>
        <w:keepNext/>
        <w:spacing w:line="276" w:lineRule="auto"/>
        <w:jc w:val="left"/>
        <w:outlineLvl w:val="2"/>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Acta número _____ del </w:t>
      </w:r>
      <w:r w:rsidR="00953230">
        <w:rPr>
          <w:rFonts w:ascii="Arial Narrow" w:eastAsia="Times New Roman" w:hAnsi="Arial Narrow" w:cs="Tahoma"/>
          <w:sz w:val="28"/>
          <w:szCs w:val="28"/>
          <w:lang w:eastAsia="es-ES"/>
        </w:rPr>
        <w:t xml:space="preserve">1 de agosto </w:t>
      </w:r>
      <w:r>
        <w:rPr>
          <w:rFonts w:ascii="Arial Narrow" w:eastAsia="Times New Roman" w:hAnsi="Arial Narrow" w:cs="Tahoma"/>
          <w:sz w:val="28"/>
          <w:szCs w:val="28"/>
          <w:lang w:eastAsia="es-ES"/>
        </w:rPr>
        <w:t xml:space="preserve">de </w:t>
      </w:r>
      <w:r w:rsidRPr="00A45588">
        <w:rPr>
          <w:rFonts w:ascii="Arial Narrow" w:eastAsia="Times New Roman" w:hAnsi="Arial Narrow" w:cs="Tahoma"/>
          <w:sz w:val="28"/>
          <w:szCs w:val="28"/>
          <w:lang w:eastAsia="es-ES"/>
        </w:rPr>
        <w:t>2016.</w:t>
      </w:r>
    </w:p>
    <w:p w:rsidR="00EF07AD" w:rsidRPr="00497473" w:rsidRDefault="00EF07AD" w:rsidP="00497473">
      <w:pPr>
        <w:pStyle w:val="Sinespaciado"/>
      </w:pPr>
    </w:p>
    <w:p w:rsidR="00497473" w:rsidRPr="00497473" w:rsidRDefault="00497473" w:rsidP="00497473">
      <w:pPr>
        <w:pStyle w:val="Sinespaciado"/>
      </w:pPr>
    </w:p>
    <w:p w:rsidR="00EF07AD" w:rsidRPr="00A82A77" w:rsidRDefault="00EF07AD" w:rsidP="00EF07AD">
      <w:pPr>
        <w:spacing w:line="360" w:lineRule="auto"/>
        <w:ind w:firstLine="708"/>
        <w:rPr>
          <w:lang w:eastAsia="es-ES"/>
        </w:rPr>
      </w:pPr>
      <w:r w:rsidRPr="00A45588">
        <w:rPr>
          <w:rFonts w:ascii="Arial Narrow" w:eastAsia="Times New Roman" w:hAnsi="Arial Narrow" w:cs="Tahoma"/>
          <w:sz w:val="28"/>
          <w:szCs w:val="28"/>
          <w:lang w:eastAsia="es-ES"/>
        </w:rPr>
        <w:t xml:space="preserve">Se dispone la Sala a resolver, mediante este proveído, la petición de amparo constitucional invocada por </w:t>
      </w:r>
      <w:r w:rsidRPr="00EF07AD">
        <w:rPr>
          <w:rFonts w:ascii="Arial Narrow" w:eastAsia="Times New Roman" w:hAnsi="Arial Narrow" w:cs="Tahoma"/>
          <w:i/>
          <w:sz w:val="28"/>
          <w:szCs w:val="28"/>
          <w:lang w:eastAsia="es-ES"/>
        </w:rPr>
        <w:t xml:space="preserve">Miguel Ángel López </w:t>
      </w:r>
      <w:proofErr w:type="spellStart"/>
      <w:r w:rsidRPr="00EF07AD">
        <w:rPr>
          <w:rFonts w:ascii="Arial Narrow" w:eastAsia="Times New Roman" w:hAnsi="Arial Narrow" w:cs="Tahoma"/>
          <w:i/>
          <w:sz w:val="28"/>
          <w:szCs w:val="28"/>
          <w:lang w:eastAsia="es-ES"/>
        </w:rPr>
        <w:t>Alzate</w:t>
      </w:r>
      <w:proofErr w:type="spellEnd"/>
      <w:r w:rsidRPr="00A45588">
        <w:rPr>
          <w:rFonts w:ascii="Arial Narrow" w:eastAsia="Times New Roman" w:hAnsi="Arial Narrow" w:cs="Tahoma"/>
          <w:b/>
          <w:sz w:val="28"/>
          <w:szCs w:val="28"/>
          <w:lang w:eastAsia="es-ES"/>
        </w:rPr>
        <w:t xml:space="preserve"> </w:t>
      </w:r>
      <w:r w:rsidRPr="00A45588">
        <w:rPr>
          <w:rFonts w:ascii="Arial Narrow" w:eastAsia="Times New Roman" w:hAnsi="Arial Narrow" w:cs="Tahoma"/>
          <w:sz w:val="28"/>
          <w:szCs w:val="28"/>
          <w:lang w:eastAsia="es-ES"/>
        </w:rPr>
        <w:t xml:space="preserve">contra la </w:t>
      </w:r>
      <w:r w:rsidRPr="00EF07AD">
        <w:rPr>
          <w:rFonts w:ascii="Arial Narrow" w:eastAsia="Times New Roman" w:hAnsi="Arial Narrow" w:cs="Tahoma"/>
          <w:i/>
          <w:sz w:val="28"/>
          <w:szCs w:val="28"/>
          <w:lang w:eastAsia="es-ES"/>
        </w:rPr>
        <w:t xml:space="preserve">Nación – Ministerio de Defensa- Dirección </w:t>
      </w:r>
      <w:r>
        <w:rPr>
          <w:rFonts w:ascii="Arial Narrow" w:eastAsia="Times New Roman" w:hAnsi="Arial Narrow" w:cs="Tahoma"/>
          <w:i/>
          <w:sz w:val="28"/>
          <w:szCs w:val="28"/>
          <w:lang w:eastAsia="es-ES"/>
        </w:rPr>
        <w:t>General</w:t>
      </w:r>
      <w:r w:rsidRPr="00EF07AD">
        <w:rPr>
          <w:rFonts w:ascii="Arial Narrow" w:eastAsia="Times New Roman" w:hAnsi="Arial Narrow" w:cs="Tahoma"/>
          <w:i/>
          <w:sz w:val="28"/>
          <w:szCs w:val="28"/>
          <w:lang w:eastAsia="es-ES"/>
        </w:rPr>
        <w:t xml:space="preserve"> de Sanidad de la Policía Nacional</w:t>
      </w:r>
      <w:r w:rsidRPr="003B3ED7">
        <w:rPr>
          <w:rFonts w:ascii="Arial Narrow" w:eastAsia="Times New Roman" w:hAnsi="Arial Narrow" w:cs="Tahoma"/>
          <w:sz w:val="28"/>
          <w:szCs w:val="28"/>
          <w:lang w:eastAsia="es-ES"/>
        </w:rPr>
        <w:t xml:space="preserve">, </w:t>
      </w:r>
      <w:r w:rsidR="003B3ED7" w:rsidRPr="003B3ED7">
        <w:rPr>
          <w:rFonts w:ascii="Arial Narrow" w:eastAsia="Times New Roman" w:hAnsi="Arial Narrow" w:cs="Tahoma"/>
          <w:sz w:val="28"/>
          <w:szCs w:val="28"/>
          <w:lang w:eastAsia="es-ES"/>
        </w:rPr>
        <w:t>donde fue vinculada</w:t>
      </w:r>
      <w:r w:rsidR="003B3ED7">
        <w:rPr>
          <w:rFonts w:ascii="Arial Narrow" w:eastAsia="Times New Roman" w:hAnsi="Arial Narrow" w:cs="Tahoma"/>
          <w:i/>
          <w:sz w:val="28"/>
          <w:szCs w:val="28"/>
          <w:lang w:eastAsia="es-ES"/>
        </w:rPr>
        <w:t xml:space="preserve"> </w:t>
      </w:r>
      <w:r w:rsidRPr="00EF07AD">
        <w:rPr>
          <w:rFonts w:ascii="Arial Narrow" w:eastAsia="Times New Roman" w:hAnsi="Arial Narrow" w:cs="Tahoma"/>
          <w:sz w:val="28"/>
          <w:szCs w:val="28"/>
          <w:lang w:eastAsia="es-ES"/>
        </w:rPr>
        <w:t>la</w:t>
      </w:r>
      <w:r w:rsidRPr="00EF07AD">
        <w:rPr>
          <w:rFonts w:ascii="Arial Narrow" w:eastAsia="Times New Roman" w:hAnsi="Arial Narrow" w:cs="Tahoma"/>
          <w:i/>
          <w:sz w:val="28"/>
          <w:szCs w:val="28"/>
          <w:lang w:eastAsia="es-ES"/>
        </w:rPr>
        <w:t xml:space="preserve"> Dirección de la Escuela de Carabineros Alejandro </w:t>
      </w:r>
      <w:r w:rsidR="004A324D">
        <w:rPr>
          <w:rFonts w:ascii="Arial Narrow" w:eastAsia="Times New Roman" w:hAnsi="Arial Narrow" w:cs="Tahoma"/>
          <w:i/>
          <w:sz w:val="28"/>
          <w:szCs w:val="28"/>
          <w:lang w:eastAsia="es-ES"/>
        </w:rPr>
        <w:t>Gutiérrez,</w:t>
      </w:r>
      <w:r>
        <w:rPr>
          <w:rFonts w:ascii="Arial Narrow" w:eastAsia="Times New Roman" w:hAnsi="Arial Narrow" w:cs="Tahoma"/>
          <w:b/>
          <w:sz w:val="28"/>
          <w:szCs w:val="28"/>
          <w:lang w:eastAsia="es-ES"/>
        </w:rPr>
        <w:t xml:space="preserve"> </w:t>
      </w:r>
      <w:r w:rsidRPr="00A45588">
        <w:rPr>
          <w:rFonts w:ascii="Arial Narrow" w:eastAsia="Times New Roman" w:hAnsi="Arial Narrow" w:cs="Tahoma"/>
          <w:sz w:val="28"/>
          <w:szCs w:val="28"/>
          <w:lang w:eastAsia="es-ES"/>
        </w:rPr>
        <w:t xml:space="preserve">por la presunta </w:t>
      </w:r>
      <w:r w:rsidRPr="00A82A77">
        <w:rPr>
          <w:rFonts w:ascii="Arial Narrow" w:eastAsia="Times New Roman" w:hAnsi="Arial Narrow" w:cs="Tahoma"/>
          <w:sz w:val="28"/>
          <w:szCs w:val="28"/>
          <w:lang w:eastAsia="es-ES"/>
        </w:rPr>
        <w:t xml:space="preserve">violación de los derechos fundamentales a la salud, seguridad social y mínimo vital. </w:t>
      </w:r>
    </w:p>
    <w:p w:rsidR="00497473" w:rsidRDefault="00497473" w:rsidP="00EF07AD">
      <w:pPr>
        <w:pStyle w:val="Sinespaciado"/>
        <w:rPr>
          <w:lang w:eastAsia="es-ES"/>
        </w:rPr>
      </w:pPr>
    </w:p>
    <w:p w:rsidR="00497473" w:rsidRPr="00A82A77" w:rsidRDefault="00497473" w:rsidP="00EF07AD">
      <w:pPr>
        <w:pStyle w:val="Sinespaciado"/>
        <w:rPr>
          <w:lang w:eastAsia="es-ES"/>
        </w:rPr>
      </w:pPr>
    </w:p>
    <w:p w:rsidR="00EF07AD" w:rsidRPr="00A82A77" w:rsidRDefault="00EF07AD" w:rsidP="00EF07AD">
      <w:pPr>
        <w:keepNext/>
        <w:spacing w:line="360" w:lineRule="auto"/>
        <w:jc w:val="center"/>
        <w:outlineLvl w:val="3"/>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IDENTIFICACIÓN DE LAS PARTES</w:t>
      </w:r>
    </w:p>
    <w:p w:rsidR="00EF07AD" w:rsidRDefault="00EF07AD" w:rsidP="00EF07AD">
      <w:pPr>
        <w:pStyle w:val="Sinespaciado"/>
      </w:pPr>
    </w:p>
    <w:p w:rsidR="00497473" w:rsidRPr="00A82A77" w:rsidRDefault="00497473" w:rsidP="00EF07AD">
      <w:pPr>
        <w:pStyle w:val="Sinespaciado"/>
      </w:pPr>
    </w:p>
    <w:p w:rsidR="00EF07AD" w:rsidRPr="00A82A77" w:rsidRDefault="00EF07AD" w:rsidP="00EF07AD">
      <w:pPr>
        <w:numPr>
          <w:ilvl w:val="0"/>
          <w:numId w:val="1"/>
        </w:numPr>
        <w:spacing w:line="276" w:lineRule="auto"/>
        <w:jc w:val="left"/>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ACCIONANTE:</w:t>
      </w:r>
    </w:p>
    <w:p w:rsidR="00EF07AD" w:rsidRPr="00A82A77" w:rsidRDefault="00EF07AD" w:rsidP="00EF07AD">
      <w:pPr>
        <w:tabs>
          <w:tab w:val="left" w:pos="3345"/>
        </w:tabs>
        <w:spacing w:line="276" w:lineRule="auto"/>
        <w:jc w:val="left"/>
        <w:rPr>
          <w:rFonts w:ascii="Arial Narrow" w:eastAsia="Times New Roman" w:hAnsi="Arial Narrow" w:cs="Times New Roman"/>
          <w:sz w:val="28"/>
          <w:szCs w:val="28"/>
          <w:lang w:eastAsia="es-ES"/>
        </w:rPr>
      </w:pPr>
      <w:r w:rsidRPr="00A82A77">
        <w:rPr>
          <w:rFonts w:ascii="Arial Narrow" w:eastAsia="Times New Roman" w:hAnsi="Arial Narrow" w:cs="Times New Roman"/>
          <w:sz w:val="28"/>
          <w:szCs w:val="28"/>
          <w:lang w:eastAsia="es-ES"/>
        </w:rPr>
        <w:t xml:space="preserve">Miguel Ángel López </w:t>
      </w:r>
      <w:proofErr w:type="spellStart"/>
      <w:r w:rsidRPr="00A82A77">
        <w:rPr>
          <w:rFonts w:ascii="Arial Narrow" w:eastAsia="Times New Roman" w:hAnsi="Arial Narrow" w:cs="Times New Roman"/>
          <w:sz w:val="28"/>
          <w:szCs w:val="28"/>
          <w:lang w:eastAsia="es-ES"/>
        </w:rPr>
        <w:t>Alzate</w:t>
      </w:r>
      <w:proofErr w:type="spellEnd"/>
    </w:p>
    <w:p w:rsidR="00EF07AD" w:rsidRPr="00A82A77" w:rsidRDefault="00EF07AD" w:rsidP="00497473">
      <w:pPr>
        <w:tabs>
          <w:tab w:val="left" w:pos="3345"/>
        </w:tabs>
        <w:spacing w:line="360" w:lineRule="auto"/>
        <w:jc w:val="left"/>
        <w:rPr>
          <w:rFonts w:ascii="Times New Roman" w:eastAsia="Times New Roman" w:hAnsi="Times New Roman" w:cs="Times New Roman"/>
          <w:sz w:val="28"/>
          <w:szCs w:val="28"/>
          <w:lang w:eastAsia="es-ES"/>
        </w:rPr>
      </w:pPr>
      <w:r w:rsidRPr="00A82A77">
        <w:rPr>
          <w:rFonts w:ascii="Times New Roman" w:eastAsia="Times New Roman" w:hAnsi="Times New Roman" w:cs="Times New Roman"/>
          <w:sz w:val="28"/>
          <w:szCs w:val="28"/>
          <w:lang w:eastAsia="es-ES"/>
        </w:rPr>
        <w:tab/>
      </w:r>
    </w:p>
    <w:p w:rsidR="00EF07AD" w:rsidRPr="00A82A77" w:rsidRDefault="00EF07AD" w:rsidP="00EF07AD">
      <w:pPr>
        <w:numPr>
          <w:ilvl w:val="0"/>
          <w:numId w:val="1"/>
        </w:numPr>
        <w:spacing w:line="276" w:lineRule="auto"/>
        <w:jc w:val="left"/>
        <w:rPr>
          <w:rFonts w:ascii="Arial Narrow" w:eastAsia="Times New Roman" w:hAnsi="Arial Narrow" w:cs="Tahoma"/>
          <w:bCs/>
          <w:i/>
          <w:sz w:val="28"/>
          <w:szCs w:val="28"/>
          <w:lang w:eastAsia="es-ES"/>
        </w:rPr>
      </w:pPr>
      <w:r w:rsidRPr="00A82A77">
        <w:rPr>
          <w:rFonts w:ascii="Arial Narrow" w:eastAsia="Times New Roman" w:hAnsi="Arial Narrow" w:cs="Tahoma"/>
          <w:bCs/>
          <w:i/>
          <w:sz w:val="28"/>
          <w:szCs w:val="28"/>
          <w:lang w:eastAsia="es-ES"/>
        </w:rPr>
        <w:t>ACCIONADO</w:t>
      </w:r>
    </w:p>
    <w:p w:rsidR="00EF07AD" w:rsidRPr="00A82A77" w:rsidRDefault="00EF07AD" w:rsidP="00EF07AD">
      <w:pPr>
        <w:spacing w:line="360" w:lineRule="auto"/>
        <w:rPr>
          <w:rFonts w:ascii="Arial Narrow" w:eastAsia="Times New Roman" w:hAnsi="Arial Narrow" w:cs="Tahoma"/>
          <w:sz w:val="28"/>
          <w:szCs w:val="28"/>
          <w:lang w:eastAsia="es-ES"/>
        </w:rPr>
      </w:pPr>
      <w:r w:rsidRPr="00A82A77">
        <w:rPr>
          <w:rFonts w:ascii="Arial Narrow" w:eastAsia="Times New Roman" w:hAnsi="Arial Narrow" w:cs="Tahoma"/>
          <w:sz w:val="28"/>
          <w:szCs w:val="28"/>
          <w:lang w:eastAsia="es-ES"/>
        </w:rPr>
        <w:t>La Nación – Ministerio de Defensa</w:t>
      </w:r>
    </w:p>
    <w:p w:rsidR="00EF07AD" w:rsidRPr="00A82A77" w:rsidRDefault="00EF07AD" w:rsidP="00EF07AD">
      <w:pPr>
        <w:spacing w:line="360" w:lineRule="auto"/>
        <w:rPr>
          <w:rFonts w:ascii="Arial Narrow" w:eastAsia="Times New Roman" w:hAnsi="Arial Narrow" w:cs="Tahoma"/>
          <w:sz w:val="28"/>
          <w:szCs w:val="28"/>
          <w:lang w:eastAsia="es-ES"/>
        </w:rPr>
      </w:pPr>
      <w:r w:rsidRPr="00A82A77">
        <w:rPr>
          <w:rFonts w:ascii="Arial Narrow" w:eastAsia="Times New Roman" w:hAnsi="Arial Narrow" w:cs="Tahoma"/>
          <w:sz w:val="28"/>
          <w:szCs w:val="28"/>
          <w:lang w:eastAsia="es-ES"/>
        </w:rPr>
        <w:t xml:space="preserve">Dirección General de Sanidad de la Policía Nacional </w:t>
      </w:r>
    </w:p>
    <w:p w:rsidR="00EF07AD" w:rsidRPr="00A82A77" w:rsidRDefault="00EF07AD" w:rsidP="00497473">
      <w:pPr>
        <w:pStyle w:val="Sinespaciado"/>
        <w:spacing w:line="360" w:lineRule="auto"/>
        <w:rPr>
          <w:lang w:eastAsia="es-ES"/>
        </w:rPr>
      </w:pPr>
    </w:p>
    <w:p w:rsidR="00EF07AD" w:rsidRPr="00A82A77" w:rsidRDefault="00EF07AD" w:rsidP="00EF07AD">
      <w:pPr>
        <w:pStyle w:val="Prrafodelista"/>
        <w:numPr>
          <w:ilvl w:val="0"/>
          <w:numId w:val="1"/>
        </w:numPr>
        <w:spacing w:line="360" w:lineRule="auto"/>
        <w:rPr>
          <w:rFonts w:ascii="Arial Narrow" w:eastAsia="Times New Roman" w:hAnsi="Arial Narrow" w:cs="Tahoma"/>
          <w:sz w:val="28"/>
          <w:szCs w:val="28"/>
          <w:lang w:eastAsia="es-ES"/>
        </w:rPr>
      </w:pPr>
      <w:r w:rsidRPr="00A82A77">
        <w:rPr>
          <w:rFonts w:ascii="Arial Narrow" w:eastAsia="Times New Roman" w:hAnsi="Arial Narrow" w:cs="Tahoma"/>
          <w:i/>
          <w:sz w:val="28"/>
          <w:szCs w:val="28"/>
          <w:lang w:eastAsia="es-ES"/>
        </w:rPr>
        <w:t xml:space="preserve">VINCULADA </w:t>
      </w:r>
    </w:p>
    <w:p w:rsidR="00EF07AD" w:rsidRDefault="00EF07AD" w:rsidP="00EF07AD">
      <w:pPr>
        <w:spacing w:line="360" w:lineRule="auto"/>
        <w:rPr>
          <w:rFonts w:ascii="Arial Narrow" w:eastAsia="Times New Roman" w:hAnsi="Arial Narrow" w:cs="Tahoma"/>
          <w:sz w:val="28"/>
          <w:szCs w:val="28"/>
          <w:lang w:eastAsia="es-ES"/>
        </w:rPr>
      </w:pPr>
      <w:r>
        <w:rPr>
          <w:rFonts w:ascii="Arial Narrow" w:eastAsia="Times New Roman" w:hAnsi="Arial Narrow" w:cs="Tahoma"/>
          <w:sz w:val="28"/>
          <w:szCs w:val="28"/>
          <w:lang w:eastAsia="es-ES"/>
        </w:rPr>
        <w:t xml:space="preserve">Dirección de la Escuela de Carabineros Alejandro Gutiérrez </w:t>
      </w:r>
    </w:p>
    <w:p w:rsidR="00A82A77" w:rsidRDefault="00A82A77" w:rsidP="00A82A77">
      <w:pPr>
        <w:pStyle w:val="Sinespaciado"/>
        <w:spacing w:line="360" w:lineRule="auto"/>
        <w:rPr>
          <w:lang w:eastAsia="es-ES"/>
        </w:rPr>
      </w:pPr>
    </w:p>
    <w:p w:rsidR="00497473" w:rsidRPr="00EF07AD" w:rsidRDefault="00497473" w:rsidP="00A82A77">
      <w:pPr>
        <w:pStyle w:val="Sinespaciado"/>
        <w:spacing w:line="360" w:lineRule="auto"/>
        <w:rPr>
          <w:lang w:eastAsia="es-ES"/>
        </w:rPr>
      </w:pPr>
    </w:p>
    <w:p w:rsidR="00EF07AD" w:rsidRPr="00DE69F7" w:rsidRDefault="00DE69F7" w:rsidP="00EF07AD">
      <w:pPr>
        <w:numPr>
          <w:ilvl w:val="0"/>
          <w:numId w:val="3"/>
        </w:numPr>
        <w:spacing w:line="360" w:lineRule="auto"/>
        <w:ind w:left="851" w:hanging="142"/>
        <w:jc w:val="left"/>
        <w:rPr>
          <w:rFonts w:ascii="Times New Roman" w:eastAsia="Times New Roman" w:hAnsi="Times New Roman" w:cs="Times New Roman"/>
          <w:i/>
          <w:sz w:val="20"/>
          <w:szCs w:val="20"/>
          <w:lang w:eastAsia="es-ES"/>
        </w:rPr>
      </w:pPr>
      <w:r w:rsidRPr="00DE69F7">
        <w:rPr>
          <w:rFonts w:ascii="Arial Narrow" w:eastAsia="Times New Roman" w:hAnsi="Arial Narrow" w:cs="Tahoma"/>
          <w:i/>
          <w:sz w:val="28"/>
          <w:szCs w:val="28"/>
          <w:lang w:eastAsia="es-ES"/>
        </w:rPr>
        <w:lastRenderedPageBreak/>
        <w:t xml:space="preserve">HECHOS CONSTITUTIVOS DEL PLEITO </w:t>
      </w:r>
    </w:p>
    <w:p w:rsidR="00EF07AD" w:rsidRPr="00A45588" w:rsidRDefault="00EF07AD" w:rsidP="00EF07AD">
      <w:pPr>
        <w:jc w:val="left"/>
        <w:rPr>
          <w:rFonts w:ascii="Times New Roman" w:eastAsia="Times New Roman" w:hAnsi="Times New Roman" w:cs="Times New Roman"/>
          <w:sz w:val="20"/>
          <w:szCs w:val="20"/>
          <w:lang w:eastAsia="es-ES"/>
        </w:rPr>
      </w:pPr>
    </w:p>
    <w:p w:rsidR="00EF07AD" w:rsidRDefault="00EF07AD" w:rsidP="00EF07AD">
      <w:pPr>
        <w:spacing w:line="360" w:lineRule="auto"/>
        <w:ind w:firstLine="708"/>
        <w:rPr>
          <w:rFonts w:ascii="Arial Narrow" w:eastAsia="Times New Roman" w:hAnsi="Arial Narrow" w:cs="Tahoma"/>
          <w:sz w:val="28"/>
          <w:szCs w:val="28"/>
          <w:lang w:eastAsia="es-ES"/>
        </w:rPr>
      </w:pPr>
      <w:r w:rsidRPr="00A45588">
        <w:rPr>
          <w:rFonts w:ascii="Arial Narrow" w:eastAsia="Times New Roman" w:hAnsi="Arial Narrow" w:cs="Tahoma"/>
          <w:sz w:val="28"/>
          <w:szCs w:val="28"/>
          <w:lang w:eastAsia="es-ES"/>
        </w:rPr>
        <w:t xml:space="preserve">Relata </w:t>
      </w:r>
      <w:r>
        <w:rPr>
          <w:rFonts w:ascii="Arial Narrow" w:eastAsia="Times New Roman" w:hAnsi="Arial Narrow" w:cs="Tahoma"/>
          <w:sz w:val="28"/>
          <w:szCs w:val="28"/>
          <w:lang w:eastAsia="es-ES"/>
        </w:rPr>
        <w:t>el accionante que prestó su servicio militar obligatorio en la Escuela de Carabineros “Alejandro Gutiérrez”, en Manizales, Caldas; que en ejecución de sus funciones, el 31 de enero de 2014, en entrenamiento de polígono sufrió un trauma timpánico en el oído izquierdo, perdiendo un 56 % de su capacidad auditiva, tal cual se dejó con</w:t>
      </w:r>
      <w:r w:rsidR="00654833">
        <w:rPr>
          <w:rFonts w:ascii="Arial Narrow" w:eastAsia="Times New Roman" w:hAnsi="Arial Narrow" w:cs="Tahoma"/>
          <w:sz w:val="28"/>
          <w:szCs w:val="28"/>
          <w:lang w:eastAsia="es-ES"/>
        </w:rPr>
        <w:t xml:space="preserve">stancia en la historia clínica; </w:t>
      </w:r>
      <w:r>
        <w:rPr>
          <w:rFonts w:ascii="Arial Narrow" w:eastAsia="Times New Roman" w:hAnsi="Arial Narrow" w:cs="Tahoma"/>
          <w:sz w:val="28"/>
          <w:szCs w:val="28"/>
          <w:lang w:eastAsia="es-ES"/>
        </w:rPr>
        <w:t xml:space="preserve">que una vez cumplido el tiempo de servicio militar, </w:t>
      </w:r>
      <w:r w:rsidR="00654833">
        <w:rPr>
          <w:rFonts w:ascii="Arial Narrow" w:eastAsia="Times New Roman" w:hAnsi="Arial Narrow" w:cs="Tahoma"/>
          <w:sz w:val="28"/>
          <w:szCs w:val="28"/>
          <w:lang w:eastAsia="es-ES"/>
        </w:rPr>
        <w:t>la institución demandada tomó la determinación de desvincularlo del seguro médico, pese a que la grave situación de salud antes referida se hubiere superado y sin que se le practicara un examen o valoración con la junta médica para determinar el grado de incapacidad; que en reiteradas ocasiones ha solicitado a la entidad accionada</w:t>
      </w:r>
      <w:r w:rsidR="002C6CA0">
        <w:rPr>
          <w:rFonts w:ascii="Arial Narrow" w:eastAsia="Times New Roman" w:hAnsi="Arial Narrow" w:cs="Tahoma"/>
          <w:sz w:val="28"/>
          <w:szCs w:val="28"/>
          <w:lang w:eastAsia="es-ES"/>
        </w:rPr>
        <w:t xml:space="preserve"> que proceda a afiliarlo </w:t>
      </w:r>
      <w:r w:rsidR="00654833">
        <w:rPr>
          <w:rFonts w:ascii="Arial Narrow" w:eastAsia="Times New Roman" w:hAnsi="Arial Narrow" w:cs="Tahoma"/>
          <w:sz w:val="28"/>
          <w:szCs w:val="28"/>
          <w:lang w:eastAsia="es-ES"/>
        </w:rPr>
        <w:t>nuevamente al sistema de salud hasta tanto se defina su situación, empero, que</w:t>
      </w:r>
      <w:r w:rsidR="002C6CA0">
        <w:rPr>
          <w:rFonts w:ascii="Arial Narrow" w:eastAsia="Times New Roman" w:hAnsi="Arial Narrow" w:cs="Tahoma"/>
          <w:sz w:val="28"/>
          <w:szCs w:val="28"/>
          <w:lang w:eastAsia="es-ES"/>
        </w:rPr>
        <w:t xml:space="preserve"> aquella se limita a manifestarle que requiere un examen de audiometría. Por último r</w:t>
      </w:r>
      <w:r w:rsidR="00654833">
        <w:rPr>
          <w:rFonts w:ascii="Arial Narrow" w:eastAsia="Times New Roman" w:hAnsi="Arial Narrow" w:cs="Tahoma"/>
          <w:sz w:val="28"/>
          <w:szCs w:val="28"/>
          <w:lang w:eastAsia="es-ES"/>
        </w:rPr>
        <w:t xml:space="preserve">efiere que su libreta militar tampoco le </w:t>
      </w:r>
      <w:r w:rsidR="002C6CA0">
        <w:rPr>
          <w:rFonts w:ascii="Arial Narrow" w:eastAsia="Times New Roman" w:hAnsi="Arial Narrow" w:cs="Tahoma"/>
          <w:sz w:val="28"/>
          <w:szCs w:val="28"/>
          <w:lang w:eastAsia="es-ES"/>
        </w:rPr>
        <w:t xml:space="preserve">ha sido entregada. </w:t>
      </w:r>
    </w:p>
    <w:p w:rsidR="00EF07AD" w:rsidRPr="00DE69F7" w:rsidRDefault="00EF07AD" w:rsidP="00DE69F7">
      <w:pPr>
        <w:pStyle w:val="Sinespaciado"/>
      </w:pPr>
    </w:p>
    <w:p w:rsidR="002C6CA0" w:rsidRDefault="00EF07AD" w:rsidP="00EF07AD">
      <w:pPr>
        <w:spacing w:line="360" w:lineRule="auto"/>
        <w:ind w:firstLine="851"/>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Con fundamento en lo anterior, solicita que se tutele</w:t>
      </w:r>
      <w:r w:rsidR="002C6CA0">
        <w:rPr>
          <w:rFonts w:ascii="Arial Narrow" w:eastAsia="Times New Roman" w:hAnsi="Arial Narrow" w:cs="Tahoma"/>
          <w:sz w:val="28"/>
          <w:szCs w:val="28"/>
          <w:lang w:val="es-ES_tradnl" w:eastAsia="es-ES"/>
        </w:rPr>
        <w:t>n los derechos fundamentales invocados y se ordene a los accionados a reintegrarlo al sistema de salud hasta que culmine el proceso de recuperación de su oído izquierdo; así mismo, que le sigan reconociendo el subsidio mensual que otorga la entidad, hasta tanto se defina su situación militar.</w:t>
      </w:r>
    </w:p>
    <w:p w:rsidR="00891A7C" w:rsidRDefault="00891A7C" w:rsidP="00497473">
      <w:pPr>
        <w:pStyle w:val="Sinespaciado"/>
        <w:spacing w:line="360" w:lineRule="auto"/>
        <w:rPr>
          <w:lang w:val="es-ES_tradnl" w:eastAsia="es-ES"/>
        </w:rPr>
      </w:pPr>
    </w:p>
    <w:p w:rsidR="00EF07AD" w:rsidRPr="00DE69F7" w:rsidRDefault="00DE69F7" w:rsidP="00EF07AD">
      <w:pPr>
        <w:spacing w:line="360" w:lineRule="auto"/>
        <w:ind w:firstLine="851"/>
        <w:rPr>
          <w:rFonts w:ascii="Arial Narrow" w:eastAsia="Times New Roman" w:hAnsi="Arial Narrow" w:cs="Tahoma"/>
          <w:i/>
          <w:sz w:val="28"/>
          <w:szCs w:val="28"/>
          <w:lang w:val="es-ES_tradnl" w:eastAsia="es-ES"/>
        </w:rPr>
      </w:pPr>
      <w:r w:rsidRPr="00DE69F7">
        <w:rPr>
          <w:rFonts w:ascii="Arial Narrow" w:eastAsia="Times New Roman" w:hAnsi="Arial Narrow" w:cs="Tahoma"/>
          <w:i/>
          <w:sz w:val="28"/>
          <w:szCs w:val="28"/>
          <w:lang w:val="es-ES_tradnl" w:eastAsia="es-ES"/>
        </w:rPr>
        <w:t>II. CONTESTACIÓN:</w:t>
      </w:r>
    </w:p>
    <w:p w:rsidR="00EF07AD" w:rsidRPr="00A45588" w:rsidRDefault="00EF07AD" w:rsidP="00EF07AD">
      <w:pPr>
        <w:jc w:val="left"/>
        <w:rPr>
          <w:rFonts w:ascii="Times New Roman" w:eastAsia="Times New Roman" w:hAnsi="Times New Roman" w:cs="Times New Roman"/>
          <w:sz w:val="20"/>
          <w:szCs w:val="20"/>
          <w:lang w:eastAsia="es-ES"/>
        </w:rPr>
      </w:pPr>
    </w:p>
    <w:p w:rsidR="001319BD" w:rsidRDefault="00EF07AD" w:rsidP="00EF07AD">
      <w:pPr>
        <w:spacing w:line="360" w:lineRule="auto"/>
        <w:rPr>
          <w:rFonts w:ascii="Arial Narrow" w:eastAsia="Times New Roman" w:hAnsi="Arial Narrow" w:cs="Tahoma"/>
          <w:sz w:val="28"/>
          <w:szCs w:val="28"/>
          <w:lang w:val="es-ES_tradnl" w:eastAsia="es-ES"/>
        </w:rPr>
      </w:pPr>
      <w:r w:rsidRPr="00A45588">
        <w:rPr>
          <w:rFonts w:ascii="Arial Narrow" w:eastAsia="Times New Roman" w:hAnsi="Arial Narrow" w:cs="Tahoma"/>
          <w:sz w:val="28"/>
          <w:szCs w:val="28"/>
          <w:lang w:val="es-ES_tradnl" w:eastAsia="es-ES"/>
        </w:rPr>
        <w:tab/>
      </w:r>
      <w:r>
        <w:rPr>
          <w:rFonts w:ascii="Arial Narrow" w:eastAsia="Times New Roman" w:hAnsi="Arial Narrow" w:cs="Tahoma"/>
          <w:sz w:val="28"/>
          <w:szCs w:val="28"/>
          <w:lang w:val="es-ES_tradnl" w:eastAsia="es-ES"/>
        </w:rPr>
        <w:t xml:space="preserve">La Dirección de Sanidad de la Policía Nacional </w:t>
      </w:r>
      <w:r w:rsidRPr="00A45588">
        <w:rPr>
          <w:rFonts w:ascii="Arial Narrow" w:eastAsia="Times New Roman" w:hAnsi="Arial Narrow" w:cs="Tahoma"/>
          <w:sz w:val="28"/>
          <w:szCs w:val="28"/>
          <w:lang w:val="es-ES_tradnl" w:eastAsia="es-ES"/>
        </w:rPr>
        <w:t xml:space="preserve">allegó escrito en el que </w:t>
      </w:r>
      <w:r w:rsidR="00AF78E8">
        <w:rPr>
          <w:rFonts w:ascii="Arial Narrow" w:eastAsia="Times New Roman" w:hAnsi="Arial Narrow" w:cs="Tahoma"/>
          <w:sz w:val="28"/>
          <w:szCs w:val="28"/>
          <w:lang w:val="es-ES_tradnl" w:eastAsia="es-ES"/>
        </w:rPr>
        <w:t>indica</w:t>
      </w:r>
      <w:r>
        <w:rPr>
          <w:rFonts w:ascii="Arial Narrow" w:eastAsia="Times New Roman" w:hAnsi="Arial Narrow" w:cs="Tahoma"/>
          <w:sz w:val="28"/>
          <w:szCs w:val="28"/>
          <w:lang w:val="es-ES_tradnl" w:eastAsia="es-ES"/>
        </w:rPr>
        <w:t xml:space="preserve"> </w:t>
      </w:r>
      <w:r w:rsidR="001319BD">
        <w:rPr>
          <w:rFonts w:ascii="Arial Narrow" w:eastAsia="Times New Roman" w:hAnsi="Arial Narrow" w:cs="Tahoma"/>
          <w:sz w:val="28"/>
          <w:szCs w:val="28"/>
          <w:lang w:val="es-ES_tradnl" w:eastAsia="es-ES"/>
        </w:rPr>
        <w:t xml:space="preserve">que al accionante se le practicó </w:t>
      </w:r>
      <w:r w:rsidR="00AF78E8">
        <w:rPr>
          <w:rFonts w:ascii="Arial Narrow" w:eastAsia="Times New Roman" w:hAnsi="Arial Narrow" w:cs="Tahoma"/>
          <w:sz w:val="28"/>
          <w:szCs w:val="28"/>
          <w:lang w:val="es-ES_tradnl" w:eastAsia="es-ES"/>
        </w:rPr>
        <w:t xml:space="preserve">el </w:t>
      </w:r>
      <w:r w:rsidR="001319BD">
        <w:rPr>
          <w:rFonts w:ascii="Arial Narrow" w:eastAsia="Times New Roman" w:hAnsi="Arial Narrow" w:cs="Tahoma"/>
          <w:sz w:val="28"/>
          <w:szCs w:val="28"/>
          <w:lang w:val="es-ES_tradnl" w:eastAsia="es-ES"/>
        </w:rPr>
        <w:t xml:space="preserve">estudio </w:t>
      </w:r>
      <w:r w:rsidR="00AF78E8">
        <w:rPr>
          <w:rFonts w:ascii="Arial Narrow" w:eastAsia="Times New Roman" w:hAnsi="Arial Narrow" w:cs="Tahoma"/>
          <w:sz w:val="28"/>
          <w:szCs w:val="28"/>
          <w:lang w:val="es-ES_tradnl" w:eastAsia="es-ES"/>
        </w:rPr>
        <w:t xml:space="preserve">pertinente </w:t>
      </w:r>
      <w:r w:rsidR="001319BD">
        <w:rPr>
          <w:rFonts w:ascii="Arial Narrow" w:eastAsia="Times New Roman" w:hAnsi="Arial Narrow" w:cs="Tahoma"/>
          <w:sz w:val="28"/>
          <w:szCs w:val="28"/>
          <w:lang w:val="es-ES_tradnl" w:eastAsia="es-ES"/>
        </w:rPr>
        <w:t xml:space="preserve">ante la Junta Medica Laboral el 10 de febrero de 2015, </w:t>
      </w:r>
      <w:r w:rsidR="00AF78E8">
        <w:rPr>
          <w:rFonts w:ascii="Arial Narrow" w:eastAsia="Times New Roman" w:hAnsi="Arial Narrow" w:cs="Tahoma"/>
          <w:sz w:val="28"/>
          <w:szCs w:val="28"/>
          <w:lang w:val="es-ES_tradnl" w:eastAsia="es-ES"/>
        </w:rPr>
        <w:t xml:space="preserve">concluyéndose </w:t>
      </w:r>
      <w:r w:rsidR="001319BD">
        <w:rPr>
          <w:rFonts w:ascii="Arial Narrow" w:eastAsia="Times New Roman" w:hAnsi="Arial Narrow" w:cs="Tahoma"/>
          <w:sz w:val="28"/>
          <w:szCs w:val="28"/>
          <w:lang w:val="es-ES_tradnl" w:eastAsia="es-ES"/>
        </w:rPr>
        <w:t>que padecía de un “trauma acústico desde el 31 de enero de 2014”</w:t>
      </w:r>
      <w:r w:rsidR="00AF78E8">
        <w:rPr>
          <w:rFonts w:ascii="Arial Narrow" w:eastAsia="Times New Roman" w:hAnsi="Arial Narrow" w:cs="Tahoma"/>
          <w:sz w:val="28"/>
          <w:szCs w:val="28"/>
          <w:lang w:val="es-ES_tradnl" w:eastAsia="es-ES"/>
        </w:rPr>
        <w:t xml:space="preserve">; </w:t>
      </w:r>
      <w:r w:rsidR="001319BD">
        <w:rPr>
          <w:rFonts w:ascii="Arial Narrow" w:eastAsia="Times New Roman" w:hAnsi="Arial Narrow" w:cs="Tahoma"/>
          <w:sz w:val="28"/>
          <w:szCs w:val="28"/>
          <w:lang w:val="es-ES_tradnl" w:eastAsia="es-ES"/>
        </w:rPr>
        <w:t xml:space="preserve">que en razón de ello, el galeno ordenó la valoración por Psiquiatría y Audiometría, sin embargo, el accionante </w:t>
      </w:r>
      <w:r w:rsidR="00AF78E8">
        <w:rPr>
          <w:rFonts w:ascii="Arial Narrow" w:eastAsia="Times New Roman" w:hAnsi="Arial Narrow" w:cs="Tahoma"/>
          <w:sz w:val="28"/>
          <w:szCs w:val="28"/>
          <w:lang w:val="es-ES_tradnl" w:eastAsia="es-ES"/>
        </w:rPr>
        <w:t xml:space="preserve">no ha presentado los resultados de la valoración de audiometría, que permita continuar con el proceso de calificación. </w:t>
      </w:r>
    </w:p>
    <w:p w:rsidR="00A82A77" w:rsidRDefault="00A82A77" w:rsidP="00A82A77">
      <w:pPr>
        <w:pStyle w:val="Sinespaciado"/>
        <w:rPr>
          <w:lang w:val="es-ES_tradnl" w:eastAsia="es-ES"/>
        </w:rPr>
      </w:pPr>
    </w:p>
    <w:p w:rsidR="00EF07AD" w:rsidRDefault="00AF78E8" w:rsidP="0065495A">
      <w:pPr>
        <w:spacing w:line="360" w:lineRule="auto"/>
        <w:rPr>
          <w:rFonts w:ascii="Arial Narrow" w:eastAsia="Times New Roman" w:hAnsi="Arial Narrow" w:cs="Tahoma"/>
          <w:sz w:val="28"/>
          <w:szCs w:val="28"/>
          <w:lang w:val="es-ES_tradnl" w:eastAsia="es-ES"/>
        </w:rPr>
      </w:pPr>
      <w:r>
        <w:rPr>
          <w:rFonts w:ascii="Arial Narrow" w:eastAsia="Times New Roman" w:hAnsi="Arial Narrow" w:cs="Tahoma"/>
          <w:sz w:val="28"/>
          <w:szCs w:val="28"/>
          <w:lang w:val="es-ES_tradnl" w:eastAsia="es-ES"/>
        </w:rPr>
        <w:tab/>
        <w:t xml:space="preserve">Refiere que no es cierto que el accionante </w:t>
      </w:r>
      <w:r w:rsidR="0065495A">
        <w:rPr>
          <w:rFonts w:ascii="Arial Narrow" w:eastAsia="Times New Roman" w:hAnsi="Arial Narrow" w:cs="Tahoma"/>
          <w:sz w:val="28"/>
          <w:szCs w:val="28"/>
          <w:lang w:val="es-ES_tradnl" w:eastAsia="es-ES"/>
        </w:rPr>
        <w:t xml:space="preserve">haya sido </w:t>
      </w:r>
      <w:r>
        <w:rPr>
          <w:rFonts w:ascii="Arial Narrow" w:eastAsia="Times New Roman" w:hAnsi="Arial Narrow" w:cs="Tahoma"/>
          <w:sz w:val="28"/>
          <w:szCs w:val="28"/>
          <w:lang w:val="es-ES_tradnl" w:eastAsia="es-ES"/>
        </w:rPr>
        <w:t xml:space="preserve">desvinculado del sistema de salud por parte de la institución, pues a contrario sensu, ha sido aquel quien con su conducta </w:t>
      </w:r>
      <w:proofErr w:type="spellStart"/>
      <w:r>
        <w:rPr>
          <w:rFonts w:ascii="Arial Narrow" w:eastAsia="Times New Roman" w:hAnsi="Arial Narrow" w:cs="Tahoma"/>
          <w:sz w:val="28"/>
          <w:szCs w:val="28"/>
          <w:lang w:val="es-ES_tradnl" w:eastAsia="es-ES"/>
        </w:rPr>
        <w:t>omisiva</w:t>
      </w:r>
      <w:proofErr w:type="spellEnd"/>
      <w:r>
        <w:rPr>
          <w:rFonts w:ascii="Arial Narrow" w:eastAsia="Times New Roman" w:hAnsi="Arial Narrow" w:cs="Tahoma"/>
          <w:sz w:val="28"/>
          <w:szCs w:val="28"/>
          <w:lang w:val="es-ES_tradnl" w:eastAsia="es-ES"/>
        </w:rPr>
        <w:t xml:space="preserve"> y ne</w:t>
      </w:r>
      <w:r w:rsidR="00EF2626">
        <w:rPr>
          <w:rFonts w:ascii="Arial Narrow" w:eastAsia="Times New Roman" w:hAnsi="Arial Narrow" w:cs="Tahoma"/>
          <w:sz w:val="28"/>
          <w:szCs w:val="28"/>
          <w:lang w:val="es-ES_tradnl" w:eastAsia="es-ES"/>
        </w:rPr>
        <w:t>gligente ha dilatado el proceso</w:t>
      </w:r>
      <w:r>
        <w:rPr>
          <w:rFonts w:ascii="Arial Narrow" w:eastAsia="Times New Roman" w:hAnsi="Arial Narrow" w:cs="Tahoma"/>
          <w:sz w:val="28"/>
          <w:szCs w:val="28"/>
          <w:lang w:val="es-ES_tradnl" w:eastAsia="es-ES"/>
        </w:rPr>
        <w:t xml:space="preserve"> al no haber presentado el resultado de la valoración </w:t>
      </w:r>
      <w:r w:rsidR="0065495A">
        <w:rPr>
          <w:rFonts w:ascii="Arial Narrow" w:eastAsia="Times New Roman" w:hAnsi="Arial Narrow" w:cs="Tahoma"/>
          <w:sz w:val="28"/>
          <w:szCs w:val="28"/>
          <w:lang w:val="es-ES_tradnl" w:eastAsia="es-ES"/>
        </w:rPr>
        <w:t xml:space="preserve">de audiometría, siendo entonces imposible generar </w:t>
      </w:r>
      <w:r w:rsidR="00EF2626">
        <w:rPr>
          <w:rFonts w:ascii="Arial Narrow" w:eastAsia="Times New Roman" w:hAnsi="Arial Narrow" w:cs="Tahoma"/>
          <w:sz w:val="28"/>
          <w:szCs w:val="28"/>
          <w:lang w:val="es-ES_tradnl" w:eastAsia="es-ES"/>
        </w:rPr>
        <w:t xml:space="preserve">las </w:t>
      </w:r>
      <w:r w:rsidR="0065495A">
        <w:rPr>
          <w:rFonts w:ascii="Arial Narrow" w:eastAsia="Times New Roman" w:hAnsi="Arial Narrow" w:cs="Tahoma"/>
          <w:sz w:val="28"/>
          <w:szCs w:val="28"/>
          <w:lang w:val="es-ES_tradnl" w:eastAsia="es-ES"/>
        </w:rPr>
        <w:t xml:space="preserve">nuevas autorizaciones. </w:t>
      </w:r>
    </w:p>
    <w:p w:rsidR="00DE69F7" w:rsidRDefault="00DE69F7" w:rsidP="00DE69F7">
      <w:pPr>
        <w:spacing w:line="360" w:lineRule="auto"/>
        <w:ind w:firstLine="851"/>
        <w:rPr>
          <w:rFonts w:ascii="Arial Narrow" w:eastAsia="Times New Roman" w:hAnsi="Arial Narrow" w:cs="Tahoma"/>
          <w:sz w:val="28"/>
          <w:szCs w:val="28"/>
          <w:lang w:val="es-ES_tradnl" w:eastAsia="es-ES"/>
        </w:rPr>
      </w:pPr>
      <w:r>
        <w:rPr>
          <w:rFonts w:ascii="Arial Narrow" w:eastAsia="Times New Roman" w:hAnsi="Arial Narrow" w:cs="Tahoma"/>
          <w:sz w:val="28"/>
          <w:szCs w:val="28"/>
          <w:lang w:val="es-ES_tradnl" w:eastAsia="es-ES"/>
        </w:rPr>
        <w:lastRenderedPageBreak/>
        <w:t xml:space="preserve">Por su parte, la Escuela de Carabineros Alejandro Gutiérrez sostuvo que la novedad sufrida por el joven Miguel Ángel López fue informada oportunamente a la Dirección de la entidad mediante comunicado oficial No. 2014-001322 COAGU, suscrito por el Intendente Juan Gerardo Palacio; que dicho informe dio lugar al informativo administrativo prestacional por lesión No.002 de 2014, en razón o a causa del servicio mismo; que el expediente fue remitido a la Seccional Caldas para la respectiva valoración ante la Junta Médica Laboral y calificación de la capacidad psicofísica, sin embargo, el accionante no compareció para realizar los exámenes médicos, configurándose así un abandono del tratamiento, de conformidad con el artículo 35 del Decreto 1796 de 2000. </w:t>
      </w:r>
    </w:p>
    <w:p w:rsidR="00EF07AD" w:rsidRPr="00DE69F7" w:rsidRDefault="00EF07AD" w:rsidP="00EF07AD">
      <w:pPr>
        <w:pStyle w:val="Sinespaciado"/>
        <w:spacing w:line="360" w:lineRule="auto"/>
        <w:rPr>
          <w:lang w:val="es-ES_tradnl" w:eastAsia="es-ES"/>
        </w:rPr>
      </w:pPr>
    </w:p>
    <w:p w:rsidR="00EF07AD" w:rsidRPr="00DE69F7" w:rsidRDefault="00EF07AD" w:rsidP="00DE69F7">
      <w:pPr>
        <w:pStyle w:val="Prrafodelista"/>
        <w:numPr>
          <w:ilvl w:val="0"/>
          <w:numId w:val="5"/>
        </w:numPr>
        <w:spacing w:line="360" w:lineRule="auto"/>
        <w:rPr>
          <w:rFonts w:ascii="Arial Narrow" w:eastAsia="Times New Roman" w:hAnsi="Arial Narrow" w:cs="Tahoma"/>
          <w:i/>
          <w:sz w:val="28"/>
          <w:szCs w:val="28"/>
          <w:lang w:val="es-ES_tradnl" w:eastAsia="es-ES"/>
        </w:rPr>
      </w:pPr>
      <w:r w:rsidRPr="00DE69F7">
        <w:rPr>
          <w:rFonts w:ascii="Arial Narrow" w:eastAsia="Times New Roman" w:hAnsi="Arial Narrow" w:cs="Tahoma"/>
          <w:i/>
          <w:sz w:val="28"/>
          <w:szCs w:val="28"/>
          <w:lang w:val="es-ES_tradnl" w:eastAsia="es-ES"/>
        </w:rPr>
        <w:t>CONSIDERACIONES.</w:t>
      </w:r>
    </w:p>
    <w:p w:rsidR="00EF07AD" w:rsidRPr="00A45588" w:rsidRDefault="00EF07AD" w:rsidP="00EF07AD">
      <w:pPr>
        <w:spacing w:line="276" w:lineRule="auto"/>
        <w:jc w:val="left"/>
        <w:rPr>
          <w:rFonts w:ascii="Times New Roman" w:eastAsia="Times New Roman" w:hAnsi="Times New Roman" w:cs="Times New Roman"/>
          <w:sz w:val="20"/>
          <w:szCs w:val="20"/>
          <w:highlight w:val="yellow"/>
          <w:lang w:eastAsia="es-ES"/>
        </w:rPr>
      </w:pPr>
    </w:p>
    <w:p w:rsidR="00EF07AD" w:rsidRPr="006B0E54" w:rsidRDefault="00EF07AD" w:rsidP="00EF07AD">
      <w:pPr>
        <w:numPr>
          <w:ilvl w:val="0"/>
          <w:numId w:val="2"/>
        </w:numPr>
        <w:tabs>
          <w:tab w:val="left" w:pos="-720"/>
        </w:tabs>
        <w:suppressAutoHyphens/>
        <w:spacing w:line="360" w:lineRule="auto"/>
        <w:ind w:right="-7"/>
        <w:jc w:val="left"/>
        <w:rPr>
          <w:rFonts w:ascii="Arial Narrow" w:eastAsia="Times New Roman" w:hAnsi="Arial Narrow" w:cs="Tahoma"/>
          <w:bCs/>
          <w:i/>
          <w:color w:val="000000"/>
          <w:spacing w:val="-2"/>
          <w:sz w:val="28"/>
          <w:szCs w:val="28"/>
          <w:lang w:eastAsia="es-ES"/>
        </w:rPr>
      </w:pPr>
      <w:r w:rsidRPr="006B0E54">
        <w:rPr>
          <w:rFonts w:ascii="Arial Narrow" w:eastAsia="Times New Roman" w:hAnsi="Arial Narrow" w:cs="Tahoma"/>
          <w:bCs/>
          <w:i/>
          <w:color w:val="000000"/>
          <w:spacing w:val="-2"/>
          <w:sz w:val="28"/>
          <w:szCs w:val="28"/>
          <w:lang w:eastAsia="es-ES"/>
        </w:rPr>
        <w:t>Problema jurídico a resolver.</w:t>
      </w:r>
    </w:p>
    <w:p w:rsidR="00EF07AD" w:rsidRPr="006B0E54" w:rsidRDefault="00EF07AD" w:rsidP="00EF07AD">
      <w:pPr>
        <w:jc w:val="left"/>
        <w:rPr>
          <w:rFonts w:ascii="Times New Roman" w:eastAsia="Times New Roman" w:hAnsi="Times New Roman" w:cs="Times New Roman"/>
          <w:sz w:val="20"/>
          <w:szCs w:val="20"/>
          <w:lang w:eastAsia="es-ES"/>
        </w:rPr>
      </w:pPr>
    </w:p>
    <w:p w:rsidR="00EF07AD" w:rsidRPr="006B0E54" w:rsidRDefault="00EF07AD" w:rsidP="00EF07AD">
      <w:pPr>
        <w:tabs>
          <w:tab w:val="left" w:pos="-720"/>
        </w:tabs>
        <w:suppressAutoHyphens/>
        <w:spacing w:line="276" w:lineRule="auto"/>
        <w:ind w:right="-7" w:firstLine="851"/>
        <w:rPr>
          <w:rFonts w:ascii="Arial Narrow" w:eastAsia="Times New Roman" w:hAnsi="Arial Narrow" w:cs="Tahoma"/>
          <w:bCs/>
          <w:spacing w:val="-2"/>
          <w:sz w:val="28"/>
          <w:szCs w:val="28"/>
          <w:lang w:eastAsia="es-ES"/>
        </w:rPr>
      </w:pPr>
      <w:r w:rsidRPr="006B0E54">
        <w:rPr>
          <w:rFonts w:ascii="Arial Narrow" w:eastAsia="Times New Roman" w:hAnsi="Arial Narrow" w:cs="Tahoma"/>
          <w:bCs/>
          <w:spacing w:val="-2"/>
          <w:sz w:val="28"/>
          <w:szCs w:val="28"/>
          <w:lang w:eastAsia="es-ES"/>
        </w:rPr>
        <w:t>¿Se acreditó que las entidades accionadas hubieran vulnerado el derecho fundamental a la salud de</w:t>
      </w:r>
      <w:r w:rsidR="00DD3140" w:rsidRPr="006B0E54">
        <w:rPr>
          <w:rFonts w:ascii="Arial Narrow" w:eastAsia="Times New Roman" w:hAnsi="Arial Narrow" w:cs="Tahoma"/>
          <w:bCs/>
          <w:spacing w:val="-2"/>
          <w:sz w:val="28"/>
          <w:szCs w:val="28"/>
          <w:lang w:eastAsia="es-ES"/>
        </w:rPr>
        <w:t xml:space="preserve">l </w:t>
      </w:r>
      <w:r w:rsidRPr="006B0E54">
        <w:rPr>
          <w:rFonts w:ascii="Arial Narrow" w:eastAsia="Times New Roman" w:hAnsi="Arial Narrow" w:cs="Tahoma"/>
          <w:bCs/>
          <w:spacing w:val="-2"/>
          <w:sz w:val="28"/>
          <w:szCs w:val="28"/>
          <w:lang w:eastAsia="es-ES"/>
        </w:rPr>
        <w:t xml:space="preserve">accionante? </w:t>
      </w:r>
    </w:p>
    <w:p w:rsidR="00EF07AD" w:rsidRPr="00DD3140" w:rsidRDefault="00EF07AD" w:rsidP="00DD3140">
      <w:pPr>
        <w:pStyle w:val="Sinespaciado"/>
      </w:pPr>
    </w:p>
    <w:p w:rsidR="00EF07AD" w:rsidRPr="00DE69F7" w:rsidRDefault="00EF07AD" w:rsidP="00DE69F7">
      <w:pPr>
        <w:pStyle w:val="Sinespaciado"/>
      </w:pPr>
    </w:p>
    <w:p w:rsidR="00EF07AD" w:rsidRPr="006B0E54" w:rsidRDefault="00EF07AD" w:rsidP="00EF07AD">
      <w:pPr>
        <w:tabs>
          <w:tab w:val="left" w:pos="-720"/>
        </w:tabs>
        <w:suppressAutoHyphens/>
        <w:spacing w:line="360" w:lineRule="auto"/>
        <w:ind w:right="-7" w:firstLine="851"/>
        <w:rPr>
          <w:rFonts w:ascii="Arial Narrow" w:eastAsia="Times New Roman" w:hAnsi="Arial Narrow" w:cs="Tahoma"/>
          <w:i/>
          <w:color w:val="000000"/>
          <w:spacing w:val="-2"/>
          <w:sz w:val="28"/>
          <w:szCs w:val="28"/>
          <w:lang w:eastAsia="es-ES"/>
        </w:rPr>
      </w:pPr>
      <w:r w:rsidRPr="006B0E54">
        <w:rPr>
          <w:rFonts w:ascii="Arial Narrow" w:eastAsia="Times New Roman" w:hAnsi="Arial Narrow" w:cs="Arial"/>
          <w:i/>
          <w:sz w:val="28"/>
          <w:szCs w:val="28"/>
          <w:lang w:eastAsia="es-ES"/>
        </w:rPr>
        <w:t xml:space="preserve">2. </w:t>
      </w:r>
      <w:r w:rsidRPr="006B0E54">
        <w:rPr>
          <w:rFonts w:ascii="Arial Narrow" w:eastAsia="Times New Roman" w:hAnsi="Arial Narrow" w:cs="Tahoma"/>
          <w:i/>
          <w:color w:val="000000"/>
          <w:spacing w:val="-2"/>
          <w:sz w:val="28"/>
          <w:szCs w:val="28"/>
          <w:lang w:eastAsia="es-ES"/>
        </w:rPr>
        <w:t>Desarrollo de la problemática planteada.</w:t>
      </w:r>
    </w:p>
    <w:p w:rsidR="00EF07AD" w:rsidRPr="00A45588" w:rsidRDefault="00EF07AD" w:rsidP="00EF07AD">
      <w:pPr>
        <w:jc w:val="left"/>
        <w:rPr>
          <w:rFonts w:ascii="Times New Roman" w:eastAsia="Times New Roman" w:hAnsi="Times New Roman" w:cs="Times New Roman"/>
          <w:sz w:val="20"/>
          <w:szCs w:val="20"/>
          <w:lang w:eastAsia="es-ES"/>
        </w:rPr>
      </w:pPr>
    </w:p>
    <w:p w:rsidR="00EF07AD" w:rsidRDefault="00EF07AD" w:rsidP="00EF07AD">
      <w:pPr>
        <w:spacing w:line="360" w:lineRule="auto"/>
        <w:ind w:firstLine="993"/>
        <w:rPr>
          <w:rFonts w:ascii="Arial Narrow" w:hAnsi="Arial Narrow" w:cs="Arial"/>
          <w:bCs/>
          <w:iCs/>
          <w:sz w:val="28"/>
          <w:szCs w:val="28"/>
        </w:rPr>
      </w:pPr>
      <w:r w:rsidRPr="00403317">
        <w:rPr>
          <w:rFonts w:ascii="Arial Narrow" w:hAnsi="Arial Narrow" w:cs="Arial"/>
          <w:iCs/>
          <w:sz w:val="28"/>
          <w:szCs w:val="28"/>
        </w:rPr>
        <w:t xml:space="preserve">Se tiene suficientemente decantado por la jurisprudencia constitucional, que la salud </w:t>
      </w:r>
      <w:r w:rsidRPr="00403317">
        <w:rPr>
          <w:rFonts w:ascii="Arial Narrow" w:hAnsi="Arial Narrow" w:cs="Arial"/>
          <w:bCs/>
          <w:iCs/>
          <w:sz w:val="28"/>
          <w:szCs w:val="28"/>
        </w:rPr>
        <w:t>es un derecho fundamental autónomo, que implica la posibilidad de que todas las personas puedan acceder a los servicios que ofrece el sistema, y por su parte, el Estado, tiene la obligación de brindar las herramientas para que el acceso se dé sin mayores barreras y mediante instrumentos que garanticen una vida en condiciones dignas.</w:t>
      </w:r>
      <w:r>
        <w:rPr>
          <w:rFonts w:ascii="Arial Narrow" w:hAnsi="Arial Narrow" w:cs="Arial"/>
          <w:bCs/>
          <w:iCs/>
          <w:sz w:val="28"/>
          <w:szCs w:val="28"/>
        </w:rPr>
        <w:t xml:space="preserve"> Al respecto ha indicado:</w:t>
      </w:r>
    </w:p>
    <w:p w:rsidR="00EF07AD" w:rsidRPr="001A330F" w:rsidRDefault="00EF07AD" w:rsidP="00EF07AD">
      <w:pPr>
        <w:pStyle w:val="Sinespaciado"/>
      </w:pPr>
    </w:p>
    <w:p w:rsidR="00EF07AD" w:rsidRPr="00C236FC" w:rsidRDefault="00EF07AD" w:rsidP="00EF07AD">
      <w:pPr>
        <w:ind w:firstLine="900"/>
        <w:rPr>
          <w:rFonts w:ascii="Arial Narrow" w:hAnsi="Arial Narrow"/>
          <w:bCs/>
          <w:i/>
          <w:sz w:val="28"/>
          <w:szCs w:val="28"/>
        </w:rPr>
      </w:pPr>
      <w:r w:rsidRPr="00C236FC">
        <w:rPr>
          <w:rFonts w:ascii="Arial Narrow" w:hAnsi="Arial Narrow"/>
          <w:i/>
          <w:sz w:val="28"/>
          <w:szCs w:val="28"/>
        </w:rPr>
        <w:t>“La Corte Constitucional</w:t>
      </w:r>
      <w:r w:rsidRPr="00C236FC">
        <w:rPr>
          <w:rFonts w:ascii="Arial Narrow" w:hAnsi="Arial Narrow"/>
          <w:i/>
          <w:sz w:val="28"/>
          <w:szCs w:val="28"/>
          <w:vertAlign w:val="superscript"/>
        </w:rPr>
        <w:footnoteReference w:id="1"/>
      </w:r>
      <w:r w:rsidRPr="00C236FC">
        <w:rPr>
          <w:rFonts w:ascii="Arial Narrow" w:hAnsi="Arial Narrow"/>
          <w:i/>
          <w:sz w:val="28"/>
          <w:szCs w:val="28"/>
        </w:rPr>
        <w:t xml:space="preserve"> ha desarrollado el carácter fundamental de la salud como derecho autónomo, definiéndolo como </w:t>
      </w:r>
      <w:r w:rsidRPr="00C236FC">
        <w:rPr>
          <w:rFonts w:ascii="Arial Narrow" w:hAnsi="Arial Narrow"/>
          <w:i/>
          <w:iCs/>
          <w:sz w:val="28"/>
          <w:szCs w:val="28"/>
        </w:rPr>
        <w:t>la facultad que tiene todo ser humano de mantener la normalidad orgánica funcional, tanto física como en el plano de la operatividad mental, y de restablecerse cuando se presente una perturbación en la estabilidad orgánica y funcional de su ser</w:t>
      </w:r>
      <w:r w:rsidRPr="00C236FC">
        <w:rPr>
          <w:rFonts w:ascii="Arial Narrow" w:hAnsi="Arial Narrow"/>
          <w:i/>
          <w:iCs/>
          <w:sz w:val="28"/>
          <w:szCs w:val="28"/>
          <w:vertAlign w:val="superscript"/>
        </w:rPr>
        <w:footnoteReference w:id="2"/>
      </w:r>
      <w:r w:rsidRPr="00C236FC">
        <w:rPr>
          <w:rFonts w:ascii="Arial Narrow" w:hAnsi="Arial Narrow"/>
          <w:i/>
          <w:sz w:val="28"/>
          <w:szCs w:val="28"/>
        </w:rPr>
        <w:t>”, y garantizándolo bajo condiciones de “</w:t>
      </w:r>
      <w:r w:rsidRPr="00C236FC">
        <w:rPr>
          <w:rFonts w:ascii="Arial Narrow" w:hAnsi="Arial Narrow"/>
          <w:bCs/>
          <w:i/>
          <w:sz w:val="28"/>
          <w:szCs w:val="28"/>
        </w:rPr>
        <w:t>oportunidad, continuidad, eficiencia y calidad, de acuerdo con el principio de integralidad</w:t>
      </w:r>
      <w:r w:rsidRPr="00C236FC">
        <w:rPr>
          <w:rFonts w:ascii="Arial Narrow" w:hAnsi="Arial Narrow"/>
          <w:i/>
          <w:sz w:val="28"/>
          <w:szCs w:val="28"/>
          <w:vertAlign w:val="superscript"/>
        </w:rPr>
        <w:footnoteReference w:id="3"/>
      </w:r>
      <w:r w:rsidRPr="00C236FC">
        <w:rPr>
          <w:rFonts w:ascii="Arial Narrow" w:hAnsi="Arial Narrow"/>
          <w:bCs/>
          <w:i/>
          <w:sz w:val="28"/>
          <w:szCs w:val="28"/>
        </w:rPr>
        <w:t>”.</w:t>
      </w:r>
    </w:p>
    <w:p w:rsidR="00EF07AD" w:rsidRPr="00C236FC" w:rsidRDefault="00EF07AD" w:rsidP="00EF07AD">
      <w:pPr>
        <w:pStyle w:val="Sinespaciado"/>
        <w:rPr>
          <w:sz w:val="28"/>
          <w:szCs w:val="28"/>
        </w:rPr>
      </w:pPr>
    </w:p>
    <w:p w:rsidR="00EF07AD" w:rsidRPr="00C236FC" w:rsidRDefault="00EF07AD" w:rsidP="00EF07AD">
      <w:pPr>
        <w:ind w:firstLine="900"/>
        <w:rPr>
          <w:rFonts w:ascii="Arial Narrow" w:hAnsi="Arial Narrow"/>
          <w:bCs/>
          <w:i/>
          <w:sz w:val="28"/>
          <w:szCs w:val="28"/>
        </w:rPr>
      </w:pPr>
      <w:r w:rsidRPr="00C236FC">
        <w:rPr>
          <w:rFonts w:ascii="Arial Narrow" w:hAnsi="Arial Narrow"/>
          <w:bCs/>
          <w:i/>
          <w:sz w:val="28"/>
          <w:szCs w:val="28"/>
        </w:rPr>
        <w:lastRenderedPageBreak/>
        <w:t>“Además ha dicho que el derecho a la salud obedece a la necesidad de abarcar las esferas mentales y corporales de la personas y a la de garantizar al individuo una vida en condiciones dignas, teniendo en cuenta que la salud es un derecho indispensable para el ejercicio de las demás garantías fundamentales”</w:t>
      </w:r>
      <w:r w:rsidRPr="00C236FC">
        <w:rPr>
          <w:rFonts w:ascii="Arial Narrow" w:hAnsi="Arial Narrow"/>
          <w:bCs/>
          <w:i/>
          <w:sz w:val="28"/>
          <w:szCs w:val="28"/>
          <w:vertAlign w:val="superscript"/>
        </w:rPr>
        <w:footnoteReference w:id="4"/>
      </w:r>
      <w:r w:rsidRPr="00C236FC">
        <w:rPr>
          <w:rFonts w:ascii="Arial Narrow" w:hAnsi="Arial Narrow"/>
          <w:bCs/>
          <w:i/>
          <w:sz w:val="28"/>
          <w:szCs w:val="28"/>
        </w:rPr>
        <w:t>.</w:t>
      </w:r>
    </w:p>
    <w:p w:rsidR="00EF07AD" w:rsidRDefault="00EF07AD" w:rsidP="00EF07AD">
      <w:pPr>
        <w:pStyle w:val="Sinespaciado"/>
        <w:spacing w:line="480" w:lineRule="auto"/>
      </w:pPr>
    </w:p>
    <w:p w:rsidR="00EF07AD" w:rsidRDefault="00EF07AD" w:rsidP="00EF07AD">
      <w:pPr>
        <w:spacing w:line="360" w:lineRule="auto"/>
        <w:ind w:firstLine="900"/>
        <w:rPr>
          <w:rFonts w:ascii="Arial Narrow" w:hAnsi="Arial Narrow"/>
          <w:sz w:val="28"/>
          <w:szCs w:val="28"/>
        </w:rPr>
      </w:pPr>
      <w:r w:rsidRPr="001A330F">
        <w:rPr>
          <w:rFonts w:ascii="Arial Narrow" w:hAnsi="Arial Narrow"/>
          <w:sz w:val="28"/>
          <w:szCs w:val="28"/>
        </w:rPr>
        <w:t>El derecho a la salud, es por tanto susceptible de protección constitucional, ante la posible vulneración por parte de quien legalmente debe brindar la atención o suminis</w:t>
      </w:r>
      <w:r w:rsidR="00DD3140">
        <w:rPr>
          <w:rFonts w:ascii="Arial Narrow" w:hAnsi="Arial Narrow"/>
          <w:sz w:val="28"/>
          <w:szCs w:val="28"/>
        </w:rPr>
        <w:t xml:space="preserve">trar los elementos necesarios </w:t>
      </w:r>
      <w:r w:rsidRPr="001A330F">
        <w:rPr>
          <w:rFonts w:ascii="Arial Narrow" w:hAnsi="Arial Narrow"/>
          <w:sz w:val="28"/>
          <w:szCs w:val="28"/>
        </w:rPr>
        <w:t>para</w:t>
      </w:r>
      <w:r w:rsidR="00DD3140">
        <w:rPr>
          <w:rFonts w:ascii="Arial Narrow" w:hAnsi="Arial Narrow"/>
          <w:sz w:val="28"/>
          <w:szCs w:val="28"/>
        </w:rPr>
        <w:t xml:space="preserve"> preservar la integridad de las </w:t>
      </w:r>
      <w:r w:rsidRPr="001A330F">
        <w:rPr>
          <w:rFonts w:ascii="Arial Narrow" w:hAnsi="Arial Narrow"/>
          <w:sz w:val="28"/>
          <w:szCs w:val="28"/>
        </w:rPr>
        <w:t>personas.</w:t>
      </w:r>
    </w:p>
    <w:p w:rsidR="00CF7322" w:rsidRDefault="00CF7322" w:rsidP="00CF7322">
      <w:pPr>
        <w:pStyle w:val="Sinespaciado"/>
      </w:pPr>
    </w:p>
    <w:p w:rsidR="00CF7322" w:rsidRPr="00CF7322" w:rsidRDefault="00CF7322" w:rsidP="00CF7322">
      <w:pPr>
        <w:tabs>
          <w:tab w:val="left" w:pos="-720"/>
        </w:tabs>
        <w:suppressAutoHyphens/>
        <w:spacing w:line="360" w:lineRule="auto"/>
        <w:ind w:right="-7" w:firstLine="900"/>
        <w:rPr>
          <w:rFonts w:ascii="Arial Narrow" w:hAnsi="Arial Narrow" w:cs="Arial"/>
          <w:iCs/>
          <w:sz w:val="28"/>
          <w:szCs w:val="28"/>
        </w:rPr>
      </w:pPr>
      <w:r>
        <w:rPr>
          <w:rFonts w:ascii="Arial Narrow" w:hAnsi="Arial Narrow" w:cs="Arial"/>
          <w:iCs/>
          <w:sz w:val="28"/>
          <w:szCs w:val="28"/>
        </w:rPr>
        <w:t xml:space="preserve">En tratándose de </w:t>
      </w:r>
      <w:r w:rsidRPr="00CF7322">
        <w:rPr>
          <w:rFonts w:ascii="Arial Narrow" w:hAnsi="Arial Narrow" w:cs="Arial"/>
          <w:iCs/>
          <w:sz w:val="28"/>
          <w:szCs w:val="28"/>
        </w:rPr>
        <w:t xml:space="preserve">ciudadanos que ejercen la actividad militar, ha indicado la Corte Constitucional, que el derecho a la salud también debe ser garantizado por el Estado aún después del </w:t>
      </w:r>
      <w:proofErr w:type="spellStart"/>
      <w:r w:rsidRPr="00CF7322">
        <w:rPr>
          <w:rFonts w:ascii="Arial Narrow" w:hAnsi="Arial Narrow" w:cs="Arial"/>
          <w:iCs/>
          <w:sz w:val="28"/>
          <w:szCs w:val="28"/>
        </w:rPr>
        <w:t>desacuartelamineto</w:t>
      </w:r>
      <w:proofErr w:type="spellEnd"/>
      <w:r w:rsidRPr="00CF7322">
        <w:rPr>
          <w:rFonts w:ascii="Arial Narrow" w:hAnsi="Arial Narrow" w:cs="Arial"/>
          <w:iCs/>
          <w:sz w:val="28"/>
          <w:szCs w:val="28"/>
        </w:rPr>
        <w:t>, en aquellos casos en que durante o con ocasión a dicho servicio, se produzca una l</w:t>
      </w:r>
      <w:r>
        <w:rPr>
          <w:rFonts w:ascii="Arial Narrow" w:hAnsi="Arial Narrow" w:cs="Arial"/>
          <w:iCs/>
          <w:sz w:val="28"/>
          <w:szCs w:val="28"/>
        </w:rPr>
        <w:t>imitación en su estado de salud</w:t>
      </w:r>
      <w:r>
        <w:rPr>
          <w:rStyle w:val="Refdenotaalpie"/>
          <w:rFonts w:ascii="Arial Narrow" w:hAnsi="Arial Narrow" w:cs="Arial"/>
          <w:iCs/>
          <w:sz w:val="28"/>
          <w:szCs w:val="28"/>
        </w:rPr>
        <w:footnoteReference w:id="5"/>
      </w:r>
      <w:r w:rsidRPr="00CF7322">
        <w:rPr>
          <w:rFonts w:ascii="Arial Narrow" w:hAnsi="Arial Narrow" w:cs="Arial"/>
          <w:iCs/>
          <w:sz w:val="28"/>
          <w:szCs w:val="28"/>
        </w:rPr>
        <w:t>:</w:t>
      </w:r>
    </w:p>
    <w:p w:rsidR="00CF7322" w:rsidRPr="00CF7322" w:rsidRDefault="00CF7322" w:rsidP="00CF7322">
      <w:pPr>
        <w:pStyle w:val="Sinespaciado"/>
      </w:pPr>
    </w:p>
    <w:p w:rsidR="00CF7322" w:rsidRPr="00CF7322" w:rsidRDefault="00CF7322" w:rsidP="00CF7322">
      <w:pPr>
        <w:widowControl w:val="0"/>
        <w:autoSpaceDE w:val="0"/>
        <w:autoSpaceDN w:val="0"/>
        <w:adjustRightInd w:val="0"/>
        <w:ind w:right="51"/>
        <w:rPr>
          <w:rFonts w:ascii="Arial Narrow" w:hAnsi="Arial Narrow"/>
          <w:i/>
          <w:sz w:val="28"/>
          <w:szCs w:val="28"/>
        </w:rPr>
      </w:pPr>
      <w:r w:rsidRPr="00CF7322">
        <w:rPr>
          <w:rFonts w:ascii="Arial Narrow" w:hAnsi="Arial Narrow"/>
          <w:i/>
          <w:sz w:val="28"/>
          <w:szCs w:val="28"/>
        </w:rPr>
        <w:tab/>
        <w:t>“La Corte ha señalado de manera general y reiterada, que existen en cabeza del Estado especiales deberes de solidaridad y protección a la salud de aquellos ciudadanos que</w:t>
      </w:r>
      <w:r>
        <w:rPr>
          <w:rFonts w:ascii="Arial Narrow" w:hAnsi="Arial Narrow"/>
          <w:i/>
          <w:sz w:val="28"/>
          <w:szCs w:val="28"/>
        </w:rPr>
        <w:t xml:space="preserve"> </w:t>
      </w:r>
      <w:r w:rsidRPr="00CF7322">
        <w:rPr>
          <w:rFonts w:ascii="Arial Narrow" w:hAnsi="Arial Narrow"/>
          <w:i/>
          <w:sz w:val="28"/>
          <w:szCs w:val="28"/>
        </w:rPr>
        <w:t>habiendo ingresado al servicio de la fuerza pública en óptimas condiciones, presentan al momento de su retiro un serio detrimento de su estado de salud, que limita de manera considerable sus condiciones de vida y su capacidad para procurarse el propio sustento y el</w:t>
      </w:r>
      <w:r>
        <w:rPr>
          <w:rFonts w:ascii="Arial Narrow" w:hAnsi="Arial Narrow"/>
          <w:i/>
          <w:sz w:val="28"/>
          <w:szCs w:val="28"/>
        </w:rPr>
        <w:t xml:space="preserve"> </w:t>
      </w:r>
      <w:r w:rsidRPr="00CF7322">
        <w:rPr>
          <w:rFonts w:ascii="Arial Narrow" w:hAnsi="Arial Narrow"/>
          <w:i/>
          <w:sz w:val="28"/>
          <w:szCs w:val="28"/>
        </w:rPr>
        <w:t>de sus familias,</w:t>
      </w:r>
      <w:r>
        <w:rPr>
          <w:rFonts w:ascii="Arial Narrow" w:hAnsi="Arial Narrow"/>
          <w:i/>
          <w:sz w:val="28"/>
          <w:szCs w:val="28"/>
        </w:rPr>
        <w:t xml:space="preserve"> </w:t>
      </w:r>
      <w:r w:rsidRPr="00CF7322">
        <w:rPr>
          <w:rFonts w:ascii="Arial Narrow" w:hAnsi="Arial Narrow"/>
          <w:i/>
          <w:sz w:val="28"/>
          <w:szCs w:val="28"/>
        </w:rPr>
        <w:t>como consecuencia de hechos acaecidos durante o con ocasión del servicio</w:t>
      </w:r>
      <w:r>
        <w:rPr>
          <w:rFonts w:ascii="Arial Narrow" w:hAnsi="Arial Narrow"/>
          <w:i/>
          <w:sz w:val="28"/>
          <w:szCs w:val="28"/>
        </w:rPr>
        <w:t xml:space="preserve"> patriótico que han </w:t>
      </w:r>
      <w:r w:rsidRPr="00CF7322">
        <w:rPr>
          <w:rFonts w:ascii="Arial Narrow" w:hAnsi="Arial Narrow"/>
          <w:i/>
          <w:sz w:val="28"/>
          <w:szCs w:val="28"/>
        </w:rPr>
        <w:t xml:space="preserve">desempeñado. </w:t>
      </w:r>
    </w:p>
    <w:p w:rsidR="00CF7322" w:rsidRPr="00CF7322" w:rsidRDefault="00CF7322" w:rsidP="00CF7322">
      <w:pPr>
        <w:widowControl w:val="0"/>
        <w:autoSpaceDE w:val="0"/>
        <w:autoSpaceDN w:val="0"/>
        <w:adjustRightInd w:val="0"/>
        <w:ind w:right="51"/>
        <w:rPr>
          <w:rFonts w:ascii="Arial Narrow" w:hAnsi="Arial Narrow"/>
          <w:i/>
          <w:sz w:val="28"/>
          <w:szCs w:val="28"/>
        </w:rPr>
      </w:pPr>
    </w:p>
    <w:p w:rsidR="00CF7322" w:rsidRPr="00CF7322" w:rsidRDefault="001D6AAC" w:rsidP="001D6AAC">
      <w:pPr>
        <w:autoSpaceDE w:val="0"/>
        <w:autoSpaceDN w:val="0"/>
        <w:adjustRightInd w:val="0"/>
        <w:rPr>
          <w:rFonts w:ascii="Arial Narrow" w:hAnsi="Arial Narrow"/>
          <w:i/>
          <w:color w:val="000000"/>
          <w:sz w:val="28"/>
          <w:szCs w:val="28"/>
          <w:shd w:val="clear" w:color="auto" w:fill="FFFFFF"/>
        </w:rPr>
      </w:pPr>
      <w:r>
        <w:rPr>
          <w:rFonts w:ascii="Arial Narrow" w:hAnsi="Arial Narrow"/>
          <w:i/>
          <w:color w:val="000000"/>
          <w:sz w:val="28"/>
          <w:szCs w:val="28"/>
          <w:shd w:val="clear" w:color="auto" w:fill="FFFFFF"/>
        </w:rPr>
        <w:tab/>
        <w:t>(…)</w:t>
      </w:r>
    </w:p>
    <w:p w:rsidR="00CF7322" w:rsidRPr="00CF7322" w:rsidRDefault="00CF7322" w:rsidP="00CF7322">
      <w:pPr>
        <w:autoSpaceDE w:val="0"/>
        <w:autoSpaceDN w:val="0"/>
        <w:adjustRightInd w:val="0"/>
        <w:rPr>
          <w:rFonts w:ascii="Arial Narrow" w:hAnsi="Arial Narrow"/>
          <w:i/>
          <w:iCs/>
          <w:spacing w:val="6"/>
          <w:sz w:val="28"/>
          <w:szCs w:val="28"/>
        </w:rPr>
      </w:pPr>
    </w:p>
    <w:p w:rsidR="00CF7322" w:rsidRPr="001D6AAC" w:rsidRDefault="00CF7322" w:rsidP="001D6AAC">
      <w:pPr>
        <w:pStyle w:val="Sinespaciado"/>
        <w:rPr>
          <w:rFonts w:ascii="Arial Narrow" w:hAnsi="Arial Narrow"/>
          <w:i/>
          <w:sz w:val="28"/>
          <w:szCs w:val="28"/>
        </w:rPr>
      </w:pPr>
      <w:r w:rsidRPr="001D6AAC">
        <w:rPr>
          <w:rFonts w:ascii="Arial Narrow" w:hAnsi="Arial Narrow"/>
          <w:sz w:val="28"/>
          <w:szCs w:val="28"/>
        </w:rPr>
        <w:t xml:space="preserve"> </w:t>
      </w:r>
      <w:r w:rsidRPr="001D6AAC">
        <w:rPr>
          <w:rFonts w:ascii="Arial Narrow" w:hAnsi="Arial Narrow"/>
          <w:sz w:val="28"/>
          <w:szCs w:val="28"/>
        </w:rPr>
        <w:tab/>
      </w:r>
      <w:r w:rsidRPr="001D6AAC">
        <w:rPr>
          <w:rFonts w:ascii="Arial Narrow" w:hAnsi="Arial Narrow"/>
          <w:i/>
          <w:sz w:val="28"/>
          <w:szCs w:val="28"/>
        </w:rPr>
        <w:t xml:space="preserve">Como seres humanos dignos que prestan un servicio a la patria, los soldados de Colombia tienen derecho a esperar que el Estado les depare una atención </w:t>
      </w:r>
      <w:r w:rsidR="001D6AAC" w:rsidRPr="001D6AAC">
        <w:rPr>
          <w:rFonts w:ascii="Arial Narrow" w:hAnsi="Arial Narrow"/>
          <w:i/>
          <w:sz w:val="28"/>
          <w:szCs w:val="28"/>
        </w:rPr>
        <w:t>médica oportuna</w:t>
      </w:r>
      <w:r w:rsidRPr="001D6AAC">
        <w:rPr>
          <w:rFonts w:ascii="Arial Narrow" w:hAnsi="Arial Narrow"/>
          <w:i/>
          <w:sz w:val="28"/>
          <w:szCs w:val="28"/>
        </w:rPr>
        <w:t xml:space="preserve"> y adecuada, sin eludir responsabilidades mediante consideraciones que ponen</w:t>
      </w:r>
      <w:r w:rsidR="001D6AAC" w:rsidRPr="001D6AAC">
        <w:rPr>
          <w:rFonts w:ascii="Arial Narrow" w:hAnsi="Arial Narrow"/>
          <w:i/>
          <w:sz w:val="28"/>
          <w:szCs w:val="28"/>
        </w:rPr>
        <w:t xml:space="preserve"> </w:t>
      </w:r>
      <w:r w:rsidRPr="001D6AAC">
        <w:rPr>
          <w:rFonts w:ascii="Arial Narrow" w:hAnsi="Arial Narrow"/>
          <w:i/>
          <w:sz w:val="28"/>
          <w:szCs w:val="28"/>
        </w:rPr>
        <w:t>en tela de juicio la buena fe del ciudadano que la Constitución presume”.</w:t>
      </w:r>
    </w:p>
    <w:p w:rsidR="00CF7322" w:rsidRPr="001D6AAC" w:rsidRDefault="00CF7322" w:rsidP="000B61FF">
      <w:pPr>
        <w:pStyle w:val="Sinespaciado"/>
        <w:spacing w:line="360" w:lineRule="auto"/>
      </w:pPr>
    </w:p>
    <w:p w:rsidR="00CF7322" w:rsidRDefault="00754BCB" w:rsidP="00EF07AD">
      <w:pPr>
        <w:spacing w:line="360" w:lineRule="auto"/>
        <w:ind w:firstLine="900"/>
        <w:rPr>
          <w:rFonts w:ascii="Arial Narrow" w:hAnsi="Arial Narrow"/>
          <w:sz w:val="28"/>
          <w:szCs w:val="28"/>
        </w:rPr>
      </w:pPr>
      <w:r>
        <w:rPr>
          <w:rFonts w:ascii="Arial Narrow" w:hAnsi="Arial Narrow"/>
          <w:sz w:val="28"/>
          <w:szCs w:val="28"/>
        </w:rPr>
        <w:t xml:space="preserve">Acorde con </w:t>
      </w:r>
      <w:r w:rsidR="0088727F">
        <w:rPr>
          <w:rFonts w:ascii="Arial Narrow" w:hAnsi="Arial Narrow"/>
          <w:sz w:val="28"/>
          <w:szCs w:val="28"/>
        </w:rPr>
        <w:t xml:space="preserve">el Acuerdo 02 de 2001, los uniformados tienen derecho a la prestación </w:t>
      </w:r>
      <w:r>
        <w:rPr>
          <w:rFonts w:ascii="Arial Narrow" w:hAnsi="Arial Narrow"/>
          <w:sz w:val="28"/>
          <w:szCs w:val="28"/>
        </w:rPr>
        <w:t>de los servicios de salud</w:t>
      </w:r>
      <w:r w:rsidR="0088727F">
        <w:rPr>
          <w:rFonts w:ascii="Arial Narrow" w:hAnsi="Arial Narrow"/>
          <w:sz w:val="28"/>
          <w:szCs w:val="28"/>
        </w:rPr>
        <w:t xml:space="preserve"> hasta un mes después de su retiro, y en caso de tener patologías pendientes por calificar por parte de medicina laboral, este periodo de protección se extiende, hasta el momento en que se resuelva de </w:t>
      </w:r>
      <w:r w:rsidR="00402194">
        <w:rPr>
          <w:rFonts w:ascii="Arial Narrow" w:hAnsi="Arial Narrow"/>
          <w:sz w:val="28"/>
          <w:szCs w:val="28"/>
        </w:rPr>
        <w:t>manera definitiva la situación, es decir, hasta que se</w:t>
      </w:r>
      <w:r>
        <w:rPr>
          <w:rFonts w:ascii="Arial Narrow" w:hAnsi="Arial Narrow"/>
          <w:sz w:val="28"/>
          <w:szCs w:val="28"/>
        </w:rPr>
        <w:t xml:space="preserve"> realice la respectiva Junta Médica. </w:t>
      </w:r>
    </w:p>
    <w:p w:rsidR="00CF7322" w:rsidRDefault="00CF7322" w:rsidP="002529D7">
      <w:pPr>
        <w:pStyle w:val="Sinespaciado"/>
      </w:pPr>
    </w:p>
    <w:p w:rsidR="002529D7" w:rsidRDefault="00FA11CF" w:rsidP="00FA11CF">
      <w:pPr>
        <w:spacing w:line="360" w:lineRule="auto"/>
        <w:ind w:firstLine="900"/>
        <w:rPr>
          <w:rFonts w:ascii="Arial Narrow" w:hAnsi="Arial Narrow"/>
          <w:sz w:val="28"/>
          <w:szCs w:val="28"/>
        </w:rPr>
      </w:pPr>
      <w:r>
        <w:rPr>
          <w:rFonts w:ascii="Arial Narrow" w:hAnsi="Arial Narrow"/>
          <w:sz w:val="28"/>
          <w:szCs w:val="28"/>
        </w:rPr>
        <w:t xml:space="preserve">De otra parte, establece </w:t>
      </w:r>
      <w:r>
        <w:rPr>
          <w:rFonts w:ascii="Arial Narrow" w:hAnsi="Arial Narrow"/>
          <w:sz w:val="28"/>
          <w:szCs w:val="28"/>
        </w:rPr>
        <w:t>el artículo 7 del Dec</w:t>
      </w:r>
      <w:r w:rsidR="002529D7">
        <w:rPr>
          <w:rFonts w:ascii="Arial Narrow" w:hAnsi="Arial Narrow"/>
          <w:sz w:val="28"/>
          <w:szCs w:val="28"/>
        </w:rPr>
        <w:t>reto 1796 de 2000:</w:t>
      </w:r>
    </w:p>
    <w:p w:rsidR="002529D7" w:rsidRPr="00A82A77" w:rsidRDefault="002529D7" w:rsidP="00A82A77">
      <w:pPr>
        <w:pStyle w:val="Sinespaciado"/>
      </w:pPr>
    </w:p>
    <w:p w:rsidR="002529D7" w:rsidRPr="002529D7" w:rsidRDefault="002529D7" w:rsidP="002529D7">
      <w:pPr>
        <w:ind w:firstLine="900"/>
        <w:rPr>
          <w:rFonts w:ascii="Arial Narrow" w:hAnsi="Arial Narrow"/>
          <w:i/>
          <w:sz w:val="28"/>
          <w:szCs w:val="28"/>
        </w:rPr>
      </w:pPr>
      <w:r w:rsidRPr="002529D7">
        <w:rPr>
          <w:rFonts w:ascii="Arial Narrow" w:hAnsi="Arial Narrow"/>
          <w:i/>
          <w:sz w:val="28"/>
          <w:szCs w:val="28"/>
        </w:rPr>
        <w:t xml:space="preserve">“Artículo 7. </w:t>
      </w:r>
      <w:r w:rsidR="00FA11CF" w:rsidRPr="002529D7">
        <w:rPr>
          <w:rFonts w:ascii="Arial Narrow" w:hAnsi="Arial Narrow"/>
          <w:i/>
          <w:sz w:val="28"/>
          <w:szCs w:val="28"/>
        </w:rPr>
        <w:t xml:space="preserve">Del periodo de protección en salud. Una vez finalizada la relación </w:t>
      </w:r>
      <w:r w:rsidRPr="002529D7">
        <w:rPr>
          <w:rFonts w:ascii="Arial Narrow" w:hAnsi="Arial Narrow"/>
          <w:i/>
          <w:sz w:val="28"/>
          <w:szCs w:val="28"/>
        </w:rPr>
        <w:t xml:space="preserve">laboral o el aporte correspondiente a la cotización en salud, el afiliado y sus beneficiarios </w:t>
      </w:r>
      <w:r w:rsidRPr="002529D7">
        <w:rPr>
          <w:rFonts w:ascii="Arial Narrow" w:hAnsi="Arial Narrow"/>
          <w:i/>
          <w:sz w:val="28"/>
          <w:szCs w:val="28"/>
        </w:rPr>
        <w:lastRenderedPageBreak/>
        <w:t>gozarán del Plan de Servicios de Sanidad Militar y Policial hasta por cuatro (4) semanas más, contadas a partir de la fecha de la desafiliación.</w:t>
      </w:r>
    </w:p>
    <w:p w:rsidR="002529D7" w:rsidRPr="002529D7" w:rsidRDefault="002529D7" w:rsidP="002529D7">
      <w:pPr>
        <w:pStyle w:val="Sinespaciado"/>
        <w:spacing w:line="276" w:lineRule="auto"/>
        <w:rPr>
          <w:i/>
        </w:rPr>
      </w:pPr>
    </w:p>
    <w:p w:rsidR="002529D7" w:rsidRPr="002529D7" w:rsidRDefault="002529D7" w:rsidP="002529D7">
      <w:pPr>
        <w:rPr>
          <w:rFonts w:ascii="Arial Narrow" w:hAnsi="Arial Narrow"/>
          <w:i/>
          <w:sz w:val="28"/>
          <w:szCs w:val="28"/>
        </w:rPr>
      </w:pPr>
      <w:r w:rsidRPr="002529D7">
        <w:rPr>
          <w:rFonts w:ascii="Arial Narrow" w:hAnsi="Arial Narrow"/>
          <w:b/>
          <w:i/>
          <w:sz w:val="28"/>
          <w:szCs w:val="28"/>
        </w:rPr>
        <w:tab/>
      </w:r>
      <w:r w:rsidRPr="002529D7">
        <w:rPr>
          <w:rFonts w:ascii="Arial Narrow" w:hAnsi="Arial Narrow"/>
          <w:i/>
          <w:sz w:val="28"/>
          <w:szCs w:val="28"/>
        </w:rPr>
        <w:t>Parágrafo 1.- Cuando el afiliado tenga derecho a tres meses de alta por retiro de la Institución, las cuatro (4) semanas definidas en el artículo anterior se contarán a partir de la terminación de dicho período.</w:t>
      </w:r>
    </w:p>
    <w:p w:rsidR="002529D7" w:rsidRPr="002529D7" w:rsidRDefault="002529D7" w:rsidP="002529D7">
      <w:pPr>
        <w:pStyle w:val="Sinespaciado"/>
        <w:rPr>
          <w:i/>
        </w:rPr>
      </w:pPr>
    </w:p>
    <w:p w:rsidR="002529D7" w:rsidRDefault="002529D7" w:rsidP="00A0241C">
      <w:pPr>
        <w:pStyle w:val="Ttulo4"/>
        <w:tabs>
          <w:tab w:val="clear" w:pos="1410"/>
          <w:tab w:val="left" w:pos="709"/>
        </w:tabs>
        <w:spacing w:line="240" w:lineRule="auto"/>
        <w:jc w:val="both"/>
        <w:rPr>
          <w:rFonts w:ascii="Arial Narrow" w:hAnsi="Arial Narrow"/>
          <w:b w:val="0"/>
          <w:i/>
          <w:szCs w:val="28"/>
        </w:rPr>
      </w:pPr>
      <w:r w:rsidRPr="002529D7">
        <w:rPr>
          <w:rFonts w:ascii="Arial Narrow" w:hAnsi="Arial Narrow"/>
          <w:b w:val="0"/>
          <w:i/>
          <w:szCs w:val="28"/>
        </w:rPr>
        <w:tab/>
        <w:t>Parágrafo 2.- Cuando el afiliado sea retirado del servicio y aún no se haya definido su situación médico laboral, continuará recibiendo los servicios de salud específicos para la patología pendiente de resolver, y su duración máxima no podrá sobrepasar los términos establecidos en el artículo 29 del Decreto 1796 de 2000, todo de conformidad con las decisiones de la correspondiente Junta Médico Laboral</w:t>
      </w:r>
      <w:r w:rsidR="00A0241C">
        <w:rPr>
          <w:rFonts w:ascii="Arial Narrow" w:hAnsi="Arial Narrow"/>
          <w:b w:val="0"/>
          <w:i/>
          <w:szCs w:val="28"/>
        </w:rPr>
        <w:t>”.</w:t>
      </w:r>
    </w:p>
    <w:p w:rsidR="00497473" w:rsidRPr="00497473" w:rsidRDefault="00497473" w:rsidP="00497473">
      <w:pPr>
        <w:rPr>
          <w:lang w:val="es-ES_tradnl" w:eastAsia="es-ES"/>
        </w:rPr>
      </w:pPr>
    </w:p>
    <w:p w:rsidR="00EF07AD" w:rsidRPr="00FF0D01" w:rsidRDefault="00EF07AD" w:rsidP="00FF0D01">
      <w:pPr>
        <w:pStyle w:val="Prrafodelista"/>
        <w:numPr>
          <w:ilvl w:val="0"/>
          <w:numId w:val="6"/>
        </w:numPr>
        <w:spacing w:before="100" w:beforeAutospacing="1" w:after="100" w:afterAutospacing="1" w:line="360" w:lineRule="auto"/>
        <w:jc w:val="left"/>
        <w:rPr>
          <w:rFonts w:ascii="Arial Narrow" w:eastAsia="Times New Roman" w:hAnsi="Arial Narrow" w:cs="Arial"/>
          <w:i/>
          <w:iCs/>
          <w:sz w:val="28"/>
          <w:szCs w:val="28"/>
          <w:lang w:val="es-CO" w:eastAsia="es-ES"/>
        </w:rPr>
      </w:pPr>
      <w:r w:rsidRPr="00FF0D01">
        <w:rPr>
          <w:rFonts w:ascii="Arial Narrow" w:eastAsia="Times New Roman" w:hAnsi="Arial Narrow" w:cs="Arial"/>
          <w:i/>
          <w:iCs/>
          <w:sz w:val="28"/>
          <w:szCs w:val="28"/>
          <w:lang w:val="es-CO" w:eastAsia="es-ES"/>
        </w:rPr>
        <w:t>Caso concreto.</w:t>
      </w:r>
    </w:p>
    <w:p w:rsidR="00D937D9" w:rsidRDefault="00EF07AD" w:rsidP="00D937D9">
      <w:pPr>
        <w:spacing w:line="360" w:lineRule="auto"/>
        <w:ind w:firstLine="993"/>
        <w:rPr>
          <w:rFonts w:ascii="Arial Narrow" w:hAnsi="Arial Narrow" w:cs="Arial"/>
          <w:iCs/>
          <w:sz w:val="28"/>
          <w:szCs w:val="28"/>
        </w:rPr>
      </w:pPr>
      <w:r>
        <w:rPr>
          <w:rFonts w:ascii="Arial Narrow" w:hAnsi="Arial Narrow" w:cs="Arial"/>
          <w:iCs/>
          <w:sz w:val="28"/>
          <w:szCs w:val="28"/>
        </w:rPr>
        <w:t xml:space="preserve">En el presente caso, </w:t>
      </w:r>
      <w:r w:rsidR="00FF0D01">
        <w:rPr>
          <w:rFonts w:ascii="Arial Narrow" w:hAnsi="Arial Narrow" w:cs="Arial"/>
          <w:iCs/>
          <w:sz w:val="28"/>
          <w:szCs w:val="28"/>
        </w:rPr>
        <w:t xml:space="preserve">el joven Miguel Ángel López </w:t>
      </w:r>
      <w:proofErr w:type="spellStart"/>
      <w:r w:rsidR="00FF0D01">
        <w:rPr>
          <w:rFonts w:ascii="Arial Narrow" w:hAnsi="Arial Narrow" w:cs="Arial"/>
          <w:iCs/>
          <w:sz w:val="28"/>
          <w:szCs w:val="28"/>
        </w:rPr>
        <w:t>Alzate</w:t>
      </w:r>
      <w:proofErr w:type="spellEnd"/>
      <w:r w:rsidR="00FF0D01">
        <w:rPr>
          <w:rFonts w:ascii="Arial Narrow" w:hAnsi="Arial Narrow" w:cs="Arial"/>
          <w:iCs/>
          <w:sz w:val="28"/>
          <w:szCs w:val="28"/>
        </w:rPr>
        <w:t xml:space="preserve"> </w:t>
      </w:r>
      <w:r w:rsidR="000B61FF">
        <w:rPr>
          <w:rFonts w:ascii="Arial Narrow" w:hAnsi="Arial Narrow" w:cs="Arial"/>
          <w:iCs/>
          <w:sz w:val="28"/>
          <w:szCs w:val="28"/>
        </w:rPr>
        <w:t xml:space="preserve">considera transgredidos sus derechos fundamentales a la salud, seguridad social y vida digna, por cuanto fue desvinculado del Sistema de Salud de la Policita Nacional pese a que padece un trauma timpánico en su oído izquierdo producto de la actividad en el servicio. </w:t>
      </w:r>
    </w:p>
    <w:p w:rsidR="00D937D9" w:rsidRDefault="00D937D9" w:rsidP="00D937D9">
      <w:pPr>
        <w:pStyle w:val="Sinespaciado"/>
      </w:pPr>
    </w:p>
    <w:p w:rsidR="00D937D9" w:rsidRDefault="00D937D9" w:rsidP="00A33D1B">
      <w:pPr>
        <w:spacing w:line="360" w:lineRule="auto"/>
        <w:ind w:firstLine="851"/>
        <w:rPr>
          <w:rFonts w:ascii="Arial Narrow" w:hAnsi="Arial Narrow" w:cs="Arial"/>
          <w:iCs/>
          <w:sz w:val="28"/>
          <w:szCs w:val="28"/>
        </w:rPr>
      </w:pPr>
      <w:r>
        <w:rPr>
          <w:rFonts w:ascii="Arial Narrow" w:hAnsi="Arial Narrow" w:cs="Arial"/>
          <w:iCs/>
          <w:sz w:val="28"/>
          <w:szCs w:val="28"/>
        </w:rPr>
        <w:t>Las entidades accionadas, por su parte, indican que la lesión sufrida por el accionante el 31 de enero de 2014 fue debidamente informada a la Dirección</w:t>
      </w:r>
      <w:r w:rsidR="000A7356">
        <w:rPr>
          <w:rFonts w:ascii="Arial Narrow" w:hAnsi="Arial Narrow" w:cs="Arial"/>
          <w:iCs/>
          <w:sz w:val="28"/>
          <w:szCs w:val="28"/>
        </w:rPr>
        <w:t xml:space="preserve"> de la Escuela, situación que </w:t>
      </w:r>
      <w:r>
        <w:rPr>
          <w:rFonts w:ascii="Arial Narrow" w:hAnsi="Arial Narrow" w:cs="Arial"/>
          <w:iCs/>
          <w:sz w:val="28"/>
          <w:szCs w:val="28"/>
        </w:rPr>
        <w:t>dio lugar al informativo administrativo prestacional por lesión</w:t>
      </w:r>
      <w:r w:rsidR="002E0B70">
        <w:rPr>
          <w:rFonts w:ascii="Arial Narrow" w:hAnsi="Arial Narrow" w:cs="Arial"/>
          <w:iCs/>
          <w:sz w:val="28"/>
          <w:szCs w:val="28"/>
        </w:rPr>
        <w:t xml:space="preserve">, la cual </w:t>
      </w:r>
      <w:r w:rsidR="000A7356">
        <w:rPr>
          <w:rFonts w:ascii="Arial Narrow" w:hAnsi="Arial Narrow" w:cs="Arial"/>
          <w:iCs/>
          <w:sz w:val="28"/>
          <w:szCs w:val="28"/>
        </w:rPr>
        <w:t xml:space="preserve">fue </w:t>
      </w:r>
      <w:r w:rsidR="004248AE">
        <w:rPr>
          <w:rFonts w:ascii="Arial Narrow" w:hAnsi="Arial Narrow" w:cs="Arial"/>
          <w:iCs/>
          <w:sz w:val="28"/>
          <w:szCs w:val="28"/>
        </w:rPr>
        <w:t xml:space="preserve">calificada por causa y </w:t>
      </w:r>
      <w:r w:rsidR="000A7356">
        <w:rPr>
          <w:rFonts w:ascii="Arial Narrow" w:hAnsi="Arial Narrow" w:cs="Arial"/>
          <w:iCs/>
          <w:sz w:val="28"/>
          <w:szCs w:val="28"/>
        </w:rPr>
        <w:t xml:space="preserve">en </w:t>
      </w:r>
      <w:r w:rsidR="004248AE">
        <w:rPr>
          <w:rFonts w:ascii="Arial Narrow" w:hAnsi="Arial Narrow" w:cs="Arial"/>
          <w:iCs/>
          <w:sz w:val="28"/>
          <w:szCs w:val="28"/>
        </w:rPr>
        <w:t xml:space="preserve">razón del servicio mismo, es decir, </w:t>
      </w:r>
      <w:r w:rsidR="00856CF2">
        <w:rPr>
          <w:rFonts w:ascii="Arial Narrow" w:hAnsi="Arial Narrow" w:cs="Arial"/>
          <w:iCs/>
          <w:sz w:val="28"/>
          <w:szCs w:val="28"/>
        </w:rPr>
        <w:t xml:space="preserve">como </w:t>
      </w:r>
      <w:r w:rsidR="004248AE">
        <w:rPr>
          <w:rFonts w:ascii="Arial Narrow" w:hAnsi="Arial Narrow" w:cs="Arial"/>
          <w:iCs/>
          <w:sz w:val="28"/>
          <w:szCs w:val="28"/>
        </w:rPr>
        <w:t>enfe</w:t>
      </w:r>
      <w:r w:rsidR="00D51D0A">
        <w:rPr>
          <w:rFonts w:ascii="Arial Narrow" w:hAnsi="Arial Narrow" w:cs="Arial"/>
          <w:iCs/>
          <w:sz w:val="28"/>
          <w:szCs w:val="28"/>
        </w:rPr>
        <w:t>rmedad y/o accidente de trabajo. Aducen que el caso fue remitido a la Junta Medica Laboral para su respectiva valoración y calificación de la capacidad psicofísic</w:t>
      </w:r>
      <w:r w:rsidR="000A7356">
        <w:rPr>
          <w:rFonts w:ascii="Arial Narrow" w:hAnsi="Arial Narrow" w:cs="Arial"/>
          <w:iCs/>
          <w:sz w:val="28"/>
          <w:szCs w:val="28"/>
        </w:rPr>
        <w:t xml:space="preserve">a, empero, que el accionante no </w:t>
      </w:r>
      <w:r w:rsidR="008A1612">
        <w:rPr>
          <w:rFonts w:ascii="Arial Narrow" w:hAnsi="Arial Narrow" w:cs="Arial"/>
          <w:iCs/>
          <w:sz w:val="28"/>
          <w:szCs w:val="28"/>
        </w:rPr>
        <w:t xml:space="preserve">ha presentado al área de medicina laboral los </w:t>
      </w:r>
      <w:r w:rsidR="000A7356">
        <w:rPr>
          <w:rFonts w:ascii="Arial Narrow" w:hAnsi="Arial Narrow" w:cs="Arial"/>
          <w:iCs/>
          <w:sz w:val="28"/>
          <w:szCs w:val="28"/>
        </w:rPr>
        <w:t xml:space="preserve">resultados de los exámenes ordenados, </w:t>
      </w:r>
      <w:r w:rsidR="009E34AC">
        <w:rPr>
          <w:rFonts w:ascii="Arial Narrow" w:hAnsi="Arial Narrow" w:cs="Arial"/>
          <w:iCs/>
          <w:sz w:val="28"/>
          <w:szCs w:val="28"/>
        </w:rPr>
        <w:t>siendo imp</w:t>
      </w:r>
      <w:r w:rsidR="000A7356">
        <w:rPr>
          <w:rFonts w:ascii="Arial Narrow" w:hAnsi="Arial Narrow" w:cs="Arial"/>
          <w:iCs/>
          <w:sz w:val="28"/>
          <w:szCs w:val="28"/>
        </w:rPr>
        <w:t>osible generar nuevas autorizaciones.</w:t>
      </w:r>
    </w:p>
    <w:p w:rsidR="008A1612" w:rsidRDefault="008A1612" w:rsidP="000A7356">
      <w:pPr>
        <w:pStyle w:val="Sinespaciado"/>
      </w:pPr>
    </w:p>
    <w:p w:rsidR="000B61FF" w:rsidRDefault="008B5F5A" w:rsidP="00EF07AD">
      <w:pPr>
        <w:spacing w:line="360" w:lineRule="auto"/>
        <w:ind w:firstLine="993"/>
        <w:rPr>
          <w:rFonts w:ascii="Arial Narrow" w:hAnsi="Arial Narrow" w:cs="Arial"/>
          <w:iCs/>
          <w:sz w:val="28"/>
          <w:szCs w:val="28"/>
        </w:rPr>
      </w:pPr>
      <w:r>
        <w:rPr>
          <w:rFonts w:ascii="Arial Narrow" w:hAnsi="Arial Narrow" w:cs="Arial"/>
          <w:iCs/>
          <w:sz w:val="28"/>
          <w:szCs w:val="28"/>
        </w:rPr>
        <w:t xml:space="preserve">Revisado el material probatorio allegado al </w:t>
      </w:r>
      <w:r w:rsidR="003B4D48">
        <w:rPr>
          <w:rFonts w:ascii="Arial Narrow" w:hAnsi="Arial Narrow" w:cs="Arial"/>
          <w:iCs/>
          <w:sz w:val="28"/>
          <w:szCs w:val="28"/>
        </w:rPr>
        <w:t xml:space="preserve">infolio, </w:t>
      </w:r>
      <w:r>
        <w:rPr>
          <w:rFonts w:ascii="Arial Narrow" w:hAnsi="Arial Narrow" w:cs="Arial"/>
          <w:iCs/>
          <w:sz w:val="28"/>
          <w:szCs w:val="28"/>
        </w:rPr>
        <w:t>reposa</w:t>
      </w:r>
      <w:r w:rsidR="002449DF">
        <w:rPr>
          <w:rFonts w:ascii="Arial Narrow" w:hAnsi="Arial Narrow" w:cs="Arial"/>
          <w:iCs/>
          <w:sz w:val="28"/>
          <w:szCs w:val="28"/>
        </w:rPr>
        <w:t xml:space="preserve"> a folio 8 y ss.,</w:t>
      </w:r>
      <w:r>
        <w:rPr>
          <w:rFonts w:ascii="Arial Narrow" w:hAnsi="Arial Narrow" w:cs="Arial"/>
          <w:iCs/>
          <w:sz w:val="28"/>
          <w:szCs w:val="28"/>
        </w:rPr>
        <w:t xml:space="preserve"> la historia clínica de Miguel Ángel</w:t>
      </w:r>
      <w:r w:rsidR="002449DF">
        <w:rPr>
          <w:rFonts w:ascii="Arial Narrow" w:hAnsi="Arial Narrow" w:cs="Arial"/>
          <w:iCs/>
          <w:sz w:val="28"/>
          <w:szCs w:val="28"/>
        </w:rPr>
        <w:t xml:space="preserve"> López</w:t>
      </w:r>
      <w:r>
        <w:rPr>
          <w:rFonts w:ascii="Arial Narrow" w:hAnsi="Arial Narrow" w:cs="Arial"/>
          <w:iCs/>
          <w:sz w:val="28"/>
          <w:szCs w:val="28"/>
        </w:rPr>
        <w:t xml:space="preserve"> quien en efecto, para el </w:t>
      </w:r>
      <w:r w:rsidR="002449DF">
        <w:rPr>
          <w:rFonts w:ascii="Arial Narrow" w:hAnsi="Arial Narrow" w:cs="Arial"/>
          <w:iCs/>
          <w:sz w:val="28"/>
          <w:szCs w:val="28"/>
        </w:rPr>
        <w:t>6 de febrero de 2014 presentó un diagnóstico de “</w:t>
      </w:r>
      <w:r w:rsidR="00AE47F8">
        <w:rPr>
          <w:rFonts w:ascii="Arial Narrow" w:hAnsi="Arial Narrow" w:cs="Arial"/>
          <w:i/>
          <w:iCs/>
          <w:sz w:val="28"/>
          <w:szCs w:val="28"/>
        </w:rPr>
        <w:t xml:space="preserve">Otalgia, Acufeno y </w:t>
      </w:r>
      <w:proofErr w:type="spellStart"/>
      <w:r w:rsidR="00AE47F8">
        <w:rPr>
          <w:rFonts w:ascii="Arial Narrow" w:hAnsi="Arial Narrow" w:cs="Arial"/>
          <w:i/>
          <w:iCs/>
          <w:sz w:val="28"/>
          <w:szCs w:val="28"/>
        </w:rPr>
        <w:t>Otorragia</w:t>
      </w:r>
      <w:proofErr w:type="spellEnd"/>
      <w:r w:rsidR="00AE47F8">
        <w:rPr>
          <w:rFonts w:ascii="Arial Narrow" w:hAnsi="Arial Narrow" w:cs="Arial"/>
          <w:i/>
          <w:iCs/>
          <w:sz w:val="28"/>
          <w:szCs w:val="28"/>
        </w:rPr>
        <w:t>, Cefalea y sensación de vértigo”</w:t>
      </w:r>
      <w:r w:rsidR="002449DF" w:rsidRPr="002449DF">
        <w:rPr>
          <w:rFonts w:ascii="Arial Narrow" w:hAnsi="Arial Narrow" w:cs="Arial"/>
          <w:i/>
          <w:iCs/>
          <w:sz w:val="28"/>
          <w:szCs w:val="28"/>
        </w:rPr>
        <w:t xml:space="preserve">, </w:t>
      </w:r>
      <w:r w:rsidR="002449DF">
        <w:rPr>
          <w:rFonts w:ascii="Arial Narrow" w:hAnsi="Arial Narrow" w:cs="Arial"/>
          <w:iCs/>
          <w:sz w:val="28"/>
          <w:szCs w:val="28"/>
        </w:rPr>
        <w:t xml:space="preserve">así como </w:t>
      </w:r>
      <w:r w:rsidR="00CF5443">
        <w:rPr>
          <w:rFonts w:ascii="Arial Narrow" w:hAnsi="Arial Narrow" w:cs="Arial"/>
          <w:iCs/>
          <w:sz w:val="28"/>
          <w:szCs w:val="28"/>
        </w:rPr>
        <w:t xml:space="preserve">una </w:t>
      </w:r>
      <w:r w:rsidR="002449DF">
        <w:rPr>
          <w:rFonts w:ascii="Arial Narrow" w:hAnsi="Arial Narrow" w:cs="Arial"/>
          <w:iCs/>
          <w:sz w:val="28"/>
          <w:szCs w:val="28"/>
        </w:rPr>
        <w:t>“</w:t>
      </w:r>
      <w:r w:rsidR="005774A7">
        <w:rPr>
          <w:rFonts w:ascii="Arial Narrow" w:hAnsi="Arial Narrow" w:cs="Arial"/>
          <w:i/>
          <w:iCs/>
          <w:sz w:val="28"/>
          <w:szCs w:val="28"/>
        </w:rPr>
        <w:t xml:space="preserve">Intoxicación exógena por diferentes </w:t>
      </w:r>
      <w:r w:rsidR="00CF5443">
        <w:rPr>
          <w:rFonts w:ascii="Arial Narrow" w:hAnsi="Arial Narrow" w:cs="Arial"/>
          <w:i/>
          <w:iCs/>
          <w:sz w:val="28"/>
          <w:szCs w:val="28"/>
        </w:rPr>
        <w:t xml:space="preserve">fármacos y </w:t>
      </w:r>
      <w:r w:rsidR="005774A7">
        <w:rPr>
          <w:rFonts w:ascii="Arial Narrow" w:hAnsi="Arial Narrow" w:cs="Arial"/>
          <w:i/>
          <w:iCs/>
          <w:sz w:val="28"/>
          <w:szCs w:val="28"/>
        </w:rPr>
        <w:t>Depresión</w:t>
      </w:r>
      <w:r w:rsidR="002449DF">
        <w:rPr>
          <w:rFonts w:ascii="Arial Narrow" w:hAnsi="Arial Narrow" w:cs="Arial"/>
          <w:iCs/>
          <w:sz w:val="28"/>
          <w:szCs w:val="28"/>
        </w:rPr>
        <w:t>”</w:t>
      </w:r>
      <w:r w:rsidR="00CF5443">
        <w:rPr>
          <w:rFonts w:ascii="Arial Narrow" w:hAnsi="Arial Narrow" w:cs="Arial"/>
          <w:iCs/>
          <w:sz w:val="28"/>
          <w:szCs w:val="28"/>
        </w:rPr>
        <w:t xml:space="preserve"> en </w:t>
      </w:r>
      <w:r w:rsidR="002449DF">
        <w:rPr>
          <w:rFonts w:ascii="Arial Narrow" w:hAnsi="Arial Narrow" w:cs="Arial"/>
          <w:iCs/>
          <w:sz w:val="28"/>
          <w:szCs w:val="28"/>
        </w:rPr>
        <w:t>el mes de sep</w:t>
      </w:r>
      <w:r w:rsidR="009249C4">
        <w:rPr>
          <w:rFonts w:ascii="Arial Narrow" w:hAnsi="Arial Narrow" w:cs="Arial"/>
          <w:iCs/>
          <w:sz w:val="28"/>
          <w:szCs w:val="28"/>
        </w:rPr>
        <w:t>tiembre de esa misma anualidad.</w:t>
      </w:r>
    </w:p>
    <w:p w:rsidR="004A3A05" w:rsidRDefault="004A3A05" w:rsidP="00497473">
      <w:pPr>
        <w:pStyle w:val="Sinespaciado"/>
        <w:spacing w:line="276" w:lineRule="auto"/>
      </w:pPr>
    </w:p>
    <w:p w:rsidR="003E025C" w:rsidRDefault="009249C4" w:rsidP="00EF07AD">
      <w:pPr>
        <w:spacing w:line="360" w:lineRule="auto"/>
        <w:ind w:firstLine="993"/>
        <w:rPr>
          <w:rFonts w:ascii="Arial Narrow" w:hAnsi="Arial Narrow" w:cs="Arial"/>
          <w:iCs/>
          <w:sz w:val="28"/>
          <w:szCs w:val="28"/>
        </w:rPr>
      </w:pPr>
      <w:r>
        <w:rPr>
          <w:rFonts w:ascii="Arial Narrow" w:hAnsi="Arial Narrow" w:cs="Arial"/>
          <w:iCs/>
          <w:sz w:val="28"/>
          <w:szCs w:val="28"/>
        </w:rPr>
        <w:t xml:space="preserve">A folio 35 </w:t>
      </w:r>
      <w:r w:rsidR="007A589E">
        <w:rPr>
          <w:rFonts w:ascii="Arial Narrow" w:hAnsi="Arial Narrow" w:cs="Arial"/>
          <w:iCs/>
          <w:sz w:val="28"/>
          <w:szCs w:val="28"/>
        </w:rPr>
        <w:t xml:space="preserve">milita </w:t>
      </w:r>
      <w:r>
        <w:rPr>
          <w:rFonts w:ascii="Arial Narrow" w:hAnsi="Arial Narrow" w:cs="Arial"/>
          <w:iCs/>
          <w:sz w:val="28"/>
          <w:szCs w:val="28"/>
        </w:rPr>
        <w:t xml:space="preserve">el estudio médico laboral del Área de Medicina Laboral del 10 de febrero de 2015, en el que se evidencia que el accionante presenta un trauma acústico </w:t>
      </w:r>
      <w:r w:rsidRPr="009249C4">
        <w:rPr>
          <w:rFonts w:ascii="Arial Narrow" w:hAnsi="Arial Narrow" w:cs="Arial"/>
          <w:iCs/>
          <w:sz w:val="28"/>
          <w:szCs w:val="28"/>
        </w:rPr>
        <w:t>con ruptura traumática y pérdida auditiva</w:t>
      </w:r>
      <w:r w:rsidR="00C76475">
        <w:rPr>
          <w:rFonts w:ascii="Arial Narrow" w:hAnsi="Arial Narrow" w:cs="Arial"/>
          <w:iCs/>
          <w:sz w:val="28"/>
          <w:szCs w:val="28"/>
        </w:rPr>
        <w:t xml:space="preserve">; </w:t>
      </w:r>
      <w:r>
        <w:rPr>
          <w:rFonts w:ascii="Arial Narrow" w:hAnsi="Arial Narrow" w:cs="Arial"/>
          <w:iCs/>
          <w:sz w:val="28"/>
          <w:szCs w:val="28"/>
        </w:rPr>
        <w:t>que</w:t>
      </w:r>
      <w:r w:rsidR="007A589E">
        <w:rPr>
          <w:rFonts w:ascii="Arial Narrow" w:hAnsi="Arial Narrow" w:cs="Arial"/>
          <w:iCs/>
          <w:sz w:val="28"/>
          <w:szCs w:val="28"/>
        </w:rPr>
        <w:t xml:space="preserve"> hace 4 meses </w:t>
      </w:r>
      <w:r>
        <w:rPr>
          <w:rFonts w:ascii="Arial Narrow" w:hAnsi="Arial Narrow" w:cs="Arial"/>
          <w:iCs/>
          <w:sz w:val="28"/>
          <w:szCs w:val="28"/>
        </w:rPr>
        <w:t xml:space="preserve">se encuentra en </w:t>
      </w:r>
      <w:r>
        <w:rPr>
          <w:rFonts w:ascii="Arial Narrow" w:hAnsi="Arial Narrow" w:cs="Arial"/>
          <w:iCs/>
          <w:sz w:val="28"/>
          <w:szCs w:val="28"/>
        </w:rPr>
        <w:lastRenderedPageBreak/>
        <w:t xml:space="preserve">tratamiento psiquiátrico y </w:t>
      </w:r>
      <w:r w:rsidR="00B812E8">
        <w:rPr>
          <w:rFonts w:ascii="Arial Narrow" w:hAnsi="Arial Narrow" w:cs="Arial"/>
          <w:iCs/>
          <w:sz w:val="28"/>
          <w:szCs w:val="28"/>
        </w:rPr>
        <w:t xml:space="preserve">que </w:t>
      </w:r>
      <w:r>
        <w:rPr>
          <w:rFonts w:ascii="Arial Narrow" w:hAnsi="Arial Narrow" w:cs="Arial"/>
          <w:iCs/>
          <w:sz w:val="28"/>
          <w:szCs w:val="28"/>
        </w:rPr>
        <w:t>de</w:t>
      </w:r>
      <w:r w:rsidR="001A484D">
        <w:rPr>
          <w:rFonts w:ascii="Arial Narrow" w:hAnsi="Arial Narrow" w:cs="Arial"/>
          <w:iCs/>
          <w:sz w:val="28"/>
          <w:szCs w:val="28"/>
        </w:rPr>
        <w:t xml:space="preserve">sde entonces está incapacitado, por lo que </w:t>
      </w:r>
      <w:r w:rsidR="00C76475">
        <w:rPr>
          <w:rFonts w:ascii="Arial Narrow" w:hAnsi="Arial Narrow" w:cs="Arial"/>
          <w:iCs/>
          <w:sz w:val="28"/>
          <w:szCs w:val="28"/>
        </w:rPr>
        <w:t xml:space="preserve">el galeno </w:t>
      </w:r>
      <w:r w:rsidR="00B812E8">
        <w:rPr>
          <w:rFonts w:ascii="Arial Narrow" w:hAnsi="Arial Narrow" w:cs="Arial"/>
          <w:iCs/>
          <w:sz w:val="28"/>
          <w:szCs w:val="28"/>
        </w:rPr>
        <w:t>solicitó</w:t>
      </w:r>
      <w:r w:rsidR="001A484D">
        <w:rPr>
          <w:rFonts w:ascii="Arial Narrow" w:hAnsi="Arial Narrow" w:cs="Arial"/>
          <w:iCs/>
          <w:sz w:val="28"/>
          <w:szCs w:val="28"/>
        </w:rPr>
        <w:t xml:space="preserve"> conceptos </w:t>
      </w:r>
      <w:r w:rsidR="00C76475">
        <w:rPr>
          <w:rFonts w:ascii="Arial Narrow" w:hAnsi="Arial Narrow" w:cs="Arial"/>
          <w:iCs/>
          <w:sz w:val="28"/>
          <w:szCs w:val="28"/>
        </w:rPr>
        <w:t xml:space="preserve">de </w:t>
      </w:r>
      <w:r w:rsidR="001A484D">
        <w:rPr>
          <w:rFonts w:ascii="Arial Narrow" w:hAnsi="Arial Narrow" w:cs="Arial"/>
          <w:iCs/>
          <w:sz w:val="28"/>
          <w:szCs w:val="28"/>
        </w:rPr>
        <w:t xml:space="preserve">Psiquiatría y Audiometría. </w:t>
      </w:r>
    </w:p>
    <w:p w:rsidR="00471E92" w:rsidRDefault="00471E92" w:rsidP="00471E92">
      <w:pPr>
        <w:pStyle w:val="Sinespaciado"/>
      </w:pPr>
    </w:p>
    <w:p w:rsidR="00471E92" w:rsidRDefault="00471E92" w:rsidP="002E0B70">
      <w:pPr>
        <w:spacing w:line="360" w:lineRule="auto"/>
        <w:ind w:firstLine="993"/>
        <w:rPr>
          <w:rFonts w:ascii="Arial Narrow" w:hAnsi="Arial Narrow" w:cs="Arial"/>
          <w:iCs/>
          <w:sz w:val="28"/>
          <w:szCs w:val="28"/>
        </w:rPr>
      </w:pPr>
      <w:r>
        <w:rPr>
          <w:rFonts w:ascii="Arial Narrow" w:hAnsi="Arial Narrow" w:cs="Arial"/>
          <w:iCs/>
          <w:sz w:val="28"/>
          <w:szCs w:val="28"/>
        </w:rPr>
        <w:t xml:space="preserve">En vista de que la Dirección de Sanidad en respuesta al escrito de tutela, indicó que </w:t>
      </w:r>
      <w:r w:rsidR="007E2D09">
        <w:rPr>
          <w:rFonts w:ascii="Arial Narrow" w:hAnsi="Arial Narrow" w:cs="Arial"/>
          <w:iCs/>
          <w:sz w:val="28"/>
          <w:szCs w:val="28"/>
        </w:rPr>
        <w:t xml:space="preserve">la </w:t>
      </w:r>
      <w:r w:rsidR="00675788">
        <w:rPr>
          <w:rFonts w:ascii="Arial Narrow" w:hAnsi="Arial Narrow" w:cs="Arial"/>
          <w:iCs/>
          <w:sz w:val="28"/>
          <w:szCs w:val="28"/>
        </w:rPr>
        <w:t xml:space="preserve">valoración de </w:t>
      </w:r>
      <w:r w:rsidR="007E2D09">
        <w:rPr>
          <w:rFonts w:ascii="Arial Narrow" w:hAnsi="Arial Narrow" w:cs="Arial"/>
          <w:iCs/>
          <w:sz w:val="28"/>
          <w:szCs w:val="28"/>
        </w:rPr>
        <w:t xml:space="preserve">audiometría que se le </w:t>
      </w:r>
      <w:r w:rsidR="00675788">
        <w:rPr>
          <w:rFonts w:ascii="Arial Narrow" w:hAnsi="Arial Narrow" w:cs="Arial"/>
          <w:iCs/>
          <w:sz w:val="28"/>
          <w:szCs w:val="28"/>
        </w:rPr>
        <w:t xml:space="preserve">pide </w:t>
      </w:r>
      <w:r w:rsidR="007E2D09">
        <w:rPr>
          <w:rFonts w:ascii="Arial Narrow" w:hAnsi="Arial Narrow" w:cs="Arial"/>
          <w:iCs/>
          <w:sz w:val="28"/>
          <w:szCs w:val="28"/>
        </w:rPr>
        <w:t>al accionante para poder continuar con el proceso de calificación</w:t>
      </w:r>
      <w:r w:rsidR="00675788">
        <w:rPr>
          <w:rFonts w:ascii="Arial Narrow" w:hAnsi="Arial Narrow" w:cs="Arial"/>
          <w:iCs/>
          <w:sz w:val="28"/>
          <w:szCs w:val="28"/>
        </w:rPr>
        <w:t xml:space="preserve">, ya fue realizada </w:t>
      </w:r>
      <w:r w:rsidR="007E2D09">
        <w:rPr>
          <w:rFonts w:ascii="Arial Narrow" w:hAnsi="Arial Narrow" w:cs="Arial"/>
          <w:iCs/>
          <w:sz w:val="28"/>
          <w:szCs w:val="28"/>
        </w:rPr>
        <w:t>por la doctora Bertha Villegas</w:t>
      </w:r>
      <w:r w:rsidR="00675788">
        <w:rPr>
          <w:rFonts w:ascii="Arial Narrow" w:hAnsi="Arial Narrow" w:cs="Arial"/>
          <w:iCs/>
          <w:sz w:val="28"/>
          <w:szCs w:val="28"/>
        </w:rPr>
        <w:t>,</w:t>
      </w:r>
      <w:r w:rsidR="00B812E8">
        <w:rPr>
          <w:rFonts w:ascii="Arial Narrow" w:hAnsi="Arial Narrow" w:cs="Arial"/>
          <w:iCs/>
          <w:sz w:val="28"/>
          <w:szCs w:val="28"/>
        </w:rPr>
        <w:t xml:space="preserve"> sin </w:t>
      </w:r>
      <w:r w:rsidR="0017323E">
        <w:rPr>
          <w:rFonts w:ascii="Arial Narrow" w:hAnsi="Arial Narrow" w:cs="Arial"/>
          <w:iCs/>
          <w:sz w:val="28"/>
          <w:szCs w:val="28"/>
        </w:rPr>
        <w:t xml:space="preserve">que allegara prueba documental que </w:t>
      </w:r>
      <w:r w:rsidR="002E0B70">
        <w:rPr>
          <w:rFonts w:ascii="Arial Narrow" w:hAnsi="Arial Narrow" w:cs="Arial"/>
          <w:iCs/>
          <w:sz w:val="28"/>
          <w:szCs w:val="28"/>
        </w:rPr>
        <w:t xml:space="preserve">así </w:t>
      </w:r>
      <w:r w:rsidR="0017323E">
        <w:rPr>
          <w:rFonts w:ascii="Arial Narrow" w:hAnsi="Arial Narrow" w:cs="Arial"/>
          <w:iCs/>
          <w:sz w:val="28"/>
          <w:szCs w:val="28"/>
        </w:rPr>
        <w:t xml:space="preserve">lo </w:t>
      </w:r>
      <w:r w:rsidR="00AE12AA">
        <w:rPr>
          <w:rFonts w:ascii="Arial Narrow" w:hAnsi="Arial Narrow" w:cs="Arial"/>
          <w:iCs/>
          <w:sz w:val="28"/>
          <w:szCs w:val="28"/>
        </w:rPr>
        <w:t>certificara</w:t>
      </w:r>
      <w:r w:rsidR="0017323E">
        <w:rPr>
          <w:rFonts w:ascii="Arial Narrow" w:hAnsi="Arial Narrow" w:cs="Arial"/>
          <w:iCs/>
          <w:sz w:val="28"/>
          <w:szCs w:val="28"/>
        </w:rPr>
        <w:t xml:space="preserve">, la Sala en aras de aclarar la situación requirió </w:t>
      </w:r>
      <w:r w:rsidR="002E0B70">
        <w:rPr>
          <w:rFonts w:ascii="Arial Narrow" w:hAnsi="Arial Narrow" w:cs="Arial"/>
          <w:iCs/>
          <w:sz w:val="28"/>
          <w:szCs w:val="28"/>
        </w:rPr>
        <w:t xml:space="preserve">vía telefónica </w:t>
      </w:r>
      <w:r w:rsidR="0017323E">
        <w:rPr>
          <w:rFonts w:ascii="Arial Narrow" w:hAnsi="Arial Narrow" w:cs="Arial"/>
          <w:iCs/>
          <w:sz w:val="28"/>
          <w:szCs w:val="28"/>
        </w:rPr>
        <w:t xml:space="preserve">al </w:t>
      </w:r>
      <w:r w:rsidR="00477510">
        <w:rPr>
          <w:rFonts w:ascii="Arial Narrow" w:hAnsi="Arial Narrow" w:cs="Arial"/>
          <w:iCs/>
          <w:sz w:val="28"/>
          <w:szCs w:val="28"/>
        </w:rPr>
        <w:t xml:space="preserve">portavoz judicial del </w:t>
      </w:r>
      <w:r w:rsidR="0017323E">
        <w:rPr>
          <w:rFonts w:ascii="Arial Narrow" w:hAnsi="Arial Narrow" w:cs="Arial"/>
          <w:iCs/>
          <w:sz w:val="28"/>
          <w:szCs w:val="28"/>
        </w:rPr>
        <w:t>accionante</w:t>
      </w:r>
      <w:r w:rsidR="00477510">
        <w:rPr>
          <w:rFonts w:ascii="Arial Narrow" w:hAnsi="Arial Narrow" w:cs="Arial"/>
          <w:iCs/>
          <w:sz w:val="28"/>
          <w:szCs w:val="28"/>
        </w:rPr>
        <w:t>,</w:t>
      </w:r>
      <w:r w:rsidR="0017323E">
        <w:rPr>
          <w:rFonts w:ascii="Arial Narrow" w:hAnsi="Arial Narrow" w:cs="Arial"/>
          <w:iCs/>
          <w:sz w:val="28"/>
          <w:szCs w:val="28"/>
        </w:rPr>
        <w:t xml:space="preserve"> tal cual se deja constancia dentro del expediente, </w:t>
      </w:r>
      <w:r w:rsidR="00477510">
        <w:rPr>
          <w:rFonts w:ascii="Arial Narrow" w:hAnsi="Arial Narrow" w:cs="Arial"/>
          <w:iCs/>
          <w:sz w:val="28"/>
          <w:szCs w:val="28"/>
        </w:rPr>
        <w:t xml:space="preserve">quien </w:t>
      </w:r>
      <w:r w:rsidR="002E0B70">
        <w:rPr>
          <w:rFonts w:ascii="Arial Narrow" w:hAnsi="Arial Narrow" w:cs="Arial"/>
          <w:iCs/>
          <w:sz w:val="28"/>
          <w:szCs w:val="28"/>
        </w:rPr>
        <w:t xml:space="preserve">manifestó que la valoración a la que la institución hace referencia fue </w:t>
      </w:r>
      <w:r w:rsidR="00AE12AA">
        <w:rPr>
          <w:rFonts w:ascii="Arial Narrow" w:hAnsi="Arial Narrow" w:cs="Arial"/>
          <w:iCs/>
          <w:sz w:val="28"/>
          <w:szCs w:val="28"/>
        </w:rPr>
        <w:t>realizada</w:t>
      </w:r>
      <w:r w:rsidR="009440BB">
        <w:rPr>
          <w:rFonts w:ascii="Arial Narrow" w:hAnsi="Arial Narrow" w:cs="Arial"/>
          <w:iCs/>
          <w:sz w:val="28"/>
          <w:szCs w:val="28"/>
        </w:rPr>
        <w:t xml:space="preserve"> con </w:t>
      </w:r>
      <w:r w:rsidR="002E0B70">
        <w:rPr>
          <w:rFonts w:ascii="Arial Narrow" w:hAnsi="Arial Narrow" w:cs="Arial"/>
          <w:iCs/>
          <w:sz w:val="28"/>
          <w:szCs w:val="28"/>
        </w:rPr>
        <w:t xml:space="preserve">antelación al inicio del </w:t>
      </w:r>
      <w:r w:rsidR="00E8652A">
        <w:rPr>
          <w:rFonts w:ascii="Arial Narrow" w:hAnsi="Arial Narrow" w:cs="Arial"/>
          <w:iCs/>
          <w:sz w:val="28"/>
          <w:szCs w:val="28"/>
        </w:rPr>
        <w:t xml:space="preserve">estudio médico laboral, allegando por correo electrónico </w:t>
      </w:r>
      <w:r w:rsidR="002E0B70">
        <w:rPr>
          <w:rFonts w:ascii="Arial Narrow" w:hAnsi="Arial Narrow" w:cs="Arial"/>
          <w:iCs/>
          <w:sz w:val="28"/>
          <w:szCs w:val="28"/>
        </w:rPr>
        <w:t xml:space="preserve">copia de las </w:t>
      </w:r>
      <w:r w:rsidR="00E8652A">
        <w:rPr>
          <w:rFonts w:ascii="Arial Narrow" w:hAnsi="Arial Narrow" w:cs="Arial"/>
          <w:iCs/>
          <w:sz w:val="28"/>
          <w:szCs w:val="28"/>
        </w:rPr>
        <w:t xml:space="preserve">citas con el especialista </w:t>
      </w:r>
      <w:r w:rsidR="00E8652A">
        <w:rPr>
          <w:rFonts w:ascii="Arial Narrow" w:hAnsi="Arial Narrow" w:cs="Arial"/>
          <w:iCs/>
          <w:sz w:val="28"/>
          <w:szCs w:val="28"/>
        </w:rPr>
        <w:t>en fonoaudiol</w:t>
      </w:r>
      <w:r w:rsidR="00E8652A">
        <w:rPr>
          <w:rFonts w:ascii="Arial Narrow" w:hAnsi="Arial Narrow" w:cs="Arial"/>
          <w:iCs/>
          <w:sz w:val="28"/>
          <w:szCs w:val="28"/>
        </w:rPr>
        <w:t xml:space="preserve">ogía y Audiología, que datan del </w:t>
      </w:r>
      <w:r w:rsidR="00E8652A">
        <w:rPr>
          <w:rFonts w:ascii="Arial Narrow" w:hAnsi="Arial Narrow" w:cs="Arial"/>
          <w:iCs/>
          <w:sz w:val="28"/>
          <w:szCs w:val="28"/>
        </w:rPr>
        <w:t xml:space="preserve">mes de febrero de 2014 </w:t>
      </w:r>
      <w:r>
        <w:rPr>
          <w:rFonts w:ascii="Arial Narrow" w:hAnsi="Arial Narrow" w:cs="Arial"/>
          <w:iCs/>
          <w:sz w:val="28"/>
          <w:szCs w:val="28"/>
        </w:rPr>
        <w:t>(ver fls.53 a 57).</w:t>
      </w:r>
    </w:p>
    <w:p w:rsidR="00471E92" w:rsidRDefault="00471E92" w:rsidP="000249C7">
      <w:pPr>
        <w:pStyle w:val="Sinespaciado"/>
      </w:pPr>
    </w:p>
    <w:p w:rsidR="007715DF" w:rsidRDefault="003E025C" w:rsidP="00EF07AD">
      <w:pPr>
        <w:spacing w:line="360" w:lineRule="auto"/>
        <w:ind w:firstLine="993"/>
        <w:rPr>
          <w:rFonts w:ascii="Arial Narrow" w:hAnsi="Arial Narrow"/>
          <w:sz w:val="28"/>
          <w:szCs w:val="28"/>
        </w:rPr>
      </w:pPr>
      <w:r>
        <w:rPr>
          <w:rFonts w:ascii="Arial Narrow" w:hAnsi="Arial Narrow" w:cs="Arial"/>
          <w:iCs/>
          <w:sz w:val="28"/>
          <w:szCs w:val="28"/>
        </w:rPr>
        <w:t xml:space="preserve">Conforme lo anterior, </w:t>
      </w:r>
      <w:r w:rsidR="009440BB">
        <w:rPr>
          <w:rFonts w:ascii="Arial Narrow" w:hAnsi="Arial Narrow" w:cs="Arial"/>
          <w:iCs/>
          <w:sz w:val="28"/>
          <w:szCs w:val="28"/>
        </w:rPr>
        <w:t>surge</w:t>
      </w:r>
      <w:r w:rsidR="00327FD1">
        <w:rPr>
          <w:rFonts w:ascii="Arial Narrow" w:hAnsi="Arial Narrow" w:cs="Arial"/>
          <w:iCs/>
          <w:sz w:val="28"/>
          <w:szCs w:val="28"/>
        </w:rPr>
        <w:t xml:space="preserve"> claro que </w:t>
      </w:r>
      <w:r w:rsidR="00E51B6C">
        <w:rPr>
          <w:rFonts w:ascii="Arial Narrow" w:hAnsi="Arial Narrow" w:cs="Arial"/>
          <w:iCs/>
          <w:sz w:val="28"/>
          <w:szCs w:val="28"/>
        </w:rPr>
        <w:t xml:space="preserve">la Dirección de </w:t>
      </w:r>
      <w:r w:rsidR="009440BB">
        <w:rPr>
          <w:rFonts w:ascii="Arial Narrow" w:hAnsi="Arial Narrow" w:cs="Arial"/>
          <w:iCs/>
          <w:sz w:val="28"/>
          <w:szCs w:val="28"/>
        </w:rPr>
        <w:t xml:space="preserve">Sanidad de la Policía Nacional </w:t>
      </w:r>
      <w:r w:rsidR="00E51B6C">
        <w:rPr>
          <w:rFonts w:ascii="Arial Narrow" w:hAnsi="Arial Narrow" w:cs="Arial"/>
          <w:iCs/>
          <w:sz w:val="28"/>
          <w:szCs w:val="28"/>
        </w:rPr>
        <w:t>ha vulnerado los derechos del conscripto al negarle la atención médica que requiere,</w:t>
      </w:r>
      <w:r w:rsidR="002E1073">
        <w:rPr>
          <w:rFonts w:ascii="Arial Narrow" w:hAnsi="Arial Narrow" w:cs="Arial"/>
          <w:iCs/>
          <w:sz w:val="28"/>
          <w:szCs w:val="28"/>
        </w:rPr>
        <w:t xml:space="preserve"> </w:t>
      </w:r>
      <w:r w:rsidR="00F4392F">
        <w:rPr>
          <w:rFonts w:ascii="Arial Narrow" w:hAnsi="Arial Narrow" w:cs="Arial"/>
          <w:iCs/>
          <w:sz w:val="28"/>
          <w:szCs w:val="28"/>
        </w:rPr>
        <w:t xml:space="preserve">pues </w:t>
      </w:r>
      <w:r w:rsidR="00EF2900">
        <w:rPr>
          <w:rFonts w:ascii="Arial Narrow" w:hAnsi="Arial Narrow" w:cs="Arial"/>
          <w:iCs/>
          <w:sz w:val="28"/>
          <w:szCs w:val="28"/>
        </w:rPr>
        <w:t xml:space="preserve">según </w:t>
      </w:r>
      <w:r w:rsidR="00A32659">
        <w:rPr>
          <w:rFonts w:ascii="Arial Narrow" w:hAnsi="Arial Narrow" w:cs="Arial"/>
          <w:iCs/>
          <w:sz w:val="28"/>
          <w:szCs w:val="28"/>
        </w:rPr>
        <w:t>quedó acreditado</w:t>
      </w:r>
      <w:r w:rsidR="00F43CC2">
        <w:rPr>
          <w:rFonts w:ascii="Arial Narrow" w:hAnsi="Arial Narrow" w:cs="Arial"/>
          <w:iCs/>
          <w:sz w:val="28"/>
          <w:szCs w:val="28"/>
        </w:rPr>
        <w:t xml:space="preserve">, </w:t>
      </w:r>
      <w:r w:rsidR="007715DF">
        <w:rPr>
          <w:rFonts w:ascii="Arial Narrow" w:hAnsi="Arial Narrow" w:cs="Arial"/>
          <w:iCs/>
          <w:sz w:val="28"/>
          <w:szCs w:val="28"/>
        </w:rPr>
        <w:t xml:space="preserve">suspendió los servicios de salud y </w:t>
      </w:r>
      <w:r w:rsidR="00F4392F">
        <w:rPr>
          <w:rFonts w:ascii="Arial Narrow" w:hAnsi="Arial Narrow" w:cs="Arial"/>
          <w:iCs/>
          <w:sz w:val="28"/>
          <w:szCs w:val="28"/>
        </w:rPr>
        <w:t xml:space="preserve">omitió </w:t>
      </w:r>
      <w:r w:rsidR="007715DF">
        <w:rPr>
          <w:rFonts w:ascii="Arial Narrow" w:hAnsi="Arial Narrow" w:cs="Arial"/>
          <w:iCs/>
          <w:sz w:val="28"/>
          <w:szCs w:val="28"/>
        </w:rPr>
        <w:t xml:space="preserve">la práctica de la </w:t>
      </w:r>
      <w:r w:rsidR="002E1073">
        <w:rPr>
          <w:rFonts w:ascii="Arial Narrow" w:hAnsi="Arial Narrow" w:cs="Arial"/>
          <w:iCs/>
          <w:sz w:val="28"/>
          <w:szCs w:val="28"/>
        </w:rPr>
        <w:t xml:space="preserve">valoración </w:t>
      </w:r>
      <w:proofErr w:type="spellStart"/>
      <w:r w:rsidR="00F43CC2">
        <w:rPr>
          <w:rFonts w:ascii="Arial Narrow" w:hAnsi="Arial Narrow" w:cs="Arial"/>
          <w:iCs/>
          <w:sz w:val="28"/>
          <w:szCs w:val="28"/>
        </w:rPr>
        <w:t>audiometríca</w:t>
      </w:r>
      <w:proofErr w:type="spellEnd"/>
      <w:r w:rsidR="00F43CC2">
        <w:rPr>
          <w:rFonts w:ascii="Arial Narrow" w:hAnsi="Arial Narrow" w:cs="Arial"/>
          <w:iCs/>
          <w:sz w:val="28"/>
          <w:szCs w:val="28"/>
        </w:rPr>
        <w:t xml:space="preserve"> </w:t>
      </w:r>
      <w:r w:rsidR="007715DF">
        <w:rPr>
          <w:rFonts w:ascii="Arial Narrow" w:hAnsi="Arial Narrow" w:cs="Arial"/>
          <w:iCs/>
          <w:sz w:val="28"/>
          <w:szCs w:val="28"/>
        </w:rPr>
        <w:t xml:space="preserve">que fue </w:t>
      </w:r>
      <w:r w:rsidR="00F43CC2">
        <w:rPr>
          <w:rFonts w:ascii="Arial Narrow" w:hAnsi="Arial Narrow" w:cs="Arial"/>
          <w:iCs/>
          <w:sz w:val="28"/>
          <w:szCs w:val="28"/>
        </w:rPr>
        <w:t xml:space="preserve">ordenada por la Junta Medica Laboral </w:t>
      </w:r>
      <w:r w:rsidR="00E335F9">
        <w:rPr>
          <w:rFonts w:ascii="Arial Narrow" w:hAnsi="Arial Narrow" w:cs="Arial"/>
          <w:iCs/>
          <w:sz w:val="28"/>
          <w:szCs w:val="28"/>
        </w:rPr>
        <w:t xml:space="preserve">desde el 10 de febrero de 2015, a sabiendas de que </w:t>
      </w:r>
      <w:r w:rsidR="004C4B72">
        <w:rPr>
          <w:rFonts w:ascii="Arial Narrow" w:hAnsi="Arial Narrow" w:cs="Arial"/>
          <w:iCs/>
          <w:sz w:val="28"/>
          <w:szCs w:val="28"/>
        </w:rPr>
        <w:t xml:space="preserve">la misma está relacionada con </w:t>
      </w:r>
      <w:r w:rsidR="00EF2900">
        <w:rPr>
          <w:rFonts w:ascii="Arial Narrow" w:hAnsi="Arial Narrow" w:cs="Arial"/>
          <w:iCs/>
          <w:sz w:val="28"/>
          <w:szCs w:val="28"/>
        </w:rPr>
        <w:t xml:space="preserve"> una </w:t>
      </w:r>
      <w:r w:rsidR="00E335F9">
        <w:rPr>
          <w:rFonts w:ascii="Arial Narrow" w:hAnsi="Arial Narrow" w:cs="Arial"/>
          <w:iCs/>
          <w:sz w:val="28"/>
          <w:szCs w:val="28"/>
        </w:rPr>
        <w:t xml:space="preserve">enfermedad adquirida durante la prestación del servicio militar y que por ende, </w:t>
      </w:r>
      <w:r w:rsidR="009816CF">
        <w:rPr>
          <w:rFonts w:ascii="Arial Narrow" w:hAnsi="Arial Narrow" w:cs="Arial"/>
          <w:iCs/>
          <w:sz w:val="28"/>
          <w:szCs w:val="28"/>
        </w:rPr>
        <w:t xml:space="preserve">le compete responder </w:t>
      </w:r>
      <w:r w:rsidR="00EF2900">
        <w:rPr>
          <w:rFonts w:ascii="Arial Narrow" w:hAnsi="Arial Narrow" w:cs="Arial"/>
          <w:iCs/>
          <w:sz w:val="28"/>
          <w:szCs w:val="28"/>
        </w:rPr>
        <w:t xml:space="preserve">por los servicios de salud que este requiera para </w:t>
      </w:r>
      <w:r w:rsidR="004C4B72">
        <w:rPr>
          <w:rFonts w:ascii="Arial Narrow" w:hAnsi="Arial Narrow" w:cs="Arial"/>
          <w:iCs/>
          <w:sz w:val="28"/>
          <w:szCs w:val="28"/>
        </w:rPr>
        <w:t xml:space="preserve">tratar dicha </w:t>
      </w:r>
      <w:r w:rsidR="00EF2900">
        <w:rPr>
          <w:rFonts w:ascii="Arial Narrow" w:hAnsi="Arial Narrow" w:cs="Arial"/>
          <w:iCs/>
          <w:sz w:val="28"/>
          <w:szCs w:val="28"/>
        </w:rPr>
        <w:t>patología, hasta</w:t>
      </w:r>
      <w:r w:rsidR="00E42598">
        <w:rPr>
          <w:rFonts w:ascii="Arial Narrow" w:hAnsi="Arial Narrow" w:cs="Arial"/>
          <w:iCs/>
          <w:sz w:val="28"/>
          <w:szCs w:val="28"/>
        </w:rPr>
        <w:t xml:space="preserve"> tanto </w:t>
      </w:r>
      <w:r w:rsidR="00EF2900">
        <w:rPr>
          <w:rFonts w:ascii="Arial Narrow" w:hAnsi="Arial Narrow" w:cs="Arial"/>
          <w:iCs/>
          <w:sz w:val="28"/>
          <w:szCs w:val="28"/>
        </w:rPr>
        <w:t xml:space="preserve">se resuelva definitivamente su situación médico laboral, </w:t>
      </w:r>
      <w:r w:rsidR="00E42598">
        <w:rPr>
          <w:rFonts w:ascii="Arial Narrow" w:hAnsi="Arial Narrow" w:cs="Arial"/>
          <w:iCs/>
          <w:sz w:val="28"/>
          <w:szCs w:val="28"/>
        </w:rPr>
        <w:t xml:space="preserve">tal cual lo dispone </w:t>
      </w:r>
      <w:r w:rsidR="00EF2900">
        <w:rPr>
          <w:rFonts w:ascii="Arial Narrow" w:hAnsi="Arial Narrow" w:cs="Arial"/>
          <w:iCs/>
          <w:sz w:val="28"/>
          <w:szCs w:val="28"/>
        </w:rPr>
        <w:t xml:space="preserve">el artículo 7º </w:t>
      </w:r>
      <w:r w:rsidR="00EF2900">
        <w:rPr>
          <w:rFonts w:ascii="Arial Narrow" w:hAnsi="Arial Narrow"/>
          <w:sz w:val="28"/>
          <w:szCs w:val="28"/>
        </w:rPr>
        <w:t>Decreto 1796 de 2000</w:t>
      </w:r>
      <w:r w:rsidR="00EF2900">
        <w:rPr>
          <w:rFonts w:ascii="Arial Narrow" w:hAnsi="Arial Narrow"/>
          <w:sz w:val="28"/>
          <w:szCs w:val="28"/>
        </w:rPr>
        <w:t>.</w:t>
      </w:r>
    </w:p>
    <w:p w:rsidR="00B16C9D" w:rsidRDefault="00B16C9D" w:rsidP="002A1E54">
      <w:pPr>
        <w:pStyle w:val="Sinespaciado"/>
      </w:pPr>
    </w:p>
    <w:p w:rsidR="004C4B72" w:rsidRPr="00191784" w:rsidRDefault="00B16C9D" w:rsidP="004C4B72">
      <w:pPr>
        <w:spacing w:line="360" w:lineRule="auto"/>
        <w:ind w:firstLine="993"/>
        <w:rPr>
          <w:rFonts w:ascii="Arial Narrow" w:hAnsi="Arial Narrow"/>
          <w:sz w:val="28"/>
          <w:szCs w:val="28"/>
          <w:lang w:val="es-CO"/>
        </w:rPr>
      </w:pPr>
      <w:r w:rsidRPr="00BA0E02">
        <w:rPr>
          <w:rFonts w:ascii="Arial Narrow" w:hAnsi="Arial Narrow"/>
          <w:sz w:val="28"/>
          <w:szCs w:val="28"/>
        </w:rPr>
        <w:t>En consecuencia, s</w:t>
      </w:r>
      <w:r w:rsidR="002A1E54" w:rsidRPr="00BA0E02">
        <w:rPr>
          <w:rFonts w:ascii="Arial Narrow" w:hAnsi="Arial Narrow"/>
          <w:sz w:val="28"/>
          <w:szCs w:val="28"/>
        </w:rPr>
        <w:t>e tutelará el derecho fundamental a la vida y seguridad social, y se</w:t>
      </w:r>
      <w:r w:rsidRPr="00BA0E02">
        <w:rPr>
          <w:rFonts w:ascii="Arial Narrow" w:hAnsi="Arial Narrow"/>
          <w:sz w:val="28"/>
          <w:szCs w:val="28"/>
        </w:rPr>
        <w:t xml:space="preserve"> ordenará a la Dirección de Sanidad de la Policía Nacional</w:t>
      </w:r>
      <w:r w:rsidR="002A1E54" w:rsidRPr="00BA0E02">
        <w:rPr>
          <w:rFonts w:ascii="Arial Narrow" w:hAnsi="Arial Narrow"/>
          <w:sz w:val="28"/>
          <w:szCs w:val="28"/>
        </w:rPr>
        <w:t>, en cabeza de</w:t>
      </w:r>
      <w:r w:rsidR="004C4B72" w:rsidRPr="00BA0E02">
        <w:rPr>
          <w:rFonts w:ascii="Arial Narrow" w:hAnsi="Arial Narrow"/>
          <w:sz w:val="28"/>
          <w:szCs w:val="28"/>
        </w:rPr>
        <w:t>l General Jorge Hernando Nieto Rojas q</w:t>
      </w:r>
      <w:r w:rsidRPr="00BA0E02">
        <w:rPr>
          <w:rFonts w:ascii="Arial Narrow" w:hAnsi="Arial Narrow"/>
          <w:sz w:val="28"/>
          <w:szCs w:val="28"/>
        </w:rPr>
        <w:t>ue</w:t>
      </w:r>
      <w:r w:rsidR="00C51D5A" w:rsidRPr="00BA0E02">
        <w:rPr>
          <w:rFonts w:ascii="Arial Narrow" w:hAnsi="Arial Narrow"/>
          <w:sz w:val="28"/>
          <w:szCs w:val="28"/>
        </w:rPr>
        <w:t xml:space="preserve"> en </w:t>
      </w:r>
      <w:r w:rsidR="005361F2">
        <w:rPr>
          <w:rFonts w:ascii="Arial Narrow" w:hAnsi="Arial Narrow"/>
          <w:sz w:val="28"/>
          <w:szCs w:val="28"/>
        </w:rPr>
        <w:t xml:space="preserve">un </w:t>
      </w:r>
      <w:r w:rsidR="00C51D5A" w:rsidRPr="00BA0E02">
        <w:rPr>
          <w:rFonts w:ascii="Arial Narrow" w:hAnsi="Arial Narrow"/>
          <w:sz w:val="28"/>
          <w:szCs w:val="28"/>
        </w:rPr>
        <w:t xml:space="preserve">término </w:t>
      </w:r>
      <w:r w:rsidR="005361F2">
        <w:rPr>
          <w:rFonts w:ascii="Arial Narrow" w:hAnsi="Arial Narrow"/>
          <w:sz w:val="28"/>
          <w:szCs w:val="28"/>
        </w:rPr>
        <w:t xml:space="preserve">menor a cinco (5) días </w:t>
      </w:r>
      <w:r w:rsidR="00C51D5A" w:rsidRPr="00BA0E02">
        <w:rPr>
          <w:rFonts w:ascii="Arial Narrow" w:hAnsi="Arial Narrow"/>
          <w:sz w:val="28"/>
          <w:szCs w:val="28"/>
        </w:rPr>
        <w:t xml:space="preserve"> </w:t>
      </w:r>
      <w:r w:rsidR="005361F2">
        <w:rPr>
          <w:rFonts w:ascii="Arial Narrow" w:hAnsi="Arial Narrow"/>
          <w:sz w:val="28"/>
          <w:szCs w:val="28"/>
        </w:rPr>
        <w:t xml:space="preserve">contados a partir de </w:t>
      </w:r>
      <w:r w:rsidR="00C51D5A" w:rsidRPr="00BA0E02">
        <w:rPr>
          <w:rFonts w:ascii="Arial Narrow" w:hAnsi="Arial Narrow"/>
          <w:sz w:val="28"/>
          <w:szCs w:val="28"/>
        </w:rPr>
        <w:t xml:space="preserve">la notificación de este proveído, </w:t>
      </w:r>
      <w:r w:rsidRPr="00BA0E02">
        <w:rPr>
          <w:rFonts w:ascii="Arial Narrow" w:hAnsi="Arial Narrow"/>
          <w:sz w:val="28"/>
          <w:szCs w:val="28"/>
        </w:rPr>
        <w:t xml:space="preserve">proceda </w:t>
      </w:r>
      <w:r w:rsidR="00C51D5A" w:rsidRPr="00BA0E02">
        <w:rPr>
          <w:rFonts w:ascii="Arial Narrow" w:hAnsi="Arial Narrow"/>
          <w:sz w:val="28"/>
          <w:szCs w:val="28"/>
        </w:rPr>
        <w:t>realizarle al accionante la valoración de audiometría que requiere</w:t>
      </w:r>
      <w:r w:rsidR="00C51D5A">
        <w:rPr>
          <w:rFonts w:ascii="Arial Narrow" w:hAnsi="Arial Narrow"/>
          <w:sz w:val="28"/>
          <w:szCs w:val="28"/>
        </w:rPr>
        <w:t xml:space="preserve">, y </w:t>
      </w:r>
      <w:r>
        <w:rPr>
          <w:rFonts w:ascii="Arial Narrow" w:hAnsi="Arial Narrow"/>
          <w:sz w:val="28"/>
          <w:szCs w:val="28"/>
        </w:rPr>
        <w:t>a suministrar</w:t>
      </w:r>
      <w:r w:rsidR="00C51D5A">
        <w:rPr>
          <w:rFonts w:ascii="Arial Narrow" w:hAnsi="Arial Narrow"/>
          <w:sz w:val="28"/>
          <w:szCs w:val="28"/>
        </w:rPr>
        <w:t xml:space="preserve">le </w:t>
      </w:r>
      <w:r>
        <w:rPr>
          <w:rFonts w:ascii="Arial Narrow" w:hAnsi="Arial Narrow"/>
          <w:sz w:val="28"/>
          <w:szCs w:val="28"/>
        </w:rPr>
        <w:t>la atención médica necesaria para la recuperación de su salud y para la habilitación de las lesiones que sufrió por causa de la prestación del servicio militar, a través de los centros de prestación de servicios a su cargo y hasta que se encuentren su</w:t>
      </w:r>
      <w:r w:rsidR="004C4B72">
        <w:rPr>
          <w:rFonts w:ascii="Arial Narrow" w:hAnsi="Arial Narrow"/>
          <w:sz w:val="28"/>
          <w:szCs w:val="28"/>
        </w:rPr>
        <w:t xml:space="preserve">peradas las afecciones psicológicas y auditivas causadas </w:t>
      </w:r>
      <w:r>
        <w:rPr>
          <w:rFonts w:ascii="Arial Narrow" w:hAnsi="Arial Narrow"/>
          <w:sz w:val="28"/>
          <w:szCs w:val="28"/>
        </w:rPr>
        <w:t xml:space="preserve">con ocasión de las actividades militares. </w:t>
      </w:r>
      <w:r w:rsidR="004C4B72">
        <w:rPr>
          <w:rFonts w:ascii="Arial Narrow" w:hAnsi="Arial Narrow"/>
          <w:sz w:val="28"/>
          <w:szCs w:val="28"/>
        </w:rPr>
        <w:t xml:space="preserve">Así mismo, </w:t>
      </w:r>
      <w:r w:rsidR="00C51D5A">
        <w:rPr>
          <w:rFonts w:ascii="Arial Narrow" w:hAnsi="Arial Narrow"/>
          <w:sz w:val="28"/>
          <w:szCs w:val="28"/>
        </w:rPr>
        <w:t xml:space="preserve">que </w:t>
      </w:r>
      <w:r w:rsidR="004C4B72">
        <w:rPr>
          <w:rFonts w:ascii="Arial Narrow" w:hAnsi="Arial Narrow"/>
          <w:sz w:val="28"/>
          <w:szCs w:val="28"/>
        </w:rPr>
        <w:t xml:space="preserve">convoque </w:t>
      </w:r>
      <w:r w:rsidR="004C4B72">
        <w:rPr>
          <w:rFonts w:ascii="Arial Narrow" w:hAnsi="Arial Narrow" w:cs="Arial"/>
          <w:sz w:val="28"/>
          <w:szCs w:val="28"/>
          <w:lang w:val="es-CO"/>
        </w:rPr>
        <w:t>a la respectiva Junta Médico Laboral, para que proceda</w:t>
      </w:r>
      <w:r w:rsidR="004C4B72">
        <w:rPr>
          <w:rFonts w:ascii="Arial Narrow" w:hAnsi="Arial Narrow" w:cs="Arial"/>
          <w:sz w:val="28"/>
          <w:szCs w:val="28"/>
          <w:lang w:val="es-CO"/>
        </w:rPr>
        <w:t xml:space="preserve"> </w:t>
      </w:r>
      <w:r w:rsidR="004C4B72">
        <w:rPr>
          <w:rFonts w:ascii="Arial Narrow" w:hAnsi="Arial Narrow" w:cs="Arial"/>
          <w:sz w:val="28"/>
          <w:szCs w:val="28"/>
          <w:lang w:val="es-CO"/>
        </w:rPr>
        <w:t xml:space="preserve">a valorar la capacidad sicofísica del accionante, de modo que, </w:t>
      </w:r>
      <w:r w:rsidR="00A03360">
        <w:rPr>
          <w:rFonts w:ascii="Arial Narrow" w:hAnsi="Arial Narrow" w:cs="Arial"/>
          <w:sz w:val="28"/>
          <w:szCs w:val="28"/>
          <w:lang w:val="es-CO"/>
        </w:rPr>
        <w:t xml:space="preserve">si es del caso, </w:t>
      </w:r>
      <w:r w:rsidR="003A6344">
        <w:rPr>
          <w:rFonts w:ascii="Arial Narrow" w:hAnsi="Arial Narrow" w:cs="Arial"/>
          <w:sz w:val="28"/>
          <w:szCs w:val="28"/>
          <w:lang w:val="es-CO"/>
        </w:rPr>
        <w:t>se</w:t>
      </w:r>
      <w:r w:rsidR="00A03360">
        <w:rPr>
          <w:rFonts w:ascii="Arial Narrow" w:hAnsi="Arial Narrow" w:cs="Arial"/>
          <w:sz w:val="28"/>
          <w:szCs w:val="28"/>
          <w:lang w:val="es-CO"/>
        </w:rPr>
        <w:t xml:space="preserve">a calificada la pérdida de capacidad </w:t>
      </w:r>
      <w:r w:rsidR="00A03360">
        <w:rPr>
          <w:rFonts w:ascii="Arial Narrow" w:hAnsi="Arial Narrow" w:cs="Arial"/>
          <w:sz w:val="28"/>
          <w:szCs w:val="28"/>
          <w:lang w:val="es-CO"/>
        </w:rPr>
        <w:lastRenderedPageBreak/>
        <w:t xml:space="preserve">laboral </w:t>
      </w:r>
      <w:r w:rsidR="003A6344">
        <w:rPr>
          <w:rFonts w:ascii="Arial Narrow" w:hAnsi="Arial Narrow" w:cs="Arial"/>
          <w:sz w:val="28"/>
          <w:szCs w:val="28"/>
          <w:lang w:val="es-CO"/>
        </w:rPr>
        <w:t xml:space="preserve">por retiro del servicio y </w:t>
      </w:r>
      <w:r w:rsidR="004C4B72">
        <w:rPr>
          <w:rFonts w:ascii="Arial Narrow" w:hAnsi="Arial Narrow" w:cs="Arial"/>
          <w:sz w:val="28"/>
          <w:szCs w:val="28"/>
          <w:lang w:val="es-CO"/>
        </w:rPr>
        <w:t xml:space="preserve">aquél pueda adelantar las acciones pertinentes para obtener el reconocimiento y pago de las prestaciones económicas </w:t>
      </w:r>
      <w:r w:rsidR="003A6344">
        <w:rPr>
          <w:rFonts w:ascii="Arial Narrow" w:hAnsi="Arial Narrow" w:cs="Arial"/>
          <w:sz w:val="28"/>
          <w:szCs w:val="28"/>
          <w:lang w:val="es-CO"/>
        </w:rPr>
        <w:t>en caso de</w:t>
      </w:r>
      <w:r w:rsidR="00BA0E02">
        <w:rPr>
          <w:rFonts w:ascii="Arial Narrow" w:hAnsi="Arial Narrow" w:cs="Arial"/>
          <w:sz w:val="28"/>
          <w:szCs w:val="28"/>
          <w:lang w:val="es-CO"/>
        </w:rPr>
        <w:t xml:space="preserve"> que a ellas </w:t>
      </w:r>
      <w:r w:rsidR="004C4B72">
        <w:rPr>
          <w:rFonts w:ascii="Arial Narrow" w:hAnsi="Arial Narrow" w:cs="Arial"/>
          <w:sz w:val="28"/>
          <w:szCs w:val="28"/>
          <w:lang w:val="es-CO"/>
        </w:rPr>
        <w:t>haya luga</w:t>
      </w:r>
      <w:r w:rsidR="007A0D6B">
        <w:rPr>
          <w:rFonts w:ascii="Arial Narrow" w:hAnsi="Arial Narrow" w:cs="Arial"/>
          <w:sz w:val="28"/>
          <w:szCs w:val="28"/>
          <w:lang w:val="es-CO"/>
        </w:rPr>
        <w:t>r</w:t>
      </w:r>
      <w:r w:rsidR="004C4B72">
        <w:rPr>
          <w:rFonts w:ascii="Arial Narrow" w:hAnsi="Arial Narrow" w:cs="Arial"/>
          <w:sz w:val="28"/>
          <w:szCs w:val="28"/>
          <w:lang w:val="es-CO"/>
        </w:rPr>
        <w:t>.</w:t>
      </w:r>
    </w:p>
    <w:p w:rsidR="008B5F5A" w:rsidRDefault="008B5F5A" w:rsidP="00497473">
      <w:pPr>
        <w:pStyle w:val="Sinespaciado"/>
      </w:pPr>
    </w:p>
    <w:p w:rsidR="008B5F5A" w:rsidRDefault="002F7E5F" w:rsidP="00FD2FAB">
      <w:pPr>
        <w:spacing w:line="360" w:lineRule="auto"/>
        <w:ind w:firstLine="709"/>
        <w:rPr>
          <w:rFonts w:ascii="Arial Narrow" w:hAnsi="Arial Narrow" w:cs="Arial"/>
          <w:iCs/>
          <w:sz w:val="28"/>
          <w:szCs w:val="28"/>
        </w:rPr>
      </w:pPr>
      <w:r>
        <w:rPr>
          <w:rFonts w:ascii="Arial Narrow" w:hAnsi="Arial Narrow" w:cs="Arial"/>
          <w:iCs/>
          <w:sz w:val="28"/>
          <w:szCs w:val="28"/>
        </w:rPr>
        <w:t xml:space="preserve">En relación con el reconocimiento del subsidio mensual que solicita el peticionario, </w:t>
      </w:r>
      <w:r w:rsidR="00CB7A10">
        <w:rPr>
          <w:rFonts w:ascii="Arial Narrow" w:hAnsi="Arial Narrow" w:cs="Arial"/>
          <w:iCs/>
          <w:sz w:val="28"/>
          <w:szCs w:val="28"/>
        </w:rPr>
        <w:t xml:space="preserve">habrá que decir </w:t>
      </w:r>
      <w:r w:rsidR="00AE2607">
        <w:rPr>
          <w:rFonts w:ascii="Arial Narrow" w:hAnsi="Arial Narrow" w:cs="Arial"/>
          <w:iCs/>
          <w:sz w:val="28"/>
          <w:szCs w:val="28"/>
        </w:rPr>
        <w:t xml:space="preserve">que </w:t>
      </w:r>
      <w:r w:rsidR="00CB7A10">
        <w:rPr>
          <w:rFonts w:ascii="Arial Narrow" w:hAnsi="Arial Narrow" w:cs="Arial"/>
          <w:iCs/>
          <w:sz w:val="28"/>
          <w:szCs w:val="28"/>
        </w:rPr>
        <w:t>es</w:t>
      </w:r>
      <w:r>
        <w:rPr>
          <w:rFonts w:ascii="Arial Narrow" w:hAnsi="Arial Narrow" w:cs="Arial"/>
          <w:iCs/>
          <w:sz w:val="28"/>
          <w:szCs w:val="28"/>
        </w:rPr>
        <w:t xml:space="preserve"> improcedente toda vez que </w:t>
      </w:r>
      <w:r w:rsidR="00CB7A10">
        <w:rPr>
          <w:rFonts w:ascii="Arial Narrow" w:hAnsi="Arial Narrow" w:cs="Arial"/>
          <w:iCs/>
          <w:sz w:val="28"/>
          <w:szCs w:val="28"/>
        </w:rPr>
        <w:t xml:space="preserve">para ello es menester </w:t>
      </w:r>
      <w:r w:rsidR="00862B88">
        <w:rPr>
          <w:rFonts w:ascii="Arial Narrow" w:hAnsi="Arial Narrow" w:cs="Arial"/>
          <w:iCs/>
          <w:sz w:val="28"/>
          <w:szCs w:val="28"/>
        </w:rPr>
        <w:t xml:space="preserve">que las autoridades medico laborales </w:t>
      </w:r>
      <w:r w:rsidR="008772A9">
        <w:rPr>
          <w:rFonts w:ascii="Arial Narrow" w:hAnsi="Arial Narrow" w:cs="Arial"/>
          <w:iCs/>
          <w:sz w:val="28"/>
          <w:szCs w:val="28"/>
        </w:rPr>
        <w:t>profi</w:t>
      </w:r>
      <w:r w:rsidR="00911B80">
        <w:rPr>
          <w:rFonts w:ascii="Arial Narrow" w:hAnsi="Arial Narrow" w:cs="Arial"/>
          <w:iCs/>
          <w:sz w:val="28"/>
          <w:szCs w:val="28"/>
        </w:rPr>
        <w:t>eran el dictamen respectivo</w:t>
      </w:r>
      <w:r w:rsidR="00133611">
        <w:rPr>
          <w:rFonts w:ascii="Arial Narrow" w:hAnsi="Arial Narrow" w:cs="Arial"/>
          <w:iCs/>
          <w:sz w:val="28"/>
          <w:szCs w:val="28"/>
        </w:rPr>
        <w:t xml:space="preserve"> que permita establecer la viabilidad del mismo</w:t>
      </w:r>
      <w:r w:rsidR="008772A9">
        <w:rPr>
          <w:rFonts w:ascii="Arial Narrow" w:hAnsi="Arial Narrow" w:cs="Arial"/>
          <w:iCs/>
          <w:sz w:val="28"/>
          <w:szCs w:val="28"/>
        </w:rPr>
        <w:t xml:space="preserve">, amén de </w:t>
      </w:r>
      <w:r w:rsidR="00AE2607">
        <w:rPr>
          <w:rFonts w:ascii="Arial Narrow" w:hAnsi="Arial Narrow" w:cs="Arial"/>
          <w:iCs/>
          <w:sz w:val="28"/>
          <w:szCs w:val="28"/>
        </w:rPr>
        <w:t xml:space="preserve">que </w:t>
      </w:r>
      <w:r w:rsidR="00133611">
        <w:rPr>
          <w:rFonts w:ascii="Arial Narrow" w:hAnsi="Arial Narrow" w:cs="Arial"/>
          <w:iCs/>
          <w:sz w:val="28"/>
          <w:szCs w:val="28"/>
        </w:rPr>
        <w:t>la acción de tutela se torna improcedente para reclamar prestaciones económicas.</w:t>
      </w:r>
    </w:p>
    <w:p w:rsidR="000B61FF" w:rsidRPr="00497473" w:rsidRDefault="000B61FF" w:rsidP="00497473">
      <w:pPr>
        <w:pStyle w:val="Sinespaciado"/>
        <w:spacing w:line="276" w:lineRule="auto"/>
      </w:pPr>
    </w:p>
    <w:p w:rsidR="00EF07AD" w:rsidRPr="00A45588" w:rsidRDefault="00EF07AD" w:rsidP="00EF07AD">
      <w:pPr>
        <w:tabs>
          <w:tab w:val="num" w:pos="0"/>
        </w:tabs>
        <w:spacing w:line="360" w:lineRule="auto"/>
        <w:rPr>
          <w:rFonts w:ascii="Arial Narrow" w:eastAsia="Times New Roman" w:hAnsi="Arial Narrow" w:cs="Times New Roman"/>
          <w:sz w:val="28"/>
          <w:szCs w:val="28"/>
          <w:lang w:eastAsia="es-ES"/>
        </w:rPr>
      </w:pPr>
      <w:r w:rsidRPr="00A45588">
        <w:rPr>
          <w:rFonts w:ascii="Arial Narrow" w:eastAsia="Times New Roman" w:hAnsi="Arial Narrow" w:cs="Times New Roman"/>
          <w:sz w:val="28"/>
          <w:szCs w:val="28"/>
          <w:shd w:val="clear" w:color="auto" w:fill="FFFFFF"/>
          <w:lang w:eastAsia="es-ES"/>
        </w:rPr>
        <w:tab/>
      </w:r>
      <w:r w:rsidRPr="00A45588">
        <w:rPr>
          <w:rFonts w:ascii="Arial Narrow" w:eastAsia="Times New Roman" w:hAnsi="Arial Narrow" w:cs="Times New Roman"/>
          <w:sz w:val="28"/>
          <w:szCs w:val="28"/>
          <w:lang w:eastAsia="es-ES"/>
        </w:rPr>
        <w:t>En mérito de lo expuesto, el Tribunal Superior del Distrito Judicial de Pereira - Risaralda, Sala Laboral, administrando justicia en nombre del pueblo y por mandato de la Constitución,</w:t>
      </w:r>
    </w:p>
    <w:p w:rsidR="00EF07AD" w:rsidRPr="00A45588" w:rsidRDefault="00EF07AD" w:rsidP="00EF07AD">
      <w:pPr>
        <w:jc w:val="left"/>
        <w:rPr>
          <w:rFonts w:ascii="Times New Roman" w:eastAsia="Times New Roman" w:hAnsi="Times New Roman" w:cs="Times New Roman"/>
          <w:sz w:val="20"/>
          <w:szCs w:val="20"/>
          <w:lang w:eastAsia="es-ES"/>
        </w:rPr>
      </w:pPr>
    </w:p>
    <w:p w:rsidR="00EF07AD" w:rsidRDefault="00EF07AD" w:rsidP="00EF07AD">
      <w:pPr>
        <w:spacing w:line="360" w:lineRule="auto"/>
        <w:jc w:val="center"/>
        <w:rPr>
          <w:rFonts w:ascii="Arial Narrow" w:eastAsia="Times New Roman" w:hAnsi="Arial Narrow" w:cs="Arial"/>
          <w:i/>
          <w:sz w:val="28"/>
          <w:szCs w:val="28"/>
          <w:lang w:eastAsia="es-ES"/>
        </w:rPr>
      </w:pPr>
      <w:r w:rsidRPr="00230DB9">
        <w:rPr>
          <w:rFonts w:ascii="Arial Narrow" w:eastAsia="Times New Roman" w:hAnsi="Arial Narrow" w:cs="Arial"/>
          <w:i/>
          <w:sz w:val="28"/>
          <w:szCs w:val="28"/>
          <w:lang w:eastAsia="es-ES"/>
        </w:rPr>
        <w:t>FALLA</w:t>
      </w:r>
    </w:p>
    <w:p w:rsidR="008423AC" w:rsidRDefault="008423AC" w:rsidP="008423AC">
      <w:pPr>
        <w:pStyle w:val="Sinespaciado"/>
        <w:rPr>
          <w:lang w:eastAsia="es-ES"/>
        </w:rPr>
      </w:pPr>
    </w:p>
    <w:p w:rsidR="00EF07AD" w:rsidRPr="005361F2" w:rsidRDefault="00EF07AD" w:rsidP="006C2068">
      <w:pPr>
        <w:pStyle w:val="Textosinformato"/>
        <w:numPr>
          <w:ilvl w:val="0"/>
          <w:numId w:val="4"/>
        </w:numPr>
        <w:spacing w:line="360" w:lineRule="auto"/>
        <w:ind w:left="0" w:firstLine="426"/>
        <w:jc w:val="both"/>
        <w:rPr>
          <w:rFonts w:ascii="Arial Narrow" w:eastAsia="SimSun" w:hAnsi="Arial Narrow" w:cs="Arial"/>
          <w:i/>
          <w:sz w:val="28"/>
          <w:szCs w:val="28"/>
          <w:lang w:val="es-ES_tradnl"/>
        </w:rPr>
      </w:pPr>
      <w:r w:rsidRPr="00230DB9">
        <w:rPr>
          <w:rFonts w:ascii="Arial Narrow" w:eastAsia="SimSun" w:hAnsi="Arial Narrow" w:cs="Arial"/>
          <w:i/>
          <w:sz w:val="28"/>
          <w:szCs w:val="28"/>
        </w:rPr>
        <w:t xml:space="preserve">Tutelar </w:t>
      </w:r>
      <w:r w:rsidRPr="00230DB9">
        <w:rPr>
          <w:rFonts w:ascii="Arial Narrow" w:eastAsia="SimSun" w:hAnsi="Arial Narrow" w:cs="Arial"/>
          <w:sz w:val="28"/>
          <w:szCs w:val="28"/>
        </w:rPr>
        <w:t xml:space="preserve">el derecho fundamental a la salud </w:t>
      </w:r>
      <w:r w:rsidR="005361F2">
        <w:rPr>
          <w:rFonts w:ascii="Arial Narrow" w:eastAsia="SimSun" w:hAnsi="Arial Narrow" w:cs="Arial"/>
          <w:sz w:val="28"/>
          <w:szCs w:val="28"/>
        </w:rPr>
        <w:t xml:space="preserve">y la seguridad social de Miguel Ángel López </w:t>
      </w:r>
      <w:proofErr w:type="spellStart"/>
      <w:r w:rsidR="005361F2">
        <w:rPr>
          <w:rFonts w:ascii="Arial Narrow" w:eastAsia="SimSun" w:hAnsi="Arial Narrow" w:cs="Arial"/>
          <w:sz w:val="28"/>
          <w:szCs w:val="28"/>
        </w:rPr>
        <w:t>Alzate</w:t>
      </w:r>
      <w:proofErr w:type="spellEnd"/>
      <w:r w:rsidR="005361F2">
        <w:rPr>
          <w:rFonts w:ascii="Arial Narrow" w:eastAsia="SimSun" w:hAnsi="Arial Narrow" w:cs="Arial"/>
          <w:sz w:val="28"/>
          <w:szCs w:val="28"/>
        </w:rPr>
        <w:t>.</w:t>
      </w:r>
    </w:p>
    <w:p w:rsidR="005361F2" w:rsidRPr="00230DB9" w:rsidRDefault="005361F2" w:rsidP="006C2068">
      <w:pPr>
        <w:pStyle w:val="Sinespaciado"/>
        <w:ind w:firstLine="426"/>
        <w:rPr>
          <w:lang w:val="es-ES_tradnl"/>
        </w:rPr>
      </w:pPr>
    </w:p>
    <w:p w:rsidR="005361F2" w:rsidRPr="006C2068" w:rsidRDefault="00EF07AD" w:rsidP="006C2068">
      <w:pPr>
        <w:pStyle w:val="Prrafodelista"/>
        <w:numPr>
          <w:ilvl w:val="0"/>
          <w:numId w:val="4"/>
        </w:numPr>
        <w:spacing w:line="360" w:lineRule="auto"/>
        <w:ind w:left="0" w:firstLine="360"/>
        <w:rPr>
          <w:rFonts w:ascii="Arial Narrow" w:hAnsi="Arial Narrow"/>
          <w:sz w:val="28"/>
          <w:szCs w:val="28"/>
          <w:lang w:val="es-CO"/>
        </w:rPr>
      </w:pPr>
      <w:r w:rsidRPr="006C2068">
        <w:rPr>
          <w:rFonts w:ascii="Arial Narrow" w:eastAsia="Times New Roman" w:hAnsi="Arial Narrow" w:cs="Times New Roman"/>
          <w:i/>
          <w:sz w:val="28"/>
          <w:szCs w:val="28"/>
          <w:bdr w:val="none" w:sz="0" w:space="0" w:color="auto" w:frame="1"/>
          <w:lang w:val="es-CO" w:eastAsia="es-CO"/>
        </w:rPr>
        <w:t>Ordenar</w:t>
      </w:r>
      <w:r w:rsidRPr="006C2068">
        <w:rPr>
          <w:rFonts w:ascii="Arial Narrow" w:eastAsia="Times New Roman" w:hAnsi="Arial Narrow" w:cs="Times New Roman"/>
          <w:sz w:val="28"/>
          <w:szCs w:val="28"/>
          <w:bdr w:val="none" w:sz="0" w:space="0" w:color="auto" w:frame="1"/>
          <w:lang w:val="es-CO" w:eastAsia="es-CO"/>
        </w:rPr>
        <w:t xml:space="preserve"> a la </w:t>
      </w:r>
      <w:r w:rsidR="005361F2" w:rsidRPr="006C2068">
        <w:rPr>
          <w:rFonts w:ascii="Arial Narrow" w:hAnsi="Arial Narrow"/>
          <w:sz w:val="28"/>
          <w:szCs w:val="28"/>
        </w:rPr>
        <w:t>Dirección de Sanidad de la Policía Nacional, en cabeza del General Jorge Hernando Nieto Rojas</w:t>
      </w:r>
      <w:r w:rsidR="005361F2" w:rsidRPr="006C2068">
        <w:rPr>
          <w:rFonts w:ascii="Arial Narrow" w:hAnsi="Arial Narrow"/>
          <w:sz w:val="28"/>
          <w:szCs w:val="28"/>
        </w:rPr>
        <w:t xml:space="preserve">, que en un término menor a cinco (5) días contados a partir de la notificación de esta providencia, </w:t>
      </w:r>
      <w:r w:rsidR="006C2068" w:rsidRPr="006C2068">
        <w:rPr>
          <w:rFonts w:ascii="Arial Narrow" w:hAnsi="Arial Narrow"/>
          <w:sz w:val="28"/>
          <w:szCs w:val="28"/>
        </w:rPr>
        <w:t xml:space="preserve">proceda realizarle al accionante la valoración de audiometría que requiere, y a suministrarle la atención médica necesaria para la recuperación de su salud y para la habilitación de las lesiones que sufrió por causa de la prestación del servicio militar, a través de los centros de prestación de servicios a su cargo y hasta que se encuentren superadas las afecciones psicológicas y auditivas causadas con ocasión de las actividades militares. Así mismo, que convoque </w:t>
      </w:r>
      <w:r w:rsidR="006C2068" w:rsidRPr="006C2068">
        <w:rPr>
          <w:rFonts w:ascii="Arial Narrow" w:hAnsi="Arial Narrow" w:cs="Arial"/>
          <w:sz w:val="28"/>
          <w:szCs w:val="28"/>
          <w:lang w:val="es-CO"/>
        </w:rPr>
        <w:t>a la respectiva Junta Médico Laboral, para que proceda a valorar la capacidad sicofísica del accionante, de modo que, si es del caso, sea calificada la pérdida de capacidad laboral por retiro del servicio y aquél pueda adelantar las acciones pertinentes para obtener el reconocimiento y pago de las prestaciones económicas en caso de que a ellas haya lugar.</w:t>
      </w:r>
    </w:p>
    <w:p w:rsidR="006C2068" w:rsidRDefault="006C2068" w:rsidP="006C2068">
      <w:pPr>
        <w:pStyle w:val="Sinespaciado"/>
        <w:rPr>
          <w:lang w:val="es-CO"/>
        </w:rPr>
      </w:pPr>
    </w:p>
    <w:p w:rsidR="006C2068" w:rsidRPr="006C2068" w:rsidRDefault="006C2068" w:rsidP="00EE0445">
      <w:pPr>
        <w:pStyle w:val="Prrafodelista"/>
        <w:numPr>
          <w:ilvl w:val="0"/>
          <w:numId w:val="4"/>
        </w:numPr>
        <w:spacing w:line="360" w:lineRule="auto"/>
        <w:ind w:left="0" w:firstLine="360"/>
        <w:rPr>
          <w:rFonts w:ascii="Arial Narrow" w:eastAsia="SimSun" w:hAnsi="Arial Narrow" w:cs="Arial"/>
          <w:sz w:val="28"/>
          <w:szCs w:val="28"/>
          <w:lang w:val="es-ES_tradnl" w:eastAsia="es-ES"/>
        </w:rPr>
      </w:pPr>
      <w:r w:rsidRPr="006C2068">
        <w:rPr>
          <w:rFonts w:ascii="Arial Narrow" w:hAnsi="Arial Narrow"/>
          <w:i/>
          <w:sz w:val="28"/>
          <w:szCs w:val="28"/>
          <w:lang w:val="es-CO"/>
        </w:rPr>
        <w:t xml:space="preserve">Negar </w:t>
      </w:r>
      <w:r w:rsidRPr="006C2068">
        <w:rPr>
          <w:rFonts w:ascii="Arial Narrow" w:hAnsi="Arial Narrow"/>
          <w:sz w:val="28"/>
          <w:szCs w:val="28"/>
          <w:lang w:val="es-CO"/>
        </w:rPr>
        <w:t xml:space="preserve">el reconocimiento y pago del subsidio mensual solicitado por el </w:t>
      </w:r>
      <w:r w:rsidR="008423AC">
        <w:rPr>
          <w:rFonts w:ascii="Arial Narrow" w:hAnsi="Arial Narrow"/>
          <w:sz w:val="28"/>
          <w:szCs w:val="28"/>
          <w:lang w:val="es-CO"/>
        </w:rPr>
        <w:t>peticionario.</w:t>
      </w:r>
    </w:p>
    <w:p w:rsidR="00EF07AD" w:rsidRPr="006C2068" w:rsidRDefault="00EF07AD" w:rsidP="00EE0445">
      <w:pPr>
        <w:pStyle w:val="Prrafodelista"/>
        <w:numPr>
          <w:ilvl w:val="0"/>
          <w:numId w:val="4"/>
        </w:numPr>
        <w:spacing w:line="360" w:lineRule="auto"/>
        <w:ind w:left="0" w:firstLine="360"/>
        <w:rPr>
          <w:rFonts w:ascii="Arial Narrow" w:eastAsia="SimSun" w:hAnsi="Arial Narrow" w:cs="Arial"/>
          <w:sz w:val="28"/>
          <w:szCs w:val="28"/>
          <w:lang w:val="es-ES_tradnl" w:eastAsia="es-ES"/>
        </w:rPr>
      </w:pPr>
      <w:r w:rsidRPr="006C2068">
        <w:rPr>
          <w:rFonts w:ascii="Arial Narrow" w:eastAsia="SimSun" w:hAnsi="Arial Narrow" w:cs="Arial"/>
          <w:i/>
          <w:sz w:val="28"/>
          <w:szCs w:val="28"/>
          <w:lang w:val="es-ES_tradnl" w:eastAsia="es-ES"/>
        </w:rPr>
        <w:lastRenderedPageBreak/>
        <w:t xml:space="preserve">Notificar </w:t>
      </w:r>
      <w:r w:rsidRPr="006C2068">
        <w:rPr>
          <w:rFonts w:ascii="Arial Narrow" w:eastAsia="SimSun" w:hAnsi="Arial Narrow" w:cs="Arial"/>
          <w:sz w:val="28"/>
          <w:szCs w:val="28"/>
          <w:lang w:val="es-ES_tradnl" w:eastAsia="es-ES"/>
        </w:rPr>
        <w:t>a las partes el contenido de este fallo en los términos del artículo 16 del Decreto 2591 de 1991, informándoseles que el mismo puede ser impugnado dentro de los tres días siguientes a la notificación.</w:t>
      </w:r>
    </w:p>
    <w:p w:rsidR="00EF07AD" w:rsidRPr="00483BA8" w:rsidRDefault="00EF07AD" w:rsidP="00EF07AD">
      <w:pPr>
        <w:pStyle w:val="Prrafodelista"/>
        <w:spacing w:line="360" w:lineRule="auto"/>
        <w:ind w:left="0" w:firstLine="360"/>
        <w:rPr>
          <w:rFonts w:ascii="Arial Narrow" w:eastAsia="SimSun" w:hAnsi="Arial Narrow" w:cs="Arial"/>
          <w:sz w:val="28"/>
          <w:szCs w:val="28"/>
          <w:lang w:val="es-ES_tradnl" w:eastAsia="es-ES"/>
        </w:rPr>
      </w:pPr>
    </w:p>
    <w:p w:rsidR="00EF07AD" w:rsidRPr="00483BA8" w:rsidRDefault="00EF07AD" w:rsidP="00EF07AD">
      <w:pPr>
        <w:pStyle w:val="Prrafodelista"/>
        <w:numPr>
          <w:ilvl w:val="0"/>
          <w:numId w:val="4"/>
        </w:numPr>
        <w:spacing w:line="360" w:lineRule="auto"/>
        <w:ind w:left="0" w:firstLine="360"/>
        <w:rPr>
          <w:rFonts w:ascii="Arial Narrow" w:eastAsia="SimSun" w:hAnsi="Arial Narrow" w:cs="Arial"/>
          <w:sz w:val="28"/>
          <w:szCs w:val="28"/>
          <w:lang w:val="es-ES_tradnl" w:eastAsia="es-ES"/>
        </w:rPr>
      </w:pPr>
      <w:r w:rsidRPr="00483BA8">
        <w:rPr>
          <w:rFonts w:ascii="Arial Narrow" w:eastAsia="SimSun" w:hAnsi="Arial Narrow" w:cs="Arial"/>
          <w:i/>
          <w:sz w:val="28"/>
          <w:szCs w:val="28"/>
          <w:lang w:val="es-ES_tradnl" w:eastAsia="es-ES"/>
        </w:rPr>
        <w:t xml:space="preserve">Disponer </w:t>
      </w:r>
      <w:r w:rsidRPr="00483BA8">
        <w:rPr>
          <w:rFonts w:ascii="Arial Narrow" w:eastAsia="SimSun" w:hAnsi="Arial Narrow" w:cs="Arial"/>
          <w:sz w:val="28"/>
          <w:szCs w:val="28"/>
          <w:lang w:val="es-ES_tradnl" w:eastAsia="es-ES"/>
        </w:rPr>
        <w:t>que en caso de que la presente decisión no fuese impugnada, se remita el expediente para ante la Honorable Corte Constitucional para su eventual revisión.</w:t>
      </w:r>
    </w:p>
    <w:p w:rsidR="00EF07AD" w:rsidRPr="00A45588" w:rsidRDefault="00EF07AD" w:rsidP="00EF07AD">
      <w:pPr>
        <w:jc w:val="left"/>
        <w:rPr>
          <w:rFonts w:ascii="Times New Roman" w:eastAsia="SimSun" w:hAnsi="Times New Roman" w:cs="Times New Roman"/>
          <w:sz w:val="20"/>
          <w:szCs w:val="20"/>
          <w:lang w:val="es-ES_tradnl" w:eastAsia="es-ES"/>
        </w:rPr>
      </w:pPr>
    </w:p>
    <w:p w:rsidR="00EF07AD" w:rsidRPr="00483BA8" w:rsidRDefault="00EF07AD" w:rsidP="00EF07AD">
      <w:pPr>
        <w:jc w:val="left"/>
        <w:rPr>
          <w:rFonts w:ascii="Times New Roman" w:eastAsia="SimSun" w:hAnsi="Times New Roman" w:cs="Times New Roman"/>
          <w:sz w:val="20"/>
          <w:szCs w:val="20"/>
          <w:lang w:val="es-ES_tradnl" w:eastAsia="es-ES"/>
        </w:rPr>
      </w:pPr>
    </w:p>
    <w:p w:rsidR="00EF07AD" w:rsidRPr="00483BA8" w:rsidRDefault="00EF07AD" w:rsidP="00EF07AD">
      <w:pPr>
        <w:spacing w:line="360" w:lineRule="auto"/>
        <w:ind w:firstLine="851"/>
        <w:contextualSpacing/>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CÓPIESE, NOTIFÍQUESE Y CÚMPLASE.</w:t>
      </w:r>
    </w:p>
    <w:p w:rsidR="00EF07AD" w:rsidRPr="00483BA8" w:rsidRDefault="00EF07AD" w:rsidP="00EF07AD">
      <w:pPr>
        <w:jc w:val="left"/>
        <w:rPr>
          <w:rFonts w:ascii="Times New Roman" w:eastAsia="Times New Roman" w:hAnsi="Times New Roman" w:cs="Times New Roman"/>
          <w:sz w:val="20"/>
          <w:szCs w:val="20"/>
          <w:lang w:eastAsia="es-ES"/>
        </w:rPr>
      </w:pPr>
      <w:r w:rsidRPr="00483BA8">
        <w:rPr>
          <w:rFonts w:ascii="Times New Roman" w:eastAsia="Times New Roman" w:hAnsi="Times New Roman" w:cs="Times New Roman"/>
          <w:sz w:val="20"/>
          <w:szCs w:val="20"/>
          <w:lang w:eastAsia="es-ES"/>
        </w:rPr>
        <w:tab/>
      </w:r>
      <w:r w:rsidRPr="00483BA8">
        <w:rPr>
          <w:rFonts w:ascii="Times New Roman" w:eastAsia="Times New Roman" w:hAnsi="Times New Roman" w:cs="Times New Roman"/>
          <w:sz w:val="20"/>
          <w:szCs w:val="20"/>
          <w:lang w:eastAsia="es-ES"/>
        </w:rPr>
        <w:tab/>
      </w:r>
    </w:p>
    <w:p w:rsidR="00EF07AD" w:rsidRPr="00483BA8" w:rsidRDefault="00EF07AD" w:rsidP="00EF07AD">
      <w:pPr>
        <w:jc w:val="center"/>
        <w:rPr>
          <w:rFonts w:ascii="Arial Narrow" w:eastAsia="Times New Roman" w:hAnsi="Arial Narrow" w:cs="Tahoma"/>
          <w:bCs/>
          <w:iCs/>
          <w:sz w:val="28"/>
          <w:szCs w:val="28"/>
          <w:lang w:eastAsia="es-ES"/>
        </w:rPr>
      </w:pPr>
    </w:p>
    <w:p w:rsidR="00EF07AD" w:rsidRPr="00483BA8" w:rsidRDefault="00EF07AD" w:rsidP="00EF07AD">
      <w:pPr>
        <w:jc w:val="center"/>
        <w:rPr>
          <w:rFonts w:ascii="Arial Narrow" w:eastAsia="Times New Roman" w:hAnsi="Arial Narrow" w:cs="Tahoma"/>
          <w:bCs/>
          <w:iCs/>
          <w:sz w:val="28"/>
          <w:szCs w:val="28"/>
          <w:lang w:eastAsia="es-ES"/>
        </w:rPr>
      </w:pPr>
    </w:p>
    <w:p w:rsidR="00EF07AD" w:rsidRPr="00483BA8" w:rsidRDefault="00EF07AD" w:rsidP="00EF07AD">
      <w:pPr>
        <w:jc w:val="center"/>
        <w:rPr>
          <w:rFonts w:ascii="Arial Narrow" w:eastAsia="Times New Roman" w:hAnsi="Arial Narrow" w:cs="Tahoma"/>
          <w:bCs/>
          <w:iCs/>
          <w:sz w:val="28"/>
          <w:szCs w:val="28"/>
          <w:lang w:eastAsia="es-ES"/>
        </w:rPr>
      </w:pPr>
    </w:p>
    <w:p w:rsidR="00EF07AD" w:rsidRPr="00483BA8" w:rsidRDefault="00EF07AD" w:rsidP="00EF07AD">
      <w:pPr>
        <w:jc w:val="center"/>
        <w:rPr>
          <w:rFonts w:ascii="Arial Narrow" w:eastAsia="Times New Roman" w:hAnsi="Arial Narrow" w:cs="Tahoma"/>
          <w:bCs/>
          <w:iCs/>
          <w:sz w:val="28"/>
          <w:szCs w:val="28"/>
          <w:lang w:eastAsia="es-ES"/>
        </w:rPr>
      </w:pPr>
      <w:r w:rsidRPr="00483BA8">
        <w:rPr>
          <w:rFonts w:ascii="Arial Narrow" w:eastAsia="Times New Roman" w:hAnsi="Arial Narrow" w:cs="Tahoma"/>
          <w:bCs/>
          <w:iCs/>
          <w:sz w:val="28"/>
          <w:szCs w:val="28"/>
          <w:lang w:eastAsia="es-ES"/>
        </w:rPr>
        <w:t>FRANCISCO JAVIER TAMAYO TABARES</w:t>
      </w:r>
    </w:p>
    <w:p w:rsidR="00EF07AD" w:rsidRPr="00483BA8" w:rsidRDefault="00EF07AD" w:rsidP="00EF07AD">
      <w:pPr>
        <w:jc w:val="center"/>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Magistrado</w:t>
      </w:r>
    </w:p>
    <w:p w:rsidR="00EF07AD" w:rsidRPr="00483BA8" w:rsidRDefault="00EF07AD" w:rsidP="00EF07AD">
      <w:pPr>
        <w:rPr>
          <w:rFonts w:ascii="Arial Narrow" w:eastAsia="Times New Roman" w:hAnsi="Arial Narrow" w:cs="Tahoma"/>
          <w:sz w:val="28"/>
          <w:szCs w:val="28"/>
          <w:lang w:eastAsia="es-ES"/>
        </w:rPr>
      </w:pPr>
    </w:p>
    <w:p w:rsidR="00EF07AD" w:rsidRDefault="00EF07AD" w:rsidP="00EF07AD">
      <w:pPr>
        <w:rPr>
          <w:rFonts w:ascii="Arial Narrow" w:eastAsia="Times New Roman" w:hAnsi="Arial Narrow" w:cs="Tahoma"/>
          <w:sz w:val="28"/>
          <w:szCs w:val="28"/>
          <w:lang w:eastAsia="es-ES"/>
        </w:rPr>
      </w:pPr>
    </w:p>
    <w:p w:rsidR="006C2068" w:rsidRPr="00483BA8" w:rsidRDefault="006C2068" w:rsidP="00EF07AD">
      <w:pPr>
        <w:rPr>
          <w:rFonts w:ascii="Arial Narrow" w:eastAsia="Times New Roman" w:hAnsi="Arial Narrow" w:cs="Tahoma"/>
          <w:sz w:val="28"/>
          <w:szCs w:val="28"/>
          <w:lang w:eastAsia="es-ES"/>
        </w:rPr>
      </w:pPr>
    </w:p>
    <w:p w:rsidR="00EF07AD" w:rsidRPr="00483BA8" w:rsidRDefault="00EF07AD" w:rsidP="00EF07AD">
      <w:pPr>
        <w:rPr>
          <w:rFonts w:ascii="Arial Narrow" w:eastAsia="Times New Roman" w:hAnsi="Arial Narrow" w:cs="Tahoma"/>
          <w:sz w:val="28"/>
          <w:szCs w:val="28"/>
          <w:lang w:eastAsia="es-ES"/>
        </w:rPr>
      </w:pPr>
    </w:p>
    <w:p w:rsidR="00EF07AD" w:rsidRPr="00483BA8" w:rsidRDefault="00EF07AD" w:rsidP="006C2068">
      <w:pPr>
        <w:rPr>
          <w:rFonts w:ascii="Arial Narrow" w:eastAsia="Times New Roman" w:hAnsi="Arial Narrow" w:cs="Tahoma"/>
          <w:sz w:val="28"/>
          <w:szCs w:val="28"/>
          <w:lang w:eastAsia="es-ES"/>
        </w:rPr>
      </w:pPr>
    </w:p>
    <w:p w:rsidR="00EF07AD" w:rsidRPr="00483BA8" w:rsidRDefault="00EF07AD" w:rsidP="006C2068">
      <w:pPr>
        <w:tabs>
          <w:tab w:val="left" w:pos="8647"/>
        </w:tabs>
        <w:rPr>
          <w:rFonts w:ascii="Arial Narrow" w:eastAsia="Times New Roman" w:hAnsi="Arial Narrow" w:cs="Tahoma"/>
          <w:sz w:val="28"/>
          <w:szCs w:val="28"/>
          <w:lang w:eastAsia="es-ES"/>
        </w:rPr>
      </w:pPr>
      <w:r>
        <w:rPr>
          <w:rFonts w:ascii="Arial Narrow" w:eastAsia="Times New Roman" w:hAnsi="Arial Narrow" w:cs="Tahoma"/>
          <w:bCs/>
          <w:iCs/>
          <w:sz w:val="28"/>
          <w:szCs w:val="28"/>
          <w:lang w:eastAsia="es-ES"/>
        </w:rPr>
        <w:t xml:space="preserve">OLGA LUCIA HOYOS SEPÚLVEDA </w:t>
      </w:r>
      <w:r w:rsidRPr="00483BA8">
        <w:rPr>
          <w:rFonts w:ascii="Arial Narrow" w:eastAsia="Times New Roman" w:hAnsi="Arial Narrow" w:cs="Tahoma"/>
          <w:bCs/>
          <w:iCs/>
          <w:sz w:val="28"/>
          <w:szCs w:val="28"/>
          <w:lang w:eastAsia="es-ES"/>
        </w:rPr>
        <w:t xml:space="preserve">                 ANA LUCIA CAICEDO CALDERÓN </w:t>
      </w:r>
      <w:r w:rsidRPr="00483BA8">
        <w:rPr>
          <w:rFonts w:ascii="Arial Narrow" w:eastAsia="Times New Roman" w:hAnsi="Arial Narrow" w:cs="Tahoma"/>
          <w:sz w:val="28"/>
          <w:szCs w:val="28"/>
          <w:lang w:eastAsia="es-ES"/>
        </w:rPr>
        <w:t xml:space="preserve">                   </w:t>
      </w:r>
    </w:p>
    <w:p w:rsidR="00EF07AD" w:rsidRPr="00483BA8" w:rsidRDefault="00EF07AD" w:rsidP="006C2068">
      <w:pPr>
        <w:tabs>
          <w:tab w:val="left" w:pos="8647"/>
        </w:tabs>
        <w:rPr>
          <w:rFonts w:ascii="Arial Narrow" w:eastAsia="Times New Roman" w:hAnsi="Arial Narrow" w:cs="Tahoma"/>
          <w:sz w:val="28"/>
          <w:szCs w:val="28"/>
          <w:lang w:eastAsia="es-ES"/>
        </w:rPr>
      </w:pPr>
      <w:r w:rsidRPr="00483BA8">
        <w:rPr>
          <w:rFonts w:ascii="Arial Narrow" w:eastAsia="Times New Roman" w:hAnsi="Arial Narrow" w:cs="Tahoma"/>
          <w:sz w:val="28"/>
          <w:szCs w:val="28"/>
          <w:lang w:eastAsia="es-ES"/>
        </w:rPr>
        <w:t xml:space="preserve">                      </w:t>
      </w:r>
      <w:r>
        <w:rPr>
          <w:rFonts w:ascii="Arial Narrow" w:eastAsia="Times New Roman" w:hAnsi="Arial Narrow" w:cs="Tahoma"/>
          <w:sz w:val="28"/>
          <w:szCs w:val="28"/>
          <w:lang w:eastAsia="es-ES"/>
        </w:rPr>
        <w:t>Magistrada</w:t>
      </w:r>
      <w:r w:rsidRPr="00483BA8">
        <w:rPr>
          <w:rFonts w:ascii="Arial Narrow" w:eastAsia="Times New Roman" w:hAnsi="Arial Narrow" w:cs="Tahoma"/>
          <w:sz w:val="28"/>
          <w:szCs w:val="28"/>
          <w:lang w:eastAsia="es-ES"/>
        </w:rPr>
        <w:t xml:space="preserve">                                                          </w:t>
      </w:r>
      <w:proofErr w:type="spellStart"/>
      <w:r w:rsidRPr="00483BA8">
        <w:rPr>
          <w:rFonts w:ascii="Arial Narrow" w:eastAsia="Times New Roman" w:hAnsi="Arial Narrow" w:cs="Tahoma"/>
          <w:sz w:val="28"/>
          <w:szCs w:val="28"/>
          <w:lang w:eastAsia="es-ES"/>
        </w:rPr>
        <w:t>Magistrada</w:t>
      </w:r>
      <w:proofErr w:type="spellEnd"/>
    </w:p>
    <w:p w:rsidR="00EF07AD" w:rsidRPr="00483BA8" w:rsidRDefault="00EF07AD" w:rsidP="006C2068">
      <w:pPr>
        <w:rPr>
          <w:rFonts w:ascii="Arial Narrow" w:eastAsia="Times New Roman" w:hAnsi="Arial Narrow" w:cs="Tahoma"/>
          <w:bCs/>
          <w:iCs/>
          <w:sz w:val="28"/>
          <w:szCs w:val="28"/>
          <w:lang w:eastAsia="es-ES"/>
        </w:rPr>
      </w:pPr>
    </w:p>
    <w:p w:rsidR="00EF07AD" w:rsidRDefault="00EF07AD" w:rsidP="006C2068">
      <w:pPr>
        <w:jc w:val="left"/>
        <w:rPr>
          <w:rFonts w:ascii="Times New Roman" w:eastAsia="Times New Roman" w:hAnsi="Times New Roman" w:cs="Times New Roman"/>
          <w:sz w:val="20"/>
          <w:szCs w:val="20"/>
          <w:lang w:eastAsia="es-ES"/>
        </w:rPr>
      </w:pPr>
    </w:p>
    <w:p w:rsidR="006C2068" w:rsidRPr="00483BA8" w:rsidRDefault="006C2068" w:rsidP="006C2068">
      <w:pPr>
        <w:jc w:val="left"/>
        <w:rPr>
          <w:rFonts w:ascii="Times New Roman" w:eastAsia="Times New Roman" w:hAnsi="Times New Roman" w:cs="Times New Roman"/>
          <w:sz w:val="20"/>
          <w:szCs w:val="20"/>
          <w:lang w:eastAsia="es-ES"/>
        </w:rPr>
      </w:pPr>
    </w:p>
    <w:p w:rsidR="00EF07AD" w:rsidRDefault="00EF07AD" w:rsidP="006C2068">
      <w:pPr>
        <w:rPr>
          <w:rFonts w:ascii="Arial Narrow" w:eastAsia="Times New Roman" w:hAnsi="Arial Narrow" w:cs="Tahoma"/>
          <w:bCs/>
          <w:iCs/>
          <w:sz w:val="28"/>
          <w:szCs w:val="28"/>
          <w:lang w:eastAsia="es-ES"/>
        </w:rPr>
      </w:pPr>
    </w:p>
    <w:p w:rsidR="006C2068" w:rsidRPr="00483BA8" w:rsidRDefault="006C2068" w:rsidP="006C2068">
      <w:pPr>
        <w:rPr>
          <w:rFonts w:ascii="Arial Narrow" w:eastAsia="Times New Roman" w:hAnsi="Arial Narrow" w:cs="Tahoma"/>
          <w:bCs/>
          <w:iCs/>
          <w:sz w:val="28"/>
          <w:szCs w:val="28"/>
          <w:lang w:eastAsia="es-ES"/>
        </w:rPr>
      </w:pPr>
    </w:p>
    <w:p w:rsidR="00EF07AD" w:rsidRDefault="00EF07AD" w:rsidP="006C2068">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ALONSO GAVIRIA OCAMPO</w:t>
      </w:r>
    </w:p>
    <w:p w:rsidR="00EF07AD" w:rsidRPr="00483BA8" w:rsidRDefault="00EF07AD" w:rsidP="006C2068">
      <w:pPr>
        <w:jc w:val="center"/>
        <w:rPr>
          <w:rFonts w:ascii="Arial Narrow" w:eastAsia="Times New Roman" w:hAnsi="Arial Narrow" w:cs="Tahoma"/>
          <w:bCs/>
          <w:iCs/>
          <w:sz w:val="28"/>
          <w:szCs w:val="28"/>
          <w:lang w:eastAsia="es-ES"/>
        </w:rPr>
      </w:pPr>
      <w:r>
        <w:rPr>
          <w:rFonts w:ascii="Arial Narrow" w:eastAsia="Times New Roman" w:hAnsi="Arial Narrow" w:cs="Tahoma"/>
          <w:bCs/>
          <w:iCs/>
          <w:sz w:val="28"/>
          <w:szCs w:val="28"/>
          <w:lang w:eastAsia="es-ES"/>
        </w:rPr>
        <w:t>Secretario</w:t>
      </w:r>
    </w:p>
    <w:p w:rsidR="00EF07AD" w:rsidRPr="00483BA8" w:rsidRDefault="00EF07AD" w:rsidP="006C2068"/>
    <w:p w:rsidR="00C35CA1" w:rsidRDefault="00C35CA1" w:rsidP="006C2068">
      <w:bookmarkStart w:id="0" w:name="_GoBack"/>
      <w:bookmarkEnd w:id="0"/>
    </w:p>
    <w:sectPr w:rsidR="00C35CA1" w:rsidSect="00497473">
      <w:headerReference w:type="default" r:id="rId10"/>
      <w:footerReference w:type="default" r:id="rId11"/>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192" w:rsidRDefault="00830192" w:rsidP="00EF07AD">
      <w:r>
        <w:separator/>
      </w:r>
    </w:p>
  </w:endnote>
  <w:endnote w:type="continuationSeparator" w:id="0">
    <w:p w:rsidR="00830192" w:rsidRDefault="00830192" w:rsidP="00EF0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6458130"/>
      <w:docPartObj>
        <w:docPartGallery w:val="Page Numbers (Bottom of Page)"/>
        <w:docPartUnique/>
      </w:docPartObj>
    </w:sdtPr>
    <w:sdtContent>
      <w:p w:rsidR="002277D3" w:rsidRDefault="002277D3">
        <w:pPr>
          <w:pStyle w:val="Piedepgina"/>
          <w:jc w:val="right"/>
        </w:pPr>
        <w:r>
          <w:fldChar w:fldCharType="begin"/>
        </w:r>
        <w:r>
          <w:instrText>PAGE   \* MERGEFORMAT</w:instrText>
        </w:r>
        <w:r>
          <w:fldChar w:fldCharType="separate"/>
        </w:r>
        <w:r>
          <w:rPr>
            <w:noProof/>
          </w:rPr>
          <w:t>7</w:t>
        </w:r>
        <w:r>
          <w:fldChar w:fldCharType="end"/>
        </w:r>
      </w:p>
    </w:sdtContent>
  </w:sdt>
  <w:p w:rsidR="002277D3" w:rsidRDefault="002277D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192" w:rsidRDefault="00830192" w:rsidP="00EF07AD">
      <w:r>
        <w:separator/>
      </w:r>
    </w:p>
  </w:footnote>
  <w:footnote w:type="continuationSeparator" w:id="0">
    <w:p w:rsidR="00830192" w:rsidRDefault="00830192" w:rsidP="00EF07AD">
      <w:r>
        <w:continuationSeparator/>
      </w:r>
    </w:p>
  </w:footnote>
  <w:footnote w:id="1">
    <w:p w:rsidR="00EF07AD" w:rsidRPr="00094DAB" w:rsidRDefault="00EF07AD" w:rsidP="00EF07AD">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T-760 de 2008 MP Manuel José Cepeda Espinosa.</w:t>
      </w:r>
    </w:p>
  </w:footnote>
  <w:footnote w:id="2">
    <w:p w:rsidR="00EF07AD" w:rsidRPr="00094DAB" w:rsidRDefault="00EF07AD" w:rsidP="00EF07AD">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w:t>
      </w:r>
      <w:r w:rsidRPr="00094DAB">
        <w:rPr>
          <w:rFonts w:ascii="Arial Narrow" w:hAnsi="Arial Narrow"/>
          <w:color w:val="000000"/>
          <w:sz w:val="16"/>
          <w:szCs w:val="16"/>
          <w:shd w:val="clear" w:color="auto" w:fill="FFFFFF"/>
        </w:rPr>
        <w:t>Sentencia T-597 de 1993 MP Jaime Araujo Rentería reiterada recientemente en las sentencias T-355 de 2012 MP Luis Ernesto Vargas Silva y T-022 de 2011 MP Luis Ernesto Vargas Silva, entre muchas otras.</w:t>
      </w:r>
    </w:p>
  </w:footnote>
  <w:footnote w:id="3">
    <w:p w:rsidR="00EF07AD" w:rsidRPr="00094DAB" w:rsidRDefault="00EF07AD" w:rsidP="00EF07AD">
      <w:pPr>
        <w:pStyle w:val="Textonotapie"/>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 </w:t>
      </w:r>
      <w:r w:rsidRPr="00094DAB">
        <w:rPr>
          <w:rFonts w:ascii="Arial Narrow" w:hAnsi="Arial Narrow"/>
          <w:sz w:val="16"/>
          <w:szCs w:val="16"/>
          <w:lang w:val="es-CO"/>
        </w:rPr>
        <w:t xml:space="preserve">T-859 de 2003 </w:t>
      </w:r>
      <w:r w:rsidRPr="00094DAB">
        <w:rPr>
          <w:rFonts w:ascii="Arial Narrow" w:hAnsi="Arial Narrow"/>
          <w:sz w:val="16"/>
          <w:szCs w:val="16"/>
        </w:rPr>
        <w:t xml:space="preserve">Eduardo Montealegre </w:t>
      </w:r>
      <w:proofErr w:type="spellStart"/>
      <w:r w:rsidRPr="00094DAB">
        <w:rPr>
          <w:rFonts w:ascii="Arial Narrow" w:hAnsi="Arial Narrow"/>
          <w:sz w:val="16"/>
          <w:szCs w:val="16"/>
        </w:rPr>
        <w:t>Lynett</w:t>
      </w:r>
      <w:proofErr w:type="spellEnd"/>
      <w:r w:rsidRPr="00094DAB">
        <w:rPr>
          <w:rFonts w:ascii="Arial Narrow" w:hAnsi="Arial Narrow"/>
          <w:sz w:val="16"/>
          <w:szCs w:val="16"/>
        </w:rPr>
        <w:t>.</w:t>
      </w:r>
    </w:p>
  </w:footnote>
  <w:footnote w:id="4">
    <w:p w:rsidR="00EF07AD" w:rsidRPr="00CF7322" w:rsidRDefault="00EF07AD" w:rsidP="00EF07AD">
      <w:pPr>
        <w:pStyle w:val="Textonotapie"/>
        <w:jc w:val="both"/>
        <w:rPr>
          <w:rFonts w:ascii="Arial Narrow" w:hAnsi="Arial Narrow"/>
          <w:sz w:val="16"/>
          <w:szCs w:val="16"/>
        </w:rPr>
      </w:pPr>
      <w:r w:rsidRPr="00094DAB">
        <w:rPr>
          <w:rStyle w:val="Refdenotaalpie"/>
          <w:rFonts w:ascii="Arial Narrow" w:hAnsi="Arial Narrow"/>
          <w:sz w:val="16"/>
          <w:szCs w:val="16"/>
        </w:rPr>
        <w:footnoteRef/>
      </w:r>
      <w:r w:rsidRPr="00094DAB">
        <w:rPr>
          <w:rFonts w:ascii="Arial Narrow" w:hAnsi="Arial Narrow"/>
          <w:sz w:val="16"/>
          <w:szCs w:val="16"/>
        </w:rPr>
        <w:t xml:space="preserve"> Sentencias T-184 de 2011</w:t>
      </w:r>
      <w:r w:rsidR="001D6AAC">
        <w:rPr>
          <w:rFonts w:ascii="Arial Narrow" w:hAnsi="Arial Narrow"/>
          <w:sz w:val="16"/>
          <w:szCs w:val="16"/>
        </w:rPr>
        <w:t xml:space="preserve"> </w:t>
      </w:r>
      <w:proofErr w:type="gramStart"/>
      <w:r w:rsidRPr="00094DAB">
        <w:rPr>
          <w:rFonts w:ascii="Arial Narrow" w:hAnsi="Arial Narrow"/>
          <w:sz w:val="16"/>
          <w:szCs w:val="16"/>
        </w:rPr>
        <w:t>MP  Luis</w:t>
      </w:r>
      <w:proofErr w:type="gramEnd"/>
      <w:r w:rsidRPr="00094DAB">
        <w:rPr>
          <w:rFonts w:ascii="Arial Narrow" w:hAnsi="Arial Narrow"/>
          <w:sz w:val="16"/>
          <w:szCs w:val="16"/>
        </w:rPr>
        <w:t xml:space="preserve"> Ernesto Vargas Silva,  T-091 de 2011 MP  Luis Ernesto Vargas Silva, T-944 de 2011 MP Luis Ernesto Vargas </w:t>
      </w:r>
      <w:r w:rsidRPr="00CF7322">
        <w:rPr>
          <w:rFonts w:ascii="Arial Narrow" w:hAnsi="Arial Narrow"/>
          <w:sz w:val="16"/>
          <w:szCs w:val="16"/>
        </w:rPr>
        <w:t xml:space="preserve">Silva. </w:t>
      </w:r>
    </w:p>
  </w:footnote>
  <w:footnote w:id="5">
    <w:p w:rsidR="00CF7322" w:rsidRPr="00CF7322" w:rsidRDefault="00CF7322">
      <w:pPr>
        <w:pStyle w:val="Textonotapie"/>
        <w:rPr>
          <w:lang w:val="es-CO"/>
        </w:rPr>
      </w:pPr>
      <w:r w:rsidRPr="00CF7322">
        <w:rPr>
          <w:rStyle w:val="Refdenotaalpie"/>
          <w:rFonts w:ascii="Arial Narrow" w:hAnsi="Arial Narrow"/>
          <w:sz w:val="16"/>
          <w:szCs w:val="16"/>
        </w:rPr>
        <w:footnoteRef/>
      </w:r>
      <w:r w:rsidRPr="00CF7322">
        <w:rPr>
          <w:rFonts w:ascii="Arial Narrow" w:hAnsi="Arial Narrow"/>
          <w:sz w:val="16"/>
          <w:szCs w:val="16"/>
        </w:rPr>
        <w:t xml:space="preserve"> </w:t>
      </w:r>
      <w:r w:rsidRPr="00CF7322">
        <w:rPr>
          <w:rFonts w:ascii="Arial Narrow" w:hAnsi="Arial Narrow"/>
          <w:sz w:val="16"/>
          <w:szCs w:val="16"/>
          <w:lang w:val="es-CO"/>
        </w:rPr>
        <w:t>Sentencia T 551 de 2012.</w:t>
      </w:r>
      <w:r>
        <w:rPr>
          <w:lang w:val="es-CO"/>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71B7" w:rsidRPr="00C857B2" w:rsidRDefault="00DD0C14" w:rsidP="006271B7">
    <w:pPr>
      <w:pStyle w:val="Encabezado"/>
      <w:tabs>
        <w:tab w:val="right" w:pos="8810"/>
      </w:tabs>
      <w:rPr>
        <w:rFonts w:ascii="Arial Narrow" w:hAnsi="Arial Narrow" w:cs="Tahoma"/>
        <w:sz w:val="16"/>
        <w:szCs w:val="16"/>
        <w:lang w:val="es-CO"/>
      </w:rPr>
    </w:pPr>
    <w:r w:rsidRPr="00C857B2">
      <w:rPr>
        <w:rFonts w:ascii="Arial Narrow" w:hAnsi="Arial Narrow" w:cs="Tahoma"/>
        <w:sz w:val="16"/>
        <w:szCs w:val="16"/>
      </w:rPr>
      <w:t xml:space="preserve">Radicación No. </w:t>
    </w:r>
    <w:r w:rsidRPr="00C857B2">
      <w:rPr>
        <w:rFonts w:ascii="Arial Narrow" w:hAnsi="Arial Narrow" w:cs="Tahoma"/>
        <w:sz w:val="16"/>
        <w:szCs w:val="16"/>
        <w:lang w:val="es-CO"/>
      </w:rPr>
      <w:t>66001-</w:t>
    </w:r>
    <w:r>
      <w:rPr>
        <w:rFonts w:ascii="Arial Narrow" w:hAnsi="Arial Narrow" w:cs="Tahoma"/>
        <w:sz w:val="16"/>
        <w:szCs w:val="16"/>
        <w:lang w:val="es-CO"/>
      </w:rPr>
      <w:t>22-05-000-2016-00</w:t>
    </w:r>
    <w:r w:rsidR="00EF07AD">
      <w:rPr>
        <w:rFonts w:ascii="Arial Narrow" w:hAnsi="Arial Narrow" w:cs="Tahoma"/>
        <w:sz w:val="16"/>
        <w:szCs w:val="16"/>
        <w:lang w:val="es-CO"/>
      </w:rPr>
      <w:t>163</w:t>
    </w:r>
    <w:r>
      <w:rPr>
        <w:rFonts w:ascii="Arial Narrow" w:hAnsi="Arial Narrow" w:cs="Tahoma"/>
        <w:sz w:val="16"/>
        <w:szCs w:val="16"/>
        <w:lang w:val="es-CO"/>
      </w:rPr>
      <w:t>-01</w:t>
    </w:r>
  </w:p>
  <w:p w:rsidR="006271B7" w:rsidRPr="00C857B2" w:rsidRDefault="00EF07AD" w:rsidP="006271B7">
    <w:pPr>
      <w:pStyle w:val="Encabezado"/>
      <w:ind w:right="-232"/>
      <w:rPr>
        <w:rFonts w:ascii="Arial Narrow" w:hAnsi="Arial Narrow" w:cs="Tahoma"/>
        <w:sz w:val="16"/>
        <w:szCs w:val="16"/>
      </w:rPr>
    </w:pPr>
    <w:r>
      <w:rPr>
        <w:rFonts w:ascii="Arial Narrow" w:hAnsi="Arial Narrow" w:cs="Tahoma"/>
        <w:sz w:val="16"/>
        <w:szCs w:val="16"/>
        <w:lang w:val="es-CO"/>
      </w:rPr>
      <w:t xml:space="preserve">Miguel Antonio López </w:t>
    </w:r>
    <w:proofErr w:type="spellStart"/>
    <w:r>
      <w:rPr>
        <w:rFonts w:ascii="Arial Narrow" w:hAnsi="Arial Narrow" w:cs="Tahoma"/>
        <w:sz w:val="16"/>
        <w:szCs w:val="16"/>
        <w:lang w:val="es-CO"/>
      </w:rPr>
      <w:t>Alzate</w:t>
    </w:r>
    <w:proofErr w:type="spellEnd"/>
    <w:r w:rsidR="00DD0C14" w:rsidRPr="00C857B2">
      <w:rPr>
        <w:rFonts w:ascii="Arial Narrow" w:hAnsi="Arial Narrow" w:cs="Tahoma"/>
        <w:sz w:val="16"/>
        <w:szCs w:val="16"/>
        <w:lang w:val="es-CO"/>
      </w:rPr>
      <w:t xml:space="preserve"> v</w:t>
    </w:r>
    <w:r w:rsidR="00DD0C14" w:rsidRPr="00C857B2">
      <w:rPr>
        <w:rFonts w:ascii="Arial Narrow" w:hAnsi="Arial Narrow" w:cs="Tahoma"/>
        <w:sz w:val="16"/>
        <w:szCs w:val="16"/>
      </w:rPr>
      <w:t xml:space="preserve">s </w:t>
    </w:r>
    <w:r w:rsidR="00DD0C14">
      <w:rPr>
        <w:rFonts w:ascii="Arial Narrow" w:hAnsi="Arial Narrow" w:cs="Tahoma"/>
        <w:sz w:val="16"/>
        <w:szCs w:val="16"/>
      </w:rPr>
      <w:t xml:space="preserve">Ministerio de Defensa </w:t>
    </w:r>
    <w:r>
      <w:rPr>
        <w:rFonts w:ascii="Arial Narrow" w:hAnsi="Arial Narrow" w:cs="Tahoma"/>
        <w:sz w:val="16"/>
        <w:szCs w:val="16"/>
      </w:rPr>
      <w:t>– Dirección de Sanidad Policía Nacional y otros</w:t>
    </w:r>
  </w:p>
  <w:p w:rsidR="00A45588" w:rsidRPr="006271B7" w:rsidRDefault="00830192" w:rsidP="006271B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A848F3"/>
    <w:multiLevelType w:val="hybridMultilevel"/>
    <w:tmpl w:val="9CAC0316"/>
    <w:lvl w:ilvl="0" w:tplc="E9CE35FE">
      <w:start w:val="3"/>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9A276F2"/>
    <w:multiLevelType w:val="hybridMultilevel"/>
    <w:tmpl w:val="50B8114A"/>
    <w:lvl w:ilvl="0" w:tplc="7A3A86BC">
      <w:start w:val="3"/>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E244ED3"/>
    <w:multiLevelType w:val="multilevel"/>
    <w:tmpl w:val="0AA6F98E"/>
    <w:lvl w:ilvl="0">
      <w:start w:val="1"/>
      <w:numFmt w:val="upperRoman"/>
      <w:lvlText w:val="%1."/>
      <w:lvlJc w:val="left"/>
      <w:pPr>
        <w:ind w:left="1571" w:hanging="720"/>
      </w:pPr>
      <w:rPr>
        <w:rFonts w:ascii="Arial Narrow" w:hAnsi="Arial Narrow" w:hint="default"/>
        <w:b w:val="0"/>
        <w:i w:val="0"/>
        <w:sz w:val="28"/>
        <w:szCs w:val="28"/>
      </w:rPr>
    </w:lvl>
    <w:lvl w:ilvl="1">
      <w:start w:val="2"/>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4">
    <w:nsid w:val="3B5F7ACA"/>
    <w:multiLevelType w:val="hybridMultilevel"/>
    <w:tmpl w:val="A47247A4"/>
    <w:lvl w:ilvl="0" w:tplc="AEFA190E">
      <w:start w:val="1"/>
      <w:numFmt w:val="bullet"/>
      <w:lvlText w:val=""/>
      <w:lvlJc w:val="left"/>
      <w:pPr>
        <w:tabs>
          <w:tab w:val="num" w:pos="360"/>
        </w:tabs>
        <w:ind w:left="360" w:hanging="360"/>
      </w:pPr>
      <w:rPr>
        <w:rFonts w:ascii="Symbol" w:hAnsi="Symbol" w:hint="default"/>
        <w:b w:val="0"/>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nsid w:val="4CAE66C5"/>
    <w:multiLevelType w:val="hybridMultilevel"/>
    <w:tmpl w:val="0D92EB8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7AD"/>
    <w:rsid w:val="000249C7"/>
    <w:rsid w:val="0004002F"/>
    <w:rsid w:val="000A7356"/>
    <w:rsid w:val="000B61FF"/>
    <w:rsid w:val="000D5C8B"/>
    <w:rsid w:val="001152BF"/>
    <w:rsid w:val="001319BD"/>
    <w:rsid w:val="00133611"/>
    <w:rsid w:val="0017323E"/>
    <w:rsid w:val="001A108C"/>
    <w:rsid w:val="001A484D"/>
    <w:rsid w:val="001D6AAC"/>
    <w:rsid w:val="002277D3"/>
    <w:rsid w:val="002449DF"/>
    <w:rsid w:val="002529D7"/>
    <w:rsid w:val="002716A9"/>
    <w:rsid w:val="002A1E54"/>
    <w:rsid w:val="002A7671"/>
    <w:rsid w:val="002C6CA0"/>
    <w:rsid w:val="002E0B70"/>
    <w:rsid w:val="002E1073"/>
    <w:rsid w:val="002F7E5F"/>
    <w:rsid w:val="00327FD1"/>
    <w:rsid w:val="00366B96"/>
    <w:rsid w:val="003A6344"/>
    <w:rsid w:val="003B3ED7"/>
    <w:rsid w:val="003B4D48"/>
    <w:rsid w:val="003B7F2F"/>
    <w:rsid w:val="003E025C"/>
    <w:rsid w:val="00402194"/>
    <w:rsid w:val="004248AE"/>
    <w:rsid w:val="00471E92"/>
    <w:rsid w:val="00477510"/>
    <w:rsid w:val="00497473"/>
    <w:rsid w:val="004A324D"/>
    <w:rsid w:val="004A3A05"/>
    <w:rsid w:val="004C4B72"/>
    <w:rsid w:val="005361F2"/>
    <w:rsid w:val="005575AC"/>
    <w:rsid w:val="005774A7"/>
    <w:rsid w:val="005A2A55"/>
    <w:rsid w:val="005E4230"/>
    <w:rsid w:val="00614496"/>
    <w:rsid w:val="00652E15"/>
    <w:rsid w:val="00654225"/>
    <w:rsid w:val="00654833"/>
    <w:rsid w:val="0065495A"/>
    <w:rsid w:val="00675788"/>
    <w:rsid w:val="006B0E54"/>
    <w:rsid w:val="006B4BAE"/>
    <w:rsid w:val="006C2068"/>
    <w:rsid w:val="007201F9"/>
    <w:rsid w:val="00754BCB"/>
    <w:rsid w:val="007715DF"/>
    <w:rsid w:val="007A0D6B"/>
    <w:rsid w:val="007A589E"/>
    <w:rsid w:val="007E2D09"/>
    <w:rsid w:val="00830192"/>
    <w:rsid w:val="008423AC"/>
    <w:rsid w:val="00856CF2"/>
    <w:rsid w:val="00862B88"/>
    <w:rsid w:val="008772A9"/>
    <w:rsid w:val="0088727F"/>
    <w:rsid w:val="00891A7C"/>
    <w:rsid w:val="008A1612"/>
    <w:rsid w:val="008B5F5A"/>
    <w:rsid w:val="00911B80"/>
    <w:rsid w:val="009241CB"/>
    <w:rsid w:val="009249C4"/>
    <w:rsid w:val="009440BB"/>
    <w:rsid w:val="00953230"/>
    <w:rsid w:val="009816CF"/>
    <w:rsid w:val="00991714"/>
    <w:rsid w:val="009B44D3"/>
    <w:rsid w:val="009E34AC"/>
    <w:rsid w:val="00A0241C"/>
    <w:rsid w:val="00A03360"/>
    <w:rsid w:val="00A32659"/>
    <w:rsid w:val="00A33D1B"/>
    <w:rsid w:val="00A82A77"/>
    <w:rsid w:val="00AB79A6"/>
    <w:rsid w:val="00AC08A9"/>
    <w:rsid w:val="00AE12AA"/>
    <w:rsid w:val="00AE2607"/>
    <w:rsid w:val="00AE47F8"/>
    <w:rsid w:val="00AF78E8"/>
    <w:rsid w:val="00B16C9D"/>
    <w:rsid w:val="00B6497B"/>
    <w:rsid w:val="00B812E8"/>
    <w:rsid w:val="00BA0E02"/>
    <w:rsid w:val="00BE0A2C"/>
    <w:rsid w:val="00BE4536"/>
    <w:rsid w:val="00C35CA1"/>
    <w:rsid w:val="00C45795"/>
    <w:rsid w:val="00C51D5A"/>
    <w:rsid w:val="00C76475"/>
    <w:rsid w:val="00CB7A10"/>
    <w:rsid w:val="00CF36E1"/>
    <w:rsid w:val="00CF5443"/>
    <w:rsid w:val="00CF7322"/>
    <w:rsid w:val="00D2137B"/>
    <w:rsid w:val="00D51D0A"/>
    <w:rsid w:val="00D937D9"/>
    <w:rsid w:val="00DD0C14"/>
    <w:rsid w:val="00DD3140"/>
    <w:rsid w:val="00DE69F7"/>
    <w:rsid w:val="00E335F9"/>
    <w:rsid w:val="00E42598"/>
    <w:rsid w:val="00E51B6C"/>
    <w:rsid w:val="00E674E1"/>
    <w:rsid w:val="00E67A49"/>
    <w:rsid w:val="00E8652A"/>
    <w:rsid w:val="00EF07AD"/>
    <w:rsid w:val="00EF2626"/>
    <w:rsid w:val="00EF2900"/>
    <w:rsid w:val="00EF4D79"/>
    <w:rsid w:val="00F075AC"/>
    <w:rsid w:val="00F4392F"/>
    <w:rsid w:val="00F43CC2"/>
    <w:rsid w:val="00FA11CF"/>
    <w:rsid w:val="00FD2FAB"/>
    <w:rsid w:val="00FF0D01"/>
    <w:rsid w:val="00FF3748"/>
    <w:rsid w:val="00FF77C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A681C4-935A-4B64-9DD6-B6727C5C8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7AD"/>
    <w:pPr>
      <w:spacing w:after="0" w:line="240" w:lineRule="auto"/>
      <w:jc w:val="both"/>
    </w:pPr>
  </w:style>
  <w:style w:type="paragraph" w:styleId="Ttulo4">
    <w:name w:val="heading 4"/>
    <w:basedOn w:val="Normal"/>
    <w:next w:val="Normal"/>
    <w:link w:val="Ttulo4Car"/>
    <w:qFormat/>
    <w:rsid w:val="002529D7"/>
    <w:pPr>
      <w:keepNext/>
      <w:widowControl w:val="0"/>
      <w:tabs>
        <w:tab w:val="left" w:pos="1410"/>
        <w:tab w:val="left" w:pos="2565"/>
        <w:tab w:val="left" w:pos="3090"/>
      </w:tabs>
      <w:spacing w:line="100" w:lineRule="atLeast"/>
      <w:jc w:val="left"/>
      <w:outlineLvl w:val="3"/>
    </w:pPr>
    <w:rPr>
      <w:rFonts w:ascii="Times New Roman" w:eastAsia="Times New Roman" w:hAnsi="Times New Roman" w:cs="Times New Roman"/>
      <w:b/>
      <w:snapToGrid w:val="0"/>
      <w:sz w:val="28"/>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rsid w:val="00EF07AD"/>
    <w:pPr>
      <w:jc w:val="left"/>
    </w:pPr>
    <w:rPr>
      <w:rFonts w:ascii="Times New Roman" w:eastAsia="Times New Roman" w:hAnsi="Times New Roman" w:cs="Times New Roman"/>
      <w:sz w:val="20"/>
      <w:szCs w:val="20"/>
      <w:lang w:eastAsia="es-ES"/>
    </w:rPr>
  </w:style>
  <w:style w:type="character" w:customStyle="1" w:styleId="TextonotapieCar">
    <w:name w:val="Texto nota pie Car"/>
    <w:basedOn w:val="Fuentedeprrafopredeter"/>
    <w:uiPriority w:val="99"/>
    <w:semiHidden/>
    <w:rsid w:val="00EF07AD"/>
    <w:rPr>
      <w:sz w:val="20"/>
      <w:szCs w:val="20"/>
    </w:rPr>
  </w:style>
  <w:style w:type="character" w:styleId="Refdenotaalpie">
    <w:name w:val="footnote reference"/>
    <w:aliases w:val="Texto de nota al pie"/>
    <w:rsid w:val="00EF07AD"/>
    <w:rPr>
      <w:vertAlign w:val="superscript"/>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locked/>
    <w:rsid w:val="00EF07AD"/>
    <w:rPr>
      <w:rFonts w:ascii="Times New Roman" w:eastAsia="Times New Roman" w:hAnsi="Times New Roman" w:cs="Times New Roman"/>
      <w:sz w:val="20"/>
      <w:szCs w:val="20"/>
      <w:lang w:eastAsia="es-ES"/>
    </w:rPr>
  </w:style>
  <w:style w:type="paragraph" w:styleId="Encabezado">
    <w:name w:val="header"/>
    <w:basedOn w:val="Normal"/>
    <w:link w:val="EncabezadoCar"/>
    <w:unhideWhenUsed/>
    <w:rsid w:val="00EF07AD"/>
    <w:pPr>
      <w:tabs>
        <w:tab w:val="center" w:pos="4252"/>
        <w:tab w:val="right" w:pos="8504"/>
      </w:tabs>
    </w:pPr>
  </w:style>
  <w:style w:type="character" w:customStyle="1" w:styleId="EncabezadoCar">
    <w:name w:val="Encabezado Car"/>
    <w:basedOn w:val="Fuentedeprrafopredeter"/>
    <w:link w:val="Encabezado"/>
    <w:rsid w:val="00EF07AD"/>
  </w:style>
  <w:style w:type="paragraph" w:styleId="Sinespaciado">
    <w:name w:val="No Spacing"/>
    <w:uiPriority w:val="1"/>
    <w:qFormat/>
    <w:rsid w:val="00EF07AD"/>
    <w:pPr>
      <w:spacing w:after="0" w:line="240" w:lineRule="auto"/>
      <w:jc w:val="both"/>
    </w:pPr>
  </w:style>
  <w:style w:type="paragraph" w:styleId="Prrafodelista">
    <w:name w:val="List Paragraph"/>
    <w:basedOn w:val="Normal"/>
    <w:uiPriority w:val="34"/>
    <w:qFormat/>
    <w:rsid w:val="00EF07AD"/>
    <w:pPr>
      <w:ind w:left="720"/>
      <w:contextualSpacing/>
    </w:pPr>
  </w:style>
  <w:style w:type="paragraph" w:styleId="Textosinformato">
    <w:name w:val="Plain Text"/>
    <w:basedOn w:val="Normal"/>
    <w:link w:val="TextosinformatoCar"/>
    <w:rsid w:val="00EF07AD"/>
    <w:pPr>
      <w:autoSpaceDE w:val="0"/>
      <w:autoSpaceDN w:val="0"/>
      <w:jc w:val="left"/>
    </w:pPr>
    <w:rPr>
      <w:rFonts w:ascii="Courier New" w:eastAsia="Times New Roman" w:hAnsi="Courier New" w:cs="Times New Roman"/>
      <w:sz w:val="20"/>
      <w:szCs w:val="20"/>
      <w:lang w:eastAsia="es-ES"/>
    </w:rPr>
  </w:style>
  <w:style w:type="character" w:customStyle="1" w:styleId="TextosinformatoCar">
    <w:name w:val="Texto sin formato Car"/>
    <w:basedOn w:val="Fuentedeprrafopredeter"/>
    <w:link w:val="Textosinformato"/>
    <w:rsid w:val="00EF07AD"/>
    <w:rPr>
      <w:rFonts w:ascii="Courier New" w:eastAsia="Times New Roman" w:hAnsi="Courier New" w:cs="Times New Roman"/>
      <w:sz w:val="20"/>
      <w:szCs w:val="20"/>
      <w:lang w:eastAsia="es-ES"/>
    </w:rPr>
  </w:style>
  <w:style w:type="paragraph" w:styleId="Piedepgina">
    <w:name w:val="footer"/>
    <w:basedOn w:val="Normal"/>
    <w:link w:val="PiedepginaCar"/>
    <w:uiPriority w:val="99"/>
    <w:unhideWhenUsed/>
    <w:rsid w:val="00EF07AD"/>
    <w:pPr>
      <w:tabs>
        <w:tab w:val="center" w:pos="4252"/>
        <w:tab w:val="right" w:pos="8504"/>
      </w:tabs>
    </w:pPr>
  </w:style>
  <w:style w:type="character" w:customStyle="1" w:styleId="PiedepginaCar">
    <w:name w:val="Pie de página Car"/>
    <w:basedOn w:val="Fuentedeprrafopredeter"/>
    <w:link w:val="Piedepgina"/>
    <w:uiPriority w:val="99"/>
    <w:rsid w:val="00EF07AD"/>
  </w:style>
  <w:style w:type="character" w:customStyle="1" w:styleId="Ttulo4Car">
    <w:name w:val="Título 4 Car"/>
    <w:basedOn w:val="Fuentedeprrafopredeter"/>
    <w:link w:val="Ttulo4"/>
    <w:rsid w:val="002529D7"/>
    <w:rPr>
      <w:rFonts w:ascii="Times New Roman" w:eastAsia="Times New Roman" w:hAnsi="Times New Roman" w:cs="Times New Roman"/>
      <w:b/>
      <w:snapToGrid w:val="0"/>
      <w:sz w:val="28"/>
      <w:szCs w:val="20"/>
      <w:lang w:val="es-ES_tradnl" w:eastAsia="es-ES"/>
    </w:rPr>
  </w:style>
  <w:style w:type="character" w:customStyle="1" w:styleId="apple-converted-space">
    <w:name w:val="apple-converted-space"/>
    <w:basedOn w:val="Fuentedeprrafopredeter"/>
    <w:rsid w:val="00E674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9936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D7A6CF-C6A7-4EDE-A90D-316C7CBD3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469</TotalTime>
  <Pages>8</Pages>
  <Words>2443</Words>
  <Characters>13442</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Andrea Benavides Tovar</dc:creator>
  <cp:keywords/>
  <dc:description/>
  <cp:lastModifiedBy>Julia Andrea Benavides Tovar</cp:lastModifiedBy>
  <cp:revision>105</cp:revision>
  <dcterms:created xsi:type="dcterms:W3CDTF">2016-07-26T18:55:00Z</dcterms:created>
  <dcterms:modified xsi:type="dcterms:W3CDTF">2016-08-01T18:47:00Z</dcterms:modified>
</cp:coreProperties>
</file>