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CF" w:rsidRPr="00AF7EA4" w:rsidRDefault="006637CF" w:rsidP="006637CF">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6637CF" w:rsidRPr="00AF7EA4" w:rsidRDefault="006637CF" w:rsidP="006637CF">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32349336" r:id="rId8"/>
        </w:object>
      </w:r>
    </w:p>
    <w:p w:rsidR="006637CF" w:rsidRPr="00AF7EA4" w:rsidRDefault="006637CF" w:rsidP="006637CF">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6637CF" w:rsidRPr="00AF7EA4" w:rsidRDefault="006637CF" w:rsidP="006637CF">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6637CF" w:rsidRPr="001F590D" w:rsidRDefault="006637CF" w:rsidP="006637CF">
      <w:pPr>
        <w:pStyle w:val="Encabezado"/>
        <w:ind w:right="-7"/>
        <w:rPr>
          <w:rFonts w:ascii="Tahoma" w:hAnsi="Tahoma" w:cs="Tahoma"/>
          <w:b/>
          <w:i/>
          <w:sz w:val="29"/>
          <w:szCs w:val="29"/>
          <w:highlight w:val="cyan"/>
        </w:rPr>
      </w:pPr>
    </w:p>
    <w:p w:rsidR="006637CF" w:rsidRPr="002F2145" w:rsidRDefault="006637CF" w:rsidP="006637CF">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Pr>
          <w:rFonts w:ascii="Arial Narrow" w:hAnsi="Arial Narrow" w:cs="Tahoma"/>
          <w:bCs/>
          <w:sz w:val="18"/>
          <w:szCs w:val="18"/>
        </w:rPr>
        <w:t>6</w:t>
      </w:r>
      <w:r w:rsidRPr="002F2145">
        <w:rPr>
          <w:rFonts w:ascii="Arial Narrow" w:hAnsi="Arial Narrow" w:cs="Tahoma"/>
          <w:bCs/>
          <w:sz w:val="18"/>
          <w:szCs w:val="18"/>
        </w:rPr>
        <w:t>-00</w:t>
      </w:r>
      <w:r>
        <w:rPr>
          <w:rFonts w:ascii="Arial Narrow" w:hAnsi="Arial Narrow" w:cs="Tahoma"/>
          <w:bCs/>
          <w:sz w:val="18"/>
          <w:szCs w:val="18"/>
        </w:rPr>
        <w:t>171</w:t>
      </w:r>
      <w:r w:rsidRPr="002F2145">
        <w:rPr>
          <w:rFonts w:ascii="Arial Narrow" w:hAnsi="Arial Narrow" w:cs="Tahoma"/>
          <w:bCs/>
          <w:sz w:val="18"/>
          <w:szCs w:val="18"/>
        </w:rPr>
        <w:t>-00</w:t>
      </w:r>
    </w:p>
    <w:p w:rsidR="006637CF" w:rsidRPr="00AF7EA4" w:rsidRDefault="006637CF" w:rsidP="006637CF">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6637CF" w:rsidRPr="00AF7EA4" w:rsidRDefault="006637CF" w:rsidP="006637CF">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Alba Nery Herrera Cardona </w:t>
      </w:r>
    </w:p>
    <w:p w:rsidR="006637CF" w:rsidRPr="00AF7EA4" w:rsidRDefault="006637CF" w:rsidP="006637CF">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Pr>
          <w:rFonts w:ascii="Arial Narrow" w:hAnsi="Arial Narrow" w:cs="Tahoma"/>
          <w:sz w:val="18"/>
          <w:szCs w:val="18"/>
        </w:rPr>
        <w:t xml:space="preserve">Ministerio de Vivienda, </w:t>
      </w:r>
      <w:proofErr w:type="spellStart"/>
      <w:r>
        <w:rPr>
          <w:rFonts w:ascii="Arial Narrow" w:hAnsi="Arial Narrow" w:cs="Tahoma"/>
          <w:sz w:val="18"/>
          <w:szCs w:val="18"/>
        </w:rPr>
        <w:t>Comfamiliar</w:t>
      </w:r>
      <w:proofErr w:type="spellEnd"/>
      <w:r>
        <w:rPr>
          <w:rFonts w:ascii="Arial Narrow" w:hAnsi="Arial Narrow" w:cs="Tahoma"/>
          <w:sz w:val="18"/>
          <w:szCs w:val="18"/>
        </w:rPr>
        <w:t xml:space="preserve"> Risaralda, </w:t>
      </w:r>
      <w:proofErr w:type="spellStart"/>
      <w:r>
        <w:rPr>
          <w:rFonts w:ascii="Arial Narrow" w:hAnsi="Arial Narrow" w:cs="Tahoma"/>
          <w:sz w:val="18"/>
          <w:szCs w:val="18"/>
        </w:rPr>
        <w:t>Fonvivienda</w:t>
      </w:r>
      <w:proofErr w:type="spellEnd"/>
      <w:r>
        <w:rPr>
          <w:rFonts w:ascii="Arial Narrow" w:hAnsi="Arial Narrow" w:cs="Tahoma"/>
          <w:sz w:val="18"/>
          <w:szCs w:val="18"/>
        </w:rPr>
        <w:t>, Departamento Administrativo para la Prosperidad Social y Unidad para las víctimas.</w:t>
      </w:r>
    </w:p>
    <w:p w:rsidR="006637CF" w:rsidRPr="00AF7EA4" w:rsidRDefault="006637CF" w:rsidP="006637CF">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6637CF" w:rsidRPr="002F3B77" w:rsidRDefault="006637CF" w:rsidP="006637CF">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Pr="002F3B77">
        <w:rPr>
          <w:rFonts w:ascii="Arial Narrow" w:hAnsi="Arial Narrow" w:cs="Tahoma"/>
          <w:b/>
          <w:bCs/>
          <w:i/>
          <w:sz w:val="18"/>
          <w:szCs w:val="18"/>
        </w:rPr>
        <w:t xml:space="preserve">Derecho a la vivienda. Fundamental para las personas desplazadas. </w:t>
      </w:r>
      <w:r w:rsidRPr="002F3B77">
        <w:rPr>
          <w:rFonts w:ascii="Arial Narrow" w:hAnsi="Arial Narrow" w:cs="Tahoma"/>
          <w:bCs/>
          <w:i/>
          <w:sz w:val="18"/>
          <w:szCs w:val="18"/>
        </w:rPr>
        <w:t>Este derecho, cuando se trata de personas que se encuentran en especial condición de debilidad, torna fundamental y susceptible de ser amparo por vía de tutela, permitiendo que se adopten medidas puntuales como la asignación de un subsidio de vivida o plan de mejoramiento de la misma, reubicación o la inclusión en lista de beneficiarios o, en fin, cualquier medida que garantice de manera adecuada y proporcional el derecho. Sobre el tema, se pronunciado el máximo tribunal constitucional, con el siguiente tenor: “Teniendo en cuenta las condiciones de extrema vulnerabilidad en las que se encuentran las personas desplazadas, el derecho a la vivienda digna adquiere una especial importancia, en tanto se trata de una población que ha tenido que abandonar sus hogares de una manera forzada y, posteriormente tienen que asentarse en lugares desconocidos sin contar con los recursos económicos para acceder a una vivienda adecuada. La Corte ha proferido varias sentencias en las cuales ha amparado el derecho a una vivienda digna de las personas en condición de desplazamiento”. Como se observa pues, en el caso puntual, se tiene que el actor ostenta la calidad de desplazado, tal como lo alegó en la demanda de tutela y no mereció debate alguno de los accionados, por lo que el derecho que pide se proteja, ostenta la naturaleza de fundamental y susceptible de amparo por esta vía.</w:t>
      </w:r>
    </w:p>
    <w:p w:rsidR="006637CF" w:rsidRPr="00E20C51" w:rsidRDefault="006637CF" w:rsidP="006637CF">
      <w:pPr>
        <w:ind w:left="2127" w:hanging="2127"/>
        <w:jc w:val="both"/>
        <w:rPr>
          <w:rFonts w:ascii="Arial Narrow" w:hAnsi="Arial Narrow" w:cs="Tahoma"/>
          <w:sz w:val="28"/>
          <w:szCs w:val="28"/>
          <w:lang w:val="es-CO"/>
        </w:rPr>
      </w:pPr>
    </w:p>
    <w:p w:rsidR="006637CF" w:rsidRPr="00AF7EA4" w:rsidRDefault="006637CF" w:rsidP="006637CF">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826201">
        <w:rPr>
          <w:rFonts w:ascii="Arial Narrow" w:hAnsi="Arial Narrow" w:cs="Tahoma"/>
          <w:sz w:val="28"/>
          <w:szCs w:val="28"/>
        </w:rPr>
        <w:t>once</w:t>
      </w:r>
      <w:r>
        <w:rPr>
          <w:rFonts w:ascii="Arial Narrow" w:hAnsi="Arial Narrow" w:cs="Tahoma"/>
          <w:sz w:val="28"/>
          <w:szCs w:val="28"/>
        </w:rPr>
        <w:t xml:space="preserve"> de agosto </w:t>
      </w:r>
      <w:r w:rsidRPr="00AF7EA4">
        <w:rPr>
          <w:rFonts w:ascii="Arial Narrow" w:hAnsi="Arial Narrow" w:cs="Tahoma"/>
          <w:sz w:val="28"/>
          <w:szCs w:val="28"/>
        </w:rPr>
        <w:t xml:space="preserve">de dos mil </w:t>
      </w:r>
      <w:r>
        <w:rPr>
          <w:rFonts w:ascii="Arial Narrow" w:hAnsi="Arial Narrow" w:cs="Tahoma"/>
          <w:sz w:val="28"/>
          <w:szCs w:val="28"/>
        </w:rPr>
        <w:t>dieciséis</w:t>
      </w:r>
      <w:r w:rsidRPr="00AF7EA4">
        <w:rPr>
          <w:rFonts w:ascii="Arial Narrow" w:hAnsi="Arial Narrow" w:cs="Tahoma"/>
          <w:sz w:val="28"/>
          <w:szCs w:val="28"/>
        </w:rPr>
        <w:t xml:space="preserve"> (201</w:t>
      </w:r>
      <w:r>
        <w:rPr>
          <w:rFonts w:ascii="Arial Narrow" w:hAnsi="Arial Narrow" w:cs="Tahoma"/>
          <w:sz w:val="28"/>
          <w:szCs w:val="28"/>
        </w:rPr>
        <w:t>6</w:t>
      </w:r>
      <w:r w:rsidRPr="00AF7EA4">
        <w:rPr>
          <w:rFonts w:ascii="Arial Narrow" w:hAnsi="Arial Narrow" w:cs="Tahoma"/>
          <w:sz w:val="28"/>
          <w:szCs w:val="28"/>
        </w:rPr>
        <w:t>).</w:t>
      </w:r>
    </w:p>
    <w:p w:rsidR="006637CF" w:rsidRPr="00AF7EA4" w:rsidRDefault="006637CF" w:rsidP="006637CF">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F84069">
        <w:rPr>
          <w:rFonts w:ascii="Arial Narrow" w:hAnsi="Arial Narrow" w:cs="Tahoma"/>
          <w:sz w:val="28"/>
          <w:szCs w:val="28"/>
        </w:rPr>
        <w:t>1</w:t>
      </w:r>
      <w:r w:rsidR="00826201">
        <w:rPr>
          <w:rFonts w:ascii="Arial Narrow" w:hAnsi="Arial Narrow" w:cs="Tahoma"/>
          <w:sz w:val="28"/>
          <w:szCs w:val="28"/>
        </w:rPr>
        <w:t xml:space="preserve">1 </w:t>
      </w:r>
      <w:r>
        <w:rPr>
          <w:rFonts w:ascii="Arial Narrow" w:hAnsi="Arial Narrow" w:cs="Tahoma"/>
          <w:sz w:val="28"/>
          <w:szCs w:val="28"/>
        </w:rPr>
        <w:t>de agosto de 2016</w:t>
      </w:r>
      <w:r w:rsidRPr="00AF7EA4">
        <w:rPr>
          <w:rFonts w:ascii="Arial Narrow" w:hAnsi="Arial Narrow" w:cs="Tahoma"/>
          <w:sz w:val="28"/>
          <w:szCs w:val="28"/>
        </w:rPr>
        <w:t>.</w:t>
      </w:r>
    </w:p>
    <w:p w:rsidR="006637CF" w:rsidRPr="00AF7EA4" w:rsidRDefault="006637CF" w:rsidP="006637CF">
      <w:pPr>
        <w:jc w:val="both"/>
        <w:rPr>
          <w:rFonts w:ascii="Arial Narrow" w:hAnsi="Arial Narrow" w:cs="Tahoma"/>
          <w:sz w:val="28"/>
          <w:szCs w:val="28"/>
        </w:rPr>
      </w:pPr>
    </w:p>
    <w:p w:rsidR="006637CF" w:rsidRPr="00AF7EA4" w:rsidRDefault="006637CF" w:rsidP="006637CF">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Pr>
          <w:rFonts w:ascii="Arial Narrow" w:hAnsi="Arial Narrow" w:cs="Tahoma"/>
          <w:sz w:val="28"/>
          <w:szCs w:val="28"/>
        </w:rPr>
        <w:t xml:space="preserve">la </w:t>
      </w:r>
      <w:r w:rsidRPr="00AF7EA4">
        <w:rPr>
          <w:rFonts w:ascii="Arial Narrow" w:hAnsi="Arial Narrow" w:cs="Tahoma"/>
          <w:sz w:val="28"/>
          <w:szCs w:val="28"/>
        </w:rPr>
        <w:t>señor</w:t>
      </w:r>
      <w:r>
        <w:rPr>
          <w:rFonts w:ascii="Arial Narrow" w:hAnsi="Arial Narrow" w:cs="Tahoma"/>
          <w:sz w:val="28"/>
          <w:szCs w:val="28"/>
        </w:rPr>
        <w:t xml:space="preserve">a </w:t>
      </w:r>
      <w:r w:rsidRPr="006637CF">
        <w:rPr>
          <w:rFonts w:ascii="Arial Narrow" w:hAnsi="Arial Narrow" w:cs="Tahoma"/>
          <w:i/>
          <w:sz w:val="28"/>
          <w:szCs w:val="28"/>
        </w:rPr>
        <w:t>Alba Nery Herrera Cardona</w:t>
      </w:r>
      <w:r>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Pr="006637CF">
        <w:rPr>
          <w:rFonts w:ascii="Arial Narrow" w:hAnsi="Arial Narrow" w:cs="Tahoma"/>
          <w:i/>
          <w:sz w:val="28"/>
          <w:szCs w:val="28"/>
        </w:rPr>
        <w:t xml:space="preserve">Ministerio de Vivienda, Unidad para las víctimas, </w:t>
      </w:r>
      <w:proofErr w:type="spellStart"/>
      <w:r w:rsidRPr="006637CF">
        <w:rPr>
          <w:rFonts w:ascii="Arial Narrow" w:hAnsi="Arial Narrow" w:cs="Tahoma"/>
          <w:i/>
          <w:sz w:val="28"/>
          <w:szCs w:val="28"/>
        </w:rPr>
        <w:t>Fonvivienda</w:t>
      </w:r>
      <w:proofErr w:type="spellEnd"/>
      <w:r w:rsidRPr="006637CF">
        <w:rPr>
          <w:rFonts w:ascii="Arial Narrow" w:hAnsi="Arial Narrow" w:cs="Tahoma"/>
          <w:i/>
          <w:sz w:val="28"/>
          <w:szCs w:val="28"/>
        </w:rPr>
        <w:t xml:space="preserve">,  Departamento Administrativo para la Prosperidad Social y </w:t>
      </w:r>
      <w:proofErr w:type="spellStart"/>
      <w:r w:rsidRPr="006637CF">
        <w:rPr>
          <w:rFonts w:ascii="Arial Narrow" w:hAnsi="Arial Narrow" w:cs="Tahoma"/>
          <w:i/>
          <w:sz w:val="28"/>
          <w:szCs w:val="28"/>
        </w:rPr>
        <w:t>Comfamiliar</w:t>
      </w:r>
      <w:proofErr w:type="spellEnd"/>
      <w:r w:rsidRPr="006637CF">
        <w:rPr>
          <w:rFonts w:ascii="Arial Narrow" w:hAnsi="Arial Narrow" w:cs="Tahoma"/>
          <w:i/>
          <w:sz w:val="28"/>
          <w:szCs w:val="28"/>
        </w:rPr>
        <w:t xml:space="preserve"> Risaralda</w:t>
      </w:r>
      <w:r>
        <w:rPr>
          <w:rFonts w:ascii="Arial Narrow" w:hAnsi="Arial Narrow" w:cs="Tahoma"/>
          <w:b/>
          <w:i/>
          <w:sz w:val="28"/>
          <w:szCs w:val="28"/>
        </w:rPr>
        <w:t xml:space="preserve"> </w:t>
      </w:r>
      <w:r w:rsidRPr="00AF7EA4">
        <w:rPr>
          <w:rFonts w:ascii="Arial Narrow" w:hAnsi="Arial Narrow" w:cs="Tahoma"/>
          <w:sz w:val="28"/>
          <w:szCs w:val="28"/>
        </w:rPr>
        <w:t>por la presunta violación de su derecho fundamental a la</w:t>
      </w:r>
      <w:r>
        <w:rPr>
          <w:rFonts w:ascii="Arial Narrow" w:hAnsi="Arial Narrow" w:cs="Tahoma"/>
          <w:sz w:val="28"/>
          <w:szCs w:val="28"/>
        </w:rPr>
        <w:t xml:space="preserve"> vivienda digna</w:t>
      </w:r>
      <w:r w:rsidRPr="00AF7EA4">
        <w:rPr>
          <w:rFonts w:ascii="Arial Narrow" w:hAnsi="Arial Narrow" w:cs="Tahoma"/>
          <w:sz w:val="28"/>
          <w:szCs w:val="28"/>
        </w:rPr>
        <w:t>.</w:t>
      </w:r>
    </w:p>
    <w:p w:rsidR="006637CF" w:rsidRPr="00AF7EA4" w:rsidRDefault="006637CF" w:rsidP="006637CF">
      <w:pPr>
        <w:jc w:val="both"/>
        <w:rPr>
          <w:rFonts w:ascii="Arial Narrow" w:hAnsi="Arial Narrow" w:cs="Tahoma"/>
          <w:i/>
          <w:sz w:val="28"/>
          <w:szCs w:val="28"/>
        </w:rPr>
      </w:pPr>
    </w:p>
    <w:p w:rsidR="006637CF" w:rsidRPr="00AF7EA4" w:rsidRDefault="006637CF" w:rsidP="006637CF">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6637CF" w:rsidRPr="00AF7EA4" w:rsidRDefault="006637CF" w:rsidP="006637CF">
      <w:pPr>
        <w:pStyle w:val="Sinespaciado"/>
      </w:pPr>
    </w:p>
    <w:p w:rsidR="006637CF" w:rsidRPr="00AF7EA4" w:rsidRDefault="006637CF" w:rsidP="006637CF">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6637CF" w:rsidRDefault="006637CF" w:rsidP="006637CF">
      <w:pPr>
        <w:pStyle w:val="Textoindependiente2"/>
        <w:rPr>
          <w:rFonts w:ascii="Arial Narrow" w:hAnsi="Arial Narrow" w:cs="Tahoma"/>
          <w:sz w:val="28"/>
          <w:szCs w:val="28"/>
        </w:rPr>
      </w:pPr>
      <w:r>
        <w:rPr>
          <w:rFonts w:ascii="Arial Narrow" w:hAnsi="Arial Narrow" w:cs="Tahoma"/>
          <w:sz w:val="28"/>
          <w:szCs w:val="28"/>
        </w:rPr>
        <w:t>Se trata de la señora Alba Nery Herrera Cardona, identificada con c.c. No. 25.548.998, quien actúa en su propio nombre y representación.</w:t>
      </w:r>
    </w:p>
    <w:p w:rsidR="006637CF" w:rsidRPr="00AF7EA4" w:rsidRDefault="006637CF" w:rsidP="006637CF">
      <w:pPr>
        <w:pStyle w:val="Sinespaciado"/>
      </w:pPr>
    </w:p>
    <w:p w:rsidR="006637CF" w:rsidRPr="00AF7EA4" w:rsidRDefault="006637CF" w:rsidP="006637CF">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6637CF" w:rsidRPr="00CC4164" w:rsidRDefault="006637CF" w:rsidP="006637CF">
      <w:pPr>
        <w:pStyle w:val="Prrafodelista"/>
        <w:numPr>
          <w:ilvl w:val="0"/>
          <w:numId w:val="2"/>
        </w:numPr>
        <w:spacing w:line="360" w:lineRule="auto"/>
        <w:jc w:val="both"/>
        <w:rPr>
          <w:rFonts w:ascii="Arial Narrow" w:hAnsi="Arial Narrow" w:cs="Tahoma"/>
          <w:sz w:val="28"/>
          <w:szCs w:val="28"/>
        </w:rPr>
      </w:pPr>
      <w:r w:rsidRPr="00CC4164">
        <w:rPr>
          <w:rFonts w:ascii="Arial Narrow" w:hAnsi="Arial Narrow" w:cs="Tahoma"/>
          <w:sz w:val="28"/>
          <w:szCs w:val="28"/>
        </w:rPr>
        <w:t xml:space="preserve">Ministerio de </w:t>
      </w:r>
      <w:r>
        <w:rPr>
          <w:rFonts w:ascii="Arial Narrow" w:hAnsi="Arial Narrow" w:cs="Tahoma"/>
          <w:sz w:val="28"/>
          <w:szCs w:val="28"/>
        </w:rPr>
        <w:t>Vivienda</w:t>
      </w:r>
      <w:r w:rsidRPr="00CC4164">
        <w:rPr>
          <w:rFonts w:ascii="Arial Narrow" w:hAnsi="Arial Narrow" w:cs="Tahoma"/>
          <w:sz w:val="28"/>
          <w:szCs w:val="28"/>
        </w:rPr>
        <w:t>, repr</w:t>
      </w:r>
      <w:bookmarkStart w:id="0" w:name="_GoBack"/>
      <w:bookmarkEnd w:id="0"/>
      <w:r w:rsidRPr="00CC4164">
        <w:rPr>
          <w:rFonts w:ascii="Arial Narrow" w:hAnsi="Arial Narrow" w:cs="Tahoma"/>
          <w:sz w:val="28"/>
          <w:szCs w:val="28"/>
        </w:rPr>
        <w:t xml:space="preserve">esentado por el titular de la cartera, Dr. </w:t>
      </w:r>
      <w:r>
        <w:rPr>
          <w:rFonts w:ascii="Arial Narrow" w:hAnsi="Arial Narrow" w:cs="Tahoma"/>
          <w:sz w:val="28"/>
          <w:szCs w:val="28"/>
        </w:rPr>
        <w:t>Luis Felipe Henao Cardona</w:t>
      </w:r>
      <w:r w:rsidRPr="00CC4164">
        <w:rPr>
          <w:rFonts w:ascii="Arial Narrow" w:hAnsi="Arial Narrow" w:cs="Tahoma"/>
          <w:sz w:val="28"/>
          <w:szCs w:val="28"/>
        </w:rPr>
        <w:t>.</w:t>
      </w:r>
    </w:p>
    <w:p w:rsidR="006637CF" w:rsidRDefault="006637CF" w:rsidP="006637CF">
      <w:pPr>
        <w:pStyle w:val="Prrafodelista"/>
        <w:numPr>
          <w:ilvl w:val="0"/>
          <w:numId w:val="2"/>
        </w:numPr>
        <w:spacing w:line="360" w:lineRule="auto"/>
        <w:jc w:val="both"/>
        <w:rPr>
          <w:rFonts w:ascii="Arial Narrow" w:hAnsi="Arial Narrow" w:cs="Tahoma"/>
          <w:sz w:val="28"/>
          <w:szCs w:val="28"/>
        </w:rPr>
      </w:pPr>
      <w:proofErr w:type="spellStart"/>
      <w:r>
        <w:rPr>
          <w:rFonts w:ascii="Arial Narrow" w:hAnsi="Arial Narrow" w:cs="Tahoma"/>
          <w:sz w:val="28"/>
          <w:szCs w:val="28"/>
        </w:rPr>
        <w:lastRenderedPageBreak/>
        <w:t>Comfamiliar</w:t>
      </w:r>
      <w:proofErr w:type="spellEnd"/>
      <w:r>
        <w:rPr>
          <w:rFonts w:ascii="Arial Narrow" w:hAnsi="Arial Narrow" w:cs="Tahoma"/>
          <w:sz w:val="28"/>
          <w:szCs w:val="28"/>
        </w:rPr>
        <w:t xml:space="preserve"> Risaralda, representado por el Secretario General Juan Carlos Estrada Quintero</w:t>
      </w:r>
    </w:p>
    <w:p w:rsidR="006637CF" w:rsidRDefault="006637CF" w:rsidP="006637CF">
      <w:pPr>
        <w:pStyle w:val="Prrafodelista"/>
        <w:numPr>
          <w:ilvl w:val="0"/>
          <w:numId w:val="2"/>
        </w:numPr>
        <w:spacing w:line="360" w:lineRule="auto"/>
        <w:jc w:val="both"/>
        <w:rPr>
          <w:rFonts w:ascii="Arial Narrow" w:hAnsi="Arial Narrow" w:cs="Tahoma"/>
          <w:sz w:val="28"/>
          <w:szCs w:val="28"/>
        </w:rPr>
      </w:pPr>
      <w:r>
        <w:rPr>
          <w:rFonts w:ascii="Arial Narrow" w:hAnsi="Arial Narrow" w:cs="Tahoma"/>
          <w:sz w:val="28"/>
          <w:szCs w:val="28"/>
        </w:rPr>
        <w:t xml:space="preserve">Unidad de Reparación Integral a las Victimas UARIV, Representado por Alan Edmundo Jara </w:t>
      </w:r>
      <w:proofErr w:type="spellStart"/>
      <w:r>
        <w:rPr>
          <w:rFonts w:ascii="Arial Narrow" w:hAnsi="Arial Narrow" w:cs="Tahoma"/>
          <w:sz w:val="28"/>
          <w:szCs w:val="28"/>
        </w:rPr>
        <w:t>Urzola</w:t>
      </w:r>
      <w:proofErr w:type="spellEnd"/>
      <w:r>
        <w:rPr>
          <w:rFonts w:ascii="Arial Narrow" w:hAnsi="Arial Narrow" w:cs="Tahoma"/>
          <w:sz w:val="28"/>
          <w:szCs w:val="28"/>
        </w:rPr>
        <w:t>.</w:t>
      </w:r>
    </w:p>
    <w:p w:rsidR="006637CF" w:rsidRDefault="006637CF" w:rsidP="006637CF">
      <w:pPr>
        <w:pStyle w:val="Prrafodelista"/>
        <w:numPr>
          <w:ilvl w:val="0"/>
          <w:numId w:val="2"/>
        </w:numPr>
        <w:spacing w:line="360" w:lineRule="auto"/>
        <w:jc w:val="both"/>
        <w:rPr>
          <w:rFonts w:ascii="Arial Narrow" w:hAnsi="Arial Narrow" w:cs="Tahoma"/>
          <w:sz w:val="28"/>
          <w:szCs w:val="28"/>
        </w:rPr>
      </w:pPr>
      <w:r>
        <w:rPr>
          <w:rFonts w:ascii="Arial Narrow" w:hAnsi="Arial Narrow" w:cs="Tahoma"/>
          <w:sz w:val="28"/>
          <w:szCs w:val="28"/>
        </w:rPr>
        <w:t>Fondo Nacional de Vivienda –</w:t>
      </w:r>
      <w:proofErr w:type="spellStart"/>
      <w:r>
        <w:rPr>
          <w:rFonts w:ascii="Arial Narrow" w:hAnsi="Arial Narrow" w:cs="Tahoma"/>
          <w:sz w:val="28"/>
          <w:szCs w:val="28"/>
        </w:rPr>
        <w:t>Fonvivienda</w:t>
      </w:r>
      <w:proofErr w:type="spellEnd"/>
      <w:r>
        <w:rPr>
          <w:rFonts w:ascii="Arial Narrow" w:hAnsi="Arial Narrow" w:cs="Tahoma"/>
          <w:sz w:val="28"/>
          <w:szCs w:val="28"/>
        </w:rPr>
        <w:t>, representada por su Director Ejecutivo Jorge Alexander Vargas Mesa.</w:t>
      </w:r>
    </w:p>
    <w:p w:rsidR="006637CF" w:rsidRDefault="006637CF" w:rsidP="006637CF">
      <w:pPr>
        <w:pStyle w:val="Prrafodelista"/>
        <w:numPr>
          <w:ilvl w:val="0"/>
          <w:numId w:val="2"/>
        </w:numPr>
        <w:spacing w:line="360" w:lineRule="auto"/>
        <w:jc w:val="both"/>
        <w:rPr>
          <w:rFonts w:ascii="Arial Narrow" w:hAnsi="Arial Narrow" w:cs="Tahoma"/>
          <w:sz w:val="28"/>
          <w:szCs w:val="28"/>
        </w:rPr>
      </w:pPr>
      <w:r>
        <w:rPr>
          <w:rFonts w:ascii="Arial Narrow" w:hAnsi="Arial Narrow" w:cs="Tahoma"/>
          <w:sz w:val="28"/>
          <w:szCs w:val="28"/>
        </w:rPr>
        <w:t xml:space="preserve">Departamento Administrativo para la Prosperidad Social, representado por su Directora </w:t>
      </w:r>
      <w:proofErr w:type="spellStart"/>
      <w:r>
        <w:rPr>
          <w:rFonts w:ascii="Arial Narrow" w:hAnsi="Arial Narrow" w:cs="Tahoma"/>
          <w:sz w:val="28"/>
          <w:szCs w:val="28"/>
        </w:rPr>
        <w:t>Tatyana</w:t>
      </w:r>
      <w:proofErr w:type="spellEnd"/>
      <w:r>
        <w:rPr>
          <w:rFonts w:ascii="Arial Narrow" w:hAnsi="Arial Narrow" w:cs="Tahoma"/>
          <w:sz w:val="28"/>
          <w:szCs w:val="28"/>
        </w:rPr>
        <w:t xml:space="preserve"> Orozco de la Cruz. </w:t>
      </w:r>
    </w:p>
    <w:p w:rsidR="006637CF" w:rsidRPr="00AF7EA4" w:rsidRDefault="006637CF" w:rsidP="006637CF">
      <w:pPr>
        <w:pStyle w:val="Prrafodelista"/>
        <w:spacing w:line="360" w:lineRule="auto"/>
        <w:jc w:val="both"/>
        <w:rPr>
          <w:rFonts w:ascii="Arial Narrow" w:hAnsi="Arial Narrow" w:cs="Tahoma"/>
          <w:sz w:val="28"/>
          <w:szCs w:val="28"/>
        </w:rPr>
      </w:pPr>
    </w:p>
    <w:p w:rsidR="006637CF" w:rsidRPr="00AF7EA4" w:rsidRDefault="006637CF" w:rsidP="006637CF">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6637CF" w:rsidRPr="00AF7EA4" w:rsidRDefault="006637CF" w:rsidP="00E7396A">
      <w:pPr>
        <w:pStyle w:val="Sinespaciado"/>
      </w:pPr>
    </w:p>
    <w:p w:rsidR="006041F5" w:rsidRDefault="006637CF" w:rsidP="006637CF">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7396A">
        <w:rPr>
          <w:rFonts w:ascii="Arial Narrow" w:hAnsi="Arial Narrow" w:cs="Tahoma"/>
          <w:b w:val="0"/>
          <w:szCs w:val="28"/>
        </w:rPr>
        <w:t xml:space="preserve">la actora que fue víctima del desplazamiento de la zona rural de Belén de Umbría, por lo que el 10 de abril de 2005 se trasladó con su compañero permanente y sus 4 hijos a la ciudad de Pereira; que </w:t>
      </w:r>
      <w:r w:rsidR="006041F5">
        <w:rPr>
          <w:rFonts w:ascii="Arial Narrow" w:hAnsi="Arial Narrow" w:cs="Tahoma"/>
          <w:b w:val="0"/>
          <w:szCs w:val="28"/>
        </w:rPr>
        <w:t>en el año 2007 ella y su familia se</w:t>
      </w:r>
      <w:r w:rsidR="004664CF">
        <w:rPr>
          <w:rFonts w:ascii="Arial Narrow" w:hAnsi="Arial Narrow" w:cs="Tahoma"/>
          <w:b w:val="0"/>
          <w:szCs w:val="28"/>
        </w:rPr>
        <w:t xml:space="preserve"> presentaron a la convocatoria </w:t>
      </w:r>
      <w:r w:rsidR="006041F5">
        <w:rPr>
          <w:rFonts w:ascii="Arial Narrow" w:hAnsi="Arial Narrow" w:cs="Tahoma"/>
          <w:b w:val="0"/>
          <w:szCs w:val="28"/>
        </w:rPr>
        <w:t xml:space="preserve">para acceder a una de las 100 viviendas gratis que otorgaba el gobierno, siendo seleccionados como potenciales beneficiarios para el proyecto San Joaquín en el municipio de Pereira; que </w:t>
      </w:r>
      <w:r w:rsidR="004664CF">
        <w:rPr>
          <w:rFonts w:ascii="Arial Narrow" w:hAnsi="Arial Narrow" w:cs="Tahoma"/>
          <w:b w:val="0"/>
          <w:szCs w:val="28"/>
        </w:rPr>
        <w:t xml:space="preserve">se postularon el 17 de junio de 2013 y manifestó que su hijo Mauricio Alejandro Morales había fallecido, aportando el documento que así lo acreditaba, sin embargo, fue rechazada en el proceso de selección debido a que aparecía un cruce de información con la </w:t>
      </w:r>
      <w:proofErr w:type="spellStart"/>
      <w:r w:rsidR="004664CF">
        <w:rPr>
          <w:rFonts w:ascii="Arial Narrow" w:hAnsi="Arial Narrow" w:cs="Tahoma"/>
          <w:b w:val="0"/>
          <w:szCs w:val="28"/>
        </w:rPr>
        <w:t>Registraduría</w:t>
      </w:r>
      <w:proofErr w:type="spellEnd"/>
      <w:r w:rsidR="004664CF">
        <w:rPr>
          <w:rFonts w:ascii="Arial Narrow" w:hAnsi="Arial Narrow" w:cs="Tahoma"/>
          <w:b w:val="0"/>
          <w:szCs w:val="28"/>
        </w:rPr>
        <w:t xml:space="preserve"> Nacional. Refiere que se postuló nuevamente en abril de 2014 para el mismo proyecto, empero, </w:t>
      </w:r>
      <w:r w:rsidR="00232BCF">
        <w:rPr>
          <w:rFonts w:ascii="Arial Narrow" w:hAnsi="Arial Narrow" w:cs="Tahoma"/>
          <w:b w:val="0"/>
          <w:szCs w:val="28"/>
        </w:rPr>
        <w:t>fue</w:t>
      </w:r>
      <w:r w:rsidR="004664CF">
        <w:rPr>
          <w:rFonts w:ascii="Arial Narrow" w:hAnsi="Arial Narrow" w:cs="Tahoma"/>
          <w:b w:val="0"/>
          <w:szCs w:val="28"/>
        </w:rPr>
        <w:t xml:space="preserve"> rechazada nuevamente por la misma circunstancia; que presentó el recurso de reposición anexando el certificado de defunción la c</w:t>
      </w:r>
      <w:r w:rsidR="005A1317">
        <w:rPr>
          <w:rFonts w:ascii="Arial Narrow" w:hAnsi="Arial Narrow" w:cs="Tahoma"/>
          <w:b w:val="0"/>
          <w:szCs w:val="28"/>
        </w:rPr>
        <w:t>opia de la cédula de ciudadanía</w:t>
      </w:r>
      <w:r w:rsidR="00232BCF">
        <w:rPr>
          <w:rFonts w:ascii="Arial Narrow" w:hAnsi="Arial Narrow" w:cs="Tahoma"/>
          <w:b w:val="0"/>
          <w:szCs w:val="28"/>
        </w:rPr>
        <w:t xml:space="preserve"> de su hijo, pero le fue resu</w:t>
      </w:r>
      <w:r w:rsidR="005A1317">
        <w:rPr>
          <w:rFonts w:ascii="Arial Narrow" w:hAnsi="Arial Narrow" w:cs="Tahoma"/>
          <w:b w:val="0"/>
          <w:szCs w:val="28"/>
        </w:rPr>
        <w:t xml:space="preserve">elto desfavorablemente </w:t>
      </w:r>
      <w:r w:rsidR="00232BCF">
        <w:rPr>
          <w:rFonts w:ascii="Arial Narrow" w:hAnsi="Arial Narrow" w:cs="Tahoma"/>
          <w:b w:val="0"/>
          <w:szCs w:val="28"/>
        </w:rPr>
        <w:t>aduciéndose</w:t>
      </w:r>
      <w:r w:rsidR="005A1317">
        <w:rPr>
          <w:rFonts w:ascii="Arial Narrow" w:hAnsi="Arial Narrow" w:cs="Tahoma"/>
          <w:b w:val="0"/>
          <w:szCs w:val="28"/>
        </w:rPr>
        <w:t xml:space="preserve"> como causal de </w:t>
      </w:r>
      <w:r w:rsidR="00232BCF">
        <w:rPr>
          <w:rFonts w:ascii="Arial Narrow" w:hAnsi="Arial Narrow" w:cs="Tahoma"/>
          <w:b w:val="0"/>
          <w:szCs w:val="28"/>
        </w:rPr>
        <w:t xml:space="preserve">rechazo el no haberse reportado la novedad de muerte de su hijo en la </w:t>
      </w:r>
      <w:r w:rsidR="005A1317">
        <w:rPr>
          <w:rFonts w:ascii="Arial Narrow" w:hAnsi="Arial Narrow" w:cs="Tahoma"/>
          <w:b w:val="0"/>
          <w:szCs w:val="28"/>
        </w:rPr>
        <w:t>postulació</w:t>
      </w:r>
      <w:r w:rsidR="00232BCF">
        <w:rPr>
          <w:rFonts w:ascii="Arial Narrow" w:hAnsi="Arial Narrow" w:cs="Tahoma"/>
          <w:b w:val="0"/>
          <w:szCs w:val="28"/>
        </w:rPr>
        <w:t>n. Aduce que su grupo familiar cumple con los requisitos establecidos en el Decreto 1921 de 2012 y 2164 de 2013 para ser beneficiarios de una vivienda</w:t>
      </w:r>
      <w:r w:rsidR="00B64285">
        <w:rPr>
          <w:rFonts w:ascii="Arial Narrow" w:hAnsi="Arial Narrow" w:cs="Tahoma"/>
          <w:b w:val="0"/>
          <w:szCs w:val="28"/>
        </w:rPr>
        <w:t>; y que debido a la desinformación no presentó solicitud de revocatoria directa del acto administrativo.</w:t>
      </w:r>
    </w:p>
    <w:p w:rsidR="00232BCF" w:rsidRDefault="00232BCF" w:rsidP="00B64285">
      <w:pPr>
        <w:pStyle w:val="Sinespaciado"/>
        <w:spacing w:line="360" w:lineRule="auto"/>
      </w:pPr>
    </w:p>
    <w:p w:rsidR="006637CF" w:rsidRDefault="006637CF" w:rsidP="006637CF">
      <w:pPr>
        <w:pStyle w:val="Textoindependiente21"/>
        <w:ind w:firstLine="851"/>
        <w:rPr>
          <w:rFonts w:ascii="Arial Narrow" w:hAnsi="Arial Narrow" w:cs="Tahoma"/>
          <w:b w:val="0"/>
          <w:szCs w:val="28"/>
        </w:rPr>
      </w:pPr>
      <w:r>
        <w:rPr>
          <w:rFonts w:ascii="Arial Narrow" w:hAnsi="Arial Narrow" w:cs="Tahoma"/>
          <w:b w:val="0"/>
          <w:szCs w:val="28"/>
        </w:rPr>
        <w:t xml:space="preserve">Por lo dicho, pretende que se le tutele su derecho fundamental a la vivienda y </w:t>
      </w:r>
      <w:r w:rsidR="00B64285">
        <w:rPr>
          <w:rFonts w:ascii="Arial Narrow" w:hAnsi="Arial Narrow" w:cs="Tahoma"/>
          <w:b w:val="0"/>
          <w:szCs w:val="28"/>
        </w:rPr>
        <w:t xml:space="preserve">se ordene a las entidades accionadas a tener como prueba el registro civil de defunción de su hijo </w:t>
      </w:r>
      <w:r w:rsidR="00112BAA">
        <w:rPr>
          <w:rFonts w:ascii="Arial Narrow" w:hAnsi="Arial Narrow" w:cs="Tahoma"/>
          <w:b w:val="0"/>
          <w:szCs w:val="28"/>
        </w:rPr>
        <w:t xml:space="preserve">que permita ser </w:t>
      </w:r>
      <w:r w:rsidR="00B64285">
        <w:rPr>
          <w:rFonts w:ascii="Arial Narrow" w:hAnsi="Arial Narrow" w:cs="Tahoma"/>
          <w:b w:val="0"/>
          <w:szCs w:val="28"/>
        </w:rPr>
        <w:t>catalogados nue</w:t>
      </w:r>
      <w:r w:rsidR="00112BAA">
        <w:rPr>
          <w:rFonts w:ascii="Arial Narrow" w:hAnsi="Arial Narrow" w:cs="Tahoma"/>
          <w:b w:val="0"/>
          <w:szCs w:val="28"/>
        </w:rPr>
        <w:t>vamente en estado calificado. A</w:t>
      </w:r>
      <w:r w:rsidR="00B64285">
        <w:rPr>
          <w:rFonts w:ascii="Arial Narrow" w:hAnsi="Arial Narrow" w:cs="Tahoma"/>
          <w:b w:val="0"/>
          <w:szCs w:val="28"/>
        </w:rPr>
        <w:t xml:space="preserve">sí mismo </w:t>
      </w:r>
      <w:r w:rsidR="00B64285">
        <w:rPr>
          <w:rFonts w:ascii="Arial Narrow" w:hAnsi="Arial Narrow" w:cs="Tahoma"/>
          <w:b w:val="0"/>
          <w:szCs w:val="28"/>
        </w:rPr>
        <w:lastRenderedPageBreak/>
        <w:t>que</w:t>
      </w:r>
      <w:r w:rsidR="00112BAA">
        <w:rPr>
          <w:rFonts w:ascii="Arial Narrow" w:hAnsi="Arial Narrow" w:cs="Tahoma"/>
          <w:b w:val="0"/>
          <w:szCs w:val="28"/>
        </w:rPr>
        <w:t xml:space="preserve"> se le otorgue el subsidio familiar de vivienda en especie y sea priorizada la asignación de una vivienda en el </w:t>
      </w:r>
      <w:r>
        <w:rPr>
          <w:rFonts w:ascii="Arial Narrow" w:hAnsi="Arial Narrow" w:cs="Tahoma"/>
          <w:b w:val="0"/>
          <w:szCs w:val="28"/>
        </w:rPr>
        <w:t xml:space="preserve">proyecto </w:t>
      </w:r>
      <w:r w:rsidR="00112BAA">
        <w:rPr>
          <w:rFonts w:ascii="Arial Narrow" w:hAnsi="Arial Narrow" w:cs="Tahoma"/>
          <w:b w:val="0"/>
          <w:szCs w:val="28"/>
        </w:rPr>
        <w:t xml:space="preserve">San Joaquín o cualquier otro en el municipio de Pereira, sin necesidad de ir a un sorteo, o en su defecto, se le entregue una carta cheque por el mismo valor de las viviendas entregadas por el gobierno. </w:t>
      </w:r>
    </w:p>
    <w:p w:rsidR="006637CF" w:rsidRDefault="006637CF" w:rsidP="000361EA">
      <w:pPr>
        <w:pStyle w:val="Textoindependiente21"/>
        <w:ind w:firstLine="851"/>
        <w:rPr>
          <w:rFonts w:ascii="Arial Narrow" w:hAnsi="Arial Narrow" w:cs="Tahoma"/>
          <w:b w:val="0"/>
          <w:szCs w:val="28"/>
        </w:rPr>
      </w:pPr>
    </w:p>
    <w:p w:rsidR="006637CF" w:rsidRDefault="006637CF" w:rsidP="006637CF">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6637CF" w:rsidRPr="00F32B04" w:rsidRDefault="006637CF" w:rsidP="002F3B77">
      <w:pPr>
        <w:pStyle w:val="Sinespaciado"/>
      </w:pPr>
    </w:p>
    <w:p w:rsidR="006637CF" w:rsidRPr="00351BFF" w:rsidRDefault="006637CF" w:rsidP="006637CF">
      <w:pPr>
        <w:pStyle w:val="Textoindependiente21"/>
        <w:ind w:firstLine="851"/>
        <w:rPr>
          <w:rFonts w:ascii="Arial Narrow" w:hAnsi="Arial Narrow" w:cs="Tahoma"/>
          <w:b w:val="0"/>
          <w:szCs w:val="28"/>
        </w:rPr>
      </w:pPr>
      <w:r w:rsidRPr="00351BFF">
        <w:rPr>
          <w:rFonts w:ascii="Arial Narrow" w:hAnsi="Arial Narrow" w:cs="Tahoma"/>
          <w:b w:val="0"/>
          <w:szCs w:val="28"/>
        </w:rPr>
        <w:t xml:space="preserve">Admitida la tutela, allegaron respuesta a la misma </w:t>
      </w:r>
      <w:proofErr w:type="spellStart"/>
      <w:r w:rsidRPr="00351BFF">
        <w:rPr>
          <w:rFonts w:ascii="Arial Narrow" w:hAnsi="Arial Narrow" w:cs="Tahoma"/>
          <w:b w:val="0"/>
          <w:szCs w:val="28"/>
        </w:rPr>
        <w:t>Comfamiliar</w:t>
      </w:r>
      <w:proofErr w:type="spellEnd"/>
      <w:r w:rsidRPr="00351BFF">
        <w:rPr>
          <w:rFonts w:ascii="Arial Narrow" w:hAnsi="Arial Narrow" w:cs="Tahoma"/>
          <w:b w:val="0"/>
          <w:szCs w:val="28"/>
        </w:rPr>
        <w:t xml:space="preserve"> Risaralda, el Departamento Administra</w:t>
      </w:r>
      <w:r w:rsidR="00351BFF" w:rsidRPr="00351BFF">
        <w:rPr>
          <w:rFonts w:ascii="Arial Narrow" w:hAnsi="Arial Narrow" w:cs="Tahoma"/>
          <w:b w:val="0"/>
          <w:szCs w:val="28"/>
        </w:rPr>
        <w:t xml:space="preserve">tivo para la Prosperidad Social y </w:t>
      </w:r>
      <w:proofErr w:type="spellStart"/>
      <w:r w:rsidR="00351BFF" w:rsidRPr="00351BFF">
        <w:rPr>
          <w:rFonts w:ascii="Arial Narrow" w:hAnsi="Arial Narrow" w:cs="Tahoma"/>
          <w:b w:val="0"/>
          <w:szCs w:val="28"/>
        </w:rPr>
        <w:t>FOnvivienda</w:t>
      </w:r>
      <w:proofErr w:type="spellEnd"/>
      <w:r w:rsidR="00351BFF" w:rsidRPr="00351BFF">
        <w:rPr>
          <w:rFonts w:ascii="Arial Narrow" w:hAnsi="Arial Narrow" w:cs="Tahoma"/>
          <w:b w:val="0"/>
          <w:szCs w:val="28"/>
        </w:rPr>
        <w:t>.</w:t>
      </w:r>
    </w:p>
    <w:p w:rsidR="006637CF" w:rsidRPr="002F3B77" w:rsidRDefault="00212E8D" w:rsidP="002F3B77">
      <w:pPr>
        <w:pStyle w:val="Sinespaciado"/>
      </w:pPr>
      <w:r>
        <w:tab/>
      </w:r>
    </w:p>
    <w:p w:rsidR="006637CF" w:rsidRDefault="006637CF" w:rsidP="00E27ED9">
      <w:pPr>
        <w:pStyle w:val="Textoindependiente21"/>
        <w:ind w:firstLine="851"/>
        <w:rPr>
          <w:rFonts w:ascii="Arial Narrow" w:hAnsi="Arial Narrow" w:cs="Tahoma"/>
          <w:b w:val="0"/>
          <w:szCs w:val="28"/>
        </w:rPr>
      </w:pPr>
      <w:proofErr w:type="spellStart"/>
      <w:r>
        <w:rPr>
          <w:rFonts w:ascii="Arial Narrow" w:hAnsi="Arial Narrow" w:cs="Tahoma"/>
          <w:b w:val="0"/>
          <w:szCs w:val="28"/>
        </w:rPr>
        <w:t>Comfamiliar</w:t>
      </w:r>
      <w:proofErr w:type="spellEnd"/>
      <w:r>
        <w:rPr>
          <w:rFonts w:ascii="Arial Narrow" w:hAnsi="Arial Narrow" w:cs="Tahoma"/>
          <w:b w:val="0"/>
          <w:szCs w:val="28"/>
        </w:rPr>
        <w:t xml:space="preserve"> Risaralda, indicó </w:t>
      </w:r>
      <w:r w:rsidR="00212E8D">
        <w:rPr>
          <w:rFonts w:ascii="Arial Narrow" w:hAnsi="Arial Narrow" w:cs="Tahoma"/>
          <w:b w:val="0"/>
          <w:szCs w:val="28"/>
        </w:rPr>
        <w:t xml:space="preserve">que no es la entidad competente para otorgar o </w:t>
      </w:r>
      <w:r w:rsidR="00E27ED9">
        <w:rPr>
          <w:rFonts w:ascii="Arial Narrow" w:hAnsi="Arial Narrow" w:cs="Tahoma"/>
          <w:b w:val="0"/>
          <w:szCs w:val="28"/>
        </w:rPr>
        <w:t xml:space="preserve">negar los subsidios de vivienda a la población vulnerable o desplazada, puesto que únicamente se encarga del trámite operativo de postulación, correspondiéndole la asignación o rechazo del grupo familiar a </w:t>
      </w:r>
      <w:proofErr w:type="spellStart"/>
      <w:r w:rsidR="00E27ED9">
        <w:rPr>
          <w:rFonts w:ascii="Arial Narrow" w:hAnsi="Arial Narrow" w:cs="Tahoma"/>
          <w:b w:val="0"/>
          <w:szCs w:val="28"/>
        </w:rPr>
        <w:t>Fonvivienda</w:t>
      </w:r>
      <w:proofErr w:type="spellEnd"/>
      <w:r w:rsidR="00E27ED9">
        <w:rPr>
          <w:rFonts w:ascii="Arial Narrow" w:hAnsi="Arial Narrow" w:cs="Tahoma"/>
          <w:b w:val="0"/>
          <w:szCs w:val="28"/>
        </w:rPr>
        <w:t xml:space="preserve">. </w:t>
      </w:r>
    </w:p>
    <w:p w:rsidR="00E27ED9" w:rsidRPr="009529CC" w:rsidRDefault="00E27ED9" w:rsidP="009529CC">
      <w:pPr>
        <w:pStyle w:val="Sinespaciado"/>
      </w:pPr>
    </w:p>
    <w:p w:rsidR="009E7504" w:rsidRDefault="006637CF" w:rsidP="006637CF">
      <w:pPr>
        <w:pStyle w:val="Textoindependiente21"/>
        <w:ind w:firstLine="851"/>
        <w:rPr>
          <w:rFonts w:ascii="Arial Narrow" w:hAnsi="Arial Narrow" w:cs="Tahoma"/>
          <w:b w:val="0"/>
          <w:szCs w:val="28"/>
        </w:rPr>
      </w:pPr>
      <w:r>
        <w:rPr>
          <w:rFonts w:ascii="Arial Narrow" w:hAnsi="Arial Narrow" w:cs="Tahoma"/>
          <w:b w:val="0"/>
          <w:szCs w:val="28"/>
        </w:rPr>
        <w:t>El Departamento Administrativo para la Prosperidad Social, allegó escrito en el que indic</w:t>
      </w:r>
      <w:r w:rsidR="00287415">
        <w:rPr>
          <w:rFonts w:ascii="Arial Narrow" w:hAnsi="Arial Narrow" w:cs="Tahoma"/>
          <w:b w:val="0"/>
          <w:szCs w:val="28"/>
        </w:rPr>
        <w:t xml:space="preserve">ó </w:t>
      </w:r>
      <w:r>
        <w:rPr>
          <w:rFonts w:ascii="Arial Narrow" w:hAnsi="Arial Narrow" w:cs="Tahoma"/>
          <w:b w:val="0"/>
          <w:szCs w:val="28"/>
        </w:rPr>
        <w:t xml:space="preserve">que </w:t>
      </w:r>
      <w:r w:rsidR="00287415">
        <w:rPr>
          <w:rFonts w:ascii="Arial Narrow" w:hAnsi="Arial Narrow" w:cs="Tahoma"/>
          <w:b w:val="0"/>
          <w:szCs w:val="28"/>
        </w:rPr>
        <w:t xml:space="preserve">no ha vulnerado o puesto en riesgo derecho fundamental </w:t>
      </w:r>
      <w:r w:rsidR="00A467B8">
        <w:rPr>
          <w:rFonts w:ascii="Arial Narrow" w:hAnsi="Arial Narrow" w:cs="Tahoma"/>
          <w:b w:val="0"/>
          <w:szCs w:val="28"/>
        </w:rPr>
        <w:t xml:space="preserve">alguno </w:t>
      </w:r>
      <w:r w:rsidR="00287415">
        <w:rPr>
          <w:rFonts w:ascii="Arial Narrow" w:hAnsi="Arial Narrow" w:cs="Tahoma"/>
          <w:b w:val="0"/>
          <w:szCs w:val="28"/>
        </w:rPr>
        <w:t xml:space="preserve">de la accionante; que </w:t>
      </w:r>
      <w:r w:rsidR="00A467B8">
        <w:rPr>
          <w:rFonts w:ascii="Arial Narrow" w:hAnsi="Arial Narrow" w:cs="Tahoma"/>
          <w:b w:val="0"/>
          <w:szCs w:val="28"/>
        </w:rPr>
        <w:t>carece de competencia para entregar subsidios de vivienda. Propuso la falta de legitimación en la causa por pasiva e improcedencia de la acción de tutela.</w:t>
      </w:r>
    </w:p>
    <w:p w:rsidR="009E7504" w:rsidRPr="009529CC" w:rsidRDefault="009E7504" w:rsidP="009529CC">
      <w:pPr>
        <w:pStyle w:val="Sinespaciado"/>
      </w:pPr>
    </w:p>
    <w:p w:rsidR="00287415" w:rsidRDefault="009E7504" w:rsidP="0060467B">
      <w:pPr>
        <w:pStyle w:val="Textoindependiente21"/>
        <w:ind w:firstLine="851"/>
        <w:rPr>
          <w:rFonts w:ascii="Arial Narrow" w:hAnsi="Arial Narrow" w:cs="Tahoma"/>
          <w:b w:val="0"/>
          <w:szCs w:val="28"/>
        </w:rPr>
      </w:pPr>
      <w:r>
        <w:rPr>
          <w:rFonts w:ascii="Arial Narrow" w:hAnsi="Arial Narrow" w:cs="Tahoma"/>
          <w:b w:val="0"/>
          <w:szCs w:val="28"/>
        </w:rPr>
        <w:t xml:space="preserve">El Fondo Nacional de Vivienda sostuvo que </w:t>
      </w:r>
      <w:r w:rsidR="00D45B2D">
        <w:rPr>
          <w:rFonts w:ascii="Arial Narrow" w:hAnsi="Arial Narrow" w:cs="Tahoma"/>
          <w:b w:val="0"/>
          <w:szCs w:val="28"/>
        </w:rPr>
        <w:t>la accionante no cumple con los requisitos</w:t>
      </w:r>
      <w:r w:rsidR="00144C86">
        <w:rPr>
          <w:rFonts w:ascii="Arial Narrow" w:hAnsi="Arial Narrow" w:cs="Tahoma"/>
          <w:b w:val="0"/>
          <w:szCs w:val="28"/>
        </w:rPr>
        <w:t xml:space="preserve"> para adquirir una v</w:t>
      </w:r>
      <w:r w:rsidR="00D45B2D">
        <w:rPr>
          <w:rFonts w:ascii="Arial Narrow" w:hAnsi="Arial Narrow" w:cs="Tahoma"/>
          <w:b w:val="0"/>
          <w:szCs w:val="28"/>
        </w:rPr>
        <w:t>ivienda gratuita, toda vez que</w:t>
      </w:r>
      <w:r w:rsidR="00144C86">
        <w:rPr>
          <w:rFonts w:ascii="Arial Narrow" w:hAnsi="Arial Narrow" w:cs="Tahoma"/>
          <w:b w:val="0"/>
          <w:szCs w:val="28"/>
        </w:rPr>
        <w:t xml:space="preserve"> </w:t>
      </w:r>
      <w:r w:rsidR="00D45B2D">
        <w:rPr>
          <w:rFonts w:ascii="Arial Narrow" w:hAnsi="Arial Narrow" w:cs="Tahoma"/>
          <w:b w:val="0"/>
          <w:szCs w:val="28"/>
        </w:rPr>
        <w:t>el sistem</w:t>
      </w:r>
      <w:r w:rsidR="0060467B">
        <w:rPr>
          <w:rFonts w:ascii="Arial Narrow" w:hAnsi="Arial Narrow" w:cs="Tahoma"/>
          <w:b w:val="0"/>
          <w:szCs w:val="28"/>
        </w:rPr>
        <w:t xml:space="preserve">a generó como causal de rechazo, </w:t>
      </w:r>
      <w:r w:rsidR="00D45B2D">
        <w:rPr>
          <w:rFonts w:ascii="Arial Narrow" w:hAnsi="Arial Narrow" w:cs="Tahoma"/>
          <w:b w:val="0"/>
          <w:szCs w:val="28"/>
        </w:rPr>
        <w:t>el cruce de información</w:t>
      </w:r>
      <w:r w:rsidR="00144C86">
        <w:rPr>
          <w:rFonts w:ascii="Arial Narrow" w:hAnsi="Arial Narrow" w:cs="Tahoma"/>
          <w:b w:val="0"/>
          <w:szCs w:val="28"/>
        </w:rPr>
        <w:t xml:space="preserve"> </w:t>
      </w:r>
      <w:r w:rsidR="0060467B">
        <w:rPr>
          <w:rFonts w:ascii="Arial Narrow" w:hAnsi="Arial Narrow" w:cs="Tahoma"/>
          <w:b w:val="0"/>
          <w:szCs w:val="28"/>
        </w:rPr>
        <w:t xml:space="preserve">con la </w:t>
      </w:r>
      <w:proofErr w:type="spellStart"/>
      <w:r w:rsidR="0060467B">
        <w:rPr>
          <w:rFonts w:ascii="Arial Narrow" w:hAnsi="Arial Narrow" w:cs="Tahoma"/>
          <w:b w:val="0"/>
          <w:szCs w:val="28"/>
        </w:rPr>
        <w:t>Registraduría</w:t>
      </w:r>
      <w:proofErr w:type="spellEnd"/>
      <w:r w:rsidR="0060467B">
        <w:rPr>
          <w:rFonts w:ascii="Arial Narrow" w:hAnsi="Arial Narrow" w:cs="Tahoma"/>
          <w:b w:val="0"/>
          <w:szCs w:val="28"/>
        </w:rPr>
        <w:t xml:space="preserve"> Nacional del Estado Civil, la cual no fue desvirtuada. Indica que la información que se tiene en cuenta para hacer la verificación es la consultada al momento de hacer el estudio y que la entidad no es responsable de la información que aporta u oculta la solicitante al momento de diligenciar las solicitudes para su postulación</w:t>
      </w:r>
      <w:r w:rsidR="007F7A24">
        <w:rPr>
          <w:rFonts w:ascii="Arial Narrow" w:hAnsi="Arial Narrow" w:cs="Tahoma"/>
          <w:b w:val="0"/>
          <w:szCs w:val="28"/>
        </w:rPr>
        <w:t xml:space="preserve">; que la no prosperidad del recurso no viola el debido proceso ni el derecho de defensa, y que </w:t>
      </w:r>
      <w:r w:rsidR="00793C22">
        <w:rPr>
          <w:rFonts w:ascii="Arial Narrow" w:hAnsi="Arial Narrow" w:cs="Tahoma"/>
          <w:b w:val="0"/>
          <w:szCs w:val="28"/>
        </w:rPr>
        <w:t xml:space="preserve">no es la acción de tutela el mecanismo para revivir términos ni para evadir los procedimientos legales establecidos en la norma, pues de considerarlo necesario debió acudir a la jurisdicción contenciosa. </w:t>
      </w:r>
    </w:p>
    <w:p w:rsidR="00351BFF" w:rsidRDefault="00351BFF" w:rsidP="009529CC">
      <w:pPr>
        <w:pStyle w:val="Sinespaciado"/>
        <w:spacing w:line="360" w:lineRule="auto"/>
      </w:pPr>
    </w:p>
    <w:p w:rsidR="00351BFF" w:rsidRDefault="00351BFF" w:rsidP="0060467B">
      <w:pPr>
        <w:pStyle w:val="Textoindependiente21"/>
        <w:ind w:firstLine="851"/>
        <w:rPr>
          <w:rFonts w:ascii="Arial Narrow" w:hAnsi="Arial Narrow" w:cs="Tahoma"/>
          <w:b w:val="0"/>
          <w:szCs w:val="28"/>
        </w:rPr>
      </w:pPr>
      <w:r>
        <w:rPr>
          <w:rFonts w:ascii="Arial Narrow" w:hAnsi="Arial Narrow" w:cs="Tahoma"/>
          <w:b w:val="0"/>
          <w:szCs w:val="28"/>
        </w:rPr>
        <w:t xml:space="preserve">La UARIV </w:t>
      </w:r>
      <w:r w:rsidR="00914033">
        <w:rPr>
          <w:rFonts w:ascii="Arial Narrow" w:hAnsi="Arial Narrow" w:cs="Tahoma"/>
          <w:b w:val="0"/>
          <w:szCs w:val="28"/>
        </w:rPr>
        <w:t xml:space="preserve">por su parte, </w:t>
      </w:r>
      <w:r>
        <w:rPr>
          <w:rFonts w:ascii="Arial Narrow" w:hAnsi="Arial Narrow" w:cs="Tahoma"/>
          <w:b w:val="0"/>
          <w:szCs w:val="28"/>
        </w:rPr>
        <w:t>guardó silencio dentro del término otorgado para descorrer el traslado.</w:t>
      </w:r>
    </w:p>
    <w:p w:rsidR="006637CF" w:rsidRDefault="006637CF" w:rsidP="00D53FBB">
      <w:pPr>
        <w:pStyle w:val="Textoindependiente21"/>
        <w:spacing w:line="240" w:lineRule="auto"/>
        <w:rPr>
          <w:rFonts w:ascii="Arial Narrow" w:hAnsi="Arial Narrow" w:cs="Tahoma"/>
          <w:b w:val="0"/>
          <w:szCs w:val="28"/>
        </w:rPr>
      </w:pPr>
    </w:p>
    <w:p w:rsidR="006637CF" w:rsidRPr="00F32B04" w:rsidRDefault="006637CF" w:rsidP="006637CF">
      <w:pPr>
        <w:pStyle w:val="Textoindependiente21"/>
        <w:ind w:firstLine="851"/>
        <w:rPr>
          <w:rFonts w:ascii="Arial Narrow" w:hAnsi="Arial Narrow" w:cs="Tahoma"/>
          <w:b w:val="0"/>
          <w:szCs w:val="28"/>
        </w:rPr>
      </w:pPr>
      <w:r w:rsidRPr="00AF7EA4">
        <w:rPr>
          <w:rFonts w:ascii="Arial Narrow" w:hAnsi="Arial Narrow" w:cs="Tahoma"/>
          <w:b w:val="0"/>
          <w:szCs w:val="28"/>
        </w:rPr>
        <w:lastRenderedPageBreak/>
        <w:t>III.</w:t>
      </w:r>
      <w:r w:rsidRPr="00AF7EA4">
        <w:rPr>
          <w:rFonts w:ascii="Arial Narrow" w:hAnsi="Arial Narrow" w:cs="Tahoma"/>
          <w:i/>
          <w:szCs w:val="28"/>
        </w:rPr>
        <w:t xml:space="preserve"> CONSIDERACIONES.</w:t>
      </w:r>
    </w:p>
    <w:p w:rsidR="006637CF" w:rsidRPr="00AF7EA4" w:rsidRDefault="006637CF" w:rsidP="006637CF">
      <w:pPr>
        <w:ind w:right="-7"/>
        <w:jc w:val="both"/>
        <w:rPr>
          <w:rFonts w:ascii="Arial Narrow" w:hAnsi="Arial Narrow" w:cs="Tahoma"/>
          <w:b/>
          <w:color w:val="000000"/>
          <w:sz w:val="28"/>
          <w:szCs w:val="28"/>
        </w:rPr>
      </w:pPr>
    </w:p>
    <w:p w:rsidR="006637CF" w:rsidRPr="00AF7EA4" w:rsidRDefault="006637CF" w:rsidP="006637CF">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6637CF" w:rsidRPr="00AF7EA4" w:rsidRDefault="006637CF" w:rsidP="006637CF">
      <w:pPr>
        <w:tabs>
          <w:tab w:val="left" w:pos="-720"/>
        </w:tabs>
        <w:suppressAutoHyphens/>
        <w:ind w:right="-7" w:firstLine="851"/>
        <w:jc w:val="both"/>
        <w:rPr>
          <w:rFonts w:ascii="Arial Narrow" w:hAnsi="Arial Narrow" w:cs="Tahoma"/>
          <w:bCs/>
          <w:i/>
          <w:color w:val="000000"/>
          <w:spacing w:val="-2"/>
          <w:sz w:val="28"/>
          <w:szCs w:val="28"/>
        </w:rPr>
      </w:pPr>
    </w:p>
    <w:p w:rsidR="006637CF" w:rsidRDefault="006637CF" w:rsidP="004668FA">
      <w:pPr>
        <w:tabs>
          <w:tab w:val="left" w:pos="-720"/>
        </w:tabs>
        <w:suppressAutoHyphens/>
        <w:spacing w:line="276"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4668FA">
        <w:rPr>
          <w:rFonts w:ascii="Arial Narrow" w:hAnsi="Arial Narrow" w:cs="Tahoma"/>
          <w:bCs/>
          <w:i/>
          <w:color w:val="000000"/>
          <w:spacing w:val="-2"/>
          <w:sz w:val="28"/>
          <w:szCs w:val="28"/>
        </w:rPr>
        <w:t>Vulnera alguna de las</w:t>
      </w:r>
      <w:r w:rsidR="001434A4">
        <w:rPr>
          <w:rFonts w:ascii="Arial Narrow" w:hAnsi="Arial Narrow" w:cs="Tahoma"/>
          <w:bCs/>
          <w:i/>
          <w:color w:val="000000"/>
          <w:spacing w:val="-2"/>
          <w:sz w:val="28"/>
          <w:szCs w:val="28"/>
        </w:rPr>
        <w:t xml:space="preserve"> entidades accionadas el derecho fundamental invocado por la accionante al negarle </w:t>
      </w:r>
      <w:r w:rsidR="00076060">
        <w:rPr>
          <w:rFonts w:ascii="Arial Narrow" w:hAnsi="Arial Narrow" w:cs="Tahoma"/>
          <w:bCs/>
          <w:i/>
          <w:color w:val="000000"/>
          <w:spacing w:val="-2"/>
          <w:sz w:val="28"/>
          <w:szCs w:val="28"/>
        </w:rPr>
        <w:t xml:space="preserve">el subsidio de vivienda con el argumento de que en la base de datos aparece un cruce de información con la </w:t>
      </w:r>
      <w:proofErr w:type="spellStart"/>
      <w:r w:rsidR="00076060">
        <w:rPr>
          <w:rFonts w:ascii="Arial Narrow" w:hAnsi="Arial Narrow" w:cs="Tahoma"/>
          <w:bCs/>
          <w:i/>
          <w:color w:val="000000"/>
          <w:spacing w:val="-2"/>
          <w:sz w:val="28"/>
          <w:szCs w:val="28"/>
        </w:rPr>
        <w:t>Registraduría</w:t>
      </w:r>
      <w:proofErr w:type="spellEnd"/>
      <w:r w:rsidR="00076060">
        <w:rPr>
          <w:rFonts w:ascii="Arial Narrow" w:hAnsi="Arial Narrow" w:cs="Tahoma"/>
          <w:bCs/>
          <w:i/>
          <w:color w:val="000000"/>
          <w:spacing w:val="-2"/>
          <w:sz w:val="28"/>
          <w:szCs w:val="28"/>
        </w:rPr>
        <w:t xml:space="preserve"> Nacional por cuanto </w:t>
      </w:r>
      <w:r w:rsidR="004668FA">
        <w:rPr>
          <w:rFonts w:ascii="Arial Narrow" w:hAnsi="Arial Narrow" w:cs="Tahoma"/>
          <w:bCs/>
          <w:i/>
          <w:color w:val="000000"/>
          <w:spacing w:val="-2"/>
          <w:sz w:val="28"/>
          <w:szCs w:val="28"/>
        </w:rPr>
        <w:t xml:space="preserve">que radica en que al momento de la postulación no </w:t>
      </w:r>
      <w:r w:rsidR="00076060">
        <w:rPr>
          <w:rFonts w:ascii="Arial Narrow" w:hAnsi="Arial Narrow" w:cs="Tahoma"/>
          <w:bCs/>
          <w:i/>
          <w:color w:val="000000"/>
          <w:spacing w:val="-2"/>
          <w:sz w:val="28"/>
          <w:szCs w:val="28"/>
        </w:rPr>
        <w:t>se reportó la novedad de la muerte del joven Mauricio Alejandro Morales Herrera</w:t>
      </w:r>
      <w:r w:rsidR="001434A4">
        <w:rPr>
          <w:rFonts w:ascii="Arial Narrow" w:hAnsi="Arial Narrow" w:cs="Tahoma"/>
          <w:bCs/>
          <w:i/>
          <w:color w:val="000000"/>
          <w:spacing w:val="-2"/>
          <w:sz w:val="28"/>
          <w:szCs w:val="28"/>
        </w:rPr>
        <w:t>?</w:t>
      </w:r>
    </w:p>
    <w:p w:rsidR="006637CF" w:rsidRPr="00AF7EA4" w:rsidRDefault="006637CF" w:rsidP="004668FA">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6637CF" w:rsidRDefault="006637CF" w:rsidP="006637CF">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6637CF" w:rsidRDefault="006637CF" w:rsidP="002F3B77">
      <w:pPr>
        <w:pStyle w:val="Sinespaciado"/>
      </w:pPr>
    </w:p>
    <w:p w:rsidR="006637CF" w:rsidRDefault="006637CF" w:rsidP="006637CF">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dignidad humana, contemplada en el preámbulo y el artículo 1º superior, es uno de los pilares esenciales del Estado Social de Derecho. Su importancia es tal, que se convierte en un parámetro de interpretación de todo el catálogo de derechos fundamentales y de todos los deberes estatales que establece la Constitución. </w:t>
      </w:r>
    </w:p>
    <w:p w:rsidR="006637CF" w:rsidRDefault="006637CF" w:rsidP="00D53FBB">
      <w:pPr>
        <w:pStyle w:val="Sinespaciado"/>
      </w:pPr>
    </w:p>
    <w:p w:rsidR="006637CF" w:rsidRDefault="006637CF" w:rsidP="006637CF">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ese entendido, a guisa de ejemplo, el derecho a la vida no puede consistir en la mera preservación de las funciones vitales del ser humano, sino que éste viva en las mejores condiciones posibles en todos los aspectos. </w:t>
      </w:r>
    </w:p>
    <w:p w:rsidR="006637CF" w:rsidRDefault="006637CF" w:rsidP="00D53FBB">
      <w:pPr>
        <w:pStyle w:val="Sinespaciado"/>
      </w:pPr>
    </w:p>
    <w:p w:rsidR="006637CF" w:rsidRDefault="006637CF" w:rsidP="006637CF">
      <w:pPr>
        <w:spacing w:line="360" w:lineRule="auto"/>
        <w:ind w:firstLine="993"/>
        <w:jc w:val="both"/>
        <w:rPr>
          <w:rFonts w:ascii="Arial Narrow" w:hAnsi="Arial Narrow" w:cs="Arial"/>
          <w:iCs/>
          <w:sz w:val="28"/>
          <w:szCs w:val="28"/>
        </w:rPr>
      </w:pPr>
      <w:r>
        <w:rPr>
          <w:rFonts w:ascii="Arial Narrow" w:hAnsi="Arial Narrow" w:cs="Arial"/>
          <w:iCs/>
          <w:sz w:val="28"/>
          <w:szCs w:val="28"/>
        </w:rPr>
        <w:t>Bajo esa óptica, el principio de la dignidad humana, genera obligaciones puntuales a cargo del Estado, como la de procurar que todas las personas puedan tener acceso a una vivienda digna, tal como lo manda el artículo 51 superior, norma que plantea la carga estatal de promover el acceso a este derecho por medio de planes de vivienda de interese social y similares.</w:t>
      </w:r>
    </w:p>
    <w:p w:rsidR="006637CF" w:rsidRDefault="006637CF" w:rsidP="00D53FBB">
      <w:pPr>
        <w:pStyle w:val="Sinespaciado"/>
      </w:pPr>
    </w:p>
    <w:p w:rsidR="006637CF" w:rsidRDefault="006637CF" w:rsidP="006637CF">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cuando se trata de personas que se encuentran en especial condición de debilidad, torna fundamental y susceptible de ser ampar</w:t>
      </w:r>
      <w:r w:rsidR="00D53FBB">
        <w:rPr>
          <w:rFonts w:ascii="Arial Narrow" w:hAnsi="Arial Narrow" w:cs="Arial"/>
          <w:iCs/>
          <w:sz w:val="28"/>
          <w:szCs w:val="28"/>
        </w:rPr>
        <w:t>ado</w:t>
      </w:r>
      <w:r>
        <w:rPr>
          <w:rFonts w:ascii="Arial Narrow" w:hAnsi="Arial Narrow" w:cs="Arial"/>
          <w:iCs/>
          <w:sz w:val="28"/>
          <w:szCs w:val="28"/>
        </w:rPr>
        <w:t xml:space="preserve"> por vía de tutela, permitiendo que se adopten medidas puntuales como la asignación de un subsidio de vivida o plan de mejoramiento de la misma, reubicación o la inclusión en lista de beneficiarios o, en fin, cualquier medida que garantice de manera adecuada y proporcional el derecho.</w:t>
      </w:r>
    </w:p>
    <w:p w:rsidR="006637CF" w:rsidRDefault="006637CF" w:rsidP="00D53FBB">
      <w:pPr>
        <w:pStyle w:val="Sinespaciado"/>
      </w:pPr>
    </w:p>
    <w:p w:rsidR="006637CF" w:rsidRDefault="006637CF" w:rsidP="006637CF">
      <w:pPr>
        <w:spacing w:line="360" w:lineRule="auto"/>
        <w:ind w:firstLine="993"/>
        <w:jc w:val="both"/>
        <w:rPr>
          <w:rFonts w:ascii="Arial Narrow" w:hAnsi="Arial Narrow" w:cs="Arial"/>
          <w:iCs/>
          <w:sz w:val="28"/>
          <w:szCs w:val="28"/>
        </w:rPr>
      </w:pPr>
      <w:r>
        <w:rPr>
          <w:rFonts w:ascii="Arial Narrow" w:hAnsi="Arial Narrow" w:cs="Arial"/>
          <w:iCs/>
          <w:sz w:val="28"/>
          <w:szCs w:val="28"/>
        </w:rPr>
        <w:t>Sobre el tema, se pronunciado el máximo tribunal constitucional, con el siguiente tenor:</w:t>
      </w:r>
    </w:p>
    <w:p w:rsidR="006637CF" w:rsidRDefault="006637CF" w:rsidP="002F3B77">
      <w:pPr>
        <w:ind w:firstLine="993"/>
        <w:jc w:val="both"/>
        <w:rPr>
          <w:rFonts w:ascii="Arial Narrow" w:hAnsi="Arial Narrow" w:cs="Arial"/>
          <w:iCs/>
          <w:sz w:val="28"/>
          <w:szCs w:val="28"/>
        </w:rPr>
      </w:pPr>
      <w:r>
        <w:rPr>
          <w:rFonts w:ascii="Arial Narrow" w:hAnsi="Arial Narrow" w:cs="Arial"/>
          <w:i/>
          <w:iCs/>
          <w:sz w:val="28"/>
          <w:szCs w:val="28"/>
        </w:rPr>
        <w:lastRenderedPageBreak/>
        <w:t>“</w:t>
      </w:r>
      <w:r w:rsidRPr="008F65E0">
        <w:rPr>
          <w:rFonts w:ascii="Arial Narrow" w:hAnsi="Arial Narrow" w:cs="Arial"/>
          <w:i/>
          <w:iCs/>
          <w:sz w:val="28"/>
          <w:szCs w:val="28"/>
        </w:rPr>
        <w:t>Teniendo en cuenta las condiciones de extrema vulnerabilidad en las que se encuentran las personas desplazadas, el derecho a la vivienda digna adquiere una especial importancia, en tanto se trata de una población que ha tenido que abandonar sus hogares de una manera forzada y, posteriormente tienen que asentarse en lugares desconocidos sin contar con los recursos económicos para acceder a una vivienda adecuada. La Corte ha proferido varias sentencias en las cuales ha amparado el derecho a una vivienda digna de las personas en condición de desplazamiento</w:t>
      </w:r>
      <w:r>
        <w:rPr>
          <w:rFonts w:ascii="Arial Narrow" w:hAnsi="Arial Narrow" w:cs="Arial"/>
          <w:i/>
          <w:iCs/>
          <w:sz w:val="28"/>
          <w:szCs w:val="28"/>
        </w:rPr>
        <w:t>”</w:t>
      </w:r>
      <w:r>
        <w:rPr>
          <w:rStyle w:val="Refdenotaalpie"/>
          <w:rFonts w:ascii="Arial Narrow" w:hAnsi="Arial Narrow" w:cs="Arial"/>
          <w:i/>
          <w:iCs/>
          <w:sz w:val="28"/>
          <w:szCs w:val="28"/>
        </w:rPr>
        <w:footnoteReference w:id="1"/>
      </w:r>
      <w:r w:rsidRPr="008F65E0">
        <w:rPr>
          <w:rFonts w:ascii="Arial Narrow" w:hAnsi="Arial Narrow" w:cs="Arial"/>
          <w:i/>
          <w:iCs/>
          <w:sz w:val="28"/>
          <w:szCs w:val="28"/>
        </w:rPr>
        <w:t>.</w:t>
      </w:r>
      <w:r>
        <w:rPr>
          <w:rFonts w:ascii="Arial Narrow" w:hAnsi="Arial Narrow" w:cs="Arial"/>
          <w:iCs/>
          <w:sz w:val="28"/>
          <w:szCs w:val="28"/>
        </w:rPr>
        <w:t xml:space="preserve"> </w:t>
      </w:r>
    </w:p>
    <w:p w:rsidR="006637CF" w:rsidRDefault="006637CF" w:rsidP="000A70D6">
      <w:pPr>
        <w:pStyle w:val="Sinespaciado"/>
      </w:pPr>
    </w:p>
    <w:p w:rsidR="002F3B77" w:rsidRPr="006D2346" w:rsidRDefault="002F3B77" w:rsidP="006D2346">
      <w:pPr>
        <w:pStyle w:val="Sinespaciado"/>
      </w:pPr>
    </w:p>
    <w:p w:rsidR="00541079" w:rsidRPr="00541079" w:rsidRDefault="006D2346" w:rsidP="00541079">
      <w:pPr>
        <w:spacing w:line="360" w:lineRule="auto"/>
        <w:ind w:firstLine="708"/>
        <w:jc w:val="both"/>
        <w:rPr>
          <w:rFonts w:ascii="Arial Narrow" w:hAnsi="Arial Narrow"/>
          <w:sz w:val="28"/>
          <w:szCs w:val="28"/>
        </w:rPr>
      </w:pPr>
      <w:r>
        <w:rPr>
          <w:rFonts w:ascii="Arial Narrow" w:hAnsi="Arial Narrow" w:cs="Arial"/>
          <w:iCs/>
          <w:sz w:val="28"/>
          <w:szCs w:val="28"/>
        </w:rPr>
        <w:t xml:space="preserve">El </w:t>
      </w:r>
      <w:r w:rsidR="00541079" w:rsidRPr="00541079">
        <w:rPr>
          <w:rFonts w:ascii="Arial Narrow" w:hAnsi="Arial Narrow" w:cs="Arial"/>
          <w:iCs/>
          <w:sz w:val="28"/>
          <w:szCs w:val="28"/>
        </w:rPr>
        <w:t>Dec</w:t>
      </w:r>
      <w:r>
        <w:rPr>
          <w:rFonts w:ascii="Arial Narrow" w:hAnsi="Arial Narrow" w:cs="Arial"/>
          <w:iCs/>
          <w:sz w:val="28"/>
          <w:szCs w:val="28"/>
        </w:rPr>
        <w:t xml:space="preserve">reto 1921 de 2012 que regula </w:t>
      </w:r>
      <w:r>
        <w:rPr>
          <w:rFonts w:ascii="Arial Narrow" w:hAnsi="Arial Narrow" w:cs="Arial"/>
          <w:iCs/>
          <w:sz w:val="28"/>
          <w:szCs w:val="28"/>
        </w:rPr>
        <w:t xml:space="preserve">el </w:t>
      </w:r>
      <w:r>
        <w:rPr>
          <w:rFonts w:ascii="Arial Narrow" w:hAnsi="Arial Narrow" w:cs="Arial"/>
          <w:iCs/>
          <w:sz w:val="28"/>
          <w:szCs w:val="28"/>
        </w:rPr>
        <w:t xml:space="preserve">tema </w:t>
      </w:r>
      <w:r>
        <w:rPr>
          <w:rFonts w:ascii="Arial Narrow" w:hAnsi="Arial Narrow" w:cs="Arial"/>
          <w:iCs/>
          <w:sz w:val="28"/>
          <w:szCs w:val="28"/>
        </w:rPr>
        <w:t xml:space="preserve">de los subsidios de vivienda en especie o viviendas gratuitas, </w:t>
      </w:r>
      <w:r>
        <w:rPr>
          <w:rFonts w:ascii="Arial Narrow" w:hAnsi="Arial Narrow" w:cs="Arial"/>
          <w:iCs/>
          <w:sz w:val="28"/>
          <w:szCs w:val="28"/>
        </w:rPr>
        <w:t>establece en su artículo 11</w:t>
      </w:r>
      <w:r>
        <w:rPr>
          <w:rFonts w:ascii="Arial Narrow" w:hAnsi="Arial Narrow" w:cs="Arial"/>
          <w:iCs/>
          <w:sz w:val="28"/>
          <w:szCs w:val="28"/>
        </w:rPr>
        <w:t>,</w:t>
      </w:r>
      <w:r w:rsidR="005150F9">
        <w:rPr>
          <w:rFonts w:ascii="Arial Narrow" w:hAnsi="Arial Narrow" w:cs="Arial"/>
          <w:iCs/>
          <w:sz w:val="28"/>
          <w:szCs w:val="28"/>
        </w:rPr>
        <w:t xml:space="preserve"> </w:t>
      </w:r>
      <w:r w:rsidR="00AA162D">
        <w:rPr>
          <w:rFonts w:ascii="Arial Narrow" w:hAnsi="Arial Narrow" w:cs="Arial"/>
          <w:iCs/>
          <w:sz w:val="28"/>
          <w:szCs w:val="28"/>
        </w:rPr>
        <w:t xml:space="preserve">que </w:t>
      </w:r>
      <w:r w:rsidR="00541079" w:rsidRPr="00541079">
        <w:rPr>
          <w:rFonts w:ascii="Arial Narrow" w:hAnsi="Arial Narrow" w:cs="Arial"/>
          <w:iCs/>
          <w:sz w:val="28"/>
          <w:szCs w:val="28"/>
        </w:rPr>
        <w:t>l</w:t>
      </w:r>
      <w:r w:rsidR="00541079" w:rsidRPr="00541079">
        <w:rPr>
          <w:rFonts w:ascii="Arial Narrow" w:hAnsi="Arial Narrow" w:cs="Arial"/>
          <w:sz w:val="28"/>
          <w:szCs w:val="28"/>
        </w:rPr>
        <w:t xml:space="preserve">os hogares potencialmente beneficiarios definidos por el DPS mediante resolución, deberán suministrar la información de postulación al operador designado, y entregar los </w:t>
      </w:r>
      <w:r w:rsidR="005150F9">
        <w:rPr>
          <w:rFonts w:ascii="Arial Narrow" w:hAnsi="Arial Narrow" w:cs="Arial"/>
          <w:sz w:val="28"/>
          <w:szCs w:val="28"/>
        </w:rPr>
        <w:t>siguientes documentos</w:t>
      </w:r>
      <w:r w:rsidR="00541079" w:rsidRPr="00541079">
        <w:rPr>
          <w:rFonts w:ascii="Arial Narrow" w:hAnsi="Arial Narrow" w:cs="Arial"/>
          <w:sz w:val="28"/>
          <w:szCs w:val="28"/>
        </w:rPr>
        <w:t>:</w:t>
      </w:r>
    </w:p>
    <w:p w:rsidR="00541079" w:rsidRPr="00541079" w:rsidRDefault="00541079" w:rsidP="006D2346">
      <w:pPr>
        <w:pStyle w:val="Sinespaciado"/>
        <w:spacing w:line="360" w:lineRule="auto"/>
      </w:pPr>
      <w:r w:rsidRPr="00541079">
        <w:t> </w:t>
      </w:r>
    </w:p>
    <w:p w:rsidR="00541079" w:rsidRPr="00541079" w:rsidRDefault="005150F9" w:rsidP="005150F9">
      <w:pPr>
        <w:shd w:val="clear" w:color="auto" w:fill="FFFFFF"/>
        <w:ind w:left="426" w:right="475"/>
        <w:jc w:val="both"/>
        <w:rPr>
          <w:rFonts w:ascii="Arial Narrow" w:hAnsi="Arial Narrow"/>
          <w:i/>
          <w:sz w:val="28"/>
          <w:szCs w:val="28"/>
        </w:rPr>
      </w:pPr>
      <w:r w:rsidRPr="005150F9">
        <w:rPr>
          <w:rFonts w:ascii="Arial Narrow" w:hAnsi="Arial Narrow" w:cs="Arial"/>
          <w:i/>
          <w:sz w:val="28"/>
          <w:szCs w:val="28"/>
        </w:rPr>
        <w:t>“</w:t>
      </w:r>
      <w:r w:rsidR="00541079" w:rsidRPr="00541079">
        <w:rPr>
          <w:rFonts w:ascii="Arial Narrow" w:hAnsi="Arial Narrow" w:cs="Arial"/>
          <w:i/>
          <w:sz w:val="28"/>
          <w:szCs w:val="28"/>
        </w:rPr>
        <w:t>1. Formulario debidamente diligenciado con los datos de los miembros que conforman el hogar, con indicación de su información socioeconómica, jefe del hogar postulante, la condición de discapacidad, de mujer u hombre cabeza de hogar, indígena,</w:t>
      </w:r>
      <w:r w:rsidR="00541079" w:rsidRPr="005150F9">
        <w:rPr>
          <w:rFonts w:ascii="Arial Narrow" w:hAnsi="Arial Narrow" w:cs="Arial"/>
          <w:i/>
          <w:sz w:val="28"/>
          <w:szCs w:val="28"/>
        </w:rPr>
        <w:t> </w:t>
      </w:r>
      <w:proofErr w:type="spellStart"/>
      <w:r w:rsidR="00541079" w:rsidRPr="005150F9">
        <w:rPr>
          <w:rFonts w:ascii="Arial Narrow" w:hAnsi="Arial Narrow" w:cs="Arial"/>
          <w:i/>
          <w:sz w:val="28"/>
          <w:szCs w:val="28"/>
        </w:rPr>
        <w:t>afrodescendiente</w:t>
      </w:r>
      <w:proofErr w:type="spellEnd"/>
      <w:r w:rsidR="00541079" w:rsidRPr="00541079">
        <w:rPr>
          <w:rFonts w:ascii="Arial Narrow" w:hAnsi="Arial Narrow" w:cs="Arial"/>
          <w:i/>
          <w:sz w:val="28"/>
          <w:szCs w:val="28"/>
        </w:rPr>
        <w:t>,</w:t>
      </w:r>
      <w:r w:rsidR="00541079" w:rsidRPr="005150F9">
        <w:rPr>
          <w:rFonts w:ascii="Arial Narrow" w:hAnsi="Arial Narrow" w:cs="Arial"/>
          <w:i/>
          <w:sz w:val="28"/>
          <w:szCs w:val="28"/>
        </w:rPr>
        <w:t> </w:t>
      </w:r>
      <w:proofErr w:type="spellStart"/>
      <w:r w:rsidR="00541079" w:rsidRPr="005150F9">
        <w:rPr>
          <w:rFonts w:ascii="Arial Narrow" w:hAnsi="Arial Narrow" w:cs="Arial"/>
          <w:i/>
          <w:sz w:val="28"/>
          <w:szCs w:val="28"/>
        </w:rPr>
        <w:t>Rom</w:t>
      </w:r>
      <w:proofErr w:type="spellEnd"/>
      <w:r w:rsidR="00541079" w:rsidRPr="005150F9">
        <w:rPr>
          <w:rFonts w:ascii="Arial Narrow" w:hAnsi="Arial Narrow" w:cs="Arial"/>
          <w:i/>
          <w:sz w:val="28"/>
          <w:szCs w:val="28"/>
        </w:rPr>
        <w:t> </w:t>
      </w:r>
      <w:r w:rsidR="00541079" w:rsidRPr="00541079">
        <w:rPr>
          <w:rFonts w:ascii="Arial Narrow" w:hAnsi="Arial Narrow" w:cs="Arial"/>
          <w:i/>
          <w:sz w:val="28"/>
          <w:szCs w:val="28"/>
        </w:rPr>
        <w:t>o gitano.</w:t>
      </w:r>
    </w:p>
    <w:p w:rsidR="00541079" w:rsidRPr="00541079" w:rsidRDefault="00541079" w:rsidP="005150F9">
      <w:pPr>
        <w:shd w:val="clear" w:color="auto" w:fill="FFFFFF"/>
        <w:ind w:left="426" w:right="475"/>
        <w:rPr>
          <w:rFonts w:ascii="Arial Narrow" w:hAnsi="Arial Narrow"/>
          <w:i/>
          <w:sz w:val="28"/>
          <w:szCs w:val="28"/>
        </w:rPr>
      </w:pPr>
      <w:r w:rsidRPr="00541079">
        <w:rPr>
          <w:rFonts w:ascii="Arial Narrow" w:hAnsi="Arial Narrow"/>
          <w:i/>
          <w:sz w:val="28"/>
          <w:szCs w:val="28"/>
        </w:rPr>
        <w:t> </w:t>
      </w:r>
    </w:p>
    <w:p w:rsidR="00541079" w:rsidRPr="00541079" w:rsidRDefault="00541079" w:rsidP="005150F9">
      <w:pPr>
        <w:shd w:val="clear" w:color="auto" w:fill="FFFFFF"/>
        <w:ind w:left="426" w:right="475"/>
        <w:jc w:val="both"/>
        <w:rPr>
          <w:rFonts w:ascii="Arial Narrow" w:hAnsi="Arial Narrow"/>
          <w:i/>
          <w:sz w:val="28"/>
          <w:szCs w:val="28"/>
        </w:rPr>
      </w:pPr>
      <w:r w:rsidRPr="00541079">
        <w:rPr>
          <w:rFonts w:ascii="Arial Narrow" w:hAnsi="Arial Narrow" w:cs="Arial"/>
          <w:i/>
          <w:sz w:val="28"/>
          <w:szCs w:val="28"/>
        </w:rPr>
        <w:t>2. Registro civil de matrimonio o prueba de unión marital de hecho de conformidad con la Ley 979 de 2005, cuando fuere el caso.</w:t>
      </w:r>
    </w:p>
    <w:p w:rsidR="00541079" w:rsidRPr="00541079" w:rsidRDefault="00541079" w:rsidP="005150F9">
      <w:pPr>
        <w:shd w:val="clear" w:color="auto" w:fill="FFFFFF"/>
        <w:ind w:left="426" w:right="475"/>
        <w:rPr>
          <w:rFonts w:ascii="Arial Narrow" w:hAnsi="Arial Narrow"/>
          <w:i/>
          <w:sz w:val="28"/>
          <w:szCs w:val="28"/>
        </w:rPr>
      </w:pPr>
      <w:r w:rsidRPr="00541079">
        <w:rPr>
          <w:rFonts w:ascii="Arial Narrow" w:hAnsi="Arial Narrow"/>
          <w:i/>
          <w:sz w:val="28"/>
          <w:szCs w:val="28"/>
        </w:rPr>
        <w:t> </w:t>
      </w:r>
    </w:p>
    <w:p w:rsidR="00541079" w:rsidRPr="00541079" w:rsidRDefault="00541079" w:rsidP="005150F9">
      <w:pPr>
        <w:shd w:val="clear" w:color="auto" w:fill="FFFFFF"/>
        <w:ind w:left="426" w:right="475"/>
        <w:jc w:val="both"/>
        <w:rPr>
          <w:rFonts w:ascii="Arial Narrow" w:hAnsi="Arial Narrow"/>
          <w:i/>
          <w:sz w:val="28"/>
          <w:szCs w:val="28"/>
        </w:rPr>
      </w:pPr>
      <w:r w:rsidRPr="00541079">
        <w:rPr>
          <w:rFonts w:ascii="Arial Narrow" w:hAnsi="Arial Narrow" w:cs="Arial"/>
          <w:i/>
          <w:sz w:val="28"/>
          <w:szCs w:val="28"/>
        </w:rPr>
        <w:t>3. Fotocopia de la cédula de ciudadanía de los mayores de 18 años y registro civil de nacimiento de los demás miembros del hogar que se postula.</w:t>
      </w:r>
    </w:p>
    <w:p w:rsidR="00541079" w:rsidRPr="00541079" w:rsidRDefault="00541079" w:rsidP="005150F9">
      <w:pPr>
        <w:shd w:val="clear" w:color="auto" w:fill="FFFFFF"/>
        <w:ind w:left="426" w:right="475"/>
        <w:rPr>
          <w:rFonts w:ascii="Arial Narrow" w:hAnsi="Arial Narrow"/>
          <w:i/>
          <w:sz w:val="28"/>
          <w:szCs w:val="28"/>
        </w:rPr>
      </w:pPr>
      <w:r w:rsidRPr="00541079">
        <w:rPr>
          <w:rFonts w:ascii="Arial Narrow" w:hAnsi="Arial Narrow"/>
          <w:i/>
          <w:sz w:val="28"/>
          <w:szCs w:val="28"/>
        </w:rPr>
        <w:t> </w:t>
      </w:r>
    </w:p>
    <w:p w:rsidR="00450F2A" w:rsidRDefault="00541079" w:rsidP="00450F2A">
      <w:pPr>
        <w:shd w:val="clear" w:color="auto" w:fill="FFFFFF"/>
        <w:ind w:left="426" w:right="475"/>
        <w:jc w:val="both"/>
        <w:rPr>
          <w:rFonts w:ascii="Arial Narrow" w:hAnsi="Arial Narrow" w:cs="Arial"/>
          <w:i/>
          <w:sz w:val="28"/>
          <w:szCs w:val="28"/>
        </w:rPr>
      </w:pPr>
      <w:r w:rsidRPr="00541079">
        <w:rPr>
          <w:rFonts w:ascii="Arial Narrow" w:hAnsi="Arial Narrow" w:cs="Arial"/>
          <w:i/>
          <w:sz w:val="28"/>
          <w:szCs w:val="28"/>
        </w:rPr>
        <w:t>Se incluirá en el formulario la declaración jurada de los miembros del hogar postulante mayores de edad, que se entenderá surtida con la firma del mismo, en la que manifiestan que cumplen en forma conjunta con las condiciones para ser beneficiarios del subsidio familiar de vivienda en especie, que no están incursos en las inhabilidades para solicitarlo y que los datos suministrados son ciertos, así como la autorización para verificar la información suministrada y aceptación para ser excluido de manera automática del proceso de selección en caso de verificarse que la información apor</w:t>
      </w:r>
      <w:r w:rsidR="005150F9" w:rsidRPr="005150F9">
        <w:rPr>
          <w:rFonts w:ascii="Arial Narrow" w:hAnsi="Arial Narrow" w:cs="Arial"/>
          <w:i/>
          <w:sz w:val="28"/>
          <w:szCs w:val="28"/>
        </w:rPr>
        <w:t>tada no corresponda a la verdad”.</w:t>
      </w:r>
    </w:p>
    <w:p w:rsidR="00450F2A" w:rsidRPr="006D2346" w:rsidRDefault="00450F2A" w:rsidP="006D2346">
      <w:pPr>
        <w:pStyle w:val="Sinespaciado"/>
        <w:spacing w:line="360" w:lineRule="auto"/>
      </w:pPr>
    </w:p>
    <w:p w:rsidR="00450F2A" w:rsidRPr="009632ED" w:rsidRDefault="00450F2A" w:rsidP="009632ED">
      <w:pPr>
        <w:shd w:val="clear" w:color="auto" w:fill="FFFFFF"/>
        <w:spacing w:line="360" w:lineRule="auto"/>
        <w:ind w:right="475" w:firstLine="426"/>
        <w:jc w:val="both"/>
        <w:rPr>
          <w:rFonts w:ascii="Arial Narrow" w:hAnsi="Arial Narrow" w:cs="Arial"/>
          <w:sz w:val="28"/>
          <w:szCs w:val="28"/>
        </w:rPr>
      </w:pPr>
      <w:r w:rsidRPr="009632ED">
        <w:rPr>
          <w:rFonts w:ascii="Arial Narrow" w:hAnsi="Arial Narrow" w:cs="Arial"/>
          <w:sz w:val="28"/>
          <w:szCs w:val="28"/>
        </w:rPr>
        <w:t xml:space="preserve">A su turno, el artículo 12 ibídem dispone que el Fondo Nacional de vivienda tendrá la facultad </w:t>
      </w:r>
      <w:r w:rsidR="009632ED" w:rsidRPr="009632ED">
        <w:rPr>
          <w:rFonts w:ascii="Arial Narrow" w:hAnsi="Arial Narrow" w:cs="Arial"/>
          <w:sz w:val="28"/>
          <w:szCs w:val="28"/>
        </w:rPr>
        <w:t xml:space="preserve">de revisar en cualquier momento, hasta antes de concluir el proceso de asignación del subsidio familiar de vivienda en especie, </w:t>
      </w:r>
      <w:r w:rsidRPr="009632ED">
        <w:rPr>
          <w:rFonts w:ascii="Arial Narrow" w:hAnsi="Arial Narrow" w:cs="Arial"/>
          <w:sz w:val="28"/>
          <w:szCs w:val="28"/>
        </w:rPr>
        <w:t xml:space="preserve">la consistencia y veracidad de la información </w:t>
      </w:r>
      <w:r w:rsidR="009632ED" w:rsidRPr="009632ED">
        <w:rPr>
          <w:rFonts w:ascii="Arial Narrow" w:hAnsi="Arial Narrow" w:cs="Arial"/>
          <w:sz w:val="28"/>
          <w:szCs w:val="28"/>
        </w:rPr>
        <w:t xml:space="preserve">suministrada por el postulante, y </w:t>
      </w:r>
      <w:r w:rsidR="009632ED">
        <w:rPr>
          <w:rFonts w:ascii="Arial Narrow" w:hAnsi="Arial Narrow" w:cs="Arial"/>
          <w:sz w:val="28"/>
          <w:szCs w:val="28"/>
        </w:rPr>
        <w:t xml:space="preserve">que en caso de determinarse que existe imprecisión o falta de veracidad de los datos suministrados </w:t>
      </w:r>
      <w:r w:rsidR="009632ED">
        <w:rPr>
          <w:rFonts w:ascii="Arial Narrow" w:hAnsi="Arial Narrow" w:cs="Arial"/>
          <w:sz w:val="28"/>
          <w:szCs w:val="28"/>
        </w:rPr>
        <w:lastRenderedPageBreak/>
        <w:t>en el formulario de postulación</w:t>
      </w:r>
      <w:r w:rsidR="006D2346">
        <w:rPr>
          <w:rFonts w:ascii="Arial Narrow" w:hAnsi="Arial Narrow" w:cs="Arial"/>
          <w:sz w:val="28"/>
          <w:szCs w:val="28"/>
        </w:rPr>
        <w:t xml:space="preserve">, </w:t>
      </w:r>
      <w:r w:rsidR="009632ED">
        <w:rPr>
          <w:rFonts w:ascii="Arial Narrow" w:hAnsi="Arial Narrow" w:cs="Arial"/>
          <w:sz w:val="28"/>
          <w:szCs w:val="28"/>
        </w:rPr>
        <w:t xml:space="preserve">en los documentos que lo acompañan </w:t>
      </w:r>
      <w:r w:rsidR="006D2346">
        <w:rPr>
          <w:rFonts w:ascii="Arial Narrow" w:hAnsi="Arial Narrow" w:cs="Arial"/>
          <w:sz w:val="28"/>
          <w:szCs w:val="28"/>
        </w:rPr>
        <w:t>y/</w:t>
      </w:r>
      <w:r w:rsidR="009632ED">
        <w:rPr>
          <w:rFonts w:ascii="Arial Narrow" w:hAnsi="Arial Narrow" w:cs="Arial"/>
          <w:sz w:val="28"/>
          <w:szCs w:val="28"/>
        </w:rPr>
        <w:t xml:space="preserve">o en las condiciones o requisitos del hogar, la entidad deberá solicitar al postulante que emita las aclaraciones del caso, para lo cual otorgará un término, vencido el cual </w:t>
      </w:r>
      <w:r w:rsidR="006D2346">
        <w:rPr>
          <w:rFonts w:ascii="Arial Narrow" w:hAnsi="Arial Narrow" w:cs="Arial"/>
          <w:sz w:val="28"/>
          <w:szCs w:val="28"/>
        </w:rPr>
        <w:t xml:space="preserve">si </w:t>
      </w:r>
      <w:r w:rsidR="009632ED">
        <w:rPr>
          <w:rFonts w:ascii="Arial Narrow" w:hAnsi="Arial Narrow" w:cs="Arial"/>
          <w:sz w:val="28"/>
          <w:szCs w:val="28"/>
        </w:rPr>
        <w:t xml:space="preserve">no </w:t>
      </w:r>
      <w:r w:rsidR="006D2346">
        <w:rPr>
          <w:rFonts w:ascii="Arial Narrow" w:hAnsi="Arial Narrow" w:cs="Arial"/>
          <w:sz w:val="28"/>
          <w:szCs w:val="28"/>
        </w:rPr>
        <w:t xml:space="preserve">se subsanan </w:t>
      </w:r>
      <w:r w:rsidR="009632ED">
        <w:rPr>
          <w:rFonts w:ascii="Arial Narrow" w:hAnsi="Arial Narrow" w:cs="Arial"/>
          <w:sz w:val="28"/>
          <w:szCs w:val="28"/>
        </w:rPr>
        <w:t xml:space="preserve">las </w:t>
      </w:r>
      <w:r w:rsidR="006D2346">
        <w:rPr>
          <w:rFonts w:ascii="Arial Narrow" w:hAnsi="Arial Narrow" w:cs="Arial"/>
          <w:sz w:val="28"/>
          <w:szCs w:val="28"/>
        </w:rPr>
        <w:t>imprecisiones</w:t>
      </w:r>
      <w:r w:rsidR="009632ED">
        <w:rPr>
          <w:rFonts w:ascii="Arial Narrow" w:hAnsi="Arial Narrow" w:cs="Arial"/>
          <w:sz w:val="28"/>
          <w:szCs w:val="28"/>
        </w:rPr>
        <w:t xml:space="preserve"> o aclara</w:t>
      </w:r>
      <w:r w:rsidR="006D2346">
        <w:rPr>
          <w:rFonts w:ascii="Arial Narrow" w:hAnsi="Arial Narrow" w:cs="Arial"/>
          <w:sz w:val="28"/>
          <w:szCs w:val="28"/>
        </w:rPr>
        <w:t>n</w:t>
      </w:r>
      <w:r w:rsidR="009632ED">
        <w:rPr>
          <w:rFonts w:ascii="Arial Narrow" w:hAnsi="Arial Narrow" w:cs="Arial"/>
          <w:sz w:val="28"/>
          <w:szCs w:val="28"/>
        </w:rPr>
        <w:t xml:space="preserve"> las presuntas irregularidades que se presenten, </w:t>
      </w:r>
      <w:r w:rsidR="006D2346">
        <w:rPr>
          <w:rFonts w:ascii="Arial Narrow" w:hAnsi="Arial Narrow" w:cs="Arial"/>
          <w:sz w:val="28"/>
          <w:szCs w:val="28"/>
        </w:rPr>
        <w:t>dará lugar al rechazo de</w:t>
      </w:r>
      <w:r w:rsidR="009632ED">
        <w:rPr>
          <w:rFonts w:ascii="Arial Narrow" w:hAnsi="Arial Narrow" w:cs="Arial"/>
          <w:sz w:val="28"/>
          <w:szCs w:val="28"/>
        </w:rPr>
        <w:t xml:space="preserve"> la postulación presentada.</w:t>
      </w:r>
    </w:p>
    <w:p w:rsidR="009632ED" w:rsidRDefault="009632ED" w:rsidP="00450F2A">
      <w:pPr>
        <w:shd w:val="clear" w:color="auto" w:fill="FFFFFF"/>
        <w:ind w:right="475"/>
        <w:jc w:val="both"/>
        <w:rPr>
          <w:rFonts w:ascii="Arial Narrow" w:hAnsi="Arial Narrow" w:cs="Arial"/>
          <w:i/>
          <w:sz w:val="28"/>
          <w:szCs w:val="28"/>
        </w:rPr>
      </w:pPr>
    </w:p>
    <w:p w:rsidR="006D2346" w:rsidRPr="00D85745" w:rsidRDefault="00450F2A" w:rsidP="006D2346">
      <w:pPr>
        <w:spacing w:line="360" w:lineRule="auto"/>
        <w:ind w:firstLine="426"/>
        <w:jc w:val="both"/>
        <w:rPr>
          <w:rFonts w:ascii="Arial Narrow" w:hAnsi="Arial Narrow" w:cs="Arial"/>
          <w:iCs/>
          <w:sz w:val="28"/>
          <w:szCs w:val="28"/>
        </w:rPr>
      </w:pPr>
      <w:r w:rsidRPr="00450F2A">
        <w:rPr>
          <w:color w:val="000000"/>
        </w:rPr>
        <w:t> </w:t>
      </w:r>
      <w:r w:rsidR="006D2346" w:rsidRPr="00D85745">
        <w:rPr>
          <w:rFonts w:ascii="Arial Narrow" w:hAnsi="Arial Narrow" w:cs="Arial"/>
          <w:iCs/>
          <w:sz w:val="28"/>
          <w:szCs w:val="28"/>
        </w:rPr>
        <w:t xml:space="preserve">En el caso puntual, se tiene que el hogar de la accionante ostenta la calidad de desplazado y que se postuló en la convocatoria realizada por </w:t>
      </w:r>
      <w:proofErr w:type="spellStart"/>
      <w:r w:rsidR="006D2346" w:rsidRPr="00D85745">
        <w:rPr>
          <w:rFonts w:ascii="Arial Narrow" w:hAnsi="Arial Narrow" w:cs="Arial"/>
          <w:iCs/>
          <w:sz w:val="28"/>
          <w:szCs w:val="28"/>
        </w:rPr>
        <w:t>Fonvivienda</w:t>
      </w:r>
      <w:proofErr w:type="spellEnd"/>
      <w:r w:rsidR="006D2346" w:rsidRPr="00D85745">
        <w:rPr>
          <w:rFonts w:ascii="Arial Narrow" w:hAnsi="Arial Narrow" w:cs="Arial"/>
          <w:iCs/>
          <w:sz w:val="28"/>
          <w:szCs w:val="28"/>
        </w:rPr>
        <w:t xml:space="preserve"> para la adquisición de vivienda gratuita, subsidio en especie, para el proyecto San Joaquín ubicado en el municipio de Pereira. </w:t>
      </w:r>
    </w:p>
    <w:p w:rsidR="006D2346" w:rsidRPr="00D85745" w:rsidRDefault="006D2346" w:rsidP="006D2346">
      <w:pPr>
        <w:pStyle w:val="Sinespaciado"/>
      </w:pPr>
    </w:p>
    <w:p w:rsidR="006D2346" w:rsidRPr="00D85745" w:rsidRDefault="006D2346" w:rsidP="006D2346">
      <w:pPr>
        <w:spacing w:line="360" w:lineRule="auto"/>
        <w:ind w:firstLine="426"/>
        <w:jc w:val="both"/>
        <w:rPr>
          <w:rFonts w:ascii="Arial Narrow" w:hAnsi="Arial Narrow" w:cs="Arial"/>
          <w:iCs/>
          <w:sz w:val="28"/>
          <w:szCs w:val="28"/>
        </w:rPr>
      </w:pPr>
      <w:r w:rsidRPr="00D85745">
        <w:rPr>
          <w:rFonts w:ascii="Arial Narrow" w:hAnsi="Arial Narrow" w:cs="Arial"/>
          <w:iCs/>
          <w:sz w:val="28"/>
          <w:szCs w:val="28"/>
        </w:rPr>
        <w:t xml:space="preserve">Igualmente, que el Fondo Nacional de Vivienda rechazó la postulación y les negó la posibilidad de acceder al subsidio de vivienda básicamente porque al verificar la información que reposa en el Sistema de Información del Subsidio Familiar de Vivienda, el hijo de la accionante, Mauricio Alejandro Morales Herrera, aparece con inconsistencias en la base de datos de la </w:t>
      </w:r>
      <w:proofErr w:type="spellStart"/>
      <w:r w:rsidRPr="00D85745">
        <w:rPr>
          <w:rFonts w:ascii="Arial Narrow" w:hAnsi="Arial Narrow" w:cs="Arial"/>
          <w:iCs/>
          <w:sz w:val="28"/>
          <w:szCs w:val="28"/>
        </w:rPr>
        <w:t>Registraduría</w:t>
      </w:r>
      <w:proofErr w:type="spellEnd"/>
      <w:r w:rsidRPr="00D85745">
        <w:rPr>
          <w:rFonts w:ascii="Arial Narrow" w:hAnsi="Arial Narrow" w:cs="Arial"/>
          <w:iCs/>
          <w:sz w:val="28"/>
          <w:szCs w:val="28"/>
        </w:rPr>
        <w:t xml:space="preserve"> Nacional del Estado Civil, pues en ella aparece que la cédula de ciudadanía de aquel fue cancelada por muerte, y según la entidad, dicha novedad no fue reportada por la actora al momento de realizar la postulación.  </w:t>
      </w:r>
    </w:p>
    <w:p w:rsidR="00450F2A" w:rsidRPr="00450F2A" w:rsidRDefault="00450F2A" w:rsidP="009634AA">
      <w:pPr>
        <w:shd w:val="clear" w:color="auto" w:fill="FFFFFF"/>
        <w:spacing w:line="360" w:lineRule="auto"/>
        <w:rPr>
          <w:color w:val="000000"/>
        </w:rPr>
      </w:pPr>
    </w:p>
    <w:p w:rsidR="00796CB1" w:rsidRDefault="00D85745" w:rsidP="009A6CE3">
      <w:pPr>
        <w:spacing w:line="360" w:lineRule="auto"/>
        <w:ind w:right="-92" w:firstLine="426"/>
        <w:jc w:val="both"/>
        <w:rPr>
          <w:rFonts w:ascii="Arial Narrow" w:hAnsi="Arial Narrow" w:cs="Arial"/>
          <w:iCs/>
          <w:sz w:val="28"/>
          <w:szCs w:val="28"/>
        </w:rPr>
      </w:pPr>
      <w:r>
        <w:rPr>
          <w:rFonts w:ascii="Arial Narrow" w:hAnsi="Arial Narrow" w:cs="Arial"/>
          <w:iCs/>
          <w:sz w:val="28"/>
          <w:szCs w:val="28"/>
        </w:rPr>
        <w:t>C</w:t>
      </w:r>
      <w:r w:rsidR="00963AB8">
        <w:rPr>
          <w:rFonts w:ascii="Arial Narrow" w:hAnsi="Arial Narrow" w:cs="Arial"/>
          <w:iCs/>
          <w:sz w:val="28"/>
          <w:szCs w:val="28"/>
        </w:rPr>
        <w:t xml:space="preserve">on base en </w:t>
      </w:r>
      <w:r>
        <w:rPr>
          <w:rFonts w:ascii="Arial Narrow" w:hAnsi="Arial Narrow" w:cs="Arial"/>
          <w:iCs/>
          <w:sz w:val="28"/>
          <w:szCs w:val="28"/>
        </w:rPr>
        <w:t xml:space="preserve">los hechos narrados y en las consideraciones precedentes, </w:t>
      </w:r>
      <w:r w:rsidR="006A73B2">
        <w:rPr>
          <w:rFonts w:ascii="Arial Narrow" w:hAnsi="Arial Narrow" w:cs="Arial"/>
          <w:iCs/>
          <w:sz w:val="28"/>
          <w:szCs w:val="28"/>
        </w:rPr>
        <w:t xml:space="preserve">la Sala concluye que </w:t>
      </w:r>
      <w:r w:rsidR="00663CD4">
        <w:rPr>
          <w:rFonts w:ascii="Arial Narrow" w:hAnsi="Arial Narrow" w:cs="Arial"/>
          <w:iCs/>
          <w:sz w:val="28"/>
          <w:szCs w:val="28"/>
        </w:rPr>
        <w:t xml:space="preserve">si bien </w:t>
      </w:r>
      <w:r w:rsidR="00BC7AC4">
        <w:rPr>
          <w:rFonts w:ascii="Arial Narrow" w:hAnsi="Arial Narrow" w:cs="Arial"/>
          <w:iCs/>
          <w:sz w:val="28"/>
          <w:szCs w:val="28"/>
        </w:rPr>
        <w:t>e</w:t>
      </w:r>
      <w:r w:rsidR="00023F6D">
        <w:rPr>
          <w:rFonts w:ascii="Arial Narrow" w:hAnsi="Arial Narrow" w:cs="Arial"/>
          <w:iCs/>
          <w:sz w:val="28"/>
          <w:szCs w:val="28"/>
        </w:rPr>
        <w:t>s</w:t>
      </w:r>
      <w:r w:rsidR="00BC7AC4">
        <w:rPr>
          <w:rFonts w:ascii="Arial Narrow" w:hAnsi="Arial Narrow" w:cs="Arial"/>
          <w:iCs/>
          <w:sz w:val="28"/>
          <w:szCs w:val="28"/>
        </w:rPr>
        <w:t xml:space="preserve"> indispensable que</w:t>
      </w:r>
      <w:r w:rsidR="00117C58">
        <w:rPr>
          <w:rFonts w:ascii="Arial Narrow" w:hAnsi="Arial Narrow" w:cs="Arial"/>
          <w:iCs/>
          <w:sz w:val="28"/>
          <w:szCs w:val="28"/>
        </w:rPr>
        <w:t xml:space="preserve"> </w:t>
      </w:r>
      <w:r w:rsidR="00023F6D">
        <w:rPr>
          <w:rFonts w:ascii="Arial Narrow" w:hAnsi="Arial Narrow" w:cs="Arial"/>
          <w:iCs/>
          <w:sz w:val="28"/>
          <w:szCs w:val="28"/>
        </w:rPr>
        <w:t xml:space="preserve">al momento de efectuarse </w:t>
      </w:r>
      <w:r w:rsidR="00F07F80">
        <w:rPr>
          <w:rFonts w:ascii="Arial Narrow" w:hAnsi="Arial Narrow" w:cs="Arial"/>
          <w:iCs/>
          <w:sz w:val="28"/>
          <w:szCs w:val="28"/>
        </w:rPr>
        <w:t xml:space="preserve">la postulación </w:t>
      </w:r>
      <w:r w:rsidR="00E60F14">
        <w:rPr>
          <w:rFonts w:ascii="Arial Narrow" w:hAnsi="Arial Narrow" w:cs="Arial"/>
          <w:iCs/>
          <w:sz w:val="28"/>
          <w:szCs w:val="28"/>
        </w:rPr>
        <w:t xml:space="preserve">para </w:t>
      </w:r>
      <w:r w:rsidR="00E5266E">
        <w:rPr>
          <w:rFonts w:ascii="Arial Narrow" w:hAnsi="Arial Narrow"/>
          <w:sz w:val="28"/>
          <w:szCs w:val="28"/>
          <w:bdr w:val="none" w:sz="0" w:space="0" w:color="auto" w:frame="1"/>
          <w:lang w:val="es-CO"/>
        </w:rPr>
        <w:t>acceder al subsidio de vivienda</w:t>
      </w:r>
      <w:r w:rsidR="00B20760">
        <w:rPr>
          <w:rFonts w:ascii="Arial Narrow" w:hAnsi="Arial Narrow"/>
          <w:sz w:val="28"/>
          <w:szCs w:val="28"/>
          <w:bdr w:val="none" w:sz="0" w:space="0" w:color="auto" w:frame="1"/>
          <w:lang w:val="es-CO"/>
        </w:rPr>
        <w:t xml:space="preserve"> </w:t>
      </w:r>
      <w:r w:rsidR="00CA5FC8">
        <w:rPr>
          <w:rFonts w:ascii="Arial Narrow" w:hAnsi="Arial Narrow"/>
          <w:sz w:val="28"/>
          <w:szCs w:val="28"/>
          <w:bdr w:val="none" w:sz="0" w:space="0" w:color="auto" w:frame="1"/>
          <w:lang w:val="es-CO"/>
        </w:rPr>
        <w:t xml:space="preserve">los aspirantes suministren </w:t>
      </w:r>
      <w:r w:rsidR="00C71ABE">
        <w:rPr>
          <w:rFonts w:ascii="Arial Narrow" w:hAnsi="Arial Narrow" w:cs="Arial"/>
          <w:iCs/>
          <w:sz w:val="28"/>
          <w:szCs w:val="28"/>
        </w:rPr>
        <w:t>una información valida y veraz</w:t>
      </w:r>
      <w:r w:rsidR="007F1FD4">
        <w:rPr>
          <w:rFonts w:ascii="Arial Narrow" w:hAnsi="Arial Narrow" w:cs="Arial"/>
          <w:iCs/>
          <w:sz w:val="28"/>
          <w:szCs w:val="28"/>
        </w:rPr>
        <w:t xml:space="preserve"> en el formulario</w:t>
      </w:r>
      <w:r w:rsidR="00CA5FC8">
        <w:rPr>
          <w:rFonts w:ascii="Arial Narrow" w:hAnsi="Arial Narrow" w:cs="Arial"/>
          <w:iCs/>
          <w:sz w:val="28"/>
          <w:szCs w:val="28"/>
        </w:rPr>
        <w:t xml:space="preserve"> de postulación</w:t>
      </w:r>
      <w:r w:rsidR="00796CB1">
        <w:rPr>
          <w:rFonts w:ascii="Arial Narrow" w:hAnsi="Arial Narrow" w:cs="Arial"/>
          <w:iCs/>
          <w:sz w:val="28"/>
          <w:szCs w:val="28"/>
        </w:rPr>
        <w:t>,</w:t>
      </w:r>
      <w:r w:rsidR="00135258">
        <w:rPr>
          <w:rFonts w:ascii="Arial Narrow" w:hAnsi="Arial Narrow" w:cs="Arial"/>
          <w:iCs/>
          <w:sz w:val="28"/>
          <w:szCs w:val="28"/>
        </w:rPr>
        <w:t xml:space="preserve"> </w:t>
      </w:r>
      <w:r w:rsidR="006351B1">
        <w:rPr>
          <w:rFonts w:ascii="Arial Narrow" w:hAnsi="Arial Narrow" w:cs="Arial"/>
          <w:iCs/>
          <w:sz w:val="28"/>
          <w:szCs w:val="28"/>
        </w:rPr>
        <w:t xml:space="preserve">pues </w:t>
      </w:r>
      <w:r w:rsidR="006A73B2">
        <w:rPr>
          <w:rFonts w:ascii="Arial Narrow" w:hAnsi="Arial Narrow" w:cs="Arial"/>
          <w:iCs/>
          <w:sz w:val="28"/>
          <w:szCs w:val="28"/>
        </w:rPr>
        <w:t xml:space="preserve">la información diligenciada </w:t>
      </w:r>
      <w:r w:rsidR="007F1FD4">
        <w:rPr>
          <w:rFonts w:ascii="Arial Narrow" w:hAnsi="Arial Narrow" w:cs="Arial"/>
          <w:iCs/>
          <w:sz w:val="28"/>
          <w:szCs w:val="28"/>
        </w:rPr>
        <w:t xml:space="preserve">en el mismo </w:t>
      </w:r>
      <w:r w:rsidR="006A73B2">
        <w:rPr>
          <w:rFonts w:ascii="Arial Narrow" w:hAnsi="Arial Narrow" w:cs="Arial"/>
          <w:iCs/>
          <w:sz w:val="28"/>
          <w:szCs w:val="28"/>
        </w:rPr>
        <w:t>es responsabilidad única y exclusiva de</w:t>
      </w:r>
      <w:r w:rsidR="00CA5FC8">
        <w:rPr>
          <w:rFonts w:ascii="Arial Narrow" w:hAnsi="Arial Narrow" w:cs="Arial"/>
          <w:iCs/>
          <w:sz w:val="28"/>
          <w:szCs w:val="28"/>
        </w:rPr>
        <w:t xml:space="preserve"> estos</w:t>
      </w:r>
      <w:r w:rsidR="006A73B2">
        <w:rPr>
          <w:rFonts w:ascii="Arial Narrow" w:hAnsi="Arial Narrow" w:cs="Arial"/>
          <w:iCs/>
          <w:sz w:val="28"/>
          <w:szCs w:val="28"/>
        </w:rPr>
        <w:t xml:space="preserve">, </w:t>
      </w:r>
      <w:r w:rsidR="00506C3E">
        <w:rPr>
          <w:rFonts w:ascii="Arial Narrow" w:hAnsi="Arial Narrow" w:cs="Arial"/>
          <w:iCs/>
          <w:sz w:val="28"/>
          <w:szCs w:val="28"/>
        </w:rPr>
        <w:t>lo cierto es que</w:t>
      </w:r>
      <w:r w:rsidR="006351B1">
        <w:rPr>
          <w:rFonts w:ascii="Arial Narrow" w:hAnsi="Arial Narrow" w:cs="Arial"/>
          <w:iCs/>
          <w:sz w:val="28"/>
          <w:szCs w:val="28"/>
        </w:rPr>
        <w:t xml:space="preserve"> en el presente asunto, </w:t>
      </w:r>
      <w:proofErr w:type="spellStart"/>
      <w:r w:rsidR="00E60F14">
        <w:rPr>
          <w:rFonts w:ascii="Arial Narrow" w:hAnsi="Arial Narrow" w:cs="Arial"/>
          <w:iCs/>
          <w:sz w:val="28"/>
          <w:szCs w:val="28"/>
        </w:rPr>
        <w:t>Fonvivienda</w:t>
      </w:r>
      <w:proofErr w:type="spellEnd"/>
      <w:r w:rsidR="00E60F14">
        <w:rPr>
          <w:rFonts w:ascii="Arial Narrow" w:hAnsi="Arial Narrow" w:cs="Arial"/>
          <w:iCs/>
          <w:sz w:val="28"/>
          <w:szCs w:val="28"/>
        </w:rPr>
        <w:t xml:space="preserve"> al momento de</w:t>
      </w:r>
      <w:r w:rsidR="000E79D9">
        <w:rPr>
          <w:rFonts w:ascii="Arial Narrow" w:hAnsi="Arial Narrow" w:cs="Arial"/>
          <w:iCs/>
          <w:sz w:val="28"/>
          <w:szCs w:val="28"/>
        </w:rPr>
        <w:t xml:space="preserve"> </w:t>
      </w:r>
      <w:r w:rsidR="00023F6D">
        <w:rPr>
          <w:rFonts w:ascii="Arial Narrow" w:hAnsi="Arial Narrow" w:cs="Arial"/>
          <w:iCs/>
          <w:sz w:val="28"/>
          <w:szCs w:val="28"/>
        </w:rPr>
        <w:t xml:space="preserve">percatarse </w:t>
      </w:r>
      <w:r w:rsidR="00C71ABE">
        <w:rPr>
          <w:rFonts w:ascii="Arial Narrow" w:hAnsi="Arial Narrow" w:cs="Arial"/>
          <w:iCs/>
          <w:sz w:val="28"/>
          <w:szCs w:val="28"/>
        </w:rPr>
        <w:t xml:space="preserve">de la </w:t>
      </w:r>
      <w:r w:rsidR="00E60F14">
        <w:rPr>
          <w:rFonts w:ascii="Arial Narrow" w:hAnsi="Arial Narrow" w:cs="Arial"/>
          <w:iCs/>
          <w:sz w:val="28"/>
          <w:szCs w:val="28"/>
        </w:rPr>
        <w:t>inconsistencia</w:t>
      </w:r>
      <w:r w:rsidR="006351B1">
        <w:rPr>
          <w:rFonts w:ascii="Arial Narrow" w:hAnsi="Arial Narrow" w:cs="Arial"/>
          <w:iCs/>
          <w:sz w:val="28"/>
          <w:szCs w:val="28"/>
        </w:rPr>
        <w:t xml:space="preserve"> </w:t>
      </w:r>
      <w:r w:rsidR="007F1FD4">
        <w:rPr>
          <w:rFonts w:ascii="Arial Narrow" w:hAnsi="Arial Narrow" w:cs="Arial"/>
          <w:iCs/>
          <w:sz w:val="28"/>
          <w:szCs w:val="28"/>
        </w:rPr>
        <w:t xml:space="preserve">antes referida, </w:t>
      </w:r>
      <w:r w:rsidR="00CA5FC8">
        <w:rPr>
          <w:rFonts w:ascii="Arial Narrow" w:hAnsi="Arial Narrow" w:cs="Arial"/>
          <w:iCs/>
          <w:sz w:val="28"/>
          <w:szCs w:val="28"/>
        </w:rPr>
        <w:t xml:space="preserve">no cumplió con el trámite establecido en la norma, consistente en </w:t>
      </w:r>
      <w:r w:rsidR="007F1FD4">
        <w:rPr>
          <w:rFonts w:ascii="Arial Narrow" w:hAnsi="Arial Narrow" w:cs="Arial"/>
          <w:iCs/>
          <w:sz w:val="28"/>
          <w:szCs w:val="28"/>
        </w:rPr>
        <w:t xml:space="preserve">citar a la accionante </w:t>
      </w:r>
      <w:r w:rsidR="00796CB1">
        <w:rPr>
          <w:rFonts w:ascii="Arial Narrow" w:hAnsi="Arial Narrow" w:cs="Arial"/>
          <w:iCs/>
          <w:sz w:val="28"/>
          <w:szCs w:val="28"/>
        </w:rPr>
        <w:t xml:space="preserve">para que </w:t>
      </w:r>
      <w:r w:rsidR="00B26A60">
        <w:rPr>
          <w:rFonts w:ascii="Arial Narrow" w:hAnsi="Arial Narrow" w:cs="Arial"/>
          <w:iCs/>
          <w:sz w:val="28"/>
          <w:szCs w:val="28"/>
        </w:rPr>
        <w:t>subsan</w:t>
      </w:r>
      <w:r w:rsidR="009A6CE3">
        <w:rPr>
          <w:rFonts w:ascii="Arial Narrow" w:hAnsi="Arial Narrow" w:cs="Arial"/>
          <w:iCs/>
          <w:sz w:val="28"/>
          <w:szCs w:val="28"/>
        </w:rPr>
        <w:t>ara</w:t>
      </w:r>
      <w:r w:rsidR="00B26A60">
        <w:rPr>
          <w:rFonts w:ascii="Arial Narrow" w:hAnsi="Arial Narrow" w:cs="Arial"/>
          <w:iCs/>
          <w:sz w:val="28"/>
          <w:szCs w:val="28"/>
        </w:rPr>
        <w:t xml:space="preserve"> </w:t>
      </w:r>
      <w:r w:rsidR="00023F6D">
        <w:rPr>
          <w:rFonts w:ascii="Arial Narrow" w:hAnsi="Arial Narrow" w:cs="Arial"/>
          <w:iCs/>
          <w:sz w:val="28"/>
          <w:szCs w:val="28"/>
        </w:rPr>
        <w:t>las imprecisiones y</w:t>
      </w:r>
      <w:r w:rsidR="00B26A60">
        <w:rPr>
          <w:rFonts w:ascii="Arial Narrow" w:hAnsi="Arial Narrow" w:cs="Arial"/>
          <w:iCs/>
          <w:sz w:val="28"/>
          <w:szCs w:val="28"/>
        </w:rPr>
        <w:t xml:space="preserve"> efect</w:t>
      </w:r>
      <w:r w:rsidR="009A6CE3">
        <w:rPr>
          <w:rFonts w:ascii="Arial Narrow" w:hAnsi="Arial Narrow" w:cs="Arial"/>
          <w:iCs/>
          <w:sz w:val="28"/>
          <w:szCs w:val="28"/>
        </w:rPr>
        <w:t>uara</w:t>
      </w:r>
      <w:r w:rsidR="00796CB1">
        <w:rPr>
          <w:rFonts w:ascii="Arial Narrow" w:hAnsi="Arial Narrow" w:cs="Arial"/>
          <w:iCs/>
          <w:sz w:val="28"/>
          <w:szCs w:val="28"/>
        </w:rPr>
        <w:t xml:space="preserve"> las </w:t>
      </w:r>
      <w:r w:rsidR="00023F6D">
        <w:rPr>
          <w:rFonts w:ascii="Arial Narrow" w:hAnsi="Arial Narrow" w:cs="Arial"/>
          <w:iCs/>
          <w:sz w:val="28"/>
          <w:szCs w:val="28"/>
        </w:rPr>
        <w:t xml:space="preserve">respectivas </w:t>
      </w:r>
      <w:r w:rsidR="00796CB1">
        <w:rPr>
          <w:rFonts w:ascii="Arial Narrow" w:hAnsi="Arial Narrow" w:cs="Arial"/>
          <w:iCs/>
          <w:sz w:val="28"/>
          <w:szCs w:val="28"/>
        </w:rPr>
        <w:t>aclaraciones</w:t>
      </w:r>
      <w:r w:rsidR="00023F6D">
        <w:rPr>
          <w:rFonts w:ascii="Arial Narrow" w:hAnsi="Arial Narrow" w:cs="Arial"/>
          <w:iCs/>
          <w:sz w:val="28"/>
          <w:szCs w:val="28"/>
        </w:rPr>
        <w:t xml:space="preserve"> del caso, </w:t>
      </w:r>
      <w:r w:rsidR="00B26A60">
        <w:rPr>
          <w:rFonts w:ascii="Arial Narrow" w:hAnsi="Arial Narrow" w:cs="Arial"/>
          <w:iCs/>
          <w:sz w:val="28"/>
          <w:szCs w:val="28"/>
        </w:rPr>
        <w:t xml:space="preserve">pues </w:t>
      </w:r>
      <w:r w:rsidR="009A6CE3">
        <w:rPr>
          <w:rFonts w:ascii="Arial Narrow" w:hAnsi="Arial Narrow" w:cs="Arial"/>
          <w:iCs/>
          <w:sz w:val="28"/>
          <w:szCs w:val="28"/>
        </w:rPr>
        <w:t>la entidad en cambio, rechazó s</w:t>
      </w:r>
      <w:r w:rsidR="00B26A60">
        <w:rPr>
          <w:rFonts w:ascii="Arial Narrow" w:hAnsi="Arial Narrow" w:cs="Arial"/>
          <w:iCs/>
          <w:sz w:val="28"/>
          <w:szCs w:val="28"/>
        </w:rPr>
        <w:t>u postulación</w:t>
      </w:r>
      <w:r w:rsidR="009A6CE3">
        <w:rPr>
          <w:rFonts w:ascii="Arial Narrow" w:hAnsi="Arial Narrow" w:cs="Arial"/>
          <w:iCs/>
          <w:sz w:val="28"/>
          <w:szCs w:val="28"/>
        </w:rPr>
        <w:t xml:space="preserve">. Ello es a </w:t>
      </w:r>
      <w:r w:rsidR="00A90F47">
        <w:rPr>
          <w:rFonts w:ascii="Arial Narrow" w:hAnsi="Arial Narrow" w:cs="Arial"/>
          <w:iCs/>
          <w:sz w:val="28"/>
          <w:szCs w:val="28"/>
        </w:rPr>
        <w:t>todas luces</w:t>
      </w:r>
      <w:r w:rsidR="009A6CE3">
        <w:rPr>
          <w:rFonts w:ascii="Arial Narrow" w:hAnsi="Arial Narrow" w:cs="Arial"/>
          <w:iCs/>
          <w:sz w:val="28"/>
          <w:szCs w:val="28"/>
        </w:rPr>
        <w:t xml:space="preserve"> </w:t>
      </w:r>
      <w:proofErr w:type="spellStart"/>
      <w:r w:rsidR="00A90F47">
        <w:rPr>
          <w:rFonts w:ascii="Arial Narrow" w:hAnsi="Arial Narrow" w:cs="Arial"/>
          <w:iCs/>
          <w:sz w:val="28"/>
          <w:szCs w:val="28"/>
        </w:rPr>
        <w:t>vulneratorio</w:t>
      </w:r>
      <w:proofErr w:type="spellEnd"/>
      <w:r w:rsidR="009634AA">
        <w:rPr>
          <w:rFonts w:ascii="Arial Narrow" w:hAnsi="Arial Narrow" w:cs="Arial"/>
          <w:iCs/>
          <w:sz w:val="28"/>
          <w:szCs w:val="28"/>
        </w:rPr>
        <w:t xml:space="preserve"> del derecho fundamental al debido proceso de la accionante y de su grupo familiar. </w:t>
      </w:r>
      <w:r w:rsidR="00C71ABE">
        <w:rPr>
          <w:rFonts w:ascii="Arial Narrow" w:hAnsi="Arial Narrow" w:cs="Arial"/>
          <w:iCs/>
          <w:sz w:val="28"/>
          <w:szCs w:val="28"/>
        </w:rPr>
        <w:t xml:space="preserve"> </w:t>
      </w:r>
    </w:p>
    <w:p w:rsidR="00796CB1" w:rsidRDefault="00796CB1" w:rsidP="00A90F47">
      <w:pPr>
        <w:pStyle w:val="Sinespaciado"/>
      </w:pPr>
    </w:p>
    <w:p w:rsidR="00A90F47" w:rsidRDefault="00A90F47" w:rsidP="00074A65">
      <w:pPr>
        <w:spacing w:line="360" w:lineRule="auto"/>
        <w:ind w:firstLine="708"/>
        <w:jc w:val="both"/>
        <w:rPr>
          <w:rFonts w:ascii="Arial Narrow" w:hAnsi="Arial Narrow"/>
          <w:sz w:val="28"/>
          <w:szCs w:val="28"/>
          <w:bdr w:val="none" w:sz="0" w:space="0" w:color="auto" w:frame="1"/>
          <w:lang w:val="es-CO"/>
        </w:rPr>
      </w:pPr>
      <w:r>
        <w:rPr>
          <w:rFonts w:ascii="Arial Narrow" w:hAnsi="Arial Narrow" w:cs="Arial"/>
          <w:iCs/>
          <w:sz w:val="28"/>
          <w:szCs w:val="28"/>
        </w:rPr>
        <w:t xml:space="preserve">Aunado a </w:t>
      </w:r>
      <w:r w:rsidR="009A6CE3">
        <w:rPr>
          <w:rFonts w:ascii="Arial Narrow" w:hAnsi="Arial Narrow" w:cs="Arial"/>
          <w:iCs/>
          <w:sz w:val="28"/>
          <w:szCs w:val="28"/>
        </w:rPr>
        <w:t>lo anterior</w:t>
      </w:r>
      <w:r>
        <w:rPr>
          <w:rFonts w:ascii="Arial Narrow" w:hAnsi="Arial Narrow" w:cs="Arial"/>
          <w:iCs/>
          <w:sz w:val="28"/>
          <w:szCs w:val="28"/>
        </w:rPr>
        <w:t xml:space="preserve">, se tiene que a pesar de que la actora </w:t>
      </w:r>
      <w:r w:rsidR="009A6CE3">
        <w:rPr>
          <w:rFonts w:ascii="Arial Narrow" w:hAnsi="Arial Narrow" w:cs="Arial"/>
          <w:iCs/>
          <w:sz w:val="28"/>
          <w:szCs w:val="28"/>
        </w:rPr>
        <w:t xml:space="preserve">pretendió controvertir </w:t>
      </w:r>
      <w:r w:rsidR="0071094E">
        <w:rPr>
          <w:rFonts w:ascii="Arial Narrow" w:hAnsi="Arial Narrow" w:cs="Arial"/>
          <w:iCs/>
          <w:sz w:val="28"/>
          <w:szCs w:val="28"/>
        </w:rPr>
        <w:t xml:space="preserve"> </w:t>
      </w:r>
      <w:r>
        <w:rPr>
          <w:rFonts w:ascii="Arial Narrow" w:hAnsi="Arial Narrow" w:cs="Arial"/>
          <w:iCs/>
          <w:sz w:val="28"/>
          <w:szCs w:val="28"/>
        </w:rPr>
        <w:t xml:space="preserve">el acto que negó </w:t>
      </w:r>
      <w:r w:rsidR="00410C55">
        <w:rPr>
          <w:rFonts w:ascii="Arial Narrow" w:hAnsi="Arial Narrow" w:cs="Arial"/>
          <w:iCs/>
          <w:sz w:val="28"/>
          <w:szCs w:val="28"/>
        </w:rPr>
        <w:t>su postulación</w:t>
      </w:r>
      <w:r w:rsidR="009A6CE3">
        <w:rPr>
          <w:rFonts w:ascii="Arial Narrow" w:hAnsi="Arial Narrow" w:cs="Arial"/>
          <w:iCs/>
          <w:sz w:val="28"/>
          <w:szCs w:val="28"/>
        </w:rPr>
        <w:t xml:space="preserve"> con la interposición del re</w:t>
      </w:r>
      <w:r w:rsidR="00410C55">
        <w:rPr>
          <w:rFonts w:ascii="Arial Narrow" w:hAnsi="Arial Narrow"/>
          <w:sz w:val="28"/>
          <w:szCs w:val="28"/>
          <w:bdr w:val="none" w:sz="0" w:space="0" w:color="auto" w:frame="1"/>
          <w:lang w:val="es-CO"/>
        </w:rPr>
        <w:t>curso de reposición</w:t>
      </w:r>
      <w:r w:rsidR="009A6CE3">
        <w:rPr>
          <w:rFonts w:ascii="Arial Narrow" w:hAnsi="Arial Narrow"/>
          <w:sz w:val="28"/>
          <w:szCs w:val="28"/>
          <w:bdr w:val="none" w:sz="0" w:space="0" w:color="auto" w:frame="1"/>
          <w:lang w:val="es-CO"/>
        </w:rPr>
        <w:t xml:space="preserve">, para lo </w:t>
      </w:r>
      <w:r w:rsidR="009A6CE3">
        <w:rPr>
          <w:rFonts w:ascii="Arial Narrow" w:hAnsi="Arial Narrow"/>
          <w:sz w:val="28"/>
          <w:szCs w:val="28"/>
          <w:bdr w:val="none" w:sz="0" w:space="0" w:color="auto" w:frame="1"/>
          <w:lang w:val="es-CO"/>
        </w:rPr>
        <w:lastRenderedPageBreak/>
        <w:t xml:space="preserve">cual </w:t>
      </w:r>
      <w:r w:rsidR="00410C55">
        <w:rPr>
          <w:rFonts w:ascii="Arial Narrow" w:hAnsi="Arial Narrow"/>
          <w:sz w:val="28"/>
          <w:szCs w:val="28"/>
          <w:bdr w:val="none" w:sz="0" w:space="0" w:color="auto" w:frame="1"/>
          <w:lang w:val="es-CO"/>
        </w:rPr>
        <w:t xml:space="preserve">aportó </w:t>
      </w:r>
      <w:r>
        <w:rPr>
          <w:rFonts w:ascii="Arial Narrow" w:hAnsi="Arial Narrow"/>
          <w:sz w:val="28"/>
          <w:szCs w:val="28"/>
          <w:bdr w:val="none" w:sz="0" w:space="0" w:color="auto" w:frame="1"/>
          <w:lang w:val="es-CO"/>
        </w:rPr>
        <w:t>la copia de la cédula de ciudadanía y el registro civil de defunción de su hijo fallecido</w:t>
      </w:r>
      <w:r w:rsidR="00074A65">
        <w:rPr>
          <w:rFonts w:ascii="Arial Narrow" w:hAnsi="Arial Narrow"/>
          <w:sz w:val="28"/>
          <w:szCs w:val="28"/>
          <w:bdr w:val="none" w:sz="0" w:space="0" w:color="auto" w:frame="1"/>
          <w:lang w:val="es-CO"/>
        </w:rPr>
        <w:t>,</w:t>
      </w:r>
      <w:r w:rsidR="009A6CE3">
        <w:rPr>
          <w:rFonts w:ascii="Arial Narrow" w:hAnsi="Arial Narrow"/>
          <w:sz w:val="28"/>
          <w:szCs w:val="28"/>
          <w:bdr w:val="none" w:sz="0" w:space="0" w:color="auto" w:frame="1"/>
          <w:lang w:val="es-CO"/>
        </w:rPr>
        <w:t xml:space="preserve"> </w:t>
      </w:r>
      <w:proofErr w:type="spellStart"/>
      <w:r>
        <w:rPr>
          <w:rFonts w:ascii="Arial Narrow" w:hAnsi="Arial Narrow"/>
          <w:sz w:val="28"/>
          <w:szCs w:val="28"/>
          <w:bdr w:val="none" w:sz="0" w:space="0" w:color="auto" w:frame="1"/>
          <w:lang w:val="es-CO"/>
        </w:rPr>
        <w:t>Fonvivienda</w:t>
      </w:r>
      <w:proofErr w:type="spellEnd"/>
      <w:r>
        <w:rPr>
          <w:rFonts w:ascii="Arial Narrow" w:hAnsi="Arial Narrow"/>
          <w:sz w:val="28"/>
          <w:szCs w:val="28"/>
          <w:bdr w:val="none" w:sz="0" w:space="0" w:color="auto" w:frame="1"/>
          <w:lang w:val="es-CO"/>
        </w:rPr>
        <w:t xml:space="preserve"> persistió en la negativa, limitándose en el trámite de esta acción constitucional a indicar que el hallazgo lo hizo con base en la información que arroja cada una de las entidades consultadas, </w:t>
      </w:r>
      <w:r w:rsidR="00410C55">
        <w:rPr>
          <w:rFonts w:ascii="Arial Narrow" w:hAnsi="Arial Narrow"/>
          <w:sz w:val="28"/>
          <w:szCs w:val="28"/>
          <w:bdr w:val="none" w:sz="0" w:space="0" w:color="auto" w:frame="1"/>
          <w:lang w:val="es-CO"/>
        </w:rPr>
        <w:t xml:space="preserve">sin que </w:t>
      </w:r>
      <w:r w:rsidR="0071094E">
        <w:rPr>
          <w:rFonts w:ascii="Arial Narrow" w:hAnsi="Arial Narrow"/>
          <w:sz w:val="28"/>
          <w:szCs w:val="28"/>
          <w:bdr w:val="none" w:sz="0" w:space="0" w:color="auto" w:frame="1"/>
          <w:lang w:val="es-CO"/>
        </w:rPr>
        <w:t xml:space="preserve">desmintiera </w:t>
      </w:r>
      <w:r w:rsidR="00410C55">
        <w:rPr>
          <w:rFonts w:ascii="Arial Narrow" w:hAnsi="Arial Narrow"/>
          <w:sz w:val="28"/>
          <w:szCs w:val="28"/>
          <w:bdr w:val="none" w:sz="0" w:space="0" w:color="auto" w:frame="1"/>
          <w:lang w:val="es-CO"/>
        </w:rPr>
        <w:t xml:space="preserve">siquiera la afirmación de la actora </w:t>
      </w:r>
      <w:r>
        <w:rPr>
          <w:rFonts w:ascii="Arial Narrow" w:hAnsi="Arial Narrow"/>
          <w:sz w:val="28"/>
          <w:szCs w:val="28"/>
          <w:bdr w:val="none" w:sz="0" w:space="0" w:color="auto" w:frame="1"/>
          <w:lang w:val="es-CO"/>
        </w:rPr>
        <w:t xml:space="preserve">consistente en que </w:t>
      </w:r>
      <w:r w:rsidR="00410C55">
        <w:rPr>
          <w:rFonts w:ascii="Arial Narrow" w:hAnsi="Arial Narrow"/>
          <w:sz w:val="28"/>
          <w:szCs w:val="28"/>
          <w:bdr w:val="none" w:sz="0" w:space="0" w:color="auto" w:frame="1"/>
          <w:lang w:val="es-CO"/>
        </w:rPr>
        <w:t xml:space="preserve">si reportó la novedad del fallecimiento </w:t>
      </w:r>
      <w:r>
        <w:rPr>
          <w:rFonts w:ascii="Arial Narrow" w:hAnsi="Arial Narrow"/>
          <w:sz w:val="28"/>
          <w:szCs w:val="28"/>
          <w:bdr w:val="none" w:sz="0" w:space="0" w:color="auto" w:frame="1"/>
          <w:lang w:val="es-CO"/>
        </w:rPr>
        <w:t xml:space="preserve">al momento de efectuar la postulación para </w:t>
      </w:r>
      <w:r w:rsidR="00410C55">
        <w:rPr>
          <w:rFonts w:ascii="Arial Narrow" w:hAnsi="Arial Narrow"/>
          <w:sz w:val="28"/>
          <w:szCs w:val="28"/>
          <w:bdr w:val="none" w:sz="0" w:space="0" w:color="auto" w:frame="1"/>
          <w:lang w:val="es-CO"/>
        </w:rPr>
        <w:t xml:space="preserve">acceder al subsidio de vivienda, </w:t>
      </w:r>
      <w:r>
        <w:rPr>
          <w:rFonts w:ascii="Arial Narrow" w:hAnsi="Arial Narrow"/>
          <w:sz w:val="28"/>
          <w:szCs w:val="28"/>
          <w:bdr w:val="none" w:sz="0" w:space="0" w:color="auto" w:frame="1"/>
          <w:lang w:val="es-CO"/>
        </w:rPr>
        <w:t xml:space="preserve">como </w:t>
      </w:r>
      <w:r w:rsidR="00410C55">
        <w:rPr>
          <w:rFonts w:ascii="Arial Narrow" w:hAnsi="Arial Narrow"/>
          <w:sz w:val="28"/>
          <w:szCs w:val="28"/>
          <w:bdr w:val="none" w:sz="0" w:space="0" w:color="auto" w:frame="1"/>
          <w:lang w:val="es-CO"/>
        </w:rPr>
        <w:t xml:space="preserve">lo </w:t>
      </w:r>
      <w:r>
        <w:rPr>
          <w:rFonts w:ascii="Arial Narrow" w:hAnsi="Arial Narrow"/>
          <w:sz w:val="28"/>
          <w:szCs w:val="28"/>
          <w:bdr w:val="none" w:sz="0" w:space="0" w:color="auto" w:frame="1"/>
          <w:lang w:val="es-CO"/>
        </w:rPr>
        <w:t xml:space="preserve">indicó en el escrito de tutela. </w:t>
      </w:r>
    </w:p>
    <w:p w:rsidR="00A90F47" w:rsidRDefault="00A90F47" w:rsidP="00B26A60">
      <w:pPr>
        <w:pStyle w:val="Sinespaciado"/>
      </w:pPr>
    </w:p>
    <w:p w:rsidR="00074A65" w:rsidRDefault="00207CE2" w:rsidP="00EA1048">
      <w:pPr>
        <w:spacing w:line="360" w:lineRule="auto"/>
        <w:ind w:firstLine="708"/>
        <w:jc w:val="both"/>
        <w:rPr>
          <w:rFonts w:ascii="Arial Narrow" w:hAnsi="Arial Narrow" w:cs="Tahoma"/>
          <w:sz w:val="28"/>
          <w:szCs w:val="28"/>
        </w:rPr>
      </w:pPr>
      <w:r w:rsidRPr="00F33A30">
        <w:rPr>
          <w:rFonts w:ascii="Arial Narrow" w:hAnsi="Arial Narrow"/>
          <w:sz w:val="28"/>
          <w:szCs w:val="28"/>
          <w:bdr w:val="none" w:sz="0" w:space="0" w:color="auto" w:frame="1"/>
          <w:lang w:val="es-CO"/>
        </w:rPr>
        <w:t xml:space="preserve">En consecuencia, </w:t>
      </w:r>
      <w:r w:rsidR="00FC2B56" w:rsidRPr="00F33A30">
        <w:rPr>
          <w:rFonts w:ascii="Arial Narrow" w:hAnsi="Arial Narrow"/>
          <w:sz w:val="28"/>
          <w:szCs w:val="28"/>
          <w:bdr w:val="none" w:sz="0" w:space="0" w:color="auto" w:frame="1"/>
          <w:lang w:val="es-CO"/>
        </w:rPr>
        <w:t>se tutelará el derecho fundamental a</w:t>
      </w:r>
      <w:r w:rsidR="00B26A60">
        <w:rPr>
          <w:rFonts w:ascii="Arial Narrow" w:hAnsi="Arial Narrow"/>
          <w:sz w:val="28"/>
          <w:szCs w:val="28"/>
          <w:bdr w:val="none" w:sz="0" w:space="0" w:color="auto" w:frame="1"/>
          <w:lang w:val="es-CO"/>
        </w:rPr>
        <w:t xml:space="preserve">l debido proceso </w:t>
      </w:r>
      <w:r w:rsidR="00726D74" w:rsidRPr="00F33A30">
        <w:rPr>
          <w:rFonts w:ascii="Arial Narrow" w:hAnsi="Arial Narrow"/>
          <w:sz w:val="28"/>
          <w:szCs w:val="28"/>
          <w:bdr w:val="none" w:sz="0" w:space="0" w:color="auto" w:frame="1"/>
          <w:lang w:val="es-CO"/>
        </w:rPr>
        <w:t xml:space="preserve">y se ordenará a </w:t>
      </w:r>
      <w:proofErr w:type="spellStart"/>
      <w:r w:rsidR="00726D74" w:rsidRPr="00F33A30">
        <w:rPr>
          <w:rFonts w:ascii="Arial Narrow" w:hAnsi="Arial Narrow"/>
          <w:sz w:val="28"/>
          <w:szCs w:val="28"/>
          <w:bdr w:val="none" w:sz="0" w:space="0" w:color="auto" w:frame="1"/>
          <w:lang w:val="es-CO"/>
        </w:rPr>
        <w:t>Fonvivienda</w:t>
      </w:r>
      <w:proofErr w:type="spellEnd"/>
      <w:r w:rsidR="00726D74" w:rsidRPr="00F33A30">
        <w:rPr>
          <w:rFonts w:ascii="Arial Narrow" w:hAnsi="Arial Narrow"/>
          <w:sz w:val="28"/>
          <w:szCs w:val="28"/>
          <w:bdr w:val="none" w:sz="0" w:space="0" w:color="auto" w:frame="1"/>
          <w:lang w:val="es-CO"/>
        </w:rPr>
        <w:t xml:space="preserve">, a través de </w:t>
      </w:r>
      <w:r w:rsidR="00A4264E" w:rsidRPr="00F33A30">
        <w:rPr>
          <w:rFonts w:ascii="Arial Narrow" w:hAnsi="Arial Narrow"/>
          <w:sz w:val="28"/>
          <w:szCs w:val="28"/>
          <w:bdr w:val="none" w:sz="0" w:space="0" w:color="auto" w:frame="1"/>
          <w:lang w:val="es-CO"/>
        </w:rPr>
        <w:t xml:space="preserve">su Director Ejecutivo Jorge </w:t>
      </w:r>
      <w:r w:rsidR="00A4264E" w:rsidRPr="00F33A30">
        <w:rPr>
          <w:rFonts w:ascii="Arial Narrow" w:hAnsi="Arial Narrow" w:cs="Tahoma"/>
          <w:sz w:val="28"/>
          <w:szCs w:val="28"/>
        </w:rPr>
        <w:t>Alexander Vargas Mesa o quien haga sus veces, que dentro del término de cuarenta y ocho (48) horas siguientes a l</w:t>
      </w:r>
      <w:r w:rsidR="00B26A60">
        <w:rPr>
          <w:rFonts w:ascii="Arial Narrow" w:hAnsi="Arial Narrow" w:cs="Tahoma"/>
          <w:sz w:val="28"/>
          <w:szCs w:val="28"/>
        </w:rPr>
        <w:t xml:space="preserve">a notificación de este proveído, proceda a </w:t>
      </w:r>
      <w:r w:rsidR="00074A65">
        <w:rPr>
          <w:rFonts w:ascii="Arial Narrow" w:hAnsi="Arial Narrow" w:cs="Tahoma"/>
          <w:sz w:val="28"/>
          <w:szCs w:val="28"/>
        </w:rPr>
        <w:t xml:space="preserve">retrotraer la actuación y </w:t>
      </w:r>
      <w:r w:rsidR="00A2702C">
        <w:rPr>
          <w:rFonts w:ascii="Arial Narrow" w:hAnsi="Arial Narrow" w:cs="Tahoma"/>
          <w:sz w:val="28"/>
          <w:szCs w:val="28"/>
        </w:rPr>
        <w:t xml:space="preserve">a realizar el trámite de verificación de información conforme lo establece </w:t>
      </w:r>
      <w:r w:rsidR="00CE2486">
        <w:rPr>
          <w:rFonts w:ascii="Arial Narrow" w:hAnsi="Arial Narrow" w:cs="Tahoma"/>
          <w:sz w:val="28"/>
          <w:szCs w:val="28"/>
        </w:rPr>
        <w:t xml:space="preserve">el artículo 13 del Decreto 1921 de 2012, </w:t>
      </w:r>
      <w:r w:rsidR="008A7C81">
        <w:rPr>
          <w:rFonts w:ascii="Arial Narrow" w:hAnsi="Arial Narrow" w:cs="Tahoma"/>
          <w:sz w:val="28"/>
          <w:szCs w:val="28"/>
        </w:rPr>
        <w:t xml:space="preserve">para lo cual deberá citar a la </w:t>
      </w:r>
      <w:r w:rsidR="006041E4">
        <w:rPr>
          <w:rFonts w:ascii="Arial Narrow" w:hAnsi="Arial Narrow" w:cs="Tahoma"/>
          <w:sz w:val="28"/>
          <w:szCs w:val="28"/>
        </w:rPr>
        <w:t xml:space="preserve">accionante </w:t>
      </w:r>
      <w:r w:rsidR="008A7C81">
        <w:rPr>
          <w:rFonts w:ascii="Arial Narrow" w:hAnsi="Arial Narrow" w:cs="Tahoma"/>
          <w:sz w:val="28"/>
          <w:szCs w:val="28"/>
        </w:rPr>
        <w:t>para que</w:t>
      </w:r>
      <w:r w:rsidR="00DE6083">
        <w:rPr>
          <w:rFonts w:ascii="Arial Narrow" w:hAnsi="Arial Narrow" w:cs="Tahoma"/>
          <w:sz w:val="28"/>
          <w:szCs w:val="28"/>
        </w:rPr>
        <w:t xml:space="preserve"> </w:t>
      </w:r>
      <w:r w:rsidR="008A7C81">
        <w:rPr>
          <w:rFonts w:ascii="Arial Narrow" w:hAnsi="Arial Narrow" w:cs="Tahoma"/>
          <w:sz w:val="28"/>
          <w:szCs w:val="28"/>
        </w:rPr>
        <w:t>subsane</w:t>
      </w:r>
      <w:r w:rsidR="005F2179">
        <w:rPr>
          <w:rFonts w:ascii="Arial Narrow" w:hAnsi="Arial Narrow" w:cs="Tahoma"/>
          <w:sz w:val="28"/>
          <w:szCs w:val="28"/>
        </w:rPr>
        <w:t>, si es su deseo,</w:t>
      </w:r>
      <w:r w:rsidR="008A7C81">
        <w:rPr>
          <w:rFonts w:ascii="Arial Narrow" w:hAnsi="Arial Narrow" w:cs="Tahoma"/>
          <w:sz w:val="28"/>
          <w:szCs w:val="28"/>
        </w:rPr>
        <w:t xml:space="preserve"> </w:t>
      </w:r>
      <w:r w:rsidR="001F6200">
        <w:rPr>
          <w:rFonts w:ascii="Arial Narrow" w:hAnsi="Arial Narrow" w:cs="Tahoma"/>
          <w:sz w:val="28"/>
          <w:szCs w:val="28"/>
        </w:rPr>
        <w:t xml:space="preserve">la inconsistencia encontrada </w:t>
      </w:r>
      <w:r w:rsidR="008A7C81">
        <w:rPr>
          <w:rFonts w:ascii="Arial Narrow" w:hAnsi="Arial Narrow" w:cs="Tahoma"/>
          <w:sz w:val="28"/>
          <w:szCs w:val="28"/>
        </w:rPr>
        <w:t xml:space="preserve">con la base de datos de la </w:t>
      </w:r>
      <w:r w:rsidR="006041E4">
        <w:rPr>
          <w:rFonts w:ascii="Arial Narrow" w:hAnsi="Arial Narrow" w:cs="Tahoma"/>
          <w:sz w:val="28"/>
          <w:szCs w:val="28"/>
        </w:rPr>
        <w:t xml:space="preserve"> </w:t>
      </w:r>
      <w:proofErr w:type="spellStart"/>
      <w:r w:rsidR="006041E4">
        <w:rPr>
          <w:rFonts w:ascii="Arial Narrow" w:hAnsi="Arial Narrow" w:cs="Tahoma"/>
          <w:sz w:val="28"/>
          <w:szCs w:val="28"/>
        </w:rPr>
        <w:t>Registrad</w:t>
      </w:r>
      <w:r w:rsidR="00DE6083">
        <w:rPr>
          <w:rFonts w:ascii="Arial Narrow" w:hAnsi="Arial Narrow" w:cs="Tahoma"/>
          <w:sz w:val="28"/>
          <w:szCs w:val="28"/>
        </w:rPr>
        <w:t>uría</w:t>
      </w:r>
      <w:proofErr w:type="spellEnd"/>
      <w:r w:rsidR="00DE6083">
        <w:rPr>
          <w:rFonts w:ascii="Arial Narrow" w:hAnsi="Arial Narrow" w:cs="Tahoma"/>
          <w:sz w:val="28"/>
          <w:szCs w:val="28"/>
        </w:rPr>
        <w:t xml:space="preserve"> Nacional del Estado Civil respecto a su hijo fallecido, </w:t>
      </w:r>
      <w:r w:rsidR="00DE6083" w:rsidRPr="00D85745">
        <w:rPr>
          <w:rFonts w:ascii="Arial Narrow" w:hAnsi="Arial Narrow" w:cs="Arial"/>
          <w:iCs/>
          <w:sz w:val="28"/>
          <w:szCs w:val="28"/>
        </w:rPr>
        <w:t>Mauricio Alejandro Morales Herrera</w:t>
      </w:r>
      <w:r w:rsidR="00DE6083">
        <w:rPr>
          <w:rFonts w:ascii="Arial Narrow" w:hAnsi="Arial Narrow" w:cs="Arial"/>
          <w:iCs/>
          <w:sz w:val="28"/>
          <w:szCs w:val="28"/>
        </w:rPr>
        <w:t>. Una vez efectuado lo anterior, defina si la accionante cumple con los requisitos para seguir en el proceso de selección de hogares beneficiarios del subsidio de vivienda en especie.</w:t>
      </w:r>
    </w:p>
    <w:p w:rsidR="002F3B77" w:rsidRPr="002F3B77" w:rsidRDefault="002F3B77" w:rsidP="006637CF">
      <w:pPr>
        <w:pStyle w:val="Sinespaciado"/>
        <w:jc w:val="both"/>
        <w:rPr>
          <w:rFonts w:ascii="Arial Narrow" w:hAnsi="Arial Narrow"/>
          <w:sz w:val="28"/>
          <w:szCs w:val="28"/>
        </w:rPr>
      </w:pPr>
    </w:p>
    <w:p w:rsidR="006637CF" w:rsidRPr="002F3B77" w:rsidRDefault="006637CF" w:rsidP="006637CF">
      <w:pPr>
        <w:pStyle w:val="Prrafodelista1"/>
        <w:spacing w:line="360" w:lineRule="auto"/>
        <w:ind w:left="0" w:firstLine="709"/>
        <w:jc w:val="both"/>
        <w:rPr>
          <w:rFonts w:ascii="Arial Narrow" w:hAnsi="Arial Narrow"/>
          <w:sz w:val="28"/>
          <w:szCs w:val="28"/>
        </w:rPr>
      </w:pPr>
      <w:r w:rsidRPr="002F3B77">
        <w:rPr>
          <w:rFonts w:ascii="Arial Narrow" w:hAnsi="Arial Narrow"/>
          <w:sz w:val="28"/>
          <w:szCs w:val="28"/>
        </w:rPr>
        <w:t>En mérito de lo expuesto</w:t>
      </w:r>
      <w:r w:rsidRPr="002F3B77">
        <w:rPr>
          <w:rFonts w:ascii="Arial Narrow" w:hAnsi="Arial Narrow"/>
          <w:i/>
          <w:sz w:val="28"/>
          <w:szCs w:val="28"/>
        </w:rPr>
        <w:t>, el Tribunal Superior del Distrito Judicial de Pereira - Risaralda, Sala Laboral,</w:t>
      </w:r>
      <w:r w:rsidRPr="002F3B77">
        <w:rPr>
          <w:rFonts w:ascii="Arial Narrow" w:hAnsi="Arial Narrow"/>
          <w:sz w:val="28"/>
          <w:szCs w:val="28"/>
        </w:rPr>
        <w:t xml:space="preserve"> administrando justicia en nombre del pueblo y por mandato de la Constitución,</w:t>
      </w:r>
      <w:r w:rsidRPr="002F3B77">
        <w:rPr>
          <w:rFonts w:ascii="Arial Narrow" w:hAnsi="Arial Narrow"/>
          <w:sz w:val="28"/>
          <w:szCs w:val="28"/>
        </w:rPr>
        <w:tab/>
      </w:r>
    </w:p>
    <w:p w:rsidR="002F3B77" w:rsidRPr="002F3B77" w:rsidRDefault="002F3B77" w:rsidP="002F3B77">
      <w:pPr>
        <w:pStyle w:val="Sinespaciado"/>
      </w:pPr>
    </w:p>
    <w:p w:rsidR="006637CF" w:rsidRPr="002F3B77" w:rsidRDefault="006637CF" w:rsidP="006637CF">
      <w:pPr>
        <w:spacing w:line="360" w:lineRule="auto"/>
        <w:jc w:val="center"/>
        <w:rPr>
          <w:rFonts w:ascii="Arial Narrow" w:hAnsi="Arial Narrow" w:cs="Arial"/>
          <w:i/>
          <w:sz w:val="28"/>
          <w:szCs w:val="28"/>
        </w:rPr>
      </w:pPr>
      <w:r w:rsidRPr="002F3B77">
        <w:rPr>
          <w:rFonts w:ascii="Arial Narrow" w:hAnsi="Arial Narrow" w:cs="Arial"/>
          <w:i/>
          <w:sz w:val="28"/>
          <w:szCs w:val="28"/>
        </w:rPr>
        <w:t>RESUELVE</w:t>
      </w:r>
    </w:p>
    <w:p w:rsidR="006637CF" w:rsidRPr="00AF7EA4" w:rsidRDefault="006637CF" w:rsidP="002F3B77">
      <w:pPr>
        <w:pStyle w:val="Sinespaciado"/>
      </w:pPr>
    </w:p>
    <w:p w:rsidR="006637CF" w:rsidRPr="002F3B77" w:rsidRDefault="006637CF" w:rsidP="006637CF">
      <w:pPr>
        <w:pStyle w:val="Textosinformato"/>
        <w:spacing w:line="360" w:lineRule="auto"/>
        <w:ind w:firstLine="900"/>
        <w:jc w:val="both"/>
        <w:rPr>
          <w:rFonts w:ascii="Arial Narrow" w:eastAsia="SimSun" w:hAnsi="Arial Narrow" w:cs="Arial"/>
          <w:sz w:val="28"/>
          <w:szCs w:val="28"/>
          <w:lang w:val="es-ES_tradnl"/>
        </w:rPr>
      </w:pPr>
      <w:r w:rsidRPr="002F3B77">
        <w:rPr>
          <w:rFonts w:ascii="Arial Narrow" w:hAnsi="Arial Narrow" w:cs="Arial"/>
          <w:color w:val="000000"/>
          <w:spacing w:val="-2"/>
          <w:sz w:val="28"/>
          <w:szCs w:val="28"/>
        </w:rPr>
        <w:t xml:space="preserve">1º. </w:t>
      </w:r>
      <w:r w:rsidRPr="002F3B77">
        <w:rPr>
          <w:rFonts w:ascii="Arial Narrow" w:eastAsia="SimSun" w:hAnsi="Arial Narrow" w:cs="Arial"/>
          <w:i/>
          <w:sz w:val="28"/>
          <w:szCs w:val="28"/>
        </w:rPr>
        <w:t xml:space="preserve">Tutelar </w:t>
      </w:r>
      <w:r w:rsidR="001F6200">
        <w:rPr>
          <w:rFonts w:ascii="Arial Narrow" w:eastAsia="SimSun" w:hAnsi="Arial Narrow" w:cs="Arial"/>
          <w:sz w:val="28"/>
          <w:szCs w:val="28"/>
        </w:rPr>
        <w:t>el derecho fundamental al debido proceso de la s</w:t>
      </w:r>
      <w:r w:rsidR="002F3B77" w:rsidRPr="002F3B77">
        <w:rPr>
          <w:rFonts w:ascii="Arial Narrow" w:eastAsia="SimSun" w:hAnsi="Arial Narrow" w:cs="Arial"/>
          <w:sz w:val="28"/>
          <w:szCs w:val="28"/>
        </w:rPr>
        <w:t>eñora Alba Nery Herrera Cardona</w:t>
      </w:r>
      <w:r w:rsidRPr="002F3B77">
        <w:rPr>
          <w:rFonts w:ascii="Arial Narrow" w:hAnsi="Arial Narrow" w:cs="Arial"/>
          <w:bCs/>
          <w:i/>
          <w:iCs/>
          <w:spacing w:val="-3"/>
          <w:sz w:val="28"/>
          <w:szCs w:val="28"/>
        </w:rPr>
        <w:t>.</w:t>
      </w:r>
      <w:r w:rsidR="002F3B77">
        <w:rPr>
          <w:rFonts w:ascii="Arial Narrow" w:hAnsi="Arial Narrow" w:cs="Arial"/>
          <w:bCs/>
          <w:i/>
          <w:iCs/>
          <w:spacing w:val="-3"/>
          <w:sz w:val="28"/>
          <w:szCs w:val="28"/>
        </w:rPr>
        <w:t xml:space="preserve"> </w:t>
      </w:r>
      <w:r w:rsidR="002F3B77">
        <w:rPr>
          <w:rFonts w:ascii="Arial Narrow" w:hAnsi="Arial Narrow" w:cs="Arial"/>
          <w:bCs/>
          <w:iCs/>
          <w:spacing w:val="-3"/>
          <w:sz w:val="28"/>
          <w:szCs w:val="28"/>
        </w:rPr>
        <w:t xml:space="preserve">En consecuencia </w:t>
      </w:r>
    </w:p>
    <w:p w:rsidR="006637CF" w:rsidRPr="00AF7EA4" w:rsidRDefault="006637CF" w:rsidP="006637CF">
      <w:pPr>
        <w:pStyle w:val="Textosinformato"/>
        <w:spacing w:line="360" w:lineRule="auto"/>
        <w:ind w:firstLine="900"/>
        <w:jc w:val="both"/>
        <w:rPr>
          <w:rFonts w:ascii="Arial Narrow" w:eastAsia="SimSun" w:hAnsi="Arial Narrow" w:cs="Arial"/>
          <w:sz w:val="28"/>
          <w:szCs w:val="28"/>
          <w:lang w:val="es-ES_tradnl"/>
        </w:rPr>
      </w:pPr>
    </w:p>
    <w:p w:rsidR="001F6200" w:rsidRDefault="006637CF" w:rsidP="001F6200">
      <w:pPr>
        <w:spacing w:line="360" w:lineRule="auto"/>
        <w:ind w:firstLine="708"/>
        <w:jc w:val="both"/>
        <w:rPr>
          <w:rFonts w:ascii="Arial Narrow" w:hAnsi="Arial Narrow" w:cs="Tahoma"/>
          <w:sz w:val="28"/>
          <w:szCs w:val="28"/>
        </w:rPr>
      </w:pPr>
      <w:r>
        <w:rPr>
          <w:rFonts w:ascii="Arial Narrow" w:eastAsia="SimSun" w:hAnsi="Arial Narrow" w:cs="Arial"/>
          <w:b/>
          <w:i/>
          <w:sz w:val="28"/>
          <w:szCs w:val="28"/>
          <w:lang w:val="es-ES_tradnl"/>
        </w:rPr>
        <w:tab/>
      </w:r>
      <w:r w:rsidRPr="002F3B77">
        <w:rPr>
          <w:rFonts w:ascii="Arial Narrow" w:eastAsia="SimSun" w:hAnsi="Arial Narrow" w:cs="Arial"/>
          <w:i/>
          <w:sz w:val="28"/>
          <w:szCs w:val="28"/>
          <w:lang w:val="es-ES_tradnl"/>
        </w:rPr>
        <w:t>2º</w:t>
      </w:r>
      <w:r w:rsidRPr="008D0272">
        <w:rPr>
          <w:rFonts w:ascii="Arial Narrow" w:eastAsia="SimSun" w:hAnsi="Arial Narrow" w:cs="Arial"/>
          <w:b/>
          <w:i/>
          <w:sz w:val="28"/>
          <w:szCs w:val="28"/>
          <w:lang w:val="es-ES_tradnl"/>
        </w:rPr>
        <w:t xml:space="preserve">. </w:t>
      </w:r>
      <w:r w:rsidR="002F3B77" w:rsidRPr="002F3B77">
        <w:rPr>
          <w:rFonts w:ascii="Arial Narrow" w:eastAsia="SimSun" w:hAnsi="Arial Narrow" w:cs="Arial"/>
          <w:i/>
          <w:sz w:val="28"/>
          <w:szCs w:val="28"/>
          <w:lang w:val="es-ES_tradnl"/>
        </w:rPr>
        <w:t>Ordenar</w:t>
      </w:r>
      <w:r w:rsidR="002F3B77">
        <w:rPr>
          <w:rFonts w:ascii="Arial Narrow" w:eastAsia="SimSun" w:hAnsi="Arial Narrow" w:cs="Arial"/>
          <w:b/>
          <w:i/>
          <w:sz w:val="28"/>
          <w:szCs w:val="28"/>
          <w:lang w:val="es-ES_tradnl"/>
        </w:rPr>
        <w:t xml:space="preserve"> </w:t>
      </w:r>
      <w:r w:rsidR="002F3B77">
        <w:rPr>
          <w:rFonts w:ascii="Arial Narrow" w:eastAsia="SimSun" w:hAnsi="Arial Narrow" w:cs="Arial"/>
          <w:sz w:val="28"/>
          <w:szCs w:val="28"/>
          <w:lang w:val="es-ES_tradnl"/>
        </w:rPr>
        <w:t xml:space="preserve">a </w:t>
      </w:r>
      <w:proofErr w:type="spellStart"/>
      <w:r w:rsidR="002F3B77" w:rsidRPr="00F33A30">
        <w:rPr>
          <w:rFonts w:ascii="Arial Narrow" w:hAnsi="Arial Narrow"/>
          <w:sz w:val="28"/>
          <w:szCs w:val="28"/>
          <w:bdr w:val="none" w:sz="0" w:space="0" w:color="auto" w:frame="1"/>
          <w:lang w:val="es-CO"/>
        </w:rPr>
        <w:t>Fonvivienda</w:t>
      </w:r>
      <w:proofErr w:type="spellEnd"/>
      <w:r w:rsidR="002F3B77" w:rsidRPr="00F33A30">
        <w:rPr>
          <w:rFonts w:ascii="Arial Narrow" w:hAnsi="Arial Narrow"/>
          <w:sz w:val="28"/>
          <w:szCs w:val="28"/>
          <w:bdr w:val="none" w:sz="0" w:space="0" w:color="auto" w:frame="1"/>
          <w:lang w:val="es-CO"/>
        </w:rPr>
        <w:t xml:space="preserve">, a través de su Director Ejecutivo Jorge </w:t>
      </w:r>
      <w:r w:rsidR="002F3B77" w:rsidRPr="00F33A30">
        <w:rPr>
          <w:rFonts w:ascii="Arial Narrow" w:hAnsi="Arial Narrow" w:cs="Tahoma"/>
          <w:sz w:val="28"/>
          <w:szCs w:val="28"/>
        </w:rPr>
        <w:t>Alexander Vargas Mesa o quien haga sus veces, que dentro del término de cuarenta y ocho (48) horas siguientes a l</w:t>
      </w:r>
      <w:r w:rsidR="001F6200">
        <w:rPr>
          <w:rFonts w:ascii="Arial Narrow" w:hAnsi="Arial Narrow" w:cs="Tahoma"/>
          <w:sz w:val="28"/>
          <w:szCs w:val="28"/>
        </w:rPr>
        <w:t xml:space="preserve">a notificación de este proveído, </w:t>
      </w:r>
      <w:r w:rsidR="001F6200">
        <w:rPr>
          <w:rFonts w:ascii="Arial Narrow" w:hAnsi="Arial Narrow" w:cs="Tahoma"/>
          <w:sz w:val="28"/>
          <w:szCs w:val="28"/>
        </w:rPr>
        <w:t xml:space="preserve">proceda a retrotraer la actuación y a realizar el trámite de verificación de información conforme lo establece el artículo 13 del Decreto 1921 de 2012, para lo cual deberá citar a la accionante para que subsane, si es su deseo, la inconsistencia encontrada con la base de datos de la  </w:t>
      </w:r>
      <w:proofErr w:type="spellStart"/>
      <w:r w:rsidR="001F6200">
        <w:rPr>
          <w:rFonts w:ascii="Arial Narrow" w:hAnsi="Arial Narrow" w:cs="Tahoma"/>
          <w:sz w:val="28"/>
          <w:szCs w:val="28"/>
        </w:rPr>
        <w:lastRenderedPageBreak/>
        <w:t>Registraduría</w:t>
      </w:r>
      <w:proofErr w:type="spellEnd"/>
      <w:r w:rsidR="001F6200">
        <w:rPr>
          <w:rFonts w:ascii="Arial Narrow" w:hAnsi="Arial Narrow" w:cs="Tahoma"/>
          <w:sz w:val="28"/>
          <w:szCs w:val="28"/>
        </w:rPr>
        <w:t xml:space="preserve"> Nacional del Estado Civil respecto a su hijo fallecido, </w:t>
      </w:r>
      <w:r w:rsidR="001F6200" w:rsidRPr="00D85745">
        <w:rPr>
          <w:rFonts w:ascii="Arial Narrow" w:hAnsi="Arial Narrow" w:cs="Arial"/>
          <w:iCs/>
          <w:sz w:val="28"/>
          <w:szCs w:val="28"/>
        </w:rPr>
        <w:t>Mauricio Alejandro Morales Herrera</w:t>
      </w:r>
      <w:r w:rsidR="001F6200">
        <w:rPr>
          <w:rFonts w:ascii="Arial Narrow" w:hAnsi="Arial Narrow" w:cs="Arial"/>
          <w:iCs/>
          <w:sz w:val="28"/>
          <w:szCs w:val="28"/>
        </w:rPr>
        <w:t>. Una vez efectuado lo anterior, defina si la accionante cumple con los requisitos para seguir en el proceso de selección de hogares beneficiarios del subsidio de vivienda en especie.</w:t>
      </w:r>
    </w:p>
    <w:p w:rsidR="002F3B77" w:rsidRPr="00F33A30" w:rsidRDefault="002F3B77" w:rsidP="002F3B77">
      <w:pPr>
        <w:pStyle w:val="Sinespaciado"/>
      </w:pPr>
    </w:p>
    <w:p w:rsidR="006637CF" w:rsidRPr="00AF7EA4" w:rsidRDefault="002F3B77" w:rsidP="002F3B77">
      <w:pPr>
        <w:tabs>
          <w:tab w:val="left" w:pos="709"/>
        </w:tabs>
        <w:overflowPunct w:val="0"/>
        <w:autoSpaceDE w:val="0"/>
        <w:autoSpaceDN w:val="0"/>
        <w:adjustRightInd w:val="0"/>
        <w:spacing w:line="360" w:lineRule="auto"/>
        <w:ind w:right="20"/>
        <w:jc w:val="both"/>
        <w:textAlignment w:val="baseline"/>
        <w:rPr>
          <w:rFonts w:ascii="Arial Narrow" w:eastAsia="SimSun" w:hAnsi="Arial Narrow" w:cs="Arial"/>
          <w:b/>
          <w:i/>
          <w:sz w:val="28"/>
          <w:szCs w:val="28"/>
          <w:lang w:val="es-ES_tradnl"/>
        </w:rPr>
      </w:pPr>
      <w:r>
        <w:rPr>
          <w:rFonts w:ascii="Arial Narrow" w:hAnsi="Arial Narrow" w:cs="Arial"/>
          <w:b/>
          <w:sz w:val="28"/>
          <w:szCs w:val="28"/>
        </w:rPr>
        <w:tab/>
      </w:r>
      <w:r w:rsidRPr="002F3B77">
        <w:rPr>
          <w:rFonts w:ascii="Arial Narrow" w:hAnsi="Arial Narrow" w:cs="Arial"/>
          <w:sz w:val="28"/>
          <w:szCs w:val="28"/>
        </w:rPr>
        <w:t>3</w:t>
      </w:r>
      <w:r w:rsidR="006637CF" w:rsidRPr="002F3B77">
        <w:rPr>
          <w:rFonts w:ascii="Arial Narrow" w:hAnsi="Arial Narrow" w:cs="Arial"/>
          <w:sz w:val="28"/>
          <w:szCs w:val="28"/>
        </w:rPr>
        <w:t xml:space="preserve">º. </w:t>
      </w:r>
      <w:r w:rsidR="006637CF" w:rsidRPr="002F3B77">
        <w:rPr>
          <w:rFonts w:ascii="Arial Narrow" w:eastAsia="SimSun" w:hAnsi="Arial Narrow" w:cs="Arial"/>
          <w:i/>
          <w:sz w:val="28"/>
          <w:szCs w:val="28"/>
          <w:lang w:val="es-ES_tradnl"/>
        </w:rPr>
        <w:t>Notificar</w:t>
      </w:r>
      <w:r w:rsidR="006637CF" w:rsidRPr="00AF7EA4">
        <w:rPr>
          <w:rFonts w:ascii="Arial Narrow" w:eastAsia="SimSun" w:hAnsi="Arial Narrow" w:cs="Arial"/>
          <w:i/>
          <w:sz w:val="28"/>
          <w:szCs w:val="28"/>
          <w:lang w:val="es-ES_tradnl"/>
        </w:rPr>
        <w:t xml:space="preserve"> </w:t>
      </w:r>
      <w:r w:rsidR="006637CF"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6637CF" w:rsidRPr="00AF7EA4" w:rsidRDefault="006637CF" w:rsidP="002F3B77">
      <w:pPr>
        <w:pStyle w:val="Sinespaciado"/>
        <w:rPr>
          <w:rFonts w:eastAsia="SimSun"/>
          <w:lang w:val="es-ES_tradnl"/>
        </w:rPr>
      </w:pPr>
    </w:p>
    <w:p w:rsidR="006637CF" w:rsidRPr="00AF7EA4" w:rsidRDefault="002F3B77" w:rsidP="002F3B77">
      <w:pPr>
        <w:pStyle w:val="Textosinformato"/>
        <w:spacing w:line="360" w:lineRule="auto"/>
        <w:ind w:firstLine="709"/>
        <w:jc w:val="both"/>
        <w:rPr>
          <w:rFonts w:ascii="Arial Narrow" w:hAnsi="Arial Narrow" w:cs="Tahoma"/>
          <w:color w:val="000000"/>
          <w:spacing w:val="-2"/>
          <w:sz w:val="28"/>
          <w:szCs w:val="28"/>
        </w:rPr>
      </w:pPr>
      <w:r w:rsidRPr="002F3B77">
        <w:rPr>
          <w:rFonts w:ascii="Arial Narrow" w:eastAsia="SimSun" w:hAnsi="Arial Narrow" w:cs="Arial"/>
          <w:i/>
          <w:sz w:val="28"/>
          <w:szCs w:val="28"/>
          <w:lang w:val="es-ES_tradnl"/>
        </w:rPr>
        <w:t>4</w:t>
      </w:r>
      <w:r w:rsidR="006637CF" w:rsidRPr="002F3B77">
        <w:rPr>
          <w:rFonts w:ascii="Arial Narrow" w:eastAsia="SimSun" w:hAnsi="Arial Narrow" w:cs="Arial"/>
          <w:i/>
          <w:sz w:val="28"/>
          <w:szCs w:val="28"/>
          <w:lang w:val="es-ES_tradnl"/>
        </w:rPr>
        <w:t>º. Disponer</w:t>
      </w:r>
      <w:r w:rsidR="006637CF" w:rsidRPr="00AF7EA4">
        <w:rPr>
          <w:rFonts w:ascii="Arial Narrow" w:eastAsia="SimSun" w:hAnsi="Arial Narrow" w:cs="Arial"/>
          <w:b/>
          <w:i/>
          <w:sz w:val="28"/>
          <w:szCs w:val="28"/>
          <w:lang w:val="es-ES_tradnl"/>
        </w:rPr>
        <w:t>,</w:t>
      </w:r>
      <w:r w:rsidR="006637CF" w:rsidRPr="00AF7EA4">
        <w:rPr>
          <w:rFonts w:ascii="Arial Narrow" w:eastAsia="SimSun" w:hAnsi="Arial Narrow" w:cs="Arial"/>
          <w:i/>
          <w:sz w:val="28"/>
          <w:szCs w:val="28"/>
          <w:lang w:val="es-ES_tradnl"/>
        </w:rPr>
        <w:t xml:space="preserve"> </w:t>
      </w:r>
      <w:r w:rsidR="006637CF"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6637CF" w:rsidRPr="00AF7EA4">
          <w:rPr>
            <w:rFonts w:ascii="Arial Narrow" w:eastAsia="SimSun" w:hAnsi="Arial Narrow" w:cs="Arial"/>
            <w:sz w:val="28"/>
            <w:szCs w:val="28"/>
            <w:lang w:val="es-ES_tradnl"/>
          </w:rPr>
          <w:t>la Honorable Corte</w:t>
        </w:r>
      </w:smartTag>
      <w:r w:rsidR="006637CF" w:rsidRPr="00AF7EA4">
        <w:rPr>
          <w:rFonts w:ascii="Arial Narrow" w:eastAsia="SimSun" w:hAnsi="Arial Narrow" w:cs="Arial"/>
          <w:sz w:val="28"/>
          <w:szCs w:val="28"/>
          <w:lang w:val="es-ES_tradnl"/>
        </w:rPr>
        <w:t xml:space="preserve"> Constitucional para su eventual revisión.</w:t>
      </w:r>
    </w:p>
    <w:p w:rsidR="006637CF" w:rsidRPr="00AF7EA4" w:rsidRDefault="006637CF" w:rsidP="002F3B77">
      <w:pPr>
        <w:pStyle w:val="Sinespaciado"/>
      </w:pPr>
    </w:p>
    <w:p w:rsidR="006637CF" w:rsidRPr="002F3B77" w:rsidRDefault="006637CF" w:rsidP="006637CF">
      <w:pPr>
        <w:pStyle w:val="Prrafodelista1"/>
        <w:spacing w:line="360" w:lineRule="auto"/>
        <w:ind w:left="0" w:firstLine="851"/>
        <w:jc w:val="both"/>
        <w:rPr>
          <w:rFonts w:ascii="Arial Narrow" w:hAnsi="Arial Narrow" w:cs="Tahoma"/>
          <w:sz w:val="28"/>
          <w:szCs w:val="28"/>
        </w:rPr>
      </w:pPr>
      <w:r w:rsidRPr="002F3B77">
        <w:rPr>
          <w:rFonts w:ascii="Arial Narrow" w:hAnsi="Arial Narrow" w:cs="Tahoma"/>
          <w:sz w:val="28"/>
          <w:szCs w:val="28"/>
        </w:rPr>
        <w:t>CÓPIESE, NOTIFÍQUESE Y CÚMPLASE.</w:t>
      </w:r>
    </w:p>
    <w:p w:rsidR="006637CF" w:rsidRPr="002F3B77" w:rsidRDefault="006637CF" w:rsidP="006637CF">
      <w:pPr>
        <w:spacing w:line="360" w:lineRule="auto"/>
        <w:ind w:firstLine="900"/>
        <w:jc w:val="both"/>
        <w:rPr>
          <w:rFonts w:ascii="Arial Narrow" w:hAnsi="Arial Narrow" w:cs="Tahoma"/>
          <w:bCs/>
          <w:i/>
          <w:iCs/>
          <w:sz w:val="28"/>
          <w:szCs w:val="28"/>
        </w:rPr>
      </w:pPr>
      <w:r w:rsidRPr="002F3B77">
        <w:rPr>
          <w:rFonts w:ascii="Arial Narrow" w:hAnsi="Arial Narrow" w:cs="Tahoma"/>
          <w:sz w:val="28"/>
          <w:szCs w:val="28"/>
        </w:rPr>
        <w:tab/>
      </w:r>
      <w:r w:rsidRPr="002F3B77">
        <w:rPr>
          <w:rFonts w:ascii="Arial Narrow" w:hAnsi="Arial Narrow" w:cs="Tahoma"/>
          <w:sz w:val="28"/>
          <w:szCs w:val="28"/>
        </w:rPr>
        <w:tab/>
      </w:r>
    </w:p>
    <w:p w:rsidR="006637CF" w:rsidRPr="002F3B77" w:rsidRDefault="006637CF" w:rsidP="006637CF">
      <w:pPr>
        <w:jc w:val="center"/>
        <w:rPr>
          <w:rFonts w:ascii="Arial Narrow" w:hAnsi="Arial Narrow" w:cs="Tahoma"/>
          <w:bCs/>
          <w:iCs/>
          <w:sz w:val="28"/>
          <w:szCs w:val="28"/>
        </w:rPr>
      </w:pPr>
    </w:p>
    <w:p w:rsidR="006637CF" w:rsidRPr="002F3B77" w:rsidRDefault="006637CF" w:rsidP="006637CF">
      <w:pPr>
        <w:jc w:val="center"/>
        <w:rPr>
          <w:rFonts w:ascii="Arial Narrow" w:hAnsi="Arial Narrow" w:cs="Tahoma"/>
          <w:bCs/>
          <w:iCs/>
          <w:sz w:val="28"/>
          <w:szCs w:val="28"/>
        </w:rPr>
      </w:pPr>
    </w:p>
    <w:p w:rsidR="006637CF" w:rsidRPr="002F3B77" w:rsidRDefault="006637CF" w:rsidP="006637CF">
      <w:pPr>
        <w:jc w:val="center"/>
        <w:rPr>
          <w:rFonts w:ascii="Arial Narrow" w:hAnsi="Arial Narrow" w:cs="Tahoma"/>
          <w:bCs/>
          <w:iCs/>
          <w:sz w:val="28"/>
          <w:szCs w:val="28"/>
        </w:rPr>
      </w:pPr>
      <w:r w:rsidRPr="002F3B77">
        <w:rPr>
          <w:rFonts w:ascii="Arial Narrow" w:hAnsi="Arial Narrow" w:cs="Tahoma"/>
          <w:bCs/>
          <w:iCs/>
          <w:sz w:val="28"/>
          <w:szCs w:val="28"/>
        </w:rPr>
        <w:t>FRANCISCO JAVIER TAMAYO TABARES</w:t>
      </w:r>
    </w:p>
    <w:p w:rsidR="006637CF" w:rsidRPr="002F3B77" w:rsidRDefault="006637CF" w:rsidP="006637CF">
      <w:pPr>
        <w:jc w:val="center"/>
        <w:rPr>
          <w:rFonts w:ascii="Arial Narrow" w:hAnsi="Arial Narrow" w:cs="Tahoma"/>
          <w:sz w:val="28"/>
          <w:szCs w:val="28"/>
        </w:rPr>
      </w:pPr>
      <w:r w:rsidRPr="002F3B77">
        <w:rPr>
          <w:rFonts w:ascii="Arial Narrow" w:hAnsi="Arial Narrow" w:cs="Tahoma"/>
          <w:sz w:val="28"/>
          <w:szCs w:val="28"/>
        </w:rPr>
        <w:t>Magistrado Ponente</w:t>
      </w:r>
    </w:p>
    <w:p w:rsidR="006637CF" w:rsidRPr="002F3B77" w:rsidRDefault="006637CF" w:rsidP="006637CF">
      <w:pPr>
        <w:jc w:val="both"/>
        <w:rPr>
          <w:rFonts w:ascii="Arial Narrow" w:hAnsi="Arial Narrow" w:cs="Tahoma"/>
          <w:sz w:val="28"/>
          <w:szCs w:val="28"/>
        </w:rPr>
      </w:pPr>
    </w:p>
    <w:p w:rsidR="006637CF" w:rsidRPr="002F3B77" w:rsidRDefault="006637CF" w:rsidP="006637CF">
      <w:pPr>
        <w:jc w:val="both"/>
        <w:rPr>
          <w:rFonts w:ascii="Arial Narrow" w:hAnsi="Arial Narrow" w:cs="Tahoma"/>
          <w:sz w:val="28"/>
          <w:szCs w:val="28"/>
        </w:rPr>
      </w:pPr>
    </w:p>
    <w:p w:rsidR="006637CF" w:rsidRPr="002F3B77" w:rsidRDefault="006637CF" w:rsidP="006637CF">
      <w:pPr>
        <w:jc w:val="both"/>
        <w:rPr>
          <w:rFonts w:ascii="Arial Narrow" w:hAnsi="Arial Narrow" w:cs="Tahoma"/>
          <w:sz w:val="28"/>
          <w:szCs w:val="28"/>
        </w:rPr>
      </w:pPr>
    </w:p>
    <w:p w:rsidR="006637CF" w:rsidRPr="002F3B77" w:rsidRDefault="006637CF" w:rsidP="006637CF">
      <w:pPr>
        <w:jc w:val="both"/>
        <w:rPr>
          <w:rFonts w:ascii="Arial Narrow" w:hAnsi="Arial Narrow" w:cs="Tahoma"/>
          <w:sz w:val="28"/>
          <w:szCs w:val="28"/>
        </w:rPr>
      </w:pPr>
    </w:p>
    <w:p w:rsidR="006637CF" w:rsidRPr="002F3B77" w:rsidRDefault="006637CF" w:rsidP="006637CF">
      <w:pPr>
        <w:jc w:val="both"/>
        <w:rPr>
          <w:rFonts w:ascii="Arial Narrow" w:hAnsi="Arial Narrow" w:cs="Tahoma"/>
          <w:sz w:val="28"/>
          <w:szCs w:val="28"/>
        </w:rPr>
      </w:pPr>
    </w:p>
    <w:p w:rsidR="006637CF" w:rsidRPr="002F3B77" w:rsidRDefault="006637CF" w:rsidP="006637CF">
      <w:pPr>
        <w:tabs>
          <w:tab w:val="left" w:pos="8647"/>
        </w:tabs>
        <w:jc w:val="both"/>
        <w:rPr>
          <w:rFonts w:ascii="Arial Narrow" w:hAnsi="Arial Narrow" w:cs="Tahoma"/>
          <w:bCs/>
          <w:iCs/>
          <w:sz w:val="28"/>
          <w:szCs w:val="28"/>
        </w:rPr>
      </w:pPr>
      <w:r w:rsidRPr="002F3B77">
        <w:rPr>
          <w:rFonts w:ascii="Arial Narrow" w:hAnsi="Arial Narrow" w:cs="Tahoma"/>
          <w:bCs/>
          <w:iCs/>
          <w:sz w:val="28"/>
          <w:szCs w:val="28"/>
        </w:rPr>
        <w:t xml:space="preserve">OLGA LUCIA HOYOS SEPÚLVEDA             ANA LUCÍA CAICEDO CALDERÓN                       </w:t>
      </w:r>
    </w:p>
    <w:p w:rsidR="006637CF" w:rsidRDefault="006637CF" w:rsidP="006637CF">
      <w:pPr>
        <w:jc w:val="both"/>
        <w:rPr>
          <w:rFonts w:ascii="Arial Narrow" w:hAnsi="Arial Narrow" w:cs="Tahoma"/>
          <w:sz w:val="28"/>
          <w:szCs w:val="28"/>
        </w:rPr>
      </w:pPr>
      <w:r w:rsidRPr="002F3B77">
        <w:rPr>
          <w:rFonts w:ascii="Arial Narrow" w:hAnsi="Arial Narrow" w:cs="Tahoma"/>
          <w:sz w:val="28"/>
          <w:szCs w:val="28"/>
        </w:rPr>
        <w:t xml:space="preserve">                   Magistrada                                                       </w:t>
      </w:r>
      <w:proofErr w:type="spellStart"/>
      <w:r w:rsidRPr="002F3B77">
        <w:rPr>
          <w:rFonts w:ascii="Arial Narrow" w:hAnsi="Arial Narrow" w:cs="Tahoma"/>
          <w:sz w:val="28"/>
          <w:szCs w:val="28"/>
        </w:rPr>
        <w:t>Magistrada</w:t>
      </w:r>
      <w:proofErr w:type="spellEnd"/>
    </w:p>
    <w:p w:rsidR="002F3B77" w:rsidRPr="002F3B77" w:rsidRDefault="002F3B77" w:rsidP="002F3B77">
      <w:pPr>
        <w:pStyle w:val="Prrafodelista"/>
        <w:numPr>
          <w:ilvl w:val="0"/>
          <w:numId w:val="2"/>
        </w:numPr>
        <w:ind w:left="5529"/>
        <w:jc w:val="both"/>
        <w:rPr>
          <w:rFonts w:ascii="Arial Narrow" w:hAnsi="Arial Narrow" w:cs="Tahoma"/>
          <w:sz w:val="28"/>
          <w:szCs w:val="28"/>
        </w:rPr>
      </w:pPr>
      <w:r>
        <w:rPr>
          <w:rFonts w:ascii="Arial Narrow" w:hAnsi="Arial Narrow" w:cs="Tahoma"/>
          <w:sz w:val="28"/>
          <w:szCs w:val="28"/>
        </w:rPr>
        <w:t>En uso de permiso -</w:t>
      </w:r>
    </w:p>
    <w:p w:rsidR="006637CF" w:rsidRPr="002F3B77" w:rsidRDefault="006637CF" w:rsidP="006637CF">
      <w:pPr>
        <w:jc w:val="center"/>
        <w:rPr>
          <w:rFonts w:ascii="Arial Narrow" w:hAnsi="Arial Narrow" w:cs="Tahoma"/>
          <w:bCs/>
          <w:iCs/>
          <w:sz w:val="28"/>
          <w:szCs w:val="28"/>
        </w:rPr>
      </w:pPr>
    </w:p>
    <w:p w:rsidR="006637CF" w:rsidRDefault="006637CF" w:rsidP="006637CF">
      <w:pPr>
        <w:jc w:val="center"/>
        <w:rPr>
          <w:rFonts w:ascii="Arial Narrow" w:hAnsi="Arial Narrow" w:cs="Tahoma"/>
          <w:bCs/>
          <w:iCs/>
          <w:sz w:val="28"/>
          <w:szCs w:val="28"/>
        </w:rPr>
      </w:pPr>
    </w:p>
    <w:p w:rsidR="002F3B77" w:rsidRPr="002F3B77" w:rsidRDefault="002F3B77" w:rsidP="006637CF">
      <w:pPr>
        <w:jc w:val="center"/>
        <w:rPr>
          <w:rFonts w:ascii="Arial Narrow" w:hAnsi="Arial Narrow" w:cs="Tahoma"/>
          <w:bCs/>
          <w:iCs/>
          <w:sz w:val="28"/>
          <w:szCs w:val="28"/>
        </w:rPr>
      </w:pPr>
    </w:p>
    <w:p w:rsidR="006637CF" w:rsidRPr="002F3B77" w:rsidRDefault="006637CF" w:rsidP="006637CF">
      <w:pPr>
        <w:jc w:val="center"/>
        <w:rPr>
          <w:rFonts w:ascii="Arial Narrow" w:hAnsi="Arial Narrow" w:cs="Tahoma"/>
          <w:bCs/>
          <w:iCs/>
          <w:sz w:val="28"/>
          <w:szCs w:val="28"/>
        </w:rPr>
      </w:pPr>
    </w:p>
    <w:p w:rsidR="006637CF" w:rsidRPr="002F3B77" w:rsidRDefault="006637CF" w:rsidP="006637CF">
      <w:pPr>
        <w:jc w:val="center"/>
        <w:rPr>
          <w:rFonts w:ascii="Arial Narrow" w:hAnsi="Arial Narrow" w:cs="Tahoma"/>
          <w:bCs/>
          <w:iCs/>
          <w:sz w:val="28"/>
          <w:szCs w:val="28"/>
        </w:rPr>
      </w:pPr>
      <w:r w:rsidRPr="002F3B77">
        <w:rPr>
          <w:rFonts w:ascii="Arial Narrow" w:hAnsi="Arial Narrow" w:cs="Tahoma"/>
          <w:bCs/>
          <w:iCs/>
          <w:sz w:val="28"/>
          <w:szCs w:val="28"/>
        </w:rPr>
        <w:t>Alonso Gaviria Ocampo</w:t>
      </w:r>
    </w:p>
    <w:p w:rsidR="006637CF" w:rsidRPr="002F3B77" w:rsidRDefault="006637CF" w:rsidP="006637CF">
      <w:pPr>
        <w:jc w:val="center"/>
      </w:pPr>
      <w:r w:rsidRPr="002F3B77">
        <w:rPr>
          <w:rFonts w:ascii="Arial Narrow" w:hAnsi="Arial Narrow" w:cs="Tahoma"/>
          <w:iCs/>
          <w:sz w:val="28"/>
          <w:szCs w:val="28"/>
        </w:rPr>
        <w:t>Secretario</w:t>
      </w:r>
    </w:p>
    <w:p w:rsidR="00C35CA1" w:rsidRDefault="006637CF">
      <w:proofErr w:type="gramStart"/>
      <w:r>
        <w:t>v</w:t>
      </w:r>
      <w:proofErr w:type="gramEnd"/>
    </w:p>
    <w:sectPr w:rsidR="00C35CA1" w:rsidSect="00CD2D16">
      <w:headerReference w:type="even" r:id="rId9"/>
      <w:headerReference w:type="default" r:id="rId10"/>
      <w:footerReference w:type="even" r:id="rId11"/>
      <w:footerReference w:type="default" r:id="rId12"/>
      <w:headerReference w:type="first" r:id="rId13"/>
      <w:footerReference w:type="first" r:id="rId14"/>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72" w:rsidRDefault="00443972" w:rsidP="006637CF">
      <w:r>
        <w:separator/>
      </w:r>
    </w:p>
  </w:endnote>
  <w:endnote w:type="continuationSeparator" w:id="0">
    <w:p w:rsidR="00443972" w:rsidRDefault="00443972" w:rsidP="0066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91041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443972"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43972"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910413">
    <w:pPr>
      <w:pStyle w:val="Piedepgina"/>
      <w:jc w:val="right"/>
    </w:pPr>
    <w:r>
      <w:fldChar w:fldCharType="begin"/>
    </w:r>
    <w:r>
      <w:instrText>PAGE   \* MERGEFORMAT</w:instrText>
    </w:r>
    <w:r>
      <w:fldChar w:fldCharType="separate"/>
    </w:r>
    <w:r w:rsidR="00826201">
      <w:rPr>
        <w:noProof/>
      </w:rPr>
      <w:t>1</w:t>
    </w:r>
    <w:r>
      <w:fldChar w:fldCharType="end"/>
    </w:r>
  </w:p>
  <w:p w:rsidR="00CD2D16" w:rsidRDefault="004439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72" w:rsidRDefault="00443972" w:rsidP="006637CF">
      <w:r>
        <w:separator/>
      </w:r>
    </w:p>
  </w:footnote>
  <w:footnote w:type="continuationSeparator" w:id="0">
    <w:p w:rsidR="00443972" w:rsidRDefault="00443972" w:rsidP="006637CF">
      <w:r>
        <w:continuationSeparator/>
      </w:r>
    </w:p>
  </w:footnote>
  <w:footnote w:id="1">
    <w:p w:rsidR="006637CF" w:rsidRDefault="006637CF" w:rsidP="006637CF">
      <w:pPr>
        <w:pStyle w:val="Textonotapie"/>
      </w:pPr>
      <w:r>
        <w:rPr>
          <w:rStyle w:val="Refdenotaalpie"/>
        </w:rPr>
        <w:footnoteRef/>
      </w:r>
      <w:r>
        <w:t xml:space="preserve"> Sentencia. T-776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91041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44397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55" w:rsidRPr="002F2145" w:rsidRDefault="00910413" w:rsidP="00657055">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sidR="006637CF">
      <w:rPr>
        <w:rFonts w:ascii="Arial Narrow" w:hAnsi="Arial Narrow" w:cs="Arial"/>
        <w:bCs/>
        <w:iCs/>
        <w:lang w:eastAsia="es-MX"/>
      </w:rPr>
      <w:t>171</w:t>
    </w:r>
    <w:r w:rsidRPr="002F2145">
      <w:rPr>
        <w:rFonts w:ascii="Arial Narrow" w:hAnsi="Arial Narrow" w:cs="Arial"/>
        <w:bCs/>
        <w:iCs/>
        <w:lang w:eastAsia="es-MX"/>
      </w:rPr>
      <w:t>-00</w:t>
    </w:r>
    <w:r w:rsidRPr="002F2145">
      <w:rPr>
        <w:rFonts w:ascii="Arial Narrow" w:hAnsi="Arial Narrow" w:cs="Arial"/>
        <w:bCs/>
        <w:iCs/>
        <w:lang w:eastAsia="es-MX"/>
      </w:rPr>
      <w:tab/>
    </w:r>
  </w:p>
  <w:p w:rsidR="00657055" w:rsidRPr="002F2145" w:rsidRDefault="006637CF" w:rsidP="00657055">
    <w:pPr>
      <w:rPr>
        <w:rFonts w:ascii="Arial Narrow" w:hAnsi="Arial Narrow"/>
      </w:rPr>
    </w:pPr>
    <w:r>
      <w:rPr>
        <w:rFonts w:ascii="Arial Narrow" w:hAnsi="Arial Narrow"/>
      </w:rPr>
      <w:t>Alba Nery Herrera Cardona</w:t>
    </w:r>
    <w:r w:rsidR="00910413">
      <w:rPr>
        <w:rFonts w:ascii="Arial Narrow" w:hAnsi="Arial Narrow"/>
      </w:rPr>
      <w:t xml:space="preserve"> vs. Ministerio de Vivienda y otros.</w:t>
    </w:r>
  </w:p>
  <w:p w:rsidR="005A239E" w:rsidRPr="00657055" w:rsidRDefault="00443972" w:rsidP="0065705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91041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sidR="006637CF">
      <w:rPr>
        <w:rFonts w:ascii="Arial Narrow" w:hAnsi="Arial Narrow" w:cs="Arial"/>
        <w:bCs/>
        <w:iCs/>
        <w:lang w:eastAsia="es-MX"/>
      </w:rPr>
      <w:t>171</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6637CF" w:rsidP="008F2146">
    <w:pPr>
      <w:rPr>
        <w:rFonts w:ascii="Arial Narrow" w:hAnsi="Arial Narrow"/>
      </w:rPr>
    </w:pPr>
    <w:r>
      <w:rPr>
        <w:rFonts w:ascii="Arial Narrow" w:hAnsi="Arial Narrow"/>
      </w:rPr>
      <w:t xml:space="preserve">Alba Nery Herrera Cardona </w:t>
    </w:r>
    <w:r w:rsidR="00910413">
      <w:rPr>
        <w:rFonts w:ascii="Arial Narrow" w:hAnsi="Arial Narrow"/>
      </w:rPr>
      <w:t>vs. Ministerio de Vivienda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CF"/>
    <w:rsid w:val="00023F6D"/>
    <w:rsid w:val="000361EA"/>
    <w:rsid w:val="00074A65"/>
    <w:rsid w:val="00076060"/>
    <w:rsid w:val="000A03F7"/>
    <w:rsid w:val="000A70D6"/>
    <w:rsid w:val="000C0DF4"/>
    <w:rsid w:val="000E79D9"/>
    <w:rsid w:val="000F3D1C"/>
    <w:rsid w:val="00112BAA"/>
    <w:rsid w:val="00117C58"/>
    <w:rsid w:val="00135258"/>
    <w:rsid w:val="001434A4"/>
    <w:rsid w:val="00144C86"/>
    <w:rsid w:val="001F6200"/>
    <w:rsid w:val="00207CE2"/>
    <w:rsid w:val="00212E8D"/>
    <w:rsid w:val="002245F0"/>
    <w:rsid w:val="00232BCF"/>
    <w:rsid w:val="0023508B"/>
    <w:rsid w:val="002465B1"/>
    <w:rsid w:val="00275C83"/>
    <w:rsid w:val="00287415"/>
    <w:rsid w:val="00287693"/>
    <w:rsid w:val="002F0481"/>
    <w:rsid w:val="002F3B77"/>
    <w:rsid w:val="00323FCC"/>
    <w:rsid w:val="00343577"/>
    <w:rsid w:val="00345856"/>
    <w:rsid w:val="00351BFF"/>
    <w:rsid w:val="00380E90"/>
    <w:rsid w:val="003C578F"/>
    <w:rsid w:val="00407468"/>
    <w:rsid w:val="00410C55"/>
    <w:rsid w:val="00443972"/>
    <w:rsid w:val="00450F2A"/>
    <w:rsid w:val="004664CF"/>
    <w:rsid w:val="004668FA"/>
    <w:rsid w:val="00506C3E"/>
    <w:rsid w:val="005150F9"/>
    <w:rsid w:val="00541079"/>
    <w:rsid w:val="005540A9"/>
    <w:rsid w:val="005A1317"/>
    <w:rsid w:val="005F2179"/>
    <w:rsid w:val="006041E4"/>
    <w:rsid w:val="006041F5"/>
    <w:rsid w:val="0060467B"/>
    <w:rsid w:val="00633FAE"/>
    <w:rsid w:val="006351B1"/>
    <w:rsid w:val="006637CF"/>
    <w:rsid w:val="00663CD4"/>
    <w:rsid w:val="006A234E"/>
    <w:rsid w:val="006A73B2"/>
    <w:rsid w:val="006D2346"/>
    <w:rsid w:val="007009C3"/>
    <w:rsid w:val="0071094E"/>
    <w:rsid w:val="00726D74"/>
    <w:rsid w:val="00734C01"/>
    <w:rsid w:val="007805DE"/>
    <w:rsid w:val="00783F90"/>
    <w:rsid w:val="00793C22"/>
    <w:rsid w:val="00796CB1"/>
    <w:rsid w:val="007F1FD4"/>
    <w:rsid w:val="007F7A24"/>
    <w:rsid w:val="00821FF4"/>
    <w:rsid w:val="00826201"/>
    <w:rsid w:val="0083523A"/>
    <w:rsid w:val="00861AF9"/>
    <w:rsid w:val="008A7C81"/>
    <w:rsid w:val="008C2C0B"/>
    <w:rsid w:val="00901E0B"/>
    <w:rsid w:val="00910413"/>
    <w:rsid w:val="00914033"/>
    <w:rsid w:val="009529CC"/>
    <w:rsid w:val="009632ED"/>
    <w:rsid w:val="009634AA"/>
    <w:rsid w:val="00963AB8"/>
    <w:rsid w:val="009A6CE3"/>
    <w:rsid w:val="009D4392"/>
    <w:rsid w:val="009E7504"/>
    <w:rsid w:val="00A2702C"/>
    <w:rsid w:val="00A4264E"/>
    <w:rsid w:val="00A467B8"/>
    <w:rsid w:val="00A90F47"/>
    <w:rsid w:val="00AA162D"/>
    <w:rsid w:val="00AF221C"/>
    <w:rsid w:val="00AF2C7C"/>
    <w:rsid w:val="00B01A0A"/>
    <w:rsid w:val="00B12020"/>
    <w:rsid w:val="00B20760"/>
    <w:rsid w:val="00B26A60"/>
    <w:rsid w:val="00B64285"/>
    <w:rsid w:val="00BC7AC4"/>
    <w:rsid w:val="00C120E9"/>
    <w:rsid w:val="00C33B01"/>
    <w:rsid w:val="00C35CA1"/>
    <w:rsid w:val="00C47331"/>
    <w:rsid w:val="00C71ABE"/>
    <w:rsid w:val="00CA5FC8"/>
    <w:rsid w:val="00CE2486"/>
    <w:rsid w:val="00D23E43"/>
    <w:rsid w:val="00D45B2D"/>
    <w:rsid w:val="00D53FBB"/>
    <w:rsid w:val="00D85745"/>
    <w:rsid w:val="00DE6083"/>
    <w:rsid w:val="00E0306E"/>
    <w:rsid w:val="00E1508A"/>
    <w:rsid w:val="00E27ED9"/>
    <w:rsid w:val="00E41B88"/>
    <w:rsid w:val="00E5266E"/>
    <w:rsid w:val="00E60F14"/>
    <w:rsid w:val="00E7396A"/>
    <w:rsid w:val="00EA1048"/>
    <w:rsid w:val="00EF5F97"/>
    <w:rsid w:val="00F07F80"/>
    <w:rsid w:val="00F33A30"/>
    <w:rsid w:val="00F365E7"/>
    <w:rsid w:val="00F36C7B"/>
    <w:rsid w:val="00F7331A"/>
    <w:rsid w:val="00F84069"/>
    <w:rsid w:val="00F906E9"/>
    <w:rsid w:val="00F96C57"/>
    <w:rsid w:val="00FC2B56"/>
    <w:rsid w:val="00FD2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0F935A-5363-4354-A71C-03951006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CF"/>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6637CF"/>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6637CF"/>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637CF"/>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6637CF"/>
    <w:rPr>
      <w:rFonts w:ascii="Verdana" w:eastAsia="Times New Roman" w:hAnsi="Verdana" w:cs="Times New Roman"/>
      <w:b/>
      <w:bCs/>
      <w:sz w:val="24"/>
      <w:szCs w:val="20"/>
      <w:lang w:eastAsia="es-ES"/>
    </w:rPr>
  </w:style>
  <w:style w:type="paragraph" w:styleId="Encabezado">
    <w:name w:val="header"/>
    <w:basedOn w:val="Normal"/>
    <w:link w:val="EncabezadoCar"/>
    <w:uiPriority w:val="99"/>
    <w:rsid w:val="006637CF"/>
    <w:pPr>
      <w:tabs>
        <w:tab w:val="center" w:pos="4252"/>
        <w:tab w:val="right" w:pos="8504"/>
      </w:tabs>
    </w:pPr>
  </w:style>
  <w:style w:type="character" w:customStyle="1" w:styleId="EncabezadoCar">
    <w:name w:val="Encabezado Car"/>
    <w:basedOn w:val="Fuentedeprrafopredeter"/>
    <w:link w:val="Encabezado"/>
    <w:uiPriority w:val="99"/>
    <w:rsid w:val="006637CF"/>
    <w:rPr>
      <w:rFonts w:ascii="Times New Roman" w:eastAsia="Times New Roman" w:hAnsi="Times New Roman" w:cs="Times New Roman"/>
      <w:sz w:val="20"/>
      <w:szCs w:val="20"/>
      <w:lang w:eastAsia="es-ES"/>
    </w:rPr>
  </w:style>
  <w:style w:type="character" w:styleId="Nmerodepgina">
    <w:name w:val="page number"/>
    <w:basedOn w:val="Fuentedeprrafopredeter"/>
    <w:rsid w:val="006637CF"/>
  </w:style>
  <w:style w:type="paragraph" w:styleId="Piedepgina">
    <w:name w:val="footer"/>
    <w:basedOn w:val="Normal"/>
    <w:link w:val="PiedepginaCar"/>
    <w:uiPriority w:val="99"/>
    <w:rsid w:val="006637CF"/>
    <w:pPr>
      <w:tabs>
        <w:tab w:val="center" w:pos="4252"/>
        <w:tab w:val="right" w:pos="8504"/>
      </w:tabs>
    </w:pPr>
  </w:style>
  <w:style w:type="character" w:customStyle="1" w:styleId="PiedepginaCar">
    <w:name w:val="Pie de página Car"/>
    <w:basedOn w:val="Fuentedeprrafopredeter"/>
    <w:link w:val="Piedepgina"/>
    <w:uiPriority w:val="99"/>
    <w:rsid w:val="006637C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6637CF"/>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6637CF"/>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6637CF"/>
  </w:style>
  <w:style w:type="character" w:customStyle="1" w:styleId="TextonotapieCar">
    <w:name w:val="Texto nota pie Car"/>
    <w:basedOn w:val="Fuentedeprrafopredeter"/>
    <w:uiPriority w:val="99"/>
    <w:semiHidden/>
    <w:rsid w:val="006637CF"/>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6637CF"/>
    <w:rPr>
      <w:vertAlign w:val="superscript"/>
    </w:rPr>
  </w:style>
  <w:style w:type="paragraph" w:customStyle="1" w:styleId="Textoindependiente21">
    <w:name w:val="Texto independiente 21"/>
    <w:basedOn w:val="Normal"/>
    <w:rsid w:val="006637CF"/>
    <w:pPr>
      <w:spacing w:line="360" w:lineRule="auto"/>
      <w:jc w:val="both"/>
    </w:pPr>
    <w:rPr>
      <w:rFonts w:ascii="Arial" w:hAnsi="Arial"/>
      <w:b/>
      <w:sz w:val="28"/>
      <w:lang w:val="es-ES_tradnl"/>
    </w:rPr>
  </w:style>
  <w:style w:type="paragraph" w:styleId="Textosinformato">
    <w:name w:val="Plain Text"/>
    <w:basedOn w:val="Normal"/>
    <w:link w:val="TextosinformatoCar"/>
    <w:rsid w:val="006637CF"/>
    <w:pPr>
      <w:autoSpaceDE w:val="0"/>
      <w:autoSpaceDN w:val="0"/>
    </w:pPr>
    <w:rPr>
      <w:rFonts w:ascii="Courier New" w:hAnsi="Courier New"/>
    </w:rPr>
  </w:style>
  <w:style w:type="character" w:customStyle="1" w:styleId="TextosinformatoCar">
    <w:name w:val="Texto sin formato Car"/>
    <w:basedOn w:val="Fuentedeprrafopredeter"/>
    <w:link w:val="Textosinformato"/>
    <w:rsid w:val="006637CF"/>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6637CF"/>
    <w:rPr>
      <w:rFonts w:ascii="Times New Roman" w:eastAsia="Times New Roman" w:hAnsi="Times New Roman" w:cs="Times New Roman"/>
      <w:sz w:val="20"/>
      <w:szCs w:val="20"/>
      <w:lang w:eastAsia="es-ES"/>
    </w:rPr>
  </w:style>
  <w:style w:type="paragraph" w:customStyle="1" w:styleId="Prrafodelista1">
    <w:name w:val="Párrafo de lista1"/>
    <w:basedOn w:val="Normal"/>
    <w:rsid w:val="006637CF"/>
    <w:pPr>
      <w:ind w:left="720"/>
      <w:contextualSpacing/>
    </w:pPr>
  </w:style>
  <w:style w:type="paragraph" w:styleId="Prrafodelista">
    <w:name w:val="List Paragraph"/>
    <w:basedOn w:val="Normal"/>
    <w:uiPriority w:val="34"/>
    <w:qFormat/>
    <w:rsid w:val="006637CF"/>
    <w:pPr>
      <w:ind w:left="720"/>
      <w:contextualSpacing/>
    </w:pPr>
  </w:style>
  <w:style w:type="paragraph" w:styleId="Sinespaciado">
    <w:name w:val="No Spacing"/>
    <w:uiPriority w:val="1"/>
    <w:qFormat/>
    <w:rsid w:val="006637CF"/>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7009C3"/>
  </w:style>
  <w:style w:type="character" w:styleId="Hipervnculo">
    <w:name w:val="Hyperlink"/>
    <w:basedOn w:val="Fuentedeprrafopredeter"/>
    <w:uiPriority w:val="99"/>
    <w:semiHidden/>
    <w:unhideWhenUsed/>
    <w:rsid w:val="007009C3"/>
    <w:rPr>
      <w:color w:val="0000FF"/>
      <w:u w:val="single"/>
    </w:rPr>
  </w:style>
  <w:style w:type="paragraph" w:customStyle="1" w:styleId="pa9">
    <w:name w:val="pa9"/>
    <w:basedOn w:val="Normal"/>
    <w:rsid w:val="00541079"/>
    <w:pPr>
      <w:spacing w:before="100" w:beforeAutospacing="1" w:after="100" w:afterAutospacing="1"/>
    </w:pPr>
    <w:rPr>
      <w:sz w:val="24"/>
      <w:szCs w:val="24"/>
    </w:rPr>
  </w:style>
  <w:style w:type="character" w:customStyle="1" w:styleId="spelle">
    <w:name w:val="spelle"/>
    <w:basedOn w:val="Fuentedeprrafopredeter"/>
    <w:rsid w:val="00541079"/>
  </w:style>
  <w:style w:type="character" w:styleId="nfasis">
    <w:name w:val="Emphasis"/>
    <w:basedOn w:val="Fuentedeprrafopredeter"/>
    <w:uiPriority w:val="20"/>
    <w:qFormat/>
    <w:rsid w:val="00CE2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4000">
      <w:bodyDiv w:val="1"/>
      <w:marLeft w:val="0"/>
      <w:marRight w:val="0"/>
      <w:marTop w:val="0"/>
      <w:marBottom w:val="0"/>
      <w:divBdr>
        <w:top w:val="none" w:sz="0" w:space="0" w:color="auto"/>
        <w:left w:val="none" w:sz="0" w:space="0" w:color="auto"/>
        <w:bottom w:val="none" w:sz="0" w:space="0" w:color="auto"/>
        <w:right w:val="none" w:sz="0" w:space="0" w:color="auto"/>
      </w:divBdr>
    </w:div>
    <w:div w:id="484391934">
      <w:bodyDiv w:val="1"/>
      <w:marLeft w:val="0"/>
      <w:marRight w:val="0"/>
      <w:marTop w:val="0"/>
      <w:marBottom w:val="0"/>
      <w:divBdr>
        <w:top w:val="none" w:sz="0" w:space="0" w:color="auto"/>
        <w:left w:val="none" w:sz="0" w:space="0" w:color="auto"/>
        <w:bottom w:val="none" w:sz="0" w:space="0" w:color="auto"/>
        <w:right w:val="none" w:sz="0" w:space="0" w:color="auto"/>
      </w:divBdr>
    </w:div>
    <w:div w:id="1233657855">
      <w:bodyDiv w:val="1"/>
      <w:marLeft w:val="0"/>
      <w:marRight w:val="0"/>
      <w:marTop w:val="0"/>
      <w:marBottom w:val="0"/>
      <w:divBdr>
        <w:top w:val="none" w:sz="0" w:space="0" w:color="auto"/>
        <w:left w:val="none" w:sz="0" w:space="0" w:color="auto"/>
        <w:bottom w:val="none" w:sz="0" w:space="0" w:color="auto"/>
        <w:right w:val="none" w:sz="0" w:space="0" w:color="auto"/>
      </w:divBdr>
    </w:div>
    <w:div w:id="1481573515">
      <w:bodyDiv w:val="1"/>
      <w:marLeft w:val="0"/>
      <w:marRight w:val="0"/>
      <w:marTop w:val="0"/>
      <w:marBottom w:val="0"/>
      <w:divBdr>
        <w:top w:val="none" w:sz="0" w:space="0" w:color="auto"/>
        <w:left w:val="none" w:sz="0" w:space="0" w:color="auto"/>
        <w:bottom w:val="none" w:sz="0" w:space="0" w:color="auto"/>
        <w:right w:val="none" w:sz="0" w:space="0" w:color="auto"/>
      </w:divBdr>
    </w:div>
    <w:div w:id="1538355189">
      <w:bodyDiv w:val="1"/>
      <w:marLeft w:val="0"/>
      <w:marRight w:val="0"/>
      <w:marTop w:val="0"/>
      <w:marBottom w:val="0"/>
      <w:divBdr>
        <w:top w:val="none" w:sz="0" w:space="0" w:color="auto"/>
        <w:left w:val="none" w:sz="0" w:space="0" w:color="auto"/>
        <w:bottom w:val="none" w:sz="0" w:space="0" w:color="auto"/>
        <w:right w:val="none" w:sz="0" w:space="0" w:color="auto"/>
      </w:divBdr>
    </w:div>
    <w:div w:id="1676807872">
      <w:bodyDiv w:val="1"/>
      <w:marLeft w:val="0"/>
      <w:marRight w:val="0"/>
      <w:marTop w:val="0"/>
      <w:marBottom w:val="0"/>
      <w:divBdr>
        <w:top w:val="none" w:sz="0" w:space="0" w:color="auto"/>
        <w:left w:val="none" w:sz="0" w:space="0" w:color="auto"/>
        <w:bottom w:val="none" w:sz="0" w:space="0" w:color="auto"/>
        <w:right w:val="none" w:sz="0" w:space="0" w:color="auto"/>
      </w:divBdr>
    </w:div>
    <w:div w:id="18388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2573</Words>
  <Characters>14157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13</cp:revision>
  <dcterms:created xsi:type="dcterms:W3CDTF">2016-08-10T20:34:00Z</dcterms:created>
  <dcterms:modified xsi:type="dcterms:W3CDTF">2016-08-10T20:49:00Z</dcterms:modified>
</cp:coreProperties>
</file>