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52" w:rsidRPr="00760671" w:rsidRDefault="007F6852" w:rsidP="007F6852">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7F6852" w:rsidRDefault="007F6852" w:rsidP="007F6852">
      <w:pPr>
        <w:pStyle w:val="Sinespaciado"/>
        <w:jc w:val="both"/>
        <w:rPr>
          <w:rFonts w:asciiTheme="minorHAnsi" w:hAnsiTheme="minorHAnsi"/>
          <w:sz w:val="18"/>
          <w:szCs w:val="18"/>
        </w:rPr>
      </w:pPr>
    </w:p>
    <w:p w:rsidR="00832DD6" w:rsidRPr="00832DD6" w:rsidRDefault="00832DD6" w:rsidP="00832DD6">
      <w:pPr>
        <w:spacing w:line="360" w:lineRule="auto"/>
        <w:jc w:val="both"/>
        <w:rPr>
          <w:rFonts w:ascii="Arial Narrow" w:hAnsi="Arial Narrow" w:cs="Arial"/>
          <w:bCs/>
          <w:i/>
          <w:iCs/>
          <w:sz w:val="36"/>
          <w:szCs w:val="36"/>
          <w:u w:val="single"/>
        </w:rPr>
      </w:pPr>
      <w:bookmarkStart w:id="0" w:name="_GoBack"/>
      <w:bookmarkEnd w:id="0"/>
      <w:r w:rsidRPr="00832DD6">
        <w:rPr>
          <w:rFonts w:ascii="Arial Narrow" w:hAnsi="Arial Narrow" w:cs="Arial"/>
          <w:bCs/>
          <w:i/>
          <w:iCs/>
          <w:sz w:val="36"/>
          <w:szCs w:val="36"/>
          <w:u w:val="single"/>
        </w:rPr>
        <w:t>ORALIDAD</w:t>
      </w:r>
    </w:p>
    <w:p w:rsidR="00832DD6" w:rsidRDefault="00832DD6" w:rsidP="00832DD6">
      <w:pPr>
        <w:jc w:val="both"/>
        <w:rPr>
          <w:rFonts w:ascii="Arial Narrow" w:hAnsi="Arial Narrow" w:cs="Arial"/>
          <w:b/>
          <w:i/>
          <w:sz w:val="18"/>
          <w:szCs w:val="18"/>
        </w:rPr>
      </w:pPr>
    </w:p>
    <w:p w:rsidR="00832DD6" w:rsidRPr="00AB0265" w:rsidRDefault="00832DD6" w:rsidP="00832DD6">
      <w:pPr>
        <w:jc w:val="both"/>
        <w:rPr>
          <w:rFonts w:ascii="Arial Narrow" w:hAnsi="Arial Narrow" w:cs="Arial"/>
          <w:sz w:val="18"/>
          <w:szCs w:val="18"/>
        </w:rPr>
      </w:pPr>
      <w:r w:rsidRPr="00AB0265">
        <w:rPr>
          <w:rFonts w:ascii="Arial Narrow" w:hAnsi="Arial Narrow" w:cs="Arial"/>
          <w:sz w:val="18"/>
          <w:szCs w:val="18"/>
        </w:rPr>
        <w:t xml:space="preserve">Providencia: </w:t>
      </w:r>
      <w:r w:rsidRPr="00AB0265">
        <w:rPr>
          <w:rFonts w:ascii="Arial Narrow" w:hAnsi="Arial Narrow" w:cs="Arial"/>
          <w:sz w:val="18"/>
          <w:szCs w:val="18"/>
        </w:rPr>
        <w:tab/>
      </w:r>
      <w:r w:rsidRPr="00AB0265">
        <w:rPr>
          <w:rFonts w:ascii="Arial Narrow" w:hAnsi="Arial Narrow" w:cs="Arial"/>
          <w:sz w:val="18"/>
          <w:szCs w:val="18"/>
        </w:rPr>
        <w:tab/>
        <w:t>Sentencia de Segunda Instancia, jueves 17 de noviembre de 2016.</w:t>
      </w:r>
    </w:p>
    <w:p w:rsidR="00832DD6" w:rsidRPr="00AB0265" w:rsidRDefault="00832DD6" w:rsidP="00832DD6">
      <w:pPr>
        <w:jc w:val="both"/>
        <w:rPr>
          <w:rFonts w:ascii="Arial Narrow" w:hAnsi="Arial Narrow" w:cs="Arial"/>
          <w:bCs/>
          <w:sz w:val="18"/>
          <w:szCs w:val="18"/>
        </w:rPr>
      </w:pPr>
      <w:r w:rsidRPr="00AB0265">
        <w:rPr>
          <w:rFonts w:ascii="Arial Narrow" w:hAnsi="Arial Narrow" w:cs="Arial"/>
          <w:bCs/>
          <w:sz w:val="18"/>
          <w:szCs w:val="18"/>
        </w:rPr>
        <w:t xml:space="preserve">Radicación No: </w:t>
      </w:r>
      <w:r w:rsidRPr="00AB0265">
        <w:rPr>
          <w:rFonts w:ascii="Arial Narrow" w:hAnsi="Arial Narrow" w:cs="Arial"/>
          <w:bCs/>
          <w:sz w:val="18"/>
          <w:szCs w:val="18"/>
        </w:rPr>
        <w:tab/>
        <w:t xml:space="preserve">      </w:t>
      </w:r>
      <w:r w:rsidRPr="00AB0265">
        <w:rPr>
          <w:rFonts w:ascii="Arial Narrow" w:hAnsi="Arial Narrow" w:cs="Arial"/>
          <w:bCs/>
          <w:sz w:val="18"/>
          <w:szCs w:val="18"/>
        </w:rPr>
        <w:tab/>
        <w:t>66001-31-05-003-2014-00438-01</w:t>
      </w:r>
    </w:p>
    <w:p w:rsidR="00832DD6" w:rsidRPr="00AB0265" w:rsidRDefault="00832DD6" w:rsidP="00832DD6">
      <w:pPr>
        <w:jc w:val="both"/>
        <w:rPr>
          <w:rFonts w:ascii="Arial Narrow" w:hAnsi="Arial Narrow" w:cs="Arial"/>
          <w:iCs/>
          <w:sz w:val="18"/>
          <w:szCs w:val="18"/>
        </w:rPr>
      </w:pPr>
      <w:r w:rsidRPr="00AB0265">
        <w:rPr>
          <w:rFonts w:ascii="Arial Narrow" w:hAnsi="Arial Narrow" w:cs="Arial"/>
          <w:bCs/>
          <w:iCs/>
          <w:sz w:val="18"/>
          <w:szCs w:val="18"/>
        </w:rPr>
        <w:t>Proceso:</w:t>
      </w:r>
      <w:r w:rsidRPr="00AB0265">
        <w:rPr>
          <w:rFonts w:ascii="Arial Narrow" w:hAnsi="Arial Narrow" w:cs="Arial"/>
          <w:iCs/>
          <w:sz w:val="18"/>
          <w:szCs w:val="18"/>
        </w:rPr>
        <w:t xml:space="preserve"> </w:t>
      </w:r>
      <w:r w:rsidRPr="00AB0265">
        <w:rPr>
          <w:rFonts w:ascii="Arial Narrow" w:hAnsi="Arial Narrow" w:cs="Arial"/>
          <w:iCs/>
          <w:sz w:val="18"/>
          <w:szCs w:val="18"/>
        </w:rPr>
        <w:tab/>
      </w:r>
      <w:r w:rsidRPr="00AB0265">
        <w:rPr>
          <w:rFonts w:ascii="Arial Narrow" w:hAnsi="Arial Narrow" w:cs="Arial"/>
          <w:iCs/>
          <w:sz w:val="18"/>
          <w:szCs w:val="18"/>
        </w:rPr>
        <w:tab/>
      </w:r>
      <w:r w:rsidRPr="00AB0265">
        <w:rPr>
          <w:rFonts w:ascii="Arial Narrow" w:hAnsi="Arial Narrow" w:cs="Arial"/>
          <w:iCs/>
          <w:sz w:val="18"/>
          <w:szCs w:val="18"/>
        </w:rPr>
        <w:tab/>
        <w:t>Ordinario Laboral.</w:t>
      </w:r>
    </w:p>
    <w:p w:rsidR="00832DD6" w:rsidRPr="00AB0265" w:rsidRDefault="00832DD6" w:rsidP="00832DD6">
      <w:pPr>
        <w:ind w:firstLine="6"/>
        <w:jc w:val="both"/>
        <w:rPr>
          <w:rFonts w:ascii="Arial Narrow" w:hAnsi="Arial Narrow" w:cs="Arial"/>
          <w:bCs/>
          <w:sz w:val="18"/>
          <w:szCs w:val="18"/>
        </w:rPr>
      </w:pPr>
      <w:r w:rsidRPr="00AB0265">
        <w:rPr>
          <w:rFonts w:ascii="Arial Narrow" w:hAnsi="Arial Narrow" w:cs="Arial"/>
          <w:iCs/>
          <w:sz w:val="18"/>
          <w:szCs w:val="18"/>
        </w:rPr>
        <w:t xml:space="preserve">Demandante:     </w:t>
      </w:r>
      <w:r w:rsidRPr="00AB0265">
        <w:rPr>
          <w:rFonts w:ascii="Arial Narrow" w:hAnsi="Arial Narrow" w:cs="Arial"/>
          <w:iCs/>
          <w:sz w:val="18"/>
          <w:szCs w:val="18"/>
        </w:rPr>
        <w:tab/>
      </w:r>
      <w:r w:rsidRPr="00AB0265">
        <w:rPr>
          <w:rFonts w:ascii="Arial Narrow" w:hAnsi="Arial Narrow" w:cs="Arial"/>
          <w:iCs/>
          <w:sz w:val="18"/>
          <w:szCs w:val="18"/>
        </w:rPr>
        <w:tab/>
      </w:r>
      <w:proofErr w:type="spellStart"/>
      <w:r w:rsidRPr="00AB0265">
        <w:rPr>
          <w:rFonts w:ascii="Arial Narrow" w:hAnsi="Arial Narrow" w:cs="Arial"/>
          <w:iCs/>
          <w:sz w:val="18"/>
          <w:szCs w:val="18"/>
        </w:rPr>
        <w:t>Danery</w:t>
      </w:r>
      <w:proofErr w:type="spellEnd"/>
      <w:r w:rsidRPr="00AB0265">
        <w:rPr>
          <w:rFonts w:ascii="Arial Narrow" w:hAnsi="Arial Narrow" w:cs="Arial"/>
          <w:iCs/>
          <w:sz w:val="18"/>
          <w:szCs w:val="18"/>
        </w:rPr>
        <w:t xml:space="preserve"> Jaramillo González   </w:t>
      </w:r>
    </w:p>
    <w:p w:rsidR="00832DD6" w:rsidRPr="00AB0265" w:rsidRDefault="00832DD6" w:rsidP="00832DD6">
      <w:pPr>
        <w:ind w:firstLine="6"/>
        <w:jc w:val="both"/>
        <w:rPr>
          <w:rFonts w:ascii="Arial Narrow" w:hAnsi="Arial Narrow" w:cs="Arial"/>
          <w:bCs/>
          <w:sz w:val="18"/>
          <w:szCs w:val="18"/>
        </w:rPr>
      </w:pPr>
      <w:r w:rsidRPr="00AB0265">
        <w:rPr>
          <w:rFonts w:ascii="Arial Narrow" w:hAnsi="Arial Narrow" w:cs="Arial"/>
          <w:bCs/>
          <w:sz w:val="18"/>
          <w:szCs w:val="18"/>
        </w:rPr>
        <w:t xml:space="preserve">Demandado:            </w:t>
      </w:r>
      <w:r w:rsidRPr="00AB0265">
        <w:rPr>
          <w:rFonts w:ascii="Arial Narrow" w:hAnsi="Arial Narrow" w:cs="Arial"/>
          <w:bCs/>
          <w:sz w:val="18"/>
          <w:szCs w:val="18"/>
        </w:rPr>
        <w:tab/>
      </w:r>
      <w:r w:rsidRPr="00AB0265">
        <w:rPr>
          <w:rFonts w:ascii="Arial Narrow" w:hAnsi="Arial Narrow" w:cs="Arial"/>
          <w:bCs/>
          <w:sz w:val="18"/>
          <w:szCs w:val="18"/>
        </w:rPr>
        <w:tab/>
      </w:r>
      <w:proofErr w:type="spellStart"/>
      <w:r w:rsidRPr="00AB0265">
        <w:rPr>
          <w:rFonts w:ascii="Arial Narrow" w:hAnsi="Arial Narrow" w:cs="Arial"/>
          <w:bCs/>
          <w:sz w:val="18"/>
          <w:szCs w:val="18"/>
        </w:rPr>
        <w:t>Colpensiones</w:t>
      </w:r>
      <w:proofErr w:type="spellEnd"/>
      <w:r w:rsidRPr="00AB0265">
        <w:rPr>
          <w:rFonts w:ascii="Arial Narrow" w:hAnsi="Arial Narrow" w:cs="Arial"/>
          <w:bCs/>
          <w:sz w:val="18"/>
          <w:szCs w:val="18"/>
        </w:rPr>
        <w:t xml:space="preserve"> y otros</w:t>
      </w:r>
    </w:p>
    <w:p w:rsidR="00832DD6" w:rsidRPr="00AB0265" w:rsidRDefault="00832DD6" w:rsidP="00832DD6">
      <w:pPr>
        <w:jc w:val="both"/>
        <w:rPr>
          <w:rFonts w:ascii="Arial Narrow" w:hAnsi="Arial Narrow" w:cs="Arial"/>
          <w:sz w:val="18"/>
          <w:szCs w:val="18"/>
        </w:rPr>
      </w:pPr>
      <w:r w:rsidRPr="00AB0265">
        <w:rPr>
          <w:rFonts w:ascii="Arial Narrow" w:hAnsi="Arial Narrow" w:cs="Arial"/>
          <w:sz w:val="18"/>
          <w:szCs w:val="18"/>
        </w:rPr>
        <w:t xml:space="preserve">Juzgado de origen:     </w:t>
      </w:r>
      <w:r w:rsidRPr="00AB0265">
        <w:rPr>
          <w:rFonts w:ascii="Arial Narrow" w:hAnsi="Arial Narrow" w:cs="Arial"/>
          <w:sz w:val="18"/>
          <w:szCs w:val="18"/>
        </w:rPr>
        <w:tab/>
        <w:t>Tercero Laboral del Circuito de Pereira.</w:t>
      </w:r>
    </w:p>
    <w:p w:rsidR="00832DD6" w:rsidRPr="00AB0265" w:rsidRDefault="00832DD6" w:rsidP="00832DD6">
      <w:pPr>
        <w:jc w:val="both"/>
        <w:rPr>
          <w:rFonts w:ascii="Arial Narrow" w:hAnsi="Arial Narrow" w:cs="Arial"/>
          <w:iCs/>
          <w:sz w:val="18"/>
          <w:szCs w:val="18"/>
        </w:rPr>
      </w:pPr>
      <w:r w:rsidRPr="00AB0265">
        <w:rPr>
          <w:rFonts w:ascii="Arial Narrow" w:hAnsi="Arial Narrow" w:cs="Arial"/>
          <w:iCs/>
          <w:sz w:val="18"/>
          <w:szCs w:val="18"/>
        </w:rPr>
        <w:t xml:space="preserve">Magistrado Ponente:     </w:t>
      </w:r>
      <w:r w:rsidRPr="00AB0265">
        <w:rPr>
          <w:rFonts w:ascii="Arial Narrow" w:hAnsi="Arial Narrow" w:cs="Arial"/>
          <w:iCs/>
          <w:sz w:val="18"/>
          <w:szCs w:val="18"/>
        </w:rPr>
        <w:tab/>
        <w:t>Francisco Javier Tamayo Tabares.</w:t>
      </w:r>
    </w:p>
    <w:p w:rsidR="00D02609" w:rsidRPr="00D02609" w:rsidRDefault="00832DD6" w:rsidP="00D02609">
      <w:pPr>
        <w:ind w:left="2124" w:hanging="2124"/>
        <w:jc w:val="both"/>
        <w:rPr>
          <w:rFonts w:ascii="Arial Narrow" w:hAnsi="Arial Narrow" w:cs="Arial"/>
          <w:sz w:val="20"/>
        </w:rPr>
      </w:pPr>
      <w:r w:rsidRPr="00AB0265">
        <w:rPr>
          <w:rFonts w:ascii="Arial Narrow" w:hAnsi="Arial Narrow"/>
          <w:bCs/>
          <w:sz w:val="18"/>
          <w:szCs w:val="18"/>
        </w:rPr>
        <w:t xml:space="preserve">Tema a tratar: </w:t>
      </w:r>
      <w:r w:rsidRPr="00AB0265">
        <w:rPr>
          <w:rFonts w:ascii="Arial Narrow" w:hAnsi="Arial Narrow"/>
          <w:bCs/>
          <w:sz w:val="18"/>
          <w:szCs w:val="18"/>
        </w:rPr>
        <w:tab/>
      </w:r>
      <w:r w:rsidR="00D02609" w:rsidRPr="00D02609">
        <w:rPr>
          <w:rFonts w:ascii="Arial Narrow" w:hAnsi="Arial Narrow"/>
          <w:bCs/>
          <w:sz w:val="18"/>
          <w:szCs w:val="18"/>
        </w:rPr>
        <w:t>Pensión de sobrevivientes –Ley 100 de 1993 versión original: el artículo 46 de dicha disposición normativa e</w:t>
      </w:r>
      <w:proofErr w:type="spellStart"/>
      <w:r w:rsidR="00D02609" w:rsidRPr="00D02609">
        <w:rPr>
          <w:rFonts w:ascii="Arial Narrow" w:hAnsi="Arial Narrow" w:cs="Arial"/>
          <w:sz w:val="18"/>
          <w:szCs w:val="18"/>
          <w:lang w:val="es-ES"/>
        </w:rPr>
        <w:t>xige</w:t>
      </w:r>
      <w:proofErr w:type="spellEnd"/>
      <w:r w:rsidR="00D02609" w:rsidRPr="00D02609">
        <w:rPr>
          <w:rFonts w:ascii="Arial Narrow" w:hAnsi="Arial Narrow" w:cs="Arial"/>
          <w:sz w:val="18"/>
          <w:szCs w:val="18"/>
          <w:lang w:val="es-ES"/>
        </w:rPr>
        <w:t xml:space="preserve"> al afiliado, haber </w:t>
      </w:r>
      <w:r w:rsidR="00D02609" w:rsidRPr="00D02609">
        <w:rPr>
          <w:rFonts w:ascii="Arial Narrow" w:hAnsi="Arial Narrow" w:cs="Arial"/>
          <w:sz w:val="18"/>
          <w:szCs w:val="18"/>
        </w:rPr>
        <w:t>cotizado 26 semanas al momento de la muerte, en caso de ser cotizante, o para quienes hubiesen dejado de cotizar, 26 semanas en el año inmediatamente anterior al momento de la muerte. A su turno, el artículo 47 ibídem, exige para quien reclame la prestación, en calidad de cónyuge o compañera permanente, haber convivido con el causante por espacio mínimo de 2 años anteriores al deceso, salvo que haya procreado uno o más hijos con este durante ese lapso.</w:t>
      </w:r>
    </w:p>
    <w:p w:rsidR="00832DD6" w:rsidRPr="00AB0265" w:rsidRDefault="00832DD6" w:rsidP="00832DD6">
      <w:pPr>
        <w:pStyle w:val="Textoindependiente"/>
        <w:ind w:left="2124" w:hanging="2124"/>
        <w:rPr>
          <w:rFonts w:ascii="Arial Narrow" w:hAnsi="Arial Narrow"/>
          <w:color w:val="FF0000"/>
          <w:sz w:val="18"/>
          <w:szCs w:val="18"/>
          <w:lang w:eastAsia="en-US"/>
        </w:rPr>
      </w:pPr>
    </w:p>
    <w:p w:rsidR="00832DD6" w:rsidRPr="00AB0265" w:rsidRDefault="00832DD6" w:rsidP="00D02609">
      <w:pPr>
        <w:pStyle w:val="Sinespaciado"/>
      </w:pPr>
      <w:r w:rsidRPr="00AB0265">
        <w:t xml:space="preserve">      </w:t>
      </w:r>
    </w:p>
    <w:p w:rsidR="00832DD6" w:rsidRPr="00AB0265" w:rsidRDefault="00832DD6" w:rsidP="00832DD6">
      <w:pPr>
        <w:spacing w:line="360" w:lineRule="auto"/>
        <w:ind w:firstLine="840"/>
        <w:rPr>
          <w:rFonts w:ascii="Arial Narrow" w:hAnsi="Arial Narrow" w:cs="Arial"/>
          <w:sz w:val="28"/>
          <w:szCs w:val="28"/>
        </w:rPr>
      </w:pPr>
      <w:r w:rsidRPr="00AB0265">
        <w:rPr>
          <w:rFonts w:ascii="Arial Narrow" w:hAnsi="Arial Narrow" w:cs="Arial"/>
          <w:sz w:val="28"/>
          <w:szCs w:val="28"/>
          <w:u w:val="single"/>
        </w:rPr>
        <w:t>AUDIENCIA PÚBLICA</w:t>
      </w:r>
      <w:r w:rsidRPr="00AB0265">
        <w:rPr>
          <w:rFonts w:ascii="Arial Narrow" w:hAnsi="Arial Narrow" w:cs="Arial"/>
          <w:sz w:val="28"/>
          <w:szCs w:val="28"/>
        </w:rPr>
        <w:t>:</w:t>
      </w:r>
    </w:p>
    <w:p w:rsidR="00832DD6" w:rsidRPr="002E551D" w:rsidRDefault="00832DD6" w:rsidP="002E551D">
      <w:pPr>
        <w:pStyle w:val="Sinespaciado"/>
      </w:pPr>
    </w:p>
    <w:p w:rsidR="00832DD6" w:rsidRPr="00AB0265" w:rsidRDefault="00885712" w:rsidP="00832DD6">
      <w:pPr>
        <w:spacing w:line="360" w:lineRule="auto"/>
        <w:ind w:firstLine="851"/>
        <w:jc w:val="both"/>
        <w:rPr>
          <w:rFonts w:ascii="Arial Narrow" w:hAnsi="Arial Narrow" w:cs="Arial"/>
          <w:bCs/>
          <w:i/>
          <w:iCs/>
          <w:sz w:val="28"/>
          <w:szCs w:val="28"/>
        </w:rPr>
      </w:pPr>
      <w:r>
        <w:rPr>
          <w:rFonts w:ascii="Arial Narrow" w:eastAsia="Calibri" w:hAnsi="Arial Narrow" w:cs="Arial"/>
          <w:sz w:val="28"/>
          <w:szCs w:val="28"/>
          <w:lang w:val="es-CO" w:eastAsia="en-US"/>
        </w:rPr>
        <w:t xml:space="preserve">Hoy, </w:t>
      </w:r>
      <w:r w:rsidR="00832DD6" w:rsidRPr="00394E0B">
        <w:rPr>
          <w:rFonts w:ascii="Arial Narrow" w:eastAsia="Calibri" w:hAnsi="Arial Narrow" w:cs="Arial"/>
          <w:sz w:val="28"/>
          <w:szCs w:val="28"/>
          <w:lang w:val="es-CO" w:eastAsia="en-US"/>
        </w:rPr>
        <w:t>a los</w:t>
      </w:r>
      <w:r w:rsidR="00832DD6">
        <w:rPr>
          <w:rFonts w:ascii="Arial Narrow" w:eastAsia="Calibri" w:hAnsi="Arial Narrow" w:cs="Arial"/>
          <w:sz w:val="28"/>
          <w:szCs w:val="28"/>
          <w:lang w:val="es-CO" w:eastAsia="en-US"/>
        </w:rPr>
        <w:t xml:space="preserve"> diecisiete </w:t>
      </w:r>
      <w:r w:rsidR="00832DD6" w:rsidRPr="00394E0B">
        <w:rPr>
          <w:rFonts w:ascii="Arial Narrow" w:eastAsia="Calibri" w:hAnsi="Arial Narrow" w:cs="Arial"/>
          <w:sz w:val="28"/>
          <w:szCs w:val="28"/>
          <w:lang w:val="es-CO" w:eastAsia="en-US"/>
        </w:rPr>
        <w:t>(</w:t>
      </w:r>
      <w:r w:rsidR="00832DD6">
        <w:rPr>
          <w:rFonts w:ascii="Arial Narrow" w:eastAsia="Calibri" w:hAnsi="Arial Narrow" w:cs="Arial"/>
          <w:sz w:val="28"/>
          <w:szCs w:val="28"/>
          <w:lang w:val="es-CO" w:eastAsia="en-US"/>
        </w:rPr>
        <w:t>17</w:t>
      </w:r>
      <w:r w:rsidR="00F937F4">
        <w:rPr>
          <w:rFonts w:ascii="Arial Narrow" w:eastAsia="Calibri" w:hAnsi="Arial Narrow" w:cs="Arial"/>
          <w:sz w:val="28"/>
          <w:szCs w:val="28"/>
          <w:lang w:val="es-CO" w:eastAsia="en-US"/>
        </w:rPr>
        <w:t>)</w:t>
      </w:r>
      <w:r w:rsidR="00832DD6" w:rsidRPr="00394E0B">
        <w:rPr>
          <w:rFonts w:ascii="Arial Narrow" w:eastAsia="Calibri" w:hAnsi="Arial Narrow" w:cs="Arial"/>
          <w:sz w:val="28"/>
          <w:szCs w:val="28"/>
          <w:lang w:val="es-CO" w:eastAsia="en-US"/>
        </w:rPr>
        <w:t xml:space="preserve"> dí</w:t>
      </w:r>
      <w:r w:rsidR="00832DD6">
        <w:rPr>
          <w:rFonts w:ascii="Arial Narrow" w:eastAsia="Calibri" w:hAnsi="Arial Narrow" w:cs="Arial"/>
          <w:sz w:val="28"/>
          <w:szCs w:val="28"/>
          <w:lang w:val="es-CO" w:eastAsia="en-US"/>
        </w:rPr>
        <w:t>as del mes de noviembre de dos mil dieciséis (2016</w:t>
      </w:r>
      <w:r w:rsidR="00832DD6" w:rsidRPr="00394E0B">
        <w:rPr>
          <w:rFonts w:ascii="Arial Narrow" w:eastAsia="Calibri" w:hAnsi="Arial Narrow" w:cs="Arial"/>
          <w:sz w:val="28"/>
          <w:szCs w:val="28"/>
          <w:lang w:val="es-CO" w:eastAsia="en-US"/>
        </w:rPr>
        <w:t xml:space="preserve">), siendo las </w:t>
      </w:r>
      <w:r w:rsidR="00832DD6">
        <w:rPr>
          <w:rFonts w:ascii="Arial Narrow" w:eastAsia="Calibri" w:hAnsi="Arial Narrow" w:cs="Arial"/>
          <w:sz w:val="28"/>
          <w:szCs w:val="28"/>
          <w:lang w:val="es-CO" w:eastAsia="en-US"/>
        </w:rPr>
        <w:t xml:space="preserve">ocho y quince de la mañana (8:15 a.m.),  </w:t>
      </w:r>
      <w:r w:rsidR="00832DD6" w:rsidRPr="00394E0B">
        <w:rPr>
          <w:rFonts w:ascii="Arial Narrow" w:hAnsi="Arial Narrow" w:cs="Tahoma"/>
          <w:bCs/>
          <w:color w:val="000000"/>
          <w:sz w:val="28"/>
          <w:szCs w:val="28"/>
          <w:lang w:eastAsia="es-CO"/>
        </w:rPr>
        <w:t>reunidos en la Sala de Audiencia l</w:t>
      </w:r>
      <w:r w:rsidR="00832DD6">
        <w:rPr>
          <w:rFonts w:ascii="Arial Narrow" w:hAnsi="Arial Narrow" w:cs="Tahoma"/>
          <w:bCs/>
          <w:color w:val="000000"/>
          <w:sz w:val="28"/>
          <w:szCs w:val="28"/>
          <w:lang w:eastAsia="es-CO"/>
        </w:rPr>
        <w:t>as magistradas y el suscrito</w:t>
      </w:r>
      <w:r w:rsidR="00832DD6" w:rsidRPr="00394E0B">
        <w:rPr>
          <w:rFonts w:ascii="Arial Narrow" w:hAnsi="Arial Narrow" w:cs="Tahoma"/>
          <w:bCs/>
          <w:color w:val="000000"/>
          <w:sz w:val="28"/>
          <w:szCs w:val="28"/>
          <w:lang w:eastAsia="es-CO"/>
        </w:rPr>
        <w:t xml:space="preserve"> magistrados de la Sala Laboral del Tribunal Superior de Pereira, el ponente declara abierto el acto, que tiene por objeto resolver el</w:t>
      </w:r>
      <w:r w:rsidR="00832DD6">
        <w:rPr>
          <w:rFonts w:ascii="Arial Narrow" w:hAnsi="Arial Narrow" w:cs="Tahoma"/>
          <w:bCs/>
          <w:color w:val="000000"/>
          <w:sz w:val="28"/>
          <w:szCs w:val="28"/>
          <w:lang w:eastAsia="es-CO"/>
        </w:rPr>
        <w:t xml:space="preserve"> recurso de apelación interpuesto por la demandante, y el grado jurisdiccional de consulta en favor de </w:t>
      </w:r>
      <w:proofErr w:type="spellStart"/>
      <w:r w:rsidR="00832DD6">
        <w:rPr>
          <w:rFonts w:ascii="Arial Narrow" w:hAnsi="Arial Narrow" w:cs="Tahoma"/>
          <w:bCs/>
          <w:color w:val="000000"/>
          <w:sz w:val="28"/>
          <w:szCs w:val="28"/>
          <w:lang w:eastAsia="es-CO"/>
        </w:rPr>
        <w:t>Colpensiones</w:t>
      </w:r>
      <w:proofErr w:type="spellEnd"/>
      <w:r w:rsidR="00832DD6">
        <w:rPr>
          <w:rFonts w:ascii="Arial Narrow" w:hAnsi="Arial Narrow" w:cs="Tahoma"/>
          <w:bCs/>
          <w:color w:val="000000"/>
          <w:sz w:val="28"/>
          <w:szCs w:val="28"/>
          <w:lang w:eastAsia="es-CO"/>
        </w:rPr>
        <w:t>,</w:t>
      </w:r>
      <w:r w:rsidR="00F937F4">
        <w:rPr>
          <w:rFonts w:ascii="Arial Narrow" w:hAnsi="Arial Narrow" w:cs="Tahoma"/>
          <w:bCs/>
          <w:color w:val="000000"/>
          <w:sz w:val="28"/>
          <w:szCs w:val="28"/>
          <w:lang w:eastAsia="es-CO"/>
        </w:rPr>
        <w:t xml:space="preserve"> frente a</w:t>
      </w:r>
      <w:r w:rsidR="00832DD6" w:rsidRPr="00394E0B">
        <w:rPr>
          <w:rFonts w:ascii="Arial Narrow" w:hAnsi="Arial Narrow" w:cs="Tahoma"/>
          <w:bCs/>
          <w:color w:val="000000"/>
          <w:sz w:val="28"/>
          <w:szCs w:val="28"/>
          <w:lang w:eastAsia="es-CO"/>
        </w:rPr>
        <w:t xml:space="preserve"> la sentencia </w:t>
      </w:r>
      <w:r w:rsidR="00832DD6" w:rsidRPr="00394E0B">
        <w:rPr>
          <w:rFonts w:ascii="Arial Narrow" w:hAnsi="Arial Narrow" w:cs="Arial"/>
          <w:sz w:val="28"/>
          <w:szCs w:val="28"/>
        </w:rPr>
        <w:t xml:space="preserve">proferida el </w:t>
      </w:r>
      <w:r w:rsidR="00832DD6">
        <w:rPr>
          <w:rFonts w:ascii="Arial Narrow" w:hAnsi="Arial Narrow" w:cs="Arial"/>
          <w:sz w:val="28"/>
          <w:szCs w:val="28"/>
        </w:rPr>
        <w:t xml:space="preserve">14 de julio de 2015 por el Juzgado Tercero </w:t>
      </w:r>
      <w:r w:rsidR="00832DD6" w:rsidRPr="00394E0B">
        <w:rPr>
          <w:rFonts w:ascii="Arial Narrow" w:hAnsi="Arial Narrow" w:cs="Arial"/>
          <w:sz w:val="28"/>
          <w:szCs w:val="28"/>
        </w:rPr>
        <w:t xml:space="preserve">Laboral del Circuito de Pereira, dentro del proceso ordinario laboral promovido por </w:t>
      </w:r>
      <w:proofErr w:type="spellStart"/>
      <w:r w:rsidR="00832DD6" w:rsidRPr="00AB0265">
        <w:rPr>
          <w:rFonts w:ascii="Arial Narrow" w:hAnsi="Arial Narrow" w:cs="Arial"/>
          <w:i/>
          <w:sz w:val="28"/>
          <w:szCs w:val="28"/>
        </w:rPr>
        <w:t>Danery</w:t>
      </w:r>
      <w:proofErr w:type="spellEnd"/>
      <w:r w:rsidR="00832DD6" w:rsidRPr="00AB0265">
        <w:rPr>
          <w:rFonts w:ascii="Arial Narrow" w:hAnsi="Arial Narrow" w:cs="Arial"/>
          <w:i/>
          <w:sz w:val="28"/>
          <w:szCs w:val="28"/>
        </w:rPr>
        <w:t xml:space="preserve"> Jaramillo González</w:t>
      </w:r>
      <w:r w:rsidR="00832DD6">
        <w:rPr>
          <w:rFonts w:ascii="Arial Narrow" w:hAnsi="Arial Narrow" w:cs="Arial"/>
          <w:b/>
          <w:i/>
          <w:sz w:val="28"/>
          <w:szCs w:val="28"/>
        </w:rPr>
        <w:t xml:space="preserve"> </w:t>
      </w:r>
      <w:r w:rsidR="00832DD6" w:rsidRPr="00394E0B">
        <w:rPr>
          <w:rFonts w:ascii="Arial Narrow" w:hAnsi="Arial Narrow" w:cs="Arial"/>
          <w:sz w:val="28"/>
          <w:szCs w:val="28"/>
        </w:rPr>
        <w:t xml:space="preserve">contra </w:t>
      </w:r>
      <w:r w:rsidR="00832DD6" w:rsidRPr="00717D6A">
        <w:rPr>
          <w:rFonts w:ascii="Arial Narrow" w:hAnsi="Arial Narrow" w:cs="Arial"/>
          <w:sz w:val="28"/>
          <w:szCs w:val="28"/>
        </w:rPr>
        <w:t>la</w:t>
      </w:r>
      <w:r w:rsidR="00832DD6" w:rsidRPr="00394E0B">
        <w:rPr>
          <w:rFonts w:ascii="Arial Narrow" w:hAnsi="Arial Narrow" w:cs="Arial"/>
          <w:b/>
          <w:i/>
          <w:sz w:val="28"/>
          <w:szCs w:val="28"/>
        </w:rPr>
        <w:t xml:space="preserve"> </w:t>
      </w:r>
      <w:r w:rsidR="00832DD6" w:rsidRPr="00AB0265">
        <w:rPr>
          <w:rFonts w:ascii="Arial Narrow" w:hAnsi="Arial Narrow" w:cs="Arial"/>
          <w:i/>
          <w:sz w:val="28"/>
          <w:szCs w:val="28"/>
        </w:rPr>
        <w:t xml:space="preserve">Administradora Colombiana de Pensiones </w:t>
      </w:r>
      <w:proofErr w:type="spellStart"/>
      <w:r w:rsidR="00832DD6" w:rsidRPr="00AB0265">
        <w:rPr>
          <w:rFonts w:ascii="Arial Narrow" w:hAnsi="Arial Narrow" w:cs="Arial"/>
          <w:bCs/>
          <w:i/>
          <w:sz w:val="28"/>
          <w:szCs w:val="28"/>
        </w:rPr>
        <w:t>Colpensiones</w:t>
      </w:r>
      <w:proofErr w:type="spellEnd"/>
      <w:r w:rsidR="00AB0265" w:rsidRPr="00AB0265">
        <w:rPr>
          <w:rFonts w:ascii="Arial Narrow" w:hAnsi="Arial Narrow" w:cs="Arial"/>
          <w:bCs/>
          <w:i/>
          <w:iCs/>
          <w:sz w:val="28"/>
          <w:szCs w:val="28"/>
        </w:rPr>
        <w:t xml:space="preserve">, </w:t>
      </w:r>
      <w:r w:rsidR="00832DD6" w:rsidRPr="00AB0265">
        <w:rPr>
          <w:rFonts w:ascii="Arial Narrow" w:hAnsi="Arial Narrow" w:cs="Arial"/>
          <w:bCs/>
          <w:iCs/>
          <w:sz w:val="28"/>
          <w:szCs w:val="28"/>
        </w:rPr>
        <w:t>y</w:t>
      </w:r>
      <w:r w:rsidR="00832DD6" w:rsidRPr="00AB0265">
        <w:rPr>
          <w:rFonts w:ascii="Arial Narrow" w:hAnsi="Arial Narrow" w:cs="Arial"/>
          <w:bCs/>
          <w:i/>
          <w:iCs/>
          <w:sz w:val="28"/>
          <w:szCs w:val="28"/>
        </w:rPr>
        <w:t xml:space="preserve"> </w:t>
      </w:r>
      <w:proofErr w:type="spellStart"/>
      <w:r w:rsidR="00AB0265" w:rsidRPr="00AB0265">
        <w:rPr>
          <w:rFonts w:ascii="Arial Narrow" w:hAnsi="Arial Narrow" w:cs="Arial"/>
          <w:bCs/>
          <w:i/>
          <w:iCs/>
          <w:sz w:val="28"/>
          <w:szCs w:val="28"/>
        </w:rPr>
        <w:t>Jhony</w:t>
      </w:r>
      <w:proofErr w:type="spellEnd"/>
      <w:r w:rsidR="00AB0265" w:rsidRPr="00AB0265">
        <w:rPr>
          <w:rFonts w:ascii="Arial Narrow" w:hAnsi="Arial Narrow" w:cs="Arial"/>
          <w:bCs/>
          <w:i/>
          <w:iCs/>
          <w:sz w:val="28"/>
          <w:szCs w:val="28"/>
        </w:rPr>
        <w:t xml:space="preserve"> Alexander Hernández Jaramillo, Elsy </w:t>
      </w:r>
      <w:proofErr w:type="spellStart"/>
      <w:r w:rsidR="00AB0265" w:rsidRPr="00AB0265">
        <w:rPr>
          <w:rFonts w:ascii="Arial Narrow" w:hAnsi="Arial Narrow" w:cs="Arial"/>
          <w:bCs/>
          <w:i/>
          <w:iCs/>
          <w:sz w:val="28"/>
          <w:szCs w:val="28"/>
        </w:rPr>
        <w:t>Yuveli</w:t>
      </w:r>
      <w:proofErr w:type="spellEnd"/>
      <w:r w:rsidR="00AB0265" w:rsidRPr="00AB0265">
        <w:rPr>
          <w:rFonts w:ascii="Arial Narrow" w:hAnsi="Arial Narrow" w:cs="Arial"/>
          <w:bCs/>
          <w:i/>
          <w:iCs/>
          <w:sz w:val="28"/>
          <w:szCs w:val="28"/>
        </w:rPr>
        <w:t xml:space="preserve"> Hernández Jaramillo </w:t>
      </w:r>
      <w:r w:rsidR="00AB0265" w:rsidRPr="00AB0265">
        <w:rPr>
          <w:rFonts w:ascii="Arial Narrow" w:hAnsi="Arial Narrow" w:cs="Arial"/>
          <w:bCs/>
          <w:iCs/>
          <w:sz w:val="28"/>
          <w:szCs w:val="28"/>
        </w:rPr>
        <w:t xml:space="preserve">y </w:t>
      </w:r>
      <w:proofErr w:type="spellStart"/>
      <w:r w:rsidR="00AB0265" w:rsidRPr="00AB0265">
        <w:rPr>
          <w:rFonts w:ascii="Arial Narrow" w:hAnsi="Arial Narrow" w:cs="Arial"/>
          <w:bCs/>
          <w:i/>
          <w:iCs/>
          <w:sz w:val="28"/>
          <w:szCs w:val="28"/>
        </w:rPr>
        <w:t>Yuli</w:t>
      </w:r>
      <w:proofErr w:type="spellEnd"/>
      <w:r w:rsidR="00AB0265" w:rsidRPr="00AB0265">
        <w:rPr>
          <w:rFonts w:ascii="Arial Narrow" w:hAnsi="Arial Narrow" w:cs="Arial"/>
          <w:bCs/>
          <w:i/>
          <w:iCs/>
          <w:sz w:val="28"/>
          <w:szCs w:val="28"/>
        </w:rPr>
        <w:t xml:space="preserve"> Andrea Hernández Jaramillo</w:t>
      </w:r>
      <w:r w:rsidR="00AB0265">
        <w:rPr>
          <w:rFonts w:ascii="Arial Narrow" w:hAnsi="Arial Narrow" w:cs="Arial"/>
          <w:bCs/>
          <w:i/>
          <w:iCs/>
          <w:sz w:val="28"/>
          <w:szCs w:val="28"/>
        </w:rPr>
        <w:t xml:space="preserve">, en calidad de litisconsortes necesarios. </w:t>
      </w:r>
    </w:p>
    <w:p w:rsidR="00832DD6" w:rsidRPr="00AB0265" w:rsidRDefault="00832DD6" w:rsidP="00AB0265">
      <w:pPr>
        <w:pStyle w:val="Sinespaciado"/>
      </w:pPr>
    </w:p>
    <w:p w:rsidR="00832DD6" w:rsidRPr="00AB0265" w:rsidRDefault="00832DD6" w:rsidP="00832DD6">
      <w:pPr>
        <w:shd w:val="clear" w:color="auto" w:fill="FFFFFF"/>
        <w:spacing w:line="360" w:lineRule="atLeast"/>
        <w:ind w:firstLine="708"/>
        <w:jc w:val="both"/>
        <w:rPr>
          <w:rFonts w:ascii="Arial Narrow" w:hAnsi="Arial Narrow" w:cs="Tahoma"/>
          <w:bCs/>
          <w:i/>
          <w:color w:val="000000"/>
          <w:sz w:val="28"/>
          <w:szCs w:val="28"/>
          <w:lang w:eastAsia="es-CO"/>
        </w:rPr>
      </w:pPr>
      <w:r w:rsidRPr="00AB0265">
        <w:rPr>
          <w:rFonts w:ascii="Arial Narrow" w:hAnsi="Arial Narrow" w:cs="Tahoma"/>
          <w:bCs/>
          <w:i/>
          <w:color w:val="000000"/>
          <w:sz w:val="28"/>
          <w:szCs w:val="28"/>
          <w:lang w:eastAsia="es-CO"/>
        </w:rPr>
        <w:t>IDENTIFICACIÓN DE LOS PRESENTES:</w:t>
      </w:r>
    </w:p>
    <w:p w:rsidR="00832DD6" w:rsidRPr="00AB0265" w:rsidRDefault="00832DD6" w:rsidP="00832DD6">
      <w:pPr>
        <w:shd w:val="clear" w:color="auto" w:fill="FFFFFF"/>
        <w:spacing w:line="360" w:lineRule="atLeast"/>
        <w:jc w:val="both"/>
        <w:rPr>
          <w:rFonts w:ascii="Arial Narrow" w:hAnsi="Arial Narrow" w:cs="Tahoma"/>
          <w:bCs/>
          <w:i/>
          <w:color w:val="000000"/>
          <w:sz w:val="28"/>
          <w:szCs w:val="28"/>
          <w:lang w:eastAsia="es-CO"/>
        </w:rPr>
      </w:pPr>
    </w:p>
    <w:p w:rsidR="00832DD6" w:rsidRPr="00AB0265" w:rsidRDefault="00832DD6" w:rsidP="00AB0265">
      <w:pPr>
        <w:pStyle w:val="Prrafodelista"/>
        <w:numPr>
          <w:ilvl w:val="0"/>
          <w:numId w:val="2"/>
        </w:numPr>
        <w:spacing w:line="360" w:lineRule="auto"/>
        <w:rPr>
          <w:rFonts w:ascii="Arial Narrow" w:hAnsi="Arial Narrow" w:cs="Tahoma"/>
          <w:i/>
          <w:sz w:val="28"/>
          <w:szCs w:val="28"/>
        </w:rPr>
      </w:pPr>
      <w:r w:rsidRPr="00AB0265">
        <w:rPr>
          <w:rFonts w:ascii="Arial Narrow" w:hAnsi="Arial Narrow" w:cs="Tahoma"/>
          <w:i/>
          <w:sz w:val="28"/>
          <w:szCs w:val="28"/>
        </w:rPr>
        <w:t>INTRODUCCIÓN</w:t>
      </w:r>
    </w:p>
    <w:p w:rsidR="00832DD6" w:rsidRPr="00AB0265" w:rsidRDefault="00832DD6" w:rsidP="00AB0265">
      <w:pPr>
        <w:pStyle w:val="Sinespaciado"/>
      </w:pPr>
    </w:p>
    <w:p w:rsidR="00832DD6" w:rsidRDefault="00F937F4" w:rsidP="00832DD6">
      <w:pPr>
        <w:spacing w:line="360" w:lineRule="auto"/>
        <w:ind w:firstLine="900"/>
        <w:jc w:val="both"/>
        <w:rPr>
          <w:rFonts w:ascii="Arial Narrow" w:hAnsi="Arial Narrow" w:cs="Arial"/>
          <w:sz w:val="28"/>
          <w:szCs w:val="28"/>
        </w:rPr>
      </w:pPr>
      <w:r>
        <w:rPr>
          <w:rFonts w:ascii="Arial Narrow" w:hAnsi="Arial Narrow" w:cs="Tahoma"/>
          <w:sz w:val="28"/>
          <w:szCs w:val="28"/>
        </w:rPr>
        <w:t>La</w:t>
      </w:r>
      <w:r w:rsidR="00832DD6" w:rsidRPr="002102F6">
        <w:rPr>
          <w:rFonts w:ascii="Arial Narrow" w:hAnsi="Arial Narrow" w:cs="Tahoma"/>
          <w:sz w:val="28"/>
          <w:szCs w:val="28"/>
        </w:rPr>
        <w:t xml:space="preserve"> demandante </w:t>
      </w:r>
      <w:r w:rsidR="00832DD6">
        <w:rPr>
          <w:rFonts w:ascii="Arial Narrow" w:hAnsi="Arial Narrow" w:cs="Tahoma"/>
          <w:sz w:val="28"/>
          <w:szCs w:val="28"/>
        </w:rPr>
        <w:t xml:space="preserve">pretende que </w:t>
      </w:r>
      <w:r w:rsidR="00AB0265">
        <w:rPr>
          <w:rFonts w:ascii="Arial Narrow" w:hAnsi="Arial Narrow" w:cs="Tahoma"/>
          <w:sz w:val="28"/>
          <w:szCs w:val="28"/>
        </w:rPr>
        <w:t xml:space="preserve">se </w:t>
      </w:r>
      <w:r w:rsidR="00832DD6">
        <w:rPr>
          <w:rFonts w:ascii="Arial Narrow" w:hAnsi="Arial Narrow" w:cs="Tahoma"/>
          <w:sz w:val="28"/>
          <w:szCs w:val="28"/>
        </w:rPr>
        <w:t>le</w:t>
      </w:r>
      <w:r w:rsidR="00BF54CB">
        <w:rPr>
          <w:rFonts w:ascii="Arial Narrow" w:hAnsi="Arial Narrow" w:cs="Tahoma"/>
          <w:sz w:val="28"/>
          <w:szCs w:val="28"/>
        </w:rPr>
        <w:t xml:space="preserve"> declare que es beneficiaria de la pensión de so</w:t>
      </w:r>
      <w:r w:rsidR="00BF54CB" w:rsidRPr="00FA579B">
        <w:rPr>
          <w:rFonts w:ascii="Arial Narrow" w:hAnsi="Arial Narrow" w:cs="Arial"/>
          <w:sz w:val="28"/>
          <w:szCs w:val="28"/>
        </w:rPr>
        <w:t>brevivientes</w:t>
      </w:r>
      <w:r w:rsidR="00832DD6" w:rsidRPr="00FA579B">
        <w:rPr>
          <w:rFonts w:ascii="Arial Narrow" w:hAnsi="Arial Narrow" w:cs="Arial"/>
          <w:sz w:val="28"/>
          <w:szCs w:val="28"/>
        </w:rPr>
        <w:t xml:space="preserve"> </w:t>
      </w:r>
      <w:r w:rsidR="00832DD6">
        <w:rPr>
          <w:rFonts w:ascii="Arial Narrow" w:hAnsi="Arial Narrow" w:cs="Arial"/>
          <w:sz w:val="28"/>
          <w:szCs w:val="28"/>
        </w:rPr>
        <w:t xml:space="preserve">que dejó causada su esposo, </w:t>
      </w:r>
      <w:r w:rsidR="00AB0265">
        <w:rPr>
          <w:rFonts w:ascii="Arial Narrow" w:hAnsi="Arial Narrow" w:cs="Arial"/>
          <w:sz w:val="28"/>
          <w:szCs w:val="28"/>
        </w:rPr>
        <w:t xml:space="preserve">Carlos Alberto Hernández, </w:t>
      </w:r>
      <w:r w:rsidR="00BF54CB">
        <w:rPr>
          <w:rFonts w:ascii="Arial Narrow" w:hAnsi="Arial Narrow" w:cs="Arial"/>
          <w:sz w:val="28"/>
          <w:szCs w:val="28"/>
        </w:rPr>
        <w:t>desde el</w:t>
      </w:r>
      <w:r w:rsidR="00832DD6" w:rsidRPr="00FA579B">
        <w:rPr>
          <w:rFonts w:ascii="Arial Narrow" w:hAnsi="Arial Narrow" w:cs="Arial"/>
          <w:sz w:val="28"/>
          <w:szCs w:val="28"/>
        </w:rPr>
        <w:t xml:space="preserve"> </w:t>
      </w:r>
      <w:r w:rsidR="00832DD6">
        <w:rPr>
          <w:rFonts w:ascii="Arial Narrow" w:hAnsi="Arial Narrow" w:cs="Arial"/>
          <w:sz w:val="28"/>
          <w:szCs w:val="28"/>
        </w:rPr>
        <w:t>2</w:t>
      </w:r>
      <w:r w:rsidR="00AB0265">
        <w:rPr>
          <w:rFonts w:ascii="Arial Narrow" w:hAnsi="Arial Narrow" w:cs="Arial"/>
          <w:sz w:val="28"/>
          <w:szCs w:val="28"/>
        </w:rPr>
        <w:t>1 de abril de 1998</w:t>
      </w:r>
      <w:r w:rsidR="00832DD6" w:rsidRPr="00FA579B">
        <w:rPr>
          <w:rFonts w:ascii="Arial Narrow" w:hAnsi="Arial Narrow" w:cs="Arial"/>
          <w:sz w:val="28"/>
          <w:szCs w:val="28"/>
        </w:rPr>
        <w:t xml:space="preserve">, </w:t>
      </w:r>
      <w:r w:rsidR="00BF54CB">
        <w:rPr>
          <w:rFonts w:ascii="Arial Narrow" w:hAnsi="Arial Narrow" w:cs="Arial"/>
          <w:sz w:val="28"/>
          <w:szCs w:val="28"/>
        </w:rPr>
        <w:t xml:space="preserve">y en consecuencia, se condene a la entidad convocada a juicio a pagar la prestación, </w:t>
      </w:r>
      <w:r w:rsidR="00832DD6" w:rsidRPr="00FA579B">
        <w:rPr>
          <w:rFonts w:ascii="Arial Narrow" w:hAnsi="Arial Narrow" w:cs="Arial"/>
          <w:sz w:val="28"/>
          <w:szCs w:val="28"/>
        </w:rPr>
        <w:t xml:space="preserve">junto con los intereses </w:t>
      </w:r>
      <w:r w:rsidR="00832DD6">
        <w:rPr>
          <w:rFonts w:ascii="Arial Narrow" w:hAnsi="Arial Narrow" w:cs="Arial"/>
          <w:sz w:val="28"/>
          <w:szCs w:val="28"/>
        </w:rPr>
        <w:t xml:space="preserve">moratorios y las </w:t>
      </w:r>
      <w:r w:rsidR="00832DD6" w:rsidRPr="00FA579B">
        <w:rPr>
          <w:rFonts w:ascii="Arial Narrow" w:hAnsi="Arial Narrow" w:cs="Arial"/>
          <w:sz w:val="28"/>
          <w:szCs w:val="28"/>
        </w:rPr>
        <w:t xml:space="preserve">costas </w:t>
      </w:r>
      <w:r w:rsidR="00AB0265">
        <w:rPr>
          <w:rFonts w:ascii="Arial Narrow" w:hAnsi="Arial Narrow" w:cs="Arial"/>
          <w:sz w:val="28"/>
          <w:szCs w:val="28"/>
        </w:rPr>
        <w:t>del proceso</w:t>
      </w:r>
      <w:r w:rsidR="00832DD6">
        <w:rPr>
          <w:rFonts w:ascii="Arial Narrow" w:hAnsi="Arial Narrow" w:cs="Arial"/>
          <w:sz w:val="28"/>
          <w:szCs w:val="28"/>
        </w:rPr>
        <w:t xml:space="preserve">. </w:t>
      </w:r>
    </w:p>
    <w:p w:rsidR="00F60F02" w:rsidRPr="002E551D" w:rsidRDefault="00F60F02" w:rsidP="002E551D">
      <w:pPr>
        <w:pStyle w:val="Sinespaciado"/>
      </w:pPr>
    </w:p>
    <w:p w:rsidR="00F60F02" w:rsidRDefault="00BF54CB" w:rsidP="00832DD6">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a sus pedimentos expuso que </w:t>
      </w:r>
      <w:r w:rsidR="005B6060">
        <w:rPr>
          <w:rFonts w:ascii="Arial Narrow" w:hAnsi="Arial Narrow" w:cs="Tahoma"/>
          <w:sz w:val="28"/>
          <w:szCs w:val="28"/>
        </w:rPr>
        <w:t xml:space="preserve">convivió con su cónyuge en forma ininterrumpida desde el 1987 hasta el </w:t>
      </w:r>
      <w:r w:rsidR="00F60F02">
        <w:rPr>
          <w:rFonts w:ascii="Arial Narrow" w:hAnsi="Arial Narrow" w:cs="Tahoma"/>
          <w:sz w:val="28"/>
          <w:szCs w:val="28"/>
        </w:rPr>
        <w:t>día 21 de abril de 1998</w:t>
      </w:r>
      <w:r w:rsidR="005B6060">
        <w:rPr>
          <w:rFonts w:ascii="Arial Narrow" w:hAnsi="Arial Narrow" w:cs="Tahoma"/>
          <w:sz w:val="28"/>
          <w:szCs w:val="28"/>
        </w:rPr>
        <w:t>, fecha en que falleció</w:t>
      </w:r>
      <w:r w:rsidR="00F60F02">
        <w:rPr>
          <w:rFonts w:ascii="Arial Narrow" w:hAnsi="Arial Narrow" w:cs="Tahoma"/>
          <w:sz w:val="28"/>
          <w:szCs w:val="28"/>
        </w:rPr>
        <w:t>; que aquel se encontraba afiliado y cotizando</w:t>
      </w:r>
      <w:r w:rsidR="00885712">
        <w:rPr>
          <w:rFonts w:ascii="Arial Narrow" w:hAnsi="Arial Narrow" w:cs="Tahoma"/>
          <w:sz w:val="28"/>
          <w:szCs w:val="28"/>
        </w:rPr>
        <w:t xml:space="preserve"> al régimen de prima media con </w:t>
      </w:r>
      <w:r w:rsidR="00885712">
        <w:rPr>
          <w:rFonts w:ascii="Arial Narrow" w:hAnsi="Arial Narrow" w:cs="Tahoma"/>
          <w:sz w:val="28"/>
          <w:szCs w:val="28"/>
        </w:rPr>
        <w:lastRenderedPageBreak/>
        <w:t xml:space="preserve">prestación definida </w:t>
      </w:r>
      <w:r w:rsidR="00F60F02">
        <w:rPr>
          <w:rFonts w:ascii="Arial Narrow" w:hAnsi="Arial Narrow" w:cs="Tahoma"/>
          <w:sz w:val="28"/>
          <w:szCs w:val="28"/>
        </w:rPr>
        <w:t>al momento de</w:t>
      </w:r>
      <w:r w:rsidR="00885712">
        <w:rPr>
          <w:rFonts w:ascii="Arial Narrow" w:hAnsi="Arial Narrow" w:cs="Tahoma"/>
          <w:sz w:val="28"/>
          <w:szCs w:val="28"/>
        </w:rPr>
        <w:t xml:space="preserve"> su deceso</w:t>
      </w:r>
      <w:r w:rsidR="005B6060">
        <w:rPr>
          <w:rFonts w:ascii="Arial Narrow" w:hAnsi="Arial Narrow" w:cs="Tahoma"/>
          <w:sz w:val="28"/>
          <w:szCs w:val="28"/>
        </w:rPr>
        <w:t>, encumbrando un total de 79.42 semanas al sistema</w:t>
      </w:r>
      <w:r w:rsidR="00885712">
        <w:rPr>
          <w:rFonts w:ascii="Arial Narrow" w:hAnsi="Arial Narrow" w:cs="Tahoma"/>
          <w:sz w:val="28"/>
          <w:szCs w:val="28"/>
        </w:rPr>
        <w:t xml:space="preserve">; que el 24 de junio de 1998 elevó reclamación tendiente a obtener el reconocimiento de la pensión de sobrevivientes, empero, que la entidad la resolvió desfavorablemente </w:t>
      </w:r>
      <w:r w:rsidR="005B6060">
        <w:rPr>
          <w:rFonts w:ascii="Arial Narrow" w:hAnsi="Arial Narrow" w:cs="Tahoma"/>
          <w:sz w:val="28"/>
          <w:szCs w:val="28"/>
        </w:rPr>
        <w:t>a través de la</w:t>
      </w:r>
      <w:r w:rsidR="00885712">
        <w:rPr>
          <w:rFonts w:ascii="Arial Narrow" w:hAnsi="Arial Narrow" w:cs="Tahoma"/>
          <w:sz w:val="28"/>
          <w:szCs w:val="28"/>
        </w:rPr>
        <w:t xml:space="preserve"> Resolución No. 14687 de 1999 y</w:t>
      </w:r>
      <w:r w:rsidR="005B6060">
        <w:rPr>
          <w:rFonts w:ascii="Arial Narrow" w:hAnsi="Arial Narrow" w:cs="Tahoma"/>
          <w:sz w:val="28"/>
          <w:szCs w:val="28"/>
        </w:rPr>
        <w:t xml:space="preserve"> le concedió a ella y a sus tres hijos</w:t>
      </w:r>
      <w:r w:rsidR="008779CA">
        <w:rPr>
          <w:rFonts w:ascii="Arial Narrow" w:hAnsi="Arial Narrow" w:cs="Tahoma"/>
          <w:sz w:val="28"/>
          <w:szCs w:val="28"/>
        </w:rPr>
        <w:t xml:space="preserve"> </w:t>
      </w:r>
      <w:r w:rsidR="005B6060">
        <w:rPr>
          <w:rFonts w:ascii="Arial Narrow" w:hAnsi="Arial Narrow" w:cs="Tahoma"/>
          <w:sz w:val="28"/>
          <w:szCs w:val="28"/>
        </w:rPr>
        <w:t xml:space="preserve">(en la actualidad mayores de edad) la indemnización sustitutiva. </w:t>
      </w:r>
    </w:p>
    <w:p w:rsidR="00F60F02" w:rsidRDefault="00F60F02" w:rsidP="005B6060">
      <w:pPr>
        <w:pStyle w:val="Sinespaciado"/>
      </w:pPr>
    </w:p>
    <w:p w:rsidR="00832DD6" w:rsidRDefault="00617496" w:rsidP="00832DD6">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entidad convocada a juicio, en respuesta a la demanda </w:t>
      </w:r>
      <w:r w:rsidR="009512E0">
        <w:rPr>
          <w:rFonts w:ascii="Arial Narrow" w:hAnsi="Arial Narrow" w:cs="Tahoma"/>
          <w:sz w:val="28"/>
          <w:szCs w:val="28"/>
        </w:rPr>
        <w:t xml:space="preserve">se opuso a las pretensiones, arguyendo que el afiliado no </w:t>
      </w:r>
      <w:r w:rsidR="00832DD6">
        <w:rPr>
          <w:rFonts w:ascii="Arial Narrow" w:hAnsi="Arial Narrow" w:cs="Tahoma"/>
          <w:sz w:val="28"/>
          <w:szCs w:val="28"/>
        </w:rPr>
        <w:t>satisfizo la densidad de aportes exigidas en el artículo 46 de la Ley 100</w:t>
      </w:r>
      <w:r>
        <w:rPr>
          <w:rFonts w:ascii="Arial Narrow" w:hAnsi="Arial Narrow" w:cs="Tahoma"/>
          <w:sz w:val="28"/>
          <w:szCs w:val="28"/>
        </w:rPr>
        <w:t xml:space="preserve"> de 1993 en su versión original, para dejar causado el derecho a sus causahabientes. </w:t>
      </w:r>
      <w:r w:rsidR="00832DD6">
        <w:rPr>
          <w:rFonts w:ascii="Arial Narrow" w:hAnsi="Arial Narrow" w:cs="Tahoma"/>
          <w:sz w:val="28"/>
          <w:szCs w:val="28"/>
        </w:rPr>
        <w:t>En su defensa, propuso</w:t>
      </w:r>
      <w:r>
        <w:rPr>
          <w:rFonts w:ascii="Arial Narrow" w:hAnsi="Arial Narrow" w:cs="Tahoma"/>
          <w:sz w:val="28"/>
          <w:szCs w:val="28"/>
        </w:rPr>
        <w:t xml:space="preserve"> como </w:t>
      </w:r>
      <w:r w:rsidR="00832DD6">
        <w:rPr>
          <w:rFonts w:ascii="Arial Narrow" w:hAnsi="Arial Narrow" w:cs="Tahoma"/>
          <w:sz w:val="28"/>
          <w:szCs w:val="28"/>
        </w:rPr>
        <w:t xml:space="preserve">excepciones de </w:t>
      </w:r>
      <w:r>
        <w:rPr>
          <w:rFonts w:ascii="Arial Narrow" w:hAnsi="Arial Narrow" w:cs="Tahoma"/>
          <w:sz w:val="28"/>
          <w:szCs w:val="28"/>
        </w:rPr>
        <w:t xml:space="preserve">fondo </w:t>
      </w:r>
      <w:r w:rsidR="00832DD6">
        <w:rPr>
          <w:rFonts w:ascii="Arial Narrow" w:hAnsi="Arial Narrow" w:cs="Tahoma"/>
          <w:sz w:val="28"/>
          <w:szCs w:val="28"/>
        </w:rPr>
        <w:t>“Inexistencia de la obligación demandada” y “Prescripción”.</w:t>
      </w:r>
    </w:p>
    <w:p w:rsidR="00617496" w:rsidRPr="002E551D" w:rsidRDefault="00617496" w:rsidP="002E551D">
      <w:pPr>
        <w:pStyle w:val="Sinespaciado"/>
      </w:pPr>
    </w:p>
    <w:p w:rsidR="00617496" w:rsidRDefault="00617496" w:rsidP="00832DD6">
      <w:pPr>
        <w:spacing w:line="360" w:lineRule="auto"/>
        <w:ind w:firstLine="900"/>
        <w:jc w:val="both"/>
        <w:rPr>
          <w:rFonts w:ascii="Arial" w:hAnsi="Arial" w:cs="Arial"/>
        </w:rPr>
      </w:pPr>
      <w:r>
        <w:rPr>
          <w:rFonts w:ascii="Arial Narrow" w:hAnsi="Arial Narrow" w:cs="Tahoma"/>
          <w:sz w:val="28"/>
          <w:szCs w:val="28"/>
        </w:rPr>
        <w:t xml:space="preserve">Dentro del trámite del proceso, mediante </w:t>
      </w:r>
      <w:r w:rsidR="007C7306">
        <w:rPr>
          <w:rFonts w:ascii="Arial Narrow" w:hAnsi="Arial Narrow" w:cs="Tahoma"/>
          <w:sz w:val="28"/>
          <w:szCs w:val="28"/>
        </w:rPr>
        <w:t xml:space="preserve">auto </w:t>
      </w:r>
      <w:r>
        <w:rPr>
          <w:rFonts w:ascii="Arial Narrow" w:hAnsi="Arial Narrow" w:cs="Tahoma"/>
          <w:sz w:val="28"/>
          <w:szCs w:val="28"/>
        </w:rPr>
        <w:t xml:space="preserve">del 12 de noviembre de 2014, la funcionaria judicial ordenó </w:t>
      </w:r>
      <w:r w:rsidR="00D226F5">
        <w:rPr>
          <w:rFonts w:ascii="Arial Narrow" w:hAnsi="Arial Narrow" w:cs="Tahoma"/>
          <w:sz w:val="28"/>
          <w:szCs w:val="28"/>
        </w:rPr>
        <w:t xml:space="preserve">vincular </w:t>
      </w:r>
      <w:r w:rsidR="003879F4">
        <w:rPr>
          <w:rFonts w:ascii="Arial Narrow" w:hAnsi="Arial Narrow" w:cs="Tahoma"/>
          <w:sz w:val="28"/>
          <w:szCs w:val="28"/>
        </w:rPr>
        <w:t xml:space="preserve">en calidad de litisconsortes necesarios, </w:t>
      </w:r>
      <w:r w:rsidR="00D226F5">
        <w:rPr>
          <w:rFonts w:ascii="Arial Narrow" w:hAnsi="Arial Narrow" w:cs="Tahoma"/>
          <w:sz w:val="28"/>
          <w:szCs w:val="28"/>
        </w:rPr>
        <w:t>a</w:t>
      </w:r>
      <w:r w:rsidR="00B0051D">
        <w:rPr>
          <w:rFonts w:ascii="Arial Narrow" w:hAnsi="Arial Narrow" w:cs="Tahoma"/>
          <w:sz w:val="28"/>
          <w:szCs w:val="28"/>
        </w:rPr>
        <w:t xml:space="preserve"> </w:t>
      </w:r>
      <w:r w:rsidR="003879F4">
        <w:rPr>
          <w:rFonts w:ascii="Arial Narrow" w:hAnsi="Arial Narrow" w:cs="Tahoma"/>
          <w:sz w:val="28"/>
          <w:szCs w:val="28"/>
        </w:rPr>
        <w:t xml:space="preserve">los hijos del causante, </w:t>
      </w:r>
      <w:proofErr w:type="spellStart"/>
      <w:r>
        <w:rPr>
          <w:rFonts w:ascii="Arial Narrow" w:hAnsi="Arial Narrow" w:cs="Tahoma"/>
          <w:sz w:val="28"/>
          <w:szCs w:val="28"/>
        </w:rPr>
        <w:t>Yuli</w:t>
      </w:r>
      <w:proofErr w:type="spellEnd"/>
      <w:r>
        <w:rPr>
          <w:rFonts w:ascii="Arial Narrow" w:hAnsi="Arial Narrow" w:cs="Tahoma"/>
          <w:sz w:val="28"/>
          <w:szCs w:val="28"/>
        </w:rPr>
        <w:t xml:space="preserve"> Andrea, Elsy </w:t>
      </w:r>
      <w:proofErr w:type="spellStart"/>
      <w:r>
        <w:rPr>
          <w:rFonts w:ascii="Arial Narrow" w:hAnsi="Arial Narrow" w:cs="Tahoma"/>
          <w:sz w:val="28"/>
          <w:szCs w:val="28"/>
        </w:rPr>
        <w:t>Yabely</w:t>
      </w:r>
      <w:proofErr w:type="spellEnd"/>
      <w:r>
        <w:rPr>
          <w:rFonts w:ascii="Arial Narrow" w:hAnsi="Arial Narrow" w:cs="Tahoma"/>
          <w:sz w:val="28"/>
          <w:szCs w:val="28"/>
        </w:rPr>
        <w:t xml:space="preserve"> y </w:t>
      </w:r>
      <w:proofErr w:type="spellStart"/>
      <w:r>
        <w:rPr>
          <w:rFonts w:ascii="Arial Narrow" w:hAnsi="Arial Narrow" w:cs="Tahoma"/>
          <w:sz w:val="28"/>
          <w:szCs w:val="28"/>
        </w:rPr>
        <w:t>Jhony</w:t>
      </w:r>
      <w:proofErr w:type="spellEnd"/>
      <w:r>
        <w:rPr>
          <w:rFonts w:ascii="Arial Narrow" w:hAnsi="Arial Narrow" w:cs="Tahoma"/>
          <w:sz w:val="28"/>
          <w:szCs w:val="28"/>
        </w:rPr>
        <w:t xml:space="preserve"> Alexander Hernández Jaramillo, quienes </w:t>
      </w:r>
      <w:r w:rsidR="003879F4">
        <w:rPr>
          <w:rFonts w:ascii="Arial Narrow" w:hAnsi="Arial Narrow" w:cs="Tahoma"/>
          <w:sz w:val="28"/>
          <w:szCs w:val="28"/>
        </w:rPr>
        <w:t xml:space="preserve">a través de mandatario judicial allegaron respuesta, aceptando </w:t>
      </w:r>
      <w:r w:rsidR="00B0051D">
        <w:rPr>
          <w:rFonts w:ascii="Arial Narrow" w:hAnsi="Arial Narrow" w:cs="Tahoma"/>
          <w:sz w:val="28"/>
          <w:szCs w:val="28"/>
        </w:rPr>
        <w:t xml:space="preserve">la totalidad de los </w:t>
      </w:r>
      <w:r w:rsidR="00D226F5">
        <w:rPr>
          <w:rFonts w:ascii="Arial Narrow" w:hAnsi="Arial Narrow" w:cs="Tahoma"/>
          <w:sz w:val="28"/>
          <w:szCs w:val="28"/>
        </w:rPr>
        <w:t>hechos y coadyuvando cada una de las declaraciones y condenas planteadas en el libelo inicial.</w:t>
      </w:r>
    </w:p>
    <w:p w:rsidR="00832DD6" w:rsidRPr="00E81405" w:rsidRDefault="00832DD6" w:rsidP="000C7573">
      <w:pPr>
        <w:pStyle w:val="Sinespaciado"/>
        <w:spacing w:line="276" w:lineRule="auto"/>
      </w:pPr>
    </w:p>
    <w:p w:rsidR="00832DD6" w:rsidRPr="000C7573" w:rsidRDefault="00832DD6" w:rsidP="000C7573">
      <w:pPr>
        <w:pStyle w:val="Prrafodelista"/>
        <w:numPr>
          <w:ilvl w:val="0"/>
          <w:numId w:val="2"/>
        </w:numPr>
        <w:spacing w:line="360" w:lineRule="auto"/>
        <w:jc w:val="both"/>
        <w:rPr>
          <w:rFonts w:ascii="Arial Narrow" w:hAnsi="Arial Narrow" w:cs="Tahoma"/>
          <w:i/>
          <w:sz w:val="28"/>
          <w:szCs w:val="28"/>
        </w:rPr>
      </w:pPr>
      <w:r w:rsidRPr="000C7573">
        <w:rPr>
          <w:rFonts w:ascii="Arial Narrow" w:hAnsi="Arial Narrow" w:cs="Tahoma"/>
          <w:i/>
          <w:sz w:val="28"/>
          <w:szCs w:val="28"/>
        </w:rPr>
        <w:t xml:space="preserve">SENTENCIA DEL JUZGADO </w:t>
      </w:r>
    </w:p>
    <w:p w:rsidR="000C7573" w:rsidRPr="00F1392D" w:rsidRDefault="000C7573" w:rsidP="00F1392D">
      <w:pPr>
        <w:pStyle w:val="Sinespaciado"/>
      </w:pPr>
    </w:p>
    <w:p w:rsidR="00F937F4" w:rsidRDefault="00832DD6" w:rsidP="00C146E3">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w:t>
      </w:r>
      <w:r w:rsidR="000C7573">
        <w:rPr>
          <w:rFonts w:ascii="Arial Narrow" w:hAnsi="Arial Narrow" w:cs="Tahoma"/>
          <w:sz w:val="28"/>
          <w:szCs w:val="28"/>
        </w:rPr>
        <w:t xml:space="preserve">puso fin </w:t>
      </w:r>
      <w:r>
        <w:rPr>
          <w:rFonts w:ascii="Arial Narrow" w:hAnsi="Arial Narrow" w:cs="Tahoma"/>
          <w:sz w:val="28"/>
          <w:szCs w:val="28"/>
        </w:rPr>
        <w:t>a la primera instancia,</w:t>
      </w:r>
      <w:r w:rsidR="000C7573">
        <w:rPr>
          <w:rFonts w:ascii="Arial Narrow" w:hAnsi="Arial Narrow" w:cs="Tahoma"/>
          <w:sz w:val="28"/>
          <w:szCs w:val="28"/>
        </w:rPr>
        <w:t xml:space="preserve"> declarando que el afiliado fallecido dejó causado el derecho </w:t>
      </w:r>
      <w:r w:rsidR="00C146E3">
        <w:rPr>
          <w:rFonts w:ascii="Arial Narrow" w:hAnsi="Arial Narrow" w:cs="Tahoma"/>
          <w:sz w:val="28"/>
          <w:szCs w:val="28"/>
        </w:rPr>
        <w:t xml:space="preserve">a la pensión </w:t>
      </w:r>
      <w:r w:rsidR="000C7573">
        <w:rPr>
          <w:rFonts w:ascii="Arial Narrow" w:hAnsi="Arial Narrow" w:cs="Tahoma"/>
          <w:sz w:val="28"/>
          <w:szCs w:val="28"/>
        </w:rPr>
        <w:t xml:space="preserve">por haber cotizado 26 semanas en cualquier tiempo, al tenor de lo establecido en el literal </w:t>
      </w:r>
      <w:r w:rsidR="000607EE">
        <w:rPr>
          <w:rFonts w:ascii="Arial Narrow" w:hAnsi="Arial Narrow" w:cs="Tahoma"/>
          <w:sz w:val="28"/>
          <w:szCs w:val="28"/>
        </w:rPr>
        <w:t>a) del artículo 46 de la Ley 100/93 original</w:t>
      </w:r>
      <w:r w:rsidR="00C146E3">
        <w:rPr>
          <w:rFonts w:ascii="Arial Narrow" w:hAnsi="Arial Narrow" w:cs="Tahoma"/>
          <w:sz w:val="28"/>
          <w:szCs w:val="28"/>
        </w:rPr>
        <w:t xml:space="preserve">, precisando que la calidad de cotizante al sistema significa </w:t>
      </w:r>
      <w:r w:rsidR="00766108">
        <w:rPr>
          <w:rFonts w:ascii="Arial Narrow" w:hAnsi="Arial Narrow" w:cs="Tahoma"/>
          <w:sz w:val="28"/>
          <w:szCs w:val="28"/>
        </w:rPr>
        <w:t xml:space="preserve">estar </w:t>
      </w:r>
      <w:r w:rsidR="00C146E3">
        <w:rPr>
          <w:rFonts w:ascii="Arial Narrow" w:hAnsi="Arial Narrow" w:cs="Tahoma"/>
          <w:sz w:val="28"/>
          <w:szCs w:val="28"/>
        </w:rPr>
        <w:t xml:space="preserve">afiliado </w:t>
      </w:r>
      <w:r w:rsidR="00F937F4">
        <w:rPr>
          <w:rFonts w:ascii="Arial Narrow" w:hAnsi="Arial Narrow" w:cs="Tahoma"/>
          <w:sz w:val="28"/>
          <w:szCs w:val="28"/>
        </w:rPr>
        <w:t>y no precisamente s</w:t>
      </w:r>
      <w:r w:rsidR="00BD35C9">
        <w:rPr>
          <w:rFonts w:ascii="Arial Narrow" w:hAnsi="Arial Narrow" w:cs="Tahoma"/>
          <w:sz w:val="28"/>
          <w:szCs w:val="28"/>
        </w:rPr>
        <w:t>ufragando aportes</w:t>
      </w:r>
      <w:r w:rsidR="00766108">
        <w:rPr>
          <w:rFonts w:ascii="Arial Narrow" w:hAnsi="Arial Narrow" w:cs="Tahoma"/>
          <w:sz w:val="28"/>
          <w:szCs w:val="28"/>
        </w:rPr>
        <w:t xml:space="preserve">. De otra parte, con base en las pruebas testimoniales traídas al proceso dio por acreditada la calidad de beneficiaria de la demandante, </w:t>
      </w:r>
      <w:r w:rsidR="00F2083E">
        <w:rPr>
          <w:rFonts w:ascii="Arial Narrow" w:hAnsi="Arial Narrow" w:cs="Tahoma"/>
          <w:sz w:val="28"/>
          <w:szCs w:val="28"/>
        </w:rPr>
        <w:t>por lo que condenó a la entidad a reconocerle la pensión de sobrevivientes a partir del 11 de agosto de 2011,</w:t>
      </w:r>
      <w:r w:rsidR="00B52EC0">
        <w:rPr>
          <w:rFonts w:ascii="Arial Narrow" w:hAnsi="Arial Narrow" w:cs="Tahoma"/>
          <w:sz w:val="28"/>
          <w:szCs w:val="28"/>
        </w:rPr>
        <w:t xml:space="preserve"> </w:t>
      </w:r>
      <w:r w:rsidR="0005172B">
        <w:rPr>
          <w:rFonts w:ascii="Arial Narrow" w:hAnsi="Arial Narrow" w:cs="Tahoma"/>
          <w:sz w:val="28"/>
          <w:szCs w:val="28"/>
        </w:rPr>
        <w:t xml:space="preserve">declarando prescritas </w:t>
      </w:r>
      <w:r w:rsidR="00B52EC0">
        <w:rPr>
          <w:rFonts w:ascii="Arial Narrow" w:hAnsi="Arial Narrow" w:cs="Tahoma"/>
          <w:sz w:val="28"/>
          <w:szCs w:val="28"/>
        </w:rPr>
        <w:t>las mesadas causadas con antelación</w:t>
      </w:r>
      <w:r w:rsidR="0005172B">
        <w:rPr>
          <w:rFonts w:ascii="Arial Narrow" w:hAnsi="Arial Narrow" w:cs="Tahoma"/>
          <w:sz w:val="28"/>
          <w:szCs w:val="28"/>
        </w:rPr>
        <w:t xml:space="preserve">. </w:t>
      </w:r>
      <w:r w:rsidR="00BD35C9">
        <w:rPr>
          <w:rFonts w:ascii="Arial Narrow" w:hAnsi="Arial Narrow" w:cs="Tahoma"/>
          <w:sz w:val="28"/>
          <w:szCs w:val="28"/>
        </w:rPr>
        <w:t xml:space="preserve">Condenó al pago de $32`342.034 a título de retroactivo, autorizando a </w:t>
      </w:r>
      <w:proofErr w:type="spellStart"/>
      <w:r w:rsidR="00BD35C9">
        <w:rPr>
          <w:rFonts w:ascii="Arial Narrow" w:hAnsi="Arial Narrow" w:cs="Tahoma"/>
          <w:sz w:val="28"/>
          <w:szCs w:val="28"/>
        </w:rPr>
        <w:t>Colpensiones</w:t>
      </w:r>
      <w:proofErr w:type="spellEnd"/>
      <w:r w:rsidR="00BD35C9">
        <w:rPr>
          <w:rFonts w:ascii="Arial Narrow" w:hAnsi="Arial Narrow" w:cs="Tahoma"/>
          <w:sz w:val="28"/>
          <w:szCs w:val="28"/>
        </w:rPr>
        <w:t xml:space="preserve"> a descontar el valor de la indemnización </w:t>
      </w:r>
      <w:r w:rsidR="00DD639F">
        <w:rPr>
          <w:rFonts w:ascii="Arial Narrow" w:hAnsi="Arial Narrow" w:cs="Tahoma"/>
          <w:sz w:val="28"/>
          <w:szCs w:val="28"/>
        </w:rPr>
        <w:t xml:space="preserve">sustitutiva </w:t>
      </w:r>
      <w:r w:rsidR="003533FD">
        <w:rPr>
          <w:rFonts w:ascii="Arial Narrow" w:hAnsi="Arial Narrow" w:cs="Tahoma"/>
          <w:sz w:val="28"/>
          <w:szCs w:val="28"/>
        </w:rPr>
        <w:t xml:space="preserve">reconocida a la actora y </w:t>
      </w:r>
      <w:r w:rsidR="009B38A3">
        <w:rPr>
          <w:rFonts w:ascii="Arial Narrow" w:hAnsi="Arial Narrow" w:cs="Tahoma"/>
          <w:sz w:val="28"/>
          <w:szCs w:val="28"/>
        </w:rPr>
        <w:t xml:space="preserve">a </w:t>
      </w:r>
      <w:r w:rsidR="003533FD">
        <w:rPr>
          <w:rFonts w:ascii="Arial Narrow" w:hAnsi="Arial Narrow" w:cs="Tahoma"/>
          <w:sz w:val="28"/>
          <w:szCs w:val="28"/>
        </w:rPr>
        <w:t xml:space="preserve">los hijos del causante, </w:t>
      </w:r>
      <w:r w:rsidR="00DD639F">
        <w:rPr>
          <w:rFonts w:ascii="Arial Narrow" w:hAnsi="Arial Narrow" w:cs="Tahoma"/>
          <w:sz w:val="28"/>
          <w:szCs w:val="28"/>
        </w:rPr>
        <w:t xml:space="preserve">debidamente indexada, </w:t>
      </w:r>
      <w:r w:rsidR="009B38A3">
        <w:rPr>
          <w:rFonts w:ascii="Arial Narrow" w:hAnsi="Arial Narrow" w:cs="Tahoma"/>
          <w:sz w:val="28"/>
          <w:szCs w:val="28"/>
        </w:rPr>
        <w:t>así como el 12 % por concepto de salud</w:t>
      </w:r>
      <w:r w:rsidR="00DD639F">
        <w:rPr>
          <w:rFonts w:ascii="Arial Narrow" w:hAnsi="Arial Narrow" w:cs="Tahoma"/>
          <w:sz w:val="28"/>
          <w:szCs w:val="28"/>
        </w:rPr>
        <w:t xml:space="preserve"> en cuantía de $3`881.044.</w:t>
      </w:r>
    </w:p>
    <w:p w:rsidR="000607EE" w:rsidRPr="00C343E3" w:rsidRDefault="00DD639F" w:rsidP="00C343E3">
      <w:pPr>
        <w:pStyle w:val="Sinespaciado"/>
      </w:pPr>
      <w:r>
        <w:t xml:space="preserve"> </w:t>
      </w:r>
    </w:p>
    <w:p w:rsidR="00DD639F" w:rsidRDefault="00DD639F" w:rsidP="00C146E3">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Respecto a los hijos del causante, </w:t>
      </w:r>
      <w:r w:rsidR="00157BA4">
        <w:rPr>
          <w:rFonts w:ascii="Arial Narrow" w:hAnsi="Arial Narrow" w:cs="Tahoma"/>
          <w:sz w:val="28"/>
          <w:szCs w:val="28"/>
        </w:rPr>
        <w:t xml:space="preserve">concluyó </w:t>
      </w:r>
      <w:r w:rsidR="00026555">
        <w:rPr>
          <w:rFonts w:ascii="Arial Narrow" w:hAnsi="Arial Narrow" w:cs="Tahoma"/>
          <w:sz w:val="28"/>
          <w:szCs w:val="28"/>
        </w:rPr>
        <w:t xml:space="preserve">que el fenómeno de la prescripción operó frente al derecho que les asistía, amén de que </w:t>
      </w:r>
      <w:r w:rsidR="00F24150">
        <w:rPr>
          <w:rFonts w:ascii="Arial Narrow" w:hAnsi="Arial Narrow" w:cs="Tahoma"/>
          <w:sz w:val="28"/>
          <w:szCs w:val="28"/>
        </w:rPr>
        <w:t>para la fecha de efectividad de la prestaci</w:t>
      </w:r>
      <w:r w:rsidR="003512EC">
        <w:rPr>
          <w:rFonts w:ascii="Arial Narrow" w:hAnsi="Arial Narrow" w:cs="Tahoma"/>
          <w:sz w:val="28"/>
          <w:szCs w:val="28"/>
        </w:rPr>
        <w:t xml:space="preserve">ón, a pesar de que ya superaban el límite temporal de la minoría de edad, </w:t>
      </w:r>
      <w:r w:rsidR="00026555">
        <w:rPr>
          <w:rFonts w:ascii="Arial Narrow" w:hAnsi="Arial Narrow" w:cs="Tahoma"/>
          <w:sz w:val="28"/>
          <w:szCs w:val="28"/>
        </w:rPr>
        <w:t xml:space="preserve">no hicieron </w:t>
      </w:r>
      <w:r w:rsidR="003512EC">
        <w:rPr>
          <w:rFonts w:ascii="Arial Narrow" w:hAnsi="Arial Narrow" w:cs="Tahoma"/>
          <w:sz w:val="28"/>
          <w:szCs w:val="28"/>
        </w:rPr>
        <w:t xml:space="preserve">la reclamación </w:t>
      </w:r>
      <w:r w:rsidR="002E58BE">
        <w:rPr>
          <w:rFonts w:ascii="Arial Narrow" w:hAnsi="Arial Narrow" w:cs="Tahoma"/>
          <w:sz w:val="28"/>
          <w:szCs w:val="28"/>
        </w:rPr>
        <w:t xml:space="preserve">ante la entidad, </w:t>
      </w:r>
      <w:r w:rsidR="00F937F4">
        <w:rPr>
          <w:rFonts w:ascii="Arial Narrow" w:hAnsi="Arial Narrow" w:cs="Tahoma"/>
          <w:sz w:val="28"/>
          <w:szCs w:val="28"/>
        </w:rPr>
        <w:t xml:space="preserve">y por ende, </w:t>
      </w:r>
      <w:r w:rsidR="002E58BE">
        <w:rPr>
          <w:rFonts w:ascii="Arial Narrow" w:hAnsi="Arial Narrow" w:cs="Tahoma"/>
          <w:sz w:val="28"/>
          <w:szCs w:val="28"/>
        </w:rPr>
        <w:t>perdieron al exigibilidad del derecho causado con antelación.</w:t>
      </w:r>
    </w:p>
    <w:p w:rsidR="00026555" w:rsidRPr="00C343E3" w:rsidRDefault="00026555" w:rsidP="00C343E3">
      <w:pPr>
        <w:pStyle w:val="Sinespaciado"/>
      </w:pPr>
    </w:p>
    <w:p w:rsidR="00F2083E" w:rsidRDefault="00CC0902" w:rsidP="009868C7">
      <w:pPr>
        <w:spacing w:line="360" w:lineRule="auto"/>
        <w:jc w:val="both"/>
        <w:rPr>
          <w:rFonts w:ascii="Arial Narrow" w:hAnsi="Arial Narrow" w:cs="Tahoma"/>
          <w:sz w:val="28"/>
          <w:szCs w:val="28"/>
        </w:rPr>
      </w:pPr>
      <w:r>
        <w:rPr>
          <w:rFonts w:ascii="Arial Narrow" w:hAnsi="Arial Narrow" w:cs="Tahoma"/>
          <w:sz w:val="28"/>
          <w:szCs w:val="28"/>
        </w:rPr>
        <w:tab/>
      </w:r>
      <w:r w:rsidR="003D22F1">
        <w:rPr>
          <w:rFonts w:ascii="Arial Narrow" w:hAnsi="Arial Narrow" w:cs="Tahoma"/>
          <w:sz w:val="28"/>
          <w:szCs w:val="28"/>
        </w:rPr>
        <w:t xml:space="preserve">En cuanto </w:t>
      </w:r>
      <w:r w:rsidR="00485DC3">
        <w:rPr>
          <w:rFonts w:ascii="Arial Narrow" w:hAnsi="Arial Narrow" w:cs="Tahoma"/>
          <w:sz w:val="28"/>
          <w:szCs w:val="28"/>
        </w:rPr>
        <w:t xml:space="preserve">a los intereses </w:t>
      </w:r>
      <w:r w:rsidR="009868C7">
        <w:rPr>
          <w:rFonts w:ascii="Arial Narrow" w:hAnsi="Arial Narrow" w:cs="Tahoma"/>
          <w:sz w:val="28"/>
          <w:szCs w:val="28"/>
        </w:rPr>
        <w:t>de mora</w:t>
      </w:r>
      <w:r w:rsidR="00485DC3">
        <w:rPr>
          <w:rFonts w:ascii="Arial Narrow" w:hAnsi="Arial Narrow" w:cs="Tahoma"/>
          <w:sz w:val="28"/>
          <w:szCs w:val="28"/>
        </w:rPr>
        <w:t>, refirió que procedían sólo a partir de la ejecutoria de la sentenci</w:t>
      </w:r>
      <w:r w:rsidR="00CE5FB4">
        <w:rPr>
          <w:rFonts w:ascii="Arial Narrow" w:hAnsi="Arial Narrow" w:cs="Tahoma"/>
          <w:sz w:val="28"/>
          <w:szCs w:val="28"/>
        </w:rPr>
        <w:t xml:space="preserve">a, </w:t>
      </w:r>
      <w:r w:rsidR="009868C7">
        <w:rPr>
          <w:rFonts w:ascii="Arial Narrow" w:hAnsi="Arial Narrow" w:cs="Tahoma"/>
          <w:sz w:val="28"/>
          <w:szCs w:val="28"/>
        </w:rPr>
        <w:t xml:space="preserve">porque </w:t>
      </w:r>
      <w:r w:rsidR="00CE5FB4">
        <w:rPr>
          <w:rFonts w:ascii="Arial Narrow" w:hAnsi="Arial Narrow" w:cs="Tahoma"/>
          <w:sz w:val="28"/>
          <w:szCs w:val="28"/>
        </w:rPr>
        <w:t xml:space="preserve">a la </w:t>
      </w:r>
      <w:proofErr w:type="spellStart"/>
      <w:r w:rsidR="00485DC3">
        <w:rPr>
          <w:rFonts w:ascii="Arial Narrow" w:hAnsi="Arial Narrow" w:cs="Tahoma"/>
          <w:sz w:val="28"/>
          <w:szCs w:val="28"/>
        </w:rPr>
        <w:t>causación</w:t>
      </w:r>
      <w:proofErr w:type="spellEnd"/>
      <w:r w:rsidR="00485DC3">
        <w:rPr>
          <w:rFonts w:ascii="Arial Narrow" w:hAnsi="Arial Narrow" w:cs="Tahoma"/>
          <w:sz w:val="28"/>
          <w:szCs w:val="28"/>
        </w:rPr>
        <w:t xml:space="preserve"> del derecho no existía disposición </w:t>
      </w:r>
      <w:r w:rsidR="00B73181">
        <w:rPr>
          <w:rFonts w:ascii="Arial Narrow" w:hAnsi="Arial Narrow" w:cs="Tahoma"/>
          <w:sz w:val="28"/>
          <w:szCs w:val="28"/>
        </w:rPr>
        <w:t xml:space="preserve">legal </w:t>
      </w:r>
      <w:r w:rsidR="00485DC3">
        <w:rPr>
          <w:rFonts w:ascii="Arial Narrow" w:hAnsi="Arial Narrow" w:cs="Tahoma"/>
          <w:sz w:val="28"/>
          <w:szCs w:val="28"/>
        </w:rPr>
        <w:t xml:space="preserve">que </w:t>
      </w:r>
      <w:r w:rsidR="00CE5FB4">
        <w:rPr>
          <w:rFonts w:ascii="Arial Narrow" w:hAnsi="Arial Narrow" w:cs="Tahoma"/>
          <w:sz w:val="28"/>
          <w:szCs w:val="28"/>
        </w:rPr>
        <w:t>impusiera</w:t>
      </w:r>
      <w:r w:rsidR="009868C7">
        <w:rPr>
          <w:rFonts w:ascii="Arial Narrow" w:hAnsi="Arial Narrow" w:cs="Tahoma"/>
          <w:sz w:val="28"/>
          <w:szCs w:val="28"/>
        </w:rPr>
        <w:t xml:space="preserve"> a la entidad </w:t>
      </w:r>
      <w:r w:rsidR="007054EA">
        <w:rPr>
          <w:rFonts w:ascii="Arial Narrow" w:hAnsi="Arial Narrow" w:cs="Tahoma"/>
          <w:sz w:val="28"/>
          <w:szCs w:val="28"/>
        </w:rPr>
        <w:t xml:space="preserve">de seguridad social </w:t>
      </w:r>
      <w:r w:rsidR="00CE5FB4">
        <w:rPr>
          <w:rFonts w:ascii="Arial Narrow" w:hAnsi="Arial Narrow" w:cs="Tahoma"/>
          <w:sz w:val="28"/>
          <w:szCs w:val="28"/>
        </w:rPr>
        <w:t xml:space="preserve">un límite temporal para </w:t>
      </w:r>
      <w:r w:rsidR="00B73181">
        <w:rPr>
          <w:rFonts w:ascii="Arial Narrow" w:hAnsi="Arial Narrow" w:cs="Tahoma"/>
          <w:sz w:val="28"/>
          <w:szCs w:val="28"/>
        </w:rPr>
        <w:t>el reconocimiento y pago de las pensiones</w:t>
      </w:r>
      <w:r w:rsidR="009868C7">
        <w:rPr>
          <w:rFonts w:ascii="Arial Narrow" w:hAnsi="Arial Narrow" w:cs="Tahoma"/>
          <w:sz w:val="28"/>
          <w:szCs w:val="28"/>
        </w:rPr>
        <w:t xml:space="preserve">, </w:t>
      </w:r>
      <w:r w:rsidR="00B73181">
        <w:rPr>
          <w:rFonts w:ascii="Arial Narrow" w:hAnsi="Arial Narrow" w:cs="Tahoma"/>
          <w:sz w:val="28"/>
          <w:szCs w:val="28"/>
        </w:rPr>
        <w:t>además</w:t>
      </w:r>
      <w:r w:rsidR="00572AB1">
        <w:rPr>
          <w:rFonts w:ascii="Arial Narrow" w:hAnsi="Arial Narrow" w:cs="Tahoma"/>
          <w:sz w:val="28"/>
          <w:szCs w:val="28"/>
        </w:rPr>
        <w:t xml:space="preserve"> porque </w:t>
      </w:r>
      <w:r w:rsidR="00B73181">
        <w:rPr>
          <w:rFonts w:ascii="Arial Narrow" w:hAnsi="Arial Narrow" w:cs="Tahoma"/>
          <w:sz w:val="28"/>
          <w:szCs w:val="28"/>
        </w:rPr>
        <w:t xml:space="preserve">tampoco </w:t>
      </w:r>
      <w:r w:rsidR="00962527">
        <w:rPr>
          <w:rFonts w:ascii="Arial Narrow" w:hAnsi="Arial Narrow" w:cs="Tahoma"/>
          <w:sz w:val="28"/>
          <w:szCs w:val="28"/>
        </w:rPr>
        <w:t>existía claridad f</w:t>
      </w:r>
      <w:r w:rsidR="00572AB1">
        <w:rPr>
          <w:rFonts w:ascii="Arial Narrow" w:hAnsi="Arial Narrow" w:cs="Tahoma"/>
          <w:sz w:val="28"/>
          <w:szCs w:val="28"/>
        </w:rPr>
        <w:t>rente a lo que significaba tener la c</w:t>
      </w:r>
      <w:r w:rsidR="00962527">
        <w:rPr>
          <w:rFonts w:ascii="Arial Narrow" w:hAnsi="Arial Narrow" w:cs="Tahoma"/>
          <w:sz w:val="28"/>
          <w:szCs w:val="28"/>
        </w:rPr>
        <w:t xml:space="preserve">alidad </w:t>
      </w:r>
      <w:r w:rsidR="00572AB1">
        <w:rPr>
          <w:rFonts w:ascii="Arial Narrow" w:hAnsi="Arial Narrow" w:cs="Tahoma"/>
          <w:sz w:val="28"/>
          <w:szCs w:val="28"/>
        </w:rPr>
        <w:t xml:space="preserve">o no </w:t>
      </w:r>
      <w:r w:rsidR="00962527">
        <w:rPr>
          <w:rFonts w:ascii="Arial Narrow" w:hAnsi="Arial Narrow" w:cs="Tahoma"/>
          <w:sz w:val="28"/>
          <w:szCs w:val="28"/>
        </w:rPr>
        <w:t>de cotizante</w:t>
      </w:r>
      <w:r w:rsidR="00CE5FB4">
        <w:rPr>
          <w:rFonts w:ascii="Arial Narrow" w:hAnsi="Arial Narrow" w:cs="Tahoma"/>
          <w:sz w:val="28"/>
          <w:szCs w:val="28"/>
        </w:rPr>
        <w:t xml:space="preserve"> </w:t>
      </w:r>
      <w:r w:rsidR="00B73181">
        <w:rPr>
          <w:rFonts w:ascii="Arial Narrow" w:hAnsi="Arial Narrow" w:cs="Tahoma"/>
          <w:sz w:val="28"/>
          <w:szCs w:val="28"/>
        </w:rPr>
        <w:t>al sistema.</w:t>
      </w:r>
    </w:p>
    <w:p w:rsidR="009868C7" w:rsidRPr="00C343E3" w:rsidRDefault="009868C7" w:rsidP="00C343E3">
      <w:pPr>
        <w:pStyle w:val="Sinespaciado"/>
      </w:pPr>
    </w:p>
    <w:p w:rsidR="008073DF" w:rsidRDefault="009868C7" w:rsidP="009868C7">
      <w:pPr>
        <w:spacing w:line="360" w:lineRule="auto"/>
        <w:ind w:firstLine="708"/>
        <w:jc w:val="both"/>
        <w:rPr>
          <w:rFonts w:ascii="Arial Narrow" w:hAnsi="Arial Narrow" w:cs="Tahoma"/>
          <w:sz w:val="28"/>
          <w:szCs w:val="28"/>
        </w:rPr>
      </w:pPr>
      <w:r>
        <w:rPr>
          <w:rFonts w:ascii="Arial Narrow" w:hAnsi="Arial Narrow" w:cs="Tahoma"/>
          <w:sz w:val="28"/>
          <w:szCs w:val="28"/>
        </w:rPr>
        <w:t xml:space="preserve">Finalmente, ordenó compulsar copias al portavoz judicial de la demandante, </w:t>
      </w:r>
      <w:r w:rsidR="00157BA4">
        <w:rPr>
          <w:rFonts w:ascii="Arial Narrow" w:hAnsi="Arial Narrow" w:cs="Tahoma"/>
          <w:sz w:val="28"/>
          <w:szCs w:val="28"/>
        </w:rPr>
        <w:t xml:space="preserve">por </w:t>
      </w:r>
      <w:r w:rsidR="007054EA">
        <w:rPr>
          <w:rFonts w:ascii="Arial Narrow" w:hAnsi="Arial Narrow" w:cs="Tahoma"/>
          <w:sz w:val="28"/>
          <w:szCs w:val="28"/>
        </w:rPr>
        <w:t xml:space="preserve">estimar que incurrió en una falta </w:t>
      </w:r>
      <w:r w:rsidR="008073DF">
        <w:rPr>
          <w:rFonts w:ascii="Arial Narrow" w:hAnsi="Arial Narrow" w:cs="Tahoma"/>
          <w:sz w:val="28"/>
          <w:szCs w:val="28"/>
        </w:rPr>
        <w:t>contra l</w:t>
      </w:r>
      <w:r w:rsidR="007054EA">
        <w:rPr>
          <w:rFonts w:ascii="Arial Narrow" w:hAnsi="Arial Narrow" w:cs="Tahoma"/>
          <w:sz w:val="28"/>
          <w:szCs w:val="28"/>
        </w:rPr>
        <w:t>a recta y real administración de Justicia de que trata el art</w:t>
      </w:r>
      <w:r w:rsidR="00CA2704">
        <w:rPr>
          <w:rFonts w:ascii="Arial Narrow" w:hAnsi="Arial Narrow" w:cs="Tahoma"/>
          <w:sz w:val="28"/>
          <w:szCs w:val="28"/>
        </w:rPr>
        <w:t xml:space="preserve">ículo 33 de </w:t>
      </w:r>
      <w:r w:rsidR="007054EA">
        <w:rPr>
          <w:rFonts w:ascii="Arial Narrow" w:hAnsi="Arial Narrow" w:cs="Tahoma"/>
          <w:sz w:val="28"/>
          <w:szCs w:val="28"/>
        </w:rPr>
        <w:t>la Ley 1123 de 2007</w:t>
      </w:r>
      <w:r w:rsidR="008073DF">
        <w:rPr>
          <w:rFonts w:ascii="Arial Narrow" w:hAnsi="Arial Narrow" w:cs="Tahoma"/>
          <w:sz w:val="28"/>
          <w:szCs w:val="28"/>
        </w:rPr>
        <w:t xml:space="preserve">, pues hizo incurrir al Despacho en una competencia inequívoca, que posteriormente </w:t>
      </w:r>
      <w:r w:rsidR="00BE6A20">
        <w:rPr>
          <w:rFonts w:ascii="Arial Narrow" w:hAnsi="Arial Narrow" w:cs="Tahoma"/>
          <w:sz w:val="28"/>
          <w:szCs w:val="28"/>
        </w:rPr>
        <w:t>fue subsanada.</w:t>
      </w:r>
    </w:p>
    <w:p w:rsidR="00832DD6" w:rsidRPr="00C343E3" w:rsidRDefault="00832DD6" w:rsidP="00C343E3">
      <w:pPr>
        <w:pStyle w:val="Sinespaciado"/>
      </w:pPr>
    </w:p>
    <w:p w:rsidR="001E0538" w:rsidRDefault="001E0538" w:rsidP="00BF0473">
      <w:pPr>
        <w:spacing w:line="360" w:lineRule="auto"/>
        <w:ind w:firstLine="708"/>
        <w:jc w:val="both"/>
        <w:rPr>
          <w:rFonts w:ascii="Arial Narrow" w:hAnsi="Arial Narrow" w:cs="Tahoma"/>
          <w:sz w:val="28"/>
          <w:szCs w:val="28"/>
        </w:rPr>
      </w:pPr>
      <w:r>
        <w:rPr>
          <w:rFonts w:ascii="Arial Narrow" w:hAnsi="Arial Narrow" w:cs="Tahoma"/>
          <w:sz w:val="28"/>
          <w:szCs w:val="28"/>
        </w:rPr>
        <w:t xml:space="preserve">La parte demandante se alzó contra la decisión, en orden a que la condena por concepto de intereses de mora se </w:t>
      </w:r>
      <w:r w:rsidR="0035237D">
        <w:rPr>
          <w:rFonts w:ascii="Arial Narrow" w:hAnsi="Arial Narrow" w:cs="Tahoma"/>
          <w:sz w:val="28"/>
          <w:szCs w:val="28"/>
        </w:rPr>
        <w:t xml:space="preserve">otorgue </w:t>
      </w:r>
      <w:r>
        <w:rPr>
          <w:rFonts w:ascii="Arial Narrow" w:hAnsi="Arial Narrow" w:cs="Tahoma"/>
          <w:sz w:val="28"/>
          <w:szCs w:val="28"/>
        </w:rPr>
        <w:t xml:space="preserve">desde la </w:t>
      </w:r>
      <w:proofErr w:type="spellStart"/>
      <w:r>
        <w:rPr>
          <w:rFonts w:ascii="Arial Narrow" w:hAnsi="Arial Narrow" w:cs="Tahoma"/>
          <w:sz w:val="28"/>
          <w:szCs w:val="28"/>
        </w:rPr>
        <w:t>causación</w:t>
      </w:r>
      <w:proofErr w:type="spellEnd"/>
      <w:r>
        <w:rPr>
          <w:rFonts w:ascii="Arial Narrow" w:hAnsi="Arial Narrow" w:cs="Tahoma"/>
          <w:sz w:val="28"/>
          <w:szCs w:val="28"/>
        </w:rPr>
        <w:t xml:space="preserve"> del derecho, esto es, del 21 de abril de 1998. </w:t>
      </w:r>
    </w:p>
    <w:p w:rsidR="00832DD6" w:rsidRPr="0035237D" w:rsidRDefault="00832DD6" w:rsidP="0035237D">
      <w:pPr>
        <w:pStyle w:val="Sinespaciado"/>
      </w:pPr>
    </w:p>
    <w:p w:rsidR="00832DD6" w:rsidRPr="00754489" w:rsidRDefault="00832DD6" w:rsidP="00832DD6">
      <w:pPr>
        <w:shd w:val="clear" w:color="auto" w:fill="FFFFFF"/>
        <w:tabs>
          <w:tab w:val="left" w:pos="5197"/>
        </w:tabs>
        <w:spacing w:line="360" w:lineRule="auto"/>
        <w:ind w:firstLine="851"/>
        <w:jc w:val="both"/>
        <w:rPr>
          <w:rFonts w:ascii="Arial Narrow" w:hAnsi="Arial Narrow" w:cs="Tahoma"/>
          <w:i/>
          <w:sz w:val="28"/>
          <w:szCs w:val="28"/>
        </w:rPr>
      </w:pPr>
      <w:r w:rsidRPr="00754489">
        <w:rPr>
          <w:rFonts w:ascii="Arial Narrow" w:hAnsi="Arial Narrow" w:cs="Tahoma"/>
          <w:i/>
          <w:sz w:val="28"/>
          <w:szCs w:val="28"/>
        </w:rPr>
        <w:t>Del problema jurídico.</w:t>
      </w:r>
    </w:p>
    <w:p w:rsidR="00832DD6" w:rsidRPr="003D22F1" w:rsidRDefault="00832DD6" w:rsidP="003D22F1">
      <w:pPr>
        <w:pStyle w:val="Sinespaciado"/>
      </w:pPr>
    </w:p>
    <w:p w:rsidR="00832DD6" w:rsidRPr="00BB7B57" w:rsidRDefault="00832DD6" w:rsidP="00832DD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 xml:space="preserve">Visto el recuento anterior, la Sala formula el problema jurídico en los siguientes </w:t>
      </w:r>
      <w:r w:rsidRPr="00BB7B57">
        <w:rPr>
          <w:rFonts w:ascii="Arial Narrow" w:hAnsi="Arial Narrow" w:cs="Tahoma"/>
          <w:color w:val="000000"/>
          <w:sz w:val="28"/>
          <w:szCs w:val="28"/>
          <w:lang w:eastAsia="es-CO"/>
        </w:rPr>
        <w:t>términos:</w:t>
      </w:r>
    </w:p>
    <w:p w:rsidR="00832DD6" w:rsidRPr="00BB7B57" w:rsidRDefault="00832DD6" w:rsidP="00832DD6">
      <w:pPr>
        <w:widowControl w:val="0"/>
        <w:autoSpaceDE w:val="0"/>
        <w:autoSpaceDN w:val="0"/>
        <w:adjustRightInd w:val="0"/>
        <w:ind w:right="476" w:firstLine="850"/>
        <w:jc w:val="both"/>
        <w:rPr>
          <w:rFonts w:ascii="Arial Narrow" w:hAnsi="Arial Narrow" w:cs="Arial"/>
          <w:i/>
          <w:sz w:val="26"/>
          <w:szCs w:val="26"/>
          <w:lang w:val="es-ES"/>
        </w:rPr>
      </w:pPr>
      <w:r w:rsidRPr="00BB7B57">
        <w:rPr>
          <w:rFonts w:ascii="Arial Narrow" w:hAnsi="Arial Narrow" w:cs="Arial"/>
          <w:i/>
          <w:sz w:val="26"/>
          <w:szCs w:val="26"/>
          <w:lang w:val="es-ES"/>
        </w:rPr>
        <w:t>¿Dejó causada con su deceso el señor</w:t>
      </w:r>
      <w:r w:rsidR="00754489" w:rsidRPr="00BB7B57">
        <w:rPr>
          <w:rFonts w:ascii="Arial Narrow" w:hAnsi="Arial Narrow" w:cs="Arial"/>
          <w:i/>
          <w:sz w:val="26"/>
          <w:szCs w:val="26"/>
          <w:lang w:val="es-ES"/>
        </w:rPr>
        <w:t xml:space="preserve"> Carlos Alberto Hernández </w:t>
      </w:r>
      <w:r w:rsidRPr="00BB7B57">
        <w:rPr>
          <w:rFonts w:ascii="Arial Narrow" w:hAnsi="Arial Narrow" w:cs="Arial"/>
          <w:i/>
          <w:sz w:val="26"/>
          <w:szCs w:val="26"/>
          <w:lang w:val="es-ES"/>
        </w:rPr>
        <w:t>la pensión de sobrevivientes a favor de sus beneficiarios?</w:t>
      </w:r>
    </w:p>
    <w:p w:rsidR="00832DD6" w:rsidRPr="00BB7B57" w:rsidRDefault="00832DD6" w:rsidP="00832DD6">
      <w:pPr>
        <w:pStyle w:val="Sinespaciado"/>
        <w:rPr>
          <w:sz w:val="26"/>
          <w:szCs w:val="26"/>
          <w:lang w:val="es-ES"/>
        </w:rPr>
      </w:pPr>
    </w:p>
    <w:p w:rsidR="00832DD6" w:rsidRPr="00BB7B57" w:rsidRDefault="00832DD6" w:rsidP="00832DD6">
      <w:pPr>
        <w:tabs>
          <w:tab w:val="left" w:pos="0"/>
          <w:tab w:val="left" w:pos="8647"/>
        </w:tabs>
        <w:suppressAutoHyphens/>
        <w:spacing w:line="360" w:lineRule="auto"/>
        <w:ind w:firstLine="900"/>
        <w:jc w:val="both"/>
        <w:rPr>
          <w:rFonts w:ascii="Arial Narrow" w:hAnsi="Arial Narrow" w:cs="Tahoma"/>
          <w:i/>
          <w:sz w:val="26"/>
          <w:szCs w:val="26"/>
        </w:rPr>
      </w:pPr>
      <w:r w:rsidRPr="00BB7B57">
        <w:rPr>
          <w:rFonts w:ascii="Arial Narrow" w:hAnsi="Arial Narrow" w:cs="Tahoma"/>
          <w:i/>
          <w:sz w:val="26"/>
          <w:szCs w:val="26"/>
        </w:rPr>
        <w:t>¿Le asiste a la demandante derecho a la pensión de sobrevivientes que reclama?</w:t>
      </w:r>
    </w:p>
    <w:p w:rsidR="00BB7B57" w:rsidRPr="00BB7B57" w:rsidRDefault="00BB7B57" w:rsidP="00BB7B57">
      <w:pPr>
        <w:pStyle w:val="Sinespaciado"/>
        <w:rPr>
          <w:sz w:val="26"/>
          <w:szCs w:val="26"/>
        </w:rPr>
      </w:pPr>
      <w:r w:rsidRPr="00BB7B57">
        <w:rPr>
          <w:sz w:val="26"/>
          <w:szCs w:val="26"/>
        </w:rPr>
        <w:tab/>
      </w:r>
    </w:p>
    <w:p w:rsidR="00754489" w:rsidRPr="00BB7B57" w:rsidRDefault="00754489" w:rsidP="00BB7B57">
      <w:pPr>
        <w:pStyle w:val="Sinespaciado"/>
        <w:ind w:firstLine="708"/>
        <w:rPr>
          <w:rFonts w:ascii="Arial Narrow" w:hAnsi="Arial Narrow" w:cs="Tahoma"/>
          <w:i/>
          <w:sz w:val="26"/>
          <w:szCs w:val="26"/>
        </w:rPr>
      </w:pPr>
      <w:r w:rsidRPr="00BB7B57">
        <w:rPr>
          <w:rFonts w:ascii="Arial Narrow" w:hAnsi="Arial Narrow" w:cs="Tahoma"/>
          <w:i/>
          <w:sz w:val="26"/>
          <w:szCs w:val="26"/>
        </w:rPr>
        <w:t>¿Es procedente la imposición de los intereses moratorios de que trata el artículo 141 de la Ley 100/93?</w:t>
      </w:r>
    </w:p>
    <w:p w:rsidR="00754489" w:rsidRPr="00E81405" w:rsidRDefault="00754489" w:rsidP="00832DD6">
      <w:pPr>
        <w:tabs>
          <w:tab w:val="left" w:pos="0"/>
          <w:tab w:val="left" w:pos="8647"/>
        </w:tabs>
        <w:suppressAutoHyphens/>
        <w:spacing w:line="360" w:lineRule="auto"/>
        <w:ind w:firstLine="900"/>
        <w:jc w:val="both"/>
        <w:rPr>
          <w:rFonts w:ascii="Arial Narrow" w:hAnsi="Arial Narrow" w:cs="Tahoma"/>
          <w:i/>
          <w:sz w:val="26"/>
          <w:szCs w:val="26"/>
        </w:rPr>
      </w:pPr>
    </w:p>
    <w:p w:rsidR="00832DD6" w:rsidRPr="00BB7B57" w:rsidRDefault="00832DD6" w:rsidP="00832DD6">
      <w:pPr>
        <w:tabs>
          <w:tab w:val="left" w:pos="0"/>
          <w:tab w:val="left" w:pos="8647"/>
        </w:tabs>
        <w:suppressAutoHyphens/>
        <w:spacing w:line="360" w:lineRule="auto"/>
        <w:ind w:firstLine="900"/>
        <w:jc w:val="both"/>
        <w:rPr>
          <w:rFonts w:ascii="Arial Narrow" w:hAnsi="Arial Narrow" w:cs="Tahoma"/>
          <w:sz w:val="28"/>
          <w:szCs w:val="28"/>
        </w:rPr>
      </w:pPr>
      <w:r w:rsidRPr="00BB7B57">
        <w:rPr>
          <w:rFonts w:ascii="Arial Narrow" w:hAnsi="Arial Narrow" w:cs="Tahoma"/>
          <w:i/>
          <w:sz w:val="28"/>
          <w:szCs w:val="28"/>
        </w:rPr>
        <w:t>Alegatos en esta instancia</w:t>
      </w:r>
      <w:r w:rsidRPr="00BB7B57">
        <w:rPr>
          <w:rFonts w:ascii="Arial Narrow" w:hAnsi="Arial Narrow" w:cs="Tahoma"/>
          <w:sz w:val="28"/>
          <w:szCs w:val="28"/>
        </w:rPr>
        <w:t>:</w:t>
      </w:r>
    </w:p>
    <w:p w:rsidR="00832DD6" w:rsidRPr="00E81405" w:rsidRDefault="00832DD6" w:rsidP="00832DD6">
      <w:pPr>
        <w:pStyle w:val="Sinespaciado"/>
      </w:pPr>
    </w:p>
    <w:p w:rsidR="00832DD6" w:rsidRPr="00E845FE" w:rsidRDefault="00832DD6" w:rsidP="00832DD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w:t>
      </w:r>
      <w:r w:rsidR="00BB7B57">
        <w:rPr>
          <w:rFonts w:ascii="Arial Narrow" w:hAnsi="Arial Narrow" w:cs="Tahoma"/>
          <w:sz w:val="28"/>
          <w:szCs w:val="28"/>
        </w:rPr>
        <w:t xml:space="preserve">a los problemas </w:t>
      </w:r>
      <w:r w:rsidRPr="00E845FE">
        <w:rPr>
          <w:rFonts w:ascii="Arial Narrow" w:hAnsi="Arial Narrow" w:cs="Tahoma"/>
          <w:sz w:val="28"/>
          <w:szCs w:val="28"/>
        </w:rPr>
        <w:t>jurídico</w:t>
      </w:r>
      <w:r w:rsidR="00BB7B57">
        <w:rPr>
          <w:rFonts w:ascii="Arial Narrow" w:hAnsi="Arial Narrow" w:cs="Tahoma"/>
          <w:sz w:val="28"/>
          <w:szCs w:val="28"/>
        </w:rPr>
        <w:t>s</w:t>
      </w:r>
      <w:r w:rsidRPr="00E845FE">
        <w:rPr>
          <w:rFonts w:ascii="Arial Narrow" w:hAnsi="Arial Narrow" w:cs="Tahoma"/>
          <w:sz w:val="28"/>
          <w:szCs w:val="28"/>
        </w:rPr>
        <w:t xml:space="preserve"> planteado</w:t>
      </w:r>
      <w:r w:rsidR="00BB7B57">
        <w:rPr>
          <w:rFonts w:ascii="Arial Narrow" w:hAnsi="Arial Narrow" w:cs="Tahoma"/>
          <w:sz w:val="28"/>
          <w:szCs w:val="28"/>
        </w:rPr>
        <w:t>s</w:t>
      </w:r>
      <w:r w:rsidRPr="00E845FE">
        <w:rPr>
          <w:rFonts w:ascii="Arial Narrow" w:hAnsi="Arial Narrow" w:cs="Tahoma"/>
          <w:sz w:val="28"/>
          <w:szCs w:val="28"/>
        </w:rPr>
        <w:t>,</w:t>
      </w:r>
      <w:r>
        <w:rPr>
          <w:rFonts w:ascii="Arial Narrow" w:hAnsi="Arial Narrow" w:cs="Tahoma"/>
          <w:sz w:val="28"/>
          <w:szCs w:val="28"/>
        </w:rPr>
        <w:t xml:space="preserve"> </w:t>
      </w:r>
      <w:r w:rsidRPr="00E845FE">
        <w:rPr>
          <w:rFonts w:ascii="Arial Narrow" w:hAnsi="Arial Narrow" w:cs="Tahoma"/>
          <w:sz w:val="28"/>
          <w:szCs w:val="28"/>
        </w:rPr>
        <w:t xml:space="preserve">se corre traslado por el término de 8 minutos, a cada uno de los voceros judiciales de las partes asistentes a la audiencia, </w:t>
      </w:r>
      <w:r>
        <w:rPr>
          <w:rFonts w:ascii="Arial Narrow" w:hAnsi="Arial Narrow" w:cs="Tahoma"/>
          <w:sz w:val="28"/>
          <w:szCs w:val="28"/>
        </w:rPr>
        <w:t xml:space="preserve">para que </w:t>
      </w:r>
      <w:r>
        <w:rPr>
          <w:rFonts w:ascii="Arial Narrow" w:hAnsi="Arial Narrow" w:cs="Tahoma"/>
          <w:sz w:val="28"/>
          <w:szCs w:val="28"/>
        </w:rPr>
        <w:lastRenderedPageBreak/>
        <w:t>presenten sus alegatos de conclusión, empezando por el recurrente.</w:t>
      </w:r>
      <w:r w:rsidR="00BB7B57">
        <w:rPr>
          <w:rFonts w:ascii="Arial Narrow" w:hAnsi="Arial Narrow" w:cs="Tahoma"/>
          <w:sz w:val="28"/>
          <w:szCs w:val="28"/>
        </w:rPr>
        <w:t xml:space="preserve"> </w:t>
      </w: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832DD6" w:rsidRPr="00BB7B57" w:rsidRDefault="00832DD6" w:rsidP="00832DD6">
      <w:pPr>
        <w:spacing w:line="360" w:lineRule="auto"/>
        <w:ind w:left="1418" w:hanging="578"/>
        <w:jc w:val="both"/>
        <w:rPr>
          <w:rFonts w:ascii="Arial Narrow" w:hAnsi="Arial Narrow" w:cs="Tahoma"/>
          <w:i/>
          <w:sz w:val="28"/>
          <w:szCs w:val="28"/>
        </w:rPr>
      </w:pPr>
      <w:r w:rsidRPr="00BB7B57">
        <w:rPr>
          <w:rFonts w:ascii="Arial Narrow" w:hAnsi="Arial Narrow" w:cs="Tahoma"/>
          <w:i/>
          <w:sz w:val="28"/>
          <w:szCs w:val="28"/>
        </w:rPr>
        <w:t>III. CONSIDERACIONES:</w:t>
      </w:r>
    </w:p>
    <w:p w:rsidR="003C2051" w:rsidRPr="007B04FB" w:rsidRDefault="00832DD6" w:rsidP="007B04FB">
      <w:pPr>
        <w:pStyle w:val="Sinespaciado"/>
      </w:pPr>
      <w:r w:rsidRPr="000E0538">
        <w:tab/>
      </w:r>
    </w:p>
    <w:p w:rsidR="00832DD6" w:rsidRDefault="00832DD6" w:rsidP="003C2051">
      <w:pPr>
        <w:pStyle w:val="Sinespaciado"/>
        <w:ind w:firstLine="708"/>
        <w:rPr>
          <w:rFonts w:ascii="Arial Narrow" w:hAnsi="Arial Narrow"/>
          <w:i/>
          <w:sz w:val="28"/>
          <w:szCs w:val="28"/>
          <w:lang w:eastAsia="en-US"/>
        </w:rPr>
      </w:pPr>
      <w:r w:rsidRPr="00BB7B57">
        <w:rPr>
          <w:rFonts w:ascii="Arial Narrow" w:hAnsi="Arial Narrow"/>
          <w:i/>
          <w:sz w:val="28"/>
          <w:szCs w:val="28"/>
        </w:rPr>
        <w:t xml:space="preserve">3. </w:t>
      </w:r>
      <w:r w:rsidRPr="00BB7B57">
        <w:rPr>
          <w:rFonts w:ascii="Arial Narrow" w:hAnsi="Arial Narrow"/>
          <w:i/>
          <w:sz w:val="28"/>
          <w:szCs w:val="28"/>
          <w:lang w:eastAsia="en-US"/>
        </w:rPr>
        <w:t>Desenvolvimiento de la problemática planteada</w:t>
      </w:r>
    </w:p>
    <w:p w:rsidR="004D1A1C" w:rsidRPr="007B04FB" w:rsidRDefault="004D1A1C" w:rsidP="00206412">
      <w:pPr>
        <w:pStyle w:val="Sinespaciado"/>
        <w:spacing w:line="360" w:lineRule="auto"/>
      </w:pPr>
    </w:p>
    <w:p w:rsidR="004D1A1C" w:rsidRPr="004D1A1C" w:rsidRDefault="00693825" w:rsidP="004D1A1C">
      <w:pPr>
        <w:pStyle w:val="Textoindependiente"/>
        <w:spacing w:line="360" w:lineRule="auto"/>
        <w:ind w:firstLine="708"/>
        <w:rPr>
          <w:rFonts w:ascii="Arial Narrow" w:hAnsi="Arial Narrow"/>
          <w:sz w:val="28"/>
          <w:szCs w:val="28"/>
        </w:rPr>
      </w:pPr>
      <w:r w:rsidRPr="004D1A1C">
        <w:rPr>
          <w:rFonts w:ascii="Arial Narrow" w:hAnsi="Arial Narrow"/>
          <w:sz w:val="28"/>
          <w:szCs w:val="28"/>
          <w:lang w:eastAsia="en-US"/>
        </w:rPr>
        <w:t xml:space="preserve">Para resolver el primero de los cuestionamientos, </w:t>
      </w:r>
      <w:r w:rsidR="004D1A1C" w:rsidRPr="004D1A1C">
        <w:rPr>
          <w:rFonts w:ascii="Arial Narrow" w:hAnsi="Arial Narrow"/>
          <w:sz w:val="28"/>
          <w:szCs w:val="28"/>
          <w:lang w:eastAsia="en-US"/>
        </w:rPr>
        <w:t xml:space="preserve">debe la Sala empezar por recordar </w:t>
      </w:r>
      <w:r w:rsidR="004D1A1C">
        <w:rPr>
          <w:rFonts w:ascii="Arial Narrow" w:hAnsi="Arial Narrow"/>
          <w:sz w:val="28"/>
          <w:szCs w:val="28"/>
          <w:lang w:eastAsia="en-US"/>
        </w:rPr>
        <w:t xml:space="preserve">que </w:t>
      </w:r>
      <w:r w:rsidR="004D1A1C" w:rsidRPr="004D1A1C">
        <w:rPr>
          <w:rFonts w:ascii="Arial Narrow" w:hAnsi="Arial Narrow"/>
          <w:sz w:val="28"/>
          <w:szCs w:val="28"/>
        </w:rPr>
        <w:t>la norma que rige las pensiones de sobrevivientes es la vigente al momento en el que se produce el deceso del afiliado.</w:t>
      </w:r>
    </w:p>
    <w:p w:rsidR="00832DD6" w:rsidRPr="007B04FB" w:rsidRDefault="00832DD6" w:rsidP="007B04FB">
      <w:pPr>
        <w:pStyle w:val="Sinespaciado"/>
      </w:pPr>
    </w:p>
    <w:p w:rsidR="0022470F" w:rsidRDefault="0022470F" w:rsidP="007B558F">
      <w:pPr>
        <w:spacing w:line="360" w:lineRule="auto"/>
        <w:ind w:firstLine="708"/>
        <w:jc w:val="both"/>
        <w:rPr>
          <w:rFonts w:ascii="Arial Narrow" w:hAnsi="Arial Narrow" w:cs="Arial"/>
          <w:sz w:val="28"/>
          <w:szCs w:val="28"/>
        </w:rPr>
      </w:pPr>
      <w:r>
        <w:rPr>
          <w:rFonts w:ascii="Arial Narrow" w:hAnsi="Arial Narrow" w:cs="Arial"/>
          <w:sz w:val="28"/>
          <w:szCs w:val="28"/>
          <w:lang w:val="es-ES"/>
        </w:rPr>
        <w:t>Para la calenda en que falleció el señor Carlos Alberto Hernández, esto es, el 21 de abril de 1998, según copia del registro civil de defunción obrante a fl.</w:t>
      </w:r>
      <w:r w:rsidR="00FA78DA">
        <w:rPr>
          <w:rFonts w:ascii="Arial Narrow" w:hAnsi="Arial Narrow" w:cs="Arial"/>
          <w:sz w:val="28"/>
          <w:szCs w:val="28"/>
          <w:lang w:val="es-ES"/>
        </w:rPr>
        <w:t xml:space="preserve">11, se </w:t>
      </w:r>
      <w:r>
        <w:rPr>
          <w:rFonts w:ascii="Arial Narrow" w:hAnsi="Arial Narrow" w:cs="Arial"/>
          <w:sz w:val="28"/>
          <w:szCs w:val="28"/>
          <w:lang w:val="es-ES"/>
        </w:rPr>
        <w:t xml:space="preserve">encontraba vigente </w:t>
      </w:r>
      <w:r w:rsidR="00FA78DA">
        <w:rPr>
          <w:rFonts w:ascii="Arial Narrow" w:hAnsi="Arial Narrow" w:cs="Arial"/>
          <w:sz w:val="28"/>
          <w:szCs w:val="28"/>
          <w:lang w:val="es-ES"/>
        </w:rPr>
        <w:t>l</w:t>
      </w:r>
      <w:r>
        <w:rPr>
          <w:rFonts w:ascii="Arial Narrow" w:hAnsi="Arial Narrow" w:cs="Arial"/>
          <w:sz w:val="28"/>
          <w:szCs w:val="28"/>
          <w:lang w:val="es-ES"/>
        </w:rPr>
        <w:t>a Ley 100 de 1993</w:t>
      </w:r>
      <w:r w:rsidR="00FA78DA">
        <w:rPr>
          <w:rFonts w:ascii="Arial Narrow" w:hAnsi="Arial Narrow" w:cs="Arial"/>
          <w:sz w:val="28"/>
          <w:szCs w:val="28"/>
          <w:lang w:val="es-ES"/>
        </w:rPr>
        <w:t xml:space="preserve"> en su versión original, </w:t>
      </w:r>
      <w:r w:rsidR="004D1A1C">
        <w:rPr>
          <w:rFonts w:ascii="Arial Narrow" w:hAnsi="Arial Narrow" w:cs="Arial"/>
          <w:sz w:val="28"/>
          <w:szCs w:val="28"/>
          <w:lang w:val="es-ES"/>
        </w:rPr>
        <w:t xml:space="preserve">cuyo artículo 46 </w:t>
      </w:r>
      <w:r w:rsidR="00FA78DA">
        <w:rPr>
          <w:rFonts w:ascii="Arial Narrow" w:hAnsi="Arial Narrow" w:cs="Arial"/>
          <w:sz w:val="28"/>
          <w:szCs w:val="28"/>
          <w:lang w:val="es-ES"/>
        </w:rPr>
        <w:t xml:space="preserve">exige </w:t>
      </w:r>
      <w:r w:rsidR="004D1A1C">
        <w:rPr>
          <w:rFonts w:ascii="Arial Narrow" w:hAnsi="Arial Narrow" w:cs="Arial"/>
          <w:sz w:val="28"/>
          <w:szCs w:val="28"/>
          <w:lang w:val="es-ES"/>
        </w:rPr>
        <w:t xml:space="preserve">al afiliado, haber </w:t>
      </w:r>
      <w:r w:rsidRPr="00E845FE">
        <w:rPr>
          <w:rFonts w:ascii="Arial Narrow" w:hAnsi="Arial Narrow" w:cs="Arial"/>
          <w:sz w:val="28"/>
          <w:szCs w:val="28"/>
        </w:rPr>
        <w:t xml:space="preserve">cotizado </w:t>
      </w:r>
      <w:r>
        <w:rPr>
          <w:rFonts w:ascii="Arial Narrow" w:hAnsi="Arial Narrow" w:cs="Arial"/>
          <w:sz w:val="28"/>
          <w:szCs w:val="28"/>
        </w:rPr>
        <w:t xml:space="preserve">26 semanas al momento de la muerte, en caso de ser cotizante, </w:t>
      </w:r>
      <w:r w:rsidR="004D1A1C">
        <w:rPr>
          <w:rFonts w:ascii="Arial Narrow" w:hAnsi="Arial Narrow" w:cs="Arial"/>
          <w:sz w:val="28"/>
          <w:szCs w:val="28"/>
        </w:rPr>
        <w:t xml:space="preserve">o </w:t>
      </w:r>
      <w:r>
        <w:rPr>
          <w:rFonts w:ascii="Arial Narrow" w:hAnsi="Arial Narrow" w:cs="Arial"/>
          <w:sz w:val="28"/>
          <w:szCs w:val="28"/>
        </w:rPr>
        <w:t>para quienes hubiesen dejado de cotizar</w:t>
      </w:r>
      <w:r w:rsidR="004D1A1C">
        <w:rPr>
          <w:rFonts w:ascii="Arial Narrow" w:hAnsi="Arial Narrow" w:cs="Arial"/>
          <w:sz w:val="28"/>
          <w:szCs w:val="28"/>
        </w:rPr>
        <w:t>, 26 semanas en el año inmediatamente anterior al momento de la muerte</w:t>
      </w:r>
      <w:r>
        <w:rPr>
          <w:rFonts w:ascii="Arial Narrow" w:hAnsi="Arial Narrow" w:cs="Arial"/>
          <w:sz w:val="28"/>
          <w:szCs w:val="28"/>
        </w:rPr>
        <w:t xml:space="preserve">. </w:t>
      </w:r>
      <w:r w:rsidR="004D1A1C">
        <w:rPr>
          <w:rFonts w:ascii="Arial Narrow" w:hAnsi="Arial Narrow" w:cs="Arial"/>
          <w:sz w:val="28"/>
          <w:szCs w:val="28"/>
        </w:rPr>
        <w:t xml:space="preserve">A su turno, </w:t>
      </w:r>
      <w:r>
        <w:rPr>
          <w:rFonts w:ascii="Arial Narrow" w:hAnsi="Arial Narrow" w:cs="Arial"/>
          <w:sz w:val="28"/>
          <w:szCs w:val="28"/>
        </w:rPr>
        <w:t>el artículo 47 ibídem, exige para quien reclame la prestación, en calidad de cónyuge o compañera permanente, haber convivido con el causante por espacio mínimo de 2 años anteriores al deceso, salvo que haya procreado u</w:t>
      </w:r>
      <w:r w:rsidR="00206412">
        <w:rPr>
          <w:rFonts w:ascii="Arial Narrow" w:hAnsi="Arial Narrow" w:cs="Arial"/>
          <w:sz w:val="28"/>
          <w:szCs w:val="28"/>
        </w:rPr>
        <w:t xml:space="preserve">no o más hijos con </w:t>
      </w:r>
      <w:r w:rsidR="004D1A1C">
        <w:rPr>
          <w:rFonts w:ascii="Arial Narrow" w:hAnsi="Arial Narrow" w:cs="Arial"/>
          <w:sz w:val="28"/>
          <w:szCs w:val="28"/>
        </w:rPr>
        <w:t>este</w:t>
      </w:r>
      <w:r w:rsidR="00FA78DA">
        <w:rPr>
          <w:rFonts w:ascii="Arial Narrow" w:hAnsi="Arial Narrow" w:cs="Arial"/>
          <w:sz w:val="28"/>
          <w:szCs w:val="28"/>
        </w:rPr>
        <w:t xml:space="preserve"> durante ese lapso.</w:t>
      </w:r>
    </w:p>
    <w:p w:rsidR="003A7A79" w:rsidRPr="00206412" w:rsidRDefault="003A7A79" w:rsidP="00206412">
      <w:pPr>
        <w:pStyle w:val="Sinespaciado"/>
      </w:pPr>
    </w:p>
    <w:p w:rsidR="007A61B9" w:rsidRDefault="007B558F" w:rsidP="00702908">
      <w:pPr>
        <w:spacing w:line="360" w:lineRule="auto"/>
        <w:ind w:firstLine="708"/>
        <w:jc w:val="both"/>
        <w:rPr>
          <w:rFonts w:ascii="Arial Narrow" w:hAnsi="Arial Narrow" w:cs="Arial"/>
          <w:sz w:val="28"/>
          <w:szCs w:val="28"/>
          <w:lang w:val="es-ES"/>
        </w:rPr>
      </w:pPr>
      <w:r w:rsidRPr="00B05C08">
        <w:rPr>
          <w:rFonts w:ascii="Arial Narrow" w:hAnsi="Arial Narrow" w:cs="Arial"/>
          <w:sz w:val="28"/>
          <w:szCs w:val="28"/>
        </w:rPr>
        <w:t xml:space="preserve">Sobre la </w:t>
      </w:r>
      <w:proofErr w:type="spellStart"/>
      <w:r w:rsidRPr="00B05C08">
        <w:rPr>
          <w:rFonts w:ascii="Arial Narrow" w:hAnsi="Arial Narrow" w:cs="Arial"/>
          <w:sz w:val="28"/>
          <w:szCs w:val="28"/>
        </w:rPr>
        <w:t>causación</w:t>
      </w:r>
      <w:proofErr w:type="spellEnd"/>
      <w:r w:rsidRPr="00B05C08">
        <w:rPr>
          <w:rFonts w:ascii="Arial Narrow" w:hAnsi="Arial Narrow" w:cs="Arial"/>
          <w:sz w:val="28"/>
          <w:szCs w:val="28"/>
        </w:rPr>
        <w:t xml:space="preserve"> del derecho, </w:t>
      </w:r>
      <w:r w:rsidR="003C2051" w:rsidRPr="00B05C08">
        <w:rPr>
          <w:rFonts w:ascii="Arial Narrow" w:hAnsi="Arial Narrow" w:cs="Arial"/>
          <w:sz w:val="28"/>
          <w:szCs w:val="28"/>
        </w:rPr>
        <w:t xml:space="preserve">la Sala </w:t>
      </w:r>
      <w:r w:rsidR="00A835AC">
        <w:rPr>
          <w:rFonts w:ascii="Arial Narrow" w:hAnsi="Arial Narrow" w:cs="Arial"/>
          <w:sz w:val="28"/>
          <w:szCs w:val="28"/>
        </w:rPr>
        <w:t>al igual que la a-quo</w:t>
      </w:r>
      <w:r w:rsidR="00E9135A" w:rsidRPr="00B05C08">
        <w:rPr>
          <w:rFonts w:ascii="Arial Narrow" w:hAnsi="Arial Narrow" w:cs="Arial"/>
          <w:sz w:val="28"/>
          <w:szCs w:val="28"/>
        </w:rPr>
        <w:t xml:space="preserve">, </w:t>
      </w:r>
      <w:r w:rsidR="00206412" w:rsidRPr="00B05C08">
        <w:rPr>
          <w:rFonts w:ascii="Arial Narrow" w:hAnsi="Arial Narrow" w:cs="Arial"/>
          <w:sz w:val="28"/>
          <w:szCs w:val="28"/>
        </w:rPr>
        <w:t xml:space="preserve">concluye </w:t>
      </w:r>
      <w:r w:rsidR="00FB2630" w:rsidRPr="00B05C08">
        <w:rPr>
          <w:rFonts w:ascii="Arial Narrow" w:hAnsi="Arial Narrow" w:cs="Arial"/>
          <w:sz w:val="28"/>
          <w:szCs w:val="28"/>
        </w:rPr>
        <w:t xml:space="preserve">que el </w:t>
      </w:r>
      <w:r w:rsidR="00954FD4">
        <w:rPr>
          <w:rFonts w:ascii="Arial Narrow" w:hAnsi="Arial Narrow" w:cs="Arial"/>
          <w:sz w:val="28"/>
          <w:szCs w:val="28"/>
        </w:rPr>
        <w:t>asegurado</w:t>
      </w:r>
      <w:r w:rsidR="001C6D87">
        <w:rPr>
          <w:rFonts w:ascii="Arial Narrow" w:hAnsi="Arial Narrow" w:cs="Arial"/>
          <w:sz w:val="28"/>
          <w:szCs w:val="28"/>
        </w:rPr>
        <w:t xml:space="preserve"> Carlos Alberto Hernández, </w:t>
      </w:r>
      <w:r w:rsidRPr="00B05C08">
        <w:rPr>
          <w:rFonts w:ascii="Arial Narrow" w:hAnsi="Arial Narrow" w:cs="Arial"/>
          <w:sz w:val="28"/>
          <w:szCs w:val="28"/>
        </w:rPr>
        <w:t xml:space="preserve">tenía la calidad de cotizante </w:t>
      </w:r>
      <w:r w:rsidR="00AB1FDB" w:rsidRPr="00B05C08">
        <w:rPr>
          <w:rFonts w:ascii="Arial Narrow" w:hAnsi="Arial Narrow" w:cs="Arial"/>
          <w:sz w:val="28"/>
          <w:szCs w:val="28"/>
        </w:rPr>
        <w:t xml:space="preserve">al sistema, </w:t>
      </w:r>
      <w:r w:rsidR="00A835AC">
        <w:rPr>
          <w:rFonts w:ascii="Arial Narrow" w:hAnsi="Arial Narrow" w:cs="Arial"/>
          <w:sz w:val="28"/>
          <w:szCs w:val="28"/>
        </w:rPr>
        <w:t xml:space="preserve">primero, </w:t>
      </w:r>
      <w:r w:rsidR="00240E1F">
        <w:rPr>
          <w:rFonts w:ascii="Arial Narrow" w:hAnsi="Arial Narrow" w:cs="Arial"/>
          <w:sz w:val="28"/>
          <w:szCs w:val="28"/>
        </w:rPr>
        <w:t xml:space="preserve">porque </w:t>
      </w:r>
      <w:r w:rsidR="00890AE7">
        <w:rPr>
          <w:rFonts w:ascii="Arial Narrow" w:hAnsi="Arial Narrow" w:cs="Arial"/>
          <w:sz w:val="28"/>
          <w:szCs w:val="28"/>
        </w:rPr>
        <w:t xml:space="preserve">al momento de su fallecimiento </w:t>
      </w:r>
      <w:r w:rsidR="001806EA">
        <w:rPr>
          <w:rFonts w:ascii="Arial Narrow" w:hAnsi="Arial Narrow" w:cs="Arial"/>
          <w:sz w:val="28"/>
          <w:szCs w:val="28"/>
        </w:rPr>
        <w:t xml:space="preserve">se encontraba afiliado al Seguro Social </w:t>
      </w:r>
      <w:r w:rsidR="00172B1B">
        <w:rPr>
          <w:rFonts w:ascii="Arial Narrow" w:hAnsi="Arial Narrow" w:cs="Arial"/>
          <w:sz w:val="28"/>
          <w:szCs w:val="28"/>
        </w:rPr>
        <w:t>por cuenta de la empresa “</w:t>
      </w:r>
      <w:r w:rsidR="00172B1B">
        <w:rPr>
          <w:rFonts w:ascii="Arial Narrow" w:hAnsi="Arial Narrow" w:cs="Arial"/>
          <w:sz w:val="28"/>
          <w:szCs w:val="28"/>
          <w:lang w:val="es-ES"/>
        </w:rPr>
        <w:t xml:space="preserve">Seguridad </w:t>
      </w:r>
      <w:proofErr w:type="spellStart"/>
      <w:r w:rsidR="00172B1B">
        <w:rPr>
          <w:rFonts w:ascii="Arial Narrow" w:hAnsi="Arial Narrow" w:cs="Arial"/>
          <w:sz w:val="28"/>
          <w:szCs w:val="28"/>
          <w:lang w:val="es-ES"/>
        </w:rPr>
        <w:t>Dincolvip</w:t>
      </w:r>
      <w:proofErr w:type="spellEnd"/>
      <w:r w:rsidR="00172B1B">
        <w:rPr>
          <w:rFonts w:ascii="Arial Narrow" w:hAnsi="Arial Narrow" w:cs="Arial"/>
          <w:sz w:val="28"/>
          <w:szCs w:val="28"/>
          <w:lang w:val="es-ES"/>
        </w:rPr>
        <w:t xml:space="preserve"> Ltda.”</w:t>
      </w:r>
      <w:r w:rsidR="001806EA">
        <w:rPr>
          <w:rFonts w:ascii="Arial Narrow" w:hAnsi="Arial Narrow" w:cs="Arial"/>
          <w:sz w:val="28"/>
          <w:szCs w:val="28"/>
        </w:rPr>
        <w:t>,</w:t>
      </w:r>
      <w:r w:rsidR="00172B1B">
        <w:rPr>
          <w:rFonts w:ascii="Arial Narrow" w:hAnsi="Arial Narrow" w:cs="Arial"/>
          <w:sz w:val="28"/>
          <w:szCs w:val="28"/>
        </w:rPr>
        <w:t xml:space="preserve">  </w:t>
      </w:r>
      <w:r w:rsidR="001806EA">
        <w:rPr>
          <w:rFonts w:ascii="Arial Narrow" w:hAnsi="Arial Narrow" w:cs="Arial"/>
          <w:sz w:val="28"/>
          <w:szCs w:val="28"/>
        </w:rPr>
        <w:t>tal cual se despre</w:t>
      </w:r>
      <w:r w:rsidR="00172B1B">
        <w:rPr>
          <w:rFonts w:ascii="Arial Narrow" w:hAnsi="Arial Narrow" w:cs="Arial"/>
          <w:sz w:val="28"/>
          <w:szCs w:val="28"/>
        </w:rPr>
        <w:t xml:space="preserve">nde de la historia laboral que obra en el plenario. Y segundo, porque </w:t>
      </w:r>
      <w:r w:rsidR="006A05C1">
        <w:rPr>
          <w:rFonts w:ascii="Arial Narrow" w:hAnsi="Arial Narrow" w:cs="Arial"/>
          <w:sz w:val="28"/>
          <w:szCs w:val="28"/>
        </w:rPr>
        <w:t xml:space="preserve">si bien existió </w:t>
      </w:r>
      <w:r w:rsidR="00B67090" w:rsidRPr="00B05C08">
        <w:rPr>
          <w:rFonts w:ascii="Arial Narrow" w:hAnsi="Arial Narrow" w:cs="Arial"/>
          <w:sz w:val="28"/>
          <w:szCs w:val="28"/>
        </w:rPr>
        <w:t xml:space="preserve">mora patronal en el pago de aportes a pensión </w:t>
      </w:r>
      <w:r w:rsidR="00E45B36">
        <w:rPr>
          <w:rFonts w:ascii="Arial Narrow" w:hAnsi="Arial Narrow" w:cs="Arial"/>
          <w:sz w:val="28"/>
          <w:szCs w:val="28"/>
        </w:rPr>
        <w:t>reportada para e</w:t>
      </w:r>
      <w:r w:rsidR="00B678E6">
        <w:rPr>
          <w:rFonts w:ascii="Arial Narrow" w:hAnsi="Arial Narrow" w:cs="Arial"/>
          <w:sz w:val="28"/>
          <w:szCs w:val="28"/>
        </w:rPr>
        <w:t>l momento de su deceso,</w:t>
      </w:r>
      <w:r w:rsidR="00240E1F">
        <w:rPr>
          <w:rFonts w:ascii="Arial Narrow" w:hAnsi="Arial Narrow" w:cs="Arial"/>
          <w:sz w:val="28"/>
          <w:szCs w:val="28"/>
        </w:rPr>
        <w:t xml:space="preserve"> </w:t>
      </w:r>
      <w:r w:rsidR="0089584B">
        <w:rPr>
          <w:rFonts w:ascii="Arial Narrow" w:hAnsi="Arial Narrow" w:cs="Arial"/>
          <w:sz w:val="28"/>
          <w:szCs w:val="28"/>
        </w:rPr>
        <w:t xml:space="preserve">dicha situación en modo alguno, afecta </w:t>
      </w:r>
      <w:r w:rsidR="001C6D87">
        <w:rPr>
          <w:rFonts w:ascii="Arial Narrow" w:hAnsi="Arial Narrow" w:cs="Arial"/>
          <w:sz w:val="28"/>
          <w:szCs w:val="28"/>
        </w:rPr>
        <w:t xml:space="preserve">los </w:t>
      </w:r>
      <w:r w:rsidR="00A835AC">
        <w:rPr>
          <w:rFonts w:ascii="Arial Narrow" w:hAnsi="Arial Narrow" w:cs="Arial"/>
          <w:sz w:val="28"/>
          <w:szCs w:val="28"/>
        </w:rPr>
        <w:t xml:space="preserve">intereses del trabajador </w:t>
      </w:r>
      <w:r w:rsidR="007A61B9">
        <w:rPr>
          <w:rFonts w:ascii="Arial Narrow" w:hAnsi="Arial Narrow" w:cs="Arial"/>
          <w:sz w:val="28"/>
          <w:szCs w:val="28"/>
        </w:rPr>
        <w:t xml:space="preserve">afiliado o </w:t>
      </w:r>
      <w:r w:rsidR="007919A5">
        <w:rPr>
          <w:rFonts w:ascii="Arial Narrow" w:hAnsi="Arial Narrow" w:cs="Arial"/>
          <w:sz w:val="28"/>
          <w:szCs w:val="28"/>
        </w:rPr>
        <w:t>de</w:t>
      </w:r>
      <w:r w:rsidR="00B23CF7" w:rsidRPr="00B05C08">
        <w:rPr>
          <w:rFonts w:ascii="Arial Narrow" w:hAnsi="Arial Narrow" w:cs="Arial"/>
          <w:sz w:val="28"/>
          <w:szCs w:val="28"/>
        </w:rPr>
        <w:t xml:space="preserve"> sus beneficiarios, </w:t>
      </w:r>
      <w:r w:rsidR="00240E1F">
        <w:rPr>
          <w:rFonts w:ascii="Arial Narrow" w:hAnsi="Arial Narrow" w:cs="Arial"/>
          <w:sz w:val="28"/>
          <w:szCs w:val="28"/>
        </w:rPr>
        <w:t>p</w:t>
      </w:r>
      <w:r w:rsidR="009D6C1B">
        <w:rPr>
          <w:rFonts w:ascii="Arial Narrow" w:hAnsi="Arial Narrow" w:cs="Arial"/>
          <w:sz w:val="28"/>
          <w:szCs w:val="28"/>
        </w:rPr>
        <w:t xml:space="preserve">ues como se ha dicho de manera reiterada, los fondos de </w:t>
      </w:r>
      <w:r w:rsidR="00D811BD" w:rsidRPr="00B05C08">
        <w:rPr>
          <w:rFonts w:ascii="Arial Narrow" w:hAnsi="Arial Narrow" w:cs="Arial"/>
          <w:sz w:val="28"/>
          <w:szCs w:val="28"/>
          <w:lang w:val="es-ES"/>
        </w:rPr>
        <w:t>pensiones</w:t>
      </w:r>
      <w:r w:rsidR="00B678E6">
        <w:rPr>
          <w:rFonts w:ascii="Arial Narrow" w:hAnsi="Arial Narrow" w:cs="Arial"/>
          <w:sz w:val="28"/>
          <w:szCs w:val="28"/>
          <w:lang w:val="es-ES"/>
        </w:rPr>
        <w:t xml:space="preserve"> </w:t>
      </w:r>
      <w:r w:rsidR="009D6C1B">
        <w:rPr>
          <w:rFonts w:ascii="Arial Narrow" w:hAnsi="Arial Narrow" w:cs="Arial"/>
          <w:sz w:val="28"/>
          <w:szCs w:val="28"/>
          <w:lang w:val="es-ES"/>
        </w:rPr>
        <w:t xml:space="preserve">cuentan </w:t>
      </w:r>
      <w:r w:rsidR="00D811BD">
        <w:rPr>
          <w:rFonts w:ascii="Arial Narrow" w:hAnsi="Arial Narrow" w:cs="Arial"/>
          <w:sz w:val="28"/>
          <w:szCs w:val="28"/>
          <w:lang w:val="es-ES"/>
        </w:rPr>
        <w:t xml:space="preserve">con la posibilidad de </w:t>
      </w:r>
      <w:r w:rsidR="00D811BD" w:rsidRPr="00B05C08">
        <w:rPr>
          <w:rFonts w:ascii="Arial Narrow" w:hAnsi="Arial Narrow" w:cs="Arial"/>
          <w:sz w:val="28"/>
          <w:szCs w:val="28"/>
          <w:lang w:val="es-ES"/>
        </w:rPr>
        <w:t>adelantar las gestiones de cobro tendientes al pago coactivo de dichos aportes</w:t>
      </w:r>
      <w:r w:rsidR="00A835AC">
        <w:rPr>
          <w:rFonts w:ascii="Arial Narrow" w:hAnsi="Arial Narrow" w:cs="Arial"/>
          <w:sz w:val="28"/>
          <w:szCs w:val="28"/>
          <w:lang w:val="es-ES"/>
        </w:rPr>
        <w:t>,</w:t>
      </w:r>
      <w:r w:rsidR="0014424A">
        <w:rPr>
          <w:rFonts w:ascii="Arial Narrow" w:hAnsi="Arial Narrow" w:cs="Arial"/>
          <w:sz w:val="28"/>
          <w:szCs w:val="28"/>
          <w:lang w:val="es-ES"/>
        </w:rPr>
        <w:t xml:space="preserve"> </w:t>
      </w:r>
      <w:r w:rsidR="00C84330">
        <w:rPr>
          <w:rFonts w:ascii="Arial Narrow" w:hAnsi="Arial Narrow" w:cs="Arial"/>
          <w:sz w:val="28"/>
          <w:szCs w:val="28"/>
          <w:lang w:val="es-ES"/>
        </w:rPr>
        <w:t xml:space="preserve">las cuales en el caso de autos, fueron puestas en marcha por la </w:t>
      </w:r>
      <w:r w:rsidR="00954FD4">
        <w:rPr>
          <w:rFonts w:ascii="Arial Narrow" w:hAnsi="Arial Narrow" w:cs="Arial"/>
          <w:sz w:val="28"/>
          <w:szCs w:val="28"/>
          <w:lang w:val="es-ES"/>
        </w:rPr>
        <w:t xml:space="preserve">entidad de seguridad social, </w:t>
      </w:r>
      <w:r w:rsidR="00F44431">
        <w:rPr>
          <w:rFonts w:ascii="Arial Narrow" w:hAnsi="Arial Narrow" w:cs="Arial"/>
          <w:sz w:val="28"/>
          <w:szCs w:val="28"/>
          <w:lang w:val="es-ES"/>
        </w:rPr>
        <w:t xml:space="preserve">culminando </w:t>
      </w:r>
      <w:r w:rsidR="00F90E82">
        <w:rPr>
          <w:rFonts w:ascii="Arial Narrow" w:hAnsi="Arial Narrow" w:cs="Arial"/>
          <w:sz w:val="28"/>
          <w:szCs w:val="28"/>
          <w:lang w:val="es-ES"/>
        </w:rPr>
        <w:t>con el pago de</w:t>
      </w:r>
      <w:r w:rsidR="00AF0ACE">
        <w:rPr>
          <w:rFonts w:ascii="Arial Narrow" w:hAnsi="Arial Narrow" w:cs="Arial"/>
          <w:sz w:val="28"/>
          <w:szCs w:val="28"/>
          <w:lang w:val="es-ES"/>
        </w:rPr>
        <w:t xml:space="preserve"> las cotizaciones </w:t>
      </w:r>
      <w:r w:rsidR="0031153B">
        <w:rPr>
          <w:rFonts w:ascii="Arial Narrow" w:hAnsi="Arial Narrow" w:cs="Arial"/>
          <w:sz w:val="28"/>
          <w:szCs w:val="28"/>
          <w:lang w:val="es-ES"/>
        </w:rPr>
        <w:t>a</w:t>
      </w:r>
      <w:r w:rsidR="00AB1C79">
        <w:rPr>
          <w:rFonts w:ascii="Arial Narrow" w:hAnsi="Arial Narrow" w:cs="Arial"/>
          <w:sz w:val="28"/>
          <w:szCs w:val="28"/>
          <w:lang w:val="es-ES"/>
        </w:rPr>
        <w:t>deudados</w:t>
      </w:r>
      <w:r w:rsidR="00F90E82">
        <w:rPr>
          <w:rFonts w:ascii="Arial Narrow" w:hAnsi="Arial Narrow" w:cs="Arial"/>
          <w:sz w:val="28"/>
          <w:szCs w:val="28"/>
          <w:lang w:val="es-ES"/>
        </w:rPr>
        <w:t xml:space="preserve"> por el empleador el 15  de abril de 1999</w:t>
      </w:r>
      <w:r w:rsidR="001C6D87">
        <w:rPr>
          <w:rFonts w:ascii="Arial Narrow" w:hAnsi="Arial Narrow" w:cs="Arial"/>
          <w:sz w:val="28"/>
          <w:szCs w:val="28"/>
          <w:lang w:val="es-ES"/>
        </w:rPr>
        <w:t xml:space="preserve">, </w:t>
      </w:r>
      <w:r w:rsidR="00AB1C79">
        <w:rPr>
          <w:rFonts w:ascii="Arial Narrow" w:hAnsi="Arial Narrow" w:cs="Arial"/>
          <w:sz w:val="28"/>
          <w:szCs w:val="28"/>
          <w:lang w:val="es-ES"/>
        </w:rPr>
        <w:t xml:space="preserve">quedando </w:t>
      </w:r>
      <w:r w:rsidR="006670A9">
        <w:rPr>
          <w:rFonts w:ascii="Arial Narrow" w:hAnsi="Arial Narrow" w:cs="Arial"/>
          <w:sz w:val="28"/>
          <w:szCs w:val="28"/>
          <w:lang w:val="es-ES"/>
        </w:rPr>
        <w:t xml:space="preserve">entonces </w:t>
      </w:r>
      <w:r w:rsidR="00AB1C79">
        <w:rPr>
          <w:rFonts w:ascii="Arial Narrow" w:hAnsi="Arial Narrow" w:cs="Arial"/>
          <w:sz w:val="28"/>
          <w:szCs w:val="28"/>
          <w:lang w:val="es-ES"/>
        </w:rPr>
        <w:t xml:space="preserve">purgada </w:t>
      </w:r>
      <w:r w:rsidR="0089584B">
        <w:rPr>
          <w:rFonts w:ascii="Arial Narrow" w:hAnsi="Arial Narrow" w:cs="Arial"/>
          <w:sz w:val="28"/>
          <w:szCs w:val="28"/>
          <w:lang w:val="es-ES"/>
        </w:rPr>
        <w:t>l</w:t>
      </w:r>
      <w:r w:rsidR="006A05C1">
        <w:rPr>
          <w:rFonts w:ascii="Arial Narrow" w:hAnsi="Arial Narrow" w:cs="Arial"/>
          <w:sz w:val="28"/>
          <w:szCs w:val="28"/>
          <w:lang w:val="es-ES"/>
        </w:rPr>
        <w:t xml:space="preserve">a </w:t>
      </w:r>
      <w:r w:rsidR="0089584B">
        <w:rPr>
          <w:rFonts w:ascii="Arial Narrow" w:hAnsi="Arial Narrow" w:cs="Arial"/>
          <w:sz w:val="28"/>
          <w:szCs w:val="28"/>
          <w:lang w:val="es-ES"/>
        </w:rPr>
        <w:t xml:space="preserve">mora </w:t>
      </w:r>
      <w:r w:rsidR="00AB1C79">
        <w:rPr>
          <w:rFonts w:ascii="Arial Narrow" w:hAnsi="Arial Narrow" w:cs="Arial"/>
          <w:sz w:val="28"/>
          <w:szCs w:val="28"/>
          <w:lang w:val="es-ES"/>
        </w:rPr>
        <w:t>-</w:t>
      </w:r>
      <w:r w:rsidR="004E199D">
        <w:rPr>
          <w:rFonts w:ascii="Arial Narrow" w:hAnsi="Arial Narrow" w:cs="Arial"/>
          <w:sz w:val="28"/>
          <w:szCs w:val="28"/>
          <w:lang w:val="es-ES"/>
        </w:rPr>
        <w:t xml:space="preserve">ver fl.15 </w:t>
      </w:r>
      <w:proofErr w:type="spellStart"/>
      <w:r w:rsidR="004E199D">
        <w:rPr>
          <w:rFonts w:ascii="Arial Narrow" w:hAnsi="Arial Narrow" w:cs="Arial"/>
          <w:sz w:val="28"/>
          <w:szCs w:val="28"/>
          <w:lang w:val="es-ES"/>
        </w:rPr>
        <w:t>vto</w:t>
      </w:r>
      <w:proofErr w:type="spellEnd"/>
      <w:r w:rsidR="006746BC">
        <w:rPr>
          <w:rFonts w:ascii="Arial Narrow" w:hAnsi="Arial Narrow" w:cs="Arial"/>
          <w:sz w:val="28"/>
          <w:szCs w:val="28"/>
          <w:lang w:val="es-ES"/>
        </w:rPr>
        <w:t>-</w:t>
      </w:r>
      <w:r w:rsidR="004E199D">
        <w:rPr>
          <w:rFonts w:ascii="Arial Narrow" w:hAnsi="Arial Narrow" w:cs="Arial"/>
          <w:sz w:val="28"/>
          <w:szCs w:val="28"/>
          <w:lang w:val="es-ES"/>
        </w:rPr>
        <w:t xml:space="preserve">. </w:t>
      </w:r>
    </w:p>
    <w:p w:rsidR="006D03B6" w:rsidRPr="005E7EF6" w:rsidRDefault="006D03B6" w:rsidP="005E7EF6">
      <w:pPr>
        <w:pStyle w:val="Sinespaciado"/>
      </w:pPr>
    </w:p>
    <w:p w:rsidR="0022470F" w:rsidRDefault="00F90E82" w:rsidP="005E7EF6">
      <w:pPr>
        <w:spacing w:line="360" w:lineRule="auto"/>
        <w:ind w:firstLine="708"/>
        <w:jc w:val="both"/>
      </w:pPr>
      <w:r>
        <w:rPr>
          <w:rFonts w:ascii="Arial Narrow" w:hAnsi="Arial Narrow" w:cs="Arial"/>
          <w:sz w:val="28"/>
          <w:szCs w:val="28"/>
          <w:lang w:val="es-ES"/>
        </w:rPr>
        <w:lastRenderedPageBreak/>
        <w:t>Así l</w:t>
      </w:r>
      <w:r w:rsidR="00FB1AF1">
        <w:rPr>
          <w:rFonts w:ascii="Arial Narrow" w:hAnsi="Arial Narrow" w:cs="Arial"/>
          <w:sz w:val="28"/>
          <w:szCs w:val="28"/>
          <w:lang w:val="es-ES"/>
        </w:rPr>
        <w:t xml:space="preserve">as cosas, conforme el material probatorio que milita en el infolio, </w:t>
      </w:r>
      <w:r w:rsidR="00AF0ACE">
        <w:rPr>
          <w:rFonts w:ascii="Arial Narrow" w:hAnsi="Arial Narrow" w:cs="Arial"/>
          <w:sz w:val="28"/>
          <w:szCs w:val="28"/>
          <w:lang w:val="es-ES"/>
        </w:rPr>
        <w:t xml:space="preserve">el asegurado </w:t>
      </w:r>
      <w:r w:rsidR="00FD0241">
        <w:rPr>
          <w:rFonts w:ascii="Arial Narrow" w:hAnsi="Arial Narrow" w:cs="Arial"/>
          <w:sz w:val="28"/>
          <w:szCs w:val="28"/>
        </w:rPr>
        <w:t>dejó causado el derecho para que sus posibles beneficiarios accedieran a la pensión de sobrevivientes, habida consideración de qu</w:t>
      </w:r>
      <w:r w:rsidR="009E1111">
        <w:rPr>
          <w:rFonts w:ascii="Arial Narrow" w:hAnsi="Arial Narrow" w:cs="Arial"/>
          <w:sz w:val="28"/>
          <w:szCs w:val="28"/>
        </w:rPr>
        <w:t xml:space="preserve">e </w:t>
      </w:r>
      <w:r w:rsidR="005E7EF6">
        <w:rPr>
          <w:rFonts w:ascii="Arial Narrow" w:hAnsi="Arial Narrow" w:cs="Arial"/>
          <w:sz w:val="28"/>
          <w:szCs w:val="28"/>
        </w:rPr>
        <w:t xml:space="preserve">en su calidad de cotizante al sistema, </w:t>
      </w:r>
      <w:r w:rsidR="009E1111">
        <w:rPr>
          <w:rFonts w:ascii="Arial Narrow" w:hAnsi="Arial Narrow" w:cs="Arial"/>
          <w:sz w:val="28"/>
          <w:szCs w:val="28"/>
        </w:rPr>
        <w:t xml:space="preserve">acreditó 26 semanas </w:t>
      </w:r>
      <w:r w:rsidR="005E7EF6">
        <w:rPr>
          <w:rFonts w:ascii="Arial Narrow" w:hAnsi="Arial Narrow" w:cs="Arial"/>
          <w:sz w:val="28"/>
          <w:szCs w:val="28"/>
        </w:rPr>
        <w:t xml:space="preserve">de aportes </w:t>
      </w:r>
      <w:r w:rsidR="00F44431">
        <w:rPr>
          <w:rFonts w:ascii="Arial Narrow" w:hAnsi="Arial Narrow" w:cs="Arial"/>
          <w:sz w:val="28"/>
          <w:szCs w:val="28"/>
        </w:rPr>
        <w:t>en cualquier tiempo al momento del deceso.</w:t>
      </w:r>
    </w:p>
    <w:p w:rsidR="007F291D" w:rsidRPr="00AB7DAA" w:rsidRDefault="00F44431" w:rsidP="00AB7DAA">
      <w:pPr>
        <w:pStyle w:val="NormalWeb"/>
        <w:shd w:val="clear" w:color="auto" w:fill="FFFFFF"/>
        <w:spacing w:line="360" w:lineRule="auto"/>
        <w:ind w:firstLine="851"/>
        <w:jc w:val="both"/>
        <w:rPr>
          <w:rFonts w:ascii="Arial Narrow" w:hAnsi="Arial Narrow" w:cs="Arial"/>
          <w:sz w:val="28"/>
          <w:szCs w:val="28"/>
        </w:rPr>
      </w:pPr>
      <w:r>
        <w:rPr>
          <w:rFonts w:ascii="Arial Narrow" w:hAnsi="Arial Narrow" w:cs="Arial"/>
          <w:sz w:val="28"/>
          <w:szCs w:val="28"/>
        </w:rPr>
        <w:t>E</w:t>
      </w:r>
      <w:r w:rsidR="00832DD6" w:rsidRPr="00F326B9">
        <w:rPr>
          <w:rFonts w:ascii="Arial Narrow" w:hAnsi="Arial Narrow" w:cs="Arial"/>
          <w:sz w:val="28"/>
          <w:szCs w:val="28"/>
        </w:rPr>
        <w:t xml:space="preserve">n cuanto al requisito </w:t>
      </w:r>
      <w:r w:rsidR="00832DD6">
        <w:rPr>
          <w:rFonts w:ascii="Arial Narrow" w:hAnsi="Arial Narrow" w:cs="Arial"/>
          <w:sz w:val="28"/>
          <w:szCs w:val="28"/>
        </w:rPr>
        <w:t>de la convivencia</w:t>
      </w:r>
      <w:r w:rsidR="00832DD6" w:rsidRPr="00F326B9">
        <w:rPr>
          <w:rFonts w:ascii="Arial Narrow" w:hAnsi="Arial Narrow" w:cs="Arial"/>
          <w:sz w:val="28"/>
          <w:szCs w:val="28"/>
        </w:rPr>
        <w:t xml:space="preserve">, </w:t>
      </w:r>
      <w:r w:rsidR="00832DD6">
        <w:rPr>
          <w:rFonts w:ascii="Arial Narrow" w:hAnsi="Arial Narrow" w:cs="Arial"/>
          <w:sz w:val="28"/>
          <w:szCs w:val="28"/>
        </w:rPr>
        <w:t>para ost</w:t>
      </w:r>
      <w:r w:rsidR="002F0B4C">
        <w:rPr>
          <w:rFonts w:ascii="Arial Narrow" w:hAnsi="Arial Narrow" w:cs="Arial"/>
          <w:sz w:val="28"/>
          <w:szCs w:val="28"/>
        </w:rPr>
        <w:t>entar la calidad de beneficiaria</w:t>
      </w:r>
      <w:r w:rsidR="00832DD6">
        <w:rPr>
          <w:rFonts w:ascii="Arial Narrow" w:hAnsi="Arial Narrow" w:cs="Arial"/>
          <w:sz w:val="28"/>
          <w:szCs w:val="28"/>
        </w:rPr>
        <w:t xml:space="preserve"> de la pensión de sobrevivientes reclamada, conforme el </w:t>
      </w:r>
      <w:r w:rsidR="00832DD6">
        <w:rPr>
          <w:rFonts w:ascii="Arial Narrow" w:hAnsi="Arial Narrow" w:cs="Arial"/>
          <w:sz w:val="29"/>
          <w:szCs w:val="29"/>
        </w:rPr>
        <w:t>artículo 47 de</w:t>
      </w:r>
      <w:r w:rsidR="00832DD6" w:rsidRPr="00630260">
        <w:rPr>
          <w:rFonts w:ascii="Arial Narrow" w:hAnsi="Arial Narrow" w:cs="Arial"/>
          <w:sz w:val="29"/>
          <w:szCs w:val="29"/>
        </w:rPr>
        <w:t xml:space="preserve"> la Ley 100 de 1993 </w:t>
      </w:r>
      <w:r w:rsidR="00832DD6">
        <w:rPr>
          <w:rFonts w:ascii="Arial Narrow" w:hAnsi="Arial Narrow" w:cs="Arial"/>
          <w:sz w:val="29"/>
          <w:szCs w:val="29"/>
        </w:rPr>
        <w:t>en su texto original</w:t>
      </w:r>
      <w:r w:rsidR="00832DD6" w:rsidRPr="00630260">
        <w:rPr>
          <w:rFonts w:ascii="Arial Narrow" w:hAnsi="Arial Narrow" w:cs="Arial"/>
          <w:sz w:val="29"/>
          <w:szCs w:val="29"/>
        </w:rPr>
        <w:t>,</w:t>
      </w:r>
      <w:r w:rsidR="00832DD6">
        <w:rPr>
          <w:rFonts w:ascii="Arial Narrow" w:hAnsi="Arial Narrow" w:cs="Arial"/>
          <w:sz w:val="29"/>
          <w:szCs w:val="29"/>
        </w:rPr>
        <w:t xml:space="preserve"> </w:t>
      </w:r>
      <w:r w:rsidR="00832DD6" w:rsidRPr="00630260">
        <w:rPr>
          <w:rFonts w:ascii="Arial Narrow" w:hAnsi="Arial Narrow" w:cs="Arial"/>
          <w:sz w:val="29"/>
          <w:szCs w:val="29"/>
        </w:rPr>
        <w:t xml:space="preserve">numeral </w:t>
      </w:r>
      <w:r w:rsidR="00832DD6" w:rsidRPr="00630260">
        <w:rPr>
          <w:rFonts w:ascii="Arial Narrow" w:hAnsi="Arial Narrow" w:cs="Arial"/>
          <w:i/>
          <w:sz w:val="29"/>
          <w:szCs w:val="29"/>
        </w:rPr>
        <w:t>“a”</w:t>
      </w:r>
      <w:r w:rsidR="00832DD6">
        <w:rPr>
          <w:rFonts w:ascii="Arial Narrow" w:hAnsi="Arial Narrow" w:cs="Arial"/>
          <w:i/>
          <w:sz w:val="29"/>
          <w:szCs w:val="29"/>
        </w:rPr>
        <w:t>,</w:t>
      </w:r>
      <w:r w:rsidR="00832DD6" w:rsidRPr="00630260">
        <w:rPr>
          <w:rFonts w:ascii="Arial Narrow" w:hAnsi="Arial Narrow" w:cs="Arial"/>
          <w:sz w:val="29"/>
          <w:szCs w:val="29"/>
        </w:rPr>
        <w:t xml:space="preserve"> </w:t>
      </w:r>
      <w:r w:rsidR="00832DD6">
        <w:rPr>
          <w:rFonts w:ascii="Arial Narrow" w:hAnsi="Arial Narrow" w:cs="Arial"/>
          <w:sz w:val="28"/>
          <w:szCs w:val="28"/>
        </w:rPr>
        <w:t xml:space="preserve">le </w:t>
      </w:r>
      <w:r w:rsidR="00832DD6" w:rsidRPr="005C1838">
        <w:rPr>
          <w:rFonts w:ascii="Arial Narrow" w:hAnsi="Arial Narrow" w:cs="Arial"/>
          <w:sz w:val="28"/>
          <w:szCs w:val="28"/>
        </w:rPr>
        <w:t>correspondía a</w:t>
      </w:r>
      <w:r w:rsidR="00832DD6">
        <w:rPr>
          <w:rFonts w:ascii="Arial Narrow" w:hAnsi="Arial Narrow" w:cs="Arial"/>
          <w:sz w:val="28"/>
          <w:szCs w:val="28"/>
        </w:rPr>
        <w:t xml:space="preserve"> </w:t>
      </w:r>
      <w:proofErr w:type="spellStart"/>
      <w:r w:rsidR="002F0B4C">
        <w:rPr>
          <w:rFonts w:ascii="Arial Narrow" w:hAnsi="Arial Narrow" w:cs="Arial"/>
          <w:sz w:val="28"/>
          <w:szCs w:val="28"/>
        </w:rPr>
        <w:t>Danery</w:t>
      </w:r>
      <w:proofErr w:type="spellEnd"/>
      <w:r w:rsidR="002F0B4C">
        <w:rPr>
          <w:rFonts w:ascii="Arial Narrow" w:hAnsi="Arial Narrow" w:cs="Arial"/>
          <w:sz w:val="28"/>
          <w:szCs w:val="28"/>
        </w:rPr>
        <w:t xml:space="preserve"> Jaramillo González</w:t>
      </w:r>
      <w:r w:rsidR="00832DD6">
        <w:rPr>
          <w:rFonts w:ascii="Arial Narrow" w:hAnsi="Arial Narrow" w:cs="Arial"/>
          <w:sz w:val="28"/>
          <w:szCs w:val="28"/>
        </w:rPr>
        <w:t>, en calidad de conyugue supérstite del causante, acr</w:t>
      </w:r>
      <w:r w:rsidR="00832DD6" w:rsidRPr="005C1838">
        <w:rPr>
          <w:rFonts w:ascii="Arial Narrow" w:hAnsi="Arial Narrow" w:cs="Arial"/>
          <w:sz w:val="28"/>
          <w:szCs w:val="28"/>
        </w:rPr>
        <w:t xml:space="preserve">editar no menos de </w:t>
      </w:r>
      <w:r w:rsidR="00832DD6">
        <w:rPr>
          <w:rFonts w:ascii="Arial Narrow" w:hAnsi="Arial Narrow" w:cs="Arial"/>
          <w:sz w:val="28"/>
          <w:szCs w:val="28"/>
        </w:rPr>
        <w:t>2</w:t>
      </w:r>
      <w:r w:rsidR="00832DD6" w:rsidRPr="005C1838">
        <w:rPr>
          <w:rFonts w:ascii="Arial Narrow" w:hAnsi="Arial Narrow" w:cs="Arial"/>
          <w:sz w:val="28"/>
          <w:szCs w:val="28"/>
        </w:rPr>
        <w:t xml:space="preserve"> años de convivencia con</w:t>
      </w:r>
      <w:r w:rsidR="0081584D">
        <w:rPr>
          <w:rFonts w:ascii="Arial Narrow" w:hAnsi="Arial Narrow"/>
          <w:sz w:val="28"/>
          <w:szCs w:val="28"/>
          <w:shd w:val="clear" w:color="auto" w:fill="FFFFFF"/>
        </w:rPr>
        <w:t xml:space="preserve"> Carlos Alberto Hernández</w:t>
      </w:r>
      <w:r w:rsidR="00832DD6">
        <w:rPr>
          <w:rFonts w:ascii="Arial Narrow" w:hAnsi="Arial Narrow" w:cs="Arial"/>
          <w:sz w:val="28"/>
          <w:szCs w:val="28"/>
        </w:rPr>
        <w:t>, anteriores a su deceso.</w:t>
      </w:r>
    </w:p>
    <w:p w:rsidR="00AB7DAA" w:rsidRDefault="00DF31F5" w:rsidP="00AB7DA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que la demandante acreditó con suficiente claridad la convivencia que sostuvo con el señor </w:t>
      </w:r>
      <w:r>
        <w:rPr>
          <w:rFonts w:ascii="Arial Narrow" w:hAnsi="Arial Narrow"/>
          <w:sz w:val="28"/>
          <w:szCs w:val="28"/>
          <w:shd w:val="clear" w:color="auto" w:fill="FFFFFF"/>
        </w:rPr>
        <w:t>Carlos Alberto Hernández</w:t>
      </w:r>
      <w:r>
        <w:rPr>
          <w:rFonts w:ascii="Arial Narrow" w:hAnsi="Arial Narrow" w:cs="Arial"/>
          <w:sz w:val="28"/>
          <w:szCs w:val="28"/>
          <w:lang w:val="es-ES"/>
        </w:rPr>
        <w:t xml:space="preserve"> por más de 10 años, desde </w:t>
      </w:r>
      <w:r w:rsidR="00700E50">
        <w:rPr>
          <w:rFonts w:ascii="Arial Narrow" w:hAnsi="Arial Narrow" w:cs="Arial"/>
          <w:sz w:val="28"/>
          <w:szCs w:val="28"/>
        </w:rPr>
        <w:t xml:space="preserve">la fecha en que contrajeron </w:t>
      </w:r>
      <w:r>
        <w:rPr>
          <w:rFonts w:ascii="Arial Narrow" w:hAnsi="Arial Narrow" w:cs="Arial"/>
          <w:sz w:val="28"/>
          <w:szCs w:val="28"/>
        </w:rPr>
        <w:t>matrimonio</w:t>
      </w:r>
      <w:r w:rsidR="00DC4A8D">
        <w:rPr>
          <w:rFonts w:ascii="Arial Narrow" w:hAnsi="Arial Narrow" w:cs="Arial"/>
          <w:sz w:val="28"/>
          <w:szCs w:val="28"/>
        </w:rPr>
        <w:t xml:space="preserve"> hasta </w:t>
      </w:r>
      <w:r w:rsidR="00700E50">
        <w:rPr>
          <w:rFonts w:ascii="Arial Narrow" w:hAnsi="Arial Narrow" w:cs="Arial"/>
          <w:sz w:val="28"/>
          <w:szCs w:val="28"/>
        </w:rPr>
        <w:t xml:space="preserve">el deceso de este, sin </w:t>
      </w:r>
      <w:r>
        <w:rPr>
          <w:rFonts w:ascii="Arial Narrow" w:hAnsi="Arial Narrow" w:cs="Arial"/>
          <w:sz w:val="28"/>
          <w:szCs w:val="28"/>
          <w:lang w:val="es-ES"/>
        </w:rPr>
        <w:t>que se tenga noticia alguna de separaci</w:t>
      </w:r>
      <w:r w:rsidR="00700E50">
        <w:rPr>
          <w:rFonts w:ascii="Arial Narrow" w:hAnsi="Arial Narrow" w:cs="Arial"/>
          <w:sz w:val="28"/>
          <w:szCs w:val="28"/>
          <w:lang w:val="es-ES"/>
        </w:rPr>
        <w:t>ón o rompimiento de ese vínculo</w:t>
      </w:r>
      <w:r>
        <w:rPr>
          <w:rFonts w:ascii="Arial Narrow" w:hAnsi="Arial Narrow" w:cs="Arial"/>
          <w:sz w:val="28"/>
          <w:szCs w:val="28"/>
          <w:lang w:val="es-ES"/>
        </w:rPr>
        <w:t>. Tal tema, lo puntualizaron con precisión los testimonios de</w:t>
      </w:r>
      <w:r w:rsidR="00700E50">
        <w:rPr>
          <w:rFonts w:ascii="Arial Narrow" w:hAnsi="Arial Narrow" w:cs="Arial"/>
          <w:sz w:val="28"/>
          <w:szCs w:val="28"/>
          <w:lang w:val="es-ES"/>
        </w:rPr>
        <w:t xml:space="preserve"> </w:t>
      </w:r>
      <w:r w:rsidR="00700E50">
        <w:rPr>
          <w:rFonts w:ascii="Arial Narrow" w:hAnsi="Arial Narrow" w:cs="Arial"/>
          <w:sz w:val="28"/>
          <w:szCs w:val="28"/>
        </w:rPr>
        <w:t xml:space="preserve">Jenny Maritza Moreno Hernández y Silvio Moreno Vanegas, </w:t>
      </w:r>
      <w:r w:rsidR="009602B9">
        <w:rPr>
          <w:rFonts w:ascii="Arial Narrow" w:hAnsi="Arial Narrow" w:cs="Arial"/>
          <w:sz w:val="28"/>
          <w:szCs w:val="28"/>
        </w:rPr>
        <w:t xml:space="preserve">quienes </w:t>
      </w:r>
      <w:r w:rsidR="00700E50">
        <w:rPr>
          <w:rFonts w:ascii="Arial Narrow" w:hAnsi="Arial Narrow" w:cs="Arial"/>
          <w:sz w:val="28"/>
          <w:szCs w:val="28"/>
        </w:rPr>
        <w:t xml:space="preserve">en calidad de sobrina y cuñado del afiliado, </w:t>
      </w:r>
      <w:r>
        <w:rPr>
          <w:rFonts w:ascii="Arial Narrow" w:hAnsi="Arial Narrow" w:cs="Arial"/>
          <w:sz w:val="28"/>
          <w:szCs w:val="28"/>
          <w:lang w:val="es-ES"/>
        </w:rPr>
        <w:t xml:space="preserve">depusieron con total claridad que la pareja siempre </w:t>
      </w:r>
      <w:r w:rsidR="00DC4A8D">
        <w:rPr>
          <w:rFonts w:ascii="Arial Narrow" w:hAnsi="Arial Narrow" w:cs="Arial"/>
          <w:sz w:val="28"/>
          <w:szCs w:val="28"/>
          <w:lang w:val="es-ES"/>
        </w:rPr>
        <w:t xml:space="preserve">se </w:t>
      </w:r>
      <w:r>
        <w:rPr>
          <w:rFonts w:ascii="Arial Narrow" w:hAnsi="Arial Narrow" w:cs="Arial"/>
          <w:sz w:val="28"/>
          <w:szCs w:val="28"/>
          <w:lang w:val="es-ES"/>
        </w:rPr>
        <w:t xml:space="preserve">mantuvo unida, </w:t>
      </w:r>
      <w:r w:rsidR="00DC4A8D">
        <w:rPr>
          <w:rFonts w:ascii="Arial Narrow" w:hAnsi="Arial Narrow" w:cs="Arial"/>
          <w:sz w:val="28"/>
          <w:szCs w:val="28"/>
          <w:lang w:val="es-ES"/>
        </w:rPr>
        <w:t xml:space="preserve">que </w:t>
      </w:r>
      <w:r w:rsidR="00DC4A8D">
        <w:rPr>
          <w:rFonts w:ascii="Arial Narrow" w:hAnsi="Arial Narrow" w:cs="Arial"/>
          <w:sz w:val="28"/>
          <w:szCs w:val="28"/>
        </w:rPr>
        <w:t>procreó tres hijos, que estuv</w:t>
      </w:r>
      <w:r w:rsidR="00AB7DAA">
        <w:rPr>
          <w:rFonts w:ascii="Arial Narrow" w:hAnsi="Arial Narrow" w:cs="Arial"/>
          <w:sz w:val="28"/>
          <w:szCs w:val="28"/>
        </w:rPr>
        <w:t xml:space="preserve">o </w:t>
      </w:r>
      <w:r w:rsidR="00DC4A8D">
        <w:rPr>
          <w:rFonts w:ascii="Arial Narrow" w:hAnsi="Arial Narrow" w:cs="Arial"/>
          <w:sz w:val="28"/>
          <w:szCs w:val="28"/>
        </w:rPr>
        <w:t>domiciliad</w:t>
      </w:r>
      <w:r w:rsidR="00AB7DAA">
        <w:rPr>
          <w:rFonts w:ascii="Arial Narrow" w:hAnsi="Arial Narrow" w:cs="Arial"/>
          <w:sz w:val="28"/>
          <w:szCs w:val="28"/>
        </w:rPr>
        <w:t>a</w:t>
      </w:r>
      <w:r w:rsidR="00DC4A8D">
        <w:rPr>
          <w:rFonts w:ascii="Arial Narrow" w:hAnsi="Arial Narrow" w:cs="Arial"/>
          <w:sz w:val="28"/>
          <w:szCs w:val="28"/>
        </w:rPr>
        <w:t xml:space="preserve">, </w:t>
      </w:r>
      <w:r w:rsidR="00AB7DAA">
        <w:rPr>
          <w:rFonts w:ascii="Arial Narrow" w:hAnsi="Arial Narrow" w:cs="Arial"/>
          <w:sz w:val="28"/>
          <w:szCs w:val="28"/>
        </w:rPr>
        <w:t xml:space="preserve">primero, </w:t>
      </w:r>
      <w:r w:rsidR="00DC4A8D">
        <w:rPr>
          <w:rFonts w:ascii="Arial Narrow" w:hAnsi="Arial Narrow" w:cs="Arial"/>
          <w:sz w:val="28"/>
          <w:szCs w:val="28"/>
        </w:rPr>
        <w:t>en Montenegro</w:t>
      </w:r>
      <w:r w:rsidR="00AB7DAA">
        <w:rPr>
          <w:rFonts w:ascii="Arial Narrow" w:hAnsi="Arial Narrow" w:cs="Arial"/>
          <w:sz w:val="28"/>
          <w:szCs w:val="28"/>
        </w:rPr>
        <w:t xml:space="preserve"> (</w:t>
      </w:r>
      <w:r w:rsidR="00DC4A8D">
        <w:rPr>
          <w:rFonts w:ascii="Arial Narrow" w:hAnsi="Arial Narrow" w:cs="Arial"/>
          <w:sz w:val="28"/>
          <w:szCs w:val="28"/>
        </w:rPr>
        <w:t>Quindío</w:t>
      </w:r>
      <w:r w:rsidR="00AB7DAA">
        <w:rPr>
          <w:rFonts w:ascii="Arial Narrow" w:hAnsi="Arial Narrow" w:cs="Arial"/>
          <w:sz w:val="28"/>
          <w:szCs w:val="28"/>
        </w:rPr>
        <w:t>)</w:t>
      </w:r>
      <w:r w:rsidR="00DC4A8D">
        <w:rPr>
          <w:rFonts w:ascii="Arial Narrow" w:hAnsi="Arial Narrow" w:cs="Arial"/>
          <w:sz w:val="28"/>
          <w:szCs w:val="28"/>
        </w:rPr>
        <w:t xml:space="preserve">, y luego en la ciudad de Bogotá, donde el causante encontró la muerte en una riña callejera; que se manifestaron como una pareja </w:t>
      </w:r>
      <w:r w:rsidR="00AB7DAA">
        <w:rPr>
          <w:rFonts w:ascii="Arial Narrow" w:hAnsi="Arial Narrow" w:cs="Arial"/>
          <w:sz w:val="28"/>
          <w:szCs w:val="28"/>
        </w:rPr>
        <w:t xml:space="preserve">ante su entorno, </w:t>
      </w:r>
      <w:r>
        <w:rPr>
          <w:rFonts w:ascii="Arial Narrow" w:hAnsi="Arial Narrow" w:cs="Arial"/>
          <w:sz w:val="28"/>
          <w:szCs w:val="28"/>
          <w:lang w:val="es-ES"/>
        </w:rPr>
        <w:t>brindá</w:t>
      </w:r>
      <w:r w:rsidR="00AB7DAA">
        <w:rPr>
          <w:rFonts w:ascii="Arial Narrow" w:hAnsi="Arial Narrow" w:cs="Arial"/>
          <w:sz w:val="28"/>
          <w:szCs w:val="28"/>
          <w:lang w:val="es-ES"/>
        </w:rPr>
        <w:t xml:space="preserve">ndose ayuda mutua y permanente. </w:t>
      </w:r>
    </w:p>
    <w:p w:rsidR="00AB7DAA" w:rsidRPr="00795D84" w:rsidRDefault="00AB7DAA" w:rsidP="00795D84">
      <w:pPr>
        <w:pStyle w:val="Sinespaciado"/>
      </w:pPr>
    </w:p>
    <w:p w:rsidR="00AB7DAA" w:rsidRDefault="00AB7DAA" w:rsidP="00AB7DA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anterior, se insiste, acredita con suficiencia, la calidad de beneficiaria de la demandante, en los términos legales.</w:t>
      </w:r>
    </w:p>
    <w:p w:rsidR="00832DD6" w:rsidRDefault="00832DD6" w:rsidP="00832DD6">
      <w:pPr>
        <w:pStyle w:val="Sinespaciado"/>
      </w:pPr>
    </w:p>
    <w:p w:rsidR="00832DD6" w:rsidRDefault="00832DD6" w:rsidP="00D21089">
      <w:pPr>
        <w:spacing w:line="360" w:lineRule="auto"/>
        <w:ind w:firstLine="708"/>
        <w:jc w:val="both"/>
        <w:rPr>
          <w:rFonts w:ascii="Arial Narrow" w:hAnsi="Arial Narrow" w:cs="Tahoma"/>
          <w:sz w:val="28"/>
          <w:szCs w:val="28"/>
        </w:rPr>
      </w:pPr>
      <w:r>
        <w:rPr>
          <w:rFonts w:ascii="Arial Narrow" w:hAnsi="Arial Narrow" w:cs="Tahoma"/>
          <w:sz w:val="28"/>
          <w:szCs w:val="28"/>
        </w:rPr>
        <w:t xml:space="preserve">Tal reconocimiento </w:t>
      </w:r>
      <w:r w:rsidR="009B7793">
        <w:rPr>
          <w:rFonts w:ascii="Arial Narrow" w:hAnsi="Arial Narrow" w:cs="Tahoma"/>
          <w:sz w:val="28"/>
          <w:szCs w:val="28"/>
        </w:rPr>
        <w:t xml:space="preserve">procede </w:t>
      </w:r>
      <w:r>
        <w:rPr>
          <w:rFonts w:ascii="Arial Narrow" w:hAnsi="Arial Narrow" w:cs="Tahoma"/>
          <w:sz w:val="28"/>
          <w:szCs w:val="28"/>
        </w:rPr>
        <w:t xml:space="preserve">en cuantía equivalente a un salario mínimo legal mensual vigente, </w:t>
      </w:r>
      <w:r w:rsidR="004F31FB">
        <w:rPr>
          <w:rFonts w:ascii="Arial Narrow" w:hAnsi="Arial Narrow" w:cs="Tahoma"/>
          <w:sz w:val="28"/>
          <w:szCs w:val="28"/>
        </w:rPr>
        <w:t xml:space="preserve">y por 14 mesadas anuales, toda vez que la </w:t>
      </w:r>
      <w:proofErr w:type="spellStart"/>
      <w:r w:rsidR="004F31FB">
        <w:rPr>
          <w:rFonts w:ascii="Arial Narrow" w:hAnsi="Arial Narrow" w:cs="Tahoma"/>
          <w:sz w:val="28"/>
          <w:szCs w:val="28"/>
        </w:rPr>
        <w:t>causación</w:t>
      </w:r>
      <w:proofErr w:type="spellEnd"/>
      <w:r w:rsidR="004F31FB">
        <w:rPr>
          <w:rFonts w:ascii="Arial Narrow" w:hAnsi="Arial Narrow" w:cs="Tahoma"/>
          <w:sz w:val="28"/>
          <w:szCs w:val="28"/>
        </w:rPr>
        <w:t xml:space="preserve"> de la pensión se dio </w:t>
      </w:r>
      <w:r w:rsidR="0036763E">
        <w:rPr>
          <w:rFonts w:ascii="Arial Narrow" w:hAnsi="Arial Narrow" w:cs="Tahoma"/>
          <w:sz w:val="28"/>
          <w:szCs w:val="28"/>
        </w:rPr>
        <w:t xml:space="preserve">antes del </w:t>
      </w:r>
      <w:r w:rsidR="00F10800">
        <w:rPr>
          <w:rFonts w:ascii="Arial Narrow" w:hAnsi="Arial Narrow" w:cs="Tahoma"/>
          <w:sz w:val="28"/>
          <w:szCs w:val="28"/>
        </w:rPr>
        <w:t xml:space="preserve">31 de julio de 2011, tal como lo concluyó la a-quo. </w:t>
      </w:r>
    </w:p>
    <w:p w:rsidR="004F31FB" w:rsidRPr="0059044F" w:rsidRDefault="004F31FB" w:rsidP="0059044F">
      <w:pPr>
        <w:pStyle w:val="Sinespaciado"/>
      </w:pPr>
    </w:p>
    <w:p w:rsidR="00832DD6" w:rsidRPr="00074720" w:rsidRDefault="00832DD6" w:rsidP="00832DD6">
      <w:pPr>
        <w:spacing w:line="360" w:lineRule="auto"/>
        <w:ind w:firstLine="858"/>
        <w:jc w:val="both"/>
        <w:rPr>
          <w:rFonts w:ascii="Arial Narrow" w:hAnsi="Arial Narrow"/>
          <w:sz w:val="28"/>
          <w:szCs w:val="28"/>
        </w:rPr>
      </w:pPr>
      <w:r w:rsidRPr="0037308E">
        <w:rPr>
          <w:rFonts w:ascii="Arial Narrow" w:hAnsi="Arial Narrow"/>
          <w:sz w:val="28"/>
          <w:szCs w:val="28"/>
        </w:rPr>
        <w:t xml:space="preserve">Respecto de la excepción de prescripción, </w:t>
      </w:r>
      <w:r w:rsidRPr="00310236">
        <w:rPr>
          <w:rFonts w:ascii="Arial Narrow" w:hAnsi="Arial Narrow" w:cs="Tahoma"/>
          <w:sz w:val="28"/>
          <w:szCs w:val="28"/>
        </w:rPr>
        <w:t xml:space="preserve">hay lugar a declararla probada parcialmente respecto de las mesadas causadas con antelación al </w:t>
      </w:r>
      <w:r w:rsidR="004F31FB">
        <w:rPr>
          <w:rFonts w:ascii="Arial Narrow" w:hAnsi="Arial Narrow" w:cs="Tahoma"/>
          <w:sz w:val="28"/>
          <w:szCs w:val="28"/>
        </w:rPr>
        <w:t>11 de agosto de 2011</w:t>
      </w:r>
      <w:r w:rsidRPr="00310236">
        <w:rPr>
          <w:rFonts w:ascii="Arial Narrow" w:hAnsi="Arial Narrow" w:cs="Tahoma"/>
          <w:sz w:val="28"/>
          <w:szCs w:val="28"/>
        </w:rPr>
        <w:t xml:space="preserve">, como quiera que la </w:t>
      </w:r>
      <w:r>
        <w:rPr>
          <w:rFonts w:ascii="Arial Narrow" w:hAnsi="Arial Narrow" w:cs="Tahoma"/>
          <w:sz w:val="28"/>
          <w:szCs w:val="28"/>
        </w:rPr>
        <w:t>acción judicial fue instaurada ese mismo día y mes del 2014 y</w:t>
      </w:r>
      <w:r>
        <w:rPr>
          <w:rFonts w:ascii="Arial Narrow" w:hAnsi="Arial Narrow"/>
          <w:sz w:val="28"/>
          <w:szCs w:val="28"/>
        </w:rPr>
        <w:t xml:space="preserve"> la solicitud pensional fue radicada ante la entidad de seguridad social el 2</w:t>
      </w:r>
      <w:r w:rsidR="004F31FB">
        <w:rPr>
          <w:rFonts w:ascii="Arial Narrow" w:hAnsi="Arial Narrow"/>
          <w:sz w:val="28"/>
          <w:szCs w:val="28"/>
        </w:rPr>
        <w:t xml:space="preserve">4 de junio de </w:t>
      </w:r>
      <w:r w:rsidR="00F10800">
        <w:rPr>
          <w:rFonts w:ascii="Arial Narrow" w:hAnsi="Arial Narrow"/>
          <w:sz w:val="28"/>
          <w:szCs w:val="28"/>
        </w:rPr>
        <w:t>1998</w:t>
      </w:r>
      <w:r w:rsidR="00795D84">
        <w:rPr>
          <w:rFonts w:ascii="Arial Narrow" w:hAnsi="Arial Narrow"/>
          <w:sz w:val="28"/>
          <w:szCs w:val="28"/>
        </w:rPr>
        <w:t xml:space="preserve">, notificándosele </w:t>
      </w:r>
      <w:r w:rsidR="00F10800">
        <w:rPr>
          <w:rFonts w:ascii="Arial Narrow" w:hAnsi="Arial Narrow"/>
          <w:sz w:val="28"/>
          <w:szCs w:val="28"/>
        </w:rPr>
        <w:t>la respuesta a la peticionaria el 29 de septiembre de 1999</w:t>
      </w:r>
      <w:r w:rsidR="001C357A">
        <w:rPr>
          <w:rFonts w:ascii="Arial Narrow" w:hAnsi="Arial Narrow"/>
          <w:sz w:val="28"/>
          <w:szCs w:val="28"/>
        </w:rPr>
        <w:t xml:space="preserve"> (</w:t>
      </w:r>
      <w:r>
        <w:rPr>
          <w:rFonts w:ascii="Arial Narrow" w:hAnsi="Arial Narrow"/>
          <w:sz w:val="28"/>
          <w:szCs w:val="28"/>
        </w:rPr>
        <w:t>fl.</w:t>
      </w:r>
      <w:r w:rsidR="001C357A">
        <w:rPr>
          <w:rFonts w:ascii="Arial Narrow" w:hAnsi="Arial Narrow"/>
          <w:sz w:val="28"/>
          <w:szCs w:val="28"/>
        </w:rPr>
        <w:t>71</w:t>
      </w:r>
      <w:r w:rsidR="00C055C9">
        <w:rPr>
          <w:rFonts w:ascii="Arial Narrow" w:hAnsi="Arial Narrow"/>
          <w:sz w:val="28"/>
          <w:szCs w:val="28"/>
        </w:rPr>
        <w:t xml:space="preserve"> </w:t>
      </w:r>
      <w:proofErr w:type="spellStart"/>
      <w:r w:rsidR="00C055C9">
        <w:rPr>
          <w:rFonts w:ascii="Arial Narrow" w:hAnsi="Arial Narrow"/>
          <w:sz w:val="28"/>
          <w:szCs w:val="28"/>
        </w:rPr>
        <w:t>vto</w:t>
      </w:r>
      <w:proofErr w:type="spellEnd"/>
      <w:r w:rsidR="00C055C9">
        <w:rPr>
          <w:rFonts w:ascii="Arial Narrow" w:hAnsi="Arial Narrow"/>
          <w:sz w:val="28"/>
          <w:szCs w:val="28"/>
        </w:rPr>
        <w:t>).</w:t>
      </w:r>
    </w:p>
    <w:p w:rsidR="00832DD6" w:rsidRDefault="00832DD6" w:rsidP="0059044F">
      <w:pPr>
        <w:pStyle w:val="Sinespaciado"/>
      </w:pPr>
    </w:p>
    <w:p w:rsidR="00D02609" w:rsidRDefault="000E4CB5" w:rsidP="00832DD6">
      <w:pPr>
        <w:spacing w:line="360" w:lineRule="auto"/>
        <w:ind w:firstLine="708"/>
        <w:jc w:val="both"/>
        <w:rPr>
          <w:rFonts w:ascii="Arial Narrow" w:hAnsi="Arial Narrow" w:cs="Tahoma"/>
          <w:sz w:val="28"/>
          <w:szCs w:val="28"/>
        </w:rPr>
      </w:pPr>
      <w:r>
        <w:rPr>
          <w:rFonts w:ascii="Arial Narrow" w:hAnsi="Arial Narrow" w:cs="Tahoma"/>
          <w:sz w:val="28"/>
          <w:szCs w:val="28"/>
        </w:rPr>
        <w:t xml:space="preserve">El </w:t>
      </w:r>
      <w:r w:rsidR="00D523D3">
        <w:rPr>
          <w:rFonts w:ascii="Arial Narrow" w:hAnsi="Arial Narrow" w:cs="Tahoma"/>
          <w:sz w:val="28"/>
          <w:szCs w:val="28"/>
        </w:rPr>
        <w:t xml:space="preserve">valor del </w:t>
      </w:r>
      <w:r w:rsidR="00832DD6">
        <w:rPr>
          <w:rFonts w:ascii="Arial Narrow" w:hAnsi="Arial Narrow" w:cs="Tahoma"/>
          <w:sz w:val="28"/>
          <w:szCs w:val="28"/>
        </w:rPr>
        <w:t xml:space="preserve">retroactivo pensional causado entre el </w:t>
      </w:r>
      <w:r>
        <w:rPr>
          <w:rFonts w:ascii="Arial Narrow" w:hAnsi="Arial Narrow" w:cs="Tahoma"/>
          <w:sz w:val="28"/>
          <w:szCs w:val="28"/>
        </w:rPr>
        <w:t xml:space="preserve">11 de agosto de 2011 y el 31 de octubre de 2016, es decir, incluyendo las mesadas generadas hasta la emisión de esta sentencia, asciende a </w:t>
      </w:r>
      <w:r w:rsidR="00832DD6">
        <w:rPr>
          <w:rFonts w:ascii="Arial Narrow" w:hAnsi="Arial Narrow" w:cs="Tahoma"/>
          <w:sz w:val="28"/>
          <w:szCs w:val="28"/>
        </w:rPr>
        <w:t>$4</w:t>
      </w:r>
      <w:r w:rsidR="000348E9">
        <w:rPr>
          <w:rFonts w:ascii="Arial Narrow" w:hAnsi="Arial Narrow" w:cs="Tahoma"/>
          <w:sz w:val="28"/>
          <w:szCs w:val="28"/>
        </w:rPr>
        <w:t>4`447.190</w:t>
      </w:r>
      <w:r w:rsidR="00832DD6">
        <w:rPr>
          <w:rFonts w:ascii="Arial Narrow" w:hAnsi="Arial Narrow" w:cs="Tahoma"/>
          <w:sz w:val="28"/>
          <w:szCs w:val="28"/>
        </w:rPr>
        <w:t xml:space="preserve">, conforme se ilustra en el cuadro elaborado por la Sala el cual se pone de presente a los asistentes y hará parte integrante del acta que </w:t>
      </w:r>
    </w:p>
    <w:p w:rsidR="00832DD6" w:rsidRDefault="00832DD6" w:rsidP="00D02609">
      <w:pPr>
        <w:spacing w:line="360" w:lineRule="auto"/>
        <w:jc w:val="both"/>
        <w:rPr>
          <w:rFonts w:ascii="Arial Narrow" w:hAnsi="Arial Narrow" w:cs="Tahoma"/>
          <w:sz w:val="28"/>
          <w:szCs w:val="28"/>
        </w:rPr>
      </w:pPr>
      <w:proofErr w:type="gramStart"/>
      <w:r>
        <w:rPr>
          <w:rFonts w:ascii="Arial Narrow" w:hAnsi="Arial Narrow" w:cs="Tahoma"/>
          <w:sz w:val="28"/>
          <w:szCs w:val="28"/>
        </w:rPr>
        <w:t>se</w:t>
      </w:r>
      <w:proofErr w:type="gramEnd"/>
      <w:r>
        <w:rPr>
          <w:rFonts w:ascii="Arial Narrow" w:hAnsi="Arial Narrow" w:cs="Tahoma"/>
          <w:sz w:val="28"/>
          <w:szCs w:val="28"/>
        </w:rPr>
        <w:t xml:space="preserve"> suscriba con ocasión de esta diligencia. </w:t>
      </w:r>
    </w:p>
    <w:p w:rsidR="00D21089" w:rsidRDefault="00D21089" w:rsidP="00D21089">
      <w:pPr>
        <w:pStyle w:val="Sinespaciado"/>
      </w:pPr>
    </w:p>
    <w:p w:rsidR="00D21089" w:rsidRPr="00522870" w:rsidRDefault="00D21089" w:rsidP="00D21089">
      <w:pPr>
        <w:autoSpaceDE w:val="0"/>
        <w:autoSpaceDN w:val="0"/>
        <w:adjustRightInd w:val="0"/>
        <w:spacing w:line="360" w:lineRule="auto"/>
        <w:ind w:firstLine="851"/>
        <w:jc w:val="both"/>
        <w:rPr>
          <w:rFonts w:ascii="Arial Narrow" w:hAnsi="Arial Narrow" w:cs="Arial"/>
          <w:sz w:val="28"/>
          <w:szCs w:val="28"/>
          <w:lang w:val="es-ES"/>
        </w:rPr>
      </w:pPr>
      <w:r w:rsidRPr="00522870">
        <w:rPr>
          <w:rFonts w:ascii="Arial Narrow" w:hAnsi="Arial Narrow" w:cs="Arial"/>
          <w:sz w:val="28"/>
          <w:szCs w:val="28"/>
          <w:lang w:val="es-ES"/>
        </w:rPr>
        <w:t xml:space="preserve">Ahora, como la jueza de primer grado autorizó a </w:t>
      </w:r>
      <w:proofErr w:type="spellStart"/>
      <w:r w:rsidRPr="00522870">
        <w:rPr>
          <w:rFonts w:ascii="Arial Narrow" w:hAnsi="Arial Narrow" w:cs="Arial"/>
          <w:sz w:val="28"/>
          <w:szCs w:val="28"/>
          <w:lang w:val="es-ES"/>
        </w:rPr>
        <w:t>Colpensiones</w:t>
      </w:r>
      <w:proofErr w:type="spellEnd"/>
      <w:r w:rsidRPr="00522870">
        <w:rPr>
          <w:rFonts w:ascii="Arial Narrow" w:hAnsi="Arial Narrow" w:cs="Arial"/>
          <w:sz w:val="28"/>
          <w:szCs w:val="28"/>
          <w:lang w:val="es-ES"/>
        </w:rPr>
        <w:t xml:space="preserve"> a descontar del retroactivo reconocido la suma de $</w:t>
      </w:r>
      <w:r>
        <w:rPr>
          <w:rFonts w:ascii="Arial Narrow" w:hAnsi="Arial Narrow" w:cs="Arial"/>
          <w:sz w:val="28"/>
          <w:szCs w:val="28"/>
          <w:lang w:val="es-ES"/>
        </w:rPr>
        <w:t>3`881.044</w:t>
      </w:r>
      <w:r w:rsidRPr="00522870">
        <w:rPr>
          <w:rFonts w:ascii="Arial Narrow" w:hAnsi="Arial Narrow" w:cs="Arial"/>
          <w:sz w:val="28"/>
          <w:szCs w:val="28"/>
          <w:lang w:val="es-ES"/>
        </w:rPr>
        <w:t xml:space="preserve">, que corresponde al aporte en salud del 12 %, al renovar ese valor con base en el retroactivo </w:t>
      </w:r>
      <w:r>
        <w:rPr>
          <w:rFonts w:ascii="Arial Narrow" w:hAnsi="Arial Narrow" w:cs="Arial"/>
          <w:sz w:val="28"/>
          <w:szCs w:val="28"/>
          <w:lang w:val="es-ES"/>
        </w:rPr>
        <w:t xml:space="preserve">actualizado en esta </w:t>
      </w:r>
      <w:r w:rsidRPr="00522870">
        <w:rPr>
          <w:rFonts w:ascii="Arial Narrow" w:hAnsi="Arial Narrow" w:cs="Arial"/>
          <w:sz w:val="28"/>
          <w:szCs w:val="28"/>
          <w:lang w:val="es-ES"/>
        </w:rPr>
        <w:t>instancia, se obtiene la suma de $</w:t>
      </w:r>
      <w:r>
        <w:rPr>
          <w:rFonts w:ascii="Arial Narrow" w:hAnsi="Arial Narrow" w:cs="Arial"/>
          <w:sz w:val="28"/>
          <w:szCs w:val="28"/>
          <w:lang w:val="es-ES"/>
        </w:rPr>
        <w:t>5`333.663. Se modificar</w:t>
      </w:r>
      <w:r w:rsidR="009848D5">
        <w:rPr>
          <w:rFonts w:ascii="Arial Narrow" w:hAnsi="Arial Narrow" w:cs="Arial"/>
          <w:sz w:val="28"/>
          <w:szCs w:val="28"/>
          <w:lang w:val="es-ES"/>
        </w:rPr>
        <w:t>án, por ende, los ordinales</w:t>
      </w:r>
      <w:r>
        <w:rPr>
          <w:rFonts w:ascii="Arial Narrow" w:hAnsi="Arial Narrow" w:cs="Arial"/>
          <w:sz w:val="28"/>
          <w:szCs w:val="28"/>
          <w:lang w:val="es-ES"/>
        </w:rPr>
        <w:t xml:space="preserve"> 5º y 8º de la sentencia.</w:t>
      </w:r>
    </w:p>
    <w:p w:rsidR="00D21089" w:rsidRDefault="00D21089" w:rsidP="00033FC8">
      <w:pPr>
        <w:pStyle w:val="Sinespaciado"/>
      </w:pPr>
    </w:p>
    <w:p w:rsidR="008415AE" w:rsidRDefault="00DA0F13" w:rsidP="00DA0F13">
      <w:pPr>
        <w:spacing w:line="360" w:lineRule="auto"/>
        <w:ind w:firstLine="708"/>
        <w:jc w:val="both"/>
        <w:rPr>
          <w:rFonts w:ascii="Arial Narrow" w:hAnsi="Arial Narrow" w:cs="Tahoma"/>
          <w:sz w:val="28"/>
          <w:szCs w:val="28"/>
        </w:rPr>
      </w:pPr>
      <w:r>
        <w:rPr>
          <w:rFonts w:ascii="Arial Narrow" w:hAnsi="Arial Narrow" w:cs="Tahoma"/>
          <w:sz w:val="28"/>
          <w:szCs w:val="28"/>
        </w:rPr>
        <w:t xml:space="preserve">Por último, se contrae la Sala al estudio de la impugnación presentada por la demandante, en orden a que </w:t>
      </w:r>
      <w:r w:rsidR="00033FC8">
        <w:rPr>
          <w:rFonts w:ascii="Arial Narrow" w:hAnsi="Arial Narrow" w:cs="Tahoma"/>
          <w:sz w:val="28"/>
          <w:szCs w:val="28"/>
        </w:rPr>
        <w:t xml:space="preserve">se condene a la entidad de seguridad social al pago de los intereses moratorios de que trata el artículo 141 de la Ley 100 de 1993, a partir de la fecha de causación del derecho, esto es, del 21 de abril </w:t>
      </w:r>
      <w:r>
        <w:rPr>
          <w:rFonts w:ascii="Arial Narrow" w:hAnsi="Arial Narrow" w:cs="Tahoma"/>
          <w:sz w:val="28"/>
          <w:szCs w:val="28"/>
        </w:rPr>
        <w:t xml:space="preserve">de 1998. </w:t>
      </w:r>
    </w:p>
    <w:p w:rsidR="008415AE" w:rsidRDefault="008415AE" w:rsidP="00DA0F13">
      <w:pPr>
        <w:pStyle w:val="Sinespaciado"/>
      </w:pPr>
    </w:p>
    <w:p w:rsidR="000D7452" w:rsidRDefault="00DA0F13" w:rsidP="00761C2C">
      <w:pPr>
        <w:spacing w:line="360" w:lineRule="auto"/>
        <w:ind w:firstLine="708"/>
        <w:jc w:val="both"/>
        <w:rPr>
          <w:rFonts w:ascii="Arial Narrow" w:hAnsi="Arial Narrow" w:cs="Tahoma"/>
          <w:sz w:val="28"/>
          <w:szCs w:val="28"/>
        </w:rPr>
      </w:pPr>
      <w:r>
        <w:rPr>
          <w:rFonts w:ascii="Arial Narrow" w:hAnsi="Arial Narrow" w:cs="Tahoma"/>
          <w:sz w:val="28"/>
          <w:szCs w:val="28"/>
        </w:rPr>
        <w:t>Para</w:t>
      </w:r>
      <w:r w:rsidR="00301963">
        <w:rPr>
          <w:rFonts w:ascii="Arial Narrow" w:hAnsi="Arial Narrow" w:cs="Tahoma"/>
          <w:sz w:val="28"/>
          <w:szCs w:val="28"/>
        </w:rPr>
        <w:t xml:space="preserve"> resolver, es preciso indicar </w:t>
      </w:r>
      <w:r>
        <w:rPr>
          <w:rFonts w:ascii="Arial Narrow" w:hAnsi="Arial Narrow" w:cs="Tahoma"/>
          <w:sz w:val="28"/>
          <w:szCs w:val="28"/>
        </w:rPr>
        <w:t xml:space="preserve">que </w:t>
      </w:r>
      <w:r w:rsidR="00A308B9">
        <w:rPr>
          <w:rFonts w:ascii="Arial Narrow" w:hAnsi="Arial Narrow" w:cs="Tahoma"/>
          <w:sz w:val="28"/>
          <w:szCs w:val="28"/>
        </w:rPr>
        <w:t xml:space="preserve">no se concibe que la sentenciadora de primer grado haya exonerado a la entidad de seguridad social del pago de los intereses de mora de que trata el artículo 141 de la Ley 100 de 1993, basada en que para la fecha del deceso del afiliado no existía norma alguna que estableciera un término para </w:t>
      </w:r>
      <w:r w:rsidR="00761C2C">
        <w:rPr>
          <w:rFonts w:ascii="Arial Narrow" w:hAnsi="Arial Narrow" w:cs="Tahoma"/>
          <w:sz w:val="28"/>
          <w:szCs w:val="28"/>
        </w:rPr>
        <w:t xml:space="preserve">resolver las solicitudes </w:t>
      </w:r>
      <w:r w:rsidR="00A308B9">
        <w:rPr>
          <w:rFonts w:ascii="Arial Narrow" w:hAnsi="Arial Narrow" w:cs="Tahoma"/>
          <w:sz w:val="28"/>
          <w:szCs w:val="28"/>
        </w:rPr>
        <w:t xml:space="preserve">pensionales, </w:t>
      </w:r>
      <w:r w:rsidR="00761C2C">
        <w:rPr>
          <w:rFonts w:ascii="Arial Narrow" w:hAnsi="Arial Narrow" w:cs="Tahoma"/>
          <w:sz w:val="28"/>
          <w:szCs w:val="28"/>
        </w:rPr>
        <w:t>p</w:t>
      </w:r>
      <w:r w:rsidR="00132B23">
        <w:rPr>
          <w:rFonts w:ascii="Arial Narrow" w:hAnsi="Arial Narrow" w:cs="Tahoma"/>
          <w:sz w:val="28"/>
          <w:szCs w:val="28"/>
        </w:rPr>
        <w:t xml:space="preserve">orque </w:t>
      </w:r>
      <w:r w:rsidR="00565546">
        <w:rPr>
          <w:rFonts w:ascii="Arial Narrow" w:hAnsi="Arial Narrow" w:cs="Tahoma"/>
          <w:sz w:val="28"/>
          <w:szCs w:val="28"/>
        </w:rPr>
        <w:t xml:space="preserve">el tema </w:t>
      </w:r>
      <w:r w:rsidR="00132B23">
        <w:rPr>
          <w:rFonts w:ascii="Arial Narrow" w:hAnsi="Arial Narrow" w:cs="Tahoma"/>
          <w:sz w:val="28"/>
          <w:szCs w:val="28"/>
        </w:rPr>
        <w:t xml:space="preserve">apenas </w:t>
      </w:r>
      <w:r w:rsidR="00761C2C">
        <w:rPr>
          <w:rFonts w:ascii="Arial Narrow" w:hAnsi="Arial Narrow" w:cs="Tahoma"/>
          <w:sz w:val="28"/>
          <w:szCs w:val="28"/>
        </w:rPr>
        <w:t>se vino a regular con la Ley 717 de 20</w:t>
      </w:r>
      <w:r w:rsidR="00565546">
        <w:rPr>
          <w:rFonts w:ascii="Arial Narrow" w:hAnsi="Arial Narrow" w:cs="Tahoma"/>
          <w:sz w:val="28"/>
          <w:szCs w:val="28"/>
        </w:rPr>
        <w:t>01</w:t>
      </w:r>
      <w:r w:rsidR="00132B23">
        <w:rPr>
          <w:rFonts w:ascii="Arial Narrow" w:hAnsi="Arial Narrow" w:cs="Tahoma"/>
          <w:sz w:val="28"/>
          <w:szCs w:val="28"/>
        </w:rPr>
        <w:t xml:space="preserve">. </w:t>
      </w:r>
      <w:r w:rsidR="00362CBB">
        <w:rPr>
          <w:rFonts w:ascii="Arial Narrow" w:hAnsi="Arial Narrow" w:cs="Tahoma"/>
          <w:sz w:val="28"/>
          <w:szCs w:val="28"/>
        </w:rPr>
        <w:t>Dicho razonamiento i</w:t>
      </w:r>
      <w:r w:rsidR="000D7452">
        <w:rPr>
          <w:rFonts w:ascii="Arial Narrow" w:hAnsi="Arial Narrow" w:cs="Tahoma"/>
          <w:sz w:val="28"/>
          <w:szCs w:val="28"/>
        </w:rPr>
        <w:t>gnora por completo que, desde el punto de vista jurídico, el artículo 19 del Decreto 656 de 1994, estableció que las administradoras de pensiones cuentan con el término de cuatro (4) meses para resolver las peticiones de reconocimiento de pensión de vejez, invalidez y sobrevivencia</w:t>
      </w:r>
      <w:r w:rsidR="00301963">
        <w:rPr>
          <w:rFonts w:ascii="Arial Narrow" w:hAnsi="Arial Narrow" w:cs="Tahoma"/>
          <w:sz w:val="28"/>
          <w:szCs w:val="28"/>
        </w:rPr>
        <w:t xml:space="preserve">, por manera que, vencido dicho plazo, están en mora de pagar las mesadas pensionales y pueden ser condenadas al pago de los intereses moratorios previstos en el artículo 141 de la Ley 100 de 1993. </w:t>
      </w:r>
    </w:p>
    <w:p w:rsidR="00132B23" w:rsidRPr="00BD3EFC" w:rsidRDefault="00132B23" w:rsidP="00BD3EFC">
      <w:pPr>
        <w:pStyle w:val="Sinespaciado"/>
      </w:pPr>
    </w:p>
    <w:p w:rsidR="00D21089" w:rsidRPr="00BD3EFC" w:rsidRDefault="00132B23" w:rsidP="00BD3EFC">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ese orden, se tiene que </w:t>
      </w:r>
      <w:r w:rsidR="00271C09">
        <w:rPr>
          <w:rFonts w:ascii="Arial Narrow" w:hAnsi="Arial Narrow" w:cs="Tahoma"/>
          <w:sz w:val="28"/>
          <w:szCs w:val="28"/>
        </w:rPr>
        <w:t>la reclamación administrativa se radicó ante la entidad el 24 de junio de 1998, tal y como se colige de la Resolución No. 14687 de 1999 –fl.</w:t>
      </w:r>
      <w:r w:rsidR="00BD3EFC">
        <w:rPr>
          <w:rFonts w:ascii="Arial Narrow" w:hAnsi="Arial Narrow" w:cs="Tahoma"/>
          <w:sz w:val="28"/>
          <w:szCs w:val="28"/>
        </w:rPr>
        <w:t xml:space="preserve">71-de modo que, hasta el 23 de octubre de ese mismo año, la entidad no estuvo en mora de pagar las mesadas pensionales a que hubiere lugar. No obstante, en vista de que </w:t>
      </w:r>
      <w:r w:rsidR="00BD3EFC">
        <w:rPr>
          <w:rFonts w:ascii="Arial Narrow" w:hAnsi="Arial Narrow" w:cs="Tahoma"/>
          <w:sz w:val="28"/>
          <w:szCs w:val="28"/>
        </w:rPr>
        <w:lastRenderedPageBreak/>
        <w:t xml:space="preserve">las mesadas causadas con antelación al 11 de agosto de 2011 fueron declaradas prescritas, igual suerte corren los intereses de mora, </w:t>
      </w:r>
      <w:r w:rsidR="008415AE">
        <w:rPr>
          <w:rFonts w:ascii="Arial Narrow" w:hAnsi="Arial Narrow" w:cs="Tahoma"/>
          <w:sz w:val="28"/>
          <w:szCs w:val="28"/>
        </w:rPr>
        <w:t xml:space="preserve">por manera </w:t>
      </w:r>
      <w:r w:rsidR="00BD3EFC">
        <w:rPr>
          <w:rFonts w:ascii="Arial Narrow" w:hAnsi="Arial Narrow" w:cs="Tahoma"/>
          <w:sz w:val="28"/>
          <w:szCs w:val="28"/>
        </w:rPr>
        <w:t xml:space="preserve">que, será desde el goce efectivo de la prestación que </w:t>
      </w:r>
      <w:r w:rsidR="008415AE">
        <w:rPr>
          <w:rFonts w:ascii="Arial Narrow" w:hAnsi="Arial Narrow" w:cs="Tahoma"/>
          <w:sz w:val="28"/>
          <w:szCs w:val="28"/>
        </w:rPr>
        <w:t xml:space="preserve">se adeudan </w:t>
      </w:r>
      <w:r w:rsidR="00691639">
        <w:rPr>
          <w:rFonts w:ascii="Arial Narrow" w:hAnsi="Arial Narrow" w:cs="Tahoma"/>
          <w:sz w:val="28"/>
          <w:szCs w:val="28"/>
        </w:rPr>
        <w:t xml:space="preserve">dichos </w:t>
      </w:r>
      <w:r w:rsidR="008415AE">
        <w:rPr>
          <w:rFonts w:ascii="Arial Narrow" w:hAnsi="Arial Narrow" w:cs="Tahoma"/>
          <w:sz w:val="28"/>
          <w:szCs w:val="28"/>
        </w:rPr>
        <w:t xml:space="preserve">los réditos moratorios, y no desde el 21 de abril de 1998, como lo solicitó la recurrente. </w:t>
      </w:r>
    </w:p>
    <w:p w:rsidR="00033FC8" w:rsidRDefault="00BD3EFC" w:rsidP="00FF58D9">
      <w:pPr>
        <w:spacing w:line="360" w:lineRule="auto"/>
        <w:ind w:firstLine="708"/>
        <w:jc w:val="both"/>
        <w:rPr>
          <w:rFonts w:ascii="Arial Narrow" w:hAnsi="Arial Narrow" w:cs="Tahoma"/>
          <w:sz w:val="28"/>
          <w:szCs w:val="28"/>
        </w:rPr>
      </w:pPr>
      <w:r>
        <w:rPr>
          <w:rFonts w:ascii="Arial Narrow" w:hAnsi="Arial Narrow" w:cs="Tahoma"/>
          <w:sz w:val="28"/>
          <w:szCs w:val="28"/>
        </w:rPr>
        <w:t>S</w:t>
      </w:r>
      <w:r w:rsidR="00752920">
        <w:rPr>
          <w:rFonts w:ascii="Arial Narrow" w:hAnsi="Arial Narrow" w:cs="Tahoma"/>
          <w:sz w:val="28"/>
          <w:szCs w:val="28"/>
        </w:rPr>
        <w:t xml:space="preserve">ale </w:t>
      </w:r>
      <w:r w:rsidR="00691639">
        <w:rPr>
          <w:rFonts w:ascii="Arial Narrow" w:hAnsi="Arial Narrow" w:cs="Tahoma"/>
          <w:sz w:val="28"/>
          <w:szCs w:val="28"/>
        </w:rPr>
        <w:t>airoso el recurso de apelación,</w:t>
      </w:r>
      <w:r w:rsidR="00D02609">
        <w:rPr>
          <w:rFonts w:ascii="Arial Narrow" w:hAnsi="Arial Narrow" w:cs="Tahoma"/>
          <w:sz w:val="28"/>
          <w:szCs w:val="28"/>
        </w:rPr>
        <w:t xml:space="preserve"> y por ende</w:t>
      </w:r>
      <w:r w:rsidR="00FF58D9">
        <w:rPr>
          <w:rFonts w:ascii="Arial Narrow" w:hAnsi="Arial Narrow" w:cs="Tahoma"/>
          <w:sz w:val="28"/>
          <w:szCs w:val="28"/>
        </w:rPr>
        <w:t xml:space="preserve">, se adicionará la providencia de primer grado, en cuanto a la condena por intereses de mora. </w:t>
      </w:r>
    </w:p>
    <w:p w:rsidR="00FF58D9" w:rsidRDefault="00FF58D9" w:rsidP="00FF58D9">
      <w:pPr>
        <w:pStyle w:val="Sinespaciado"/>
      </w:pPr>
    </w:p>
    <w:p w:rsidR="008415AE" w:rsidRDefault="00BD3EFC" w:rsidP="00033FC8">
      <w:pPr>
        <w:spacing w:line="360" w:lineRule="auto"/>
        <w:ind w:firstLine="708"/>
        <w:jc w:val="both"/>
        <w:rPr>
          <w:rFonts w:ascii="Arial Narrow" w:hAnsi="Arial Narrow" w:cs="Tahoma"/>
          <w:sz w:val="28"/>
          <w:szCs w:val="28"/>
        </w:rPr>
      </w:pPr>
      <w:r>
        <w:rPr>
          <w:rFonts w:ascii="Arial Narrow" w:hAnsi="Arial Narrow" w:cs="Tahoma"/>
          <w:sz w:val="28"/>
          <w:szCs w:val="28"/>
        </w:rPr>
        <w:t>Sin costas en esta instancia.</w:t>
      </w:r>
    </w:p>
    <w:p w:rsidR="00832DD6" w:rsidRPr="00E8393E" w:rsidRDefault="00832DD6" w:rsidP="00832DD6">
      <w:pPr>
        <w:pStyle w:val="Sinespaciado"/>
        <w:spacing w:line="276" w:lineRule="auto"/>
      </w:pPr>
    </w:p>
    <w:p w:rsidR="00832DD6" w:rsidRPr="00FF58D9" w:rsidRDefault="00832DD6" w:rsidP="00832DD6">
      <w:pPr>
        <w:pStyle w:val="Prrafodelista2"/>
        <w:spacing w:after="0" w:line="360" w:lineRule="auto"/>
        <w:ind w:left="0" w:firstLine="709"/>
        <w:jc w:val="both"/>
        <w:rPr>
          <w:rFonts w:ascii="Arial Narrow" w:hAnsi="Arial Narrow"/>
          <w:sz w:val="28"/>
          <w:szCs w:val="28"/>
        </w:rPr>
      </w:pPr>
      <w:r w:rsidRPr="008424AB">
        <w:rPr>
          <w:rFonts w:ascii="Arial Narrow" w:hAnsi="Arial Narrow"/>
          <w:sz w:val="28"/>
          <w:szCs w:val="28"/>
        </w:rPr>
        <w:t xml:space="preserve">En mérito de lo expuesto, el </w:t>
      </w:r>
      <w:r w:rsidRPr="00FF58D9">
        <w:rPr>
          <w:rFonts w:ascii="Arial Narrow" w:hAnsi="Arial Narrow"/>
          <w:i/>
          <w:sz w:val="28"/>
          <w:szCs w:val="28"/>
        </w:rPr>
        <w:t>Tribunal Superior del Distrito Judicial de Pereira - Risaralda, Sala Laboral,</w:t>
      </w:r>
      <w:r w:rsidRPr="00FF58D9">
        <w:rPr>
          <w:rFonts w:ascii="Arial Narrow" w:hAnsi="Arial Narrow"/>
          <w:sz w:val="28"/>
          <w:szCs w:val="28"/>
        </w:rPr>
        <w:t xml:space="preserve"> administrando justicia en nombre de la República y por autoridad de la ley,</w:t>
      </w:r>
    </w:p>
    <w:p w:rsidR="00832DD6" w:rsidRPr="00FF58D9" w:rsidRDefault="00832DD6" w:rsidP="00832DD6">
      <w:pPr>
        <w:spacing w:line="360" w:lineRule="auto"/>
        <w:jc w:val="center"/>
        <w:rPr>
          <w:rFonts w:ascii="Arial Narrow" w:hAnsi="Arial Narrow" w:cs="Arial"/>
          <w:i/>
          <w:sz w:val="28"/>
          <w:szCs w:val="28"/>
        </w:rPr>
      </w:pPr>
      <w:r w:rsidRPr="00FF58D9">
        <w:rPr>
          <w:rFonts w:ascii="Arial Narrow" w:hAnsi="Arial Narrow" w:cs="Arial"/>
          <w:i/>
          <w:sz w:val="28"/>
          <w:szCs w:val="28"/>
        </w:rPr>
        <w:t>FALLA</w:t>
      </w:r>
    </w:p>
    <w:p w:rsidR="00832DD6" w:rsidRPr="00FF58D9" w:rsidRDefault="00832DD6" w:rsidP="00832DD6">
      <w:pPr>
        <w:pStyle w:val="Sinespaciado"/>
      </w:pPr>
      <w:r w:rsidRPr="00FF58D9">
        <w:tab/>
      </w:r>
    </w:p>
    <w:p w:rsidR="00832DD6" w:rsidRPr="00FF58D9" w:rsidRDefault="00FF58D9" w:rsidP="00FF58D9">
      <w:pPr>
        <w:pStyle w:val="Prrafodelista"/>
        <w:numPr>
          <w:ilvl w:val="0"/>
          <w:numId w:val="1"/>
        </w:numPr>
        <w:spacing w:line="360" w:lineRule="auto"/>
        <w:ind w:left="0" w:firstLine="426"/>
        <w:jc w:val="both"/>
        <w:rPr>
          <w:rFonts w:ascii="Arial Narrow" w:hAnsi="Arial Narrow" w:cs="Arial"/>
          <w:sz w:val="28"/>
          <w:szCs w:val="28"/>
          <w:lang w:val="es-ES"/>
        </w:rPr>
      </w:pPr>
      <w:r w:rsidRPr="00FF58D9">
        <w:rPr>
          <w:rFonts w:ascii="Arial Narrow" w:hAnsi="Arial Narrow" w:cs="Arial"/>
          <w:spacing w:val="-2"/>
          <w:sz w:val="28"/>
          <w:szCs w:val="28"/>
        </w:rPr>
        <w:t xml:space="preserve">Modifica el ordinal 5º de la sentencia </w:t>
      </w:r>
      <w:r w:rsidRPr="00FF58D9">
        <w:rPr>
          <w:rFonts w:ascii="Arial Narrow" w:hAnsi="Arial Narrow" w:cs="Arial"/>
          <w:sz w:val="28"/>
          <w:szCs w:val="28"/>
        </w:rPr>
        <w:t xml:space="preserve">proferida el 14 de julio de 2015 </w:t>
      </w:r>
      <w:r w:rsidR="00832DD6" w:rsidRPr="00FF58D9">
        <w:rPr>
          <w:rFonts w:ascii="Arial Narrow" w:hAnsi="Arial Narrow" w:cs="Arial"/>
          <w:sz w:val="28"/>
          <w:szCs w:val="28"/>
        </w:rPr>
        <w:t>por el Juzgado Tercero Laboral del Circuito de Pereira, dent</w:t>
      </w:r>
      <w:r w:rsidRPr="00FF58D9">
        <w:rPr>
          <w:rFonts w:ascii="Arial Narrow" w:hAnsi="Arial Narrow" w:cs="Arial"/>
          <w:sz w:val="28"/>
          <w:szCs w:val="28"/>
        </w:rPr>
        <w:t>ro del proceso de la referencia, en el sentido de indicar que el valor del retroactivo pensional causado entre el 11 de agosto de 2011 y el 31 de octubre de 2016, es decir, incluyendo las mesadas generadas hasta la emisión de esta providencia, asciende a $</w:t>
      </w:r>
      <w:r w:rsidRPr="00FF58D9">
        <w:rPr>
          <w:rFonts w:ascii="Arial Narrow" w:hAnsi="Arial Narrow" w:cs="Tahoma"/>
          <w:sz w:val="28"/>
          <w:szCs w:val="28"/>
        </w:rPr>
        <w:t xml:space="preserve">44`447.190, sin perjuicio de que se siga generando hasta su solución. </w:t>
      </w:r>
    </w:p>
    <w:p w:rsidR="00832DD6" w:rsidRPr="00FF58D9" w:rsidRDefault="00832DD6" w:rsidP="00832DD6">
      <w:pPr>
        <w:pStyle w:val="Sinespaciado"/>
        <w:rPr>
          <w:lang w:val="es-ES"/>
        </w:rPr>
      </w:pPr>
    </w:p>
    <w:p w:rsidR="00685634" w:rsidRPr="00685634" w:rsidRDefault="00FF58D9" w:rsidP="00685634">
      <w:pPr>
        <w:numPr>
          <w:ilvl w:val="0"/>
          <w:numId w:val="1"/>
        </w:numPr>
        <w:spacing w:line="360" w:lineRule="auto"/>
        <w:ind w:left="0" w:firstLine="426"/>
        <w:jc w:val="both"/>
      </w:pPr>
      <w:r w:rsidRPr="00685634">
        <w:rPr>
          <w:rFonts w:ascii="Arial Narrow" w:hAnsi="Arial Narrow" w:cs="Arial"/>
          <w:iCs/>
          <w:kern w:val="28"/>
          <w:sz w:val="28"/>
          <w:szCs w:val="28"/>
          <w:lang w:val="es-CO"/>
        </w:rPr>
        <w:t xml:space="preserve">Modifica el ordinal 8º de la sentencia, para en su lugar, autorizar a </w:t>
      </w:r>
      <w:proofErr w:type="spellStart"/>
      <w:r w:rsidRPr="00685634">
        <w:rPr>
          <w:rFonts w:ascii="Arial Narrow" w:hAnsi="Arial Narrow" w:cs="Arial"/>
          <w:iCs/>
          <w:kern w:val="28"/>
          <w:sz w:val="28"/>
          <w:szCs w:val="28"/>
          <w:lang w:val="es-CO"/>
        </w:rPr>
        <w:t>Colpensiones</w:t>
      </w:r>
      <w:proofErr w:type="spellEnd"/>
      <w:r w:rsidRPr="00685634">
        <w:rPr>
          <w:rFonts w:ascii="Arial Narrow" w:hAnsi="Arial Narrow" w:cs="Arial"/>
          <w:iCs/>
          <w:kern w:val="28"/>
          <w:sz w:val="28"/>
          <w:szCs w:val="28"/>
          <w:lang w:val="es-CO"/>
        </w:rPr>
        <w:t xml:space="preserve"> </w:t>
      </w:r>
      <w:r w:rsidR="00685634">
        <w:rPr>
          <w:rFonts w:ascii="Arial Narrow" w:hAnsi="Arial Narrow" w:cs="Arial"/>
          <w:iCs/>
          <w:kern w:val="28"/>
          <w:sz w:val="28"/>
          <w:szCs w:val="28"/>
          <w:lang w:val="es-CO"/>
        </w:rPr>
        <w:t xml:space="preserve">a descontar </w:t>
      </w:r>
      <w:r w:rsidRPr="00685634">
        <w:rPr>
          <w:rFonts w:ascii="Arial Narrow" w:hAnsi="Arial Narrow" w:cs="Arial"/>
          <w:iCs/>
          <w:kern w:val="28"/>
          <w:sz w:val="28"/>
          <w:szCs w:val="28"/>
          <w:lang w:val="es-CO"/>
        </w:rPr>
        <w:t>del retroactivo</w:t>
      </w:r>
      <w:r w:rsidR="00685634" w:rsidRPr="00685634">
        <w:rPr>
          <w:rFonts w:ascii="Arial Narrow" w:hAnsi="Arial Narrow" w:cs="Arial"/>
          <w:iCs/>
          <w:kern w:val="28"/>
          <w:sz w:val="28"/>
          <w:szCs w:val="28"/>
          <w:lang w:val="es-CO"/>
        </w:rPr>
        <w:t xml:space="preserve"> reconocido, el 12 % </w:t>
      </w:r>
      <w:r w:rsidR="00685634">
        <w:rPr>
          <w:rFonts w:ascii="Arial Narrow" w:hAnsi="Arial Narrow" w:cs="Arial"/>
          <w:iCs/>
          <w:kern w:val="28"/>
          <w:sz w:val="28"/>
          <w:szCs w:val="28"/>
          <w:lang w:val="es-CO"/>
        </w:rPr>
        <w:t>de</w:t>
      </w:r>
      <w:r w:rsidR="00685634" w:rsidRPr="00685634">
        <w:rPr>
          <w:rFonts w:ascii="Arial Narrow" w:hAnsi="Arial Narrow" w:cs="Arial"/>
          <w:iCs/>
          <w:kern w:val="28"/>
          <w:sz w:val="28"/>
          <w:szCs w:val="28"/>
          <w:lang w:val="es-CO"/>
        </w:rPr>
        <w:t xml:space="preserve"> aportes a salud con destino a la </w:t>
      </w:r>
      <w:proofErr w:type="spellStart"/>
      <w:r w:rsidR="00685634" w:rsidRPr="00685634">
        <w:rPr>
          <w:rFonts w:ascii="Arial Narrow" w:hAnsi="Arial Narrow" w:cs="Arial"/>
          <w:iCs/>
          <w:kern w:val="28"/>
          <w:sz w:val="28"/>
          <w:szCs w:val="28"/>
          <w:lang w:val="es-CO"/>
        </w:rPr>
        <w:t>Eps</w:t>
      </w:r>
      <w:proofErr w:type="spellEnd"/>
      <w:r w:rsidR="00685634" w:rsidRPr="00685634">
        <w:rPr>
          <w:rFonts w:ascii="Arial Narrow" w:hAnsi="Arial Narrow" w:cs="Arial"/>
          <w:iCs/>
          <w:kern w:val="28"/>
          <w:sz w:val="28"/>
          <w:szCs w:val="28"/>
          <w:lang w:val="es-CO"/>
        </w:rPr>
        <w:t xml:space="preserve"> que se encuentre afiliad</w:t>
      </w:r>
      <w:r w:rsidR="00685634">
        <w:rPr>
          <w:rFonts w:ascii="Arial Narrow" w:hAnsi="Arial Narrow" w:cs="Arial"/>
          <w:iCs/>
          <w:kern w:val="28"/>
          <w:sz w:val="28"/>
          <w:szCs w:val="28"/>
          <w:lang w:val="es-CO"/>
        </w:rPr>
        <w:t xml:space="preserve">a la demandante, </w:t>
      </w:r>
      <w:r w:rsidR="006E5BDD">
        <w:rPr>
          <w:rFonts w:ascii="Arial Narrow" w:hAnsi="Arial Narrow" w:cs="Arial"/>
          <w:iCs/>
          <w:kern w:val="28"/>
          <w:sz w:val="28"/>
          <w:szCs w:val="28"/>
          <w:lang w:val="es-CO"/>
        </w:rPr>
        <w:t xml:space="preserve">que representa la suma de </w:t>
      </w:r>
      <w:r w:rsidR="00685634">
        <w:rPr>
          <w:rFonts w:ascii="Arial Narrow" w:hAnsi="Arial Narrow" w:cs="Arial"/>
          <w:iCs/>
          <w:kern w:val="28"/>
          <w:sz w:val="28"/>
          <w:szCs w:val="28"/>
          <w:lang w:val="es-CO"/>
        </w:rPr>
        <w:t>$</w:t>
      </w:r>
      <w:r w:rsidR="00685634">
        <w:rPr>
          <w:rFonts w:ascii="Arial Narrow" w:hAnsi="Arial Narrow" w:cs="Arial"/>
          <w:sz w:val="28"/>
          <w:szCs w:val="28"/>
          <w:lang w:val="es-ES"/>
        </w:rPr>
        <w:t>5`333.663.</w:t>
      </w:r>
    </w:p>
    <w:p w:rsidR="00685634" w:rsidRDefault="00685634" w:rsidP="00685634">
      <w:pPr>
        <w:pStyle w:val="Prrafodelista"/>
      </w:pPr>
    </w:p>
    <w:p w:rsidR="00832DD6" w:rsidRPr="0017688D" w:rsidRDefault="00685634" w:rsidP="0017688D">
      <w:pPr>
        <w:numPr>
          <w:ilvl w:val="0"/>
          <w:numId w:val="1"/>
        </w:numPr>
        <w:spacing w:line="360" w:lineRule="auto"/>
        <w:ind w:left="0" w:firstLine="426"/>
        <w:jc w:val="both"/>
        <w:rPr>
          <w:lang w:val="es-ES"/>
        </w:rPr>
      </w:pPr>
      <w:r w:rsidRPr="00685634">
        <w:rPr>
          <w:rFonts w:ascii="Arial Narrow" w:hAnsi="Arial Narrow"/>
          <w:sz w:val="28"/>
          <w:szCs w:val="28"/>
        </w:rPr>
        <w:t xml:space="preserve">Adiciona la providencia, </w:t>
      </w:r>
      <w:r w:rsidR="0011039D">
        <w:rPr>
          <w:rFonts w:ascii="Arial Narrow" w:hAnsi="Arial Narrow"/>
          <w:sz w:val="28"/>
          <w:szCs w:val="28"/>
        </w:rPr>
        <w:t xml:space="preserve">en el sentido de </w:t>
      </w:r>
      <w:r w:rsidRPr="00685634">
        <w:rPr>
          <w:rFonts w:ascii="Arial Narrow" w:hAnsi="Arial Narrow"/>
          <w:sz w:val="28"/>
          <w:szCs w:val="28"/>
        </w:rPr>
        <w:t xml:space="preserve">Condenar a la </w:t>
      </w:r>
      <w:r w:rsidR="00832DD6" w:rsidRPr="00685634">
        <w:rPr>
          <w:rFonts w:ascii="Arial Narrow" w:hAnsi="Arial Narrow" w:cs="Arial"/>
          <w:sz w:val="28"/>
          <w:szCs w:val="28"/>
        </w:rPr>
        <w:t xml:space="preserve">Administradora Colombiana de Pensiones </w:t>
      </w:r>
      <w:proofErr w:type="spellStart"/>
      <w:r w:rsidR="00832DD6" w:rsidRPr="00685634">
        <w:rPr>
          <w:rFonts w:ascii="Arial Narrow" w:hAnsi="Arial Narrow" w:cs="Arial"/>
          <w:bCs/>
          <w:sz w:val="28"/>
          <w:szCs w:val="28"/>
        </w:rPr>
        <w:t>Colpensiones</w:t>
      </w:r>
      <w:proofErr w:type="spellEnd"/>
      <w:r w:rsidR="00832DD6" w:rsidRPr="00685634">
        <w:rPr>
          <w:rFonts w:ascii="Arial Narrow" w:hAnsi="Arial Narrow" w:cs="Arial"/>
          <w:spacing w:val="-2"/>
          <w:sz w:val="28"/>
          <w:szCs w:val="28"/>
        </w:rPr>
        <w:t xml:space="preserve"> a reconocer </w:t>
      </w:r>
      <w:r>
        <w:rPr>
          <w:rFonts w:ascii="Arial Narrow" w:hAnsi="Arial Narrow" w:cs="Arial"/>
          <w:spacing w:val="-2"/>
          <w:sz w:val="28"/>
          <w:szCs w:val="28"/>
        </w:rPr>
        <w:t xml:space="preserve">y pagar a la señora </w:t>
      </w:r>
      <w:proofErr w:type="spellStart"/>
      <w:r>
        <w:rPr>
          <w:rFonts w:ascii="Arial Narrow" w:hAnsi="Arial Narrow" w:cs="Arial"/>
          <w:spacing w:val="-2"/>
          <w:sz w:val="28"/>
          <w:szCs w:val="28"/>
        </w:rPr>
        <w:t>Danery</w:t>
      </w:r>
      <w:proofErr w:type="spellEnd"/>
      <w:r>
        <w:rPr>
          <w:rFonts w:ascii="Arial Narrow" w:hAnsi="Arial Narrow" w:cs="Arial"/>
          <w:spacing w:val="-2"/>
          <w:sz w:val="28"/>
          <w:szCs w:val="28"/>
        </w:rPr>
        <w:t xml:space="preserve"> Jaramillo Gonz</w:t>
      </w:r>
      <w:r w:rsidR="0017688D">
        <w:rPr>
          <w:rFonts w:ascii="Arial Narrow" w:hAnsi="Arial Narrow" w:cs="Arial"/>
          <w:spacing w:val="-2"/>
          <w:sz w:val="28"/>
          <w:szCs w:val="28"/>
        </w:rPr>
        <w:t>ález, los intereses moratorios de que trata el artículo 141 de la Ley 100 de 1993, a partir del goce efectivo de la prestación, esto es, del 11 de agosto de 2011.</w:t>
      </w:r>
    </w:p>
    <w:p w:rsidR="0017688D" w:rsidRPr="00FF58D9" w:rsidRDefault="0017688D" w:rsidP="0017688D">
      <w:pPr>
        <w:pStyle w:val="Sinespaciado"/>
        <w:rPr>
          <w:lang w:val="es-ES"/>
        </w:rPr>
      </w:pPr>
    </w:p>
    <w:p w:rsidR="0017688D" w:rsidRDefault="0017688D" w:rsidP="00832DD6">
      <w:pPr>
        <w:pStyle w:val="Prrafodelista"/>
        <w:numPr>
          <w:ilvl w:val="0"/>
          <w:numId w:val="1"/>
        </w:numPr>
        <w:spacing w:line="360" w:lineRule="auto"/>
        <w:ind w:left="0" w:firstLine="426"/>
        <w:contextualSpacing w:val="0"/>
        <w:jc w:val="both"/>
        <w:rPr>
          <w:rFonts w:ascii="Arial Narrow" w:hAnsi="Arial Narrow" w:cs="Arial"/>
          <w:iCs/>
          <w:sz w:val="28"/>
          <w:szCs w:val="28"/>
          <w:lang w:val="es-ES"/>
        </w:rPr>
      </w:pPr>
      <w:r>
        <w:rPr>
          <w:rFonts w:ascii="Arial Narrow" w:hAnsi="Arial Narrow" w:cs="Arial"/>
          <w:iCs/>
          <w:sz w:val="28"/>
          <w:szCs w:val="28"/>
          <w:lang w:val="es-ES"/>
        </w:rPr>
        <w:t xml:space="preserve">Sin costas en esta instancia. </w:t>
      </w:r>
    </w:p>
    <w:p w:rsidR="00832DD6" w:rsidRPr="00FF58D9" w:rsidRDefault="00832DD6" w:rsidP="00832DD6">
      <w:pPr>
        <w:pStyle w:val="Sinespaciado"/>
      </w:pPr>
    </w:p>
    <w:p w:rsidR="00832DD6" w:rsidRPr="00FF58D9" w:rsidRDefault="00832DD6" w:rsidP="00832DD6">
      <w:pPr>
        <w:spacing w:line="360" w:lineRule="auto"/>
        <w:ind w:firstLine="900"/>
        <w:jc w:val="both"/>
        <w:rPr>
          <w:rFonts w:ascii="Arial Narrow" w:hAnsi="Arial Narrow" w:cs="Microsoft Sans Serif"/>
          <w:bCs/>
          <w:i/>
          <w:iCs/>
          <w:sz w:val="28"/>
          <w:szCs w:val="28"/>
          <w:lang w:val="es-ES"/>
        </w:rPr>
      </w:pPr>
      <w:r w:rsidRPr="00FF58D9">
        <w:rPr>
          <w:rFonts w:ascii="Arial Narrow" w:hAnsi="Arial Narrow" w:cs="Microsoft Sans Serif"/>
          <w:bCs/>
          <w:i/>
          <w:iCs/>
          <w:sz w:val="28"/>
          <w:szCs w:val="28"/>
          <w:lang w:val="es-ES"/>
        </w:rPr>
        <w:t>NOTIFÍQUESE, CÚMPLASE Y DEVUÉLVASE.</w:t>
      </w:r>
    </w:p>
    <w:p w:rsidR="00832DD6" w:rsidRPr="00FF58D9" w:rsidRDefault="00832DD6" w:rsidP="00832DD6">
      <w:pPr>
        <w:pStyle w:val="Sinespaciado"/>
      </w:pPr>
    </w:p>
    <w:p w:rsidR="00832DD6" w:rsidRPr="00FF58D9" w:rsidRDefault="00832DD6" w:rsidP="00832DD6">
      <w:pPr>
        <w:spacing w:line="360" w:lineRule="auto"/>
        <w:ind w:firstLine="900"/>
        <w:jc w:val="both"/>
        <w:rPr>
          <w:rFonts w:ascii="Arial Narrow" w:hAnsi="Arial Narrow" w:cs="Microsoft Sans Serif"/>
          <w:bCs/>
          <w:iCs/>
          <w:sz w:val="28"/>
          <w:szCs w:val="28"/>
          <w:lang w:val="es-ES"/>
        </w:rPr>
      </w:pPr>
      <w:r w:rsidRPr="00FF58D9">
        <w:rPr>
          <w:rFonts w:ascii="Arial Narrow" w:hAnsi="Arial Narrow" w:cs="Microsoft Sans Serif"/>
          <w:bCs/>
          <w:iCs/>
          <w:sz w:val="28"/>
          <w:szCs w:val="28"/>
          <w:lang w:val="es-ES"/>
        </w:rPr>
        <w:t>La anterior decisión queda notificada en estrados.</w:t>
      </w:r>
    </w:p>
    <w:p w:rsidR="00832DD6" w:rsidRPr="00FF58D9" w:rsidRDefault="00832DD6" w:rsidP="00832DD6">
      <w:pPr>
        <w:spacing w:line="360" w:lineRule="auto"/>
        <w:ind w:firstLine="900"/>
        <w:jc w:val="both"/>
        <w:rPr>
          <w:rFonts w:ascii="Arial Narrow" w:hAnsi="Arial Narrow" w:cs="Microsoft Sans Serif"/>
          <w:bCs/>
          <w:iCs/>
          <w:sz w:val="28"/>
          <w:szCs w:val="28"/>
          <w:lang w:val="es-ES"/>
        </w:rPr>
      </w:pPr>
    </w:p>
    <w:p w:rsidR="00832DD6" w:rsidRPr="00FF58D9" w:rsidRDefault="00832DD6" w:rsidP="00832DD6">
      <w:pPr>
        <w:pStyle w:val="Sinespaciado"/>
        <w:rPr>
          <w:lang w:val="es-ES"/>
        </w:rPr>
      </w:pPr>
    </w:p>
    <w:p w:rsidR="00832DD6" w:rsidRPr="00FF58D9" w:rsidRDefault="00832DD6" w:rsidP="00832DD6">
      <w:pPr>
        <w:ind w:firstLine="900"/>
        <w:jc w:val="both"/>
        <w:rPr>
          <w:rFonts w:ascii="Arial Narrow" w:hAnsi="Arial Narrow" w:cs="Microsoft Sans Serif"/>
          <w:bCs/>
          <w:iCs/>
          <w:sz w:val="28"/>
          <w:szCs w:val="28"/>
          <w:lang w:val="es-ES"/>
        </w:rPr>
      </w:pPr>
    </w:p>
    <w:p w:rsidR="00832DD6" w:rsidRPr="00FF58D9" w:rsidRDefault="00832DD6" w:rsidP="00832DD6">
      <w:pPr>
        <w:ind w:firstLine="900"/>
        <w:jc w:val="center"/>
        <w:rPr>
          <w:rFonts w:ascii="Arial Narrow" w:hAnsi="Arial Narrow" w:cs="Microsoft Sans Serif"/>
          <w:bCs/>
          <w:iCs/>
          <w:sz w:val="28"/>
          <w:szCs w:val="28"/>
          <w:lang w:val="es-ES"/>
        </w:rPr>
      </w:pPr>
    </w:p>
    <w:p w:rsidR="00832DD6" w:rsidRPr="00FF58D9" w:rsidRDefault="00832DD6" w:rsidP="00832DD6">
      <w:pPr>
        <w:ind w:firstLine="900"/>
        <w:jc w:val="center"/>
        <w:rPr>
          <w:rFonts w:ascii="Arial Narrow" w:hAnsi="Arial Narrow" w:cs="Microsoft Sans Serif"/>
          <w:bCs/>
          <w:iCs/>
          <w:sz w:val="28"/>
          <w:szCs w:val="28"/>
          <w:lang w:val="es-ES"/>
        </w:rPr>
      </w:pPr>
      <w:r w:rsidRPr="00FF58D9">
        <w:rPr>
          <w:rFonts w:ascii="Arial Narrow" w:hAnsi="Arial Narrow" w:cs="Microsoft Sans Serif"/>
          <w:bCs/>
          <w:iCs/>
          <w:sz w:val="28"/>
          <w:szCs w:val="28"/>
          <w:lang w:val="es-ES"/>
        </w:rPr>
        <w:t>FRANCISCO JAVIER TAMAYO TABARES</w:t>
      </w:r>
    </w:p>
    <w:p w:rsidR="00832DD6" w:rsidRPr="00FF58D9" w:rsidRDefault="00832DD6" w:rsidP="00832DD6">
      <w:pPr>
        <w:ind w:firstLine="900"/>
        <w:jc w:val="center"/>
        <w:rPr>
          <w:rFonts w:ascii="Arial Narrow" w:hAnsi="Arial Narrow" w:cs="Microsoft Sans Serif"/>
          <w:sz w:val="28"/>
          <w:szCs w:val="28"/>
          <w:lang w:val="es-ES"/>
        </w:rPr>
      </w:pPr>
      <w:r w:rsidRPr="00FF58D9">
        <w:rPr>
          <w:rFonts w:ascii="Arial Narrow" w:hAnsi="Arial Narrow" w:cs="Microsoft Sans Serif"/>
          <w:sz w:val="28"/>
          <w:szCs w:val="28"/>
          <w:lang w:val="es-ES"/>
        </w:rPr>
        <w:t>Magistrado</w:t>
      </w:r>
    </w:p>
    <w:p w:rsidR="00832DD6" w:rsidRPr="00FF58D9" w:rsidRDefault="00832DD6" w:rsidP="00832DD6">
      <w:pPr>
        <w:spacing w:line="360" w:lineRule="auto"/>
        <w:jc w:val="both"/>
        <w:rPr>
          <w:rFonts w:ascii="Arial Narrow" w:hAnsi="Arial Narrow" w:cs="Microsoft Sans Serif"/>
          <w:bCs/>
          <w:iCs/>
          <w:sz w:val="28"/>
          <w:szCs w:val="28"/>
          <w:lang w:val="es-ES"/>
        </w:rPr>
      </w:pPr>
    </w:p>
    <w:p w:rsidR="00832DD6" w:rsidRPr="00FF58D9" w:rsidRDefault="00832DD6" w:rsidP="00832DD6">
      <w:pPr>
        <w:spacing w:line="360" w:lineRule="auto"/>
        <w:jc w:val="both"/>
        <w:rPr>
          <w:rFonts w:ascii="Arial Narrow" w:hAnsi="Arial Narrow" w:cs="Microsoft Sans Serif"/>
          <w:bCs/>
          <w:iCs/>
          <w:sz w:val="28"/>
          <w:szCs w:val="28"/>
          <w:lang w:val="es-ES"/>
        </w:rPr>
      </w:pPr>
    </w:p>
    <w:p w:rsidR="00832DD6" w:rsidRPr="00FF58D9" w:rsidRDefault="00832DD6" w:rsidP="00832DD6">
      <w:pPr>
        <w:spacing w:line="360" w:lineRule="auto"/>
        <w:jc w:val="both"/>
        <w:rPr>
          <w:rFonts w:ascii="Arial Narrow" w:hAnsi="Arial Narrow" w:cs="Microsoft Sans Serif"/>
          <w:bCs/>
          <w:iCs/>
          <w:sz w:val="28"/>
          <w:szCs w:val="28"/>
          <w:lang w:val="es-ES"/>
        </w:rPr>
      </w:pPr>
    </w:p>
    <w:p w:rsidR="00832DD6" w:rsidRPr="00FF58D9" w:rsidRDefault="00832DD6" w:rsidP="00832DD6">
      <w:pPr>
        <w:jc w:val="both"/>
        <w:rPr>
          <w:rFonts w:ascii="Arial Narrow" w:hAnsi="Arial Narrow" w:cs="Microsoft Sans Serif"/>
          <w:bCs/>
          <w:iCs/>
          <w:sz w:val="28"/>
          <w:szCs w:val="28"/>
          <w:lang w:val="es-ES"/>
        </w:rPr>
      </w:pPr>
    </w:p>
    <w:p w:rsidR="00832DD6" w:rsidRPr="00FF58D9" w:rsidRDefault="0017688D" w:rsidP="00832DD6">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OLGA LUCÍA HOYOS SEPÚLVEDA </w:t>
      </w:r>
      <w:r w:rsidR="00832DD6" w:rsidRPr="00FF58D9">
        <w:rPr>
          <w:rFonts w:ascii="Arial Narrow" w:hAnsi="Arial Narrow" w:cs="Microsoft Sans Serif"/>
          <w:bCs/>
          <w:iCs/>
          <w:sz w:val="28"/>
          <w:szCs w:val="28"/>
          <w:lang w:val="es-ES"/>
        </w:rPr>
        <w:t xml:space="preserve">                 ANA LUCÍA CAICEDO CALDERÓN                            </w:t>
      </w:r>
    </w:p>
    <w:p w:rsidR="00832DD6" w:rsidRPr="00FF58D9" w:rsidRDefault="00832DD6" w:rsidP="00832DD6">
      <w:pPr>
        <w:spacing w:line="360" w:lineRule="auto"/>
        <w:ind w:firstLine="900"/>
        <w:rPr>
          <w:rFonts w:ascii="Arial Narrow" w:hAnsi="Arial Narrow" w:cs="Microsoft Sans Serif"/>
          <w:bCs/>
          <w:iCs/>
          <w:sz w:val="28"/>
          <w:szCs w:val="28"/>
          <w:lang w:val="es-ES"/>
        </w:rPr>
      </w:pPr>
      <w:r w:rsidRPr="00FF58D9">
        <w:rPr>
          <w:rFonts w:ascii="Arial Narrow" w:hAnsi="Arial Narrow" w:cs="Microsoft Sans Serif"/>
          <w:bCs/>
          <w:iCs/>
          <w:sz w:val="28"/>
          <w:szCs w:val="28"/>
          <w:lang w:val="es-ES"/>
        </w:rPr>
        <w:t xml:space="preserve">      </w:t>
      </w:r>
      <w:r w:rsidR="0017688D">
        <w:rPr>
          <w:rFonts w:ascii="Arial Narrow" w:hAnsi="Arial Narrow" w:cs="Microsoft Sans Serif"/>
          <w:bCs/>
          <w:iCs/>
          <w:sz w:val="28"/>
          <w:szCs w:val="28"/>
          <w:lang w:val="es-ES"/>
        </w:rPr>
        <w:t xml:space="preserve"> </w:t>
      </w:r>
      <w:r w:rsidRPr="00FF58D9">
        <w:rPr>
          <w:rFonts w:ascii="Arial Narrow" w:hAnsi="Arial Narrow" w:cs="Microsoft Sans Serif"/>
          <w:bCs/>
          <w:iCs/>
          <w:sz w:val="28"/>
          <w:szCs w:val="28"/>
          <w:lang w:val="es-ES"/>
        </w:rPr>
        <w:t xml:space="preserve"> Magistrad</w:t>
      </w:r>
      <w:r w:rsidR="0017688D">
        <w:rPr>
          <w:rFonts w:ascii="Arial Narrow" w:hAnsi="Arial Narrow" w:cs="Microsoft Sans Serif"/>
          <w:bCs/>
          <w:iCs/>
          <w:sz w:val="28"/>
          <w:szCs w:val="28"/>
          <w:lang w:val="es-ES"/>
        </w:rPr>
        <w:t>a</w:t>
      </w:r>
      <w:r w:rsidRPr="00FF58D9">
        <w:rPr>
          <w:rFonts w:ascii="Arial Narrow" w:hAnsi="Arial Narrow" w:cs="Microsoft Sans Serif"/>
          <w:bCs/>
          <w:iCs/>
          <w:sz w:val="28"/>
          <w:szCs w:val="28"/>
          <w:lang w:val="es-ES"/>
        </w:rPr>
        <w:t xml:space="preserve">                                                              </w:t>
      </w:r>
      <w:proofErr w:type="spellStart"/>
      <w:r w:rsidRPr="00FF58D9">
        <w:rPr>
          <w:rFonts w:ascii="Arial Narrow" w:hAnsi="Arial Narrow" w:cs="Microsoft Sans Serif"/>
          <w:bCs/>
          <w:iCs/>
          <w:sz w:val="28"/>
          <w:szCs w:val="28"/>
          <w:lang w:val="es-ES"/>
        </w:rPr>
        <w:t>Magistrada</w:t>
      </w:r>
      <w:proofErr w:type="spellEnd"/>
      <w:r w:rsidRPr="00FF58D9">
        <w:rPr>
          <w:rFonts w:ascii="Arial Narrow" w:hAnsi="Arial Narrow" w:cs="Microsoft Sans Serif"/>
          <w:bCs/>
          <w:iCs/>
          <w:sz w:val="28"/>
          <w:szCs w:val="28"/>
          <w:lang w:val="es-ES"/>
        </w:rPr>
        <w:t xml:space="preserve"> </w:t>
      </w:r>
    </w:p>
    <w:p w:rsidR="00832DD6" w:rsidRPr="00FF58D9" w:rsidRDefault="00832DD6" w:rsidP="00832DD6">
      <w:pPr>
        <w:ind w:firstLine="900"/>
        <w:jc w:val="center"/>
        <w:rPr>
          <w:rFonts w:ascii="Arial Narrow" w:hAnsi="Arial Narrow" w:cs="Microsoft Sans Serif"/>
          <w:bCs/>
          <w:iCs/>
          <w:sz w:val="28"/>
          <w:szCs w:val="28"/>
          <w:lang w:val="es-ES"/>
        </w:rPr>
      </w:pPr>
    </w:p>
    <w:p w:rsidR="00832DD6" w:rsidRPr="00FF58D9" w:rsidRDefault="00832DD6" w:rsidP="00832DD6">
      <w:pPr>
        <w:ind w:firstLine="900"/>
        <w:jc w:val="center"/>
        <w:rPr>
          <w:rFonts w:ascii="Arial Narrow" w:hAnsi="Arial Narrow" w:cs="Microsoft Sans Serif"/>
          <w:bCs/>
          <w:iCs/>
          <w:sz w:val="28"/>
          <w:szCs w:val="28"/>
          <w:lang w:val="es-ES"/>
        </w:rPr>
      </w:pPr>
    </w:p>
    <w:p w:rsidR="00832DD6" w:rsidRPr="00FF58D9" w:rsidRDefault="00832DD6" w:rsidP="00832DD6">
      <w:pPr>
        <w:ind w:firstLine="900"/>
        <w:jc w:val="center"/>
        <w:rPr>
          <w:rFonts w:ascii="Arial Narrow" w:hAnsi="Arial Narrow" w:cs="Microsoft Sans Serif"/>
          <w:bCs/>
          <w:iCs/>
          <w:sz w:val="28"/>
          <w:szCs w:val="28"/>
          <w:lang w:val="es-ES"/>
        </w:rPr>
      </w:pPr>
    </w:p>
    <w:p w:rsidR="00832DD6" w:rsidRPr="00FF58D9" w:rsidRDefault="00832DD6" w:rsidP="00832DD6">
      <w:pPr>
        <w:ind w:firstLine="900"/>
        <w:jc w:val="center"/>
        <w:rPr>
          <w:rFonts w:ascii="Arial Narrow" w:hAnsi="Arial Narrow" w:cs="Microsoft Sans Serif"/>
          <w:bCs/>
          <w:iCs/>
          <w:sz w:val="28"/>
          <w:szCs w:val="28"/>
          <w:lang w:val="es-ES"/>
        </w:rPr>
      </w:pPr>
    </w:p>
    <w:p w:rsidR="00832DD6" w:rsidRPr="00FF58D9" w:rsidRDefault="00832DD6" w:rsidP="00832DD6">
      <w:pPr>
        <w:ind w:firstLine="900"/>
        <w:jc w:val="center"/>
        <w:rPr>
          <w:rFonts w:ascii="Arial Narrow" w:hAnsi="Arial Narrow" w:cs="Microsoft Sans Serif"/>
          <w:bCs/>
          <w:iCs/>
          <w:sz w:val="28"/>
          <w:szCs w:val="28"/>
          <w:lang w:val="es-ES"/>
        </w:rPr>
      </w:pPr>
      <w:r w:rsidRPr="00FF58D9">
        <w:rPr>
          <w:rFonts w:ascii="Arial Narrow" w:hAnsi="Arial Narrow" w:cs="Microsoft Sans Serif"/>
          <w:bCs/>
          <w:iCs/>
          <w:sz w:val="28"/>
          <w:szCs w:val="28"/>
          <w:lang w:val="es-ES"/>
        </w:rPr>
        <w:t>Alonso Gaviria Ocampo</w:t>
      </w:r>
    </w:p>
    <w:p w:rsidR="00832DD6" w:rsidRPr="00FF58D9" w:rsidRDefault="00832DD6" w:rsidP="00832DD6">
      <w:pPr>
        <w:ind w:firstLine="900"/>
        <w:jc w:val="center"/>
        <w:rPr>
          <w:rFonts w:ascii="Arial Narrow" w:hAnsi="Arial Narrow" w:cs="Microsoft Sans Serif"/>
          <w:iCs/>
          <w:sz w:val="28"/>
          <w:szCs w:val="28"/>
          <w:lang w:val="es-ES"/>
        </w:rPr>
      </w:pPr>
      <w:r w:rsidRPr="00FF58D9">
        <w:rPr>
          <w:rFonts w:ascii="Arial Narrow" w:hAnsi="Arial Narrow" w:cs="Microsoft Sans Serif"/>
          <w:iCs/>
          <w:sz w:val="28"/>
          <w:szCs w:val="28"/>
          <w:lang w:val="es-ES"/>
        </w:rPr>
        <w:t>Secretario</w:t>
      </w:r>
    </w:p>
    <w:p w:rsidR="00832DD6" w:rsidRPr="00FF58D9"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both"/>
        <w:rPr>
          <w:rFonts w:ascii="Arial Narrow" w:hAnsi="Arial Narrow"/>
          <w:sz w:val="28"/>
          <w:szCs w:val="28"/>
        </w:rPr>
      </w:pPr>
    </w:p>
    <w:p w:rsidR="00832DD6" w:rsidRDefault="00832DD6" w:rsidP="00832DD6">
      <w:pPr>
        <w:widowControl w:val="0"/>
        <w:overflowPunct w:val="0"/>
        <w:adjustRightInd w:val="0"/>
        <w:ind w:firstLine="858"/>
        <w:jc w:val="center"/>
        <w:rPr>
          <w:rFonts w:ascii="Arial Narrow" w:hAnsi="Arial Narrow"/>
          <w:b/>
          <w:sz w:val="28"/>
          <w:szCs w:val="28"/>
        </w:rPr>
      </w:pPr>
      <w:r w:rsidRPr="003B0C2F">
        <w:rPr>
          <w:rFonts w:ascii="Arial Narrow" w:hAnsi="Arial Narrow"/>
          <w:b/>
          <w:sz w:val="28"/>
          <w:szCs w:val="28"/>
        </w:rPr>
        <w:t>ANEXO 1</w:t>
      </w:r>
    </w:p>
    <w:p w:rsidR="00832DD6" w:rsidRDefault="00832DD6" w:rsidP="00832DD6">
      <w:pPr>
        <w:widowControl w:val="0"/>
        <w:overflowPunct w:val="0"/>
        <w:adjustRightInd w:val="0"/>
        <w:ind w:firstLine="858"/>
        <w:jc w:val="center"/>
        <w:rPr>
          <w:rFonts w:ascii="Arial Narrow" w:hAnsi="Arial Narrow"/>
          <w:b/>
          <w:sz w:val="28"/>
          <w:szCs w:val="28"/>
        </w:rPr>
      </w:pPr>
    </w:p>
    <w:p w:rsidR="00832DD6" w:rsidRDefault="00832DD6" w:rsidP="00832DD6">
      <w:pPr>
        <w:widowControl w:val="0"/>
        <w:overflowPunct w:val="0"/>
        <w:adjustRightInd w:val="0"/>
        <w:ind w:firstLine="858"/>
        <w:jc w:val="center"/>
        <w:rPr>
          <w:rFonts w:ascii="Arial Narrow" w:hAnsi="Arial Narrow"/>
          <w:b/>
          <w:sz w:val="28"/>
          <w:szCs w:val="28"/>
        </w:rPr>
      </w:pPr>
    </w:p>
    <w:tbl>
      <w:tblPr>
        <w:tblW w:w="5020" w:type="dxa"/>
        <w:tblInd w:w="1902" w:type="dxa"/>
        <w:tblCellMar>
          <w:left w:w="70" w:type="dxa"/>
          <w:right w:w="70" w:type="dxa"/>
        </w:tblCellMar>
        <w:tblLook w:val="04A0" w:firstRow="1" w:lastRow="0" w:firstColumn="1" w:lastColumn="0" w:noHBand="0" w:noVBand="1"/>
      </w:tblPr>
      <w:tblGrid>
        <w:gridCol w:w="1200"/>
        <w:gridCol w:w="1220"/>
        <w:gridCol w:w="1200"/>
        <w:gridCol w:w="1400"/>
      </w:tblGrid>
      <w:tr w:rsidR="00EC3D1C" w:rsidRPr="00EC3D1C" w:rsidTr="00EC3D1C">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b/>
                <w:bCs/>
                <w:color w:val="000000"/>
                <w:sz w:val="20"/>
                <w:lang w:val="es-ES"/>
              </w:rPr>
            </w:pPr>
            <w:r w:rsidRPr="00EC3D1C">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b/>
                <w:bCs/>
                <w:color w:val="000000"/>
                <w:sz w:val="20"/>
                <w:lang w:val="es-ES"/>
              </w:rPr>
            </w:pPr>
            <w:r w:rsidRPr="00EC3D1C">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b/>
                <w:bCs/>
                <w:color w:val="000000"/>
                <w:sz w:val="20"/>
                <w:lang w:val="es-ES"/>
              </w:rPr>
            </w:pPr>
            <w:r w:rsidRPr="00EC3D1C">
              <w:rPr>
                <w:rFonts w:ascii="Arial Narrow" w:hAnsi="Arial Narrow"/>
                <w:b/>
                <w:bCs/>
                <w:color w:val="000000"/>
                <w:sz w:val="20"/>
                <w:lang w:val="es-ES"/>
              </w:rPr>
              <w:t>No. MESADAS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b/>
                <w:bCs/>
                <w:color w:val="000000"/>
                <w:sz w:val="20"/>
                <w:lang w:val="es-ES"/>
              </w:rPr>
            </w:pPr>
            <w:r w:rsidRPr="00EC3D1C">
              <w:rPr>
                <w:rFonts w:ascii="Arial Narrow" w:hAnsi="Arial Narrow"/>
                <w:b/>
                <w:bCs/>
                <w:color w:val="000000"/>
                <w:sz w:val="20"/>
                <w:lang w:val="es-ES"/>
              </w:rPr>
              <w:t xml:space="preserve">TOTAL </w:t>
            </w:r>
          </w:p>
        </w:tc>
      </w:tr>
      <w:tr w:rsidR="00EC3D1C" w:rsidRPr="00EC3D1C" w:rsidTr="00EC3D1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5,66</w:t>
            </w:r>
          </w:p>
        </w:tc>
        <w:tc>
          <w:tcPr>
            <w:tcW w:w="14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$3.031.496</w:t>
            </w:r>
          </w:p>
        </w:tc>
      </w:tr>
      <w:tr w:rsidR="00EC3D1C" w:rsidRPr="00EC3D1C" w:rsidTr="00EC3D1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$7.933.800</w:t>
            </w:r>
          </w:p>
        </w:tc>
      </w:tr>
      <w:tr w:rsidR="00EC3D1C" w:rsidRPr="00EC3D1C" w:rsidTr="00EC3D1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$8.253.000</w:t>
            </w:r>
          </w:p>
        </w:tc>
      </w:tr>
      <w:tr w:rsidR="00EC3D1C" w:rsidRPr="00EC3D1C" w:rsidTr="00EC3D1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$8.624.000</w:t>
            </w:r>
          </w:p>
        </w:tc>
      </w:tr>
      <w:tr w:rsidR="00EC3D1C" w:rsidRPr="00EC3D1C" w:rsidTr="00EC3D1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14</w:t>
            </w:r>
          </w:p>
        </w:tc>
        <w:tc>
          <w:tcPr>
            <w:tcW w:w="14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$9.020.900</w:t>
            </w:r>
          </w:p>
        </w:tc>
      </w:tr>
      <w:tr w:rsidR="00EC3D1C" w:rsidRPr="00EC3D1C" w:rsidTr="00EC3D1C">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11</w:t>
            </w:r>
          </w:p>
        </w:tc>
        <w:tc>
          <w:tcPr>
            <w:tcW w:w="14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center"/>
              <w:rPr>
                <w:rFonts w:ascii="Arial Narrow" w:hAnsi="Arial Narrow"/>
                <w:color w:val="000000"/>
                <w:sz w:val="22"/>
                <w:szCs w:val="22"/>
                <w:lang w:val="es-ES"/>
              </w:rPr>
            </w:pPr>
            <w:r w:rsidRPr="00EC3D1C">
              <w:rPr>
                <w:rFonts w:ascii="Arial Narrow" w:hAnsi="Arial Narrow"/>
                <w:color w:val="000000"/>
                <w:sz w:val="22"/>
                <w:szCs w:val="22"/>
                <w:lang w:val="es-ES"/>
              </w:rPr>
              <w:t>$7.583.994</w:t>
            </w:r>
          </w:p>
        </w:tc>
      </w:tr>
      <w:tr w:rsidR="00EC3D1C" w:rsidRPr="00EC3D1C" w:rsidTr="00EC3D1C">
        <w:trPr>
          <w:trHeight w:val="33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C3D1C" w:rsidRPr="00EC3D1C" w:rsidRDefault="00EC3D1C" w:rsidP="00EC3D1C">
            <w:pPr>
              <w:jc w:val="center"/>
              <w:rPr>
                <w:rFonts w:ascii="Arial Narrow" w:hAnsi="Arial Narrow"/>
                <w:b/>
                <w:bCs/>
                <w:color w:val="000000"/>
                <w:sz w:val="22"/>
                <w:szCs w:val="22"/>
                <w:lang w:val="es-ES"/>
              </w:rPr>
            </w:pPr>
            <w:r w:rsidRPr="00EC3D1C">
              <w:rPr>
                <w:rFonts w:ascii="Arial Narrow" w:hAnsi="Arial Narrow"/>
                <w:b/>
                <w:bCs/>
                <w:color w:val="000000"/>
                <w:sz w:val="22"/>
                <w:szCs w:val="22"/>
                <w:lang w:val="es-ES"/>
              </w:rPr>
              <w:t xml:space="preserve">TOTAL </w:t>
            </w:r>
          </w:p>
        </w:tc>
        <w:tc>
          <w:tcPr>
            <w:tcW w:w="1400" w:type="dxa"/>
            <w:tcBorders>
              <w:top w:val="nil"/>
              <w:left w:val="nil"/>
              <w:bottom w:val="single" w:sz="4" w:space="0" w:color="auto"/>
              <w:right w:val="single" w:sz="4" w:space="0" w:color="auto"/>
            </w:tcBorders>
            <w:shd w:val="clear" w:color="auto" w:fill="auto"/>
            <w:vAlign w:val="center"/>
            <w:hideMark/>
          </w:tcPr>
          <w:p w:rsidR="00EC3D1C" w:rsidRPr="00EC3D1C" w:rsidRDefault="00EC3D1C" w:rsidP="00EC3D1C">
            <w:pPr>
              <w:jc w:val="right"/>
              <w:rPr>
                <w:rFonts w:ascii="Arial Narrow" w:hAnsi="Arial Narrow"/>
                <w:b/>
                <w:bCs/>
                <w:color w:val="000000"/>
                <w:sz w:val="22"/>
                <w:szCs w:val="22"/>
                <w:lang w:val="es-ES"/>
              </w:rPr>
            </w:pPr>
            <w:r w:rsidRPr="00EC3D1C">
              <w:rPr>
                <w:rFonts w:ascii="Arial Narrow" w:hAnsi="Arial Narrow"/>
                <w:b/>
                <w:bCs/>
                <w:color w:val="000000"/>
                <w:sz w:val="22"/>
                <w:szCs w:val="22"/>
                <w:lang w:val="es-ES"/>
              </w:rPr>
              <w:t>$44.447.190</w:t>
            </w:r>
          </w:p>
        </w:tc>
      </w:tr>
    </w:tbl>
    <w:p w:rsidR="00832DD6" w:rsidRPr="003B0C2F" w:rsidRDefault="00832DD6" w:rsidP="00832DD6">
      <w:pPr>
        <w:widowControl w:val="0"/>
        <w:overflowPunct w:val="0"/>
        <w:adjustRightInd w:val="0"/>
        <w:ind w:firstLine="858"/>
        <w:jc w:val="center"/>
        <w:rPr>
          <w:rFonts w:ascii="Arial Narrow" w:hAnsi="Arial Narrow"/>
          <w:b/>
          <w:sz w:val="28"/>
          <w:szCs w:val="28"/>
        </w:rPr>
      </w:pPr>
    </w:p>
    <w:p w:rsidR="00C35CA1" w:rsidRDefault="00C35CA1"/>
    <w:sectPr w:rsidR="00C35CA1" w:rsidSect="00206AEC">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87" w:rsidRDefault="00C15687" w:rsidP="00832DD6">
      <w:r>
        <w:separator/>
      </w:r>
    </w:p>
  </w:endnote>
  <w:endnote w:type="continuationSeparator" w:id="0">
    <w:p w:rsidR="00C15687" w:rsidRDefault="00C15687" w:rsidP="0083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C" w:rsidRDefault="00B8320E" w:rsidP="00206A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6AEC" w:rsidRDefault="00C15687" w:rsidP="00206A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C" w:rsidRDefault="00B8320E" w:rsidP="00206A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6852">
      <w:rPr>
        <w:rStyle w:val="Nmerodepgina"/>
        <w:noProof/>
      </w:rPr>
      <w:t>9</w:t>
    </w:r>
    <w:r>
      <w:rPr>
        <w:rStyle w:val="Nmerodepgina"/>
      </w:rPr>
      <w:fldChar w:fldCharType="end"/>
    </w:r>
  </w:p>
  <w:p w:rsidR="00206AEC" w:rsidRDefault="00C15687" w:rsidP="00206AE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87" w:rsidRDefault="00C15687" w:rsidP="00832DD6">
      <w:r>
        <w:separator/>
      </w:r>
    </w:p>
  </w:footnote>
  <w:footnote w:type="continuationSeparator" w:id="0">
    <w:p w:rsidR="00C15687" w:rsidRDefault="00C15687" w:rsidP="0083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D6" w:rsidRDefault="00B8320E" w:rsidP="00206AEC">
    <w:pPr>
      <w:jc w:val="both"/>
      <w:rPr>
        <w:rFonts w:ascii="Arial Narrow" w:hAnsi="Arial Narrow" w:cs="Arial"/>
        <w:bCs/>
        <w:sz w:val="16"/>
        <w:szCs w:val="16"/>
      </w:rPr>
    </w:pPr>
    <w:r w:rsidRPr="00717D6A">
      <w:rPr>
        <w:rFonts w:ascii="Arial Narrow" w:hAnsi="Arial Narrow" w:cs="Arial"/>
        <w:bCs/>
        <w:sz w:val="16"/>
        <w:szCs w:val="16"/>
      </w:rPr>
      <w:t>Radicación No: 66001-31-05-00</w:t>
    </w:r>
    <w:r w:rsidR="00832DD6">
      <w:rPr>
        <w:rFonts w:ascii="Arial Narrow" w:hAnsi="Arial Narrow" w:cs="Arial"/>
        <w:bCs/>
        <w:sz w:val="16"/>
        <w:szCs w:val="16"/>
      </w:rPr>
      <w:t>3-2014-00438-01</w:t>
    </w:r>
  </w:p>
  <w:p w:rsidR="00206AEC" w:rsidRPr="00717D6A" w:rsidRDefault="00832DD6" w:rsidP="00206AEC">
    <w:pPr>
      <w:jc w:val="both"/>
      <w:rPr>
        <w:rFonts w:ascii="Arial Narrow" w:hAnsi="Arial Narrow" w:cs="Arial"/>
        <w:bCs/>
        <w:iCs/>
        <w:sz w:val="16"/>
        <w:szCs w:val="16"/>
      </w:rPr>
    </w:pPr>
    <w:proofErr w:type="spellStart"/>
    <w:r>
      <w:rPr>
        <w:rFonts w:ascii="Arial Narrow" w:hAnsi="Arial Narrow" w:cs="Arial"/>
        <w:bCs/>
        <w:sz w:val="16"/>
        <w:szCs w:val="16"/>
      </w:rPr>
      <w:t>Danery</w:t>
    </w:r>
    <w:proofErr w:type="spellEnd"/>
    <w:r>
      <w:rPr>
        <w:rFonts w:ascii="Arial Narrow" w:hAnsi="Arial Narrow" w:cs="Arial"/>
        <w:bCs/>
        <w:sz w:val="16"/>
        <w:szCs w:val="16"/>
      </w:rPr>
      <w:t xml:space="preserve"> Jaramillo González v</w:t>
    </w:r>
    <w:r w:rsidR="00B8320E" w:rsidRPr="00717D6A">
      <w:rPr>
        <w:rFonts w:ascii="Arial Narrow" w:hAnsi="Arial Narrow" w:cs="Arial"/>
        <w:bCs/>
        <w:sz w:val="16"/>
        <w:szCs w:val="16"/>
      </w:rPr>
      <w:t xml:space="preserve">s </w:t>
    </w:r>
    <w:proofErr w:type="spellStart"/>
    <w:r w:rsidR="00B8320E" w:rsidRPr="00717D6A">
      <w:rPr>
        <w:rFonts w:ascii="Arial Narrow" w:hAnsi="Arial Narrow" w:cs="Arial"/>
        <w:bCs/>
        <w:sz w:val="16"/>
        <w:szCs w:val="16"/>
      </w:rPr>
      <w:t>Colpensiones</w:t>
    </w:r>
    <w:proofErr w:type="spellEnd"/>
    <w:r>
      <w:rPr>
        <w:rFonts w:ascii="Arial Narrow" w:hAnsi="Arial Narrow" w:cs="Arial"/>
        <w:bCs/>
        <w:sz w:val="16"/>
        <w:szCs w:val="16"/>
      </w:rPr>
      <w:t xml:space="preserve"> y otros</w:t>
    </w:r>
  </w:p>
  <w:p w:rsidR="00206AEC" w:rsidRDefault="00C156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B61A8F3C"/>
    <w:lvl w:ilvl="0" w:tplc="712E72A0">
      <w:start w:val="1"/>
      <w:numFmt w:val="decimal"/>
      <w:lvlText w:val="%1."/>
      <w:lvlJc w:val="left"/>
      <w:pPr>
        <w:ind w:left="2487" w:hanging="360"/>
      </w:pPr>
      <w:rPr>
        <w:rFonts w:ascii="Arial Narrow" w:hAnsi="Arial Narrow" w:hint="default"/>
        <w:b w:val="0"/>
        <w:i w:val="0"/>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78EE237A"/>
    <w:multiLevelType w:val="hybridMultilevel"/>
    <w:tmpl w:val="B5D668BC"/>
    <w:lvl w:ilvl="0" w:tplc="6C2A18B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D6"/>
    <w:rsid w:val="000139E9"/>
    <w:rsid w:val="00026555"/>
    <w:rsid w:val="00033FC8"/>
    <w:rsid w:val="000348E9"/>
    <w:rsid w:val="0005172B"/>
    <w:rsid w:val="000539B2"/>
    <w:rsid w:val="000607EE"/>
    <w:rsid w:val="00062BCB"/>
    <w:rsid w:val="000703BB"/>
    <w:rsid w:val="000C5765"/>
    <w:rsid w:val="000C7573"/>
    <w:rsid w:val="000D7452"/>
    <w:rsid w:val="000E4CB5"/>
    <w:rsid w:val="0011039D"/>
    <w:rsid w:val="00121AC1"/>
    <w:rsid w:val="001271DF"/>
    <w:rsid w:val="00127E3A"/>
    <w:rsid w:val="001323FD"/>
    <w:rsid w:val="0013255F"/>
    <w:rsid w:val="00132B23"/>
    <w:rsid w:val="00141544"/>
    <w:rsid w:val="0014424A"/>
    <w:rsid w:val="00157BA4"/>
    <w:rsid w:val="00164804"/>
    <w:rsid w:val="001716BE"/>
    <w:rsid w:val="00172B1B"/>
    <w:rsid w:val="0017341C"/>
    <w:rsid w:val="00175222"/>
    <w:rsid w:val="0017688D"/>
    <w:rsid w:val="001806EA"/>
    <w:rsid w:val="0019339B"/>
    <w:rsid w:val="00196FA7"/>
    <w:rsid w:val="001B2DE2"/>
    <w:rsid w:val="001B4933"/>
    <w:rsid w:val="001C357A"/>
    <w:rsid w:val="001C6D87"/>
    <w:rsid w:val="001E0538"/>
    <w:rsid w:val="001E5FC7"/>
    <w:rsid w:val="00206412"/>
    <w:rsid w:val="0022470F"/>
    <w:rsid w:val="00240E1F"/>
    <w:rsid w:val="00271C09"/>
    <w:rsid w:val="002736DA"/>
    <w:rsid w:val="002B3E57"/>
    <w:rsid w:val="002C0A79"/>
    <w:rsid w:val="002E551D"/>
    <w:rsid w:val="002E58BE"/>
    <w:rsid w:val="002F0B4C"/>
    <w:rsid w:val="002F3E7C"/>
    <w:rsid w:val="00301963"/>
    <w:rsid w:val="00304255"/>
    <w:rsid w:val="0031153B"/>
    <w:rsid w:val="0034528F"/>
    <w:rsid w:val="003512EC"/>
    <w:rsid w:val="0035237D"/>
    <w:rsid w:val="003533FD"/>
    <w:rsid w:val="00357072"/>
    <w:rsid w:val="00362CBB"/>
    <w:rsid w:val="0036763E"/>
    <w:rsid w:val="003879F4"/>
    <w:rsid w:val="003945B7"/>
    <w:rsid w:val="003A302B"/>
    <w:rsid w:val="003A7A79"/>
    <w:rsid w:val="003B155A"/>
    <w:rsid w:val="003C2051"/>
    <w:rsid w:val="003C7111"/>
    <w:rsid w:val="003D22F1"/>
    <w:rsid w:val="003E5BBD"/>
    <w:rsid w:val="004002F7"/>
    <w:rsid w:val="00400B6E"/>
    <w:rsid w:val="00412F5A"/>
    <w:rsid w:val="00485DC3"/>
    <w:rsid w:val="004A22ED"/>
    <w:rsid w:val="004D1A1C"/>
    <w:rsid w:val="004E199D"/>
    <w:rsid w:val="004F31FB"/>
    <w:rsid w:val="00501013"/>
    <w:rsid w:val="00515DEF"/>
    <w:rsid w:val="00524FD6"/>
    <w:rsid w:val="00565546"/>
    <w:rsid w:val="00572AB1"/>
    <w:rsid w:val="0059044F"/>
    <w:rsid w:val="005B6060"/>
    <w:rsid w:val="005B7D7C"/>
    <w:rsid w:val="005E6456"/>
    <w:rsid w:val="005E7EF6"/>
    <w:rsid w:val="005F3F82"/>
    <w:rsid w:val="005F5DE3"/>
    <w:rsid w:val="00617496"/>
    <w:rsid w:val="00664178"/>
    <w:rsid w:val="006670A9"/>
    <w:rsid w:val="006746BC"/>
    <w:rsid w:val="00680A59"/>
    <w:rsid w:val="00685634"/>
    <w:rsid w:val="00691639"/>
    <w:rsid w:val="00693825"/>
    <w:rsid w:val="006A05C1"/>
    <w:rsid w:val="006D03B6"/>
    <w:rsid w:val="006D06CC"/>
    <w:rsid w:val="006E5BDD"/>
    <w:rsid w:val="00700E50"/>
    <w:rsid w:val="00701293"/>
    <w:rsid w:val="00702908"/>
    <w:rsid w:val="007054EA"/>
    <w:rsid w:val="00724142"/>
    <w:rsid w:val="007267A4"/>
    <w:rsid w:val="0073684A"/>
    <w:rsid w:val="00752920"/>
    <w:rsid w:val="00754489"/>
    <w:rsid w:val="00761C2C"/>
    <w:rsid w:val="00766108"/>
    <w:rsid w:val="007919A5"/>
    <w:rsid w:val="00795D84"/>
    <w:rsid w:val="007A3A64"/>
    <w:rsid w:val="007A61B9"/>
    <w:rsid w:val="007B04FB"/>
    <w:rsid w:val="007B0AA2"/>
    <w:rsid w:val="007B558F"/>
    <w:rsid w:val="007C22CE"/>
    <w:rsid w:val="007C7306"/>
    <w:rsid w:val="007E007D"/>
    <w:rsid w:val="007F291D"/>
    <w:rsid w:val="007F6852"/>
    <w:rsid w:val="008073DF"/>
    <w:rsid w:val="0081584D"/>
    <w:rsid w:val="00817879"/>
    <w:rsid w:val="00817945"/>
    <w:rsid w:val="00832DD6"/>
    <w:rsid w:val="008415AE"/>
    <w:rsid w:val="00845702"/>
    <w:rsid w:val="00845A84"/>
    <w:rsid w:val="008779CA"/>
    <w:rsid w:val="0088447B"/>
    <w:rsid w:val="00885712"/>
    <w:rsid w:val="00890AE7"/>
    <w:rsid w:val="0089584B"/>
    <w:rsid w:val="008B711B"/>
    <w:rsid w:val="008C710A"/>
    <w:rsid w:val="008D69BB"/>
    <w:rsid w:val="009512E0"/>
    <w:rsid w:val="00954FD4"/>
    <w:rsid w:val="009602B9"/>
    <w:rsid w:val="0096222A"/>
    <w:rsid w:val="00962527"/>
    <w:rsid w:val="00971603"/>
    <w:rsid w:val="009757AF"/>
    <w:rsid w:val="009848D5"/>
    <w:rsid w:val="009868C7"/>
    <w:rsid w:val="00994B92"/>
    <w:rsid w:val="009B38A3"/>
    <w:rsid w:val="009B7793"/>
    <w:rsid w:val="009D6C1B"/>
    <w:rsid w:val="009E1111"/>
    <w:rsid w:val="009E2745"/>
    <w:rsid w:val="009F2A61"/>
    <w:rsid w:val="00A069D0"/>
    <w:rsid w:val="00A1018D"/>
    <w:rsid w:val="00A1669C"/>
    <w:rsid w:val="00A308B9"/>
    <w:rsid w:val="00A56964"/>
    <w:rsid w:val="00A7191F"/>
    <w:rsid w:val="00A835AC"/>
    <w:rsid w:val="00AB0265"/>
    <w:rsid w:val="00AB1C79"/>
    <w:rsid w:val="00AB1CC9"/>
    <w:rsid w:val="00AB1FDB"/>
    <w:rsid w:val="00AB7DAA"/>
    <w:rsid w:val="00AF0ACE"/>
    <w:rsid w:val="00B0051D"/>
    <w:rsid w:val="00B05C08"/>
    <w:rsid w:val="00B07081"/>
    <w:rsid w:val="00B10F29"/>
    <w:rsid w:val="00B23CF7"/>
    <w:rsid w:val="00B40A22"/>
    <w:rsid w:val="00B42148"/>
    <w:rsid w:val="00B43905"/>
    <w:rsid w:val="00B52EC0"/>
    <w:rsid w:val="00B67090"/>
    <w:rsid w:val="00B678E6"/>
    <w:rsid w:val="00B73181"/>
    <w:rsid w:val="00B8320E"/>
    <w:rsid w:val="00B96CE4"/>
    <w:rsid w:val="00B96F8F"/>
    <w:rsid w:val="00BB70D4"/>
    <w:rsid w:val="00BB7B57"/>
    <w:rsid w:val="00BD35C9"/>
    <w:rsid w:val="00BD3EFC"/>
    <w:rsid w:val="00BE6A20"/>
    <w:rsid w:val="00BE7032"/>
    <w:rsid w:val="00BF0473"/>
    <w:rsid w:val="00BF54CB"/>
    <w:rsid w:val="00C055C9"/>
    <w:rsid w:val="00C11073"/>
    <w:rsid w:val="00C124C2"/>
    <w:rsid w:val="00C13D03"/>
    <w:rsid w:val="00C146E3"/>
    <w:rsid w:val="00C15687"/>
    <w:rsid w:val="00C343E3"/>
    <w:rsid w:val="00C35CA1"/>
    <w:rsid w:val="00C4268B"/>
    <w:rsid w:val="00C56C8E"/>
    <w:rsid w:val="00C809D5"/>
    <w:rsid w:val="00C84330"/>
    <w:rsid w:val="00C8479A"/>
    <w:rsid w:val="00CA2704"/>
    <w:rsid w:val="00CA78A7"/>
    <w:rsid w:val="00CC0902"/>
    <w:rsid w:val="00CD79D3"/>
    <w:rsid w:val="00CE5FB4"/>
    <w:rsid w:val="00D02609"/>
    <w:rsid w:val="00D21089"/>
    <w:rsid w:val="00D226F5"/>
    <w:rsid w:val="00D3150C"/>
    <w:rsid w:val="00D4194B"/>
    <w:rsid w:val="00D523D3"/>
    <w:rsid w:val="00D52DE5"/>
    <w:rsid w:val="00D55156"/>
    <w:rsid w:val="00D67197"/>
    <w:rsid w:val="00D811BD"/>
    <w:rsid w:val="00DA0F13"/>
    <w:rsid w:val="00DC4A8D"/>
    <w:rsid w:val="00DD0055"/>
    <w:rsid w:val="00DD127C"/>
    <w:rsid w:val="00DD639F"/>
    <w:rsid w:val="00DD7191"/>
    <w:rsid w:val="00DF2BA8"/>
    <w:rsid w:val="00DF31F5"/>
    <w:rsid w:val="00E016C9"/>
    <w:rsid w:val="00E01A30"/>
    <w:rsid w:val="00E0213B"/>
    <w:rsid w:val="00E06AEE"/>
    <w:rsid w:val="00E414B5"/>
    <w:rsid w:val="00E45B36"/>
    <w:rsid w:val="00E50FD9"/>
    <w:rsid w:val="00E9135A"/>
    <w:rsid w:val="00EA0B19"/>
    <w:rsid w:val="00EC0953"/>
    <w:rsid w:val="00EC3D1C"/>
    <w:rsid w:val="00F025DA"/>
    <w:rsid w:val="00F10800"/>
    <w:rsid w:val="00F1392D"/>
    <w:rsid w:val="00F16E95"/>
    <w:rsid w:val="00F2083E"/>
    <w:rsid w:val="00F24150"/>
    <w:rsid w:val="00F2706A"/>
    <w:rsid w:val="00F30BBC"/>
    <w:rsid w:val="00F44431"/>
    <w:rsid w:val="00F5345C"/>
    <w:rsid w:val="00F60F02"/>
    <w:rsid w:val="00F7243D"/>
    <w:rsid w:val="00F90E82"/>
    <w:rsid w:val="00F937F4"/>
    <w:rsid w:val="00FA78DA"/>
    <w:rsid w:val="00FB1AAE"/>
    <w:rsid w:val="00FB1AF1"/>
    <w:rsid w:val="00FB2630"/>
    <w:rsid w:val="00FD0241"/>
    <w:rsid w:val="00FF5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A348A-0839-4999-90B5-D0643A3E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D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32DD6"/>
    <w:rPr>
      <w:rFonts w:ascii="Arial" w:hAnsi="Arial" w:cs="Arial"/>
      <w:sz w:val="24"/>
      <w:lang w:val="es-ES_tradnl" w:eastAsia="es-ES"/>
    </w:rPr>
  </w:style>
  <w:style w:type="paragraph" w:styleId="Textoindependiente">
    <w:name w:val="Body Text"/>
    <w:basedOn w:val="Normal"/>
    <w:link w:val="TextoindependienteCar"/>
    <w:rsid w:val="00832DD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32DD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32DD6"/>
    <w:pPr>
      <w:tabs>
        <w:tab w:val="center" w:pos="4252"/>
        <w:tab w:val="right" w:pos="8504"/>
      </w:tabs>
    </w:pPr>
  </w:style>
  <w:style w:type="character" w:customStyle="1" w:styleId="PiedepginaCar">
    <w:name w:val="Pie de página Car"/>
    <w:basedOn w:val="Fuentedeprrafopredeter"/>
    <w:link w:val="Piedepgina"/>
    <w:rsid w:val="00832DD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32DD6"/>
  </w:style>
  <w:style w:type="paragraph" w:styleId="Encabezado">
    <w:name w:val="header"/>
    <w:basedOn w:val="Normal"/>
    <w:link w:val="EncabezadoCar"/>
    <w:rsid w:val="00832DD6"/>
    <w:pPr>
      <w:tabs>
        <w:tab w:val="center" w:pos="4252"/>
        <w:tab w:val="right" w:pos="8504"/>
      </w:tabs>
    </w:pPr>
  </w:style>
  <w:style w:type="character" w:customStyle="1" w:styleId="EncabezadoCar">
    <w:name w:val="Encabezado Car"/>
    <w:basedOn w:val="Fuentedeprrafopredeter"/>
    <w:link w:val="Encabezado"/>
    <w:rsid w:val="00832DD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32DD6"/>
    <w:pPr>
      <w:spacing w:line="360" w:lineRule="auto"/>
      <w:jc w:val="both"/>
    </w:pPr>
    <w:rPr>
      <w:rFonts w:ascii="Arial" w:hAnsi="Arial"/>
      <w:sz w:val="28"/>
    </w:rPr>
  </w:style>
  <w:style w:type="paragraph" w:customStyle="1" w:styleId="Prrafodelista2">
    <w:name w:val="Párrafo de lista2"/>
    <w:basedOn w:val="Normal"/>
    <w:rsid w:val="00832DD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832DD6"/>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832DD6"/>
    <w:pPr>
      <w:spacing w:before="100" w:beforeAutospacing="1" w:after="100" w:afterAutospacing="1"/>
    </w:pPr>
    <w:rPr>
      <w:szCs w:val="24"/>
      <w:lang w:val="es-CO" w:eastAsia="es-CO"/>
    </w:rPr>
  </w:style>
  <w:style w:type="paragraph" w:styleId="Prrafodelista">
    <w:name w:val="List Paragraph"/>
    <w:basedOn w:val="Normal"/>
    <w:uiPriority w:val="34"/>
    <w:qFormat/>
    <w:rsid w:val="00832DD6"/>
    <w:pPr>
      <w:ind w:left="720"/>
      <w:contextualSpacing/>
    </w:pPr>
  </w:style>
  <w:style w:type="paragraph" w:customStyle="1" w:styleId="Textoindependiente21">
    <w:name w:val="Texto independiente 21"/>
    <w:basedOn w:val="Normal"/>
    <w:rsid w:val="008415AE"/>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SinespaciadoCar">
    <w:name w:val="Sin espaciado Car"/>
    <w:link w:val="Sinespaciado"/>
    <w:uiPriority w:val="1"/>
    <w:locked/>
    <w:rsid w:val="007F685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9</Pages>
  <Words>2495</Words>
  <Characters>13726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150</cp:revision>
  <dcterms:created xsi:type="dcterms:W3CDTF">2016-10-28T11:51:00Z</dcterms:created>
  <dcterms:modified xsi:type="dcterms:W3CDTF">2017-02-28T13:29:00Z</dcterms:modified>
</cp:coreProperties>
</file>