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9E" w:rsidRPr="006E4540" w:rsidRDefault="00A52F9E" w:rsidP="00A52F9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eastAsia="fr-FR"/>
        </w:rPr>
      </w:pPr>
      <w:r w:rsidRPr="006E4540">
        <w:rPr>
          <w:rFonts w:ascii="Calibri" w:hAnsi="Calibri"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eastAsia="fr-FR"/>
        </w:rPr>
        <w:t>Sala</w:t>
      </w:r>
      <w:r w:rsidRPr="006E4540">
        <w:rPr>
          <w:rFonts w:ascii="Calibri" w:hAnsi="Calibri" w:cs="Calibri"/>
          <w:color w:val="FF0000"/>
          <w:sz w:val="16"/>
          <w:szCs w:val="16"/>
          <w:lang w:eastAsia="fr-FR"/>
        </w:rPr>
        <w:t>.</w:t>
      </w:r>
      <w:r w:rsidRPr="006E4540">
        <w:rPr>
          <w:rFonts w:ascii="Calibri" w:hAnsi="Calibri" w:cs="Calibri"/>
          <w:color w:val="222222"/>
          <w:sz w:val="18"/>
          <w:szCs w:val="18"/>
          <w:lang w:eastAsia="fr-FR"/>
        </w:rPr>
        <w:t> </w:t>
      </w:r>
    </w:p>
    <w:p w:rsidR="00A52F9E" w:rsidRDefault="00A52F9E" w:rsidP="00DD4969">
      <w:pPr>
        <w:jc w:val="center"/>
        <w:rPr>
          <w:rFonts w:ascii="Arial Narrow" w:hAnsi="Arial Narrow"/>
          <w:b/>
          <w:sz w:val="28"/>
          <w:szCs w:val="28"/>
        </w:rPr>
      </w:pPr>
    </w:p>
    <w:p w:rsidR="00DD4969" w:rsidRPr="00BB0A55" w:rsidRDefault="00DD4969" w:rsidP="00DD4969">
      <w:pPr>
        <w:jc w:val="center"/>
        <w:rPr>
          <w:rFonts w:ascii="Arial Narrow" w:hAnsi="Arial Narrow"/>
          <w:b/>
          <w:sz w:val="28"/>
          <w:szCs w:val="28"/>
        </w:rPr>
      </w:pPr>
      <w:r w:rsidRPr="00BB0A55">
        <w:rPr>
          <w:rFonts w:ascii="Arial Narrow" w:hAnsi="Arial Narrow"/>
          <w:b/>
          <w:sz w:val="28"/>
          <w:szCs w:val="28"/>
        </w:rPr>
        <w:t>REPÚBLICA DE COLOMBIA</w:t>
      </w:r>
    </w:p>
    <w:p w:rsidR="00DD4969" w:rsidRDefault="00DD4969" w:rsidP="00DD4969">
      <w:pPr>
        <w:tabs>
          <w:tab w:val="left" w:pos="3060"/>
        </w:tabs>
        <w:spacing w:line="360" w:lineRule="auto"/>
        <w:jc w:val="center"/>
        <w:rPr>
          <w:rFonts w:ascii="Arial Narrow" w:hAnsi="Arial Narrow" w:cs="Arial"/>
          <w:b/>
          <w:sz w:val="28"/>
          <w:szCs w:val="28"/>
          <w:lang w:val="es-ES"/>
        </w:rPr>
      </w:pPr>
      <w:r w:rsidRPr="00BB0A55">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551361126" r:id="rId9"/>
        </w:object>
      </w:r>
      <w:r w:rsidRPr="00527F24">
        <w:rPr>
          <w:rFonts w:ascii="Arial Narrow" w:hAnsi="Arial Narrow" w:cs="Arial"/>
          <w:b/>
          <w:color w:val="000000"/>
          <w:sz w:val="28"/>
          <w:szCs w:val="28"/>
          <w:lang w:val="es-ES"/>
        </w:rPr>
        <w:br w:type="textWrapping" w:clear="all"/>
      </w:r>
      <w:r w:rsidRPr="00527F24">
        <w:rPr>
          <w:rFonts w:ascii="Arial Narrow" w:hAnsi="Arial Narrow" w:cs="Arial"/>
          <w:b/>
          <w:sz w:val="28"/>
          <w:szCs w:val="28"/>
          <w:lang w:val="es-ES"/>
        </w:rPr>
        <w:t>TRIBUNAL SUPERIOR D</w:t>
      </w:r>
      <w:bookmarkStart w:id="0" w:name="_GoBack"/>
      <w:bookmarkEnd w:id="0"/>
      <w:r w:rsidRPr="00527F24">
        <w:rPr>
          <w:rFonts w:ascii="Arial Narrow" w:hAnsi="Arial Narrow" w:cs="Arial"/>
          <w:b/>
          <w:sz w:val="28"/>
          <w:szCs w:val="28"/>
          <w:lang w:val="es-ES"/>
        </w:rPr>
        <w:t>E DISTRITO JUDICIAL DE PEREIRA</w:t>
      </w:r>
    </w:p>
    <w:p w:rsidR="00DD4969" w:rsidRPr="00DD4969" w:rsidRDefault="00DD4969" w:rsidP="00DD4969">
      <w:pPr>
        <w:tabs>
          <w:tab w:val="left" w:pos="3060"/>
        </w:tabs>
        <w:spacing w:line="360" w:lineRule="auto"/>
        <w:jc w:val="center"/>
        <w:rPr>
          <w:rFonts w:ascii="Arial Narrow" w:hAnsi="Arial Narrow" w:cs="Arial"/>
          <w:b/>
          <w:sz w:val="28"/>
          <w:szCs w:val="28"/>
          <w:lang w:val="es-ES"/>
        </w:rPr>
      </w:pPr>
      <w:r w:rsidRPr="00DD4969">
        <w:rPr>
          <w:rFonts w:ascii="Arial Narrow" w:hAnsi="Arial Narrow"/>
          <w:b/>
          <w:sz w:val="28"/>
          <w:szCs w:val="28"/>
        </w:rPr>
        <w:t>SALA DE DECISIÓN LABORAL</w:t>
      </w:r>
    </w:p>
    <w:p w:rsidR="00DD4969" w:rsidRPr="00C45E9F" w:rsidRDefault="00DD4969" w:rsidP="00DD4969">
      <w:pPr>
        <w:ind w:left="2355" w:hanging="2355"/>
        <w:jc w:val="both"/>
        <w:rPr>
          <w:rFonts w:ascii="Arial Narrow" w:hAnsi="Arial Narrow" w:cs="Arial"/>
          <w:b/>
          <w:sz w:val="28"/>
          <w:szCs w:val="28"/>
          <w:lang w:val="es-ES"/>
        </w:rPr>
      </w:pPr>
    </w:p>
    <w:p w:rsidR="00DD4969" w:rsidRPr="00C45E9F" w:rsidRDefault="00DD4969" w:rsidP="00DD4969">
      <w:pPr>
        <w:ind w:left="2355" w:hanging="2355"/>
        <w:jc w:val="both"/>
        <w:rPr>
          <w:rFonts w:ascii="Arial Narrow" w:hAnsi="Arial Narrow" w:cs="Arial"/>
          <w:sz w:val="16"/>
          <w:szCs w:val="16"/>
          <w:lang w:val="es-ES"/>
        </w:rPr>
      </w:pPr>
      <w:r w:rsidRPr="00C45E9F">
        <w:rPr>
          <w:rFonts w:ascii="Arial Narrow" w:hAnsi="Arial Narrow" w:cs="Arial"/>
          <w:b/>
          <w:sz w:val="16"/>
          <w:szCs w:val="16"/>
          <w:lang w:val="es-ES"/>
        </w:rPr>
        <w:t>Providencia</w:t>
      </w:r>
      <w:r w:rsidRPr="00C45E9F">
        <w:rPr>
          <w:rFonts w:ascii="Arial Narrow" w:hAnsi="Arial Narrow" w:cs="Arial"/>
          <w:sz w:val="16"/>
          <w:szCs w:val="16"/>
          <w:lang w:val="es-ES"/>
        </w:rPr>
        <w:t>:                            Auto de Segunda Instancia,</w:t>
      </w:r>
      <w:r w:rsidR="00B23547">
        <w:rPr>
          <w:rFonts w:ascii="Arial Narrow" w:hAnsi="Arial Narrow" w:cs="Arial"/>
          <w:sz w:val="16"/>
          <w:szCs w:val="16"/>
          <w:lang w:val="es-ES"/>
        </w:rPr>
        <w:t xml:space="preserve"> 9 de diciembre de 2016</w:t>
      </w:r>
      <w:r w:rsidRPr="00C45E9F">
        <w:rPr>
          <w:rFonts w:ascii="Arial Narrow" w:hAnsi="Arial Narrow" w:cs="Arial"/>
          <w:sz w:val="16"/>
          <w:szCs w:val="16"/>
          <w:lang w:val="es-ES"/>
        </w:rPr>
        <w:t>.</w:t>
      </w:r>
    </w:p>
    <w:p w:rsidR="00DD4969" w:rsidRPr="00C45E9F" w:rsidRDefault="00DD4969" w:rsidP="00DD4969">
      <w:pPr>
        <w:tabs>
          <w:tab w:val="left" w:pos="2127"/>
        </w:tabs>
        <w:jc w:val="both"/>
        <w:rPr>
          <w:rFonts w:ascii="Arial Narrow" w:hAnsi="Arial Narrow" w:cs="Arial"/>
          <w:bCs/>
          <w:sz w:val="16"/>
          <w:szCs w:val="16"/>
          <w:lang w:val="es-ES_tradnl"/>
        </w:rPr>
      </w:pPr>
      <w:r w:rsidRPr="00C45E9F">
        <w:rPr>
          <w:rFonts w:ascii="Arial Narrow" w:hAnsi="Arial Narrow" w:cs="Arial"/>
          <w:b/>
          <w:bCs/>
          <w:sz w:val="16"/>
          <w:szCs w:val="16"/>
          <w:lang w:val="es-ES"/>
        </w:rPr>
        <w:t>Radicación No</w:t>
      </w:r>
      <w:r w:rsidRPr="00C45E9F">
        <w:rPr>
          <w:rFonts w:ascii="Arial Narrow" w:hAnsi="Arial Narrow" w:cs="Arial"/>
          <w:bCs/>
          <w:sz w:val="16"/>
          <w:szCs w:val="16"/>
          <w:lang w:val="es-ES"/>
        </w:rPr>
        <w:t>:</w:t>
      </w:r>
      <w:r w:rsidRPr="00C45E9F">
        <w:rPr>
          <w:rFonts w:ascii="Arial Narrow" w:hAnsi="Arial Narrow" w:cs="Arial"/>
          <w:b/>
          <w:bCs/>
          <w:sz w:val="16"/>
          <w:szCs w:val="16"/>
          <w:lang w:val="es-ES"/>
        </w:rPr>
        <w:tab/>
      </w:r>
      <w:r w:rsidRPr="00C45E9F">
        <w:rPr>
          <w:rFonts w:ascii="Arial Narrow" w:hAnsi="Arial Narrow" w:cs="Arial"/>
          <w:bCs/>
          <w:sz w:val="16"/>
          <w:szCs w:val="16"/>
          <w:lang w:val="es-ES_tradnl"/>
        </w:rPr>
        <w:t>66001-31-05-003-20</w:t>
      </w:r>
      <w:r w:rsidR="00B23547">
        <w:rPr>
          <w:rFonts w:ascii="Arial Narrow" w:hAnsi="Arial Narrow" w:cs="Arial"/>
          <w:bCs/>
          <w:sz w:val="16"/>
          <w:szCs w:val="16"/>
          <w:lang w:val="es-ES_tradnl"/>
        </w:rPr>
        <w:t>16-00072-01</w:t>
      </w:r>
    </w:p>
    <w:p w:rsidR="00DD4969" w:rsidRPr="00C45E9F" w:rsidRDefault="00DD4969" w:rsidP="00DD4969">
      <w:pPr>
        <w:jc w:val="both"/>
        <w:rPr>
          <w:rFonts w:ascii="Arial Narrow" w:hAnsi="Arial Narrow" w:cs="Arial"/>
          <w:iCs/>
          <w:sz w:val="16"/>
          <w:szCs w:val="16"/>
          <w:lang w:val="es-ES"/>
        </w:rPr>
      </w:pPr>
      <w:r w:rsidRPr="00C45E9F">
        <w:rPr>
          <w:rFonts w:ascii="Arial Narrow" w:hAnsi="Arial Narrow" w:cs="Arial"/>
          <w:b/>
          <w:bCs/>
          <w:iCs/>
          <w:sz w:val="16"/>
          <w:szCs w:val="16"/>
          <w:lang w:val="es-ES"/>
        </w:rPr>
        <w:t>Proceso</w:t>
      </w:r>
      <w:r w:rsidRPr="00C45E9F">
        <w:rPr>
          <w:rFonts w:ascii="Arial Narrow" w:hAnsi="Arial Narrow" w:cs="Arial"/>
          <w:bCs/>
          <w:iCs/>
          <w:sz w:val="16"/>
          <w:szCs w:val="16"/>
          <w:lang w:val="es-ES"/>
        </w:rPr>
        <w:t>:</w:t>
      </w:r>
      <w:r w:rsidRPr="00C45E9F">
        <w:rPr>
          <w:rFonts w:ascii="Arial Narrow" w:hAnsi="Arial Narrow" w:cs="Arial"/>
          <w:b/>
          <w:iCs/>
          <w:sz w:val="16"/>
          <w:szCs w:val="16"/>
          <w:lang w:val="es-ES"/>
        </w:rPr>
        <w:tab/>
      </w:r>
      <w:r w:rsidRPr="00C45E9F">
        <w:rPr>
          <w:rFonts w:ascii="Arial Narrow" w:hAnsi="Arial Narrow" w:cs="Arial"/>
          <w:b/>
          <w:iCs/>
          <w:sz w:val="16"/>
          <w:szCs w:val="16"/>
          <w:lang w:val="es-ES"/>
        </w:rPr>
        <w:tab/>
      </w:r>
      <w:r w:rsidRPr="00C45E9F">
        <w:rPr>
          <w:rFonts w:ascii="Arial Narrow" w:hAnsi="Arial Narrow" w:cs="Arial"/>
          <w:b/>
          <w:iCs/>
          <w:sz w:val="16"/>
          <w:szCs w:val="16"/>
          <w:lang w:val="es-ES"/>
        </w:rPr>
        <w:tab/>
      </w:r>
      <w:r w:rsidR="00B23547">
        <w:rPr>
          <w:rFonts w:ascii="Arial Narrow" w:hAnsi="Arial Narrow" w:cs="Arial"/>
          <w:iCs/>
          <w:sz w:val="16"/>
          <w:szCs w:val="16"/>
          <w:lang w:val="es-ES"/>
        </w:rPr>
        <w:t xml:space="preserve">Ordinario Laboral </w:t>
      </w:r>
    </w:p>
    <w:p w:rsidR="00DD4969" w:rsidRPr="00C45E9F" w:rsidRDefault="00DD4969" w:rsidP="00DD4969">
      <w:pPr>
        <w:jc w:val="both"/>
        <w:rPr>
          <w:rFonts w:ascii="Arial Narrow" w:hAnsi="Arial Narrow" w:cs="Arial"/>
          <w:b/>
          <w:bCs/>
          <w:sz w:val="16"/>
          <w:szCs w:val="16"/>
          <w:lang w:val="es-ES"/>
        </w:rPr>
      </w:pPr>
      <w:r w:rsidRPr="00C45E9F">
        <w:rPr>
          <w:rFonts w:ascii="Arial Narrow" w:hAnsi="Arial Narrow" w:cs="Arial"/>
          <w:b/>
          <w:iCs/>
          <w:sz w:val="16"/>
          <w:szCs w:val="16"/>
          <w:lang w:val="es-ES"/>
        </w:rPr>
        <w:t>Ejecutante</w:t>
      </w:r>
      <w:r w:rsidRPr="00C45E9F">
        <w:rPr>
          <w:rFonts w:ascii="Arial Narrow" w:hAnsi="Arial Narrow" w:cs="Arial"/>
          <w:iCs/>
          <w:sz w:val="16"/>
          <w:szCs w:val="16"/>
          <w:lang w:val="es-ES"/>
        </w:rPr>
        <w:t>:</w:t>
      </w:r>
      <w:r w:rsidRPr="00C45E9F">
        <w:rPr>
          <w:rFonts w:ascii="Arial Narrow" w:hAnsi="Arial Narrow" w:cs="Arial"/>
          <w:iCs/>
          <w:sz w:val="16"/>
          <w:szCs w:val="16"/>
          <w:lang w:val="es-ES"/>
        </w:rPr>
        <w:tab/>
      </w:r>
      <w:r w:rsidRPr="00C45E9F">
        <w:rPr>
          <w:rFonts w:ascii="Arial Narrow" w:hAnsi="Arial Narrow" w:cs="Arial"/>
          <w:iCs/>
          <w:sz w:val="16"/>
          <w:szCs w:val="16"/>
          <w:lang w:val="es-ES"/>
        </w:rPr>
        <w:tab/>
      </w:r>
      <w:r w:rsidRPr="00C45E9F">
        <w:rPr>
          <w:rFonts w:ascii="Arial Narrow" w:hAnsi="Arial Narrow" w:cs="Arial"/>
          <w:iCs/>
          <w:sz w:val="16"/>
          <w:szCs w:val="16"/>
          <w:lang w:val="es-ES"/>
        </w:rPr>
        <w:tab/>
      </w:r>
      <w:r w:rsidR="00B23547">
        <w:rPr>
          <w:rFonts w:ascii="Arial Narrow" w:hAnsi="Arial Narrow" w:cs="Arial"/>
          <w:iCs/>
          <w:sz w:val="16"/>
          <w:szCs w:val="16"/>
          <w:lang w:val="es-ES"/>
        </w:rPr>
        <w:t xml:space="preserve">Claudia Patricia Arbeláez Bejarano </w:t>
      </w:r>
      <w:r w:rsidRPr="00C45E9F">
        <w:rPr>
          <w:rFonts w:ascii="Arial Narrow" w:hAnsi="Arial Narrow" w:cs="Arial"/>
          <w:iCs/>
          <w:sz w:val="16"/>
          <w:szCs w:val="16"/>
          <w:lang w:val="es-ES"/>
        </w:rPr>
        <w:t xml:space="preserve">  </w:t>
      </w:r>
    </w:p>
    <w:p w:rsidR="00DD4969" w:rsidRPr="00C45E9F" w:rsidRDefault="00DD4969" w:rsidP="00DD4969">
      <w:pPr>
        <w:ind w:left="2418" w:hanging="2418"/>
        <w:jc w:val="both"/>
        <w:rPr>
          <w:rFonts w:ascii="Arial Narrow" w:hAnsi="Arial Narrow" w:cs="Arial"/>
          <w:b/>
          <w:bCs/>
          <w:sz w:val="16"/>
          <w:szCs w:val="16"/>
          <w:lang w:val="es-ES"/>
        </w:rPr>
      </w:pPr>
      <w:r w:rsidRPr="00C45E9F">
        <w:rPr>
          <w:rFonts w:ascii="Arial Narrow" w:hAnsi="Arial Narrow" w:cs="Arial"/>
          <w:b/>
          <w:bCs/>
          <w:sz w:val="16"/>
          <w:szCs w:val="16"/>
          <w:lang w:val="es-ES"/>
        </w:rPr>
        <w:t>Ejecutado</w:t>
      </w:r>
      <w:r w:rsidRPr="00C45E9F">
        <w:rPr>
          <w:rFonts w:ascii="Arial Narrow" w:hAnsi="Arial Narrow" w:cs="Arial"/>
          <w:bCs/>
          <w:sz w:val="16"/>
          <w:szCs w:val="16"/>
          <w:lang w:val="es-ES"/>
        </w:rPr>
        <w:t>:</w:t>
      </w:r>
      <w:r w:rsidRPr="00C45E9F">
        <w:rPr>
          <w:rFonts w:ascii="Arial Narrow" w:hAnsi="Arial Narrow" w:cs="Arial"/>
          <w:b/>
          <w:bCs/>
          <w:sz w:val="16"/>
          <w:szCs w:val="16"/>
          <w:lang w:val="es-ES"/>
        </w:rPr>
        <w:t xml:space="preserve">                               </w:t>
      </w:r>
      <w:r w:rsidR="00B23547">
        <w:rPr>
          <w:rFonts w:ascii="Arial Narrow" w:hAnsi="Arial Narrow" w:cs="Arial"/>
          <w:bCs/>
          <w:sz w:val="16"/>
          <w:szCs w:val="16"/>
          <w:lang w:val="es-ES"/>
        </w:rPr>
        <w:t>BBVA Colombia S.A.</w:t>
      </w:r>
    </w:p>
    <w:p w:rsidR="00DD4969" w:rsidRPr="00C45E9F" w:rsidRDefault="00DD4969" w:rsidP="00DD4969">
      <w:pPr>
        <w:ind w:left="2418" w:hanging="2418"/>
        <w:jc w:val="both"/>
        <w:rPr>
          <w:rFonts w:ascii="Arial Narrow" w:hAnsi="Arial Narrow" w:cs="Arial"/>
          <w:sz w:val="16"/>
          <w:szCs w:val="16"/>
          <w:lang w:val="es-ES"/>
        </w:rPr>
      </w:pPr>
      <w:r w:rsidRPr="00C45E9F">
        <w:rPr>
          <w:rFonts w:ascii="Arial Narrow" w:hAnsi="Arial Narrow" w:cs="Arial"/>
          <w:b/>
          <w:sz w:val="16"/>
          <w:szCs w:val="16"/>
          <w:lang w:val="es-ES"/>
        </w:rPr>
        <w:t>Juzgado de origen</w:t>
      </w:r>
      <w:r w:rsidRPr="00C45E9F">
        <w:rPr>
          <w:rFonts w:ascii="Arial Narrow" w:hAnsi="Arial Narrow" w:cs="Arial"/>
          <w:sz w:val="16"/>
          <w:szCs w:val="16"/>
          <w:lang w:val="es-ES"/>
        </w:rPr>
        <w:t xml:space="preserve">:                 </w:t>
      </w:r>
      <w:r w:rsidR="00B23547">
        <w:rPr>
          <w:rFonts w:ascii="Arial Narrow" w:hAnsi="Arial Narrow" w:cs="Arial"/>
          <w:sz w:val="16"/>
          <w:szCs w:val="16"/>
          <w:lang w:val="es-ES"/>
        </w:rPr>
        <w:t xml:space="preserve">Tercero Laboral del Circuito </w:t>
      </w:r>
    </w:p>
    <w:p w:rsidR="00DD4969" w:rsidRPr="00C45E9F" w:rsidRDefault="00DD4969" w:rsidP="00DD4969">
      <w:pPr>
        <w:jc w:val="both"/>
        <w:rPr>
          <w:rFonts w:ascii="Arial Narrow" w:hAnsi="Arial Narrow" w:cs="Arial"/>
          <w:sz w:val="16"/>
          <w:szCs w:val="16"/>
          <w:lang w:val="es-ES"/>
        </w:rPr>
      </w:pPr>
      <w:r w:rsidRPr="00C45E9F">
        <w:rPr>
          <w:rFonts w:ascii="Arial Narrow" w:hAnsi="Arial Narrow" w:cs="Arial"/>
          <w:b/>
          <w:iCs/>
          <w:sz w:val="16"/>
          <w:szCs w:val="16"/>
          <w:lang w:val="es-ES"/>
        </w:rPr>
        <w:t xml:space="preserve">Magistrado Ponente: </w:t>
      </w:r>
      <w:r w:rsidRPr="00C45E9F">
        <w:rPr>
          <w:rFonts w:ascii="Arial Narrow" w:hAnsi="Arial Narrow" w:cs="Arial"/>
          <w:b/>
          <w:iCs/>
          <w:sz w:val="16"/>
          <w:szCs w:val="16"/>
          <w:lang w:val="es-ES"/>
        </w:rPr>
        <w:tab/>
      </w:r>
      <w:r w:rsidRPr="00C45E9F">
        <w:rPr>
          <w:rFonts w:ascii="Arial Narrow" w:hAnsi="Arial Narrow" w:cs="Arial"/>
          <w:b/>
          <w:iCs/>
          <w:sz w:val="16"/>
          <w:szCs w:val="16"/>
          <w:lang w:val="es-ES"/>
        </w:rPr>
        <w:tab/>
      </w:r>
      <w:r w:rsidRPr="00C45E9F">
        <w:rPr>
          <w:rFonts w:ascii="Arial Narrow" w:hAnsi="Arial Narrow" w:cs="Arial"/>
          <w:iCs/>
          <w:sz w:val="16"/>
          <w:szCs w:val="16"/>
          <w:lang w:val="es-ES"/>
        </w:rPr>
        <w:t>Francisco Javier Tamayo Tabares</w:t>
      </w:r>
    </w:p>
    <w:p w:rsidR="00C5378A" w:rsidRPr="00C5378A" w:rsidRDefault="00DD4969" w:rsidP="00C5378A">
      <w:pPr>
        <w:ind w:left="2124" w:hanging="2124"/>
        <w:jc w:val="both"/>
        <w:rPr>
          <w:rFonts w:ascii="Arial Narrow" w:hAnsi="Arial Narrow" w:cs="Arial"/>
          <w:sz w:val="16"/>
          <w:szCs w:val="16"/>
        </w:rPr>
      </w:pPr>
      <w:r w:rsidRPr="00C45E9F">
        <w:rPr>
          <w:rFonts w:ascii="Arial Narrow" w:hAnsi="Arial Narrow" w:cs="Arial"/>
          <w:b/>
          <w:bCs/>
          <w:sz w:val="16"/>
          <w:szCs w:val="16"/>
          <w:lang w:val="es-ES"/>
        </w:rPr>
        <w:t>Tema a tratar</w:t>
      </w:r>
      <w:r w:rsidRPr="00C45E9F">
        <w:rPr>
          <w:rFonts w:ascii="Arial Narrow" w:hAnsi="Arial Narrow" w:cs="Arial"/>
          <w:bCs/>
          <w:sz w:val="16"/>
          <w:szCs w:val="16"/>
          <w:lang w:val="es-ES"/>
        </w:rPr>
        <w:t>:</w:t>
      </w:r>
      <w:r w:rsidRPr="00C45E9F">
        <w:rPr>
          <w:rFonts w:ascii="Arial Narrow" w:hAnsi="Arial Narrow" w:cs="Arial"/>
          <w:bCs/>
          <w:sz w:val="16"/>
          <w:szCs w:val="16"/>
          <w:lang w:val="es-ES"/>
        </w:rPr>
        <w:tab/>
      </w:r>
      <w:r w:rsidR="00C5378A" w:rsidRPr="00C5378A">
        <w:rPr>
          <w:rFonts w:ascii="Arial Narrow" w:hAnsi="Arial Narrow" w:cs="Arial"/>
          <w:b/>
          <w:bCs/>
          <w:sz w:val="16"/>
          <w:szCs w:val="16"/>
          <w:lang w:val="es-ES"/>
        </w:rPr>
        <w:t>P</w:t>
      </w:r>
      <w:r w:rsidR="00157422" w:rsidRPr="00C5378A">
        <w:rPr>
          <w:rFonts w:ascii="Arial Narrow" w:hAnsi="Arial Narrow" w:cs="Arial"/>
          <w:b/>
          <w:sz w:val="16"/>
          <w:szCs w:val="16"/>
        </w:rPr>
        <w:t>rocedimiento para la notificación del auto admisorio de la demanda</w:t>
      </w:r>
      <w:r w:rsidR="00157422" w:rsidRPr="00C5378A">
        <w:rPr>
          <w:rFonts w:ascii="Arial Narrow" w:hAnsi="Arial Narrow" w:cs="Arial"/>
          <w:sz w:val="16"/>
          <w:szCs w:val="16"/>
        </w:rPr>
        <w:t xml:space="preserve">: </w:t>
      </w:r>
      <w:r w:rsidR="00C5378A" w:rsidRPr="00C5378A">
        <w:rPr>
          <w:rFonts w:ascii="Arial Narrow" w:hAnsi="Arial Narrow" w:cs="Arial"/>
          <w:sz w:val="16"/>
          <w:szCs w:val="16"/>
        </w:rPr>
        <w:t>la primera providencia que se notifique al demandado, debe hacerse de manera personal. En tratándose personas jurídicas de derecho privado, la parte interesada debe remitir</w:t>
      </w:r>
      <w:r w:rsidR="00C5378A">
        <w:rPr>
          <w:rFonts w:ascii="Arial Narrow" w:hAnsi="Arial Narrow" w:cs="Arial"/>
          <w:sz w:val="16"/>
          <w:szCs w:val="16"/>
        </w:rPr>
        <w:t>LE</w:t>
      </w:r>
      <w:r w:rsidR="00C5378A" w:rsidRPr="00C5378A">
        <w:rPr>
          <w:rFonts w:ascii="Arial Narrow" w:hAnsi="Arial Narrow" w:cs="Arial"/>
          <w:sz w:val="16"/>
          <w:szCs w:val="16"/>
        </w:rPr>
        <w:t xml:space="preserve"> una comunicación a la dirección registrada en la Cámara de Comercio o en la oficina de registro respectiva del lugar donde funcione su sede principal, sucursal o agencia, para recibir notificaciones judiciales, con la advertencia de que debe comparecer a notificarse personalmente dentro del término establecido en la norma, dependiendo el lugar de destino de la comunicación. Y en caso de que la misma no pueda efectuarse o se impida la notificación, debe seguirse el trámite contenido en el artículo </w:t>
      </w:r>
      <w:r w:rsidR="00C5378A">
        <w:rPr>
          <w:rFonts w:ascii="Arial Narrow" w:hAnsi="Arial Narrow" w:cs="Arial"/>
          <w:sz w:val="16"/>
          <w:szCs w:val="16"/>
        </w:rPr>
        <w:t>29 del C.P.TSS que,</w:t>
      </w:r>
      <w:r w:rsidR="00C5378A" w:rsidRPr="00C5378A">
        <w:rPr>
          <w:rFonts w:ascii="Arial Narrow" w:hAnsi="Arial Narrow" w:cs="Arial"/>
          <w:sz w:val="16"/>
          <w:szCs w:val="16"/>
        </w:rPr>
        <w:t xml:space="preserve"> </w:t>
      </w:r>
      <w:r w:rsidR="00C5378A" w:rsidRPr="00C5378A">
        <w:rPr>
          <w:rFonts w:ascii="Arial Narrow" w:hAnsi="Arial Narrow" w:cs="Arial"/>
          <w:b/>
          <w:sz w:val="16"/>
          <w:szCs w:val="16"/>
        </w:rPr>
        <w:t>alude a un aviso que tiene efectos citatorios</w:t>
      </w:r>
      <w:r w:rsidR="00C5378A" w:rsidRPr="00C5378A">
        <w:rPr>
          <w:rFonts w:ascii="Arial Narrow" w:hAnsi="Arial Narrow" w:cs="Arial"/>
          <w:sz w:val="16"/>
          <w:szCs w:val="16"/>
        </w:rPr>
        <w:t xml:space="preserve">, como se deprende de la parte final de la norma que, en su tenor literal, expresa: </w:t>
      </w:r>
      <w:r w:rsidR="00C5378A" w:rsidRPr="00C5378A">
        <w:rPr>
          <w:rFonts w:ascii="Arial Narrow" w:hAnsi="Arial Narrow" w:cs="Arial"/>
          <w:b/>
          <w:i/>
          <w:sz w:val="16"/>
          <w:szCs w:val="16"/>
        </w:rPr>
        <w:t>“En el aviso se informará al demandando que debe concurrir al juzgado dentro de los diez (10) días siguientes al de su fijación para notificarle el auto admisorio de la demanda y que si no comparece se le designará un curador para la litis”</w:t>
      </w:r>
      <w:r w:rsidR="00C5378A" w:rsidRPr="00C5378A">
        <w:rPr>
          <w:rFonts w:ascii="Arial Narrow" w:hAnsi="Arial Narrow" w:cs="Arial"/>
          <w:b/>
          <w:sz w:val="16"/>
          <w:szCs w:val="16"/>
        </w:rPr>
        <w:t xml:space="preserve"> </w:t>
      </w:r>
      <w:r w:rsidR="00C5378A" w:rsidRPr="00C5378A">
        <w:rPr>
          <w:rFonts w:ascii="Arial Narrow" w:hAnsi="Arial Narrow" w:cs="Arial"/>
          <w:sz w:val="16"/>
          <w:szCs w:val="16"/>
        </w:rPr>
        <w:t>-negrillas para destacar-. Dígase igualmente, que el trámite contenido en el artículo 29 del CPTSS aplica tanto para el desconocimiento del domicilio del demandado o del requerido, como para el que es remiso a comparecer al proceso a notificarse, pues así se desprende con claridad del tenor literal de la norma, al contemplar las tres hipótesis antes mencionadas. De lo anterior, se sigue entonces que se trata de dos comunicacio</w:t>
      </w:r>
      <w:r w:rsidR="00C5378A">
        <w:rPr>
          <w:rFonts w:ascii="Arial Narrow" w:hAnsi="Arial Narrow" w:cs="Arial"/>
          <w:sz w:val="16"/>
          <w:szCs w:val="16"/>
        </w:rPr>
        <w:t>nes o citaciones independientes.</w:t>
      </w:r>
    </w:p>
    <w:p w:rsidR="00DD4969" w:rsidRPr="00B23547" w:rsidRDefault="00DD4969" w:rsidP="00DD4969">
      <w:pPr>
        <w:ind w:left="2124" w:hanging="2124"/>
        <w:jc w:val="both"/>
        <w:rPr>
          <w:rFonts w:ascii="Arial Narrow" w:hAnsi="Arial Narrow" w:cs="Arial"/>
          <w:b/>
          <w:color w:val="FF0000"/>
          <w:sz w:val="16"/>
          <w:szCs w:val="16"/>
          <w:lang w:val="es-ES_tradnl"/>
        </w:rPr>
      </w:pPr>
    </w:p>
    <w:p w:rsidR="00DD4969" w:rsidRPr="00D7491C" w:rsidRDefault="00DD4969" w:rsidP="00DF0AE9">
      <w:pPr>
        <w:pStyle w:val="Sansinterligne"/>
        <w:rPr>
          <w:lang w:val="es-CO"/>
        </w:rPr>
      </w:pPr>
    </w:p>
    <w:p w:rsidR="00DD4969" w:rsidRPr="00B23547" w:rsidRDefault="00DD4969" w:rsidP="00B23547">
      <w:pPr>
        <w:spacing w:line="360" w:lineRule="auto"/>
        <w:ind w:left="900"/>
        <w:rPr>
          <w:rFonts w:ascii="Arial Narrow" w:hAnsi="Arial Narrow" w:cs="Arial"/>
          <w:i/>
          <w:iCs/>
          <w:sz w:val="30"/>
          <w:szCs w:val="30"/>
          <w:lang w:val="es-ES"/>
        </w:rPr>
      </w:pPr>
      <w:r w:rsidRPr="000B28DB">
        <w:rPr>
          <w:rFonts w:ascii="Arial Narrow" w:hAnsi="Arial Narrow" w:cs="Arial"/>
          <w:i/>
          <w:iCs/>
          <w:sz w:val="30"/>
          <w:szCs w:val="30"/>
          <w:lang w:val="es-ES"/>
        </w:rPr>
        <w:t xml:space="preserve">Magistrado Ponente: </w:t>
      </w:r>
      <w:r w:rsidRPr="000B28DB">
        <w:rPr>
          <w:rFonts w:ascii="Arial Narrow" w:hAnsi="Arial Narrow" w:cs="Arial"/>
          <w:b/>
          <w:bCs/>
          <w:i/>
          <w:iCs/>
          <w:sz w:val="30"/>
          <w:szCs w:val="30"/>
          <w:lang w:val="es-ES"/>
        </w:rPr>
        <w:t>FRANCISCO JAVIER TAMAYO TABARES</w:t>
      </w:r>
      <w:r w:rsidRPr="000B28DB">
        <w:rPr>
          <w:rFonts w:ascii="Arial Narrow" w:hAnsi="Arial Narrow" w:cs="Arial"/>
          <w:i/>
          <w:iCs/>
          <w:sz w:val="30"/>
          <w:szCs w:val="30"/>
          <w:lang w:val="es-ES"/>
        </w:rPr>
        <w:t>.</w:t>
      </w:r>
    </w:p>
    <w:p w:rsidR="00DD4969" w:rsidRPr="00D7491C" w:rsidRDefault="00DD4969" w:rsidP="00DF0AE9">
      <w:pPr>
        <w:pStyle w:val="Sansinterligne"/>
        <w:rPr>
          <w:lang w:val="es-CO"/>
        </w:rPr>
      </w:pPr>
    </w:p>
    <w:p w:rsidR="00DD4969" w:rsidRPr="007060B1" w:rsidRDefault="00DD4969" w:rsidP="00DD4969">
      <w:pPr>
        <w:suppressAutoHyphens/>
        <w:spacing w:line="360" w:lineRule="auto"/>
        <w:ind w:firstLine="851"/>
        <w:jc w:val="both"/>
        <w:rPr>
          <w:rFonts w:ascii="Arial Narrow" w:hAnsi="Arial Narrow" w:cs="Arial"/>
          <w:i/>
          <w:sz w:val="28"/>
          <w:szCs w:val="28"/>
        </w:rPr>
      </w:pPr>
      <w:r w:rsidRPr="00DF219D">
        <w:rPr>
          <w:rFonts w:ascii="Arial Narrow" w:hAnsi="Arial Narrow" w:cs="Arial"/>
          <w:spacing w:val="-2"/>
          <w:sz w:val="28"/>
          <w:szCs w:val="28"/>
        </w:rPr>
        <w:t xml:space="preserve">Hoy, </w:t>
      </w:r>
      <w:r w:rsidR="00B23547">
        <w:rPr>
          <w:rFonts w:ascii="Arial Narrow" w:hAnsi="Arial Narrow" w:cs="Arial"/>
          <w:spacing w:val="-2"/>
          <w:sz w:val="28"/>
          <w:szCs w:val="28"/>
        </w:rPr>
        <w:t>s</w:t>
      </w:r>
      <w:r w:rsidR="007060B1">
        <w:rPr>
          <w:rFonts w:ascii="Arial Narrow" w:hAnsi="Arial Narrow" w:cs="Arial"/>
          <w:spacing w:val="-2"/>
          <w:sz w:val="28"/>
          <w:szCs w:val="28"/>
        </w:rPr>
        <w:t xml:space="preserve">iete </w:t>
      </w:r>
      <w:r w:rsidR="00B23547">
        <w:rPr>
          <w:rFonts w:ascii="Arial Narrow" w:hAnsi="Arial Narrow" w:cs="Arial"/>
          <w:spacing w:val="-2"/>
          <w:sz w:val="28"/>
          <w:szCs w:val="28"/>
        </w:rPr>
        <w:t>(</w:t>
      </w:r>
      <w:r w:rsidR="007060B1">
        <w:rPr>
          <w:rFonts w:ascii="Arial Narrow" w:hAnsi="Arial Narrow" w:cs="Arial"/>
          <w:spacing w:val="-2"/>
          <w:sz w:val="28"/>
          <w:szCs w:val="28"/>
        </w:rPr>
        <w:t>7</w:t>
      </w:r>
      <w:r w:rsidR="00B23547">
        <w:rPr>
          <w:rFonts w:ascii="Arial Narrow" w:hAnsi="Arial Narrow" w:cs="Arial"/>
          <w:spacing w:val="-2"/>
          <w:sz w:val="28"/>
          <w:szCs w:val="28"/>
        </w:rPr>
        <w:t xml:space="preserve">) de diciembre de </w:t>
      </w:r>
      <w:r w:rsidRPr="00DF219D">
        <w:rPr>
          <w:rFonts w:ascii="Arial Narrow" w:hAnsi="Arial Narrow" w:cs="Arial"/>
          <w:spacing w:val="-2"/>
          <w:sz w:val="28"/>
          <w:szCs w:val="28"/>
        </w:rPr>
        <w:t xml:space="preserve">dos mil </w:t>
      </w:r>
      <w:r>
        <w:rPr>
          <w:rFonts w:ascii="Arial Narrow" w:hAnsi="Arial Narrow" w:cs="Arial"/>
          <w:spacing w:val="-2"/>
          <w:sz w:val="28"/>
          <w:szCs w:val="28"/>
        </w:rPr>
        <w:t>dieciséis</w:t>
      </w:r>
      <w:r w:rsidR="00B23547">
        <w:rPr>
          <w:rFonts w:ascii="Arial Narrow" w:hAnsi="Arial Narrow" w:cs="Arial"/>
          <w:spacing w:val="-2"/>
          <w:sz w:val="28"/>
          <w:szCs w:val="28"/>
        </w:rPr>
        <w:t xml:space="preserve"> (2016)</w:t>
      </w:r>
      <w:r w:rsidRPr="00DF219D">
        <w:rPr>
          <w:rFonts w:ascii="Arial Narrow" w:hAnsi="Arial Narrow" w:cs="Arial"/>
          <w:spacing w:val="-2"/>
          <w:sz w:val="28"/>
          <w:szCs w:val="28"/>
        </w:rPr>
        <w:t xml:space="preserve">, siendo las </w:t>
      </w:r>
      <w:r w:rsidR="005B5BC1">
        <w:rPr>
          <w:rFonts w:ascii="Arial Narrow" w:hAnsi="Arial Narrow" w:cs="Arial"/>
          <w:spacing w:val="-2"/>
          <w:sz w:val="28"/>
          <w:szCs w:val="28"/>
        </w:rPr>
        <w:t xml:space="preserve">ocho </w:t>
      </w:r>
      <w:r w:rsidR="00B23547">
        <w:rPr>
          <w:rFonts w:ascii="Arial Narrow" w:hAnsi="Arial Narrow" w:cs="Arial"/>
          <w:spacing w:val="-2"/>
          <w:sz w:val="28"/>
          <w:szCs w:val="28"/>
        </w:rPr>
        <w:t>de la mañana (</w:t>
      </w:r>
      <w:r w:rsidR="007060B1">
        <w:rPr>
          <w:rFonts w:ascii="Arial Narrow" w:hAnsi="Arial Narrow" w:cs="Arial"/>
          <w:spacing w:val="-2"/>
          <w:sz w:val="28"/>
          <w:szCs w:val="28"/>
        </w:rPr>
        <w:t>0</w:t>
      </w:r>
      <w:r w:rsidR="005B5BC1">
        <w:rPr>
          <w:rFonts w:ascii="Arial Narrow" w:hAnsi="Arial Narrow" w:cs="Arial"/>
          <w:spacing w:val="-2"/>
          <w:sz w:val="28"/>
          <w:szCs w:val="28"/>
        </w:rPr>
        <w:t>8</w:t>
      </w:r>
      <w:r w:rsidR="007060B1">
        <w:rPr>
          <w:rFonts w:ascii="Arial Narrow" w:hAnsi="Arial Narrow" w:cs="Arial"/>
          <w:spacing w:val="-2"/>
          <w:sz w:val="28"/>
          <w:szCs w:val="28"/>
        </w:rPr>
        <w:t xml:space="preserve">:00 a.m.), </w:t>
      </w:r>
      <w:r w:rsidRPr="00DF219D">
        <w:rPr>
          <w:rFonts w:ascii="Arial Narrow" w:hAnsi="Arial Narrow" w:cs="Arial"/>
          <w:spacing w:val="-2"/>
          <w:sz w:val="28"/>
          <w:szCs w:val="28"/>
        </w:rPr>
        <w:t>la Sala de Decisión</w:t>
      </w:r>
      <w:r>
        <w:rPr>
          <w:rFonts w:ascii="Arial Narrow" w:hAnsi="Arial Narrow" w:cs="Arial"/>
          <w:spacing w:val="-2"/>
          <w:sz w:val="28"/>
          <w:szCs w:val="28"/>
        </w:rPr>
        <w:t xml:space="preserve"> </w:t>
      </w:r>
      <w:r w:rsidRPr="00DF219D">
        <w:rPr>
          <w:rFonts w:ascii="Arial Narrow" w:hAnsi="Arial Narrow" w:cs="Arial"/>
          <w:spacing w:val="-2"/>
          <w:sz w:val="28"/>
          <w:szCs w:val="28"/>
        </w:rPr>
        <w:t xml:space="preserve">Laboral </w:t>
      </w:r>
      <w:r>
        <w:rPr>
          <w:rFonts w:ascii="Arial Narrow" w:hAnsi="Arial Narrow" w:cs="Arial"/>
          <w:spacing w:val="-2"/>
          <w:sz w:val="28"/>
          <w:szCs w:val="28"/>
        </w:rPr>
        <w:t xml:space="preserve">No. 03 </w:t>
      </w:r>
      <w:r w:rsidRPr="00DF219D">
        <w:rPr>
          <w:rFonts w:ascii="Arial Narrow" w:hAnsi="Arial Narrow" w:cs="Arial"/>
          <w:spacing w:val="-2"/>
          <w:sz w:val="28"/>
          <w:szCs w:val="28"/>
        </w:rPr>
        <w:t xml:space="preserve">del Tribunal Superior del Distrito Judicial de Pereira, </w:t>
      </w:r>
      <w:r w:rsidRPr="00DF219D">
        <w:rPr>
          <w:rFonts w:ascii="Arial Narrow" w:hAnsi="Arial Narrow" w:cs="Arial"/>
          <w:sz w:val="28"/>
          <w:szCs w:val="28"/>
        </w:rPr>
        <w:t xml:space="preserve">se declara en audiencia pública con el propósito de resolver el recurso de apelación interpuesto por </w:t>
      </w:r>
      <w:r w:rsidR="007060B1">
        <w:rPr>
          <w:rFonts w:ascii="Arial Narrow" w:hAnsi="Arial Narrow" w:cs="Arial"/>
          <w:sz w:val="28"/>
          <w:szCs w:val="28"/>
        </w:rPr>
        <w:t>la demandada contra el auto del 12 de agosto de 2016</w:t>
      </w:r>
      <w:r w:rsidRPr="00DF219D">
        <w:rPr>
          <w:rFonts w:ascii="Arial Narrow" w:hAnsi="Arial Narrow" w:cs="Arial"/>
          <w:sz w:val="28"/>
          <w:szCs w:val="28"/>
        </w:rPr>
        <w:t xml:space="preserve">, dictada por el Juzgado </w:t>
      </w:r>
      <w:r>
        <w:rPr>
          <w:rFonts w:ascii="Arial Narrow" w:hAnsi="Arial Narrow" w:cs="Arial"/>
          <w:sz w:val="28"/>
          <w:szCs w:val="28"/>
        </w:rPr>
        <w:t>Tercero</w:t>
      </w:r>
      <w:r w:rsidRPr="00DF219D">
        <w:rPr>
          <w:rFonts w:ascii="Arial Narrow" w:hAnsi="Arial Narrow" w:cs="Arial"/>
          <w:sz w:val="28"/>
          <w:szCs w:val="28"/>
        </w:rPr>
        <w:t xml:space="preserve"> Laboral del Circuito, dentro del proceso que promueve </w:t>
      </w:r>
      <w:r w:rsidR="007060B1" w:rsidRPr="007060B1">
        <w:rPr>
          <w:rFonts w:ascii="Arial Narrow" w:hAnsi="Arial Narrow" w:cs="Arial"/>
          <w:i/>
          <w:sz w:val="28"/>
          <w:szCs w:val="28"/>
        </w:rPr>
        <w:t>Claudia Patricia Arbeláez Bejarano</w:t>
      </w:r>
      <w:r w:rsidR="007060B1">
        <w:rPr>
          <w:rFonts w:ascii="Arial Narrow" w:hAnsi="Arial Narrow" w:cs="Arial"/>
          <w:b/>
          <w:sz w:val="28"/>
          <w:szCs w:val="28"/>
        </w:rPr>
        <w:t xml:space="preserve"> </w:t>
      </w:r>
      <w:r w:rsidR="007060B1">
        <w:rPr>
          <w:rFonts w:ascii="Arial Narrow" w:hAnsi="Arial Narrow" w:cs="Arial"/>
          <w:sz w:val="28"/>
          <w:szCs w:val="28"/>
        </w:rPr>
        <w:t xml:space="preserve">en contra del </w:t>
      </w:r>
      <w:r w:rsidR="007060B1" w:rsidRPr="007060B1">
        <w:rPr>
          <w:rFonts w:ascii="Arial Narrow" w:hAnsi="Arial Narrow" w:cs="Arial"/>
          <w:i/>
          <w:sz w:val="28"/>
          <w:szCs w:val="28"/>
        </w:rPr>
        <w:t>Banco Bilvao Viscaya Argentaria Colombia S.A. –BBVA Colombia-.</w:t>
      </w:r>
    </w:p>
    <w:p w:rsidR="00DD4969" w:rsidRPr="00D7491C" w:rsidRDefault="00DD4969" w:rsidP="00DF0AE9">
      <w:pPr>
        <w:pStyle w:val="Sansinterligne"/>
        <w:rPr>
          <w:lang w:val="es-CO"/>
        </w:rPr>
      </w:pPr>
    </w:p>
    <w:p w:rsidR="00230C70" w:rsidRDefault="00230C70" w:rsidP="00230C70">
      <w:pPr>
        <w:pStyle w:val="Paragraphedeliste"/>
        <w:numPr>
          <w:ilvl w:val="0"/>
          <w:numId w:val="2"/>
        </w:numPr>
        <w:spacing w:line="360" w:lineRule="auto"/>
        <w:jc w:val="both"/>
        <w:rPr>
          <w:rFonts w:ascii="Arial Narrow" w:hAnsi="Arial Narrow" w:cs="Arial"/>
          <w:i/>
          <w:sz w:val="28"/>
          <w:szCs w:val="28"/>
        </w:rPr>
      </w:pPr>
      <w:r>
        <w:rPr>
          <w:rFonts w:ascii="Arial Narrow" w:hAnsi="Arial Narrow" w:cs="Arial"/>
          <w:i/>
          <w:sz w:val="28"/>
          <w:szCs w:val="28"/>
        </w:rPr>
        <w:t>ANTECEDENTES</w:t>
      </w:r>
    </w:p>
    <w:p w:rsidR="001F732B" w:rsidRPr="00DF0AE9" w:rsidRDefault="001F732B" w:rsidP="00DF0AE9">
      <w:pPr>
        <w:pStyle w:val="Sansinterligne"/>
      </w:pPr>
    </w:p>
    <w:p w:rsidR="001F732B" w:rsidRDefault="00230C70" w:rsidP="001F732B">
      <w:pPr>
        <w:spacing w:line="360" w:lineRule="auto"/>
        <w:ind w:firstLine="708"/>
        <w:jc w:val="both"/>
        <w:rPr>
          <w:rFonts w:ascii="Arial Narrow" w:hAnsi="Arial Narrow" w:cs="Arial"/>
          <w:sz w:val="28"/>
          <w:szCs w:val="28"/>
        </w:rPr>
      </w:pPr>
      <w:r w:rsidRPr="00232F6C">
        <w:rPr>
          <w:rFonts w:ascii="Arial Narrow" w:hAnsi="Arial Narrow" w:cs="Arial"/>
          <w:sz w:val="28"/>
          <w:szCs w:val="28"/>
        </w:rPr>
        <w:t>La demandante pretende que la justicia ordinaria laboral declare</w:t>
      </w:r>
      <w:r w:rsidR="001F732B" w:rsidRPr="00232F6C">
        <w:rPr>
          <w:rFonts w:ascii="Arial Narrow" w:hAnsi="Arial Narrow" w:cs="Arial"/>
          <w:sz w:val="28"/>
          <w:szCs w:val="28"/>
        </w:rPr>
        <w:t xml:space="preserve"> que entre ella y BBVA Colombia existió un contrato de trabajo, </w:t>
      </w:r>
      <w:r w:rsidR="0098610D" w:rsidRPr="00232F6C">
        <w:rPr>
          <w:rFonts w:ascii="Arial Narrow" w:hAnsi="Arial Narrow" w:cs="Arial"/>
          <w:sz w:val="28"/>
          <w:szCs w:val="28"/>
        </w:rPr>
        <w:t xml:space="preserve">y en consecuencia, se condene a su contraparte al </w:t>
      </w:r>
      <w:r w:rsidR="00A110C8" w:rsidRPr="00232F6C">
        <w:rPr>
          <w:rFonts w:ascii="Arial Narrow" w:hAnsi="Arial Narrow" w:cs="Arial"/>
          <w:sz w:val="28"/>
          <w:szCs w:val="28"/>
        </w:rPr>
        <w:t xml:space="preserve">pago de </w:t>
      </w:r>
      <w:r w:rsidR="0098610D" w:rsidRPr="00232F6C">
        <w:rPr>
          <w:rFonts w:ascii="Arial Narrow" w:hAnsi="Arial Narrow" w:cs="Arial"/>
          <w:sz w:val="28"/>
          <w:szCs w:val="28"/>
        </w:rPr>
        <w:t xml:space="preserve">prestaciones sociales y vacaciones, </w:t>
      </w:r>
      <w:r w:rsidR="00A110C8" w:rsidRPr="00232F6C">
        <w:rPr>
          <w:rFonts w:ascii="Arial Narrow" w:hAnsi="Arial Narrow" w:cs="Arial"/>
          <w:sz w:val="28"/>
          <w:szCs w:val="28"/>
        </w:rPr>
        <w:t xml:space="preserve">la indemnización por </w:t>
      </w:r>
      <w:r w:rsidR="00A110C8" w:rsidRPr="00232F6C">
        <w:rPr>
          <w:rFonts w:ascii="Arial Narrow" w:hAnsi="Arial Narrow" w:cs="Arial"/>
          <w:sz w:val="28"/>
          <w:szCs w:val="28"/>
        </w:rPr>
        <w:lastRenderedPageBreak/>
        <w:t xml:space="preserve">despido injusto y la sanción moratoria de que trata el artículo 65 del C.S.T. En subsidio, pide que se declare que el descuento realizado por su empleador es ilegal e ineficaz </w:t>
      </w:r>
      <w:r w:rsidR="008D0BD0" w:rsidRPr="00232F6C">
        <w:rPr>
          <w:rFonts w:ascii="Arial Narrow" w:hAnsi="Arial Narrow" w:cs="Arial"/>
          <w:sz w:val="28"/>
          <w:szCs w:val="28"/>
        </w:rPr>
        <w:t>por tratarse de una deuda inexistente, o que debió realizarse en forma proporcional al tiempo que le hacía falta para cumplir 24 meses, y por ende, se condene a pagar la diferencia correspondiente por concepto de prestaciones sociales y vacaciones.</w:t>
      </w:r>
    </w:p>
    <w:p w:rsidR="00C5378A" w:rsidRPr="00D7491C" w:rsidRDefault="00C5378A" w:rsidP="00DF0AE9">
      <w:pPr>
        <w:pStyle w:val="Sansinterligne"/>
        <w:rPr>
          <w:lang w:val="es-CO"/>
        </w:rPr>
      </w:pPr>
    </w:p>
    <w:p w:rsidR="009640AC" w:rsidRPr="009640AC" w:rsidRDefault="00232F6C" w:rsidP="00C5378A">
      <w:pPr>
        <w:spacing w:line="360" w:lineRule="auto"/>
        <w:ind w:firstLine="708"/>
        <w:jc w:val="both"/>
        <w:rPr>
          <w:rFonts w:ascii="Arial Narrow" w:hAnsi="Arial Narrow" w:cs="Arial"/>
          <w:sz w:val="28"/>
          <w:szCs w:val="28"/>
        </w:rPr>
      </w:pPr>
      <w:r>
        <w:rPr>
          <w:rFonts w:ascii="Arial Narrow" w:hAnsi="Arial Narrow" w:cs="Arial"/>
          <w:sz w:val="28"/>
          <w:szCs w:val="28"/>
        </w:rPr>
        <w:t xml:space="preserve">Admitida la demanda, se ordenó correr traslado a la sociedad demandada, para lo cual </w:t>
      </w:r>
      <w:r w:rsidR="009640AC">
        <w:rPr>
          <w:rFonts w:ascii="Arial Narrow" w:hAnsi="Arial Narrow" w:cs="Arial"/>
          <w:sz w:val="28"/>
          <w:szCs w:val="28"/>
        </w:rPr>
        <w:t xml:space="preserve">se </w:t>
      </w:r>
      <w:r>
        <w:rPr>
          <w:rFonts w:ascii="Arial Narrow" w:hAnsi="Arial Narrow" w:cs="Arial"/>
          <w:sz w:val="28"/>
          <w:szCs w:val="28"/>
        </w:rPr>
        <w:t>elaboró la citación para la diligencia de notificación personal</w:t>
      </w:r>
      <w:r w:rsidR="00D97134">
        <w:rPr>
          <w:rFonts w:ascii="Arial Narrow" w:hAnsi="Arial Narrow" w:cs="Arial"/>
          <w:sz w:val="28"/>
          <w:szCs w:val="28"/>
        </w:rPr>
        <w:t xml:space="preserve">, </w:t>
      </w:r>
      <w:r w:rsidR="009640AC">
        <w:rPr>
          <w:rFonts w:ascii="Arial Narrow" w:hAnsi="Arial Narrow" w:cs="Arial"/>
          <w:sz w:val="28"/>
          <w:szCs w:val="28"/>
        </w:rPr>
        <w:t xml:space="preserve">con el subtítulo de </w:t>
      </w:r>
      <w:r w:rsidR="00D97134">
        <w:rPr>
          <w:rFonts w:ascii="Arial Narrow" w:hAnsi="Arial Narrow" w:cs="Arial"/>
          <w:sz w:val="28"/>
          <w:szCs w:val="28"/>
        </w:rPr>
        <w:t>“AVISO”</w:t>
      </w:r>
      <w:r>
        <w:rPr>
          <w:rFonts w:ascii="Arial Narrow" w:hAnsi="Arial Narrow" w:cs="Arial"/>
          <w:sz w:val="28"/>
          <w:szCs w:val="28"/>
        </w:rPr>
        <w:t xml:space="preserve">, </w:t>
      </w:r>
      <w:r w:rsidR="00D97134">
        <w:rPr>
          <w:rFonts w:ascii="Arial Narrow" w:hAnsi="Arial Narrow" w:cs="Arial"/>
          <w:sz w:val="28"/>
          <w:szCs w:val="28"/>
        </w:rPr>
        <w:t xml:space="preserve">advirtiéndose que de no concurrir dentro del término señalado se designaría </w:t>
      </w:r>
      <w:r w:rsidR="009640AC">
        <w:rPr>
          <w:rFonts w:ascii="Arial Narrow" w:hAnsi="Arial Narrow" w:cs="Arial"/>
          <w:sz w:val="28"/>
          <w:szCs w:val="28"/>
        </w:rPr>
        <w:t xml:space="preserve">curador para la Litis, en los términos del artículo 29 del Estatuto Procesal Laboral y de la Seguridad Social. Dicho documento </w:t>
      </w:r>
      <w:r>
        <w:rPr>
          <w:rFonts w:ascii="Arial Narrow" w:hAnsi="Arial Narrow" w:cs="Arial"/>
          <w:sz w:val="28"/>
          <w:szCs w:val="28"/>
        </w:rPr>
        <w:t>fue retirado por l</w:t>
      </w:r>
      <w:r w:rsidR="00D6068C">
        <w:rPr>
          <w:rFonts w:ascii="Arial Narrow" w:hAnsi="Arial Narrow" w:cs="Arial"/>
          <w:sz w:val="28"/>
          <w:szCs w:val="28"/>
        </w:rPr>
        <w:t xml:space="preserve">a parte interesada y remitido a través de correo certificado a la Sucursal de Pereira, según guía de Telepostal Express, visible a folios 87. Como quiera que BBVA Colombia no acudió al Juzgado a notificarse personalmente </w:t>
      </w:r>
      <w:r w:rsidR="00D97134">
        <w:rPr>
          <w:rFonts w:ascii="Arial Narrow" w:hAnsi="Arial Narrow" w:cs="Arial"/>
          <w:sz w:val="28"/>
          <w:szCs w:val="28"/>
        </w:rPr>
        <w:t xml:space="preserve">del auto admisorio de la demanda, </w:t>
      </w:r>
      <w:r w:rsidR="009640AC">
        <w:rPr>
          <w:rFonts w:ascii="Arial Narrow" w:hAnsi="Arial Narrow" w:cs="Arial"/>
          <w:sz w:val="28"/>
          <w:szCs w:val="28"/>
        </w:rPr>
        <w:t xml:space="preserve">por auto del 13 de junio de 2016 se </w:t>
      </w:r>
      <w:r w:rsidR="00D97134">
        <w:rPr>
          <w:rFonts w:ascii="Arial Narrow" w:hAnsi="Arial Narrow" w:cs="Arial"/>
          <w:sz w:val="28"/>
          <w:szCs w:val="28"/>
        </w:rPr>
        <w:t>procedi</w:t>
      </w:r>
      <w:r w:rsidR="009640AC">
        <w:rPr>
          <w:rFonts w:ascii="Arial Narrow" w:hAnsi="Arial Narrow" w:cs="Arial"/>
          <w:sz w:val="28"/>
          <w:szCs w:val="28"/>
        </w:rPr>
        <w:t xml:space="preserve">ó a nombrar un curador ad-litem, </w:t>
      </w:r>
      <w:r w:rsidR="009640AC" w:rsidRPr="009640AC">
        <w:rPr>
          <w:rFonts w:ascii="Arial Narrow" w:hAnsi="Arial Narrow" w:cs="Arial"/>
          <w:sz w:val="28"/>
          <w:szCs w:val="28"/>
        </w:rPr>
        <w:t xml:space="preserve">quien una vez posesionado </w:t>
      </w:r>
      <w:r w:rsidR="00206992">
        <w:rPr>
          <w:rFonts w:ascii="Arial Narrow" w:hAnsi="Arial Narrow" w:cs="Arial"/>
          <w:sz w:val="28"/>
          <w:szCs w:val="28"/>
        </w:rPr>
        <w:t xml:space="preserve">dio </w:t>
      </w:r>
      <w:r w:rsidR="009640AC" w:rsidRPr="009640AC">
        <w:rPr>
          <w:rFonts w:ascii="Arial Narrow" w:hAnsi="Arial Narrow" w:cs="Arial"/>
          <w:sz w:val="28"/>
          <w:szCs w:val="28"/>
        </w:rPr>
        <w:t xml:space="preserve">respuesta a la demanda en los términos de ley, </w:t>
      </w:r>
      <w:r w:rsidR="00EA24B8">
        <w:rPr>
          <w:rFonts w:ascii="Arial Narrow" w:hAnsi="Arial Narrow" w:cs="Arial"/>
          <w:sz w:val="28"/>
          <w:szCs w:val="28"/>
        </w:rPr>
        <w:t xml:space="preserve">y </w:t>
      </w:r>
      <w:r w:rsidR="00DB0190">
        <w:rPr>
          <w:rFonts w:ascii="Arial Narrow" w:hAnsi="Arial Narrow" w:cs="Arial"/>
          <w:sz w:val="28"/>
          <w:szCs w:val="28"/>
        </w:rPr>
        <w:t>presentó</w:t>
      </w:r>
      <w:r w:rsidR="00EA24B8">
        <w:rPr>
          <w:rFonts w:ascii="Arial Narrow" w:hAnsi="Arial Narrow" w:cs="Arial"/>
          <w:sz w:val="28"/>
          <w:szCs w:val="28"/>
        </w:rPr>
        <w:t xml:space="preserve"> escrito de nulidad por indebida notificación.</w:t>
      </w:r>
    </w:p>
    <w:p w:rsidR="00232F6C" w:rsidRPr="00D7491C" w:rsidRDefault="00232F6C" w:rsidP="00DF0AE9">
      <w:pPr>
        <w:pStyle w:val="Sansinterligne"/>
        <w:rPr>
          <w:lang w:val="es-CO"/>
        </w:rPr>
      </w:pPr>
    </w:p>
    <w:p w:rsidR="00A47E5E" w:rsidRDefault="00191CC1" w:rsidP="001F732B">
      <w:pPr>
        <w:spacing w:line="360" w:lineRule="auto"/>
        <w:ind w:firstLine="708"/>
        <w:jc w:val="both"/>
        <w:rPr>
          <w:rFonts w:ascii="Arial Narrow" w:hAnsi="Arial Narrow" w:cs="Arial"/>
          <w:sz w:val="28"/>
          <w:szCs w:val="28"/>
        </w:rPr>
      </w:pPr>
      <w:r>
        <w:rPr>
          <w:rFonts w:ascii="Arial Narrow" w:hAnsi="Arial Narrow" w:cs="Arial"/>
          <w:sz w:val="28"/>
          <w:szCs w:val="28"/>
        </w:rPr>
        <w:t xml:space="preserve">Paralelamente, la sociedad accionada se vinculó al proceso y solicitó </w:t>
      </w:r>
      <w:r w:rsidR="00DB0190">
        <w:rPr>
          <w:rFonts w:ascii="Arial Narrow" w:hAnsi="Arial Narrow" w:cs="Arial"/>
          <w:sz w:val="28"/>
          <w:szCs w:val="28"/>
        </w:rPr>
        <w:t xml:space="preserve">igualmente </w:t>
      </w:r>
      <w:r>
        <w:rPr>
          <w:rFonts w:ascii="Arial Narrow" w:hAnsi="Arial Narrow" w:cs="Arial"/>
          <w:sz w:val="28"/>
          <w:szCs w:val="28"/>
        </w:rPr>
        <w:t xml:space="preserve">la nulidad </w:t>
      </w:r>
      <w:r w:rsidR="00D0740E">
        <w:rPr>
          <w:rFonts w:ascii="Arial Narrow" w:hAnsi="Arial Narrow" w:cs="Arial"/>
          <w:sz w:val="28"/>
          <w:szCs w:val="28"/>
        </w:rPr>
        <w:t>por indebida notificación del auto admisorio</w:t>
      </w:r>
      <w:r w:rsidR="00903FFB">
        <w:rPr>
          <w:rFonts w:ascii="Arial Narrow" w:hAnsi="Arial Narrow" w:cs="Arial"/>
          <w:sz w:val="28"/>
          <w:szCs w:val="28"/>
        </w:rPr>
        <w:t xml:space="preserve"> de la demanda</w:t>
      </w:r>
      <w:r w:rsidR="00D0740E">
        <w:rPr>
          <w:rFonts w:ascii="Arial Narrow" w:hAnsi="Arial Narrow" w:cs="Arial"/>
          <w:sz w:val="28"/>
          <w:szCs w:val="28"/>
        </w:rPr>
        <w:t xml:space="preserve">, </w:t>
      </w:r>
      <w:r w:rsidR="00903FFB">
        <w:rPr>
          <w:rFonts w:ascii="Arial Narrow" w:hAnsi="Arial Narrow" w:cs="Arial"/>
          <w:sz w:val="28"/>
          <w:szCs w:val="28"/>
        </w:rPr>
        <w:t>argu</w:t>
      </w:r>
      <w:r w:rsidR="00DB0190">
        <w:rPr>
          <w:rFonts w:ascii="Arial Narrow" w:hAnsi="Arial Narrow" w:cs="Arial"/>
          <w:sz w:val="28"/>
          <w:szCs w:val="28"/>
        </w:rPr>
        <w:t xml:space="preserve">yendo </w:t>
      </w:r>
      <w:r w:rsidR="00D0740E">
        <w:rPr>
          <w:rFonts w:ascii="Arial Narrow" w:hAnsi="Arial Narrow" w:cs="Arial"/>
          <w:sz w:val="28"/>
          <w:szCs w:val="28"/>
        </w:rPr>
        <w:t xml:space="preserve">que el juzgado omitió la comunicación para la notificación </w:t>
      </w:r>
      <w:r w:rsidR="00903FFB">
        <w:rPr>
          <w:rFonts w:ascii="Arial Narrow" w:hAnsi="Arial Narrow" w:cs="Arial"/>
          <w:sz w:val="28"/>
          <w:szCs w:val="28"/>
        </w:rPr>
        <w:t xml:space="preserve">personal, </w:t>
      </w:r>
      <w:r w:rsidR="00D0740E">
        <w:rPr>
          <w:rFonts w:ascii="Arial Narrow" w:hAnsi="Arial Narrow" w:cs="Arial"/>
          <w:sz w:val="28"/>
          <w:szCs w:val="28"/>
        </w:rPr>
        <w:t>y en su lugar</w:t>
      </w:r>
      <w:r w:rsidR="00903FFB">
        <w:rPr>
          <w:rFonts w:ascii="Arial Narrow" w:hAnsi="Arial Narrow" w:cs="Arial"/>
          <w:sz w:val="28"/>
          <w:szCs w:val="28"/>
        </w:rPr>
        <w:t>,</w:t>
      </w:r>
      <w:r w:rsidR="00D0740E">
        <w:rPr>
          <w:rFonts w:ascii="Arial Narrow" w:hAnsi="Arial Narrow" w:cs="Arial"/>
          <w:sz w:val="28"/>
          <w:szCs w:val="28"/>
        </w:rPr>
        <w:t xml:space="preserve"> procedió a nombrar curador ad-litem</w:t>
      </w:r>
      <w:r w:rsidR="00903FFB">
        <w:rPr>
          <w:rFonts w:ascii="Arial Narrow" w:hAnsi="Arial Narrow" w:cs="Arial"/>
          <w:sz w:val="28"/>
          <w:szCs w:val="28"/>
        </w:rPr>
        <w:t xml:space="preserve">, amén de que la citación </w:t>
      </w:r>
      <w:r w:rsidR="00DB0190">
        <w:rPr>
          <w:rFonts w:ascii="Arial Narrow" w:hAnsi="Arial Narrow" w:cs="Arial"/>
          <w:sz w:val="28"/>
          <w:szCs w:val="28"/>
        </w:rPr>
        <w:t xml:space="preserve">por aviso </w:t>
      </w:r>
      <w:r w:rsidR="00903FFB">
        <w:rPr>
          <w:rFonts w:ascii="Arial Narrow" w:hAnsi="Arial Narrow" w:cs="Arial"/>
          <w:sz w:val="28"/>
          <w:szCs w:val="28"/>
        </w:rPr>
        <w:t xml:space="preserve">fue entregada en la oficina de Pereira y no en la </w:t>
      </w:r>
      <w:r w:rsidR="00DB0190">
        <w:rPr>
          <w:rFonts w:ascii="Arial Narrow" w:hAnsi="Arial Narrow" w:cs="Arial"/>
          <w:sz w:val="28"/>
          <w:szCs w:val="28"/>
        </w:rPr>
        <w:t>estipulada</w:t>
      </w:r>
      <w:r w:rsidR="00425DEA">
        <w:rPr>
          <w:rFonts w:ascii="Arial Narrow" w:hAnsi="Arial Narrow" w:cs="Arial"/>
          <w:sz w:val="28"/>
          <w:szCs w:val="28"/>
        </w:rPr>
        <w:t xml:space="preserve"> </w:t>
      </w:r>
      <w:r w:rsidR="00903FFB">
        <w:rPr>
          <w:rFonts w:ascii="Arial Narrow" w:hAnsi="Arial Narrow" w:cs="Arial"/>
          <w:sz w:val="28"/>
          <w:szCs w:val="28"/>
        </w:rPr>
        <w:t>en el Certificado de Existencia y Representación Legal de l</w:t>
      </w:r>
      <w:r w:rsidR="00425DEA">
        <w:rPr>
          <w:rFonts w:ascii="Arial Narrow" w:hAnsi="Arial Narrow" w:cs="Arial"/>
          <w:sz w:val="28"/>
          <w:szCs w:val="28"/>
        </w:rPr>
        <w:t>a sociedad</w:t>
      </w:r>
      <w:r w:rsidR="00DB0190">
        <w:rPr>
          <w:rFonts w:ascii="Arial Narrow" w:hAnsi="Arial Narrow" w:cs="Arial"/>
          <w:sz w:val="28"/>
          <w:szCs w:val="28"/>
        </w:rPr>
        <w:t>, para notificaciones judiciales en la ciudad de Bogotá D.C</w:t>
      </w:r>
      <w:r w:rsidR="00425DEA">
        <w:rPr>
          <w:rFonts w:ascii="Arial Narrow" w:hAnsi="Arial Narrow" w:cs="Arial"/>
          <w:sz w:val="28"/>
          <w:szCs w:val="28"/>
        </w:rPr>
        <w:t xml:space="preserve">. </w:t>
      </w:r>
    </w:p>
    <w:p w:rsidR="005B5BC1" w:rsidRPr="00D7491C" w:rsidRDefault="005B5BC1" w:rsidP="00DF0AE9">
      <w:pPr>
        <w:pStyle w:val="Sansinterligne"/>
        <w:rPr>
          <w:lang w:val="es-CO"/>
        </w:rPr>
      </w:pPr>
    </w:p>
    <w:p w:rsidR="00425DEA" w:rsidRDefault="005B5BC1" w:rsidP="00393961">
      <w:pPr>
        <w:spacing w:line="360" w:lineRule="auto"/>
        <w:ind w:firstLine="708"/>
        <w:jc w:val="both"/>
        <w:rPr>
          <w:rFonts w:ascii="Arial Narrow" w:hAnsi="Arial Narrow" w:cs="Arial"/>
          <w:sz w:val="28"/>
          <w:szCs w:val="28"/>
        </w:rPr>
      </w:pPr>
      <w:r>
        <w:rPr>
          <w:rFonts w:ascii="Arial Narrow" w:hAnsi="Arial Narrow" w:cs="Arial"/>
          <w:sz w:val="28"/>
          <w:szCs w:val="28"/>
        </w:rPr>
        <w:t xml:space="preserve">Otorgado el traslado previsto en el inciso 3º del artículo 129 del Código General del Proceso, la operadora judicial de primer grado negó la declaratoria de nulidad peticionada, </w:t>
      </w:r>
      <w:r w:rsidR="002D54EF">
        <w:rPr>
          <w:rFonts w:ascii="Arial Narrow" w:hAnsi="Arial Narrow" w:cs="Arial"/>
          <w:sz w:val="28"/>
          <w:szCs w:val="28"/>
        </w:rPr>
        <w:t>indicando que el aviso enviado al proceso</w:t>
      </w:r>
      <w:r w:rsidR="005717B0">
        <w:rPr>
          <w:rFonts w:ascii="Arial Narrow" w:hAnsi="Arial Narrow" w:cs="Arial"/>
          <w:sz w:val="28"/>
          <w:szCs w:val="28"/>
        </w:rPr>
        <w:t xml:space="preserve">, el cual opera </w:t>
      </w:r>
      <w:r w:rsidR="002D54EF">
        <w:rPr>
          <w:rFonts w:ascii="Arial Narrow" w:hAnsi="Arial Narrow" w:cs="Arial"/>
          <w:sz w:val="28"/>
          <w:szCs w:val="28"/>
        </w:rPr>
        <w:t>simple y llanamente como una invitación para agotar el acto central de la notificación personal, cumpli</w:t>
      </w:r>
      <w:r w:rsidR="00393961">
        <w:rPr>
          <w:rFonts w:ascii="Arial Narrow" w:hAnsi="Arial Narrow" w:cs="Arial"/>
          <w:sz w:val="28"/>
          <w:szCs w:val="28"/>
        </w:rPr>
        <w:t xml:space="preserve">ó su objetivo, </w:t>
      </w:r>
      <w:r w:rsidR="005717B0">
        <w:rPr>
          <w:rFonts w:ascii="Arial Narrow" w:hAnsi="Arial Narrow" w:cs="Arial"/>
          <w:sz w:val="28"/>
          <w:szCs w:val="28"/>
        </w:rPr>
        <w:t xml:space="preserve">pues </w:t>
      </w:r>
      <w:r w:rsidR="002D54EF">
        <w:rPr>
          <w:rFonts w:ascii="Arial Narrow" w:hAnsi="Arial Narrow" w:cs="Arial"/>
          <w:sz w:val="28"/>
          <w:szCs w:val="28"/>
        </w:rPr>
        <w:t xml:space="preserve">fue </w:t>
      </w:r>
      <w:r w:rsidR="005717B0">
        <w:rPr>
          <w:rFonts w:ascii="Arial Narrow" w:hAnsi="Arial Narrow" w:cs="Arial"/>
          <w:sz w:val="28"/>
          <w:szCs w:val="28"/>
        </w:rPr>
        <w:t xml:space="preserve">recibido por la demandada de conformidad con la </w:t>
      </w:r>
      <w:r w:rsidR="005717B0">
        <w:rPr>
          <w:rFonts w:ascii="Arial Narrow" w:hAnsi="Arial Narrow" w:cs="Arial"/>
          <w:sz w:val="28"/>
          <w:szCs w:val="28"/>
        </w:rPr>
        <w:lastRenderedPageBreak/>
        <w:t>constancia de</w:t>
      </w:r>
      <w:r w:rsidR="00393961">
        <w:rPr>
          <w:rFonts w:ascii="Arial Narrow" w:hAnsi="Arial Narrow" w:cs="Arial"/>
          <w:sz w:val="28"/>
          <w:szCs w:val="28"/>
        </w:rPr>
        <w:t xml:space="preserve"> la empresa de correo, y que si bien es cierto fue entregada en la Sucursal de Pereira,  lo fue por orden de la entidad demandada. </w:t>
      </w:r>
    </w:p>
    <w:p w:rsidR="001F732B" w:rsidRPr="00D7491C" w:rsidRDefault="001F732B" w:rsidP="00393961">
      <w:pPr>
        <w:pStyle w:val="Sansinterligne"/>
        <w:rPr>
          <w:lang w:val="es-CO"/>
        </w:rPr>
      </w:pPr>
    </w:p>
    <w:p w:rsidR="00393961" w:rsidRDefault="00393961" w:rsidP="00DD4969">
      <w:pPr>
        <w:spacing w:line="360" w:lineRule="auto"/>
        <w:ind w:firstLine="851"/>
        <w:jc w:val="both"/>
        <w:rPr>
          <w:rFonts w:ascii="Arial Narrow" w:hAnsi="Arial Narrow" w:cs="Arial"/>
          <w:sz w:val="28"/>
          <w:szCs w:val="28"/>
        </w:rPr>
      </w:pPr>
      <w:r>
        <w:rPr>
          <w:rFonts w:ascii="Arial Narrow" w:hAnsi="Arial Narrow" w:cs="Arial"/>
          <w:sz w:val="28"/>
          <w:szCs w:val="28"/>
        </w:rPr>
        <w:t>Inconforme con la decisión, la sociedad demandada</w:t>
      </w:r>
      <w:r w:rsidR="008E5423">
        <w:rPr>
          <w:rFonts w:ascii="Arial Narrow" w:hAnsi="Arial Narrow" w:cs="Arial"/>
          <w:sz w:val="28"/>
          <w:szCs w:val="28"/>
        </w:rPr>
        <w:t xml:space="preserve"> interpuso recurso de alzada, para lo cual indicó que </w:t>
      </w:r>
      <w:r w:rsidR="00E539F4">
        <w:rPr>
          <w:rFonts w:ascii="Arial Narrow" w:hAnsi="Arial Narrow" w:cs="Arial"/>
          <w:sz w:val="28"/>
          <w:szCs w:val="28"/>
        </w:rPr>
        <w:t>la notificación del auto admisorio, deb</w:t>
      </w:r>
      <w:r w:rsidR="00206992">
        <w:rPr>
          <w:rFonts w:ascii="Arial Narrow" w:hAnsi="Arial Narrow" w:cs="Arial"/>
          <w:sz w:val="28"/>
          <w:szCs w:val="28"/>
        </w:rPr>
        <w:t>ió</w:t>
      </w:r>
      <w:r w:rsidR="00E539F4">
        <w:rPr>
          <w:rFonts w:ascii="Arial Narrow" w:hAnsi="Arial Narrow" w:cs="Arial"/>
          <w:sz w:val="28"/>
          <w:szCs w:val="28"/>
        </w:rPr>
        <w:t xml:space="preserve"> surtirse </w:t>
      </w:r>
      <w:r w:rsidR="00206992">
        <w:rPr>
          <w:rFonts w:ascii="Arial Narrow" w:hAnsi="Arial Narrow" w:cs="Arial"/>
          <w:sz w:val="28"/>
          <w:szCs w:val="28"/>
        </w:rPr>
        <w:t>de acuerdo a</w:t>
      </w:r>
      <w:r w:rsidR="00E539F4">
        <w:rPr>
          <w:rFonts w:ascii="Arial Narrow" w:hAnsi="Arial Narrow" w:cs="Arial"/>
          <w:sz w:val="28"/>
          <w:szCs w:val="28"/>
        </w:rPr>
        <w:t xml:space="preserve">l procedimiento establecido en el </w:t>
      </w:r>
      <w:r w:rsidR="00206992">
        <w:rPr>
          <w:rFonts w:ascii="Arial Narrow" w:hAnsi="Arial Narrow" w:cs="Arial"/>
          <w:sz w:val="28"/>
          <w:szCs w:val="28"/>
        </w:rPr>
        <w:t>núm.</w:t>
      </w:r>
      <w:r w:rsidR="00E539F4">
        <w:rPr>
          <w:rFonts w:ascii="Arial Narrow" w:hAnsi="Arial Narrow" w:cs="Arial"/>
          <w:sz w:val="28"/>
          <w:szCs w:val="28"/>
        </w:rPr>
        <w:t>3º del art</w:t>
      </w:r>
      <w:r w:rsidR="00206992">
        <w:rPr>
          <w:rFonts w:ascii="Arial Narrow" w:hAnsi="Arial Narrow" w:cs="Arial"/>
          <w:sz w:val="28"/>
          <w:szCs w:val="28"/>
        </w:rPr>
        <w:t xml:space="preserve">. </w:t>
      </w:r>
      <w:r w:rsidR="00E539F4">
        <w:rPr>
          <w:rFonts w:ascii="Arial Narrow" w:hAnsi="Arial Narrow" w:cs="Arial"/>
          <w:sz w:val="28"/>
          <w:szCs w:val="28"/>
        </w:rPr>
        <w:t xml:space="preserve">291 del C.G.P., </w:t>
      </w:r>
      <w:r w:rsidR="00206992">
        <w:rPr>
          <w:rFonts w:ascii="Arial Narrow" w:hAnsi="Arial Narrow" w:cs="Arial"/>
          <w:sz w:val="28"/>
          <w:szCs w:val="28"/>
        </w:rPr>
        <w:t>a falta</w:t>
      </w:r>
      <w:r w:rsidR="00E539F4">
        <w:rPr>
          <w:rFonts w:ascii="Arial Narrow" w:hAnsi="Arial Narrow" w:cs="Arial"/>
          <w:sz w:val="28"/>
          <w:szCs w:val="28"/>
        </w:rPr>
        <w:t xml:space="preserve"> regulación</w:t>
      </w:r>
      <w:r w:rsidR="00206992">
        <w:rPr>
          <w:rFonts w:ascii="Arial Narrow" w:hAnsi="Arial Narrow" w:cs="Arial"/>
          <w:sz w:val="28"/>
          <w:szCs w:val="28"/>
        </w:rPr>
        <w:t xml:space="preserve"> expresa</w:t>
      </w:r>
      <w:r w:rsidR="00E539F4">
        <w:rPr>
          <w:rFonts w:ascii="Arial Narrow" w:hAnsi="Arial Narrow" w:cs="Arial"/>
          <w:sz w:val="28"/>
          <w:szCs w:val="28"/>
        </w:rPr>
        <w:t xml:space="preserve"> </w:t>
      </w:r>
      <w:r w:rsidR="00206992">
        <w:rPr>
          <w:rFonts w:ascii="Arial Narrow" w:hAnsi="Arial Narrow" w:cs="Arial"/>
          <w:sz w:val="28"/>
          <w:szCs w:val="28"/>
        </w:rPr>
        <w:t>en e</w:t>
      </w:r>
      <w:r w:rsidR="00E539F4">
        <w:rPr>
          <w:rFonts w:ascii="Arial Narrow" w:hAnsi="Arial Narrow" w:cs="Arial"/>
          <w:sz w:val="28"/>
          <w:szCs w:val="28"/>
        </w:rPr>
        <w:t>l ordenamiento laboral. Reprochó que la notificación por aviso de que trata el art</w:t>
      </w:r>
      <w:r w:rsidR="00DB0190">
        <w:rPr>
          <w:rFonts w:ascii="Arial Narrow" w:hAnsi="Arial Narrow" w:cs="Arial"/>
          <w:sz w:val="28"/>
          <w:szCs w:val="28"/>
        </w:rPr>
        <w:t xml:space="preserve">ículo 29 del C.P.T y S.S., </w:t>
      </w:r>
      <w:r w:rsidR="00082AF1">
        <w:rPr>
          <w:rFonts w:ascii="Arial Narrow" w:hAnsi="Arial Narrow" w:cs="Arial"/>
          <w:sz w:val="28"/>
          <w:szCs w:val="28"/>
        </w:rPr>
        <w:t xml:space="preserve">hubiera sido librada </w:t>
      </w:r>
      <w:r w:rsidR="00DB0190">
        <w:rPr>
          <w:rFonts w:ascii="Arial Narrow" w:hAnsi="Arial Narrow" w:cs="Arial"/>
          <w:sz w:val="28"/>
          <w:szCs w:val="28"/>
        </w:rPr>
        <w:t xml:space="preserve">de manera directa y </w:t>
      </w:r>
      <w:r w:rsidR="00996CA4">
        <w:rPr>
          <w:rFonts w:ascii="Arial Narrow" w:hAnsi="Arial Narrow" w:cs="Arial"/>
          <w:sz w:val="28"/>
          <w:szCs w:val="28"/>
        </w:rPr>
        <w:t>entregada</w:t>
      </w:r>
      <w:r w:rsidR="00DB0190">
        <w:rPr>
          <w:rFonts w:ascii="Arial Narrow" w:hAnsi="Arial Narrow" w:cs="Arial"/>
          <w:sz w:val="28"/>
          <w:szCs w:val="28"/>
        </w:rPr>
        <w:t xml:space="preserve"> en u</w:t>
      </w:r>
      <w:r w:rsidR="00082AF1">
        <w:rPr>
          <w:rFonts w:ascii="Arial Narrow" w:hAnsi="Arial Narrow" w:cs="Arial"/>
          <w:sz w:val="28"/>
          <w:szCs w:val="28"/>
        </w:rPr>
        <w:t>na sede distinta a la principal, donde se reciben las notificaciones judiciales según el certificado de existencia y representación de la sociedad.</w:t>
      </w:r>
    </w:p>
    <w:p w:rsidR="00C5378A" w:rsidRPr="00D7491C" w:rsidRDefault="00C5378A" w:rsidP="00DF0AE9">
      <w:pPr>
        <w:pStyle w:val="Sansinterligne"/>
        <w:rPr>
          <w:lang w:val="es-CO"/>
        </w:rPr>
      </w:pPr>
    </w:p>
    <w:p w:rsidR="005A2F5F" w:rsidRDefault="005A2F5F" w:rsidP="005A2F5F">
      <w:pPr>
        <w:autoSpaceDE w:val="0"/>
        <w:autoSpaceDN w:val="0"/>
        <w:adjustRightInd w:val="0"/>
        <w:spacing w:line="360" w:lineRule="auto"/>
        <w:ind w:firstLine="708"/>
        <w:jc w:val="both"/>
        <w:rPr>
          <w:rFonts w:ascii="Arial Narrow" w:hAnsi="Arial Narrow" w:cs="Comic Sans MS"/>
          <w:sz w:val="28"/>
          <w:szCs w:val="28"/>
        </w:rPr>
      </w:pPr>
      <w:r w:rsidRPr="007E31FF">
        <w:rPr>
          <w:rFonts w:ascii="Arial Narrow" w:hAnsi="Arial Narrow" w:cs="Comic Sans MS"/>
          <w:sz w:val="28"/>
          <w:szCs w:val="28"/>
        </w:rPr>
        <w:t xml:space="preserve">Son estas las razones por las cuales las diligencias se encuentran en esta Sala, por lo que </w:t>
      </w:r>
      <w:r>
        <w:rPr>
          <w:rFonts w:ascii="Arial Narrow" w:hAnsi="Arial Narrow" w:cs="Comic Sans MS"/>
          <w:sz w:val="28"/>
          <w:szCs w:val="28"/>
        </w:rPr>
        <w:t xml:space="preserve">se </w:t>
      </w:r>
      <w:r w:rsidRPr="007E31FF">
        <w:rPr>
          <w:rFonts w:ascii="Arial Narrow" w:hAnsi="Arial Narrow" w:cs="Comic Sans MS"/>
          <w:sz w:val="28"/>
          <w:szCs w:val="28"/>
        </w:rPr>
        <w:t>procede a desatar la apelación, p</w:t>
      </w:r>
      <w:r>
        <w:rPr>
          <w:rFonts w:ascii="Arial Narrow" w:hAnsi="Arial Narrow" w:cs="Comic Sans MS"/>
          <w:sz w:val="28"/>
          <w:szCs w:val="28"/>
        </w:rPr>
        <w:t>revio a</w:t>
      </w:r>
      <w:r w:rsidRPr="007E31FF">
        <w:rPr>
          <w:rFonts w:ascii="Arial Narrow" w:hAnsi="Arial Narrow" w:cs="Comic Sans MS"/>
          <w:sz w:val="28"/>
          <w:szCs w:val="28"/>
        </w:rPr>
        <w:t xml:space="preserve"> </w:t>
      </w:r>
      <w:r>
        <w:rPr>
          <w:rFonts w:ascii="Arial Narrow" w:hAnsi="Arial Narrow" w:cs="Comic Sans MS"/>
          <w:sz w:val="28"/>
          <w:szCs w:val="28"/>
        </w:rPr>
        <w:t>las siguientes</w:t>
      </w:r>
    </w:p>
    <w:p w:rsidR="005A2F5F" w:rsidRDefault="005A2F5F" w:rsidP="005A2F5F">
      <w:pPr>
        <w:autoSpaceDE w:val="0"/>
        <w:autoSpaceDN w:val="0"/>
        <w:adjustRightInd w:val="0"/>
        <w:spacing w:line="276" w:lineRule="auto"/>
        <w:ind w:firstLine="708"/>
        <w:jc w:val="both"/>
        <w:rPr>
          <w:rFonts w:ascii="Arial Narrow" w:hAnsi="Arial Narrow" w:cs="Comic Sans MS"/>
          <w:sz w:val="28"/>
          <w:szCs w:val="28"/>
        </w:rPr>
      </w:pPr>
    </w:p>
    <w:p w:rsidR="005A2F5F" w:rsidRPr="005A2F5F" w:rsidRDefault="005A2F5F" w:rsidP="005A2F5F">
      <w:pPr>
        <w:pStyle w:val="Paragraphedeliste"/>
        <w:numPr>
          <w:ilvl w:val="0"/>
          <w:numId w:val="2"/>
        </w:numPr>
        <w:autoSpaceDE w:val="0"/>
        <w:autoSpaceDN w:val="0"/>
        <w:adjustRightInd w:val="0"/>
        <w:spacing w:line="360" w:lineRule="auto"/>
        <w:jc w:val="both"/>
        <w:rPr>
          <w:rFonts w:ascii="Arial Narrow" w:hAnsi="Arial Narrow" w:cs="Arial"/>
          <w:i/>
          <w:sz w:val="28"/>
          <w:szCs w:val="28"/>
        </w:rPr>
      </w:pPr>
      <w:r>
        <w:rPr>
          <w:rFonts w:ascii="Arial Narrow" w:hAnsi="Arial Narrow" w:cs="Arial"/>
          <w:i/>
          <w:sz w:val="28"/>
          <w:szCs w:val="28"/>
        </w:rPr>
        <w:t xml:space="preserve">CONSIDERACIONES </w:t>
      </w:r>
    </w:p>
    <w:p w:rsidR="005A2F5F" w:rsidRPr="00DF0AE9" w:rsidRDefault="005A2F5F" w:rsidP="00DF0AE9">
      <w:pPr>
        <w:pStyle w:val="Sansinterligne"/>
      </w:pPr>
    </w:p>
    <w:p w:rsidR="00DD4969" w:rsidRDefault="00DD4969" w:rsidP="005A2F5F">
      <w:pPr>
        <w:spacing w:line="360" w:lineRule="auto"/>
        <w:ind w:firstLine="708"/>
        <w:jc w:val="both"/>
        <w:rPr>
          <w:rFonts w:ascii="Arial Narrow" w:hAnsi="Arial Narrow" w:cs="Arial"/>
          <w:sz w:val="28"/>
          <w:szCs w:val="28"/>
        </w:rPr>
      </w:pPr>
      <w:r>
        <w:rPr>
          <w:rFonts w:ascii="Arial Narrow" w:hAnsi="Arial Narrow" w:cs="Arial"/>
          <w:sz w:val="28"/>
          <w:szCs w:val="28"/>
        </w:rPr>
        <w:t>El artículo 41 del Estatuto Procesal Laboral y de la Seguridad Social, establece las formas en que se surten las notificaciones en los procesos laborales, encontr</w:t>
      </w:r>
      <w:r w:rsidR="005A2F5F">
        <w:rPr>
          <w:rFonts w:ascii="Arial Narrow" w:hAnsi="Arial Narrow" w:cs="Arial"/>
          <w:sz w:val="28"/>
          <w:szCs w:val="28"/>
        </w:rPr>
        <w:t>ándose enlistada en el literal A</w:t>
      </w:r>
      <w:r>
        <w:rPr>
          <w:rFonts w:ascii="Arial Narrow" w:hAnsi="Arial Narrow" w:cs="Arial"/>
          <w:sz w:val="28"/>
          <w:szCs w:val="28"/>
        </w:rPr>
        <w:t xml:space="preserve">, la notificación personal, destacándose </w:t>
      </w:r>
      <w:r w:rsidR="00AC4753">
        <w:rPr>
          <w:rFonts w:ascii="Arial Narrow" w:hAnsi="Arial Narrow" w:cs="Arial"/>
          <w:sz w:val="28"/>
          <w:szCs w:val="28"/>
        </w:rPr>
        <w:t xml:space="preserve">que </w:t>
      </w:r>
      <w:r>
        <w:rPr>
          <w:rFonts w:ascii="Arial Narrow" w:hAnsi="Arial Narrow" w:cs="Arial"/>
          <w:sz w:val="28"/>
          <w:szCs w:val="28"/>
        </w:rPr>
        <w:t xml:space="preserve">debe </w:t>
      </w:r>
      <w:r w:rsidR="00AC4753">
        <w:rPr>
          <w:rFonts w:ascii="Arial Narrow" w:hAnsi="Arial Narrow" w:cs="Arial"/>
          <w:sz w:val="28"/>
          <w:szCs w:val="28"/>
        </w:rPr>
        <w:t xml:space="preserve">hacerse de esta manera, al demandado, la del auto </w:t>
      </w:r>
      <w:r w:rsidR="009C2F72">
        <w:rPr>
          <w:rFonts w:ascii="Arial Narrow" w:hAnsi="Arial Narrow" w:cs="Arial"/>
          <w:sz w:val="28"/>
          <w:szCs w:val="28"/>
        </w:rPr>
        <w:t>admisorio de la demanda y, en general, la que tenga por objeto hacerle saber a la prim</w:t>
      </w:r>
      <w:r w:rsidR="003B4453">
        <w:rPr>
          <w:rFonts w:ascii="Arial Narrow" w:hAnsi="Arial Narrow" w:cs="Arial"/>
          <w:sz w:val="28"/>
          <w:szCs w:val="28"/>
        </w:rPr>
        <w:t>era providencia que se dicte (n</w:t>
      </w:r>
      <w:r w:rsidR="004D3648">
        <w:rPr>
          <w:rFonts w:ascii="Arial Narrow" w:hAnsi="Arial Narrow" w:cs="Arial"/>
          <w:sz w:val="28"/>
          <w:szCs w:val="28"/>
        </w:rPr>
        <w:t xml:space="preserve">úm. 1º). </w:t>
      </w:r>
    </w:p>
    <w:p w:rsidR="004D3648" w:rsidRPr="00D7491C" w:rsidRDefault="004D3648" w:rsidP="004C3849">
      <w:pPr>
        <w:pStyle w:val="Sansinterligne"/>
        <w:rPr>
          <w:lang w:val="es-CO"/>
        </w:rPr>
      </w:pPr>
    </w:p>
    <w:p w:rsidR="005A74E4" w:rsidRDefault="000A7D00" w:rsidP="005A74E4">
      <w:pPr>
        <w:spacing w:line="360" w:lineRule="auto"/>
        <w:ind w:firstLine="708"/>
        <w:jc w:val="both"/>
        <w:rPr>
          <w:rFonts w:ascii="Arial Narrow" w:hAnsi="Arial Narrow" w:cs="Arial"/>
          <w:sz w:val="28"/>
          <w:szCs w:val="28"/>
        </w:rPr>
      </w:pPr>
      <w:r>
        <w:rPr>
          <w:rFonts w:ascii="Arial Narrow" w:hAnsi="Arial Narrow" w:cs="Arial"/>
          <w:sz w:val="28"/>
          <w:szCs w:val="28"/>
        </w:rPr>
        <w:t xml:space="preserve">En </w:t>
      </w:r>
      <w:r w:rsidR="006455E2">
        <w:rPr>
          <w:rFonts w:ascii="Arial Narrow" w:hAnsi="Arial Narrow" w:cs="Arial"/>
          <w:sz w:val="28"/>
          <w:szCs w:val="28"/>
        </w:rPr>
        <w:t xml:space="preserve">torno al procedimiento para </w:t>
      </w:r>
      <w:r>
        <w:rPr>
          <w:rFonts w:ascii="Arial Narrow" w:hAnsi="Arial Narrow" w:cs="Arial"/>
          <w:sz w:val="28"/>
          <w:szCs w:val="28"/>
        </w:rPr>
        <w:t xml:space="preserve">la notificación del auto admisorio, debe tenerse en cuenta que existen algunos aspectos </w:t>
      </w:r>
      <w:r w:rsidR="0094262D">
        <w:rPr>
          <w:rFonts w:ascii="Arial Narrow" w:hAnsi="Arial Narrow" w:cs="Arial"/>
          <w:sz w:val="28"/>
          <w:szCs w:val="28"/>
        </w:rPr>
        <w:t xml:space="preserve">que no encuentran regulación expresa en </w:t>
      </w:r>
      <w:r w:rsidR="006455E2">
        <w:rPr>
          <w:rFonts w:ascii="Arial Narrow" w:hAnsi="Arial Narrow" w:cs="Arial"/>
          <w:sz w:val="28"/>
          <w:szCs w:val="28"/>
        </w:rPr>
        <w:t>la obra procesal</w:t>
      </w:r>
      <w:r w:rsidR="00632026">
        <w:rPr>
          <w:rFonts w:ascii="Arial Narrow" w:hAnsi="Arial Narrow" w:cs="Arial"/>
          <w:sz w:val="28"/>
          <w:szCs w:val="28"/>
        </w:rPr>
        <w:t xml:space="preserve"> laboral, por lo que es menester remitirse a las disposiciones del Código General d</w:t>
      </w:r>
      <w:r w:rsidR="006455E2">
        <w:rPr>
          <w:rFonts w:ascii="Arial Narrow" w:hAnsi="Arial Narrow" w:cs="Arial"/>
          <w:sz w:val="28"/>
          <w:szCs w:val="28"/>
        </w:rPr>
        <w:t>el Proceso para su complemento (Art. 145 C.P.L.).</w:t>
      </w:r>
    </w:p>
    <w:p w:rsidR="005A74E4" w:rsidRPr="00D7491C" w:rsidRDefault="005A74E4" w:rsidP="004C3849">
      <w:pPr>
        <w:pStyle w:val="Sansinterligne"/>
        <w:rPr>
          <w:lang w:val="es-CO"/>
        </w:rPr>
      </w:pPr>
    </w:p>
    <w:p w:rsidR="005A74E4" w:rsidRDefault="00C91C56" w:rsidP="005A74E4">
      <w:pPr>
        <w:spacing w:line="360" w:lineRule="auto"/>
        <w:ind w:firstLine="708"/>
        <w:jc w:val="both"/>
        <w:rPr>
          <w:rFonts w:ascii="Arial Narrow" w:hAnsi="Arial Narrow" w:cs="Arial"/>
          <w:sz w:val="28"/>
          <w:szCs w:val="28"/>
        </w:rPr>
      </w:pPr>
      <w:r>
        <w:rPr>
          <w:rFonts w:ascii="Arial Narrow" w:hAnsi="Arial Narrow" w:cs="Arial"/>
          <w:sz w:val="28"/>
          <w:szCs w:val="28"/>
        </w:rPr>
        <w:t xml:space="preserve">Por consiguiente, el </w:t>
      </w:r>
      <w:r w:rsidR="00145760">
        <w:rPr>
          <w:rFonts w:ascii="Arial Narrow" w:hAnsi="Arial Narrow" w:cs="Arial"/>
          <w:sz w:val="28"/>
          <w:szCs w:val="28"/>
        </w:rPr>
        <w:t>núm. 3º del art</w:t>
      </w:r>
      <w:r w:rsidR="002A4CA7">
        <w:rPr>
          <w:rFonts w:ascii="Arial Narrow" w:hAnsi="Arial Narrow" w:cs="Arial"/>
          <w:sz w:val="28"/>
          <w:szCs w:val="28"/>
        </w:rPr>
        <w:t>ículo 291</w:t>
      </w:r>
      <w:r w:rsidR="00145760">
        <w:rPr>
          <w:rFonts w:ascii="Arial Narrow" w:hAnsi="Arial Narrow" w:cs="Arial"/>
          <w:sz w:val="28"/>
          <w:szCs w:val="28"/>
        </w:rPr>
        <w:t xml:space="preserve"> del C.G.P.</w:t>
      </w:r>
      <w:r w:rsidR="002A4CA7">
        <w:rPr>
          <w:rFonts w:ascii="Arial Narrow" w:hAnsi="Arial Narrow" w:cs="Arial"/>
          <w:sz w:val="28"/>
          <w:szCs w:val="28"/>
        </w:rPr>
        <w:t xml:space="preserve">, establece que para la práctica de la notificación personal, </w:t>
      </w:r>
      <w:r w:rsidR="001A5B64">
        <w:rPr>
          <w:rFonts w:ascii="Arial Narrow" w:hAnsi="Arial Narrow" w:cs="Arial"/>
          <w:sz w:val="28"/>
          <w:szCs w:val="28"/>
        </w:rPr>
        <w:t xml:space="preserve">se procederá así: </w:t>
      </w:r>
    </w:p>
    <w:p w:rsidR="005A74E4" w:rsidRPr="00D7491C" w:rsidRDefault="005A74E4" w:rsidP="009D4206">
      <w:pPr>
        <w:pStyle w:val="Sansinterligne"/>
        <w:rPr>
          <w:lang w:val="es-CO"/>
        </w:rPr>
      </w:pPr>
    </w:p>
    <w:p w:rsidR="001A5B64" w:rsidRPr="00DF0AE9" w:rsidRDefault="009D4206" w:rsidP="00DF0AE9">
      <w:pPr>
        <w:ind w:left="284" w:right="335"/>
        <w:jc w:val="both"/>
        <w:rPr>
          <w:rFonts w:ascii="Arial Narrow" w:hAnsi="Arial Narrow" w:cs="Arial"/>
          <w:i/>
          <w:sz w:val="26"/>
          <w:szCs w:val="26"/>
        </w:rPr>
      </w:pPr>
      <w:r w:rsidRPr="00DF0AE9">
        <w:rPr>
          <w:rFonts w:ascii="Arial Narrow" w:hAnsi="Arial Narrow" w:cs="Arial"/>
          <w:i/>
          <w:sz w:val="26"/>
          <w:szCs w:val="26"/>
        </w:rPr>
        <w:t>“</w:t>
      </w:r>
      <w:r w:rsidR="005A74E4" w:rsidRPr="00DF0AE9">
        <w:rPr>
          <w:rFonts w:ascii="Arial Narrow" w:hAnsi="Arial Narrow" w:cs="Arial"/>
          <w:i/>
          <w:sz w:val="26"/>
          <w:szCs w:val="26"/>
        </w:rPr>
        <w:t>(…)</w:t>
      </w:r>
      <w:r w:rsidR="005A74E4" w:rsidRPr="00DF0AE9">
        <w:rPr>
          <w:rFonts w:ascii="Arial Narrow" w:hAnsi="Arial Narrow" w:cs="Arial"/>
          <w:sz w:val="26"/>
          <w:szCs w:val="26"/>
        </w:rPr>
        <w:t xml:space="preserve"> </w:t>
      </w:r>
      <w:r w:rsidR="001A5B64" w:rsidRPr="00DF0AE9">
        <w:rPr>
          <w:rFonts w:ascii="Arial Narrow" w:hAnsi="Arial Narrow" w:cs="Arial"/>
          <w:i/>
          <w:sz w:val="26"/>
          <w:szCs w:val="26"/>
        </w:rPr>
        <w:t>Las personas jurídicas de derecho privado y los comerciantes inscritos en el registro mercantil deberán registrar en la Cámara de Comercio o en la oficina de registro correspondiente del lugar donde funcione su sede principal, sucursal o agencia, la dirección donde recibirán notificaciones judiciales. Con el mismo propósito deberán registrar, además, una dirección electrónica.</w:t>
      </w:r>
      <w:r w:rsidRPr="00DF0AE9">
        <w:rPr>
          <w:rFonts w:ascii="Arial Narrow" w:hAnsi="Arial Narrow" w:cs="Arial"/>
          <w:i/>
          <w:sz w:val="26"/>
          <w:szCs w:val="26"/>
        </w:rPr>
        <w:t xml:space="preserve"> (…)</w:t>
      </w:r>
    </w:p>
    <w:p w:rsidR="001A5B64" w:rsidRPr="00DF0AE9" w:rsidRDefault="001A5B64" w:rsidP="00DF0AE9">
      <w:pPr>
        <w:pStyle w:val="NormalWeb"/>
        <w:ind w:left="284" w:right="335"/>
        <w:jc w:val="both"/>
        <w:rPr>
          <w:rFonts w:ascii="Arial Narrow" w:hAnsi="Arial Narrow" w:cs="Arial"/>
          <w:i/>
          <w:sz w:val="26"/>
          <w:szCs w:val="26"/>
        </w:rPr>
      </w:pPr>
      <w:r w:rsidRPr="00DF0AE9">
        <w:rPr>
          <w:rFonts w:ascii="Arial Narrow" w:hAnsi="Arial Narrow" w:cs="Arial"/>
          <w:i/>
          <w:sz w:val="26"/>
          <w:szCs w:val="26"/>
        </w:rPr>
        <w:lastRenderedPageBreak/>
        <w:t>Si se registran varias direcciones, la notificación podrá surtirse en cualquiera de ellas.</w:t>
      </w:r>
    </w:p>
    <w:p w:rsidR="001A5B64" w:rsidRPr="00DF0AE9" w:rsidRDefault="001A5B64" w:rsidP="00DF0AE9">
      <w:pPr>
        <w:pStyle w:val="NormalWeb"/>
        <w:ind w:left="284" w:right="335"/>
        <w:jc w:val="both"/>
        <w:rPr>
          <w:rFonts w:ascii="Arial Narrow" w:hAnsi="Arial Narrow" w:cs="Arial"/>
          <w:i/>
          <w:sz w:val="26"/>
          <w:szCs w:val="26"/>
        </w:rPr>
      </w:pPr>
      <w:r w:rsidRPr="00DF0AE9">
        <w:rPr>
          <w:rFonts w:ascii="Arial Narrow" w:hAnsi="Arial Narrow" w:cs="Arial"/>
          <w:i/>
          <w:sz w:val="26"/>
          <w:szCs w:val="26"/>
        </w:rPr>
        <w:t>3. La parte interesada remitirá una comunicación a quien deba ser notificado, a su representante o apoderado, por medio de servicio postal autorizado por el Ministerio de Tecnologías de la Información y las Comunicaciones, en la que le informará sobre la existencia del proceso, su naturaleza y la fecha de la providencia que debe ser notificada, previniéndolo para que comparezca al juzgado a recibir notificación dentro de los cinco (5) días siguientes a la fecha de su entrega en el lugar de destino. Cuando la comunicación deba ser entregada en municipio distinto al de la sede del juzgado, el término para comparecer será de diez (10) días; y si fuere en el exterior el térmi</w:t>
      </w:r>
      <w:r w:rsidR="005A74E4" w:rsidRPr="00DF0AE9">
        <w:rPr>
          <w:rFonts w:ascii="Arial Narrow" w:hAnsi="Arial Narrow" w:cs="Arial"/>
          <w:i/>
          <w:sz w:val="26"/>
          <w:szCs w:val="26"/>
        </w:rPr>
        <w:t>no será de treinta (30) días</w:t>
      </w:r>
    </w:p>
    <w:p w:rsidR="005A74E4" w:rsidRPr="00DF0AE9" w:rsidRDefault="005A74E4" w:rsidP="00DF0AE9">
      <w:pPr>
        <w:pStyle w:val="NormalWeb"/>
        <w:ind w:left="284" w:right="335"/>
        <w:jc w:val="both"/>
        <w:rPr>
          <w:rFonts w:ascii="Arial Narrow" w:hAnsi="Arial Narrow" w:cs="Arial"/>
          <w:i/>
          <w:sz w:val="26"/>
          <w:szCs w:val="26"/>
        </w:rPr>
      </w:pPr>
      <w:r w:rsidRPr="00DF0AE9">
        <w:rPr>
          <w:rFonts w:ascii="Arial Narrow" w:hAnsi="Arial Narrow" w:cs="Arial"/>
          <w:i/>
          <w:sz w:val="26"/>
          <w:szCs w:val="26"/>
        </w:rPr>
        <w:t>La comunicación deberá ser enviada a cualquiera de las direcciones que le hubieren sido informadas al juez de conocimiento como correspondientes a quien deba ser notificado. Cuando se trate de persona jurídica de derecho privado la comunicación deberá remitirse a la dirección que aparezca registrada en la Cámara de Comercio o en la oficina de registro correspondiente</w:t>
      </w:r>
      <w:r w:rsidR="009D4206" w:rsidRPr="00DF0AE9">
        <w:rPr>
          <w:rFonts w:ascii="Arial Narrow" w:hAnsi="Arial Narrow" w:cs="Arial"/>
          <w:i/>
          <w:sz w:val="26"/>
          <w:szCs w:val="26"/>
        </w:rPr>
        <w:t>”</w:t>
      </w:r>
      <w:r w:rsidRPr="00DF0AE9">
        <w:rPr>
          <w:rFonts w:ascii="Arial Narrow" w:hAnsi="Arial Narrow" w:cs="Arial"/>
          <w:i/>
          <w:sz w:val="26"/>
          <w:szCs w:val="26"/>
        </w:rPr>
        <w:t>.</w:t>
      </w:r>
    </w:p>
    <w:p w:rsidR="00C5378A" w:rsidRPr="00D7491C" w:rsidRDefault="00C5378A" w:rsidP="00DF0AE9">
      <w:pPr>
        <w:pStyle w:val="Sansinterligne"/>
        <w:rPr>
          <w:lang w:val="es-CO"/>
        </w:rPr>
      </w:pPr>
    </w:p>
    <w:p w:rsidR="00DD4969" w:rsidRDefault="00DD4969" w:rsidP="00DD4969">
      <w:pPr>
        <w:spacing w:line="360" w:lineRule="auto"/>
        <w:ind w:firstLine="851"/>
        <w:jc w:val="both"/>
        <w:rPr>
          <w:rFonts w:ascii="Arial Narrow" w:hAnsi="Arial Narrow" w:cs="Arial"/>
          <w:sz w:val="28"/>
          <w:szCs w:val="28"/>
        </w:rPr>
      </w:pPr>
      <w:r>
        <w:rPr>
          <w:rFonts w:ascii="Arial Narrow" w:hAnsi="Arial Narrow" w:cs="Arial"/>
          <w:sz w:val="28"/>
          <w:szCs w:val="28"/>
        </w:rPr>
        <w:t>El artículo 29 de la misma obra legal, a su turno, establece el trámite que debe surtirse cuando respecto del demandado: (i) se desconoce el domicilio, (ii) no es hallado y (iii) se impide la notificación. La norma en comento, propone que en estos casos debe efectuarse el emplazamiento y adelantarse el proceso con un curador ad-litem y en los dos últimos casos, exige la norma que, previamente, se intente la notificación por aviso conforme al artículo 320 del CPC, con la advertencia de que el trámite seguirá con el curador.</w:t>
      </w:r>
    </w:p>
    <w:p w:rsidR="00DD4969" w:rsidRPr="00D7491C" w:rsidRDefault="00DD4969" w:rsidP="00DF0AE9">
      <w:pPr>
        <w:pStyle w:val="Sansinterligne"/>
        <w:rPr>
          <w:lang w:val="es-CO"/>
        </w:rPr>
      </w:pPr>
    </w:p>
    <w:p w:rsidR="00BE2B25" w:rsidRDefault="00BE2B25" w:rsidP="00BE2B25">
      <w:pPr>
        <w:spacing w:line="360" w:lineRule="auto"/>
        <w:ind w:firstLine="708"/>
        <w:jc w:val="both"/>
        <w:rPr>
          <w:rFonts w:ascii="Arial Narrow" w:hAnsi="Arial Narrow" w:cs="Arial"/>
          <w:sz w:val="28"/>
          <w:szCs w:val="28"/>
        </w:rPr>
      </w:pPr>
      <w:r>
        <w:rPr>
          <w:rFonts w:ascii="Arial Narrow" w:hAnsi="Arial Narrow" w:cs="Arial"/>
          <w:sz w:val="28"/>
          <w:szCs w:val="28"/>
        </w:rPr>
        <w:t xml:space="preserve">En este punto, es menester precisar que </w:t>
      </w:r>
      <w:r w:rsidR="00DD4969">
        <w:rPr>
          <w:rFonts w:ascii="Arial Narrow" w:hAnsi="Arial Narrow" w:cs="Arial"/>
          <w:sz w:val="28"/>
          <w:szCs w:val="28"/>
        </w:rPr>
        <w:t xml:space="preserve">en materia laboral la notificación por aviso no existe, pues el canon 41 que regula todo lo atinente al tema de las notificaciones en el proceso laboral, no la contiene, sin que sea posible acudir por analogía a dicha figura procesal propia del proceso civil, amén que no hay vacío legal que autorice la remisión a esa norma. La remisión al artículo 320 del CPC que hace el inciso final del artículo 29 del CPTSS, </w:t>
      </w:r>
      <w:r w:rsidR="00DD4969" w:rsidRPr="006E4FF2">
        <w:rPr>
          <w:rFonts w:ascii="Arial Narrow" w:hAnsi="Arial Narrow" w:cs="Arial"/>
          <w:b/>
          <w:sz w:val="28"/>
          <w:szCs w:val="28"/>
        </w:rPr>
        <w:t>alude a un aviso que tiene efectos citatorios</w:t>
      </w:r>
      <w:r w:rsidR="00DD4969">
        <w:rPr>
          <w:rFonts w:ascii="Arial Narrow" w:hAnsi="Arial Narrow" w:cs="Arial"/>
          <w:sz w:val="28"/>
          <w:szCs w:val="28"/>
        </w:rPr>
        <w:t xml:space="preserve">, como se deprende de la parte final de la norma que, en su tenor literal, expresa: </w:t>
      </w:r>
      <w:r w:rsidR="00DD4969" w:rsidRPr="00A91BA1">
        <w:rPr>
          <w:rFonts w:ascii="Arial Narrow" w:hAnsi="Arial Narrow" w:cs="Arial"/>
          <w:b/>
          <w:i/>
          <w:sz w:val="26"/>
          <w:szCs w:val="26"/>
        </w:rPr>
        <w:t>“</w:t>
      </w:r>
      <w:r w:rsidR="00DD4969" w:rsidRPr="009B7D4A">
        <w:rPr>
          <w:rFonts w:ascii="Arial Narrow" w:hAnsi="Arial Narrow" w:cs="Arial"/>
          <w:b/>
          <w:i/>
          <w:sz w:val="28"/>
          <w:szCs w:val="28"/>
        </w:rPr>
        <w:t>En el aviso se informará al demandando que debe concurrir al juzgado dentro de los diez (10) días siguientes al de su fijación para notificarle el auto admisorio de la demanda y que si no comparece se le designará un curador para la litis</w:t>
      </w:r>
      <w:r w:rsidR="00DD4969" w:rsidRPr="006E4FF2">
        <w:rPr>
          <w:rFonts w:ascii="Arial Narrow" w:hAnsi="Arial Narrow" w:cs="Arial"/>
          <w:b/>
          <w:i/>
          <w:sz w:val="28"/>
          <w:szCs w:val="28"/>
        </w:rPr>
        <w:t>”</w:t>
      </w:r>
      <w:r w:rsidR="00DD4969" w:rsidRPr="006E4FF2">
        <w:rPr>
          <w:rFonts w:ascii="Arial Narrow" w:hAnsi="Arial Narrow" w:cs="Arial"/>
          <w:b/>
          <w:sz w:val="28"/>
          <w:szCs w:val="28"/>
        </w:rPr>
        <w:t xml:space="preserve"> </w:t>
      </w:r>
      <w:r w:rsidR="00DD4969">
        <w:rPr>
          <w:rFonts w:ascii="Arial Narrow" w:hAnsi="Arial Narrow" w:cs="Arial"/>
          <w:sz w:val="28"/>
          <w:szCs w:val="28"/>
        </w:rPr>
        <w:t xml:space="preserve">-negrillas para destacar-. Dígase igualmente, que el trámite contenido en el artículo 29 del CPTSS aplica tanto para el desconocimiento del domicilio del demandado o del </w:t>
      </w:r>
      <w:r w:rsidR="00DD4969">
        <w:rPr>
          <w:rFonts w:ascii="Arial Narrow" w:hAnsi="Arial Narrow" w:cs="Arial"/>
          <w:sz w:val="28"/>
          <w:szCs w:val="28"/>
        </w:rPr>
        <w:lastRenderedPageBreak/>
        <w:t xml:space="preserve">requerido, como para el que es remiso a comparecer al proceso a notificarse, pues así se desprende con claridad del tenor literal de la norma, al contemplar las tres hipótesis antes mencionadas. </w:t>
      </w:r>
    </w:p>
    <w:p w:rsidR="00BE2B25" w:rsidRPr="00D7491C" w:rsidRDefault="00BE2B25" w:rsidP="009B7D4A">
      <w:pPr>
        <w:pStyle w:val="Sansinterligne"/>
        <w:rPr>
          <w:lang w:val="es-CO"/>
        </w:rPr>
      </w:pPr>
    </w:p>
    <w:p w:rsidR="00BE2B25" w:rsidRDefault="00BE2B25" w:rsidP="00BE2B25">
      <w:pPr>
        <w:spacing w:line="360" w:lineRule="auto"/>
        <w:ind w:firstLine="708"/>
        <w:jc w:val="both"/>
        <w:rPr>
          <w:rFonts w:ascii="Arial Narrow" w:hAnsi="Arial Narrow" w:cs="Arial"/>
          <w:sz w:val="28"/>
          <w:szCs w:val="28"/>
        </w:rPr>
      </w:pPr>
      <w:r>
        <w:rPr>
          <w:rFonts w:ascii="Arial Narrow" w:hAnsi="Arial Narrow" w:cs="Arial"/>
          <w:sz w:val="28"/>
          <w:szCs w:val="28"/>
        </w:rPr>
        <w:t>Como se observa, de las normas en cita se</w:t>
      </w:r>
      <w:r w:rsidR="006707B0">
        <w:rPr>
          <w:rFonts w:ascii="Arial Narrow" w:hAnsi="Arial Narrow" w:cs="Arial"/>
          <w:sz w:val="28"/>
          <w:szCs w:val="28"/>
        </w:rPr>
        <w:t xml:space="preserve"> desprende, con total claridad: (i) </w:t>
      </w:r>
      <w:r>
        <w:rPr>
          <w:rFonts w:ascii="Arial Narrow" w:hAnsi="Arial Narrow" w:cs="Arial"/>
          <w:sz w:val="28"/>
          <w:szCs w:val="28"/>
        </w:rPr>
        <w:t>que la primera providencia que se notifique al demandado, debe hacerse de manera personal</w:t>
      </w:r>
      <w:r w:rsidR="006707B0">
        <w:rPr>
          <w:rFonts w:ascii="Arial Narrow" w:hAnsi="Arial Narrow" w:cs="Arial"/>
          <w:sz w:val="28"/>
          <w:szCs w:val="28"/>
        </w:rPr>
        <w:t xml:space="preserve">; (ii) </w:t>
      </w:r>
      <w:r>
        <w:rPr>
          <w:rFonts w:ascii="Arial Narrow" w:hAnsi="Arial Narrow" w:cs="Arial"/>
          <w:sz w:val="28"/>
          <w:szCs w:val="28"/>
        </w:rPr>
        <w:t>que en tratándose personas jurídicas de derecho privado, la parte interesada debe remitirle una comunicación a la dirección registrada en la Cámara de Comercio o en la oficina de registro respectiva del lugar donde funcione su sede principal, sucursal o agencia, para recibir notificaciones judiciales, con la advertencia de que debe comparecer a notificarse personalmente dentro del término establecido en la norma, dependiendo el lugar de destino de la comunicación</w:t>
      </w:r>
      <w:r w:rsidR="006707B0">
        <w:rPr>
          <w:rFonts w:ascii="Arial Narrow" w:hAnsi="Arial Narrow" w:cs="Arial"/>
          <w:sz w:val="28"/>
          <w:szCs w:val="28"/>
        </w:rPr>
        <w:t xml:space="preserve"> y, (iii) que </w:t>
      </w:r>
      <w:r>
        <w:rPr>
          <w:rFonts w:ascii="Arial Narrow" w:hAnsi="Arial Narrow" w:cs="Arial"/>
          <w:sz w:val="28"/>
          <w:szCs w:val="28"/>
        </w:rPr>
        <w:t>en caso de que la misma no pueda efectuarse o se impida la notificación, debe seguirse el trámite con</w:t>
      </w:r>
      <w:r w:rsidR="006707B0">
        <w:rPr>
          <w:rFonts w:ascii="Arial Narrow" w:hAnsi="Arial Narrow" w:cs="Arial"/>
          <w:sz w:val="28"/>
          <w:szCs w:val="28"/>
        </w:rPr>
        <w:t xml:space="preserve">tenido en el artículo 29 citado, consistente en un remitir un aviso con efectos citatorios, informándole al demandado </w:t>
      </w:r>
      <w:r w:rsidR="00FC4FC7">
        <w:rPr>
          <w:rFonts w:ascii="Arial Narrow" w:hAnsi="Arial Narrow" w:cs="Arial"/>
          <w:sz w:val="28"/>
          <w:szCs w:val="28"/>
        </w:rPr>
        <w:t xml:space="preserve">que si no comparece dentro de los </w:t>
      </w:r>
      <w:r w:rsidR="006707B0">
        <w:rPr>
          <w:rFonts w:ascii="Arial Narrow" w:hAnsi="Arial Narrow" w:cs="Arial"/>
          <w:sz w:val="28"/>
          <w:szCs w:val="28"/>
        </w:rPr>
        <w:t xml:space="preserve">diez (10) días siguientes </w:t>
      </w:r>
      <w:r w:rsidR="00FC4FC7">
        <w:rPr>
          <w:rFonts w:ascii="Arial Narrow" w:hAnsi="Arial Narrow" w:cs="Arial"/>
          <w:sz w:val="28"/>
          <w:szCs w:val="28"/>
        </w:rPr>
        <w:t xml:space="preserve">se le designará un curador para la litis. </w:t>
      </w:r>
    </w:p>
    <w:p w:rsidR="00C5378A" w:rsidRPr="00D7491C" w:rsidRDefault="00C5378A" w:rsidP="009B7D4A">
      <w:pPr>
        <w:pStyle w:val="Sansinterligne"/>
        <w:rPr>
          <w:lang w:val="es-CO"/>
        </w:rPr>
      </w:pPr>
    </w:p>
    <w:p w:rsidR="00B55563" w:rsidRDefault="00693CBA" w:rsidP="00693CBA">
      <w:pPr>
        <w:spacing w:line="360" w:lineRule="auto"/>
        <w:ind w:firstLine="708"/>
        <w:jc w:val="both"/>
        <w:rPr>
          <w:rFonts w:ascii="Arial Narrow" w:hAnsi="Arial Narrow" w:cs="Arial"/>
          <w:sz w:val="28"/>
          <w:szCs w:val="28"/>
        </w:rPr>
      </w:pPr>
      <w:r>
        <w:rPr>
          <w:rFonts w:ascii="Arial Narrow" w:hAnsi="Arial Narrow" w:cs="Arial"/>
          <w:sz w:val="28"/>
          <w:szCs w:val="28"/>
        </w:rPr>
        <w:t>En el caso puntual</w:t>
      </w:r>
      <w:r w:rsidR="00154B03">
        <w:rPr>
          <w:rFonts w:ascii="Arial Narrow" w:hAnsi="Arial Narrow" w:cs="Arial"/>
          <w:sz w:val="28"/>
          <w:szCs w:val="28"/>
        </w:rPr>
        <w:t xml:space="preserve">, </w:t>
      </w:r>
      <w:r w:rsidR="00C063EF">
        <w:rPr>
          <w:rFonts w:ascii="Arial Narrow" w:hAnsi="Arial Narrow" w:cs="Arial"/>
          <w:sz w:val="28"/>
          <w:szCs w:val="28"/>
        </w:rPr>
        <w:t xml:space="preserve">si bien </w:t>
      </w:r>
      <w:r w:rsidR="00C13D82">
        <w:rPr>
          <w:rFonts w:ascii="Arial Narrow" w:hAnsi="Arial Narrow" w:cs="Arial"/>
          <w:sz w:val="28"/>
          <w:szCs w:val="28"/>
        </w:rPr>
        <w:t xml:space="preserve">ningún </w:t>
      </w:r>
      <w:r w:rsidR="000A6872">
        <w:rPr>
          <w:rFonts w:ascii="Arial Narrow" w:hAnsi="Arial Narrow" w:cs="Arial"/>
          <w:sz w:val="28"/>
          <w:szCs w:val="28"/>
        </w:rPr>
        <w:t xml:space="preserve">reproche </w:t>
      </w:r>
      <w:r w:rsidR="00C13D82">
        <w:rPr>
          <w:rFonts w:ascii="Arial Narrow" w:hAnsi="Arial Narrow" w:cs="Arial"/>
          <w:sz w:val="28"/>
          <w:szCs w:val="28"/>
        </w:rPr>
        <w:t>merece</w:t>
      </w:r>
      <w:r w:rsidR="000A6872">
        <w:rPr>
          <w:rFonts w:ascii="Arial Narrow" w:hAnsi="Arial Narrow" w:cs="Arial"/>
          <w:sz w:val="28"/>
          <w:szCs w:val="28"/>
        </w:rPr>
        <w:t xml:space="preserve"> </w:t>
      </w:r>
      <w:r w:rsidR="0043166A">
        <w:rPr>
          <w:rFonts w:ascii="Arial Narrow" w:hAnsi="Arial Narrow" w:cs="Arial"/>
          <w:sz w:val="28"/>
          <w:szCs w:val="28"/>
        </w:rPr>
        <w:t>el</w:t>
      </w:r>
      <w:r w:rsidR="00C13D82">
        <w:rPr>
          <w:rFonts w:ascii="Arial Narrow" w:hAnsi="Arial Narrow" w:cs="Arial"/>
          <w:sz w:val="28"/>
          <w:szCs w:val="28"/>
        </w:rPr>
        <w:t xml:space="preserve"> </w:t>
      </w:r>
      <w:r w:rsidR="009E03C1">
        <w:rPr>
          <w:rFonts w:ascii="Arial Narrow" w:hAnsi="Arial Narrow" w:cs="Arial"/>
          <w:sz w:val="28"/>
          <w:szCs w:val="28"/>
        </w:rPr>
        <w:t xml:space="preserve">hecho de </w:t>
      </w:r>
      <w:r w:rsidR="007D4BE8">
        <w:rPr>
          <w:rFonts w:ascii="Arial Narrow" w:hAnsi="Arial Narrow" w:cs="Arial"/>
          <w:sz w:val="28"/>
          <w:szCs w:val="28"/>
        </w:rPr>
        <w:t xml:space="preserve">que la </w:t>
      </w:r>
      <w:r w:rsidR="002927B4">
        <w:rPr>
          <w:rFonts w:ascii="Arial Narrow" w:hAnsi="Arial Narrow" w:cs="Arial"/>
          <w:sz w:val="28"/>
          <w:szCs w:val="28"/>
        </w:rPr>
        <w:t xml:space="preserve">empresa de correo </w:t>
      </w:r>
      <w:r w:rsidR="00576CA7">
        <w:rPr>
          <w:rFonts w:ascii="Arial Narrow" w:hAnsi="Arial Narrow" w:cs="Arial"/>
          <w:sz w:val="28"/>
          <w:szCs w:val="28"/>
        </w:rPr>
        <w:t xml:space="preserve">hubiera entregado </w:t>
      </w:r>
      <w:r w:rsidR="00B20538">
        <w:rPr>
          <w:rFonts w:ascii="Arial Narrow" w:hAnsi="Arial Narrow" w:cs="Arial"/>
          <w:sz w:val="28"/>
          <w:szCs w:val="28"/>
        </w:rPr>
        <w:t xml:space="preserve">la </w:t>
      </w:r>
      <w:r w:rsidR="00C13D82">
        <w:rPr>
          <w:rFonts w:ascii="Arial Narrow" w:hAnsi="Arial Narrow" w:cs="Arial"/>
          <w:sz w:val="28"/>
          <w:szCs w:val="28"/>
        </w:rPr>
        <w:t>orden de citació</w:t>
      </w:r>
      <w:r w:rsidR="00B20538">
        <w:rPr>
          <w:rFonts w:ascii="Arial Narrow" w:hAnsi="Arial Narrow" w:cs="Arial"/>
          <w:sz w:val="28"/>
          <w:szCs w:val="28"/>
        </w:rPr>
        <w:t>n</w:t>
      </w:r>
      <w:r w:rsidR="00A91BA1">
        <w:rPr>
          <w:rFonts w:ascii="Arial Narrow" w:hAnsi="Arial Narrow" w:cs="Arial"/>
          <w:sz w:val="28"/>
          <w:szCs w:val="28"/>
        </w:rPr>
        <w:t xml:space="preserve"> </w:t>
      </w:r>
      <w:r w:rsidR="006A663A">
        <w:rPr>
          <w:rFonts w:ascii="Arial Narrow" w:hAnsi="Arial Narrow" w:cs="Arial"/>
          <w:sz w:val="28"/>
          <w:szCs w:val="28"/>
        </w:rPr>
        <w:t>en</w:t>
      </w:r>
      <w:r w:rsidR="00A91BA1">
        <w:rPr>
          <w:rFonts w:ascii="Arial Narrow" w:hAnsi="Arial Narrow" w:cs="Arial"/>
          <w:sz w:val="28"/>
          <w:szCs w:val="28"/>
        </w:rPr>
        <w:t xml:space="preserve"> </w:t>
      </w:r>
      <w:r w:rsidR="00FE0923">
        <w:rPr>
          <w:rFonts w:ascii="Arial Narrow" w:hAnsi="Arial Narrow" w:cs="Arial"/>
          <w:sz w:val="28"/>
          <w:szCs w:val="28"/>
        </w:rPr>
        <w:t xml:space="preserve">la Sucursal </w:t>
      </w:r>
      <w:r w:rsidR="007D4BE8">
        <w:rPr>
          <w:rFonts w:ascii="Arial Narrow" w:hAnsi="Arial Narrow" w:cs="Arial"/>
          <w:sz w:val="28"/>
          <w:szCs w:val="28"/>
        </w:rPr>
        <w:t>de Pereira</w:t>
      </w:r>
      <w:r w:rsidR="00075B4D">
        <w:rPr>
          <w:rFonts w:ascii="Arial Narrow" w:hAnsi="Arial Narrow" w:cs="Arial"/>
          <w:sz w:val="28"/>
          <w:szCs w:val="28"/>
        </w:rPr>
        <w:t xml:space="preserve"> de </w:t>
      </w:r>
      <w:r w:rsidR="00B20538">
        <w:rPr>
          <w:rFonts w:ascii="Arial Narrow" w:hAnsi="Arial Narrow" w:cs="Arial"/>
          <w:sz w:val="28"/>
          <w:szCs w:val="28"/>
        </w:rPr>
        <w:t xml:space="preserve">la </w:t>
      </w:r>
      <w:r w:rsidR="002927B4">
        <w:rPr>
          <w:rFonts w:ascii="Arial Narrow" w:hAnsi="Arial Narrow" w:cs="Arial"/>
          <w:sz w:val="28"/>
          <w:szCs w:val="28"/>
        </w:rPr>
        <w:t xml:space="preserve">sociedad </w:t>
      </w:r>
      <w:r w:rsidR="00A91BA1">
        <w:rPr>
          <w:rFonts w:ascii="Arial Narrow" w:hAnsi="Arial Narrow" w:cs="Arial"/>
          <w:sz w:val="28"/>
          <w:szCs w:val="28"/>
        </w:rPr>
        <w:t>demandada</w:t>
      </w:r>
      <w:r w:rsidR="007D4BE8">
        <w:rPr>
          <w:rFonts w:ascii="Arial Narrow" w:hAnsi="Arial Narrow" w:cs="Arial"/>
          <w:sz w:val="28"/>
          <w:szCs w:val="28"/>
        </w:rPr>
        <w:t xml:space="preserve">, </w:t>
      </w:r>
      <w:r w:rsidR="00FE0923">
        <w:rPr>
          <w:rFonts w:ascii="Arial Narrow" w:hAnsi="Arial Narrow" w:cs="Arial"/>
          <w:sz w:val="28"/>
          <w:szCs w:val="28"/>
        </w:rPr>
        <w:t>pues</w:t>
      </w:r>
      <w:r w:rsidR="006A663A">
        <w:rPr>
          <w:rFonts w:ascii="Arial Narrow" w:hAnsi="Arial Narrow" w:cs="Arial"/>
          <w:sz w:val="28"/>
          <w:szCs w:val="28"/>
        </w:rPr>
        <w:t xml:space="preserve"> </w:t>
      </w:r>
      <w:r w:rsidR="002927B4">
        <w:rPr>
          <w:rFonts w:ascii="Arial Narrow" w:hAnsi="Arial Narrow" w:cs="Arial"/>
          <w:sz w:val="28"/>
          <w:szCs w:val="28"/>
        </w:rPr>
        <w:t xml:space="preserve">en </w:t>
      </w:r>
      <w:r w:rsidR="00257042">
        <w:rPr>
          <w:rFonts w:ascii="Arial Narrow" w:hAnsi="Arial Narrow" w:cs="Arial"/>
          <w:sz w:val="28"/>
          <w:szCs w:val="28"/>
        </w:rPr>
        <w:t>el certificado de existencia y representación leg</w:t>
      </w:r>
      <w:r w:rsidR="00120633">
        <w:rPr>
          <w:rFonts w:ascii="Arial Narrow" w:hAnsi="Arial Narrow" w:cs="Arial"/>
          <w:sz w:val="28"/>
          <w:szCs w:val="28"/>
        </w:rPr>
        <w:t>al</w:t>
      </w:r>
      <w:r w:rsidR="002927B4">
        <w:rPr>
          <w:rFonts w:ascii="Arial Narrow" w:hAnsi="Arial Narrow" w:cs="Arial"/>
          <w:sz w:val="28"/>
          <w:szCs w:val="28"/>
        </w:rPr>
        <w:t xml:space="preserve"> de Cámara y Comercio</w:t>
      </w:r>
      <w:r w:rsidR="00B74BFC">
        <w:rPr>
          <w:rFonts w:ascii="Arial Narrow" w:hAnsi="Arial Narrow" w:cs="Arial"/>
          <w:sz w:val="28"/>
          <w:szCs w:val="28"/>
        </w:rPr>
        <w:t xml:space="preserve">, esa dirección está registrada para recibir </w:t>
      </w:r>
      <w:r w:rsidR="00313F14">
        <w:rPr>
          <w:rFonts w:ascii="Arial Narrow" w:hAnsi="Arial Narrow" w:cs="Arial"/>
          <w:sz w:val="28"/>
          <w:szCs w:val="28"/>
        </w:rPr>
        <w:t xml:space="preserve">las </w:t>
      </w:r>
      <w:r w:rsidR="00B74BFC">
        <w:rPr>
          <w:rFonts w:ascii="Arial Narrow" w:hAnsi="Arial Narrow" w:cs="Arial"/>
          <w:sz w:val="28"/>
          <w:szCs w:val="28"/>
        </w:rPr>
        <w:t>notificaciones judiciales</w:t>
      </w:r>
      <w:r w:rsidR="002927B4">
        <w:rPr>
          <w:rFonts w:ascii="Arial Narrow" w:hAnsi="Arial Narrow" w:cs="Arial"/>
          <w:sz w:val="28"/>
          <w:szCs w:val="28"/>
        </w:rPr>
        <w:t xml:space="preserve"> </w:t>
      </w:r>
      <w:r w:rsidR="00857C3B">
        <w:rPr>
          <w:rFonts w:ascii="Arial Narrow" w:hAnsi="Arial Narrow" w:cs="Arial"/>
          <w:sz w:val="28"/>
          <w:szCs w:val="28"/>
        </w:rPr>
        <w:t>(ver fl.258</w:t>
      </w:r>
      <w:r w:rsidR="00C063EF">
        <w:rPr>
          <w:rFonts w:ascii="Arial Narrow" w:hAnsi="Arial Narrow" w:cs="Arial"/>
          <w:sz w:val="28"/>
          <w:szCs w:val="28"/>
        </w:rPr>
        <w:t xml:space="preserve">), </w:t>
      </w:r>
      <w:r>
        <w:rPr>
          <w:rFonts w:ascii="Arial Narrow" w:hAnsi="Arial Narrow" w:cs="Arial"/>
          <w:sz w:val="28"/>
          <w:szCs w:val="28"/>
        </w:rPr>
        <w:t xml:space="preserve">lo cierto es que </w:t>
      </w:r>
      <w:r w:rsidR="00C063EF">
        <w:rPr>
          <w:rFonts w:ascii="Arial Narrow" w:hAnsi="Arial Narrow" w:cs="Arial"/>
          <w:sz w:val="28"/>
          <w:szCs w:val="28"/>
        </w:rPr>
        <w:t xml:space="preserve">sí </w:t>
      </w:r>
      <w:r w:rsidR="009E03C1">
        <w:rPr>
          <w:rFonts w:ascii="Arial Narrow" w:hAnsi="Arial Narrow" w:cs="Arial"/>
          <w:sz w:val="28"/>
          <w:szCs w:val="28"/>
        </w:rPr>
        <w:t xml:space="preserve">se </w:t>
      </w:r>
      <w:r>
        <w:rPr>
          <w:rFonts w:ascii="Arial Narrow" w:hAnsi="Arial Narrow" w:cs="Arial"/>
          <w:sz w:val="28"/>
          <w:szCs w:val="28"/>
        </w:rPr>
        <w:t xml:space="preserve">observa </w:t>
      </w:r>
      <w:r w:rsidR="00B55563">
        <w:rPr>
          <w:rFonts w:ascii="Arial Narrow" w:hAnsi="Arial Narrow" w:cs="Arial"/>
          <w:sz w:val="28"/>
          <w:szCs w:val="28"/>
        </w:rPr>
        <w:t xml:space="preserve">pretermitido </w:t>
      </w:r>
      <w:r w:rsidR="006F0AE4">
        <w:rPr>
          <w:rFonts w:ascii="Arial Narrow" w:hAnsi="Arial Narrow" w:cs="Arial"/>
          <w:sz w:val="28"/>
          <w:szCs w:val="28"/>
        </w:rPr>
        <w:t xml:space="preserve">el procedimiento legal establecido para </w:t>
      </w:r>
      <w:r w:rsidR="00094D76">
        <w:rPr>
          <w:rFonts w:ascii="Arial Narrow" w:hAnsi="Arial Narrow" w:cs="Arial"/>
          <w:sz w:val="28"/>
          <w:szCs w:val="28"/>
        </w:rPr>
        <w:t xml:space="preserve">la notificación </w:t>
      </w:r>
      <w:r w:rsidR="002927B4">
        <w:rPr>
          <w:rFonts w:ascii="Arial Narrow" w:hAnsi="Arial Narrow" w:cs="Arial"/>
          <w:sz w:val="28"/>
          <w:szCs w:val="28"/>
        </w:rPr>
        <w:t xml:space="preserve">personal </w:t>
      </w:r>
      <w:r w:rsidR="00120633">
        <w:rPr>
          <w:rFonts w:ascii="Arial Narrow" w:hAnsi="Arial Narrow" w:cs="Arial"/>
          <w:sz w:val="28"/>
          <w:szCs w:val="28"/>
        </w:rPr>
        <w:t>d</w:t>
      </w:r>
      <w:r w:rsidR="00094D76">
        <w:rPr>
          <w:rFonts w:ascii="Arial Narrow" w:hAnsi="Arial Narrow" w:cs="Arial"/>
          <w:sz w:val="28"/>
          <w:szCs w:val="28"/>
        </w:rPr>
        <w:t>el auto admisorio</w:t>
      </w:r>
      <w:r w:rsidR="00576CA7">
        <w:rPr>
          <w:rFonts w:ascii="Arial Narrow" w:hAnsi="Arial Narrow" w:cs="Arial"/>
          <w:sz w:val="28"/>
          <w:szCs w:val="28"/>
        </w:rPr>
        <w:t xml:space="preserve"> al demandado</w:t>
      </w:r>
      <w:r w:rsidR="00B55563">
        <w:rPr>
          <w:rFonts w:ascii="Arial Narrow" w:hAnsi="Arial Narrow" w:cs="Arial"/>
          <w:sz w:val="28"/>
          <w:szCs w:val="28"/>
        </w:rPr>
        <w:t xml:space="preserve">, conforme pasa a explicarse: </w:t>
      </w:r>
    </w:p>
    <w:p w:rsidR="00B55563" w:rsidRPr="00D7491C" w:rsidRDefault="00B55563" w:rsidP="0052476D">
      <w:pPr>
        <w:pStyle w:val="Sansinterligne"/>
        <w:rPr>
          <w:lang w:val="es-CO"/>
        </w:rPr>
      </w:pPr>
    </w:p>
    <w:p w:rsidR="00936A72" w:rsidRDefault="00B55563" w:rsidP="00693CBA">
      <w:pPr>
        <w:spacing w:line="360" w:lineRule="auto"/>
        <w:ind w:firstLine="708"/>
        <w:jc w:val="both"/>
        <w:rPr>
          <w:rFonts w:ascii="Arial Narrow" w:hAnsi="Arial Narrow" w:cs="Arial"/>
          <w:sz w:val="28"/>
          <w:szCs w:val="28"/>
        </w:rPr>
      </w:pPr>
      <w:r>
        <w:rPr>
          <w:rFonts w:ascii="Arial Narrow" w:hAnsi="Arial Narrow" w:cs="Arial"/>
          <w:sz w:val="28"/>
          <w:szCs w:val="28"/>
        </w:rPr>
        <w:t>E</w:t>
      </w:r>
      <w:r w:rsidR="00B74BFC">
        <w:rPr>
          <w:rFonts w:ascii="Arial Narrow" w:hAnsi="Arial Narrow" w:cs="Arial"/>
          <w:sz w:val="28"/>
          <w:szCs w:val="28"/>
        </w:rPr>
        <w:t xml:space="preserve">l juzgado </w:t>
      </w:r>
      <w:r w:rsidR="002927B4">
        <w:rPr>
          <w:rFonts w:ascii="Arial Narrow" w:hAnsi="Arial Narrow" w:cs="Arial"/>
          <w:sz w:val="28"/>
          <w:szCs w:val="28"/>
        </w:rPr>
        <w:t>una vez admitió la demanda, procedió</w:t>
      </w:r>
      <w:r w:rsidR="00B74BFC">
        <w:rPr>
          <w:rFonts w:ascii="Arial Narrow" w:hAnsi="Arial Narrow" w:cs="Arial"/>
          <w:sz w:val="28"/>
          <w:szCs w:val="28"/>
        </w:rPr>
        <w:t xml:space="preserve"> </w:t>
      </w:r>
      <w:r w:rsidR="002927B4">
        <w:rPr>
          <w:rFonts w:ascii="Arial Narrow" w:hAnsi="Arial Narrow" w:cs="Arial"/>
          <w:sz w:val="28"/>
          <w:szCs w:val="28"/>
        </w:rPr>
        <w:t xml:space="preserve">a elaborar </w:t>
      </w:r>
      <w:r w:rsidR="00094D76">
        <w:rPr>
          <w:rFonts w:ascii="Arial Narrow" w:hAnsi="Arial Narrow" w:cs="Arial"/>
          <w:sz w:val="28"/>
          <w:szCs w:val="28"/>
        </w:rPr>
        <w:t>e</w:t>
      </w:r>
      <w:r w:rsidR="00A73ED8">
        <w:rPr>
          <w:rFonts w:ascii="Arial Narrow" w:hAnsi="Arial Narrow" w:cs="Arial"/>
          <w:sz w:val="28"/>
          <w:szCs w:val="28"/>
        </w:rPr>
        <w:t xml:space="preserve">l aviso al que hace alusión </w:t>
      </w:r>
      <w:r w:rsidR="00094D76">
        <w:rPr>
          <w:rFonts w:ascii="Arial Narrow" w:hAnsi="Arial Narrow" w:cs="Arial"/>
          <w:sz w:val="28"/>
          <w:szCs w:val="28"/>
        </w:rPr>
        <w:t>el inciso final del artículo 29 del CPTSS</w:t>
      </w:r>
      <w:r w:rsidR="00C747BC">
        <w:rPr>
          <w:rFonts w:ascii="Arial Narrow" w:hAnsi="Arial Narrow" w:cs="Arial"/>
          <w:sz w:val="28"/>
          <w:szCs w:val="28"/>
        </w:rPr>
        <w:t xml:space="preserve">, </w:t>
      </w:r>
      <w:r w:rsidR="00890081">
        <w:rPr>
          <w:rFonts w:ascii="Arial Narrow" w:hAnsi="Arial Narrow" w:cs="Arial"/>
          <w:sz w:val="28"/>
          <w:szCs w:val="28"/>
        </w:rPr>
        <w:t xml:space="preserve">advirtiéndole al demandado </w:t>
      </w:r>
      <w:r w:rsidR="00C747BC">
        <w:rPr>
          <w:rFonts w:ascii="Arial Narrow" w:hAnsi="Arial Narrow" w:cs="Arial"/>
          <w:sz w:val="28"/>
          <w:szCs w:val="28"/>
        </w:rPr>
        <w:t>que la no concurrencia dentro del t</w:t>
      </w:r>
      <w:r w:rsidR="00DD6D13">
        <w:rPr>
          <w:rFonts w:ascii="Arial Narrow" w:hAnsi="Arial Narrow" w:cs="Arial"/>
          <w:sz w:val="28"/>
          <w:szCs w:val="28"/>
        </w:rPr>
        <w:t>érmino señalado</w:t>
      </w:r>
      <w:r w:rsidR="00C747BC">
        <w:rPr>
          <w:rFonts w:ascii="Arial Narrow" w:hAnsi="Arial Narrow" w:cs="Arial"/>
          <w:sz w:val="28"/>
          <w:szCs w:val="28"/>
        </w:rPr>
        <w:t xml:space="preserve"> daría lugar a la designación de curador ad-litem,</w:t>
      </w:r>
      <w:r w:rsidR="00A73ED8">
        <w:rPr>
          <w:rFonts w:ascii="Arial Narrow" w:hAnsi="Arial Narrow" w:cs="Arial"/>
          <w:sz w:val="28"/>
          <w:szCs w:val="28"/>
        </w:rPr>
        <w:t xml:space="preserve"> cuando</w:t>
      </w:r>
      <w:r w:rsidR="0052476D">
        <w:rPr>
          <w:rFonts w:ascii="Arial Narrow" w:hAnsi="Arial Narrow" w:cs="Arial"/>
          <w:sz w:val="28"/>
          <w:szCs w:val="28"/>
        </w:rPr>
        <w:t xml:space="preserve"> </w:t>
      </w:r>
      <w:r w:rsidR="002927B4">
        <w:rPr>
          <w:rFonts w:ascii="Arial Narrow" w:hAnsi="Arial Narrow" w:cs="Arial"/>
          <w:sz w:val="28"/>
          <w:szCs w:val="28"/>
        </w:rPr>
        <w:t>co</w:t>
      </w:r>
      <w:r w:rsidR="006334D3">
        <w:rPr>
          <w:rFonts w:ascii="Arial Narrow" w:hAnsi="Arial Narrow" w:cs="Arial"/>
          <w:sz w:val="28"/>
          <w:szCs w:val="28"/>
        </w:rPr>
        <w:t xml:space="preserve">nforme se </w:t>
      </w:r>
      <w:r w:rsidR="00576CA7">
        <w:rPr>
          <w:rFonts w:ascii="Arial Narrow" w:hAnsi="Arial Narrow" w:cs="Arial"/>
          <w:sz w:val="28"/>
          <w:szCs w:val="28"/>
        </w:rPr>
        <w:t xml:space="preserve">analizó </w:t>
      </w:r>
      <w:r w:rsidR="002927B4">
        <w:rPr>
          <w:rFonts w:ascii="Arial Narrow" w:hAnsi="Arial Narrow" w:cs="Arial"/>
          <w:sz w:val="28"/>
          <w:szCs w:val="28"/>
        </w:rPr>
        <w:t xml:space="preserve">precedentemente, </w:t>
      </w:r>
      <w:r w:rsidR="00856446">
        <w:rPr>
          <w:rFonts w:ascii="Arial Narrow" w:hAnsi="Arial Narrow" w:cs="Arial"/>
          <w:sz w:val="28"/>
          <w:szCs w:val="28"/>
        </w:rPr>
        <w:t xml:space="preserve">primero, debió elaborar </w:t>
      </w:r>
      <w:r w:rsidR="00274A60">
        <w:rPr>
          <w:rFonts w:ascii="Arial Narrow" w:hAnsi="Arial Narrow" w:cs="Arial"/>
          <w:sz w:val="28"/>
          <w:szCs w:val="28"/>
        </w:rPr>
        <w:t xml:space="preserve">la </w:t>
      </w:r>
      <w:r w:rsidR="0097532D">
        <w:rPr>
          <w:rFonts w:ascii="Arial Narrow" w:hAnsi="Arial Narrow" w:cs="Arial"/>
          <w:sz w:val="28"/>
          <w:szCs w:val="28"/>
        </w:rPr>
        <w:t>orden de citación de que trata el art</w:t>
      </w:r>
      <w:r w:rsidR="001C22C2">
        <w:rPr>
          <w:rFonts w:ascii="Arial Narrow" w:hAnsi="Arial Narrow" w:cs="Arial"/>
          <w:sz w:val="28"/>
          <w:szCs w:val="28"/>
        </w:rPr>
        <w:t>ículo 291 del C.G.P.,</w:t>
      </w:r>
      <w:r w:rsidR="00856446">
        <w:rPr>
          <w:rFonts w:ascii="Arial Narrow" w:hAnsi="Arial Narrow" w:cs="Arial"/>
          <w:sz w:val="28"/>
          <w:szCs w:val="28"/>
        </w:rPr>
        <w:t xml:space="preserve"> </w:t>
      </w:r>
      <w:r w:rsidR="0052476D">
        <w:rPr>
          <w:rFonts w:ascii="Arial Narrow" w:hAnsi="Arial Narrow" w:cs="Arial"/>
          <w:sz w:val="28"/>
          <w:szCs w:val="28"/>
        </w:rPr>
        <w:t xml:space="preserve">en la que </w:t>
      </w:r>
      <w:r w:rsidR="00856446">
        <w:rPr>
          <w:rFonts w:ascii="Arial Narrow" w:hAnsi="Arial Narrow" w:cs="Arial"/>
          <w:sz w:val="28"/>
          <w:szCs w:val="28"/>
        </w:rPr>
        <w:t xml:space="preserve">requiere al demandado </w:t>
      </w:r>
      <w:r w:rsidR="0052476D">
        <w:rPr>
          <w:rFonts w:ascii="Arial Narrow" w:hAnsi="Arial Narrow" w:cs="Arial"/>
          <w:sz w:val="28"/>
          <w:szCs w:val="28"/>
        </w:rPr>
        <w:t xml:space="preserve">para que comparezca a </w:t>
      </w:r>
      <w:r w:rsidR="00856446">
        <w:rPr>
          <w:rFonts w:ascii="Arial Narrow" w:hAnsi="Arial Narrow" w:cs="Arial"/>
          <w:sz w:val="28"/>
          <w:szCs w:val="28"/>
        </w:rPr>
        <w:t xml:space="preserve">notificarse personalmente </w:t>
      </w:r>
      <w:r w:rsidR="0052476D">
        <w:rPr>
          <w:rFonts w:ascii="Arial Narrow" w:hAnsi="Arial Narrow" w:cs="Arial"/>
          <w:sz w:val="28"/>
          <w:szCs w:val="28"/>
        </w:rPr>
        <w:t xml:space="preserve">del auto admisorio </w:t>
      </w:r>
      <w:r w:rsidR="00856446">
        <w:rPr>
          <w:rFonts w:ascii="Arial Narrow" w:hAnsi="Arial Narrow" w:cs="Arial"/>
          <w:sz w:val="28"/>
          <w:szCs w:val="28"/>
        </w:rPr>
        <w:t>dentro del término establecido en la norma,</w:t>
      </w:r>
      <w:r w:rsidR="001C22C2">
        <w:rPr>
          <w:rFonts w:ascii="Arial Narrow" w:hAnsi="Arial Narrow" w:cs="Arial"/>
          <w:sz w:val="28"/>
          <w:szCs w:val="28"/>
        </w:rPr>
        <w:t xml:space="preserve"> </w:t>
      </w:r>
      <w:r w:rsidR="00D84E43">
        <w:rPr>
          <w:rFonts w:ascii="Arial Narrow" w:hAnsi="Arial Narrow" w:cs="Arial"/>
          <w:sz w:val="28"/>
          <w:szCs w:val="28"/>
        </w:rPr>
        <w:t>y</w:t>
      </w:r>
      <w:r w:rsidR="00313F14">
        <w:rPr>
          <w:rFonts w:ascii="Arial Narrow" w:hAnsi="Arial Narrow" w:cs="Arial"/>
          <w:sz w:val="28"/>
          <w:szCs w:val="28"/>
        </w:rPr>
        <w:t xml:space="preserve"> </w:t>
      </w:r>
      <w:r w:rsidR="001C22C2">
        <w:rPr>
          <w:rFonts w:ascii="Arial Narrow" w:hAnsi="Arial Narrow" w:cs="Arial"/>
          <w:sz w:val="28"/>
          <w:szCs w:val="28"/>
        </w:rPr>
        <w:t xml:space="preserve">en caso de </w:t>
      </w:r>
      <w:r w:rsidR="002E5F0A">
        <w:rPr>
          <w:rFonts w:ascii="Arial Narrow" w:hAnsi="Arial Narrow" w:cs="Arial"/>
          <w:sz w:val="28"/>
          <w:szCs w:val="28"/>
        </w:rPr>
        <w:t>que este no compare</w:t>
      </w:r>
      <w:r w:rsidR="00D50041">
        <w:rPr>
          <w:rFonts w:ascii="Arial Narrow" w:hAnsi="Arial Narrow" w:cs="Arial"/>
          <w:sz w:val="28"/>
          <w:szCs w:val="28"/>
        </w:rPr>
        <w:t>zca</w:t>
      </w:r>
      <w:r w:rsidR="002E5F0A">
        <w:rPr>
          <w:rFonts w:ascii="Arial Narrow" w:hAnsi="Arial Narrow" w:cs="Arial"/>
          <w:sz w:val="28"/>
          <w:szCs w:val="28"/>
        </w:rPr>
        <w:t>, p</w:t>
      </w:r>
      <w:r w:rsidR="00890081">
        <w:rPr>
          <w:rFonts w:ascii="Arial Narrow" w:hAnsi="Arial Narrow" w:cs="Arial"/>
          <w:sz w:val="28"/>
          <w:szCs w:val="28"/>
        </w:rPr>
        <w:t>roceder a</w:t>
      </w:r>
      <w:r w:rsidR="00D84E43">
        <w:rPr>
          <w:rFonts w:ascii="Arial Narrow" w:hAnsi="Arial Narrow" w:cs="Arial"/>
          <w:sz w:val="28"/>
          <w:szCs w:val="28"/>
        </w:rPr>
        <w:t xml:space="preserve">l agotamiento </w:t>
      </w:r>
      <w:r w:rsidR="00521344">
        <w:rPr>
          <w:rFonts w:ascii="Arial Narrow" w:hAnsi="Arial Narrow" w:cs="Arial"/>
          <w:sz w:val="28"/>
          <w:szCs w:val="28"/>
        </w:rPr>
        <w:t>del</w:t>
      </w:r>
      <w:r w:rsidR="00793145">
        <w:rPr>
          <w:rFonts w:ascii="Arial Narrow" w:hAnsi="Arial Narrow" w:cs="Arial"/>
          <w:sz w:val="28"/>
          <w:szCs w:val="28"/>
        </w:rPr>
        <w:t xml:space="preserve"> segundo </w:t>
      </w:r>
      <w:r w:rsidR="00521344">
        <w:rPr>
          <w:rFonts w:ascii="Arial Narrow" w:hAnsi="Arial Narrow" w:cs="Arial"/>
          <w:sz w:val="28"/>
          <w:szCs w:val="28"/>
        </w:rPr>
        <w:t>aviso con efectos citatorios</w:t>
      </w:r>
      <w:r w:rsidR="00BE5D8A">
        <w:rPr>
          <w:rFonts w:ascii="Arial Narrow" w:hAnsi="Arial Narrow" w:cs="Arial"/>
          <w:sz w:val="28"/>
          <w:szCs w:val="28"/>
        </w:rPr>
        <w:t xml:space="preserve"> </w:t>
      </w:r>
      <w:r w:rsidR="00890081">
        <w:rPr>
          <w:rFonts w:ascii="Arial Narrow" w:hAnsi="Arial Narrow" w:cs="Arial"/>
          <w:sz w:val="28"/>
          <w:szCs w:val="28"/>
        </w:rPr>
        <w:t xml:space="preserve">al que </w:t>
      </w:r>
      <w:r w:rsidR="00313F14">
        <w:rPr>
          <w:rFonts w:ascii="Arial Narrow" w:hAnsi="Arial Narrow" w:cs="Arial"/>
          <w:sz w:val="28"/>
          <w:szCs w:val="28"/>
        </w:rPr>
        <w:t xml:space="preserve">hace alusión </w:t>
      </w:r>
      <w:r w:rsidR="00313F14">
        <w:rPr>
          <w:rFonts w:ascii="Arial Narrow" w:hAnsi="Arial Narrow" w:cs="Arial"/>
          <w:sz w:val="28"/>
          <w:szCs w:val="28"/>
        </w:rPr>
        <w:lastRenderedPageBreak/>
        <w:t>el i</w:t>
      </w:r>
      <w:r w:rsidR="00BB6240">
        <w:rPr>
          <w:rFonts w:ascii="Arial Narrow" w:hAnsi="Arial Narrow" w:cs="Arial"/>
          <w:sz w:val="28"/>
          <w:szCs w:val="28"/>
        </w:rPr>
        <w:t xml:space="preserve">nciso final del artículo </w:t>
      </w:r>
      <w:r w:rsidR="0052476D">
        <w:rPr>
          <w:rFonts w:ascii="Arial Narrow" w:hAnsi="Arial Narrow" w:cs="Arial"/>
          <w:sz w:val="28"/>
          <w:szCs w:val="28"/>
        </w:rPr>
        <w:t xml:space="preserve">29 del CPTSS, </w:t>
      </w:r>
      <w:r w:rsidR="00793145">
        <w:rPr>
          <w:rFonts w:ascii="Arial Narrow" w:hAnsi="Arial Narrow" w:cs="Arial"/>
          <w:sz w:val="28"/>
          <w:szCs w:val="28"/>
        </w:rPr>
        <w:t xml:space="preserve">aquí si </w:t>
      </w:r>
      <w:r w:rsidR="00D84E43">
        <w:rPr>
          <w:rFonts w:ascii="Arial Narrow" w:hAnsi="Arial Narrow" w:cs="Arial"/>
          <w:sz w:val="28"/>
          <w:szCs w:val="28"/>
        </w:rPr>
        <w:t xml:space="preserve">haciendo la advertencia al demandado </w:t>
      </w:r>
      <w:r w:rsidR="00793145">
        <w:rPr>
          <w:rFonts w:ascii="Arial Narrow" w:hAnsi="Arial Narrow" w:cs="Arial"/>
          <w:sz w:val="28"/>
          <w:szCs w:val="28"/>
        </w:rPr>
        <w:t xml:space="preserve">de </w:t>
      </w:r>
      <w:r w:rsidR="0052476D">
        <w:rPr>
          <w:rFonts w:ascii="Arial Narrow" w:hAnsi="Arial Narrow" w:cs="Arial"/>
          <w:sz w:val="28"/>
          <w:szCs w:val="28"/>
        </w:rPr>
        <w:t xml:space="preserve">que </w:t>
      </w:r>
      <w:r w:rsidR="00313F14">
        <w:rPr>
          <w:rFonts w:ascii="Arial Narrow" w:hAnsi="Arial Narrow" w:cs="Arial"/>
          <w:sz w:val="28"/>
          <w:szCs w:val="28"/>
        </w:rPr>
        <w:t>su no concurrencia dar</w:t>
      </w:r>
      <w:r w:rsidR="00D84E43">
        <w:rPr>
          <w:rFonts w:ascii="Arial Narrow" w:hAnsi="Arial Narrow" w:cs="Arial"/>
          <w:sz w:val="28"/>
          <w:szCs w:val="28"/>
        </w:rPr>
        <w:t>ía</w:t>
      </w:r>
      <w:r w:rsidR="00313F14">
        <w:rPr>
          <w:rFonts w:ascii="Arial Narrow" w:hAnsi="Arial Narrow" w:cs="Arial"/>
          <w:sz w:val="28"/>
          <w:szCs w:val="28"/>
        </w:rPr>
        <w:t xml:space="preserve"> lugar a la designación de un curador para la Litis.</w:t>
      </w:r>
    </w:p>
    <w:p w:rsidR="00174247" w:rsidRPr="00D7491C" w:rsidRDefault="00174247" w:rsidP="009B7D4A">
      <w:pPr>
        <w:pStyle w:val="Sansinterligne"/>
        <w:rPr>
          <w:lang w:val="es-CO"/>
        </w:rPr>
      </w:pPr>
    </w:p>
    <w:p w:rsidR="00DD4969" w:rsidRDefault="00174247" w:rsidP="00AB776A">
      <w:pPr>
        <w:spacing w:line="360" w:lineRule="auto"/>
        <w:ind w:firstLine="851"/>
        <w:jc w:val="both"/>
        <w:rPr>
          <w:rFonts w:ascii="Arial Narrow" w:hAnsi="Arial Narrow" w:cs="Arial"/>
          <w:sz w:val="28"/>
          <w:szCs w:val="28"/>
        </w:rPr>
      </w:pPr>
      <w:r>
        <w:rPr>
          <w:rFonts w:ascii="Arial Narrow" w:hAnsi="Arial Narrow" w:cs="Arial"/>
          <w:sz w:val="28"/>
          <w:szCs w:val="28"/>
        </w:rPr>
        <w:t xml:space="preserve">De lo anterior, se sigue </w:t>
      </w:r>
      <w:r w:rsidR="00AB776A">
        <w:rPr>
          <w:rFonts w:ascii="Arial Narrow" w:hAnsi="Arial Narrow" w:cs="Arial"/>
          <w:sz w:val="28"/>
          <w:szCs w:val="28"/>
        </w:rPr>
        <w:t xml:space="preserve">entonces </w:t>
      </w:r>
      <w:r>
        <w:rPr>
          <w:rFonts w:ascii="Arial Narrow" w:hAnsi="Arial Narrow" w:cs="Arial"/>
          <w:sz w:val="28"/>
          <w:szCs w:val="28"/>
        </w:rPr>
        <w:t xml:space="preserve">que se trata de dos comunicaciones o citaciones independientes, de las cuales, </w:t>
      </w:r>
      <w:r w:rsidR="00B508A6">
        <w:rPr>
          <w:rFonts w:ascii="Arial Narrow" w:hAnsi="Arial Narrow" w:cs="Arial"/>
          <w:sz w:val="28"/>
          <w:szCs w:val="28"/>
        </w:rPr>
        <w:t xml:space="preserve">el juzgado </w:t>
      </w:r>
      <w:r>
        <w:rPr>
          <w:rFonts w:ascii="Arial Narrow" w:hAnsi="Arial Narrow" w:cs="Arial"/>
          <w:sz w:val="28"/>
          <w:szCs w:val="28"/>
        </w:rPr>
        <w:t>omiti</w:t>
      </w:r>
      <w:r w:rsidR="00AB776A">
        <w:rPr>
          <w:rFonts w:ascii="Arial Narrow" w:hAnsi="Arial Narrow" w:cs="Arial"/>
          <w:sz w:val="28"/>
          <w:szCs w:val="28"/>
        </w:rPr>
        <w:t>ó realizar u</w:t>
      </w:r>
      <w:r w:rsidR="00836106">
        <w:rPr>
          <w:rFonts w:ascii="Arial Narrow" w:hAnsi="Arial Narrow" w:cs="Arial"/>
          <w:sz w:val="28"/>
          <w:szCs w:val="28"/>
        </w:rPr>
        <w:t xml:space="preserve">na, situación </w:t>
      </w:r>
      <w:r w:rsidR="009563D2">
        <w:rPr>
          <w:rFonts w:ascii="Arial Narrow" w:hAnsi="Arial Narrow" w:cs="Arial"/>
          <w:sz w:val="28"/>
          <w:szCs w:val="28"/>
        </w:rPr>
        <w:t xml:space="preserve">ésta </w:t>
      </w:r>
      <w:r w:rsidR="00856446">
        <w:rPr>
          <w:rFonts w:ascii="Arial Narrow" w:hAnsi="Arial Narrow" w:cs="Arial"/>
          <w:sz w:val="28"/>
          <w:szCs w:val="28"/>
        </w:rPr>
        <w:t xml:space="preserve">que ineludiblemente </w:t>
      </w:r>
      <w:r w:rsidR="00AB776A">
        <w:rPr>
          <w:rFonts w:ascii="Arial Narrow" w:hAnsi="Arial Narrow" w:cs="Arial"/>
          <w:sz w:val="28"/>
          <w:szCs w:val="28"/>
        </w:rPr>
        <w:t>transgrede</w:t>
      </w:r>
      <w:r w:rsidR="00836106">
        <w:rPr>
          <w:rFonts w:ascii="Arial Narrow" w:hAnsi="Arial Narrow" w:cs="Arial"/>
          <w:sz w:val="28"/>
          <w:szCs w:val="28"/>
        </w:rPr>
        <w:t xml:space="preserve"> </w:t>
      </w:r>
      <w:r w:rsidR="00DD4969">
        <w:rPr>
          <w:rFonts w:ascii="Arial Narrow" w:hAnsi="Arial Narrow" w:cs="Arial"/>
          <w:sz w:val="28"/>
          <w:szCs w:val="28"/>
        </w:rPr>
        <w:t xml:space="preserve">el debido proceso y el derecho de defensa de la </w:t>
      </w:r>
      <w:r w:rsidR="00AB776A">
        <w:rPr>
          <w:rFonts w:ascii="Arial Narrow" w:hAnsi="Arial Narrow" w:cs="Arial"/>
          <w:sz w:val="28"/>
          <w:szCs w:val="28"/>
        </w:rPr>
        <w:t>sociedad demandada</w:t>
      </w:r>
      <w:r w:rsidR="00DD4969">
        <w:rPr>
          <w:rFonts w:ascii="Arial Narrow" w:hAnsi="Arial Narrow" w:cs="Arial"/>
          <w:sz w:val="28"/>
          <w:szCs w:val="28"/>
        </w:rPr>
        <w:t xml:space="preserve">, configurándose la causal de nulidad contenida en </w:t>
      </w:r>
      <w:r w:rsidR="00C22AF3">
        <w:rPr>
          <w:rFonts w:ascii="Arial Narrow" w:hAnsi="Arial Narrow" w:cs="Arial"/>
          <w:sz w:val="28"/>
          <w:szCs w:val="28"/>
        </w:rPr>
        <w:t>el ordinal 8º del artículo 133 d</w:t>
      </w:r>
      <w:r w:rsidR="00DD4969">
        <w:rPr>
          <w:rFonts w:ascii="Arial Narrow" w:hAnsi="Arial Narrow" w:cs="Arial"/>
          <w:sz w:val="28"/>
          <w:szCs w:val="28"/>
        </w:rPr>
        <w:t>el Código General del Proceso, al no ha</w:t>
      </w:r>
      <w:r w:rsidR="009B7D4A">
        <w:rPr>
          <w:rFonts w:ascii="Arial Narrow" w:hAnsi="Arial Narrow" w:cs="Arial"/>
          <w:sz w:val="28"/>
          <w:szCs w:val="28"/>
        </w:rPr>
        <w:t xml:space="preserve">berse practicado en legal forma </w:t>
      </w:r>
      <w:r w:rsidR="00DD4969">
        <w:rPr>
          <w:rFonts w:ascii="Arial Narrow" w:hAnsi="Arial Narrow" w:cs="Arial"/>
          <w:sz w:val="28"/>
          <w:szCs w:val="28"/>
        </w:rPr>
        <w:t>la notificación del auto admisorio.</w:t>
      </w:r>
    </w:p>
    <w:p w:rsidR="00DD4969" w:rsidRPr="00D7491C" w:rsidRDefault="00DD4969" w:rsidP="00A438F1">
      <w:pPr>
        <w:pStyle w:val="Sansinterligne"/>
        <w:rPr>
          <w:lang w:val="es-CO"/>
        </w:rPr>
      </w:pPr>
    </w:p>
    <w:p w:rsidR="00A007D7" w:rsidRDefault="00DD4969" w:rsidP="00C71D8B">
      <w:pPr>
        <w:spacing w:line="360" w:lineRule="auto"/>
        <w:ind w:firstLine="851"/>
        <w:jc w:val="both"/>
        <w:rPr>
          <w:rFonts w:ascii="Arial Narrow" w:hAnsi="Arial Narrow" w:cs="Arial"/>
          <w:sz w:val="28"/>
          <w:szCs w:val="28"/>
        </w:rPr>
      </w:pPr>
      <w:r>
        <w:rPr>
          <w:rFonts w:ascii="Arial Narrow" w:hAnsi="Arial Narrow" w:cs="Arial"/>
          <w:sz w:val="28"/>
          <w:szCs w:val="28"/>
        </w:rPr>
        <w:t xml:space="preserve">Así </w:t>
      </w:r>
      <w:r w:rsidRPr="009D5C61">
        <w:rPr>
          <w:rFonts w:ascii="Arial Narrow" w:hAnsi="Arial Narrow" w:cs="Arial"/>
          <w:sz w:val="28"/>
          <w:szCs w:val="28"/>
        </w:rPr>
        <w:t xml:space="preserve">las cosas, </w:t>
      </w:r>
      <w:r w:rsidR="00A007D7" w:rsidRPr="009D5C61">
        <w:rPr>
          <w:rFonts w:ascii="Arial Narrow" w:hAnsi="Arial Narrow" w:cs="Arial"/>
          <w:sz w:val="28"/>
          <w:szCs w:val="28"/>
        </w:rPr>
        <w:t>se decretará la nulidad de lo actuado por indebida notificación del auto admisorio de la demanda</w:t>
      </w:r>
      <w:r w:rsidR="009D5C61" w:rsidRPr="009D5C61">
        <w:rPr>
          <w:rFonts w:ascii="Arial Narrow" w:hAnsi="Arial Narrow" w:cs="Arial"/>
          <w:sz w:val="28"/>
          <w:szCs w:val="28"/>
        </w:rPr>
        <w:t xml:space="preserve">, </w:t>
      </w:r>
      <w:r w:rsidR="00CE4B1A">
        <w:rPr>
          <w:rFonts w:ascii="Arial Narrow" w:hAnsi="Arial Narrow" w:cs="Arial"/>
          <w:sz w:val="28"/>
          <w:szCs w:val="28"/>
        </w:rPr>
        <w:t xml:space="preserve">a partir del auto del 13 de junio de 2016, </w:t>
      </w:r>
      <w:r w:rsidR="009D5C61" w:rsidRPr="009D5C61">
        <w:rPr>
          <w:rFonts w:ascii="Arial Narrow" w:hAnsi="Arial Narrow" w:cs="Arial"/>
          <w:sz w:val="28"/>
          <w:szCs w:val="28"/>
        </w:rPr>
        <w:t>entendiéndo</w:t>
      </w:r>
      <w:r w:rsidR="009D5C61">
        <w:rPr>
          <w:rFonts w:ascii="Arial Narrow" w:hAnsi="Arial Narrow" w:cs="Arial"/>
          <w:sz w:val="28"/>
          <w:szCs w:val="28"/>
        </w:rPr>
        <w:t>se</w:t>
      </w:r>
      <w:r w:rsidR="00A007D7" w:rsidRPr="009D5C61">
        <w:rPr>
          <w:rFonts w:ascii="Arial Narrow" w:hAnsi="Arial Narrow" w:cs="Arial"/>
          <w:sz w:val="28"/>
          <w:szCs w:val="28"/>
        </w:rPr>
        <w:t xml:space="preserve"> que la notificación</w:t>
      </w:r>
      <w:r w:rsidR="00B374CC">
        <w:rPr>
          <w:rFonts w:ascii="Arial Narrow" w:hAnsi="Arial Narrow" w:cs="Arial"/>
          <w:sz w:val="28"/>
          <w:szCs w:val="28"/>
        </w:rPr>
        <w:t xml:space="preserve"> del demandado </w:t>
      </w:r>
      <w:r w:rsidR="00A007D7" w:rsidRPr="009D5C61">
        <w:rPr>
          <w:rFonts w:ascii="Arial Narrow" w:hAnsi="Arial Narrow" w:cs="Arial"/>
          <w:sz w:val="28"/>
          <w:szCs w:val="28"/>
        </w:rPr>
        <w:t xml:space="preserve">quedará surtida por conducta concluyente </w:t>
      </w:r>
      <w:r w:rsidR="00B15DF1">
        <w:rPr>
          <w:rFonts w:ascii="Arial Narrow" w:hAnsi="Arial Narrow" w:cs="Arial"/>
          <w:sz w:val="28"/>
          <w:szCs w:val="28"/>
        </w:rPr>
        <w:t xml:space="preserve">el día en que solicitó la nulidad, pero los términos de ejecutoria o traslado, sólo empezaran a correr a partir del día siguiente al de la ejecutoria del auto </w:t>
      </w:r>
      <w:r w:rsidR="00C71D8B">
        <w:rPr>
          <w:rFonts w:ascii="Arial Narrow" w:hAnsi="Arial Narrow" w:cs="Arial"/>
          <w:sz w:val="28"/>
          <w:szCs w:val="28"/>
        </w:rPr>
        <w:t>de obedecimiento d</w:t>
      </w:r>
      <w:r w:rsidR="00A007D7" w:rsidRPr="009D5C61">
        <w:rPr>
          <w:rFonts w:ascii="Arial Narrow" w:hAnsi="Arial Narrow" w:cs="Arial"/>
          <w:sz w:val="28"/>
          <w:szCs w:val="28"/>
        </w:rPr>
        <w:t xml:space="preserve">e esta providencia, </w:t>
      </w:r>
      <w:r w:rsidR="00CA55A9">
        <w:rPr>
          <w:rFonts w:ascii="Arial Narrow" w:hAnsi="Arial Narrow" w:cs="Arial"/>
          <w:sz w:val="28"/>
          <w:szCs w:val="28"/>
        </w:rPr>
        <w:t xml:space="preserve">conforme </w:t>
      </w:r>
      <w:r w:rsidR="00A007D7" w:rsidRPr="009D5C61">
        <w:rPr>
          <w:rFonts w:ascii="Arial Narrow" w:hAnsi="Arial Narrow" w:cs="Arial"/>
          <w:sz w:val="28"/>
          <w:szCs w:val="28"/>
        </w:rPr>
        <w:t xml:space="preserve">lo previsto en </w:t>
      </w:r>
      <w:r w:rsidR="009D5C61">
        <w:rPr>
          <w:rFonts w:ascii="Arial Narrow" w:hAnsi="Arial Narrow" w:cs="Arial"/>
          <w:sz w:val="28"/>
          <w:szCs w:val="28"/>
        </w:rPr>
        <w:t xml:space="preserve">el </w:t>
      </w:r>
      <w:r w:rsidR="00A007D7" w:rsidRPr="009D5C61">
        <w:rPr>
          <w:rFonts w:ascii="Arial Narrow" w:hAnsi="Arial Narrow" w:cs="Arial"/>
          <w:sz w:val="28"/>
          <w:szCs w:val="28"/>
        </w:rPr>
        <w:t>artículo 3</w:t>
      </w:r>
      <w:r w:rsidR="009D5C61">
        <w:rPr>
          <w:rFonts w:ascii="Arial Narrow" w:hAnsi="Arial Narrow" w:cs="Arial"/>
          <w:sz w:val="28"/>
          <w:szCs w:val="28"/>
        </w:rPr>
        <w:t>01 del C.G.P.</w:t>
      </w:r>
    </w:p>
    <w:p w:rsidR="009D5C61" w:rsidRPr="00D7491C" w:rsidRDefault="009D5C61" w:rsidP="00A438F1">
      <w:pPr>
        <w:pStyle w:val="Sansinterligne"/>
        <w:rPr>
          <w:lang w:val="es-CO"/>
        </w:rPr>
      </w:pPr>
    </w:p>
    <w:p w:rsidR="009D5C61" w:rsidRDefault="009D5C61" w:rsidP="009D5C61">
      <w:pPr>
        <w:spacing w:line="360" w:lineRule="auto"/>
        <w:ind w:firstLine="851"/>
        <w:jc w:val="both"/>
        <w:rPr>
          <w:rFonts w:ascii="Arial Narrow" w:hAnsi="Arial Narrow" w:cs="Arial"/>
          <w:sz w:val="28"/>
          <w:szCs w:val="28"/>
        </w:rPr>
      </w:pPr>
      <w:r>
        <w:rPr>
          <w:rFonts w:ascii="Arial Narrow" w:hAnsi="Arial Narrow" w:cs="Arial"/>
          <w:sz w:val="28"/>
          <w:szCs w:val="28"/>
        </w:rPr>
        <w:t xml:space="preserve">Sin costas en esta instancia. </w:t>
      </w:r>
    </w:p>
    <w:p w:rsidR="00A438F1" w:rsidRPr="00D7491C" w:rsidRDefault="00A438F1" w:rsidP="00A207C7">
      <w:pPr>
        <w:pStyle w:val="Sansinterligne"/>
        <w:rPr>
          <w:lang w:val="es-CO"/>
        </w:rPr>
      </w:pPr>
    </w:p>
    <w:p w:rsidR="00DD4969" w:rsidRPr="009D5C61" w:rsidRDefault="00DD4969" w:rsidP="00A438F1">
      <w:pPr>
        <w:spacing w:line="360" w:lineRule="auto"/>
        <w:ind w:firstLine="708"/>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9D5C61">
        <w:rPr>
          <w:rFonts w:ascii="Arial Narrow" w:hAnsi="Arial Narrow" w:cs="Arial"/>
          <w:sz w:val="28"/>
          <w:szCs w:val="28"/>
        </w:rPr>
        <w:t>Sala Laboral del Tribunal Superior del Distrito Judicial de Pereira,</w:t>
      </w:r>
    </w:p>
    <w:p w:rsidR="009D5C61" w:rsidRPr="00A52F9E" w:rsidRDefault="00DD4969" w:rsidP="00C22AF3">
      <w:pPr>
        <w:spacing w:line="360" w:lineRule="auto"/>
        <w:jc w:val="center"/>
        <w:rPr>
          <w:rFonts w:ascii="Arial Narrow" w:hAnsi="Arial Narrow" w:cs="Arial"/>
          <w:sz w:val="28"/>
          <w:szCs w:val="28"/>
        </w:rPr>
      </w:pPr>
      <w:r w:rsidRPr="00A52F9E">
        <w:rPr>
          <w:rFonts w:ascii="Arial Narrow" w:hAnsi="Arial Narrow" w:cs="Arial"/>
          <w:sz w:val="28"/>
          <w:szCs w:val="28"/>
        </w:rPr>
        <w:t>RESUELVE</w:t>
      </w:r>
    </w:p>
    <w:p w:rsidR="00C5378A" w:rsidRPr="00A207C7" w:rsidRDefault="00C5378A" w:rsidP="00A207C7">
      <w:pPr>
        <w:pStyle w:val="Sansinterligne"/>
      </w:pPr>
    </w:p>
    <w:p w:rsidR="00C71D8B" w:rsidRPr="00A207C7" w:rsidRDefault="00C22AF3" w:rsidP="00A52F9E">
      <w:pPr>
        <w:pStyle w:val="Paragraphedeliste"/>
        <w:numPr>
          <w:ilvl w:val="0"/>
          <w:numId w:val="3"/>
        </w:numPr>
        <w:tabs>
          <w:tab w:val="left" w:pos="426"/>
        </w:tabs>
        <w:spacing w:line="360" w:lineRule="auto"/>
        <w:ind w:left="0" w:firstLine="0"/>
        <w:jc w:val="both"/>
        <w:rPr>
          <w:rFonts w:ascii="Arial Narrow" w:hAnsi="Arial Narrow" w:cs="Arial"/>
          <w:sz w:val="28"/>
          <w:szCs w:val="28"/>
        </w:rPr>
      </w:pPr>
      <w:r w:rsidRPr="00A207C7">
        <w:rPr>
          <w:rFonts w:ascii="Arial Narrow" w:hAnsi="Arial Narrow" w:cs="Arial"/>
          <w:b/>
          <w:sz w:val="28"/>
          <w:szCs w:val="28"/>
          <w:lang w:val="es-ES_tradnl"/>
        </w:rPr>
        <w:t xml:space="preserve">Declara la nulidad </w:t>
      </w:r>
      <w:r w:rsidRPr="00A207C7">
        <w:rPr>
          <w:rFonts w:ascii="Arial Narrow" w:hAnsi="Arial Narrow" w:cs="Arial"/>
          <w:sz w:val="28"/>
          <w:szCs w:val="28"/>
          <w:lang w:val="es-ES_tradnl"/>
        </w:rPr>
        <w:t>de</w:t>
      </w:r>
      <w:r w:rsidR="009D5C61" w:rsidRPr="00A207C7">
        <w:rPr>
          <w:rFonts w:ascii="Arial Narrow" w:hAnsi="Arial Narrow" w:cs="Arial"/>
          <w:sz w:val="28"/>
          <w:szCs w:val="28"/>
          <w:lang w:val="es-ES_tradnl"/>
        </w:rPr>
        <w:t xml:space="preserve"> lo actuado a partir del auto </w:t>
      </w:r>
      <w:r w:rsidR="00A207C7" w:rsidRPr="00A207C7">
        <w:rPr>
          <w:rFonts w:ascii="Arial Narrow" w:hAnsi="Arial Narrow" w:cs="Arial"/>
          <w:sz w:val="28"/>
          <w:szCs w:val="28"/>
        </w:rPr>
        <w:t xml:space="preserve">del 13 de junio de 2016, por haberse configurado la causal de nulidad de que trata el ordinal 8º del art. 133 C.G.P., entendiéndose que </w:t>
      </w:r>
      <w:r w:rsidRPr="00A207C7">
        <w:rPr>
          <w:rFonts w:ascii="Arial Narrow" w:hAnsi="Arial Narrow" w:cs="Arial"/>
          <w:sz w:val="28"/>
          <w:szCs w:val="28"/>
        </w:rPr>
        <w:t>la notificación del demandado quedará surtida por conducta</w:t>
      </w:r>
      <w:r w:rsidR="00A207C7" w:rsidRPr="00A207C7">
        <w:rPr>
          <w:rFonts w:ascii="Arial Narrow" w:hAnsi="Arial Narrow" w:cs="Arial"/>
          <w:sz w:val="28"/>
          <w:szCs w:val="28"/>
        </w:rPr>
        <w:t xml:space="preserve"> concluyente, </w:t>
      </w:r>
      <w:r w:rsidR="00A207C7">
        <w:rPr>
          <w:rFonts w:ascii="Arial Narrow" w:hAnsi="Arial Narrow" w:cs="Arial"/>
          <w:sz w:val="28"/>
          <w:szCs w:val="28"/>
        </w:rPr>
        <w:t>e</w:t>
      </w:r>
      <w:r w:rsidR="00C71D8B" w:rsidRPr="00A207C7">
        <w:rPr>
          <w:rFonts w:ascii="Arial Narrow" w:hAnsi="Arial Narrow" w:cs="Arial"/>
          <w:sz w:val="28"/>
          <w:szCs w:val="28"/>
        </w:rPr>
        <w:t xml:space="preserve">l día en que solicitó la nulidad, pero los términos de ejecutoria o traslado, sólo empezaran a correr a partir del día siguiente al de la ejecutoria del auto de obedecimiento de esta providencia, </w:t>
      </w:r>
      <w:r w:rsidR="00A207C7">
        <w:rPr>
          <w:rFonts w:ascii="Arial Narrow" w:hAnsi="Arial Narrow" w:cs="Arial"/>
          <w:sz w:val="28"/>
          <w:szCs w:val="28"/>
        </w:rPr>
        <w:t>conforme</w:t>
      </w:r>
      <w:r w:rsidR="00C71D8B" w:rsidRPr="00A207C7">
        <w:rPr>
          <w:rFonts w:ascii="Arial Narrow" w:hAnsi="Arial Narrow" w:cs="Arial"/>
          <w:sz w:val="28"/>
          <w:szCs w:val="28"/>
        </w:rPr>
        <w:t xml:space="preserve"> lo previsto en el artículo 301 </w:t>
      </w:r>
      <w:r w:rsidR="00A207C7">
        <w:rPr>
          <w:rFonts w:ascii="Arial Narrow" w:hAnsi="Arial Narrow" w:cs="Arial"/>
          <w:sz w:val="28"/>
          <w:szCs w:val="28"/>
        </w:rPr>
        <w:t>ibídem.</w:t>
      </w:r>
    </w:p>
    <w:p w:rsidR="00DD4969" w:rsidRPr="00D7491C" w:rsidRDefault="00DD4969" w:rsidP="00A52F9E">
      <w:pPr>
        <w:pStyle w:val="Sansinterligne"/>
        <w:spacing w:line="360" w:lineRule="auto"/>
        <w:rPr>
          <w:lang w:val="es-CO"/>
        </w:rPr>
      </w:pPr>
    </w:p>
    <w:p w:rsidR="00DD4969" w:rsidRPr="00C22AF3" w:rsidRDefault="00DD4969" w:rsidP="00A52F9E">
      <w:pPr>
        <w:pStyle w:val="Paragraphedeliste"/>
        <w:numPr>
          <w:ilvl w:val="0"/>
          <w:numId w:val="3"/>
        </w:numPr>
        <w:tabs>
          <w:tab w:val="left" w:pos="142"/>
          <w:tab w:val="left" w:pos="284"/>
        </w:tabs>
        <w:spacing w:line="360" w:lineRule="auto"/>
        <w:ind w:left="0" w:firstLine="0"/>
        <w:jc w:val="both"/>
        <w:rPr>
          <w:rFonts w:ascii="Arial Narrow" w:hAnsi="Arial Narrow" w:cs="Arial"/>
          <w:sz w:val="28"/>
          <w:szCs w:val="28"/>
        </w:rPr>
      </w:pPr>
      <w:r w:rsidRPr="00C22AF3">
        <w:rPr>
          <w:rFonts w:ascii="Arial Narrow" w:hAnsi="Arial Narrow" w:cs="Arial"/>
          <w:sz w:val="28"/>
          <w:szCs w:val="28"/>
        </w:rPr>
        <w:t>Sin costas en esta instancia.</w:t>
      </w:r>
    </w:p>
    <w:p w:rsidR="00DD4969" w:rsidRPr="00D7491C" w:rsidRDefault="00DD4969" w:rsidP="009B7D4A">
      <w:pPr>
        <w:pStyle w:val="Sansinterligne"/>
        <w:rPr>
          <w:lang w:val="es-CO"/>
        </w:rPr>
      </w:pPr>
    </w:p>
    <w:p w:rsidR="00DD4969" w:rsidRPr="00C5378A" w:rsidRDefault="00DD4969" w:rsidP="00A207C7">
      <w:pPr>
        <w:pStyle w:val="Prrafodelista1"/>
        <w:spacing w:after="0" w:line="360" w:lineRule="auto"/>
        <w:ind w:left="0"/>
        <w:jc w:val="both"/>
        <w:rPr>
          <w:rFonts w:ascii="Arial Narrow" w:hAnsi="Arial Narrow"/>
          <w:sz w:val="28"/>
          <w:szCs w:val="28"/>
        </w:rPr>
      </w:pPr>
      <w:r w:rsidRPr="00C5378A">
        <w:rPr>
          <w:rFonts w:ascii="Arial Narrow" w:hAnsi="Arial Narrow"/>
          <w:sz w:val="28"/>
          <w:szCs w:val="28"/>
        </w:rPr>
        <w:t>CÓPIESE, NOTIFÍQUESE Y CÚMPLASE.</w:t>
      </w:r>
    </w:p>
    <w:p w:rsidR="00DD4969" w:rsidRPr="00D7491C" w:rsidRDefault="00DD4969" w:rsidP="009B7D4A">
      <w:pPr>
        <w:pStyle w:val="Sansinterligne"/>
        <w:rPr>
          <w:lang w:val="es-CO"/>
        </w:rPr>
      </w:pPr>
    </w:p>
    <w:p w:rsidR="00C22AF3" w:rsidRDefault="00C22AF3" w:rsidP="00DD4969">
      <w:pPr>
        <w:spacing w:line="360" w:lineRule="auto"/>
        <w:ind w:firstLine="900"/>
        <w:jc w:val="both"/>
        <w:rPr>
          <w:rFonts w:ascii="Arial Narrow" w:hAnsi="Arial Narrow" w:cs="Arial"/>
          <w:sz w:val="28"/>
          <w:szCs w:val="28"/>
        </w:rPr>
      </w:pPr>
    </w:p>
    <w:p w:rsidR="00DD4969" w:rsidRPr="00C5378A" w:rsidRDefault="00DD4969" w:rsidP="00C22AF3">
      <w:pPr>
        <w:jc w:val="center"/>
        <w:rPr>
          <w:rFonts w:ascii="Arial Narrow" w:hAnsi="Arial Narrow" w:cs="Arial"/>
          <w:bCs/>
          <w:iCs/>
          <w:sz w:val="28"/>
          <w:szCs w:val="28"/>
        </w:rPr>
      </w:pPr>
      <w:r w:rsidRPr="00C5378A">
        <w:rPr>
          <w:rFonts w:ascii="Arial Narrow" w:hAnsi="Arial Narrow" w:cs="Arial"/>
          <w:bCs/>
          <w:iCs/>
          <w:sz w:val="28"/>
          <w:szCs w:val="28"/>
        </w:rPr>
        <w:lastRenderedPageBreak/>
        <w:t>FRANCISCO JAVIER TAMAYO TABARES</w:t>
      </w:r>
    </w:p>
    <w:p w:rsidR="00DD4969" w:rsidRPr="00C5378A" w:rsidRDefault="00DD4969" w:rsidP="00C22AF3">
      <w:pPr>
        <w:jc w:val="center"/>
        <w:rPr>
          <w:rFonts w:ascii="Arial Narrow" w:hAnsi="Arial Narrow" w:cs="Arial"/>
          <w:sz w:val="28"/>
          <w:szCs w:val="28"/>
        </w:rPr>
      </w:pPr>
      <w:r w:rsidRPr="00C5378A">
        <w:rPr>
          <w:rFonts w:ascii="Arial Narrow" w:hAnsi="Arial Narrow" w:cs="Arial"/>
          <w:sz w:val="28"/>
          <w:szCs w:val="28"/>
        </w:rPr>
        <w:t>Magistrado</w:t>
      </w:r>
    </w:p>
    <w:p w:rsidR="00DD4969" w:rsidRPr="00C5378A" w:rsidRDefault="00DD4969" w:rsidP="00C22AF3">
      <w:pPr>
        <w:jc w:val="both"/>
        <w:rPr>
          <w:rFonts w:ascii="Arial Narrow" w:hAnsi="Arial Narrow" w:cs="Arial"/>
          <w:sz w:val="28"/>
          <w:szCs w:val="28"/>
        </w:rPr>
      </w:pPr>
    </w:p>
    <w:p w:rsidR="00DD4969" w:rsidRPr="00C5378A" w:rsidRDefault="00DD4969" w:rsidP="00C22AF3">
      <w:pPr>
        <w:jc w:val="both"/>
        <w:rPr>
          <w:rFonts w:ascii="Arial Narrow" w:hAnsi="Arial Narrow" w:cs="Arial"/>
          <w:sz w:val="28"/>
          <w:szCs w:val="28"/>
        </w:rPr>
      </w:pPr>
    </w:p>
    <w:p w:rsidR="00C22AF3" w:rsidRPr="00C5378A" w:rsidRDefault="00C22AF3" w:rsidP="00C22AF3">
      <w:pPr>
        <w:jc w:val="both"/>
        <w:rPr>
          <w:rFonts w:ascii="Arial Narrow" w:hAnsi="Arial Narrow" w:cs="Arial"/>
          <w:sz w:val="28"/>
          <w:szCs w:val="28"/>
        </w:rPr>
      </w:pPr>
    </w:p>
    <w:p w:rsidR="00DD4969" w:rsidRPr="00C5378A" w:rsidRDefault="00C22AF3" w:rsidP="00C22AF3">
      <w:pPr>
        <w:tabs>
          <w:tab w:val="left" w:pos="8647"/>
        </w:tabs>
        <w:jc w:val="center"/>
        <w:rPr>
          <w:rFonts w:ascii="Arial Narrow" w:hAnsi="Arial Narrow" w:cs="Arial"/>
          <w:bCs/>
          <w:iCs/>
          <w:sz w:val="28"/>
          <w:szCs w:val="28"/>
        </w:rPr>
      </w:pPr>
      <w:r w:rsidRPr="00C5378A">
        <w:rPr>
          <w:rFonts w:ascii="Arial Narrow" w:hAnsi="Arial Narrow" w:cs="Arial"/>
          <w:bCs/>
          <w:iCs/>
          <w:sz w:val="28"/>
          <w:szCs w:val="28"/>
        </w:rPr>
        <w:t>OLGA LUCÍA HOYOS SEPÚLVEDA</w:t>
      </w:r>
      <w:r w:rsidR="00DD4969" w:rsidRPr="00C5378A">
        <w:rPr>
          <w:rFonts w:ascii="Arial Narrow" w:hAnsi="Arial Narrow" w:cs="Arial"/>
          <w:bCs/>
          <w:iCs/>
          <w:sz w:val="28"/>
          <w:szCs w:val="28"/>
        </w:rPr>
        <w:t xml:space="preserve">      </w:t>
      </w:r>
      <w:r w:rsidRPr="00C5378A">
        <w:rPr>
          <w:rFonts w:ascii="Arial Narrow" w:hAnsi="Arial Narrow" w:cs="Arial"/>
          <w:bCs/>
          <w:iCs/>
          <w:sz w:val="28"/>
          <w:szCs w:val="28"/>
        </w:rPr>
        <w:t xml:space="preserve">            </w:t>
      </w:r>
      <w:r w:rsidR="00DD4969" w:rsidRPr="00C5378A">
        <w:rPr>
          <w:rFonts w:ascii="Arial Narrow" w:hAnsi="Arial Narrow" w:cs="Arial"/>
          <w:bCs/>
          <w:iCs/>
          <w:sz w:val="28"/>
          <w:szCs w:val="28"/>
        </w:rPr>
        <w:t>ANA LUCÍA CAICEDO CALDERÓN</w:t>
      </w:r>
    </w:p>
    <w:p w:rsidR="00DD4969" w:rsidRPr="00C5378A" w:rsidRDefault="00C22AF3" w:rsidP="00C22AF3">
      <w:pPr>
        <w:jc w:val="both"/>
        <w:rPr>
          <w:rFonts w:ascii="Arial Narrow" w:hAnsi="Arial Narrow" w:cs="Arial"/>
          <w:sz w:val="28"/>
          <w:szCs w:val="28"/>
        </w:rPr>
      </w:pPr>
      <w:r w:rsidRPr="00C5378A">
        <w:rPr>
          <w:rFonts w:ascii="Arial Narrow" w:hAnsi="Arial Narrow" w:cs="Arial"/>
          <w:sz w:val="28"/>
          <w:szCs w:val="28"/>
        </w:rPr>
        <w:t xml:space="preserve">                 </w:t>
      </w:r>
      <w:r w:rsidR="00DD4969" w:rsidRPr="00C5378A">
        <w:rPr>
          <w:rFonts w:ascii="Arial Narrow" w:hAnsi="Arial Narrow" w:cs="Arial"/>
          <w:sz w:val="28"/>
          <w:szCs w:val="28"/>
        </w:rPr>
        <w:t xml:space="preserve">   </w:t>
      </w:r>
      <w:r w:rsidRPr="00C5378A">
        <w:rPr>
          <w:rFonts w:ascii="Arial Narrow" w:hAnsi="Arial Narrow" w:cs="Arial"/>
          <w:sz w:val="28"/>
          <w:szCs w:val="28"/>
        </w:rPr>
        <w:t>Magistrada</w:t>
      </w:r>
      <w:r w:rsidR="00DD4969" w:rsidRPr="00C5378A">
        <w:rPr>
          <w:rFonts w:ascii="Arial Narrow" w:hAnsi="Arial Narrow" w:cs="Arial"/>
          <w:sz w:val="28"/>
          <w:szCs w:val="28"/>
        </w:rPr>
        <w:t xml:space="preserve"> </w:t>
      </w:r>
      <w:r w:rsidR="00DD4969" w:rsidRPr="00C5378A">
        <w:rPr>
          <w:rFonts w:ascii="Arial Narrow" w:hAnsi="Arial Narrow" w:cs="Arial"/>
          <w:sz w:val="28"/>
          <w:szCs w:val="28"/>
        </w:rPr>
        <w:tab/>
      </w:r>
      <w:r w:rsidR="00DD4969" w:rsidRPr="00C5378A">
        <w:rPr>
          <w:rFonts w:ascii="Arial Narrow" w:hAnsi="Arial Narrow" w:cs="Arial"/>
          <w:sz w:val="28"/>
          <w:szCs w:val="28"/>
        </w:rPr>
        <w:tab/>
      </w:r>
      <w:r w:rsidR="00DD4969" w:rsidRPr="00C5378A">
        <w:rPr>
          <w:rFonts w:ascii="Arial Narrow" w:hAnsi="Arial Narrow" w:cs="Arial"/>
          <w:sz w:val="28"/>
          <w:szCs w:val="28"/>
        </w:rPr>
        <w:tab/>
      </w:r>
      <w:r w:rsidR="00DD4969" w:rsidRPr="00C5378A">
        <w:rPr>
          <w:rFonts w:ascii="Arial Narrow" w:hAnsi="Arial Narrow" w:cs="Arial"/>
          <w:sz w:val="28"/>
          <w:szCs w:val="28"/>
        </w:rPr>
        <w:tab/>
      </w:r>
      <w:r w:rsidRPr="00C5378A">
        <w:rPr>
          <w:rFonts w:ascii="Arial Narrow" w:hAnsi="Arial Narrow" w:cs="Arial"/>
          <w:sz w:val="28"/>
          <w:szCs w:val="28"/>
        </w:rPr>
        <w:t xml:space="preserve">                      </w:t>
      </w:r>
      <w:r w:rsidR="00DD4969" w:rsidRPr="00C5378A">
        <w:rPr>
          <w:rFonts w:ascii="Arial Narrow" w:hAnsi="Arial Narrow" w:cs="Arial"/>
          <w:sz w:val="28"/>
          <w:szCs w:val="28"/>
        </w:rPr>
        <w:t xml:space="preserve">Magistrada </w:t>
      </w:r>
    </w:p>
    <w:p w:rsidR="00DD4969" w:rsidRPr="00D7491C" w:rsidRDefault="00DD4969" w:rsidP="009B7D4A">
      <w:pPr>
        <w:pStyle w:val="Sansinterligne"/>
        <w:rPr>
          <w:lang w:val="es-CO"/>
        </w:rPr>
      </w:pPr>
    </w:p>
    <w:p w:rsidR="00B13D30" w:rsidRPr="00D7491C" w:rsidRDefault="00B13D30" w:rsidP="009B7D4A">
      <w:pPr>
        <w:pStyle w:val="Sansinterligne"/>
        <w:rPr>
          <w:lang w:val="es-CO"/>
        </w:rPr>
      </w:pPr>
    </w:p>
    <w:p w:rsidR="00DD4969" w:rsidRPr="00C5378A" w:rsidRDefault="00DD4969" w:rsidP="00C22AF3">
      <w:pPr>
        <w:jc w:val="center"/>
        <w:rPr>
          <w:rFonts w:ascii="Arial Narrow" w:hAnsi="Arial Narrow" w:cs="Arial"/>
          <w:bCs/>
          <w:iCs/>
          <w:sz w:val="28"/>
          <w:szCs w:val="28"/>
        </w:rPr>
      </w:pPr>
      <w:r w:rsidRPr="00C5378A">
        <w:rPr>
          <w:rFonts w:ascii="Arial Narrow" w:hAnsi="Arial Narrow" w:cs="Arial"/>
          <w:bCs/>
          <w:iCs/>
          <w:sz w:val="28"/>
          <w:szCs w:val="28"/>
        </w:rPr>
        <w:t>Alonso Gaviria Ocampo</w:t>
      </w:r>
    </w:p>
    <w:p w:rsidR="00C35CA1" w:rsidRPr="00C5378A" w:rsidRDefault="00DD4969" w:rsidP="006C4D9C">
      <w:pPr>
        <w:jc w:val="center"/>
      </w:pPr>
      <w:r w:rsidRPr="00C5378A">
        <w:rPr>
          <w:rFonts w:ascii="Arial Narrow" w:hAnsi="Arial Narrow" w:cs="Arial"/>
          <w:iCs/>
          <w:sz w:val="28"/>
          <w:szCs w:val="28"/>
        </w:rPr>
        <w:t>Secretario</w:t>
      </w:r>
    </w:p>
    <w:sectPr w:rsidR="00C35CA1" w:rsidRPr="00C5378A" w:rsidSect="00DD4969">
      <w:headerReference w:type="default" r:id="rId10"/>
      <w:footerReference w:type="default" r:id="rId11"/>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11" w:rsidRDefault="00F33E11" w:rsidP="00DD4969">
      <w:r>
        <w:separator/>
      </w:r>
    </w:p>
  </w:endnote>
  <w:endnote w:type="continuationSeparator" w:id="0">
    <w:p w:rsidR="00F33E11" w:rsidRDefault="00F33E11" w:rsidP="00DD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80382"/>
      <w:docPartObj>
        <w:docPartGallery w:val="Page Numbers (Bottom of Page)"/>
        <w:docPartUnique/>
      </w:docPartObj>
    </w:sdtPr>
    <w:sdtEndPr/>
    <w:sdtContent>
      <w:p w:rsidR="00926E79" w:rsidRDefault="0044398B">
        <w:pPr>
          <w:pStyle w:val="Pieddepage"/>
          <w:jc w:val="center"/>
        </w:pPr>
        <w:r>
          <w:fldChar w:fldCharType="begin"/>
        </w:r>
        <w:r>
          <w:instrText>PAGE   \* MERGEFORMAT</w:instrText>
        </w:r>
        <w:r>
          <w:fldChar w:fldCharType="separate"/>
        </w:r>
        <w:r w:rsidR="00A52F9E" w:rsidRPr="00A52F9E">
          <w:rPr>
            <w:noProof/>
            <w:lang w:val="es-ES"/>
          </w:rPr>
          <w:t>1</w:t>
        </w:r>
        <w:r>
          <w:fldChar w:fldCharType="end"/>
        </w:r>
      </w:p>
    </w:sdtContent>
  </w:sdt>
  <w:p w:rsidR="00926E79" w:rsidRDefault="00F33E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11" w:rsidRDefault="00F33E11" w:rsidP="00DD4969">
      <w:r>
        <w:separator/>
      </w:r>
    </w:p>
  </w:footnote>
  <w:footnote w:type="continuationSeparator" w:id="0">
    <w:p w:rsidR="00F33E11" w:rsidRDefault="00F33E11" w:rsidP="00DD4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69" w:rsidRDefault="0044398B" w:rsidP="00BD72F6">
    <w:pPr>
      <w:pStyle w:val="En-tte"/>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Pr>
        <w:rFonts w:ascii="Arial Narrow" w:hAnsi="Arial Narrow"/>
        <w:sz w:val="20"/>
        <w:szCs w:val="20"/>
      </w:rPr>
      <w:t>3</w:t>
    </w:r>
    <w:r w:rsidRPr="000D1E32">
      <w:rPr>
        <w:rFonts w:ascii="Arial Narrow" w:hAnsi="Arial Narrow"/>
        <w:sz w:val="20"/>
        <w:szCs w:val="20"/>
      </w:rPr>
      <w:t>-201</w:t>
    </w:r>
    <w:r w:rsidR="00DD4969">
      <w:rPr>
        <w:rFonts w:ascii="Arial Narrow" w:hAnsi="Arial Narrow"/>
        <w:sz w:val="20"/>
        <w:szCs w:val="20"/>
      </w:rPr>
      <w:t>6-00072-01</w:t>
    </w:r>
  </w:p>
  <w:p w:rsidR="005B1E37" w:rsidRDefault="00DD4969" w:rsidP="00BD72F6">
    <w:pPr>
      <w:pStyle w:val="En-tte"/>
      <w:rPr>
        <w:rFonts w:ascii="Arial Narrow" w:hAnsi="Arial Narrow"/>
        <w:sz w:val="20"/>
        <w:szCs w:val="20"/>
      </w:rPr>
    </w:pPr>
    <w:r>
      <w:rPr>
        <w:rFonts w:ascii="Arial Narrow" w:hAnsi="Arial Narrow"/>
        <w:sz w:val="20"/>
        <w:szCs w:val="20"/>
      </w:rPr>
      <w:t xml:space="preserve">Claudia Patricia Arbeláez Bejarano </w:t>
    </w:r>
    <w:r w:rsidR="0044398B">
      <w:rPr>
        <w:rFonts w:ascii="Arial Narrow" w:hAnsi="Arial Narrow"/>
        <w:sz w:val="20"/>
        <w:szCs w:val="20"/>
      </w:rPr>
      <w:t xml:space="preserve">vs. </w:t>
    </w:r>
    <w:r>
      <w:rPr>
        <w:rFonts w:ascii="Arial Narrow" w:hAnsi="Arial Narrow"/>
        <w:sz w:val="20"/>
        <w:szCs w:val="20"/>
      </w:rPr>
      <w:t xml:space="preserve">Banco </w:t>
    </w:r>
    <w:proofErr w:type="spellStart"/>
    <w:r>
      <w:rPr>
        <w:rFonts w:ascii="Arial Narrow" w:hAnsi="Arial Narrow"/>
        <w:sz w:val="20"/>
        <w:szCs w:val="20"/>
      </w:rPr>
      <w:t>Bilvao</w:t>
    </w:r>
    <w:proofErr w:type="spellEnd"/>
    <w:r>
      <w:rPr>
        <w:rFonts w:ascii="Arial Narrow" w:hAnsi="Arial Narrow"/>
        <w:sz w:val="20"/>
        <w:szCs w:val="20"/>
      </w:rPr>
      <w:t xml:space="preserve"> </w:t>
    </w:r>
    <w:proofErr w:type="spellStart"/>
    <w:r>
      <w:rPr>
        <w:rFonts w:ascii="Arial Narrow" w:hAnsi="Arial Narrow"/>
        <w:sz w:val="20"/>
        <w:szCs w:val="20"/>
      </w:rPr>
      <w:t>Viscaya</w:t>
    </w:r>
    <w:proofErr w:type="spellEnd"/>
    <w:r>
      <w:rPr>
        <w:rFonts w:ascii="Arial Narrow" w:hAnsi="Arial Narrow"/>
        <w:sz w:val="20"/>
        <w:szCs w:val="20"/>
      </w:rPr>
      <w:t xml:space="preserve"> Argentaria Colombia S.A. –BBVA Colombia- </w:t>
    </w:r>
  </w:p>
  <w:p w:rsidR="000D1E32" w:rsidRDefault="00F33E11">
    <w:pPr>
      <w:pStyle w:val="En-tte"/>
      <w:rPr>
        <w:rFonts w:ascii="Arial Narrow" w:hAnsi="Arial Narrow"/>
        <w:sz w:val="20"/>
        <w:szCs w:val="20"/>
      </w:rPr>
    </w:pPr>
  </w:p>
  <w:p w:rsidR="000D1E32" w:rsidRPr="000D1E32" w:rsidRDefault="00F33E11">
    <w:pPr>
      <w:pStyle w:val="En-tte"/>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C32"/>
    <w:multiLevelType w:val="hybridMultilevel"/>
    <w:tmpl w:val="B0D68876"/>
    <w:lvl w:ilvl="0" w:tplc="8EE423C0">
      <w:start w:val="1"/>
      <w:numFmt w:val="decimal"/>
      <w:lvlText w:val="%1."/>
      <w:lvlJc w:val="left"/>
      <w:pPr>
        <w:ind w:left="3621" w:hanging="360"/>
      </w:pPr>
      <w:rPr>
        <w:rFonts w:hint="default"/>
        <w:b w:val="0"/>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1">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59654CD5"/>
    <w:multiLevelType w:val="hybridMultilevel"/>
    <w:tmpl w:val="06F68024"/>
    <w:lvl w:ilvl="0" w:tplc="9352554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69"/>
    <w:rsid w:val="00054B02"/>
    <w:rsid w:val="00075B4D"/>
    <w:rsid w:val="00082AF1"/>
    <w:rsid w:val="00086D3E"/>
    <w:rsid w:val="00094D76"/>
    <w:rsid w:val="000A6872"/>
    <w:rsid w:val="000A7D00"/>
    <w:rsid w:val="00117912"/>
    <w:rsid w:val="00120633"/>
    <w:rsid w:val="001240AA"/>
    <w:rsid w:val="00143E40"/>
    <w:rsid w:val="00145760"/>
    <w:rsid w:val="00151401"/>
    <w:rsid w:val="00154B03"/>
    <w:rsid w:val="00157422"/>
    <w:rsid w:val="00171051"/>
    <w:rsid w:val="00174247"/>
    <w:rsid w:val="00191CC1"/>
    <w:rsid w:val="001A5B64"/>
    <w:rsid w:val="001C22C2"/>
    <w:rsid w:val="001F356F"/>
    <w:rsid w:val="001F732B"/>
    <w:rsid w:val="00206992"/>
    <w:rsid w:val="00210BE1"/>
    <w:rsid w:val="00223416"/>
    <w:rsid w:val="00230C70"/>
    <w:rsid w:val="00232F6C"/>
    <w:rsid w:val="0023334C"/>
    <w:rsid w:val="00257042"/>
    <w:rsid w:val="002618B0"/>
    <w:rsid w:val="00271E53"/>
    <w:rsid w:val="00274A60"/>
    <w:rsid w:val="002927B4"/>
    <w:rsid w:val="002A4CA7"/>
    <w:rsid w:val="002D54EF"/>
    <w:rsid w:val="002E5F0A"/>
    <w:rsid w:val="00313F14"/>
    <w:rsid w:val="003267BA"/>
    <w:rsid w:val="00393961"/>
    <w:rsid w:val="003951AD"/>
    <w:rsid w:val="003B4453"/>
    <w:rsid w:val="003F1DC8"/>
    <w:rsid w:val="00425DEA"/>
    <w:rsid w:val="00426DDC"/>
    <w:rsid w:val="0043166A"/>
    <w:rsid w:val="0044398B"/>
    <w:rsid w:val="004C3849"/>
    <w:rsid w:val="004D3648"/>
    <w:rsid w:val="00515D97"/>
    <w:rsid w:val="00521344"/>
    <w:rsid w:val="0052476D"/>
    <w:rsid w:val="005425C9"/>
    <w:rsid w:val="005451AE"/>
    <w:rsid w:val="005717B0"/>
    <w:rsid w:val="00576CA7"/>
    <w:rsid w:val="00593E0C"/>
    <w:rsid w:val="005A2F5F"/>
    <w:rsid w:val="005A74E4"/>
    <w:rsid w:val="005B5BC1"/>
    <w:rsid w:val="005E201B"/>
    <w:rsid w:val="00632026"/>
    <w:rsid w:val="006334D3"/>
    <w:rsid w:val="006455E2"/>
    <w:rsid w:val="0066150B"/>
    <w:rsid w:val="006707B0"/>
    <w:rsid w:val="00693CBA"/>
    <w:rsid w:val="006A587B"/>
    <w:rsid w:val="006A663A"/>
    <w:rsid w:val="006C4D9C"/>
    <w:rsid w:val="006E4FF2"/>
    <w:rsid w:val="006F0AE4"/>
    <w:rsid w:val="007060B1"/>
    <w:rsid w:val="00793145"/>
    <w:rsid w:val="007A6B01"/>
    <w:rsid w:val="007C70D6"/>
    <w:rsid w:val="007D4BE8"/>
    <w:rsid w:val="008255FE"/>
    <w:rsid w:val="00836106"/>
    <w:rsid w:val="00837E97"/>
    <w:rsid w:val="00856446"/>
    <w:rsid w:val="00857C3B"/>
    <w:rsid w:val="008620A0"/>
    <w:rsid w:val="00890081"/>
    <w:rsid w:val="008D0BD0"/>
    <w:rsid w:val="008E5423"/>
    <w:rsid w:val="008E6416"/>
    <w:rsid w:val="008E7202"/>
    <w:rsid w:val="00903FFB"/>
    <w:rsid w:val="00920B4D"/>
    <w:rsid w:val="00936A72"/>
    <w:rsid w:val="009401E5"/>
    <w:rsid w:val="0094262D"/>
    <w:rsid w:val="009563D2"/>
    <w:rsid w:val="009640AC"/>
    <w:rsid w:val="0097532D"/>
    <w:rsid w:val="009802B8"/>
    <w:rsid w:val="00983D40"/>
    <w:rsid w:val="0098610D"/>
    <w:rsid w:val="00986BFE"/>
    <w:rsid w:val="00996CA4"/>
    <w:rsid w:val="009B7D4A"/>
    <w:rsid w:val="009C2F72"/>
    <w:rsid w:val="009D4206"/>
    <w:rsid w:val="009D5C61"/>
    <w:rsid w:val="009E03C1"/>
    <w:rsid w:val="009F0BE0"/>
    <w:rsid w:val="00A007D7"/>
    <w:rsid w:val="00A110C8"/>
    <w:rsid w:val="00A207C7"/>
    <w:rsid w:val="00A438F1"/>
    <w:rsid w:val="00A47E5E"/>
    <w:rsid w:val="00A50336"/>
    <w:rsid w:val="00A52F9E"/>
    <w:rsid w:val="00A73ED8"/>
    <w:rsid w:val="00A91BA1"/>
    <w:rsid w:val="00AA2496"/>
    <w:rsid w:val="00AB776A"/>
    <w:rsid w:val="00AC4753"/>
    <w:rsid w:val="00AC6D45"/>
    <w:rsid w:val="00B0500B"/>
    <w:rsid w:val="00B13D30"/>
    <w:rsid w:val="00B15DF1"/>
    <w:rsid w:val="00B20538"/>
    <w:rsid w:val="00B2180D"/>
    <w:rsid w:val="00B23547"/>
    <w:rsid w:val="00B374CC"/>
    <w:rsid w:val="00B508A6"/>
    <w:rsid w:val="00B514B8"/>
    <w:rsid w:val="00B538B4"/>
    <w:rsid w:val="00B55563"/>
    <w:rsid w:val="00B56EEA"/>
    <w:rsid w:val="00B60DBC"/>
    <w:rsid w:val="00B74BFC"/>
    <w:rsid w:val="00B74C50"/>
    <w:rsid w:val="00BA36E4"/>
    <w:rsid w:val="00BA5856"/>
    <w:rsid w:val="00BB6240"/>
    <w:rsid w:val="00BE2B25"/>
    <w:rsid w:val="00BE5D8A"/>
    <w:rsid w:val="00BE7032"/>
    <w:rsid w:val="00BF7D71"/>
    <w:rsid w:val="00C0575E"/>
    <w:rsid w:val="00C063EF"/>
    <w:rsid w:val="00C13D82"/>
    <w:rsid w:val="00C22AF3"/>
    <w:rsid w:val="00C3291E"/>
    <w:rsid w:val="00C35CA1"/>
    <w:rsid w:val="00C4149E"/>
    <w:rsid w:val="00C5378A"/>
    <w:rsid w:val="00C55BA0"/>
    <w:rsid w:val="00C71D8B"/>
    <w:rsid w:val="00C747BC"/>
    <w:rsid w:val="00C91814"/>
    <w:rsid w:val="00C91C56"/>
    <w:rsid w:val="00CA55A9"/>
    <w:rsid w:val="00CB5A05"/>
    <w:rsid w:val="00CE4B1A"/>
    <w:rsid w:val="00D0740E"/>
    <w:rsid w:val="00D22AFD"/>
    <w:rsid w:val="00D42BA5"/>
    <w:rsid w:val="00D50041"/>
    <w:rsid w:val="00D6068C"/>
    <w:rsid w:val="00D71032"/>
    <w:rsid w:val="00D7491C"/>
    <w:rsid w:val="00D84E43"/>
    <w:rsid w:val="00D97134"/>
    <w:rsid w:val="00DA2FD6"/>
    <w:rsid w:val="00DB0190"/>
    <w:rsid w:val="00DC43C1"/>
    <w:rsid w:val="00DC6E4D"/>
    <w:rsid w:val="00DC75D1"/>
    <w:rsid w:val="00DD4969"/>
    <w:rsid w:val="00DD6D13"/>
    <w:rsid w:val="00DF0AE9"/>
    <w:rsid w:val="00DF246E"/>
    <w:rsid w:val="00E036F7"/>
    <w:rsid w:val="00E503E8"/>
    <w:rsid w:val="00E539F4"/>
    <w:rsid w:val="00EA24B8"/>
    <w:rsid w:val="00EB3204"/>
    <w:rsid w:val="00EE77AD"/>
    <w:rsid w:val="00EF30EC"/>
    <w:rsid w:val="00F33E11"/>
    <w:rsid w:val="00F93920"/>
    <w:rsid w:val="00FB2C3C"/>
    <w:rsid w:val="00FC4FC7"/>
    <w:rsid w:val="00FE0923"/>
    <w:rsid w:val="00FE4D5E"/>
    <w:rsid w:val="00FF3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69"/>
    <w:pPr>
      <w:spacing w:after="0" w:line="240" w:lineRule="auto"/>
    </w:pPr>
    <w:rPr>
      <w:rFonts w:ascii="Times New Roman" w:eastAsia="Times New Roman" w:hAnsi="Times New Roman" w:cs="Times New Roman"/>
      <w:sz w:val="24"/>
      <w:szCs w:val="24"/>
      <w:lang w:val="es-CO" w:eastAsia="es-ES"/>
    </w:rPr>
  </w:style>
  <w:style w:type="paragraph" w:styleId="Titre1">
    <w:name w:val="heading 1"/>
    <w:basedOn w:val="Normal"/>
    <w:next w:val="Normal"/>
    <w:link w:val="Titre1Car"/>
    <w:uiPriority w:val="9"/>
    <w:qFormat/>
    <w:rsid w:val="00DD49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DD4969"/>
    <w:pPr>
      <w:keepNext/>
      <w:spacing w:line="360" w:lineRule="auto"/>
      <w:jc w:val="both"/>
      <w:outlineLvl w:val="2"/>
    </w:pPr>
    <w:rPr>
      <w:rFonts w:ascii="Arial" w:hAnsi="Arial"/>
      <w:b/>
      <w:sz w:val="36"/>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D4969"/>
    <w:rPr>
      <w:rFonts w:ascii="Arial" w:eastAsia="Times New Roman" w:hAnsi="Arial" w:cs="Times New Roman"/>
      <w:b/>
      <w:sz w:val="36"/>
      <w:szCs w:val="20"/>
      <w:lang w:val="es-ES_tradnl" w:eastAsia="es-ES"/>
    </w:rPr>
  </w:style>
  <w:style w:type="paragraph" w:styleId="En-tte">
    <w:name w:val="header"/>
    <w:basedOn w:val="Normal"/>
    <w:link w:val="En-tteCar"/>
    <w:uiPriority w:val="99"/>
    <w:unhideWhenUsed/>
    <w:rsid w:val="00DD4969"/>
    <w:pPr>
      <w:tabs>
        <w:tab w:val="center" w:pos="4252"/>
        <w:tab w:val="right" w:pos="8504"/>
      </w:tabs>
    </w:pPr>
  </w:style>
  <w:style w:type="character" w:customStyle="1" w:styleId="En-tteCar">
    <w:name w:val="En-tête Car"/>
    <w:basedOn w:val="Policepardfaut"/>
    <w:link w:val="En-tte"/>
    <w:uiPriority w:val="99"/>
    <w:rsid w:val="00DD4969"/>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unhideWhenUsed/>
    <w:rsid w:val="00DD4969"/>
    <w:pPr>
      <w:tabs>
        <w:tab w:val="center" w:pos="4252"/>
        <w:tab w:val="right" w:pos="8504"/>
      </w:tabs>
    </w:pPr>
  </w:style>
  <w:style w:type="character" w:customStyle="1" w:styleId="PieddepageCar">
    <w:name w:val="Pied de page Car"/>
    <w:basedOn w:val="Policepardfaut"/>
    <w:link w:val="Pieddepage"/>
    <w:uiPriority w:val="99"/>
    <w:rsid w:val="00DD4969"/>
    <w:rPr>
      <w:rFonts w:ascii="Times New Roman" w:eastAsia="Times New Roman" w:hAnsi="Times New Roman" w:cs="Times New Roman"/>
      <w:sz w:val="24"/>
      <w:szCs w:val="24"/>
      <w:lang w:val="es-CO" w:eastAsia="es-ES"/>
    </w:rPr>
  </w:style>
  <w:style w:type="paragraph" w:customStyle="1" w:styleId="Textoindependiente21">
    <w:name w:val="Texto independiente 21"/>
    <w:basedOn w:val="Normal"/>
    <w:rsid w:val="00DD4969"/>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DD4969"/>
    <w:pPr>
      <w:spacing w:line="360" w:lineRule="auto"/>
      <w:jc w:val="both"/>
    </w:pPr>
    <w:rPr>
      <w:rFonts w:ascii="Arial" w:hAnsi="Arial"/>
      <w:sz w:val="28"/>
      <w:szCs w:val="20"/>
      <w:lang w:val="es-ES_tradnl"/>
    </w:rPr>
  </w:style>
  <w:style w:type="paragraph" w:styleId="Corpsdetexte2">
    <w:name w:val="Body Text 2"/>
    <w:basedOn w:val="Normal"/>
    <w:link w:val="Corpsdetexte2Car"/>
    <w:rsid w:val="00DD4969"/>
    <w:pPr>
      <w:spacing w:line="360" w:lineRule="auto"/>
      <w:ind w:right="51"/>
      <w:jc w:val="both"/>
    </w:pPr>
    <w:rPr>
      <w:rFonts w:ascii="Arial" w:hAnsi="Arial"/>
      <w:szCs w:val="20"/>
      <w:lang w:val="es-ES_tradnl"/>
    </w:rPr>
  </w:style>
  <w:style w:type="character" w:customStyle="1" w:styleId="Corpsdetexte2Car">
    <w:name w:val="Corps de texte 2 Car"/>
    <w:basedOn w:val="Policepardfaut"/>
    <w:link w:val="Corpsdetexte2"/>
    <w:rsid w:val="00DD4969"/>
    <w:rPr>
      <w:rFonts w:ascii="Arial" w:eastAsia="Times New Roman" w:hAnsi="Arial" w:cs="Times New Roman"/>
      <w:sz w:val="24"/>
      <w:szCs w:val="20"/>
      <w:lang w:val="es-ES_tradnl" w:eastAsia="es-ES"/>
    </w:rPr>
  </w:style>
  <w:style w:type="paragraph" w:styleId="Titre">
    <w:name w:val="Title"/>
    <w:basedOn w:val="Normal"/>
    <w:next w:val="Normal"/>
    <w:link w:val="TitreCar"/>
    <w:uiPriority w:val="10"/>
    <w:qFormat/>
    <w:rsid w:val="00DD496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D4969"/>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D4969"/>
    <w:pPr>
      <w:spacing w:after="200" w:line="276" w:lineRule="auto"/>
      <w:ind w:left="720"/>
      <w:contextualSpacing/>
    </w:pPr>
    <w:rPr>
      <w:rFonts w:ascii="Calibri" w:hAnsi="Calibri"/>
      <w:sz w:val="22"/>
      <w:szCs w:val="22"/>
      <w:lang w:eastAsia="en-US"/>
    </w:rPr>
  </w:style>
  <w:style w:type="paragraph" w:styleId="Paragraphedeliste">
    <w:name w:val="List Paragraph"/>
    <w:basedOn w:val="Normal"/>
    <w:uiPriority w:val="34"/>
    <w:qFormat/>
    <w:rsid w:val="00DD4969"/>
    <w:pPr>
      <w:ind w:left="708"/>
    </w:pPr>
    <w:rPr>
      <w:lang w:val="es-ES"/>
    </w:rPr>
  </w:style>
  <w:style w:type="character" w:customStyle="1" w:styleId="Titre1Car">
    <w:name w:val="Titre 1 Car"/>
    <w:basedOn w:val="Policepardfaut"/>
    <w:link w:val="Titre1"/>
    <w:uiPriority w:val="9"/>
    <w:rsid w:val="00DD4969"/>
    <w:rPr>
      <w:rFonts w:asciiTheme="majorHAnsi" w:eastAsiaTheme="majorEastAsia" w:hAnsiTheme="majorHAnsi" w:cstheme="majorBidi"/>
      <w:color w:val="2E74B5" w:themeColor="accent1" w:themeShade="BF"/>
      <w:sz w:val="32"/>
      <w:szCs w:val="32"/>
      <w:lang w:val="es-CO" w:eastAsia="es-ES"/>
    </w:rPr>
  </w:style>
  <w:style w:type="paragraph" w:styleId="Sansinterligne">
    <w:name w:val="No Spacing"/>
    <w:uiPriority w:val="1"/>
    <w:qFormat/>
    <w:rsid w:val="00DD4969"/>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A5B64"/>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69"/>
    <w:pPr>
      <w:spacing w:after="0" w:line="240" w:lineRule="auto"/>
    </w:pPr>
    <w:rPr>
      <w:rFonts w:ascii="Times New Roman" w:eastAsia="Times New Roman" w:hAnsi="Times New Roman" w:cs="Times New Roman"/>
      <w:sz w:val="24"/>
      <w:szCs w:val="24"/>
      <w:lang w:val="es-CO" w:eastAsia="es-ES"/>
    </w:rPr>
  </w:style>
  <w:style w:type="paragraph" w:styleId="Titre1">
    <w:name w:val="heading 1"/>
    <w:basedOn w:val="Normal"/>
    <w:next w:val="Normal"/>
    <w:link w:val="Titre1Car"/>
    <w:uiPriority w:val="9"/>
    <w:qFormat/>
    <w:rsid w:val="00DD49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DD4969"/>
    <w:pPr>
      <w:keepNext/>
      <w:spacing w:line="360" w:lineRule="auto"/>
      <w:jc w:val="both"/>
      <w:outlineLvl w:val="2"/>
    </w:pPr>
    <w:rPr>
      <w:rFonts w:ascii="Arial" w:hAnsi="Arial"/>
      <w:b/>
      <w:sz w:val="36"/>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D4969"/>
    <w:rPr>
      <w:rFonts w:ascii="Arial" w:eastAsia="Times New Roman" w:hAnsi="Arial" w:cs="Times New Roman"/>
      <w:b/>
      <w:sz w:val="36"/>
      <w:szCs w:val="20"/>
      <w:lang w:val="es-ES_tradnl" w:eastAsia="es-ES"/>
    </w:rPr>
  </w:style>
  <w:style w:type="paragraph" w:styleId="En-tte">
    <w:name w:val="header"/>
    <w:basedOn w:val="Normal"/>
    <w:link w:val="En-tteCar"/>
    <w:uiPriority w:val="99"/>
    <w:unhideWhenUsed/>
    <w:rsid w:val="00DD4969"/>
    <w:pPr>
      <w:tabs>
        <w:tab w:val="center" w:pos="4252"/>
        <w:tab w:val="right" w:pos="8504"/>
      </w:tabs>
    </w:pPr>
  </w:style>
  <w:style w:type="character" w:customStyle="1" w:styleId="En-tteCar">
    <w:name w:val="En-tête Car"/>
    <w:basedOn w:val="Policepardfaut"/>
    <w:link w:val="En-tte"/>
    <w:uiPriority w:val="99"/>
    <w:rsid w:val="00DD4969"/>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unhideWhenUsed/>
    <w:rsid w:val="00DD4969"/>
    <w:pPr>
      <w:tabs>
        <w:tab w:val="center" w:pos="4252"/>
        <w:tab w:val="right" w:pos="8504"/>
      </w:tabs>
    </w:pPr>
  </w:style>
  <w:style w:type="character" w:customStyle="1" w:styleId="PieddepageCar">
    <w:name w:val="Pied de page Car"/>
    <w:basedOn w:val="Policepardfaut"/>
    <w:link w:val="Pieddepage"/>
    <w:uiPriority w:val="99"/>
    <w:rsid w:val="00DD4969"/>
    <w:rPr>
      <w:rFonts w:ascii="Times New Roman" w:eastAsia="Times New Roman" w:hAnsi="Times New Roman" w:cs="Times New Roman"/>
      <w:sz w:val="24"/>
      <w:szCs w:val="24"/>
      <w:lang w:val="es-CO" w:eastAsia="es-ES"/>
    </w:rPr>
  </w:style>
  <w:style w:type="paragraph" w:customStyle="1" w:styleId="Textoindependiente21">
    <w:name w:val="Texto independiente 21"/>
    <w:basedOn w:val="Normal"/>
    <w:rsid w:val="00DD4969"/>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DD4969"/>
    <w:pPr>
      <w:spacing w:line="360" w:lineRule="auto"/>
      <w:jc w:val="both"/>
    </w:pPr>
    <w:rPr>
      <w:rFonts w:ascii="Arial" w:hAnsi="Arial"/>
      <w:sz w:val="28"/>
      <w:szCs w:val="20"/>
      <w:lang w:val="es-ES_tradnl"/>
    </w:rPr>
  </w:style>
  <w:style w:type="paragraph" w:styleId="Corpsdetexte2">
    <w:name w:val="Body Text 2"/>
    <w:basedOn w:val="Normal"/>
    <w:link w:val="Corpsdetexte2Car"/>
    <w:rsid w:val="00DD4969"/>
    <w:pPr>
      <w:spacing w:line="360" w:lineRule="auto"/>
      <w:ind w:right="51"/>
      <w:jc w:val="both"/>
    </w:pPr>
    <w:rPr>
      <w:rFonts w:ascii="Arial" w:hAnsi="Arial"/>
      <w:szCs w:val="20"/>
      <w:lang w:val="es-ES_tradnl"/>
    </w:rPr>
  </w:style>
  <w:style w:type="character" w:customStyle="1" w:styleId="Corpsdetexte2Car">
    <w:name w:val="Corps de texte 2 Car"/>
    <w:basedOn w:val="Policepardfaut"/>
    <w:link w:val="Corpsdetexte2"/>
    <w:rsid w:val="00DD4969"/>
    <w:rPr>
      <w:rFonts w:ascii="Arial" w:eastAsia="Times New Roman" w:hAnsi="Arial" w:cs="Times New Roman"/>
      <w:sz w:val="24"/>
      <w:szCs w:val="20"/>
      <w:lang w:val="es-ES_tradnl" w:eastAsia="es-ES"/>
    </w:rPr>
  </w:style>
  <w:style w:type="paragraph" w:styleId="Titre">
    <w:name w:val="Title"/>
    <w:basedOn w:val="Normal"/>
    <w:next w:val="Normal"/>
    <w:link w:val="TitreCar"/>
    <w:uiPriority w:val="10"/>
    <w:qFormat/>
    <w:rsid w:val="00DD496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D4969"/>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D4969"/>
    <w:pPr>
      <w:spacing w:after="200" w:line="276" w:lineRule="auto"/>
      <w:ind w:left="720"/>
      <w:contextualSpacing/>
    </w:pPr>
    <w:rPr>
      <w:rFonts w:ascii="Calibri" w:hAnsi="Calibri"/>
      <w:sz w:val="22"/>
      <w:szCs w:val="22"/>
      <w:lang w:eastAsia="en-US"/>
    </w:rPr>
  </w:style>
  <w:style w:type="paragraph" w:styleId="Paragraphedeliste">
    <w:name w:val="List Paragraph"/>
    <w:basedOn w:val="Normal"/>
    <w:uiPriority w:val="34"/>
    <w:qFormat/>
    <w:rsid w:val="00DD4969"/>
    <w:pPr>
      <w:ind w:left="708"/>
    </w:pPr>
    <w:rPr>
      <w:lang w:val="es-ES"/>
    </w:rPr>
  </w:style>
  <w:style w:type="character" w:customStyle="1" w:styleId="Titre1Car">
    <w:name w:val="Titre 1 Car"/>
    <w:basedOn w:val="Policepardfaut"/>
    <w:link w:val="Titre1"/>
    <w:uiPriority w:val="9"/>
    <w:rsid w:val="00DD4969"/>
    <w:rPr>
      <w:rFonts w:asciiTheme="majorHAnsi" w:eastAsiaTheme="majorEastAsia" w:hAnsiTheme="majorHAnsi" w:cstheme="majorBidi"/>
      <w:color w:val="2E74B5" w:themeColor="accent1" w:themeShade="BF"/>
      <w:sz w:val="32"/>
      <w:szCs w:val="32"/>
      <w:lang w:val="es-CO" w:eastAsia="es-ES"/>
    </w:rPr>
  </w:style>
  <w:style w:type="paragraph" w:styleId="Sansinterligne">
    <w:name w:val="No Spacing"/>
    <w:uiPriority w:val="1"/>
    <w:qFormat/>
    <w:rsid w:val="00DD4969"/>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A5B64"/>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2259</Words>
  <Characters>12428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cp:revision>
  <dcterms:created xsi:type="dcterms:W3CDTF">2016-12-05T16:11:00Z</dcterms:created>
  <dcterms:modified xsi:type="dcterms:W3CDTF">2017-03-18T15:52:00Z</dcterms:modified>
</cp:coreProperties>
</file>