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87" w:rsidRPr="00857887" w:rsidRDefault="00857887" w:rsidP="0085788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857887">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57887">
        <w:rPr>
          <w:rFonts w:ascii="Calibri" w:eastAsia="Calibri" w:hAnsi="Calibri" w:cs="Calibri"/>
          <w:color w:val="222222"/>
          <w:sz w:val="18"/>
          <w:szCs w:val="18"/>
          <w:lang w:val="es-CO" w:eastAsia="fr-FR"/>
        </w:rPr>
        <w:t> </w:t>
      </w:r>
    </w:p>
    <w:p w:rsidR="00F61DF5" w:rsidRPr="00F4206C" w:rsidRDefault="00F61DF5" w:rsidP="0094638D">
      <w:pPr>
        <w:pStyle w:val="Titre"/>
        <w:rPr>
          <w:i/>
          <w:sz w:val="28"/>
          <w:szCs w:val="28"/>
        </w:rPr>
      </w:pPr>
      <w:r w:rsidRPr="00F4206C">
        <w:rPr>
          <w:i/>
          <w:sz w:val="28"/>
          <w:szCs w:val="28"/>
        </w:rPr>
        <w:t>REPÚBLICA DE COLOMBIA</w:t>
      </w:r>
    </w:p>
    <w:p w:rsidR="00F61DF5" w:rsidRPr="00F4206C" w:rsidRDefault="00F61DF5" w:rsidP="0094638D">
      <w:pPr>
        <w:tabs>
          <w:tab w:val="left" w:pos="3060"/>
        </w:tabs>
        <w:spacing w:line="360" w:lineRule="auto"/>
        <w:jc w:val="center"/>
        <w:rPr>
          <w:rFonts w:ascii="Arial Narrow" w:hAnsi="Arial Narrow" w:cs="Arial"/>
          <w:b/>
          <w:i/>
          <w:sz w:val="28"/>
          <w:szCs w:val="28"/>
        </w:rPr>
      </w:pPr>
      <w:r w:rsidRPr="00F4206C">
        <w:rPr>
          <w:rFonts w:ascii="Arial Narrow" w:hAnsi="Arial Narrow" w:cs="Arial"/>
          <w:b/>
          <w:i/>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9" o:title=""/>
          </v:shape>
          <o:OLEObject Type="Embed" ProgID="Word.Picture.8" ShapeID="_x0000_i1025" DrawAspect="Content" ObjectID="_1551361790" r:id="rId10"/>
        </w:object>
      </w:r>
      <w:r w:rsidRPr="00F4206C">
        <w:rPr>
          <w:rFonts w:ascii="Arial Narrow" w:hAnsi="Arial Narrow" w:cs="Arial"/>
          <w:b/>
          <w:i/>
          <w:color w:val="000000"/>
          <w:sz w:val="28"/>
          <w:szCs w:val="28"/>
        </w:rPr>
        <w:br w:type="textWrapping" w:clear="all"/>
      </w:r>
      <w:r w:rsidRPr="00F4206C">
        <w:rPr>
          <w:rFonts w:ascii="Arial Narrow" w:hAnsi="Arial Narrow" w:cs="Arial"/>
          <w:b/>
          <w:i/>
          <w:sz w:val="28"/>
          <w:szCs w:val="28"/>
        </w:rPr>
        <w:t>TRIBUNAL SUPERIOR DE DISTRITO JUDICIAL DE PEREIRA</w:t>
      </w:r>
    </w:p>
    <w:p w:rsidR="00F61DF5" w:rsidRPr="00F4206C" w:rsidRDefault="00F61DF5" w:rsidP="0094638D">
      <w:pPr>
        <w:pStyle w:val="Titre1"/>
        <w:rPr>
          <w:rFonts w:ascii="Arial Narrow" w:hAnsi="Arial Narrow"/>
          <w:i/>
          <w:szCs w:val="28"/>
        </w:rPr>
      </w:pPr>
      <w:r w:rsidRPr="00F4206C">
        <w:rPr>
          <w:rFonts w:ascii="Arial Narrow" w:hAnsi="Arial Narrow"/>
          <w:i/>
          <w:szCs w:val="28"/>
        </w:rPr>
        <w:t>SALA DE DECISIÓN LABORAL</w:t>
      </w:r>
    </w:p>
    <w:p w:rsidR="00F61DF5" w:rsidRPr="009D448B" w:rsidRDefault="00F61DF5" w:rsidP="00F61DF5">
      <w:pPr>
        <w:pStyle w:val="Sansinterligne"/>
      </w:pPr>
    </w:p>
    <w:p w:rsidR="00F61DF5" w:rsidRPr="00BF75A4" w:rsidRDefault="00F61DF5" w:rsidP="00F61DF5">
      <w:pPr>
        <w:jc w:val="both"/>
        <w:rPr>
          <w:rFonts w:ascii="Arial Narrow" w:hAnsi="Arial Narrow" w:cs="Arial"/>
          <w:sz w:val="16"/>
          <w:szCs w:val="16"/>
        </w:rPr>
      </w:pPr>
      <w:r w:rsidRPr="00BF75A4">
        <w:rPr>
          <w:rFonts w:ascii="Arial Narrow" w:hAnsi="Arial Narrow" w:cs="Arial"/>
          <w:sz w:val="16"/>
          <w:szCs w:val="16"/>
        </w:rPr>
        <w:t xml:space="preserve">Providencia: </w:t>
      </w:r>
      <w:r w:rsidRPr="00BF75A4">
        <w:rPr>
          <w:rFonts w:ascii="Arial Narrow" w:hAnsi="Arial Narrow" w:cs="Arial"/>
          <w:sz w:val="16"/>
          <w:szCs w:val="16"/>
        </w:rPr>
        <w:tab/>
      </w:r>
      <w:r w:rsidRPr="00BF75A4">
        <w:rPr>
          <w:rFonts w:ascii="Arial Narrow" w:hAnsi="Arial Narrow" w:cs="Arial"/>
          <w:sz w:val="16"/>
          <w:szCs w:val="16"/>
        </w:rPr>
        <w:tab/>
        <w:t xml:space="preserve">Sentencia de segunda Instancia, jueves </w:t>
      </w:r>
      <w:r w:rsidR="00CE2FB8">
        <w:rPr>
          <w:rFonts w:ascii="Arial Narrow" w:hAnsi="Arial Narrow" w:cs="Arial"/>
          <w:sz w:val="16"/>
          <w:szCs w:val="16"/>
        </w:rPr>
        <w:t>__ de diciembre d</w:t>
      </w:r>
      <w:r w:rsidRPr="00BF75A4">
        <w:rPr>
          <w:rFonts w:ascii="Arial Narrow" w:hAnsi="Arial Narrow" w:cs="Arial"/>
          <w:sz w:val="16"/>
          <w:szCs w:val="16"/>
        </w:rPr>
        <w:t>e 2016.</w:t>
      </w:r>
    </w:p>
    <w:p w:rsidR="00F61DF5" w:rsidRPr="00BF75A4" w:rsidRDefault="00F61DF5" w:rsidP="00F61DF5">
      <w:pPr>
        <w:jc w:val="both"/>
        <w:rPr>
          <w:rFonts w:ascii="Arial Narrow" w:hAnsi="Arial Narrow" w:cs="Arial"/>
          <w:bCs/>
          <w:iCs/>
          <w:sz w:val="16"/>
          <w:szCs w:val="16"/>
        </w:rPr>
      </w:pPr>
      <w:r w:rsidRPr="00BF75A4">
        <w:rPr>
          <w:rFonts w:ascii="Arial Narrow" w:hAnsi="Arial Narrow" w:cs="Arial"/>
          <w:bCs/>
          <w:sz w:val="16"/>
          <w:szCs w:val="16"/>
        </w:rPr>
        <w:t xml:space="preserve">Radicación No: </w:t>
      </w:r>
      <w:r w:rsidRPr="00BF75A4">
        <w:rPr>
          <w:rFonts w:ascii="Arial Narrow" w:hAnsi="Arial Narrow" w:cs="Arial"/>
          <w:bCs/>
          <w:sz w:val="16"/>
          <w:szCs w:val="16"/>
        </w:rPr>
        <w:tab/>
      </w:r>
      <w:r w:rsidRPr="00BF75A4">
        <w:rPr>
          <w:rFonts w:ascii="Arial Narrow" w:hAnsi="Arial Narrow" w:cs="Arial"/>
          <w:bCs/>
          <w:sz w:val="16"/>
          <w:szCs w:val="16"/>
        </w:rPr>
        <w:tab/>
        <w:t>66001-31-05-001-2011-00221-01</w:t>
      </w:r>
    </w:p>
    <w:p w:rsidR="00F61DF5" w:rsidRPr="00BF75A4" w:rsidRDefault="00F61DF5" w:rsidP="00F61DF5">
      <w:pPr>
        <w:jc w:val="both"/>
        <w:rPr>
          <w:rFonts w:ascii="Arial Narrow" w:hAnsi="Arial Narrow" w:cs="Arial"/>
          <w:iCs/>
          <w:sz w:val="16"/>
          <w:szCs w:val="16"/>
        </w:rPr>
      </w:pPr>
      <w:r w:rsidRPr="00BF75A4">
        <w:rPr>
          <w:rFonts w:ascii="Arial Narrow" w:hAnsi="Arial Narrow" w:cs="Arial"/>
          <w:bCs/>
          <w:iCs/>
          <w:sz w:val="16"/>
          <w:szCs w:val="16"/>
        </w:rPr>
        <w:t>Proceso:</w:t>
      </w:r>
      <w:r w:rsidRPr="00BF75A4">
        <w:rPr>
          <w:rFonts w:ascii="Arial Narrow" w:hAnsi="Arial Narrow" w:cs="Arial"/>
          <w:iCs/>
          <w:sz w:val="16"/>
          <w:szCs w:val="16"/>
        </w:rPr>
        <w:tab/>
      </w:r>
      <w:r w:rsidRPr="00BF75A4">
        <w:rPr>
          <w:rFonts w:ascii="Arial Narrow" w:hAnsi="Arial Narrow" w:cs="Arial"/>
          <w:iCs/>
          <w:sz w:val="16"/>
          <w:szCs w:val="16"/>
        </w:rPr>
        <w:tab/>
      </w:r>
      <w:r w:rsidRPr="00BF75A4">
        <w:rPr>
          <w:rFonts w:ascii="Arial Narrow" w:hAnsi="Arial Narrow" w:cs="Arial"/>
          <w:iCs/>
          <w:sz w:val="16"/>
          <w:szCs w:val="16"/>
        </w:rPr>
        <w:tab/>
        <w:t>Ordinario Laboral.</w:t>
      </w:r>
    </w:p>
    <w:p w:rsidR="00F61DF5" w:rsidRPr="00BF75A4" w:rsidRDefault="00F61DF5" w:rsidP="00F61DF5">
      <w:pPr>
        <w:ind w:firstLine="6"/>
        <w:jc w:val="both"/>
        <w:rPr>
          <w:rFonts w:ascii="Arial Narrow" w:hAnsi="Arial Narrow" w:cs="Arial"/>
          <w:iCs/>
          <w:sz w:val="16"/>
          <w:szCs w:val="16"/>
        </w:rPr>
      </w:pPr>
      <w:r w:rsidRPr="00BF75A4">
        <w:rPr>
          <w:rFonts w:ascii="Arial Narrow" w:hAnsi="Arial Narrow" w:cs="Arial"/>
          <w:iCs/>
          <w:sz w:val="16"/>
          <w:szCs w:val="16"/>
        </w:rPr>
        <w:t xml:space="preserve">Demandante:     </w:t>
      </w:r>
      <w:r w:rsidRPr="00BF75A4">
        <w:rPr>
          <w:rFonts w:ascii="Arial Narrow" w:hAnsi="Arial Narrow" w:cs="Arial"/>
          <w:iCs/>
          <w:sz w:val="16"/>
          <w:szCs w:val="16"/>
        </w:rPr>
        <w:tab/>
      </w:r>
      <w:r w:rsidRPr="00BF75A4">
        <w:rPr>
          <w:rFonts w:ascii="Arial Narrow" w:hAnsi="Arial Narrow" w:cs="Arial"/>
          <w:iCs/>
          <w:sz w:val="16"/>
          <w:szCs w:val="16"/>
        </w:rPr>
        <w:tab/>
        <w:t>María Graciela Zuleta Alzate</w:t>
      </w:r>
    </w:p>
    <w:p w:rsidR="00F61DF5" w:rsidRPr="00BF75A4" w:rsidRDefault="00F61DF5" w:rsidP="00F61DF5">
      <w:pPr>
        <w:ind w:firstLine="6"/>
        <w:jc w:val="both"/>
        <w:rPr>
          <w:rFonts w:ascii="Arial Narrow" w:hAnsi="Arial Narrow" w:cs="Arial"/>
          <w:bCs/>
          <w:sz w:val="16"/>
          <w:szCs w:val="16"/>
        </w:rPr>
      </w:pPr>
      <w:r w:rsidRPr="00BF75A4">
        <w:rPr>
          <w:rFonts w:ascii="Arial Narrow" w:hAnsi="Arial Narrow" w:cs="Arial"/>
          <w:bCs/>
          <w:sz w:val="16"/>
          <w:szCs w:val="16"/>
        </w:rPr>
        <w:t xml:space="preserve">Demandado:            </w:t>
      </w:r>
      <w:r w:rsidRPr="00BF75A4">
        <w:rPr>
          <w:rFonts w:ascii="Arial Narrow" w:hAnsi="Arial Narrow" w:cs="Arial"/>
          <w:bCs/>
          <w:sz w:val="16"/>
          <w:szCs w:val="16"/>
        </w:rPr>
        <w:tab/>
      </w:r>
      <w:r w:rsidRPr="00BF75A4">
        <w:rPr>
          <w:rFonts w:ascii="Arial Narrow" w:hAnsi="Arial Narrow" w:cs="Arial"/>
          <w:bCs/>
          <w:sz w:val="16"/>
          <w:szCs w:val="16"/>
        </w:rPr>
        <w:tab/>
      </w:r>
      <w:proofErr w:type="spellStart"/>
      <w:r w:rsidRPr="00BF75A4">
        <w:rPr>
          <w:rFonts w:ascii="Arial Narrow" w:hAnsi="Arial Narrow" w:cs="Arial"/>
          <w:bCs/>
          <w:sz w:val="16"/>
          <w:szCs w:val="16"/>
        </w:rPr>
        <w:t>Colpensiones</w:t>
      </w:r>
      <w:proofErr w:type="spellEnd"/>
      <w:r w:rsidRPr="00BF75A4">
        <w:rPr>
          <w:rFonts w:ascii="Arial Narrow" w:hAnsi="Arial Narrow" w:cs="Arial"/>
          <w:bCs/>
          <w:sz w:val="16"/>
          <w:szCs w:val="16"/>
        </w:rPr>
        <w:t xml:space="preserve"> y otra  </w:t>
      </w:r>
    </w:p>
    <w:p w:rsidR="00F61DF5" w:rsidRPr="00BF75A4" w:rsidRDefault="00F61DF5" w:rsidP="00F61DF5">
      <w:pPr>
        <w:jc w:val="both"/>
        <w:rPr>
          <w:rFonts w:ascii="Arial Narrow" w:hAnsi="Arial Narrow" w:cs="Arial"/>
          <w:sz w:val="16"/>
          <w:szCs w:val="16"/>
        </w:rPr>
      </w:pPr>
      <w:r w:rsidRPr="00BF75A4">
        <w:rPr>
          <w:rFonts w:ascii="Arial Narrow" w:hAnsi="Arial Narrow" w:cs="Arial"/>
          <w:sz w:val="16"/>
          <w:szCs w:val="16"/>
        </w:rPr>
        <w:t xml:space="preserve">Juzgado de origen:     </w:t>
      </w:r>
      <w:r w:rsidRPr="00BF75A4">
        <w:rPr>
          <w:rFonts w:ascii="Arial Narrow" w:hAnsi="Arial Narrow" w:cs="Arial"/>
          <w:sz w:val="16"/>
          <w:szCs w:val="16"/>
        </w:rPr>
        <w:tab/>
      </w:r>
      <w:r w:rsidR="00BF75A4">
        <w:rPr>
          <w:rFonts w:ascii="Arial Narrow" w:hAnsi="Arial Narrow" w:cs="Arial"/>
          <w:sz w:val="16"/>
          <w:szCs w:val="16"/>
        </w:rPr>
        <w:tab/>
      </w:r>
      <w:r w:rsidRPr="00BF75A4">
        <w:rPr>
          <w:rFonts w:ascii="Arial Narrow" w:hAnsi="Arial Narrow" w:cs="Arial"/>
          <w:sz w:val="16"/>
          <w:szCs w:val="16"/>
        </w:rPr>
        <w:t>Primero Laboral del Circuito de Descongestión de Pereira.</w:t>
      </w:r>
    </w:p>
    <w:p w:rsidR="00F61DF5" w:rsidRPr="00BF75A4" w:rsidRDefault="00F61DF5" w:rsidP="00F61DF5">
      <w:pPr>
        <w:pStyle w:val="Sansinterligne"/>
        <w:jc w:val="both"/>
        <w:rPr>
          <w:rFonts w:ascii="Arial Narrow" w:hAnsi="Arial Narrow"/>
          <w:sz w:val="16"/>
          <w:szCs w:val="16"/>
        </w:rPr>
      </w:pPr>
      <w:r w:rsidRPr="00BF75A4">
        <w:rPr>
          <w:rFonts w:ascii="Arial Narrow" w:hAnsi="Arial Narrow"/>
          <w:sz w:val="16"/>
          <w:szCs w:val="16"/>
        </w:rPr>
        <w:t xml:space="preserve">Magistrado Ponente:     </w:t>
      </w:r>
      <w:r w:rsidR="00BF75A4">
        <w:rPr>
          <w:rFonts w:ascii="Arial Narrow" w:hAnsi="Arial Narrow"/>
          <w:sz w:val="16"/>
          <w:szCs w:val="16"/>
        </w:rPr>
        <w:tab/>
      </w:r>
      <w:r w:rsidRPr="00BF75A4">
        <w:rPr>
          <w:rFonts w:ascii="Arial Narrow" w:hAnsi="Arial Narrow"/>
          <w:sz w:val="16"/>
          <w:szCs w:val="16"/>
        </w:rPr>
        <w:tab/>
        <w:t>Francisco Javier Tamayo Tabares.</w:t>
      </w:r>
    </w:p>
    <w:p w:rsidR="00F61DF5" w:rsidRDefault="00F61DF5" w:rsidP="00E56196">
      <w:pPr>
        <w:autoSpaceDE w:val="0"/>
        <w:autoSpaceDN w:val="0"/>
        <w:adjustRightInd w:val="0"/>
        <w:ind w:left="2124" w:hanging="2118"/>
        <w:jc w:val="both"/>
        <w:rPr>
          <w:rFonts w:ascii="Arial Narrow" w:hAnsi="Arial Narrow"/>
          <w:sz w:val="16"/>
          <w:szCs w:val="16"/>
          <w:lang w:eastAsia="en-US"/>
        </w:rPr>
      </w:pPr>
      <w:r w:rsidRPr="00BF75A4">
        <w:rPr>
          <w:rFonts w:ascii="Arial Narrow" w:hAnsi="Arial Narrow"/>
          <w:bCs/>
          <w:sz w:val="16"/>
          <w:szCs w:val="16"/>
        </w:rPr>
        <w:t xml:space="preserve">Tema a tratar: </w:t>
      </w:r>
      <w:r w:rsidRPr="00BF75A4">
        <w:rPr>
          <w:rFonts w:ascii="Arial Narrow" w:hAnsi="Arial Narrow"/>
          <w:bCs/>
          <w:sz w:val="16"/>
          <w:szCs w:val="16"/>
        </w:rPr>
        <w:tab/>
      </w:r>
      <w:r w:rsidR="00E56196" w:rsidRPr="009C7C29">
        <w:rPr>
          <w:rFonts w:ascii="Arial Narrow" w:hAnsi="Arial Narrow" w:cs="Arial"/>
          <w:b/>
          <w:bCs/>
          <w:i/>
          <w:sz w:val="16"/>
          <w:szCs w:val="16"/>
          <w:lang w:val="es-MX"/>
        </w:rPr>
        <w:t xml:space="preserve">Principio de derecho procesal </w:t>
      </w:r>
      <w:proofErr w:type="spellStart"/>
      <w:r w:rsidR="00E56196" w:rsidRPr="009C7C29">
        <w:rPr>
          <w:rFonts w:ascii="Arial Narrow" w:hAnsi="Arial Narrow" w:cs="Arial"/>
          <w:b/>
          <w:bCs/>
          <w:i/>
          <w:sz w:val="16"/>
          <w:szCs w:val="16"/>
          <w:lang w:val="es-MX"/>
        </w:rPr>
        <w:t>iura</w:t>
      </w:r>
      <w:proofErr w:type="spellEnd"/>
      <w:r w:rsidR="00E56196" w:rsidRPr="009C7C29">
        <w:rPr>
          <w:rFonts w:ascii="Arial Narrow" w:hAnsi="Arial Narrow" w:cs="Arial"/>
          <w:b/>
          <w:bCs/>
          <w:i/>
          <w:sz w:val="16"/>
          <w:szCs w:val="16"/>
          <w:lang w:val="es-MX"/>
        </w:rPr>
        <w:t xml:space="preserve"> </w:t>
      </w:r>
      <w:proofErr w:type="spellStart"/>
      <w:r w:rsidR="00E56196" w:rsidRPr="009C7C29">
        <w:rPr>
          <w:rFonts w:ascii="Arial Narrow" w:hAnsi="Arial Narrow" w:cs="Arial"/>
          <w:b/>
          <w:bCs/>
          <w:i/>
          <w:sz w:val="16"/>
          <w:szCs w:val="16"/>
          <w:lang w:val="es-MX"/>
        </w:rPr>
        <w:t>novit</w:t>
      </w:r>
      <w:proofErr w:type="spellEnd"/>
      <w:r w:rsidR="00E56196" w:rsidRPr="009C7C29">
        <w:rPr>
          <w:rFonts w:ascii="Arial Narrow" w:hAnsi="Arial Narrow" w:cs="Arial"/>
          <w:b/>
          <w:bCs/>
          <w:i/>
          <w:sz w:val="16"/>
          <w:szCs w:val="16"/>
          <w:lang w:val="es-MX"/>
        </w:rPr>
        <w:t xml:space="preserve"> curia: </w:t>
      </w:r>
      <w:r w:rsidR="00E56196" w:rsidRPr="009C7C29">
        <w:rPr>
          <w:rFonts w:ascii="Arial Narrow" w:hAnsi="Arial Narrow"/>
          <w:color w:val="000000"/>
          <w:sz w:val="16"/>
          <w:szCs w:val="16"/>
          <w:lang w:eastAsia="es-CO"/>
        </w:rPr>
        <w:t xml:space="preserve">en aplicación del principio jurídico de derecho procesal </w:t>
      </w:r>
      <w:proofErr w:type="spellStart"/>
      <w:r w:rsidR="00E56196" w:rsidRPr="009C7C29">
        <w:rPr>
          <w:rFonts w:ascii="Arial Narrow" w:hAnsi="Arial Narrow"/>
          <w:color w:val="000000"/>
          <w:sz w:val="16"/>
          <w:szCs w:val="16"/>
          <w:lang w:eastAsia="es-CO"/>
        </w:rPr>
        <w:t>iura</w:t>
      </w:r>
      <w:proofErr w:type="spellEnd"/>
      <w:r w:rsidR="00E56196" w:rsidRPr="009C7C29">
        <w:rPr>
          <w:rFonts w:ascii="Arial Narrow" w:hAnsi="Arial Narrow"/>
          <w:color w:val="000000"/>
          <w:sz w:val="16"/>
          <w:szCs w:val="16"/>
          <w:lang w:eastAsia="es-CO"/>
        </w:rPr>
        <w:t xml:space="preserve"> </w:t>
      </w:r>
      <w:proofErr w:type="spellStart"/>
      <w:r w:rsidR="00E56196" w:rsidRPr="009C7C29">
        <w:rPr>
          <w:rFonts w:ascii="Arial Narrow" w:hAnsi="Arial Narrow"/>
          <w:color w:val="000000"/>
          <w:sz w:val="16"/>
          <w:szCs w:val="16"/>
          <w:lang w:eastAsia="es-CO"/>
        </w:rPr>
        <w:t>novit</w:t>
      </w:r>
      <w:proofErr w:type="spellEnd"/>
      <w:r w:rsidR="00E56196" w:rsidRPr="009C7C29">
        <w:rPr>
          <w:rFonts w:ascii="Arial Narrow" w:hAnsi="Arial Narrow"/>
          <w:color w:val="000000"/>
          <w:sz w:val="16"/>
          <w:szCs w:val="16"/>
          <w:lang w:eastAsia="es-CO"/>
        </w:rPr>
        <w:t xml:space="preserve"> curia, según el cual el juez es servidor de la ley y su fiel intérprete, no es necesario que las partes invoquen una norma, pues el juez está obligado a someterse a los hechos probados y decidir de acuerdo a las normas legales, aun cuando las partes hayan invocado una norma distinta para fundar el derecho que reclaman. </w:t>
      </w:r>
      <w:r w:rsidR="00E56196">
        <w:rPr>
          <w:rFonts w:ascii="Arial Narrow" w:hAnsi="Arial Narrow"/>
          <w:color w:val="000000"/>
          <w:sz w:val="16"/>
          <w:szCs w:val="16"/>
          <w:lang w:eastAsia="es-CO"/>
        </w:rPr>
        <w:t xml:space="preserve"> </w:t>
      </w:r>
      <w:r w:rsidR="00E56196" w:rsidRPr="009C7C29">
        <w:rPr>
          <w:rFonts w:ascii="Arial Narrow" w:hAnsi="Arial Narrow"/>
          <w:sz w:val="16"/>
          <w:szCs w:val="16"/>
          <w:lang w:eastAsia="en-US"/>
        </w:rPr>
        <w:t>Así pues, en la valoración de las pruebas y la calificación jurídica de los hechos, el juez es autónomo, estando sometido a la libre formación del convencimiento conforme los principios de la sana crítica y la ley, por lo que no le asiste razón al recurrente al afirmar que la jueza de primer grado desbordó el alcance del fallo ordinario, pues debió limitarse a estudiar el derecho conforme la norma pedida en la demanda, pues como quedó visto, el operador judicial debe aplicar las normas legales adecuándolas a la situación fáctica,  eligiendo entre ellas, la más adecuada para resolver el asunto.</w:t>
      </w:r>
    </w:p>
    <w:p w:rsidR="00E56196" w:rsidRPr="00857887" w:rsidRDefault="00857887" w:rsidP="00E56196">
      <w:pPr>
        <w:autoSpaceDE w:val="0"/>
        <w:autoSpaceDN w:val="0"/>
        <w:adjustRightInd w:val="0"/>
        <w:ind w:left="2124" w:hanging="2118"/>
        <w:jc w:val="both"/>
        <w:rPr>
          <w:rFonts w:ascii="Arial Narrow" w:hAnsi="Arial Narrow"/>
          <w:sz w:val="16"/>
          <w:szCs w:val="16"/>
          <w:lang w:eastAsia="en-US"/>
        </w:rPr>
      </w:pPr>
      <w:r w:rsidRPr="00857887">
        <w:rPr>
          <w:rFonts w:ascii="Arial Narrow" w:hAnsi="Arial Narrow"/>
          <w:sz w:val="16"/>
          <w:szCs w:val="16"/>
          <w:lang w:eastAsia="en-US"/>
        </w:rPr>
        <w:t xml:space="preserve">Citación jurisprudencial: </w:t>
      </w:r>
      <w:r>
        <w:rPr>
          <w:rFonts w:ascii="Arial Narrow" w:hAnsi="Arial Narrow"/>
          <w:sz w:val="16"/>
          <w:szCs w:val="16"/>
          <w:lang w:eastAsia="en-US"/>
        </w:rPr>
        <w:tab/>
      </w:r>
      <w:r w:rsidRPr="00857887">
        <w:rPr>
          <w:rFonts w:ascii="Arial Narrow" w:hAnsi="Arial Narrow"/>
          <w:sz w:val="16"/>
          <w:szCs w:val="16"/>
          <w:lang w:eastAsia="en-US"/>
        </w:rPr>
        <w:t>CORTE SUPREMA DE JUSTICIA, Sentencia del 19 de octubre de 2011, Rad. 42818.</w:t>
      </w:r>
    </w:p>
    <w:p w:rsidR="00857887" w:rsidRPr="00BF75A4" w:rsidRDefault="00857887" w:rsidP="00E56196">
      <w:pPr>
        <w:autoSpaceDE w:val="0"/>
        <w:autoSpaceDN w:val="0"/>
        <w:adjustRightInd w:val="0"/>
        <w:ind w:left="2124" w:hanging="2118"/>
        <w:jc w:val="both"/>
      </w:pPr>
    </w:p>
    <w:p w:rsidR="00F61DF5" w:rsidRPr="00F4206C" w:rsidRDefault="00F61DF5" w:rsidP="00F61DF5">
      <w:pPr>
        <w:pStyle w:val="Retraitcorpsdetexte"/>
        <w:jc w:val="center"/>
        <w:rPr>
          <w:rFonts w:ascii="Arial Narrow" w:hAnsi="Arial Narrow" w:cs="Tahoma"/>
          <w:b/>
          <w:bCs/>
          <w:i/>
          <w:sz w:val="28"/>
          <w:szCs w:val="28"/>
        </w:rPr>
      </w:pPr>
      <w:r w:rsidRPr="00B17BC9">
        <w:rPr>
          <w:rFonts w:ascii="Arial Narrow" w:hAnsi="Arial Narrow" w:cs="Tahoma"/>
          <w:bCs/>
          <w:i/>
          <w:sz w:val="28"/>
          <w:szCs w:val="28"/>
        </w:rPr>
        <w:t>MAGISTRADO PONENTE</w:t>
      </w:r>
      <w:r w:rsidRPr="00F4206C">
        <w:rPr>
          <w:rFonts w:ascii="Arial Narrow" w:hAnsi="Arial Narrow" w:cs="Tahoma"/>
          <w:b/>
          <w:bCs/>
          <w:i/>
          <w:sz w:val="28"/>
          <w:szCs w:val="28"/>
        </w:rPr>
        <w:t xml:space="preserve">: </w:t>
      </w:r>
      <w:r w:rsidRPr="00BF75A4">
        <w:rPr>
          <w:rFonts w:ascii="Arial Narrow" w:hAnsi="Arial Narrow" w:cs="Tahoma"/>
          <w:bCs/>
          <w:i/>
          <w:sz w:val="28"/>
          <w:szCs w:val="28"/>
        </w:rPr>
        <w:t>FRANCISCO JAVIER TAMAYO TABARES</w:t>
      </w:r>
    </w:p>
    <w:p w:rsidR="00F61DF5" w:rsidRDefault="00F61DF5" w:rsidP="00BF75A4">
      <w:pPr>
        <w:pStyle w:val="Sansinterligne"/>
      </w:pPr>
    </w:p>
    <w:p w:rsidR="00E56196" w:rsidRPr="00E56196" w:rsidRDefault="00E56196" w:rsidP="00E56196">
      <w:pPr>
        <w:pStyle w:val="Sansinterligne"/>
      </w:pPr>
    </w:p>
    <w:p w:rsidR="00F61DF5" w:rsidRPr="00BF75A4" w:rsidRDefault="00F61DF5" w:rsidP="00F61DF5">
      <w:pPr>
        <w:spacing w:line="360" w:lineRule="auto"/>
        <w:ind w:left="2127" w:hanging="1276"/>
        <w:jc w:val="both"/>
        <w:rPr>
          <w:rFonts w:ascii="Arial Narrow" w:hAnsi="Arial Narrow" w:cs="Arial"/>
          <w:i/>
          <w:sz w:val="28"/>
          <w:szCs w:val="28"/>
        </w:rPr>
      </w:pPr>
      <w:r w:rsidRPr="00BF75A4">
        <w:rPr>
          <w:rFonts w:ascii="Arial Narrow" w:hAnsi="Arial Narrow" w:cs="Arial"/>
          <w:i/>
          <w:sz w:val="28"/>
          <w:szCs w:val="28"/>
          <w:u w:val="single"/>
        </w:rPr>
        <w:t>AUDIENCIA PÚBLICA</w:t>
      </w:r>
    </w:p>
    <w:p w:rsidR="00F61DF5" w:rsidRPr="00BF75A4" w:rsidRDefault="00F61DF5" w:rsidP="00BF75A4">
      <w:pPr>
        <w:pStyle w:val="Sansinterligne"/>
      </w:pPr>
    </w:p>
    <w:p w:rsidR="00F61DF5" w:rsidRDefault="00F61DF5" w:rsidP="00F61DF5">
      <w:pPr>
        <w:spacing w:line="360" w:lineRule="auto"/>
        <w:ind w:firstLine="851"/>
        <w:jc w:val="both"/>
        <w:rPr>
          <w:rFonts w:ascii="Arial Narrow" w:hAnsi="Arial Narrow" w:cs="Arial"/>
          <w:sz w:val="28"/>
          <w:szCs w:val="28"/>
        </w:rPr>
      </w:pPr>
      <w:r w:rsidRPr="00132C85">
        <w:rPr>
          <w:rFonts w:ascii="Arial Narrow" w:eastAsia="Calibri" w:hAnsi="Arial Narrow" w:cs="Arial"/>
          <w:sz w:val="28"/>
          <w:szCs w:val="28"/>
          <w:lang w:val="es-CO" w:eastAsia="en-US"/>
        </w:rPr>
        <w:t xml:space="preserve">En Pereira, a los </w:t>
      </w:r>
      <w:r w:rsidR="007C14B3" w:rsidRPr="00132C85">
        <w:rPr>
          <w:rFonts w:ascii="Arial Narrow" w:eastAsia="Calibri" w:hAnsi="Arial Narrow" w:cs="Arial"/>
          <w:sz w:val="28"/>
          <w:szCs w:val="28"/>
          <w:lang w:val="es-CO" w:eastAsia="en-US"/>
        </w:rPr>
        <w:t xml:space="preserve">dieciséis </w:t>
      </w:r>
      <w:r w:rsidRPr="00132C85">
        <w:rPr>
          <w:rFonts w:ascii="Arial Narrow" w:eastAsia="Calibri" w:hAnsi="Arial Narrow" w:cs="Arial"/>
          <w:sz w:val="28"/>
          <w:szCs w:val="28"/>
          <w:lang w:val="es-CO" w:eastAsia="en-US"/>
        </w:rPr>
        <w:t>(</w:t>
      </w:r>
      <w:r w:rsidR="00FD3301" w:rsidRPr="00132C85">
        <w:rPr>
          <w:rFonts w:ascii="Arial Narrow" w:eastAsia="Calibri" w:hAnsi="Arial Narrow" w:cs="Arial"/>
          <w:sz w:val="28"/>
          <w:szCs w:val="28"/>
          <w:lang w:val="es-CO" w:eastAsia="en-US"/>
        </w:rPr>
        <w:t>1</w:t>
      </w:r>
      <w:r w:rsidR="007C14B3" w:rsidRPr="00132C85">
        <w:rPr>
          <w:rFonts w:ascii="Arial Narrow" w:eastAsia="Calibri" w:hAnsi="Arial Narrow" w:cs="Arial"/>
          <w:sz w:val="28"/>
          <w:szCs w:val="28"/>
          <w:lang w:val="es-CO" w:eastAsia="en-US"/>
        </w:rPr>
        <w:t>6</w:t>
      </w:r>
      <w:r w:rsidRPr="00132C85">
        <w:rPr>
          <w:rFonts w:ascii="Arial Narrow" w:eastAsia="Calibri" w:hAnsi="Arial Narrow" w:cs="Arial"/>
          <w:sz w:val="28"/>
          <w:szCs w:val="28"/>
          <w:lang w:val="es-CO" w:eastAsia="en-US"/>
        </w:rPr>
        <w:t>) días del mes de</w:t>
      </w:r>
      <w:r w:rsidR="00813661" w:rsidRPr="00132C85">
        <w:rPr>
          <w:rFonts w:ascii="Arial Narrow" w:eastAsia="Calibri" w:hAnsi="Arial Narrow" w:cs="Arial"/>
          <w:sz w:val="28"/>
          <w:szCs w:val="28"/>
          <w:lang w:val="es-CO" w:eastAsia="en-US"/>
        </w:rPr>
        <w:t xml:space="preserve"> </w:t>
      </w:r>
      <w:r w:rsidR="00CE2FB8" w:rsidRPr="00132C85">
        <w:rPr>
          <w:rFonts w:ascii="Arial Narrow" w:eastAsia="Calibri" w:hAnsi="Arial Narrow" w:cs="Arial"/>
          <w:sz w:val="28"/>
          <w:szCs w:val="28"/>
          <w:lang w:val="es-CO" w:eastAsia="en-US"/>
        </w:rPr>
        <w:t xml:space="preserve">diciembre </w:t>
      </w:r>
      <w:r w:rsidRPr="00132C85">
        <w:rPr>
          <w:rFonts w:ascii="Arial Narrow" w:eastAsia="Calibri" w:hAnsi="Arial Narrow" w:cs="Arial"/>
          <w:sz w:val="28"/>
          <w:szCs w:val="28"/>
          <w:lang w:val="es-CO" w:eastAsia="en-US"/>
        </w:rPr>
        <w:t>de dos mil dieciséis (2016), siendo</w:t>
      </w:r>
      <w:r w:rsidR="00FD3301" w:rsidRPr="00132C85">
        <w:rPr>
          <w:rFonts w:ascii="Arial Narrow" w:eastAsia="Calibri" w:hAnsi="Arial Narrow" w:cs="Arial"/>
          <w:sz w:val="28"/>
          <w:szCs w:val="28"/>
          <w:lang w:val="es-CO" w:eastAsia="en-US"/>
        </w:rPr>
        <w:t xml:space="preserve"> las </w:t>
      </w:r>
      <w:r w:rsidR="007C14B3" w:rsidRPr="00132C85">
        <w:rPr>
          <w:rFonts w:ascii="Arial Narrow" w:eastAsia="Calibri" w:hAnsi="Arial Narrow" w:cs="Arial"/>
          <w:sz w:val="28"/>
          <w:szCs w:val="28"/>
          <w:lang w:val="es-CO" w:eastAsia="en-US"/>
        </w:rPr>
        <w:t>once y cuarto de la mañana (11:15 a.m.)</w:t>
      </w:r>
      <w:r w:rsidRPr="00132C85">
        <w:rPr>
          <w:rFonts w:ascii="Arial Narrow" w:eastAsia="Calibri" w:hAnsi="Arial Narrow" w:cs="Arial"/>
          <w:sz w:val="28"/>
          <w:szCs w:val="28"/>
          <w:lang w:val="es-CO" w:eastAsia="en-US"/>
        </w:rPr>
        <w:t xml:space="preserve">, </w:t>
      </w:r>
      <w:r w:rsidRPr="00132C85">
        <w:rPr>
          <w:rFonts w:ascii="Arial Narrow" w:hAnsi="Arial Narrow" w:cs="Tahoma"/>
          <w:bCs/>
          <w:sz w:val="28"/>
          <w:szCs w:val="28"/>
          <w:lang w:eastAsia="es-CO"/>
        </w:rPr>
        <w:t xml:space="preserve">reunidos en la Sala de Audiencia la magistrada y los magistrados de la Sala Laboral del Tribunal Superior de Pereira, el ponente declara abierto el acto, que tiene por objeto desatar el recurso de </w:t>
      </w:r>
      <w:r w:rsidRPr="00F44924">
        <w:rPr>
          <w:rFonts w:ascii="Arial Narrow" w:hAnsi="Arial Narrow" w:cs="Tahoma"/>
          <w:bCs/>
          <w:color w:val="000000"/>
          <w:sz w:val="28"/>
          <w:szCs w:val="28"/>
          <w:lang w:eastAsia="es-CO"/>
        </w:rPr>
        <w:t xml:space="preserve">apelación interpuesto por </w:t>
      </w:r>
      <w:r>
        <w:rPr>
          <w:rFonts w:ascii="Arial Narrow" w:hAnsi="Arial Narrow" w:cs="Tahoma"/>
          <w:bCs/>
          <w:color w:val="000000"/>
          <w:sz w:val="28"/>
          <w:szCs w:val="28"/>
          <w:lang w:eastAsia="es-CO"/>
        </w:rPr>
        <w:t>la</w:t>
      </w:r>
      <w:r w:rsidRPr="00F44924">
        <w:rPr>
          <w:rFonts w:ascii="Arial Narrow" w:hAnsi="Arial Narrow" w:cs="Tahoma"/>
          <w:bCs/>
          <w:color w:val="000000"/>
          <w:sz w:val="28"/>
          <w:szCs w:val="28"/>
          <w:lang w:eastAsia="es-CO"/>
        </w:rPr>
        <w:t xml:space="preserve"> demandante, contra </w:t>
      </w:r>
      <w:r w:rsidRPr="00F44924">
        <w:rPr>
          <w:rFonts w:ascii="Arial Narrow" w:hAnsi="Arial Narrow" w:cs="Arial"/>
          <w:sz w:val="28"/>
          <w:szCs w:val="28"/>
        </w:rPr>
        <w:t>la sentencia proferida el</w:t>
      </w:r>
      <w:r w:rsidR="00BF75A4">
        <w:rPr>
          <w:rFonts w:ascii="Arial Narrow" w:hAnsi="Arial Narrow" w:cs="Arial"/>
          <w:sz w:val="28"/>
          <w:szCs w:val="28"/>
        </w:rPr>
        <w:t xml:space="preserve"> 24 de junio de 2015</w:t>
      </w:r>
      <w:r w:rsidRPr="00F44924">
        <w:rPr>
          <w:rFonts w:ascii="Arial Narrow" w:hAnsi="Arial Narrow" w:cs="Arial"/>
          <w:sz w:val="28"/>
          <w:szCs w:val="28"/>
        </w:rPr>
        <w:t xml:space="preserve"> por el Juzgado Primero </w:t>
      </w:r>
      <w:r>
        <w:rPr>
          <w:rFonts w:ascii="Arial Narrow" w:hAnsi="Arial Narrow" w:cs="Arial"/>
          <w:sz w:val="28"/>
          <w:szCs w:val="28"/>
        </w:rPr>
        <w:t xml:space="preserve">Laboral del </w:t>
      </w:r>
      <w:r w:rsidRPr="00F44924">
        <w:rPr>
          <w:rFonts w:ascii="Arial Narrow" w:hAnsi="Arial Narrow" w:cs="Arial"/>
          <w:sz w:val="28"/>
          <w:szCs w:val="28"/>
        </w:rPr>
        <w:t>Circuito</w:t>
      </w:r>
      <w:r>
        <w:rPr>
          <w:rFonts w:ascii="Arial Narrow" w:hAnsi="Arial Narrow" w:cs="Arial"/>
          <w:sz w:val="28"/>
          <w:szCs w:val="28"/>
        </w:rPr>
        <w:t xml:space="preserve"> de Descongestión </w:t>
      </w:r>
      <w:r w:rsidRPr="00F44924">
        <w:rPr>
          <w:rFonts w:ascii="Arial Narrow" w:hAnsi="Arial Narrow" w:cs="Arial"/>
          <w:sz w:val="28"/>
          <w:szCs w:val="28"/>
        </w:rPr>
        <w:t xml:space="preserve">de Pereira, dentro del proceso ordinario promovido por </w:t>
      </w:r>
      <w:r w:rsidR="00BF75A4" w:rsidRPr="00BF75A4">
        <w:rPr>
          <w:rFonts w:ascii="Arial Narrow" w:hAnsi="Arial Narrow" w:cs="Arial"/>
          <w:i/>
          <w:iCs/>
          <w:sz w:val="28"/>
          <w:szCs w:val="28"/>
        </w:rPr>
        <w:t>María Graciela Zuleta Alzate</w:t>
      </w:r>
      <w:r w:rsidR="00813661">
        <w:rPr>
          <w:rFonts w:ascii="Arial Narrow" w:hAnsi="Arial Narrow" w:cs="Arial"/>
          <w:i/>
          <w:iCs/>
          <w:sz w:val="28"/>
          <w:szCs w:val="28"/>
        </w:rPr>
        <w:t xml:space="preserve"> </w:t>
      </w:r>
      <w:r w:rsidRPr="00F44924">
        <w:rPr>
          <w:rFonts w:ascii="Arial Narrow" w:hAnsi="Arial Narrow" w:cs="Arial"/>
          <w:sz w:val="28"/>
          <w:szCs w:val="28"/>
        </w:rPr>
        <w:t>contra</w:t>
      </w:r>
      <w:r>
        <w:rPr>
          <w:rFonts w:ascii="Arial Narrow" w:hAnsi="Arial Narrow" w:cs="Arial"/>
          <w:sz w:val="28"/>
          <w:szCs w:val="28"/>
        </w:rPr>
        <w:t xml:space="preserve"> la </w:t>
      </w:r>
      <w:r w:rsidR="00041C01">
        <w:rPr>
          <w:rFonts w:ascii="Arial Narrow" w:hAnsi="Arial Narrow" w:cs="Arial"/>
          <w:i/>
          <w:sz w:val="28"/>
          <w:szCs w:val="28"/>
        </w:rPr>
        <w:t xml:space="preserve">Administradora Colombiana de Pensiones </w:t>
      </w:r>
      <w:proofErr w:type="spellStart"/>
      <w:r w:rsidR="00BF75A4" w:rsidRPr="00BF75A4">
        <w:rPr>
          <w:rFonts w:ascii="Arial Narrow" w:hAnsi="Arial Narrow" w:cs="Arial"/>
          <w:i/>
          <w:sz w:val="28"/>
          <w:szCs w:val="28"/>
        </w:rPr>
        <w:t>Colpensiones</w:t>
      </w:r>
      <w:r>
        <w:rPr>
          <w:rFonts w:ascii="Arial Narrow" w:hAnsi="Arial Narrow" w:cs="Arial"/>
          <w:sz w:val="28"/>
          <w:szCs w:val="28"/>
        </w:rPr>
        <w:t>y</w:t>
      </w:r>
      <w:proofErr w:type="spellEnd"/>
      <w:r>
        <w:rPr>
          <w:rFonts w:ascii="Arial Narrow" w:hAnsi="Arial Narrow" w:cs="Arial"/>
          <w:sz w:val="28"/>
          <w:szCs w:val="28"/>
        </w:rPr>
        <w:t xml:space="preserve"> </w:t>
      </w:r>
      <w:r w:rsidR="00FD3301">
        <w:rPr>
          <w:rFonts w:ascii="Arial Narrow" w:hAnsi="Arial Narrow" w:cs="Arial"/>
          <w:sz w:val="28"/>
          <w:szCs w:val="28"/>
        </w:rPr>
        <w:t xml:space="preserve">la señora </w:t>
      </w:r>
      <w:proofErr w:type="spellStart"/>
      <w:r w:rsidR="00BF75A4" w:rsidRPr="00BF75A4">
        <w:rPr>
          <w:rFonts w:ascii="Arial Narrow" w:hAnsi="Arial Narrow" w:cs="Arial"/>
          <w:i/>
          <w:sz w:val="28"/>
          <w:szCs w:val="28"/>
        </w:rPr>
        <w:t>Marleny</w:t>
      </w:r>
      <w:proofErr w:type="spellEnd"/>
      <w:r w:rsidR="00BF75A4" w:rsidRPr="00BF75A4">
        <w:rPr>
          <w:rFonts w:ascii="Arial Narrow" w:hAnsi="Arial Narrow" w:cs="Arial"/>
          <w:i/>
          <w:sz w:val="28"/>
          <w:szCs w:val="28"/>
        </w:rPr>
        <w:t xml:space="preserve"> López</w:t>
      </w:r>
      <w:r w:rsidR="00041C01">
        <w:rPr>
          <w:rFonts w:ascii="Arial Narrow" w:hAnsi="Arial Narrow" w:cs="Arial"/>
          <w:sz w:val="28"/>
          <w:szCs w:val="28"/>
        </w:rPr>
        <w:t>.</w:t>
      </w:r>
    </w:p>
    <w:p w:rsidR="007C14B3" w:rsidRPr="00813661" w:rsidRDefault="007C14B3" w:rsidP="00813661">
      <w:pPr>
        <w:pStyle w:val="Sansinterligne"/>
      </w:pPr>
    </w:p>
    <w:p w:rsidR="007C14B3" w:rsidRPr="00BF75A4" w:rsidRDefault="007C14B3" w:rsidP="0030318F">
      <w:pPr>
        <w:spacing w:line="360" w:lineRule="auto"/>
        <w:ind w:firstLine="708"/>
        <w:jc w:val="both"/>
        <w:rPr>
          <w:rFonts w:ascii="Arial Narrow" w:hAnsi="Arial Narrow" w:cs="Arial"/>
          <w:bCs/>
          <w:iCs/>
          <w:color w:val="FF0000"/>
          <w:sz w:val="28"/>
          <w:szCs w:val="28"/>
        </w:rPr>
      </w:pPr>
      <w:r>
        <w:rPr>
          <w:rFonts w:ascii="Arial Narrow" w:hAnsi="Arial Narrow" w:cs="Arial"/>
          <w:sz w:val="28"/>
          <w:szCs w:val="28"/>
        </w:rPr>
        <w:t>En vista del memorial allegado a la Secretaría de esta Corporación</w:t>
      </w:r>
      <w:r w:rsidR="00813661">
        <w:rPr>
          <w:rFonts w:ascii="Arial Narrow" w:hAnsi="Arial Narrow" w:cs="Arial"/>
          <w:sz w:val="28"/>
          <w:szCs w:val="28"/>
        </w:rPr>
        <w:t xml:space="preserve"> </w:t>
      </w:r>
      <w:r w:rsidR="00637BE3">
        <w:rPr>
          <w:rFonts w:ascii="Arial Narrow" w:hAnsi="Arial Narrow" w:cs="Arial"/>
          <w:sz w:val="28"/>
          <w:szCs w:val="28"/>
        </w:rPr>
        <w:t>el pasado 7 de diciembre de 2016</w:t>
      </w:r>
      <w:r>
        <w:rPr>
          <w:rFonts w:ascii="Arial Narrow" w:hAnsi="Arial Narrow" w:cs="Arial"/>
          <w:sz w:val="28"/>
          <w:szCs w:val="28"/>
        </w:rPr>
        <w:t xml:space="preserve">, </w:t>
      </w:r>
      <w:r w:rsidR="00813661">
        <w:rPr>
          <w:rFonts w:ascii="Arial Narrow" w:hAnsi="Arial Narrow" w:cs="Arial"/>
          <w:sz w:val="28"/>
          <w:szCs w:val="28"/>
        </w:rPr>
        <w:t>se ordena</w:t>
      </w:r>
      <w:r w:rsidR="008654E3">
        <w:rPr>
          <w:rFonts w:ascii="Arial Narrow" w:hAnsi="Arial Narrow" w:cs="Arial"/>
          <w:sz w:val="28"/>
          <w:szCs w:val="28"/>
        </w:rPr>
        <w:t xml:space="preserve"> tener </w:t>
      </w:r>
      <w:r w:rsidR="00BB26E6">
        <w:rPr>
          <w:rFonts w:ascii="Arial Narrow" w:hAnsi="Arial Narrow" w:cs="Arial"/>
          <w:sz w:val="28"/>
          <w:szCs w:val="28"/>
        </w:rPr>
        <w:t xml:space="preserve">como sucesora procesal de </w:t>
      </w:r>
      <w:r w:rsidR="008654E3">
        <w:rPr>
          <w:rFonts w:ascii="Arial Narrow" w:hAnsi="Arial Narrow" w:cs="Arial"/>
          <w:sz w:val="28"/>
          <w:szCs w:val="28"/>
        </w:rPr>
        <w:t xml:space="preserve">la demandante </w:t>
      </w:r>
      <w:r w:rsidR="00637BE3">
        <w:rPr>
          <w:rFonts w:ascii="Arial Narrow" w:hAnsi="Arial Narrow" w:cs="Arial"/>
          <w:sz w:val="28"/>
          <w:szCs w:val="28"/>
        </w:rPr>
        <w:t>María Graciela Zuleta Alzate</w:t>
      </w:r>
      <w:r w:rsidR="00BB26E6">
        <w:rPr>
          <w:rFonts w:ascii="Arial Narrow" w:hAnsi="Arial Narrow" w:cs="Arial"/>
          <w:sz w:val="28"/>
          <w:szCs w:val="28"/>
        </w:rPr>
        <w:t xml:space="preserve"> a </w:t>
      </w:r>
      <w:r w:rsidR="008654E3">
        <w:rPr>
          <w:rFonts w:ascii="Arial Narrow" w:hAnsi="Arial Narrow" w:cs="Arial"/>
          <w:sz w:val="28"/>
          <w:szCs w:val="28"/>
        </w:rPr>
        <w:t xml:space="preserve">su hija </w:t>
      </w:r>
      <w:r w:rsidR="00BB26E6">
        <w:rPr>
          <w:rFonts w:ascii="Arial Narrow" w:hAnsi="Arial Narrow" w:cs="Arial"/>
          <w:sz w:val="28"/>
          <w:szCs w:val="28"/>
        </w:rPr>
        <w:t xml:space="preserve">María </w:t>
      </w:r>
      <w:proofErr w:type="spellStart"/>
      <w:r w:rsidR="00BB26E6">
        <w:rPr>
          <w:rFonts w:ascii="Arial Narrow" w:hAnsi="Arial Narrow" w:cs="Arial"/>
          <w:sz w:val="28"/>
          <w:szCs w:val="28"/>
        </w:rPr>
        <w:t>Marleny</w:t>
      </w:r>
      <w:proofErr w:type="spellEnd"/>
      <w:r w:rsidR="00BB26E6">
        <w:rPr>
          <w:rFonts w:ascii="Arial Narrow" w:hAnsi="Arial Narrow" w:cs="Arial"/>
          <w:sz w:val="28"/>
          <w:szCs w:val="28"/>
        </w:rPr>
        <w:t xml:space="preserve"> </w:t>
      </w:r>
      <w:r w:rsidR="0030318F">
        <w:rPr>
          <w:rFonts w:ascii="Arial Narrow" w:hAnsi="Arial Narrow" w:cs="Arial"/>
          <w:sz w:val="28"/>
          <w:szCs w:val="28"/>
        </w:rPr>
        <w:t>Zapata Zuleta, de conformidad con el artículo 68 del Código General del Proceso.</w:t>
      </w:r>
    </w:p>
    <w:p w:rsidR="00F61DF5" w:rsidRPr="00BF75A4" w:rsidRDefault="00F61DF5" w:rsidP="00BF75A4">
      <w:pPr>
        <w:pStyle w:val="Sansinterligne"/>
      </w:pPr>
    </w:p>
    <w:p w:rsidR="00F61DF5" w:rsidRDefault="00F61DF5" w:rsidP="00F61DF5">
      <w:pPr>
        <w:spacing w:line="360" w:lineRule="auto"/>
        <w:ind w:firstLine="708"/>
        <w:jc w:val="both"/>
        <w:rPr>
          <w:rFonts w:ascii="Arial Narrow" w:hAnsi="Arial Narrow" w:cs="Tahoma"/>
          <w:sz w:val="28"/>
          <w:szCs w:val="28"/>
        </w:rPr>
      </w:pPr>
      <w:r w:rsidRPr="00F4206C">
        <w:rPr>
          <w:rFonts w:ascii="Arial Narrow" w:hAnsi="Arial Narrow" w:cs="Tahoma"/>
          <w:sz w:val="28"/>
          <w:szCs w:val="28"/>
        </w:rPr>
        <w:lastRenderedPageBreak/>
        <w:t>En sesión previa, la Sala discutió y aprobó el proyecto que presentó el Magistrado</w:t>
      </w:r>
      <w:r w:rsidR="001A4249">
        <w:rPr>
          <w:rFonts w:ascii="Arial Narrow" w:hAnsi="Arial Narrow" w:cs="Tahoma"/>
          <w:sz w:val="28"/>
          <w:szCs w:val="28"/>
        </w:rPr>
        <w:t xml:space="preserve"> Ponente, el cual corresponde al</w:t>
      </w:r>
      <w:r w:rsidRPr="00F4206C">
        <w:rPr>
          <w:rFonts w:ascii="Arial Narrow" w:hAnsi="Arial Narrow" w:cs="Tahoma"/>
          <w:sz w:val="28"/>
          <w:szCs w:val="28"/>
        </w:rPr>
        <w:t xml:space="preserve"> siguiente,</w:t>
      </w:r>
    </w:p>
    <w:p w:rsidR="00F61DF5" w:rsidRDefault="00F61DF5" w:rsidP="00BF75A4">
      <w:pPr>
        <w:pStyle w:val="Sansinterligne"/>
      </w:pPr>
    </w:p>
    <w:p w:rsidR="00F61DF5" w:rsidRPr="00BF75A4" w:rsidRDefault="00F61DF5" w:rsidP="00F61DF5">
      <w:pPr>
        <w:spacing w:line="360" w:lineRule="auto"/>
        <w:jc w:val="center"/>
        <w:rPr>
          <w:rFonts w:ascii="Arial Narrow" w:hAnsi="Arial Narrow" w:cs="Arial"/>
          <w:sz w:val="28"/>
          <w:szCs w:val="28"/>
        </w:rPr>
      </w:pPr>
      <w:r w:rsidRPr="00BF75A4">
        <w:rPr>
          <w:rFonts w:ascii="Arial Narrow" w:hAnsi="Arial Narrow" w:cs="Arial"/>
          <w:sz w:val="28"/>
          <w:szCs w:val="28"/>
        </w:rPr>
        <w:t>SENTENCIA</w:t>
      </w:r>
    </w:p>
    <w:p w:rsidR="00F61DF5" w:rsidRPr="00BF75A4" w:rsidRDefault="00F61DF5" w:rsidP="00F61DF5">
      <w:pPr>
        <w:numPr>
          <w:ilvl w:val="0"/>
          <w:numId w:val="2"/>
        </w:numPr>
        <w:spacing w:line="360" w:lineRule="auto"/>
        <w:jc w:val="both"/>
        <w:rPr>
          <w:rFonts w:ascii="Arial Narrow" w:hAnsi="Arial Narrow"/>
          <w:sz w:val="28"/>
          <w:szCs w:val="28"/>
        </w:rPr>
      </w:pPr>
      <w:r w:rsidRPr="00BF75A4">
        <w:rPr>
          <w:rFonts w:ascii="Arial Narrow" w:hAnsi="Arial Narrow"/>
          <w:sz w:val="28"/>
          <w:szCs w:val="28"/>
        </w:rPr>
        <w:t>ANTECEDENTES</w:t>
      </w:r>
    </w:p>
    <w:p w:rsidR="00F61DF5" w:rsidRPr="00FD3301" w:rsidRDefault="00F61DF5" w:rsidP="00FD3301">
      <w:pPr>
        <w:pStyle w:val="Sansinterligne"/>
      </w:pPr>
    </w:p>
    <w:p w:rsidR="00F61DF5" w:rsidRPr="00A46DDC" w:rsidRDefault="00C1217B" w:rsidP="00B17BC9">
      <w:pPr>
        <w:spacing w:line="360" w:lineRule="auto"/>
        <w:ind w:firstLine="708"/>
        <w:jc w:val="both"/>
        <w:rPr>
          <w:rFonts w:ascii="Arial Narrow" w:hAnsi="Arial Narrow" w:cs="Arial"/>
          <w:sz w:val="28"/>
          <w:szCs w:val="28"/>
        </w:rPr>
      </w:pPr>
      <w:r>
        <w:rPr>
          <w:rFonts w:ascii="Arial Narrow" w:hAnsi="Arial Narrow" w:cs="Arial"/>
          <w:bCs/>
          <w:sz w:val="28"/>
          <w:szCs w:val="28"/>
        </w:rPr>
        <w:t xml:space="preserve">Pretende </w:t>
      </w:r>
      <w:r w:rsidR="00066726">
        <w:rPr>
          <w:rFonts w:ascii="Arial Narrow" w:hAnsi="Arial Narrow" w:cs="Arial"/>
          <w:bCs/>
          <w:sz w:val="28"/>
          <w:szCs w:val="28"/>
        </w:rPr>
        <w:t xml:space="preserve">María Graciela Zuleta Alzate </w:t>
      </w:r>
      <w:r w:rsidR="00620E0C">
        <w:rPr>
          <w:rFonts w:ascii="Arial Narrow" w:hAnsi="Arial Narrow" w:cs="Arial"/>
          <w:bCs/>
          <w:sz w:val="28"/>
          <w:szCs w:val="28"/>
        </w:rPr>
        <w:t>que</w:t>
      </w:r>
      <w:r w:rsidR="00813661">
        <w:rPr>
          <w:rFonts w:ascii="Arial Narrow" w:hAnsi="Arial Narrow" w:cs="Arial"/>
          <w:bCs/>
          <w:sz w:val="28"/>
          <w:szCs w:val="28"/>
        </w:rPr>
        <w:t xml:space="preserve"> </w:t>
      </w:r>
      <w:r w:rsidR="00620E0C">
        <w:rPr>
          <w:rFonts w:ascii="Arial Narrow" w:hAnsi="Arial Narrow" w:cs="Arial"/>
          <w:sz w:val="28"/>
          <w:szCs w:val="28"/>
        </w:rPr>
        <w:t>previo el trámite del proceso ordinario laboral, se declare que</w:t>
      </w:r>
      <w:r w:rsidR="00813661">
        <w:rPr>
          <w:rFonts w:ascii="Arial Narrow" w:hAnsi="Arial Narrow" w:cs="Arial"/>
          <w:sz w:val="28"/>
          <w:szCs w:val="28"/>
        </w:rPr>
        <w:t xml:space="preserve"> </w:t>
      </w:r>
      <w:r w:rsidR="002B5D36">
        <w:rPr>
          <w:rFonts w:ascii="Arial Narrow" w:hAnsi="Arial Narrow" w:cs="Arial"/>
          <w:sz w:val="28"/>
          <w:szCs w:val="28"/>
        </w:rPr>
        <w:t xml:space="preserve">es la única beneficiaria de </w:t>
      </w:r>
      <w:r w:rsidR="003E19D1">
        <w:rPr>
          <w:rFonts w:ascii="Arial Narrow" w:hAnsi="Arial Narrow" w:cs="Arial"/>
          <w:sz w:val="28"/>
          <w:szCs w:val="28"/>
        </w:rPr>
        <w:t>la pensión de sobrevivientes</w:t>
      </w:r>
      <w:r w:rsidR="00813661">
        <w:rPr>
          <w:rFonts w:ascii="Arial Narrow" w:hAnsi="Arial Narrow" w:cs="Arial"/>
          <w:sz w:val="28"/>
          <w:szCs w:val="28"/>
        </w:rPr>
        <w:t xml:space="preserve"> </w:t>
      </w:r>
      <w:r w:rsidR="002B5D36">
        <w:rPr>
          <w:rFonts w:ascii="Arial Narrow" w:hAnsi="Arial Narrow" w:cs="Arial"/>
          <w:sz w:val="28"/>
          <w:szCs w:val="28"/>
        </w:rPr>
        <w:t xml:space="preserve">generada </w:t>
      </w:r>
      <w:r w:rsidR="00804A2B">
        <w:rPr>
          <w:rFonts w:ascii="Arial Narrow" w:hAnsi="Arial Narrow" w:cs="Arial"/>
          <w:sz w:val="28"/>
          <w:szCs w:val="28"/>
        </w:rPr>
        <w:t xml:space="preserve">con ocasión del </w:t>
      </w:r>
      <w:r w:rsidR="00F61DF5" w:rsidRPr="00A46DDC">
        <w:rPr>
          <w:rFonts w:ascii="Arial Narrow" w:hAnsi="Arial Narrow" w:cs="Arial"/>
          <w:sz w:val="28"/>
          <w:szCs w:val="28"/>
        </w:rPr>
        <w:t xml:space="preserve">fallecimiento </w:t>
      </w:r>
      <w:r w:rsidR="002B5D36">
        <w:rPr>
          <w:rFonts w:ascii="Arial Narrow" w:hAnsi="Arial Narrow" w:cs="Arial"/>
          <w:sz w:val="28"/>
          <w:szCs w:val="28"/>
        </w:rPr>
        <w:t>de su compañero permanente, S</w:t>
      </w:r>
      <w:r w:rsidR="00620E0C">
        <w:rPr>
          <w:rFonts w:ascii="Arial Narrow" w:hAnsi="Arial Narrow" w:cs="Arial"/>
          <w:sz w:val="28"/>
          <w:szCs w:val="28"/>
        </w:rPr>
        <w:t xml:space="preserve">alvador Cardona Miranda, </w:t>
      </w:r>
      <w:r w:rsidR="00E67CEA">
        <w:rPr>
          <w:rFonts w:ascii="Arial Narrow" w:hAnsi="Arial Narrow" w:cs="Arial"/>
          <w:sz w:val="28"/>
          <w:szCs w:val="28"/>
        </w:rPr>
        <w:t>y como</w:t>
      </w:r>
      <w:r w:rsidR="00F61DF5" w:rsidRPr="00A46DDC">
        <w:rPr>
          <w:rFonts w:ascii="Arial Narrow" w:hAnsi="Arial Narrow" w:cs="Arial"/>
          <w:sz w:val="28"/>
          <w:szCs w:val="28"/>
        </w:rPr>
        <w:t xml:space="preserve"> consecuencia de ello, se condene a la d</w:t>
      </w:r>
      <w:r w:rsidR="00E67CEA">
        <w:rPr>
          <w:rFonts w:ascii="Arial Narrow" w:hAnsi="Arial Narrow" w:cs="Arial"/>
          <w:sz w:val="28"/>
          <w:szCs w:val="28"/>
        </w:rPr>
        <w:t xml:space="preserve">emandada al pago del 100 % de dicha prestación a partir del 3 de noviembre de 1998, junto con el retroactivo pensional, </w:t>
      </w:r>
      <w:r w:rsidR="00F61DF5" w:rsidRPr="00A46DDC">
        <w:rPr>
          <w:rFonts w:ascii="Arial Narrow" w:hAnsi="Arial Narrow" w:cs="Arial"/>
          <w:sz w:val="28"/>
          <w:szCs w:val="28"/>
        </w:rPr>
        <w:t>los intereses moratorios consagrados en el artí</w:t>
      </w:r>
      <w:r w:rsidR="00E67CEA">
        <w:rPr>
          <w:rFonts w:ascii="Arial Narrow" w:hAnsi="Arial Narrow" w:cs="Arial"/>
          <w:sz w:val="28"/>
          <w:szCs w:val="28"/>
        </w:rPr>
        <w:t xml:space="preserve">culo 141 de la Ley 100 de 1993 </w:t>
      </w:r>
      <w:r w:rsidR="00F61DF5" w:rsidRPr="00A46DDC">
        <w:rPr>
          <w:rFonts w:ascii="Arial Narrow" w:hAnsi="Arial Narrow" w:cs="Arial"/>
          <w:sz w:val="28"/>
          <w:szCs w:val="28"/>
        </w:rPr>
        <w:t xml:space="preserve">y las costas procesales. </w:t>
      </w:r>
    </w:p>
    <w:p w:rsidR="00F61DF5" w:rsidRPr="00CF5FA8" w:rsidRDefault="00F61DF5" w:rsidP="00F61DF5">
      <w:pPr>
        <w:pStyle w:val="Sansinterligne"/>
      </w:pPr>
    </w:p>
    <w:p w:rsidR="00752926" w:rsidRDefault="00F61DF5" w:rsidP="00B17BC9">
      <w:pPr>
        <w:spacing w:line="360" w:lineRule="auto"/>
        <w:ind w:firstLine="708"/>
        <w:jc w:val="both"/>
        <w:rPr>
          <w:rFonts w:ascii="Arial Narrow" w:hAnsi="Arial Narrow" w:cs="Arial"/>
          <w:sz w:val="28"/>
          <w:szCs w:val="28"/>
        </w:rPr>
      </w:pPr>
      <w:r w:rsidRPr="00A46DDC">
        <w:rPr>
          <w:rFonts w:ascii="Arial Narrow" w:hAnsi="Arial Narrow" w:cs="Arial"/>
          <w:sz w:val="28"/>
          <w:szCs w:val="28"/>
        </w:rPr>
        <w:t xml:space="preserve">Como fundamento </w:t>
      </w:r>
      <w:r w:rsidR="0096263F">
        <w:rPr>
          <w:rFonts w:ascii="Arial Narrow" w:hAnsi="Arial Narrow" w:cs="Arial"/>
          <w:sz w:val="28"/>
          <w:szCs w:val="28"/>
        </w:rPr>
        <w:t xml:space="preserve">a </w:t>
      </w:r>
      <w:r w:rsidRPr="00A46DDC">
        <w:rPr>
          <w:rFonts w:ascii="Arial Narrow" w:hAnsi="Arial Narrow" w:cs="Arial"/>
          <w:sz w:val="28"/>
          <w:szCs w:val="28"/>
        </w:rPr>
        <w:t>sus p</w:t>
      </w:r>
      <w:r w:rsidR="0065337C">
        <w:rPr>
          <w:rFonts w:ascii="Arial Narrow" w:hAnsi="Arial Narrow" w:cs="Arial"/>
          <w:sz w:val="28"/>
          <w:szCs w:val="28"/>
        </w:rPr>
        <w:t>retensiones, indic</w:t>
      </w:r>
      <w:r w:rsidR="00456FC6">
        <w:rPr>
          <w:rFonts w:ascii="Arial Narrow" w:hAnsi="Arial Narrow" w:cs="Arial"/>
          <w:sz w:val="28"/>
          <w:szCs w:val="28"/>
        </w:rPr>
        <w:t>ó</w:t>
      </w:r>
      <w:r w:rsidR="00813661">
        <w:rPr>
          <w:rFonts w:ascii="Arial Narrow" w:hAnsi="Arial Narrow" w:cs="Arial"/>
          <w:sz w:val="28"/>
          <w:szCs w:val="28"/>
        </w:rPr>
        <w:t xml:space="preserve"> </w:t>
      </w:r>
      <w:r w:rsidRPr="00A46DDC">
        <w:rPr>
          <w:rFonts w:ascii="Arial Narrow" w:hAnsi="Arial Narrow" w:cs="Arial"/>
          <w:sz w:val="28"/>
          <w:szCs w:val="28"/>
        </w:rPr>
        <w:t xml:space="preserve">que </w:t>
      </w:r>
      <w:r w:rsidR="00E67CEA">
        <w:rPr>
          <w:rFonts w:ascii="Arial Narrow" w:hAnsi="Arial Narrow" w:cs="Arial"/>
          <w:sz w:val="28"/>
          <w:szCs w:val="28"/>
        </w:rPr>
        <w:t xml:space="preserve">convivió </w:t>
      </w:r>
      <w:r w:rsidR="001A6CE2">
        <w:rPr>
          <w:rFonts w:ascii="Arial Narrow" w:hAnsi="Arial Narrow" w:cs="Arial"/>
          <w:sz w:val="28"/>
          <w:szCs w:val="28"/>
        </w:rPr>
        <w:t>en c</w:t>
      </w:r>
      <w:r w:rsidR="00E53BF8">
        <w:rPr>
          <w:rFonts w:ascii="Arial Narrow" w:hAnsi="Arial Narrow" w:cs="Arial"/>
          <w:sz w:val="28"/>
          <w:szCs w:val="28"/>
        </w:rPr>
        <w:t xml:space="preserve">alidad de compañera permanente </w:t>
      </w:r>
      <w:r w:rsidR="00E67CEA">
        <w:rPr>
          <w:rFonts w:ascii="Arial Narrow" w:hAnsi="Arial Narrow" w:cs="Arial"/>
          <w:sz w:val="28"/>
          <w:szCs w:val="28"/>
        </w:rPr>
        <w:t xml:space="preserve">con </w:t>
      </w:r>
      <w:r w:rsidR="00496C07">
        <w:rPr>
          <w:rFonts w:ascii="Arial Narrow" w:hAnsi="Arial Narrow" w:cs="Arial"/>
          <w:sz w:val="28"/>
          <w:szCs w:val="28"/>
        </w:rPr>
        <w:t xml:space="preserve">el señor </w:t>
      </w:r>
      <w:r w:rsidR="00E67CEA">
        <w:rPr>
          <w:rFonts w:ascii="Arial Narrow" w:hAnsi="Arial Narrow" w:cs="Arial"/>
          <w:sz w:val="28"/>
          <w:szCs w:val="28"/>
        </w:rPr>
        <w:t xml:space="preserve">Salvador Cardona Miranda, </w:t>
      </w:r>
      <w:r w:rsidR="00FD3301">
        <w:rPr>
          <w:rFonts w:ascii="Arial Narrow" w:hAnsi="Arial Narrow" w:cs="Arial"/>
          <w:sz w:val="28"/>
          <w:szCs w:val="28"/>
        </w:rPr>
        <w:t>d</w:t>
      </w:r>
      <w:r w:rsidR="00E67CEA">
        <w:rPr>
          <w:rFonts w:ascii="Arial Narrow" w:hAnsi="Arial Narrow" w:cs="Arial"/>
          <w:sz w:val="28"/>
          <w:szCs w:val="28"/>
        </w:rPr>
        <w:t xml:space="preserve">esde el 27 de septiembre de 1992 hasta </w:t>
      </w:r>
      <w:r w:rsidR="0096263F">
        <w:rPr>
          <w:rFonts w:ascii="Arial Narrow" w:hAnsi="Arial Narrow" w:cs="Arial"/>
          <w:sz w:val="28"/>
          <w:szCs w:val="28"/>
        </w:rPr>
        <w:t>el 3 de noviembre de 1998</w:t>
      </w:r>
      <w:r w:rsidR="00A80737">
        <w:rPr>
          <w:rFonts w:ascii="Arial Narrow" w:hAnsi="Arial Narrow" w:cs="Arial"/>
          <w:sz w:val="28"/>
          <w:szCs w:val="28"/>
        </w:rPr>
        <w:t xml:space="preserve">; </w:t>
      </w:r>
      <w:r w:rsidRPr="00A46DDC">
        <w:rPr>
          <w:rFonts w:ascii="Arial Narrow" w:hAnsi="Arial Narrow" w:cs="Arial"/>
          <w:sz w:val="28"/>
          <w:szCs w:val="28"/>
        </w:rPr>
        <w:t>que</w:t>
      </w:r>
      <w:r w:rsidR="00813661">
        <w:rPr>
          <w:rFonts w:ascii="Arial Narrow" w:hAnsi="Arial Narrow" w:cs="Arial"/>
          <w:sz w:val="28"/>
          <w:szCs w:val="28"/>
        </w:rPr>
        <w:t xml:space="preserve"> </w:t>
      </w:r>
      <w:r w:rsidR="00496C07">
        <w:rPr>
          <w:rFonts w:ascii="Arial Narrow" w:hAnsi="Arial Narrow" w:cs="Arial"/>
          <w:sz w:val="28"/>
          <w:szCs w:val="28"/>
        </w:rPr>
        <w:t xml:space="preserve">aquel </w:t>
      </w:r>
      <w:r w:rsidR="00A80737">
        <w:rPr>
          <w:rFonts w:ascii="Arial Narrow" w:hAnsi="Arial Narrow" w:cs="Arial"/>
          <w:sz w:val="28"/>
          <w:szCs w:val="28"/>
        </w:rPr>
        <w:t>se encontraba afiliado al ISS y acreditó la densidad de semanas exigidas en la Ley 100 de 1993</w:t>
      </w:r>
      <w:r w:rsidR="0040077D">
        <w:rPr>
          <w:rFonts w:ascii="Arial Narrow" w:hAnsi="Arial Narrow" w:cs="Arial"/>
          <w:sz w:val="28"/>
          <w:szCs w:val="28"/>
        </w:rPr>
        <w:t xml:space="preserve"> para dejar causado el derecho</w:t>
      </w:r>
      <w:r w:rsidR="00456FC6">
        <w:rPr>
          <w:rFonts w:ascii="Arial Narrow" w:hAnsi="Arial Narrow" w:cs="Arial"/>
          <w:sz w:val="28"/>
          <w:szCs w:val="28"/>
        </w:rPr>
        <w:t xml:space="preserve"> a la pensión. Indica que presentó </w:t>
      </w:r>
      <w:r w:rsidR="00E53BF8">
        <w:rPr>
          <w:rFonts w:ascii="Arial Narrow" w:hAnsi="Arial Narrow" w:cs="Arial"/>
          <w:sz w:val="28"/>
          <w:szCs w:val="28"/>
        </w:rPr>
        <w:t xml:space="preserve">la </w:t>
      </w:r>
      <w:r w:rsidR="00456FC6">
        <w:rPr>
          <w:rFonts w:ascii="Arial Narrow" w:hAnsi="Arial Narrow" w:cs="Arial"/>
          <w:sz w:val="28"/>
          <w:szCs w:val="28"/>
        </w:rPr>
        <w:t xml:space="preserve">solicitud pensional </w:t>
      </w:r>
      <w:r w:rsidR="0040077D">
        <w:rPr>
          <w:rFonts w:ascii="Arial Narrow" w:hAnsi="Arial Narrow" w:cs="Arial"/>
          <w:sz w:val="28"/>
          <w:szCs w:val="28"/>
        </w:rPr>
        <w:t xml:space="preserve">el 1º de septiembre de 2009, </w:t>
      </w:r>
      <w:r w:rsidR="00752926">
        <w:rPr>
          <w:rFonts w:ascii="Arial Narrow" w:hAnsi="Arial Narrow" w:cs="Arial"/>
          <w:sz w:val="28"/>
          <w:szCs w:val="28"/>
        </w:rPr>
        <w:t xml:space="preserve">empero, que mediante Resolución </w:t>
      </w:r>
      <w:r w:rsidR="005624FC">
        <w:rPr>
          <w:rFonts w:ascii="Arial Narrow" w:hAnsi="Arial Narrow" w:cs="Arial"/>
          <w:sz w:val="28"/>
          <w:szCs w:val="28"/>
        </w:rPr>
        <w:t>No. 14095 de 2009, la</w:t>
      </w:r>
      <w:r w:rsidR="00456FC6">
        <w:rPr>
          <w:rFonts w:ascii="Arial Narrow" w:hAnsi="Arial Narrow" w:cs="Arial"/>
          <w:sz w:val="28"/>
          <w:szCs w:val="28"/>
        </w:rPr>
        <w:t xml:space="preserve"> entidad negó el reconocimiento de la </w:t>
      </w:r>
      <w:r w:rsidR="005624FC">
        <w:rPr>
          <w:rFonts w:ascii="Arial Narrow" w:hAnsi="Arial Narrow" w:cs="Arial"/>
          <w:sz w:val="28"/>
          <w:szCs w:val="28"/>
        </w:rPr>
        <w:t>prestación</w:t>
      </w:r>
      <w:r w:rsidR="00456FC6">
        <w:rPr>
          <w:rFonts w:ascii="Arial Narrow" w:hAnsi="Arial Narrow" w:cs="Arial"/>
          <w:sz w:val="28"/>
          <w:szCs w:val="28"/>
        </w:rPr>
        <w:t>, aduciendo que</w:t>
      </w:r>
      <w:r w:rsidR="00705EAB">
        <w:rPr>
          <w:rFonts w:ascii="Arial Narrow" w:hAnsi="Arial Narrow" w:cs="Arial"/>
          <w:sz w:val="28"/>
          <w:szCs w:val="28"/>
        </w:rPr>
        <w:t xml:space="preserve"> la misma había sido reconocida a la señora </w:t>
      </w:r>
      <w:proofErr w:type="spellStart"/>
      <w:r w:rsidR="00705EAB">
        <w:rPr>
          <w:rFonts w:ascii="Arial Narrow" w:hAnsi="Arial Narrow" w:cs="Arial"/>
          <w:sz w:val="28"/>
          <w:szCs w:val="28"/>
        </w:rPr>
        <w:t>Marleny</w:t>
      </w:r>
      <w:proofErr w:type="spellEnd"/>
      <w:r w:rsidR="00705EAB">
        <w:rPr>
          <w:rFonts w:ascii="Arial Narrow" w:hAnsi="Arial Narrow" w:cs="Arial"/>
          <w:sz w:val="28"/>
          <w:szCs w:val="28"/>
        </w:rPr>
        <w:t xml:space="preserve"> López, </w:t>
      </w:r>
      <w:r w:rsidR="005624FC">
        <w:rPr>
          <w:rFonts w:ascii="Arial Narrow" w:hAnsi="Arial Narrow" w:cs="Arial"/>
          <w:sz w:val="28"/>
          <w:szCs w:val="28"/>
        </w:rPr>
        <w:t xml:space="preserve">en </w:t>
      </w:r>
      <w:r w:rsidR="00456FC6">
        <w:rPr>
          <w:rFonts w:ascii="Arial Narrow" w:hAnsi="Arial Narrow" w:cs="Arial"/>
          <w:sz w:val="28"/>
          <w:szCs w:val="28"/>
        </w:rPr>
        <w:t xml:space="preserve">acatamiento de la sentencia </w:t>
      </w:r>
      <w:r w:rsidR="005624FC">
        <w:rPr>
          <w:rFonts w:ascii="Arial Narrow" w:hAnsi="Arial Narrow" w:cs="Arial"/>
          <w:sz w:val="28"/>
          <w:szCs w:val="28"/>
        </w:rPr>
        <w:t>proferida el 28 de mayo de 2008 por el Juzgado Octavo Laboral de</w:t>
      </w:r>
      <w:r w:rsidR="00705EAB">
        <w:rPr>
          <w:rFonts w:ascii="Arial Narrow" w:hAnsi="Arial Narrow" w:cs="Arial"/>
          <w:sz w:val="28"/>
          <w:szCs w:val="28"/>
        </w:rPr>
        <w:t xml:space="preserve">l Circuito de Medellín. </w:t>
      </w:r>
      <w:r w:rsidR="0065337C">
        <w:rPr>
          <w:rFonts w:ascii="Arial Narrow" w:hAnsi="Arial Narrow" w:cs="Arial"/>
          <w:sz w:val="28"/>
          <w:szCs w:val="28"/>
        </w:rPr>
        <w:t xml:space="preserve">Refiere que </w:t>
      </w:r>
      <w:r w:rsidR="00121DCF">
        <w:rPr>
          <w:rFonts w:ascii="Arial Narrow" w:hAnsi="Arial Narrow" w:cs="Arial"/>
          <w:sz w:val="28"/>
          <w:szCs w:val="28"/>
        </w:rPr>
        <w:t>fue ella</w:t>
      </w:r>
      <w:r w:rsidR="00E53BF8">
        <w:rPr>
          <w:rFonts w:ascii="Arial Narrow" w:hAnsi="Arial Narrow" w:cs="Arial"/>
          <w:sz w:val="28"/>
          <w:szCs w:val="28"/>
        </w:rPr>
        <w:t xml:space="preserve"> y no la señora </w:t>
      </w:r>
      <w:proofErr w:type="spellStart"/>
      <w:r w:rsidR="00E53BF8">
        <w:rPr>
          <w:rFonts w:ascii="Arial Narrow" w:hAnsi="Arial Narrow" w:cs="Arial"/>
          <w:sz w:val="28"/>
          <w:szCs w:val="28"/>
        </w:rPr>
        <w:t>Marleny</w:t>
      </w:r>
      <w:proofErr w:type="spellEnd"/>
      <w:r w:rsidR="00E53BF8">
        <w:rPr>
          <w:rFonts w:ascii="Arial Narrow" w:hAnsi="Arial Narrow" w:cs="Arial"/>
          <w:sz w:val="28"/>
          <w:szCs w:val="28"/>
        </w:rPr>
        <w:t xml:space="preserve"> López, </w:t>
      </w:r>
      <w:r w:rsidR="00121DCF">
        <w:rPr>
          <w:rFonts w:ascii="Arial Narrow" w:hAnsi="Arial Narrow" w:cs="Arial"/>
          <w:sz w:val="28"/>
          <w:szCs w:val="28"/>
        </w:rPr>
        <w:t xml:space="preserve">quien </w:t>
      </w:r>
      <w:r w:rsidR="0065337C">
        <w:rPr>
          <w:rFonts w:ascii="Arial Narrow" w:hAnsi="Arial Narrow" w:cs="Arial"/>
          <w:sz w:val="28"/>
          <w:szCs w:val="28"/>
        </w:rPr>
        <w:t xml:space="preserve">convivió </w:t>
      </w:r>
      <w:r w:rsidR="00705EAB">
        <w:rPr>
          <w:rFonts w:ascii="Arial Narrow" w:hAnsi="Arial Narrow" w:cs="Arial"/>
          <w:sz w:val="28"/>
          <w:szCs w:val="28"/>
        </w:rPr>
        <w:t xml:space="preserve">con el causante </w:t>
      </w:r>
      <w:r w:rsidR="00E53BF8">
        <w:rPr>
          <w:rFonts w:ascii="Arial Narrow" w:hAnsi="Arial Narrow" w:cs="Arial"/>
          <w:sz w:val="28"/>
          <w:szCs w:val="28"/>
        </w:rPr>
        <w:t xml:space="preserve">en el </w:t>
      </w:r>
      <w:r w:rsidR="00705EAB">
        <w:rPr>
          <w:rFonts w:ascii="Arial Narrow" w:hAnsi="Arial Narrow" w:cs="Arial"/>
          <w:sz w:val="28"/>
          <w:szCs w:val="28"/>
        </w:rPr>
        <w:t xml:space="preserve">Municipio de Pereira, </w:t>
      </w:r>
      <w:r w:rsidR="0065337C">
        <w:rPr>
          <w:rFonts w:ascii="Arial Narrow" w:hAnsi="Arial Narrow" w:cs="Arial"/>
          <w:sz w:val="28"/>
          <w:szCs w:val="28"/>
        </w:rPr>
        <w:t>d</w:t>
      </w:r>
      <w:r w:rsidR="00CD6B86">
        <w:rPr>
          <w:rFonts w:ascii="Arial Narrow" w:hAnsi="Arial Narrow" w:cs="Arial"/>
          <w:sz w:val="28"/>
          <w:szCs w:val="28"/>
        </w:rPr>
        <w:t xml:space="preserve">urante los siete años que antecedieron el deceso de aquel. </w:t>
      </w:r>
    </w:p>
    <w:p w:rsidR="00752926" w:rsidRPr="00B46A15" w:rsidRDefault="00752926" w:rsidP="00B46A15">
      <w:pPr>
        <w:pStyle w:val="Sansinterligne"/>
      </w:pPr>
    </w:p>
    <w:p w:rsidR="002D6840" w:rsidRDefault="002D6840" w:rsidP="00473C16">
      <w:pPr>
        <w:spacing w:line="360" w:lineRule="auto"/>
        <w:ind w:firstLine="708"/>
        <w:jc w:val="both"/>
        <w:rPr>
          <w:rFonts w:ascii="Arial Narrow" w:hAnsi="Arial Narrow" w:cs="Arial"/>
          <w:sz w:val="28"/>
          <w:szCs w:val="28"/>
        </w:rPr>
      </w:pPr>
      <w:r>
        <w:rPr>
          <w:rFonts w:ascii="Arial Narrow" w:hAnsi="Arial Narrow" w:cs="Arial"/>
          <w:sz w:val="28"/>
          <w:szCs w:val="28"/>
        </w:rPr>
        <w:t xml:space="preserve">La Administradora Colombiana de Pensiones </w:t>
      </w:r>
      <w:proofErr w:type="spellStart"/>
      <w:r>
        <w:rPr>
          <w:rFonts w:ascii="Arial Narrow" w:hAnsi="Arial Narrow" w:cs="Arial"/>
          <w:sz w:val="28"/>
          <w:szCs w:val="28"/>
        </w:rPr>
        <w:t>Colpensiones</w:t>
      </w:r>
      <w:proofErr w:type="spellEnd"/>
      <w:r>
        <w:rPr>
          <w:rFonts w:ascii="Arial Narrow" w:hAnsi="Arial Narrow" w:cs="Arial"/>
          <w:sz w:val="28"/>
          <w:szCs w:val="28"/>
        </w:rPr>
        <w:t xml:space="preserve"> </w:t>
      </w:r>
      <w:r w:rsidR="00B46A15">
        <w:rPr>
          <w:rFonts w:ascii="Arial Narrow" w:hAnsi="Arial Narrow" w:cs="Arial"/>
          <w:sz w:val="28"/>
          <w:szCs w:val="28"/>
        </w:rPr>
        <w:t>aceptó los hechos relacionados con el reconocimiento de l</w:t>
      </w:r>
      <w:r w:rsidR="00473C16">
        <w:rPr>
          <w:rFonts w:ascii="Arial Narrow" w:hAnsi="Arial Narrow" w:cs="Arial"/>
          <w:sz w:val="28"/>
          <w:szCs w:val="28"/>
        </w:rPr>
        <w:t>a pensión de sobrevivientes a</w:t>
      </w:r>
      <w:r w:rsidR="00B46A15">
        <w:rPr>
          <w:rFonts w:ascii="Arial Narrow" w:hAnsi="Arial Narrow" w:cs="Arial"/>
          <w:sz w:val="28"/>
          <w:szCs w:val="28"/>
        </w:rPr>
        <w:t xml:space="preserve"> </w:t>
      </w:r>
      <w:proofErr w:type="spellStart"/>
      <w:r w:rsidR="00B46A15">
        <w:rPr>
          <w:rFonts w:ascii="Arial Narrow" w:hAnsi="Arial Narrow" w:cs="Arial"/>
          <w:sz w:val="28"/>
          <w:szCs w:val="28"/>
        </w:rPr>
        <w:t>Marleny</w:t>
      </w:r>
      <w:proofErr w:type="spellEnd"/>
      <w:r w:rsidR="00B46A15">
        <w:rPr>
          <w:rFonts w:ascii="Arial Narrow" w:hAnsi="Arial Narrow" w:cs="Arial"/>
          <w:sz w:val="28"/>
          <w:szCs w:val="28"/>
        </w:rPr>
        <w:t xml:space="preserve"> López en cumplimiento de</w:t>
      </w:r>
      <w:r w:rsidR="00CD6B86">
        <w:rPr>
          <w:rFonts w:ascii="Arial Narrow" w:hAnsi="Arial Narrow" w:cs="Arial"/>
          <w:sz w:val="28"/>
          <w:szCs w:val="28"/>
        </w:rPr>
        <w:t xml:space="preserve">l </w:t>
      </w:r>
      <w:r w:rsidR="00B46A15">
        <w:rPr>
          <w:rFonts w:ascii="Arial Narrow" w:hAnsi="Arial Narrow" w:cs="Arial"/>
          <w:sz w:val="28"/>
          <w:szCs w:val="28"/>
        </w:rPr>
        <w:t xml:space="preserve">fallo judicial, la fecha de presentación de la reclamación administrativa de la actora y su solución desfavorable. </w:t>
      </w:r>
      <w:r w:rsidR="00A17A0B">
        <w:rPr>
          <w:rFonts w:ascii="Arial Narrow" w:hAnsi="Arial Narrow" w:cs="Arial"/>
          <w:sz w:val="28"/>
          <w:szCs w:val="28"/>
        </w:rPr>
        <w:t>En defensa</w:t>
      </w:r>
      <w:r w:rsidR="00473C16">
        <w:rPr>
          <w:rFonts w:ascii="Arial Narrow" w:hAnsi="Arial Narrow" w:cs="Arial"/>
          <w:sz w:val="28"/>
          <w:szCs w:val="28"/>
        </w:rPr>
        <w:t xml:space="preserve"> de sus intereses</w:t>
      </w:r>
      <w:r w:rsidR="00A17A0B">
        <w:rPr>
          <w:rFonts w:ascii="Arial Narrow" w:hAnsi="Arial Narrow" w:cs="Arial"/>
          <w:sz w:val="28"/>
          <w:szCs w:val="28"/>
        </w:rPr>
        <w:t>, propuso como excepciones “Inexistencia de la obligación demandada”, “Prescripción” y “No cumplimiento de los requisitos formales para acceder a la pensión de sobrevivientes” (fls.25 a 27).</w:t>
      </w:r>
    </w:p>
    <w:p w:rsidR="00F61DF5" w:rsidRPr="000965B3" w:rsidRDefault="00F61DF5" w:rsidP="000965B3">
      <w:pPr>
        <w:pStyle w:val="Sansinterligne"/>
      </w:pPr>
    </w:p>
    <w:p w:rsidR="00AB1F45" w:rsidRDefault="00B46A15" w:rsidP="00F61DF5">
      <w:pPr>
        <w:spacing w:line="360" w:lineRule="auto"/>
        <w:ind w:firstLine="708"/>
        <w:jc w:val="both"/>
        <w:rPr>
          <w:rFonts w:ascii="Arial Narrow" w:hAnsi="Arial Narrow" w:cs="Arial"/>
          <w:sz w:val="28"/>
          <w:szCs w:val="28"/>
        </w:rPr>
      </w:pPr>
      <w:r>
        <w:rPr>
          <w:rFonts w:ascii="Arial Narrow" w:hAnsi="Arial Narrow" w:cs="Arial"/>
          <w:sz w:val="28"/>
          <w:szCs w:val="28"/>
        </w:rPr>
        <w:lastRenderedPageBreak/>
        <w:t xml:space="preserve">Por su parte, </w:t>
      </w:r>
      <w:proofErr w:type="spellStart"/>
      <w:r w:rsidR="005A1451">
        <w:rPr>
          <w:rFonts w:ascii="Arial Narrow" w:hAnsi="Arial Narrow" w:cs="Arial"/>
          <w:sz w:val="28"/>
          <w:szCs w:val="28"/>
        </w:rPr>
        <w:t>Marleny</w:t>
      </w:r>
      <w:proofErr w:type="spellEnd"/>
      <w:r w:rsidR="005A1451">
        <w:rPr>
          <w:rFonts w:ascii="Arial Narrow" w:hAnsi="Arial Narrow" w:cs="Arial"/>
          <w:sz w:val="28"/>
          <w:szCs w:val="28"/>
        </w:rPr>
        <w:t xml:space="preserve"> L</w:t>
      </w:r>
      <w:r w:rsidR="00A17A0B">
        <w:rPr>
          <w:rFonts w:ascii="Arial Narrow" w:hAnsi="Arial Narrow" w:cs="Arial"/>
          <w:sz w:val="28"/>
          <w:szCs w:val="28"/>
        </w:rPr>
        <w:t>ópez allegó a través de curadora ad-</w:t>
      </w:r>
      <w:proofErr w:type="spellStart"/>
      <w:r w:rsidR="00A17A0B">
        <w:rPr>
          <w:rFonts w:ascii="Arial Narrow" w:hAnsi="Arial Narrow" w:cs="Arial"/>
          <w:sz w:val="28"/>
          <w:szCs w:val="28"/>
        </w:rPr>
        <w:t>litem</w:t>
      </w:r>
      <w:proofErr w:type="spellEnd"/>
      <w:r w:rsidR="00A17A0B">
        <w:rPr>
          <w:rFonts w:ascii="Arial Narrow" w:hAnsi="Arial Narrow" w:cs="Arial"/>
          <w:sz w:val="28"/>
          <w:szCs w:val="28"/>
        </w:rPr>
        <w:t>, escrito de contestación</w:t>
      </w:r>
      <w:r w:rsidR="0033103D">
        <w:rPr>
          <w:rFonts w:ascii="Arial Narrow" w:hAnsi="Arial Narrow" w:cs="Arial"/>
          <w:sz w:val="28"/>
          <w:szCs w:val="28"/>
        </w:rPr>
        <w:t xml:space="preserve"> en el que se opuso a las pretensiones</w:t>
      </w:r>
      <w:r w:rsidR="00CB161F">
        <w:rPr>
          <w:rFonts w:ascii="Arial Narrow" w:hAnsi="Arial Narrow" w:cs="Arial"/>
          <w:sz w:val="28"/>
          <w:szCs w:val="28"/>
        </w:rPr>
        <w:t xml:space="preserve"> de la demanda</w:t>
      </w:r>
      <w:r w:rsidR="0033103D">
        <w:rPr>
          <w:rFonts w:ascii="Arial Narrow" w:hAnsi="Arial Narrow" w:cs="Arial"/>
          <w:sz w:val="28"/>
          <w:szCs w:val="28"/>
        </w:rPr>
        <w:t>, aludiendo qu</w:t>
      </w:r>
      <w:r w:rsidR="00DF57D1">
        <w:rPr>
          <w:rFonts w:ascii="Arial Narrow" w:hAnsi="Arial Narrow" w:cs="Arial"/>
          <w:sz w:val="28"/>
          <w:szCs w:val="28"/>
        </w:rPr>
        <w:t xml:space="preserve">e </w:t>
      </w:r>
      <w:r w:rsidR="00057706">
        <w:rPr>
          <w:rFonts w:ascii="Arial Narrow" w:hAnsi="Arial Narrow" w:cs="Arial"/>
          <w:sz w:val="28"/>
          <w:szCs w:val="28"/>
        </w:rPr>
        <w:t>es a ella a quien le asiste el derecho a la pensión, por haber c</w:t>
      </w:r>
      <w:r w:rsidR="0033103D">
        <w:rPr>
          <w:rFonts w:ascii="Arial Narrow" w:hAnsi="Arial Narrow" w:cs="Arial"/>
          <w:sz w:val="28"/>
          <w:szCs w:val="28"/>
        </w:rPr>
        <w:t xml:space="preserve">onvivido en forma ininterrumpida con el </w:t>
      </w:r>
      <w:r w:rsidR="008606CF">
        <w:rPr>
          <w:rFonts w:ascii="Arial Narrow" w:hAnsi="Arial Narrow" w:cs="Arial"/>
          <w:sz w:val="28"/>
          <w:szCs w:val="28"/>
        </w:rPr>
        <w:t xml:space="preserve">causante, </w:t>
      </w:r>
      <w:r w:rsidR="00AB1F45">
        <w:rPr>
          <w:rFonts w:ascii="Arial Narrow" w:hAnsi="Arial Narrow" w:cs="Arial"/>
          <w:sz w:val="28"/>
          <w:szCs w:val="28"/>
        </w:rPr>
        <w:t xml:space="preserve">tal cual se acreditó dentro del proceso laboral que se adelantó ante </w:t>
      </w:r>
      <w:r w:rsidR="00CD6B86">
        <w:rPr>
          <w:rFonts w:ascii="Arial Narrow" w:hAnsi="Arial Narrow" w:cs="Arial"/>
          <w:sz w:val="28"/>
          <w:szCs w:val="28"/>
        </w:rPr>
        <w:t xml:space="preserve">la </w:t>
      </w:r>
      <w:r w:rsidR="00AB1F45">
        <w:rPr>
          <w:rFonts w:ascii="Arial Narrow" w:hAnsi="Arial Narrow" w:cs="Arial"/>
          <w:sz w:val="28"/>
          <w:szCs w:val="28"/>
        </w:rPr>
        <w:t xml:space="preserve">autoridad judicial en la ciudad de Medellín. Propuso como excepciones “Inexistencia de la obligación demandada”, “No cumplimiento de los requisitos formales para acceder a la pensión de sobrevivientes”, “Prescripción” e “Inexistencia del derecho en la proporción reclamada”. </w:t>
      </w:r>
    </w:p>
    <w:p w:rsidR="001A4249" w:rsidRPr="000965B3" w:rsidRDefault="001A4249" w:rsidP="000965B3">
      <w:pPr>
        <w:pStyle w:val="Sansinterligne"/>
      </w:pPr>
    </w:p>
    <w:p w:rsidR="003A6D6B" w:rsidRPr="001A4249" w:rsidRDefault="00C84F79" w:rsidP="00F61DF5">
      <w:pPr>
        <w:spacing w:line="360" w:lineRule="auto"/>
        <w:ind w:firstLine="708"/>
        <w:jc w:val="both"/>
        <w:rPr>
          <w:rFonts w:ascii="Arial Narrow" w:hAnsi="Arial Narrow" w:cs="Arial"/>
          <w:sz w:val="28"/>
          <w:szCs w:val="28"/>
        </w:rPr>
      </w:pPr>
      <w:r w:rsidRPr="001A4249">
        <w:rPr>
          <w:rFonts w:ascii="Arial Narrow" w:hAnsi="Arial Narrow" w:cs="Arial"/>
          <w:sz w:val="28"/>
          <w:szCs w:val="28"/>
        </w:rPr>
        <w:t>Durante e</w:t>
      </w:r>
      <w:r w:rsidR="00AC3C87" w:rsidRPr="001A4249">
        <w:rPr>
          <w:rFonts w:ascii="Arial Narrow" w:hAnsi="Arial Narrow" w:cs="Arial"/>
          <w:sz w:val="28"/>
          <w:szCs w:val="28"/>
        </w:rPr>
        <w:t>l tr</w:t>
      </w:r>
      <w:r w:rsidRPr="001A4249">
        <w:rPr>
          <w:rFonts w:ascii="Arial Narrow" w:hAnsi="Arial Narrow" w:cs="Arial"/>
          <w:sz w:val="28"/>
          <w:szCs w:val="28"/>
        </w:rPr>
        <w:t xml:space="preserve">ámite </w:t>
      </w:r>
      <w:r w:rsidR="00571F3B" w:rsidRPr="001A4249">
        <w:rPr>
          <w:rFonts w:ascii="Arial Narrow" w:hAnsi="Arial Narrow" w:cs="Arial"/>
          <w:sz w:val="28"/>
          <w:szCs w:val="28"/>
        </w:rPr>
        <w:t>de esta segunda instancia</w:t>
      </w:r>
      <w:r w:rsidR="00AC3C87" w:rsidRPr="001A4249">
        <w:rPr>
          <w:rFonts w:ascii="Arial Narrow" w:hAnsi="Arial Narrow" w:cs="Arial"/>
          <w:sz w:val="28"/>
          <w:szCs w:val="28"/>
        </w:rPr>
        <w:t>, la codemandada se notificó personalmente y designó apoderado judicial para que continuara representando sus intereses, por lo que mediante auto del 24 de mayo de 2016, se le informó a la curadora ad-</w:t>
      </w:r>
      <w:proofErr w:type="spellStart"/>
      <w:r w:rsidR="00AC3C87" w:rsidRPr="001A4249">
        <w:rPr>
          <w:rFonts w:ascii="Arial Narrow" w:hAnsi="Arial Narrow" w:cs="Arial"/>
          <w:sz w:val="28"/>
          <w:szCs w:val="28"/>
        </w:rPr>
        <w:t>litem</w:t>
      </w:r>
      <w:proofErr w:type="spellEnd"/>
      <w:r w:rsidR="00AC3C87" w:rsidRPr="001A4249">
        <w:rPr>
          <w:rFonts w:ascii="Arial Narrow" w:hAnsi="Arial Narrow" w:cs="Arial"/>
          <w:sz w:val="28"/>
          <w:szCs w:val="28"/>
        </w:rPr>
        <w:t xml:space="preserve"> que </w:t>
      </w:r>
      <w:r w:rsidRPr="001A4249">
        <w:rPr>
          <w:rFonts w:ascii="Arial Narrow" w:hAnsi="Arial Narrow" w:cs="Arial"/>
          <w:sz w:val="28"/>
          <w:szCs w:val="28"/>
        </w:rPr>
        <w:t xml:space="preserve">la </w:t>
      </w:r>
      <w:r w:rsidR="00AC3C87" w:rsidRPr="001A4249">
        <w:rPr>
          <w:rFonts w:ascii="Arial Narrow" w:hAnsi="Arial Narrow" w:cs="Arial"/>
          <w:sz w:val="28"/>
          <w:szCs w:val="28"/>
        </w:rPr>
        <w:t xml:space="preserve">venía asistiendo </w:t>
      </w:r>
      <w:r w:rsidR="0094638D">
        <w:rPr>
          <w:rFonts w:ascii="Arial Narrow" w:hAnsi="Arial Narrow" w:cs="Arial"/>
          <w:sz w:val="28"/>
          <w:szCs w:val="28"/>
        </w:rPr>
        <w:t>judicialmente,</w:t>
      </w:r>
      <w:r w:rsidR="00AC3C87" w:rsidRPr="001A4249">
        <w:rPr>
          <w:rFonts w:ascii="Arial Narrow" w:hAnsi="Arial Narrow" w:cs="Arial"/>
          <w:sz w:val="28"/>
          <w:szCs w:val="28"/>
        </w:rPr>
        <w:t xml:space="preserve"> la cesación de sus funciones (</w:t>
      </w:r>
      <w:proofErr w:type="spellStart"/>
      <w:r w:rsidR="00AC3C87" w:rsidRPr="001A4249">
        <w:rPr>
          <w:rFonts w:ascii="Arial Narrow" w:hAnsi="Arial Narrow" w:cs="Arial"/>
          <w:sz w:val="28"/>
          <w:szCs w:val="28"/>
        </w:rPr>
        <w:t>fl.19</w:t>
      </w:r>
      <w:proofErr w:type="spellEnd"/>
      <w:r w:rsidR="00AC3C87" w:rsidRPr="001A4249">
        <w:rPr>
          <w:rFonts w:ascii="Arial Narrow" w:hAnsi="Arial Narrow" w:cs="Arial"/>
          <w:sz w:val="28"/>
          <w:szCs w:val="28"/>
        </w:rPr>
        <w:t xml:space="preserve"> </w:t>
      </w:r>
      <w:proofErr w:type="spellStart"/>
      <w:r w:rsidR="00AC3C87" w:rsidRPr="001A4249">
        <w:rPr>
          <w:rFonts w:ascii="Arial Narrow" w:hAnsi="Arial Narrow" w:cs="Arial"/>
          <w:sz w:val="28"/>
          <w:szCs w:val="28"/>
        </w:rPr>
        <w:t>cdno</w:t>
      </w:r>
      <w:proofErr w:type="spellEnd"/>
      <w:r w:rsidR="00AC3C87" w:rsidRPr="001A4249">
        <w:rPr>
          <w:rFonts w:ascii="Arial Narrow" w:hAnsi="Arial Narrow" w:cs="Arial"/>
          <w:sz w:val="28"/>
          <w:szCs w:val="28"/>
        </w:rPr>
        <w:t xml:space="preserve">. Segunda </w:t>
      </w:r>
      <w:r w:rsidRPr="001A4249">
        <w:rPr>
          <w:rFonts w:ascii="Arial Narrow" w:hAnsi="Arial Narrow" w:cs="Arial"/>
          <w:sz w:val="28"/>
          <w:szCs w:val="28"/>
        </w:rPr>
        <w:t xml:space="preserve">instancia). </w:t>
      </w:r>
    </w:p>
    <w:p w:rsidR="00C84F79" w:rsidRPr="001A4249" w:rsidRDefault="00C84F79" w:rsidP="00421CE5">
      <w:pPr>
        <w:pStyle w:val="Sansinterligne"/>
        <w:spacing w:line="360" w:lineRule="auto"/>
      </w:pPr>
    </w:p>
    <w:p w:rsidR="00F61DF5" w:rsidRPr="00290018" w:rsidRDefault="00F61DF5" w:rsidP="00F61DF5">
      <w:pPr>
        <w:pStyle w:val="Paragraphedeliste"/>
        <w:numPr>
          <w:ilvl w:val="0"/>
          <w:numId w:val="2"/>
        </w:numPr>
        <w:spacing w:line="360" w:lineRule="auto"/>
        <w:jc w:val="both"/>
        <w:rPr>
          <w:rFonts w:ascii="Arial Narrow" w:hAnsi="Arial Narrow" w:cs="Tahoma"/>
          <w:i/>
          <w:sz w:val="28"/>
          <w:szCs w:val="28"/>
        </w:rPr>
      </w:pPr>
      <w:r w:rsidRPr="00290018">
        <w:rPr>
          <w:rFonts w:ascii="Arial Narrow" w:hAnsi="Arial Narrow" w:cs="Tahoma"/>
          <w:i/>
          <w:sz w:val="28"/>
          <w:szCs w:val="28"/>
        </w:rPr>
        <w:t xml:space="preserve">SENTENCIA DEL JUZGADO </w:t>
      </w:r>
    </w:p>
    <w:p w:rsidR="00F61DF5" w:rsidRPr="000965B3" w:rsidRDefault="00F61DF5" w:rsidP="000965B3">
      <w:pPr>
        <w:pStyle w:val="Sansinterligne"/>
      </w:pPr>
    </w:p>
    <w:p w:rsidR="00AA78EB" w:rsidRDefault="00F61DF5" w:rsidP="00885BB0">
      <w:pPr>
        <w:shd w:val="clear" w:color="auto" w:fill="FFFFFF"/>
        <w:spacing w:line="360" w:lineRule="auto"/>
        <w:ind w:firstLine="851"/>
        <w:jc w:val="both"/>
        <w:rPr>
          <w:rFonts w:ascii="Arial Narrow" w:hAnsi="Arial Narrow" w:cs="Tahoma"/>
          <w:color w:val="000000"/>
          <w:sz w:val="28"/>
          <w:szCs w:val="28"/>
          <w:lang w:eastAsia="es-CO"/>
        </w:rPr>
      </w:pPr>
      <w:r w:rsidRPr="00F44924">
        <w:rPr>
          <w:rFonts w:ascii="Arial Narrow" w:hAnsi="Arial Narrow" w:cs="Tahoma"/>
          <w:color w:val="000000"/>
          <w:sz w:val="28"/>
          <w:szCs w:val="28"/>
          <w:lang w:eastAsia="es-CO"/>
        </w:rPr>
        <w:t>El Ju</w:t>
      </w:r>
      <w:r w:rsidR="00C84F79">
        <w:rPr>
          <w:rFonts w:ascii="Arial Narrow" w:hAnsi="Arial Narrow" w:cs="Tahoma"/>
          <w:color w:val="000000"/>
          <w:sz w:val="28"/>
          <w:szCs w:val="28"/>
          <w:lang w:eastAsia="es-CO"/>
        </w:rPr>
        <w:t xml:space="preserve">ez de conocimiento negó las pretensiones de la demanda y condenó </w:t>
      </w:r>
      <w:r w:rsidR="00AA78EB">
        <w:rPr>
          <w:rFonts w:ascii="Arial Narrow" w:hAnsi="Arial Narrow" w:cs="Tahoma"/>
          <w:color w:val="000000"/>
          <w:sz w:val="28"/>
          <w:szCs w:val="28"/>
          <w:lang w:eastAsia="es-CO"/>
        </w:rPr>
        <w:t xml:space="preserve">en costas </w:t>
      </w:r>
      <w:r w:rsidR="000168F0">
        <w:rPr>
          <w:rFonts w:ascii="Arial Narrow" w:hAnsi="Arial Narrow" w:cs="Tahoma"/>
          <w:color w:val="000000"/>
          <w:sz w:val="28"/>
          <w:szCs w:val="28"/>
          <w:lang w:eastAsia="es-CO"/>
        </w:rPr>
        <w:t>a la parte vencida en juicio,</w:t>
      </w:r>
      <w:r w:rsidR="00AA78EB">
        <w:rPr>
          <w:rFonts w:ascii="Arial Narrow" w:hAnsi="Arial Narrow" w:cs="Tahoma"/>
          <w:color w:val="000000"/>
          <w:sz w:val="28"/>
          <w:szCs w:val="28"/>
          <w:lang w:eastAsia="es-CO"/>
        </w:rPr>
        <w:t xml:space="preserve"> fijando </w:t>
      </w:r>
      <w:r w:rsidR="008B2B5C">
        <w:rPr>
          <w:rFonts w:ascii="Arial Narrow" w:hAnsi="Arial Narrow" w:cs="Tahoma"/>
          <w:color w:val="000000"/>
          <w:sz w:val="28"/>
          <w:szCs w:val="28"/>
          <w:lang w:eastAsia="es-CO"/>
        </w:rPr>
        <w:t xml:space="preserve">agencias </w:t>
      </w:r>
      <w:r w:rsidR="00AA78EB">
        <w:rPr>
          <w:rFonts w:ascii="Arial Narrow" w:hAnsi="Arial Narrow" w:cs="Tahoma"/>
          <w:color w:val="000000"/>
          <w:sz w:val="28"/>
          <w:szCs w:val="28"/>
          <w:lang w:eastAsia="es-CO"/>
        </w:rPr>
        <w:t xml:space="preserve">en cuantía de </w:t>
      </w:r>
      <w:r w:rsidR="008B2B5C">
        <w:rPr>
          <w:rFonts w:ascii="Arial Narrow" w:hAnsi="Arial Narrow" w:cs="Tahoma"/>
          <w:color w:val="000000"/>
          <w:sz w:val="28"/>
          <w:szCs w:val="28"/>
          <w:lang w:eastAsia="es-CO"/>
        </w:rPr>
        <w:t xml:space="preserve">2 SMLMV. </w:t>
      </w:r>
      <w:r w:rsidR="00473C16">
        <w:rPr>
          <w:rFonts w:ascii="Arial Narrow" w:hAnsi="Arial Narrow" w:cs="Tahoma"/>
          <w:color w:val="000000"/>
          <w:sz w:val="28"/>
          <w:szCs w:val="28"/>
          <w:lang w:eastAsia="es-CO"/>
        </w:rPr>
        <w:t>En la motiva de su decisión</w:t>
      </w:r>
      <w:r w:rsidR="008B2B5C">
        <w:rPr>
          <w:rFonts w:ascii="Arial Narrow" w:hAnsi="Arial Narrow" w:cs="Tahoma"/>
          <w:color w:val="000000"/>
          <w:sz w:val="28"/>
          <w:szCs w:val="28"/>
          <w:lang w:eastAsia="es-CO"/>
        </w:rPr>
        <w:t xml:space="preserve">, </w:t>
      </w:r>
      <w:r w:rsidR="00AA78EB">
        <w:rPr>
          <w:rFonts w:ascii="Arial Narrow" w:hAnsi="Arial Narrow" w:cs="Tahoma"/>
          <w:color w:val="000000"/>
          <w:sz w:val="28"/>
          <w:szCs w:val="28"/>
          <w:lang w:eastAsia="es-CO"/>
        </w:rPr>
        <w:t xml:space="preserve">indicó que el </w:t>
      </w:r>
      <w:r w:rsidR="00144F1B">
        <w:rPr>
          <w:rFonts w:ascii="Arial Narrow" w:hAnsi="Arial Narrow" w:cs="Tahoma"/>
          <w:color w:val="000000"/>
          <w:sz w:val="28"/>
          <w:szCs w:val="28"/>
          <w:lang w:eastAsia="es-CO"/>
        </w:rPr>
        <w:t>afiliado fallecido</w:t>
      </w:r>
      <w:r w:rsidR="008B2B5C">
        <w:rPr>
          <w:rFonts w:ascii="Arial Narrow" w:hAnsi="Arial Narrow" w:cs="Tahoma"/>
          <w:color w:val="000000"/>
          <w:sz w:val="28"/>
          <w:szCs w:val="28"/>
          <w:lang w:eastAsia="es-CO"/>
        </w:rPr>
        <w:t xml:space="preserve"> no dejó causado el derecho a la pensión de sobrevivientes </w:t>
      </w:r>
      <w:r w:rsidR="00AA78EB">
        <w:rPr>
          <w:rFonts w:ascii="Arial Narrow" w:hAnsi="Arial Narrow" w:cs="Tahoma"/>
          <w:color w:val="000000"/>
          <w:sz w:val="28"/>
          <w:szCs w:val="28"/>
          <w:lang w:eastAsia="es-CO"/>
        </w:rPr>
        <w:t xml:space="preserve">bajo </w:t>
      </w:r>
      <w:r w:rsidR="0078761C">
        <w:rPr>
          <w:rFonts w:ascii="Arial Narrow" w:hAnsi="Arial Narrow" w:cs="Tahoma"/>
          <w:color w:val="000000"/>
          <w:sz w:val="28"/>
          <w:szCs w:val="28"/>
          <w:lang w:eastAsia="es-CO"/>
        </w:rPr>
        <w:t xml:space="preserve">el régimen </w:t>
      </w:r>
      <w:r w:rsidR="00885BB0">
        <w:rPr>
          <w:rFonts w:ascii="Arial Narrow" w:hAnsi="Arial Narrow" w:cs="Tahoma"/>
          <w:color w:val="000000"/>
          <w:sz w:val="28"/>
          <w:szCs w:val="28"/>
          <w:lang w:eastAsia="es-CO"/>
        </w:rPr>
        <w:t xml:space="preserve">pensional </w:t>
      </w:r>
      <w:r w:rsidR="0078761C">
        <w:rPr>
          <w:rFonts w:ascii="Arial Narrow" w:hAnsi="Arial Narrow" w:cs="Tahoma"/>
          <w:color w:val="000000"/>
          <w:sz w:val="28"/>
          <w:szCs w:val="28"/>
          <w:lang w:eastAsia="es-CO"/>
        </w:rPr>
        <w:t xml:space="preserve">expresamente </w:t>
      </w:r>
      <w:r w:rsidR="00885BB0">
        <w:rPr>
          <w:rFonts w:ascii="Arial Narrow" w:hAnsi="Arial Narrow" w:cs="Tahoma"/>
          <w:color w:val="000000"/>
          <w:sz w:val="28"/>
          <w:szCs w:val="28"/>
          <w:lang w:eastAsia="es-CO"/>
        </w:rPr>
        <w:t xml:space="preserve">invocado por la actora, esto es, la Ley 100 de 1993 original, </w:t>
      </w:r>
      <w:r w:rsidR="000168F0">
        <w:rPr>
          <w:rFonts w:ascii="Arial Narrow" w:hAnsi="Arial Narrow" w:cs="Tahoma"/>
          <w:color w:val="000000"/>
          <w:sz w:val="28"/>
          <w:szCs w:val="28"/>
          <w:lang w:eastAsia="es-CO"/>
        </w:rPr>
        <w:t>y que</w:t>
      </w:r>
      <w:r w:rsidR="0004642D">
        <w:rPr>
          <w:rFonts w:ascii="Arial Narrow" w:hAnsi="Arial Narrow" w:cs="Tahoma"/>
          <w:color w:val="000000"/>
          <w:sz w:val="28"/>
          <w:szCs w:val="28"/>
          <w:lang w:eastAsia="es-CO"/>
        </w:rPr>
        <w:t xml:space="preserve"> no era posible analizar el cumplimiento de tal requisito </w:t>
      </w:r>
      <w:r w:rsidR="00473C16">
        <w:rPr>
          <w:rFonts w:ascii="Arial Narrow" w:hAnsi="Arial Narrow" w:cs="Tahoma"/>
          <w:color w:val="000000"/>
          <w:sz w:val="28"/>
          <w:szCs w:val="28"/>
          <w:lang w:eastAsia="es-CO"/>
        </w:rPr>
        <w:t xml:space="preserve">con </w:t>
      </w:r>
      <w:r w:rsidR="0004642D">
        <w:rPr>
          <w:rFonts w:ascii="Arial Narrow" w:hAnsi="Arial Narrow" w:cs="Tahoma"/>
          <w:color w:val="000000"/>
          <w:sz w:val="28"/>
          <w:szCs w:val="28"/>
          <w:lang w:eastAsia="es-CO"/>
        </w:rPr>
        <w:t>los postulados del Acuerdo 049 de 1990, p</w:t>
      </w:r>
      <w:r w:rsidR="00942DD7">
        <w:rPr>
          <w:rFonts w:ascii="Arial Narrow" w:hAnsi="Arial Narrow" w:cs="Tahoma"/>
          <w:color w:val="000000"/>
          <w:sz w:val="28"/>
          <w:szCs w:val="28"/>
          <w:lang w:eastAsia="es-CO"/>
        </w:rPr>
        <w:t xml:space="preserve">uesto que </w:t>
      </w:r>
      <w:r w:rsidR="00473C16">
        <w:rPr>
          <w:rFonts w:ascii="Arial Narrow" w:hAnsi="Arial Narrow" w:cs="Tahoma"/>
          <w:color w:val="000000"/>
          <w:sz w:val="28"/>
          <w:szCs w:val="28"/>
          <w:lang w:eastAsia="es-CO"/>
        </w:rPr>
        <w:t>debía aplicarse e</w:t>
      </w:r>
      <w:r w:rsidR="00942DD7">
        <w:rPr>
          <w:rFonts w:ascii="Arial Narrow" w:hAnsi="Arial Narrow" w:cs="Tahoma"/>
          <w:color w:val="000000"/>
          <w:sz w:val="28"/>
          <w:szCs w:val="28"/>
          <w:lang w:eastAsia="es-CO"/>
        </w:rPr>
        <w:t xml:space="preserve">l principio de la </w:t>
      </w:r>
      <w:r w:rsidR="00421CE5">
        <w:rPr>
          <w:rFonts w:ascii="Arial Narrow" w:hAnsi="Arial Narrow" w:cs="Tahoma"/>
          <w:color w:val="000000"/>
          <w:sz w:val="28"/>
          <w:szCs w:val="28"/>
          <w:lang w:eastAsia="es-CO"/>
        </w:rPr>
        <w:t xml:space="preserve">congruencia y </w:t>
      </w:r>
      <w:r w:rsidR="0004642D">
        <w:rPr>
          <w:rFonts w:ascii="Arial Narrow" w:hAnsi="Arial Narrow" w:cs="Tahoma"/>
          <w:color w:val="000000"/>
          <w:sz w:val="28"/>
          <w:szCs w:val="28"/>
          <w:lang w:eastAsia="es-CO"/>
        </w:rPr>
        <w:t>respetar el derecho a</w:t>
      </w:r>
      <w:r w:rsidR="00421CE5">
        <w:rPr>
          <w:rFonts w:ascii="Arial Narrow" w:hAnsi="Arial Narrow" w:cs="Tahoma"/>
          <w:color w:val="000000"/>
          <w:sz w:val="28"/>
          <w:szCs w:val="28"/>
          <w:lang w:eastAsia="es-CO"/>
        </w:rPr>
        <w:t xml:space="preserve">l debido proceso y </w:t>
      </w:r>
      <w:r w:rsidR="0004642D">
        <w:rPr>
          <w:rFonts w:ascii="Arial Narrow" w:hAnsi="Arial Narrow" w:cs="Tahoma"/>
          <w:color w:val="000000"/>
          <w:sz w:val="28"/>
          <w:szCs w:val="28"/>
          <w:lang w:eastAsia="es-CO"/>
        </w:rPr>
        <w:t>de</w:t>
      </w:r>
      <w:r w:rsidR="00813661">
        <w:rPr>
          <w:rFonts w:ascii="Arial Narrow" w:hAnsi="Arial Narrow" w:cs="Tahoma"/>
          <w:color w:val="000000"/>
          <w:sz w:val="28"/>
          <w:szCs w:val="28"/>
          <w:lang w:eastAsia="es-CO"/>
        </w:rPr>
        <w:t xml:space="preserve"> </w:t>
      </w:r>
      <w:r w:rsidR="00421CE5">
        <w:rPr>
          <w:rFonts w:ascii="Arial Narrow" w:hAnsi="Arial Narrow" w:cs="Tahoma"/>
          <w:color w:val="000000"/>
          <w:sz w:val="28"/>
          <w:szCs w:val="28"/>
          <w:lang w:eastAsia="es-CO"/>
        </w:rPr>
        <w:t xml:space="preserve">defensa de las accionadas, </w:t>
      </w:r>
      <w:r w:rsidR="00885BB0">
        <w:rPr>
          <w:rFonts w:ascii="Arial Narrow" w:hAnsi="Arial Narrow" w:cs="Tahoma"/>
          <w:color w:val="000000"/>
          <w:sz w:val="28"/>
          <w:szCs w:val="28"/>
          <w:lang w:eastAsia="es-CO"/>
        </w:rPr>
        <w:t xml:space="preserve">quienes </w:t>
      </w:r>
      <w:r w:rsidR="00421CE5">
        <w:rPr>
          <w:rFonts w:ascii="Arial Narrow" w:hAnsi="Arial Narrow" w:cs="Tahoma"/>
          <w:color w:val="000000"/>
          <w:sz w:val="28"/>
          <w:szCs w:val="28"/>
          <w:lang w:eastAsia="es-CO"/>
        </w:rPr>
        <w:t>no tuvieron opor</w:t>
      </w:r>
      <w:r w:rsidR="00F3136C">
        <w:rPr>
          <w:rFonts w:ascii="Arial Narrow" w:hAnsi="Arial Narrow" w:cs="Tahoma"/>
          <w:color w:val="000000"/>
          <w:sz w:val="28"/>
          <w:szCs w:val="28"/>
          <w:lang w:eastAsia="es-CO"/>
        </w:rPr>
        <w:t xml:space="preserve">tunidad de pronunciarse frente a </w:t>
      </w:r>
      <w:r w:rsidR="003B5C62">
        <w:rPr>
          <w:rFonts w:ascii="Arial Narrow" w:hAnsi="Arial Narrow" w:cs="Tahoma"/>
          <w:color w:val="000000"/>
          <w:sz w:val="28"/>
          <w:szCs w:val="28"/>
          <w:lang w:eastAsia="es-CO"/>
        </w:rPr>
        <w:t>tal cambio normativo</w:t>
      </w:r>
      <w:r w:rsidR="00D32CB0">
        <w:rPr>
          <w:rFonts w:ascii="Arial Narrow" w:hAnsi="Arial Narrow" w:cs="Tahoma"/>
          <w:color w:val="000000"/>
          <w:sz w:val="28"/>
          <w:szCs w:val="28"/>
          <w:lang w:eastAsia="es-CO"/>
        </w:rPr>
        <w:t>.</w:t>
      </w:r>
      <w:r w:rsidR="00813661">
        <w:rPr>
          <w:rFonts w:ascii="Arial Narrow" w:hAnsi="Arial Narrow" w:cs="Tahoma"/>
          <w:color w:val="000000"/>
          <w:sz w:val="28"/>
          <w:szCs w:val="28"/>
          <w:lang w:eastAsia="es-CO"/>
        </w:rPr>
        <w:t xml:space="preserve"> </w:t>
      </w:r>
      <w:r w:rsidR="00570624">
        <w:rPr>
          <w:rFonts w:ascii="Arial Narrow" w:hAnsi="Arial Narrow" w:cs="Tahoma"/>
          <w:color w:val="000000"/>
          <w:sz w:val="28"/>
          <w:szCs w:val="28"/>
          <w:lang w:eastAsia="es-CO"/>
        </w:rPr>
        <w:t xml:space="preserve">En otras palabras, sostuvo que no era posible condenar por causa distinta a la invocada.  </w:t>
      </w:r>
    </w:p>
    <w:p w:rsidR="00570624" w:rsidRPr="000965B3" w:rsidRDefault="00570624" w:rsidP="000965B3">
      <w:pPr>
        <w:pStyle w:val="Sansinterligne"/>
      </w:pPr>
    </w:p>
    <w:p w:rsidR="00AA78EB" w:rsidRDefault="00570624" w:rsidP="00C97BDA">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De otra parte, puntualizó que </w:t>
      </w:r>
      <w:r w:rsidR="003B5C62">
        <w:rPr>
          <w:rFonts w:ascii="Arial Narrow" w:hAnsi="Arial Narrow" w:cs="Tahoma"/>
          <w:color w:val="000000"/>
          <w:sz w:val="28"/>
          <w:szCs w:val="28"/>
          <w:lang w:eastAsia="es-CO"/>
        </w:rPr>
        <w:t xml:space="preserve">la demandante tampoco acreditó que </w:t>
      </w:r>
      <w:r w:rsidR="00942DD7">
        <w:rPr>
          <w:rFonts w:ascii="Arial Narrow" w:hAnsi="Arial Narrow" w:cs="Tahoma"/>
          <w:color w:val="000000"/>
          <w:sz w:val="28"/>
          <w:szCs w:val="28"/>
          <w:lang w:eastAsia="es-CO"/>
        </w:rPr>
        <w:t xml:space="preserve">a </w:t>
      </w:r>
      <w:r w:rsidR="00AE109D">
        <w:rPr>
          <w:rFonts w:ascii="Arial Narrow" w:hAnsi="Arial Narrow" w:cs="Tahoma"/>
          <w:color w:val="000000"/>
          <w:sz w:val="28"/>
          <w:szCs w:val="28"/>
          <w:lang w:eastAsia="es-CO"/>
        </w:rPr>
        <w:t xml:space="preserve">ella es a </w:t>
      </w:r>
      <w:r w:rsidR="00942DD7">
        <w:rPr>
          <w:rFonts w:ascii="Arial Narrow" w:hAnsi="Arial Narrow" w:cs="Tahoma"/>
          <w:color w:val="000000"/>
          <w:sz w:val="28"/>
          <w:szCs w:val="28"/>
          <w:lang w:eastAsia="es-CO"/>
        </w:rPr>
        <w:t xml:space="preserve">quien le asiste el derecho a la pensión de sobrevivientes </w:t>
      </w:r>
      <w:r w:rsidR="001D5BAF">
        <w:rPr>
          <w:rFonts w:ascii="Arial Narrow" w:hAnsi="Arial Narrow" w:cs="Tahoma"/>
          <w:color w:val="000000"/>
          <w:sz w:val="28"/>
          <w:szCs w:val="28"/>
          <w:lang w:eastAsia="es-CO"/>
        </w:rPr>
        <w:t xml:space="preserve">generada </w:t>
      </w:r>
      <w:r w:rsidR="00AE109D">
        <w:rPr>
          <w:rFonts w:ascii="Arial Narrow" w:hAnsi="Arial Narrow" w:cs="Tahoma"/>
          <w:color w:val="000000"/>
          <w:sz w:val="28"/>
          <w:szCs w:val="28"/>
          <w:lang w:eastAsia="es-CO"/>
        </w:rPr>
        <w:t xml:space="preserve">con </w:t>
      </w:r>
      <w:r w:rsidR="001D5BAF">
        <w:rPr>
          <w:rFonts w:ascii="Arial Narrow" w:hAnsi="Arial Narrow" w:cs="Tahoma"/>
          <w:color w:val="000000"/>
          <w:sz w:val="28"/>
          <w:szCs w:val="28"/>
          <w:lang w:eastAsia="es-CO"/>
        </w:rPr>
        <w:t xml:space="preserve">el deceso del señor </w:t>
      </w:r>
      <w:r w:rsidR="001D5BAF">
        <w:rPr>
          <w:rFonts w:ascii="Arial Narrow" w:hAnsi="Arial Narrow" w:cs="Arial"/>
          <w:sz w:val="28"/>
          <w:szCs w:val="28"/>
        </w:rPr>
        <w:t>Salvador Cardona Miranda</w:t>
      </w:r>
      <w:r w:rsidR="001D5BAF">
        <w:rPr>
          <w:rFonts w:ascii="Arial Narrow" w:hAnsi="Arial Narrow" w:cs="Tahoma"/>
          <w:color w:val="000000"/>
          <w:sz w:val="28"/>
          <w:szCs w:val="28"/>
          <w:lang w:eastAsia="es-CO"/>
        </w:rPr>
        <w:t>, y no a</w:t>
      </w:r>
      <w:r w:rsidR="00C97BDA">
        <w:rPr>
          <w:rFonts w:ascii="Arial Narrow" w:hAnsi="Arial Narrow" w:cs="Tahoma"/>
          <w:color w:val="000000"/>
          <w:sz w:val="28"/>
          <w:szCs w:val="28"/>
          <w:lang w:eastAsia="es-CO"/>
        </w:rPr>
        <w:t xml:space="preserve"> la codemandada </w:t>
      </w:r>
      <w:proofErr w:type="spellStart"/>
      <w:r w:rsidR="00C97BDA">
        <w:rPr>
          <w:rFonts w:ascii="Arial Narrow" w:hAnsi="Arial Narrow" w:cs="Tahoma"/>
          <w:color w:val="000000"/>
          <w:sz w:val="28"/>
          <w:szCs w:val="28"/>
          <w:lang w:eastAsia="es-CO"/>
        </w:rPr>
        <w:t>Marleny</w:t>
      </w:r>
      <w:proofErr w:type="spellEnd"/>
      <w:r w:rsidR="00C97BDA">
        <w:rPr>
          <w:rFonts w:ascii="Arial Narrow" w:hAnsi="Arial Narrow" w:cs="Tahoma"/>
          <w:color w:val="000000"/>
          <w:sz w:val="28"/>
          <w:szCs w:val="28"/>
          <w:lang w:eastAsia="es-CO"/>
        </w:rPr>
        <w:t xml:space="preserve"> López, </w:t>
      </w:r>
      <w:r w:rsidR="007142E7">
        <w:rPr>
          <w:rFonts w:ascii="Arial Narrow" w:hAnsi="Arial Narrow" w:cs="Tahoma"/>
          <w:color w:val="000000"/>
          <w:sz w:val="28"/>
          <w:szCs w:val="28"/>
          <w:lang w:eastAsia="es-CO"/>
        </w:rPr>
        <w:t xml:space="preserve"> pues </w:t>
      </w:r>
      <w:r w:rsidR="00AD6923">
        <w:rPr>
          <w:rFonts w:ascii="Arial Narrow" w:hAnsi="Arial Narrow" w:cs="Tahoma"/>
          <w:color w:val="000000"/>
          <w:sz w:val="28"/>
          <w:szCs w:val="28"/>
          <w:lang w:eastAsia="es-CO"/>
        </w:rPr>
        <w:t xml:space="preserve">a su juicio </w:t>
      </w:r>
      <w:r w:rsidR="007142E7">
        <w:rPr>
          <w:rFonts w:ascii="Arial Narrow" w:hAnsi="Arial Narrow" w:cs="Tahoma"/>
          <w:color w:val="000000"/>
          <w:sz w:val="28"/>
          <w:szCs w:val="28"/>
          <w:lang w:eastAsia="es-CO"/>
        </w:rPr>
        <w:t xml:space="preserve">los testigos </w:t>
      </w:r>
      <w:r w:rsidR="001D5BAF">
        <w:rPr>
          <w:rFonts w:ascii="Arial Narrow" w:hAnsi="Arial Narrow" w:cs="Tahoma"/>
          <w:color w:val="000000"/>
          <w:sz w:val="28"/>
          <w:szCs w:val="28"/>
          <w:lang w:eastAsia="es-CO"/>
        </w:rPr>
        <w:t xml:space="preserve">citados </w:t>
      </w:r>
      <w:r w:rsidR="007142E7">
        <w:rPr>
          <w:rFonts w:ascii="Arial Narrow" w:hAnsi="Arial Narrow" w:cs="Tahoma"/>
          <w:color w:val="000000"/>
          <w:sz w:val="28"/>
          <w:szCs w:val="28"/>
          <w:lang w:eastAsia="es-CO"/>
        </w:rPr>
        <w:t>fueron “</w:t>
      </w:r>
      <w:r w:rsidR="007142E7" w:rsidRPr="00EE0185">
        <w:rPr>
          <w:rFonts w:ascii="Arial Narrow" w:hAnsi="Arial Narrow" w:cs="Tahoma"/>
          <w:i/>
          <w:color w:val="000000"/>
          <w:sz w:val="28"/>
          <w:szCs w:val="28"/>
          <w:lang w:eastAsia="es-CO"/>
        </w:rPr>
        <w:t>parcos o casi nulos en la exposición de la razón de ciencia de sus dichos, esto es, en poner de manifiesto las circunstancias de tiempo, modo y lugar en que ocurrieron los hechos y como ll</w:t>
      </w:r>
      <w:r w:rsidR="0012640D">
        <w:rPr>
          <w:rFonts w:ascii="Arial Narrow" w:hAnsi="Arial Narrow" w:cs="Tahoma"/>
          <w:i/>
          <w:color w:val="000000"/>
          <w:sz w:val="28"/>
          <w:szCs w:val="28"/>
          <w:lang w:eastAsia="es-CO"/>
        </w:rPr>
        <w:t xml:space="preserve">egaron ellos a su conocimiento”. </w:t>
      </w:r>
      <w:r w:rsidR="0012640D">
        <w:rPr>
          <w:rFonts w:ascii="Arial Narrow" w:hAnsi="Arial Narrow" w:cs="Tahoma"/>
          <w:color w:val="000000"/>
          <w:sz w:val="28"/>
          <w:szCs w:val="28"/>
          <w:lang w:eastAsia="es-CO"/>
        </w:rPr>
        <w:t xml:space="preserve">A </w:t>
      </w:r>
      <w:r w:rsidR="00AA1D18">
        <w:rPr>
          <w:rFonts w:ascii="Arial Narrow" w:hAnsi="Arial Narrow" w:cs="Tahoma"/>
          <w:color w:val="000000"/>
          <w:sz w:val="28"/>
          <w:szCs w:val="28"/>
          <w:lang w:eastAsia="es-CO"/>
        </w:rPr>
        <w:lastRenderedPageBreak/>
        <w:t xml:space="preserve">ello, adicionó </w:t>
      </w:r>
      <w:r w:rsidR="0012640D">
        <w:rPr>
          <w:rFonts w:ascii="Arial Narrow" w:hAnsi="Arial Narrow" w:cs="Tahoma"/>
          <w:color w:val="000000"/>
          <w:sz w:val="28"/>
          <w:szCs w:val="28"/>
          <w:lang w:eastAsia="es-CO"/>
        </w:rPr>
        <w:t xml:space="preserve">el hecho de que </w:t>
      </w:r>
      <w:r w:rsidR="00605AA4">
        <w:rPr>
          <w:rFonts w:ascii="Arial Narrow" w:hAnsi="Arial Narrow" w:cs="Tahoma"/>
          <w:color w:val="000000"/>
          <w:sz w:val="28"/>
          <w:szCs w:val="28"/>
          <w:lang w:eastAsia="es-CO"/>
        </w:rPr>
        <w:t>la pensi</w:t>
      </w:r>
      <w:r w:rsidR="005822C2">
        <w:rPr>
          <w:rFonts w:ascii="Arial Narrow" w:hAnsi="Arial Narrow" w:cs="Tahoma"/>
          <w:color w:val="000000"/>
          <w:sz w:val="28"/>
          <w:szCs w:val="28"/>
          <w:lang w:eastAsia="es-CO"/>
        </w:rPr>
        <w:t xml:space="preserve">ón de sobrevivientes ya </w:t>
      </w:r>
      <w:r w:rsidR="00605AA4">
        <w:rPr>
          <w:rFonts w:ascii="Arial Narrow" w:hAnsi="Arial Narrow" w:cs="Tahoma"/>
          <w:color w:val="000000"/>
          <w:sz w:val="28"/>
          <w:szCs w:val="28"/>
          <w:lang w:eastAsia="es-CO"/>
        </w:rPr>
        <w:t>hubiera sido reconocida</w:t>
      </w:r>
      <w:r w:rsidR="00813661">
        <w:rPr>
          <w:rFonts w:ascii="Arial Narrow" w:hAnsi="Arial Narrow" w:cs="Tahoma"/>
          <w:color w:val="000000"/>
          <w:sz w:val="28"/>
          <w:szCs w:val="28"/>
          <w:lang w:eastAsia="es-CO"/>
        </w:rPr>
        <w:t xml:space="preserve"> </w:t>
      </w:r>
      <w:r w:rsidR="00605AA4">
        <w:rPr>
          <w:rFonts w:ascii="Arial Narrow" w:hAnsi="Arial Narrow" w:cs="Tahoma"/>
          <w:color w:val="000000"/>
          <w:sz w:val="28"/>
          <w:szCs w:val="28"/>
          <w:lang w:eastAsia="es-CO"/>
        </w:rPr>
        <w:t xml:space="preserve">por </w:t>
      </w:r>
      <w:r w:rsidR="0012640D">
        <w:rPr>
          <w:rFonts w:ascii="Arial Narrow" w:hAnsi="Arial Narrow" w:cs="Tahoma"/>
          <w:color w:val="000000"/>
          <w:sz w:val="28"/>
          <w:szCs w:val="28"/>
          <w:lang w:eastAsia="es-CO"/>
        </w:rPr>
        <w:t>e</w:t>
      </w:r>
      <w:r w:rsidR="00E86035">
        <w:rPr>
          <w:rFonts w:ascii="Arial Narrow" w:hAnsi="Arial Narrow" w:cs="Tahoma"/>
          <w:color w:val="000000"/>
          <w:sz w:val="28"/>
          <w:szCs w:val="28"/>
          <w:lang w:eastAsia="es-CO"/>
        </w:rPr>
        <w:t>l Juzgado Octavo L</w:t>
      </w:r>
      <w:r w:rsidR="0012640D">
        <w:rPr>
          <w:rFonts w:ascii="Arial Narrow" w:hAnsi="Arial Narrow" w:cs="Tahoma"/>
          <w:color w:val="000000"/>
          <w:sz w:val="28"/>
          <w:szCs w:val="28"/>
          <w:lang w:eastAsia="es-CO"/>
        </w:rPr>
        <w:t>aboral del Ci</w:t>
      </w:r>
      <w:r w:rsidR="00AA1D18">
        <w:rPr>
          <w:rFonts w:ascii="Arial Narrow" w:hAnsi="Arial Narrow" w:cs="Tahoma"/>
          <w:color w:val="000000"/>
          <w:sz w:val="28"/>
          <w:szCs w:val="28"/>
          <w:lang w:eastAsia="es-CO"/>
        </w:rPr>
        <w:t xml:space="preserve">rcuito de Medellín, a la señora </w:t>
      </w:r>
      <w:proofErr w:type="spellStart"/>
      <w:r w:rsidR="00AA1D18">
        <w:rPr>
          <w:rFonts w:ascii="Arial Narrow" w:hAnsi="Arial Narrow" w:cs="Tahoma"/>
          <w:color w:val="000000"/>
          <w:sz w:val="28"/>
          <w:szCs w:val="28"/>
          <w:lang w:eastAsia="es-CO"/>
        </w:rPr>
        <w:t>Marleny</w:t>
      </w:r>
      <w:proofErr w:type="spellEnd"/>
      <w:r w:rsidR="00AA1D18">
        <w:rPr>
          <w:rFonts w:ascii="Arial Narrow" w:hAnsi="Arial Narrow" w:cs="Tahoma"/>
          <w:color w:val="000000"/>
          <w:sz w:val="28"/>
          <w:szCs w:val="28"/>
          <w:lang w:eastAsia="es-CO"/>
        </w:rPr>
        <w:t xml:space="preserve"> López.</w:t>
      </w:r>
    </w:p>
    <w:p w:rsidR="00857887" w:rsidRDefault="00857887" w:rsidP="00F61DF5">
      <w:pPr>
        <w:spacing w:line="360" w:lineRule="auto"/>
        <w:ind w:firstLine="708"/>
        <w:jc w:val="both"/>
        <w:rPr>
          <w:rFonts w:ascii="Arial Narrow" w:hAnsi="Arial Narrow" w:cs="Arial"/>
          <w:iCs/>
          <w:sz w:val="28"/>
          <w:szCs w:val="28"/>
          <w:lang w:val="es-MX" w:eastAsia="es-MX"/>
        </w:rPr>
      </w:pPr>
    </w:p>
    <w:p w:rsidR="00454BDA" w:rsidRDefault="00F61DF5" w:rsidP="00F61DF5">
      <w:pPr>
        <w:spacing w:line="360" w:lineRule="auto"/>
        <w:ind w:firstLine="708"/>
        <w:jc w:val="both"/>
        <w:rPr>
          <w:rFonts w:ascii="Arial Narrow" w:hAnsi="Arial Narrow" w:cs="Arial"/>
          <w:iCs/>
          <w:sz w:val="28"/>
          <w:szCs w:val="28"/>
          <w:lang w:val="es-MX" w:eastAsia="es-MX"/>
        </w:rPr>
      </w:pPr>
      <w:r>
        <w:rPr>
          <w:rFonts w:ascii="Arial Narrow" w:hAnsi="Arial Narrow" w:cs="Arial"/>
          <w:iCs/>
          <w:sz w:val="28"/>
          <w:szCs w:val="28"/>
          <w:lang w:val="es-MX" w:eastAsia="es-MX"/>
        </w:rPr>
        <w:t>Inconforme</w:t>
      </w:r>
      <w:r w:rsidRPr="00F44924">
        <w:rPr>
          <w:rFonts w:ascii="Arial Narrow" w:hAnsi="Arial Narrow" w:cs="Arial"/>
          <w:iCs/>
          <w:sz w:val="28"/>
          <w:szCs w:val="28"/>
          <w:lang w:val="es-MX" w:eastAsia="es-MX"/>
        </w:rPr>
        <w:t xml:space="preserve"> con la decisión, </w:t>
      </w:r>
      <w:r w:rsidR="00936B69">
        <w:rPr>
          <w:rFonts w:ascii="Arial Narrow" w:hAnsi="Arial Narrow" w:cs="Arial"/>
          <w:iCs/>
          <w:sz w:val="28"/>
          <w:szCs w:val="28"/>
          <w:lang w:val="es-MX" w:eastAsia="es-MX"/>
        </w:rPr>
        <w:t>la</w:t>
      </w:r>
      <w:r>
        <w:rPr>
          <w:rFonts w:ascii="Arial Narrow" w:hAnsi="Arial Narrow" w:cs="Arial"/>
          <w:iCs/>
          <w:sz w:val="28"/>
          <w:szCs w:val="28"/>
          <w:lang w:val="es-MX" w:eastAsia="es-MX"/>
        </w:rPr>
        <w:t xml:space="preserve"> vocer</w:t>
      </w:r>
      <w:r w:rsidR="00CF4CEE">
        <w:rPr>
          <w:rFonts w:ascii="Arial Narrow" w:hAnsi="Arial Narrow" w:cs="Arial"/>
          <w:iCs/>
          <w:sz w:val="28"/>
          <w:szCs w:val="28"/>
          <w:lang w:val="es-MX" w:eastAsia="es-MX"/>
        </w:rPr>
        <w:t>a</w:t>
      </w:r>
      <w:r>
        <w:rPr>
          <w:rFonts w:ascii="Arial Narrow" w:hAnsi="Arial Narrow" w:cs="Arial"/>
          <w:iCs/>
          <w:sz w:val="28"/>
          <w:szCs w:val="28"/>
          <w:lang w:val="es-MX" w:eastAsia="es-MX"/>
        </w:rPr>
        <w:t xml:space="preserve"> judicial de la demandante presentó r</w:t>
      </w:r>
      <w:r w:rsidR="00514AAE">
        <w:rPr>
          <w:rFonts w:ascii="Arial Narrow" w:hAnsi="Arial Narrow" w:cs="Arial"/>
          <w:iCs/>
          <w:sz w:val="28"/>
          <w:szCs w:val="28"/>
          <w:lang w:val="es-MX" w:eastAsia="es-MX"/>
        </w:rPr>
        <w:t>ecurso de alzada, cuestionando</w:t>
      </w:r>
      <w:r w:rsidR="007C01FD">
        <w:rPr>
          <w:rFonts w:ascii="Arial Narrow" w:hAnsi="Arial Narrow" w:cs="Arial"/>
          <w:iCs/>
          <w:sz w:val="28"/>
          <w:szCs w:val="28"/>
          <w:lang w:val="es-MX" w:eastAsia="es-MX"/>
        </w:rPr>
        <w:t xml:space="preserve">, primero, </w:t>
      </w:r>
      <w:r w:rsidR="00514AAE">
        <w:rPr>
          <w:rFonts w:ascii="Arial Narrow" w:hAnsi="Arial Narrow" w:cs="Arial"/>
          <w:iCs/>
          <w:sz w:val="28"/>
          <w:szCs w:val="28"/>
          <w:lang w:val="es-MX" w:eastAsia="es-MX"/>
        </w:rPr>
        <w:t>la falta de aplicación del principio de la condición más beneficiosa por haberse invocado</w:t>
      </w:r>
      <w:r w:rsidR="00813661">
        <w:rPr>
          <w:rFonts w:ascii="Arial Narrow" w:hAnsi="Arial Narrow" w:cs="Arial"/>
          <w:iCs/>
          <w:sz w:val="28"/>
          <w:szCs w:val="28"/>
          <w:lang w:val="es-MX" w:eastAsia="es-MX"/>
        </w:rPr>
        <w:t xml:space="preserve"> </w:t>
      </w:r>
      <w:r w:rsidR="00E50ABF">
        <w:rPr>
          <w:rFonts w:ascii="Arial Narrow" w:hAnsi="Arial Narrow" w:cs="Arial"/>
          <w:iCs/>
          <w:sz w:val="28"/>
          <w:szCs w:val="28"/>
          <w:lang w:val="es-MX" w:eastAsia="es-MX"/>
        </w:rPr>
        <w:t xml:space="preserve">erróneamente </w:t>
      </w:r>
      <w:r w:rsidR="007C01FD">
        <w:rPr>
          <w:rFonts w:ascii="Arial Narrow" w:hAnsi="Arial Narrow" w:cs="Arial"/>
          <w:iCs/>
          <w:sz w:val="28"/>
          <w:szCs w:val="28"/>
          <w:lang w:val="es-MX" w:eastAsia="es-MX"/>
        </w:rPr>
        <w:t>en la demanda</w:t>
      </w:r>
      <w:r w:rsidR="00813661">
        <w:rPr>
          <w:rFonts w:ascii="Arial Narrow" w:hAnsi="Arial Narrow" w:cs="Arial"/>
          <w:iCs/>
          <w:sz w:val="28"/>
          <w:szCs w:val="28"/>
          <w:lang w:val="es-MX" w:eastAsia="es-MX"/>
        </w:rPr>
        <w:t xml:space="preserve"> </w:t>
      </w:r>
      <w:r w:rsidR="00E96E45">
        <w:rPr>
          <w:rFonts w:ascii="Arial Narrow" w:hAnsi="Arial Narrow" w:cs="Arial"/>
          <w:iCs/>
          <w:sz w:val="28"/>
          <w:szCs w:val="28"/>
          <w:lang w:val="es-MX" w:eastAsia="es-MX"/>
        </w:rPr>
        <w:t>una norma con la cual el</w:t>
      </w:r>
      <w:r w:rsidR="007C01FD">
        <w:rPr>
          <w:rFonts w:ascii="Arial Narrow" w:hAnsi="Arial Narrow" w:cs="Arial"/>
          <w:iCs/>
          <w:sz w:val="28"/>
          <w:szCs w:val="28"/>
          <w:lang w:val="es-MX" w:eastAsia="es-MX"/>
        </w:rPr>
        <w:t xml:space="preserve"> asegurado </w:t>
      </w:r>
      <w:r w:rsidR="00E96E45">
        <w:rPr>
          <w:rFonts w:ascii="Arial Narrow" w:hAnsi="Arial Narrow" w:cs="Arial"/>
          <w:iCs/>
          <w:sz w:val="28"/>
          <w:szCs w:val="28"/>
          <w:lang w:val="es-MX" w:eastAsia="es-MX"/>
        </w:rPr>
        <w:t xml:space="preserve">no </w:t>
      </w:r>
      <w:r w:rsidR="007C01FD">
        <w:rPr>
          <w:rFonts w:ascii="Arial Narrow" w:hAnsi="Arial Narrow" w:cs="Arial"/>
          <w:iCs/>
          <w:sz w:val="28"/>
          <w:szCs w:val="28"/>
          <w:lang w:val="es-MX" w:eastAsia="es-MX"/>
        </w:rPr>
        <w:t>dejó causado</w:t>
      </w:r>
      <w:r w:rsidR="00E96E45">
        <w:rPr>
          <w:rFonts w:ascii="Arial Narrow" w:hAnsi="Arial Narrow" w:cs="Arial"/>
          <w:iCs/>
          <w:sz w:val="28"/>
          <w:szCs w:val="28"/>
          <w:lang w:val="es-MX" w:eastAsia="es-MX"/>
        </w:rPr>
        <w:t xml:space="preserve"> el derecho </w:t>
      </w:r>
      <w:r w:rsidR="00CE12ED">
        <w:rPr>
          <w:rFonts w:ascii="Arial Narrow" w:hAnsi="Arial Narrow" w:cs="Arial"/>
          <w:iCs/>
          <w:sz w:val="28"/>
          <w:szCs w:val="28"/>
          <w:lang w:val="es-MX" w:eastAsia="es-MX"/>
        </w:rPr>
        <w:t>a la pensión,</w:t>
      </w:r>
      <w:r w:rsidR="00CF4CEE">
        <w:rPr>
          <w:rFonts w:ascii="Arial Narrow" w:hAnsi="Arial Narrow" w:cs="Arial"/>
          <w:iCs/>
          <w:sz w:val="28"/>
          <w:szCs w:val="28"/>
          <w:lang w:val="es-MX" w:eastAsia="es-MX"/>
        </w:rPr>
        <w:t xml:space="preserve"> pues considera que </w:t>
      </w:r>
      <w:r w:rsidR="00CE12ED">
        <w:rPr>
          <w:rFonts w:ascii="Arial Narrow" w:hAnsi="Arial Narrow" w:cs="Arial"/>
          <w:iCs/>
          <w:sz w:val="28"/>
          <w:szCs w:val="28"/>
          <w:lang w:val="es-MX" w:eastAsia="es-MX"/>
        </w:rPr>
        <w:t xml:space="preserve">es </w:t>
      </w:r>
      <w:r w:rsidR="00AE109D">
        <w:rPr>
          <w:rFonts w:ascii="Arial Narrow" w:hAnsi="Arial Narrow" w:cs="Arial"/>
          <w:iCs/>
          <w:sz w:val="28"/>
          <w:szCs w:val="28"/>
          <w:lang w:val="es-MX" w:eastAsia="es-MX"/>
        </w:rPr>
        <w:t>a</w:t>
      </w:r>
      <w:r w:rsidR="00E50ABF">
        <w:rPr>
          <w:rFonts w:ascii="Arial Narrow" w:hAnsi="Arial Narrow" w:cs="Arial"/>
          <w:iCs/>
          <w:sz w:val="28"/>
          <w:szCs w:val="28"/>
          <w:lang w:val="es-MX" w:eastAsia="es-MX"/>
        </w:rPr>
        <w:t xml:space="preserve">l juez </w:t>
      </w:r>
      <w:r w:rsidR="00AE109D">
        <w:rPr>
          <w:rFonts w:ascii="Arial Narrow" w:hAnsi="Arial Narrow" w:cs="Arial"/>
          <w:iCs/>
          <w:sz w:val="28"/>
          <w:szCs w:val="28"/>
          <w:lang w:val="es-MX" w:eastAsia="es-MX"/>
        </w:rPr>
        <w:t xml:space="preserve">a </w:t>
      </w:r>
      <w:r w:rsidR="00E50ABF">
        <w:rPr>
          <w:rFonts w:ascii="Arial Narrow" w:hAnsi="Arial Narrow" w:cs="Arial"/>
          <w:iCs/>
          <w:sz w:val="28"/>
          <w:szCs w:val="28"/>
          <w:lang w:val="es-MX" w:eastAsia="es-MX"/>
        </w:rPr>
        <w:t xml:space="preserve">quien </w:t>
      </w:r>
      <w:r w:rsidR="00AE109D">
        <w:rPr>
          <w:rFonts w:ascii="Arial Narrow" w:hAnsi="Arial Narrow" w:cs="Arial"/>
          <w:iCs/>
          <w:sz w:val="28"/>
          <w:szCs w:val="28"/>
          <w:lang w:val="es-MX" w:eastAsia="es-MX"/>
        </w:rPr>
        <w:t xml:space="preserve">le corresponde </w:t>
      </w:r>
      <w:r w:rsidR="00E50ABF">
        <w:rPr>
          <w:rFonts w:ascii="Arial Narrow" w:hAnsi="Arial Narrow" w:cs="Arial"/>
          <w:iCs/>
          <w:sz w:val="28"/>
          <w:szCs w:val="28"/>
          <w:lang w:val="es-MX" w:eastAsia="es-MX"/>
        </w:rPr>
        <w:t>definir el derecho con la norma aplicable al caso</w:t>
      </w:r>
      <w:r w:rsidR="00936B69">
        <w:rPr>
          <w:rFonts w:ascii="Arial Narrow" w:hAnsi="Arial Narrow" w:cs="Arial"/>
          <w:iCs/>
          <w:sz w:val="28"/>
          <w:szCs w:val="28"/>
          <w:lang w:val="es-MX" w:eastAsia="es-MX"/>
        </w:rPr>
        <w:t>, si se demuestra el cumplimiento de los requisitos exigidos para el reconocimiento del derecho pretendido</w:t>
      </w:r>
      <w:r w:rsidR="00CF4CEE">
        <w:rPr>
          <w:rFonts w:ascii="Arial Narrow" w:hAnsi="Arial Narrow" w:cs="Arial"/>
          <w:iCs/>
          <w:sz w:val="28"/>
          <w:szCs w:val="28"/>
          <w:lang w:val="es-MX" w:eastAsia="es-MX"/>
        </w:rPr>
        <w:t xml:space="preserve">. </w:t>
      </w:r>
      <w:r w:rsidR="00D82E7C">
        <w:rPr>
          <w:rFonts w:ascii="Arial Narrow" w:hAnsi="Arial Narrow" w:cs="Arial"/>
          <w:iCs/>
          <w:sz w:val="28"/>
          <w:szCs w:val="28"/>
          <w:lang w:val="es-MX" w:eastAsia="es-MX"/>
        </w:rPr>
        <w:t>Y segundo</w:t>
      </w:r>
      <w:r w:rsidR="009523B5">
        <w:rPr>
          <w:rFonts w:ascii="Arial Narrow" w:hAnsi="Arial Narrow" w:cs="Arial"/>
          <w:iCs/>
          <w:sz w:val="28"/>
          <w:szCs w:val="28"/>
          <w:lang w:val="es-MX" w:eastAsia="es-MX"/>
        </w:rPr>
        <w:t xml:space="preserve">, </w:t>
      </w:r>
      <w:r w:rsidR="00CE12ED">
        <w:rPr>
          <w:rFonts w:ascii="Arial Narrow" w:hAnsi="Arial Narrow" w:cs="Arial"/>
          <w:iCs/>
          <w:sz w:val="28"/>
          <w:szCs w:val="28"/>
          <w:lang w:val="es-MX" w:eastAsia="es-MX"/>
        </w:rPr>
        <w:t xml:space="preserve">que el a-quo haya descalificado </w:t>
      </w:r>
      <w:r w:rsidR="005822C2">
        <w:rPr>
          <w:rFonts w:ascii="Arial Narrow" w:hAnsi="Arial Narrow" w:cs="Arial"/>
          <w:iCs/>
          <w:sz w:val="28"/>
          <w:szCs w:val="28"/>
          <w:lang w:val="es-MX" w:eastAsia="es-MX"/>
        </w:rPr>
        <w:t>la prueba testimonial</w:t>
      </w:r>
      <w:r w:rsidR="00CE12ED">
        <w:rPr>
          <w:rFonts w:ascii="Arial Narrow" w:hAnsi="Arial Narrow" w:cs="Arial"/>
          <w:iCs/>
          <w:sz w:val="28"/>
          <w:szCs w:val="28"/>
          <w:lang w:val="es-MX" w:eastAsia="es-MX"/>
        </w:rPr>
        <w:t xml:space="preserve"> haciendo </w:t>
      </w:r>
      <w:r w:rsidR="00826692">
        <w:rPr>
          <w:rFonts w:ascii="Arial Narrow" w:hAnsi="Arial Narrow" w:cs="Arial"/>
          <w:iCs/>
          <w:sz w:val="28"/>
          <w:szCs w:val="28"/>
          <w:lang w:val="es-MX" w:eastAsia="es-MX"/>
        </w:rPr>
        <w:t xml:space="preserve">elucubraciones que en nada coinciden con lo manifestado por los deponentes, </w:t>
      </w:r>
      <w:r w:rsidR="00DE122D">
        <w:rPr>
          <w:rFonts w:ascii="Arial Narrow" w:hAnsi="Arial Narrow" w:cs="Arial"/>
          <w:iCs/>
          <w:sz w:val="28"/>
          <w:szCs w:val="28"/>
          <w:lang w:val="es-MX" w:eastAsia="es-MX"/>
        </w:rPr>
        <w:t xml:space="preserve">alegando además que estos </w:t>
      </w:r>
      <w:r w:rsidR="005822C2">
        <w:rPr>
          <w:rFonts w:ascii="Arial Narrow" w:hAnsi="Arial Narrow" w:cs="Arial"/>
          <w:iCs/>
          <w:sz w:val="28"/>
          <w:szCs w:val="28"/>
          <w:lang w:val="es-MX" w:eastAsia="es-MX"/>
        </w:rPr>
        <w:t xml:space="preserve">nunca fueron objeto de tacha </w:t>
      </w:r>
      <w:r w:rsidR="00FD0BF5">
        <w:rPr>
          <w:rFonts w:ascii="Arial Narrow" w:hAnsi="Arial Narrow" w:cs="Arial"/>
          <w:iCs/>
          <w:sz w:val="28"/>
          <w:szCs w:val="28"/>
          <w:lang w:val="es-MX" w:eastAsia="es-MX"/>
        </w:rPr>
        <w:t xml:space="preserve">por la contraparte, </w:t>
      </w:r>
      <w:r w:rsidR="00AE109D">
        <w:rPr>
          <w:rFonts w:ascii="Arial Narrow" w:hAnsi="Arial Narrow" w:cs="Arial"/>
          <w:iCs/>
          <w:sz w:val="28"/>
          <w:szCs w:val="28"/>
          <w:lang w:val="es-MX" w:eastAsia="es-MX"/>
        </w:rPr>
        <w:t xml:space="preserve">por ende, solicita que </w:t>
      </w:r>
      <w:r w:rsidR="00DE122D">
        <w:rPr>
          <w:rFonts w:ascii="Arial Narrow" w:hAnsi="Arial Narrow" w:cs="Arial"/>
          <w:iCs/>
          <w:sz w:val="28"/>
          <w:szCs w:val="28"/>
          <w:lang w:val="es-MX" w:eastAsia="es-MX"/>
        </w:rPr>
        <w:t xml:space="preserve">se analicen </w:t>
      </w:r>
      <w:r w:rsidR="00AE109D">
        <w:rPr>
          <w:rFonts w:ascii="Arial Narrow" w:hAnsi="Arial Narrow" w:cs="Arial"/>
          <w:iCs/>
          <w:sz w:val="28"/>
          <w:szCs w:val="28"/>
          <w:lang w:val="es-MX" w:eastAsia="es-MX"/>
        </w:rPr>
        <w:t>detalladamente</w:t>
      </w:r>
      <w:r w:rsidR="00FD0BF5">
        <w:rPr>
          <w:rFonts w:ascii="Arial Narrow" w:hAnsi="Arial Narrow" w:cs="Arial"/>
          <w:iCs/>
          <w:sz w:val="28"/>
          <w:szCs w:val="28"/>
          <w:lang w:val="es-MX" w:eastAsia="es-MX"/>
        </w:rPr>
        <w:t>.</w:t>
      </w:r>
    </w:p>
    <w:p w:rsidR="00F61DF5" w:rsidRPr="00DE122D" w:rsidRDefault="00F61DF5" w:rsidP="00DE122D">
      <w:pPr>
        <w:pStyle w:val="Sansinterligne"/>
      </w:pPr>
    </w:p>
    <w:p w:rsidR="00F61DF5" w:rsidRPr="0059072E" w:rsidRDefault="00F61DF5" w:rsidP="00F61DF5">
      <w:pPr>
        <w:pStyle w:val="Retraitcorpsdetexte"/>
        <w:spacing w:line="360" w:lineRule="auto"/>
        <w:ind w:left="0" w:firstLine="708"/>
        <w:jc w:val="both"/>
        <w:rPr>
          <w:rFonts w:ascii="Arial Narrow" w:hAnsi="Arial Narrow" w:cs="Tahoma"/>
          <w:sz w:val="28"/>
          <w:szCs w:val="28"/>
        </w:rPr>
      </w:pPr>
      <w:r w:rsidRPr="0059072E">
        <w:rPr>
          <w:rFonts w:ascii="Arial Narrow" w:hAnsi="Arial Narrow" w:cs="Tahoma"/>
          <w:sz w:val="28"/>
          <w:szCs w:val="28"/>
        </w:rPr>
        <w:t>Concedido el recurso se remitieron las diligencias a esta Sede, donde se procedió a dar el trámite propio de la instancia.</w:t>
      </w:r>
      <w:r w:rsidR="00813661">
        <w:rPr>
          <w:rFonts w:ascii="Arial Narrow" w:hAnsi="Arial Narrow" w:cs="Tahoma"/>
          <w:sz w:val="28"/>
          <w:szCs w:val="28"/>
        </w:rPr>
        <w:t xml:space="preserve"> </w:t>
      </w:r>
      <w:r w:rsidRPr="0059072E">
        <w:rPr>
          <w:rFonts w:ascii="Arial Narrow" w:hAnsi="Arial Narrow" w:cs="Tahoma"/>
          <w:sz w:val="28"/>
          <w:szCs w:val="28"/>
        </w:rPr>
        <w:t xml:space="preserve">Se dispone la Sala a resolver lo que corresponda, con base en las siguientes, </w:t>
      </w:r>
    </w:p>
    <w:p w:rsidR="00F61DF5" w:rsidRPr="00813661" w:rsidRDefault="00F61DF5" w:rsidP="00813661">
      <w:pPr>
        <w:pStyle w:val="Sansinterligne"/>
      </w:pPr>
    </w:p>
    <w:p w:rsidR="00F61DF5" w:rsidRPr="00AE109D" w:rsidRDefault="00F61DF5" w:rsidP="00F61DF5">
      <w:pPr>
        <w:spacing w:line="360" w:lineRule="auto"/>
        <w:ind w:left="1418" w:hanging="578"/>
        <w:jc w:val="both"/>
        <w:rPr>
          <w:rFonts w:ascii="Arial Narrow" w:hAnsi="Arial Narrow" w:cs="Tahoma"/>
          <w:sz w:val="29"/>
          <w:szCs w:val="29"/>
        </w:rPr>
      </w:pPr>
      <w:r w:rsidRPr="00AE109D">
        <w:rPr>
          <w:rFonts w:ascii="Arial Narrow" w:hAnsi="Arial Narrow" w:cs="Tahoma"/>
          <w:sz w:val="29"/>
          <w:szCs w:val="29"/>
        </w:rPr>
        <w:t>III. CONSIDERACIONES:</w:t>
      </w:r>
    </w:p>
    <w:p w:rsidR="00F61DF5" w:rsidRPr="001A4249" w:rsidRDefault="00F61DF5" w:rsidP="001A4249">
      <w:pPr>
        <w:pStyle w:val="Sansinterligne"/>
      </w:pPr>
    </w:p>
    <w:p w:rsidR="00F61DF5" w:rsidRPr="00AE109D" w:rsidRDefault="00F61DF5" w:rsidP="00F61DF5">
      <w:pPr>
        <w:shd w:val="clear" w:color="auto" w:fill="FFFFFF"/>
        <w:tabs>
          <w:tab w:val="left" w:pos="5197"/>
        </w:tabs>
        <w:spacing w:line="360" w:lineRule="auto"/>
        <w:ind w:firstLine="851"/>
        <w:jc w:val="both"/>
        <w:rPr>
          <w:rFonts w:ascii="Arial Narrow" w:hAnsi="Arial Narrow" w:cs="Tahoma"/>
          <w:i/>
          <w:sz w:val="28"/>
          <w:szCs w:val="28"/>
        </w:rPr>
      </w:pPr>
      <w:r w:rsidRPr="00AE109D">
        <w:rPr>
          <w:rFonts w:ascii="Arial Narrow" w:hAnsi="Arial Narrow" w:cs="Tahoma"/>
          <w:i/>
          <w:sz w:val="28"/>
          <w:szCs w:val="28"/>
        </w:rPr>
        <w:t>3.1 Del problema jurídico.</w:t>
      </w:r>
    </w:p>
    <w:p w:rsidR="00B1037B" w:rsidRDefault="00B1037B" w:rsidP="000965B3">
      <w:pPr>
        <w:pStyle w:val="Sansinterligne"/>
        <w:rPr>
          <w:lang w:eastAsia="es-CO"/>
        </w:rPr>
      </w:pPr>
    </w:p>
    <w:p w:rsidR="00B1037B" w:rsidRPr="00B1037B" w:rsidRDefault="00B1037B" w:rsidP="00B1037B">
      <w:pPr>
        <w:shd w:val="clear" w:color="auto" w:fill="FFFFFF"/>
        <w:ind w:firstLine="426"/>
        <w:jc w:val="both"/>
        <w:rPr>
          <w:rFonts w:ascii="Arial Narrow" w:hAnsi="Arial Narrow" w:cs="Tahoma"/>
          <w:i/>
          <w:color w:val="000000"/>
          <w:sz w:val="26"/>
          <w:szCs w:val="26"/>
          <w:lang w:eastAsia="es-CO"/>
        </w:rPr>
      </w:pPr>
      <w:r w:rsidRPr="00B1037B">
        <w:rPr>
          <w:rFonts w:ascii="Arial Narrow" w:hAnsi="Arial Narrow" w:cs="Tahoma"/>
          <w:i/>
          <w:color w:val="000000"/>
          <w:sz w:val="26"/>
          <w:szCs w:val="26"/>
          <w:lang w:eastAsia="es-CO"/>
        </w:rPr>
        <w:t>¿Puede el operador judicial determinar los efectos jurídicos de las situaciones que se demuestran en el curso del proceso?</w:t>
      </w:r>
    </w:p>
    <w:p w:rsidR="00B1037B" w:rsidRPr="00B1037B" w:rsidRDefault="00B1037B" w:rsidP="00B1037B">
      <w:pPr>
        <w:pStyle w:val="Sansinterligne"/>
        <w:rPr>
          <w:sz w:val="26"/>
          <w:szCs w:val="26"/>
        </w:rPr>
      </w:pPr>
    </w:p>
    <w:p w:rsidR="00B1037B" w:rsidRPr="00B1037B" w:rsidRDefault="00B1037B" w:rsidP="00B1037B">
      <w:pPr>
        <w:tabs>
          <w:tab w:val="left" w:pos="0"/>
          <w:tab w:val="left" w:pos="8647"/>
        </w:tabs>
        <w:suppressAutoHyphens/>
        <w:ind w:firstLine="426"/>
        <w:jc w:val="both"/>
        <w:rPr>
          <w:rFonts w:ascii="Arial Narrow" w:hAnsi="Arial Narrow" w:cs="Tahoma"/>
          <w:i/>
          <w:iCs/>
          <w:sz w:val="26"/>
          <w:szCs w:val="26"/>
        </w:rPr>
      </w:pPr>
      <w:r w:rsidRPr="00B1037B">
        <w:rPr>
          <w:rFonts w:ascii="Arial Narrow" w:hAnsi="Arial Narrow" w:cs="Tahoma"/>
          <w:i/>
          <w:sz w:val="26"/>
          <w:szCs w:val="26"/>
        </w:rPr>
        <w:t>¿Resuelta procedente la pensión de sobrevivientes conforme al Acuerdo 049 de 1990, en aplicación de la condición más beneficiosa cuando el óbito del asegurado se</w:t>
      </w:r>
      <w:r w:rsidR="00E07396">
        <w:rPr>
          <w:rFonts w:ascii="Arial Narrow" w:hAnsi="Arial Narrow" w:cs="Tahoma"/>
          <w:i/>
          <w:sz w:val="26"/>
          <w:szCs w:val="26"/>
        </w:rPr>
        <w:t xml:space="preserve"> produjo en vigencia de la Ley 100 de 1993</w:t>
      </w:r>
      <w:r w:rsidRPr="00B1037B">
        <w:rPr>
          <w:rFonts w:ascii="Arial Narrow" w:hAnsi="Arial Narrow" w:cs="Tahoma"/>
          <w:i/>
          <w:iCs/>
          <w:sz w:val="26"/>
          <w:szCs w:val="26"/>
        </w:rPr>
        <w:t>?</w:t>
      </w:r>
    </w:p>
    <w:p w:rsidR="00B1037B" w:rsidRPr="00B1037B" w:rsidRDefault="00B1037B" w:rsidP="00B1037B">
      <w:pPr>
        <w:shd w:val="clear" w:color="auto" w:fill="FFFFFF"/>
        <w:tabs>
          <w:tab w:val="left" w:pos="5197"/>
        </w:tabs>
        <w:ind w:firstLine="851"/>
        <w:jc w:val="both"/>
        <w:rPr>
          <w:rFonts w:ascii="Arial Narrow" w:hAnsi="Arial Narrow" w:cs="Tahoma"/>
          <w:sz w:val="26"/>
          <w:szCs w:val="26"/>
          <w:lang w:eastAsia="es-CO"/>
        </w:rPr>
      </w:pPr>
    </w:p>
    <w:p w:rsidR="00F61DF5" w:rsidRPr="00B1037B" w:rsidRDefault="00F61DF5" w:rsidP="00E07396">
      <w:pPr>
        <w:tabs>
          <w:tab w:val="left" w:pos="8647"/>
        </w:tabs>
        <w:suppressAutoHyphens/>
        <w:ind w:firstLine="426"/>
        <w:jc w:val="both"/>
        <w:rPr>
          <w:rFonts w:ascii="Arial Narrow" w:hAnsi="Arial Narrow" w:cs="Tahoma"/>
          <w:i/>
          <w:sz w:val="26"/>
          <w:szCs w:val="26"/>
        </w:rPr>
      </w:pPr>
      <w:r w:rsidRPr="00B1037B">
        <w:rPr>
          <w:rFonts w:ascii="Arial Narrow" w:hAnsi="Arial Narrow" w:cs="Tahoma"/>
          <w:i/>
          <w:sz w:val="26"/>
          <w:szCs w:val="26"/>
        </w:rPr>
        <w:t>¿La demandante demostró ser beneficiaria de la pensión de sobrevivientes que reclama?</w:t>
      </w:r>
    </w:p>
    <w:p w:rsidR="00E07396" w:rsidRPr="00813661" w:rsidRDefault="00F61DF5" w:rsidP="00E56196">
      <w:pPr>
        <w:pStyle w:val="Sansinterligne"/>
        <w:spacing w:line="480" w:lineRule="auto"/>
      </w:pPr>
      <w:r w:rsidRPr="00367821">
        <w:tab/>
      </w:r>
      <w:r w:rsidRPr="00367821">
        <w:tab/>
      </w:r>
    </w:p>
    <w:p w:rsidR="00F61DF5" w:rsidRPr="00AE109D" w:rsidRDefault="00F61DF5" w:rsidP="00F61DF5">
      <w:pPr>
        <w:pStyle w:val="Corpsdetexte"/>
        <w:spacing w:line="360" w:lineRule="auto"/>
        <w:ind w:firstLine="858"/>
        <w:rPr>
          <w:rFonts w:ascii="Arial Narrow" w:hAnsi="Arial Narrow"/>
          <w:i/>
          <w:sz w:val="30"/>
          <w:szCs w:val="30"/>
          <w:lang w:eastAsia="en-US"/>
        </w:rPr>
      </w:pPr>
      <w:r w:rsidRPr="00AE109D">
        <w:rPr>
          <w:rFonts w:ascii="Arial Narrow" w:hAnsi="Arial Narrow"/>
          <w:i/>
          <w:sz w:val="30"/>
          <w:szCs w:val="30"/>
        </w:rPr>
        <w:t xml:space="preserve">3.2. </w:t>
      </w:r>
      <w:r w:rsidRPr="00AE109D">
        <w:rPr>
          <w:rFonts w:ascii="Arial Narrow" w:hAnsi="Arial Narrow"/>
          <w:i/>
          <w:sz w:val="30"/>
          <w:szCs w:val="30"/>
          <w:lang w:eastAsia="en-US"/>
        </w:rPr>
        <w:t>Desenvolvimiento de la problemática planteada</w:t>
      </w:r>
    </w:p>
    <w:p w:rsidR="00E13BD3" w:rsidRPr="00813661" w:rsidRDefault="00E13BD3" w:rsidP="00813661">
      <w:pPr>
        <w:pStyle w:val="Sansinterligne"/>
      </w:pPr>
    </w:p>
    <w:p w:rsidR="006729DD" w:rsidRDefault="00776EC5" w:rsidP="00E13BD3">
      <w:pPr>
        <w:pStyle w:val="Sansinterligne"/>
        <w:spacing w:line="360" w:lineRule="auto"/>
        <w:ind w:firstLine="708"/>
        <w:jc w:val="both"/>
        <w:rPr>
          <w:rFonts w:ascii="Arial Narrow" w:hAnsi="Arial Narrow" w:cs="Arial"/>
          <w:sz w:val="28"/>
          <w:szCs w:val="28"/>
        </w:rPr>
      </w:pPr>
      <w:r>
        <w:rPr>
          <w:rFonts w:ascii="Arial Narrow" w:hAnsi="Arial Narrow" w:cs="Arial"/>
          <w:sz w:val="28"/>
          <w:szCs w:val="28"/>
        </w:rPr>
        <w:t xml:space="preserve">Conforme se anunció en el itinerario procesal antes referido, </w:t>
      </w:r>
      <w:r w:rsidR="002311FC">
        <w:rPr>
          <w:rFonts w:ascii="Arial Narrow" w:hAnsi="Arial Narrow" w:cs="Arial"/>
          <w:sz w:val="28"/>
          <w:szCs w:val="28"/>
        </w:rPr>
        <w:t xml:space="preserve">son dos los </w:t>
      </w:r>
      <w:r w:rsidR="00270766">
        <w:rPr>
          <w:rFonts w:ascii="Arial Narrow" w:hAnsi="Arial Narrow" w:cs="Arial"/>
          <w:sz w:val="28"/>
          <w:szCs w:val="28"/>
        </w:rPr>
        <w:t xml:space="preserve">puntos de inconformidad </w:t>
      </w:r>
      <w:r w:rsidR="00813661">
        <w:rPr>
          <w:rFonts w:ascii="Arial Narrow" w:hAnsi="Arial Narrow" w:cs="Arial"/>
          <w:sz w:val="28"/>
          <w:szCs w:val="28"/>
        </w:rPr>
        <w:t>los que</w:t>
      </w:r>
      <w:r w:rsidR="00270766">
        <w:rPr>
          <w:rFonts w:ascii="Arial Narrow" w:hAnsi="Arial Narrow" w:cs="Arial"/>
          <w:sz w:val="28"/>
          <w:szCs w:val="28"/>
        </w:rPr>
        <w:t xml:space="preserve"> plantea </w:t>
      </w:r>
      <w:r w:rsidR="005B74A6">
        <w:rPr>
          <w:rFonts w:ascii="Arial Narrow" w:hAnsi="Arial Narrow" w:cs="Arial"/>
          <w:sz w:val="28"/>
          <w:szCs w:val="28"/>
        </w:rPr>
        <w:t xml:space="preserve">la </w:t>
      </w:r>
      <w:r w:rsidR="002311FC">
        <w:rPr>
          <w:rFonts w:ascii="Arial Narrow" w:hAnsi="Arial Narrow" w:cs="Arial"/>
          <w:sz w:val="28"/>
          <w:szCs w:val="28"/>
        </w:rPr>
        <w:t xml:space="preserve">recurrente. </w:t>
      </w:r>
      <w:r w:rsidR="00270766">
        <w:rPr>
          <w:rFonts w:ascii="Arial Narrow" w:hAnsi="Arial Narrow" w:cs="Arial"/>
          <w:sz w:val="28"/>
          <w:szCs w:val="28"/>
        </w:rPr>
        <w:t>Uno</w:t>
      </w:r>
      <w:r w:rsidR="002311FC">
        <w:rPr>
          <w:rFonts w:ascii="Arial Narrow" w:hAnsi="Arial Narrow" w:cs="Arial"/>
          <w:sz w:val="28"/>
          <w:szCs w:val="28"/>
        </w:rPr>
        <w:t xml:space="preserve">, que el </w:t>
      </w:r>
      <w:r w:rsidR="00270766">
        <w:rPr>
          <w:rFonts w:ascii="Arial Narrow" w:hAnsi="Arial Narrow" w:cs="Arial"/>
          <w:sz w:val="28"/>
          <w:szCs w:val="28"/>
        </w:rPr>
        <w:t xml:space="preserve">a-quo </w:t>
      </w:r>
      <w:r w:rsidR="002311FC">
        <w:rPr>
          <w:rFonts w:ascii="Arial Narrow" w:hAnsi="Arial Narrow" w:cs="Arial"/>
          <w:sz w:val="28"/>
          <w:szCs w:val="28"/>
        </w:rPr>
        <w:t xml:space="preserve">haya indicado que </w:t>
      </w:r>
      <w:r w:rsidR="00CF46F5">
        <w:rPr>
          <w:rFonts w:ascii="Arial Narrow" w:hAnsi="Arial Narrow" w:cs="Arial"/>
          <w:sz w:val="28"/>
          <w:szCs w:val="28"/>
        </w:rPr>
        <w:t xml:space="preserve">no procede el análisis de las pretensiones con base en los postulados del Acuerdo 049 de 1990, porque </w:t>
      </w:r>
      <w:r w:rsidR="0092122B">
        <w:rPr>
          <w:rFonts w:ascii="Arial Narrow" w:hAnsi="Arial Narrow" w:cs="Arial"/>
          <w:sz w:val="28"/>
          <w:szCs w:val="28"/>
        </w:rPr>
        <w:t xml:space="preserve">se viola el </w:t>
      </w:r>
      <w:r w:rsidR="00BC6459">
        <w:rPr>
          <w:rFonts w:ascii="Arial Narrow" w:hAnsi="Arial Narrow" w:cs="Arial"/>
          <w:sz w:val="28"/>
          <w:szCs w:val="28"/>
        </w:rPr>
        <w:t xml:space="preserve">principio de </w:t>
      </w:r>
      <w:r w:rsidR="00516ABE">
        <w:rPr>
          <w:rFonts w:ascii="Arial Narrow" w:hAnsi="Arial Narrow" w:cs="Arial"/>
          <w:sz w:val="28"/>
          <w:szCs w:val="28"/>
        </w:rPr>
        <w:t xml:space="preserve">congruencia </w:t>
      </w:r>
      <w:r w:rsidR="006729DD">
        <w:rPr>
          <w:rFonts w:ascii="Arial Narrow" w:hAnsi="Arial Narrow" w:cs="Arial"/>
          <w:sz w:val="28"/>
          <w:szCs w:val="28"/>
        </w:rPr>
        <w:t xml:space="preserve">y el derecho de defensa </w:t>
      </w:r>
      <w:r w:rsidR="002E5668">
        <w:rPr>
          <w:rFonts w:ascii="Arial Narrow" w:hAnsi="Arial Narrow" w:cs="Arial"/>
          <w:sz w:val="28"/>
          <w:szCs w:val="28"/>
        </w:rPr>
        <w:t xml:space="preserve">de los </w:t>
      </w:r>
      <w:r w:rsidR="002E5668">
        <w:rPr>
          <w:rFonts w:ascii="Arial Narrow" w:hAnsi="Arial Narrow" w:cs="Arial"/>
          <w:sz w:val="28"/>
          <w:szCs w:val="28"/>
        </w:rPr>
        <w:lastRenderedPageBreak/>
        <w:t>codemandados</w:t>
      </w:r>
      <w:r w:rsidR="006729DD">
        <w:rPr>
          <w:rFonts w:ascii="Arial Narrow" w:hAnsi="Arial Narrow" w:cs="Arial"/>
          <w:sz w:val="28"/>
          <w:szCs w:val="28"/>
        </w:rPr>
        <w:t xml:space="preserve">, </w:t>
      </w:r>
      <w:r w:rsidR="00270766">
        <w:rPr>
          <w:rFonts w:ascii="Arial Narrow" w:hAnsi="Arial Narrow" w:cs="Arial"/>
          <w:sz w:val="28"/>
          <w:szCs w:val="28"/>
        </w:rPr>
        <w:t xml:space="preserve">por haberse invocado en la </w:t>
      </w:r>
      <w:r w:rsidR="00DC2091">
        <w:rPr>
          <w:rFonts w:ascii="Arial Narrow" w:hAnsi="Arial Narrow" w:cs="Arial"/>
          <w:sz w:val="28"/>
          <w:szCs w:val="28"/>
        </w:rPr>
        <w:t xml:space="preserve">demanda </w:t>
      </w:r>
      <w:r w:rsidR="00270766">
        <w:rPr>
          <w:rFonts w:ascii="Arial Narrow" w:hAnsi="Arial Narrow" w:cs="Arial"/>
          <w:sz w:val="28"/>
          <w:szCs w:val="28"/>
        </w:rPr>
        <w:t>la</w:t>
      </w:r>
      <w:r w:rsidR="00BC6459">
        <w:rPr>
          <w:rFonts w:ascii="Arial Narrow" w:hAnsi="Arial Narrow" w:cs="Arial"/>
          <w:sz w:val="28"/>
          <w:szCs w:val="28"/>
        </w:rPr>
        <w:t xml:space="preserve"> aplicación de</w:t>
      </w:r>
      <w:r w:rsidR="00AC4698">
        <w:rPr>
          <w:rFonts w:ascii="Arial Narrow" w:hAnsi="Arial Narrow" w:cs="Arial"/>
          <w:sz w:val="28"/>
          <w:szCs w:val="28"/>
        </w:rPr>
        <w:t xml:space="preserve"> Ley 100 de 1993; </w:t>
      </w:r>
      <w:r w:rsidR="00270766">
        <w:rPr>
          <w:rFonts w:ascii="Arial Narrow" w:hAnsi="Arial Narrow" w:cs="Arial"/>
          <w:sz w:val="28"/>
          <w:szCs w:val="28"/>
        </w:rPr>
        <w:t>y dos, l</w:t>
      </w:r>
      <w:r w:rsidR="00AC4698">
        <w:rPr>
          <w:rFonts w:ascii="Arial Narrow" w:hAnsi="Arial Narrow" w:cs="Arial"/>
          <w:sz w:val="28"/>
          <w:szCs w:val="28"/>
        </w:rPr>
        <w:t xml:space="preserve">a valoración que hizo de la prueba </w:t>
      </w:r>
      <w:r w:rsidR="005B74A6">
        <w:rPr>
          <w:rFonts w:ascii="Arial Narrow" w:hAnsi="Arial Narrow" w:cs="Arial"/>
          <w:sz w:val="28"/>
          <w:szCs w:val="28"/>
        </w:rPr>
        <w:t>testimonial</w:t>
      </w:r>
      <w:r w:rsidR="00E66A3E">
        <w:rPr>
          <w:rFonts w:ascii="Arial Narrow" w:hAnsi="Arial Narrow" w:cs="Arial"/>
          <w:sz w:val="28"/>
          <w:szCs w:val="28"/>
        </w:rPr>
        <w:t>.</w:t>
      </w:r>
    </w:p>
    <w:p w:rsidR="00E13BD3" w:rsidRPr="00AC4698" w:rsidRDefault="00E13BD3" w:rsidP="00AC4698">
      <w:pPr>
        <w:pStyle w:val="Sansinterligne"/>
      </w:pPr>
    </w:p>
    <w:p w:rsidR="00FF2B27" w:rsidRPr="003441CD" w:rsidRDefault="00E13BD3" w:rsidP="00FF2B27">
      <w:pPr>
        <w:spacing w:line="360" w:lineRule="auto"/>
        <w:ind w:firstLine="708"/>
        <w:jc w:val="both"/>
        <w:rPr>
          <w:rFonts w:ascii="Arial Narrow" w:hAnsi="Arial Narrow"/>
          <w:color w:val="000000"/>
          <w:sz w:val="28"/>
          <w:szCs w:val="28"/>
          <w:lang w:eastAsia="es-CO"/>
        </w:rPr>
      </w:pPr>
      <w:r w:rsidRPr="003441CD">
        <w:rPr>
          <w:rFonts w:ascii="Arial Narrow" w:hAnsi="Arial Narrow" w:cs="Tahoma"/>
          <w:sz w:val="28"/>
          <w:szCs w:val="28"/>
        </w:rPr>
        <w:t xml:space="preserve">Para </w:t>
      </w:r>
      <w:r w:rsidR="00813661">
        <w:rPr>
          <w:rFonts w:ascii="Arial Narrow" w:hAnsi="Arial Narrow" w:cs="Tahoma"/>
          <w:sz w:val="28"/>
          <w:szCs w:val="28"/>
        </w:rPr>
        <w:t>dar solución al p</w:t>
      </w:r>
      <w:r w:rsidR="003F0A84">
        <w:rPr>
          <w:rFonts w:ascii="Arial Narrow" w:hAnsi="Arial Narrow" w:cs="Tahoma"/>
          <w:sz w:val="28"/>
          <w:szCs w:val="28"/>
        </w:rPr>
        <w:t xml:space="preserve">rimer punto, </w:t>
      </w:r>
      <w:r w:rsidR="0063529F">
        <w:rPr>
          <w:rFonts w:ascii="Arial Narrow" w:hAnsi="Arial Narrow" w:cs="Tahoma"/>
          <w:sz w:val="28"/>
          <w:szCs w:val="28"/>
        </w:rPr>
        <w:t>se ha de precisar</w:t>
      </w:r>
      <w:r w:rsidR="00813661">
        <w:rPr>
          <w:rFonts w:ascii="Arial Narrow" w:hAnsi="Arial Narrow" w:cs="Tahoma"/>
          <w:sz w:val="28"/>
          <w:szCs w:val="28"/>
        </w:rPr>
        <w:t xml:space="preserve"> </w:t>
      </w:r>
      <w:r w:rsidR="00D07E42" w:rsidRPr="005504EC">
        <w:rPr>
          <w:rFonts w:ascii="Arial Narrow" w:hAnsi="Arial Narrow"/>
          <w:color w:val="000000"/>
          <w:sz w:val="28"/>
          <w:szCs w:val="28"/>
          <w:lang w:eastAsia="es-CO"/>
        </w:rPr>
        <w:t xml:space="preserve">que </w:t>
      </w:r>
      <w:r w:rsidR="00D07E42" w:rsidRPr="005504EC">
        <w:rPr>
          <w:rFonts w:ascii="Arial Narrow" w:hAnsi="Arial Narrow"/>
          <w:sz w:val="28"/>
          <w:szCs w:val="28"/>
        </w:rPr>
        <w:t>conforme a la Constitución y la Ley</w:t>
      </w:r>
      <w:r w:rsidR="001114A6">
        <w:rPr>
          <w:rFonts w:ascii="Arial Narrow" w:hAnsi="Arial Narrow"/>
          <w:sz w:val="28"/>
          <w:szCs w:val="28"/>
        </w:rPr>
        <w:t xml:space="preserve"> (art</w:t>
      </w:r>
      <w:r w:rsidR="00831B08">
        <w:rPr>
          <w:rFonts w:ascii="Arial Narrow" w:hAnsi="Arial Narrow"/>
          <w:sz w:val="28"/>
          <w:szCs w:val="28"/>
        </w:rPr>
        <w:t>ículos 229 y 230 C.N y artículo 2º de la Ley 270 de 1996)</w:t>
      </w:r>
      <w:r w:rsidR="00831B08">
        <w:rPr>
          <w:rStyle w:val="Appelnotedebasdep"/>
          <w:rFonts w:ascii="Arial Narrow" w:hAnsi="Arial Narrow"/>
          <w:sz w:val="28"/>
          <w:szCs w:val="28"/>
        </w:rPr>
        <w:footnoteReference w:id="1"/>
      </w:r>
      <w:r w:rsidR="00D07E42" w:rsidRPr="005504EC">
        <w:rPr>
          <w:rFonts w:ascii="Arial Narrow" w:hAnsi="Arial Narrow"/>
          <w:sz w:val="28"/>
          <w:szCs w:val="28"/>
        </w:rPr>
        <w:t xml:space="preserve">, los jueces se encuentran </w:t>
      </w:r>
      <w:r w:rsidR="00FB3066">
        <w:rPr>
          <w:rFonts w:ascii="Arial Narrow" w:hAnsi="Arial Narrow"/>
          <w:sz w:val="28"/>
          <w:szCs w:val="28"/>
        </w:rPr>
        <w:t xml:space="preserve">revestidos </w:t>
      </w:r>
      <w:r w:rsidR="00D07E42" w:rsidRPr="005504EC">
        <w:rPr>
          <w:rFonts w:ascii="Arial Narrow" w:hAnsi="Arial Narrow"/>
          <w:sz w:val="28"/>
          <w:szCs w:val="28"/>
        </w:rPr>
        <w:t>de la facultad de interpretar la demanda y calificar jurídicamente</w:t>
      </w:r>
      <w:r w:rsidR="00813661">
        <w:rPr>
          <w:rFonts w:ascii="Arial Narrow" w:hAnsi="Arial Narrow"/>
          <w:sz w:val="28"/>
          <w:szCs w:val="28"/>
        </w:rPr>
        <w:t xml:space="preserve"> </w:t>
      </w:r>
      <w:r w:rsidR="00D07E42" w:rsidRPr="005504EC">
        <w:rPr>
          <w:rFonts w:ascii="Arial Narrow" w:hAnsi="Arial Narrow"/>
          <w:sz w:val="28"/>
          <w:szCs w:val="28"/>
        </w:rPr>
        <w:t>los hechos debatidos en el proceso</w:t>
      </w:r>
      <w:r w:rsidR="00D07E42">
        <w:rPr>
          <w:rFonts w:ascii="Arial Narrow" w:hAnsi="Arial Narrow"/>
          <w:sz w:val="28"/>
          <w:szCs w:val="28"/>
        </w:rPr>
        <w:t xml:space="preserve">, lo cual </w:t>
      </w:r>
      <w:r w:rsidR="009158A6">
        <w:rPr>
          <w:rFonts w:ascii="Arial Narrow" w:hAnsi="Arial Narrow"/>
          <w:sz w:val="28"/>
          <w:szCs w:val="28"/>
        </w:rPr>
        <w:t>es conocido como</w:t>
      </w:r>
      <w:r w:rsidR="00D07E42">
        <w:rPr>
          <w:rFonts w:ascii="Arial Narrow" w:hAnsi="Arial Narrow"/>
          <w:sz w:val="28"/>
          <w:szCs w:val="28"/>
        </w:rPr>
        <w:t xml:space="preserve"> el principio procesal </w:t>
      </w:r>
      <w:proofErr w:type="spellStart"/>
      <w:r w:rsidR="00D07E42" w:rsidRPr="005504EC">
        <w:rPr>
          <w:rFonts w:ascii="Arial Narrow" w:hAnsi="Arial Narrow"/>
          <w:sz w:val="28"/>
          <w:szCs w:val="28"/>
        </w:rPr>
        <w:t>iura</w:t>
      </w:r>
      <w:proofErr w:type="spellEnd"/>
      <w:r w:rsidR="00D07E42" w:rsidRPr="005504EC">
        <w:rPr>
          <w:rFonts w:ascii="Arial Narrow" w:hAnsi="Arial Narrow"/>
          <w:sz w:val="28"/>
          <w:szCs w:val="28"/>
        </w:rPr>
        <w:t xml:space="preserve"> </w:t>
      </w:r>
      <w:proofErr w:type="spellStart"/>
      <w:r w:rsidR="00D07E42" w:rsidRPr="005504EC">
        <w:rPr>
          <w:rFonts w:ascii="Arial Narrow" w:hAnsi="Arial Narrow"/>
          <w:sz w:val="28"/>
          <w:szCs w:val="28"/>
        </w:rPr>
        <w:t>novit</w:t>
      </w:r>
      <w:proofErr w:type="spellEnd"/>
      <w:r w:rsidR="00D07E42" w:rsidRPr="005504EC">
        <w:rPr>
          <w:rFonts w:ascii="Arial Narrow" w:hAnsi="Arial Narrow"/>
          <w:sz w:val="28"/>
          <w:szCs w:val="28"/>
        </w:rPr>
        <w:t xml:space="preserve"> curia</w:t>
      </w:r>
      <w:r w:rsidR="00FF2B27">
        <w:rPr>
          <w:rFonts w:ascii="Arial Narrow" w:hAnsi="Arial Narrow"/>
          <w:sz w:val="28"/>
          <w:szCs w:val="28"/>
        </w:rPr>
        <w:t xml:space="preserve">, </w:t>
      </w:r>
      <w:r w:rsidR="00FF2B27" w:rsidRPr="003441CD">
        <w:rPr>
          <w:rFonts w:ascii="Arial Narrow" w:hAnsi="Arial Narrow"/>
          <w:color w:val="000000"/>
          <w:sz w:val="28"/>
          <w:szCs w:val="28"/>
          <w:lang w:eastAsia="es-CO"/>
        </w:rPr>
        <w:t>según el cual el juez es servidor</w:t>
      </w:r>
      <w:r w:rsidR="00FB3066">
        <w:rPr>
          <w:rFonts w:ascii="Arial Narrow" w:hAnsi="Arial Narrow"/>
          <w:color w:val="000000"/>
          <w:sz w:val="28"/>
          <w:szCs w:val="28"/>
          <w:lang w:eastAsia="es-CO"/>
        </w:rPr>
        <w:t xml:space="preserve"> de la ley y su fiel intérprete. Ello </w:t>
      </w:r>
      <w:r w:rsidR="00E55A79">
        <w:rPr>
          <w:rFonts w:ascii="Arial Narrow" w:hAnsi="Arial Narrow"/>
          <w:color w:val="000000"/>
          <w:sz w:val="28"/>
          <w:szCs w:val="28"/>
          <w:lang w:eastAsia="es-CO"/>
        </w:rPr>
        <w:t xml:space="preserve">significa que </w:t>
      </w:r>
      <w:r w:rsidR="00FF2B27">
        <w:rPr>
          <w:rFonts w:ascii="Arial Narrow" w:hAnsi="Arial Narrow"/>
          <w:color w:val="000000"/>
          <w:sz w:val="28"/>
          <w:szCs w:val="28"/>
          <w:lang w:eastAsia="es-CO"/>
        </w:rPr>
        <w:t xml:space="preserve">para la materialización del derecho a la justicia, no es necesario que las partes acierten al invocar la norma en que sustentan sus aspiraciones, </w:t>
      </w:r>
      <w:r w:rsidR="00177D1E">
        <w:rPr>
          <w:rFonts w:ascii="Arial Narrow" w:hAnsi="Arial Narrow"/>
          <w:color w:val="000000"/>
          <w:sz w:val="28"/>
          <w:szCs w:val="28"/>
          <w:lang w:eastAsia="es-CO"/>
        </w:rPr>
        <w:t xml:space="preserve">pues el </w:t>
      </w:r>
      <w:r w:rsidR="00FF2B27" w:rsidRPr="003441CD">
        <w:rPr>
          <w:rFonts w:ascii="Arial Narrow" w:hAnsi="Arial Narrow"/>
          <w:color w:val="000000"/>
          <w:sz w:val="28"/>
          <w:szCs w:val="28"/>
          <w:lang w:eastAsia="es-CO"/>
        </w:rPr>
        <w:t>juez está obligado a someterse a los hechos probados y decidir de acuerdo</w:t>
      </w:r>
      <w:r w:rsidR="00FF2B27">
        <w:rPr>
          <w:rFonts w:ascii="Arial Narrow" w:hAnsi="Arial Narrow"/>
          <w:color w:val="000000"/>
          <w:sz w:val="28"/>
          <w:szCs w:val="28"/>
          <w:lang w:eastAsia="es-CO"/>
        </w:rPr>
        <w:t xml:space="preserve"> con </w:t>
      </w:r>
      <w:r w:rsidR="00FF2B27" w:rsidRPr="003441CD">
        <w:rPr>
          <w:rFonts w:ascii="Arial Narrow" w:hAnsi="Arial Narrow"/>
          <w:color w:val="000000"/>
          <w:sz w:val="28"/>
          <w:szCs w:val="28"/>
          <w:lang w:eastAsia="es-CO"/>
        </w:rPr>
        <w:t>las normas legales</w:t>
      </w:r>
      <w:r w:rsidR="00FF2B27">
        <w:rPr>
          <w:rFonts w:ascii="Arial Narrow" w:hAnsi="Arial Narrow"/>
          <w:color w:val="000000"/>
          <w:sz w:val="28"/>
          <w:szCs w:val="28"/>
          <w:lang w:eastAsia="es-CO"/>
        </w:rPr>
        <w:t xml:space="preserve"> adecuadas al caso, aun cuando los litigantes hayan traído u</w:t>
      </w:r>
      <w:r w:rsidR="00FF2B27" w:rsidRPr="003441CD">
        <w:rPr>
          <w:rFonts w:ascii="Arial Narrow" w:hAnsi="Arial Narrow"/>
          <w:color w:val="000000"/>
          <w:sz w:val="28"/>
          <w:szCs w:val="28"/>
          <w:lang w:eastAsia="es-CO"/>
        </w:rPr>
        <w:t xml:space="preserve">na norma distinta para fundar el derecho que reclaman. </w:t>
      </w:r>
    </w:p>
    <w:p w:rsidR="00D07E42" w:rsidRPr="0015087B" w:rsidRDefault="00D07E42" w:rsidP="0015087B">
      <w:pPr>
        <w:pStyle w:val="Sansinterligne"/>
      </w:pPr>
    </w:p>
    <w:p w:rsidR="00E13BD3" w:rsidRPr="003441CD" w:rsidRDefault="00CE0691" w:rsidP="00E13BD3">
      <w:pPr>
        <w:spacing w:line="360" w:lineRule="auto"/>
        <w:ind w:firstLine="426"/>
        <w:jc w:val="both"/>
        <w:rPr>
          <w:rFonts w:ascii="Arial Narrow" w:hAnsi="Arial Narrow" w:cs="Arial"/>
          <w:bCs/>
          <w:sz w:val="28"/>
          <w:szCs w:val="28"/>
          <w:lang w:val="es-ES"/>
        </w:rPr>
      </w:pPr>
      <w:r>
        <w:rPr>
          <w:rFonts w:ascii="Arial Narrow" w:hAnsi="Arial Narrow" w:cs="Arial"/>
          <w:bCs/>
          <w:sz w:val="28"/>
          <w:szCs w:val="28"/>
          <w:lang w:val="es-ES"/>
        </w:rPr>
        <w:t xml:space="preserve">Así lo ha precisado el </w:t>
      </w:r>
      <w:r w:rsidR="00E13BD3" w:rsidRPr="003441CD">
        <w:rPr>
          <w:rFonts w:ascii="Arial Narrow" w:hAnsi="Arial Narrow" w:cs="Arial"/>
          <w:bCs/>
          <w:sz w:val="28"/>
          <w:szCs w:val="28"/>
          <w:lang w:val="es-ES"/>
        </w:rPr>
        <w:t xml:space="preserve">órgano de cierre de la jurisdicción ordinaria en sentencia del 19 de octubre de 2011, radicación 42818: </w:t>
      </w:r>
    </w:p>
    <w:p w:rsidR="00E13BD3" w:rsidRPr="0015087B" w:rsidRDefault="00E13BD3" w:rsidP="0015087B">
      <w:pPr>
        <w:pStyle w:val="Sansinterligne"/>
      </w:pPr>
    </w:p>
    <w:p w:rsidR="00E13BD3" w:rsidRPr="00EE37D8" w:rsidRDefault="00E13BD3" w:rsidP="0015087B">
      <w:pPr>
        <w:ind w:firstLine="708"/>
        <w:jc w:val="both"/>
        <w:rPr>
          <w:rFonts w:ascii="Arial Narrow" w:hAnsi="Arial Narrow"/>
          <w:i/>
          <w:color w:val="000000"/>
          <w:sz w:val="28"/>
          <w:szCs w:val="28"/>
          <w:lang w:eastAsia="es-CO"/>
        </w:rPr>
      </w:pPr>
      <w:r w:rsidRPr="00EE37D8">
        <w:rPr>
          <w:rFonts w:ascii="Arial Narrow" w:hAnsi="Arial Narrow"/>
          <w:i/>
          <w:color w:val="000000"/>
          <w:sz w:val="28"/>
          <w:szCs w:val="28"/>
          <w:lang w:eastAsia="es-CO"/>
        </w:rPr>
        <w:t>“Es indiscutible que la misión principal del juez es la de realizar la voluntad concreta de la ley en un caso en particular, para cuyo cumplimiento goza de autonomía en sus decisiones, garantizada por el artículo 230 de la Constitución Nacional, que expresamente establece: “Los jueces, en sus providencias, sólo están sometidos al imperio de la ley…” </w:t>
      </w:r>
    </w:p>
    <w:p w:rsidR="00E13BD3" w:rsidRPr="00EE37D8" w:rsidRDefault="00E13BD3" w:rsidP="0015087B">
      <w:pPr>
        <w:pStyle w:val="Sansinterligne"/>
        <w:rPr>
          <w:sz w:val="28"/>
          <w:szCs w:val="28"/>
        </w:rPr>
      </w:pPr>
    </w:p>
    <w:p w:rsidR="00E13BD3" w:rsidRPr="00EE37D8" w:rsidRDefault="00E13BD3" w:rsidP="0015087B">
      <w:pPr>
        <w:ind w:firstLine="708"/>
        <w:jc w:val="both"/>
        <w:rPr>
          <w:rFonts w:ascii="Arial Narrow" w:hAnsi="Arial Narrow"/>
          <w:i/>
          <w:color w:val="000000"/>
          <w:sz w:val="28"/>
          <w:szCs w:val="28"/>
          <w:lang w:eastAsia="es-CO"/>
        </w:rPr>
      </w:pPr>
      <w:r w:rsidRPr="00EE37D8">
        <w:rPr>
          <w:rFonts w:ascii="Arial Narrow" w:hAnsi="Arial Narrow"/>
          <w:i/>
          <w:color w:val="000000"/>
          <w:sz w:val="28"/>
          <w:szCs w:val="28"/>
          <w:lang w:eastAsia="es-CO"/>
        </w:rPr>
        <w:t xml:space="preserve">“De esta manera, sobre una base fáctica impuesta por las partes desde la demanda y su contestación (extremos de la </w:t>
      </w:r>
      <w:proofErr w:type="spellStart"/>
      <w:r w:rsidRPr="00EE37D8">
        <w:rPr>
          <w:rFonts w:ascii="Arial Narrow" w:hAnsi="Arial Narrow"/>
          <w:i/>
          <w:color w:val="000000"/>
          <w:sz w:val="28"/>
          <w:szCs w:val="28"/>
          <w:lang w:eastAsia="es-CO"/>
        </w:rPr>
        <w:t>litis</w:t>
      </w:r>
      <w:proofErr w:type="spellEnd"/>
      <w:r w:rsidRPr="00EE37D8">
        <w:rPr>
          <w:rFonts w:ascii="Arial Narrow" w:hAnsi="Arial Narrow"/>
          <w:i/>
          <w:color w:val="000000"/>
          <w:sz w:val="28"/>
          <w:szCs w:val="28"/>
          <w:lang w:eastAsia="es-CO"/>
        </w:rPr>
        <w:t>), puede moverse libremente el juez al momento de definir las consecuencias jurídicas que se desprendan de lo demostrado y debatido en juicio, sin que para ello se deba someter a las calificaciones que de los hechos hagan las partes, pues el llamado a interpretar y aplicar la ley es él. </w:t>
      </w:r>
    </w:p>
    <w:p w:rsidR="00E13BD3" w:rsidRPr="00EE37D8" w:rsidRDefault="00E13BD3" w:rsidP="0015087B">
      <w:pPr>
        <w:pStyle w:val="Sansinterligne"/>
        <w:rPr>
          <w:i/>
          <w:sz w:val="28"/>
          <w:szCs w:val="28"/>
          <w:lang w:eastAsia="es-CO"/>
        </w:rPr>
      </w:pPr>
    </w:p>
    <w:p w:rsidR="00E13BD3" w:rsidRPr="00EE37D8" w:rsidRDefault="00E13BD3" w:rsidP="0015087B">
      <w:pPr>
        <w:ind w:firstLine="708"/>
        <w:jc w:val="both"/>
        <w:rPr>
          <w:rFonts w:ascii="Arial Narrow" w:hAnsi="Arial Narrow"/>
          <w:i/>
          <w:color w:val="000000"/>
          <w:sz w:val="28"/>
          <w:szCs w:val="28"/>
          <w:lang w:eastAsia="es-CO"/>
        </w:rPr>
      </w:pPr>
      <w:r w:rsidRPr="00EE37D8">
        <w:rPr>
          <w:rFonts w:ascii="Arial Narrow" w:hAnsi="Arial Narrow"/>
          <w:i/>
          <w:color w:val="000000"/>
          <w:sz w:val="28"/>
          <w:szCs w:val="28"/>
          <w:lang w:eastAsia="es-CO"/>
        </w:rPr>
        <w:t xml:space="preserve">“Conforme con ello, el principio de congruencia o consonancia no se ve afectado porque en la sentencia el juez o tribunal se aparte de la calificación o connotación jurídica que sobre determinada realidad fáctica haga una de las partes, (…) el sentenciador es libre para encontrar e interpretar la norma aplicable al caso concreto, eso sí, siempre que no se varíen los elementos constitutivos de la causa </w:t>
      </w:r>
      <w:proofErr w:type="spellStart"/>
      <w:r w:rsidRPr="00EE37D8">
        <w:rPr>
          <w:rFonts w:ascii="Arial Narrow" w:hAnsi="Arial Narrow"/>
          <w:i/>
          <w:color w:val="000000"/>
          <w:sz w:val="28"/>
          <w:szCs w:val="28"/>
          <w:lang w:eastAsia="es-CO"/>
        </w:rPr>
        <w:t>petendi</w:t>
      </w:r>
      <w:proofErr w:type="spellEnd"/>
      <w:r w:rsidRPr="00EE37D8">
        <w:rPr>
          <w:rFonts w:ascii="Arial Narrow" w:hAnsi="Arial Narrow"/>
          <w:i/>
          <w:color w:val="000000"/>
          <w:sz w:val="28"/>
          <w:szCs w:val="28"/>
          <w:lang w:eastAsia="es-CO"/>
        </w:rPr>
        <w:t xml:space="preserve"> que delimitan la </w:t>
      </w:r>
      <w:proofErr w:type="spellStart"/>
      <w:r w:rsidRPr="00EE37D8">
        <w:rPr>
          <w:rFonts w:ascii="Arial Narrow" w:hAnsi="Arial Narrow"/>
          <w:i/>
          <w:color w:val="000000"/>
          <w:sz w:val="28"/>
          <w:szCs w:val="28"/>
          <w:lang w:eastAsia="es-CO"/>
        </w:rPr>
        <w:t>litis</w:t>
      </w:r>
      <w:proofErr w:type="spellEnd"/>
      <w:r w:rsidRPr="00EE37D8">
        <w:rPr>
          <w:rFonts w:ascii="Arial Narrow" w:hAnsi="Arial Narrow"/>
          <w:i/>
          <w:color w:val="000000"/>
          <w:sz w:val="28"/>
          <w:szCs w:val="28"/>
          <w:lang w:eastAsia="es-CO"/>
        </w:rPr>
        <w:t>.”</w:t>
      </w:r>
    </w:p>
    <w:p w:rsidR="00D23098" w:rsidRDefault="00D23098" w:rsidP="00E55A79">
      <w:pPr>
        <w:pStyle w:val="Sansinterligne"/>
        <w:spacing w:line="360" w:lineRule="auto"/>
        <w:rPr>
          <w:lang w:eastAsia="es-CO"/>
        </w:rPr>
      </w:pPr>
    </w:p>
    <w:p w:rsidR="00AE0474" w:rsidRDefault="00FD6E9F" w:rsidP="00AE0474">
      <w:pPr>
        <w:pStyle w:val="Sansinterligne"/>
        <w:spacing w:line="360" w:lineRule="auto"/>
        <w:ind w:firstLine="708"/>
        <w:jc w:val="both"/>
        <w:rPr>
          <w:rFonts w:ascii="Arial Narrow" w:hAnsi="Arial Narrow"/>
          <w:sz w:val="28"/>
          <w:szCs w:val="28"/>
          <w:lang w:eastAsia="en-US"/>
        </w:rPr>
      </w:pPr>
      <w:r>
        <w:rPr>
          <w:rFonts w:ascii="Arial Narrow" w:hAnsi="Arial Narrow"/>
          <w:color w:val="000000"/>
          <w:sz w:val="28"/>
          <w:szCs w:val="28"/>
          <w:lang w:eastAsia="es-CO"/>
        </w:rPr>
        <w:lastRenderedPageBreak/>
        <w:t xml:space="preserve">Acorde con lo expuesto, </w:t>
      </w:r>
      <w:r w:rsidR="00AE0474">
        <w:rPr>
          <w:rFonts w:ascii="Arial Narrow" w:hAnsi="Arial Narrow"/>
          <w:color w:val="000000"/>
          <w:sz w:val="28"/>
          <w:szCs w:val="28"/>
          <w:lang w:eastAsia="es-CO"/>
        </w:rPr>
        <w:t xml:space="preserve">razón le asiste a la recurrente al indicar que habiéndose  demostrado el número de semanas que sufragó el afiliado fallecido al sistema pensional, era deber del juez </w:t>
      </w:r>
      <w:r w:rsidR="00AE0474" w:rsidRPr="003441CD">
        <w:rPr>
          <w:rFonts w:ascii="Arial Narrow" w:hAnsi="Arial Narrow"/>
          <w:sz w:val="28"/>
          <w:szCs w:val="28"/>
          <w:lang w:eastAsia="en-US"/>
        </w:rPr>
        <w:t>aplicar las</w:t>
      </w:r>
      <w:r w:rsidR="00240CA5">
        <w:rPr>
          <w:rFonts w:ascii="Arial Narrow" w:hAnsi="Arial Narrow"/>
          <w:sz w:val="28"/>
          <w:szCs w:val="28"/>
          <w:lang w:eastAsia="en-US"/>
        </w:rPr>
        <w:t xml:space="preserve"> normas legales adecuándolas a es</w:t>
      </w:r>
      <w:r w:rsidR="00AE0474" w:rsidRPr="003441CD">
        <w:rPr>
          <w:rFonts w:ascii="Arial Narrow" w:hAnsi="Arial Narrow"/>
          <w:sz w:val="28"/>
          <w:szCs w:val="28"/>
          <w:lang w:eastAsia="en-US"/>
        </w:rPr>
        <w:t>a situación fáctica</w:t>
      </w:r>
      <w:r w:rsidR="00AE0474">
        <w:rPr>
          <w:rFonts w:ascii="Arial Narrow" w:hAnsi="Arial Narrow"/>
          <w:sz w:val="28"/>
          <w:szCs w:val="28"/>
          <w:lang w:eastAsia="en-US"/>
        </w:rPr>
        <w:t xml:space="preserve"> probada</w:t>
      </w:r>
      <w:r w:rsidR="00AE0474" w:rsidRPr="003441CD">
        <w:rPr>
          <w:rFonts w:ascii="Arial Narrow" w:hAnsi="Arial Narrow"/>
          <w:sz w:val="28"/>
          <w:szCs w:val="28"/>
          <w:lang w:eastAsia="en-US"/>
        </w:rPr>
        <w:t xml:space="preserve">,  eligiendo entre ellas, la más adecuada </w:t>
      </w:r>
      <w:r w:rsidR="00AE0474">
        <w:rPr>
          <w:rFonts w:ascii="Arial Narrow" w:hAnsi="Arial Narrow"/>
          <w:sz w:val="28"/>
          <w:szCs w:val="28"/>
          <w:lang w:eastAsia="en-US"/>
        </w:rPr>
        <w:t>con miras a resolver el asunto</w:t>
      </w:r>
      <w:r w:rsidR="00AE0474" w:rsidRPr="003441CD">
        <w:rPr>
          <w:rFonts w:ascii="Arial Narrow" w:hAnsi="Arial Narrow"/>
          <w:sz w:val="28"/>
          <w:szCs w:val="28"/>
          <w:lang w:eastAsia="en-US"/>
        </w:rPr>
        <w:t xml:space="preserve">. </w:t>
      </w:r>
    </w:p>
    <w:p w:rsidR="00857887" w:rsidRPr="00857887" w:rsidRDefault="00857887" w:rsidP="0063699A">
      <w:pPr>
        <w:pStyle w:val="Sansinterligne"/>
        <w:spacing w:line="360" w:lineRule="auto"/>
        <w:ind w:firstLine="708"/>
        <w:jc w:val="both"/>
        <w:rPr>
          <w:rFonts w:ascii="Arial Narrow" w:hAnsi="Arial Narrow"/>
          <w:sz w:val="16"/>
          <w:szCs w:val="16"/>
          <w:lang w:eastAsia="en-US"/>
        </w:rPr>
      </w:pPr>
    </w:p>
    <w:p w:rsidR="00FD6E9F" w:rsidRDefault="0063699A" w:rsidP="0063699A">
      <w:pPr>
        <w:pStyle w:val="Sansinterligne"/>
        <w:spacing w:line="360" w:lineRule="auto"/>
        <w:ind w:firstLine="708"/>
        <w:jc w:val="both"/>
        <w:rPr>
          <w:rFonts w:ascii="Arial Narrow" w:hAnsi="Arial Narrow"/>
          <w:color w:val="000000"/>
          <w:sz w:val="28"/>
          <w:szCs w:val="28"/>
          <w:lang w:eastAsia="es-CO"/>
        </w:rPr>
      </w:pPr>
      <w:r>
        <w:rPr>
          <w:rFonts w:ascii="Arial Narrow" w:hAnsi="Arial Narrow"/>
          <w:sz w:val="28"/>
          <w:szCs w:val="28"/>
          <w:lang w:eastAsia="en-US"/>
        </w:rPr>
        <w:t xml:space="preserve">En ese </w:t>
      </w:r>
      <w:r w:rsidR="00813661">
        <w:rPr>
          <w:rFonts w:ascii="Arial Narrow" w:hAnsi="Arial Narrow"/>
          <w:sz w:val="28"/>
          <w:szCs w:val="28"/>
          <w:lang w:eastAsia="en-US"/>
        </w:rPr>
        <w:t xml:space="preserve">orden, el juez de instancia </w:t>
      </w:r>
      <w:r w:rsidR="00054B82">
        <w:rPr>
          <w:rFonts w:ascii="Arial Narrow" w:hAnsi="Arial Narrow"/>
          <w:color w:val="000000"/>
          <w:sz w:val="28"/>
          <w:szCs w:val="28"/>
          <w:lang w:eastAsia="es-CO"/>
        </w:rPr>
        <w:t>p</w:t>
      </w:r>
      <w:r w:rsidR="00240CA5">
        <w:rPr>
          <w:rFonts w:ascii="Arial Narrow" w:hAnsi="Arial Narrow"/>
          <w:color w:val="000000"/>
          <w:sz w:val="28"/>
          <w:szCs w:val="28"/>
          <w:lang w:eastAsia="es-CO"/>
        </w:rPr>
        <w:t xml:space="preserve">odía </w:t>
      </w:r>
      <w:r w:rsidR="00BB2F61">
        <w:rPr>
          <w:rFonts w:ascii="Arial Narrow" w:hAnsi="Arial Narrow"/>
          <w:color w:val="000000"/>
          <w:sz w:val="28"/>
          <w:szCs w:val="28"/>
          <w:lang w:eastAsia="es-CO"/>
        </w:rPr>
        <w:t>modificar</w:t>
      </w:r>
      <w:r w:rsidR="00FD6E9F">
        <w:rPr>
          <w:rFonts w:ascii="Arial Narrow" w:hAnsi="Arial Narrow"/>
          <w:color w:val="000000"/>
          <w:sz w:val="28"/>
          <w:szCs w:val="28"/>
          <w:lang w:eastAsia="es-CO"/>
        </w:rPr>
        <w:t xml:space="preserve"> la apreciación que hizo la actora en su demanda respecto a la norma con la </w:t>
      </w:r>
      <w:r w:rsidR="00B704B4">
        <w:rPr>
          <w:rFonts w:ascii="Arial Narrow" w:hAnsi="Arial Narrow"/>
          <w:color w:val="000000"/>
          <w:sz w:val="28"/>
          <w:szCs w:val="28"/>
          <w:lang w:eastAsia="es-CO"/>
        </w:rPr>
        <w:t xml:space="preserve">cual </w:t>
      </w:r>
      <w:r w:rsidR="00FD6E9F">
        <w:rPr>
          <w:rFonts w:ascii="Arial Narrow" w:hAnsi="Arial Narrow"/>
          <w:color w:val="000000"/>
          <w:sz w:val="28"/>
          <w:szCs w:val="28"/>
          <w:lang w:eastAsia="es-CO"/>
        </w:rPr>
        <w:t xml:space="preserve">el afiliado dejó causado el derecho a la pensión de sobrevivientes, en tanto que la determinación de si </w:t>
      </w:r>
      <w:r w:rsidR="006F3912">
        <w:rPr>
          <w:rFonts w:ascii="Arial Narrow" w:hAnsi="Arial Narrow"/>
          <w:color w:val="000000"/>
          <w:sz w:val="28"/>
          <w:szCs w:val="28"/>
          <w:lang w:eastAsia="es-CO"/>
        </w:rPr>
        <w:t xml:space="preserve">se dio </w:t>
      </w:r>
      <w:r w:rsidR="00AB2021">
        <w:rPr>
          <w:rFonts w:ascii="Arial Narrow" w:hAnsi="Arial Narrow"/>
          <w:color w:val="000000"/>
          <w:sz w:val="28"/>
          <w:szCs w:val="28"/>
          <w:lang w:eastAsia="es-CO"/>
        </w:rPr>
        <w:t xml:space="preserve">bajo </w:t>
      </w:r>
      <w:r w:rsidR="00B704B4">
        <w:rPr>
          <w:rFonts w:ascii="Arial Narrow" w:hAnsi="Arial Narrow"/>
          <w:color w:val="000000"/>
          <w:sz w:val="28"/>
          <w:szCs w:val="28"/>
          <w:lang w:eastAsia="es-CO"/>
        </w:rPr>
        <w:t xml:space="preserve">la egida </w:t>
      </w:r>
      <w:r w:rsidR="00FD6E9F">
        <w:rPr>
          <w:rFonts w:ascii="Arial Narrow" w:hAnsi="Arial Narrow"/>
          <w:color w:val="000000"/>
          <w:sz w:val="28"/>
          <w:szCs w:val="28"/>
          <w:lang w:eastAsia="es-CO"/>
        </w:rPr>
        <w:t xml:space="preserve">de la Ley 100/93 o del Acuerdo 049 de 1990 es un aspecto netamente jurídico, que </w:t>
      </w:r>
      <w:r w:rsidR="00B704B4">
        <w:rPr>
          <w:rFonts w:ascii="Arial Narrow" w:hAnsi="Arial Narrow"/>
          <w:color w:val="000000"/>
          <w:sz w:val="28"/>
          <w:szCs w:val="28"/>
          <w:lang w:eastAsia="es-CO"/>
        </w:rPr>
        <w:t xml:space="preserve">resulta </w:t>
      </w:r>
      <w:r w:rsidR="00BB2F61">
        <w:rPr>
          <w:rFonts w:ascii="Arial Narrow" w:hAnsi="Arial Narrow"/>
          <w:color w:val="000000"/>
          <w:sz w:val="28"/>
          <w:szCs w:val="28"/>
          <w:lang w:eastAsia="es-CO"/>
        </w:rPr>
        <w:t xml:space="preserve">ser </w:t>
      </w:r>
      <w:r w:rsidR="00813661">
        <w:rPr>
          <w:rFonts w:ascii="Arial Narrow" w:hAnsi="Arial Narrow"/>
          <w:color w:val="000000"/>
          <w:sz w:val="28"/>
          <w:szCs w:val="28"/>
          <w:lang w:eastAsia="es-CO"/>
        </w:rPr>
        <w:t>de</w:t>
      </w:r>
      <w:r w:rsidR="00B704B4">
        <w:rPr>
          <w:rFonts w:ascii="Arial Narrow" w:hAnsi="Arial Narrow"/>
          <w:color w:val="000000"/>
          <w:sz w:val="28"/>
          <w:szCs w:val="28"/>
          <w:lang w:eastAsia="es-CO"/>
        </w:rPr>
        <w:t xml:space="preserve"> resorte y </w:t>
      </w:r>
      <w:r w:rsidR="00FD6E9F">
        <w:rPr>
          <w:rFonts w:ascii="Arial Narrow" w:hAnsi="Arial Narrow"/>
          <w:color w:val="000000"/>
          <w:sz w:val="28"/>
          <w:szCs w:val="28"/>
          <w:lang w:eastAsia="es-CO"/>
        </w:rPr>
        <w:t xml:space="preserve">reserva </w:t>
      </w:r>
      <w:r w:rsidR="00054B82">
        <w:rPr>
          <w:rFonts w:ascii="Arial Narrow" w:hAnsi="Arial Narrow"/>
          <w:color w:val="000000"/>
          <w:sz w:val="28"/>
          <w:szCs w:val="28"/>
          <w:lang w:eastAsia="es-CO"/>
        </w:rPr>
        <w:t xml:space="preserve">exclusiva </w:t>
      </w:r>
      <w:r w:rsidR="00FD6E9F">
        <w:rPr>
          <w:rFonts w:ascii="Arial Narrow" w:hAnsi="Arial Narrow"/>
          <w:color w:val="000000"/>
          <w:sz w:val="28"/>
          <w:szCs w:val="28"/>
          <w:lang w:eastAsia="es-CO"/>
        </w:rPr>
        <w:t>del Juez como conocedor del derecho.</w:t>
      </w:r>
    </w:p>
    <w:p w:rsidR="00B704B4" w:rsidRPr="00813661" w:rsidRDefault="00B704B4" w:rsidP="00813661">
      <w:pPr>
        <w:pStyle w:val="Sansinterligne"/>
      </w:pPr>
    </w:p>
    <w:p w:rsidR="00651C16" w:rsidRDefault="00B704B4" w:rsidP="00587DAC">
      <w:pPr>
        <w:pStyle w:val="Sansinterligne"/>
        <w:spacing w:line="360" w:lineRule="auto"/>
        <w:ind w:firstLine="708"/>
        <w:jc w:val="both"/>
        <w:rPr>
          <w:rFonts w:ascii="Arial Narrow" w:hAnsi="Arial Narrow" w:cs="Tahoma"/>
          <w:sz w:val="28"/>
          <w:szCs w:val="28"/>
        </w:rPr>
      </w:pPr>
      <w:r>
        <w:rPr>
          <w:rFonts w:ascii="Arial Narrow" w:hAnsi="Arial Narrow"/>
          <w:color w:val="000000"/>
          <w:sz w:val="28"/>
          <w:szCs w:val="28"/>
          <w:lang w:eastAsia="es-CO"/>
        </w:rPr>
        <w:t xml:space="preserve">Adicional a ello, </w:t>
      </w:r>
      <w:r w:rsidR="00686359">
        <w:rPr>
          <w:rFonts w:ascii="Arial Narrow" w:hAnsi="Arial Narrow"/>
          <w:color w:val="000000"/>
          <w:sz w:val="28"/>
          <w:szCs w:val="28"/>
          <w:lang w:eastAsia="es-CO"/>
        </w:rPr>
        <w:t xml:space="preserve">importa recordar </w:t>
      </w:r>
      <w:r w:rsidR="00813661">
        <w:rPr>
          <w:rFonts w:ascii="Arial Narrow" w:hAnsi="Arial Narrow"/>
          <w:color w:val="000000"/>
          <w:sz w:val="28"/>
          <w:szCs w:val="28"/>
          <w:lang w:eastAsia="es-CO"/>
        </w:rPr>
        <w:t xml:space="preserve">que el juez tenía </w:t>
      </w:r>
      <w:r w:rsidR="00686359">
        <w:rPr>
          <w:rFonts w:ascii="Arial Narrow" w:hAnsi="Arial Narrow"/>
          <w:color w:val="000000"/>
          <w:sz w:val="28"/>
          <w:szCs w:val="28"/>
          <w:lang w:eastAsia="es-CO"/>
        </w:rPr>
        <w:t xml:space="preserve">el </w:t>
      </w:r>
      <w:r w:rsidR="00004100">
        <w:rPr>
          <w:rFonts w:ascii="Arial Narrow" w:hAnsi="Arial Narrow"/>
          <w:color w:val="000000"/>
          <w:sz w:val="28"/>
          <w:szCs w:val="28"/>
          <w:lang w:eastAsia="es-CO"/>
        </w:rPr>
        <w:t xml:space="preserve">deber de </w:t>
      </w:r>
      <w:r w:rsidR="00686359">
        <w:rPr>
          <w:rFonts w:ascii="Arial Narrow" w:hAnsi="Arial Narrow"/>
          <w:color w:val="000000"/>
          <w:sz w:val="28"/>
          <w:szCs w:val="28"/>
          <w:lang w:eastAsia="es-CO"/>
        </w:rPr>
        <w:t>interpretar de manera conjunta</w:t>
      </w:r>
      <w:r w:rsidR="00587DAC">
        <w:rPr>
          <w:rFonts w:ascii="Arial Narrow" w:hAnsi="Arial Narrow"/>
          <w:color w:val="000000"/>
          <w:sz w:val="28"/>
          <w:szCs w:val="28"/>
          <w:lang w:eastAsia="es-CO"/>
        </w:rPr>
        <w:t xml:space="preserve"> la demanda</w:t>
      </w:r>
      <w:r w:rsidR="00813661">
        <w:rPr>
          <w:rFonts w:ascii="Arial Narrow" w:hAnsi="Arial Narrow"/>
          <w:color w:val="000000"/>
          <w:sz w:val="28"/>
          <w:szCs w:val="28"/>
          <w:lang w:eastAsia="es-CO"/>
        </w:rPr>
        <w:t xml:space="preserve">, </w:t>
      </w:r>
      <w:r w:rsidR="00686359">
        <w:rPr>
          <w:rFonts w:ascii="Arial Narrow" w:hAnsi="Arial Narrow"/>
          <w:color w:val="000000"/>
          <w:sz w:val="28"/>
          <w:szCs w:val="28"/>
          <w:lang w:eastAsia="es-CO"/>
        </w:rPr>
        <w:t xml:space="preserve">para </w:t>
      </w:r>
      <w:r w:rsidR="005C4094">
        <w:rPr>
          <w:rFonts w:ascii="Arial Narrow" w:hAnsi="Arial Narrow"/>
          <w:color w:val="000000"/>
          <w:sz w:val="28"/>
          <w:szCs w:val="28"/>
          <w:lang w:eastAsia="es-CO"/>
        </w:rPr>
        <w:t>desentrañar</w:t>
      </w:r>
      <w:r w:rsidR="00686359">
        <w:rPr>
          <w:rFonts w:ascii="Arial Narrow" w:hAnsi="Arial Narrow"/>
          <w:color w:val="000000"/>
          <w:sz w:val="28"/>
          <w:szCs w:val="28"/>
          <w:lang w:eastAsia="es-CO"/>
        </w:rPr>
        <w:t xml:space="preserve"> el verdadero sentido o alcance de la pretensión, </w:t>
      </w:r>
      <w:r w:rsidR="00BB2F61">
        <w:rPr>
          <w:rFonts w:ascii="Arial Narrow" w:hAnsi="Arial Narrow"/>
          <w:color w:val="000000"/>
          <w:sz w:val="28"/>
          <w:szCs w:val="28"/>
          <w:lang w:eastAsia="es-CO"/>
        </w:rPr>
        <w:t xml:space="preserve">por lo que </w:t>
      </w:r>
      <w:r w:rsidR="0007468C">
        <w:rPr>
          <w:rFonts w:ascii="Arial Narrow" w:hAnsi="Arial Narrow"/>
          <w:color w:val="000000"/>
          <w:sz w:val="28"/>
          <w:szCs w:val="28"/>
          <w:lang w:eastAsia="es-CO"/>
        </w:rPr>
        <w:t xml:space="preserve">no podía pasar por alto </w:t>
      </w:r>
      <w:r w:rsidR="00BB2F61">
        <w:rPr>
          <w:rFonts w:ascii="Arial Narrow" w:hAnsi="Arial Narrow"/>
          <w:color w:val="000000"/>
          <w:sz w:val="28"/>
          <w:szCs w:val="28"/>
          <w:lang w:eastAsia="es-CO"/>
        </w:rPr>
        <w:t xml:space="preserve">que </w:t>
      </w:r>
      <w:r w:rsidR="004B275B">
        <w:rPr>
          <w:rFonts w:ascii="Arial Narrow" w:hAnsi="Arial Narrow"/>
          <w:color w:val="000000"/>
          <w:sz w:val="28"/>
          <w:szCs w:val="28"/>
          <w:lang w:eastAsia="es-CO"/>
        </w:rPr>
        <w:t>en el</w:t>
      </w:r>
      <w:r w:rsidR="00004100">
        <w:rPr>
          <w:rFonts w:ascii="Arial Narrow" w:hAnsi="Arial Narrow"/>
          <w:color w:val="000000"/>
          <w:sz w:val="28"/>
          <w:szCs w:val="28"/>
          <w:lang w:eastAsia="es-CO"/>
        </w:rPr>
        <w:t xml:space="preserve"> acápite de fundamentos de derecho </w:t>
      </w:r>
      <w:r w:rsidR="00587DAC">
        <w:rPr>
          <w:rFonts w:ascii="Arial Narrow" w:hAnsi="Arial Narrow"/>
          <w:color w:val="000000"/>
          <w:sz w:val="28"/>
          <w:szCs w:val="28"/>
          <w:lang w:eastAsia="es-CO"/>
        </w:rPr>
        <w:t xml:space="preserve">de la demanda, la gestora de la Litis dedicó su argumentación </w:t>
      </w:r>
      <w:r w:rsidR="00C923CB">
        <w:rPr>
          <w:rFonts w:ascii="Arial Narrow" w:hAnsi="Arial Narrow"/>
          <w:color w:val="000000"/>
          <w:sz w:val="28"/>
          <w:szCs w:val="28"/>
          <w:lang w:eastAsia="es-CO"/>
        </w:rPr>
        <w:t xml:space="preserve">al </w:t>
      </w:r>
      <w:r w:rsidR="00686359">
        <w:rPr>
          <w:rFonts w:ascii="Arial Narrow" w:hAnsi="Arial Narrow"/>
          <w:color w:val="000000"/>
          <w:sz w:val="28"/>
          <w:szCs w:val="28"/>
          <w:lang w:eastAsia="es-CO"/>
        </w:rPr>
        <w:t>principio de la condición más beneficiosa</w:t>
      </w:r>
      <w:r w:rsidR="00587DAC">
        <w:rPr>
          <w:rFonts w:ascii="Arial Narrow" w:hAnsi="Arial Narrow"/>
          <w:color w:val="000000"/>
          <w:sz w:val="28"/>
          <w:szCs w:val="28"/>
          <w:lang w:eastAsia="es-CO"/>
        </w:rPr>
        <w:t xml:space="preserve">, </w:t>
      </w:r>
      <w:r w:rsidR="00F36AE9">
        <w:rPr>
          <w:rFonts w:ascii="Arial Narrow" w:hAnsi="Arial Narrow"/>
          <w:color w:val="000000"/>
          <w:sz w:val="28"/>
          <w:szCs w:val="28"/>
          <w:lang w:eastAsia="es-CO"/>
        </w:rPr>
        <w:t>por lo que fácil e</w:t>
      </w:r>
      <w:r w:rsidR="00FB010E">
        <w:rPr>
          <w:rFonts w:ascii="Arial Narrow" w:hAnsi="Arial Narrow"/>
          <w:color w:val="000000"/>
          <w:sz w:val="28"/>
          <w:szCs w:val="28"/>
          <w:lang w:eastAsia="es-CO"/>
        </w:rPr>
        <w:t>ra</w:t>
      </w:r>
      <w:r w:rsidR="00F36AE9">
        <w:rPr>
          <w:rFonts w:ascii="Arial Narrow" w:hAnsi="Arial Narrow"/>
          <w:color w:val="000000"/>
          <w:sz w:val="28"/>
          <w:szCs w:val="28"/>
          <w:lang w:eastAsia="es-CO"/>
        </w:rPr>
        <w:t xml:space="preserve"> concluir </w:t>
      </w:r>
      <w:r w:rsidR="00C923CB">
        <w:rPr>
          <w:rFonts w:ascii="Arial Narrow" w:hAnsi="Arial Narrow"/>
          <w:color w:val="000000"/>
          <w:sz w:val="28"/>
          <w:szCs w:val="28"/>
          <w:lang w:eastAsia="es-CO"/>
        </w:rPr>
        <w:t>que pretendía su aplicación</w:t>
      </w:r>
      <w:r w:rsidR="00F36AE9">
        <w:rPr>
          <w:rFonts w:ascii="Arial Narrow" w:hAnsi="Arial Narrow"/>
          <w:color w:val="000000"/>
          <w:sz w:val="28"/>
          <w:szCs w:val="28"/>
          <w:lang w:eastAsia="es-CO"/>
        </w:rPr>
        <w:t xml:space="preserve">. Lo anterior </w:t>
      </w:r>
      <w:r w:rsidR="002869E4">
        <w:rPr>
          <w:rFonts w:ascii="Arial Narrow" w:hAnsi="Arial Narrow"/>
          <w:color w:val="000000"/>
          <w:sz w:val="28"/>
          <w:szCs w:val="28"/>
          <w:lang w:eastAsia="es-CO"/>
        </w:rPr>
        <w:t xml:space="preserve">permite </w:t>
      </w:r>
      <w:r w:rsidR="00F36AE9">
        <w:rPr>
          <w:rFonts w:ascii="Arial Narrow" w:hAnsi="Arial Narrow"/>
          <w:color w:val="000000"/>
          <w:sz w:val="28"/>
          <w:szCs w:val="28"/>
          <w:lang w:eastAsia="es-CO"/>
        </w:rPr>
        <w:t>c</w:t>
      </w:r>
      <w:r w:rsidR="00D061C2">
        <w:rPr>
          <w:rFonts w:ascii="Arial Narrow" w:hAnsi="Arial Narrow"/>
          <w:color w:val="000000"/>
          <w:sz w:val="28"/>
          <w:szCs w:val="28"/>
          <w:lang w:eastAsia="es-CO"/>
        </w:rPr>
        <w:t xml:space="preserve">olegir </w:t>
      </w:r>
      <w:r w:rsidR="002869E4">
        <w:rPr>
          <w:rFonts w:ascii="Arial Narrow" w:hAnsi="Arial Narrow"/>
          <w:color w:val="000000"/>
          <w:sz w:val="28"/>
          <w:szCs w:val="28"/>
          <w:lang w:eastAsia="es-CO"/>
        </w:rPr>
        <w:t xml:space="preserve">además </w:t>
      </w:r>
      <w:r w:rsidR="00F36AE9">
        <w:rPr>
          <w:rFonts w:ascii="Arial Narrow" w:hAnsi="Arial Narrow"/>
          <w:color w:val="000000"/>
          <w:sz w:val="28"/>
          <w:szCs w:val="28"/>
          <w:lang w:eastAsia="es-CO"/>
        </w:rPr>
        <w:t xml:space="preserve">que </w:t>
      </w:r>
      <w:r w:rsidR="002869E4">
        <w:rPr>
          <w:rFonts w:ascii="Arial Narrow" w:hAnsi="Arial Narrow"/>
          <w:color w:val="000000"/>
          <w:sz w:val="28"/>
          <w:szCs w:val="28"/>
          <w:lang w:eastAsia="es-CO"/>
        </w:rPr>
        <w:t xml:space="preserve">el estudio del mentado principio, </w:t>
      </w:r>
      <w:r w:rsidR="00240CA5">
        <w:rPr>
          <w:rFonts w:ascii="Arial Narrow" w:hAnsi="Arial Narrow"/>
          <w:color w:val="000000"/>
          <w:sz w:val="28"/>
          <w:szCs w:val="28"/>
          <w:lang w:eastAsia="es-CO"/>
        </w:rPr>
        <w:t>desde n</w:t>
      </w:r>
      <w:r w:rsidR="00587DAC">
        <w:rPr>
          <w:rFonts w:ascii="Arial Narrow" w:hAnsi="Arial Narrow"/>
          <w:color w:val="000000"/>
          <w:sz w:val="28"/>
          <w:szCs w:val="28"/>
          <w:lang w:eastAsia="es-CO"/>
        </w:rPr>
        <w:t>ingún punto de vista</w:t>
      </w:r>
      <w:r w:rsidR="002869E4">
        <w:rPr>
          <w:rFonts w:ascii="Arial Narrow" w:hAnsi="Arial Narrow"/>
          <w:color w:val="000000"/>
          <w:sz w:val="28"/>
          <w:szCs w:val="28"/>
          <w:lang w:eastAsia="es-CO"/>
        </w:rPr>
        <w:t xml:space="preserve"> </w:t>
      </w:r>
      <w:r w:rsidR="00587DAC">
        <w:rPr>
          <w:rFonts w:ascii="Arial Narrow" w:hAnsi="Arial Narrow"/>
          <w:color w:val="000000"/>
          <w:sz w:val="28"/>
          <w:szCs w:val="28"/>
          <w:lang w:eastAsia="es-CO"/>
        </w:rPr>
        <w:t>vulnera</w:t>
      </w:r>
      <w:r w:rsidR="00977B56">
        <w:rPr>
          <w:rFonts w:ascii="Arial Narrow" w:hAnsi="Arial Narrow"/>
          <w:color w:val="000000"/>
          <w:sz w:val="28"/>
          <w:szCs w:val="28"/>
          <w:lang w:eastAsia="es-CO"/>
        </w:rPr>
        <w:t>ba</w:t>
      </w:r>
      <w:r w:rsidR="00587DAC">
        <w:rPr>
          <w:rFonts w:ascii="Arial Narrow" w:hAnsi="Arial Narrow"/>
          <w:color w:val="000000"/>
          <w:sz w:val="28"/>
          <w:szCs w:val="28"/>
          <w:lang w:eastAsia="es-CO"/>
        </w:rPr>
        <w:t xml:space="preserve"> el derecho de defensa de las demandadas, pues </w:t>
      </w:r>
      <w:r w:rsidR="002869E4">
        <w:rPr>
          <w:rFonts w:ascii="Arial Narrow" w:hAnsi="Arial Narrow"/>
          <w:color w:val="000000"/>
          <w:sz w:val="28"/>
          <w:szCs w:val="28"/>
          <w:lang w:eastAsia="es-CO"/>
        </w:rPr>
        <w:t xml:space="preserve">estas, </w:t>
      </w:r>
      <w:r w:rsidR="00587DAC">
        <w:rPr>
          <w:rFonts w:ascii="Arial Narrow" w:hAnsi="Arial Narrow" w:cs="Tahoma"/>
          <w:sz w:val="28"/>
          <w:szCs w:val="28"/>
        </w:rPr>
        <w:t xml:space="preserve">al momento de dar respuesta al libelo introductor, tuvieron la posibilidad de </w:t>
      </w:r>
      <w:r w:rsidR="00651C16" w:rsidRPr="002D1EA0">
        <w:rPr>
          <w:rFonts w:ascii="Arial Narrow" w:hAnsi="Arial Narrow" w:cs="Tahoma"/>
          <w:sz w:val="28"/>
          <w:szCs w:val="28"/>
        </w:rPr>
        <w:t xml:space="preserve">atacar </w:t>
      </w:r>
      <w:r w:rsidR="00813661">
        <w:rPr>
          <w:rFonts w:ascii="Arial Narrow" w:hAnsi="Arial Narrow" w:cs="Tahoma"/>
          <w:sz w:val="28"/>
          <w:szCs w:val="28"/>
        </w:rPr>
        <w:t xml:space="preserve">esos </w:t>
      </w:r>
      <w:r w:rsidR="00651C16" w:rsidRPr="002D1EA0">
        <w:rPr>
          <w:rFonts w:ascii="Arial Narrow" w:hAnsi="Arial Narrow" w:cs="Tahoma"/>
          <w:sz w:val="28"/>
          <w:szCs w:val="28"/>
        </w:rPr>
        <w:t>argumentos indicando los hechos y razones en los que apoya</w:t>
      </w:r>
      <w:r w:rsidR="00587DAC">
        <w:rPr>
          <w:rFonts w:ascii="Arial Narrow" w:hAnsi="Arial Narrow" w:cs="Tahoma"/>
          <w:sz w:val="28"/>
          <w:szCs w:val="28"/>
        </w:rPr>
        <w:t>ba</w:t>
      </w:r>
      <w:r w:rsidR="00F36AE9">
        <w:rPr>
          <w:rFonts w:ascii="Arial Narrow" w:hAnsi="Arial Narrow" w:cs="Tahoma"/>
          <w:sz w:val="28"/>
          <w:szCs w:val="28"/>
        </w:rPr>
        <w:t>n</w:t>
      </w:r>
      <w:r w:rsidR="00813661">
        <w:rPr>
          <w:rFonts w:ascii="Arial Narrow" w:hAnsi="Arial Narrow" w:cs="Tahoma"/>
          <w:sz w:val="28"/>
          <w:szCs w:val="28"/>
        </w:rPr>
        <w:t xml:space="preserve"> </w:t>
      </w:r>
      <w:r w:rsidR="00651C16" w:rsidRPr="002D1EA0">
        <w:rPr>
          <w:rFonts w:ascii="Arial Narrow" w:hAnsi="Arial Narrow" w:cs="Tahoma"/>
          <w:sz w:val="28"/>
          <w:szCs w:val="28"/>
        </w:rPr>
        <w:t xml:space="preserve">su defensa. </w:t>
      </w:r>
    </w:p>
    <w:p w:rsidR="005C4094" w:rsidRPr="00C10898" w:rsidRDefault="005C4094" w:rsidP="00C10898">
      <w:pPr>
        <w:pStyle w:val="Sansinterligne"/>
      </w:pPr>
    </w:p>
    <w:p w:rsidR="005C4094" w:rsidRPr="00F9688E" w:rsidRDefault="006B2C8F" w:rsidP="00861AA1">
      <w:pPr>
        <w:spacing w:line="360" w:lineRule="auto"/>
        <w:ind w:right="51" w:firstLine="708"/>
        <w:jc w:val="both"/>
        <w:rPr>
          <w:rFonts w:ascii="Arial Narrow" w:hAnsi="Arial Narrow"/>
          <w:sz w:val="28"/>
          <w:szCs w:val="28"/>
        </w:rPr>
      </w:pPr>
      <w:r>
        <w:rPr>
          <w:rFonts w:ascii="Arial Narrow" w:hAnsi="Arial Narrow"/>
          <w:sz w:val="28"/>
          <w:szCs w:val="28"/>
        </w:rPr>
        <w:t>Así las cosas</w:t>
      </w:r>
      <w:r w:rsidR="005C4094">
        <w:rPr>
          <w:rFonts w:ascii="Arial Narrow" w:hAnsi="Arial Narrow"/>
          <w:sz w:val="28"/>
          <w:szCs w:val="28"/>
        </w:rPr>
        <w:t>,</w:t>
      </w:r>
      <w:r w:rsidR="002869E4">
        <w:rPr>
          <w:rFonts w:ascii="Arial Narrow" w:hAnsi="Arial Narrow"/>
          <w:sz w:val="28"/>
          <w:szCs w:val="28"/>
        </w:rPr>
        <w:t xml:space="preserve"> </w:t>
      </w:r>
      <w:r w:rsidR="005C4094" w:rsidRPr="00F9688E">
        <w:rPr>
          <w:rFonts w:ascii="Arial Narrow" w:hAnsi="Arial Narrow"/>
          <w:sz w:val="28"/>
          <w:szCs w:val="28"/>
        </w:rPr>
        <w:t xml:space="preserve">podría abrirse paso al estudio de la aplicación del principio de la condición más beneficiosa, o cualesquiera otro (expectativa legítima, </w:t>
      </w:r>
      <w:r w:rsidR="0015087B">
        <w:rPr>
          <w:rFonts w:ascii="Arial Narrow" w:hAnsi="Arial Narrow"/>
          <w:sz w:val="28"/>
          <w:szCs w:val="28"/>
        </w:rPr>
        <w:t>proporcionalidad</w:t>
      </w:r>
      <w:r w:rsidR="00861AA1">
        <w:rPr>
          <w:rFonts w:ascii="Arial Narrow" w:hAnsi="Arial Narrow"/>
          <w:sz w:val="28"/>
          <w:szCs w:val="28"/>
        </w:rPr>
        <w:t xml:space="preserve">, </w:t>
      </w:r>
      <w:r w:rsidR="005C4094" w:rsidRPr="00F9688E">
        <w:rPr>
          <w:rFonts w:ascii="Arial Narrow" w:hAnsi="Arial Narrow"/>
          <w:sz w:val="28"/>
          <w:szCs w:val="28"/>
        </w:rPr>
        <w:t xml:space="preserve">favorabilidad, igualdad etc.), que justificara la súplica </w:t>
      </w:r>
      <w:r w:rsidR="005C4094">
        <w:rPr>
          <w:rFonts w:ascii="Arial Narrow" w:hAnsi="Arial Narrow"/>
          <w:sz w:val="28"/>
          <w:szCs w:val="28"/>
        </w:rPr>
        <w:t xml:space="preserve">de la actora </w:t>
      </w:r>
      <w:r w:rsidR="005C4094" w:rsidRPr="00F9688E">
        <w:rPr>
          <w:rFonts w:ascii="Arial Narrow" w:hAnsi="Arial Narrow"/>
          <w:sz w:val="28"/>
          <w:szCs w:val="28"/>
        </w:rPr>
        <w:t>de s</w:t>
      </w:r>
      <w:r w:rsidR="005C4094">
        <w:rPr>
          <w:rFonts w:ascii="Arial Narrow" w:hAnsi="Arial Narrow"/>
          <w:sz w:val="28"/>
          <w:szCs w:val="28"/>
        </w:rPr>
        <w:t>altar de la Ley 100 de 1993 al A</w:t>
      </w:r>
      <w:r w:rsidR="005C4094" w:rsidRPr="00F9688E">
        <w:rPr>
          <w:rFonts w:ascii="Arial Narrow" w:hAnsi="Arial Narrow"/>
          <w:sz w:val="28"/>
          <w:szCs w:val="28"/>
        </w:rPr>
        <w:t xml:space="preserve">cuerdo 049 de 1990, en orden a acceder al pedimento pensional, </w:t>
      </w:r>
      <w:r w:rsidR="00D610E3">
        <w:rPr>
          <w:rFonts w:ascii="Arial Narrow" w:hAnsi="Arial Narrow"/>
          <w:sz w:val="28"/>
          <w:szCs w:val="28"/>
        </w:rPr>
        <w:t xml:space="preserve">por haber sufragado el afiliado más de 300 semanas al 1º de abril de 1994, </w:t>
      </w:r>
      <w:r w:rsidR="005C4094" w:rsidRPr="00F9688E">
        <w:rPr>
          <w:rFonts w:ascii="Arial Narrow" w:hAnsi="Arial Narrow"/>
          <w:sz w:val="28"/>
          <w:szCs w:val="28"/>
        </w:rPr>
        <w:t xml:space="preserve">sino fuera porque </w:t>
      </w:r>
      <w:r>
        <w:rPr>
          <w:rFonts w:ascii="Arial Narrow" w:hAnsi="Arial Narrow" w:cs="Arial"/>
          <w:sz w:val="28"/>
          <w:szCs w:val="28"/>
          <w:lang w:val="es-ES"/>
        </w:rPr>
        <w:t xml:space="preserve">la Sala </w:t>
      </w:r>
      <w:r w:rsidR="005E525C">
        <w:rPr>
          <w:rFonts w:ascii="Arial Narrow" w:hAnsi="Arial Narrow" w:cs="Arial"/>
          <w:sz w:val="28"/>
          <w:szCs w:val="28"/>
          <w:lang w:val="es-ES"/>
        </w:rPr>
        <w:t xml:space="preserve">al igual que el operador judicial de primer grado, </w:t>
      </w:r>
      <w:r w:rsidR="00D610E3">
        <w:rPr>
          <w:rFonts w:ascii="Arial Narrow" w:hAnsi="Arial Narrow" w:cs="Arial"/>
          <w:sz w:val="28"/>
          <w:szCs w:val="28"/>
          <w:lang w:val="es-ES"/>
        </w:rPr>
        <w:t xml:space="preserve">encuentra </w:t>
      </w:r>
      <w:r w:rsidR="005E525C">
        <w:rPr>
          <w:rFonts w:ascii="Arial Narrow" w:hAnsi="Arial Narrow" w:cs="Arial"/>
          <w:sz w:val="28"/>
          <w:szCs w:val="28"/>
          <w:lang w:val="es-ES"/>
        </w:rPr>
        <w:t xml:space="preserve">que la prueba testimonial recaudada no logra </w:t>
      </w:r>
      <w:r w:rsidR="00361EF0">
        <w:rPr>
          <w:rFonts w:ascii="Arial Narrow" w:hAnsi="Arial Narrow" w:cs="Arial"/>
          <w:sz w:val="28"/>
          <w:szCs w:val="28"/>
          <w:lang w:val="es-ES"/>
        </w:rPr>
        <w:t xml:space="preserve">satisfacer el requisito de la convivencia </w:t>
      </w:r>
      <w:r w:rsidR="002069A1">
        <w:rPr>
          <w:rFonts w:ascii="Arial Narrow" w:hAnsi="Arial Narrow" w:cs="Arial"/>
          <w:sz w:val="28"/>
          <w:szCs w:val="28"/>
          <w:lang w:val="es-ES"/>
        </w:rPr>
        <w:t xml:space="preserve">exigida en la norma para </w:t>
      </w:r>
      <w:r w:rsidR="00361EF0">
        <w:rPr>
          <w:rFonts w:ascii="Arial Narrow" w:hAnsi="Arial Narrow" w:cs="Arial"/>
          <w:sz w:val="28"/>
          <w:szCs w:val="28"/>
          <w:lang w:val="es-ES"/>
        </w:rPr>
        <w:t>c</w:t>
      </w:r>
      <w:r w:rsidR="0015087B">
        <w:rPr>
          <w:rFonts w:ascii="Arial Narrow" w:hAnsi="Arial Narrow" w:cs="Arial"/>
          <w:sz w:val="28"/>
          <w:szCs w:val="28"/>
          <w:lang w:val="es-ES"/>
        </w:rPr>
        <w:t>onsolidar el derecho reclamado.</w:t>
      </w:r>
      <w:r w:rsidR="00461D8E">
        <w:rPr>
          <w:rFonts w:ascii="Arial Narrow" w:hAnsi="Arial Narrow" w:cs="Arial"/>
          <w:sz w:val="28"/>
          <w:szCs w:val="28"/>
          <w:lang w:val="es-ES"/>
        </w:rPr>
        <w:t xml:space="preserve"> Veamos:</w:t>
      </w:r>
    </w:p>
    <w:p w:rsidR="005C4094" w:rsidRPr="00DE5808" w:rsidRDefault="005C4094" w:rsidP="00DE5808">
      <w:pPr>
        <w:pStyle w:val="Sansinterligne"/>
      </w:pPr>
    </w:p>
    <w:p w:rsidR="00D610E3" w:rsidRDefault="00234929" w:rsidP="007E20FB">
      <w:pPr>
        <w:pStyle w:val="Sansinterligne"/>
        <w:spacing w:line="360" w:lineRule="auto"/>
        <w:ind w:firstLine="708"/>
        <w:jc w:val="both"/>
        <w:rPr>
          <w:rFonts w:ascii="Arial Narrow" w:hAnsi="Arial Narrow"/>
          <w:color w:val="000000"/>
          <w:sz w:val="28"/>
          <w:szCs w:val="28"/>
          <w:lang w:eastAsia="es-CO"/>
        </w:rPr>
      </w:pPr>
      <w:r>
        <w:rPr>
          <w:rFonts w:ascii="Arial Narrow" w:hAnsi="Arial Narrow"/>
          <w:color w:val="000000"/>
          <w:sz w:val="28"/>
          <w:szCs w:val="28"/>
          <w:lang w:eastAsia="es-CO"/>
        </w:rPr>
        <w:t xml:space="preserve">El declarante Francisco Antonio Cardona Miranda, </w:t>
      </w:r>
      <w:r w:rsidR="00D610E3">
        <w:rPr>
          <w:rFonts w:ascii="Arial Narrow" w:hAnsi="Arial Narrow"/>
          <w:color w:val="000000"/>
          <w:sz w:val="28"/>
          <w:szCs w:val="28"/>
          <w:lang w:eastAsia="es-CO"/>
        </w:rPr>
        <w:t xml:space="preserve">quien fue citado a ampliar su </w:t>
      </w:r>
      <w:r w:rsidR="00807D1F">
        <w:rPr>
          <w:rFonts w:ascii="Arial Narrow" w:hAnsi="Arial Narrow"/>
          <w:color w:val="000000"/>
          <w:sz w:val="28"/>
          <w:szCs w:val="28"/>
          <w:lang w:eastAsia="es-CO"/>
        </w:rPr>
        <w:t xml:space="preserve">versión </w:t>
      </w:r>
      <w:r w:rsidR="00D610E3">
        <w:rPr>
          <w:rFonts w:ascii="Arial Narrow" w:hAnsi="Arial Narrow"/>
          <w:color w:val="000000"/>
          <w:sz w:val="28"/>
          <w:szCs w:val="28"/>
          <w:lang w:eastAsia="es-CO"/>
        </w:rPr>
        <w:t>en esta segunda instancia, sostuvo que su hermano</w:t>
      </w:r>
      <w:r w:rsidR="00103A05">
        <w:rPr>
          <w:rFonts w:ascii="Arial Narrow" w:hAnsi="Arial Narrow"/>
          <w:color w:val="000000"/>
          <w:sz w:val="28"/>
          <w:szCs w:val="28"/>
          <w:lang w:eastAsia="es-CO"/>
        </w:rPr>
        <w:t xml:space="preserve"> Salvador</w:t>
      </w:r>
      <w:r w:rsidR="00807D1F">
        <w:rPr>
          <w:rFonts w:ascii="Arial Narrow" w:hAnsi="Arial Narrow"/>
          <w:color w:val="000000"/>
          <w:sz w:val="28"/>
          <w:szCs w:val="28"/>
          <w:lang w:eastAsia="es-CO"/>
        </w:rPr>
        <w:t xml:space="preserve"> Cardona </w:t>
      </w:r>
      <w:r w:rsidR="00D610E3">
        <w:rPr>
          <w:rFonts w:ascii="Arial Narrow" w:hAnsi="Arial Narrow"/>
          <w:color w:val="000000"/>
          <w:sz w:val="28"/>
          <w:szCs w:val="28"/>
          <w:lang w:eastAsia="es-CO"/>
        </w:rPr>
        <w:t xml:space="preserve">y </w:t>
      </w:r>
      <w:r w:rsidR="00582C84">
        <w:rPr>
          <w:rFonts w:ascii="Arial Narrow" w:hAnsi="Arial Narrow"/>
          <w:color w:val="000000"/>
          <w:sz w:val="28"/>
          <w:szCs w:val="28"/>
          <w:lang w:eastAsia="es-CO"/>
        </w:rPr>
        <w:t>la María Graciela Zuleta se conocieron en el Municipio de la Virginia</w:t>
      </w:r>
      <w:r w:rsidR="00103A05">
        <w:rPr>
          <w:rFonts w:ascii="Arial Narrow" w:hAnsi="Arial Narrow"/>
          <w:color w:val="000000"/>
          <w:sz w:val="28"/>
          <w:szCs w:val="28"/>
          <w:lang w:eastAsia="es-CO"/>
        </w:rPr>
        <w:t>,</w:t>
      </w:r>
      <w:r w:rsidR="00AC5686">
        <w:rPr>
          <w:rFonts w:ascii="Arial Narrow" w:hAnsi="Arial Narrow"/>
          <w:color w:val="000000"/>
          <w:sz w:val="28"/>
          <w:szCs w:val="28"/>
          <w:lang w:eastAsia="es-CO"/>
        </w:rPr>
        <w:t xml:space="preserve"> </w:t>
      </w:r>
      <w:r w:rsidR="00582C84">
        <w:rPr>
          <w:rFonts w:ascii="Arial Narrow" w:hAnsi="Arial Narrow"/>
          <w:color w:val="000000"/>
          <w:sz w:val="28"/>
          <w:szCs w:val="28"/>
          <w:lang w:eastAsia="es-CO"/>
        </w:rPr>
        <w:t xml:space="preserve">que al cabo de unos </w:t>
      </w:r>
      <w:r w:rsidR="00582C84">
        <w:rPr>
          <w:rFonts w:ascii="Arial Narrow" w:hAnsi="Arial Narrow"/>
          <w:color w:val="000000"/>
          <w:sz w:val="28"/>
          <w:szCs w:val="28"/>
          <w:lang w:eastAsia="es-CO"/>
        </w:rPr>
        <w:lastRenderedPageBreak/>
        <w:t>días se f</w:t>
      </w:r>
      <w:r w:rsidR="00CD57AB">
        <w:rPr>
          <w:rFonts w:ascii="Arial Narrow" w:hAnsi="Arial Narrow"/>
          <w:color w:val="000000"/>
          <w:sz w:val="28"/>
          <w:szCs w:val="28"/>
          <w:lang w:eastAsia="es-CO"/>
        </w:rPr>
        <w:t xml:space="preserve">ueron a vivir juntos </w:t>
      </w:r>
      <w:r w:rsidR="00807D1F">
        <w:rPr>
          <w:rFonts w:ascii="Arial Narrow" w:hAnsi="Arial Narrow"/>
          <w:color w:val="000000"/>
          <w:sz w:val="28"/>
          <w:szCs w:val="28"/>
          <w:lang w:eastAsia="es-CO"/>
        </w:rPr>
        <w:t xml:space="preserve">a </w:t>
      </w:r>
      <w:r w:rsidR="00CD57AB">
        <w:rPr>
          <w:rFonts w:ascii="Arial Narrow" w:hAnsi="Arial Narrow"/>
          <w:color w:val="000000"/>
          <w:sz w:val="28"/>
          <w:szCs w:val="28"/>
          <w:lang w:eastAsia="es-CO"/>
        </w:rPr>
        <w:t xml:space="preserve">una </w:t>
      </w:r>
      <w:r w:rsidR="00D610E3">
        <w:rPr>
          <w:rFonts w:ascii="Arial Narrow" w:hAnsi="Arial Narrow"/>
          <w:color w:val="000000"/>
          <w:sz w:val="28"/>
          <w:szCs w:val="28"/>
          <w:lang w:eastAsia="es-CO"/>
        </w:rPr>
        <w:t>“pieza”</w:t>
      </w:r>
      <w:r w:rsidR="007E20FB">
        <w:rPr>
          <w:rFonts w:ascii="Arial Narrow" w:hAnsi="Arial Narrow"/>
          <w:color w:val="000000"/>
          <w:sz w:val="28"/>
          <w:szCs w:val="28"/>
          <w:lang w:eastAsia="es-CO"/>
        </w:rPr>
        <w:t xml:space="preserve"> </w:t>
      </w:r>
      <w:r w:rsidR="00AC5686">
        <w:rPr>
          <w:rFonts w:ascii="Arial Narrow" w:hAnsi="Arial Narrow"/>
          <w:color w:val="000000"/>
          <w:sz w:val="28"/>
          <w:szCs w:val="28"/>
          <w:lang w:eastAsia="es-CO"/>
        </w:rPr>
        <w:t xml:space="preserve">que estaba </w:t>
      </w:r>
      <w:r w:rsidR="00CD57AB">
        <w:rPr>
          <w:rFonts w:ascii="Arial Narrow" w:hAnsi="Arial Narrow"/>
          <w:color w:val="000000"/>
          <w:sz w:val="28"/>
          <w:szCs w:val="28"/>
          <w:lang w:eastAsia="es-CO"/>
        </w:rPr>
        <w:t xml:space="preserve">ubicada </w:t>
      </w:r>
      <w:r w:rsidR="00AC5686">
        <w:rPr>
          <w:rFonts w:ascii="Arial Narrow" w:hAnsi="Arial Narrow"/>
          <w:color w:val="000000"/>
          <w:sz w:val="28"/>
          <w:szCs w:val="28"/>
          <w:lang w:eastAsia="es-CO"/>
        </w:rPr>
        <w:t xml:space="preserve">cerca </w:t>
      </w:r>
      <w:r w:rsidR="00582C84">
        <w:rPr>
          <w:rFonts w:ascii="Arial Narrow" w:hAnsi="Arial Narrow"/>
          <w:color w:val="000000"/>
          <w:sz w:val="28"/>
          <w:szCs w:val="28"/>
          <w:lang w:eastAsia="es-CO"/>
        </w:rPr>
        <w:t>de la Capilla del padre Naranjo; que</w:t>
      </w:r>
      <w:r w:rsidR="00AC5686">
        <w:rPr>
          <w:rFonts w:ascii="Arial Narrow" w:hAnsi="Arial Narrow"/>
          <w:color w:val="000000"/>
          <w:sz w:val="28"/>
          <w:szCs w:val="28"/>
          <w:lang w:eastAsia="es-CO"/>
        </w:rPr>
        <w:t xml:space="preserve"> luego de </w:t>
      </w:r>
      <w:r w:rsidR="00582C84">
        <w:rPr>
          <w:rFonts w:ascii="Arial Narrow" w:hAnsi="Arial Narrow"/>
          <w:color w:val="000000"/>
          <w:sz w:val="28"/>
          <w:szCs w:val="28"/>
          <w:lang w:eastAsia="es-CO"/>
        </w:rPr>
        <w:t>dos o tres añ</w:t>
      </w:r>
      <w:r w:rsidR="00AC5686">
        <w:rPr>
          <w:rFonts w:ascii="Arial Narrow" w:hAnsi="Arial Narrow"/>
          <w:color w:val="000000"/>
          <w:sz w:val="28"/>
          <w:szCs w:val="28"/>
          <w:lang w:eastAsia="es-CO"/>
        </w:rPr>
        <w:t>os</w:t>
      </w:r>
      <w:r w:rsidR="00CD57AB">
        <w:rPr>
          <w:rFonts w:ascii="Arial Narrow" w:hAnsi="Arial Narrow"/>
          <w:color w:val="000000"/>
          <w:sz w:val="28"/>
          <w:szCs w:val="28"/>
          <w:lang w:eastAsia="es-CO"/>
        </w:rPr>
        <w:t xml:space="preserve">, </w:t>
      </w:r>
      <w:r w:rsidR="00103A05">
        <w:rPr>
          <w:rFonts w:ascii="Arial Narrow" w:hAnsi="Arial Narrow"/>
          <w:color w:val="000000"/>
          <w:sz w:val="28"/>
          <w:szCs w:val="28"/>
          <w:lang w:eastAsia="es-CO"/>
        </w:rPr>
        <w:t>se trasladaron a la casa de su madre</w:t>
      </w:r>
      <w:r w:rsidR="00297413">
        <w:rPr>
          <w:rFonts w:ascii="Arial Narrow" w:hAnsi="Arial Narrow"/>
          <w:color w:val="000000"/>
          <w:sz w:val="28"/>
          <w:szCs w:val="28"/>
          <w:lang w:eastAsia="es-CO"/>
        </w:rPr>
        <w:t>,</w:t>
      </w:r>
      <w:r w:rsidR="00D610E3">
        <w:rPr>
          <w:rFonts w:ascii="Arial Narrow" w:hAnsi="Arial Narrow"/>
          <w:color w:val="000000"/>
          <w:sz w:val="28"/>
          <w:szCs w:val="28"/>
          <w:lang w:eastAsia="es-CO"/>
        </w:rPr>
        <w:t xml:space="preserve"> </w:t>
      </w:r>
      <w:r w:rsidR="00BE7F65">
        <w:rPr>
          <w:rFonts w:ascii="Arial Narrow" w:hAnsi="Arial Narrow"/>
          <w:color w:val="000000"/>
          <w:sz w:val="28"/>
          <w:szCs w:val="28"/>
          <w:lang w:eastAsia="es-CO"/>
        </w:rPr>
        <w:t xml:space="preserve"> y que allí convivieron durante de seis o siete año</w:t>
      </w:r>
      <w:r w:rsidR="00791355">
        <w:rPr>
          <w:rFonts w:ascii="Arial Narrow" w:hAnsi="Arial Narrow"/>
          <w:color w:val="000000"/>
          <w:sz w:val="28"/>
          <w:szCs w:val="28"/>
          <w:lang w:eastAsia="es-CO"/>
        </w:rPr>
        <w:t xml:space="preserve">s hasta </w:t>
      </w:r>
      <w:r w:rsidR="00DE5808">
        <w:rPr>
          <w:rFonts w:ascii="Arial Narrow" w:hAnsi="Arial Narrow"/>
          <w:color w:val="000000"/>
          <w:sz w:val="28"/>
          <w:szCs w:val="28"/>
          <w:lang w:eastAsia="es-CO"/>
        </w:rPr>
        <w:t>el deceso de aquel</w:t>
      </w:r>
      <w:r w:rsidR="00EA2C24">
        <w:rPr>
          <w:rFonts w:ascii="Arial Narrow" w:hAnsi="Arial Narrow"/>
          <w:color w:val="000000"/>
          <w:sz w:val="28"/>
          <w:szCs w:val="28"/>
          <w:lang w:eastAsia="es-CO"/>
        </w:rPr>
        <w:t>, concluyendo que la vida marital</w:t>
      </w:r>
      <w:r w:rsidR="00807D1F">
        <w:rPr>
          <w:rFonts w:ascii="Arial Narrow" w:hAnsi="Arial Narrow"/>
          <w:color w:val="000000"/>
          <w:sz w:val="28"/>
          <w:szCs w:val="28"/>
          <w:lang w:eastAsia="es-CO"/>
        </w:rPr>
        <w:t xml:space="preserve"> entre la pareja perduró por </w:t>
      </w:r>
      <w:r w:rsidR="00EA2C24">
        <w:rPr>
          <w:rFonts w:ascii="Arial Narrow" w:hAnsi="Arial Narrow"/>
          <w:color w:val="000000"/>
          <w:sz w:val="28"/>
          <w:szCs w:val="28"/>
          <w:lang w:eastAsia="es-CO"/>
        </w:rPr>
        <w:t xml:space="preserve">8 a 10 años. </w:t>
      </w:r>
      <w:r w:rsidR="00103A05">
        <w:rPr>
          <w:rFonts w:ascii="Arial Narrow" w:hAnsi="Arial Narrow"/>
          <w:color w:val="000000"/>
          <w:sz w:val="28"/>
          <w:szCs w:val="28"/>
          <w:lang w:eastAsia="es-CO"/>
        </w:rPr>
        <w:t xml:space="preserve"> Indicó que pese a que vivía</w:t>
      </w:r>
      <w:r w:rsidR="00DE5808">
        <w:rPr>
          <w:rFonts w:ascii="Arial Narrow" w:hAnsi="Arial Narrow"/>
          <w:color w:val="000000"/>
          <w:sz w:val="28"/>
          <w:szCs w:val="28"/>
          <w:lang w:eastAsia="es-CO"/>
        </w:rPr>
        <w:t xml:space="preserve"> en Bogotá, </w:t>
      </w:r>
      <w:r w:rsidR="00F35058">
        <w:rPr>
          <w:rFonts w:ascii="Arial Narrow" w:hAnsi="Arial Narrow"/>
          <w:color w:val="000000"/>
          <w:sz w:val="28"/>
          <w:szCs w:val="28"/>
          <w:lang w:eastAsia="es-CO"/>
        </w:rPr>
        <w:t xml:space="preserve">visitaba a la pareja </w:t>
      </w:r>
      <w:r w:rsidR="00DE5808">
        <w:rPr>
          <w:rFonts w:ascii="Arial Narrow" w:hAnsi="Arial Narrow"/>
          <w:color w:val="000000"/>
          <w:sz w:val="28"/>
          <w:szCs w:val="28"/>
          <w:lang w:eastAsia="es-CO"/>
        </w:rPr>
        <w:t xml:space="preserve">en época </w:t>
      </w:r>
      <w:r w:rsidR="0034469D">
        <w:rPr>
          <w:rFonts w:ascii="Arial Narrow" w:hAnsi="Arial Narrow"/>
          <w:color w:val="000000"/>
          <w:sz w:val="28"/>
          <w:szCs w:val="28"/>
          <w:lang w:eastAsia="es-CO"/>
        </w:rPr>
        <w:t>de vacaciones o en diciembre</w:t>
      </w:r>
      <w:r w:rsidR="00F35058">
        <w:rPr>
          <w:rFonts w:ascii="Arial Narrow" w:hAnsi="Arial Narrow"/>
          <w:color w:val="000000"/>
          <w:sz w:val="28"/>
          <w:szCs w:val="28"/>
          <w:lang w:eastAsia="es-CO"/>
        </w:rPr>
        <w:t xml:space="preserve">. </w:t>
      </w:r>
      <w:r w:rsidR="005103B9">
        <w:rPr>
          <w:rFonts w:ascii="Arial Narrow" w:hAnsi="Arial Narrow"/>
          <w:color w:val="000000"/>
          <w:sz w:val="28"/>
          <w:szCs w:val="28"/>
          <w:lang w:eastAsia="es-CO"/>
        </w:rPr>
        <w:t xml:space="preserve">Tales afirmaciones disienten </w:t>
      </w:r>
      <w:r w:rsidR="00401D31">
        <w:rPr>
          <w:rFonts w:ascii="Arial Narrow" w:hAnsi="Arial Narrow"/>
          <w:color w:val="000000"/>
          <w:sz w:val="28"/>
          <w:szCs w:val="28"/>
          <w:lang w:eastAsia="es-CO"/>
        </w:rPr>
        <w:t xml:space="preserve">de lo expuesto en la demanda, </w:t>
      </w:r>
      <w:r w:rsidR="005D6620">
        <w:rPr>
          <w:rFonts w:ascii="Arial Narrow" w:hAnsi="Arial Narrow"/>
          <w:color w:val="000000"/>
          <w:sz w:val="28"/>
          <w:szCs w:val="28"/>
          <w:lang w:eastAsia="es-CO"/>
        </w:rPr>
        <w:t xml:space="preserve">pues en ella </w:t>
      </w:r>
      <w:r w:rsidR="006C2A4D">
        <w:rPr>
          <w:rFonts w:ascii="Arial Narrow" w:hAnsi="Arial Narrow"/>
          <w:color w:val="000000"/>
          <w:sz w:val="28"/>
          <w:szCs w:val="28"/>
          <w:lang w:eastAsia="es-CO"/>
        </w:rPr>
        <w:t xml:space="preserve">se </w:t>
      </w:r>
      <w:r w:rsidR="00401D31">
        <w:rPr>
          <w:rFonts w:ascii="Arial Narrow" w:hAnsi="Arial Narrow"/>
          <w:color w:val="000000"/>
          <w:sz w:val="28"/>
          <w:szCs w:val="28"/>
          <w:lang w:eastAsia="es-CO"/>
        </w:rPr>
        <w:t xml:space="preserve">consignó que la pareja convivió </w:t>
      </w:r>
      <w:r w:rsidR="006C2A4D">
        <w:rPr>
          <w:rFonts w:ascii="Arial Narrow" w:hAnsi="Arial Narrow"/>
          <w:color w:val="000000"/>
          <w:sz w:val="28"/>
          <w:szCs w:val="28"/>
          <w:lang w:eastAsia="es-CO"/>
        </w:rPr>
        <w:t xml:space="preserve">6 años </w:t>
      </w:r>
      <w:r w:rsidR="00401D31">
        <w:rPr>
          <w:rFonts w:ascii="Arial Narrow" w:hAnsi="Arial Narrow"/>
          <w:color w:val="000000"/>
          <w:sz w:val="28"/>
          <w:szCs w:val="28"/>
          <w:lang w:eastAsia="es-CO"/>
        </w:rPr>
        <w:t xml:space="preserve">desde el 27 de septiembre de 1992 hasta el 3 de noviembre de 1998, </w:t>
      </w:r>
      <w:r w:rsidR="00B172A5">
        <w:rPr>
          <w:rFonts w:ascii="Arial Narrow" w:hAnsi="Arial Narrow"/>
          <w:color w:val="000000"/>
          <w:sz w:val="28"/>
          <w:szCs w:val="28"/>
          <w:lang w:eastAsia="es-CO"/>
        </w:rPr>
        <w:t>fecha</w:t>
      </w:r>
      <w:r w:rsidR="00401D31">
        <w:rPr>
          <w:rFonts w:ascii="Arial Narrow" w:hAnsi="Arial Narrow"/>
          <w:color w:val="000000"/>
          <w:sz w:val="28"/>
          <w:szCs w:val="28"/>
          <w:lang w:eastAsia="es-CO"/>
        </w:rPr>
        <w:t xml:space="preserve"> del deceso del asegurado y, que</w:t>
      </w:r>
      <w:r w:rsidR="006C2A4D">
        <w:rPr>
          <w:rFonts w:ascii="Arial Narrow" w:hAnsi="Arial Narrow"/>
          <w:color w:val="000000"/>
          <w:sz w:val="28"/>
          <w:szCs w:val="28"/>
          <w:lang w:eastAsia="es-CO"/>
        </w:rPr>
        <w:t xml:space="preserve"> su do</w:t>
      </w:r>
      <w:r w:rsidR="00DE46AB">
        <w:rPr>
          <w:rFonts w:ascii="Arial Narrow" w:hAnsi="Arial Narrow"/>
          <w:color w:val="000000"/>
          <w:sz w:val="28"/>
          <w:szCs w:val="28"/>
          <w:lang w:eastAsia="es-CO"/>
        </w:rPr>
        <w:t xml:space="preserve">micilio o lugar de residencia </w:t>
      </w:r>
      <w:r w:rsidR="006C2A4D">
        <w:rPr>
          <w:rFonts w:ascii="Arial Narrow" w:hAnsi="Arial Narrow"/>
          <w:color w:val="000000"/>
          <w:sz w:val="28"/>
          <w:szCs w:val="28"/>
          <w:lang w:eastAsia="es-CO"/>
        </w:rPr>
        <w:t xml:space="preserve">fue </w:t>
      </w:r>
      <w:r w:rsidR="00401D31">
        <w:rPr>
          <w:rFonts w:ascii="Arial Narrow" w:hAnsi="Arial Narrow"/>
          <w:color w:val="000000"/>
          <w:sz w:val="28"/>
          <w:szCs w:val="28"/>
          <w:lang w:eastAsia="es-CO"/>
        </w:rPr>
        <w:t>el Municipio de Pereira.</w:t>
      </w:r>
    </w:p>
    <w:p w:rsidR="00D610E3" w:rsidRPr="003C5CBF" w:rsidRDefault="00D610E3" w:rsidP="003C5CBF">
      <w:pPr>
        <w:pStyle w:val="Sansinterligne"/>
      </w:pPr>
    </w:p>
    <w:p w:rsidR="002D4996" w:rsidRDefault="00DD2D96" w:rsidP="002D4996">
      <w:pPr>
        <w:pStyle w:val="Sansinterligne"/>
        <w:spacing w:line="360" w:lineRule="auto"/>
        <w:ind w:firstLine="708"/>
        <w:jc w:val="both"/>
        <w:rPr>
          <w:rFonts w:ascii="Arial Narrow" w:hAnsi="Arial Narrow"/>
          <w:color w:val="000000"/>
          <w:sz w:val="28"/>
          <w:szCs w:val="28"/>
          <w:lang w:eastAsia="es-CO"/>
        </w:rPr>
      </w:pPr>
      <w:r>
        <w:rPr>
          <w:rFonts w:ascii="Arial Narrow" w:hAnsi="Arial Narrow"/>
          <w:color w:val="000000"/>
          <w:sz w:val="28"/>
          <w:szCs w:val="28"/>
          <w:lang w:eastAsia="es-CO"/>
        </w:rPr>
        <w:t xml:space="preserve">Por su parte, </w:t>
      </w:r>
      <w:r w:rsidR="00D610E3">
        <w:rPr>
          <w:rFonts w:ascii="Arial Narrow" w:hAnsi="Arial Narrow"/>
          <w:color w:val="000000"/>
          <w:sz w:val="28"/>
          <w:szCs w:val="28"/>
          <w:lang w:eastAsia="es-CO"/>
        </w:rPr>
        <w:t xml:space="preserve">María </w:t>
      </w:r>
      <w:proofErr w:type="spellStart"/>
      <w:r w:rsidR="00D610E3">
        <w:rPr>
          <w:rFonts w:ascii="Arial Narrow" w:hAnsi="Arial Narrow"/>
          <w:color w:val="000000"/>
          <w:sz w:val="28"/>
          <w:szCs w:val="28"/>
          <w:lang w:eastAsia="es-CO"/>
        </w:rPr>
        <w:t>Marleny</w:t>
      </w:r>
      <w:proofErr w:type="spellEnd"/>
      <w:r w:rsidR="00D610E3">
        <w:rPr>
          <w:rFonts w:ascii="Arial Narrow" w:hAnsi="Arial Narrow"/>
          <w:color w:val="000000"/>
          <w:sz w:val="28"/>
          <w:szCs w:val="28"/>
          <w:lang w:eastAsia="es-CO"/>
        </w:rPr>
        <w:t xml:space="preserve"> Zapata Zuleta, hija de la demandante, refirió que </w:t>
      </w:r>
      <w:r w:rsidR="000E25BA">
        <w:rPr>
          <w:rFonts w:ascii="Arial Narrow" w:hAnsi="Arial Narrow"/>
          <w:color w:val="000000"/>
          <w:sz w:val="28"/>
          <w:szCs w:val="28"/>
          <w:lang w:eastAsia="es-CO"/>
        </w:rPr>
        <w:t>la pareja convivió desde 1992 hasta</w:t>
      </w:r>
      <w:r w:rsidR="00AA16CA">
        <w:rPr>
          <w:rFonts w:ascii="Arial Narrow" w:hAnsi="Arial Narrow"/>
          <w:color w:val="000000"/>
          <w:sz w:val="28"/>
          <w:szCs w:val="28"/>
          <w:lang w:eastAsia="es-CO"/>
        </w:rPr>
        <w:t xml:space="preserve"> la fecha del deceso del asegurado,</w:t>
      </w:r>
      <w:r w:rsidR="007E1CBF">
        <w:rPr>
          <w:rFonts w:ascii="Arial Narrow" w:hAnsi="Arial Narrow"/>
          <w:color w:val="000000"/>
          <w:sz w:val="28"/>
          <w:szCs w:val="28"/>
          <w:lang w:eastAsia="es-CO"/>
        </w:rPr>
        <w:t xml:space="preserve"> </w:t>
      </w:r>
      <w:r w:rsidR="00AA16CA">
        <w:rPr>
          <w:rFonts w:ascii="Arial Narrow" w:hAnsi="Arial Narrow"/>
          <w:color w:val="000000"/>
          <w:sz w:val="28"/>
          <w:szCs w:val="28"/>
          <w:lang w:eastAsia="es-CO"/>
        </w:rPr>
        <w:t xml:space="preserve">y </w:t>
      </w:r>
      <w:r w:rsidR="003C5CBF">
        <w:rPr>
          <w:rFonts w:ascii="Arial Narrow" w:hAnsi="Arial Narrow"/>
          <w:color w:val="000000"/>
          <w:sz w:val="28"/>
          <w:szCs w:val="28"/>
          <w:lang w:eastAsia="es-CO"/>
        </w:rPr>
        <w:t xml:space="preserve">que ella los </w:t>
      </w:r>
      <w:r w:rsidR="000E25BA">
        <w:rPr>
          <w:rFonts w:ascii="Arial Narrow" w:hAnsi="Arial Narrow"/>
          <w:color w:val="000000"/>
          <w:sz w:val="28"/>
          <w:szCs w:val="28"/>
          <w:lang w:eastAsia="es-CO"/>
        </w:rPr>
        <w:t>vi</w:t>
      </w:r>
      <w:r w:rsidR="00400B01">
        <w:rPr>
          <w:rFonts w:ascii="Arial Narrow" w:hAnsi="Arial Narrow"/>
          <w:color w:val="000000"/>
          <w:sz w:val="28"/>
          <w:szCs w:val="28"/>
          <w:lang w:eastAsia="es-CO"/>
        </w:rPr>
        <w:t xml:space="preserve">sitaba dos o tres veces al día, </w:t>
      </w:r>
      <w:r w:rsidR="00F744BC">
        <w:rPr>
          <w:rFonts w:ascii="Arial Narrow" w:hAnsi="Arial Narrow"/>
          <w:color w:val="000000"/>
          <w:sz w:val="28"/>
          <w:szCs w:val="28"/>
          <w:lang w:eastAsia="es-CO"/>
        </w:rPr>
        <w:t>empero</w:t>
      </w:r>
      <w:r w:rsidR="00400B01">
        <w:rPr>
          <w:rFonts w:ascii="Arial Narrow" w:hAnsi="Arial Narrow"/>
          <w:color w:val="000000"/>
          <w:sz w:val="28"/>
          <w:szCs w:val="28"/>
          <w:lang w:eastAsia="es-CO"/>
        </w:rPr>
        <w:t xml:space="preserve">, al inquirírsele </w:t>
      </w:r>
      <w:r w:rsidR="00F744BC">
        <w:rPr>
          <w:rFonts w:ascii="Arial Narrow" w:hAnsi="Arial Narrow"/>
          <w:color w:val="000000"/>
          <w:sz w:val="28"/>
          <w:szCs w:val="28"/>
          <w:lang w:eastAsia="es-CO"/>
        </w:rPr>
        <w:t xml:space="preserve">acerca de </w:t>
      </w:r>
      <w:r w:rsidR="007E1CBF">
        <w:rPr>
          <w:rFonts w:ascii="Arial Narrow" w:hAnsi="Arial Narrow"/>
          <w:color w:val="000000"/>
          <w:sz w:val="28"/>
          <w:szCs w:val="28"/>
          <w:lang w:eastAsia="es-CO"/>
        </w:rPr>
        <w:t>qué</w:t>
      </w:r>
      <w:r w:rsidR="00400B01">
        <w:rPr>
          <w:rFonts w:ascii="Arial Narrow" w:hAnsi="Arial Narrow"/>
          <w:color w:val="000000"/>
          <w:sz w:val="28"/>
          <w:szCs w:val="28"/>
          <w:lang w:eastAsia="es-CO"/>
        </w:rPr>
        <w:t xml:space="preserve"> otras personas </w:t>
      </w:r>
      <w:r w:rsidR="00DF368F">
        <w:rPr>
          <w:rFonts w:ascii="Arial Narrow" w:hAnsi="Arial Narrow"/>
          <w:color w:val="000000"/>
          <w:sz w:val="28"/>
          <w:szCs w:val="28"/>
          <w:lang w:eastAsia="es-CO"/>
        </w:rPr>
        <w:t xml:space="preserve">visitaban </w:t>
      </w:r>
      <w:r w:rsidR="00906D40">
        <w:rPr>
          <w:rFonts w:ascii="Arial Narrow" w:hAnsi="Arial Narrow"/>
          <w:color w:val="000000"/>
          <w:sz w:val="28"/>
          <w:szCs w:val="28"/>
          <w:lang w:eastAsia="es-CO"/>
        </w:rPr>
        <w:t xml:space="preserve">a </w:t>
      </w:r>
      <w:r w:rsidR="008B1A38">
        <w:rPr>
          <w:rFonts w:ascii="Arial Narrow" w:hAnsi="Arial Narrow"/>
          <w:color w:val="000000"/>
          <w:sz w:val="28"/>
          <w:szCs w:val="28"/>
          <w:lang w:eastAsia="es-CO"/>
        </w:rPr>
        <w:t xml:space="preserve">la </w:t>
      </w:r>
      <w:r w:rsidR="003C5CBF">
        <w:rPr>
          <w:rFonts w:ascii="Arial Narrow" w:hAnsi="Arial Narrow"/>
          <w:color w:val="000000"/>
          <w:sz w:val="28"/>
          <w:szCs w:val="28"/>
          <w:lang w:eastAsia="es-CO"/>
        </w:rPr>
        <w:t xml:space="preserve">pareja, manifestó que </w:t>
      </w:r>
      <w:r w:rsidR="008B1A38">
        <w:rPr>
          <w:rFonts w:ascii="Arial Narrow" w:hAnsi="Arial Narrow"/>
          <w:color w:val="000000"/>
          <w:sz w:val="28"/>
          <w:szCs w:val="28"/>
          <w:lang w:eastAsia="es-CO"/>
        </w:rPr>
        <w:t xml:space="preserve">el señor </w:t>
      </w:r>
      <w:r w:rsidR="007E1CBF">
        <w:rPr>
          <w:rFonts w:ascii="Arial Narrow" w:hAnsi="Arial Narrow"/>
          <w:color w:val="000000"/>
          <w:sz w:val="28"/>
          <w:szCs w:val="28"/>
          <w:lang w:eastAsia="es-CO"/>
        </w:rPr>
        <w:t>Francisco Antonio Cardona,</w:t>
      </w:r>
      <w:r w:rsidR="00DE46AB">
        <w:rPr>
          <w:rFonts w:ascii="Arial Narrow" w:hAnsi="Arial Narrow"/>
          <w:color w:val="000000"/>
          <w:sz w:val="28"/>
          <w:szCs w:val="28"/>
          <w:lang w:eastAsia="es-CO"/>
        </w:rPr>
        <w:t xml:space="preserve"> </w:t>
      </w:r>
      <w:r w:rsidR="008B1A38">
        <w:rPr>
          <w:rFonts w:ascii="Arial Narrow" w:hAnsi="Arial Narrow"/>
          <w:color w:val="000000"/>
          <w:sz w:val="28"/>
          <w:szCs w:val="28"/>
          <w:lang w:eastAsia="es-CO"/>
        </w:rPr>
        <w:t>hermano del causant</w:t>
      </w:r>
      <w:r w:rsidR="003C5CBF">
        <w:rPr>
          <w:rFonts w:ascii="Arial Narrow" w:hAnsi="Arial Narrow"/>
          <w:color w:val="000000"/>
          <w:sz w:val="28"/>
          <w:szCs w:val="28"/>
          <w:lang w:eastAsia="es-CO"/>
        </w:rPr>
        <w:t>e, quien iba semanalmente</w:t>
      </w:r>
      <w:r w:rsidR="00906D40">
        <w:rPr>
          <w:rFonts w:ascii="Arial Narrow" w:hAnsi="Arial Narrow"/>
          <w:color w:val="000000"/>
          <w:sz w:val="28"/>
          <w:szCs w:val="28"/>
          <w:lang w:eastAsia="es-CO"/>
        </w:rPr>
        <w:t xml:space="preserve"> a la casa</w:t>
      </w:r>
      <w:r w:rsidR="00F744BC">
        <w:rPr>
          <w:rFonts w:ascii="Arial Narrow" w:hAnsi="Arial Narrow"/>
          <w:color w:val="000000"/>
          <w:sz w:val="28"/>
          <w:szCs w:val="28"/>
          <w:lang w:eastAsia="es-CO"/>
        </w:rPr>
        <w:t xml:space="preserve">, aseveración esta </w:t>
      </w:r>
      <w:r w:rsidR="00906D40">
        <w:rPr>
          <w:rFonts w:ascii="Arial Narrow" w:hAnsi="Arial Narrow"/>
          <w:color w:val="000000"/>
          <w:sz w:val="28"/>
          <w:szCs w:val="28"/>
          <w:lang w:eastAsia="es-CO"/>
        </w:rPr>
        <w:t xml:space="preserve">que resulta falaz </w:t>
      </w:r>
      <w:r w:rsidR="00666A15">
        <w:rPr>
          <w:rFonts w:ascii="Arial Narrow" w:hAnsi="Arial Narrow"/>
          <w:color w:val="000000"/>
          <w:sz w:val="28"/>
          <w:szCs w:val="28"/>
          <w:lang w:eastAsia="es-CO"/>
        </w:rPr>
        <w:t xml:space="preserve">si se tiene en cuenta que fue el propio </w:t>
      </w:r>
      <w:r w:rsidR="00906D40">
        <w:rPr>
          <w:rFonts w:ascii="Arial Narrow" w:hAnsi="Arial Narrow"/>
          <w:color w:val="000000"/>
          <w:sz w:val="28"/>
          <w:szCs w:val="28"/>
          <w:lang w:eastAsia="es-CO"/>
        </w:rPr>
        <w:t xml:space="preserve">testigo </w:t>
      </w:r>
      <w:r w:rsidR="00666A15">
        <w:rPr>
          <w:rFonts w:ascii="Arial Narrow" w:hAnsi="Arial Narrow"/>
          <w:color w:val="000000"/>
          <w:sz w:val="28"/>
          <w:szCs w:val="28"/>
          <w:lang w:eastAsia="es-CO"/>
        </w:rPr>
        <w:t xml:space="preserve">el que adujo que </w:t>
      </w:r>
      <w:r w:rsidR="007526C0">
        <w:rPr>
          <w:rFonts w:ascii="Arial Narrow" w:hAnsi="Arial Narrow"/>
          <w:color w:val="000000"/>
          <w:sz w:val="28"/>
          <w:szCs w:val="28"/>
          <w:lang w:eastAsia="es-CO"/>
        </w:rPr>
        <w:t xml:space="preserve">visitaba a su familia </w:t>
      </w:r>
      <w:r w:rsidR="00666A15">
        <w:rPr>
          <w:rFonts w:ascii="Arial Narrow" w:hAnsi="Arial Narrow"/>
          <w:color w:val="000000"/>
          <w:sz w:val="28"/>
          <w:szCs w:val="28"/>
          <w:lang w:eastAsia="es-CO"/>
        </w:rPr>
        <w:t xml:space="preserve">en época de vacaciones o en diciembre, </w:t>
      </w:r>
      <w:r w:rsidR="00906D40">
        <w:rPr>
          <w:rFonts w:ascii="Arial Narrow" w:hAnsi="Arial Narrow"/>
          <w:color w:val="000000"/>
          <w:sz w:val="28"/>
          <w:szCs w:val="28"/>
          <w:lang w:eastAsia="es-CO"/>
        </w:rPr>
        <w:t>pues por razones de trabajo su domicilio estaba en Bogotá.</w:t>
      </w:r>
      <w:r w:rsidR="002D4996">
        <w:rPr>
          <w:rFonts w:ascii="Arial Narrow" w:hAnsi="Arial Narrow"/>
          <w:color w:val="000000"/>
          <w:sz w:val="28"/>
          <w:szCs w:val="28"/>
          <w:lang w:eastAsia="es-CO"/>
        </w:rPr>
        <w:t xml:space="preserve"> Lo anterior, demuestra su inclinación por favorecer los intereses de la demandante.</w:t>
      </w:r>
    </w:p>
    <w:p w:rsidR="007E1CBF" w:rsidRPr="002D4996" w:rsidRDefault="007E1CBF" w:rsidP="002D4996">
      <w:pPr>
        <w:pStyle w:val="Sansinterligne"/>
      </w:pPr>
    </w:p>
    <w:p w:rsidR="00C802E3" w:rsidRDefault="00443FF3" w:rsidP="007E20FB">
      <w:pPr>
        <w:pStyle w:val="Sansinterligne"/>
        <w:spacing w:line="360" w:lineRule="auto"/>
        <w:ind w:firstLine="708"/>
        <w:jc w:val="both"/>
        <w:rPr>
          <w:rFonts w:ascii="Arial Narrow" w:hAnsi="Arial Narrow"/>
          <w:color w:val="000000"/>
          <w:sz w:val="28"/>
          <w:szCs w:val="28"/>
          <w:lang w:eastAsia="es-CO"/>
        </w:rPr>
      </w:pPr>
      <w:r>
        <w:rPr>
          <w:rFonts w:ascii="Arial Narrow" w:hAnsi="Arial Narrow"/>
          <w:color w:val="000000"/>
          <w:sz w:val="28"/>
          <w:szCs w:val="28"/>
          <w:lang w:eastAsia="es-CO"/>
        </w:rPr>
        <w:t xml:space="preserve">Y </w:t>
      </w:r>
      <w:r w:rsidR="00F744BC">
        <w:rPr>
          <w:rFonts w:ascii="Arial Narrow" w:hAnsi="Arial Narrow"/>
          <w:color w:val="000000"/>
          <w:sz w:val="28"/>
          <w:szCs w:val="28"/>
          <w:lang w:eastAsia="es-CO"/>
        </w:rPr>
        <w:t xml:space="preserve">el declarante </w:t>
      </w:r>
      <w:r w:rsidR="000E25BA">
        <w:rPr>
          <w:rFonts w:ascii="Arial Narrow" w:hAnsi="Arial Narrow"/>
          <w:color w:val="000000"/>
          <w:sz w:val="28"/>
          <w:szCs w:val="28"/>
          <w:lang w:eastAsia="es-CO"/>
        </w:rPr>
        <w:t xml:space="preserve">Iván de Jesús Galvis </w:t>
      </w:r>
      <w:proofErr w:type="spellStart"/>
      <w:r w:rsidR="000E25BA">
        <w:rPr>
          <w:rFonts w:ascii="Arial Narrow" w:hAnsi="Arial Narrow"/>
          <w:color w:val="000000"/>
          <w:sz w:val="28"/>
          <w:szCs w:val="28"/>
          <w:lang w:eastAsia="es-CO"/>
        </w:rPr>
        <w:t>Betancurt</w:t>
      </w:r>
      <w:proofErr w:type="spellEnd"/>
      <w:r w:rsidR="000E25BA">
        <w:rPr>
          <w:rFonts w:ascii="Arial Narrow" w:hAnsi="Arial Narrow"/>
          <w:color w:val="000000"/>
          <w:sz w:val="28"/>
          <w:szCs w:val="28"/>
          <w:lang w:eastAsia="es-CO"/>
        </w:rPr>
        <w:t xml:space="preserve"> </w:t>
      </w:r>
      <w:r w:rsidR="00C41D4E">
        <w:rPr>
          <w:rFonts w:ascii="Arial Narrow" w:hAnsi="Arial Narrow"/>
          <w:color w:val="000000"/>
          <w:sz w:val="28"/>
          <w:szCs w:val="28"/>
          <w:lang w:eastAsia="es-CO"/>
        </w:rPr>
        <w:t xml:space="preserve">indicó </w:t>
      </w:r>
      <w:r w:rsidR="000E25BA">
        <w:rPr>
          <w:rFonts w:ascii="Arial Narrow" w:hAnsi="Arial Narrow"/>
          <w:color w:val="000000"/>
          <w:sz w:val="28"/>
          <w:szCs w:val="28"/>
          <w:lang w:eastAsia="es-CO"/>
        </w:rPr>
        <w:t xml:space="preserve">que por razones de amistad con la demandante, </w:t>
      </w:r>
      <w:r w:rsidR="00C41D4E">
        <w:rPr>
          <w:rFonts w:ascii="Arial Narrow" w:hAnsi="Arial Narrow"/>
          <w:color w:val="000000"/>
          <w:sz w:val="28"/>
          <w:szCs w:val="28"/>
          <w:lang w:eastAsia="es-CO"/>
        </w:rPr>
        <w:t xml:space="preserve">tuvo conocimiento de la </w:t>
      </w:r>
      <w:r w:rsidR="006C57EC">
        <w:rPr>
          <w:rFonts w:ascii="Arial Narrow" w:hAnsi="Arial Narrow"/>
          <w:color w:val="000000"/>
          <w:sz w:val="28"/>
          <w:szCs w:val="28"/>
          <w:lang w:eastAsia="es-CO"/>
        </w:rPr>
        <w:t xml:space="preserve">relación </w:t>
      </w:r>
      <w:r w:rsidR="00C41D4E">
        <w:rPr>
          <w:rFonts w:ascii="Arial Narrow" w:hAnsi="Arial Narrow"/>
          <w:color w:val="000000"/>
          <w:sz w:val="28"/>
          <w:szCs w:val="28"/>
          <w:lang w:eastAsia="es-CO"/>
        </w:rPr>
        <w:t xml:space="preserve">sentimental que esta </w:t>
      </w:r>
      <w:r w:rsidR="006C57EC">
        <w:rPr>
          <w:rFonts w:ascii="Arial Narrow" w:hAnsi="Arial Narrow"/>
          <w:color w:val="000000"/>
          <w:sz w:val="28"/>
          <w:szCs w:val="28"/>
          <w:lang w:eastAsia="es-CO"/>
        </w:rPr>
        <w:t xml:space="preserve">sostuvo </w:t>
      </w:r>
      <w:r w:rsidR="00C55DD4">
        <w:rPr>
          <w:rFonts w:ascii="Arial Narrow" w:hAnsi="Arial Narrow"/>
          <w:color w:val="000000"/>
          <w:sz w:val="28"/>
          <w:szCs w:val="28"/>
          <w:lang w:eastAsia="es-CO"/>
        </w:rPr>
        <w:t xml:space="preserve">con el señor Cardona Miranda; </w:t>
      </w:r>
      <w:r w:rsidR="001A3C1D">
        <w:rPr>
          <w:rFonts w:ascii="Arial Narrow" w:hAnsi="Arial Narrow"/>
          <w:color w:val="000000"/>
          <w:sz w:val="28"/>
          <w:szCs w:val="28"/>
          <w:lang w:eastAsia="es-CO"/>
        </w:rPr>
        <w:t xml:space="preserve">que </w:t>
      </w:r>
      <w:r w:rsidR="00C55DD4">
        <w:rPr>
          <w:rFonts w:ascii="Arial Narrow" w:hAnsi="Arial Narrow"/>
          <w:color w:val="000000"/>
          <w:sz w:val="28"/>
          <w:szCs w:val="28"/>
          <w:lang w:eastAsia="es-CO"/>
        </w:rPr>
        <w:t>les hacía visitas una vez</w:t>
      </w:r>
      <w:r w:rsidR="001A3C1D">
        <w:rPr>
          <w:rFonts w:ascii="Arial Narrow" w:hAnsi="Arial Narrow"/>
          <w:color w:val="000000"/>
          <w:sz w:val="28"/>
          <w:szCs w:val="28"/>
          <w:lang w:eastAsia="es-CO"/>
        </w:rPr>
        <w:t xml:space="preserve"> a </w:t>
      </w:r>
      <w:r w:rsidR="006C57EC">
        <w:rPr>
          <w:rFonts w:ascii="Arial Narrow" w:hAnsi="Arial Narrow"/>
          <w:color w:val="000000"/>
          <w:sz w:val="28"/>
          <w:szCs w:val="28"/>
          <w:lang w:eastAsia="es-CO"/>
        </w:rPr>
        <w:t xml:space="preserve">la semana en </w:t>
      </w:r>
      <w:r w:rsidR="00176904">
        <w:rPr>
          <w:rFonts w:ascii="Arial Narrow" w:hAnsi="Arial Narrow"/>
          <w:color w:val="000000"/>
          <w:sz w:val="28"/>
          <w:szCs w:val="28"/>
          <w:lang w:eastAsia="es-CO"/>
        </w:rPr>
        <w:t xml:space="preserve">su casa de habitación o </w:t>
      </w:r>
      <w:r w:rsidR="00C41D4E">
        <w:rPr>
          <w:rFonts w:ascii="Arial Narrow" w:hAnsi="Arial Narrow"/>
          <w:color w:val="000000"/>
          <w:sz w:val="28"/>
          <w:szCs w:val="28"/>
          <w:lang w:eastAsia="es-CO"/>
        </w:rPr>
        <w:t xml:space="preserve">su </w:t>
      </w:r>
      <w:r w:rsidR="00176904">
        <w:rPr>
          <w:rFonts w:ascii="Arial Narrow" w:hAnsi="Arial Narrow"/>
          <w:color w:val="000000"/>
          <w:sz w:val="28"/>
          <w:szCs w:val="28"/>
          <w:lang w:eastAsia="es-CO"/>
        </w:rPr>
        <w:t>negocio</w:t>
      </w:r>
      <w:r w:rsidR="001A3C1D">
        <w:rPr>
          <w:rFonts w:ascii="Arial Narrow" w:hAnsi="Arial Narrow"/>
          <w:color w:val="000000"/>
          <w:sz w:val="28"/>
          <w:szCs w:val="28"/>
          <w:lang w:eastAsia="es-CO"/>
        </w:rPr>
        <w:t xml:space="preserve">, </w:t>
      </w:r>
      <w:r w:rsidR="00E62991">
        <w:rPr>
          <w:rFonts w:ascii="Arial Narrow" w:hAnsi="Arial Narrow"/>
          <w:color w:val="000000"/>
          <w:sz w:val="28"/>
          <w:szCs w:val="28"/>
          <w:lang w:eastAsia="es-CO"/>
        </w:rPr>
        <w:t>sin embargo,</w:t>
      </w:r>
      <w:r w:rsidR="00176904">
        <w:rPr>
          <w:rFonts w:ascii="Arial Narrow" w:hAnsi="Arial Narrow"/>
          <w:color w:val="000000"/>
          <w:sz w:val="28"/>
          <w:szCs w:val="28"/>
          <w:lang w:eastAsia="es-CO"/>
        </w:rPr>
        <w:t xml:space="preserve"> </w:t>
      </w:r>
      <w:r w:rsidR="006562EA">
        <w:rPr>
          <w:rFonts w:ascii="Arial Narrow" w:hAnsi="Arial Narrow"/>
          <w:color w:val="000000"/>
          <w:sz w:val="28"/>
          <w:szCs w:val="28"/>
          <w:lang w:eastAsia="es-CO"/>
        </w:rPr>
        <w:t>curiosamente</w:t>
      </w:r>
      <w:r w:rsidR="00502F3F">
        <w:rPr>
          <w:rFonts w:ascii="Arial Narrow" w:hAnsi="Arial Narrow"/>
          <w:color w:val="000000"/>
          <w:sz w:val="28"/>
          <w:szCs w:val="28"/>
          <w:lang w:eastAsia="es-CO"/>
        </w:rPr>
        <w:t xml:space="preserve"> no pudo dar cuenta </w:t>
      </w:r>
      <w:r w:rsidR="00176904">
        <w:rPr>
          <w:rFonts w:ascii="Arial Narrow" w:hAnsi="Arial Narrow"/>
          <w:color w:val="000000"/>
          <w:sz w:val="28"/>
          <w:szCs w:val="28"/>
          <w:lang w:eastAsia="es-CO"/>
        </w:rPr>
        <w:t>de los detalles que rodearon la vida</w:t>
      </w:r>
      <w:r w:rsidR="00F744BC">
        <w:rPr>
          <w:rFonts w:ascii="Arial Narrow" w:hAnsi="Arial Narrow"/>
          <w:color w:val="000000"/>
          <w:sz w:val="28"/>
          <w:szCs w:val="28"/>
          <w:lang w:eastAsia="es-CO"/>
        </w:rPr>
        <w:t xml:space="preserve"> en común </w:t>
      </w:r>
      <w:r w:rsidR="00176904">
        <w:rPr>
          <w:rFonts w:ascii="Arial Narrow" w:hAnsi="Arial Narrow"/>
          <w:color w:val="000000"/>
          <w:sz w:val="28"/>
          <w:szCs w:val="28"/>
          <w:lang w:eastAsia="es-CO"/>
        </w:rPr>
        <w:t xml:space="preserve">de </w:t>
      </w:r>
      <w:r w:rsidR="00437520">
        <w:rPr>
          <w:rFonts w:ascii="Arial Narrow" w:hAnsi="Arial Narrow"/>
          <w:color w:val="000000"/>
          <w:sz w:val="28"/>
          <w:szCs w:val="28"/>
          <w:lang w:eastAsia="es-CO"/>
        </w:rPr>
        <w:t xml:space="preserve">ellos y, </w:t>
      </w:r>
      <w:r w:rsidR="00FD6924">
        <w:rPr>
          <w:rFonts w:ascii="Arial Narrow" w:hAnsi="Arial Narrow"/>
          <w:color w:val="000000"/>
          <w:sz w:val="28"/>
          <w:szCs w:val="28"/>
          <w:lang w:eastAsia="es-CO"/>
        </w:rPr>
        <w:t xml:space="preserve">se limitó a </w:t>
      </w:r>
      <w:r w:rsidR="00437520">
        <w:rPr>
          <w:rFonts w:ascii="Arial Narrow" w:hAnsi="Arial Narrow"/>
          <w:color w:val="000000"/>
          <w:sz w:val="28"/>
          <w:szCs w:val="28"/>
          <w:lang w:eastAsia="es-CO"/>
        </w:rPr>
        <w:t>expresar</w:t>
      </w:r>
      <w:r w:rsidR="00DE00BD">
        <w:rPr>
          <w:rFonts w:ascii="Arial Narrow" w:hAnsi="Arial Narrow"/>
          <w:color w:val="000000"/>
          <w:sz w:val="28"/>
          <w:szCs w:val="28"/>
          <w:lang w:eastAsia="es-CO"/>
        </w:rPr>
        <w:t xml:space="preserve"> que eran pareja porque vivían</w:t>
      </w:r>
      <w:r w:rsidR="00FD6924">
        <w:rPr>
          <w:rFonts w:ascii="Arial Narrow" w:hAnsi="Arial Narrow"/>
          <w:color w:val="000000"/>
          <w:sz w:val="28"/>
          <w:szCs w:val="28"/>
          <w:lang w:eastAsia="es-CO"/>
        </w:rPr>
        <w:t xml:space="preserve"> juntos. </w:t>
      </w:r>
      <w:r w:rsidR="005616DD">
        <w:rPr>
          <w:rFonts w:ascii="Arial Narrow" w:hAnsi="Arial Narrow"/>
          <w:color w:val="000000"/>
          <w:sz w:val="28"/>
          <w:szCs w:val="28"/>
          <w:lang w:eastAsia="es-CO"/>
        </w:rPr>
        <w:t xml:space="preserve">Negó </w:t>
      </w:r>
      <w:r w:rsidR="00437520">
        <w:rPr>
          <w:rFonts w:ascii="Arial Narrow" w:hAnsi="Arial Narrow"/>
          <w:color w:val="000000"/>
          <w:sz w:val="28"/>
          <w:szCs w:val="28"/>
          <w:lang w:eastAsia="es-CO"/>
        </w:rPr>
        <w:t xml:space="preserve">tener conocimiento de las personas que visitaban periódicamente a la pareja, pero </w:t>
      </w:r>
      <w:r w:rsidR="006562EA">
        <w:rPr>
          <w:rFonts w:ascii="Arial Narrow" w:hAnsi="Arial Narrow"/>
          <w:color w:val="000000"/>
          <w:sz w:val="28"/>
          <w:szCs w:val="28"/>
          <w:lang w:eastAsia="es-CO"/>
        </w:rPr>
        <w:t xml:space="preserve">inexplicablemente recordó con </w:t>
      </w:r>
      <w:r w:rsidR="00C802E3">
        <w:rPr>
          <w:rFonts w:ascii="Arial Narrow" w:hAnsi="Arial Narrow"/>
          <w:color w:val="000000"/>
          <w:sz w:val="28"/>
          <w:szCs w:val="28"/>
          <w:lang w:eastAsia="es-CO"/>
        </w:rPr>
        <w:t xml:space="preserve">exactitud la </w:t>
      </w:r>
      <w:r w:rsidR="00437520">
        <w:rPr>
          <w:rFonts w:ascii="Arial Narrow" w:hAnsi="Arial Narrow"/>
          <w:color w:val="000000"/>
          <w:sz w:val="28"/>
          <w:szCs w:val="28"/>
          <w:lang w:eastAsia="es-CO"/>
        </w:rPr>
        <w:t xml:space="preserve">fecha del deceso del asegurado, </w:t>
      </w:r>
      <w:r w:rsidR="00C802E3">
        <w:rPr>
          <w:rFonts w:ascii="Arial Narrow" w:hAnsi="Arial Narrow"/>
          <w:color w:val="000000"/>
          <w:sz w:val="28"/>
          <w:szCs w:val="28"/>
          <w:lang w:eastAsia="es-CO"/>
        </w:rPr>
        <w:t>la dirección</w:t>
      </w:r>
      <w:r w:rsidR="00437520">
        <w:rPr>
          <w:rFonts w:ascii="Arial Narrow" w:hAnsi="Arial Narrow"/>
          <w:color w:val="000000"/>
          <w:sz w:val="28"/>
          <w:szCs w:val="28"/>
          <w:lang w:eastAsia="es-CO"/>
        </w:rPr>
        <w:t xml:space="preserve"> </w:t>
      </w:r>
      <w:r w:rsidR="00C802E3">
        <w:rPr>
          <w:rFonts w:ascii="Arial Narrow" w:hAnsi="Arial Narrow"/>
          <w:color w:val="000000"/>
          <w:sz w:val="28"/>
          <w:szCs w:val="28"/>
          <w:lang w:eastAsia="es-CO"/>
        </w:rPr>
        <w:t>e</w:t>
      </w:r>
      <w:r w:rsidR="00A5749E">
        <w:rPr>
          <w:rFonts w:ascii="Arial Narrow" w:hAnsi="Arial Narrow"/>
          <w:color w:val="000000"/>
          <w:sz w:val="28"/>
          <w:szCs w:val="28"/>
          <w:lang w:eastAsia="es-CO"/>
        </w:rPr>
        <w:t xml:space="preserve">n que presuntamente </w:t>
      </w:r>
      <w:r w:rsidR="00C802E3">
        <w:rPr>
          <w:rFonts w:ascii="Arial Narrow" w:hAnsi="Arial Narrow"/>
          <w:color w:val="000000"/>
          <w:sz w:val="28"/>
          <w:szCs w:val="28"/>
          <w:lang w:eastAsia="es-CO"/>
        </w:rPr>
        <w:t xml:space="preserve">se </w:t>
      </w:r>
      <w:r w:rsidR="00437520">
        <w:rPr>
          <w:rFonts w:ascii="Arial Narrow" w:hAnsi="Arial Narrow"/>
          <w:color w:val="000000"/>
          <w:sz w:val="28"/>
          <w:szCs w:val="28"/>
          <w:lang w:eastAsia="es-CO"/>
        </w:rPr>
        <w:t>dio la convivencia y la fecha en que inició</w:t>
      </w:r>
      <w:r w:rsidR="006562EA">
        <w:rPr>
          <w:rFonts w:ascii="Arial Narrow" w:hAnsi="Arial Narrow"/>
          <w:color w:val="000000"/>
          <w:sz w:val="28"/>
          <w:szCs w:val="28"/>
          <w:lang w:eastAsia="es-CO"/>
        </w:rPr>
        <w:t xml:space="preserve"> la relación entre estos</w:t>
      </w:r>
      <w:r w:rsidR="006309B6">
        <w:rPr>
          <w:rFonts w:ascii="Arial Narrow" w:hAnsi="Arial Narrow"/>
          <w:color w:val="000000"/>
          <w:sz w:val="28"/>
          <w:szCs w:val="28"/>
          <w:lang w:eastAsia="es-CO"/>
        </w:rPr>
        <w:t xml:space="preserve">. </w:t>
      </w:r>
    </w:p>
    <w:p w:rsidR="00CD7386" w:rsidRPr="00CD7386" w:rsidRDefault="00CD7386" w:rsidP="00CD7386">
      <w:pPr>
        <w:pStyle w:val="Sansinterligne"/>
      </w:pPr>
    </w:p>
    <w:p w:rsidR="00FB1CC6" w:rsidRDefault="00731775" w:rsidP="00A17A8C">
      <w:pPr>
        <w:pStyle w:val="Sansinterligne"/>
        <w:spacing w:line="360" w:lineRule="auto"/>
        <w:ind w:firstLine="708"/>
        <w:jc w:val="both"/>
        <w:rPr>
          <w:rFonts w:ascii="Arial Narrow" w:hAnsi="Arial Narrow"/>
          <w:color w:val="000000"/>
          <w:sz w:val="28"/>
          <w:szCs w:val="28"/>
          <w:lang w:eastAsia="es-CO"/>
        </w:rPr>
      </w:pPr>
      <w:r>
        <w:rPr>
          <w:rFonts w:ascii="Arial Narrow" w:hAnsi="Arial Narrow"/>
          <w:color w:val="000000"/>
          <w:sz w:val="28"/>
          <w:szCs w:val="28"/>
          <w:lang w:eastAsia="es-CO"/>
        </w:rPr>
        <w:t xml:space="preserve">De otra parte, </w:t>
      </w:r>
      <w:r w:rsidR="003643D0">
        <w:rPr>
          <w:rFonts w:ascii="Arial Narrow" w:hAnsi="Arial Narrow"/>
          <w:color w:val="000000"/>
          <w:sz w:val="28"/>
          <w:szCs w:val="28"/>
          <w:lang w:eastAsia="es-CO"/>
        </w:rPr>
        <w:t>en el expediente</w:t>
      </w:r>
      <w:r w:rsidR="00D61E65">
        <w:rPr>
          <w:rFonts w:ascii="Arial Narrow" w:hAnsi="Arial Narrow"/>
          <w:color w:val="000000"/>
          <w:sz w:val="28"/>
          <w:szCs w:val="28"/>
          <w:lang w:eastAsia="es-CO"/>
        </w:rPr>
        <w:t xml:space="preserve"> milita prueba de que para el 14 de enero de 1993</w:t>
      </w:r>
      <w:r w:rsidR="007E5FD7">
        <w:rPr>
          <w:rFonts w:ascii="Arial Narrow" w:hAnsi="Arial Narrow"/>
          <w:color w:val="000000"/>
          <w:sz w:val="28"/>
          <w:szCs w:val="28"/>
          <w:lang w:eastAsia="es-CO"/>
        </w:rPr>
        <w:t>, el causante tenía como sede de trabajo</w:t>
      </w:r>
      <w:r w:rsidR="00D61E65">
        <w:rPr>
          <w:rFonts w:ascii="Arial Narrow" w:hAnsi="Arial Narrow"/>
          <w:color w:val="000000"/>
          <w:sz w:val="28"/>
          <w:szCs w:val="28"/>
          <w:lang w:eastAsia="es-CO"/>
        </w:rPr>
        <w:t xml:space="preserve"> la ciudad de Medellín, pues así se colige del reporte de semanas cotizadas en pensiones del Seguro Social Seccional Antioquia, </w:t>
      </w:r>
      <w:r w:rsidR="00FB1CC6">
        <w:rPr>
          <w:rFonts w:ascii="Arial Narrow" w:hAnsi="Arial Narrow"/>
          <w:color w:val="000000"/>
          <w:sz w:val="28"/>
          <w:szCs w:val="28"/>
          <w:lang w:eastAsia="es-CO"/>
        </w:rPr>
        <w:t xml:space="preserve">(ver fl.289 y ss.), </w:t>
      </w:r>
      <w:r w:rsidR="00F33F56">
        <w:rPr>
          <w:rFonts w:ascii="Arial Narrow" w:hAnsi="Arial Narrow"/>
          <w:color w:val="000000"/>
          <w:sz w:val="28"/>
          <w:szCs w:val="28"/>
          <w:lang w:eastAsia="es-CO"/>
        </w:rPr>
        <w:t>que da cuenta de la relación laboral con su hermano Ramón El</w:t>
      </w:r>
      <w:r>
        <w:rPr>
          <w:rFonts w:ascii="Arial Narrow" w:hAnsi="Arial Narrow"/>
          <w:color w:val="000000"/>
          <w:sz w:val="28"/>
          <w:szCs w:val="28"/>
          <w:lang w:eastAsia="es-CO"/>
        </w:rPr>
        <w:t xml:space="preserve">ías </w:t>
      </w:r>
      <w:r>
        <w:rPr>
          <w:rFonts w:ascii="Arial Narrow" w:hAnsi="Arial Narrow"/>
          <w:color w:val="000000"/>
          <w:sz w:val="28"/>
          <w:szCs w:val="28"/>
          <w:lang w:eastAsia="es-CO"/>
        </w:rPr>
        <w:lastRenderedPageBreak/>
        <w:t>Cardona</w:t>
      </w:r>
      <w:r w:rsidR="00443FF3">
        <w:rPr>
          <w:rFonts w:ascii="Arial Narrow" w:hAnsi="Arial Narrow"/>
          <w:color w:val="000000"/>
          <w:sz w:val="28"/>
          <w:szCs w:val="28"/>
          <w:lang w:eastAsia="es-CO"/>
        </w:rPr>
        <w:t xml:space="preserve"> hasta esa calenda</w:t>
      </w:r>
      <w:r>
        <w:rPr>
          <w:rFonts w:ascii="Arial Narrow" w:hAnsi="Arial Narrow"/>
          <w:color w:val="000000"/>
          <w:sz w:val="28"/>
          <w:szCs w:val="28"/>
          <w:lang w:eastAsia="es-CO"/>
        </w:rPr>
        <w:t xml:space="preserve">, por lo que </w:t>
      </w:r>
      <w:r w:rsidR="000F2810">
        <w:rPr>
          <w:rFonts w:ascii="Arial Narrow" w:hAnsi="Arial Narrow"/>
          <w:color w:val="000000"/>
          <w:sz w:val="28"/>
          <w:szCs w:val="28"/>
          <w:lang w:eastAsia="es-CO"/>
        </w:rPr>
        <w:t xml:space="preserve">la afirmación </w:t>
      </w:r>
      <w:r w:rsidR="00D52BFA">
        <w:rPr>
          <w:rFonts w:ascii="Arial Narrow" w:hAnsi="Arial Narrow"/>
          <w:color w:val="000000"/>
          <w:sz w:val="28"/>
          <w:szCs w:val="28"/>
          <w:lang w:eastAsia="es-CO"/>
        </w:rPr>
        <w:t>de que</w:t>
      </w:r>
      <w:r w:rsidR="00C56C9A">
        <w:rPr>
          <w:rFonts w:ascii="Arial Narrow" w:hAnsi="Arial Narrow"/>
          <w:color w:val="000000"/>
          <w:sz w:val="28"/>
          <w:szCs w:val="28"/>
          <w:lang w:eastAsia="es-CO"/>
        </w:rPr>
        <w:t xml:space="preserve"> </w:t>
      </w:r>
      <w:r w:rsidR="000F2810">
        <w:rPr>
          <w:rFonts w:ascii="Arial Narrow" w:hAnsi="Arial Narrow"/>
          <w:color w:val="000000"/>
          <w:sz w:val="28"/>
          <w:szCs w:val="28"/>
          <w:lang w:eastAsia="es-CO"/>
        </w:rPr>
        <w:t>la convivencia entre el causante y la demandante</w:t>
      </w:r>
      <w:r w:rsidR="00D52BFA">
        <w:rPr>
          <w:rFonts w:ascii="Arial Narrow" w:hAnsi="Arial Narrow"/>
          <w:color w:val="000000"/>
          <w:sz w:val="28"/>
          <w:szCs w:val="28"/>
          <w:lang w:eastAsia="es-CO"/>
        </w:rPr>
        <w:t xml:space="preserve"> empezó en </w:t>
      </w:r>
      <w:r>
        <w:rPr>
          <w:rFonts w:ascii="Arial Narrow" w:hAnsi="Arial Narrow"/>
          <w:color w:val="000000"/>
          <w:sz w:val="28"/>
          <w:szCs w:val="28"/>
          <w:lang w:eastAsia="es-CO"/>
        </w:rPr>
        <w:t xml:space="preserve">1992 </w:t>
      </w:r>
      <w:r w:rsidR="00443FF3">
        <w:rPr>
          <w:rFonts w:ascii="Arial Narrow" w:hAnsi="Arial Narrow"/>
          <w:color w:val="000000"/>
          <w:sz w:val="28"/>
          <w:szCs w:val="28"/>
          <w:lang w:eastAsia="es-CO"/>
        </w:rPr>
        <w:t xml:space="preserve">se </w:t>
      </w:r>
      <w:r>
        <w:rPr>
          <w:rFonts w:ascii="Arial Narrow" w:hAnsi="Arial Narrow"/>
          <w:color w:val="000000"/>
          <w:sz w:val="28"/>
          <w:szCs w:val="28"/>
          <w:lang w:eastAsia="es-CO"/>
        </w:rPr>
        <w:t xml:space="preserve">queda sin fundamento alguno. </w:t>
      </w:r>
    </w:p>
    <w:p w:rsidR="00FB1CC6" w:rsidRPr="0059402D" w:rsidRDefault="00FB1CC6" w:rsidP="0059402D">
      <w:pPr>
        <w:pStyle w:val="Sansinterligne"/>
      </w:pPr>
    </w:p>
    <w:p w:rsidR="00F61DF5" w:rsidRPr="0064396B" w:rsidRDefault="00B32FBC" w:rsidP="00857887">
      <w:pPr>
        <w:pStyle w:val="Corpsdetexte"/>
        <w:spacing w:line="360" w:lineRule="auto"/>
        <w:ind w:firstLine="708"/>
        <w:rPr>
          <w:rFonts w:ascii="Arial Narrow" w:hAnsi="Arial Narrow"/>
          <w:sz w:val="28"/>
          <w:szCs w:val="28"/>
        </w:rPr>
      </w:pPr>
      <w:r>
        <w:rPr>
          <w:rFonts w:ascii="Arial Narrow" w:hAnsi="Arial Narrow"/>
          <w:color w:val="000000"/>
          <w:sz w:val="28"/>
          <w:szCs w:val="28"/>
          <w:lang w:eastAsia="es-CO"/>
        </w:rPr>
        <w:t xml:space="preserve">En pos de lo anterior, </w:t>
      </w:r>
      <w:r w:rsidRPr="00236C93">
        <w:rPr>
          <w:rFonts w:ascii="Arial Narrow" w:hAnsi="Arial Narrow"/>
          <w:sz w:val="28"/>
          <w:szCs w:val="28"/>
        </w:rPr>
        <w:t>de la valoración conjunta del acervo probatorio, la Sala concluye que la demandante no</w:t>
      </w:r>
      <w:r>
        <w:rPr>
          <w:rFonts w:ascii="Arial Narrow" w:hAnsi="Arial Narrow"/>
          <w:sz w:val="28"/>
          <w:szCs w:val="28"/>
        </w:rPr>
        <w:t xml:space="preserve"> logró probar </w:t>
      </w:r>
      <w:r w:rsidRPr="00236C93">
        <w:rPr>
          <w:rFonts w:ascii="Arial Narrow" w:hAnsi="Arial Narrow"/>
          <w:sz w:val="28"/>
          <w:szCs w:val="28"/>
        </w:rPr>
        <w:t>la convivencia</w:t>
      </w:r>
      <w:r>
        <w:rPr>
          <w:rFonts w:ascii="Arial Narrow" w:hAnsi="Arial Narrow"/>
          <w:sz w:val="28"/>
          <w:szCs w:val="28"/>
        </w:rPr>
        <w:t xml:space="preserve"> real y efectiva que exige la norma,</w:t>
      </w:r>
      <w:r w:rsidR="00F8291F">
        <w:rPr>
          <w:rFonts w:ascii="Arial Narrow" w:hAnsi="Arial Narrow"/>
          <w:color w:val="000000"/>
          <w:sz w:val="28"/>
          <w:szCs w:val="28"/>
          <w:lang w:eastAsia="es-CO"/>
        </w:rPr>
        <w:t xml:space="preserve"> </w:t>
      </w:r>
      <w:r w:rsidR="00F61DF5">
        <w:rPr>
          <w:rFonts w:ascii="Arial Narrow" w:hAnsi="Arial Narrow"/>
          <w:sz w:val="28"/>
          <w:szCs w:val="28"/>
        </w:rPr>
        <w:t xml:space="preserve">como requisito esencial para </w:t>
      </w:r>
      <w:r>
        <w:rPr>
          <w:rFonts w:ascii="Arial Narrow" w:hAnsi="Arial Narrow"/>
          <w:sz w:val="28"/>
          <w:szCs w:val="28"/>
        </w:rPr>
        <w:t>hacerse acreedora de</w:t>
      </w:r>
      <w:r w:rsidR="00F61DF5">
        <w:rPr>
          <w:rFonts w:ascii="Arial Narrow" w:hAnsi="Arial Narrow"/>
          <w:sz w:val="28"/>
          <w:szCs w:val="28"/>
        </w:rPr>
        <w:t xml:space="preserve"> la pe</w:t>
      </w:r>
      <w:r w:rsidR="00D80936">
        <w:rPr>
          <w:rFonts w:ascii="Arial Narrow" w:hAnsi="Arial Narrow"/>
          <w:sz w:val="28"/>
          <w:szCs w:val="28"/>
        </w:rPr>
        <w:t xml:space="preserve">nsión </w:t>
      </w:r>
      <w:r>
        <w:rPr>
          <w:rFonts w:ascii="Arial Narrow" w:hAnsi="Arial Narrow"/>
          <w:sz w:val="28"/>
          <w:szCs w:val="28"/>
        </w:rPr>
        <w:t xml:space="preserve">de </w:t>
      </w:r>
      <w:r w:rsidR="00857887">
        <w:rPr>
          <w:rFonts w:ascii="Arial Narrow" w:hAnsi="Arial Narrow"/>
          <w:sz w:val="28"/>
          <w:szCs w:val="28"/>
        </w:rPr>
        <w:t>s</w:t>
      </w:r>
      <w:r>
        <w:rPr>
          <w:rFonts w:ascii="Arial Narrow" w:hAnsi="Arial Narrow"/>
          <w:sz w:val="28"/>
          <w:szCs w:val="28"/>
        </w:rPr>
        <w:t xml:space="preserve">obrevivientes </w:t>
      </w:r>
      <w:r w:rsidR="0064396B">
        <w:rPr>
          <w:rFonts w:ascii="Arial Narrow" w:hAnsi="Arial Narrow"/>
          <w:sz w:val="28"/>
          <w:szCs w:val="28"/>
        </w:rPr>
        <w:t xml:space="preserve"> </w:t>
      </w:r>
      <w:r>
        <w:rPr>
          <w:rFonts w:ascii="Arial Narrow" w:hAnsi="Arial Narrow"/>
          <w:sz w:val="28"/>
          <w:szCs w:val="28"/>
        </w:rPr>
        <w:t xml:space="preserve">que reclama, y en razón de ello, </w:t>
      </w:r>
      <w:r w:rsidR="00C82789">
        <w:rPr>
          <w:rFonts w:ascii="Arial Narrow" w:hAnsi="Arial Narrow"/>
          <w:sz w:val="28"/>
          <w:szCs w:val="28"/>
        </w:rPr>
        <w:t>la sentencia de primer grado se confirmará.</w:t>
      </w:r>
    </w:p>
    <w:p w:rsidR="00E821F3" w:rsidRPr="00E821F3" w:rsidRDefault="00E821F3" w:rsidP="00E821F3">
      <w:pPr>
        <w:pStyle w:val="Sansinterligne"/>
      </w:pPr>
    </w:p>
    <w:p w:rsidR="00F61DF5" w:rsidRPr="00097903" w:rsidRDefault="00F61DF5" w:rsidP="00F61DF5">
      <w:pPr>
        <w:pStyle w:val="Corpsdetexte"/>
        <w:spacing w:line="360" w:lineRule="auto"/>
        <w:ind w:firstLine="851"/>
        <w:rPr>
          <w:rFonts w:ascii="Arial Narrow" w:hAnsi="Arial Narrow" w:cs="Tahoma"/>
          <w:sz w:val="28"/>
          <w:szCs w:val="28"/>
        </w:rPr>
      </w:pPr>
      <w:r w:rsidRPr="00097903">
        <w:rPr>
          <w:rFonts w:ascii="Arial Narrow" w:hAnsi="Arial Narrow" w:cs="Tahoma"/>
          <w:sz w:val="28"/>
          <w:szCs w:val="28"/>
        </w:rPr>
        <w:t xml:space="preserve">Costas en esta instancia a cargo de la demandante. </w:t>
      </w:r>
    </w:p>
    <w:p w:rsidR="00F61DF5" w:rsidRDefault="00F61DF5" w:rsidP="00F61DF5">
      <w:pPr>
        <w:pStyle w:val="Sansinterligne"/>
      </w:pPr>
    </w:p>
    <w:p w:rsidR="00F61DF5" w:rsidRPr="00606229" w:rsidRDefault="00F61DF5" w:rsidP="00F61DF5">
      <w:pPr>
        <w:pStyle w:val="Prrafodelista1"/>
        <w:spacing w:after="0" w:line="360" w:lineRule="auto"/>
        <w:ind w:left="0" w:firstLine="900"/>
        <w:jc w:val="both"/>
        <w:rPr>
          <w:rFonts w:ascii="Arial Narrow" w:hAnsi="Arial Narrow"/>
          <w:sz w:val="28"/>
          <w:szCs w:val="28"/>
        </w:rPr>
      </w:pPr>
      <w:r w:rsidRPr="00606229">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F61DF5" w:rsidRPr="007401FF" w:rsidRDefault="00F61DF5" w:rsidP="00F61DF5">
      <w:pPr>
        <w:spacing w:line="360" w:lineRule="auto"/>
        <w:jc w:val="center"/>
        <w:rPr>
          <w:rFonts w:ascii="Arial Narrow" w:hAnsi="Arial Narrow" w:cs="Arial"/>
          <w:i/>
          <w:sz w:val="28"/>
          <w:szCs w:val="28"/>
        </w:rPr>
      </w:pPr>
      <w:r w:rsidRPr="007401FF">
        <w:rPr>
          <w:rFonts w:ascii="Arial Narrow" w:hAnsi="Arial Narrow" w:cs="Arial"/>
          <w:i/>
          <w:sz w:val="28"/>
          <w:szCs w:val="28"/>
        </w:rPr>
        <w:t>FALLA</w:t>
      </w:r>
    </w:p>
    <w:p w:rsidR="00F61DF5" w:rsidRPr="007401FF" w:rsidRDefault="00F61DF5" w:rsidP="00497EB6">
      <w:pPr>
        <w:pStyle w:val="Sansinterligne"/>
      </w:pPr>
    </w:p>
    <w:p w:rsidR="00F61DF5" w:rsidRPr="007401FF" w:rsidRDefault="00F61DF5" w:rsidP="00F61DF5">
      <w:pPr>
        <w:numPr>
          <w:ilvl w:val="0"/>
          <w:numId w:val="1"/>
        </w:numPr>
        <w:autoSpaceDE w:val="0"/>
        <w:autoSpaceDN w:val="0"/>
        <w:adjustRightInd w:val="0"/>
        <w:spacing w:line="360" w:lineRule="auto"/>
        <w:ind w:left="0" w:firstLine="1134"/>
        <w:jc w:val="both"/>
        <w:rPr>
          <w:rFonts w:ascii="Arial Narrow" w:hAnsi="Arial Narrow" w:cs="Tahoma"/>
          <w:sz w:val="28"/>
          <w:szCs w:val="28"/>
        </w:rPr>
      </w:pPr>
      <w:r w:rsidRPr="007401FF">
        <w:rPr>
          <w:rFonts w:ascii="Arial Narrow" w:hAnsi="Arial Narrow" w:cs="Arial"/>
          <w:i/>
          <w:spacing w:val="-2"/>
          <w:sz w:val="28"/>
          <w:szCs w:val="28"/>
        </w:rPr>
        <w:t xml:space="preserve"> Confirma </w:t>
      </w:r>
      <w:r w:rsidRPr="007401FF">
        <w:rPr>
          <w:rFonts w:ascii="Arial Narrow" w:hAnsi="Arial Narrow" w:cs="Arial"/>
          <w:spacing w:val="-2"/>
          <w:sz w:val="28"/>
          <w:szCs w:val="28"/>
        </w:rPr>
        <w:t xml:space="preserve">la sentencia proferida </w:t>
      </w:r>
      <w:r w:rsidRPr="007401FF">
        <w:rPr>
          <w:rFonts w:ascii="Arial Narrow" w:hAnsi="Arial Narrow" w:cs="Arial"/>
          <w:sz w:val="28"/>
          <w:szCs w:val="28"/>
        </w:rPr>
        <w:t xml:space="preserve">por el Juzgado Primero Laboral del Circuito de Descongestión de Pereira, dentro del proceso ordinario </w:t>
      </w:r>
      <w:r w:rsidR="00497EB6">
        <w:rPr>
          <w:rFonts w:ascii="Arial Narrow" w:hAnsi="Arial Narrow" w:cs="Arial"/>
          <w:sz w:val="28"/>
          <w:szCs w:val="28"/>
        </w:rPr>
        <w:t>laboral de la referencia</w:t>
      </w:r>
      <w:r w:rsidRPr="007401FF">
        <w:rPr>
          <w:rFonts w:ascii="Arial Narrow" w:hAnsi="Arial Narrow" w:cs="Arial"/>
          <w:bCs/>
          <w:iCs/>
          <w:sz w:val="28"/>
          <w:szCs w:val="28"/>
        </w:rPr>
        <w:t>.</w:t>
      </w:r>
    </w:p>
    <w:p w:rsidR="00F61DF5" w:rsidRPr="007401FF" w:rsidRDefault="00F61DF5" w:rsidP="00F61DF5">
      <w:pPr>
        <w:pStyle w:val="Sansinterligne"/>
      </w:pPr>
    </w:p>
    <w:p w:rsidR="00F61DF5" w:rsidRPr="007401FF" w:rsidRDefault="00F61DF5" w:rsidP="00F61DF5">
      <w:pPr>
        <w:numPr>
          <w:ilvl w:val="0"/>
          <w:numId w:val="1"/>
        </w:numPr>
        <w:autoSpaceDE w:val="0"/>
        <w:autoSpaceDN w:val="0"/>
        <w:adjustRightInd w:val="0"/>
        <w:spacing w:line="360" w:lineRule="auto"/>
        <w:ind w:left="0" w:firstLine="1134"/>
        <w:jc w:val="both"/>
        <w:rPr>
          <w:rFonts w:ascii="Arial Narrow" w:hAnsi="Arial Narrow" w:cs="Tahoma"/>
          <w:sz w:val="28"/>
          <w:szCs w:val="28"/>
        </w:rPr>
      </w:pPr>
      <w:r w:rsidRPr="007401FF">
        <w:rPr>
          <w:rFonts w:ascii="Arial Narrow" w:hAnsi="Arial Narrow" w:cs="Tahoma"/>
          <w:i/>
          <w:sz w:val="28"/>
          <w:szCs w:val="28"/>
        </w:rPr>
        <w:t>Costas</w:t>
      </w:r>
      <w:r w:rsidRPr="007401FF">
        <w:rPr>
          <w:rFonts w:ascii="Arial Narrow" w:hAnsi="Arial Narrow" w:cs="Tahoma"/>
          <w:sz w:val="28"/>
          <w:szCs w:val="28"/>
        </w:rPr>
        <w:t xml:space="preserve"> en esta instancia a </w:t>
      </w:r>
      <w:r w:rsidR="00307496">
        <w:rPr>
          <w:rFonts w:ascii="Arial Narrow" w:hAnsi="Arial Narrow" w:cs="Tahoma"/>
          <w:sz w:val="28"/>
          <w:szCs w:val="28"/>
        </w:rPr>
        <w:t>cargo de la recurrente.</w:t>
      </w:r>
      <w:r w:rsidRPr="007401FF">
        <w:rPr>
          <w:rFonts w:ascii="Arial Narrow" w:hAnsi="Arial Narrow" w:cs="Tahoma"/>
          <w:sz w:val="28"/>
          <w:szCs w:val="28"/>
        </w:rPr>
        <w:t xml:space="preserve"> </w:t>
      </w:r>
    </w:p>
    <w:p w:rsidR="00F61DF5" w:rsidRPr="007401FF" w:rsidRDefault="00F61DF5" w:rsidP="00F61DF5">
      <w:pPr>
        <w:widowControl w:val="0"/>
        <w:overflowPunct w:val="0"/>
        <w:adjustRightInd w:val="0"/>
        <w:spacing w:line="360" w:lineRule="auto"/>
        <w:ind w:firstLine="900"/>
        <w:jc w:val="both"/>
        <w:rPr>
          <w:rFonts w:ascii="Arial Narrow" w:hAnsi="Arial Narrow" w:cs="Arial"/>
          <w:iCs/>
          <w:kern w:val="28"/>
          <w:sz w:val="28"/>
          <w:szCs w:val="28"/>
        </w:rPr>
      </w:pPr>
    </w:p>
    <w:p w:rsidR="00F61DF5" w:rsidRPr="007401FF" w:rsidRDefault="00F61DF5" w:rsidP="00F61DF5">
      <w:pPr>
        <w:spacing w:line="360" w:lineRule="auto"/>
        <w:ind w:firstLine="900"/>
        <w:jc w:val="both"/>
        <w:rPr>
          <w:rFonts w:ascii="Arial Narrow" w:hAnsi="Arial Narrow" w:cs="Microsoft Sans Serif"/>
          <w:bCs/>
          <w:i/>
          <w:iCs/>
          <w:sz w:val="28"/>
          <w:szCs w:val="28"/>
          <w:lang w:val="es-ES"/>
        </w:rPr>
      </w:pPr>
      <w:r w:rsidRPr="007401FF">
        <w:rPr>
          <w:rFonts w:ascii="Arial Narrow" w:hAnsi="Arial Narrow" w:cs="Microsoft Sans Serif"/>
          <w:bCs/>
          <w:i/>
          <w:iCs/>
          <w:sz w:val="28"/>
          <w:szCs w:val="28"/>
          <w:lang w:val="es-ES"/>
        </w:rPr>
        <w:t>NOTIFÍQUESE, CÚMPLASE Y DEVUÉLVASE.</w:t>
      </w:r>
    </w:p>
    <w:p w:rsidR="00F61DF5" w:rsidRPr="007401FF" w:rsidRDefault="00F61DF5" w:rsidP="00F61DF5">
      <w:pPr>
        <w:spacing w:line="360" w:lineRule="auto"/>
        <w:ind w:firstLine="900"/>
        <w:jc w:val="both"/>
        <w:rPr>
          <w:rFonts w:ascii="Arial Narrow" w:hAnsi="Arial Narrow" w:cs="Microsoft Sans Serif"/>
          <w:bCs/>
          <w:i/>
          <w:iCs/>
          <w:sz w:val="28"/>
          <w:szCs w:val="28"/>
          <w:lang w:val="es-ES"/>
        </w:rPr>
      </w:pPr>
    </w:p>
    <w:p w:rsidR="00F61DF5" w:rsidRPr="007401FF" w:rsidRDefault="00F61DF5" w:rsidP="00F61DF5">
      <w:pPr>
        <w:spacing w:line="360" w:lineRule="auto"/>
        <w:ind w:firstLine="900"/>
        <w:jc w:val="center"/>
        <w:rPr>
          <w:rFonts w:ascii="Arial Narrow" w:hAnsi="Arial Narrow" w:cs="Microsoft Sans Serif"/>
          <w:bCs/>
          <w:iCs/>
          <w:sz w:val="28"/>
          <w:szCs w:val="28"/>
          <w:lang w:val="es-ES"/>
        </w:rPr>
      </w:pPr>
    </w:p>
    <w:p w:rsidR="00F61DF5" w:rsidRPr="007401FF" w:rsidRDefault="00F61DF5" w:rsidP="00F61DF5">
      <w:pPr>
        <w:ind w:firstLine="900"/>
        <w:jc w:val="center"/>
        <w:rPr>
          <w:rFonts w:ascii="Arial Narrow" w:hAnsi="Arial Narrow" w:cs="Microsoft Sans Serif"/>
          <w:bCs/>
          <w:iCs/>
          <w:sz w:val="28"/>
          <w:szCs w:val="28"/>
          <w:lang w:val="es-ES"/>
        </w:rPr>
      </w:pPr>
      <w:r w:rsidRPr="007401FF">
        <w:rPr>
          <w:rFonts w:ascii="Arial Narrow" w:hAnsi="Arial Narrow" w:cs="Microsoft Sans Serif"/>
          <w:bCs/>
          <w:iCs/>
          <w:sz w:val="28"/>
          <w:szCs w:val="28"/>
          <w:lang w:val="es-ES"/>
        </w:rPr>
        <w:t>FRANCISCO JAVIER TAMAYO TABARES</w:t>
      </w:r>
    </w:p>
    <w:p w:rsidR="00F61DF5" w:rsidRPr="007401FF" w:rsidRDefault="00F61DF5" w:rsidP="00F61DF5">
      <w:pPr>
        <w:ind w:firstLine="900"/>
        <w:jc w:val="center"/>
        <w:rPr>
          <w:rFonts w:ascii="Arial Narrow" w:hAnsi="Arial Narrow" w:cs="Microsoft Sans Serif"/>
          <w:bCs/>
          <w:iCs/>
          <w:sz w:val="28"/>
          <w:szCs w:val="28"/>
          <w:lang w:val="es-ES"/>
        </w:rPr>
      </w:pPr>
      <w:r w:rsidRPr="007401FF">
        <w:rPr>
          <w:rFonts w:ascii="Arial Narrow" w:hAnsi="Arial Narrow" w:cs="Microsoft Sans Serif"/>
          <w:bCs/>
          <w:iCs/>
          <w:sz w:val="28"/>
          <w:szCs w:val="28"/>
          <w:lang w:val="es-ES"/>
        </w:rPr>
        <w:t>Magistrado Ponente</w:t>
      </w:r>
    </w:p>
    <w:p w:rsidR="00F61DF5" w:rsidRPr="007401FF" w:rsidRDefault="00F61DF5" w:rsidP="00F61DF5">
      <w:pPr>
        <w:ind w:firstLine="900"/>
        <w:jc w:val="both"/>
        <w:rPr>
          <w:rFonts w:ascii="Arial Narrow" w:hAnsi="Arial Narrow" w:cs="Microsoft Sans Serif"/>
          <w:sz w:val="28"/>
          <w:szCs w:val="28"/>
          <w:lang w:val="es-ES"/>
        </w:rPr>
      </w:pPr>
    </w:p>
    <w:p w:rsidR="00F61DF5" w:rsidRPr="007401FF" w:rsidRDefault="00F61DF5" w:rsidP="00F61DF5">
      <w:pPr>
        <w:ind w:firstLine="900"/>
        <w:jc w:val="both"/>
        <w:rPr>
          <w:rFonts w:ascii="Arial Narrow" w:hAnsi="Arial Narrow" w:cs="Microsoft Sans Serif"/>
          <w:sz w:val="28"/>
          <w:szCs w:val="28"/>
          <w:lang w:val="es-ES"/>
        </w:rPr>
      </w:pPr>
    </w:p>
    <w:p w:rsidR="00F61DF5" w:rsidRPr="007401FF" w:rsidRDefault="00F61DF5" w:rsidP="00F61DF5">
      <w:pPr>
        <w:jc w:val="both"/>
        <w:rPr>
          <w:rFonts w:ascii="Arial Narrow" w:hAnsi="Arial Narrow" w:cs="Microsoft Sans Serif"/>
          <w:bCs/>
          <w:iCs/>
          <w:sz w:val="28"/>
          <w:szCs w:val="28"/>
          <w:lang w:val="es-ES"/>
        </w:rPr>
      </w:pPr>
    </w:p>
    <w:p w:rsidR="00F61DF5" w:rsidRPr="007401FF" w:rsidRDefault="00F61DF5" w:rsidP="00F61DF5">
      <w:pPr>
        <w:jc w:val="both"/>
        <w:rPr>
          <w:rFonts w:ascii="Arial Narrow" w:hAnsi="Arial Narrow" w:cs="Microsoft Sans Serif"/>
          <w:bCs/>
          <w:iCs/>
          <w:sz w:val="28"/>
          <w:szCs w:val="28"/>
          <w:lang w:val="es-ES"/>
        </w:rPr>
      </w:pPr>
    </w:p>
    <w:p w:rsidR="00F61DF5" w:rsidRPr="007401FF" w:rsidRDefault="00F61DF5" w:rsidP="00F61DF5">
      <w:pPr>
        <w:jc w:val="both"/>
        <w:rPr>
          <w:rFonts w:ascii="Arial Narrow" w:hAnsi="Arial Narrow" w:cs="Microsoft Sans Serif"/>
          <w:sz w:val="28"/>
          <w:szCs w:val="28"/>
          <w:lang w:val="es-ES"/>
        </w:rPr>
      </w:pPr>
      <w:r w:rsidRPr="007401FF">
        <w:rPr>
          <w:rFonts w:ascii="Arial Narrow" w:hAnsi="Arial Narrow" w:cs="Microsoft Sans Serif"/>
          <w:bCs/>
          <w:iCs/>
          <w:sz w:val="28"/>
          <w:szCs w:val="28"/>
          <w:lang w:val="es-ES"/>
        </w:rPr>
        <w:t xml:space="preserve">ANA LUCÍA CAICEDO CALDERÓN            </w:t>
      </w:r>
      <w:r w:rsidR="007401FF">
        <w:rPr>
          <w:rFonts w:ascii="Arial Narrow" w:hAnsi="Arial Narrow" w:cs="Microsoft Sans Serif"/>
          <w:bCs/>
          <w:iCs/>
          <w:sz w:val="28"/>
          <w:szCs w:val="28"/>
          <w:lang w:val="es-ES"/>
        </w:rPr>
        <w:t xml:space="preserve">           </w:t>
      </w:r>
      <w:r w:rsidRPr="007401FF">
        <w:rPr>
          <w:rFonts w:ascii="Arial Narrow" w:hAnsi="Arial Narrow" w:cs="Microsoft Sans Serif"/>
          <w:bCs/>
          <w:iCs/>
          <w:sz w:val="28"/>
          <w:szCs w:val="28"/>
          <w:lang w:val="es-ES"/>
        </w:rPr>
        <w:t xml:space="preserve"> </w:t>
      </w:r>
      <w:r w:rsidR="007401FF">
        <w:rPr>
          <w:rFonts w:ascii="Arial Narrow" w:hAnsi="Arial Narrow" w:cs="Microsoft Sans Serif"/>
          <w:bCs/>
          <w:iCs/>
          <w:sz w:val="28"/>
          <w:szCs w:val="28"/>
          <w:lang w:val="es-ES"/>
        </w:rPr>
        <w:t>OLGA LUCÍA HOYOS SEPÚLVEDA</w:t>
      </w:r>
    </w:p>
    <w:p w:rsidR="00F61DF5" w:rsidRPr="007401FF" w:rsidRDefault="00F61DF5" w:rsidP="00F61DF5">
      <w:pPr>
        <w:ind w:left="192" w:firstLine="708"/>
        <w:jc w:val="both"/>
        <w:rPr>
          <w:rFonts w:ascii="Arial Narrow" w:hAnsi="Arial Narrow" w:cs="Microsoft Sans Serif"/>
          <w:sz w:val="28"/>
          <w:szCs w:val="28"/>
          <w:lang w:val="es-ES"/>
        </w:rPr>
      </w:pPr>
      <w:r w:rsidRPr="007401FF">
        <w:rPr>
          <w:rFonts w:ascii="Arial Narrow" w:hAnsi="Arial Narrow" w:cs="Microsoft Sans Serif"/>
          <w:sz w:val="28"/>
          <w:szCs w:val="28"/>
          <w:lang w:val="es-ES"/>
        </w:rPr>
        <w:t xml:space="preserve">      Magistrada                                                                </w:t>
      </w:r>
      <w:proofErr w:type="spellStart"/>
      <w:r w:rsidR="007401FF">
        <w:rPr>
          <w:rFonts w:ascii="Arial Narrow" w:hAnsi="Arial Narrow" w:cs="Microsoft Sans Serif"/>
          <w:sz w:val="28"/>
          <w:szCs w:val="28"/>
          <w:lang w:val="es-ES"/>
        </w:rPr>
        <w:t>Magistrada</w:t>
      </w:r>
      <w:proofErr w:type="spellEnd"/>
      <w:r w:rsidRPr="007401FF">
        <w:rPr>
          <w:rFonts w:ascii="Arial Narrow" w:hAnsi="Arial Narrow" w:cs="Microsoft Sans Serif"/>
          <w:sz w:val="28"/>
          <w:szCs w:val="28"/>
          <w:lang w:val="es-ES"/>
        </w:rPr>
        <w:t xml:space="preserve"> </w:t>
      </w:r>
    </w:p>
    <w:p w:rsidR="00F61DF5" w:rsidRPr="007401FF" w:rsidRDefault="00F61DF5" w:rsidP="00F61DF5">
      <w:pPr>
        <w:pStyle w:val="Paragraphedeliste"/>
        <w:numPr>
          <w:ilvl w:val="0"/>
          <w:numId w:val="5"/>
        </w:numPr>
        <w:ind w:left="851" w:hanging="284"/>
        <w:jc w:val="both"/>
        <w:rPr>
          <w:rFonts w:ascii="Arial Narrow" w:hAnsi="Arial Narrow" w:cs="Microsoft Sans Serif"/>
          <w:bCs/>
          <w:iCs/>
          <w:sz w:val="28"/>
          <w:szCs w:val="28"/>
          <w:lang w:val="es-ES"/>
        </w:rPr>
      </w:pPr>
      <w:r w:rsidRPr="007401FF">
        <w:rPr>
          <w:rFonts w:ascii="Arial Narrow" w:hAnsi="Arial Narrow" w:cs="Microsoft Sans Serif"/>
          <w:bCs/>
          <w:iCs/>
          <w:sz w:val="28"/>
          <w:szCs w:val="28"/>
          <w:lang w:val="es-ES"/>
        </w:rPr>
        <w:t>En uso de permiso -</w:t>
      </w:r>
      <w:r w:rsidRPr="007401FF">
        <w:rPr>
          <w:rFonts w:ascii="Arial Narrow" w:hAnsi="Arial Narrow" w:cs="Microsoft Sans Serif"/>
          <w:bCs/>
          <w:iCs/>
          <w:sz w:val="28"/>
          <w:szCs w:val="28"/>
          <w:lang w:val="es-ES"/>
        </w:rPr>
        <w:tab/>
      </w:r>
    </w:p>
    <w:p w:rsidR="00F61DF5" w:rsidRPr="007401FF" w:rsidRDefault="00F61DF5" w:rsidP="00F61DF5">
      <w:pPr>
        <w:ind w:firstLine="900"/>
        <w:jc w:val="center"/>
        <w:rPr>
          <w:rFonts w:ascii="Arial Narrow" w:hAnsi="Arial Narrow" w:cs="Microsoft Sans Serif"/>
          <w:bCs/>
          <w:iCs/>
          <w:sz w:val="28"/>
          <w:szCs w:val="28"/>
          <w:lang w:val="es-ES"/>
        </w:rPr>
      </w:pPr>
    </w:p>
    <w:p w:rsidR="00F61DF5" w:rsidRPr="007401FF" w:rsidRDefault="00F61DF5" w:rsidP="00F61DF5">
      <w:pPr>
        <w:ind w:firstLine="900"/>
        <w:jc w:val="center"/>
        <w:rPr>
          <w:rFonts w:ascii="Arial Narrow" w:hAnsi="Arial Narrow" w:cs="Microsoft Sans Serif"/>
          <w:bCs/>
          <w:iCs/>
          <w:sz w:val="28"/>
          <w:szCs w:val="28"/>
          <w:lang w:val="es-ES"/>
        </w:rPr>
      </w:pPr>
    </w:p>
    <w:p w:rsidR="00F61DF5" w:rsidRPr="007401FF" w:rsidRDefault="00F61DF5" w:rsidP="00F61DF5">
      <w:pPr>
        <w:ind w:firstLine="900"/>
        <w:jc w:val="center"/>
        <w:rPr>
          <w:rFonts w:ascii="Arial Narrow" w:hAnsi="Arial Narrow" w:cs="Microsoft Sans Serif"/>
          <w:bCs/>
          <w:iCs/>
          <w:sz w:val="28"/>
          <w:szCs w:val="28"/>
          <w:lang w:val="es-ES"/>
        </w:rPr>
      </w:pPr>
    </w:p>
    <w:p w:rsidR="00F61DF5" w:rsidRPr="007401FF" w:rsidRDefault="007401FF" w:rsidP="00F61DF5">
      <w:pPr>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C35CA1" w:rsidRDefault="00F61DF5" w:rsidP="00857887">
      <w:pPr>
        <w:ind w:firstLine="900"/>
        <w:jc w:val="center"/>
      </w:pPr>
      <w:r w:rsidRPr="007401FF">
        <w:rPr>
          <w:rFonts w:ascii="Arial Narrow" w:hAnsi="Arial Narrow" w:cs="Microsoft Sans Serif"/>
          <w:iCs/>
          <w:sz w:val="28"/>
          <w:szCs w:val="28"/>
          <w:lang w:val="es-ES"/>
        </w:rPr>
        <w:t>Secretar</w:t>
      </w:r>
      <w:r w:rsidR="007401FF">
        <w:rPr>
          <w:rFonts w:ascii="Arial Narrow" w:hAnsi="Arial Narrow" w:cs="Microsoft Sans Serif"/>
          <w:iCs/>
          <w:sz w:val="28"/>
          <w:szCs w:val="28"/>
          <w:lang w:val="es-ES"/>
        </w:rPr>
        <w:t>io</w:t>
      </w:r>
      <w:bookmarkStart w:id="1" w:name="_GoBack"/>
      <w:bookmarkEnd w:id="1"/>
    </w:p>
    <w:sectPr w:rsidR="00C35CA1" w:rsidSect="00861AA1">
      <w:headerReference w:type="default" r:id="rId11"/>
      <w:footerReference w:type="even" r:id="rId12"/>
      <w:footerReference w:type="default" r:id="rId13"/>
      <w:pgSz w:w="12242" w:h="18722" w:code="120"/>
      <w:pgMar w:top="1418" w:right="1610" w:bottom="1560"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7D" w:rsidRDefault="001B2D7D" w:rsidP="00F61DF5">
      <w:r>
        <w:separator/>
      </w:r>
    </w:p>
  </w:endnote>
  <w:endnote w:type="continuationSeparator" w:id="0">
    <w:p w:rsidR="001B2D7D" w:rsidRDefault="001B2D7D" w:rsidP="00F6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2A410C" w:rsidP="00A15930">
    <w:pPr>
      <w:pStyle w:val="Pieddepage"/>
      <w:framePr w:wrap="around" w:vAnchor="text" w:hAnchor="margin" w:xAlign="right" w:y="1"/>
      <w:rPr>
        <w:rStyle w:val="Numrodepage"/>
      </w:rPr>
    </w:pPr>
    <w:r>
      <w:rPr>
        <w:rStyle w:val="Numrodepage"/>
      </w:rPr>
      <w:fldChar w:fldCharType="begin"/>
    </w:r>
    <w:r w:rsidR="009D65DE">
      <w:rPr>
        <w:rStyle w:val="Numrodepage"/>
      </w:rPr>
      <w:instrText xml:space="preserve">PAGE  </w:instrText>
    </w:r>
    <w:r>
      <w:rPr>
        <w:rStyle w:val="Numrodepage"/>
      </w:rPr>
      <w:fldChar w:fldCharType="end"/>
    </w:r>
  </w:p>
  <w:p w:rsidR="009B4A56" w:rsidRDefault="001B2D7D"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2A410C" w:rsidP="00A15930">
    <w:pPr>
      <w:pStyle w:val="Pieddepage"/>
      <w:framePr w:wrap="around" w:vAnchor="text" w:hAnchor="margin" w:xAlign="right" w:y="1"/>
      <w:rPr>
        <w:rStyle w:val="Numrodepage"/>
      </w:rPr>
    </w:pPr>
    <w:r>
      <w:rPr>
        <w:rStyle w:val="Numrodepage"/>
      </w:rPr>
      <w:fldChar w:fldCharType="begin"/>
    </w:r>
    <w:r w:rsidR="009D65DE">
      <w:rPr>
        <w:rStyle w:val="Numrodepage"/>
      </w:rPr>
      <w:instrText xml:space="preserve">PAGE  </w:instrText>
    </w:r>
    <w:r>
      <w:rPr>
        <w:rStyle w:val="Numrodepage"/>
      </w:rPr>
      <w:fldChar w:fldCharType="separate"/>
    </w:r>
    <w:r w:rsidR="00857887">
      <w:rPr>
        <w:rStyle w:val="Numrodepage"/>
        <w:noProof/>
      </w:rPr>
      <w:t>8</w:t>
    </w:r>
    <w:r>
      <w:rPr>
        <w:rStyle w:val="Numrodepage"/>
      </w:rPr>
      <w:fldChar w:fldCharType="end"/>
    </w:r>
  </w:p>
  <w:p w:rsidR="009B4A56" w:rsidRDefault="001B2D7D"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7D" w:rsidRDefault="001B2D7D" w:rsidP="00F61DF5">
      <w:r>
        <w:separator/>
      </w:r>
    </w:p>
  </w:footnote>
  <w:footnote w:type="continuationSeparator" w:id="0">
    <w:p w:rsidR="001B2D7D" w:rsidRDefault="001B2D7D" w:rsidP="00F61DF5">
      <w:r>
        <w:continuationSeparator/>
      </w:r>
    </w:p>
  </w:footnote>
  <w:footnote w:id="1">
    <w:p w:rsidR="00E76F89" w:rsidRPr="00E76F89" w:rsidRDefault="00831B08" w:rsidP="00E76F89">
      <w:pPr>
        <w:pStyle w:val="Sansinterligne"/>
        <w:jc w:val="both"/>
        <w:rPr>
          <w:rFonts w:ascii="Arial Narrow" w:hAnsi="Arial Narrow"/>
          <w:sz w:val="16"/>
          <w:szCs w:val="16"/>
        </w:rPr>
      </w:pPr>
      <w:r w:rsidRPr="00E76F89">
        <w:rPr>
          <w:rStyle w:val="Appelnotedebasdep"/>
          <w:rFonts w:ascii="Arial Narrow" w:hAnsi="Arial Narrow"/>
          <w:sz w:val="16"/>
          <w:szCs w:val="16"/>
        </w:rPr>
        <w:footnoteRef/>
      </w:r>
      <w:r w:rsidRPr="00E76F89">
        <w:rPr>
          <w:rFonts w:ascii="Arial Narrow" w:hAnsi="Arial Narrow"/>
          <w:sz w:val="16"/>
          <w:szCs w:val="16"/>
          <w:lang w:val="es-CO"/>
        </w:rPr>
        <w:t xml:space="preserve">Artículo 229 C.N. </w:t>
      </w:r>
      <w:r w:rsidRPr="00E76F89">
        <w:rPr>
          <w:rFonts w:ascii="Arial Narrow" w:hAnsi="Arial Narrow"/>
          <w:sz w:val="16"/>
          <w:szCs w:val="16"/>
        </w:rPr>
        <w:t xml:space="preserve">Se garantiza el derecho de toda persona para acceder a la administración de justicia. La ley indicará en qué casos podrá hacerlo sin la representación de abogado. </w:t>
      </w:r>
    </w:p>
    <w:p w:rsidR="00E76F89" w:rsidRPr="00E76F89" w:rsidRDefault="00831B08" w:rsidP="00E76F89">
      <w:pPr>
        <w:pStyle w:val="Sansinterligne"/>
        <w:jc w:val="both"/>
        <w:rPr>
          <w:rFonts w:ascii="Arial Narrow" w:hAnsi="Arial Narrow"/>
          <w:sz w:val="16"/>
          <w:szCs w:val="16"/>
        </w:rPr>
      </w:pPr>
      <w:r w:rsidRPr="00E76F89">
        <w:rPr>
          <w:rFonts w:ascii="Arial Narrow" w:hAnsi="Arial Narrow"/>
          <w:bCs/>
          <w:sz w:val="16"/>
          <w:szCs w:val="16"/>
          <w:lang w:val="es-ES"/>
        </w:rPr>
        <w:t>Artículo </w:t>
      </w:r>
      <w:bookmarkStart w:id="0" w:name="230"/>
      <w:r w:rsidRPr="00E76F89">
        <w:rPr>
          <w:rFonts w:ascii="Arial Narrow" w:hAnsi="Arial Narrow"/>
          <w:bCs/>
          <w:sz w:val="16"/>
          <w:szCs w:val="16"/>
          <w:lang w:val="es-ES"/>
        </w:rPr>
        <w:t> </w:t>
      </w:r>
      <w:bookmarkEnd w:id="0"/>
      <w:r w:rsidRPr="00E76F89">
        <w:rPr>
          <w:rFonts w:ascii="Arial Narrow" w:hAnsi="Arial Narrow"/>
          <w:bCs/>
          <w:sz w:val="16"/>
          <w:szCs w:val="16"/>
          <w:lang w:val="es-ES"/>
        </w:rPr>
        <w:t>230</w:t>
      </w:r>
      <w:r w:rsidRPr="00E76F89">
        <w:rPr>
          <w:rFonts w:ascii="Arial Narrow" w:hAnsi="Arial Narrow"/>
          <w:bCs/>
          <w:sz w:val="16"/>
          <w:szCs w:val="16"/>
        </w:rPr>
        <w:t xml:space="preserve"> .C.N</w:t>
      </w:r>
      <w:r w:rsidRPr="00E76F89">
        <w:rPr>
          <w:rFonts w:ascii="Arial Narrow" w:hAnsi="Arial Narrow"/>
          <w:bCs/>
          <w:sz w:val="16"/>
          <w:szCs w:val="16"/>
          <w:lang w:val="es-ES"/>
        </w:rPr>
        <w:t>. </w:t>
      </w:r>
      <w:r w:rsidRPr="00E76F89">
        <w:rPr>
          <w:rFonts w:ascii="Arial Narrow" w:hAnsi="Arial Narrow"/>
          <w:sz w:val="16"/>
          <w:szCs w:val="16"/>
          <w:lang w:val="es-ES"/>
        </w:rPr>
        <w:t>Los jueces, en sus providencias, sólo están sometidos al imperio de la ley.</w:t>
      </w:r>
    </w:p>
    <w:p w:rsidR="00831B08" w:rsidRPr="00E76F89" w:rsidRDefault="00E76F89" w:rsidP="00E76F89">
      <w:pPr>
        <w:pStyle w:val="Sansinterligne"/>
        <w:jc w:val="both"/>
        <w:rPr>
          <w:rFonts w:ascii="Arial Narrow" w:hAnsi="Arial Narrow"/>
          <w:sz w:val="16"/>
          <w:szCs w:val="16"/>
          <w:lang w:val="es-ES"/>
        </w:rPr>
      </w:pPr>
      <w:r w:rsidRPr="00E76F89">
        <w:rPr>
          <w:rFonts w:ascii="Arial Narrow" w:hAnsi="Arial Narrow"/>
          <w:sz w:val="16"/>
          <w:szCs w:val="16"/>
        </w:rPr>
        <w:t>Artículo 2º de la Ley 270 de 1996. El Estado garantiza el acceso de todos los asociados a la administración de justicia.</w:t>
      </w:r>
      <w:r w:rsidRPr="00E76F89">
        <w:rPr>
          <w:rStyle w:val="apple-converted-space"/>
          <w:rFonts w:ascii="Arial Narrow" w:hAnsi="Arial Narrow" w:cs="Arial"/>
          <w:sz w:val="16"/>
          <w:szCs w:val="16"/>
        </w:rPr>
        <w:t> </w:t>
      </w:r>
    </w:p>
    <w:p w:rsidR="00831B08" w:rsidRPr="00831B08" w:rsidRDefault="00831B08">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DD" w:rsidRPr="00F61DF5" w:rsidRDefault="009D65DE" w:rsidP="00A15930">
    <w:pPr>
      <w:jc w:val="both"/>
      <w:rPr>
        <w:rFonts w:ascii="Arial Narrow" w:hAnsi="Arial Narrow" w:cs="Arial"/>
        <w:bCs/>
        <w:sz w:val="18"/>
        <w:szCs w:val="18"/>
      </w:rPr>
    </w:pPr>
    <w:r w:rsidRPr="00F61DF5">
      <w:rPr>
        <w:rFonts w:ascii="Arial Narrow" w:hAnsi="Arial Narrow" w:cs="Arial"/>
        <w:bCs/>
        <w:sz w:val="18"/>
        <w:szCs w:val="18"/>
      </w:rPr>
      <w:t>Radicación No: 66001-31-05-00</w:t>
    </w:r>
    <w:r w:rsidR="00F61DF5">
      <w:rPr>
        <w:rFonts w:ascii="Arial Narrow" w:hAnsi="Arial Narrow" w:cs="Arial"/>
        <w:bCs/>
        <w:sz w:val="18"/>
        <w:szCs w:val="18"/>
      </w:rPr>
      <w:t>1-2011</w:t>
    </w:r>
    <w:r w:rsidRPr="00F61DF5">
      <w:rPr>
        <w:rFonts w:ascii="Arial Narrow" w:hAnsi="Arial Narrow" w:cs="Arial"/>
        <w:bCs/>
        <w:sz w:val="18"/>
        <w:szCs w:val="18"/>
      </w:rPr>
      <w:t>-00</w:t>
    </w:r>
    <w:r w:rsidR="00F61DF5">
      <w:rPr>
        <w:rFonts w:ascii="Arial Narrow" w:hAnsi="Arial Narrow" w:cs="Arial"/>
        <w:bCs/>
        <w:sz w:val="18"/>
        <w:szCs w:val="18"/>
      </w:rPr>
      <w:t>221-01</w:t>
    </w:r>
  </w:p>
  <w:p w:rsidR="009B4A56" w:rsidRPr="00F61DF5" w:rsidRDefault="00F61DF5" w:rsidP="00A15930">
    <w:pPr>
      <w:jc w:val="both"/>
      <w:rPr>
        <w:rFonts w:ascii="Arial Narrow" w:hAnsi="Arial Narrow" w:cs="Arial"/>
        <w:bCs/>
        <w:iCs/>
        <w:sz w:val="18"/>
        <w:szCs w:val="18"/>
      </w:rPr>
    </w:pPr>
    <w:r>
      <w:rPr>
        <w:rFonts w:ascii="Arial Narrow" w:hAnsi="Arial Narrow" w:cs="Arial"/>
        <w:bCs/>
        <w:sz w:val="18"/>
        <w:szCs w:val="18"/>
      </w:rPr>
      <w:t>María Graciela Zuleta Alzate</w:t>
    </w:r>
    <w:r w:rsidR="009D65DE" w:rsidRPr="00F61DF5">
      <w:rPr>
        <w:rFonts w:ascii="Arial Narrow" w:hAnsi="Arial Narrow" w:cs="Arial"/>
        <w:bCs/>
        <w:sz w:val="18"/>
        <w:szCs w:val="18"/>
      </w:rPr>
      <w:t xml:space="preserve"> vs </w:t>
    </w:r>
    <w:proofErr w:type="spellStart"/>
    <w:r>
      <w:rPr>
        <w:rFonts w:ascii="Arial Narrow" w:hAnsi="Arial Narrow" w:cs="Arial"/>
        <w:bCs/>
        <w:sz w:val="18"/>
        <w:szCs w:val="18"/>
      </w:rPr>
      <w:t>Colpensiones</w:t>
    </w:r>
    <w:proofErr w:type="spellEnd"/>
    <w:r>
      <w:rPr>
        <w:rFonts w:ascii="Arial Narrow" w:hAnsi="Arial Narrow" w:cs="Arial"/>
        <w:bCs/>
        <w:sz w:val="18"/>
        <w:szCs w:val="18"/>
      </w:rPr>
      <w:t xml:space="preserve"> y otra</w:t>
    </w:r>
  </w:p>
  <w:p w:rsidR="009B4A56" w:rsidRDefault="001B2D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B6125982"/>
    <w:lvl w:ilvl="0" w:tplc="3502E4D8">
      <w:start w:val="1"/>
      <w:numFmt w:val="decimal"/>
      <w:lvlText w:val="%1."/>
      <w:lvlJc w:val="left"/>
      <w:pPr>
        <w:ind w:left="1637" w:hanging="360"/>
      </w:pPr>
      <w:rPr>
        <w:rFonts w:hint="default"/>
        <w:b w:val="0"/>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1034853"/>
    <w:multiLevelType w:val="hybridMultilevel"/>
    <w:tmpl w:val="39C4A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1331E94"/>
    <w:multiLevelType w:val="hybridMultilevel"/>
    <w:tmpl w:val="8BF0E6F2"/>
    <w:lvl w:ilvl="0" w:tplc="4CC808E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43F67BFF"/>
    <w:multiLevelType w:val="hybridMultilevel"/>
    <w:tmpl w:val="C994D03C"/>
    <w:lvl w:ilvl="0" w:tplc="7E0C004C">
      <w:start w:val="1"/>
      <w:numFmt w:val="upperRoman"/>
      <w:lvlText w:val="%1."/>
      <w:lvlJc w:val="left"/>
      <w:pPr>
        <w:ind w:left="1680" w:hanging="720"/>
      </w:pPr>
      <w:rPr>
        <w:rFonts w:cs="Arial"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4">
    <w:nsid w:val="72880D95"/>
    <w:multiLevelType w:val="hybridMultilevel"/>
    <w:tmpl w:val="BEE26896"/>
    <w:lvl w:ilvl="0" w:tplc="9AC612CE">
      <w:start w:val="1"/>
      <w:numFmt w:val="bullet"/>
      <w:lvlText w:val="-"/>
      <w:lvlJc w:val="left"/>
      <w:pPr>
        <w:ind w:left="1770" w:hanging="360"/>
      </w:pPr>
      <w:rPr>
        <w:rFonts w:ascii="Arial Narrow" w:eastAsia="Times New Roman" w:hAnsi="Arial Narrow" w:cs="Microsoft Sans Serif" w:hint="default"/>
        <w:b/>
      </w:rPr>
    </w:lvl>
    <w:lvl w:ilvl="1" w:tplc="240A0003" w:tentative="1">
      <w:start w:val="1"/>
      <w:numFmt w:val="bullet"/>
      <w:lvlText w:val="o"/>
      <w:lvlJc w:val="left"/>
      <w:pPr>
        <w:ind w:left="2490" w:hanging="360"/>
      </w:pPr>
      <w:rPr>
        <w:rFonts w:ascii="Courier New" w:hAnsi="Courier New" w:cs="Courier New" w:hint="default"/>
      </w:rPr>
    </w:lvl>
    <w:lvl w:ilvl="2" w:tplc="240A0005" w:tentative="1">
      <w:start w:val="1"/>
      <w:numFmt w:val="bullet"/>
      <w:lvlText w:val=""/>
      <w:lvlJc w:val="left"/>
      <w:pPr>
        <w:ind w:left="3210" w:hanging="360"/>
      </w:pPr>
      <w:rPr>
        <w:rFonts w:ascii="Wingdings" w:hAnsi="Wingdings" w:hint="default"/>
      </w:rPr>
    </w:lvl>
    <w:lvl w:ilvl="3" w:tplc="240A0001" w:tentative="1">
      <w:start w:val="1"/>
      <w:numFmt w:val="bullet"/>
      <w:lvlText w:val=""/>
      <w:lvlJc w:val="left"/>
      <w:pPr>
        <w:ind w:left="3930" w:hanging="360"/>
      </w:pPr>
      <w:rPr>
        <w:rFonts w:ascii="Symbol" w:hAnsi="Symbol" w:hint="default"/>
      </w:rPr>
    </w:lvl>
    <w:lvl w:ilvl="4" w:tplc="240A0003" w:tentative="1">
      <w:start w:val="1"/>
      <w:numFmt w:val="bullet"/>
      <w:lvlText w:val="o"/>
      <w:lvlJc w:val="left"/>
      <w:pPr>
        <w:ind w:left="4650" w:hanging="360"/>
      </w:pPr>
      <w:rPr>
        <w:rFonts w:ascii="Courier New" w:hAnsi="Courier New" w:cs="Courier New" w:hint="default"/>
      </w:rPr>
    </w:lvl>
    <w:lvl w:ilvl="5" w:tplc="240A0005" w:tentative="1">
      <w:start w:val="1"/>
      <w:numFmt w:val="bullet"/>
      <w:lvlText w:val=""/>
      <w:lvlJc w:val="left"/>
      <w:pPr>
        <w:ind w:left="5370" w:hanging="360"/>
      </w:pPr>
      <w:rPr>
        <w:rFonts w:ascii="Wingdings" w:hAnsi="Wingdings" w:hint="default"/>
      </w:rPr>
    </w:lvl>
    <w:lvl w:ilvl="6" w:tplc="240A0001" w:tentative="1">
      <w:start w:val="1"/>
      <w:numFmt w:val="bullet"/>
      <w:lvlText w:val=""/>
      <w:lvlJc w:val="left"/>
      <w:pPr>
        <w:ind w:left="6090" w:hanging="360"/>
      </w:pPr>
      <w:rPr>
        <w:rFonts w:ascii="Symbol" w:hAnsi="Symbol" w:hint="default"/>
      </w:rPr>
    </w:lvl>
    <w:lvl w:ilvl="7" w:tplc="240A0003" w:tentative="1">
      <w:start w:val="1"/>
      <w:numFmt w:val="bullet"/>
      <w:lvlText w:val="o"/>
      <w:lvlJc w:val="left"/>
      <w:pPr>
        <w:ind w:left="6810" w:hanging="360"/>
      </w:pPr>
      <w:rPr>
        <w:rFonts w:ascii="Courier New" w:hAnsi="Courier New" w:cs="Courier New" w:hint="default"/>
      </w:rPr>
    </w:lvl>
    <w:lvl w:ilvl="8" w:tplc="240A0005" w:tentative="1">
      <w:start w:val="1"/>
      <w:numFmt w:val="bullet"/>
      <w:lvlText w:val=""/>
      <w:lvlJc w:val="left"/>
      <w:pPr>
        <w:ind w:left="753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5"/>
    <w:rsid w:val="00003F80"/>
    <w:rsid w:val="00004100"/>
    <w:rsid w:val="00010479"/>
    <w:rsid w:val="00011622"/>
    <w:rsid w:val="000168F0"/>
    <w:rsid w:val="0002187B"/>
    <w:rsid w:val="000232AD"/>
    <w:rsid w:val="00031702"/>
    <w:rsid w:val="00041C01"/>
    <w:rsid w:val="0004642D"/>
    <w:rsid w:val="000528B4"/>
    <w:rsid w:val="00054B82"/>
    <w:rsid w:val="00057706"/>
    <w:rsid w:val="00060C18"/>
    <w:rsid w:val="00066726"/>
    <w:rsid w:val="00066AF3"/>
    <w:rsid w:val="0007468C"/>
    <w:rsid w:val="000869E3"/>
    <w:rsid w:val="000965B3"/>
    <w:rsid w:val="000A1E65"/>
    <w:rsid w:val="000B57E4"/>
    <w:rsid w:val="000C0566"/>
    <w:rsid w:val="000D2E05"/>
    <w:rsid w:val="000E25BA"/>
    <w:rsid w:val="000F2810"/>
    <w:rsid w:val="00103A05"/>
    <w:rsid w:val="001114A6"/>
    <w:rsid w:val="00121DCF"/>
    <w:rsid w:val="001222D3"/>
    <w:rsid w:val="0012640D"/>
    <w:rsid w:val="00132C85"/>
    <w:rsid w:val="00144F1B"/>
    <w:rsid w:val="00146AE4"/>
    <w:rsid w:val="0015087B"/>
    <w:rsid w:val="00176904"/>
    <w:rsid w:val="00177D1E"/>
    <w:rsid w:val="001811D2"/>
    <w:rsid w:val="001A3C1D"/>
    <w:rsid w:val="001A4249"/>
    <w:rsid w:val="001A6CE2"/>
    <w:rsid w:val="001A774A"/>
    <w:rsid w:val="001B2D7D"/>
    <w:rsid w:val="001B2E98"/>
    <w:rsid w:val="001D5BAF"/>
    <w:rsid w:val="001F6EA3"/>
    <w:rsid w:val="002069A1"/>
    <w:rsid w:val="002311FC"/>
    <w:rsid w:val="0023141C"/>
    <w:rsid w:val="00234929"/>
    <w:rsid w:val="00240026"/>
    <w:rsid w:val="00240CA5"/>
    <w:rsid w:val="00246795"/>
    <w:rsid w:val="00246C2B"/>
    <w:rsid w:val="00257E11"/>
    <w:rsid w:val="00270766"/>
    <w:rsid w:val="002869E4"/>
    <w:rsid w:val="00290018"/>
    <w:rsid w:val="002934F4"/>
    <w:rsid w:val="00297413"/>
    <w:rsid w:val="00297D02"/>
    <w:rsid w:val="002A410C"/>
    <w:rsid w:val="002B2405"/>
    <w:rsid w:val="002B32C5"/>
    <w:rsid w:val="002B5D36"/>
    <w:rsid w:val="002D393A"/>
    <w:rsid w:val="002D4996"/>
    <w:rsid w:val="002D6840"/>
    <w:rsid w:val="002E3AE7"/>
    <w:rsid w:val="002E5668"/>
    <w:rsid w:val="003019CF"/>
    <w:rsid w:val="0030318F"/>
    <w:rsid w:val="00304842"/>
    <w:rsid w:val="0030535E"/>
    <w:rsid w:val="00307496"/>
    <w:rsid w:val="00320F36"/>
    <w:rsid w:val="0033103D"/>
    <w:rsid w:val="0034469D"/>
    <w:rsid w:val="00345D47"/>
    <w:rsid w:val="00355779"/>
    <w:rsid w:val="0035744D"/>
    <w:rsid w:val="00361EF0"/>
    <w:rsid w:val="003643D0"/>
    <w:rsid w:val="003A6D6B"/>
    <w:rsid w:val="003B5C62"/>
    <w:rsid w:val="003C13E6"/>
    <w:rsid w:val="003C5CBF"/>
    <w:rsid w:val="003E19D1"/>
    <w:rsid w:val="003F0A84"/>
    <w:rsid w:val="003F6184"/>
    <w:rsid w:val="0040077D"/>
    <w:rsid w:val="00400B01"/>
    <w:rsid w:val="00401D31"/>
    <w:rsid w:val="00421CE5"/>
    <w:rsid w:val="00437520"/>
    <w:rsid w:val="00443FF3"/>
    <w:rsid w:val="00444595"/>
    <w:rsid w:val="00454BDA"/>
    <w:rsid w:val="00456FC6"/>
    <w:rsid w:val="00461D8E"/>
    <w:rsid w:val="00463DE0"/>
    <w:rsid w:val="00473C16"/>
    <w:rsid w:val="00496C07"/>
    <w:rsid w:val="00497EB6"/>
    <w:rsid w:val="004B275B"/>
    <w:rsid w:val="004B4687"/>
    <w:rsid w:val="00502F3F"/>
    <w:rsid w:val="00507E9B"/>
    <w:rsid w:val="005103B9"/>
    <w:rsid w:val="00514AAE"/>
    <w:rsid w:val="00516ABE"/>
    <w:rsid w:val="00542272"/>
    <w:rsid w:val="005504EC"/>
    <w:rsid w:val="005616DD"/>
    <w:rsid w:val="005624FC"/>
    <w:rsid w:val="00570624"/>
    <w:rsid w:val="00571F3B"/>
    <w:rsid w:val="00580932"/>
    <w:rsid w:val="005822C2"/>
    <w:rsid w:val="00582C84"/>
    <w:rsid w:val="00587DAC"/>
    <w:rsid w:val="005902D5"/>
    <w:rsid w:val="0059402D"/>
    <w:rsid w:val="005A1451"/>
    <w:rsid w:val="005B74A6"/>
    <w:rsid w:val="005C03B7"/>
    <w:rsid w:val="005C4094"/>
    <w:rsid w:val="005D6620"/>
    <w:rsid w:val="005E4621"/>
    <w:rsid w:val="005E525C"/>
    <w:rsid w:val="005E6192"/>
    <w:rsid w:val="00605AA4"/>
    <w:rsid w:val="006066B4"/>
    <w:rsid w:val="00607D98"/>
    <w:rsid w:val="00610EB8"/>
    <w:rsid w:val="00612FE5"/>
    <w:rsid w:val="00613DE2"/>
    <w:rsid w:val="0061450A"/>
    <w:rsid w:val="00620E0C"/>
    <w:rsid w:val="00624C1A"/>
    <w:rsid w:val="006309B6"/>
    <w:rsid w:val="0063529F"/>
    <w:rsid w:val="0063679E"/>
    <w:rsid w:val="0063699A"/>
    <w:rsid w:val="00637BE3"/>
    <w:rsid w:val="0064396B"/>
    <w:rsid w:val="00651C16"/>
    <w:rsid w:val="0065337C"/>
    <w:rsid w:val="006561AA"/>
    <w:rsid w:val="006562EA"/>
    <w:rsid w:val="006564BC"/>
    <w:rsid w:val="00666A15"/>
    <w:rsid w:val="006729DD"/>
    <w:rsid w:val="00686359"/>
    <w:rsid w:val="00696320"/>
    <w:rsid w:val="006A297A"/>
    <w:rsid w:val="006B2C8F"/>
    <w:rsid w:val="006C2A4D"/>
    <w:rsid w:val="006C57EC"/>
    <w:rsid w:val="006E1117"/>
    <w:rsid w:val="006E5F77"/>
    <w:rsid w:val="006F2754"/>
    <w:rsid w:val="006F3912"/>
    <w:rsid w:val="006F3D10"/>
    <w:rsid w:val="00705EAB"/>
    <w:rsid w:val="007142E7"/>
    <w:rsid w:val="00731388"/>
    <w:rsid w:val="00731775"/>
    <w:rsid w:val="007401FF"/>
    <w:rsid w:val="00741597"/>
    <w:rsid w:val="00751A9D"/>
    <w:rsid w:val="007526C0"/>
    <w:rsid w:val="00752926"/>
    <w:rsid w:val="00776EC5"/>
    <w:rsid w:val="0077777F"/>
    <w:rsid w:val="00783548"/>
    <w:rsid w:val="0078761C"/>
    <w:rsid w:val="00791355"/>
    <w:rsid w:val="007C01FD"/>
    <w:rsid w:val="007C14B3"/>
    <w:rsid w:val="007C4F6C"/>
    <w:rsid w:val="007E1CBF"/>
    <w:rsid w:val="007E20FB"/>
    <w:rsid w:val="007E5FD7"/>
    <w:rsid w:val="00804A2B"/>
    <w:rsid w:val="00805F66"/>
    <w:rsid w:val="00807D1F"/>
    <w:rsid w:val="00813661"/>
    <w:rsid w:val="00826692"/>
    <w:rsid w:val="00831B08"/>
    <w:rsid w:val="00846149"/>
    <w:rsid w:val="008518D5"/>
    <w:rsid w:val="00857887"/>
    <w:rsid w:val="00860181"/>
    <w:rsid w:val="008606CF"/>
    <w:rsid w:val="00861AA1"/>
    <w:rsid w:val="008654E3"/>
    <w:rsid w:val="00885BB0"/>
    <w:rsid w:val="0088703D"/>
    <w:rsid w:val="00893E52"/>
    <w:rsid w:val="008A2010"/>
    <w:rsid w:val="008B1A38"/>
    <w:rsid w:val="008B2B5C"/>
    <w:rsid w:val="008F4C46"/>
    <w:rsid w:val="00906D40"/>
    <w:rsid w:val="009158A6"/>
    <w:rsid w:val="00917D41"/>
    <w:rsid w:val="0092122B"/>
    <w:rsid w:val="00936B69"/>
    <w:rsid w:val="00942DD7"/>
    <w:rsid w:val="0094638D"/>
    <w:rsid w:val="009523B5"/>
    <w:rsid w:val="009550DE"/>
    <w:rsid w:val="0096263F"/>
    <w:rsid w:val="00977B56"/>
    <w:rsid w:val="009A53EF"/>
    <w:rsid w:val="009B1E97"/>
    <w:rsid w:val="009D65DE"/>
    <w:rsid w:val="009F2DBE"/>
    <w:rsid w:val="00A0189B"/>
    <w:rsid w:val="00A10E6F"/>
    <w:rsid w:val="00A17A0B"/>
    <w:rsid w:val="00A17A8C"/>
    <w:rsid w:val="00A432A9"/>
    <w:rsid w:val="00A572CF"/>
    <w:rsid w:val="00A5749E"/>
    <w:rsid w:val="00A65AF4"/>
    <w:rsid w:val="00A706FF"/>
    <w:rsid w:val="00A80737"/>
    <w:rsid w:val="00A9135D"/>
    <w:rsid w:val="00AA16CA"/>
    <w:rsid w:val="00AA1D18"/>
    <w:rsid w:val="00AA78EB"/>
    <w:rsid w:val="00AB1F45"/>
    <w:rsid w:val="00AB2021"/>
    <w:rsid w:val="00AC058C"/>
    <w:rsid w:val="00AC0B38"/>
    <w:rsid w:val="00AC3B21"/>
    <w:rsid w:val="00AC3C87"/>
    <w:rsid w:val="00AC4698"/>
    <w:rsid w:val="00AC5686"/>
    <w:rsid w:val="00AD6923"/>
    <w:rsid w:val="00AE0474"/>
    <w:rsid w:val="00AE109D"/>
    <w:rsid w:val="00B1037B"/>
    <w:rsid w:val="00B11679"/>
    <w:rsid w:val="00B172A5"/>
    <w:rsid w:val="00B17BC9"/>
    <w:rsid w:val="00B32FBC"/>
    <w:rsid w:val="00B3602A"/>
    <w:rsid w:val="00B43042"/>
    <w:rsid w:val="00B458AE"/>
    <w:rsid w:val="00B46A15"/>
    <w:rsid w:val="00B65172"/>
    <w:rsid w:val="00B704B4"/>
    <w:rsid w:val="00BA0300"/>
    <w:rsid w:val="00BB26E6"/>
    <w:rsid w:val="00BB2F61"/>
    <w:rsid w:val="00BB5D65"/>
    <w:rsid w:val="00BC161D"/>
    <w:rsid w:val="00BC6459"/>
    <w:rsid w:val="00BD1E74"/>
    <w:rsid w:val="00BE3651"/>
    <w:rsid w:val="00BE7032"/>
    <w:rsid w:val="00BE7F65"/>
    <w:rsid w:val="00BF75A4"/>
    <w:rsid w:val="00C10898"/>
    <w:rsid w:val="00C1217B"/>
    <w:rsid w:val="00C141AE"/>
    <w:rsid w:val="00C14566"/>
    <w:rsid w:val="00C1499A"/>
    <w:rsid w:val="00C176A8"/>
    <w:rsid w:val="00C33091"/>
    <w:rsid w:val="00C35CA1"/>
    <w:rsid w:val="00C41D4E"/>
    <w:rsid w:val="00C50AAC"/>
    <w:rsid w:val="00C55DD4"/>
    <w:rsid w:val="00C56C9A"/>
    <w:rsid w:val="00C74E7B"/>
    <w:rsid w:val="00C802E3"/>
    <w:rsid w:val="00C82789"/>
    <w:rsid w:val="00C84F79"/>
    <w:rsid w:val="00C923CB"/>
    <w:rsid w:val="00C97BDA"/>
    <w:rsid w:val="00CA0316"/>
    <w:rsid w:val="00CB161F"/>
    <w:rsid w:val="00CC5E14"/>
    <w:rsid w:val="00CC6DAB"/>
    <w:rsid w:val="00CD57AB"/>
    <w:rsid w:val="00CD6B86"/>
    <w:rsid w:val="00CD7386"/>
    <w:rsid w:val="00CE0691"/>
    <w:rsid w:val="00CE12ED"/>
    <w:rsid w:val="00CE2FB8"/>
    <w:rsid w:val="00CF46F5"/>
    <w:rsid w:val="00CF4CEE"/>
    <w:rsid w:val="00D02A33"/>
    <w:rsid w:val="00D061C2"/>
    <w:rsid w:val="00D07E42"/>
    <w:rsid w:val="00D23098"/>
    <w:rsid w:val="00D23AA9"/>
    <w:rsid w:val="00D32CB0"/>
    <w:rsid w:val="00D511B6"/>
    <w:rsid w:val="00D51BAF"/>
    <w:rsid w:val="00D52BFA"/>
    <w:rsid w:val="00D5558C"/>
    <w:rsid w:val="00D6015D"/>
    <w:rsid w:val="00D610E3"/>
    <w:rsid w:val="00D61E65"/>
    <w:rsid w:val="00D65969"/>
    <w:rsid w:val="00D71350"/>
    <w:rsid w:val="00D71B74"/>
    <w:rsid w:val="00D74A7C"/>
    <w:rsid w:val="00D80936"/>
    <w:rsid w:val="00D81542"/>
    <w:rsid w:val="00D82E7C"/>
    <w:rsid w:val="00DA3161"/>
    <w:rsid w:val="00DA440E"/>
    <w:rsid w:val="00DC0DFF"/>
    <w:rsid w:val="00DC2091"/>
    <w:rsid w:val="00DD2D96"/>
    <w:rsid w:val="00DD4753"/>
    <w:rsid w:val="00DE00BD"/>
    <w:rsid w:val="00DE122D"/>
    <w:rsid w:val="00DE46AB"/>
    <w:rsid w:val="00DE5808"/>
    <w:rsid w:val="00DF368F"/>
    <w:rsid w:val="00DF57D1"/>
    <w:rsid w:val="00E07396"/>
    <w:rsid w:val="00E13BD3"/>
    <w:rsid w:val="00E2131C"/>
    <w:rsid w:val="00E31954"/>
    <w:rsid w:val="00E50ABF"/>
    <w:rsid w:val="00E53BF8"/>
    <w:rsid w:val="00E55A79"/>
    <w:rsid w:val="00E56196"/>
    <w:rsid w:val="00E62991"/>
    <w:rsid w:val="00E66A3E"/>
    <w:rsid w:val="00E67CEA"/>
    <w:rsid w:val="00E76F89"/>
    <w:rsid w:val="00E821F3"/>
    <w:rsid w:val="00E86035"/>
    <w:rsid w:val="00E96E45"/>
    <w:rsid w:val="00EA09C7"/>
    <w:rsid w:val="00EA2C24"/>
    <w:rsid w:val="00EA55E9"/>
    <w:rsid w:val="00EB31F2"/>
    <w:rsid w:val="00ED0BF9"/>
    <w:rsid w:val="00ED0DE2"/>
    <w:rsid w:val="00EE0185"/>
    <w:rsid w:val="00EE37D8"/>
    <w:rsid w:val="00EE4265"/>
    <w:rsid w:val="00F070D6"/>
    <w:rsid w:val="00F2093E"/>
    <w:rsid w:val="00F23BDB"/>
    <w:rsid w:val="00F3136C"/>
    <w:rsid w:val="00F33F56"/>
    <w:rsid w:val="00F35058"/>
    <w:rsid w:val="00F36AE9"/>
    <w:rsid w:val="00F57970"/>
    <w:rsid w:val="00F61DF5"/>
    <w:rsid w:val="00F744BC"/>
    <w:rsid w:val="00F766B7"/>
    <w:rsid w:val="00F8291F"/>
    <w:rsid w:val="00FA43F9"/>
    <w:rsid w:val="00FB010E"/>
    <w:rsid w:val="00FB1CC6"/>
    <w:rsid w:val="00FB3066"/>
    <w:rsid w:val="00FB49C8"/>
    <w:rsid w:val="00FC1807"/>
    <w:rsid w:val="00FD0BF5"/>
    <w:rsid w:val="00FD3301"/>
    <w:rsid w:val="00FD6924"/>
    <w:rsid w:val="00FD6E9F"/>
    <w:rsid w:val="00FF2B27"/>
    <w:rsid w:val="00FF3D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F5"/>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9"/>
    <w:qFormat/>
    <w:rsid w:val="00F61DF5"/>
    <w:pPr>
      <w:keepNext/>
      <w:tabs>
        <w:tab w:val="left" w:pos="8647"/>
      </w:tabs>
      <w:spacing w:line="360" w:lineRule="auto"/>
      <w:jc w:val="center"/>
      <w:outlineLvl w:val="0"/>
    </w:pPr>
    <w:rPr>
      <w:rFonts w:ascii="Arial" w:hAnsi="Arial"/>
      <w:b/>
      <w:sz w:val="28"/>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61DF5"/>
    <w:rPr>
      <w:rFonts w:ascii="Arial" w:eastAsia="Times New Roman" w:hAnsi="Arial" w:cs="Times New Roman"/>
      <w:b/>
      <w:sz w:val="28"/>
      <w:szCs w:val="20"/>
      <w:lang w:val="es-CO" w:eastAsia="es-ES"/>
    </w:rPr>
  </w:style>
  <w:style w:type="character" w:customStyle="1" w:styleId="CorpsdetexteCar">
    <w:name w:val="Corps de texte Car"/>
    <w:link w:val="Corpsdetexte"/>
    <w:locked/>
    <w:rsid w:val="00F61DF5"/>
    <w:rPr>
      <w:rFonts w:ascii="Arial" w:hAnsi="Arial" w:cs="Arial"/>
      <w:sz w:val="24"/>
      <w:lang w:val="es-ES_tradnl" w:eastAsia="es-ES"/>
    </w:rPr>
  </w:style>
  <w:style w:type="paragraph" w:styleId="Corpsdetexte">
    <w:name w:val="Body Text"/>
    <w:basedOn w:val="Normal"/>
    <w:link w:val="CorpsdetexteCar"/>
    <w:rsid w:val="00F61DF5"/>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61DF5"/>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61DF5"/>
    <w:pPr>
      <w:tabs>
        <w:tab w:val="center" w:pos="4252"/>
        <w:tab w:val="right" w:pos="8504"/>
      </w:tabs>
    </w:pPr>
  </w:style>
  <w:style w:type="character" w:customStyle="1" w:styleId="PieddepageCar">
    <w:name w:val="Pied de page Car"/>
    <w:basedOn w:val="Policepardfaut"/>
    <w:link w:val="Pieddepage"/>
    <w:rsid w:val="00F61DF5"/>
    <w:rPr>
      <w:rFonts w:ascii="Times New Roman" w:eastAsia="Times New Roman" w:hAnsi="Times New Roman" w:cs="Times New Roman"/>
      <w:sz w:val="24"/>
      <w:szCs w:val="20"/>
      <w:lang w:val="es-ES_tradnl" w:eastAsia="es-ES"/>
    </w:rPr>
  </w:style>
  <w:style w:type="character" w:styleId="Numrodepage">
    <w:name w:val="page number"/>
    <w:basedOn w:val="Policepardfaut"/>
    <w:rsid w:val="00F61DF5"/>
  </w:style>
  <w:style w:type="paragraph" w:styleId="En-tte">
    <w:name w:val="header"/>
    <w:basedOn w:val="Normal"/>
    <w:link w:val="En-tteCar"/>
    <w:rsid w:val="00F61DF5"/>
    <w:pPr>
      <w:tabs>
        <w:tab w:val="center" w:pos="4252"/>
        <w:tab w:val="right" w:pos="8504"/>
      </w:tabs>
    </w:pPr>
  </w:style>
  <w:style w:type="character" w:customStyle="1" w:styleId="En-tteCar">
    <w:name w:val="En-tête Car"/>
    <w:basedOn w:val="Policepardfaut"/>
    <w:link w:val="En-tte"/>
    <w:rsid w:val="00F61DF5"/>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unhideWhenUsed/>
    <w:rsid w:val="00F61DF5"/>
    <w:pPr>
      <w:spacing w:after="120"/>
      <w:ind w:left="283"/>
    </w:pPr>
  </w:style>
  <w:style w:type="character" w:customStyle="1" w:styleId="RetraitcorpsdetexteCar">
    <w:name w:val="Retrait corps de texte Car"/>
    <w:basedOn w:val="Policepardfaut"/>
    <w:link w:val="Retraitcorpsdetexte"/>
    <w:uiPriority w:val="99"/>
    <w:rsid w:val="00F61DF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61DF5"/>
    <w:pPr>
      <w:spacing w:after="200" w:line="276" w:lineRule="auto"/>
      <w:ind w:left="720"/>
      <w:contextualSpacing/>
    </w:pPr>
    <w:rPr>
      <w:rFonts w:ascii="Calibri" w:hAnsi="Calibri"/>
      <w:sz w:val="22"/>
      <w:szCs w:val="22"/>
      <w:lang w:val="es-CO" w:eastAsia="en-US"/>
    </w:rPr>
  </w:style>
  <w:style w:type="paragraph" w:styleId="Titre">
    <w:name w:val="Title"/>
    <w:basedOn w:val="Normal"/>
    <w:link w:val="TitreCar"/>
    <w:uiPriority w:val="99"/>
    <w:qFormat/>
    <w:rsid w:val="00F61DF5"/>
    <w:pPr>
      <w:spacing w:line="360" w:lineRule="auto"/>
      <w:jc w:val="center"/>
    </w:pPr>
    <w:rPr>
      <w:rFonts w:ascii="Arial Narrow" w:hAnsi="Arial Narrow" w:cs="Arial"/>
      <w:b/>
      <w:szCs w:val="24"/>
      <w:lang w:val="es-ES"/>
    </w:rPr>
  </w:style>
  <w:style w:type="character" w:customStyle="1" w:styleId="TitreCar">
    <w:name w:val="Titre Car"/>
    <w:basedOn w:val="Policepardfaut"/>
    <w:link w:val="Titre"/>
    <w:uiPriority w:val="99"/>
    <w:rsid w:val="00F61DF5"/>
    <w:rPr>
      <w:rFonts w:ascii="Arial Narrow" w:eastAsia="Times New Roman" w:hAnsi="Arial Narrow" w:cs="Arial"/>
      <w:b/>
      <w:sz w:val="24"/>
      <w:szCs w:val="24"/>
      <w:lang w:eastAsia="es-ES"/>
    </w:rPr>
  </w:style>
  <w:style w:type="paragraph" w:styleId="Sansinterligne">
    <w:name w:val="No Spacing"/>
    <w:uiPriority w:val="1"/>
    <w:qFormat/>
    <w:rsid w:val="00F61DF5"/>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F61DF5"/>
    <w:pPr>
      <w:spacing w:before="100" w:beforeAutospacing="1" w:after="100" w:afterAutospacing="1"/>
    </w:pPr>
    <w:rPr>
      <w:szCs w:val="24"/>
      <w:lang w:val="es-ES"/>
    </w:rPr>
  </w:style>
  <w:style w:type="paragraph" w:styleId="Paragraphedeliste">
    <w:name w:val="List Paragraph"/>
    <w:basedOn w:val="Normal"/>
    <w:uiPriority w:val="34"/>
    <w:qFormat/>
    <w:rsid w:val="00F61DF5"/>
    <w:pPr>
      <w:ind w:left="720"/>
      <w:contextualSpacing/>
    </w:pPr>
  </w:style>
  <w:style w:type="paragraph" w:styleId="Notedebasdepage">
    <w:name w:val="footnote text"/>
    <w:basedOn w:val="Normal"/>
    <w:link w:val="NotedebasdepageCar"/>
    <w:uiPriority w:val="99"/>
    <w:semiHidden/>
    <w:unhideWhenUsed/>
    <w:rsid w:val="00831B08"/>
    <w:rPr>
      <w:sz w:val="20"/>
    </w:rPr>
  </w:style>
  <w:style w:type="character" w:customStyle="1" w:styleId="NotedebasdepageCar">
    <w:name w:val="Note de bas de page Car"/>
    <w:basedOn w:val="Policepardfaut"/>
    <w:link w:val="Notedebasdepage"/>
    <w:uiPriority w:val="99"/>
    <w:semiHidden/>
    <w:rsid w:val="00831B08"/>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831B08"/>
    <w:rPr>
      <w:vertAlign w:val="superscript"/>
    </w:rPr>
  </w:style>
  <w:style w:type="character" w:customStyle="1" w:styleId="apple-converted-space">
    <w:name w:val="apple-converted-space"/>
    <w:basedOn w:val="Policepardfaut"/>
    <w:rsid w:val="00831B08"/>
  </w:style>
  <w:style w:type="paragraph" w:customStyle="1" w:styleId="Textoindependiente32">
    <w:name w:val="Texto independiente 32"/>
    <w:basedOn w:val="Normal"/>
    <w:rsid w:val="00FF3DA1"/>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F5"/>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9"/>
    <w:qFormat/>
    <w:rsid w:val="00F61DF5"/>
    <w:pPr>
      <w:keepNext/>
      <w:tabs>
        <w:tab w:val="left" w:pos="8647"/>
      </w:tabs>
      <w:spacing w:line="360" w:lineRule="auto"/>
      <w:jc w:val="center"/>
      <w:outlineLvl w:val="0"/>
    </w:pPr>
    <w:rPr>
      <w:rFonts w:ascii="Arial" w:hAnsi="Arial"/>
      <w:b/>
      <w:sz w:val="28"/>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61DF5"/>
    <w:rPr>
      <w:rFonts w:ascii="Arial" w:eastAsia="Times New Roman" w:hAnsi="Arial" w:cs="Times New Roman"/>
      <w:b/>
      <w:sz w:val="28"/>
      <w:szCs w:val="20"/>
      <w:lang w:val="es-CO" w:eastAsia="es-ES"/>
    </w:rPr>
  </w:style>
  <w:style w:type="character" w:customStyle="1" w:styleId="CorpsdetexteCar">
    <w:name w:val="Corps de texte Car"/>
    <w:link w:val="Corpsdetexte"/>
    <w:locked/>
    <w:rsid w:val="00F61DF5"/>
    <w:rPr>
      <w:rFonts w:ascii="Arial" w:hAnsi="Arial" w:cs="Arial"/>
      <w:sz w:val="24"/>
      <w:lang w:val="es-ES_tradnl" w:eastAsia="es-ES"/>
    </w:rPr>
  </w:style>
  <w:style w:type="paragraph" w:styleId="Corpsdetexte">
    <w:name w:val="Body Text"/>
    <w:basedOn w:val="Normal"/>
    <w:link w:val="CorpsdetexteCar"/>
    <w:rsid w:val="00F61DF5"/>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61DF5"/>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61DF5"/>
    <w:pPr>
      <w:tabs>
        <w:tab w:val="center" w:pos="4252"/>
        <w:tab w:val="right" w:pos="8504"/>
      </w:tabs>
    </w:pPr>
  </w:style>
  <w:style w:type="character" w:customStyle="1" w:styleId="PieddepageCar">
    <w:name w:val="Pied de page Car"/>
    <w:basedOn w:val="Policepardfaut"/>
    <w:link w:val="Pieddepage"/>
    <w:rsid w:val="00F61DF5"/>
    <w:rPr>
      <w:rFonts w:ascii="Times New Roman" w:eastAsia="Times New Roman" w:hAnsi="Times New Roman" w:cs="Times New Roman"/>
      <w:sz w:val="24"/>
      <w:szCs w:val="20"/>
      <w:lang w:val="es-ES_tradnl" w:eastAsia="es-ES"/>
    </w:rPr>
  </w:style>
  <w:style w:type="character" w:styleId="Numrodepage">
    <w:name w:val="page number"/>
    <w:basedOn w:val="Policepardfaut"/>
    <w:rsid w:val="00F61DF5"/>
  </w:style>
  <w:style w:type="paragraph" w:styleId="En-tte">
    <w:name w:val="header"/>
    <w:basedOn w:val="Normal"/>
    <w:link w:val="En-tteCar"/>
    <w:rsid w:val="00F61DF5"/>
    <w:pPr>
      <w:tabs>
        <w:tab w:val="center" w:pos="4252"/>
        <w:tab w:val="right" w:pos="8504"/>
      </w:tabs>
    </w:pPr>
  </w:style>
  <w:style w:type="character" w:customStyle="1" w:styleId="En-tteCar">
    <w:name w:val="En-tête Car"/>
    <w:basedOn w:val="Policepardfaut"/>
    <w:link w:val="En-tte"/>
    <w:rsid w:val="00F61DF5"/>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unhideWhenUsed/>
    <w:rsid w:val="00F61DF5"/>
    <w:pPr>
      <w:spacing w:after="120"/>
      <w:ind w:left="283"/>
    </w:pPr>
  </w:style>
  <w:style w:type="character" w:customStyle="1" w:styleId="RetraitcorpsdetexteCar">
    <w:name w:val="Retrait corps de texte Car"/>
    <w:basedOn w:val="Policepardfaut"/>
    <w:link w:val="Retraitcorpsdetexte"/>
    <w:uiPriority w:val="99"/>
    <w:rsid w:val="00F61DF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61DF5"/>
    <w:pPr>
      <w:spacing w:after="200" w:line="276" w:lineRule="auto"/>
      <w:ind w:left="720"/>
      <w:contextualSpacing/>
    </w:pPr>
    <w:rPr>
      <w:rFonts w:ascii="Calibri" w:hAnsi="Calibri"/>
      <w:sz w:val="22"/>
      <w:szCs w:val="22"/>
      <w:lang w:val="es-CO" w:eastAsia="en-US"/>
    </w:rPr>
  </w:style>
  <w:style w:type="paragraph" w:styleId="Titre">
    <w:name w:val="Title"/>
    <w:basedOn w:val="Normal"/>
    <w:link w:val="TitreCar"/>
    <w:uiPriority w:val="99"/>
    <w:qFormat/>
    <w:rsid w:val="00F61DF5"/>
    <w:pPr>
      <w:spacing w:line="360" w:lineRule="auto"/>
      <w:jc w:val="center"/>
    </w:pPr>
    <w:rPr>
      <w:rFonts w:ascii="Arial Narrow" w:hAnsi="Arial Narrow" w:cs="Arial"/>
      <w:b/>
      <w:szCs w:val="24"/>
      <w:lang w:val="es-ES"/>
    </w:rPr>
  </w:style>
  <w:style w:type="character" w:customStyle="1" w:styleId="TitreCar">
    <w:name w:val="Titre Car"/>
    <w:basedOn w:val="Policepardfaut"/>
    <w:link w:val="Titre"/>
    <w:uiPriority w:val="99"/>
    <w:rsid w:val="00F61DF5"/>
    <w:rPr>
      <w:rFonts w:ascii="Arial Narrow" w:eastAsia="Times New Roman" w:hAnsi="Arial Narrow" w:cs="Arial"/>
      <w:b/>
      <w:sz w:val="24"/>
      <w:szCs w:val="24"/>
      <w:lang w:eastAsia="es-ES"/>
    </w:rPr>
  </w:style>
  <w:style w:type="paragraph" w:styleId="Sansinterligne">
    <w:name w:val="No Spacing"/>
    <w:uiPriority w:val="1"/>
    <w:qFormat/>
    <w:rsid w:val="00F61DF5"/>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F61DF5"/>
    <w:pPr>
      <w:spacing w:before="100" w:beforeAutospacing="1" w:after="100" w:afterAutospacing="1"/>
    </w:pPr>
    <w:rPr>
      <w:szCs w:val="24"/>
      <w:lang w:val="es-ES"/>
    </w:rPr>
  </w:style>
  <w:style w:type="paragraph" w:styleId="Paragraphedeliste">
    <w:name w:val="List Paragraph"/>
    <w:basedOn w:val="Normal"/>
    <w:uiPriority w:val="34"/>
    <w:qFormat/>
    <w:rsid w:val="00F61DF5"/>
    <w:pPr>
      <w:ind w:left="720"/>
      <w:contextualSpacing/>
    </w:pPr>
  </w:style>
  <w:style w:type="paragraph" w:styleId="Notedebasdepage">
    <w:name w:val="footnote text"/>
    <w:basedOn w:val="Normal"/>
    <w:link w:val="NotedebasdepageCar"/>
    <w:uiPriority w:val="99"/>
    <w:semiHidden/>
    <w:unhideWhenUsed/>
    <w:rsid w:val="00831B08"/>
    <w:rPr>
      <w:sz w:val="20"/>
    </w:rPr>
  </w:style>
  <w:style w:type="character" w:customStyle="1" w:styleId="NotedebasdepageCar">
    <w:name w:val="Note de bas de page Car"/>
    <w:basedOn w:val="Policepardfaut"/>
    <w:link w:val="Notedebasdepage"/>
    <w:uiPriority w:val="99"/>
    <w:semiHidden/>
    <w:rsid w:val="00831B08"/>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831B08"/>
    <w:rPr>
      <w:vertAlign w:val="superscript"/>
    </w:rPr>
  </w:style>
  <w:style w:type="character" w:customStyle="1" w:styleId="apple-converted-space">
    <w:name w:val="apple-converted-space"/>
    <w:basedOn w:val="Policepardfaut"/>
    <w:rsid w:val="00831B08"/>
  </w:style>
  <w:style w:type="paragraph" w:customStyle="1" w:styleId="Textoindependiente32">
    <w:name w:val="Texto independiente 32"/>
    <w:basedOn w:val="Normal"/>
    <w:rsid w:val="00FF3DA1"/>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4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58C7-F43C-42C5-9CEE-1A819BAD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2724</Words>
  <Characters>14984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83</cp:revision>
  <dcterms:created xsi:type="dcterms:W3CDTF">2016-12-12T14:01:00Z</dcterms:created>
  <dcterms:modified xsi:type="dcterms:W3CDTF">2017-03-18T16:03:00Z</dcterms:modified>
</cp:coreProperties>
</file>