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BD" w:rsidRPr="00CE6342" w:rsidRDefault="004F21BD" w:rsidP="004E7FEE">
      <w:pPr>
        <w:pStyle w:val="Encabezado"/>
        <w:spacing w:line="276" w:lineRule="auto"/>
        <w:ind w:right="-7"/>
        <w:jc w:val="center"/>
        <w:rPr>
          <w:rFonts w:ascii="Arial" w:hAnsi="Arial" w:cs="Arial"/>
          <w:b/>
        </w:rPr>
      </w:pPr>
      <w:r w:rsidRPr="00CE6342">
        <w:rPr>
          <w:rFonts w:ascii="Arial" w:hAnsi="Arial" w:cs="Arial"/>
          <w:b/>
        </w:rPr>
        <w:t>TRIBUNAL SUPERIOR DEL DISTRITO</w:t>
      </w:r>
    </w:p>
    <w:p w:rsidR="004F21BD" w:rsidRPr="00CE6342" w:rsidRDefault="004F21BD" w:rsidP="004E7FEE">
      <w:pPr>
        <w:pStyle w:val="Encabezado"/>
        <w:spacing w:line="276" w:lineRule="auto"/>
        <w:ind w:right="-7"/>
        <w:jc w:val="center"/>
        <w:rPr>
          <w:rFonts w:ascii="Arial" w:hAnsi="Arial" w:cs="Arial"/>
          <w:b/>
        </w:rPr>
      </w:pPr>
      <w:r w:rsidRPr="00CE6342">
        <w:rPr>
          <w:rFonts w:ascii="Arial" w:hAnsi="Arial" w:cs="Arial"/>
          <w:b/>
          <w:spacing w:val="-3"/>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3.75pt" o:ole="" fillcolor="window">
            <v:imagedata r:id="rId8" o:title=""/>
          </v:shape>
          <o:OLEObject Type="Embed" ProgID="PBrush" ShapeID="_x0000_i1025" DrawAspect="Content" ObjectID="_1530619514" r:id="rId9"/>
        </w:object>
      </w:r>
    </w:p>
    <w:p w:rsidR="004F21BD" w:rsidRPr="00CE6342" w:rsidRDefault="004F21BD" w:rsidP="004E7FEE">
      <w:pPr>
        <w:spacing w:line="276" w:lineRule="auto"/>
        <w:jc w:val="center"/>
        <w:rPr>
          <w:rFonts w:ascii="Arial" w:hAnsi="Arial" w:cs="Arial"/>
          <w:b/>
        </w:rPr>
      </w:pPr>
      <w:r w:rsidRPr="00CE6342">
        <w:rPr>
          <w:rFonts w:ascii="Arial" w:hAnsi="Arial" w:cs="Arial"/>
          <w:b/>
        </w:rPr>
        <w:t xml:space="preserve">PEREIRA RISARALDA </w:t>
      </w:r>
    </w:p>
    <w:p w:rsidR="00E31227" w:rsidRPr="00CE6342" w:rsidRDefault="00E31227" w:rsidP="004E7FEE">
      <w:pPr>
        <w:spacing w:line="276" w:lineRule="auto"/>
        <w:jc w:val="center"/>
        <w:rPr>
          <w:rFonts w:ascii="Arial" w:hAnsi="Arial" w:cs="Arial"/>
          <w:b/>
        </w:rPr>
      </w:pPr>
    </w:p>
    <w:p w:rsidR="004F21BD" w:rsidRPr="00CE6342" w:rsidRDefault="00E31227" w:rsidP="004E7FEE">
      <w:pPr>
        <w:spacing w:line="276" w:lineRule="auto"/>
        <w:jc w:val="center"/>
        <w:rPr>
          <w:rFonts w:ascii="Arial" w:hAnsi="Arial" w:cs="Arial"/>
          <w:b/>
        </w:rPr>
      </w:pPr>
      <w:r w:rsidRPr="00CE6342">
        <w:rPr>
          <w:rFonts w:ascii="Arial" w:hAnsi="Arial" w:cs="Arial"/>
          <w:b/>
        </w:rPr>
        <w:t xml:space="preserve">SALA DE DECISIÓN LABORAL </w:t>
      </w:r>
    </w:p>
    <w:p w:rsidR="00583D83" w:rsidRPr="00CE6342" w:rsidRDefault="00583D83" w:rsidP="004E7FEE">
      <w:pPr>
        <w:spacing w:line="276" w:lineRule="auto"/>
        <w:jc w:val="center"/>
        <w:rPr>
          <w:rFonts w:ascii="Arial" w:hAnsi="Arial" w:cs="Arial"/>
          <w:b/>
        </w:rPr>
      </w:pPr>
    </w:p>
    <w:p w:rsidR="004F21BD" w:rsidRPr="00CE6342" w:rsidRDefault="004F21BD" w:rsidP="004E7FEE">
      <w:pPr>
        <w:pStyle w:val="Encabezado"/>
        <w:spacing w:line="276" w:lineRule="auto"/>
        <w:ind w:left="2835" w:right="-7"/>
        <w:rPr>
          <w:rFonts w:ascii="Arial" w:hAnsi="Arial" w:cs="Arial"/>
          <w:b/>
          <w:lang w:val="es-ES"/>
        </w:rPr>
      </w:pPr>
    </w:p>
    <w:p w:rsidR="004F21BD" w:rsidRPr="00CE6342" w:rsidRDefault="004F21BD" w:rsidP="00E213A9">
      <w:pPr>
        <w:pStyle w:val="Encabezado"/>
        <w:spacing w:line="276" w:lineRule="auto"/>
        <w:ind w:left="2268" w:right="-7"/>
        <w:rPr>
          <w:rFonts w:ascii="Arial" w:hAnsi="Arial" w:cs="Arial"/>
          <w:bCs/>
          <w:sz w:val="18"/>
          <w:szCs w:val="18"/>
        </w:rPr>
      </w:pPr>
      <w:r w:rsidRPr="00CE6342">
        <w:rPr>
          <w:rFonts w:ascii="Arial" w:hAnsi="Arial" w:cs="Arial"/>
          <w:b/>
          <w:sz w:val="18"/>
          <w:szCs w:val="18"/>
          <w:u w:val="single"/>
        </w:rPr>
        <w:t>Radicación Nro</w:t>
      </w:r>
      <w:r w:rsidRPr="00CE6342">
        <w:rPr>
          <w:rFonts w:ascii="Arial" w:hAnsi="Arial" w:cs="Arial"/>
          <w:sz w:val="18"/>
          <w:szCs w:val="18"/>
        </w:rPr>
        <w:t>.</w:t>
      </w:r>
      <w:r w:rsidRPr="00CE6342">
        <w:rPr>
          <w:rFonts w:ascii="Arial" w:hAnsi="Arial" w:cs="Arial"/>
          <w:b/>
          <w:sz w:val="18"/>
          <w:szCs w:val="18"/>
        </w:rPr>
        <w:t xml:space="preserve">    </w:t>
      </w:r>
      <w:r w:rsidRPr="00CE6342">
        <w:rPr>
          <w:rFonts w:ascii="Arial" w:hAnsi="Arial" w:cs="Arial"/>
          <w:bCs/>
          <w:iCs/>
          <w:sz w:val="18"/>
          <w:szCs w:val="18"/>
        </w:rPr>
        <w:t xml:space="preserve">:         </w:t>
      </w:r>
      <w:r w:rsidR="004408A9" w:rsidRPr="00CE6342">
        <w:rPr>
          <w:rFonts w:ascii="Arial" w:hAnsi="Arial" w:cs="Arial"/>
          <w:bCs/>
          <w:iCs/>
          <w:sz w:val="18"/>
          <w:szCs w:val="18"/>
          <w:lang w:val="es-CO"/>
        </w:rPr>
        <w:t xml:space="preserve"> </w:t>
      </w:r>
      <w:r w:rsidR="00E31227" w:rsidRPr="00CE6342">
        <w:rPr>
          <w:rFonts w:ascii="Arial" w:hAnsi="Arial" w:cs="Arial"/>
          <w:bCs/>
          <w:sz w:val="18"/>
          <w:szCs w:val="18"/>
          <w:lang w:val="es-CO"/>
        </w:rPr>
        <w:t>66001-31-05-001-2016</w:t>
      </w:r>
      <w:r w:rsidRPr="00CE6342">
        <w:rPr>
          <w:rFonts w:ascii="Arial" w:hAnsi="Arial" w:cs="Arial"/>
          <w:bCs/>
          <w:sz w:val="18"/>
          <w:szCs w:val="18"/>
          <w:lang w:val="es-CO"/>
        </w:rPr>
        <w:t>-00</w:t>
      </w:r>
      <w:r w:rsidR="00E31227" w:rsidRPr="00CE6342">
        <w:rPr>
          <w:rFonts w:ascii="Arial" w:hAnsi="Arial" w:cs="Arial"/>
          <w:bCs/>
          <w:sz w:val="18"/>
          <w:szCs w:val="18"/>
          <w:lang w:val="es-CO"/>
        </w:rPr>
        <w:t>020</w:t>
      </w:r>
      <w:r w:rsidRPr="00CE6342">
        <w:rPr>
          <w:rFonts w:ascii="Arial" w:hAnsi="Arial" w:cs="Arial"/>
          <w:bCs/>
          <w:sz w:val="18"/>
          <w:szCs w:val="18"/>
          <w:lang w:val="es-CO"/>
        </w:rPr>
        <w:t>-01</w:t>
      </w:r>
    </w:p>
    <w:p w:rsidR="004F21BD" w:rsidRPr="00CE6342" w:rsidRDefault="004F21BD" w:rsidP="00E213A9">
      <w:pPr>
        <w:spacing w:line="276" w:lineRule="auto"/>
        <w:ind w:left="2268"/>
        <w:jc w:val="both"/>
        <w:rPr>
          <w:rFonts w:ascii="Arial" w:hAnsi="Arial" w:cs="Arial"/>
          <w:b/>
          <w:sz w:val="18"/>
          <w:szCs w:val="18"/>
        </w:rPr>
      </w:pPr>
      <w:r w:rsidRPr="00CE6342">
        <w:rPr>
          <w:rFonts w:ascii="Arial" w:hAnsi="Arial" w:cs="Arial"/>
          <w:b/>
          <w:sz w:val="18"/>
          <w:szCs w:val="18"/>
          <w:u w:val="single"/>
        </w:rPr>
        <w:t>Proceso</w:t>
      </w:r>
      <w:r w:rsidRPr="00CE6342">
        <w:rPr>
          <w:rFonts w:ascii="Arial" w:hAnsi="Arial" w:cs="Arial"/>
          <w:sz w:val="18"/>
          <w:szCs w:val="18"/>
        </w:rPr>
        <w:tab/>
      </w:r>
      <w:r w:rsidR="00E31227" w:rsidRPr="00CE6342">
        <w:rPr>
          <w:rFonts w:ascii="Arial" w:hAnsi="Arial" w:cs="Arial"/>
          <w:sz w:val="18"/>
          <w:szCs w:val="18"/>
        </w:rPr>
        <w:t xml:space="preserve">   </w:t>
      </w:r>
      <w:r w:rsidRPr="00CE6342">
        <w:rPr>
          <w:rFonts w:ascii="Arial" w:hAnsi="Arial" w:cs="Arial"/>
          <w:sz w:val="18"/>
          <w:szCs w:val="18"/>
        </w:rPr>
        <w:t>:</w:t>
      </w:r>
      <w:r w:rsidRPr="00CE6342">
        <w:rPr>
          <w:rFonts w:ascii="Arial" w:hAnsi="Arial" w:cs="Arial"/>
          <w:sz w:val="18"/>
          <w:szCs w:val="18"/>
        </w:rPr>
        <w:tab/>
        <w:t xml:space="preserve">Tutela 2ª instancia </w:t>
      </w:r>
    </w:p>
    <w:p w:rsidR="004F21BD" w:rsidRPr="00CE6342" w:rsidRDefault="004F21BD" w:rsidP="00E213A9">
      <w:pPr>
        <w:spacing w:line="276" w:lineRule="auto"/>
        <w:ind w:left="2268"/>
        <w:jc w:val="both"/>
        <w:rPr>
          <w:rFonts w:ascii="Arial" w:hAnsi="Arial" w:cs="Arial"/>
          <w:b/>
          <w:sz w:val="18"/>
          <w:szCs w:val="18"/>
        </w:rPr>
      </w:pPr>
      <w:r w:rsidRPr="00CE6342">
        <w:rPr>
          <w:rFonts w:ascii="Arial" w:hAnsi="Arial" w:cs="Arial"/>
          <w:b/>
          <w:sz w:val="18"/>
          <w:szCs w:val="18"/>
          <w:u w:val="single"/>
        </w:rPr>
        <w:t>Accionante</w:t>
      </w:r>
      <w:r w:rsidRPr="00CE6342">
        <w:rPr>
          <w:rFonts w:ascii="Arial" w:hAnsi="Arial" w:cs="Arial"/>
          <w:sz w:val="18"/>
          <w:szCs w:val="18"/>
        </w:rPr>
        <w:tab/>
      </w:r>
      <w:r w:rsidR="00E31227" w:rsidRPr="00CE6342">
        <w:rPr>
          <w:rFonts w:ascii="Arial" w:hAnsi="Arial" w:cs="Arial"/>
          <w:sz w:val="18"/>
          <w:szCs w:val="18"/>
        </w:rPr>
        <w:t xml:space="preserve">   </w:t>
      </w:r>
      <w:r w:rsidRPr="00CE6342">
        <w:rPr>
          <w:rFonts w:ascii="Arial" w:hAnsi="Arial" w:cs="Arial"/>
          <w:sz w:val="18"/>
          <w:szCs w:val="18"/>
        </w:rPr>
        <w:t>:</w:t>
      </w:r>
      <w:r w:rsidRPr="00CE6342">
        <w:rPr>
          <w:rFonts w:ascii="Arial" w:hAnsi="Arial" w:cs="Arial"/>
          <w:sz w:val="18"/>
          <w:szCs w:val="18"/>
        </w:rPr>
        <w:tab/>
      </w:r>
      <w:r w:rsidR="00E31227" w:rsidRPr="00CE6342">
        <w:rPr>
          <w:rFonts w:ascii="Arial" w:hAnsi="Arial" w:cs="Arial"/>
          <w:sz w:val="18"/>
          <w:szCs w:val="18"/>
        </w:rPr>
        <w:t xml:space="preserve">María Nubiela Pulgarín de Aristizabal </w:t>
      </w:r>
      <w:r w:rsidRPr="00CE6342">
        <w:rPr>
          <w:rFonts w:ascii="Arial" w:hAnsi="Arial" w:cs="Arial"/>
          <w:sz w:val="18"/>
          <w:szCs w:val="18"/>
        </w:rPr>
        <w:t xml:space="preserve">    </w:t>
      </w:r>
    </w:p>
    <w:p w:rsidR="004F21BD" w:rsidRPr="00CE6342" w:rsidRDefault="004F21BD" w:rsidP="00E213A9">
      <w:pPr>
        <w:spacing w:line="276" w:lineRule="auto"/>
        <w:ind w:left="2268"/>
        <w:jc w:val="both"/>
        <w:rPr>
          <w:rFonts w:ascii="Arial" w:hAnsi="Arial" w:cs="Arial"/>
          <w:b/>
          <w:sz w:val="18"/>
          <w:szCs w:val="18"/>
        </w:rPr>
      </w:pPr>
      <w:r w:rsidRPr="00CE6342">
        <w:rPr>
          <w:rFonts w:ascii="Arial" w:hAnsi="Arial" w:cs="Arial"/>
          <w:b/>
          <w:sz w:val="18"/>
          <w:szCs w:val="18"/>
          <w:u w:val="single"/>
        </w:rPr>
        <w:t>Accionado</w:t>
      </w:r>
      <w:r w:rsidRPr="00CE6342">
        <w:rPr>
          <w:rFonts w:ascii="Arial" w:hAnsi="Arial" w:cs="Arial"/>
          <w:sz w:val="18"/>
          <w:szCs w:val="18"/>
        </w:rPr>
        <w:t xml:space="preserve">             :</w:t>
      </w:r>
      <w:r w:rsidRPr="00CE6342">
        <w:rPr>
          <w:rFonts w:ascii="Arial" w:hAnsi="Arial" w:cs="Arial"/>
          <w:sz w:val="18"/>
          <w:szCs w:val="18"/>
        </w:rPr>
        <w:tab/>
      </w:r>
      <w:r w:rsidR="00E31227" w:rsidRPr="00CE6342">
        <w:rPr>
          <w:rFonts w:ascii="Arial" w:hAnsi="Arial" w:cs="Arial"/>
          <w:sz w:val="18"/>
          <w:szCs w:val="18"/>
        </w:rPr>
        <w:t xml:space="preserve">Administradora Colombiana de Pensiones </w:t>
      </w:r>
    </w:p>
    <w:p w:rsidR="004F21BD" w:rsidRPr="00CE6342" w:rsidRDefault="004F21BD" w:rsidP="00E213A9">
      <w:pPr>
        <w:spacing w:line="276" w:lineRule="auto"/>
        <w:ind w:left="2268"/>
        <w:jc w:val="both"/>
        <w:rPr>
          <w:rFonts w:ascii="Arial" w:hAnsi="Arial" w:cs="Arial"/>
          <w:b/>
          <w:sz w:val="18"/>
          <w:szCs w:val="18"/>
        </w:rPr>
      </w:pPr>
      <w:r w:rsidRPr="00CE6342">
        <w:rPr>
          <w:rFonts w:ascii="Arial" w:hAnsi="Arial" w:cs="Arial"/>
          <w:b/>
          <w:sz w:val="18"/>
          <w:szCs w:val="18"/>
          <w:u w:val="single"/>
        </w:rPr>
        <w:t>Juzgado de Origen</w:t>
      </w:r>
      <w:r w:rsidRPr="00CE6342">
        <w:rPr>
          <w:rFonts w:ascii="Arial" w:hAnsi="Arial" w:cs="Arial"/>
          <w:b/>
          <w:sz w:val="18"/>
          <w:szCs w:val="18"/>
        </w:rPr>
        <w:t xml:space="preserve">   </w:t>
      </w:r>
      <w:r w:rsidR="00E31227" w:rsidRPr="00CE6342">
        <w:rPr>
          <w:rFonts w:ascii="Arial" w:hAnsi="Arial" w:cs="Arial"/>
          <w:sz w:val="18"/>
          <w:szCs w:val="18"/>
        </w:rPr>
        <w:t>:</w:t>
      </w:r>
      <w:r w:rsidRPr="00CE6342">
        <w:rPr>
          <w:rFonts w:ascii="Arial" w:hAnsi="Arial" w:cs="Arial"/>
          <w:sz w:val="18"/>
          <w:szCs w:val="18"/>
        </w:rPr>
        <w:t xml:space="preserve">  </w:t>
      </w:r>
      <w:r w:rsidRPr="00CE6342">
        <w:rPr>
          <w:rFonts w:ascii="Arial" w:hAnsi="Arial" w:cs="Arial"/>
          <w:sz w:val="18"/>
          <w:szCs w:val="18"/>
        </w:rPr>
        <w:tab/>
        <w:t xml:space="preserve">Primero Laboral del Circuito de Pereira </w:t>
      </w:r>
    </w:p>
    <w:p w:rsidR="004F21BD" w:rsidRPr="00CE6342" w:rsidRDefault="004F21BD" w:rsidP="00E213A9">
      <w:pPr>
        <w:spacing w:line="276" w:lineRule="auto"/>
        <w:ind w:left="2268"/>
        <w:jc w:val="both"/>
        <w:rPr>
          <w:rFonts w:ascii="Arial" w:hAnsi="Arial" w:cs="Arial"/>
          <w:bCs/>
          <w:sz w:val="18"/>
          <w:szCs w:val="18"/>
        </w:rPr>
      </w:pPr>
      <w:r w:rsidRPr="00CE6342">
        <w:rPr>
          <w:rFonts w:ascii="Arial" w:hAnsi="Arial" w:cs="Arial"/>
          <w:b/>
          <w:sz w:val="18"/>
          <w:szCs w:val="18"/>
          <w:u w:val="single"/>
        </w:rPr>
        <w:t>Providencia</w:t>
      </w:r>
      <w:r w:rsidRPr="00CE6342">
        <w:rPr>
          <w:rFonts w:ascii="Arial" w:hAnsi="Arial" w:cs="Arial"/>
          <w:sz w:val="18"/>
          <w:szCs w:val="18"/>
        </w:rPr>
        <w:tab/>
      </w:r>
      <w:r w:rsidR="00E31227" w:rsidRPr="00CE6342">
        <w:rPr>
          <w:rFonts w:ascii="Arial" w:hAnsi="Arial" w:cs="Arial"/>
          <w:sz w:val="18"/>
          <w:szCs w:val="18"/>
        </w:rPr>
        <w:t xml:space="preserve">   </w:t>
      </w:r>
      <w:r w:rsidRPr="00CE6342">
        <w:rPr>
          <w:rFonts w:ascii="Arial" w:hAnsi="Arial" w:cs="Arial"/>
          <w:sz w:val="18"/>
          <w:szCs w:val="18"/>
        </w:rPr>
        <w:t xml:space="preserve">: </w:t>
      </w:r>
      <w:r w:rsidRPr="00CE6342">
        <w:rPr>
          <w:rFonts w:ascii="Arial" w:hAnsi="Arial" w:cs="Arial"/>
          <w:sz w:val="18"/>
          <w:szCs w:val="18"/>
        </w:rPr>
        <w:tab/>
        <w:t>S</w:t>
      </w:r>
      <w:r w:rsidRPr="00CE6342">
        <w:rPr>
          <w:rFonts w:ascii="Arial" w:hAnsi="Arial" w:cs="Arial"/>
          <w:bCs/>
          <w:sz w:val="18"/>
          <w:szCs w:val="18"/>
        </w:rPr>
        <w:t>egunda instancia</w:t>
      </w:r>
    </w:p>
    <w:p w:rsidR="00C0719E" w:rsidRPr="00CE6342" w:rsidRDefault="00C0719E" w:rsidP="00E213A9">
      <w:pPr>
        <w:spacing w:line="276" w:lineRule="auto"/>
        <w:ind w:left="2268"/>
        <w:jc w:val="both"/>
        <w:rPr>
          <w:rFonts w:ascii="Arial" w:hAnsi="Arial" w:cs="Arial"/>
          <w:b/>
          <w:bCs/>
          <w:sz w:val="18"/>
          <w:szCs w:val="18"/>
        </w:rPr>
      </w:pPr>
      <w:r w:rsidRPr="00CE6342">
        <w:rPr>
          <w:rFonts w:ascii="Arial" w:hAnsi="Arial" w:cs="Arial"/>
          <w:b/>
          <w:bCs/>
          <w:sz w:val="18"/>
          <w:szCs w:val="18"/>
          <w:u w:val="single"/>
        </w:rPr>
        <w:t>Magistrado Ponente</w:t>
      </w:r>
      <w:r w:rsidRPr="00CE6342">
        <w:rPr>
          <w:rFonts w:ascii="Arial" w:hAnsi="Arial" w:cs="Arial"/>
          <w:b/>
          <w:bCs/>
          <w:sz w:val="18"/>
          <w:szCs w:val="18"/>
        </w:rPr>
        <w:t xml:space="preserve">: </w:t>
      </w:r>
      <w:r w:rsidRPr="00CE6342">
        <w:rPr>
          <w:rFonts w:ascii="Arial" w:hAnsi="Arial" w:cs="Arial"/>
          <w:b/>
          <w:bCs/>
          <w:sz w:val="18"/>
          <w:szCs w:val="18"/>
        </w:rPr>
        <w:tab/>
      </w:r>
      <w:r w:rsidRPr="00CE6342">
        <w:rPr>
          <w:rFonts w:ascii="Arial" w:hAnsi="Arial" w:cs="Arial"/>
          <w:bCs/>
          <w:sz w:val="18"/>
          <w:szCs w:val="18"/>
        </w:rPr>
        <w:t>Issa Rafael Ulloque Toscano</w:t>
      </w:r>
    </w:p>
    <w:p w:rsidR="004F21BD" w:rsidRDefault="004F21BD" w:rsidP="00E213A9">
      <w:pPr>
        <w:spacing w:line="276" w:lineRule="auto"/>
        <w:ind w:left="2268"/>
        <w:jc w:val="both"/>
        <w:rPr>
          <w:rFonts w:ascii="Arial" w:hAnsi="Arial" w:cs="Arial"/>
          <w:sz w:val="18"/>
          <w:szCs w:val="18"/>
        </w:rPr>
      </w:pPr>
      <w:r w:rsidRPr="00CE6342">
        <w:rPr>
          <w:rFonts w:ascii="Arial" w:hAnsi="Arial" w:cs="Arial"/>
          <w:b/>
          <w:bCs/>
          <w:sz w:val="18"/>
          <w:szCs w:val="18"/>
          <w:u w:val="single"/>
        </w:rPr>
        <w:t>Tema</w:t>
      </w:r>
      <w:r w:rsidRPr="00CE6342">
        <w:rPr>
          <w:rFonts w:ascii="Arial" w:hAnsi="Arial" w:cs="Arial"/>
          <w:bCs/>
          <w:sz w:val="18"/>
          <w:szCs w:val="18"/>
        </w:rPr>
        <w:t xml:space="preserve">     </w:t>
      </w:r>
      <w:r w:rsidR="00E213A9">
        <w:rPr>
          <w:rFonts w:ascii="Arial" w:hAnsi="Arial" w:cs="Arial"/>
          <w:b/>
          <w:bCs/>
          <w:sz w:val="18"/>
          <w:szCs w:val="18"/>
        </w:rPr>
        <w:t xml:space="preserve">               </w:t>
      </w:r>
    </w:p>
    <w:p w:rsidR="008C58D7" w:rsidRPr="006F1A76" w:rsidRDefault="008C58D7" w:rsidP="006F1A76">
      <w:pPr>
        <w:spacing w:line="276" w:lineRule="auto"/>
        <w:ind w:left="2268"/>
        <w:jc w:val="both"/>
        <w:rPr>
          <w:rFonts w:ascii="Arial" w:hAnsi="Arial" w:cs="Arial"/>
          <w:spacing w:val="-6"/>
          <w:sz w:val="18"/>
          <w:szCs w:val="18"/>
        </w:rPr>
      </w:pPr>
    </w:p>
    <w:p w:rsidR="00AF1F68" w:rsidRPr="006F1A76" w:rsidRDefault="00E12424" w:rsidP="006F1A76">
      <w:pPr>
        <w:tabs>
          <w:tab w:val="left" w:pos="-720"/>
        </w:tabs>
        <w:suppressAutoHyphens/>
        <w:ind w:left="2268"/>
        <w:jc w:val="both"/>
        <w:rPr>
          <w:rFonts w:ascii="Arial" w:hAnsi="Arial" w:cs="Arial"/>
          <w:bCs/>
          <w:color w:val="000000"/>
          <w:spacing w:val="-6"/>
          <w:sz w:val="18"/>
        </w:rPr>
      </w:pPr>
      <w:r w:rsidRPr="006F1A76">
        <w:rPr>
          <w:rFonts w:ascii="Arial" w:hAnsi="Arial" w:cs="Arial"/>
          <w:bCs/>
          <w:color w:val="000000"/>
          <w:spacing w:val="-6"/>
          <w:sz w:val="18"/>
        </w:rPr>
        <w:t>DEBIDO PROCESO EN CALIFICACIÓN DE ESTADO DE INVALIDEZ/ Inexistencia de patolog</w:t>
      </w:r>
      <w:r w:rsidR="006A717F">
        <w:rPr>
          <w:rFonts w:ascii="Arial" w:hAnsi="Arial" w:cs="Arial"/>
          <w:bCs/>
          <w:color w:val="000000"/>
          <w:spacing w:val="-6"/>
          <w:sz w:val="18"/>
        </w:rPr>
        <w:t xml:space="preserve">ías no analizadas en el </w:t>
      </w:r>
      <w:bookmarkStart w:id="0" w:name="_GoBack"/>
      <w:bookmarkEnd w:id="0"/>
      <w:r w:rsidRPr="006F1A76">
        <w:rPr>
          <w:rFonts w:ascii="Arial" w:hAnsi="Arial" w:cs="Arial"/>
          <w:bCs/>
          <w:color w:val="000000"/>
          <w:spacing w:val="-6"/>
          <w:sz w:val="18"/>
        </w:rPr>
        <w:t xml:space="preserve">dictamen/ </w:t>
      </w:r>
      <w:r w:rsidR="00E213A9" w:rsidRPr="006F1A76">
        <w:rPr>
          <w:rFonts w:ascii="Arial" w:hAnsi="Arial" w:cs="Arial"/>
          <w:spacing w:val="-6"/>
          <w:sz w:val="18"/>
        </w:rPr>
        <w:t>Manual de calificación de i</w:t>
      </w:r>
      <w:r w:rsidR="00E213A9" w:rsidRPr="006F1A76">
        <w:rPr>
          <w:rFonts w:ascii="Arial" w:hAnsi="Arial" w:cs="Arial"/>
          <w:spacing w:val="-6"/>
          <w:sz w:val="18"/>
        </w:rPr>
        <w:t>nvalidez</w:t>
      </w:r>
      <w:r w:rsidR="00E213A9" w:rsidRPr="006F1A76">
        <w:rPr>
          <w:rFonts w:ascii="Arial" w:hAnsi="Arial" w:cs="Arial"/>
          <w:spacing w:val="-6"/>
          <w:sz w:val="18"/>
        </w:rPr>
        <w:t xml:space="preserve"> aplicable</w:t>
      </w:r>
    </w:p>
    <w:p w:rsidR="00AF1F68" w:rsidRPr="006F1A76" w:rsidRDefault="00AF1F68" w:rsidP="006F1A76">
      <w:pPr>
        <w:tabs>
          <w:tab w:val="left" w:pos="-720"/>
        </w:tabs>
        <w:suppressAutoHyphens/>
        <w:ind w:left="2268"/>
        <w:jc w:val="both"/>
        <w:rPr>
          <w:rFonts w:ascii="Arial" w:hAnsi="Arial" w:cs="Arial"/>
          <w:bCs/>
          <w:color w:val="000000"/>
          <w:spacing w:val="-6"/>
          <w:sz w:val="18"/>
        </w:rPr>
      </w:pPr>
    </w:p>
    <w:p w:rsidR="00AF1F68" w:rsidRPr="006F1A76" w:rsidRDefault="006F1A76" w:rsidP="006F1A76">
      <w:pPr>
        <w:ind w:left="2268"/>
        <w:jc w:val="both"/>
        <w:rPr>
          <w:rFonts w:ascii="Arial" w:hAnsi="Arial" w:cs="Arial"/>
          <w:spacing w:val="-6"/>
          <w:sz w:val="18"/>
        </w:rPr>
      </w:pPr>
      <w:r w:rsidRPr="006F1A76">
        <w:rPr>
          <w:rFonts w:ascii="Arial" w:hAnsi="Arial" w:cs="Arial"/>
          <w:spacing w:val="-6"/>
          <w:sz w:val="18"/>
        </w:rPr>
        <w:t>“(…)</w:t>
      </w:r>
      <w:r w:rsidR="00AF1F68" w:rsidRPr="006F1A76">
        <w:rPr>
          <w:rFonts w:ascii="Arial" w:hAnsi="Arial" w:cs="Arial"/>
          <w:spacing w:val="-6"/>
          <w:sz w:val="18"/>
        </w:rPr>
        <w:t xml:space="preserve"> respecto a la petición de ordenar una nueva calificación, debe la Sala advertir que no obstante encontrarse procedente el examen constitucional, al no desconocer la situación incapacitante de la actora y partiendo de la buena fe en los hechos por ella narrados, no resulta igualmente pertinente acceder a lo pretendido, toda vez que de la documentación aportada se desprende, tal y como lo hizo el </w:t>
      </w:r>
      <w:r w:rsidR="00AF1F68" w:rsidRPr="006F1A76">
        <w:rPr>
          <w:rFonts w:ascii="Arial" w:hAnsi="Arial" w:cs="Arial"/>
          <w:i/>
          <w:spacing w:val="-6"/>
          <w:sz w:val="18"/>
        </w:rPr>
        <w:t>a-quo</w:t>
      </w:r>
      <w:r w:rsidR="00AF1F68" w:rsidRPr="006F1A76">
        <w:rPr>
          <w:rFonts w:ascii="Arial" w:hAnsi="Arial" w:cs="Arial"/>
          <w:spacing w:val="-6"/>
          <w:sz w:val="18"/>
        </w:rPr>
        <w:t xml:space="preserve"> que no existen nuevas patologías que la afecten y que hayan sido omitidas por las Juntas.</w:t>
      </w:r>
    </w:p>
    <w:p w:rsidR="00AF1F68" w:rsidRPr="006F1A76" w:rsidRDefault="00AF1F68" w:rsidP="006F1A76">
      <w:pPr>
        <w:ind w:left="2268"/>
        <w:jc w:val="both"/>
        <w:rPr>
          <w:rFonts w:ascii="Arial" w:hAnsi="Arial" w:cs="Arial"/>
          <w:spacing w:val="-6"/>
          <w:sz w:val="18"/>
        </w:rPr>
      </w:pPr>
      <w:r w:rsidRPr="006F1A76">
        <w:rPr>
          <w:rFonts w:ascii="Arial" w:hAnsi="Arial" w:cs="Arial"/>
          <w:spacing w:val="-6"/>
          <w:sz w:val="18"/>
        </w:rPr>
        <w:tab/>
      </w:r>
    </w:p>
    <w:p w:rsidR="00AF1F68" w:rsidRPr="006F1A76" w:rsidRDefault="006F1A76" w:rsidP="006F1A76">
      <w:pPr>
        <w:ind w:left="2268"/>
        <w:jc w:val="both"/>
        <w:rPr>
          <w:rFonts w:ascii="Arial" w:hAnsi="Arial" w:cs="Arial"/>
          <w:spacing w:val="-6"/>
          <w:sz w:val="18"/>
        </w:rPr>
      </w:pPr>
      <w:r w:rsidRPr="006F1A76">
        <w:rPr>
          <w:rFonts w:ascii="Arial" w:hAnsi="Arial" w:cs="Arial"/>
          <w:spacing w:val="-6"/>
          <w:sz w:val="18"/>
        </w:rPr>
        <w:t xml:space="preserve">“(…) </w:t>
      </w:r>
      <w:r w:rsidR="00AF1F68" w:rsidRPr="006F1A76">
        <w:rPr>
          <w:rFonts w:ascii="Arial" w:hAnsi="Arial" w:cs="Arial"/>
          <w:spacing w:val="-6"/>
          <w:sz w:val="18"/>
        </w:rPr>
        <w:t>frente al aspecto relacionado con que la calificación debió ceñirse al nuevo Manual de Calificación de Invalidez –Decreto 1507 de 2014-, ha de precisarse que tampoco le asiste razón a la accionante, toda vez que la norma que debe aplicarse es la vigente al momento de efectuarse la calificación y, teniendo en cuenta que el formulario de dictamen para la calificación de la pérdida de capacidad laboral de Colpensiones N° 201471968 es del 20 de septiembre de 2014, fecha para la cual, conforme ya lo explicó el juzgador de primer grado, aun no estaba vigente el Decreto 1507 de 2014, la calificación debía efectuarse con el Decreto 917 de 1999, como acertadamente se cumplieron todas las actuaciones administrativas.</w:t>
      </w:r>
      <w:r w:rsidRPr="006F1A76">
        <w:rPr>
          <w:rFonts w:ascii="Arial" w:hAnsi="Arial" w:cs="Arial"/>
          <w:spacing w:val="-6"/>
          <w:sz w:val="18"/>
        </w:rPr>
        <w:t>”</w:t>
      </w:r>
    </w:p>
    <w:p w:rsidR="00583D83" w:rsidRPr="00CE6342" w:rsidRDefault="00583D83" w:rsidP="004E7FEE">
      <w:pPr>
        <w:spacing w:before="20" w:after="20" w:line="276" w:lineRule="auto"/>
        <w:rPr>
          <w:rFonts w:ascii="Arial" w:hAnsi="Arial" w:cs="Arial"/>
        </w:rPr>
      </w:pPr>
    </w:p>
    <w:p w:rsidR="004F21BD" w:rsidRPr="00CE6342" w:rsidRDefault="004F21BD" w:rsidP="004E7FEE">
      <w:pPr>
        <w:spacing w:before="20" w:after="20" w:line="276" w:lineRule="auto"/>
        <w:rPr>
          <w:rFonts w:ascii="Arial" w:hAnsi="Arial" w:cs="Arial"/>
          <w:b/>
        </w:rPr>
      </w:pPr>
      <w:r w:rsidRPr="00CE6342">
        <w:rPr>
          <w:rFonts w:ascii="Arial" w:hAnsi="Arial" w:cs="Arial"/>
        </w:rPr>
        <w:t xml:space="preserve">Pereira, </w:t>
      </w:r>
      <w:r w:rsidR="00E37A33" w:rsidRPr="00CE6342">
        <w:rPr>
          <w:rFonts w:ascii="Arial" w:hAnsi="Arial" w:cs="Arial"/>
        </w:rPr>
        <w:t xml:space="preserve">siete </w:t>
      </w:r>
      <w:r w:rsidR="00583D83" w:rsidRPr="00CE6342">
        <w:rPr>
          <w:rFonts w:ascii="Arial" w:hAnsi="Arial" w:cs="Arial"/>
        </w:rPr>
        <w:t xml:space="preserve">de marzo </w:t>
      </w:r>
      <w:r w:rsidRPr="00CE6342">
        <w:rPr>
          <w:rFonts w:ascii="Arial" w:hAnsi="Arial" w:cs="Arial"/>
        </w:rPr>
        <w:t xml:space="preserve">de dos mil </w:t>
      </w:r>
      <w:r w:rsidR="00583D83" w:rsidRPr="00CE6342">
        <w:rPr>
          <w:rFonts w:ascii="Arial" w:hAnsi="Arial" w:cs="Arial"/>
        </w:rPr>
        <w:t>dieciséis</w:t>
      </w:r>
      <w:r w:rsidRPr="00CE6342">
        <w:rPr>
          <w:rFonts w:ascii="Arial" w:hAnsi="Arial" w:cs="Arial"/>
        </w:rPr>
        <w:t>.</w:t>
      </w:r>
      <w:r w:rsidRPr="00CE6342">
        <w:rPr>
          <w:rFonts w:ascii="Arial" w:hAnsi="Arial" w:cs="Arial"/>
        </w:rPr>
        <w:tab/>
      </w:r>
    </w:p>
    <w:p w:rsidR="004F21BD" w:rsidRPr="00CE6342" w:rsidRDefault="004F21BD" w:rsidP="004E7FEE">
      <w:pPr>
        <w:spacing w:line="276" w:lineRule="auto"/>
        <w:rPr>
          <w:rFonts w:ascii="Arial" w:hAnsi="Arial" w:cs="Arial"/>
        </w:rPr>
      </w:pPr>
      <w:r w:rsidRPr="00CE6342">
        <w:rPr>
          <w:rFonts w:ascii="Arial" w:hAnsi="Arial" w:cs="Arial"/>
        </w:rPr>
        <w:t xml:space="preserve">Acta número ____ del </w:t>
      </w:r>
      <w:r w:rsidR="00E37A33" w:rsidRPr="00CE6342">
        <w:rPr>
          <w:rFonts w:ascii="Arial" w:hAnsi="Arial" w:cs="Arial"/>
        </w:rPr>
        <w:t>7</w:t>
      </w:r>
      <w:r w:rsidRPr="00CE6342">
        <w:rPr>
          <w:rFonts w:ascii="Arial" w:hAnsi="Arial" w:cs="Arial"/>
        </w:rPr>
        <w:t xml:space="preserve"> de </w:t>
      </w:r>
      <w:r w:rsidR="00583D83" w:rsidRPr="00CE6342">
        <w:rPr>
          <w:rFonts w:ascii="Arial" w:hAnsi="Arial" w:cs="Arial"/>
        </w:rPr>
        <w:t xml:space="preserve">marzo </w:t>
      </w:r>
      <w:r w:rsidRPr="00CE6342">
        <w:rPr>
          <w:rFonts w:ascii="Arial" w:hAnsi="Arial" w:cs="Arial"/>
        </w:rPr>
        <w:t>de 201</w:t>
      </w:r>
      <w:r w:rsidR="00583D83" w:rsidRPr="00CE6342">
        <w:rPr>
          <w:rFonts w:ascii="Arial" w:hAnsi="Arial" w:cs="Arial"/>
        </w:rPr>
        <w:t>6</w:t>
      </w:r>
      <w:r w:rsidRPr="00CE6342">
        <w:rPr>
          <w:rFonts w:ascii="Arial" w:hAnsi="Arial" w:cs="Arial"/>
        </w:rPr>
        <w:t>.</w:t>
      </w:r>
    </w:p>
    <w:p w:rsidR="004F21BD" w:rsidRPr="00CE6342" w:rsidRDefault="004F21BD" w:rsidP="004E7FEE">
      <w:pPr>
        <w:pStyle w:val="Sinespaciado"/>
        <w:spacing w:line="276" w:lineRule="auto"/>
        <w:rPr>
          <w:rFonts w:ascii="Arial" w:hAnsi="Arial" w:cs="Arial"/>
        </w:rPr>
      </w:pPr>
    </w:p>
    <w:p w:rsidR="00583D83" w:rsidRPr="00CE6342" w:rsidRDefault="00583D83" w:rsidP="004E7FEE">
      <w:pPr>
        <w:pStyle w:val="Textoindependiente"/>
        <w:spacing w:line="276" w:lineRule="auto"/>
        <w:ind w:firstLine="360"/>
        <w:rPr>
          <w:rFonts w:ascii="Arial" w:hAnsi="Arial" w:cs="Arial"/>
        </w:rPr>
      </w:pPr>
    </w:p>
    <w:p w:rsidR="004F21BD" w:rsidRPr="00CE6342" w:rsidRDefault="004F21BD" w:rsidP="004E7FEE">
      <w:pPr>
        <w:pStyle w:val="Textoindependiente"/>
        <w:spacing w:line="276" w:lineRule="auto"/>
        <w:ind w:firstLine="567"/>
        <w:rPr>
          <w:rFonts w:ascii="Arial" w:hAnsi="Arial" w:cs="Arial"/>
        </w:rPr>
      </w:pPr>
      <w:r w:rsidRPr="00CE6342">
        <w:rPr>
          <w:rFonts w:ascii="Arial" w:hAnsi="Arial" w:cs="Arial"/>
        </w:rPr>
        <w:t xml:space="preserve">Procede la Sala </w:t>
      </w:r>
      <w:r w:rsidR="00583D83" w:rsidRPr="00CE6342">
        <w:rPr>
          <w:rFonts w:ascii="Arial" w:hAnsi="Arial" w:cs="Arial"/>
        </w:rPr>
        <w:t xml:space="preserve">Cuarta </w:t>
      </w:r>
      <w:r w:rsidRPr="00CE6342">
        <w:rPr>
          <w:rFonts w:ascii="Arial" w:hAnsi="Arial" w:cs="Arial"/>
        </w:rPr>
        <w:t xml:space="preserve">de Decisión Laboral de este Tribunal a resolver la impugnación </w:t>
      </w:r>
      <w:r w:rsidR="00583D83" w:rsidRPr="00CE6342">
        <w:rPr>
          <w:rFonts w:ascii="Arial" w:hAnsi="Arial" w:cs="Arial"/>
        </w:rPr>
        <w:t>interpuest</w:t>
      </w:r>
      <w:r w:rsidR="00C0719E" w:rsidRPr="00CE6342">
        <w:rPr>
          <w:rFonts w:ascii="Arial" w:hAnsi="Arial" w:cs="Arial"/>
        </w:rPr>
        <w:t>a</w:t>
      </w:r>
      <w:r w:rsidR="00583D83" w:rsidRPr="00CE6342">
        <w:rPr>
          <w:rFonts w:ascii="Arial" w:hAnsi="Arial" w:cs="Arial"/>
        </w:rPr>
        <w:t xml:space="preserve"> en </w:t>
      </w:r>
      <w:r w:rsidRPr="00CE6342">
        <w:rPr>
          <w:rFonts w:ascii="Arial" w:hAnsi="Arial" w:cs="Arial"/>
        </w:rPr>
        <w:t xml:space="preserve">contra </w:t>
      </w:r>
      <w:r w:rsidR="00583D83" w:rsidRPr="00CE6342">
        <w:rPr>
          <w:rFonts w:ascii="Arial" w:hAnsi="Arial" w:cs="Arial"/>
        </w:rPr>
        <w:t>del fallo dictado</w:t>
      </w:r>
      <w:r w:rsidRPr="00CE6342">
        <w:rPr>
          <w:rFonts w:ascii="Arial" w:hAnsi="Arial" w:cs="Arial"/>
        </w:rPr>
        <w:t xml:space="preserve"> por el Juzgado Primero Laboral del Circuito de Pereira, el </w:t>
      </w:r>
      <w:r w:rsidR="00583D83" w:rsidRPr="00CE6342">
        <w:rPr>
          <w:rFonts w:ascii="Arial" w:hAnsi="Arial" w:cs="Arial"/>
        </w:rPr>
        <w:t xml:space="preserve">28 </w:t>
      </w:r>
      <w:r w:rsidRPr="00CE6342">
        <w:rPr>
          <w:rFonts w:ascii="Arial" w:hAnsi="Arial" w:cs="Arial"/>
        </w:rPr>
        <w:t xml:space="preserve">de </w:t>
      </w:r>
      <w:r w:rsidR="00583D83" w:rsidRPr="00CE6342">
        <w:rPr>
          <w:rFonts w:ascii="Arial" w:hAnsi="Arial" w:cs="Arial"/>
        </w:rPr>
        <w:t xml:space="preserve">enero </w:t>
      </w:r>
      <w:r w:rsidRPr="00CE6342">
        <w:rPr>
          <w:rFonts w:ascii="Arial" w:hAnsi="Arial" w:cs="Arial"/>
        </w:rPr>
        <w:t>de 201</w:t>
      </w:r>
      <w:r w:rsidR="00583D83" w:rsidRPr="00CE6342">
        <w:rPr>
          <w:rFonts w:ascii="Arial" w:hAnsi="Arial" w:cs="Arial"/>
        </w:rPr>
        <w:t>6</w:t>
      </w:r>
      <w:r w:rsidRPr="00CE6342">
        <w:rPr>
          <w:rFonts w:ascii="Arial" w:hAnsi="Arial" w:cs="Arial"/>
        </w:rPr>
        <w:t xml:space="preserve">, dentro de la acción de tutela promovida por </w:t>
      </w:r>
      <w:r w:rsidR="00583D83" w:rsidRPr="00CE6342">
        <w:rPr>
          <w:rFonts w:ascii="Arial" w:hAnsi="Arial" w:cs="Arial"/>
          <w:b/>
        </w:rPr>
        <w:t xml:space="preserve">MARIA NUBIELA PULGARÍN DE ARISTIZABAL </w:t>
      </w:r>
      <w:r w:rsidRPr="00CE6342">
        <w:rPr>
          <w:rFonts w:ascii="Arial" w:hAnsi="Arial" w:cs="Arial"/>
        </w:rPr>
        <w:t>en contra de</w:t>
      </w:r>
      <w:r w:rsidR="00583D83" w:rsidRPr="00CE6342">
        <w:rPr>
          <w:rFonts w:ascii="Arial" w:hAnsi="Arial" w:cs="Arial"/>
        </w:rPr>
        <w:t xml:space="preserve"> la </w:t>
      </w:r>
      <w:r w:rsidR="00583D83" w:rsidRPr="00CE6342">
        <w:rPr>
          <w:rFonts w:ascii="Arial" w:hAnsi="Arial" w:cs="Arial"/>
          <w:b/>
        </w:rPr>
        <w:t xml:space="preserve">ADMINISTRADORA COLOMBIANA DE PENSIONES </w:t>
      </w:r>
      <w:r w:rsidR="007B4243" w:rsidRPr="00CE6342">
        <w:rPr>
          <w:rFonts w:ascii="Arial" w:hAnsi="Arial" w:cs="Arial"/>
          <w:b/>
        </w:rPr>
        <w:t>–</w:t>
      </w:r>
      <w:r w:rsidR="00583D83" w:rsidRPr="00CE6342">
        <w:rPr>
          <w:rFonts w:ascii="Arial" w:hAnsi="Arial" w:cs="Arial"/>
          <w:b/>
        </w:rPr>
        <w:t>COLPENSIONES</w:t>
      </w:r>
      <w:r w:rsidRPr="00CE6342">
        <w:rPr>
          <w:rFonts w:ascii="Arial" w:hAnsi="Arial" w:cs="Arial"/>
          <w:b/>
        </w:rPr>
        <w:t>-</w:t>
      </w:r>
      <w:r w:rsidRPr="00CE6342">
        <w:rPr>
          <w:rFonts w:ascii="Arial" w:hAnsi="Arial" w:cs="Arial"/>
        </w:rPr>
        <w:t>, por la presunta violación de su</w:t>
      </w:r>
      <w:r w:rsidR="00C0719E" w:rsidRPr="00CE6342">
        <w:rPr>
          <w:rFonts w:ascii="Arial" w:hAnsi="Arial" w:cs="Arial"/>
        </w:rPr>
        <w:t>s</w:t>
      </w:r>
      <w:r w:rsidRPr="00CE6342">
        <w:rPr>
          <w:rFonts w:ascii="Arial" w:hAnsi="Arial" w:cs="Arial"/>
        </w:rPr>
        <w:t xml:space="preserve"> derecho</w:t>
      </w:r>
      <w:r w:rsidR="00C0719E" w:rsidRPr="00CE6342">
        <w:rPr>
          <w:rFonts w:ascii="Arial" w:hAnsi="Arial" w:cs="Arial"/>
        </w:rPr>
        <w:t>s</w:t>
      </w:r>
      <w:r w:rsidRPr="00CE6342">
        <w:rPr>
          <w:rFonts w:ascii="Arial" w:hAnsi="Arial" w:cs="Arial"/>
        </w:rPr>
        <w:t xml:space="preserve"> fundamental</w:t>
      </w:r>
      <w:r w:rsidR="00C0719E" w:rsidRPr="00CE6342">
        <w:rPr>
          <w:rFonts w:ascii="Arial" w:hAnsi="Arial" w:cs="Arial"/>
        </w:rPr>
        <w:t>es a la Seguridad Social y Debido Proceso</w:t>
      </w:r>
      <w:r w:rsidRPr="00CE6342">
        <w:rPr>
          <w:rFonts w:ascii="Arial" w:hAnsi="Arial" w:cs="Arial"/>
        </w:rPr>
        <w:t>.</w:t>
      </w:r>
    </w:p>
    <w:p w:rsidR="004F21BD" w:rsidRPr="00CE6342" w:rsidRDefault="004F21BD" w:rsidP="004E7FEE">
      <w:pPr>
        <w:pStyle w:val="Sinespaciado"/>
        <w:spacing w:line="276" w:lineRule="auto"/>
        <w:rPr>
          <w:rFonts w:ascii="Arial" w:hAnsi="Arial" w:cs="Arial"/>
        </w:rPr>
      </w:pPr>
    </w:p>
    <w:p w:rsidR="004F21BD" w:rsidRPr="00CE6342" w:rsidRDefault="004F21BD" w:rsidP="004E7FEE">
      <w:pPr>
        <w:pStyle w:val="Textoindependiente"/>
        <w:spacing w:line="276" w:lineRule="auto"/>
        <w:ind w:firstLine="360"/>
        <w:rPr>
          <w:rFonts w:ascii="Arial" w:hAnsi="Arial" w:cs="Arial"/>
        </w:rPr>
      </w:pPr>
      <w:r w:rsidRPr="00CE6342">
        <w:rPr>
          <w:rFonts w:ascii="Arial" w:hAnsi="Arial" w:cs="Arial"/>
        </w:rPr>
        <w:t xml:space="preserve">El proyecto presentado por el ponente, fue aprobado por los restantes miembros de la Sala y corresponde a la siguiente, </w:t>
      </w:r>
    </w:p>
    <w:p w:rsidR="004F21BD" w:rsidRPr="00CE6342" w:rsidRDefault="004F21BD" w:rsidP="004E7FEE">
      <w:pPr>
        <w:pStyle w:val="Sinespaciado"/>
        <w:spacing w:line="276" w:lineRule="auto"/>
        <w:rPr>
          <w:rFonts w:ascii="Arial" w:hAnsi="Arial" w:cs="Arial"/>
        </w:rPr>
      </w:pPr>
    </w:p>
    <w:p w:rsidR="004F21BD" w:rsidRPr="00CE6342" w:rsidRDefault="001742AC" w:rsidP="004E7FEE">
      <w:pPr>
        <w:pStyle w:val="Prrafodelista"/>
        <w:spacing w:line="276" w:lineRule="auto"/>
        <w:ind w:left="3204" w:firstLine="336"/>
        <w:rPr>
          <w:rFonts w:ascii="Arial" w:hAnsi="Arial" w:cs="Arial"/>
          <w:b/>
          <w:bCs/>
        </w:rPr>
      </w:pPr>
      <w:r w:rsidRPr="00CE6342">
        <w:rPr>
          <w:rFonts w:ascii="Arial" w:hAnsi="Arial" w:cs="Arial"/>
          <w:b/>
          <w:bCs/>
        </w:rPr>
        <w:t>SENTENCIA</w:t>
      </w:r>
    </w:p>
    <w:p w:rsidR="004F21BD" w:rsidRPr="00CE6342" w:rsidRDefault="004F21BD" w:rsidP="004E7FEE">
      <w:pPr>
        <w:pStyle w:val="Sinespaciado"/>
        <w:spacing w:line="276" w:lineRule="auto"/>
        <w:rPr>
          <w:rFonts w:ascii="Arial" w:hAnsi="Arial" w:cs="Arial"/>
        </w:rPr>
      </w:pPr>
    </w:p>
    <w:p w:rsidR="00C0719E" w:rsidRPr="00CE6342" w:rsidRDefault="00C0719E" w:rsidP="004E7FEE">
      <w:pPr>
        <w:pStyle w:val="Sinespaciado"/>
        <w:numPr>
          <w:ilvl w:val="0"/>
          <w:numId w:val="4"/>
        </w:numPr>
        <w:spacing w:line="276" w:lineRule="auto"/>
        <w:rPr>
          <w:rFonts w:ascii="Arial" w:hAnsi="Arial" w:cs="Arial"/>
          <w:b/>
        </w:rPr>
      </w:pPr>
      <w:r w:rsidRPr="00CE6342">
        <w:rPr>
          <w:rFonts w:ascii="Arial" w:hAnsi="Arial" w:cs="Arial"/>
          <w:b/>
        </w:rPr>
        <w:t>ANTECEDENTES:</w:t>
      </w:r>
    </w:p>
    <w:p w:rsidR="00C0719E" w:rsidRPr="00CE6342" w:rsidRDefault="00C0719E" w:rsidP="004E7FEE">
      <w:pPr>
        <w:pStyle w:val="Sinespaciado"/>
        <w:spacing w:line="276" w:lineRule="auto"/>
        <w:rPr>
          <w:rFonts w:ascii="Arial" w:hAnsi="Arial" w:cs="Arial"/>
        </w:rPr>
      </w:pPr>
    </w:p>
    <w:p w:rsidR="00D62ED0" w:rsidRPr="00CE6342" w:rsidRDefault="004F21BD" w:rsidP="004E7FEE">
      <w:pPr>
        <w:spacing w:line="276" w:lineRule="auto"/>
        <w:ind w:firstLine="708"/>
        <w:jc w:val="both"/>
        <w:rPr>
          <w:rFonts w:ascii="Arial" w:hAnsi="Arial" w:cs="Arial"/>
          <w:spacing w:val="-3"/>
          <w:lang w:val="es-ES"/>
        </w:rPr>
      </w:pPr>
      <w:r w:rsidRPr="00CE6342">
        <w:rPr>
          <w:rFonts w:ascii="Arial" w:hAnsi="Arial" w:cs="Arial"/>
          <w:spacing w:val="-3"/>
          <w:lang w:val="es-ES"/>
        </w:rPr>
        <w:lastRenderedPageBreak/>
        <w:t xml:space="preserve">Relata </w:t>
      </w:r>
      <w:r w:rsidR="001742AC" w:rsidRPr="00CE6342">
        <w:rPr>
          <w:rFonts w:ascii="Arial" w:hAnsi="Arial" w:cs="Arial"/>
          <w:spacing w:val="-3"/>
          <w:lang w:val="es-ES"/>
        </w:rPr>
        <w:t xml:space="preserve">la </w:t>
      </w:r>
      <w:r w:rsidRPr="00CE6342">
        <w:rPr>
          <w:rFonts w:ascii="Arial" w:hAnsi="Arial" w:cs="Arial"/>
          <w:spacing w:val="-3"/>
          <w:lang w:val="es-ES"/>
        </w:rPr>
        <w:t xml:space="preserve">accionante que </w:t>
      </w:r>
      <w:r w:rsidR="001742AC" w:rsidRPr="00CE6342">
        <w:rPr>
          <w:rFonts w:ascii="Arial" w:hAnsi="Arial" w:cs="Arial"/>
          <w:spacing w:val="-3"/>
          <w:lang w:val="es-ES"/>
        </w:rPr>
        <w:t>desde mucho tiempo padece severos problemas de salud, por lo que inició el proceso de calificación</w:t>
      </w:r>
      <w:r w:rsidR="00977E19" w:rsidRPr="00CE6342">
        <w:rPr>
          <w:rFonts w:ascii="Arial" w:hAnsi="Arial" w:cs="Arial"/>
          <w:spacing w:val="-3"/>
          <w:lang w:val="es-ES"/>
        </w:rPr>
        <w:t xml:space="preserve"> de la pérdida de capacidad laboral ante COLPENSIONES entidad a la que estaba afiliada; que el 20 de agosto de 2015 la Junta Nacional de </w:t>
      </w:r>
      <w:r w:rsidR="00D62ED0" w:rsidRPr="00CE6342">
        <w:rPr>
          <w:rFonts w:ascii="Arial" w:hAnsi="Arial" w:cs="Arial"/>
          <w:spacing w:val="-3"/>
          <w:lang w:val="es-ES"/>
        </w:rPr>
        <w:t>Calificación</w:t>
      </w:r>
      <w:r w:rsidR="00977E19" w:rsidRPr="00CE6342">
        <w:rPr>
          <w:rFonts w:ascii="Arial" w:hAnsi="Arial" w:cs="Arial"/>
          <w:spacing w:val="-3"/>
          <w:lang w:val="es-ES"/>
        </w:rPr>
        <w:t xml:space="preserve"> de In </w:t>
      </w:r>
      <w:r w:rsidR="00D62ED0" w:rsidRPr="00CE6342">
        <w:rPr>
          <w:rFonts w:ascii="Arial" w:hAnsi="Arial" w:cs="Arial"/>
          <w:spacing w:val="-3"/>
          <w:lang w:val="es-ES"/>
        </w:rPr>
        <w:t>validez le determinó un 27.42% de pérdida de capacidad laboral, estructurada el 16 de junio de 2014 de origen común, lo cual hizo con base en el Decreto 917 de 1999, mismo que fue derogado por el Decreto 1507 de 2014.</w:t>
      </w:r>
    </w:p>
    <w:p w:rsidR="004B346D" w:rsidRPr="00CE6342" w:rsidRDefault="004B346D" w:rsidP="004E7FEE">
      <w:pPr>
        <w:spacing w:line="276" w:lineRule="auto"/>
        <w:ind w:firstLine="708"/>
        <w:jc w:val="both"/>
        <w:rPr>
          <w:rFonts w:ascii="Arial" w:hAnsi="Arial" w:cs="Arial"/>
          <w:spacing w:val="-3"/>
          <w:lang w:val="es-ES"/>
        </w:rPr>
      </w:pPr>
    </w:p>
    <w:p w:rsidR="004F21BD" w:rsidRPr="00CE6342" w:rsidRDefault="00D62ED0" w:rsidP="004E7FEE">
      <w:pPr>
        <w:spacing w:line="276" w:lineRule="auto"/>
        <w:ind w:firstLine="708"/>
        <w:jc w:val="both"/>
        <w:rPr>
          <w:rFonts w:ascii="Arial" w:hAnsi="Arial" w:cs="Arial"/>
          <w:spacing w:val="-3"/>
          <w:lang w:val="es-ES"/>
        </w:rPr>
      </w:pPr>
      <w:r w:rsidRPr="00CE6342">
        <w:rPr>
          <w:rFonts w:ascii="Arial" w:hAnsi="Arial" w:cs="Arial"/>
          <w:spacing w:val="-3"/>
          <w:lang w:val="es-ES"/>
        </w:rPr>
        <w:t xml:space="preserve">Refiere que como la decisión de la Junta Nacional no es </w:t>
      </w:r>
      <w:r w:rsidR="0089576E" w:rsidRPr="00CE6342">
        <w:rPr>
          <w:rFonts w:ascii="Arial" w:hAnsi="Arial" w:cs="Arial"/>
          <w:spacing w:val="-3"/>
          <w:lang w:val="es-ES"/>
        </w:rPr>
        <w:t xml:space="preserve">susceptible de recurso, solicitó </w:t>
      </w:r>
      <w:r w:rsidR="00497241" w:rsidRPr="00CE6342">
        <w:rPr>
          <w:rFonts w:ascii="Arial" w:hAnsi="Arial" w:cs="Arial"/>
          <w:spacing w:val="-3"/>
          <w:lang w:val="es-ES"/>
        </w:rPr>
        <w:t xml:space="preserve">mediante derecho de petición a Colpensiones que realizara una nueva calificación </w:t>
      </w:r>
      <w:r w:rsidR="00297B4B" w:rsidRPr="00CE6342">
        <w:rPr>
          <w:rFonts w:ascii="Arial" w:hAnsi="Arial" w:cs="Arial"/>
          <w:spacing w:val="-3"/>
          <w:lang w:val="es-ES"/>
        </w:rPr>
        <w:t xml:space="preserve">pero </w:t>
      </w:r>
      <w:r w:rsidR="00497241" w:rsidRPr="00CE6342">
        <w:rPr>
          <w:rFonts w:ascii="Arial" w:hAnsi="Arial" w:cs="Arial"/>
          <w:spacing w:val="-3"/>
          <w:lang w:val="es-ES"/>
        </w:rPr>
        <w:t xml:space="preserve">con el nuevo </w:t>
      </w:r>
      <w:r w:rsidR="008E59DA" w:rsidRPr="00CE6342">
        <w:rPr>
          <w:rFonts w:ascii="Arial" w:hAnsi="Arial" w:cs="Arial"/>
          <w:spacing w:val="-3"/>
          <w:lang w:val="es-ES"/>
        </w:rPr>
        <w:t>M</w:t>
      </w:r>
      <w:r w:rsidR="00497241" w:rsidRPr="00CE6342">
        <w:rPr>
          <w:rFonts w:ascii="Arial" w:hAnsi="Arial" w:cs="Arial"/>
          <w:spacing w:val="-3"/>
          <w:lang w:val="es-ES"/>
        </w:rPr>
        <w:t xml:space="preserve">anual </w:t>
      </w:r>
      <w:r w:rsidR="008E59DA" w:rsidRPr="00CE6342">
        <w:rPr>
          <w:rFonts w:ascii="Arial" w:hAnsi="Arial" w:cs="Arial"/>
          <w:spacing w:val="-3"/>
          <w:lang w:val="es-ES"/>
        </w:rPr>
        <w:t>Ú</w:t>
      </w:r>
      <w:r w:rsidR="00497241" w:rsidRPr="00CE6342">
        <w:rPr>
          <w:rFonts w:ascii="Arial" w:hAnsi="Arial" w:cs="Arial"/>
          <w:spacing w:val="-3"/>
          <w:lang w:val="es-ES"/>
        </w:rPr>
        <w:t>nico</w:t>
      </w:r>
      <w:r w:rsidR="008E59DA" w:rsidRPr="00CE6342">
        <w:rPr>
          <w:rFonts w:ascii="Arial" w:hAnsi="Arial" w:cs="Arial"/>
          <w:spacing w:val="-3"/>
          <w:lang w:val="es-ES"/>
        </w:rPr>
        <w:t xml:space="preserve"> de Calificación de Invalidez, </w:t>
      </w:r>
      <w:r w:rsidR="00297B4B" w:rsidRPr="00CE6342">
        <w:rPr>
          <w:rFonts w:ascii="Arial" w:hAnsi="Arial" w:cs="Arial"/>
          <w:spacing w:val="-3"/>
          <w:lang w:val="es-ES"/>
        </w:rPr>
        <w:t xml:space="preserve">no obstante </w:t>
      </w:r>
      <w:r w:rsidR="008E59DA" w:rsidRPr="00CE6342">
        <w:rPr>
          <w:rFonts w:ascii="Arial" w:hAnsi="Arial" w:cs="Arial"/>
          <w:spacing w:val="-3"/>
          <w:lang w:val="es-ES"/>
        </w:rPr>
        <w:t>el médico laboral de esa entidad le manifestó que debía esperar un año desde la emisión del dictamen de la Junta Nacional para acceder a una nueva calificación.</w:t>
      </w:r>
    </w:p>
    <w:p w:rsidR="008E59DA" w:rsidRPr="00CE6342" w:rsidRDefault="008E59DA" w:rsidP="004E7FEE">
      <w:pPr>
        <w:spacing w:line="276" w:lineRule="auto"/>
        <w:ind w:firstLine="708"/>
        <w:jc w:val="both"/>
        <w:rPr>
          <w:rFonts w:ascii="Arial" w:hAnsi="Arial" w:cs="Arial"/>
          <w:spacing w:val="-3"/>
          <w:lang w:val="es-ES"/>
        </w:rPr>
      </w:pPr>
    </w:p>
    <w:p w:rsidR="008E59DA" w:rsidRPr="00CE6342" w:rsidRDefault="008E59DA" w:rsidP="004E7FEE">
      <w:pPr>
        <w:spacing w:line="276" w:lineRule="auto"/>
        <w:jc w:val="both"/>
        <w:rPr>
          <w:rFonts w:ascii="Arial" w:hAnsi="Arial" w:cs="Arial"/>
          <w:spacing w:val="-3"/>
          <w:lang w:val="es-ES"/>
        </w:rPr>
      </w:pPr>
      <w:r w:rsidRPr="00CE6342">
        <w:rPr>
          <w:rFonts w:ascii="Arial" w:hAnsi="Arial" w:cs="Arial"/>
          <w:spacing w:val="-3"/>
          <w:lang w:val="es-ES"/>
        </w:rPr>
        <w:tab/>
        <w:t xml:space="preserve">Transcribe el artículo 55 del Decreto 1352 de 2013 e indica que esa norma no precisa ningún término para que el afiliado se realice una nueva calificación y aclara que esa </w:t>
      </w:r>
      <w:r w:rsidR="00297B4B" w:rsidRPr="00CE6342">
        <w:rPr>
          <w:rFonts w:ascii="Arial" w:hAnsi="Arial" w:cs="Arial"/>
          <w:spacing w:val="-3"/>
          <w:lang w:val="es-ES"/>
        </w:rPr>
        <w:t xml:space="preserve">disposición </w:t>
      </w:r>
      <w:r w:rsidRPr="00CE6342">
        <w:rPr>
          <w:rFonts w:ascii="Arial" w:hAnsi="Arial" w:cs="Arial"/>
          <w:spacing w:val="-3"/>
          <w:lang w:val="es-ES"/>
        </w:rPr>
        <w:t xml:space="preserve">está dirigida </w:t>
      </w:r>
      <w:r w:rsidR="004C25E5" w:rsidRPr="00CE6342">
        <w:rPr>
          <w:rFonts w:ascii="Arial" w:hAnsi="Arial" w:cs="Arial"/>
          <w:spacing w:val="-3"/>
          <w:lang w:val="es-ES"/>
        </w:rPr>
        <w:t>a las personas que fueron declaradas inválidas y a quienes se les puede revisar su estado cada 3 años.</w:t>
      </w:r>
    </w:p>
    <w:p w:rsidR="00BC12DC" w:rsidRPr="00CE6342" w:rsidRDefault="00BC12DC" w:rsidP="004E7FEE">
      <w:pPr>
        <w:spacing w:line="276" w:lineRule="auto"/>
        <w:jc w:val="both"/>
        <w:rPr>
          <w:rFonts w:ascii="Arial" w:hAnsi="Arial" w:cs="Arial"/>
          <w:spacing w:val="-3"/>
          <w:lang w:val="es-ES"/>
        </w:rPr>
      </w:pPr>
    </w:p>
    <w:p w:rsidR="00BC12DC" w:rsidRPr="00CE6342" w:rsidRDefault="00BC12DC" w:rsidP="004E7FEE">
      <w:pPr>
        <w:spacing w:line="276" w:lineRule="auto"/>
        <w:jc w:val="both"/>
        <w:rPr>
          <w:rFonts w:ascii="Arial" w:hAnsi="Arial" w:cs="Arial"/>
          <w:spacing w:val="-3"/>
          <w:lang w:val="es-ES"/>
        </w:rPr>
      </w:pPr>
      <w:r w:rsidRPr="00CE6342">
        <w:rPr>
          <w:rFonts w:ascii="Arial" w:hAnsi="Arial" w:cs="Arial"/>
          <w:spacing w:val="-3"/>
          <w:lang w:val="es-ES"/>
        </w:rPr>
        <w:tab/>
        <w:t xml:space="preserve">Sostiene que </w:t>
      </w:r>
      <w:r w:rsidR="00297B4B" w:rsidRPr="00CE6342">
        <w:rPr>
          <w:rFonts w:ascii="Arial" w:hAnsi="Arial" w:cs="Arial"/>
          <w:spacing w:val="-3"/>
          <w:lang w:val="es-ES"/>
        </w:rPr>
        <w:t xml:space="preserve">la </w:t>
      </w:r>
      <w:r w:rsidRPr="00CE6342">
        <w:rPr>
          <w:rFonts w:ascii="Arial" w:hAnsi="Arial" w:cs="Arial"/>
          <w:spacing w:val="-3"/>
          <w:lang w:val="es-ES"/>
        </w:rPr>
        <w:t xml:space="preserve">actuación de la entidad accionada vulnera sus derechos fundamentales a la seguridad social y al debido proceso, ya que </w:t>
      </w:r>
      <w:r w:rsidR="00737518" w:rsidRPr="00CE6342">
        <w:rPr>
          <w:rFonts w:ascii="Arial" w:hAnsi="Arial" w:cs="Arial"/>
          <w:spacing w:val="-3"/>
          <w:lang w:val="es-ES"/>
        </w:rPr>
        <w:t xml:space="preserve">le </w:t>
      </w:r>
      <w:r w:rsidRPr="00CE6342">
        <w:rPr>
          <w:rFonts w:ascii="Arial" w:hAnsi="Arial" w:cs="Arial"/>
          <w:spacing w:val="-3"/>
          <w:lang w:val="es-ES"/>
        </w:rPr>
        <w:t xml:space="preserve">está impidiendo resolver </w:t>
      </w:r>
      <w:r w:rsidR="00737518" w:rsidRPr="00CE6342">
        <w:rPr>
          <w:rFonts w:ascii="Arial" w:hAnsi="Arial" w:cs="Arial"/>
          <w:spacing w:val="-3"/>
          <w:lang w:val="es-ES"/>
        </w:rPr>
        <w:t>su situaci</w:t>
      </w:r>
      <w:r w:rsidR="004F41EE" w:rsidRPr="00CE6342">
        <w:rPr>
          <w:rFonts w:ascii="Arial" w:hAnsi="Arial" w:cs="Arial"/>
          <w:spacing w:val="-3"/>
          <w:lang w:val="es-ES"/>
        </w:rPr>
        <w:t>ón pensional, máxime cuando su estado de salud ha empeorado.</w:t>
      </w:r>
    </w:p>
    <w:p w:rsidR="004F21BD" w:rsidRPr="00CE6342" w:rsidRDefault="004F21BD" w:rsidP="004E7FEE">
      <w:pPr>
        <w:pStyle w:val="Sinespaciado"/>
        <w:spacing w:line="276" w:lineRule="auto"/>
        <w:rPr>
          <w:rFonts w:ascii="Arial" w:hAnsi="Arial" w:cs="Arial"/>
        </w:rPr>
      </w:pPr>
    </w:p>
    <w:p w:rsidR="004F21BD" w:rsidRPr="00CE6342" w:rsidRDefault="002A7144" w:rsidP="004E7FEE">
      <w:pPr>
        <w:spacing w:line="276" w:lineRule="auto"/>
        <w:ind w:firstLine="708"/>
        <w:jc w:val="both"/>
        <w:rPr>
          <w:rFonts w:ascii="Arial" w:hAnsi="Arial" w:cs="Arial"/>
          <w:spacing w:val="-3"/>
          <w:lang w:val="es-ES"/>
        </w:rPr>
      </w:pPr>
      <w:r w:rsidRPr="00CE6342">
        <w:rPr>
          <w:rFonts w:ascii="Arial" w:hAnsi="Arial" w:cs="Arial"/>
          <w:spacing w:val="-3"/>
          <w:lang w:val="es-ES"/>
        </w:rPr>
        <w:t>Por lo anterior, solicita se tutele su</w:t>
      </w:r>
      <w:r w:rsidR="00E64745" w:rsidRPr="00CE6342">
        <w:rPr>
          <w:rFonts w:ascii="Arial" w:hAnsi="Arial" w:cs="Arial"/>
          <w:spacing w:val="-3"/>
          <w:lang w:val="es-ES"/>
        </w:rPr>
        <w:t>s</w:t>
      </w:r>
      <w:r w:rsidRPr="00CE6342">
        <w:rPr>
          <w:rFonts w:ascii="Arial" w:hAnsi="Arial" w:cs="Arial"/>
          <w:spacing w:val="-3"/>
          <w:lang w:val="es-ES"/>
        </w:rPr>
        <w:t xml:space="preserve"> derecho</w:t>
      </w:r>
      <w:r w:rsidR="00E64745" w:rsidRPr="00CE6342">
        <w:rPr>
          <w:rFonts w:ascii="Arial" w:hAnsi="Arial" w:cs="Arial"/>
          <w:spacing w:val="-3"/>
          <w:lang w:val="es-ES"/>
        </w:rPr>
        <w:t>s</w:t>
      </w:r>
      <w:r w:rsidRPr="00CE6342">
        <w:rPr>
          <w:rFonts w:ascii="Arial" w:hAnsi="Arial" w:cs="Arial"/>
          <w:spacing w:val="-3"/>
          <w:lang w:val="es-ES"/>
        </w:rPr>
        <w:t xml:space="preserve"> fundamental</w:t>
      </w:r>
      <w:r w:rsidR="00E64745" w:rsidRPr="00CE6342">
        <w:rPr>
          <w:rFonts w:ascii="Arial" w:hAnsi="Arial" w:cs="Arial"/>
          <w:spacing w:val="-3"/>
          <w:lang w:val="es-ES"/>
        </w:rPr>
        <w:t>es</w:t>
      </w:r>
      <w:r w:rsidRPr="00CE6342">
        <w:rPr>
          <w:rFonts w:ascii="Arial" w:hAnsi="Arial" w:cs="Arial"/>
          <w:spacing w:val="-3"/>
          <w:lang w:val="es-ES"/>
        </w:rPr>
        <w:t xml:space="preserve"> </w:t>
      </w:r>
      <w:r w:rsidR="00E64745" w:rsidRPr="00CE6342">
        <w:rPr>
          <w:rFonts w:ascii="Arial" w:hAnsi="Arial" w:cs="Arial"/>
          <w:spacing w:val="-3"/>
          <w:lang w:val="es-ES"/>
        </w:rPr>
        <w:t xml:space="preserve">al debido proceso y a la seguridad social </w:t>
      </w:r>
      <w:r w:rsidRPr="00CE6342">
        <w:rPr>
          <w:rFonts w:ascii="Arial" w:hAnsi="Arial" w:cs="Arial"/>
          <w:spacing w:val="-3"/>
          <w:lang w:val="es-ES"/>
        </w:rPr>
        <w:t xml:space="preserve">y se ordene a la entidad accionada </w:t>
      </w:r>
      <w:r w:rsidR="00E64745" w:rsidRPr="00CE6342">
        <w:rPr>
          <w:rFonts w:ascii="Arial" w:hAnsi="Arial" w:cs="Arial"/>
          <w:spacing w:val="-3"/>
          <w:lang w:val="es-ES"/>
        </w:rPr>
        <w:t>realizarse una nueva calificación bajo el Decreto 1507 de 2014</w:t>
      </w:r>
      <w:r w:rsidRPr="00CE6342">
        <w:rPr>
          <w:rFonts w:ascii="Arial" w:hAnsi="Arial" w:cs="Arial"/>
          <w:spacing w:val="-3"/>
          <w:lang w:val="es-ES"/>
        </w:rPr>
        <w:t>.</w:t>
      </w:r>
    </w:p>
    <w:p w:rsidR="004F21BD" w:rsidRPr="00CE6342" w:rsidRDefault="004F21BD" w:rsidP="004E7FEE">
      <w:pPr>
        <w:pStyle w:val="Sinespaciado"/>
        <w:spacing w:line="276" w:lineRule="auto"/>
        <w:rPr>
          <w:rFonts w:ascii="Arial" w:hAnsi="Arial" w:cs="Arial"/>
          <w:lang w:val="es-ES"/>
        </w:rPr>
      </w:pPr>
    </w:p>
    <w:p w:rsidR="004F21BD" w:rsidRPr="00CE6342" w:rsidRDefault="00C0719E" w:rsidP="004E7FEE">
      <w:pPr>
        <w:pStyle w:val="Textoindependiente"/>
        <w:spacing w:line="276" w:lineRule="auto"/>
        <w:ind w:firstLine="708"/>
        <w:rPr>
          <w:rFonts w:ascii="Arial" w:hAnsi="Arial" w:cs="Arial"/>
          <w:b/>
        </w:rPr>
      </w:pPr>
      <w:r w:rsidRPr="00CE6342">
        <w:rPr>
          <w:rFonts w:ascii="Arial" w:hAnsi="Arial" w:cs="Arial"/>
          <w:b/>
        </w:rPr>
        <w:t>II</w:t>
      </w:r>
      <w:r w:rsidR="004F21BD" w:rsidRPr="00CE6342">
        <w:rPr>
          <w:rFonts w:ascii="Arial" w:hAnsi="Arial" w:cs="Arial"/>
          <w:b/>
        </w:rPr>
        <w:t xml:space="preserve">. </w:t>
      </w:r>
      <w:r w:rsidRPr="00CE6342">
        <w:rPr>
          <w:rFonts w:ascii="Arial" w:hAnsi="Arial" w:cs="Arial"/>
          <w:b/>
        </w:rPr>
        <w:t>TRÁMITE</w:t>
      </w:r>
      <w:r w:rsidR="004F21BD" w:rsidRPr="00CE6342">
        <w:rPr>
          <w:rFonts w:ascii="Arial" w:hAnsi="Arial" w:cs="Arial"/>
          <w:b/>
        </w:rPr>
        <w:t>.</w:t>
      </w:r>
    </w:p>
    <w:p w:rsidR="004F21BD" w:rsidRPr="00CE6342" w:rsidRDefault="004F21BD" w:rsidP="004E7FEE">
      <w:pPr>
        <w:pStyle w:val="Sinespaciado"/>
        <w:spacing w:line="276" w:lineRule="auto"/>
        <w:rPr>
          <w:rFonts w:ascii="Arial" w:hAnsi="Arial" w:cs="Arial"/>
        </w:rPr>
      </w:pPr>
    </w:p>
    <w:p w:rsidR="004F21BD" w:rsidRPr="00CE6342" w:rsidRDefault="004F21BD" w:rsidP="004E7FEE">
      <w:pPr>
        <w:pStyle w:val="Textoindependiente21"/>
        <w:spacing w:line="276" w:lineRule="auto"/>
        <w:ind w:firstLine="708"/>
        <w:rPr>
          <w:rFonts w:cs="Arial"/>
          <w:b w:val="0"/>
          <w:sz w:val="24"/>
          <w:szCs w:val="24"/>
        </w:rPr>
      </w:pPr>
      <w:r w:rsidRPr="00CE6342">
        <w:rPr>
          <w:rFonts w:cs="Arial"/>
          <w:b w:val="0"/>
          <w:sz w:val="24"/>
          <w:szCs w:val="24"/>
        </w:rPr>
        <w:t xml:space="preserve">La entidad accionada </w:t>
      </w:r>
      <w:r w:rsidR="002A7144" w:rsidRPr="00CE6342">
        <w:rPr>
          <w:rFonts w:cs="Arial"/>
          <w:b w:val="0"/>
          <w:sz w:val="24"/>
          <w:szCs w:val="24"/>
        </w:rPr>
        <w:t xml:space="preserve">guardó silencio en el término otorgado para descorrer el traslado. </w:t>
      </w:r>
    </w:p>
    <w:p w:rsidR="004F21BD" w:rsidRPr="00CE6342" w:rsidRDefault="004F21BD" w:rsidP="004E7FEE">
      <w:pPr>
        <w:pStyle w:val="Sinespaciado"/>
        <w:spacing w:line="276" w:lineRule="auto"/>
        <w:rPr>
          <w:rFonts w:ascii="Arial" w:hAnsi="Arial" w:cs="Arial"/>
        </w:rPr>
      </w:pPr>
    </w:p>
    <w:p w:rsidR="004F21BD" w:rsidRPr="00CE6342" w:rsidRDefault="00C0719E" w:rsidP="004E7FEE">
      <w:pPr>
        <w:pStyle w:val="Textoindependiente21"/>
        <w:numPr>
          <w:ilvl w:val="0"/>
          <w:numId w:val="4"/>
        </w:numPr>
        <w:spacing w:line="276" w:lineRule="auto"/>
        <w:rPr>
          <w:rFonts w:cs="Arial"/>
          <w:sz w:val="24"/>
          <w:szCs w:val="24"/>
        </w:rPr>
      </w:pPr>
      <w:r w:rsidRPr="00CE6342">
        <w:rPr>
          <w:rFonts w:cs="Arial"/>
          <w:sz w:val="24"/>
          <w:szCs w:val="24"/>
        </w:rPr>
        <w:t>DECISIÓN DE PRIMERA INSTANCIA</w:t>
      </w:r>
      <w:r w:rsidR="004F21BD" w:rsidRPr="00CE6342">
        <w:rPr>
          <w:rFonts w:cs="Arial"/>
          <w:sz w:val="24"/>
          <w:szCs w:val="24"/>
        </w:rPr>
        <w:t>.</w:t>
      </w:r>
      <w:r w:rsidR="004F21BD" w:rsidRPr="00CE6342">
        <w:rPr>
          <w:rFonts w:cs="Arial"/>
          <w:b w:val="0"/>
          <w:sz w:val="24"/>
          <w:szCs w:val="24"/>
        </w:rPr>
        <w:t xml:space="preserve"> </w:t>
      </w:r>
      <w:r w:rsidR="004F21BD" w:rsidRPr="00CE6342">
        <w:rPr>
          <w:rFonts w:cs="Arial"/>
          <w:sz w:val="24"/>
          <w:szCs w:val="24"/>
        </w:rPr>
        <w:t xml:space="preserve"> </w:t>
      </w:r>
    </w:p>
    <w:p w:rsidR="004F21BD" w:rsidRPr="00CE6342" w:rsidRDefault="004F21BD" w:rsidP="004E7FEE">
      <w:pPr>
        <w:pStyle w:val="Sinespaciado"/>
        <w:spacing w:line="276" w:lineRule="auto"/>
        <w:rPr>
          <w:rFonts w:ascii="Arial" w:hAnsi="Arial" w:cs="Arial"/>
        </w:rPr>
      </w:pPr>
    </w:p>
    <w:p w:rsidR="004F21BD" w:rsidRPr="00CE6342" w:rsidRDefault="00BE11CB" w:rsidP="004E7FEE">
      <w:pPr>
        <w:pStyle w:val="Textoindependiente"/>
        <w:spacing w:line="276" w:lineRule="auto"/>
        <w:ind w:firstLine="708"/>
        <w:rPr>
          <w:rFonts w:ascii="Arial" w:hAnsi="Arial" w:cs="Arial"/>
          <w:spacing w:val="-3"/>
        </w:rPr>
      </w:pPr>
      <w:r w:rsidRPr="00CE6342">
        <w:rPr>
          <w:rFonts w:ascii="Arial" w:hAnsi="Arial" w:cs="Arial"/>
        </w:rPr>
        <w:t xml:space="preserve">El Juzgado Primero </w:t>
      </w:r>
      <w:r w:rsidR="004F21BD" w:rsidRPr="00CE6342">
        <w:rPr>
          <w:rFonts w:ascii="Arial" w:hAnsi="Arial" w:cs="Arial"/>
        </w:rPr>
        <w:t xml:space="preserve">Laboral del Circuito de Pereira, </w:t>
      </w:r>
      <w:r w:rsidR="00730091" w:rsidRPr="00CE6342">
        <w:rPr>
          <w:rFonts w:ascii="Arial" w:hAnsi="Arial" w:cs="Arial"/>
        </w:rPr>
        <w:t xml:space="preserve">denegó la tutela presentada porque la calificación de su estado de invalidez se efectuó </w:t>
      </w:r>
      <w:r w:rsidR="00730091" w:rsidRPr="00CE6342">
        <w:rPr>
          <w:rFonts w:ascii="Arial" w:hAnsi="Arial" w:cs="Arial"/>
          <w:spacing w:val="-3"/>
        </w:rPr>
        <w:t>con base en la normativa vigente para ese momento</w:t>
      </w:r>
      <w:r w:rsidR="00297B4B" w:rsidRPr="00CE6342">
        <w:rPr>
          <w:rFonts w:ascii="Arial" w:hAnsi="Arial" w:cs="Arial"/>
          <w:spacing w:val="-3"/>
        </w:rPr>
        <w:t xml:space="preserve"> y </w:t>
      </w:r>
      <w:r w:rsidR="004F41EE" w:rsidRPr="00CE6342">
        <w:rPr>
          <w:rFonts w:ascii="Arial" w:hAnsi="Arial" w:cs="Arial"/>
          <w:spacing w:val="-3"/>
        </w:rPr>
        <w:t>no se allegó prueba de la decadencia de su estado de salud.</w:t>
      </w:r>
    </w:p>
    <w:p w:rsidR="004F21BD" w:rsidRPr="00CE6342" w:rsidRDefault="004F21BD" w:rsidP="004E7FEE">
      <w:pPr>
        <w:pStyle w:val="Sinespaciado"/>
        <w:spacing w:line="276" w:lineRule="auto"/>
        <w:rPr>
          <w:rFonts w:ascii="Arial" w:hAnsi="Arial" w:cs="Arial"/>
        </w:rPr>
      </w:pPr>
    </w:p>
    <w:p w:rsidR="004F21BD" w:rsidRPr="00CE6342" w:rsidRDefault="004F41EE" w:rsidP="004E7FEE">
      <w:pPr>
        <w:pStyle w:val="Textoindependiente"/>
        <w:spacing w:line="276" w:lineRule="auto"/>
        <w:ind w:firstLine="708"/>
        <w:rPr>
          <w:rFonts w:ascii="Arial" w:hAnsi="Arial" w:cs="Arial"/>
          <w:b/>
        </w:rPr>
      </w:pPr>
      <w:r w:rsidRPr="00CE6342">
        <w:rPr>
          <w:rFonts w:ascii="Arial" w:hAnsi="Arial" w:cs="Arial"/>
          <w:b/>
        </w:rPr>
        <w:t xml:space="preserve">IV. IMPUGNACIÓN. </w:t>
      </w:r>
    </w:p>
    <w:p w:rsidR="004F21BD" w:rsidRPr="00CE6342" w:rsidRDefault="004F21BD" w:rsidP="004E7FEE">
      <w:pPr>
        <w:pStyle w:val="NormalWeb"/>
        <w:spacing w:line="276" w:lineRule="auto"/>
        <w:ind w:firstLine="708"/>
        <w:jc w:val="both"/>
        <w:rPr>
          <w:rFonts w:ascii="Arial" w:hAnsi="Arial" w:cs="Arial"/>
        </w:rPr>
      </w:pPr>
      <w:r w:rsidRPr="00CE6342">
        <w:rPr>
          <w:rFonts w:ascii="Arial" w:hAnsi="Arial" w:cs="Arial"/>
        </w:rPr>
        <w:t>Dicha determinación judicial fue objeto de impugnación por</w:t>
      </w:r>
      <w:r w:rsidR="00E50F02" w:rsidRPr="00CE6342">
        <w:rPr>
          <w:rFonts w:ascii="Arial" w:hAnsi="Arial" w:cs="Arial"/>
        </w:rPr>
        <w:t xml:space="preserve"> parte de la </w:t>
      </w:r>
      <w:r w:rsidR="004F41EE" w:rsidRPr="00CE6342">
        <w:rPr>
          <w:rFonts w:ascii="Arial" w:hAnsi="Arial" w:cs="Arial"/>
        </w:rPr>
        <w:t>accionante</w:t>
      </w:r>
      <w:r w:rsidR="00E50F02" w:rsidRPr="00CE6342">
        <w:rPr>
          <w:rFonts w:ascii="Arial" w:hAnsi="Arial" w:cs="Arial"/>
        </w:rPr>
        <w:t xml:space="preserve">, quien para el efecto argumentó que </w:t>
      </w:r>
      <w:r w:rsidR="002853CF" w:rsidRPr="00CE6342">
        <w:rPr>
          <w:rFonts w:ascii="Arial" w:hAnsi="Arial" w:cs="Arial"/>
        </w:rPr>
        <w:t>su estado de salud es delicado y que sumando a la modificación del Manual Único de Calificación de  Invalidez, requiere una nueva calificación sin que sea necesario e</w:t>
      </w:r>
      <w:r w:rsidR="004B346D" w:rsidRPr="00CE6342">
        <w:rPr>
          <w:rFonts w:ascii="Arial" w:hAnsi="Arial" w:cs="Arial"/>
        </w:rPr>
        <w:t xml:space="preserve">sperar un año como lo pretende </w:t>
      </w:r>
      <w:r w:rsidR="002853CF" w:rsidRPr="00CE6342">
        <w:rPr>
          <w:rFonts w:ascii="Arial" w:hAnsi="Arial" w:cs="Arial"/>
        </w:rPr>
        <w:t>l</w:t>
      </w:r>
      <w:r w:rsidR="004B346D" w:rsidRPr="00CE6342">
        <w:rPr>
          <w:rFonts w:ascii="Arial" w:hAnsi="Arial" w:cs="Arial"/>
        </w:rPr>
        <w:t>a</w:t>
      </w:r>
      <w:r w:rsidR="002853CF" w:rsidRPr="00CE6342">
        <w:rPr>
          <w:rFonts w:ascii="Arial" w:hAnsi="Arial" w:cs="Arial"/>
        </w:rPr>
        <w:t xml:space="preserve"> accionada.</w:t>
      </w:r>
    </w:p>
    <w:p w:rsidR="004408A9" w:rsidRPr="00CE6342" w:rsidRDefault="004408A9" w:rsidP="004E7FEE">
      <w:pPr>
        <w:pStyle w:val="Sinespaciado"/>
        <w:spacing w:line="276" w:lineRule="auto"/>
        <w:rPr>
          <w:rFonts w:ascii="Arial" w:hAnsi="Arial" w:cs="Arial"/>
        </w:rPr>
      </w:pPr>
    </w:p>
    <w:p w:rsidR="004F21BD" w:rsidRPr="00CE6342" w:rsidRDefault="00BF08E4" w:rsidP="004E7FEE">
      <w:pPr>
        <w:pStyle w:val="Textoindependiente"/>
        <w:spacing w:line="276" w:lineRule="auto"/>
        <w:ind w:firstLine="708"/>
        <w:rPr>
          <w:rFonts w:ascii="Arial" w:hAnsi="Arial" w:cs="Arial"/>
        </w:rPr>
      </w:pPr>
      <w:r w:rsidRPr="00CE6342">
        <w:rPr>
          <w:rFonts w:ascii="Arial" w:hAnsi="Arial" w:cs="Arial"/>
          <w:b/>
          <w:bCs/>
        </w:rPr>
        <w:t>V.</w:t>
      </w:r>
      <w:r w:rsidR="004F21BD" w:rsidRPr="00CE6342">
        <w:rPr>
          <w:rFonts w:ascii="Arial" w:hAnsi="Arial" w:cs="Arial"/>
          <w:b/>
          <w:bCs/>
        </w:rPr>
        <w:t xml:space="preserve"> CONSIDERACIONES.</w:t>
      </w:r>
    </w:p>
    <w:p w:rsidR="004F21BD" w:rsidRPr="00CE6342" w:rsidRDefault="004F21BD" w:rsidP="004E7FEE">
      <w:pPr>
        <w:pStyle w:val="Sinespaciado"/>
        <w:spacing w:line="276" w:lineRule="auto"/>
        <w:rPr>
          <w:rFonts w:ascii="Arial" w:hAnsi="Arial" w:cs="Arial"/>
        </w:rPr>
      </w:pPr>
    </w:p>
    <w:p w:rsidR="004F21BD" w:rsidRPr="00CE6342" w:rsidRDefault="004F21BD" w:rsidP="004E7FEE">
      <w:pPr>
        <w:pStyle w:val="Textoindependiente"/>
        <w:numPr>
          <w:ilvl w:val="0"/>
          <w:numId w:val="1"/>
        </w:numPr>
        <w:spacing w:line="276" w:lineRule="auto"/>
        <w:ind w:left="0" w:firstLine="709"/>
        <w:rPr>
          <w:rFonts w:ascii="Arial" w:hAnsi="Arial" w:cs="Arial"/>
          <w:b/>
          <w:bCs/>
        </w:rPr>
      </w:pPr>
      <w:r w:rsidRPr="00CE6342">
        <w:rPr>
          <w:rFonts w:ascii="Arial" w:hAnsi="Arial" w:cs="Arial"/>
          <w:b/>
          <w:bCs/>
        </w:rPr>
        <w:t>Competencia.</w:t>
      </w:r>
    </w:p>
    <w:p w:rsidR="004F21BD" w:rsidRPr="00CE6342" w:rsidRDefault="004F21BD" w:rsidP="004E7FEE">
      <w:pPr>
        <w:pStyle w:val="Sinespaciado"/>
        <w:spacing w:line="276" w:lineRule="auto"/>
        <w:rPr>
          <w:rFonts w:ascii="Arial" w:hAnsi="Arial" w:cs="Arial"/>
        </w:rPr>
      </w:pPr>
    </w:p>
    <w:p w:rsidR="004F21BD" w:rsidRPr="00CE6342" w:rsidRDefault="004F21BD" w:rsidP="004E7FEE">
      <w:pPr>
        <w:pStyle w:val="Textoindependiente"/>
        <w:spacing w:line="276" w:lineRule="auto"/>
        <w:ind w:firstLine="708"/>
        <w:rPr>
          <w:rFonts w:ascii="Arial" w:hAnsi="Arial" w:cs="Arial"/>
        </w:rPr>
      </w:pPr>
      <w:r w:rsidRPr="00CE6342">
        <w:rPr>
          <w:rFonts w:ascii="Arial" w:hAnsi="Arial" w:cs="Arial"/>
        </w:rPr>
        <w:t>Esta Colegiatura es competente para resolver la impugnación presentada por la parte accionada, en virtud de los factores funcional y territorial.</w:t>
      </w:r>
    </w:p>
    <w:p w:rsidR="004F21BD" w:rsidRPr="00CE6342" w:rsidRDefault="004F21BD" w:rsidP="004E7FEE">
      <w:pPr>
        <w:pStyle w:val="Textoindependiente"/>
        <w:spacing w:line="276" w:lineRule="auto"/>
        <w:rPr>
          <w:rFonts w:ascii="Arial" w:hAnsi="Arial" w:cs="Arial"/>
        </w:rPr>
      </w:pPr>
    </w:p>
    <w:p w:rsidR="004F21BD" w:rsidRPr="00CE6342" w:rsidRDefault="004F21BD" w:rsidP="004E7FEE">
      <w:pPr>
        <w:pStyle w:val="Textoindependiente"/>
        <w:spacing w:line="276" w:lineRule="auto"/>
        <w:ind w:firstLine="708"/>
        <w:rPr>
          <w:rFonts w:ascii="Arial" w:hAnsi="Arial" w:cs="Arial"/>
          <w:b/>
          <w:bCs/>
        </w:rPr>
      </w:pPr>
      <w:r w:rsidRPr="00CE6342">
        <w:rPr>
          <w:rFonts w:ascii="Arial" w:hAnsi="Arial" w:cs="Arial"/>
          <w:b/>
          <w:bCs/>
        </w:rPr>
        <w:t>2. Problema Jurídico.</w:t>
      </w:r>
    </w:p>
    <w:p w:rsidR="00BE2732" w:rsidRPr="00CE6342" w:rsidRDefault="00BE2732" w:rsidP="004E7FEE">
      <w:pPr>
        <w:pStyle w:val="Sinespaciado"/>
        <w:spacing w:line="276" w:lineRule="auto"/>
        <w:rPr>
          <w:rFonts w:ascii="Arial" w:hAnsi="Arial" w:cs="Arial"/>
        </w:rPr>
      </w:pPr>
    </w:p>
    <w:p w:rsidR="004F21BD" w:rsidRPr="00CE6342" w:rsidRDefault="004F21BD" w:rsidP="004E7FEE">
      <w:pPr>
        <w:tabs>
          <w:tab w:val="left" w:pos="-720"/>
        </w:tabs>
        <w:suppressAutoHyphens/>
        <w:spacing w:line="276" w:lineRule="auto"/>
        <w:ind w:left="1134" w:right="1134" w:firstLine="851"/>
        <w:jc w:val="both"/>
        <w:rPr>
          <w:rFonts w:ascii="Arial" w:hAnsi="Arial" w:cs="Arial"/>
          <w:bCs/>
          <w:color w:val="000000"/>
          <w:spacing w:val="-2"/>
        </w:rPr>
      </w:pPr>
      <w:r w:rsidRPr="00CE6342">
        <w:rPr>
          <w:rFonts w:ascii="Arial" w:hAnsi="Arial" w:cs="Arial"/>
          <w:bCs/>
          <w:color w:val="000000"/>
          <w:spacing w:val="-2"/>
        </w:rPr>
        <w:t>¿</w:t>
      </w:r>
      <w:r w:rsidR="00CE027E" w:rsidRPr="00CE6342">
        <w:rPr>
          <w:rFonts w:ascii="Arial" w:hAnsi="Arial" w:cs="Arial"/>
          <w:bCs/>
          <w:color w:val="000000"/>
          <w:spacing w:val="-2"/>
        </w:rPr>
        <w:t>En el curso del procedimiento efectuado para determinar la pérdida de  la capacidad laboral de la accionante se desconoció el debido proceso</w:t>
      </w:r>
      <w:r w:rsidRPr="00CE6342">
        <w:rPr>
          <w:rFonts w:ascii="Arial" w:hAnsi="Arial" w:cs="Arial"/>
          <w:bCs/>
          <w:color w:val="000000"/>
          <w:spacing w:val="-2"/>
        </w:rPr>
        <w:t>?</w:t>
      </w:r>
      <w:r w:rsidR="00CE027E" w:rsidRPr="00CE6342">
        <w:rPr>
          <w:rFonts w:ascii="Arial" w:hAnsi="Arial" w:cs="Arial"/>
          <w:bCs/>
          <w:color w:val="000000"/>
          <w:spacing w:val="-2"/>
        </w:rPr>
        <w:t xml:space="preserve"> </w:t>
      </w:r>
    </w:p>
    <w:p w:rsidR="00CE027E" w:rsidRPr="00CE6342" w:rsidRDefault="00CE027E" w:rsidP="004E7FEE">
      <w:pPr>
        <w:tabs>
          <w:tab w:val="left" w:pos="-720"/>
        </w:tabs>
        <w:suppressAutoHyphens/>
        <w:spacing w:line="276" w:lineRule="auto"/>
        <w:ind w:right="-7" w:firstLine="851"/>
        <w:jc w:val="both"/>
        <w:rPr>
          <w:rFonts w:ascii="Arial" w:hAnsi="Arial" w:cs="Arial"/>
          <w:bCs/>
          <w:color w:val="000000"/>
          <w:spacing w:val="-2"/>
        </w:rPr>
      </w:pPr>
    </w:p>
    <w:p w:rsidR="00CE027E" w:rsidRPr="00CE6342" w:rsidRDefault="008B4D50" w:rsidP="004E7FEE">
      <w:pPr>
        <w:tabs>
          <w:tab w:val="left" w:pos="-720"/>
        </w:tabs>
        <w:suppressAutoHyphens/>
        <w:spacing w:line="276" w:lineRule="auto"/>
        <w:ind w:right="-7" w:firstLine="851"/>
        <w:jc w:val="both"/>
        <w:rPr>
          <w:rFonts w:ascii="Arial" w:hAnsi="Arial" w:cs="Arial"/>
          <w:bCs/>
          <w:color w:val="000000"/>
          <w:spacing w:val="-2"/>
        </w:rPr>
      </w:pPr>
      <w:r w:rsidRPr="00CE6342">
        <w:rPr>
          <w:rFonts w:ascii="Arial" w:hAnsi="Arial" w:cs="Arial"/>
          <w:bCs/>
          <w:color w:val="000000"/>
          <w:spacing w:val="-2"/>
        </w:rPr>
        <w:t xml:space="preserve">El motivo de inconformidad de la accionante se centra en no haber sido calificada su pérdida de capacidad laboral con el Decreto 1507 de 2014 sino con el 917 de 1999, a pesar de haber sido derogado por </w:t>
      </w:r>
      <w:r w:rsidR="00891677" w:rsidRPr="00CE6342">
        <w:rPr>
          <w:rFonts w:ascii="Arial" w:hAnsi="Arial" w:cs="Arial"/>
          <w:bCs/>
          <w:color w:val="000000"/>
          <w:spacing w:val="-2"/>
        </w:rPr>
        <w:t xml:space="preserve">aquel y, tener que esperar un año </w:t>
      </w:r>
      <w:r w:rsidR="0052301E" w:rsidRPr="00CE6342">
        <w:rPr>
          <w:rFonts w:ascii="Arial" w:hAnsi="Arial" w:cs="Arial"/>
          <w:bCs/>
          <w:color w:val="000000"/>
          <w:spacing w:val="-2"/>
        </w:rPr>
        <w:t xml:space="preserve">contado a partir del dictamen emitido por la Junta Nacional de Calificación de Invalidez </w:t>
      </w:r>
      <w:r w:rsidR="00891677" w:rsidRPr="00CE6342">
        <w:rPr>
          <w:rFonts w:ascii="Arial" w:hAnsi="Arial" w:cs="Arial"/>
          <w:bCs/>
          <w:color w:val="000000"/>
          <w:spacing w:val="-2"/>
        </w:rPr>
        <w:t xml:space="preserve">para </w:t>
      </w:r>
      <w:r w:rsidR="0052301E" w:rsidRPr="00CE6342">
        <w:rPr>
          <w:rFonts w:ascii="Arial" w:hAnsi="Arial" w:cs="Arial"/>
          <w:bCs/>
          <w:color w:val="000000"/>
          <w:spacing w:val="-2"/>
        </w:rPr>
        <w:t>acceder a una nueva calificación.</w:t>
      </w:r>
    </w:p>
    <w:p w:rsidR="0052301E" w:rsidRPr="00CE6342" w:rsidRDefault="0052301E" w:rsidP="004E7FEE">
      <w:pPr>
        <w:tabs>
          <w:tab w:val="left" w:pos="-720"/>
        </w:tabs>
        <w:suppressAutoHyphens/>
        <w:spacing w:line="276" w:lineRule="auto"/>
        <w:ind w:right="-7" w:firstLine="851"/>
        <w:jc w:val="both"/>
        <w:rPr>
          <w:rFonts w:ascii="Arial" w:hAnsi="Arial" w:cs="Arial"/>
          <w:bCs/>
          <w:color w:val="000000"/>
          <w:spacing w:val="-2"/>
        </w:rPr>
      </w:pPr>
    </w:p>
    <w:p w:rsidR="0052301E" w:rsidRPr="00CE6342" w:rsidRDefault="0052301E" w:rsidP="004E7FEE">
      <w:pPr>
        <w:pStyle w:val="Prrafodelista"/>
        <w:numPr>
          <w:ilvl w:val="1"/>
          <w:numId w:val="4"/>
        </w:numPr>
        <w:tabs>
          <w:tab w:val="left" w:pos="-720"/>
        </w:tabs>
        <w:suppressAutoHyphens/>
        <w:spacing w:line="276" w:lineRule="auto"/>
        <w:ind w:right="-7"/>
        <w:jc w:val="both"/>
        <w:rPr>
          <w:rFonts w:ascii="Arial" w:hAnsi="Arial" w:cs="Arial"/>
          <w:b/>
          <w:bCs/>
          <w:color w:val="000000"/>
          <w:spacing w:val="-2"/>
        </w:rPr>
      </w:pPr>
      <w:r w:rsidRPr="00CE6342">
        <w:rPr>
          <w:rFonts w:ascii="Arial" w:hAnsi="Arial" w:cs="Arial"/>
          <w:b/>
          <w:bCs/>
          <w:color w:val="000000"/>
          <w:spacing w:val="-2"/>
        </w:rPr>
        <w:t>De la calificación del estado de invalidez</w:t>
      </w:r>
    </w:p>
    <w:p w:rsidR="004F21BD" w:rsidRPr="00CE6342" w:rsidRDefault="004F21BD" w:rsidP="004E7FEE">
      <w:pPr>
        <w:pStyle w:val="Sinespaciado"/>
        <w:spacing w:line="276" w:lineRule="auto"/>
        <w:rPr>
          <w:rFonts w:ascii="Arial" w:hAnsi="Arial" w:cs="Arial"/>
        </w:rPr>
      </w:pPr>
    </w:p>
    <w:p w:rsidR="0052301E" w:rsidRPr="00CE6342" w:rsidRDefault="0052301E" w:rsidP="004E7FEE">
      <w:pPr>
        <w:pStyle w:val="Sinespaciado"/>
        <w:spacing w:line="276" w:lineRule="auto"/>
        <w:ind w:firstLine="708"/>
        <w:jc w:val="both"/>
        <w:rPr>
          <w:rFonts w:ascii="Arial" w:hAnsi="Arial" w:cs="Arial"/>
        </w:rPr>
      </w:pPr>
      <w:r w:rsidRPr="00CE6342">
        <w:rPr>
          <w:rFonts w:ascii="Arial" w:hAnsi="Arial" w:cs="Arial"/>
        </w:rPr>
        <w:t>Para determinar si le asiste la razón a la accionante, es necesario acudir a la normativa que regula el procedimiento establecido para</w:t>
      </w:r>
      <w:r w:rsidR="000A5E99" w:rsidRPr="00CE6342">
        <w:rPr>
          <w:rFonts w:ascii="Arial" w:hAnsi="Arial" w:cs="Arial"/>
        </w:rPr>
        <w:t xml:space="preserve"> determinar el estado invalidez.</w:t>
      </w:r>
    </w:p>
    <w:p w:rsidR="000A5E99" w:rsidRPr="00CE6342" w:rsidRDefault="000A5E99" w:rsidP="004E7FEE">
      <w:pPr>
        <w:pStyle w:val="Sinespaciado"/>
        <w:spacing w:line="276" w:lineRule="auto"/>
        <w:ind w:firstLine="708"/>
        <w:jc w:val="both"/>
        <w:rPr>
          <w:rFonts w:ascii="Arial" w:hAnsi="Arial" w:cs="Arial"/>
        </w:rPr>
      </w:pPr>
    </w:p>
    <w:p w:rsidR="000A5E99" w:rsidRPr="00CE6342" w:rsidRDefault="000A5E99" w:rsidP="004E7FEE">
      <w:pPr>
        <w:pStyle w:val="Sinespaciado"/>
        <w:spacing w:line="276" w:lineRule="auto"/>
        <w:ind w:firstLine="708"/>
        <w:jc w:val="both"/>
        <w:rPr>
          <w:rFonts w:ascii="Arial" w:hAnsi="Arial" w:cs="Arial"/>
        </w:rPr>
      </w:pPr>
      <w:r w:rsidRPr="00CE6342">
        <w:rPr>
          <w:rFonts w:ascii="Arial" w:hAnsi="Arial" w:cs="Arial"/>
        </w:rPr>
        <w:t xml:space="preserve">En efecto, el artículo 41 de la Ley 100 de 1993, </w:t>
      </w:r>
      <w:r w:rsidR="009127B0" w:rsidRPr="00CE6342">
        <w:rPr>
          <w:rFonts w:ascii="Arial" w:hAnsi="Arial" w:cs="Arial"/>
        </w:rPr>
        <w:t xml:space="preserve">modificado por </w:t>
      </w:r>
      <w:r w:rsidR="00FF2263" w:rsidRPr="00CE6342">
        <w:rPr>
          <w:rFonts w:ascii="Arial" w:hAnsi="Arial" w:cs="Arial"/>
        </w:rPr>
        <w:t xml:space="preserve">los </w:t>
      </w:r>
      <w:r w:rsidR="009127B0" w:rsidRPr="00CE6342">
        <w:rPr>
          <w:rFonts w:ascii="Arial" w:hAnsi="Arial" w:cs="Arial"/>
        </w:rPr>
        <w:t>artículo</w:t>
      </w:r>
      <w:r w:rsidR="00FF2263" w:rsidRPr="00CE6342">
        <w:rPr>
          <w:rFonts w:ascii="Arial" w:hAnsi="Arial" w:cs="Arial"/>
        </w:rPr>
        <w:t>s</w:t>
      </w:r>
      <w:r w:rsidR="009127B0" w:rsidRPr="00CE6342">
        <w:rPr>
          <w:rFonts w:ascii="Arial" w:hAnsi="Arial" w:cs="Arial"/>
        </w:rPr>
        <w:t xml:space="preserve"> 52 de la Ley 962 de 2005 y 142 del Decreto 0019 de 2012, </w:t>
      </w:r>
      <w:r w:rsidRPr="00CE6342">
        <w:rPr>
          <w:rFonts w:ascii="Arial" w:hAnsi="Arial" w:cs="Arial"/>
        </w:rPr>
        <w:t>determina:</w:t>
      </w:r>
    </w:p>
    <w:p w:rsidR="009127B0" w:rsidRPr="00CE6342" w:rsidRDefault="009127B0" w:rsidP="004E7FEE">
      <w:pPr>
        <w:spacing w:before="100" w:beforeAutospacing="1" w:after="100" w:afterAutospacing="1" w:line="276" w:lineRule="auto"/>
        <w:ind w:left="1134" w:right="1134"/>
        <w:jc w:val="both"/>
        <w:rPr>
          <w:rFonts w:ascii="Arial" w:hAnsi="Arial" w:cs="Arial"/>
          <w:i/>
          <w:sz w:val="20"/>
          <w:szCs w:val="20"/>
          <w:lang w:val="es-ES"/>
        </w:rPr>
      </w:pPr>
      <w:bookmarkStart w:id="1" w:name="41"/>
      <w:r w:rsidRPr="00CE6342">
        <w:rPr>
          <w:rFonts w:ascii="Arial" w:hAnsi="Arial" w:cs="Arial"/>
          <w:b/>
          <w:bCs/>
          <w:i/>
          <w:sz w:val="20"/>
          <w:szCs w:val="20"/>
          <w:lang w:val="es-ES"/>
        </w:rPr>
        <w:t>“ARTÍCULO 41. CALIFICACIÓN DEL ESTADO DE INVALIDEZ.</w:t>
      </w:r>
      <w:bookmarkEnd w:id="1"/>
      <w:r w:rsidR="00FF2263" w:rsidRPr="00CE6342">
        <w:rPr>
          <w:rFonts w:ascii="Arial" w:hAnsi="Arial" w:cs="Arial"/>
          <w:i/>
          <w:sz w:val="20"/>
          <w:szCs w:val="20"/>
          <w:lang w:val="es-ES"/>
        </w:rPr>
        <w:t>:</w:t>
      </w:r>
      <w:r w:rsidRPr="00CE6342">
        <w:rPr>
          <w:rFonts w:ascii="Arial" w:hAnsi="Arial" w:cs="Arial"/>
          <w:i/>
          <w:sz w:val="20"/>
          <w:szCs w:val="20"/>
          <w:lang w:val="es-ES"/>
        </w:rPr>
        <w:t xml:space="preserve"> El estado de </w:t>
      </w:r>
      <w:r w:rsidRPr="00CE6342">
        <w:rPr>
          <w:rFonts w:ascii="Arial" w:hAnsi="Arial" w:cs="Arial"/>
          <w:i/>
          <w:iCs/>
          <w:sz w:val="20"/>
          <w:szCs w:val="20"/>
          <w:lang w:val="es-ES"/>
        </w:rPr>
        <w:t>invalidez </w:t>
      </w:r>
      <w:r w:rsidRPr="00CE6342">
        <w:rPr>
          <w:rFonts w:ascii="Arial" w:hAnsi="Arial" w:cs="Arial"/>
          <w:i/>
          <w:sz w:val="20"/>
          <w:szCs w:val="20"/>
          <w:lang w:val="es-ES"/>
        </w:rPr>
        <w:t xml:space="preserve">será determinado de conformidad con lo dispuesto en los artículos siguientes y </w:t>
      </w:r>
      <w:r w:rsidRPr="00CE6342">
        <w:rPr>
          <w:rFonts w:ascii="Arial" w:hAnsi="Arial" w:cs="Arial"/>
          <w:b/>
          <w:i/>
          <w:sz w:val="20"/>
          <w:szCs w:val="20"/>
          <w:u w:val="single"/>
          <w:lang w:val="es-ES"/>
        </w:rPr>
        <w:t>con base en el manual único para la calificación de </w:t>
      </w:r>
      <w:r w:rsidRPr="00CE6342">
        <w:rPr>
          <w:rFonts w:ascii="Arial" w:hAnsi="Arial" w:cs="Arial"/>
          <w:b/>
          <w:i/>
          <w:iCs/>
          <w:sz w:val="20"/>
          <w:szCs w:val="20"/>
          <w:u w:val="single"/>
          <w:lang w:val="es-ES"/>
        </w:rPr>
        <w:t xml:space="preserve">invalidez </w:t>
      </w:r>
      <w:r w:rsidRPr="00CE6342">
        <w:rPr>
          <w:rFonts w:ascii="Arial" w:hAnsi="Arial" w:cs="Arial"/>
          <w:b/>
          <w:i/>
          <w:sz w:val="20"/>
          <w:szCs w:val="20"/>
          <w:u w:val="single"/>
          <w:lang w:val="es-ES"/>
        </w:rPr>
        <w:t>vigente a la fecha de calificación</w:t>
      </w:r>
      <w:r w:rsidRPr="00CE6342">
        <w:rPr>
          <w:rFonts w:ascii="Arial" w:hAnsi="Arial" w:cs="Arial"/>
          <w:i/>
          <w:sz w:val="20"/>
          <w:szCs w:val="20"/>
          <w:lang w:val="es-ES"/>
        </w:rPr>
        <w:t>. Este manual será expedido por el Gobierno Nacional y deberá contemplar los criterios técnicos de evaluación para calificar la imposibilidad que tenga el afectado para desempeñar su trabajo por pérdida de su capacidad laboral.</w:t>
      </w:r>
    </w:p>
    <w:p w:rsidR="009127B0" w:rsidRPr="00CE6342" w:rsidRDefault="009127B0" w:rsidP="004E7FEE">
      <w:pPr>
        <w:spacing w:before="100" w:beforeAutospacing="1" w:after="100" w:afterAutospacing="1" w:line="276" w:lineRule="auto"/>
        <w:ind w:left="1134" w:right="1134"/>
        <w:jc w:val="both"/>
        <w:rPr>
          <w:rFonts w:ascii="Arial" w:hAnsi="Arial" w:cs="Arial"/>
          <w:b/>
          <w:i/>
          <w:sz w:val="20"/>
          <w:szCs w:val="20"/>
          <w:lang w:val="es-ES"/>
        </w:rPr>
      </w:pPr>
      <w:r w:rsidRPr="00CE6342">
        <w:rPr>
          <w:rFonts w:ascii="Arial" w:hAnsi="Arial" w:cs="Arial"/>
          <w:i/>
          <w:sz w:val="20"/>
          <w:szCs w:val="20"/>
          <w:lang w:val="es-ES"/>
        </w:rPr>
        <w:t>Corresponde al Instituto de Seguros Sociales, Administradora Colombiana de Pensiones -COLPENSIONES-, a las Administradoras de Riesgos Profesionales</w:t>
      </w:r>
      <w:r w:rsidRPr="00CE6342">
        <w:rPr>
          <w:rFonts w:ascii="Arial" w:hAnsi="Arial" w:cs="Arial"/>
          <w:i/>
          <w:sz w:val="20"/>
          <w:szCs w:val="20"/>
          <w:vertAlign w:val="superscript"/>
          <w:lang w:val="es-ES"/>
        </w:rPr>
        <w:t>&lt;</w:t>
      </w:r>
      <w:hyperlink r:id="rId10" w:anchor="NP6" w:history="1">
        <w:r w:rsidRPr="00CE6342">
          <w:rPr>
            <w:rFonts w:ascii="Arial" w:hAnsi="Arial" w:cs="Arial"/>
            <w:i/>
            <w:sz w:val="20"/>
            <w:szCs w:val="20"/>
            <w:vertAlign w:val="superscript"/>
            <w:lang w:val="es-ES"/>
          </w:rPr>
          <w:t>6</w:t>
        </w:r>
      </w:hyperlink>
      <w:r w:rsidRPr="00CE6342">
        <w:rPr>
          <w:rFonts w:ascii="Arial" w:hAnsi="Arial" w:cs="Arial"/>
          <w:i/>
          <w:sz w:val="20"/>
          <w:szCs w:val="20"/>
          <w:vertAlign w:val="superscript"/>
          <w:lang w:val="es-ES"/>
        </w:rPr>
        <w:t>&gt;</w:t>
      </w:r>
      <w:r w:rsidRPr="00CE6342">
        <w:rPr>
          <w:rFonts w:ascii="Arial" w:hAnsi="Arial" w:cs="Arial"/>
          <w:i/>
          <w:sz w:val="20"/>
          <w:szCs w:val="20"/>
          <w:lang w:val="es-ES"/>
        </w:rPr>
        <w:t> - ARP-, a las Compañías de Seguros que asuman el riesgo de </w:t>
      </w:r>
      <w:r w:rsidRPr="00CE6342">
        <w:rPr>
          <w:rFonts w:ascii="Arial" w:hAnsi="Arial" w:cs="Arial"/>
          <w:i/>
          <w:iCs/>
          <w:sz w:val="20"/>
          <w:szCs w:val="20"/>
          <w:lang w:val="es-ES"/>
        </w:rPr>
        <w:t>invalidez</w:t>
      </w:r>
      <w:r w:rsidRPr="00CE6342">
        <w:rPr>
          <w:rFonts w:ascii="Arial" w:hAnsi="Arial" w:cs="Arial"/>
          <w:i/>
          <w:sz w:val="20"/>
          <w:szCs w:val="20"/>
          <w:lang w:val="es-ES"/>
        </w:rPr>
        <w:t> y muerte, y a las Entidades Promotoras de Salud EPS, determinar en una primera oportunidad la pérdida de capacidad laboral y calificar el grado de </w:t>
      </w:r>
      <w:r w:rsidRPr="00CE6342">
        <w:rPr>
          <w:rFonts w:ascii="Arial" w:hAnsi="Arial" w:cs="Arial"/>
          <w:i/>
          <w:iCs/>
          <w:sz w:val="20"/>
          <w:szCs w:val="20"/>
          <w:lang w:val="es-ES"/>
        </w:rPr>
        <w:t>invalidez</w:t>
      </w:r>
      <w:r w:rsidRPr="00CE6342">
        <w:rPr>
          <w:rFonts w:ascii="Arial" w:hAnsi="Arial" w:cs="Arial"/>
          <w:i/>
          <w:sz w:val="20"/>
          <w:szCs w:val="20"/>
          <w:lang w:val="es-ES"/>
        </w:rPr>
        <w:t xml:space="preserve"> y el origen de estas contingencias. </w:t>
      </w:r>
      <w:r w:rsidRPr="00CE6342">
        <w:rPr>
          <w:rFonts w:ascii="Arial" w:hAnsi="Arial" w:cs="Arial"/>
          <w:b/>
          <w:i/>
          <w:sz w:val="20"/>
          <w:szCs w:val="20"/>
          <w:u w:val="single"/>
          <w:lang w:val="es-ES"/>
        </w:rPr>
        <w:t>En caso de que el interesado no esté de acuerdo con la calificación deberá manifestar su inconformidad</w:t>
      </w:r>
      <w:r w:rsidRPr="00CE6342">
        <w:rPr>
          <w:rFonts w:ascii="Arial" w:hAnsi="Arial" w:cs="Arial"/>
          <w:i/>
          <w:sz w:val="20"/>
          <w:szCs w:val="20"/>
          <w:lang w:val="es-ES"/>
        </w:rPr>
        <w:t xml:space="preserve"> dentro de los diez (10) días siguientes y la entidad deberá remitirlo a las Juntas Regionales de Calificación de </w:t>
      </w:r>
      <w:r w:rsidRPr="00CE6342">
        <w:rPr>
          <w:rFonts w:ascii="Arial" w:hAnsi="Arial" w:cs="Arial"/>
          <w:i/>
          <w:iCs/>
          <w:sz w:val="20"/>
          <w:szCs w:val="20"/>
          <w:lang w:val="es-ES"/>
        </w:rPr>
        <w:t>Invalidez</w:t>
      </w:r>
      <w:r w:rsidRPr="00CE6342">
        <w:rPr>
          <w:rFonts w:ascii="Arial" w:hAnsi="Arial" w:cs="Arial"/>
          <w:i/>
          <w:sz w:val="20"/>
          <w:szCs w:val="20"/>
          <w:lang w:val="es-ES"/>
        </w:rPr>
        <w:t> del orden regional dentro de los cinco (5) días siguientes, cuya decisión será apelable ante la Junta Nacional de Calificación de </w:t>
      </w:r>
      <w:r w:rsidRPr="00CE6342">
        <w:rPr>
          <w:rFonts w:ascii="Arial" w:hAnsi="Arial" w:cs="Arial"/>
          <w:i/>
          <w:iCs/>
          <w:sz w:val="20"/>
          <w:szCs w:val="20"/>
          <w:lang w:val="es-ES"/>
        </w:rPr>
        <w:t>Invalidez</w:t>
      </w:r>
      <w:r w:rsidRPr="00CE6342">
        <w:rPr>
          <w:rFonts w:ascii="Arial" w:hAnsi="Arial" w:cs="Arial"/>
          <w:i/>
          <w:sz w:val="20"/>
          <w:szCs w:val="20"/>
          <w:lang w:val="es-ES"/>
        </w:rPr>
        <w:t xml:space="preserve">, la cual decidirá en un término de cinco (5) días. </w:t>
      </w:r>
      <w:r w:rsidRPr="00CE6342">
        <w:rPr>
          <w:rFonts w:ascii="Arial" w:hAnsi="Arial" w:cs="Arial"/>
          <w:b/>
          <w:i/>
          <w:sz w:val="20"/>
          <w:szCs w:val="20"/>
          <w:u w:val="single"/>
          <w:lang w:val="es-ES"/>
        </w:rPr>
        <w:t>Contra dichas decisiones proceden las acciones legales</w:t>
      </w:r>
      <w:r w:rsidR="00FF2263" w:rsidRPr="00CE6342">
        <w:rPr>
          <w:rFonts w:ascii="Arial" w:hAnsi="Arial" w:cs="Arial"/>
          <w:b/>
          <w:i/>
          <w:sz w:val="20"/>
          <w:szCs w:val="20"/>
          <w:lang w:val="es-ES"/>
        </w:rPr>
        <w:t xml:space="preserve"> … </w:t>
      </w:r>
      <w:r w:rsidR="00FF2263" w:rsidRPr="00CE6342">
        <w:rPr>
          <w:rFonts w:ascii="Arial" w:hAnsi="Arial" w:cs="Arial"/>
          <w:i/>
          <w:sz w:val="20"/>
          <w:szCs w:val="20"/>
          <w:lang w:val="es-ES"/>
        </w:rPr>
        <w:t>(resaltados propios).</w:t>
      </w:r>
    </w:p>
    <w:p w:rsidR="009127B0" w:rsidRPr="00CE6342" w:rsidRDefault="009127B0" w:rsidP="004E7FEE">
      <w:pPr>
        <w:pStyle w:val="Sinespaciado"/>
        <w:spacing w:line="276" w:lineRule="auto"/>
        <w:ind w:firstLine="708"/>
        <w:jc w:val="both"/>
        <w:rPr>
          <w:rFonts w:ascii="Arial" w:hAnsi="Arial" w:cs="Arial"/>
        </w:rPr>
      </w:pPr>
    </w:p>
    <w:p w:rsidR="000A5E99" w:rsidRPr="00CE6342" w:rsidRDefault="00522BF7" w:rsidP="004E7FEE">
      <w:pPr>
        <w:pStyle w:val="Sinespaciado"/>
        <w:spacing w:line="276" w:lineRule="auto"/>
        <w:ind w:firstLine="708"/>
        <w:jc w:val="both"/>
        <w:rPr>
          <w:rFonts w:ascii="Arial" w:hAnsi="Arial" w:cs="Arial"/>
        </w:rPr>
      </w:pPr>
      <w:r w:rsidRPr="00CE6342">
        <w:rPr>
          <w:rFonts w:ascii="Arial" w:hAnsi="Arial" w:cs="Arial"/>
        </w:rPr>
        <w:t>De conformidad con la norma transcrita le corresponde en primer lugar a las entidades aseguradoras</w:t>
      </w:r>
      <w:r w:rsidR="00A57941" w:rsidRPr="00CE6342">
        <w:rPr>
          <w:rFonts w:ascii="Arial" w:hAnsi="Arial" w:cs="Arial"/>
        </w:rPr>
        <w:t>, con base en la normativa vigente al momento de la calificación,</w:t>
      </w:r>
      <w:r w:rsidRPr="00CE6342">
        <w:rPr>
          <w:rFonts w:ascii="Arial" w:hAnsi="Arial" w:cs="Arial"/>
        </w:rPr>
        <w:t xml:space="preserve"> determinar en primera oportunidad la perdida de capacidad laboral y, contra esa decisión, el interesado y/o calificado en caso de no estar de acuerdo con ello, podrá poner en conocimiento de las Juntas Regionales y Nacional su caso y, contra la decisión final de esta última entidad, solo procede como medio de control </w:t>
      </w:r>
      <w:r w:rsidR="00324BFB" w:rsidRPr="00CE6342">
        <w:rPr>
          <w:rFonts w:ascii="Arial" w:hAnsi="Arial" w:cs="Arial"/>
        </w:rPr>
        <w:t>la respectiva demanda ante la jurisdicción ordinaria laboral.</w:t>
      </w:r>
    </w:p>
    <w:p w:rsidR="00A57941" w:rsidRPr="00CE6342" w:rsidRDefault="00A57941" w:rsidP="004E7FEE">
      <w:pPr>
        <w:pStyle w:val="Sinespaciado"/>
        <w:spacing w:line="276" w:lineRule="auto"/>
        <w:ind w:firstLine="708"/>
        <w:jc w:val="both"/>
        <w:rPr>
          <w:rFonts w:ascii="Arial" w:hAnsi="Arial" w:cs="Arial"/>
        </w:rPr>
      </w:pPr>
    </w:p>
    <w:p w:rsidR="004F21BD" w:rsidRPr="00CE6342" w:rsidRDefault="004F21BD" w:rsidP="004E7FEE">
      <w:pPr>
        <w:tabs>
          <w:tab w:val="left" w:pos="-720"/>
        </w:tabs>
        <w:suppressAutoHyphens/>
        <w:spacing w:line="276" w:lineRule="auto"/>
        <w:ind w:right="-7"/>
        <w:jc w:val="both"/>
        <w:rPr>
          <w:rFonts w:ascii="Arial" w:hAnsi="Arial" w:cs="Arial"/>
          <w:b/>
          <w:color w:val="000000"/>
          <w:spacing w:val="-2"/>
          <w:lang w:val="es-ES_tradnl"/>
        </w:rPr>
      </w:pPr>
      <w:r w:rsidRPr="00CE6342">
        <w:rPr>
          <w:rFonts w:ascii="Arial" w:hAnsi="Arial" w:cs="Arial"/>
          <w:b/>
          <w:color w:val="000000"/>
          <w:spacing w:val="-2"/>
          <w:lang w:val="es-ES_tradnl"/>
        </w:rPr>
        <w:tab/>
      </w:r>
      <w:r w:rsidR="00E51DE4" w:rsidRPr="00CE6342">
        <w:rPr>
          <w:rFonts w:ascii="Arial" w:hAnsi="Arial" w:cs="Arial"/>
          <w:b/>
          <w:color w:val="000000"/>
          <w:spacing w:val="-2"/>
          <w:lang w:val="es-ES_tradnl"/>
        </w:rPr>
        <w:t>2.2.</w:t>
      </w:r>
      <w:r w:rsidRPr="00CE6342">
        <w:rPr>
          <w:rFonts w:ascii="Arial" w:hAnsi="Arial" w:cs="Arial"/>
          <w:b/>
          <w:color w:val="000000"/>
          <w:spacing w:val="-2"/>
          <w:lang w:val="es-ES_tradnl"/>
        </w:rPr>
        <w:t xml:space="preserve"> Caso concreto.</w:t>
      </w:r>
    </w:p>
    <w:p w:rsidR="004F21BD" w:rsidRPr="00CE6342" w:rsidRDefault="004F21BD" w:rsidP="004E7FEE">
      <w:pPr>
        <w:pStyle w:val="Sinespaciado"/>
        <w:spacing w:line="276" w:lineRule="auto"/>
        <w:rPr>
          <w:rFonts w:ascii="Arial" w:hAnsi="Arial" w:cs="Arial"/>
        </w:rPr>
      </w:pPr>
    </w:p>
    <w:p w:rsidR="00E51DE4" w:rsidRPr="00CE6342" w:rsidRDefault="00E51DE4" w:rsidP="004E7FEE">
      <w:pPr>
        <w:pStyle w:val="Sinespaciado"/>
        <w:spacing w:line="276" w:lineRule="auto"/>
        <w:rPr>
          <w:rFonts w:ascii="Arial" w:hAnsi="Arial" w:cs="Arial"/>
        </w:rPr>
      </w:pPr>
    </w:p>
    <w:p w:rsidR="00E51DE4" w:rsidRPr="00CE6342" w:rsidRDefault="00E51DE4" w:rsidP="004E7FEE">
      <w:pPr>
        <w:pStyle w:val="Sinespaciado"/>
        <w:spacing w:line="276" w:lineRule="auto"/>
        <w:jc w:val="both"/>
        <w:rPr>
          <w:rFonts w:ascii="Arial" w:hAnsi="Arial" w:cs="Arial"/>
        </w:rPr>
      </w:pPr>
      <w:r w:rsidRPr="00CE6342">
        <w:rPr>
          <w:rFonts w:ascii="Arial" w:hAnsi="Arial" w:cs="Arial"/>
        </w:rPr>
        <w:tab/>
      </w:r>
      <w:r w:rsidR="00A57941" w:rsidRPr="00CE6342">
        <w:rPr>
          <w:rFonts w:ascii="Arial" w:hAnsi="Arial" w:cs="Arial"/>
        </w:rPr>
        <w:t xml:space="preserve">En atención a </w:t>
      </w:r>
      <w:r w:rsidRPr="00CE6342">
        <w:rPr>
          <w:rFonts w:ascii="Arial" w:hAnsi="Arial" w:cs="Arial"/>
        </w:rPr>
        <w:t>los medios de convicción allegados con la solicitud de amparo y lo expuesto en el hecho segundo de la misma, la señora María Nubiela Pulgarín de Aristizabal fue calificada en primera oportunidad por la Administradora Colombiana de Pensiones –COLPENSIONES-, entidad que le determinó un total de 27,33 de porcentaje de p</w:t>
      </w:r>
      <w:r w:rsidR="003D7952" w:rsidRPr="00CE6342">
        <w:rPr>
          <w:rFonts w:ascii="Arial" w:hAnsi="Arial" w:cs="Arial"/>
        </w:rPr>
        <w:t>érdida de capacidad laboral de origen común, teniendo como fecha de estructuración el 16 de junio de 2014.</w:t>
      </w:r>
    </w:p>
    <w:p w:rsidR="00E51DE4" w:rsidRPr="00CE6342" w:rsidRDefault="00E51DE4" w:rsidP="004E7FEE">
      <w:pPr>
        <w:pStyle w:val="Sinespaciado"/>
        <w:spacing w:line="276" w:lineRule="auto"/>
        <w:jc w:val="both"/>
        <w:rPr>
          <w:rFonts w:ascii="Arial" w:hAnsi="Arial" w:cs="Arial"/>
        </w:rPr>
      </w:pPr>
    </w:p>
    <w:p w:rsidR="00E51DE4" w:rsidRPr="00CE6342" w:rsidRDefault="00E51DE4" w:rsidP="004E7FEE">
      <w:pPr>
        <w:pStyle w:val="Sinespaciado"/>
        <w:spacing w:line="276" w:lineRule="auto"/>
        <w:jc w:val="both"/>
        <w:rPr>
          <w:rFonts w:ascii="Arial" w:hAnsi="Arial" w:cs="Arial"/>
        </w:rPr>
      </w:pPr>
      <w:r w:rsidRPr="00CE6342">
        <w:rPr>
          <w:rFonts w:ascii="Arial" w:hAnsi="Arial" w:cs="Arial"/>
        </w:rPr>
        <w:tab/>
        <w:t xml:space="preserve">Frente a esa decisión y por no estar conforme, presentó </w:t>
      </w:r>
      <w:r w:rsidR="003D7952" w:rsidRPr="00CE6342">
        <w:rPr>
          <w:rFonts w:ascii="Arial" w:hAnsi="Arial" w:cs="Arial"/>
        </w:rPr>
        <w:t xml:space="preserve">los </w:t>
      </w:r>
      <w:r w:rsidRPr="00CE6342">
        <w:rPr>
          <w:rFonts w:ascii="Arial" w:hAnsi="Arial" w:cs="Arial"/>
        </w:rPr>
        <w:t>recurso</w:t>
      </w:r>
      <w:r w:rsidR="003D7952" w:rsidRPr="00CE6342">
        <w:rPr>
          <w:rFonts w:ascii="Arial" w:hAnsi="Arial" w:cs="Arial"/>
        </w:rPr>
        <w:t xml:space="preserve">s correspondientes, el  desatado por la Junta Regional de Calificación de Invalidez de Risaralda, confirmó el origen y la fecha de estructuración, pero incrementó el porcentaje de pérdida al 27.42%, decisión que fue confirmada en su integridad </w:t>
      </w:r>
      <w:r w:rsidR="00A57941" w:rsidRPr="00CE6342">
        <w:rPr>
          <w:rFonts w:ascii="Arial" w:hAnsi="Arial" w:cs="Arial"/>
        </w:rPr>
        <w:t>p</w:t>
      </w:r>
      <w:r w:rsidR="003D7952" w:rsidRPr="00CE6342">
        <w:rPr>
          <w:rFonts w:ascii="Arial" w:hAnsi="Arial" w:cs="Arial"/>
        </w:rPr>
        <w:t>or la Junta Nacional de Calificación de Invalidez.</w:t>
      </w:r>
    </w:p>
    <w:p w:rsidR="003D7952" w:rsidRPr="00CE6342" w:rsidRDefault="003D7952" w:rsidP="004E7FEE">
      <w:pPr>
        <w:pStyle w:val="Sinespaciado"/>
        <w:spacing w:line="276" w:lineRule="auto"/>
        <w:jc w:val="both"/>
        <w:rPr>
          <w:rFonts w:ascii="Arial" w:hAnsi="Arial" w:cs="Arial"/>
        </w:rPr>
      </w:pPr>
    </w:p>
    <w:p w:rsidR="00807C4C" w:rsidRPr="00CE6342" w:rsidRDefault="00A57941" w:rsidP="004E7FEE">
      <w:pPr>
        <w:spacing w:line="276" w:lineRule="auto"/>
        <w:jc w:val="both"/>
        <w:rPr>
          <w:rFonts w:ascii="Arial" w:hAnsi="Arial" w:cs="Arial"/>
        </w:rPr>
      </w:pPr>
      <w:r w:rsidRPr="00CE6342">
        <w:rPr>
          <w:rFonts w:ascii="Arial" w:hAnsi="Arial" w:cs="Arial"/>
        </w:rPr>
        <w:tab/>
        <w:t>Surtido este procedimiento y al persistir en</w:t>
      </w:r>
      <w:r w:rsidR="002F6BFB" w:rsidRPr="00CE6342">
        <w:rPr>
          <w:rFonts w:ascii="Arial" w:hAnsi="Arial" w:cs="Arial"/>
        </w:rPr>
        <w:t xml:space="preserve"> la accionante su inconformidad, presentó derecho de petición ante la administradora del régimen de prima media para que le realizara una nueva calificación, </w:t>
      </w:r>
      <w:r w:rsidR="00807C4C" w:rsidRPr="00CE6342">
        <w:rPr>
          <w:rFonts w:ascii="Arial" w:hAnsi="Arial" w:cs="Arial"/>
        </w:rPr>
        <w:t>solicitud que fue resuelta desfavorablemente bajo el argumento que debía esperar 1 año; actuación que califica como transgresora de sus derechos fundamentales.</w:t>
      </w:r>
    </w:p>
    <w:p w:rsidR="00807C4C" w:rsidRPr="00CE6342" w:rsidRDefault="00807C4C" w:rsidP="004E7FEE">
      <w:pPr>
        <w:spacing w:line="276" w:lineRule="auto"/>
        <w:jc w:val="both"/>
        <w:rPr>
          <w:rFonts w:ascii="Arial" w:hAnsi="Arial" w:cs="Arial"/>
        </w:rPr>
      </w:pPr>
    </w:p>
    <w:p w:rsidR="008C3E95" w:rsidRPr="00CE6342" w:rsidRDefault="00807C4C" w:rsidP="004E7FEE">
      <w:pPr>
        <w:spacing w:line="276" w:lineRule="auto"/>
        <w:jc w:val="both"/>
        <w:rPr>
          <w:rFonts w:ascii="Arial" w:hAnsi="Arial" w:cs="Arial"/>
        </w:rPr>
      </w:pPr>
      <w:r w:rsidRPr="00CE6342">
        <w:rPr>
          <w:rFonts w:ascii="Arial" w:hAnsi="Arial" w:cs="Arial"/>
        </w:rPr>
        <w:tab/>
        <w:t xml:space="preserve">Encuentra la Sala que la decisión de Colpensiones al parecer se fundamenta en el inciso 3° del artículo 55 del Decreto 1352 de 2013, </w:t>
      </w:r>
      <w:r w:rsidR="008C3E95" w:rsidRPr="00CE6342">
        <w:rPr>
          <w:rFonts w:ascii="Arial" w:hAnsi="Arial" w:cs="Arial"/>
        </w:rPr>
        <w:t>que establece que procede la revisión de la calificación de incapacidad permanente parcial, esto es, de un dictamen menor al 50% de pérdida de la capacidad laboral, cuando ha transcurrido como mínimo el término de un año desde el último dictamen que se encuentre en firme, siendo posible, únicamente por parte de la Junta de Calificación de Invalidez, evaluar el grado porcentual de pérdida de capacidad laboral, y no pronunciarse sobre el origen o fecha de estructuración.</w:t>
      </w:r>
    </w:p>
    <w:p w:rsidR="008C3E95" w:rsidRPr="00CE6342" w:rsidRDefault="008C3E95" w:rsidP="004E7FEE">
      <w:pPr>
        <w:pStyle w:val="Sinespaciado"/>
        <w:spacing w:line="276" w:lineRule="auto"/>
        <w:rPr>
          <w:rFonts w:ascii="Arial" w:hAnsi="Arial" w:cs="Arial"/>
        </w:rPr>
      </w:pPr>
    </w:p>
    <w:p w:rsidR="008C3E95" w:rsidRPr="00CE6342" w:rsidRDefault="008C3E95" w:rsidP="004E7FEE">
      <w:pPr>
        <w:spacing w:line="276" w:lineRule="auto"/>
        <w:ind w:firstLine="708"/>
        <w:jc w:val="both"/>
        <w:rPr>
          <w:rFonts w:ascii="Arial" w:hAnsi="Arial" w:cs="Arial"/>
        </w:rPr>
      </w:pPr>
      <w:r w:rsidRPr="00CE6342">
        <w:rPr>
          <w:rFonts w:ascii="Arial" w:hAnsi="Arial" w:cs="Arial"/>
        </w:rPr>
        <w:t>Al respecto, es necesario precisar que conforme al artículo 44</w:t>
      </w:r>
      <w:r w:rsidRPr="00CE6342">
        <w:rPr>
          <w:rStyle w:val="Refdenotaalpie"/>
          <w:rFonts w:ascii="Arial" w:hAnsi="Arial" w:cs="Arial"/>
        </w:rPr>
        <w:footnoteReference w:id="1"/>
      </w:r>
      <w:r w:rsidRPr="00CE6342">
        <w:rPr>
          <w:rFonts w:ascii="Arial" w:hAnsi="Arial" w:cs="Arial"/>
        </w:rPr>
        <w:t xml:space="preserve"> del Decreto 1352 de 2013, las controversias que se susciten frente a lo decidido por ambas Juntas, debe ser resuelto ante la justicia ordinaria laboral y no mediante una nueva calificación en vía administrativa, </w:t>
      </w:r>
      <w:r w:rsidR="00054C5A" w:rsidRPr="00CE6342">
        <w:rPr>
          <w:rFonts w:ascii="Arial" w:hAnsi="Arial" w:cs="Arial"/>
        </w:rPr>
        <w:t xml:space="preserve">sin embargo, </w:t>
      </w:r>
      <w:r w:rsidRPr="00CE6342">
        <w:rPr>
          <w:rFonts w:ascii="Arial" w:hAnsi="Arial" w:cs="Arial"/>
        </w:rPr>
        <w:t>la Corte Constitucional</w:t>
      </w:r>
      <w:r w:rsidRPr="00CE6342">
        <w:rPr>
          <w:rStyle w:val="Refdenotaalpie"/>
          <w:rFonts w:ascii="Arial" w:hAnsi="Arial" w:cs="Arial"/>
        </w:rPr>
        <w:footnoteReference w:id="2"/>
      </w:r>
      <w:r w:rsidRPr="00CE6342">
        <w:rPr>
          <w:rFonts w:ascii="Arial" w:hAnsi="Arial" w:cs="Arial"/>
        </w:rPr>
        <w:t xml:space="preserve"> ha ordenado la emisión de un nuevo dictamen, aunque no haya transcurrido dicho lapso, </w:t>
      </w:r>
      <w:r w:rsidR="00054C5A" w:rsidRPr="00CE6342">
        <w:rPr>
          <w:rFonts w:ascii="Arial" w:hAnsi="Arial" w:cs="Arial"/>
        </w:rPr>
        <w:t xml:space="preserve">apoyada en la </w:t>
      </w:r>
      <w:r w:rsidRPr="00CE6342">
        <w:rPr>
          <w:rFonts w:ascii="Arial" w:hAnsi="Arial" w:cs="Arial"/>
        </w:rPr>
        <w:t>vulneración al debido proceso por parte de la autoridad encargada de emitir el dictamen, cuando aquel ha sido emitido sin la debida motivación.</w:t>
      </w:r>
    </w:p>
    <w:p w:rsidR="008C3E95" w:rsidRPr="00CE6342" w:rsidRDefault="008C3E95" w:rsidP="004E7FEE">
      <w:pPr>
        <w:pStyle w:val="Sinespaciado"/>
        <w:spacing w:line="276" w:lineRule="auto"/>
        <w:ind w:firstLine="709"/>
        <w:jc w:val="both"/>
        <w:rPr>
          <w:rFonts w:ascii="Arial" w:hAnsi="Arial" w:cs="Arial"/>
        </w:rPr>
      </w:pPr>
    </w:p>
    <w:p w:rsidR="00AA523B" w:rsidRPr="00CE6342" w:rsidRDefault="00054C5A" w:rsidP="004E7FEE">
      <w:pPr>
        <w:spacing w:line="276" w:lineRule="auto"/>
        <w:ind w:firstLine="709"/>
        <w:jc w:val="both"/>
        <w:rPr>
          <w:rFonts w:ascii="Arial" w:hAnsi="Arial" w:cs="Arial"/>
        </w:rPr>
      </w:pPr>
      <w:r w:rsidRPr="00CE6342">
        <w:rPr>
          <w:rFonts w:ascii="Arial" w:hAnsi="Arial" w:cs="Arial"/>
        </w:rPr>
        <w:t>Ahora bien, respecto a la petición de ordenar una nueva calificación, debe la Sala advertir que no obstante encontrarse procedente el examen constitucional, al no desconocer la situación incapacitante de la actora y partiendo de la buena fe en los hechos por ella narrados, no resulta igu</w:t>
      </w:r>
      <w:r w:rsidR="009F4279" w:rsidRPr="00CE6342">
        <w:rPr>
          <w:rFonts w:ascii="Arial" w:hAnsi="Arial" w:cs="Arial"/>
        </w:rPr>
        <w:t>almente pertinente acceder a lo pretendido</w:t>
      </w:r>
      <w:r w:rsidRPr="00CE6342">
        <w:rPr>
          <w:rFonts w:ascii="Arial" w:hAnsi="Arial" w:cs="Arial"/>
        </w:rPr>
        <w:t xml:space="preserve">, toda vez que de la documentación aportada se desprende, tal y como lo hizo el </w:t>
      </w:r>
      <w:r w:rsidRPr="00CE6342">
        <w:rPr>
          <w:rFonts w:ascii="Arial" w:hAnsi="Arial" w:cs="Arial"/>
          <w:i/>
        </w:rPr>
        <w:t>a-quo</w:t>
      </w:r>
      <w:r w:rsidRPr="00CE6342">
        <w:rPr>
          <w:rFonts w:ascii="Arial" w:hAnsi="Arial" w:cs="Arial"/>
        </w:rPr>
        <w:t xml:space="preserve"> que no existen nuevas patologías que la afecten y que hayan sido </w:t>
      </w:r>
      <w:r w:rsidR="009F4279" w:rsidRPr="00CE6342">
        <w:rPr>
          <w:rFonts w:ascii="Arial" w:hAnsi="Arial" w:cs="Arial"/>
        </w:rPr>
        <w:t>omitidas por las Juntas.</w:t>
      </w:r>
    </w:p>
    <w:p w:rsidR="00AA523B" w:rsidRPr="00CE6342" w:rsidRDefault="00AA523B" w:rsidP="004E7FEE">
      <w:pPr>
        <w:spacing w:line="276" w:lineRule="auto"/>
        <w:jc w:val="both"/>
        <w:rPr>
          <w:rFonts w:ascii="Arial" w:hAnsi="Arial" w:cs="Arial"/>
        </w:rPr>
      </w:pPr>
      <w:r w:rsidRPr="00CE6342">
        <w:rPr>
          <w:rFonts w:ascii="Arial" w:hAnsi="Arial" w:cs="Arial"/>
        </w:rPr>
        <w:tab/>
      </w:r>
    </w:p>
    <w:p w:rsidR="00AA523B" w:rsidRPr="00CE6342" w:rsidRDefault="00AA523B" w:rsidP="004E7FEE">
      <w:pPr>
        <w:spacing w:line="276" w:lineRule="auto"/>
        <w:jc w:val="both"/>
        <w:rPr>
          <w:rFonts w:ascii="Arial" w:hAnsi="Arial" w:cs="Arial"/>
        </w:rPr>
      </w:pPr>
      <w:r w:rsidRPr="00CE6342">
        <w:rPr>
          <w:rFonts w:ascii="Arial" w:hAnsi="Arial" w:cs="Arial"/>
        </w:rPr>
        <w:tab/>
        <w:t>Ahora</w:t>
      </w:r>
      <w:r w:rsidR="00B14B0F" w:rsidRPr="00CE6342">
        <w:rPr>
          <w:rFonts w:ascii="Arial" w:hAnsi="Arial" w:cs="Arial"/>
        </w:rPr>
        <w:t>,</w:t>
      </w:r>
      <w:r w:rsidRPr="00CE6342">
        <w:rPr>
          <w:rFonts w:ascii="Arial" w:hAnsi="Arial" w:cs="Arial"/>
        </w:rPr>
        <w:t xml:space="preserve"> frente al aspecto relacionado con que la calificación debió ceñirse al nuevo Manual de Calificación de Invalidez –Decreto </w:t>
      </w:r>
      <w:r w:rsidR="00B14B0F" w:rsidRPr="00CE6342">
        <w:rPr>
          <w:rFonts w:ascii="Arial" w:hAnsi="Arial" w:cs="Arial"/>
        </w:rPr>
        <w:t>1507 de 2014-, ha de precisarse que tampoco le asiste razón a la accionante, toda vez que la norma que debe aplicarse es la vigente al momento de efectuarse la calificación y, teniendo en cuenta que el formulario de dictamen para la calificación de la pérdida de capacidad laboral de Colpensiones N° 201471968 es del 20 de septiembre de 2014, fecha para la cual, conforme ya lo explicó el juzgador de primer grado, aun no estaba vigente el Decreto 1507 de 2014, la calificación debía efectuarse con el Decreto 917 de 1999, como acertadamente se cumplieron todas las actuaciones administrativas.</w:t>
      </w:r>
    </w:p>
    <w:p w:rsidR="00CE6342" w:rsidRPr="00CE6342" w:rsidRDefault="00CE6342" w:rsidP="004E7FEE">
      <w:pPr>
        <w:spacing w:line="276" w:lineRule="auto"/>
        <w:jc w:val="both"/>
        <w:rPr>
          <w:rFonts w:ascii="Arial" w:hAnsi="Arial" w:cs="Arial"/>
        </w:rPr>
      </w:pPr>
    </w:p>
    <w:p w:rsidR="00B14B0F" w:rsidRPr="00CE6342" w:rsidRDefault="00CE6342" w:rsidP="004E7FEE">
      <w:pPr>
        <w:spacing w:line="276" w:lineRule="auto"/>
        <w:ind w:firstLine="708"/>
        <w:jc w:val="both"/>
        <w:rPr>
          <w:rFonts w:ascii="Arial" w:hAnsi="Arial" w:cs="Arial"/>
        </w:rPr>
      </w:pPr>
      <w:r w:rsidRPr="00CE6342">
        <w:rPr>
          <w:rFonts w:ascii="Arial" w:hAnsi="Arial" w:cs="Arial"/>
        </w:rPr>
        <w:t>En consecuencia, al no existir novedades en la salud de la accionante desde la fecha del último dictamen a la actualidad y habiendo cumplido la Junta Nacional de Calificación de Invalidez con la normatividad que para la fecha de calificación se encontraba vigente; no es posible aplicar al caso de marras el precedente de la Corte Constitucional, puesto que a todas luces no se cumplen los presupuestos del artículo 55 del decreto 1352 de 2013 ni se evidencia un desconocimiento del debido proceso, máxime cuando ese aspecto tampoco fue alegado por la accionante.</w:t>
      </w:r>
    </w:p>
    <w:p w:rsidR="00CE6342" w:rsidRPr="00CE6342" w:rsidRDefault="00CE6342" w:rsidP="004E7FEE">
      <w:pPr>
        <w:spacing w:line="276" w:lineRule="auto"/>
        <w:ind w:firstLine="708"/>
        <w:jc w:val="both"/>
        <w:rPr>
          <w:rFonts w:ascii="Arial" w:hAnsi="Arial" w:cs="Arial"/>
        </w:rPr>
      </w:pPr>
    </w:p>
    <w:p w:rsidR="00BF08E4" w:rsidRPr="00CE6342" w:rsidRDefault="00B14B0F" w:rsidP="004E7FEE">
      <w:pPr>
        <w:spacing w:line="276" w:lineRule="auto"/>
        <w:jc w:val="both"/>
        <w:rPr>
          <w:rFonts w:ascii="Arial" w:hAnsi="Arial" w:cs="Arial"/>
        </w:rPr>
      </w:pPr>
      <w:r w:rsidRPr="00CE6342">
        <w:rPr>
          <w:rFonts w:ascii="Arial" w:hAnsi="Arial" w:cs="Arial"/>
        </w:rPr>
        <w:tab/>
        <w:t>En conclusión, la decisión de primera instancia habrá de ser confirmada en su integridad.</w:t>
      </w:r>
    </w:p>
    <w:p w:rsidR="009F4279" w:rsidRPr="00CE6342" w:rsidRDefault="009F4279" w:rsidP="004E7FEE">
      <w:pPr>
        <w:spacing w:line="276" w:lineRule="auto"/>
        <w:jc w:val="both"/>
        <w:rPr>
          <w:rFonts w:ascii="Arial" w:hAnsi="Arial" w:cs="Arial"/>
        </w:rPr>
      </w:pPr>
    </w:p>
    <w:p w:rsidR="00C741EF" w:rsidRPr="00CE6342" w:rsidRDefault="00C741EF" w:rsidP="004E7FEE">
      <w:pPr>
        <w:spacing w:line="276" w:lineRule="auto"/>
        <w:ind w:firstLine="708"/>
        <w:jc w:val="both"/>
        <w:rPr>
          <w:rFonts w:ascii="Arial" w:hAnsi="Arial" w:cs="Arial"/>
        </w:rPr>
      </w:pPr>
      <w:r w:rsidRPr="00CE6342">
        <w:rPr>
          <w:rFonts w:ascii="Arial" w:hAnsi="Arial" w:cs="Arial"/>
        </w:rPr>
        <w:t xml:space="preserve">En mérito de lo expuesto, </w:t>
      </w:r>
      <w:r w:rsidRPr="00CE6342">
        <w:rPr>
          <w:rFonts w:ascii="Arial" w:hAnsi="Arial" w:cs="Arial"/>
          <w:b/>
        </w:rPr>
        <w:t>el Tribunal Superior del Distrito Judicial de Pereira - Risaralda, Sala</w:t>
      </w:r>
      <w:r w:rsidR="002853CF" w:rsidRPr="00CE6342">
        <w:rPr>
          <w:rFonts w:ascii="Arial" w:hAnsi="Arial" w:cs="Arial"/>
          <w:b/>
        </w:rPr>
        <w:t xml:space="preserve"> Cuarta de Decisión</w:t>
      </w:r>
      <w:r w:rsidRPr="00CE6342">
        <w:rPr>
          <w:rFonts w:ascii="Arial" w:hAnsi="Arial" w:cs="Arial"/>
          <w:b/>
        </w:rPr>
        <w:t xml:space="preserve"> Laboral</w:t>
      </w:r>
      <w:r w:rsidRPr="00CE6342">
        <w:rPr>
          <w:rFonts w:ascii="Arial" w:hAnsi="Arial" w:cs="Arial"/>
        </w:rPr>
        <w:t>, administrando justicia en nombre del pueblo y por mandato de la Constitución,</w:t>
      </w:r>
    </w:p>
    <w:p w:rsidR="00C741EF" w:rsidRPr="00CE6342" w:rsidRDefault="00C741EF" w:rsidP="004E7FEE">
      <w:pPr>
        <w:pStyle w:val="Prrafodelista1"/>
        <w:spacing w:line="276" w:lineRule="auto"/>
        <w:ind w:left="0" w:firstLine="708"/>
        <w:jc w:val="both"/>
        <w:rPr>
          <w:rFonts w:ascii="Arial" w:hAnsi="Arial" w:cs="Arial"/>
        </w:rPr>
      </w:pPr>
    </w:p>
    <w:p w:rsidR="00C741EF" w:rsidRPr="00CE6342" w:rsidRDefault="00C741EF" w:rsidP="004E7FEE">
      <w:pPr>
        <w:spacing w:line="276" w:lineRule="auto"/>
        <w:jc w:val="center"/>
        <w:rPr>
          <w:rFonts w:ascii="Arial" w:hAnsi="Arial" w:cs="Arial"/>
          <w:b/>
        </w:rPr>
      </w:pPr>
      <w:r w:rsidRPr="00CE6342">
        <w:rPr>
          <w:rFonts w:ascii="Arial" w:hAnsi="Arial" w:cs="Arial"/>
          <w:b/>
        </w:rPr>
        <w:t>RESUELVE</w:t>
      </w:r>
    </w:p>
    <w:p w:rsidR="00C741EF" w:rsidRPr="00CE6342" w:rsidRDefault="00C741EF" w:rsidP="004E7FEE">
      <w:pPr>
        <w:pStyle w:val="Sinespaciado"/>
        <w:spacing w:line="276" w:lineRule="auto"/>
        <w:rPr>
          <w:rFonts w:ascii="Arial" w:hAnsi="Arial" w:cs="Arial"/>
        </w:rPr>
      </w:pPr>
    </w:p>
    <w:p w:rsidR="00C741EF" w:rsidRPr="00CE6342" w:rsidRDefault="00C741EF" w:rsidP="004E7FEE">
      <w:pPr>
        <w:tabs>
          <w:tab w:val="left" w:pos="-720"/>
        </w:tabs>
        <w:suppressAutoHyphens/>
        <w:spacing w:line="276" w:lineRule="auto"/>
        <w:ind w:right="-7"/>
        <w:jc w:val="both"/>
        <w:rPr>
          <w:rFonts w:ascii="Arial" w:hAnsi="Arial" w:cs="Arial"/>
          <w:color w:val="000000"/>
          <w:spacing w:val="-2"/>
        </w:rPr>
      </w:pPr>
      <w:r w:rsidRPr="00CE6342">
        <w:rPr>
          <w:rFonts w:ascii="Arial" w:hAnsi="Arial" w:cs="Arial"/>
          <w:b/>
        </w:rPr>
        <w:tab/>
      </w:r>
      <w:r w:rsidR="00B14B0F" w:rsidRPr="00CE6342">
        <w:rPr>
          <w:rFonts w:ascii="Arial" w:hAnsi="Arial" w:cs="Arial"/>
          <w:b/>
        </w:rPr>
        <w:t>PRIMERO:</w:t>
      </w:r>
      <w:r w:rsidRPr="00CE6342">
        <w:rPr>
          <w:rFonts w:ascii="Arial" w:hAnsi="Arial" w:cs="Arial"/>
          <w:b/>
        </w:rPr>
        <w:t xml:space="preserve"> </w:t>
      </w:r>
      <w:r w:rsidR="00B14B0F" w:rsidRPr="00CE6342">
        <w:rPr>
          <w:rFonts w:ascii="Arial" w:hAnsi="Arial" w:cs="Arial"/>
          <w:b/>
        </w:rPr>
        <w:t xml:space="preserve">CONFIRMAR </w:t>
      </w:r>
      <w:r w:rsidRPr="00CE6342">
        <w:rPr>
          <w:rFonts w:ascii="Arial" w:hAnsi="Arial" w:cs="Arial"/>
          <w:color w:val="000000"/>
          <w:spacing w:val="-2"/>
        </w:rPr>
        <w:t xml:space="preserve">el fallo impugnado y proferido el pasado </w:t>
      </w:r>
      <w:r w:rsidR="00B14B0F" w:rsidRPr="00CE6342">
        <w:rPr>
          <w:rFonts w:ascii="Arial" w:hAnsi="Arial" w:cs="Arial"/>
          <w:color w:val="000000"/>
          <w:spacing w:val="-2"/>
        </w:rPr>
        <w:t xml:space="preserve">28 </w:t>
      </w:r>
      <w:r w:rsidRPr="00CE6342">
        <w:rPr>
          <w:rFonts w:ascii="Arial" w:hAnsi="Arial" w:cs="Arial"/>
          <w:color w:val="000000"/>
          <w:spacing w:val="-2"/>
        </w:rPr>
        <w:t xml:space="preserve">de </w:t>
      </w:r>
      <w:r w:rsidR="00B14B0F" w:rsidRPr="00CE6342">
        <w:rPr>
          <w:rFonts w:ascii="Arial" w:hAnsi="Arial" w:cs="Arial"/>
          <w:color w:val="000000"/>
          <w:spacing w:val="-2"/>
        </w:rPr>
        <w:t>enero de 2016</w:t>
      </w:r>
      <w:r w:rsidRPr="00CE6342">
        <w:rPr>
          <w:rFonts w:ascii="Arial" w:hAnsi="Arial" w:cs="Arial"/>
          <w:color w:val="000000"/>
          <w:spacing w:val="-2"/>
        </w:rPr>
        <w:t xml:space="preserve"> por el Juzgado Primero Laboral del Circuito de Pereira. </w:t>
      </w:r>
    </w:p>
    <w:p w:rsidR="00C741EF" w:rsidRPr="00CE6342" w:rsidRDefault="00C741EF" w:rsidP="004E7FEE">
      <w:pPr>
        <w:pStyle w:val="Sinespaciado"/>
        <w:spacing w:line="276" w:lineRule="auto"/>
        <w:rPr>
          <w:rFonts w:ascii="Arial" w:hAnsi="Arial" w:cs="Arial"/>
        </w:rPr>
      </w:pPr>
    </w:p>
    <w:p w:rsidR="00C741EF" w:rsidRPr="00CE6342" w:rsidRDefault="00B14B0F" w:rsidP="004E7FEE">
      <w:pPr>
        <w:pStyle w:val="Textosinformato"/>
        <w:spacing w:line="276" w:lineRule="auto"/>
        <w:ind w:firstLine="567"/>
        <w:jc w:val="both"/>
        <w:rPr>
          <w:rFonts w:ascii="Arial" w:eastAsia="SimSun" w:hAnsi="Arial" w:cs="Arial"/>
          <w:sz w:val="24"/>
          <w:szCs w:val="24"/>
          <w:lang w:val="es-ES_tradnl"/>
        </w:rPr>
      </w:pPr>
      <w:r w:rsidRPr="00CE6342">
        <w:rPr>
          <w:rFonts w:ascii="Arial" w:eastAsia="SimSun" w:hAnsi="Arial" w:cs="Arial"/>
          <w:b/>
          <w:sz w:val="24"/>
          <w:szCs w:val="24"/>
          <w:lang w:val="es-ES_tradnl"/>
        </w:rPr>
        <w:t>SEGUNDO: NOTIFICAR</w:t>
      </w:r>
      <w:r w:rsidRPr="00CE6342">
        <w:rPr>
          <w:rFonts w:ascii="Arial" w:eastAsia="SimSun" w:hAnsi="Arial" w:cs="Arial"/>
          <w:sz w:val="24"/>
          <w:szCs w:val="24"/>
          <w:lang w:val="es-ES_tradnl"/>
        </w:rPr>
        <w:t xml:space="preserve"> </w:t>
      </w:r>
      <w:r w:rsidR="00C741EF" w:rsidRPr="00CE6342">
        <w:rPr>
          <w:rFonts w:ascii="Arial" w:eastAsia="SimSun" w:hAnsi="Arial" w:cs="Arial"/>
          <w:sz w:val="24"/>
          <w:szCs w:val="24"/>
          <w:lang w:val="es-ES_tradnl"/>
        </w:rPr>
        <w:t>a las partes el contenido de este fallo por el medio más eficaz.</w:t>
      </w:r>
    </w:p>
    <w:p w:rsidR="00C741EF" w:rsidRPr="00CE6342" w:rsidRDefault="00C741EF" w:rsidP="004E7FEE">
      <w:pPr>
        <w:pStyle w:val="Sinespaciado"/>
        <w:spacing w:line="276" w:lineRule="auto"/>
        <w:rPr>
          <w:rFonts w:ascii="Arial" w:eastAsia="SimSun" w:hAnsi="Arial" w:cs="Arial"/>
          <w:lang w:val="es-ES_tradnl"/>
        </w:rPr>
      </w:pPr>
    </w:p>
    <w:p w:rsidR="00C741EF" w:rsidRPr="00CE6342" w:rsidRDefault="00B14B0F" w:rsidP="004E7FEE">
      <w:pPr>
        <w:spacing w:line="276" w:lineRule="auto"/>
        <w:ind w:right="3" w:firstLine="567"/>
        <w:jc w:val="both"/>
        <w:rPr>
          <w:rFonts w:ascii="Arial" w:hAnsi="Arial" w:cs="Arial"/>
          <w:spacing w:val="-2"/>
        </w:rPr>
      </w:pPr>
      <w:r w:rsidRPr="00CE6342">
        <w:rPr>
          <w:rFonts w:ascii="Arial" w:eastAsia="SimSun" w:hAnsi="Arial" w:cs="Arial"/>
          <w:b/>
          <w:lang w:val="es-ES_tradnl"/>
        </w:rPr>
        <w:t xml:space="preserve">TERCERO: </w:t>
      </w:r>
      <w:r w:rsidRPr="00CE6342">
        <w:rPr>
          <w:rFonts w:ascii="Arial" w:hAnsi="Arial" w:cs="Arial"/>
          <w:b/>
          <w:spacing w:val="-2"/>
        </w:rPr>
        <w:t xml:space="preserve">REMÍTIR </w:t>
      </w:r>
      <w:r w:rsidR="00C741EF" w:rsidRPr="00CE6342">
        <w:rPr>
          <w:rFonts w:ascii="Arial" w:hAnsi="Arial" w:cs="Arial"/>
          <w:spacing w:val="-2"/>
        </w:rPr>
        <w:t>el expediente a la Corte Constitucional para su eventual revisión, conforme al artículo 31 del Decreto 2591 de 1991.</w:t>
      </w:r>
    </w:p>
    <w:p w:rsidR="00C741EF" w:rsidRPr="00CE6342" w:rsidRDefault="00C741EF" w:rsidP="004E7FEE">
      <w:pPr>
        <w:spacing w:line="276" w:lineRule="auto"/>
        <w:ind w:right="3" w:firstLine="708"/>
        <w:jc w:val="both"/>
        <w:rPr>
          <w:rFonts w:ascii="Arial" w:hAnsi="Arial" w:cs="Arial"/>
          <w:spacing w:val="-2"/>
        </w:rPr>
      </w:pPr>
    </w:p>
    <w:p w:rsidR="00C741EF" w:rsidRPr="00CE6342" w:rsidRDefault="00C741EF" w:rsidP="004E7FEE">
      <w:pPr>
        <w:pStyle w:val="Prrafodelista1"/>
        <w:spacing w:line="276" w:lineRule="auto"/>
        <w:ind w:left="0" w:firstLine="851"/>
        <w:jc w:val="both"/>
        <w:rPr>
          <w:rFonts w:ascii="Arial" w:hAnsi="Arial" w:cs="Arial"/>
          <w:b/>
        </w:rPr>
      </w:pPr>
      <w:r w:rsidRPr="00CE6342">
        <w:rPr>
          <w:rFonts w:ascii="Arial" w:hAnsi="Arial" w:cs="Arial"/>
          <w:b/>
        </w:rPr>
        <w:t>CÓPIESE, NOTIFÍQUESE Y CÚMPLASE.</w:t>
      </w:r>
    </w:p>
    <w:p w:rsidR="00C741EF" w:rsidRPr="00CE6342" w:rsidRDefault="00C741EF" w:rsidP="004E7FEE">
      <w:pPr>
        <w:spacing w:line="276" w:lineRule="auto"/>
        <w:ind w:firstLine="900"/>
        <w:jc w:val="both"/>
        <w:rPr>
          <w:rFonts w:ascii="Arial" w:hAnsi="Arial" w:cs="Arial"/>
        </w:rPr>
      </w:pPr>
      <w:r w:rsidRPr="00CE6342">
        <w:rPr>
          <w:rFonts w:ascii="Arial" w:hAnsi="Arial" w:cs="Arial"/>
        </w:rPr>
        <w:tab/>
      </w:r>
      <w:r w:rsidRPr="00CE6342">
        <w:rPr>
          <w:rFonts w:ascii="Arial" w:hAnsi="Arial" w:cs="Arial"/>
        </w:rPr>
        <w:tab/>
      </w:r>
    </w:p>
    <w:p w:rsidR="00C741EF" w:rsidRPr="00CE6342" w:rsidRDefault="00C741EF" w:rsidP="004E7FEE">
      <w:pPr>
        <w:spacing w:line="276" w:lineRule="auto"/>
        <w:ind w:firstLine="900"/>
        <w:jc w:val="both"/>
        <w:rPr>
          <w:rFonts w:ascii="Arial" w:hAnsi="Arial" w:cs="Arial"/>
        </w:rPr>
      </w:pPr>
    </w:p>
    <w:p w:rsidR="00C741EF" w:rsidRPr="00CE6342" w:rsidRDefault="00C741EF" w:rsidP="004E7FEE">
      <w:pPr>
        <w:spacing w:line="276" w:lineRule="auto"/>
        <w:ind w:firstLine="900"/>
        <w:jc w:val="both"/>
        <w:rPr>
          <w:rFonts w:ascii="Arial" w:hAnsi="Arial" w:cs="Arial"/>
        </w:rPr>
      </w:pPr>
    </w:p>
    <w:p w:rsidR="00C741EF" w:rsidRPr="00CE6342" w:rsidRDefault="00C741EF" w:rsidP="004E7FEE">
      <w:pPr>
        <w:spacing w:line="276" w:lineRule="auto"/>
        <w:ind w:firstLine="900"/>
        <w:jc w:val="both"/>
        <w:rPr>
          <w:rFonts w:ascii="Arial" w:hAnsi="Arial" w:cs="Arial"/>
          <w:b/>
          <w:bCs/>
          <w:iCs/>
        </w:rPr>
      </w:pPr>
    </w:p>
    <w:p w:rsidR="00C741EF" w:rsidRPr="00CE6342" w:rsidRDefault="002853CF" w:rsidP="004E7FEE">
      <w:pPr>
        <w:pStyle w:val="Textoindependiente"/>
        <w:spacing w:line="276" w:lineRule="auto"/>
        <w:jc w:val="center"/>
        <w:rPr>
          <w:rFonts w:ascii="Arial" w:hAnsi="Arial" w:cs="Arial"/>
          <w:b/>
          <w:bCs/>
        </w:rPr>
      </w:pPr>
      <w:r w:rsidRPr="00CE6342">
        <w:rPr>
          <w:rFonts w:ascii="Arial" w:hAnsi="Arial" w:cs="Arial"/>
          <w:b/>
          <w:bCs/>
        </w:rPr>
        <w:t>ISSA RAFAEL ULLOQUE TOSCANO</w:t>
      </w:r>
    </w:p>
    <w:p w:rsidR="00C741EF" w:rsidRPr="00CE6342" w:rsidRDefault="00C741EF" w:rsidP="004E7FEE">
      <w:pPr>
        <w:pStyle w:val="Textoindependiente"/>
        <w:spacing w:line="276" w:lineRule="auto"/>
        <w:jc w:val="center"/>
        <w:rPr>
          <w:rFonts w:ascii="Arial" w:hAnsi="Arial" w:cs="Arial"/>
        </w:rPr>
      </w:pPr>
      <w:r w:rsidRPr="00CE6342">
        <w:rPr>
          <w:rFonts w:ascii="Arial" w:hAnsi="Arial" w:cs="Arial"/>
        </w:rPr>
        <w:t xml:space="preserve">Magistrado Ponente </w:t>
      </w: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rPr>
          <w:rFonts w:ascii="Arial" w:hAnsi="Arial" w:cs="Arial"/>
          <w:b/>
          <w:bCs/>
        </w:rPr>
      </w:pPr>
      <w:r w:rsidRPr="00CE6342">
        <w:rPr>
          <w:rFonts w:ascii="Arial" w:hAnsi="Arial" w:cs="Arial"/>
          <w:b/>
          <w:bCs/>
        </w:rPr>
        <w:t>ANA LUCÍA CAICEDO CALDERÓN</w:t>
      </w:r>
      <w:r w:rsidRPr="00CE6342">
        <w:rPr>
          <w:rFonts w:ascii="Arial" w:hAnsi="Arial" w:cs="Arial"/>
          <w:b/>
          <w:bCs/>
        </w:rPr>
        <w:tab/>
        <w:t xml:space="preserve">          JULIO CÉSAR SALAZAR MUÑOZ</w:t>
      </w:r>
    </w:p>
    <w:p w:rsidR="00C741EF" w:rsidRPr="00CE6342" w:rsidRDefault="00C741EF" w:rsidP="004E7FEE">
      <w:pPr>
        <w:pStyle w:val="Textoindependiente"/>
        <w:spacing w:line="276" w:lineRule="auto"/>
        <w:rPr>
          <w:rFonts w:ascii="Arial" w:hAnsi="Arial" w:cs="Arial"/>
          <w:bCs/>
        </w:rPr>
      </w:pPr>
      <w:r w:rsidRPr="00CE6342">
        <w:rPr>
          <w:rFonts w:ascii="Arial" w:hAnsi="Arial" w:cs="Arial"/>
          <w:bCs/>
        </w:rPr>
        <w:tab/>
        <w:t xml:space="preserve">        Magistrada                                                             Magistrado </w:t>
      </w:r>
    </w:p>
    <w:p w:rsidR="00C741EF" w:rsidRPr="00CE6342" w:rsidRDefault="00C741EF" w:rsidP="004E7FEE">
      <w:pPr>
        <w:pStyle w:val="Textoindependiente"/>
        <w:spacing w:line="276" w:lineRule="auto"/>
        <w:rPr>
          <w:rFonts w:ascii="Arial" w:hAnsi="Arial" w:cs="Arial"/>
          <w:bCs/>
        </w:rPr>
      </w:pPr>
    </w:p>
    <w:p w:rsidR="00C741EF" w:rsidRPr="00CE6342" w:rsidRDefault="00C741EF" w:rsidP="004E7FEE">
      <w:pPr>
        <w:pStyle w:val="Textoindependiente"/>
        <w:spacing w:line="276" w:lineRule="auto"/>
        <w:jc w:val="center"/>
        <w:rPr>
          <w:rFonts w:ascii="Arial" w:hAnsi="Arial" w:cs="Arial"/>
          <w:b/>
          <w:bCs/>
        </w:rPr>
      </w:pPr>
    </w:p>
    <w:p w:rsidR="00C741EF" w:rsidRPr="00CE6342" w:rsidRDefault="00C741EF" w:rsidP="004E7FEE">
      <w:pPr>
        <w:pStyle w:val="Textoindependiente"/>
        <w:spacing w:line="276" w:lineRule="auto"/>
        <w:jc w:val="center"/>
        <w:rPr>
          <w:rFonts w:ascii="Arial" w:hAnsi="Arial" w:cs="Arial"/>
          <w:b/>
          <w:bCs/>
        </w:rPr>
      </w:pPr>
    </w:p>
    <w:p w:rsidR="00C741EF" w:rsidRPr="00CE6342" w:rsidRDefault="00C741EF" w:rsidP="004E7FEE">
      <w:pPr>
        <w:pStyle w:val="Textoindependiente"/>
        <w:spacing w:line="276" w:lineRule="auto"/>
        <w:jc w:val="center"/>
        <w:rPr>
          <w:rFonts w:ascii="Arial" w:hAnsi="Arial" w:cs="Arial"/>
          <w:b/>
          <w:bCs/>
        </w:rPr>
      </w:pPr>
    </w:p>
    <w:p w:rsidR="00C741EF" w:rsidRPr="00CE6342" w:rsidRDefault="002853CF" w:rsidP="004E7FEE">
      <w:pPr>
        <w:pStyle w:val="Textoindependiente"/>
        <w:spacing w:line="276" w:lineRule="auto"/>
        <w:jc w:val="center"/>
        <w:rPr>
          <w:rFonts w:ascii="Arial" w:hAnsi="Arial" w:cs="Arial"/>
        </w:rPr>
      </w:pPr>
      <w:r w:rsidRPr="00CE6342">
        <w:rPr>
          <w:rFonts w:ascii="Arial" w:hAnsi="Arial" w:cs="Arial"/>
          <w:b/>
          <w:bCs/>
        </w:rPr>
        <w:t>LEONARDO CORTÉS PÉREZ</w:t>
      </w:r>
    </w:p>
    <w:p w:rsidR="00C741EF" w:rsidRPr="00CE6342" w:rsidRDefault="002853CF" w:rsidP="004E7FEE">
      <w:pPr>
        <w:pStyle w:val="Textoindependiente"/>
        <w:spacing w:line="276" w:lineRule="auto"/>
        <w:jc w:val="center"/>
        <w:rPr>
          <w:rFonts w:ascii="Arial" w:hAnsi="Arial" w:cs="Arial"/>
          <w:bCs/>
        </w:rPr>
      </w:pPr>
      <w:r w:rsidRPr="00CE6342">
        <w:rPr>
          <w:rFonts w:ascii="Arial" w:hAnsi="Arial" w:cs="Arial"/>
        </w:rPr>
        <w:t>Secretario</w:t>
      </w:r>
    </w:p>
    <w:p w:rsidR="00C741EF" w:rsidRPr="00CE6342" w:rsidRDefault="00C741EF" w:rsidP="004E7FEE">
      <w:pPr>
        <w:spacing w:line="276" w:lineRule="auto"/>
        <w:rPr>
          <w:rFonts w:ascii="Arial" w:hAnsi="Arial" w:cs="Arial"/>
        </w:rPr>
      </w:pPr>
    </w:p>
    <w:p w:rsidR="00C741EF" w:rsidRPr="00CE6342" w:rsidRDefault="00C741EF" w:rsidP="004E7FEE">
      <w:pPr>
        <w:spacing w:line="276" w:lineRule="auto"/>
        <w:rPr>
          <w:rFonts w:ascii="Arial" w:hAnsi="Arial" w:cs="Arial"/>
        </w:rPr>
      </w:pPr>
    </w:p>
    <w:p w:rsidR="00C741EF" w:rsidRPr="00CE6342" w:rsidRDefault="00C741EF" w:rsidP="004E7FEE">
      <w:pPr>
        <w:spacing w:line="276" w:lineRule="auto"/>
        <w:rPr>
          <w:rFonts w:ascii="Arial" w:hAnsi="Arial" w:cs="Arial"/>
        </w:rPr>
      </w:pPr>
    </w:p>
    <w:p w:rsidR="00D84850" w:rsidRPr="00CE6342" w:rsidRDefault="00116362" w:rsidP="004E7FEE">
      <w:pPr>
        <w:spacing w:line="276" w:lineRule="auto"/>
        <w:ind w:firstLine="900"/>
        <w:jc w:val="both"/>
        <w:rPr>
          <w:rFonts w:ascii="Arial" w:hAnsi="Arial" w:cs="Arial"/>
        </w:rPr>
      </w:pPr>
    </w:p>
    <w:sectPr w:rsidR="00D84850" w:rsidRPr="00CE6342" w:rsidSect="00B90712">
      <w:headerReference w:type="even" r:id="rId11"/>
      <w:headerReference w:type="default" r:id="rId12"/>
      <w:footerReference w:type="default" r:id="rId13"/>
      <w:pgSz w:w="12242" w:h="18722" w:code="14"/>
      <w:pgMar w:top="1417" w:right="1701" w:bottom="1417" w:left="1701" w:header="709"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62" w:rsidRDefault="00116362" w:rsidP="004F21BD">
      <w:r>
        <w:separator/>
      </w:r>
    </w:p>
  </w:endnote>
  <w:endnote w:type="continuationSeparator" w:id="0">
    <w:p w:rsidR="00116362" w:rsidRDefault="00116362" w:rsidP="004F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sdtContent>
      <w:p w:rsidR="002079EF" w:rsidRDefault="002079EF">
        <w:pPr>
          <w:pStyle w:val="Piedepgina"/>
          <w:jc w:val="right"/>
        </w:pPr>
        <w:r>
          <w:fldChar w:fldCharType="begin"/>
        </w:r>
        <w:r>
          <w:instrText>PAGE   \* MERGEFORMAT</w:instrText>
        </w:r>
        <w:r>
          <w:fldChar w:fldCharType="separate"/>
        </w:r>
        <w:r w:rsidR="00116362" w:rsidRPr="00116362">
          <w:rPr>
            <w:noProof/>
            <w:lang w:val="es-ES"/>
          </w:rPr>
          <w:t>1</w:t>
        </w:r>
        <w:r>
          <w:fldChar w:fldCharType="end"/>
        </w:r>
      </w:p>
    </w:sdtContent>
  </w:sdt>
  <w:p w:rsidR="002079EF" w:rsidRDefault="00207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62" w:rsidRDefault="00116362" w:rsidP="004F21BD">
      <w:r>
        <w:separator/>
      </w:r>
    </w:p>
  </w:footnote>
  <w:footnote w:type="continuationSeparator" w:id="0">
    <w:p w:rsidR="00116362" w:rsidRDefault="00116362" w:rsidP="004F21BD">
      <w:r>
        <w:continuationSeparator/>
      </w:r>
    </w:p>
  </w:footnote>
  <w:footnote w:id="1">
    <w:p w:rsidR="008C3E95" w:rsidRPr="00922C22" w:rsidRDefault="008C3E95" w:rsidP="008C3E95">
      <w:pPr>
        <w:pStyle w:val="NormalWeb"/>
        <w:jc w:val="both"/>
        <w:rPr>
          <w:rFonts w:ascii="Arial" w:hAnsi="Arial" w:cs="Arial"/>
          <w:sz w:val="18"/>
          <w:szCs w:val="18"/>
          <w:lang w:val="es-ES" w:eastAsia="es-ES"/>
        </w:rPr>
      </w:pPr>
      <w:r>
        <w:rPr>
          <w:rStyle w:val="Refdenotaalpie"/>
        </w:rPr>
        <w:footnoteRef/>
      </w:r>
      <w:r>
        <w:t xml:space="preserve"> </w:t>
      </w:r>
      <w:bookmarkStart w:id="2" w:name="44"/>
      <w:r w:rsidRPr="00922C22">
        <w:rPr>
          <w:rFonts w:ascii="Arial" w:hAnsi="Arial" w:cs="Arial"/>
          <w:b/>
          <w:bCs/>
          <w:sz w:val="18"/>
          <w:szCs w:val="18"/>
          <w:lang w:val="es-ES" w:eastAsia="es-ES"/>
        </w:rPr>
        <w:t>ARTÍCULO 44. CONTROVERSIAS SOBRE LOS DICTÁMENES DE LAS JUNTAS DE CALIFICACIÓN DE INVALIDEZ.</w:t>
      </w:r>
      <w:bookmarkEnd w:id="2"/>
      <w:r w:rsidRPr="00922C22">
        <w:rPr>
          <w:rFonts w:ascii="Arial" w:hAnsi="Arial" w:cs="Arial"/>
          <w:sz w:val="18"/>
          <w:szCs w:val="18"/>
          <w:lang w:val="es-ES" w:eastAsia="es-ES"/>
        </w:rPr>
        <w:t> Las controversias que se susciten en relación con los dictámenes emitidos en firme por las Juntas de Calificación de Invalidez, serán dirimidas por la Justicia Laboral Ordinaria de conformidad con lo previsto en el Código Procesal del Trabajo y de la Seguridad Social, mediante demanda promovida contra el dictamen de la junta correspondiente. Para efectos del proceso judicial, el Director Administrativo y Financiero representará a la junta como entidad privada del Régimen de Seguridad Social Integral, con personería jurídica, y autonomía técnica y científica en los dictámenes.</w:t>
      </w:r>
    </w:p>
    <w:p w:rsidR="008C3E95" w:rsidRPr="00E95CE6" w:rsidRDefault="008C3E95" w:rsidP="008C3E95">
      <w:pPr>
        <w:spacing w:before="100" w:beforeAutospacing="1" w:after="100" w:afterAutospacing="1"/>
        <w:jc w:val="both"/>
        <w:rPr>
          <w:lang w:val="es-AR"/>
        </w:rPr>
      </w:pPr>
      <w:r w:rsidRPr="00922C22">
        <w:rPr>
          <w:rFonts w:ascii="Arial" w:hAnsi="Arial" w:cs="Arial"/>
          <w:b/>
          <w:bCs/>
          <w:sz w:val="18"/>
          <w:szCs w:val="18"/>
          <w:lang w:val="es-ES"/>
        </w:rPr>
        <w:t>PARÁGRAFO.</w:t>
      </w:r>
      <w:r w:rsidRPr="00922C22">
        <w:rPr>
          <w:rFonts w:ascii="Arial" w:hAnsi="Arial" w:cs="Arial"/>
          <w:sz w:val="18"/>
          <w:szCs w:val="18"/>
          <w:lang w:val="es-ES"/>
        </w:rPr>
        <w:t> Frente al dictamen proferido por las Junta Regional o Nacional solo será procedente acudir a la justicia ordinaria cuando el mismo se encuentre en firme.</w:t>
      </w:r>
    </w:p>
  </w:footnote>
  <w:footnote w:id="2">
    <w:p w:rsidR="008C3E95" w:rsidRPr="008C3E95" w:rsidRDefault="008C3E95">
      <w:pPr>
        <w:pStyle w:val="Textonotapie"/>
        <w:rPr>
          <w:rFonts w:ascii="Arial" w:hAnsi="Arial" w:cs="Arial"/>
          <w:sz w:val="18"/>
          <w:szCs w:val="18"/>
          <w:lang w:val="es-AR"/>
        </w:rPr>
      </w:pPr>
      <w:r w:rsidRPr="008C3E95">
        <w:rPr>
          <w:rStyle w:val="Refdenotaalpie"/>
          <w:rFonts w:ascii="Arial" w:hAnsi="Arial" w:cs="Arial"/>
          <w:sz w:val="18"/>
          <w:szCs w:val="18"/>
        </w:rPr>
        <w:footnoteRef/>
      </w:r>
      <w:r w:rsidRPr="008C3E95">
        <w:rPr>
          <w:rFonts w:ascii="Arial" w:hAnsi="Arial" w:cs="Arial"/>
          <w:sz w:val="18"/>
          <w:szCs w:val="18"/>
        </w:rPr>
        <w:t xml:space="preserve"> T-800 de 2012, Magistrado Ponente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6862E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11636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116362">
    <w:pPr>
      <w:pStyle w:val="Encabezado"/>
      <w:framePr w:wrap="around" w:vAnchor="text" w:hAnchor="margin" w:xAlign="right" w:y="1"/>
      <w:rPr>
        <w:rStyle w:val="Nmerodepgina"/>
      </w:rPr>
    </w:pPr>
  </w:p>
  <w:p w:rsidR="007E55A4" w:rsidRPr="007B4243" w:rsidRDefault="007B4243" w:rsidP="00B90712">
    <w:pPr>
      <w:pStyle w:val="Encabezado"/>
      <w:tabs>
        <w:tab w:val="clear" w:pos="4419"/>
        <w:tab w:val="clear" w:pos="8838"/>
        <w:tab w:val="right" w:pos="8810"/>
      </w:tabs>
      <w:rPr>
        <w:rFonts w:ascii="Arial Narrow" w:hAnsi="Arial Narrow" w:cs="Tahoma"/>
        <w:sz w:val="20"/>
        <w:szCs w:val="20"/>
        <w:lang w:val="es-ES"/>
      </w:rPr>
    </w:pPr>
    <w:r>
      <w:rPr>
        <w:rFonts w:ascii="Arial Narrow" w:hAnsi="Arial Narrow" w:cs="Tahoma"/>
        <w:sz w:val="20"/>
        <w:szCs w:val="20"/>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75F9B"/>
    <w:multiLevelType w:val="hybridMultilevel"/>
    <w:tmpl w:val="8DE8984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4555768"/>
    <w:multiLevelType w:val="hybridMultilevel"/>
    <w:tmpl w:val="811802E8"/>
    <w:lvl w:ilvl="0" w:tplc="07047008">
      <w:start w:val="1"/>
      <w:numFmt w:val="upperRoman"/>
      <w:lvlText w:val="%1."/>
      <w:lvlJc w:val="left"/>
      <w:pPr>
        <w:ind w:left="720" w:hanging="720"/>
      </w:pPr>
      <w:rPr>
        <w:rFonts w:hint="default"/>
      </w:rPr>
    </w:lvl>
    <w:lvl w:ilvl="1" w:tplc="240A0019">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nsid w:val="6C5709DE"/>
    <w:multiLevelType w:val="hybridMultilevel"/>
    <w:tmpl w:val="9828DE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7584AB7"/>
    <w:multiLevelType w:val="multilevel"/>
    <w:tmpl w:val="6660EE6C"/>
    <w:lvl w:ilvl="0">
      <w:start w:val="1"/>
      <w:numFmt w:val="upperRoman"/>
      <w:lvlText w:val="%1."/>
      <w:lvlJc w:val="left"/>
      <w:pPr>
        <w:ind w:left="10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BD"/>
    <w:rsid w:val="0002184C"/>
    <w:rsid w:val="00047215"/>
    <w:rsid w:val="00054C5A"/>
    <w:rsid w:val="00086502"/>
    <w:rsid w:val="00086C3E"/>
    <w:rsid w:val="000A4454"/>
    <w:rsid w:val="000A5E99"/>
    <w:rsid w:val="000E7F42"/>
    <w:rsid w:val="00116362"/>
    <w:rsid w:val="00123200"/>
    <w:rsid w:val="00172834"/>
    <w:rsid w:val="001742AC"/>
    <w:rsid w:val="00186C76"/>
    <w:rsid w:val="001D5AC7"/>
    <w:rsid w:val="002079EF"/>
    <w:rsid w:val="002303D3"/>
    <w:rsid w:val="00242152"/>
    <w:rsid w:val="00265BF2"/>
    <w:rsid w:val="002853CF"/>
    <w:rsid w:val="00297B4B"/>
    <w:rsid w:val="002A7144"/>
    <w:rsid w:val="002C11A9"/>
    <w:rsid w:val="002E547B"/>
    <w:rsid w:val="002F5D2F"/>
    <w:rsid w:val="002F6BFB"/>
    <w:rsid w:val="0030609A"/>
    <w:rsid w:val="003136F1"/>
    <w:rsid w:val="00324BFB"/>
    <w:rsid w:val="003C3D3E"/>
    <w:rsid w:val="003D7952"/>
    <w:rsid w:val="004408A9"/>
    <w:rsid w:val="00472237"/>
    <w:rsid w:val="004913AD"/>
    <w:rsid w:val="00497241"/>
    <w:rsid w:val="00497E05"/>
    <w:rsid w:val="004B346D"/>
    <w:rsid w:val="004C25E5"/>
    <w:rsid w:val="004D01C5"/>
    <w:rsid w:val="004E7FEE"/>
    <w:rsid w:val="004F21BD"/>
    <w:rsid w:val="004F41EE"/>
    <w:rsid w:val="00515BDC"/>
    <w:rsid w:val="00522BF7"/>
    <w:rsid w:val="0052301E"/>
    <w:rsid w:val="00542DB3"/>
    <w:rsid w:val="00563496"/>
    <w:rsid w:val="005711E2"/>
    <w:rsid w:val="00583D83"/>
    <w:rsid w:val="005F5E82"/>
    <w:rsid w:val="006135E9"/>
    <w:rsid w:val="0065273D"/>
    <w:rsid w:val="006862E3"/>
    <w:rsid w:val="006A717F"/>
    <w:rsid w:val="006F1A76"/>
    <w:rsid w:val="006F2FF3"/>
    <w:rsid w:val="007278C1"/>
    <w:rsid w:val="00730091"/>
    <w:rsid w:val="00737518"/>
    <w:rsid w:val="00757EC3"/>
    <w:rsid w:val="00765A7B"/>
    <w:rsid w:val="00767325"/>
    <w:rsid w:val="007B4243"/>
    <w:rsid w:val="007B5499"/>
    <w:rsid w:val="007C2A09"/>
    <w:rsid w:val="00807C4C"/>
    <w:rsid w:val="008305F6"/>
    <w:rsid w:val="00851258"/>
    <w:rsid w:val="00885ADB"/>
    <w:rsid w:val="00891677"/>
    <w:rsid w:val="0089576E"/>
    <w:rsid w:val="008B4D50"/>
    <w:rsid w:val="008C3E95"/>
    <w:rsid w:val="008C58D7"/>
    <w:rsid w:val="008E59DA"/>
    <w:rsid w:val="008F003B"/>
    <w:rsid w:val="00907A5F"/>
    <w:rsid w:val="009127B0"/>
    <w:rsid w:val="00922C22"/>
    <w:rsid w:val="00940C7D"/>
    <w:rsid w:val="00977E19"/>
    <w:rsid w:val="009F4279"/>
    <w:rsid w:val="00A23CFA"/>
    <w:rsid w:val="00A57941"/>
    <w:rsid w:val="00A64D06"/>
    <w:rsid w:val="00A928D2"/>
    <w:rsid w:val="00AA523B"/>
    <w:rsid w:val="00AC234A"/>
    <w:rsid w:val="00AC472D"/>
    <w:rsid w:val="00AF1F68"/>
    <w:rsid w:val="00B14B0F"/>
    <w:rsid w:val="00B56E76"/>
    <w:rsid w:val="00B90712"/>
    <w:rsid w:val="00B94237"/>
    <w:rsid w:val="00BA0C20"/>
    <w:rsid w:val="00BC12DC"/>
    <w:rsid w:val="00BC6E9F"/>
    <w:rsid w:val="00BE11CB"/>
    <w:rsid w:val="00BE2732"/>
    <w:rsid w:val="00BF08E4"/>
    <w:rsid w:val="00C0719E"/>
    <w:rsid w:val="00C46EDA"/>
    <w:rsid w:val="00C670C5"/>
    <w:rsid w:val="00C717EB"/>
    <w:rsid w:val="00C741EF"/>
    <w:rsid w:val="00CB3F6A"/>
    <w:rsid w:val="00CE027E"/>
    <w:rsid w:val="00CE6342"/>
    <w:rsid w:val="00CF576A"/>
    <w:rsid w:val="00D62ED0"/>
    <w:rsid w:val="00DD1BD6"/>
    <w:rsid w:val="00DF30A5"/>
    <w:rsid w:val="00E12424"/>
    <w:rsid w:val="00E213A9"/>
    <w:rsid w:val="00E27B52"/>
    <w:rsid w:val="00E31227"/>
    <w:rsid w:val="00E37A33"/>
    <w:rsid w:val="00E50F02"/>
    <w:rsid w:val="00E51DE4"/>
    <w:rsid w:val="00E57852"/>
    <w:rsid w:val="00E64745"/>
    <w:rsid w:val="00E938CD"/>
    <w:rsid w:val="00E95CE6"/>
    <w:rsid w:val="00EF1325"/>
    <w:rsid w:val="00F65645"/>
    <w:rsid w:val="00F81451"/>
    <w:rsid w:val="00FD789F"/>
    <w:rsid w:val="00FE135A"/>
    <w:rsid w:val="00FF22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AF2C9D-AAB9-4D0C-A8BE-2936C5D7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B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21BD"/>
    <w:pPr>
      <w:tabs>
        <w:tab w:val="center" w:pos="4419"/>
        <w:tab w:val="right" w:pos="8838"/>
      </w:tabs>
    </w:pPr>
    <w:rPr>
      <w:lang w:val="x-none" w:eastAsia="x-none"/>
    </w:rPr>
  </w:style>
  <w:style w:type="character" w:customStyle="1" w:styleId="EncabezadoCar">
    <w:name w:val="Encabezado Car"/>
    <w:basedOn w:val="Fuentedeprrafopredeter"/>
    <w:link w:val="Encabezado"/>
    <w:rsid w:val="004F21BD"/>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4F21BD"/>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4F21BD"/>
    <w:rPr>
      <w:rFonts w:ascii="Tahoma" w:eastAsia="Times New Roman" w:hAnsi="Tahoma" w:cs="Tahoma"/>
      <w:sz w:val="24"/>
      <w:szCs w:val="24"/>
      <w:lang w:val="es-ES" w:eastAsia="es-ES"/>
    </w:rPr>
  </w:style>
  <w:style w:type="character" w:styleId="Nmerodepgina">
    <w:name w:val="page number"/>
    <w:basedOn w:val="Fuentedeprrafopredeter"/>
    <w:rsid w:val="004F21BD"/>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Footnote Te"/>
    <w:basedOn w:val="Normal"/>
    <w:link w:val="TextonotapieCar1"/>
    <w:rsid w:val="004F21BD"/>
    <w:rPr>
      <w:sz w:val="20"/>
      <w:szCs w:val="20"/>
      <w:lang w:val="es-ES"/>
    </w:rPr>
  </w:style>
  <w:style w:type="character" w:customStyle="1" w:styleId="TextonotapieCar">
    <w:name w:val="Texto nota pie Car"/>
    <w:basedOn w:val="Fuentedeprrafopredeter"/>
    <w:uiPriority w:val="99"/>
    <w:semiHidden/>
    <w:rsid w:val="004F21BD"/>
    <w:rPr>
      <w:rFonts w:ascii="Times New Roman" w:eastAsia="Times New Roman" w:hAnsi="Times New Roman" w:cs="Times New Roman"/>
      <w:sz w:val="20"/>
      <w:szCs w:val="20"/>
      <w:lang w:eastAsia="es-ES"/>
    </w:rPr>
  </w:style>
  <w:style w:type="character" w:styleId="Refdenotaalpie">
    <w:name w:val="footnote reference"/>
    <w:aliases w:val="Texto de nota al pie"/>
    <w:rsid w:val="004F21BD"/>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4F21BD"/>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4F21BD"/>
    <w:pPr>
      <w:spacing w:line="360" w:lineRule="auto"/>
      <w:jc w:val="both"/>
    </w:pPr>
    <w:rPr>
      <w:rFonts w:ascii="Arial" w:hAnsi="Arial"/>
      <w:b/>
      <w:sz w:val="28"/>
      <w:szCs w:val="20"/>
      <w:lang w:val="es-ES_tradnl"/>
    </w:rPr>
  </w:style>
  <w:style w:type="paragraph" w:styleId="Sinespaciado">
    <w:name w:val="No Spacing"/>
    <w:uiPriority w:val="1"/>
    <w:qFormat/>
    <w:rsid w:val="004F21BD"/>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F21BD"/>
    <w:pPr>
      <w:ind w:left="720"/>
      <w:contextualSpacing/>
    </w:pPr>
  </w:style>
  <w:style w:type="paragraph" w:customStyle="1" w:styleId="Prrafodelista2">
    <w:name w:val="Párrafo de lista2"/>
    <w:basedOn w:val="Normal"/>
    <w:rsid w:val="004F21BD"/>
    <w:pPr>
      <w:widowControl w:val="0"/>
      <w:suppressAutoHyphens/>
      <w:ind w:left="720"/>
      <w:contextualSpacing/>
    </w:pPr>
    <w:rPr>
      <w:rFonts w:ascii="Liberation Serif" w:eastAsia="SimSun" w:hAnsi="Liberation Serif" w:cs="Mangal"/>
      <w:kern w:val="1"/>
      <w:lang w:eastAsia="zh-CN" w:bidi="hi-IN"/>
    </w:rPr>
  </w:style>
  <w:style w:type="paragraph" w:styleId="NormalWeb">
    <w:name w:val="Normal (Web)"/>
    <w:basedOn w:val="Normal"/>
    <w:uiPriority w:val="99"/>
    <w:unhideWhenUsed/>
    <w:rsid w:val="004F21BD"/>
    <w:pPr>
      <w:spacing w:before="100" w:beforeAutospacing="1" w:after="100" w:afterAutospacing="1"/>
    </w:pPr>
    <w:rPr>
      <w:lang w:eastAsia="es-CO"/>
    </w:rPr>
  </w:style>
  <w:style w:type="character" w:styleId="nfasis">
    <w:name w:val="Emphasis"/>
    <w:qFormat/>
    <w:rsid w:val="004F21BD"/>
    <w:rPr>
      <w:i/>
      <w:iCs/>
    </w:rPr>
  </w:style>
  <w:style w:type="paragraph" w:styleId="Textosinformato">
    <w:name w:val="Plain Text"/>
    <w:basedOn w:val="Normal"/>
    <w:link w:val="TextosinformatoCar"/>
    <w:rsid w:val="004F21BD"/>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4F21BD"/>
    <w:rPr>
      <w:rFonts w:ascii="Courier New" w:eastAsia="Times New Roman" w:hAnsi="Courier New" w:cs="Times New Roman"/>
      <w:sz w:val="20"/>
      <w:szCs w:val="20"/>
      <w:lang w:val="es-ES" w:eastAsia="es-ES"/>
    </w:rPr>
  </w:style>
  <w:style w:type="paragraph" w:customStyle="1" w:styleId="Prrafodelista3">
    <w:name w:val="Párrafo de lista3"/>
    <w:basedOn w:val="Normal"/>
    <w:rsid w:val="004F21BD"/>
    <w:pPr>
      <w:ind w:left="720"/>
      <w:contextualSpacing/>
    </w:pPr>
    <w:rPr>
      <w:sz w:val="20"/>
      <w:szCs w:val="20"/>
      <w:lang w:val="es-ES"/>
    </w:rPr>
  </w:style>
  <w:style w:type="paragraph" w:styleId="Piedepgina">
    <w:name w:val="footer"/>
    <w:basedOn w:val="Normal"/>
    <w:link w:val="PiedepginaCar"/>
    <w:uiPriority w:val="99"/>
    <w:unhideWhenUsed/>
    <w:rsid w:val="004F21BD"/>
    <w:pPr>
      <w:tabs>
        <w:tab w:val="center" w:pos="4419"/>
        <w:tab w:val="right" w:pos="8838"/>
      </w:tabs>
    </w:pPr>
  </w:style>
  <w:style w:type="character" w:customStyle="1" w:styleId="PiedepginaCar">
    <w:name w:val="Pie de página Car"/>
    <w:basedOn w:val="Fuentedeprrafopredeter"/>
    <w:link w:val="Piedepgina"/>
    <w:uiPriority w:val="99"/>
    <w:rsid w:val="004F21BD"/>
    <w:rPr>
      <w:rFonts w:ascii="Times New Roman" w:eastAsia="Times New Roman" w:hAnsi="Times New Roman" w:cs="Times New Roman"/>
      <w:sz w:val="24"/>
      <w:szCs w:val="24"/>
      <w:lang w:eastAsia="es-ES"/>
    </w:rPr>
  </w:style>
  <w:style w:type="paragraph" w:customStyle="1" w:styleId="Prrafodelista1">
    <w:name w:val="Párrafo de lista1"/>
    <w:basedOn w:val="Normal"/>
    <w:rsid w:val="00C741EF"/>
    <w:pPr>
      <w:ind w:left="720"/>
      <w:contextualSpacing/>
    </w:pPr>
    <w:rPr>
      <w:lang w:val="es-ES"/>
    </w:rPr>
  </w:style>
  <w:style w:type="paragraph" w:styleId="Textodeglobo">
    <w:name w:val="Balloon Text"/>
    <w:basedOn w:val="Normal"/>
    <w:link w:val="TextodegloboCar"/>
    <w:uiPriority w:val="99"/>
    <w:semiHidden/>
    <w:unhideWhenUsed/>
    <w:rsid w:val="000A44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454"/>
    <w:rPr>
      <w:rFonts w:ascii="Segoe UI" w:eastAsia="Times New Roman" w:hAnsi="Segoe UI" w:cs="Segoe UI"/>
      <w:sz w:val="18"/>
      <w:szCs w:val="18"/>
      <w:lang w:eastAsia="es-ES"/>
    </w:rPr>
  </w:style>
  <w:style w:type="character" w:customStyle="1" w:styleId="apple-converted-space">
    <w:name w:val="apple-converted-space"/>
    <w:basedOn w:val="Fuentedeprrafopredeter"/>
    <w:rsid w:val="009127B0"/>
  </w:style>
  <w:style w:type="character" w:styleId="Hipervnculo">
    <w:name w:val="Hyperlink"/>
    <w:basedOn w:val="Fuentedeprrafopredeter"/>
    <w:uiPriority w:val="99"/>
    <w:semiHidden/>
    <w:unhideWhenUsed/>
    <w:rsid w:val="009127B0"/>
    <w:rPr>
      <w:color w:val="0000FF"/>
      <w:u w:val="single"/>
    </w:rPr>
  </w:style>
  <w:style w:type="character" w:customStyle="1" w:styleId="iaj">
    <w:name w:val="i_aj"/>
    <w:basedOn w:val="Fuentedeprrafopredeter"/>
    <w:rsid w:val="009127B0"/>
  </w:style>
  <w:style w:type="character" w:customStyle="1" w:styleId="baj">
    <w:name w:val="b_aj"/>
    <w:basedOn w:val="Fuentedeprrafopredeter"/>
    <w:rsid w:val="0092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34839">
      <w:bodyDiv w:val="1"/>
      <w:marLeft w:val="0"/>
      <w:marRight w:val="0"/>
      <w:marTop w:val="0"/>
      <w:marBottom w:val="0"/>
      <w:divBdr>
        <w:top w:val="none" w:sz="0" w:space="0" w:color="auto"/>
        <w:left w:val="none" w:sz="0" w:space="0" w:color="auto"/>
        <w:bottom w:val="none" w:sz="0" w:space="0" w:color="auto"/>
        <w:right w:val="none" w:sz="0" w:space="0" w:color="auto"/>
      </w:divBdr>
    </w:div>
    <w:div w:id="13552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retariasenado.gov.co/senado/basedoc/ley_0100_1993_pr006.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B3CEA-1A8C-4E7D-8589-9BB7BFE6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2027</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33</cp:revision>
  <cp:lastPrinted>2016-03-01T20:09:00Z</cp:lastPrinted>
  <dcterms:created xsi:type="dcterms:W3CDTF">2016-03-01T12:35:00Z</dcterms:created>
  <dcterms:modified xsi:type="dcterms:W3CDTF">2016-07-21T20:19:00Z</dcterms:modified>
</cp:coreProperties>
</file>