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6F2985">
      <w:pPr>
        <w:spacing w:line="276" w:lineRule="auto"/>
        <w:ind w:left="1701"/>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6F2985">
      <w:pPr>
        <w:spacing w:line="276" w:lineRule="auto"/>
        <w:ind w:left="1701"/>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00B450F8">
        <w:rPr>
          <w:rFonts w:ascii="Arial" w:hAnsi="Arial" w:cs="Arial"/>
          <w:b/>
          <w:bCs/>
          <w:sz w:val="18"/>
          <w:szCs w:val="18"/>
        </w:rPr>
        <w:tab/>
      </w:r>
      <w:r w:rsidR="00C65FCA">
        <w:rPr>
          <w:rFonts w:ascii="Arial" w:hAnsi="Arial" w:cs="Arial"/>
          <w:bCs/>
          <w:sz w:val="18"/>
          <w:szCs w:val="18"/>
        </w:rPr>
        <w:t>66001-31-05-0</w:t>
      </w:r>
      <w:r w:rsidR="00726322">
        <w:rPr>
          <w:rFonts w:ascii="Arial" w:hAnsi="Arial" w:cs="Arial"/>
          <w:bCs/>
          <w:sz w:val="18"/>
          <w:szCs w:val="18"/>
        </w:rPr>
        <w:t>01</w:t>
      </w:r>
      <w:r w:rsidR="00290C0B">
        <w:rPr>
          <w:rFonts w:ascii="Arial" w:hAnsi="Arial" w:cs="Arial"/>
          <w:bCs/>
          <w:sz w:val="18"/>
          <w:szCs w:val="18"/>
        </w:rPr>
        <w:t>-201</w:t>
      </w:r>
      <w:r w:rsidR="00726322">
        <w:rPr>
          <w:rFonts w:ascii="Arial" w:hAnsi="Arial" w:cs="Arial"/>
          <w:bCs/>
          <w:sz w:val="18"/>
          <w:szCs w:val="18"/>
        </w:rPr>
        <w:t>5</w:t>
      </w:r>
      <w:r w:rsidRPr="007C5A02">
        <w:rPr>
          <w:rFonts w:ascii="Arial" w:hAnsi="Arial" w:cs="Arial"/>
          <w:bCs/>
          <w:sz w:val="18"/>
          <w:szCs w:val="18"/>
        </w:rPr>
        <w:t>-00</w:t>
      </w:r>
      <w:r w:rsidR="00726322">
        <w:rPr>
          <w:rFonts w:ascii="Arial" w:hAnsi="Arial" w:cs="Arial"/>
          <w:bCs/>
          <w:sz w:val="18"/>
          <w:szCs w:val="18"/>
        </w:rPr>
        <w:t>040</w:t>
      </w:r>
      <w:r w:rsidRPr="007C5A02">
        <w:rPr>
          <w:rFonts w:ascii="Arial" w:hAnsi="Arial" w:cs="Arial"/>
          <w:bCs/>
          <w:sz w:val="18"/>
          <w:szCs w:val="18"/>
        </w:rPr>
        <w:t>-01</w:t>
      </w:r>
    </w:p>
    <w:p w:rsidR="00226D5F" w:rsidRPr="007C5A02" w:rsidRDefault="00226D5F" w:rsidP="006F2985">
      <w:pPr>
        <w:spacing w:line="276" w:lineRule="auto"/>
        <w:ind w:left="1701"/>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6F2985">
      <w:pPr>
        <w:spacing w:line="276" w:lineRule="auto"/>
        <w:ind w:left="1701"/>
        <w:jc w:val="both"/>
        <w:rPr>
          <w:rFonts w:ascii="Arial" w:hAnsi="Arial" w:cs="Arial"/>
          <w:iCs/>
          <w:sz w:val="18"/>
          <w:szCs w:val="18"/>
        </w:rPr>
      </w:pPr>
      <w:r w:rsidRPr="007C5A02">
        <w:rPr>
          <w:rFonts w:ascii="Arial" w:hAnsi="Arial" w:cs="Arial"/>
          <w:b/>
          <w:iCs/>
          <w:sz w:val="18"/>
          <w:szCs w:val="18"/>
        </w:rPr>
        <w:t>Demandante</w:t>
      </w:r>
      <w:r w:rsidR="00B450F8">
        <w:rPr>
          <w:rFonts w:ascii="Arial" w:hAnsi="Arial" w:cs="Arial"/>
          <w:iCs/>
          <w:sz w:val="18"/>
          <w:szCs w:val="18"/>
        </w:rPr>
        <w:t xml:space="preserve">:     </w:t>
      </w:r>
      <w:r w:rsidR="00B450F8">
        <w:rPr>
          <w:rFonts w:ascii="Arial" w:hAnsi="Arial" w:cs="Arial"/>
          <w:iCs/>
          <w:sz w:val="18"/>
          <w:szCs w:val="18"/>
        </w:rPr>
        <w:tab/>
      </w:r>
      <w:r w:rsidR="00726322">
        <w:rPr>
          <w:rFonts w:ascii="Arial" w:hAnsi="Arial" w:cs="Arial"/>
          <w:iCs/>
          <w:sz w:val="18"/>
          <w:szCs w:val="18"/>
        </w:rPr>
        <w:t>Osiel de Jesús Motato Jaramillo</w:t>
      </w:r>
    </w:p>
    <w:p w:rsidR="00226D5F" w:rsidRPr="007C5A02" w:rsidRDefault="00226D5F" w:rsidP="006F2985">
      <w:pPr>
        <w:spacing w:line="276" w:lineRule="auto"/>
        <w:ind w:left="1701"/>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6F2985">
      <w:pPr>
        <w:spacing w:line="276" w:lineRule="auto"/>
        <w:ind w:left="1701"/>
        <w:jc w:val="both"/>
        <w:rPr>
          <w:rFonts w:ascii="Arial" w:hAnsi="Arial" w:cs="Arial"/>
          <w:sz w:val="18"/>
          <w:szCs w:val="18"/>
        </w:rPr>
      </w:pPr>
      <w:r w:rsidRPr="008955ED">
        <w:rPr>
          <w:rFonts w:ascii="Arial" w:hAnsi="Arial" w:cs="Arial"/>
          <w:b/>
          <w:spacing w:val="-3"/>
          <w:sz w:val="18"/>
          <w:szCs w:val="18"/>
        </w:rPr>
        <w:t>Juzgado de origen</w:t>
      </w:r>
      <w:r w:rsidR="00B450F8" w:rsidRPr="008955ED">
        <w:rPr>
          <w:rFonts w:ascii="Arial" w:hAnsi="Arial" w:cs="Arial"/>
          <w:spacing w:val="-3"/>
          <w:sz w:val="18"/>
          <w:szCs w:val="18"/>
        </w:rPr>
        <w:t>:</w:t>
      </w:r>
      <w:r w:rsidR="00B450F8">
        <w:rPr>
          <w:rFonts w:ascii="Arial" w:hAnsi="Arial" w:cs="Arial"/>
          <w:sz w:val="18"/>
          <w:szCs w:val="18"/>
        </w:rPr>
        <w:t xml:space="preserve">     </w:t>
      </w:r>
      <w:r w:rsidR="00726322">
        <w:rPr>
          <w:rFonts w:ascii="Arial" w:hAnsi="Arial" w:cs="Arial"/>
          <w:sz w:val="18"/>
          <w:szCs w:val="18"/>
        </w:rPr>
        <w:t xml:space="preserve">Primero </w:t>
      </w:r>
      <w:r w:rsidRPr="007C5A02">
        <w:rPr>
          <w:rFonts w:ascii="Arial" w:hAnsi="Arial" w:cs="Arial"/>
          <w:sz w:val="18"/>
          <w:szCs w:val="18"/>
        </w:rPr>
        <w:t>Laboral del Circuito de Pereira.</w:t>
      </w:r>
    </w:p>
    <w:p w:rsidR="00226D5F" w:rsidRPr="007C5A02" w:rsidRDefault="00B450F8" w:rsidP="006F2985">
      <w:pPr>
        <w:spacing w:line="276" w:lineRule="auto"/>
        <w:ind w:left="1701"/>
        <w:jc w:val="both"/>
        <w:rPr>
          <w:rFonts w:ascii="Arial" w:hAnsi="Arial" w:cs="Arial"/>
          <w:b/>
          <w:iCs/>
          <w:sz w:val="18"/>
          <w:szCs w:val="18"/>
        </w:rPr>
      </w:pPr>
      <w:r>
        <w:rPr>
          <w:rFonts w:ascii="Arial" w:hAnsi="Arial" w:cs="Arial"/>
          <w:b/>
          <w:iCs/>
          <w:sz w:val="18"/>
          <w:szCs w:val="18"/>
        </w:rPr>
        <w:t xml:space="preserve">Magistrado Ponente:  </w:t>
      </w:r>
      <w:r w:rsidR="00171C56">
        <w:rPr>
          <w:rFonts w:ascii="Arial" w:hAnsi="Arial" w:cs="Arial"/>
          <w:iCs/>
          <w:sz w:val="18"/>
          <w:szCs w:val="18"/>
        </w:rPr>
        <w:t>Issa Rafael Ulloque Toscano</w:t>
      </w:r>
      <w:r w:rsidR="00226D5F" w:rsidRPr="007C5A02">
        <w:rPr>
          <w:rFonts w:ascii="Arial" w:hAnsi="Arial" w:cs="Arial"/>
          <w:iCs/>
          <w:sz w:val="18"/>
          <w:szCs w:val="18"/>
        </w:rPr>
        <w:t>.</w:t>
      </w:r>
    </w:p>
    <w:p w:rsidR="009000D4" w:rsidRDefault="00226D5F" w:rsidP="006F2985">
      <w:pPr>
        <w:spacing w:line="276" w:lineRule="auto"/>
        <w:ind w:left="1701"/>
        <w:jc w:val="both"/>
        <w:rPr>
          <w:rFonts w:ascii="Arial" w:hAnsi="Arial" w:cs="Arial"/>
          <w:b/>
          <w:bCs/>
          <w:sz w:val="18"/>
          <w:szCs w:val="18"/>
        </w:rPr>
      </w:pPr>
      <w:r w:rsidRPr="00007B72">
        <w:rPr>
          <w:rFonts w:ascii="Arial" w:hAnsi="Arial" w:cs="Arial"/>
          <w:b/>
          <w:bCs/>
          <w:sz w:val="18"/>
          <w:szCs w:val="18"/>
        </w:rPr>
        <w:t xml:space="preserve">Tema a tratar: </w:t>
      </w:r>
    </w:p>
    <w:p w:rsidR="00243F39" w:rsidRPr="008955ED" w:rsidRDefault="00243F39" w:rsidP="006F2985">
      <w:pPr>
        <w:pStyle w:val="Textoindependiente"/>
        <w:spacing w:line="276" w:lineRule="auto"/>
        <w:rPr>
          <w:color w:val="000000"/>
          <w:sz w:val="18"/>
          <w:szCs w:val="24"/>
          <w:shd w:val="clear" w:color="auto" w:fill="FFFFFF"/>
          <w:lang w:val="es-ES"/>
        </w:rPr>
      </w:pPr>
    </w:p>
    <w:p w:rsidR="00F21A94" w:rsidRPr="008955ED" w:rsidRDefault="00F21A94" w:rsidP="006F2985">
      <w:pPr>
        <w:pStyle w:val="Textoindependiente"/>
        <w:ind w:left="1701"/>
        <w:rPr>
          <w:color w:val="000000"/>
          <w:spacing w:val="-6"/>
          <w:sz w:val="18"/>
          <w:szCs w:val="24"/>
          <w:shd w:val="clear" w:color="auto" w:fill="FFFFFF"/>
          <w:lang w:val="es-ES"/>
        </w:rPr>
      </w:pPr>
      <w:r w:rsidRPr="008955ED">
        <w:rPr>
          <w:color w:val="000000"/>
          <w:spacing w:val="-6"/>
          <w:sz w:val="18"/>
          <w:szCs w:val="24"/>
          <w:shd w:val="clear" w:color="auto" w:fill="FFFFFF"/>
          <w:lang w:val="es-ES"/>
        </w:rPr>
        <w:t>RETROACTIVO</w:t>
      </w:r>
      <w:r w:rsidR="00E01A2A">
        <w:rPr>
          <w:color w:val="000000"/>
          <w:spacing w:val="-6"/>
          <w:sz w:val="18"/>
          <w:szCs w:val="24"/>
          <w:shd w:val="clear" w:color="auto" w:fill="FFFFFF"/>
          <w:lang w:val="es-ES"/>
        </w:rPr>
        <w:t xml:space="preserve"> DE LA</w:t>
      </w:r>
      <w:r w:rsidRPr="008955ED">
        <w:rPr>
          <w:color w:val="000000"/>
          <w:spacing w:val="-6"/>
          <w:sz w:val="18"/>
          <w:szCs w:val="24"/>
          <w:shd w:val="clear" w:color="auto" w:fill="FFFFFF"/>
          <w:lang w:val="es-ES"/>
        </w:rPr>
        <w:t xml:space="preserve"> PENSIÓN DE INVALIDEZ/</w:t>
      </w:r>
      <w:r w:rsidR="00500A53" w:rsidRPr="008955ED">
        <w:rPr>
          <w:color w:val="000000"/>
          <w:spacing w:val="-6"/>
          <w:sz w:val="18"/>
          <w:szCs w:val="24"/>
          <w:shd w:val="clear" w:color="auto" w:fill="FFFFFF"/>
          <w:lang w:val="es-ES"/>
        </w:rPr>
        <w:t xml:space="preserve"> P</w:t>
      </w:r>
      <w:r w:rsidR="00086B2E" w:rsidRPr="008955ED">
        <w:rPr>
          <w:color w:val="000000"/>
          <w:spacing w:val="-6"/>
          <w:sz w:val="18"/>
          <w:szCs w:val="24"/>
          <w:shd w:val="clear" w:color="auto" w:fill="FFFFFF"/>
          <w:lang w:val="es-ES"/>
        </w:rPr>
        <w:t>restaci</w:t>
      </w:r>
      <w:r w:rsidR="00500A53" w:rsidRPr="008955ED">
        <w:rPr>
          <w:color w:val="000000"/>
          <w:spacing w:val="-6"/>
          <w:sz w:val="18"/>
          <w:szCs w:val="24"/>
          <w:shd w:val="clear" w:color="auto" w:fill="FFFFFF"/>
          <w:lang w:val="es-ES"/>
        </w:rPr>
        <w:t xml:space="preserve">ón </w:t>
      </w:r>
      <w:r w:rsidR="00086B2E" w:rsidRPr="008955ED">
        <w:rPr>
          <w:color w:val="000000"/>
          <w:spacing w:val="-6"/>
          <w:sz w:val="18"/>
          <w:szCs w:val="24"/>
          <w:shd w:val="clear" w:color="auto" w:fill="FFFFFF"/>
          <w:lang w:val="es-ES"/>
        </w:rPr>
        <w:t>debe</w:t>
      </w:r>
      <w:r w:rsidR="00500A53" w:rsidRPr="008955ED">
        <w:rPr>
          <w:color w:val="000000"/>
          <w:spacing w:val="-6"/>
          <w:sz w:val="18"/>
          <w:szCs w:val="24"/>
          <w:shd w:val="clear" w:color="auto" w:fill="FFFFFF"/>
          <w:lang w:val="es-ES"/>
        </w:rPr>
        <w:t xml:space="preserve"> ser reconocida</w:t>
      </w:r>
      <w:r w:rsidR="00086B2E" w:rsidRPr="008955ED">
        <w:rPr>
          <w:color w:val="000000"/>
          <w:spacing w:val="-6"/>
          <w:sz w:val="18"/>
          <w:szCs w:val="24"/>
          <w:shd w:val="clear" w:color="auto" w:fill="FFFFFF"/>
          <w:lang w:val="es-ES"/>
        </w:rPr>
        <w:t xml:space="preserve"> desde la</w:t>
      </w:r>
      <w:r w:rsidR="00086B2E" w:rsidRPr="008955ED">
        <w:rPr>
          <w:color w:val="000000"/>
          <w:spacing w:val="-6"/>
          <w:sz w:val="18"/>
          <w:szCs w:val="24"/>
          <w:shd w:val="clear" w:color="auto" w:fill="FFFFFF"/>
          <w:lang w:val="es-ES"/>
        </w:rPr>
        <w:t xml:space="preserve"> </w:t>
      </w:r>
      <w:r w:rsidR="00086B2E" w:rsidRPr="008955ED">
        <w:rPr>
          <w:color w:val="000000"/>
          <w:spacing w:val="-6"/>
          <w:sz w:val="18"/>
          <w:szCs w:val="24"/>
          <w:shd w:val="clear" w:color="auto" w:fill="FFFFFF"/>
          <w:lang w:val="es-ES"/>
        </w:rPr>
        <w:t>f</w:t>
      </w:r>
      <w:r w:rsidR="00086B2E" w:rsidRPr="008955ED">
        <w:rPr>
          <w:color w:val="000000"/>
          <w:spacing w:val="-6"/>
          <w:sz w:val="18"/>
          <w:szCs w:val="24"/>
          <w:shd w:val="clear" w:color="auto" w:fill="FFFFFF"/>
          <w:lang w:val="es-ES"/>
        </w:rPr>
        <w:t>echa de estructuración</w:t>
      </w:r>
      <w:r w:rsidR="00086B2E" w:rsidRPr="008955ED">
        <w:rPr>
          <w:color w:val="000000"/>
          <w:spacing w:val="-6"/>
          <w:sz w:val="18"/>
          <w:szCs w:val="24"/>
          <w:shd w:val="clear" w:color="auto" w:fill="FFFFFF"/>
          <w:lang w:val="es-ES"/>
        </w:rPr>
        <w:t>, salvo que con posterioridad</w:t>
      </w:r>
      <w:r w:rsidR="00DA02D5" w:rsidRPr="008955ED">
        <w:rPr>
          <w:color w:val="000000"/>
          <w:spacing w:val="-6"/>
          <w:sz w:val="18"/>
          <w:szCs w:val="24"/>
          <w:shd w:val="clear" w:color="auto" w:fill="FFFFFF"/>
          <w:lang w:val="es-ES"/>
        </w:rPr>
        <w:t xml:space="preserve"> a ese hecho</w:t>
      </w:r>
      <w:r w:rsidR="00086B2E" w:rsidRPr="008955ED">
        <w:rPr>
          <w:color w:val="000000"/>
          <w:spacing w:val="-6"/>
          <w:sz w:val="18"/>
          <w:szCs w:val="24"/>
          <w:shd w:val="clear" w:color="auto" w:fill="FFFFFF"/>
          <w:lang w:val="es-ES"/>
        </w:rPr>
        <w:t xml:space="preserve"> </w:t>
      </w:r>
      <w:r w:rsidR="00500A53" w:rsidRPr="008955ED">
        <w:rPr>
          <w:color w:val="000000"/>
          <w:spacing w:val="-6"/>
          <w:sz w:val="18"/>
          <w:szCs w:val="24"/>
          <w:shd w:val="clear" w:color="auto" w:fill="FFFFFF"/>
          <w:lang w:val="es-ES"/>
        </w:rPr>
        <w:t>se haya</w:t>
      </w:r>
      <w:r w:rsidR="00DA02D5" w:rsidRPr="008955ED">
        <w:rPr>
          <w:color w:val="000000"/>
          <w:spacing w:val="-6"/>
          <w:sz w:val="18"/>
          <w:szCs w:val="24"/>
          <w:shd w:val="clear" w:color="auto" w:fill="FFFFFF"/>
          <w:lang w:val="es-ES"/>
        </w:rPr>
        <w:t xml:space="preserve"> disfrutado de su</w:t>
      </w:r>
      <w:r w:rsidR="009618B4" w:rsidRPr="008955ED">
        <w:rPr>
          <w:color w:val="000000"/>
          <w:spacing w:val="-6"/>
          <w:sz w:val="18"/>
          <w:szCs w:val="24"/>
          <w:shd w:val="clear" w:color="auto" w:fill="FFFFFF"/>
          <w:lang w:val="es-ES"/>
        </w:rPr>
        <w:t>bsid</w:t>
      </w:r>
      <w:r w:rsidR="00DA02D5" w:rsidRPr="008955ED">
        <w:rPr>
          <w:color w:val="000000"/>
          <w:spacing w:val="-6"/>
          <w:sz w:val="18"/>
          <w:szCs w:val="24"/>
          <w:shd w:val="clear" w:color="auto" w:fill="FFFFFF"/>
          <w:lang w:val="es-ES"/>
        </w:rPr>
        <w:t>io de incapacidad</w:t>
      </w:r>
      <w:r w:rsidR="00540DFC" w:rsidRPr="008955ED">
        <w:rPr>
          <w:color w:val="000000"/>
          <w:spacing w:val="-6"/>
          <w:sz w:val="18"/>
          <w:szCs w:val="24"/>
          <w:shd w:val="clear" w:color="auto" w:fill="FFFFFF"/>
          <w:lang w:val="es-ES"/>
        </w:rPr>
        <w:t>/ Interrupción del término prescriptivo/ Intereses moratorios</w:t>
      </w:r>
      <w:r w:rsidR="00DA02D5" w:rsidRPr="008955ED">
        <w:rPr>
          <w:color w:val="000000"/>
          <w:spacing w:val="-6"/>
          <w:sz w:val="18"/>
          <w:szCs w:val="24"/>
          <w:shd w:val="clear" w:color="auto" w:fill="FFFFFF"/>
          <w:lang w:val="es-ES"/>
        </w:rPr>
        <w:t xml:space="preserve"> </w:t>
      </w:r>
      <w:r w:rsidR="009618B4" w:rsidRPr="008955ED">
        <w:rPr>
          <w:color w:val="000000"/>
          <w:spacing w:val="-6"/>
          <w:sz w:val="18"/>
          <w:szCs w:val="24"/>
          <w:shd w:val="clear" w:color="auto" w:fill="FFFFFF"/>
          <w:lang w:val="es-ES"/>
        </w:rPr>
        <w:t xml:space="preserve"> </w:t>
      </w:r>
    </w:p>
    <w:p w:rsidR="00243F39" w:rsidRPr="008955ED" w:rsidRDefault="00243F39" w:rsidP="006F2985">
      <w:pPr>
        <w:pStyle w:val="Textoindependiente"/>
        <w:ind w:left="1701"/>
        <w:rPr>
          <w:color w:val="000000"/>
          <w:spacing w:val="-6"/>
          <w:sz w:val="18"/>
          <w:szCs w:val="24"/>
          <w:shd w:val="clear" w:color="auto" w:fill="FFFFFF"/>
          <w:lang w:val="es-ES"/>
        </w:rPr>
      </w:pPr>
    </w:p>
    <w:p w:rsidR="00243F39" w:rsidRPr="008955ED" w:rsidRDefault="00DA02D5" w:rsidP="006F2985">
      <w:pPr>
        <w:pStyle w:val="Textoindependiente"/>
        <w:ind w:left="1701"/>
        <w:rPr>
          <w:color w:val="000000"/>
          <w:spacing w:val="-6"/>
          <w:sz w:val="18"/>
          <w:szCs w:val="24"/>
          <w:shd w:val="clear" w:color="auto" w:fill="FFFFFF"/>
          <w:lang w:val="es-ES"/>
        </w:rPr>
      </w:pPr>
      <w:r w:rsidRPr="008955ED">
        <w:rPr>
          <w:color w:val="000000"/>
          <w:spacing w:val="-6"/>
          <w:sz w:val="18"/>
          <w:szCs w:val="24"/>
          <w:shd w:val="clear" w:color="auto" w:fill="FFFFFF"/>
          <w:lang w:val="es-ES"/>
        </w:rPr>
        <w:t>“(…)</w:t>
      </w:r>
      <w:r w:rsidR="00E01A2A">
        <w:rPr>
          <w:color w:val="000000"/>
          <w:spacing w:val="-6"/>
          <w:sz w:val="18"/>
          <w:szCs w:val="24"/>
          <w:shd w:val="clear" w:color="auto" w:fill="FFFFFF"/>
          <w:lang w:val="es-ES"/>
        </w:rPr>
        <w:t xml:space="preserve"> </w:t>
      </w:r>
      <w:r w:rsidR="00243F39" w:rsidRPr="008955ED">
        <w:rPr>
          <w:color w:val="000000"/>
          <w:spacing w:val="-6"/>
          <w:sz w:val="18"/>
          <w:szCs w:val="24"/>
          <w:shd w:val="clear" w:color="auto" w:fill="FFFFFF"/>
          <w:lang w:val="es-ES"/>
        </w:rPr>
        <w:t>aunque el actor recibió el pago de varios subsidios por incapacidad, los mismos fueron disfrutados con anterioridad a la fecha de estructuración de su estado de invalidez, habida consideración que la última incapacidad registrada data del 28 de junio al 27 de julio de 2013, mientras que el estado invalidante se reitera, se estructuró el 4 de octubre de 2013, esto es, aproximadamente dos meses después.</w:t>
      </w:r>
    </w:p>
    <w:p w:rsidR="00243F39" w:rsidRPr="008955ED" w:rsidRDefault="00243F39" w:rsidP="006F2985">
      <w:pPr>
        <w:pStyle w:val="Textoindependiente"/>
        <w:ind w:left="1701"/>
        <w:rPr>
          <w:color w:val="000000"/>
          <w:spacing w:val="-6"/>
          <w:sz w:val="18"/>
          <w:szCs w:val="24"/>
          <w:shd w:val="clear" w:color="auto" w:fill="FFFFFF"/>
          <w:lang w:val="es-ES"/>
        </w:rPr>
      </w:pPr>
    </w:p>
    <w:p w:rsidR="00243F39" w:rsidRPr="008955ED" w:rsidRDefault="00243F39" w:rsidP="006F2985">
      <w:pPr>
        <w:pStyle w:val="Sinespaciado"/>
        <w:ind w:left="1701"/>
        <w:jc w:val="both"/>
        <w:rPr>
          <w:rFonts w:ascii="Arial" w:hAnsi="Arial" w:cs="Arial"/>
          <w:spacing w:val="-6"/>
          <w:sz w:val="18"/>
          <w:szCs w:val="24"/>
        </w:rPr>
      </w:pPr>
      <w:r w:rsidRPr="008955ED">
        <w:rPr>
          <w:rFonts w:ascii="Arial" w:hAnsi="Arial" w:cs="Arial"/>
          <w:spacing w:val="-6"/>
          <w:sz w:val="18"/>
          <w:szCs w:val="24"/>
        </w:rPr>
        <w:t>En este orden de ideas, encuentra la Sala que es viable ordenar el pago del retroactivo pensional causado desde el 4 de octubre de 2013 –fecha de estructuración de la invalidez- y hasta el 30 de noviembre de 2014 – día anterior a la fecha de reconocimiento de la pensión-, como en efecto lo encontró la funcionaria de primer grado.</w:t>
      </w:r>
    </w:p>
    <w:p w:rsidR="00243F39" w:rsidRPr="008955ED" w:rsidRDefault="00243F39" w:rsidP="006F2985">
      <w:pPr>
        <w:pStyle w:val="Textoindependiente"/>
        <w:ind w:left="1701"/>
        <w:rPr>
          <w:color w:val="000000"/>
          <w:spacing w:val="-6"/>
          <w:sz w:val="18"/>
          <w:szCs w:val="24"/>
          <w:shd w:val="clear" w:color="auto" w:fill="FFFFFF"/>
          <w:lang w:val="es-ES"/>
        </w:rPr>
      </w:pPr>
    </w:p>
    <w:p w:rsidR="00243F39" w:rsidRPr="008955ED" w:rsidRDefault="00243F39" w:rsidP="006F2985">
      <w:pPr>
        <w:pStyle w:val="Sinespaciado"/>
        <w:ind w:left="1701"/>
        <w:jc w:val="both"/>
        <w:rPr>
          <w:rFonts w:ascii="Arial" w:hAnsi="Arial" w:cs="Arial"/>
          <w:spacing w:val="-6"/>
          <w:sz w:val="18"/>
          <w:szCs w:val="24"/>
        </w:rPr>
      </w:pPr>
      <w:r w:rsidRPr="008955ED">
        <w:rPr>
          <w:rFonts w:ascii="Arial" w:hAnsi="Arial" w:cs="Arial"/>
          <w:spacing w:val="-6"/>
          <w:sz w:val="18"/>
          <w:szCs w:val="24"/>
        </w:rPr>
        <w:t>Ahora bien, respecto a la excepción de prescripción propuesta por la entidad demandada, la misma no está llamada a prosperar, como quiera que el actor presentó reclamación administrativa ante la entidad de seguridad social el 24 de febrero de 2014</w:t>
      </w:r>
      <w:r w:rsidR="006F2985" w:rsidRPr="008955ED">
        <w:rPr>
          <w:rFonts w:ascii="Arial" w:hAnsi="Arial" w:cs="Arial"/>
          <w:spacing w:val="-6"/>
          <w:sz w:val="18"/>
          <w:szCs w:val="24"/>
        </w:rPr>
        <w:t xml:space="preserve"> (…)</w:t>
      </w:r>
      <w:r w:rsidRPr="008955ED">
        <w:rPr>
          <w:rFonts w:ascii="Arial" w:hAnsi="Arial" w:cs="Arial"/>
          <w:spacing w:val="-6"/>
          <w:sz w:val="18"/>
          <w:szCs w:val="24"/>
        </w:rPr>
        <w:t xml:space="preserve"> y, la presentación de la demanda tuvo lugar </w:t>
      </w:r>
      <w:r w:rsidR="006F2985" w:rsidRPr="008955ED">
        <w:rPr>
          <w:rFonts w:ascii="Arial" w:hAnsi="Arial" w:cs="Arial"/>
          <w:spacing w:val="-6"/>
          <w:sz w:val="18"/>
          <w:szCs w:val="24"/>
        </w:rPr>
        <w:t xml:space="preserve">el 29 de enero de 2015 (…) </w:t>
      </w:r>
      <w:r w:rsidRPr="008955ED">
        <w:rPr>
          <w:rFonts w:ascii="Arial" w:hAnsi="Arial" w:cs="Arial"/>
          <w:spacing w:val="-6"/>
          <w:sz w:val="18"/>
          <w:szCs w:val="24"/>
        </w:rPr>
        <w:t>de modo que es evidente que no transcurrieron más de tres años para que operara el fenómeno prescriptivo.</w:t>
      </w:r>
    </w:p>
    <w:p w:rsidR="00243F39" w:rsidRPr="008955ED" w:rsidRDefault="00243F39" w:rsidP="006F2985">
      <w:pPr>
        <w:pStyle w:val="Textoindependiente"/>
        <w:ind w:left="1701"/>
        <w:rPr>
          <w:color w:val="000000"/>
          <w:spacing w:val="-6"/>
          <w:sz w:val="18"/>
          <w:szCs w:val="24"/>
          <w:shd w:val="clear" w:color="auto" w:fill="FFFFFF"/>
          <w:lang w:val="es-ES"/>
        </w:rPr>
      </w:pPr>
    </w:p>
    <w:p w:rsidR="00243F39" w:rsidRPr="008955ED" w:rsidRDefault="00540DFC" w:rsidP="006F2985">
      <w:pPr>
        <w:pStyle w:val="Textoindependiente"/>
        <w:ind w:left="1701"/>
        <w:rPr>
          <w:color w:val="000000"/>
          <w:spacing w:val="-6"/>
          <w:sz w:val="18"/>
          <w:szCs w:val="24"/>
          <w:shd w:val="clear" w:color="auto" w:fill="FFFFFF"/>
          <w:lang w:val="es-ES"/>
        </w:rPr>
      </w:pPr>
      <w:r w:rsidRPr="008955ED">
        <w:rPr>
          <w:spacing w:val="-6"/>
          <w:sz w:val="18"/>
        </w:rPr>
        <w:t xml:space="preserve">(…) </w:t>
      </w:r>
      <w:r w:rsidR="00243F39" w:rsidRPr="008955ED">
        <w:rPr>
          <w:spacing w:val="-6"/>
          <w:sz w:val="18"/>
        </w:rPr>
        <w:t>en relación con el reconocimiento de los intereses moratorios deprecados, la Sala considera que al actor le asiste derecho a los mismos, pues indudablemente se trata de mesadas insolutas que al no haber sido canceladas oportunamente dan nacimiento a dichos emolumentos a la luz del artículo 141 de la Ley 100 de 1993.</w:t>
      </w:r>
      <w:r w:rsidRPr="008955ED">
        <w:rPr>
          <w:spacing w:val="-6"/>
          <w:sz w:val="18"/>
        </w:rPr>
        <w:t>”</w:t>
      </w:r>
    </w:p>
    <w:p w:rsidR="00243F39" w:rsidRPr="00B01480" w:rsidRDefault="00243F39" w:rsidP="007742B7">
      <w:pPr>
        <w:pStyle w:val="Textoindependiente"/>
        <w:spacing w:line="276" w:lineRule="auto"/>
        <w:ind w:firstLine="708"/>
        <w:rPr>
          <w:color w:val="000000"/>
          <w:sz w:val="18"/>
          <w:szCs w:val="24"/>
          <w:shd w:val="clear" w:color="auto" w:fill="FFFFFF"/>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F017BF">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726322">
        <w:rPr>
          <w:rFonts w:ascii="Arial" w:eastAsia="Calibri" w:hAnsi="Arial" w:cs="Arial"/>
          <w:szCs w:val="24"/>
          <w:lang w:val="es-CO" w:eastAsia="en-US"/>
        </w:rPr>
        <w:t xml:space="preserve">veintinueve </w:t>
      </w:r>
      <w:r w:rsidRPr="00AC486E">
        <w:rPr>
          <w:rFonts w:ascii="Arial" w:eastAsia="Calibri" w:hAnsi="Arial" w:cs="Arial"/>
          <w:szCs w:val="24"/>
          <w:lang w:val="es-CO" w:eastAsia="en-US"/>
        </w:rPr>
        <w:t>(</w:t>
      </w:r>
      <w:r w:rsidR="00726322">
        <w:rPr>
          <w:rFonts w:ascii="Arial" w:eastAsia="Calibri" w:hAnsi="Arial" w:cs="Arial"/>
          <w:szCs w:val="24"/>
          <w:lang w:val="es-CO" w:eastAsia="en-US"/>
        </w:rPr>
        <w:t>29</w:t>
      </w:r>
      <w:r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726322">
        <w:rPr>
          <w:rFonts w:ascii="Arial" w:eastAsia="Calibri" w:hAnsi="Arial" w:cs="Arial"/>
          <w:szCs w:val="24"/>
          <w:lang w:val="es-CO" w:eastAsia="en-US"/>
        </w:rPr>
        <w:t xml:space="preserve">diez de </w:t>
      </w:r>
      <w:r w:rsidR="00C1062A" w:rsidRPr="00AC486E">
        <w:rPr>
          <w:rFonts w:ascii="Arial" w:eastAsia="Calibri" w:hAnsi="Arial" w:cs="Arial"/>
          <w:szCs w:val="24"/>
          <w:lang w:val="es-CO" w:eastAsia="en-US"/>
        </w:rPr>
        <w:t>la mañana (</w:t>
      </w:r>
      <w:r w:rsidR="00726322">
        <w:rPr>
          <w:rFonts w:ascii="Arial" w:eastAsia="Calibri" w:hAnsi="Arial" w:cs="Arial"/>
          <w:szCs w:val="24"/>
          <w:lang w:val="es-CO" w:eastAsia="en-US"/>
        </w:rPr>
        <w:t>10:00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26322">
        <w:rPr>
          <w:rFonts w:ascii="Arial" w:hAnsi="Arial" w:cs="Arial"/>
          <w:szCs w:val="24"/>
        </w:rPr>
        <w:t xml:space="preserve">25 </w:t>
      </w:r>
      <w:r w:rsidRPr="00AC486E">
        <w:rPr>
          <w:rFonts w:ascii="Arial" w:hAnsi="Arial" w:cs="Arial"/>
          <w:szCs w:val="24"/>
        </w:rPr>
        <w:t xml:space="preserve">de </w:t>
      </w:r>
      <w:r w:rsidR="00726322">
        <w:rPr>
          <w:rFonts w:ascii="Arial" w:hAnsi="Arial" w:cs="Arial"/>
          <w:szCs w:val="24"/>
        </w:rPr>
        <w:t xml:space="preserve">agosto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726322">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B556B">
        <w:rPr>
          <w:rFonts w:ascii="Arial" w:hAnsi="Arial" w:cs="Arial"/>
          <w:szCs w:val="24"/>
        </w:rPr>
        <w:t xml:space="preserve">el </w:t>
      </w:r>
      <w:r w:rsidR="003440CA">
        <w:rPr>
          <w:rFonts w:ascii="Arial" w:hAnsi="Arial" w:cs="Arial"/>
          <w:szCs w:val="24"/>
        </w:rPr>
        <w:t xml:space="preserve">señor </w:t>
      </w:r>
      <w:r w:rsidR="00726322">
        <w:rPr>
          <w:rFonts w:ascii="Arial" w:hAnsi="Arial" w:cs="Arial"/>
          <w:b/>
          <w:szCs w:val="24"/>
        </w:rPr>
        <w:t xml:space="preserve">Osiel de Jesús Motato Jaramillo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C65FCA">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017BF">
      <w:pPr>
        <w:spacing w:line="276" w:lineRule="auto"/>
        <w:ind w:firstLine="851"/>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F017BF">
      <w:pPr>
        <w:spacing w:line="276" w:lineRule="auto"/>
        <w:ind w:firstLine="851"/>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272C8B">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272C8B">
      <w:pPr>
        <w:spacing w:line="276" w:lineRule="auto"/>
        <w:ind w:firstLine="708"/>
        <w:contextualSpacing/>
        <w:jc w:val="both"/>
        <w:rPr>
          <w:rFonts w:ascii="Arial" w:hAnsi="Arial" w:cs="Arial"/>
          <w:szCs w:val="24"/>
        </w:rPr>
      </w:pPr>
      <w:r w:rsidRPr="001A1834">
        <w:rPr>
          <w:rFonts w:ascii="Arial" w:hAnsi="Arial" w:cs="Arial"/>
          <w:szCs w:val="24"/>
        </w:rPr>
        <w:lastRenderedPageBreak/>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FD6247" w:rsidP="00F017BF">
      <w:pPr>
        <w:spacing w:line="276" w:lineRule="auto"/>
        <w:ind w:firstLine="900"/>
        <w:jc w:val="both"/>
        <w:rPr>
          <w:rFonts w:ascii="Arial" w:hAnsi="Arial" w:cs="Arial"/>
          <w:szCs w:val="24"/>
        </w:rPr>
      </w:pPr>
      <w:r>
        <w:rPr>
          <w:rFonts w:ascii="Arial" w:hAnsi="Arial" w:cs="Arial"/>
          <w:szCs w:val="24"/>
        </w:rPr>
        <w:t xml:space="preserve">El señor </w:t>
      </w:r>
      <w:r w:rsidR="00DD440F">
        <w:rPr>
          <w:rFonts w:ascii="Arial" w:hAnsi="Arial" w:cs="Arial"/>
          <w:szCs w:val="24"/>
        </w:rPr>
        <w:t xml:space="preserve">Osiel de Jesús Motato Jaramillo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DD440F">
        <w:rPr>
          <w:rFonts w:ascii="Arial" w:hAnsi="Arial" w:cs="Arial"/>
          <w:szCs w:val="24"/>
        </w:rPr>
        <w:t xml:space="preserve">tiene derecho a que su pensión de invalidez le sea </w:t>
      </w:r>
      <w:r w:rsidR="00390B71">
        <w:rPr>
          <w:rFonts w:ascii="Arial" w:hAnsi="Arial" w:cs="Arial"/>
          <w:szCs w:val="24"/>
        </w:rPr>
        <w:t>recono</w:t>
      </w:r>
      <w:r w:rsidR="00DD440F">
        <w:rPr>
          <w:rFonts w:ascii="Arial" w:hAnsi="Arial" w:cs="Arial"/>
          <w:szCs w:val="24"/>
        </w:rPr>
        <w:t xml:space="preserve">cida </w:t>
      </w:r>
      <w:r w:rsidR="00390B71">
        <w:rPr>
          <w:rFonts w:ascii="Arial" w:hAnsi="Arial" w:cs="Arial"/>
          <w:szCs w:val="24"/>
        </w:rPr>
        <w:t xml:space="preserve">a partir del </w:t>
      </w:r>
      <w:r w:rsidR="00DD440F">
        <w:rPr>
          <w:rFonts w:ascii="Arial" w:hAnsi="Arial" w:cs="Arial"/>
          <w:szCs w:val="24"/>
        </w:rPr>
        <w:t>4 de octubre de 2013, fecha de estructura</w:t>
      </w:r>
      <w:r w:rsidR="00B33F8E">
        <w:rPr>
          <w:rFonts w:ascii="Arial" w:hAnsi="Arial" w:cs="Arial"/>
          <w:szCs w:val="24"/>
        </w:rPr>
        <w:t xml:space="preserve">ción de su estado invalidante- </w:t>
      </w:r>
      <w:r w:rsidR="00DD440F">
        <w:rPr>
          <w:rFonts w:ascii="Arial" w:hAnsi="Arial" w:cs="Arial"/>
          <w:szCs w:val="24"/>
        </w:rPr>
        <w:t xml:space="preserve">y, por lo tanto, se le reconozca el retroactivo </w:t>
      </w:r>
      <w:r w:rsidR="00BC5795">
        <w:rPr>
          <w:rFonts w:ascii="Arial" w:hAnsi="Arial" w:cs="Arial"/>
          <w:szCs w:val="24"/>
        </w:rPr>
        <w:t xml:space="preserve">correspondiente, </w:t>
      </w:r>
      <w:r w:rsidR="008261E9">
        <w:rPr>
          <w:rFonts w:ascii="Arial" w:hAnsi="Arial" w:cs="Arial"/>
          <w:szCs w:val="24"/>
        </w:rPr>
        <w:t>junto con los intereses moratorios del artículo 141 de la Ley 100 de 1993</w:t>
      </w:r>
      <w:r w:rsidR="00BC5795">
        <w:rPr>
          <w:rFonts w:ascii="Arial" w:hAnsi="Arial" w:cs="Arial"/>
          <w:szCs w:val="24"/>
        </w:rPr>
        <w:t xml:space="preserve"> y </w:t>
      </w:r>
      <w:r w:rsidR="008261E9">
        <w:rPr>
          <w:rFonts w:ascii="Arial" w:hAnsi="Arial" w:cs="Arial"/>
          <w:szCs w:val="24"/>
        </w:rPr>
        <w:t>las costas procesales.</w:t>
      </w:r>
    </w:p>
    <w:p w:rsidR="00A957FB" w:rsidRPr="00AC486E" w:rsidRDefault="00A957FB" w:rsidP="00F017BF">
      <w:pPr>
        <w:spacing w:line="276" w:lineRule="auto"/>
        <w:ind w:firstLine="900"/>
        <w:jc w:val="both"/>
        <w:rPr>
          <w:rFonts w:ascii="Arial" w:hAnsi="Arial" w:cs="Arial"/>
          <w:szCs w:val="24"/>
        </w:rPr>
      </w:pPr>
    </w:p>
    <w:p w:rsidR="00390B71" w:rsidRDefault="00A957FB" w:rsidP="003B4EA7">
      <w:pPr>
        <w:spacing w:line="276" w:lineRule="auto"/>
        <w:ind w:firstLine="708"/>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BC5795">
        <w:rPr>
          <w:rFonts w:ascii="Arial" w:hAnsi="Arial" w:cs="Arial"/>
          <w:szCs w:val="24"/>
        </w:rPr>
        <w:t xml:space="preserve">de acuerdo al dictamen proferido por la Administradora Colombiana de Pensiones –COLPENSIONES- presenta una pérdida de la capacidad laboral del 74,15% </w:t>
      </w:r>
      <w:r w:rsidR="00226D5F" w:rsidRPr="00AC486E">
        <w:rPr>
          <w:rFonts w:ascii="Arial" w:hAnsi="Arial" w:cs="Arial"/>
          <w:szCs w:val="24"/>
        </w:rPr>
        <w:t>e</w:t>
      </w:r>
      <w:r w:rsidR="00A75F1F">
        <w:rPr>
          <w:rFonts w:ascii="Arial" w:hAnsi="Arial" w:cs="Arial"/>
          <w:szCs w:val="24"/>
        </w:rPr>
        <w:t>structurada el 4 de octubre de 2013, sin embargo, dicha entidad le reconoció la pensión a partir del 1° de diciembre de 2014 a pesar que la última incapacidad cancelada fue en febrero del año inmediatamente anterior, de modo tal que también se le deben reconocer los intereses moratorios respecto de ese retroactivo.</w:t>
      </w:r>
    </w:p>
    <w:p w:rsidR="00A75F1F" w:rsidRDefault="00A75F1F" w:rsidP="003B4EA7">
      <w:pPr>
        <w:spacing w:line="276" w:lineRule="auto"/>
        <w:ind w:firstLine="708"/>
        <w:jc w:val="both"/>
        <w:rPr>
          <w:rFonts w:ascii="Arial" w:hAnsi="Arial" w:cs="Arial"/>
          <w:szCs w:val="24"/>
        </w:rPr>
      </w:pPr>
    </w:p>
    <w:p w:rsidR="00591F75" w:rsidRDefault="00591F75" w:rsidP="00B220D2">
      <w:pPr>
        <w:spacing w:line="276" w:lineRule="auto"/>
        <w:ind w:firstLine="708"/>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 xml:space="preserve">que </w:t>
      </w:r>
      <w:r w:rsidR="00626482">
        <w:rPr>
          <w:rFonts w:ascii="Arial" w:hAnsi="Arial" w:cs="Arial"/>
          <w:szCs w:val="24"/>
        </w:rPr>
        <w:t>la fecha en que se</w:t>
      </w:r>
      <w:r w:rsidR="00A75F1F">
        <w:rPr>
          <w:rFonts w:ascii="Arial" w:hAnsi="Arial" w:cs="Arial"/>
          <w:szCs w:val="24"/>
        </w:rPr>
        <w:t xml:space="preserve"> reconoció la pensión de invalidez del señor Motato Jaramillo se </w:t>
      </w:r>
      <w:r w:rsidR="00626482">
        <w:rPr>
          <w:rFonts w:ascii="Arial" w:hAnsi="Arial" w:cs="Arial"/>
          <w:szCs w:val="24"/>
        </w:rPr>
        <w:t>encuentra</w:t>
      </w:r>
      <w:r w:rsidR="00A75F1F">
        <w:rPr>
          <w:rFonts w:ascii="Arial" w:hAnsi="Arial" w:cs="Arial"/>
          <w:szCs w:val="24"/>
        </w:rPr>
        <w:t xml:space="preserve"> </w:t>
      </w:r>
      <w:r w:rsidR="00626482">
        <w:rPr>
          <w:rFonts w:ascii="Arial" w:hAnsi="Arial" w:cs="Arial"/>
          <w:szCs w:val="24"/>
        </w:rPr>
        <w:t>acorde con las disposiciones legales que establecen que si bien la misma debe reconocerse a partir de la fecha de estructuración del estado de invalidez, debe tenerse en cuenta si con posterioridad a ese hecho al afiliado se le reconocieron incapacidades</w:t>
      </w:r>
      <w:r w:rsidR="00453DC3">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 xml:space="preserve">como </w:t>
      </w:r>
      <w:r w:rsidR="007F7CE7">
        <w:rPr>
          <w:rFonts w:ascii="Arial" w:hAnsi="Arial" w:cs="Arial"/>
          <w:szCs w:val="24"/>
        </w:rPr>
        <w:t>“</w:t>
      </w:r>
      <w:r w:rsidR="00453DC3">
        <w:rPr>
          <w:rFonts w:ascii="Arial" w:hAnsi="Arial" w:cs="Arial"/>
          <w:szCs w:val="24"/>
        </w:rPr>
        <w:t>Inexistencia de la obligación demandada”</w:t>
      </w:r>
      <w:r w:rsidR="007F7CE7">
        <w:rPr>
          <w:rFonts w:ascii="Arial" w:hAnsi="Arial" w:cs="Arial"/>
          <w:szCs w:val="24"/>
        </w:rPr>
        <w:t xml:space="preserve"> y “Prescripción”.</w:t>
      </w:r>
    </w:p>
    <w:p w:rsidR="007F7CE7" w:rsidRDefault="007F7CE7" w:rsidP="00B220D2">
      <w:pPr>
        <w:spacing w:line="276" w:lineRule="auto"/>
        <w:ind w:firstLine="708"/>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2C313D" w:rsidRDefault="00226D5F" w:rsidP="002C313D">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26482">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626482">
        <w:rPr>
          <w:rFonts w:ascii="Arial" w:hAnsi="Arial" w:cs="Arial"/>
          <w:color w:val="000000"/>
          <w:szCs w:val="24"/>
          <w:lang w:eastAsia="es-CO"/>
        </w:rPr>
        <w:t>accedió a las pretensiones de la demanda y declaró que el señor Motato Jaramillo tenía derecho al reconocimiento de la pensión de invalidez a partir del 4 de octubre de 2013, fecha de estructuración de su estado de invalidez, teniendo en cuenta que con posterioridad a esa calenda el mismo no había gozado del pago de incapacidades, por lo tanto, reconoció el retroactivo pensional causado entre el 4 de octubre de 2013 y el 30 de noviembre de 2014, junto con los intereses moratorios del artículo 141 de la Ley 100 de 1993 y las costas procesales</w:t>
      </w:r>
      <w:r w:rsidR="00EF1695">
        <w:rPr>
          <w:rFonts w:ascii="Arial" w:hAnsi="Arial" w:cs="Arial"/>
          <w:color w:val="000000"/>
          <w:szCs w:val="24"/>
          <w:lang w:eastAsia="es-CO"/>
        </w:rPr>
        <w:t>.</w:t>
      </w:r>
    </w:p>
    <w:p w:rsidR="00B04151" w:rsidRPr="00AC486E" w:rsidRDefault="00B04151" w:rsidP="002C313D">
      <w:pPr>
        <w:spacing w:line="276" w:lineRule="auto"/>
        <w:ind w:firstLine="708"/>
        <w:jc w:val="both"/>
        <w:rPr>
          <w:rFonts w:ascii="Arial" w:hAnsi="Arial" w:cs="Arial"/>
          <w:szCs w:val="24"/>
        </w:rPr>
      </w:pPr>
    </w:p>
    <w:p w:rsidR="007B6F39" w:rsidRDefault="00626482" w:rsidP="00626482">
      <w:pPr>
        <w:shd w:val="clear" w:color="auto" w:fill="FFFFFF"/>
        <w:spacing w:line="276" w:lineRule="auto"/>
        <w:ind w:firstLine="708"/>
        <w:jc w:val="both"/>
        <w:rPr>
          <w:rFonts w:ascii="Arial" w:hAnsi="Arial" w:cs="Arial"/>
          <w:szCs w:val="24"/>
        </w:rPr>
      </w:pPr>
      <w:r>
        <w:rPr>
          <w:rFonts w:ascii="Arial" w:hAnsi="Arial" w:cs="Arial"/>
          <w:szCs w:val="24"/>
        </w:rPr>
        <w:t>La anterior decisión no fue recurrida pero</w:t>
      </w:r>
      <w:r w:rsidR="007B6F39">
        <w:rPr>
          <w:rFonts w:ascii="Arial" w:hAnsi="Arial" w:cs="Arial"/>
          <w:szCs w:val="24"/>
        </w:rPr>
        <w:t xml:space="preserve"> teniendo en cuenta que la </w:t>
      </w:r>
      <w:r>
        <w:rPr>
          <w:rFonts w:ascii="Arial" w:hAnsi="Arial" w:cs="Arial"/>
          <w:szCs w:val="24"/>
        </w:rPr>
        <w:t xml:space="preserve">misma </w:t>
      </w:r>
      <w:r w:rsidR="007B6F39">
        <w:rPr>
          <w:rFonts w:ascii="Arial" w:hAnsi="Arial" w:cs="Arial"/>
          <w:szCs w:val="24"/>
        </w:rPr>
        <w:t>fue adversa a los intereses de la Administradora Colombiana de Pensiones –COLPENSIONES-, se ordenó el grado jurisdiccional de consulta.</w:t>
      </w:r>
    </w:p>
    <w:p w:rsidR="002C313D" w:rsidRDefault="00BF248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4C2E37" w:rsidRDefault="0061484D" w:rsidP="00A227F4">
      <w:pPr>
        <w:pStyle w:val="Prrafodelista"/>
        <w:numPr>
          <w:ilvl w:val="0"/>
          <w:numId w:val="6"/>
        </w:numPr>
        <w:shd w:val="clear" w:color="auto" w:fill="FFFFFF"/>
        <w:tabs>
          <w:tab w:val="left" w:pos="5197"/>
        </w:tabs>
        <w:spacing w:line="276" w:lineRule="auto"/>
        <w:jc w:val="both"/>
        <w:rPr>
          <w:rFonts w:ascii="Arial" w:hAnsi="Arial" w:cs="Arial"/>
          <w:b/>
          <w:sz w:val="24"/>
          <w:szCs w:val="24"/>
        </w:rPr>
      </w:pPr>
      <w:r w:rsidRPr="004C2E37">
        <w:rPr>
          <w:rFonts w:ascii="Arial" w:hAnsi="Arial" w:cs="Arial"/>
          <w:b/>
          <w:sz w:val="24"/>
          <w:szCs w:val="24"/>
        </w:rPr>
        <w:t>CONSIDERACIONES</w:t>
      </w:r>
    </w:p>
    <w:p w:rsidR="00FF24FA" w:rsidRPr="004C2E37"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4C2E37" w:rsidRDefault="00226D5F" w:rsidP="00A227F4">
      <w:pPr>
        <w:shd w:val="clear" w:color="auto" w:fill="FFFFFF"/>
        <w:tabs>
          <w:tab w:val="left" w:pos="5197"/>
        </w:tabs>
        <w:spacing w:line="276" w:lineRule="auto"/>
        <w:ind w:firstLine="851"/>
        <w:jc w:val="both"/>
        <w:rPr>
          <w:rFonts w:ascii="Arial" w:hAnsi="Arial" w:cs="Arial"/>
          <w:szCs w:val="24"/>
        </w:rPr>
      </w:pPr>
      <w:r w:rsidRPr="004C2E37">
        <w:rPr>
          <w:rFonts w:ascii="Arial" w:hAnsi="Arial" w:cs="Arial"/>
          <w:szCs w:val="24"/>
        </w:rPr>
        <w:t xml:space="preserve"> </w:t>
      </w:r>
      <w:r w:rsidRPr="004C2E37">
        <w:rPr>
          <w:rFonts w:ascii="Arial" w:hAnsi="Arial" w:cs="Arial"/>
          <w:b/>
          <w:szCs w:val="24"/>
        </w:rPr>
        <w:t>Del problema jurídico.</w:t>
      </w:r>
    </w:p>
    <w:p w:rsidR="00226D5F" w:rsidRPr="004C2E37" w:rsidRDefault="00226D5F" w:rsidP="00A227F4">
      <w:pPr>
        <w:pStyle w:val="Sinespaciado"/>
        <w:spacing w:line="276" w:lineRule="auto"/>
        <w:rPr>
          <w:rFonts w:ascii="Arial" w:hAnsi="Arial" w:cs="Arial"/>
          <w:sz w:val="24"/>
          <w:szCs w:val="24"/>
        </w:rPr>
      </w:pPr>
    </w:p>
    <w:p w:rsidR="00226D5F" w:rsidRDefault="00226D5F" w:rsidP="00A227F4">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227F4">
      <w:pPr>
        <w:shd w:val="clear" w:color="auto" w:fill="FFFFFF"/>
        <w:tabs>
          <w:tab w:val="left" w:pos="5197"/>
        </w:tabs>
        <w:spacing w:line="276" w:lineRule="auto"/>
        <w:ind w:firstLine="851"/>
        <w:jc w:val="both"/>
        <w:rPr>
          <w:rFonts w:ascii="Arial" w:hAnsi="Arial" w:cs="Arial"/>
          <w:color w:val="000000"/>
          <w:szCs w:val="24"/>
          <w:lang w:eastAsia="es-CO"/>
        </w:rPr>
      </w:pPr>
    </w:p>
    <w:p w:rsidR="00626482" w:rsidRDefault="008F31EB" w:rsidP="00626482">
      <w:pPr>
        <w:spacing w:line="276" w:lineRule="auto"/>
        <w:ind w:left="1134" w:right="1134"/>
        <w:jc w:val="both"/>
        <w:rPr>
          <w:rFonts w:ascii="Arial" w:hAnsi="Arial" w:cs="Arial"/>
          <w:szCs w:val="24"/>
        </w:rPr>
      </w:pPr>
      <w:r>
        <w:rPr>
          <w:rFonts w:ascii="Arial" w:hAnsi="Arial" w:cs="Arial"/>
          <w:szCs w:val="24"/>
        </w:rPr>
        <w:t>¿</w:t>
      </w:r>
      <w:r w:rsidR="00626482">
        <w:rPr>
          <w:rFonts w:ascii="Arial" w:hAnsi="Arial" w:cs="Arial"/>
          <w:szCs w:val="24"/>
        </w:rPr>
        <w:t>Desde cuándo debe reconocerse la pensión de invalidez</w:t>
      </w:r>
      <w:r w:rsidR="004654DA">
        <w:rPr>
          <w:rFonts w:ascii="Arial" w:hAnsi="Arial" w:cs="Arial"/>
          <w:szCs w:val="24"/>
        </w:rPr>
        <w:t>?</w:t>
      </w:r>
    </w:p>
    <w:p w:rsidR="004654DA" w:rsidRDefault="004654DA" w:rsidP="00626482">
      <w:pPr>
        <w:spacing w:line="276" w:lineRule="auto"/>
        <w:ind w:left="1134" w:right="1134"/>
        <w:jc w:val="both"/>
        <w:rPr>
          <w:rFonts w:ascii="Arial" w:hAnsi="Arial" w:cs="Arial"/>
          <w:szCs w:val="24"/>
        </w:rPr>
      </w:pPr>
    </w:p>
    <w:p w:rsidR="004654DA" w:rsidRPr="008460CC" w:rsidRDefault="004654DA" w:rsidP="00626482">
      <w:pPr>
        <w:spacing w:line="276" w:lineRule="auto"/>
        <w:ind w:left="1134" w:right="1134"/>
        <w:jc w:val="both"/>
        <w:rPr>
          <w:rFonts w:ascii="Arial" w:hAnsi="Arial" w:cs="Arial"/>
          <w:szCs w:val="24"/>
        </w:rPr>
      </w:pPr>
      <w:r>
        <w:rPr>
          <w:rFonts w:ascii="Arial" w:hAnsi="Arial" w:cs="Arial"/>
          <w:szCs w:val="24"/>
        </w:rPr>
        <w:t>¿Al señor Osiel</w:t>
      </w:r>
      <w:r w:rsidR="00CD751B">
        <w:rPr>
          <w:rFonts w:ascii="Arial" w:hAnsi="Arial" w:cs="Arial"/>
          <w:szCs w:val="24"/>
        </w:rPr>
        <w:t xml:space="preserve"> de Jesús</w:t>
      </w:r>
      <w:r>
        <w:rPr>
          <w:rFonts w:ascii="Arial" w:hAnsi="Arial" w:cs="Arial"/>
          <w:szCs w:val="24"/>
        </w:rPr>
        <w:t xml:space="preserve"> Motato Jaramillo le asiste el derecho a obtener el reconocimiento y pago del retroactivo pensional pretendido?</w:t>
      </w:r>
    </w:p>
    <w:p w:rsidR="0079339E" w:rsidRDefault="0079339E" w:rsidP="004D02C5">
      <w:pPr>
        <w:pStyle w:val="Textoindependiente"/>
        <w:rPr>
          <w:color w:val="000000"/>
          <w:szCs w:val="24"/>
          <w:shd w:val="clear" w:color="auto" w:fill="FFFFFF"/>
          <w:lang w:val="es-ES"/>
        </w:rPr>
      </w:pPr>
      <w:bookmarkStart w:id="0" w:name="_GoBack"/>
      <w:bookmarkEnd w:id="0"/>
    </w:p>
    <w:p w:rsidR="0079339E" w:rsidRDefault="0079339E" w:rsidP="008472E5">
      <w:pPr>
        <w:pStyle w:val="Textoindependiente"/>
        <w:ind w:firstLine="708"/>
        <w:rPr>
          <w:b/>
          <w:color w:val="000000"/>
          <w:szCs w:val="24"/>
          <w:shd w:val="clear" w:color="auto" w:fill="FFFFFF"/>
          <w:lang w:val="es-ES"/>
        </w:rPr>
      </w:pPr>
      <w:r w:rsidRPr="0079339E">
        <w:rPr>
          <w:b/>
          <w:color w:val="000000"/>
          <w:szCs w:val="24"/>
          <w:shd w:val="clear" w:color="auto" w:fill="FFFFFF"/>
          <w:lang w:val="es-ES"/>
        </w:rPr>
        <w:t>De la fecha en que debe ser reconocida la pensión de invalidez</w:t>
      </w:r>
    </w:p>
    <w:p w:rsidR="00373E11" w:rsidRDefault="00373E11" w:rsidP="008472E5">
      <w:pPr>
        <w:pStyle w:val="Textoindependiente"/>
        <w:ind w:firstLine="708"/>
        <w:rPr>
          <w:b/>
          <w:color w:val="000000"/>
          <w:szCs w:val="24"/>
          <w:shd w:val="clear" w:color="auto" w:fill="FFFFFF"/>
          <w:lang w:val="es-ES"/>
        </w:rPr>
      </w:pPr>
    </w:p>
    <w:p w:rsidR="00373E11" w:rsidRDefault="00373E11" w:rsidP="008472E5">
      <w:pPr>
        <w:pStyle w:val="Textoindependiente"/>
        <w:ind w:firstLine="708"/>
        <w:rPr>
          <w:color w:val="000000"/>
          <w:szCs w:val="24"/>
          <w:shd w:val="clear" w:color="auto" w:fill="FFFFFF"/>
          <w:lang w:val="es-ES"/>
        </w:rPr>
      </w:pPr>
      <w:r>
        <w:rPr>
          <w:color w:val="000000"/>
          <w:szCs w:val="24"/>
          <w:shd w:val="clear" w:color="auto" w:fill="FFFFFF"/>
          <w:lang w:val="es-ES"/>
        </w:rPr>
        <w:t>Para determinar la fecha a partir de la cual debe ser reconocida la pensión de invalidez, debe acudirse a las disposiciones que regulan el asunto así:</w:t>
      </w:r>
    </w:p>
    <w:p w:rsidR="00373E11" w:rsidRDefault="00373E11" w:rsidP="008472E5">
      <w:pPr>
        <w:pStyle w:val="Textoindependiente"/>
        <w:ind w:firstLine="708"/>
        <w:rPr>
          <w:color w:val="000000"/>
          <w:szCs w:val="24"/>
          <w:shd w:val="clear" w:color="auto" w:fill="FFFFFF"/>
          <w:lang w:val="es-ES"/>
        </w:rPr>
      </w:pPr>
    </w:p>
    <w:p w:rsidR="00373E11" w:rsidRPr="00373E11" w:rsidRDefault="00373E11" w:rsidP="00373E11">
      <w:pPr>
        <w:pStyle w:val="NormalWeb"/>
        <w:ind w:left="1134" w:right="1134"/>
        <w:rPr>
          <w:color w:val="000000"/>
          <w:sz w:val="20"/>
          <w:szCs w:val="20"/>
          <w:shd w:val="clear" w:color="auto" w:fill="FFFFFF"/>
        </w:rPr>
      </w:pPr>
      <w:r w:rsidRPr="00373E11">
        <w:rPr>
          <w:rFonts w:ascii="Arial" w:hAnsi="Arial" w:cs="Arial"/>
          <w:b/>
          <w:bCs/>
          <w:sz w:val="20"/>
          <w:szCs w:val="20"/>
        </w:rPr>
        <w:t>“LEY 100 DE 1993. ARTICULO. </w:t>
      </w:r>
      <w:bookmarkStart w:id="1" w:name="BM40"/>
      <w:r w:rsidRPr="00373E11">
        <w:rPr>
          <w:rFonts w:ascii="Arial" w:hAnsi="Arial" w:cs="Arial"/>
          <w:b/>
          <w:bCs/>
          <w:sz w:val="20"/>
          <w:szCs w:val="20"/>
        </w:rPr>
        <w:t> </w:t>
      </w:r>
      <w:bookmarkStart w:id="2" w:name="40"/>
      <w:bookmarkEnd w:id="1"/>
      <w:r w:rsidRPr="00373E11">
        <w:rPr>
          <w:rFonts w:ascii="Arial" w:hAnsi="Arial" w:cs="Arial"/>
          <w:b/>
          <w:bCs/>
          <w:sz w:val="20"/>
          <w:szCs w:val="20"/>
        </w:rPr>
        <w:t> </w:t>
      </w:r>
      <w:bookmarkEnd w:id="2"/>
      <w:r w:rsidRPr="00373E11">
        <w:rPr>
          <w:rFonts w:ascii="Arial" w:hAnsi="Arial" w:cs="Arial"/>
          <w:b/>
          <w:bCs/>
          <w:sz w:val="20"/>
          <w:szCs w:val="20"/>
        </w:rPr>
        <w:t>40. INCISO FINAL:</w:t>
      </w:r>
      <w:r>
        <w:rPr>
          <w:rFonts w:ascii="Arial" w:hAnsi="Arial" w:cs="Arial"/>
          <w:b/>
          <w:bCs/>
          <w:sz w:val="20"/>
          <w:szCs w:val="20"/>
        </w:rPr>
        <w:t xml:space="preserve"> </w:t>
      </w:r>
      <w:r w:rsidRPr="00373E11">
        <w:rPr>
          <w:rFonts w:ascii="Arial" w:hAnsi="Arial" w:cs="Arial"/>
          <w:color w:val="000000"/>
          <w:sz w:val="20"/>
          <w:szCs w:val="20"/>
        </w:rPr>
        <w:t>La pensión de</w:t>
      </w:r>
      <w:r w:rsidRPr="00373E11">
        <w:rPr>
          <w:rStyle w:val="apple-converted-space"/>
          <w:rFonts w:ascii="Arial" w:hAnsi="Arial" w:cs="Arial"/>
          <w:color w:val="000000"/>
          <w:sz w:val="20"/>
          <w:szCs w:val="20"/>
        </w:rPr>
        <w:t> </w:t>
      </w:r>
      <w:r w:rsidRPr="00373E11">
        <w:rPr>
          <w:rFonts w:ascii="Arial" w:hAnsi="Arial" w:cs="Arial"/>
          <w:color w:val="000000"/>
          <w:sz w:val="20"/>
          <w:szCs w:val="20"/>
          <w:u w:val="single"/>
        </w:rPr>
        <w:t>invalidez</w:t>
      </w:r>
      <w:r w:rsidRPr="00373E11">
        <w:rPr>
          <w:rStyle w:val="apple-converted-space"/>
          <w:rFonts w:ascii="Arial" w:hAnsi="Arial" w:cs="Arial"/>
          <w:color w:val="000000"/>
          <w:sz w:val="20"/>
          <w:szCs w:val="20"/>
        </w:rPr>
        <w:t> </w:t>
      </w:r>
      <w:r w:rsidRPr="00373E11">
        <w:rPr>
          <w:rFonts w:ascii="Arial" w:hAnsi="Arial" w:cs="Arial"/>
          <w:color w:val="000000"/>
          <w:sz w:val="20"/>
          <w:szCs w:val="20"/>
        </w:rPr>
        <w:t>se reconocerá a solicitud de parte interesada y comenzará a pagarse, en forma retroactiva, desde la fecha en que se produzca tal estado”.</w:t>
      </w:r>
    </w:p>
    <w:p w:rsidR="00373E11" w:rsidRPr="00373E11" w:rsidRDefault="00373E11" w:rsidP="00373E11">
      <w:pPr>
        <w:pStyle w:val="Textoindependiente"/>
        <w:ind w:left="1134" w:right="1134" w:firstLine="708"/>
        <w:rPr>
          <w:color w:val="000000"/>
          <w:sz w:val="20"/>
          <w:szCs w:val="20"/>
          <w:shd w:val="clear" w:color="auto" w:fill="FFFFFF"/>
          <w:lang w:val="es-ES"/>
        </w:rPr>
      </w:pPr>
      <w:r w:rsidRPr="00373E11">
        <w:rPr>
          <w:b/>
          <w:bCs/>
          <w:color w:val="000000"/>
          <w:sz w:val="20"/>
          <w:szCs w:val="20"/>
          <w:shd w:val="clear" w:color="auto" w:fill="FFFFFF"/>
        </w:rPr>
        <w:t>“ARTICULO 3o. FECHA DE ESTRUCTURACIÓN O DECLARATORIA DE LA PÉRDIDA DE LA CAPACIDAD LABORAL.</w:t>
      </w:r>
      <w:r w:rsidRPr="00373E11">
        <w:rPr>
          <w:rStyle w:val="apple-converted-space"/>
          <w:color w:val="000000"/>
          <w:sz w:val="20"/>
          <w:szCs w:val="20"/>
          <w:shd w:val="clear" w:color="auto" w:fill="FFFFFF"/>
        </w:rPr>
        <w:t> </w:t>
      </w:r>
      <w:r w:rsidRPr="00373E11">
        <w:rPr>
          <w:color w:val="000000"/>
          <w:sz w:val="20"/>
          <w:szCs w:val="20"/>
          <w:shd w:val="clear" w:color="auto" w:fill="FFFFFF"/>
        </w:rPr>
        <w:t>Es la fecha en que se genera en el individuo una pérdida en su capacidad laboral en forma permanente y definitiva. Para cualquier contingencia, esta fecha debe documentarse con la historia clínica, los exámenes clínicos y de ayuda diagnóstica, y puede ser anterior o corresponder a la fecha de calificación. En todo caso, mientras dicha persona reciba subsidio por incapacidad temporal, no habrá lugar a percibir las prestaciones derivadas de la invalidez”.</w:t>
      </w:r>
    </w:p>
    <w:p w:rsidR="0079339E" w:rsidRDefault="0079339E" w:rsidP="008472E5">
      <w:pPr>
        <w:pStyle w:val="Textoindependiente"/>
        <w:ind w:firstLine="708"/>
        <w:rPr>
          <w:b/>
          <w:color w:val="000000"/>
          <w:szCs w:val="24"/>
          <w:shd w:val="clear" w:color="auto" w:fill="FFFFFF"/>
          <w:lang w:val="es-ES"/>
        </w:rPr>
      </w:pPr>
    </w:p>
    <w:p w:rsidR="0079339E" w:rsidRDefault="009D7B62" w:rsidP="00CD751B">
      <w:pPr>
        <w:pStyle w:val="Textoindependiente"/>
        <w:spacing w:line="276" w:lineRule="auto"/>
        <w:ind w:firstLine="708"/>
        <w:rPr>
          <w:color w:val="000000"/>
          <w:szCs w:val="24"/>
          <w:shd w:val="clear" w:color="auto" w:fill="FFFFFF"/>
          <w:lang w:val="es-ES"/>
        </w:rPr>
      </w:pPr>
      <w:r>
        <w:rPr>
          <w:color w:val="000000"/>
          <w:szCs w:val="24"/>
          <w:shd w:val="clear" w:color="auto" w:fill="FFFFFF"/>
          <w:lang w:val="es-ES"/>
        </w:rPr>
        <w:t xml:space="preserve">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w:t>
      </w:r>
      <w:r w:rsidR="00CD751B">
        <w:rPr>
          <w:color w:val="000000"/>
          <w:szCs w:val="24"/>
          <w:shd w:val="clear" w:color="auto" w:fill="FFFFFF"/>
          <w:lang w:val="es-ES"/>
        </w:rPr>
        <w:t>efectuar una vez cese este pago, toda vez que se trata del reconocimiento de prestaciones respecto de una misma contingencia.</w:t>
      </w:r>
    </w:p>
    <w:p w:rsidR="00CD751B" w:rsidRPr="0079339E" w:rsidRDefault="00CD751B" w:rsidP="00CD751B">
      <w:pPr>
        <w:pStyle w:val="Textoindependiente"/>
        <w:spacing w:line="276" w:lineRule="auto"/>
        <w:ind w:firstLine="708"/>
        <w:rPr>
          <w:color w:val="000000"/>
          <w:szCs w:val="24"/>
          <w:shd w:val="clear" w:color="auto" w:fill="FFFFFF"/>
          <w:lang w:val="es-ES"/>
        </w:rPr>
      </w:pPr>
    </w:p>
    <w:p w:rsidR="0079339E" w:rsidRDefault="0079339E" w:rsidP="008472E5">
      <w:pPr>
        <w:pStyle w:val="Textoindependiente"/>
        <w:ind w:firstLine="708"/>
        <w:rPr>
          <w:color w:val="000000"/>
          <w:szCs w:val="24"/>
          <w:shd w:val="clear" w:color="auto" w:fill="FFFFFF"/>
          <w:lang w:val="es-ES"/>
        </w:rPr>
      </w:pPr>
    </w:p>
    <w:p w:rsidR="0079339E" w:rsidRPr="009D7B62" w:rsidRDefault="009D7B62" w:rsidP="008472E5">
      <w:pPr>
        <w:pStyle w:val="Textoindependiente"/>
        <w:ind w:firstLine="708"/>
        <w:rPr>
          <w:b/>
          <w:color w:val="000000"/>
          <w:szCs w:val="24"/>
          <w:shd w:val="clear" w:color="auto" w:fill="FFFFFF"/>
          <w:lang w:val="es-ES"/>
        </w:rPr>
      </w:pPr>
      <w:r w:rsidRPr="009D7B62">
        <w:rPr>
          <w:b/>
          <w:color w:val="000000"/>
          <w:szCs w:val="24"/>
          <w:shd w:val="clear" w:color="auto" w:fill="FFFFFF"/>
          <w:lang w:val="es-ES"/>
        </w:rPr>
        <w:t>Del caso concreto:</w:t>
      </w:r>
    </w:p>
    <w:p w:rsidR="0079339E" w:rsidRDefault="0079339E" w:rsidP="008472E5">
      <w:pPr>
        <w:pStyle w:val="Textoindependiente"/>
        <w:ind w:firstLine="708"/>
        <w:rPr>
          <w:color w:val="000000"/>
          <w:szCs w:val="24"/>
          <w:shd w:val="clear" w:color="auto" w:fill="FFFFFF"/>
          <w:lang w:val="es-ES"/>
        </w:rPr>
      </w:pPr>
    </w:p>
    <w:p w:rsidR="00CD751B" w:rsidRPr="0083050B" w:rsidRDefault="00CD751B" w:rsidP="0083050B">
      <w:pPr>
        <w:pStyle w:val="Sinespaciado"/>
        <w:spacing w:line="276" w:lineRule="auto"/>
        <w:ind w:firstLine="708"/>
        <w:jc w:val="both"/>
        <w:rPr>
          <w:rFonts w:ascii="Arial" w:hAnsi="Arial" w:cs="Arial"/>
          <w:sz w:val="24"/>
          <w:szCs w:val="24"/>
        </w:rPr>
      </w:pPr>
      <w:r w:rsidRPr="0083050B">
        <w:rPr>
          <w:rFonts w:ascii="Arial" w:hAnsi="Arial" w:cs="Arial"/>
          <w:sz w:val="24"/>
          <w:szCs w:val="24"/>
        </w:rPr>
        <w:t>Conforme al material probatorio adosado al expediente se encuentra acreditado que el señor Osiel de Jesús Motato Jaramillo fue calificado por la Administradora Colombiana de Pensiones –COLPENSIONES- con una pérdida de capacidad laboral equivalente al 74,15 %, de origen común y con fecha de estructuración del 4 de octubre de 2013 –fl. 13- y, el reconocimiento de la pensión de invalidez en su favor, por parte de la referida entidad se efectuó mediante Resolución No. GNR 404802 de 19 de noviembre de 2014, a partir del 1° de diciembre de 2014 –fls. 8 a 10-.</w:t>
      </w:r>
    </w:p>
    <w:p w:rsidR="0079339E" w:rsidRDefault="0079339E" w:rsidP="008472E5">
      <w:pPr>
        <w:pStyle w:val="Textoindependiente"/>
        <w:ind w:firstLine="708"/>
        <w:rPr>
          <w:color w:val="000000"/>
          <w:szCs w:val="24"/>
          <w:shd w:val="clear" w:color="auto" w:fill="FFFFFF"/>
          <w:lang w:val="es-ES"/>
        </w:rPr>
      </w:pPr>
    </w:p>
    <w:p w:rsidR="009D7B62" w:rsidRDefault="0022785B" w:rsidP="0022785B">
      <w:pPr>
        <w:pStyle w:val="Textoindependiente"/>
        <w:spacing w:line="276" w:lineRule="auto"/>
        <w:ind w:firstLine="708"/>
        <w:rPr>
          <w:color w:val="000000"/>
          <w:szCs w:val="24"/>
          <w:shd w:val="clear" w:color="auto" w:fill="FFFFFF"/>
          <w:lang w:val="es-ES"/>
        </w:rPr>
      </w:pPr>
      <w:r>
        <w:rPr>
          <w:color w:val="000000"/>
          <w:szCs w:val="24"/>
          <w:shd w:val="clear" w:color="auto" w:fill="FFFFFF"/>
          <w:lang w:val="es-ES"/>
        </w:rPr>
        <w:t>Sin embargo, en aplicación de las normas anteriormente citadas y analizando la información suministrada por la EPS Salud Total S.A., visible a folio 15 del cuaderno de primera  instancia, se advierte que aunque el actor recibió el pago de varios subsidios por incapacidad, los mismos fueron disfrutados con anterioridad a la fecha de estructuración de su estado de invalidez, habida consideración que la última incapacidad registrada data del 28 de junio al 27 de julio de 2013, mientras que el estado invalidante se reitera, se estructuró el 4 de octubre de 2013, esto es, aproximadamente dos meses después.</w:t>
      </w:r>
    </w:p>
    <w:p w:rsidR="009D7B62" w:rsidRDefault="009D7B62" w:rsidP="008472E5">
      <w:pPr>
        <w:pStyle w:val="Textoindependiente"/>
        <w:ind w:firstLine="708"/>
        <w:rPr>
          <w:color w:val="000000"/>
          <w:szCs w:val="24"/>
          <w:shd w:val="clear" w:color="auto" w:fill="FFFFFF"/>
          <w:lang w:val="es-ES"/>
        </w:rPr>
      </w:pPr>
    </w:p>
    <w:p w:rsidR="0022785B" w:rsidRPr="0022785B" w:rsidRDefault="0022785B" w:rsidP="0022785B">
      <w:pPr>
        <w:pStyle w:val="Sinespaciado"/>
        <w:spacing w:line="276" w:lineRule="auto"/>
        <w:ind w:firstLine="708"/>
        <w:jc w:val="both"/>
        <w:rPr>
          <w:rFonts w:ascii="Arial" w:hAnsi="Arial" w:cs="Arial"/>
          <w:sz w:val="24"/>
          <w:szCs w:val="24"/>
        </w:rPr>
      </w:pPr>
      <w:r w:rsidRPr="0022785B">
        <w:rPr>
          <w:rFonts w:ascii="Arial" w:hAnsi="Arial" w:cs="Arial"/>
          <w:sz w:val="24"/>
          <w:szCs w:val="24"/>
        </w:rPr>
        <w:t>En este orden de ideas, encuentra la Sala que es viable ordenar el pago del retroactivo pensional causado desde el 4 de octubre de 2013 –fecha de estructuración de la invalidez- y hasta el 30 de noviembre de 2014 – día anterior a la fecha de reconocimiento de la pensión-, como en efecto lo encontró la funcionaria de primer grado.</w:t>
      </w:r>
    </w:p>
    <w:p w:rsidR="0022785B" w:rsidRDefault="0022785B" w:rsidP="008472E5">
      <w:pPr>
        <w:pStyle w:val="Textoindependiente"/>
        <w:ind w:firstLine="708"/>
        <w:rPr>
          <w:color w:val="000000"/>
          <w:szCs w:val="24"/>
          <w:shd w:val="clear" w:color="auto" w:fill="FFFFFF"/>
          <w:lang w:val="es-ES"/>
        </w:rPr>
      </w:pPr>
    </w:p>
    <w:p w:rsidR="0098620C" w:rsidRPr="00483775" w:rsidRDefault="0098620C" w:rsidP="00483775">
      <w:pPr>
        <w:pStyle w:val="Sinespaciado"/>
        <w:spacing w:line="276" w:lineRule="auto"/>
        <w:ind w:firstLine="708"/>
        <w:jc w:val="both"/>
        <w:rPr>
          <w:rFonts w:ascii="Arial" w:hAnsi="Arial" w:cs="Arial"/>
          <w:sz w:val="24"/>
          <w:szCs w:val="24"/>
        </w:rPr>
      </w:pPr>
      <w:r w:rsidRPr="00483775">
        <w:rPr>
          <w:rFonts w:ascii="Arial" w:hAnsi="Arial" w:cs="Arial"/>
          <w:sz w:val="24"/>
          <w:szCs w:val="24"/>
        </w:rPr>
        <w:t xml:space="preserve">Ahora bien, respecto a la excepción de prescripción propuesta por la entidad demandada, la misma no está llamada a prosperar, como quiera que </w:t>
      </w:r>
      <w:r w:rsidR="000E1962">
        <w:rPr>
          <w:rFonts w:ascii="Arial" w:hAnsi="Arial" w:cs="Arial"/>
          <w:sz w:val="24"/>
          <w:szCs w:val="24"/>
        </w:rPr>
        <w:t xml:space="preserve">el </w:t>
      </w:r>
      <w:r w:rsidRPr="00483775">
        <w:rPr>
          <w:rFonts w:ascii="Arial" w:hAnsi="Arial" w:cs="Arial"/>
          <w:sz w:val="24"/>
          <w:szCs w:val="24"/>
        </w:rPr>
        <w:t xml:space="preserve">actor presentó reclamación administrativa ante la entidad de seguridad social el 24 de febrero de 2014, según se colige de la Resolución No. GNR 404802 de 2015 –fl. 8 y s.s.- y del Formato de Solicitud de </w:t>
      </w:r>
      <w:r w:rsidR="000E1962">
        <w:rPr>
          <w:rFonts w:ascii="Arial" w:hAnsi="Arial" w:cs="Arial"/>
          <w:sz w:val="24"/>
          <w:szCs w:val="24"/>
        </w:rPr>
        <w:t>P</w:t>
      </w:r>
      <w:r w:rsidRPr="00483775">
        <w:rPr>
          <w:rFonts w:ascii="Arial" w:hAnsi="Arial" w:cs="Arial"/>
          <w:sz w:val="24"/>
          <w:szCs w:val="24"/>
        </w:rPr>
        <w:t xml:space="preserve">restaciones </w:t>
      </w:r>
      <w:r w:rsidR="000E1962">
        <w:rPr>
          <w:rFonts w:ascii="Arial" w:hAnsi="Arial" w:cs="Arial"/>
          <w:sz w:val="24"/>
          <w:szCs w:val="24"/>
        </w:rPr>
        <w:t>E</w:t>
      </w:r>
      <w:r w:rsidRPr="00483775">
        <w:rPr>
          <w:rFonts w:ascii="Arial" w:hAnsi="Arial" w:cs="Arial"/>
          <w:sz w:val="24"/>
          <w:szCs w:val="24"/>
        </w:rPr>
        <w:t>conómicas</w:t>
      </w:r>
      <w:r w:rsidR="000E1962">
        <w:rPr>
          <w:rFonts w:ascii="Arial" w:hAnsi="Arial" w:cs="Arial"/>
          <w:sz w:val="24"/>
          <w:szCs w:val="24"/>
        </w:rPr>
        <w:t>, visible a folio 40 y que hace parte del expediente administrativo allegado</w:t>
      </w:r>
      <w:r w:rsidR="009F2BAA">
        <w:rPr>
          <w:rFonts w:ascii="Arial" w:hAnsi="Arial" w:cs="Arial"/>
          <w:sz w:val="24"/>
          <w:szCs w:val="24"/>
        </w:rPr>
        <w:t xml:space="preserve"> </w:t>
      </w:r>
      <w:r w:rsidRPr="00483775">
        <w:rPr>
          <w:rFonts w:ascii="Arial" w:hAnsi="Arial" w:cs="Arial"/>
          <w:sz w:val="24"/>
          <w:szCs w:val="24"/>
        </w:rPr>
        <w:t>y</w:t>
      </w:r>
      <w:r w:rsidR="009F2BAA">
        <w:rPr>
          <w:rFonts w:ascii="Arial" w:hAnsi="Arial" w:cs="Arial"/>
          <w:sz w:val="24"/>
          <w:szCs w:val="24"/>
        </w:rPr>
        <w:t xml:space="preserve">, </w:t>
      </w:r>
      <w:r w:rsidRPr="00483775">
        <w:rPr>
          <w:rFonts w:ascii="Arial" w:hAnsi="Arial" w:cs="Arial"/>
          <w:sz w:val="24"/>
          <w:szCs w:val="24"/>
        </w:rPr>
        <w:t>la presentació</w:t>
      </w:r>
      <w:r w:rsidR="009F2BAA">
        <w:rPr>
          <w:rFonts w:ascii="Arial" w:hAnsi="Arial" w:cs="Arial"/>
          <w:sz w:val="24"/>
          <w:szCs w:val="24"/>
        </w:rPr>
        <w:t>n de la demanda tuvo lugar el 29 de enero de 2015 –fl. 23- de modo que es evidente que</w:t>
      </w:r>
      <w:r w:rsidRPr="00483775">
        <w:rPr>
          <w:rFonts w:ascii="Arial" w:hAnsi="Arial" w:cs="Arial"/>
          <w:sz w:val="24"/>
          <w:szCs w:val="24"/>
        </w:rPr>
        <w:t xml:space="preserve"> no transcurrieron más de tres años </w:t>
      </w:r>
      <w:r w:rsidR="009F2BAA">
        <w:rPr>
          <w:rFonts w:ascii="Arial" w:hAnsi="Arial" w:cs="Arial"/>
          <w:sz w:val="24"/>
          <w:szCs w:val="24"/>
        </w:rPr>
        <w:t>para que operara el fenómeno prescriptivo.</w:t>
      </w:r>
    </w:p>
    <w:p w:rsidR="0022785B" w:rsidRDefault="0022785B" w:rsidP="008472E5">
      <w:pPr>
        <w:pStyle w:val="Textoindependiente"/>
        <w:ind w:firstLine="708"/>
        <w:rPr>
          <w:color w:val="000000"/>
          <w:szCs w:val="24"/>
          <w:shd w:val="clear" w:color="auto" w:fill="FFFFFF"/>
          <w:lang w:val="es-ES"/>
        </w:rPr>
      </w:pPr>
    </w:p>
    <w:p w:rsidR="0079339E" w:rsidRDefault="009F2BAA" w:rsidP="009F2BAA">
      <w:pPr>
        <w:pStyle w:val="Textoindependiente"/>
        <w:spacing w:line="276" w:lineRule="auto"/>
        <w:ind w:firstLine="708"/>
        <w:rPr>
          <w:color w:val="000000"/>
          <w:szCs w:val="24"/>
          <w:shd w:val="clear" w:color="auto" w:fill="FFFFFF"/>
          <w:lang w:val="es-ES"/>
        </w:rPr>
      </w:pPr>
      <w:r w:rsidRPr="009F2BAA">
        <w:t>Finalmente</w:t>
      </w:r>
      <w:r w:rsidR="0079339E" w:rsidRPr="009F2BAA">
        <w:t xml:space="preserve">, en relación con el reconocimiento de los intereses moratorios deprecados, la Sala considera que al actor le asiste derecho a los mismos, pues indudablemente se trata de mesadas insolutas que al no haber sido canceladas </w:t>
      </w:r>
      <w:r>
        <w:t>oportunamente</w:t>
      </w:r>
      <w:r w:rsidR="0079339E" w:rsidRPr="009F2BAA">
        <w:t xml:space="preserve"> dan nacimiento a dichos emolumentos a la luz del artículo 141 de la Ley 100 de 1993</w:t>
      </w:r>
      <w:r>
        <w:t>.</w:t>
      </w:r>
    </w:p>
    <w:p w:rsidR="0079339E" w:rsidRDefault="0079339E" w:rsidP="008472E5">
      <w:pPr>
        <w:pStyle w:val="Textoindependiente"/>
        <w:ind w:firstLine="708"/>
        <w:rPr>
          <w:color w:val="000000"/>
          <w:szCs w:val="24"/>
          <w:shd w:val="clear" w:color="auto" w:fill="FFFFFF"/>
          <w:lang w:val="es-ES"/>
        </w:rPr>
      </w:pPr>
    </w:p>
    <w:p w:rsidR="00A32B05" w:rsidRPr="00A32B05" w:rsidRDefault="00A32B05" w:rsidP="008472E5">
      <w:pPr>
        <w:pStyle w:val="Textoindependiente"/>
        <w:ind w:firstLine="708"/>
        <w:rPr>
          <w:color w:val="000000"/>
          <w:szCs w:val="24"/>
          <w:shd w:val="clear" w:color="auto" w:fill="FFFFFF"/>
          <w:lang w:val="es-ES"/>
        </w:rPr>
      </w:pPr>
      <w:r w:rsidRPr="00A32B05">
        <w:rPr>
          <w:color w:val="000000"/>
          <w:szCs w:val="24"/>
          <w:shd w:val="clear" w:color="auto" w:fill="FFFFFF"/>
          <w:lang w:val="es-ES"/>
        </w:rPr>
        <w:t xml:space="preserve">Así las cosas, se observa que la sentencia objeto de censura es acertada y habrá de confirmarse. </w:t>
      </w:r>
    </w:p>
    <w:p w:rsidR="00A32B05" w:rsidRDefault="00A32B05" w:rsidP="00F017BF">
      <w:pPr>
        <w:spacing w:line="276" w:lineRule="auto"/>
        <w:ind w:firstLine="708"/>
        <w:jc w:val="both"/>
        <w:rPr>
          <w:rFonts w:ascii="Arial" w:hAnsi="Arial" w:cs="Arial"/>
          <w:szCs w:val="24"/>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373E11">
        <w:rPr>
          <w:rFonts w:ascii="Arial" w:hAnsi="Arial" w:cs="Arial"/>
          <w:szCs w:val="24"/>
        </w:rPr>
        <w:t>no se causaron por tratarse del grado jurisdiccional de consulta.</w:t>
      </w:r>
      <w:r w:rsidR="00134C86" w:rsidRPr="00D578CB">
        <w:rPr>
          <w:rFonts w:ascii="Arial" w:hAnsi="Arial" w:cs="Arial"/>
          <w:szCs w:val="24"/>
        </w:rPr>
        <w:t xml:space="preserve"> </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Pr="00D578CB" w:rsidRDefault="00572BE9" w:rsidP="00265520">
      <w:pPr>
        <w:spacing w:line="276" w:lineRule="auto"/>
        <w:ind w:firstLine="708"/>
        <w:jc w:val="both"/>
        <w:rPr>
          <w:rFonts w:ascii="Arial" w:hAnsi="Arial" w:cs="Arial"/>
          <w:bCs/>
          <w:iCs/>
          <w:szCs w:val="24"/>
        </w:rPr>
      </w:pPr>
      <w:r w:rsidRPr="00D578CB">
        <w:rPr>
          <w:rFonts w:ascii="Arial" w:hAnsi="Arial" w:cs="Arial"/>
          <w:b/>
          <w:spacing w:val="-2"/>
          <w:szCs w:val="24"/>
        </w:rPr>
        <w:t xml:space="preserve">PRIMERO: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373E11">
        <w:rPr>
          <w:rFonts w:ascii="Arial" w:hAnsi="Arial" w:cs="Arial"/>
          <w:szCs w:val="24"/>
        </w:rPr>
        <w:t>25</w:t>
      </w:r>
      <w:r w:rsidR="00750744">
        <w:rPr>
          <w:rFonts w:ascii="Arial" w:hAnsi="Arial" w:cs="Arial"/>
          <w:szCs w:val="24"/>
        </w:rPr>
        <w:t xml:space="preserve"> </w:t>
      </w:r>
      <w:r w:rsidR="00134C86" w:rsidRPr="00D578CB">
        <w:rPr>
          <w:rFonts w:ascii="Arial" w:hAnsi="Arial" w:cs="Arial"/>
          <w:szCs w:val="24"/>
        </w:rPr>
        <w:t xml:space="preserve">de </w:t>
      </w:r>
      <w:r w:rsidR="00373E11">
        <w:rPr>
          <w:rFonts w:ascii="Arial" w:hAnsi="Arial" w:cs="Arial"/>
          <w:szCs w:val="24"/>
        </w:rPr>
        <w:t xml:space="preserve">agosto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373E11">
        <w:rPr>
          <w:rFonts w:ascii="Arial" w:hAnsi="Arial" w:cs="Arial"/>
          <w:szCs w:val="24"/>
        </w:rPr>
        <w:t xml:space="preserve">Primero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 xml:space="preserve">el señor </w:t>
      </w:r>
      <w:r w:rsidR="00373E11">
        <w:rPr>
          <w:rFonts w:ascii="Arial" w:hAnsi="Arial" w:cs="Arial"/>
          <w:b/>
          <w:szCs w:val="24"/>
        </w:rPr>
        <w:t xml:space="preserve">OSIEL DE JESÚS MOTATO JARAMILLO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conforme a lo expuesto en la parte motiva de esta decisión.</w:t>
      </w:r>
      <w:r w:rsidR="00134C86" w:rsidRPr="00D578CB">
        <w:rPr>
          <w:rFonts w:ascii="Arial" w:hAnsi="Arial" w:cs="Arial"/>
          <w:bCs/>
          <w:iCs/>
          <w:szCs w:val="24"/>
        </w:rPr>
        <w:t xml:space="preserve"> </w:t>
      </w:r>
    </w:p>
    <w:p w:rsidR="00134C86" w:rsidRPr="00D578CB" w:rsidRDefault="00134C86" w:rsidP="00F017BF">
      <w:pPr>
        <w:pStyle w:val="Sinespaciado"/>
        <w:spacing w:line="276" w:lineRule="auto"/>
        <w:rPr>
          <w:rFonts w:ascii="Arial" w:hAnsi="Arial" w:cs="Arial"/>
          <w:sz w:val="24"/>
          <w:szCs w:val="24"/>
        </w:rPr>
      </w:pPr>
    </w:p>
    <w:p w:rsidR="003465C4" w:rsidRPr="00373E11" w:rsidRDefault="00373E11" w:rsidP="00265520">
      <w:pPr>
        <w:autoSpaceDE w:val="0"/>
        <w:autoSpaceDN w:val="0"/>
        <w:adjustRightInd w:val="0"/>
        <w:spacing w:line="276" w:lineRule="auto"/>
        <w:ind w:firstLine="708"/>
        <w:jc w:val="both"/>
        <w:rPr>
          <w:rFonts w:ascii="Arial" w:hAnsi="Arial" w:cs="Arial"/>
          <w:szCs w:val="24"/>
        </w:rPr>
      </w:pPr>
      <w:r w:rsidRPr="00373E11">
        <w:rPr>
          <w:rFonts w:ascii="Arial" w:hAnsi="Arial" w:cs="Arial"/>
          <w:szCs w:val="24"/>
          <w:lang w:val="es-ES"/>
        </w:rPr>
        <w:t>Sin costas en esta instancia por haber conocido del asunto en sede de consulta.</w:t>
      </w:r>
    </w:p>
    <w:p w:rsidR="00D578CB" w:rsidRPr="00D578CB" w:rsidRDefault="00D578CB" w:rsidP="00D578CB">
      <w:pPr>
        <w:spacing w:line="276" w:lineRule="auto"/>
        <w:jc w:val="both"/>
        <w:rPr>
          <w:rFonts w:ascii="Arial" w:hAnsi="Arial" w:cs="Arial"/>
          <w:szCs w:val="24"/>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34C86" w:rsidRDefault="00134C86" w:rsidP="00F017BF">
      <w:pPr>
        <w:pStyle w:val="Sinespaciado"/>
        <w:spacing w:line="276" w:lineRule="auto"/>
        <w:rPr>
          <w:rFonts w:ascii="Arial" w:hAnsi="Arial" w:cs="Arial"/>
          <w:sz w:val="23"/>
          <w:szCs w:val="23"/>
          <w:lang w:val="es-ES"/>
        </w:rPr>
      </w:pPr>
    </w:p>
    <w:p w:rsidR="009F2BAA" w:rsidRPr="0045273B" w:rsidRDefault="009F2BAA"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45273B"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9C" w:rsidRDefault="0046549C" w:rsidP="00226D5F">
      <w:r>
        <w:separator/>
      </w:r>
    </w:p>
  </w:endnote>
  <w:endnote w:type="continuationSeparator" w:id="0">
    <w:p w:rsidR="0046549C" w:rsidRDefault="0046549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46549C"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549C">
      <w:rPr>
        <w:rStyle w:val="Nmerodepgina"/>
        <w:noProof/>
      </w:rPr>
      <w:t>1</w:t>
    </w:r>
    <w:r>
      <w:rPr>
        <w:rStyle w:val="Nmerodepgina"/>
      </w:rPr>
      <w:fldChar w:fldCharType="end"/>
    </w:r>
  </w:p>
  <w:p w:rsidR="009B4A56" w:rsidRDefault="0046549C"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9C" w:rsidRDefault="0046549C" w:rsidP="00226D5F">
      <w:r>
        <w:separator/>
      </w:r>
    </w:p>
  </w:footnote>
  <w:footnote w:type="continuationSeparator" w:id="0">
    <w:p w:rsidR="0046549C" w:rsidRDefault="0046549C" w:rsidP="0022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40E9A"/>
    <w:rsid w:val="000429E7"/>
    <w:rsid w:val="000452F4"/>
    <w:rsid w:val="00084002"/>
    <w:rsid w:val="00086B2E"/>
    <w:rsid w:val="000A397D"/>
    <w:rsid w:val="000C08B1"/>
    <w:rsid w:val="000C0A51"/>
    <w:rsid w:val="000D0444"/>
    <w:rsid w:val="000D6AE3"/>
    <w:rsid w:val="000E1962"/>
    <w:rsid w:val="000E70EB"/>
    <w:rsid w:val="000E7F42"/>
    <w:rsid w:val="000F08C1"/>
    <w:rsid w:val="000F38F8"/>
    <w:rsid w:val="000F5775"/>
    <w:rsid w:val="000F6FF9"/>
    <w:rsid w:val="00101DEB"/>
    <w:rsid w:val="00106A7E"/>
    <w:rsid w:val="00117283"/>
    <w:rsid w:val="00122A57"/>
    <w:rsid w:val="00127390"/>
    <w:rsid w:val="00132136"/>
    <w:rsid w:val="00134C86"/>
    <w:rsid w:val="00146784"/>
    <w:rsid w:val="001625EE"/>
    <w:rsid w:val="001667FB"/>
    <w:rsid w:val="00171C56"/>
    <w:rsid w:val="00172834"/>
    <w:rsid w:val="00183477"/>
    <w:rsid w:val="001A2492"/>
    <w:rsid w:val="001A4D21"/>
    <w:rsid w:val="001B03FA"/>
    <w:rsid w:val="001C46FA"/>
    <w:rsid w:val="001C4D7F"/>
    <w:rsid w:val="001E0313"/>
    <w:rsid w:val="001E3462"/>
    <w:rsid w:val="00226D5F"/>
    <w:rsid w:val="0022785B"/>
    <w:rsid w:val="0023095E"/>
    <w:rsid w:val="00230AFD"/>
    <w:rsid w:val="00231C21"/>
    <w:rsid w:val="002320EB"/>
    <w:rsid w:val="00242152"/>
    <w:rsid w:val="00243F39"/>
    <w:rsid w:val="002465A0"/>
    <w:rsid w:val="00247BBE"/>
    <w:rsid w:val="00251CC1"/>
    <w:rsid w:val="00265520"/>
    <w:rsid w:val="00272C8B"/>
    <w:rsid w:val="00273805"/>
    <w:rsid w:val="00287CC2"/>
    <w:rsid w:val="00290C0B"/>
    <w:rsid w:val="002A02BA"/>
    <w:rsid w:val="002A1785"/>
    <w:rsid w:val="002A64FF"/>
    <w:rsid w:val="002B556B"/>
    <w:rsid w:val="002C15F7"/>
    <w:rsid w:val="002C313D"/>
    <w:rsid w:val="002D6807"/>
    <w:rsid w:val="002E36F9"/>
    <w:rsid w:val="002E4F47"/>
    <w:rsid w:val="00324AD2"/>
    <w:rsid w:val="00342475"/>
    <w:rsid w:val="003440CA"/>
    <w:rsid w:val="003463CD"/>
    <w:rsid w:val="003465C4"/>
    <w:rsid w:val="003578D3"/>
    <w:rsid w:val="00373E11"/>
    <w:rsid w:val="00377573"/>
    <w:rsid w:val="00382C70"/>
    <w:rsid w:val="00390B71"/>
    <w:rsid w:val="003922FA"/>
    <w:rsid w:val="003B4EA7"/>
    <w:rsid w:val="003F39CE"/>
    <w:rsid w:val="00416A8D"/>
    <w:rsid w:val="004348AB"/>
    <w:rsid w:val="00450598"/>
    <w:rsid w:val="00450903"/>
    <w:rsid w:val="004519EB"/>
    <w:rsid w:val="0045273B"/>
    <w:rsid w:val="00453DC3"/>
    <w:rsid w:val="0046549C"/>
    <w:rsid w:val="004654DA"/>
    <w:rsid w:val="00470873"/>
    <w:rsid w:val="00483775"/>
    <w:rsid w:val="004A2468"/>
    <w:rsid w:val="004A7AB4"/>
    <w:rsid w:val="004C2E37"/>
    <w:rsid w:val="004D018B"/>
    <w:rsid w:val="004D01C5"/>
    <w:rsid w:val="004D02C5"/>
    <w:rsid w:val="004E4CC6"/>
    <w:rsid w:val="004F724D"/>
    <w:rsid w:val="00500A53"/>
    <w:rsid w:val="00501034"/>
    <w:rsid w:val="00502691"/>
    <w:rsid w:val="00515BDC"/>
    <w:rsid w:val="0053562A"/>
    <w:rsid w:val="00540DFC"/>
    <w:rsid w:val="0055465D"/>
    <w:rsid w:val="0056183E"/>
    <w:rsid w:val="00563496"/>
    <w:rsid w:val="00565E83"/>
    <w:rsid w:val="00567B33"/>
    <w:rsid w:val="00567C97"/>
    <w:rsid w:val="00572BE9"/>
    <w:rsid w:val="00586CB3"/>
    <w:rsid w:val="005878E1"/>
    <w:rsid w:val="00591F75"/>
    <w:rsid w:val="00594723"/>
    <w:rsid w:val="005B7D0B"/>
    <w:rsid w:val="005C3E71"/>
    <w:rsid w:val="005D1C5A"/>
    <w:rsid w:val="005E0ED1"/>
    <w:rsid w:val="005E7DA5"/>
    <w:rsid w:val="005F1504"/>
    <w:rsid w:val="005F5E82"/>
    <w:rsid w:val="006135E9"/>
    <w:rsid w:val="0061484D"/>
    <w:rsid w:val="006159DE"/>
    <w:rsid w:val="0062213D"/>
    <w:rsid w:val="00626482"/>
    <w:rsid w:val="00637118"/>
    <w:rsid w:val="0064158C"/>
    <w:rsid w:val="006516CA"/>
    <w:rsid w:val="00662013"/>
    <w:rsid w:val="00662287"/>
    <w:rsid w:val="00675E25"/>
    <w:rsid w:val="00682BA8"/>
    <w:rsid w:val="006A0D48"/>
    <w:rsid w:val="006A3D88"/>
    <w:rsid w:val="006D0816"/>
    <w:rsid w:val="006E11A2"/>
    <w:rsid w:val="006E2F01"/>
    <w:rsid w:val="006E3949"/>
    <w:rsid w:val="006F2985"/>
    <w:rsid w:val="006F2FF3"/>
    <w:rsid w:val="006F3D12"/>
    <w:rsid w:val="006F68BC"/>
    <w:rsid w:val="00712CFC"/>
    <w:rsid w:val="00713558"/>
    <w:rsid w:val="00716474"/>
    <w:rsid w:val="007220D1"/>
    <w:rsid w:val="007258A6"/>
    <w:rsid w:val="00726322"/>
    <w:rsid w:val="00726CC1"/>
    <w:rsid w:val="007308D1"/>
    <w:rsid w:val="007364DD"/>
    <w:rsid w:val="007465BA"/>
    <w:rsid w:val="00750744"/>
    <w:rsid w:val="007632AA"/>
    <w:rsid w:val="00764C9B"/>
    <w:rsid w:val="007742B7"/>
    <w:rsid w:val="00776EC7"/>
    <w:rsid w:val="00777D9C"/>
    <w:rsid w:val="007831C9"/>
    <w:rsid w:val="0079339E"/>
    <w:rsid w:val="00795237"/>
    <w:rsid w:val="007A2D40"/>
    <w:rsid w:val="007B1977"/>
    <w:rsid w:val="007B5499"/>
    <w:rsid w:val="007B6F39"/>
    <w:rsid w:val="007C5A02"/>
    <w:rsid w:val="007D40B8"/>
    <w:rsid w:val="007E3F4A"/>
    <w:rsid w:val="007E5F18"/>
    <w:rsid w:val="007F111B"/>
    <w:rsid w:val="007F7476"/>
    <w:rsid w:val="007F7CE7"/>
    <w:rsid w:val="008031E8"/>
    <w:rsid w:val="00810397"/>
    <w:rsid w:val="008261E9"/>
    <w:rsid w:val="0083050B"/>
    <w:rsid w:val="0083061B"/>
    <w:rsid w:val="0083155E"/>
    <w:rsid w:val="008460CC"/>
    <w:rsid w:val="008472E5"/>
    <w:rsid w:val="00862EBC"/>
    <w:rsid w:val="00867537"/>
    <w:rsid w:val="0087154D"/>
    <w:rsid w:val="008751D8"/>
    <w:rsid w:val="008778BA"/>
    <w:rsid w:val="00881830"/>
    <w:rsid w:val="00891545"/>
    <w:rsid w:val="00895036"/>
    <w:rsid w:val="008955ED"/>
    <w:rsid w:val="008A04F6"/>
    <w:rsid w:val="008B48B8"/>
    <w:rsid w:val="008D0040"/>
    <w:rsid w:val="008D27EF"/>
    <w:rsid w:val="008E0EF1"/>
    <w:rsid w:val="008E2244"/>
    <w:rsid w:val="008E4150"/>
    <w:rsid w:val="008F003B"/>
    <w:rsid w:val="008F31EB"/>
    <w:rsid w:val="009000D4"/>
    <w:rsid w:val="009071F5"/>
    <w:rsid w:val="00907A5F"/>
    <w:rsid w:val="009137A5"/>
    <w:rsid w:val="00915EE3"/>
    <w:rsid w:val="009618B4"/>
    <w:rsid w:val="009660D4"/>
    <w:rsid w:val="00966F23"/>
    <w:rsid w:val="009740CF"/>
    <w:rsid w:val="00975DEE"/>
    <w:rsid w:val="009827E2"/>
    <w:rsid w:val="009849BE"/>
    <w:rsid w:val="0098620C"/>
    <w:rsid w:val="00995393"/>
    <w:rsid w:val="009D1438"/>
    <w:rsid w:val="009D6F42"/>
    <w:rsid w:val="009D7B62"/>
    <w:rsid w:val="009E5A8E"/>
    <w:rsid w:val="009F1835"/>
    <w:rsid w:val="009F2BAA"/>
    <w:rsid w:val="00A227F4"/>
    <w:rsid w:val="00A23CFA"/>
    <w:rsid w:val="00A27137"/>
    <w:rsid w:val="00A32B05"/>
    <w:rsid w:val="00A36479"/>
    <w:rsid w:val="00A36956"/>
    <w:rsid w:val="00A42244"/>
    <w:rsid w:val="00A5024C"/>
    <w:rsid w:val="00A75F1F"/>
    <w:rsid w:val="00A928D2"/>
    <w:rsid w:val="00A93DCA"/>
    <w:rsid w:val="00A957FB"/>
    <w:rsid w:val="00AB2427"/>
    <w:rsid w:val="00AC486E"/>
    <w:rsid w:val="00AD7EF8"/>
    <w:rsid w:val="00AE118E"/>
    <w:rsid w:val="00AE62E4"/>
    <w:rsid w:val="00AF5C75"/>
    <w:rsid w:val="00AF6E3F"/>
    <w:rsid w:val="00B01480"/>
    <w:rsid w:val="00B04151"/>
    <w:rsid w:val="00B0466B"/>
    <w:rsid w:val="00B220D2"/>
    <w:rsid w:val="00B22E56"/>
    <w:rsid w:val="00B30CFB"/>
    <w:rsid w:val="00B33F8E"/>
    <w:rsid w:val="00B364A1"/>
    <w:rsid w:val="00B450F8"/>
    <w:rsid w:val="00B56E76"/>
    <w:rsid w:val="00B63804"/>
    <w:rsid w:val="00B65F9A"/>
    <w:rsid w:val="00B67118"/>
    <w:rsid w:val="00B86AC5"/>
    <w:rsid w:val="00B92076"/>
    <w:rsid w:val="00B9600C"/>
    <w:rsid w:val="00BA0C20"/>
    <w:rsid w:val="00BA1DBD"/>
    <w:rsid w:val="00BB1F45"/>
    <w:rsid w:val="00BC31C8"/>
    <w:rsid w:val="00BC5795"/>
    <w:rsid w:val="00BC70D9"/>
    <w:rsid w:val="00BE0373"/>
    <w:rsid w:val="00BF2489"/>
    <w:rsid w:val="00C1062A"/>
    <w:rsid w:val="00C1591F"/>
    <w:rsid w:val="00C65FCA"/>
    <w:rsid w:val="00C81FE6"/>
    <w:rsid w:val="00C91182"/>
    <w:rsid w:val="00CB17D9"/>
    <w:rsid w:val="00CD751B"/>
    <w:rsid w:val="00CD79DF"/>
    <w:rsid w:val="00CE714F"/>
    <w:rsid w:val="00CF576A"/>
    <w:rsid w:val="00D13723"/>
    <w:rsid w:val="00D320B2"/>
    <w:rsid w:val="00D33344"/>
    <w:rsid w:val="00D50A1D"/>
    <w:rsid w:val="00D51CB6"/>
    <w:rsid w:val="00D578CB"/>
    <w:rsid w:val="00D736BD"/>
    <w:rsid w:val="00D747E2"/>
    <w:rsid w:val="00D91996"/>
    <w:rsid w:val="00DA02D5"/>
    <w:rsid w:val="00DA3E57"/>
    <w:rsid w:val="00DA4B0A"/>
    <w:rsid w:val="00DC3D92"/>
    <w:rsid w:val="00DD440F"/>
    <w:rsid w:val="00DD6BF4"/>
    <w:rsid w:val="00DF30A5"/>
    <w:rsid w:val="00E01A2A"/>
    <w:rsid w:val="00E062F9"/>
    <w:rsid w:val="00E27B52"/>
    <w:rsid w:val="00E368B2"/>
    <w:rsid w:val="00E523D6"/>
    <w:rsid w:val="00E665CA"/>
    <w:rsid w:val="00E70A48"/>
    <w:rsid w:val="00E72202"/>
    <w:rsid w:val="00EA4765"/>
    <w:rsid w:val="00EC3C6F"/>
    <w:rsid w:val="00ED29F1"/>
    <w:rsid w:val="00EF1695"/>
    <w:rsid w:val="00EF2074"/>
    <w:rsid w:val="00F017BF"/>
    <w:rsid w:val="00F11410"/>
    <w:rsid w:val="00F21A94"/>
    <w:rsid w:val="00F500A7"/>
    <w:rsid w:val="00F65645"/>
    <w:rsid w:val="00F7229A"/>
    <w:rsid w:val="00F919EA"/>
    <w:rsid w:val="00F9550A"/>
    <w:rsid w:val="00FA6675"/>
    <w:rsid w:val="00FD6247"/>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4BD6-4304-47FD-9D5C-A6A1AC43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1649</Words>
  <Characters>9073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19</cp:revision>
  <cp:lastPrinted>2016-03-09T14:53:00Z</cp:lastPrinted>
  <dcterms:created xsi:type="dcterms:W3CDTF">2016-03-09T12:50:00Z</dcterms:created>
  <dcterms:modified xsi:type="dcterms:W3CDTF">2016-07-21T18:49:00Z</dcterms:modified>
</cp:coreProperties>
</file>