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35" w:rsidRPr="000530E5" w:rsidRDefault="00715135" w:rsidP="00715135">
      <w:pPr>
        <w:pStyle w:val="Puesto"/>
        <w:jc w:val="both"/>
        <w:rPr>
          <w:rFonts w:ascii="Tahoma" w:hAnsi="Tahoma" w:cs="Tahoma"/>
          <w:b/>
          <w:sz w:val="18"/>
          <w:szCs w:val="18"/>
        </w:rPr>
      </w:pPr>
      <w:r w:rsidRPr="000530E5">
        <w:rPr>
          <w:rFonts w:ascii="Tahoma" w:hAnsi="Tahoma" w:cs="Tahoma"/>
          <w:sz w:val="18"/>
          <w:szCs w:val="18"/>
        </w:rPr>
        <w:t xml:space="preserve">Providencia: </w:t>
      </w:r>
      <w:r w:rsidRPr="000530E5">
        <w:rPr>
          <w:rFonts w:ascii="Tahoma" w:hAnsi="Tahoma" w:cs="Tahoma"/>
          <w:sz w:val="18"/>
          <w:szCs w:val="18"/>
        </w:rPr>
        <w:tab/>
      </w:r>
      <w:r w:rsidRPr="000530E5">
        <w:rPr>
          <w:rFonts w:ascii="Tahoma" w:hAnsi="Tahoma" w:cs="Tahoma"/>
          <w:sz w:val="18"/>
          <w:szCs w:val="18"/>
        </w:rPr>
        <w:tab/>
      </w:r>
      <w:r w:rsidRPr="000530E5">
        <w:rPr>
          <w:rFonts w:ascii="Tahoma" w:hAnsi="Tahoma" w:cs="Tahoma"/>
          <w:bCs/>
          <w:sz w:val="18"/>
          <w:szCs w:val="18"/>
        </w:rPr>
        <w:t xml:space="preserve">Sentencia del </w:t>
      </w:r>
      <w:r>
        <w:rPr>
          <w:rFonts w:ascii="Tahoma" w:hAnsi="Tahoma" w:cs="Tahoma"/>
          <w:bCs/>
          <w:sz w:val="18"/>
          <w:szCs w:val="18"/>
        </w:rPr>
        <w:t>26 de febrero de 2016</w:t>
      </w:r>
    </w:p>
    <w:p w:rsidR="00715135" w:rsidRPr="000530E5" w:rsidRDefault="00715135" w:rsidP="00715135">
      <w:pPr>
        <w:pStyle w:val="Puesto"/>
        <w:jc w:val="both"/>
        <w:rPr>
          <w:rFonts w:ascii="Tahoma" w:hAnsi="Tahoma" w:cs="Tahoma"/>
          <w:b/>
          <w:sz w:val="18"/>
          <w:szCs w:val="18"/>
        </w:rPr>
      </w:pPr>
      <w:r w:rsidRPr="000530E5">
        <w:rPr>
          <w:rFonts w:ascii="Tahoma" w:hAnsi="Tahoma" w:cs="Tahoma"/>
          <w:sz w:val="18"/>
          <w:szCs w:val="18"/>
        </w:rPr>
        <w:t>Radicación No.:</w:t>
      </w:r>
      <w:r w:rsidRPr="000530E5">
        <w:rPr>
          <w:rFonts w:ascii="Tahoma" w:hAnsi="Tahoma" w:cs="Tahoma"/>
          <w:sz w:val="18"/>
          <w:szCs w:val="18"/>
        </w:rPr>
        <w:tab/>
      </w:r>
      <w:r w:rsidRPr="000530E5">
        <w:rPr>
          <w:rFonts w:ascii="Tahoma" w:hAnsi="Tahoma" w:cs="Tahoma"/>
          <w:sz w:val="18"/>
          <w:szCs w:val="18"/>
        </w:rPr>
        <w:tab/>
        <w:t>66001-31-05-00</w:t>
      </w:r>
      <w:r>
        <w:rPr>
          <w:rFonts w:ascii="Tahoma" w:hAnsi="Tahoma" w:cs="Tahoma"/>
          <w:sz w:val="18"/>
          <w:szCs w:val="18"/>
        </w:rPr>
        <w:t>2-2012-00888-02</w:t>
      </w:r>
    </w:p>
    <w:p w:rsidR="00715135" w:rsidRPr="000530E5" w:rsidRDefault="00715135" w:rsidP="00715135">
      <w:pPr>
        <w:pStyle w:val="Puesto"/>
        <w:jc w:val="both"/>
        <w:rPr>
          <w:rFonts w:ascii="Tahoma" w:hAnsi="Tahoma" w:cs="Tahoma"/>
          <w:b/>
          <w:sz w:val="18"/>
          <w:szCs w:val="18"/>
        </w:rPr>
      </w:pPr>
      <w:r w:rsidRPr="000530E5">
        <w:rPr>
          <w:rFonts w:ascii="Tahoma" w:hAnsi="Tahoma" w:cs="Tahoma"/>
          <w:sz w:val="18"/>
          <w:szCs w:val="18"/>
        </w:rPr>
        <w:t>Proceso:</w:t>
      </w:r>
      <w:r>
        <w:rPr>
          <w:rFonts w:ascii="Tahoma" w:hAnsi="Tahoma" w:cs="Tahoma"/>
          <w:sz w:val="18"/>
          <w:szCs w:val="18"/>
        </w:rPr>
        <w:tab/>
      </w:r>
      <w:r>
        <w:rPr>
          <w:rFonts w:ascii="Tahoma" w:hAnsi="Tahoma" w:cs="Tahoma"/>
          <w:sz w:val="18"/>
          <w:szCs w:val="18"/>
        </w:rPr>
        <w:tab/>
      </w:r>
      <w:r>
        <w:rPr>
          <w:rFonts w:ascii="Tahoma" w:hAnsi="Tahoma" w:cs="Tahoma"/>
          <w:sz w:val="18"/>
          <w:szCs w:val="18"/>
        </w:rPr>
        <w:tab/>
        <w:t>Ordinario L</w:t>
      </w:r>
      <w:r w:rsidRPr="000530E5">
        <w:rPr>
          <w:rFonts w:ascii="Tahoma" w:hAnsi="Tahoma" w:cs="Tahoma"/>
          <w:sz w:val="18"/>
          <w:szCs w:val="18"/>
        </w:rPr>
        <w:t xml:space="preserve">aboral </w:t>
      </w:r>
    </w:p>
    <w:p w:rsidR="00715135" w:rsidRPr="000530E5" w:rsidRDefault="00715135" w:rsidP="00715135">
      <w:pPr>
        <w:pStyle w:val="Puesto"/>
        <w:jc w:val="both"/>
        <w:rPr>
          <w:rFonts w:ascii="Tahoma" w:hAnsi="Tahoma" w:cs="Tahoma"/>
          <w:b/>
          <w:sz w:val="18"/>
          <w:szCs w:val="18"/>
        </w:rPr>
      </w:pPr>
      <w:r w:rsidRPr="000530E5">
        <w:rPr>
          <w:rFonts w:ascii="Tahoma" w:hAnsi="Tahoma" w:cs="Tahoma"/>
          <w:sz w:val="18"/>
          <w:szCs w:val="18"/>
        </w:rPr>
        <w:t>Demandante:</w:t>
      </w:r>
      <w:r w:rsidRPr="000530E5">
        <w:rPr>
          <w:rFonts w:ascii="Tahoma" w:hAnsi="Tahoma" w:cs="Tahoma"/>
          <w:sz w:val="18"/>
          <w:szCs w:val="18"/>
        </w:rPr>
        <w:tab/>
      </w:r>
      <w:r w:rsidRPr="000530E5">
        <w:rPr>
          <w:rFonts w:ascii="Tahoma" w:hAnsi="Tahoma" w:cs="Tahoma"/>
          <w:sz w:val="18"/>
          <w:szCs w:val="18"/>
        </w:rPr>
        <w:tab/>
      </w:r>
      <w:r>
        <w:rPr>
          <w:rFonts w:ascii="Tahoma" w:hAnsi="Tahoma" w:cs="Tahoma"/>
          <w:sz w:val="18"/>
          <w:szCs w:val="18"/>
        </w:rPr>
        <w:t>Cesar Augusto Benjumea Cárdenas</w:t>
      </w:r>
    </w:p>
    <w:p w:rsidR="00715135" w:rsidRPr="000530E5" w:rsidRDefault="00715135" w:rsidP="00715135">
      <w:pPr>
        <w:pStyle w:val="Puesto"/>
        <w:ind w:left="708" w:hanging="708"/>
        <w:jc w:val="both"/>
        <w:rPr>
          <w:rFonts w:ascii="Tahoma" w:hAnsi="Tahoma" w:cs="Tahoma"/>
          <w:b/>
          <w:sz w:val="18"/>
          <w:szCs w:val="18"/>
        </w:rPr>
      </w:pPr>
      <w:r w:rsidRPr="000530E5">
        <w:rPr>
          <w:rFonts w:ascii="Tahoma" w:hAnsi="Tahoma" w:cs="Tahoma"/>
          <w:sz w:val="18"/>
          <w:szCs w:val="18"/>
        </w:rPr>
        <w:t>Demandado:</w:t>
      </w:r>
      <w:r>
        <w:rPr>
          <w:rFonts w:ascii="Tahoma" w:hAnsi="Tahoma" w:cs="Tahoma"/>
          <w:sz w:val="18"/>
          <w:szCs w:val="18"/>
        </w:rPr>
        <w:tab/>
      </w:r>
      <w:r>
        <w:rPr>
          <w:rFonts w:ascii="Tahoma" w:hAnsi="Tahoma" w:cs="Tahoma"/>
          <w:sz w:val="18"/>
          <w:szCs w:val="18"/>
        </w:rPr>
        <w:tab/>
        <w:t>Colombiana de Construcciones S.A.S. –</w:t>
      </w:r>
      <w:proofErr w:type="spellStart"/>
      <w:r>
        <w:rPr>
          <w:rFonts w:ascii="Tahoma" w:hAnsi="Tahoma" w:cs="Tahoma"/>
          <w:sz w:val="18"/>
          <w:szCs w:val="18"/>
        </w:rPr>
        <w:t>Coldecon</w:t>
      </w:r>
      <w:proofErr w:type="spellEnd"/>
      <w:r>
        <w:rPr>
          <w:rFonts w:ascii="Tahoma" w:hAnsi="Tahoma" w:cs="Tahoma"/>
          <w:sz w:val="18"/>
          <w:szCs w:val="18"/>
        </w:rPr>
        <w:t xml:space="preserve">- </w:t>
      </w:r>
    </w:p>
    <w:p w:rsidR="00715135" w:rsidRPr="000530E5" w:rsidRDefault="00715135" w:rsidP="00715135">
      <w:pPr>
        <w:pStyle w:val="Puesto"/>
        <w:jc w:val="both"/>
        <w:rPr>
          <w:rFonts w:ascii="Tahoma" w:hAnsi="Tahoma" w:cs="Tahoma"/>
          <w:b/>
          <w:sz w:val="18"/>
          <w:szCs w:val="18"/>
        </w:rPr>
      </w:pPr>
      <w:r w:rsidRPr="000530E5">
        <w:rPr>
          <w:rFonts w:ascii="Tahoma" w:hAnsi="Tahoma" w:cs="Tahoma"/>
          <w:sz w:val="18"/>
          <w:szCs w:val="18"/>
        </w:rPr>
        <w:t xml:space="preserve">Juzgado de origen: </w:t>
      </w:r>
      <w:r w:rsidRPr="000530E5">
        <w:rPr>
          <w:rFonts w:ascii="Tahoma" w:hAnsi="Tahoma" w:cs="Tahoma"/>
          <w:sz w:val="18"/>
          <w:szCs w:val="18"/>
        </w:rPr>
        <w:tab/>
      </w:r>
      <w:r>
        <w:rPr>
          <w:rFonts w:ascii="Tahoma" w:hAnsi="Tahoma" w:cs="Tahoma"/>
          <w:sz w:val="18"/>
          <w:szCs w:val="18"/>
        </w:rPr>
        <w:tab/>
        <w:t>Juzgado Segundo Laboral del Circuito de Pereira</w:t>
      </w:r>
    </w:p>
    <w:p w:rsidR="00715135" w:rsidRDefault="00715135" w:rsidP="00715135">
      <w:pPr>
        <w:pStyle w:val="Puesto"/>
        <w:jc w:val="both"/>
        <w:rPr>
          <w:rFonts w:ascii="Tahoma" w:hAnsi="Tahoma" w:cs="Tahoma"/>
          <w:b/>
          <w:sz w:val="18"/>
          <w:szCs w:val="18"/>
        </w:rPr>
      </w:pPr>
      <w:r w:rsidRPr="000530E5">
        <w:rPr>
          <w:rFonts w:ascii="Tahoma" w:hAnsi="Tahoma" w:cs="Tahoma"/>
          <w:sz w:val="18"/>
          <w:szCs w:val="18"/>
        </w:rPr>
        <w:t>Magistrada ponente:</w:t>
      </w:r>
      <w:r w:rsidRPr="000530E5">
        <w:rPr>
          <w:rFonts w:ascii="Tahoma" w:hAnsi="Tahoma" w:cs="Tahoma"/>
          <w:sz w:val="18"/>
          <w:szCs w:val="18"/>
        </w:rPr>
        <w:tab/>
        <w:t>Dra. Ana Lucía Caicedo Calderón</w:t>
      </w:r>
    </w:p>
    <w:p w:rsidR="00893BBA" w:rsidRDefault="00715135" w:rsidP="00744BF5">
      <w:pPr>
        <w:spacing w:after="0"/>
        <w:ind w:left="2124" w:hanging="2124"/>
        <w:jc w:val="both"/>
        <w:rPr>
          <w:rFonts w:ascii="Tahoma" w:hAnsi="Tahoma" w:cs="Tahoma"/>
          <w:sz w:val="18"/>
          <w:szCs w:val="18"/>
        </w:rPr>
      </w:pPr>
      <w:r w:rsidRPr="00744BF5">
        <w:rPr>
          <w:rFonts w:ascii="Tahoma" w:hAnsi="Tahoma" w:cs="Tahoma"/>
          <w:sz w:val="18"/>
          <w:szCs w:val="18"/>
        </w:rPr>
        <w:t>Tema:</w:t>
      </w:r>
      <w:r w:rsidR="00744BF5" w:rsidRPr="00744BF5">
        <w:rPr>
          <w:rFonts w:ascii="Tahoma" w:hAnsi="Tahoma" w:cs="Tahoma"/>
          <w:sz w:val="18"/>
          <w:szCs w:val="18"/>
        </w:rPr>
        <w:tab/>
      </w:r>
    </w:p>
    <w:p w:rsidR="00893BBA" w:rsidRDefault="00893BBA" w:rsidP="00744BF5">
      <w:pPr>
        <w:spacing w:after="0"/>
        <w:ind w:left="2124" w:hanging="2124"/>
        <w:jc w:val="both"/>
        <w:rPr>
          <w:rFonts w:ascii="Tahoma" w:hAnsi="Tahoma" w:cs="Tahoma"/>
          <w:sz w:val="18"/>
          <w:szCs w:val="18"/>
        </w:rPr>
      </w:pPr>
    </w:p>
    <w:p w:rsidR="00C20370" w:rsidRPr="00FB5710" w:rsidRDefault="00744BF5" w:rsidP="00893BBA">
      <w:pPr>
        <w:spacing w:after="0" w:line="240" w:lineRule="auto"/>
        <w:jc w:val="both"/>
        <w:rPr>
          <w:rFonts w:ascii="Tahoma" w:hAnsi="Tahoma" w:cs="Tahoma"/>
          <w:color w:val="000000" w:themeColor="text1"/>
          <w:spacing w:val="-6"/>
          <w:sz w:val="18"/>
          <w:szCs w:val="18"/>
          <w:shd w:val="clear" w:color="auto" w:fill="FFFFFF"/>
        </w:rPr>
      </w:pPr>
      <w:r w:rsidRPr="00FB5710">
        <w:rPr>
          <w:rFonts w:ascii="Tahoma" w:hAnsi="Tahoma" w:cs="Tahoma"/>
          <w:spacing w:val="-6"/>
          <w:sz w:val="18"/>
          <w:szCs w:val="18"/>
        </w:rPr>
        <w:t xml:space="preserve">FACULTADES EXTRA Y ULTRA </w:t>
      </w:r>
      <w:proofErr w:type="spellStart"/>
      <w:r w:rsidRPr="00FB5710">
        <w:rPr>
          <w:rFonts w:ascii="Tahoma" w:hAnsi="Tahoma" w:cs="Tahoma"/>
          <w:spacing w:val="-6"/>
          <w:sz w:val="18"/>
          <w:szCs w:val="18"/>
        </w:rPr>
        <w:t>PETITA</w:t>
      </w:r>
      <w:proofErr w:type="spellEnd"/>
      <w:r w:rsidR="00C20370" w:rsidRPr="00FB5710">
        <w:rPr>
          <w:rFonts w:ascii="Tahoma" w:hAnsi="Tahoma" w:cs="Tahoma"/>
          <w:color w:val="000000" w:themeColor="text1"/>
          <w:spacing w:val="-6"/>
          <w:sz w:val="18"/>
          <w:szCs w:val="18"/>
          <w:shd w:val="clear" w:color="auto" w:fill="FFFFFF"/>
        </w:rPr>
        <w:t>/ Atribuidas solamente al juez de primera o</w:t>
      </w:r>
      <w:r w:rsidR="00893BBA" w:rsidRPr="00FB5710">
        <w:rPr>
          <w:rFonts w:ascii="Tahoma" w:hAnsi="Tahoma" w:cs="Tahoma"/>
          <w:color w:val="000000" w:themeColor="text1"/>
          <w:spacing w:val="-6"/>
          <w:sz w:val="18"/>
          <w:szCs w:val="18"/>
          <w:shd w:val="clear" w:color="auto" w:fill="FFFFFF"/>
        </w:rPr>
        <w:t xml:space="preserve"> de </w:t>
      </w:r>
      <w:r w:rsidR="00C20370" w:rsidRPr="00FB5710">
        <w:rPr>
          <w:rFonts w:ascii="Tahoma" w:hAnsi="Tahoma" w:cs="Tahoma"/>
          <w:color w:val="000000" w:themeColor="text1"/>
          <w:spacing w:val="-6"/>
          <w:sz w:val="18"/>
          <w:szCs w:val="18"/>
          <w:shd w:val="clear" w:color="auto" w:fill="FFFFFF"/>
        </w:rPr>
        <w:t>única instancia</w:t>
      </w:r>
      <w:r w:rsidR="00241599" w:rsidRPr="00FB5710">
        <w:rPr>
          <w:rFonts w:ascii="Tahoma" w:hAnsi="Tahoma" w:cs="Tahoma"/>
          <w:color w:val="000000" w:themeColor="text1"/>
          <w:spacing w:val="-6"/>
          <w:sz w:val="18"/>
          <w:szCs w:val="18"/>
          <w:shd w:val="clear" w:color="auto" w:fill="FFFFFF"/>
        </w:rPr>
        <w:t>/ Principio de congruencia</w:t>
      </w:r>
    </w:p>
    <w:p w:rsidR="00C20370" w:rsidRPr="00FB5710" w:rsidRDefault="00C20370" w:rsidP="00893BBA">
      <w:pPr>
        <w:spacing w:after="0" w:line="240" w:lineRule="auto"/>
        <w:jc w:val="both"/>
        <w:rPr>
          <w:rFonts w:ascii="Tahoma" w:hAnsi="Tahoma" w:cs="Tahoma"/>
          <w:color w:val="000000" w:themeColor="text1"/>
          <w:spacing w:val="-6"/>
          <w:sz w:val="18"/>
          <w:szCs w:val="18"/>
          <w:shd w:val="clear" w:color="auto" w:fill="FFFFFF"/>
        </w:rPr>
      </w:pPr>
    </w:p>
    <w:p w:rsidR="00744BF5" w:rsidRPr="00FB5710" w:rsidRDefault="00C20370" w:rsidP="00893BBA">
      <w:pPr>
        <w:spacing w:after="0" w:line="240" w:lineRule="auto"/>
        <w:jc w:val="both"/>
        <w:rPr>
          <w:rFonts w:ascii="Tahoma" w:hAnsi="Tahoma" w:cs="Tahoma"/>
          <w:color w:val="000000" w:themeColor="text1"/>
          <w:spacing w:val="-6"/>
          <w:sz w:val="18"/>
          <w:szCs w:val="18"/>
        </w:rPr>
      </w:pPr>
      <w:r w:rsidRPr="00FB5710">
        <w:rPr>
          <w:rFonts w:ascii="Tahoma" w:hAnsi="Tahoma" w:cs="Tahoma"/>
          <w:color w:val="000000" w:themeColor="text1"/>
          <w:spacing w:val="-6"/>
          <w:sz w:val="18"/>
          <w:szCs w:val="18"/>
          <w:shd w:val="clear" w:color="auto" w:fill="FFFFFF"/>
        </w:rPr>
        <w:t>“</w:t>
      </w:r>
      <w:r w:rsidR="00241599" w:rsidRPr="00FB5710">
        <w:rPr>
          <w:rFonts w:ascii="Tahoma" w:hAnsi="Tahoma" w:cs="Tahoma"/>
          <w:color w:val="000000" w:themeColor="text1"/>
          <w:spacing w:val="-6"/>
          <w:sz w:val="18"/>
          <w:szCs w:val="18"/>
          <w:shd w:val="clear" w:color="auto" w:fill="FFFFFF"/>
        </w:rPr>
        <w:t xml:space="preserve">(…) el juez de segunda instancia carece de competencia funcional para decidir sobre hechos que no fueron objeto de pretensión en la demanda. Los únicos autorizados para hacer uso de las facultades ultra y extra </w:t>
      </w:r>
      <w:proofErr w:type="spellStart"/>
      <w:r w:rsidR="00241599" w:rsidRPr="00FB5710">
        <w:rPr>
          <w:rFonts w:ascii="Tahoma" w:hAnsi="Tahoma" w:cs="Tahoma"/>
          <w:color w:val="000000" w:themeColor="text1"/>
          <w:spacing w:val="-6"/>
          <w:sz w:val="18"/>
          <w:szCs w:val="18"/>
          <w:shd w:val="clear" w:color="auto" w:fill="FFFFFF"/>
        </w:rPr>
        <w:t>petita</w:t>
      </w:r>
      <w:proofErr w:type="spellEnd"/>
      <w:r w:rsidR="00241599" w:rsidRPr="00FB5710">
        <w:rPr>
          <w:rFonts w:ascii="Tahoma" w:hAnsi="Tahoma" w:cs="Tahoma"/>
          <w:color w:val="000000" w:themeColor="text1"/>
          <w:spacing w:val="-6"/>
          <w:sz w:val="18"/>
          <w:szCs w:val="18"/>
          <w:shd w:val="clear" w:color="auto" w:fill="FFFFFF"/>
        </w:rPr>
        <w:t xml:space="preserve"> son los jueces de primera y única instancia, como lo establece el artículo 50 del Código P</w:t>
      </w:r>
      <w:r w:rsidR="00D9281A">
        <w:rPr>
          <w:rFonts w:ascii="Tahoma" w:hAnsi="Tahoma" w:cs="Tahoma"/>
          <w:color w:val="000000" w:themeColor="text1"/>
          <w:spacing w:val="-6"/>
          <w:sz w:val="18"/>
          <w:szCs w:val="18"/>
          <w:shd w:val="clear" w:color="auto" w:fill="FFFFFF"/>
        </w:rPr>
        <w:t>rocesal del Trabajo. Esta (…)</w:t>
      </w:r>
      <w:r w:rsidR="00241599" w:rsidRPr="00FB5710">
        <w:rPr>
          <w:rFonts w:ascii="Tahoma" w:hAnsi="Tahoma" w:cs="Tahoma"/>
          <w:color w:val="000000" w:themeColor="text1"/>
          <w:spacing w:val="-6"/>
          <w:sz w:val="18"/>
          <w:szCs w:val="18"/>
          <w:shd w:val="clear" w:color="auto" w:fill="FFFFFF"/>
        </w:rPr>
        <w:t xml:space="preserve"> medida </w:t>
      </w:r>
      <w:r w:rsidR="00D9281A">
        <w:rPr>
          <w:rFonts w:ascii="Tahoma" w:hAnsi="Tahoma" w:cs="Tahoma"/>
          <w:color w:val="000000" w:themeColor="text1"/>
          <w:spacing w:val="-6"/>
          <w:sz w:val="18"/>
          <w:szCs w:val="18"/>
          <w:shd w:val="clear" w:color="auto" w:fill="FFFFFF"/>
        </w:rPr>
        <w:t xml:space="preserve">(…) </w:t>
      </w:r>
      <w:r w:rsidR="00241599" w:rsidRPr="00FB5710">
        <w:rPr>
          <w:rFonts w:ascii="Tahoma" w:hAnsi="Tahoma" w:cs="Tahoma"/>
          <w:color w:val="000000" w:themeColor="text1"/>
          <w:spacing w:val="-6"/>
          <w:sz w:val="18"/>
          <w:szCs w:val="18"/>
          <w:shd w:val="clear" w:color="auto" w:fill="FFFFFF"/>
        </w:rPr>
        <w:t>evita decisiones que atenten contra el principio de congruencia.</w:t>
      </w:r>
      <w:r w:rsidR="00DA5276" w:rsidRPr="00FB5710">
        <w:rPr>
          <w:rFonts w:ascii="Tahoma" w:hAnsi="Tahoma" w:cs="Tahoma"/>
          <w:color w:val="000000" w:themeColor="text1"/>
          <w:spacing w:val="-6"/>
          <w:sz w:val="18"/>
          <w:szCs w:val="18"/>
          <w:shd w:val="clear" w:color="auto" w:fill="FFFFFF"/>
        </w:rPr>
        <w:t>”</w:t>
      </w:r>
    </w:p>
    <w:p w:rsidR="00744BF5" w:rsidRPr="00FB5710" w:rsidRDefault="00744BF5" w:rsidP="00893BBA">
      <w:pPr>
        <w:spacing w:after="0" w:line="240" w:lineRule="auto"/>
        <w:jc w:val="both"/>
        <w:rPr>
          <w:rFonts w:ascii="Tahoma" w:hAnsi="Tahoma" w:cs="Tahoma"/>
          <w:color w:val="000000" w:themeColor="text1"/>
          <w:spacing w:val="-6"/>
          <w:sz w:val="18"/>
          <w:szCs w:val="18"/>
        </w:rPr>
      </w:pPr>
    </w:p>
    <w:p w:rsidR="00050767" w:rsidRPr="00601706" w:rsidRDefault="00AA2A19" w:rsidP="00893BBA">
      <w:pPr>
        <w:spacing w:after="0" w:line="240" w:lineRule="auto"/>
        <w:jc w:val="both"/>
        <w:rPr>
          <w:rFonts w:ascii="Tahoma" w:hAnsi="Tahoma" w:cs="Tahoma"/>
          <w:spacing w:val="-6"/>
          <w:sz w:val="18"/>
          <w:szCs w:val="18"/>
        </w:rPr>
      </w:pPr>
      <w:r w:rsidRPr="00601706">
        <w:rPr>
          <w:rFonts w:ascii="Tahoma" w:hAnsi="Tahoma" w:cs="Tahoma"/>
          <w:spacing w:val="-6"/>
          <w:sz w:val="18"/>
          <w:szCs w:val="18"/>
        </w:rPr>
        <w:t>BONIFICACIÓN ADICIONAL</w:t>
      </w:r>
      <w:r w:rsidR="00534C94" w:rsidRPr="00601706">
        <w:rPr>
          <w:rFonts w:ascii="Tahoma" w:hAnsi="Tahoma" w:cs="Tahoma"/>
          <w:spacing w:val="-6"/>
          <w:sz w:val="18"/>
          <w:szCs w:val="18"/>
        </w:rPr>
        <w:t>/ P</w:t>
      </w:r>
      <w:r w:rsidRPr="00601706">
        <w:rPr>
          <w:rFonts w:ascii="Tahoma" w:hAnsi="Tahoma" w:cs="Tahoma"/>
          <w:spacing w:val="-6"/>
          <w:sz w:val="18"/>
          <w:szCs w:val="18"/>
        </w:rPr>
        <w:t xml:space="preserve">rueba </w:t>
      </w:r>
      <w:r w:rsidR="00534C94" w:rsidRPr="00601706">
        <w:rPr>
          <w:rFonts w:ascii="Tahoma" w:hAnsi="Tahoma" w:cs="Tahoma"/>
          <w:spacing w:val="-6"/>
          <w:sz w:val="18"/>
          <w:szCs w:val="18"/>
        </w:rPr>
        <w:t>sobre el pacto verbal de esa bonificación/</w:t>
      </w:r>
      <w:r w:rsidR="005D2945" w:rsidRPr="00601706">
        <w:rPr>
          <w:rFonts w:ascii="Tahoma" w:hAnsi="Tahoma" w:cs="Tahoma"/>
          <w:spacing w:val="-6"/>
          <w:sz w:val="18"/>
          <w:szCs w:val="18"/>
        </w:rPr>
        <w:t xml:space="preserve"> Promesa verbal constituye obligación natural</w:t>
      </w:r>
      <w:r w:rsidR="00534C94" w:rsidRPr="00601706">
        <w:rPr>
          <w:rFonts w:ascii="Tahoma" w:hAnsi="Tahoma" w:cs="Tahoma"/>
          <w:spacing w:val="-6"/>
          <w:sz w:val="18"/>
          <w:szCs w:val="18"/>
        </w:rPr>
        <w:t xml:space="preserve"> </w:t>
      </w:r>
    </w:p>
    <w:p w:rsidR="00050767" w:rsidRPr="00FB5710" w:rsidRDefault="00050767" w:rsidP="00893BBA">
      <w:pPr>
        <w:spacing w:after="0" w:line="240" w:lineRule="auto"/>
        <w:jc w:val="both"/>
        <w:rPr>
          <w:rFonts w:ascii="Tahoma" w:hAnsi="Tahoma" w:cs="Tahoma"/>
          <w:spacing w:val="-6"/>
          <w:sz w:val="18"/>
          <w:szCs w:val="18"/>
        </w:rPr>
      </w:pPr>
    </w:p>
    <w:p w:rsidR="005D2945" w:rsidRPr="00FB5710" w:rsidRDefault="00DA5276" w:rsidP="00893BBA">
      <w:pPr>
        <w:spacing w:after="0" w:line="240" w:lineRule="auto"/>
        <w:jc w:val="both"/>
        <w:rPr>
          <w:rFonts w:ascii="Tahoma" w:hAnsi="Tahoma" w:cs="Tahoma"/>
          <w:color w:val="222222"/>
          <w:spacing w:val="-6"/>
          <w:sz w:val="18"/>
          <w:szCs w:val="18"/>
          <w:shd w:val="clear" w:color="auto" w:fill="FFFFFF"/>
        </w:rPr>
      </w:pPr>
      <w:r w:rsidRPr="00FB5710">
        <w:rPr>
          <w:rFonts w:ascii="Tahoma" w:hAnsi="Tahoma" w:cs="Tahoma"/>
          <w:spacing w:val="-6"/>
          <w:sz w:val="18"/>
          <w:szCs w:val="18"/>
          <w:lang w:eastAsia="es-ES"/>
        </w:rPr>
        <w:t xml:space="preserve">“(…) </w:t>
      </w:r>
      <w:r w:rsidR="00C20370" w:rsidRPr="00FB5710">
        <w:rPr>
          <w:rFonts w:ascii="Tahoma" w:hAnsi="Tahoma" w:cs="Tahoma"/>
          <w:spacing w:val="-6"/>
          <w:sz w:val="18"/>
          <w:szCs w:val="18"/>
          <w:lang w:eastAsia="es-ES"/>
        </w:rPr>
        <w:t xml:space="preserve">las pruebas no son demostrativas del supuesto pacto verbal mediante el cual el empleador se comprometió a pagarle la suma de </w:t>
      </w:r>
      <w:r w:rsidR="00C20370" w:rsidRPr="00FB5710">
        <w:rPr>
          <w:rFonts w:ascii="Tahoma" w:hAnsi="Tahoma" w:cs="Tahoma"/>
          <w:spacing w:val="-6"/>
          <w:sz w:val="18"/>
          <w:szCs w:val="18"/>
        </w:rPr>
        <w:t>$51.796.528,36 por concepto de la den</w:t>
      </w:r>
      <w:r w:rsidR="00534C94" w:rsidRPr="00FB5710">
        <w:rPr>
          <w:rFonts w:ascii="Tahoma" w:hAnsi="Tahoma" w:cs="Tahoma"/>
          <w:spacing w:val="-6"/>
          <w:sz w:val="18"/>
          <w:szCs w:val="18"/>
        </w:rPr>
        <w:t>ominada `bonificación por éxito´</w:t>
      </w:r>
      <w:r w:rsidR="00C20370" w:rsidRPr="00FB5710">
        <w:rPr>
          <w:rFonts w:ascii="Tahoma" w:hAnsi="Tahoma" w:cs="Tahoma"/>
          <w:spacing w:val="-6"/>
          <w:sz w:val="18"/>
          <w:szCs w:val="18"/>
        </w:rPr>
        <w:t>.</w:t>
      </w:r>
      <w:r w:rsidR="00534C94" w:rsidRPr="00FB5710">
        <w:rPr>
          <w:rFonts w:ascii="Tahoma" w:hAnsi="Tahoma" w:cs="Tahoma"/>
          <w:spacing w:val="-6"/>
          <w:sz w:val="18"/>
          <w:szCs w:val="18"/>
        </w:rPr>
        <w:t>”</w:t>
      </w:r>
      <w:r w:rsidR="00C20370" w:rsidRPr="00FB5710">
        <w:rPr>
          <w:rFonts w:ascii="Tahoma" w:hAnsi="Tahoma" w:cs="Tahoma"/>
          <w:spacing w:val="-6"/>
          <w:sz w:val="18"/>
          <w:szCs w:val="18"/>
        </w:rPr>
        <w:t xml:space="preserve"> </w:t>
      </w:r>
    </w:p>
    <w:p w:rsidR="005D2945" w:rsidRPr="00FB5710" w:rsidRDefault="005D2945" w:rsidP="00893BBA">
      <w:pPr>
        <w:spacing w:after="0" w:line="240" w:lineRule="auto"/>
        <w:jc w:val="both"/>
        <w:rPr>
          <w:rFonts w:ascii="Tahoma" w:hAnsi="Tahoma" w:cs="Tahoma"/>
          <w:spacing w:val="-6"/>
          <w:sz w:val="18"/>
          <w:szCs w:val="18"/>
        </w:rPr>
      </w:pPr>
    </w:p>
    <w:p w:rsidR="00C20370" w:rsidRPr="00FB5710" w:rsidRDefault="005D2945" w:rsidP="00893BBA">
      <w:pPr>
        <w:spacing w:after="0" w:line="240" w:lineRule="auto"/>
        <w:jc w:val="both"/>
        <w:rPr>
          <w:rFonts w:ascii="Tahoma" w:hAnsi="Tahoma" w:cs="Tahoma"/>
          <w:color w:val="222222"/>
          <w:spacing w:val="-6"/>
          <w:sz w:val="18"/>
          <w:szCs w:val="18"/>
          <w:shd w:val="clear" w:color="auto" w:fill="FFFFFF"/>
        </w:rPr>
      </w:pPr>
      <w:r w:rsidRPr="00FB5710">
        <w:rPr>
          <w:rFonts w:ascii="Tahoma" w:hAnsi="Tahoma" w:cs="Tahoma"/>
          <w:spacing w:val="-6"/>
          <w:sz w:val="18"/>
          <w:szCs w:val="18"/>
        </w:rPr>
        <w:t xml:space="preserve">“(…) </w:t>
      </w:r>
      <w:r w:rsidR="00C20370" w:rsidRPr="00FB5710">
        <w:rPr>
          <w:rFonts w:ascii="Tahoma" w:hAnsi="Tahoma" w:cs="Tahoma"/>
          <w:color w:val="111111"/>
          <w:spacing w:val="-6"/>
          <w:sz w:val="18"/>
          <w:szCs w:val="18"/>
          <w:shd w:val="clear" w:color="auto" w:fill="FFFFFF"/>
        </w:rPr>
        <w:t xml:space="preserve">en el contexto laboral, el término liberalidad se debe interpretar como la acción libre que toma el empleador de pagar o no un valor a sus trabajadores, luego, el pago realizado depende exclusivamente de la voluntad del empleador para hacerlo, puesto que el compromiso verbal, en este caso, no sería más que una </w:t>
      </w:r>
      <w:r w:rsidR="00C20370" w:rsidRPr="00FB5710">
        <w:rPr>
          <w:rFonts w:ascii="Tahoma" w:hAnsi="Tahoma" w:cs="Tahoma"/>
          <w:color w:val="222222"/>
          <w:spacing w:val="-6"/>
          <w:sz w:val="18"/>
          <w:szCs w:val="18"/>
          <w:shd w:val="clear" w:color="auto" w:fill="FFFFFF"/>
        </w:rPr>
        <w:t>obligación natural que carece de fuerza coercitiva exterior para imponer su cumplimiento.</w:t>
      </w:r>
      <w:r w:rsidRPr="00FB5710">
        <w:rPr>
          <w:rFonts w:ascii="Tahoma" w:hAnsi="Tahoma" w:cs="Tahoma"/>
          <w:color w:val="222222"/>
          <w:spacing w:val="-6"/>
          <w:sz w:val="18"/>
          <w:szCs w:val="18"/>
          <w:shd w:val="clear" w:color="auto" w:fill="FFFFFF"/>
        </w:rPr>
        <w:t>”</w:t>
      </w:r>
      <w:r w:rsidR="00C20370" w:rsidRPr="00FB5710">
        <w:rPr>
          <w:rFonts w:ascii="Verdana" w:hAnsi="Verdana"/>
          <w:color w:val="111111"/>
          <w:spacing w:val="-6"/>
          <w:sz w:val="18"/>
          <w:szCs w:val="18"/>
          <w:shd w:val="clear" w:color="auto" w:fill="FFFFFF"/>
        </w:rPr>
        <w:t xml:space="preserve"> </w:t>
      </w:r>
      <w:r w:rsidR="00C20370" w:rsidRPr="00FB5710">
        <w:rPr>
          <w:rFonts w:ascii="Tahoma" w:hAnsi="Tahoma" w:cs="Tahoma"/>
          <w:spacing w:val="-6"/>
          <w:sz w:val="18"/>
          <w:szCs w:val="18"/>
        </w:rPr>
        <w:t xml:space="preserve">     </w:t>
      </w:r>
      <w:r w:rsidR="00C20370" w:rsidRPr="00FB5710">
        <w:rPr>
          <w:rFonts w:ascii="Bookman Old Style" w:hAnsi="Bookman Old Style"/>
          <w:spacing w:val="-6"/>
          <w:sz w:val="18"/>
          <w:szCs w:val="18"/>
          <w:lang w:eastAsia="es-ES"/>
        </w:rPr>
        <w:t xml:space="preserve">   </w:t>
      </w:r>
    </w:p>
    <w:p w:rsidR="00BA39A9" w:rsidRPr="00FB5710" w:rsidRDefault="00BA39A9" w:rsidP="00893BBA">
      <w:pPr>
        <w:pStyle w:val="Prrafodelista"/>
        <w:spacing w:after="0" w:line="240" w:lineRule="auto"/>
        <w:ind w:left="0"/>
        <w:rPr>
          <w:rFonts w:ascii="Tahoma" w:hAnsi="Tahoma" w:cs="Tahoma"/>
          <w:spacing w:val="-6"/>
          <w:sz w:val="18"/>
          <w:szCs w:val="18"/>
        </w:rPr>
      </w:pPr>
    </w:p>
    <w:p w:rsidR="00542A2B" w:rsidRPr="00B17D57" w:rsidRDefault="00744BF5" w:rsidP="00601706">
      <w:pPr>
        <w:pStyle w:val="Prrafodelista"/>
        <w:spacing w:after="0" w:line="240" w:lineRule="auto"/>
        <w:ind w:left="0"/>
        <w:jc w:val="both"/>
        <w:rPr>
          <w:rFonts w:ascii="Tahoma" w:hAnsi="Tahoma" w:cs="Tahoma"/>
          <w:spacing w:val="-7"/>
          <w:sz w:val="18"/>
          <w:szCs w:val="18"/>
        </w:rPr>
      </w:pPr>
      <w:r w:rsidRPr="00B17D57">
        <w:rPr>
          <w:rFonts w:ascii="Tahoma" w:hAnsi="Tahoma" w:cs="Tahoma"/>
          <w:spacing w:val="-7"/>
          <w:sz w:val="18"/>
          <w:szCs w:val="18"/>
        </w:rPr>
        <w:t>DE</w:t>
      </w:r>
      <w:r w:rsidR="00542A2B" w:rsidRPr="00B17D57">
        <w:rPr>
          <w:rFonts w:ascii="Tahoma" w:hAnsi="Tahoma" w:cs="Tahoma"/>
          <w:spacing w:val="-7"/>
          <w:sz w:val="18"/>
          <w:szCs w:val="18"/>
        </w:rPr>
        <w:t xml:space="preserve">SCUENTOS Y RETENCIONES </w:t>
      </w:r>
      <w:r w:rsidRPr="00B17D57">
        <w:rPr>
          <w:rFonts w:ascii="Tahoma" w:hAnsi="Tahoma" w:cs="Tahoma"/>
          <w:spacing w:val="-7"/>
          <w:sz w:val="18"/>
          <w:szCs w:val="18"/>
        </w:rPr>
        <w:t>SOBRE EL SALARIO</w:t>
      </w:r>
      <w:r w:rsidR="00542A2B" w:rsidRPr="00B17D57">
        <w:rPr>
          <w:rFonts w:ascii="Tahoma" w:hAnsi="Tahoma" w:cs="Tahoma"/>
          <w:spacing w:val="-7"/>
          <w:sz w:val="18"/>
          <w:szCs w:val="18"/>
        </w:rPr>
        <w:t>/ Valor a descontar no</w:t>
      </w:r>
      <w:r w:rsidR="00601706" w:rsidRPr="00B17D57">
        <w:rPr>
          <w:rFonts w:ascii="Tahoma" w:hAnsi="Tahoma" w:cs="Tahoma"/>
          <w:spacing w:val="-7"/>
          <w:sz w:val="18"/>
          <w:szCs w:val="18"/>
        </w:rPr>
        <w:t xml:space="preserve"> puede</w:t>
      </w:r>
      <w:r w:rsidR="00542A2B" w:rsidRPr="00B17D57">
        <w:rPr>
          <w:rFonts w:ascii="Tahoma" w:hAnsi="Tahoma" w:cs="Tahoma"/>
          <w:spacing w:val="-7"/>
          <w:sz w:val="18"/>
          <w:szCs w:val="18"/>
        </w:rPr>
        <w:t xml:space="preserve"> </w:t>
      </w:r>
      <w:r w:rsidR="00FB5710" w:rsidRPr="00B17D57">
        <w:rPr>
          <w:rFonts w:ascii="Tahoma" w:hAnsi="Tahoma" w:cs="Tahoma"/>
          <w:spacing w:val="-7"/>
          <w:sz w:val="18"/>
          <w:szCs w:val="18"/>
        </w:rPr>
        <w:t>afectar el mínimo vital del trabajador</w:t>
      </w:r>
      <w:r w:rsidR="00F97C98" w:rsidRPr="00B17D57">
        <w:rPr>
          <w:rFonts w:ascii="Tahoma" w:hAnsi="Tahoma" w:cs="Tahoma"/>
          <w:spacing w:val="-7"/>
          <w:sz w:val="18"/>
          <w:szCs w:val="18"/>
        </w:rPr>
        <w:t xml:space="preserve">/ </w:t>
      </w:r>
      <w:r w:rsidR="00893BBA" w:rsidRPr="00B17D57">
        <w:rPr>
          <w:rFonts w:ascii="Tahoma" w:hAnsi="Tahoma" w:cs="Tahoma"/>
          <w:spacing w:val="-7"/>
          <w:sz w:val="18"/>
          <w:szCs w:val="18"/>
        </w:rPr>
        <w:t xml:space="preserve">Buena fe </w:t>
      </w:r>
      <w:proofErr w:type="spellStart"/>
      <w:r w:rsidR="00893BBA" w:rsidRPr="00B17D57">
        <w:rPr>
          <w:rFonts w:ascii="Tahoma" w:hAnsi="Tahoma" w:cs="Tahoma"/>
          <w:spacing w:val="-7"/>
          <w:sz w:val="18"/>
          <w:szCs w:val="18"/>
        </w:rPr>
        <w:t>exonerativa</w:t>
      </w:r>
      <w:proofErr w:type="spellEnd"/>
      <w:r w:rsidR="00893BBA" w:rsidRPr="00B17D57">
        <w:rPr>
          <w:rFonts w:ascii="Tahoma" w:hAnsi="Tahoma" w:cs="Tahoma"/>
          <w:spacing w:val="-7"/>
          <w:sz w:val="18"/>
          <w:szCs w:val="18"/>
        </w:rPr>
        <w:t xml:space="preserve"> de la indemnización moratoria</w:t>
      </w:r>
      <w:r w:rsidR="00421FC6" w:rsidRPr="00B17D57">
        <w:rPr>
          <w:rFonts w:ascii="Tahoma" w:hAnsi="Tahoma" w:cs="Tahoma"/>
          <w:spacing w:val="-7"/>
          <w:sz w:val="18"/>
          <w:szCs w:val="18"/>
        </w:rPr>
        <w:t xml:space="preserve">/ </w:t>
      </w:r>
      <w:r w:rsidR="001D5F79" w:rsidRPr="00B17D57">
        <w:rPr>
          <w:rFonts w:ascii="Tahoma" w:hAnsi="Tahoma" w:cs="Tahoma"/>
          <w:spacing w:val="-7"/>
          <w:sz w:val="18"/>
          <w:szCs w:val="18"/>
        </w:rPr>
        <w:t>I</w:t>
      </w:r>
      <w:r w:rsidR="00BA39A9" w:rsidRPr="00B17D57">
        <w:rPr>
          <w:rFonts w:ascii="Tahoma" w:hAnsi="Tahoma" w:cs="Tahoma"/>
          <w:spacing w:val="-7"/>
          <w:sz w:val="18"/>
          <w:szCs w:val="18"/>
        </w:rPr>
        <w:t>njustificada</w:t>
      </w:r>
      <w:r w:rsidR="001D5F79" w:rsidRPr="00B17D57">
        <w:rPr>
          <w:rFonts w:ascii="Tahoma" w:hAnsi="Tahoma" w:cs="Tahoma"/>
          <w:spacing w:val="-7"/>
          <w:sz w:val="18"/>
          <w:szCs w:val="18"/>
        </w:rPr>
        <w:t xml:space="preserve"> </w:t>
      </w:r>
      <w:r w:rsidR="00BA39A9" w:rsidRPr="00B17D57">
        <w:rPr>
          <w:rFonts w:ascii="Tahoma" w:hAnsi="Tahoma" w:cs="Tahoma"/>
          <w:spacing w:val="-7"/>
          <w:sz w:val="18"/>
          <w:szCs w:val="18"/>
        </w:rPr>
        <w:t>retención de la carta de autorización para el retiro de cesantías</w:t>
      </w:r>
    </w:p>
    <w:p w:rsidR="003D3BEE" w:rsidRDefault="00542A2B" w:rsidP="003D3BEE">
      <w:pPr>
        <w:spacing w:before="100" w:beforeAutospacing="1" w:after="100" w:afterAutospacing="1" w:line="240" w:lineRule="auto"/>
        <w:jc w:val="both"/>
        <w:rPr>
          <w:rFonts w:ascii="Tahoma" w:hAnsi="Tahoma" w:cs="Tahoma"/>
          <w:color w:val="000000" w:themeColor="text1"/>
          <w:spacing w:val="-6"/>
          <w:sz w:val="18"/>
          <w:szCs w:val="18"/>
        </w:rPr>
      </w:pPr>
      <w:r w:rsidRPr="00FB5710">
        <w:rPr>
          <w:rFonts w:ascii="Tahoma" w:hAnsi="Tahoma" w:cs="Tahoma"/>
          <w:spacing w:val="-6"/>
          <w:sz w:val="18"/>
          <w:szCs w:val="18"/>
        </w:rPr>
        <w:t>“</w:t>
      </w:r>
      <w:r w:rsidR="001C04CF" w:rsidRPr="00FB5710">
        <w:rPr>
          <w:rFonts w:ascii="Tahoma" w:eastAsia="Times New Roman" w:hAnsi="Tahoma" w:cs="Tahoma"/>
          <w:color w:val="000000"/>
          <w:spacing w:val="-6"/>
          <w:sz w:val="18"/>
          <w:szCs w:val="18"/>
          <w:lang w:eastAsia="es-CO"/>
        </w:rPr>
        <w:t xml:space="preserve">(…) </w:t>
      </w:r>
      <w:r w:rsidR="00DC583F" w:rsidRPr="00FB5710">
        <w:rPr>
          <w:rFonts w:ascii="Tahoma" w:eastAsia="Times New Roman" w:hAnsi="Tahoma" w:cs="Tahoma"/>
          <w:color w:val="000000"/>
          <w:spacing w:val="-6"/>
          <w:sz w:val="18"/>
          <w:szCs w:val="18"/>
          <w:lang w:eastAsia="es-CO"/>
        </w:rPr>
        <w:t xml:space="preserve">al ser un hecho comprobado que el empleador retuvo la totalidad del salario correspondiente a los últimos 18 días laborados por el demandante, así se alegue que para ello mediaba expresa autorización del trabajador, lo cierto es que </w:t>
      </w:r>
      <w:r w:rsidR="00DC583F" w:rsidRPr="00FB5710">
        <w:rPr>
          <w:rFonts w:ascii="Tahoma" w:hAnsi="Tahoma" w:cs="Tahoma"/>
          <w:color w:val="000000"/>
          <w:spacing w:val="-6"/>
          <w:sz w:val="18"/>
          <w:szCs w:val="18"/>
          <w:shd w:val="clear" w:color="auto" w:fill="FFFFFF"/>
        </w:rPr>
        <w:t xml:space="preserve">las convenciones de los particulares no pueden dejar sin efecto las leyes, </w:t>
      </w:r>
      <w:r w:rsidRPr="00FB5710">
        <w:rPr>
          <w:rFonts w:ascii="Tahoma" w:hAnsi="Tahoma" w:cs="Tahoma"/>
          <w:color w:val="000000"/>
          <w:spacing w:val="-6"/>
          <w:sz w:val="18"/>
          <w:szCs w:val="18"/>
          <w:shd w:val="clear" w:color="auto" w:fill="FFFFFF"/>
        </w:rPr>
        <w:t xml:space="preserve">(…) </w:t>
      </w:r>
      <w:r w:rsidR="00DC583F" w:rsidRPr="00FB5710">
        <w:rPr>
          <w:rFonts w:ascii="Tahoma" w:hAnsi="Tahoma" w:cs="Tahoma"/>
          <w:color w:val="000000"/>
          <w:spacing w:val="-6"/>
          <w:sz w:val="18"/>
          <w:szCs w:val="18"/>
          <w:shd w:val="clear" w:color="auto" w:fill="FFFFFF"/>
        </w:rPr>
        <w:t>se admite la posibilidad de que las partes de la relación laboral convengan válidamente descuentos sobre salarios y prestaciones sociales, dicho arreglo, por expresa prohibición de la ley</w:t>
      </w:r>
      <w:r w:rsidR="00B17D57">
        <w:rPr>
          <w:rFonts w:ascii="Tahoma" w:hAnsi="Tahoma" w:cs="Tahoma"/>
          <w:color w:val="000000"/>
          <w:spacing w:val="-6"/>
          <w:sz w:val="18"/>
          <w:szCs w:val="18"/>
          <w:shd w:val="clear" w:color="auto" w:fill="FFFFFF"/>
        </w:rPr>
        <w:t xml:space="preserve"> (…</w:t>
      </w:r>
      <w:r w:rsidR="00DC583F" w:rsidRPr="00FB5710">
        <w:rPr>
          <w:rFonts w:ascii="Tahoma" w:hAnsi="Tahoma" w:cs="Tahoma"/>
          <w:color w:val="000000"/>
          <w:spacing w:val="-6"/>
          <w:sz w:val="18"/>
          <w:szCs w:val="18"/>
          <w:shd w:val="clear" w:color="auto" w:fill="FFFFFF"/>
        </w:rPr>
        <w:t xml:space="preserve">), no puede afectar el mínimo vital del trabajador, suma determinable a la luz del artículo 152 ibídem, en el que se indica </w:t>
      </w:r>
      <w:r w:rsidR="00DC583F" w:rsidRPr="00FB5710">
        <w:rPr>
          <w:rFonts w:ascii="Tahoma" w:hAnsi="Tahoma" w:cs="Tahoma"/>
          <w:color w:val="000000" w:themeColor="text1"/>
          <w:spacing w:val="-6"/>
          <w:sz w:val="18"/>
          <w:szCs w:val="18"/>
        </w:rPr>
        <w:t>que el excedente del salario mínimo mensual solo es embargable en una quinta parte.</w:t>
      </w:r>
      <w:r w:rsidRPr="00FB5710">
        <w:rPr>
          <w:rFonts w:ascii="Tahoma" w:hAnsi="Tahoma" w:cs="Tahoma"/>
          <w:color w:val="000000" w:themeColor="text1"/>
          <w:spacing w:val="-6"/>
          <w:sz w:val="18"/>
          <w:szCs w:val="18"/>
        </w:rPr>
        <w:t>”</w:t>
      </w:r>
    </w:p>
    <w:p w:rsidR="002E0945" w:rsidRPr="003D3BEE" w:rsidRDefault="00421FC6" w:rsidP="003D3BEE">
      <w:pPr>
        <w:spacing w:before="100" w:beforeAutospacing="1" w:after="100" w:afterAutospacing="1" w:line="240" w:lineRule="auto"/>
        <w:jc w:val="both"/>
        <w:rPr>
          <w:rFonts w:ascii="Tahoma" w:hAnsi="Tahoma" w:cs="Tahoma"/>
          <w:color w:val="000000" w:themeColor="text1"/>
          <w:spacing w:val="-6"/>
          <w:sz w:val="18"/>
          <w:szCs w:val="18"/>
        </w:rPr>
      </w:pPr>
      <w:r w:rsidRPr="00FB5710">
        <w:rPr>
          <w:rFonts w:ascii="Tahoma" w:hAnsi="Tahoma" w:cs="Tahoma"/>
          <w:spacing w:val="-6"/>
          <w:sz w:val="18"/>
          <w:szCs w:val="18"/>
        </w:rPr>
        <w:t>“</w:t>
      </w:r>
      <w:r w:rsidR="002E0945" w:rsidRPr="00FB5710">
        <w:rPr>
          <w:rFonts w:ascii="Tahoma" w:hAnsi="Tahoma" w:cs="Tahoma"/>
          <w:spacing w:val="-6"/>
          <w:sz w:val="18"/>
          <w:szCs w:val="18"/>
        </w:rPr>
        <w:t>Sin duda, para la Sala resulta de algún modo excusable que el empleador, quizá por desconocimiento de la ley, pero ante todo, respaldado por la expresa autorización de su trabajador, no haya dudado un solo instante retener el salario y las prestaciones sociales producto de la liquidación del contrato de trabajo, los cuales, como es bien sabido, abonó a la suma de dinero que el trabajador le adeudaba.</w:t>
      </w:r>
      <w:r w:rsidRPr="00FB5710">
        <w:rPr>
          <w:rFonts w:ascii="Tahoma" w:hAnsi="Tahoma" w:cs="Tahoma"/>
          <w:spacing w:val="-6"/>
          <w:sz w:val="18"/>
          <w:szCs w:val="18"/>
        </w:rPr>
        <w:t>”</w:t>
      </w:r>
    </w:p>
    <w:p w:rsidR="00744BF5" w:rsidRPr="00FB5710" w:rsidRDefault="003D3BEE" w:rsidP="00893BBA">
      <w:pPr>
        <w:pStyle w:val="Prrafodelista"/>
        <w:spacing w:after="0" w:line="240" w:lineRule="auto"/>
        <w:ind w:left="0"/>
        <w:jc w:val="both"/>
        <w:rPr>
          <w:rFonts w:ascii="Tahoma" w:hAnsi="Tahoma" w:cs="Tahoma"/>
          <w:spacing w:val="-6"/>
          <w:sz w:val="18"/>
          <w:szCs w:val="18"/>
        </w:rPr>
      </w:pPr>
      <w:r>
        <w:rPr>
          <w:rFonts w:ascii="Tahoma" w:hAnsi="Tahoma" w:cs="Tahoma"/>
          <w:spacing w:val="-6"/>
          <w:sz w:val="18"/>
          <w:szCs w:val="18"/>
        </w:rPr>
        <w:t>“</w:t>
      </w:r>
      <w:r w:rsidR="002E0945" w:rsidRPr="00FB5710">
        <w:rPr>
          <w:rFonts w:ascii="Tahoma" w:hAnsi="Tahoma" w:cs="Tahoma"/>
          <w:spacing w:val="-6"/>
          <w:sz w:val="18"/>
          <w:szCs w:val="18"/>
        </w:rPr>
        <w:t>Sin embargo, de otro lado, es injustificado e inaceptable que pese a contar con un título ejecutivo (</w:t>
      </w:r>
      <w:r w:rsidR="00491B7B">
        <w:rPr>
          <w:rFonts w:ascii="Tahoma" w:hAnsi="Tahoma" w:cs="Tahoma"/>
          <w:spacing w:val="-6"/>
          <w:sz w:val="18"/>
          <w:szCs w:val="18"/>
        </w:rPr>
        <w:t>…</w:t>
      </w:r>
      <w:r w:rsidR="002E0945" w:rsidRPr="00FB5710">
        <w:rPr>
          <w:rFonts w:ascii="Tahoma" w:hAnsi="Tahoma" w:cs="Tahoma"/>
          <w:spacing w:val="-6"/>
          <w:sz w:val="18"/>
          <w:szCs w:val="18"/>
        </w:rPr>
        <w:t>), que por vía judicial, e incluso extrajudicial, le permitía perseguir el pago de lo adeudado por el trabajador (</w:t>
      </w:r>
      <w:r w:rsidR="001D5F79" w:rsidRPr="00FB5710">
        <w:rPr>
          <w:rFonts w:ascii="Tahoma" w:hAnsi="Tahoma" w:cs="Tahoma"/>
          <w:spacing w:val="-6"/>
          <w:sz w:val="18"/>
          <w:szCs w:val="18"/>
        </w:rPr>
        <w:t>…</w:t>
      </w:r>
      <w:r w:rsidR="002E0945" w:rsidRPr="00FB5710">
        <w:rPr>
          <w:rFonts w:ascii="Tahoma" w:hAnsi="Tahoma" w:cs="Tahoma"/>
          <w:spacing w:val="-6"/>
          <w:sz w:val="18"/>
          <w:szCs w:val="18"/>
        </w:rPr>
        <w:t>), haya preferido optar por retener la carta que el demandante requirió para el retiro de sus cesantías, movido por única intención, como expresamente lo reconoció su apoderado judicial, de presionar el pago del saldo insoluto de la precitada deuda, ello sin duda significó un obstáculo para que el trabajador reclamara inmediatamente la devolución de</w:t>
      </w:r>
      <w:r w:rsidR="00292C8A" w:rsidRPr="00FB5710">
        <w:rPr>
          <w:rFonts w:ascii="Tahoma" w:hAnsi="Tahoma" w:cs="Tahoma"/>
          <w:spacing w:val="-6"/>
          <w:sz w:val="18"/>
          <w:szCs w:val="18"/>
        </w:rPr>
        <w:t>l saldo total de sus cesantías (…)”</w:t>
      </w:r>
    </w:p>
    <w:p w:rsidR="00FB5710" w:rsidRPr="00FB5710" w:rsidRDefault="00FB5710" w:rsidP="00893BBA">
      <w:pPr>
        <w:spacing w:after="0" w:line="240" w:lineRule="auto"/>
        <w:jc w:val="both"/>
        <w:rPr>
          <w:rFonts w:ascii="Tahoma" w:hAnsi="Tahoma" w:cs="Tahoma"/>
          <w:spacing w:val="-6"/>
          <w:sz w:val="18"/>
          <w:szCs w:val="18"/>
        </w:rPr>
      </w:pPr>
    </w:p>
    <w:p w:rsidR="0014209D" w:rsidRPr="00FB5710" w:rsidRDefault="00FB5710" w:rsidP="00893BBA">
      <w:pPr>
        <w:spacing w:after="0" w:line="240" w:lineRule="auto"/>
        <w:jc w:val="both"/>
        <w:rPr>
          <w:rStyle w:val="Textoennegrita"/>
          <w:rFonts w:ascii="Tahoma" w:hAnsi="Tahoma" w:cs="Tahoma"/>
          <w:b w:val="0"/>
          <w:iCs/>
          <w:spacing w:val="-6"/>
          <w:sz w:val="18"/>
          <w:szCs w:val="18"/>
        </w:rPr>
      </w:pPr>
      <w:r w:rsidRPr="00FB5710">
        <w:rPr>
          <w:rFonts w:ascii="Tahoma" w:hAnsi="Tahoma" w:cs="Tahoma"/>
          <w:spacing w:val="-6"/>
          <w:sz w:val="18"/>
          <w:szCs w:val="18"/>
        </w:rPr>
        <w:t>RIESGO EMPRESARIAL</w:t>
      </w:r>
      <w:r w:rsidR="0014209D" w:rsidRPr="00FB5710">
        <w:rPr>
          <w:rFonts w:ascii="Tahoma" w:hAnsi="Tahoma" w:cs="Tahoma"/>
          <w:spacing w:val="-6"/>
          <w:sz w:val="18"/>
          <w:szCs w:val="18"/>
        </w:rPr>
        <w:t>/ E</w:t>
      </w:r>
      <w:r w:rsidR="0014209D" w:rsidRPr="00FB5710">
        <w:rPr>
          <w:rFonts w:ascii="Tahoma" w:hAnsi="Tahoma" w:cs="Tahoma"/>
          <w:spacing w:val="-6"/>
          <w:sz w:val="18"/>
          <w:szCs w:val="18"/>
        </w:rPr>
        <w:t xml:space="preserve">mpleador no </w:t>
      </w:r>
      <w:r w:rsidR="0014209D" w:rsidRPr="00FB5710">
        <w:rPr>
          <w:rFonts w:ascii="Tahoma" w:hAnsi="Tahoma" w:cs="Tahoma"/>
          <w:spacing w:val="-6"/>
          <w:sz w:val="18"/>
          <w:szCs w:val="18"/>
        </w:rPr>
        <w:t xml:space="preserve">puede exigir </w:t>
      </w:r>
      <w:r w:rsidR="0014209D" w:rsidRPr="00FB5710">
        <w:rPr>
          <w:rFonts w:ascii="Tahoma" w:hAnsi="Tahoma" w:cs="Tahoma"/>
          <w:spacing w:val="-6"/>
          <w:sz w:val="18"/>
          <w:szCs w:val="18"/>
        </w:rPr>
        <w:t xml:space="preserve">al trabajador reparar los </w:t>
      </w:r>
      <w:r w:rsidR="0014209D" w:rsidRPr="00FB5710">
        <w:rPr>
          <w:rFonts w:ascii="Tahoma" w:hAnsi="Tahoma" w:cs="Tahoma"/>
          <w:spacing w:val="-6"/>
          <w:sz w:val="18"/>
          <w:szCs w:val="18"/>
        </w:rPr>
        <w:t>daños</w:t>
      </w:r>
      <w:r w:rsidR="00D34DDE" w:rsidRPr="00FB5710">
        <w:rPr>
          <w:rFonts w:ascii="Tahoma" w:hAnsi="Tahoma" w:cs="Tahoma"/>
          <w:spacing w:val="-6"/>
          <w:sz w:val="18"/>
          <w:szCs w:val="18"/>
        </w:rPr>
        <w:t xml:space="preserve"> y perjuicios</w:t>
      </w:r>
      <w:r w:rsidR="0014209D" w:rsidRPr="00FB5710">
        <w:rPr>
          <w:rFonts w:ascii="Tahoma" w:hAnsi="Tahoma" w:cs="Tahoma"/>
          <w:spacing w:val="-6"/>
          <w:sz w:val="18"/>
          <w:szCs w:val="18"/>
        </w:rPr>
        <w:t xml:space="preserve"> causados con ocasión a</w:t>
      </w:r>
      <w:r w:rsidR="0014209D" w:rsidRPr="00FB5710">
        <w:rPr>
          <w:rFonts w:ascii="Tahoma" w:hAnsi="Tahoma" w:cs="Tahoma"/>
          <w:spacing w:val="-6"/>
          <w:sz w:val="18"/>
          <w:szCs w:val="18"/>
        </w:rPr>
        <w:t xml:space="preserve">l contrato de trabajo. </w:t>
      </w:r>
    </w:p>
    <w:p w:rsidR="00DF7721" w:rsidRPr="00FB5710" w:rsidRDefault="00DF7721" w:rsidP="00893BBA">
      <w:pPr>
        <w:spacing w:after="0" w:line="240" w:lineRule="auto"/>
        <w:jc w:val="both"/>
        <w:rPr>
          <w:rFonts w:ascii="Tahoma" w:hAnsi="Tahoma" w:cs="Tahoma"/>
          <w:spacing w:val="-6"/>
          <w:sz w:val="18"/>
          <w:szCs w:val="18"/>
        </w:rPr>
      </w:pPr>
    </w:p>
    <w:p w:rsidR="0014209D" w:rsidRPr="00FB5710" w:rsidRDefault="00DF7721" w:rsidP="00893BBA">
      <w:pPr>
        <w:spacing w:after="0" w:line="240" w:lineRule="auto"/>
        <w:jc w:val="both"/>
        <w:rPr>
          <w:rFonts w:ascii="Tahoma" w:hAnsi="Tahoma" w:cs="Tahoma"/>
          <w:spacing w:val="-6"/>
          <w:sz w:val="18"/>
          <w:szCs w:val="18"/>
        </w:rPr>
      </w:pPr>
      <w:r w:rsidRPr="00FB5710">
        <w:rPr>
          <w:rFonts w:ascii="Tahoma" w:hAnsi="Tahoma" w:cs="Tahoma"/>
          <w:spacing w:val="-6"/>
          <w:sz w:val="18"/>
          <w:szCs w:val="18"/>
        </w:rPr>
        <w:t xml:space="preserve">“(…) </w:t>
      </w:r>
      <w:r w:rsidR="0014209D" w:rsidRPr="00FB5710">
        <w:rPr>
          <w:rFonts w:ascii="Tahoma" w:hAnsi="Tahoma" w:cs="Tahoma"/>
          <w:spacing w:val="-6"/>
          <w:sz w:val="18"/>
          <w:szCs w:val="18"/>
        </w:rPr>
        <w:t xml:space="preserve">resultaba innecesario que la jueza abordara la calificación de la conducta aparentemente </w:t>
      </w:r>
      <w:proofErr w:type="spellStart"/>
      <w:r w:rsidR="0014209D" w:rsidRPr="00FB5710">
        <w:rPr>
          <w:rFonts w:ascii="Tahoma" w:hAnsi="Tahoma" w:cs="Tahoma"/>
          <w:spacing w:val="-6"/>
          <w:sz w:val="18"/>
          <w:szCs w:val="18"/>
        </w:rPr>
        <w:t>omisiva</w:t>
      </w:r>
      <w:proofErr w:type="spellEnd"/>
      <w:r w:rsidR="0014209D" w:rsidRPr="00FB5710">
        <w:rPr>
          <w:rFonts w:ascii="Tahoma" w:hAnsi="Tahoma" w:cs="Tahoma"/>
          <w:spacing w:val="-6"/>
          <w:sz w:val="18"/>
          <w:szCs w:val="18"/>
        </w:rPr>
        <w:t xml:space="preserve"> del prestador del servicio, puesto que aunque se hubiese comprobado que el trabajador descuidó de manera flagrante las tareas encomendadas y con ello generó perjuicios al empleador, no procederá la reparación del daño, como quiera que</w:t>
      </w:r>
      <w:r w:rsidRPr="00FB5710">
        <w:rPr>
          <w:rFonts w:ascii="Tahoma" w:hAnsi="Tahoma" w:cs="Tahoma"/>
          <w:iCs/>
          <w:spacing w:val="-6"/>
          <w:sz w:val="18"/>
          <w:szCs w:val="18"/>
          <w:shd w:val="clear" w:color="auto" w:fill="FDFDFD"/>
        </w:rPr>
        <w:t xml:space="preserve"> los errores del empleado (…) </w:t>
      </w:r>
      <w:r w:rsidR="0014209D" w:rsidRPr="00FB5710">
        <w:rPr>
          <w:rFonts w:ascii="Tahoma" w:hAnsi="Tahoma" w:cs="Tahoma"/>
          <w:iCs/>
          <w:spacing w:val="-6"/>
          <w:sz w:val="18"/>
          <w:szCs w:val="18"/>
          <w:shd w:val="clear" w:color="auto" w:fill="FDFDFD"/>
        </w:rPr>
        <w:t>incluso cuando estos generen un perjuicio tangible a la empresa, forman parte del riesgo empresarial por lo que dicho perjuicio correría exclusivamente a cargo del empleador.</w:t>
      </w:r>
      <w:r w:rsidR="002D41AD" w:rsidRPr="00FB5710">
        <w:rPr>
          <w:rFonts w:ascii="Tahoma" w:hAnsi="Tahoma" w:cs="Tahoma"/>
          <w:iCs/>
          <w:spacing w:val="-6"/>
          <w:sz w:val="18"/>
          <w:szCs w:val="18"/>
          <w:shd w:val="clear" w:color="auto" w:fill="FDFDFD"/>
        </w:rPr>
        <w:t>”</w:t>
      </w:r>
    </w:p>
    <w:p w:rsidR="0014209D" w:rsidRPr="00FB5710" w:rsidRDefault="0014209D" w:rsidP="00893BBA">
      <w:pPr>
        <w:spacing w:after="0" w:line="240" w:lineRule="auto"/>
        <w:jc w:val="both"/>
        <w:rPr>
          <w:rFonts w:ascii="Tahoma" w:hAnsi="Tahoma" w:cs="Tahoma"/>
          <w:spacing w:val="-6"/>
          <w:sz w:val="18"/>
          <w:szCs w:val="18"/>
        </w:rPr>
      </w:pPr>
    </w:p>
    <w:p w:rsidR="0014209D" w:rsidRPr="00FB5710" w:rsidRDefault="00DF7721" w:rsidP="00893BBA">
      <w:pPr>
        <w:spacing w:line="240" w:lineRule="auto"/>
        <w:jc w:val="both"/>
        <w:rPr>
          <w:rFonts w:ascii="Tahoma" w:hAnsi="Tahoma" w:cs="Tahoma"/>
          <w:spacing w:val="-6"/>
          <w:sz w:val="16"/>
          <w:szCs w:val="18"/>
        </w:rPr>
      </w:pPr>
      <w:r w:rsidRPr="00FB5710">
        <w:rPr>
          <w:rFonts w:ascii="Tahoma" w:hAnsi="Tahoma" w:cs="Tahoma"/>
          <w:spacing w:val="-6"/>
          <w:sz w:val="16"/>
          <w:szCs w:val="18"/>
        </w:rPr>
        <w:t>Citas: Corte Suprema de Justicia, Sala Laboral, providencias</w:t>
      </w:r>
      <w:r w:rsidR="00487559" w:rsidRPr="00FB5710">
        <w:rPr>
          <w:rFonts w:ascii="Tahoma" w:hAnsi="Tahoma" w:cs="Tahoma"/>
          <w:spacing w:val="-6"/>
          <w:sz w:val="16"/>
          <w:szCs w:val="18"/>
        </w:rPr>
        <w:t xml:space="preserve"> </w:t>
      </w:r>
      <w:r w:rsidR="0014209D" w:rsidRPr="00FB5710">
        <w:rPr>
          <w:rFonts w:ascii="Tahoma" w:hAnsi="Tahoma" w:cs="Tahoma"/>
          <w:spacing w:val="-6"/>
          <w:sz w:val="16"/>
          <w:szCs w:val="18"/>
        </w:rPr>
        <w:t>del 21 de abril d</w:t>
      </w:r>
      <w:r w:rsidR="002D41AD" w:rsidRPr="00FB5710">
        <w:rPr>
          <w:rFonts w:ascii="Tahoma" w:hAnsi="Tahoma" w:cs="Tahoma"/>
          <w:spacing w:val="-6"/>
          <w:sz w:val="16"/>
          <w:szCs w:val="18"/>
        </w:rPr>
        <w:t xml:space="preserve">e 2009, -rad. 35414- y del </w:t>
      </w:r>
      <w:r w:rsidR="0014209D" w:rsidRPr="00FB5710">
        <w:rPr>
          <w:rFonts w:ascii="Tahoma" w:hAnsi="Tahoma" w:cs="Tahoma"/>
          <w:spacing w:val="-6"/>
          <w:sz w:val="16"/>
          <w:szCs w:val="18"/>
        </w:rPr>
        <w:t>24</w:t>
      </w:r>
      <w:r w:rsidR="002D41AD" w:rsidRPr="00FB5710">
        <w:rPr>
          <w:rFonts w:ascii="Tahoma" w:hAnsi="Tahoma" w:cs="Tahoma"/>
          <w:spacing w:val="-6"/>
          <w:sz w:val="16"/>
          <w:szCs w:val="18"/>
        </w:rPr>
        <w:t xml:space="preserve"> de junio de</w:t>
      </w:r>
      <w:r w:rsidR="0014209D" w:rsidRPr="00FB5710">
        <w:rPr>
          <w:rFonts w:ascii="Tahoma" w:hAnsi="Tahoma" w:cs="Tahoma"/>
          <w:spacing w:val="-6"/>
          <w:sz w:val="16"/>
          <w:szCs w:val="18"/>
        </w:rPr>
        <w:t xml:space="preserve"> 2015, </w:t>
      </w:r>
      <w:r w:rsidR="002D41AD" w:rsidRPr="00FB5710">
        <w:rPr>
          <w:rFonts w:ascii="Tahoma" w:hAnsi="Tahoma" w:cs="Tahoma"/>
          <w:spacing w:val="-6"/>
          <w:sz w:val="16"/>
          <w:szCs w:val="18"/>
        </w:rPr>
        <w:t>-</w:t>
      </w:r>
      <w:r w:rsidR="0014209D" w:rsidRPr="00FB5710">
        <w:rPr>
          <w:rFonts w:ascii="Tahoma" w:hAnsi="Tahoma" w:cs="Tahoma"/>
          <w:spacing w:val="-6"/>
          <w:sz w:val="16"/>
          <w:szCs w:val="18"/>
        </w:rPr>
        <w:t>rad. 50930</w:t>
      </w:r>
      <w:r w:rsidR="002D41AD" w:rsidRPr="00FB5710">
        <w:rPr>
          <w:rFonts w:ascii="Tahoma" w:hAnsi="Tahoma" w:cs="Tahoma"/>
          <w:spacing w:val="-6"/>
          <w:sz w:val="16"/>
          <w:szCs w:val="18"/>
        </w:rPr>
        <w:t>-</w:t>
      </w:r>
      <w:r w:rsidR="0014209D" w:rsidRPr="00FB5710">
        <w:rPr>
          <w:rFonts w:ascii="Tahoma" w:hAnsi="Tahoma" w:cs="Tahoma"/>
          <w:spacing w:val="-6"/>
          <w:sz w:val="16"/>
          <w:szCs w:val="18"/>
        </w:rPr>
        <w:t>.</w:t>
      </w:r>
    </w:p>
    <w:p w:rsidR="00715135" w:rsidRPr="000530E5" w:rsidRDefault="00715135" w:rsidP="00715135">
      <w:pPr>
        <w:pStyle w:val="Ttulo4"/>
        <w:widowControl w:val="0"/>
        <w:tabs>
          <w:tab w:val="clear" w:pos="0"/>
        </w:tabs>
        <w:spacing w:line="276" w:lineRule="auto"/>
        <w:rPr>
          <w:rFonts w:ascii="Tahoma" w:hAnsi="Tahoma" w:cs="Tahoma"/>
          <w:bCs/>
          <w:sz w:val="28"/>
          <w:szCs w:val="28"/>
          <w:lang w:eastAsia="es-MX"/>
        </w:rPr>
      </w:pPr>
      <w:r w:rsidRPr="000530E5">
        <w:rPr>
          <w:rFonts w:ascii="Tahoma" w:hAnsi="Tahoma" w:cs="Tahoma"/>
          <w:bCs/>
          <w:sz w:val="28"/>
          <w:szCs w:val="28"/>
          <w:lang w:eastAsia="es-MX"/>
        </w:rPr>
        <w:t>TRIBUNAL SUPERIOR DEL DISTRITO JUDICIAL DE PEREIRA</w:t>
      </w:r>
    </w:p>
    <w:p w:rsidR="00715135" w:rsidRPr="0018430E" w:rsidRDefault="00715135" w:rsidP="00715135">
      <w:pPr>
        <w:pStyle w:val="Ttulo4"/>
        <w:widowControl w:val="0"/>
        <w:tabs>
          <w:tab w:val="clear" w:pos="0"/>
        </w:tabs>
        <w:spacing w:line="276" w:lineRule="auto"/>
        <w:rPr>
          <w:rFonts w:ascii="Tahoma" w:hAnsi="Tahoma" w:cs="Tahoma"/>
          <w:bCs/>
          <w:sz w:val="28"/>
          <w:szCs w:val="28"/>
          <w:lang w:eastAsia="es-MX"/>
        </w:rPr>
      </w:pPr>
      <w:r w:rsidRPr="000530E5">
        <w:rPr>
          <w:rFonts w:ascii="Tahoma" w:hAnsi="Tahoma" w:cs="Tahoma"/>
          <w:bCs/>
          <w:sz w:val="28"/>
          <w:szCs w:val="28"/>
          <w:lang w:eastAsia="es-MX"/>
        </w:rPr>
        <w:t>SALA LABORAL</w:t>
      </w:r>
    </w:p>
    <w:p w:rsidR="00715135" w:rsidRPr="007C47F2" w:rsidRDefault="00715135" w:rsidP="00715135">
      <w:pPr>
        <w:spacing w:after="0"/>
        <w:rPr>
          <w:lang w:eastAsia="es-MX"/>
        </w:rPr>
      </w:pPr>
    </w:p>
    <w:p w:rsidR="00715135" w:rsidRDefault="00715135" w:rsidP="00715135">
      <w:pPr>
        <w:spacing w:after="0"/>
        <w:jc w:val="center"/>
        <w:rPr>
          <w:rFonts w:ascii="Tahoma" w:hAnsi="Tahoma" w:cs="Tahoma"/>
          <w:b/>
          <w:bCs/>
          <w:sz w:val="24"/>
          <w:szCs w:val="24"/>
        </w:rPr>
      </w:pPr>
      <w:r w:rsidRPr="00607BFE">
        <w:rPr>
          <w:rFonts w:ascii="Tahoma" w:hAnsi="Tahoma" w:cs="Tahoma"/>
          <w:bCs/>
          <w:sz w:val="24"/>
          <w:szCs w:val="24"/>
        </w:rPr>
        <w:t>Magistrada Ponente:</w:t>
      </w:r>
      <w:r w:rsidRPr="00607BFE">
        <w:rPr>
          <w:rFonts w:ascii="Tahoma" w:hAnsi="Tahoma" w:cs="Tahoma"/>
          <w:b/>
          <w:bCs/>
          <w:sz w:val="24"/>
          <w:szCs w:val="24"/>
        </w:rPr>
        <w:t xml:space="preserve"> Ana Lucía Caicedo Calderón</w:t>
      </w:r>
    </w:p>
    <w:p w:rsidR="00715135" w:rsidRPr="00607BFE" w:rsidRDefault="00715135" w:rsidP="00715135">
      <w:pPr>
        <w:spacing w:after="0"/>
        <w:jc w:val="center"/>
        <w:rPr>
          <w:rFonts w:ascii="Tahoma" w:hAnsi="Tahoma" w:cs="Tahoma"/>
          <w:b/>
          <w:bCs/>
          <w:sz w:val="24"/>
          <w:szCs w:val="24"/>
        </w:rPr>
      </w:pPr>
    </w:p>
    <w:p w:rsidR="00715135" w:rsidRPr="00607BFE" w:rsidRDefault="00715135" w:rsidP="00715135">
      <w:pPr>
        <w:spacing w:after="0"/>
        <w:jc w:val="center"/>
        <w:rPr>
          <w:rFonts w:ascii="Tahoma" w:hAnsi="Tahoma" w:cs="Tahoma"/>
          <w:b/>
          <w:sz w:val="24"/>
          <w:szCs w:val="24"/>
        </w:rPr>
      </w:pPr>
      <w:r w:rsidRPr="00607BFE">
        <w:rPr>
          <w:rFonts w:ascii="Tahoma" w:hAnsi="Tahoma" w:cs="Tahoma"/>
          <w:b/>
          <w:sz w:val="24"/>
          <w:szCs w:val="24"/>
        </w:rPr>
        <w:t>Acta No. ____</w:t>
      </w:r>
    </w:p>
    <w:p w:rsidR="00715135" w:rsidRPr="00607BFE" w:rsidRDefault="00715135" w:rsidP="00715135">
      <w:pPr>
        <w:spacing w:after="0"/>
        <w:jc w:val="center"/>
        <w:rPr>
          <w:rFonts w:ascii="Tahoma" w:hAnsi="Tahoma" w:cs="Tahoma"/>
          <w:b/>
          <w:sz w:val="24"/>
          <w:szCs w:val="24"/>
        </w:rPr>
      </w:pPr>
      <w:r w:rsidRPr="00607BFE">
        <w:rPr>
          <w:rFonts w:ascii="Tahoma" w:hAnsi="Tahoma" w:cs="Tahoma"/>
          <w:b/>
          <w:sz w:val="24"/>
          <w:szCs w:val="24"/>
        </w:rPr>
        <w:t>(</w:t>
      </w:r>
      <w:r>
        <w:rPr>
          <w:rFonts w:ascii="Tahoma" w:hAnsi="Tahoma" w:cs="Tahoma"/>
          <w:b/>
          <w:sz w:val="24"/>
          <w:szCs w:val="24"/>
        </w:rPr>
        <w:t>Febrero 26 de 2016</w:t>
      </w:r>
      <w:r w:rsidRPr="00607BFE">
        <w:rPr>
          <w:rFonts w:ascii="Tahoma" w:hAnsi="Tahoma" w:cs="Tahoma"/>
          <w:b/>
          <w:sz w:val="24"/>
          <w:szCs w:val="24"/>
        </w:rPr>
        <w:t>)</w:t>
      </w:r>
    </w:p>
    <w:p w:rsidR="00715135" w:rsidRPr="00607BFE" w:rsidRDefault="00715135" w:rsidP="00715135">
      <w:pPr>
        <w:pStyle w:val="Ttulo5"/>
        <w:spacing w:line="276" w:lineRule="auto"/>
        <w:ind w:firstLine="0"/>
        <w:jc w:val="center"/>
        <w:rPr>
          <w:rFonts w:ascii="Tahoma" w:hAnsi="Tahoma" w:cs="Tahoma"/>
        </w:rPr>
      </w:pPr>
      <w:r>
        <w:rPr>
          <w:rFonts w:ascii="Tahoma" w:hAnsi="Tahoma" w:cs="Tahoma"/>
        </w:rPr>
        <w:t xml:space="preserve">Oralidad </w:t>
      </w:r>
      <w:r w:rsidRPr="00607BFE">
        <w:rPr>
          <w:rFonts w:ascii="Tahoma" w:hAnsi="Tahoma" w:cs="Tahoma"/>
        </w:rPr>
        <w:t>- Audiencia de juzgamiento</w:t>
      </w:r>
    </w:p>
    <w:p w:rsidR="00715135" w:rsidRDefault="00715135" w:rsidP="00715135">
      <w:pPr>
        <w:spacing w:after="0"/>
        <w:rPr>
          <w:rFonts w:ascii="Tahoma" w:hAnsi="Tahoma" w:cs="Tahoma"/>
          <w:sz w:val="24"/>
          <w:szCs w:val="24"/>
        </w:rPr>
      </w:pPr>
    </w:p>
    <w:p w:rsidR="00715135" w:rsidRDefault="00715135" w:rsidP="00C14BC1">
      <w:pPr>
        <w:ind w:firstLine="708"/>
        <w:jc w:val="both"/>
        <w:rPr>
          <w:rFonts w:ascii="Tahoma" w:hAnsi="Tahoma" w:cs="Tahoma"/>
          <w:b/>
          <w:sz w:val="24"/>
          <w:szCs w:val="24"/>
          <w:lang w:val="es-ES_tradnl"/>
        </w:rPr>
      </w:pPr>
      <w:r>
        <w:rPr>
          <w:rFonts w:ascii="Tahoma" w:hAnsi="Tahoma" w:cs="Tahoma"/>
          <w:sz w:val="24"/>
          <w:szCs w:val="24"/>
          <w:lang w:val="es-ES_tradnl"/>
        </w:rPr>
        <w:lastRenderedPageBreak/>
        <w:t>S</w:t>
      </w:r>
      <w:r w:rsidRPr="00607BFE">
        <w:rPr>
          <w:rFonts w:ascii="Tahoma" w:hAnsi="Tahoma" w:cs="Tahoma"/>
          <w:sz w:val="24"/>
          <w:szCs w:val="24"/>
          <w:lang w:val="es-ES_tradnl"/>
        </w:rPr>
        <w:t xml:space="preserve">iendo </w:t>
      </w:r>
      <w:r w:rsidR="00744BF5">
        <w:rPr>
          <w:rFonts w:ascii="Tahoma" w:hAnsi="Tahoma" w:cs="Tahoma"/>
          <w:sz w:val="24"/>
          <w:szCs w:val="24"/>
          <w:lang w:val="es-ES_tradnl"/>
        </w:rPr>
        <w:t>las 9:00 a</w:t>
      </w:r>
      <w:r>
        <w:rPr>
          <w:rFonts w:ascii="Tahoma" w:hAnsi="Tahoma" w:cs="Tahoma"/>
          <w:sz w:val="24"/>
          <w:szCs w:val="24"/>
          <w:lang w:val="es-ES_tradnl"/>
        </w:rPr>
        <w:t>.m. de hoy, viernes 26 de febrero de 2016</w:t>
      </w:r>
      <w:r w:rsidRPr="00607BF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b/>
          <w:sz w:val="24"/>
          <w:szCs w:val="24"/>
        </w:rPr>
        <w:t xml:space="preserve">CESAR AUGUSTO BENJUMEA CÁRDENA </w:t>
      </w:r>
      <w:r>
        <w:rPr>
          <w:rFonts w:ascii="Tahoma" w:hAnsi="Tahoma" w:cs="Tahoma"/>
          <w:sz w:val="24"/>
          <w:szCs w:val="24"/>
          <w:lang w:val="es-ES_tradnl"/>
        </w:rPr>
        <w:t xml:space="preserve">en contra de </w:t>
      </w:r>
      <w:r>
        <w:rPr>
          <w:rFonts w:ascii="Tahoma" w:hAnsi="Tahoma" w:cs="Tahoma"/>
          <w:b/>
          <w:sz w:val="24"/>
          <w:szCs w:val="24"/>
          <w:lang w:val="es-ES_tradnl"/>
        </w:rPr>
        <w:t xml:space="preserve">COLOMBIANA DE CONSTRUCCIONES S.A.S. –COLDECON- </w:t>
      </w:r>
    </w:p>
    <w:p w:rsidR="00744BF5" w:rsidRPr="00744BF5" w:rsidRDefault="00744BF5" w:rsidP="00744BF5">
      <w:pPr>
        <w:widowControl w:val="0"/>
        <w:autoSpaceDE w:val="0"/>
        <w:autoSpaceDN w:val="0"/>
        <w:adjustRightInd w:val="0"/>
        <w:jc w:val="center"/>
        <w:rPr>
          <w:rFonts w:ascii="Tahoma" w:hAnsi="Tahoma" w:cs="Tahoma"/>
          <w:b/>
          <w:caps/>
          <w:sz w:val="24"/>
          <w:szCs w:val="24"/>
        </w:rPr>
      </w:pPr>
      <w:r w:rsidRPr="000D1884">
        <w:rPr>
          <w:rFonts w:ascii="Tahoma" w:hAnsi="Tahoma" w:cs="Tahoma"/>
          <w:b/>
          <w:caps/>
          <w:sz w:val="24"/>
          <w:szCs w:val="24"/>
        </w:rPr>
        <w:t>Alegatos de conclusión</w:t>
      </w:r>
    </w:p>
    <w:p w:rsidR="00744BF5" w:rsidRDefault="00744BF5" w:rsidP="00744BF5">
      <w:pPr>
        <w:ind w:firstLine="708"/>
        <w:jc w:val="both"/>
        <w:rPr>
          <w:rFonts w:ascii="Tahoma" w:hAnsi="Tahoma" w:cs="Tahoma"/>
          <w:sz w:val="24"/>
          <w:szCs w:val="24"/>
          <w:lang w:val="es-ES_tradnl"/>
        </w:rPr>
      </w:pPr>
      <w:r w:rsidRPr="00053111">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44BF5" w:rsidRPr="00053111" w:rsidRDefault="00744BF5" w:rsidP="00744BF5">
      <w:pPr>
        <w:jc w:val="center"/>
        <w:rPr>
          <w:rFonts w:ascii="Tahoma" w:hAnsi="Tahoma" w:cs="Tahoma"/>
          <w:sz w:val="24"/>
          <w:szCs w:val="24"/>
          <w:lang w:val="es-ES_tradnl"/>
        </w:rPr>
      </w:pPr>
      <w:r w:rsidRPr="00053111">
        <w:rPr>
          <w:rFonts w:ascii="Tahoma" w:hAnsi="Tahoma" w:cs="Tahoma"/>
          <w:b/>
          <w:sz w:val="24"/>
          <w:szCs w:val="24"/>
          <w:lang w:val="es-ES_tradnl"/>
        </w:rPr>
        <w:t>SENTENCIA</w:t>
      </w:r>
    </w:p>
    <w:p w:rsidR="00744BF5" w:rsidRDefault="00744BF5" w:rsidP="00744BF5">
      <w:pPr>
        <w:widowControl w:val="0"/>
        <w:autoSpaceDE w:val="0"/>
        <w:autoSpaceDN w:val="0"/>
        <w:adjustRightInd w:val="0"/>
        <w:ind w:firstLine="708"/>
        <w:jc w:val="both"/>
        <w:rPr>
          <w:rFonts w:ascii="Tahoma" w:hAnsi="Tahoma" w:cs="Tahoma"/>
          <w:sz w:val="24"/>
          <w:szCs w:val="24"/>
        </w:rPr>
      </w:pPr>
      <w:r>
        <w:rPr>
          <w:rFonts w:ascii="Tahoma" w:hAnsi="Tahoma" w:cs="Tahoma"/>
          <w:sz w:val="24"/>
          <w:szCs w:val="24"/>
          <w:lang w:val="es-ES_tradnl"/>
        </w:rPr>
        <w:t>Habida consideración de</w:t>
      </w:r>
      <w:r w:rsidRPr="00053111">
        <w:rPr>
          <w:rFonts w:ascii="Tahoma" w:hAnsi="Tahoma" w:cs="Tahoma"/>
          <w:sz w:val="24"/>
          <w:szCs w:val="24"/>
        </w:rPr>
        <w:t xml:space="preserve"> que </w:t>
      </w:r>
      <w:r>
        <w:rPr>
          <w:rFonts w:ascii="Tahoma" w:hAnsi="Tahoma" w:cs="Tahoma"/>
          <w:sz w:val="24"/>
          <w:szCs w:val="24"/>
        </w:rPr>
        <w:t>la discusión del proyecto se centró en los puntos objeto de las alegaciones acabadas de escuchar</w:t>
      </w:r>
      <w:r w:rsidRPr="00053111">
        <w:rPr>
          <w:rFonts w:ascii="Tahoma" w:hAnsi="Tahoma" w:cs="Tahoma"/>
          <w:sz w:val="24"/>
          <w:szCs w:val="24"/>
        </w:rPr>
        <w:t>, procede la Sala a resolver el recurso de apelación propuesto por</w:t>
      </w:r>
      <w:r>
        <w:rPr>
          <w:rFonts w:ascii="Tahoma" w:hAnsi="Tahoma" w:cs="Tahoma"/>
          <w:sz w:val="24"/>
          <w:szCs w:val="24"/>
        </w:rPr>
        <w:t xml:space="preserve"> ambas partes en contra de la decisión adoptada por el 25 de noviembre de 2014 por el Juzgado Segundo Laboral del Circuito.</w:t>
      </w:r>
    </w:p>
    <w:p w:rsidR="00744BF5" w:rsidRPr="00744BF5" w:rsidRDefault="00744BF5" w:rsidP="00744BF5">
      <w:pPr>
        <w:widowControl w:val="0"/>
        <w:autoSpaceDE w:val="0"/>
        <w:autoSpaceDN w:val="0"/>
        <w:adjustRightInd w:val="0"/>
        <w:spacing w:after="0"/>
        <w:ind w:firstLine="709"/>
        <w:jc w:val="both"/>
        <w:rPr>
          <w:rFonts w:ascii="Tahoma" w:hAnsi="Tahoma" w:cs="Tahoma"/>
          <w:sz w:val="24"/>
          <w:szCs w:val="24"/>
        </w:rPr>
      </w:pPr>
      <w:r>
        <w:rPr>
          <w:rFonts w:ascii="Tahoma" w:hAnsi="Tahoma" w:cs="Tahoma"/>
          <w:sz w:val="24"/>
          <w:szCs w:val="24"/>
        </w:rPr>
        <w:t xml:space="preserve"> </w:t>
      </w:r>
    </w:p>
    <w:p w:rsidR="00715135" w:rsidRPr="00EF41AC" w:rsidRDefault="00715135" w:rsidP="00715135">
      <w:pPr>
        <w:spacing w:after="0"/>
        <w:jc w:val="center"/>
        <w:outlineLvl w:val="0"/>
        <w:rPr>
          <w:rFonts w:ascii="Tahoma" w:hAnsi="Tahoma" w:cs="Tahoma"/>
          <w:b/>
          <w:sz w:val="24"/>
          <w:szCs w:val="24"/>
        </w:rPr>
      </w:pPr>
      <w:r w:rsidRPr="00EF41AC">
        <w:rPr>
          <w:rFonts w:ascii="Tahoma" w:hAnsi="Tahoma" w:cs="Tahoma"/>
          <w:b/>
          <w:sz w:val="24"/>
          <w:szCs w:val="24"/>
        </w:rPr>
        <w:t>PROBLEMA JURIDICO A RESOLVER</w:t>
      </w:r>
    </w:p>
    <w:p w:rsidR="00715135" w:rsidRDefault="00715135" w:rsidP="00715135">
      <w:pPr>
        <w:spacing w:after="0" w:line="240" w:lineRule="auto"/>
        <w:jc w:val="both"/>
      </w:pPr>
    </w:p>
    <w:p w:rsidR="00744BF5" w:rsidRDefault="00744BF5" w:rsidP="00744BF5">
      <w:pPr>
        <w:spacing w:after="0" w:line="240" w:lineRule="auto"/>
        <w:jc w:val="both"/>
      </w:pPr>
    </w:p>
    <w:p w:rsidR="008842A3" w:rsidRDefault="00715135" w:rsidP="00C14BC1">
      <w:pPr>
        <w:spacing w:after="0"/>
        <w:jc w:val="both"/>
        <w:rPr>
          <w:rFonts w:ascii="Tahoma" w:hAnsi="Tahoma" w:cs="Tahoma"/>
          <w:sz w:val="24"/>
          <w:szCs w:val="24"/>
        </w:rPr>
      </w:pPr>
      <w:r>
        <w:tab/>
      </w:r>
      <w:r w:rsidR="008842A3">
        <w:rPr>
          <w:rFonts w:ascii="Tahoma" w:hAnsi="Tahoma" w:cs="Tahoma"/>
          <w:sz w:val="24"/>
          <w:szCs w:val="24"/>
        </w:rPr>
        <w:t>En esta sede de apelaciones se determinará</w:t>
      </w:r>
      <w:r w:rsidR="00EA24AA">
        <w:rPr>
          <w:rFonts w:ascii="Tahoma" w:hAnsi="Tahoma" w:cs="Tahoma"/>
          <w:sz w:val="24"/>
          <w:szCs w:val="24"/>
        </w:rPr>
        <w:t>:</w:t>
      </w:r>
      <w:r>
        <w:rPr>
          <w:rFonts w:ascii="Tahoma" w:hAnsi="Tahoma" w:cs="Tahoma"/>
          <w:sz w:val="24"/>
          <w:szCs w:val="24"/>
        </w:rPr>
        <w:t xml:space="preserve"> </w:t>
      </w:r>
    </w:p>
    <w:p w:rsidR="008842A3" w:rsidRDefault="008842A3" w:rsidP="00C14BC1">
      <w:pPr>
        <w:spacing w:after="0"/>
        <w:jc w:val="both"/>
        <w:rPr>
          <w:rFonts w:ascii="Tahoma" w:hAnsi="Tahoma" w:cs="Tahoma"/>
          <w:sz w:val="24"/>
          <w:szCs w:val="24"/>
        </w:rPr>
      </w:pPr>
    </w:p>
    <w:p w:rsidR="008842A3" w:rsidRDefault="00C14BC1" w:rsidP="008842A3">
      <w:pPr>
        <w:spacing w:after="0"/>
        <w:ind w:firstLine="708"/>
        <w:jc w:val="both"/>
        <w:rPr>
          <w:rFonts w:ascii="Tahoma" w:hAnsi="Tahoma" w:cs="Tahoma"/>
          <w:sz w:val="24"/>
          <w:szCs w:val="24"/>
        </w:rPr>
      </w:pPr>
      <w:r w:rsidRPr="00C14BC1">
        <w:rPr>
          <w:rFonts w:ascii="Tahoma" w:hAnsi="Tahoma" w:cs="Tahoma"/>
          <w:b/>
          <w:sz w:val="24"/>
          <w:szCs w:val="24"/>
        </w:rPr>
        <w:t>1)</w:t>
      </w:r>
      <w:r>
        <w:rPr>
          <w:rFonts w:ascii="Tahoma" w:hAnsi="Tahoma" w:cs="Tahoma"/>
          <w:sz w:val="24"/>
          <w:szCs w:val="24"/>
        </w:rPr>
        <w:t xml:space="preserve"> </w:t>
      </w:r>
      <w:r w:rsidR="00511AC1">
        <w:rPr>
          <w:rFonts w:ascii="Tahoma" w:hAnsi="Tahoma" w:cs="Tahoma"/>
          <w:sz w:val="24"/>
          <w:szCs w:val="24"/>
        </w:rPr>
        <w:t>s</w:t>
      </w:r>
      <w:r w:rsidR="00715135" w:rsidRPr="00C14BC1">
        <w:rPr>
          <w:rFonts w:ascii="Tahoma" w:hAnsi="Tahoma" w:cs="Tahoma"/>
          <w:sz w:val="24"/>
          <w:szCs w:val="24"/>
        </w:rPr>
        <w:t>i l</w:t>
      </w:r>
      <w:r w:rsidR="00EA24AA" w:rsidRPr="00C14BC1">
        <w:rPr>
          <w:rFonts w:ascii="Tahoma" w:hAnsi="Tahoma" w:cs="Tahoma"/>
          <w:sz w:val="24"/>
          <w:szCs w:val="24"/>
        </w:rPr>
        <w:t xml:space="preserve">a constructora demandada descontó o retuvo ilegalmente </w:t>
      </w:r>
      <w:r>
        <w:rPr>
          <w:rFonts w:ascii="Tahoma" w:hAnsi="Tahoma" w:cs="Tahoma"/>
          <w:sz w:val="24"/>
          <w:szCs w:val="24"/>
        </w:rPr>
        <w:t>la liquidación final y el salario</w:t>
      </w:r>
      <w:r w:rsidR="00715135" w:rsidRPr="00C14BC1">
        <w:rPr>
          <w:rFonts w:ascii="Tahoma" w:hAnsi="Tahoma" w:cs="Tahoma"/>
          <w:sz w:val="24"/>
          <w:szCs w:val="24"/>
        </w:rPr>
        <w:t xml:space="preserve"> de</w:t>
      </w:r>
      <w:r w:rsidR="00EA24AA" w:rsidRPr="00C14BC1">
        <w:rPr>
          <w:rFonts w:ascii="Tahoma" w:hAnsi="Tahoma" w:cs="Tahoma"/>
          <w:sz w:val="24"/>
          <w:szCs w:val="24"/>
        </w:rPr>
        <w:t>l trabajador;</w:t>
      </w:r>
      <w:r w:rsidRPr="00C14BC1">
        <w:rPr>
          <w:rFonts w:ascii="Tahoma" w:hAnsi="Tahoma" w:cs="Tahoma"/>
          <w:sz w:val="24"/>
          <w:szCs w:val="24"/>
        </w:rPr>
        <w:t xml:space="preserve"> </w:t>
      </w:r>
    </w:p>
    <w:p w:rsidR="008842A3" w:rsidRDefault="008842A3" w:rsidP="008842A3">
      <w:pPr>
        <w:spacing w:after="0"/>
        <w:ind w:firstLine="708"/>
        <w:jc w:val="both"/>
        <w:rPr>
          <w:rFonts w:ascii="Tahoma" w:hAnsi="Tahoma" w:cs="Tahoma"/>
          <w:sz w:val="24"/>
          <w:szCs w:val="24"/>
        </w:rPr>
      </w:pPr>
    </w:p>
    <w:p w:rsidR="008842A3" w:rsidRDefault="00EA24AA" w:rsidP="008842A3">
      <w:pPr>
        <w:spacing w:after="0"/>
        <w:ind w:firstLine="708"/>
        <w:jc w:val="both"/>
        <w:rPr>
          <w:rFonts w:ascii="Tahoma" w:hAnsi="Tahoma" w:cs="Tahoma"/>
          <w:sz w:val="24"/>
          <w:szCs w:val="24"/>
        </w:rPr>
      </w:pPr>
      <w:r w:rsidRPr="00C14BC1">
        <w:rPr>
          <w:rFonts w:ascii="Tahoma" w:hAnsi="Tahoma" w:cs="Tahoma"/>
          <w:b/>
          <w:sz w:val="24"/>
          <w:szCs w:val="24"/>
        </w:rPr>
        <w:t xml:space="preserve">2) </w:t>
      </w:r>
      <w:r w:rsidR="00511AC1">
        <w:rPr>
          <w:rFonts w:ascii="Tahoma" w:hAnsi="Tahoma" w:cs="Tahoma"/>
          <w:sz w:val="24"/>
          <w:szCs w:val="24"/>
        </w:rPr>
        <w:t>s</w:t>
      </w:r>
      <w:r w:rsidRPr="00C14BC1">
        <w:rPr>
          <w:rFonts w:ascii="Tahoma" w:hAnsi="Tahoma" w:cs="Tahoma"/>
          <w:sz w:val="24"/>
          <w:szCs w:val="24"/>
        </w:rPr>
        <w:t>i l</w:t>
      </w:r>
      <w:r w:rsidR="00781150">
        <w:rPr>
          <w:rFonts w:ascii="Tahoma" w:hAnsi="Tahoma" w:cs="Tahoma"/>
          <w:sz w:val="24"/>
          <w:szCs w:val="24"/>
        </w:rPr>
        <w:t>as partes pactaron el pago de una</w:t>
      </w:r>
      <w:r w:rsidRPr="00C14BC1">
        <w:rPr>
          <w:rFonts w:ascii="Tahoma" w:hAnsi="Tahoma" w:cs="Tahoma"/>
          <w:sz w:val="24"/>
          <w:szCs w:val="24"/>
        </w:rPr>
        <w:t xml:space="preserve"> bonificación por</w:t>
      </w:r>
      <w:r w:rsidR="008842A3">
        <w:rPr>
          <w:rFonts w:ascii="Tahoma" w:hAnsi="Tahoma" w:cs="Tahoma"/>
          <w:sz w:val="24"/>
          <w:szCs w:val="24"/>
        </w:rPr>
        <w:t xml:space="preserve"> éxito </w:t>
      </w:r>
      <w:r w:rsidR="00781150">
        <w:rPr>
          <w:rFonts w:ascii="Tahoma" w:hAnsi="Tahoma" w:cs="Tahoma"/>
          <w:sz w:val="24"/>
          <w:szCs w:val="24"/>
        </w:rPr>
        <w:t>pagadera al finalizar la obra;</w:t>
      </w:r>
    </w:p>
    <w:p w:rsidR="008842A3" w:rsidRDefault="008842A3" w:rsidP="008842A3">
      <w:pPr>
        <w:spacing w:after="0"/>
        <w:ind w:firstLine="708"/>
        <w:jc w:val="both"/>
        <w:rPr>
          <w:rFonts w:ascii="Tahoma" w:hAnsi="Tahoma" w:cs="Tahoma"/>
          <w:sz w:val="24"/>
          <w:szCs w:val="24"/>
        </w:rPr>
      </w:pPr>
    </w:p>
    <w:p w:rsidR="008842A3" w:rsidRDefault="00EA24AA" w:rsidP="008842A3">
      <w:pPr>
        <w:spacing w:after="0"/>
        <w:ind w:firstLine="708"/>
        <w:jc w:val="both"/>
        <w:rPr>
          <w:rFonts w:ascii="Tahoma" w:hAnsi="Tahoma" w:cs="Tahoma"/>
          <w:sz w:val="24"/>
          <w:szCs w:val="24"/>
        </w:rPr>
      </w:pPr>
      <w:r w:rsidRPr="00C14BC1">
        <w:rPr>
          <w:rFonts w:ascii="Tahoma" w:hAnsi="Tahoma" w:cs="Tahoma"/>
          <w:b/>
          <w:sz w:val="24"/>
          <w:szCs w:val="24"/>
        </w:rPr>
        <w:t>3)</w:t>
      </w:r>
      <w:r w:rsidRPr="00C14BC1">
        <w:rPr>
          <w:rFonts w:ascii="Tahoma" w:hAnsi="Tahoma" w:cs="Tahoma"/>
          <w:sz w:val="24"/>
          <w:szCs w:val="24"/>
        </w:rPr>
        <w:t xml:space="preserve"> </w:t>
      </w:r>
      <w:r w:rsidR="008842A3">
        <w:rPr>
          <w:rFonts w:ascii="Tahoma" w:hAnsi="Tahoma" w:cs="Tahoma"/>
          <w:sz w:val="24"/>
          <w:szCs w:val="24"/>
        </w:rPr>
        <w:t>s</w:t>
      </w:r>
      <w:r w:rsidR="008842A3" w:rsidRPr="00C14BC1">
        <w:rPr>
          <w:rFonts w:ascii="Tahoma" w:hAnsi="Tahoma" w:cs="Tahoma"/>
          <w:sz w:val="24"/>
          <w:szCs w:val="24"/>
        </w:rPr>
        <w:t>i empleador actuó de buena fe</w:t>
      </w:r>
      <w:r w:rsidR="008842A3">
        <w:rPr>
          <w:rFonts w:ascii="Tahoma" w:hAnsi="Tahoma" w:cs="Tahoma"/>
          <w:sz w:val="24"/>
          <w:szCs w:val="24"/>
        </w:rPr>
        <w:t xml:space="preserve"> y merece por ello</w:t>
      </w:r>
      <w:r w:rsidR="008842A3" w:rsidRPr="00C14BC1">
        <w:rPr>
          <w:rFonts w:ascii="Tahoma" w:hAnsi="Tahoma" w:cs="Tahoma"/>
          <w:sz w:val="24"/>
          <w:szCs w:val="24"/>
        </w:rPr>
        <w:t xml:space="preserve"> </w:t>
      </w:r>
      <w:r w:rsidR="008842A3">
        <w:rPr>
          <w:rFonts w:ascii="Tahoma" w:hAnsi="Tahoma" w:cs="Tahoma"/>
          <w:sz w:val="24"/>
          <w:szCs w:val="24"/>
        </w:rPr>
        <w:t>exonera</w:t>
      </w:r>
      <w:r w:rsidR="00781150">
        <w:rPr>
          <w:rFonts w:ascii="Tahoma" w:hAnsi="Tahoma" w:cs="Tahoma"/>
          <w:sz w:val="24"/>
          <w:szCs w:val="24"/>
        </w:rPr>
        <w:t>rse</w:t>
      </w:r>
      <w:r w:rsidR="008842A3" w:rsidRPr="00C14BC1">
        <w:rPr>
          <w:rFonts w:ascii="Tahoma" w:hAnsi="Tahoma" w:cs="Tahoma"/>
          <w:sz w:val="24"/>
          <w:szCs w:val="24"/>
        </w:rPr>
        <w:t xml:space="preserve"> de</w:t>
      </w:r>
      <w:r w:rsidR="008842A3">
        <w:rPr>
          <w:rFonts w:ascii="Tahoma" w:hAnsi="Tahoma" w:cs="Tahoma"/>
          <w:sz w:val="24"/>
          <w:szCs w:val="24"/>
        </w:rPr>
        <w:t>l pago de</w:t>
      </w:r>
      <w:r w:rsidR="008842A3" w:rsidRPr="00C14BC1">
        <w:rPr>
          <w:rFonts w:ascii="Tahoma" w:hAnsi="Tahoma" w:cs="Tahoma"/>
          <w:sz w:val="24"/>
          <w:szCs w:val="24"/>
        </w:rPr>
        <w:t xml:space="preserve"> la indemnización moratoria prevista en el artículo 65 del C.S.T.</w:t>
      </w:r>
      <w:r w:rsidR="008842A3">
        <w:rPr>
          <w:rFonts w:ascii="Tahoma" w:hAnsi="Tahoma" w:cs="Tahoma"/>
          <w:sz w:val="24"/>
          <w:szCs w:val="24"/>
        </w:rPr>
        <w:t xml:space="preserve"> </w:t>
      </w:r>
    </w:p>
    <w:p w:rsidR="008842A3" w:rsidRDefault="008842A3" w:rsidP="008842A3">
      <w:pPr>
        <w:spacing w:after="0"/>
        <w:ind w:firstLine="708"/>
        <w:jc w:val="both"/>
        <w:rPr>
          <w:rFonts w:ascii="Tahoma" w:hAnsi="Tahoma" w:cs="Tahoma"/>
          <w:sz w:val="24"/>
          <w:szCs w:val="24"/>
        </w:rPr>
      </w:pPr>
    </w:p>
    <w:p w:rsidR="00781150" w:rsidRDefault="008842A3" w:rsidP="008842A3">
      <w:pPr>
        <w:spacing w:after="0"/>
        <w:ind w:firstLine="708"/>
        <w:jc w:val="both"/>
        <w:rPr>
          <w:rFonts w:ascii="Tahoma" w:hAnsi="Tahoma" w:cs="Tahoma"/>
          <w:sz w:val="24"/>
          <w:szCs w:val="24"/>
        </w:rPr>
      </w:pPr>
      <w:r w:rsidRPr="008842A3">
        <w:rPr>
          <w:rFonts w:ascii="Tahoma" w:hAnsi="Tahoma" w:cs="Tahoma"/>
          <w:b/>
          <w:sz w:val="24"/>
          <w:szCs w:val="24"/>
        </w:rPr>
        <w:t>4)</w:t>
      </w:r>
      <w:r>
        <w:rPr>
          <w:rFonts w:ascii="Tahoma" w:hAnsi="Tahoma" w:cs="Tahoma"/>
          <w:sz w:val="24"/>
          <w:szCs w:val="24"/>
        </w:rPr>
        <w:t xml:space="preserve"> Asimismo, </w:t>
      </w:r>
      <w:r w:rsidR="00781150">
        <w:rPr>
          <w:rFonts w:ascii="Tahoma" w:hAnsi="Tahoma" w:cs="Tahoma"/>
          <w:sz w:val="24"/>
          <w:szCs w:val="24"/>
        </w:rPr>
        <w:t>será precisado</w:t>
      </w:r>
      <w:r>
        <w:rPr>
          <w:rFonts w:ascii="Tahoma" w:hAnsi="Tahoma" w:cs="Tahoma"/>
          <w:sz w:val="24"/>
          <w:szCs w:val="24"/>
        </w:rPr>
        <w:t xml:space="preserve"> </w:t>
      </w:r>
      <w:r w:rsidR="00C14BC1" w:rsidRPr="00C14BC1">
        <w:rPr>
          <w:rFonts w:ascii="Tahoma" w:hAnsi="Tahoma" w:cs="Tahoma"/>
          <w:sz w:val="24"/>
          <w:szCs w:val="24"/>
        </w:rPr>
        <w:t>el</w:t>
      </w:r>
      <w:r w:rsidR="00EA24AA" w:rsidRPr="00C14BC1">
        <w:rPr>
          <w:rFonts w:ascii="Tahoma" w:hAnsi="Tahoma" w:cs="Tahoma"/>
          <w:sz w:val="24"/>
          <w:szCs w:val="24"/>
        </w:rPr>
        <w:t xml:space="preserve"> alcance de la facultad extra y ultra </w:t>
      </w:r>
      <w:proofErr w:type="spellStart"/>
      <w:r w:rsidR="00EA24AA" w:rsidRPr="00C14BC1">
        <w:rPr>
          <w:rFonts w:ascii="Tahoma" w:hAnsi="Tahoma" w:cs="Tahoma"/>
          <w:sz w:val="24"/>
          <w:szCs w:val="24"/>
        </w:rPr>
        <w:t>petita</w:t>
      </w:r>
      <w:proofErr w:type="spellEnd"/>
      <w:r w:rsidR="00781150">
        <w:rPr>
          <w:rFonts w:ascii="Tahoma" w:hAnsi="Tahoma" w:cs="Tahoma"/>
          <w:sz w:val="24"/>
          <w:szCs w:val="24"/>
        </w:rPr>
        <w:t xml:space="preserve"> y </w:t>
      </w:r>
      <w:r w:rsidR="00C14BC1" w:rsidRPr="00C14BC1">
        <w:rPr>
          <w:rFonts w:ascii="Tahoma" w:hAnsi="Tahoma" w:cs="Tahoma"/>
          <w:sz w:val="24"/>
          <w:szCs w:val="24"/>
        </w:rPr>
        <w:t>su</w:t>
      </w:r>
      <w:r w:rsidR="00EA24AA" w:rsidRPr="00C14BC1">
        <w:rPr>
          <w:rFonts w:ascii="Tahoma" w:hAnsi="Tahoma" w:cs="Tahoma"/>
          <w:sz w:val="24"/>
          <w:szCs w:val="24"/>
        </w:rPr>
        <w:t xml:space="preserve"> ámbito de competencia;</w:t>
      </w:r>
      <w:r w:rsidR="00C14BC1" w:rsidRPr="00C14BC1">
        <w:rPr>
          <w:rFonts w:ascii="Tahoma" w:hAnsi="Tahoma" w:cs="Tahoma"/>
          <w:sz w:val="24"/>
          <w:szCs w:val="24"/>
        </w:rPr>
        <w:t xml:space="preserve"> </w:t>
      </w:r>
    </w:p>
    <w:p w:rsidR="00781150" w:rsidRDefault="00781150" w:rsidP="00781150">
      <w:pPr>
        <w:spacing w:after="0"/>
        <w:jc w:val="both"/>
        <w:rPr>
          <w:rFonts w:ascii="Tahoma" w:hAnsi="Tahoma" w:cs="Tahoma"/>
          <w:sz w:val="24"/>
          <w:szCs w:val="24"/>
        </w:rPr>
      </w:pPr>
    </w:p>
    <w:p w:rsidR="00C14BC1" w:rsidRPr="00C14BC1" w:rsidRDefault="00C14BC1" w:rsidP="008842A3">
      <w:pPr>
        <w:spacing w:after="0"/>
        <w:ind w:firstLine="708"/>
        <w:jc w:val="both"/>
        <w:rPr>
          <w:rFonts w:ascii="Tahoma" w:hAnsi="Tahoma" w:cs="Tahoma"/>
          <w:sz w:val="24"/>
          <w:szCs w:val="24"/>
        </w:rPr>
      </w:pPr>
      <w:r w:rsidRPr="00C14BC1">
        <w:rPr>
          <w:rFonts w:ascii="Tahoma" w:hAnsi="Tahoma" w:cs="Tahoma"/>
          <w:b/>
          <w:sz w:val="24"/>
          <w:szCs w:val="24"/>
        </w:rPr>
        <w:t>5)</w:t>
      </w:r>
      <w:r>
        <w:rPr>
          <w:rFonts w:ascii="Tahoma" w:hAnsi="Tahoma" w:cs="Tahoma"/>
          <w:b/>
          <w:sz w:val="24"/>
          <w:szCs w:val="24"/>
        </w:rPr>
        <w:t xml:space="preserve"> </w:t>
      </w:r>
      <w:r w:rsidRPr="00C14BC1">
        <w:rPr>
          <w:rFonts w:ascii="Tahoma" w:hAnsi="Tahoma" w:cs="Tahoma"/>
          <w:sz w:val="24"/>
          <w:szCs w:val="24"/>
        </w:rPr>
        <w:t>en relación con la demanda de reconvención,</w:t>
      </w:r>
      <w:r>
        <w:rPr>
          <w:rFonts w:ascii="Tahoma" w:hAnsi="Tahoma" w:cs="Tahoma"/>
          <w:sz w:val="24"/>
          <w:szCs w:val="24"/>
        </w:rPr>
        <w:t xml:space="preserve"> </w:t>
      </w:r>
      <w:r w:rsidR="00781150">
        <w:rPr>
          <w:rFonts w:ascii="Tahoma" w:hAnsi="Tahoma" w:cs="Tahoma"/>
          <w:sz w:val="24"/>
          <w:szCs w:val="24"/>
        </w:rPr>
        <w:t xml:space="preserve">se verificará </w:t>
      </w:r>
      <w:r>
        <w:rPr>
          <w:rFonts w:ascii="Tahoma" w:hAnsi="Tahoma" w:cs="Tahoma"/>
          <w:sz w:val="24"/>
          <w:szCs w:val="24"/>
        </w:rPr>
        <w:t>si el empleador comprobó que el trabajador es culpable de los daños relacionados en</w:t>
      </w:r>
      <w:r w:rsidR="00781150">
        <w:rPr>
          <w:rFonts w:ascii="Tahoma" w:hAnsi="Tahoma" w:cs="Tahoma"/>
          <w:sz w:val="24"/>
          <w:szCs w:val="24"/>
        </w:rPr>
        <w:t xml:space="preserve"> la demanda y</w:t>
      </w:r>
      <w:r w:rsidR="008733AB">
        <w:rPr>
          <w:rFonts w:ascii="Tahoma" w:hAnsi="Tahoma" w:cs="Tahoma"/>
          <w:sz w:val="24"/>
          <w:szCs w:val="24"/>
        </w:rPr>
        <w:t xml:space="preserve"> si</w:t>
      </w:r>
      <w:r w:rsidR="00781150">
        <w:rPr>
          <w:rFonts w:ascii="Tahoma" w:hAnsi="Tahoma" w:cs="Tahoma"/>
          <w:sz w:val="24"/>
          <w:szCs w:val="24"/>
        </w:rPr>
        <w:t xml:space="preserve"> por esto debe ser </w:t>
      </w:r>
      <w:r>
        <w:rPr>
          <w:rFonts w:ascii="Tahoma" w:hAnsi="Tahoma" w:cs="Tahoma"/>
          <w:sz w:val="24"/>
          <w:szCs w:val="24"/>
        </w:rPr>
        <w:t>condenado al pago de los perjuicios</w:t>
      </w:r>
      <w:r w:rsidR="00781150">
        <w:rPr>
          <w:rFonts w:ascii="Tahoma" w:hAnsi="Tahoma" w:cs="Tahoma"/>
          <w:sz w:val="24"/>
          <w:szCs w:val="24"/>
        </w:rPr>
        <w:t xml:space="preserve"> sufridos</w:t>
      </w:r>
      <w:r>
        <w:rPr>
          <w:rFonts w:ascii="Tahoma" w:hAnsi="Tahoma" w:cs="Tahoma"/>
          <w:sz w:val="24"/>
          <w:szCs w:val="24"/>
        </w:rPr>
        <w:t xml:space="preserve"> a </w:t>
      </w:r>
      <w:r w:rsidR="008733AB">
        <w:rPr>
          <w:rFonts w:ascii="Tahoma" w:hAnsi="Tahoma" w:cs="Tahoma"/>
          <w:sz w:val="24"/>
          <w:szCs w:val="24"/>
        </w:rPr>
        <w:t>título</w:t>
      </w:r>
      <w:r>
        <w:rPr>
          <w:rFonts w:ascii="Tahoma" w:hAnsi="Tahoma" w:cs="Tahoma"/>
          <w:sz w:val="24"/>
          <w:szCs w:val="24"/>
        </w:rPr>
        <w:t xml:space="preserve"> de daño emergente. </w:t>
      </w:r>
      <w:r>
        <w:rPr>
          <w:rFonts w:ascii="Tahoma" w:hAnsi="Tahoma" w:cs="Tahoma"/>
          <w:b/>
          <w:sz w:val="24"/>
          <w:szCs w:val="24"/>
        </w:rPr>
        <w:t xml:space="preserve"> </w:t>
      </w:r>
    </w:p>
    <w:p w:rsidR="00715135" w:rsidRPr="00C14BC1" w:rsidRDefault="00EA24AA" w:rsidP="00C14BC1">
      <w:pPr>
        <w:pStyle w:val="Prrafodelista"/>
        <w:spacing w:after="0"/>
        <w:ind w:left="1773"/>
        <w:jc w:val="both"/>
        <w:rPr>
          <w:rFonts w:ascii="Tahoma" w:hAnsi="Tahoma" w:cs="Tahoma"/>
          <w:sz w:val="24"/>
          <w:szCs w:val="24"/>
        </w:rPr>
      </w:pPr>
      <w:r w:rsidRPr="00C14BC1">
        <w:rPr>
          <w:rFonts w:ascii="Tahoma" w:hAnsi="Tahoma" w:cs="Tahoma"/>
          <w:sz w:val="24"/>
          <w:szCs w:val="24"/>
        </w:rPr>
        <w:t xml:space="preserve">     </w:t>
      </w:r>
    </w:p>
    <w:p w:rsidR="002D460D" w:rsidRPr="0057409D" w:rsidRDefault="002D460D" w:rsidP="0057409D">
      <w:pPr>
        <w:pStyle w:val="Prrafodelista"/>
        <w:numPr>
          <w:ilvl w:val="0"/>
          <w:numId w:val="1"/>
        </w:numPr>
        <w:spacing w:after="0"/>
        <w:ind w:left="0" w:firstLine="0"/>
        <w:jc w:val="center"/>
        <w:rPr>
          <w:rFonts w:ascii="Tahoma" w:hAnsi="Tahoma" w:cs="Tahoma"/>
          <w:b/>
          <w:sz w:val="24"/>
          <w:szCs w:val="24"/>
        </w:rPr>
      </w:pPr>
      <w:r w:rsidRPr="0057409D">
        <w:rPr>
          <w:rFonts w:ascii="Tahoma" w:hAnsi="Tahoma" w:cs="Tahoma"/>
          <w:b/>
          <w:sz w:val="24"/>
          <w:szCs w:val="24"/>
        </w:rPr>
        <w:t>LA DEMANDA Y SU CONTESTACIÓN</w:t>
      </w:r>
    </w:p>
    <w:p w:rsidR="002D460D" w:rsidRDefault="002D460D" w:rsidP="002D460D">
      <w:pPr>
        <w:spacing w:after="0"/>
        <w:ind w:firstLine="709"/>
        <w:jc w:val="both"/>
        <w:rPr>
          <w:rFonts w:ascii="Tahoma" w:hAnsi="Tahoma" w:cs="Tahoma"/>
          <w:sz w:val="24"/>
          <w:szCs w:val="24"/>
        </w:rPr>
      </w:pPr>
    </w:p>
    <w:p w:rsidR="009F5068" w:rsidRDefault="002D460D" w:rsidP="009F5068">
      <w:pPr>
        <w:spacing w:after="0"/>
        <w:ind w:firstLine="708"/>
        <w:jc w:val="both"/>
        <w:rPr>
          <w:rFonts w:ascii="Tahoma" w:hAnsi="Tahoma" w:cs="Tahoma"/>
          <w:sz w:val="24"/>
          <w:szCs w:val="24"/>
        </w:rPr>
      </w:pPr>
      <w:r>
        <w:rPr>
          <w:rFonts w:ascii="Tahoma" w:hAnsi="Tahoma" w:cs="Tahoma"/>
          <w:sz w:val="24"/>
          <w:szCs w:val="24"/>
        </w:rPr>
        <w:t xml:space="preserve">El demandante aduce que </w:t>
      </w:r>
      <w:r w:rsidRPr="0021077C">
        <w:rPr>
          <w:rFonts w:ascii="Tahoma" w:hAnsi="Tahoma" w:cs="Tahoma"/>
          <w:b/>
          <w:sz w:val="24"/>
          <w:szCs w:val="24"/>
        </w:rPr>
        <w:t>COLDECON LTDA</w:t>
      </w:r>
      <w:r w:rsidR="00781150">
        <w:rPr>
          <w:rFonts w:ascii="Tahoma" w:hAnsi="Tahoma" w:cs="Tahoma"/>
          <w:sz w:val="24"/>
          <w:szCs w:val="24"/>
        </w:rPr>
        <w:t>, quien fue</w:t>
      </w:r>
      <w:r>
        <w:rPr>
          <w:rFonts w:ascii="Tahoma" w:hAnsi="Tahoma" w:cs="Tahoma"/>
          <w:sz w:val="24"/>
          <w:szCs w:val="24"/>
        </w:rPr>
        <w:t xml:space="preserve"> su empleador entre el 3 de enero de 2011 y el 18 de mayo de 2012, le prometió que al final del proyecto de vivienda llamado Amatista, le pagaría una bonificación por valor de </w:t>
      </w:r>
      <w:r w:rsidRPr="00FF43E4">
        <w:rPr>
          <w:rFonts w:ascii="Tahoma" w:hAnsi="Tahoma" w:cs="Tahoma"/>
          <w:b/>
          <w:sz w:val="24"/>
          <w:szCs w:val="24"/>
        </w:rPr>
        <w:t>$51.796.528,36</w:t>
      </w:r>
      <w:r w:rsidR="00062587">
        <w:rPr>
          <w:rFonts w:ascii="Tahoma" w:hAnsi="Tahoma" w:cs="Tahoma"/>
          <w:sz w:val="24"/>
          <w:szCs w:val="24"/>
        </w:rPr>
        <w:t>, y</w:t>
      </w:r>
      <w:r w:rsidR="00781150">
        <w:rPr>
          <w:rFonts w:ascii="Tahoma" w:hAnsi="Tahoma" w:cs="Tahoma"/>
          <w:sz w:val="24"/>
          <w:szCs w:val="24"/>
        </w:rPr>
        <w:t xml:space="preserve"> que pese a que la promesa no fue registrada</w:t>
      </w:r>
      <w:r>
        <w:rPr>
          <w:rFonts w:ascii="Tahoma" w:hAnsi="Tahoma" w:cs="Tahoma"/>
          <w:sz w:val="24"/>
          <w:szCs w:val="24"/>
        </w:rPr>
        <w:t xml:space="preserve"> en el co</w:t>
      </w:r>
      <w:r w:rsidR="00781150">
        <w:rPr>
          <w:rFonts w:ascii="Tahoma" w:hAnsi="Tahoma" w:cs="Tahoma"/>
          <w:sz w:val="24"/>
          <w:szCs w:val="24"/>
        </w:rPr>
        <w:t xml:space="preserve">ntrato </w:t>
      </w:r>
      <w:r>
        <w:rPr>
          <w:rFonts w:ascii="Tahoma" w:hAnsi="Tahoma" w:cs="Tahoma"/>
          <w:sz w:val="24"/>
          <w:szCs w:val="24"/>
        </w:rPr>
        <w:t xml:space="preserve">de trabajo suscrito el 1º de junio de 2011, </w:t>
      </w:r>
      <w:r w:rsidR="00062587">
        <w:rPr>
          <w:rFonts w:ascii="Tahoma" w:hAnsi="Tahoma" w:cs="Tahoma"/>
          <w:sz w:val="24"/>
          <w:szCs w:val="24"/>
        </w:rPr>
        <w:t xml:space="preserve">en el análisis de obra elaborado por el señor </w:t>
      </w:r>
      <w:r w:rsidR="00062587" w:rsidRPr="00FA4698">
        <w:rPr>
          <w:rFonts w:ascii="Tahoma" w:hAnsi="Tahoma" w:cs="Tahoma"/>
          <w:b/>
          <w:sz w:val="24"/>
          <w:szCs w:val="24"/>
        </w:rPr>
        <w:t>JORGE HERNANDO GUTIÉRREZ</w:t>
      </w:r>
      <w:r w:rsidR="00062587">
        <w:rPr>
          <w:rFonts w:ascii="Tahoma" w:hAnsi="Tahoma" w:cs="Tahoma"/>
          <w:sz w:val="24"/>
          <w:szCs w:val="24"/>
        </w:rPr>
        <w:t xml:space="preserve"> </w:t>
      </w:r>
      <w:r w:rsidR="00062587" w:rsidRPr="0057409D">
        <w:rPr>
          <w:rFonts w:ascii="Tahoma" w:hAnsi="Tahoma" w:cs="Tahoma"/>
          <w:b/>
          <w:sz w:val="24"/>
          <w:szCs w:val="24"/>
        </w:rPr>
        <w:t>GONZÁLEZ</w:t>
      </w:r>
      <w:r w:rsidR="00781150">
        <w:rPr>
          <w:rFonts w:ascii="Tahoma" w:hAnsi="Tahoma" w:cs="Tahoma"/>
          <w:sz w:val="24"/>
          <w:szCs w:val="24"/>
        </w:rPr>
        <w:t xml:space="preserve">, quien es gerente, representante legal y socio </w:t>
      </w:r>
      <w:r>
        <w:rPr>
          <w:rFonts w:ascii="Tahoma" w:hAnsi="Tahoma" w:cs="Tahoma"/>
          <w:sz w:val="24"/>
          <w:szCs w:val="24"/>
        </w:rPr>
        <w:t>mayoritario</w:t>
      </w:r>
      <w:r w:rsidR="00781150">
        <w:rPr>
          <w:rFonts w:ascii="Tahoma" w:hAnsi="Tahoma" w:cs="Tahoma"/>
          <w:sz w:val="24"/>
          <w:szCs w:val="24"/>
        </w:rPr>
        <w:t xml:space="preserve"> </w:t>
      </w:r>
      <w:r>
        <w:rPr>
          <w:rFonts w:ascii="Tahoma" w:hAnsi="Tahoma" w:cs="Tahoma"/>
          <w:sz w:val="24"/>
          <w:szCs w:val="24"/>
        </w:rPr>
        <w:t>de la sociedad</w:t>
      </w:r>
      <w:r w:rsidR="0057409D">
        <w:rPr>
          <w:rFonts w:ascii="Tahoma" w:hAnsi="Tahoma" w:cs="Tahoma"/>
          <w:sz w:val="24"/>
          <w:szCs w:val="24"/>
        </w:rPr>
        <w:t xml:space="preserve"> demandada, </w:t>
      </w:r>
      <w:r w:rsidR="00062587">
        <w:rPr>
          <w:rFonts w:ascii="Tahoma" w:hAnsi="Tahoma" w:cs="Tahoma"/>
          <w:sz w:val="24"/>
          <w:szCs w:val="24"/>
        </w:rPr>
        <w:t xml:space="preserve">se puede verificar que para el pago de dicho emolumento </w:t>
      </w:r>
      <w:r w:rsidR="0057409D">
        <w:rPr>
          <w:rFonts w:ascii="Tahoma" w:hAnsi="Tahoma" w:cs="Tahoma"/>
          <w:sz w:val="24"/>
          <w:szCs w:val="24"/>
        </w:rPr>
        <w:t>se apartó la reserva necesaria</w:t>
      </w:r>
      <w:r w:rsidR="00062587">
        <w:rPr>
          <w:rFonts w:ascii="Tahoma" w:hAnsi="Tahoma" w:cs="Tahoma"/>
          <w:sz w:val="24"/>
          <w:szCs w:val="24"/>
        </w:rPr>
        <w:t>, la</w:t>
      </w:r>
      <w:r>
        <w:rPr>
          <w:rFonts w:ascii="Tahoma" w:hAnsi="Tahoma" w:cs="Tahoma"/>
          <w:sz w:val="24"/>
          <w:szCs w:val="24"/>
        </w:rPr>
        <w:t xml:space="preserve"> cual se basó en la diferencia de</w:t>
      </w:r>
      <w:r w:rsidR="009F5068">
        <w:rPr>
          <w:rFonts w:ascii="Tahoma" w:hAnsi="Tahoma" w:cs="Tahoma"/>
          <w:sz w:val="24"/>
          <w:szCs w:val="24"/>
        </w:rPr>
        <w:t xml:space="preserve"> los costos de administración.</w:t>
      </w:r>
    </w:p>
    <w:p w:rsidR="00781150" w:rsidRDefault="00781150" w:rsidP="009F5068">
      <w:pPr>
        <w:spacing w:after="0"/>
        <w:ind w:firstLine="708"/>
        <w:jc w:val="both"/>
        <w:rPr>
          <w:rFonts w:ascii="Tahoma" w:hAnsi="Tahoma" w:cs="Tahoma"/>
          <w:sz w:val="24"/>
          <w:szCs w:val="24"/>
        </w:rPr>
      </w:pPr>
    </w:p>
    <w:p w:rsidR="0021077C" w:rsidRDefault="0021077C" w:rsidP="009F5068">
      <w:pPr>
        <w:spacing w:after="0"/>
        <w:ind w:firstLine="708"/>
        <w:jc w:val="both"/>
        <w:rPr>
          <w:rFonts w:ascii="Tahoma" w:hAnsi="Tahoma" w:cs="Tahoma"/>
          <w:sz w:val="24"/>
          <w:szCs w:val="24"/>
        </w:rPr>
      </w:pPr>
      <w:r>
        <w:rPr>
          <w:rFonts w:ascii="Tahoma" w:hAnsi="Tahoma" w:cs="Tahoma"/>
          <w:sz w:val="24"/>
          <w:szCs w:val="24"/>
        </w:rPr>
        <w:t>Asegura el demandante que percibió la suma mensual de $2.200.000</w:t>
      </w:r>
      <w:r w:rsidR="00FF43E4">
        <w:rPr>
          <w:rFonts w:ascii="Tahoma" w:hAnsi="Tahoma" w:cs="Tahoma"/>
          <w:sz w:val="24"/>
          <w:szCs w:val="24"/>
        </w:rPr>
        <w:t xml:space="preserve"> por concepto de salario;</w:t>
      </w:r>
      <w:r>
        <w:rPr>
          <w:rFonts w:ascii="Tahoma" w:hAnsi="Tahoma" w:cs="Tahoma"/>
          <w:sz w:val="24"/>
          <w:szCs w:val="24"/>
        </w:rPr>
        <w:t xml:space="preserve"> que ocupó el cargo de director técnico de la obra, y que dejó su anterior trabajo como instructor del SENA, donde devengaba más de $3.000.0000 mensuales, motivado</w:t>
      </w:r>
      <w:r w:rsidR="00FF43E4">
        <w:rPr>
          <w:rFonts w:ascii="Tahoma" w:hAnsi="Tahoma" w:cs="Tahoma"/>
          <w:sz w:val="24"/>
          <w:szCs w:val="24"/>
        </w:rPr>
        <w:t xml:space="preserve"> principalmente</w:t>
      </w:r>
      <w:r w:rsidR="00781150">
        <w:rPr>
          <w:rFonts w:ascii="Tahoma" w:hAnsi="Tahoma" w:cs="Tahoma"/>
          <w:sz w:val="24"/>
          <w:szCs w:val="24"/>
        </w:rPr>
        <w:t xml:space="preserve"> por el pago de la prometida bonificación.</w:t>
      </w:r>
    </w:p>
    <w:p w:rsidR="0021077C" w:rsidRDefault="0021077C" w:rsidP="002D460D">
      <w:pPr>
        <w:spacing w:after="0"/>
        <w:ind w:firstLine="709"/>
        <w:jc w:val="both"/>
        <w:rPr>
          <w:rFonts w:ascii="Tahoma" w:hAnsi="Tahoma" w:cs="Tahoma"/>
          <w:sz w:val="24"/>
          <w:szCs w:val="24"/>
        </w:rPr>
      </w:pPr>
    </w:p>
    <w:p w:rsidR="00F14A85" w:rsidRDefault="0021077C" w:rsidP="002D460D">
      <w:pPr>
        <w:spacing w:after="0"/>
        <w:ind w:firstLine="709"/>
        <w:jc w:val="both"/>
        <w:rPr>
          <w:rFonts w:ascii="Tahoma" w:hAnsi="Tahoma" w:cs="Tahoma"/>
          <w:sz w:val="24"/>
          <w:szCs w:val="24"/>
        </w:rPr>
      </w:pPr>
      <w:r>
        <w:rPr>
          <w:rFonts w:ascii="Tahoma" w:hAnsi="Tahoma" w:cs="Tahoma"/>
          <w:sz w:val="24"/>
          <w:szCs w:val="24"/>
        </w:rPr>
        <w:t>De otra parte,</w:t>
      </w:r>
      <w:r w:rsidR="00062587">
        <w:rPr>
          <w:rFonts w:ascii="Tahoma" w:hAnsi="Tahoma" w:cs="Tahoma"/>
          <w:sz w:val="24"/>
          <w:szCs w:val="24"/>
        </w:rPr>
        <w:t xml:space="preserve"> señala que</w:t>
      </w:r>
      <w:r w:rsidR="00F14A85">
        <w:rPr>
          <w:rFonts w:ascii="Tahoma" w:hAnsi="Tahoma" w:cs="Tahoma"/>
          <w:sz w:val="24"/>
          <w:szCs w:val="24"/>
        </w:rPr>
        <w:t xml:space="preserve"> debido al asedio</w:t>
      </w:r>
      <w:r w:rsidR="00062587">
        <w:rPr>
          <w:rFonts w:ascii="Tahoma" w:hAnsi="Tahoma" w:cs="Tahoma"/>
          <w:sz w:val="24"/>
          <w:szCs w:val="24"/>
        </w:rPr>
        <w:t xml:space="preserve"> del gerente, quien lo imputó</w:t>
      </w:r>
      <w:r w:rsidR="00F14A85">
        <w:rPr>
          <w:rFonts w:ascii="Tahoma" w:hAnsi="Tahoma" w:cs="Tahoma"/>
          <w:sz w:val="24"/>
          <w:szCs w:val="24"/>
        </w:rPr>
        <w:t xml:space="preserve"> de mal tra</w:t>
      </w:r>
      <w:r w:rsidR="00062587">
        <w:rPr>
          <w:rFonts w:ascii="Tahoma" w:hAnsi="Tahoma" w:cs="Tahoma"/>
          <w:sz w:val="24"/>
          <w:szCs w:val="24"/>
        </w:rPr>
        <w:t>bajador y lo</w:t>
      </w:r>
      <w:r w:rsidR="00F14A85">
        <w:rPr>
          <w:rFonts w:ascii="Tahoma" w:hAnsi="Tahoma" w:cs="Tahoma"/>
          <w:sz w:val="24"/>
          <w:szCs w:val="24"/>
        </w:rPr>
        <w:t xml:space="preserve"> co</w:t>
      </w:r>
      <w:r w:rsidR="00062587">
        <w:rPr>
          <w:rFonts w:ascii="Tahoma" w:hAnsi="Tahoma" w:cs="Tahoma"/>
          <w:sz w:val="24"/>
          <w:szCs w:val="24"/>
        </w:rPr>
        <w:t xml:space="preserve">mparó </w:t>
      </w:r>
      <w:r w:rsidR="00FF43E4">
        <w:rPr>
          <w:rFonts w:ascii="Tahoma" w:hAnsi="Tahoma" w:cs="Tahoma"/>
          <w:sz w:val="24"/>
          <w:szCs w:val="24"/>
        </w:rPr>
        <w:t>con</w:t>
      </w:r>
      <w:r w:rsidR="00062587">
        <w:rPr>
          <w:rFonts w:ascii="Tahoma" w:hAnsi="Tahoma" w:cs="Tahoma"/>
          <w:sz w:val="24"/>
          <w:szCs w:val="24"/>
        </w:rPr>
        <w:t xml:space="preserve"> un maestro de obra</w:t>
      </w:r>
      <w:r w:rsidR="00FF43E4">
        <w:rPr>
          <w:rFonts w:ascii="Tahoma" w:hAnsi="Tahoma" w:cs="Tahoma"/>
          <w:sz w:val="24"/>
          <w:szCs w:val="24"/>
        </w:rPr>
        <w:t>, el 18 de mayo de 2012 decidió renunciar irrevocablemente.</w:t>
      </w:r>
    </w:p>
    <w:p w:rsidR="00FF43E4" w:rsidRDefault="00FF43E4" w:rsidP="002D460D">
      <w:pPr>
        <w:spacing w:after="0"/>
        <w:ind w:firstLine="709"/>
        <w:jc w:val="both"/>
        <w:rPr>
          <w:rFonts w:ascii="Tahoma" w:hAnsi="Tahoma" w:cs="Tahoma"/>
          <w:sz w:val="24"/>
          <w:szCs w:val="24"/>
        </w:rPr>
      </w:pPr>
    </w:p>
    <w:p w:rsidR="008733AB" w:rsidRDefault="00FF43E4" w:rsidP="002D460D">
      <w:pPr>
        <w:spacing w:after="0"/>
        <w:ind w:firstLine="709"/>
        <w:jc w:val="both"/>
        <w:rPr>
          <w:rFonts w:ascii="Tahoma" w:hAnsi="Tahoma" w:cs="Tahoma"/>
          <w:sz w:val="24"/>
          <w:szCs w:val="24"/>
        </w:rPr>
      </w:pPr>
      <w:r>
        <w:rPr>
          <w:rFonts w:ascii="Tahoma" w:hAnsi="Tahoma" w:cs="Tahoma"/>
          <w:sz w:val="24"/>
          <w:szCs w:val="24"/>
        </w:rPr>
        <w:t xml:space="preserve">Por último, indica que la empresa </w:t>
      </w:r>
      <w:r w:rsidR="0090258A">
        <w:rPr>
          <w:rFonts w:ascii="Tahoma" w:hAnsi="Tahoma" w:cs="Tahoma"/>
          <w:sz w:val="24"/>
          <w:szCs w:val="24"/>
        </w:rPr>
        <w:t>efectuó la liquidación de sus prestaciones, en la que incluyó el salario correspondiente a lo corrido entre el 1º</w:t>
      </w:r>
      <w:r w:rsidR="00062587">
        <w:rPr>
          <w:rFonts w:ascii="Tahoma" w:hAnsi="Tahoma" w:cs="Tahoma"/>
          <w:sz w:val="24"/>
          <w:szCs w:val="24"/>
        </w:rPr>
        <w:t xml:space="preserve"> y</w:t>
      </w:r>
      <w:r w:rsidR="0090258A">
        <w:rPr>
          <w:rFonts w:ascii="Tahoma" w:hAnsi="Tahoma" w:cs="Tahoma"/>
          <w:sz w:val="24"/>
          <w:szCs w:val="24"/>
        </w:rPr>
        <w:t xml:space="preserve"> el 18 de mayo</w:t>
      </w:r>
      <w:r w:rsidR="00D26576">
        <w:rPr>
          <w:rFonts w:ascii="Tahoma" w:hAnsi="Tahoma" w:cs="Tahoma"/>
          <w:sz w:val="24"/>
          <w:szCs w:val="24"/>
        </w:rPr>
        <w:t xml:space="preserve"> de 2012</w:t>
      </w:r>
      <w:r w:rsidR="0090258A">
        <w:rPr>
          <w:rFonts w:ascii="Tahoma" w:hAnsi="Tahoma" w:cs="Tahoma"/>
          <w:sz w:val="24"/>
          <w:szCs w:val="24"/>
        </w:rPr>
        <w:t>, cuyo monto asciende a la</w:t>
      </w:r>
      <w:r w:rsidR="00D26576">
        <w:rPr>
          <w:rFonts w:ascii="Tahoma" w:hAnsi="Tahoma" w:cs="Tahoma"/>
          <w:sz w:val="24"/>
          <w:szCs w:val="24"/>
        </w:rPr>
        <w:t xml:space="preserve"> suma </w:t>
      </w:r>
      <w:r w:rsidR="00D26576" w:rsidRPr="00FA4698">
        <w:rPr>
          <w:rFonts w:ascii="Tahoma" w:hAnsi="Tahoma" w:cs="Tahoma"/>
          <w:b/>
          <w:sz w:val="24"/>
          <w:szCs w:val="24"/>
        </w:rPr>
        <w:t>$1.320.000</w:t>
      </w:r>
      <w:r w:rsidR="00EB237D">
        <w:rPr>
          <w:rFonts w:ascii="Tahoma" w:hAnsi="Tahoma" w:cs="Tahoma"/>
          <w:sz w:val="24"/>
          <w:szCs w:val="24"/>
        </w:rPr>
        <w:t>, que ilegalmente retuvo</w:t>
      </w:r>
      <w:r w:rsidR="00303C81">
        <w:rPr>
          <w:rFonts w:ascii="Tahoma" w:hAnsi="Tahoma" w:cs="Tahoma"/>
          <w:sz w:val="24"/>
          <w:szCs w:val="24"/>
        </w:rPr>
        <w:t xml:space="preserve"> el</w:t>
      </w:r>
      <w:r w:rsidR="00D26576">
        <w:rPr>
          <w:rFonts w:ascii="Tahoma" w:hAnsi="Tahoma" w:cs="Tahoma"/>
          <w:sz w:val="24"/>
          <w:szCs w:val="24"/>
        </w:rPr>
        <w:t xml:space="preserve"> empleador</w:t>
      </w:r>
      <w:r w:rsidR="008733AB">
        <w:rPr>
          <w:rFonts w:ascii="Tahoma" w:hAnsi="Tahoma" w:cs="Tahoma"/>
          <w:sz w:val="24"/>
          <w:szCs w:val="24"/>
        </w:rPr>
        <w:t xml:space="preserve"> y lo abonó como pago parcial de una supuesta deuda suya por la suma de $10.000.000, que la empresa le había entregado como anticipo de la bonificación por éxito.</w:t>
      </w:r>
    </w:p>
    <w:p w:rsidR="008733AB" w:rsidRDefault="008733AB" w:rsidP="002D460D">
      <w:pPr>
        <w:spacing w:after="0"/>
        <w:ind w:firstLine="709"/>
        <w:jc w:val="both"/>
        <w:rPr>
          <w:rFonts w:ascii="Tahoma" w:hAnsi="Tahoma" w:cs="Tahoma"/>
          <w:sz w:val="24"/>
          <w:szCs w:val="24"/>
        </w:rPr>
      </w:pPr>
    </w:p>
    <w:p w:rsidR="00D26576" w:rsidRDefault="00D26576" w:rsidP="002D460D">
      <w:pPr>
        <w:spacing w:after="0"/>
        <w:ind w:firstLine="709"/>
        <w:jc w:val="both"/>
        <w:rPr>
          <w:rFonts w:ascii="Tahoma" w:hAnsi="Tahoma" w:cs="Tahoma"/>
          <w:sz w:val="24"/>
          <w:szCs w:val="24"/>
        </w:rPr>
      </w:pPr>
      <w:r>
        <w:rPr>
          <w:rFonts w:ascii="Tahoma" w:hAnsi="Tahoma" w:cs="Tahoma"/>
          <w:sz w:val="24"/>
          <w:szCs w:val="24"/>
        </w:rPr>
        <w:t>En ese sentido,</w:t>
      </w:r>
      <w:r w:rsidR="00062587">
        <w:rPr>
          <w:rFonts w:ascii="Tahoma" w:hAnsi="Tahoma" w:cs="Tahoma"/>
          <w:sz w:val="24"/>
          <w:szCs w:val="24"/>
        </w:rPr>
        <w:t xml:space="preserve"> señala el promotor del litigio,</w:t>
      </w:r>
      <w:r>
        <w:rPr>
          <w:rFonts w:ascii="Tahoma" w:hAnsi="Tahoma" w:cs="Tahoma"/>
          <w:sz w:val="24"/>
          <w:szCs w:val="24"/>
        </w:rPr>
        <w:t xml:space="preserve"> la empresa descontó la totalidad de los salarios y prestaciones para abonarlos a la deuda, quedando un saldo insoluto de </w:t>
      </w:r>
      <w:r w:rsidRPr="00EB237D">
        <w:rPr>
          <w:rFonts w:ascii="Tahoma" w:hAnsi="Tahoma" w:cs="Tahoma"/>
          <w:b/>
          <w:sz w:val="24"/>
          <w:szCs w:val="24"/>
        </w:rPr>
        <w:t>$4.480.227</w:t>
      </w:r>
      <w:r>
        <w:rPr>
          <w:rFonts w:ascii="Tahoma" w:hAnsi="Tahoma" w:cs="Tahoma"/>
          <w:sz w:val="24"/>
          <w:szCs w:val="24"/>
        </w:rPr>
        <w:t>. A lo anterior se suma que la empresa</w:t>
      </w:r>
      <w:r w:rsidR="00062587">
        <w:rPr>
          <w:rFonts w:ascii="Tahoma" w:hAnsi="Tahoma" w:cs="Tahoma"/>
          <w:sz w:val="24"/>
          <w:szCs w:val="24"/>
        </w:rPr>
        <w:t xml:space="preserve"> </w:t>
      </w:r>
      <w:r w:rsidR="00EB237D">
        <w:rPr>
          <w:rFonts w:ascii="Tahoma" w:hAnsi="Tahoma" w:cs="Tahoma"/>
          <w:sz w:val="24"/>
          <w:szCs w:val="24"/>
        </w:rPr>
        <w:t>retardó</w:t>
      </w:r>
      <w:r w:rsidR="009E50B7">
        <w:rPr>
          <w:rFonts w:ascii="Tahoma" w:hAnsi="Tahoma" w:cs="Tahoma"/>
          <w:sz w:val="24"/>
          <w:szCs w:val="24"/>
        </w:rPr>
        <w:t>,</w:t>
      </w:r>
      <w:r>
        <w:rPr>
          <w:rFonts w:ascii="Tahoma" w:hAnsi="Tahoma" w:cs="Tahoma"/>
          <w:sz w:val="24"/>
          <w:szCs w:val="24"/>
        </w:rPr>
        <w:t xml:space="preserve"> también ilegalmente</w:t>
      </w:r>
      <w:r w:rsidR="009E50B7">
        <w:rPr>
          <w:rFonts w:ascii="Tahoma" w:hAnsi="Tahoma" w:cs="Tahoma"/>
          <w:sz w:val="24"/>
          <w:szCs w:val="24"/>
        </w:rPr>
        <w:t>,</w:t>
      </w:r>
      <w:r>
        <w:rPr>
          <w:rFonts w:ascii="Tahoma" w:hAnsi="Tahoma" w:cs="Tahoma"/>
          <w:sz w:val="24"/>
          <w:szCs w:val="24"/>
        </w:rPr>
        <w:t xml:space="preserve"> la</w:t>
      </w:r>
      <w:r w:rsidR="00EB237D">
        <w:rPr>
          <w:rFonts w:ascii="Tahoma" w:hAnsi="Tahoma" w:cs="Tahoma"/>
          <w:sz w:val="24"/>
          <w:szCs w:val="24"/>
        </w:rPr>
        <w:t xml:space="preserve"> entrega de la autorización necesaria para el retiro de sus cesantías</w:t>
      </w:r>
      <w:r>
        <w:rPr>
          <w:rFonts w:ascii="Tahoma" w:hAnsi="Tahoma" w:cs="Tahoma"/>
          <w:sz w:val="24"/>
          <w:szCs w:val="24"/>
        </w:rPr>
        <w:t>, la cual</w:t>
      </w:r>
      <w:r w:rsidR="00EB237D">
        <w:rPr>
          <w:rFonts w:ascii="Tahoma" w:hAnsi="Tahoma" w:cs="Tahoma"/>
          <w:sz w:val="24"/>
          <w:szCs w:val="24"/>
        </w:rPr>
        <w:t xml:space="preserve"> vino a entregar</w:t>
      </w:r>
      <w:r>
        <w:rPr>
          <w:rFonts w:ascii="Tahoma" w:hAnsi="Tahoma" w:cs="Tahoma"/>
          <w:sz w:val="24"/>
          <w:szCs w:val="24"/>
        </w:rPr>
        <w:t xml:space="preserve"> el 8 de agosto de 2012, previo requerimiento de la oficina de trabajo de la ciudad.</w:t>
      </w:r>
    </w:p>
    <w:p w:rsidR="00FA4698" w:rsidRDefault="00FA4698" w:rsidP="002D460D">
      <w:pPr>
        <w:spacing w:after="0"/>
        <w:ind w:firstLine="709"/>
        <w:jc w:val="both"/>
        <w:rPr>
          <w:rFonts w:ascii="Tahoma" w:hAnsi="Tahoma" w:cs="Tahoma"/>
          <w:sz w:val="24"/>
          <w:szCs w:val="24"/>
        </w:rPr>
      </w:pPr>
    </w:p>
    <w:p w:rsidR="00FA4698" w:rsidRDefault="00FA4698" w:rsidP="002D460D">
      <w:pPr>
        <w:spacing w:after="0"/>
        <w:ind w:firstLine="709"/>
        <w:jc w:val="both"/>
        <w:rPr>
          <w:rFonts w:ascii="Tahoma" w:hAnsi="Tahoma" w:cs="Tahoma"/>
          <w:sz w:val="24"/>
          <w:szCs w:val="24"/>
        </w:rPr>
      </w:pPr>
      <w:r>
        <w:rPr>
          <w:rFonts w:ascii="Tahoma" w:hAnsi="Tahoma" w:cs="Tahoma"/>
          <w:sz w:val="24"/>
          <w:szCs w:val="24"/>
        </w:rPr>
        <w:t>Con fundamento en eso</w:t>
      </w:r>
      <w:r w:rsidR="0057409D">
        <w:rPr>
          <w:rFonts w:ascii="Tahoma" w:hAnsi="Tahoma" w:cs="Tahoma"/>
          <w:sz w:val="24"/>
          <w:szCs w:val="24"/>
        </w:rPr>
        <w:t>s</w:t>
      </w:r>
      <w:r>
        <w:rPr>
          <w:rFonts w:ascii="Tahoma" w:hAnsi="Tahoma" w:cs="Tahoma"/>
          <w:sz w:val="24"/>
          <w:szCs w:val="24"/>
        </w:rPr>
        <w:t xml:space="preserve"> resumidos hechos, pretende el demandante que la justicia </w:t>
      </w:r>
      <w:r w:rsidR="00EB237D">
        <w:rPr>
          <w:rFonts w:ascii="Tahoma" w:hAnsi="Tahoma" w:cs="Tahoma"/>
          <w:sz w:val="24"/>
          <w:szCs w:val="24"/>
        </w:rPr>
        <w:t xml:space="preserve">laboral condene a la sociedad demandada </w:t>
      </w:r>
      <w:r>
        <w:rPr>
          <w:rFonts w:ascii="Tahoma" w:hAnsi="Tahoma" w:cs="Tahoma"/>
          <w:sz w:val="24"/>
          <w:szCs w:val="24"/>
        </w:rPr>
        <w:t xml:space="preserve">al pago de la suma de </w:t>
      </w:r>
      <w:r w:rsidRPr="009E50B7">
        <w:rPr>
          <w:rFonts w:ascii="Tahoma" w:hAnsi="Tahoma" w:cs="Tahoma"/>
          <w:b/>
          <w:sz w:val="24"/>
          <w:szCs w:val="24"/>
        </w:rPr>
        <w:t>$51.796.528,36</w:t>
      </w:r>
      <w:r w:rsidRPr="00FA4698">
        <w:rPr>
          <w:rFonts w:ascii="Tahoma" w:hAnsi="Tahoma" w:cs="Tahoma"/>
          <w:sz w:val="24"/>
          <w:szCs w:val="24"/>
        </w:rPr>
        <w:t xml:space="preserve"> por concepto de la bonificación o comisión de éxito, previos los descuentos a que haya lugar; lo mismo que al pago de</w:t>
      </w:r>
      <w:r w:rsidR="009E50B7">
        <w:rPr>
          <w:rFonts w:ascii="Tahoma" w:hAnsi="Tahoma" w:cs="Tahoma"/>
          <w:sz w:val="24"/>
          <w:szCs w:val="24"/>
        </w:rPr>
        <w:t xml:space="preserve"> la</w:t>
      </w:r>
      <w:r w:rsidRPr="00FA4698">
        <w:rPr>
          <w:rFonts w:ascii="Tahoma" w:hAnsi="Tahoma" w:cs="Tahoma"/>
          <w:sz w:val="24"/>
          <w:szCs w:val="24"/>
        </w:rPr>
        <w:t xml:space="preserve"> indemnización moratoria de que trata el artículo 65 del C.S.T., en suma que equivalga a un día de salario por cada día de retardo hasta que se verifique el pago del salario.</w:t>
      </w:r>
    </w:p>
    <w:p w:rsidR="00FA4698" w:rsidRDefault="00FA4698" w:rsidP="002D460D">
      <w:pPr>
        <w:spacing w:after="0"/>
        <w:ind w:firstLine="709"/>
        <w:jc w:val="both"/>
        <w:rPr>
          <w:rFonts w:ascii="Tahoma" w:hAnsi="Tahoma" w:cs="Tahoma"/>
          <w:sz w:val="24"/>
          <w:szCs w:val="24"/>
        </w:rPr>
      </w:pPr>
    </w:p>
    <w:p w:rsidR="00476C96" w:rsidRDefault="000909F4" w:rsidP="00476C96">
      <w:pPr>
        <w:spacing w:after="0"/>
        <w:ind w:firstLine="709"/>
        <w:jc w:val="both"/>
        <w:rPr>
          <w:rFonts w:ascii="Tahoma" w:hAnsi="Tahoma" w:cs="Tahoma"/>
          <w:sz w:val="24"/>
          <w:szCs w:val="24"/>
        </w:rPr>
      </w:pPr>
      <w:r>
        <w:rPr>
          <w:rFonts w:ascii="Tahoma" w:hAnsi="Tahoma" w:cs="Tahoma"/>
          <w:sz w:val="24"/>
          <w:szCs w:val="24"/>
        </w:rPr>
        <w:t xml:space="preserve">Por su parte, la </w:t>
      </w:r>
      <w:r w:rsidRPr="0057409D">
        <w:rPr>
          <w:rFonts w:ascii="Tahoma" w:hAnsi="Tahoma" w:cs="Tahoma"/>
          <w:sz w:val="24"/>
          <w:szCs w:val="24"/>
          <w:u w:val="single"/>
        </w:rPr>
        <w:t>sociedad demandada</w:t>
      </w:r>
      <w:r w:rsidR="0057409D">
        <w:rPr>
          <w:rFonts w:ascii="Tahoma" w:hAnsi="Tahoma" w:cs="Tahoma"/>
          <w:sz w:val="24"/>
          <w:szCs w:val="24"/>
          <w:u w:val="single"/>
        </w:rPr>
        <w:t xml:space="preserve">, </w:t>
      </w:r>
      <w:r w:rsidR="0057409D" w:rsidRPr="0057409D">
        <w:rPr>
          <w:rFonts w:ascii="Tahoma" w:hAnsi="Tahoma" w:cs="Tahoma"/>
          <w:b/>
          <w:sz w:val="24"/>
          <w:szCs w:val="24"/>
          <w:u w:val="single"/>
        </w:rPr>
        <w:t>COLDECON LTDA</w:t>
      </w:r>
      <w:r w:rsidR="0057409D">
        <w:rPr>
          <w:rFonts w:ascii="Tahoma" w:hAnsi="Tahoma" w:cs="Tahoma"/>
          <w:sz w:val="24"/>
          <w:szCs w:val="24"/>
          <w:u w:val="single"/>
        </w:rPr>
        <w:t>,</w:t>
      </w:r>
      <w:r w:rsidR="00FA4698" w:rsidRPr="0057409D">
        <w:rPr>
          <w:rFonts w:ascii="Tahoma" w:hAnsi="Tahoma" w:cs="Tahoma"/>
          <w:sz w:val="24"/>
          <w:szCs w:val="24"/>
          <w:u w:val="single"/>
        </w:rPr>
        <w:t xml:space="preserve"> se opuso a </w:t>
      </w:r>
      <w:r w:rsidRPr="0057409D">
        <w:rPr>
          <w:rFonts w:ascii="Tahoma" w:hAnsi="Tahoma" w:cs="Tahoma"/>
          <w:sz w:val="24"/>
          <w:szCs w:val="24"/>
          <w:u w:val="single"/>
        </w:rPr>
        <w:t>la prosperidad de las pretensiones</w:t>
      </w:r>
      <w:r w:rsidR="00690927">
        <w:rPr>
          <w:rFonts w:ascii="Tahoma" w:hAnsi="Tahoma" w:cs="Tahoma"/>
          <w:sz w:val="24"/>
          <w:szCs w:val="24"/>
        </w:rPr>
        <w:t xml:space="preserve"> </w:t>
      </w:r>
      <w:r>
        <w:rPr>
          <w:rFonts w:ascii="Tahoma" w:hAnsi="Tahoma" w:cs="Tahoma"/>
          <w:sz w:val="24"/>
          <w:szCs w:val="24"/>
        </w:rPr>
        <w:t xml:space="preserve">y en su defensa propuso las excepciones de mérito que denominó “inexistencia de un único contrato, pago, inexistencia de la obligación” y cobro de lo no debido”; “buena fe”, “prescripción” y “compensación”, sobre la base de que </w:t>
      </w:r>
      <w:r w:rsidR="00803D37">
        <w:rPr>
          <w:rFonts w:ascii="Tahoma" w:hAnsi="Tahoma" w:cs="Tahoma"/>
          <w:sz w:val="24"/>
          <w:szCs w:val="24"/>
        </w:rPr>
        <w:t>el demandante l</w:t>
      </w:r>
      <w:r w:rsidR="006111AB">
        <w:rPr>
          <w:rFonts w:ascii="Tahoma" w:hAnsi="Tahoma" w:cs="Tahoma"/>
          <w:sz w:val="24"/>
          <w:szCs w:val="24"/>
        </w:rPr>
        <w:t>aboró para la empresa entre el 1°</w:t>
      </w:r>
      <w:r w:rsidR="00803D37">
        <w:rPr>
          <w:rFonts w:ascii="Tahoma" w:hAnsi="Tahoma" w:cs="Tahoma"/>
          <w:sz w:val="24"/>
          <w:szCs w:val="24"/>
        </w:rPr>
        <w:t xml:space="preserve"> de enero y el 30 de abril de 2011, que las prestaciones y salarios </w:t>
      </w:r>
      <w:r w:rsidR="00690927">
        <w:rPr>
          <w:rFonts w:ascii="Tahoma" w:hAnsi="Tahoma" w:cs="Tahoma"/>
          <w:sz w:val="24"/>
          <w:szCs w:val="24"/>
        </w:rPr>
        <w:t>correspondientes a ese lapso los canceló la empresa</w:t>
      </w:r>
      <w:r w:rsidR="00803D37">
        <w:rPr>
          <w:rFonts w:ascii="Tahoma" w:hAnsi="Tahoma" w:cs="Tahoma"/>
          <w:sz w:val="24"/>
          <w:szCs w:val="24"/>
        </w:rPr>
        <w:t xml:space="preserve"> a satisfacción</w:t>
      </w:r>
      <w:r w:rsidR="00690927">
        <w:rPr>
          <w:rFonts w:ascii="Tahoma" w:hAnsi="Tahoma" w:cs="Tahoma"/>
          <w:sz w:val="24"/>
          <w:szCs w:val="24"/>
        </w:rPr>
        <w:t xml:space="preserve"> del ingeniero</w:t>
      </w:r>
      <w:r w:rsidR="00803D37">
        <w:rPr>
          <w:rFonts w:ascii="Tahoma" w:hAnsi="Tahoma" w:cs="Tahoma"/>
          <w:sz w:val="24"/>
          <w:szCs w:val="24"/>
        </w:rPr>
        <w:t xml:space="preserve">, quien luego de </w:t>
      </w:r>
      <w:r w:rsidR="00690927">
        <w:rPr>
          <w:rFonts w:ascii="Tahoma" w:hAnsi="Tahoma" w:cs="Tahoma"/>
          <w:sz w:val="24"/>
          <w:szCs w:val="24"/>
        </w:rPr>
        <w:t xml:space="preserve">un mes se reintegró al proyecto urbanístico “Amatista”, a cargo de la constructora, como director técnico, a partir de la suscripción del contrato de trabajo a término fijo de seis (6) meses, el cual obra como </w:t>
      </w:r>
      <w:r w:rsidR="006111AB">
        <w:rPr>
          <w:rFonts w:ascii="Tahoma" w:hAnsi="Tahoma" w:cs="Tahoma"/>
          <w:sz w:val="24"/>
          <w:szCs w:val="24"/>
        </w:rPr>
        <w:t>anexo</w:t>
      </w:r>
      <w:r w:rsidR="00690927">
        <w:rPr>
          <w:rFonts w:ascii="Tahoma" w:hAnsi="Tahoma" w:cs="Tahoma"/>
          <w:sz w:val="24"/>
          <w:szCs w:val="24"/>
        </w:rPr>
        <w:t xml:space="preserve">. Indicó igualmente que </w:t>
      </w:r>
      <w:r>
        <w:rPr>
          <w:rFonts w:ascii="Tahoma" w:hAnsi="Tahoma" w:cs="Tahoma"/>
          <w:sz w:val="24"/>
          <w:szCs w:val="24"/>
        </w:rPr>
        <w:t>jamás prometió</w:t>
      </w:r>
      <w:r w:rsidR="00690927">
        <w:rPr>
          <w:rFonts w:ascii="Tahoma" w:hAnsi="Tahoma" w:cs="Tahoma"/>
          <w:sz w:val="24"/>
          <w:szCs w:val="24"/>
        </w:rPr>
        <w:t xml:space="preserve"> al trabajador</w:t>
      </w:r>
      <w:r>
        <w:rPr>
          <w:rFonts w:ascii="Tahoma" w:hAnsi="Tahoma" w:cs="Tahoma"/>
          <w:sz w:val="24"/>
          <w:szCs w:val="24"/>
        </w:rPr>
        <w:t xml:space="preserve"> </w:t>
      </w:r>
      <w:r w:rsidR="00803D37">
        <w:rPr>
          <w:rFonts w:ascii="Tahoma" w:hAnsi="Tahoma" w:cs="Tahoma"/>
          <w:sz w:val="24"/>
          <w:szCs w:val="24"/>
        </w:rPr>
        <w:t>el pago de la</w:t>
      </w:r>
      <w:r w:rsidR="00690927">
        <w:rPr>
          <w:rFonts w:ascii="Tahoma" w:hAnsi="Tahoma" w:cs="Tahoma"/>
          <w:sz w:val="24"/>
          <w:szCs w:val="24"/>
        </w:rPr>
        <w:t xml:space="preserve"> bonificación</w:t>
      </w:r>
      <w:r w:rsidR="009E50B7">
        <w:rPr>
          <w:rFonts w:ascii="Tahoma" w:hAnsi="Tahoma" w:cs="Tahoma"/>
          <w:sz w:val="24"/>
          <w:szCs w:val="24"/>
        </w:rPr>
        <w:t xml:space="preserve"> que reclama</w:t>
      </w:r>
      <w:r w:rsidR="00690927">
        <w:rPr>
          <w:rFonts w:ascii="Tahoma" w:hAnsi="Tahoma" w:cs="Tahoma"/>
          <w:sz w:val="24"/>
          <w:szCs w:val="24"/>
        </w:rPr>
        <w:t xml:space="preserve"> y que los descuentos sobre la liquidación fueron debidamente autorizados</w:t>
      </w:r>
      <w:r w:rsidR="00476C96">
        <w:rPr>
          <w:rFonts w:ascii="Tahoma" w:hAnsi="Tahoma" w:cs="Tahoma"/>
          <w:sz w:val="24"/>
          <w:szCs w:val="24"/>
        </w:rPr>
        <w:t xml:space="preserve"> por el prestador del servicio, tal como consta en el comprobante de préstamos y autorización especial de descuento cuya copia se anexa</w:t>
      </w:r>
      <w:r w:rsidR="006111AB">
        <w:rPr>
          <w:rFonts w:ascii="Tahoma" w:hAnsi="Tahoma" w:cs="Tahoma"/>
          <w:sz w:val="24"/>
          <w:szCs w:val="24"/>
        </w:rPr>
        <w:t xml:space="preserve"> al expediente</w:t>
      </w:r>
      <w:r w:rsidR="00476C96">
        <w:rPr>
          <w:rFonts w:ascii="Tahoma" w:hAnsi="Tahoma" w:cs="Tahoma"/>
          <w:sz w:val="24"/>
          <w:szCs w:val="24"/>
        </w:rPr>
        <w:t>.</w:t>
      </w:r>
    </w:p>
    <w:p w:rsidR="00476C96" w:rsidRDefault="00476C96" w:rsidP="00476C96">
      <w:pPr>
        <w:spacing w:after="0"/>
        <w:ind w:firstLine="709"/>
        <w:jc w:val="both"/>
        <w:rPr>
          <w:rFonts w:ascii="Tahoma" w:hAnsi="Tahoma" w:cs="Tahoma"/>
          <w:sz w:val="24"/>
          <w:szCs w:val="24"/>
        </w:rPr>
      </w:pPr>
    </w:p>
    <w:p w:rsidR="00476C96" w:rsidRDefault="006111AB" w:rsidP="009B65C0">
      <w:pPr>
        <w:spacing w:after="0"/>
        <w:ind w:firstLine="709"/>
        <w:jc w:val="both"/>
        <w:rPr>
          <w:rFonts w:ascii="Tahoma" w:hAnsi="Tahoma" w:cs="Tahoma"/>
          <w:sz w:val="24"/>
          <w:szCs w:val="24"/>
        </w:rPr>
      </w:pPr>
      <w:r>
        <w:rPr>
          <w:rFonts w:ascii="Tahoma" w:hAnsi="Tahoma" w:cs="Tahoma"/>
          <w:sz w:val="24"/>
          <w:szCs w:val="24"/>
        </w:rPr>
        <w:t>A la par</w:t>
      </w:r>
      <w:r w:rsidR="009F5068">
        <w:rPr>
          <w:rFonts w:ascii="Tahoma" w:hAnsi="Tahoma" w:cs="Tahoma"/>
          <w:sz w:val="24"/>
          <w:szCs w:val="24"/>
        </w:rPr>
        <w:t>, en</w:t>
      </w:r>
      <w:r w:rsidR="00476C96">
        <w:rPr>
          <w:rFonts w:ascii="Tahoma" w:hAnsi="Tahoma" w:cs="Tahoma"/>
          <w:sz w:val="24"/>
          <w:szCs w:val="24"/>
        </w:rPr>
        <w:t xml:space="preserve"> escrito separado, </w:t>
      </w:r>
      <w:r w:rsidR="009B65C0">
        <w:rPr>
          <w:rFonts w:ascii="Tahoma" w:hAnsi="Tahoma" w:cs="Tahoma"/>
          <w:sz w:val="24"/>
          <w:szCs w:val="24"/>
        </w:rPr>
        <w:t xml:space="preserve">el demandado presentó </w:t>
      </w:r>
      <w:r w:rsidR="00476C96" w:rsidRPr="0057409D">
        <w:rPr>
          <w:rFonts w:ascii="Tahoma" w:hAnsi="Tahoma" w:cs="Tahoma"/>
          <w:b/>
          <w:sz w:val="24"/>
          <w:szCs w:val="24"/>
          <w:u w:val="single"/>
        </w:rPr>
        <w:t>demanda reconvención</w:t>
      </w:r>
      <w:r w:rsidR="009B65C0">
        <w:rPr>
          <w:rFonts w:ascii="Tahoma" w:hAnsi="Tahoma" w:cs="Tahoma"/>
          <w:sz w:val="24"/>
          <w:szCs w:val="24"/>
        </w:rPr>
        <w:t>, en la que le</w:t>
      </w:r>
      <w:r w:rsidR="00476C96">
        <w:rPr>
          <w:rFonts w:ascii="Tahoma" w:hAnsi="Tahoma" w:cs="Tahoma"/>
          <w:sz w:val="24"/>
          <w:szCs w:val="24"/>
        </w:rPr>
        <w:t xml:space="preserve"> </w:t>
      </w:r>
      <w:r w:rsidR="009B65C0">
        <w:rPr>
          <w:rFonts w:ascii="Tahoma" w:hAnsi="Tahoma" w:cs="Tahoma"/>
          <w:sz w:val="24"/>
          <w:szCs w:val="24"/>
        </w:rPr>
        <w:t>atribuye al trabajador la</w:t>
      </w:r>
      <w:r w:rsidR="00476C96">
        <w:rPr>
          <w:rFonts w:ascii="Tahoma" w:hAnsi="Tahoma" w:cs="Tahoma"/>
          <w:sz w:val="24"/>
          <w:szCs w:val="24"/>
        </w:rPr>
        <w:t xml:space="preserve"> responsabilidad por una serie</w:t>
      </w:r>
      <w:r w:rsidR="009B65C0">
        <w:rPr>
          <w:rFonts w:ascii="Tahoma" w:hAnsi="Tahoma" w:cs="Tahoma"/>
          <w:sz w:val="24"/>
          <w:szCs w:val="24"/>
        </w:rPr>
        <w:t xml:space="preserve"> de</w:t>
      </w:r>
      <w:r w:rsidR="00476C96">
        <w:rPr>
          <w:rFonts w:ascii="Tahoma" w:hAnsi="Tahoma" w:cs="Tahoma"/>
          <w:sz w:val="24"/>
          <w:szCs w:val="24"/>
        </w:rPr>
        <w:t xml:space="preserve"> </w:t>
      </w:r>
      <w:r w:rsidR="009B65C0">
        <w:rPr>
          <w:rFonts w:ascii="Tahoma" w:hAnsi="Tahoma" w:cs="Tahoma"/>
          <w:sz w:val="24"/>
          <w:szCs w:val="24"/>
        </w:rPr>
        <w:t xml:space="preserve">adecuaciones y reparaciones que hubo que efectuar </w:t>
      </w:r>
      <w:r w:rsidR="00476C96">
        <w:rPr>
          <w:rFonts w:ascii="Tahoma" w:hAnsi="Tahoma" w:cs="Tahoma"/>
          <w:sz w:val="24"/>
          <w:szCs w:val="24"/>
        </w:rPr>
        <w:t>sobre</w:t>
      </w:r>
      <w:r w:rsidR="009E50B7">
        <w:rPr>
          <w:rFonts w:ascii="Tahoma" w:hAnsi="Tahoma" w:cs="Tahoma"/>
          <w:sz w:val="24"/>
          <w:szCs w:val="24"/>
        </w:rPr>
        <w:t xml:space="preserve"> muros,</w:t>
      </w:r>
      <w:r w:rsidR="00476C96">
        <w:rPr>
          <w:rFonts w:ascii="Tahoma" w:hAnsi="Tahoma" w:cs="Tahoma"/>
          <w:sz w:val="24"/>
          <w:szCs w:val="24"/>
        </w:rPr>
        <w:t xml:space="preserve"> terrazas y baños, al</w:t>
      </w:r>
      <w:r w:rsidR="009B65C0">
        <w:rPr>
          <w:rFonts w:ascii="Tahoma" w:hAnsi="Tahoma" w:cs="Tahoma"/>
          <w:sz w:val="24"/>
          <w:szCs w:val="24"/>
        </w:rPr>
        <w:t>gunos de los cuales fueron</w:t>
      </w:r>
      <w:r w:rsidR="00476C96">
        <w:rPr>
          <w:rFonts w:ascii="Tahoma" w:hAnsi="Tahoma" w:cs="Tahoma"/>
          <w:sz w:val="24"/>
          <w:szCs w:val="24"/>
        </w:rPr>
        <w:t xml:space="preserve"> demolidos</w:t>
      </w:r>
      <w:r w:rsidR="009B65C0">
        <w:rPr>
          <w:rFonts w:ascii="Tahoma" w:hAnsi="Tahoma" w:cs="Tahoma"/>
          <w:sz w:val="24"/>
          <w:szCs w:val="24"/>
        </w:rPr>
        <w:t xml:space="preserve"> y reconstruidos</w:t>
      </w:r>
      <w:r w:rsidR="008733AB">
        <w:rPr>
          <w:rFonts w:ascii="Tahoma" w:hAnsi="Tahoma" w:cs="Tahoma"/>
          <w:sz w:val="24"/>
          <w:szCs w:val="24"/>
        </w:rPr>
        <w:t xml:space="preserve"> por el descuido</w:t>
      </w:r>
      <w:r w:rsidR="00476C96">
        <w:rPr>
          <w:rFonts w:ascii="Tahoma" w:hAnsi="Tahoma" w:cs="Tahoma"/>
          <w:sz w:val="24"/>
          <w:szCs w:val="24"/>
        </w:rPr>
        <w:t xml:space="preserve"> y la omisión de la inspección, vigilancia y di</w:t>
      </w:r>
      <w:r w:rsidR="009B65C0">
        <w:rPr>
          <w:rFonts w:ascii="Tahoma" w:hAnsi="Tahoma" w:cs="Tahoma"/>
          <w:sz w:val="24"/>
          <w:szCs w:val="24"/>
        </w:rPr>
        <w:t>rección que debió ejercer</w:t>
      </w:r>
      <w:r w:rsidR="00476C96">
        <w:rPr>
          <w:rFonts w:ascii="Tahoma" w:hAnsi="Tahoma" w:cs="Tahoma"/>
          <w:sz w:val="24"/>
          <w:szCs w:val="24"/>
        </w:rPr>
        <w:t xml:space="preserve"> el señor Benjumea Cárdenas sobre las personas y contratistas encargadas de ejecutar los trabajos de construcción. En </w:t>
      </w:r>
      <w:r w:rsidR="0057409D">
        <w:rPr>
          <w:rFonts w:ascii="Tahoma" w:hAnsi="Tahoma" w:cs="Tahoma"/>
          <w:sz w:val="24"/>
          <w:szCs w:val="24"/>
        </w:rPr>
        <w:t>consecuencia</w:t>
      </w:r>
      <w:r w:rsidR="00476C96">
        <w:rPr>
          <w:rFonts w:ascii="Tahoma" w:hAnsi="Tahoma" w:cs="Tahoma"/>
          <w:sz w:val="24"/>
          <w:szCs w:val="24"/>
        </w:rPr>
        <w:t xml:space="preserve">, le reclama el pago de la suma de </w:t>
      </w:r>
      <w:r w:rsidR="00476C96" w:rsidRPr="0057409D">
        <w:rPr>
          <w:rFonts w:ascii="Tahoma" w:hAnsi="Tahoma" w:cs="Tahoma"/>
          <w:b/>
          <w:sz w:val="24"/>
          <w:szCs w:val="24"/>
        </w:rPr>
        <w:t>$153.700.169</w:t>
      </w:r>
      <w:r w:rsidR="00476C96">
        <w:rPr>
          <w:rFonts w:ascii="Tahoma" w:hAnsi="Tahoma" w:cs="Tahoma"/>
          <w:sz w:val="24"/>
          <w:szCs w:val="24"/>
        </w:rPr>
        <w:t xml:space="preserve"> a título de perjuicios materiales, en específico por el daño emergente; los mismo que el pago de </w:t>
      </w:r>
      <w:r w:rsidR="00476C96" w:rsidRPr="0057409D">
        <w:rPr>
          <w:rFonts w:ascii="Tahoma" w:hAnsi="Tahoma" w:cs="Tahoma"/>
          <w:b/>
          <w:sz w:val="24"/>
          <w:szCs w:val="24"/>
        </w:rPr>
        <w:t>$5.519.773</w:t>
      </w:r>
      <w:r w:rsidR="00476C96">
        <w:rPr>
          <w:rFonts w:ascii="Tahoma" w:hAnsi="Tahoma" w:cs="Tahoma"/>
          <w:sz w:val="24"/>
          <w:szCs w:val="24"/>
        </w:rPr>
        <w:t xml:space="preserve"> por concepto del saldo insoluto de</w:t>
      </w:r>
      <w:r w:rsidR="0057409D">
        <w:rPr>
          <w:rFonts w:ascii="Tahoma" w:hAnsi="Tahoma" w:cs="Tahoma"/>
          <w:sz w:val="24"/>
          <w:szCs w:val="24"/>
        </w:rPr>
        <w:t xml:space="preserve"> la</w:t>
      </w:r>
      <w:r w:rsidR="00476C96">
        <w:rPr>
          <w:rFonts w:ascii="Tahoma" w:hAnsi="Tahoma" w:cs="Tahoma"/>
          <w:sz w:val="24"/>
          <w:szCs w:val="24"/>
        </w:rPr>
        <w:t xml:space="preserve"> deuda de $10.000.000 que el demandante se comprometió a pagar con </w:t>
      </w:r>
      <w:r w:rsidR="00E35CAB">
        <w:rPr>
          <w:rFonts w:ascii="Tahoma" w:hAnsi="Tahoma" w:cs="Tahoma"/>
          <w:sz w:val="24"/>
          <w:szCs w:val="24"/>
        </w:rPr>
        <w:t>la liquidación de sus prestaciones al finalizar el contrato de trabajo.</w:t>
      </w:r>
    </w:p>
    <w:p w:rsidR="00E35CAB" w:rsidRDefault="00E35CAB" w:rsidP="00476C96">
      <w:pPr>
        <w:spacing w:after="0"/>
        <w:ind w:firstLine="709"/>
        <w:jc w:val="both"/>
        <w:rPr>
          <w:rFonts w:ascii="Tahoma" w:hAnsi="Tahoma" w:cs="Tahoma"/>
          <w:sz w:val="24"/>
          <w:szCs w:val="24"/>
        </w:rPr>
      </w:pPr>
    </w:p>
    <w:p w:rsidR="00E35CAB" w:rsidRDefault="00E35CAB" w:rsidP="00476C96">
      <w:pPr>
        <w:spacing w:after="0"/>
        <w:ind w:firstLine="709"/>
        <w:jc w:val="both"/>
        <w:rPr>
          <w:rFonts w:ascii="Tahoma" w:hAnsi="Tahoma" w:cs="Tahoma"/>
          <w:sz w:val="24"/>
          <w:szCs w:val="24"/>
        </w:rPr>
      </w:pPr>
      <w:r w:rsidRPr="0057409D">
        <w:rPr>
          <w:rFonts w:ascii="Tahoma" w:hAnsi="Tahoma" w:cs="Tahoma"/>
          <w:b/>
          <w:sz w:val="24"/>
          <w:szCs w:val="24"/>
          <w:u w:val="single"/>
        </w:rPr>
        <w:t>El reconvenido contestó la demanda</w:t>
      </w:r>
      <w:r w:rsidR="006F7ABB">
        <w:rPr>
          <w:rFonts w:ascii="Tahoma" w:hAnsi="Tahoma" w:cs="Tahoma"/>
          <w:sz w:val="24"/>
          <w:szCs w:val="24"/>
        </w:rPr>
        <w:t>, oponiéndose</w:t>
      </w:r>
      <w:r w:rsidR="000F4003">
        <w:rPr>
          <w:rFonts w:ascii="Tahoma" w:hAnsi="Tahoma" w:cs="Tahoma"/>
          <w:sz w:val="24"/>
          <w:szCs w:val="24"/>
        </w:rPr>
        <w:t xml:space="preserve"> a las</w:t>
      </w:r>
      <w:r>
        <w:rPr>
          <w:rFonts w:ascii="Tahoma" w:hAnsi="Tahoma" w:cs="Tahoma"/>
          <w:sz w:val="24"/>
          <w:szCs w:val="24"/>
        </w:rPr>
        <w:t xml:space="preserve"> p</w:t>
      </w:r>
      <w:r w:rsidR="006F7ABB">
        <w:rPr>
          <w:rFonts w:ascii="Tahoma" w:hAnsi="Tahoma" w:cs="Tahoma"/>
          <w:sz w:val="24"/>
          <w:szCs w:val="24"/>
        </w:rPr>
        <w:t>retensiones, señalando</w:t>
      </w:r>
      <w:r>
        <w:rPr>
          <w:rFonts w:ascii="Tahoma" w:hAnsi="Tahoma" w:cs="Tahoma"/>
          <w:sz w:val="24"/>
          <w:szCs w:val="24"/>
        </w:rPr>
        <w:t xml:space="preserve"> que no le cabe responsabilidad</w:t>
      </w:r>
      <w:r w:rsidR="006F7ABB">
        <w:rPr>
          <w:rFonts w:ascii="Tahoma" w:hAnsi="Tahoma" w:cs="Tahoma"/>
          <w:sz w:val="24"/>
          <w:szCs w:val="24"/>
        </w:rPr>
        <w:t xml:space="preserve"> alguna</w:t>
      </w:r>
      <w:r>
        <w:rPr>
          <w:rFonts w:ascii="Tahoma" w:hAnsi="Tahoma" w:cs="Tahoma"/>
          <w:sz w:val="24"/>
          <w:szCs w:val="24"/>
        </w:rPr>
        <w:t xml:space="preserve"> por presuntos perjuicios que no ha causado ni se han oca</w:t>
      </w:r>
      <w:r w:rsidR="009B65C0">
        <w:rPr>
          <w:rFonts w:ascii="Tahoma" w:hAnsi="Tahoma" w:cs="Tahoma"/>
          <w:sz w:val="24"/>
          <w:szCs w:val="24"/>
        </w:rPr>
        <w:t xml:space="preserve">sionado y que no </w:t>
      </w:r>
      <w:r w:rsidR="000F4003">
        <w:rPr>
          <w:rFonts w:ascii="Tahoma" w:hAnsi="Tahoma" w:cs="Tahoma"/>
          <w:sz w:val="24"/>
          <w:szCs w:val="24"/>
        </w:rPr>
        <w:t xml:space="preserve">debe </w:t>
      </w:r>
      <w:r w:rsidR="006F7ABB">
        <w:rPr>
          <w:rFonts w:ascii="Tahoma" w:hAnsi="Tahoma" w:cs="Tahoma"/>
          <w:sz w:val="24"/>
          <w:szCs w:val="24"/>
        </w:rPr>
        <w:t>la suma de dinero reclamada, ya que</w:t>
      </w:r>
      <w:r>
        <w:rPr>
          <w:rFonts w:ascii="Tahoma" w:hAnsi="Tahoma" w:cs="Tahoma"/>
          <w:sz w:val="24"/>
          <w:szCs w:val="24"/>
        </w:rPr>
        <w:t xml:space="preserve"> </w:t>
      </w:r>
      <w:r w:rsidR="006F7ABB">
        <w:rPr>
          <w:rFonts w:ascii="Tahoma" w:hAnsi="Tahoma" w:cs="Tahoma"/>
          <w:sz w:val="24"/>
          <w:szCs w:val="24"/>
        </w:rPr>
        <w:t xml:space="preserve"> </w:t>
      </w:r>
      <w:r>
        <w:rPr>
          <w:rFonts w:ascii="Tahoma" w:hAnsi="Tahoma" w:cs="Tahoma"/>
          <w:sz w:val="24"/>
          <w:szCs w:val="24"/>
        </w:rPr>
        <w:t>$10.000.000</w:t>
      </w:r>
      <w:r w:rsidR="009B65C0">
        <w:rPr>
          <w:rFonts w:ascii="Tahoma" w:hAnsi="Tahoma" w:cs="Tahoma"/>
          <w:sz w:val="24"/>
          <w:szCs w:val="24"/>
        </w:rPr>
        <w:t>,</w:t>
      </w:r>
      <w:r>
        <w:rPr>
          <w:rFonts w:ascii="Tahoma" w:hAnsi="Tahoma" w:cs="Tahoma"/>
          <w:sz w:val="24"/>
          <w:szCs w:val="24"/>
        </w:rPr>
        <w:t xml:space="preserve"> que efectivamente recibió de la empresa</w:t>
      </w:r>
      <w:r w:rsidR="009B65C0">
        <w:rPr>
          <w:rFonts w:ascii="Tahoma" w:hAnsi="Tahoma" w:cs="Tahoma"/>
          <w:sz w:val="24"/>
          <w:szCs w:val="24"/>
        </w:rPr>
        <w:t>,</w:t>
      </w:r>
      <w:r w:rsidR="006F7ABB">
        <w:rPr>
          <w:rFonts w:ascii="Tahoma" w:hAnsi="Tahoma" w:cs="Tahoma"/>
          <w:sz w:val="24"/>
          <w:szCs w:val="24"/>
        </w:rPr>
        <w:t xml:space="preserve"> es un anticipo de las bonificaciones </w:t>
      </w:r>
      <w:r>
        <w:rPr>
          <w:rFonts w:ascii="Tahoma" w:hAnsi="Tahoma" w:cs="Tahoma"/>
          <w:sz w:val="24"/>
          <w:szCs w:val="24"/>
        </w:rPr>
        <w:t>o comisiones prometidas. En su defensa propuso las excepciones de “falsa e indebida atribución de funciones”, “ausencia de culpa grave o lata”, “culpa imputable al patrono”, culpa imputable a terceros”, “fuerza mayor y caso fortuito”, “falta de constitución en mora”, “ausencia de perjuicios”, “mala fe” y “prescripción”</w:t>
      </w:r>
      <w:r w:rsidR="0057409D">
        <w:rPr>
          <w:rFonts w:ascii="Tahoma" w:hAnsi="Tahoma" w:cs="Tahoma"/>
          <w:sz w:val="24"/>
          <w:szCs w:val="24"/>
        </w:rPr>
        <w:t>.</w:t>
      </w:r>
    </w:p>
    <w:p w:rsidR="0057409D" w:rsidRDefault="0057409D" w:rsidP="00476C96">
      <w:pPr>
        <w:spacing w:after="0"/>
        <w:ind w:firstLine="709"/>
        <w:jc w:val="both"/>
        <w:rPr>
          <w:rFonts w:ascii="Tahoma" w:hAnsi="Tahoma" w:cs="Tahoma"/>
          <w:sz w:val="24"/>
          <w:szCs w:val="24"/>
        </w:rPr>
      </w:pPr>
    </w:p>
    <w:p w:rsidR="0057409D" w:rsidRDefault="0057409D" w:rsidP="0057409D">
      <w:pPr>
        <w:pStyle w:val="Prrafodelista"/>
        <w:numPr>
          <w:ilvl w:val="0"/>
          <w:numId w:val="1"/>
        </w:numPr>
        <w:spacing w:after="0"/>
        <w:ind w:left="0" w:firstLine="0"/>
        <w:jc w:val="center"/>
        <w:rPr>
          <w:rFonts w:ascii="Tahoma" w:hAnsi="Tahoma" w:cs="Tahoma"/>
          <w:b/>
          <w:sz w:val="24"/>
          <w:szCs w:val="24"/>
        </w:rPr>
      </w:pPr>
      <w:r w:rsidRPr="0057409D">
        <w:rPr>
          <w:rFonts w:ascii="Tahoma" w:hAnsi="Tahoma" w:cs="Tahoma"/>
          <w:b/>
          <w:sz w:val="24"/>
          <w:szCs w:val="24"/>
        </w:rPr>
        <w:t>SENTENCIA</w:t>
      </w:r>
    </w:p>
    <w:p w:rsidR="0057409D" w:rsidRDefault="0057409D" w:rsidP="0057409D">
      <w:pPr>
        <w:spacing w:after="0"/>
        <w:jc w:val="center"/>
        <w:rPr>
          <w:rFonts w:ascii="Tahoma" w:hAnsi="Tahoma" w:cs="Tahoma"/>
          <w:b/>
          <w:sz w:val="24"/>
          <w:szCs w:val="24"/>
        </w:rPr>
      </w:pPr>
    </w:p>
    <w:p w:rsidR="0057409D" w:rsidRDefault="006F7ABB" w:rsidP="00476C96">
      <w:pPr>
        <w:spacing w:after="0"/>
        <w:ind w:firstLine="709"/>
        <w:jc w:val="both"/>
        <w:rPr>
          <w:rFonts w:ascii="Tahoma" w:hAnsi="Tahoma" w:cs="Tahoma"/>
          <w:sz w:val="24"/>
          <w:szCs w:val="24"/>
        </w:rPr>
      </w:pPr>
      <w:r>
        <w:rPr>
          <w:rFonts w:ascii="Tahoma" w:hAnsi="Tahoma" w:cs="Tahoma"/>
          <w:sz w:val="24"/>
          <w:szCs w:val="24"/>
        </w:rPr>
        <w:t>Dijo</w:t>
      </w:r>
      <w:r w:rsidRPr="00D53810">
        <w:rPr>
          <w:rFonts w:ascii="Tahoma" w:hAnsi="Tahoma" w:cs="Tahoma"/>
          <w:sz w:val="24"/>
          <w:szCs w:val="24"/>
        </w:rPr>
        <w:t xml:space="preserve"> </w:t>
      </w:r>
      <w:r>
        <w:rPr>
          <w:rFonts w:ascii="Tahoma" w:hAnsi="Tahoma" w:cs="Tahoma"/>
          <w:sz w:val="24"/>
          <w:szCs w:val="24"/>
        </w:rPr>
        <w:t>l</w:t>
      </w:r>
      <w:r w:rsidR="000F4003" w:rsidRPr="00D53810">
        <w:rPr>
          <w:rFonts w:ascii="Tahoma" w:hAnsi="Tahoma" w:cs="Tahoma"/>
          <w:sz w:val="24"/>
          <w:szCs w:val="24"/>
        </w:rPr>
        <w:t xml:space="preserve">a operadora judicial </w:t>
      </w:r>
      <w:r w:rsidR="00D53810">
        <w:rPr>
          <w:rFonts w:ascii="Tahoma" w:hAnsi="Tahoma" w:cs="Tahoma"/>
          <w:sz w:val="24"/>
          <w:szCs w:val="24"/>
        </w:rPr>
        <w:t xml:space="preserve">de primer grado </w:t>
      </w:r>
      <w:r>
        <w:rPr>
          <w:rFonts w:ascii="Tahoma" w:hAnsi="Tahoma" w:cs="Tahoma"/>
          <w:sz w:val="24"/>
          <w:szCs w:val="24"/>
        </w:rPr>
        <w:t>que al proceso no se allegó</w:t>
      </w:r>
      <w:r w:rsidR="00D53810">
        <w:rPr>
          <w:rFonts w:ascii="Tahoma" w:hAnsi="Tahoma" w:cs="Tahoma"/>
          <w:sz w:val="24"/>
          <w:szCs w:val="24"/>
        </w:rPr>
        <w:t xml:space="preserve"> prueba alguna de la cual se pueda inferir que entre las partes se pactó el pago de la bonificación a la que se refiere el dema</w:t>
      </w:r>
      <w:r w:rsidR="00FE55ED">
        <w:rPr>
          <w:rFonts w:ascii="Tahoma" w:hAnsi="Tahoma" w:cs="Tahoma"/>
          <w:sz w:val="24"/>
          <w:szCs w:val="24"/>
        </w:rPr>
        <w:t>ndante en el libelo introductor, en razón de lo cual no quedaba más remedio que absolver por este concepto.</w:t>
      </w:r>
      <w:r w:rsidR="00D53810">
        <w:rPr>
          <w:rFonts w:ascii="Tahoma" w:hAnsi="Tahoma" w:cs="Tahoma"/>
          <w:sz w:val="24"/>
          <w:szCs w:val="24"/>
        </w:rPr>
        <w:t xml:space="preserve"> </w:t>
      </w:r>
    </w:p>
    <w:p w:rsidR="00D53810" w:rsidRDefault="00D53810" w:rsidP="00476C96">
      <w:pPr>
        <w:spacing w:after="0"/>
        <w:ind w:firstLine="709"/>
        <w:jc w:val="both"/>
        <w:rPr>
          <w:rFonts w:ascii="Tahoma" w:hAnsi="Tahoma" w:cs="Tahoma"/>
          <w:sz w:val="24"/>
          <w:szCs w:val="24"/>
        </w:rPr>
      </w:pPr>
    </w:p>
    <w:p w:rsidR="00D53810" w:rsidRDefault="006F7ABB" w:rsidP="00476C96">
      <w:pPr>
        <w:spacing w:after="0"/>
        <w:ind w:firstLine="709"/>
        <w:jc w:val="both"/>
        <w:rPr>
          <w:rFonts w:ascii="Tahoma" w:hAnsi="Tahoma" w:cs="Tahoma"/>
          <w:sz w:val="24"/>
          <w:szCs w:val="24"/>
        </w:rPr>
      </w:pPr>
      <w:r>
        <w:rPr>
          <w:rFonts w:ascii="Tahoma" w:hAnsi="Tahoma" w:cs="Tahoma"/>
          <w:sz w:val="24"/>
          <w:szCs w:val="24"/>
        </w:rPr>
        <w:t>Asimismo</w:t>
      </w:r>
      <w:r w:rsidR="009E50B7">
        <w:rPr>
          <w:rFonts w:ascii="Tahoma" w:hAnsi="Tahoma" w:cs="Tahoma"/>
          <w:sz w:val="24"/>
          <w:szCs w:val="24"/>
        </w:rPr>
        <w:t xml:space="preserve">, no consideró ilegal </w:t>
      </w:r>
      <w:r w:rsidR="00E51E5D">
        <w:rPr>
          <w:rFonts w:ascii="Tahoma" w:hAnsi="Tahoma" w:cs="Tahoma"/>
          <w:sz w:val="24"/>
          <w:szCs w:val="24"/>
        </w:rPr>
        <w:t xml:space="preserve">la </w:t>
      </w:r>
      <w:r>
        <w:rPr>
          <w:rFonts w:ascii="Tahoma" w:hAnsi="Tahoma" w:cs="Tahoma"/>
          <w:sz w:val="24"/>
          <w:szCs w:val="24"/>
        </w:rPr>
        <w:t xml:space="preserve">retención de la liquidación </w:t>
      </w:r>
      <w:r w:rsidR="00E51E5D">
        <w:rPr>
          <w:rFonts w:ascii="Tahoma" w:hAnsi="Tahoma" w:cs="Tahoma"/>
          <w:sz w:val="24"/>
          <w:szCs w:val="24"/>
        </w:rPr>
        <w:t>del trabajador</w:t>
      </w:r>
      <w:r w:rsidR="00D53810">
        <w:rPr>
          <w:rFonts w:ascii="Tahoma" w:hAnsi="Tahoma" w:cs="Tahoma"/>
          <w:sz w:val="24"/>
          <w:szCs w:val="24"/>
        </w:rPr>
        <w:t>, puesto que la ley y la doctrina tiene</w:t>
      </w:r>
      <w:r w:rsidR="00FE55ED">
        <w:rPr>
          <w:rFonts w:ascii="Tahoma" w:hAnsi="Tahoma" w:cs="Tahoma"/>
          <w:sz w:val="24"/>
          <w:szCs w:val="24"/>
        </w:rPr>
        <w:t>n</w:t>
      </w:r>
      <w:r w:rsidR="00D53810">
        <w:rPr>
          <w:rFonts w:ascii="Tahoma" w:hAnsi="Tahoma" w:cs="Tahoma"/>
          <w:sz w:val="24"/>
          <w:szCs w:val="24"/>
        </w:rPr>
        <w:t xml:space="preserve"> establecido que tal descuento es posible siempre que para ello medie expresa autorización del trabajador. No obstante</w:t>
      </w:r>
      <w:r w:rsidR="008733AB">
        <w:rPr>
          <w:rFonts w:ascii="Tahoma" w:hAnsi="Tahoma" w:cs="Tahoma"/>
          <w:sz w:val="24"/>
          <w:szCs w:val="24"/>
        </w:rPr>
        <w:t xml:space="preserve">, </w:t>
      </w:r>
      <w:r w:rsidR="00FE55ED">
        <w:rPr>
          <w:rFonts w:ascii="Tahoma" w:hAnsi="Tahoma" w:cs="Tahoma"/>
          <w:sz w:val="24"/>
          <w:szCs w:val="24"/>
        </w:rPr>
        <w:t>calificó de injustificada</w:t>
      </w:r>
      <w:r w:rsidR="00D53810">
        <w:rPr>
          <w:rFonts w:ascii="Tahoma" w:hAnsi="Tahoma" w:cs="Tahoma"/>
          <w:sz w:val="24"/>
          <w:szCs w:val="24"/>
        </w:rPr>
        <w:t xml:space="preserve"> la retención de la</w:t>
      </w:r>
      <w:r w:rsidR="00FE55ED">
        <w:rPr>
          <w:rFonts w:ascii="Tahoma" w:hAnsi="Tahoma" w:cs="Tahoma"/>
          <w:sz w:val="24"/>
          <w:szCs w:val="24"/>
        </w:rPr>
        <w:t xml:space="preserve"> carta de</w:t>
      </w:r>
      <w:r w:rsidR="00D53810">
        <w:rPr>
          <w:rFonts w:ascii="Tahoma" w:hAnsi="Tahoma" w:cs="Tahoma"/>
          <w:sz w:val="24"/>
          <w:szCs w:val="24"/>
        </w:rPr>
        <w:t xml:space="preserve"> </w:t>
      </w:r>
      <w:r w:rsidR="00FE55ED">
        <w:rPr>
          <w:rFonts w:ascii="Tahoma" w:hAnsi="Tahoma" w:cs="Tahoma"/>
          <w:sz w:val="24"/>
          <w:szCs w:val="24"/>
        </w:rPr>
        <w:t>autorización</w:t>
      </w:r>
      <w:r w:rsidR="00D53810">
        <w:rPr>
          <w:rFonts w:ascii="Tahoma" w:hAnsi="Tahoma" w:cs="Tahoma"/>
          <w:sz w:val="24"/>
          <w:szCs w:val="24"/>
        </w:rPr>
        <w:t xml:space="preserve"> para el</w:t>
      </w:r>
      <w:r w:rsidR="00FE55ED">
        <w:rPr>
          <w:rFonts w:ascii="Tahoma" w:hAnsi="Tahoma" w:cs="Tahoma"/>
          <w:sz w:val="24"/>
          <w:szCs w:val="24"/>
        </w:rPr>
        <w:t xml:space="preserve"> retiro de las cesantías consignadas en Porvenir, pues dicha obligación del </w:t>
      </w:r>
      <w:r w:rsidR="009E50B7">
        <w:rPr>
          <w:rFonts w:ascii="Tahoma" w:hAnsi="Tahoma" w:cs="Tahoma"/>
          <w:sz w:val="24"/>
          <w:szCs w:val="24"/>
        </w:rPr>
        <w:t>empleador nace al instante con la</w:t>
      </w:r>
      <w:r w:rsidR="00FE55ED">
        <w:rPr>
          <w:rFonts w:ascii="Tahoma" w:hAnsi="Tahoma" w:cs="Tahoma"/>
          <w:sz w:val="24"/>
          <w:szCs w:val="24"/>
        </w:rPr>
        <w:t xml:space="preserve"> finalización del contrato de tra</w:t>
      </w:r>
      <w:r w:rsidR="009E50B7">
        <w:rPr>
          <w:rFonts w:ascii="Tahoma" w:hAnsi="Tahoma" w:cs="Tahoma"/>
          <w:sz w:val="24"/>
          <w:szCs w:val="24"/>
        </w:rPr>
        <w:t>bajo;</w:t>
      </w:r>
      <w:r w:rsidR="00FE55ED">
        <w:rPr>
          <w:rFonts w:ascii="Tahoma" w:hAnsi="Tahoma" w:cs="Tahoma"/>
          <w:sz w:val="24"/>
          <w:szCs w:val="24"/>
        </w:rPr>
        <w:t xml:space="preserve"> en consecuencia</w:t>
      </w:r>
      <w:r w:rsidR="009E50B7">
        <w:rPr>
          <w:rFonts w:ascii="Tahoma" w:hAnsi="Tahoma" w:cs="Tahoma"/>
          <w:sz w:val="24"/>
          <w:szCs w:val="24"/>
        </w:rPr>
        <w:t>,</w:t>
      </w:r>
      <w:r w:rsidR="00FE55ED">
        <w:rPr>
          <w:rFonts w:ascii="Tahoma" w:hAnsi="Tahoma" w:cs="Tahoma"/>
          <w:sz w:val="24"/>
          <w:szCs w:val="24"/>
        </w:rPr>
        <w:t xml:space="preserve"> condenó a este último al pago de la suma de </w:t>
      </w:r>
      <w:r w:rsidR="00741526" w:rsidRPr="009E50B7">
        <w:rPr>
          <w:rFonts w:ascii="Tahoma" w:hAnsi="Tahoma" w:cs="Tahoma"/>
          <w:b/>
          <w:sz w:val="24"/>
          <w:szCs w:val="24"/>
        </w:rPr>
        <w:t>$10.266.666</w:t>
      </w:r>
      <w:r w:rsidR="00741526">
        <w:rPr>
          <w:rFonts w:ascii="Tahoma" w:hAnsi="Tahoma" w:cs="Tahoma"/>
          <w:sz w:val="24"/>
          <w:szCs w:val="24"/>
        </w:rPr>
        <w:t>, suma a la cual, en virtud de la excepción de compensación alegada por COLDECON LTDA, le descontó lo adeudado por el trabajador, lo que al final resultó en una condena</w:t>
      </w:r>
      <w:r w:rsidR="009E50B7">
        <w:rPr>
          <w:rFonts w:ascii="Tahoma" w:hAnsi="Tahoma" w:cs="Tahoma"/>
          <w:sz w:val="24"/>
          <w:szCs w:val="24"/>
        </w:rPr>
        <w:t xml:space="preserve"> total</w:t>
      </w:r>
      <w:r w:rsidR="00741526">
        <w:rPr>
          <w:rFonts w:ascii="Tahoma" w:hAnsi="Tahoma" w:cs="Tahoma"/>
          <w:sz w:val="24"/>
          <w:szCs w:val="24"/>
        </w:rPr>
        <w:t xml:space="preserve"> de $4.746.893.</w:t>
      </w:r>
    </w:p>
    <w:p w:rsidR="00741526" w:rsidRDefault="00741526" w:rsidP="00476C96">
      <w:pPr>
        <w:spacing w:after="0"/>
        <w:ind w:firstLine="709"/>
        <w:jc w:val="both"/>
        <w:rPr>
          <w:rFonts w:ascii="Tahoma" w:hAnsi="Tahoma" w:cs="Tahoma"/>
          <w:sz w:val="24"/>
          <w:szCs w:val="24"/>
        </w:rPr>
      </w:pPr>
    </w:p>
    <w:p w:rsidR="004F54D1" w:rsidRDefault="00741526" w:rsidP="00476C96">
      <w:pPr>
        <w:spacing w:after="0"/>
        <w:ind w:firstLine="709"/>
        <w:jc w:val="both"/>
        <w:rPr>
          <w:rFonts w:ascii="Tahoma" w:hAnsi="Tahoma" w:cs="Tahoma"/>
          <w:sz w:val="24"/>
          <w:szCs w:val="24"/>
        </w:rPr>
      </w:pPr>
      <w:r>
        <w:rPr>
          <w:rFonts w:ascii="Tahoma" w:hAnsi="Tahoma" w:cs="Tahoma"/>
          <w:sz w:val="24"/>
          <w:szCs w:val="24"/>
        </w:rPr>
        <w:t>En relación a la demanda de reconvención, con apoyo en lo dicho por los distintos testigos que concurrieron al proceso, se pudo constatar la poca o nula a</w:t>
      </w:r>
      <w:r w:rsidR="004F54D1">
        <w:rPr>
          <w:rFonts w:ascii="Tahoma" w:hAnsi="Tahoma" w:cs="Tahoma"/>
          <w:sz w:val="24"/>
          <w:szCs w:val="24"/>
        </w:rPr>
        <w:t>utonomía del ingeniero para tomar decisiones técnicas o de diseño. Además de haber quedado acreditado que el demandante le informó al gerente de la obra la necesidad de conformar cuadrillas de detalle con la finalidad de revisar minuciosamente la entrega de muros y acabados, pues resultaba muy difícil que una sola persona se encargara de ejercer dicha supervisión. En suma de tales premisas</w:t>
      </w:r>
      <w:r w:rsidR="009E50B7">
        <w:rPr>
          <w:rFonts w:ascii="Tahoma" w:hAnsi="Tahoma" w:cs="Tahoma"/>
          <w:sz w:val="24"/>
          <w:szCs w:val="24"/>
        </w:rPr>
        <w:t xml:space="preserve"> fácticas, la a-quo declaró que </w:t>
      </w:r>
      <w:r w:rsidR="00F67D84">
        <w:rPr>
          <w:rFonts w:ascii="Tahoma" w:hAnsi="Tahoma" w:cs="Tahoma"/>
          <w:sz w:val="24"/>
          <w:szCs w:val="24"/>
        </w:rPr>
        <w:t>constructora</w:t>
      </w:r>
      <w:r w:rsidR="009E50B7">
        <w:rPr>
          <w:rFonts w:ascii="Tahoma" w:hAnsi="Tahoma" w:cs="Tahoma"/>
          <w:sz w:val="24"/>
          <w:szCs w:val="24"/>
        </w:rPr>
        <w:t xml:space="preserve"> no logró comprobar</w:t>
      </w:r>
      <w:r w:rsidR="004F54D1">
        <w:rPr>
          <w:rFonts w:ascii="Tahoma" w:hAnsi="Tahoma" w:cs="Tahoma"/>
          <w:sz w:val="24"/>
          <w:szCs w:val="24"/>
        </w:rPr>
        <w:t xml:space="preserve"> la culpa exclusiva del </w:t>
      </w:r>
      <w:r w:rsidR="00F67D84">
        <w:rPr>
          <w:rFonts w:ascii="Tahoma" w:hAnsi="Tahoma" w:cs="Tahoma"/>
          <w:sz w:val="24"/>
          <w:szCs w:val="24"/>
        </w:rPr>
        <w:t>trabajador</w:t>
      </w:r>
      <w:r w:rsidR="004F54D1">
        <w:rPr>
          <w:rFonts w:ascii="Tahoma" w:hAnsi="Tahoma" w:cs="Tahoma"/>
          <w:sz w:val="24"/>
          <w:szCs w:val="24"/>
        </w:rPr>
        <w:t xml:space="preserve"> en la ocurrencia de los daños relacionados en la demanda de reconvención. </w:t>
      </w:r>
    </w:p>
    <w:p w:rsidR="004F54D1" w:rsidRPr="004F54D1" w:rsidRDefault="004F54D1" w:rsidP="00476C96">
      <w:pPr>
        <w:spacing w:after="0"/>
        <w:ind w:firstLine="709"/>
        <w:jc w:val="both"/>
        <w:rPr>
          <w:rFonts w:ascii="Tahoma" w:hAnsi="Tahoma" w:cs="Tahoma"/>
          <w:b/>
          <w:sz w:val="24"/>
          <w:szCs w:val="24"/>
        </w:rPr>
      </w:pPr>
    </w:p>
    <w:p w:rsidR="00741526" w:rsidRPr="004F54D1" w:rsidRDefault="004F54D1" w:rsidP="004F54D1">
      <w:pPr>
        <w:pStyle w:val="Prrafodelista"/>
        <w:numPr>
          <w:ilvl w:val="0"/>
          <w:numId w:val="1"/>
        </w:numPr>
        <w:spacing w:after="0"/>
        <w:ind w:left="0" w:firstLine="0"/>
        <w:jc w:val="center"/>
        <w:rPr>
          <w:rFonts w:ascii="Tahoma" w:hAnsi="Tahoma" w:cs="Tahoma"/>
          <w:b/>
          <w:sz w:val="24"/>
          <w:szCs w:val="24"/>
        </w:rPr>
      </w:pPr>
      <w:r w:rsidRPr="004F54D1">
        <w:rPr>
          <w:rFonts w:ascii="Tahoma" w:hAnsi="Tahoma" w:cs="Tahoma"/>
          <w:b/>
          <w:sz w:val="24"/>
          <w:szCs w:val="24"/>
        </w:rPr>
        <w:t>RECURSO DE APELACIÓN</w:t>
      </w:r>
    </w:p>
    <w:p w:rsidR="0057409D" w:rsidRDefault="0057409D" w:rsidP="00476C96">
      <w:pPr>
        <w:spacing w:after="0"/>
        <w:ind w:firstLine="709"/>
        <w:jc w:val="both"/>
        <w:rPr>
          <w:rFonts w:ascii="Tahoma" w:hAnsi="Tahoma" w:cs="Tahoma"/>
          <w:sz w:val="24"/>
          <w:szCs w:val="24"/>
        </w:rPr>
      </w:pPr>
    </w:p>
    <w:p w:rsidR="00E51E5D" w:rsidRDefault="004F54D1" w:rsidP="00476C96">
      <w:pPr>
        <w:spacing w:after="0"/>
        <w:ind w:firstLine="709"/>
        <w:jc w:val="both"/>
        <w:rPr>
          <w:rFonts w:ascii="Tahoma" w:hAnsi="Tahoma" w:cs="Tahoma"/>
          <w:sz w:val="24"/>
          <w:szCs w:val="24"/>
        </w:rPr>
      </w:pPr>
      <w:r>
        <w:rPr>
          <w:rFonts w:ascii="Tahoma" w:hAnsi="Tahoma" w:cs="Tahoma"/>
          <w:sz w:val="24"/>
          <w:szCs w:val="24"/>
        </w:rPr>
        <w:t xml:space="preserve">Ambas partes </w:t>
      </w:r>
      <w:r w:rsidR="00CE2859">
        <w:rPr>
          <w:rFonts w:ascii="Tahoma" w:hAnsi="Tahoma" w:cs="Tahoma"/>
          <w:sz w:val="24"/>
          <w:szCs w:val="24"/>
        </w:rPr>
        <w:t>apelaron</w:t>
      </w:r>
      <w:r>
        <w:rPr>
          <w:rFonts w:ascii="Tahoma" w:hAnsi="Tahoma" w:cs="Tahoma"/>
          <w:sz w:val="24"/>
          <w:szCs w:val="24"/>
        </w:rPr>
        <w:t xml:space="preserve"> la precitada decisión. El demandante</w:t>
      </w:r>
      <w:r w:rsidR="00CE2859">
        <w:rPr>
          <w:rFonts w:ascii="Tahoma" w:hAnsi="Tahoma" w:cs="Tahoma"/>
          <w:sz w:val="24"/>
          <w:szCs w:val="24"/>
        </w:rPr>
        <w:t>, por su parte,</w:t>
      </w:r>
      <w:r w:rsidR="00044462">
        <w:rPr>
          <w:rFonts w:ascii="Tahoma" w:hAnsi="Tahoma" w:cs="Tahoma"/>
          <w:sz w:val="24"/>
          <w:szCs w:val="24"/>
        </w:rPr>
        <w:t xml:space="preserve"> de acuerdo a lo previsto en el artículo 251 C.P.C.,</w:t>
      </w:r>
      <w:r w:rsidR="00CE2859">
        <w:rPr>
          <w:rFonts w:ascii="Tahoma" w:hAnsi="Tahoma" w:cs="Tahoma"/>
          <w:sz w:val="24"/>
          <w:szCs w:val="24"/>
        </w:rPr>
        <w:t xml:space="preserve"> reclama la valoración crítica de los cuadros presupuestal</w:t>
      </w:r>
      <w:r w:rsidR="00044462">
        <w:rPr>
          <w:rFonts w:ascii="Tahoma" w:hAnsi="Tahoma" w:cs="Tahoma"/>
          <w:sz w:val="24"/>
          <w:szCs w:val="24"/>
        </w:rPr>
        <w:t>es del proyecto, pues aunque estos no se registran con rubrica de</w:t>
      </w:r>
      <w:r w:rsidR="00CE2859">
        <w:rPr>
          <w:rFonts w:ascii="Tahoma" w:hAnsi="Tahoma" w:cs="Tahoma"/>
          <w:sz w:val="24"/>
          <w:szCs w:val="24"/>
        </w:rPr>
        <w:t xml:space="preserve"> su autor, corresponden a relación de gastos y al destino de los recursos de in</w:t>
      </w:r>
      <w:r w:rsidR="009E50B7">
        <w:rPr>
          <w:rFonts w:ascii="Tahoma" w:hAnsi="Tahoma" w:cs="Tahoma"/>
          <w:sz w:val="24"/>
          <w:szCs w:val="24"/>
        </w:rPr>
        <w:t>versión, y en ellos se puede observar</w:t>
      </w:r>
      <w:r w:rsidR="00E51E5D">
        <w:rPr>
          <w:rFonts w:ascii="Tahoma" w:hAnsi="Tahoma" w:cs="Tahoma"/>
          <w:sz w:val="24"/>
          <w:szCs w:val="24"/>
        </w:rPr>
        <w:t xml:space="preserve"> que la empresa separó</w:t>
      </w:r>
      <w:r w:rsidR="00CE2859">
        <w:rPr>
          <w:rFonts w:ascii="Tahoma" w:hAnsi="Tahoma" w:cs="Tahoma"/>
          <w:sz w:val="24"/>
          <w:szCs w:val="24"/>
        </w:rPr>
        <w:t xml:space="preserve"> una suma para el pago de comisiones de éxito.</w:t>
      </w:r>
      <w:r w:rsidR="00412C30">
        <w:rPr>
          <w:rFonts w:ascii="Tahoma" w:hAnsi="Tahoma" w:cs="Tahoma"/>
          <w:sz w:val="24"/>
          <w:szCs w:val="24"/>
        </w:rPr>
        <w:t xml:space="preserve"> Además, considera que no hubo solución de continuidad para la indemnización moratoria, pues la entrega de la carta para el retiro de las cesantías, no saneaba el descuento ilegal del salario correspondiente al mes de mayo, el cual fue retenido en su totalidad por el empleador. </w:t>
      </w:r>
    </w:p>
    <w:p w:rsidR="00E51E5D" w:rsidRDefault="00E51E5D" w:rsidP="00476C96">
      <w:pPr>
        <w:spacing w:after="0"/>
        <w:ind w:firstLine="709"/>
        <w:jc w:val="both"/>
        <w:rPr>
          <w:rFonts w:ascii="Tahoma" w:hAnsi="Tahoma" w:cs="Tahoma"/>
          <w:sz w:val="24"/>
          <w:szCs w:val="24"/>
        </w:rPr>
      </w:pPr>
    </w:p>
    <w:p w:rsidR="0057409D" w:rsidRDefault="00412C30" w:rsidP="00476C96">
      <w:pPr>
        <w:spacing w:after="0"/>
        <w:ind w:firstLine="709"/>
        <w:jc w:val="both"/>
        <w:rPr>
          <w:rFonts w:ascii="Tahoma" w:hAnsi="Tahoma" w:cs="Tahoma"/>
          <w:sz w:val="24"/>
          <w:szCs w:val="24"/>
        </w:rPr>
      </w:pPr>
      <w:r>
        <w:rPr>
          <w:rFonts w:ascii="Tahoma" w:hAnsi="Tahoma" w:cs="Tahoma"/>
          <w:sz w:val="24"/>
          <w:szCs w:val="24"/>
        </w:rPr>
        <w:t xml:space="preserve">Por último, señala que, atendiendo a las facultades extra y ultra </w:t>
      </w:r>
      <w:proofErr w:type="spellStart"/>
      <w:r>
        <w:rPr>
          <w:rFonts w:ascii="Tahoma" w:hAnsi="Tahoma" w:cs="Tahoma"/>
          <w:sz w:val="24"/>
          <w:szCs w:val="24"/>
        </w:rPr>
        <w:t>petita</w:t>
      </w:r>
      <w:proofErr w:type="spellEnd"/>
      <w:r>
        <w:rPr>
          <w:rFonts w:ascii="Tahoma" w:hAnsi="Tahoma" w:cs="Tahoma"/>
          <w:sz w:val="24"/>
          <w:szCs w:val="24"/>
        </w:rPr>
        <w:t>, la jueza ha debido condenar al pago de la indemnización por despido injusto, como quiera</w:t>
      </w:r>
      <w:r w:rsidR="00005466">
        <w:rPr>
          <w:rFonts w:ascii="Tahoma" w:hAnsi="Tahoma" w:cs="Tahoma"/>
          <w:sz w:val="24"/>
          <w:szCs w:val="24"/>
        </w:rPr>
        <w:t xml:space="preserve"> que no existe certeza de que al demandante se le hizo entrega efectiva del</w:t>
      </w:r>
      <w:r>
        <w:rPr>
          <w:rFonts w:ascii="Tahoma" w:hAnsi="Tahoma" w:cs="Tahoma"/>
          <w:sz w:val="24"/>
          <w:szCs w:val="24"/>
        </w:rPr>
        <w:t xml:space="preserve"> preaviso de no prórr</w:t>
      </w:r>
      <w:r w:rsidR="009E50B7">
        <w:rPr>
          <w:rFonts w:ascii="Tahoma" w:hAnsi="Tahoma" w:cs="Tahoma"/>
          <w:sz w:val="24"/>
          <w:szCs w:val="24"/>
        </w:rPr>
        <w:t>oga del contrato de trabajo</w:t>
      </w:r>
      <w:r w:rsidR="00BF0F3A">
        <w:rPr>
          <w:rFonts w:ascii="Tahoma" w:hAnsi="Tahoma" w:cs="Tahoma"/>
          <w:sz w:val="24"/>
          <w:szCs w:val="24"/>
        </w:rPr>
        <w:t>, pues incluso</w:t>
      </w:r>
      <w:r w:rsidR="00005466">
        <w:rPr>
          <w:rFonts w:ascii="Tahoma" w:hAnsi="Tahoma" w:cs="Tahoma"/>
          <w:sz w:val="24"/>
          <w:szCs w:val="24"/>
        </w:rPr>
        <w:t xml:space="preserve"> la fecha de la supuesta notificación,</w:t>
      </w:r>
      <w:r w:rsidR="00E51E5D">
        <w:rPr>
          <w:rFonts w:ascii="Tahoma" w:hAnsi="Tahoma" w:cs="Tahoma"/>
          <w:sz w:val="24"/>
          <w:szCs w:val="24"/>
        </w:rPr>
        <w:t xml:space="preserve"> coincide con un</w:t>
      </w:r>
      <w:r w:rsidR="00BF0F3A">
        <w:rPr>
          <w:rFonts w:ascii="Tahoma" w:hAnsi="Tahoma" w:cs="Tahoma"/>
          <w:sz w:val="24"/>
          <w:szCs w:val="24"/>
        </w:rPr>
        <w:t xml:space="preserve"> domingo</w:t>
      </w:r>
      <w:r w:rsidR="00005466">
        <w:rPr>
          <w:rFonts w:ascii="Tahoma" w:hAnsi="Tahoma" w:cs="Tahoma"/>
          <w:sz w:val="24"/>
          <w:szCs w:val="24"/>
        </w:rPr>
        <w:t>, que obviamente no es</w:t>
      </w:r>
      <w:r w:rsidR="00E51E5D">
        <w:rPr>
          <w:rFonts w:ascii="Tahoma" w:hAnsi="Tahoma" w:cs="Tahoma"/>
          <w:sz w:val="24"/>
          <w:szCs w:val="24"/>
        </w:rPr>
        <w:t xml:space="preserve"> un día</w:t>
      </w:r>
      <w:r w:rsidR="00005466">
        <w:rPr>
          <w:rFonts w:ascii="Tahoma" w:hAnsi="Tahoma" w:cs="Tahoma"/>
          <w:sz w:val="24"/>
          <w:szCs w:val="24"/>
        </w:rPr>
        <w:t xml:space="preserve"> laborable</w:t>
      </w:r>
      <w:r w:rsidR="00BF0F3A">
        <w:rPr>
          <w:rFonts w:ascii="Tahoma" w:hAnsi="Tahoma" w:cs="Tahoma"/>
          <w:sz w:val="24"/>
          <w:szCs w:val="24"/>
        </w:rPr>
        <w:t>.</w:t>
      </w:r>
    </w:p>
    <w:p w:rsidR="00BF0F3A" w:rsidRDefault="00BF0F3A" w:rsidP="00476C96">
      <w:pPr>
        <w:spacing w:after="0"/>
        <w:ind w:firstLine="709"/>
        <w:jc w:val="both"/>
        <w:rPr>
          <w:rFonts w:ascii="Tahoma" w:hAnsi="Tahoma" w:cs="Tahoma"/>
          <w:sz w:val="24"/>
          <w:szCs w:val="24"/>
        </w:rPr>
      </w:pPr>
    </w:p>
    <w:p w:rsidR="00005466" w:rsidRDefault="00BF0F3A" w:rsidP="00744BF5">
      <w:pPr>
        <w:spacing w:after="0"/>
        <w:ind w:firstLine="709"/>
        <w:jc w:val="both"/>
        <w:rPr>
          <w:rFonts w:ascii="Tahoma" w:hAnsi="Tahoma" w:cs="Tahoma"/>
          <w:sz w:val="24"/>
          <w:szCs w:val="24"/>
        </w:rPr>
      </w:pPr>
      <w:r>
        <w:rPr>
          <w:rFonts w:ascii="Tahoma" w:hAnsi="Tahoma" w:cs="Tahoma"/>
          <w:sz w:val="24"/>
          <w:szCs w:val="24"/>
        </w:rPr>
        <w:t xml:space="preserve">Desde la otra orilla, </w:t>
      </w:r>
      <w:r w:rsidR="008733AB">
        <w:rPr>
          <w:rFonts w:ascii="Tahoma" w:hAnsi="Tahoma" w:cs="Tahoma"/>
          <w:sz w:val="24"/>
          <w:szCs w:val="24"/>
        </w:rPr>
        <w:t>la constructora</w:t>
      </w:r>
      <w:r>
        <w:rPr>
          <w:rFonts w:ascii="Tahoma" w:hAnsi="Tahoma" w:cs="Tahoma"/>
          <w:sz w:val="24"/>
          <w:szCs w:val="24"/>
        </w:rPr>
        <w:t xml:space="preserve"> pide al Tribunal que lo exonere del pago de la indemnización mor</w:t>
      </w:r>
      <w:r w:rsidR="00E51E5D">
        <w:rPr>
          <w:rFonts w:ascii="Tahoma" w:hAnsi="Tahoma" w:cs="Tahoma"/>
          <w:sz w:val="24"/>
          <w:szCs w:val="24"/>
        </w:rPr>
        <w:t xml:space="preserve">atoria, en razón a que </w:t>
      </w:r>
      <w:r w:rsidR="00005466">
        <w:rPr>
          <w:rFonts w:ascii="Tahoma" w:hAnsi="Tahoma" w:cs="Tahoma"/>
          <w:sz w:val="24"/>
          <w:szCs w:val="24"/>
        </w:rPr>
        <w:t>demoró</w:t>
      </w:r>
      <w:r>
        <w:rPr>
          <w:rFonts w:ascii="Tahoma" w:hAnsi="Tahoma" w:cs="Tahoma"/>
          <w:sz w:val="24"/>
          <w:szCs w:val="24"/>
        </w:rPr>
        <w:t xml:space="preserve"> la entrega de la autorización para el </w:t>
      </w:r>
      <w:r w:rsidR="00005466">
        <w:rPr>
          <w:rFonts w:ascii="Tahoma" w:hAnsi="Tahoma" w:cs="Tahoma"/>
          <w:sz w:val="24"/>
          <w:szCs w:val="24"/>
        </w:rPr>
        <w:t xml:space="preserve">retiro de las cesantías, </w:t>
      </w:r>
      <w:r>
        <w:rPr>
          <w:rFonts w:ascii="Tahoma" w:hAnsi="Tahoma" w:cs="Tahoma"/>
          <w:sz w:val="24"/>
          <w:szCs w:val="24"/>
        </w:rPr>
        <w:t>principalmente</w:t>
      </w:r>
      <w:r w:rsidR="00005466">
        <w:rPr>
          <w:rFonts w:ascii="Tahoma" w:hAnsi="Tahoma" w:cs="Tahoma"/>
          <w:sz w:val="24"/>
          <w:szCs w:val="24"/>
        </w:rPr>
        <w:t xml:space="preserve"> motivado</w:t>
      </w:r>
      <w:r>
        <w:rPr>
          <w:rFonts w:ascii="Tahoma" w:hAnsi="Tahoma" w:cs="Tahoma"/>
          <w:sz w:val="24"/>
          <w:szCs w:val="24"/>
        </w:rPr>
        <w:t xml:space="preserve"> por la deuda que aún conserva el trabajador con la em</w:t>
      </w:r>
      <w:r w:rsidR="00005466">
        <w:rPr>
          <w:rFonts w:ascii="Tahoma" w:hAnsi="Tahoma" w:cs="Tahoma"/>
          <w:sz w:val="24"/>
          <w:szCs w:val="24"/>
        </w:rPr>
        <w:t xml:space="preserve">presa, de modo que </w:t>
      </w:r>
      <w:r>
        <w:rPr>
          <w:rFonts w:ascii="Tahoma" w:hAnsi="Tahoma" w:cs="Tahoma"/>
          <w:sz w:val="24"/>
          <w:szCs w:val="24"/>
        </w:rPr>
        <w:t xml:space="preserve">confió </w:t>
      </w:r>
      <w:r w:rsidR="008733AB">
        <w:rPr>
          <w:rFonts w:ascii="Tahoma" w:hAnsi="Tahoma" w:cs="Tahoma"/>
          <w:sz w:val="24"/>
          <w:szCs w:val="24"/>
        </w:rPr>
        <w:t xml:space="preserve">en </w:t>
      </w:r>
      <w:r>
        <w:rPr>
          <w:rFonts w:ascii="Tahoma" w:hAnsi="Tahoma" w:cs="Tahoma"/>
          <w:sz w:val="24"/>
          <w:szCs w:val="24"/>
        </w:rPr>
        <w:t>que esos recurso</w:t>
      </w:r>
      <w:r w:rsidR="007E5747">
        <w:rPr>
          <w:rFonts w:ascii="Tahoma" w:hAnsi="Tahoma" w:cs="Tahoma"/>
          <w:sz w:val="24"/>
          <w:szCs w:val="24"/>
        </w:rPr>
        <w:t>s podían</w:t>
      </w:r>
      <w:r>
        <w:rPr>
          <w:rFonts w:ascii="Tahoma" w:hAnsi="Tahoma" w:cs="Tahoma"/>
          <w:sz w:val="24"/>
          <w:szCs w:val="24"/>
        </w:rPr>
        <w:t xml:space="preserve"> descontarse como abono a la deuda. Pese a esto, agrega, al primer llamado de la autoridad administrativa del tra</w:t>
      </w:r>
      <w:r w:rsidR="007E5747">
        <w:rPr>
          <w:rFonts w:ascii="Tahoma" w:hAnsi="Tahoma" w:cs="Tahoma"/>
          <w:sz w:val="24"/>
          <w:szCs w:val="24"/>
        </w:rPr>
        <w:t>bajo, la empresa había expedido la respectiva autorización, por lo que no se vislumbra mala de fe su parte. Asimismo, insiste en el reclamo expresado en la dem</w:t>
      </w:r>
      <w:r w:rsidR="00005466">
        <w:rPr>
          <w:rFonts w:ascii="Tahoma" w:hAnsi="Tahoma" w:cs="Tahoma"/>
          <w:sz w:val="24"/>
          <w:szCs w:val="24"/>
        </w:rPr>
        <w:t>anda de reconvención, puesto</w:t>
      </w:r>
      <w:r w:rsidR="008733AB">
        <w:rPr>
          <w:rFonts w:ascii="Tahoma" w:hAnsi="Tahoma" w:cs="Tahoma"/>
          <w:sz w:val="24"/>
          <w:szCs w:val="24"/>
        </w:rPr>
        <w:t xml:space="preserve"> que</w:t>
      </w:r>
      <w:r w:rsidR="00005466">
        <w:rPr>
          <w:rFonts w:ascii="Tahoma" w:hAnsi="Tahoma" w:cs="Tahoma"/>
          <w:sz w:val="24"/>
          <w:szCs w:val="24"/>
        </w:rPr>
        <w:t xml:space="preserve"> la jueza estuvo en contacto directo con la prueba idónea de los perjuicios y de su conexidad con negligencia e impericia del ingeniero Benjumea, quien no cumplió con la supervisión de las obras que debía vigilar en su condición de Director Técnico del proyecto, </w:t>
      </w:r>
      <w:r w:rsidR="008733AB">
        <w:rPr>
          <w:rFonts w:ascii="Tahoma" w:hAnsi="Tahoma" w:cs="Tahoma"/>
          <w:sz w:val="24"/>
          <w:szCs w:val="24"/>
        </w:rPr>
        <w:t>pero en cambio negó el</w:t>
      </w:r>
      <w:r w:rsidR="00005466">
        <w:rPr>
          <w:rFonts w:ascii="Tahoma" w:hAnsi="Tahoma" w:cs="Tahoma"/>
          <w:sz w:val="24"/>
          <w:szCs w:val="24"/>
        </w:rPr>
        <w:t xml:space="preserve"> reclamo sobre la base de que no se encontraban probados los perjuicios.</w:t>
      </w:r>
    </w:p>
    <w:p w:rsidR="00744BF5" w:rsidRDefault="00744BF5" w:rsidP="00744BF5">
      <w:pPr>
        <w:spacing w:after="0"/>
        <w:ind w:firstLine="709"/>
        <w:jc w:val="both"/>
        <w:rPr>
          <w:rFonts w:ascii="Tahoma" w:hAnsi="Tahoma" w:cs="Tahoma"/>
          <w:sz w:val="24"/>
          <w:szCs w:val="24"/>
        </w:rPr>
      </w:pPr>
    </w:p>
    <w:p w:rsidR="00005466" w:rsidRPr="00005466" w:rsidRDefault="00005466" w:rsidP="00005466">
      <w:pPr>
        <w:pStyle w:val="Prrafodelista"/>
        <w:numPr>
          <w:ilvl w:val="0"/>
          <w:numId w:val="1"/>
        </w:numPr>
        <w:spacing w:after="0"/>
        <w:ind w:left="0" w:firstLine="0"/>
        <w:jc w:val="center"/>
        <w:rPr>
          <w:rFonts w:ascii="Tahoma" w:hAnsi="Tahoma" w:cs="Tahoma"/>
          <w:b/>
          <w:sz w:val="24"/>
          <w:szCs w:val="24"/>
        </w:rPr>
      </w:pPr>
      <w:r w:rsidRPr="00005466">
        <w:rPr>
          <w:rFonts w:ascii="Tahoma" w:hAnsi="Tahoma" w:cs="Tahoma"/>
          <w:b/>
          <w:sz w:val="24"/>
          <w:szCs w:val="24"/>
        </w:rPr>
        <w:t>CONSIDERACIONES</w:t>
      </w:r>
    </w:p>
    <w:p w:rsidR="00005466" w:rsidRDefault="00005466" w:rsidP="00005466">
      <w:pPr>
        <w:spacing w:after="0"/>
        <w:jc w:val="both"/>
        <w:rPr>
          <w:rFonts w:ascii="Tahoma" w:hAnsi="Tahoma" w:cs="Tahoma"/>
          <w:sz w:val="24"/>
          <w:szCs w:val="24"/>
        </w:rPr>
      </w:pPr>
    </w:p>
    <w:p w:rsidR="00005466" w:rsidRPr="009F5068" w:rsidRDefault="007E5747" w:rsidP="008D5BB6">
      <w:pPr>
        <w:pStyle w:val="Prrafodelista"/>
        <w:numPr>
          <w:ilvl w:val="1"/>
          <w:numId w:val="1"/>
        </w:numPr>
        <w:spacing w:after="0"/>
        <w:ind w:left="0" w:firstLine="0"/>
        <w:jc w:val="center"/>
        <w:rPr>
          <w:rFonts w:ascii="Tahoma" w:hAnsi="Tahoma" w:cs="Tahoma"/>
          <w:sz w:val="24"/>
          <w:szCs w:val="24"/>
        </w:rPr>
      </w:pPr>
      <w:r w:rsidRPr="00005466">
        <w:rPr>
          <w:rFonts w:ascii="Tahoma" w:hAnsi="Tahoma" w:cs="Tahoma"/>
          <w:b/>
          <w:sz w:val="24"/>
          <w:szCs w:val="24"/>
        </w:rPr>
        <w:t>FACULTADES EXTRA Y ULTRA PETITA</w:t>
      </w:r>
    </w:p>
    <w:p w:rsidR="009F5068" w:rsidRDefault="009F5068" w:rsidP="009F5068">
      <w:pPr>
        <w:pStyle w:val="Prrafodelista"/>
        <w:spacing w:after="0"/>
        <w:ind w:left="1080"/>
        <w:jc w:val="both"/>
        <w:rPr>
          <w:rFonts w:ascii="Tahoma" w:hAnsi="Tahoma" w:cs="Tahoma"/>
          <w:b/>
          <w:sz w:val="24"/>
          <w:szCs w:val="24"/>
        </w:rPr>
      </w:pPr>
    </w:p>
    <w:p w:rsidR="000311F4" w:rsidRDefault="000311F4" w:rsidP="00E51E5D">
      <w:pPr>
        <w:spacing w:after="0"/>
        <w:ind w:firstLine="708"/>
        <w:jc w:val="both"/>
        <w:rPr>
          <w:rFonts w:ascii="Tahoma" w:hAnsi="Tahoma" w:cs="Tahoma"/>
          <w:color w:val="000000" w:themeColor="text1"/>
          <w:sz w:val="24"/>
          <w:szCs w:val="24"/>
        </w:rPr>
      </w:pPr>
      <w:r>
        <w:rPr>
          <w:rFonts w:ascii="Tahoma" w:hAnsi="Tahoma" w:cs="Tahoma"/>
          <w:color w:val="000000" w:themeColor="text1"/>
          <w:sz w:val="24"/>
          <w:szCs w:val="24"/>
          <w:shd w:val="clear" w:color="auto" w:fill="FFFFFF"/>
        </w:rPr>
        <w:t xml:space="preserve">Lo primero que debe decirse es que el </w:t>
      </w:r>
      <w:r w:rsidR="009F5068" w:rsidRPr="009F5068">
        <w:rPr>
          <w:rFonts w:ascii="Tahoma" w:hAnsi="Tahoma" w:cs="Tahoma"/>
          <w:color w:val="000000" w:themeColor="text1"/>
          <w:sz w:val="24"/>
          <w:szCs w:val="24"/>
          <w:shd w:val="clear" w:color="auto" w:fill="FFFFFF"/>
        </w:rPr>
        <w:t>juez de segunda instancia carece de competencia funcional para decidir sobre hechos que no fueron objeto de pretensión en la demanda</w:t>
      </w:r>
      <w:r>
        <w:rPr>
          <w:rFonts w:ascii="Tahoma" w:hAnsi="Tahoma" w:cs="Tahoma"/>
          <w:color w:val="000000" w:themeColor="text1"/>
          <w:sz w:val="24"/>
          <w:szCs w:val="24"/>
          <w:shd w:val="clear" w:color="auto" w:fill="FFFFFF"/>
        </w:rPr>
        <w:t xml:space="preserve">. </w:t>
      </w:r>
      <w:r w:rsidRPr="000311F4">
        <w:rPr>
          <w:rStyle w:val="apple-converted-space"/>
          <w:rFonts w:ascii="Tahoma" w:hAnsi="Tahoma" w:cs="Tahoma"/>
          <w:color w:val="000000" w:themeColor="text1"/>
          <w:sz w:val="24"/>
          <w:szCs w:val="24"/>
        </w:rPr>
        <w:t>L</w:t>
      </w:r>
      <w:r w:rsidR="009F5068" w:rsidRPr="000311F4">
        <w:rPr>
          <w:rStyle w:val="Textoennegrita"/>
          <w:rFonts w:ascii="Tahoma" w:hAnsi="Tahoma" w:cs="Tahoma"/>
          <w:b w:val="0"/>
          <w:color w:val="000000" w:themeColor="text1"/>
          <w:sz w:val="24"/>
          <w:szCs w:val="24"/>
        </w:rPr>
        <w:t>os únicos autorizados para hacer uso de las facultades</w:t>
      </w:r>
      <w:r w:rsidR="009F5068" w:rsidRPr="000311F4">
        <w:rPr>
          <w:rStyle w:val="apple-converted-space"/>
          <w:rFonts w:ascii="Tahoma" w:hAnsi="Tahoma" w:cs="Tahoma"/>
          <w:bCs/>
          <w:color w:val="000000" w:themeColor="text1"/>
          <w:sz w:val="24"/>
          <w:szCs w:val="24"/>
        </w:rPr>
        <w:t> </w:t>
      </w:r>
      <w:r w:rsidR="009F5068" w:rsidRPr="000311F4">
        <w:rPr>
          <w:rStyle w:val="nfasis"/>
          <w:rFonts w:ascii="Tahoma" w:hAnsi="Tahoma" w:cs="Tahoma"/>
          <w:bCs/>
          <w:color w:val="000000" w:themeColor="text1"/>
          <w:sz w:val="24"/>
          <w:szCs w:val="24"/>
        </w:rPr>
        <w:t>ultra</w:t>
      </w:r>
      <w:r w:rsidR="009F5068" w:rsidRPr="000311F4">
        <w:rPr>
          <w:rStyle w:val="apple-converted-space"/>
          <w:rFonts w:ascii="Tahoma" w:hAnsi="Tahoma" w:cs="Tahoma"/>
          <w:bCs/>
          <w:color w:val="000000" w:themeColor="text1"/>
          <w:sz w:val="24"/>
          <w:szCs w:val="24"/>
        </w:rPr>
        <w:t> </w:t>
      </w:r>
      <w:r w:rsidR="009F5068" w:rsidRPr="000311F4">
        <w:rPr>
          <w:rStyle w:val="Textoennegrita"/>
          <w:rFonts w:ascii="Tahoma" w:hAnsi="Tahoma" w:cs="Tahoma"/>
          <w:b w:val="0"/>
          <w:i/>
          <w:color w:val="000000" w:themeColor="text1"/>
          <w:sz w:val="24"/>
          <w:szCs w:val="24"/>
        </w:rPr>
        <w:t>y</w:t>
      </w:r>
      <w:r w:rsidR="009F5068" w:rsidRPr="000311F4">
        <w:rPr>
          <w:rStyle w:val="apple-converted-space"/>
          <w:rFonts w:ascii="Tahoma" w:hAnsi="Tahoma" w:cs="Tahoma"/>
          <w:bCs/>
          <w:color w:val="000000" w:themeColor="text1"/>
          <w:sz w:val="24"/>
          <w:szCs w:val="24"/>
        </w:rPr>
        <w:t> </w:t>
      </w:r>
      <w:r w:rsidR="009F5068" w:rsidRPr="000311F4">
        <w:rPr>
          <w:rStyle w:val="nfasis"/>
          <w:rFonts w:ascii="Tahoma" w:hAnsi="Tahoma" w:cs="Tahoma"/>
          <w:bCs/>
          <w:color w:val="000000" w:themeColor="text1"/>
          <w:sz w:val="24"/>
          <w:szCs w:val="24"/>
        </w:rPr>
        <w:t>extra</w:t>
      </w:r>
      <w:r w:rsidR="009F5068" w:rsidRPr="000311F4">
        <w:rPr>
          <w:rStyle w:val="apple-converted-space"/>
          <w:rFonts w:ascii="Tahoma" w:hAnsi="Tahoma" w:cs="Tahoma"/>
          <w:bCs/>
          <w:color w:val="000000" w:themeColor="text1"/>
          <w:sz w:val="24"/>
          <w:szCs w:val="24"/>
        </w:rPr>
        <w:t> </w:t>
      </w:r>
      <w:proofErr w:type="spellStart"/>
      <w:r w:rsidR="009F5068" w:rsidRPr="000311F4">
        <w:rPr>
          <w:rStyle w:val="nfasis"/>
          <w:rFonts w:ascii="Tahoma" w:hAnsi="Tahoma" w:cs="Tahoma"/>
          <w:bCs/>
          <w:color w:val="000000" w:themeColor="text1"/>
          <w:sz w:val="24"/>
          <w:szCs w:val="24"/>
        </w:rPr>
        <w:t>petita</w:t>
      </w:r>
      <w:proofErr w:type="spellEnd"/>
      <w:r w:rsidR="009F5068" w:rsidRPr="000311F4">
        <w:rPr>
          <w:rStyle w:val="apple-converted-space"/>
          <w:rFonts w:ascii="Tahoma" w:hAnsi="Tahoma" w:cs="Tahoma"/>
          <w:bCs/>
          <w:color w:val="000000" w:themeColor="text1"/>
          <w:sz w:val="24"/>
          <w:szCs w:val="24"/>
        </w:rPr>
        <w:t> </w:t>
      </w:r>
      <w:r w:rsidR="009F5068" w:rsidRPr="000311F4">
        <w:rPr>
          <w:rStyle w:val="Textoennegrita"/>
          <w:rFonts w:ascii="Tahoma" w:hAnsi="Tahoma" w:cs="Tahoma"/>
          <w:b w:val="0"/>
          <w:color w:val="000000" w:themeColor="text1"/>
          <w:sz w:val="24"/>
          <w:szCs w:val="24"/>
        </w:rPr>
        <w:t>son los jueces de primera y única instancia,</w:t>
      </w:r>
      <w:r w:rsidR="009F5068" w:rsidRPr="000311F4">
        <w:rPr>
          <w:rStyle w:val="apple-converted-space"/>
          <w:rFonts w:ascii="Tahoma" w:hAnsi="Tahoma" w:cs="Tahoma"/>
          <w:color w:val="000000" w:themeColor="text1"/>
          <w:sz w:val="24"/>
          <w:szCs w:val="24"/>
        </w:rPr>
        <w:t> </w:t>
      </w:r>
      <w:r w:rsidR="009F5068" w:rsidRPr="000311F4">
        <w:rPr>
          <w:rFonts w:ascii="Tahoma" w:hAnsi="Tahoma" w:cs="Tahoma"/>
          <w:color w:val="000000" w:themeColor="text1"/>
          <w:sz w:val="24"/>
          <w:szCs w:val="24"/>
        </w:rPr>
        <w:t>como lo establece el artículo 50 del Código Procesal del Trabajo.</w:t>
      </w:r>
      <w:r>
        <w:rPr>
          <w:rFonts w:ascii="Tahoma" w:hAnsi="Tahoma" w:cs="Tahoma"/>
          <w:color w:val="000000" w:themeColor="text1"/>
          <w:sz w:val="24"/>
          <w:szCs w:val="24"/>
        </w:rPr>
        <w:t xml:space="preserve"> E</w:t>
      </w:r>
      <w:r w:rsidR="009F5068" w:rsidRPr="009F5068">
        <w:rPr>
          <w:rFonts w:ascii="Tahoma" w:hAnsi="Tahoma" w:cs="Tahoma"/>
          <w:color w:val="000000" w:themeColor="text1"/>
          <w:sz w:val="24"/>
          <w:szCs w:val="24"/>
        </w:rPr>
        <w:t>sta</w:t>
      </w:r>
      <w:r>
        <w:rPr>
          <w:rFonts w:ascii="Tahoma" w:hAnsi="Tahoma" w:cs="Tahoma"/>
          <w:color w:val="000000" w:themeColor="text1"/>
          <w:sz w:val="24"/>
          <w:szCs w:val="24"/>
        </w:rPr>
        <w:t xml:space="preserve"> es una</w:t>
      </w:r>
      <w:r w:rsidR="009F5068" w:rsidRPr="009F5068">
        <w:rPr>
          <w:rFonts w:ascii="Tahoma" w:hAnsi="Tahoma" w:cs="Tahoma"/>
          <w:color w:val="000000" w:themeColor="text1"/>
          <w:sz w:val="24"/>
          <w:szCs w:val="24"/>
        </w:rPr>
        <w:t xml:space="preserve"> medida </w:t>
      </w:r>
      <w:r>
        <w:rPr>
          <w:rFonts w:ascii="Tahoma" w:hAnsi="Tahoma" w:cs="Tahoma"/>
          <w:color w:val="000000" w:themeColor="text1"/>
          <w:sz w:val="24"/>
          <w:szCs w:val="24"/>
        </w:rPr>
        <w:t>con la que se</w:t>
      </w:r>
      <w:r w:rsidR="00E51E5D">
        <w:rPr>
          <w:rFonts w:ascii="Tahoma" w:hAnsi="Tahoma" w:cs="Tahoma"/>
          <w:color w:val="000000" w:themeColor="text1"/>
          <w:sz w:val="24"/>
          <w:szCs w:val="24"/>
        </w:rPr>
        <w:t xml:space="preserve"> garantiza a las partes el</w:t>
      </w:r>
      <w:r w:rsidR="009F5068" w:rsidRPr="009F5068">
        <w:rPr>
          <w:rFonts w:ascii="Tahoma" w:hAnsi="Tahoma" w:cs="Tahoma"/>
          <w:color w:val="000000" w:themeColor="text1"/>
          <w:sz w:val="24"/>
          <w:szCs w:val="24"/>
        </w:rPr>
        <w:t xml:space="preserve"> debido proc</w:t>
      </w:r>
      <w:r>
        <w:rPr>
          <w:rFonts w:ascii="Tahoma" w:hAnsi="Tahoma" w:cs="Tahoma"/>
          <w:color w:val="000000" w:themeColor="text1"/>
          <w:sz w:val="24"/>
          <w:szCs w:val="24"/>
        </w:rPr>
        <w:t>eso y el derecho a la defensa, pues se</w:t>
      </w:r>
      <w:r w:rsidR="009F5068" w:rsidRPr="009F5068">
        <w:rPr>
          <w:rFonts w:ascii="Tahoma" w:hAnsi="Tahoma" w:cs="Tahoma"/>
          <w:color w:val="000000" w:themeColor="text1"/>
          <w:sz w:val="24"/>
          <w:szCs w:val="24"/>
        </w:rPr>
        <w:t xml:space="preserve"> evita decisiones que aten</w:t>
      </w:r>
      <w:r w:rsidR="00F67D84">
        <w:rPr>
          <w:rFonts w:ascii="Tahoma" w:hAnsi="Tahoma" w:cs="Tahoma"/>
          <w:color w:val="000000" w:themeColor="text1"/>
          <w:sz w:val="24"/>
          <w:szCs w:val="24"/>
        </w:rPr>
        <w:t>ten contra el principio de</w:t>
      </w:r>
      <w:r w:rsidR="008733AB">
        <w:rPr>
          <w:rStyle w:val="apple-converted-space"/>
          <w:rFonts w:ascii="Tahoma" w:hAnsi="Tahoma" w:cs="Tahoma"/>
          <w:color w:val="000000" w:themeColor="text1"/>
          <w:sz w:val="24"/>
          <w:szCs w:val="24"/>
        </w:rPr>
        <w:t xml:space="preserve"> congruencia.</w:t>
      </w:r>
      <w:r w:rsidR="009F5068" w:rsidRPr="009F5068">
        <w:rPr>
          <w:rStyle w:val="apple-converted-space"/>
          <w:rFonts w:ascii="Tahoma" w:hAnsi="Tahoma" w:cs="Tahoma"/>
          <w:i/>
          <w:iCs/>
          <w:color w:val="000000" w:themeColor="text1"/>
          <w:sz w:val="24"/>
          <w:szCs w:val="24"/>
        </w:rPr>
        <w:t> </w:t>
      </w:r>
    </w:p>
    <w:p w:rsidR="000311F4" w:rsidRDefault="000311F4" w:rsidP="000311F4">
      <w:pPr>
        <w:spacing w:after="0"/>
        <w:ind w:firstLine="360"/>
        <w:jc w:val="both"/>
        <w:rPr>
          <w:rFonts w:ascii="Tahoma" w:hAnsi="Tahoma" w:cs="Tahoma"/>
          <w:color w:val="000000" w:themeColor="text1"/>
          <w:sz w:val="24"/>
          <w:szCs w:val="24"/>
        </w:rPr>
      </w:pPr>
    </w:p>
    <w:p w:rsidR="009F5068" w:rsidRPr="000311F4" w:rsidRDefault="009F5068" w:rsidP="003157BE">
      <w:pPr>
        <w:spacing w:after="0"/>
        <w:ind w:firstLine="708"/>
        <w:jc w:val="both"/>
        <w:rPr>
          <w:rFonts w:ascii="Tahoma" w:hAnsi="Tahoma" w:cs="Tahoma"/>
          <w:color w:val="000000" w:themeColor="text1"/>
          <w:sz w:val="24"/>
          <w:szCs w:val="24"/>
          <w:shd w:val="clear" w:color="auto" w:fill="FFFFFF"/>
        </w:rPr>
      </w:pPr>
      <w:r w:rsidRPr="009F5068">
        <w:rPr>
          <w:rFonts w:ascii="Tahoma" w:hAnsi="Tahoma" w:cs="Tahoma"/>
          <w:color w:val="000000" w:themeColor="text1"/>
          <w:sz w:val="24"/>
          <w:szCs w:val="24"/>
        </w:rPr>
        <w:t>De tener estas facultades el juez de segunda instancia, en sus decisiones podría sorprender a una de las partes con un fallo incongruente con las pretensiones del libelo inicial, dejando a la parte afectada sin la oportunidad de poder contrarrestar esta decisión, pues</w:t>
      </w:r>
      <w:r w:rsidR="000311F4">
        <w:rPr>
          <w:rFonts w:ascii="Tahoma" w:hAnsi="Tahoma" w:cs="Tahoma"/>
          <w:color w:val="000000" w:themeColor="text1"/>
          <w:sz w:val="24"/>
          <w:szCs w:val="24"/>
        </w:rPr>
        <w:t xml:space="preserve"> no debe olvidarse que el superior funcional</w:t>
      </w:r>
      <w:r w:rsidRPr="009F5068">
        <w:rPr>
          <w:rFonts w:ascii="Tahoma" w:hAnsi="Tahoma" w:cs="Tahoma"/>
          <w:color w:val="000000" w:themeColor="text1"/>
          <w:sz w:val="24"/>
          <w:szCs w:val="24"/>
        </w:rPr>
        <w:t xml:space="preserve"> sigue atado al principio de la congruencia en sus fallos</w:t>
      </w:r>
      <w:r w:rsidR="000311F4">
        <w:rPr>
          <w:rFonts w:ascii="Tahoma" w:hAnsi="Tahoma" w:cs="Tahoma"/>
          <w:color w:val="000000" w:themeColor="text1"/>
          <w:sz w:val="24"/>
          <w:szCs w:val="24"/>
        </w:rPr>
        <w:t>.</w:t>
      </w:r>
    </w:p>
    <w:p w:rsidR="009F5068" w:rsidRPr="009F5068" w:rsidRDefault="009F5068" w:rsidP="009F5068">
      <w:pPr>
        <w:pStyle w:val="NormalWeb"/>
        <w:shd w:val="clear" w:color="auto" w:fill="FFFFFF"/>
        <w:spacing w:before="0" w:beforeAutospacing="0" w:after="0" w:afterAutospacing="0" w:line="270" w:lineRule="atLeast"/>
        <w:jc w:val="both"/>
        <w:rPr>
          <w:rFonts w:ascii="Tahoma" w:hAnsi="Tahoma" w:cs="Tahoma"/>
          <w:color w:val="000000" w:themeColor="text1"/>
        </w:rPr>
      </w:pPr>
      <w:r w:rsidRPr="009F5068">
        <w:rPr>
          <w:rFonts w:ascii="Tahoma" w:hAnsi="Tahoma" w:cs="Tahoma"/>
          <w:color w:val="000000" w:themeColor="text1"/>
        </w:rPr>
        <w:t> </w:t>
      </w:r>
    </w:p>
    <w:p w:rsidR="009F5068" w:rsidRPr="009F5068" w:rsidRDefault="000311F4" w:rsidP="008733AB">
      <w:pPr>
        <w:pStyle w:val="NormalWeb"/>
        <w:shd w:val="clear" w:color="auto" w:fill="FFFFFF"/>
        <w:spacing w:before="0" w:beforeAutospacing="0" w:after="0" w:afterAutospacing="0" w:line="276" w:lineRule="auto"/>
        <w:ind w:firstLine="708"/>
        <w:jc w:val="both"/>
        <w:rPr>
          <w:rFonts w:ascii="Tahoma" w:hAnsi="Tahoma" w:cs="Tahoma"/>
          <w:color w:val="000000" w:themeColor="text1"/>
        </w:rPr>
      </w:pPr>
      <w:r>
        <w:rPr>
          <w:rFonts w:ascii="Tahoma" w:hAnsi="Tahoma" w:cs="Tahoma"/>
          <w:color w:val="000000" w:themeColor="text1"/>
        </w:rPr>
        <w:t>Por esa razón, si el</w:t>
      </w:r>
      <w:r w:rsidR="009F5068" w:rsidRPr="009F5068">
        <w:rPr>
          <w:rFonts w:ascii="Tahoma" w:hAnsi="Tahoma" w:cs="Tahoma"/>
          <w:color w:val="000000" w:themeColor="text1"/>
        </w:rPr>
        <w:t xml:space="preserve"> tribunal ordena</w:t>
      </w:r>
      <w:r w:rsidR="003157BE">
        <w:rPr>
          <w:rFonts w:ascii="Tahoma" w:hAnsi="Tahoma" w:cs="Tahoma"/>
          <w:color w:val="000000" w:themeColor="text1"/>
        </w:rPr>
        <w:t>se</w:t>
      </w:r>
      <w:r>
        <w:rPr>
          <w:rFonts w:ascii="Tahoma" w:hAnsi="Tahoma" w:cs="Tahoma"/>
          <w:color w:val="000000" w:themeColor="text1"/>
        </w:rPr>
        <w:t xml:space="preserve"> el pago de la indemnización por despido injusto, </w:t>
      </w:r>
      <w:r w:rsidR="003157BE">
        <w:rPr>
          <w:rFonts w:ascii="Tahoma" w:hAnsi="Tahoma" w:cs="Tahoma"/>
          <w:color w:val="000000" w:themeColor="text1"/>
        </w:rPr>
        <w:t>aun cuando dicha</w:t>
      </w:r>
      <w:r>
        <w:rPr>
          <w:rFonts w:ascii="Tahoma" w:hAnsi="Tahoma" w:cs="Tahoma"/>
          <w:color w:val="000000" w:themeColor="text1"/>
        </w:rPr>
        <w:t xml:space="preserve"> condena</w:t>
      </w:r>
      <w:r w:rsidR="003157BE">
        <w:rPr>
          <w:rFonts w:ascii="Tahoma" w:hAnsi="Tahoma" w:cs="Tahoma"/>
          <w:color w:val="000000" w:themeColor="text1"/>
        </w:rPr>
        <w:t xml:space="preserve"> no hubiese</w:t>
      </w:r>
      <w:r w:rsidR="009F5068" w:rsidRPr="009F5068">
        <w:rPr>
          <w:rFonts w:ascii="Tahoma" w:hAnsi="Tahoma" w:cs="Tahoma"/>
          <w:color w:val="000000" w:themeColor="text1"/>
        </w:rPr>
        <w:t xml:space="preserve"> sido incluida como pretensión dentro de la demanda,</w:t>
      </w:r>
      <w:r w:rsidR="009F5068" w:rsidRPr="009F5068">
        <w:rPr>
          <w:rStyle w:val="apple-converted-space"/>
          <w:rFonts w:ascii="Tahoma" w:hAnsi="Tahoma" w:cs="Tahoma"/>
          <w:color w:val="000000" w:themeColor="text1"/>
        </w:rPr>
        <w:t> </w:t>
      </w:r>
      <w:r>
        <w:rPr>
          <w:rStyle w:val="Textoennegrita"/>
          <w:rFonts w:ascii="Tahoma" w:eastAsia="Calibri" w:hAnsi="Tahoma" w:cs="Tahoma"/>
          <w:b w:val="0"/>
          <w:color w:val="000000" w:themeColor="text1"/>
        </w:rPr>
        <w:t>se</w:t>
      </w:r>
      <w:r w:rsidR="009F5068" w:rsidRPr="009F5068">
        <w:rPr>
          <w:rStyle w:val="Textoennegrita"/>
          <w:rFonts w:ascii="Tahoma" w:eastAsia="Calibri" w:hAnsi="Tahoma" w:cs="Tahoma"/>
          <w:b w:val="0"/>
          <w:color w:val="000000" w:themeColor="text1"/>
        </w:rPr>
        <w:t xml:space="preserve"> </w:t>
      </w:r>
      <w:r>
        <w:rPr>
          <w:rStyle w:val="Textoennegrita"/>
          <w:rFonts w:ascii="Tahoma" w:eastAsia="Calibri" w:hAnsi="Tahoma" w:cs="Tahoma"/>
          <w:b w:val="0"/>
          <w:color w:val="000000" w:themeColor="text1"/>
        </w:rPr>
        <w:t xml:space="preserve">comprometería el </w:t>
      </w:r>
      <w:r w:rsidR="00E51E5D">
        <w:rPr>
          <w:rStyle w:val="Textoennegrita"/>
          <w:rFonts w:ascii="Tahoma" w:eastAsia="Calibri" w:hAnsi="Tahoma" w:cs="Tahoma"/>
          <w:b w:val="0"/>
          <w:color w:val="000000" w:themeColor="text1"/>
        </w:rPr>
        <w:t>principio de congruencia, en perjuicio de</w:t>
      </w:r>
      <w:r w:rsidR="009F5068" w:rsidRPr="009F5068">
        <w:rPr>
          <w:rStyle w:val="Textoennegrita"/>
          <w:rFonts w:ascii="Tahoma" w:eastAsia="Calibri" w:hAnsi="Tahoma" w:cs="Tahoma"/>
          <w:b w:val="0"/>
          <w:color w:val="000000" w:themeColor="text1"/>
        </w:rPr>
        <w:t xml:space="preserve"> los derechos</w:t>
      </w:r>
      <w:r>
        <w:rPr>
          <w:rStyle w:val="Textoennegrita"/>
          <w:rFonts w:ascii="Tahoma" w:eastAsia="Calibri" w:hAnsi="Tahoma" w:cs="Tahoma"/>
          <w:b w:val="0"/>
          <w:color w:val="000000" w:themeColor="text1"/>
        </w:rPr>
        <w:t xml:space="preserve"> antes</w:t>
      </w:r>
      <w:r w:rsidR="009F5068" w:rsidRPr="009F5068">
        <w:rPr>
          <w:rStyle w:val="Textoennegrita"/>
          <w:rFonts w:ascii="Tahoma" w:eastAsia="Calibri" w:hAnsi="Tahoma" w:cs="Tahoma"/>
          <w:b w:val="0"/>
          <w:color w:val="000000" w:themeColor="text1"/>
        </w:rPr>
        <w:t xml:space="preserve"> mencionados.</w:t>
      </w:r>
    </w:p>
    <w:p w:rsidR="009F5068" w:rsidRPr="009F5068" w:rsidRDefault="009F5068" w:rsidP="008733AB">
      <w:pPr>
        <w:pStyle w:val="NormalWeb"/>
        <w:shd w:val="clear" w:color="auto" w:fill="FFFFFF"/>
        <w:spacing w:before="0" w:beforeAutospacing="0" w:after="0" w:afterAutospacing="0" w:line="276" w:lineRule="auto"/>
        <w:jc w:val="both"/>
        <w:rPr>
          <w:rFonts w:ascii="Tahoma" w:hAnsi="Tahoma" w:cs="Tahoma"/>
          <w:color w:val="000000" w:themeColor="text1"/>
        </w:rPr>
      </w:pPr>
      <w:r w:rsidRPr="009F5068">
        <w:rPr>
          <w:rFonts w:ascii="Tahoma" w:hAnsi="Tahoma" w:cs="Tahoma"/>
          <w:color w:val="000000" w:themeColor="text1"/>
        </w:rPr>
        <w:t> </w:t>
      </w:r>
    </w:p>
    <w:p w:rsidR="00E51E5D" w:rsidRPr="0052180F" w:rsidRDefault="000311F4" w:rsidP="008733AB">
      <w:pPr>
        <w:pStyle w:val="NormalWeb"/>
        <w:shd w:val="clear" w:color="auto" w:fill="FFFFFF"/>
        <w:spacing w:before="0" w:beforeAutospacing="0" w:after="0" w:afterAutospacing="0" w:line="276" w:lineRule="auto"/>
        <w:ind w:firstLine="708"/>
        <w:jc w:val="both"/>
      </w:pPr>
      <w:r>
        <w:rPr>
          <w:rFonts w:ascii="Tahoma" w:hAnsi="Tahoma" w:cs="Tahoma"/>
          <w:color w:val="000000" w:themeColor="text1"/>
        </w:rPr>
        <w:t>L</w:t>
      </w:r>
      <w:r w:rsidR="009F5068" w:rsidRPr="009F5068">
        <w:rPr>
          <w:rFonts w:ascii="Tahoma" w:hAnsi="Tahoma" w:cs="Tahoma"/>
          <w:color w:val="000000" w:themeColor="text1"/>
        </w:rPr>
        <w:t>a</w:t>
      </w:r>
      <w:r>
        <w:rPr>
          <w:rFonts w:ascii="Tahoma" w:hAnsi="Tahoma" w:cs="Tahoma"/>
          <w:color w:val="000000" w:themeColor="text1"/>
        </w:rPr>
        <w:t xml:space="preserve"> Corte Suprema ha</w:t>
      </w:r>
      <w:r w:rsidR="000368A3">
        <w:rPr>
          <w:rFonts w:ascii="Tahoma" w:hAnsi="Tahoma" w:cs="Tahoma"/>
          <w:color w:val="000000" w:themeColor="text1"/>
        </w:rPr>
        <w:t xml:space="preserve"> sido enfática al</w:t>
      </w:r>
      <w:r>
        <w:rPr>
          <w:rFonts w:ascii="Tahoma" w:hAnsi="Tahoma" w:cs="Tahoma"/>
          <w:color w:val="000000" w:themeColor="text1"/>
        </w:rPr>
        <w:t xml:space="preserve"> </w:t>
      </w:r>
      <w:r w:rsidR="000368A3">
        <w:rPr>
          <w:rFonts w:ascii="Tahoma" w:hAnsi="Tahoma" w:cs="Tahoma"/>
          <w:color w:val="000000" w:themeColor="text1"/>
        </w:rPr>
        <w:t>advertir</w:t>
      </w:r>
      <w:r>
        <w:rPr>
          <w:rFonts w:ascii="Tahoma" w:hAnsi="Tahoma" w:cs="Tahoma"/>
          <w:color w:val="000000" w:themeColor="text1"/>
        </w:rPr>
        <w:t xml:space="preserve"> que la</w:t>
      </w:r>
      <w:r w:rsidR="009F5068" w:rsidRPr="009F5068">
        <w:rPr>
          <w:rFonts w:ascii="Tahoma" w:hAnsi="Tahoma" w:cs="Tahoma"/>
          <w:color w:val="000000" w:themeColor="text1"/>
        </w:rPr>
        <w:t xml:space="preserve"> congruencia constituye la pauta orientadora de la d</w:t>
      </w:r>
      <w:r>
        <w:rPr>
          <w:rFonts w:ascii="Tahoma" w:hAnsi="Tahoma" w:cs="Tahoma"/>
          <w:color w:val="000000" w:themeColor="text1"/>
        </w:rPr>
        <w:t>ecisión que debe adoptar la justicia</w:t>
      </w:r>
      <w:r w:rsidR="009F5068" w:rsidRPr="009F5068">
        <w:rPr>
          <w:rFonts w:ascii="Tahoma" w:hAnsi="Tahoma" w:cs="Tahoma"/>
          <w:color w:val="000000" w:themeColor="text1"/>
        </w:rPr>
        <w:t>, pues le señala la obligación de estructurar su sentencia conforme a los planteamientos que hagan las partes en sus escritos de demanda y de contestación.</w:t>
      </w:r>
      <w:r w:rsidR="009F5068">
        <w:rPr>
          <w:rFonts w:ascii="Tahoma" w:hAnsi="Tahoma" w:cs="Tahoma"/>
          <w:color w:val="000000" w:themeColor="text1"/>
        </w:rPr>
        <w:t xml:space="preserve"> </w:t>
      </w:r>
      <w:r w:rsidR="00E51E5D">
        <w:rPr>
          <w:rFonts w:ascii="Tahoma" w:hAnsi="Tahoma" w:cs="Tahoma"/>
          <w:color w:val="000000" w:themeColor="text1"/>
        </w:rPr>
        <w:t>Ello así, la Sala se abstiene de emitir juicio acerca del supuesto despido injusto, del que solo habl</w:t>
      </w:r>
      <w:r w:rsidR="0052180F">
        <w:rPr>
          <w:rFonts w:ascii="Tahoma" w:hAnsi="Tahoma" w:cs="Tahoma"/>
          <w:color w:val="000000" w:themeColor="text1"/>
        </w:rPr>
        <w:t>ó el demandante en la</w:t>
      </w:r>
      <w:r w:rsidR="00E51E5D">
        <w:rPr>
          <w:rFonts w:ascii="Tahoma" w:hAnsi="Tahoma" w:cs="Tahoma"/>
          <w:color w:val="000000" w:themeColor="text1"/>
        </w:rPr>
        <w:t xml:space="preserve"> apelación, puesto que dicho aspecto no fue planteado en la demanda, en la cual</w:t>
      </w:r>
      <w:r w:rsidR="0052180F">
        <w:rPr>
          <w:rFonts w:ascii="Tahoma" w:hAnsi="Tahoma" w:cs="Tahoma"/>
          <w:color w:val="000000" w:themeColor="text1"/>
        </w:rPr>
        <w:t>, por el contrario, se indicó</w:t>
      </w:r>
      <w:r w:rsidR="00E51E5D">
        <w:rPr>
          <w:rFonts w:ascii="Tahoma" w:hAnsi="Tahoma" w:cs="Tahoma"/>
          <w:color w:val="000000" w:themeColor="text1"/>
        </w:rPr>
        <w:t xml:space="preserve"> que el trabajador </w:t>
      </w:r>
      <w:r w:rsidR="0052180F">
        <w:rPr>
          <w:rFonts w:ascii="Tahoma" w:hAnsi="Tahoma" w:cs="Tahoma"/>
          <w:color w:val="000000" w:themeColor="text1"/>
        </w:rPr>
        <w:t>había sostenido algunas diferencias técnicas con el gerente de la obra, tras lo cual prefirió renunciar el día 18 de mayo de 2012.</w:t>
      </w:r>
    </w:p>
    <w:p w:rsidR="000368A3" w:rsidRPr="000311F4" w:rsidRDefault="000368A3" w:rsidP="008D5BB6">
      <w:pPr>
        <w:spacing w:after="0"/>
        <w:jc w:val="both"/>
        <w:rPr>
          <w:rFonts w:ascii="Tahoma" w:hAnsi="Tahoma" w:cs="Tahoma"/>
          <w:color w:val="000000" w:themeColor="text1"/>
          <w:sz w:val="24"/>
          <w:szCs w:val="24"/>
        </w:rPr>
      </w:pPr>
    </w:p>
    <w:p w:rsidR="008D5BB6" w:rsidRPr="000368A3" w:rsidRDefault="008D5BB6" w:rsidP="000311F4">
      <w:pPr>
        <w:pStyle w:val="Prrafodelista"/>
        <w:numPr>
          <w:ilvl w:val="1"/>
          <w:numId w:val="1"/>
        </w:numPr>
        <w:spacing w:after="0"/>
        <w:ind w:left="0" w:firstLine="0"/>
        <w:jc w:val="center"/>
        <w:rPr>
          <w:rFonts w:ascii="Tahoma" w:hAnsi="Tahoma" w:cs="Tahoma"/>
          <w:sz w:val="24"/>
          <w:szCs w:val="24"/>
        </w:rPr>
      </w:pPr>
      <w:r>
        <w:rPr>
          <w:rFonts w:ascii="Tahoma" w:hAnsi="Tahoma" w:cs="Tahoma"/>
          <w:b/>
          <w:sz w:val="24"/>
          <w:szCs w:val="24"/>
        </w:rPr>
        <w:t xml:space="preserve">BONIFICACIÓN POR ÉXITO. </w:t>
      </w:r>
      <w:r w:rsidR="0052180F">
        <w:rPr>
          <w:rFonts w:ascii="Tahoma" w:hAnsi="Tahoma" w:cs="Tahoma"/>
          <w:b/>
          <w:sz w:val="24"/>
          <w:szCs w:val="24"/>
        </w:rPr>
        <w:t>COMPROBACIÓN Y EFECTOS DE LAS PROMESAS VERBALES DEL EMPLEADOR</w:t>
      </w:r>
    </w:p>
    <w:p w:rsidR="000368A3" w:rsidRPr="000368A3" w:rsidRDefault="000368A3" w:rsidP="000368A3">
      <w:pPr>
        <w:spacing w:after="0"/>
        <w:jc w:val="both"/>
        <w:rPr>
          <w:rFonts w:ascii="Tahoma" w:hAnsi="Tahoma" w:cs="Tahoma"/>
          <w:sz w:val="24"/>
          <w:szCs w:val="24"/>
        </w:rPr>
      </w:pPr>
    </w:p>
    <w:p w:rsidR="00E27291" w:rsidRDefault="000368A3" w:rsidP="00E608BE">
      <w:pPr>
        <w:spacing w:after="0"/>
        <w:ind w:firstLine="708"/>
        <w:jc w:val="both"/>
        <w:rPr>
          <w:rFonts w:ascii="Tahoma" w:hAnsi="Tahoma" w:cs="Tahoma"/>
          <w:sz w:val="24"/>
          <w:szCs w:val="24"/>
          <w:lang w:eastAsia="es-ES"/>
        </w:rPr>
      </w:pPr>
      <w:r w:rsidRPr="00511AC1">
        <w:rPr>
          <w:rFonts w:ascii="Tahoma" w:hAnsi="Tahoma" w:cs="Tahoma"/>
          <w:sz w:val="24"/>
          <w:szCs w:val="24"/>
          <w:lang w:eastAsia="es-ES"/>
        </w:rPr>
        <w:t xml:space="preserve">Las pruebas son absolutamente silentes acerca de </w:t>
      </w:r>
      <w:r w:rsidR="00E27291">
        <w:rPr>
          <w:rFonts w:ascii="Tahoma" w:hAnsi="Tahoma" w:cs="Tahoma"/>
          <w:sz w:val="24"/>
          <w:szCs w:val="24"/>
          <w:lang w:eastAsia="es-ES"/>
        </w:rPr>
        <w:t xml:space="preserve">quiénes son los potenciales </w:t>
      </w:r>
      <w:r w:rsidRPr="00511AC1">
        <w:rPr>
          <w:rFonts w:ascii="Tahoma" w:hAnsi="Tahoma" w:cs="Tahoma"/>
          <w:sz w:val="24"/>
          <w:szCs w:val="24"/>
          <w:lang w:eastAsia="es-ES"/>
        </w:rPr>
        <w:t>beneficiarios, el monto y las condiciones para exigir</w:t>
      </w:r>
      <w:r w:rsidR="00E62F99" w:rsidRPr="00511AC1">
        <w:rPr>
          <w:rFonts w:ascii="Tahoma" w:hAnsi="Tahoma" w:cs="Tahoma"/>
          <w:sz w:val="24"/>
          <w:szCs w:val="24"/>
          <w:lang w:eastAsia="es-ES"/>
        </w:rPr>
        <w:t xml:space="preserve"> el pago de</w:t>
      </w:r>
      <w:r w:rsidRPr="00511AC1">
        <w:rPr>
          <w:rFonts w:ascii="Tahoma" w:hAnsi="Tahoma" w:cs="Tahoma"/>
          <w:sz w:val="24"/>
          <w:szCs w:val="24"/>
          <w:lang w:eastAsia="es-ES"/>
        </w:rPr>
        <w:t xml:space="preserve"> la </w:t>
      </w:r>
      <w:r w:rsidR="00E27291">
        <w:rPr>
          <w:rFonts w:ascii="Tahoma" w:hAnsi="Tahoma" w:cs="Tahoma"/>
          <w:sz w:val="24"/>
          <w:szCs w:val="24"/>
          <w:lang w:eastAsia="es-ES"/>
        </w:rPr>
        <w:t xml:space="preserve">supuesta </w:t>
      </w:r>
      <w:r w:rsidRPr="00511AC1">
        <w:rPr>
          <w:rFonts w:ascii="Tahoma" w:hAnsi="Tahoma" w:cs="Tahoma"/>
          <w:sz w:val="24"/>
          <w:szCs w:val="24"/>
          <w:lang w:eastAsia="es-ES"/>
        </w:rPr>
        <w:t>bonific</w:t>
      </w:r>
      <w:r w:rsidR="00E27291">
        <w:rPr>
          <w:rFonts w:ascii="Tahoma" w:hAnsi="Tahoma" w:cs="Tahoma"/>
          <w:sz w:val="24"/>
          <w:szCs w:val="24"/>
          <w:lang w:eastAsia="es-ES"/>
        </w:rPr>
        <w:t>ación por éxito a la que se supuestamente se comprometió el demandado.</w:t>
      </w:r>
    </w:p>
    <w:p w:rsidR="00E27291" w:rsidRDefault="00E27291" w:rsidP="00E608BE">
      <w:pPr>
        <w:spacing w:after="0"/>
        <w:ind w:firstLine="708"/>
        <w:jc w:val="both"/>
        <w:rPr>
          <w:rFonts w:ascii="Tahoma" w:hAnsi="Tahoma" w:cs="Tahoma"/>
          <w:sz w:val="24"/>
          <w:szCs w:val="24"/>
          <w:lang w:eastAsia="es-ES"/>
        </w:rPr>
      </w:pPr>
    </w:p>
    <w:p w:rsidR="00E62F99" w:rsidRPr="00511AC1" w:rsidRDefault="00E27291" w:rsidP="00E608BE">
      <w:pPr>
        <w:spacing w:after="0"/>
        <w:ind w:firstLine="708"/>
        <w:jc w:val="both"/>
        <w:rPr>
          <w:rFonts w:ascii="Tahoma" w:hAnsi="Tahoma" w:cs="Tahoma"/>
          <w:sz w:val="24"/>
          <w:szCs w:val="24"/>
        </w:rPr>
      </w:pPr>
      <w:r>
        <w:rPr>
          <w:rFonts w:ascii="Tahoma" w:hAnsi="Tahoma" w:cs="Tahoma"/>
          <w:sz w:val="24"/>
          <w:szCs w:val="24"/>
          <w:lang w:eastAsia="es-ES"/>
        </w:rPr>
        <w:t>El empleador</w:t>
      </w:r>
      <w:r w:rsidR="000368A3" w:rsidRPr="00511AC1">
        <w:rPr>
          <w:rFonts w:ascii="Tahoma" w:hAnsi="Tahoma" w:cs="Tahoma"/>
          <w:sz w:val="24"/>
          <w:szCs w:val="24"/>
          <w:lang w:eastAsia="es-ES"/>
        </w:rPr>
        <w:t xml:space="preserve"> asevera que jamás prometió al trabajador nada distinto a la remuneración pactada, cuyo monto quedó r</w:t>
      </w:r>
      <w:r w:rsidR="007C73E1" w:rsidRPr="00511AC1">
        <w:rPr>
          <w:rFonts w:ascii="Tahoma" w:hAnsi="Tahoma" w:cs="Tahoma"/>
          <w:sz w:val="24"/>
          <w:szCs w:val="24"/>
          <w:lang w:eastAsia="es-ES"/>
        </w:rPr>
        <w:t>egistrado en el contrato de trabajo</w:t>
      </w:r>
      <w:r w:rsidR="000368A3" w:rsidRPr="00511AC1">
        <w:rPr>
          <w:rFonts w:ascii="Tahoma" w:hAnsi="Tahoma" w:cs="Tahoma"/>
          <w:sz w:val="24"/>
          <w:szCs w:val="24"/>
          <w:lang w:eastAsia="es-ES"/>
        </w:rPr>
        <w:t xml:space="preserve">, </w:t>
      </w:r>
      <w:r w:rsidR="007C73E1" w:rsidRPr="00511AC1">
        <w:rPr>
          <w:rFonts w:ascii="Tahoma" w:hAnsi="Tahoma" w:cs="Tahoma"/>
          <w:sz w:val="24"/>
          <w:szCs w:val="24"/>
          <w:lang w:eastAsia="es-ES"/>
        </w:rPr>
        <w:t>de mo</w:t>
      </w:r>
      <w:r w:rsidR="0052180F">
        <w:rPr>
          <w:rFonts w:ascii="Tahoma" w:hAnsi="Tahoma" w:cs="Tahoma"/>
          <w:sz w:val="24"/>
          <w:szCs w:val="24"/>
          <w:lang w:eastAsia="es-ES"/>
        </w:rPr>
        <w:t xml:space="preserve">do que el </w:t>
      </w:r>
      <w:r w:rsidR="000368A3" w:rsidRPr="00511AC1">
        <w:rPr>
          <w:rFonts w:ascii="Tahoma" w:hAnsi="Tahoma" w:cs="Tahoma"/>
          <w:sz w:val="24"/>
          <w:szCs w:val="24"/>
          <w:lang w:eastAsia="es-ES"/>
        </w:rPr>
        <w:t>reclamo en ese s</w:t>
      </w:r>
      <w:r w:rsidR="0052180F">
        <w:rPr>
          <w:rFonts w:ascii="Tahoma" w:hAnsi="Tahoma" w:cs="Tahoma"/>
          <w:sz w:val="24"/>
          <w:szCs w:val="24"/>
          <w:lang w:eastAsia="es-ES"/>
        </w:rPr>
        <w:t>entido no tiene la fuerza imperativa</w:t>
      </w:r>
      <w:r>
        <w:rPr>
          <w:rFonts w:ascii="Tahoma" w:hAnsi="Tahoma" w:cs="Tahoma"/>
          <w:sz w:val="24"/>
          <w:szCs w:val="24"/>
          <w:lang w:eastAsia="es-ES"/>
        </w:rPr>
        <w:t xml:space="preserve"> que</w:t>
      </w:r>
      <w:r w:rsidR="0052180F">
        <w:rPr>
          <w:rFonts w:ascii="Tahoma" w:hAnsi="Tahoma" w:cs="Tahoma"/>
          <w:sz w:val="24"/>
          <w:szCs w:val="24"/>
          <w:lang w:eastAsia="es-ES"/>
        </w:rPr>
        <w:t xml:space="preserve"> persigue el demandante, pues</w:t>
      </w:r>
      <w:r>
        <w:rPr>
          <w:rFonts w:ascii="Tahoma" w:hAnsi="Tahoma" w:cs="Tahoma"/>
          <w:sz w:val="24"/>
          <w:szCs w:val="24"/>
          <w:lang w:eastAsia="es-ES"/>
        </w:rPr>
        <w:t>to que</w:t>
      </w:r>
      <w:r w:rsidR="0052180F">
        <w:rPr>
          <w:rFonts w:ascii="Tahoma" w:hAnsi="Tahoma" w:cs="Tahoma"/>
          <w:sz w:val="24"/>
          <w:szCs w:val="24"/>
          <w:lang w:eastAsia="es-ES"/>
        </w:rPr>
        <w:t xml:space="preserve"> m</w:t>
      </w:r>
      <w:r w:rsidR="000368A3" w:rsidRPr="00511AC1">
        <w:rPr>
          <w:rFonts w:ascii="Tahoma" w:hAnsi="Tahoma" w:cs="Tahoma"/>
          <w:sz w:val="24"/>
          <w:szCs w:val="24"/>
          <w:lang w:eastAsia="es-ES"/>
        </w:rPr>
        <w:t>ás allá de</w:t>
      </w:r>
      <w:r w:rsidR="0052180F">
        <w:rPr>
          <w:rFonts w:ascii="Tahoma" w:hAnsi="Tahoma" w:cs="Tahoma"/>
          <w:sz w:val="24"/>
          <w:szCs w:val="24"/>
          <w:lang w:eastAsia="es-ES"/>
        </w:rPr>
        <w:t xml:space="preserve"> sus afirmaciones</w:t>
      </w:r>
      <w:r w:rsidR="000368A3" w:rsidRPr="00511AC1">
        <w:rPr>
          <w:rFonts w:ascii="Tahoma" w:hAnsi="Tahoma" w:cs="Tahoma"/>
          <w:sz w:val="24"/>
          <w:szCs w:val="24"/>
          <w:lang w:eastAsia="es-ES"/>
        </w:rPr>
        <w:t xml:space="preserve">, las pruebas no </w:t>
      </w:r>
      <w:r>
        <w:rPr>
          <w:rFonts w:ascii="Tahoma" w:hAnsi="Tahoma" w:cs="Tahoma"/>
          <w:sz w:val="24"/>
          <w:szCs w:val="24"/>
          <w:lang w:eastAsia="es-ES"/>
        </w:rPr>
        <w:t xml:space="preserve">son demostrativas </w:t>
      </w:r>
      <w:r w:rsidR="007C73E1" w:rsidRPr="00511AC1">
        <w:rPr>
          <w:rFonts w:ascii="Tahoma" w:hAnsi="Tahoma" w:cs="Tahoma"/>
          <w:sz w:val="24"/>
          <w:szCs w:val="24"/>
          <w:lang w:eastAsia="es-ES"/>
        </w:rPr>
        <w:t>del supuesto pacto verbal mediante el cual el empleador se comprometió a pagar</w:t>
      </w:r>
      <w:r w:rsidR="00F3381A">
        <w:rPr>
          <w:rFonts w:ascii="Tahoma" w:hAnsi="Tahoma" w:cs="Tahoma"/>
          <w:sz w:val="24"/>
          <w:szCs w:val="24"/>
          <w:lang w:eastAsia="es-ES"/>
        </w:rPr>
        <w:t xml:space="preserve">le </w:t>
      </w:r>
      <w:r w:rsidR="007C73E1" w:rsidRPr="00511AC1">
        <w:rPr>
          <w:rFonts w:ascii="Tahoma" w:hAnsi="Tahoma" w:cs="Tahoma"/>
          <w:sz w:val="24"/>
          <w:szCs w:val="24"/>
          <w:lang w:eastAsia="es-ES"/>
        </w:rPr>
        <w:t xml:space="preserve">la suma de </w:t>
      </w:r>
      <w:r w:rsidR="007C73E1" w:rsidRPr="00511AC1">
        <w:rPr>
          <w:rFonts w:ascii="Tahoma" w:hAnsi="Tahoma" w:cs="Tahoma"/>
          <w:b/>
          <w:sz w:val="24"/>
          <w:szCs w:val="24"/>
        </w:rPr>
        <w:t xml:space="preserve">$51.796.528,36 </w:t>
      </w:r>
      <w:r w:rsidR="007C73E1" w:rsidRPr="00511AC1">
        <w:rPr>
          <w:rFonts w:ascii="Tahoma" w:hAnsi="Tahoma" w:cs="Tahoma"/>
          <w:sz w:val="24"/>
          <w:szCs w:val="24"/>
        </w:rPr>
        <w:t xml:space="preserve">por concepto de la denominada “bonificación por éxito”. </w:t>
      </w:r>
    </w:p>
    <w:p w:rsidR="00E62F99" w:rsidRPr="00511AC1" w:rsidRDefault="00E62F99" w:rsidP="00E608BE">
      <w:pPr>
        <w:spacing w:after="0"/>
        <w:ind w:firstLine="708"/>
        <w:jc w:val="both"/>
        <w:rPr>
          <w:rFonts w:ascii="Tahoma" w:hAnsi="Tahoma" w:cs="Tahoma"/>
          <w:sz w:val="24"/>
          <w:szCs w:val="24"/>
        </w:rPr>
      </w:pPr>
    </w:p>
    <w:p w:rsidR="00E62F99" w:rsidRDefault="008E306A" w:rsidP="00E62F99">
      <w:pPr>
        <w:spacing w:after="0"/>
        <w:ind w:firstLine="708"/>
        <w:jc w:val="both"/>
        <w:rPr>
          <w:rFonts w:ascii="Tahoma" w:hAnsi="Tahoma" w:cs="Tahoma"/>
          <w:sz w:val="24"/>
          <w:szCs w:val="24"/>
        </w:rPr>
      </w:pPr>
      <w:r>
        <w:rPr>
          <w:rFonts w:ascii="Tahoma" w:hAnsi="Tahoma" w:cs="Tahoma"/>
          <w:sz w:val="24"/>
          <w:szCs w:val="24"/>
        </w:rPr>
        <w:t>El presupuesto del proyecto (relación de gastos de la obra)</w:t>
      </w:r>
      <w:r w:rsidR="00E608BE" w:rsidRPr="00511AC1">
        <w:rPr>
          <w:rFonts w:ascii="Tahoma" w:hAnsi="Tahoma" w:cs="Tahoma"/>
          <w:sz w:val="24"/>
          <w:szCs w:val="24"/>
        </w:rPr>
        <w:t xml:space="preserve"> </w:t>
      </w:r>
      <w:r>
        <w:rPr>
          <w:rFonts w:ascii="Tahoma" w:hAnsi="Tahoma" w:cs="Tahoma"/>
          <w:sz w:val="24"/>
          <w:szCs w:val="24"/>
        </w:rPr>
        <w:t>por sí solo es insuficiente para reconstruir</w:t>
      </w:r>
      <w:r w:rsidR="00E62F99" w:rsidRPr="00511AC1">
        <w:rPr>
          <w:rFonts w:ascii="Tahoma" w:hAnsi="Tahoma" w:cs="Tahoma"/>
          <w:sz w:val="24"/>
          <w:szCs w:val="24"/>
        </w:rPr>
        <w:t xml:space="preserve"> la realidad factual del aludido compromiso.</w:t>
      </w:r>
      <w:r w:rsidR="0052180F">
        <w:rPr>
          <w:rFonts w:ascii="Tahoma" w:hAnsi="Tahoma" w:cs="Tahoma"/>
          <w:sz w:val="24"/>
          <w:szCs w:val="24"/>
        </w:rPr>
        <w:t xml:space="preserve"> En medio magnético</w:t>
      </w:r>
      <w:r w:rsidR="00E27291">
        <w:rPr>
          <w:rFonts w:ascii="Tahoma" w:hAnsi="Tahoma" w:cs="Tahoma"/>
          <w:sz w:val="24"/>
          <w:szCs w:val="24"/>
        </w:rPr>
        <w:t>,</w:t>
      </w:r>
      <w:r w:rsidR="0052180F">
        <w:rPr>
          <w:rFonts w:ascii="Tahoma" w:hAnsi="Tahoma" w:cs="Tahoma"/>
          <w:sz w:val="24"/>
          <w:szCs w:val="24"/>
        </w:rPr>
        <w:t xml:space="preserve"> el demandante presentó un cuadro de Excel</w:t>
      </w:r>
      <w:r>
        <w:rPr>
          <w:rFonts w:ascii="Tahoma" w:hAnsi="Tahoma" w:cs="Tahoma"/>
          <w:sz w:val="24"/>
          <w:szCs w:val="24"/>
        </w:rPr>
        <w:t xml:space="preserve"> en el cual se aprecia</w:t>
      </w:r>
      <w:r w:rsidR="0052180F">
        <w:rPr>
          <w:rFonts w:ascii="Tahoma" w:hAnsi="Tahoma" w:cs="Tahoma"/>
          <w:sz w:val="24"/>
          <w:szCs w:val="24"/>
        </w:rPr>
        <w:t xml:space="preserve"> </w:t>
      </w:r>
      <w:r w:rsidR="00E27291">
        <w:rPr>
          <w:rFonts w:ascii="Tahoma" w:hAnsi="Tahoma" w:cs="Tahoma"/>
          <w:sz w:val="24"/>
          <w:szCs w:val="24"/>
        </w:rPr>
        <w:t>la relación de</w:t>
      </w:r>
      <w:r w:rsidR="0052180F">
        <w:rPr>
          <w:rFonts w:ascii="Tahoma" w:hAnsi="Tahoma" w:cs="Tahoma"/>
          <w:sz w:val="24"/>
          <w:szCs w:val="24"/>
        </w:rPr>
        <w:t xml:space="preserve"> gastos definitivos de administración</w:t>
      </w:r>
      <w:r w:rsidR="00E27291">
        <w:rPr>
          <w:rFonts w:ascii="Tahoma" w:hAnsi="Tahoma" w:cs="Tahoma"/>
          <w:sz w:val="24"/>
          <w:szCs w:val="24"/>
        </w:rPr>
        <w:t>,</w:t>
      </w:r>
      <w:r w:rsidR="0052180F">
        <w:rPr>
          <w:rFonts w:ascii="Tahoma" w:hAnsi="Tahoma" w:cs="Tahoma"/>
          <w:sz w:val="24"/>
          <w:szCs w:val="24"/>
        </w:rPr>
        <w:t xml:space="preserve"> que</w:t>
      </w:r>
      <w:r w:rsidR="00E27291">
        <w:rPr>
          <w:rFonts w:ascii="Tahoma" w:hAnsi="Tahoma" w:cs="Tahoma"/>
          <w:sz w:val="24"/>
          <w:szCs w:val="24"/>
        </w:rPr>
        <w:t xml:space="preserve"> al ser</w:t>
      </w:r>
      <w:r>
        <w:rPr>
          <w:rFonts w:ascii="Tahoma" w:hAnsi="Tahoma" w:cs="Tahoma"/>
          <w:sz w:val="24"/>
          <w:szCs w:val="24"/>
        </w:rPr>
        <w:t xml:space="preserve"> </w:t>
      </w:r>
      <w:r w:rsidR="0052180F">
        <w:rPr>
          <w:rFonts w:ascii="Tahoma" w:hAnsi="Tahoma" w:cs="Tahoma"/>
          <w:sz w:val="24"/>
          <w:szCs w:val="24"/>
        </w:rPr>
        <w:t>contrastados con la proyección presupuestal inicial, arroja un superávit por</w:t>
      </w:r>
      <w:r>
        <w:rPr>
          <w:rFonts w:ascii="Tahoma" w:hAnsi="Tahoma" w:cs="Tahoma"/>
          <w:sz w:val="24"/>
          <w:szCs w:val="24"/>
        </w:rPr>
        <w:t xml:space="preserve"> un</w:t>
      </w:r>
      <w:r w:rsidR="0052180F">
        <w:rPr>
          <w:rFonts w:ascii="Tahoma" w:hAnsi="Tahoma" w:cs="Tahoma"/>
          <w:sz w:val="24"/>
          <w:szCs w:val="24"/>
        </w:rPr>
        <w:t xml:space="preserve"> monto superior a $50.000.0</w:t>
      </w:r>
      <w:r w:rsidR="00F3381A">
        <w:rPr>
          <w:rFonts w:ascii="Tahoma" w:hAnsi="Tahoma" w:cs="Tahoma"/>
          <w:sz w:val="24"/>
          <w:szCs w:val="24"/>
        </w:rPr>
        <w:t>00, con los que</w:t>
      </w:r>
      <w:r>
        <w:rPr>
          <w:rFonts w:ascii="Tahoma" w:hAnsi="Tahoma" w:cs="Tahoma"/>
          <w:sz w:val="24"/>
          <w:szCs w:val="24"/>
        </w:rPr>
        <w:t>,</w:t>
      </w:r>
      <w:r w:rsidR="00F3381A">
        <w:rPr>
          <w:rFonts w:ascii="Tahoma" w:hAnsi="Tahoma" w:cs="Tahoma"/>
          <w:sz w:val="24"/>
          <w:szCs w:val="24"/>
        </w:rPr>
        <w:t xml:space="preserve"> aparentemente</w:t>
      </w:r>
      <w:r w:rsidR="00641FF6">
        <w:rPr>
          <w:rFonts w:ascii="Tahoma" w:hAnsi="Tahoma" w:cs="Tahoma"/>
          <w:sz w:val="24"/>
          <w:szCs w:val="24"/>
        </w:rPr>
        <w:t>, según lo dicho por el</w:t>
      </w:r>
      <w:r>
        <w:rPr>
          <w:rFonts w:ascii="Tahoma" w:hAnsi="Tahoma" w:cs="Tahoma"/>
          <w:sz w:val="24"/>
          <w:szCs w:val="24"/>
        </w:rPr>
        <w:t xml:space="preserve"> demandante,</w:t>
      </w:r>
      <w:r w:rsidR="00F3381A">
        <w:rPr>
          <w:rFonts w:ascii="Tahoma" w:hAnsi="Tahoma" w:cs="Tahoma"/>
          <w:sz w:val="24"/>
          <w:szCs w:val="24"/>
        </w:rPr>
        <w:t xml:space="preserve"> el empleador</w:t>
      </w:r>
      <w:r w:rsidR="0052180F">
        <w:rPr>
          <w:rFonts w:ascii="Tahoma" w:hAnsi="Tahoma" w:cs="Tahoma"/>
          <w:sz w:val="24"/>
          <w:szCs w:val="24"/>
        </w:rPr>
        <w:t xml:space="preserve"> constituy</w:t>
      </w:r>
      <w:r w:rsidR="00E27291">
        <w:rPr>
          <w:rFonts w:ascii="Tahoma" w:hAnsi="Tahoma" w:cs="Tahoma"/>
          <w:sz w:val="24"/>
          <w:szCs w:val="24"/>
        </w:rPr>
        <w:t>ó</w:t>
      </w:r>
      <w:r w:rsidR="0052180F">
        <w:rPr>
          <w:rFonts w:ascii="Tahoma" w:hAnsi="Tahoma" w:cs="Tahoma"/>
          <w:sz w:val="24"/>
          <w:szCs w:val="24"/>
        </w:rPr>
        <w:t xml:space="preserve"> un </w:t>
      </w:r>
      <w:r w:rsidR="00E27291">
        <w:rPr>
          <w:rFonts w:ascii="Tahoma" w:hAnsi="Tahoma" w:cs="Tahoma"/>
          <w:sz w:val="24"/>
          <w:szCs w:val="24"/>
        </w:rPr>
        <w:t>rub</w:t>
      </w:r>
      <w:r w:rsidR="00F3381A">
        <w:rPr>
          <w:rFonts w:ascii="Tahoma" w:hAnsi="Tahoma" w:cs="Tahoma"/>
          <w:sz w:val="24"/>
          <w:szCs w:val="24"/>
        </w:rPr>
        <w:t xml:space="preserve">ro para el reconocimiento de </w:t>
      </w:r>
      <w:r w:rsidR="00227869">
        <w:rPr>
          <w:rFonts w:ascii="Tahoma" w:hAnsi="Tahoma" w:cs="Tahoma"/>
          <w:sz w:val="24"/>
          <w:szCs w:val="24"/>
        </w:rPr>
        <w:t xml:space="preserve">la </w:t>
      </w:r>
      <w:proofErr w:type="spellStart"/>
      <w:r>
        <w:rPr>
          <w:rFonts w:ascii="Tahoma" w:hAnsi="Tahoma" w:cs="Tahoma"/>
          <w:sz w:val="24"/>
          <w:szCs w:val="24"/>
        </w:rPr>
        <w:t>pluricitada</w:t>
      </w:r>
      <w:proofErr w:type="spellEnd"/>
      <w:r w:rsidR="00E27291">
        <w:rPr>
          <w:rFonts w:ascii="Tahoma" w:hAnsi="Tahoma" w:cs="Tahoma"/>
          <w:sz w:val="24"/>
          <w:szCs w:val="24"/>
        </w:rPr>
        <w:t xml:space="preserve"> bonificación</w:t>
      </w:r>
      <w:r w:rsidR="00F3381A">
        <w:rPr>
          <w:rFonts w:ascii="Tahoma" w:hAnsi="Tahoma" w:cs="Tahoma"/>
          <w:sz w:val="24"/>
          <w:szCs w:val="24"/>
        </w:rPr>
        <w:t xml:space="preserve"> por éxito</w:t>
      </w:r>
      <w:r w:rsidR="00E27291">
        <w:rPr>
          <w:rFonts w:ascii="Tahoma" w:hAnsi="Tahoma" w:cs="Tahoma"/>
          <w:sz w:val="24"/>
          <w:szCs w:val="24"/>
        </w:rPr>
        <w:t>. Pese a ello,</w:t>
      </w:r>
      <w:r w:rsidR="00F3381A">
        <w:rPr>
          <w:rFonts w:ascii="Tahoma" w:hAnsi="Tahoma" w:cs="Tahoma"/>
          <w:sz w:val="24"/>
          <w:szCs w:val="24"/>
        </w:rPr>
        <w:t xml:space="preserve"> </w:t>
      </w:r>
      <w:r w:rsidR="00227869">
        <w:rPr>
          <w:rFonts w:ascii="Tahoma" w:hAnsi="Tahoma" w:cs="Tahoma"/>
          <w:sz w:val="24"/>
          <w:szCs w:val="24"/>
        </w:rPr>
        <w:t>no puede perderse de vista</w:t>
      </w:r>
      <w:r w:rsidR="00F3381A">
        <w:rPr>
          <w:rFonts w:ascii="Tahoma" w:hAnsi="Tahoma" w:cs="Tahoma"/>
          <w:sz w:val="24"/>
          <w:szCs w:val="24"/>
        </w:rPr>
        <w:t xml:space="preserve"> que</w:t>
      </w:r>
      <w:r w:rsidR="00E27291">
        <w:rPr>
          <w:rFonts w:ascii="Tahoma" w:hAnsi="Tahoma" w:cs="Tahoma"/>
          <w:sz w:val="24"/>
          <w:szCs w:val="24"/>
        </w:rPr>
        <w:t xml:space="preserve"> la demandada </w:t>
      </w:r>
      <w:r w:rsidR="00F3381A">
        <w:rPr>
          <w:rFonts w:ascii="Tahoma" w:hAnsi="Tahoma" w:cs="Tahoma"/>
          <w:sz w:val="24"/>
          <w:szCs w:val="24"/>
        </w:rPr>
        <w:t xml:space="preserve">no reconoció la autoría de ese balance, </w:t>
      </w:r>
      <w:r w:rsidR="00227869">
        <w:rPr>
          <w:rFonts w:ascii="Tahoma" w:hAnsi="Tahoma" w:cs="Tahoma"/>
          <w:sz w:val="24"/>
          <w:szCs w:val="24"/>
        </w:rPr>
        <w:t>y aún</w:t>
      </w:r>
      <w:r w:rsidR="00F3381A">
        <w:rPr>
          <w:rFonts w:ascii="Tahoma" w:hAnsi="Tahoma" w:cs="Tahoma"/>
          <w:sz w:val="24"/>
          <w:szCs w:val="24"/>
        </w:rPr>
        <w:t xml:space="preserve"> más,</w:t>
      </w:r>
      <w:r w:rsidR="00227869">
        <w:rPr>
          <w:rFonts w:ascii="Tahoma" w:hAnsi="Tahoma" w:cs="Tahoma"/>
          <w:sz w:val="24"/>
          <w:szCs w:val="24"/>
        </w:rPr>
        <w:t xml:space="preserve"> si así lo</w:t>
      </w:r>
      <w:r w:rsidR="00F3381A">
        <w:rPr>
          <w:rFonts w:ascii="Tahoma" w:hAnsi="Tahoma" w:cs="Tahoma"/>
          <w:sz w:val="24"/>
          <w:szCs w:val="24"/>
        </w:rPr>
        <w:t xml:space="preserve"> hubiere hecho, de</w:t>
      </w:r>
      <w:r w:rsidR="00227869">
        <w:rPr>
          <w:rFonts w:ascii="Tahoma" w:hAnsi="Tahoma" w:cs="Tahoma"/>
          <w:sz w:val="24"/>
          <w:szCs w:val="24"/>
        </w:rPr>
        <w:t>l contenido de los balances</w:t>
      </w:r>
      <w:r w:rsidR="00641FF6">
        <w:rPr>
          <w:rFonts w:ascii="Tahoma" w:hAnsi="Tahoma" w:cs="Tahoma"/>
          <w:sz w:val="24"/>
          <w:szCs w:val="24"/>
        </w:rPr>
        <w:t xml:space="preserve"> no</w:t>
      </w:r>
      <w:r w:rsidR="00F3381A">
        <w:rPr>
          <w:rFonts w:ascii="Tahoma" w:hAnsi="Tahoma" w:cs="Tahoma"/>
          <w:sz w:val="24"/>
          <w:szCs w:val="24"/>
        </w:rPr>
        <w:t xml:space="preserve"> </w:t>
      </w:r>
      <w:r w:rsidR="00227869">
        <w:rPr>
          <w:rFonts w:ascii="Tahoma" w:hAnsi="Tahoma" w:cs="Tahoma"/>
          <w:sz w:val="24"/>
          <w:szCs w:val="24"/>
        </w:rPr>
        <w:t xml:space="preserve">puede </w:t>
      </w:r>
      <w:r w:rsidR="00F3381A">
        <w:rPr>
          <w:rFonts w:ascii="Tahoma" w:hAnsi="Tahoma" w:cs="Tahoma"/>
          <w:sz w:val="24"/>
          <w:szCs w:val="24"/>
        </w:rPr>
        <w:t>inf</w:t>
      </w:r>
      <w:r w:rsidR="00227869">
        <w:rPr>
          <w:rFonts w:ascii="Tahoma" w:hAnsi="Tahoma" w:cs="Tahoma"/>
          <w:sz w:val="24"/>
          <w:szCs w:val="24"/>
        </w:rPr>
        <w:t>erirse</w:t>
      </w:r>
      <w:r w:rsidR="00F3381A">
        <w:rPr>
          <w:rFonts w:ascii="Tahoma" w:hAnsi="Tahoma" w:cs="Tahoma"/>
          <w:sz w:val="24"/>
          <w:szCs w:val="24"/>
        </w:rPr>
        <w:t xml:space="preserve"> claramente que</w:t>
      </w:r>
      <w:r w:rsidR="00227869">
        <w:rPr>
          <w:rFonts w:ascii="Tahoma" w:hAnsi="Tahoma" w:cs="Tahoma"/>
          <w:sz w:val="24"/>
          <w:szCs w:val="24"/>
        </w:rPr>
        <w:t xml:space="preserve"> tuvo lugar el aludido </w:t>
      </w:r>
      <w:r w:rsidR="00E27291">
        <w:rPr>
          <w:rFonts w:ascii="Tahoma" w:hAnsi="Tahoma" w:cs="Tahoma"/>
          <w:sz w:val="24"/>
          <w:szCs w:val="24"/>
        </w:rPr>
        <w:t>compromiso</w:t>
      </w:r>
      <w:r w:rsidR="00F3381A">
        <w:rPr>
          <w:rFonts w:ascii="Tahoma" w:hAnsi="Tahoma" w:cs="Tahoma"/>
          <w:sz w:val="24"/>
          <w:szCs w:val="24"/>
        </w:rPr>
        <w:t>, pues</w:t>
      </w:r>
      <w:r w:rsidR="00227869">
        <w:rPr>
          <w:rFonts w:ascii="Tahoma" w:hAnsi="Tahoma" w:cs="Tahoma"/>
          <w:sz w:val="24"/>
          <w:szCs w:val="24"/>
        </w:rPr>
        <w:t>to que</w:t>
      </w:r>
      <w:r w:rsidR="00F3381A">
        <w:rPr>
          <w:rFonts w:ascii="Tahoma" w:hAnsi="Tahoma" w:cs="Tahoma"/>
          <w:sz w:val="24"/>
          <w:szCs w:val="24"/>
        </w:rPr>
        <w:t xml:space="preserve"> tal rendimiento, producto del ahorro </w:t>
      </w:r>
      <w:r>
        <w:rPr>
          <w:rFonts w:ascii="Tahoma" w:hAnsi="Tahoma" w:cs="Tahoma"/>
          <w:sz w:val="24"/>
          <w:szCs w:val="24"/>
        </w:rPr>
        <w:t>en</w:t>
      </w:r>
      <w:r w:rsidR="00227869">
        <w:rPr>
          <w:rFonts w:ascii="Tahoma" w:hAnsi="Tahoma" w:cs="Tahoma"/>
          <w:sz w:val="24"/>
          <w:szCs w:val="24"/>
        </w:rPr>
        <w:t xml:space="preserve"> los</w:t>
      </w:r>
      <w:r>
        <w:rPr>
          <w:rFonts w:ascii="Tahoma" w:hAnsi="Tahoma" w:cs="Tahoma"/>
          <w:sz w:val="24"/>
          <w:szCs w:val="24"/>
        </w:rPr>
        <w:t xml:space="preserve"> c</w:t>
      </w:r>
      <w:r w:rsidR="00F3381A">
        <w:rPr>
          <w:rFonts w:ascii="Tahoma" w:hAnsi="Tahoma" w:cs="Tahoma"/>
          <w:sz w:val="24"/>
          <w:szCs w:val="24"/>
        </w:rPr>
        <w:t>ostos</w:t>
      </w:r>
      <w:r>
        <w:rPr>
          <w:rFonts w:ascii="Tahoma" w:hAnsi="Tahoma" w:cs="Tahoma"/>
          <w:sz w:val="24"/>
          <w:szCs w:val="24"/>
        </w:rPr>
        <w:t xml:space="preserve"> administración</w:t>
      </w:r>
      <w:r w:rsidR="00227869">
        <w:rPr>
          <w:rFonts w:ascii="Tahoma" w:hAnsi="Tahoma" w:cs="Tahoma"/>
          <w:sz w:val="24"/>
          <w:szCs w:val="24"/>
        </w:rPr>
        <w:t xml:space="preserve">, no </w:t>
      </w:r>
      <w:r w:rsidR="00641FF6">
        <w:rPr>
          <w:rFonts w:ascii="Tahoma" w:hAnsi="Tahoma" w:cs="Tahoma"/>
          <w:sz w:val="24"/>
          <w:szCs w:val="24"/>
        </w:rPr>
        <w:t>necesariamente se prometió</w:t>
      </w:r>
      <w:r w:rsidR="00227869">
        <w:rPr>
          <w:rFonts w:ascii="Tahoma" w:hAnsi="Tahoma" w:cs="Tahoma"/>
          <w:sz w:val="24"/>
          <w:szCs w:val="24"/>
        </w:rPr>
        <w:t xml:space="preserve"> en su totalidad a uno sólo de los trabajadores de la obra; tan así que el único declarante que hizo referencia a esa bonificación, dijo que el demandante había prometido que la compartiría con los demás trabajadores, sin e</w:t>
      </w:r>
      <w:r w:rsidR="00641FF6">
        <w:rPr>
          <w:rFonts w:ascii="Tahoma" w:hAnsi="Tahoma" w:cs="Tahoma"/>
          <w:sz w:val="24"/>
          <w:szCs w:val="24"/>
        </w:rPr>
        <w:t>mbargo, indicó que de ello estaba enterado</w:t>
      </w:r>
      <w:r w:rsidR="00227869">
        <w:rPr>
          <w:rFonts w:ascii="Tahoma" w:hAnsi="Tahoma" w:cs="Tahoma"/>
          <w:sz w:val="24"/>
          <w:szCs w:val="24"/>
        </w:rPr>
        <w:t xml:space="preserve"> porque</w:t>
      </w:r>
      <w:r w:rsidR="00641FF6">
        <w:rPr>
          <w:rFonts w:ascii="Tahoma" w:hAnsi="Tahoma" w:cs="Tahoma"/>
          <w:sz w:val="24"/>
          <w:szCs w:val="24"/>
        </w:rPr>
        <w:t xml:space="preserve"> el</w:t>
      </w:r>
      <w:r w:rsidR="00227869">
        <w:rPr>
          <w:rFonts w:ascii="Tahoma" w:hAnsi="Tahoma" w:cs="Tahoma"/>
          <w:sz w:val="24"/>
          <w:szCs w:val="24"/>
        </w:rPr>
        <w:t xml:space="preserve"> mismo demandante</w:t>
      </w:r>
      <w:r w:rsidR="00641FF6">
        <w:rPr>
          <w:rFonts w:ascii="Tahoma" w:hAnsi="Tahoma" w:cs="Tahoma"/>
          <w:sz w:val="24"/>
          <w:szCs w:val="24"/>
        </w:rPr>
        <w:t xml:space="preserve"> se lo había dicho</w:t>
      </w:r>
      <w:r w:rsidR="00227869">
        <w:rPr>
          <w:rFonts w:ascii="Tahoma" w:hAnsi="Tahoma" w:cs="Tahoma"/>
          <w:sz w:val="24"/>
          <w:szCs w:val="24"/>
        </w:rPr>
        <w:t>.</w:t>
      </w:r>
      <w:r w:rsidR="00E27291">
        <w:rPr>
          <w:rFonts w:ascii="Tahoma" w:hAnsi="Tahoma" w:cs="Tahoma"/>
          <w:sz w:val="24"/>
          <w:szCs w:val="24"/>
        </w:rPr>
        <w:t xml:space="preserve"> </w:t>
      </w:r>
    </w:p>
    <w:p w:rsidR="008E306A" w:rsidRPr="00511AC1" w:rsidRDefault="008E306A" w:rsidP="00E62F99">
      <w:pPr>
        <w:spacing w:after="0"/>
        <w:ind w:firstLine="708"/>
        <w:jc w:val="both"/>
        <w:rPr>
          <w:rFonts w:ascii="Tahoma" w:hAnsi="Tahoma" w:cs="Tahoma"/>
          <w:sz w:val="24"/>
          <w:szCs w:val="24"/>
        </w:rPr>
      </w:pPr>
    </w:p>
    <w:p w:rsidR="000368A3" w:rsidRDefault="00E62F99" w:rsidP="00641FF6">
      <w:pPr>
        <w:spacing w:after="0"/>
        <w:ind w:firstLine="708"/>
        <w:jc w:val="both"/>
        <w:rPr>
          <w:rFonts w:ascii="Bookman Old Style" w:hAnsi="Bookman Old Style"/>
          <w:sz w:val="26"/>
          <w:szCs w:val="26"/>
          <w:lang w:eastAsia="es-ES"/>
        </w:rPr>
      </w:pPr>
      <w:r w:rsidRPr="00511AC1">
        <w:rPr>
          <w:rFonts w:ascii="Tahoma" w:hAnsi="Tahoma" w:cs="Tahoma"/>
          <w:color w:val="111111"/>
          <w:sz w:val="24"/>
          <w:szCs w:val="24"/>
          <w:shd w:val="clear" w:color="auto" w:fill="FFFFFF"/>
        </w:rPr>
        <w:t>Más allá de lo anterior, en el contexto laboral, el término liberalidad se debe interpretar como la acción libre que toma el empleador de pagar o no un valor a sus trabajadores, luego, el pago realizado depende exclusivamente de la voluntad del empleador para hacerlo</w:t>
      </w:r>
      <w:r w:rsidR="00511AC1">
        <w:rPr>
          <w:rFonts w:ascii="Tahoma" w:hAnsi="Tahoma" w:cs="Tahoma"/>
          <w:color w:val="111111"/>
          <w:sz w:val="24"/>
          <w:szCs w:val="24"/>
          <w:shd w:val="clear" w:color="auto" w:fill="FFFFFF"/>
        </w:rPr>
        <w:t>,</w:t>
      </w:r>
      <w:r w:rsidRPr="00511AC1">
        <w:rPr>
          <w:rFonts w:ascii="Tahoma" w:hAnsi="Tahoma" w:cs="Tahoma"/>
          <w:color w:val="111111"/>
          <w:sz w:val="24"/>
          <w:szCs w:val="24"/>
          <w:shd w:val="clear" w:color="auto" w:fill="FFFFFF"/>
        </w:rPr>
        <w:t xml:space="preserve"> </w:t>
      </w:r>
      <w:r w:rsidR="00511AC1">
        <w:rPr>
          <w:rFonts w:ascii="Tahoma" w:hAnsi="Tahoma" w:cs="Tahoma"/>
          <w:color w:val="111111"/>
          <w:sz w:val="24"/>
          <w:szCs w:val="24"/>
          <w:shd w:val="clear" w:color="auto" w:fill="FFFFFF"/>
        </w:rPr>
        <w:t>p</w:t>
      </w:r>
      <w:r w:rsidRPr="00511AC1">
        <w:rPr>
          <w:rFonts w:ascii="Tahoma" w:hAnsi="Tahoma" w:cs="Tahoma"/>
          <w:color w:val="111111"/>
          <w:sz w:val="24"/>
          <w:szCs w:val="24"/>
          <w:shd w:val="clear" w:color="auto" w:fill="FFFFFF"/>
        </w:rPr>
        <w:t>uesto que el compromiso verbal</w:t>
      </w:r>
      <w:r w:rsidR="00227869">
        <w:rPr>
          <w:rFonts w:ascii="Tahoma" w:hAnsi="Tahoma" w:cs="Tahoma"/>
          <w:color w:val="111111"/>
          <w:sz w:val="24"/>
          <w:szCs w:val="24"/>
          <w:shd w:val="clear" w:color="auto" w:fill="FFFFFF"/>
        </w:rPr>
        <w:t>, en este caso, no sería</w:t>
      </w:r>
      <w:r w:rsidR="00511AC1" w:rsidRPr="00511AC1">
        <w:rPr>
          <w:rFonts w:ascii="Tahoma" w:hAnsi="Tahoma" w:cs="Tahoma"/>
          <w:color w:val="111111"/>
          <w:sz w:val="24"/>
          <w:szCs w:val="24"/>
          <w:shd w:val="clear" w:color="auto" w:fill="FFFFFF"/>
        </w:rPr>
        <w:t xml:space="preserve"> más que una </w:t>
      </w:r>
      <w:r w:rsidR="00511AC1" w:rsidRPr="00511AC1">
        <w:rPr>
          <w:rFonts w:ascii="Tahoma" w:hAnsi="Tahoma" w:cs="Tahoma"/>
          <w:color w:val="222222"/>
          <w:sz w:val="24"/>
          <w:szCs w:val="24"/>
          <w:shd w:val="clear" w:color="auto" w:fill="FFFFFF"/>
        </w:rPr>
        <w:t>obligación natural que carece de fuerza coercitiva exterior para imponer su cumplimiento.</w:t>
      </w:r>
      <w:r>
        <w:rPr>
          <w:rFonts w:ascii="Verdana" w:hAnsi="Verdana"/>
          <w:color w:val="111111"/>
          <w:sz w:val="23"/>
          <w:szCs w:val="23"/>
          <w:shd w:val="clear" w:color="auto" w:fill="FFFFFF"/>
        </w:rPr>
        <w:t xml:space="preserve"> </w:t>
      </w:r>
      <w:r>
        <w:rPr>
          <w:rFonts w:ascii="Tahoma" w:hAnsi="Tahoma" w:cs="Tahoma"/>
          <w:sz w:val="24"/>
          <w:szCs w:val="24"/>
        </w:rPr>
        <w:t xml:space="preserve">   </w:t>
      </w:r>
      <w:r w:rsidR="00E608BE">
        <w:rPr>
          <w:rFonts w:ascii="Tahoma" w:hAnsi="Tahoma" w:cs="Tahoma"/>
          <w:sz w:val="24"/>
          <w:szCs w:val="24"/>
        </w:rPr>
        <w:t xml:space="preserve">  </w:t>
      </w:r>
      <w:r w:rsidR="007C73E1">
        <w:rPr>
          <w:rFonts w:ascii="Bookman Old Style" w:hAnsi="Bookman Old Style"/>
          <w:sz w:val="26"/>
          <w:szCs w:val="26"/>
          <w:lang w:eastAsia="es-ES"/>
        </w:rPr>
        <w:t xml:space="preserve">   </w:t>
      </w:r>
    </w:p>
    <w:p w:rsidR="00C81C34" w:rsidRDefault="00C81C34" w:rsidP="00641FF6">
      <w:pPr>
        <w:spacing w:after="0"/>
        <w:ind w:firstLine="708"/>
        <w:jc w:val="both"/>
        <w:rPr>
          <w:rFonts w:ascii="Tahoma" w:hAnsi="Tahoma" w:cs="Tahoma"/>
          <w:sz w:val="24"/>
          <w:szCs w:val="24"/>
        </w:rPr>
      </w:pPr>
    </w:p>
    <w:p w:rsidR="00AA4ABE" w:rsidRPr="000368A3" w:rsidRDefault="00AA4ABE" w:rsidP="00511AC1">
      <w:pPr>
        <w:spacing w:after="0"/>
        <w:jc w:val="both"/>
        <w:rPr>
          <w:rFonts w:ascii="Tahoma" w:hAnsi="Tahoma" w:cs="Tahoma"/>
          <w:sz w:val="24"/>
          <w:szCs w:val="24"/>
        </w:rPr>
      </w:pPr>
      <w:r>
        <w:rPr>
          <w:rFonts w:ascii="Tahoma" w:hAnsi="Tahoma" w:cs="Tahoma"/>
          <w:sz w:val="24"/>
          <w:szCs w:val="24"/>
        </w:rPr>
        <w:tab/>
        <w:t>E</w:t>
      </w:r>
      <w:r w:rsidR="00227869">
        <w:rPr>
          <w:rFonts w:ascii="Tahoma" w:hAnsi="Tahoma" w:cs="Tahoma"/>
          <w:sz w:val="24"/>
          <w:szCs w:val="24"/>
        </w:rPr>
        <w:t>n razón de lo anterior, se confirmará la absolución por este concepto.</w:t>
      </w:r>
    </w:p>
    <w:p w:rsidR="008D5BB6" w:rsidRPr="008D5BB6" w:rsidRDefault="008D5BB6" w:rsidP="008D5BB6">
      <w:pPr>
        <w:pStyle w:val="Prrafodelista"/>
        <w:spacing w:after="0"/>
        <w:ind w:left="1080"/>
        <w:jc w:val="both"/>
        <w:rPr>
          <w:rFonts w:ascii="Tahoma" w:hAnsi="Tahoma" w:cs="Tahoma"/>
          <w:sz w:val="24"/>
          <w:szCs w:val="24"/>
        </w:rPr>
      </w:pPr>
    </w:p>
    <w:p w:rsidR="00005466" w:rsidRPr="00005466" w:rsidRDefault="007E5747" w:rsidP="008D5BB6">
      <w:pPr>
        <w:pStyle w:val="Prrafodelista"/>
        <w:numPr>
          <w:ilvl w:val="1"/>
          <w:numId w:val="1"/>
        </w:numPr>
        <w:spacing w:after="0"/>
        <w:ind w:left="0" w:firstLine="0"/>
        <w:jc w:val="center"/>
        <w:rPr>
          <w:rFonts w:ascii="Tahoma" w:hAnsi="Tahoma" w:cs="Tahoma"/>
          <w:sz w:val="24"/>
          <w:szCs w:val="24"/>
        </w:rPr>
      </w:pPr>
      <w:r w:rsidRPr="00005466">
        <w:rPr>
          <w:rFonts w:ascii="Tahoma" w:hAnsi="Tahoma" w:cs="Tahoma"/>
          <w:b/>
          <w:sz w:val="24"/>
          <w:szCs w:val="24"/>
        </w:rPr>
        <w:t>RETENCIÓN ILEGAL DE SALARIOS Y PRESTACIONES</w:t>
      </w:r>
    </w:p>
    <w:p w:rsidR="00F67D84" w:rsidRPr="00D87995" w:rsidRDefault="00F67D84" w:rsidP="00783259">
      <w:pPr>
        <w:spacing w:before="100" w:beforeAutospacing="1" w:after="100" w:afterAutospacing="1"/>
        <w:ind w:firstLine="708"/>
        <w:jc w:val="both"/>
        <w:rPr>
          <w:rFonts w:ascii="Tahoma" w:eastAsia="Times New Roman" w:hAnsi="Tahoma" w:cs="Tahoma"/>
          <w:color w:val="000000"/>
          <w:sz w:val="24"/>
          <w:szCs w:val="24"/>
          <w:lang w:eastAsia="es-CO"/>
        </w:rPr>
      </w:pPr>
      <w:r w:rsidRPr="00D87995">
        <w:rPr>
          <w:rFonts w:ascii="Tahoma" w:eastAsia="Times New Roman" w:hAnsi="Tahoma" w:cs="Tahoma"/>
          <w:color w:val="000000"/>
          <w:sz w:val="24"/>
          <w:szCs w:val="24"/>
          <w:lang w:eastAsia="es-CO"/>
        </w:rPr>
        <w:t xml:space="preserve">De otra parte, </w:t>
      </w:r>
      <w:r w:rsidR="003F4439" w:rsidRPr="00D87995">
        <w:rPr>
          <w:rFonts w:ascii="Tahoma" w:eastAsia="Times New Roman" w:hAnsi="Tahoma" w:cs="Tahoma"/>
          <w:color w:val="000000"/>
          <w:sz w:val="24"/>
          <w:szCs w:val="24"/>
          <w:lang w:eastAsia="es-CO"/>
        </w:rPr>
        <w:t>el</w:t>
      </w:r>
      <w:r w:rsidR="00EC6D17">
        <w:rPr>
          <w:rFonts w:ascii="Tahoma" w:eastAsia="Times New Roman" w:hAnsi="Tahoma" w:cs="Tahoma"/>
          <w:color w:val="000000"/>
          <w:sz w:val="24"/>
          <w:szCs w:val="24"/>
          <w:lang w:eastAsia="es-CO"/>
        </w:rPr>
        <w:t xml:space="preserve"> demandante reclama e</w:t>
      </w:r>
      <w:r w:rsidR="00326A48" w:rsidRPr="00D87995">
        <w:rPr>
          <w:rFonts w:ascii="Tahoma" w:eastAsia="Times New Roman" w:hAnsi="Tahoma" w:cs="Tahoma"/>
          <w:color w:val="000000"/>
          <w:sz w:val="24"/>
          <w:szCs w:val="24"/>
          <w:lang w:eastAsia="es-CO"/>
        </w:rPr>
        <w:t>l</w:t>
      </w:r>
      <w:r w:rsidRPr="00D87995">
        <w:rPr>
          <w:rFonts w:ascii="Tahoma" w:eastAsia="Times New Roman" w:hAnsi="Tahoma" w:cs="Tahoma"/>
          <w:color w:val="000000"/>
          <w:sz w:val="24"/>
          <w:szCs w:val="24"/>
          <w:lang w:eastAsia="es-CO"/>
        </w:rPr>
        <w:t xml:space="preserve"> pago de la indemnización moratoria prevista en el artículo 65 del C.S.T.</w:t>
      </w:r>
      <w:r w:rsidR="00EC6D17">
        <w:rPr>
          <w:rFonts w:ascii="Tahoma" w:eastAsia="Times New Roman" w:hAnsi="Tahoma" w:cs="Tahoma"/>
          <w:color w:val="000000"/>
          <w:sz w:val="24"/>
          <w:szCs w:val="24"/>
          <w:lang w:eastAsia="es-CO"/>
        </w:rPr>
        <w:t>, a la cual tiene derecho</w:t>
      </w:r>
      <w:r w:rsidR="003F4439" w:rsidRPr="00D87995">
        <w:rPr>
          <w:rFonts w:ascii="Tahoma" w:eastAsia="Times New Roman" w:hAnsi="Tahoma" w:cs="Tahoma"/>
          <w:color w:val="000000"/>
          <w:sz w:val="24"/>
          <w:szCs w:val="24"/>
          <w:lang w:eastAsia="es-CO"/>
        </w:rPr>
        <w:t>,</w:t>
      </w:r>
      <w:r w:rsidR="00EC6D17">
        <w:rPr>
          <w:rFonts w:ascii="Tahoma" w:eastAsia="Times New Roman" w:hAnsi="Tahoma" w:cs="Tahoma"/>
          <w:color w:val="000000"/>
          <w:sz w:val="24"/>
          <w:szCs w:val="24"/>
          <w:lang w:eastAsia="es-CO"/>
        </w:rPr>
        <w:t xml:space="preserve"> pues en</w:t>
      </w:r>
      <w:r w:rsidRPr="00D87995">
        <w:rPr>
          <w:rFonts w:ascii="Tahoma" w:eastAsia="Times New Roman" w:hAnsi="Tahoma" w:cs="Tahoma"/>
          <w:color w:val="000000"/>
          <w:sz w:val="24"/>
          <w:szCs w:val="24"/>
          <w:lang w:eastAsia="es-CO"/>
        </w:rPr>
        <w:t xml:space="preserve"> su </w:t>
      </w:r>
      <w:r w:rsidR="003F4439" w:rsidRPr="00D87995">
        <w:rPr>
          <w:rFonts w:ascii="Tahoma" w:eastAsia="Times New Roman" w:hAnsi="Tahoma" w:cs="Tahoma"/>
          <w:color w:val="000000"/>
          <w:sz w:val="24"/>
          <w:szCs w:val="24"/>
          <w:lang w:eastAsia="es-CO"/>
        </w:rPr>
        <w:t>opinión,</w:t>
      </w:r>
      <w:r w:rsidR="00326A48" w:rsidRPr="00D87995">
        <w:rPr>
          <w:rFonts w:ascii="Tahoma" w:eastAsia="Times New Roman" w:hAnsi="Tahoma" w:cs="Tahoma"/>
          <w:color w:val="000000"/>
          <w:sz w:val="24"/>
          <w:szCs w:val="24"/>
          <w:lang w:eastAsia="es-CO"/>
        </w:rPr>
        <w:t xml:space="preserve"> </w:t>
      </w:r>
      <w:r w:rsidR="00EC6D17">
        <w:rPr>
          <w:rFonts w:ascii="Tahoma" w:eastAsia="Times New Roman" w:hAnsi="Tahoma" w:cs="Tahoma"/>
          <w:color w:val="000000"/>
          <w:sz w:val="24"/>
          <w:szCs w:val="24"/>
          <w:lang w:eastAsia="es-CO"/>
        </w:rPr>
        <w:t>esta sanción se hace</w:t>
      </w:r>
      <w:r w:rsidRPr="00D87995">
        <w:rPr>
          <w:rFonts w:ascii="Tahoma" w:eastAsia="Times New Roman" w:hAnsi="Tahoma" w:cs="Tahoma"/>
          <w:color w:val="000000"/>
          <w:sz w:val="24"/>
          <w:szCs w:val="24"/>
          <w:lang w:eastAsia="es-CO"/>
        </w:rPr>
        <w:t xml:space="preserve"> exigi</w:t>
      </w:r>
      <w:r w:rsidR="00EC6D17">
        <w:rPr>
          <w:rFonts w:ascii="Tahoma" w:eastAsia="Times New Roman" w:hAnsi="Tahoma" w:cs="Tahoma"/>
          <w:color w:val="000000"/>
          <w:sz w:val="24"/>
          <w:szCs w:val="24"/>
          <w:lang w:eastAsia="es-CO"/>
        </w:rPr>
        <w:t>ble en aquellos casos en que el</w:t>
      </w:r>
      <w:r w:rsidR="003F4439" w:rsidRPr="00D87995">
        <w:rPr>
          <w:rFonts w:ascii="Tahoma" w:eastAsia="Times New Roman" w:hAnsi="Tahoma" w:cs="Tahoma"/>
          <w:color w:val="000000"/>
          <w:sz w:val="24"/>
          <w:szCs w:val="24"/>
          <w:lang w:eastAsia="es-CO"/>
        </w:rPr>
        <w:t xml:space="preserve"> empleador</w:t>
      </w:r>
      <w:r w:rsidR="00EC6D17">
        <w:rPr>
          <w:rFonts w:ascii="Tahoma" w:eastAsia="Times New Roman" w:hAnsi="Tahoma" w:cs="Tahoma"/>
          <w:color w:val="000000"/>
          <w:sz w:val="24"/>
          <w:szCs w:val="24"/>
          <w:lang w:eastAsia="es-CO"/>
        </w:rPr>
        <w:t xml:space="preserve"> retiene ilegalmente el salario</w:t>
      </w:r>
      <w:r w:rsidR="003F4439" w:rsidRPr="00D87995">
        <w:rPr>
          <w:rFonts w:ascii="Tahoma" w:eastAsia="Times New Roman" w:hAnsi="Tahoma" w:cs="Tahoma"/>
          <w:color w:val="000000"/>
          <w:sz w:val="24"/>
          <w:szCs w:val="24"/>
          <w:lang w:eastAsia="es-CO"/>
        </w:rPr>
        <w:t xml:space="preserve"> </w:t>
      </w:r>
      <w:r w:rsidR="00EC6D17">
        <w:rPr>
          <w:rFonts w:ascii="Tahoma" w:eastAsia="Times New Roman" w:hAnsi="Tahoma" w:cs="Tahoma"/>
          <w:color w:val="000000"/>
          <w:sz w:val="24"/>
          <w:szCs w:val="24"/>
          <w:lang w:eastAsia="es-CO"/>
        </w:rPr>
        <w:t>–</w:t>
      </w:r>
      <w:r w:rsidR="00EC6D17" w:rsidRPr="00EC6D17">
        <w:rPr>
          <w:rFonts w:ascii="Tahoma" w:eastAsia="Times New Roman" w:hAnsi="Tahoma" w:cs="Tahoma"/>
          <w:color w:val="000000"/>
          <w:lang w:eastAsia="es-CO"/>
        </w:rPr>
        <w:t>en su caso,</w:t>
      </w:r>
      <w:r w:rsidRPr="00EC6D17">
        <w:rPr>
          <w:rFonts w:ascii="Tahoma" w:eastAsia="Times New Roman" w:hAnsi="Tahoma" w:cs="Tahoma"/>
          <w:color w:val="000000"/>
          <w:lang w:eastAsia="es-CO"/>
        </w:rPr>
        <w:t xml:space="preserve"> </w:t>
      </w:r>
      <w:r w:rsidR="00EC6D17" w:rsidRPr="00EC6D17">
        <w:rPr>
          <w:rFonts w:ascii="Tahoma" w:eastAsia="Times New Roman" w:hAnsi="Tahoma" w:cs="Tahoma"/>
          <w:color w:val="000000"/>
          <w:lang w:eastAsia="es-CO"/>
        </w:rPr>
        <w:t xml:space="preserve">el </w:t>
      </w:r>
      <w:r w:rsidRPr="00EC6D17">
        <w:rPr>
          <w:rFonts w:ascii="Tahoma" w:eastAsia="Times New Roman" w:hAnsi="Tahoma" w:cs="Tahoma"/>
          <w:color w:val="000000"/>
          <w:lang w:eastAsia="es-CO"/>
        </w:rPr>
        <w:t>correspondiente a la fracción del último mes laborado</w:t>
      </w:r>
      <w:r w:rsidR="003F4439" w:rsidRPr="00EC6D17">
        <w:rPr>
          <w:rFonts w:ascii="Tahoma" w:eastAsia="Times New Roman" w:hAnsi="Tahoma" w:cs="Tahoma"/>
          <w:color w:val="000000"/>
          <w:lang w:eastAsia="es-CO"/>
        </w:rPr>
        <w:t xml:space="preserve"> (18 días)</w:t>
      </w:r>
      <w:r w:rsidR="00EC6D17" w:rsidRPr="00EC6D17">
        <w:rPr>
          <w:rFonts w:ascii="Tahoma" w:eastAsia="Times New Roman" w:hAnsi="Tahoma" w:cs="Tahoma"/>
          <w:color w:val="000000"/>
          <w:sz w:val="24"/>
          <w:szCs w:val="24"/>
          <w:lang w:eastAsia="es-CO"/>
        </w:rPr>
        <w:t>-</w:t>
      </w:r>
      <w:r w:rsidR="00326A48" w:rsidRPr="00EC6D17">
        <w:rPr>
          <w:rFonts w:ascii="Tahoma" w:eastAsia="Times New Roman" w:hAnsi="Tahoma" w:cs="Tahoma"/>
          <w:color w:val="000000"/>
          <w:sz w:val="24"/>
          <w:szCs w:val="24"/>
          <w:lang w:eastAsia="es-CO"/>
        </w:rPr>
        <w:t>,</w:t>
      </w:r>
      <w:r w:rsidR="00326A48" w:rsidRPr="00D87995">
        <w:rPr>
          <w:rFonts w:ascii="Tahoma" w:eastAsia="Times New Roman" w:hAnsi="Tahoma" w:cs="Tahoma"/>
          <w:color w:val="000000"/>
          <w:sz w:val="24"/>
          <w:szCs w:val="24"/>
          <w:lang w:eastAsia="es-CO"/>
        </w:rPr>
        <w:t xml:space="preserve"> </w:t>
      </w:r>
      <w:r w:rsidR="00EC6D17">
        <w:rPr>
          <w:rFonts w:ascii="Tahoma" w:eastAsia="Times New Roman" w:hAnsi="Tahoma" w:cs="Tahoma"/>
          <w:color w:val="000000"/>
          <w:sz w:val="24"/>
          <w:szCs w:val="24"/>
          <w:lang w:eastAsia="es-CO"/>
        </w:rPr>
        <w:t>pues existe</w:t>
      </w:r>
      <w:r w:rsidR="00326A48" w:rsidRPr="00D87995">
        <w:rPr>
          <w:rFonts w:ascii="Tahoma" w:eastAsia="Times New Roman" w:hAnsi="Tahoma" w:cs="Tahoma"/>
          <w:color w:val="000000"/>
          <w:sz w:val="24"/>
          <w:szCs w:val="24"/>
          <w:lang w:eastAsia="es-CO"/>
        </w:rPr>
        <w:t xml:space="preserve"> expresa prohibición legal de que los descuentos y/o</w:t>
      </w:r>
      <w:r w:rsidR="00EC6D17">
        <w:rPr>
          <w:rFonts w:ascii="Tahoma" w:eastAsia="Times New Roman" w:hAnsi="Tahoma" w:cs="Tahoma"/>
          <w:color w:val="000000"/>
          <w:sz w:val="24"/>
          <w:szCs w:val="24"/>
          <w:lang w:eastAsia="es-CO"/>
        </w:rPr>
        <w:t xml:space="preserve"> retenciones afecten la porción o el</w:t>
      </w:r>
      <w:r w:rsidR="00326A48" w:rsidRPr="00D87995">
        <w:rPr>
          <w:rFonts w:ascii="Tahoma" w:eastAsia="Times New Roman" w:hAnsi="Tahoma" w:cs="Tahoma"/>
          <w:color w:val="000000"/>
          <w:sz w:val="24"/>
          <w:szCs w:val="24"/>
          <w:lang w:eastAsia="es-CO"/>
        </w:rPr>
        <w:t xml:space="preserve"> monto correspondiente al mínimo vital del trabajador, de acuerdo a múltiples pronunciamientos de la Corte Constitucional.</w:t>
      </w:r>
    </w:p>
    <w:p w:rsidR="00D87995" w:rsidRPr="00D87995" w:rsidRDefault="00EC6D17" w:rsidP="00D87995">
      <w:pPr>
        <w:spacing w:before="100" w:beforeAutospacing="1" w:after="100" w:afterAutospacing="1"/>
        <w:ind w:firstLine="708"/>
        <w:jc w:val="both"/>
        <w:rPr>
          <w:rFonts w:ascii="Tahoma" w:eastAsia="Times New Roman" w:hAnsi="Tahoma" w:cs="Tahoma"/>
          <w:color w:val="000000"/>
          <w:sz w:val="24"/>
          <w:szCs w:val="24"/>
          <w:lang w:eastAsia="es-CO"/>
        </w:rPr>
      </w:pPr>
      <w:r>
        <w:rPr>
          <w:rFonts w:ascii="Tahoma" w:eastAsia="Times New Roman" w:hAnsi="Tahoma" w:cs="Tahoma"/>
          <w:color w:val="000000"/>
          <w:sz w:val="24"/>
          <w:szCs w:val="24"/>
          <w:lang w:eastAsia="es-CO"/>
        </w:rPr>
        <w:t>Para resolver este punto, está</w:t>
      </w:r>
      <w:r w:rsidR="00D87995" w:rsidRPr="00D87995">
        <w:rPr>
          <w:rFonts w:ascii="Tahoma" w:eastAsia="Times New Roman" w:hAnsi="Tahoma" w:cs="Tahoma"/>
          <w:color w:val="000000"/>
          <w:sz w:val="24"/>
          <w:szCs w:val="24"/>
          <w:lang w:eastAsia="es-CO"/>
        </w:rPr>
        <w:t xml:space="preserve"> </w:t>
      </w:r>
      <w:r w:rsidR="006025D7" w:rsidRPr="00D87995">
        <w:rPr>
          <w:rFonts w:ascii="Tahoma" w:eastAsia="Times New Roman" w:hAnsi="Tahoma" w:cs="Tahoma"/>
          <w:color w:val="000000"/>
          <w:sz w:val="24"/>
          <w:szCs w:val="24"/>
          <w:lang w:eastAsia="es-CO"/>
        </w:rPr>
        <w:t>fuera</w:t>
      </w:r>
      <w:r w:rsidR="00326A48" w:rsidRPr="00D87995">
        <w:rPr>
          <w:rFonts w:ascii="Tahoma" w:eastAsia="Times New Roman" w:hAnsi="Tahoma" w:cs="Tahoma"/>
          <w:color w:val="000000"/>
          <w:sz w:val="24"/>
          <w:szCs w:val="24"/>
          <w:lang w:eastAsia="es-CO"/>
        </w:rPr>
        <w:t xml:space="preserve"> de discusión </w:t>
      </w:r>
      <w:r w:rsidR="00D87995" w:rsidRPr="00D87995">
        <w:rPr>
          <w:rFonts w:ascii="Tahoma" w:eastAsia="Times New Roman" w:hAnsi="Tahoma" w:cs="Tahoma"/>
          <w:color w:val="000000"/>
          <w:sz w:val="24"/>
          <w:szCs w:val="24"/>
          <w:lang w:eastAsia="es-CO"/>
        </w:rPr>
        <w:t xml:space="preserve">que el empleador hizo un </w:t>
      </w:r>
      <w:r w:rsidR="00326A48" w:rsidRPr="00D87995">
        <w:rPr>
          <w:rFonts w:ascii="Tahoma" w:eastAsia="Times New Roman" w:hAnsi="Tahoma" w:cs="Tahoma"/>
          <w:color w:val="000000"/>
          <w:sz w:val="24"/>
          <w:szCs w:val="24"/>
          <w:lang w:eastAsia="es-CO"/>
        </w:rPr>
        <w:t>préstamo</w:t>
      </w:r>
      <w:r w:rsidR="00D87995" w:rsidRPr="00D87995">
        <w:rPr>
          <w:rFonts w:ascii="Tahoma" w:eastAsia="Times New Roman" w:hAnsi="Tahoma" w:cs="Tahoma"/>
          <w:color w:val="000000"/>
          <w:sz w:val="24"/>
          <w:szCs w:val="24"/>
          <w:lang w:eastAsia="es-CO"/>
        </w:rPr>
        <w:t xml:space="preserve"> de</w:t>
      </w:r>
      <w:r w:rsidR="00326A48" w:rsidRPr="00D87995">
        <w:rPr>
          <w:rFonts w:ascii="Tahoma" w:eastAsia="Times New Roman" w:hAnsi="Tahoma" w:cs="Tahoma"/>
          <w:color w:val="000000"/>
          <w:sz w:val="24"/>
          <w:szCs w:val="24"/>
          <w:lang w:eastAsia="es-CO"/>
        </w:rPr>
        <w:t xml:space="preserve"> $10.000.000</w:t>
      </w:r>
      <w:r w:rsidR="00D87995" w:rsidRPr="00D87995">
        <w:rPr>
          <w:rFonts w:ascii="Tahoma" w:eastAsia="Times New Roman" w:hAnsi="Tahoma" w:cs="Tahoma"/>
          <w:color w:val="000000"/>
          <w:sz w:val="24"/>
          <w:szCs w:val="24"/>
          <w:lang w:eastAsia="es-CO"/>
        </w:rPr>
        <w:t xml:space="preserve"> de pesos al demandante</w:t>
      </w:r>
      <w:r w:rsidR="00326A48" w:rsidRPr="00D87995">
        <w:rPr>
          <w:rFonts w:ascii="Tahoma" w:eastAsia="Times New Roman" w:hAnsi="Tahoma" w:cs="Tahoma"/>
          <w:color w:val="000000"/>
          <w:sz w:val="24"/>
          <w:szCs w:val="24"/>
          <w:lang w:eastAsia="es-CO"/>
        </w:rPr>
        <w:t>,</w:t>
      </w:r>
      <w:r w:rsidR="00D87995" w:rsidRPr="00D87995">
        <w:rPr>
          <w:rFonts w:ascii="Tahoma" w:eastAsia="Times New Roman" w:hAnsi="Tahoma" w:cs="Tahoma"/>
          <w:color w:val="000000"/>
          <w:sz w:val="24"/>
          <w:szCs w:val="24"/>
          <w:lang w:eastAsia="es-CO"/>
        </w:rPr>
        <w:t xml:space="preserve"> los cuales este se comprometió a pagar con sus “</w:t>
      </w:r>
      <w:r w:rsidR="00326A48" w:rsidRPr="00D87995">
        <w:rPr>
          <w:rFonts w:ascii="Tahoma" w:eastAsia="Times New Roman" w:hAnsi="Tahoma" w:cs="Tahoma"/>
          <w:color w:val="000000"/>
          <w:sz w:val="24"/>
          <w:szCs w:val="24"/>
          <w:lang w:eastAsia="es-CO"/>
        </w:rPr>
        <w:t>prestaciones, salarios y demás bonificaciones”</w:t>
      </w:r>
      <w:r w:rsidR="00D87995" w:rsidRPr="00D87995">
        <w:rPr>
          <w:rFonts w:ascii="Tahoma" w:eastAsia="Times New Roman" w:hAnsi="Tahoma" w:cs="Tahoma"/>
          <w:color w:val="000000"/>
          <w:sz w:val="24"/>
          <w:szCs w:val="24"/>
          <w:lang w:eastAsia="es-CO"/>
        </w:rPr>
        <w:t xml:space="preserve"> </w:t>
      </w:r>
    </w:p>
    <w:p w:rsidR="002A1629" w:rsidRPr="007C7E97" w:rsidRDefault="00EC6D17" w:rsidP="00783259">
      <w:pPr>
        <w:spacing w:before="100" w:beforeAutospacing="1" w:after="100" w:afterAutospacing="1"/>
        <w:ind w:firstLine="708"/>
        <w:jc w:val="both"/>
        <w:rPr>
          <w:rFonts w:ascii="Tahoma" w:eastAsia="Times New Roman" w:hAnsi="Tahoma" w:cs="Tahoma"/>
          <w:color w:val="000000"/>
          <w:sz w:val="24"/>
          <w:szCs w:val="24"/>
          <w:lang w:eastAsia="es-CO"/>
        </w:rPr>
      </w:pPr>
      <w:r w:rsidRPr="00D87995">
        <w:rPr>
          <w:rFonts w:ascii="Tahoma" w:eastAsia="Times New Roman" w:hAnsi="Tahoma" w:cs="Tahoma"/>
          <w:color w:val="000000"/>
          <w:sz w:val="24"/>
          <w:szCs w:val="24"/>
          <w:lang w:eastAsia="es-CO"/>
        </w:rPr>
        <w:t>Habiéndo</w:t>
      </w:r>
      <w:r>
        <w:rPr>
          <w:rFonts w:ascii="Tahoma" w:eastAsia="Times New Roman" w:hAnsi="Tahoma" w:cs="Tahoma"/>
          <w:color w:val="000000"/>
          <w:sz w:val="24"/>
          <w:szCs w:val="24"/>
          <w:lang w:eastAsia="es-CO"/>
        </w:rPr>
        <w:t>se</w:t>
      </w:r>
      <w:r w:rsidR="00D87995" w:rsidRPr="00D87995">
        <w:rPr>
          <w:rFonts w:ascii="Tahoma" w:eastAsia="Times New Roman" w:hAnsi="Tahoma" w:cs="Tahoma"/>
          <w:color w:val="000000"/>
          <w:sz w:val="24"/>
          <w:szCs w:val="24"/>
          <w:lang w:eastAsia="es-CO"/>
        </w:rPr>
        <w:t xml:space="preserve"> dicho lo anterior, </w:t>
      </w:r>
      <w:r>
        <w:rPr>
          <w:rFonts w:ascii="Tahoma" w:eastAsia="Times New Roman" w:hAnsi="Tahoma" w:cs="Tahoma"/>
          <w:color w:val="000000"/>
          <w:sz w:val="24"/>
          <w:szCs w:val="24"/>
          <w:lang w:eastAsia="es-CO"/>
        </w:rPr>
        <w:t xml:space="preserve">es necesario </w:t>
      </w:r>
      <w:r w:rsidR="00D87995" w:rsidRPr="00D87995">
        <w:rPr>
          <w:rFonts w:ascii="Tahoma" w:eastAsia="Times New Roman" w:hAnsi="Tahoma" w:cs="Tahoma"/>
          <w:color w:val="000000"/>
          <w:sz w:val="24"/>
          <w:szCs w:val="24"/>
          <w:lang w:eastAsia="es-CO"/>
        </w:rPr>
        <w:t xml:space="preserve">precisar que existe expresa prohibición </w:t>
      </w:r>
      <w:r w:rsidR="002A1629" w:rsidRPr="00D87995">
        <w:rPr>
          <w:rFonts w:ascii="Tahoma" w:eastAsia="Times New Roman" w:hAnsi="Tahoma" w:cs="Tahoma"/>
          <w:color w:val="000000"/>
          <w:sz w:val="24"/>
          <w:szCs w:val="24"/>
          <w:lang w:eastAsia="es-CO"/>
        </w:rPr>
        <w:t>de retener, deducir, descontar o compensar valor alguno del salario sin autorización escrita del trabajador u orden judicial.</w:t>
      </w:r>
      <w:r w:rsidR="00112558" w:rsidRPr="00D87995">
        <w:rPr>
          <w:rFonts w:ascii="Tahoma" w:eastAsia="Times New Roman" w:hAnsi="Tahoma" w:cs="Tahoma"/>
          <w:color w:val="000000"/>
          <w:sz w:val="24"/>
          <w:szCs w:val="24"/>
          <w:lang w:eastAsia="es-CO"/>
        </w:rPr>
        <w:t xml:space="preserve"> Al </w:t>
      </w:r>
      <w:r w:rsidR="00783259" w:rsidRPr="00D87995">
        <w:rPr>
          <w:rFonts w:ascii="Tahoma" w:eastAsia="Times New Roman" w:hAnsi="Tahoma" w:cs="Tahoma"/>
          <w:color w:val="000000"/>
          <w:sz w:val="24"/>
          <w:szCs w:val="24"/>
          <w:lang w:eastAsia="es-CO"/>
        </w:rPr>
        <w:t>respecto</w:t>
      </w:r>
      <w:r w:rsidR="00112558" w:rsidRPr="00D87995">
        <w:rPr>
          <w:rFonts w:ascii="Tahoma" w:eastAsia="Times New Roman" w:hAnsi="Tahoma" w:cs="Tahoma"/>
          <w:color w:val="000000"/>
          <w:sz w:val="24"/>
          <w:szCs w:val="24"/>
          <w:lang w:eastAsia="es-CO"/>
        </w:rPr>
        <w:t>, prevé</w:t>
      </w:r>
      <w:r w:rsidR="00374047" w:rsidRPr="00D87995">
        <w:rPr>
          <w:rFonts w:ascii="Tahoma" w:eastAsia="Times New Roman" w:hAnsi="Tahoma" w:cs="Tahoma"/>
          <w:color w:val="000000"/>
          <w:sz w:val="24"/>
          <w:szCs w:val="24"/>
          <w:lang w:eastAsia="es-CO"/>
        </w:rPr>
        <w:t xml:space="preserve"> el</w:t>
      </w:r>
      <w:r w:rsidR="00783259" w:rsidRPr="00D87995">
        <w:rPr>
          <w:rFonts w:ascii="Tahoma" w:eastAsia="Times New Roman" w:hAnsi="Tahoma" w:cs="Tahoma"/>
          <w:color w:val="000000"/>
          <w:sz w:val="24"/>
          <w:szCs w:val="24"/>
          <w:lang w:eastAsia="es-CO"/>
        </w:rPr>
        <w:t xml:space="preserve"> artículo 149 del C.S.T. </w:t>
      </w:r>
      <w:r w:rsidR="00112558" w:rsidRPr="00D87995">
        <w:rPr>
          <w:rFonts w:ascii="Tahoma" w:eastAsia="Times New Roman" w:hAnsi="Tahoma" w:cs="Tahoma"/>
          <w:color w:val="000000"/>
          <w:sz w:val="24"/>
          <w:szCs w:val="24"/>
          <w:lang w:eastAsia="es-CO"/>
        </w:rPr>
        <w:t xml:space="preserve">(que) </w:t>
      </w:r>
      <w:r w:rsidR="00374047" w:rsidRPr="00D87995">
        <w:rPr>
          <w:rFonts w:ascii="Arial Narrow" w:eastAsia="Times New Roman" w:hAnsi="Arial Narrow" w:cs="Tahoma"/>
          <w:i/>
          <w:color w:val="000000"/>
          <w:sz w:val="24"/>
          <w:szCs w:val="24"/>
          <w:lang w:eastAsia="es-CO"/>
        </w:rPr>
        <w:t>“</w:t>
      </w:r>
      <w:r w:rsidR="002A1629" w:rsidRPr="00D87995">
        <w:rPr>
          <w:rFonts w:ascii="Arial Narrow" w:eastAsia="Times New Roman" w:hAnsi="Arial Narrow" w:cs="Tahoma"/>
          <w:i/>
          <w:color w:val="000000"/>
          <w:sz w:val="24"/>
          <w:szCs w:val="24"/>
          <w:lang w:eastAsia="es-CO"/>
        </w:rPr>
        <w:t>El</w:t>
      </w:r>
      <w:r w:rsidR="002A1629" w:rsidRPr="00374047">
        <w:rPr>
          <w:rFonts w:ascii="Arial Narrow" w:eastAsia="Times New Roman" w:hAnsi="Arial Narrow" w:cs="Tahoma"/>
          <w:i/>
          <w:color w:val="000000"/>
          <w:sz w:val="24"/>
          <w:szCs w:val="24"/>
          <w:lang w:eastAsia="es-CO"/>
        </w:rPr>
        <w:t xml:space="preserve"> empleador no puede deducir, retener o compensar suma alguna del salario, </w:t>
      </w:r>
      <w:r w:rsidR="002A1629" w:rsidRPr="00374047">
        <w:rPr>
          <w:rFonts w:ascii="Arial Narrow" w:eastAsia="Times New Roman" w:hAnsi="Arial Narrow" w:cs="Tahoma"/>
          <w:i/>
          <w:color w:val="000000"/>
          <w:sz w:val="24"/>
          <w:szCs w:val="24"/>
          <w:u w:val="single"/>
          <w:lang w:eastAsia="es-CO"/>
        </w:rPr>
        <w:t>sin orden suscrita por el trabajador</w:t>
      </w:r>
      <w:r w:rsidR="002A1629" w:rsidRPr="00374047">
        <w:rPr>
          <w:rFonts w:ascii="Arial Narrow" w:eastAsia="Times New Roman" w:hAnsi="Arial Narrow" w:cs="Tahoma"/>
          <w:i/>
          <w:color w:val="000000"/>
          <w:sz w:val="24"/>
          <w:szCs w:val="24"/>
          <w:lang w:eastAsia="es-CO"/>
        </w:rPr>
        <w:t>, para cada caso, o sin mandamiento judicial. Quedan</w:t>
      </w:r>
      <w:r w:rsidR="00112558">
        <w:rPr>
          <w:rFonts w:ascii="Arial Narrow" w:eastAsia="Times New Roman" w:hAnsi="Arial Narrow" w:cs="Tahoma"/>
          <w:i/>
          <w:color w:val="000000"/>
          <w:sz w:val="24"/>
          <w:szCs w:val="24"/>
          <w:lang w:eastAsia="es-CO"/>
        </w:rPr>
        <w:t>do</w:t>
      </w:r>
      <w:r w:rsidR="002A1629" w:rsidRPr="00374047">
        <w:rPr>
          <w:rFonts w:ascii="Arial Narrow" w:eastAsia="Times New Roman" w:hAnsi="Arial Narrow" w:cs="Tahoma"/>
          <w:i/>
          <w:color w:val="000000"/>
          <w:sz w:val="24"/>
          <w:szCs w:val="24"/>
          <w:lang w:eastAsia="es-CO"/>
        </w:rPr>
        <w:t xml:space="preserve"> especialmente comprendidos en esta prohibición los descuentos o compensaciones por concepto de uso o arrendamiento de locales, herramientas o útiles de trabajo; </w:t>
      </w:r>
      <w:r w:rsidR="002A1629" w:rsidRPr="00374047">
        <w:rPr>
          <w:rFonts w:ascii="Arial Narrow" w:eastAsia="Times New Roman" w:hAnsi="Arial Narrow" w:cs="Tahoma"/>
          <w:i/>
          <w:color w:val="000000"/>
          <w:sz w:val="24"/>
          <w:szCs w:val="24"/>
          <w:u w:val="single"/>
          <w:lang w:eastAsia="es-CO"/>
        </w:rPr>
        <w:t>deudas del trabajador para con el empleador</w:t>
      </w:r>
      <w:r w:rsidR="002A1629" w:rsidRPr="00374047">
        <w:rPr>
          <w:rFonts w:ascii="Arial Narrow" w:eastAsia="Times New Roman" w:hAnsi="Arial Narrow" w:cs="Tahoma"/>
          <w:i/>
          <w:color w:val="000000"/>
          <w:sz w:val="24"/>
          <w:szCs w:val="24"/>
          <w:lang w:eastAsia="es-CO"/>
        </w:rPr>
        <w:t xml:space="preserve">, sus socios, sus parientes o sus representantes; indemnización por daños ocasionados a los locales, máquinas, materias primas o productos elaborados, o pérdidas o averías de elementos de trabajo; avances o anticipos de salario; entrega de mercancías, provisión de alimentos, y precio de alojamiento. Tampoco se puede efectuar la retención o deducción sin mandamiento judicial, aunque exista orden escrita del trabajador, </w:t>
      </w:r>
      <w:r w:rsidR="002A1629" w:rsidRPr="00374047">
        <w:rPr>
          <w:rFonts w:ascii="Arial Narrow" w:eastAsia="Times New Roman" w:hAnsi="Arial Narrow" w:cs="Tahoma"/>
          <w:i/>
          <w:color w:val="000000"/>
          <w:sz w:val="24"/>
          <w:szCs w:val="24"/>
          <w:u w:val="single"/>
          <w:lang w:eastAsia="es-CO"/>
        </w:rPr>
        <w:t>cuando quiera que se afecte el salario mínimo legal o convencional, o la parte del salario declarada inembargable por la ley, o en cuanto el total de la deuda supere al monto del salario del trabajador en tres meses</w:t>
      </w:r>
      <w:r w:rsidR="00374047" w:rsidRPr="00374047">
        <w:rPr>
          <w:rFonts w:ascii="Arial Narrow" w:eastAsia="Times New Roman" w:hAnsi="Arial Narrow" w:cs="Tahoma"/>
          <w:i/>
          <w:color w:val="000000"/>
          <w:sz w:val="24"/>
          <w:szCs w:val="24"/>
          <w:u w:val="single"/>
          <w:lang w:eastAsia="es-CO"/>
        </w:rPr>
        <w:t>”</w:t>
      </w:r>
      <w:r w:rsidR="002A1629" w:rsidRPr="00374047">
        <w:rPr>
          <w:rFonts w:ascii="Arial Narrow" w:eastAsia="Times New Roman" w:hAnsi="Arial Narrow" w:cs="Tahoma"/>
          <w:i/>
          <w:color w:val="000000"/>
          <w:sz w:val="24"/>
          <w:szCs w:val="24"/>
          <w:u w:val="single"/>
          <w:lang w:eastAsia="es-CO"/>
        </w:rPr>
        <w:t>.</w:t>
      </w:r>
    </w:p>
    <w:p w:rsidR="00005466" w:rsidRPr="007C7E97" w:rsidRDefault="002A1629" w:rsidP="00783259">
      <w:pPr>
        <w:spacing w:before="100" w:beforeAutospacing="1" w:after="100" w:afterAutospacing="1"/>
        <w:ind w:firstLine="708"/>
        <w:jc w:val="both"/>
        <w:rPr>
          <w:rFonts w:ascii="Tahoma" w:eastAsia="Times New Roman" w:hAnsi="Tahoma" w:cs="Tahoma"/>
          <w:color w:val="000000"/>
          <w:sz w:val="24"/>
          <w:szCs w:val="24"/>
          <w:lang w:eastAsia="es-CO"/>
        </w:rPr>
      </w:pPr>
      <w:r w:rsidRPr="007C7E97">
        <w:rPr>
          <w:rFonts w:ascii="Tahoma" w:eastAsia="Times New Roman" w:hAnsi="Tahoma" w:cs="Tahoma"/>
          <w:color w:val="000000"/>
          <w:sz w:val="24"/>
          <w:szCs w:val="24"/>
          <w:lang w:eastAsia="es-CO"/>
        </w:rPr>
        <w:t>Ahora bien</w:t>
      </w:r>
      <w:r w:rsidR="00374047" w:rsidRPr="007C7E97">
        <w:rPr>
          <w:rFonts w:ascii="Tahoma" w:eastAsia="Times New Roman" w:hAnsi="Tahoma" w:cs="Tahoma"/>
          <w:color w:val="000000"/>
          <w:sz w:val="24"/>
          <w:szCs w:val="24"/>
          <w:lang w:eastAsia="es-CO"/>
        </w:rPr>
        <w:t>,</w:t>
      </w:r>
      <w:r w:rsidRPr="007C7E97">
        <w:rPr>
          <w:rFonts w:ascii="Tahoma" w:eastAsia="Times New Roman" w:hAnsi="Tahoma" w:cs="Tahoma"/>
          <w:color w:val="000000"/>
          <w:sz w:val="24"/>
          <w:szCs w:val="24"/>
          <w:lang w:eastAsia="es-CO"/>
        </w:rPr>
        <w:t xml:space="preserve"> a</w:t>
      </w:r>
      <w:r w:rsidR="00112558" w:rsidRPr="007C7E97">
        <w:rPr>
          <w:rFonts w:ascii="Tahoma" w:eastAsia="Times New Roman" w:hAnsi="Tahoma" w:cs="Tahoma"/>
          <w:color w:val="000000"/>
          <w:sz w:val="24"/>
          <w:szCs w:val="24"/>
          <w:lang w:eastAsia="es-CO"/>
        </w:rPr>
        <w:t>sí como existen</w:t>
      </w:r>
      <w:r w:rsidR="00374047" w:rsidRPr="007C7E97">
        <w:rPr>
          <w:rFonts w:ascii="Tahoma" w:eastAsia="Times New Roman" w:hAnsi="Tahoma" w:cs="Tahoma"/>
          <w:color w:val="000000"/>
          <w:sz w:val="24"/>
          <w:szCs w:val="24"/>
          <w:lang w:eastAsia="es-CO"/>
        </w:rPr>
        <w:t xml:space="preserve"> descuentos prohibidos, también hay</w:t>
      </w:r>
      <w:r w:rsidRPr="007C7E97">
        <w:rPr>
          <w:rFonts w:ascii="Tahoma" w:eastAsia="Times New Roman" w:hAnsi="Tahoma" w:cs="Tahoma"/>
          <w:color w:val="000000"/>
          <w:sz w:val="24"/>
          <w:szCs w:val="24"/>
          <w:lang w:eastAsia="es-CO"/>
        </w:rPr>
        <w:t xml:space="preserve"> algunas situaciones en </w:t>
      </w:r>
      <w:r w:rsidR="00374047" w:rsidRPr="007C7E97">
        <w:rPr>
          <w:rFonts w:ascii="Tahoma" w:eastAsia="Times New Roman" w:hAnsi="Tahoma" w:cs="Tahoma"/>
          <w:color w:val="000000"/>
          <w:sz w:val="24"/>
          <w:szCs w:val="24"/>
          <w:lang w:eastAsia="es-CO"/>
        </w:rPr>
        <w:t xml:space="preserve">las que dichas erogaciones son </w:t>
      </w:r>
      <w:r w:rsidRPr="007C7E97">
        <w:rPr>
          <w:rFonts w:ascii="Tahoma" w:eastAsia="Times New Roman" w:hAnsi="Tahoma" w:cs="Tahoma"/>
          <w:color w:val="000000"/>
          <w:sz w:val="24"/>
          <w:szCs w:val="24"/>
          <w:lang w:eastAsia="es-CO"/>
        </w:rPr>
        <w:t>permitidas</w:t>
      </w:r>
      <w:r w:rsidR="00374047" w:rsidRPr="007C7E97">
        <w:rPr>
          <w:rFonts w:ascii="Tahoma" w:eastAsia="Times New Roman" w:hAnsi="Tahoma" w:cs="Tahoma"/>
          <w:color w:val="000000"/>
          <w:sz w:val="24"/>
          <w:szCs w:val="24"/>
          <w:lang w:eastAsia="es-CO"/>
        </w:rPr>
        <w:t xml:space="preserve">, tal como lo menciona el C.S.T. en su artículo 150. De acuerdo a dicho canon, están permitidos </w:t>
      </w:r>
      <w:r w:rsidRPr="007C7E97">
        <w:rPr>
          <w:rFonts w:ascii="Tahoma" w:eastAsia="Times New Roman" w:hAnsi="Tahoma" w:cs="Tahoma"/>
          <w:color w:val="000000"/>
          <w:sz w:val="24"/>
          <w:szCs w:val="24"/>
          <w:lang w:eastAsia="es-CO"/>
        </w:rPr>
        <w:t>los descuentos y retenciones por conceptos de cuotas sindicales y de cooperativas y cajas de ahorro, autorizadas en forma legal; de cuotas con destino al seguro social obligatorio, y de sanciones disciplinarias impuestas de conformidad con el reglamento del trabajo debidamente aprobado.</w:t>
      </w:r>
    </w:p>
    <w:p w:rsidR="00112558" w:rsidRPr="007C7E97" w:rsidRDefault="00374047" w:rsidP="00C628D0">
      <w:pPr>
        <w:spacing w:before="100" w:beforeAutospacing="1" w:after="100" w:afterAutospacing="1"/>
        <w:ind w:firstLine="708"/>
        <w:jc w:val="both"/>
        <w:rPr>
          <w:rFonts w:ascii="Tahoma" w:hAnsi="Tahoma" w:cs="Tahoma"/>
          <w:color w:val="000000" w:themeColor="text1"/>
          <w:sz w:val="24"/>
          <w:szCs w:val="24"/>
        </w:rPr>
      </w:pPr>
      <w:r w:rsidRPr="007C7E97">
        <w:rPr>
          <w:rFonts w:ascii="Tahoma" w:eastAsia="Times New Roman" w:hAnsi="Tahoma" w:cs="Tahoma"/>
          <w:color w:val="000000"/>
          <w:sz w:val="24"/>
          <w:szCs w:val="24"/>
          <w:lang w:eastAsia="es-CO"/>
        </w:rPr>
        <w:t xml:space="preserve">En atención a la anterior premisa normativa, al ser un hecho </w:t>
      </w:r>
      <w:r w:rsidR="00C628D0" w:rsidRPr="007C7E97">
        <w:rPr>
          <w:rFonts w:ascii="Tahoma" w:eastAsia="Times New Roman" w:hAnsi="Tahoma" w:cs="Tahoma"/>
          <w:color w:val="000000"/>
          <w:sz w:val="24"/>
          <w:szCs w:val="24"/>
          <w:lang w:eastAsia="es-CO"/>
        </w:rPr>
        <w:t>com</w:t>
      </w:r>
      <w:r w:rsidRPr="007C7E97">
        <w:rPr>
          <w:rFonts w:ascii="Tahoma" w:eastAsia="Times New Roman" w:hAnsi="Tahoma" w:cs="Tahoma"/>
          <w:color w:val="000000"/>
          <w:sz w:val="24"/>
          <w:szCs w:val="24"/>
          <w:lang w:eastAsia="es-CO"/>
        </w:rPr>
        <w:t>probado que el empleador retuvo la totalidad del salario correspondiente a los últimos 18 días laborados por el demandante, así se alegue que</w:t>
      </w:r>
      <w:r w:rsidR="00646156" w:rsidRPr="007C7E97">
        <w:rPr>
          <w:rFonts w:ascii="Tahoma" w:eastAsia="Times New Roman" w:hAnsi="Tahoma" w:cs="Tahoma"/>
          <w:color w:val="000000"/>
          <w:sz w:val="24"/>
          <w:szCs w:val="24"/>
          <w:lang w:eastAsia="es-CO"/>
        </w:rPr>
        <w:t xml:space="preserve"> para ello mediaba</w:t>
      </w:r>
      <w:r w:rsidRPr="007C7E97">
        <w:rPr>
          <w:rFonts w:ascii="Tahoma" w:eastAsia="Times New Roman" w:hAnsi="Tahoma" w:cs="Tahoma"/>
          <w:color w:val="000000"/>
          <w:sz w:val="24"/>
          <w:szCs w:val="24"/>
          <w:lang w:eastAsia="es-CO"/>
        </w:rPr>
        <w:t xml:space="preserve"> expresa autorización del trabajador, lo cierto es qu</w:t>
      </w:r>
      <w:r w:rsidR="00C628D0" w:rsidRPr="007C7E97">
        <w:rPr>
          <w:rFonts w:ascii="Tahoma" w:eastAsia="Times New Roman" w:hAnsi="Tahoma" w:cs="Tahoma"/>
          <w:color w:val="000000"/>
          <w:sz w:val="24"/>
          <w:szCs w:val="24"/>
          <w:lang w:eastAsia="es-CO"/>
        </w:rPr>
        <w:t xml:space="preserve">e </w:t>
      </w:r>
      <w:r w:rsidR="00C628D0" w:rsidRPr="007C7E97">
        <w:rPr>
          <w:rFonts w:ascii="Tahoma" w:hAnsi="Tahoma" w:cs="Tahoma"/>
          <w:color w:val="000000"/>
          <w:sz w:val="24"/>
          <w:szCs w:val="24"/>
          <w:shd w:val="clear" w:color="auto" w:fill="FFFFFF"/>
        </w:rPr>
        <w:t>las convenciones de los particulares no pueden dejar sin efecto las</w:t>
      </w:r>
      <w:r w:rsidR="00641FF6">
        <w:rPr>
          <w:rFonts w:ascii="Tahoma" w:hAnsi="Tahoma" w:cs="Tahoma"/>
          <w:color w:val="000000"/>
          <w:sz w:val="24"/>
          <w:szCs w:val="24"/>
          <w:shd w:val="clear" w:color="auto" w:fill="FFFFFF"/>
        </w:rPr>
        <w:t xml:space="preserve"> leyes, en cuya observancia están</w:t>
      </w:r>
      <w:r w:rsidR="00C628D0" w:rsidRPr="007C7E97">
        <w:rPr>
          <w:rFonts w:ascii="Tahoma" w:hAnsi="Tahoma" w:cs="Tahoma"/>
          <w:color w:val="000000"/>
          <w:sz w:val="24"/>
          <w:szCs w:val="24"/>
          <w:shd w:val="clear" w:color="auto" w:fill="FFFFFF"/>
        </w:rPr>
        <w:t xml:space="preserve"> interesados el orden público y las buenas costumbres</w:t>
      </w:r>
      <w:r w:rsidR="00D33A53" w:rsidRPr="007C7E97">
        <w:rPr>
          <w:rFonts w:ascii="Tahoma" w:hAnsi="Tahoma" w:cs="Tahoma"/>
          <w:color w:val="000000"/>
          <w:sz w:val="24"/>
          <w:szCs w:val="24"/>
          <w:shd w:val="clear" w:color="auto" w:fill="FFFFFF"/>
        </w:rPr>
        <w:t>;</w:t>
      </w:r>
      <w:r w:rsidR="00646156" w:rsidRPr="007C7E97">
        <w:rPr>
          <w:rFonts w:ascii="Tahoma" w:hAnsi="Tahoma" w:cs="Tahoma"/>
          <w:color w:val="000000"/>
          <w:sz w:val="24"/>
          <w:szCs w:val="24"/>
          <w:shd w:val="clear" w:color="auto" w:fill="FFFFFF"/>
        </w:rPr>
        <w:t xml:space="preserve"> de modo que, </w:t>
      </w:r>
      <w:r w:rsidR="00D33A53" w:rsidRPr="007C7E97">
        <w:rPr>
          <w:rFonts w:ascii="Tahoma" w:hAnsi="Tahoma" w:cs="Tahoma"/>
          <w:color w:val="000000"/>
          <w:sz w:val="24"/>
          <w:szCs w:val="24"/>
          <w:shd w:val="clear" w:color="auto" w:fill="FFFFFF"/>
        </w:rPr>
        <w:t>dado el</w:t>
      </w:r>
      <w:r w:rsidR="00646156" w:rsidRPr="007C7E97">
        <w:rPr>
          <w:rFonts w:ascii="Tahoma" w:hAnsi="Tahoma" w:cs="Tahoma"/>
          <w:color w:val="000000"/>
          <w:sz w:val="24"/>
          <w:szCs w:val="24"/>
          <w:shd w:val="clear" w:color="auto" w:fill="FFFFFF"/>
        </w:rPr>
        <w:t xml:space="preserve"> carácter imperativo del artículo 149 del C.S.T.</w:t>
      </w:r>
      <w:r w:rsidR="00D97430" w:rsidRPr="007C7E97">
        <w:rPr>
          <w:rFonts w:ascii="Tahoma" w:hAnsi="Tahoma" w:cs="Tahoma"/>
          <w:color w:val="000000"/>
          <w:sz w:val="24"/>
          <w:szCs w:val="24"/>
          <w:shd w:val="clear" w:color="auto" w:fill="FFFFFF"/>
        </w:rPr>
        <w:t xml:space="preserve">, </w:t>
      </w:r>
      <w:r w:rsidR="00641FF6">
        <w:rPr>
          <w:rFonts w:ascii="Tahoma" w:hAnsi="Tahoma" w:cs="Tahoma"/>
          <w:color w:val="000000"/>
          <w:sz w:val="24"/>
          <w:szCs w:val="24"/>
          <w:shd w:val="clear" w:color="auto" w:fill="FFFFFF"/>
        </w:rPr>
        <w:t xml:space="preserve">en concordancia con el 152 ídem, </w:t>
      </w:r>
      <w:r w:rsidR="00D97430" w:rsidRPr="007C7E97">
        <w:rPr>
          <w:rFonts w:ascii="Tahoma" w:hAnsi="Tahoma" w:cs="Tahoma"/>
          <w:color w:val="000000"/>
          <w:sz w:val="24"/>
          <w:szCs w:val="24"/>
          <w:shd w:val="clear" w:color="auto" w:fill="FFFFFF"/>
        </w:rPr>
        <w:t>aun cuando en virtud del artículo 19 de la Ley 1429 de 2010, que modificó el artículo 151 del C.S.T.</w:t>
      </w:r>
      <w:r w:rsidR="00D33A53" w:rsidRPr="007C7E97">
        <w:rPr>
          <w:rFonts w:ascii="Tahoma" w:hAnsi="Tahoma" w:cs="Tahoma"/>
          <w:color w:val="000000"/>
          <w:sz w:val="24"/>
          <w:szCs w:val="24"/>
          <w:shd w:val="clear" w:color="auto" w:fill="FFFFFF"/>
        </w:rPr>
        <w:t>,</w:t>
      </w:r>
      <w:r w:rsidR="00D97430" w:rsidRPr="007C7E97">
        <w:rPr>
          <w:rFonts w:ascii="Tahoma" w:hAnsi="Tahoma" w:cs="Tahoma"/>
          <w:color w:val="000000"/>
          <w:sz w:val="24"/>
          <w:szCs w:val="24"/>
          <w:shd w:val="clear" w:color="auto" w:fill="FFFFFF"/>
        </w:rPr>
        <w:t xml:space="preserve"> se admite la posibilidad de que las partes de la relación laboral </w:t>
      </w:r>
      <w:r w:rsidR="00D33A53" w:rsidRPr="007C7E97">
        <w:rPr>
          <w:rFonts w:ascii="Tahoma" w:hAnsi="Tahoma" w:cs="Tahoma"/>
          <w:color w:val="000000"/>
          <w:sz w:val="24"/>
          <w:szCs w:val="24"/>
          <w:shd w:val="clear" w:color="auto" w:fill="FFFFFF"/>
        </w:rPr>
        <w:t>convengan</w:t>
      </w:r>
      <w:r w:rsidR="00D97430" w:rsidRPr="007C7E97">
        <w:rPr>
          <w:rFonts w:ascii="Tahoma" w:hAnsi="Tahoma" w:cs="Tahoma"/>
          <w:color w:val="000000"/>
          <w:sz w:val="24"/>
          <w:szCs w:val="24"/>
          <w:shd w:val="clear" w:color="auto" w:fill="FFFFFF"/>
        </w:rPr>
        <w:t xml:space="preserve"> válidamente descuentos sobre salarios y prestaciones</w:t>
      </w:r>
      <w:r w:rsidR="00D33A53" w:rsidRPr="007C7E97">
        <w:rPr>
          <w:rFonts w:ascii="Tahoma" w:hAnsi="Tahoma" w:cs="Tahoma"/>
          <w:color w:val="000000"/>
          <w:sz w:val="24"/>
          <w:szCs w:val="24"/>
          <w:shd w:val="clear" w:color="auto" w:fill="FFFFFF"/>
        </w:rPr>
        <w:t xml:space="preserve"> sociales</w:t>
      </w:r>
      <w:r w:rsidR="00D97430" w:rsidRPr="007C7E97">
        <w:rPr>
          <w:rFonts w:ascii="Tahoma" w:hAnsi="Tahoma" w:cs="Tahoma"/>
          <w:color w:val="000000"/>
          <w:sz w:val="24"/>
          <w:szCs w:val="24"/>
          <w:shd w:val="clear" w:color="auto" w:fill="FFFFFF"/>
        </w:rPr>
        <w:t>, dicho arreglo</w:t>
      </w:r>
      <w:r w:rsidR="00D33A53" w:rsidRPr="007C7E97">
        <w:rPr>
          <w:rFonts w:ascii="Tahoma" w:hAnsi="Tahoma" w:cs="Tahoma"/>
          <w:color w:val="000000"/>
          <w:sz w:val="24"/>
          <w:szCs w:val="24"/>
          <w:shd w:val="clear" w:color="auto" w:fill="FFFFFF"/>
        </w:rPr>
        <w:t>, por expresa prohibición de la ley</w:t>
      </w:r>
      <w:r w:rsidR="00641FF6">
        <w:rPr>
          <w:rFonts w:ascii="Tahoma" w:hAnsi="Tahoma" w:cs="Tahoma"/>
          <w:color w:val="000000"/>
          <w:sz w:val="24"/>
          <w:szCs w:val="24"/>
          <w:shd w:val="clear" w:color="auto" w:fill="FFFFFF"/>
        </w:rPr>
        <w:t xml:space="preserve"> (Art. 149 del C.S.T.)</w:t>
      </w:r>
      <w:r w:rsidR="00D33A53" w:rsidRPr="007C7E97">
        <w:rPr>
          <w:rFonts w:ascii="Tahoma" w:hAnsi="Tahoma" w:cs="Tahoma"/>
          <w:color w:val="000000"/>
          <w:sz w:val="24"/>
          <w:szCs w:val="24"/>
          <w:shd w:val="clear" w:color="auto" w:fill="FFFFFF"/>
        </w:rPr>
        <w:t>,</w:t>
      </w:r>
      <w:r w:rsidR="00D97430" w:rsidRPr="007C7E97">
        <w:rPr>
          <w:rFonts w:ascii="Tahoma" w:hAnsi="Tahoma" w:cs="Tahoma"/>
          <w:color w:val="000000"/>
          <w:sz w:val="24"/>
          <w:szCs w:val="24"/>
          <w:shd w:val="clear" w:color="auto" w:fill="FFFFFF"/>
        </w:rPr>
        <w:t xml:space="preserve"> no puede afectar </w:t>
      </w:r>
      <w:r w:rsidR="00D33A53" w:rsidRPr="007C7E97">
        <w:rPr>
          <w:rFonts w:ascii="Tahoma" w:hAnsi="Tahoma" w:cs="Tahoma"/>
          <w:color w:val="000000"/>
          <w:sz w:val="24"/>
          <w:szCs w:val="24"/>
          <w:shd w:val="clear" w:color="auto" w:fill="FFFFFF"/>
        </w:rPr>
        <w:t xml:space="preserve">el mínimo vital del trabajador, suma determinable a la luz del artículo 152 </w:t>
      </w:r>
      <w:r w:rsidR="00641FF6" w:rsidRPr="007C7E97">
        <w:rPr>
          <w:rFonts w:ascii="Tahoma" w:hAnsi="Tahoma" w:cs="Tahoma"/>
          <w:color w:val="000000"/>
          <w:sz w:val="24"/>
          <w:szCs w:val="24"/>
          <w:shd w:val="clear" w:color="auto" w:fill="FFFFFF"/>
        </w:rPr>
        <w:t>i</w:t>
      </w:r>
      <w:r w:rsidR="00641FF6">
        <w:rPr>
          <w:rFonts w:ascii="Tahoma" w:hAnsi="Tahoma" w:cs="Tahoma"/>
          <w:color w:val="000000"/>
          <w:sz w:val="24"/>
          <w:szCs w:val="24"/>
          <w:shd w:val="clear" w:color="auto" w:fill="FFFFFF"/>
        </w:rPr>
        <w:t>bí</w:t>
      </w:r>
      <w:r w:rsidR="00641FF6" w:rsidRPr="007C7E97">
        <w:rPr>
          <w:rFonts w:ascii="Tahoma" w:hAnsi="Tahoma" w:cs="Tahoma"/>
          <w:color w:val="000000"/>
          <w:sz w:val="24"/>
          <w:szCs w:val="24"/>
          <w:shd w:val="clear" w:color="auto" w:fill="FFFFFF"/>
        </w:rPr>
        <w:t>dem</w:t>
      </w:r>
      <w:r w:rsidR="003157BE" w:rsidRPr="007C7E97">
        <w:rPr>
          <w:rFonts w:ascii="Tahoma" w:hAnsi="Tahoma" w:cs="Tahoma"/>
          <w:color w:val="000000"/>
          <w:sz w:val="24"/>
          <w:szCs w:val="24"/>
          <w:shd w:val="clear" w:color="auto" w:fill="FFFFFF"/>
        </w:rPr>
        <w:t xml:space="preserve">, en el que se indica </w:t>
      </w:r>
      <w:r w:rsidR="003157BE" w:rsidRPr="007C7E97">
        <w:rPr>
          <w:rFonts w:ascii="Tahoma" w:hAnsi="Tahoma" w:cs="Tahoma"/>
          <w:color w:val="000000" w:themeColor="text1"/>
          <w:sz w:val="24"/>
          <w:szCs w:val="24"/>
        </w:rPr>
        <w:t xml:space="preserve">que el excedente del salario mínimo mensual solo es embargable en </w:t>
      </w:r>
      <w:r w:rsidR="003157BE" w:rsidRPr="007C7E97">
        <w:rPr>
          <w:rFonts w:ascii="Tahoma" w:hAnsi="Tahoma" w:cs="Tahoma"/>
          <w:color w:val="000000" w:themeColor="text1"/>
          <w:sz w:val="24"/>
          <w:szCs w:val="24"/>
          <w:u w:val="single"/>
        </w:rPr>
        <w:t>una quinta parte</w:t>
      </w:r>
      <w:r w:rsidR="003157BE" w:rsidRPr="007C7E97">
        <w:rPr>
          <w:rFonts w:ascii="Tahoma" w:hAnsi="Tahoma" w:cs="Tahoma"/>
          <w:color w:val="000000" w:themeColor="text1"/>
          <w:sz w:val="24"/>
          <w:szCs w:val="24"/>
        </w:rPr>
        <w:t>.</w:t>
      </w:r>
    </w:p>
    <w:p w:rsidR="00C628D0" w:rsidRPr="00A94CA4" w:rsidRDefault="00112558" w:rsidP="00A94CA4">
      <w:pPr>
        <w:spacing w:before="100" w:beforeAutospacing="1" w:after="100" w:afterAutospacing="1"/>
        <w:ind w:firstLine="708"/>
        <w:jc w:val="both"/>
        <w:rPr>
          <w:rFonts w:ascii="Tahoma" w:hAnsi="Tahoma" w:cs="Tahoma"/>
          <w:color w:val="000000"/>
          <w:sz w:val="24"/>
          <w:szCs w:val="24"/>
          <w:shd w:val="clear" w:color="auto" w:fill="FFFFFF"/>
        </w:rPr>
      </w:pPr>
      <w:r w:rsidRPr="007C7E97">
        <w:rPr>
          <w:rFonts w:ascii="Tahoma" w:hAnsi="Tahoma" w:cs="Tahoma"/>
          <w:color w:val="000000"/>
          <w:sz w:val="24"/>
          <w:szCs w:val="24"/>
          <w:shd w:val="clear" w:color="auto" w:fill="FFFFFF"/>
        </w:rPr>
        <w:t xml:space="preserve">Ello así, de los 18 días remunerables del mes de mayo, el empleador estaba autorizado para descontar la suma $195.996; </w:t>
      </w:r>
      <w:r w:rsidR="00641FF6">
        <w:rPr>
          <w:rFonts w:ascii="Tahoma" w:hAnsi="Tahoma" w:cs="Tahoma"/>
          <w:color w:val="000000"/>
          <w:sz w:val="24"/>
          <w:szCs w:val="24"/>
          <w:shd w:val="clear" w:color="auto" w:fill="FFFFFF"/>
        </w:rPr>
        <w:t>de modo que</w:t>
      </w:r>
      <w:r w:rsidRPr="007C7E97">
        <w:rPr>
          <w:rFonts w:ascii="Tahoma" w:hAnsi="Tahoma" w:cs="Tahoma"/>
          <w:color w:val="000000"/>
          <w:sz w:val="24"/>
          <w:szCs w:val="24"/>
          <w:shd w:val="clear" w:color="auto" w:fill="FFFFFF"/>
        </w:rPr>
        <w:t xml:space="preserve"> al haber retenido la totalidad del salario,</w:t>
      </w:r>
      <w:r w:rsidR="009C3532" w:rsidRPr="007C7E97">
        <w:rPr>
          <w:rFonts w:ascii="Tahoma" w:hAnsi="Tahoma" w:cs="Tahoma"/>
          <w:color w:val="000000"/>
          <w:sz w:val="24"/>
          <w:szCs w:val="24"/>
          <w:shd w:val="clear" w:color="auto" w:fill="FFFFFF"/>
        </w:rPr>
        <w:t xml:space="preserve"> infringió el referido mandato de orden legal, consecuencia de lo cual</w:t>
      </w:r>
      <w:r w:rsidR="007C7E97">
        <w:rPr>
          <w:rFonts w:ascii="Tahoma" w:hAnsi="Tahoma" w:cs="Tahoma"/>
          <w:color w:val="000000"/>
          <w:sz w:val="24"/>
          <w:szCs w:val="24"/>
          <w:shd w:val="clear" w:color="auto" w:fill="FFFFFF"/>
        </w:rPr>
        <w:t>,</w:t>
      </w:r>
      <w:r w:rsidR="009C3532" w:rsidRPr="007C7E97">
        <w:rPr>
          <w:rFonts w:ascii="Tahoma" w:hAnsi="Tahoma" w:cs="Tahoma"/>
          <w:color w:val="000000"/>
          <w:sz w:val="24"/>
          <w:szCs w:val="24"/>
          <w:shd w:val="clear" w:color="auto" w:fill="FFFFFF"/>
        </w:rPr>
        <w:t xml:space="preserve"> </w:t>
      </w:r>
      <w:r w:rsidR="007C7E97">
        <w:rPr>
          <w:rFonts w:ascii="Tahoma" w:hAnsi="Tahoma" w:cs="Tahoma"/>
          <w:color w:val="000000"/>
          <w:sz w:val="24"/>
          <w:szCs w:val="24"/>
          <w:shd w:val="clear" w:color="auto" w:fill="FFFFFF"/>
        </w:rPr>
        <w:t xml:space="preserve">evidentemente </w:t>
      </w:r>
      <w:r w:rsidR="009C3532" w:rsidRPr="007C7E97">
        <w:rPr>
          <w:rFonts w:ascii="Tahoma" w:hAnsi="Tahoma" w:cs="Tahoma"/>
          <w:color w:val="000000"/>
          <w:sz w:val="24"/>
          <w:szCs w:val="24"/>
          <w:shd w:val="clear" w:color="auto" w:fill="FFFFFF"/>
        </w:rPr>
        <w:t>resulta equivocado el razonamiento de primera instancia. Ahora bien, los efectos de dicha infracción</w:t>
      </w:r>
      <w:r w:rsidR="007C7E97">
        <w:rPr>
          <w:rFonts w:ascii="Tahoma" w:hAnsi="Tahoma" w:cs="Tahoma"/>
          <w:color w:val="000000"/>
          <w:sz w:val="24"/>
          <w:szCs w:val="24"/>
          <w:shd w:val="clear" w:color="auto" w:fill="FFFFFF"/>
        </w:rPr>
        <w:t>,</w:t>
      </w:r>
      <w:r w:rsidR="009C3532" w:rsidRPr="007C7E97">
        <w:rPr>
          <w:rFonts w:ascii="Tahoma" w:hAnsi="Tahoma" w:cs="Tahoma"/>
          <w:color w:val="000000"/>
          <w:sz w:val="24"/>
          <w:szCs w:val="24"/>
          <w:shd w:val="clear" w:color="auto" w:fill="FFFFFF"/>
        </w:rPr>
        <w:t xml:space="preserve"> serán objeto de análisis más adelante cuando se resuelva lo concerniente a la in</w:t>
      </w:r>
      <w:r w:rsidR="007C7E97">
        <w:rPr>
          <w:rFonts w:ascii="Tahoma" w:hAnsi="Tahoma" w:cs="Tahoma"/>
          <w:color w:val="000000"/>
          <w:sz w:val="24"/>
          <w:szCs w:val="24"/>
          <w:shd w:val="clear" w:color="auto" w:fill="FFFFFF"/>
        </w:rPr>
        <w:t>demnización moratoria de que trata el artículo 65 del C.S.T.</w:t>
      </w:r>
      <w:r w:rsidR="009C3532" w:rsidRPr="007C7E97">
        <w:rPr>
          <w:rFonts w:ascii="Tahoma" w:hAnsi="Tahoma" w:cs="Tahoma"/>
          <w:color w:val="000000"/>
          <w:sz w:val="24"/>
          <w:szCs w:val="24"/>
          <w:shd w:val="clear" w:color="auto" w:fill="FFFFFF"/>
        </w:rPr>
        <w:t xml:space="preserve">  </w:t>
      </w:r>
      <w:r w:rsidRPr="007C7E97">
        <w:rPr>
          <w:rFonts w:ascii="Tahoma" w:hAnsi="Tahoma" w:cs="Tahoma"/>
          <w:color w:val="000000"/>
          <w:sz w:val="24"/>
          <w:szCs w:val="24"/>
          <w:shd w:val="clear" w:color="auto" w:fill="FFFFFF"/>
        </w:rPr>
        <w:t xml:space="preserve">  </w:t>
      </w:r>
      <w:r w:rsidR="003157BE" w:rsidRPr="007C7E97">
        <w:rPr>
          <w:rFonts w:ascii="Tahoma" w:hAnsi="Tahoma" w:cs="Tahoma"/>
          <w:color w:val="000000"/>
          <w:sz w:val="24"/>
          <w:szCs w:val="24"/>
          <w:shd w:val="clear" w:color="auto" w:fill="FFFFFF"/>
        </w:rPr>
        <w:t xml:space="preserve"> </w:t>
      </w:r>
      <w:r w:rsidR="00D33A53" w:rsidRPr="007C7E97">
        <w:rPr>
          <w:rFonts w:ascii="Tahoma" w:hAnsi="Tahoma" w:cs="Tahoma"/>
          <w:color w:val="000000"/>
          <w:sz w:val="24"/>
          <w:szCs w:val="24"/>
          <w:shd w:val="clear" w:color="auto" w:fill="FFFFFF"/>
        </w:rPr>
        <w:t xml:space="preserve">  </w:t>
      </w:r>
      <w:r w:rsidR="00D97430" w:rsidRPr="007C7E97">
        <w:rPr>
          <w:rFonts w:ascii="Tahoma" w:hAnsi="Tahoma" w:cs="Tahoma"/>
          <w:color w:val="000000"/>
          <w:sz w:val="24"/>
          <w:szCs w:val="24"/>
          <w:shd w:val="clear" w:color="auto" w:fill="FFFFFF"/>
        </w:rPr>
        <w:t xml:space="preserve"> </w:t>
      </w:r>
      <w:r w:rsidR="00646156" w:rsidRPr="007C7E97">
        <w:rPr>
          <w:rFonts w:ascii="Tahoma" w:hAnsi="Tahoma" w:cs="Tahoma"/>
          <w:color w:val="000000"/>
          <w:sz w:val="24"/>
          <w:szCs w:val="24"/>
          <w:shd w:val="clear" w:color="auto" w:fill="FFFFFF"/>
        </w:rPr>
        <w:t xml:space="preserve">  </w:t>
      </w:r>
    </w:p>
    <w:p w:rsidR="00400CCB" w:rsidRPr="007C7E97" w:rsidRDefault="007E5747" w:rsidP="007C7E97">
      <w:pPr>
        <w:pStyle w:val="Prrafodelista"/>
        <w:numPr>
          <w:ilvl w:val="1"/>
          <w:numId w:val="1"/>
        </w:numPr>
        <w:spacing w:after="0"/>
        <w:ind w:left="0" w:firstLine="0"/>
        <w:jc w:val="center"/>
        <w:rPr>
          <w:rFonts w:ascii="Tahoma" w:hAnsi="Tahoma" w:cs="Tahoma"/>
        </w:rPr>
      </w:pPr>
      <w:r w:rsidRPr="007C7E97">
        <w:rPr>
          <w:rFonts w:ascii="Tahoma" w:hAnsi="Tahoma" w:cs="Tahoma"/>
          <w:b/>
          <w:sz w:val="24"/>
          <w:szCs w:val="24"/>
        </w:rPr>
        <w:t>RETIRO DEFINITIVO DE CESANTÍAS POR TERMINACIÓN DEL CONTRATO DE TRABAJO</w:t>
      </w:r>
    </w:p>
    <w:p w:rsidR="007C7E97" w:rsidRPr="007C7E97" w:rsidRDefault="007C7E97" w:rsidP="007C7E97">
      <w:pPr>
        <w:spacing w:after="0"/>
        <w:ind w:firstLine="709"/>
        <w:jc w:val="both"/>
        <w:rPr>
          <w:rFonts w:ascii="Tahoma" w:hAnsi="Tahoma" w:cs="Tahoma"/>
        </w:rPr>
      </w:pPr>
    </w:p>
    <w:p w:rsidR="007C7E97" w:rsidRDefault="009C3532" w:rsidP="00641FF6">
      <w:pPr>
        <w:ind w:firstLine="708"/>
        <w:jc w:val="both"/>
        <w:rPr>
          <w:rFonts w:ascii="Tahoma" w:hAnsi="Tahoma" w:cs="Tahoma"/>
          <w:sz w:val="24"/>
        </w:rPr>
      </w:pPr>
      <w:r w:rsidRPr="007C7E97">
        <w:rPr>
          <w:rFonts w:ascii="Tahoma" w:hAnsi="Tahoma" w:cs="Tahoma"/>
          <w:sz w:val="24"/>
        </w:rPr>
        <w:t>Es bien sabido que la condición cesante habilita al trabajador para reclamar la totalidad de las cesantías consignadas por su ex-empleador al Fondo de C</w:t>
      </w:r>
      <w:r w:rsidR="00057ADC" w:rsidRPr="007C7E97">
        <w:rPr>
          <w:rFonts w:ascii="Tahoma" w:hAnsi="Tahoma" w:cs="Tahoma"/>
          <w:sz w:val="24"/>
        </w:rPr>
        <w:t xml:space="preserve">esantías, y aunque el legislador no </w:t>
      </w:r>
      <w:r w:rsidR="00B44F0D" w:rsidRPr="007C7E97">
        <w:rPr>
          <w:rFonts w:ascii="Tahoma" w:hAnsi="Tahoma" w:cs="Tahoma"/>
          <w:sz w:val="24"/>
        </w:rPr>
        <w:t>define de qué manera se debe</w:t>
      </w:r>
      <w:r w:rsidR="00057ADC" w:rsidRPr="007C7E97">
        <w:rPr>
          <w:rFonts w:ascii="Tahoma" w:hAnsi="Tahoma" w:cs="Tahoma"/>
          <w:sz w:val="24"/>
        </w:rPr>
        <w:t xml:space="preserve"> </w:t>
      </w:r>
      <w:r w:rsidR="00227217" w:rsidRPr="007C7E97">
        <w:rPr>
          <w:rFonts w:ascii="Tahoma" w:hAnsi="Tahoma" w:cs="Tahoma"/>
          <w:sz w:val="24"/>
        </w:rPr>
        <w:t xml:space="preserve">demostrar la </w:t>
      </w:r>
      <w:r w:rsidR="00057ADC" w:rsidRPr="007C7E97">
        <w:rPr>
          <w:rFonts w:ascii="Tahoma" w:hAnsi="Tahoma" w:cs="Tahoma"/>
          <w:sz w:val="24"/>
        </w:rPr>
        <w:t>condición cesante</w:t>
      </w:r>
      <w:r w:rsidR="00227217" w:rsidRPr="007C7E97">
        <w:rPr>
          <w:rFonts w:ascii="Tahoma" w:hAnsi="Tahoma" w:cs="Tahoma"/>
          <w:sz w:val="24"/>
        </w:rPr>
        <w:t xml:space="preserve"> ante el respectivo Fondo</w:t>
      </w:r>
      <w:r w:rsidR="00057ADC" w:rsidRPr="007C7E97">
        <w:rPr>
          <w:rFonts w:ascii="Tahoma" w:hAnsi="Tahoma" w:cs="Tahoma"/>
          <w:sz w:val="24"/>
        </w:rPr>
        <w:t xml:space="preserve">, es lógico </w:t>
      </w:r>
      <w:r w:rsidR="009F7227" w:rsidRPr="007C7E97">
        <w:rPr>
          <w:rFonts w:ascii="Tahoma" w:hAnsi="Tahoma" w:cs="Tahoma"/>
          <w:sz w:val="24"/>
        </w:rPr>
        <w:t>que</w:t>
      </w:r>
      <w:r w:rsidR="00B44F0D" w:rsidRPr="007C7E97">
        <w:rPr>
          <w:rFonts w:ascii="Tahoma" w:hAnsi="Tahoma" w:cs="Tahoma"/>
          <w:sz w:val="24"/>
        </w:rPr>
        <w:t xml:space="preserve"> con una</w:t>
      </w:r>
      <w:r w:rsidR="009F7227" w:rsidRPr="007C7E97">
        <w:rPr>
          <w:rFonts w:ascii="Tahoma" w:hAnsi="Tahoma" w:cs="Tahoma"/>
          <w:sz w:val="24"/>
        </w:rPr>
        <w:t xml:space="preserve"> </w:t>
      </w:r>
      <w:r w:rsidR="00B44F0D" w:rsidRPr="007C7E97">
        <w:rPr>
          <w:rFonts w:ascii="Tahoma" w:hAnsi="Tahoma" w:cs="Tahoma"/>
          <w:sz w:val="24"/>
        </w:rPr>
        <w:t>simple</w:t>
      </w:r>
      <w:r w:rsidR="005007F5" w:rsidRPr="007C7E97">
        <w:rPr>
          <w:rFonts w:ascii="Tahoma" w:hAnsi="Tahoma" w:cs="Tahoma"/>
          <w:sz w:val="24"/>
        </w:rPr>
        <w:t xml:space="preserve"> constancia exped</w:t>
      </w:r>
      <w:r w:rsidR="00B44F0D" w:rsidRPr="007C7E97">
        <w:rPr>
          <w:rFonts w:ascii="Tahoma" w:hAnsi="Tahoma" w:cs="Tahoma"/>
          <w:sz w:val="24"/>
        </w:rPr>
        <w:t>ida por su</w:t>
      </w:r>
      <w:r w:rsidR="00454BF1" w:rsidRPr="007C7E97">
        <w:rPr>
          <w:rFonts w:ascii="Tahoma" w:hAnsi="Tahoma" w:cs="Tahoma"/>
          <w:sz w:val="24"/>
        </w:rPr>
        <w:t xml:space="preserve"> empleador, en la que obviamente se</w:t>
      </w:r>
      <w:r w:rsidR="005007F5" w:rsidRPr="007C7E97">
        <w:rPr>
          <w:rFonts w:ascii="Tahoma" w:hAnsi="Tahoma" w:cs="Tahoma"/>
          <w:sz w:val="24"/>
        </w:rPr>
        <w:t xml:space="preserve"> indique que e</w:t>
      </w:r>
      <w:r w:rsidR="005D0849" w:rsidRPr="007C7E97">
        <w:rPr>
          <w:rFonts w:ascii="Tahoma" w:hAnsi="Tahoma" w:cs="Tahoma"/>
          <w:sz w:val="24"/>
        </w:rPr>
        <w:t>l contrato de trabajo finalizó</w:t>
      </w:r>
      <w:r w:rsidR="00B44F0D" w:rsidRPr="007C7E97">
        <w:rPr>
          <w:rFonts w:ascii="Tahoma" w:hAnsi="Tahoma" w:cs="Tahoma"/>
          <w:sz w:val="24"/>
        </w:rPr>
        <w:t xml:space="preserve">, el trabajador puede acreditar la condición que </w:t>
      </w:r>
      <w:r w:rsidR="007C7E97">
        <w:rPr>
          <w:rFonts w:ascii="Tahoma" w:hAnsi="Tahoma" w:cs="Tahoma"/>
          <w:sz w:val="24"/>
        </w:rPr>
        <w:t>habilita el respectivo reclamo.</w:t>
      </w:r>
    </w:p>
    <w:p w:rsidR="00641FF6" w:rsidRDefault="00641FF6" w:rsidP="00641FF6">
      <w:pPr>
        <w:spacing w:after="0"/>
        <w:ind w:firstLine="709"/>
        <w:jc w:val="both"/>
        <w:rPr>
          <w:rFonts w:ascii="Tahoma" w:hAnsi="Tahoma" w:cs="Tahoma"/>
          <w:sz w:val="24"/>
        </w:rPr>
      </w:pPr>
    </w:p>
    <w:p w:rsidR="00400CCB" w:rsidRPr="007C7E97" w:rsidRDefault="005007F5" w:rsidP="007C7E97">
      <w:pPr>
        <w:ind w:firstLine="708"/>
        <w:jc w:val="both"/>
        <w:rPr>
          <w:rFonts w:ascii="Tahoma" w:hAnsi="Tahoma" w:cs="Tahoma"/>
          <w:sz w:val="24"/>
        </w:rPr>
      </w:pPr>
      <w:r w:rsidRPr="007C7E97">
        <w:rPr>
          <w:rFonts w:ascii="Tahoma" w:hAnsi="Tahoma" w:cs="Tahoma"/>
          <w:sz w:val="24"/>
        </w:rPr>
        <w:t xml:space="preserve">Pues bien, </w:t>
      </w:r>
      <w:r w:rsidR="009F7227" w:rsidRPr="007C7E97">
        <w:rPr>
          <w:rFonts w:ascii="Tahoma" w:hAnsi="Tahoma" w:cs="Tahoma"/>
          <w:sz w:val="24"/>
        </w:rPr>
        <w:t>como quiera que el trabajador</w:t>
      </w:r>
      <w:r w:rsidR="00454BF1" w:rsidRPr="007C7E97">
        <w:rPr>
          <w:rFonts w:ascii="Tahoma" w:hAnsi="Tahoma" w:cs="Tahoma"/>
          <w:sz w:val="24"/>
        </w:rPr>
        <w:t>, para</w:t>
      </w:r>
      <w:r w:rsidR="009F7227" w:rsidRPr="007C7E97">
        <w:rPr>
          <w:rFonts w:ascii="Tahoma" w:hAnsi="Tahoma" w:cs="Tahoma"/>
          <w:sz w:val="24"/>
        </w:rPr>
        <w:t xml:space="preserve"> conseguir</w:t>
      </w:r>
      <w:r w:rsidR="00454BF1" w:rsidRPr="007C7E97">
        <w:rPr>
          <w:rFonts w:ascii="Tahoma" w:hAnsi="Tahoma" w:cs="Tahoma"/>
          <w:sz w:val="24"/>
        </w:rPr>
        <w:t xml:space="preserve"> que </w:t>
      </w:r>
      <w:r w:rsidR="009F7227" w:rsidRPr="007C7E97">
        <w:rPr>
          <w:rFonts w:ascii="Tahoma" w:hAnsi="Tahoma" w:cs="Tahoma"/>
          <w:sz w:val="24"/>
        </w:rPr>
        <w:t>la</w:t>
      </w:r>
      <w:r w:rsidR="00454BF1" w:rsidRPr="007C7E97">
        <w:rPr>
          <w:rFonts w:ascii="Tahoma" w:hAnsi="Tahoma" w:cs="Tahoma"/>
          <w:sz w:val="24"/>
        </w:rPr>
        <w:t xml:space="preserve"> </w:t>
      </w:r>
      <w:r w:rsidR="00B44F0D" w:rsidRPr="007C7E97">
        <w:rPr>
          <w:rFonts w:ascii="Tahoma" w:hAnsi="Tahoma" w:cs="Tahoma"/>
          <w:sz w:val="24"/>
        </w:rPr>
        <w:t xml:space="preserve">empresa </w:t>
      </w:r>
      <w:r w:rsidR="009F7227" w:rsidRPr="007C7E97">
        <w:rPr>
          <w:rFonts w:ascii="Tahoma" w:hAnsi="Tahoma" w:cs="Tahoma"/>
          <w:sz w:val="24"/>
        </w:rPr>
        <w:t>demandada</w:t>
      </w:r>
      <w:r w:rsidR="00454BF1" w:rsidRPr="007C7E97">
        <w:rPr>
          <w:rFonts w:ascii="Tahoma" w:hAnsi="Tahoma" w:cs="Tahoma"/>
          <w:sz w:val="24"/>
        </w:rPr>
        <w:t xml:space="preserve"> expidiera la respectiva constancia, </w:t>
      </w:r>
      <w:r w:rsidR="009F7227" w:rsidRPr="007C7E97">
        <w:rPr>
          <w:rFonts w:ascii="Tahoma" w:hAnsi="Tahoma" w:cs="Tahoma"/>
          <w:sz w:val="24"/>
        </w:rPr>
        <w:t>acudió a la</w:t>
      </w:r>
      <w:r w:rsidR="00454BF1" w:rsidRPr="007C7E97">
        <w:rPr>
          <w:rFonts w:ascii="Tahoma" w:hAnsi="Tahoma" w:cs="Tahoma"/>
          <w:sz w:val="24"/>
        </w:rPr>
        <w:t xml:space="preserve"> efectiva</w:t>
      </w:r>
      <w:r w:rsidR="005D0849" w:rsidRPr="007C7E97">
        <w:rPr>
          <w:rFonts w:ascii="Tahoma" w:hAnsi="Tahoma" w:cs="Tahoma"/>
          <w:sz w:val="24"/>
        </w:rPr>
        <w:t xml:space="preserve"> intervención del Inspector de Trabajo de la ciudad</w:t>
      </w:r>
      <w:r w:rsidR="00454BF1" w:rsidRPr="007C7E97">
        <w:rPr>
          <w:rFonts w:ascii="Tahoma" w:hAnsi="Tahoma" w:cs="Tahoma"/>
          <w:sz w:val="24"/>
        </w:rPr>
        <w:t>;</w:t>
      </w:r>
      <w:r w:rsidR="005D0849" w:rsidRPr="007C7E97">
        <w:rPr>
          <w:rFonts w:ascii="Tahoma" w:hAnsi="Tahoma" w:cs="Tahoma"/>
          <w:sz w:val="24"/>
        </w:rPr>
        <w:t xml:space="preserve"> y teniendo en cuenta que</w:t>
      </w:r>
      <w:r w:rsidR="00454BF1" w:rsidRPr="007C7E97">
        <w:rPr>
          <w:rFonts w:ascii="Tahoma" w:hAnsi="Tahoma" w:cs="Tahoma"/>
          <w:sz w:val="24"/>
        </w:rPr>
        <w:t xml:space="preserve"> </w:t>
      </w:r>
      <w:r w:rsidR="009F7227" w:rsidRPr="007C7E97">
        <w:rPr>
          <w:rFonts w:ascii="Tahoma" w:hAnsi="Tahoma" w:cs="Tahoma"/>
          <w:sz w:val="24"/>
        </w:rPr>
        <w:t xml:space="preserve">el </w:t>
      </w:r>
      <w:r w:rsidR="005D0849" w:rsidRPr="007C7E97">
        <w:rPr>
          <w:rFonts w:ascii="Tahoma" w:hAnsi="Tahoma" w:cs="Tahoma"/>
          <w:sz w:val="24"/>
        </w:rPr>
        <w:t>apoderado judicial</w:t>
      </w:r>
      <w:r w:rsidR="009F7227" w:rsidRPr="007C7E97">
        <w:rPr>
          <w:rFonts w:ascii="Tahoma" w:hAnsi="Tahoma" w:cs="Tahoma"/>
          <w:sz w:val="24"/>
        </w:rPr>
        <w:t xml:space="preserve"> mismo reconoce que su prohijado</w:t>
      </w:r>
      <w:r w:rsidR="00454BF1" w:rsidRPr="007C7E97">
        <w:rPr>
          <w:rFonts w:ascii="Tahoma" w:hAnsi="Tahoma" w:cs="Tahoma"/>
          <w:sz w:val="24"/>
        </w:rPr>
        <w:t xml:space="preserve"> demoró la entrega de la constancia</w:t>
      </w:r>
      <w:r w:rsidR="00B44F0D" w:rsidRPr="007C7E97">
        <w:rPr>
          <w:rFonts w:ascii="Tahoma" w:hAnsi="Tahoma" w:cs="Tahoma"/>
          <w:sz w:val="24"/>
        </w:rPr>
        <w:t>,</w:t>
      </w:r>
      <w:r w:rsidR="00454BF1" w:rsidRPr="007C7E97">
        <w:rPr>
          <w:rFonts w:ascii="Tahoma" w:hAnsi="Tahoma" w:cs="Tahoma"/>
          <w:sz w:val="24"/>
        </w:rPr>
        <w:t xml:space="preserve"> en razón a que el trabajador</w:t>
      </w:r>
      <w:r w:rsidR="00B44F0D" w:rsidRPr="007C7E97">
        <w:rPr>
          <w:rFonts w:ascii="Tahoma" w:hAnsi="Tahoma" w:cs="Tahoma"/>
          <w:sz w:val="24"/>
        </w:rPr>
        <w:t xml:space="preserve"> había</w:t>
      </w:r>
      <w:r w:rsidR="00454BF1" w:rsidRPr="007C7E97">
        <w:rPr>
          <w:rFonts w:ascii="Tahoma" w:hAnsi="Tahoma" w:cs="Tahoma"/>
          <w:sz w:val="24"/>
        </w:rPr>
        <w:t xml:space="preserve"> comprometi</w:t>
      </w:r>
      <w:r w:rsidR="00B44F0D" w:rsidRPr="007C7E97">
        <w:rPr>
          <w:rFonts w:ascii="Tahoma" w:hAnsi="Tahoma" w:cs="Tahoma"/>
          <w:sz w:val="24"/>
        </w:rPr>
        <w:t>do</w:t>
      </w:r>
      <w:r w:rsidR="00454BF1" w:rsidRPr="007C7E97">
        <w:rPr>
          <w:rFonts w:ascii="Tahoma" w:hAnsi="Tahoma" w:cs="Tahoma"/>
          <w:sz w:val="24"/>
        </w:rPr>
        <w:t xml:space="preserve"> </w:t>
      </w:r>
      <w:r w:rsidR="00B44F0D" w:rsidRPr="007C7E97">
        <w:rPr>
          <w:rFonts w:ascii="Tahoma" w:hAnsi="Tahoma" w:cs="Tahoma"/>
          <w:sz w:val="24"/>
        </w:rPr>
        <w:t>la totalidad de sus</w:t>
      </w:r>
      <w:r w:rsidR="00454BF1" w:rsidRPr="007C7E97">
        <w:rPr>
          <w:rFonts w:ascii="Tahoma" w:hAnsi="Tahoma" w:cs="Tahoma"/>
          <w:sz w:val="24"/>
        </w:rPr>
        <w:t xml:space="preserve"> cesantías </w:t>
      </w:r>
      <w:r w:rsidR="00B44F0D" w:rsidRPr="007C7E97">
        <w:rPr>
          <w:rFonts w:ascii="Tahoma" w:hAnsi="Tahoma" w:cs="Tahoma"/>
          <w:sz w:val="24"/>
        </w:rPr>
        <w:t>para el</w:t>
      </w:r>
      <w:r w:rsidR="00454BF1" w:rsidRPr="007C7E97">
        <w:rPr>
          <w:rFonts w:ascii="Tahoma" w:hAnsi="Tahoma" w:cs="Tahoma"/>
          <w:sz w:val="24"/>
        </w:rPr>
        <w:t xml:space="preserve"> pago de la obligación de $10.000.000</w:t>
      </w:r>
      <w:r w:rsidR="009F7227" w:rsidRPr="007C7E97">
        <w:rPr>
          <w:rFonts w:ascii="Tahoma" w:hAnsi="Tahoma" w:cs="Tahoma"/>
          <w:sz w:val="24"/>
        </w:rPr>
        <w:t>, a juicio de esta Corporación</w:t>
      </w:r>
      <w:r w:rsidR="00B44F0D" w:rsidRPr="007C7E97">
        <w:rPr>
          <w:rFonts w:ascii="Tahoma" w:hAnsi="Tahoma" w:cs="Tahoma"/>
          <w:sz w:val="24"/>
        </w:rPr>
        <w:t>,</w:t>
      </w:r>
      <w:r w:rsidR="009F7227" w:rsidRPr="007C7E97">
        <w:rPr>
          <w:rFonts w:ascii="Tahoma" w:hAnsi="Tahoma" w:cs="Tahoma"/>
          <w:sz w:val="24"/>
        </w:rPr>
        <w:t xml:space="preserve"> </w:t>
      </w:r>
      <w:r w:rsidR="00EC6D17">
        <w:rPr>
          <w:rFonts w:ascii="Tahoma" w:hAnsi="Tahoma" w:cs="Tahoma"/>
          <w:sz w:val="24"/>
        </w:rPr>
        <w:t>es acertada la decisión adoptada en sede de primer grado</w:t>
      </w:r>
      <w:r w:rsidR="009F7227" w:rsidRPr="007C7E97">
        <w:rPr>
          <w:rFonts w:ascii="Tahoma" w:hAnsi="Tahoma" w:cs="Tahoma"/>
          <w:sz w:val="24"/>
        </w:rPr>
        <w:t>, habida cuenta de que el empleador</w:t>
      </w:r>
      <w:r w:rsidR="00B44F0D" w:rsidRPr="007C7E97">
        <w:rPr>
          <w:rFonts w:ascii="Tahoma" w:hAnsi="Tahoma" w:cs="Tahoma"/>
          <w:sz w:val="24"/>
        </w:rPr>
        <w:t xml:space="preserve"> podía agotar el trámite previsto en el artículo </w:t>
      </w:r>
      <w:r w:rsidR="00E760DA" w:rsidRPr="007C7E97">
        <w:rPr>
          <w:rFonts w:ascii="Tahoma" w:hAnsi="Tahoma" w:cs="Tahoma"/>
          <w:color w:val="000000"/>
          <w:sz w:val="24"/>
          <w:szCs w:val="24"/>
          <w:shd w:val="clear" w:color="auto" w:fill="FFFFFF"/>
        </w:rPr>
        <w:t xml:space="preserve">104 de la Ley </w:t>
      </w:r>
      <w:r w:rsidR="00B44F0D" w:rsidRPr="007C7E97">
        <w:rPr>
          <w:rFonts w:ascii="Tahoma" w:hAnsi="Tahoma" w:cs="Tahoma"/>
          <w:color w:val="000000"/>
          <w:sz w:val="24"/>
          <w:szCs w:val="24"/>
          <w:shd w:val="clear" w:color="auto" w:fill="FFFFFF"/>
        </w:rPr>
        <w:t>50 de 1990, mediante el cual podía</w:t>
      </w:r>
      <w:r w:rsidR="00E760DA" w:rsidRPr="007C7E97">
        <w:rPr>
          <w:rFonts w:ascii="Tahoma" w:hAnsi="Tahoma" w:cs="Tahoma"/>
          <w:color w:val="000000"/>
          <w:sz w:val="24"/>
          <w:szCs w:val="24"/>
          <w:shd w:val="clear" w:color="auto" w:fill="FFFFFF"/>
        </w:rPr>
        <w:t xml:space="preserve"> solicitar</w:t>
      </w:r>
      <w:r w:rsidR="00B44F0D" w:rsidRPr="007C7E97">
        <w:rPr>
          <w:rFonts w:ascii="Tahoma" w:hAnsi="Tahoma" w:cs="Tahoma"/>
          <w:color w:val="000000"/>
          <w:sz w:val="24"/>
          <w:szCs w:val="24"/>
          <w:shd w:val="clear" w:color="auto" w:fill="FFFFFF"/>
        </w:rPr>
        <w:t xml:space="preserve"> directamente</w:t>
      </w:r>
      <w:r w:rsidR="00E760DA" w:rsidRPr="007C7E97">
        <w:rPr>
          <w:rFonts w:ascii="Tahoma" w:hAnsi="Tahoma" w:cs="Tahoma"/>
          <w:color w:val="000000"/>
          <w:sz w:val="24"/>
          <w:szCs w:val="24"/>
          <w:shd w:val="clear" w:color="auto" w:fill="FFFFFF"/>
        </w:rPr>
        <w:t xml:space="preserve"> a la Sociedad Administradora la retención correspondiente</w:t>
      </w:r>
      <w:r w:rsidR="00B44F0D" w:rsidRPr="007C7E97">
        <w:rPr>
          <w:rFonts w:ascii="Tahoma" w:hAnsi="Tahoma" w:cs="Tahoma"/>
          <w:color w:val="000000"/>
          <w:sz w:val="24"/>
          <w:szCs w:val="24"/>
          <w:shd w:val="clear" w:color="auto" w:fill="FFFFFF"/>
        </w:rPr>
        <w:t>, puesto que para ello contaba con</w:t>
      </w:r>
      <w:r w:rsidR="00EC6D17">
        <w:rPr>
          <w:rFonts w:ascii="Tahoma" w:hAnsi="Tahoma" w:cs="Tahoma"/>
          <w:color w:val="000000"/>
          <w:sz w:val="24"/>
          <w:szCs w:val="24"/>
          <w:shd w:val="clear" w:color="auto" w:fill="FFFFFF"/>
        </w:rPr>
        <w:t xml:space="preserve"> expresa</w:t>
      </w:r>
      <w:r w:rsidR="00B44F0D" w:rsidRPr="007C7E97">
        <w:rPr>
          <w:rFonts w:ascii="Tahoma" w:hAnsi="Tahoma" w:cs="Tahoma"/>
          <w:color w:val="000000"/>
          <w:sz w:val="24"/>
          <w:szCs w:val="24"/>
          <w:shd w:val="clear" w:color="auto" w:fill="FFFFFF"/>
        </w:rPr>
        <w:t xml:space="preserve"> autorización del </w:t>
      </w:r>
      <w:r w:rsidR="00400CCB" w:rsidRPr="007C7E97">
        <w:rPr>
          <w:rFonts w:ascii="Tahoma" w:hAnsi="Tahoma" w:cs="Tahoma"/>
          <w:color w:val="000000"/>
          <w:sz w:val="24"/>
          <w:szCs w:val="24"/>
          <w:shd w:val="clear" w:color="auto" w:fill="FFFFFF"/>
        </w:rPr>
        <w:t>trabajador.</w:t>
      </w:r>
    </w:p>
    <w:p w:rsidR="007C7E97" w:rsidRPr="007C7E97" w:rsidRDefault="007C7E97" w:rsidP="007C7E97">
      <w:pPr>
        <w:spacing w:after="0"/>
        <w:ind w:firstLine="709"/>
        <w:jc w:val="both"/>
        <w:rPr>
          <w:rFonts w:ascii="Tahoma" w:hAnsi="Tahoma" w:cs="Tahoma"/>
          <w:color w:val="000000"/>
          <w:sz w:val="24"/>
          <w:szCs w:val="24"/>
          <w:shd w:val="clear" w:color="auto" w:fill="FFFFFF"/>
        </w:rPr>
      </w:pPr>
    </w:p>
    <w:p w:rsidR="008D5BB6" w:rsidRDefault="00E760DA" w:rsidP="008D5BB6">
      <w:pPr>
        <w:pStyle w:val="Prrafodelista"/>
        <w:numPr>
          <w:ilvl w:val="1"/>
          <w:numId w:val="1"/>
        </w:numPr>
        <w:spacing w:after="0"/>
        <w:ind w:left="0" w:firstLine="0"/>
        <w:jc w:val="center"/>
        <w:rPr>
          <w:rFonts w:ascii="Tahoma" w:hAnsi="Tahoma" w:cs="Tahoma"/>
          <w:b/>
          <w:sz w:val="24"/>
          <w:szCs w:val="24"/>
        </w:rPr>
      </w:pPr>
      <w:r w:rsidRPr="00005466">
        <w:rPr>
          <w:rFonts w:ascii="Tahoma" w:hAnsi="Tahoma" w:cs="Tahoma"/>
          <w:b/>
          <w:sz w:val="24"/>
          <w:szCs w:val="24"/>
        </w:rPr>
        <w:t>BUENA FE EXONERATIVA DE LA INDEMNIZACIÓN MORATORIA</w:t>
      </w:r>
    </w:p>
    <w:p w:rsidR="007C7E97" w:rsidRPr="007C7E97" w:rsidRDefault="007C7E97" w:rsidP="007C7E97">
      <w:pPr>
        <w:spacing w:after="0"/>
        <w:jc w:val="both"/>
        <w:rPr>
          <w:rFonts w:ascii="Tahoma" w:hAnsi="Tahoma" w:cs="Tahoma"/>
          <w:b/>
          <w:sz w:val="24"/>
          <w:szCs w:val="24"/>
        </w:rPr>
      </w:pPr>
    </w:p>
    <w:p w:rsidR="00CA68FD" w:rsidRDefault="00CA68FD" w:rsidP="00CA68FD">
      <w:pPr>
        <w:jc w:val="both"/>
        <w:rPr>
          <w:rFonts w:ascii="Tahoma" w:hAnsi="Tahoma" w:cs="Tahoma"/>
          <w:sz w:val="24"/>
          <w:szCs w:val="24"/>
        </w:rPr>
      </w:pPr>
      <w:r>
        <w:rPr>
          <w:rFonts w:ascii="Tahoma" w:hAnsi="Tahoma" w:cs="Tahoma"/>
          <w:sz w:val="28"/>
          <w:szCs w:val="28"/>
        </w:rPr>
        <w:tab/>
      </w:r>
      <w:r w:rsidRPr="00CA68FD">
        <w:rPr>
          <w:rFonts w:ascii="Tahoma" w:hAnsi="Tahoma" w:cs="Tahoma"/>
          <w:sz w:val="24"/>
          <w:szCs w:val="24"/>
        </w:rPr>
        <w:t xml:space="preserve">Como de tiempo atrás se ha venido sosteniendo por la jurisprudencia de la Corte, </w:t>
      </w:r>
      <w:r w:rsidRPr="00CA68FD">
        <w:rPr>
          <w:rFonts w:ascii="Tahoma" w:hAnsi="Tahoma" w:cs="Tahoma"/>
          <w:i/>
          <w:sz w:val="24"/>
          <w:szCs w:val="24"/>
        </w:rPr>
        <w:t xml:space="preserve">“…la aplicación de la indemnización moratoria no es automática ni inexorable, y por ende en cada asunto a juzgar el sentenciador debe analizar si la conducta remisa del empleador estuvo o no justificada con argumentos </w:t>
      </w:r>
      <w:r w:rsidRPr="00CA68FD">
        <w:rPr>
          <w:rFonts w:ascii="Tahoma" w:hAnsi="Tahoma" w:cs="Tahoma"/>
          <w:i/>
          <w:sz w:val="24"/>
          <w:szCs w:val="24"/>
          <w:u w:val="single"/>
        </w:rPr>
        <w:t>que pese a no resultar viables o jurídicamente acertados</w:t>
      </w:r>
      <w:r w:rsidRPr="00CA68FD">
        <w:rPr>
          <w:rFonts w:ascii="Tahoma" w:hAnsi="Tahoma" w:cs="Tahoma"/>
          <w:i/>
          <w:sz w:val="24"/>
          <w:szCs w:val="24"/>
        </w:rPr>
        <w:t>, sí puedan considerarse atendibles y justificables, en la medida que razonablemente lo hubiese llevado al convencimiento de que nada adeudaba por salarios o derechos sociales, lo cual de acreditarse conlleva a ubicar el actuar del obligado en el terreno de la buena fe, y en este caso no procedería la sanción prevista en los preceptos legales referidos”.</w:t>
      </w:r>
      <w:r w:rsidRPr="00CA68FD">
        <w:rPr>
          <w:rFonts w:ascii="Tahoma" w:hAnsi="Tahoma" w:cs="Tahoma"/>
          <w:sz w:val="24"/>
          <w:szCs w:val="24"/>
        </w:rPr>
        <w:t xml:space="preserve"> CSJ SL del 21 de abril de 2009, No. 35414, y reiterada, entre otras, en la sentencia proferida  CSJ SL, 24 jun. </w:t>
      </w:r>
      <w:r>
        <w:rPr>
          <w:rFonts w:ascii="Tahoma" w:hAnsi="Tahoma" w:cs="Tahoma"/>
          <w:sz w:val="24"/>
          <w:szCs w:val="24"/>
        </w:rPr>
        <w:t>2015, rad. 50930.</w:t>
      </w:r>
    </w:p>
    <w:p w:rsidR="00C8700C" w:rsidRPr="007C7E97" w:rsidRDefault="0027100F" w:rsidP="00CA68FD">
      <w:pPr>
        <w:pStyle w:val="Prrafodelista"/>
        <w:spacing w:after="0"/>
        <w:ind w:left="0" w:firstLine="708"/>
        <w:jc w:val="both"/>
        <w:rPr>
          <w:rFonts w:ascii="Tahoma" w:hAnsi="Tahoma" w:cs="Tahoma"/>
          <w:sz w:val="24"/>
          <w:szCs w:val="24"/>
        </w:rPr>
      </w:pPr>
      <w:r w:rsidRPr="007C7E97">
        <w:rPr>
          <w:rFonts w:ascii="Tahoma" w:hAnsi="Tahoma" w:cs="Tahoma"/>
          <w:sz w:val="24"/>
          <w:szCs w:val="24"/>
        </w:rPr>
        <w:t>Sin duda</w:t>
      </w:r>
      <w:r w:rsidR="00CA68FD">
        <w:rPr>
          <w:rFonts w:ascii="Tahoma" w:hAnsi="Tahoma" w:cs="Tahoma"/>
          <w:sz w:val="24"/>
          <w:szCs w:val="24"/>
        </w:rPr>
        <w:t>, para la Sala resulta de</w:t>
      </w:r>
      <w:r w:rsidR="00FB2050" w:rsidRPr="007C7E97">
        <w:rPr>
          <w:rFonts w:ascii="Tahoma" w:hAnsi="Tahoma" w:cs="Tahoma"/>
          <w:sz w:val="24"/>
          <w:szCs w:val="24"/>
        </w:rPr>
        <w:t xml:space="preserve"> algún modo excusable</w:t>
      </w:r>
      <w:r w:rsidR="000D5EB1" w:rsidRPr="007C7E97">
        <w:rPr>
          <w:rFonts w:ascii="Tahoma" w:hAnsi="Tahoma" w:cs="Tahoma"/>
          <w:sz w:val="24"/>
          <w:szCs w:val="24"/>
        </w:rPr>
        <w:t xml:space="preserve"> que el empleador,</w:t>
      </w:r>
      <w:r w:rsidR="00814A46" w:rsidRPr="007C7E97">
        <w:rPr>
          <w:rFonts w:ascii="Tahoma" w:hAnsi="Tahoma" w:cs="Tahoma"/>
          <w:sz w:val="24"/>
          <w:szCs w:val="24"/>
        </w:rPr>
        <w:t xml:space="preserve"> </w:t>
      </w:r>
      <w:r w:rsidR="00C8700C" w:rsidRPr="007C7E97">
        <w:rPr>
          <w:rFonts w:ascii="Tahoma" w:hAnsi="Tahoma" w:cs="Tahoma"/>
          <w:sz w:val="24"/>
          <w:szCs w:val="24"/>
        </w:rPr>
        <w:t>quizá por</w:t>
      </w:r>
      <w:r w:rsidR="000D5EB1" w:rsidRPr="007C7E97">
        <w:rPr>
          <w:rFonts w:ascii="Tahoma" w:hAnsi="Tahoma" w:cs="Tahoma"/>
          <w:sz w:val="24"/>
          <w:szCs w:val="24"/>
        </w:rPr>
        <w:t xml:space="preserve"> desconocimiento de la ley</w:t>
      </w:r>
      <w:r w:rsidR="00C8700C" w:rsidRPr="007C7E97">
        <w:rPr>
          <w:rFonts w:ascii="Tahoma" w:hAnsi="Tahoma" w:cs="Tahoma"/>
          <w:sz w:val="24"/>
          <w:szCs w:val="24"/>
        </w:rPr>
        <w:t>, pero ante t</w:t>
      </w:r>
      <w:r w:rsidR="00FB2050" w:rsidRPr="007C7E97">
        <w:rPr>
          <w:rFonts w:ascii="Tahoma" w:hAnsi="Tahoma" w:cs="Tahoma"/>
          <w:sz w:val="24"/>
          <w:szCs w:val="24"/>
        </w:rPr>
        <w:t>odo,</w:t>
      </w:r>
      <w:r w:rsidR="00C8700C" w:rsidRPr="007C7E97">
        <w:rPr>
          <w:rFonts w:ascii="Tahoma" w:hAnsi="Tahoma" w:cs="Tahoma"/>
          <w:sz w:val="24"/>
          <w:szCs w:val="24"/>
        </w:rPr>
        <w:t xml:space="preserve"> respaldado</w:t>
      </w:r>
      <w:r w:rsidR="00017EA3">
        <w:rPr>
          <w:rFonts w:ascii="Tahoma" w:hAnsi="Tahoma" w:cs="Tahoma"/>
          <w:sz w:val="24"/>
          <w:szCs w:val="24"/>
        </w:rPr>
        <w:t xml:space="preserve"> por la expresa autorización de su</w:t>
      </w:r>
      <w:r w:rsidR="00C8700C" w:rsidRPr="007C7E97">
        <w:rPr>
          <w:rFonts w:ascii="Tahoma" w:hAnsi="Tahoma" w:cs="Tahoma"/>
          <w:sz w:val="24"/>
          <w:szCs w:val="24"/>
        </w:rPr>
        <w:t xml:space="preserve"> trabajador, no haya dudado un solo instante retener el salario y las prestaciones sociales producto de la liquidación del contrato de trabajo, los cuales,</w:t>
      </w:r>
      <w:r w:rsidRPr="007C7E97">
        <w:rPr>
          <w:rFonts w:ascii="Tahoma" w:hAnsi="Tahoma" w:cs="Tahoma"/>
          <w:sz w:val="24"/>
          <w:szCs w:val="24"/>
        </w:rPr>
        <w:t xml:space="preserve"> como es bien sabido, abonó a la suma de dinero que </w:t>
      </w:r>
      <w:r w:rsidR="00017EA3" w:rsidRPr="007C7E97">
        <w:rPr>
          <w:rFonts w:ascii="Tahoma" w:hAnsi="Tahoma" w:cs="Tahoma"/>
          <w:sz w:val="24"/>
          <w:szCs w:val="24"/>
        </w:rPr>
        <w:t xml:space="preserve">el trabajador </w:t>
      </w:r>
      <w:r w:rsidRPr="007C7E97">
        <w:rPr>
          <w:rFonts w:ascii="Tahoma" w:hAnsi="Tahoma" w:cs="Tahoma"/>
          <w:sz w:val="24"/>
          <w:szCs w:val="24"/>
        </w:rPr>
        <w:t>le adeuda</w:t>
      </w:r>
      <w:r w:rsidR="00017EA3">
        <w:rPr>
          <w:rFonts w:ascii="Tahoma" w:hAnsi="Tahoma" w:cs="Tahoma"/>
          <w:sz w:val="24"/>
          <w:szCs w:val="24"/>
        </w:rPr>
        <w:t>ba</w:t>
      </w:r>
      <w:r w:rsidRPr="007C7E97">
        <w:rPr>
          <w:rFonts w:ascii="Tahoma" w:hAnsi="Tahoma" w:cs="Tahoma"/>
          <w:sz w:val="24"/>
          <w:szCs w:val="24"/>
        </w:rPr>
        <w:t>.</w:t>
      </w:r>
    </w:p>
    <w:p w:rsidR="00C8700C" w:rsidRPr="007C7E97" w:rsidRDefault="00C8700C" w:rsidP="00CA68FD">
      <w:pPr>
        <w:pStyle w:val="Prrafodelista"/>
        <w:spacing w:after="0"/>
        <w:ind w:left="0" w:firstLine="708"/>
        <w:jc w:val="both"/>
        <w:rPr>
          <w:rFonts w:ascii="Tahoma" w:hAnsi="Tahoma" w:cs="Tahoma"/>
          <w:sz w:val="24"/>
          <w:szCs w:val="24"/>
        </w:rPr>
      </w:pPr>
    </w:p>
    <w:p w:rsidR="000D5EB1" w:rsidRDefault="0027100F" w:rsidP="00CA68FD">
      <w:pPr>
        <w:pStyle w:val="Prrafodelista"/>
        <w:spacing w:after="0"/>
        <w:ind w:left="0" w:firstLine="708"/>
        <w:jc w:val="both"/>
        <w:rPr>
          <w:rFonts w:ascii="Tahoma" w:hAnsi="Tahoma" w:cs="Tahoma"/>
          <w:b/>
          <w:sz w:val="24"/>
          <w:szCs w:val="24"/>
        </w:rPr>
      </w:pPr>
      <w:r w:rsidRPr="007C7E97">
        <w:rPr>
          <w:rFonts w:ascii="Tahoma" w:hAnsi="Tahoma" w:cs="Tahoma"/>
          <w:sz w:val="24"/>
          <w:szCs w:val="24"/>
        </w:rPr>
        <w:t>Sin embargo,</w:t>
      </w:r>
      <w:r w:rsidR="00017EA3">
        <w:rPr>
          <w:rFonts w:ascii="Tahoma" w:hAnsi="Tahoma" w:cs="Tahoma"/>
          <w:sz w:val="24"/>
          <w:szCs w:val="24"/>
        </w:rPr>
        <w:t xml:space="preserve"> de otro lado,</w:t>
      </w:r>
      <w:r w:rsidRPr="007C7E97">
        <w:rPr>
          <w:rFonts w:ascii="Tahoma" w:hAnsi="Tahoma" w:cs="Tahoma"/>
          <w:sz w:val="24"/>
          <w:szCs w:val="24"/>
        </w:rPr>
        <w:t xml:space="preserve"> es </w:t>
      </w:r>
      <w:r w:rsidR="00017EA3">
        <w:rPr>
          <w:rFonts w:ascii="Tahoma" w:hAnsi="Tahoma" w:cs="Tahoma"/>
          <w:sz w:val="24"/>
          <w:szCs w:val="24"/>
        </w:rPr>
        <w:t>injustificado e inaceptable que</w:t>
      </w:r>
      <w:r w:rsidR="00FB2050" w:rsidRPr="007C7E97">
        <w:rPr>
          <w:rFonts w:ascii="Tahoma" w:hAnsi="Tahoma" w:cs="Tahoma"/>
          <w:sz w:val="24"/>
          <w:szCs w:val="24"/>
        </w:rPr>
        <w:t xml:space="preserve"> pese a contar con un</w:t>
      </w:r>
      <w:r w:rsidR="000D5EB1" w:rsidRPr="007C7E97">
        <w:rPr>
          <w:rFonts w:ascii="Tahoma" w:hAnsi="Tahoma" w:cs="Tahoma"/>
          <w:sz w:val="24"/>
          <w:szCs w:val="24"/>
        </w:rPr>
        <w:t xml:space="preserve"> </w:t>
      </w:r>
      <w:r w:rsidR="00017EA3" w:rsidRPr="007C7E97">
        <w:rPr>
          <w:rFonts w:ascii="Tahoma" w:hAnsi="Tahoma" w:cs="Tahoma"/>
          <w:sz w:val="24"/>
          <w:szCs w:val="24"/>
        </w:rPr>
        <w:t>título</w:t>
      </w:r>
      <w:r w:rsidR="000D5EB1" w:rsidRPr="007C7E97">
        <w:rPr>
          <w:rFonts w:ascii="Tahoma" w:hAnsi="Tahoma" w:cs="Tahoma"/>
          <w:sz w:val="24"/>
          <w:szCs w:val="24"/>
        </w:rPr>
        <w:t xml:space="preserve"> ejecutivo</w:t>
      </w:r>
      <w:r w:rsidR="00017EA3">
        <w:rPr>
          <w:rFonts w:ascii="Tahoma" w:hAnsi="Tahoma" w:cs="Tahoma"/>
          <w:sz w:val="24"/>
          <w:szCs w:val="24"/>
        </w:rPr>
        <w:t xml:space="preserve"> (letra de cambio firmada por el trabajador)</w:t>
      </w:r>
      <w:r w:rsidRPr="007C7E97">
        <w:rPr>
          <w:rFonts w:ascii="Tahoma" w:hAnsi="Tahoma" w:cs="Tahoma"/>
          <w:sz w:val="24"/>
          <w:szCs w:val="24"/>
        </w:rPr>
        <w:t>,</w:t>
      </w:r>
      <w:r w:rsidR="00FB2050" w:rsidRPr="007C7E97">
        <w:rPr>
          <w:rFonts w:ascii="Tahoma" w:hAnsi="Tahoma" w:cs="Tahoma"/>
          <w:sz w:val="24"/>
          <w:szCs w:val="24"/>
        </w:rPr>
        <w:t xml:space="preserve"> que</w:t>
      </w:r>
      <w:r w:rsidR="00017EA3">
        <w:rPr>
          <w:rFonts w:ascii="Tahoma" w:hAnsi="Tahoma" w:cs="Tahoma"/>
          <w:sz w:val="24"/>
          <w:szCs w:val="24"/>
        </w:rPr>
        <w:t xml:space="preserve"> por </w:t>
      </w:r>
      <w:r w:rsidR="00017EA3" w:rsidRPr="007C7E97">
        <w:rPr>
          <w:rFonts w:ascii="Tahoma" w:hAnsi="Tahoma" w:cs="Tahoma"/>
          <w:sz w:val="24"/>
          <w:szCs w:val="24"/>
        </w:rPr>
        <w:t>vía judicial, e incluso extrajudicial</w:t>
      </w:r>
      <w:r w:rsidR="00245DC1">
        <w:rPr>
          <w:rStyle w:val="Refdenotaalpie"/>
          <w:rFonts w:ascii="Tahoma" w:hAnsi="Tahoma" w:cs="Tahoma"/>
          <w:sz w:val="24"/>
          <w:szCs w:val="24"/>
        </w:rPr>
        <w:footnoteReference w:id="1"/>
      </w:r>
      <w:r w:rsidR="00017EA3">
        <w:rPr>
          <w:rFonts w:ascii="Tahoma" w:hAnsi="Tahoma" w:cs="Tahoma"/>
          <w:sz w:val="24"/>
          <w:szCs w:val="24"/>
        </w:rPr>
        <w:t>,</w:t>
      </w:r>
      <w:r w:rsidR="00FB2050" w:rsidRPr="007C7E97">
        <w:rPr>
          <w:rFonts w:ascii="Tahoma" w:hAnsi="Tahoma" w:cs="Tahoma"/>
          <w:sz w:val="24"/>
          <w:szCs w:val="24"/>
        </w:rPr>
        <w:t xml:space="preserve"> le permitía perseguir</w:t>
      </w:r>
      <w:r w:rsidR="00017EA3">
        <w:rPr>
          <w:rFonts w:ascii="Tahoma" w:hAnsi="Tahoma" w:cs="Tahoma"/>
          <w:sz w:val="24"/>
          <w:szCs w:val="24"/>
        </w:rPr>
        <w:t xml:space="preserve"> el pago de lo adeudado por el trabajador (deudor)</w:t>
      </w:r>
      <w:r w:rsidRPr="007C7E97">
        <w:rPr>
          <w:rFonts w:ascii="Tahoma" w:hAnsi="Tahoma" w:cs="Tahoma"/>
          <w:sz w:val="24"/>
          <w:szCs w:val="24"/>
        </w:rPr>
        <w:t>, haya</w:t>
      </w:r>
      <w:r w:rsidR="00017EA3">
        <w:rPr>
          <w:rFonts w:ascii="Tahoma" w:hAnsi="Tahoma" w:cs="Tahoma"/>
          <w:sz w:val="24"/>
          <w:szCs w:val="24"/>
        </w:rPr>
        <w:t xml:space="preserve"> preferido optar</w:t>
      </w:r>
      <w:r w:rsidRPr="007C7E97">
        <w:rPr>
          <w:rFonts w:ascii="Tahoma" w:hAnsi="Tahoma" w:cs="Tahoma"/>
          <w:sz w:val="24"/>
          <w:szCs w:val="24"/>
        </w:rPr>
        <w:t xml:space="preserve"> por </w:t>
      </w:r>
      <w:r w:rsidR="007C7E97" w:rsidRPr="007C7E97">
        <w:rPr>
          <w:rFonts w:ascii="Tahoma" w:hAnsi="Tahoma" w:cs="Tahoma"/>
          <w:sz w:val="24"/>
          <w:szCs w:val="24"/>
        </w:rPr>
        <w:t>retener la car</w:t>
      </w:r>
      <w:r w:rsidR="00017EA3">
        <w:rPr>
          <w:rFonts w:ascii="Tahoma" w:hAnsi="Tahoma" w:cs="Tahoma"/>
          <w:sz w:val="24"/>
          <w:szCs w:val="24"/>
        </w:rPr>
        <w:t>ta que el demandante requirió</w:t>
      </w:r>
      <w:r w:rsidR="007C7E97" w:rsidRPr="007C7E97">
        <w:rPr>
          <w:rFonts w:ascii="Tahoma" w:hAnsi="Tahoma" w:cs="Tahoma"/>
          <w:sz w:val="24"/>
          <w:szCs w:val="24"/>
        </w:rPr>
        <w:t xml:space="preserve"> </w:t>
      </w:r>
      <w:r w:rsidR="00017EA3">
        <w:rPr>
          <w:rFonts w:ascii="Tahoma" w:hAnsi="Tahoma" w:cs="Tahoma"/>
          <w:sz w:val="24"/>
          <w:szCs w:val="24"/>
        </w:rPr>
        <w:t xml:space="preserve">para el retiro de sus cesantías, movido por única intención, como expresamente lo reconoció su apoderado judicial, de presionar el pago del saldo insoluto de la precitada </w:t>
      </w:r>
      <w:r w:rsidR="00B96391">
        <w:rPr>
          <w:rFonts w:ascii="Tahoma" w:hAnsi="Tahoma" w:cs="Tahoma"/>
          <w:sz w:val="24"/>
          <w:szCs w:val="24"/>
        </w:rPr>
        <w:t xml:space="preserve">deuda, ello sin duda significó </w:t>
      </w:r>
      <w:r w:rsidR="00017EA3">
        <w:rPr>
          <w:rFonts w:ascii="Tahoma" w:hAnsi="Tahoma" w:cs="Tahoma"/>
          <w:sz w:val="24"/>
          <w:szCs w:val="24"/>
        </w:rPr>
        <w:t>un obstáculo para que el trabajador reclamara inmediatamente la devolución del saldo total de sus cesantías, en razón de cual, para la Sala resulta acertada la decisión de primer grado.</w:t>
      </w:r>
      <w:r w:rsidR="007C7E97" w:rsidRPr="007C7E97">
        <w:rPr>
          <w:rFonts w:ascii="Tahoma" w:hAnsi="Tahoma" w:cs="Tahoma"/>
          <w:sz w:val="24"/>
          <w:szCs w:val="24"/>
        </w:rPr>
        <w:t xml:space="preserve"> </w:t>
      </w:r>
      <w:r>
        <w:rPr>
          <w:rFonts w:ascii="Tahoma" w:hAnsi="Tahoma" w:cs="Tahoma"/>
          <w:b/>
          <w:sz w:val="24"/>
          <w:szCs w:val="24"/>
        </w:rPr>
        <w:t xml:space="preserve">  </w:t>
      </w:r>
      <w:r w:rsidR="000D5EB1">
        <w:rPr>
          <w:rFonts w:ascii="Tahoma" w:hAnsi="Tahoma" w:cs="Tahoma"/>
          <w:b/>
          <w:sz w:val="24"/>
          <w:szCs w:val="24"/>
        </w:rPr>
        <w:t xml:space="preserve"> </w:t>
      </w:r>
    </w:p>
    <w:p w:rsidR="00400CCB" w:rsidRDefault="00400CCB" w:rsidP="00CA68FD">
      <w:pPr>
        <w:pStyle w:val="Prrafodelista"/>
        <w:spacing w:after="0"/>
        <w:ind w:left="1080"/>
        <w:jc w:val="both"/>
        <w:rPr>
          <w:rFonts w:ascii="Tahoma" w:hAnsi="Tahoma" w:cs="Tahoma"/>
          <w:b/>
          <w:sz w:val="24"/>
          <w:szCs w:val="24"/>
        </w:rPr>
      </w:pPr>
    </w:p>
    <w:p w:rsidR="000909F4" w:rsidRPr="008D5BB6" w:rsidRDefault="007C7E97" w:rsidP="008D5BB6">
      <w:pPr>
        <w:pStyle w:val="Prrafodelista"/>
        <w:numPr>
          <w:ilvl w:val="1"/>
          <w:numId w:val="1"/>
        </w:numPr>
        <w:spacing w:after="0"/>
        <w:ind w:left="0" w:firstLine="0"/>
        <w:jc w:val="center"/>
        <w:rPr>
          <w:rFonts w:ascii="Tahoma" w:hAnsi="Tahoma" w:cs="Tahoma"/>
          <w:b/>
          <w:sz w:val="24"/>
          <w:szCs w:val="24"/>
        </w:rPr>
      </w:pPr>
      <w:r>
        <w:rPr>
          <w:rFonts w:ascii="Tahoma" w:hAnsi="Tahoma" w:cs="Tahoma"/>
          <w:b/>
          <w:color w:val="000000"/>
          <w:sz w:val="24"/>
          <w:szCs w:val="24"/>
        </w:rPr>
        <w:t>RESPONSABILIDAD DE DAÑ</w:t>
      </w:r>
      <w:r w:rsidR="008D5BB6" w:rsidRPr="008D5BB6">
        <w:rPr>
          <w:rFonts w:ascii="Tahoma" w:hAnsi="Tahoma" w:cs="Tahoma"/>
          <w:b/>
          <w:color w:val="000000"/>
          <w:sz w:val="24"/>
          <w:szCs w:val="24"/>
        </w:rPr>
        <w:t xml:space="preserve">OS Y PERJUICIOS </w:t>
      </w:r>
      <w:r w:rsidR="00EC6D17">
        <w:rPr>
          <w:rFonts w:ascii="Tahoma" w:hAnsi="Tahoma" w:cs="Tahoma"/>
          <w:b/>
          <w:color w:val="000000"/>
          <w:sz w:val="24"/>
          <w:szCs w:val="24"/>
        </w:rPr>
        <w:t>EN LA EJECUCIÓN DEL CONTRATO DE TRABAJO</w:t>
      </w:r>
    </w:p>
    <w:p w:rsidR="00005466" w:rsidRDefault="00005466" w:rsidP="00005466">
      <w:pPr>
        <w:spacing w:after="0"/>
        <w:ind w:firstLine="709"/>
        <w:jc w:val="both"/>
        <w:rPr>
          <w:rFonts w:ascii="Bookman Old Style" w:hAnsi="Bookman Old Style"/>
          <w:sz w:val="26"/>
          <w:szCs w:val="26"/>
          <w:lang w:eastAsia="es-ES"/>
        </w:rPr>
      </w:pPr>
    </w:p>
    <w:p w:rsidR="00245DC1" w:rsidRPr="00A877FA" w:rsidRDefault="00245DC1" w:rsidP="00245DC1">
      <w:pPr>
        <w:pStyle w:val="NormalWeb"/>
        <w:spacing w:before="0" w:beforeAutospacing="0" w:after="0" w:afterAutospacing="0" w:line="345" w:lineRule="atLeast"/>
        <w:jc w:val="both"/>
        <w:rPr>
          <w:rStyle w:val="Textoennegrita"/>
          <w:rFonts w:ascii="Tahoma" w:hAnsi="Tahoma" w:cs="Tahoma"/>
          <w:b w:val="0"/>
          <w:i/>
          <w:iCs/>
        </w:rPr>
      </w:pPr>
      <w:r>
        <w:rPr>
          <w:rFonts w:ascii="Tahoma" w:hAnsi="Tahoma" w:cs="Tahoma"/>
          <w:color w:val="111111"/>
        </w:rPr>
        <w:tab/>
      </w:r>
      <w:r w:rsidR="00EC6D17">
        <w:rPr>
          <w:rFonts w:ascii="Tahoma" w:hAnsi="Tahoma" w:cs="Tahoma"/>
        </w:rPr>
        <w:t>E</w:t>
      </w:r>
      <w:r w:rsidRPr="00245DC1">
        <w:rPr>
          <w:rFonts w:ascii="Tahoma" w:hAnsi="Tahoma" w:cs="Tahoma"/>
        </w:rPr>
        <w:t>l emple</w:t>
      </w:r>
      <w:r w:rsidR="00A877FA">
        <w:rPr>
          <w:rFonts w:ascii="Tahoma" w:hAnsi="Tahoma" w:cs="Tahoma"/>
        </w:rPr>
        <w:t>ador no está autorizado por la ley</w:t>
      </w:r>
      <w:r w:rsidRPr="00245DC1">
        <w:rPr>
          <w:rFonts w:ascii="Tahoma" w:hAnsi="Tahoma" w:cs="Tahoma"/>
        </w:rPr>
        <w:t xml:space="preserve"> para exig</w:t>
      </w:r>
      <w:r w:rsidR="00A877FA">
        <w:rPr>
          <w:rFonts w:ascii="Tahoma" w:hAnsi="Tahoma" w:cs="Tahoma"/>
        </w:rPr>
        <w:t xml:space="preserve">irle al trabajador reparar los </w:t>
      </w:r>
      <w:r w:rsidRPr="00245DC1">
        <w:rPr>
          <w:rFonts w:ascii="Tahoma" w:hAnsi="Tahoma" w:cs="Tahoma"/>
        </w:rPr>
        <w:t>daños</w:t>
      </w:r>
      <w:r w:rsidR="00A877FA">
        <w:rPr>
          <w:rFonts w:ascii="Tahoma" w:hAnsi="Tahoma" w:cs="Tahoma"/>
        </w:rPr>
        <w:t xml:space="preserve"> ocasionados en vigencia y con ocasión del contrato de trabajo. N</w:t>
      </w:r>
      <w:r w:rsidRPr="00245DC1">
        <w:rPr>
          <w:rFonts w:ascii="Tahoma" w:hAnsi="Tahoma" w:cs="Tahoma"/>
        </w:rPr>
        <w:t xml:space="preserve">o existe norma alguna que derive para el empresario esa facultad, en cambio sí </w:t>
      </w:r>
      <w:r w:rsidR="00A877FA">
        <w:rPr>
          <w:rFonts w:ascii="Tahoma" w:hAnsi="Tahoma" w:cs="Tahoma"/>
        </w:rPr>
        <w:t>prevale</w:t>
      </w:r>
      <w:r w:rsidR="00B96391">
        <w:rPr>
          <w:rFonts w:ascii="Tahoma" w:hAnsi="Tahoma" w:cs="Tahoma"/>
        </w:rPr>
        <w:t>ce</w:t>
      </w:r>
      <w:r w:rsidR="00A877FA">
        <w:rPr>
          <w:rFonts w:ascii="Tahoma" w:hAnsi="Tahoma" w:cs="Tahoma"/>
        </w:rPr>
        <w:t xml:space="preserve"> lo dispuesto en el</w:t>
      </w:r>
      <w:r w:rsidRPr="00245DC1">
        <w:rPr>
          <w:rFonts w:ascii="Tahoma" w:hAnsi="Tahoma" w:cs="Tahoma"/>
        </w:rPr>
        <w:t xml:space="preserve"> artículo 28 del Código Sustantivo del Trabajo que prevé que:</w:t>
      </w:r>
      <w:r w:rsidRPr="00245DC1">
        <w:rPr>
          <w:rStyle w:val="apple-converted-space"/>
          <w:rFonts w:ascii="Tahoma" w:hAnsi="Tahoma" w:cs="Tahoma"/>
        </w:rPr>
        <w:t> </w:t>
      </w:r>
      <w:r w:rsidRPr="00A877FA">
        <w:rPr>
          <w:rStyle w:val="nfasis"/>
          <w:rFonts w:ascii="Tahoma" w:eastAsia="Calibri" w:hAnsi="Tahoma" w:cs="Tahoma"/>
        </w:rPr>
        <w:t>El trabajador puede participar de las utilidades o beneficios de su empleador,</w:t>
      </w:r>
      <w:r w:rsidRPr="00A877FA">
        <w:rPr>
          <w:rStyle w:val="apple-converted-space"/>
          <w:rFonts w:ascii="Tahoma" w:hAnsi="Tahoma" w:cs="Tahoma"/>
          <w:i/>
          <w:iCs/>
        </w:rPr>
        <w:t> </w:t>
      </w:r>
      <w:r w:rsidRPr="00A877FA">
        <w:rPr>
          <w:rStyle w:val="Textoennegrita"/>
          <w:rFonts w:ascii="Tahoma" w:hAnsi="Tahoma" w:cs="Tahoma"/>
          <w:b w:val="0"/>
          <w:i/>
          <w:iCs/>
        </w:rPr>
        <w:t>pero nunca asumir sus riesgos o pérdidas.</w:t>
      </w:r>
    </w:p>
    <w:p w:rsidR="00245DC1" w:rsidRPr="00245DC1" w:rsidRDefault="00245DC1" w:rsidP="00245DC1">
      <w:pPr>
        <w:pStyle w:val="NormalWeb"/>
        <w:tabs>
          <w:tab w:val="left" w:pos="2010"/>
        </w:tabs>
        <w:spacing w:before="0" w:beforeAutospacing="0" w:after="0" w:afterAutospacing="0" w:line="345" w:lineRule="atLeast"/>
        <w:jc w:val="both"/>
        <w:rPr>
          <w:rFonts w:ascii="Tahoma" w:hAnsi="Tahoma" w:cs="Tahoma"/>
          <w:lang w:val="es-ES"/>
        </w:rPr>
      </w:pPr>
      <w:r w:rsidRPr="00245DC1">
        <w:rPr>
          <w:rFonts w:ascii="Tahoma" w:hAnsi="Tahoma" w:cs="Tahoma"/>
          <w:lang w:val="es-ES"/>
        </w:rPr>
        <w:tab/>
      </w:r>
    </w:p>
    <w:p w:rsidR="00245DC1" w:rsidRPr="00245DC1" w:rsidRDefault="00245DC1" w:rsidP="00245DC1">
      <w:pPr>
        <w:pStyle w:val="NormalWeb"/>
        <w:spacing w:before="0" w:beforeAutospacing="0" w:after="0" w:afterAutospacing="0" w:line="345" w:lineRule="atLeast"/>
        <w:jc w:val="both"/>
        <w:rPr>
          <w:rFonts w:ascii="Tahoma" w:hAnsi="Tahoma" w:cs="Tahoma"/>
        </w:rPr>
      </w:pPr>
      <w:r w:rsidRPr="00245DC1">
        <w:rPr>
          <w:rFonts w:ascii="Tahoma" w:hAnsi="Tahoma" w:cs="Tahoma"/>
        </w:rPr>
        <w:tab/>
        <w:t>La finalidad de la norma es evitar que el empleador</w:t>
      </w:r>
      <w:r w:rsidR="00A877FA">
        <w:rPr>
          <w:rFonts w:ascii="Tahoma" w:hAnsi="Tahoma" w:cs="Tahoma"/>
        </w:rPr>
        <w:t>,</w:t>
      </w:r>
      <w:r w:rsidRPr="00245DC1">
        <w:rPr>
          <w:rFonts w:ascii="Tahoma" w:hAnsi="Tahoma" w:cs="Tahoma"/>
        </w:rPr>
        <w:t xml:space="preserve"> valiéndose de su poder dominante</w:t>
      </w:r>
      <w:r w:rsidR="00A877FA">
        <w:rPr>
          <w:rFonts w:ascii="Tahoma" w:hAnsi="Tahoma" w:cs="Tahoma"/>
        </w:rPr>
        <w:t>,</w:t>
      </w:r>
      <w:r w:rsidRPr="00245DC1">
        <w:rPr>
          <w:rFonts w:ascii="Tahoma" w:hAnsi="Tahoma" w:cs="Tahoma"/>
        </w:rPr>
        <w:t xml:space="preserve"> traslade al trabajador riesgos y pérdidas que son propias de la actividad económica de la empresa, bajo la consideración de que dichas pérdidas ocurrieron por</w:t>
      </w:r>
      <w:r w:rsidRPr="00245DC1">
        <w:rPr>
          <w:rStyle w:val="apple-converted-space"/>
          <w:rFonts w:ascii="Tahoma" w:hAnsi="Tahoma" w:cs="Tahoma"/>
        </w:rPr>
        <w:t> </w:t>
      </w:r>
      <w:hyperlink r:id="rId8" w:history="1">
        <w:r w:rsidRPr="00245DC1">
          <w:rPr>
            <w:rStyle w:val="Hipervnculo"/>
            <w:rFonts w:ascii="Tahoma" w:hAnsi="Tahoma" w:cs="Tahoma"/>
            <w:color w:val="auto"/>
          </w:rPr>
          <w:t>culpa</w:t>
        </w:r>
      </w:hyperlink>
      <w:r w:rsidRPr="00245DC1">
        <w:rPr>
          <w:rStyle w:val="apple-converted-space"/>
          <w:rFonts w:ascii="Tahoma" w:hAnsi="Tahoma" w:cs="Tahoma"/>
        </w:rPr>
        <w:t> </w:t>
      </w:r>
      <w:r w:rsidRPr="00245DC1">
        <w:rPr>
          <w:rFonts w:ascii="Tahoma" w:hAnsi="Tahoma" w:cs="Tahoma"/>
        </w:rPr>
        <w:t>del trabajador.</w:t>
      </w:r>
    </w:p>
    <w:p w:rsidR="00245DC1" w:rsidRPr="00245DC1" w:rsidRDefault="00245DC1" w:rsidP="00245DC1">
      <w:pPr>
        <w:pStyle w:val="NormalWeb"/>
        <w:spacing w:before="0" w:beforeAutospacing="0" w:after="0" w:afterAutospacing="0" w:line="345" w:lineRule="atLeast"/>
        <w:jc w:val="both"/>
        <w:rPr>
          <w:rFonts w:ascii="Tahoma" w:hAnsi="Tahoma" w:cs="Tahoma"/>
        </w:rPr>
      </w:pPr>
    </w:p>
    <w:p w:rsidR="00245DC1" w:rsidRDefault="00245DC1" w:rsidP="00245DC1">
      <w:pPr>
        <w:pStyle w:val="NormalWeb"/>
        <w:spacing w:before="0" w:beforeAutospacing="0" w:after="0" w:afterAutospacing="0" w:line="345" w:lineRule="atLeast"/>
        <w:jc w:val="both"/>
        <w:rPr>
          <w:rFonts w:ascii="Tahoma" w:hAnsi="Tahoma" w:cs="Tahoma"/>
        </w:rPr>
      </w:pPr>
      <w:r w:rsidRPr="00245DC1">
        <w:rPr>
          <w:rFonts w:ascii="Tahoma" w:hAnsi="Tahoma" w:cs="Tahoma"/>
        </w:rPr>
        <w:tab/>
        <w:t>Sin embargo, el hecho de que el empresario no pueda forzar</w:t>
      </w:r>
      <w:r w:rsidR="00A877FA">
        <w:rPr>
          <w:rFonts w:ascii="Tahoma" w:hAnsi="Tahoma" w:cs="Tahoma"/>
        </w:rPr>
        <w:t xml:space="preserve"> judicialmente</w:t>
      </w:r>
      <w:r w:rsidRPr="00245DC1">
        <w:rPr>
          <w:rFonts w:ascii="Tahoma" w:hAnsi="Tahoma" w:cs="Tahoma"/>
        </w:rPr>
        <w:t xml:space="preserve"> al trabajador a resarcirle esos perjuicios no significa que la conducta deba qued</w:t>
      </w:r>
      <w:r w:rsidR="00A877FA">
        <w:rPr>
          <w:rFonts w:ascii="Tahoma" w:hAnsi="Tahoma" w:cs="Tahoma"/>
        </w:rPr>
        <w:t xml:space="preserve">ar impune, pues si el empleador </w:t>
      </w:r>
      <w:r w:rsidRPr="00245DC1">
        <w:rPr>
          <w:rFonts w:ascii="Tahoma" w:hAnsi="Tahoma" w:cs="Tahoma"/>
        </w:rPr>
        <w:t>recauda</w:t>
      </w:r>
      <w:r w:rsidRPr="00245DC1">
        <w:rPr>
          <w:rStyle w:val="apple-converted-space"/>
          <w:rFonts w:ascii="Tahoma" w:hAnsi="Tahoma" w:cs="Tahoma"/>
        </w:rPr>
        <w:t> </w:t>
      </w:r>
      <w:hyperlink r:id="rId9" w:history="1">
        <w:r w:rsidRPr="00B96391">
          <w:rPr>
            <w:rStyle w:val="Hipervnculo"/>
            <w:rFonts w:ascii="Tahoma" w:hAnsi="Tahoma" w:cs="Tahoma"/>
            <w:color w:val="auto"/>
            <w:u w:val="none"/>
          </w:rPr>
          <w:t>pruebas</w:t>
        </w:r>
      </w:hyperlink>
      <w:r w:rsidRPr="00245DC1">
        <w:rPr>
          <w:rStyle w:val="apple-converted-space"/>
          <w:rFonts w:ascii="Tahoma" w:hAnsi="Tahoma" w:cs="Tahoma"/>
        </w:rPr>
        <w:t> </w:t>
      </w:r>
      <w:r w:rsidRPr="00245DC1">
        <w:rPr>
          <w:rFonts w:ascii="Tahoma" w:hAnsi="Tahoma" w:cs="Tahoma"/>
        </w:rPr>
        <w:t>suficientes de que el operario obró con manifiesta negligencia e incuria en los hechos que dieron lugar a la producción de esos perjuicios, puede sancionar</w:t>
      </w:r>
      <w:r w:rsidR="00A877FA">
        <w:rPr>
          <w:rFonts w:ascii="Tahoma" w:hAnsi="Tahoma" w:cs="Tahoma"/>
        </w:rPr>
        <w:t>lo</w:t>
      </w:r>
      <w:r w:rsidRPr="00245DC1">
        <w:rPr>
          <w:rFonts w:ascii="Tahoma" w:hAnsi="Tahoma" w:cs="Tahoma"/>
        </w:rPr>
        <w:t xml:space="preserve"> </w:t>
      </w:r>
      <w:r w:rsidR="00A877FA">
        <w:rPr>
          <w:rFonts w:ascii="Tahoma" w:hAnsi="Tahoma" w:cs="Tahoma"/>
        </w:rPr>
        <w:t>disciplinariamente</w:t>
      </w:r>
      <w:r w:rsidRPr="00245DC1">
        <w:rPr>
          <w:rFonts w:ascii="Tahoma" w:hAnsi="Tahoma" w:cs="Tahoma"/>
        </w:rPr>
        <w:t xml:space="preserve"> e incluso proceder a despedirlo de la empresa aduciendo justa causa, de conformidad con lo establecido en los numerales 4 y 6 del literal A) del artículo 62 del C.S.T., el cual establece que:</w:t>
      </w:r>
    </w:p>
    <w:p w:rsidR="00A877FA" w:rsidRPr="00245DC1" w:rsidRDefault="00A877FA" w:rsidP="00245DC1">
      <w:pPr>
        <w:pStyle w:val="NormalWeb"/>
        <w:spacing w:before="0" w:beforeAutospacing="0" w:after="0" w:afterAutospacing="0" w:line="345" w:lineRule="atLeast"/>
        <w:jc w:val="both"/>
        <w:rPr>
          <w:rFonts w:ascii="Tahoma" w:hAnsi="Tahoma" w:cs="Tahoma"/>
        </w:rPr>
      </w:pPr>
    </w:p>
    <w:p w:rsidR="00245DC1" w:rsidRPr="00951A1B" w:rsidRDefault="00A877FA" w:rsidP="00951A1B">
      <w:pPr>
        <w:pStyle w:val="NormalWeb"/>
        <w:spacing w:before="0" w:beforeAutospacing="0" w:after="0" w:afterAutospacing="0" w:line="345" w:lineRule="atLeast"/>
        <w:ind w:left="284" w:right="284"/>
        <w:jc w:val="both"/>
        <w:rPr>
          <w:rStyle w:val="nfasis"/>
          <w:rFonts w:ascii="Arial Narrow" w:eastAsia="Calibri" w:hAnsi="Arial Narrow" w:cs="Tahoma"/>
        </w:rPr>
      </w:pPr>
      <w:r>
        <w:rPr>
          <w:rStyle w:val="nfasis"/>
          <w:rFonts w:ascii="Tahoma" w:eastAsia="Calibri" w:hAnsi="Tahoma" w:cs="Tahoma"/>
        </w:rPr>
        <w:tab/>
      </w:r>
      <w:r w:rsidR="00245DC1" w:rsidRPr="00951A1B">
        <w:rPr>
          <w:rStyle w:val="nfasis"/>
          <w:rFonts w:ascii="Arial Narrow" w:eastAsia="Calibri" w:hAnsi="Arial Narrow" w:cs="Tahoma"/>
        </w:rPr>
        <w:t>“Son justas causas para dar por terminado unilateralmente el</w:t>
      </w:r>
      <w:r w:rsidR="00245DC1" w:rsidRPr="00951A1B">
        <w:rPr>
          <w:rStyle w:val="apple-converted-space"/>
          <w:rFonts w:ascii="Arial Narrow" w:hAnsi="Arial Narrow" w:cs="Tahoma"/>
          <w:i/>
          <w:iCs/>
        </w:rPr>
        <w:t> </w:t>
      </w:r>
      <w:hyperlink r:id="rId10" w:history="1">
        <w:r w:rsidR="00245DC1" w:rsidRPr="00951A1B">
          <w:rPr>
            <w:rStyle w:val="Hipervnculo"/>
            <w:rFonts w:ascii="Arial Narrow" w:hAnsi="Arial Narrow" w:cs="Tahoma"/>
            <w:i/>
            <w:iCs/>
            <w:color w:val="auto"/>
          </w:rPr>
          <w:t>contrato de trabajo</w:t>
        </w:r>
      </w:hyperlink>
      <w:r w:rsidR="00245DC1" w:rsidRPr="00951A1B">
        <w:rPr>
          <w:rStyle w:val="nfasis"/>
          <w:rFonts w:ascii="Arial Narrow" w:eastAsia="Calibri" w:hAnsi="Arial Narrow" w:cs="Tahoma"/>
        </w:rPr>
        <w:t>:</w:t>
      </w:r>
      <w:r w:rsidR="00951A1B" w:rsidRPr="00951A1B">
        <w:rPr>
          <w:rStyle w:val="nfasis"/>
          <w:rFonts w:ascii="Arial Narrow" w:eastAsia="Calibri" w:hAnsi="Arial Narrow" w:cs="Tahoma"/>
        </w:rPr>
        <w:t xml:space="preserve"> </w:t>
      </w:r>
      <w:r w:rsidR="00245DC1" w:rsidRPr="00951A1B">
        <w:rPr>
          <w:rStyle w:val="nfasis"/>
          <w:rFonts w:ascii="Arial Narrow" w:eastAsia="Calibri" w:hAnsi="Arial Narrow" w:cs="Tahoma"/>
        </w:rPr>
        <w:t xml:space="preserve">A). Por </w:t>
      </w:r>
      <w:r w:rsidR="00951A1B">
        <w:rPr>
          <w:rStyle w:val="nfasis"/>
          <w:rFonts w:ascii="Arial Narrow" w:eastAsia="Calibri" w:hAnsi="Arial Narrow" w:cs="Tahoma"/>
        </w:rPr>
        <w:tab/>
      </w:r>
      <w:r w:rsidR="00245DC1" w:rsidRPr="00951A1B">
        <w:rPr>
          <w:rStyle w:val="nfasis"/>
          <w:rFonts w:ascii="Arial Narrow" w:eastAsia="Calibri" w:hAnsi="Arial Narrow" w:cs="Tahoma"/>
        </w:rPr>
        <w:t>parte del empleador: </w:t>
      </w:r>
      <w:r w:rsidRPr="00951A1B">
        <w:rPr>
          <w:rStyle w:val="nfasis"/>
          <w:rFonts w:ascii="Arial Narrow" w:eastAsia="Calibri" w:hAnsi="Arial Narrow" w:cs="Tahoma"/>
        </w:rPr>
        <w:tab/>
      </w:r>
      <w:r w:rsidR="00245DC1" w:rsidRPr="00951A1B">
        <w:rPr>
          <w:rStyle w:val="nfasis"/>
          <w:rFonts w:ascii="Arial Narrow" w:eastAsia="Calibri" w:hAnsi="Arial Narrow" w:cs="Tahoma"/>
        </w:rPr>
        <w:t>(...)</w:t>
      </w:r>
      <w:r w:rsidR="00951A1B" w:rsidRPr="00951A1B">
        <w:rPr>
          <w:rStyle w:val="nfasis"/>
          <w:rFonts w:ascii="Arial Narrow" w:eastAsia="Calibri" w:hAnsi="Arial Narrow" w:cs="Tahoma"/>
        </w:rPr>
        <w:t xml:space="preserve"> T</w:t>
      </w:r>
      <w:r w:rsidR="00245DC1" w:rsidRPr="00951A1B">
        <w:rPr>
          <w:rStyle w:val="nfasis"/>
          <w:rFonts w:ascii="Arial Narrow" w:eastAsia="Calibri" w:hAnsi="Arial Narrow" w:cs="Tahoma"/>
        </w:rPr>
        <w:t xml:space="preserve">odo daño material causado intencionalmente a los edificios, </w:t>
      </w:r>
      <w:r w:rsidR="00951A1B">
        <w:rPr>
          <w:rStyle w:val="nfasis"/>
          <w:rFonts w:ascii="Arial Narrow" w:eastAsia="Calibri" w:hAnsi="Arial Narrow" w:cs="Tahoma"/>
        </w:rPr>
        <w:tab/>
      </w:r>
      <w:r w:rsidR="00245DC1" w:rsidRPr="00951A1B">
        <w:rPr>
          <w:rStyle w:val="nfasis"/>
          <w:rFonts w:ascii="Arial Narrow" w:eastAsia="Calibri" w:hAnsi="Arial Narrow" w:cs="Tahoma"/>
        </w:rPr>
        <w:t>obras, maquinarias y materias primas, instrumentos y demás objetos rela</w:t>
      </w:r>
      <w:r w:rsidR="00B96391">
        <w:rPr>
          <w:rStyle w:val="nfasis"/>
          <w:rFonts w:ascii="Arial Narrow" w:eastAsia="Calibri" w:hAnsi="Arial Narrow" w:cs="Tahoma"/>
        </w:rPr>
        <w:t xml:space="preserve">cionados con el </w:t>
      </w:r>
      <w:r w:rsidR="00B96391">
        <w:rPr>
          <w:rStyle w:val="nfasis"/>
          <w:rFonts w:ascii="Arial Narrow" w:eastAsia="Calibri" w:hAnsi="Arial Narrow" w:cs="Tahoma"/>
        </w:rPr>
        <w:tab/>
      </w:r>
      <w:r w:rsidR="00245DC1" w:rsidRPr="00951A1B">
        <w:rPr>
          <w:rStyle w:val="nfasis"/>
          <w:rFonts w:ascii="Arial Narrow" w:eastAsia="Calibri" w:hAnsi="Arial Narrow" w:cs="Tahoma"/>
        </w:rPr>
        <w:t xml:space="preserve">trabajo, y toda grave negligencia que ponga en peligro la seguridad de las personas o de las </w:t>
      </w:r>
      <w:r w:rsidR="00B96391">
        <w:rPr>
          <w:rStyle w:val="nfasis"/>
          <w:rFonts w:ascii="Arial Narrow" w:eastAsia="Calibri" w:hAnsi="Arial Narrow" w:cs="Tahoma"/>
        </w:rPr>
        <w:tab/>
      </w:r>
      <w:r w:rsidR="00245DC1" w:rsidRPr="00951A1B">
        <w:rPr>
          <w:rStyle w:val="nfasis"/>
          <w:rFonts w:ascii="Arial Narrow" w:eastAsia="Calibri" w:hAnsi="Arial Narrow" w:cs="Tahoma"/>
        </w:rPr>
        <w:t>cosas. (...)</w:t>
      </w:r>
      <w:r w:rsidR="00951A1B" w:rsidRPr="00951A1B">
        <w:rPr>
          <w:rStyle w:val="nfasis"/>
          <w:rFonts w:ascii="Arial Narrow" w:eastAsia="Calibri" w:hAnsi="Arial Narrow" w:cs="Tahoma"/>
        </w:rPr>
        <w:t xml:space="preserve"> 6) </w:t>
      </w:r>
      <w:r w:rsidR="00245DC1" w:rsidRPr="00951A1B">
        <w:rPr>
          <w:rStyle w:val="nfasis"/>
          <w:rFonts w:ascii="Arial Narrow" w:eastAsia="Calibri" w:hAnsi="Arial Narrow" w:cs="Tahoma"/>
        </w:rPr>
        <w:t xml:space="preserve">Cualquier violación grave de las obligaciones o prohibiciones especiales que </w:t>
      </w:r>
      <w:r w:rsidR="00B96391">
        <w:rPr>
          <w:rStyle w:val="nfasis"/>
          <w:rFonts w:ascii="Arial Narrow" w:eastAsia="Calibri" w:hAnsi="Arial Narrow" w:cs="Tahoma"/>
        </w:rPr>
        <w:tab/>
      </w:r>
      <w:r w:rsidR="00245DC1" w:rsidRPr="00951A1B">
        <w:rPr>
          <w:rStyle w:val="nfasis"/>
          <w:rFonts w:ascii="Arial Narrow" w:eastAsia="Calibri" w:hAnsi="Arial Narrow" w:cs="Tahoma"/>
        </w:rPr>
        <w:t xml:space="preserve">incumben al trabajador de acuerdo con los artículos 58 y 60 del Código Sustantivo del Trabajo, </w:t>
      </w:r>
      <w:r w:rsidR="00B96391">
        <w:rPr>
          <w:rStyle w:val="nfasis"/>
          <w:rFonts w:ascii="Arial Narrow" w:eastAsia="Calibri" w:hAnsi="Arial Narrow" w:cs="Tahoma"/>
        </w:rPr>
        <w:tab/>
      </w:r>
      <w:r w:rsidR="00245DC1" w:rsidRPr="00951A1B">
        <w:rPr>
          <w:rStyle w:val="nfasis"/>
          <w:rFonts w:ascii="Arial Narrow" w:eastAsia="Calibri" w:hAnsi="Arial Narrow" w:cs="Tahoma"/>
        </w:rPr>
        <w:t xml:space="preserve">o cualquier falta </w:t>
      </w:r>
      <w:proofErr w:type="gramStart"/>
      <w:r w:rsidR="00951A1B" w:rsidRPr="00951A1B">
        <w:rPr>
          <w:rStyle w:val="nfasis"/>
          <w:rFonts w:ascii="Arial Narrow" w:eastAsia="Calibri" w:hAnsi="Arial Narrow" w:cs="Tahoma"/>
        </w:rPr>
        <w:t>grave</w:t>
      </w:r>
      <w:proofErr w:type="gramEnd"/>
      <w:r w:rsidR="00245DC1" w:rsidRPr="00951A1B">
        <w:rPr>
          <w:rStyle w:val="nfasis"/>
          <w:rFonts w:ascii="Arial Narrow" w:eastAsia="Calibri" w:hAnsi="Arial Narrow" w:cs="Tahoma"/>
        </w:rPr>
        <w:t xml:space="preserve"> calificada como tal en pactos</w:t>
      </w:r>
      <w:r w:rsidR="00245DC1" w:rsidRPr="00951A1B">
        <w:rPr>
          <w:rStyle w:val="apple-converted-space"/>
          <w:rFonts w:ascii="Arial Narrow" w:hAnsi="Arial Narrow" w:cs="Tahoma"/>
          <w:i/>
          <w:iCs/>
        </w:rPr>
        <w:t> </w:t>
      </w:r>
      <w:r w:rsidR="00245DC1" w:rsidRPr="00951A1B">
        <w:rPr>
          <w:rStyle w:val="nfasis"/>
          <w:rFonts w:ascii="Arial Narrow" w:eastAsia="Calibri" w:hAnsi="Arial Narrow" w:cs="Tahoma"/>
        </w:rPr>
        <w:t xml:space="preserve">o convenciones colectivas, fallos </w:t>
      </w:r>
      <w:r w:rsidR="00B96391">
        <w:rPr>
          <w:rStyle w:val="nfasis"/>
          <w:rFonts w:ascii="Arial Narrow" w:eastAsia="Calibri" w:hAnsi="Arial Narrow" w:cs="Tahoma"/>
        </w:rPr>
        <w:tab/>
      </w:r>
      <w:r w:rsidR="00245DC1" w:rsidRPr="00951A1B">
        <w:rPr>
          <w:rStyle w:val="nfasis"/>
          <w:rFonts w:ascii="Arial Narrow" w:eastAsia="Calibri" w:hAnsi="Arial Narrow" w:cs="Tahoma"/>
        </w:rPr>
        <w:t>arbitrales, contratos individuales o reglamentos.</w:t>
      </w:r>
    </w:p>
    <w:p w:rsidR="00951A1B" w:rsidRPr="003623F3" w:rsidRDefault="00951A1B" w:rsidP="00951A1B">
      <w:pPr>
        <w:pStyle w:val="NormalWeb"/>
        <w:spacing w:before="0" w:beforeAutospacing="0" w:after="0" w:afterAutospacing="0" w:line="345" w:lineRule="atLeast"/>
        <w:jc w:val="both"/>
        <w:rPr>
          <w:rStyle w:val="nfasis"/>
          <w:rFonts w:ascii="Arial Narrow" w:eastAsia="Calibri" w:hAnsi="Arial Narrow" w:cs="Tahoma"/>
          <w:i w:val="0"/>
        </w:rPr>
      </w:pPr>
    </w:p>
    <w:p w:rsidR="003623F3" w:rsidRDefault="00951A1B" w:rsidP="00951A1B">
      <w:pPr>
        <w:pStyle w:val="NormalWeb"/>
        <w:spacing w:before="0" w:beforeAutospacing="0" w:after="0" w:afterAutospacing="0" w:line="345" w:lineRule="atLeast"/>
        <w:jc w:val="both"/>
        <w:rPr>
          <w:rFonts w:ascii="Tahoma" w:hAnsi="Tahoma" w:cs="Tahoma"/>
          <w:iCs/>
          <w:shd w:val="clear" w:color="auto" w:fill="FDFDFD"/>
        </w:rPr>
      </w:pPr>
      <w:r w:rsidRPr="003623F3">
        <w:rPr>
          <w:rFonts w:ascii="Tahoma" w:hAnsi="Tahoma" w:cs="Tahoma"/>
        </w:rPr>
        <w:tab/>
        <w:t xml:space="preserve">Bajo tal presupuesto, resultaba innecesario que la jueza abordara la calificación de la conducta aparentemente </w:t>
      </w:r>
      <w:proofErr w:type="spellStart"/>
      <w:r w:rsidRPr="003623F3">
        <w:rPr>
          <w:rFonts w:ascii="Tahoma" w:hAnsi="Tahoma" w:cs="Tahoma"/>
        </w:rPr>
        <w:t>omisiva</w:t>
      </w:r>
      <w:proofErr w:type="spellEnd"/>
      <w:r w:rsidRPr="003623F3">
        <w:rPr>
          <w:rFonts w:ascii="Tahoma" w:hAnsi="Tahoma" w:cs="Tahoma"/>
        </w:rPr>
        <w:t xml:space="preserve"> del prestador del servicio, pues</w:t>
      </w:r>
      <w:r w:rsidR="003623F3" w:rsidRPr="003623F3">
        <w:rPr>
          <w:rFonts w:ascii="Tahoma" w:hAnsi="Tahoma" w:cs="Tahoma"/>
        </w:rPr>
        <w:t>to que</w:t>
      </w:r>
      <w:r w:rsidRPr="003623F3">
        <w:rPr>
          <w:rFonts w:ascii="Tahoma" w:hAnsi="Tahoma" w:cs="Tahoma"/>
        </w:rPr>
        <w:t xml:space="preserve"> </w:t>
      </w:r>
      <w:r w:rsidR="00B96391">
        <w:rPr>
          <w:rFonts w:ascii="Tahoma" w:hAnsi="Tahoma" w:cs="Tahoma"/>
        </w:rPr>
        <w:t>aunque se</w:t>
      </w:r>
      <w:r w:rsidR="003623F3" w:rsidRPr="003623F3">
        <w:rPr>
          <w:rFonts w:ascii="Tahoma" w:hAnsi="Tahoma" w:cs="Tahoma"/>
        </w:rPr>
        <w:t xml:space="preserve"> hubiese comprobado</w:t>
      </w:r>
      <w:r w:rsidRPr="003623F3">
        <w:rPr>
          <w:rFonts w:ascii="Tahoma" w:hAnsi="Tahoma" w:cs="Tahoma"/>
        </w:rPr>
        <w:t xml:space="preserve"> que el trabajador descuidó de manera flagrante las tareas encomendadas y con ello generó perjui</w:t>
      </w:r>
      <w:r w:rsidR="00B96391">
        <w:rPr>
          <w:rFonts w:ascii="Tahoma" w:hAnsi="Tahoma" w:cs="Tahoma"/>
        </w:rPr>
        <w:t>cios al empleador, no procederá</w:t>
      </w:r>
      <w:r w:rsidRPr="003623F3">
        <w:rPr>
          <w:rFonts w:ascii="Tahoma" w:hAnsi="Tahoma" w:cs="Tahoma"/>
        </w:rPr>
        <w:t xml:space="preserve"> la reparación del daño,</w:t>
      </w:r>
      <w:r w:rsidR="003623F3" w:rsidRPr="003623F3">
        <w:rPr>
          <w:rFonts w:ascii="Tahoma" w:hAnsi="Tahoma" w:cs="Tahoma"/>
        </w:rPr>
        <w:t xml:space="preserve"> como quiera que</w:t>
      </w:r>
      <w:r w:rsidR="003623F3" w:rsidRPr="003623F3">
        <w:rPr>
          <w:rFonts w:ascii="Tahoma" w:hAnsi="Tahoma" w:cs="Tahoma"/>
          <w:iCs/>
          <w:shd w:val="clear" w:color="auto" w:fill="FDFDFD"/>
        </w:rPr>
        <w:t xml:space="preserve"> los errores del empleado,</w:t>
      </w:r>
      <w:r w:rsidR="003623F3">
        <w:rPr>
          <w:rFonts w:ascii="Tahoma" w:hAnsi="Tahoma" w:cs="Tahoma"/>
          <w:iCs/>
          <w:shd w:val="clear" w:color="auto" w:fill="FDFDFD"/>
        </w:rPr>
        <w:t xml:space="preserve"> se itera,</w:t>
      </w:r>
      <w:r w:rsidR="003623F3" w:rsidRPr="003623F3">
        <w:rPr>
          <w:rFonts w:ascii="Tahoma" w:hAnsi="Tahoma" w:cs="Tahoma"/>
          <w:iCs/>
          <w:shd w:val="clear" w:color="auto" w:fill="FDFDFD"/>
        </w:rPr>
        <w:t xml:space="preserve"> incluso cuando estos generen un perjuicio tangible a la empresa</w:t>
      </w:r>
      <w:r w:rsidR="003623F3">
        <w:rPr>
          <w:rFonts w:ascii="Tahoma" w:hAnsi="Tahoma" w:cs="Tahoma"/>
          <w:iCs/>
          <w:shd w:val="clear" w:color="auto" w:fill="FDFDFD"/>
        </w:rPr>
        <w:t>,</w:t>
      </w:r>
      <w:r w:rsidR="003623F3" w:rsidRPr="003623F3">
        <w:rPr>
          <w:rFonts w:ascii="Tahoma" w:hAnsi="Tahoma" w:cs="Tahoma"/>
          <w:iCs/>
          <w:shd w:val="clear" w:color="auto" w:fill="FDFDFD"/>
        </w:rPr>
        <w:t xml:space="preserve"> forman parte del riesgo empresarial por lo que dicho perjuicio correría exclu</w:t>
      </w:r>
      <w:r w:rsidR="003623F3">
        <w:rPr>
          <w:rFonts w:ascii="Tahoma" w:hAnsi="Tahoma" w:cs="Tahoma"/>
          <w:iCs/>
          <w:shd w:val="clear" w:color="auto" w:fill="FDFDFD"/>
        </w:rPr>
        <w:t>sivamente a cargo del empleador</w:t>
      </w:r>
      <w:r w:rsidR="003623F3" w:rsidRPr="003623F3">
        <w:rPr>
          <w:rFonts w:ascii="Tahoma" w:hAnsi="Tahoma" w:cs="Tahoma"/>
          <w:iCs/>
          <w:shd w:val="clear" w:color="auto" w:fill="FDFDFD"/>
        </w:rPr>
        <w:t>.</w:t>
      </w:r>
    </w:p>
    <w:p w:rsidR="003623F3" w:rsidRDefault="003623F3" w:rsidP="00951A1B">
      <w:pPr>
        <w:pStyle w:val="NormalWeb"/>
        <w:spacing w:before="0" w:beforeAutospacing="0" w:after="0" w:afterAutospacing="0" w:line="345" w:lineRule="atLeast"/>
        <w:jc w:val="both"/>
        <w:rPr>
          <w:rFonts w:ascii="Tahoma" w:hAnsi="Tahoma" w:cs="Tahoma"/>
          <w:iCs/>
          <w:shd w:val="clear" w:color="auto" w:fill="FDFDFD"/>
        </w:rPr>
      </w:pPr>
    </w:p>
    <w:p w:rsidR="003623F3" w:rsidRDefault="003623F3" w:rsidP="00951A1B">
      <w:pPr>
        <w:pStyle w:val="NormalWeb"/>
        <w:spacing w:before="0" w:beforeAutospacing="0" w:after="0" w:afterAutospacing="0" w:line="345" w:lineRule="atLeast"/>
        <w:jc w:val="both"/>
        <w:rPr>
          <w:rFonts w:ascii="Tahoma" w:hAnsi="Tahoma" w:cs="Tahoma"/>
          <w:iCs/>
          <w:shd w:val="clear" w:color="auto" w:fill="FDFDFD"/>
        </w:rPr>
      </w:pPr>
      <w:r>
        <w:rPr>
          <w:rFonts w:ascii="Tahoma" w:hAnsi="Tahoma" w:cs="Tahoma"/>
          <w:iCs/>
          <w:shd w:val="clear" w:color="auto" w:fill="FDFDFD"/>
        </w:rPr>
        <w:tab/>
        <w:t>Por estas cortas razones, pero por motivos diferentes, se confirmará la decisión adoptada respecto de la demanda de reconvención.</w:t>
      </w:r>
    </w:p>
    <w:p w:rsidR="003623F3" w:rsidRDefault="003623F3" w:rsidP="00951A1B">
      <w:pPr>
        <w:pStyle w:val="NormalWeb"/>
        <w:spacing w:before="0" w:beforeAutospacing="0" w:after="0" w:afterAutospacing="0" w:line="345" w:lineRule="atLeast"/>
        <w:jc w:val="both"/>
        <w:rPr>
          <w:rFonts w:ascii="Tahoma" w:hAnsi="Tahoma" w:cs="Tahoma"/>
          <w:iCs/>
          <w:shd w:val="clear" w:color="auto" w:fill="FDFDFD"/>
        </w:rPr>
      </w:pPr>
    </w:p>
    <w:p w:rsidR="003623F3" w:rsidRDefault="003623F3" w:rsidP="003623F3">
      <w:pPr>
        <w:pStyle w:val="Sangradetextonormal"/>
        <w:spacing w:line="276" w:lineRule="auto"/>
      </w:pPr>
      <w:r w:rsidRPr="00A618A6">
        <w:t xml:space="preserve">En mérito de  lo expuesto, el </w:t>
      </w:r>
      <w:r w:rsidRPr="00A618A6">
        <w:rPr>
          <w:b/>
        </w:rPr>
        <w:t>Tribunal Superior del Distrito Judicial de Pereira (Risaralda)</w:t>
      </w:r>
      <w:r w:rsidRPr="00A618A6">
        <w:t xml:space="preserve">, </w:t>
      </w:r>
      <w:r w:rsidRPr="00A618A6">
        <w:rPr>
          <w:b/>
        </w:rPr>
        <w:t>Sala Laboral</w:t>
      </w:r>
      <w:r w:rsidRPr="00A618A6">
        <w:t>, administrando justicia en nombre de la República  y por autoridad de la Ley,</w:t>
      </w:r>
    </w:p>
    <w:p w:rsidR="003623F3" w:rsidRPr="00986A2C" w:rsidRDefault="003623F3" w:rsidP="003623F3">
      <w:pPr>
        <w:pStyle w:val="Sangradetextonormal"/>
        <w:spacing w:line="276" w:lineRule="auto"/>
      </w:pPr>
    </w:p>
    <w:p w:rsidR="003623F3" w:rsidRDefault="003623F3" w:rsidP="003623F3">
      <w:pPr>
        <w:widowControl w:val="0"/>
        <w:autoSpaceDE w:val="0"/>
        <w:autoSpaceDN w:val="0"/>
        <w:adjustRightInd w:val="0"/>
        <w:jc w:val="center"/>
        <w:rPr>
          <w:rFonts w:ascii="Tahoma" w:hAnsi="Tahoma" w:cs="Tahoma"/>
          <w:b/>
          <w:sz w:val="24"/>
          <w:szCs w:val="24"/>
        </w:rPr>
      </w:pPr>
      <w:r w:rsidRPr="00A618A6">
        <w:rPr>
          <w:rFonts w:ascii="Tahoma" w:hAnsi="Tahoma" w:cs="Tahoma"/>
          <w:b/>
          <w:sz w:val="24"/>
          <w:szCs w:val="24"/>
        </w:rPr>
        <w:t>R E S U E L V E:</w:t>
      </w:r>
    </w:p>
    <w:p w:rsidR="003623F3" w:rsidRDefault="003623F3" w:rsidP="003623F3">
      <w:pPr>
        <w:widowControl w:val="0"/>
        <w:autoSpaceDE w:val="0"/>
        <w:autoSpaceDN w:val="0"/>
        <w:adjustRightInd w:val="0"/>
        <w:jc w:val="both"/>
        <w:rPr>
          <w:rFonts w:ascii="Tahoma" w:hAnsi="Tahoma" w:cs="Tahoma"/>
          <w:sz w:val="24"/>
          <w:szCs w:val="24"/>
        </w:rPr>
      </w:pPr>
      <w:r>
        <w:rPr>
          <w:rFonts w:ascii="Tahoma" w:hAnsi="Tahoma" w:cs="Tahoma"/>
          <w:b/>
          <w:sz w:val="24"/>
          <w:szCs w:val="24"/>
        </w:rPr>
        <w:tab/>
        <w:t>PRIMERO: CONFIRMAR</w:t>
      </w:r>
      <w:r w:rsidRPr="008C4CAE">
        <w:rPr>
          <w:rFonts w:ascii="Tahoma" w:hAnsi="Tahoma" w:cs="Tahoma"/>
          <w:sz w:val="24"/>
          <w:szCs w:val="24"/>
        </w:rPr>
        <w:t xml:space="preserve"> la sentencia de primera instancia objeto del recurso de apelación promovido </w:t>
      </w:r>
      <w:r>
        <w:rPr>
          <w:rFonts w:ascii="Tahoma" w:hAnsi="Tahoma" w:cs="Tahoma"/>
          <w:sz w:val="24"/>
          <w:szCs w:val="24"/>
        </w:rPr>
        <w:t>por ambos sujetos de la relación jurídico procesal.</w:t>
      </w:r>
    </w:p>
    <w:p w:rsidR="003623F3" w:rsidRPr="003623F3" w:rsidRDefault="003623F3" w:rsidP="003623F3">
      <w:pPr>
        <w:widowControl w:val="0"/>
        <w:autoSpaceDE w:val="0"/>
        <w:autoSpaceDN w:val="0"/>
        <w:adjustRightInd w:val="0"/>
        <w:jc w:val="both"/>
        <w:rPr>
          <w:rFonts w:ascii="Tahoma" w:hAnsi="Tahoma" w:cs="Tahoma"/>
          <w:b/>
          <w:sz w:val="24"/>
          <w:szCs w:val="24"/>
        </w:rPr>
      </w:pPr>
      <w:r>
        <w:rPr>
          <w:rFonts w:ascii="Tahoma" w:hAnsi="Tahoma" w:cs="Tahoma"/>
          <w:sz w:val="24"/>
          <w:szCs w:val="24"/>
        </w:rPr>
        <w:tab/>
      </w:r>
      <w:r w:rsidRPr="008C4CAE">
        <w:rPr>
          <w:rFonts w:ascii="Tahoma" w:hAnsi="Tahoma" w:cs="Tahoma"/>
          <w:b/>
          <w:sz w:val="24"/>
          <w:szCs w:val="24"/>
        </w:rPr>
        <w:t>SEGUNDO:</w:t>
      </w:r>
      <w:r>
        <w:rPr>
          <w:rFonts w:ascii="Tahoma" w:hAnsi="Tahoma" w:cs="Tahoma"/>
          <w:b/>
          <w:sz w:val="24"/>
          <w:szCs w:val="24"/>
        </w:rPr>
        <w:t xml:space="preserve"> SIN CONDENA </w:t>
      </w:r>
      <w:r w:rsidRPr="003623F3">
        <w:rPr>
          <w:rFonts w:ascii="Tahoma" w:hAnsi="Tahoma" w:cs="Tahoma"/>
          <w:sz w:val="24"/>
          <w:szCs w:val="24"/>
        </w:rPr>
        <w:t>en costas por no haber prosperado el recurso para ninguno de los apelantes</w:t>
      </w:r>
    </w:p>
    <w:p w:rsidR="003623F3" w:rsidRPr="003623F3" w:rsidRDefault="003623F3" w:rsidP="003623F3">
      <w:pPr>
        <w:widowControl w:val="0"/>
        <w:autoSpaceDE w:val="0"/>
        <w:autoSpaceDN w:val="0"/>
        <w:adjustRightInd w:val="0"/>
        <w:jc w:val="both"/>
        <w:rPr>
          <w:rFonts w:ascii="Tahoma" w:hAnsi="Tahoma" w:cs="Tahoma"/>
          <w:b/>
          <w:bCs/>
          <w:sz w:val="24"/>
          <w:szCs w:val="24"/>
        </w:rPr>
      </w:pPr>
      <w:r>
        <w:rPr>
          <w:rFonts w:ascii="Tahoma" w:hAnsi="Tahoma" w:cs="Tahoma"/>
          <w:b/>
          <w:bCs/>
          <w:sz w:val="24"/>
          <w:szCs w:val="24"/>
        </w:rPr>
        <w:tab/>
      </w:r>
      <w:r w:rsidRPr="00A618A6">
        <w:rPr>
          <w:rFonts w:ascii="Tahoma" w:hAnsi="Tahoma" w:cs="Tahoma"/>
          <w:b/>
          <w:bCs/>
          <w:sz w:val="24"/>
          <w:szCs w:val="24"/>
        </w:rPr>
        <w:t>Notificación surtida en estrados.</w:t>
      </w:r>
      <w:r>
        <w:rPr>
          <w:rFonts w:ascii="Tahoma" w:hAnsi="Tahoma" w:cs="Tahoma"/>
          <w:b/>
          <w:bCs/>
          <w:sz w:val="24"/>
          <w:szCs w:val="24"/>
        </w:rPr>
        <w:t xml:space="preserve"> </w:t>
      </w:r>
      <w:r w:rsidRPr="00A618A6">
        <w:rPr>
          <w:rFonts w:ascii="Tahoma" w:hAnsi="Tahoma" w:cs="Tahoma"/>
          <w:b/>
          <w:sz w:val="24"/>
          <w:szCs w:val="24"/>
        </w:rPr>
        <w:t>Cúmplase</w:t>
      </w:r>
      <w:r w:rsidRPr="00A618A6">
        <w:rPr>
          <w:rFonts w:ascii="Tahoma" w:hAnsi="Tahoma" w:cs="Tahoma"/>
          <w:sz w:val="24"/>
          <w:szCs w:val="24"/>
        </w:rPr>
        <w:t xml:space="preserve"> y </w:t>
      </w:r>
      <w:r w:rsidRPr="00A618A6">
        <w:rPr>
          <w:rFonts w:ascii="Tahoma" w:hAnsi="Tahoma" w:cs="Tahoma"/>
          <w:b/>
          <w:sz w:val="24"/>
          <w:szCs w:val="24"/>
        </w:rPr>
        <w:t>devuélvase</w:t>
      </w:r>
      <w:r w:rsidRPr="00A618A6">
        <w:rPr>
          <w:rFonts w:ascii="Tahoma" w:hAnsi="Tahoma" w:cs="Tahoma"/>
          <w:sz w:val="24"/>
          <w:szCs w:val="24"/>
        </w:rPr>
        <w:t xml:space="preserve"> el expediente al Juzgado de origen.</w:t>
      </w:r>
    </w:p>
    <w:p w:rsidR="003623F3" w:rsidRPr="00A618A6" w:rsidRDefault="003623F3" w:rsidP="003623F3">
      <w:pPr>
        <w:widowControl w:val="0"/>
        <w:autoSpaceDE w:val="0"/>
        <w:autoSpaceDN w:val="0"/>
        <w:adjustRightInd w:val="0"/>
        <w:jc w:val="both"/>
        <w:rPr>
          <w:rFonts w:ascii="Tahoma" w:hAnsi="Tahoma" w:cs="Tahoma"/>
          <w:sz w:val="24"/>
          <w:szCs w:val="24"/>
        </w:rPr>
      </w:pPr>
      <w:r w:rsidRPr="00A618A6">
        <w:rPr>
          <w:rFonts w:ascii="Tahoma" w:hAnsi="Tahoma" w:cs="Tahoma"/>
          <w:sz w:val="24"/>
          <w:szCs w:val="24"/>
        </w:rPr>
        <w:tab/>
        <w:t xml:space="preserve">No siendo otro el objeto de la presente diligencia, se termina siendo las </w:t>
      </w:r>
      <w:r w:rsidRPr="00A618A6">
        <w:rPr>
          <w:rFonts w:ascii="Tahoma" w:hAnsi="Tahoma" w:cs="Tahoma"/>
          <w:sz w:val="24"/>
          <w:szCs w:val="24"/>
          <w:u w:val="single"/>
        </w:rPr>
        <w:t xml:space="preserve">_____ </w:t>
      </w:r>
      <w:r w:rsidRPr="00A618A6">
        <w:rPr>
          <w:rFonts w:ascii="Tahoma" w:hAnsi="Tahoma" w:cs="Tahoma"/>
          <w:sz w:val="24"/>
          <w:szCs w:val="24"/>
        </w:rPr>
        <w:t>de la mañana, se levanta el acta y firman las personas que en la misma intervinieron.</w:t>
      </w:r>
    </w:p>
    <w:p w:rsidR="003623F3" w:rsidRDefault="003623F3" w:rsidP="003623F3">
      <w:pPr>
        <w:ind w:firstLine="708"/>
        <w:jc w:val="both"/>
        <w:rPr>
          <w:rFonts w:ascii="Tahoma" w:hAnsi="Tahoma" w:cs="Tahoma"/>
          <w:sz w:val="24"/>
          <w:szCs w:val="24"/>
        </w:rPr>
      </w:pPr>
      <w:r w:rsidRPr="00A618A6">
        <w:rPr>
          <w:rFonts w:ascii="Tahoma" w:hAnsi="Tahoma" w:cs="Tahoma"/>
          <w:sz w:val="24"/>
          <w:szCs w:val="24"/>
        </w:rPr>
        <w:t xml:space="preserve">La Magistrada, </w:t>
      </w:r>
    </w:p>
    <w:p w:rsidR="00C81C34" w:rsidRDefault="00C81C34" w:rsidP="003623F3">
      <w:pPr>
        <w:ind w:firstLine="708"/>
        <w:jc w:val="both"/>
        <w:rPr>
          <w:rFonts w:ascii="Tahoma" w:hAnsi="Tahoma" w:cs="Tahoma"/>
          <w:sz w:val="24"/>
          <w:szCs w:val="24"/>
        </w:rPr>
      </w:pPr>
    </w:p>
    <w:p w:rsidR="00C81C34" w:rsidRDefault="00C81C34" w:rsidP="003623F3">
      <w:pPr>
        <w:ind w:firstLine="708"/>
        <w:jc w:val="both"/>
        <w:rPr>
          <w:rFonts w:ascii="Tahoma" w:hAnsi="Tahoma" w:cs="Tahoma"/>
          <w:sz w:val="24"/>
          <w:szCs w:val="24"/>
        </w:rPr>
      </w:pPr>
    </w:p>
    <w:p w:rsidR="00C81C34" w:rsidRDefault="00C81C34" w:rsidP="003623F3">
      <w:pPr>
        <w:ind w:firstLine="708"/>
        <w:jc w:val="both"/>
        <w:rPr>
          <w:rFonts w:ascii="Tahoma" w:hAnsi="Tahoma" w:cs="Tahoma"/>
          <w:sz w:val="24"/>
          <w:szCs w:val="24"/>
        </w:rPr>
      </w:pPr>
    </w:p>
    <w:p w:rsidR="00C81C34" w:rsidRPr="00A618A6" w:rsidRDefault="00C81C34" w:rsidP="003623F3">
      <w:pPr>
        <w:ind w:firstLine="708"/>
        <w:jc w:val="both"/>
        <w:rPr>
          <w:rFonts w:ascii="Tahoma" w:hAnsi="Tahoma" w:cs="Tahoma"/>
          <w:sz w:val="24"/>
          <w:szCs w:val="24"/>
        </w:rPr>
      </w:pPr>
    </w:p>
    <w:p w:rsidR="003623F3" w:rsidRPr="00986A2C" w:rsidRDefault="003623F3" w:rsidP="003623F3">
      <w:pPr>
        <w:pStyle w:val="Ttulo3"/>
        <w:spacing w:before="0" w:line="276" w:lineRule="auto"/>
        <w:jc w:val="center"/>
        <w:rPr>
          <w:rFonts w:ascii="Tahoma" w:hAnsi="Tahoma" w:cs="Tahoma"/>
          <w:b/>
          <w:bCs/>
          <w:color w:val="auto"/>
        </w:rPr>
      </w:pPr>
      <w:r w:rsidRPr="00986A2C">
        <w:rPr>
          <w:rFonts w:ascii="Tahoma" w:hAnsi="Tahoma" w:cs="Tahoma"/>
          <w:b/>
          <w:bCs/>
          <w:color w:val="auto"/>
        </w:rPr>
        <w:t>ANA LUCÍA CAICEDO CALDERÓN</w:t>
      </w:r>
    </w:p>
    <w:p w:rsidR="003623F3" w:rsidRPr="00986A2C" w:rsidRDefault="003623F3" w:rsidP="003623F3">
      <w:pPr>
        <w:rPr>
          <w:b/>
        </w:rPr>
      </w:pPr>
    </w:p>
    <w:p w:rsidR="003623F3" w:rsidRPr="003623F3" w:rsidRDefault="003623F3" w:rsidP="003623F3">
      <w:pPr>
        <w:ind w:firstLine="708"/>
        <w:jc w:val="both"/>
        <w:rPr>
          <w:rFonts w:ascii="Tahoma" w:hAnsi="Tahoma" w:cs="Tahoma"/>
          <w:sz w:val="24"/>
          <w:szCs w:val="24"/>
        </w:rPr>
      </w:pPr>
      <w:r w:rsidRPr="00A618A6">
        <w:rPr>
          <w:rFonts w:ascii="Tahoma" w:hAnsi="Tahoma" w:cs="Tahoma"/>
          <w:sz w:val="24"/>
          <w:szCs w:val="24"/>
        </w:rPr>
        <w:t xml:space="preserve">Los Magistrados, </w:t>
      </w:r>
    </w:p>
    <w:p w:rsidR="003623F3" w:rsidRDefault="003623F3" w:rsidP="003623F3">
      <w:pPr>
        <w:jc w:val="center"/>
        <w:rPr>
          <w:rFonts w:ascii="Tahoma" w:hAnsi="Tahoma" w:cs="Tahoma"/>
          <w:b/>
          <w:sz w:val="24"/>
          <w:szCs w:val="24"/>
        </w:rPr>
      </w:pPr>
    </w:p>
    <w:p w:rsidR="00C81C34" w:rsidRPr="00A618A6" w:rsidRDefault="00C81C34" w:rsidP="003623F3">
      <w:pPr>
        <w:jc w:val="center"/>
        <w:rPr>
          <w:rFonts w:ascii="Tahoma" w:hAnsi="Tahoma" w:cs="Tahoma"/>
          <w:b/>
          <w:sz w:val="24"/>
          <w:szCs w:val="24"/>
        </w:rPr>
      </w:pPr>
      <w:bookmarkStart w:id="0" w:name="_GoBack"/>
      <w:bookmarkEnd w:id="0"/>
    </w:p>
    <w:p w:rsidR="003623F3" w:rsidRPr="00A1544E" w:rsidRDefault="003623F3" w:rsidP="003623F3">
      <w:pPr>
        <w:jc w:val="both"/>
        <w:rPr>
          <w:rStyle w:val="nfasis"/>
          <w:rFonts w:ascii="Tahoma" w:hAnsi="Tahoma" w:cs="Tahoma"/>
          <w:b/>
          <w:i w:val="0"/>
          <w:iCs w:val="0"/>
          <w:sz w:val="24"/>
          <w:szCs w:val="24"/>
        </w:rPr>
      </w:pPr>
      <w:r w:rsidRPr="00A618A6">
        <w:rPr>
          <w:rFonts w:ascii="Tahoma" w:hAnsi="Tahoma" w:cs="Tahoma"/>
          <w:b/>
          <w:sz w:val="24"/>
          <w:szCs w:val="24"/>
        </w:rPr>
        <w:t xml:space="preserve">JULIO CÉSAR SALAZAR MUÑOZ   </w:t>
      </w:r>
      <w:r>
        <w:rPr>
          <w:rFonts w:ascii="Tahoma" w:hAnsi="Tahoma" w:cs="Tahoma"/>
          <w:b/>
          <w:sz w:val="24"/>
          <w:szCs w:val="24"/>
        </w:rPr>
        <w:t xml:space="preserve">     FRANCISCO JAVIER TAMAYO TABARES</w:t>
      </w:r>
    </w:p>
    <w:p w:rsidR="003623F3" w:rsidRPr="00C75211" w:rsidRDefault="003623F3" w:rsidP="003623F3">
      <w:pPr>
        <w:jc w:val="both"/>
        <w:rPr>
          <w:rFonts w:ascii="Tahoma" w:hAnsi="Tahoma" w:cs="Tahoma"/>
          <w:b/>
          <w:sz w:val="24"/>
          <w:szCs w:val="24"/>
        </w:rPr>
      </w:pPr>
    </w:p>
    <w:p w:rsidR="00951A1B" w:rsidRPr="003623F3" w:rsidRDefault="00951A1B" w:rsidP="00951A1B">
      <w:pPr>
        <w:pStyle w:val="NormalWeb"/>
        <w:spacing w:before="0" w:beforeAutospacing="0" w:after="0" w:afterAutospacing="0" w:line="345" w:lineRule="atLeast"/>
        <w:jc w:val="both"/>
        <w:rPr>
          <w:rFonts w:ascii="Tahoma" w:hAnsi="Tahoma" w:cs="Tahoma"/>
        </w:rPr>
      </w:pPr>
      <w:r w:rsidRPr="003623F3">
        <w:rPr>
          <w:rFonts w:ascii="Tahoma" w:hAnsi="Tahoma" w:cs="Tahoma"/>
        </w:rPr>
        <w:t xml:space="preserve">    </w:t>
      </w:r>
    </w:p>
    <w:p w:rsidR="00B96391" w:rsidRPr="00AE04B7" w:rsidRDefault="00B96391" w:rsidP="00B96391">
      <w:pPr>
        <w:spacing w:line="240" w:lineRule="auto"/>
        <w:jc w:val="center"/>
        <w:rPr>
          <w:rFonts w:ascii="Tahoma" w:hAnsi="Tahoma" w:cs="Tahoma"/>
          <w:b/>
          <w:sz w:val="24"/>
          <w:szCs w:val="24"/>
        </w:rPr>
      </w:pPr>
      <w:r w:rsidRPr="00AE04B7">
        <w:rPr>
          <w:rFonts w:ascii="Tahoma" w:hAnsi="Tahoma" w:cs="Tahoma"/>
          <w:b/>
          <w:sz w:val="24"/>
          <w:szCs w:val="24"/>
        </w:rPr>
        <w:t>JELYNE MONSALVE OSPINA.</w:t>
      </w:r>
    </w:p>
    <w:p w:rsidR="00245DC1" w:rsidRPr="00EC6D17" w:rsidRDefault="00B96391" w:rsidP="00EC6D17">
      <w:pPr>
        <w:spacing w:line="240" w:lineRule="auto"/>
        <w:jc w:val="center"/>
        <w:rPr>
          <w:rFonts w:ascii="Tahoma" w:hAnsi="Tahoma" w:cs="Tahoma"/>
          <w:sz w:val="24"/>
          <w:szCs w:val="24"/>
        </w:rPr>
      </w:pPr>
      <w:r w:rsidRPr="00AE04B7">
        <w:rPr>
          <w:rFonts w:ascii="Tahoma" w:hAnsi="Tahoma" w:cs="Tahoma"/>
          <w:sz w:val="24"/>
          <w:szCs w:val="24"/>
        </w:rPr>
        <w:t>Secretaria Ad-Hoc.</w:t>
      </w:r>
    </w:p>
    <w:sectPr w:rsidR="00245DC1" w:rsidRPr="00EC6D17" w:rsidSect="00744BF5">
      <w:headerReference w:type="default" r:id="rId11"/>
      <w:footerReference w:type="default" r:id="rId12"/>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84" w:rsidRDefault="00D34184" w:rsidP="009F5068">
      <w:pPr>
        <w:spacing w:after="0" w:line="240" w:lineRule="auto"/>
      </w:pPr>
      <w:r>
        <w:separator/>
      </w:r>
    </w:p>
  </w:endnote>
  <w:endnote w:type="continuationSeparator" w:id="0">
    <w:p w:rsidR="00D34184" w:rsidRDefault="00D34184" w:rsidP="009F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04594"/>
      <w:docPartObj>
        <w:docPartGallery w:val="Page Numbers (Bottom of Page)"/>
        <w:docPartUnique/>
      </w:docPartObj>
    </w:sdtPr>
    <w:sdtEndPr/>
    <w:sdtContent>
      <w:p w:rsidR="000D5EB1" w:rsidRDefault="00B77677">
        <w:pPr>
          <w:pStyle w:val="Piedepgina"/>
          <w:jc w:val="right"/>
        </w:pPr>
        <w:r>
          <w:fldChar w:fldCharType="begin"/>
        </w:r>
        <w:r>
          <w:instrText xml:space="preserve"> PAGE   \* MERGEFORMAT </w:instrText>
        </w:r>
        <w:r>
          <w:fldChar w:fldCharType="separate"/>
        </w:r>
        <w:r w:rsidR="00C81C34">
          <w:rPr>
            <w:noProof/>
          </w:rPr>
          <w:t>2</w:t>
        </w:r>
        <w:r>
          <w:rPr>
            <w:noProof/>
          </w:rPr>
          <w:fldChar w:fldCharType="end"/>
        </w:r>
      </w:p>
    </w:sdtContent>
  </w:sdt>
  <w:p w:rsidR="000D5EB1" w:rsidRDefault="000D5E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84" w:rsidRDefault="00D34184" w:rsidP="009F5068">
      <w:pPr>
        <w:spacing w:after="0" w:line="240" w:lineRule="auto"/>
      </w:pPr>
      <w:r>
        <w:separator/>
      </w:r>
    </w:p>
  </w:footnote>
  <w:footnote w:type="continuationSeparator" w:id="0">
    <w:p w:rsidR="00D34184" w:rsidRDefault="00D34184" w:rsidP="009F5068">
      <w:pPr>
        <w:spacing w:after="0" w:line="240" w:lineRule="auto"/>
      </w:pPr>
      <w:r>
        <w:continuationSeparator/>
      </w:r>
    </w:p>
  </w:footnote>
  <w:footnote w:id="1">
    <w:p w:rsidR="00245DC1" w:rsidRPr="00245DC1" w:rsidRDefault="00245DC1" w:rsidP="00245DC1">
      <w:pPr>
        <w:rPr>
          <w:sz w:val="16"/>
          <w:szCs w:val="16"/>
        </w:rPr>
      </w:pPr>
      <w:r w:rsidRPr="00245DC1">
        <w:rPr>
          <w:rStyle w:val="Refdenotaalpie"/>
          <w:sz w:val="16"/>
          <w:szCs w:val="16"/>
        </w:rPr>
        <w:footnoteRef/>
      </w:r>
      <w:r w:rsidRPr="00245DC1">
        <w:rPr>
          <w:sz w:val="16"/>
          <w:szCs w:val="16"/>
        </w:rPr>
        <w:t xml:space="preserve">  </w:t>
      </w:r>
      <w:r w:rsidRPr="00245DC1">
        <w:rPr>
          <w:rFonts w:ascii="Tahoma" w:hAnsi="Tahoma" w:cs="Tahoma"/>
          <w:sz w:val="16"/>
          <w:szCs w:val="16"/>
        </w:rPr>
        <w:t>Según lo autorizado por el artículo 104 de la Ley 50 de 1990</w:t>
      </w:r>
    </w:p>
    <w:p w:rsidR="00245DC1" w:rsidRDefault="00245DC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B1" w:rsidRPr="007C7E97" w:rsidRDefault="000D5EB1">
    <w:pPr>
      <w:pStyle w:val="Encabezado"/>
      <w:rPr>
        <w:i/>
        <w:sz w:val="12"/>
        <w:szCs w:val="12"/>
      </w:rPr>
    </w:pPr>
    <w:r w:rsidRPr="007C7E97">
      <w:rPr>
        <w:i/>
        <w:sz w:val="12"/>
        <w:szCs w:val="12"/>
      </w:rPr>
      <w:t>Demandante: Cesar Augusto Benjumea Cárdenas</w:t>
    </w:r>
  </w:p>
  <w:p w:rsidR="000D5EB1" w:rsidRPr="007C7E97" w:rsidRDefault="000D5EB1">
    <w:pPr>
      <w:pStyle w:val="Encabezado"/>
      <w:rPr>
        <w:i/>
        <w:sz w:val="12"/>
        <w:szCs w:val="12"/>
      </w:rPr>
    </w:pPr>
    <w:r w:rsidRPr="007C7E97">
      <w:rPr>
        <w:i/>
        <w:sz w:val="12"/>
        <w:szCs w:val="12"/>
      </w:rPr>
      <w:t>Demandado: colombiana de Construcciones S.A.S. –</w:t>
    </w:r>
    <w:proofErr w:type="spellStart"/>
    <w:r w:rsidRPr="007C7E97">
      <w:rPr>
        <w:i/>
        <w:sz w:val="12"/>
        <w:szCs w:val="12"/>
      </w:rPr>
      <w:t>Coldecon</w:t>
    </w:r>
    <w:proofErr w:type="spellEnd"/>
    <w:r w:rsidRPr="007C7E97">
      <w:rPr>
        <w:i/>
        <w:sz w:val="12"/>
        <w:szCs w:val="12"/>
      </w:rPr>
      <w:t>-</w:t>
    </w:r>
  </w:p>
  <w:p w:rsidR="000D5EB1" w:rsidRPr="007C7E97" w:rsidRDefault="007C7E97">
    <w:pPr>
      <w:pStyle w:val="Encabezado"/>
      <w:rPr>
        <w:i/>
        <w:sz w:val="12"/>
        <w:szCs w:val="12"/>
      </w:rPr>
    </w:pPr>
    <w:r>
      <w:rPr>
        <w:i/>
        <w:sz w:val="12"/>
        <w:szCs w:val="12"/>
      </w:rPr>
      <w:t>Radicado: 02-2012-00888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D6F"/>
    <w:multiLevelType w:val="multilevel"/>
    <w:tmpl w:val="EE409A04"/>
    <w:lvl w:ilvl="0">
      <w:start w:val="1"/>
      <w:numFmt w:val="upperRoman"/>
      <w:lvlText w:val="%1."/>
      <w:lvlJc w:val="left"/>
      <w:pPr>
        <w:ind w:left="3556" w:hanging="720"/>
      </w:pPr>
      <w:rPr>
        <w:rFonts w:hint="default"/>
      </w:rPr>
    </w:lvl>
    <w:lvl w:ilvl="1">
      <w:start w:val="1"/>
      <w:numFmt w:val="decimal"/>
      <w:isLgl/>
      <w:lvlText w:val="%1.%2."/>
      <w:lvlJc w:val="left"/>
      <w:pPr>
        <w:ind w:left="3556" w:hanging="720"/>
      </w:pPr>
      <w:rPr>
        <w:rFonts w:hint="default"/>
        <w:b/>
      </w:rPr>
    </w:lvl>
    <w:lvl w:ilvl="2">
      <w:start w:val="1"/>
      <w:numFmt w:val="decimal"/>
      <w:isLgl/>
      <w:lvlText w:val="%1.%2.%3."/>
      <w:lvlJc w:val="left"/>
      <w:pPr>
        <w:ind w:left="3916" w:hanging="108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636" w:hanging="180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996" w:hanging="2160"/>
      </w:pPr>
      <w:rPr>
        <w:rFonts w:hint="default"/>
      </w:rPr>
    </w:lvl>
    <w:lvl w:ilvl="8">
      <w:start w:val="1"/>
      <w:numFmt w:val="decimal"/>
      <w:isLgl/>
      <w:lvlText w:val="%1.%2.%3.%4.%5.%6.%7.%8.%9."/>
      <w:lvlJc w:val="left"/>
      <w:pPr>
        <w:ind w:left="5356" w:hanging="2520"/>
      </w:pPr>
      <w:rPr>
        <w:rFonts w:hint="default"/>
      </w:rPr>
    </w:lvl>
  </w:abstractNum>
  <w:abstractNum w:abstractNumId="1">
    <w:nsid w:val="06D958B5"/>
    <w:multiLevelType w:val="multilevel"/>
    <w:tmpl w:val="A59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A54C1"/>
    <w:multiLevelType w:val="multilevel"/>
    <w:tmpl w:val="8A0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043902"/>
    <w:multiLevelType w:val="multilevel"/>
    <w:tmpl w:val="FA8A13CA"/>
    <w:lvl w:ilvl="0">
      <w:start w:val="6"/>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06363"/>
    <w:multiLevelType w:val="multilevel"/>
    <w:tmpl w:val="EEDCF000"/>
    <w:lvl w:ilvl="0">
      <w:start w:val="4"/>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34070F"/>
    <w:multiLevelType w:val="hybridMultilevel"/>
    <w:tmpl w:val="A98044C4"/>
    <w:lvl w:ilvl="0" w:tplc="63F6365A">
      <w:start w:val="1"/>
      <w:numFmt w:val="decimal"/>
      <w:lvlText w:val="%1)"/>
      <w:lvlJc w:val="left"/>
      <w:pPr>
        <w:ind w:left="1773" w:hanging="1065"/>
      </w:pPr>
      <w:rPr>
        <w:rFonts w:ascii="Tahoma" w:eastAsia="Calibri" w:hAnsi="Tahoma" w:cs="Tahoma"/>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6FA722D5"/>
    <w:multiLevelType w:val="hybridMultilevel"/>
    <w:tmpl w:val="CA0E1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1A"/>
    <w:rsid w:val="00005466"/>
    <w:rsid w:val="00017EA3"/>
    <w:rsid w:val="000311F4"/>
    <w:rsid w:val="000368A3"/>
    <w:rsid w:val="00044462"/>
    <w:rsid w:val="00050767"/>
    <w:rsid w:val="00057ADC"/>
    <w:rsid w:val="00062587"/>
    <w:rsid w:val="0006349B"/>
    <w:rsid w:val="000909F4"/>
    <w:rsid w:val="00097FD4"/>
    <w:rsid w:val="000D5EB1"/>
    <w:rsid w:val="000F4003"/>
    <w:rsid w:val="00112558"/>
    <w:rsid w:val="0014209D"/>
    <w:rsid w:val="001C04CF"/>
    <w:rsid w:val="001D5F79"/>
    <w:rsid w:val="001D733F"/>
    <w:rsid w:val="0021077C"/>
    <w:rsid w:val="00227217"/>
    <w:rsid w:val="00227869"/>
    <w:rsid w:val="00227E14"/>
    <w:rsid w:val="00241599"/>
    <w:rsid w:val="00245DC1"/>
    <w:rsid w:val="0027100F"/>
    <w:rsid w:val="00292C8A"/>
    <w:rsid w:val="002A1629"/>
    <w:rsid w:val="002D41AD"/>
    <w:rsid w:val="002D460D"/>
    <w:rsid w:val="002E0945"/>
    <w:rsid w:val="00303C81"/>
    <w:rsid w:val="003157BE"/>
    <w:rsid w:val="00326A48"/>
    <w:rsid w:val="003623F3"/>
    <w:rsid w:val="00374047"/>
    <w:rsid w:val="003D2664"/>
    <w:rsid w:val="003D3BEE"/>
    <w:rsid w:val="003F4439"/>
    <w:rsid w:val="00400CCB"/>
    <w:rsid w:val="00412C30"/>
    <w:rsid w:val="00421FC6"/>
    <w:rsid w:val="004447B1"/>
    <w:rsid w:val="00445F8E"/>
    <w:rsid w:val="00454BF1"/>
    <w:rsid w:val="00470E1A"/>
    <w:rsid w:val="00476C96"/>
    <w:rsid w:val="00487559"/>
    <w:rsid w:val="00491B7B"/>
    <w:rsid w:val="004B5916"/>
    <w:rsid w:val="004F54D1"/>
    <w:rsid w:val="004F5781"/>
    <w:rsid w:val="005007F5"/>
    <w:rsid w:val="00511AC1"/>
    <w:rsid w:val="0052180F"/>
    <w:rsid w:val="00533CF4"/>
    <w:rsid w:val="00534C94"/>
    <w:rsid w:val="00542A2B"/>
    <w:rsid w:val="00544C4C"/>
    <w:rsid w:val="0057409D"/>
    <w:rsid w:val="005746C1"/>
    <w:rsid w:val="005D0849"/>
    <w:rsid w:val="005D2945"/>
    <w:rsid w:val="00600D6E"/>
    <w:rsid w:val="00601706"/>
    <w:rsid w:val="006025D7"/>
    <w:rsid w:val="006111AB"/>
    <w:rsid w:val="00641FF6"/>
    <w:rsid w:val="00646156"/>
    <w:rsid w:val="00690927"/>
    <w:rsid w:val="006C681A"/>
    <w:rsid w:val="006D06C8"/>
    <w:rsid w:val="006F7ABB"/>
    <w:rsid w:val="00715135"/>
    <w:rsid w:val="00741526"/>
    <w:rsid w:val="00744BF5"/>
    <w:rsid w:val="007753C5"/>
    <w:rsid w:val="00781150"/>
    <w:rsid w:val="00783259"/>
    <w:rsid w:val="007B6493"/>
    <w:rsid w:val="007C73E1"/>
    <w:rsid w:val="007C7E97"/>
    <w:rsid w:val="007E5747"/>
    <w:rsid w:val="00803D37"/>
    <w:rsid w:val="00807F7C"/>
    <w:rsid w:val="00814A46"/>
    <w:rsid w:val="0084403F"/>
    <w:rsid w:val="0086722E"/>
    <w:rsid w:val="008733AB"/>
    <w:rsid w:val="008779F6"/>
    <w:rsid w:val="008842A3"/>
    <w:rsid w:val="00893BBA"/>
    <w:rsid w:val="008D5BB6"/>
    <w:rsid w:val="008E306A"/>
    <w:rsid w:val="0090258A"/>
    <w:rsid w:val="00951A1B"/>
    <w:rsid w:val="009B65C0"/>
    <w:rsid w:val="009C3532"/>
    <w:rsid w:val="009E50B7"/>
    <w:rsid w:val="009F5068"/>
    <w:rsid w:val="009F7227"/>
    <w:rsid w:val="00A13070"/>
    <w:rsid w:val="00A320D2"/>
    <w:rsid w:val="00A86C40"/>
    <w:rsid w:val="00A877FA"/>
    <w:rsid w:val="00A94CA4"/>
    <w:rsid w:val="00AA2A19"/>
    <w:rsid w:val="00AA4ABE"/>
    <w:rsid w:val="00AB0E16"/>
    <w:rsid w:val="00B17D57"/>
    <w:rsid w:val="00B44F0D"/>
    <w:rsid w:val="00B766A0"/>
    <w:rsid w:val="00B77677"/>
    <w:rsid w:val="00B96391"/>
    <w:rsid w:val="00B97BDA"/>
    <w:rsid w:val="00BA39A9"/>
    <w:rsid w:val="00BA5B6A"/>
    <w:rsid w:val="00BA6472"/>
    <w:rsid w:val="00BF0F3A"/>
    <w:rsid w:val="00C14BC1"/>
    <w:rsid w:val="00C20370"/>
    <w:rsid w:val="00C2202C"/>
    <w:rsid w:val="00C43BC0"/>
    <w:rsid w:val="00C628D0"/>
    <w:rsid w:val="00C7185D"/>
    <w:rsid w:val="00C81C34"/>
    <w:rsid w:val="00C868B8"/>
    <w:rsid w:val="00C8700C"/>
    <w:rsid w:val="00C9173D"/>
    <w:rsid w:val="00CA197B"/>
    <w:rsid w:val="00CA68FD"/>
    <w:rsid w:val="00CE2859"/>
    <w:rsid w:val="00D06304"/>
    <w:rsid w:val="00D26576"/>
    <w:rsid w:val="00D33A53"/>
    <w:rsid w:val="00D34184"/>
    <w:rsid w:val="00D34DDE"/>
    <w:rsid w:val="00D53810"/>
    <w:rsid w:val="00D7021F"/>
    <w:rsid w:val="00D87995"/>
    <w:rsid w:val="00D9281A"/>
    <w:rsid w:val="00D97430"/>
    <w:rsid w:val="00DA5276"/>
    <w:rsid w:val="00DB6E53"/>
    <w:rsid w:val="00DC583F"/>
    <w:rsid w:val="00DE598D"/>
    <w:rsid w:val="00DF7721"/>
    <w:rsid w:val="00E27291"/>
    <w:rsid w:val="00E35CAB"/>
    <w:rsid w:val="00E51E5D"/>
    <w:rsid w:val="00E608BE"/>
    <w:rsid w:val="00E62F99"/>
    <w:rsid w:val="00E760DA"/>
    <w:rsid w:val="00E97F21"/>
    <w:rsid w:val="00EA24AA"/>
    <w:rsid w:val="00EB237D"/>
    <w:rsid w:val="00EC6D17"/>
    <w:rsid w:val="00F14A85"/>
    <w:rsid w:val="00F3381A"/>
    <w:rsid w:val="00F67D84"/>
    <w:rsid w:val="00F97C98"/>
    <w:rsid w:val="00FA4698"/>
    <w:rsid w:val="00FB2050"/>
    <w:rsid w:val="00FB5710"/>
    <w:rsid w:val="00FE55ED"/>
    <w:rsid w:val="00FF4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5C0F-666D-4B98-8970-A7B63A3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0D"/>
    <w:pPr>
      <w:spacing w:after="200" w:line="276" w:lineRule="auto"/>
    </w:pPr>
    <w:rPr>
      <w:rFonts w:ascii="Calibri" w:eastAsia="Calibri" w:hAnsi="Calibri" w:cs="Times New Roman"/>
      <w:lang w:val="es-CO"/>
    </w:rPr>
  </w:style>
  <w:style w:type="paragraph" w:styleId="Ttulo3">
    <w:name w:val="heading 3"/>
    <w:basedOn w:val="Normal"/>
    <w:next w:val="Normal"/>
    <w:link w:val="Ttulo3Car"/>
    <w:uiPriority w:val="9"/>
    <w:semiHidden/>
    <w:unhideWhenUsed/>
    <w:qFormat/>
    <w:rsid w:val="003623F3"/>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qFormat/>
    <w:rsid w:val="00715135"/>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b/>
      <w:sz w:val="24"/>
      <w:szCs w:val="20"/>
      <w:lang w:val="es-ES" w:eastAsia="es-ES"/>
    </w:rPr>
  </w:style>
  <w:style w:type="paragraph" w:styleId="Ttulo5">
    <w:name w:val="heading 5"/>
    <w:basedOn w:val="Normal"/>
    <w:next w:val="Normal"/>
    <w:link w:val="Ttulo5Car"/>
    <w:qFormat/>
    <w:rsid w:val="00715135"/>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D460D"/>
  </w:style>
  <w:style w:type="paragraph" w:styleId="Textodeglobo">
    <w:name w:val="Balloon Text"/>
    <w:basedOn w:val="Normal"/>
    <w:link w:val="TextodegloboCar"/>
    <w:uiPriority w:val="99"/>
    <w:semiHidden/>
    <w:unhideWhenUsed/>
    <w:rsid w:val="00090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9F4"/>
    <w:rPr>
      <w:rFonts w:ascii="Segoe UI" w:eastAsia="Calibri" w:hAnsi="Segoe UI" w:cs="Segoe UI"/>
      <w:sz w:val="18"/>
      <w:szCs w:val="18"/>
      <w:lang w:val="es-CO"/>
    </w:rPr>
  </w:style>
  <w:style w:type="paragraph" w:styleId="Prrafodelista">
    <w:name w:val="List Paragraph"/>
    <w:basedOn w:val="Normal"/>
    <w:uiPriority w:val="34"/>
    <w:qFormat/>
    <w:rsid w:val="0057409D"/>
    <w:pPr>
      <w:ind w:left="720"/>
      <w:contextualSpacing/>
    </w:pPr>
  </w:style>
  <w:style w:type="character" w:customStyle="1" w:styleId="Ttulo4Car">
    <w:name w:val="Título 4 Car"/>
    <w:basedOn w:val="Fuentedeprrafopredeter"/>
    <w:link w:val="Ttulo4"/>
    <w:rsid w:val="00715135"/>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715135"/>
    <w:rPr>
      <w:rFonts w:ascii="Arial" w:eastAsia="Times New Roman" w:hAnsi="Arial" w:cs="Arial"/>
      <w:b/>
      <w:bCs/>
      <w:sz w:val="24"/>
      <w:szCs w:val="24"/>
      <w:lang w:eastAsia="es-ES"/>
    </w:rPr>
  </w:style>
  <w:style w:type="character" w:styleId="nfasis">
    <w:name w:val="Emphasis"/>
    <w:basedOn w:val="Fuentedeprrafopredeter"/>
    <w:uiPriority w:val="20"/>
    <w:qFormat/>
    <w:rsid w:val="00715135"/>
    <w:rPr>
      <w:i/>
      <w:iCs/>
    </w:rPr>
  </w:style>
  <w:style w:type="paragraph" w:styleId="Puesto">
    <w:name w:val="Title"/>
    <w:basedOn w:val="Normal"/>
    <w:next w:val="Normal"/>
    <w:link w:val="PuestoCar"/>
    <w:qFormat/>
    <w:rsid w:val="00715135"/>
    <w:pPr>
      <w:spacing w:after="0" w:line="240" w:lineRule="auto"/>
      <w:contextualSpacing/>
    </w:pPr>
    <w:rPr>
      <w:rFonts w:ascii="Cambria" w:eastAsia="Times New Roman" w:hAnsi="Cambria"/>
      <w:spacing w:val="-10"/>
      <w:kern w:val="28"/>
      <w:sz w:val="56"/>
      <w:szCs w:val="56"/>
      <w:lang w:val="es-ES" w:eastAsia="es-ES"/>
    </w:rPr>
  </w:style>
  <w:style w:type="character" w:customStyle="1" w:styleId="PuestoCar">
    <w:name w:val="Puesto Car"/>
    <w:basedOn w:val="Fuentedeprrafopredeter"/>
    <w:link w:val="Puesto"/>
    <w:rsid w:val="00715135"/>
    <w:rPr>
      <w:rFonts w:ascii="Cambria" w:eastAsia="Times New Roman" w:hAnsi="Cambria" w:cs="Times New Roman"/>
      <w:spacing w:val="-10"/>
      <w:kern w:val="28"/>
      <w:sz w:val="56"/>
      <w:szCs w:val="56"/>
      <w:lang w:eastAsia="es-ES"/>
    </w:rPr>
  </w:style>
  <w:style w:type="paragraph" w:styleId="Encabezado">
    <w:name w:val="header"/>
    <w:basedOn w:val="Normal"/>
    <w:link w:val="EncabezadoCar"/>
    <w:uiPriority w:val="99"/>
    <w:semiHidden/>
    <w:unhideWhenUsed/>
    <w:rsid w:val="009F5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5068"/>
    <w:rPr>
      <w:rFonts w:ascii="Calibri" w:eastAsia="Calibri" w:hAnsi="Calibri" w:cs="Times New Roman"/>
      <w:lang w:val="es-CO"/>
    </w:rPr>
  </w:style>
  <w:style w:type="paragraph" w:styleId="Piedepgina">
    <w:name w:val="footer"/>
    <w:basedOn w:val="Normal"/>
    <w:link w:val="PiedepginaCar"/>
    <w:uiPriority w:val="99"/>
    <w:unhideWhenUsed/>
    <w:rsid w:val="009F5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068"/>
    <w:rPr>
      <w:rFonts w:ascii="Calibri" w:eastAsia="Calibri" w:hAnsi="Calibri" w:cs="Times New Roman"/>
      <w:lang w:val="es-CO"/>
    </w:rPr>
  </w:style>
  <w:style w:type="character" w:styleId="Textoennegrita">
    <w:name w:val="Strong"/>
    <w:basedOn w:val="Fuentedeprrafopredeter"/>
    <w:uiPriority w:val="22"/>
    <w:qFormat/>
    <w:rsid w:val="009F5068"/>
    <w:rPr>
      <w:b/>
      <w:bCs/>
    </w:rPr>
  </w:style>
  <w:style w:type="character" w:styleId="Hipervnculo">
    <w:name w:val="Hyperlink"/>
    <w:basedOn w:val="Fuentedeprrafopredeter"/>
    <w:uiPriority w:val="99"/>
    <w:semiHidden/>
    <w:unhideWhenUsed/>
    <w:rsid w:val="009F5068"/>
    <w:rPr>
      <w:color w:val="0000FF"/>
      <w:u w:val="single"/>
    </w:rPr>
  </w:style>
  <w:style w:type="paragraph" w:styleId="NormalWeb">
    <w:name w:val="Normal (Web)"/>
    <w:basedOn w:val="Normal"/>
    <w:uiPriority w:val="99"/>
    <w:unhideWhenUsed/>
    <w:rsid w:val="009F5068"/>
    <w:pPr>
      <w:spacing w:before="100" w:beforeAutospacing="1" w:after="100" w:afterAutospacing="1" w:line="240" w:lineRule="auto"/>
    </w:pPr>
    <w:rPr>
      <w:rFonts w:ascii="Times New Roman" w:eastAsia="Times New Roman" w:hAnsi="Times New Roman"/>
      <w:sz w:val="24"/>
      <w:szCs w:val="24"/>
      <w:lang w:eastAsia="es-CO"/>
    </w:rPr>
  </w:style>
  <w:style w:type="paragraph" w:styleId="Textonotapie">
    <w:name w:val="footnote text"/>
    <w:basedOn w:val="Normal"/>
    <w:link w:val="TextonotapieCar"/>
    <w:uiPriority w:val="99"/>
    <w:semiHidden/>
    <w:unhideWhenUsed/>
    <w:rsid w:val="00245D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DC1"/>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245DC1"/>
    <w:rPr>
      <w:vertAlign w:val="superscript"/>
    </w:rPr>
  </w:style>
  <w:style w:type="character" w:customStyle="1" w:styleId="Ttulo3Car">
    <w:name w:val="Título 3 Car"/>
    <w:basedOn w:val="Fuentedeprrafopredeter"/>
    <w:link w:val="Ttulo3"/>
    <w:uiPriority w:val="9"/>
    <w:semiHidden/>
    <w:rsid w:val="003623F3"/>
    <w:rPr>
      <w:rFonts w:asciiTheme="majorHAnsi" w:eastAsiaTheme="majorEastAsia" w:hAnsiTheme="majorHAnsi" w:cstheme="majorBidi"/>
      <w:color w:val="1F4D78" w:themeColor="accent1" w:themeShade="7F"/>
      <w:sz w:val="24"/>
      <w:szCs w:val="24"/>
    </w:rPr>
  </w:style>
  <w:style w:type="paragraph" w:customStyle="1" w:styleId="estilo4">
    <w:name w:val="estilo4"/>
    <w:basedOn w:val="Normal"/>
    <w:rsid w:val="003623F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detextonormal">
    <w:name w:val="Body Text Indent"/>
    <w:basedOn w:val="Normal"/>
    <w:link w:val="SangradetextonormalCar"/>
    <w:rsid w:val="003623F3"/>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3623F3"/>
    <w:rPr>
      <w:rFonts w:ascii="Tahoma" w:eastAsia="Times New Roman" w:hAnsi="Tahoma" w:cs="Tahoma"/>
      <w:sz w:val="24"/>
      <w:szCs w:val="24"/>
      <w:lang w:eastAsia="es-ES"/>
    </w:rPr>
  </w:style>
  <w:style w:type="paragraph" w:styleId="Sinespaciado">
    <w:name w:val="No Spacing"/>
    <w:uiPriority w:val="1"/>
    <w:qFormat/>
    <w:rsid w:val="003623F3"/>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9152">
      <w:bodyDiv w:val="1"/>
      <w:marLeft w:val="0"/>
      <w:marRight w:val="0"/>
      <w:marTop w:val="0"/>
      <w:marBottom w:val="0"/>
      <w:divBdr>
        <w:top w:val="none" w:sz="0" w:space="0" w:color="auto"/>
        <w:left w:val="none" w:sz="0" w:space="0" w:color="auto"/>
        <w:bottom w:val="none" w:sz="0" w:space="0" w:color="auto"/>
        <w:right w:val="none" w:sz="0" w:space="0" w:color="auto"/>
      </w:divBdr>
    </w:div>
    <w:div w:id="1225406518">
      <w:bodyDiv w:val="1"/>
      <w:marLeft w:val="0"/>
      <w:marRight w:val="0"/>
      <w:marTop w:val="0"/>
      <w:marBottom w:val="0"/>
      <w:divBdr>
        <w:top w:val="none" w:sz="0" w:space="0" w:color="auto"/>
        <w:left w:val="none" w:sz="0" w:space="0" w:color="auto"/>
        <w:bottom w:val="none" w:sz="0" w:space="0" w:color="auto"/>
        <w:right w:val="none" w:sz="0" w:space="0" w:color="auto"/>
      </w:divBdr>
    </w:div>
    <w:div w:id="1470590583">
      <w:bodyDiv w:val="1"/>
      <w:marLeft w:val="0"/>
      <w:marRight w:val="0"/>
      <w:marTop w:val="0"/>
      <w:marBottom w:val="0"/>
      <w:divBdr>
        <w:top w:val="none" w:sz="0" w:space="0" w:color="auto"/>
        <w:left w:val="none" w:sz="0" w:space="0" w:color="auto"/>
        <w:bottom w:val="none" w:sz="0" w:space="0" w:color="auto"/>
        <w:right w:val="none" w:sz="0" w:space="0" w:color="auto"/>
      </w:divBdr>
    </w:div>
    <w:div w:id="1746679147">
      <w:bodyDiv w:val="1"/>
      <w:marLeft w:val="0"/>
      <w:marRight w:val="0"/>
      <w:marTop w:val="0"/>
      <w:marBottom w:val="0"/>
      <w:divBdr>
        <w:top w:val="none" w:sz="0" w:space="0" w:color="auto"/>
        <w:left w:val="none" w:sz="0" w:space="0" w:color="auto"/>
        <w:bottom w:val="none" w:sz="0" w:space="0" w:color="auto"/>
        <w:right w:val="none" w:sz="0" w:space="0" w:color="auto"/>
      </w:divBdr>
      <w:divsChild>
        <w:div w:id="621496061">
          <w:marLeft w:val="0"/>
          <w:marRight w:val="0"/>
          <w:marTop w:val="0"/>
          <w:marBottom w:val="0"/>
          <w:divBdr>
            <w:top w:val="none" w:sz="0" w:space="0" w:color="auto"/>
            <w:left w:val="none" w:sz="0" w:space="0" w:color="auto"/>
            <w:bottom w:val="none" w:sz="0" w:space="0" w:color="auto"/>
            <w:right w:val="none" w:sz="0" w:space="0" w:color="auto"/>
          </w:divBdr>
        </w:div>
        <w:div w:id="30620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clases-de-culpa-en-derecho-civ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rencie.com/contrato-de-trabajo.html" TargetMode="External"/><Relationship Id="rId4" Type="http://schemas.openxmlformats.org/officeDocument/2006/relationships/settings" Target="settings.xml"/><Relationship Id="rId9" Type="http://schemas.openxmlformats.org/officeDocument/2006/relationships/hyperlink" Target="http://www.gerencie.com/la-importancia-de-la-prueb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C5839-55B7-4F15-A159-61FFE2BA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4788</Words>
  <Characters>26338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10</cp:revision>
  <cp:lastPrinted>2016-02-25T18:57:00Z</cp:lastPrinted>
  <dcterms:created xsi:type="dcterms:W3CDTF">2016-02-18T13:49:00Z</dcterms:created>
  <dcterms:modified xsi:type="dcterms:W3CDTF">2016-05-26T20:52:00Z</dcterms:modified>
</cp:coreProperties>
</file>