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0E" w:rsidRPr="007E274D" w:rsidRDefault="004D010E" w:rsidP="004D010E">
      <w:pPr>
        <w:pBdr>
          <w:top w:val="single" w:sz="4" w:space="1" w:color="auto"/>
          <w:left w:val="single" w:sz="4" w:space="4" w:color="auto"/>
          <w:bottom w:val="single" w:sz="4" w:space="1" w:color="auto"/>
          <w:right w:val="single" w:sz="4" w:space="4" w:color="auto"/>
        </w:pBdr>
        <w:spacing w:line="240" w:lineRule="auto"/>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7E274D">
          <w:rPr>
            <w:rFonts w:ascii="Arial Narrow" w:hAnsi="Arial Narrow" w:cs="Tahoma"/>
            <w:sz w:val="16"/>
            <w:szCs w:val="18"/>
          </w:rPr>
          <w:t>la Secretaría</w:t>
        </w:r>
      </w:smartTag>
      <w:r w:rsidRPr="007E274D">
        <w:rPr>
          <w:rFonts w:ascii="Arial Narrow" w:hAnsi="Arial Narrow" w:cs="Tahoma"/>
          <w:sz w:val="16"/>
          <w:szCs w:val="18"/>
        </w:rPr>
        <w:t xml:space="preserve"> de esta Corporación. </w:t>
      </w:r>
    </w:p>
    <w:p w:rsidR="004D010E" w:rsidRDefault="004D010E" w:rsidP="004D010E">
      <w:pPr>
        <w:spacing w:line="276" w:lineRule="auto"/>
        <w:jc w:val="both"/>
        <w:rPr>
          <w:rFonts w:ascii="Tahoma" w:hAnsi="Tahoma" w:cs="Tahoma"/>
          <w:b/>
          <w:sz w:val="16"/>
          <w:szCs w:val="18"/>
        </w:rPr>
      </w:pP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BF507F">
        <w:rPr>
          <w:rFonts w:ascii="Tahoma" w:hAnsi="Tahoma" w:cs="Tahoma"/>
          <w:bCs/>
          <w:sz w:val="18"/>
          <w:szCs w:val="18"/>
        </w:rPr>
        <w:t>Sentencia del 5</w:t>
      </w:r>
      <w:r>
        <w:rPr>
          <w:rFonts w:ascii="Tahoma" w:hAnsi="Tahoma" w:cs="Tahoma"/>
          <w:bCs/>
          <w:sz w:val="18"/>
          <w:szCs w:val="18"/>
        </w:rPr>
        <w:t xml:space="preserve"> de febrero</w:t>
      </w:r>
      <w:r w:rsidRPr="00121FC6">
        <w:rPr>
          <w:rFonts w:ascii="Tahoma" w:hAnsi="Tahoma" w:cs="Tahoma"/>
          <w:bCs/>
          <w:sz w:val="18"/>
          <w:szCs w:val="18"/>
        </w:rPr>
        <w:t xml:space="preserve"> de 201</w:t>
      </w:r>
      <w:r>
        <w:rPr>
          <w:rFonts w:ascii="Tahoma" w:hAnsi="Tahoma" w:cs="Tahoma"/>
          <w:bCs/>
          <w:sz w:val="18"/>
          <w:szCs w:val="18"/>
        </w:rPr>
        <w:t>6</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66001-31-05-005-2013-00737</w:t>
      </w:r>
      <w:r w:rsidRPr="00121FC6">
        <w:rPr>
          <w:rFonts w:ascii="Tahoma" w:hAnsi="Tahoma" w:cs="Tahoma"/>
          <w:sz w:val="18"/>
          <w:szCs w:val="18"/>
        </w:rPr>
        <w:t>-0</w:t>
      </w:r>
      <w:r>
        <w:rPr>
          <w:rFonts w:ascii="Tahoma" w:hAnsi="Tahoma" w:cs="Tahoma"/>
          <w:sz w:val="18"/>
          <w:szCs w:val="18"/>
        </w:rPr>
        <w:t>1</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sidRPr="00121FC6">
        <w:rPr>
          <w:rFonts w:ascii="Tahoma" w:hAnsi="Tahoma" w:cs="Tahoma"/>
          <w:sz w:val="18"/>
          <w:szCs w:val="18"/>
        </w:rPr>
        <w:tab/>
        <w:t xml:space="preserve">Ordinario laboral </w:t>
      </w:r>
    </w:p>
    <w:p w:rsidR="004D010E" w:rsidRPr="00121FC6" w:rsidRDefault="004D010E" w:rsidP="004D010E">
      <w:pPr>
        <w:spacing w:line="276" w:lineRule="auto"/>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Clara Isabel Guerrero Molina</w:t>
      </w:r>
    </w:p>
    <w:p w:rsidR="004D010E" w:rsidRPr="00121FC6" w:rsidRDefault="004D010E" w:rsidP="004D010E">
      <w:pPr>
        <w:spacing w:line="276" w:lineRule="auto"/>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Cosmitet Ltda. y otro.</w:t>
      </w:r>
    </w:p>
    <w:p w:rsidR="004D010E" w:rsidRPr="00121FC6" w:rsidRDefault="004D010E" w:rsidP="004D010E">
      <w:pPr>
        <w:spacing w:line="276" w:lineRule="auto"/>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Primero </w:t>
      </w:r>
      <w:r w:rsidRPr="00121FC6">
        <w:rPr>
          <w:rFonts w:ascii="Tahoma" w:hAnsi="Tahoma" w:cs="Tahoma"/>
          <w:sz w:val="18"/>
          <w:szCs w:val="18"/>
        </w:rPr>
        <w:t>Laboral del Circuito de Pereira</w:t>
      </w:r>
    </w:p>
    <w:p w:rsidR="004D010E" w:rsidRPr="00121FC6" w:rsidRDefault="004D010E" w:rsidP="004D010E">
      <w:pPr>
        <w:spacing w:line="276" w:lineRule="auto"/>
        <w:jc w:val="both"/>
        <w:rPr>
          <w:rFonts w:ascii="Tahoma" w:hAnsi="Tahoma" w:cs="Tahoma"/>
          <w:b/>
          <w:sz w:val="18"/>
          <w:szCs w:val="18"/>
        </w:rPr>
      </w:pPr>
      <w:proofErr w:type="spellStart"/>
      <w:r w:rsidRPr="00121FC6">
        <w:rPr>
          <w:rFonts w:ascii="Tahoma" w:hAnsi="Tahoma" w:cs="Tahoma"/>
          <w:b/>
          <w:sz w:val="18"/>
          <w:szCs w:val="18"/>
        </w:rPr>
        <w:t>M.P</w:t>
      </w:r>
      <w:proofErr w:type="spellEnd"/>
      <w:r w:rsidRPr="00121FC6">
        <w:rPr>
          <w:rFonts w:ascii="Tahoma" w:hAnsi="Tahoma" w:cs="Tahoma"/>
          <w:b/>
          <w:sz w:val="18"/>
          <w:szCs w:val="18"/>
        </w:rPr>
        <w:t>.</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A31E07" w:rsidRDefault="004D010E" w:rsidP="00BF507F">
      <w:pPr>
        <w:pStyle w:val="Textoindependiente"/>
        <w:spacing w:after="0" w:line="276" w:lineRule="auto"/>
        <w:ind w:left="2127" w:hanging="2127"/>
        <w:jc w:val="both"/>
        <w:rPr>
          <w:rFonts w:ascii="Tahoma" w:hAnsi="Tahoma" w:cs="Tahoma"/>
          <w:b/>
          <w:sz w:val="18"/>
          <w:szCs w:val="18"/>
          <w:lang w:val="es-CO"/>
        </w:rPr>
      </w:pPr>
      <w:r w:rsidRPr="00121FC6">
        <w:rPr>
          <w:rFonts w:ascii="Tahoma" w:hAnsi="Tahoma" w:cs="Tahoma"/>
          <w:b/>
          <w:sz w:val="18"/>
          <w:szCs w:val="18"/>
        </w:rPr>
        <w:t>Tema</w:t>
      </w:r>
      <w:r>
        <w:rPr>
          <w:rFonts w:ascii="Tahoma" w:hAnsi="Tahoma" w:cs="Tahoma"/>
          <w:b/>
          <w:sz w:val="18"/>
          <w:szCs w:val="18"/>
          <w:lang w:val="es-CO"/>
        </w:rPr>
        <w:tab/>
      </w:r>
    </w:p>
    <w:p w:rsidR="00A31E07" w:rsidRDefault="00A31E07" w:rsidP="00BF507F">
      <w:pPr>
        <w:pStyle w:val="Textoindependiente"/>
        <w:spacing w:after="0" w:line="276" w:lineRule="auto"/>
        <w:ind w:left="2127" w:hanging="2127"/>
        <w:jc w:val="both"/>
        <w:rPr>
          <w:rFonts w:ascii="Tahoma" w:hAnsi="Tahoma" w:cs="Tahoma"/>
          <w:b/>
          <w:sz w:val="18"/>
          <w:szCs w:val="18"/>
          <w:lang w:val="es-CO"/>
        </w:rPr>
      </w:pPr>
    </w:p>
    <w:p w:rsidR="004850FE" w:rsidRPr="009B5ED0" w:rsidRDefault="00BF507F" w:rsidP="00D634C1">
      <w:pPr>
        <w:pStyle w:val="Textoindependiente"/>
        <w:spacing w:after="0"/>
        <w:jc w:val="both"/>
        <w:rPr>
          <w:rFonts w:ascii="Tahoma" w:hAnsi="Tahoma" w:cs="Tahoma"/>
          <w:spacing w:val="-4"/>
          <w:sz w:val="18"/>
          <w:szCs w:val="18"/>
        </w:rPr>
      </w:pPr>
      <w:r w:rsidRPr="009B5ED0">
        <w:rPr>
          <w:rFonts w:ascii="Tahoma" w:hAnsi="Tahoma" w:cs="Tahoma"/>
          <w:spacing w:val="-4"/>
          <w:sz w:val="18"/>
          <w:szCs w:val="18"/>
          <w:lang w:val="es-CO"/>
        </w:rPr>
        <w:t>PRESUNCIÓN DEL CONTRATO DE TRABAJO</w:t>
      </w:r>
      <w:r w:rsidR="00A31E07" w:rsidRPr="009B5ED0">
        <w:rPr>
          <w:rFonts w:ascii="Tahoma" w:hAnsi="Tahoma" w:cs="Tahoma"/>
          <w:spacing w:val="-4"/>
          <w:sz w:val="18"/>
          <w:szCs w:val="18"/>
          <w:lang w:val="es-CO"/>
        </w:rPr>
        <w:t>/</w:t>
      </w:r>
      <w:r w:rsidRPr="009B5ED0">
        <w:rPr>
          <w:rFonts w:ascii="Tahoma" w:hAnsi="Tahoma" w:cs="Tahoma"/>
          <w:spacing w:val="-4"/>
          <w:sz w:val="18"/>
          <w:szCs w:val="18"/>
          <w:lang w:val="es-CO"/>
        </w:rPr>
        <w:t xml:space="preserve"> </w:t>
      </w:r>
      <w:r w:rsidR="00A31E07" w:rsidRPr="009B5ED0">
        <w:rPr>
          <w:rFonts w:ascii="Tahoma" w:hAnsi="Tahoma" w:cs="Tahoma"/>
          <w:spacing w:val="-4"/>
          <w:sz w:val="18"/>
          <w:szCs w:val="18"/>
          <w:lang w:val="es-CO"/>
        </w:rPr>
        <w:t>D</w:t>
      </w:r>
      <w:proofErr w:type="spellStart"/>
      <w:r w:rsidR="00A31E07" w:rsidRPr="009B5ED0">
        <w:rPr>
          <w:rFonts w:ascii="Tahoma" w:hAnsi="Tahoma" w:cs="Tahoma"/>
          <w:spacing w:val="-4"/>
          <w:sz w:val="18"/>
          <w:szCs w:val="18"/>
        </w:rPr>
        <w:t>emostrada</w:t>
      </w:r>
      <w:proofErr w:type="spellEnd"/>
      <w:r w:rsidR="00A31E07" w:rsidRPr="009B5ED0">
        <w:rPr>
          <w:rFonts w:ascii="Tahoma" w:hAnsi="Tahoma" w:cs="Tahoma"/>
          <w:spacing w:val="-4"/>
          <w:sz w:val="18"/>
          <w:szCs w:val="18"/>
          <w:lang w:val="es-CO"/>
        </w:rPr>
        <w:t xml:space="preserve"> por el empleado</w:t>
      </w:r>
      <w:r w:rsidRPr="009B5ED0">
        <w:rPr>
          <w:rFonts w:ascii="Tahoma" w:hAnsi="Tahoma" w:cs="Tahoma"/>
          <w:spacing w:val="-4"/>
          <w:sz w:val="18"/>
          <w:szCs w:val="18"/>
        </w:rPr>
        <w:t xml:space="preserve"> la prestación personal del servicio </w:t>
      </w:r>
      <w:r w:rsidR="00A31E07" w:rsidRPr="009B5ED0">
        <w:rPr>
          <w:rFonts w:ascii="Tahoma" w:hAnsi="Tahoma" w:cs="Tahoma"/>
          <w:spacing w:val="-4"/>
          <w:sz w:val="18"/>
          <w:szCs w:val="18"/>
        </w:rPr>
        <w:t>se invierte</w:t>
      </w:r>
      <w:r w:rsidRPr="009B5ED0">
        <w:rPr>
          <w:rFonts w:ascii="Tahoma" w:hAnsi="Tahoma" w:cs="Tahoma"/>
          <w:spacing w:val="-4"/>
          <w:sz w:val="18"/>
          <w:szCs w:val="18"/>
        </w:rPr>
        <w:t xml:space="preserve"> la carga de la prueba </w:t>
      </w:r>
      <w:r w:rsidR="00A31E07" w:rsidRPr="009B5ED0">
        <w:rPr>
          <w:rFonts w:ascii="Tahoma" w:hAnsi="Tahoma" w:cs="Tahoma"/>
          <w:spacing w:val="-4"/>
          <w:sz w:val="18"/>
          <w:szCs w:val="18"/>
          <w:lang w:val="es-CO"/>
        </w:rPr>
        <w:t>respecto de los elementos del contrato de trabajo</w:t>
      </w:r>
      <w:r w:rsidR="009100E1" w:rsidRPr="009B5ED0">
        <w:rPr>
          <w:rFonts w:ascii="Tahoma" w:hAnsi="Tahoma" w:cs="Tahoma"/>
          <w:spacing w:val="-4"/>
          <w:sz w:val="18"/>
          <w:szCs w:val="18"/>
          <w:lang w:val="es-CO"/>
        </w:rPr>
        <w:t>/</w:t>
      </w:r>
      <w:r w:rsidR="00D711D3" w:rsidRPr="009B5ED0">
        <w:rPr>
          <w:rFonts w:ascii="Tahoma" w:hAnsi="Tahoma" w:cs="Tahoma"/>
          <w:spacing w:val="-4"/>
          <w:sz w:val="18"/>
          <w:szCs w:val="18"/>
          <w:lang w:val="es-CO"/>
        </w:rPr>
        <w:t xml:space="preserve"> Solidaridad entre empleador y</w:t>
      </w:r>
      <w:r w:rsidR="007C0A13" w:rsidRPr="009B5ED0">
        <w:rPr>
          <w:rFonts w:ascii="Tahoma" w:hAnsi="Tahoma" w:cs="Tahoma"/>
          <w:spacing w:val="-4"/>
          <w:sz w:val="18"/>
          <w:szCs w:val="18"/>
          <w:lang w:val="es-CO"/>
        </w:rPr>
        <w:t xml:space="preserve"> Cooperativas asociadas de trabajo</w:t>
      </w:r>
      <w:r w:rsidR="00346CE0" w:rsidRPr="009B5ED0">
        <w:rPr>
          <w:rFonts w:ascii="Tahoma" w:hAnsi="Tahoma" w:cs="Tahoma"/>
          <w:spacing w:val="-4"/>
          <w:sz w:val="18"/>
          <w:szCs w:val="18"/>
          <w:lang w:val="es-CO"/>
        </w:rPr>
        <w:t xml:space="preserve"> </w:t>
      </w:r>
      <w:r w:rsidR="00D711D3" w:rsidRPr="009B5ED0">
        <w:rPr>
          <w:rFonts w:ascii="Tahoma" w:hAnsi="Tahoma" w:cs="Tahoma"/>
          <w:spacing w:val="-4"/>
          <w:sz w:val="18"/>
          <w:szCs w:val="18"/>
          <w:lang w:val="es-CO"/>
        </w:rPr>
        <w:t>cuando estas actúan como</w:t>
      </w:r>
      <w:r w:rsidR="00346CE0" w:rsidRPr="009B5ED0">
        <w:rPr>
          <w:rFonts w:ascii="Tahoma" w:hAnsi="Tahoma" w:cs="Tahoma"/>
          <w:spacing w:val="-4"/>
          <w:sz w:val="18"/>
          <w:szCs w:val="18"/>
          <w:lang w:val="es-CO"/>
        </w:rPr>
        <w:t xml:space="preserve"> intermediarias</w:t>
      </w:r>
      <w:r w:rsidR="007C0A13" w:rsidRPr="009B5ED0">
        <w:rPr>
          <w:rFonts w:ascii="Tahoma" w:hAnsi="Tahoma" w:cs="Tahoma"/>
          <w:spacing w:val="-4"/>
          <w:sz w:val="18"/>
          <w:szCs w:val="18"/>
          <w:lang w:val="es-CO"/>
        </w:rPr>
        <w:t xml:space="preserve">  </w:t>
      </w:r>
    </w:p>
    <w:p w:rsidR="009100E1" w:rsidRPr="009B5ED0" w:rsidRDefault="009100E1" w:rsidP="00D634C1">
      <w:pPr>
        <w:spacing w:line="240" w:lineRule="auto"/>
        <w:jc w:val="both"/>
        <w:rPr>
          <w:rFonts w:ascii="Tahoma" w:hAnsi="Tahoma" w:cs="Tahoma"/>
          <w:spacing w:val="-4"/>
          <w:sz w:val="18"/>
          <w:szCs w:val="18"/>
        </w:rPr>
      </w:pPr>
    </w:p>
    <w:p w:rsidR="009100E1" w:rsidRPr="009B5ED0" w:rsidRDefault="00B3595C" w:rsidP="00D634C1">
      <w:pPr>
        <w:spacing w:line="240" w:lineRule="auto"/>
        <w:jc w:val="both"/>
        <w:rPr>
          <w:rFonts w:ascii="Tahoma" w:hAnsi="Tahoma" w:cs="Tahoma"/>
          <w:spacing w:val="-4"/>
          <w:sz w:val="18"/>
          <w:szCs w:val="18"/>
        </w:rPr>
      </w:pPr>
      <w:r w:rsidRPr="009B5ED0">
        <w:rPr>
          <w:rFonts w:ascii="Tahoma" w:hAnsi="Tahoma" w:cs="Tahoma"/>
          <w:spacing w:val="-4"/>
          <w:sz w:val="18"/>
          <w:szCs w:val="18"/>
        </w:rPr>
        <w:t>“</w:t>
      </w:r>
      <w:r w:rsidR="005760B2">
        <w:rPr>
          <w:rFonts w:ascii="Tahoma" w:hAnsi="Tahoma" w:cs="Tahoma"/>
          <w:spacing w:val="-4"/>
          <w:sz w:val="18"/>
          <w:szCs w:val="18"/>
        </w:rPr>
        <w:t xml:space="preserve">(…) </w:t>
      </w:r>
      <w:r w:rsidR="009100E1" w:rsidRPr="009B5ED0">
        <w:rPr>
          <w:rFonts w:ascii="Tahoma" w:hAnsi="Tahoma" w:cs="Tahoma"/>
          <w:spacing w:val="-4"/>
          <w:sz w:val="18"/>
          <w:szCs w:val="18"/>
        </w:rPr>
        <w:t xml:space="preserve">por el contenido de la contestación a los hechos de la demanda, los medios exceptivos y los argumentos de la defensa de </w:t>
      </w:r>
      <w:proofErr w:type="spellStart"/>
      <w:r w:rsidR="009100E1" w:rsidRPr="009B5ED0">
        <w:rPr>
          <w:rFonts w:ascii="Tahoma" w:hAnsi="Tahoma" w:cs="Tahoma"/>
          <w:spacing w:val="-4"/>
          <w:sz w:val="18"/>
          <w:szCs w:val="18"/>
        </w:rPr>
        <w:t>COSMITET</w:t>
      </w:r>
      <w:proofErr w:type="spellEnd"/>
      <w:r w:rsidR="009100E1" w:rsidRPr="009B5ED0">
        <w:rPr>
          <w:rFonts w:ascii="Tahoma" w:hAnsi="Tahoma" w:cs="Tahoma"/>
          <w:spacing w:val="-4"/>
          <w:sz w:val="18"/>
          <w:szCs w:val="18"/>
        </w:rPr>
        <w:t xml:space="preserve"> </w:t>
      </w:r>
      <w:proofErr w:type="spellStart"/>
      <w:r w:rsidR="009100E1" w:rsidRPr="009B5ED0">
        <w:rPr>
          <w:rFonts w:ascii="Tahoma" w:hAnsi="Tahoma" w:cs="Tahoma"/>
          <w:spacing w:val="-4"/>
          <w:sz w:val="18"/>
          <w:szCs w:val="18"/>
        </w:rPr>
        <w:t>LTDA</w:t>
      </w:r>
      <w:proofErr w:type="spellEnd"/>
      <w:r w:rsidR="009100E1" w:rsidRPr="009B5ED0">
        <w:rPr>
          <w:rFonts w:ascii="Tahoma" w:hAnsi="Tahoma" w:cs="Tahoma"/>
          <w:spacing w:val="-4"/>
          <w:sz w:val="18"/>
          <w:szCs w:val="18"/>
        </w:rPr>
        <w:t xml:space="preserve">, sin necesidad de indagar en otras pruebas, es posible concluir que la demandante dictó charlas o talleres en el marco del programa de promoción y prevención de riesgos profesionales en los colegios y escuelas oficiales del Departamento de Risaralda a cargo de </w:t>
      </w:r>
      <w:proofErr w:type="spellStart"/>
      <w:r w:rsidR="009100E1" w:rsidRPr="009B5ED0">
        <w:rPr>
          <w:rFonts w:ascii="Tahoma" w:hAnsi="Tahoma" w:cs="Tahoma"/>
          <w:spacing w:val="-4"/>
          <w:sz w:val="18"/>
          <w:szCs w:val="18"/>
        </w:rPr>
        <w:t>COSMITET</w:t>
      </w:r>
      <w:proofErr w:type="spellEnd"/>
      <w:r w:rsidR="009100E1" w:rsidRPr="009B5ED0">
        <w:rPr>
          <w:rFonts w:ascii="Tahoma" w:hAnsi="Tahoma" w:cs="Tahoma"/>
          <w:spacing w:val="-4"/>
          <w:sz w:val="18"/>
          <w:szCs w:val="18"/>
        </w:rPr>
        <w:t xml:space="preserve"> </w:t>
      </w:r>
      <w:proofErr w:type="spellStart"/>
      <w:r w:rsidR="009100E1" w:rsidRPr="009B5ED0">
        <w:rPr>
          <w:rFonts w:ascii="Tahoma" w:hAnsi="Tahoma" w:cs="Tahoma"/>
          <w:spacing w:val="-4"/>
          <w:sz w:val="18"/>
          <w:szCs w:val="18"/>
        </w:rPr>
        <w:t>LTDA</w:t>
      </w:r>
      <w:proofErr w:type="spellEnd"/>
      <w:r w:rsidR="009100E1" w:rsidRPr="009B5ED0">
        <w:rPr>
          <w:rFonts w:ascii="Tahoma" w:hAnsi="Tahoma" w:cs="Tahoma"/>
          <w:spacing w:val="-4"/>
          <w:sz w:val="18"/>
          <w:szCs w:val="18"/>
        </w:rPr>
        <w:t xml:space="preserve"> en calidad de prestadora del servicio de salud del Magisterio Nacional.</w:t>
      </w:r>
      <w:r w:rsidRPr="009B5ED0">
        <w:rPr>
          <w:rFonts w:ascii="Tahoma" w:hAnsi="Tahoma" w:cs="Tahoma"/>
          <w:spacing w:val="-4"/>
          <w:sz w:val="18"/>
          <w:szCs w:val="18"/>
        </w:rPr>
        <w:t>”</w:t>
      </w:r>
      <w:r w:rsidR="009100E1" w:rsidRPr="009B5ED0">
        <w:rPr>
          <w:rFonts w:ascii="Tahoma" w:hAnsi="Tahoma" w:cs="Tahoma"/>
          <w:spacing w:val="-4"/>
          <w:sz w:val="18"/>
          <w:szCs w:val="18"/>
        </w:rPr>
        <w:t xml:space="preserve"> </w:t>
      </w:r>
    </w:p>
    <w:p w:rsidR="009100E1" w:rsidRPr="009B5ED0" w:rsidRDefault="009100E1" w:rsidP="00D634C1">
      <w:pPr>
        <w:pStyle w:val="Textoindependiente"/>
        <w:spacing w:after="0"/>
        <w:jc w:val="both"/>
        <w:rPr>
          <w:rFonts w:ascii="Tahoma" w:hAnsi="Tahoma" w:cs="Tahoma"/>
          <w:spacing w:val="-4"/>
          <w:sz w:val="18"/>
          <w:szCs w:val="18"/>
        </w:rPr>
      </w:pPr>
    </w:p>
    <w:p w:rsidR="00D634C1" w:rsidRPr="009B5ED0" w:rsidRDefault="007C0A13" w:rsidP="00D634C1">
      <w:pPr>
        <w:pStyle w:val="Textoindependiente"/>
        <w:jc w:val="both"/>
        <w:rPr>
          <w:rFonts w:ascii="Tahoma" w:hAnsi="Tahoma" w:cs="Tahoma"/>
          <w:spacing w:val="-4"/>
          <w:sz w:val="18"/>
          <w:szCs w:val="18"/>
        </w:rPr>
      </w:pPr>
      <w:r w:rsidRPr="009B5ED0">
        <w:rPr>
          <w:rFonts w:ascii="Tahoma" w:hAnsi="Tahoma" w:cs="Tahoma"/>
          <w:spacing w:val="-4"/>
          <w:sz w:val="18"/>
          <w:szCs w:val="18"/>
        </w:rPr>
        <w:t>“</w:t>
      </w:r>
      <w:r w:rsidRPr="009B5ED0">
        <w:rPr>
          <w:rFonts w:ascii="Tahoma" w:hAnsi="Tahoma" w:cs="Tahoma"/>
          <w:spacing w:val="-4"/>
          <w:sz w:val="18"/>
          <w:szCs w:val="18"/>
          <w:lang w:val="es-CO"/>
        </w:rPr>
        <w:t xml:space="preserve">(…) </w:t>
      </w:r>
      <w:r w:rsidR="009100E1" w:rsidRPr="009B5ED0">
        <w:rPr>
          <w:rFonts w:ascii="Tahoma" w:hAnsi="Tahoma" w:cs="Tahoma"/>
          <w:spacing w:val="-4"/>
          <w:sz w:val="18"/>
          <w:szCs w:val="18"/>
        </w:rPr>
        <w:t xml:space="preserve">es claro que la empresa demandada desatendió por completo la carga de demostrar, entre otros supuestos, 1) que la </w:t>
      </w:r>
      <w:proofErr w:type="spellStart"/>
      <w:r w:rsidR="009100E1" w:rsidRPr="009B5ED0">
        <w:rPr>
          <w:rFonts w:ascii="Tahoma" w:hAnsi="Tahoma" w:cs="Tahoma"/>
          <w:spacing w:val="-4"/>
          <w:sz w:val="18"/>
          <w:szCs w:val="18"/>
        </w:rPr>
        <w:t>CTA</w:t>
      </w:r>
      <w:proofErr w:type="spellEnd"/>
      <w:r w:rsidR="009100E1" w:rsidRPr="009B5ED0">
        <w:rPr>
          <w:rFonts w:ascii="Tahoma" w:hAnsi="Tahoma" w:cs="Tahoma"/>
          <w:spacing w:val="-4"/>
          <w:sz w:val="18"/>
          <w:szCs w:val="18"/>
        </w:rPr>
        <w:t xml:space="preserve"> tenía a su cargo la ejecución de un proceso o subproceso total dentro de la cadena de producción de servicios ofrecidos por prestadora de servicios de salud; 2) que los medios de producción, tales como instalaciones, equipos, herramientas, tecnologías y demás medios materiales o inmateriales de trabajo estaban bajo la titularidad de la CTA. Tal descuido, y la inexistencia de pruebas en contrario, hacen que opere la presunción legal en favor de la declaración de una verdadera relación laboral entre la demandante y </w:t>
      </w:r>
      <w:proofErr w:type="spellStart"/>
      <w:r w:rsidR="009100E1" w:rsidRPr="009B5ED0">
        <w:rPr>
          <w:rFonts w:ascii="Tahoma" w:hAnsi="Tahoma" w:cs="Tahoma"/>
          <w:spacing w:val="-4"/>
          <w:sz w:val="18"/>
          <w:szCs w:val="18"/>
        </w:rPr>
        <w:t>COSMITET</w:t>
      </w:r>
      <w:proofErr w:type="spellEnd"/>
      <w:r w:rsidR="009100E1" w:rsidRPr="009B5ED0">
        <w:rPr>
          <w:rFonts w:ascii="Tahoma" w:hAnsi="Tahoma" w:cs="Tahoma"/>
          <w:spacing w:val="-4"/>
          <w:sz w:val="18"/>
          <w:szCs w:val="18"/>
        </w:rPr>
        <w:t xml:space="preserve"> LTDA. A su vez, también queda en evidencia que la </w:t>
      </w:r>
      <w:proofErr w:type="spellStart"/>
      <w:r w:rsidR="009100E1" w:rsidRPr="009B5ED0">
        <w:rPr>
          <w:rFonts w:ascii="Tahoma" w:hAnsi="Tahoma" w:cs="Tahoma"/>
          <w:spacing w:val="-4"/>
          <w:sz w:val="18"/>
          <w:szCs w:val="18"/>
        </w:rPr>
        <w:t>CTA</w:t>
      </w:r>
      <w:proofErr w:type="spellEnd"/>
      <w:r w:rsidR="009100E1" w:rsidRPr="009B5ED0">
        <w:rPr>
          <w:rFonts w:ascii="Tahoma" w:hAnsi="Tahoma" w:cs="Tahoma"/>
          <w:spacing w:val="-4"/>
          <w:sz w:val="18"/>
          <w:szCs w:val="18"/>
        </w:rPr>
        <w:t xml:space="preserve"> actuó como simple intermediaria y por eso deviene la declaración de solidaridad que </w:t>
      </w:r>
      <w:r w:rsidR="00B3595C" w:rsidRPr="009B5ED0">
        <w:rPr>
          <w:rFonts w:ascii="Tahoma" w:hAnsi="Tahoma" w:cs="Tahoma"/>
          <w:spacing w:val="-4"/>
          <w:sz w:val="18"/>
          <w:szCs w:val="18"/>
        </w:rPr>
        <w:t>acertadamente declaró la a-quo.</w:t>
      </w:r>
    </w:p>
    <w:p w:rsidR="00D634C1" w:rsidRPr="009B5ED0" w:rsidRDefault="00D634C1" w:rsidP="00D634C1">
      <w:pPr>
        <w:pStyle w:val="Textoindependiente"/>
        <w:jc w:val="both"/>
        <w:rPr>
          <w:rFonts w:ascii="Tahoma" w:hAnsi="Tahoma" w:cs="Tahoma"/>
          <w:spacing w:val="-4"/>
          <w:sz w:val="2"/>
          <w:szCs w:val="18"/>
        </w:rPr>
      </w:pPr>
    </w:p>
    <w:p w:rsidR="009100E1" w:rsidRPr="009B5ED0" w:rsidRDefault="009100E1" w:rsidP="00D634C1">
      <w:pPr>
        <w:pStyle w:val="Textoindependiente"/>
        <w:jc w:val="both"/>
        <w:rPr>
          <w:rFonts w:ascii="Tahoma" w:hAnsi="Tahoma" w:cs="Tahoma"/>
          <w:spacing w:val="-4"/>
          <w:sz w:val="18"/>
          <w:szCs w:val="18"/>
          <w:lang w:val="es-CO"/>
        </w:rPr>
      </w:pPr>
      <w:r w:rsidRPr="009B5ED0">
        <w:rPr>
          <w:rFonts w:ascii="Tahoma" w:hAnsi="Tahoma" w:cs="Tahoma"/>
          <w:spacing w:val="-4"/>
          <w:sz w:val="18"/>
          <w:szCs w:val="18"/>
        </w:rPr>
        <w:t xml:space="preserve">A esta conclusión se llega sin necesidad de indagar el dicho de los declarantes que </w:t>
      </w:r>
      <w:proofErr w:type="spellStart"/>
      <w:r w:rsidRPr="009B5ED0">
        <w:rPr>
          <w:rFonts w:ascii="Tahoma" w:hAnsi="Tahoma" w:cs="Tahoma"/>
          <w:spacing w:val="-4"/>
          <w:sz w:val="18"/>
          <w:szCs w:val="18"/>
        </w:rPr>
        <w:t>COSMITET</w:t>
      </w:r>
      <w:proofErr w:type="spellEnd"/>
      <w:r w:rsidRPr="009B5ED0">
        <w:rPr>
          <w:rFonts w:ascii="Tahoma" w:hAnsi="Tahoma" w:cs="Tahoma"/>
          <w:spacing w:val="-4"/>
          <w:sz w:val="18"/>
          <w:szCs w:val="18"/>
        </w:rPr>
        <w:t xml:space="preserve"> </w:t>
      </w:r>
      <w:proofErr w:type="spellStart"/>
      <w:r w:rsidRPr="009B5ED0">
        <w:rPr>
          <w:rFonts w:ascii="Tahoma" w:hAnsi="Tahoma" w:cs="Tahoma"/>
          <w:spacing w:val="-4"/>
          <w:sz w:val="18"/>
          <w:szCs w:val="18"/>
        </w:rPr>
        <w:t>LTDA</w:t>
      </w:r>
      <w:proofErr w:type="spellEnd"/>
      <w:r w:rsidRPr="009B5ED0">
        <w:rPr>
          <w:rFonts w:ascii="Tahoma" w:hAnsi="Tahoma" w:cs="Tahoma"/>
          <w:spacing w:val="-4"/>
          <w:sz w:val="18"/>
          <w:szCs w:val="18"/>
        </w:rPr>
        <w:t xml:space="preserve"> tacha de sospechosos, por lo que no resulta necesario abordar este punto de la apelación.</w:t>
      </w:r>
      <w:r w:rsidR="00AF55FA" w:rsidRPr="009B5ED0">
        <w:rPr>
          <w:rFonts w:ascii="Tahoma" w:hAnsi="Tahoma" w:cs="Tahoma"/>
          <w:spacing w:val="-4"/>
          <w:sz w:val="18"/>
          <w:szCs w:val="18"/>
          <w:lang w:val="es-CO"/>
        </w:rPr>
        <w:t>”</w:t>
      </w:r>
    </w:p>
    <w:p w:rsidR="004850FE" w:rsidRPr="009B5ED0" w:rsidRDefault="004850FE" w:rsidP="00D634C1">
      <w:pPr>
        <w:pStyle w:val="Textoindependiente"/>
        <w:spacing w:after="0"/>
        <w:jc w:val="both"/>
        <w:rPr>
          <w:rFonts w:ascii="Tahoma" w:hAnsi="Tahoma" w:cs="Tahoma"/>
          <w:spacing w:val="-4"/>
          <w:sz w:val="18"/>
          <w:szCs w:val="18"/>
        </w:rPr>
      </w:pPr>
    </w:p>
    <w:p w:rsidR="007E3CA9" w:rsidRPr="009B5ED0" w:rsidRDefault="000C57FB" w:rsidP="00D634C1">
      <w:pPr>
        <w:pStyle w:val="Prrafodelista"/>
        <w:spacing w:line="240" w:lineRule="auto"/>
        <w:ind w:left="0"/>
        <w:jc w:val="both"/>
        <w:rPr>
          <w:rFonts w:ascii="Tahoma" w:hAnsi="Tahoma" w:cs="Tahoma"/>
          <w:spacing w:val="-4"/>
          <w:sz w:val="18"/>
          <w:szCs w:val="18"/>
          <w:shd w:val="clear" w:color="auto" w:fill="FFFFFF"/>
        </w:rPr>
      </w:pPr>
      <w:r w:rsidRPr="009B5ED0">
        <w:rPr>
          <w:rFonts w:ascii="Tahoma" w:hAnsi="Tahoma" w:cs="Tahoma"/>
          <w:spacing w:val="-4"/>
          <w:sz w:val="18"/>
          <w:szCs w:val="18"/>
        </w:rPr>
        <w:t>INDEMNIZACIÓN MORATORIA/</w:t>
      </w:r>
      <w:r w:rsidR="00FF3E68" w:rsidRPr="009B5ED0">
        <w:rPr>
          <w:rFonts w:ascii="Tahoma" w:hAnsi="Tahoma" w:cs="Tahoma"/>
          <w:spacing w:val="-4"/>
          <w:sz w:val="18"/>
          <w:szCs w:val="18"/>
        </w:rPr>
        <w:t xml:space="preserve"> A l</w:t>
      </w:r>
      <w:r w:rsidR="00B90F64" w:rsidRPr="009B5ED0">
        <w:rPr>
          <w:rFonts w:ascii="Tahoma" w:hAnsi="Tahoma" w:cs="Tahoma"/>
          <w:spacing w:val="-4"/>
          <w:sz w:val="18"/>
          <w:szCs w:val="18"/>
        </w:rPr>
        <w:t>os t</w:t>
      </w:r>
      <w:r w:rsidR="007E3CA9" w:rsidRPr="009B5ED0">
        <w:rPr>
          <w:rFonts w:ascii="Tahoma" w:hAnsi="Tahoma" w:cs="Tahoma"/>
          <w:spacing w:val="-4"/>
          <w:sz w:val="18"/>
          <w:szCs w:val="18"/>
          <w:shd w:val="clear" w:color="auto" w:fill="FFFFFF"/>
        </w:rPr>
        <w:t xml:space="preserve">rabajadores particulares </w:t>
      </w:r>
      <w:r w:rsidRPr="009B5ED0">
        <w:rPr>
          <w:rFonts w:ascii="Tahoma" w:hAnsi="Tahoma" w:cs="Tahoma"/>
          <w:spacing w:val="-4"/>
          <w:sz w:val="18"/>
          <w:szCs w:val="18"/>
          <w:shd w:val="clear" w:color="auto" w:fill="FFFFFF"/>
        </w:rPr>
        <w:t xml:space="preserve">cuya remuneración supere un salario mínimo mensual </w:t>
      </w:r>
      <w:r w:rsidR="008326E7" w:rsidRPr="009B5ED0">
        <w:rPr>
          <w:rFonts w:ascii="Tahoma" w:hAnsi="Tahoma" w:cs="Tahoma"/>
          <w:spacing w:val="-4"/>
          <w:sz w:val="18"/>
          <w:szCs w:val="18"/>
          <w:shd w:val="clear" w:color="auto" w:fill="FFFFFF"/>
        </w:rPr>
        <w:t>y</w:t>
      </w:r>
      <w:r w:rsidR="00B90F64" w:rsidRPr="009B5ED0">
        <w:rPr>
          <w:rFonts w:ascii="Tahoma" w:hAnsi="Tahoma" w:cs="Tahoma"/>
          <w:spacing w:val="-4"/>
          <w:sz w:val="18"/>
          <w:szCs w:val="18"/>
          <w:shd w:val="clear" w:color="auto" w:fill="FFFFFF"/>
        </w:rPr>
        <w:t xml:space="preserve"> no</w:t>
      </w:r>
      <w:r w:rsidR="008326E7" w:rsidRPr="009B5ED0">
        <w:rPr>
          <w:rFonts w:ascii="Tahoma" w:hAnsi="Tahoma" w:cs="Tahoma"/>
          <w:spacing w:val="-4"/>
          <w:sz w:val="18"/>
          <w:szCs w:val="18"/>
          <w:shd w:val="clear" w:color="auto" w:fill="FFFFFF"/>
        </w:rPr>
        <w:t xml:space="preserve"> haya</w:t>
      </w:r>
      <w:r w:rsidR="00B90F64" w:rsidRPr="009B5ED0">
        <w:rPr>
          <w:rFonts w:ascii="Tahoma" w:hAnsi="Tahoma" w:cs="Tahoma"/>
          <w:spacing w:val="-4"/>
          <w:sz w:val="18"/>
          <w:szCs w:val="18"/>
          <w:shd w:val="clear" w:color="auto" w:fill="FFFFFF"/>
        </w:rPr>
        <w:t>n</w:t>
      </w:r>
      <w:r w:rsidR="008326E7" w:rsidRPr="009B5ED0">
        <w:rPr>
          <w:rFonts w:ascii="Tahoma" w:hAnsi="Tahoma" w:cs="Tahoma"/>
          <w:spacing w:val="-4"/>
          <w:sz w:val="18"/>
          <w:szCs w:val="18"/>
          <w:shd w:val="clear" w:color="auto" w:fill="FFFFFF"/>
        </w:rPr>
        <w:t xml:space="preserve"> acudido</w:t>
      </w:r>
      <w:r w:rsidR="006251F1" w:rsidRPr="009B5ED0">
        <w:rPr>
          <w:rFonts w:ascii="Tahoma" w:hAnsi="Tahoma" w:cs="Tahoma"/>
          <w:spacing w:val="-4"/>
          <w:sz w:val="18"/>
          <w:szCs w:val="18"/>
          <w:shd w:val="clear" w:color="auto" w:fill="FFFFFF"/>
        </w:rPr>
        <w:t xml:space="preserve"> a la vía judicial dentro de los 24 meses siguientes a</w:t>
      </w:r>
      <w:r w:rsidR="007E3CA9" w:rsidRPr="009B5ED0">
        <w:rPr>
          <w:rFonts w:ascii="Tahoma" w:hAnsi="Tahoma" w:cs="Tahoma"/>
          <w:spacing w:val="-4"/>
          <w:sz w:val="18"/>
          <w:szCs w:val="18"/>
          <w:shd w:val="clear" w:color="auto" w:fill="FFFFFF"/>
        </w:rPr>
        <w:t xml:space="preserve"> la fe</w:t>
      </w:r>
      <w:r w:rsidR="006251F1" w:rsidRPr="009B5ED0">
        <w:rPr>
          <w:rFonts w:ascii="Tahoma" w:hAnsi="Tahoma" w:cs="Tahoma"/>
          <w:spacing w:val="-4"/>
          <w:sz w:val="18"/>
          <w:szCs w:val="18"/>
          <w:shd w:val="clear" w:color="auto" w:fill="FFFFFF"/>
        </w:rPr>
        <w:t>cha de terminación del contrato</w:t>
      </w:r>
      <w:r w:rsidR="008326E7" w:rsidRPr="009B5ED0">
        <w:rPr>
          <w:rFonts w:ascii="Tahoma" w:hAnsi="Tahoma" w:cs="Tahoma"/>
          <w:spacing w:val="-4"/>
          <w:sz w:val="18"/>
          <w:szCs w:val="18"/>
          <w:shd w:val="clear" w:color="auto" w:fill="FFFFFF"/>
        </w:rPr>
        <w:t>,</w:t>
      </w:r>
      <w:r w:rsidR="00FF3E68" w:rsidRPr="009B5ED0">
        <w:rPr>
          <w:rFonts w:ascii="Tahoma" w:hAnsi="Tahoma" w:cs="Tahoma"/>
          <w:spacing w:val="-4"/>
          <w:sz w:val="18"/>
          <w:szCs w:val="18"/>
          <w:shd w:val="clear" w:color="auto" w:fill="FFFFFF"/>
        </w:rPr>
        <w:t xml:space="preserve"> los</w:t>
      </w:r>
      <w:r w:rsidR="00B90F64" w:rsidRPr="009B5ED0">
        <w:rPr>
          <w:rFonts w:ascii="Tahoma" w:hAnsi="Tahoma" w:cs="Tahoma"/>
          <w:spacing w:val="-4"/>
          <w:sz w:val="18"/>
          <w:szCs w:val="18"/>
          <w:shd w:val="clear" w:color="auto" w:fill="FFFFFF"/>
        </w:rPr>
        <w:t xml:space="preserve"> intereses</w:t>
      </w:r>
      <w:r w:rsidR="00FF3E68" w:rsidRPr="009B5ED0">
        <w:rPr>
          <w:rFonts w:ascii="Tahoma" w:hAnsi="Tahoma" w:cs="Tahoma"/>
          <w:spacing w:val="-4"/>
          <w:sz w:val="18"/>
          <w:szCs w:val="18"/>
          <w:shd w:val="clear" w:color="auto" w:fill="FFFFFF"/>
        </w:rPr>
        <w:t xml:space="preserve"> moratorios</w:t>
      </w:r>
      <w:r w:rsidR="009B5ED0" w:rsidRPr="009B5ED0">
        <w:rPr>
          <w:rFonts w:ascii="Tahoma" w:hAnsi="Tahoma" w:cs="Tahoma"/>
          <w:spacing w:val="-4"/>
          <w:sz w:val="18"/>
          <w:szCs w:val="18"/>
          <w:shd w:val="clear" w:color="auto" w:fill="FFFFFF"/>
        </w:rPr>
        <w:t xml:space="preserve"> se liquidarán</w:t>
      </w:r>
      <w:r w:rsidR="00627956" w:rsidRPr="009B5ED0">
        <w:rPr>
          <w:rFonts w:ascii="Tahoma" w:hAnsi="Tahoma" w:cs="Tahoma"/>
          <w:spacing w:val="-4"/>
          <w:sz w:val="18"/>
          <w:szCs w:val="18"/>
          <w:shd w:val="clear" w:color="auto" w:fill="FFFFFF"/>
        </w:rPr>
        <w:t xml:space="preserve"> a la tasa máxima de la </w:t>
      </w:r>
      <w:r w:rsidR="00627956" w:rsidRPr="009B5ED0">
        <w:rPr>
          <w:rFonts w:ascii="Tahoma" w:hAnsi="Tahoma" w:cs="Tahoma"/>
          <w:spacing w:val="-4"/>
          <w:sz w:val="18"/>
          <w:szCs w:val="18"/>
          <w:shd w:val="clear" w:color="auto" w:fill="FFFFFF"/>
        </w:rPr>
        <w:t>Superintendencia Financiera</w:t>
      </w:r>
      <w:r w:rsidR="00627956" w:rsidRPr="009B5ED0">
        <w:rPr>
          <w:rFonts w:ascii="Tahoma" w:hAnsi="Tahoma" w:cs="Tahoma"/>
          <w:spacing w:val="-4"/>
          <w:sz w:val="18"/>
          <w:szCs w:val="18"/>
          <w:shd w:val="clear" w:color="auto" w:fill="FFFFFF"/>
        </w:rPr>
        <w:t>.</w:t>
      </w:r>
    </w:p>
    <w:p w:rsidR="00B0521B" w:rsidRPr="009B5ED0" w:rsidRDefault="00B0521B" w:rsidP="00D634C1">
      <w:pPr>
        <w:pStyle w:val="Prrafodelista"/>
        <w:spacing w:line="240" w:lineRule="auto"/>
        <w:ind w:left="0"/>
        <w:jc w:val="both"/>
        <w:rPr>
          <w:rFonts w:ascii="Tahoma" w:hAnsi="Tahoma" w:cs="Tahoma"/>
          <w:spacing w:val="-4"/>
          <w:sz w:val="18"/>
          <w:szCs w:val="18"/>
          <w:shd w:val="clear" w:color="auto" w:fill="FFFFFF"/>
        </w:rPr>
      </w:pPr>
      <w:r w:rsidRPr="009B5ED0">
        <w:rPr>
          <w:rFonts w:ascii="Tahoma" w:hAnsi="Tahoma" w:cs="Tahoma"/>
          <w:spacing w:val="-4"/>
          <w:sz w:val="18"/>
          <w:szCs w:val="18"/>
          <w:shd w:val="clear" w:color="auto" w:fill="FFFFFF"/>
        </w:rPr>
        <w:tab/>
      </w:r>
    </w:p>
    <w:p w:rsidR="00B0521B" w:rsidRPr="009B5ED0" w:rsidRDefault="007E3CA9" w:rsidP="00D634C1">
      <w:pPr>
        <w:pStyle w:val="Prrafodelista"/>
        <w:spacing w:line="240" w:lineRule="auto"/>
        <w:ind w:left="0"/>
        <w:jc w:val="both"/>
        <w:rPr>
          <w:rFonts w:ascii="Tahoma" w:hAnsi="Tahoma" w:cs="Tahoma"/>
          <w:spacing w:val="-4"/>
          <w:sz w:val="18"/>
          <w:szCs w:val="18"/>
          <w:shd w:val="clear" w:color="auto" w:fill="FFFFFF"/>
        </w:rPr>
      </w:pPr>
      <w:r w:rsidRPr="009B5ED0">
        <w:rPr>
          <w:rFonts w:ascii="Tahoma" w:hAnsi="Tahoma" w:cs="Tahoma"/>
          <w:spacing w:val="-4"/>
          <w:sz w:val="18"/>
          <w:szCs w:val="18"/>
          <w:shd w:val="clear" w:color="auto" w:fill="FFFFFF"/>
        </w:rPr>
        <w:t xml:space="preserve">“(…) </w:t>
      </w:r>
      <w:r w:rsidR="00B0521B" w:rsidRPr="009B5ED0">
        <w:rPr>
          <w:rFonts w:ascii="Tahoma" w:hAnsi="Tahoma" w:cs="Tahoma"/>
          <w:spacing w:val="-4"/>
          <w:sz w:val="18"/>
          <w:szCs w:val="18"/>
          <w:shd w:val="clear" w:color="auto" w:fill="FFFFFF"/>
        </w:rPr>
        <w:t>dado que la demanda se radicó en la oficina de reparto judicial el día</w:t>
      </w:r>
      <w:r w:rsidRPr="009B5ED0">
        <w:rPr>
          <w:rFonts w:ascii="Tahoma" w:hAnsi="Tahoma" w:cs="Tahoma"/>
          <w:spacing w:val="-4"/>
          <w:sz w:val="18"/>
          <w:szCs w:val="18"/>
          <w:shd w:val="clear" w:color="auto" w:fill="FFFFFF"/>
        </w:rPr>
        <w:t xml:space="preserve"> 27 de noviembre de 2013 (…</w:t>
      </w:r>
      <w:r w:rsidR="00B0521B" w:rsidRPr="009B5ED0">
        <w:rPr>
          <w:rFonts w:ascii="Tahoma" w:hAnsi="Tahoma" w:cs="Tahoma"/>
          <w:spacing w:val="-4"/>
          <w:sz w:val="18"/>
          <w:szCs w:val="18"/>
          <w:shd w:val="clear" w:color="auto" w:fill="FFFFFF"/>
        </w:rPr>
        <w:t xml:space="preserve">) y la finalización del contrato de trabajo se dio el 26 de noviembre de 2011, tenemos que transcurrió más de 24 meses entre la terminación del contrato y la presentación de la reclamación laboral. En ese orden, los demandados adeudan los intereses moratorios a la tasa máxima prevista por la Superintendencia Financiera desde el 26 de noviembre de 2011 y hasta la fecha en que se verifique el pago de la obligación laboral, conforme lo previsto en el artículo 65 del </w:t>
      </w:r>
      <w:proofErr w:type="spellStart"/>
      <w:r w:rsidR="00B0521B" w:rsidRPr="009B5ED0">
        <w:rPr>
          <w:rFonts w:ascii="Tahoma" w:hAnsi="Tahoma" w:cs="Tahoma"/>
          <w:spacing w:val="-4"/>
          <w:sz w:val="18"/>
          <w:szCs w:val="18"/>
          <w:shd w:val="clear" w:color="auto" w:fill="FFFFFF"/>
        </w:rPr>
        <w:t>C.S.T</w:t>
      </w:r>
      <w:proofErr w:type="spellEnd"/>
      <w:r w:rsidR="00B0521B" w:rsidRPr="009B5ED0">
        <w:rPr>
          <w:rFonts w:ascii="Tahoma" w:hAnsi="Tahoma" w:cs="Tahoma"/>
          <w:spacing w:val="-4"/>
          <w:sz w:val="18"/>
          <w:szCs w:val="18"/>
          <w:shd w:val="clear" w:color="auto" w:fill="FFFFFF"/>
        </w:rPr>
        <w:t>. (…)</w:t>
      </w:r>
    </w:p>
    <w:p w:rsidR="00B0521B" w:rsidRPr="009B5ED0" w:rsidRDefault="00B0521B" w:rsidP="00D634C1">
      <w:pPr>
        <w:pStyle w:val="Prrafodelista"/>
        <w:spacing w:line="240" w:lineRule="auto"/>
        <w:ind w:left="0"/>
        <w:jc w:val="both"/>
        <w:rPr>
          <w:rFonts w:ascii="Tahoma" w:hAnsi="Tahoma" w:cs="Tahoma"/>
          <w:spacing w:val="-4"/>
          <w:sz w:val="18"/>
          <w:szCs w:val="18"/>
          <w:shd w:val="clear" w:color="auto" w:fill="FFFFFF"/>
        </w:rPr>
      </w:pPr>
    </w:p>
    <w:p w:rsidR="00B0521B" w:rsidRPr="009B5ED0" w:rsidRDefault="005270EA" w:rsidP="00D634C1">
      <w:pPr>
        <w:spacing w:line="240" w:lineRule="auto"/>
        <w:jc w:val="both"/>
        <w:rPr>
          <w:rFonts w:ascii="Tahoma" w:hAnsi="Tahoma" w:cs="Tahoma"/>
          <w:spacing w:val="-4"/>
          <w:sz w:val="16"/>
          <w:szCs w:val="18"/>
        </w:rPr>
      </w:pPr>
      <w:r w:rsidRPr="009B5ED0">
        <w:rPr>
          <w:rFonts w:ascii="Tahoma" w:hAnsi="Tahoma" w:cs="Tahoma"/>
          <w:spacing w:val="-4"/>
          <w:sz w:val="16"/>
          <w:szCs w:val="18"/>
        </w:rPr>
        <w:t>Cita: Tribunal</w:t>
      </w:r>
      <w:r w:rsidR="008326E7" w:rsidRPr="009B5ED0">
        <w:rPr>
          <w:rFonts w:ascii="Tahoma" w:hAnsi="Tahoma" w:cs="Tahoma"/>
          <w:spacing w:val="-4"/>
          <w:sz w:val="16"/>
          <w:szCs w:val="18"/>
        </w:rPr>
        <w:t xml:space="preserve"> Superior de Pereira,</w:t>
      </w:r>
      <w:r w:rsidRPr="009B5ED0">
        <w:rPr>
          <w:rFonts w:ascii="Tahoma" w:hAnsi="Tahoma" w:cs="Tahoma"/>
          <w:spacing w:val="-4"/>
          <w:sz w:val="16"/>
          <w:szCs w:val="18"/>
        </w:rPr>
        <w:t xml:space="preserve"> </w:t>
      </w:r>
      <w:r w:rsidR="00B0521B" w:rsidRPr="009B5ED0">
        <w:rPr>
          <w:rFonts w:ascii="Tahoma" w:hAnsi="Tahoma" w:cs="Tahoma"/>
          <w:spacing w:val="-4"/>
          <w:sz w:val="16"/>
          <w:szCs w:val="18"/>
        </w:rPr>
        <w:t>Sala</w:t>
      </w:r>
      <w:r w:rsidR="008326E7" w:rsidRPr="009B5ED0">
        <w:rPr>
          <w:rFonts w:ascii="Tahoma" w:hAnsi="Tahoma" w:cs="Tahoma"/>
          <w:spacing w:val="-4"/>
          <w:sz w:val="16"/>
          <w:szCs w:val="18"/>
        </w:rPr>
        <w:t xml:space="preserve"> Laboral, s</w:t>
      </w:r>
      <w:r w:rsidR="00B0521B" w:rsidRPr="009B5ED0">
        <w:rPr>
          <w:rFonts w:ascii="Tahoma" w:hAnsi="Tahoma" w:cs="Tahoma"/>
          <w:spacing w:val="-4"/>
          <w:sz w:val="16"/>
          <w:szCs w:val="18"/>
        </w:rPr>
        <w:t>e</w:t>
      </w:r>
      <w:r w:rsidR="008326E7" w:rsidRPr="009B5ED0">
        <w:rPr>
          <w:rFonts w:ascii="Tahoma" w:hAnsi="Tahoma" w:cs="Tahoma"/>
          <w:spacing w:val="-4"/>
          <w:sz w:val="16"/>
          <w:szCs w:val="18"/>
        </w:rPr>
        <w:t>ntencia del 3 de julio de 2015, -rad. 2008-000</w:t>
      </w:r>
      <w:r w:rsidR="00B0521B" w:rsidRPr="009B5ED0">
        <w:rPr>
          <w:rFonts w:ascii="Tahoma" w:hAnsi="Tahoma" w:cs="Tahoma"/>
          <w:spacing w:val="-4"/>
          <w:sz w:val="16"/>
          <w:szCs w:val="18"/>
        </w:rPr>
        <w:t>92</w:t>
      </w:r>
      <w:r w:rsidR="008326E7" w:rsidRPr="009B5ED0">
        <w:rPr>
          <w:rFonts w:ascii="Tahoma" w:hAnsi="Tahoma" w:cs="Tahoma"/>
          <w:spacing w:val="-4"/>
          <w:sz w:val="16"/>
          <w:szCs w:val="18"/>
        </w:rPr>
        <w:t>-.</w:t>
      </w:r>
    </w:p>
    <w:p w:rsidR="009100E1" w:rsidRPr="009B5ED0" w:rsidRDefault="009100E1" w:rsidP="00B31509">
      <w:pPr>
        <w:pStyle w:val="Textoindependiente"/>
        <w:spacing w:after="0" w:line="276" w:lineRule="auto"/>
        <w:jc w:val="both"/>
        <w:rPr>
          <w:rFonts w:ascii="Tahoma" w:hAnsi="Tahoma" w:cs="Tahoma"/>
          <w:spacing w:val="-4"/>
          <w:sz w:val="18"/>
          <w:szCs w:val="18"/>
        </w:rPr>
      </w:pPr>
    </w:p>
    <w:p w:rsidR="004D010E" w:rsidRPr="004D010E" w:rsidRDefault="004D010E" w:rsidP="004D010E">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TRIBUNAL SUPERIOR DEL DISTRITO JUDICIAL DE PEREIRA</w:t>
      </w:r>
    </w:p>
    <w:p w:rsidR="004D010E" w:rsidRPr="004D010E" w:rsidRDefault="004D010E" w:rsidP="004D010E">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SALA LABORAL</w:t>
      </w:r>
    </w:p>
    <w:p w:rsidR="004D010E" w:rsidRPr="004D010E" w:rsidRDefault="004D010E" w:rsidP="004D010E">
      <w:pPr>
        <w:pStyle w:val="Sinespaciado"/>
        <w:spacing w:line="276" w:lineRule="auto"/>
      </w:pPr>
    </w:p>
    <w:p w:rsidR="004D010E" w:rsidRPr="004D010E" w:rsidRDefault="004D010E" w:rsidP="004D010E">
      <w:pPr>
        <w:spacing w:line="276" w:lineRule="auto"/>
        <w:jc w:val="center"/>
        <w:rPr>
          <w:rFonts w:ascii="Tahoma" w:hAnsi="Tahoma" w:cs="Tahoma"/>
          <w:b/>
          <w:bCs/>
          <w:sz w:val="24"/>
          <w:szCs w:val="24"/>
        </w:rPr>
      </w:pPr>
      <w:r w:rsidRPr="004D010E">
        <w:rPr>
          <w:rFonts w:ascii="Tahoma" w:hAnsi="Tahoma" w:cs="Tahoma"/>
          <w:bCs/>
          <w:sz w:val="24"/>
          <w:szCs w:val="24"/>
        </w:rPr>
        <w:t xml:space="preserve">Magistrada ponente: </w:t>
      </w:r>
      <w:r w:rsidRPr="004D010E">
        <w:rPr>
          <w:rFonts w:ascii="Tahoma" w:hAnsi="Tahoma" w:cs="Tahoma"/>
          <w:b/>
          <w:bCs/>
          <w:sz w:val="24"/>
          <w:szCs w:val="24"/>
        </w:rPr>
        <w:t>Ana Lucía Caicedo Calderón</w:t>
      </w:r>
    </w:p>
    <w:p w:rsidR="004D010E" w:rsidRPr="004D010E" w:rsidRDefault="004D010E" w:rsidP="004D010E">
      <w:pPr>
        <w:pStyle w:val="Sinespaciado"/>
        <w:spacing w:line="276" w:lineRule="auto"/>
      </w:pPr>
    </w:p>
    <w:p w:rsidR="004D010E" w:rsidRPr="004D010E" w:rsidRDefault="004D010E" w:rsidP="004D010E">
      <w:pPr>
        <w:spacing w:line="276" w:lineRule="auto"/>
        <w:jc w:val="center"/>
        <w:rPr>
          <w:rFonts w:ascii="Tahoma" w:hAnsi="Tahoma" w:cs="Tahoma"/>
          <w:b/>
          <w:sz w:val="24"/>
          <w:szCs w:val="24"/>
        </w:rPr>
      </w:pPr>
      <w:r w:rsidRPr="004D010E">
        <w:rPr>
          <w:rFonts w:ascii="Tahoma" w:hAnsi="Tahoma" w:cs="Tahoma"/>
          <w:b/>
          <w:sz w:val="24"/>
          <w:szCs w:val="24"/>
        </w:rPr>
        <w:t>Acta No. ____</w:t>
      </w:r>
    </w:p>
    <w:p w:rsidR="004D010E" w:rsidRDefault="004D010E" w:rsidP="004D010E">
      <w:pPr>
        <w:spacing w:line="276" w:lineRule="auto"/>
        <w:jc w:val="center"/>
        <w:rPr>
          <w:rFonts w:ascii="Tahoma" w:hAnsi="Tahoma" w:cs="Tahoma"/>
          <w:b/>
          <w:sz w:val="24"/>
          <w:szCs w:val="24"/>
        </w:rPr>
      </w:pPr>
      <w:r w:rsidRPr="004D010E">
        <w:rPr>
          <w:rFonts w:ascii="Tahoma" w:hAnsi="Tahoma" w:cs="Tahoma"/>
          <w:b/>
          <w:sz w:val="24"/>
          <w:szCs w:val="24"/>
        </w:rPr>
        <w:t>(</w:t>
      </w:r>
      <w:r>
        <w:rPr>
          <w:rFonts w:ascii="Tahoma" w:hAnsi="Tahoma" w:cs="Tahoma"/>
          <w:b/>
          <w:sz w:val="24"/>
          <w:szCs w:val="24"/>
        </w:rPr>
        <w:t>Febrero</w:t>
      </w:r>
      <w:r w:rsidRPr="004D010E">
        <w:rPr>
          <w:rFonts w:ascii="Tahoma" w:hAnsi="Tahoma" w:cs="Tahoma"/>
          <w:b/>
          <w:sz w:val="24"/>
          <w:szCs w:val="24"/>
        </w:rPr>
        <w:t xml:space="preserve"> </w:t>
      </w:r>
      <w:r>
        <w:rPr>
          <w:rFonts w:ascii="Tahoma" w:hAnsi="Tahoma" w:cs="Tahoma"/>
          <w:b/>
          <w:sz w:val="24"/>
          <w:szCs w:val="24"/>
        </w:rPr>
        <w:t>5 de 2016</w:t>
      </w:r>
      <w:r w:rsidRPr="004D010E">
        <w:rPr>
          <w:rFonts w:ascii="Tahoma" w:hAnsi="Tahoma" w:cs="Tahoma"/>
          <w:b/>
          <w:sz w:val="24"/>
          <w:szCs w:val="24"/>
        </w:rPr>
        <w:t>)</w:t>
      </w:r>
    </w:p>
    <w:p w:rsidR="00FB68D3" w:rsidRPr="004D010E" w:rsidRDefault="00FB68D3" w:rsidP="004D010E">
      <w:pPr>
        <w:spacing w:line="276" w:lineRule="auto"/>
        <w:jc w:val="center"/>
        <w:rPr>
          <w:rFonts w:ascii="Tahoma" w:hAnsi="Tahoma" w:cs="Tahoma"/>
          <w:b/>
          <w:sz w:val="24"/>
          <w:szCs w:val="24"/>
        </w:rPr>
      </w:pPr>
    </w:p>
    <w:p w:rsidR="004D010E" w:rsidRPr="004D010E" w:rsidRDefault="004D010E" w:rsidP="004D010E">
      <w:pPr>
        <w:pStyle w:val="Ttulo5"/>
        <w:spacing w:line="276" w:lineRule="auto"/>
        <w:ind w:firstLine="0"/>
        <w:jc w:val="center"/>
        <w:rPr>
          <w:rFonts w:ascii="Tahoma" w:hAnsi="Tahoma" w:cs="Tahoma"/>
        </w:rPr>
      </w:pPr>
      <w:r w:rsidRPr="004D010E">
        <w:rPr>
          <w:rFonts w:ascii="Tahoma" w:hAnsi="Tahoma" w:cs="Tahoma"/>
        </w:rPr>
        <w:t>Sistema oral - Audiencia de juzgamiento</w:t>
      </w:r>
    </w:p>
    <w:p w:rsidR="004D010E" w:rsidRPr="004D010E" w:rsidRDefault="004D010E" w:rsidP="004D010E">
      <w:pPr>
        <w:spacing w:line="276" w:lineRule="auto"/>
        <w:jc w:val="both"/>
        <w:rPr>
          <w:rFonts w:ascii="Tahoma" w:hAnsi="Tahoma" w:cs="Tahoma"/>
          <w:sz w:val="24"/>
          <w:szCs w:val="24"/>
          <w:lang w:val="es-ES_tradnl"/>
        </w:rPr>
      </w:pPr>
      <w:r w:rsidRPr="004D010E">
        <w:rPr>
          <w:rFonts w:ascii="Tahoma" w:hAnsi="Tahoma" w:cs="Tahoma"/>
          <w:b/>
          <w:sz w:val="24"/>
          <w:szCs w:val="24"/>
        </w:rPr>
        <w:tab/>
      </w:r>
    </w:p>
    <w:p w:rsidR="004D010E" w:rsidRPr="004D010E" w:rsidRDefault="006F32FC" w:rsidP="004D010E">
      <w:pPr>
        <w:spacing w:line="276" w:lineRule="auto"/>
        <w:jc w:val="both"/>
        <w:rPr>
          <w:rFonts w:ascii="Tahoma" w:hAnsi="Tahoma" w:cs="Tahoma"/>
          <w:b/>
          <w:sz w:val="24"/>
          <w:szCs w:val="24"/>
          <w:lang w:val="es-CO"/>
        </w:rPr>
      </w:pPr>
      <w:r>
        <w:rPr>
          <w:rFonts w:ascii="Tahoma" w:hAnsi="Tahoma" w:cs="Tahoma"/>
          <w:sz w:val="24"/>
          <w:szCs w:val="24"/>
          <w:lang w:val="es-ES_tradnl"/>
        </w:rPr>
        <w:tab/>
      </w:r>
      <w:r w:rsidR="004D010E" w:rsidRPr="004D010E">
        <w:rPr>
          <w:rFonts w:ascii="Tahoma" w:hAnsi="Tahoma" w:cs="Tahoma"/>
          <w:sz w:val="24"/>
          <w:szCs w:val="24"/>
          <w:lang w:val="es-ES_tradnl"/>
        </w:rPr>
        <w:t xml:space="preserve">Siendo las </w:t>
      </w:r>
      <w:r w:rsidR="004D010E">
        <w:rPr>
          <w:rFonts w:ascii="Tahoma" w:hAnsi="Tahoma" w:cs="Tahoma"/>
          <w:sz w:val="24"/>
          <w:szCs w:val="24"/>
          <w:lang w:val="es-ES_tradnl"/>
        </w:rPr>
        <w:t>10:0</w:t>
      </w:r>
      <w:r w:rsidR="004D010E" w:rsidRPr="004D010E">
        <w:rPr>
          <w:rFonts w:ascii="Tahoma" w:hAnsi="Tahoma" w:cs="Tahoma"/>
          <w:sz w:val="24"/>
          <w:szCs w:val="24"/>
          <w:lang w:val="es-ES_tradnl"/>
        </w:rPr>
        <w:t xml:space="preserve">0 a.m. de hoy, viernes </w:t>
      </w:r>
      <w:r w:rsidR="004D010E">
        <w:rPr>
          <w:rFonts w:ascii="Tahoma" w:hAnsi="Tahoma" w:cs="Tahoma"/>
          <w:sz w:val="24"/>
          <w:szCs w:val="24"/>
          <w:lang w:val="es-ES_tradnl"/>
        </w:rPr>
        <w:t>5</w:t>
      </w:r>
      <w:r w:rsidR="004D010E" w:rsidRPr="004D010E">
        <w:rPr>
          <w:rFonts w:ascii="Tahoma" w:hAnsi="Tahoma" w:cs="Tahoma"/>
          <w:sz w:val="24"/>
          <w:szCs w:val="24"/>
          <w:lang w:val="es-ES_tradnl"/>
        </w:rPr>
        <w:t xml:space="preserve"> de </w:t>
      </w:r>
      <w:r w:rsidR="004D010E">
        <w:rPr>
          <w:rFonts w:ascii="Tahoma" w:hAnsi="Tahoma" w:cs="Tahoma"/>
          <w:sz w:val="24"/>
          <w:szCs w:val="24"/>
          <w:lang w:val="es-ES_tradnl"/>
        </w:rPr>
        <w:t>febrero</w:t>
      </w:r>
      <w:r w:rsidR="004D010E" w:rsidRPr="004D010E">
        <w:rPr>
          <w:rFonts w:ascii="Tahoma" w:hAnsi="Tahoma" w:cs="Tahoma"/>
          <w:sz w:val="24"/>
          <w:szCs w:val="24"/>
          <w:lang w:val="es-ES_tradnl"/>
        </w:rPr>
        <w:t xml:space="preserve"> de </w:t>
      </w:r>
      <w:r w:rsidR="004D010E">
        <w:rPr>
          <w:rFonts w:ascii="Tahoma" w:hAnsi="Tahoma" w:cs="Tahoma"/>
          <w:sz w:val="24"/>
          <w:szCs w:val="24"/>
          <w:lang w:val="es-ES_tradnl"/>
        </w:rPr>
        <w:t>2016</w:t>
      </w:r>
      <w:r w:rsidR="004D010E" w:rsidRPr="004D010E">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sidR="004D010E" w:rsidRPr="0053400E">
        <w:rPr>
          <w:rFonts w:ascii="Tahoma" w:hAnsi="Tahoma" w:cs="Tahoma"/>
          <w:b/>
          <w:sz w:val="24"/>
          <w:szCs w:val="24"/>
          <w:lang w:val="es-ES_tradnl"/>
        </w:rPr>
        <w:t>CLARA ISABEL GUERRERO MOLINA</w:t>
      </w:r>
      <w:r w:rsidR="004D010E">
        <w:rPr>
          <w:rFonts w:ascii="Tahoma" w:hAnsi="Tahoma" w:cs="Tahoma"/>
          <w:sz w:val="24"/>
          <w:szCs w:val="24"/>
          <w:lang w:val="es-ES_tradnl"/>
        </w:rPr>
        <w:t xml:space="preserve"> en contra de la </w:t>
      </w:r>
      <w:r w:rsidR="004D010E">
        <w:rPr>
          <w:rFonts w:ascii="Tahoma" w:hAnsi="Tahoma" w:cs="Tahoma"/>
          <w:b/>
          <w:sz w:val="24"/>
          <w:szCs w:val="24"/>
          <w:lang w:val="es-CO"/>
        </w:rPr>
        <w:t>CORPORACIÓN DE SERVICIOS MÉDICOS INTERNACIONALES THEM Y CIA LTDA –COSMITET LTDA-</w:t>
      </w:r>
      <w:r w:rsidR="004D010E">
        <w:rPr>
          <w:rFonts w:ascii="Tahoma" w:hAnsi="Tahoma" w:cs="Tahoma"/>
          <w:sz w:val="24"/>
          <w:szCs w:val="24"/>
          <w:lang w:val="es-CO"/>
        </w:rPr>
        <w:t xml:space="preserve"> y la </w:t>
      </w:r>
      <w:r w:rsidR="004D010E">
        <w:rPr>
          <w:rFonts w:ascii="Tahoma" w:hAnsi="Tahoma" w:cs="Tahoma"/>
          <w:b/>
          <w:sz w:val="24"/>
          <w:szCs w:val="24"/>
          <w:lang w:val="es-CO"/>
        </w:rPr>
        <w:t>COOPERATIVA DE TRABAJO ASOCIADO SERVISUCOOP CTA</w:t>
      </w:r>
      <w:r w:rsidR="004D010E">
        <w:rPr>
          <w:rFonts w:ascii="Tahoma" w:hAnsi="Tahoma" w:cs="Tahoma"/>
          <w:sz w:val="24"/>
          <w:szCs w:val="24"/>
          <w:lang w:val="es-CO"/>
        </w:rPr>
        <w:t xml:space="preserve">. </w:t>
      </w:r>
      <w:r w:rsidR="004D010E" w:rsidRPr="004D010E">
        <w:rPr>
          <w:rFonts w:ascii="Tahoma" w:hAnsi="Tahoma" w:cs="Tahoma"/>
          <w:sz w:val="24"/>
          <w:szCs w:val="24"/>
          <w:lang w:val="es-ES_tradnl"/>
        </w:rPr>
        <w:t xml:space="preserve">Para el efecto, se verifica la </w:t>
      </w:r>
      <w:r w:rsidR="004D010E" w:rsidRPr="004D010E">
        <w:rPr>
          <w:rFonts w:ascii="Tahoma" w:hAnsi="Tahoma" w:cs="Tahoma"/>
          <w:sz w:val="24"/>
          <w:szCs w:val="24"/>
          <w:lang w:val="es-ES_tradnl"/>
        </w:rPr>
        <w:lastRenderedPageBreak/>
        <w:t>asistencia de las partes a la presente diligencia: Parte demandante… Parte demandada…</w:t>
      </w:r>
    </w:p>
    <w:p w:rsidR="004D010E" w:rsidRPr="004D010E" w:rsidRDefault="004D010E" w:rsidP="004D010E">
      <w:pPr>
        <w:widowControl w:val="0"/>
        <w:autoSpaceDE w:val="0"/>
        <w:autoSpaceDN w:val="0"/>
        <w:adjustRightInd w:val="0"/>
        <w:spacing w:line="276" w:lineRule="auto"/>
        <w:jc w:val="center"/>
        <w:rPr>
          <w:rFonts w:ascii="Tahoma" w:hAnsi="Tahoma" w:cs="Tahoma"/>
          <w:b/>
          <w:sz w:val="24"/>
          <w:szCs w:val="24"/>
        </w:rPr>
      </w:pPr>
    </w:p>
    <w:p w:rsidR="004D010E" w:rsidRPr="004D010E" w:rsidRDefault="004D010E" w:rsidP="004D010E">
      <w:pPr>
        <w:widowControl w:val="0"/>
        <w:autoSpaceDE w:val="0"/>
        <w:autoSpaceDN w:val="0"/>
        <w:adjustRightInd w:val="0"/>
        <w:spacing w:line="276" w:lineRule="auto"/>
        <w:jc w:val="center"/>
        <w:rPr>
          <w:rFonts w:ascii="Tahoma" w:hAnsi="Tahoma" w:cs="Tahoma"/>
          <w:b/>
          <w:sz w:val="24"/>
          <w:szCs w:val="24"/>
        </w:rPr>
      </w:pPr>
      <w:r w:rsidRPr="004D010E">
        <w:rPr>
          <w:rFonts w:ascii="Tahoma" w:hAnsi="Tahoma" w:cs="Tahoma"/>
          <w:b/>
          <w:sz w:val="24"/>
          <w:szCs w:val="24"/>
        </w:rPr>
        <w:t>Alegatos de conclusión</w:t>
      </w:r>
    </w:p>
    <w:p w:rsidR="004D010E" w:rsidRPr="004D010E" w:rsidRDefault="004D010E" w:rsidP="004D010E">
      <w:pPr>
        <w:pStyle w:val="Sinespaciado"/>
        <w:spacing w:line="276" w:lineRule="auto"/>
      </w:pPr>
    </w:p>
    <w:p w:rsidR="00BF507F" w:rsidRDefault="004D010E" w:rsidP="00BF507F">
      <w:pPr>
        <w:spacing w:line="276" w:lineRule="auto"/>
        <w:ind w:firstLine="708"/>
        <w:jc w:val="both"/>
        <w:rPr>
          <w:rFonts w:ascii="Tahoma" w:hAnsi="Tahoma" w:cs="Tahoma"/>
          <w:sz w:val="24"/>
          <w:szCs w:val="24"/>
          <w:lang w:val="es-ES_tradnl"/>
        </w:rPr>
      </w:pPr>
      <w:r w:rsidRPr="004D010E">
        <w:rPr>
          <w:rFonts w:ascii="Tahoma" w:hAnsi="Tahoma" w:cs="Tahoma"/>
          <w:sz w:val="24"/>
          <w:szCs w:val="24"/>
          <w:lang w:val="es-ES_tradnl"/>
        </w:rPr>
        <w:t>Con fundamento en el artículo 82 del C.P.T y de la S.S., modificado por el artículo 13 de la Ley 1149 de 2007, se concede el uso de la palabra a las partes para que presenten sus alegatos de conclusión: Par</w:t>
      </w:r>
      <w:r w:rsidR="00BF507F">
        <w:rPr>
          <w:rFonts w:ascii="Tahoma" w:hAnsi="Tahoma" w:cs="Tahoma"/>
          <w:sz w:val="24"/>
          <w:szCs w:val="24"/>
          <w:lang w:val="es-ES_tradnl"/>
        </w:rPr>
        <w:t>te demandante… Parte demandada…</w:t>
      </w:r>
    </w:p>
    <w:p w:rsidR="004D010E" w:rsidRPr="00BF507F" w:rsidRDefault="004D010E" w:rsidP="00BF507F">
      <w:pPr>
        <w:spacing w:line="276" w:lineRule="auto"/>
        <w:ind w:firstLine="708"/>
        <w:jc w:val="center"/>
        <w:rPr>
          <w:rFonts w:ascii="Tahoma" w:hAnsi="Tahoma" w:cs="Tahoma"/>
          <w:sz w:val="24"/>
          <w:szCs w:val="24"/>
          <w:lang w:val="es-ES_tradnl"/>
        </w:rPr>
      </w:pPr>
      <w:r w:rsidRPr="004D010E">
        <w:rPr>
          <w:rFonts w:ascii="Tahoma" w:hAnsi="Tahoma" w:cs="Tahoma"/>
          <w:b/>
          <w:sz w:val="24"/>
          <w:szCs w:val="24"/>
        </w:rPr>
        <w:br/>
        <w:t>SENTENCIA:</w:t>
      </w:r>
    </w:p>
    <w:p w:rsidR="004D010E" w:rsidRPr="004D010E" w:rsidRDefault="004D010E" w:rsidP="00FB68D3">
      <w:pPr>
        <w:pStyle w:val="Sinespaciado"/>
        <w:spacing w:line="360" w:lineRule="auto"/>
      </w:pPr>
    </w:p>
    <w:p w:rsidR="004D010E" w:rsidRDefault="004D010E" w:rsidP="004D010E">
      <w:pPr>
        <w:widowControl w:val="0"/>
        <w:autoSpaceDE w:val="0"/>
        <w:autoSpaceDN w:val="0"/>
        <w:adjustRightInd w:val="0"/>
        <w:spacing w:line="276" w:lineRule="auto"/>
        <w:ind w:firstLine="708"/>
        <w:jc w:val="both"/>
        <w:rPr>
          <w:rFonts w:ascii="Tahoma" w:hAnsi="Tahoma" w:cs="Tahoma"/>
          <w:sz w:val="24"/>
          <w:szCs w:val="24"/>
        </w:rPr>
      </w:pPr>
      <w:r w:rsidRPr="004D010E">
        <w:rPr>
          <w:rFonts w:ascii="Tahoma" w:hAnsi="Tahoma" w:cs="Tahoma"/>
          <w:sz w:val="24"/>
          <w:szCs w:val="24"/>
          <w:lang w:val="es-ES_tradnl"/>
        </w:rPr>
        <w:t>Habida consideración de</w:t>
      </w:r>
      <w:r w:rsidRPr="004D010E">
        <w:rPr>
          <w:rFonts w:ascii="Tahoma" w:hAnsi="Tahoma" w:cs="Tahoma"/>
          <w:sz w:val="24"/>
          <w:szCs w:val="24"/>
        </w:rPr>
        <w:t xml:space="preserve"> que la discusión del proyecto se centró en los puntos objeto de las alegaciones acabadas de escuchar, procede la Sala a resolver el recurso de apela</w:t>
      </w:r>
      <w:r w:rsidR="009C6C4A">
        <w:rPr>
          <w:rFonts w:ascii="Tahoma" w:hAnsi="Tahoma" w:cs="Tahoma"/>
          <w:sz w:val="24"/>
          <w:szCs w:val="24"/>
        </w:rPr>
        <w:t>ción propuesto por la demandada COSMITET LTDA</w:t>
      </w:r>
      <w:r w:rsidRPr="004D010E">
        <w:rPr>
          <w:rFonts w:ascii="Tahoma" w:hAnsi="Tahoma" w:cs="Tahoma"/>
          <w:sz w:val="24"/>
          <w:szCs w:val="24"/>
        </w:rPr>
        <w:t xml:space="preserve"> en contra de la sentencia de primera instanc</w:t>
      </w:r>
      <w:r w:rsidR="009C6C4A">
        <w:rPr>
          <w:rFonts w:ascii="Tahoma" w:hAnsi="Tahoma" w:cs="Tahoma"/>
          <w:sz w:val="24"/>
          <w:szCs w:val="24"/>
        </w:rPr>
        <w:t>ia emitida por el Juzgado Primero</w:t>
      </w:r>
      <w:r w:rsidRPr="004D010E">
        <w:rPr>
          <w:rFonts w:ascii="Tahoma" w:hAnsi="Tahoma" w:cs="Tahoma"/>
          <w:sz w:val="24"/>
          <w:szCs w:val="24"/>
        </w:rPr>
        <w:t xml:space="preserve"> Laboral d</w:t>
      </w:r>
      <w:r w:rsidR="009C6C4A">
        <w:rPr>
          <w:rFonts w:ascii="Tahoma" w:hAnsi="Tahoma" w:cs="Tahoma"/>
          <w:sz w:val="24"/>
          <w:szCs w:val="24"/>
        </w:rPr>
        <w:t xml:space="preserve">el Circuito de Pereira el día </w:t>
      </w:r>
      <w:r w:rsidR="00BF507F">
        <w:rPr>
          <w:rFonts w:ascii="Tahoma" w:hAnsi="Tahoma" w:cs="Tahoma"/>
          <w:sz w:val="24"/>
          <w:szCs w:val="24"/>
        </w:rPr>
        <w:t>21 de enero de 2015.</w:t>
      </w:r>
    </w:p>
    <w:p w:rsidR="00BF507F" w:rsidRDefault="00BF507F" w:rsidP="004D010E">
      <w:pPr>
        <w:widowControl w:val="0"/>
        <w:autoSpaceDE w:val="0"/>
        <w:autoSpaceDN w:val="0"/>
        <w:adjustRightInd w:val="0"/>
        <w:spacing w:line="276" w:lineRule="auto"/>
        <w:ind w:firstLine="708"/>
        <w:jc w:val="both"/>
        <w:rPr>
          <w:rFonts w:ascii="Tahoma" w:hAnsi="Tahoma" w:cs="Tahoma"/>
          <w:sz w:val="24"/>
          <w:szCs w:val="24"/>
        </w:rPr>
      </w:pPr>
    </w:p>
    <w:p w:rsidR="004D010E" w:rsidRPr="009C6C4A" w:rsidRDefault="004D010E" w:rsidP="009C6C4A">
      <w:pPr>
        <w:widowControl w:val="0"/>
        <w:autoSpaceDE w:val="0"/>
        <w:autoSpaceDN w:val="0"/>
        <w:adjustRightInd w:val="0"/>
        <w:spacing w:line="276" w:lineRule="auto"/>
        <w:ind w:firstLine="708"/>
        <w:jc w:val="center"/>
        <w:rPr>
          <w:rFonts w:ascii="Tahoma" w:hAnsi="Tahoma" w:cs="Tahoma"/>
          <w:b/>
          <w:sz w:val="24"/>
          <w:szCs w:val="24"/>
        </w:rPr>
      </w:pPr>
      <w:r w:rsidRPr="009C6C4A">
        <w:rPr>
          <w:rFonts w:ascii="Tahoma" w:hAnsi="Tahoma" w:cs="Tahoma"/>
          <w:b/>
          <w:sz w:val="24"/>
          <w:szCs w:val="24"/>
        </w:rPr>
        <w:t>PROBLEMA JURIDICO</w:t>
      </w:r>
    </w:p>
    <w:p w:rsidR="004D010E" w:rsidRPr="009C6C4A" w:rsidRDefault="004D010E" w:rsidP="00FB68D3">
      <w:pPr>
        <w:widowControl w:val="0"/>
        <w:autoSpaceDE w:val="0"/>
        <w:autoSpaceDN w:val="0"/>
        <w:adjustRightInd w:val="0"/>
        <w:ind w:firstLine="708"/>
        <w:jc w:val="center"/>
        <w:rPr>
          <w:rFonts w:ascii="Tahoma" w:hAnsi="Tahoma" w:cs="Tahoma"/>
          <w:b/>
          <w:sz w:val="24"/>
          <w:szCs w:val="24"/>
        </w:rPr>
      </w:pPr>
    </w:p>
    <w:p w:rsidR="004D010E" w:rsidRDefault="004D010E" w:rsidP="004D010E">
      <w:pPr>
        <w:widowControl w:val="0"/>
        <w:autoSpaceDE w:val="0"/>
        <w:autoSpaceDN w:val="0"/>
        <w:adjustRightInd w:val="0"/>
        <w:spacing w:line="276" w:lineRule="auto"/>
        <w:ind w:firstLine="708"/>
        <w:jc w:val="both"/>
        <w:rPr>
          <w:rFonts w:ascii="Tahoma" w:hAnsi="Tahoma" w:cs="Tahoma"/>
          <w:sz w:val="24"/>
          <w:szCs w:val="24"/>
          <w:shd w:val="clear" w:color="auto" w:fill="FFFFFF"/>
        </w:rPr>
      </w:pPr>
      <w:r w:rsidRPr="00CE0776">
        <w:rPr>
          <w:rFonts w:ascii="Tahoma" w:hAnsi="Tahoma" w:cs="Tahoma"/>
          <w:sz w:val="24"/>
          <w:szCs w:val="24"/>
          <w:shd w:val="clear" w:color="auto" w:fill="FFFFFF"/>
        </w:rPr>
        <w:t>El problema plant</w:t>
      </w:r>
      <w:r>
        <w:rPr>
          <w:rFonts w:ascii="Tahoma" w:hAnsi="Tahoma" w:cs="Tahoma"/>
          <w:sz w:val="24"/>
          <w:szCs w:val="24"/>
          <w:shd w:val="clear" w:color="auto" w:fill="FFFFFF"/>
        </w:rPr>
        <w:t>eado se centra en determinar</w:t>
      </w:r>
      <w:r w:rsidRPr="009C6C4A">
        <w:rPr>
          <w:rFonts w:ascii="Tahoma" w:hAnsi="Tahoma" w:cs="Tahoma"/>
          <w:b/>
          <w:sz w:val="24"/>
          <w:szCs w:val="24"/>
          <w:shd w:val="clear" w:color="auto" w:fill="FFFFFF"/>
        </w:rPr>
        <w:t>: 1)</w:t>
      </w:r>
      <w:r>
        <w:rPr>
          <w:rFonts w:ascii="Tahoma" w:hAnsi="Tahoma" w:cs="Tahoma"/>
          <w:sz w:val="24"/>
          <w:szCs w:val="24"/>
          <w:shd w:val="clear" w:color="auto" w:fill="FFFFFF"/>
        </w:rPr>
        <w:t xml:space="preserve"> si en el presente caso ha quedado demostrado que la demandante prestó sus servicios personales en favor de COSMITET LTDA, en caso afirmativo; </w:t>
      </w:r>
      <w:r w:rsidRPr="009C6C4A">
        <w:rPr>
          <w:rFonts w:ascii="Tahoma" w:hAnsi="Tahoma" w:cs="Tahoma"/>
          <w:b/>
          <w:sz w:val="24"/>
          <w:szCs w:val="24"/>
          <w:shd w:val="clear" w:color="auto" w:fill="FFFFFF"/>
        </w:rPr>
        <w:t xml:space="preserve">2) </w:t>
      </w:r>
      <w:r>
        <w:rPr>
          <w:rFonts w:ascii="Tahoma" w:hAnsi="Tahoma" w:cs="Tahoma"/>
          <w:sz w:val="24"/>
          <w:szCs w:val="24"/>
          <w:shd w:val="clear" w:color="auto" w:fill="FFFFFF"/>
        </w:rPr>
        <w:t xml:space="preserve">si esa prestación personal del servicio obedeció a un nexo distinto del laboral y; </w:t>
      </w:r>
      <w:r w:rsidRPr="009C6C4A">
        <w:rPr>
          <w:rFonts w:ascii="Tahoma" w:hAnsi="Tahoma" w:cs="Tahoma"/>
          <w:b/>
          <w:sz w:val="24"/>
          <w:szCs w:val="24"/>
          <w:shd w:val="clear" w:color="auto" w:fill="FFFFFF"/>
        </w:rPr>
        <w:t>3)</w:t>
      </w:r>
      <w:r>
        <w:rPr>
          <w:rFonts w:ascii="Tahoma" w:hAnsi="Tahoma" w:cs="Tahoma"/>
          <w:sz w:val="24"/>
          <w:szCs w:val="24"/>
          <w:shd w:val="clear" w:color="auto" w:fill="FFFFFF"/>
        </w:rPr>
        <w:t xml:space="preserve"> si la indemnización moratoria por falta de pago </w:t>
      </w:r>
      <w:r w:rsidR="009C6C4A">
        <w:rPr>
          <w:rFonts w:ascii="Tahoma" w:hAnsi="Tahoma" w:cs="Tahoma"/>
          <w:sz w:val="24"/>
          <w:szCs w:val="24"/>
          <w:shd w:val="clear" w:color="auto" w:fill="FFFFFF"/>
        </w:rPr>
        <w:t xml:space="preserve">de </w:t>
      </w:r>
      <w:r>
        <w:rPr>
          <w:rFonts w:ascii="Tahoma" w:hAnsi="Tahoma" w:cs="Tahoma"/>
          <w:sz w:val="24"/>
          <w:szCs w:val="24"/>
          <w:shd w:val="clear" w:color="auto" w:fill="FFFFFF"/>
        </w:rPr>
        <w:t>salarios y prestaciones</w:t>
      </w:r>
      <w:r w:rsidR="009C6C4A">
        <w:rPr>
          <w:rFonts w:ascii="Tahoma" w:hAnsi="Tahoma" w:cs="Tahoma"/>
          <w:sz w:val="24"/>
          <w:szCs w:val="24"/>
          <w:shd w:val="clear" w:color="auto" w:fill="FFFFFF"/>
        </w:rPr>
        <w:t xml:space="preserve">, habiéndose presentado la demanda luego de transcurridos 24 meses contados desde la finalización </w:t>
      </w:r>
      <w:r w:rsidR="006F32FC">
        <w:rPr>
          <w:rFonts w:ascii="Tahoma" w:hAnsi="Tahoma" w:cs="Tahoma"/>
          <w:sz w:val="24"/>
          <w:szCs w:val="24"/>
          <w:shd w:val="clear" w:color="auto" w:fill="FFFFFF"/>
        </w:rPr>
        <w:t>de la vínculo laboral</w:t>
      </w:r>
      <w:r w:rsidR="009C6C4A">
        <w:rPr>
          <w:rFonts w:ascii="Tahoma" w:hAnsi="Tahoma" w:cs="Tahoma"/>
          <w:sz w:val="24"/>
          <w:szCs w:val="24"/>
          <w:shd w:val="clear" w:color="auto" w:fill="FFFFFF"/>
        </w:rPr>
        <w:t>, acarrea el pago de intereses moratorios a la tasa máxima desde el mismo día de la terminación del contrato.</w:t>
      </w:r>
      <w:r>
        <w:rPr>
          <w:rFonts w:ascii="Tahoma" w:hAnsi="Tahoma" w:cs="Tahoma"/>
          <w:sz w:val="24"/>
          <w:szCs w:val="24"/>
          <w:shd w:val="clear" w:color="auto" w:fill="FFFFFF"/>
        </w:rPr>
        <w:t xml:space="preserve"> </w:t>
      </w:r>
    </w:p>
    <w:p w:rsidR="004D010E" w:rsidRDefault="004D010E" w:rsidP="00FB68D3">
      <w:pPr>
        <w:widowControl w:val="0"/>
        <w:autoSpaceDE w:val="0"/>
        <w:autoSpaceDN w:val="0"/>
        <w:adjustRightInd w:val="0"/>
        <w:ind w:firstLine="708"/>
        <w:jc w:val="both"/>
        <w:rPr>
          <w:rFonts w:ascii="Tahoma" w:hAnsi="Tahoma" w:cs="Tahoma"/>
          <w:sz w:val="24"/>
          <w:szCs w:val="24"/>
          <w:shd w:val="clear" w:color="auto" w:fill="FFFFFF"/>
        </w:rPr>
      </w:pPr>
    </w:p>
    <w:p w:rsidR="00E438CE" w:rsidRPr="00DD7C40" w:rsidRDefault="000D3DC5" w:rsidP="00DD7C40">
      <w:pPr>
        <w:pStyle w:val="Prrafodelista"/>
        <w:numPr>
          <w:ilvl w:val="0"/>
          <w:numId w:val="1"/>
        </w:numPr>
        <w:spacing w:line="276" w:lineRule="auto"/>
        <w:ind w:left="0" w:firstLine="0"/>
        <w:jc w:val="center"/>
        <w:rPr>
          <w:rFonts w:ascii="Tahoma" w:hAnsi="Tahoma" w:cs="Tahoma"/>
          <w:b/>
          <w:sz w:val="24"/>
          <w:szCs w:val="24"/>
          <w:lang w:val="es-CO"/>
        </w:rPr>
      </w:pPr>
      <w:r w:rsidRPr="00DD7C40">
        <w:rPr>
          <w:rFonts w:ascii="Tahoma" w:hAnsi="Tahoma" w:cs="Tahoma"/>
          <w:b/>
          <w:sz w:val="24"/>
          <w:szCs w:val="24"/>
          <w:lang w:val="es-CO"/>
        </w:rPr>
        <w:t>LA DEMANDA Y SU CONTESTACIÓN</w:t>
      </w:r>
    </w:p>
    <w:p w:rsidR="00E438CE" w:rsidRDefault="00E438CE" w:rsidP="00FB68D3">
      <w:pPr>
        <w:jc w:val="center"/>
        <w:rPr>
          <w:rFonts w:ascii="Tahoma" w:hAnsi="Tahoma" w:cs="Tahoma"/>
          <w:b/>
          <w:sz w:val="24"/>
          <w:szCs w:val="24"/>
          <w:lang w:val="es-CO"/>
        </w:rPr>
      </w:pPr>
    </w:p>
    <w:p w:rsidR="000D3DC5" w:rsidRPr="00E438CE" w:rsidRDefault="000D3DC5" w:rsidP="00E438CE">
      <w:pPr>
        <w:spacing w:line="276" w:lineRule="auto"/>
        <w:jc w:val="both"/>
        <w:rPr>
          <w:rFonts w:ascii="Tahoma" w:hAnsi="Tahoma" w:cs="Tahoma"/>
          <w:b/>
          <w:sz w:val="24"/>
          <w:szCs w:val="24"/>
          <w:lang w:val="es-CO"/>
        </w:rPr>
      </w:pPr>
      <w:r>
        <w:rPr>
          <w:rFonts w:ascii="Tahoma" w:hAnsi="Tahoma" w:cs="Tahoma"/>
          <w:sz w:val="24"/>
          <w:szCs w:val="24"/>
          <w:lang w:val="es-CO"/>
        </w:rPr>
        <w:tab/>
        <w:t xml:space="preserve">La señora </w:t>
      </w:r>
      <w:r>
        <w:rPr>
          <w:rFonts w:ascii="Tahoma" w:hAnsi="Tahoma" w:cs="Tahoma"/>
          <w:b/>
          <w:sz w:val="24"/>
          <w:szCs w:val="24"/>
          <w:lang w:val="es-CO"/>
        </w:rPr>
        <w:t>CLARA ISABEL GUERRERO MOLINA</w:t>
      </w:r>
      <w:r w:rsidR="00E438CE">
        <w:rPr>
          <w:rFonts w:ascii="Tahoma" w:hAnsi="Tahoma" w:cs="Tahoma"/>
          <w:sz w:val="24"/>
          <w:szCs w:val="24"/>
          <w:lang w:val="es-CO"/>
        </w:rPr>
        <w:t xml:space="preserve"> asegura que</w:t>
      </w:r>
      <w:r w:rsidR="00B51484">
        <w:rPr>
          <w:rFonts w:ascii="Tahoma" w:hAnsi="Tahoma" w:cs="Tahoma"/>
          <w:sz w:val="24"/>
          <w:szCs w:val="24"/>
          <w:lang w:val="es-CO"/>
        </w:rPr>
        <w:t xml:space="preserve"> entre el 23 de mayo y el 26 noviembre de 2011</w:t>
      </w:r>
      <w:r w:rsidR="00E438CE">
        <w:rPr>
          <w:rFonts w:ascii="Tahoma" w:hAnsi="Tahoma" w:cs="Tahoma"/>
          <w:sz w:val="24"/>
          <w:szCs w:val="24"/>
          <w:lang w:val="es-CO"/>
        </w:rPr>
        <w:t xml:space="preserve"> laboró</w:t>
      </w:r>
      <w:r>
        <w:rPr>
          <w:rFonts w:ascii="Tahoma" w:hAnsi="Tahoma" w:cs="Tahoma"/>
          <w:sz w:val="24"/>
          <w:szCs w:val="24"/>
          <w:lang w:val="es-CO"/>
        </w:rPr>
        <w:t xml:space="preserve"> al servicio de la </w:t>
      </w:r>
      <w:r>
        <w:rPr>
          <w:rFonts w:ascii="Tahoma" w:hAnsi="Tahoma" w:cs="Tahoma"/>
          <w:b/>
          <w:sz w:val="24"/>
          <w:szCs w:val="24"/>
          <w:lang w:val="es-CO"/>
        </w:rPr>
        <w:t>CORPORACIÓN DE SERVICIOS MÉDICOS INTERNACIONALES THEM Y CIA LTDA –COSMITET LTDA-</w:t>
      </w:r>
      <w:r>
        <w:rPr>
          <w:rFonts w:ascii="Tahoma" w:hAnsi="Tahoma" w:cs="Tahoma"/>
          <w:sz w:val="24"/>
          <w:szCs w:val="24"/>
          <w:lang w:val="es-CO"/>
        </w:rPr>
        <w:t xml:space="preserve">. </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 xml:space="preserve">Para ese efecto, señala, debió firmar un contrato denominado </w:t>
      </w:r>
      <w:r>
        <w:rPr>
          <w:rFonts w:ascii="Tahoma" w:hAnsi="Tahoma" w:cs="Tahoma"/>
          <w:i/>
          <w:sz w:val="24"/>
          <w:szCs w:val="24"/>
          <w:lang w:val="es-CO"/>
        </w:rPr>
        <w:t>“convención de asociación”</w:t>
      </w:r>
      <w:r>
        <w:rPr>
          <w:rFonts w:ascii="Tahoma" w:hAnsi="Tahoma" w:cs="Tahoma"/>
          <w:sz w:val="24"/>
          <w:szCs w:val="24"/>
          <w:lang w:val="es-CO"/>
        </w:rPr>
        <w:t xml:space="preserve"> con la </w:t>
      </w:r>
      <w:r>
        <w:rPr>
          <w:rFonts w:ascii="Tahoma" w:hAnsi="Tahoma" w:cs="Tahoma"/>
          <w:b/>
          <w:sz w:val="24"/>
          <w:szCs w:val="24"/>
          <w:lang w:val="es-CO"/>
        </w:rPr>
        <w:t>COOPERATIVA DE TRABAJO ASOCIADO SERVISUCOOP CTA</w:t>
      </w:r>
      <w:r>
        <w:rPr>
          <w:rFonts w:ascii="Tahoma" w:hAnsi="Tahoma" w:cs="Tahoma"/>
          <w:sz w:val="24"/>
          <w:szCs w:val="24"/>
          <w:lang w:val="es-CO"/>
        </w:rPr>
        <w:t xml:space="preserve">, la cual jugó un papel de mera intermediaria de la relación laboral. </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Añade que como psicóloga prestó sus servicios en el área de salud ocupacional de la entidad COSMITET ocupándose, entre otras</w:t>
      </w:r>
      <w:r w:rsidR="00E438CE">
        <w:rPr>
          <w:rFonts w:ascii="Tahoma" w:hAnsi="Tahoma" w:cs="Tahoma"/>
          <w:sz w:val="24"/>
          <w:szCs w:val="24"/>
          <w:lang w:val="es-CO"/>
        </w:rPr>
        <w:t xml:space="preserve"> actividades</w:t>
      </w:r>
      <w:r>
        <w:rPr>
          <w:rFonts w:ascii="Tahoma" w:hAnsi="Tahoma" w:cs="Tahoma"/>
          <w:sz w:val="24"/>
          <w:szCs w:val="24"/>
          <w:lang w:val="es-CO"/>
        </w:rPr>
        <w:t xml:space="preserve">, de </w:t>
      </w:r>
      <w:r>
        <w:rPr>
          <w:rFonts w:ascii="Tahoma" w:hAnsi="Tahoma" w:cs="Tahoma"/>
          <w:i/>
          <w:sz w:val="24"/>
          <w:szCs w:val="24"/>
          <w:lang w:val="es-CO"/>
        </w:rPr>
        <w:t xml:space="preserve">“dictar talleres de capacitación y asesorías en escuelas y colegios sobre prevención de lesiones de voz, otoscopia diagnostica docente por docente y todo lo relacionado con el manejo de la función fonatoria en representación de la entidad demandada ante los docentes oficiales en virtud del contrato de la demandada COSMITET con FIDUPREVISORA” </w:t>
      </w:r>
      <w:r w:rsidR="00E438CE">
        <w:rPr>
          <w:rFonts w:ascii="Tahoma" w:hAnsi="Tahoma" w:cs="Tahoma"/>
          <w:sz w:val="24"/>
          <w:szCs w:val="24"/>
          <w:lang w:val="es-CO"/>
        </w:rPr>
        <w:t xml:space="preserve">y </w:t>
      </w:r>
      <w:r>
        <w:rPr>
          <w:rFonts w:ascii="Tahoma" w:hAnsi="Tahoma" w:cs="Tahoma"/>
          <w:sz w:val="24"/>
          <w:szCs w:val="24"/>
          <w:lang w:val="es-CO"/>
        </w:rPr>
        <w:t>cuando no se encontraba en trabajo de campo o en reuniones representando a COSMITET, debía permanecer en la oficina de esta última cumpliendo con el horario, planeando y transcribiendo incapacidades.</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En lo que guarda relación con los elementos de la subordinación y la remune</w:t>
      </w:r>
      <w:r w:rsidR="00E438CE">
        <w:rPr>
          <w:rFonts w:ascii="Tahoma" w:hAnsi="Tahoma" w:cs="Tahoma"/>
          <w:sz w:val="24"/>
          <w:szCs w:val="24"/>
          <w:lang w:val="es-CO"/>
        </w:rPr>
        <w:t xml:space="preserve">ración, manifestó </w:t>
      </w:r>
      <w:r>
        <w:rPr>
          <w:rFonts w:ascii="Tahoma" w:hAnsi="Tahoma" w:cs="Tahoma"/>
          <w:sz w:val="24"/>
          <w:szCs w:val="24"/>
          <w:lang w:val="es-CO"/>
        </w:rPr>
        <w:t>que siempre estuvo bajo la supervisión directa de sus superiores, entre estos</w:t>
      </w:r>
      <w:r w:rsidR="00E438CE">
        <w:rPr>
          <w:rFonts w:ascii="Tahoma" w:hAnsi="Tahoma" w:cs="Tahoma"/>
          <w:sz w:val="24"/>
          <w:szCs w:val="24"/>
          <w:lang w:val="es-CO"/>
        </w:rPr>
        <w:t xml:space="preserve"> de</w:t>
      </w:r>
      <w:r>
        <w:rPr>
          <w:rFonts w:ascii="Tahoma" w:hAnsi="Tahoma" w:cs="Tahoma"/>
          <w:sz w:val="24"/>
          <w:szCs w:val="24"/>
          <w:lang w:val="es-CO"/>
        </w:rPr>
        <w:t xml:space="preserve"> la Coordinadora Regional de l</w:t>
      </w:r>
      <w:r w:rsidR="00B51484">
        <w:rPr>
          <w:rFonts w:ascii="Tahoma" w:hAnsi="Tahoma" w:cs="Tahoma"/>
          <w:sz w:val="24"/>
          <w:szCs w:val="24"/>
          <w:lang w:val="es-CO"/>
        </w:rPr>
        <w:t>a Entidad, Dra. CLARA GUTIERREZ;</w:t>
      </w:r>
      <w:r>
        <w:rPr>
          <w:rFonts w:ascii="Tahoma" w:hAnsi="Tahoma" w:cs="Tahoma"/>
          <w:sz w:val="24"/>
          <w:szCs w:val="24"/>
          <w:lang w:val="es-CO"/>
        </w:rPr>
        <w:t xml:space="preserve"> la Coordinadora Municipal, Dra. MARTHA CECILIA GAVIRIA; y del auditor médico, Dr. ALEJANDRO LÓPEZ; que la asignación mensual, cuyo monto estableció en la suma de $1.500.205, era consignada mensualmente por la CTA.</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Por último,</w:t>
      </w:r>
      <w:r w:rsidR="00FB68D3">
        <w:rPr>
          <w:rFonts w:ascii="Tahoma" w:hAnsi="Tahoma" w:cs="Tahoma"/>
          <w:sz w:val="24"/>
          <w:szCs w:val="24"/>
          <w:lang w:val="es-CO"/>
        </w:rPr>
        <w:t xml:space="preserve"> indica</w:t>
      </w:r>
      <w:r>
        <w:rPr>
          <w:rFonts w:ascii="Tahoma" w:hAnsi="Tahoma" w:cs="Tahoma"/>
          <w:sz w:val="24"/>
          <w:szCs w:val="24"/>
          <w:lang w:val="es-CO"/>
        </w:rPr>
        <w:t xml:space="preserve"> que el día 26 de noviembre de 2011, la Coordinadora de Talento Humano de COSMITET le notificó la terminación unilateral de la relación laboral mediante una ca</w:t>
      </w:r>
      <w:r w:rsidR="00FB68D3">
        <w:rPr>
          <w:rFonts w:ascii="Tahoma" w:hAnsi="Tahoma" w:cs="Tahoma"/>
          <w:sz w:val="24"/>
          <w:szCs w:val="24"/>
          <w:lang w:val="es-CO"/>
        </w:rPr>
        <w:t>rta calendada el</w:t>
      </w:r>
      <w:r>
        <w:rPr>
          <w:rFonts w:ascii="Tahoma" w:hAnsi="Tahoma" w:cs="Tahoma"/>
          <w:sz w:val="24"/>
          <w:szCs w:val="24"/>
          <w:lang w:val="es-CO"/>
        </w:rPr>
        <w:t xml:space="preserve"> 24 de noviembre de 2011, con rubrica del representante legal de SERVISUCOOP CTA, con sello de diligenciamiento de COSMITET LTDA, y en la que se aduce la supresión del cargo y la reestructuración de la CTA.</w:t>
      </w:r>
    </w:p>
    <w:p w:rsidR="000D3DC5" w:rsidRDefault="000D3DC5" w:rsidP="000D3DC5">
      <w:pPr>
        <w:spacing w:line="276" w:lineRule="auto"/>
        <w:jc w:val="both"/>
        <w:rPr>
          <w:rFonts w:ascii="Tahoma" w:hAnsi="Tahoma" w:cs="Tahoma"/>
          <w:sz w:val="24"/>
          <w:szCs w:val="24"/>
          <w:lang w:val="es-CO"/>
        </w:rPr>
      </w:pPr>
    </w:p>
    <w:p w:rsidR="000D3DC5" w:rsidRDefault="000D3DC5" w:rsidP="000D3DC5">
      <w:pPr>
        <w:spacing w:line="276" w:lineRule="auto"/>
        <w:jc w:val="both"/>
        <w:rPr>
          <w:rFonts w:ascii="Tahoma" w:hAnsi="Tahoma" w:cs="Tahoma"/>
          <w:sz w:val="24"/>
          <w:szCs w:val="24"/>
          <w:lang w:val="es-CO"/>
        </w:rPr>
      </w:pPr>
      <w:r>
        <w:rPr>
          <w:rFonts w:ascii="Tahoma" w:hAnsi="Tahoma" w:cs="Tahoma"/>
          <w:sz w:val="24"/>
          <w:szCs w:val="24"/>
          <w:lang w:val="es-CO"/>
        </w:rPr>
        <w:tab/>
        <w:t>Bajo tal presupuesto fáctico, la promotora del litigio procura que la justicia laboral declare que entre COSMITET LTDA y ella existió un verdadero contrato de trabajo a término indefinido, y como consecuencia de tal declaración, que las demandadas sean condenadas al reconocimiento y pago de las distintas prestaciones sociales inherentes al co</w:t>
      </w:r>
      <w:r w:rsidR="005B3DF6">
        <w:rPr>
          <w:rFonts w:ascii="Tahoma" w:hAnsi="Tahoma" w:cs="Tahoma"/>
          <w:sz w:val="24"/>
          <w:szCs w:val="24"/>
          <w:lang w:val="es-CO"/>
        </w:rPr>
        <w:t>ntrato de naturaleza laboral</w:t>
      </w:r>
      <w:r>
        <w:rPr>
          <w:rFonts w:ascii="Tahoma" w:hAnsi="Tahoma" w:cs="Tahoma"/>
          <w:sz w:val="24"/>
          <w:szCs w:val="24"/>
          <w:lang w:val="es-CO"/>
        </w:rPr>
        <w:t>, esto es: cesantías, intereses a las cesantías,</w:t>
      </w:r>
      <w:r w:rsidR="005B3DF6">
        <w:rPr>
          <w:rFonts w:ascii="Tahoma" w:hAnsi="Tahoma" w:cs="Tahoma"/>
          <w:sz w:val="24"/>
          <w:szCs w:val="24"/>
          <w:lang w:val="es-CO"/>
        </w:rPr>
        <w:t xml:space="preserve"> prima de servicio y vacaciones. As</w:t>
      </w:r>
      <w:r>
        <w:rPr>
          <w:rFonts w:ascii="Tahoma" w:hAnsi="Tahoma" w:cs="Tahoma"/>
          <w:sz w:val="24"/>
          <w:szCs w:val="24"/>
          <w:lang w:val="es-CO"/>
        </w:rPr>
        <w:t xml:space="preserve">imismo, que en virtud de los artículos 64 y 65 del C.S.T., les sea ordenado el pago de la indemnización por despido injusto y sanción por la moratoria en el pago de las prestaciones antes </w:t>
      </w:r>
      <w:r w:rsidR="005076A8">
        <w:rPr>
          <w:rFonts w:ascii="Tahoma" w:hAnsi="Tahoma" w:cs="Tahoma"/>
          <w:sz w:val="24"/>
          <w:szCs w:val="24"/>
          <w:lang w:val="es-CO"/>
        </w:rPr>
        <w:t>relacionadas</w:t>
      </w:r>
      <w:r>
        <w:rPr>
          <w:rFonts w:ascii="Tahoma" w:hAnsi="Tahoma" w:cs="Tahoma"/>
          <w:sz w:val="24"/>
          <w:szCs w:val="24"/>
          <w:lang w:val="es-CO"/>
        </w:rPr>
        <w:t xml:space="preserve">.   </w:t>
      </w:r>
      <w:r>
        <w:rPr>
          <w:rFonts w:ascii="Tahoma" w:hAnsi="Tahoma" w:cs="Tahoma"/>
          <w:i/>
          <w:sz w:val="24"/>
          <w:szCs w:val="24"/>
          <w:lang w:val="es-CO"/>
        </w:rPr>
        <w:t xml:space="preserve">  </w:t>
      </w:r>
    </w:p>
    <w:p w:rsidR="004447B1" w:rsidRDefault="004447B1"/>
    <w:p w:rsidR="005D3E6E" w:rsidRDefault="005B3DF6" w:rsidP="005D3E6E">
      <w:pPr>
        <w:spacing w:line="276" w:lineRule="auto"/>
        <w:jc w:val="both"/>
        <w:rPr>
          <w:rFonts w:ascii="Tahoma" w:hAnsi="Tahoma" w:cs="Tahoma"/>
          <w:sz w:val="24"/>
          <w:szCs w:val="24"/>
        </w:rPr>
      </w:pPr>
      <w:r w:rsidRPr="005B3DF6">
        <w:rPr>
          <w:rFonts w:ascii="Tahoma" w:hAnsi="Tahoma" w:cs="Tahoma"/>
          <w:sz w:val="24"/>
          <w:szCs w:val="24"/>
        </w:rPr>
        <w:tab/>
      </w:r>
      <w:r w:rsidRPr="005B3DF6">
        <w:rPr>
          <w:rFonts w:ascii="Tahoma" w:hAnsi="Tahoma" w:cs="Tahoma"/>
          <w:b/>
          <w:sz w:val="24"/>
          <w:szCs w:val="24"/>
        </w:rPr>
        <w:t>COSMITET LTDA</w:t>
      </w:r>
      <w:r w:rsidRPr="005B3DF6">
        <w:rPr>
          <w:rFonts w:ascii="Tahoma" w:hAnsi="Tahoma" w:cs="Tahoma"/>
          <w:sz w:val="24"/>
          <w:szCs w:val="24"/>
        </w:rPr>
        <w:t xml:space="preserve"> se opone a la prosperidad de las pretensiones de la demanda y niega cualquier vínculo laboral con la promotora del litigio</w:t>
      </w:r>
      <w:r w:rsidR="005D3E6E">
        <w:rPr>
          <w:rFonts w:ascii="Tahoma" w:hAnsi="Tahoma" w:cs="Tahoma"/>
          <w:sz w:val="24"/>
          <w:szCs w:val="24"/>
        </w:rPr>
        <w:t xml:space="preserve">. En su defensa, expone como excepciones de fondo las que denomina “contrato cooperativo no genera obligaciones laborales”, “inexistencia de las obligaciones demandadas”, inexistencia de los elementos que constituyen contrato de trabajo”, “cobro de lo no debido”, “prescripción” y “compensación”. </w:t>
      </w:r>
    </w:p>
    <w:p w:rsidR="005D3E6E" w:rsidRDefault="005D3E6E" w:rsidP="005D3E6E">
      <w:pPr>
        <w:spacing w:line="276" w:lineRule="auto"/>
        <w:jc w:val="both"/>
        <w:rPr>
          <w:rFonts w:ascii="Tahoma" w:hAnsi="Tahoma" w:cs="Tahoma"/>
          <w:sz w:val="24"/>
          <w:szCs w:val="24"/>
        </w:rPr>
      </w:pPr>
    </w:p>
    <w:p w:rsidR="005B3DF6" w:rsidRDefault="005D3E6E" w:rsidP="005D3E6E">
      <w:pPr>
        <w:spacing w:line="276" w:lineRule="auto"/>
        <w:jc w:val="both"/>
        <w:rPr>
          <w:rFonts w:ascii="Tahoma" w:hAnsi="Tahoma" w:cs="Tahoma"/>
          <w:sz w:val="24"/>
          <w:szCs w:val="24"/>
        </w:rPr>
      </w:pPr>
      <w:r>
        <w:rPr>
          <w:rFonts w:ascii="Tahoma" w:hAnsi="Tahoma" w:cs="Tahoma"/>
          <w:sz w:val="24"/>
          <w:szCs w:val="24"/>
        </w:rPr>
        <w:tab/>
        <w:t>Por su parte</w:t>
      </w:r>
      <w:r w:rsidR="000B5841">
        <w:rPr>
          <w:rFonts w:ascii="Tahoma" w:hAnsi="Tahoma" w:cs="Tahoma"/>
          <w:sz w:val="24"/>
          <w:szCs w:val="24"/>
        </w:rPr>
        <w:t xml:space="preserve">, la </w:t>
      </w:r>
      <w:r w:rsidR="000B5841" w:rsidRPr="000B5841">
        <w:rPr>
          <w:rFonts w:ascii="Tahoma" w:hAnsi="Tahoma" w:cs="Tahoma"/>
          <w:b/>
          <w:sz w:val="24"/>
          <w:szCs w:val="24"/>
        </w:rPr>
        <w:t xml:space="preserve">COOPERATIVA DE TRABAJO ASOCIADO DE SERVICIOS Y SUMINISTROS </w:t>
      </w:r>
      <w:r w:rsidR="00E438CE">
        <w:rPr>
          <w:rFonts w:ascii="Tahoma" w:hAnsi="Tahoma" w:cs="Tahoma"/>
          <w:b/>
          <w:sz w:val="24"/>
          <w:szCs w:val="24"/>
        </w:rPr>
        <w:t>-</w:t>
      </w:r>
      <w:r w:rsidR="000B5841" w:rsidRPr="000B5841">
        <w:rPr>
          <w:rFonts w:ascii="Tahoma" w:hAnsi="Tahoma" w:cs="Tahoma"/>
          <w:b/>
          <w:sz w:val="24"/>
          <w:szCs w:val="24"/>
        </w:rPr>
        <w:t>EN LIQUIDACIÓN</w:t>
      </w:r>
      <w:r w:rsidR="00E438CE">
        <w:rPr>
          <w:rFonts w:ascii="Tahoma" w:hAnsi="Tahoma" w:cs="Tahoma"/>
          <w:b/>
          <w:sz w:val="24"/>
          <w:szCs w:val="24"/>
        </w:rPr>
        <w:t>-</w:t>
      </w:r>
      <w:r w:rsidR="000B5841" w:rsidRPr="000B5841">
        <w:rPr>
          <w:rFonts w:ascii="Tahoma" w:hAnsi="Tahoma" w:cs="Tahoma"/>
          <w:b/>
          <w:sz w:val="24"/>
          <w:szCs w:val="24"/>
        </w:rPr>
        <w:t xml:space="preserve"> “SERVISUCOOP”</w:t>
      </w:r>
      <w:r w:rsidR="000B5841">
        <w:rPr>
          <w:rFonts w:ascii="Tahoma" w:hAnsi="Tahoma" w:cs="Tahoma"/>
          <w:sz w:val="24"/>
          <w:szCs w:val="24"/>
        </w:rPr>
        <w:t>, a travé</w:t>
      </w:r>
      <w:r w:rsidR="00E438CE">
        <w:rPr>
          <w:rFonts w:ascii="Tahoma" w:hAnsi="Tahoma" w:cs="Tahoma"/>
          <w:sz w:val="24"/>
          <w:szCs w:val="24"/>
        </w:rPr>
        <w:t>s de curador ad-</w:t>
      </w:r>
      <w:proofErr w:type="spellStart"/>
      <w:r w:rsidR="00E438CE">
        <w:rPr>
          <w:rFonts w:ascii="Tahoma" w:hAnsi="Tahoma" w:cs="Tahoma"/>
          <w:sz w:val="24"/>
          <w:szCs w:val="24"/>
        </w:rPr>
        <w:t>litem</w:t>
      </w:r>
      <w:proofErr w:type="spellEnd"/>
      <w:r w:rsidR="00E438CE">
        <w:rPr>
          <w:rFonts w:ascii="Tahoma" w:hAnsi="Tahoma" w:cs="Tahoma"/>
          <w:sz w:val="24"/>
          <w:szCs w:val="24"/>
        </w:rPr>
        <w:t>, indicó que no</w:t>
      </w:r>
      <w:r w:rsidR="005076A8">
        <w:rPr>
          <w:rFonts w:ascii="Tahoma" w:hAnsi="Tahoma" w:cs="Tahoma"/>
          <w:sz w:val="24"/>
          <w:szCs w:val="24"/>
        </w:rPr>
        <w:t xml:space="preserve"> le</w:t>
      </w:r>
      <w:r w:rsidR="00E438CE">
        <w:rPr>
          <w:rFonts w:ascii="Tahoma" w:hAnsi="Tahoma" w:cs="Tahoma"/>
          <w:sz w:val="24"/>
          <w:szCs w:val="24"/>
        </w:rPr>
        <w:t xml:space="preserve"> constaba</w:t>
      </w:r>
      <w:r w:rsidR="000B5841">
        <w:rPr>
          <w:rFonts w:ascii="Tahoma" w:hAnsi="Tahoma" w:cs="Tahoma"/>
          <w:sz w:val="24"/>
          <w:szCs w:val="24"/>
        </w:rPr>
        <w:t xml:space="preserve"> ninguno de los hechos de demanda, por lo cual se </w:t>
      </w:r>
      <w:r w:rsidR="00E438CE">
        <w:rPr>
          <w:rFonts w:ascii="Tahoma" w:hAnsi="Tahoma" w:cs="Tahoma"/>
          <w:sz w:val="24"/>
          <w:szCs w:val="24"/>
        </w:rPr>
        <w:t xml:space="preserve">atenía a lo </w:t>
      </w:r>
      <w:r w:rsidR="006D4B9A">
        <w:rPr>
          <w:rFonts w:ascii="Tahoma" w:hAnsi="Tahoma" w:cs="Tahoma"/>
          <w:sz w:val="24"/>
          <w:szCs w:val="24"/>
        </w:rPr>
        <w:t>probado dentro del proceso</w:t>
      </w:r>
      <w:r w:rsidR="000B5841">
        <w:rPr>
          <w:rFonts w:ascii="Tahoma" w:hAnsi="Tahoma" w:cs="Tahoma"/>
          <w:sz w:val="24"/>
          <w:szCs w:val="24"/>
        </w:rPr>
        <w:t>.</w:t>
      </w:r>
    </w:p>
    <w:p w:rsidR="008C7FDC" w:rsidRDefault="008C7FDC" w:rsidP="00FB68D3">
      <w:pPr>
        <w:jc w:val="both"/>
        <w:rPr>
          <w:rFonts w:ascii="Tahoma" w:hAnsi="Tahoma" w:cs="Tahoma"/>
          <w:sz w:val="24"/>
          <w:szCs w:val="24"/>
        </w:rPr>
      </w:pPr>
    </w:p>
    <w:p w:rsidR="008C7FDC" w:rsidRPr="00DD7C40" w:rsidRDefault="008C7FDC" w:rsidP="00DD7C40">
      <w:pPr>
        <w:pStyle w:val="Prrafodelista"/>
        <w:numPr>
          <w:ilvl w:val="0"/>
          <w:numId w:val="1"/>
        </w:numPr>
        <w:spacing w:line="276" w:lineRule="auto"/>
        <w:ind w:left="0" w:firstLine="0"/>
        <w:jc w:val="center"/>
        <w:rPr>
          <w:rFonts w:ascii="Tahoma" w:hAnsi="Tahoma" w:cs="Tahoma"/>
          <w:b/>
          <w:sz w:val="24"/>
          <w:szCs w:val="24"/>
        </w:rPr>
      </w:pPr>
      <w:r w:rsidRPr="00DD7C40">
        <w:rPr>
          <w:rFonts w:ascii="Tahoma" w:hAnsi="Tahoma" w:cs="Tahoma"/>
          <w:b/>
          <w:sz w:val="24"/>
          <w:szCs w:val="24"/>
        </w:rPr>
        <w:t>SENTENCIA DE PRIMER GRADO</w:t>
      </w:r>
    </w:p>
    <w:p w:rsidR="001F20E4" w:rsidRDefault="001F20E4" w:rsidP="00FB68D3">
      <w:pPr>
        <w:rPr>
          <w:rFonts w:ascii="Tahoma" w:hAnsi="Tahoma" w:cs="Tahoma"/>
          <w:b/>
          <w:sz w:val="24"/>
          <w:szCs w:val="24"/>
        </w:rPr>
      </w:pPr>
    </w:p>
    <w:p w:rsidR="00146954" w:rsidRDefault="00551C16" w:rsidP="00146954">
      <w:pPr>
        <w:spacing w:line="276" w:lineRule="auto"/>
        <w:jc w:val="both"/>
        <w:rPr>
          <w:rFonts w:ascii="Tahoma" w:hAnsi="Tahoma" w:cs="Tahoma"/>
          <w:sz w:val="24"/>
          <w:szCs w:val="24"/>
        </w:rPr>
      </w:pPr>
      <w:r>
        <w:rPr>
          <w:rFonts w:ascii="Tahoma" w:hAnsi="Tahoma" w:cs="Tahoma"/>
          <w:sz w:val="24"/>
          <w:szCs w:val="24"/>
        </w:rPr>
        <w:tab/>
      </w:r>
      <w:r w:rsidR="00BF1FA4">
        <w:rPr>
          <w:rFonts w:ascii="Tahoma" w:hAnsi="Tahoma" w:cs="Tahoma"/>
          <w:sz w:val="24"/>
          <w:szCs w:val="24"/>
        </w:rPr>
        <w:t xml:space="preserve">Tramitada la primera instancia, el Juzgado de primer grado profirió fallo el 21 de enero de 2015, por medio del cual declaró </w:t>
      </w:r>
      <w:r>
        <w:rPr>
          <w:rFonts w:ascii="Tahoma" w:hAnsi="Tahoma" w:cs="Tahoma"/>
          <w:sz w:val="24"/>
          <w:szCs w:val="24"/>
        </w:rPr>
        <w:t xml:space="preserve">que entre </w:t>
      </w:r>
      <w:r w:rsidR="00AB3CE4" w:rsidRPr="00AB3CE4">
        <w:rPr>
          <w:rFonts w:ascii="Tahoma" w:hAnsi="Tahoma" w:cs="Tahoma"/>
          <w:sz w:val="24"/>
          <w:szCs w:val="24"/>
        </w:rPr>
        <w:t>la señora</w:t>
      </w:r>
      <w:r w:rsidR="00AB3CE4">
        <w:rPr>
          <w:rFonts w:ascii="Tahoma" w:hAnsi="Tahoma" w:cs="Tahoma"/>
          <w:b/>
          <w:sz w:val="24"/>
          <w:szCs w:val="24"/>
        </w:rPr>
        <w:t xml:space="preserve"> CLARA ISABEL GUERRERO MOLINA </w:t>
      </w:r>
      <w:r w:rsidR="00AB3CE4" w:rsidRPr="00AB3CE4">
        <w:rPr>
          <w:rFonts w:ascii="Tahoma" w:hAnsi="Tahoma" w:cs="Tahoma"/>
          <w:sz w:val="24"/>
          <w:szCs w:val="24"/>
        </w:rPr>
        <w:t>y la</w:t>
      </w:r>
      <w:r w:rsidR="00AB3CE4">
        <w:rPr>
          <w:rFonts w:ascii="Tahoma" w:hAnsi="Tahoma" w:cs="Tahoma"/>
          <w:b/>
          <w:sz w:val="24"/>
          <w:szCs w:val="24"/>
        </w:rPr>
        <w:t xml:space="preserve"> CORPORACIÓN DE SERVICIOS MÉDICOS INTERNACIONALES THEM Y CIA LTDA</w:t>
      </w:r>
      <w:r w:rsidR="00BF1FA4">
        <w:rPr>
          <w:rFonts w:ascii="Tahoma" w:hAnsi="Tahoma" w:cs="Tahoma"/>
          <w:b/>
          <w:sz w:val="24"/>
          <w:szCs w:val="24"/>
        </w:rPr>
        <w:t xml:space="preserve"> –COSMITET LTDA-</w:t>
      </w:r>
      <w:r>
        <w:rPr>
          <w:rFonts w:ascii="Tahoma" w:hAnsi="Tahoma" w:cs="Tahoma"/>
          <w:b/>
          <w:sz w:val="24"/>
          <w:szCs w:val="24"/>
        </w:rPr>
        <w:t xml:space="preserve"> </w:t>
      </w:r>
      <w:r w:rsidRPr="00551C16">
        <w:rPr>
          <w:rFonts w:ascii="Tahoma" w:hAnsi="Tahoma" w:cs="Tahoma"/>
          <w:sz w:val="24"/>
          <w:szCs w:val="24"/>
        </w:rPr>
        <w:t>existió un</w:t>
      </w:r>
      <w:r>
        <w:rPr>
          <w:rFonts w:ascii="Tahoma" w:hAnsi="Tahoma" w:cs="Tahoma"/>
          <w:sz w:val="24"/>
          <w:szCs w:val="24"/>
        </w:rPr>
        <w:t xml:space="preserve"> verdadero</w:t>
      </w:r>
      <w:r>
        <w:rPr>
          <w:rFonts w:ascii="Tahoma" w:hAnsi="Tahoma" w:cs="Tahoma"/>
          <w:b/>
          <w:sz w:val="24"/>
          <w:szCs w:val="24"/>
        </w:rPr>
        <w:t xml:space="preserve"> </w:t>
      </w:r>
      <w:r>
        <w:rPr>
          <w:rFonts w:ascii="Tahoma" w:hAnsi="Tahoma" w:cs="Tahoma"/>
          <w:sz w:val="24"/>
          <w:szCs w:val="24"/>
        </w:rPr>
        <w:t>contrato de trabaj</w:t>
      </w:r>
      <w:r w:rsidR="005076A8">
        <w:rPr>
          <w:rFonts w:ascii="Tahoma" w:hAnsi="Tahoma" w:cs="Tahoma"/>
          <w:sz w:val="24"/>
          <w:szCs w:val="24"/>
        </w:rPr>
        <w:t xml:space="preserve">o a término indefinido, cuyos extremos se verificaron </w:t>
      </w:r>
      <w:r w:rsidR="008F7409">
        <w:rPr>
          <w:rFonts w:ascii="Tahoma" w:hAnsi="Tahoma" w:cs="Tahoma"/>
          <w:sz w:val="24"/>
          <w:szCs w:val="24"/>
        </w:rPr>
        <w:t xml:space="preserve">entre los días 23 de mayo y </w:t>
      </w:r>
      <w:r>
        <w:rPr>
          <w:rFonts w:ascii="Tahoma" w:hAnsi="Tahoma" w:cs="Tahoma"/>
          <w:sz w:val="24"/>
          <w:szCs w:val="24"/>
        </w:rPr>
        <w:t xml:space="preserve">26 de noviembre de 2011. </w:t>
      </w:r>
    </w:p>
    <w:p w:rsidR="00146954" w:rsidRDefault="00146954" w:rsidP="00146954">
      <w:pPr>
        <w:spacing w:line="276" w:lineRule="auto"/>
        <w:jc w:val="both"/>
        <w:rPr>
          <w:rFonts w:ascii="Tahoma" w:hAnsi="Tahoma" w:cs="Tahoma"/>
          <w:sz w:val="24"/>
          <w:szCs w:val="24"/>
        </w:rPr>
      </w:pPr>
    </w:p>
    <w:p w:rsidR="008F7409" w:rsidRDefault="00146954" w:rsidP="00146954">
      <w:pPr>
        <w:spacing w:line="276" w:lineRule="auto"/>
        <w:jc w:val="both"/>
        <w:rPr>
          <w:rFonts w:ascii="Tahoma" w:hAnsi="Tahoma" w:cs="Tahoma"/>
          <w:sz w:val="24"/>
          <w:szCs w:val="24"/>
        </w:rPr>
      </w:pPr>
      <w:r>
        <w:rPr>
          <w:rFonts w:ascii="Tahoma" w:hAnsi="Tahoma" w:cs="Tahoma"/>
          <w:sz w:val="24"/>
          <w:szCs w:val="24"/>
        </w:rPr>
        <w:tab/>
        <w:t>Como c</w:t>
      </w:r>
      <w:r w:rsidR="00551C16">
        <w:rPr>
          <w:rFonts w:ascii="Tahoma" w:hAnsi="Tahoma" w:cs="Tahoma"/>
          <w:sz w:val="24"/>
          <w:szCs w:val="24"/>
        </w:rPr>
        <w:t>onsecuencia</w:t>
      </w:r>
      <w:r>
        <w:rPr>
          <w:rFonts w:ascii="Tahoma" w:hAnsi="Tahoma" w:cs="Tahoma"/>
          <w:sz w:val="24"/>
          <w:szCs w:val="24"/>
        </w:rPr>
        <w:t xml:space="preserve"> de aquella declaración</w:t>
      </w:r>
      <w:r w:rsidR="00551C16">
        <w:rPr>
          <w:rFonts w:ascii="Tahoma" w:hAnsi="Tahoma" w:cs="Tahoma"/>
          <w:sz w:val="24"/>
          <w:szCs w:val="24"/>
        </w:rPr>
        <w:t xml:space="preserve">, condenó a la empresa empleadora, y solidariamente a la </w:t>
      </w:r>
      <w:r w:rsidR="00551C16" w:rsidRPr="00BF1FA4">
        <w:rPr>
          <w:rFonts w:ascii="Tahoma" w:hAnsi="Tahoma" w:cs="Tahoma"/>
          <w:b/>
          <w:sz w:val="24"/>
          <w:szCs w:val="24"/>
        </w:rPr>
        <w:t>CTA SERVISUCOOP</w:t>
      </w:r>
      <w:r w:rsidR="00551C16">
        <w:rPr>
          <w:rFonts w:ascii="Tahoma" w:hAnsi="Tahoma" w:cs="Tahoma"/>
          <w:sz w:val="24"/>
          <w:szCs w:val="24"/>
        </w:rPr>
        <w:t xml:space="preserve">, al pago de </w:t>
      </w:r>
      <w:r w:rsidR="008F7409">
        <w:rPr>
          <w:rFonts w:ascii="Tahoma" w:hAnsi="Tahoma" w:cs="Tahoma"/>
          <w:sz w:val="24"/>
          <w:szCs w:val="24"/>
        </w:rPr>
        <w:t>la</w:t>
      </w:r>
      <w:r w:rsidR="00551C16">
        <w:rPr>
          <w:rFonts w:ascii="Tahoma" w:hAnsi="Tahoma" w:cs="Tahoma"/>
          <w:sz w:val="24"/>
          <w:szCs w:val="24"/>
        </w:rPr>
        <w:t xml:space="preserve"> suma de $809.123 por concepto de cesantías e intereses; $762.604 por prima de servicios y $381.303 por vacaciones. Asimismo, ante la falta de pago de salarios y prestaciones</w:t>
      </w:r>
      <w:r>
        <w:rPr>
          <w:rFonts w:ascii="Tahoma" w:hAnsi="Tahoma" w:cs="Tahoma"/>
          <w:sz w:val="24"/>
          <w:szCs w:val="24"/>
        </w:rPr>
        <w:t xml:space="preserve"> sociales</w:t>
      </w:r>
      <w:r w:rsidR="00551C16">
        <w:rPr>
          <w:rFonts w:ascii="Tahoma" w:hAnsi="Tahoma" w:cs="Tahoma"/>
          <w:sz w:val="24"/>
          <w:szCs w:val="24"/>
        </w:rPr>
        <w:t>, también</w:t>
      </w:r>
      <w:r w:rsidR="008F7409">
        <w:rPr>
          <w:rFonts w:ascii="Tahoma" w:hAnsi="Tahoma" w:cs="Tahoma"/>
          <w:sz w:val="24"/>
          <w:szCs w:val="24"/>
        </w:rPr>
        <w:t xml:space="preserve"> las</w:t>
      </w:r>
      <w:r w:rsidR="00551C16">
        <w:rPr>
          <w:rFonts w:ascii="Tahoma" w:hAnsi="Tahoma" w:cs="Tahoma"/>
          <w:sz w:val="24"/>
          <w:szCs w:val="24"/>
        </w:rPr>
        <w:t xml:space="preserve"> condenó al pago de la indemnización de que trata el artículo 65 del C.S.T., equivalente a un día de salario por cada día de retardo, lo cual as</w:t>
      </w:r>
      <w:r w:rsidR="008F7409">
        <w:rPr>
          <w:rFonts w:ascii="Tahoma" w:hAnsi="Tahoma" w:cs="Tahoma"/>
          <w:sz w:val="24"/>
          <w:szCs w:val="24"/>
        </w:rPr>
        <w:t>ciende a la suma de $50.006 diarios</w:t>
      </w:r>
      <w:r w:rsidR="00551C16">
        <w:rPr>
          <w:rFonts w:ascii="Tahoma" w:hAnsi="Tahoma" w:cs="Tahoma"/>
          <w:sz w:val="24"/>
          <w:szCs w:val="24"/>
        </w:rPr>
        <w:t xml:space="preserve"> desde el 27 de noviembre de 2011 y h</w:t>
      </w:r>
      <w:r w:rsidR="008F7409">
        <w:rPr>
          <w:rFonts w:ascii="Tahoma" w:hAnsi="Tahoma" w:cs="Tahoma"/>
          <w:sz w:val="24"/>
          <w:szCs w:val="24"/>
        </w:rPr>
        <w:t>asta el 27 de noviembre de 2013;</w:t>
      </w:r>
      <w:r w:rsidR="00551C16">
        <w:rPr>
          <w:rFonts w:ascii="Tahoma" w:hAnsi="Tahoma" w:cs="Tahoma"/>
          <w:sz w:val="24"/>
          <w:szCs w:val="24"/>
        </w:rPr>
        <w:t xml:space="preserve"> y a partir del mes 25, esto eso, desde el 28 de noviembre de 2013, al pago de los intereses máximos a la tasa</w:t>
      </w:r>
      <w:r w:rsidR="008F7409">
        <w:rPr>
          <w:rFonts w:ascii="Tahoma" w:hAnsi="Tahoma" w:cs="Tahoma"/>
          <w:sz w:val="24"/>
          <w:szCs w:val="24"/>
        </w:rPr>
        <w:t xml:space="preserve"> determinada</w:t>
      </w:r>
      <w:r w:rsidR="00551C16">
        <w:rPr>
          <w:rFonts w:ascii="Tahoma" w:hAnsi="Tahoma" w:cs="Tahoma"/>
          <w:sz w:val="24"/>
          <w:szCs w:val="24"/>
        </w:rPr>
        <w:t xml:space="preserve"> por la Superintendencia Bancaria.</w:t>
      </w:r>
    </w:p>
    <w:p w:rsidR="008F7409" w:rsidRDefault="008F7409" w:rsidP="00146954">
      <w:pPr>
        <w:spacing w:line="276" w:lineRule="auto"/>
        <w:jc w:val="both"/>
        <w:rPr>
          <w:rFonts w:ascii="Tahoma" w:hAnsi="Tahoma" w:cs="Tahoma"/>
          <w:sz w:val="24"/>
          <w:szCs w:val="24"/>
        </w:rPr>
      </w:pPr>
    </w:p>
    <w:p w:rsidR="00891B43" w:rsidRDefault="00891B43" w:rsidP="00146954">
      <w:pPr>
        <w:spacing w:line="276" w:lineRule="auto"/>
        <w:jc w:val="both"/>
        <w:rPr>
          <w:rFonts w:ascii="Tahoma" w:hAnsi="Tahoma" w:cs="Tahoma"/>
          <w:sz w:val="24"/>
          <w:szCs w:val="24"/>
        </w:rPr>
      </w:pPr>
      <w:r>
        <w:rPr>
          <w:rFonts w:ascii="Tahoma" w:hAnsi="Tahoma" w:cs="Tahoma"/>
          <w:sz w:val="24"/>
          <w:szCs w:val="24"/>
        </w:rPr>
        <w:tab/>
        <w:t xml:space="preserve">Para la </w:t>
      </w:r>
      <w:r w:rsidRPr="00891B43">
        <w:rPr>
          <w:rFonts w:ascii="Tahoma" w:hAnsi="Tahoma" w:cs="Tahoma"/>
          <w:i/>
          <w:sz w:val="24"/>
          <w:szCs w:val="24"/>
        </w:rPr>
        <w:t>a-quo</w:t>
      </w:r>
      <w:r>
        <w:rPr>
          <w:rFonts w:ascii="Tahoma" w:hAnsi="Tahoma" w:cs="Tahoma"/>
          <w:sz w:val="24"/>
          <w:szCs w:val="24"/>
        </w:rPr>
        <w:t xml:space="preserve">, al </w:t>
      </w:r>
      <w:r w:rsidR="00FB68D3">
        <w:rPr>
          <w:rFonts w:ascii="Tahoma" w:hAnsi="Tahoma" w:cs="Tahoma"/>
          <w:sz w:val="24"/>
          <w:szCs w:val="24"/>
        </w:rPr>
        <w:t xml:space="preserve">valorar íntegramente </w:t>
      </w:r>
      <w:r w:rsidR="006D4B9A">
        <w:rPr>
          <w:rFonts w:ascii="Tahoma" w:hAnsi="Tahoma" w:cs="Tahoma"/>
          <w:sz w:val="24"/>
          <w:szCs w:val="24"/>
        </w:rPr>
        <w:t>el</w:t>
      </w:r>
      <w:r w:rsidR="00BF1FA4">
        <w:rPr>
          <w:rFonts w:ascii="Tahoma" w:hAnsi="Tahoma" w:cs="Tahoma"/>
          <w:sz w:val="24"/>
          <w:szCs w:val="24"/>
        </w:rPr>
        <w:t xml:space="preserve"> cont</w:t>
      </w:r>
      <w:r w:rsidR="00FB68D3">
        <w:rPr>
          <w:rFonts w:ascii="Tahoma" w:hAnsi="Tahoma" w:cs="Tahoma"/>
          <w:sz w:val="24"/>
          <w:szCs w:val="24"/>
        </w:rPr>
        <w:t>enido de la prueba testimonial y</w:t>
      </w:r>
      <w:r w:rsidR="00BF1FA4">
        <w:rPr>
          <w:rFonts w:ascii="Tahoma" w:hAnsi="Tahoma" w:cs="Tahoma"/>
          <w:sz w:val="24"/>
          <w:szCs w:val="24"/>
        </w:rPr>
        <w:t xml:space="preserve"> la confesión ficta por la inasistencia del representante legal de COSMITET LTDA a la diligencia de interrogatorio de parte,</w:t>
      </w:r>
      <w:r>
        <w:rPr>
          <w:rFonts w:ascii="Tahoma" w:hAnsi="Tahoma" w:cs="Tahoma"/>
          <w:sz w:val="24"/>
          <w:szCs w:val="24"/>
        </w:rPr>
        <w:t xml:space="preserve"> queda</w:t>
      </w:r>
      <w:r w:rsidR="00BF1FA4">
        <w:rPr>
          <w:rFonts w:ascii="Tahoma" w:hAnsi="Tahoma" w:cs="Tahoma"/>
          <w:sz w:val="24"/>
          <w:szCs w:val="24"/>
        </w:rPr>
        <w:t xml:space="preserve"> demostrado que la demandante prestó sus servicios personales a -COSMITET LTDA</w:t>
      </w:r>
      <w:r w:rsidR="006D4B9A">
        <w:rPr>
          <w:rFonts w:ascii="Tahoma" w:hAnsi="Tahoma" w:cs="Tahoma"/>
          <w:sz w:val="24"/>
          <w:szCs w:val="24"/>
        </w:rPr>
        <w:t>- pues en representación de la</w:t>
      </w:r>
      <w:r>
        <w:rPr>
          <w:rFonts w:ascii="Tahoma" w:hAnsi="Tahoma" w:cs="Tahoma"/>
          <w:sz w:val="24"/>
          <w:szCs w:val="24"/>
        </w:rPr>
        <w:t xml:space="preserve"> empresa</w:t>
      </w:r>
      <w:r w:rsidR="006D4B9A">
        <w:rPr>
          <w:rFonts w:ascii="Tahoma" w:hAnsi="Tahoma" w:cs="Tahoma"/>
          <w:sz w:val="24"/>
          <w:szCs w:val="24"/>
        </w:rPr>
        <w:t>,</w:t>
      </w:r>
      <w:r w:rsidR="00BF1FA4">
        <w:rPr>
          <w:rFonts w:ascii="Tahoma" w:hAnsi="Tahoma" w:cs="Tahoma"/>
          <w:sz w:val="24"/>
          <w:szCs w:val="24"/>
        </w:rPr>
        <w:t xml:space="preserve"> había dictado talleres</w:t>
      </w:r>
      <w:r>
        <w:rPr>
          <w:rFonts w:ascii="Tahoma" w:hAnsi="Tahoma" w:cs="Tahoma"/>
          <w:sz w:val="24"/>
          <w:szCs w:val="24"/>
        </w:rPr>
        <w:t xml:space="preserve"> y conferencia</w:t>
      </w:r>
      <w:r w:rsidR="00BF1FA4">
        <w:rPr>
          <w:rFonts w:ascii="Tahoma" w:hAnsi="Tahoma" w:cs="Tahoma"/>
          <w:sz w:val="24"/>
          <w:szCs w:val="24"/>
        </w:rPr>
        <w:t xml:space="preserve"> de fonoaudiología</w:t>
      </w:r>
      <w:r>
        <w:rPr>
          <w:rFonts w:ascii="Tahoma" w:hAnsi="Tahoma" w:cs="Tahoma"/>
          <w:sz w:val="24"/>
          <w:szCs w:val="24"/>
        </w:rPr>
        <w:t xml:space="preserve"> en desarrollo del programa de promoción y prevención de riesgos profesionales</w:t>
      </w:r>
      <w:r w:rsidR="00BF1FA4">
        <w:rPr>
          <w:rFonts w:ascii="Tahoma" w:hAnsi="Tahoma" w:cs="Tahoma"/>
          <w:sz w:val="24"/>
          <w:szCs w:val="24"/>
        </w:rPr>
        <w:t xml:space="preserve"> en los colegios y escuelas oficiales del Departamento de Risaralda</w:t>
      </w:r>
      <w:r w:rsidR="006D4B9A">
        <w:rPr>
          <w:rFonts w:ascii="Tahoma" w:hAnsi="Tahoma" w:cs="Tahoma"/>
          <w:sz w:val="24"/>
          <w:szCs w:val="24"/>
        </w:rPr>
        <w:t>.</w:t>
      </w:r>
      <w:r>
        <w:rPr>
          <w:rFonts w:ascii="Tahoma" w:hAnsi="Tahoma" w:cs="Tahoma"/>
          <w:sz w:val="24"/>
          <w:szCs w:val="24"/>
        </w:rPr>
        <w:t xml:space="preserve"> </w:t>
      </w:r>
    </w:p>
    <w:p w:rsidR="00891B43" w:rsidRDefault="00891B43" w:rsidP="00146954">
      <w:pPr>
        <w:spacing w:line="276" w:lineRule="auto"/>
        <w:jc w:val="both"/>
        <w:rPr>
          <w:rFonts w:ascii="Tahoma" w:hAnsi="Tahoma" w:cs="Tahoma"/>
          <w:sz w:val="24"/>
          <w:szCs w:val="24"/>
        </w:rPr>
      </w:pPr>
    </w:p>
    <w:p w:rsidR="00500CE9" w:rsidRDefault="00891B43" w:rsidP="00146954">
      <w:pPr>
        <w:spacing w:line="276" w:lineRule="auto"/>
        <w:jc w:val="both"/>
        <w:rPr>
          <w:rFonts w:ascii="Tahoma" w:hAnsi="Tahoma" w:cs="Tahoma"/>
          <w:sz w:val="24"/>
          <w:szCs w:val="24"/>
        </w:rPr>
      </w:pPr>
      <w:r>
        <w:rPr>
          <w:rFonts w:ascii="Tahoma" w:hAnsi="Tahoma" w:cs="Tahoma"/>
          <w:sz w:val="24"/>
          <w:szCs w:val="24"/>
        </w:rPr>
        <w:tab/>
        <w:t xml:space="preserve">En este orden, al haber quedado demostrado el primero de los elementos del contrato de trabajo, esto es, la prestación personal del servicio, de acuerdo a lo previsto en el artículo 24 del C.S.T., debía presumirse </w:t>
      </w:r>
      <w:r w:rsidR="00500CE9">
        <w:rPr>
          <w:rFonts w:ascii="Tahoma" w:hAnsi="Tahoma" w:cs="Tahoma"/>
          <w:sz w:val="24"/>
          <w:szCs w:val="24"/>
        </w:rPr>
        <w:t xml:space="preserve">que </w:t>
      </w:r>
      <w:r>
        <w:rPr>
          <w:rFonts w:ascii="Tahoma" w:hAnsi="Tahoma" w:cs="Tahoma"/>
          <w:sz w:val="24"/>
          <w:szCs w:val="24"/>
        </w:rPr>
        <w:t>dicho servicio se dio</w:t>
      </w:r>
      <w:r w:rsidR="00500CE9">
        <w:rPr>
          <w:rFonts w:ascii="Tahoma" w:hAnsi="Tahoma" w:cs="Tahoma"/>
          <w:sz w:val="24"/>
          <w:szCs w:val="24"/>
        </w:rPr>
        <w:t xml:space="preserve"> en el contexto de una relación subordinada.</w:t>
      </w:r>
    </w:p>
    <w:p w:rsidR="00500CE9" w:rsidRPr="00146954" w:rsidRDefault="00500CE9" w:rsidP="00146954">
      <w:pPr>
        <w:spacing w:line="276" w:lineRule="auto"/>
        <w:jc w:val="both"/>
        <w:rPr>
          <w:rFonts w:ascii="Tahoma" w:hAnsi="Tahoma" w:cs="Tahoma"/>
          <w:sz w:val="24"/>
          <w:szCs w:val="24"/>
        </w:rPr>
      </w:pPr>
    </w:p>
    <w:p w:rsidR="00146954" w:rsidRDefault="00500CE9" w:rsidP="00425EF6">
      <w:pPr>
        <w:spacing w:line="276" w:lineRule="auto"/>
        <w:jc w:val="both"/>
        <w:rPr>
          <w:rFonts w:ascii="Tahoma" w:hAnsi="Tahoma" w:cs="Tahoma"/>
          <w:sz w:val="24"/>
          <w:szCs w:val="24"/>
        </w:rPr>
      </w:pPr>
      <w:r w:rsidRPr="00146954">
        <w:rPr>
          <w:rFonts w:ascii="Tahoma" w:hAnsi="Tahoma" w:cs="Tahoma"/>
          <w:sz w:val="24"/>
          <w:szCs w:val="24"/>
        </w:rPr>
        <w:tab/>
        <w:t xml:space="preserve">En </w:t>
      </w:r>
      <w:r w:rsidR="00146954" w:rsidRPr="00146954">
        <w:rPr>
          <w:rFonts w:ascii="Tahoma" w:hAnsi="Tahoma" w:cs="Tahoma"/>
          <w:sz w:val="24"/>
          <w:szCs w:val="24"/>
        </w:rPr>
        <w:t>refuerzo de tal</w:t>
      </w:r>
      <w:r w:rsidRPr="00146954">
        <w:rPr>
          <w:rFonts w:ascii="Tahoma" w:hAnsi="Tahoma" w:cs="Tahoma"/>
          <w:sz w:val="24"/>
          <w:szCs w:val="24"/>
        </w:rPr>
        <w:t xml:space="preserve"> conclusión,</w:t>
      </w:r>
      <w:r w:rsidR="00146954">
        <w:rPr>
          <w:rFonts w:ascii="Tahoma" w:hAnsi="Tahoma" w:cs="Tahoma"/>
          <w:sz w:val="24"/>
          <w:szCs w:val="24"/>
        </w:rPr>
        <w:t xml:space="preserve"> luego de hacer un pormenorizado recorrido por la legislación que regula la existencia y funcionamiento de</w:t>
      </w:r>
      <w:r w:rsidR="00146954" w:rsidRPr="00146954">
        <w:rPr>
          <w:rFonts w:ascii="Tahoma" w:hAnsi="Tahoma" w:cs="Tahoma"/>
          <w:sz w:val="24"/>
          <w:szCs w:val="24"/>
        </w:rPr>
        <w:t xml:space="preserve"> las</w:t>
      </w:r>
      <w:r w:rsidR="00146954">
        <w:rPr>
          <w:rFonts w:ascii="Tahoma" w:hAnsi="Tahoma" w:cs="Tahoma"/>
          <w:sz w:val="24"/>
          <w:szCs w:val="24"/>
        </w:rPr>
        <w:t xml:space="preserve"> denominadas</w:t>
      </w:r>
      <w:r w:rsidR="00146954" w:rsidRPr="00146954">
        <w:rPr>
          <w:rFonts w:ascii="Tahoma" w:hAnsi="Tahoma" w:cs="Tahoma"/>
          <w:sz w:val="24"/>
          <w:szCs w:val="24"/>
        </w:rPr>
        <w:t xml:space="preserve"> Cooperativas</w:t>
      </w:r>
      <w:r w:rsidR="00146954">
        <w:rPr>
          <w:rFonts w:ascii="Tahoma" w:hAnsi="Tahoma" w:cs="Tahoma"/>
          <w:sz w:val="24"/>
          <w:szCs w:val="24"/>
        </w:rPr>
        <w:t xml:space="preserve"> Asociadas de Trabajo,</w:t>
      </w:r>
      <w:r w:rsidR="006D4B9A">
        <w:rPr>
          <w:rFonts w:ascii="Tahoma" w:hAnsi="Tahoma" w:cs="Tahoma"/>
          <w:sz w:val="24"/>
          <w:szCs w:val="24"/>
        </w:rPr>
        <w:t xml:space="preserve"> en adelante CTA,</w:t>
      </w:r>
      <w:r w:rsidR="00146954">
        <w:rPr>
          <w:rFonts w:ascii="Tahoma" w:hAnsi="Tahoma" w:cs="Tahoma"/>
          <w:sz w:val="24"/>
          <w:szCs w:val="24"/>
        </w:rPr>
        <w:t xml:space="preserve"> advirtió que</w:t>
      </w:r>
      <w:r w:rsidR="00B51484">
        <w:rPr>
          <w:rFonts w:ascii="Tahoma" w:hAnsi="Tahoma" w:cs="Tahoma"/>
          <w:sz w:val="24"/>
          <w:szCs w:val="24"/>
        </w:rPr>
        <w:t xml:space="preserve"> la vinculada al proceso había actuado como simple intermediaria de la relación laboral, puesto que la demandante, de acuerdo con lo expresado por los declarantes, laboró en instalaciones de la </w:t>
      </w:r>
      <w:r w:rsidR="00425EF6">
        <w:rPr>
          <w:rFonts w:ascii="Tahoma" w:hAnsi="Tahoma" w:cs="Tahoma"/>
          <w:sz w:val="24"/>
          <w:szCs w:val="24"/>
        </w:rPr>
        <w:t>empresa demandada y las herramientas o instrumentos de trabajo, tales como computadores, escritorios, etc., eran de propiedad de COSMITET S.A</w:t>
      </w:r>
      <w:r w:rsidR="00894137">
        <w:rPr>
          <w:rFonts w:ascii="Tahoma" w:hAnsi="Tahoma" w:cs="Tahoma"/>
          <w:sz w:val="24"/>
          <w:szCs w:val="24"/>
        </w:rPr>
        <w:t>.</w:t>
      </w:r>
      <w:r w:rsidR="00146954">
        <w:rPr>
          <w:rFonts w:ascii="Tahoma" w:hAnsi="Tahoma" w:cs="Tahoma"/>
          <w:sz w:val="24"/>
          <w:szCs w:val="24"/>
        </w:rPr>
        <w:t xml:space="preserve"> </w:t>
      </w:r>
    </w:p>
    <w:p w:rsidR="00FB68D3" w:rsidRPr="00425EF6" w:rsidRDefault="00FB68D3" w:rsidP="00FB68D3">
      <w:pPr>
        <w:jc w:val="both"/>
        <w:rPr>
          <w:rFonts w:ascii="Tahoma" w:hAnsi="Tahoma" w:cs="Tahoma"/>
          <w:sz w:val="24"/>
          <w:szCs w:val="24"/>
        </w:rPr>
      </w:pPr>
    </w:p>
    <w:p w:rsidR="00500CE9" w:rsidRPr="00DD7C40" w:rsidRDefault="00894137" w:rsidP="00DD7C40">
      <w:pPr>
        <w:pStyle w:val="Prrafodelista"/>
        <w:numPr>
          <w:ilvl w:val="0"/>
          <w:numId w:val="1"/>
        </w:numPr>
        <w:spacing w:line="276" w:lineRule="auto"/>
        <w:ind w:left="0" w:firstLine="0"/>
        <w:jc w:val="center"/>
        <w:rPr>
          <w:rFonts w:ascii="Tahoma" w:hAnsi="Tahoma" w:cs="Tahoma"/>
          <w:b/>
          <w:sz w:val="24"/>
          <w:szCs w:val="24"/>
        </w:rPr>
      </w:pPr>
      <w:r w:rsidRPr="00DD7C40">
        <w:rPr>
          <w:rFonts w:ascii="Tahoma" w:hAnsi="Tahoma" w:cs="Tahoma"/>
          <w:b/>
          <w:sz w:val="24"/>
          <w:szCs w:val="24"/>
        </w:rPr>
        <w:t>RECURSO DE APELACIÓN</w:t>
      </w:r>
    </w:p>
    <w:p w:rsidR="00FB68D3" w:rsidRDefault="00FB68D3" w:rsidP="00FB68D3">
      <w:pPr>
        <w:jc w:val="both"/>
        <w:rPr>
          <w:rFonts w:ascii="Tahoma" w:hAnsi="Tahoma" w:cs="Tahoma"/>
          <w:sz w:val="24"/>
          <w:szCs w:val="24"/>
        </w:rPr>
      </w:pPr>
    </w:p>
    <w:p w:rsidR="00716E12" w:rsidRDefault="00894137" w:rsidP="00551C16">
      <w:pPr>
        <w:spacing w:line="276" w:lineRule="auto"/>
        <w:jc w:val="both"/>
        <w:rPr>
          <w:rFonts w:ascii="Tahoma" w:hAnsi="Tahoma" w:cs="Tahoma"/>
          <w:sz w:val="24"/>
          <w:szCs w:val="24"/>
        </w:rPr>
      </w:pPr>
      <w:r>
        <w:rPr>
          <w:rFonts w:ascii="Tahoma" w:hAnsi="Tahoma" w:cs="Tahoma"/>
          <w:sz w:val="24"/>
          <w:szCs w:val="24"/>
        </w:rPr>
        <w:tab/>
        <w:t xml:space="preserve">El recurso lo promueve el apoderado judicial de COSMITET LTDA, y empieza por señalar que la misma demandante había confesado en el escrito de la demanda que la remuneración la recibía de la CTA </w:t>
      </w:r>
      <w:r w:rsidR="006D4B9A">
        <w:rPr>
          <w:rFonts w:ascii="Tahoma" w:hAnsi="Tahoma" w:cs="Tahoma"/>
          <w:sz w:val="24"/>
          <w:szCs w:val="24"/>
        </w:rPr>
        <w:t>SERVISUCOOP, quien le giraba lo</w:t>
      </w:r>
      <w:r>
        <w:rPr>
          <w:rFonts w:ascii="Tahoma" w:hAnsi="Tahoma" w:cs="Tahoma"/>
          <w:sz w:val="24"/>
          <w:szCs w:val="24"/>
        </w:rPr>
        <w:t xml:space="preserve"> correspondiente a la compensación mensual</w:t>
      </w:r>
      <w:r w:rsidR="00716E12">
        <w:rPr>
          <w:rFonts w:ascii="Tahoma" w:hAnsi="Tahoma" w:cs="Tahoma"/>
          <w:sz w:val="24"/>
          <w:szCs w:val="24"/>
        </w:rPr>
        <w:t xml:space="preserve">, con lo que queda descartado uno de </w:t>
      </w:r>
      <w:r w:rsidR="00425EF6">
        <w:rPr>
          <w:rFonts w:ascii="Tahoma" w:hAnsi="Tahoma" w:cs="Tahoma"/>
          <w:sz w:val="24"/>
          <w:szCs w:val="24"/>
        </w:rPr>
        <w:t>los elementos configurativos del</w:t>
      </w:r>
      <w:r w:rsidR="00716E12">
        <w:rPr>
          <w:rFonts w:ascii="Tahoma" w:hAnsi="Tahoma" w:cs="Tahoma"/>
          <w:sz w:val="24"/>
          <w:szCs w:val="24"/>
        </w:rPr>
        <w:t xml:space="preserve"> contrato de trabajo, como lo es la remuneración. </w:t>
      </w:r>
    </w:p>
    <w:p w:rsidR="00716E12" w:rsidRDefault="00716E12" w:rsidP="00551C16">
      <w:pPr>
        <w:spacing w:line="276" w:lineRule="auto"/>
        <w:jc w:val="both"/>
        <w:rPr>
          <w:rFonts w:ascii="Tahoma" w:hAnsi="Tahoma" w:cs="Tahoma"/>
          <w:sz w:val="24"/>
          <w:szCs w:val="24"/>
        </w:rPr>
      </w:pPr>
    </w:p>
    <w:p w:rsidR="00894137" w:rsidRDefault="00716E12" w:rsidP="00551C16">
      <w:pPr>
        <w:spacing w:line="276" w:lineRule="auto"/>
        <w:jc w:val="both"/>
        <w:rPr>
          <w:rFonts w:ascii="Tahoma" w:hAnsi="Tahoma" w:cs="Tahoma"/>
          <w:sz w:val="24"/>
          <w:szCs w:val="24"/>
        </w:rPr>
      </w:pPr>
      <w:r>
        <w:rPr>
          <w:rFonts w:ascii="Tahoma" w:hAnsi="Tahoma" w:cs="Tahoma"/>
          <w:sz w:val="24"/>
          <w:szCs w:val="24"/>
        </w:rPr>
        <w:tab/>
        <w:t>Que las órdenes y el direccionamiento de las funciones y tareas que debía cumplir la demandante provenían directamente de los asociados de la Cooperativa codemandada y no de la Sociedad, por lo que es equivocado que se afirme que existió una relación subordinada entre la promotora de la demanda y la empresa que representa.</w:t>
      </w:r>
    </w:p>
    <w:p w:rsidR="00716E12" w:rsidRDefault="00716E12" w:rsidP="00551C16">
      <w:pPr>
        <w:spacing w:line="276" w:lineRule="auto"/>
        <w:jc w:val="both"/>
        <w:rPr>
          <w:rFonts w:ascii="Tahoma" w:hAnsi="Tahoma" w:cs="Tahoma"/>
          <w:sz w:val="24"/>
          <w:szCs w:val="24"/>
        </w:rPr>
      </w:pPr>
    </w:p>
    <w:p w:rsidR="00FB68D3" w:rsidRPr="00FB68D3" w:rsidRDefault="00716E12" w:rsidP="00FB68D3">
      <w:pPr>
        <w:spacing w:line="276" w:lineRule="auto"/>
        <w:jc w:val="both"/>
        <w:rPr>
          <w:rFonts w:ascii="Tahoma" w:hAnsi="Tahoma" w:cs="Tahoma"/>
          <w:sz w:val="24"/>
          <w:szCs w:val="24"/>
        </w:rPr>
      </w:pPr>
      <w:r>
        <w:rPr>
          <w:rFonts w:ascii="Tahoma" w:hAnsi="Tahoma" w:cs="Tahoma"/>
          <w:sz w:val="24"/>
          <w:szCs w:val="24"/>
        </w:rPr>
        <w:tab/>
      </w:r>
      <w:r w:rsidR="006D4B9A">
        <w:rPr>
          <w:rFonts w:ascii="Tahoma" w:hAnsi="Tahoma" w:cs="Tahoma"/>
          <w:sz w:val="24"/>
          <w:szCs w:val="24"/>
        </w:rPr>
        <w:t>Y q</w:t>
      </w:r>
      <w:r>
        <w:rPr>
          <w:rFonts w:ascii="Tahoma" w:hAnsi="Tahoma" w:cs="Tahoma"/>
          <w:sz w:val="24"/>
          <w:szCs w:val="24"/>
        </w:rPr>
        <w:t>ue a pesar de que la jueza había encontrado serias inconsistencias en los dichos de los declarantes, de manera inexplicable desechó los argumentos que sustentan la tacha de sospe</w:t>
      </w:r>
      <w:r w:rsidR="006D4B9A">
        <w:rPr>
          <w:rFonts w:ascii="Tahoma" w:hAnsi="Tahoma" w:cs="Tahoma"/>
          <w:sz w:val="24"/>
          <w:szCs w:val="24"/>
        </w:rPr>
        <w:t>cha de los únicos</w:t>
      </w:r>
      <w:r w:rsidR="00A1616B">
        <w:rPr>
          <w:rFonts w:ascii="Tahoma" w:hAnsi="Tahoma" w:cs="Tahoma"/>
          <w:sz w:val="24"/>
          <w:szCs w:val="24"/>
        </w:rPr>
        <w:t xml:space="preserve"> dos</w:t>
      </w:r>
      <w:r w:rsidR="006D4B9A">
        <w:rPr>
          <w:rFonts w:ascii="Tahoma" w:hAnsi="Tahoma" w:cs="Tahoma"/>
          <w:sz w:val="24"/>
          <w:szCs w:val="24"/>
        </w:rPr>
        <w:t xml:space="preserve"> declarantes</w:t>
      </w:r>
      <w:r w:rsidR="00A1616B">
        <w:rPr>
          <w:rFonts w:ascii="Tahoma" w:hAnsi="Tahoma" w:cs="Tahoma"/>
          <w:sz w:val="24"/>
          <w:szCs w:val="24"/>
        </w:rPr>
        <w:t>; por último, indicó que la sanción ante la supuesta falta de pago de prestaciones y salarios, teniendo en cuenta que había transcurrido más de 24 meses entre la finalización de la relación laboral y la presentación de la demanda, de acuerdo a la interpretación doctrinaria del artículo 65 del C.S.T., debe limitarse al pago de intereses a la tasa máxima permitida por la Superintendencia Financiera.</w:t>
      </w:r>
    </w:p>
    <w:p w:rsidR="00FB68D3" w:rsidRPr="00716E12" w:rsidRDefault="00FB68D3" w:rsidP="00716E12">
      <w:pPr>
        <w:spacing w:line="276" w:lineRule="auto"/>
        <w:jc w:val="center"/>
        <w:rPr>
          <w:rFonts w:ascii="Tahoma" w:hAnsi="Tahoma" w:cs="Tahoma"/>
          <w:b/>
          <w:sz w:val="24"/>
          <w:szCs w:val="24"/>
        </w:rPr>
      </w:pPr>
    </w:p>
    <w:p w:rsidR="00BF507F" w:rsidRPr="0053400E" w:rsidRDefault="00716E12" w:rsidP="00BF507F">
      <w:pPr>
        <w:pStyle w:val="Prrafodelista"/>
        <w:numPr>
          <w:ilvl w:val="0"/>
          <w:numId w:val="1"/>
        </w:numPr>
        <w:spacing w:line="276" w:lineRule="auto"/>
        <w:ind w:left="0" w:firstLine="0"/>
        <w:jc w:val="center"/>
        <w:rPr>
          <w:rFonts w:ascii="Tahoma" w:hAnsi="Tahoma" w:cs="Tahoma"/>
          <w:sz w:val="24"/>
          <w:szCs w:val="24"/>
        </w:rPr>
      </w:pPr>
      <w:r w:rsidRPr="00DD7C40">
        <w:rPr>
          <w:rFonts w:ascii="Tahoma" w:hAnsi="Tahoma" w:cs="Tahoma"/>
          <w:b/>
          <w:sz w:val="24"/>
          <w:szCs w:val="24"/>
        </w:rPr>
        <w:t>CONSIDERACIONES</w:t>
      </w:r>
    </w:p>
    <w:p w:rsidR="0053400E" w:rsidRPr="00BF507F" w:rsidRDefault="0053400E" w:rsidP="0053400E">
      <w:pPr>
        <w:pStyle w:val="Prrafodelista"/>
        <w:spacing w:line="276" w:lineRule="auto"/>
        <w:ind w:left="0"/>
        <w:jc w:val="center"/>
        <w:rPr>
          <w:rFonts w:ascii="Tahoma" w:hAnsi="Tahoma" w:cs="Tahoma"/>
          <w:sz w:val="24"/>
          <w:szCs w:val="24"/>
        </w:rPr>
      </w:pPr>
    </w:p>
    <w:p w:rsidR="006D4B9A" w:rsidRPr="00DD7C40" w:rsidRDefault="006D4B9A" w:rsidP="009C6C4A">
      <w:pPr>
        <w:pStyle w:val="Prrafodelista"/>
        <w:numPr>
          <w:ilvl w:val="1"/>
          <w:numId w:val="1"/>
        </w:numPr>
        <w:spacing w:line="276" w:lineRule="auto"/>
        <w:ind w:left="0" w:firstLine="0"/>
        <w:jc w:val="center"/>
        <w:rPr>
          <w:rFonts w:ascii="Tahoma" w:hAnsi="Tahoma" w:cs="Tahoma"/>
          <w:sz w:val="24"/>
          <w:szCs w:val="24"/>
        </w:rPr>
      </w:pPr>
      <w:r w:rsidRPr="00DD7C40">
        <w:rPr>
          <w:rFonts w:ascii="Tahoma" w:hAnsi="Tahoma" w:cs="Tahoma"/>
          <w:b/>
          <w:sz w:val="24"/>
          <w:szCs w:val="24"/>
        </w:rPr>
        <w:t>ELEMENTOS DEL CONTRATO DE TRABAJO. PRESUNCIÓN DEL CONTRATO DE TRABAJO.</w:t>
      </w:r>
    </w:p>
    <w:p w:rsidR="00D7272A" w:rsidRDefault="00D7272A" w:rsidP="00AB3CE4">
      <w:pPr>
        <w:spacing w:line="276" w:lineRule="auto"/>
        <w:rPr>
          <w:rFonts w:ascii="Tahoma" w:hAnsi="Tahoma" w:cs="Tahoma"/>
          <w:b/>
          <w:sz w:val="24"/>
          <w:szCs w:val="24"/>
        </w:rPr>
      </w:pPr>
    </w:p>
    <w:p w:rsidR="0074682C" w:rsidRPr="0074682C" w:rsidRDefault="0074682C" w:rsidP="0074682C">
      <w:pPr>
        <w:widowControl w:val="0"/>
        <w:autoSpaceDE w:val="0"/>
        <w:autoSpaceDN w:val="0"/>
        <w:adjustRightInd w:val="0"/>
        <w:spacing w:line="276" w:lineRule="auto"/>
        <w:ind w:firstLine="360"/>
        <w:jc w:val="both"/>
        <w:rPr>
          <w:rFonts w:ascii="Tahoma" w:hAnsi="Tahoma" w:cs="Tahoma"/>
          <w:sz w:val="24"/>
          <w:szCs w:val="24"/>
        </w:rPr>
      </w:pPr>
      <w:r>
        <w:rPr>
          <w:rFonts w:ascii="Tahoma" w:hAnsi="Tahoma" w:cs="Tahoma"/>
          <w:sz w:val="24"/>
          <w:szCs w:val="24"/>
        </w:rPr>
        <w:tab/>
      </w:r>
      <w:r w:rsidRPr="0074682C">
        <w:rPr>
          <w:rFonts w:ascii="Tahoma" w:hAnsi="Tahoma" w:cs="Tahoma"/>
          <w:sz w:val="24"/>
          <w:szCs w:val="24"/>
        </w:rPr>
        <w:t>El trabajador tiene el deber de demostrar la prestación personal del servicio para que se invierta la carga de la prueba y sea el beneficiario de dicho servicio quien desvirtúe el contrato de trabajo. En ese orden, el juzgador debe poner la mirada en lo que las pruebas</w:t>
      </w:r>
      <w:r>
        <w:rPr>
          <w:rFonts w:ascii="Tahoma" w:hAnsi="Tahoma" w:cs="Tahoma"/>
          <w:sz w:val="24"/>
          <w:szCs w:val="24"/>
        </w:rPr>
        <w:t xml:space="preserve"> le revela</w:t>
      </w:r>
      <w:r w:rsidRPr="0074682C">
        <w:rPr>
          <w:rFonts w:ascii="Tahoma" w:hAnsi="Tahoma" w:cs="Tahoma"/>
          <w:sz w:val="24"/>
          <w:szCs w:val="24"/>
        </w:rPr>
        <w:t>n acerca del tipo de relación que unió a las partes</w:t>
      </w:r>
      <w:r w:rsidR="00FB68D3">
        <w:rPr>
          <w:rFonts w:ascii="Tahoma" w:hAnsi="Tahoma" w:cs="Tahoma"/>
          <w:sz w:val="24"/>
          <w:szCs w:val="24"/>
        </w:rPr>
        <w:t xml:space="preserve"> en contienda y</w:t>
      </w:r>
      <w:r>
        <w:rPr>
          <w:rFonts w:ascii="Tahoma" w:hAnsi="Tahoma" w:cs="Tahoma"/>
          <w:sz w:val="24"/>
          <w:szCs w:val="24"/>
        </w:rPr>
        <w:t xml:space="preserve"> si estas son indicativas de</w:t>
      </w:r>
      <w:r w:rsidRPr="0074682C">
        <w:rPr>
          <w:rFonts w:ascii="Tahoma" w:hAnsi="Tahoma" w:cs="Tahoma"/>
          <w:sz w:val="24"/>
          <w:szCs w:val="24"/>
        </w:rPr>
        <w:t xml:space="preserve"> que el promotor del litigio dispuso su fuerza de trabajo o su capacidad intelectual al servicio de quien ha sido convocado al proceso en calidad de demandado, debe presumir, iuris tantum, que aquella relación de trabajo personal estuvo regida por un contrato de trabajo (Art. 24 del C.S.T.). No obstante, dicha presunción, como todas, admite prueba en contrario y puede ser desvirtuada o destruida por el presunto patrono mediante la demostración de que el trabajo se realizó en forma independiente y no subordinada, bajo un nexo distinto del laboral. </w:t>
      </w:r>
    </w:p>
    <w:p w:rsidR="0074682C" w:rsidRDefault="0074682C" w:rsidP="0074682C">
      <w:pPr>
        <w:widowControl w:val="0"/>
        <w:autoSpaceDE w:val="0"/>
        <w:autoSpaceDN w:val="0"/>
        <w:adjustRightInd w:val="0"/>
        <w:spacing w:line="276" w:lineRule="auto"/>
        <w:ind w:firstLine="360"/>
        <w:jc w:val="both"/>
        <w:rPr>
          <w:rFonts w:ascii="Tahoma" w:hAnsi="Tahoma" w:cs="Tahoma"/>
        </w:rPr>
      </w:pPr>
    </w:p>
    <w:p w:rsidR="0074682C" w:rsidRDefault="0074682C" w:rsidP="00D7272A">
      <w:pPr>
        <w:spacing w:line="276" w:lineRule="auto"/>
        <w:ind w:firstLine="708"/>
        <w:jc w:val="both"/>
        <w:rPr>
          <w:rFonts w:ascii="Tahoma" w:hAnsi="Tahoma" w:cs="Tahoma"/>
          <w:sz w:val="24"/>
          <w:szCs w:val="24"/>
        </w:rPr>
      </w:pPr>
      <w:r>
        <w:rPr>
          <w:rFonts w:ascii="Tahoma" w:hAnsi="Tahoma" w:cs="Tahoma"/>
          <w:sz w:val="24"/>
          <w:szCs w:val="24"/>
        </w:rPr>
        <w:t>En ese</w:t>
      </w:r>
      <w:r w:rsidR="00D7272A">
        <w:rPr>
          <w:rFonts w:ascii="Tahoma" w:hAnsi="Tahoma" w:cs="Tahoma"/>
          <w:sz w:val="24"/>
          <w:szCs w:val="24"/>
        </w:rPr>
        <w:t xml:space="preserve"> orden</w:t>
      </w:r>
      <w:r>
        <w:rPr>
          <w:rFonts w:ascii="Tahoma" w:hAnsi="Tahoma" w:cs="Tahoma"/>
          <w:sz w:val="24"/>
          <w:szCs w:val="24"/>
        </w:rPr>
        <w:t xml:space="preserve"> de ideas</w:t>
      </w:r>
      <w:r w:rsidR="00D7272A">
        <w:rPr>
          <w:rFonts w:ascii="Tahoma" w:hAnsi="Tahoma" w:cs="Tahoma"/>
          <w:sz w:val="24"/>
          <w:szCs w:val="24"/>
        </w:rPr>
        <w:t xml:space="preserve">, lo primero </w:t>
      </w:r>
      <w:r>
        <w:rPr>
          <w:rFonts w:ascii="Tahoma" w:hAnsi="Tahoma" w:cs="Tahoma"/>
          <w:sz w:val="24"/>
          <w:szCs w:val="24"/>
        </w:rPr>
        <w:t>a</w:t>
      </w:r>
      <w:r w:rsidR="00D7272A">
        <w:rPr>
          <w:rFonts w:ascii="Tahoma" w:hAnsi="Tahoma" w:cs="Tahoma"/>
          <w:sz w:val="24"/>
          <w:szCs w:val="24"/>
        </w:rPr>
        <w:t xml:space="preserve"> verif</w:t>
      </w:r>
      <w:r w:rsidR="0057001F">
        <w:rPr>
          <w:rFonts w:ascii="Tahoma" w:hAnsi="Tahoma" w:cs="Tahoma"/>
          <w:sz w:val="24"/>
          <w:szCs w:val="24"/>
        </w:rPr>
        <w:t>icar en este asunto</w:t>
      </w:r>
      <w:r>
        <w:rPr>
          <w:rFonts w:ascii="Tahoma" w:hAnsi="Tahoma" w:cs="Tahoma"/>
          <w:sz w:val="24"/>
          <w:szCs w:val="24"/>
        </w:rPr>
        <w:t xml:space="preserve">, es si el material probatorio recaudado en el proceso, revela </w:t>
      </w:r>
      <w:r w:rsidR="006D4B9A">
        <w:rPr>
          <w:rFonts w:ascii="Tahoma" w:hAnsi="Tahoma" w:cs="Tahoma"/>
          <w:sz w:val="24"/>
          <w:szCs w:val="24"/>
        </w:rPr>
        <w:t>de</w:t>
      </w:r>
      <w:r w:rsidR="00D7272A">
        <w:rPr>
          <w:rFonts w:ascii="Tahoma" w:hAnsi="Tahoma" w:cs="Tahoma"/>
          <w:sz w:val="24"/>
          <w:szCs w:val="24"/>
        </w:rPr>
        <w:t xml:space="preserve"> manera indiscutiblemente</w:t>
      </w:r>
      <w:r>
        <w:rPr>
          <w:rFonts w:ascii="Tahoma" w:hAnsi="Tahoma" w:cs="Tahoma"/>
          <w:sz w:val="24"/>
          <w:szCs w:val="24"/>
        </w:rPr>
        <w:t xml:space="preserve"> que</w:t>
      </w:r>
      <w:r w:rsidR="006D4B9A">
        <w:rPr>
          <w:rFonts w:ascii="Tahoma" w:hAnsi="Tahoma" w:cs="Tahoma"/>
          <w:sz w:val="24"/>
          <w:szCs w:val="24"/>
        </w:rPr>
        <w:t xml:space="preserve"> </w:t>
      </w:r>
      <w:r>
        <w:rPr>
          <w:rFonts w:ascii="Tahoma" w:hAnsi="Tahoma" w:cs="Tahoma"/>
          <w:sz w:val="24"/>
          <w:szCs w:val="24"/>
        </w:rPr>
        <w:t>la</w:t>
      </w:r>
      <w:r w:rsidR="006D4B9A">
        <w:rPr>
          <w:rFonts w:ascii="Tahoma" w:hAnsi="Tahoma" w:cs="Tahoma"/>
          <w:sz w:val="24"/>
          <w:szCs w:val="24"/>
        </w:rPr>
        <w:t xml:space="preserve"> demandante prestó</w:t>
      </w:r>
      <w:r w:rsidR="00D7272A">
        <w:rPr>
          <w:rFonts w:ascii="Tahoma" w:hAnsi="Tahoma" w:cs="Tahoma"/>
          <w:sz w:val="24"/>
          <w:szCs w:val="24"/>
        </w:rPr>
        <w:t xml:space="preserve"> algún servicio personal </w:t>
      </w:r>
      <w:r w:rsidR="0057001F">
        <w:rPr>
          <w:rFonts w:ascii="Tahoma" w:hAnsi="Tahoma" w:cs="Tahoma"/>
          <w:sz w:val="24"/>
          <w:szCs w:val="24"/>
        </w:rPr>
        <w:t>en beneficio</w:t>
      </w:r>
      <w:r>
        <w:rPr>
          <w:rFonts w:ascii="Tahoma" w:hAnsi="Tahoma" w:cs="Tahoma"/>
          <w:sz w:val="24"/>
          <w:szCs w:val="24"/>
        </w:rPr>
        <w:t xml:space="preserve"> </w:t>
      </w:r>
      <w:r w:rsidR="0057001F">
        <w:rPr>
          <w:rFonts w:ascii="Tahoma" w:hAnsi="Tahoma" w:cs="Tahoma"/>
          <w:sz w:val="24"/>
          <w:szCs w:val="24"/>
        </w:rPr>
        <w:t xml:space="preserve">de </w:t>
      </w:r>
      <w:r>
        <w:rPr>
          <w:rFonts w:ascii="Tahoma" w:hAnsi="Tahoma" w:cs="Tahoma"/>
          <w:sz w:val="24"/>
          <w:szCs w:val="24"/>
        </w:rPr>
        <w:t>los</w:t>
      </w:r>
      <w:r w:rsidR="006D4B9A">
        <w:rPr>
          <w:rFonts w:ascii="Tahoma" w:hAnsi="Tahoma" w:cs="Tahoma"/>
          <w:sz w:val="24"/>
          <w:szCs w:val="24"/>
        </w:rPr>
        <w:t xml:space="preserve"> aquí demandados. Para ello</w:t>
      </w:r>
      <w:r>
        <w:rPr>
          <w:rFonts w:ascii="Tahoma" w:hAnsi="Tahoma" w:cs="Tahoma"/>
          <w:sz w:val="24"/>
          <w:szCs w:val="24"/>
        </w:rPr>
        <w:t xml:space="preserve">, luego de </w:t>
      </w:r>
      <w:r w:rsidR="0057001F">
        <w:rPr>
          <w:rFonts w:ascii="Tahoma" w:hAnsi="Tahoma" w:cs="Tahoma"/>
          <w:sz w:val="24"/>
          <w:szCs w:val="24"/>
        </w:rPr>
        <w:t>describir e</w:t>
      </w:r>
      <w:r>
        <w:rPr>
          <w:rFonts w:ascii="Tahoma" w:hAnsi="Tahoma" w:cs="Tahoma"/>
          <w:sz w:val="24"/>
          <w:szCs w:val="24"/>
        </w:rPr>
        <w:t>l contenido de los testimonios,</w:t>
      </w:r>
      <w:r w:rsidR="00D7272A">
        <w:rPr>
          <w:rFonts w:ascii="Tahoma" w:hAnsi="Tahoma" w:cs="Tahoma"/>
          <w:sz w:val="24"/>
          <w:szCs w:val="24"/>
        </w:rPr>
        <w:t xml:space="preserve"> pasaremos al análisis </w:t>
      </w:r>
      <w:r>
        <w:rPr>
          <w:rFonts w:ascii="Tahoma" w:hAnsi="Tahoma" w:cs="Tahoma"/>
          <w:sz w:val="24"/>
          <w:szCs w:val="24"/>
        </w:rPr>
        <w:t xml:space="preserve">de los efectos de la confesión ficta que sirvió de </w:t>
      </w:r>
      <w:r w:rsidR="0057001F">
        <w:rPr>
          <w:rFonts w:ascii="Tahoma" w:hAnsi="Tahoma" w:cs="Tahoma"/>
          <w:sz w:val="24"/>
          <w:szCs w:val="24"/>
        </w:rPr>
        <w:t>sustento fáctico a la decisión de</w:t>
      </w:r>
      <w:r>
        <w:rPr>
          <w:rFonts w:ascii="Tahoma" w:hAnsi="Tahoma" w:cs="Tahoma"/>
          <w:sz w:val="24"/>
          <w:szCs w:val="24"/>
        </w:rPr>
        <w:t xml:space="preserve"> primer grado. </w:t>
      </w:r>
    </w:p>
    <w:p w:rsidR="0074682C" w:rsidRDefault="0074682C" w:rsidP="00D7272A">
      <w:pPr>
        <w:spacing w:line="276" w:lineRule="auto"/>
        <w:ind w:firstLine="708"/>
        <w:jc w:val="both"/>
        <w:rPr>
          <w:rFonts w:ascii="Tahoma" w:hAnsi="Tahoma" w:cs="Tahoma"/>
          <w:sz w:val="24"/>
          <w:szCs w:val="24"/>
        </w:rPr>
      </w:pPr>
    </w:p>
    <w:p w:rsidR="0057001F" w:rsidRPr="00DD7C40" w:rsidRDefault="0057001F" w:rsidP="009C6C4A">
      <w:pPr>
        <w:pStyle w:val="Prrafodelista"/>
        <w:numPr>
          <w:ilvl w:val="1"/>
          <w:numId w:val="1"/>
        </w:numPr>
        <w:spacing w:line="276" w:lineRule="auto"/>
        <w:ind w:left="0" w:firstLine="0"/>
        <w:jc w:val="center"/>
        <w:rPr>
          <w:rFonts w:ascii="Tahoma" w:hAnsi="Tahoma" w:cs="Tahoma"/>
          <w:b/>
          <w:sz w:val="24"/>
          <w:szCs w:val="24"/>
        </w:rPr>
      </w:pPr>
      <w:r w:rsidRPr="00DD7C40">
        <w:rPr>
          <w:rFonts w:ascii="Tahoma" w:hAnsi="Tahoma" w:cs="Tahoma"/>
          <w:b/>
          <w:sz w:val="24"/>
          <w:szCs w:val="24"/>
        </w:rPr>
        <w:t>CONTEXTO FÁCTICO DE ASUNTO OBJETO DE EXAMEN</w:t>
      </w:r>
    </w:p>
    <w:p w:rsidR="0057001F" w:rsidRDefault="0057001F" w:rsidP="00D7272A">
      <w:pPr>
        <w:spacing w:line="276" w:lineRule="auto"/>
        <w:ind w:firstLine="708"/>
        <w:jc w:val="both"/>
        <w:rPr>
          <w:rFonts w:ascii="Tahoma" w:hAnsi="Tahoma" w:cs="Tahoma"/>
          <w:sz w:val="24"/>
          <w:szCs w:val="24"/>
        </w:rPr>
      </w:pPr>
    </w:p>
    <w:p w:rsidR="00173E07" w:rsidRDefault="00EC56F8" w:rsidP="00D7272A">
      <w:pPr>
        <w:spacing w:line="276" w:lineRule="auto"/>
        <w:ind w:firstLine="708"/>
        <w:jc w:val="both"/>
        <w:rPr>
          <w:rFonts w:ascii="Tahoma" w:hAnsi="Tahoma" w:cs="Tahoma"/>
          <w:sz w:val="24"/>
          <w:szCs w:val="24"/>
        </w:rPr>
      </w:pPr>
      <w:r>
        <w:rPr>
          <w:rFonts w:ascii="Tahoma" w:hAnsi="Tahoma" w:cs="Tahoma"/>
          <w:sz w:val="24"/>
          <w:szCs w:val="24"/>
        </w:rPr>
        <w:t xml:space="preserve">La </w:t>
      </w:r>
      <w:r w:rsidR="0057001F" w:rsidRPr="0057001F">
        <w:rPr>
          <w:rFonts w:ascii="Tahoma" w:hAnsi="Tahoma" w:cs="Tahoma"/>
          <w:b/>
          <w:sz w:val="24"/>
          <w:szCs w:val="24"/>
        </w:rPr>
        <w:t xml:space="preserve">CORPORACIÓN DE SERVICIOS MÉDICOS INTERNACIONALES THEM Y CIA </w:t>
      </w:r>
      <w:r>
        <w:rPr>
          <w:rFonts w:ascii="Tahoma" w:hAnsi="Tahoma" w:cs="Tahoma"/>
          <w:b/>
          <w:sz w:val="24"/>
          <w:szCs w:val="24"/>
        </w:rPr>
        <w:t>–</w:t>
      </w:r>
      <w:r w:rsidR="0057001F" w:rsidRPr="0057001F">
        <w:rPr>
          <w:rFonts w:ascii="Tahoma" w:hAnsi="Tahoma" w:cs="Tahoma"/>
          <w:b/>
          <w:sz w:val="24"/>
          <w:szCs w:val="24"/>
        </w:rPr>
        <w:t>LTDA</w:t>
      </w:r>
      <w:r>
        <w:rPr>
          <w:rFonts w:ascii="Tahoma" w:hAnsi="Tahoma" w:cs="Tahoma"/>
          <w:b/>
          <w:sz w:val="24"/>
          <w:szCs w:val="24"/>
        </w:rPr>
        <w:t xml:space="preserve">- </w:t>
      </w:r>
      <w:r>
        <w:rPr>
          <w:rFonts w:ascii="Tahoma" w:hAnsi="Tahoma" w:cs="Tahoma"/>
          <w:sz w:val="24"/>
          <w:szCs w:val="24"/>
        </w:rPr>
        <w:t xml:space="preserve">tiene como objeto social, según lo asentado en su certificado de existencia y representación, </w:t>
      </w:r>
      <w:r w:rsidR="00FB68D3">
        <w:rPr>
          <w:rFonts w:ascii="Tahoma" w:hAnsi="Tahoma" w:cs="Tahoma"/>
          <w:sz w:val="24"/>
          <w:szCs w:val="24"/>
        </w:rPr>
        <w:t>entre otras actividades</w:t>
      </w:r>
      <w:r w:rsidR="00173E07">
        <w:rPr>
          <w:rFonts w:ascii="Tahoma" w:hAnsi="Tahoma" w:cs="Tahoma"/>
          <w:sz w:val="24"/>
          <w:szCs w:val="24"/>
        </w:rPr>
        <w:t xml:space="preserve">, la prestación personal de servicios médico- asistenciales y la </w:t>
      </w:r>
      <w:r w:rsidR="00173E07" w:rsidRPr="00DD7C40">
        <w:rPr>
          <w:rFonts w:ascii="Tahoma" w:hAnsi="Tahoma" w:cs="Tahoma"/>
          <w:sz w:val="24"/>
          <w:szCs w:val="24"/>
          <w:u w:val="single"/>
        </w:rPr>
        <w:t>elaboración y ejecución</w:t>
      </w:r>
      <w:r w:rsidR="00173E07">
        <w:rPr>
          <w:rFonts w:ascii="Tahoma" w:hAnsi="Tahoma" w:cs="Tahoma"/>
          <w:sz w:val="24"/>
          <w:szCs w:val="24"/>
        </w:rPr>
        <w:t xml:space="preserve"> de programas especiales de salud.</w:t>
      </w:r>
      <w:r>
        <w:rPr>
          <w:rFonts w:ascii="Tahoma" w:hAnsi="Tahoma" w:cs="Tahoma"/>
          <w:sz w:val="24"/>
          <w:szCs w:val="24"/>
        </w:rPr>
        <w:t xml:space="preserve"> </w:t>
      </w:r>
      <w:r w:rsidR="00EA4221">
        <w:rPr>
          <w:rFonts w:ascii="Tahoma" w:hAnsi="Tahoma" w:cs="Tahoma"/>
          <w:sz w:val="24"/>
          <w:szCs w:val="24"/>
        </w:rPr>
        <w:t>Adicional a ello, s</w:t>
      </w:r>
      <w:r w:rsidR="00173E07">
        <w:rPr>
          <w:rFonts w:ascii="Tahoma" w:hAnsi="Tahoma" w:cs="Tahoma"/>
          <w:sz w:val="24"/>
          <w:szCs w:val="24"/>
        </w:rPr>
        <w:t>egún lo anunciado por</w:t>
      </w:r>
      <w:r w:rsidR="00DD7C40">
        <w:rPr>
          <w:rFonts w:ascii="Tahoma" w:hAnsi="Tahoma" w:cs="Tahoma"/>
          <w:sz w:val="24"/>
          <w:szCs w:val="24"/>
        </w:rPr>
        <w:t xml:space="preserve"> el</w:t>
      </w:r>
      <w:r w:rsidR="00173E07">
        <w:rPr>
          <w:rFonts w:ascii="Tahoma" w:hAnsi="Tahoma" w:cs="Tahoma"/>
          <w:sz w:val="24"/>
          <w:szCs w:val="24"/>
        </w:rPr>
        <w:t xml:space="preserve"> apelante</w:t>
      </w:r>
      <w:r w:rsidR="0083563D">
        <w:rPr>
          <w:rFonts w:ascii="Tahoma" w:hAnsi="Tahoma" w:cs="Tahoma"/>
          <w:sz w:val="24"/>
          <w:szCs w:val="24"/>
        </w:rPr>
        <w:t xml:space="preserve"> en sus alegatos de conclusión y en la sustentación del recurso</w:t>
      </w:r>
      <w:r w:rsidR="00173E07">
        <w:rPr>
          <w:rFonts w:ascii="Tahoma" w:hAnsi="Tahoma" w:cs="Tahoma"/>
          <w:sz w:val="24"/>
          <w:szCs w:val="24"/>
        </w:rPr>
        <w:t xml:space="preserve"> ante la jueza de primera instancia</w:t>
      </w:r>
      <w:r w:rsidR="00DD7C40">
        <w:rPr>
          <w:rFonts w:ascii="Tahoma" w:hAnsi="Tahoma" w:cs="Tahoma"/>
          <w:sz w:val="24"/>
          <w:szCs w:val="24"/>
        </w:rPr>
        <w:t xml:space="preserve">, el </w:t>
      </w:r>
      <w:r w:rsidR="00173E07">
        <w:rPr>
          <w:rFonts w:ascii="Tahoma" w:hAnsi="Tahoma" w:cs="Tahoma"/>
          <w:sz w:val="24"/>
          <w:szCs w:val="24"/>
        </w:rPr>
        <w:t xml:space="preserve">Ministerio </w:t>
      </w:r>
      <w:r w:rsidR="0083563D">
        <w:rPr>
          <w:rFonts w:ascii="Tahoma" w:hAnsi="Tahoma" w:cs="Tahoma"/>
          <w:sz w:val="24"/>
          <w:szCs w:val="24"/>
        </w:rPr>
        <w:t xml:space="preserve">de </w:t>
      </w:r>
      <w:r w:rsidR="00173E07">
        <w:rPr>
          <w:rFonts w:ascii="Tahoma" w:hAnsi="Tahoma" w:cs="Tahoma"/>
          <w:sz w:val="24"/>
          <w:szCs w:val="24"/>
        </w:rPr>
        <w:t>Educación</w:t>
      </w:r>
      <w:r w:rsidR="0083563D">
        <w:rPr>
          <w:rFonts w:ascii="Tahoma" w:hAnsi="Tahoma" w:cs="Tahoma"/>
          <w:sz w:val="24"/>
          <w:szCs w:val="24"/>
        </w:rPr>
        <w:t xml:space="preserve"> Nacional</w:t>
      </w:r>
      <w:r w:rsidR="00DD7C40">
        <w:rPr>
          <w:rFonts w:ascii="Tahoma" w:hAnsi="Tahoma" w:cs="Tahoma"/>
          <w:sz w:val="24"/>
          <w:szCs w:val="24"/>
        </w:rPr>
        <w:t>, tras</w:t>
      </w:r>
      <w:r w:rsidR="002C36E6">
        <w:rPr>
          <w:rFonts w:ascii="Tahoma" w:hAnsi="Tahoma" w:cs="Tahoma"/>
          <w:sz w:val="24"/>
          <w:szCs w:val="24"/>
        </w:rPr>
        <w:t xml:space="preserve"> agotar el respectivo</w:t>
      </w:r>
      <w:r w:rsidR="00DD7C40">
        <w:rPr>
          <w:rFonts w:ascii="Tahoma" w:hAnsi="Tahoma" w:cs="Tahoma"/>
          <w:sz w:val="24"/>
          <w:szCs w:val="24"/>
        </w:rPr>
        <w:t xml:space="preserve"> proceso licitatorio, contrató con la empresa demandada</w:t>
      </w:r>
      <w:r w:rsidR="00173E07">
        <w:rPr>
          <w:rFonts w:ascii="Tahoma" w:hAnsi="Tahoma" w:cs="Tahoma"/>
          <w:sz w:val="24"/>
          <w:szCs w:val="24"/>
        </w:rPr>
        <w:t xml:space="preserve"> la prestación d</w:t>
      </w:r>
      <w:r w:rsidR="002C36E6">
        <w:rPr>
          <w:rFonts w:ascii="Tahoma" w:hAnsi="Tahoma" w:cs="Tahoma"/>
          <w:sz w:val="24"/>
          <w:szCs w:val="24"/>
        </w:rPr>
        <w:t>el servicio de salud al personal</w:t>
      </w:r>
      <w:r w:rsidR="00173E07">
        <w:rPr>
          <w:rFonts w:ascii="Tahoma" w:hAnsi="Tahoma" w:cs="Tahoma"/>
          <w:sz w:val="24"/>
          <w:szCs w:val="24"/>
        </w:rPr>
        <w:t xml:space="preserve"> docente del Magisterio Nacional.</w:t>
      </w:r>
    </w:p>
    <w:p w:rsidR="00173E07" w:rsidRDefault="00173E07" w:rsidP="00D7272A">
      <w:pPr>
        <w:spacing w:line="276" w:lineRule="auto"/>
        <w:ind w:firstLine="708"/>
        <w:jc w:val="both"/>
        <w:rPr>
          <w:rFonts w:ascii="Tahoma" w:hAnsi="Tahoma" w:cs="Tahoma"/>
          <w:sz w:val="24"/>
          <w:szCs w:val="24"/>
        </w:rPr>
      </w:pPr>
    </w:p>
    <w:p w:rsidR="00962325" w:rsidRDefault="00173E07" w:rsidP="00D7272A">
      <w:pPr>
        <w:spacing w:line="276" w:lineRule="auto"/>
        <w:ind w:firstLine="708"/>
        <w:jc w:val="both"/>
        <w:rPr>
          <w:rFonts w:ascii="Tahoma" w:hAnsi="Tahoma" w:cs="Tahoma"/>
          <w:sz w:val="24"/>
          <w:szCs w:val="24"/>
        </w:rPr>
      </w:pPr>
      <w:r>
        <w:rPr>
          <w:rFonts w:ascii="Tahoma" w:hAnsi="Tahoma" w:cs="Tahoma"/>
          <w:sz w:val="24"/>
          <w:szCs w:val="24"/>
        </w:rPr>
        <w:t>La demandante</w:t>
      </w:r>
      <w:r w:rsidR="00DD7C40">
        <w:rPr>
          <w:rFonts w:ascii="Tahoma" w:hAnsi="Tahoma" w:cs="Tahoma"/>
          <w:sz w:val="24"/>
          <w:szCs w:val="24"/>
        </w:rPr>
        <w:t>, por su parte, asegura que planeó</w:t>
      </w:r>
      <w:r>
        <w:rPr>
          <w:rFonts w:ascii="Tahoma" w:hAnsi="Tahoma" w:cs="Tahoma"/>
          <w:sz w:val="24"/>
          <w:szCs w:val="24"/>
        </w:rPr>
        <w:t xml:space="preserve"> y desarrolló talleres sobre prevención de voz y manejo de la función fonatoria entre los docentes</w:t>
      </w:r>
      <w:r w:rsidR="0083563D">
        <w:rPr>
          <w:rFonts w:ascii="Tahoma" w:hAnsi="Tahoma" w:cs="Tahoma"/>
          <w:sz w:val="24"/>
          <w:szCs w:val="24"/>
        </w:rPr>
        <w:t xml:space="preserve"> oficiales</w:t>
      </w:r>
      <w:r>
        <w:rPr>
          <w:rFonts w:ascii="Tahoma" w:hAnsi="Tahoma" w:cs="Tahoma"/>
          <w:sz w:val="24"/>
          <w:szCs w:val="24"/>
        </w:rPr>
        <w:t xml:space="preserve"> del departamento de Risaralda</w:t>
      </w:r>
      <w:r w:rsidR="0083563D">
        <w:rPr>
          <w:rFonts w:ascii="Tahoma" w:hAnsi="Tahoma" w:cs="Tahoma"/>
          <w:sz w:val="24"/>
          <w:szCs w:val="24"/>
        </w:rPr>
        <w:t>, y que lo hizo</w:t>
      </w:r>
      <w:r w:rsidR="00EA4221">
        <w:rPr>
          <w:rFonts w:ascii="Tahoma" w:hAnsi="Tahoma" w:cs="Tahoma"/>
          <w:sz w:val="24"/>
          <w:szCs w:val="24"/>
        </w:rPr>
        <w:t xml:space="preserve"> actuando</w:t>
      </w:r>
      <w:r>
        <w:rPr>
          <w:rFonts w:ascii="Tahoma" w:hAnsi="Tahoma" w:cs="Tahoma"/>
          <w:sz w:val="24"/>
          <w:szCs w:val="24"/>
        </w:rPr>
        <w:t xml:space="preserve"> en representación de COSMITET LTDA. </w:t>
      </w:r>
    </w:p>
    <w:p w:rsidR="00962325" w:rsidRDefault="00962325" w:rsidP="00D7272A">
      <w:pPr>
        <w:spacing w:line="276" w:lineRule="auto"/>
        <w:ind w:firstLine="708"/>
        <w:jc w:val="both"/>
        <w:rPr>
          <w:rFonts w:ascii="Tahoma" w:hAnsi="Tahoma" w:cs="Tahoma"/>
          <w:sz w:val="24"/>
          <w:szCs w:val="24"/>
        </w:rPr>
      </w:pPr>
    </w:p>
    <w:p w:rsidR="00DD7C40" w:rsidRDefault="0083563D" w:rsidP="002C36E6">
      <w:pPr>
        <w:spacing w:line="276" w:lineRule="auto"/>
        <w:ind w:firstLine="708"/>
        <w:jc w:val="both"/>
        <w:rPr>
          <w:rFonts w:ascii="Tahoma" w:hAnsi="Tahoma" w:cs="Tahoma"/>
          <w:sz w:val="24"/>
          <w:szCs w:val="24"/>
        </w:rPr>
      </w:pPr>
      <w:r>
        <w:rPr>
          <w:rFonts w:ascii="Tahoma" w:hAnsi="Tahoma" w:cs="Tahoma"/>
          <w:sz w:val="24"/>
          <w:szCs w:val="24"/>
        </w:rPr>
        <w:t xml:space="preserve">Ahora bien, </w:t>
      </w:r>
      <w:r w:rsidR="00FB68D3">
        <w:rPr>
          <w:rFonts w:ascii="Tahoma" w:hAnsi="Tahoma" w:cs="Tahoma"/>
          <w:sz w:val="24"/>
          <w:szCs w:val="24"/>
        </w:rPr>
        <w:t>se aprecia</w:t>
      </w:r>
      <w:r w:rsidR="002C36E6">
        <w:rPr>
          <w:rFonts w:ascii="Tahoma" w:hAnsi="Tahoma" w:cs="Tahoma"/>
          <w:sz w:val="24"/>
          <w:szCs w:val="24"/>
        </w:rPr>
        <w:t xml:space="preserve"> </w:t>
      </w:r>
      <w:r>
        <w:rPr>
          <w:rFonts w:ascii="Tahoma" w:hAnsi="Tahoma" w:cs="Tahoma"/>
          <w:sz w:val="24"/>
          <w:szCs w:val="24"/>
        </w:rPr>
        <w:t>a</w:t>
      </w:r>
      <w:r w:rsidR="00DD7C40">
        <w:rPr>
          <w:rFonts w:ascii="Tahoma" w:hAnsi="Tahoma" w:cs="Tahoma"/>
          <w:sz w:val="24"/>
          <w:szCs w:val="24"/>
        </w:rPr>
        <w:t xml:space="preserve">l examinar el escrito de respuesta a la demanda por parte de </w:t>
      </w:r>
      <w:r w:rsidR="00DD7C40" w:rsidRPr="00F37D5F">
        <w:rPr>
          <w:rFonts w:ascii="Tahoma" w:hAnsi="Tahoma" w:cs="Tahoma"/>
          <w:sz w:val="24"/>
          <w:szCs w:val="24"/>
        </w:rPr>
        <w:t>COSMITET LTDA</w:t>
      </w:r>
      <w:r w:rsidR="00DD7C40">
        <w:rPr>
          <w:rFonts w:ascii="Tahoma" w:hAnsi="Tahoma" w:cs="Tahoma"/>
          <w:sz w:val="24"/>
          <w:szCs w:val="24"/>
        </w:rPr>
        <w:t>,</w:t>
      </w:r>
      <w:r w:rsidR="002C36E6">
        <w:rPr>
          <w:rFonts w:ascii="Tahoma" w:hAnsi="Tahoma" w:cs="Tahoma"/>
          <w:sz w:val="24"/>
          <w:szCs w:val="24"/>
        </w:rPr>
        <w:t xml:space="preserve"> que la</w:t>
      </w:r>
      <w:r w:rsidR="00DD7C40">
        <w:rPr>
          <w:rFonts w:ascii="Tahoma" w:hAnsi="Tahoma" w:cs="Tahoma"/>
          <w:sz w:val="24"/>
          <w:szCs w:val="24"/>
        </w:rPr>
        <w:t xml:space="preserve"> empresa evita</w:t>
      </w:r>
      <w:r w:rsidR="00EA4221">
        <w:rPr>
          <w:rFonts w:ascii="Tahoma" w:hAnsi="Tahoma" w:cs="Tahoma"/>
          <w:sz w:val="24"/>
          <w:szCs w:val="24"/>
        </w:rPr>
        <w:t xml:space="preserve"> a toda costa</w:t>
      </w:r>
      <w:r w:rsidR="00DD7C40">
        <w:rPr>
          <w:rFonts w:ascii="Tahoma" w:hAnsi="Tahoma" w:cs="Tahoma"/>
          <w:sz w:val="24"/>
          <w:szCs w:val="24"/>
        </w:rPr>
        <w:t xml:space="preserve"> reconocer expresamente que la demandante </w:t>
      </w:r>
      <w:r w:rsidR="00EA4221">
        <w:rPr>
          <w:rFonts w:ascii="Tahoma" w:hAnsi="Tahoma" w:cs="Tahoma"/>
          <w:sz w:val="24"/>
          <w:szCs w:val="24"/>
        </w:rPr>
        <w:t xml:space="preserve">le </w:t>
      </w:r>
      <w:r w:rsidR="00DD7C40">
        <w:rPr>
          <w:rFonts w:ascii="Tahoma" w:hAnsi="Tahoma" w:cs="Tahoma"/>
          <w:sz w:val="24"/>
          <w:szCs w:val="24"/>
        </w:rPr>
        <w:t xml:space="preserve">prestó algún </w:t>
      </w:r>
      <w:r w:rsidR="00EA4221">
        <w:rPr>
          <w:rFonts w:ascii="Tahoma" w:hAnsi="Tahoma" w:cs="Tahoma"/>
          <w:sz w:val="24"/>
          <w:szCs w:val="24"/>
        </w:rPr>
        <w:t xml:space="preserve">servicio personal. </w:t>
      </w:r>
      <w:r w:rsidR="00DD7C40">
        <w:rPr>
          <w:rFonts w:ascii="Tahoma" w:hAnsi="Tahoma" w:cs="Tahoma"/>
          <w:sz w:val="24"/>
          <w:szCs w:val="24"/>
        </w:rPr>
        <w:t xml:space="preserve">Frente a hechos concretos, tales como las funciones </w:t>
      </w:r>
      <w:r>
        <w:rPr>
          <w:rFonts w:ascii="Tahoma" w:hAnsi="Tahoma" w:cs="Tahoma"/>
          <w:sz w:val="24"/>
          <w:szCs w:val="24"/>
        </w:rPr>
        <w:t>específicas</w:t>
      </w:r>
      <w:r w:rsidR="00DD7C40">
        <w:rPr>
          <w:rFonts w:ascii="Tahoma" w:hAnsi="Tahoma" w:cs="Tahoma"/>
          <w:sz w:val="24"/>
          <w:szCs w:val="24"/>
        </w:rPr>
        <w:t xml:space="preserve"> que debía cumplir la demandante en vigencia de la aludida relación laboral, la respuesta fue </w:t>
      </w:r>
      <w:r w:rsidR="002C36E6">
        <w:rPr>
          <w:rFonts w:ascii="Tahoma" w:hAnsi="Tahoma" w:cs="Tahoma"/>
          <w:sz w:val="24"/>
          <w:szCs w:val="24"/>
        </w:rPr>
        <w:t>manifiestamente</w:t>
      </w:r>
      <w:r w:rsidR="00DD7C40">
        <w:rPr>
          <w:rFonts w:ascii="Tahoma" w:hAnsi="Tahoma" w:cs="Tahoma"/>
          <w:sz w:val="24"/>
          <w:szCs w:val="24"/>
        </w:rPr>
        <w:t xml:space="preserve"> evasiva, pues la empresa se limitó a indicar que no le constaba o que no eran ciertos los hechos esgrimidos en la demanda, porque, en sus palabras, lo que en realidad había existido era un convenio de asociación entre la demandante (prestadora del servicio)</w:t>
      </w:r>
      <w:r>
        <w:rPr>
          <w:rFonts w:ascii="Tahoma" w:hAnsi="Tahoma" w:cs="Tahoma"/>
          <w:sz w:val="24"/>
          <w:szCs w:val="24"/>
        </w:rPr>
        <w:t xml:space="preserve"> y la CTA codemandada.</w:t>
      </w:r>
    </w:p>
    <w:p w:rsidR="00DD7C40" w:rsidRDefault="00DD7C40" w:rsidP="00DD7C40">
      <w:pPr>
        <w:ind w:firstLine="708"/>
        <w:jc w:val="both"/>
        <w:rPr>
          <w:rFonts w:ascii="Tahoma" w:hAnsi="Tahoma" w:cs="Tahoma"/>
          <w:sz w:val="24"/>
          <w:szCs w:val="24"/>
        </w:rPr>
      </w:pPr>
    </w:p>
    <w:p w:rsidR="00EE2018" w:rsidRDefault="00EA4221" w:rsidP="00EE2018">
      <w:pPr>
        <w:spacing w:line="276" w:lineRule="auto"/>
        <w:jc w:val="both"/>
        <w:rPr>
          <w:rFonts w:ascii="Tahoma" w:hAnsi="Tahoma" w:cs="Tahoma"/>
          <w:sz w:val="24"/>
          <w:szCs w:val="24"/>
        </w:rPr>
      </w:pPr>
      <w:r>
        <w:rPr>
          <w:rFonts w:ascii="Tahoma" w:hAnsi="Tahoma" w:cs="Tahoma"/>
          <w:sz w:val="24"/>
          <w:szCs w:val="24"/>
        </w:rPr>
        <w:tab/>
      </w:r>
      <w:r w:rsidR="00DD7C40">
        <w:rPr>
          <w:rFonts w:ascii="Tahoma" w:hAnsi="Tahoma" w:cs="Tahoma"/>
          <w:sz w:val="24"/>
          <w:szCs w:val="24"/>
        </w:rPr>
        <w:t>Sin embargo</w:t>
      </w:r>
      <w:r w:rsidR="002C36E6">
        <w:rPr>
          <w:rFonts w:ascii="Tahoma" w:hAnsi="Tahoma" w:cs="Tahoma"/>
          <w:sz w:val="24"/>
          <w:szCs w:val="24"/>
        </w:rPr>
        <w:t>,</w:t>
      </w:r>
      <w:r>
        <w:rPr>
          <w:rFonts w:ascii="Tahoma" w:hAnsi="Tahoma" w:cs="Tahoma"/>
          <w:sz w:val="24"/>
          <w:szCs w:val="24"/>
        </w:rPr>
        <w:t xml:space="preserve"> esas</w:t>
      </w:r>
      <w:r w:rsidR="00DD7C40">
        <w:rPr>
          <w:rFonts w:ascii="Tahoma" w:hAnsi="Tahoma" w:cs="Tahoma"/>
          <w:sz w:val="24"/>
          <w:szCs w:val="24"/>
        </w:rPr>
        <w:t xml:space="preserve"> expresiones con las que la empresa </w:t>
      </w:r>
      <w:r w:rsidR="0083563D">
        <w:rPr>
          <w:rFonts w:ascii="Tahoma" w:hAnsi="Tahoma" w:cs="Tahoma"/>
          <w:sz w:val="24"/>
          <w:szCs w:val="24"/>
        </w:rPr>
        <w:t>intentó</w:t>
      </w:r>
      <w:r w:rsidR="00EE2018">
        <w:rPr>
          <w:rFonts w:ascii="Tahoma" w:hAnsi="Tahoma" w:cs="Tahoma"/>
          <w:sz w:val="24"/>
          <w:szCs w:val="24"/>
        </w:rPr>
        <w:t xml:space="preserve"> esquivar la</w:t>
      </w:r>
      <w:r w:rsidR="00DD7C40">
        <w:rPr>
          <w:rFonts w:ascii="Tahoma" w:hAnsi="Tahoma" w:cs="Tahoma"/>
          <w:sz w:val="24"/>
          <w:szCs w:val="24"/>
        </w:rPr>
        <w:t xml:space="preserve"> inevitable confesión, entrañan, y no muy profundo, el reconocimiento tácito del hecho de la prestación personal del servicio por parte de la demandante, puesto que el anunciado “convenio cooperativo”, </w:t>
      </w:r>
      <w:r w:rsidR="00EE2018">
        <w:rPr>
          <w:rFonts w:ascii="Tahoma" w:hAnsi="Tahoma" w:cs="Tahoma"/>
          <w:sz w:val="24"/>
          <w:szCs w:val="24"/>
        </w:rPr>
        <w:t>que aprovecha</w:t>
      </w:r>
      <w:r w:rsidR="00DD7C40">
        <w:rPr>
          <w:rFonts w:ascii="Tahoma" w:hAnsi="Tahoma" w:cs="Tahoma"/>
          <w:sz w:val="24"/>
          <w:szCs w:val="24"/>
        </w:rPr>
        <w:t xml:space="preserve"> la empresa para negar el carácter laboral de la relación que sostuvo con la demandante</w:t>
      </w:r>
      <w:r w:rsidR="00EE2018">
        <w:rPr>
          <w:rFonts w:ascii="Tahoma" w:hAnsi="Tahoma" w:cs="Tahoma"/>
          <w:sz w:val="24"/>
          <w:szCs w:val="24"/>
        </w:rPr>
        <w:t xml:space="preserve"> y que incluso opone a las pretensiones como medio exceptivo, tal</w:t>
      </w:r>
      <w:r w:rsidR="00DD7C40">
        <w:rPr>
          <w:rFonts w:ascii="Tahoma" w:hAnsi="Tahoma" w:cs="Tahoma"/>
          <w:sz w:val="24"/>
          <w:szCs w:val="24"/>
        </w:rPr>
        <w:t xml:space="preserve"> como lo reconoce su propio apoderado, no tenía un propósito distinto a que un tercero, en este caso la CTA, </w:t>
      </w:r>
      <w:r w:rsidR="00DD7C40" w:rsidRPr="000823C7">
        <w:rPr>
          <w:rFonts w:ascii="Tahoma" w:hAnsi="Tahoma" w:cs="Tahoma"/>
          <w:sz w:val="24"/>
          <w:szCs w:val="24"/>
        </w:rPr>
        <w:t>se encargara</w:t>
      </w:r>
      <w:r w:rsidR="00EE2018">
        <w:rPr>
          <w:rFonts w:ascii="Tahoma" w:hAnsi="Tahoma" w:cs="Tahoma"/>
          <w:sz w:val="24"/>
          <w:szCs w:val="24"/>
        </w:rPr>
        <w:t>, bajo una especie de subcontratación,</w:t>
      </w:r>
      <w:r w:rsidR="00DD7C40" w:rsidRPr="000823C7">
        <w:rPr>
          <w:rFonts w:ascii="Tahoma" w:hAnsi="Tahoma" w:cs="Tahoma"/>
          <w:sz w:val="24"/>
          <w:szCs w:val="24"/>
        </w:rPr>
        <w:t xml:space="preserve"> del </w:t>
      </w:r>
      <w:r w:rsidR="00EE2018">
        <w:rPr>
          <w:rFonts w:ascii="Tahoma" w:hAnsi="Tahoma" w:cs="Tahoma"/>
          <w:sz w:val="24"/>
          <w:szCs w:val="24"/>
        </w:rPr>
        <w:t xml:space="preserve">programa de promoción y prevención de riesgos profesionales en los colegios y escuelas oficiales del Departamento de Risaralda. </w:t>
      </w:r>
    </w:p>
    <w:p w:rsidR="00442E64" w:rsidRDefault="00442E64" w:rsidP="00442E64">
      <w:pPr>
        <w:spacing w:line="276" w:lineRule="auto"/>
        <w:ind w:firstLine="708"/>
        <w:jc w:val="both"/>
        <w:rPr>
          <w:rFonts w:ascii="Tahoma" w:hAnsi="Tahoma" w:cs="Tahoma"/>
          <w:sz w:val="24"/>
          <w:szCs w:val="24"/>
        </w:rPr>
      </w:pPr>
    </w:p>
    <w:p w:rsidR="00442E64" w:rsidRDefault="00DD7C40" w:rsidP="00442E64">
      <w:pPr>
        <w:spacing w:line="276" w:lineRule="auto"/>
        <w:ind w:firstLine="708"/>
        <w:jc w:val="both"/>
        <w:rPr>
          <w:rFonts w:ascii="Tahoma" w:hAnsi="Tahoma" w:cs="Tahoma"/>
          <w:sz w:val="24"/>
          <w:szCs w:val="24"/>
        </w:rPr>
      </w:pPr>
      <w:r>
        <w:rPr>
          <w:rFonts w:ascii="Tahoma" w:hAnsi="Tahoma" w:cs="Tahoma"/>
          <w:sz w:val="24"/>
          <w:szCs w:val="24"/>
        </w:rPr>
        <w:t>En otras palabras, el escrito de</w:t>
      </w:r>
      <w:r w:rsidR="00645620">
        <w:rPr>
          <w:rFonts w:ascii="Tahoma" w:hAnsi="Tahoma" w:cs="Tahoma"/>
          <w:sz w:val="24"/>
          <w:szCs w:val="24"/>
        </w:rPr>
        <w:t xml:space="preserve"> la contestación a la</w:t>
      </w:r>
      <w:r>
        <w:rPr>
          <w:rFonts w:ascii="Tahoma" w:hAnsi="Tahoma" w:cs="Tahoma"/>
          <w:sz w:val="24"/>
          <w:szCs w:val="24"/>
        </w:rPr>
        <w:t xml:space="preserve"> que nos venimos refiriendo, bien se puede resumir en un solo hecho que</w:t>
      </w:r>
      <w:r w:rsidR="009D79B4">
        <w:rPr>
          <w:rFonts w:ascii="Tahoma" w:hAnsi="Tahoma" w:cs="Tahoma"/>
          <w:sz w:val="24"/>
          <w:szCs w:val="24"/>
        </w:rPr>
        <w:t xml:space="preserve"> nos ayuda a</w:t>
      </w:r>
      <w:r>
        <w:rPr>
          <w:rFonts w:ascii="Tahoma" w:hAnsi="Tahoma" w:cs="Tahoma"/>
          <w:sz w:val="24"/>
          <w:szCs w:val="24"/>
        </w:rPr>
        <w:t xml:space="preserve"> facilita</w:t>
      </w:r>
      <w:r w:rsidR="009D79B4">
        <w:rPr>
          <w:rFonts w:ascii="Tahoma" w:hAnsi="Tahoma" w:cs="Tahoma"/>
          <w:sz w:val="24"/>
          <w:szCs w:val="24"/>
        </w:rPr>
        <w:t>r</w:t>
      </w:r>
      <w:r>
        <w:rPr>
          <w:rFonts w:ascii="Tahoma" w:hAnsi="Tahoma" w:cs="Tahoma"/>
          <w:sz w:val="24"/>
          <w:szCs w:val="24"/>
        </w:rPr>
        <w:t xml:space="preserve"> el debate fáctico: </w:t>
      </w:r>
      <w:r w:rsidRPr="009D79B4">
        <w:rPr>
          <w:rFonts w:ascii="Tahoma" w:hAnsi="Tahoma" w:cs="Tahoma"/>
          <w:sz w:val="24"/>
          <w:szCs w:val="24"/>
          <w:u w:val="single"/>
        </w:rPr>
        <w:t>la demandante sí prestó sus servicios personales a favor de COSMITET LTDA, pero lo hizo como asociada de la CTA SERVISUCOOP, con quien la empresa tenía contratado el servicio de suministro de personal para el área de prevención de riesgos laborales.</w:t>
      </w:r>
      <w:r>
        <w:rPr>
          <w:rFonts w:ascii="Tahoma" w:hAnsi="Tahoma" w:cs="Tahoma"/>
          <w:sz w:val="24"/>
          <w:szCs w:val="24"/>
        </w:rPr>
        <w:t xml:space="preserve"> No obstante, para no falsear el contenido exacto de la aludida respuesta, v</w:t>
      </w:r>
      <w:r w:rsidR="00425EF6">
        <w:rPr>
          <w:rFonts w:ascii="Tahoma" w:hAnsi="Tahoma" w:cs="Tahoma"/>
          <w:sz w:val="24"/>
          <w:szCs w:val="24"/>
        </w:rPr>
        <w:t>alga señalar que no son es</w:t>
      </w:r>
      <w:r>
        <w:rPr>
          <w:rFonts w:ascii="Tahoma" w:hAnsi="Tahoma" w:cs="Tahoma"/>
          <w:sz w:val="24"/>
          <w:szCs w:val="24"/>
        </w:rPr>
        <w:t xml:space="preserve">as las palabras de COSMITET LTDA. </w:t>
      </w:r>
      <w:r w:rsidR="00EE2018">
        <w:rPr>
          <w:rFonts w:ascii="Tahoma" w:hAnsi="Tahoma" w:cs="Tahoma"/>
          <w:sz w:val="24"/>
          <w:szCs w:val="24"/>
        </w:rPr>
        <w:t>Con todo</w:t>
      </w:r>
      <w:r>
        <w:rPr>
          <w:rFonts w:ascii="Tahoma" w:hAnsi="Tahoma" w:cs="Tahoma"/>
          <w:sz w:val="24"/>
          <w:szCs w:val="24"/>
        </w:rPr>
        <w:t>, una adecuada hermética de sus actos procesales, que tome en cuenta no sólo el sentido ocu</w:t>
      </w:r>
      <w:r w:rsidR="00B51484">
        <w:rPr>
          <w:rFonts w:ascii="Tahoma" w:hAnsi="Tahoma" w:cs="Tahoma"/>
          <w:sz w:val="24"/>
          <w:szCs w:val="24"/>
        </w:rPr>
        <w:t>lto de la contestación</w:t>
      </w:r>
      <w:r w:rsidR="00EA4221">
        <w:rPr>
          <w:rFonts w:ascii="Tahoma" w:hAnsi="Tahoma" w:cs="Tahoma"/>
          <w:sz w:val="24"/>
          <w:szCs w:val="24"/>
        </w:rPr>
        <w:t xml:space="preserve"> sino también la lógica </w:t>
      </w:r>
      <w:r w:rsidR="00C2579D">
        <w:rPr>
          <w:rFonts w:ascii="Tahoma" w:hAnsi="Tahoma" w:cs="Tahoma"/>
          <w:sz w:val="24"/>
          <w:szCs w:val="24"/>
        </w:rPr>
        <w:t xml:space="preserve">del discurso </w:t>
      </w:r>
      <w:r>
        <w:rPr>
          <w:rFonts w:ascii="Tahoma" w:hAnsi="Tahoma" w:cs="Tahoma"/>
          <w:sz w:val="24"/>
          <w:szCs w:val="24"/>
        </w:rPr>
        <w:t>de la defensa, nos permite ase</w:t>
      </w:r>
      <w:r w:rsidR="00EA4221">
        <w:rPr>
          <w:rFonts w:ascii="Tahoma" w:hAnsi="Tahoma" w:cs="Tahoma"/>
          <w:sz w:val="24"/>
          <w:szCs w:val="24"/>
        </w:rPr>
        <w:t>verar que el apelante</w:t>
      </w:r>
      <w:r w:rsidR="001E4825">
        <w:rPr>
          <w:rFonts w:ascii="Tahoma" w:hAnsi="Tahoma" w:cs="Tahoma"/>
          <w:sz w:val="24"/>
          <w:szCs w:val="24"/>
        </w:rPr>
        <w:t xml:space="preserve"> no </w:t>
      </w:r>
      <w:r w:rsidR="00C2579D">
        <w:rPr>
          <w:rFonts w:ascii="Tahoma" w:hAnsi="Tahoma" w:cs="Tahoma"/>
          <w:sz w:val="24"/>
          <w:szCs w:val="24"/>
        </w:rPr>
        <w:t>tiene argumentos para negar</w:t>
      </w:r>
      <w:r>
        <w:rPr>
          <w:rFonts w:ascii="Tahoma" w:hAnsi="Tahoma" w:cs="Tahoma"/>
          <w:sz w:val="24"/>
          <w:szCs w:val="24"/>
        </w:rPr>
        <w:t xml:space="preserve"> </w:t>
      </w:r>
      <w:r w:rsidR="00B51484">
        <w:rPr>
          <w:rFonts w:ascii="Tahoma" w:hAnsi="Tahoma" w:cs="Tahoma"/>
          <w:sz w:val="24"/>
          <w:szCs w:val="24"/>
        </w:rPr>
        <w:t>q</w:t>
      </w:r>
      <w:r>
        <w:rPr>
          <w:rFonts w:ascii="Tahoma" w:hAnsi="Tahoma" w:cs="Tahoma"/>
          <w:sz w:val="24"/>
          <w:szCs w:val="24"/>
        </w:rPr>
        <w:t xml:space="preserve">ue </w:t>
      </w:r>
      <w:r w:rsidR="00442E64">
        <w:rPr>
          <w:rFonts w:ascii="Tahoma" w:hAnsi="Tahoma" w:cs="Tahoma"/>
          <w:sz w:val="24"/>
          <w:szCs w:val="24"/>
        </w:rPr>
        <w:t>la promotora del litigio dictaba</w:t>
      </w:r>
      <w:r>
        <w:rPr>
          <w:rFonts w:ascii="Tahoma" w:hAnsi="Tahoma" w:cs="Tahoma"/>
          <w:sz w:val="24"/>
          <w:szCs w:val="24"/>
        </w:rPr>
        <w:t xml:space="preserve"> talleres o conferencias en representación de COSMITET ante los docentes del Departa</w:t>
      </w:r>
      <w:r w:rsidR="00B51484">
        <w:rPr>
          <w:rFonts w:ascii="Tahoma" w:hAnsi="Tahoma" w:cs="Tahoma"/>
          <w:sz w:val="24"/>
          <w:szCs w:val="24"/>
        </w:rPr>
        <w:t>mento de Risaralda;</w:t>
      </w:r>
      <w:r w:rsidR="00C2579D">
        <w:rPr>
          <w:rFonts w:ascii="Tahoma" w:hAnsi="Tahoma" w:cs="Tahoma"/>
          <w:sz w:val="24"/>
          <w:szCs w:val="24"/>
        </w:rPr>
        <w:t xml:space="preserve"> </w:t>
      </w:r>
      <w:r w:rsidR="00B51484">
        <w:rPr>
          <w:rFonts w:ascii="Tahoma" w:hAnsi="Tahoma" w:cs="Tahoma"/>
          <w:sz w:val="24"/>
          <w:szCs w:val="24"/>
        </w:rPr>
        <w:t>más bien, su argumento central</w:t>
      </w:r>
      <w:r>
        <w:rPr>
          <w:rFonts w:ascii="Tahoma" w:hAnsi="Tahoma" w:cs="Tahoma"/>
          <w:sz w:val="24"/>
          <w:szCs w:val="24"/>
        </w:rPr>
        <w:t xml:space="preserve"> es que esas actividades las realizó la demandante</w:t>
      </w:r>
      <w:r w:rsidR="00442E64">
        <w:rPr>
          <w:rFonts w:ascii="Tahoma" w:hAnsi="Tahoma" w:cs="Tahoma"/>
          <w:sz w:val="24"/>
          <w:szCs w:val="24"/>
        </w:rPr>
        <w:t xml:space="preserve"> como vinculada a la CTA SERVISUCOOP y a través </w:t>
      </w:r>
      <w:r w:rsidR="00B51484">
        <w:rPr>
          <w:rFonts w:ascii="Tahoma" w:hAnsi="Tahoma" w:cs="Tahoma"/>
          <w:sz w:val="24"/>
          <w:szCs w:val="24"/>
        </w:rPr>
        <w:t>de ella prestó</w:t>
      </w:r>
      <w:r w:rsidR="00EA4221">
        <w:rPr>
          <w:rFonts w:ascii="Tahoma" w:hAnsi="Tahoma" w:cs="Tahoma"/>
          <w:sz w:val="24"/>
          <w:szCs w:val="24"/>
        </w:rPr>
        <w:t xml:space="preserve"> servicios como asociada cooperada</w:t>
      </w:r>
      <w:r w:rsidR="00442E64">
        <w:rPr>
          <w:rFonts w:ascii="Tahoma" w:hAnsi="Tahoma" w:cs="Tahoma"/>
          <w:sz w:val="24"/>
          <w:szCs w:val="24"/>
        </w:rPr>
        <w:t xml:space="preserve"> en</w:t>
      </w:r>
      <w:r w:rsidR="00B51484">
        <w:rPr>
          <w:rFonts w:ascii="Tahoma" w:hAnsi="Tahoma" w:cs="Tahoma"/>
          <w:sz w:val="24"/>
          <w:szCs w:val="24"/>
        </w:rPr>
        <w:t xml:space="preserve"> la</w:t>
      </w:r>
      <w:r w:rsidR="00442E64">
        <w:rPr>
          <w:rFonts w:ascii="Tahoma" w:hAnsi="Tahoma" w:cs="Tahoma"/>
          <w:sz w:val="24"/>
          <w:szCs w:val="24"/>
        </w:rPr>
        <w:t xml:space="preserve"> empresa usuaria </w:t>
      </w:r>
      <w:r w:rsidR="00B51484">
        <w:rPr>
          <w:rFonts w:ascii="Tahoma" w:hAnsi="Tahoma" w:cs="Tahoma"/>
          <w:sz w:val="24"/>
          <w:szCs w:val="24"/>
        </w:rPr>
        <w:t>(Cosmitet)</w:t>
      </w:r>
    </w:p>
    <w:p w:rsidR="00EA4221" w:rsidRDefault="00EA4221" w:rsidP="00442E64">
      <w:pPr>
        <w:spacing w:line="276" w:lineRule="auto"/>
        <w:ind w:firstLine="708"/>
        <w:jc w:val="both"/>
        <w:rPr>
          <w:rFonts w:ascii="Tahoma" w:hAnsi="Tahoma" w:cs="Tahoma"/>
          <w:sz w:val="24"/>
          <w:szCs w:val="24"/>
        </w:rPr>
      </w:pPr>
    </w:p>
    <w:p w:rsidR="00C2579D" w:rsidRDefault="00EA4221" w:rsidP="00442E64">
      <w:pPr>
        <w:spacing w:line="276" w:lineRule="auto"/>
        <w:ind w:firstLine="708"/>
        <w:jc w:val="both"/>
        <w:rPr>
          <w:rFonts w:ascii="Tahoma" w:hAnsi="Tahoma" w:cs="Tahoma"/>
          <w:sz w:val="24"/>
          <w:szCs w:val="24"/>
        </w:rPr>
      </w:pPr>
      <w:r>
        <w:rPr>
          <w:rFonts w:ascii="Tahoma" w:hAnsi="Tahoma" w:cs="Tahoma"/>
          <w:sz w:val="24"/>
          <w:szCs w:val="24"/>
        </w:rPr>
        <w:t>D</w:t>
      </w:r>
      <w:r w:rsidR="00C2579D">
        <w:rPr>
          <w:rFonts w:ascii="Tahoma" w:hAnsi="Tahoma" w:cs="Tahoma"/>
          <w:sz w:val="24"/>
          <w:szCs w:val="24"/>
        </w:rPr>
        <w:t>e lo que viene de decirse, por el contenido de la</w:t>
      </w:r>
      <w:r>
        <w:rPr>
          <w:rFonts w:ascii="Tahoma" w:hAnsi="Tahoma" w:cs="Tahoma"/>
          <w:sz w:val="24"/>
          <w:szCs w:val="24"/>
        </w:rPr>
        <w:t xml:space="preserve"> contestación</w:t>
      </w:r>
      <w:r w:rsidR="00C2579D">
        <w:rPr>
          <w:rFonts w:ascii="Tahoma" w:hAnsi="Tahoma" w:cs="Tahoma"/>
          <w:sz w:val="24"/>
          <w:szCs w:val="24"/>
        </w:rPr>
        <w:t xml:space="preserve"> a los hechos de la demanda, los</w:t>
      </w:r>
      <w:r>
        <w:rPr>
          <w:rFonts w:ascii="Tahoma" w:hAnsi="Tahoma" w:cs="Tahoma"/>
          <w:sz w:val="24"/>
          <w:szCs w:val="24"/>
        </w:rPr>
        <w:t xml:space="preserve"> medios exceptivos y los argumentos de la defensa de COSMITET LTDA, sin necesidad de indagar en otras pruebas, es posible concluir que la demandante </w:t>
      </w:r>
      <w:r w:rsidR="00C2579D">
        <w:rPr>
          <w:rFonts w:ascii="Tahoma" w:hAnsi="Tahoma" w:cs="Tahoma"/>
          <w:sz w:val="24"/>
          <w:szCs w:val="24"/>
        </w:rPr>
        <w:t xml:space="preserve">dictó charlas o talleres en el marco del programa de promoción y prevención de riesgos profesionales en los colegios y escuelas oficiales del Departamento de Risaralda a cargo de COSMITET LTDA en calidad de prestadora del servicio de salud del Magisterio Nacional. </w:t>
      </w:r>
    </w:p>
    <w:p w:rsidR="00C2579D" w:rsidRDefault="00C2579D" w:rsidP="00FB68D3">
      <w:pPr>
        <w:ind w:firstLine="708"/>
        <w:jc w:val="both"/>
        <w:rPr>
          <w:rFonts w:ascii="Tahoma" w:hAnsi="Tahoma" w:cs="Tahoma"/>
          <w:sz w:val="24"/>
          <w:szCs w:val="24"/>
        </w:rPr>
      </w:pPr>
    </w:p>
    <w:p w:rsidR="0005039C" w:rsidRPr="0005039C" w:rsidRDefault="0005039C" w:rsidP="00FB68D3">
      <w:pPr>
        <w:pStyle w:val="Prrafodelista"/>
        <w:numPr>
          <w:ilvl w:val="1"/>
          <w:numId w:val="1"/>
        </w:numPr>
        <w:spacing w:line="276" w:lineRule="auto"/>
        <w:ind w:left="0" w:firstLine="0"/>
        <w:jc w:val="center"/>
        <w:rPr>
          <w:rFonts w:ascii="Tahoma" w:hAnsi="Tahoma" w:cs="Tahoma"/>
          <w:b/>
          <w:sz w:val="24"/>
          <w:szCs w:val="24"/>
        </w:rPr>
      </w:pPr>
      <w:r w:rsidRPr="0005039C">
        <w:rPr>
          <w:rFonts w:ascii="Tahoma" w:hAnsi="Tahoma" w:cs="Tahoma"/>
          <w:b/>
          <w:sz w:val="24"/>
          <w:szCs w:val="24"/>
        </w:rPr>
        <w:t>NATURALEZA JURIDICA DE LA COOPERATIVAS ASOCIADAS DE TRABAJO</w:t>
      </w:r>
    </w:p>
    <w:p w:rsidR="0005039C" w:rsidRDefault="0005039C" w:rsidP="004D010E">
      <w:pPr>
        <w:spacing w:line="240" w:lineRule="auto"/>
        <w:ind w:firstLine="708"/>
        <w:jc w:val="both"/>
        <w:rPr>
          <w:rFonts w:ascii="Tahoma" w:hAnsi="Tahoma" w:cs="Tahoma"/>
          <w:sz w:val="24"/>
          <w:szCs w:val="24"/>
        </w:rPr>
      </w:pPr>
    </w:p>
    <w:p w:rsidR="0005039C" w:rsidRDefault="00C2579D" w:rsidP="00C2579D">
      <w:pPr>
        <w:spacing w:line="276" w:lineRule="auto"/>
        <w:ind w:firstLine="708"/>
        <w:jc w:val="both"/>
        <w:rPr>
          <w:rFonts w:ascii="Tahoma" w:hAnsi="Tahoma" w:cs="Tahoma"/>
          <w:sz w:val="24"/>
          <w:szCs w:val="24"/>
        </w:rPr>
      </w:pPr>
      <w:r>
        <w:rPr>
          <w:rFonts w:ascii="Tahoma" w:hAnsi="Tahoma" w:cs="Tahoma"/>
          <w:sz w:val="24"/>
          <w:szCs w:val="24"/>
        </w:rPr>
        <w:t xml:space="preserve">Es bien sabido que las CTA </w:t>
      </w:r>
      <w:r w:rsidR="000D4E18">
        <w:rPr>
          <w:rFonts w:ascii="Tahoma" w:hAnsi="Tahoma" w:cs="Tahoma"/>
          <w:sz w:val="24"/>
          <w:szCs w:val="24"/>
        </w:rPr>
        <w:t xml:space="preserve">no </w:t>
      </w:r>
      <w:r w:rsidR="000D4E18" w:rsidRPr="00146954">
        <w:rPr>
          <w:rFonts w:ascii="Tahoma" w:hAnsi="Tahoma" w:cs="Tahoma"/>
          <w:sz w:val="24"/>
          <w:szCs w:val="24"/>
        </w:rPr>
        <w:t>están facultadas</w:t>
      </w:r>
      <w:r w:rsidR="000D4E18">
        <w:rPr>
          <w:rFonts w:ascii="Tahoma" w:hAnsi="Tahoma" w:cs="Tahoma"/>
          <w:sz w:val="24"/>
          <w:szCs w:val="24"/>
        </w:rPr>
        <w:t xml:space="preserve"> para obrar como</w:t>
      </w:r>
      <w:r w:rsidR="000D4E18" w:rsidRPr="00146954">
        <w:rPr>
          <w:rFonts w:ascii="Tahoma" w:hAnsi="Tahoma" w:cs="Tahoma"/>
          <w:sz w:val="24"/>
          <w:szCs w:val="24"/>
        </w:rPr>
        <w:t xml:space="preserve"> intermediaria</w:t>
      </w:r>
      <w:r w:rsidR="000D4E18">
        <w:rPr>
          <w:rFonts w:ascii="Tahoma" w:hAnsi="Tahoma" w:cs="Tahoma"/>
          <w:sz w:val="24"/>
          <w:szCs w:val="24"/>
        </w:rPr>
        <w:t>s</w:t>
      </w:r>
      <w:r w:rsidR="000D4E18" w:rsidRPr="00146954">
        <w:rPr>
          <w:rFonts w:ascii="Tahoma" w:hAnsi="Tahoma" w:cs="Tahoma"/>
          <w:sz w:val="24"/>
          <w:szCs w:val="24"/>
        </w:rPr>
        <w:t xml:space="preserve"> para el suministro de personal, pues de lo contrario, no estaría</w:t>
      </w:r>
      <w:r w:rsidR="000D4E18">
        <w:rPr>
          <w:rFonts w:ascii="Tahoma" w:hAnsi="Tahoma" w:cs="Tahoma"/>
          <w:sz w:val="24"/>
          <w:szCs w:val="24"/>
        </w:rPr>
        <w:t>n</w:t>
      </w:r>
      <w:r w:rsidR="000D4E18" w:rsidRPr="00146954">
        <w:rPr>
          <w:rFonts w:ascii="Tahoma" w:hAnsi="Tahoma" w:cs="Tahoma"/>
          <w:sz w:val="24"/>
          <w:szCs w:val="24"/>
        </w:rPr>
        <w:t xml:space="preserve"> obrando dentro de los parámetros legales que regulan el funcionamiento de esta clase de</w:t>
      </w:r>
      <w:r w:rsidR="000D4E18">
        <w:rPr>
          <w:rFonts w:ascii="Tahoma" w:hAnsi="Tahoma" w:cs="Tahoma"/>
          <w:sz w:val="24"/>
          <w:szCs w:val="24"/>
        </w:rPr>
        <w:t xml:space="preserve"> entes de la economía solidaria. Así, en este caso, al haber quedado demostrado que la CTA no era propietaria, poseedora o tenedora de los medios materiales de trabajo y que el trabajo lo desarrollaba la demandante en ins</w:t>
      </w:r>
      <w:r w:rsidR="0005039C">
        <w:rPr>
          <w:rFonts w:ascii="Tahoma" w:hAnsi="Tahoma" w:cs="Tahoma"/>
          <w:sz w:val="24"/>
          <w:szCs w:val="24"/>
        </w:rPr>
        <w:t>talaciones de COSMITET LTDA, es claro que</w:t>
      </w:r>
      <w:r w:rsidR="00DB2B71">
        <w:rPr>
          <w:rFonts w:ascii="Tahoma" w:hAnsi="Tahoma" w:cs="Tahoma"/>
          <w:sz w:val="24"/>
          <w:szCs w:val="24"/>
        </w:rPr>
        <w:t xml:space="preserve"> en principio</w:t>
      </w:r>
      <w:r w:rsidR="0005039C">
        <w:rPr>
          <w:rFonts w:ascii="Tahoma" w:hAnsi="Tahoma" w:cs="Tahoma"/>
          <w:sz w:val="24"/>
          <w:szCs w:val="24"/>
        </w:rPr>
        <w:t xml:space="preserve"> no aparecen</w:t>
      </w:r>
      <w:r w:rsidR="000D4E18">
        <w:rPr>
          <w:rFonts w:ascii="Tahoma" w:hAnsi="Tahoma" w:cs="Tahoma"/>
          <w:sz w:val="24"/>
          <w:szCs w:val="24"/>
        </w:rPr>
        <w:t xml:space="preserve"> dados los presupuestos materiales para la existencia de un contrato de asociación, como lo quiere</w:t>
      </w:r>
      <w:r w:rsidR="0005039C">
        <w:rPr>
          <w:rFonts w:ascii="Tahoma" w:hAnsi="Tahoma" w:cs="Tahoma"/>
          <w:sz w:val="24"/>
          <w:szCs w:val="24"/>
        </w:rPr>
        <w:t xml:space="preserve"> hacer ver el apelante. </w:t>
      </w:r>
    </w:p>
    <w:p w:rsidR="0005039C" w:rsidRDefault="0005039C" w:rsidP="00C2579D">
      <w:pPr>
        <w:spacing w:line="276" w:lineRule="auto"/>
        <w:ind w:firstLine="708"/>
        <w:jc w:val="both"/>
        <w:rPr>
          <w:rFonts w:ascii="Tahoma" w:hAnsi="Tahoma" w:cs="Tahoma"/>
          <w:sz w:val="24"/>
          <w:szCs w:val="24"/>
        </w:rPr>
      </w:pPr>
    </w:p>
    <w:p w:rsidR="0005039C" w:rsidRDefault="0005039C" w:rsidP="0005039C">
      <w:pPr>
        <w:spacing w:line="276" w:lineRule="auto"/>
        <w:jc w:val="both"/>
        <w:rPr>
          <w:rFonts w:ascii="Tahoma" w:hAnsi="Tahoma" w:cs="Tahoma"/>
          <w:sz w:val="24"/>
          <w:szCs w:val="24"/>
        </w:rPr>
      </w:pPr>
      <w:r>
        <w:rPr>
          <w:rFonts w:ascii="Tahoma" w:hAnsi="Tahoma" w:cs="Tahoma"/>
          <w:sz w:val="24"/>
          <w:szCs w:val="24"/>
          <w:shd w:val="clear" w:color="auto" w:fill="FFFFFF"/>
        </w:rPr>
        <w:tab/>
      </w:r>
      <w:r w:rsidRPr="00B12AFA">
        <w:rPr>
          <w:rFonts w:ascii="Tahoma" w:hAnsi="Tahoma" w:cs="Tahoma"/>
          <w:sz w:val="24"/>
          <w:szCs w:val="24"/>
          <w:shd w:val="clear" w:color="auto" w:fill="FFFFFF"/>
        </w:rPr>
        <w:t xml:space="preserve">Vale anotar que en desarrollo del artículo 59 de la Ley 79 de 1988, </w:t>
      </w:r>
      <w:r w:rsidRPr="00B12AFA">
        <w:rPr>
          <w:rFonts w:ascii="Tahoma" w:hAnsi="Tahoma" w:cs="Tahoma"/>
          <w:sz w:val="24"/>
          <w:szCs w:val="24"/>
        </w:rPr>
        <w:t>la figura de las CTA fue reglamentada inicialmente m</w:t>
      </w:r>
      <w:r>
        <w:rPr>
          <w:rFonts w:ascii="Tahoma" w:hAnsi="Tahoma" w:cs="Tahoma"/>
          <w:sz w:val="24"/>
          <w:szCs w:val="24"/>
        </w:rPr>
        <w:t>ediante el decreto 468 de 1990, el cual estuvo</w:t>
      </w:r>
      <w:r w:rsidRPr="00B12AFA">
        <w:rPr>
          <w:rFonts w:ascii="Tahoma" w:hAnsi="Tahoma" w:cs="Tahoma"/>
          <w:sz w:val="24"/>
          <w:szCs w:val="24"/>
        </w:rPr>
        <w:t xml:space="preserve"> vigente durante 16 años y fue derogado expresamente el 26 de diciembre de 2006 mediante la expedición del decreto 4588 de 2006.</w:t>
      </w:r>
      <w:r>
        <w:rPr>
          <w:rFonts w:ascii="Tahoma" w:hAnsi="Tahoma" w:cs="Tahoma"/>
          <w:sz w:val="24"/>
          <w:szCs w:val="24"/>
        </w:rPr>
        <w:t xml:space="preserve"> </w:t>
      </w:r>
    </w:p>
    <w:p w:rsidR="0005039C" w:rsidRDefault="0005039C" w:rsidP="0005039C">
      <w:pPr>
        <w:spacing w:line="276" w:lineRule="auto"/>
        <w:jc w:val="both"/>
        <w:rPr>
          <w:rFonts w:ascii="Tahoma" w:hAnsi="Tahoma" w:cs="Tahoma"/>
          <w:sz w:val="24"/>
          <w:szCs w:val="24"/>
        </w:rPr>
      </w:pPr>
    </w:p>
    <w:p w:rsidR="00DB2B71" w:rsidRDefault="0005039C" w:rsidP="0005039C">
      <w:pPr>
        <w:spacing w:line="276" w:lineRule="auto"/>
        <w:jc w:val="both"/>
        <w:rPr>
          <w:rFonts w:ascii="Tahoma" w:hAnsi="Tahoma" w:cs="Tahoma"/>
          <w:sz w:val="24"/>
          <w:szCs w:val="24"/>
        </w:rPr>
      </w:pPr>
      <w:r>
        <w:rPr>
          <w:rFonts w:ascii="Tahoma" w:hAnsi="Tahoma" w:cs="Tahoma"/>
          <w:sz w:val="24"/>
          <w:szCs w:val="24"/>
        </w:rPr>
        <w:tab/>
        <w:t>No son muchas las dife</w:t>
      </w:r>
      <w:r w:rsidR="00645620">
        <w:rPr>
          <w:rFonts w:ascii="Tahoma" w:hAnsi="Tahoma" w:cs="Tahoma"/>
          <w:sz w:val="24"/>
          <w:szCs w:val="24"/>
        </w:rPr>
        <w:t>rencias entre uno y otro</w:t>
      </w:r>
      <w:r w:rsidR="00DB2B71">
        <w:rPr>
          <w:rFonts w:ascii="Tahoma" w:hAnsi="Tahoma" w:cs="Tahoma"/>
          <w:sz w:val="24"/>
          <w:szCs w:val="24"/>
        </w:rPr>
        <w:t xml:space="preserve"> Decreto</w:t>
      </w:r>
      <w:r>
        <w:rPr>
          <w:rFonts w:ascii="Tahoma" w:hAnsi="Tahoma" w:cs="Tahoma"/>
          <w:sz w:val="24"/>
          <w:szCs w:val="24"/>
        </w:rPr>
        <w:t xml:space="preserve">; sin embargo, cabe destacar que el último de ellos hizo mayor claridad en torno a la prohibición de prácticas abiertamente indebidas y violatorias de las garantías laborales mínimas. </w:t>
      </w:r>
    </w:p>
    <w:p w:rsidR="00DB2B71" w:rsidRDefault="00DB2B71" w:rsidP="0005039C">
      <w:pPr>
        <w:spacing w:line="276" w:lineRule="auto"/>
        <w:jc w:val="both"/>
        <w:rPr>
          <w:rFonts w:ascii="Tahoma" w:hAnsi="Tahoma" w:cs="Tahoma"/>
          <w:sz w:val="24"/>
          <w:szCs w:val="24"/>
        </w:rPr>
      </w:pPr>
    </w:p>
    <w:p w:rsidR="0005039C" w:rsidRDefault="00DB2B71" w:rsidP="0005039C">
      <w:pPr>
        <w:spacing w:line="276" w:lineRule="auto"/>
        <w:jc w:val="both"/>
        <w:rPr>
          <w:rFonts w:ascii="Tahoma" w:hAnsi="Tahoma" w:cs="Tahoma"/>
          <w:sz w:val="24"/>
          <w:szCs w:val="24"/>
        </w:rPr>
      </w:pPr>
      <w:r>
        <w:rPr>
          <w:rFonts w:ascii="Tahoma" w:hAnsi="Tahoma" w:cs="Tahoma"/>
          <w:sz w:val="24"/>
          <w:szCs w:val="24"/>
        </w:rPr>
        <w:tab/>
      </w:r>
      <w:r w:rsidR="0005039C">
        <w:rPr>
          <w:rFonts w:ascii="Tahoma" w:hAnsi="Tahoma" w:cs="Tahoma"/>
          <w:sz w:val="24"/>
          <w:szCs w:val="24"/>
        </w:rPr>
        <w:t>Con ponencia de quien aquí cumple igual encargo, la Sala se ocupó de relacionar a grandes rasgos las características generales de las CTA y las prohibiciones expresas con las que el legislador persigue evitar</w:t>
      </w:r>
      <w:r w:rsidR="00FC3DD3">
        <w:rPr>
          <w:rFonts w:ascii="Tahoma" w:hAnsi="Tahoma" w:cs="Tahoma"/>
          <w:sz w:val="24"/>
          <w:szCs w:val="24"/>
        </w:rPr>
        <w:t xml:space="preserve"> las</w:t>
      </w:r>
      <w:r w:rsidR="0005039C">
        <w:rPr>
          <w:rFonts w:ascii="Tahoma" w:hAnsi="Tahoma" w:cs="Tahoma"/>
          <w:sz w:val="24"/>
          <w:szCs w:val="24"/>
        </w:rPr>
        <w:t xml:space="preserve"> malas prácticas de tercerización laboral</w:t>
      </w:r>
      <w:r w:rsidR="00FC3DD3">
        <w:rPr>
          <w:rFonts w:ascii="Tahoma" w:hAnsi="Tahoma" w:cs="Tahoma"/>
          <w:sz w:val="24"/>
          <w:szCs w:val="24"/>
        </w:rPr>
        <w:t xml:space="preserve"> (sentencia del 3 de julio de 2015, Rad. 2008-000092)</w:t>
      </w:r>
      <w:r>
        <w:rPr>
          <w:rFonts w:ascii="Tahoma" w:hAnsi="Tahoma" w:cs="Tahoma"/>
          <w:sz w:val="24"/>
          <w:szCs w:val="24"/>
        </w:rPr>
        <w:t>, se indicó</w:t>
      </w:r>
      <w:r w:rsidR="0005039C">
        <w:rPr>
          <w:rFonts w:ascii="Tahoma" w:hAnsi="Tahoma" w:cs="Tahoma"/>
          <w:sz w:val="24"/>
          <w:szCs w:val="24"/>
        </w:rPr>
        <w:t>:</w:t>
      </w:r>
    </w:p>
    <w:p w:rsidR="0005039C" w:rsidRDefault="0005039C" w:rsidP="0005039C">
      <w:pPr>
        <w:spacing w:line="276" w:lineRule="auto"/>
        <w:jc w:val="both"/>
        <w:rPr>
          <w:rFonts w:ascii="Tahoma" w:hAnsi="Tahoma" w:cs="Tahoma"/>
          <w:sz w:val="24"/>
          <w:szCs w:val="24"/>
        </w:rPr>
      </w:pPr>
    </w:p>
    <w:p w:rsidR="0005039C" w:rsidRPr="00DB2B71" w:rsidRDefault="0005039C" w:rsidP="00DB2B71">
      <w:pPr>
        <w:pStyle w:val="Prrafodelista"/>
        <w:numPr>
          <w:ilvl w:val="0"/>
          <w:numId w:val="2"/>
        </w:numPr>
        <w:spacing w:line="276" w:lineRule="auto"/>
        <w:ind w:left="284" w:right="284" w:firstLine="0"/>
        <w:jc w:val="both"/>
        <w:rPr>
          <w:rFonts w:ascii="Arial Narrow" w:hAnsi="Arial Narrow" w:cs="Tahoma"/>
          <w:i/>
          <w:sz w:val="24"/>
          <w:szCs w:val="24"/>
        </w:rPr>
      </w:pPr>
      <w:r w:rsidRPr="00DB2B71">
        <w:rPr>
          <w:rFonts w:ascii="Arial Narrow" w:hAnsi="Arial Narrow" w:cs="Tahoma"/>
          <w:i/>
          <w:sz w:val="24"/>
          <w:szCs w:val="24"/>
        </w:rPr>
        <w:t>Una CTA no puede ofrecer la vinculación de personas para trabajar bajo continuada subordinación y dependencia al servicio de un tercero beneficiario de ese trabajo porque ello corresponde al ámbito propio y exclusivo de las empresas de servicios temporales.</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numPr>
          <w:ilvl w:val="0"/>
          <w:numId w:val="2"/>
        </w:numPr>
        <w:spacing w:line="276" w:lineRule="auto"/>
        <w:ind w:left="284" w:right="284" w:firstLine="0"/>
        <w:jc w:val="both"/>
        <w:rPr>
          <w:rFonts w:ascii="Arial Narrow" w:hAnsi="Arial Narrow" w:cs="Tahoma"/>
          <w:i/>
          <w:sz w:val="24"/>
          <w:szCs w:val="24"/>
        </w:rPr>
      </w:pPr>
      <w:r w:rsidRPr="00DB2B71">
        <w:rPr>
          <w:rFonts w:ascii="Arial Narrow" w:hAnsi="Arial Narrow" w:cs="Tahoma"/>
          <w:i/>
          <w:sz w:val="24"/>
          <w:szCs w:val="24"/>
        </w:rPr>
        <w:t>Mediante la contratación con una CTA no se pueden cambiar los contratos de trabajo por acuerdos cooperativos entre CTA, trabajador cooperado y entidad contratante</w:t>
      </w:r>
      <w:r w:rsidR="00FC3DD3" w:rsidRPr="00DB2B71">
        <w:rPr>
          <w:rFonts w:ascii="Arial Narrow" w:hAnsi="Arial Narrow" w:cs="Tahoma"/>
          <w:i/>
          <w:sz w:val="24"/>
          <w:szCs w:val="24"/>
        </w:rPr>
        <w:t xml:space="preserve"> o usuaria</w:t>
      </w:r>
      <w:r w:rsidRPr="00DB2B71">
        <w:rPr>
          <w:rFonts w:ascii="Arial Narrow" w:hAnsi="Arial Narrow" w:cs="Tahoma"/>
          <w:i/>
          <w:sz w:val="24"/>
          <w:szCs w:val="24"/>
        </w:rPr>
        <w:t xml:space="preserve">. </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ab/>
        <w:t>Los aspectos más significativos del decreto 4588 de 2006 y donde se hizo mayor claridad frente a la legislación anterior son:</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La CTA no podrá fungir como empresa de servicios temporales, simple intermediaria o como agencia o bolsa de empleo so pena de configurarse una responsabilidad solidaria “por las obligaciones económicas que se causen a favor del trabajador cooperado” (Artículo 17 del decreto 4588 de 2006).</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DB2B71"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 xml:space="preserve">La CTA podrá contratar con un tercero la prestación o ejecución de una obra, </w:t>
      </w:r>
      <w:r w:rsidRPr="00DB2B71">
        <w:rPr>
          <w:rFonts w:ascii="Arial Narrow" w:hAnsi="Arial Narrow" w:cs="Tahoma"/>
          <w:i/>
          <w:sz w:val="24"/>
          <w:szCs w:val="24"/>
          <w:u w:val="single"/>
        </w:rPr>
        <w:t>siempre y cuando en el objeto de esta contratación la CTA asuma la responsabilidad por un proceso o subproceso</w:t>
      </w:r>
      <w:r w:rsidRPr="00DB2B71">
        <w:rPr>
          <w:rFonts w:ascii="Arial Narrow" w:hAnsi="Arial Narrow" w:cs="Tahoma"/>
          <w:i/>
          <w:sz w:val="24"/>
          <w:szCs w:val="24"/>
        </w:rPr>
        <w:t xml:space="preserve">. En efecto “Las Cooperativas y </w:t>
      </w:r>
      <w:proofErr w:type="spellStart"/>
      <w:r w:rsidRPr="00DB2B71">
        <w:rPr>
          <w:rFonts w:ascii="Arial Narrow" w:hAnsi="Arial Narrow" w:cs="Tahoma"/>
          <w:i/>
          <w:sz w:val="24"/>
          <w:szCs w:val="24"/>
        </w:rPr>
        <w:t>Precooperativas</w:t>
      </w:r>
      <w:proofErr w:type="spellEnd"/>
      <w:r w:rsidRPr="00DB2B71">
        <w:rPr>
          <w:rFonts w:ascii="Arial Narrow" w:hAnsi="Arial Narrow" w:cs="Tahoma"/>
          <w:i/>
          <w:sz w:val="24"/>
          <w:szCs w:val="24"/>
        </w:rPr>
        <w:t xml:space="preserve"> de Trabajo Asociado, podrán contratar con terceros la producción de bienes, la ejecución de obras y la prestación de servicios, siempre que respondan a la ejecución de un proceso total en favor de otras cooperativas o de terceros en general, cuyo propósito final sea un resultado específico. Los procesos también podrán contratarse en forma parcial o por subprocesos, correspondientes a las diferentes etapas de la cadena productiva, siempre atados al resultado final” (Artículo 6 del decreto 4588 de 2006).</w:t>
      </w:r>
    </w:p>
    <w:p w:rsidR="0005039C" w:rsidRPr="00DB2B71" w:rsidRDefault="0005039C" w:rsidP="00DB2B71">
      <w:pPr>
        <w:pStyle w:val="Prrafodelista"/>
        <w:spacing w:line="276" w:lineRule="auto"/>
        <w:ind w:left="284" w:right="284"/>
        <w:rPr>
          <w:rFonts w:ascii="Arial Narrow" w:hAnsi="Arial Narrow" w:cs="Tahoma"/>
          <w:i/>
          <w:sz w:val="24"/>
          <w:szCs w:val="24"/>
        </w:rPr>
      </w:pPr>
    </w:p>
    <w:p w:rsidR="0005039C" w:rsidRPr="00DB2B71"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 xml:space="preserve">La CTA debe actuar con autonomía, la cual se manifiesta, entre otros aspectos, en la titularidad jurídica que debe tener la CTA respecto de los medios de producción y/o labor, tales como instalaciones, equipos, herramientas, tecnología y demás medios materiales o inmateriales de trabajo. Esta titularidad quiere significar que la CTA deberá ser: propietaria, poseedora o tenedora de tales medios. (Art. 8 D. 4588 de 2006) </w:t>
      </w:r>
    </w:p>
    <w:p w:rsidR="0005039C" w:rsidRPr="00DB2B71" w:rsidRDefault="0005039C" w:rsidP="00DB2B71">
      <w:pPr>
        <w:pStyle w:val="Prrafodelista"/>
        <w:spacing w:line="276" w:lineRule="auto"/>
        <w:ind w:left="284" w:right="284"/>
        <w:jc w:val="both"/>
        <w:rPr>
          <w:rFonts w:ascii="Arial Narrow" w:hAnsi="Arial Narrow" w:cs="Tahoma"/>
          <w:i/>
          <w:sz w:val="24"/>
          <w:szCs w:val="24"/>
        </w:rPr>
      </w:pPr>
    </w:p>
    <w:p w:rsidR="0005039C" w:rsidRPr="00FB68D3" w:rsidRDefault="0005039C" w:rsidP="00DB2B71">
      <w:pPr>
        <w:pStyle w:val="Prrafodelista"/>
        <w:numPr>
          <w:ilvl w:val="0"/>
          <w:numId w:val="3"/>
        </w:numPr>
        <w:spacing w:line="276" w:lineRule="auto"/>
        <w:ind w:left="284" w:right="284"/>
        <w:jc w:val="both"/>
        <w:rPr>
          <w:rFonts w:ascii="Arial Narrow" w:hAnsi="Arial Narrow" w:cs="Tahoma"/>
          <w:i/>
          <w:sz w:val="24"/>
          <w:szCs w:val="24"/>
        </w:rPr>
      </w:pPr>
      <w:r w:rsidRPr="00DB2B71">
        <w:rPr>
          <w:rFonts w:ascii="Arial Narrow" w:hAnsi="Arial Narrow" w:cs="Tahoma"/>
          <w:i/>
          <w:sz w:val="24"/>
          <w:szCs w:val="24"/>
        </w:rPr>
        <w:t>El capítulo IV del decreto consagra un catálogo de prohibiciones a la CTA y los terceros que contraten la prestación de servicios cooperados. Los terceros contratantes “no podrán ser miembros, ni intervenir directa o indi</w:t>
      </w:r>
      <w:r w:rsidR="00FC3DD3" w:rsidRPr="00DB2B71">
        <w:rPr>
          <w:rFonts w:ascii="Arial Narrow" w:hAnsi="Arial Narrow" w:cs="Tahoma"/>
          <w:i/>
          <w:sz w:val="24"/>
          <w:szCs w:val="24"/>
        </w:rPr>
        <w:t xml:space="preserve">rectamente en la organización, </w:t>
      </w:r>
      <w:r w:rsidRPr="00DB2B71">
        <w:rPr>
          <w:rFonts w:ascii="Arial Narrow" w:hAnsi="Arial Narrow" w:cs="Tahoma"/>
          <w:i/>
          <w:sz w:val="24"/>
          <w:szCs w:val="24"/>
        </w:rPr>
        <w:t>funcionamiento</w:t>
      </w:r>
      <w:r w:rsidR="00FC3DD3" w:rsidRPr="00DB2B71">
        <w:rPr>
          <w:rFonts w:ascii="Arial Narrow" w:hAnsi="Arial Narrow" w:cs="Tahoma"/>
          <w:i/>
          <w:sz w:val="24"/>
          <w:szCs w:val="24"/>
        </w:rPr>
        <w:t xml:space="preserve"> y selección de personal</w:t>
      </w:r>
      <w:r w:rsidRPr="00DB2B71">
        <w:rPr>
          <w:rFonts w:ascii="Arial Narrow" w:hAnsi="Arial Narrow" w:cs="Tahoma"/>
          <w:i/>
          <w:sz w:val="24"/>
          <w:szCs w:val="24"/>
        </w:rPr>
        <w:t>” de la CTA (Art 18).</w:t>
      </w:r>
    </w:p>
    <w:p w:rsidR="005C3074" w:rsidRDefault="0005039C" w:rsidP="00FC3DD3">
      <w:pPr>
        <w:pStyle w:val="Prrafodelista"/>
        <w:spacing w:line="276" w:lineRule="auto"/>
        <w:ind w:left="0"/>
        <w:jc w:val="both"/>
        <w:rPr>
          <w:rFonts w:ascii="Tahoma" w:hAnsi="Tahoma" w:cs="Tahoma"/>
          <w:sz w:val="24"/>
          <w:szCs w:val="24"/>
        </w:rPr>
      </w:pPr>
      <w:r>
        <w:rPr>
          <w:rFonts w:ascii="Tahoma" w:hAnsi="Tahoma" w:cs="Tahoma"/>
          <w:sz w:val="24"/>
          <w:szCs w:val="24"/>
        </w:rPr>
        <w:tab/>
        <w:t xml:space="preserve">A la luz de las anteriores premisas normativas, </w:t>
      </w:r>
      <w:r w:rsidR="00DB2B71">
        <w:rPr>
          <w:rFonts w:ascii="Tahoma" w:hAnsi="Tahoma" w:cs="Tahoma"/>
          <w:sz w:val="24"/>
          <w:szCs w:val="24"/>
        </w:rPr>
        <w:t>es claro que la empresa</w:t>
      </w:r>
      <w:r w:rsidR="008F0CA1">
        <w:rPr>
          <w:rFonts w:ascii="Tahoma" w:hAnsi="Tahoma" w:cs="Tahoma"/>
          <w:sz w:val="24"/>
          <w:szCs w:val="24"/>
        </w:rPr>
        <w:t xml:space="preserve"> demandada</w:t>
      </w:r>
      <w:r w:rsidR="00DB2B71">
        <w:rPr>
          <w:rFonts w:ascii="Tahoma" w:hAnsi="Tahoma" w:cs="Tahoma"/>
          <w:sz w:val="24"/>
          <w:szCs w:val="24"/>
        </w:rPr>
        <w:t xml:space="preserve"> desatendió por completo la carga de demostrar, entre otros supuestos, </w:t>
      </w:r>
      <w:r w:rsidR="008F0CA1">
        <w:rPr>
          <w:rFonts w:ascii="Tahoma" w:hAnsi="Tahoma" w:cs="Tahoma"/>
          <w:sz w:val="24"/>
          <w:szCs w:val="24"/>
        </w:rPr>
        <w:t xml:space="preserve">1) </w:t>
      </w:r>
      <w:r w:rsidR="00DB2B71">
        <w:rPr>
          <w:rFonts w:ascii="Tahoma" w:hAnsi="Tahoma" w:cs="Tahoma"/>
          <w:sz w:val="24"/>
          <w:szCs w:val="24"/>
        </w:rPr>
        <w:t>que la CTA tenía a su cargo</w:t>
      </w:r>
      <w:r w:rsidR="008F0CA1">
        <w:rPr>
          <w:rFonts w:ascii="Tahoma" w:hAnsi="Tahoma" w:cs="Tahoma"/>
          <w:sz w:val="24"/>
          <w:szCs w:val="24"/>
        </w:rPr>
        <w:t xml:space="preserve"> la ejecución de un</w:t>
      </w:r>
      <w:r w:rsidR="00DB2B71">
        <w:rPr>
          <w:rFonts w:ascii="Tahoma" w:hAnsi="Tahoma" w:cs="Tahoma"/>
          <w:sz w:val="24"/>
          <w:szCs w:val="24"/>
        </w:rPr>
        <w:t xml:space="preserve"> proceso</w:t>
      </w:r>
      <w:r w:rsidR="008F0CA1">
        <w:rPr>
          <w:rFonts w:ascii="Tahoma" w:hAnsi="Tahoma" w:cs="Tahoma"/>
          <w:sz w:val="24"/>
          <w:szCs w:val="24"/>
        </w:rPr>
        <w:t xml:space="preserve"> o subproceso</w:t>
      </w:r>
      <w:r w:rsidR="00DB2B71">
        <w:rPr>
          <w:rFonts w:ascii="Tahoma" w:hAnsi="Tahoma" w:cs="Tahoma"/>
          <w:sz w:val="24"/>
          <w:szCs w:val="24"/>
        </w:rPr>
        <w:t xml:space="preserve"> total</w:t>
      </w:r>
      <w:r w:rsidR="008F0CA1">
        <w:rPr>
          <w:rFonts w:ascii="Tahoma" w:hAnsi="Tahoma" w:cs="Tahoma"/>
          <w:sz w:val="24"/>
          <w:szCs w:val="24"/>
        </w:rPr>
        <w:t xml:space="preserve"> dentro de la cadena</w:t>
      </w:r>
      <w:r w:rsidR="00A1616B">
        <w:rPr>
          <w:rFonts w:ascii="Tahoma" w:hAnsi="Tahoma" w:cs="Tahoma"/>
          <w:sz w:val="24"/>
          <w:szCs w:val="24"/>
        </w:rPr>
        <w:t xml:space="preserve"> de</w:t>
      </w:r>
      <w:r w:rsidR="008F0CA1">
        <w:rPr>
          <w:rFonts w:ascii="Tahoma" w:hAnsi="Tahoma" w:cs="Tahoma"/>
          <w:sz w:val="24"/>
          <w:szCs w:val="24"/>
        </w:rPr>
        <w:t xml:space="preserve"> producción de servicios</w:t>
      </w:r>
      <w:r w:rsidR="00A1616B">
        <w:rPr>
          <w:rFonts w:ascii="Tahoma" w:hAnsi="Tahoma" w:cs="Tahoma"/>
          <w:sz w:val="24"/>
          <w:szCs w:val="24"/>
        </w:rPr>
        <w:t xml:space="preserve"> ofrecidos por prestadora de servicios de salud</w:t>
      </w:r>
      <w:r w:rsidR="008F0CA1">
        <w:rPr>
          <w:rFonts w:ascii="Tahoma" w:hAnsi="Tahoma" w:cs="Tahoma"/>
          <w:sz w:val="24"/>
          <w:szCs w:val="24"/>
        </w:rPr>
        <w:t xml:space="preserve">; 2) que los medios de producción, tales como instalaciones, equipos, herramientas, tecnologías y demás medios materiales o inmateriales de trabajo estaban bajo la titularidad de la CTA. Tal descuido, y la inexistencia de pruebas en contrario, </w:t>
      </w:r>
      <w:r w:rsidR="005C3074">
        <w:rPr>
          <w:rFonts w:ascii="Tahoma" w:hAnsi="Tahoma" w:cs="Tahoma"/>
          <w:sz w:val="24"/>
          <w:szCs w:val="24"/>
        </w:rPr>
        <w:t>hacen</w:t>
      </w:r>
      <w:r w:rsidR="008F0CA1">
        <w:rPr>
          <w:rFonts w:ascii="Tahoma" w:hAnsi="Tahoma" w:cs="Tahoma"/>
          <w:sz w:val="24"/>
          <w:szCs w:val="24"/>
        </w:rPr>
        <w:t xml:space="preserve"> que opere la presunción legal </w:t>
      </w:r>
      <w:r w:rsidR="005C3074">
        <w:rPr>
          <w:rFonts w:ascii="Tahoma" w:hAnsi="Tahoma" w:cs="Tahoma"/>
          <w:sz w:val="24"/>
          <w:szCs w:val="24"/>
        </w:rPr>
        <w:t>en favor de la declaración de una verdadera relación laboral entre la demandante y COSMITET LTDA.</w:t>
      </w:r>
      <w:r w:rsidR="00FB68D3">
        <w:rPr>
          <w:rFonts w:ascii="Tahoma" w:hAnsi="Tahoma" w:cs="Tahoma"/>
          <w:sz w:val="24"/>
          <w:szCs w:val="24"/>
        </w:rPr>
        <w:t xml:space="preserve"> A su vez, también queda en evidencia que la CTA actuó como simple intermediaria y por eso deviene la declaración de solidaridad que acertadamente declaró la a-quo.</w:t>
      </w:r>
    </w:p>
    <w:p w:rsidR="005C3074" w:rsidRDefault="005C3074" w:rsidP="00BF507F">
      <w:pPr>
        <w:pStyle w:val="Prrafodelista"/>
        <w:spacing w:line="276" w:lineRule="auto"/>
        <w:ind w:left="0"/>
        <w:jc w:val="right"/>
        <w:rPr>
          <w:rFonts w:ascii="Tahoma" w:hAnsi="Tahoma" w:cs="Tahoma"/>
          <w:sz w:val="24"/>
          <w:szCs w:val="24"/>
        </w:rPr>
      </w:pPr>
    </w:p>
    <w:p w:rsidR="00A1616B" w:rsidRDefault="005C3074" w:rsidP="00FC3DD3">
      <w:pPr>
        <w:pStyle w:val="Prrafodelista"/>
        <w:spacing w:line="276" w:lineRule="auto"/>
        <w:ind w:left="0"/>
        <w:jc w:val="both"/>
        <w:rPr>
          <w:rFonts w:ascii="Tahoma" w:hAnsi="Tahoma" w:cs="Tahoma"/>
          <w:sz w:val="24"/>
          <w:szCs w:val="24"/>
        </w:rPr>
      </w:pPr>
      <w:r>
        <w:rPr>
          <w:rFonts w:ascii="Tahoma" w:hAnsi="Tahoma" w:cs="Tahoma"/>
          <w:sz w:val="24"/>
          <w:szCs w:val="24"/>
        </w:rPr>
        <w:tab/>
        <w:t>A esta conclusión se llega sin necesidad de indagar el dicho de los declarantes que COSMITET LTDA tacha de sospechosos, por lo que no resulta necesario abordar este punto de la apelación</w:t>
      </w:r>
      <w:r w:rsidR="00A1616B">
        <w:rPr>
          <w:rFonts w:ascii="Tahoma" w:hAnsi="Tahoma" w:cs="Tahoma"/>
          <w:sz w:val="24"/>
          <w:szCs w:val="24"/>
        </w:rPr>
        <w:t>.</w:t>
      </w:r>
    </w:p>
    <w:p w:rsidR="00A1616B" w:rsidRDefault="00A1616B" w:rsidP="00FC3DD3">
      <w:pPr>
        <w:pStyle w:val="Prrafodelista"/>
        <w:spacing w:line="276" w:lineRule="auto"/>
        <w:ind w:left="0"/>
        <w:jc w:val="both"/>
        <w:rPr>
          <w:rFonts w:ascii="Tahoma" w:hAnsi="Tahoma" w:cs="Tahoma"/>
          <w:sz w:val="24"/>
          <w:szCs w:val="24"/>
        </w:rPr>
      </w:pPr>
    </w:p>
    <w:p w:rsidR="00847C7F" w:rsidRPr="00854AE3" w:rsidRDefault="00847C7F" w:rsidP="009C6C4A">
      <w:pPr>
        <w:pStyle w:val="Prrafodelista"/>
        <w:numPr>
          <w:ilvl w:val="1"/>
          <w:numId w:val="1"/>
        </w:numPr>
        <w:spacing w:line="276" w:lineRule="auto"/>
        <w:ind w:left="0" w:firstLine="0"/>
        <w:jc w:val="center"/>
        <w:rPr>
          <w:rFonts w:ascii="Tahoma" w:hAnsi="Tahoma" w:cs="Tahoma"/>
          <w:b/>
          <w:sz w:val="24"/>
          <w:szCs w:val="24"/>
        </w:rPr>
      </w:pPr>
      <w:r w:rsidRPr="00854AE3">
        <w:rPr>
          <w:rFonts w:ascii="Tahoma" w:hAnsi="Tahoma" w:cs="Tahoma"/>
          <w:b/>
          <w:sz w:val="24"/>
          <w:szCs w:val="24"/>
        </w:rPr>
        <w:t>INDEMNIZACIÓN MORATORIA POR NO PAGO DE SALARIO Y PRESTACIONES. LIQUIDACIÓN.</w:t>
      </w:r>
    </w:p>
    <w:p w:rsidR="00847C7F" w:rsidRDefault="00847C7F" w:rsidP="00847C7F">
      <w:pPr>
        <w:pStyle w:val="Prrafodelista"/>
        <w:spacing w:line="276" w:lineRule="auto"/>
        <w:ind w:left="0"/>
        <w:jc w:val="both"/>
        <w:rPr>
          <w:rFonts w:ascii="Verdana" w:hAnsi="Verdana"/>
          <w:color w:val="4F4F4F"/>
          <w:sz w:val="27"/>
          <w:szCs w:val="27"/>
          <w:shd w:val="clear" w:color="auto" w:fill="FFFFFF"/>
        </w:rPr>
      </w:pPr>
    </w:p>
    <w:p w:rsidR="00C164E3" w:rsidRPr="00854AE3" w:rsidRDefault="00B90A59" w:rsidP="00847C7F">
      <w:pPr>
        <w:pStyle w:val="Prrafodelista"/>
        <w:spacing w:line="276" w:lineRule="auto"/>
        <w:ind w:left="0"/>
        <w:jc w:val="both"/>
        <w:rPr>
          <w:rFonts w:ascii="Tahoma" w:hAnsi="Tahoma" w:cs="Tahoma"/>
          <w:sz w:val="24"/>
          <w:szCs w:val="24"/>
          <w:shd w:val="clear" w:color="auto" w:fill="FFFFFF"/>
        </w:rPr>
      </w:pPr>
      <w:r>
        <w:rPr>
          <w:rFonts w:ascii="Verdana" w:hAnsi="Verdana"/>
          <w:color w:val="4F4F4F"/>
          <w:sz w:val="27"/>
          <w:szCs w:val="27"/>
          <w:shd w:val="clear" w:color="auto" w:fill="FFFFFF"/>
        </w:rPr>
        <w:tab/>
      </w:r>
      <w:r w:rsidR="00C164E3" w:rsidRPr="00854AE3">
        <w:rPr>
          <w:rFonts w:ascii="Tahoma" w:hAnsi="Tahoma" w:cs="Tahoma"/>
          <w:sz w:val="24"/>
          <w:szCs w:val="24"/>
          <w:shd w:val="clear" w:color="auto" w:fill="FFFFFF"/>
        </w:rPr>
        <w:t>La Corte Suprema de Justicia, al igual que esta Sala</w:t>
      </w:r>
      <w:r w:rsidR="00854AE3">
        <w:rPr>
          <w:rFonts w:ascii="Tahoma" w:hAnsi="Tahoma" w:cs="Tahoma"/>
          <w:sz w:val="24"/>
          <w:szCs w:val="24"/>
          <w:shd w:val="clear" w:color="auto" w:fill="FFFFFF"/>
        </w:rPr>
        <w:t xml:space="preserve"> de decisión laboral</w:t>
      </w:r>
      <w:r w:rsidR="00C164E3" w:rsidRPr="00854AE3">
        <w:rPr>
          <w:rFonts w:ascii="Tahoma" w:hAnsi="Tahoma" w:cs="Tahoma"/>
          <w:sz w:val="24"/>
          <w:szCs w:val="24"/>
          <w:shd w:val="clear" w:color="auto" w:fill="FFFFFF"/>
        </w:rPr>
        <w:t>, ha interpretado que</w:t>
      </w:r>
      <w:r w:rsidRPr="00854AE3">
        <w:rPr>
          <w:rFonts w:ascii="Tahoma" w:hAnsi="Tahoma" w:cs="Tahoma"/>
          <w:sz w:val="24"/>
          <w:szCs w:val="24"/>
          <w:shd w:val="clear" w:color="auto" w:fill="FFFFFF"/>
        </w:rPr>
        <w:t>,</w:t>
      </w:r>
      <w:r w:rsidR="00C164E3" w:rsidRPr="00854AE3">
        <w:rPr>
          <w:rFonts w:ascii="Tahoma" w:hAnsi="Tahoma" w:cs="Tahoma"/>
          <w:sz w:val="24"/>
          <w:szCs w:val="24"/>
          <w:shd w:val="clear" w:color="auto" w:fill="FFFFFF"/>
        </w:rPr>
        <w:t xml:space="preserve"> en tratándose de trabajadores particulares que devenguen más de un</w:t>
      </w:r>
      <w:r w:rsidR="00854AE3">
        <w:rPr>
          <w:rFonts w:ascii="Tahoma" w:hAnsi="Tahoma" w:cs="Tahoma"/>
          <w:sz w:val="24"/>
          <w:szCs w:val="24"/>
          <w:shd w:val="clear" w:color="auto" w:fill="FFFFFF"/>
        </w:rPr>
        <w:t xml:space="preserve"> (1)</w:t>
      </w:r>
      <w:r w:rsidR="00C164E3" w:rsidRPr="00854AE3">
        <w:rPr>
          <w:rFonts w:ascii="Tahoma" w:hAnsi="Tahoma" w:cs="Tahoma"/>
          <w:sz w:val="24"/>
          <w:szCs w:val="24"/>
          <w:shd w:val="clear" w:color="auto" w:fill="FFFFFF"/>
        </w:rPr>
        <w:t xml:space="preserve"> S.M.L.V., si t</w:t>
      </w:r>
      <w:r w:rsidR="00847C7F" w:rsidRPr="00854AE3">
        <w:rPr>
          <w:rFonts w:ascii="Tahoma" w:hAnsi="Tahoma" w:cs="Tahoma"/>
          <w:sz w:val="24"/>
          <w:szCs w:val="24"/>
          <w:shd w:val="clear" w:color="auto" w:fill="FFFFFF"/>
        </w:rPr>
        <w:t>ranscurridos 24 meses</w:t>
      </w:r>
      <w:r w:rsidR="00C164E3" w:rsidRPr="00854AE3">
        <w:rPr>
          <w:rFonts w:ascii="Tahoma" w:hAnsi="Tahoma" w:cs="Tahoma"/>
          <w:sz w:val="24"/>
          <w:szCs w:val="24"/>
          <w:shd w:val="clear" w:color="auto" w:fill="FFFFFF"/>
        </w:rPr>
        <w:t>, contados desde la fecha de terminación del contrato,</w:t>
      </w:r>
      <w:r w:rsidR="00847C7F" w:rsidRPr="00854AE3">
        <w:rPr>
          <w:rFonts w:ascii="Tahoma" w:hAnsi="Tahoma" w:cs="Tahoma"/>
          <w:sz w:val="24"/>
          <w:szCs w:val="24"/>
          <w:shd w:val="clear" w:color="auto" w:fill="FFFFFF"/>
        </w:rPr>
        <w:t xml:space="preserve"> el trabajador</w:t>
      </w:r>
      <w:r w:rsidR="00C164E3" w:rsidRPr="00854AE3">
        <w:rPr>
          <w:rFonts w:ascii="Tahoma" w:hAnsi="Tahoma" w:cs="Tahoma"/>
          <w:sz w:val="24"/>
          <w:szCs w:val="24"/>
          <w:shd w:val="clear" w:color="auto" w:fill="FFFFFF"/>
        </w:rPr>
        <w:t>/</w:t>
      </w:r>
      <w:proofErr w:type="spellStart"/>
      <w:r w:rsidR="00C164E3" w:rsidRPr="00854AE3">
        <w:rPr>
          <w:rFonts w:ascii="Tahoma" w:hAnsi="Tahoma" w:cs="Tahoma"/>
          <w:sz w:val="24"/>
          <w:szCs w:val="24"/>
          <w:shd w:val="clear" w:color="auto" w:fill="FFFFFF"/>
        </w:rPr>
        <w:t>ra</w:t>
      </w:r>
      <w:proofErr w:type="spellEnd"/>
      <w:r w:rsidR="00847C7F" w:rsidRPr="00854AE3">
        <w:rPr>
          <w:rFonts w:ascii="Tahoma" w:hAnsi="Tahoma" w:cs="Tahoma"/>
          <w:sz w:val="24"/>
          <w:szCs w:val="24"/>
          <w:shd w:val="clear" w:color="auto" w:fill="FFFFFF"/>
        </w:rPr>
        <w:t xml:space="preserve"> no ha iniciado su reclamación por la vía ordinaria, el empleador deberá pagar intereses moratorios </w:t>
      </w:r>
      <w:r w:rsidR="00847C7F" w:rsidRPr="00854AE3">
        <w:rPr>
          <w:rFonts w:ascii="Tahoma" w:hAnsi="Tahoma" w:cs="Tahoma"/>
          <w:sz w:val="24"/>
          <w:szCs w:val="24"/>
          <w:u w:val="single"/>
          <w:shd w:val="clear" w:color="auto" w:fill="FFFFFF"/>
        </w:rPr>
        <w:t>a partir de la misma terminación del vínculo</w:t>
      </w:r>
      <w:r w:rsidR="00847C7F" w:rsidRPr="00854AE3">
        <w:rPr>
          <w:rFonts w:ascii="Tahoma" w:hAnsi="Tahoma" w:cs="Tahoma"/>
          <w:sz w:val="24"/>
          <w:szCs w:val="24"/>
          <w:shd w:val="clear" w:color="auto" w:fill="FFFFFF"/>
        </w:rPr>
        <w:t xml:space="preserve"> hasta que el pago se verifique </w:t>
      </w:r>
    </w:p>
    <w:p w:rsidR="00C164E3" w:rsidRPr="00854AE3" w:rsidRDefault="00C164E3" w:rsidP="00847C7F">
      <w:pPr>
        <w:pStyle w:val="Prrafodelista"/>
        <w:spacing w:line="276" w:lineRule="auto"/>
        <w:ind w:left="0"/>
        <w:jc w:val="both"/>
        <w:rPr>
          <w:rFonts w:ascii="Tahoma" w:hAnsi="Tahoma" w:cs="Tahoma"/>
          <w:sz w:val="24"/>
          <w:szCs w:val="24"/>
          <w:shd w:val="clear" w:color="auto" w:fill="FFFFFF"/>
        </w:rPr>
      </w:pPr>
    </w:p>
    <w:p w:rsidR="00B90A59" w:rsidRDefault="00C164E3" w:rsidP="00847C7F">
      <w:pPr>
        <w:pStyle w:val="Prrafodelista"/>
        <w:spacing w:line="276" w:lineRule="auto"/>
        <w:ind w:left="0"/>
        <w:jc w:val="both"/>
        <w:rPr>
          <w:rFonts w:ascii="Tahoma" w:hAnsi="Tahoma" w:cs="Tahoma"/>
          <w:sz w:val="24"/>
          <w:szCs w:val="24"/>
          <w:shd w:val="clear" w:color="auto" w:fill="FFFFFF"/>
        </w:rPr>
      </w:pPr>
      <w:r w:rsidRPr="00854AE3">
        <w:rPr>
          <w:rFonts w:ascii="Tahoma" w:hAnsi="Tahoma" w:cs="Tahoma"/>
          <w:sz w:val="24"/>
          <w:szCs w:val="24"/>
          <w:shd w:val="clear" w:color="auto" w:fill="FFFFFF"/>
        </w:rPr>
        <w:tab/>
      </w:r>
      <w:r w:rsidR="00847C7F" w:rsidRPr="00854AE3">
        <w:rPr>
          <w:rFonts w:ascii="Tahoma" w:hAnsi="Tahoma" w:cs="Tahoma"/>
          <w:sz w:val="24"/>
          <w:szCs w:val="24"/>
          <w:shd w:val="clear" w:color="auto" w:fill="FFFFFF"/>
        </w:rPr>
        <w:t>En ese orden, a falta de la presentación de la demanda a tiempo</w:t>
      </w:r>
      <w:r w:rsidR="00B90A59" w:rsidRPr="00854AE3">
        <w:rPr>
          <w:rFonts w:ascii="Tahoma" w:hAnsi="Tahoma" w:cs="Tahoma"/>
          <w:sz w:val="24"/>
          <w:szCs w:val="24"/>
          <w:shd w:val="clear" w:color="auto" w:fill="FFFFFF"/>
        </w:rPr>
        <w:t xml:space="preserve"> (24 meses)</w:t>
      </w:r>
      <w:r w:rsidR="00847C7F" w:rsidRPr="00854AE3">
        <w:rPr>
          <w:rFonts w:ascii="Tahoma" w:hAnsi="Tahoma" w:cs="Tahoma"/>
          <w:sz w:val="24"/>
          <w:szCs w:val="24"/>
          <w:shd w:val="clear" w:color="auto" w:fill="FFFFFF"/>
        </w:rPr>
        <w:t>, no procede el pago de la indemnización moratoria equivalente a un día de salario por cada día de retardo, por los primeros 24 meses siguientes</w:t>
      </w:r>
      <w:r w:rsidR="00B90A59" w:rsidRPr="00854AE3">
        <w:rPr>
          <w:rFonts w:ascii="Tahoma" w:hAnsi="Tahoma" w:cs="Tahoma"/>
          <w:sz w:val="24"/>
          <w:szCs w:val="24"/>
          <w:shd w:val="clear" w:color="auto" w:fill="FFFFFF"/>
        </w:rPr>
        <w:t xml:space="preserve"> a la terminación del contrato, </w:t>
      </w:r>
      <w:r w:rsidR="00847C7F" w:rsidRPr="00854AE3">
        <w:rPr>
          <w:rFonts w:ascii="Tahoma" w:hAnsi="Tahoma" w:cs="Tahoma"/>
          <w:sz w:val="24"/>
          <w:szCs w:val="24"/>
          <w:shd w:val="clear" w:color="auto" w:fill="FFFFFF"/>
        </w:rPr>
        <w:t xml:space="preserve">conforme lo tiene definido </w:t>
      </w:r>
      <w:r w:rsidRPr="00854AE3">
        <w:rPr>
          <w:rFonts w:ascii="Tahoma" w:hAnsi="Tahoma" w:cs="Tahoma"/>
          <w:sz w:val="24"/>
          <w:szCs w:val="24"/>
          <w:shd w:val="clear" w:color="auto" w:fill="FFFFFF"/>
        </w:rPr>
        <w:t>la Corte</w:t>
      </w:r>
      <w:r w:rsidR="00847C7F" w:rsidRPr="00854AE3">
        <w:rPr>
          <w:rFonts w:ascii="Tahoma" w:hAnsi="Tahoma" w:cs="Tahoma"/>
          <w:sz w:val="24"/>
          <w:szCs w:val="24"/>
          <w:shd w:val="clear" w:color="auto" w:fill="FFFFFF"/>
        </w:rPr>
        <w:t xml:space="preserve"> desde </w:t>
      </w:r>
      <w:r w:rsidR="00B90A59" w:rsidRPr="00854AE3">
        <w:rPr>
          <w:rFonts w:ascii="Tahoma" w:hAnsi="Tahoma" w:cs="Tahoma"/>
          <w:sz w:val="24"/>
          <w:szCs w:val="24"/>
          <w:shd w:val="clear" w:color="auto" w:fill="FFFFFF"/>
        </w:rPr>
        <w:t xml:space="preserve">la sentencia del 6 de mayo </w:t>
      </w:r>
      <w:r w:rsidR="00854AE3">
        <w:rPr>
          <w:rFonts w:ascii="Tahoma" w:hAnsi="Tahoma" w:cs="Tahoma"/>
          <w:sz w:val="24"/>
          <w:szCs w:val="24"/>
          <w:shd w:val="clear" w:color="auto" w:fill="FFFFFF"/>
        </w:rPr>
        <w:t xml:space="preserve">de 2010, No. 36577, sino el pago de intereses a la tasa máxima, desde la fecha misma de la finalización del vínculo laboral. </w:t>
      </w:r>
    </w:p>
    <w:p w:rsidR="00854AE3" w:rsidRDefault="00854AE3" w:rsidP="00847C7F">
      <w:pPr>
        <w:pStyle w:val="Prrafodelista"/>
        <w:spacing w:line="276" w:lineRule="auto"/>
        <w:ind w:left="0"/>
        <w:jc w:val="both"/>
        <w:rPr>
          <w:rFonts w:ascii="Tahoma" w:hAnsi="Tahoma" w:cs="Tahoma"/>
          <w:sz w:val="24"/>
          <w:szCs w:val="24"/>
          <w:shd w:val="clear" w:color="auto" w:fill="FFFFFF"/>
        </w:rPr>
      </w:pPr>
    </w:p>
    <w:p w:rsidR="009C6C4A" w:rsidRDefault="00854AE3" w:rsidP="00847C7F">
      <w:pPr>
        <w:pStyle w:val="Prrafodelista"/>
        <w:spacing w:line="276" w:lineRule="auto"/>
        <w:ind w:left="0"/>
        <w:jc w:val="both"/>
        <w:rPr>
          <w:rFonts w:ascii="Tahoma" w:hAnsi="Tahoma" w:cs="Tahoma"/>
          <w:sz w:val="24"/>
          <w:szCs w:val="24"/>
          <w:shd w:val="clear" w:color="auto" w:fill="FFFFFF"/>
        </w:rPr>
      </w:pPr>
      <w:r>
        <w:rPr>
          <w:rFonts w:ascii="Tahoma" w:hAnsi="Tahoma" w:cs="Tahoma"/>
          <w:sz w:val="24"/>
          <w:szCs w:val="24"/>
          <w:shd w:val="clear" w:color="auto" w:fill="FFFFFF"/>
        </w:rPr>
        <w:tab/>
        <w:t>Pues bien, dado que la demanda se radicó</w:t>
      </w:r>
      <w:r w:rsidR="009C6C4A">
        <w:rPr>
          <w:rFonts w:ascii="Tahoma" w:hAnsi="Tahoma" w:cs="Tahoma"/>
          <w:sz w:val="24"/>
          <w:szCs w:val="24"/>
          <w:shd w:val="clear" w:color="auto" w:fill="FFFFFF"/>
        </w:rPr>
        <w:t xml:space="preserve"> en la oficina de reparto judicial</w:t>
      </w:r>
      <w:r>
        <w:rPr>
          <w:rFonts w:ascii="Tahoma" w:hAnsi="Tahoma" w:cs="Tahoma"/>
          <w:sz w:val="24"/>
          <w:szCs w:val="24"/>
          <w:shd w:val="clear" w:color="auto" w:fill="FFFFFF"/>
        </w:rPr>
        <w:t xml:space="preserve"> el</w:t>
      </w:r>
      <w:r w:rsidR="009C6C4A">
        <w:rPr>
          <w:rFonts w:ascii="Tahoma" w:hAnsi="Tahoma" w:cs="Tahoma"/>
          <w:sz w:val="24"/>
          <w:szCs w:val="24"/>
          <w:shd w:val="clear" w:color="auto" w:fill="FFFFFF"/>
        </w:rPr>
        <w:t xml:space="preserve"> día</w:t>
      </w:r>
      <w:r>
        <w:rPr>
          <w:rFonts w:ascii="Tahoma" w:hAnsi="Tahoma" w:cs="Tahoma"/>
          <w:sz w:val="24"/>
          <w:szCs w:val="24"/>
          <w:shd w:val="clear" w:color="auto" w:fill="FFFFFF"/>
        </w:rPr>
        <w:t xml:space="preserve"> 27 de noviembre de 2013 (Fl. 28) y la finalización del contrato de trabajo se dio el 26 de noviembre de 2011, tenemos que</w:t>
      </w:r>
      <w:r w:rsidR="00FB68D3">
        <w:rPr>
          <w:rFonts w:ascii="Tahoma" w:hAnsi="Tahoma" w:cs="Tahoma"/>
          <w:sz w:val="24"/>
          <w:szCs w:val="24"/>
          <w:shd w:val="clear" w:color="auto" w:fill="FFFFFF"/>
        </w:rPr>
        <w:t xml:space="preserve"> </w:t>
      </w:r>
      <w:r>
        <w:rPr>
          <w:rFonts w:ascii="Tahoma" w:hAnsi="Tahoma" w:cs="Tahoma"/>
          <w:sz w:val="24"/>
          <w:szCs w:val="24"/>
          <w:shd w:val="clear" w:color="auto" w:fill="FFFFFF"/>
        </w:rPr>
        <w:t>transcurrió más de 24 meses entre la terminación del contrato y la presentación de la reclamación</w:t>
      </w:r>
      <w:r w:rsidR="009C6C4A">
        <w:rPr>
          <w:rFonts w:ascii="Tahoma" w:hAnsi="Tahoma" w:cs="Tahoma"/>
          <w:sz w:val="24"/>
          <w:szCs w:val="24"/>
          <w:shd w:val="clear" w:color="auto" w:fill="FFFFFF"/>
        </w:rPr>
        <w:t xml:space="preserve"> laboral</w:t>
      </w:r>
      <w:r>
        <w:rPr>
          <w:rFonts w:ascii="Tahoma" w:hAnsi="Tahoma" w:cs="Tahoma"/>
          <w:sz w:val="24"/>
          <w:szCs w:val="24"/>
          <w:shd w:val="clear" w:color="auto" w:fill="FFFFFF"/>
        </w:rPr>
        <w:t>. E</w:t>
      </w:r>
      <w:r w:rsidR="009C6C4A">
        <w:rPr>
          <w:rFonts w:ascii="Tahoma" w:hAnsi="Tahoma" w:cs="Tahoma"/>
          <w:sz w:val="24"/>
          <w:szCs w:val="24"/>
          <w:shd w:val="clear" w:color="auto" w:fill="FFFFFF"/>
        </w:rPr>
        <w:t>n ese</w:t>
      </w:r>
      <w:r>
        <w:rPr>
          <w:rFonts w:ascii="Tahoma" w:hAnsi="Tahoma" w:cs="Tahoma"/>
          <w:sz w:val="24"/>
          <w:szCs w:val="24"/>
          <w:shd w:val="clear" w:color="auto" w:fill="FFFFFF"/>
        </w:rPr>
        <w:t xml:space="preserve"> orden, los demandados adeudan los intereses moratorios a la tasa máxima prevista por la Superintendencia Financiera desde el 26 de noviembre de 2011 y hasta la fecha en que se verifique e</w:t>
      </w:r>
      <w:r w:rsidR="009C6C4A">
        <w:rPr>
          <w:rFonts w:ascii="Tahoma" w:hAnsi="Tahoma" w:cs="Tahoma"/>
          <w:sz w:val="24"/>
          <w:szCs w:val="24"/>
          <w:shd w:val="clear" w:color="auto" w:fill="FFFFFF"/>
        </w:rPr>
        <w:t>l pago de la obligación laboral, conforme lo previsto en el artículo 65 del C.S.T. Sin costas en esta instancia por haber prosperado parcialmente el recurso de apelación.</w:t>
      </w:r>
    </w:p>
    <w:p w:rsidR="009C6C4A" w:rsidRDefault="009C6C4A" w:rsidP="00847C7F">
      <w:pPr>
        <w:pStyle w:val="Prrafodelista"/>
        <w:spacing w:line="276" w:lineRule="auto"/>
        <w:ind w:left="0"/>
        <w:jc w:val="both"/>
        <w:rPr>
          <w:rFonts w:ascii="Tahoma" w:hAnsi="Tahoma" w:cs="Tahoma"/>
          <w:sz w:val="24"/>
          <w:szCs w:val="24"/>
          <w:shd w:val="clear" w:color="auto" w:fill="FFFFFF"/>
        </w:rPr>
      </w:pPr>
    </w:p>
    <w:p w:rsidR="009C6C4A" w:rsidRDefault="009C6C4A" w:rsidP="009C6C4A">
      <w:pPr>
        <w:spacing w:line="276" w:lineRule="auto"/>
        <w:ind w:firstLine="708"/>
        <w:jc w:val="both"/>
        <w:rPr>
          <w:rFonts w:ascii="Tahoma" w:hAnsi="Tahoma" w:cs="Tahoma"/>
          <w:sz w:val="24"/>
          <w:szCs w:val="24"/>
        </w:rPr>
      </w:pPr>
      <w:r w:rsidRPr="00B60639">
        <w:rPr>
          <w:rFonts w:ascii="Tahoma" w:hAnsi="Tahoma" w:cs="Tahoma"/>
          <w:sz w:val="24"/>
          <w:szCs w:val="24"/>
        </w:rPr>
        <w:t xml:space="preserve">En mérito de  lo expuesto, el </w:t>
      </w:r>
      <w:r w:rsidRPr="00B60639">
        <w:rPr>
          <w:rFonts w:ascii="Tahoma" w:hAnsi="Tahoma" w:cs="Tahoma"/>
          <w:b/>
          <w:sz w:val="24"/>
          <w:szCs w:val="24"/>
        </w:rPr>
        <w:t>TRIBUNAL SUPERIOR DEL DISTRITO JUDICIAL DE PEREIRA (RISARALDA)</w:t>
      </w:r>
      <w:r w:rsidRPr="00B60639">
        <w:rPr>
          <w:rFonts w:ascii="Tahoma" w:hAnsi="Tahoma" w:cs="Tahoma"/>
          <w:sz w:val="24"/>
          <w:szCs w:val="24"/>
        </w:rPr>
        <w:t xml:space="preserve">, </w:t>
      </w:r>
      <w:r w:rsidRPr="00B60639">
        <w:rPr>
          <w:rFonts w:ascii="Tahoma" w:hAnsi="Tahoma" w:cs="Tahoma"/>
          <w:b/>
          <w:sz w:val="24"/>
          <w:szCs w:val="24"/>
        </w:rPr>
        <w:t>SALA LABORAL</w:t>
      </w:r>
      <w:r w:rsidRPr="00B60639">
        <w:rPr>
          <w:rFonts w:ascii="Tahoma" w:hAnsi="Tahoma" w:cs="Tahoma"/>
          <w:sz w:val="24"/>
          <w:szCs w:val="24"/>
        </w:rPr>
        <w:t>, Administrando Justicia en Nombre de la Repúb</w:t>
      </w:r>
      <w:r>
        <w:rPr>
          <w:rFonts w:ascii="Tahoma" w:hAnsi="Tahoma" w:cs="Tahoma"/>
          <w:sz w:val="24"/>
          <w:szCs w:val="24"/>
        </w:rPr>
        <w:t>lica  y por autoridad de la Ley.</w:t>
      </w:r>
    </w:p>
    <w:p w:rsidR="009C6C4A" w:rsidRDefault="009C6C4A" w:rsidP="009C6C4A">
      <w:pPr>
        <w:spacing w:line="276" w:lineRule="auto"/>
        <w:ind w:firstLine="708"/>
        <w:jc w:val="both"/>
        <w:rPr>
          <w:rFonts w:ascii="Tahoma" w:hAnsi="Tahoma" w:cs="Tahoma"/>
          <w:sz w:val="24"/>
          <w:szCs w:val="24"/>
        </w:rPr>
      </w:pPr>
    </w:p>
    <w:p w:rsidR="00FB68D3" w:rsidRPr="00C34948" w:rsidRDefault="00FB68D3" w:rsidP="009C6C4A">
      <w:pPr>
        <w:spacing w:line="276" w:lineRule="auto"/>
        <w:ind w:firstLine="708"/>
        <w:jc w:val="both"/>
        <w:rPr>
          <w:rFonts w:ascii="Tahoma" w:hAnsi="Tahoma" w:cs="Tahoma"/>
          <w:sz w:val="24"/>
          <w:szCs w:val="24"/>
        </w:rPr>
      </w:pPr>
    </w:p>
    <w:p w:rsidR="009C6C4A" w:rsidRPr="00B60639" w:rsidRDefault="009C6C4A" w:rsidP="009C6C4A">
      <w:pPr>
        <w:spacing w:line="276" w:lineRule="auto"/>
        <w:jc w:val="center"/>
        <w:rPr>
          <w:rFonts w:ascii="Tahoma" w:hAnsi="Tahoma" w:cs="Tahoma"/>
          <w:b/>
          <w:sz w:val="24"/>
          <w:szCs w:val="24"/>
        </w:rPr>
      </w:pPr>
      <w:r w:rsidRPr="00B60639">
        <w:rPr>
          <w:rFonts w:ascii="Tahoma" w:hAnsi="Tahoma" w:cs="Tahoma"/>
          <w:b/>
          <w:sz w:val="24"/>
          <w:szCs w:val="24"/>
        </w:rPr>
        <w:t>RESUELVE</w:t>
      </w:r>
    </w:p>
    <w:p w:rsidR="009C6C4A" w:rsidRPr="00B60639" w:rsidRDefault="009C6C4A" w:rsidP="009C6C4A">
      <w:pPr>
        <w:spacing w:line="276" w:lineRule="auto"/>
        <w:jc w:val="both"/>
        <w:rPr>
          <w:rFonts w:ascii="Tahoma" w:hAnsi="Tahoma" w:cs="Tahoma"/>
          <w:sz w:val="24"/>
          <w:szCs w:val="24"/>
        </w:rPr>
      </w:pPr>
    </w:p>
    <w:p w:rsidR="009C6C4A" w:rsidRDefault="009C6C4A" w:rsidP="009C6C4A">
      <w:pPr>
        <w:spacing w:line="276" w:lineRule="auto"/>
        <w:jc w:val="both"/>
        <w:rPr>
          <w:rFonts w:ascii="Tahoma" w:hAnsi="Tahoma" w:cs="Tahoma"/>
          <w:sz w:val="24"/>
          <w:szCs w:val="24"/>
        </w:rPr>
      </w:pPr>
      <w:r w:rsidRPr="00B60639">
        <w:rPr>
          <w:rFonts w:ascii="Tahoma" w:hAnsi="Tahoma" w:cs="Tahoma"/>
          <w:b/>
          <w:sz w:val="24"/>
          <w:szCs w:val="24"/>
        </w:rPr>
        <w:tab/>
      </w:r>
      <w:r w:rsidRPr="00B60639">
        <w:rPr>
          <w:rFonts w:ascii="Tahoma" w:hAnsi="Tahoma" w:cs="Tahoma"/>
          <w:b/>
          <w:sz w:val="24"/>
          <w:szCs w:val="24"/>
          <w:u w:val="single"/>
        </w:rPr>
        <w:t>PRIMERO</w:t>
      </w:r>
      <w:r>
        <w:rPr>
          <w:rFonts w:ascii="Tahoma" w:hAnsi="Tahoma" w:cs="Tahoma"/>
          <w:sz w:val="24"/>
          <w:szCs w:val="24"/>
        </w:rPr>
        <w:t xml:space="preserve">.- </w:t>
      </w:r>
      <w:r w:rsidRPr="009C6C4A">
        <w:rPr>
          <w:rFonts w:ascii="Tahoma" w:hAnsi="Tahoma" w:cs="Tahoma"/>
          <w:b/>
          <w:sz w:val="24"/>
          <w:szCs w:val="24"/>
        </w:rPr>
        <w:t>REVOCAR</w:t>
      </w:r>
      <w:r>
        <w:rPr>
          <w:rFonts w:ascii="Tahoma" w:hAnsi="Tahoma" w:cs="Tahoma"/>
          <w:sz w:val="24"/>
          <w:szCs w:val="24"/>
        </w:rPr>
        <w:t xml:space="preserve"> el ordinal sexto de lo resolutivo de la sentencia atacada, en su defecto, </w:t>
      </w:r>
      <w:r w:rsidRPr="009C6C4A">
        <w:rPr>
          <w:rFonts w:ascii="Tahoma" w:hAnsi="Tahoma" w:cs="Tahoma"/>
          <w:b/>
          <w:sz w:val="24"/>
          <w:szCs w:val="24"/>
        </w:rPr>
        <w:t>CONDENAR</w:t>
      </w:r>
      <w:r>
        <w:rPr>
          <w:rFonts w:ascii="Tahoma" w:hAnsi="Tahoma" w:cs="Tahoma"/>
          <w:sz w:val="24"/>
          <w:szCs w:val="24"/>
        </w:rPr>
        <w:t xml:space="preserve"> a las codemandadas al pago de la indemnización de que trata el artículo 65 del C.S.T., equivalente al pago de intereses moratorios a la tasa máxima permitida por la Superintendencia Bancaria, a partir del 26 de noviembre de 2011 y hasta que el pago de las acreencias laborales se haga efectivo.</w:t>
      </w:r>
    </w:p>
    <w:p w:rsidR="009C6C4A" w:rsidRDefault="009C6C4A" w:rsidP="009C6C4A">
      <w:pPr>
        <w:spacing w:line="276" w:lineRule="auto"/>
        <w:jc w:val="both"/>
        <w:rPr>
          <w:rFonts w:ascii="Tahoma" w:hAnsi="Tahoma" w:cs="Tahoma"/>
          <w:sz w:val="24"/>
          <w:szCs w:val="24"/>
        </w:rPr>
      </w:pPr>
    </w:p>
    <w:p w:rsidR="009C6C4A" w:rsidRDefault="009C6C4A" w:rsidP="009C6C4A">
      <w:pPr>
        <w:spacing w:line="276" w:lineRule="auto"/>
        <w:jc w:val="both"/>
        <w:rPr>
          <w:rFonts w:ascii="Tahoma" w:hAnsi="Tahoma" w:cs="Tahoma"/>
          <w:sz w:val="24"/>
          <w:szCs w:val="24"/>
        </w:rPr>
      </w:pPr>
      <w:r>
        <w:rPr>
          <w:rFonts w:ascii="Tahoma" w:hAnsi="Tahoma" w:cs="Tahoma"/>
          <w:b/>
          <w:sz w:val="24"/>
          <w:szCs w:val="24"/>
        </w:rPr>
        <w:tab/>
      </w:r>
      <w:r w:rsidRPr="00C34948">
        <w:rPr>
          <w:rFonts w:ascii="Tahoma" w:hAnsi="Tahoma" w:cs="Tahoma"/>
          <w:b/>
          <w:sz w:val="24"/>
          <w:szCs w:val="24"/>
          <w:u w:val="single"/>
        </w:rPr>
        <w:t>SEGUNDO.</w:t>
      </w:r>
      <w:r>
        <w:rPr>
          <w:rFonts w:ascii="Tahoma" w:hAnsi="Tahoma" w:cs="Tahoma"/>
          <w:b/>
          <w:sz w:val="24"/>
          <w:szCs w:val="24"/>
        </w:rPr>
        <w:t xml:space="preserve"> </w:t>
      </w:r>
      <w:r w:rsidRPr="00B60639">
        <w:rPr>
          <w:rFonts w:ascii="Tahoma" w:hAnsi="Tahoma" w:cs="Tahoma"/>
          <w:b/>
          <w:sz w:val="24"/>
          <w:szCs w:val="24"/>
        </w:rPr>
        <w:t>CONFIRMAR</w:t>
      </w:r>
      <w:r w:rsidRPr="00B60639">
        <w:rPr>
          <w:rFonts w:ascii="Tahoma" w:hAnsi="Tahoma" w:cs="Tahoma"/>
          <w:sz w:val="24"/>
          <w:szCs w:val="24"/>
        </w:rPr>
        <w:t xml:space="preserve"> </w:t>
      </w:r>
      <w:r>
        <w:rPr>
          <w:rFonts w:ascii="Tahoma" w:hAnsi="Tahoma" w:cs="Tahoma"/>
          <w:sz w:val="24"/>
          <w:szCs w:val="24"/>
        </w:rPr>
        <w:t>en todos los demás</w:t>
      </w:r>
      <w:r w:rsidR="00645620">
        <w:rPr>
          <w:rFonts w:ascii="Tahoma" w:hAnsi="Tahoma" w:cs="Tahoma"/>
          <w:sz w:val="24"/>
          <w:szCs w:val="24"/>
        </w:rPr>
        <w:t xml:space="preserve"> puntos</w:t>
      </w:r>
      <w:r>
        <w:rPr>
          <w:rFonts w:ascii="Tahoma" w:hAnsi="Tahoma" w:cs="Tahoma"/>
          <w:sz w:val="24"/>
          <w:szCs w:val="24"/>
        </w:rPr>
        <w:t xml:space="preserve"> la sentencia de primer grado</w:t>
      </w:r>
      <w:r w:rsidR="00645620">
        <w:rPr>
          <w:rFonts w:ascii="Tahoma" w:hAnsi="Tahoma" w:cs="Tahoma"/>
          <w:sz w:val="24"/>
          <w:szCs w:val="24"/>
        </w:rPr>
        <w:t>.</w:t>
      </w:r>
    </w:p>
    <w:p w:rsidR="009C6C4A" w:rsidRPr="00B60639" w:rsidRDefault="009C6C4A" w:rsidP="009C6C4A">
      <w:pPr>
        <w:spacing w:line="276" w:lineRule="auto"/>
        <w:jc w:val="both"/>
        <w:rPr>
          <w:rFonts w:ascii="Tahoma" w:hAnsi="Tahoma" w:cs="Tahoma"/>
          <w:b/>
          <w:sz w:val="24"/>
          <w:szCs w:val="24"/>
        </w:rPr>
      </w:pPr>
    </w:p>
    <w:p w:rsidR="009C6C4A" w:rsidRPr="00B60639" w:rsidRDefault="009C6C4A" w:rsidP="009C6C4A">
      <w:pPr>
        <w:spacing w:line="276" w:lineRule="auto"/>
        <w:jc w:val="both"/>
        <w:rPr>
          <w:rFonts w:ascii="Tahoma" w:hAnsi="Tahoma" w:cs="Tahoma"/>
          <w:b/>
          <w:sz w:val="24"/>
          <w:szCs w:val="24"/>
        </w:rPr>
      </w:pPr>
      <w:r w:rsidRPr="00B60639">
        <w:rPr>
          <w:rFonts w:ascii="Tahoma" w:hAnsi="Tahoma" w:cs="Tahoma"/>
          <w:b/>
          <w:sz w:val="24"/>
          <w:szCs w:val="24"/>
        </w:rPr>
        <w:tab/>
      </w:r>
      <w:r>
        <w:rPr>
          <w:rFonts w:ascii="Tahoma" w:hAnsi="Tahoma" w:cs="Tahoma"/>
          <w:b/>
          <w:sz w:val="24"/>
          <w:szCs w:val="24"/>
          <w:u w:val="single"/>
        </w:rPr>
        <w:t>TERCERO.</w:t>
      </w:r>
      <w:r w:rsidRPr="00B60639">
        <w:rPr>
          <w:rFonts w:ascii="Tahoma" w:hAnsi="Tahoma" w:cs="Tahoma"/>
          <w:b/>
          <w:sz w:val="24"/>
          <w:szCs w:val="24"/>
          <w:u w:val="single"/>
        </w:rPr>
        <w:t>-</w:t>
      </w:r>
      <w:r w:rsidRPr="00B60639">
        <w:rPr>
          <w:rFonts w:ascii="Tahoma" w:hAnsi="Tahoma" w:cs="Tahoma"/>
          <w:b/>
          <w:sz w:val="24"/>
          <w:szCs w:val="24"/>
        </w:rPr>
        <w:t xml:space="preserve"> SIN COSTAS EN ESTA INSTANCIA</w:t>
      </w:r>
    </w:p>
    <w:p w:rsidR="009C6C4A" w:rsidRPr="00B60639" w:rsidRDefault="009C6C4A" w:rsidP="009C6C4A">
      <w:pPr>
        <w:ind w:firstLine="1080"/>
        <w:jc w:val="both"/>
        <w:rPr>
          <w:rFonts w:ascii="Tahoma" w:hAnsi="Tahoma" w:cs="Tahoma"/>
          <w:b/>
          <w:sz w:val="24"/>
          <w:szCs w:val="24"/>
        </w:rPr>
      </w:pPr>
    </w:p>
    <w:p w:rsidR="009C6C4A" w:rsidRPr="00B60639" w:rsidRDefault="009C6C4A" w:rsidP="009C6C4A">
      <w:pPr>
        <w:ind w:firstLine="709"/>
        <w:rPr>
          <w:rFonts w:ascii="Tahoma" w:hAnsi="Tahoma" w:cs="Tahoma"/>
          <w:bCs/>
          <w:sz w:val="24"/>
          <w:szCs w:val="24"/>
        </w:rPr>
      </w:pPr>
      <w:r w:rsidRPr="00B60639">
        <w:rPr>
          <w:rFonts w:ascii="Tahoma" w:hAnsi="Tahoma" w:cs="Tahoma"/>
          <w:b/>
          <w:bCs/>
          <w:sz w:val="24"/>
          <w:szCs w:val="24"/>
        </w:rPr>
        <w:t>NOTIFICACIÓN SURTIDA EN ESTRADOS.</w:t>
      </w:r>
    </w:p>
    <w:p w:rsidR="009C6C4A" w:rsidRPr="00B60639" w:rsidRDefault="009C6C4A" w:rsidP="009C6C4A">
      <w:pPr>
        <w:spacing w:line="276" w:lineRule="auto"/>
        <w:ind w:firstLine="709"/>
        <w:rPr>
          <w:rFonts w:ascii="Tahoma" w:hAnsi="Tahoma" w:cs="Tahoma"/>
          <w:bCs/>
          <w:sz w:val="24"/>
          <w:szCs w:val="24"/>
        </w:rPr>
      </w:pPr>
    </w:p>
    <w:p w:rsidR="009C6C4A" w:rsidRPr="00B60639" w:rsidRDefault="009C6C4A" w:rsidP="009C6C4A">
      <w:pPr>
        <w:widowControl w:val="0"/>
        <w:autoSpaceDE w:val="0"/>
        <w:autoSpaceDN w:val="0"/>
        <w:adjustRightInd w:val="0"/>
        <w:ind w:firstLine="708"/>
        <w:rPr>
          <w:rFonts w:ascii="Tahoma" w:hAnsi="Tahoma" w:cs="Tahoma"/>
          <w:sz w:val="24"/>
          <w:szCs w:val="24"/>
        </w:rPr>
      </w:pPr>
      <w:r w:rsidRPr="00B60639">
        <w:rPr>
          <w:rFonts w:ascii="Tahoma" w:hAnsi="Tahoma" w:cs="Tahoma"/>
          <w:b/>
          <w:sz w:val="24"/>
          <w:szCs w:val="24"/>
        </w:rPr>
        <w:t>CÚMPLASE</w:t>
      </w:r>
      <w:r w:rsidRPr="00B60639">
        <w:rPr>
          <w:rFonts w:ascii="Tahoma" w:hAnsi="Tahoma" w:cs="Tahoma"/>
          <w:sz w:val="24"/>
          <w:szCs w:val="24"/>
        </w:rPr>
        <w:t xml:space="preserve"> y </w:t>
      </w:r>
      <w:r w:rsidRPr="00B60639">
        <w:rPr>
          <w:rFonts w:ascii="Tahoma" w:hAnsi="Tahoma" w:cs="Tahoma"/>
          <w:b/>
          <w:sz w:val="24"/>
          <w:szCs w:val="24"/>
        </w:rPr>
        <w:t>DEVUÉLVASE</w:t>
      </w:r>
      <w:r w:rsidRPr="00B60639">
        <w:rPr>
          <w:rFonts w:ascii="Tahoma" w:hAnsi="Tahoma" w:cs="Tahoma"/>
          <w:sz w:val="24"/>
          <w:szCs w:val="24"/>
        </w:rPr>
        <w:t xml:space="preserve"> el expediente al Juzgado de origen.</w:t>
      </w:r>
    </w:p>
    <w:p w:rsidR="009C6C4A" w:rsidRPr="00B60639" w:rsidRDefault="009C6C4A" w:rsidP="009C6C4A">
      <w:pPr>
        <w:widowControl w:val="0"/>
        <w:autoSpaceDE w:val="0"/>
        <w:autoSpaceDN w:val="0"/>
        <w:adjustRightInd w:val="0"/>
        <w:spacing w:line="240" w:lineRule="auto"/>
        <w:rPr>
          <w:rFonts w:ascii="Tahoma" w:hAnsi="Tahoma" w:cs="Tahoma"/>
          <w:sz w:val="24"/>
          <w:szCs w:val="24"/>
        </w:rPr>
      </w:pPr>
      <w:r w:rsidRPr="00B60639">
        <w:rPr>
          <w:rFonts w:ascii="Tahoma" w:hAnsi="Tahoma" w:cs="Tahoma"/>
          <w:sz w:val="24"/>
          <w:szCs w:val="24"/>
        </w:rPr>
        <w:tab/>
      </w:r>
    </w:p>
    <w:p w:rsidR="009C6C4A" w:rsidRPr="00B60639" w:rsidRDefault="009C6C4A" w:rsidP="009C6C4A">
      <w:pPr>
        <w:widowControl w:val="0"/>
        <w:autoSpaceDE w:val="0"/>
        <w:autoSpaceDN w:val="0"/>
        <w:adjustRightInd w:val="0"/>
        <w:spacing w:line="240" w:lineRule="auto"/>
        <w:rPr>
          <w:rFonts w:ascii="Tahoma" w:hAnsi="Tahoma" w:cs="Tahoma"/>
          <w:sz w:val="24"/>
          <w:szCs w:val="24"/>
        </w:rPr>
      </w:pPr>
    </w:p>
    <w:p w:rsidR="009C6C4A" w:rsidRPr="00B60639" w:rsidRDefault="009C6C4A" w:rsidP="009C6C4A">
      <w:pPr>
        <w:rPr>
          <w:rFonts w:ascii="Tahoma" w:hAnsi="Tahoma" w:cs="Tahoma"/>
          <w:sz w:val="24"/>
          <w:szCs w:val="24"/>
        </w:rPr>
      </w:pPr>
      <w:r w:rsidRPr="00B60639">
        <w:rPr>
          <w:rFonts w:ascii="Tahoma" w:hAnsi="Tahoma" w:cs="Tahoma"/>
          <w:sz w:val="24"/>
          <w:szCs w:val="24"/>
        </w:rPr>
        <w:t>La Magistrada,</w:t>
      </w:r>
    </w:p>
    <w:p w:rsidR="009C6C4A" w:rsidRPr="00B60639" w:rsidRDefault="009C6C4A" w:rsidP="009C6C4A">
      <w:pPr>
        <w:widowControl w:val="0"/>
        <w:autoSpaceDE w:val="0"/>
        <w:autoSpaceDN w:val="0"/>
        <w:adjustRightInd w:val="0"/>
        <w:jc w:val="center"/>
        <w:rPr>
          <w:rFonts w:ascii="Tahoma" w:hAnsi="Tahoma" w:cs="Tahoma"/>
          <w:b/>
          <w:sz w:val="24"/>
          <w:szCs w:val="24"/>
        </w:rPr>
      </w:pPr>
    </w:p>
    <w:p w:rsidR="009C6C4A" w:rsidRPr="00B60639" w:rsidRDefault="009C6C4A" w:rsidP="009C6C4A">
      <w:pPr>
        <w:widowControl w:val="0"/>
        <w:autoSpaceDE w:val="0"/>
        <w:autoSpaceDN w:val="0"/>
        <w:adjustRightInd w:val="0"/>
        <w:jc w:val="center"/>
        <w:rPr>
          <w:rFonts w:ascii="Tahoma" w:hAnsi="Tahoma" w:cs="Tahoma"/>
          <w:b/>
          <w:sz w:val="24"/>
          <w:szCs w:val="24"/>
        </w:rPr>
      </w:pPr>
    </w:p>
    <w:p w:rsidR="009C6C4A" w:rsidRPr="00B60639" w:rsidRDefault="009C6C4A" w:rsidP="009C6C4A">
      <w:pPr>
        <w:widowControl w:val="0"/>
        <w:autoSpaceDE w:val="0"/>
        <w:autoSpaceDN w:val="0"/>
        <w:adjustRightInd w:val="0"/>
        <w:jc w:val="center"/>
        <w:rPr>
          <w:rFonts w:ascii="Tahoma" w:hAnsi="Tahoma" w:cs="Tahoma"/>
          <w:b/>
          <w:sz w:val="24"/>
          <w:szCs w:val="24"/>
        </w:rPr>
      </w:pPr>
      <w:r w:rsidRPr="00B60639">
        <w:rPr>
          <w:rFonts w:ascii="Tahoma" w:hAnsi="Tahoma" w:cs="Tahoma"/>
          <w:b/>
          <w:sz w:val="24"/>
          <w:szCs w:val="24"/>
        </w:rPr>
        <w:t>ANA LUCÍA CAICEDO CALDERÓN</w:t>
      </w:r>
    </w:p>
    <w:p w:rsidR="009C6C4A" w:rsidRPr="00B60639" w:rsidRDefault="009C6C4A" w:rsidP="009C6C4A">
      <w:pPr>
        <w:widowControl w:val="0"/>
        <w:autoSpaceDE w:val="0"/>
        <w:autoSpaceDN w:val="0"/>
        <w:adjustRightInd w:val="0"/>
        <w:spacing w:line="240" w:lineRule="auto"/>
        <w:jc w:val="center"/>
        <w:rPr>
          <w:rFonts w:ascii="Tahoma" w:hAnsi="Tahoma" w:cs="Tahoma"/>
          <w:b/>
          <w:sz w:val="24"/>
          <w:szCs w:val="24"/>
        </w:rPr>
      </w:pPr>
    </w:p>
    <w:p w:rsidR="009C6C4A" w:rsidRPr="00B60639" w:rsidRDefault="009C6C4A" w:rsidP="009C6C4A">
      <w:pPr>
        <w:widowControl w:val="0"/>
        <w:autoSpaceDE w:val="0"/>
        <w:autoSpaceDN w:val="0"/>
        <w:adjustRightInd w:val="0"/>
        <w:spacing w:line="240" w:lineRule="auto"/>
        <w:jc w:val="center"/>
        <w:rPr>
          <w:rFonts w:ascii="Tahoma" w:hAnsi="Tahoma" w:cs="Tahoma"/>
          <w:b/>
          <w:sz w:val="24"/>
          <w:szCs w:val="24"/>
        </w:rPr>
      </w:pPr>
    </w:p>
    <w:p w:rsidR="009C6C4A" w:rsidRPr="00B60639" w:rsidRDefault="009C6C4A" w:rsidP="009C6C4A">
      <w:pPr>
        <w:widowControl w:val="0"/>
        <w:autoSpaceDE w:val="0"/>
        <w:autoSpaceDN w:val="0"/>
        <w:adjustRightInd w:val="0"/>
        <w:rPr>
          <w:rFonts w:ascii="Tahoma" w:hAnsi="Tahoma" w:cs="Tahoma"/>
          <w:sz w:val="24"/>
          <w:szCs w:val="24"/>
        </w:rPr>
      </w:pPr>
      <w:r w:rsidRPr="00B60639">
        <w:rPr>
          <w:rFonts w:ascii="Tahoma" w:hAnsi="Tahoma" w:cs="Tahoma"/>
          <w:sz w:val="24"/>
          <w:szCs w:val="24"/>
        </w:rPr>
        <w:t>Los Magistrados</w:t>
      </w:r>
    </w:p>
    <w:p w:rsidR="009C6C4A" w:rsidRPr="00B60639" w:rsidRDefault="009C6C4A" w:rsidP="009C6C4A">
      <w:pPr>
        <w:widowControl w:val="0"/>
        <w:autoSpaceDE w:val="0"/>
        <w:autoSpaceDN w:val="0"/>
        <w:adjustRightInd w:val="0"/>
        <w:spacing w:line="276" w:lineRule="auto"/>
        <w:rPr>
          <w:rFonts w:ascii="Tahoma" w:hAnsi="Tahoma" w:cs="Tahoma"/>
          <w:b/>
          <w:sz w:val="24"/>
          <w:szCs w:val="24"/>
        </w:rPr>
      </w:pPr>
    </w:p>
    <w:p w:rsidR="009C6C4A" w:rsidRPr="00B60639" w:rsidRDefault="009C6C4A" w:rsidP="009C6C4A">
      <w:pPr>
        <w:widowControl w:val="0"/>
        <w:autoSpaceDE w:val="0"/>
        <w:autoSpaceDN w:val="0"/>
        <w:adjustRightInd w:val="0"/>
        <w:spacing w:line="276" w:lineRule="auto"/>
        <w:rPr>
          <w:rFonts w:ascii="Tahoma" w:hAnsi="Tahoma" w:cs="Tahoma"/>
          <w:b/>
          <w:sz w:val="24"/>
          <w:szCs w:val="24"/>
        </w:rPr>
      </w:pPr>
    </w:p>
    <w:p w:rsidR="009C6C4A" w:rsidRPr="00B60639" w:rsidRDefault="009C6C4A" w:rsidP="009C6C4A">
      <w:pPr>
        <w:widowControl w:val="0"/>
        <w:autoSpaceDE w:val="0"/>
        <w:autoSpaceDN w:val="0"/>
        <w:adjustRightInd w:val="0"/>
        <w:spacing w:line="276" w:lineRule="auto"/>
        <w:rPr>
          <w:rFonts w:ascii="Tahoma" w:hAnsi="Tahoma" w:cs="Tahoma"/>
          <w:b/>
          <w:sz w:val="24"/>
          <w:szCs w:val="24"/>
        </w:rPr>
      </w:pPr>
    </w:p>
    <w:p w:rsidR="009C6C4A" w:rsidRPr="00B60639" w:rsidRDefault="009C6C4A" w:rsidP="009C6C4A">
      <w:pPr>
        <w:widowControl w:val="0"/>
        <w:autoSpaceDE w:val="0"/>
        <w:autoSpaceDN w:val="0"/>
        <w:adjustRightInd w:val="0"/>
        <w:spacing w:line="276" w:lineRule="auto"/>
        <w:rPr>
          <w:rFonts w:ascii="Tahoma" w:hAnsi="Tahoma" w:cs="Tahoma"/>
          <w:sz w:val="24"/>
          <w:szCs w:val="24"/>
        </w:rPr>
      </w:pPr>
      <w:r w:rsidRPr="00B60639">
        <w:rPr>
          <w:rFonts w:ascii="Tahoma" w:hAnsi="Tahoma" w:cs="Tahoma"/>
          <w:b/>
          <w:sz w:val="24"/>
          <w:szCs w:val="24"/>
        </w:rPr>
        <w:t xml:space="preserve">JULIO CÉSAR SALAZAR MUÑOZ     </w:t>
      </w:r>
      <w:r>
        <w:rPr>
          <w:rFonts w:ascii="Tahoma" w:hAnsi="Tahoma" w:cs="Tahoma"/>
          <w:b/>
          <w:sz w:val="24"/>
          <w:szCs w:val="24"/>
        </w:rPr>
        <w:t xml:space="preserve">    </w:t>
      </w:r>
      <w:r w:rsidRPr="00B60639">
        <w:rPr>
          <w:rFonts w:ascii="Tahoma" w:hAnsi="Tahoma" w:cs="Tahoma"/>
          <w:b/>
          <w:sz w:val="24"/>
          <w:szCs w:val="24"/>
        </w:rPr>
        <w:t xml:space="preserve">FRANCISCO JAVIER TAMAYO TABARES </w:t>
      </w:r>
      <w:r w:rsidRPr="00B60639">
        <w:rPr>
          <w:rFonts w:ascii="Tahoma" w:hAnsi="Tahoma" w:cs="Tahoma"/>
          <w:sz w:val="24"/>
          <w:szCs w:val="24"/>
        </w:rPr>
        <w:t xml:space="preserve">  </w:t>
      </w:r>
      <w:r w:rsidRPr="00B60639">
        <w:rPr>
          <w:rFonts w:ascii="Tahoma" w:hAnsi="Tahoma" w:cs="Tahoma"/>
          <w:sz w:val="24"/>
          <w:szCs w:val="24"/>
        </w:rPr>
        <w:tab/>
      </w:r>
      <w:r w:rsidRPr="00B60639">
        <w:rPr>
          <w:rFonts w:ascii="Tahoma" w:hAnsi="Tahoma" w:cs="Tahoma"/>
          <w:sz w:val="24"/>
          <w:szCs w:val="24"/>
        </w:rPr>
        <w:tab/>
      </w:r>
      <w:r w:rsidRPr="00B60639">
        <w:rPr>
          <w:rFonts w:ascii="Tahoma" w:hAnsi="Tahoma" w:cs="Tahoma"/>
          <w:sz w:val="24"/>
          <w:szCs w:val="24"/>
        </w:rPr>
        <w:tab/>
      </w:r>
    </w:p>
    <w:p w:rsidR="009C6C4A" w:rsidRDefault="009C6C4A" w:rsidP="009C6C4A">
      <w:pPr>
        <w:widowControl w:val="0"/>
        <w:autoSpaceDE w:val="0"/>
        <w:autoSpaceDN w:val="0"/>
        <w:adjustRightInd w:val="0"/>
        <w:spacing w:line="276" w:lineRule="auto"/>
        <w:rPr>
          <w:rFonts w:ascii="Tahoma" w:hAnsi="Tahoma" w:cs="Tahoma"/>
          <w:sz w:val="24"/>
          <w:szCs w:val="24"/>
        </w:rPr>
      </w:pPr>
    </w:p>
    <w:p w:rsidR="009C6C4A" w:rsidRPr="00B60639" w:rsidRDefault="009C6C4A" w:rsidP="009C6C4A">
      <w:pPr>
        <w:widowControl w:val="0"/>
        <w:autoSpaceDE w:val="0"/>
        <w:autoSpaceDN w:val="0"/>
        <w:adjustRightInd w:val="0"/>
        <w:spacing w:line="276" w:lineRule="auto"/>
        <w:rPr>
          <w:rFonts w:ascii="Tahoma" w:hAnsi="Tahoma" w:cs="Tahoma"/>
          <w:sz w:val="24"/>
          <w:szCs w:val="24"/>
        </w:rPr>
      </w:pPr>
    </w:p>
    <w:p w:rsidR="009C6C4A" w:rsidRPr="00B60639" w:rsidRDefault="009C6C4A" w:rsidP="009C6C4A">
      <w:pPr>
        <w:widowControl w:val="0"/>
        <w:autoSpaceDE w:val="0"/>
        <w:autoSpaceDN w:val="0"/>
        <w:adjustRightInd w:val="0"/>
        <w:spacing w:line="276" w:lineRule="auto"/>
        <w:jc w:val="center"/>
        <w:rPr>
          <w:rFonts w:ascii="Tahoma" w:hAnsi="Tahoma" w:cs="Tahoma"/>
          <w:sz w:val="24"/>
          <w:szCs w:val="24"/>
        </w:rPr>
      </w:pPr>
    </w:p>
    <w:p w:rsidR="009C6C4A" w:rsidRPr="00B60639" w:rsidRDefault="009C6C4A" w:rsidP="009C6C4A">
      <w:pPr>
        <w:widowControl w:val="0"/>
        <w:autoSpaceDE w:val="0"/>
        <w:autoSpaceDN w:val="0"/>
        <w:adjustRightInd w:val="0"/>
        <w:spacing w:line="276" w:lineRule="auto"/>
        <w:jc w:val="center"/>
        <w:rPr>
          <w:rFonts w:ascii="Tahoma" w:hAnsi="Tahoma" w:cs="Tahoma"/>
          <w:sz w:val="24"/>
          <w:szCs w:val="24"/>
        </w:rPr>
      </w:pPr>
      <w:r w:rsidRPr="00B60639">
        <w:rPr>
          <w:rFonts w:ascii="Tahoma" w:hAnsi="Tahoma" w:cs="Tahoma"/>
          <w:sz w:val="24"/>
          <w:szCs w:val="24"/>
        </w:rPr>
        <w:t>……………………………………..</w:t>
      </w:r>
    </w:p>
    <w:p w:rsidR="009C6C4A" w:rsidRPr="00B60639" w:rsidRDefault="009C6C4A" w:rsidP="009C6C4A">
      <w:pPr>
        <w:spacing w:line="240" w:lineRule="auto"/>
        <w:jc w:val="center"/>
        <w:rPr>
          <w:rFonts w:ascii="Tahoma" w:hAnsi="Tahoma" w:cs="Tahoma"/>
          <w:b/>
          <w:sz w:val="24"/>
          <w:szCs w:val="24"/>
        </w:rPr>
      </w:pPr>
      <w:r w:rsidRPr="00B60639">
        <w:rPr>
          <w:rFonts w:ascii="Tahoma" w:hAnsi="Tahoma" w:cs="Tahoma"/>
          <w:sz w:val="24"/>
          <w:szCs w:val="24"/>
        </w:rPr>
        <w:t>Secretario Ad-hoc</w:t>
      </w:r>
      <w:r w:rsidRPr="00B60639">
        <w:rPr>
          <w:rFonts w:ascii="Tahoma" w:hAnsi="Tahoma" w:cs="Tahoma"/>
          <w:b/>
          <w:sz w:val="24"/>
          <w:szCs w:val="24"/>
        </w:rPr>
        <w:t>.</w:t>
      </w:r>
      <w:bookmarkStart w:id="0" w:name="_GoBack"/>
      <w:bookmarkEnd w:id="0"/>
    </w:p>
    <w:sectPr w:rsidR="009C6C4A" w:rsidRPr="00B60639" w:rsidSect="00FB68D3">
      <w:headerReference w:type="default" r:id="rId8"/>
      <w:footerReference w:type="defaul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9B" w:rsidRDefault="0079489B" w:rsidP="00D7272A">
      <w:pPr>
        <w:spacing w:line="240" w:lineRule="auto"/>
      </w:pPr>
      <w:r>
        <w:separator/>
      </w:r>
    </w:p>
  </w:endnote>
  <w:endnote w:type="continuationSeparator" w:id="0">
    <w:p w:rsidR="0079489B" w:rsidRDefault="0079489B" w:rsidP="00D72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205987"/>
      <w:docPartObj>
        <w:docPartGallery w:val="Page Numbers (Bottom of Page)"/>
        <w:docPartUnique/>
      </w:docPartObj>
    </w:sdtPr>
    <w:sdtEndPr/>
    <w:sdtContent>
      <w:p w:rsidR="00BF507F" w:rsidRDefault="00BF507F">
        <w:pPr>
          <w:pStyle w:val="Piedepgina"/>
          <w:jc w:val="right"/>
        </w:pPr>
        <w:r>
          <w:fldChar w:fldCharType="begin"/>
        </w:r>
        <w:r>
          <w:instrText>PAGE   \* MERGEFORMAT</w:instrText>
        </w:r>
        <w:r>
          <w:fldChar w:fldCharType="separate"/>
        </w:r>
        <w:r w:rsidR="006D1906">
          <w:rPr>
            <w:noProof/>
          </w:rPr>
          <w:t>9</w:t>
        </w:r>
        <w:r>
          <w:fldChar w:fldCharType="end"/>
        </w:r>
      </w:p>
    </w:sdtContent>
  </w:sdt>
  <w:p w:rsidR="00BF507F" w:rsidRDefault="00BF50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9B" w:rsidRDefault="0079489B" w:rsidP="00D7272A">
      <w:pPr>
        <w:spacing w:line="240" w:lineRule="auto"/>
      </w:pPr>
      <w:r>
        <w:separator/>
      </w:r>
    </w:p>
  </w:footnote>
  <w:footnote w:type="continuationSeparator" w:id="0">
    <w:p w:rsidR="0079489B" w:rsidRDefault="0079489B" w:rsidP="00D727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07F" w:rsidRPr="00BF507F" w:rsidRDefault="00BF507F">
    <w:pPr>
      <w:pStyle w:val="Encabezado"/>
      <w:rPr>
        <w:i/>
        <w:sz w:val="16"/>
        <w:szCs w:val="16"/>
        <w:lang w:val="es-CO"/>
      </w:rPr>
    </w:pPr>
    <w:r w:rsidRPr="00BF507F">
      <w:rPr>
        <w:i/>
        <w:sz w:val="16"/>
        <w:szCs w:val="16"/>
        <w:lang w:val="es-CO"/>
      </w:rPr>
      <w:t xml:space="preserve">Demandante: Clara Isabel Guerrero </w:t>
    </w:r>
  </w:p>
  <w:p w:rsidR="00BF507F" w:rsidRPr="00BF507F" w:rsidRDefault="00BF507F">
    <w:pPr>
      <w:pStyle w:val="Encabezado"/>
      <w:rPr>
        <w:i/>
        <w:sz w:val="16"/>
        <w:szCs w:val="16"/>
        <w:lang w:val="es-CO"/>
      </w:rPr>
    </w:pPr>
    <w:r w:rsidRPr="00BF507F">
      <w:rPr>
        <w:i/>
        <w:sz w:val="16"/>
        <w:szCs w:val="16"/>
        <w:lang w:val="es-CO"/>
      </w:rPr>
      <w:t xml:space="preserve">Demandado: </w:t>
    </w:r>
    <w:proofErr w:type="spellStart"/>
    <w:r w:rsidRPr="00BF507F">
      <w:rPr>
        <w:i/>
        <w:sz w:val="16"/>
        <w:szCs w:val="16"/>
        <w:lang w:val="es-CO"/>
      </w:rPr>
      <w:t>Cosmitet</w:t>
    </w:r>
    <w:proofErr w:type="spellEnd"/>
    <w:r w:rsidRPr="00BF507F">
      <w:rPr>
        <w:i/>
        <w:sz w:val="16"/>
        <w:szCs w:val="16"/>
        <w:lang w:val="es-CO"/>
      </w:rPr>
      <w:t xml:space="preserve"> Ltda. </w:t>
    </w:r>
    <w:proofErr w:type="gramStart"/>
    <w:r w:rsidRPr="00BF507F">
      <w:rPr>
        <w:i/>
        <w:sz w:val="16"/>
        <w:szCs w:val="16"/>
        <w:lang w:val="es-CO"/>
      </w:rPr>
      <w:t>y</w:t>
    </w:r>
    <w:proofErr w:type="gramEnd"/>
    <w:r w:rsidRPr="00BF507F">
      <w:rPr>
        <w:i/>
        <w:sz w:val="16"/>
        <w:szCs w:val="16"/>
        <w:lang w:val="es-CO"/>
      </w:rPr>
      <w:t xml:space="preserve"> otra</w:t>
    </w:r>
  </w:p>
  <w:p w:rsidR="00BF507F" w:rsidRPr="00BF507F" w:rsidRDefault="00BF507F">
    <w:pPr>
      <w:pStyle w:val="Encabezado"/>
      <w:rPr>
        <w:i/>
        <w:sz w:val="16"/>
        <w:szCs w:val="16"/>
        <w:lang w:val="es-CO"/>
      </w:rPr>
    </w:pPr>
    <w:r w:rsidRPr="00BF507F">
      <w:rPr>
        <w:i/>
        <w:sz w:val="16"/>
        <w:szCs w:val="16"/>
        <w:lang w:val="es-CO"/>
      </w:rPr>
      <w:t>Rad. 2013-00737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77AB5"/>
    <w:multiLevelType w:val="hybridMultilevel"/>
    <w:tmpl w:val="D9F631C8"/>
    <w:lvl w:ilvl="0" w:tplc="7E8056A2">
      <w:start w:val="5"/>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875607"/>
    <w:multiLevelType w:val="multilevel"/>
    <w:tmpl w:val="25F0C456"/>
    <w:lvl w:ilvl="0">
      <w:start w:val="1"/>
      <w:numFmt w:val="upperRoman"/>
      <w:lvlText w:val="%1."/>
      <w:lvlJc w:val="left"/>
      <w:pPr>
        <w:ind w:left="1080" w:hanging="720"/>
      </w:pPr>
      <w:rPr>
        <w:rFonts w:hint="default"/>
        <w:b/>
      </w:rPr>
    </w:lvl>
    <w:lvl w:ilvl="1">
      <w:start w:val="1"/>
      <w:numFmt w:val="decimal"/>
      <w:isLgl/>
      <w:lvlText w:val="%1.%2."/>
      <w:lvlJc w:val="left"/>
      <w:pPr>
        <w:ind w:left="1425" w:hanging="720"/>
      </w:pPr>
      <w:rPr>
        <w:rFonts w:hint="default"/>
        <w:b/>
      </w:rPr>
    </w:lvl>
    <w:lvl w:ilvl="2">
      <w:start w:val="1"/>
      <w:numFmt w:val="decimal"/>
      <w:isLgl/>
      <w:lvlText w:val="%1.%2.%3."/>
      <w:lvlJc w:val="left"/>
      <w:pPr>
        <w:ind w:left="2130" w:hanging="108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3180" w:hanging="1440"/>
      </w:pPr>
      <w:rPr>
        <w:rFonts w:hint="default"/>
        <w:b/>
      </w:rPr>
    </w:lvl>
    <w:lvl w:ilvl="5">
      <w:start w:val="1"/>
      <w:numFmt w:val="decimal"/>
      <w:isLgl/>
      <w:lvlText w:val="%1.%2.%3.%4.%5.%6."/>
      <w:lvlJc w:val="left"/>
      <w:pPr>
        <w:ind w:left="3885" w:hanging="1800"/>
      </w:pPr>
      <w:rPr>
        <w:rFonts w:hint="default"/>
        <w:b/>
      </w:rPr>
    </w:lvl>
    <w:lvl w:ilvl="6">
      <w:start w:val="1"/>
      <w:numFmt w:val="decimal"/>
      <w:isLgl/>
      <w:lvlText w:val="%1.%2.%3.%4.%5.%6.%7."/>
      <w:lvlJc w:val="left"/>
      <w:pPr>
        <w:ind w:left="4230" w:hanging="1800"/>
      </w:pPr>
      <w:rPr>
        <w:rFonts w:hint="default"/>
        <w:b/>
      </w:rPr>
    </w:lvl>
    <w:lvl w:ilvl="7">
      <w:start w:val="1"/>
      <w:numFmt w:val="decimal"/>
      <w:isLgl/>
      <w:lvlText w:val="%1.%2.%3.%4.%5.%6.%7.%8."/>
      <w:lvlJc w:val="left"/>
      <w:pPr>
        <w:ind w:left="4935" w:hanging="2160"/>
      </w:pPr>
      <w:rPr>
        <w:rFonts w:hint="default"/>
        <w:b/>
      </w:rPr>
    </w:lvl>
    <w:lvl w:ilvl="8">
      <w:start w:val="1"/>
      <w:numFmt w:val="decimal"/>
      <w:isLgl/>
      <w:lvlText w:val="%1.%2.%3.%4.%5.%6.%7.%8.%9."/>
      <w:lvlJc w:val="left"/>
      <w:pPr>
        <w:ind w:left="5640" w:hanging="2520"/>
      </w:pPr>
      <w:rPr>
        <w:rFonts w:hint="default"/>
        <w:b/>
      </w:rPr>
    </w:lvl>
  </w:abstractNum>
  <w:abstractNum w:abstractNumId="2">
    <w:nsid w:val="5BCF6640"/>
    <w:multiLevelType w:val="hybridMultilevel"/>
    <w:tmpl w:val="5C78D904"/>
    <w:lvl w:ilvl="0" w:tplc="04B2710C">
      <w:start w:val="1"/>
      <w:numFmt w:val="decimal"/>
      <w:lvlText w:val="%1)"/>
      <w:lvlJc w:val="left"/>
      <w:pPr>
        <w:ind w:left="1065" w:hanging="360"/>
      </w:pPr>
      <w:rPr>
        <w:rFonts w:hint="default"/>
        <w:b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1B"/>
    <w:rsid w:val="0005039C"/>
    <w:rsid w:val="00065E10"/>
    <w:rsid w:val="000B5841"/>
    <w:rsid w:val="000C57FB"/>
    <w:rsid w:val="000D3DC5"/>
    <w:rsid w:val="000D4E18"/>
    <w:rsid w:val="00146954"/>
    <w:rsid w:val="00173E07"/>
    <w:rsid w:val="00191174"/>
    <w:rsid w:val="001C0B01"/>
    <w:rsid w:val="001E4825"/>
    <w:rsid w:val="001E72A7"/>
    <w:rsid w:val="001F20E4"/>
    <w:rsid w:val="00287328"/>
    <w:rsid w:val="002C36E6"/>
    <w:rsid w:val="002D6D47"/>
    <w:rsid w:val="002F7475"/>
    <w:rsid w:val="003163C8"/>
    <w:rsid w:val="00346CE0"/>
    <w:rsid w:val="00354DB9"/>
    <w:rsid w:val="00425EF6"/>
    <w:rsid w:val="00442E64"/>
    <w:rsid w:val="004447B1"/>
    <w:rsid w:val="004850FE"/>
    <w:rsid w:val="004D010E"/>
    <w:rsid w:val="00500CE9"/>
    <w:rsid w:val="005076A8"/>
    <w:rsid w:val="005270EA"/>
    <w:rsid w:val="0053400E"/>
    <w:rsid w:val="00551C16"/>
    <w:rsid w:val="00563C53"/>
    <w:rsid w:val="005674C0"/>
    <w:rsid w:val="0057001F"/>
    <w:rsid w:val="005760B2"/>
    <w:rsid w:val="00593577"/>
    <w:rsid w:val="005B3DF6"/>
    <w:rsid w:val="005C2871"/>
    <w:rsid w:val="005C3074"/>
    <w:rsid w:val="005D3E6E"/>
    <w:rsid w:val="0060207F"/>
    <w:rsid w:val="006251F1"/>
    <w:rsid w:val="00627956"/>
    <w:rsid w:val="00645620"/>
    <w:rsid w:val="006D1906"/>
    <w:rsid w:val="006D4B9A"/>
    <w:rsid w:val="006F32FC"/>
    <w:rsid w:val="00716E12"/>
    <w:rsid w:val="0074682C"/>
    <w:rsid w:val="00750137"/>
    <w:rsid w:val="0079489B"/>
    <w:rsid w:val="007C0A13"/>
    <w:rsid w:val="007E3CA9"/>
    <w:rsid w:val="00807F7C"/>
    <w:rsid w:val="008326E7"/>
    <w:rsid w:val="0083563D"/>
    <w:rsid w:val="00847C7F"/>
    <w:rsid w:val="00854AE3"/>
    <w:rsid w:val="00891B43"/>
    <w:rsid w:val="00894137"/>
    <w:rsid w:val="008C7FDC"/>
    <w:rsid w:val="008F0CA1"/>
    <w:rsid w:val="008F7409"/>
    <w:rsid w:val="009100E1"/>
    <w:rsid w:val="0095495C"/>
    <w:rsid w:val="0095711B"/>
    <w:rsid w:val="00962325"/>
    <w:rsid w:val="009B5ED0"/>
    <w:rsid w:val="009C6C4A"/>
    <w:rsid w:val="009D79B4"/>
    <w:rsid w:val="00A1616B"/>
    <w:rsid w:val="00A270B9"/>
    <w:rsid w:val="00A31E07"/>
    <w:rsid w:val="00AB3CE4"/>
    <w:rsid w:val="00AB5D26"/>
    <w:rsid w:val="00AF55FA"/>
    <w:rsid w:val="00B0521B"/>
    <w:rsid w:val="00B31509"/>
    <w:rsid w:val="00B3595C"/>
    <w:rsid w:val="00B42D3A"/>
    <w:rsid w:val="00B51484"/>
    <w:rsid w:val="00B90A59"/>
    <w:rsid w:val="00B90F64"/>
    <w:rsid w:val="00B97BDA"/>
    <w:rsid w:val="00BF18F1"/>
    <w:rsid w:val="00BF1FA4"/>
    <w:rsid w:val="00BF507F"/>
    <w:rsid w:val="00C164E3"/>
    <w:rsid w:val="00C2202C"/>
    <w:rsid w:val="00C2579D"/>
    <w:rsid w:val="00C47E94"/>
    <w:rsid w:val="00D0088A"/>
    <w:rsid w:val="00D579F0"/>
    <w:rsid w:val="00D634C1"/>
    <w:rsid w:val="00D711D3"/>
    <w:rsid w:val="00D7272A"/>
    <w:rsid w:val="00DB2B71"/>
    <w:rsid w:val="00DD7C40"/>
    <w:rsid w:val="00E14B0A"/>
    <w:rsid w:val="00E438CE"/>
    <w:rsid w:val="00EA4221"/>
    <w:rsid w:val="00EA6A90"/>
    <w:rsid w:val="00EC56F8"/>
    <w:rsid w:val="00EE2018"/>
    <w:rsid w:val="00F22CA3"/>
    <w:rsid w:val="00FB68D3"/>
    <w:rsid w:val="00FC3DD3"/>
    <w:rsid w:val="00FF3E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8E1B542-2595-49ED-81A1-1741FD92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C5"/>
  </w:style>
  <w:style w:type="paragraph" w:styleId="Ttulo2">
    <w:name w:val="heading 2"/>
    <w:basedOn w:val="Normal"/>
    <w:next w:val="Normal"/>
    <w:link w:val="Ttulo2Car"/>
    <w:uiPriority w:val="9"/>
    <w:semiHidden/>
    <w:unhideWhenUsed/>
    <w:qFormat/>
    <w:rsid w:val="009C6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4D010E"/>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val="x-none" w:eastAsia="es-ES"/>
    </w:rPr>
  </w:style>
  <w:style w:type="paragraph" w:styleId="Ttulo5">
    <w:name w:val="heading 5"/>
    <w:basedOn w:val="Normal"/>
    <w:next w:val="Normal"/>
    <w:link w:val="Ttulo5Car"/>
    <w:qFormat/>
    <w:rsid w:val="004D010E"/>
    <w:pPr>
      <w:keepNext/>
      <w:widowControl w:val="0"/>
      <w:autoSpaceDE w:val="0"/>
      <w:autoSpaceDN w:val="0"/>
      <w:adjustRightInd w:val="0"/>
      <w:ind w:firstLine="708"/>
      <w:jc w:val="both"/>
      <w:outlineLvl w:val="4"/>
    </w:pPr>
    <w:rPr>
      <w:rFonts w:ascii="Arial" w:eastAsia="Times New Roman" w:hAnsi="Arial" w:cs="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D7272A"/>
  </w:style>
  <w:style w:type="paragraph" w:styleId="Encabezado">
    <w:name w:val="header"/>
    <w:basedOn w:val="Normal"/>
    <w:link w:val="EncabezadoCar"/>
    <w:uiPriority w:val="99"/>
    <w:unhideWhenUsed/>
    <w:rsid w:val="00D727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7272A"/>
  </w:style>
  <w:style w:type="paragraph" w:styleId="Piedepgina">
    <w:name w:val="footer"/>
    <w:basedOn w:val="Normal"/>
    <w:link w:val="PiedepginaCar"/>
    <w:uiPriority w:val="99"/>
    <w:unhideWhenUsed/>
    <w:rsid w:val="00D727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7272A"/>
  </w:style>
  <w:style w:type="paragraph" w:styleId="Prrafodelista">
    <w:name w:val="List Paragraph"/>
    <w:basedOn w:val="Normal"/>
    <w:uiPriority w:val="34"/>
    <w:qFormat/>
    <w:rsid w:val="00DD7C40"/>
    <w:pPr>
      <w:ind w:left="720"/>
      <w:contextualSpacing/>
    </w:pPr>
  </w:style>
  <w:style w:type="character" w:customStyle="1" w:styleId="Ttulo4Car">
    <w:name w:val="Título 4 Car"/>
    <w:basedOn w:val="Fuentedeprrafopredeter"/>
    <w:link w:val="Ttulo4"/>
    <w:rsid w:val="004D010E"/>
    <w:rPr>
      <w:rFonts w:ascii="Times New Roman" w:eastAsia="Times New Roman" w:hAnsi="Times New Roman" w:cs="Times New Roman"/>
      <w:b/>
      <w:sz w:val="24"/>
      <w:szCs w:val="20"/>
      <w:lang w:val="x-none" w:eastAsia="es-ES"/>
    </w:rPr>
  </w:style>
  <w:style w:type="character" w:customStyle="1" w:styleId="Ttulo5Car">
    <w:name w:val="Título 5 Car"/>
    <w:basedOn w:val="Fuentedeprrafopredeter"/>
    <w:link w:val="Ttulo5"/>
    <w:rsid w:val="004D010E"/>
    <w:rPr>
      <w:rFonts w:ascii="Arial" w:eastAsia="Times New Roman" w:hAnsi="Arial" w:cs="Times New Roman"/>
      <w:b/>
      <w:bCs/>
      <w:sz w:val="24"/>
      <w:szCs w:val="24"/>
      <w:lang w:val="x-none" w:eastAsia="es-ES"/>
    </w:rPr>
  </w:style>
  <w:style w:type="paragraph" w:styleId="Sinespaciado">
    <w:name w:val="No Spacing"/>
    <w:uiPriority w:val="1"/>
    <w:qFormat/>
    <w:rsid w:val="004D010E"/>
    <w:pPr>
      <w:spacing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D010E"/>
    <w:pPr>
      <w:spacing w:after="120" w:line="240" w:lineRule="auto"/>
    </w:pPr>
    <w:rPr>
      <w:rFonts w:ascii="Times New Roman" w:eastAsia="Times New Roman" w:hAnsi="Times New Roman" w:cs="Times New Roman"/>
      <w:sz w:val="24"/>
      <w:szCs w:val="24"/>
      <w:lang w:val="x-none" w:eastAsia="es-ES"/>
    </w:rPr>
  </w:style>
  <w:style w:type="character" w:customStyle="1" w:styleId="TextoindependienteCar">
    <w:name w:val="Texto independiente Car"/>
    <w:basedOn w:val="Fuentedeprrafopredeter"/>
    <w:link w:val="Textoindependiente"/>
    <w:uiPriority w:val="99"/>
    <w:rsid w:val="004D010E"/>
    <w:rPr>
      <w:rFonts w:ascii="Times New Roman" w:eastAsia="Times New Roman" w:hAnsi="Times New Roman" w:cs="Times New Roman"/>
      <w:sz w:val="24"/>
      <w:szCs w:val="24"/>
      <w:lang w:val="x-none" w:eastAsia="es-ES"/>
    </w:rPr>
  </w:style>
  <w:style w:type="character" w:customStyle="1" w:styleId="Ttulo2Car">
    <w:name w:val="Título 2 Car"/>
    <w:basedOn w:val="Fuentedeprrafopredeter"/>
    <w:link w:val="Ttulo2"/>
    <w:uiPriority w:val="9"/>
    <w:semiHidden/>
    <w:rsid w:val="009C6C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E468-DE8B-4E8C-86BA-7528B5E1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3942</Words>
  <Characters>21682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7</cp:revision>
  <dcterms:created xsi:type="dcterms:W3CDTF">2016-01-29T18:56:00Z</dcterms:created>
  <dcterms:modified xsi:type="dcterms:W3CDTF">2016-05-27T15:00:00Z</dcterms:modified>
</cp:coreProperties>
</file>