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00775F11">
        <w:rPr>
          <w:rFonts w:ascii="Tahoma" w:hAnsi="Tahoma" w:cs="Tahoma"/>
          <w:sz w:val="18"/>
          <w:szCs w:val="18"/>
        </w:rPr>
        <w:t xml:space="preserve"> </w:t>
      </w:r>
      <w:r w:rsidR="00775F11">
        <w:rPr>
          <w:rFonts w:ascii="Tahoma" w:hAnsi="Tahoma" w:cs="Tahoma"/>
          <w:sz w:val="18"/>
          <w:szCs w:val="18"/>
        </w:rPr>
        <w:tab/>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8D247D">
        <w:rPr>
          <w:rFonts w:ascii="Tahoma" w:hAnsi="Tahoma" w:cs="Tahoma"/>
          <w:sz w:val="18"/>
          <w:szCs w:val="18"/>
        </w:rPr>
        <w:t>1º de marzo</w:t>
      </w:r>
      <w:r w:rsidR="008E4EC2">
        <w:rPr>
          <w:rFonts w:ascii="Tahoma" w:hAnsi="Tahoma" w:cs="Tahoma"/>
          <w:sz w:val="18"/>
          <w:szCs w:val="18"/>
        </w:rPr>
        <w:t xml:space="preserve">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00775F11">
        <w:rPr>
          <w:rFonts w:ascii="Tahoma" w:hAnsi="Tahoma" w:cs="Tahoma"/>
          <w:b/>
          <w:sz w:val="18"/>
          <w:szCs w:val="18"/>
        </w:rPr>
        <w:t xml:space="preserve">No.: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4934D3">
        <w:rPr>
          <w:rFonts w:ascii="Tahoma" w:hAnsi="Tahoma" w:cs="Tahoma"/>
          <w:sz w:val="18"/>
          <w:szCs w:val="18"/>
        </w:rPr>
        <w:t>030</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00775F11">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4934D3">
      <w:pPr>
        <w:pStyle w:val="Sinespaciado"/>
        <w:rPr>
          <w:rFonts w:ascii="Tahoma" w:hAnsi="Tahoma" w:cs="Tahoma"/>
          <w:sz w:val="18"/>
          <w:szCs w:val="18"/>
        </w:rPr>
      </w:pPr>
      <w:r w:rsidRPr="00227A46">
        <w:rPr>
          <w:rFonts w:ascii="Tahoma" w:hAnsi="Tahoma" w:cs="Tahoma"/>
          <w:b/>
          <w:sz w:val="18"/>
          <w:szCs w:val="18"/>
        </w:rPr>
        <w:t xml:space="preserve">Accionante:    </w:t>
      </w:r>
      <w:r w:rsidR="00775F11">
        <w:rPr>
          <w:rFonts w:ascii="Tahoma" w:hAnsi="Tahoma" w:cs="Tahoma"/>
          <w:sz w:val="18"/>
          <w:szCs w:val="18"/>
        </w:rPr>
        <w:tab/>
      </w:r>
      <w:r>
        <w:rPr>
          <w:rFonts w:ascii="Tahoma" w:hAnsi="Tahoma" w:cs="Tahoma"/>
          <w:sz w:val="18"/>
          <w:szCs w:val="18"/>
        </w:rPr>
        <w:t xml:space="preserve">          </w:t>
      </w:r>
      <w:r w:rsidR="004934D3">
        <w:rPr>
          <w:rFonts w:ascii="Tahoma" w:hAnsi="Tahoma" w:cs="Tahoma"/>
          <w:sz w:val="18"/>
          <w:szCs w:val="18"/>
        </w:rPr>
        <w:t>Johan Stiven García</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Pr>
          <w:rFonts w:ascii="Tahoma" w:hAnsi="Tahoma" w:cs="Tahoma"/>
          <w:sz w:val="18"/>
          <w:szCs w:val="18"/>
        </w:rPr>
        <w:t xml:space="preserve">          </w:t>
      </w:r>
      <w:r w:rsidR="004934D3">
        <w:rPr>
          <w:rFonts w:ascii="Tahoma" w:hAnsi="Tahoma" w:cs="Tahoma"/>
          <w:sz w:val="18"/>
          <w:szCs w:val="18"/>
        </w:rPr>
        <w:t>Defensoría del Pueblo y otros</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310772">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5F1E71" w:rsidRPr="00BE20BB" w:rsidRDefault="00775F11" w:rsidP="00775F11">
      <w:pPr>
        <w:ind w:left="1985" w:firstLine="3"/>
        <w:jc w:val="both"/>
        <w:rPr>
          <w:rFonts w:ascii="Tahoma" w:hAnsi="Tahoma" w:cs="Tahoma"/>
          <w:iCs/>
          <w:sz w:val="18"/>
          <w:szCs w:val="18"/>
        </w:rPr>
      </w:pPr>
      <w:r w:rsidRPr="00BE20BB">
        <w:rPr>
          <w:rFonts w:ascii="Tahoma" w:hAnsi="Tahoma" w:cs="Tahoma"/>
          <w:iCs/>
          <w:sz w:val="18"/>
          <w:szCs w:val="18"/>
        </w:rPr>
        <w:t>DERECHO DE PETICIÓN/ Vulneración por falta de respuesta/ Presunción de veracidad</w:t>
      </w:r>
    </w:p>
    <w:p w:rsidR="005F1E71" w:rsidRPr="00BE20BB" w:rsidRDefault="005F1E71" w:rsidP="00775F11">
      <w:pPr>
        <w:ind w:left="1985" w:firstLine="3"/>
        <w:jc w:val="both"/>
        <w:rPr>
          <w:rFonts w:ascii="Tahoma" w:hAnsi="Tahoma" w:cs="Tahoma"/>
          <w:b/>
          <w:iCs/>
          <w:sz w:val="18"/>
          <w:szCs w:val="18"/>
        </w:rPr>
      </w:pPr>
    </w:p>
    <w:p w:rsidR="00310772" w:rsidRPr="00BE20BB" w:rsidRDefault="00310772" w:rsidP="00BE20BB">
      <w:pPr>
        <w:ind w:left="1985" w:firstLine="3"/>
        <w:jc w:val="both"/>
        <w:rPr>
          <w:rFonts w:ascii="Tahoma" w:hAnsi="Tahoma" w:cs="Tahoma"/>
          <w:iCs/>
          <w:sz w:val="18"/>
          <w:szCs w:val="18"/>
        </w:rPr>
      </w:pPr>
      <w:r w:rsidRPr="00BE20BB">
        <w:rPr>
          <w:rFonts w:ascii="Tahoma" w:hAnsi="Tahoma" w:cs="Tahoma"/>
          <w:b/>
          <w:iCs/>
          <w:sz w:val="18"/>
          <w:szCs w:val="18"/>
        </w:rPr>
        <w:t xml:space="preserve"> </w:t>
      </w:r>
      <w:r w:rsidRPr="00BE20BB">
        <w:rPr>
          <w:rFonts w:ascii="Tahoma" w:hAnsi="Tahoma" w:cs="Tahoma"/>
          <w:iCs/>
          <w:sz w:val="18"/>
          <w:szCs w:val="18"/>
        </w:rPr>
        <w:t>“</w:t>
      </w:r>
      <w:r w:rsidR="00BE20BB" w:rsidRPr="00BE20BB">
        <w:rPr>
          <w:rFonts w:ascii="Tahoma" w:hAnsi="Tahoma" w:cs="Tahoma"/>
          <w:iCs/>
          <w:sz w:val="18"/>
          <w:szCs w:val="18"/>
        </w:rPr>
        <w:t xml:space="preserve">(…) </w:t>
      </w:r>
      <w:r w:rsidR="005F1E71" w:rsidRPr="00BE20BB">
        <w:rPr>
          <w:rFonts w:ascii="Tahoma" w:hAnsi="Tahoma" w:cs="Tahoma"/>
          <w:iCs/>
          <w:sz w:val="18"/>
          <w:szCs w:val="18"/>
        </w:rPr>
        <w:t>se presenta una evidente vulneración del derecho fundamental del accionante por parte de la Defensoría del Pueblo, la Unidad Nacional de Victimas, la Unidad de Victimas de Pereira, la Mesa Departamental de Victimas y el Comité de Ética de la Mesa Departamental de Víctimas de Risaralda, toda vez que la violación al derecho de petición se materializó al no recibir respuesta de fondo y oportuna a la solicitud presentada el 25 de octubre de 2015, cuando las diferentes entidades están en la obligación de contestar las solicitudes respetuosas que se alleguen a sus instalaciones; petición que se tiene por no resuelta por parte de la accionadas en mención con base al artíc</w:t>
      </w:r>
      <w:r w:rsidR="00BE20BB" w:rsidRPr="00BE20BB">
        <w:rPr>
          <w:rFonts w:ascii="Tahoma" w:hAnsi="Tahoma" w:cs="Tahoma"/>
          <w:iCs/>
          <w:sz w:val="18"/>
          <w:szCs w:val="18"/>
        </w:rPr>
        <w:t>ulo 20 del decreto 2591 de 1991 (…)</w:t>
      </w:r>
      <w:r w:rsidR="00AF685F" w:rsidRPr="00BE20BB">
        <w:rPr>
          <w:rFonts w:ascii="Tahoma" w:hAnsi="Tahoma" w:cs="Tahoma"/>
          <w:iCs/>
          <w:sz w:val="18"/>
          <w:szCs w:val="18"/>
        </w:rPr>
        <w:t>”</w:t>
      </w:r>
    </w:p>
    <w:p w:rsidR="00CE0DCC" w:rsidRPr="00BE20BB" w:rsidRDefault="00CE0DCC" w:rsidP="00775F11">
      <w:pPr>
        <w:ind w:left="1985" w:firstLine="3"/>
        <w:jc w:val="both"/>
        <w:rPr>
          <w:rFonts w:ascii="Tahoma" w:hAnsi="Tahoma" w:cs="Tahoma"/>
          <w:sz w:val="18"/>
          <w:szCs w:val="18"/>
          <w:lang w:val="es-ES"/>
        </w:rPr>
      </w:pPr>
      <w:bookmarkStart w:id="1" w:name="_GoBack"/>
      <w:bookmarkEnd w:id="1"/>
    </w:p>
    <w:p w:rsidR="001544BD" w:rsidRPr="00AE7445" w:rsidRDefault="00CE0DCC" w:rsidP="00775F11">
      <w:pPr>
        <w:ind w:left="1985" w:firstLine="3"/>
        <w:jc w:val="both"/>
        <w:rPr>
          <w:rFonts w:ascii="Tahoma" w:eastAsia="Times New Roman" w:hAnsi="Tahoma" w:cs="Tahoma"/>
          <w:color w:val="FF0000"/>
          <w:sz w:val="16"/>
          <w:szCs w:val="18"/>
          <w:lang w:eastAsia="es-CO"/>
        </w:rPr>
      </w:pPr>
      <w:r w:rsidRPr="00AE7445">
        <w:rPr>
          <w:rFonts w:ascii="Tahoma" w:eastAsia="Times New Roman" w:hAnsi="Tahoma" w:cs="Tahoma"/>
          <w:sz w:val="16"/>
          <w:szCs w:val="18"/>
          <w:lang w:val="es-ES" w:eastAsia="es-ES"/>
        </w:rPr>
        <w:t xml:space="preserve">Cita: </w:t>
      </w:r>
      <w:r w:rsidRPr="00AE7445">
        <w:rPr>
          <w:rFonts w:ascii="Tahoma" w:eastAsia="Times New Roman" w:hAnsi="Tahoma" w:cs="Tahoma"/>
          <w:sz w:val="16"/>
          <w:szCs w:val="18"/>
          <w:lang w:val="es-ES" w:eastAsia="es-ES"/>
        </w:rPr>
        <w:t>Corte Constitucional</w:t>
      </w:r>
      <w:r w:rsidRPr="00AE7445">
        <w:rPr>
          <w:rFonts w:ascii="Tahoma" w:eastAsia="Times New Roman" w:hAnsi="Tahoma" w:cs="Tahoma"/>
          <w:sz w:val="16"/>
          <w:szCs w:val="18"/>
          <w:lang w:val="es-ES" w:eastAsia="es-ES"/>
        </w:rPr>
        <w:t xml:space="preserve">, sentencias </w:t>
      </w:r>
      <w:r w:rsidRPr="00AE7445">
        <w:rPr>
          <w:rFonts w:ascii="Tahoma" w:hAnsi="Tahoma" w:cs="Tahoma"/>
          <w:sz w:val="16"/>
          <w:szCs w:val="18"/>
        </w:rPr>
        <w:t>T-667 de 2011</w:t>
      </w:r>
      <w:r w:rsidRPr="00AE7445">
        <w:rPr>
          <w:rFonts w:ascii="Tahoma" w:hAnsi="Tahoma" w:cs="Tahoma"/>
          <w:sz w:val="16"/>
          <w:szCs w:val="18"/>
        </w:rPr>
        <w:t xml:space="preserve"> y</w:t>
      </w:r>
      <w:r w:rsidRPr="00AE7445">
        <w:rPr>
          <w:rFonts w:ascii="Tahoma" w:hAnsi="Tahoma" w:cs="Tahoma"/>
          <w:sz w:val="16"/>
          <w:szCs w:val="18"/>
        </w:rPr>
        <w:t xml:space="preserve"> </w:t>
      </w:r>
      <w:r w:rsidR="00775F11" w:rsidRPr="00AE7445">
        <w:rPr>
          <w:rFonts w:ascii="Tahoma" w:eastAsia="Times New Roman" w:hAnsi="Tahoma" w:cs="Tahoma"/>
          <w:sz w:val="16"/>
          <w:szCs w:val="18"/>
          <w:lang w:val="es-ES" w:eastAsia="es-ES"/>
        </w:rPr>
        <w:t>T-172 de 2013.</w:t>
      </w:r>
      <w:r w:rsidRPr="00AE7445">
        <w:rPr>
          <w:rFonts w:ascii="Tahoma" w:eastAsia="Times New Roman" w:hAnsi="Tahoma" w:cs="Tahoma"/>
          <w:sz w:val="16"/>
          <w:szCs w:val="18"/>
          <w:lang w:val="es-ES" w:eastAsia="es-ES"/>
        </w:rPr>
        <w:t xml:space="preserve"> </w:t>
      </w:r>
    </w:p>
    <w:p w:rsidR="00E867F7" w:rsidRDefault="00E867F7" w:rsidP="00310772">
      <w:pPr>
        <w:pStyle w:val="Sinespaciado"/>
        <w:ind w:left="2832" w:hanging="2832"/>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 xml:space="preserve">SALA </w:t>
      </w:r>
      <w:r w:rsidR="00E867F7">
        <w:rPr>
          <w:rFonts w:ascii="Tahoma" w:hAnsi="Tahoma" w:cs="Tahoma"/>
          <w:b/>
          <w:bCs/>
          <w:sz w:val="24"/>
          <w:szCs w:val="24"/>
        </w:rPr>
        <w:t xml:space="preserve">DE DECISIÓN </w:t>
      </w:r>
      <w:r w:rsidRPr="00F63518">
        <w:rPr>
          <w:rFonts w:ascii="Tahoma" w:hAnsi="Tahoma" w:cs="Tahoma"/>
          <w:b/>
          <w:bCs/>
          <w:sz w:val="24"/>
          <w:szCs w:val="24"/>
        </w:rPr>
        <w:t>LABORAL</w:t>
      </w:r>
      <w:r w:rsidR="00E867F7">
        <w:rPr>
          <w:rFonts w:ascii="Tahoma" w:hAnsi="Tahoma" w:cs="Tahoma"/>
          <w:b/>
          <w:bCs/>
          <w:sz w:val="24"/>
          <w:szCs w:val="24"/>
        </w:rPr>
        <w:t xml:space="preserve"> No. 1</w:t>
      </w:r>
    </w:p>
    <w:p w:rsidR="00C47656" w:rsidRPr="00F63518" w:rsidRDefault="00C47656" w:rsidP="00231167">
      <w:pPr>
        <w:pStyle w:val="Sinespaciado"/>
      </w:pPr>
    </w:p>
    <w:p w:rsidR="00F242D4" w:rsidRPr="00E867F7" w:rsidRDefault="00F242D4" w:rsidP="003657CE">
      <w:pPr>
        <w:autoSpaceDE w:val="0"/>
        <w:autoSpaceDN w:val="0"/>
        <w:adjustRightInd w:val="0"/>
        <w:spacing w:line="276" w:lineRule="auto"/>
        <w:jc w:val="center"/>
        <w:rPr>
          <w:rFonts w:ascii="Tahoma" w:hAnsi="Tahoma" w:cs="Tahoma"/>
          <w:b/>
          <w:bCs/>
          <w:sz w:val="24"/>
          <w:szCs w:val="24"/>
        </w:rPr>
      </w:pPr>
      <w:r w:rsidRPr="00E867F7">
        <w:rPr>
          <w:rFonts w:ascii="Tahoma" w:hAnsi="Tahoma" w:cs="Tahoma"/>
          <w:sz w:val="24"/>
          <w:szCs w:val="24"/>
        </w:rPr>
        <w:t>Magistrada Ponente:</w:t>
      </w:r>
      <w:r w:rsidRPr="00E867F7">
        <w:rPr>
          <w:rFonts w:ascii="Tahoma" w:hAnsi="Tahoma" w:cs="Tahoma"/>
          <w:b/>
          <w:bCs/>
          <w:sz w:val="24"/>
          <w:szCs w:val="24"/>
        </w:rPr>
        <w:t xml:space="preserve"> </w:t>
      </w:r>
      <w:r w:rsidR="00E867F7" w:rsidRPr="00E867F7">
        <w:rPr>
          <w:rFonts w:ascii="Tahoma" w:hAnsi="Tahoma" w:cs="Tahoma"/>
          <w:b/>
          <w:bCs/>
          <w:sz w:val="24"/>
          <w:szCs w:val="24"/>
        </w:rPr>
        <w:t>Ana Lucía Caicedo Calderón</w:t>
      </w:r>
    </w:p>
    <w:p w:rsidR="00F242D4" w:rsidRPr="00E867F7" w:rsidRDefault="00F242D4" w:rsidP="00E7296C">
      <w:pPr>
        <w:pStyle w:val="Sinespaciado"/>
        <w:rPr>
          <w:sz w:val="24"/>
          <w:szCs w:val="24"/>
        </w:rPr>
      </w:pPr>
    </w:p>
    <w:p w:rsidR="00F242D4" w:rsidRPr="00E867F7" w:rsidRDefault="00F242D4" w:rsidP="003657CE">
      <w:pPr>
        <w:autoSpaceDE w:val="0"/>
        <w:autoSpaceDN w:val="0"/>
        <w:adjustRightInd w:val="0"/>
        <w:spacing w:line="276" w:lineRule="auto"/>
        <w:jc w:val="center"/>
        <w:rPr>
          <w:rFonts w:ascii="Tahoma" w:hAnsi="Tahoma" w:cs="Tahoma"/>
          <w:b/>
          <w:bCs/>
          <w:sz w:val="24"/>
          <w:szCs w:val="24"/>
        </w:rPr>
      </w:pPr>
      <w:r w:rsidRPr="00E867F7">
        <w:rPr>
          <w:rFonts w:ascii="Tahoma" w:hAnsi="Tahoma" w:cs="Tahoma"/>
          <w:b/>
          <w:bCs/>
          <w:sz w:val="24"/>
          <w:szCs w:val="24"/>
        </w:rPr>
        <w:t>ACTA No. ___</w:t>
      </w:r>
    </w:p>
    <w:p w:rsidR="00F242D4" w:rsidRPr="00E867F7" w:rsidRDefault="00F242D4" w:rsidP="003657CE">
      <w:pPr>
        <w:autoSpaceDE w:val="0"/>
        <w:autoSpaceDN w:val="0"/>
        <w:adjustRightInd w:val="0"/>
        <w:spacing w:line="276" w:lineRule="auto"/>
        <w:jc w:val="center"/>
        <w:rPr>
          <w:rFonts w:ascii="Tahoma" w:hAnsi="Tahoma" w:cs="Tahoma"/>
          <w:b/>
          <w:bCs/>
          <w:sz w:val="24"/>
          <w:szCs w:val="24"/>
        </w:rPr>
      </w:pPr>
      <w:r w:rsidRPr="00E867F7">
        <w:rPr>
          <w:rFonts w:ascii="Tahoma" w:hAnsi="Tahoma" w:cs="Tahoma"/>
          <w:b/>
          <w:bCs/>
          <w:sz w:val="24"/>
          <w:szCs w:val="24"/>
        </w:rPr>
        <w:t>(</w:t>
      </w:r>
      <w:r w:rsidR="008D247D" w:rsidRPr="00E867F7">
        <w:rPr>
          <w:rFonts w:ascii="Tahoma" w:hAnsi="Tahoma" w:cs="Tahoma"/>
          <w:b/>
          <w:bCs/>
          <w:sz w:val="24"/>
          <w:szCs w:val="24"/>
        </w:rPr>
        <w:t>Marzo</w:t>
      </w:r>
      <w:r w:rsidR="004934D3" w:rsidRPr="00E867F7">
        <w:rPr>
          <w:rFonts w:ascii="Tahoma" w:hAnsi="Tahoma" w:cs="Tahoma"/>
          <w:b/>
          <w:bCs/>
          <w:sz w:val="24"/>
          <w:szCs w:val="24"/>
        </w:rPr>
        <w:t xml:space="preserve"> </w:t>
      </w:r>
      <w:r w:rsidR="008D247D" w:rsidRPr="00E867F7">
        <w:rPr>
          <w:rFonts w:ascii="Tahoma" w:hAnsi="Tahoma" w:cs="Tahoma"/>
          <w:b/>
          <w:bCs/>
          <w:sz w:val="24"/>
          <w:szCs w:val="24"/>
        </w:rPr>
        <w:t xml:space="preserve">1º </w:t>
      </w:r>
      <w:r w:rsidRPr="00E867F7">
        <w:rPr>
          <w:rFonts w:ascii="Tahoma" w:hAnsi="Tahoma" w:cs="Tahoma"/>
          <w:b/>
          <w:bCs/>
          <w:sz w:val="24"/>
          <w:szCs w:val="24"/>
        </w:rPr>
        <w:t xml:space="preserve">de </w:t>
      </w:r>
      <w:r w:rsidR="0040704E" w:rsidRPr="00E867F7">
        <w:rPr>
          <w:rFonts w:ascii="Tahoma" w:hAnsi="Tahoma" w:cs="Tahoma"/>
          <w:b/>
          <w:bCs/>
          <w:sz w:val="24"/>
          <w:szCs w:val="24"/>
        </w:rPr>
        <w:t>201</w:t>
      </w:r>
      <w:r w:rsidR="00095791" w:rsidRPr="00E867F7">
        <w:rPr>
          <w:rFonts w:ascii="Tahoma" w:hAnsi="Tahoma" w:cs="Tahoma"/>
          <w:b/>
          <w:bCs/>
          <w:sz w:val="24"/>
          <w:szCs w:val="24"/>
        </w:rPr>
        <w:t>6</w:t>
      </w:r>
      <w:r w:rsidRPr="00E867F7">
        <w:rPr>
          <w:rFonts w:ascii="Tahoma" w:hAnsi="Tahoma" w:cs="Tahoma"/>
          <w:b/>
          <w:bCs/>
          <w:sz w:val="24"/>
          <w:szCs w:val="24"/>
        </w:rPr>
        <w:t>)</w:t>
      </w:r>
    </w:p>
    <w:p w:rsidR="00F242D4" w:rsidRPr="00E867F7" w:rsidRDefault="00F242D4" w:rsidP="00E7296C">
      <w:pPr>
        <w:pStyle w:val="Sinespaciado"/>
        <w:rPr>
          <w:sz w:val="24"/>
          <w:szCs w:val="24"/>
        </w:rPr>
      </w:pPr>
    </w:p>
    <w:p w:rsidR="00F242D4" w:rsidRPr="00E867F7" w:rsidRDefault="00F242D4" w:rsidP="001C59B5">
      <w:pPr>
        <w:spacing w:line="276" w:lineRule="auto"/>
        <w:ind w:firstLine="709"/>
        <w:jc w:val="both"/>
        <w:rPr>
          <w:rFonts w:ascii="Tahoma" w:hAnsi="Tahoma" w:cs="Tahoma"/>
          <w:sz w:val="24"/>
          <w:szCs w:val="24"/>
        </w:rPr>
      </w:pPr>
      <w:r w:rsidRPr="00E867F7">
        <w:rPr>
          <w:rFonts w:ascii="Tahoma" w:hAnsi="Tahoma" w:cs="Tahoma"/>
          <w:sz w:val="24"/>
          <w:szCs w:val="24"/>
        </w:rPr>
        <w:t xml:space="preserve">Dentro del término estipulado en los artículos 86 de la Constitución Política y 29 del Decreto 2591, se resuelve en primera instancia la </w:t>
      </w:r>
      <w:r w:rsidRPr="00E867F7">
        <w:rPr>
          <w:rFonts w:ascii="Tahoma" w:hAnsi="Tahoma" w:cs="Tahoma"/>
          <w:b/>
          <w:bCs/>
          <w:sz w:val="24"/>
          <w:szCs w:val="24"/>
        </w:rPr>
        <w:t xml:space="preserve">Acción de Tutela </w:t>
      </w:r>
      <w:r w:rsidRPr="00E867F7">
        <w:rPr>
          <w:rFonts w:ascii="Tahoma" w:hAnsi="Tahoma" w:cs="Tahoma"/>
          <w:sz w:val="24"/>
          <w:szCs w:val="24"/>
        </w:rPr>
        <w:t xml:space="preserve">impetrada por el señor </w:t>
      </w:r>
      <w:r w:rsidR="004B2AE1" w:rsidRPr="00E867F7">
        <w:rPr>
          <w:rFonts w:ascii="Tahoma" w:hAnsi="Tahoma" w:cs="Tahoma"/>
          <w:b/>
          <w:sz w:val="24"/>
          <w:szCs w:val="24"/>
        </w:rPr>
        <w:t>Johan Stiven García</w:t>
      </w:r>
      <w:r w:rsidR="008D6081" w:rsidRPr="00E867F7">
        <w:rPr>
          <w:rFonts w:ascii="Tahoma" w:hAnsi="Tahoma" w:cs="Tahoma"/>
          <w:sz w:val="24"/>
          <w:szCs w:val="24"/>
        </w:rPr>
        <w:t xml:space="preserve"> e</w:t>
      </w:r>
      <w:r w:rsidR="00420468" w:rsidRPr="00E867F7">
        <w:rPr>
          <w:rFonts w:ascii="Tahoma" w:hAnsi="Tahoma" w:cs="Tahoma"/>
          <w:bCs/>
          <w:sz w:val="24"/>
          <w:szCs w:val="24"/>
        </w:rPr>
        <w:t xml:space="preserve">n </w:t>
      </w:r>
      <w:r w:rsidRPr="00E867F7">
        <w:rPr>
          <w:rFonts w:ascii="Tahoma" w:hAnsi="Tahoma" w:cs="Tahoma"/>
          <w:sz w:val="24"/>
          <w:szCs w:val="24"/>
        </w:rPr>
        <w:t>contra</w:t>
      </w:r>
      <w:r w:rsidR="00437373" w:rsidRPr="00E867F7">
        <w:rPr>
          <w:rFonts w:ascii="Tahoma" w:hAnsi="Tahoma" w:cs="Tahoma"/>
          <w:b/>
          <w:sz w:val="24"/>
          <w:szCs w:val="24"/>
        </w:rPr>
        <w:t xml:space="preserve"> </w:t>
      </w:r>
      <w:r w:rsidR="008F360F" w:rsidRPr="00E867F7">
        <w:rPr>
          <w:rFonts w:ascii="Tahoma" w:hAnsi="Tahoma" w:cs="Tahoma"/>
          <w:sz w:val="24"/>
          <w:szCs w:val="24"/>
        </w:rPr>
        <w:t>de la</w:t>
      </w:r>
      <w:r w:rsidR="00437373" w:rsidRPr="00E867F7">
        <w:rPr>
          <w:rFonts w:ascii="Tahoma" w:hAnsi="Tahoma" w:cs="Tahoma"/>
          <w:sz w:val="24"/>
          <w:szCs w:val="24"/>
        </w:rPr>
        <w:t xml:space="preserve"> </w:t>
      </w:r>
      <w:r w:rsidR="004B2AE1" w:rsidRPr="00E867F7">
        <w:rPr>
          <w:rFonts w:ascii="Tahoma" w:hAnsi="Tahoma" w:cs="Tahoma"/>
          <w:b/>
          <w:sz w:val="24"/>
          <w:szCs w:val="24"/>
        </w:rPr>
        <w:t xml:space="preserve">Defensoría del Pueblo, </w:t>
      </w:r>
      <w:r w:rsidR="004E6215" w:rsidRPr="00E867F7">
        <w:rPr>
          <w:rFonts w:ascii="Tahoma" w:hAnsi="Tahoma" w:cs="Tahoma"/>
          <w:b/>
          <w:sz w:val="24"/>
          <w:szCs w:val="24"/>
        </w:rPr>
        <w:t xml:space="preserve">Defensoría del Pueblo de Risaralda, la Unidad Nacional de Victimas, la Unidad de Victimas de Pereira, la Mesa Departamental de Victimas </w:t>
      </w:r>
      <w:r w:rsidR="004E6215" w:rsidRPr="00E867F7">
        <w:rPr>
          <w:rFonts w:ascii="Tahoma" w:hAnsi="Tahoma" w:cs="Tahoma"/>
          <w:sz w:val="24"/>
          <w:szCs w:val="24"/>
        </w:rPr>
        <w:t xml:space="preserve">y </w:t>
      </w:r>
      <w:r w:rsidR="004E6215" w:rsidRPr="00E867F7">
        <w:rPr>
          <w:rFonts w:ascii="Tahoma" w:hAnsi="Tahoma" w:cs="Tahoma"/>
          <w:b/>
          <w:sz w:val="24"/>
          <w:szCs w:val="24"/>
        </w:rPr>
        <w:t>el Comité de Ética de la Mesa Departamental de Víctimas de Risaralda</w:t>
      </w:r>
      <w:r w:rsidRPr="00E867F7">
        <w:rPr>
          <w:rFonts w:ascii="Tahoma" w:hAnsi="Tahoma" w:cs="Tahoma"/>
          <w:bCs/>
          <w:sz w:val="24"/>
          <w:szCs w:val="24"/>
        </w:rPr>
        <w:t>,</w:t>
      </w:r>
      <w:r w:rsidRPr="00E867F7">
        <w:rPr>
          <w:rFonts w:ascii="Tahoma" w:hAnsi="Tahoma" w:cs="Tahoma"/>
          <w:b/>
          <w:bCs/>
          <w:sz w:val="24"/>
          <w:szCs w:val="24"/>
        </w:rPr>
        <w:t xml:space="preserve"> </w:t>
      </w:r>
      <w:r w:rsidRPr="00E867F7">
        <w:rPr>
          <w:rFonts w:ascii="Tahoma" w:hAnsi="Tahoma" w:cs="Tahoma"/>
          <w:sz w:val="24"/>
          <w:szCs w:val="24"/>
        </w:rPr>
        <w:t>quien pretende la protección</w:t>
      </w:r>
      <w:r w:rsidR="008C0F32" w:rsidRPr="00E867F7">
        <w:rPr>
          <w:rFonts w:ascii="Tahoma" w:hAnsi="Tahoma" w:cs="Tahoma"/>
          <w:sz w:val="24"/>
          <w:szCs w:val="24"/>
        </w:rPr>
        <w:t xml:space="preserve"> del derecho fundamental de petición</w:t>
      </w:r>
      <w:r w:rsidR="004A45B7" w:rsidRPr="00E867F7">
        <w:rPr>
          <w:rFonts w:ascii="Tahoma" w:hAnsi="Tahoma" w:cs="Tahoma"/>
          <w:sz w:val="24"/>
          <w:szCs w:val="24"/>
        </w:rPr>
        <w:t>.</w:t>
      </w:r>
      <w:r w:rsidRPr="00E867F7">
        <w:rPr>
          <w:rFonts w:ascii="Tahoma" w:hAnsi="Tahoma" w:cs="Tahoma"/>
          <w:sz w:val="24"/>
          <w:szCs w:val="24"/>
        </w:rPr>
        <w:t xml:space="preserve"> </w:t>
      </w:r>
    </w:p>
    <w:p w:rsidR="00F242D4" w:rsidRPr="00E867F7" w:rsidRDefault="00F242D4" w:rsidP="00E7296C">
      <w:pPr>
        <w:pStyle w:val="Sinespaciado"/>
        <w:rPr>
          <w:sz w:val="24"/>
          <w:szCs w:val="24"/>
        </w:rPr>
      </w:pPr>
    </w:p>
    <w:p w:rsidR="00F242D4" w:rsidRPr="00E867F7" w:rsidRDefault="00F242D4" w:rsidP="001C59B5">
      <w:pPr>
        <w:spacing w:line="276" w:lineRule="auto"/>
        <w:ind w:firstLine="709"/>
        <w:jc w:val="both"/>
        <w:rPr>
          <w:rFonts w:ascii="Tahoma" w:hAnsi="Tahoma" w:cs="Tahoma"/>
          <w:sz w:val="24"/>
          <w:szCs w:val="24"/>
        </w:rPr>
      </w:pPr>
      <w:r w:rsidRPr="00E867F7">
        <w:rPr>
          <w:rFonts w:ascii="Tahoma" w:hAnsi="Tahoma" w:cs="Tahoma"/>
          <w:sz w:val="24"/>
          <w:szCs w:val="24"/>
        </w:rPr>
        <w:t>El proyecto, una vez revisado y discutido, fue aprobado por el resto de integrantes de la Sala, y corresponde a lo siguiente:</w:t>
      </w:r>
    </w:p>
    <w:p w:rsidR="00310772" w:rsidRPr="00E867F7" w:rsidRDefault="00310772" w:rsidP="00231167">
      <w:pPr>
        <w:pStyle w:val="Sinespaciado"/>
        <w:rPr>
          <w:sz w:val="24"/>
          <w:szCs w:val="24"/>
        </w:rPr>
      </w:pPr>
    </w:p>
    <w:p w:rsidR="00F242D4" w:rsidRPr="00E867F7" w:rsidRDefault="00D25B93" w:rsidP="003657CE">
      <w:pPr>
        <w:pStyle w:val="Ttulo4"/>
        <w:numPr>
          <w:ilvl w:val="0"/>
          <w:numId w:val="2"/>
        </w:numPr>
        <w:spacing w:line="276" w:lineRule="auto"/>
        <w:rPr>
          <w:rFonts w:ascii="Tahoma" w:hAnsi="Tahoma" w:cs="Tahoma"/>
          <w:szCs w:val="24"/>
        </w:rPr>
      </w:pPr>
      <w:r w:rsidRPr="00E867F7">
        <w:rPr>
          <w:rFonts w:ascii="Tahoma" w:hAnsi="Tahoma" w:cs="Tahoma"/>
          <w:szCs w:val="24"/>
        </w:rPr>
        <w:t>Antecedentes</w:t>
      </w:r>
    </w:p>
    <w:p w:rsidR="00F242D4" w:rsidRPr="00E867F7" w:rsidRDefault="00F242D4" w:rsidP="00231167">
      <w:pPr>
        <w:pStyle w:val="Sinespaciado"/>
        <w:rPr>
          <w:sz w:val="24"/>
          <w:szCs w:val="24"/>
        </w:rPr>
      </w:pPr>
    </w:p>
    <w:p w:rsidR="00AF685F" w:rsidRPr="00E867F7"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E867F7">
        <w:rPr>
          <w:rFonts w:ascii="Tahoma" w:hAnsi="Tahoma" w:cs="Tahoma"/>
          <w:b/>
          <w:bCs/>
          <w:sz w:val="24"/>
          <w:szCs w:val="24"/>
        </w:rPr>
        <w:t>Hechos Relevantes</w:t>
      </w:r>
    </w:p>
    <w:p w:rsidR="00AF685F" w:rsidRPr="00E867F7" w:rsidRDefault="00AF685F" w:rsidP="00E7296C">
      <w:pPr>
        <w:pStyle w:val="Sinespaciado"/>
        <w:rPr>
          <w:sz w:val="24"/>
          <w:szCs w:val="24"/>
        </w:rPr>
      </w:pPr>
    </w:p>
    <w:p w:rsidR="00220009" w:rsidRPr="00E867F7" w:rsidRDefault="000E0A69" w:rsidP="001C59B5">
      <w:pPr>
        <w:spacing w:line="276" w:lineRule="auto"/>
        <w:ind w:firstLine="709"/>
        <w:jc w:val="both"/>
        <w:rPr>
          <w:rFonts w:ascii="Tahoma" w:hAnsi="Tahoma" w:cs="Tahoma"/>
          <w:sz w:val="24"/>
          <w:szCs w:val="24"/>
        </w:rPr>
      </w:pPr>
      <w:r w:rsidRPr="00E867F7">
        <w:rPr>
          <w:rFonts w:ascii="Tahoma" w:hAnsi="Tahoma" w:cs="Tahoma"/>
          <w:sz w:val="24"/>
          <w:szCs w:val="24"/>
        </w:rPr>
        <w:t xml:space="preserve">Manifiesta </w:t>
      </w:r>
      <w:r w:rsidR="004934D3" w:rsidRPr="00E867F7">
        <w:rPr>
          <w:rFonts w:ascii="Tahoma" w:hAnsi="Tahoma" w:cs="Tahoma"/>
          <w:sz w:val="24"/>
          <w:szCs w:val="24"/>
        </w:rPr>
        <w:t>el</w:t>
      </w:r>
      <w:r w:rsidR="00685149" w:rsidRPr="00E867F7">
        <w:rPr>
          <w:rFonts w:ascii="Tahoma" w:hAnsi="Tahoma" w:cs="Tahoma"/>
          <w:sz w:val="24"/>
          <w:szCs w:val="24"/>
        </w:rPr>
        <w:t xml:space="preserve"> </w:t>
      </w:r>
      <w:r w:rsidR="004934D3" w:rsidRPr="00E867F7">
        <w:rPr>
          <w:rFonts w:ascii="Tahoma" w:hAnsi="Tahoma" w:cs="Tahoma"/>
          <w:sz w:val="24"/>
          <w:szCs w:val="24"/>
        </w:rPr>
        <w:t>actor</w:t>
      </w:r>
      <w:r w:rsidR="00685149" w:rsidRPr="00E867F7">
        <w:rPr>
          <w:rFonts w:ascii="Tahoma" w:hAnsi="Tahoma" w:cs="Tahoma"/>
          <w:sz w:val="24"/>
          <w:szCs w:val="24"/>
        </w:rPr>
        <w:t xml:space="preserve"> que</w:t>
      </w:r>
      <w:r w:rsidR="005A0884" w:rsidRPr="00E867F7">
        <w:rPr>
          <w:rFonts w:ascii="Tahoma" w:hAnsi="Tahoma" w:cs="Tahoma"/>
          <w:sz w:val="24"/>
          <w:szCs w:val="24"/>
        </w:rPr>
        <w:t xml:space="preserve"> </w:t>
      </w:r>
      <w:r w:rsidR="00A55146" w:rsidRPr="00E867F7">
        <w:rPr>
          <w:rFonts w:ascii="Tahoma" w:hAnsi="Tahoma" w:cs="Tahoma"/>
          <w:sz w:val="24"/>
          <w:szCs w:val="24"/>
        </w:rPr>
        <w:t>en meses pasados elevó derecho de petición ante las accionadas, con el fin de que impusieran sanción a la señora July Andrea Galvis, miembro de la mesa departamental y nacional de victimas de Colombia por haber realizado proselitismo político, sin que a la fecha de presentación de la acción hubiera obtenido respuesta a su oficio radicado el 14 de octubre de 2015.</w:t>
      </w:r>
    </w:p>
    <w:p w:rsidR="00C50D5E" w:rsidRPr="00E867F7" w:rsidRDefault="00C50D5E" w:rsidP="008D247D">
      <w:pPr>
        <w:pStyle w:val="Sinespaciado"/>
        <w:rPr>
          <w:sz w:val="24"/>
          <w:szCs w:val="24"/>
        </w:rPr>
      </w:pPr>
    </w:p>
    <w:p w:rsidR="00A55146" w:rsidRPr="00E867F7" w:rsidRDefault="00A55146" w:rsidP="001C59B5">
      <w:pPr>
        <w:spacing w:line="276" w:lineRule="auto"/>
        <w:ind w:firstLine="709"/>
        <w:jc w:val="both"/>
        <w:rPr>
          <w:rFonts w:ascii="Tahoma" w:hAnsi="Tahoma" w:cs="Tahoma"/>
          <w:sz w:val="24"/>
          <w:szCs w:val="24"/>
        </w:rPr>
      </w:pPr>
      <w:r w:rsidRPr="00E867F7">
        <w:rPr>
          <w:rFonts w:ascii="Tahoma" w:hAnsi="Tahoma" w:cs="Tahoma"/>
          <w:sz w:val="24"/>
          <w:szCs w:val="24"/>
        </w:rPr>
        <w:t>En consecuencia solicita que se ampare su derecho fundamental de petición, ordenando a las accionadas que den respuesta objetiva, en cuanto determinen que proceso adoptaron y las sanciones impuestas como respuesta a su denuncia.</w:t>
      </w:r>
    </w:p>
    <w:p w:rsidR="00A55146" w:rsidRPr="00E867F7" w:rsidRDefault="00A55146" w:rsidP="008D247D">
      <w:pPr>
        <w:pStyle w:val="Sinespaciado"/>
        <w:rPr>
          <w:sz w:val="24"/>
          <w:szCs w:val="24"/>
        </w:rPr>
      </w:pPr>
    </w:p>
    <w:p w:rsidR="00F242D4" w:rsidRPr="00E867F7" w:rsidRDefault="00D25B93" w:rsidP="003657CE">
      <w:pPr>
        <w:pStyle w:val="Ttulo4"/>
        <w:numPr>
          <w:ilvl w:val="0"/>
          <w:numId w:val="2"/>
        </w:numPr>
        <w:spacing w:line="276" w:lineRule="auto"/>
        <w:rPr>
          <w:rFonts w:ascii="Tahoma" w:hAnsi="Tahoma" w:cs="Tahoma"/>
          <w:szCs w:val="24"/>
        </w:rPr>
      </w:pPr>
      <w:r w:rsidRPr="00E867F7">
        <w:rPr>
          <w:rFonts w:ascii="Tahoma" w:hAnsi="Tahoma" w:cs="Tahoma"/>
          <w:szCs w:val="24"/>
        </w:rPr>
        <w:lastRenderedPageBreak/>
        <w:t>Contestación de la demanda</w:t>
      </w:r>
    </w:p>
    <w:p w:rsidR="009249C0" w:rsidRPr="00E867F7" w:rsidRDefault="009249C0" w:rsidP="008D247D">
      <w:pPr>
        <w:pStyle w:val="Sinespaciado"/>
        <w:rPr>
          <w:sz w:val="24"/>
          <w:szCs w:val="24"/>
        </w:rPr>
      </w:pPr>
    </w:p>
    <w:p w:rsidR="00B30A33" w:rsidRPr="00E867F7" w:rsidRDefault="009249C0" w:rsidP="009249C0">
      <w:pPr>
        <w:spacing w:line="276" w:lineRule="auto"/>
        <w:ind w:firstLine="709"/>
        <w:jc w:val="both"/>
        <w:rPr>
          <w:rFonts w:ascii="Tahoma" w:hAnsi="Tahoma" w:cs="Tahoma"/>
          <w:sz w:val="24"/>
          <w:szCs w:val="24"/>
        </w:rPr>
      </w:pPr>
      <w:r w:rsidRPr="00E867F7">
        <w:rPr>
          <w:rFonts w:ascii="Tahoma" w:hAnsi="Tahoma" w:cs="Tahoma"/>
          <w:sz w:val="24"/>
          <w:szCs w:val="24"/>
        </w:rPr>
        <w:t>La Defensoría del Pueblo Regional Risaralda afirmó que el 19 de octubre de 2015 proporcionó respuesta al demandante sobre su derecho de petición, mediante oficio No. 6028-PYD 53-60 3641-15, en la que le manifestó que los hechos por él denunciados no le compete investigarlos a la entidad, por lo que remitió la queja al Comité de Ética de la MNV y MDV. En consecuencia consideró que las pretensiones de la acción son infundadas, por lo que no están llamadas a prosperar.</w:t>
      </w:r>
    </w:p>
    <w:p w:rsidR="003A3E9C" w:rsidRPr="00E867F7" w:rsidRDefault="003A3E9C" w:rsidP="00B50EE2">
      <w:pPr>
        <w:pStyle w:val="Sinespaciado"/>
        <w:rPr>
          <w:sz w:val="24"/>
          <w:szCs w:val="24"/>
        </w:rPr>
      </w:pPr>
    </w:p>
    <w:p w:rsidR="00464B77" w:rsidRPr="00E867F7" w:rsidRDefault="00D25B93" w:rsidP="003657CE">
      <w:pPr>
        <w:pStyle w:val="Ttulo4"/>
        <w:numPr>
          <w:ilvl w:val="0"/>
          <w:numId w:val="2"/>
        </w:numPr>
        <w:tabs>
          <w:tab w:val="clear" w:pos="1080"/>
        </w:tabs>
        <w:spacing w:line="276" w:lineRule="auto"/>
        <w:ind w:left="0" w:firstLine="0"/>
        <w:rPr>
          <w:rFonts w:ascii="Tahoma" w:hAnsi="Tahoma" w:cs="Tahoma"/>
          <w:szCs w:val="24"/>
        </w:rPr>
      </w:pPr>
      <w:r w:rsidRPr="00E867F7">
        <w:rPr>
          <w:rFonts w:ascii="Tahoma" w:hAnsi="Tahoma" w:cs="Tahoma"/>
          <w:szCs w:val="24"/>
        </w:rPr>
        <w:t>Consideraciones</w:t>
      </w:r>
    </w:p>
    <w:p w:rsidR="00464B77" w:rsidRPr="00E867F7" w:rsidRDefault="00464B77" w:rsidP="00231167">
      <w:pPr>
        <w:pStyle w:val="Sinespaciado"/>
        <w:rPr>
          <w:sz w:val="24"/>
          <w:szCs w:val="24"/>
        </w:rPr>
      </w:pPr>
    </w:p>
    <w:p w:rsidR="00052C84" w:rsidRPr="00E867F7"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E867F7">
        <w:rPr>
          <w:rFonts w:ascii="Tahoma" w:hAnsi="Tahoma" w:cs="Tahoma"/>
          <w:b/>
          <w:spacing w:val="-2"/>
          <w:sz w:val="24"/>
          <w:szCs w:val="24"/>
        </w:rPr>
        <w:t>Problemas Jurídicos por resolver:</w:t>
      </w:r>
    </w:p>
    <w:p w:rsidR="00231167" w:rsidRPr="00E867F7" w:rsidRDefault="00231167" w:rsidP="004B2AE1">
      <w:pPr>
        <w:pStyle w:val="Sinespaciado"/>
        <w:rPr>
          <w:sz w:val="24"/>
          <w:szCs w:val="24"/>
        </w:rPr>
      </w:pPr>
    </w:p>
    <w:p w:rsidR="00052C84" w:rsidRPr="00E867F7" w:rsidRDefault="00685149" w:rsidP="001C59B5">
      <w:pPr>
        <w:spacing w:line="276" w:lineRule="auto"/>
        <w:ind w:firstLine="709"/>
        <w:jc w:val="both"/>
        <w:rPr>
          <w:rFonts w:ascii="Tahoma" w:hAnsi="Tahoma" w:cs="Tahoma"/>
          <w:b/>
          <w:spacing w:val="-2"/>
          <w:sz w:val="24"/>
          <w:szCs w:val="24"/>
        </w:rPr>
      </w:pPr>
      <w:r w:rsidRPr="00E867F7">
        <w:rPr>
          <w:rFonts w:ascii="Tahoma" w:hAnsi="Tahoma" w:cs="Tahoma"/>
          <w:spacing w:val="-2"/>
          <w:sz w:val="24"/>
          <w:szCs w:val="24"/>
        </w:rPr>
        <w:t>¿</w:t>
      </w:r>
      <w:r w:rsidR="004B2AE1" w:rsidRPr="00E867F7">
        <w:rPr>
          <w:rFonts w:ascii="Tahoma" w:hAnsi="Tahoma" w:cs="Tahoma"/>
          <w:spacing w:val="-2"/>
          <w:sz w:val="24"/>
          <w:szCs w:val="24"/>
        </w:rPr>
        <w:t>H</w:t>
      </w:r>
      <w:r w:rsidR="00BD33B6" w:rsidRPr="00E867F7">
        <w:rPr>
          <w:rFonts w:ascii="Tahoma" w:hAnsi="Tahoma" w:cs="Tahoma"/>
          <w:spacing w:val="-2"/>
          <w:sz w:val="24"/>
          <w:szCs w:val="24"/>
        </w:rPr>
        <w:t>an vulnerado las accionadas el derecho fundamental de petición del que es titular el señor Johan Stiven García</w:t>
      </w:r>
      <w:r w:rsidRPr="00E867F7">
        <w:rPr>
          <w:rFonts w:ascii="Tahoma" w:hAnsi="Tahoma" w:cs="Tahoma"/>
          <w:spacing w:val="-2"/>
          <w:sz w:val="24"/>
          <w:szCs w:val="24"/>
        </w:rPr>
        <w:t>?</w:t>
      </w:r>
      <w:r w:rsidR="00052C84" w:rsidRPr="00E867F7">
        <w:rPr>
          <w:rFonts w:ascii="Tahoma" w:hAnsi="Tahoma" w:cs="Tahoma"/>
          <w:spacing w:val="-2"/>
          <w:sz w:val="24"/>
          <w:szCs w:val="24"/>
        </w:rPr>
        <w:t xml:space="preserve"> </w:t>
      </w:r>
    </w:p>
    <w:p w:rsidR="00052C84" w:rsidRPr="00E867F7" w:rsidRDefault="00052C84" w:rsidP="001C59B5">
      <w:pPr>
        <w:pStyle w:val="Sinespaciado"/>
        <w:rPr>
          <w:sz w:val="24"/>
          <w:szCs w:val="24"/>
        </w:rPr>
      </w:pPr>
    </w:p>
    <w:p w:rsidR="00E867F7" w:rsidRPr="00E867F7" w:rsidRDefault="00E867F7" w:rsidP="00E867F7">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sidRPr="00E867F7">
        <w:rPr>
          <w:rFonts w:ascii="Tahoma" w:hAnsi="Tahoma" w:cs="Tahoma"/>
          <w:b/>
          <w:sz w:val="24"/>
          <w:szCs w:val="24"/>
        </w:rPr>
        <w:t>Alcances del derecho fundamental de petición</w:t>
      </w:r>
    </w:p>
    <w:p w:rsidR="00E867F7" w:rsidRPr="00E867F7" w:rsidRDefault="00E867F7" w:rsidP="00E867F7">
      <w:pPr>
        <w:tabs>
          <w:tab w:val="left" w:pos="1276"/>
        </w:tabs>
        <w:autoSpaceDN w:val="0"/>
        <w:spacing w:line="276" w:lineRule="auto"/>
        <w:jc w:val="both"/>
        <w:rPr>
          <w:rFonts w:ascii="Tahoma" w:hAnsi="Tahoma" w:cs="Tahoma"/>
          <w:b/>
          <w:sz w:val="24"/>
          <w:szCs w:val="24"/>
        </w:rPr>
      </w:pPr>
    </w:p>
    <w:p w:rsidR="00E867F7" w:rsidRPr="00E867F7" w:rsidRDefault="00E867F7" w:rsidP="00E867F7">
      <w:pPr>
        <w:jc w:val="both"/>
        <w:rPr>
          <w:rFonts w:ascii="Tahoma" w:hAnsi="Tahoma" w:cs="Tahoma"/>
          <w:sz w:val="24"/>
          <w:szCs w:val="24"/>
        </w:rPr>
      </w:pPr>
      <w:r w:rsidRPr="00E867F7">
        <w:rPr>
          <w:rFonts w:ascii="Tahoma" w:hAnsi="Tahoma" w:cs="Tahoma"/>
          <w:sz w:val="24"/>
          <w:szCs w:val="24"/>
        </w:rPr>
        <w:tab/>
        <w:t>La ley estatutaria 1755 de 2015, por medio de la cual se regula el Derecho Fundamental de Petición, en su artículo 1º sustituyó, entre otros, el contenido del artículo 14 de la Ley 1437 de 2011, en el siguiente sentido:</w:t>
      </w:r>
    </w:p>
    <w:p w:rsidR="00E867F7" w:rsidRPr="00E867F7" w:rsidRDefault="00E867F7" w:rsidP="00E867F7">
      <w:pPr>
        <w:rPr>
          <w:rFonts w:ascii="Arial Narrow" w:hAnsi="Arial Narrow"/>
          <w:sz w:val="24"/>
          <w:szCs w:val="24"/>
        </w:rPr>
      </w:pPr>
    </w:p>
    <w:p w:rsidR="00E867F7" w:rsidRPr="00E867F7" w:rsidRDefault="00E867F7" w:rsidP="00E867F7">
      <w:pPr>
        <w:ind w:left="284"/>
        <w:jc w:val="both"/>
        <w:rPr>
          <w:rFonts w:ascii="Arial Narrow" w:hAnsi="Arial Narrow"/>
          <w:sz w:val="24"/>
          <w:szCs w:val="24"/>
        </w:rPr>
      </w:pPr>
      <w:r w:rsidRPr="00E867F7">
        <w:rPr>
          <w:rFonts w:ascii="Arial Narrow" w:hAnsi="Arial Narrow"/>
          <w:sz w:val="24"/>
          <w:szCs w:val="24"/>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E867F7" w:rsidRPr="00E867F7" w:rsidRDefault="00E867F7" w:rsidP="00E867F7">
      <w:pPr>
        <w:ind w:left="284"/>
        <w:jc w:val="both"/>
        <w:rPr>
          <w:rFonts w:ascii="Arial Narrow" w:hAnsi="Arial Narrow"/>
          <w:sz w:val="24"/>
          <w:szCs w:val="24"/>
        </w:rPr>
      </w:pPr>
      <w:r w:rsidRPr="00E867F7">
        <w:rPr>
          <w:rFonts w:ascii="Arial Narrow" w:hAnsi="Arial Narrow"/>
          <w:sz w:val="24"/>
          <w:szCs w:val="24"/>
        </w:rPr>
        <w:t> </w:t>
      </w:r>
    </w:p>
    <w:p w:rsidR="00E867F7" w:rsidRPr="00E867F7" w:rsidRDefault="00E867F7" w:rsidP="00E867F7">
      <w:pPr>
        <w:ind w:left="284"/>
        <w:jc w:val="both"/>
        <w:rPr>
          <w:rFonts w:ascii="Arial Narrow" w:hAnsi="Arial Narrow"/>
          <w:sz w:val="24"/>
          <w:szCs w:val="24"/>
        </w:rPr>
      </w:pPr>
      <w:r w:rsidRPr="00E867F7">
        <w:rPr>
          <w:rFonts w:ascii="Arial Narrow" w:hAnsi="Arial Narrow"/>
          <w:sz w:val="24"/>
          <w:szCs w:val="24"/>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E867F7" w:rsidRPr="00E867F7" w:rsidRDefault="00E867F7" w:rsidP="00E867F7">
      <w:pPr>
        <w:ind w:left="284"/>
        <w:jc w:val="both"/>
        <w:rPr>
          <w:rFonts w:ascii="Arial Narrow" w:hAnsi="Arial Narrow"/>
          <w:sz w:val="24"/>
          <w:szCs w:val="24"/>
        </w:rPr>
      </w:pPr>
      <w:r w:rsidRPr="00E867F7">
        <w:rPr>
          <w:rFonts w:ascii="Arial Narrow" w:hAnsi="Arial Narrow"/>
          <w:sz w:val="24"/>
          <w:szCs w:val="24"/>
        </w:rPr>
        <w:t> </w:t>
      </w:r>
    </w:p>
    <w:p w:rsidR="00E867F7" w:rsidRPr="00E867F7" w:rsidRDefault="00E867F7" w:rsidP="00E867F7">
      <w:pPr>
        <w:ind w:left="284"/>
        <w:jc w:val="both"/>
        <w:rPr>
          <w:rFonts w:ascii="Arial Narrow" w:hAnsi="Arial Narrow"/>
          <w:sz w:val="24"/>
          <w:szCs w:val="24"/>
        </w:rPr>
      </w:pPr>
      <w:r w:rsidRPr="00E867F7">
        <w:rPr>
          <w:rFonts w:ascii="Arial Narrow" w:hAnsi="Arial Narrow"/>
          <w:sz w:val="24"/>
          <w:szCs w:val="24"/>
        </w:rPr>
        <w:t>2. Las peticiones mediante las cuales se eleva una consulta a las autoridades en relación con las materias a su cargo deberán resolverse dentro de los treinta (30) días siguientes a su recepción. (…)”</w:t>
      </w:r>
    </w:p>
    <w:p w:rsidR="00E867F7" w:rsidRPr="00E867F7" w:rsidRDefault="00E867F7" w:rsidP="00E867F7">
      <w:pPr>
        <w:rPr>
          <w:rFonts w:ascii="Arial Narrow" w:hAnsi="Arial Narrow"/>
          <w:sz w:val="24"/>
          <w:szCs w:val="24"/>
        </w:rPr>
      </w:pPr>
      <w:r w:rsidRPr="00E867F7">
        <w:rPr>
          <w:rFonts w:ascii="Arial Narrow" w:hAnsi="Arial Narrow"/>
          <w:sz w:val="24"/>
          <w:szCs w:val="24"/>
        </w:rPr>
        <w:t> </w:t>
      </w:r>
    </w:p>
    <w:p w:rsidR="00E867F7" w:rsidRPr="00E867F7" w:rsidRDefault="00E867F7" w:rsidP="00E867F7">
      <w:pPr>
        <w:spacing w:line="276" w:lineRule="auto"/>
        <w:ind w:firstLine="709"/>
        <w:jc w:val="both"/>
        <w:rPr>
          <w:rFonts w:ascii="Tahoma" w:eastAsia="Times New Roman" w:hAnsi="Tahoma" w:cs="Tahoma"/>
          <w:sz w:val="24"/>
          <w:szCs w:val="24"/>
          <w:lang w:val="es-ES" w:eastAsia="es-ES"/>
        </w:rPr>
      </w:pPr>
      <w:r w:rsidRPr="00E867F7">
        <w:rPr>
          <w:rFonts w:ascii="Tahoma" w:eastAsia="Times New Roman" w:hAnsi="Tahoma" w:cs="Tahoma"/>
          <w:sz w:val="24"/>
          <w:szCs w:val="24"/>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E867F7">
        <w:rPr>
          <w:rFonts w:ascii="Tahoma" w:eastAsia="Times New Roman" w:hAnsi="Tahoma" w:cs="Tahoma"/>
          <w:sz w:val="24"/>
          <w:szCs w:val="24"/>
          <w:vertAlign w:val="superscript"/>
          <w:lang w:val="es-ES" w:eastAsia="es-ES"/>
        </w:rPr>
        <w:footnoteReference w:id="1"/>
      </w:r>
      <w:r w:rsidRPr="00E867F7">
        <w:rPr>
          <w:rFonts w:ascii="Tahoma" w:eastAsia="Times New Roman" w:hAnsi="Tahoma" w:cs="Tahoma"/>
          <w:sz w:val="24"/>
          <w:szCs w:val="24"/>
          <w:lang w:val="es-ES" w:eastAsia="es-ES"/>
        </w:rPr>
        <w:t xml:space="preserve">: </w:t>
      </w:r>
    </w:p>
    <w:p w:rsidR="00E867F7" w:rsidRPr="00E867F7" w:rsidRDefault="00E867F7" w:rsidP="00E867F7">
      <w:pPr>
        <w:pStyle w:val="Sinespaciado"/>
        <w:spacing w:line="276" w:lineRule="auto"/>
        <w:rPr>
          <w:sz w:val="24"/>
          <w:szCs w:val="24"/>
        </w:rPr>
      </w:pPr>
    </w:p>
    <w:p w:rsidR="00E867F7" w:rsidRPr="00E867F7" w:rsidRDefault="00E867F7" w:rsidP="00E867F7">
      <w:pPr>
        <w:pStyle w:val="Textoindependiente"/>
        <w:tabs>
          <w:tab w:val="left" w:pos="3570"/>
        </w:tabs>
        <w:spacing w:after="0"/>
        <w:ind w:left="284"/>
        <w:jc w:val="both"/>
        <w:rPr>
          <w:rFonts w:ascii="Arial Narrow" w:hAnsi="Arial Narrow" w:cs="Tahoma"/>
          <w:i/>
        </w:rPr>
      </w:pPr>
      <w:r w:rsidRPr="00E867F7">
        <w:rPr>
          <w:rFonts w:ascii="Arial Narrow" w:hAnsi="Arial Narrow" w:cs="Tahoma"/>
          <w:i/>
        </w:rPr>
        <w:t>“(1) El derecho a presentar, en términos respetuosos, solicitudes ante las autoridades, sin que éstas puedan negarse a recibirlas o tramitarlas.</w:t>
      </w:r>
    </w:p>
    <w:p w:rsidR="00E867F7" w:rsidRPr="00E867F7" w:rsidRDefault="00E867F7" w:rsidP="00E867F7">
      <w:pPr>
        <w:pStyle w:val="Textoindependiente"/>
        <w:tabs>
          <w:tab w:val="left" w:pos="3570"/>
        </w:tabs>
        <w:spacing w:after="0"/>
        <w:ind w:left="284"/>
        <w:jc w:val="both"/>
        <w:rPr>
          <w:rFonts w:ascii="Arial Narrow" w:hAnsi="Arial Narrow" w:cs="Tahoma"/>
          <w:i/>
        </w:rPr>
      </w:pPr>
    </w:p>
    <w:p w:rsidR="00E867F7" w:rsidRPr="00E867F7" w:rsidRDefault="00E867F7" w:rsidP="00E867F7">
      <w:pPr>
        <w:pStyle w:val="Textoindependiente"/>
        <w:tabs>
          <w:tab w:val="left" w:pos="3570"/>
        </w:tabs>
        <w:spacing w:after="0"/>
        <w:ind w:left="284"/>
        <w:jc w:val="both"/>
        <w:rPr>
          <w:rFonts w:ascii="Arial Narrow" w:hAnsi="Arial Narrow" w:cs="Tahoma"/>
          <w:i/>
        </w:rPr>
      </w:pPr>
      <w:r w:rsidRPr="00E867F7">
        <w:t> </w:t>
      </w:r>
      <w:r w:rsidRPr="00E867F7">
        <w:rPr>
          <w:rFonts w:ascii="Arial Narrow" w:hAnsi="Arial Narrow" w:cs="Tahoma"/>
          <w:i/>
        </w:rPr>
        <w:t>(2) El derecho a obtener una respuesta oportuna, es decir, dentro de los términos establecidos en las normas correspondientes.</w:t>
      </w:r>
    </w:p>
    <w:p w:rsidR="00E867F7" w:rsidRPr="00E867F7" w:rsidRDefault="00E867F7" w:rsidP="00E867F7">
      <w:pPr>
        <w:pStyle w:val="Textoindependiente"/>
        <w:tabs>
          <w:tab w:val="left" w:pos="3570"/>
        </w:tabs>
        <w:spacing w:after="0"/>
        <w:ind w:left="284"/>
        <w:jc w:val="both"/>
        <w:rPr>
          <w:rFonts w:ascii="Arial Narrow" w:hAnsi="Arial Narrow" w:cs="Tahoma"/>
          <w:i/>
        </w:rPr>
      </w:pPr>
    </w:p>
    <w:p w:rsidR="00E867F7" w:rsidRPr="00E867F7" w:rsidRDefault="00E867F7" w:rsidP="00E867F7">
      <w:pPr>
        <w:pStyle w:val="Textoindependiente"/>
        <w:tabs>
          <w:tab w:val="left" w:pos="3570"/>
        </w:tabs>
        <w:spacing w:after="0"/>
        <w:ind w:left="284"/>
        <w:jc w:val="both"/>
        <w:rPr>
          <w:rFonts w:ascii="Arial Narrow" w:hAnsi="Arial Narrow" w:cs="Tahoma"/>
          <w:i/>
        </w:rPr>
      </w:pPr>
      <w:r w:rsidRPr="00E867F7">
        <w:rPr>
          <w:rFonts w:ascii="Arial Narrow" w:hAnsi="Arial Narrow" w:cs="Tahoma"/>
          <w:i/>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867F7" w:rsidRPr="00E867F7" w:rsidRDefault="00E867F7" w:rsidP="00E867F7">
      <w:pPr>
        <w:pStyle w:val="Textoindependiente"/>
        <w:tabs>
          <w:tab w:val="left" w:pos="3570"/>
        </w:tabs>
        <w:spacing w:after="0"/>
        <w:ind w:left="284"/>
        <w:jc w:val="both"/>
        <w:rPr>
          <w:rFonts w:ascii="Arial Narrow" w:hAnsi="Arial Narrow" w:cs="Tahoma"/>
          <w:i/>
        </w:rPr>
      </w:pPr>
    </w:p>
    <w:p w:rsidR="00E867F7" w:rsidRPr="00E867F7" w:rsidRDefault="00E867F7" w:rsidP="00E867F7">
      <w:pPr>
        <w:pStyle w:val="Textoindependiente"/>
        <w:tabs>
          <w:tab w:val="left" w:pos="3570"/>
        </w:tabs>
        <w:spacing w:after="0"/>
        <w:ind w:left="284"/>
        <w:jc w:val="both"/>
        <w:rPr>
          <w:rFonts w:ascii="Arial Narrow" w:hAnsi="Arial Narrow" w:cs="Tahoma"/>
          <w:i/>
        </w:rPr>
      </w:pPr>
      <w:r w:rsidRPr="00E867F7">
        <w:rPr>
          <w:rFonts w:ascii="Arial Narrow" w:hAnsi="Arial Narrow" w:cs="Tahoma"/>
          <w:i/>
        </w:rPr>
        <w:t>(4) El derecho a obtener la pronta comunicación de la respuesta.”</w:t>
      </w:r>
    </w:p>
    <w:p w:rsidR="00E867F7" w:rsidRPr="00E867F7" w:rsidRDefault="00E867F7" w:rsidP="00E867F7">
      <w:pPr>
        <w:pStyle w:val="Sinespaciado"/>
        <w:rPr>
          <w:sz w:val="24"/>
          <w:szCs w:val="24"/>
        </w:rPr>
      </w:pPr>
    </w:p>
    <w:p w:rsidR="00E867F7" w:rsidRPr="00E867F7" w:rsidRDefault="00E867F7" w:rsidP="00E867F7">
      <w:pPr>
        <w:spacing w:line="276" w:lineRule="auto"/>
        <w:ind w:firstLine="709"/>
        <w:jc w:val="both"/>
        <w:rPr>
          <w:rFonts w:ascii="Tahoma" w:eastAsia="Times New Roman" w:hAnsi="Tahoma" w:cs="Tahoma"/>
          <w:sz w:val="24"/>
          <w:szCs w:val="24"/>
          <w:lang w:val="es-ES" w:eastAsia="es-ES"/>
        </w:rPr>
      </w:pPr>
      <w:r w:rsidRPr="00E867F7">
        <w:rPr>
          <w:rFonts w:ascii="Tahoma" w:eastAsia="Times New Roman" w:hAnsi="Tahoma" w:cs="Tahoma"/>
          <w:sz w:val="24"/>
          <w:szCs w:val="24"/>
          <w:lang w:val="es-ES" w:eastAsia="es-ES"/>
        </w:rPr>
        <w:t>Con relación al derecho del solicitante de recibir una respuesta, el Alto Tribunal, en Sentencia T-172 de 2013, Magistrado Ponente Jorge Iván Palacio Palacio ha conceptuado:</w:t>
      </w:r>
    </w:p>
    <w:p w:rsidR="00E867F7" w:rsidRPr="00E867F7" w:rsidRDefault="00E867F7" w:rsidP="00E867F7">
      <w:pPr>
        <w:pStyle w:val="Sinespaciado"/>
        <w:ind w:left="284"/>
        <w:rPr>
          <w:sz w:val="24"/>
          <w:szCs w:val="24"/>
        </w:rPr>
      </w:pPr>
    </w:p>
    <w:p w:rsidR="00E867F7" w:rsidRPr="00E867F7" w:rsidRDefault="00E867F7" w:rsidP="00E867F7">
      <w:pPr>
        <w:pStyle w:val="Textoindependiente"/>
        <w:tabs>
          <w:tab w:val="left" w:pos="3570"/>
        </w:tabs>
        <w:spacing w:after="0"/>
        <w:ind w:left="284"/>
        <w:jc w:val="both"/>
        <w:rPr>
          <w:rFonts w:ascii="Arial Narrow" w:hAnsi="Arial Narrow" w:cs="Tahoma"/>
          <w:i/>
        </w:rPr>
      </w:pPr>
      <w:r w:rsidRPr="00E867F7">
        <w:rPr>
          <w:rFonts w:ascii="Arial Narrow" w:hAnsi="Arial Narrow" w:cs="Tahoma"/>
          <w:i/>
        </w:rPr>
        <w:t>“Esta corporación ha señalado el alcance de ese derecho y ha manifestado que la respuesta a una solicitud debe cumplir los siguientes parámetros: (i) ser pronta y oportuna; (ii) resolver de fondo, de manera clara, precisa y congruente la situación planteada por el interesado; (iii) y, finalmente, tiene que ser puesta en conocimiento del peticionario. El incumplimiento de cualquiera de estos ingredientes conllevará a la vulneración del goce efectivo de la petición, lo que en términos de la jurisprudencia conlleva a una infracción seria al principio democrático. El derecho fundamental de petición propende por la interacción eficaz entre los particulares y las entidades públicas o privadas, obligando a éstas a responder de manera oportuna, suficiente, efectiva y congruente las solicitudes hechas por aquellos. Faltar a alguna de estas características se traduce  en la vulneración de esta garantía constitucional.”</w:t>
      </w:r>
      <w:r w:rsidRPr="00E867F7">
        <w:rPr>
          <w:rFonts w:ascii="Arial Narrow" w:hAnsi="Arial Narrow" w:cs="Tahoma"/>
          <w:i/>
        </w:rPr>
        <w:tab/>
      </w:r>
    </w:p>
    <w:p w:rsidR="00A36A0F" w:rsidRPr="00E867F7" w:rsidRDefault="00A36A0F" w:rsidP="001C59B5">
      <w:pPr>
        <w:pStyle w:val="Sinespaciado"/>
        <w:rPr>
          <w:sz w:val="24"/>
          <w:szCs w:val="24"/>
          <w:lang w:val="es-ES"/>
        </w:rPr>
      </w:pPr>
    </w:p>
    <w:p w:rsidR="00A36A0F" w:rsidRPr="00E867F7"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sidRPr="00E867F7">
        <w:rPr>
          <w:rFonts w:ascii="Tahoma" w:hAnsi="Tahoma" w:cs="Tahoma"/>
          <w:b/>
          <w:sz w:val="24"/>
          <w:szCs w:val="24"/>
        </w:rPr>
        <w:t>Caso Concreto</w:t>
      </w:r>
    </w:p>
    <w:p w:rsidR="00D0404A" w:rsidRPr="00E867F7" w:rsidRDefault="00D0404A" w:rsidP="00441C87">
      <w:pPr>
        <w:pStyle w:val="Sinespaciado"/>
        <w:rPr>
          <w:sz w:val="24"/>
          <w:szCs w:val="24"/>
        </w:rPr>
      </w:pPr>
      <w:r w:rsidRPr="00E867F7">
        <w:rPr>
          <w:sz w:val="24"/>
          <w:szCs w:val="24"/>
        </w:rPr>
        <w:tab/>
      </w:r>
    </w:p>
    <w:p w:rsidR="008D247D" w:rsidRPr="00E867F7" w:rsidRDefault="008D247D" w:rsidP="008D247D">
      <w:pPr>
        <w:spacing w:line="276" w:lineRule="auto"/>
        <w:ind w:firstLine="709"/>
        <w:jc w:val="both"/>
        <w:rPr>
          <w:rFonts w:ascii="Tahoma" w:hAnsi="Tahoma" w:cs="Tahoma"/>
          <w:sz w:val="24"/>
          <w:szCs w:val="24"/>
        </w:rPr>
      </w:pPr>
      <w:r w:rsidRPr="00E867F7">
        <w:rPr>
          <w:rFonts w:ascii="Tahoma" w:hAnsi="Tahoma" w:cs="Tahoma"/>
          <w:sz w:val="24"/>
          <w:szCs w:val="24"/>
        </w:rPr>
        <w:t>En el caso sub-exámine se presenta una evidente vulneración del derecho fundamental del accionante por parte de la Defensoría del Pueblo, la Unidad Nacional de Victimas, la Unidad de Victimas de Pereira, la Mesa Departamental de Victimas y el Comité de Ética de la Mesa Departamental de Víctimas de Risaralda, toda vez que la violación al derecho de petición se materializó al no recibir respuesta de fondo y oportuna a la solicitud presentada el 25 de octubre de 2015,  cuando las diferentes entidades están en la obligación de contestar las solicitudes respetuosas que se alleguen a sus instalaciones</w:t>
      </w:r>
      <w:r w:rsidR="00E867F7">
        <w:rPr>
          <w:rFonts w:ascii="Tahoma" w:hAnsi="Tahoma" w:cs="Tahoma"/>
          <w:sz w:val="24"/>
          <w:szCs w:val="24"/>
        </w:rPr>
        <w:t>;</w:t>
      </w:r>
      <w:r w:rsidRPr="00E867F7">
        <w:rPr>
          <w:rFonts w:ascii="Tahoma" w:hAnsi="Tahoma" w:cs="Tahoma"/>
          <w:sz w:val="24"/>
          <w:szCs w:val="24"/>
        </w:rPr>
        <w:t xml:space="preserve"> petición que se tiene por no resuelta por parte de la accionadas en mención con base al artículo 20 del decreto 2591 de 1991, dado que </w:t>
      </w:r>
      <w:r w:rsidR="00E867F7" w:rsidRPr="00E867F7">
        <w:rPr>
          <w:rFonts w:ascii="Tahoma" w:hAnsi="Tahoma" w:cs="Tahoma"/>
          <w:sz w:val="24"/>
          <w:szCs w:val="24"/>
        </w:rPr>
        <w:t>s</w:t>
      </w:r>
      <w:r w:rsidR="00E867F7">
        <w:rPr>
          <w:rFonts w:ascii="Tahoma" w:hAnsi="Tahoma" w:cs="Tahoma"/>
          <w:sz w:val="24"/>
          <w:szCs w:val="24"/>
        </w:rPr>
        <w:t>ó</w:t>
      </w:r>
      <w:r w:rsidR="00E867F7" w:rsidRPr="00E867F7">
        <w:rPr>
          <w:rFonts w:ascii="Tahoma" w:hAnsi="Tahoma" w:cs="Tahoma"/>
          <w:sz w:val="24"/>
          <w:szCs w:val="24"/>
        </w:rPr>
        <w:t xml:space="preserve">lo </w:t>
      </w:r>
      <w:r w:rsidRPr="00E867F7">
        <w:rPr>
          <w:rFonts w:ascii="Tahoma" w:hAnsi="Tahoma" w:cs="Tahoma"/>
          <w:sz w:val="24"/>
          <w:szCs w:val="24"/>
        </w:rPr>
        <w:t>la Defensoría del Pueblo Regional Risaralda allegó contestación de la acción de tutela, anexando la respuesta al derecho de petición del señor García. En ese entendido no es necesario discurrir en más consideraciones.</w:t>
      </w:r>
    </w:p>
    <w:p w:rsidR="008D247D" w:rsidRPr="00E867F7" w:rsidRDefault="008D247D" w:rsidP="008D247D">
      <w:pPr>
        <w:pStyle w:val="Sinespaciado"/>
        <w:rPr>
          <w:sz w:val="24"/>
          <w:szCs w:val="24"/>
        </w:rPr>
      </w:pPr>
    </w:p>
    <w:p w:rsidR="008D247D" w:rsidRPr="00E867F7" w:rsidRDefault="008D247D" w:rsidP="008D247D">
      <w:pPr>
        <w:spacing w:line="276" w:lineRule="auto"/>
        <w:ind w:firstLine="709"/>
        <w:jc w:val="both"/>
        <w:rPr>
          <w:rFonts w:ascii="Tahoma" w:hAnsi="Tahoma" w:cs="Tahoma"/>
          <w:sz w:val="24"/>
          <w:szCs w:val="24"/>
        </w:rPr>
      </w:pPr>
      <w:r w:rsidRPr="00E867F7">
        <w:rPr>
          <w:rFonts w:ascii="Tahoma" w:hAnsi="Tahoma" w:cs="Tahoma"/>
          <w:sz w:val="24"/>
          <w:szCs w:val="24"/>
        </w:rPr>
        <w:t>En consecuencia, se ordenará a la Defensoría del Pueblo, la Unidad Nacional de Victimas, la Unidad de Victimas de Pereira, la Mesa Departamental de Victimas y el Comité de Ética de la Mesa Departamental de Víctimas de Risaralda, a través de sus representantes legales o quienes hagan sus veces, que dentro del término de 48 horas contadas a partir del día siguiente a la notificación de esta sentencia, den respuesta al derecho de petición presentado por el accionante el 25 de octubre de 2015.</w:t>
      </w:r>
    </w:p>
    <w:p w:rsidR="001923FA" w:rsidRPr="00E867F7" w:rsidRDefault="00583C9F" w:rsidP="008D247D">
      <w:pPr>
        <w:pStyle w:val="Sinespaciado"/>
        <w:rPr>
          <w:sz w:val="24"/>
          <w:szCs w:val="24"/>
        </w:rPr>
      </w:pPr>
      <w:r w:rsidRPr="00E867F7">
        <w:rPr>
          <w:sz w:val="24"/>
          <w:szCs w:val="24"/>
        </w:rPr>
        <w:t xml:space="preserve"> </w:t>
      </w:r>
    </w:p>
    <w:p w:rsidR="00BA0791" w:rsidRPr="00E867F7" w:rsidRDefault="00D16146" w:rsidP="001C59B5">
      <w:pPr>
        <w:spacing w:line="276" w:lineRule="auto"/>
        <w:ind w:firstLine="709"/>
        <w:jc w:val="both"/>
        <w:rPr>
          <w:rFonts w:ascii="Tahoma" w:hAnsi="Tahoma" w:cs="Tahoma"/>
          <w:sz w:val="24"/>
          <w:szCs w:val="24"/>
        </w:rPr>
      </w:pPr>
      <w:r w:rsidRPr="00E867F7">
        <w:rPr>
          <w:rFonts w:ascii="Tahoma" w:hAnsi="Tahoma" w:cs="Tahoma"/>
          <w:sz w:val="24"/>
          <w:szCs w:val="24"/>
        </w:rPr>
        <w:t xml:space="preserve">Corolario de lo anterior, </w:t>
      </w:r>
      <w:r w:rsidRPr="00E867F7">
        <w:rPr>
          <w:rFonts w:ascii="Tahoma" w:hAnsi="Tahoma" w:cs="Tahoma"/>
          <w:b/>
          <w:sz w:val="24"/>
          <w:szCs w:val="24"/>
        </w:rPr>
        <w:t xml:space="preserve">la Sala de Decisión Laboral </w:t>
      </w:r>
      <w:r w:rsidR="00E867F7" w:rsidRPr="00E867F7">
        <w:rPr>
          <w:rFonts w:ascii="Tahoma" w:hAnsi="Tahoma" w:cs="Tahoma"/>
          <w:b/>
          <w:sz w:val="24"/>
          <w:szCs w:val="24"/>
        </w:rPr>
        <w:t xml:space="preserve">No. 1 </w:t>
      </w:r>
      <w:r w:rsidRPr="00E867F7">
        <w:rPr>
          <w:rFonts w:ascii="Tahoma" w:hAnsi="Tahoma" w:cs="Tahoma"/>
          <w:b/>
          <w:sz w:val="24"/>
          <w:szCs w:val="24"/>
        </w:rPr>
        <w:t>del Tribunal Superior de Pereira</w:t>
      </w:r>
      <w:r w:rsidRPr="00E867F7">
        <w:rPr>
          <w:rFonts w:ascii="Tahoma" w:hAnsi="Tahoma" w:cs="Tahoma"/>
          <w:sz w:val="24"/>
          <w:szCs w:val="24"/>
        </w:rPr>
        <w:t>, en nombre del Pueblo y por autoridad de la Constitución</w:t>
      </w:r>
    </w:p>
    <w:p w:rsidR="00D16146" w:rsidRPr="00E867F7" w:rsidRDefault="00D16146" w:rsidP="008D247D">
      <w:pPr>
        <w:rPr>
          <w:sz w:val="24"/>
          <w:szCs w:val="24"/>
        </w:rPr>
      </w:pPr>
    </w:p>
    <w:p w:rsidR="00464B77" w:rsidRPr="00E867F7" w:rsidRDefault="00464B77" w:rsidP="003657CE">
      <w:pPr>
        <w:pStyle w:val="Ttulo4"/>
        <w:spacing w:line="276" w:lineRule="auto"/>
        <w:rPr>
          <w:rFonts w:ascii="Tahoma" w:hAnsi="Tahoma" w:cs="Tahoma"/>
          <w:szCs w:val="24"/>
        </w:rPr>
      </w:pPr>
      <w:r w:rsidRPr="00E867F7">
        <w:rPr>
          <w:rFonts w:ascii="Tahoma" w:hAnsi="Tahoma" w:cs="Tahoma"/>
          <w:szCs w:val="24"/>
        </w:rPr>
        <w:t>RESUELVE</w:t>
      </w:r>
    </w:p>
    <w:p w:rsidR="00464B77" w:rsidRPr="00E867F7" w:rsidRDefault="00464B77" w:rsidP="008D247D">
      <w:pPr>
        <w:rPr>
          <w:sz w:val="24"/>
          <w:szCs w:val="24"/>
        </w:rPr>
      </w:pPr>
    </w:p>
    <w:p w:rsidR="002A012C" w:rsidRPr="00E867F7" w:rsidRDefault="002A012C" w:rsidP="00095791">
      <w:pPr>
        <w:widowControl w:val="0"/>
        <w:spacing w:line="276" w:lineRule="auto"/>
        <w:ind w:firstLine="709"/>
        <w:jc w:val="both"/>
        <w:rPr>
          <w:rFonts w:ascii="Tahoma" w:hAnsi="Tahoma" w:cs="Tahoma"/>
          <w:b/>
          <w:sz w:val="24"/>
          <w:szCs w:val="24"/>
        </w:rPr>
      </w:pPr>
      <w:r w:rsidRPr="00E867F7">
        <w:rPr>
          <w:rFonts w:ascii="Tahoma" w:hAnsi="Tahoma" w:cs="Tahoma"/>
          <w:b/>
          <w:sz w:val="24"/>
          <w:szCs w:val="24"/>
        </w:rPr>
        <w:t xml:space="preserve">PRIMERO: </w:t>
      </w:r>
      <w:r w:rsidR="008D247D" w:rsidRPr="00E867F7">
        <w:rPr>
          <w:rFonts w:ascii="Tahoma" w:hAnsi="Tahoma" w:cs="Tahoma"/>
          <w:b/>
          <w:sz w:val="24"/>
          <w:szCs w:val="24"/>
        </w:rPr>
        <w:t xml:space="preserve">TUTELAR </w:t>
      </w:r>
      <w:r w:rsidR="008D247D" w:rsidRPr="00E867F7">
        <w:rPr>
          <w:rFonts w:ascii="Tahoma" w:hAnsi="Tahoma" w:cs="Tahoma"/>
          <w:sz w:val="24"/>
          <w:szCs w:val="24"/>
        </w:rPr>
        <w:t>el derecho de petición del que es titular Johan Stiven García.</w:t>
      </w:r>
      <w:r w:rsidR="00441C87" w:rsidRPr="00E867F7">
        <w:rPr>
          <w:rFonts w:ascii="Tahoma" w:hAnsi="Tahoma" w:cs="Tahoma"/>
          <w:b/>
          <w:sz w:val="24"/>
          <w:szCs w:val="24"/>
        </w:rPr>
        <w:t xml:space="preserve"> </w:t>
      </w:r>
    </w:p>
    <w:p w:rsidR="00095791" w:rsidRPr="00E867F7" w:rsidRDefault="00095791" w:rsidP="008D247D">
      <w:pPr>
        <w:rPr>
          <w:sz w:val="24"/>
          <w:szCs w:val="24"/>
        </w:rPr>
      </w:pPr>
    </w:p>
    <w:p w:rsidR="008D247D" w:rsidRPr="00E867F7" w:rsidRDefault="002A012C" w:rsidP="00400B6A">
      <w:pPr>
        <w:spacing w:line="276" w:lineRule="auto"/>
        <w:ind w:firstLine="709"/>
        <w:jc w:val="both"/>
        <w:rPr>
          <w:rFonts w:ascii="Tahoma" w:hAnsi="Tahoma" w:cs="Tahoma"/>
          <w:b/>
          <w:sz w:val="24"/>
          <w:szCs w:val="24"/>
        </w:rPr>
      </w:pPr>
      <w:r w:rsidRPr="00E867F7">
        <w:rPr>
          <w:rFonts w:ascii="Tahoma" w:hAnsi="Tahoma" w:cs="Tahoma"/>
          <w:b/>
          <w:sz w:val="24"/>
          <w:szCs w:val="24"/>
        </w:rPr>
        <w:t xml:space="preserve">SEGUNDO: </w:t>
      </w:r>
      <w:r w:rsidR="008D247D" w:rsidRPr="00E867F7">
        <w:rPr>
          <w:rFonts w:ascii="Tahoma" w:hAnsi="Tahoma" w:cs="Tahoma"/>
          <w:b/>
          <w:sz w:val="24"/>
          <w:szCs w:val="24"/>
        </w:rPr>
        <w:t xml:space="preserve">ORDENAR </w:t>
      </w:r>
      <w:r w:rsidR="008D247D" w:rsidRPr="00E867F7">
        <w:rPr>
          <w:rFonts w:ascii="Tahoma" w:hAnsi="Tahoma" w:cs="Tahoma"/>
          <w:sz w:val="24"/>
          <w:szCs w:val="24"/>
        </w:rPr>
        <w:t>a la Defensoría del Pueblo, la Unidad Nacional de Victimas, la Unidad de Victimas de Pereira, la Mesa Departamental de Victimas y el Comité de Ética de la Mesa Departamental de Víctimas de Risaralda, a través de sus representantes legales o quienes hagan sus veces, que dentro del término de 48 horas contadas a partir del día siguiente a la notificación de esta sentencia, den respuesta al derecho de petición presentado por el accionante el 25 de octubre de 2015.</w:t>
      </w:r>
    </w:p>
    <w:p w:rsidR="008D247D" w:rsidRPr="00E867F7" w:rsidRDefault="008D247D" w:rsidP="008D247D">
      <w:pPr>
        <w:pStyle w:val="Sinespaciado"/>
        <w:rPr>
          <w:sz w:val="24"/>
          <w:szCs w:val="24"/>
        </w:rPr>
      </w:pPr>
    </w:p>
    <w:p w:rsidR="00BD3DDA" w:rsidRPr="00E867F7" w:rsidRDefault="008D247D" w:rsidP="00400B6A">
      <w:pPr>
        <w:spacing w:line="276" w:lineRule="auto"/>
        <w:ind w:firstLine="709"/>
        <w:jc w:val="both"/>
        <w:rPr>
          <w:rFonts w:ascii="Tahoma" w:hAnsi="Tahoma" w:cs="Tahoma"/>
          <w:bCs/>
          <w:sz w:val="24"/>
          <w:szCs w:val="24"/>
        </w:rPr>
      </w:pPr>
      <w:r w:rsidRPr="00E867F7">
        <w:rPr>
          <w:rFonts w:ascii="Tahoma" w:hAnsi="Tahoma" w:cs="Tahoma"/>
          <w:b/>
          <w:sz w:val="24"/>
          <w:szCs w:val="24"/>
        </w:rPr>
        <w:t xml:space="preserve">TERCERO: </w:t>
      </w:r>
      <w:r w:rsidR="002A012C" w:rsidRPr="00E867F7">
        <w:rPr>
          <w:rFonts w:ascii="Tahoma" w:hAnsi="Tahoma" w:cs="Tahoma"/>
          <w:b/>
          <w:sz w:val="24"/>
          <w:szCs w:val="24"/>
        </w:rPr>
        <w:t xml:space="preserve">NOTIFÍQUESE </w:t>
      </w:r>
      <w:r w:rsidR="002A012C" w:rsidRPr="00E867F7">
        <w:rPr>
          <w:rFonts w:ascii="Tahoma" w:hAnsi="Tahoma" w:cs="Tahoma"/>
          <w:bCs/>
          <w:sz w:val="24"/>
          <w:szCs w:val="24"/>
        </w:rPr>
        <w:t>esta decisión a las partes por el medio más expedito.</w:t>
      </w:r>
    </w:p>
    <w:p w:rsidR="00A36A0F" w:rsidRPr="00E867F7" w:rsidRDefault="00A36A0F" w:rsidP="001C59B5">
      <w:pPr>
        <w:pStyle w:val="Sinespaciado"/>
        <w:rPr>
          <w:sz w:val="24"/>
          <w:szCs w:val="24"/>
        </w:rPr>
      </w:pPr>
    </w:p>
    <w:p w:rsidR="00464B77" w:rsidRPr="00E867F7" w:rsidRDefault="008D247D" w:rsidP="00A36A0F">
      <w:pPr>
        <w:suppressAutoHyphens/>
        <w:spacing w:line="276" w:lineRule="auto"/>
        <w:ind w:firstLine="708"/>
        <w:jc w:val="both"/>
        <w:rPr>
          <w:rFonts w:ascii="Tahoma" w:hAnsi="Tahoma" w:cs="Tahoma"/>
          <w:spacing w:val="-2"/>
          <w:sz w:val="24"/>
          <w:szCs w:val="24"/>
        </w:rPr>
      </w:pPr>
      <w:r w:rsidRPr="00E867F7">
        <w:rPr>
          <w:rFonts w:ascii="Tahoma" w:hAnsi="Tahoma" w:cs="Tahoma"/>
          <w:b/>
          <w:sz w:val="24"/>
          <w:szCs w:val="24"/>
        </w:rPr>
        <w:t>CUARTO</w:t>
      </w:r>
      <w:r w:rsidR="00464B77" w:rsidRPr="00E867F7">
        <w:rPr>
          <w:rFonts w:ascii="Tahoma" w:hAnsi="Tahoma" w:cs="Tahoma"/>
          <w:b/>
          <w:sz w:val="24"/>
          <w:szCs w:val="24"/>
        </w:rPr>
        <w:t xml:space="preserve">: </w:t>
      </w:r>
      <w:r w:rsidR="001C59B5" w:rsidRPr="00E867F7">
        <w:rPr>
          <w:rFonts w:ascii="Tahoma" w:hAnsi="Tahoma" w:cs="Tahoma"/>
          <w:sz w:val="24"/>
          <w:szCs w:val="24"/>
        </w:rPr>
        <w:t>Si no se impugnase, r</w:t>
      </w:r>
      <w:r w:rsidR="00464B77" w:rsidRPr="00E867F7">
        <w:rPr>
          <w:rFonts w:ascii="Tahoma" w:hAnsi="Tahoma" w:cs="Tahoma"/>
          <w:spacing w:val="-2"/>
          <w:sz w:val="24"/>
          <w:szCs w:val="24"/>
        </w:rPr>
        <w:t>emítase el expediente a la Corte Constitucional para su eventual revisión, conforme al artículo 31 del Decreto 2591 de 1991.</w:t>
      </w:r>
    </w:p>
    <w:p w:rsidR="00E7296C" w:rsidRPr="00E867F7" w:rsidRDefault="00E7296C" w:rsidP="00E7296C">
      <w:pPr>
        <w:pStyle w:val="Sinespaciado"/>
        <w:rPr>
          <w:sz w:val="24"/>
          <w:szCs w:val="24"/>
        </w:rPr>
      </w:pPr>
    </w:p>
    <w:p w:rsidR="00464B77" w:rsidRPr="00E867F7" w:rsidRDefault="00464B77" w:rsidP="00E7296C">
      <w:pPr>
        <w:widowControl w:val="0"/>
        <w:spacing w:line="276" w:lineRule="auto"/>
        <w:ind w:firstLine="709"/>
        <w:jc w:val="both"/>
        <w:rPr>
          <w:rFonts w:ascii="Tahoma" w:hAnsi="Tahoma" w:cs="Tahoma"/>
          <w:sz w:val="24"/>
          <w:szCs w:val="24"/>
        </w:rPr>
      </w:pPr>
      <w:r w:rsidRPr="00E867F7">
        <w:rPr>
          <w:rFonts w:ascii="Tahoma" w:hAnsi="Tahoma" w:cs="Tahoma"/>
          <w:sz w:val="24"/>
          <w:szCs w:val="24"/>
        </w:rPr>
        <w:t xml:space="preserve">Notifíquese y Cúmplase </w:t>
      </w:r>
    </w:p>
    <w:p w:rsidR="00E7296C" w:rsidRPr="00E867F7" w:rsidRDefault="00E7296C" w:rsidP="00E7296C">
      <w:pPr>
        <w:pStyle w:val="Sinespaciado"/>
        <w:rPr>
          <w:sz w:val="24"/>
          <w:szCs w:val="24"/>
        </w:rPr>
      </w:pPr>
    </w:p>
    <w:p w:rsidR="00E867F7" w:rsidRPr="00E867F7" w:rsidRDefault="00E867F7" w:rsidP="00E7296C">
      <w:pPr>
        <w:pStyle w:val="Sinespaciado"/>
        <w:rPr>
          <w:sz w:val="24"/>
          <w:szCs w:val="24"/>
        </w:rPr>
      </w:pPr>
    </w:p>
    <w:p w:rsidR="00E867F7" w:rsidRPr="00E867F7" w:rsidRDefault="00E867F7" w:rsidP="00E7296C">
      <w:pPr>
        <w:pStyle w:val="Sinespaciado"/>
        <w:rPr>
          <w:sz w:val="24"/>
          <w:szCs w:val="24"/>
        </w:rPr>
      </w:pPr>
    </w:p>
    <w:p w:rsidR="00E867F7" w:rsidRPr="00E867F7" w:rsidRDefault="00E867F7" w:rsidP="00E7296C">
      <w:pPr>
        <w:pStyle w:val="Sinespaciado"/>
        <w:rPr>
          <w:sz w:val="24"/>
          <w:szCs w:val="24"/>
        </w:rPr>
      </w:pPr>
    </w:p>
    <w:p w:rsidR="00E867F7" w:rsidRPr="00E867F7" w:rsidRDefault="00E867F7" w:rsidP="00E7296C">
      <w:pPr>
        <w:pStyle w:val="Sinespaciado"/>
        <w:rPr>
          <w:sz w:val="24"/>
          <w:szCs w:val="24"/>
        </w:rPr>
      </w:pPr>
    </w:p>
    <w:p w:rsidR="00BA0791" w:rsidRPr="00E867F7" w:rsidRDefault="00BA0791" w:rsidP="00A36A0F">
      <w:pPr>
        <w:spacing w:line="276" w:lineRule="auto"/>
        <w:ind w:left="785"/>
        <w:jc w:val="both"/>
        <w:rPr>
          <w:rFonts w:ascii="Tahoma" w:hAnsi="Tahoma" w:cs="Tahoma"/>
          <w:sz w:val="24"/>
          <w:szCs w:val="24"/>
        </w:rPr>
      </w:pPr>
      <w:r w:rsidRPr="00E867F7">
        <w:rPr>
          <w:rFonts w:ascii="Tahoma" w:hAnsi="Tahoma" w:cs="Tahoma"/>
          <w:sz w:val="24"/>
          <w:szCs w:val="24"/>
        </w:rPr>
        <w:t>La Magistrada,</w:t>
      </w:r>
    </w:p>
    <w:p w:rsidR="00464B77" w:rsidRPr="00E867F7" w:rsidRDefault="00464B77" w:rsidP="00E7296C">
      <w:pPr>
        <w:pStyle w:val="Sinespaciado"/>
        <w:rPr>
          <w:sz w:val="24"/>
          <w:szCs w:val="24"/>
        </w:rPr>
      </w:pPr>
      <w:r w:rsidRPr="00E867F7">
        <w:rPr>
          <w:sz w:val="24"/>
          <w:szCs w:val="24"/>
        </w:rPr>
        <w:t xml:space="preserve"> </w:t>
      </w:r>
    </w:p>
    <w:p w:rsidR="00BA0791" w:rsidRPr="00E867F7" w:rsidRDefault="00BA0791" w:rsidP="00E7296C">
      <w:pPr>
        <w:pStyle w:val="Sinespaciado"/>
        <w:rPr>
          <w:sz w:val="24"/>
          <w:szCs w:val="24"/>
        </w:rPr>
      </w:pPr>
    </w:p>
    <w:p w:rsidR="00400B6A" w:rsidRPr="00E867F7" w:rsidRDefault="00400B6A" w:rsidP="00E7296C">
      <w:pPr>
        <w:pStyle w:val="Sinespaciado"/>
        <w:rPr>
          <w:sz w:val="24"/>
          <w:szCs w:val="24"/>
        </w:rPr>
      </w:pPr>
    </w:p>
    <w:p w:rsidR="00A36A0F" w:rsidRPr="00E867F7" w:rsidRDefault="00A36A0F" w:rsidP="00E7296C">
      <w:pPr>
        <w:pStyle w:val="Sinespaciado"/>
        <w:rPr>
          <w:sz w:val="24"/>
          <w:szCs w:val="24"/>
        </w:rPr>
      </w:pPr>
    </w:p>
    <w:p w:rsidR="00E7296C" w:rsidRPr="00E867F7" w:rsidRDefault="00E7296C" w:rsidP="00E7296C">
      <w:pPr>
        <w:pStyle w:val="Sinespaciado"/>
        <w:rPr>
          <w:sz w:val="24"/>
          <w:szCs w:val="24"/>
        </w:rPr>
      </w:pPr>
    </w:p>
    <w:p w:rsidR="00381B28" w:rsidRPr="00E867F7" w:rsidRDefault="00381B28" w:rsidP="00E7296C">
      <w:pPr>
        <w:pStyle w:val="Sinespaciado"/>
        <w:rPr>
          <w:sz w:val="24"/>
          <w:szCs w:val="24"/>
        </w:rPr>
      </w:pPr>
    </w:p>
    <w:p w:rsidR="00464B77" w:rsidRPr="00E867F7" w:rsidRDefault="00464B77" w:rsidP="003657CE">
      <w:pPr>
        <w:spacing w:line="276" w:lineRule="auto"/>
        <w:ind w:left="360"/>
        <w:jc w:val="center"/>
        <w:rPr>
          <w:rFonts w:ascii="Tahoma" w:hAnsi="Tahoma" w:cs="Tahoma"/>
          <w:b/>
          <w:sz w:val="24"/>
          <w:szCs w:val="24"/>
        </w:rPr>
      </w:pPr>
      <w:r w:rsidRPr="00E867F7">
        <w:rPr>
          <w:rFonts w:ascii="Tahoma" w:hAnsi="Tahoma" w:cs="Tahoma"/>
          <w:b/>
          <w:sz w:val="24"/>
          <w:szCs w:val="24"/>
        </w:rPr>
        <w:t>ANA LUCÍA CAICEDO CALDERÓN</w:t>
      </w:r>
    </w:p>
    <w:p w:rsidR="00BA0791" w:rsidRPr="00E867F7" w:rsidRDefault="00BA0791" w:rsidP="00E7296C">
      <w:pPr>
        <w:pStyle w:val="Sinespaciado"/>
        <w:rPr>
          <w:sz w:val="24"/>
          <w:szCs w:val="24"/>
        </w:rPr>
      </w:pPr>
    </w:p>
    <w:p w:rsidR="00BA0791" w:rsidRPr="00E867F7" w:rsidRDefault="00BA0791" w:rsidP="003657CE">
      <w:pPr>
        <w:spacing w:line="276" w:lineRule="auto"/>
        <w:ind w:left="360"/>
        <w:rPr>
          <w:rFonts w:ascii="Tahoma" w:hAnsi="Tahoma" w:cs="Tahoma"/>
          <w:sz w:val="24"/>
          <w:szCs w:val="24"/>
        </w:rPr>
      </w:pPr>
      <w:r w:rsidRPr="00E867F7">
        <w:rPr>
          <w:rFonts w:ascii="Tahoma" w:hAnsi="Tahoma" w:cs="Tahoma"/>
          <w:b/>
          <w:sz w:val="24"/>
          <w:szCs w:val="24"/>
        </w:rPr>
        <w:tab/>
      </w:r>
      <w:r w:rsidRPr="00E867F7">
        <w:rPr>
          <w:rFonts w:ascii="Tahoma" w:hAnsi="Tahoma" w:cs="Tahoma"/>
          <w:sz w:val="24"/>
          <w:szCs w:val="24"/>
        </w:rPr>
        <w:t>Los Magistrados,</w:t>
      </w:r>
    </w:p>
    <w:p w:rsidR="00464B77" w:rsidRPr="00E867F7" w:rsidRDefault="00464B77" w:rsidP="00E7296C">
      <w:pPr>
        <w:pStyle w:val="Sinespaciado"/>
        <w:rPr>
          <w:sz w:val="24"/>
          <w:szCs w:val="24"/>
        </w:rPr>
      </w:pPr>
    </w:p>
    <w:p w:rsidR="00BA0791" w:rsidRPr="00E867F7" w:rsidRDefault="00BA0791" w:rsidP="00E7296C">
      <w:pPr>
        <w:pStyle w:val="Sinespaciado"/>
        <w:rPr>
          <w:sz w:val="24"/>
          <w:szCs w:val="24"/>
        </w:rPr>
      </w:pPr>
    </w:p>
    <w:p w:rsidR="00BA0791" w:rsidRPr="00E867F7" w:rsidRDefault="00BA0791" w:rsidP="00E7296C">
      <w:pPr>
        <w:pStyle w:val="Sinespaciado"/>
        <w:rPr>
          <w:sz w:val="24"/>
          <w:szCs w:val="24"/>
        </w:rPr>
      </w:pPr>
    </w:p>
    <w:p w:rsidR="00400B6A" w:rsidRPr="00E867F7" w:rsidRDefault="00400B6A" w:rsidP="00E7296C">
      <w:pPr>
        <w:pStyle w:val="Sinespaciado"/>
        <w:rPr>
          <w:sz w:val="24"/>
          <w:szCs w:val="24"/>
        </w:rPr>
      </w:pPr>
    </w:p>
    <w:p w:rsidR="00E7296C" w:rsidRPr="00E867F7" w:rsidRDefault="00E7296C" w:rsidP="00E7296C">
      <w:pPr>
        <w:pStyle w:val="Sinespaciado"/>
        <w:rPr>
          <w:sz w:val="24"/>
          <w:szCs w:val="24"/>
        </w:rPr>
      </w:pPr>
    </w:p>
    <w:p w:rsidR="00464B77" w:rsidRPr="00E867F7" w:rsidRDefault="00464B77" w:rsidP="00E7296C">
      <w:pPr>
        <w:pStyle w:val="Sinespaciado"/>
        <w:rPr>
          <w:sz w:val="24"/>
          <w:szCs w:val="24"/>
        </w:rPr>
      </w:pPr>
    </w:p>
    <w:p w:rsidR="00464B77" w:rsidRPr="00E867F7" w:rsidRDefault="00464B77" w:rsidP="00E7296C">
      <w:pPr>
        <w:pStyle w:val="Sinespaciado"/>
        <w:rPr>
          <w:sz w:val="24"/>
          <w:szCs w:val="24"/>
        </w:rPr>
      </w:pPr>
    </w:p>
    <w:p w:rsidR="00464B77" w:rsidRPr="00E867F7" w:rsidRDefault="00464B77" w:rsidP="003657CE">
      <w:pPr>
        <w:tabs>
          <w:tab w:val="left" w:pos="3960"/>
        </w:tabs>
        <w:spacing w:line="276" w:lineRule="auto"/>
        <w:jc w:val="center"/>
        <w:rPr>
          <w:rFonts w:ascii="Tahoma" w:hAnsi="Tahoma" w:cs="Tahoma"/>
          <w:b/>
          <w:sz w:val="24"/>
          <w:szCs w:val="24"/>
        </w:rPr>
      </w:pPr>
      <w:r w:rsidRPr="00E867F7">
        <w:rPr>
          <w:rFonts w:ascii="Tahoma" w:hAnsi="Tahoma" w:cs="Tahoma"/>
          <w:b/>
          <w:sz w:val="24"/>
          <w:szCs w:val="24"/>
        </w:rPr>
        <w:t xml:space="preserve">JULIO CESAR SALAZAR MUÑOZ            </w:t>
      </w:r>
      <w:r w:rsidR="00381B28" w:rsidRPr="00E867F7">
        <w:rPr>
          <w:rFonts w:ascii="Tahoma" w:hAnsi="Tahoma" w:cs="Tahoma"/>
          <w:b/>
          <w:sz w:val="24"/>
          <w:szCs w:val="24"/>
        </w:rPr>
        <w:t>FRANCISCO JAVIER TAMAYO TABARES</w:t>
      </w:r>
    </w:p>
    <w:p w:rsidR="00464B77" w:rsidRPr="00E867F7" w:rsidRDefault="00464B77" w:rsidP="00E7296C">
      <w:pPr>
        <w:pStyle w:val="Sinespaciado"/>
        <w:rPr>
          <w:sz w:val="24"/>
          <w:szCs w:val="24"/>
        </w:rPr>
      </w:pPr>
    </w:p>
    <w:p w:rsidR="00E7296C" w:rsidRPr="00E867F7" w:rsidRDefault="00E7296C" w:rsidP="00E7296C">
      <w:pPr>
        <w:pStyle w:val="Sinespaciado"/>
        <w:rPr>
          <w:sz w:val="24"/>
          <w:szCs w:val="24"/>
        </w:rPr>
      </w:pPr>
    </w:p>
    <w:p w:rsidR="00E7296C" w:rsidRPr="00E867F7" w:rsidRDefault="00E7296C" w:rsidP="00E7296C">
      <w:pPr>
        <w:pStyle w:val="Sinespaciado"/>
        <w:rPr>
          <w:sz w:val="24"/>
          <w:szCs w:val="24"/>
        </w:rPr>
      </w:pPr>
    </w:p>
    <w:p w:rsidR="00381B28" w:rsidRPr="00E867F7" w:rsidRDefault="00381B28" w:rsidP="00E7296C">
      <w:pPr>
        <w:pStyle w:val="Sinespaciado"/>
        <w:rPr>
          <w:sz w:val="24"/>
          <w:szCs w:val="24"/>
        </w:rPr>
      </w:pPr>
    </w:p>
    <w:p w:rsidR="00CE773E" w:rsidRPr="00E867F7" w:rsidRDefault="00CE773E" w:rsidP="00E7296C">
      <w:pPr>
        <w:pStyle w:val="Sinespaciado"/>
        <w:rPr>
          <w:sz w:val="24"/>
          <w:szCs w:val="24"/>
        </w:rPr>
      </w:pPr>
    </w:p>
    <w:p w:rsidR="00BA0791" w:rsidRPr="00E867F7" w:rsidRDefault="00BA0791" w:rsidP="00E7296C">
      <w:pPr>
        <w:pStyle w:val="Sinespaciado"/>
        <w:rPr>
          <w:sz w:val="24"/>
          <w:szCs w:val="24"/>
        </w:rPr>
      </w:pPr>
    </w:p>
    <w:p w:rsidR="00363525" w:rsidRPr="00E867F7" w:rsidRDefault="00363525" w:rsidP="00E7296C">
      <w:pPr>
        <w:pStyle w:val="Sinespaciado"/>
        <w:rPr>
          <w:sz w:val="24"/>
          <w:szCs w:val="24"/>
        </w:rPr>
      </w:pPr>
    </w:p>
    <w:p w:rsidR="00464B77" w:rsidRPr="00E867F7" w:rsidRDefault="00306386" w:rsidP="003657CE">
      <w:pPr>
        <w:spacing w:line="276" w:lineRule="auto"/>
        <w:jc w:val="center"/>
        <w:rPr>
          <w:rFonts w:ascii="Tahoma" w:hAnsi="Tahoma" w:cs="Tahoma"/>
          <w:b/>
          <w:sz w:val="24"/>
          <w:szCs w:val="24"/>
        </w:rPr>
      </w:pPr>
      <w:r w:rsidRPr="00E867F7">
        <w:rPr>
          <w:rFonts w:ascii="Tahoma" w:hAnsi="Tahoma" w:cs="Tahoma"/>
          <w:b/>
          <w:sz w:val="24"/>
          <w:szCs w:val="24"/>
        </w:rPr>
        <w:t>LEONARDO CORTÉS PÉREZ</w:t>
      </w:r>
    </w:p>
    <w:p w:rsidR="00AA7D5E" w:rsidRPr="00E867F7" w:rsidRDefault="00400B6A" w:rsidP="003657CE">
      <w:pPr>
        <w:spacing w:line="276" w:lineRule="auto"/>
        <w:jc w:val="center"/>
        <w:rPr>
          <w:rFonts w:ascii="Tahoma" w:hAnsi="Tahoma" w:cs="Tahoma"/>
          <w:b/>
          <w:sz w:val="24"/>
          <w:szCs w:val="24"/>
        </w:rPr>
      </w:pPr>
      <w:r w:rsidRPr="00E867F7">
        <w:rPr>
          <w:rFonts w:ascii="Tahoma" w:hAnsi="Tahoma" w:cs="Tahoma"/>
          <w:b/>
          <w:sz w:val="24"/>
          <w:szCs w:val="24"/>
        </w:rPr>
        <w:t>Secretario</w:t>
      </w:r>
    </w:p>
    <w:sectPr w:rsidR="00AA7D5E" w:rsidRPr="00E867F7" w:rsidSect="00310772">
      <w:headerReference w:type="even" r:id="rId7"/>
      <w:headerReference w:type="default" r:id="rId8"/>
      <w:footerReference w:type="default" r:id="rId9"/>
      <w:footerReference w:type="first" r:id="rId10"/>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51" w:rsidRDefault="002C2951" w:rsidP="00F242D4">
      <w:r>
        <w:separator/>
      </w:r>
    </w:p>
  </w:endnote>
  <w:endnote w:type="continuationSeparator" w:id="0">
    <w:p w:rsidR="002C2951" w:rsidRDefault="002C2951"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AE7445" w:rsidRPr="00AE7445">
      <w:rPr>
        <w:noProof/>
        <w:lang w:val="es-ES"/>
      </w:rPr>
      <w:t>3</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2C2951" w:rsidRPr="002C2951">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51" w:rsidRDefault="002C2951" w:rsidP="00F242D4">
      <w:r>
        <w:separator/>
      </w:r>
    </w:p>
  </w:footnote>
  <w:footnote w:type="continuationSeparator" w:id="0">
    <w:p w:rsidR="002C2951" w:rsidRDefault="002C2951" w:rsidP="00F242D4">
      <w:r>
        <w:continuationSeparator/>
      </w:r>
    </w:p>
  </w:footnote>
  <w:footnote w:id="1">
    <w:p w:rsidR="00E867F7" w:rsidRPr="005119E1" w:rsidRDefault="00E867F7" w:rsidP="00E867F7">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021B6A">
      <w:rPr>
        <w:rFonts w:ascii="Tahoma" w:hAnsi="Tahoma" w:cs="Tahoma"/>
        <w:sz w:val="16"/>
        <w:szCs w:val="16"/>
      </w:rPr>
      <w:t>66001-22-05-000-2016-000</w:t>
    </w:r>
    <w:r w:rsidR="004934D3">
      <w:rPr>
        <w:rFonts w:ascii="Tahoma" w:hAnsi="Tahoma" w:cs="Tahoma"/>
        <w:sz w:val="16"/>
        <w:szCs w:val="16"/>
      </w:rPr>
      <w:t>30</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4934D3">
      <w:rPr>
        <w:rFonts w:ascii="Tahoma" w:hAnsi="Tahoma" w:cs="Tahoma"/>
        <w:sz w:val="16"/>
        <w:szCs w:val="16"/>
      </w:rPr>
      <w:t>Johan Stiven García</w:t>
    </w:r>
    <w:r w:rsidR="00095791" w:rsidRPr="00095791">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4934D3">
      <w:rPr>
        <w:rFonts w:ascii="Tahoma" w:hAnsi="Tahoma" w:cs="Tahoma"/>
        <w:sz w:val="16"/>
        <w:szCs w:val="16"/>
      </w:rPr>
      <w:t>Defensoría del Pueblo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21AAC"/>
    <w:rsid w:val="00021B6A"/>
    <w:rsid w:val="0002215F"/>
    <w:rsid w:val="00040949"/>
    <w:rsid w:val="000452D2"/>
    <w:rsid w:val="00051D30"/>
    <w:rsid w:val="00052C84"/>
    <w:rsid w:val="0005737D"/>
    <w:rsid w:val="000779DB"/>
    <w:rsid w:val="00090887"/>
    <w:rsid w:val="00095791"/>
    <w:rsid w:val="000A0C0B"/>
    <w:rsid w:val="000C1BA8"/>
    <w:rsid w:val="000E0A69"/>
    <w:rsid w:val="000E6E37"/>
    <w:rsid w:val="000F466A"/>
    <w:rsid w:val="00114137"/>
    <w:rsid w:val="0011552A"/>
    <w:rsid w:val="00136781"/>
    <w:rsid w:val="00136BD3"/>
    <w:rsid w:val="0015271A"/>
    <w:rsid w:val="001544BD"/>
    <w:rsid w:val="001771C5"/>
    <w:rsid w:val="0018131F"/>
    <w:rsid w:val="001923FA"/>
    <w:rsid w:val="00196372"/>
    <w:rsid w:val="001A25EA"/>
    <w:rsid w:val="001A5665"/>
    <w:rsid w:val="001B3AAD"/>
    <w:rsid w:val="001B7731"/>
    <w:rsid w:val="001C3FC5"/>
    <w:rsid w:val="001C59B5"/>
    <w:rsid w:val="001D4589"/>
    <w:rsid w:val="001F1405"/>
    <w:rsid w:val="002032EE"/>
    <w:rsid w:val="00213994"/>
    <w:rsid w:val="00220009"/>
    <w:rsid w:val="00220B2F"/>
    <w:rsid w:val="00222636"/>
    <w:rsid w:val="00231167"/>
    <w:rsid w:val="0023661A"/>
    <w:rsid w:val="00250C7B"/>
    <w:rsid w:val="00252D15"/>
    <w:rsid w:val="00257E8F"/>
    <w:rsid w:val="002805B7"/>
    <w:rsid w:val="00283EE8"/>
    <w:rsid w:val="00296F2D"/>
    <w:rsid w:val="002A012C"/>
    <w:rsid w:val="002A7FEF"/>
    <w:rsid w:val="002C2951"/>
    <w:rsid w:val="002C5A74"/>
    <w:rsid w:val="002D22A3"/>
    <w:rsid w:val="002E2E68"/>
    <w:rsid w:val="003032A8"/>
    <w:rsid w:val="00306386"/>
    <w:rsid w:val="00310772"/>
    <w:rsid w:val="00315CD4"/>
    <w:rsid w:val="00352002"/>
    <w:rsid w:val="00354382"/>
    <w:rsid w:val="00363525"/>
    <w:rsid w:val="003657CE"/>
    <w:rsid w:val="00380457"/>
    <w:rsid w:val="00381B28"/>
    <w:rsid w:val="003A3E9C"/>
    <w:rsid w:val="003A72E8"/>
    <w:rsid w:val="003B0E3D"/>
    <w:rsid w:val="003B4351"/>
    <w:rsid w:val="00400B6A"/>
    <w:rsid w:val="0040704E"/>
    <w:rsid w:val="00412C14"/>
    <w:rsid w:val="00420468"/>
    <w:rsid w:val="00421F5F"/>
    <w:rsid w:val="00425953"/>
    <w:rsid w:val="00427291"/>
    <w:rsid w:val="00437373"/>
    <w:rsid w:val="00441C87"/>
    <w:rsid w:val="00443701"/>
    <w:rsid w:val="00456484"/>
    <w:rsid w:val="00464B77"/>
    <w:rsid w:val="004723C4"/>
    <w:rsid w:val="0047643E"/>
    <w:rsid w:val="004840A4"/>
    <w:rsid w:val="004934D3"/>
    <w:rsid w:val="004A45B7"/>
    <w:rsid w:val="004B2AE1"/>
    <w:rsid w:val="004C4D4C"/>
    <w:rsid w:val="004E6215"/>
    <w:rsid w:val="00527911"/>
    <w:rsid w:val="00531D2D"/>
    <w:rsid w:val="00534EC5"/>
    <w:rsid w:val="0053759D"/>
    <w:rsid w:val="0054410C"/>
    <w:rsid w:val="0055178F"/>
    <w:rsid w:val="005742AC"/>
    <w:rsid w:val="00583C9F"/>
    <w:rsid w:val="00585577"/>
    <w:rsid w:val="00587D2A"/>
    <w:rsid w:val="005A0884"/>
    <w:rsid w:val="005F1E71"/>
    <w:rsid w:val="0061742D"/>
    <w:rsid w:val="00623C2E"/>
    <w:rsid w:val="0063781B"/>
    <w:rsid w:val="0064417C"/>
    <w:rsid w:val="00654265"/>
    <w:rsid w:val="00660902"/>
    <w:rsid w:val="00667A4C"/>
    <w:rsid w:val="00670D04"/>
    <w:rsid w:val="006730E8"/>
    <w:rsid w:val="00685149"/>
    <w:rsid w:val="00690CDC"/>
    <w:rsid w:val="006D0C3A"/>
    <w:rsid w:val="006D66D2"/>
    <w:rsid w:val="006E213D"/>
    <w:rsid w:val="00700D9D"/>
    <w:rsid w:val="00716955"/>
    <w:rsid w:val="00720F1C"/>
    <w:rsid w:val="00727C2B"/>
    <w:rsid w:val="00756C6E"/>
    <w:rsid w:val="00761B0D"/>
    <w:rsid w:val="00775F11"/>
    <w:rsid w:val="007A6D18"/>
    <w:rsid w:val="007B7D0C"/>
    <w:rsid w:val="007D22E9"/>
    <w:rsid w:val="007D7478"/>
    <w:rsid w:val="007E0E0E"/>
    <w:rsid w:val="007E124C"/>
    <w:rsid w:val="007E2A90"/>
    <w:rsid w:val="0081395D"/>
    <w:rsid w:val="00814535"/>
    <w:rsid w:val="00833966"/>
    <w:rsid w:val="0083708E"/>
    <w:rsid w:val="00843CEA"/>
    <w:rsid w:val="00845F83"/>
    <w:rsid w:val="00857CA5"/>
    <w:rsid w:val="00875845"/>
    <w:rsid w:val="0089694F"/>
    <w:rsid w:val="008A75CE"/>
    <w:rsid w:val="008B3FC1"/>
    <w:rsid w:val="008C0F32"/>
    <w:rsid w:val="008D247D"/>
    <w:rsid w:val="008D46FF"/>
    <w:rsid w:val="008D6081"/>
    <w:rsid w:val="008E4EC2"/>
    <w:rsid w:val="008F360F"/>
    <w:rsid w:val="00905111"/>
    <w:rsid w:val="009249C0"/>
    <w:rsid w:val="00941CDF"/>
    <w:rsid w:val="009475CB"/>
    <w:rsid w:val="00965E3F"/>
    <w:rsid w:val="0097306C"/>
    <w:rsid w:val="009763B4"/>
    <w:rsid w:val="00990991"/>
    <w:rsid w:val="009C5011"/>
    <w:rsid w:val="009F2D7E"/>
    <w:rsid w:val="009F4F47"/>
    <w:rsid w:val="00A021BB"/>
    <w:rsid w:val="00A0247B"/>
    <w:rsid w:val="00A0535E"/>
    <w:rsid w:val="00A14A79"/>
    <w:rsid w:val="00A36A0F"/>
    <w:rsid w:val="00A5132B"/>
    <w:rsid w:val="00A55146"/>
    <w:rsid w:val="00A55BA7"/>
    <w:rsid w:val="00A62B53"/>
    <w:rsid w:val="00A64CAC"/>
    <w:rsid w:val="00A70ADD"/>
    <w:rsid w:val="00A752CE"/>
    <w:rsid w:val="00AA7D5E"/>
    <w:rsid w:val="00AB2F7D"/>
    <w:rsid w:val="00AC4134"/>
    <w:rsid w:val="00AE3F54"/>
    <w:rsid w:val="00AE7445"/>
    <w:rsid w:val="00AF676B"/>
    <w:rsid w:val="00AF685F"/>
    <w:rsid w:val="00B25CD4"/>
    <w:rsid w:val="00B27023"/>
    <w:rsid w:val="00B30A33"/>
    <w:rsid w:val="00B3410D"/>
    <w:rsid w:val="00B50EE2"/>
    <w:rsid w:val="00B561E8"/>
    <w:rsid w:val="00B60A0E"/>
    <w:rsid w:val="00B635E5"/>
    <w:rsid w:val="00B758BE"/>
    <w:rsid w:val="00B77766"/>
    <w:rsid w:val="00B85F3D"/>
    <w:rsid w:val="00BA0791"/>
    <w:rsid w:val="00BD33B6"/>
    <w:rsid w:val="00BD3DDA"/>
    <w:rsid w:val="00BE20BB"/>
    <w:rsid w:val="00BE7725"/>
    <w:rsid w:val="00C06995"/>
    <w:rsid w:val="00C13653"/>
    <w:rsid w:val="00C31346"/>
    <w:rsid w:val="00C4032A"/>
    <w:rsid w:val="00C42D1A"/>
    <w:rsid w:val="00C47656"/>
    <w:rsid w:val="00C50D5E"/>
    <w:rsid w:val="00C53B4F"/>
    <w:rsid w:val="00C648DB"/>
    <w:rsid w:val="00C86946"/>
    <w:rsid w:val="00C922FD"/>
    <w:rsid w:val="00C9738C"/>
    <w:rsid w:val="00CC747B"/>
    <w:rsid w:val="00CD36F2"/>
    <w:rsid w:val="00CD3BAB"/>
    <w:rsid w:val="00CD4E59"/>
    <w:rsid w:val="00CE0DCC"/>
    <w:rsid w:val="00CE51A1"/>
    <w:rsid w:val="00CE773E"/>
    <w:rsid w:val="00D0316A"/>
    <w:rsid w:val="00D033AE"/>
    <w:rsid w:val="00D0404A"/>
    <w:rsid w:val="00D116C2"/>
    <w:rsid w:val="00D16146"/>
    <w:rsid w:val="00D23696"/>
    <w:rsid w:val="00D25B93"/>
    <w:rsid w:val="00D348AC"/>
    <w:rsid w:val="00D512D9"/>
    <w:rsid w:val="00D553BE"/>
    <w:rsid w:val="00D90C16"/>
    <w:rsid w:val="00D92F3B"/>
    <w:rsid w:val="00D971B0"/>
    <w:rsid w:val="00DC298C"/>
    <w:rsid w:val="00DE04C1"/>
    <w:rsid w:val="00DE532B"/>
    <w:rsid w:val="00E30CBF"/>
    <w:rsid w:val="00E3169D"/>
    <w:rsid w:val="00E31E53"/>
    <w:rsid w:val="00E4096B"/>
    <w:rsid w:val="00E438CD"/>
    <w:rsid w:val="00E4779C"/>
    <w:rsid w:val="00E70B1E"/>
    <w:rsid w:val="00E7296C"/>
    <w:rsid w:val="00E76A37"/>
    <w:rsid w:val="00E867F7"/>
    <w:rsid w:val="00E90F82"/>
    <w:rsid w:val="00E93B73"/>
    <w:rsid w:val="00EA3437"/>
    <w:rsid w:val="00EB0AE2"/>
    <w:rsid w:val="00EB2209"/>
    <w:rsid w:val="00EB3126"/>
    <w:rsid w:val="00EB7DB1"/>
    <w:rsid w:val="00EC4D73"/>
    <w:rsid w:val="00ED78C9"/>
    <w:rsid w:val="00EE1C5E"/>
    <w:rsid w:val="00EF16AE"/>
    <w:rsid w:val="00EF28E1"/>
    <w:rsid w:val="00EF36F7"/>
    <w:rsid w:val="00F074AB"/>
    <w:rsid w:val="00F1662A"/>
    <w:rsid w:val="00F242D4"/>
    <w:rsid w:val="00F715E1"/>
    <w:rsid w:val="00F85116"/>
    <w:rsid w:val="00FB1245"/>
    <w:rsid w:val="00FC7D54"/>
    <w:rsid w:val="00FD1FBA"/>
    <w:rsid w:val="00FE104D"/>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BE8E3-B8FB-496D-AEB7-FDD8F235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13</cp:revision>
  <cp:lastPrinted>2016-02-29T13:38:00Z</cp:lastPrinted>
  <dcterms:created xsi:type="dcterms:W3CDTF">2016-02-23T16:51:00Z</dcterms:created>
  <dcterms:modified xsi:type="dcterms:W3CDTF">2016-06-24T19:52:00Z</dcterms:modified>
</cp:coreProperties>
</file>