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A95F6C">
        <w:rPr>
          <w:rFonts w:ascii="Tahoma" w:hAnsi="Tahoma" w:cs="Tahoma"/>
          <w:sz w:val="18"/>
          <w:szCs w:val="18"/>
        </w:rPr>
        <w:t>7</w:t>
      </w:r>
      <w:r w:rsidR="00F80966">
        <w:rPr>
          <w:rFonts w:ascii="Tahoma" w:hAnsi="Tahoma" w:cs="Tahoma"/>
          <w:sz w:val="18"/>
          <w:szCs w:val="18"/>
        </w:rPr>
        <w:t xml:space="preserve"> </w:t>
      </w:r>
      <w:r w:rsidR="00716955">
        <w:rPr>
          <w:rFonts w:ascii="Tahoma" w:hAnsi="Tahoma" w:cs="Tahoma"/>
          <w:sz w:val="18"/>
          <w:szCs w:val="18"/>
        </w:rPr>
        <w:t xml:space="preserve">de </w:t>
      </w:r>
      <w:r w:rsidR="00F80966">
        <w:rPr>
          <w:rFonts w:ascii="Tahoma" w:hAnsi="Tahoma" w:cs="Tahoma"/>
          <w:sz w:val="18"/>
          <w:szCs w:val="18"/>
        </w:rPr>
        <w:t>abril</w:t>
      </w:r>
      <w:r w:rsidR="008E4EC2">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F80966">
        <w:rPr>
          <w:rFonts w:ascii="Tahoma" w:hAnsi="Tahoma" w:cs="Tahoma"/>
          <w:sz w:val="18"/>
          <w:szCs w:val="18"/>
        </w:rPr>
        <w:t>067</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A95F6C">
        <w:rPr>
          <w:rFonts w:ascii="Tahoma" w:hAnsi="Tahoma" w:cs="Tahoma"/>
          <w:sz w:val="18"/>
          <w:szCs w:val="18"/>
        </w:rPr>
        <w:t>María Eugenia Nova V</w:t>
      </w:r>
      <w:r w:rsidR="00F80966">
        <w:rPr>
          <w:rFonts w:ascii="Tahoma" w:hAnsi="Tahoma" w:cs="Tahoma"/>
          <w:sz w:val="18"/>
          <w:szCs w:val="18"/>
        </w:rPr>
        <w:t>ecino</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F80966">
        <w:rPr>
          <w:rFonts w:ascii="Tahoma" w:hAnsi="Tahoma" w:cs="Tahoma"/>
          <w:sz w:val="18"/>
          <w:szCs w:val="18"/>
        </w:rPr>
        <w:t xml:space="preserve">Instituto </w:t>
      </w:r>
      <w:r w:rsidR="00A95F6C">
        <w:rPr>
          <w:rFonts w:ascii="Tahoma" w:hAnsi="Tahoma" w:cs="Tahoma"/>
          <w:sz w:val="18"/>
          <w:szCs w:val="18"/>
        </w:rPr>
        <w:t>Nacional Penitenciario y C</w:t>
      </w:r>
      <w:r w:rsidR="00F80966">
        <w:rPr>
          <w:rFonts w:ascii="Tahoma" w:hAnsi="Tahoma" w:cs="Tahoma"/>
          <w:sz w:val="18"/>
          <w:szCs w:val="18"/>
        </w:rPr>
        <w:t>arcelario</w:t>
      </w:r>
      <w:r w:rsidR="00A95F6C">
        <w:rPr>
          <w:rFonts w:ascii="Tahoma" w:hAnsi="Tahoma" w:cs="Tahoma"/>
          <w:sz w:val="18"/>
          <w:szCs w:val="18"/>
        </w:rPr>
        <w:t>-INPEC</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1544BD" w:rsidRPr="00517521" w:rsidRDefault="00F242D4" w:rsidP="00517521">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152978" w:rsidRDefault="00152978" w:rsidP="002C56BD">
      <w:pPr>
        <w:ind w:left="2832" w:hanging="2832"/>
        <w:jc w:val="both"/>
        <w:rPr>
          <w:rFonts w:ascii="Tahoma" w:eastAsia="Times New Roman" w:hAnsi="Tahoma" w:cs="Tahoma"/>
          <w:color w:val="FF0000"/>
          <w:sz w:val="18"/>
          <w:szCs w:val="18"/>
          <w:lang w:eastAsia="es-CO"/>
        </w:rPr>
      </w:pPr>
    </w:p>
    <w:p w:rsidR="00CD5673" w:rsidRPr="002D03CD" w:rsidRDefault="00CD5673" w:rsidP="002D03CD">
      <w:pPr>
        <w:pStyle w:val="Sinespaciado"/>
        <w:jc w:val="both"/>
        <w:rPr>
          <w:rFonts w:ascii="Arial" w:eastAsiaTheme="minorHAnsi" w:hAnsi="Arial" w:cs="Arial"/>
          <w:spacing w:val="-6"/>
          <w:sz w:val="18"/>
          <w:szCs w:val="18"/>
          <w:lang w:val="es-ES"/>
        </w:rPr>
      </w:pPr>
      <w:r w:rsidRPr="002D03CD">
        <w:rPr>
          <w:rFonts w:ascii="Arial" w:eastAsiaTheme="minorHAnsi" w:hAnsi="Arial" w:cs="Arial"/>
          <w:spacing w:val="-6"/>
          <w:sz w:val="18"/>
          <w:szCs w:val="18"/>
          <w:lang w:val="es-ES"/>
        </w:rPr>
        <w:t>ESTABILIDAD LABORAL</w:t>
      </w:r>
      <w:r w:rsidR="00E6654F" w:rsidRPr="002D03CD">
        <w:rPr>
          <w:rFonts w:ascii="Arial" w:eastAsiaTheme="minorHAnsi" w:hAnsi="Arial" w:cs="Arial"/>
          <w:spacing w:val="-6"/>
          <w:sz w:val="18"/>
          <w:szCs w:val="18"/>
          <w:lang w:val="es-ES"/>
        </w:rPr>
        <w:t xml:space="preserve"> INTERMEDIA/ </w:t>
      </w:r>
      <w:r w:rsidR="00206A27" w:rsidRPr="002D03CD">
        <w:rPr>
          <w:rFonts w:ascii="Arial" w:eastAsiaTheme="minorHAnsi" w:hAnsi="Arial" w:cs="Arial"/>
          <w:spacing w:val="-6"/>
          <w:sz w:val="18"/>
          <w:szCs w:val="18"/>
          <w:lang w:val="es-ES"/>
        </w:rPr>
        <w:t>Garantía</w:t>
      </w:r>
      <w:r w:rsidR="00D72EE5" w:rsidRPr="002D03CD">
        <w:rPr>
          <w:rFonts w:ascii="Arial" w:eastAsiaTheme="minorHAnsi" w:hAnsi="Arial" w:cs="Arial"/>
          <w:spacing w:val="-6"/>
          <w:sz w:val="18"/>
          <w:szCs w:val="18"/>
          <w:lang w:val="es-ES"/>
        </w:rPr>
        <w:t xml:space="preserve"> del</w:t>
      </w:r>
      <w:r w:rsidR="00AE110D" w:rsidRPr="002D03CD">
        <w:rPr>
          <w:rFonts w:ascii="Arial" w:eastAsiaTheme="minorHAnsi" w:hAnsi="Arial" w:cs="Arial"/>
          <w:spacing w:val="-6"/>
          <w:sz w:val="18"/>
          <w:szCs w:val="18"/>
          <w:lang w:val="es-ES"/>
        </w:rPr>
        <w:t xml:space="preserve"> servidor público </w:t>
      </w:r>
      <w:r w:rsidR="00D72EE5" w:rsidRPr="002D03CD">
        <w:rPr>
          <w:rFonts w:ascii="Arial" w:eastAsiaTheme="minorHAnsi" w:hAnsi="Arial" w:cs="Arial"/>
          <w:spacing w:val="-6"/>
          <w:sz w:val="18"/>
          <w:szCs w:val="18"/>
          <w:lang w:val="es-ES"/>
        </w:rPr>
        <w:t>para continuar en el cargo</w:t>
      </w:r>
      <w:r w:rsidR="00D72EE5" w:rsidRPr="002D03CD">
        <w:rPr>
          <w:rFonts w:ascii="Arial" w:eastAsiaTheme="minorHAnsi" w:hAnsi="Arial" w:cs="Arial"/>
          <w:spacing w:val="-6"/>
          <w:sz w:val="18"/>
          <w:szCs w:val="18"/>
          <w:lang w:val="es-ES"/>
        </w:rPr>
        <w:t xml:space="preserve"> en el que fue</w:t>
      </w:r>
      <w:r w:rsidR="00D72EE5" w:rsidRPr="002D03CD">
        <w:rPr>
          <w:rFonts w:ascii="Arial" w:eastAsiaTheme="minorHAnsi" w:hAnsi="Arial" w:cs="Arial"/>
          <w:spacing w:val="-6"/>
          <w:sz w:val="18"/>
          <w:szCs w:val="18"/>
          <w:lang w:val="es-ES"/>
        </w:rPr>
        <w:t xml:space="preserve"> </w:t>
      </w:r>
      <w:r w:rsidR="00AE110D" w:rsidRPr="002D03CD">
        <w:rPr>
          <w:rFonts w:ascii="Arial" w:eastAsiaTheme="minorHAnsi" w:hAnsi="Arial" w:cs="Arial"/>
          <w:spacing w:val="-6"/>
          <w:sz w:val="18"/>
          <w:szCs w:val="18"/>
          <w:lang w:val="es-ES"/>
        </w:rPr>
        <w:t>nombrado en provisionalidad</w:t>
      </w:r>
      <w:r w:rsidR="00D72EE5" w:rsidRPr="002D03CD">
        <w:rPr>
          <w:rFonts w:ascii="Arial" w:eastAsiaTheme="minorHAnsi" w:hAnsi="Arial" w:cs="Arial"/>
          <w:spacing w:val="-6"/>
          <w:sz w:val="18"/>
          <w:szCs w:val="18"/>
          <w:lang w:val="es-ES"/>
        </w:rPr>
        <w:t xml:space="preserve"> </w:t>
      </w:r>
      <w:r w:rsidR="00AE110D" w:rsidRPr="002D03CD">
        <w:rPr>
          <w:rFonts w:ascii="Arial" w:eastAsiaTheme="minorHAnsi" w:hAnsi="Arial" w:cs="Arial"/>
          <w:spacing w:val="-6"/>
          <w:sz w:val="18"/>
          <w:szCs w:val="18"/>
          <w:lang w:val="es-ES"/>
        </w:rPr>
        <w:t>sucumbe frente al que es designado en propiedad</w:t>
      </w:r>
      <w:r w:rsidR="00B825B1" w:rsidRPr="002D03CD">
        <w:rPr>
          <w:rFonts w:ascii="Arial" w:eastAsiaTheme="minorHAnsi" w:hAnsi="Arial" w:cs="Arial"/>
          <w:spacing w:val="-6"/>
          <w:sz w:val="18"/>
          <w:szCs w:val="18"/>
          <w:lang w:val="es-ES"/>
        </w:rPr>
        <w:t xml:space="preserve">/ </w:t>
      </w:r>
      <w:r w:rsidR="00206A27" w:rsidRPr="002D03CD">
        <w:rPr>
          <w:rFonts w:ascii="Arial" w:eastAsiaTheme="minorHAnsi" w:hAnsi="Arial" w:cs="Arial"/>
          <w:spacing w:val="-6"/>
          <w:sz w:val="18"/>
          <w:szCs w:val="18"/>
          <w:lang w:val="es-ES"/>
        </w:rPr>
        <w:t xml:space="preserve">Salvaguarda de derechos </w:t>
      </w:r>
      <w:r w:rsidR="0067752C">
        <w:rPr>
          <w:rFonts w:ascii="Arial" w:eastAsiaTheme="minorHAnsi" w:hAnsi="Arial" w:cs="Arial"/>
          <w:spacing w:val="-6"/>
          <w:sz w:val="18"/>
          <w:szCs w:val="18"/>
          <w:lang w:val="es-ES"/>
        </w:rPr>
        <w:t>fundamentales</w:t>
      </w:r>
      <w:r w:rsidR="00C766BE" w:rsidRPr="002D03CD">
        <w:rPr>
          <w:rFonts w:ascii="Arial" w:eastAsiaTheme="minorHAnsi" w:hAnsi="Arial" w:cs="Arial"/>
          <w:spacing w:val="-6"/>
          <w:sz w:val="18"/>
          <w:szCs w:val="18"/>
          <w:lang w:val="es-ES"/>
        </w:rPr>
        <w:t xml:space="preserve"> en trámite de nombramiento y desvinculación de servidores públicos en cargos ofertados en concurso de méritos </w:t>
      </w:r>
      <w:r w:rsidR="00AE110D" w:rsidRPr="002D03CD">
        <w:rPr>
          <w:rFonts w:ascii="Arial" w:eastAsiaTheme="minorHAnsi" w:hAnsi="Arial" w:cs="Arial"/>
          <w:spacing w:val="-6"/>
          <w:sz w:val="18"/>
          <w:szCs w:val="18"/>
          <w:lang w:val="es-ES"/>
        </w:rPr>
        <w:t xml:space="preserve">  </w:t>
      </w:r>
    </w:p>
    <w:p w:rsidR="00553D19" w:rsidRPr="002D03CD" w:rsidRDefault="00553D19" w:rsidP="002D03CD">
      <w:pPr>
        <w:pStyle w:val="Sinespaciado"/>
        <w:jc w:val="both"/>
        <w:rPr>
          <w:rFonts w:ascii="Arial" w:eastAsiaTheme="minorHAnsi" w:hAnsi="Arial" w:cs="Arial"/>
          <w:spacing w:val="-6"/>
          <w:sz w:val="18"/>
          <w:szCs w:val="18"/>
          <w:lang w:val="es-ES"/>
        </w:rPr>
      </w:pPr>
      <w:bookmarkStart w:id="1" w:name="_GoBack"/>
      <w:bookmarkEnd w:id="1"/>
    </w:p>
    <w:p w:rsidR="00CD5673" w:rsidRPr="002D03CD" w:rsidRDefault="00517521" w:rsidP="002D03CD">
      <w:pPr>
        <w:jc w:val="both"/>
        <w:rPr>
          <w:rFonts w:ascii="Arial" w:hAnsi="Arial" w:cs="Arial"/>
          <w:spacing w:val="-6"/>
          <w:sz w:val="18"/>
          <w:szCs w:val="18"/>
        </w:rPr>
      </w:pPr>
      <w:r w:rsidRPr="002D03CD">
        <w:rPr>
          <w:rFonts w:ascii="Arial" w:hAnsi="Arial" w:cs="Arial"/>
          <w:spacing w:val="-6"/>
          <w:sz w:val="18"/>
          <w:szCs w:val="18"/>
        </w:rPr>
        <w:t xml:space="preserve">“(…) </w:t>
      </w:r>
      <w:r w:rsidR="00CD5673" w:rsidRPr="002D03CD">
        <w:rPr>
          <w:rFonts w:ascii="Arial" w:hAnsi="Arial" w:cs="Arial"/>
          <w:spacing w:val="-6"/>
          <w:sz w:val="18"/>
          <w:szCs w:val="18"/>
        </w:rPr>
        <w:t xml:space="preserve">los y las funcionarias nombradas en provisionalidad en empleos de carrera no cuentan con las garantías que de ella se derivan, razón por la cual la estabilidad laboral intermedia de que goza la actora en el cargo que ocupa en provisionalidad, cede ante la estabilidad laboral plena que adquirió el Señor Eusebio Chaverra Murillo cuando ganó el concurso y fue nombrado en propiedad en dicho cargo. </w:t>
      </w:r>
    </w:p>
    <w:p w:rsidR="00CD5673" w:rsidRPr="002D03CD" w:rsidRDefault="00CD5673" w:rsidP="002D03CD">
      <w:pPr>
        <w:jc w:val="both"/>
        <w:rPr>
          <w:rFonts w:ascii="Arial" w:hAnsi="Arial" w:cs="Arial"/>
          <w:spacing w:val="-6"/>
          <w:sz w:val="18"/>
          <w:szCs w:val="18"/>
        </w:rPr>
      </w:pPr>
    </w:p>
    <w:p w:rsidR="00152978" w:rsidRPr="002D03CD" w:rsidRDefault="00517521" w:rsidP="002D03CD">
      <w:pPr>
        <w:jc w:val="both"/>
        <w:rPr>
          <w:rFonts w:ascii="Arial" w:hAnsi="Arial" w:cs="Arial"/>
          <w:spacing w:val="-6"/>
          <w:sz w:val="18"/>
          <w:szCs w:val="18"/>
        </w:rPr>
      </w:pPr>
      <w:r w:rsidRPr="002D03CD">
        <w:rPr>
          <w:rFonts w:ascii="Arial" w:hAnsi="Arial" w:cs="Arial"/>
          <w:spacing w:val="-6"/>
          <w:sz w:val="18"/>
          <w:szCs w:val="18"/>
        </w:rPr>
        <w:t>(…)</w:t>
      </w:r>
      <w:r w:rsidR="00CD5673" w:rsidRPr="002D03CD">
        <w:rPr>
          <w:rFonts w:ascii="Arial" w:hAnsi="Arial" w:cs="Arial"/>
          <w:spacing w:val="-6"/>
          <w:sz w:val="18"/>
          <w:szCs w:val="18"/>
        </w:rPr>
        <w:t xml:space="preserve"> al constatar por esta Sala que el INPEC motivó debidamente el acto de desvinculación de la actora con ocasión del nombramiento del referido señor Chaverra Murillo (</w:t>
      </w:r>
      <w:r w:rsidR="00206A27" w:rsidRPr="002D03CD">
        <w:rPr>
          <w:rFonts w:ascii="Arial" w:hAnsi="Arial" w:cs="Arial"/>
          <w:spacing w:val="-6"/>
          <w:sz w:val="18"/>
          <w:szCs w:val="18"/>
        </w:rPr>
        <w:t>…</w:t>
      </w:r>
      <w:r w:rsidR="00CD5673" w:rsidRPr="002D03CD">
        <w:rPr>
          <w:rFonts w:ascii="Arial" w:hAnsi="Arial" w:cs="Arial"/>
          <w:spacing w:val="-6"/>
          <w:sz w:val="18"/>
          <w:szCs w:val="18"/>
        </w:rPr>
        <w:t>) no vulneró derecho fundamental alguno de la accionante, a quien, por un lado, le garantizó su derecho al trabajo y al mínimo vital al nombrarla en propiedad en el cargo para el cual concursó (profesional grado 11 de Barranquilla, resolución No 004262 del 4 de noviembre del 2015), y por otro, la desvinculó del cargo actual por una razón válida y motivada, amén de que le respetó su deseo de posesionarse en el otro cargo dentro de los 90 días como ella mismo solicitó.</w:t>
      </w:r>
      <w:r w:rsidR="002D03CD" w:rsidRPr="002D03CD">
        <w:rPr>
          <w:rFonts w:ascii="Arial" w:hAnsi="Arial" w:cs="Arial"/>
          <w:spacing w:val="-6"/>
          <w:sz w:val="18"/>
          <w:szCs w:val="18"/>
        </w:rPr>
        <w:t>”</w:t>
      </w:r>
      <w:r w:rsidR="00CD5673" w:rsidRPr="002D03CD">
        <w:rPr>
          <w:rFonts w:ascii="Arial" w:hAnsi="Arial" w:cs="Arial"/>
          <w:spacing w:val="-6"/>
          <w:sz w:val="18"/>
          <w:szCs w:val="18"/>
        </w:rPr>
        <w:t xml:space="preserve"> </w:t>
      </w:r>
    </w:p>
    <w:p w:rsidR="002D03CD" w:rsidRPr="002D03CD" w:rsidRDefault="002D03CD" w:rsidP="002D03CD">
      <w:pPr>
        <w:jc w:val="both"/>
        <w:rPr>
          <w:rFonts w:ascii="Arial" w:hAnsi="Arial" w:cs="Arial"/>
          <w:spacing w:val="-6"/>
          <w:sz w:val="18"/>
          <w:szCs w:val="18"/>
        </w:rPr>
      </w:pPr>
    </w:p>
    <w:p w:rsidR="00152978" w:rsidRPr="002D03CD" w:rsidRDefault="00152978" w:rsidP="002D03CD">
      <w:pPr>
        <w:jc w:val="both"/>
        <w:rPr>
          <w:rFonts w:ascii="Arial" w:eastAsia="Times New Roman" w:hAnsi="Arial" w:cs="Arial"/>
          <w:spacing w:val="-6"/>
          <w:sz w:val="16"/>
          <w:szCs w:val="18"/>
          <w:lang w:val="es-ES" w:eastAsia="es-ES"/>
        </w:rPr>
      </w:pPr>
      <w:r w:rsidRPr="002D03CD">
        <w:rPr>
          <w:rFonts w:ascii="Arial" w:eastAsia="Times New Roman" w:hAnsi="Arial" w:cs="Arial"/>
          <w:spacing w:val="-6"/>
          <w:sz w:val="16"/>
          <w:szCs w:val="18"/>
          <w:lang w:val="es-ES" w:eastAsia="es-ES"/>
        </w:rPr>
        <w:t xml:space="preserve">Citas: </w:t>
      </w:r>
      <w:r w:rsidRPr="002D03CD">
        <w:rPr>
          <w:rFonts w:ascii="Arial" w:eastAsia="Times New Roman" w:hAnsi="Arial" w:cs="Arial"/>
          <w:spacing w:val="-6"/>
          <w:sz w:val="16"/>
          <w:szCs w:val="18"/>
          <w:lang w:val="es-ES" w:eastAsia="es-ES"/>
        </w:rPr>
        <w:t>Corte C</w:t>
      </w:r>
      <w:r w:rsidRPr="002D03CD">
        <w:rPr>
          <w:rFonts w:ascii="Arial" w:eastAsia="Times New Roman" w:hAnsi="Arial" w:cs="Arial"/>
          <w:spacing w:val="-6"/>
          <w:sz w:val="16"/>
          <w:szCs w:val="18"/>
          <w:lang w:val="es-ES" w:eastAsia="es-ES"/>
        </w:rPr>
        <w:t>onstitucional,</w:t>
      </w:r>
      <w:r w:rsidRPr="002D03CD">
        <w:rPr>
          <w:rFonts w:ascii="Arial" w:eastAsia="Times New Roman" w:hAnsi="Arial" w:cs="Arial"/>
          <w:spacing w:val="-6"/>
          <w:sz w:val="16"/>
          <w:szCs w:val="18"/>
          <w:lang w:val="es-ES" w:eastAsia="es-ES"/>
        </w:rPr>
        <w:t xml:space="preserve"> sentencia </w:t>
      </w:r>
      <w:r w:rsidRPr="002D03CD">
        <w:rPr>
          <w:rFonts w:ascii="Arial" w:eastAsia="Times New Roman" w:hAnsi="Arial" w:cs="Arial"/>
          <w:spacing w:val="-6"/>
          <w:sz w:val="16"/>
          <w:szCs w:val="18"/>
          <w:lang w:val="es-ES" w:eastAsia="es-ES"/>
        </w:rPr>
        <w:t>T-147 de 20</w:t>
      </w:r>
      <w:r w:rsidRPr="002D03CD">
        <w:rPr>
          <w:rFonts w:ascii="Arial" w:eastAsia="Times New Roman" w:hAnsi="Arial" w:cs="Arial"/>
          <w:spacing w:val="-6"/>
          <w:sz w:val="16"/>
          <w:szCs w:val="18"/>
          <w:lang w:val="es-ES" w:eastAsia="es-ES"/>
        </w:rPr>
        <w:t>13</w:t>
      </w:r>
      <w:r w:rsidR="002D03CD" w:rsidRPr="002D03CD">
        <w:rPr>
          <w:rFonts w:ascii="Arial" w:eastAsia="Times New Roman" w:hAnsi="Arial" w:cs="Arial"/>
          <w:spacing w:val="-6"/>
          <w:sz w:val="16"/>
          <w:szCs w:val="18"/>
          <w:lang w:val="es-ES" w:eastAsia="es-ES"/>
        </w:rPr>
        <w:t xml:space="preserve"> y</w:t>
      </w:r>
      <w:r w:rsidRPr="002D03CD">
        <w:rPr>
          <w:rFonts w:ascii="Arial" w:eastAsia="Times New Roman" w:hAnsi="Arial" w:cs="Arial"/>
          <w:spacing w:val="-6"/>
          <w:sz w:val="16"/>
          <w:szCs w:val="18"/>
          <w:lang w:val="es-ES" w:eastAsia="es-ES"/>
        </w:rPr>
        <w:t xml:space="preserve"> </w:t>
      </w:r>
      <w:r w:rsidRPr="002D03CD">
        <w:rPr>
          <w:rFonts w:ascii="Arial" w:eastAsia="Times New Roman" w:hAnsi="Arial" w:cs="Arial"/>
          <w:spacing w:val="-6"/>
          <w:sz w:val="16"/>
          <w:szCs w:val="18"/>
          <w:lang w:val="es-ES" w:eastAsia="es-ES"/>
        </w:rPr>
        <w:t>T-326 de 20</w:t>
      </w:r>
      <w:r w:rsidR="002D03CD" w:rsidRPr="002D03CD">
        <w:rPr>
          <w:rFonts w:ascii="Arial" w:eastAsia="Times New Roman" w:hAnsi="Arial" w:cs="Arial"/>
          <w:spacing w:val="-6"/>
          <w:sz w:val="16"/>
          <w:szCs w:val="18"/>
          <w:lang w:val="es-ES" w:eastAsia="es-ES"/>
        </w:rPr>
        <w:t>14.</w:t>
      </w:r>
    </w:p>
    <w:p w:rsidR="000C133D" w:rsidRDefault="000C133D" w:rsidP="00152978">
      <w:pPr>
        <w:spacing w:line="276" w:lineRule="auto"/>
        <w:jc w:val="both"/>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3B7DF5">
        <w:rPr>
          <w:rFonts w:ascii="Tahoma" w:hAnsi="Tahoma" w:cs="Tahoma"/>
          <w:b/>
          <w:bCs/>
          <w:sz w:val="24"/>
          <w:szCs w:val="24"/>
        </w:rPr>
        <w:t>Abril</w:t>
      </w:r>
      <w:r w:rsidR="00A95F6C">
        <w:rPr>
          <w:rFonts w:ascii="Tahoma" w:hAnsi="Tahoma" w:cs="Tahoma"/>
          <w:b/>
          <w:bCs/>
          <w:sz w:val="24"/>
          <w:szCs w:val="24"/>
        </w:rPr>
        <w:t xml:space="preserve"> 7</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Pr="003B7DF5"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F80966">
        <w:rPr>
          <w:rFonts w:ascii="Tahoma" w:hAnsi="Tahoma" w:cs="Tahoma"/>
          <w:sz w:val="24"/>
          <w:szCs w:val="24"/>
        </w:rPr>
        <w:t>la</w:t>
      </w:r>
      <w:r>
        <w:rPr>
          <w:rFonts w:ascii="Tahoma" w:hAnsi="Tahoma" w:cs="Tahoma"/>
          <w:sz w:val="24"/>
          <w:szCs w:val="24"/>
        </w:rPr>
        <w:t xml:space="preserve"> señor</w:t>
      </w:r>
      <w:r w:rsidR="00F80966">
        <w:rPr>
          <w:rFonts w:ascii="Tahoma" w:hAnsi="Tahoma" w:cs="Tahoma"/>
          <w:sz w:val="24"/>
          <w:szCs w:val="24"/>
        </w:rPr>
        <w:t xml:space="preserve">a </w:t>
      </w:r>
      <w:r w:rsidR="00F80966" w:rsidRPr="00F80966">
        <w:rPr>
          <w:rFonts w:ascii="Tahoma" w:hAnsi="Tahoma" w:cs="Tahoma"/>
          <w:b/>
          <w:sz w:val="24"/>
          <w:szCs w:val="24"/>
        </w:rPr>
        <w:t>María Eugenia Nova Vecino</w:t>
      </w:r>
      <w:r w:rsidR="00F80966">
        <w:rPr>
          <w:rFonts w:ascii="Tahoma" w:hAnsi="Tahoma" w:cs="Tahoma"/>
          <w:b/>
          <w:sz w:val="24"/>
          <w:szCs w:val="24"/>
        </w:rPr>
        <w:t xml:space="preserve"> </w:t>
      </w:r>
      <w:r w:rsidR="00420468">
        <w:rPr>
          <w:rFonts w:ascii="Tahoma" w:hAnsi="Tahoma" w:cs="Tahoma"/>
          <w:bCs/>
          <w:sz w:val="24"/>
          <w:szCs w:val="24"/>
        </w:rPr>
        <w:t xml:space="preserve">en </w:t>
      </w:r>
      <w:r w:rsidRPr="00F63518">
        <w:rPr>
          <w:rFonts w:ascii="Tahoma" w:hAnsi="Tahoma" w:cs="Tahoma"/>
          <w:sz w:val="24"/>
          <w:szCs w:val="24"/>
        </w:rPr>
        <w:t>contra</w:t>
      </w:r>
      <w:r w:rsidR="00437373">
        <w:rPr>
          <w:rFonts w:ascii="Tahoma" w:hAnsi="Tahoma" w:cs="Tahoma"/>
          <w:b/>
          <w:sz w:val="24"/>
          <w:szCs w:val="24"/>
        </w:rPr>
        <w:t xml:space="preserve"> </w:t>
      </w:r>
      <w:r w:rsidR="003B7DF5">
        <w:rPr>
          <w:rFonts w:ascii="Tahoma" w:hAnsi="Tahoma" w:cs="Tahoma"/>
          <w:sz w:val="24"/>
          <w:szCs w:val="24"/>
        </w:rPr>
        <w:t xml:space="preserve">del </w:t>
      </w:r>
      <w:r w:rsidR="003B7DF5" w:rsidRPr="003B7DF5">
        <w:rPr>
          <w:rFonts w:ascii="Tahoma" w:hAnsi="Tahoma" w:cs="Tahoma"/>
          <w:b/>
          <w:sz w:val="24"/>
          <w:szCs w:val="24"/>
        </w:rPr>
        <w:t xml:space="preserve">Instituto Nacional Penitenciario Y Carcelario - </w:t>
      </w:r>
      <w:r w:rsidR="00A95F6C">
        <w:rPr>
          <w:rFonts w:ascii="Tahoma" w:hAnsi="Tahoma" w:cs="Tahoma"/>
          <w:b/>
          <w:sz w:val="24"/>
          <w:szCs w:val="24"/>
        </w:rPr>
        <w:t>IN</w:t>
      </w:r>
      <w:r w:rsidR="003C67BF" w:rsidRPr="003B7DF5">
        <w:rPr>
          <w:rFonts w:ascii="Tahoma" w:hAnsi="Tahoma" w:cs="Tahoma"/>
          <w:b/>
          <w:sz w:val="24"/>
          <w:szCs w:val="24"/>
        </w:rPr>
        <w:t>PEC</w:t>
      </w:r>
      <w:r w:rsidRPr="003B7DF5">
        <w:rPr>
          <w:rFonts w:ascii="Tahoma" w:hAnsi="Tahoma" w:cs="Tahoma"/>
          <w:bCs/>
          <w:sz w:val="24"/>
          <w:szCs w:val="24"/>
        </w:rPr>
        <w:t xml:space="preserve">, </w:t>
      </w:r>
      <w:r w:rsidRPr="003B7DF5">
        <w:rPr>
          <w:rFonts w:ascii="Tahoma" w:hAnsi="Tahoma" w:cs="Tahoma"/>
          <w:sz w:val="24"/>
          <w:szCs w:val="24"/>
        </w:rPr>
        <w:t>quien pretende la protección</w:t>
      </w:r>
      <w:r w:rsidR="00A95F6C">
        <w:rPr>
          <w:rFonts w:ascii="Tahoma" w:hAnsi="Tahoma" w:cs="Tahoma"/>
          <w:sz w:val="24"/>
          <w:szCs w:val="24"/>
        </w:rPr>
        <w:t xml:space="preserve"> de los derechos fundamentales al trabajo y al mínimo vital.</w:t>
      </w:r>
      <w:r w:rsidRPr="003B7DF5">
        <w:rPr>
          <w:rFonts w:ascii="Tahoma" w:hAnsi="Tahoma" w:cs="Tahoma"/>
          <w:sz w:val="24"/>
          <w:szCs w:val="24"/>
        </w:rPr>
        <w:t xml:space="preserve"> </w:t>
      </w:r>
    </w:p>
    <w:p w:rsidR="00F242D4" w:rsidRPr="003B7DF5"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E7296C" w:rsidRDefault="00AF685F" w:rsidP="00E7296C">
      <w:pPr>
        <w:pStyle w:val="Sinespaciado"/>
      </w:pPr>
    </w:p>
    <w:p w:rsidR="00336845" w:rsidRDefault="00336845" w:rsidP="001C59B5">
      <w:pPr>
        <w:spacing w:line="276" w:lineRule="auto"/>
        <w:ind w:firstLine="709"/>
        <w:jc w:val="both"/>
        <w:rPr>
          <w:rFonts w:ascii="Tahoma" w:hAnsi="Tahoma" w:cs="Tahoma"/>
          <w:sz w:val="24"/>
          <w:szCs w:val="24"/>
        </w:rPr>
      </w:pPr>
      <w:r>
        <w:rPr>
          <w:rFonts w:ascii="Tahoma" w:hAnsi="Tahoma" w:cs="Tahoma"/>
          <w:sz w:val="24"/>
          <w:szCs w:val="24"/>
        </w:rPr>
        <w:t>Manifiesta la</w:t>
      </w:r>
      <w:r w:rsidR="000E0A69">
        <w:rPr>
          <w:rFonts w:ascii="Tahoma" w:hAnsi="Tahoma" w:cs="Tahoma"/>
          <w:sz w:val="24"/>
          <w:szCs w:val="24"/>
        </w:rPr>
        <w:t xml:space="preserve"> </w:t>
      </w:r>
      <w:r w:rsidR="00220009">
        <w:rPr>
          <w:rFonts w:ascii="Tahoma" w:hAnsi="Tahoma" w:cs="Tahoma"/>
          <w:sz w:val="24"/>
          <w:szCs w:val="24"/>
        </w:rPr>
        <w:t xml:space="preserve">accionante que </w:t>
      </w:r>
      <w:r>
        <w:rPr>
          <w:rFonts w:ascii="Tahoma" w:hAnsi="Tahoma" w:cs="Tahoma"/>
          <w:sz w:val="24"/>
          <w:szCs w:val="24"/>
        </w:rPr>
        <w:t xml:space="preserve">fue vinculada al </w:t>
      </w:r>
      <w:r w:rsidR="003C67BF" w:rsidRPr="00336845">
        <w:rPr>
          <w:rFonts w:ascii="Tahoma" w:hAnsi="Tahoma" w:cs="Tahoma"/>
          <w:b/>
          <w:sz w:val="24"/>
          <w:szCs w:val="24"/>
        </w:rPr>
        <w:t>INPEC</w:t>
      </w:r>
      <w:r>
        <w:rPr>
          <w:rFonts w:ascii="Tahoma" w:hAnsi="Tahoma" w:cs="Tahoma"/>
          <w:sz w:val="24"/>
          <w:szCs w:val="24"/>
        </w:rPr>
        <w:t xml:space="preserve"> por término de 6 meses</w:t>
      </w:r>
      <w:r w:rsidR="00315431">
        <w:rPr>
          <w:rFonts w:ascii="Tahoma" w:hAnsi="Tahoma" w:cs="Tahoma"/>
          <w:sz w:val="24"/>
          <w:szCs w:val="24"/>
        </w:rPr>
        <w:t xml:space="preserve"> el 20 de noviembre de 1995, como pr</w:t>
      </w:r>
      <w:r w:rsidR="00A95F6C">
        <w:rPr>
          <w:rFonts w:ascii="Tahoma" w:hAnsi="Tahoma" w:cs="Tahoma"/>
          <w:sz w:val="24"/>
          <w:szCs w:val="24"/>
        </w:rPr>
        <w:t>ofesional universitario grado 8; que</w:t>
      </w:r>
      <w:r w:rsidR="007329F9">
        <w:rPr>
          <w:rFonts w:ascii="Tahoma" w:hAnsi="Tahoma" w:cs="Tahoma"/>
          <w:sz w:val="24"/>
          <w:szCs w:val="24"/>
        </w:rPr>
        <w:t xml:space="preserve"> el 4 de junio de 1998,</w:t>
      </w:r>
      <w:r w:rsidR="00315431">
        <w:rPr>
          <w:rFonts w:ascii="Tahoma" w:hAnsi="Tahoma" w:cs="Tahoma"/>
          <w:sz w:val="24"/>
          <w:szCs w:val="24"/>
        </w:rPr>
        <w:t xml:space="preserve"> la </w:t>
      </w:r>
      <w:r w:rsidR="00A95F6C">
        <w:rPr>
          <w:rFonts w:ascii="Tahoma" w:hAnsi="Tahoma" w:cs="Tahoma"/>
          <w:sz w:val="24"/>
          <w:szCs w:val="24"/>
        </w:rPr>
        <w:t xml:space="preserve">Dirección General </w:t>
      </w:r>
      <w:r w:rsidR="00315431">
        <w:rPr>
          <w:rFonts w:ascii="Tahoma" w:hAnsi="Tahoma" w:cs="Tahoma"/>
          <w:sz w:val="24"/>
          <w:szCs w:val="24"/>
        </w:rPr>
        <w:t>expidió resoluci</w:t>
      </w:r>
      <w:r w:rsidR="00A95F6C">
        <w:rPr>
          <w:rFonts w:ascii="Tahoma" w:hAnsi="Tahoma" w:cs="Tahoma"/>
          <w:sz w:val="24"/>
          <w:szCs w:val="24"/>
        </w:rPr>
        <w:t>ón mediante la cual la nombró</w:t>
      </w:r>
      <w:r w:rsidR="00315431">
        <w:rPr>
          <w:rFonts w:ascii="Tahoma" w:hAnsi="Tahoma" w:cs="Tahoma"/>
          <w:sz w:val="24"/>
          <w:szCs w:val="24"/>
        </w:rPr>
        <w:t xml:space="preserve"> con carácter ordinario en el mismo cargo</w:t>
      </w:r>
      <w:r w:rsidR="00193F32">
        <w:rPr>
          <w:rFonts w:ascii="Tahoma" w:hAnsi="Tahoma" w:cs="Tahoma"/>
          <w:sz w:val="24"/>
          <w:szCs w:val="24"/>
        </w:rPr>
        <w:t xml:space="preserve">, </w:t>
      </w:r>
      <w:r w:rsidR="00A95F6C">
        <w:rPr>
          <w:rFonts w:ascii="Tahoma" w:hAnsi="Tahoma" w:cs="Tahoma"/>
          <w:sz w:val="24"/>
          <w:szCs w:val="24"/>
        </w:rPr>
        <w:t xml:space="preserve">siendo </w:t>
      </w:r>
      <w:r w:rsidR="001E408D">
        <w:rPr>
          <w:rFonts w:ascii="Tahoma" w:hAnsi="Tahoma" w:cs="Tahoma"/>
          <w:sz w:val="24"/>
          <w:szCs w:val="24"/>
        </w:rPr>
        <w:t xml:space="preserve">trasladada en junio de 2002 </w:t>
      </w:r>
      <w:r w:rsidR="00A95F6C">
        <w:rPr>
          <w:rFonts w:ascii="Tahoma" w:hAnsi="Tahoma" w:cs="Tahoma"/>
          <w:sz w:val="24"/>
          <w:szCs w:val="24"/>
        </w:rPr>
        <w:t>de la Dorada-C</w:t>
      </w:r>
      <w:r w:rsidR="001E408D">
        <w:rPr>
          <w:rFonts w:ascii="Tahoma" w:hAnsi="Tahoma" w:cs="Tahoma"/>
          <w:sz w:val="24"/>
          <w:szCs w:val="24"/>
        </w:rPr>
        <w:t>aldas por necesidades del servicio</w:t>
      </w:r>
      <w:r w:rsidR="00A95F6C">
        <w:rPr>
          <w:rFonts w:ascii="Tahoma" w:hAnsi="Tahoma" w:cs="Tahoma"/>
          <w:sz w:val="24"/>
          <w:szCs w:val="24"/>
        </w:rPr>
        <w:t>, a esta sede.</w:t>
      </w:r>
    </w:p>
    <w:p w:rsidR="00367D32" w:rsidRDefault="00367D32" w:rsidP="00A95F6C">
      <w:pPr>
        <w:pStyle w:val="Sinespaciado"/>
      </w:pPr>
      <w:r>
        <w:t xml:space="preserve"> </w:t>
      </w:r>
    </w:p>
    <w:p w:rsidR="00872AEA" w:rsidRPr="00D134F5" w:rsidRDefault="00367D32" w:rsidP="00367D32">
      <w:pPr>
        <w:spacing w:line="276" w:lineRule="auto"/>
        <w:ind w:firstLine="709"/>
        <w:jc w:val="both"/>
        <w:rPr>
          <w:rFonts w:ascii="Tahoma" w:hAnsi="Tahoma" w:cs="Tahoma"/>
          <w:color w:val="FF0000"/>
          <w:sz w:val="24"/>
          <w:szCs w:val="24"/>
        </w:rPr>
      </w:pPr>
      <w:r>
        <w:rPr>
          <w:rFonts w:ascii="Tahoma" w:hAnsi="Tahoma" w:cs="Tahoma"/>
          <w:sz w:val="24"/>
          <w:szCs w:val="24"/>
        </w:rPr>
        <w:t xml:space="preserve">Aduce que </w:t>
      </w:r>
      <w:r w:rsidR="00A95F6C">
        <w:rPr>
          <w:rFonts w:ascii="Tahoma" w:hAnsi="Tahoma" w:cs="Tahoma"/>
          <w:sz w:val="24"/>
          <w:szCs w:val="24"/>
        </w:rPr>
        <w:t>desde</w:t>
      </w:r>
      <w:r>
        <w:rPr>
          <w:rFonts w:ascii="Tahoma" w:hAnsi="Tahoma" w:cs="Tahoma"/>
          <w:sz w:val="24"/>
          <w:szCs w:val="24"/>
        </w:rPr>
        <w:t xml:space="preserve"> agosto de 2008</w:t>
      </w:r>
      <w:r w:rsidR="00AB27FE">
        <w:rPr>
          <w:rFonts w:ascii="Tahoma" w:hAnsi="Tahoma" w:cs="Tahoma"/>
          <w:sz w:val="24"/>
          <w:szCs w:val="24"/>
        </w:rPr>
        <w:t xml:space="preserve"> cumplió</w:t>
      </w:r>
      <w:r>
        <w:rPr>
          <w:rFonts w:ascii="Tahoma" w:hAnsi="Tahoma" w:cs="Tahoma"/>
          <w:sz w:val="24"/>
          <w:szCs w:val="24"/>
        </w:rPr>
        <w:t xml:space="preserve"> funciones de </w:t>
      </w:r>
      <w:r w:rsidR="00AB27FE">
        <w:rPr>
          <w:rFonts w:ascii="Tahoma" w:hAnsi="Tahoma" w:cs="Tahoma"/>
          <w:sz w:val="24"/>
          <w:szCs w:val="24"/>
        </w:rPr>
        <w:t>coordinación en la oficina de control interno disciplinario</w:t>
      </w:r>
      <w:r w:rsidR="002D0A32">
        <w:rPr>
          <w:rFonts w:ascii="Tahoma" w:hAnsi="Tahoma" w:cs="Tahoma"/>
          <w:sz w:val="24"/>
          <w:szCs w:val="24"/>
        </w:rPr>
        <w:t xml:space="preserve">; que el 28 de agosto de 2014 el medico laboral recomendó su reubicación en otro puesto, la cual se llevó a cabo </w:t>
      </w:r>
      <w:r w:rsidR="00A95F6C">
        <w:rPr>
          <w:rFonts w:ascii="Tahoma" w:hAnsi="Tahoma" w:cs="Tahoma"/>
          <w:sz w:val="24"/>
          <w:szCs w:val="24"/>
        </w:rPr>
        <w:t xml:space="preserve"> el 7 de abril de 2015</w:t>
      </w:r>
      <w:r w:rsidR="002D0A32">
        <w:rPr>
          <w:rFonts w:ascii="Tahoma" w:hAnsi="Tahoma" w:cs="Tahoma"/>
          <w:sz w:val="24"/>
          <w:szCs w:val="24"/>
        </w:rPr>
        <w:t>.</w:t>
      </w:r>
      <w:r w:rsidR="00A95F6C">
        <w:rPr>
          <w:rFonts w:ascii="Tahoma" w:hAnsi="Tahoma" w:cs="Tahoma"/>
          <w:sz w:val="24"/>
          <w:szCs w:val="24"/>
        </w:rPr>
        <w:t xml:space="preserve"> </w:t>
      </w:r>
    </w:p>
    <w:p w:rsidR="00A95F6C" w:rsidRDefault="00A95F6C" w:rsidP="00A95F6C">
      <w:pPr>
        <w:pStyle w:val="Sinespaciado"/>
      </w:pPr>
    </w:p>
    <w:p w:rsidR="001E6136" w:rsidRDefault="00A95F6C" w:rsidP="009101D7">
      <w:pPr>
        <w:spacing w:line="276" w:lineRule="auto"/>
        <w:ind w:firstLine="709"/>
        <w:jc w:val="both"/>
        <w:rPr>
          <w:rFonts w:ascii="Tahoma" w:hAnsi="Tahoma" w:cs="Tahoma"/>
          <w:sz w:val="24"/>
          <w:szCs w:val="24"/>
        </w:rPr>
      </w:pPr>
      <w:r>
        <w:rPr>
          <w:rFonts w:ascii="Tahoma" w:hAnsi="Tahoma" w:cs="Tahoma"/>
          <w:sz w:val="24"/>
          <w:szCs w:val="24"/>
        </w:rPr>
        <w:lastRenderedPageBreak/>
        <w:t>Refiere que e</w:t>
      </w:r>
      <w:r w:rsidR="00872AEA">
        <w:rPr>
          <w:rFonts w:ascii="Tahoma" w:hAnsi="Tahoma" w:cs="Tahoma"/>
          <w:sz w:val="24"/>
          <w:szCs w:val="24"/>
        </w:rPr>
        <w:t>n di</w:t>
      </w:r>
      <w:r w:rsidR="00143628">
        <w:rPr>
          <w:rFonts w:ascii="Tahoma" w:hAnsi="Tahoma" w:cs="Tahoma"/>
          <w:sz w:val="24"/>
          <w:szCs w:val="24"/>
        </w:rPr>
        <w:t xml:space="preserve">ciembre 2012, el </w:t>
      </w:r>
      <w:r w:rsidR="003C67BF" w:rsidRPr="003C67BF">
        <w:rPr>
          <w:rFonts w:ascii="Tahoma" w:hAnsi="Tahoma" w:cs="Tahoma"/>
          <w:b/>
          <w:sz w:val="24"/>
          <w:szCs w:val="24"/>
        </w:rPr>
        <w:t>I</w:t>
      </w:r>
      <w:r>
        <w:rPr>
          <w:rFonts w:ascii="Tahoma" w:hAnsi="Tahoma" w:cs="Tahoma"/>
          <w:b/>
          <w:sz w:val="24"/>
          <w:szCs w:val="24"/>
        </w:rPr>
        <w:t>N</w:t>
      </w:r>
      <w:r w:rsidR="003C67BF" w:rsidRPr="003C67BF">
        <w:rPr>
          <w:rFonts w:ascii="Tahoma" w:hAnsi="Tahoma" w:cs="Tahoma"/>
          <w:b/>
          <w:sz w:val="24"/>
          <w:szCs w:val="24"/>
        </w:rPr>
        <w:t>PEC</w:t>
      </w:r>
      <w:r w:rsidR="00143628">
        <w:rPr>
          <w:rFonts w:ascii="Tahoma" w:hAnsi="Tahoma" w:cs="Tahoma"/>
          <w:sz w:val="24"/>
          <w:szCs w:val="24"/>
        </w:rPr>
        <w:t xml:space="preserve"> </w:t>
      </w:r>
      <w:r>
        <w:rPr>
          <w:rFonts w:ascii="Tahoma" w:hAnsi="Tahoma" w:cs="Tahoma"/>
          <w:sz w:val="24"/>
          <w:szCs w:val="24"/>
        </w:rPr>
        <w:t xml:space="preserve">realizó, </w:t>
      </w:r>
      <w:r w:rsidR="00872AEA">
        <w:rPr>
          <w:rFonts w:ascii="Tahoma" w:hAnsi="Tahoma" w:cs="Tahoma"/>
          <w:sz w:val="24"/>
          <w:szCs w:val="24"/>
        </w:rPr>
        <w:t xml:space="preserve">a través de la </w:t>
      </w:r>
      <w:r>
        <w:rPr>
          <w:rFonts w:ascii="Tahoma" w:hAnsi="Tahoma" w:cs="Tahoma"/>
          <w:sz w:val="24"/>
          <w:szCs w:val="24"/>
        </w:rPr>
        <w:t>Comisión Nacional del Servicio Civil,</w:t>
      </w:r>
      <w:r w:rsidR="00872AEA">
        <w:rPr>
          <w:rFonts w:ascii="Tahoma" w:hAnsi="Tahoma" w:cs="Tahoma"/>
          <w:sz w:val="24"/>
          <w:szCs w:val="24"/>
        </w:rPr>
        <w:t xml:space="preserve">  </w:t>
      </w:r>
      <w:r>
        <w:rPr>
          <w:rFonts w:ascii="Tahoma" w:hAnsi="Tahoma" w:cs="Tahoma"/>
          <w:sz w:val="24"/>
          <w:szCs w:val="24"/>
        </w:rPr>
        <w:t>la convocatoria</w:t>
      </w:r>
      <w:r w:rsidR="0014465C">
        <w:rPr>
          <w:rFonts w:ascii="Tahoma" w:hAnsi="Tahoma" w:cs="Tahoma"/>
          <w:sz w:val="24"/>
          <w:szCs w:val="24"/>
        </w:rPr>
        <w:t xml:space="preserve"> </w:t>
      </w:r>
      <w:r w:rsidR="008940C1">
        <w:rPr>
          <w:rFonts w:ascii="Tahoma" w:hAnsi="Tahoma" w:cs="Tahoma"/>
          <w:sz w:val="24"/>
          <w:szCs w:val="24"/>
        </w:rPr>
        <w:t xml:space="preserve">250 </w:t>
      </w:r>
      <w:r w:rsidR="007250B3">
        <w:rPr>
          <w:rFonts w:ascii="Tahoma" w:hAnsi="Tahoma" w:cs="Tahoma"/>
          <w:sz w:val="24"/>
          <w:szCs w:val="24"/>
        </w:rPr>
        <w:t xml:space="preserve">de 2012 </w:t>
      </w:r>
      <w:r w:rsidR="008940C1">
        <w:rPr>
          <w:rFonts w:ascii="Tahoma" w:hAnsi="Tahoma" w:cs="Tahoma"/>
          <w:sz w:val="24"/>
          <w:szCs w:val="24"/>
        </w:rPr>
        <w:t xml:space="preserve">para las </w:t>
      </w:r>
      <w:r w:rsidR="00872AEA">
        <w:rPr>
          <w:rFonts w:ascii="Tahoma" w:hAnsi="Tahoma" w:cs="Tahoma"/>
          <w:sz w:val="24"/>
          <w:szCs w:val="24"/>
        </w:rPr>
        <w:t xml:space="preserve"> va</w:t>
      </w:r>
      <w:r w:rsidR="008940C1">
        <w:rPr>
          <w:rFonts w:ascii="Tahoma" w:hAnsi="Tahoma" w:cs="Tahoma"/>
          <w:sz w:val="24"/>
          <w:szCs w:val="24"/>
        </w:rPr>
        <w:t xml:space="preserve">cantes definitivas  de </w:t>
      </w:r>
      <w:r w:rsidR="00872AEA">
        <w:rPr>
          <w:rFonts w:ascii="Tahoma" w:hAnsi="Tahoma" w:cs="Tahoma"/>
          <w:sz w:val="24"/>
          <w:szCs w:val="24"/>
        </w:rPr>
        <w:t>empleos de carrera de la plan</w:t>
      </w:r>
      <w:r>
        <w:rPr>
          <w:rFonts w:ascii="Tahoma" w:hAnsi="Tahoma" w:cs="Tahoma"/>
          <w:sz w:val="24"/>
          <w:szCs w:val="24"/>
        </w:rPr>
        <w:t>ta del personal administrativo, ofertando</w:t>
      </w:r>
      <w:r w:rsidR="0014465C">
        <w:rPr>
          <w:rFonts w:ascii="Tahoma" w:hAnsi="Tahoma" w:cs="Tahoma"/>
          <w:sz w:val="24"/>
          <w:szCs w:val="24"/>
        </w:rPr>
        <w:t xml:space="preserve"> nueve cargos de profesional universitario grado 11 para las direcciones reg</w:t>
      </w:r>
      <w:r w:rsidR="00281C50">
        <w:rPr>
          <w:rFonts w:ascii="Tahoma" w:hAnsi="Tahoma" w:cs="Tahoma"/>
          <w:sz w:val="24"/>
          <w:szCs w:val="24"/>
        </w:rPr>
        <w:t>ionales (sedes en Bogotá, barranquilla, Cali, Pereira y Medellín), y 10 vacantes en las mismas sedes</w:t>
      </w:r>
      <w:r>
        <w:rPr>
          <w:rFonts w:ascii="Tahoma" w:hAnsi="Tahoma" w:cs="Tahoma"/>
          <w:sz w:val="24"/>
          <w:szCs w:val="24"/>
        </w:rPr>
        <w:t xml:space="preserve"> para profesional universitario grado 9, sin que para estos últimos apareciera</w:t>
      </w:r>
      <w:r w:rsidR="007C2662">
        <w:rPr>
          <w:rFonts w:ascii="Tahoma" w:hAnsi="Tahoma" w:cs="Tahoma"/>
          <w:sz w:val="24"/>
          <w:szCs w:val="24"/>
        </w:rPr>
        <w:t xml:space="preserve"> el perfil profesional de ab</w:t>
      </w:r>
      <w:r>
        <w:rPr>
          <w:rFonts w:ascii="Tahoma" w:hAnsi="Tahoma" w:cs="Tahoma"/>
          <w:sz w:val="24"/>
          <w:szCs w:val="24"/>
        </w:rPr>
        <w:t xml:space="preserve">ogado como requisito de estudio, retirándose </w:t>
      </w:r>
      <w:r w:rsidR="007C2662">
        <w:rPr>
          <w:rFonts w:ascii="Tahoma" w:hAnsi="Tahoma" w:cs="Tahoma"/>
          <w:sz w:val="24"/>
          <w:szCs w:val="24"/>
        </w:rPr>
        <w:t xml:space="preserve">de </w:t>
      </w:r>
      <w:r w:rsidR="001E6136">
        <w:rPr>
          <w:rFonts w:ascii="Tahoma" w:hAnsi="Tahoma" w:cs="Tahoma"/>
          <w:sz w:val="24"/>
          <w:szCs w:val="24"/>
        </w:rPr>
        <w:t>m</w:t>
      </w:r>
      <w:r w:rsidR="007C2662">
        <w:rPr>
          <w:rFonts w:ascii="Tahoma" w:hAnsi="Tahoma" w:cs="Tahoma"/>
          <w:sz w:val="24"/>
          <w:szCs w:val="24"/>
        </w:rPr>
        <w:t>anera arbitraria</w:t>
      </w:r>
      <w:r>
        <w:rPr>
          <w:rFonts w:ascii="Tahoma" w:hAnsi="Tahoma" w:cs="Tahoma"/>
          <w:sz w:val="24"/>
          <w:szCs w:val="24"/>
        </w:rPr>
        <w:t xml:space="preserve"> la profesión e impidiendo su partici</w:t>
      </w:r>
      <w:r w:rsidR="007C2662">
        <w:rPr>
          <w:rFonts w:ascii="Tahoma" w:hAnsi="Tahoma" w:cs="Tahoma"/>
          <w:sz w:val="24"/>
          <w:szCs w:val="24"/>
        </w:rPr>
        <w:t>pación en el cargo que ejerce hace más de 20 años</w:t>
      </w:r>
      <w:r w:rsidR="001E6136">
        <w:rPr>
          <w:rFonts w:ascii="Tahoma" w:hAnsi="Tahoma" w:cs="Tahoma"/>
          <w:sz w:val="24"/>
          <w:szCs w:val="24"/>
        </w:rPr>
        <w:t>.</w:t>
      </w:r>
    </w:p>
    <w:p w:rsidR="001E6136" w:rsidRDefault="001E6136" w:rsidP="001E6136">
      <w:pPr>
        <w:spacing w:line="276" w:lineRule="auto"/>
        <w:ind w:firstLine="709"/>
        <w:jc w:val="both"/>
        <w:rPr>
          <w:rFonts w:ascii="Tahoma" w:hAnsi="Tahoma" w:cs="Tahoma"/>
          <w:sz w:val="24"/>
          <w:szCs w:val="24"/>
        </w:rPr>
      </w:pPr>
    </w:p>
    <w:p w:rsidR="00281C50" w:rsidRPr="00D134F5" w:rsidRDefault="00A95F6C" w:rsidP="001E6136">
      <w:pPr>
        <w:spacing w:line="276" w:lineRule="auto"/>
        <w:ind w:firstLine="709"/>
        <w:jc w:val="both"/>
        <w:rPr>
          <w:rFonts w:ascii="Tahoma" w:hAnsi="Tahoma" w:cs="Tahoma"/>
          <w:color w:val="FF0000"/>
          <w:sz w:val="24"/>
          <w:szCs w:val="24"/>
        </w:rPr>
      </w:pPr>
      <w:r>
        <w:rPr>
          <w:rFonts w:ascii="Tahoma" w:hAnsi="Tahoma" w:cs="Tahoma"/>
          <w:sz w:val="24"/>
          <w:szCs w:val="24"/>
        </w:rPr>
        <w:t>Informa que a</w:t>
      </w:r>
      <w:r w:rsidR="001E6136">
        <w:rPr>
          <w:rFonts w:ascii="Tahoma" w:hAnsi="Tahoma" w:cs="Tahoma"/>
          <w:sz w:val="24"/>
          <w:szCs w:val="24"/>
        </w:rPr>
        <w:t>nte la eventualidad</w:t>
      </w:r>
      <w:r w:rsidR="00C61D5E">
        <w:rPr>
          <w:rFonts w:ascii="Tahoma" w:hAnsi="Tahoma" w:cs="Tahoma"/>
          <w:sz w:val="24"/>
          <w:szCs w:val="24"/>
        </w:rPr>
        <w:t xml:space="preserve"> mencionada se vio</w:t>
      </w:r>
      <w:r w:rsidR="001E6136">
        <w:rPr>
          <w:rFonts w:ascii="Tahoma" w:hAnsi="Tahoma" w:cs="Tahoma"/>
          <w:sz w:val="24"/>
          <w:szCs w:val="24"/>
        </w:rPr>
        <w:t xml:space="preserve"> en la necesidad de c</w:t>
      </w:r>
      <w:r>
        <w:rPr>
          <w:rFonts w:ascii="Tahoma" w:hAnsi="Tahoma" w:cs="Tahoma"/>
          <w:sz w:val="24"/>
          <w:szCs w:val="24"/>
        </w:rPr>
        <w:t>oncursar para el empleo de</w:t>
      </w:r>
      <w:r w:rsidR="001E6136">
        <w:rPr>
          <w:rFonts w:ascii="Tahoma" w:hAnsi="Tahoma" w:cs="Tahoma"/>
          <w:sz w:val="24"/>
          <w:szCs w:val="24"/>
        </w:rPr>
        <w:t xml:space="preserve"> profesional universitar</w:t>
      </w:r>
      <w:r w:rsidR="00C61D5E">
        <w:rPr>
          <w:rFonts w:ascii="Tahoma" w:hAnsi="Tahoma" w:cs="Tahoma"/>
          <w:sz w:val="24"/>
          <w:szCs w:val="24"/>
        </w:rPr>
        <w:t>io grado 11, superando las prueb</w:t>
      </w:r>
      <w:r w:rsidR="001E6136">
        <w:rPr>
          <w:rFonts w:ascii="Tahoma" w:hAnsi="Tahoma" w:cs="Tahoma"/>
          <w:sz w:val="24"/>
          <w:szCs w:val="24"/>
        </w:rPr>
        <w:t xml:space="preserve">as de conocimiento </w:t>
      </w:r>
      <w:r w:rsidR="00EC47BE">
        <w:rPr>
          <w:rFonts w:ascii="Tahoma" w:hAnsi="Tahoma" w:cs="Tahoma"/>
          <w:sz w:val="24"/>
          <w:szCs w:val="24"/>
        </w:rPr>
        <w:t>y comportamiento</w:t>
      </w:r>
      <w:r>
        <w:rPr>
          <w:rFonts w:ascii="Tahoma" w:hAnsi="Tahoma" w:cs="Tahoma"/>
          <w:sz w:val="24"/>
          <w:szCs w:val="24"/>
        </w:rPr>
        <w:t>, por lo que fue</w:t>
      </w:r>
      <w:r w:rsidR="00EC47BE">
        <w:rPr>
          <w:rFonts w:ascii="Tahoma" w:hAnsi="Tahoma" w:cs="Tahoma"/>
          <w:sz w:val="24"/>
          <w:szCs w:val="24"/>
        </w:rPr>
        <w:t xml:space="preserve"> incluida</w:t>
      </w:r>
      <w:r w:rsidR="00C61D5E">
        <w:rPr>
          <w:rFonts w:ascii="Tahoma" w:hAnsi="Tahoma" w:cs="Tahoma"/>
          <w:sz w:val="24"/>
          <w:szCs w:val="24"/>
        </w:rPr>
        <w:t xml:space="preserve"> en</w:t>
      </w:r>
      <w:r w:rsidR="00EC47BE">
        <w:rPr>
          <w:rFonts w:ascii="Tahoma" w:hAnsi="Tahoma" w:cs="Tahoma"/>
          <w:sz w:val="24"/>
          <w:szCs w:val="24"/>
        </w:rPr>
        <w:t xml:space="preserve"> la lista</w:t>
      </w:r>
      <w:r w:rsidR="00C61D5E">
        <w:rPr>
          <w:rFonts w:ascii="Tahoma" w:hAnsi="Tahoma" w:cs="Tahoma"/>
          <w:sz w:val="24"/>
          <w:szCs w:val="24"/>
        </w:rPr>
        <w:t xml:space="preserve"> de elegibles a través de la resolución No 1</w:t>
      </w:r>
      <w:r w:rsidR="004B4B4B">
        <w:rPr>
          <w:rFonts w:ascii="Tahoma" w:hAnsi="Tahoma" w:cs="Tahoma"/>
          <w:sz w:val="24"/>
          <w:szCs w:val="24"/>
        </w:rPr>
        <w:t>964 del 9 de septiembre de 2014,</w:t>
      </w:r>
      <w:r w:rsidR="00C61D5E">
        <w:rPr>
          <w:rFonts w:ascii="Tahoma" w:hAnsi="Tahoma" w:cs="Tahoma"/>
          <w:sz w:val="24"/>
          <w:szCs w:val="24"/>
        </w:rPr>
        <w:t xml:space="preserve"> </w:t>
      </w:r>
      <w:r w:rsidR="003B306C">
        <w:rPr>
          <w:rFonts w:ascii="Tahoma" w:hAnsi="Tahoma" w:cs="Tahoma"/>
          <w:sz w:val="24"/>
          <w:szCs w:val="24"/>
        </w:rPr>
        <w:t>modificada mediante resolución No 3698 de</w:t>
      </w:r>
      <w:r w:rsidR="004B4B4B">
        <w:rPr>
          <w:rFonts w:ascii="Tahoma" w:hAnsi="Tahoma" w:cs="Tahoma"/>
          <w:sz w:val="24"/>
          <w:szCs w:val="24"/>
        </w:rPr>
        <w:t>l 20 de agosto del mismo año, la</w:t>
      </w:r>
      <w:r w:rsidR="003B306C">
        <w:rPr>
          <w:rFonts w:ascii="Tahoma" w:hAnsi="Tahoma" w:cs="Tahoma"/>
          <w:sz w:val="24"/>
          <w:szCs w:val="24"/>
        </w:rPr>
        <w:t xml:space="preserve"> cual </w:t>
      </w:r>
      <w:r w:rsidR="00EC47BE">
        <w:rPr>
          <w:rFonts w:ascii="Tahoma" w:hAnsi="Tahoma" w:cs="Tahoma"/>
          <w:sz w:val="24"/>
          <w:szCs w:val="24"/>
        </w:rPr>
        <w:t>adquirió</w:t>
      </w:r>
      <w:r w:rsidR="003B306C">
        <w:rPr>
          <w:rFonts w:ascii="Tahoma" w:hAnsi="Tahoma" w:cs="Tahoma"/>
          <w:sz w:val="24"/>
          <w:szCs w:val="24"/>
        </w:rPr>
        <w:t xml:space="preserve"> firmeza el </w:t>
      </w:r>
      <w:r w:rsidR="00EC47BE">
        <w:rPr>
          <w:rFonts w:ascii="Tahoma" w:hAnsi="Tahoma" w:cs="Tahoma"/>
          <w:sz w:val="24"/>
          <w:szCs w:val="24"/>
        </w:rPr>
        <w:t>día</w:t>
      </w:r>
      <w:r w:rsidR="003B306C">
        <w:rPr>
          <w:rFonts w:ascii="Tahoma" w:hAnsi="Tahoma" w:cs="Tahoma"/>
          <w:sz w:val="24"/>
          <w:szCs w:val="24"/>
        </w:rPr>
        <w:t xml:space="preserve"> 24 del citado </w:t>
      </w:r>
      <w:r w:rsidR="004B4B4B">
        <w:rPr>
          <w:rFonts w:ascii="Tahoma" w:hAnsi="Tahoma" w:cs="Tahoma"/>
          <w:sz w:val="24"/>
          <w:szCs w:val="24"/>
        </w:rPr>
        <w:t>mes. Finalmente fue</w:t>
      </w:r>
      <w:r w:rsidR="00EC47BE">
        <w:rPr>
          <w:rFonts w:ascii="Tahoma" w:hAnsi="Tahoma" w:cs="Tahoma"/>
          <w:sz w:val="24"/>
          <w:szCs w:val="24"/>
        </w:rPr>
        <w:t xml:space="preserve"> nombrada</w:t>
      </w:r>
      <w:r w:rsidR="002D0A32">
        <w:rPr>
          <w:rFonts w:ascii="Tahoma" w:hAnsi="Tahoma" w:cs="Tahoma"/>
          <w:sz w:val="24"/>
          <w:szCs w:val="24"/>
        </w:rPr>
        <w:t xml:space="preserve"> en barranquilla</w:t>
      </w:r>
      <w:r w:rsidR="004B4B4B">
        <w:rPr>
          <w:rFonts w:ascii="Tahoma" w:hAnsi="Tahoma" w:cs="Tahoma"/>
          <w:sz w:val="24"/>
          <w:szCs w:val="24"/>
        </w:rPr>
        <w:t xml:space="preserve"> en el cargo para el que concursó, mediante</w:t>
      </w:r>
      <w:r w:rsidR="00EC47BE">
        <w:rPr>
          <w:rFonts w:ascii="Tahoma" w:hAnsi="Tahoma" w:cs="Tahoma"/>
          <w:sz w:val="24"/>
          <w:szCs w:val="24"/>
        </w:rPr>
        <w:t xml:space="preserve"> resolución No. 004262 del 4 de noviembre de 2015.</w:t>
      </w:r>
      <w:r w:rsidR="00D134F5">
        <w:rPr>
          <w:rFonts w:ascii="Tahoma" w:hAnsi="Tahoma" w:cs="Tahoma"/>
          <w:color w:val="FF0000"/>
          <w:sz w:val="24"/>
          <w:szCs w:val="24"/>
        </w:rPr>
        <w:t xml:space="preserve"> </w:t>
      </w:r>
    </w:p>
    <w:p w:rsidR="00EC47BE" w:rsidRDefault="00EC47BE" w:rsidP="004B4B4B">
      <w:pPr>
        <w:pStyle w:val="Sinespaciado"/>
      </w:pPr>
    </w:p>
    <w:p w:rsidR="00336845" w:rsidRPr="00D134F5" w:rsidRDefault="004B4B4B" w:rsidP="00790A21">
      <w:pPr>
        <w:spacing w:line="276" w:lineRule="auto"/>
        <w:ind w:firstLine="709"/>
        <w:jc w:val="both"/>
        <w:rPr>
          <w:rFonts w:ascii="Tahoma" w:hAnsi="Tahoma" w:cs="Tahoma"/>
          <w:color w:val="FF0000"/>
          <w:sz w:val="24"/>
          <w:szCs w:val="24"/>
          <w:u w:val="single"/>
        </w:rPr>
      </w:pPr>
      <w:r>
        <w:rPr>
          <w:rFonts w:ascii="Tahoma" w:hAnsi="Tahoma" w:cs="Tahoma"/>
          <w:sz w:val="24"/>
          <w:szCs w:val="24"/>
        </w:rPr>
        <w:t>Afirma que e</w:t>
      </w:r>
      <w:r w:rsidR="00EC47BE">
        <w:rPr>
          <w:rFonts w:ascii="Tahoma" w:hAnsi="Tahoma" w:cs="Tahoma"/>
          <w:sz w:val="24"/>
          <w:szCs w:val="24"/>
        </w:rPr>
        <w:t>l 14 de enero de enero de 2015, al no tener otra opción</w:t>
      </w:r>
      <w:r>
        <w:rPr>
          <w:rFonts w:ascii="Tahoma" w:hAnsi="Tahoma" w:cs="Tahoma"/>
          <w:sz w:val="24"/>
          <w:szCs w:val="24"/>
        </w:rPr>
        <w:t>,</w:t>
      </w:r>
      <w:r w:rsidR="00EC47BE">
        <w:rPr>
          <w:rFonts w:ascii="Tahoma" w:hAnsi="Tahoma" w:cs="Tahoma"/>
          <w:sz w:val="24"/>
          <w:szCs w:val="24"/>
        </w:rPr>
        <w:t xml:space="preserve"> aceptó el cargo de profesional universitario grado</w:t>
      </w:r>
      <w:r w:rsidR="00C9494D">
        <w:rPr>
          <w:rFonts w:ascii="Tahoma" w:hAnsi="Tahoma" w:cs="Tahoma"/>
          <w:sz w:val="24"/>
          <w:szCs w:val="24"/>
        </w:rPr>
        <w:t xml:space="preserve"> 11, solicitando prorroga de 90 días para tomar posesión del mismo</w:t>
      </w:r>
      <w:r>
        <w:rPr>
          <w:rFonts w:ascii="Tahoma" w:hAnsi="Tahoma" w:cs="Tahoma"/>
          <w:sz w:val="24"/>
          <w:szCs w:val="24"/>
        </w:rPr>
        <w:t xml:space="preserve">, la cual fue aceptada. No obstante </w:t>
      </w:r>
      <w:r w:rsidR="00C9494D">
        <w:rPr>
          <w:rFonts w:ascii="Tahoma" w:hAnsi="Tahoma" w:cs="Tahoma"/>
          <w:sz w:val="24"/>
          <w:szCs w:val="24"/>
        </w:rPr>
        <w:t>el 19 d</w:t>
      </w:r>
      <w:r w:rsidR="00D134F5">
        <w:rPr>
          <w:rFonts w:ascii="Tahoma" w:hAnsi="Tahoma" w:cs="Tahoma"/>
          <w:sz w:val="24"/>
          <w:szCs w:val="24"/>
        </w:rPr>
        <w:t>e febrero del presente año  el Director G</w:t>
      </w:r>
      <w:r w:rsidR="00C9494D">
        <w:rPr>
          <w:rFonts w:ascii="Tahoma" w:hAnsi="Tahoma" w:cs="Tahoma"/>
          <w:sz w:val="24"/>
          <w:szCs w:val="24"/>
        </w:rPr>
        <w:t>eneral</w:t>
      </w:r>
      <w:r w:rsidR="00EC47BE">
        <w:rPr>
          <w:rFonts w:ascii="Tahoma" w:hAnsi="Tahoma" w:cs="Tahoma"/>
          <w:sz w:val="24"/>
          <w:szCs w:val="24"/>
        </w:rPr>
        <w:t xml:space="preserve"> </w:t>
      </w:r>
      <w:r w:rsidR="00C9494D">
        <w:rPr>
          <w:rFonts w:ascii="Tahoma" w:hAnsi="Tahoma" w:cs="Tahoma"/>
          <w:sz w:val="24"/>
          <w:szCs w:val="24"/>
        </w:rPr>
        <w:t xml:space="preserve">del </w:t>
      </w:r>
      <w:r w:rsidR="003C67BF" w:rsidRPr="003C67BF">
        <w:rPr>
          <w:rFonts w:ascii="Tahoma" w:hAnsi="Tahoma" w:cs="Tahoma"/>
          <w:b/>
          <w:sz w:val="24"/>
          <w:szCs w:val="24"/>
        </w:rPr>
        <w:t>INPEC</w:t>
      </w:r>
      <w:r w:rsidR="00C9494D">
        <w:rPr>
          <w:rFonts w:ascii="Tahoma" w:hAnsi="Tahoma" w:cs="Tahoma"/>
          <w:sz w:val="24"/>
          <w:szCs w:val="24"/>
        </w:rPr>
        <w:t xml:space="preserve"> expidió la resolució</w:t>
      </w:r>
      <w:r>
        <w:rPr>
          <w:rFonts w:ascii="Tahoma" w:hAnsi="Tahoma" w:cs="Tahoma"/>
          <w:sz w:val="24"/>
          <w:szCs w:val="24"/>
        </w:rPr>
        <w:t xml:space="preserve">n No. 000809 mediante </w:t>
      </w:r>
      <w:r w:rsidR="00D134F5">
        <w:rPr>
          <w:rFonts w:ascii="Tahoma" w:hAnsi="Tahoma" w:cs="Tahoma"/>
          <w:sz w:val="24"/>
          <w:szCs w:val="24"/>
        </w:rPr>
        <w:t>la</w:t>
      </w:r>
      <w:r>
        <w:rPr>
          <w:rFonts w:ascii="Tahoma" w:hAnsi="Tahoma" w:cs="Tahoma"/>
          <w:sz w:val="24"/>
          <w:szCs w:val="24"/>
        </w:rPr>
        <w:t xml:space="preserve"> cual dio</w:t>
      </w:r>
      <w:r w:rsidR="00C9494D">
        <w:rPr>
          <w:rFonts w:ascii="Tahoma" w:hAnsi="Tahoma" w:cs="Tahoma"/>
          <w:sz w:val="24"/>
          <w:szCs w:val="24"/>
        </w:rPr>
        <w:t xml:space="preserve"> por terminado </w:t>
      </w:r>
      <w:r>
        <w:rPr>
          <w:rFonts w:ascii="Tahoma" w:hAnsi="Tahoma" w:cs="Tahoma"/>
          <w:sz w:val="24"/>
          <w:szCs w:val="24"/>
        </w:rPr>
        <w:t>su</w:t>
      </w:r>
      <w:r w:rsidR="00C9494D">
        <w:rPr>
          <w:rFonts w:ascii="Tahoma" w:hAnsi="Tahoma" w:cs="Tahoma"/>
          <w:sz w:val="24"/>
          <w:szCs w:val="24"/>
        </w:rPr>
        <w:t xml:space="preserve"> nombramiento provisional a partir del 31 de marzo</w:t>
      </w:r>
      <w:r>
        <w:rPr>
          <w:rFonts w:ascii="Tahoma" w:hAnsi="Tahoma" w:cs="Tahoma"/>
          <w:sz w:val="24"/>
          <w:szCs w:val="24"/>
        </w:rPr>
        <w:t xml:space="preserve">, </w:t>
      </w:r>
      <w:r w:rsidR="000E661B" w:rsidRPr="000E661B">
        <w:rPr>
          <w:rFonts w:ascii="Tahoma" w:hAnsi="Tahoma" w:cs="Tahoma"/>
          <w:sz w:val="24"/>
          <w:szCs w:val="24"/>
        </w:rPr>
        <w:t>con el fin de nombrar al señor Eusebio Chaberra Murillo en el Establecimiento Penitenciario y Carcelario De Quibdó</w:t>
      </w:r>
      <w:r w:rsidR="000E661B">
        <w:rPr>
          <w:rFonts w:ascii="Tahoma" w:hAnsi="Tahoma" w:cs="Tahoma"/>
          <w:sz w:val="24"/>
          <w:szCs w:val="24"/>
        </w:rPr>
        <w:t>.</w:t>
      </w:r>
      <w:r w:rsidR="000E661B" w:rsidRPr="000E661B">
        <w:rPr>
          <w:rFonts w:ascii="Tahoma" w:hAnsi="Tahoma" w:cs="Tahoma"/>
          <w:color w:val="FF0000"/>
          <w:sz w:val="24"/>
          <w:szCs w:val="24"/>
        </w:rPr>
        <w:t xml:space="preserve"> </w:t>
      </w:r>
    </w:p>
    <w:p w:rsidR="00790A21" w:rsidRDefault="00790A21" w:rsidP="004B4B4B">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Default="00B30A33" w:rsidP="00231167">
      <w:pPr>
        <w:pStyle w:val="Sinespaciado"/>
      </w:pPr>
    </w:p>
    <w:p w:rsidR="00517FC2" w:rsidRDefault="00443701" w:rsidP="00D74E03">
      <w:pPr>
        <w:spacing w:line="276" w:lineRule="auto"/>
        <w:ind w:firstLine="709"/>
        <w:jc w:val="both"/>
        <w:rPr>
          <w:rFonts w:ascii="Tahoma" w:hAnsi="Tahoma" w:cs="Tahoma"/>
          <w:sz w:val="24"/>
          <w:szCs w:val="24"/>
        </w:rPr>
      </w:pPr>
      <w:r w:rsidRPr="00443701">
        <w:rPr>
          <w:rFonts w:ascii="Tahoma" w:hAnsi="Tahoma" w:cs="Tahoma"/>
          <w:sz w:val="24"/>
          <w:szCs w:val="24"/>
        </w:rPr>
        <w:t xml:space="preserve">El </w:t>
      </w:r>
      <w:r w:rsidR="005A7ABB" w:rsidRPr="005A7ABB">
        <w:rPr>
          <w:rFonts w:ascii="Tahoma" w:hAnsi="Tahoma" w:cs="Tahoma"/>
          <w:b/>
          <w:sz w:val="24"/>
          <w:szCs w:val="24"/>
        </w:rPr>
        <w:t xml:space="preserve">Instituto Penitencial </w:t>
      </w:r>
      <w:r w:rsidR="004B4B4B">
        <w:rPr>
          <w:rFonts w:ascii="Tahoma" w:hAnsi="Tahoma" w:cs="Tahoma"/>
          <w:sz w:val="24"/>
          <w:szCs w:val="24"/>
        </w:rPr>
        <w:t>y</w:t>
      </w:r>
      <w:r w:rsidR="005A7ABB" w:rsidRPr="005A7ABB">
        <w:rPr>
          <w:rFonts w:ascii="Tahoma" w:hAnsi="Tahoma" w:cs="Tahoma"/>
          <w:b/>
          <w:sz w:val="24"/>
          <w:szCs w:val="24"/>
        </w:rPr>
        <w:t xml:space="preserve"> Carcelario</w:t>
      </w:r>
      <w:r w:rsidR="00AF6791">
        <w:rPr>
          <w:rFonts w:ascii="Tahoma" w:hAnsi="Tahoma" w:cs="Tahoma"/>
          <w:b/>
          <w:sz w:val="24"/>
          <w:szCs w:val="24"/>
        </w:rPr>
        <w:t xml:space="preserve"> </w:t>
      </w:r>
      <w:r w:rsidR="00517FC2">
        <w:rPr>
          <w:rFonts w:ascii="Tahoma" w:hAnsi="Tahoma" w:cs="Tahoma"/>
          <w:sz w:val="24"/>
          <w:szCs w:val="24"/>
        </w:rPr>
        <w:t xml:space="preserve">manifiesta que la </w:t>
      </w:r>
      <w:r w:rsidR="004B4B4B">
        <w:rPr>
          <w:rFonts w:ascii="Tahoma" w:hAnsi="Tahoma" w:cs="Tahoma"/>
          <w:sz w:val="24"/>
          <w:szCs w:val="24"/>
        </w:rPr>
        <w:t>Comisión Nacional del Servicio Civil convocó</w:t>
      </w:r>
      <w:r w:rsidR="00517FC2">
        <w:rPr>
          <w:rFonts w:ascii="Tahoma" w:hAnsi="Tahoma" w:cs="Tahoma"/>
          <w:sz w:val="24"/>
          <w:szCs w:val="24"/>
        </w:rPr>
        <w:t xml:space="preserve"> a concurso de méritos para proveer las vacantes definitivas de los empleos </w:t>
      </w:r>
      <w:r w:rsidR="004B4B4B">
        <w:rPr>
          <w:rFonts w:ascii="Tahoma" w:hAnsi="Tahoma" w:cs="Tahoma"/>
          <w:sz w:val="24"/>
          <w:szCs w:val="24"/>
        </w:rPr>
        <w:t xml:space="preserve">de carrera administrativa del </w:t>
      </w:r>
      <w:r w:rsidR="004B4B4B" w:rsidRPr="004B4B4B">
        <w:rPr>
          <w:rFonts w:ascii="Tahoma" w:hAnsi="Tahoma" w:cs="Tahoma"/>
          <w:b/>
          <w:sz w:val="24"/>
          <w:szCs w:val="24"/>
        </w:rPr>
        <w:t>INPEC</w:t>
      </w:r>
      <w:r w:rsidR="00D134F5">
        <w:rPr>
          <w:rFonts w:ascii="Tahoma" w:hAnsi="Tahoma" w:cs="Tahoma"/>
          <w:b/>
          <w:sz w:val="24"/>
          <w:szCs w:val="24"/>
        </w:rPr>
        <w:t>,</w:t>
      </w:r>
      <w:r w:rsidR="00517FC2">
        <w:rPr>
          <w:rFonts w:ascii="Tahoma" w:hAnsi="Tahoma" w:cs="Tahoma"/>
          <w:sz w:val="24"/>
          <w:szCs w:val="24"/>
        </w:rPr>
        <w:t xml:space="preserve"> entre ellas los empleos denominados profesional universitario código 2044 grado 09 y 11. </w:t>
      </w:r>
      <w:r w:rsidR="000E661B">
        <w:rPr>
          <w:rFonts w:ascii="Tahoma" w:hAnsi="Tahoma" w:cs="Tahoma"/>
          <w:sz w:val="24"/>
          <w:szCs w:val="24"/>
        </w:rPr>
        <w:t>E</w:t>
      </w:r>
      <w:r w:rsidR="00D134F5">
        <w:rPr>
          <w:rFonts w:ascii="Tahoma" w:hAnsi="Tahoma" w:cs="Tahoma"/>
          <w:sz w:val="24"/>
          <w:szCs w:val="24"/>
        </w:rPr>
        <w:t>xplica que l</w:t>
      </w:r>
      <w:r w:rsidR="00517FC2">
        <w:rPr>
          <w:rFonts w:ascii="Tahoma" w:hAnsi="Tahoma" w:cs="Tahoma"/>
          <w:sz w:val="24"/>
          <w:szCs w:val="24"/>
        </w:rPr>
        <w:t xml:space="preserve">a señora </w:t>
      </w:r>
      <w:r w:rsidR="00750F1E" w:rsidRPr="00750F1E">
        <w:rPr>
          <w:rFonts w:ascii="Tahoma" w:hAnsi="Tahoma" w:cs="Tahoma"/>
          <w:b/>
          <w:sz w:val="24"/>
          <w:szCs w:val="24"/>
        </w:rPr>
        <w:t xml:space="preserve">María </w:t>
      </w:r>
      <w:r w:rsidR="00517FC2" w:rsidRPr="00750F1E">
        <w:rPr>
          <w:rFonts w:ascii="Tahoma" w:hAnsi="Tahoma" w:cs="Tahoma"/>
          <w:b/>
          <w:sz w:val="24"/>
          <w:szCs w:val="24"/>
        </w:rPr>
        <w:t xml:space="preserve">Eugenia </w:t>
      </w:r>
      <w:r w:rsidR="00750F1E" w:rsidRPr="00750F1E">
        <w:rPr>
          <w:rFonts w:ascii="Tahoma" w:hAnsi="Tahoma" w:cs="Tahoma"/>
          <w:b/>
          <w:sz w:val="24"/>
          <w:szCs w:val="24"/>
        </w:rPr>
        <w:t>Nova Vecino</w:t>
      </w:r>
      <w:r w:rsidR="00750F1E">
        <w:rPr>
          <w:rFonts w:ascii="Tahoma" w:hAnsi="Tahoma" w:cs="Tahoma"/>
          <w:sz w:val="24"/>
          <w:szCs w:val="24"/>
        </w:rPr>
        <w:t xml:space="preserve"> </w:t>
      </w:r>
      <w:r w:rsidR="00517FC2">
        <w:rPr>
          <w:rFonts w:ascii="Tahoma" w:hAnsi="Tahoma" w:cs="Tahoma"/>
          <w:sz w:val="24"/>
          <w:szCs w:val="24"/>
        </w:rPr>
        <w:t xml:space="preserve">se encuentra vinculada con carácter provisional y no ordinario </w:t>
      </w:r>
      <w:r w:rsidR="00750F1E">
        <w:rPr>
          <w:rFonts w:ascii="Tahoma" w:hAnsi="Tahoma" w:cs="Tahoma"/>
          <w:sz w:val="24"/>
          <w:szCs w:val="24"/>
        </w:rPr>
        <w:t>dentro de la planta del I</w:t>
      </w:r>
      <w:r w:rsidR="00750F1E" w:rsidRPr="00750F1E">
        <w:rPr>
          <w:rFonts w:ascii="Tahoma" w:hAnsi="Tahoma" w:cs="Tahoma"/>
          <w:b/>
          <w:sz w:val="24"/>
          <w:szCs w:val="24"/>
        </w:rPr>
        <w:t>NPEC</w:t>
      </w:r>
      <w:r w:rsidR="00D134F5">
        <w:rPr>
          <w:rFonts w:ascii="Tahoma" w:hAnsi="Tahoma" w:cs="Tahoma"/>
          <w:sz w:val="24"/>
          <w:szCs w:val="24"/>
        </w:rPr>
        <w:t>, en</w:t>
      </w:r>
      <w:r w:rsidR="00750F1E">
        <w:rPr>
          <w:rFonts w:ascii="Tahoma" w:hAnsi="Tahoma" w:cs="Tahoma"/>
          <w:sz w:val="24"/>
          <w:szCs w:val="24"/>
        </w:rPr>
        <w:t xml:space="preserve"> el cargo de empleo profesional universitario grado 9, el cual fue ofertado en la convocatoria 250 de 2012, </w:t>
      </w:r>
      <w:r w:rsidR="004B4B4B">
        <w:rPr>
          <w:rFonts w:ascii="Tahoma" w:hAnsi="Tahoma" w:cs="Tahoma"/>
          <w:sz w:val="24"/>
          <w:szCs w:val="24"/>
        </w:rPr>
        <w:t xml:space="preserve">y en </w:t>
      </w:r>
      <w:r w:rsidR="00750F1E">
        <w:rPr>
          <w:rFonts w:ascii="Tahoma" w:hAnsi="Tahoma" w:cs="Tahoma"/>
          <w:sz w:val="24"/>
          <w:szCs w:val="24"/>
        </w:rPr>
        <w:t>cumplimiento a la lista</w:t>
      </w:r>
      <w:r w:rsidR="004B4B4B">
        <w:rPr>
          <w:rFonts w:ascii="Tahoma" w:hAnsi="Tahoma" w:cs="Tahoma"/>
          <w:sz w:val="24"/>
          <w:szCs w:val="24"/>
        </w:rPr>
        <w:t xml:space="preserve"> de elegibles para dicho empleo, dio por </w:t>
      </w:r>
      <w:r w:rsidR="00750F1E">
        <w:rPr>
          <w:rFonts w:ascii="Tahoma" w:hAnsi="Tahoma" w:cs="Tahoma"/>
          <w:sz w:val="24"/>
          <w:szCs w:val="24"/>
        </w:rPr>
        <w:t>terminado los empleos provisionales entre ellos</w:t>
      </w:r>
      <w:r w:rsidR="004B4B4B">
        <w:rPr>
          <w:rFonts w:ascii="Tahoma" w:hAnsi="Tahoma" w:cs="Tahoma"/>
          <w:sz w:val="24"/>
          <w:szCs w:val="24"/>
        </w:rPr>
        <w:t xml:space="preserve"> el que ocupaba la parte actora, </w:t>
      </w:r>
      <w:r w:rsidR="00750F1E">
        <w:rPr>
          <w:rFonts w:ascii="Tahoma" w:hAnsi="Tahoma" w:cs="Tahoma"/>
          <w:sz w:val="24"/>
          <w:szCs w:val="24"/>
        </w:rPr>
        <w:t xml:space="preserve">con el fin </w:t>
      </w:r>
      <w:r w:rsidR="00D74E03">
        <w:rPr>
          <w:rFonts w:ascii="Tahoma" w:hAnsi="Tahoma" w:cs="Tahoma"/>
          <w:sz w:val="24"/>
          <w:szCs w:val="24"/>
        </w:rPr>
        <w:t xml:space="preserve">de proveer las vacantes </w:t>
      </w:r>
      <w:r w:rsidR="00750F1E">
        <w:rPr>
          <w:rFonts w:ascii="Tahoma" w:hAnsi="Tahoma" w:cs="Tahoma"/>
          <w:sz w:val="24"/>
          <w:szCs w:val="24"/>
        </w:rPr>
        <w:t xml:space="preserve"> </w:t>
      </w:r>
      <w:r w:rsidR="00D74E03">
        <w:rPr>
          <w:rFonts w:ascii="Tahoma" w:hAnsi="Tahoma" w:cs="Tahoma"/>
          <w:sz w:val="24"/>
          <w:szCs w:val="24"/>
        </w:rPr>
        <w:t>de los elegibles que por mérito superaron el proceso de selección.</w:t>
      </w:r>
    </w:p>
    <w:p w:rsidR="00164789" w:rsidRDefault="00164789" w:rsidP="00D74E03">
      <w:pPr>
        <w:spacing w:line="276" w:lineRule="auto"/>
        <w:ind w:firstLine="709"/>
        <w:jc w:val="both"/>
        <w:rPr>
          <w:rFonts w:ascii="Tahoma" w:hAnsi="Tahoma" w:cs="Tahoma"/>
          <w:sz w:val="24"/>
          <w:szCs w:val="24"/>
        </w:rPr>
      </w:pPr>
    </w:p>
    <w:p w:rsidR="007D6AAE" w:rsidRDefault="004B4B4B" w:rsidP="007D6AAE">
      <w:pPr>
        <w:spacing w:line="276" w:lineRule="auto"/>
        <w:ind w:firstLine="709"/>
        <w:jc w:val="both"/>
        <w:rPr>
          <w:rFonts w:ascii="Tahoma" w:hAnsi="Tahoma" w:cs="Tahoma"/>
          <w:sz w:val="24"/>
          <w:szCs w:val="24"/>
        </w:rPr>
      </w:pPr>
      <w:r>
        <w:rPr>
          <w:rFonts w:ascii="Tahoma" w:hAnsi="Tahoma" w:cs="Tahoma"/>
          <w:sz w:val="24"/>
          <w:szCs w:val="24"/>
        </w:rPr>
        <w:t>Agregó que la accionante participó</w:t>
      </w:r>
      <w:r w:rsidR="00164789">
        <w:rPr>
          <w:rFonts w:ascii="Tahoma" w:hAnsi="Tahoma" w:cs="Tahoma"/>
          <w:sz w:val="24"/>
          <w:szCs w:val="24"/>
        </w:rPr>
        <w:t xml:space="preserve"> en el concurso de selección de méritos para el empleo denominado profesional universitario código 2044  grado 11</w:t>
      </w:r>
      <w:r w:rsidR="00EE1D47">
        <w:rPr>
          <w:rFonts w:ascii="Tahoma" w:hAnsi="Tahoma" w:cs="Tahoma"/>
          <w:sz w:val="24"/>
          <w:szCs w:val="24"/>
        </w:rPr>
        <w:t>, el cual es diferente al que se encuentra vinculada</w:t>
      </w:r>
      <w:r w:rsidR="00A96448">
        <w:rPr>
          <w:rFonts w:ascii="Tahoma" w:hAnsi="Tahoma" w:cs="Tahoma"/>
          <w:sz w:val="24"/>
          <w:szCs w:val="24"/>
        </w:rPr>
        <w:t>,</w:t>
      </w:r>
      <w:r w:rsidR="007250B3">
        <w:rPr>
          <w:rFonts w:ascii="Tahoma" w:hAnsi="Tahoma" w:cs="Tahoma"/>
          <w:sz w:val="24"/>
          <w:szCs w:val="24"/>
        </w:rPr>
        <w:t xml:space="preserve"> y el </w:t>
      </w:r>
      <w:r>
        <w:rPr>
          <w:rFonts w:ascii="Tahoma" w:hAnsi="Tahoma" w:cs="Tahoma"/>
          <w:sz w:val="24"/>
          <w:szCs w:val="24"/>
        </w:rPr>
        <w:t>h</w:t>
      </w:r>
      <w:r w:rsidR="007250B3">
        <w:rPr>
          <w:rFonts w:ascii="Tahoma" w:hAnsi="Tahoma" w:cs="Tahoma"/>
          <w:sz w:val="24"/>
          <w:szCs w:val="24"/>
        </w:rPr>
        <w:t xml:space="preserve">echo </w:t>
      </w:r>
      <w:r>
        <w:rPr>
          <w:rFonts w:ascii="Tahoma" w:hAnsi="Tahoma" w:cs="Tahoma"/>
          <w:sz w:val="24"/>
          <w:szCs w:val="24"/>
        </w:rPr>
        <w:t>de</w:t>
      </w:r>
      <w:r w:rsidR="007250B3">
        <w:rPr>
          <w:rFonts w:ascii="Tahoma" w:hAnsi="Tahoma" w:cs="Tahoma"/>
          <w:sz w:val="24"/>
          <w:szCs w:val="24"/>
        </w:rPr>
        <w:t xml:space="preserve"> que </w:t>
      </w:r>
      <w:r w:rsidR="00D134F5">
        <w:rPr>
          <w:rFonts w:ascii="Tahoma" w:hAnsi="Tahoma" w:cs="Tahoma"/>
          <w:sz w:val="24"/>
          <w:szCs w:val="24"/>
        </w:rPr>
        <w:t xml:space="preserve">aquella </w:t>
      </w:r>
      <w:r w:rsidR="00454757">
        <w:rPr>
          <w:rFonts w:ascii="Tahoma" w:hAnsi="Tahoma" w:cs="Tahoma"/>
          <w:sz w:val="24"/>
          <w:szCs w:val="24"/>
        </w:rPr>
        <w:t>no  cumpliera</w:t>
      </w:r>
      <w:r w:rsidR="007250B3">
        <w:rPr>
          <w:rFonts w:ascii="Tahoma" w:hAnsi="Tahoma" w:cs="Tahoma"/>
          <w:sz w:val="24"/>
          <w:szCs w:val="24"/>
        </w:rPr>
        <w:t xml:space="preserve"> con los requisitos de estudio para aspirar al mismo cargo e</w:t>
      </w:r>
      <w:r w:rsidR="00D134F5">
        <w:rPr>
          <w:rFonts w:ascii="Tahoma" w:hAnsi="Tahoma" w:cs="Tahoma"/>
          <w:sz w:val="24"/>
          <w:szCs w:val="24"/>
        </w:rPr>
        <w:t xml:space="preserve">n el que se encuentra vinculada, </w:t>
      </w:r>
      <w:r w:rsidR="007250B3">
        <w:rPr>
          <w:rFonts w:ascii="Tahoma" w:hAnsi="Tahoma" w:cs="Tahoma"/>
          <w:sz w:val="24"/>
          <w:szCs w:val="24"/>
        </w:rPr>
        <w:t>no</w:t>
      </w:r>
      <w:r>
        <w:rPr>
          <w:rFonts w:ascii="Tahoma" w:hAnsi="Tahoma" w:cs="Tahoma"/>
          <w:sz w:val="24"/>
          <w:szCs w:val="24"/>
        </w:rPr>
        <w:t xml:space="preserve"> significa que </w:t>
      </w:r>
      <w:r w:rsidR="00D134F5">
        <w:rPr>
          <w:rFonts w:ascii="Tahoma" w:hAnsi="Tahoma" w:cs="Tahoma"/>
          <w:sz w:val="24"/>
          <w:szCs w:val="24"/>
        </w:rPr>
        <w:t xml:space="preserve">el INPEC </w:t>
      </w:r>
      <w:r w:rsidR="00454757">
        <w:rPr>
          <w:rFonts w:ascii="Tahoma" w:hAnsi="Tahoma" w:cs="Tahoma"/>
          <w:sz w:val="24"/>
          <w:szCs w:val="24"/>
        </w:rPr>
        <w:t>ha</w:t>
      </w:r>
      <w:r w:rsidR="00A96448">
        <w:rPr>
          <w:rFonts w:ascii="Tahoma" w:hAnsi="Tahoma" w:cs="Tahoma"/>
          <w:sz w:val="24"/>
          <w:szCs w:val="24"/>
        </w:rPr>
        <w:t xml:space="preserve">ya </w:t>
      </w:r>
      <w:r w:rsidR="00D134F5">
        <w:rPr>
          <w:rFonts w:ascii="Tahoma" w:hAnsi="Tahoma" w:cs="Tahoma"/>
          <w:sz w:val="24"/>
          <w:szCs w:val="24"/>
        </w:rPr>
        <w:t xml:space="preserve">cometido </w:t>
      </w:r>
      <w:r w:rsidR="00A96448">
        <w:rPr>
          <w:rFonts w:ascii="Tahoma" w:hAnsi="Tahoma" w:cs="Tahoma"/>
          <w:sz w:val="24"/>
          <w:szCs w:val="24"/>
        </w:rPr>
        <w:t>una arbitrariedad</w:t>
      </w:r>
      <w:r>
        <w:rPr>
          <w:rFonts w:ascii="Tahoma" w:hAnsi="Tahoma" w:cs="Tahoma"/>
          <w:sz w:val="24"/>
          <w:szCs w:val="24"/>
        </w:rPr>
        <w:t xml:space="preserve">, pues el manual que regía el concurso </w:t>
      </w:r>
      <w:r w:rsidR="00A96448">
        <w:rPr>
          <w:rFonts w:ascii="Tahoma" w:hAnsi="Tahoma" w:cs="Tahoma"/>
          <w:sz w:val="24"/>
          <w:szCs w:val="24"/>
        </w:rPr>
        <w:t>fue de público conocimiento para todos los aspirantes</w:t>
      </w:r>
      <w:r w:rsidR="00D134F5">
        <w:rPr>
          <w:rFonts w:ascii="Tahoma" w:hAnsi="Tahoma" w:cs="Tahoma"/>
          <w:sz w:val="24"/>
          <w:szCs w:val="24"/>
        </w:rPr>
        <w:t xml:space="preserve">. Así, </w:t>
      </w:r>
      <w:r w:rsidR="008932CD">
        <w:rPr>
          <w:rFonts w:ascii="Tahoma" w:hAnsi="Tahoma" w:cs="Tahoma"/>
          <w:sz w:val="24"/>
          <w:szCs w:val="24"/>
        </w:rPr>
        <w:t>independientemente</w:t>
      </w:r>
      <w:r>
        <w:rPr>
          <w:rFonts w:ascii="Tahoma" w:hAnsi="Tahoma" w:cs="Tahoma"/>
          <w:sz w:val="24"/>
          <w:szCs w:val="24"/>
        </w:rPr>
        <w:t xml:space="preserve"> </w:t>
      </w:r>
      <w:r w:rsidR="00D134F5">
        <w:rPr>
          <w:rFonts w:ascii="Tahoma" w:hAnsi="Tahoma" w:cs="Tahoma"/>
          <w:sz w:val="24"/>
          <w:szCs w:val="24"/>
        </w:rPr>
        <w:t xml:space="preserve">de </w:t>
      </w:r>
      <w:r>
        <w:rPr>
          <w:rFonts w:ascii="Tahoma" w:hAnsi="Tahoma" w:cs="Tahoma"/>
          <w:sz w:val="24"/>
          <w:szCs w:val="24"/>
        </w:rPr>
        <w:t>que la actora</w:t>
      </w:r>
      <w:r w:rsidR="008932CD">
        <w:rPr>
          <w:rFonts w:ascii="Tahoma" w:hAnsi="Tahoma" w:cs="Tahoma"/>
          <w:sz w:val="24"/>
          <w:szCs w:val="24"/>
        </w:rPr>
        <w:t xml:space="preserve"> fuera funcionaria del </w:t>
      </w:r>
      <w:r w:rsidR="007D6AAE" w:rsidRPr="00FE02DB">
        <w:rPr>
          <w:rFonts w:ascii="Tahoma" w:hAnsi="Tahoma" w:cs="Tahoma"/>
          <w:b/>
          <w:sz w:val="24"/>
          <w:szCs w:val="24"/>
        </w:rPr>
        <w:t>INPEC</w:t>
      </w:r>
      <w:r w:rsidR="00D134F5">
        <w:rPr>
          <w:rFonts w:ascii="Tahoma" w:hAnsi="Tahoma" w:cs="Tahoma"/>
          <w:b/>
          <w:sz w:val="24"/>
          <w:szCs w:val="24"/>
        </w:rPr>
        <w:t>,</w:t>
      </w:r>
      <w:r w:rsidR="007D6AAE" w:rsidRPr="00FE02DB">
        <w:rPr>
          <w:rFonts w:ascii="Tahoma" w:hAnsi="Tahoma" w:cs="Tahoma"/>
          <w:b/>
          <w:sz w:val="24"/>
          <w:szCs w:val="24"/>
        </w:rPr>
        <w:t xml:space="preserve"> </w:t>
      </w:r>
      <w:r w:rsidR="008932CD">
        <w:rPr>
          <w:rFonts w:ascii="Tahoma" w:hAnsi="Tahoma" w:cs="Tahoma"/>
          <w:sz w:val="24"/>
          <w:szCs w:val="24"/>
        </w:rPr>
        <w:t>debía cumplir con los requisitos del empleo al cual pretendía concursar</w:t>
      </w:r>
      <w:r>
        <w:rPr>
          <w:rFonts w:ascii="Tahoma" w:hAnsi="Tahoma" w:cs="Tahoma"/>
          <w:sz w:val="24"/>
          <w:szCs w:val="24"/>
        </w:rPr>
        <w:t>,</w:t>
      </w:r>
      <w:r w:rsidR="008932CD">
        <w:rPr>
          <w:rFonts w:ascii="Tahoma" w:hAnsi="Tahoma" w:cs="Tahoma"/>
          <w:sz w:val="24"/>
          <w:szCs w:val="24"/>
        </w:rPr>
        <w:t xml:space="preserve"> como cua</w:t>
      </w:r>
      <w:r>
        <w:rPr>
          <w:rFonts w:ascii="Tahoma" w:hAnsi="Tahoma" w:cs="Tahoma"/>
          <w:sz w:val="24"/>
          <w:szCs w:val="24"/>
        </w:rPr>
        <w:t xml:space="preserve">lquiera </w:t>
      </w:r>
      <w:r w:rsidR="00D134F5">
        <w:rPr>
          <w:rFonts w:ascii="Tahoma" w:hAnsi="Tahoma" w:cs="Tahoma"/>
          <w:sz w:val="24"/>
          <w:szCs w:val="24"/>
        </w:rPr>
        <w:t xml:space="preserve">otro de los </w:t>
      </w:r>
      <w:r>
        <w:rPr>
          <w:rFonts w:ascii="Tahoma" w:hAnsi="Tahoma" w:cs="Tahoma"/>
          <w:sz w:val="24"/>
          <w:szCs w:val="24"/>
        </w:rPr>
        <w:t>aspirantes.</w:t>
      </w:r>
    </w:p>
    <w:p w:rsidR="007D6AAE" w:rsidRDefault="007D6AAE" w:rsidP="007D6AAE">
      <w:pPr>
        <w:spacing w:line="276" w:lineRule="auto"/>
        <w:ind w:firstLine="709"/>
        <w:jc w:val="both"/>
        <w:rPr>
          <w:rFonts w:ascii="Tahoma" w:hAnsi="Tahoma" w:cs="Tahoma"/>
          <w:sz w:val="24"/>
          <w:szCs w:val="24"/>
        </w:rPr>
      </w:pPr>
    </w:p>
    <w:p w:rsidR="005E3E43" w:rsidRDefault="004B4B4B" w:rsidP="008C51FF">
      <w:pPr>
        <w:spacing w:line="276" w:lineRule="auto"/>
        <w:ind w:firstLine="709"/>
        <w:jc w:val="both"/>
        <w:rPr>
          <w:rFonts w:ascii="Tahoma" w:hAnsi="Tahoma" w:cs="Tahoma"/>
          <w:sz w:val="24"/>
          <w:szCs w:val="24"/>
        </w:rPr>
      </w:pPr>
      <w:r>
        <w:rPr>
          <w:rFonts w:ascii="Tahoma" w:hAnsi="Tahoma" w:cs="Tahoma"/>
          <w:sz w:val="24"/>
          <w:szCs w:val="24"/>
        </w:rPr>
        <w:t xml:space="preserve">Finalmente arguyó que </w:t>
      </w:r>
      <w:r w:rsidR="007D6AAE">
        <w:rPr>
          <w:rFonts w:ascii="Tahoma" w:hAnsi="Tahoma" w:cs="Tahoma"/>
          <w:sz w:val="24"/>
          <w:szCs w:val="24"/>
        </w:rPr>
        <w:t>la accionante super</w:t>
      </w:r>
      <w:r>
        <w:rPr>
          <w:rFonts w:ascii="Tahoma" w:hAnsi="Tahoma" w:cs="Tahoma"/>
          <w:sz w:val="24"/>
          <w:szCs w:val="24"/>
        </w:rPr>
        <w:t>ó</w:t>
      </w:r>
      <w:r w:rsidR="007D6AAE">
        <w:rPr>
          <w:rFonts w:ascii="Tahoma" w:hAnsi="Tahoma" w:cs="Tahoma"/>
          <w:sz w:val="24"/>
          <w:szCs w:val="24"/>
        </w:rPr>
        <w:t xml:space="preserve"> </w:t>
      </w:r>
      <w:r w:rsidR="00EF2841">
        <w:rPr>
          <w:rFonts w:ascii="Tahoma" w:hAnsi="Tahoma" w:cs="Tahoma"/>
          <w:sz w:val="24"/>
          <w:szCs w:val="24"/>
        </w:rPr>
        <w:t>las etapas del concurso de profesional universitario grado 11</w:t>
      </w:r>
      <w:r>
        <w:rPr>
          <w:rFonts w:ascii="Tahoma" w:hAnsi="Tahoma" w:cs="Tahoma"/>
          <w:sz w:val="24"/>
          <w:szCs w:val="24"/>
        </w:rPr>
        <w:t>,</w:t>
      </w:r>
      <w:r w:rsidR="00EF2841">
        <w:rPr>
          <w:rFonts w:ascii="Tahoma" w:hAnsi="Tahoma" w:cs="Tahoma"/>
          <w:sz w:val="24"/>
          <w:szCs w:val="24"/>
        </w:rPr>
        <w:t xml:space="preserve"> logrando el derecho de ser nombrada en periodo de prueba con ubicación en la dirección </w:t>
      </w:r>
      <w:r>
        <w:rPr>
          <w:rFonts w:ascii="Tahoma" w:hAnsi="Tahoma" w:cs="Tahoma"/>
          <w:sz w:val="24"/>
          <w:szCs w:val="24"/>
        </w:rPr>
        <w:t>regional norte de la ciudad de B</w:t>
      </w:r>
      <w:r w:rsidR="00EF2841">
        <w:rPr>
          <w:rFonts w:ascii="Tahoma" w:hAnsi="Tahoma" w:cs="Tahoma"/>
          <w:sz w:val="24"/>
          <w:szCs w:val="24"/>
        </w:rPr>
        <w:t xml:space="preserve">arranquilla, </w:t>
      </w:r>
      <w:r>
        <w:rPr>
          <w:rFonts w:ascii="Tahoma" w:hAnsi="Tahoma" w:cs="Tahoma"/>
          <w:sz w:val="24"/>
          <w:szCs w:val="24"/>
        </w:rPr>
        <w:t>el cual fue notificado y una vez aceptado por parte de ella el nombramiento, solicitó prorroga por 90 días</w:t>
      </w:r>
      <w:r w:rsidR="00EF2841">
        <w:rPr>
          <w:rFonts w:ascii="Tahoma" w:hAnsi="Tahoma" w:cs="Tahoma"/>
          <w:sz w:val="24"/>
          <w:szCs w:val="24"/>
        </w:rPr>
        <w:t xml:space="preserve"> para tomar posesión</w:t>
      </w:r>
      <w:r>
        <w:rPr>
          <w:rFonts w:ascii="Tahoma" w:hAnsi="Tahoma" w:cs="Tahoma"/>
          <w:sz w:val="24"/>
          <w:szCs w:val="24"/>
        </w:rPr>
        <w:t xml:space="preserve"> del cargo</w:t>
      </w:r>
      <w:r w:rsidR="008C51FF">
        <w:rPr>
          <w:rFonts w:ascii="Tahoma" w:hAnsi="Tahoma" w:cs="Tahoma"/>
          <w:sz w:val="24"/>
          <w:szCs w:val="24"/>
        </w:rPr>
        <w:t>,</w:t>
      </w:r>
      <w:r w:rsidR="00EF2841">
        <w:rPr>
          <w:rFonts w:ascii="Tahoma" w:hAnsi="Tahoma" w:cs="Tahoma"/>
          <w:sz w:val="24"/>
          <w:szCs w:val="24"/>
        </w:rPr>
        <w:t xml:space="preserve"> </w:t>
      </w:r>
      <w:r>
        <w:rPr>
          <w:rFonts w:ascii="Tahoma" w:hAnsi="Tahoma" w:cs="Tahoma"/>
          <w:sz w:val="24"/>
          <w:szCs w:val="24"/>
        </w:rPr>
        <w:t>la cual le fue concedida, en el entendido de que</w:t>
      </w:r>
      <w:r w:rsidR="008C51FF">
        <w:rPr>
          <w:rFonts w:ascii="Tahoma" w:hAnsi="Tahoma" w:cs="Tahoma"/>
          <w:sz w:val="24"/>
          <w:szCs w:val="24"/>
        </w:rPr>
        <w:t xml:space="preserve"> en cualquier momento </w:t>
      </w:r>
      <w:r>
        <w:rPr>
          <w:rFonts w:ascii="Tahoma" w:hAnsi="Tahoma" w:cs="Tahoma"/>
          <w:sz w:val="24"/>
          <w:szCs w:val="24"/>
        </w:rPr>
        <w:t>se daría por terminada</w:t>
      </w:r>
      <w:r w:rsidR="008C51FF">
        <w:rPr>
          <w:rFonts w:ascii="Tahoma" w:hAnsi="Tahoma" w:cs="Tahoma"/>
          <w:sz w:val="24"/>
          <w:szCs w:val="24"/>
        </w:rPr>
        <w:t xml:space="preserve"> su provisionalidad</w:t>
      </w:r>
      <w:r w:rsidR="005E3E43">
        <w:rPr>
          <w:rFonts w:ascii="Tahoma" w:hAnsi="Tahoma" w:cs="Tahoma"/>
          <w:sz w:val="24"/>
          <w:szCs w:val="24"/>
        </w:rPr>
        <w:t>, para</w:t>
      </w:r>
      <w:r w:rsidR="008C51FF">
        <w:rPr>
          <w:rFonts w:ascii="Tahoma" w:hAnsi="Tahoma" w:cs="Tahoma"/>
          <w:sz w:val="24"/>
          <w:szCs w:val="24"/>
        </w:rPr>
        <w:t xml:space="preserve"> </w:t>
      </w:r>
      <w:r w:rsidR="005E3E43">
        <w:rPr>
          <w:rFonts w:ascii="Tahoma" w:hAnsi="Tahoma" w:cs="Tahoma"/>
          <w:sz w:val="24"/>
          <w:szCs w:val="24"/>
        </w:rPr>
        <w:t>dar</w:t>
      </w:r>
      <w:r w:rsidR="008C51FF">
        <w:rPr>
          <w:rFonts w:ascii="Tahoma" w:hAnsi="Tahoma" w:cs="Tahoma"/>
          <w:sz w:val="24"/>
          <w:szCs w:val="24"/>
        </w:rPr>
        <w:t xml:space="preserve"> estricto cumplimiento a la lista de elegibles que expide la </w:t>
      </w:r>
      <w:r>
        <w:rPr>
          <w:rFonts w:ascii="Tahoma" w:hAnsi="Tahoma" w:cs="Tahoma"/>
          <w:sz w:val="24"/>
          <w:szCs w:val="24"/>
        </w:rPr>
        <w:t>Comisión Nacional, conforme a los</w:t>
      </w:r>
      <w:r w:rsidR="008C51FF">
        <w:rPr>
          <w:rFonts w:ascii="Tahoma" w:hAnsi="Tahoma" w:cs="Tahoma"/>
          <w:sz w:val="24"/>
          <w:szCs w:val="24"/>
        </w:rPr>
        <w:t xml:space="preserve"> derechos adquiridos </w:t>
      </w:r>
      <w:r w:rsidR="005E3E43">
        <w:rPr>
          <w:rFonts w:ascii="Tahoma" w:hAnsi="Tahoma" w:cs="Tahoma"/>
          <w:sz w:val="24"/>
          <w:szCs w:val="24"/>
        </w:rPr>
        <w:t>a</w:t>
      </w:r>
      <w:r>
        <w:rPr>
          <w:rFonts w:ascii="Tahoma" w:hAnsi="Tahoma" w:cs="Tahoma"/>
          <w:sz w:val="24"/>
          <w:szCs w:val="24"/>
        </w:rPr>
        <w:t xml:space="preserve"> través</w:t>
      </w:r>
      <w:r w:rsidR="005E3E43">
        <w:rPr>
          <w:rFonts w:ascii="Tahoma" w:hAnsi="Tahoma" w:cs="Tahoma"/>
          <w:sz w:val="24"/>
          <w:szCs w:val="24"/>
        </w:rPr>
        <w:t xml:space="preserve"> del concurso de </w:t>
      </w:r>
      <w:r w:rsidR="00F1192A">
        <w:rPr>
          <w:rFonts w:ascii="Tahoma" w:hAnsi="Tahoma" w:cs="Tahoma"/>
          <w:sz w:val="24"/>
          <w:szCs w:val="24"/>
        </w:rPr>
        <w:t>mérito</w:t>
      </w:r>
      <w:r w:rsidR="005E3E43">
        <w:rPr>
          <w:rFonts w:ascii="Tahoma" w:hAnsi="Tahoma" w:cs="Tahoma"/>
          <w:sz w:val="24"/>
          <w:szCs w:val="24"/>
        </w:rPr>
        <w:t>.</w:t>
      </w:r>
    </w:p>
    <w:p w:rsidR="00F1192A" w:rsidRDefault="00F1192A" w:rsidP="004B4B4B">
      <w:pPr>
        <w:pStyle w:val="Sinespaciado"/>
      </w:pPr>
    </w:p>
    <w:p w:rsidR="008932CD" w:rsidRDefault="00617FDA" w:rsidP="00617FDA">
      <w:pPr>
        <w:spacing w:line="276" w:lineRule="auto"/>
        <w:ind w:firstLine="709"/>
        <w:jc w:val="both"/>
        <w:rPr>
          <w:rFonts w:ascii="Tahoma" w:hAnsi="Tahoma" w:cs="Tahoma"/>
          <w:sz w:val="24"/>
          <w:szCs w:val="24"/>
        </w:rPr>
      </w:pPr>
      <w:r>
        <w:rPr>
          <w:rFonts w:ascii="Tahoma" w:hAnsi="Tahoma" w:cs="Tahoma"/>
          <w:sz w:val="24"/>
          <w:szCs w:val="24"/>
        </w:rPr>
        <w:t>En consecuencia, solicitó que se nieguen las pretensiones de la accionante, toda vez que en ningún momento se han vulnerado sus derechos fundamentales.</w:t>
      </w:r>
    </w:p>
    <w:p w:rsidR="008932CD" w:rsidRDefault="008932CD" w:rsidP="004B4B4B">
      <w:pPr>
        <w:pStyle w:val="Sinespaciado"/>
      </w:pPr>
    </w:p>
    <w:p w:rsidR="00464B77" w:rsidRPr="00C93935" w:rsidRDefault="00D25B93" w:rsidP="00FE02DB">
      <w:pPr>
        <w:pStyle w:val="Ttulo4"/>
        <w:numPr>
          <w:ilvl w:val="0"/>
          <w:numId w:val="2"/>
        </w:numPr>
        <w:spacing w:line="276" w:lineRule="auto"/>
        <w:ind w:left="0" w:firstLine="0"/>
        <w:rPr>
          <w:rFonts w:ascii="Tahoma" w:hAnsi="Tahoma" w:cs="Tahoma"/>
          <w:szCs w:val="24"/>
        </w:rPr>
      </w:pPr>
      <w:r w:rsidRPr="00C93935">
        <w:rPr>
          <w:rFonts w:ascii="Tahoma" w:hAnsi="Tahoma" w:cs="Tahoma"/>
          <w:szCs w:val="24"/>
        </w:rPr>
        <w:t>Consideraciones</w:t>
      </w:r>
    </w:p>
    <w:p w:rsidR="00464B77" w:rsidRPr="00231167" w:rsidRDefault="00464B77" w:rsidP="00231167">
      <w:pPr>
        <w:pStyle w:val="Sinespaciado"/>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Default="00231167" w:rsidP="00231167">
      <w:pPr>
        <w:pStyle w:val="Sinespaciado"/>
      </w:pPr>
    </w:p>
    <w:p w:rsidR="00052C84" w:rsidRPr="00B30A33" w:rsidRDefault="004C1B28" w:rsidP="001C59B5">
      <w:pPr>
        <w:spacing w:line="276" w:lineRule="auto"/>
        <w:ind w:firstLine="709"/>
        <w:jc w:val="both"/>
        <w:rPr>
          <w:rFonts w:ascii="Tahoma" w:hAnsi="Tahoma" w:cs="Tahoma"/>
          <w:b/>
          <w:spacing w:val="-2"/>
          <w:sz w:val="24"/>
          <w:szCs w:val="24"/>
        </w:rPr>
      </w:pPr>
      <w:r>
        <w:rPr>
          <w:rFonts w:ascii="Tahoma" w:hAnsi="Tahoma" w:cs="Tahoma"/>
          <w:spacing w:val="-2"/>
          <w:sz w:val="24"/>
          <w:szCs w:val="24"/>
        </w:rPr>
        <w:t xml:space="preserve">¿Se ha vulnerado el derecho al </w:t>
      </w:r>
      <w:r w:rsidR="00790A21">
        <w:rPr>
          <w:rFonts w:ascii="Tahoma" w:hAnsi="Tahoma" w:cs="Tahoma"/>
          <w:spacing w:val="-2"/>
          <w:sz w:val="24"/>
          <w:szCs w:val="24"/>
        </w:rPr>
        <w:t xml:space="preserve">trabajo y al mínimo vital de la </w:t>
      </w:r>
      <w:r w:rsidR="00052C84" w:rsidRPr="00B30A33">
        <w:rPr>
          <w:rFonts w:ascii="Tahoma" w:hAnsi="Tahoma" w:cs="Tahoma"/>
          <w:spacing w:val="-2"/>
          <w:sz w:val="24"/>
          <w:szCs w:val="24"/>
        </w:rPr>
        <w:t>accionante</w:t>
      </w:r>
      <w:r w:rsidR="00790A21">
        <w:rPr>
          <w:rFonts w:ascii="Tahoma" w:hAnsi="Tahoma" w:cs="Tahoma"/>
          <w:spacing w:val="-2"/>
          <w:sz w:val="24"/>
          <w:szCs w:val="24"/>
        </w:rPr>
        <w:t xml:space="preserve"> por parte del </w:t>
      </w:r>
      <w:r w:rsidR="005A7ABB">
        <w:rPr>
          <w:rFonts w:ascii="Tahoma" w:hAnsi="Tahoma" w:cs="Tahoma"/>
          <w:b/>
          <w:spacing w:val="-2"/>
          <w:sz w:val="24"/>
          <w:szCs w:val="24"/>
        </w:rPr>
        <w:t xml:space="preserve">Instituto Penitencial </w:t>
      </w:r>
      <w:r w:rsidR="005A7ABB" w:rsidRPr="005A7ABB">
        <w:rPr>
          <w:rFonts w:ascii="Tahoma" w:hAnsi="Tahoma" w:cs="Tahoma"/>
          <w:spacing w:val="-2"/>
          <w:sz w:val="24"/>
          <w:szCs w:val="24"/>
        </w:rPr>
        <w:t xml:space="preserve">y </w:t>
      </w:r>
      <w:r w:rsidR="003C67BF">
        <w:rPr>
          <w:rFonts w:ascii="Tahoma" w:hAnsi="Tahoma" w:cs="Tahoma"/>
          <w:b/>
          <w:spacing w:val="-2"/>
          <w:sz w:val="24"/>
          <w:szCs w:val="24"/>
        </w:rPr>
        <w:t xml:space="preserve">Carcelario - </w:t>
      </w:r>
      <w:r w:rsidR="003C67BF" w:rsidRPr="00790A21">
        <w:rPr>
          <w:rFonts w:ascii="Tahoma" w:hAnsi="Tahoma" w:cs="Tahoma"/>
          <w:b/>
          <w:spacing w:val="-2"/>
          <w:sz w:val="24"/>
          <w:szCs w:val="24"/>
        </w:rPr>
        <w:t>INPEC</w:t>
      </w:r>
      <w:r>
        <w:rPr>
          <w:rFonts w:ascii="Tahoma" w:hAnsi="Tahoma" w:cs="Tahoma"/>
          <w:b/>
          <w:spacing w:val="-2"/>
          <w:sz w:val="24"/>
          <w:szCs w:val="24"/>
        </w:rPr>
        <w:t xml:space="preserve"> </w:t>
      </w:r>
      <w:r>
        <w:rPr>
          <w:rFonts w:ascii="Tahoma" w:hAnsi="Tahoma" w:cs="Tahoma"/>
          <w:spacing w:val="-2"/>
          <w:sz w:val="24"/>
          <w:szCs w:val="24"/>
        </w:rPr>
        <w:t xml:space="preserve">al desvincularla del cargo en provisionalidad que venía desempeñando, </w:t>
      </w:r>
      <w:r w:rsidR="00D134F5">
        <w:rPr>
          <w:rFonts w:ascii="Tahoma" w:hAnsi="Tahoma" w:cs="Tahoma"/>
          <w:spacing w:val="-2"/>
          <w:sz w:val="24"/>
          <w:szCs w:val="24"/>
        </w:rPr>
        <w:t xml:space="preserve">para en su lugar nombrar </w:t>
      </w:r>
      <w:r w:rsidR="009F3689">
        <w:rPr>
          <w:rFonts w:ascii="Tahoma" w:hAnsi="Tahoma" w:cs="Tahoma"/>
          <w:spacing w:val="-2"/>
          <w:sz w:val="24"/>
          <w:szCs w:val="24"/>
        </w:rPr>
        <w:t xml:space="preserve">al </w:t>
      </w:r>
      <w:r w:rsidR="004B4B4B">
        <w:rPr>
          <w:rFonts w:ascii="Tahoma" w:hAnsi="Tahoma" w:cs="Tahoma"/>
          <w:spacing w:val="-2"/>
          <w:sz w:val="24"/>
          <w:szCs w:val="24"/>
        </w:rPr>
        <w:t>Señor Eusebio Chaverra M</w:t>
      </w:r>
      <w:r w:rsidR="009F3689">
        <w:rPr>
          <w:rFonts w:ascii="Tahoma" w:hAnsi="Tahoma" w:cs="Tahoma"/>
          <w:spacing w:val="-2"/>
          <w:sz w:val="24"/>
          <w:szCs w:val="24"/>
        </w:rPr>
        <w:t>urillo</w:t>
      </w:r>
      <w:r w:rsidR="004B4B4B">
        <w:rPr>
          <w:rFonts w:ascii="Tahoma" w:hAnsi="Tahoma" w:cs="Tahoma"/>
          <w:spacing w:val="-2"/>
          <w:sz w:val="24"/>
          <w:szCs w:val="24"/>
        </w:rPr>
        <w:t xml:space="preserve"> </w:t>
      </w:r>
      <w:r w:rsidR="00D134F5">
        <w:rPr>
          <w:rFonts w:ascii="Tahoma" w:hAnsi="Tahoma" w:cs="Tahoma"/>
          <w:spacing w:val="-2"/>
          <w:sz w:val="24"/>
          <w:szCs w:val="24"/>
        </w:rPr>
        <w:t xml:space="preserve">quien </w:t>
      </w:r>
      <w:r w:rsidR="004B4B4B">
        <w:rPr>
          <w:rFonts w:ascii="Tahoma" w:hAnsi="Tahoma" w:cs="Tahoma"/>
          <w:spacing w:val="-2"/>
          <w:sz w:val="24"/>
          <w:szCs w:val="24"/>
        </w:rPr>
        <w:t>participó y obtuvo el cargo mediante</w:t>
      </w:r>
      <w:r>
        <w:rPr>
          <w:rFonts w:ascii="Tahoma" w:hAnsi="Tahoma" w:cs="Tahoma"/>
          <w:spacing w:val="-2"/>
          <w:sz w:val="24"/>
          <w:szCs w:val="24"/>
        </w:rPr>
        <w:t xml:space="preserve"> concurso de mérito en carrera administrativa? </w:t>
      </w:r>
    </w:p>
    <w:p w:rsidR="00052C84" w:rsidRDefault="00052C84" w:rsidP="001C59B5">
      <w:pPr>
        <w:pStyle w:val="Sinespaciado"/>
      </w:pPr>
    </w:p>
    <w:p w:rsidR="00A36A0F" w:rsidRDefault="0038186C" w:rsidP="001C59B5">
      <w:pPr>
        <w:pStyle w:val="Sinespaciado"/>
      </w:pPr>
      <w:r>
        <w:rPr>
          <w:rFonts w:ascii="Tahoma" w:eastAsiaTheme="minorHAnsi" w:hAnsi="Tahoma" w:cs="Tahoma"/>
          <w:b/>
          <w:sz w:val="24"/>
          <w:szCs w:val="24"/>
          <w:lang w:val="es-ES"/>
        </w:rPr>
        <w:t xml:space="preserve">          4.1  </w:t>
      </w:r>
      <w:r w:rsidRPr="0038186C">
        <w:rPr>
          <w:rFonts w:ascii="Tahoma" w:eastAsiaTheme="minorHAnsi" w:hAnsi="Tahoma" w:cs="Tahoma"/>
          <w:b/>
          <w:sz w:val="24"/>
          <w:szCs w:val="24"/>
          <w:lang w:val="es-ES"/>
        </w:rPr>
        <w:t xml:space="preserve">La estabilidad intermedia de los funcionarios públicos nombrados </w:t>
      </w:r>
      <w:r>
        <w:rPr>
          <w:rFonts w:ascii="Tahoma" w:eastAsiaTheme="minorHAnsi" w:hAnsi="Tahoma" w:cs="Tahoma"/>
          <w:b/>
          <w:sz w:val="24"/>
          <w:szCs w:val="24"/>
          <w:lang w:val="es-ES"/>
        </w:rPr>
        <w:t xml:space="preserve">   </w:t>
      </w:r>
      <w:r w:rsidRPr="0038186C">
        <w:rPr>
          <w:rFonts w:ascii="Tahoma" w:eastAsiaTheme="minorHAnsi" w:hAnsi="Tahoma" w:cs="Tahoma"/>
          <w:b/>
          <w:sz w:val="24"/>
          <w:szCs w:val="24"/>
          <w:lang w:val="es-ES"/>
        </w:rPr>
        <w:t xml:space="preserve">en </w:t>
      </w:r>
      <w:r w:rsidR="004B4B4B">
        <w:rPr>
          <w:rFonts w:ascii="Tahoma" w:eastAsiaTheme="minorHAnsi" w:hAnsi="Tahoma" w:cs="Tahoma"/>
          <w:b/>
          <w:sz w:val="24"/>
          <w:szCs w:val="24"/>
          <w:lang w:val="es-ES"/>
        </w:rPr>
        <w:t xml:space="preserve"> </w:t>
      </w:r>
      <w:r w:rsidRPr="0038186C">
        <w:rPr>
          <w:rFonts w:ascii="Tahoma" w:eastAsiaTheme="minorHAnsi" w:hAnsi="Tahoma" w:cs="Tahoma"/>
          <w:b/>
          <w:sz w:val="24"/>
          <w:szCs w:val="24"/>
          <w:lang w:val="es-ES"/>
        </w:rPr>
        <w:t>provisionalidad que desempeñan cargos de carrera administrativa</w:t>
      </w:r>
      <w:r>
        <w:rPr>
          <w:rFonts w:ascii="Tahoma" w:eastAsiaTheme="minorHAnsi" w:hAnsi="Tahoma" w:cs="Tahoma"/>
          <w:b/>
          <w:sz w:val="24"/>
          <w:szCs w:val="24"/>
          <w:lang w:val="es-ES"/>
        </w:rPr>
        <w:t>.</w:t>
      </w:r>
      <w:r w:rsidR="00D134F5">
        <w:rPr>
          <w:rFonts w:ascii="Tahoma" w:eastAsiaTheme="minorHAnsi" w:hAnsi="Tahoma" w:cs="Tahoma"/>
          <w:b/>
          <w:sz w:val="24"/>
          <w:szCs w:val="24"/>
          <w:lang w:val="es-ES"/>
        </w:rPr>
        <w:t>- Precedente Jurisprudencial:</w:t>
      </w:r>
    </w:p>
    <w:p w:rsidR="0038186C" w:rsidRDefault="0038186C" w:rsidP="00A36A0F">
      <w:pPr>
        <w:spacing w:line="276" w:lineRule="auto"/>
        <w:ind w:firstLine="709"/>
        <w:jc w:val="both"/>
        <w:rPr>
          <w:rFonts w:ascii="Tahoma" w:eastAsia="Times New Roman" w:hAnsi="Tahoma" w:cs="Tahoma"/>
          <w:sz w:val="24"/>
          <w:szCs w:val="24"/>
          <w:lang w:val="es-ES" w:eastAsia="es-ES"/>
        </w:rPr>
      </w:pPr>
    </w:p>
    <w:p w:rsidR="002A53F0" w:rsidRDefault="00D134F5" w:rsidP="002A53F0">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La Corte C</w:t>
      </w:r>
      <w:r w:rsidR="00FA7BE3">
        <w:rPr>
          <w:rFonts w:ascii="Tahoma" w:eastAsia="Times New Roman" w:hAnsi="Tahoma" w:cs="Tahoma"/>
          <w:sz w:val="24"/>
          <w:szCs w:val="24"/>
          <w:lang w:val="es-ES" w:eastAsia="es-ES"/>
        </w:rPr>
        <w:t>onstitucional ha marcado su línea jurisprudencial con relación a los funcionarios públicos nombrados en provisionalidad que desempeña</w:t>
      </w:r>
      <w:r>
        <w:rPr>
          <w:rFonts w:ascii="Tahoma" w:eastAsia="Times New Roman" w:hAnsi="Tahoma" w:cs="Tahoma"/>
          <w:sz w:val="24"/>
          <w:szCs w:val="24"/>
          <w:lang w:val="es-ES" w:eastAsia="es-ES"/>
        </w:rPr>
        <w:t>n</w:t>
      </w:r>
      <w:r w:rsidR="00FA7BE3">
        <w:rPr>
          <w:rFonts w:ascii="Tahoma" w:eastAsia="Times New Roman" w:hAnsi="Tahoma" w:cs="Tahoma"/>
          <w:sz w:val="24"/>
          <w:szCs w:val="24"/>
          <w:lang w:val="es-ES" w:eastAsia="es-ES"/>
        </w:rPr>
        <w:t xml:space="preserve"> cargos de  carrera administrativa</w:t>
      </w:r>
      <w:r w:rsidR="006A2CE3">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tal como se destaca </w:t>
      </w:r>
      <w:r w:rsidR="006A2CE3">
        <w:rPr>
          <w:rFonts w:ascii="Tahoma" w:eastAsia="Times New Roman" w:hAnsi="Tahoma" w:cs="Tahoma"/>
          <w:sz w:val="24"/>
          <w:szCs w:val="24"/>
          <w:lang w:val="es-ES" w:eastAsia="es-ES"/>
        </w:rPr>
        <w:t xml:space="preserve">en </w:t>
      </w:r>
      <w:r>
        <w:rPr>
          <w:rFonts w:ascii="Tahoma" w:eastAsia="Times New Roman" w:hAnsi="Tahoma" w:cs="Tahoma"/>
          <w:sz w:val="24"/>
          <w:szCs w:val="24"/>
          <w:lang w:val="es-ES" w:eastAsia="es-ES"/>
        </w:rPr>
        <w:t xml:space="preserve">la </w:t>
      </w:r>
      <w:r w:rsidR="006A2CE3">
        <w:rPr>
          <w:rFonts w:ascii="Tahoma" w:eastAsia="Times New Roman" w:hAnsi="Tahoma" w:cs="Tahoma"/>
          <w:sz w:val="24"/>
          <w:szCs w:val="24"/>
          <w:lang w:val="es-ES" w:eastAsia="es-ES"/>
        </w:rPr>
        <w:t xml:space="preserve">sentencia </w:t>
      </w:r>
      <w:r w:rsidR="002A53F0">
        <w:rPr>
          <w:rFonts w:ascii="Tahoma" w:eastAsia="Times New Roman" w:hAnsi="Tahoma" w:cs="Tahoma"/>
          <w:sz w:val="24"/>
          <w:szCs w:val="24"/>
          <w:lang w:val="es-ES" w:eastAsia="es-ES"/>
        </w:rPr>
        <w:t xml:space="preserve">T-147/13 </w:t>
      </w:r>
      <w:r w:rsidR="00111C73">
        <w:rPr>
          <w:rFonts w:ascii="Tahoma" w:eastAsia="Times New Roman" w:hAnsi="Tahoma" w:cs="Tahoma"/>
          <w:sz w:val="24"/>
          <w:szCs w:val="24"/>
          <w:lang w:val="es-ES" w:eastAsia="es-ES"/>
        </w:rPr>
        <w:t>M</w:t>
      </w:r>
      <w:r w:rsidR="002A53F0">
        <w:rPr>
          <w:rFonts w:ascii="Tahoma" w:eastAsia="Times New Roman" w:hAnsi="Tahoma" w:cs="Tahoma"/>
          <w:sz w:val="24"/>
          <w:szCs w:val="24"/>
          <w:lang w:val="es-ES" w:eastAsia="es-ES"/>
        </w:rPr>
        <w:t>agistrado</w:t>
      </w:r>
      <w:r w:rsidR="006A2CE3">
        <w:rPr>
          <w:rFonts w:ascii="Tahoma" w:eastAsia="Times New Roman" w:hAnsi="Tahoma" w:cs="Tahoma"/>
          <w:sz w:val="24"/>
          <w:szCs w:val="24"/>
          <w:lang w:val="es-ES" w:eastAsia="es-ES"/>
        </w:rPr>
        <w:t xml:space="preserve"> </w:t>
      </w:r>
      <w:r w:rsidR="00111C73">
        <w:rPr>
          <w:rFonts w:ascii="Tahoma" w:eastAsia="Times New Roman" w:hAnsi="Tahoma" w:cs="Tahoma"/>
          <w:sz w:val="24"/>
          <w:szCs w:val="24"/>
          <w:lang w:val="es-ES" w:eastAsia="es-ES"/>
        </w:rPr>
        <w:t>P</w:t>
      </w:r>
      <w:r w:rsidR="006A2CE3">
        <w:rPr>
          <w:rFonts w:ascii="Tahoma" w:eastAsia="Times New Roman" w:hAnsi="Tahoma" w:cs="Tahoma"/>
          <w:sz w:val="24"/>
          <w:szCs w:val="24"/>
          <w:lang w:val="es-ES" w:eastAsia="es-ES"/>
        </w:rPr>
        <w:t xml:space="preserve">onente </w:t>
      </w:r>
      <w:r w:rsidR="002A53F0" w:rsidRPr="002A53F0">
        <w:rPr>
          <w:rFonts w:ascii="Tahoma" w:eastAsia="Times New Roman" w:hAnsi="Tahoma" w:cs="Tahoma"/>
          <w:sz w:val="24"/>
          <w:szCs w:val="24"/>
          <w:lang w:val="es-ES" w:eastAsia="es-ES"/>
        </w:rPr>
        <w:t>Jorge Ignacio Pretelt Chaljub</w:t>
      </w:r>
      <w:r>
        <w:rPr>
          <w:rFonts w:ascii="Tahoma" w:eastAsia="Times New Roman" w:hAnsi="Tahoma" w:cs="Tahoma"/>
          <w:sz w:val="24"/>
          <w:szCs w:val="24"/>
          <w:lang w:val="es-ES" w:eastAsia="es-ES"/>
        </w:rPr>
        <w:t>, así</w:t>
      </w:r>
      <w:r w:rsidR="006A2CE3">
        <w:rPr>
          <w:rFonts w:ascii="Tahoma" w:eastAsia="Times New Roman" w:hAnsi="Tahoma" w:cs="Tahoma"/>
          <w:sz w:val="24"/>
          <w:szCs w:val="24"/>
          <w:lang w:val="es-ES" w:eastAsia="es-ES"/>
        </w:rPr>
        <w:t>:</w:t>
      </w:r>
    </w:p>
    <w:p w:rsidR="002A53F0" w:rsidRDefault="002A53F0" w:rsidP="002A53F0">
      <w:pPr>
        <w:spacing w:line="276" w:lineRule="auto"/>
        <w:ind w:firstLine="709"/>
        <w:jc w:val="both"/>
        <w:rPr>
          <w:rFonts w:ascii="Tahoma" w:eastAsia="Times New Roman" w:hAnsi="Tahoma" w:cs="Tahoma"/>
          <w:sz w:val="24"/>
          <w:szCs w:val="24"/>
          <w:lang w:val="es-ES" w:eastAsia="es-ES"/>
        </w:rPr>
      </w:pPr>
    </w:p>
    <w:p w:rsidR="002A53F0" w:rsidRDefault="002A53F0" w:rsidP="00111C73">
      <w:pPr>
        <w:ind w:firstLine="709"/>
        <w:jc w:val="both"/>
        <w:rPr>
          <w:rFonts w:ascii="Arial Narrow" w:eastAsia="Times New Roman" w:hAnsi="Arial Narrow" w:cs="Tahoma"/>
          <w:i/>
          <w:sz w:val="24"/>
          <w:szCs w:val="24"/>
          <w:lang w:val="es-ES" w:eastAsia="es-ES"/>
        </w:rPr>
      </w:pPr>
      <w:r>
        <w:rPr>
          <w:rFonts w:ascii="Arial Narrow" w:eastAsia="Times New Roman" w:hAnsi="Arial Narrow" w:cs="Tahoma"/>
          <w:sz w:val="24"/>
          <w:szCs w:val="24"/>
          <w:lang w:val="es-ES" w:eastAsia="es-ES"/>
        </w:rPr>
        <w:t>“</w:t>
      </w:r>
      <w:r w:rsidRPr="00111C73">
        <w:rPr>
          <w:rFonts w:ascii="Arial Narrow" w:eastAsia="Times New Roman" w:hAnsi="Arial Narrow" w:cs="Tahoma"/>
          <w:i/>
          <w:sz w:val="24"/>
          <w:szCs w:val="24"/>
          <w:lang w:val="es-ES" w:eastAsia="es-ES"/>
        </w:rPr>
        <w:t xml:space="preserve">La vinculación en calidad de provisional constituye un modo de proveer cargos públicos, cuando se presentan vacancias definitivas o temporales y mientras éstos se proveen en propiedad conforme a las formalidades de ley o cesa la situación administrativa que originó la vacancia temporal. Los cargos provisionales, como su nombre lo indica, son de carácter transitorio y excepcional y buscan solucionar las necesidades del servicio y evitar la parálisis en el ejercicio de las funciones públicas mientras se realizan los procedimientos ordinarios para cubrir las vacantes en una determinada entidad, en aplicación de los  principios de eficiencia y celeridad. La naturaleza de los cargos provisionales difiere de la de los cargos de carrera administrativa y de los empleos de libre nombramiento y remoción. Los funcionarios nombrados en provisionalidad en empleos de carrera no cuentan con las garantías que de ella se derivan, pese a lo cual, tienen el derecho a que se motive el acto administrativo por medio del cual son retirados de su cargo, ya que dicha motivación se erige como una garantía mínima que se deriva del derecho fundamental al debido proceso y del control a la arbitrariedad de la administración, y no del hecho de pertenecer a un cargo de carrera. </w:t>
      </w:r>
    </w:p>
    <w:p w:rsidR="00111C73" w:rsidRPr="00111C73" w:rsidRDefault="00111C73" w:rsidP="00111C73">
      <w:pPr>
        <w:pStyle w:val="Sinespaciado"/>
        <w:rPr>
          <w:lang w:val="es-ES" w:eastAsia="es-ES"/>
        </w:rPr>
      </w:pPr>
    </w:p>
    <w:p w:rsidR="002A53F0" w:rsidRDefault="002A53F0" w:rsidP="00111C73">
      <w:pPr>
        <w:ind w:firstLine="709"/>
        <w:jc w:val="both"/>
        <w:rPr>
          <w:rFonts w:ascii="Arial Narrow" w:eastAsia="Times New Roman" w:hAnsi="Arial Narrow" w:cs="Tahoma"/>
          <w:i/>
          <w:sz w:val="24"/>
          <w:szCs w:val="24"/>
          <w:lang w:val="es-ES" w:eastAsia="es-ES"/>
        </w:rPr>
      </w:pPr>
      <w:r w:rsidRPr="00111C73">
        <w:rPr>
          <w:rFonts w:ascii="Arial Narrow" w:eastAsia="Times New Roman" w:hAnsi="Arial Narrow" w:cs="Tahoma"/>
          <w:i/>
          <w:sz w:val="24"/>
          <w:szCs w:val="24"/>
          <w:lang w:val="es-ES" w:eastAsia="es-ES"/>
        </w:rPr>
        <w:t xml:space="preserve">Los cargos provisionales no son asimilables a los cargos de carrera administrativa, y es por ello que a los primeros no le son aplicables los derechos que se derivan de ella, ya que quienes se hallan vinculados en provisionalidad no agotaron los requisitos que exige la Constitución y la ley para gozar de tales beneficios, es decir, superar exitosamente el concurso de méritos y el período de prueba, entre otros. Pero tampoco pueden asimilarse a los de libre nombramiento y remoción, pues su vinculación no se sustenta en la confianza para ejercer funciones de dirección o manejo que es propia de éstos, sino en la necesidad de evitar la parálisis de la función pública mientras se logra su provisión en los términos que exige la Constitución. </w:t>
      </w:r>
    </w:p>
    <w:p w:rsidR="00111C73" w:rsidRPr="00111C73" w:rsidRDefault="00111C73" w:rsidP="00111C73">
      <w:pPr>
        <w:pStyle w:val="Sinespaciado"/>
        <w:rPr>
          <w:lang w:val="es-ES" w:eastAsia="es-ES"/>
        </w:rPr>
      </w:pPr>
    </w:p>
    <w:p w:rsidR="002A53F0" w:rsidRPr="00111C73" w:rsidRDefault="002A53F0" w:rsidP="00111C73">
      <w:pPr>
        <w:ind w:firstLine="709"/>
        <w:jc w:val="both"/>
        <w:rPr>
          <w:rFonts w:ascii="Arial Narrow" w:eastAsia="Times New Roman" w:hAnsi="Arial Narrow" w:cs="Tahoma"/>
          <w:i/>
          <w:sz w:val="24"/>
          <w:szCs w:val="24"/>
          <w:lang w:val="es-ES" w:eastAsia="es-ES"/>
        </w:rPr>
      </w:pPr>
      <w:r w:rsidRPr="00111C73">
        <w:rPr>
          <w:rFonts w:ascii="Arial Narrow" w:eastAsia="Times New Roman" w:hAnsi="Arial Narrow" w:cs="Tahoma"/>
          <w:i/>
          <w:sz w:val="24"/>
          <w:szCs w:val="24"/>
          <w:lang w:val="es-ES" w:eastAsia="es-ES"/>
        </w:rPr>
        <w:t>En consecuencia, frente a los cargos provisionales no puede predicarse ni la estabilidad laboral propia de los de carrera ni la discrecionalidad relativa de los de libre nombramiento y remoción; razón por la que el nominador tiene la obligación de motivar el acto administrativo mediante el cual se produce la desvinculación.”</w:t>
      </w:r>
    </w:p>
    <w:p w:rsidR="00AF6791" w:rsidRDefault="00AF6791" w:rsidP="00AF6791">
      <w:pPr>
        <w:spacing w:line="276" w:lineRule="auto"/>
        <w:ind w:firstLine="709"/>
        <w:jc w:val="both"/>
        <w:rPr>
          <w:rFonts w:ascii="Tahoma" w:eastAsia="Times New Roman" w:hAnsi="Tahoma" w:cs="Tahoma"/>
          <w:sz w:val="24"/>
          <w:szCs w:val="24"/>
          <w:lang w:val="es-ES" w:eastAsia="es-ES"/>
        </w:rPr>
      </w:pPr>
    </w:p>
    <w:p w:rsidR="002A53F0" w:rsidRDefault="00111C73" w:rsidP="00212838">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Por otra parte, en la Sentencia T-326/14 Magistrada P</w:t>
      </w:r>
      <w:r w:rsidR="00212838">
        <w:rPr>
          <w:rFonts w:ascii="Tahoma" w:eastAsia="Times New Roman" w:hAnsi="Tahoma" w:cs="Tahoma"/>
          <w:sz w:val="24"/>
          <w:szCs w:val="24"/>
          <w:lang w:val="es-ES" w:eastAsia="es-ES"/>
        </w:rPr>
        <w:t xml:space="preserve">onente </w:t>
      </w:r>
      <w:r w:rsidR="00212838" w:rsidRPr="00212838">
        <w:rPr>
          <w:rFonts w:ascii="Tahoma" w:eastAsia="Times New Roman" w:hAnsi="Tahoma" w:cs="Tahoma"/>
          <w:sz w:val="24"/>
          <w:szCs w:val="24"/>
          <w:lang w:val="es-ES" w:eastAsia="es-ES"/>
        </w:rPr>
        <w:t>María Victoria Calle Correa</w:t>
      </w:r>
      <w:r>
        <w:rPr>
          <w:rFonts w:ascii="Tahoma" w:eastAsia="Times New Roman" w:hAnsi="Tahoma" w:cs="Tahoma"/>
          <w:sz w:val="24"/>
          <w:szCs w:val="24"/>
          <w:lang w:val="es-ES" w:eastAsia="es-ES"/>
        </w:rPr>
        <w:t>, se pronunció el Alto Tribunal</w:t>
      </w:r>
      <w:r w:rsidR="00212838">
        <w:rPr>
          <w:rFonts w:ascii="Tahoma" w:eastAsia="Times New Roman" w:hAnsi="Tahoma" w:cs="Tahoma"/>
          <w:sz w:val="24"/>
          <w:szCs w:val="24"/>
          <w:lang w:val="es-ES" w:eastAsia="es-ES"/>
        </w:rPr>
        <w:t>:</w:t>
      </w:r>
    </w:p>
    <w:p w:rsidR="00212838" w:rsidRPr="00212838" w:rsidRDefault="00212838" w:rsidP="00212838">
      <w:pPr>
        <w:spacing w:line="276" w:lineRule="auto"/>
        <w:ind w:firstLine="709"/>
        <w:jc w:val="both"/>
        <w:rPr>
          <w:rFonts w:ascii="Tahoma" w:eastAsia="Times New Roman" w:hAnsi="Tahoma" w:cs="Tahoma"/>
          <w:sz w:val="24"/>
          <w:szCs w:val="24"/>
          <w:lang w:val="es-ES" w:eastAsia="es-ES"/>
        </w:rPr>
      </w:pPr>
    </w:p>
    <w:p w:rsidR="00AF1B79" w:rsidRPr="00111C73" w:rsidRDefault="00AF6791" w:rsidP="00111C73">
      <w:pPr>
        <w:ind w:firstLine="709"/>
        <w:jc w:val="both"/>
        <w:rPr>
          <w:rFonts w:ascii="Tahoma" w:eastAsia="Times New Roman" w:hAnsi="Tahoma" w:cs="Tahoma"/>
          <w:i/>
          <w:sz w:val="24"/>
          <w:szCs w:val="24"/>
          <w:lang w:val="es-ES" w:eastAsia="es-ES"/>
        </w:rPr>
      </w:pPr>
      <w:r w:rsidRPr="00111C73">
        <w:rPr>
          <w:rFonts w:ascii="Arial Narrow" w:eastAsia="Times New Roman" w:hAnsi="Arial Narrow" w:cs="Tahoma"/>
          <w:i/>
          <w:sz w:val="24"/>
          <w:szCs w:val="24"/>
          <w:lang w:val="es-ES" w:eastAsia="es-ES"/>
        </w:rPr>
        <w:t>“</w:t>
      </w:r>
      <w:r w:rsidR="006A2CE3" w:rsidRPr="00111C73">
        <w:rPr>
          <w:rFonts w:ascii="Arial Narrow" w:eastAsia="Times New Roman" w:hAnsi="Arial Narrow" w:cs="Tahoma"/>
          <w:i/>
          <w:sz w:val="24"/>
          <w:szCs w:val="24"/>
          <w:lang w:val="es-ES" w:eastAsia="es-ES"/>
        </w:rPr>
        <w:t xml:space="preserve">La carrera administrativa </w:t>
      </w:r>
      <w:r w:rsidR="00AF1B79" w:rsidRPr="00111C73">
        <w:rPr>
          <w:rFonts w:ascii="Arial Narrow" w:eastAsia="Times New Roman" w:hAnsi="Arial Narrow" w:cs="Tahoma"/>
          <w:i/>
          <w:sz w:val="24"/>
          <w:szCs w:val="24"/>
          <w:lang w:val="es-ES" w:eastAsia="es-ES"/>
        </w:rPr>
        <w:t>es el mecanismo preferente para el acceso y la gestión de los empleos públicos, en donde quien supere satisfactoriamente las etapas del concurso de méritos adquiere un derecho subjetivo de ingreso al empleo público, exigible tanto a la Administración como a los funcionarios públicos que están d</w:t>
      </w:r>
      <w:r w:rsidR="00FA7BE3" w:rsidRPr="00111C73">
        <w:rPr>
          <w:rFonts w:ascii="Arial Narrow" w:eastAsia="Times New Roman" w:hAnsi="Arial Narrow" w:cs="Tahoma"/>
          <w:i/>
          <w:sz w:val="24"/>
          <w:szCs w:val="24"/>
          <w:lang w:val="es-ES" w:eastAsia="es-ES"/>
        </w:rPr>
        <w:t>esempeñando el cargo ofertado en</w:t>
      </w:r>
      <w:r w:rsidR="00AF1B79" w:rsidRPr="00111C73">
        <w:rPr>
          <w:rFonts w:ascii="Arial Narrow" w:eastAsia="Times New Roman" w:hAnsi="Arial Narrow" w:cs="Tahoma"/>
          <w:i/>
          <w:sz w:val="24"/>
          <w:szCs w:val="24"/>
          <w:lang w:val="es-ES" w:eastAsia="es-ES"/>
        </w:rPr>
        <w:t xml:space="preserve"> provisionalidad. Por esta razón, la Corte ha sostenido que los cargos ejercidos en provisionalidad no pueden equipararse a los de carrera administrativa en cuanto a su vinculación y retiro, en tanto existen marcadas diferencias entre los funcionarios inscritos en carrera administrativa y los funcionarios públicos provisionales. </w:t>
      </w:r>
    </w:p>
    <w:p w:rsidR="00AF1B79" w:rsidRPr="00111C73" w:rsidRDefault="00AF1B79" w:rsidP="00111C73">
      <w:pPr>
        <w:pStyle w:val="Sinespaciado"/>
        <w:rPr>
          <w:lang w:val="es-ES" w:eastAsia="es-ES"/>
        </w:rPr>
      </w:pPr>
    </w:p>
    <w:p w:rsidR="00AF1B79" w:rsidRPr="00111C73" w:rsidRDefault="00AF1B79" w:rsidP="00111C73">
      <w:pPr>
        <w:ind w:firstLine="709"/>
        <w:jc w:val="both"/>
        <w:rPr>
          <w:rFonts w:ascii="Arial Narrow" w:eastAsia="Times New Roman" w:hAnsi="Arial Narrow" w:cs="Tahoma"/>
          <w:i/>
          <w:sz w:val="24"/>
          <w:szCs w:val="24"/>
          <w:lang w:val="es-ES" w:eastAsia="es-ES"/>
        </w:rPr>
      </w:pPr>
      <w:r w:rsidRPr="00111C73">
        <w:rPr>
          <w:rFonts w:ascii="Arial Narrow" w:eastAsia="Times New Roman" w:hAnsi="Arial Narrow" w:cs="Tahoma"/>
          <w:i/>
          <w:sz w:val="24"/>
          <w:szCs w:val="24"/>
          <w:lang w:val="es-ES" w:eastAsia="es-ES"/>
        </w:rPr>
        <w:t>En relación con los primeros, se trata de funcionarios que acceden a estos cargos mediante un concurso de méritos, por lo que su permanencia en ellos implica mayor estabilidad al haber superado las etapas propias del concurso, lo que impide el retiro del cargo a partir de criterios meramente discrecionales. De ahí, que el acto administrativo por medio del cual se desvincula a un funcionario de carrera administrativa deba, además de otros requisitos, ser motivado para que la decisión sea ajustada a la Constitución.</w:t>
      </w:r>
    </w:p>
    <w:p w:rsidR="00AF1B79" w:rsidRPr="00111C73" w:rsidRDefault="00AF1B79" w:rsidP="00111C73">
      <w:pPr>
        <w:ind w:firstLine="709"/>
        <w:jc w:val="both"/>
        <w:rPr>
          <w:rFonts w:ascii="Arial Narrow" w:eastAsia="Times New Roman" w:hAnsi="Arial Narrow" w:cs="Tahoma"/>
          <w:i/>
          <w:sz w:val="24"/>
          <w:szCs w:val="24"/>
          <w:lang w:val="es-ES" w:eastAsia="es-ES"/>
        </w:rPr>
      </w:pPr>
    </w:p>
    <w:p w:rsidR="00AF1B79" w:rsidRPr="00111C73" w:rsidRDefault="00AF1B79" w:rsidP="00111C73">
      <w:pPr>
        <w:ind w:firstLine="709"/>
        <w:jc w:val="both"/>
        <w:rPr>
          <w:rFonts w:ascii="Arial Narrow" w:eastAsia="Times New Roman" w:hAnsi="Arial Narrow" w:cs="Tahoma"/>
          <w:i/>
          <w:sz w:val="24"/>
          <w:szCs w:val="24"/>
          <w:lang w:val="es-ES" w:eastAsia="es-ES"/>
        </w:rPr>
      </w:pPr>
      <w:r w:rsidRPr="00111C73">
        <w:rPr>
          <w:rFonts w:ascii="Arial Narrow" w:eastAsia="Times New Roman" w:hAnsi="Arial Narrow" w:cs="Tahoma"/>
          <w:i/>
          <w:sz w:val="24"/>
          <w:szCs w:val="24"/>
          <w:lang w:val="es-ES" w:eastAsia="es-ES"/>
        </w:rPr>
        <w:t>Por su parte, los funcionarios públicos que desempeñan en provisionalidad cargos de carrera, gozan de una estabilidad laboral relativa o intermedia, que implica, sin embargo, que el acto administrativo por medio del cual se efectúe su desvinculación debe estar motivado, es decir, debe contener las razones de la decisión, lo cual constituye una garantía mínima derivada, entre otros, del derecho fundamental al debido proceso</w:t>
      </w:r>
      <w:r w:rsidR="001E13C0" w:rsidRPr="00111C73">
        <w:rPr>
          <w:rFonts w:ascii="Arial Narrow" w:eastAsia="Times New Roman" w:hAnsi="Arial Narrow" w:cs="Tahoma"/>
          <w:i/>
          <w:sz w:val="24"/>
          <w:szCs w:val="24"/>
          <w:lang w:val="es-ES" w:eastAsia="es-ES"/>
        </w:rPr>
        <w:t xml:space="preserve"> y del principio de publicidad.</w:t>
      </w:r>
    </w:p>
    <w:p w:rsidR="001E13C0" w:rsidRPr="00111C73" w:rsidRDefault="001E13C0" w:rsidP="00111C73">
      <w:pPr>
        <w:ind w:firstLine="709"/>
        <w:jc w:val="both"/>
        <w:rPr>
          <w:rFonts w:ascii="Arial Narrow" w:eastAsia="Times New Roman" w:hAnsi="Arial Narrow" w:cs="Tahoma"/>
          <w:i/>
          <w:sz w:val="24"/>
          <w:szCs w:val="24"/>
          <w:lang w:val="es-ES" w:eastAsia="es-ES"/>
        </w:rPr>
      </w:pPr>
    </w:p>
    <w:p w:rsidR="00A36A0F" w:rsidRPr="00111C73" w:rsidRDefault="001E13C0" w:rsidP="00111C73">
      <w:pPr>
        <w:ind w:firstLine="709"/>
        <w:jc w:val="both"/>
        <w:rPr>
          <w:rFonts w:ascii="Arial Narrow" w:eastAsia="Times New Roman" w:hAnsi="Arial Narrow" w:cs="Tahoma"/>
          <w:i/>
          <w:sz w:val="24"/>
          <w:szCs w:val="24"/>
          <w:lang w:val="es-ES" w:eastAsia="es-ES"/>
        </w:rPr>
      </w:pPr>
      <w:r w:rsidRPr="00111C73">
        <w:rPr>
          <w:rFonts w:ascii="Arial Narrow" w:eastAsia="Times New Roman" w:hAnsi="Arial Narrow" w:cs="Tahoma"/>
          <w:i/>
          <w:sz w:val="24"/>
          <w:szCs w:val="24"/>
          <w:lang w:val="es-ES" w:eastAsia="es-ES"/>
        </w:rPr>
        <w:t xml:space="preserve">Sin embargo esta Corporación ha reconocido que cuando un funcionario ocupa en provisionalidad un cargo de carrera y es, además, sujeto de especial protección constitucional, como por ejemplo </w:t>
      </w:r>
      <w:r w:rsidRPr="00111C73">
        <w:rPr>
          <w:rFonts w:ascii="Arial Narrow" w:eastAsia="Times New Roman" w:hAnsi="Arial Narrow" w:cs="Tahoma"/>
          <w:b/>
          <w:i/>
          <w:sz w:val="24"/>
          <w:szCs w:val="24"/>
          <w:lang w:val="es-ES" w:eastAsia="es-ES"/>
        </w:rPr>
        <w:t xml:space="preserve">1. </w:t>
      </w:r>
      <w:r w:rsidRPr="00111C73">
        <w:rPr>
          <w:rFonts w:ascii="Arial Narrow" w:eastAsia="Times New Roman" w:hAnsi="Arial Narrow" w:cs="Tahoma"/>
          <w:i/>
          <w:sz w:val="24"/>
          <w:szCs w:val="24"/>
          <w:lang w:val="es-ES" w:eastAsia="es-ES"/>
        </w:rPr>
        <w:t xml:space="preserve">Madres o padres cabeza de familia sin alternativa económica </w:t>
      </w:r>
      <w:r w:rsidRPr="00111C73">
        <w:rPr>
          <w:rFonts w:ascii="Arial Narrow" w:eastAsia="Times New Roman" w:hAnsi="Arial Narrow" w:cs="Tahoma"/>
          <w:b/>
          <w:i/>
          <w:sz w:val="24"/>
          <w:szCs w:val="24"/>
          <w:lang w:val="es-ES" w:eastAsia="es-ES"/>
        </w:rPr>
        <w:t>2.</w:t>
      </w:r>
      <w:r w:rsidRPr="00111C73">
        <w:rPr>
          <w:rFonts w:ascii="Arial Narrow" w:eastAsia="Times New Roman" w:hAnsi="Arial Narrow" w:cs="Tahoma"/>
          <w:i/>
          <w:sz w:val="24"/>
          <w:szCs w:val="24"/>
          <w:lang w:val="es-ES" w:eastAsia="es-ES"/>
        </w:rPr>
        <w:t xml:space="preserve"> Funcionarios que están próximos a pensionarse </w:t>
      </w:r>
      <w:r w:rsidRPr="00111C73">
        <w:rPr>
          <w:rFonts w:ascii="Arial Narrow" w:eastAsia="Times New Roman" w:hAnsi="Arial Narrow" w:cs="Tahoma"/>
          <w:b/>
          <w:i/>
          <w:sz w:val="24"/>
          <w:szCs w:val="24"/>
          <w:lang w:val="es-ES" w:eastAsia="es-ES"/>
        </w:rPr>
        <w:t>3</w:t>
      </w:r>
      <w:r w:rsidRPr="00111C73">
        <w:rPr>
          <w:rFonts w:ascii="Arial Narrow" w:eastAsia="Times New Roman" w:hAnsi="Arial Narrow" w:cs="Tahoma"/>
          <w:i/>
          <w:sz w:val="24"/>
          <w:szCs w:val="24"/>
          <w:lang w:val="es-ES" w:eastAsia="es-ES"/>
        </w:rPr>
        <w:t>. Personas en situación de discapacidad</w:t>
      </w:r>
      <w:r w:rsidR="008006AE" w:rsidRPr="00111C73">
        <w:rPr>
          <w:rFonts w:ascii="Arial Narrow" w:eastAsia="Times New Roman" w:hAnsi="Arial Narrow" w:cs="Tahoma"/>
          <w:i/>
          <w:sz w:val="24"/>
          <w:szCs w:val="24"/>
          <w:lang w:val="es-ES" w:eastAsia="es-ES"/>
        </w:rPr>
        <w:t>.</w:t>
      </w:r>
      <w:r w:rsidR="007228FE" w:rsidRPr="00111C73">
        <w:rPr>
          <w:rFonts w:ascii="Arial Narrow" w:eastAsia="Times New Roman" w:hAnsi="Arial Narrow" w:cs="Tahoma"/>
          <w:i/>
          <w:sz w:val="24"/>
          <w:szCs w:val="24"/>
          <w:lang w:val="es-ES" w:eastAsia="es-ES"/>
        </w:rPr>
        <w:t xml:space="preserve"> Si bien, estas personas no tienen un derecho a permanecer de manera indefinida en el cargo, pues este debe proveerse por medio de un concurso de méritos, sí debe otorgárseles un trato preferencial como acción afirmativa, antes de efectuar el nombramiento de quienes ocuparon los primeros puestos en la lista de elegibles del respectivo concurso de méritos, con el fin de garantizar el goce efectivo de sus derechos fundamentales, </w:t>
      </w:r>
      <w:r w:rsidR="008006AE" w:rsidRPr="00111C73">
        <w:rPr>
          <w:rFonts w:ascii="Arial Narrow" w:eastAsia="Times New Roman" w:hAnsi="Arial Narrow" w:cs="Tahoma"/>
          <w:i/>
          <w:sz w:val="24"/>
          <w:szCs w:val="24"/>
          <w:lang w:val="es-ES" w:eastAsia="es-ES"/>
        </w:rPr>
        <w:t xml:space="preserve"> ello en virtud en virtud de los mandatos contenidos en los incisos 2º y 3º del artículo 13 Superior, relativos a la adopción de medidas de protección a favor de grupos vulnerables y personas en condición de debilidad manifiesta, y en las cláusulas constitucionales que consagran una protección reforzada para ciertos grupos sociales, tales como las mujeres (art. 43 CP), los niños (art. 44 CP), las personas de la tercera edad (art. 46 CP) y las personas con discapacidad (art. 47 CP)</w:t>
      </w:r>
      <w:r w:rsidR="006E1359" w:rsidRPr="00111C73">
        <w:rPr>
          <w:rFonts w:ascii="Arial Narrow" w:eastAsia="Times New Roman" w:hAnsi="Arial Narrow" w:cs="Tahoma"/>
          <w:i/>
          <w:sz w:val="24"/>
          <w:szCs w:val="24"/>
          <w:lang w:val="es-ES" w:eastAsia="es-ES"/>
        </w:rPr>
        <w:t>”</w:t>
      </w:r>
    </w:p>
    <w:p w:rsidR="00891083" w:rsidRPr="00891083" w:rsidRDefault="00891083" w:rsidP="00891083">
      <w:pPr>
        <w:spacing w:line="276" w:lineRule="auto"/>
        <w:ind w:firstLine="709"/>
        <w:jc w:val="both"/>
        <w:rPr>
          <w:rFonts w:ascii="Arial Narrow" w:eastAsia="Times New Roman" w:hAnsi="Arial Narrow" w:cs="Tahoma"/>
          <w:sz w:val="24"/>
          <w:szCs w:val="24"/>
          <w:lang w:val="es-ES" w:eastAsia="es-ES"/>
        </w:rPr>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Default="00D0404A" w:rsidP="006E1359">
      <w:pPr>
        <w:pStyle w:val="Sinespaciado"/>
        <w:ind w:left="709"/>
      </w:pPr>
    </w:p>
    <w:p w:rsidR="00F92312" w:rsidRDefault="00111C73" w:rsidP="00111C73">
      <w:pPr>
        <w:spacing w:line="276" w:lineRule="auto"/>
        <w:ind w:firstLine="709"/>
        <w:jc w:val="both"/>
        <w:rPr>
          <w:rFonts w:ascii="Tahoma" w:hAnsi="Tahoma" w:cs="Tahoma"/>
          <w:sz w:val="24"/>
          <w:szCs w:val="24"/>
        </w:rPr>
      </w:pPr>
      <w:r>
        <w:t xml:space="preserve"> </w:t>
      </w:r>
      <w:r w:rsidR="006E1359">
        <w:rPr>
          <w:rFonts w:ascii="Tahoma" w:hAnsi="Tahoma" w:cs="Tahoma"/>
          <w:sz w:val="24"/>
          <w:szCs w:val="24"/>
        </w:rPr>
        <w:t xml:space="preserve">En el caso que ocupa </w:t>
      </w:r>
      <w:r w:rsidR="00A67A5C">
        <w:rPr>
          <w:rFonts w:ascii="Tahoma" w:hAnsi="Tahoma" w:cs="Tahoma"/>
          <w:sz w:val="24"/>
          <w:szCs w:val="24"/>
        </w:rPr>
        <w:t xml:space="preserve">la </w:t>
      </w:r>
      <w:r w:rsidR="006E1359">
        <w:rPr>
          <w:rFonts w:ascii="Tahoma" w:hAnsi="Tahoma" w:cs="Tahoma"/>
          <w:sz w:val="24"/>
          <w:szCs w:val="24"/>
        </w:rPr>
        <w:t xml:space="preserve">atención de la Sala, se acude al mecanismo constitucional con el objetivo de que se protejan los derechos fundamentales </w:t>
      </w:r>
      <w:r w:rsidR="006E1359" w:rsidRPr="00424000">
        <w:rPr>
          <w:rFonts w:ascii="Tahoma" w:hAnsi="Tahoma" w:cs="Tahoma"/>
          <w:sz w:val="24"/>
          <w:szCs w:val="24"/>
        </w:rPr>
        <w:t>al</w:t>
      </w:r>
      <w:r w:rsidR="006E1359">
        <w:rPr>
          <w:rFonts w:ascii="Tahoma" w:hAnsi="Tahoma" w:cs="Tahoma"/>
          <w:sz w:val="24"/>
          <w:szCs w:val="24"/>
        </w:rPr>
        <w:t xml:space="preserve"> trabajo y al mínimo vital</w:t>
      </w:r>
      <w:r>
        <w:rPr>
          <w:rFonts w:ascii="Tahoma" w:hAnsi="Tahoma" w:cs="Tahoma"/>
          <w:sz w:val="24"/>
          <w:szCs w:val="24"/>
        </w:rPr>
        <w:t xml:space="preserve"> de la señora María Eugenia Nova V</w:t>
      </w:r>
      <w:r w:rsidR="002D4325">
        <w:rPr>
          <w:rFonts w:ascii="Tahoma" w:hAnsi="Tahoma" w:cs="Tahoma"/>
          <w:sz w:val="24"/>
          <w:szCs w:val="24"/>
        </w:rPr>
        <w:t>ecino</w:t>
      </w:r>
      <w:r w:rsidR="00B362F9">
        <w:rPr>
          <w:rFonts w:ascii="Tahoma" w:hAnsi="Tahoma" w:cs="Tahoma"/>
          <w:sz w:val="24"/>
          <w:szCs w:val="24"/>
        </w:rPr>
        <w:t>,</w:t>
      </w:r>
      <w:r w:rsidR="005D66B5">
        <w:rPr>
          <w:rFonts w:ascii="Tahoma" w:hAnsi="Tahoma" w:cs="Tahoma"/>
          <w:sz w:val="24"/>
          <w:szCs w:val="24"/>
        </w:rPr>
        <w:t xml:space="preserve"> </w:t>
      </w:r>
      <w:r w:rsidR="00B362F9">
        <w:rPr>
          <w:rFonts w:ascii="Tahoma" w:hAnsi="Tahoma" w:cs="Tahoma"/>
          <w:sz w:val="24"/>
          <w:szCs w:val="24"/>
        </w:rPr>
        <w:t xml:space="preserve">presuntamente vulnerados </w:t>
      </w:r>
      <w:r w:rsidR="005D66B5">
        <w:rPr>
          <w:rFonts w:ascii="Tahoma" w:hAnsi="Tahoma" w:cs="Tahoma"/>
          <w:sz w:val="24"/>
          <w:szCs w:val="24"/>
        </w:rPr>
        <w:t xml:space="preserve">por parte del </w:t>
      </w:r>
      <w:r>
        <w:rPr>
          <w:rFonts w:ascii="Tahoma" w:hAnsi="Tahoma" w:cs="Tahoma"/>
          <w:sz w:val="24"/>
          <w:szCs w:val="24"/>
        </w:rPr>
        <w:t>Instituto</w:t>
      </w:r>
      <w:r w:rsidR="00035AB6">
        <w:rPr>
          <w:rFonts w:ascii="Tahoma" w:hAnsi="Tahoma" w:cs="Tahoma"/>
          <w:sz w:val="24"/>
          <w:szCs w:val="24"/>
        </w:rPr>
        <w:t xml:space="preserve"> Penitenciario y Carcelario</w:t>
      </w:r>
      <w:r>
        <w:rPr>
          <w:rFonts w:ascii="Tahoma" w:hAnsi="Tahoma" w:cs="Tahoma"/>
          <w:sz w:val="24"/>
          <w:szCs w:val="24"/>
        </w:rPr>
        <w:t>- INPEC,</w:t>
      </w:r>
      <w:r w:rsidR="005D66B5">
        <w:rPr>
          <w:rFonts w:ascii="Tahoma" w:hAnsi="Tahoma" w:cs="Tahoma"/>
          <w:sz w:val="24"/>
          <w:szCs w:val="24"/>
        </w:rPr>
        <w:t xml:space="preserve"> </w:t>
      </w:r>
      <w:r w:rsidR="00B7301E">
        <w:rPr>
          <w:rFonts w:ascii="Tahoma" w:hAnsi="Tahoma" w:cs="Tahoma"/>
          <w:sz w:val="24"/>
          <w:szCs w:val="24"/>
        </w:rPr>
        <w:t xml:space="preserve">al ser desvinculada del cargo </w:t>
      </w:r>
      <w:r w:rsidR="00B362F9">
        <w:rPr>
          <w:rFonts w:ascii="Tahoma" w:hAnsi="Tahoma" w:cs="Tahoma"/>
          <w:sz w:val="24"/>
          <w:szCs w:val="24"/>
        </w:rPr>
        <w:t>en</w:t>
      </w:r>
      <w:r w:rsidR="00DC7EBF">
        <w:rPr>
          <w:rFonts w:ascii="Tahoma" w:hAnsi="Tahoma" w:cs="Tahoma"/>
          <w:sz w:val="24"/>
          <w:szCs w:val="24"/>
        </w:rPr>
        <w:t xml:space="preserve"> provisionalidad</w:t>
      </w:r>
      <w:r w:rsidR="007329F9">
        <w:rPr>
          <w:rFonts w:ascii="Tahoma" w:hAnsi="Tahoma" w:cs="Tahoma"/>
          <w:sz w:val="24"/>
          <w:szCs w:val="24"/>
        </w:rPr>
        <w:t xml:space="preserve"> </w:t>
      </w:r>
      <w:r>
        <w:rPr>
          <w:rFonts w:ascii="Tahoma" w:hAnsi="Tahoma" w:cs="Tahoma"/>
          <w:sz w:val="24"/>
          <w:szCs w:val="24"/>
        </w:rPr>
        <w:t xml:space="preserve"> que venía desempeñando, </w:t>
      </w:r>
      <w:r w:rsidR="00B362F9">
        <w:rPr>
          <w:rFonts w:ascii="Tahoma" w:hAnsi="Tahoma" w:cs="Tahoma"/>
          <w:sz w:val="24"/>
          <w:szCs w:val="24"/>
        </w:rPr>
        <w:t xml:space="preserve">mediante resolución No 000809 </w:t>
      </w:r>
      <w:r w:rsidR="004D68EB">
        <w:rPr>
          <w:rFonts w:ascii="Tahoma" w:hAnsi="Tahoma" w:cs="Tahoma"/>
          <w:sz w:val="24"/>
          <w:szCs w:val="24"/>
        </w:rPr>
        <w:t>(Fl.20</w:t>
      </w:r>
      <w:r>
        <w:rPr>
          <w:rFonts w:ascii="Tahoma" w:hAnsi="Tahoma" w:cs="Tahoma"/>
          <w:sz w:val="24"/>
          <w:szCs w:val="24"/>
        </w:rPr>
        <w:t xml:space="preserve"> y </w:t>
      </w:r>
      <w:r w:rsidR="004D68EB">
        <w:rPr>
          <w:rFonts w:ascii="Tahoma" w:hAnsi="Tahoma" w:cs="Tahoma"/>
          <w:sz w:val="24"/>
          <w:szCs w:val="24"/>
        </w:rPr>
        <w:t>s</w:t>
      </w:r>
      <w:r>
        <w:rPr>
          <w:rFonts w:ascii="Tahoma" w:hAnsi="Tahoma" w:cs="Tahoma"/>
          <w:sz w:val="24"/>
          <w:szCs w:val="24"/>
        </w:rPr>
        <w:t>.s</w:t>
      </w:r>
      <w:r w:rsidR="004D68EB">
        <w:rPr>
          <w:rFonts w:ascii="Tahoma" w:hAnsi="Tahoma" w:cs="Tahoma"/>
          <w:sz w:val="24"/>
          <w:szCs w:val="24"/>
        </w:rPr>
        <w:t xml:space="preserve">) </w:t>
      </w:r>
      <w:r w:rsidR="00B362F9">
        <w:rPr>
          <w:rFonts w:ascii="Tahoma" w:hAnsi="Tahoma" w:cs="Tahoma"/>
          <w:sz w:val="24"/>
          <w:szCs w:val="24"/>
        </w:rPr>
        <w:t xml:space="preserve">expedida por el </w:t>
      </w:r>
      <w:r w:rsidR="003D38B1">
        <w:rPr>
          <w:rFonts w:ascii="Tahoma" w:hAnsi="Tahoma" w:cs="Tahoma"/>
          <w:sz w:val="24"/>
          <w:szCs w:val="24"/>
        </w:rPr>
        <w:t xml:space="preserve">Director General </w:t>
      </w:r>
      <w:r w:rsidR="00B362F9">
        <w:rPr>
          <w:rFonts w:ascii="Tahoma" w:hAnsi="Tahoma" w:cs="Tahoma"/>
          <w:sz w:val="24"/>
          <w:szCs w:val="24"/>
        </w:rPr>
        <w:t xml:space="preserve">del </w:t>
      </w:r>
      <w:r w:rsidR="00FE02DB" w:rsidRPr="00111C73">
        <w:rPr>
          <w:rFonts w:ascii="Tahoma" w:hAnsi="Tahoma" w:cs="Tahoma"/>
          <w:sz w:val="24"/>
          <w:szCs w:val="24"/>
        </w:rPr>
        <w:t>IN</w:t>
      </w:r>
      <w:r w:rsidR="00035AB6" w:rsidRPr="00111C73">
        <w:rPr>
          <w:rFonts w:ascii="Tahoma" w:hAnsi="Tahoma" w:cs="Tahoma"/>
          <w:sz w:val="24"/>
          <w:szCs w:val="24"/>
        </w:rPr>
        <w:t>PEC</w:t>
      </w:r>
      <w:r>
        <w:rPr>
          <w:rFonts w:ascii="Tahoma" w:hAnsi="Tahoma" w:cs="Tahoma"/>
          <w:sz w:val="24"/>
          <w:szCs w:val="24"/>
        </w:rPr>
        <w:t>, omitiendo respetar la prórroga de</w:t>
      </w:r>
      <w:r w:rsidR="00F30921">
        <w:rPr>
          <w:rFonts w:ascii="Tahoma" w:hAnsi="Tahoma" w:cs="Tahoma"/>
          <w:sz w:val="24"/>
          <w:szCs w:val="24"/>
        </w:rPr>
        <w:t xml:space="preserve"> 90 días  </w:t>
      </w:r>
      <w:r>
        <w:rPr>
          <w:rFonts w:ascii="Tahoma" w:hAnsi="Tahoma" w:cs="Tahoma"/>
          <w:sz w:val="24"/>
          <w:szCs w:val="24"/>
        </w:rPr>
        <w:t xml:space="preserve">que le fue concedida para posesionarse en el cargo en el que fue nombrada </w:t>
      </w:r>
      <w:r w:rsidR="00A67A5C">
        <w:rPr>
          <w:rFonts w:ascii="Tahoma" w:hAnsi="Tahoma" w:cs="Tahoma"/>
          <w:sz w:val="24"/>
          <w:szCs w:val="24"/>
        </w:rPr>
        <w:t xml:space="preserve">en propiedad </w:t>
      </w:r>
      <w:r>
        <w:rPr>
          <w:rFonts w:ascii="Tahoma" w:hAnsi="Tahoma" w:cs="Tahoma"/>
          <w:sz w:val="24"/>
          <w:szCs w:val="24"/>
        </w:rPr>
        <w:t>en Barranquilla.</w:t>
      </w:r>
    </w:p>
    <w:p w:rsidR="00703A6E" w:rsidRPr="00111C73" w:rsidRDefault="00703A6E" w:rsidP="00205EF4">
      <w:pPr>
        <w:pStyle w:val="Sinespaciado"/>
      </w:pPr>
      <w:r w:rsidRPr="00111C73">
        <w:t xml:space="preserve"> </w:t>
      </w:r>
    </w:p>
    <w:p w:rsidR="0087753F" w:rsidRDefault="00E21554" w:rsidP="00111C73">
      <w:pPr>
        <w:spacing w:line="276" w:lineRule="auto"/>
        <w:ind w:firstLine="709"/>
        <w:jc w:val="both"/>
        <w:rPr>
          <w:rFonts w:ascii="Tahoma" w:hAnsi="Tahoma" w:cs="Tahoma"/>
          <w:sz w:val="24"/>
          <w:szCs w:val="24"/>
        </w:rPr>
      </w:pPr>
      <w:r>
        <w:rPr>
          <w:rFonts w:ascii="Tahoma" w:hAnsi="Tahoma" w:cs="Tahoma"/>
          <w:sz w:val="24"/>
          <w:szCs w:val="24"/>
        </w:rPr>
        <w:t xml:space="preserve">En otras palabras, la tutelante pretende que a través de esta acción, la prórroga de 90 días que le fue concedida para posesionarse en el cargo para el cual fue nombrada en propiedad en la ciudad de Barranquilla </w:t>
      </w:r>
      <w:r w:rsidR="006E2039">
        <w:rPr>
          <w:rFonts w:ascii="Tahoma" w:hAnsi="Tahoma" w:cs="Tahoma"/>
          <w:sz w:val="24"/>
          <w:szCs w:val="24"/>
        </w:rPr>
        <w:t xml:space="preserve">se haga prevalecer </w:t>
      </w:r>
      <w:r>
        <w:rPr>
          <w:rFonts w:ascii="Tahoma" w:hAnsi="Tahoma" w:cs="Tahoma"/>
          <w:sz w:val="24"/>
          <w:szCs w:val="24"/>
        </w:rPr>
        <w:t xml:space="preserve">sobre el derecho </w:t>
      </w:r>
      <w:r w:rsidR="00111A0D">
        <w:rPr>
          <w:rFonts w:ascii="Tahoma" w:hAnsi="Tahoma" w:cs="Tahoma"/>
          <w:sz w:val="24"/>
          <w:szCs w:val="24"/>
        </w:rPr>
        <w:t xml:space="preserve">a posesionarse </w:t>
      </w:r>
      <w:r>
        <w:rPr>
          <w:rFonts w:ascii="Tahoma" w:hAnsi="Tahoma" w:cs="Tahoma"/>
          <w:sz w:val="24"/>
          <w:szCs w:val="24"/>
        </w:rPr>
        <w:t xml:space="preserve">que tiene quien ganó el concurso </w:t>
      </w:r>
      <w:r w:rsidR="00734C11">
        <w:rPr>
          <w:rFonts w:ascii="Tahoma" w:hAnsi="Tahoma" w:cs="Tahoma"/>
          <w:sz w:val="24"/>
          <w:szCs w:val="24"/>
        </w:rPr>
        <w:t xml:space="preserve">y fue nombrado en propiedad </w:t>
      </w:r>
      <w:r w:rsidR="006E2039">
        <w:rPr>
          <w:rFonts w:ascii="Tahoma" w:hAnsi="Tahoma" w:cs="Tahoma"/>
          <w:sz w:val="24"/>
          <w:szCs w:val="24"/>
        </w:rPr>
        <w:t xml:space="preserve">en </w:t>
      </w:r>
      <w:r>
        <w:rPr>
          <w:rFonts w:ascii="Tahoma" w:hAnsi="Tahoma" w:cs="Tahoma"/>
          <w:sz w:val="24"/>
          <w:szCs w:val="24"/>
        </w:rPr>
        <w:t xml:space="preserve">el cargo que ella actualmente ocupa en </w:t>
      </w:r>
      <w:r w:rsidR="00111A0D">
        <w:rPr>
          <w:rFonts w:ascii="Tahoma" w:hAnsi="Tahoma" w:cs="Tahoma"/>
          <w:sz w:val="24"/>
          <w:szCs w:val="24"/>
        </w:rPr>
        <w:t>provisionalidad</w:t>
      </w:r>
      <w:r w:rsidR="00B202D1">
        <w:rPr>
          <w:rFonts w:ascii="Tahoma" w:hAnsi="Tahoma" w:cs="Tahoma"/>
          <w:sz w:val="24"/>
          <w:szCs w:val="24"/>
        </w:rPr>
        <w:t>. Como se ve, en principio s</w:t>
      </w:r>
      <w:r w:rsidR="00734C11">
        <w:rPr>
          <w:rFonts w:ascii="Tahoma" w:hAnsi="Tahoma" w:cs="Tahoma"/>
          <w:sz w:val="24"/>
          <w:szCs w:val="24"/>
        </w:rPr>
        <w:t xml:space="preserve">e presenta un enfrentamiento de dos actos administrativo: el que concedió la prórroga </w:t>
      </w:r>
      <w:r w:rsidR="00680CF4">
        <w:rPr>
          <w:rFonts w:ascii="Tahoma" w:hAnsi="Tahoma" w:cs="Tahoma"/>
          <w:sz w:val="24"/>
          <w:szCs w:val="24"/>
        </w:rPr>
        <w:t xml:space="preserve">a la actora </w:t>
      </w:r>
      <w:r w:rsidR="00734C11">
        <w:rPr>
          <w:rFonts w:ascii="Tahoma" w:hAnsi="Tahoma" w:cs="Tahoma"/>
          <w:sz w:val="24"/>
          <w:szCs w:val="24"/>
        </w:rPr>
        <w:t>y el que nombró en propiedad al concursante</w:t>
      </w:r>
      <w:r w:rsidR="00B202D1">
        <w:rPr>
          <w:rFonts w:ascii="Tahoma" w:hAnsi="Tahoma" w:cs="Tahoma"/>
          <w:sz w:val="24"/>
          <w:szCs w:val="24"/>
        </w:rPr>
        <w:t>, pero en realidad no hay tal</w:t>
      </w:r>
      <w:r w:rsidR="00111A0D">
        <w:rPr>
          <w:rFonts w:ascii="Tahoma" w:hAnsi="Tahoma" w:cs="Tahoma"/>
          <w:sz w:val="24"/>
          <w:szCs w:val="24"/>
        </w:rPr>
        <w:t xml:space="preserve">. </w:t>
      </w:r>
    </w:p>
    <w:p w:rsidR="0087753F" w:rsidRDefault="0087753F" w:rsidP="00111C73">
      <w:pPr>
        <w:spacing w:line="276" w:lineRule="auto"/>
        <w:ind w:firstLine="709"/>
        <w:jc w:val="both"/>
        <w:rPr>
          <w:rFonts w:ascii="Tahoma" w:hAnsi="Tahoma" w:cs="Tahoma"/>
          <w:sz w:val="24"/>
          <w:szCs w:val="24"/>
        </w:rPr>
      </w:pPr>
    </w:p>
    <w:p w:rsidR="0087753F" w:rsidRDefault="00B202D1" w:rsidP="00111C73">
      <w:pPr>
        <w:spacing w:line="276" w:lineRule="auto"/>
        <w:ind w:firstLine="709"/>
        <w:jc w:val="both"/>
        <w:rPr>
          <w:rFonts w:ascii="Tahoma" w:hAnsi="Tahoma" w:cs="Tahoma"/>
          <w:sz w:val="24"/>
          <w:szCs w:val="24"/>
        </w:rPr>
      </w:pPr>
      <w:r>
        <w:rPr>
          <w:rFonts w:ascii="Tahoma" w:hAnsi="Tahoma" w:cs="Tahoma"/>
          <w:sz w:val="24"/>
          <w:szCs w:val="24"/>
        </w:rPr>
        <w:t>En efecto</w:t>
      </w:r>
      <w:r w:rsidR="00734C11">
        <w:rPr>
          <w:rFonts w:ascii="Tahoma" w:hAnsi="Tahoma" w:cs="Tahoma"/>
          <w:sz w:val="24"/>
          <w:szCs w:val="24"/>
        </w:rPr>
        <w:t>, como viene de verse en el precedente juris</w:t>
      </w:r>
      <w:r w:rsidR="00A67A5C">
        <w:rPr>
          <w:rFonts w:ascii="Tahoma" w:hAnsi="Tahoma" w:cs="Tahoma"/>
          <w:sz w:val="24"/>
          <w:szCs w:val="24"/>
        </w:rPr>
        <w:t>p</w:t>
      </w:r>
      <w:r w:rsidR="00734C11">
        <w:rPr>
          <w:rFonts w:ascii="Tahoma" w:hAnsi="Tahoma" w:cs="Tahoma"/>
          <w:sz w:val="24"/>
          <w:szCs w:val="24"/>
        </w:rPr>
        <w:t>r</w:t>
      </w:r>
      <w:r w:rsidR="00A67A5C">
        <w:rPr>
          <w:rFonts w:ascii="Tahoma" w:hAnsi="Tahoma" w:cs="Tahoma"/>
          <w:sz w:val="24"/>
          <w:szCs w:val="24"/>
        </w:rPr>
        <w:t xml:space="preserve">udencial traído a colación, </w:t>
      </w:r>
      <w:r w:rsidR="00734C11" w:rsidRPr="0087753F">
        <w:rPr>
          <w:rFonts w:ascii="Tahoma" w:hAnsi="Tahoma" w:cs="Tahoma"/>
          <w:sz w:val="24"/>
          <w:szCs w:val="24"/>
        </w:rPr>
        <w:t>los y las funcionarias nombradas en provisionalidad en empleos de carrera no cuentan con las garantías que de ella se derivan, razón por la cual la estabilidad laboral intermedia de que goza</w:t>
      </w:r>
      <w:r w:rsidR="00A40593" w:rsidRPr="0087753F">
        <w:rPr>
          <w:rFonts w:ascii="Tahoma" w:hAnsi="Tahoma" w:cs="Tahoma"/>
          <w:sz w:val="24"/>
          <w:szCs w:val="24"/>
        </w:rPr>
        <w:t xml:space="preserve"> la actora en el cargo que ocupa</w:t>
      </w:r>
      <w:r w:rsidR="00734C11" w:rsidRPr="0087753F">
        <w:rPr>
          <w:rFonts w:ascii="Tahoma" w:hAnsi="Tahoma" w:cs="Tahoma"/>
          <w:sz w:val="24"/>
          <w:szCs w:val="24"/>
        </w:rPr>
        <w:t xml:space="preserve"> en provisionalidad, cede ante la estabilidad laboral plena que adquirió el Señor </w:t>
      </w:r>
      <w:r w:rsidR="00A40593">
        <w:rPr>
          <w:rFonts w:ascii="Tahoma" w:hAnsi="Tahoma" w:cs="Tahoma"/>
          <w:sz w:val="24"/>
          <w:szCs w:val="24"/>
        </w:rPr>
        <w:t>Eusebio Chaverra Murillo cuando ganó el concurso y fue nombrado en propiedad en dicho cargo.</w:t>
      </w:r>
      <w:r>
        <w:rPr>
          <w:rFonts w:ascii="Tahoma" w:hAnsi="Tahoma" w:cs="Tahoma"/>
          <w:sz w:val="24"/>
          <w:szCs w:val="24"/>
        </w:rPr>
        <w:t xml:space="preserve"> </w:t>
      </w:r>
    </w:p>
    <w:p w:rsidR="0087753F" w:rsidRDefault="0087753F" w:rsidP="00111C73">
      <w:pPr>
        <w:spacing w:line="276" w:lineRule="auto"/>
        <w:ind w:firstLine="709"/>
        <w:jc w:val="both"/>
        <w:rPr>
          <w:rFonts w:ascii="Tahoma" w:hAnsi="Tahoma" w:cs="Tahoma"/>
          <w:sz w:val="24"/>
          <w:szCs w:val="24"/>
        </w:rPr>
      </w:pPr>
    </w:p>
    <w:p w:rsidR="0087753F" w:rsidRDefault="00B202D1" w:rsidP="00111C73">
      <w:pPr>
        <w:spacing w:line="276" w:lineRule="auto"/>
        <w:ind w:firstLine="709"/>
        <w:jc w:val="both"/>
        <w:rPr>
          <w:rFonts w:ascii="Tahoma" w:hAnsi="Tahoma" w:cs="Tahoma"/>
          <w:sz w:val="24"/>
          <w:szCs w:val="24"/>
        </w:rPr>
      </w:pPr>
      <w:r>
        <w:rPr>
          <w:rFonts w:ascii="Tahoma" w:hAnsi="Tahoma" w:cs="Tahoma"/>
          <w:sz w:val="24"/>
          <w:szCs w:val="24"/>
        </w:rPr>
        <w:t xml:space="preserve">Por lo tanto, al constatar por esta Sala que el INPEC motivó debidamente el acto de </w:t>
      </w:r>
      <w:r w:rsidR="00C76C23">
        <w:rPr>
          <w:rFonts w:ascii="Tahoma" w:hAnsi="Tahoma" w:cs="Tahoma"/>
          <w:sz w:val="24"/>
          <w:szCs w:val="24"/>
        </w:rPr>
        <w:t xml:space="preserve">desvinculación de la actora con ocasión del </w:t>
      </w:r>
      <w:r>
        <w:rPr>
          <w:rFonts w:ascii="Tahoma" w:hAnsi="Tahoma" w:cs="Tahoma"/>
          <w:sz w:val="24"/>
          <w:szCs w:val="24"/>
        </w:rPr>
        <w:t>nombramiento del referido señor Chaverra Murillo</w:t>
      </w:r>
      <w:r w:rsidR="00142E1C">
        <w:rPr>
          <w:rFonts w:ascii="Tahoma" w:hAnsi="Tahoma" w:cs="Tahoma"/>
          <w:sz w:val="24"/>
          <w:szCs w:val="24"/>
        </w:rPr>
        <w:t xml:space="preserve"> (</w:t>
      </w:r>
      <w:r w:rsidR="00C76C23">
        <w:rPr>
          <w:rFonts w:ascii="Tahoma" w:hAnsi="Tahoma" w:cs="Tahoma"/>
          <w:sz w:val="24"/>
          <w:szCs w:val="24"/>
        </w:rPr>
        <w:t>Resolución No. 000809 del 19 de febrero de 2016 folio 20 y s.s.)</w:t>
      </w:r>
      <w:r>
        <w:rPr>
          <w:rFonts w:ascii="Tahoma" w:hAnsi="Tahoma" w:cs="Tahoma"/>
          <w:sz w:val="24"/>
          <w:szCs w:val="24"/>
        </w:rPr>
        <w:t xml:space="preserve">, no vulneró derecho fundamental alguno de la </w:t>
      </w:r>
      <w:r w:rsidR="007338FC">
        <w:rPr>
          <w:rFonts w:ascii="Tahoma" w:hAnsi="Tahoma" w:cs="Tahoma"/>
          <w:sz w:val="24"/>
          <w:szCs w:val="24"/>
        </w:rPr>
        <w:t>accionante</w:t>
      </w:r>
      <w:r>
        <w:rPr>
          <w:rFonts w:ascii="Tahoma" w:hAnsi="Tahoma" w:cs="Tahoma"/>
          <w:sz w:val="24"/>
          <w:szCs w:val="24"/>
        </w:rPr>
        <w:t xml:space="preserve">, a quien, por un lado, </w:t>
      </w:r>
      <w:r w:rsidR="00142E1C">
        <w:rPr>
          <w:rFonts w:ascii="Tahoma" w:hAnsi="Tahoma" w:cs="Tahoma"/>
          <w:sz w:val="24"/>
          <w:szCs w:val="24"/>
        </w:rPr>
        <w:t xml:space="preserve">le garantizó su derecho al trabajo y al </w:t>
      </w:r>
      <w:r w:rsidR="0087753F">
        <w:rPr>
          <w:rFonts w:ascii="Tahoma" w:hAnsi="Tahoma" w:cs="Tahoma"/>
          <w:sz w:val="24"/>
          <w:szCs w:val="24"/>
        </w:rPr>
        <w:t>mínimo</w:t>
      </w:r>
      <w:r w:rsidR="00142E1C">
        <w:rPr>
          <w:rFonts w:ascii="Tahoma" w:hAnsi="Tahoma" w:cs="Tahoma"/>
          <w:sz w:val="24"/>
          <w:szCs w:val="24"/>
        </w:rPr>
        <w:t xml:space="preserve"> vital al </w:t>
      </w:r>
      <w:r>
        <w:rPr>
          <w:rFonts w:ascii="Tahoma" w:hAnsi="Tahoma" w:cs="Tahoma"/>
          <w:sz w:val="24"/>
          <w:szCs w:val="24"/>
        </w:rPr>
        <w:t>nombr</w:t>
      </w:r>
      <w:r w:rsidR="00142E1C">
        <w:rPr>
          <w:rFonts w:ascii="Tahoma" w:hAnsi="Tahoma" w:cs="Tahoma"/>
          <w:sz w:val="24"/>
          <w:szCs w:val="24"/>
        </w:rPr>
        <w:t>arla</w:t>
      </w:r>
      <w:r>
        <w:rPr>
          <w:rFonts w:ascii="Tahoma" w:hAnsi="Tahoma" w:cs="Tahoma"/>
          <w:sz w:val="24"/>
          <w:szCs w:val="24"/>
        </w:rPr>
        <w:t xml:space="preserve"> en propiedad en el cargo para el cual concursó</w:t>
      </w:r>
      <w:r w:rsidR="00680CF4">
        <w:rPr>
          <w:rFonts w:ascii="Tahoma" w:hAnsi="Tahoma" w:cs="Tahoma"/>
          <w:sz w:val="24"/>
          <w:szCs w:val="24"/>
        </w:rPr>
        <w:t xml:space="preserve"> (profesional grado 11 de Barranquilla, resolución No 004262 del 4 de noviembre del 2015)</w:t>
      </w:r>
      <w:r w:rsidR="00142E1C">
        <w:rPr>
          <w:rFonts w:ascii="Tahoma" w:hAnsi="Tahoma" w:cs="Tahoma"/>
          <w:sz w:val="24"/>
          <w:szCs w:val="24"/>
        </w:rPr>
        <w:t xml:space="preserve">, </w:t>
      </w:r>
      <w:r>
        <w:rPr>
          <w:rFonts w:ascii="Tahoma" w:hAnsi="Tahoma" w:cs="Tahoma"/>
          <w:sz w:val="24"/>
          <w:szCs w:val="24"/>
        </w:rPr>
        <w:t xml:space="preserve">y por otro, </w:t>
      </w:r>
      <w:r w:rsidR="00142E1C">
        <w:rPr>
          <w:rFonts w:ascii="Tahoma" w:hAnsi="Tahoma" w:cs="Tahoma"/>
          <w:sz w:val="24"/>
          <w:szCs w:val="24"/>
        </w:rPr>
        <w:t>la desvinculó del cargo actual por una razón válida y motivada, amén de que le respet</w:t>
      </w:r>
      <w:r w:rsidR="00C76C23">
        <w:rPr>
          <w:rFonts w:ascii="Tahoma" w:hAnsi="Tahoma" w:cs="Tahoma"/>
          <w:sz w:val="24"/>
          <w:szCs w:val="24"/>
        </w:rPr>
        <w:t>ó su deseo de posesionarse en el o</w:t>
      </w:r>
      <w:r w:rsidR="00142E1C">
        <w:rPr>
          <w:rFonts w:ascii="Tahoma" w:hAnsi="Tahoma" w:cs="Tahoma"/>
          <w:sz w:val="24"/>
          <w:szCs w:val="24"/>
        </w:rPr>
        <w:t xml:space="preserve">tro cargo dentro de los 90 días como ella mismo solicitó. </w:t>
      </w:r>
    </w:p>
    <w:p w:rsidR="0087753F" w:rsidRDefault="0087753F" w:rsidP="00111C73">
      <w:pPr>
        <w:spacing w:line="276" w:lineRule="auto"/>
        <w:ind w:firstLine="709"/>
        <w:jc w:val="both"/>
        <w:rPr>
          <w:rFonts w:ascii="Tahoma" w:hAnsi="Tahoma" w:cs="Tahoma"/>
          <w:sz w:val="24"/>
          <w:szCs w:val="24"/>
        </w:rPr>
      </w:pPr>
    </w:p>
    <w:p w:rsidR="00C76C23" w:rsidRDefault="0087753F" w:rsidP="00111C73">
      <w:pPr>
        <w:spacing w:line="276" w:lineRule="auto"/>
        <w:ind w:firstLine="709"/>
        <w:jc w:val="both"/>
        <w:rPr>
          <w:rFonts w:ascii="Tahoma" w:hAnsi="Tahoma" w:cs="Tahoma"/>
          <w:sz w:val="24"/>
          <w:szCs w:val="24"/>
        </w:rPr>
      </w:pPr>
      <w:r>
        <w:rPr>
          <w:rFonts w:ascii="Tahoma" w:hAnsi="Tahoma" w:cs="Tahoma"/>
          <w:sz w:val="24"/>
          <w:szCs w:val="24"/>
        </w:rPr>
        <w:t>En consecuencia</w:t>
      </w:r>
      <w:r w:rsidR="00142E1C">
        <w:rPr>
          <w:rFonts w:ascii="Tahoma" w:hAnsi="Tahoma" w:cs="Tahoma"/>
          <w:sz w:val="24"/>
          <w:szCs w:val="24"/>
        </w:rPr>
        <w:t xml:space="preserve">, si bien no puede permanecer en el cargo actual por haberse provisto en propiedad </w:t>
      </w:r>
      <w:r w:rsidR="00142E1C" w:rsidRPr="0087753F">
        <w:rPr>
          <w:rFonts w:ascii="Tahoma" w:hAnsi="Tahoma" w:cs="Tahoma"/>
          <w:sz w:val="24"/>
          <w:szCs w:val="24"/>
        </w:rPr>
        <w:t xml:space="preserve">–como corresponde- </w:t>
      </w:r>
      <w:r w:rsidR="00142E1C">
        <w:rPr>
          <w:rFonts w:ascii="Tahoma" w:hAnsi="Tahoma" w:cs="Tahoma"/>
          <w:sz w:val="24"/>
          <w:szCs w:val="24"/>
        </w:rPr>
        <w:t xml:space="preserve">bien puede la demandante renunciar a la prórroga que se le concedió para posesionarse en el otro cargo, o bien hacerlo una vez vencida la referida prórroga, decisión en la cual nada tiene que ver el INPEC. </w:t>
      </w:r>
      <w:r w:rsidR="00C76C23">
        <w:rPr>
          <w:rFonts w:ascii="Tahoma" w:hAnsi="Tahoma" w:cs="Tahoma"/>
          <w:sz w:val="24"/>
          <w:szCs w:val="24"/>
        </w:rPr>
        <w:t xml:space="preserve">Lo que no puede pretender la </w:t>
      </w:r>
      <w:r w:rsidR="00E13B1A">
        <w:rPr>
          <w:rFonts w:ascii="Tahoma" w:hAnsi="Tahoma" w:cs="Tahoma"/>
          <w:sz w:val="24"/>
          <w:szCs w:val="24"/>
        </w:rPr>
        <w:t>actora</w:t>
      </w:r>
      <w:r w:rsidR="00C76C23">
        <w:rPr>
          <w:rFonts w:ascii="Tahoma" w:hAnsi="Tahoma" w:cs="Tahoma"/>
          <w:sz w:val="24"/>
          <w:szCs w:val="24"/>
        </w:rPr>
        <w:t xml:space="preserve"> es que la prórroga que le concedió el INPEC para posesionarse en su nuevo cargo, le impida a dicha institución  proveer </w:t>
      </w:r>
      <w:r w:rsidR="00680CF4">
        <w:rPr>
          <w:rFonts w:ascii="Tahoma" w:hAnsi="Tahoma" w:cs="Tahoma"/>
          <w:sz w:val="24"/>
          <w:szCs w:val="24"/>
        </w:rPr>
        <w:t xml:space="preserve">en propiedad </w:t>
      </w:r>
      <w:r w:rsidR="00C76C23">
        <w:rPr>
          <w:rFonts w:ascii="Tahoma" w:hAnsi="Tahoma" w:cs="Tahoma"/>
          <w:sz w:val="24"/>
          <w:szCs w:val="24"/>
        </w:rPr>
        <w:t xml:space="preserve">el cargo que aquella estaba ocupando en provisionalidad ni menos limitar la posibilidad del nombrado en dicho cargo a posesionarse en propiedad porque eso sí constituiría una violación al debido proceso y al derecho a la igualdad de todos los concursantes. </w:t>
      </w:r>
    </w:p>
    <w:p w:rsidR="00C76C23" w:rsidRDefault="00C76C23" w:rsidP="00111C73">
      <w:pPr>
        <w:spacing w:line="276" w:lineRule="auto"/>
        <w:ind w:firstLine="709"/>
        <w:jc w:val="both"/>
        <w:rPr>
          <w:rFonts w:ascii="Tahoma" w:hAnsi="Tahoma" w:cs="Tahoma"/>
          <w:sz w:val="24"/>
          <w:szCs w:val="24"/>
        </w:rPr>
      </w:pPr>
    </w:p>
    <w:p w:rsidR="00680CF4" w:rsidRDefault="00BC6A09" w:rsidP="00111C73">
      <w:pPr>
        <w:spacing w:line="276" w:lineRule="auto"/>
        <w:ind w:firstLine="709"/>
        <w:jc w:val="both"/>
        <w:rPr>
          <w:rFonts w:ascii="Tahoma" w:hAnsi="Tahoma" w:cs="Tahoma"/>
          <w:sz w:val="24"/>
          <w:szCs w:val="24"/>
        </w:rPr>
      </w:pPr>
      <w:r>
        <w:rPr>
          <w:rFonts w:ascii="Tahoma" w:hAnsi="Tahoma" w:cs="Tahoma"/>
          <w:sz w:val="24"/>
          <w:szCs w:val="24"/>
        </w:rPr>
        <w:t>En ese orden de ideas se negara el amparo constitucional deprecado</w:t>
      </w:r>
      <w:r w:rsidR="00680CF4">
        <w:rPr>
          <w:rFonts w:ascii="Tahoma" w:hAnsi="Tahoma" w:cs="Tahoma"/>
          <w:sz w:val="24"/>
          <w:szCs w:val="24"/>
        </w:rPr>
        <w:t xml:space="preserve">. </w:t>
      </w:r>
    </w:p>
    <w:p w:rsidR="00820E2C" w:rsidRDefault="00820E2C" w:rsidP="00205EF4">
      <w:pPr>
        <w:pStyle w:val="Sinespaciado"/>
      </w:pPr>
    </w:p>
    <w:p w:rsidR="00BC6A09" w:rsidRDefault="00205EF4" w:rsidP="00111C73">
      <w:pPr>
        <w:spacing w:line="276" w:lineRule="auto"/>
        <w:ind w:firstLine="709"/>
        <w:jc w:val="both"/>
        <w:rPr>
          <w:rFonts w:ascii="Tahoma" w:hAnsi="Tahoma" w:cs="Tahoma"/>
          <w:sz w:val="24"/>
          <w:szCs w:val="24"/>
        </w:rPr>
      </w:pPr>
      <w:r>
        <w:rPr>
          <w:rFonts w:ascii="Tahoma" w:hAnsi="Tahoma" w:cs="Tahoma"/>
          <w:sz w:val="24"/>
          <w:szCs w:val="24"/>
        </w:rPr>
        <w:t xml:space="preserve"> </w:t>
      </w:r>
      <w:r w:rsidR="00BC6A09" w:rsidRPr="00BC6A09">
        <w:rPr>
          <w:rFonts w:ascii="Tahoma" w:hAnsi="Tahoma" w:cs="Tahoma"/>
          <w:sz w:val="24"/>
          <w:szCs w:val="24"/>
        </w:rPr>
        <w:t>Corolario de lo anterior, la Sala de Decisión Laboral del Tribunal Superior de Pereira, en nombre del Pueblo y por autoridad de la Constitución</w:t>
      </w:r>
    </w:p>
    <w:p w:rsidR="00D16146" w:rsidRPr="00AC4134" w:rsidRDefault="00D16146" w:rsidP="00E7296C">
      <w:pPr>
        <w:pStyle w:val="Sinespaciado"/>
        <w:rPr>
          <w:lang w:eastAsia="es-CO"/>
        </w:rPr>
      </w:pPr>
    </w:p>
    <w:p w:rsidR="00464B77" w:rsidRPr="00AC4134" w:rsidRDefault="00C80E06" w:rsidP="00C80E06">
      <w:pPr>
        <w:pStyle w:val="Ttulo4"/>
        <w:tabs>
          <w:tab w:val="left" w:pos="3570"/>
          <w:tab w:val="center" w:pos="4675"/>
        </w:tabs>
        <w:spacing w:line="276" w:lineRule="auto"/>
        <w:jc w:val="left"/>
        <w:rPr>
          <w:rFonts w:ascii="Tahoma" w:hAnsi="Tahoma" w:cs="Tahoma"/>
          <w:szCs w:val="24"/>
        </w:rPr>
      </w:pPr>
      <w:r>
        <w:rPr>
          <w:rFonts w:ascii="Tahoma" w:hAnsi="Tahoma" w:cs="Tahoma"/>
          <w:szCs w:val="24"/>
        </w:rPr>
        <w:tab/>
      </w:r>
      <w:r>
        <w:rPr>
          <w:rFonts w:ascii="Tahoma" w:hAnsi="Tahoma" w:cs="Tahoma"/>
          <w:szCs w:val="24"/>
        </w:rPr>
        <w:tab/>
      </w:r>
      <w:r w:rsidR="00464B77" w:rsidRPr="00AC4134">
        <w:rPr>
          <w:rFonts w:ascii="Tahoma" w:hAnsi="Tahoma" w:cs="Tahoma"/>
          <w:szCs w:val="24"/>
        </w:rPr>
        <w:t>RESUELVE</w:t>
      </w:r>
    </w:p>
    <w:p w:rsidR="00464B77" w:rsidRPr="00E7296C" w:rsidRDefault="00464B77" w:rsidP="003657CE">
      <w:pPr>
        <w:pStyle w:val="Sinespaciado"/>
        <w:spacing w:line="276" w:lineRule="auto"/>
        <w:rPr>
          <w:sz w:val="20"/>
          <w:szCs w:val="20"/>
        </w:rPr>
      </w:pPr>
    </w:p>
    <w:p w:rsidR="00CD6198" w:rsidRDefault="00C80E06" w:rsidP="00CD6198">
      <w:pPr>
        <w:widowControl w:val="0"/>
        <w:spacing w:line="276" w:lineRule="auto"/>
        <w:ind w:firstLine="709"/>
        <w:jc w:val="both"/>
        <w:rPr>
          <w:rFonts w:ascii="Tahoma" w:hAnsi="Tahoma" w:cs="Tahoma"/>
          <w:b/>
          <w:sz w:val="24"/>
          <w:szCs w:val="24"/>
        </w:rPr>
      </w:pPr>
      <w:r>
        <w:rPr>
          <w:rFonts w:ascii="Tahoma" w:hAnsi="Tahoma" w:cs="Tahoma"/>
          <w:b/>
          <w:sz w:val="24"/>
          <w:szCs w:val="24"/>
        </w:rPr>
        <w:t>PRIMERO: NEGAR</w:t>
      </w:r>
      <w:r w:rsidRPr="00AC4134">
        <w:rPr>
          <w:rFonts w:ascii="Tahoma" w:hAnsi="Tahoma" w:cs="Tahoma"/>
          <w:b/>
          <w:sz w:val="24"/>
          <w:szCs w:val="24"/>
        </w:rPr>
        <w:t xml:space="preserve"> </w:t>
      </w:r>
      <w:r w:rsidRPr="00AC4134">
        <w:rPr>
          <w:rFonts w:ascii="Tahoma" w:hAnsi="Tahoma" w:cs="Tahoma"/>
          <w:sz w:val="24"/>
          <w:szCs w:val="24"/>
        </w:rPr>
        <w:t xml:space="preserve"> </w:t>
      </w:r>
      <w:r w:rsidR="002A012C" w:rsidRPr="00AC4134">
        <w:rPr>
          <w:rFonts w:ascii="Tahoma" w:hAnsi="Tahoma" w:cs="Tahoma"/>
          <w:sz w:val="24"/>
          <w:szCs w:val="24"/>
        </w:rPr>
        <w:t xml:space="preserve">el </w:t>
      </w:r>
      <w:r w:rsidR="00CD6198">
        <w:rPr>
          <w:rFonts w:ascii="Tahoma" w:hAnsi="Tahoma" w:cs="Tahoma"/>
          <w:sz w:val="24"/>
          <w:szCs w:val="24"/>
        </w:rPr>
        <w:t xml:space="preserve">amparo deprecado por la señora </w:t>
      </w:r>
      <w:r w:rsidR="00CD6198" w:rsidRPr="00CD6198">
        <w:rPr>
          <w:rFonts w:ascii="Tahoma" w:hAnsi="Tahoma" w:cs="Tahoma"/>
          <w:b/>
          <w:sz w:val="24"/>
          <w:szCs w:val="24"/>
        </w:rPr>
        <w:t>María Eugenia Nova Vecino</w:t>
      </w:r>
      <w:r w:rsidR="00205EF4">
        <w:rPr>
          <w:rFonts w:ascii="Tahoma" w:hAnsi="Tahoma" w:cs="Tahoma"/>
          <w:b/>
          <w:sz w:val="24"/>
          <w:szCs w:val="24"/>
        </w:rPr>
        <w:t>.</w:t>
      </w:r>
    </w:p>
    <w:p w:rsidR="00205EF4" w:rsidRPr="00CD6198" w:rsidRDefault="00205EF4" w:rsidP="00CD6198">
      <w:pPr>
        <w:widowControl w:val="0"/>
        <w:spacing w:line="276" w:lineRule="auto"/>
        <w:ind w:firstLine="709"/>
        <w:jc w:val="both"/>
        <w:rPr>
          <w:rFonts w:ascii="Tahoma" w:hAnsi="Tahoma" w:cs="Tahoma"/>
          <w:b/>
          <w:sz w:val="24"/>
          <w:szCs w:val="24"/>
        </w:rPr>
      </w:pPr>
    </w:p>
    <w:p w:rsidR="00CD6198" w:rsidRPr="00CD6198" w:rsidRDefault="00CD6198" w:rsidP="00CD6198">
      <w:pPr>
        <w:widowControl w:val="0"/>
        <w:spacing w:line="276" w:lineRule="auto"/>
        <w:ind w:firstLine="709"/>
        <w:jc w:val="both"/>
        <w:rPr>
          <w:rFonts w:ascii="Tahoma" w:hAnsi="Tahoma" w:cs="Tahoma"/>
          <w:bCs/>
          <w:sz w:val="24"/>
          <w:szCs w:val="24"/>
        </w:rPr>
      </w:pPr>
      <w:r>
        <w:rPr>
          <w:rFonts w:ascii="Tahoma" w:hAnsi="Tahoma" w:cs="Tahoma"/>
          <w:b/>
          <w:bCs/>
          <w:sz w:val="24"/>
          <w:szCs w:val="24"/>
        </w:rPr>
        <w:t>SEGUNDO</w:t>
      </w:r>
      <w:r w:rsidRPr="00CD6198">
        <w:rPr>
          <w:rFonts w:ascii="Tahoma" w:hAnsi="Tahoma" w:cs="Tahoma"/>
          <w:b/>
          <w:bCs/>
          <w:sz w:val="24"/>
          <w:szCs w:val="24"/>
        </w:rPr>
        <w:t xml:space="preserve">: NOTIFÍQUESE </w:t>
      </w:r>
      <w:r w:rsidRPr="00CD6198">
        <w:rPr>
          <w:rFonts w:ascii="Tahoma" w:hAnsi="Tahoma" w:cs="Tahoma"/>
          <w:bCs/>
          <w:sz w:val="24"/>
          <w:szCs w:val="24"/>
        </w:rPr>
        <w:t>esta decisión a las partes por el medio más expedito.</w:t>
      </w:r>
    </w:p>
    <w:p w:rsidR="00CD6198" w:rsidRPr="00CD6198" w:rsidRDefault="00CD6198" w:rsidP="00CD6198">
      <w:pPr>
        <w:widowControl w:val="0"/>
        <w:spacing w:line="276" w:lineRule="auto"/>
        <w:ind w:firstLine="709"/>
        <w:jc w:val="both"/>
        <w:rPr>
          <w:rFonts w:ascii="Tahoma" w:hAnsi="Tahoma" w:cs="Tahoma"/>
          <w:b/>
          <w:bCs/>
          <w:sz w:val="24"/>
          <w:szCs w:val="24"/>
        </w:rPr>
      </w:pPr>
    </w:p>
    <w:p w:rsidR="00CD6198" w:rsidRPr="00CD6198" w:rsidRDefault="00CD6198" w:rsidP="00CD6198">
      <w:pPr>
        <w:widowControl w:val="0"/>
        <w:spacing w:line="276" w:lineRule="auto"/>
        <w:ind w:firstLine="709"/>
        <w:jc w:val="both"/>
        <w:rPr>
          <w:rFonts w:ascii="Tahoma" w:hAnsi="Tahoma" w:cs="Tahoma"/>
          <w:bCs/>
          <w:sz w:val="24"/>
          <w:szCs w:val="24"/>
        </w:rPr>
      </w:pPr>
      <w:r>
        <w:rPr>
          <w:rFonts w:ascii="Tahoma" w:hAnsi="Tahoma" w:cs="Tahoma"/>
          <w:b/>
          <w:bCs/>
          <w:sz w:val="24"/>
          <w:szCs w:val="24"/>
        </w:rPr>
        <w:t>TERCERO</w:t>
      </w:r>
      <w:r w:rsidRPr="00CD6198">
        <w:rPr>
          <w:rFonts w:ascii="Tahoma" w:hAnsi="Tahoma" w:cs="Tahoma"/>
          <w:bCs/>
          <w:sz w:val="24"/>
          <w:szCs w:val="24"/>
        </w:rPr>
        <w:t>: Si no se impugnase, remítase el expediente a la Corte Constitucional para su eventual revisión, conforme al artículo 31 del Decreto 2591 de 1991.</w:t>
      </w:r>
    </w:p>
    <w:p w:rsidR="00E7296C" w:rsidRPr="00CD6198" w:rsidRDefault="00E7296C" w:rsidP="00CD6198">
      <w:pPr>
        <w:widowControl w:val="0"/>
        <w:spacing w:line="276" w:lineRule="auto"/>
        <w:jc w:val="both"/>
        <w:rPr>
          <w:rFonts w:ascii="Tahoma" w:hAnsi="Tahoma" w:cs="Tahoma"/>
          <w:sz w:val="24"/>
          <w:szCs w:val="24"/>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Default="00E7296C" w:rsidP="00E7296C">
      <w:pPr>
        <w:pStyle w:val="Sinespaciado"/>
        <w:rPr>
          <w:sz w:val="20"/>
          <w:szCs w:val="20"/>
        </w:rPr>
      </w:pPr>
    </w:p>
    <w:p w:rsidR="00E13B1A" w:rsidRPr="00E7296C" w:rsidRDefault="00E13B1A" w:rsidP="00E7296C">
      <w:pPr>
        <w:pStyle w:val="Sinespaciado"/>
        <w:rPr>
          <w:sz w:val="20"/>
          <w:szCs w:val="20"/>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E7296C" w:rsidRDefault="00E7296C" w:rsidP="00E7296C">
      <w:pPr>
        <w:pStyle w:val="Sinespaciado"/>
        <w:rPr>
          <w:sz w:val="20"/>
          <w:szCs w:val="20"/>
        </w:rPr>
      </w:pPr>
    </w:p>
    <w:p w:rsidR="00E13B1A" w:rsidRDefault="00E13B1A" w:rsidP="00E7296C">
      <w:pPr>
        <w:pStyle w:val="Sinespaciado"/>
        <w:rPr>
          <w:sz w:val="20"/>
          <w:szCs w:val="20"/>
        </w:rPr>
      </w:pPr>
    </w:p>
    <w:p w:rsidR="00E13B1A" w:rsidRDefault="00E13B1A" w:rsidP="00E7296C">
      <w:pPr>
        <w:pStyle w:val="Sinespaciado"/>
        <w:rPr>
          <w:sz w:val="20"/>
          <w:szCs w:val="20"/>
        </w:rPr>
      </w:pPr>
    </w:p>
    <w:p w:rsidR="00E13B1A" w:rsidRDefault="00E13B1A" w:rsidP="00E7296C">
      <w:pPr>
        <w:pStyle w:val="Sinespaciado"/>
        <w:rPr>
          <w:sz w:val="20"/>
          <w:szCs w:val="20"/>
        </w:rPr>
      </w:pPr>
    </w:p>
    <w:p w:rsidR="00E13B1A" w:rsidRPr="00E7296C" w:rsidRDefault="00E13B1A"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7296C" w:rsidRDefault="00BA0791" w:rsidP="00E7296C">
      <w:pPr>
        <w:pStyle w:val="Sinespaciado"/>
        <w:rPr>
          <w:sz w:val="20"/>
          <w:szCs w:val="2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E7296C" w:rsidRDefault="00464B77" w:rsidP="00E7296C">
      <w:pPr>
        <w:pStyle w:val="Sinespaciado"/>
        <w:rPr>
          <w:sz w:val="20"/>
          <w:szCs w:val="20"/>
        </w:rPr>
      </w:pPr>
    </w:p>
    <w:p w:rsidR="00BA0791" w:rsidRPr="00E7296C" w:rsidRDefault="00BA0791" w:rsidP="00E7296C">
      <w:pPr>
        <w:pStyle w:val="Sinespaciado"/>
        <w:rPr>
          <w:sz w:val="20"/>
          <w:szCs w:val="20"/>
        </w:rPr>
      </w:pPr>
    </w:p>
    <w:p w:rsidR="00BA0791" w:rsidRDefault="00BA0791" w:rsidP="00E7296C">
      <w:pPr>
        <w:pStyle w:val="Sinespaciado"/>
        <w:rPr>
          <w:sz w:val="20"/>
          <w:szCs w:val="20"/>
        </w:rPr>
      </w:pPr>
    </w:p>
    <w:p w:rsidR="00E7296C" w:rsidRPr="00E7296C" w:rsidRDefault="00E7296C" w:rsidP="00E7296C">
      <w:pPr>
        <w:pStyle w:val="Sinespaciado"/>
        <w:rPr>
          <w:sz w:val="20"/>
          <w:szCs w:val="20"/>
        </w:rPr>
      </w:pPr>
    </w:p>
    <w:p w:rsidR="00464B77" w:rsidRPr="00E7296C" w:rsidRDefault="00464B77" w:rsidP="00E7296C">
      <w:pPr>
        <w:pStyle w:val="Sinespaciado"/>
        <w:rPr>
          <w:sz w:val="20"/>
          <w:szCs w:val="20"/>
        </w:rPr>
      </w:pPr>
    </w:p>
    <w:p w:rsidR="00464B77" w:rsidRPr="00E7296C" w:rsidRDefault="00464B77" w:rsidP="00E7296C">
      <w:pPr>
        <w:pStyle w:val="Sinespaciado"/>
        <w:rPr>
          <w:sz w:val="20"/>
          <w:szCs w:val="20"/>
        </w:rPr>
      </w:pPr>
    </w:p>
    <w:p w:rsidR="00224A99" w:rsidRDefault="00224A99" w:rsidP="003657CE">
      <w:pPr>
        <w:tabs>
          <w:tab w:val="left" w:pos="3960"/>
        </w:tabs>
        <w:spacing w:line="276" w:lineRule="auto"/>
        <w:jc w:val="center"/>
        <w:rPr>
          <w:rFonts w:ascii="Tahoma" w:hAnsi="Tahoma" w:cs="Tahoma"/>
          <w:b/>
          <w:sz w:val="24"/>
          <w:szCs w:val="24"/>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FRANCISCO JAVIER TAMAYO TABARES </w:t>
      </w:r>
    </w:p>
    <w:p w:rsidR="00464B77" w:rsidRPr="00E7296C" w:rsidRDefault="00464B77" w:rsidP="00E7296C">
      <w:pPr>
        <w:pStyle w:val="Sinespaciado"/>
        <w:rPr>
          <w:sz w:val="20"/>
          <w:szCs w:val="20"/>
        </w:rPr>
      </w:pPr>
    </w:p>
    <w:p w:rsidR="00464B77" w:rsidRPr="00E7296C" w:rsidRDefault="00464B77" w:rsidP="00E7296C">
      <w:pPr>
        <w:pStyle w:val="Sinespaciado"/>
        <w:rPr>
          <w:sz w:val="20"/>
          <w:szCs w:val="20"/>
        </w:rPr>
      </w:pPr>
    </w:p>
    <w:p w:rsidR="00E7296C" w:rsidRDefault="00E7296C" w:rsidP="00E7296C">
      <w:pPr>
        <w:pStyle w:val="Sinespaciado"/>
        <w:rPr>
          <w:sz w:val="20"/>
          <w:szCs w:val="20"/>
        </w:rPr>
      </w:pPr>
    </w:p>
    <w:p w:rsidR="00E7296C" w:rsidRPr="00E7296C" w:rsidRDefault="00E7296C" w:rsidP="00E7296C">
      <w:pPr>
        <w:pStyle w:val="Sinespaciado"/>
        <w:rPr>
          <w:sz w:val="20"/>
          <w:szCs w:val="20"/>
        </w:rPr>
      </w:pPr>
    </w:p>
    <w:p w:rsidR="00E7296C" w:rsidRPr="00E7296C" w:rsidRDefault="00E7296C" w:rsidP="00E7296C">
      <w:pPr>
        <w:pStyle w:val="Sinespaciado"/>
        <w:rPr>
          <w:sz w:val="20"/>
          <w:szCs w:val="20"/>
        </w:rPr>
      </w:pPr>
    </w:p>
    <w:p w:rsidR="00BA0791" w:rsidRPr="00E7296C" w:rsidRDefault="00BA0791" w:rsidP="00E7296C">
      <w:pPr>
        <w:pStyle w:val="Sinespaciado"/>
        <w:rPr>
          <w:sz w:val="20"/>
          <w:szCs w:val="20"/>
        </w:rPr>
      </w:pPr>
    </w:p>
    <w:p w:rsidR="00224A99" w:rsidRDefault="00224A99" w:rsidP="003657CE">
      <w:pPr>
        <w:spacing w:line="276" w:lineRule="auto"/>
        <w:jc w:val="center"/>
        <w:rPr>
          <w:rFonts w:ascii="Tahoma" w:hAnsi="Tahoma" w:cs="Tahoma"/>
          <w:b/>
          <w:sz w:val="24"/>
          <w:szCs w:val="24"/>
        </w:rPr>
      </w:pPr>
    </w:p>
    <w:p w:rsidR="00464B77" w:rsidRPr="002243F1" w:rsidRDefault="00E13B1A" w:rsidP="003657CE">
      <w:pPr>
        <w:spacing w:line="276" w:lineRule="auto"/>
        <w:jc w:val="center"/>
        <w:rPr>
          <w:rFonts w:ascii="Tahoma" w:hAnsi="Tahoma" w:cs="Tahoma"/>
          <w:b/>
          <w:sz w:val="24"/>
          <w:szCs w:val="24"/>
        </w:rPr>
      </w:pPr>
      <w:r>
        <w:rPr>
          <w:rFonts w:ascii="Tahoma" w:hAnsi="Tahoma" w:cs="Tahoma"/>
          <w:b/>
          <w:sz w:val="24"/>
          <w:szCs w:val="24"/>
        </w:rPr>
        <w:t>LEONARDO CORTÉS PÉREZ</w:t>
      </w:r>
    </w:p>
    <w:p w:rsidR="00AA7D5E" w:rsidRPr="00BA0791" w:rsidRDefault="00205EF4" w:rsidP="003657CE">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76" w:rsidRDefault="00D66076" w:rsidP="00F242D4">
      <w:r>
        <w:separator/>
      </w:r>
    </w:p>
  </w:endnote>
  <w:endnote w:type="continuationSeparator" w:id="0">
    <w:p w:rsidR="00D66076" w:rsidRDefault="00D66076"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F4" w:rsidRDefault="00680CF4">
    <w:pPr>
      <w:pStyle w:val="Piedepgina"/>
      <w:jc w:val="right"/>
    </w:pPr>
    <w:r>
      <w:fldChar w:fldCharType="begin"/>
    </w:r>
    <w:r>
      <w:instrText>PAGE   \* MERGEFORMAT</w:instrText>
    </w:r>
    <w:r>
      <w:fldChar w:fldCharType="separate"/>
    </w:r>
    <w:r w:rsidR="0067752C" w:rsidRPr="0067752C">
      <w:rPr>
        <w:noProof/>
        <w:lang w:val="es-ES"/>
      </w:rPr>
      <w:t>2</w:t>
    </w:r>
    <w:r>
      <w:fldChar w:fldCharType="end"/>
    </w:r>
  </w:p>
  <w:p w:rsidR="00680CF4" w:rsidRDefault="00680C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F4" w:rsidRDefault="00680CF4">
    <w:pPr>
      <w:pStyle w:val="Piedepgina"/>
      <w:jc w:val="right"/>
    </w:pPr>
    <w:r>
      <w:fldChar w:fldCharType="begin"/>
    </w:r>
    <w:r>
      <w:instrText>PAGE   \* MERGEFORMAT</w:instrText>
    </w:r>
    <w:r>
      <w:fldChar w:fldCharType="separate"/>
    </w:r>
    <w:r w:rsidR="00D66076" w:rsidRPr="00D66076">
      <w:rPr>
        <w:noProof/>
        <w:lang w:val="es-ES"/>
      </w:rPr>
      <w:t>1</w:t>
    </w:r>
    <w:r>
      <w:fldChar w:fldCharType="end"/>
    </w:r>
  </w:p>
  <w:p w:rsidR="00680CF4" w:rsidRDefault="00680C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76" w:rsidRDefault="00D66076" w:rsidP="00F242D4">
      <w:r>
        <w:separator/>
      </w:r>
    </w:p>
  </w:footnote>
  <w:footnote w:type="continuationSeparator" w:id="0">
    <w:p w:rsidR="00D66076" w:rsidRDefault="00D66076"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F4" w:rsidRDefault="00680C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0CF4" w:rsidRDefault="00680CF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F4" w:rsidRPr="001544BD" w:rsidRDefault="00680CF4"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Pr>
        <w:rFonts w:ascii="Tahoma" w:hAnsi="Tahoma" w:cs="Tahoma"/>
        <w:sz w:val="16"/>
        <w:szCs w:val="16"/>
      </w:rPr>
      <w:t>66001-22-05-000-2016-00067</w:t>
    </w:r>
    <w:r w:rsidRPr="00095791">
      <w:rPr>
        <w:rFonts w:ascii="Tahoma" w:hAnsi="Tahoma" w:cs="Tahoma"/>
        <w:sz w:val="16"/>
        <w:szCs w:val="16"/>
      </w:rPr>
      <w:t>-00</w:t>
    </w:r>
  </w:p>
  <w:p w:rsidR="00680CF4" w:rsidRDefault="00680CF4"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Pr>
        <w:rFonts w:ascii="Tahoma" w:hAnsi="Tahoma" w:cs="Tahoma"/>
        <w:sz w:val="18"/>
        <w:szCs w:val="18"/>
      </w:rPr>
      <w:t>María Eugenia Nova Vecino</w:t>
    </w:r>
  </w:p>
  <w:p w:rsidR="00680CF4" w:rsidRPr="00DE04C1" w:rsidRDefault="00680CF4" w:rsidP="001544BD">
    <w:pPr>
      <w:pStyle w:val="Sinespaciado"/>
      <w:jc w:val="both"/>
      <w:rPr>
        <w:rFonts w:ascii="Tahoma" w:hAnsi="Tahoma" w:cs="Tahoma"/>
      </w:rPr>
    </w:pPr>
    <w:r>
      <w:rPr>
        <w:rFonts w:ascii="Tahoma" w:hAnsi="Tahoma" w:cs="Tahoma"/>
        <w:b/>
        <w:sz w:val="16"/>
        <w:szCs w:val="16"/>
      </w:rPr>
      <w:t xml:space="preserve">Accionado         </w:t>
    </w:r>
    <w:r>
      <w:rPr>
        <w:rFonts w:ascii="Tahoma" w:hAnsi="Tahoma" w:cs="Tahoma"/>
        <w:sz w:val="16"/>
        <w:szCs w:val="16"/>
      </w:rPr>
      <w:t xml:space="preserve">: </w:t>
    </w:r>
    <w:r>
      <w:rPr>
        <w:rFonts w:ascii="Tahoma" w:hAnsi="Tahoma" w:cs="Tahoma"/>
        <w:sz w:val="18"/>
        <w:szCs w:val="18"/>
      </w:rPr>
      <w:t>Instituto Nacional Penitenciario Y Carcelario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20F6CB26"/>
    <w:lvl w:ilvl="0" w:tplc="3B28C862">
      <w:start w:val="1"/>
      <w:numFmt w:val="upperRoman"/>
      <w:lvlText w:val="%1."/>
      <w:lvlJc w:val="left"/>
      <w:pPr>
        <w:tabs>
          <w:tab w:val="num" w:pos="720"/>
        </w:tabs>
        <w:ind w:left="72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1542"/>
    <w:rsid w:val="00021AAC"/>
    <w:rsid w:val="0002215F"/>
    <w:rsid w:val="00027D04"/>
    <w:rsid w:val="00035AB6"/>
    <w:rsid w:val="00036EF9"/>
    <w:rsid w:val="00040949"/>
    <w:rsid w:val="00041CE6"/>
    <w:rsid w:val="000452D2"/>
    <w:rsid w:val="00051D30"/>
    <w:rsid w:val="00052C84"/>
    <w:rsid w:val="000779DB"/>
    <w:rsid w:val="0008008B"/>
    <w:rsid w:val="00090887"/>
    <w:rsid w:val="00095791"/>
    <w:rsid w:val="000A0C0B"/>
    <w:rsid w:val="000C133D"/>
    <w:rsid w:val="000C1BA8"/>
    <w:rsid w:val="000E0A69"/>
    <w:rsid w:val="000E661B"/>
    <w:rsid w:val="000E6E37"/>
    <w:rsid w:val="00111A0D"/>
    <w:rsid w:val="00111C73"/>
    <w:rsid w:val="00114137"/>
    <w:rsid w:val="0011552A"/>
    <w:rsid w:val="00136781"/>
    <w:rsid w:val="00142E1C"/>
    <w:rsid w:val="00143628"/>
    <w:rsid w:val="0014465C"/>
    <w:rsid w:val="00151B22"/>
    <w:rsid w:val="0015271A"/>
    <w:rsid w:val="00152978"/>
    <w:rsid w:val="001544BD"/>
    <w:rsid w:val="00164789"/>
    <w:rsid w:val="001771C5"/>
    <w:rsid w:val="0018131F"/>
    <w:rsid w:val="00193F32"/>
    <w:rsid w:val="00196372"/>
    <w:rsid w:val="001A25EA"/>
    <w:rsid w:val="001A5665"/>
    <w:rsid w:val="001A56FC"/>
    <w:rsid w:val="001B3AAD"/>
    <w:rsid w:val="001B7731"/>
    <w:rsid w:val="001C3FC5"/>
    <w:rsid w:val="001C59B5"/>
    <w:rsid w:val="001D4589"/>
    <w:rsid w:val="001E13C0"/>
    <w:rsid w:val="001E408D"/>
    <w:rsid w:val="001E6136"/>
    <w:rsid w:val="001E6C78"/>
    <w:rsid w:val="001F1405"/>
    <w:rsid w:val="002032EE"/>
    <w:rsid w:val="00205EF4"/>
    <w:rsid w:val="00206A27"/>
    <w:rsid w:val="00212838"/>
    <w:rsid w:val="00213994"/>
    <w:rsid w:val="00220009"/>
    <w:rsid w:val="00220B2F"/>
    <w:rsid w:val="00222636"/>
    <w:rsid w:val="00224A99"/>
    <w:rsid w:val="00231167"/>
    <w:rsid w:val="0023661A"/>
    <w:rsid w:val="00250C7B"/>
    <w:rsid w:val="00252D15"/>
    <w:rsid w:val="002805B7"/>
    <w:rsid w:val="00281C50"/>
    <w:rsid w:val="00283EE8"/>
    <w:rsid w:val="002869E9"/>
    <w:rsid w:val="00296F2D"/>
    <w:rsid w:val="002A012C"/>
    <w:rsid w:val="002A53F0"/>
    <w:rsid w:val="002A7FEF"/>
    <w:rsid w:val="002B15CA"/>
    <w:rsid w:val="002C0AE2"/>
    <w:rsid w:val="002C4599"/>
    <w:rsid w:val="002C56BD"/>
    <w:rsid w:val="002C5A74"/>
    <w:rsid w:val="002D028C"/>
    <w:rsid w:val="002D03CD"/>
    <w:rsid w:val="002D0A32"/>
    <w:rsid w:val="002D22A3"/>
    <w:rsid w:val="002D4325"/>
    <w:rsid w:val="0030305D"/>
    <w:rsid w:val="003032A8"/>
    <w:rsid w:val="00310772"/>
    <w:rsid w:val="00315431"/>
    <w:rsid w:val="00315CD4"/>
    <w:rsid w:val="00327A6E"/>
    <w:rsid w:val="0033275B"/>
    <w:rsid w:val="00336845"/>
    <w:rsid w:val="00352002"/>
    <w:rsid w:val="003657CE"/>
    <w:rsid w:val="00367D32"/>
    <w:rsid w:val="00380457"/>
    <w:rsid w:val="0038186C"/>
    <w:rsid w:val="003828AA"/>
    <w:rsid w:val="003A1661"/>
    <w:rsid w:val="003A72E8"/>
    <w:rsid w:val="003B0E3D"/>
    <w:rsid w:val="003B306C"/>
    <w:rsid w:val="003B7DF5"/>
    <w:rsid w:val="003C1651"/>
    <w:rsid w:val="003C391B"/>
    <w:rsid w:val="003C67BF"/>
    <w:rsid w:val="003D38B1"/>
    <w:rsid w:val="003E05EE"/>
    <w:rsid w:val="003F008C"/>
    <w:rsid w:val="0040704E"/>
    <w:rsid w:val="00412C14"/>
    <w:rsid w:val="00413E7C"/>
    <w:rsid w:val="00420468"/>
    <w:rsid w:val="00421F5F"/>
    <w:rsid w:val="00425953"/>
    <w:rsid w:val="00437373"/>
    <w:rsid w:val="00443701"/>
    <w:rsid w:val="00454757"/>
    <w:rsid w:val="00456484"/>
    <w:rsid w:val="00464B77"/>
    <w:rsid w:val="004723C4"/>
    <w:rsid w:val="0047643E"/>
    <w:rsid w:val="004840A4"/>
    <w:rsid w:val="004A45B7"/>
    <w:rsid w:val="004B4B4B"/>
    <w:rsid w:val="004C1B28"/>
    <w:rsid w:val="004C4D4C"/>
    <w:rsid w:val="004D68EB"/>
    <w:rsid w:val="004F6A28"/>
    <w:rsid w:val="00517521"/>
    <w:rsid w:val="00517FC2"/>
    <w:rsid w:val="00527911"/>
    <w:rsid w:val="00531D2D"/>
    <w:rsid w:val="00532E82"/>
    <w:rsid w:val="00534EC5"/>
    <w:rsid w:val="0053759D"/>
    <w:rsid w:val="0054410C"/>
    <w:rsid w:val="005450BF"/>
    <w:rsid w:val="0055178F"/>
    <w:rsid w:val="00553D19"/>
    <w:rsid w:val="00570B29"/>
    <w:rsid w:val="00585577"/>
    <w:rsid w:val="00587D2A"/>
    <w:rsid w:val="005A7ABB"/>
    <w:rsid w:val="005D66B5"/>
    <w:rsid w:val="005E3E43"/>
    <w:rsid w:val="0061742D"/>
    <w:rsid w:val="00617FDA"/>
    <w:rsid w:val="00623C2E"/>
    <w:rsid w:val="006261EE"/>
    <w:rsid w:val="0063781B"/>
    <w:rsid w:val="0064417C"/>
    <w:rsid w:val="00654265"/>
    <w:rsid w:val="006730E8"/>
    <w:rsid w:val="0067752C"/>
    <w:rsid w:val="00680CF4"/>
    <w:rsid w:val="006A2CE3"/>
    <w:rsid w:val="006A7DA3"/>
    <w:rsid w:val="006B51C3"/>
    <w:rsid w:val="006C1423"/>
    <w:rsid w:val="006C717F"/>
    <w:rsid w:val="006D0C3A"/>
    <w:rsid w:val="006D66D2"/>
    <w:rsid w:val="006E1359"/>
    <w:rsid w:val="006E2039"/>
    <w:rsid w:val="006E213D"/>
    <w:rsid w:val="006E773E"/>
    <w:rsid w:val="006F1BCC"/>
    <w:rsid w:val="00700D9D"/>
    <w:rsid w:val="00703A6E"/>
    <w:rsid w:val="00705E78"/>
    <w:rsid w:val="00716955"/>
    <w:rsid w:val="00720F1C"/>
    <w:rsid w:val="007228FE"/>
    <w:rsid w:val="007250B3"/>
    <w:rsid w:val="00727C2B"/>
    <w:rsid w:val="007329F9"/>
    <w:rsid w:val="0073389E"/>
    <w:rsid w:val="007338FC"/>
    <w:rsid w:val="00734C11"/>
    <w:rsid w:val="00750F1E"/>
    <w:rsid w:val="00756C6E"/>
    <w:rsid w:val="0076651B"/>
    <w:rsid w:val="00790A21"/>
    <w:rsid w:val="007A308F"/>
    <w:rsid w:val="007B7D0C"/>
    <w:rsid w:val="007C2662"/>
    <w:rsid w:val="007D22E9"/>
    <w:rsid w:val="007D6AAE"/>
    <w:rsid w:val="007D7478"/>
    <w:rsid w:val="007E124C"/>
    <w:rsid w:val="007E2A90"/>
    <w:rsid w:val="008006AE"/>
    <w:rsid w:val="0081395D"/>
    <w:rsid w:val="00814535"/>
    <w:rsid w:val="00820E2C"/>
    <w:rsid w:val="008278A7"/>
    <w:rsid w:val="00833966"/>
    <w:rsid w:val="0083708E"/>
    <w:rsid w:val="00843CEA"/>
    <w:rsid w:val="00845F83"/>
    <w:rsid w:val="008473EE"/>
    <w:rsid w:val="00857152"/>
    <w:rsid w:val="00857CA5"/>
    <w:rsid w:val="00872AEA"/>
    <w:rsid w:val="00875845"/>
    <w:rsid w:val="0087753F"/>
    <w:rsid w:val="00891083"/>
    <w:rsid w:val="008932CD"/>
    <w:rsid w:val="008940C1"/>
    <w:rsid w:val="0089694F"/>
    <w:rsid w:val="008A75CE"/>
    <w:rsid w:val="008B3FC1"/>
    <w:rsid w:val="008C0F32"/>
    <w:rsid w:val="008C51FF"/>
    <w:rsid w:val="008D46FF"/>
    <w:rsid w:val="008E4EC2"/>
    <w:rsid w:val="008F1446"/>
    <w:rsid w:val="008F64F3"/>
    <w:rsid w:val="00905111"/>
    <w:rsid w:val="009101D7"/>
    <w:rsid w:val="00941CDF"/>
    <w:rsid w:val="009475CB"/>
    <w:rsid w:val="00965E3F"/>
    <w:rsid w:val="00967783"/>
    <w:rsid w:val="0097306C"/>
    <w:rsid w:val="009763B4"/>
    <w:rsid w:val="00990991"/>
    <w:rsid w:val="009C5011"/>
    <w:rsid w:val="009D1B76"/>
    <w:rsid w:val="009D47A5"/>
    <w:rsid w:val="009F2D7E"/>
    <w:rsid w:val="009F3689"/>
    <w:rsid w:val="009F4F47"/>
    <w:rsid w:val="00A0247B"/>
    <w:rsid w:val="00A0535E"/>
    <w:rsid w:val="00A14A79"/>
    <w:rsid w:val="00A36A0F"/>
    <w:rsid w:val="00A40593"/>
    <w:rsid w:val="00A5132B"/>
    <w:rsid w:val="00A55BA7"/>
    <w:rsid w:val="00A62B53"/>
    <w:rsid w:val="00A64CAC"/>
    <w:rsid w:val="00A67A5C"/>
    <w:rsid w:val="00A70ADD"/>
    <w:rsid w:val="00A752CE"/>
    <w:rsid w:val="00A94952"/>
    <w:rsid w:val="00A95F6C"/>
    <w:rsid w:val="00A96448"/>
    <w:rsid w:val="00AA7D5E"/>
    <w:rsid w:val="00AB27FE"/>
    <w:rsid w:val="00AB2F7D"/>
    <w:rsid w:val="00AC4134"/>
    <w:rsid w:val="00AE110D"/>
    <w:rsid w:val="00AE1A73"/>
    <w:rsid w:val="00AE3F54"/>
    <w:rsid w:val="00AF1B79"/>
    <w:rsid w:val="00AF676B"/>
    <w:rsid w:val="00AF6791"/>
    <w:rsid w:val="00AF685F"/>
    <w:rsid w:val="00B202D1"/>
    <w:rsid w:val="00B25CD4"/>
    <w:rsid w:val="00B27023"/>
    <w:rsid w:val="00B30A33"/>
    <w:rsid w:val="00B30A4C"/>
    <w:rsid w:val="00B3410D"/>
    <w:rsid w:val="00B362F9"/>
    <w:rsid w:val="00B423A3"/>
    <w:rsid w:val="00B561E8"/>
    <w:rsid w:val="00B60A0E"/>
    <w:rsid w:val="00B635E5"/>
    <w:rsid w:val="00B7301E"/>
    <w:rsid w:val="00B744A8"/>
    <w:rsid w:val="00B758BE"/>
    <w:rsid w:val="00B77766"/>
    <w:rsid w:val="00B825B1"/>
    <w:rsid w:val="00B85F3D"/>
    <w:rsid w:val="00BA0791"/>
    <w:rsid w:val="00BC6A09"/>
    <w:rsid w:val="00BD3DDA"/>
    <w:rsid w:val="00BD73E1"/>
    <w:rsid w:val="00BE7725"/>
    <w:rsid w:val="00C13653"/>
    <w:rsid w:val="00C47656"/>
    <w:rsid w:val="00C478A5"/>
    <w:rsid w:val="00C53B4F"/>
    <w:rsid w:val="00C61D5E"/>
    <w:rsid w:val="00C648DB"/>
    <w:rsid w:val="00C65EB4"/>
    <w:rsid w:val="00C766BE"/>
    <w:rsid w:val="00C76C23"/>
    <w:rsid w:val="00C80E06"/>
    <w:rsid w:val="00C922FD"/>
    <w:rsid w:val="00C9494D"/>
    <w:rsid w:val="00C96FCF"/>
    <w:rsid w:val="00C9738C"/>
    <w:rsid w:val="00CB486C"/>
    <w:rsid w:val="00CC2E29"/>
    <w:rsid w:val="00CC747B"/>
    <w:rsid w:val="00CD3BAB"/>
    <w:rsid w:val="00CD4E59"/>
    <w:rsid w:val="00CD5673"/>
    <w:rsid w:val="00CD6198"/>
    <w:rsid w:val="00CE51A1"/>
    <w:rsid w:val="00CF57B7"/>
    <w:rsid w:val="00CF69FC"/>
    <w:rsid w:val="00D0316A"/>
    <w:rsid w:val="00D033AE"/>
    <w:rsid w:val="00D0404A"/>
    <w:rsid w:val="00D116C2"/>
    <w:rsid w:val="00D134F5"/>
    <w:rsid w:val="00D16146"/>
    <w:rsid w:val="00D23696"/>
    <w:rsid w:val="00D25B93"/>
    <w:rsid w:val="00D348AC"/>
    <w:rsid w:val="00D512D9"/>
    <w:rsid w:val="00D51D6E"/>
    <w:rsid w:val="00D553BE"/>
    <w:rsid w:val="00D66076"/>
    <w:rsid w:val="00D67AD4"/>
    <w:rsid w:val="00D72EE5"/>
    <w:rsid w:val="00D74E03"/>
    <w:rsid w:val="00D824CC"/>
    <w:rsid w:val="00D90C16"/>
    <w:rsid w:val="00D92F3B"/>
    <w:rsid w:val="00D971B0"/>
    <w:rsid w:val="00DB783F"/>
    <w:rsid w:val="00DC298C"/>
    <w:rsid w:val="00DC7EBF"/>
    <w:rsid w:val="00DE04C1"/>
    <w:rsid w:val="00E138BB"/>
    <w:rsid w:val="00E13B1A"/>
    <w:rsid w:val="00E13F47"/>
    <w:rsid w:val="00E21554"/>
    <w:rsid w:val="00E30CBF"/>
    <w:rsid w:val="00E3169D"/>
    <w:rsid w:val="00E31E53"/>
    <w:rsid w:val="00E4096B"/>
    <w:rsid w:val="00E438CD"/>
    <w:rsid w:val="00E6654F"/>
    <w:rsid w:val="00E70B1E"/>
    <w:rsid w:val="00E7296C"/>
    <w:rsid w:val="00E76A37"/>
    <w:rsid w:val="00E90F82"/>
    <w:rsid w:val="00E93B73"/>
    <w:rsid w:val="00E973DB"/>
    <w:rsid w:val="00EA3437"/>
    <w:rsid w:val="00EB0AE2"/>
    <w:rsid w:val="00EB2209"/>
    <w:rsid w:val="00EB26E7"/>
    <w:rsid w:val="00EB3126"/>
    <w:rsid w:val="00EB7DB1"/>
    <w:rsid w:val="00EC47BE"/>
    <w:rsid w:val="00EC4D73"/>
    <w:rsid w:val="00ED78C9"/>
    <w:rsid w:val="00EE1C5E"/>
    <w:rsid w:val="00EE1D47"/>
    <w:rsid w:val="00EF2841"/>
    <w:rsid w:val="00EF36F7"/>
    <w:rsid w:val="00F074AB"/>
    <w:rsid w:val="00F1192A"/>
    <w:rsid w:val="00F1662A"/>
    <w:rsid w:val="00F172D3"/>
    <w:rsid w:val="00F242D4"/>
    <w:rsid w:val="00F30921"/>
    <w:rsid w:val="00F715E1"/>
    <w:rsid w:val="00F80966"/>
    <w:rsid w:val="00F85116"/>
    <w:rsid w:val="00F92312"/>
    <w:rsid w:val="00FA7BE3"/>
    <w:rsid w:val="00FB1245"/>
    <w:rsid w:val="00FB24A7"/>
    <w:rsid w:val="00FC7D54"/>
    <w:rsid w:val="00FD1FBA"/>
    <w:rsid w:val="00FE02DB"/>
    <w:rsid w:val="00FE104D"/>
    <w:rsid w:val="00FF1A6F"/>
    <w:rsid w:val="00FF5C3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487775D-1D3A-4CF1-9F59-13D7E93E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DD0F-839C-4E84-8601-07B9D500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2672</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10</cp:revision>
  <cp:lastPrinted>2016-04-07T12:41:00Z</cp:lastPrinted>
  <dcterms:created xsi:type="dcterms:W3CDTF">2016-04-06T19:39:00Z</dcterms:created>
  <dcterms:modified xsi:type="dcterms:W3CDTF">2016-09-06T12:42:00Z</dcterms:modified>
</cp:coreProperties>
</file>