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9A4059">
      <w:pPr>
        <w:pStyle w:val="Puesto"/>
        <w:spacing w:line="240" w:lineRule="auto"/>
        <w:jc w:val="both"/>
        <w:rPr>
          <w:rFonts w:ascii="Tahoma" w:hAnsi="Tahoma" w:cs="Tahoma"/>
          <w:b w:val="0"/>
          <w:sz w:val="18"/>
          <w:szCs w:val="18"/>
        </w:rPr>
      </w:pPr>
    </w:p>
    <w:p w14:paraId="7E4A2134" w14:textId="28A9F799" w:rsidR="009A4059" w:rsidRPr="002B7B53" w:rsidRDefault="009A4059" w:rsidP="00B53507">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9C146A">
        <w:rPr>
          <w:rFonts w:ascii="Tahoma" w:hAnsi="Tahoma" w:cs="Tahoma"/>
          <w:b w:val="0"/>
          <w:bCs/>
          <w:sz w:val="18"/>
          <w:szCs w:val="18"/>
        </w:rPr>
        <w:t>22</w:t>
      </w:r>
      <w:r w:rsidR="00BC3710">
        <w:rPr>
          <w:rFonts w:ascii="Tahoma" w:hAnsi="Tahoma" w:cs="Tahoma"/>
          <w:b w:val="0"/>
          <w:bCs/>
          <w:sz w:val="18"/>
          <w:szCs w:val="18"/>
        </w:rPr>
        <w:t xml:space="preserve"> de </w:t>
      </w:r>
      <w:r w:rsidR="009C146A">
        <w:rPr>
          <w:rFonts w:ascii="Tahoma" w:hAnsi="Tahoma" w:cs="Tahoma"/>
          <w:b w:val="0"/>
          <w:bCs/>
          <w:sz w:val="18"/>
          <w:szCs w:val="18"/>
        </w:rPr>
        <w:t xml:space="preserve">abril </w:t>
      </w:r>
      <w:r w:rsidRPr="002B7B53">
        <w:rPr>
          <w:rFonts w:ascii="Tahoma" w:hAnsi="Tahoma" w:cs="Tahoma"/>
          <w:b w:val="0"/>
          <w:bCs/>
          <w:sz w:val="18"/>
          <w:szCs w:val="18"/>
        </w:rPr>
        <w:t>de 201</w:t>
      </w:r>
      <w:r w:rsidR="009C146A">
        <w:rPr>
          <w:rFonts w:ascii="Tahoma" w:hAnsi="Tahoma" w:cs="Tahoma"/>
          <w:b w:val="0"/>
          <w:bCs/>
          <w:sz w:val="18"/>
          <w:szCs w:val="18"/>
        </w:rPr>
        <w:t>6</w:t>
      </w:r>
      <w:r w:rsidRPr="002B7B53">
        <w:rPr>
          <w:rFonts w:ascii="Tahoma" w:hAnsi="Tahoma" w:cs="Tahoma"/>
          <w:b w:val="0"/>
          <w:bCs/>
          <w:sz w:val="18"/>
          <w:szCs w:val="18"/>
        </w:rPr>
        <w:t xml:space="preserve"> </w:t>
      </w:r>
    </w:p>
    <w:p w14:paraId="7CE8CA0A" w14:textId="7452A3A0" w:rsidR="009A4059" w:rsidRPr="002B7B53" w:rsidRDefault="009A4059" w:rsidP="00B53507">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9C146A">
        <w:rPr>
          <w:rFonts w:ascii="Tahoma" w:hAnsi="Tahoma" w:cs="Tahoma"/>
          <w:b w:val="0"/>
          <w:sz w:val="18"/>
          <w:szCs w:val="18"/>
        </w:rPr>
        <w:t>2</w:t>
      </w:r>
      <w:r w:rsidRPr="002B7B53">
        <w:rPr>
          <w:rFonts w:ascii="Tahoma" w:hAnsi="Tahoma" w:cs="Tahoma"/>
          <w:b w:val="0"/>
          <w:sz w:val="18"/>
          <w:szCs w:val="18"/>
        </w:rPr>
        <w:t>-201</w:t>
      </w:r>
      <w:r w:rsidR="009C146A">
        <w:rPr>
          <w:rFonts w:ascii="Tahoma" w:hAnsi="Tahoma" w:cs="Tahoma"/>
          <w:b w:val="0"/>
          <w:sz w:val="18"/>
          <w:szCs w:val="18"/>
        </w:rPr>
        <w:t>4</w:t>
      </w:r>
      <w:r w:rsidRPr="002B7B53">
        <w:rPr>
          <w:rFonts w:ascii="Tahoma" w:hAnsi="Tahoma" w:cs="Tahoma"/>
          <w:b w:val="0"/>
          <w:sz w:val="18"/>
          <w:szCs w:val="18"/>
        </w:rPr>
        <w:t>-00</w:t>
      </w:r>
      <w:r w:rsidR="009C146A">
        <w:rPr>
          <w:rFonts w:ascii="Tahoma" w:hAnsi="Tahoma" w:cs="Tahoma"/>
          <w:b w:val="0"/>
          <w:sz w:val="18"/>
          <w:szCs w:val="18"/>
        </w:rPr>
        <w:t>187</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B53507">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64EB311A" w:rsidR="009A4059" w:rsidRPr="002B7B53" w:rsidRDefault="009A4059" w:rsidP="00B53507">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9C146A">
        <w:rPr>
          <w:rFonts w:ascii="Tahoma" w:hAnsi="Tahoma" w:cs="Tahoma"/>
          <w:b w:val="0"/>
          <w:sz w:val="18"/>
          <w:szCs w:val="18"/>
        </w:rPr>
        <w:t>Jesús Aníbal Montoya Ramírez</w:t>
      </w:r>
    </w:p>
    <w:p w14:paraId="72DD5319" w14:textId="361D48C1" w:rsidR="009A4059" w:rsidRPr="002B7B53" w:rsidRDefault="009A4059" w:rsidP="00B53507">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713C69FA" w:rsidR="009A4059" w:rsidRPr="002B7B53" w:rsidRDefault="009A4059" w:rsidP="00B53507">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9C146A">
        <w:rPr>
          <w:rFonts w:ascii="Tahoma" w:hAnsi="Tahoma" w:cs="Tahoma"/>
          <w:b w:val="0"/>
          <w:sz w:val="18"/>
          <w:szCs w:val="18"/>
        </w:rPr>
        <w:t>Segundo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B53507">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B53507">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719FE273" w14:textId="77777777" w:rsidR="001C6325" w:rsidRDefault="001C6325" w:rsidP="00B53507">
      <w:pPr>
        <w:jc w:val="both"/>
        <w:rPr>
          <w:rFonts w:ascii="Arial" w:hAnsi="Arial" w:cs="Arial"/>
          <w:spacing w:val="-6"/>
          <w:sz w:val="19"/>
          <w:szCs w:val="19"/>
        </w:rPr>
      </w:pPr>
    </w:p>
    <w:p w14:paraId="6CFF6506" w14:textId="1B674AA6" w:rsidR="006760B1" w:rsidRPr="00CD52DB" w:rsidRDefault="006760B1" w:rsidP="00B53507">
      <w:pPr>
        <w:jc w:val="both"/>
        <w:rPr>
          <w:rFonts w:ascii="Arial" w:hAnsi="Arial" w:cs="Arial"/>
          <w:spacing w:val="-6"/>
          <w:sz w:val="18"/>
          <w:szCs w:val="19"/>
        </w:rPr>
      </w:pPr>
      <w:bookmarkStart w:id="0" w:name="_GoBack"/>
      <w:r w:rsidRPr="00CD52DB">
        <w:rPr>
          <w:rFonts w:ascii="Arial" w:hAnsi="Arial" w:cs="Arial"/>
          <w:spacing w:val="-6"/>
          <w:sz w:val="18"/>
          <w:szCs w:val="19"/>
        </w:rPr>
        <w:t xml:space="preserve">FECHA DEL DISFRUTE PENSIONAL/ </w:t>
      </w:r>
      <w:r w:rsidR="00B53507" w:rsidRPr="00CD52DB">
        <w:rPr>
          <w:rFonts w:ascii="Arial" w:hAnsi="Arial" w:cs="Arial"/>
          <w:spacing w:val="-6"/>
          <w:sz w:val="18"/>
          <w:szCs w:val="19"/>
        </w:rPr>
        <w:t>R</w:t>
      </w:r>
      <w:r w:rsidR="00B53507" w:rsidRPr="00CD52DB">
        <w:rPr>
          <w:rFonts w:ascii="Arial" w:hAnsi="Arial" w:cs="Arial"/>
          <w:spacing w:val="-6"/>
          <w:sz w:val="18"/>
          <w:szCs w:val="19"/>
        </w:rPr>
        <w:t>econocimiento será a partir de que se eleve la reclamación administrativa para obtener la pensión</w:t>
      </w:r>
      <w:r w:rsidR="00B53507" w:rsidRPr="00CD52DB">
        <w:rPr>
          <w:rFonts w:ascii="Arial" w:hAnsi="Arial" w:cs="Arial"/>
          <w:spacing w:val="-6"/>
          <w:sz w:val="18"/>
          <w:szCs w:val="19"/>
        </w:rPr>
        <w:t>, al cumplirse los</w:t>
      </w:r>
      <w:r w:rsidRPr="00CD52DB">
        <w:rPr>
          <w:rFonts w:ascii="Arial" w:hAnsi="Arial" w:cs="Arial"/>
          <w:spacing w:val="-6"/>
          <w:sz w:val="18"/>
          <w:szCs w:val="19"/>
        </w:rPr>
        <w:t xml:space="preserve"> requisitos para obtener la pensión posterior a la desafiliación del sistema/ Liquidación del retroactivo/ Intereses moratorios generados desde el </w:t>
      </w:r>
      <w:r w:rsidR="00CD52DB" w:rsidRPr="00CD52DB">
        <w:rPr>
          <w:rFonts w:ascii="Arial" w:hAnsi="Arial" w:cs="Arial"/>
          <w:spacing w:val="-6"/>
          <w:sz w:val="18"/>
          <w:szCs w:val="19"/>
        </w:rPr>
        <w:t xml:space="preserve">día siguiente al </w:t>
      </w:r>
      <w:r w:rsidRPr="00CD52DB">
        <w:rPr>
          <w:rFonts w:ascii="Arial" w:hAnsi="Arial" w:cs="Arial"/>
          <w:spacing w:val="-6"/>
          <w:sz w:val="18"/>
          <w:szCs w:val="19"/>
        </w:rPr>
        <w:t>vencimiento del término con que contaba el fondo de pensiones para reconocer y pagar la prestación</w:t>
      </w:r>
    </w:p>
    <w:p w14:paraId="1CD39B81" w14:textId="77777777" w:rsidR="006760B1" w:rsidRPr="00CD52DB" w:rsidRDefault="006760B1" w:rsidP="00B53507">
      <w:pPr>
        <w:jc w:val="both"/>
        <w:rPr>
          <w:rFonts w:ascii="Arial" w:hAnsi="Arial" w:cs="Arial"/>
          <w:spacing w:val="-6"/>
          <w:sz w:val="18"/>
          <w:szCs w:val="19"/>
        </w:rPr>
      </w:pPr>
    </w:p>
    <w:p w14:paraId="3BFE428C" w14:textId="77777777" w:rsidR="006760B1" w:rsidRPr="00CD52DB" w:rsidRDefault="006760B1" w:rsidP="001C6325">
      <w:pPr>
        <w:jc w:val="both"/>
        <w:rPr>
          <w:rFonts w:ascii="Arial" w:hAnsi="Arial" w:cs="Arial"/>
          <w:spacing w:val="-6"/>
          <w:sz w:val="18"/>
          <w:szCs w:val="19"/>
        </w:rPr>
      </w:pPr>
      <w:r w:rsidRPr="00CD52DB">
        <w:rPr>
          <w:rFonts w:ascii="Arial" w:hAnsi="Arial" w:cs="Arial"/>
          <w:spacing w:val="-6"/>
          <w:sz w:val="18"/>
          <w:szCs w:val="19"/>
        </w:rPr>
        <w:t xml:space="preserve">“(…) efectúo su última cotización hasta el 30 de septiembre de 2010, cumplió los 60 años de edad el 19 de octubre siguiente y solicitó la pensión el 20 de octubre de 2010, acto que le permitía disfrutar de la pensión desde el día en que alcanzó los 60 años de edad, es decir el 19 de octubre de 2010. Por lo tanto, aunque ni el actor ni su empleador reportaron expresamente el retiro o la desafiliación del sistema, al haberse solicitado la pensión al día siguiente en que cumplió los 60 años de edad </w:t>
      </w:r>
      <w:r w:rsidRPr="00CD52DB">
        <w:rPr>
          <w:rFonts w:ascii="Arial" w:hAnsi="Arial" w:cs="Arial"/>
          <w:i/>
          <w:spacing w:val="-6"/>
          <w:sz w:val="18"/>
          <w:szCs w:val="19"/>
        </w:rPr>
        <w:t>–fecha en la que contaba con más de 1000 semanas cotizadas-</w:t>
      </w:r>
      <w:r w:rsidRPr="00CD52DB">
        <w:rPr>
          <w:rFonts w:ascii="Arial" w:hAnsi="Arial" w:cs="Arial"/>
          <w:spacing w:val="-6"/>
          <w:sz w:val="18"/>
          <w:szCs w:val="19"/>
        </w:rPr>
        <w:t xml:space="preserve">, había lugar al reconocimiento de la pensión desde aquella calenda. </w:t>
      </w:r>
    </w:p>
    <w:p w14:paraId="244BCF99" w14:textId="77777777" w:rsidR="006760B1" w:rsidRPr="00CD52DB" w:rsidRDefault="006760B1" w:rsidP="00B53507">
      <w:pPr>
        <w:jc w:val="both"/>
        <w:rPr>
          <w:rFonts w:ascii="Arial" w:hAnsi="Arial" w:cs="Arial"/>
          <w:spacing w:val="-6"/>
          <w:sz w:val="18"/>
          <w:szCs w:val="19"/>
        </w:rPr>
      </w:pPr>
    </w:p>
    <w:p w14:paraId="0B67F927" w14:textId="60D680C8" w:rsidR="006760B1" w:rsidRPr="00CD52DB" w:rsidRDefault="006760B1" w:rsidP="00B53507">
      <w:pPr>
        <w:jc w:val="both"/>
        <w:rPr>
          <w:rFonts w:ascii="Arial" w:hAnsi="Arial" w:cs="Arial"/>
          <w:color w:val="000000"/>
          <w:spacing w:val="-6"/>
          <w:sz w:val="18"/>
          <w:szCs w:val="19"/>
        </w:rPr>
      </w:pPr>
      <w:r w:rsidRPr="00CD52DB">
        <w:rPr>
          <w:rFonts w:ascii="Arial" w:hAnsi="Arial" w:cs="Arial"/>
          <w:spacing w:val="-6"/>
          <w:sz w:val="18"/>
          <w:szCs w:val="19"/>
        </w:rPr>
        <w:t xml:space="preserve">(…) la Sala procedió a liquidar el retroactivo pensional causado entre el 19 de octubre de 2010 hasta el 31 de agosto de 2011, teniendo en cuenta la mesada pensional reconocida por el I.S.S. en la resolución 105.053 del 19 de septiembre de 2011, </w:t>
      </w:r>
      <w:r w:rsidRPr="00CD52DB">
        <w:rPr>
          <w:rFonts w:ascii="Arial" w:hAnsi="Arial" w:cs="Arial"/>
          <w:i/>
          <w:spacing w:val="-6"/>
          <w:sz w:val="18"/>
          <w:szCs w:val="19"/>
        </w:rPr>
        <w:t>-que no fue objeto de controversia</w:t>
      </w:r>
      <w:r w:rsidRPr="00CD52DB">
        <w:rPr>
          <w:rFonts w:ascii="Arial" w:hAnsi="Arial" w:cs="Arial"/>
          <w:spacing w:val="-6"/>
          <w:sz w:val="18"/>
          <w:szCs w:val="19"/>
        </w:rPr>
        <w:t>- más dos mesadas adicionales, por haberse causado la pensión antes del 31 de julio de 2011, obteniendo un monto de $</w:t>
      </w:r>
      <w:r w:rsidRPr="00CD52DB">
        <w:rPr>
          <w:rFonts w:ascii="Arial" w:hAnsi="Arial" w:cs="Arial"/>
          <w:color w:val="000000"/>
          <w:spacing w:val="-6"/>
          <w:sz w:val="18"/>
          <w:szCs w:val="19"/>
        </w:rPr>
        <w:t xml:space="preserve"> 12.329.263 (…) valor que es inferior al calculado en primera instancia en razón a que el salario del año 2010 realmente asciende a 975.031 y no a $1.071.979, como se calculó erradamente por la A-quo (…)</w:t>
      </w:r>
    </w:p>
    <w:p w14:paraId="2ECDF51B" w14:textId="77777777" w:rsidR="006760B1" w:rsidRPr="00CD52DB" w:rsidRDefault="006760B1" w:rsidP="00B53507">
      <w:pPr>
        <w:jc w:val="both"/>
        <w:rPr>
          <w:rFonts w:ascii="Arial" w:hAnsi="Arial" w:cs="Arial"/>
          <w:color w:val="000000"/>
          <w:spacing w:val="-6"/>
          <w:sz w:val="18"/>
          <w:szCs w:val="19"/>
        </w:rPr>
      </w:pPr>
    </w:p>
    <w:p w14:paraId="2E40DF88" w14:textId="4C61FEAD" w:rsidR="006760B1" w:rsidRPr="00CD52DB" w:rsidRDefault="006760B1" w:rsidP="001C6325">
      <w:pPr>
        <w:pStyle w:val="Textoindependiente"/>
        <w:spacing w:after="0"/>
        <w:jc w:val="both"/>
        <w:rPr>
          <w:rFonts w:ascii="Arial" w:hAnsi="Arial" w:cs="Arial"/>
          <w:bCs/>
          <w:spacing w:val="-6"/>
          <w:sz w:val="18"/>
          <w:szCs w:val="19"/>
        </w:rPr>
      </w:pPr>
      <w:r w:rsidRPr="00CD52DB">
        <w:rPr>
          <w:rFonts w:ascii="Arial" w:hAnsi="Arial" w:cs="Arial"/>
          <w:bCs/>
          <w:spacing w:val="-6"/>
          <w:sz w:val="18"/>
          <w:szCs w:val="19"/>
        </w:rPr>
        <w:t xml:space="preserve">(…) respecto del reconocimiento de los intereses moratorios </w:t>
      </w:r>
      <w:r w:rsidR="001C6325" w:rsidRPr="00CD52DB">
        <w:rPr>
          <w:rFonts w:ascii="Arial" w:hAnsi="Arial" w:cs="Arial"/>
          <w:bCs/>
          <w:spacing w:val="-6"/>
          <w:sz w:val="18"/>
          <w:szCs w:val="19"/>
        </w:rPr>
        <w:t>(…)</w:t>
      </w:r>
      <w:r w:rsidRPr="00CD52DB">
        <w:rPr>
          <w:rFonts w:ascii="Arial" w:hAnsi="Arial" w:cs="Arial"/>
          <w:bCs/>
          <w:spacing w:val="-6"/>
          <w:sz w:val="18"/>
          <w:szCs w:val="19"/>
        </w:rPr>
        <w:t xml:space="preserve"> se dirá que al actor le asiste derecho a los mismos por cuanto se trata de mesadas dejadas de cancelar; por lo tanto, al haberse presentado la reclamación administrativa el 20 de octubre de 2010, la entidad demandada contaba con 6 meses para el reconocimiento y pago de la gracia pensional reclamada, esto es, hasta el 20 de abril de 2011, por lo que los aludidos intereses deben empezar a correr desde el día siguiente, 21 de abril de ese año y no el 6 de abril, como lo ordenó la Jueza de instancia</w:t>
      </w:r>
      <w:r w:rsidR="001C6325" w:rsidRPr="00CD52DB">
        <w:rPr>
          <w:rFonts w:ascii="Arial" w:hAnsi="Arial" w:cs="Arial"/>
          <w:bCs/>
          <w:spacing w:val="-6"/>
          <w:sz w:val="18"/>
          <w:szCs w:val="19"/>
        </w:rPr>
        <w:t xml:space="preserve"> (…)</w:t>
      </w:r>
      <w:r w:rsidRPr="00CD52DB">
        <w:rPr>
          <w:rFonts w:ascii="Arial" w:hAnsi="Arial" w:cs="Arial"/>
          <w:bCs/>
          <w:spacing w:val="-6"/>
          <w:sz w:val="18"/>
          <w:szCs w:val="19"/>
        </w:rPr>
        <w:t>”</w:t>
      </w:r>
    </w:p>
    <w:p w14:paraId="78CAE798" w14:textId="77777777" w:rsidR="006760B1" w:rsidRPr="001C6325" w:rsidRDefault="006760B1" w:rsidP="001C6325">
      <w:pPr>
        <w:jc w:val="both"/>
        <w:rPr>
          <w:rFonts w:ascii="Arial" w:hAnsi="Arial" w:cs="Arial"/>
          <w:bCs/>
          <w:spacing w:val="-6"/>
          <w:sz w:val="19"/>
          <w:szCs w:val="19"/>
        </w:rPr>
      </w:pPr>
    </w:p>
    <w:p w14:paraId="1B23A995" w14:textId="77777777" w:rsidR="006760B1" w:rsidRPr="00CD52DB" w:rsidRDefault="006760B1" w:rsidP="00B53507">
      <w:pPr>
        <w:jc w:val="both"/>
        <w:rPr>
          <w:rFonts w:ascii="Arial" w:hAnsi="Arial" w:cs="Arial"/>
          <w:spacing w:val="-6"/>
          <w:sz w:val="16"/>
          <w:szCs w:val="17"/>
        </w:rPr>
      </w:pPr>
      <w:r w:rsidRPr="00CD52DB">
        <w:rPr>
          <w:rFonts w:ascii="Arial" w:hAnsi="Arial" w:cs="Arial"/>
          <w:spacing w:val="-6"/>
          <w:sz w:val="16"/>
          <w:szCs w:val="17"/>
        </w:rPr>
        <w:t>Cita: Corte Suprema de Justicia, Sala Laboral, sentencia de 2 de octubre de 2013 -rad. 44362-.</w:t>
      </w:r>
    </w:p>
    <w:bookmarkEnd w:id="0"/>
    <w:p w14:paraId="1123B87C" w14:textId="77777777" w:rsidR="006760B1" w:rsidRPr="00B53507" w:rsidRDefault="006760B1" w:rsidP="00B53507">
      <w:pPr>
        <w:jc w:val="both"/>
        <w:rPr>
          <w:rFonts w:ascii="Arial" w:hAnsi="Arial" w:cs="Arial"/>
          <w:b/>
          <w:sz w:val="19"/>
          <w:szCs w:val="19"/>
          <w:u w:val="single"/>
        </w:rPr>
      </w:pPr>
    </w:p>
    <w:p w14:paraId="54239BB4" w14:textId="77777777" w:rsidR="009A4059" w:rsidRPr="00DF64E3" w:rsidRDefault="009A4059" w:rsidP="009C146A">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9C146A">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5C06D4">
      <w:pPr>
        <w:jc w:val="center"/>
        <w:rPr>
          <w:rFonts w:ascii="Tahoma" w:hAnsi="Tahoma" w:cs="Tahoma"/>
          <w:bCs/>
        </w:rPr>
      </w:pPr>
    </w:p>
    <w:p w14:paraId="63D23F9D" w14:textId="77777777" w:rsidR="009A4059" w:rsidRPr="002B7B53" w:rsidRDefault="009A4059" w:rsidP="009C146A">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9C146A">
      <w:pPr>
        <w:jc w:val="center"/>
        <w:rPr>
          <w:rFonts w:ascii="Tahoma" w:hAnsi="Tahoma" w:cs="Tahoma"/>
          <w:b/>
        </w:rPr>
      </w:pPr>
    </w:p>
    <w:p w14:paraId="7AB9B1D3" w14:textId="77777777" w:rsidR="009A4059" w:rsidRPr="002B7B53" w:rsidRDefault="00D83F33" w:rsidP="009C146A">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7ACB7CC5" w:rsidR="009A4059" w:rsidRPr="002B7B53" w:rsidRDefault="009A4059" w:rsidP="009C146A">
      <w:pPr>
        <w:jc w:val="center"/>
        <w:rPr>
          <w:rFonts w:ascii="Tahoma" w:hAnsi="Tahoma" w:cs="Tahoma"/>
          <w:b/>
        </w:rPr>
      </w:pPr>
      <w:r w:rsidRPr="002B7B53">
        <w:rPr>
          <w:rFonts w:ascii="Tahoma" w:hAnsi="Tahoma" w:cs="Tahoma"/>
          <w:b/>
        </w:rPr>
        <w:t>(</w:t>
      </w:r>
      <w:r w:rsidR="009C146A">
        <w:rPr>
          <w:rFonts w:ascii="Tahoma" w:hAnsi="Tahoma" w:cs="Tahoma"/>
          <w:b/>
        </w:rPr>
        <w:t>Abril 22 de 2016</w:t>
      </w:r>
      <w:r w:rsidRPr="002B7B53">
        <w:rPr>
          <w:rFonts w:ascii="Tahoma" w:hAnsi="Tahoma" w:cs="Tahoma"/>
          <w:b/>
        </w:rPr>
        <w:t>)</w:t>
      </w:r>
    </w:p>
    <w:p w14:paraId="19E5FE0A" w14:textId="77777777" w:rsidR="009A4059" w:rsidRPr="002B7B53" w:rsidRDefault="009A4059" w:rsidP="009C146A">
      <w:pPr>
        <w:jc w:val="both"/>
        <w:rPr>
          <w:rFonts w:ascii="Tahoma" w:hAnsi="Tahoma" w:cs="Tahoma"/>
        </w:rPr>
      </w:pPr>
    </w:p>
    <w:p w14:paraId="274F7C55" w14:textId="77777777" w:rsidR="009A4059" w:rsidRPr="002B7B53" w:rsidRDefault="009A4059" w:rsidP="009C146A">
      <w:pPr>
        <w:pStyle w:val="Ttulo5"/>
        <w:spacing w:line="240"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9C146A">
      <w:pPr>
        <w:spacing w:line="276" w:lineRule="auto"/>
        <w:jc w:val="both"/>
        <w:rPr>
          <w:rFonts w:ascii="Tahoma" w:hAnsi="Tahoma" w:cs="Tahoma"/>
          <w:lang w:val="es-ES_tradnl"/>
        </w:rPr>
      </w:pPr>
      <w:r w:rsidRPr="002B7B53">
        <w:rPr>
          <w:rFonts w:ascii="Tahoma" w:hAnsi="Tahoma" w:cs="Tahoma"/>
          <w:b/>
        </w:rPr>
        <w:tab/>
      </w:r>
    </w:p>
    <w:p w14:paraId="4D5C1928" w14:textId="07D79745" w:rsidR="009A4059" w:rsidRPr="002B7B53" w:rsidRDefault="009C146A" w:rsidP="009C146A">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5F7E61">
        <w:rPr>
          <w:rFonts w:ascii="Tahoma" w:hAnsi="Tahoma" w:cs="Tahoma"/>
          <w:lang w:val="es-ES_tradnl"/>
        </w:rPr>
        <w:t>10</w:t>
      </w:r>
      <w:r w:rsidR="009A4059" w:rsidRPr="002B7B53">
        <w:rPr>
          <w:rFonts w:ascii="Tahoma" w:hAnsi="Tahoma" w:cs="Tahoma"/>
          <w:lang w:val="es-ES_tradnl"/>
        </w:rPr>
        <w:t>:</w:t>
      </w:r>
      <w:r>
        <w:rPr>
          <w:rFonts w:ascii="Tahoma" w:hAnsi="Tahoma" w:cs="Tahoma"/>
          <w:lang w:val="es-ES_tradnl"/>
        </w:rPr>
        <w:t>00</w:t>
      </w:r>
      <w:r w:rsidR="009A4059" w:rsidRPr="002B7B53">
        <w:rPr>
          <w:rFonts w:ascii="Tahoma" w:hAnsi="Tahoma" w:cs="Tahoma"/>
          <w:lang w:val="es-ES_tradnl"/>
        </w:rPr>
        <w:t xml:space="preserve"> </w:t>
      </w:r>
      <w:r w:rsidR="00020603">
        <w:rPr>
          <w:rFonts w:ascii="Tahoma" w:hAnsi="Tahoma" w:cs="Tahoma"/>
          <w:lang w:val="es-ES_tradnl"/>
        </w:rPr>
        <w:t>a</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7D15D1">
        <w:rPr>
          <w:rFonts w:ascii="Tahoma" w:hAnsi="Tahoma" w:cs="Tahoma"/>
          <w:lang w:val="es-ES_tradnl"/>
        </w:rPr>
        <w:t>viern</w:t>
      </w:r>
      <w:r w:rsidR="00CE02F8">
        <w:rPr>
          <w:rFonts w:ascii="Tahoma" w:hAnsi="Tahoma" w:cs="Tahoma"/>
          <w:lang w:val="es-ES_tradnl"/>
        </w:rPr>
        <w:t xml:space="preserve">es </w:t>
      </w:r>
      <w:r>
        <w:rPr>
          <w:rFonts w:ascii="Tahoma" w:hAnsi="Tahoma" w:cs="Tahoma"/>
          <w:lang w:val="es-ES_tradnl"/>
        </w:rPr>
        <w:t>22</w:t>
      </w:r>
      <w:r w:rsidR="00CE02F8">
        <w:rPr>
          <w:rFonts w:ascii="Tahoma" w:hAnsi="Tahoma" w:cs="Tahoma"/>
          <w:lang w:val="es-ES_tradnl"/>
        </w:rPr>
        <w:t xml:space="preserve"> de </w:t>
      </w:r>
      <w:r>
        <w:rPr>
          <w:rFonts w:ascii="Tahoma" w:hAnsi="Tahoma" w:cs="Tahoma"/>
          <w:lang w:val="es-ES_tradnl"/>
        </w:rPr>
        <w:t xml:space="preserve">abril </w:t>
      </w:r>
      <w:r w:rsidR="009A4059" w:rsidRPr="002B7B53">
        <w:rPr>
          <w:rFonts w:ascii="Tahoma" w:hAnsi="Tahoma" w:cs="Tahoma"/>
          <w:lang w:val="es-ES_tradnl"/>
        </w:rPr>
        <w:t>de 201</w:t>
      </w:r>
      <w:r>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Pr>
          <w:rFonts w:ascii="Tahoma" w:hAnsi="Tahoma" w:cs="Tahoma"/>
          <w:b/>
          <w:lang w:val="es-ES_tradnl"/>
        </w:rPr>
        <w:t xml:space="preserve">Jesús Aníbal Montoya Ramírez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5C06D4">
      <w:pPr>
        <w:ind w:firstLine="1122"/>
        <w:jc w:val="both"/>
        <w:rPr>
          <w:rFonts w:ascii="Tahoma" w:hAnsi="Tahoma" w:cs="Tahoma"/>
          <w:lang w:val="es-ES_tradnl"/>
        </w:rPr>
      </w:pPr>
    </w:p>
    <w:p w14:paraId="20749F6D" w14:textId="77777777" w:rsidR="009A4059" w:rsidRDefault="009A4059" w:rsidP="009C146A">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5C06D4">
      <w:pPr>
        <w:ind w:firstLine="1122"/>
        <w:jc w:val="both"/>
        <w:rPr>
          <w:rFonts w:ascii="Tahoma" w:hAnsi="Tahoma" w:cs="Tahoma"/>
          <w:lang w:val="es-ES_tradnl"/>
        </w:rPr>
      </w:pPr>
    </w:p>
    <w:p w14:paraId="7D04E29E" w14:textId="77777777" w:rsidR="009A4059" w:rsidRPr="002B7B53" w:rsidRDefault="00D90180" w:rsidP="009C146A">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5C06D4">
      <w:pPr>
        <w:widowControl w:val="0"/>
        <w:autoSpaceDE w:val="0"/>
        <w:autoSpaceDN w:val="0"/>
        <w:adjustRightInd w:val="0"/>
        <w:jc w:val="both"/>
        <w:rPr>
          <w:rFonts w:ascii="Tahoma" w:hAnsi="Tahoma" w:cs="Tahoma"/>
        </w:rPr>
      </w:pPr>
    </w:p>
    <w:p w14:paraId="4B8C286A" w14:textId="77777777" w:rsidR="009A4059" w:rsidRDefault="009A4059" w:rsidP="009C146A">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5C06D4">
      <w:pPr>
        <w:ind w:firstLine="708"/>
        <w:jc w:val="both"/>
        <w:rPr>
          <w:rFonts w:ascii="Tahoma" w:hAnsi="Tahoma" w:cs="Tahoma"/>
          <w:lang w:val="es-ES_tradnl"/>
        </w:rPr>
      </w:pPr>
    </w:p>
    <w:p w14:paraId="5CB7E879" w14:textId="77777777" w:rsidR="009A4059" w:rsidRDefault="00D90180" w:rsidP="009C146A">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AF542F">
      <w:pPr>
        <w:widowControl w:val="0"/>
        <w:autoSpaceDE w:val="0"/>
        <w:autoSpaceDN w:val="0"/>
        <w:adjustRightInd w:val="0"/>
        <w:jc w:val="center"/>
        <w:rPr>
          <w:rFonts w:ascii="Tahoma" w:hAnsi="Tahoma" w:cs="Tahoma"/>
          <w:b/>
        </w:rPr>
      </w:pPr>
    </w:p>
    <w:p w14:paraId="3DC567F5" w14:textId="73ED7688" w:rsidR="0062158A" w:rsidRDefault="009A4059" w:rsidP="009C146A">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lastRenderedPageBreak/>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2611B0">
        <w:rPr>
          <w:rFonts w:ascii="Tahoma" w:hAnsi="Tahoma" w:cs="Tahoma"/>
        </w:rPr>
        <w:t xml:space="preserve">el grado jurisdiccional de consulta y </w:t>
      </w:r>
      <w:r w:rsidR="00F0144A">
        <w:rPr>
          <w:rFonts w:ascii="Tahoma" w:hAnsi="Tahoma" w:cs="Tahoma"/>
        </w:rPr>
        <w:t>la apelación propuesta por el apoderado de</w:t>
      </w:r>
      <w:r w:rsidR="00AF542F">
        <w:rPr>
          <w:rFonts w:ascii="Tahoma" w:hAnsi="Tahoma" w:cs="Tahoma"/>
        </w:rPr>
        <w:t xml:space="preserve"> la demandada</w:t>
      </w:r>
      <w:r w:rsidR="002611B0">
        <w:rPr>
          <w:rFonts w:ascii="Tahoma" w:hAnsi="Tahoma" w:cs="Tahoma"/>
          <w:b/>
        </w:rPr>
        <w:t xml:space="preserve"> </w:t>
      </w:r>
      <w:r w:rsidR="003204B5">
        <w:rPr>
          <w:rFonts w:ascii="Tahoma" w:hAnsi="Tahoma" w:cs="Tahoma"/>
        </w:rPr>
        <w:t xml:space="preserve">contra </w:t>
      </w:r>
      <w:r w:rsidR="005C06D4">
        <w:rPr>
          <w:rFonts w:ascii="Tahoma" w:hAnsi="Tahoma" w:cs="Tahoma"/>
        </w:rPr>
        <w:t xml:space="preserve">la </w:t>
      </w:r>
      <w:r w:rsidR="00D436A6">
        <w:rPr>
          <w:rFonts w:ascii="Tahoma" w:hAnsi="Tahoma" w:cs="Tahoma"/>
        </w:rPr>
        <w:t xml:space="preserve">sentencia </w:t>
      </w:r>
      <w:r w:rsidR="00D436A6" w:rsidRPr="002B7B53">
        <w:rPr>
          <w:rFonts w:ascii="Tahoma" w:hAnsi="Tahoma" w:cs="Tahoma"/>
        </w:rPr>
        <w:t xml:space="preserve">emitida por el Juzgado </w:t>
      </w:r>
      <w:r w:rsidR="005C06D4">
        <w:rPr>
          <w:rFonts w:ascii="Tahoma" w:hAnsi="Tahoma" w:cs="Tahoma"/>
        </w:rPr>
        <w:t xml:space="preserve">Segundo </w:t>
      </w:r>
      <w:r w:rsidR="00D436A6" w:rsidRPr="002B7B53">
        <w:rPr>
          <w:rFonts w:ascii="Tahoma" w:hAnsi="Tahoma" w:cs="Tahoma"/>
        </w:rPr>
        <w:t xml:space="preserve">Laboral del Circuito de Pereira el </w:t>
      </w:r>
      <w:r w:rsidR="005C06D4">
        <w:rPr>
          <w:rFonts w:ascii="Tahoma" w:hAnsi="Tahoma" w:cs="Tahoma"/>
        </w:rPr>
        <w:t xml:space="preserve">9 de diciembre </w:t>
      </w:r>
      <w:r w:rsidR="00D436A6" w:rsidRPr="002B7B53">
        <w:rPr>
          <w:rFonts w:ascii="Tahoma" w:hAnsi="Tahoma" w:cs="Tahoma"/>
        </w:rPr>
        <w:t>de 2014</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w:t>
      </w:r>
    </w:p>
    <w:p w14:paraId="5931F313" w14:textId="77777777" w:rsidR="009A4059" w:rsidRPr="002B7B53" w:rsidRDefault="00B67A12" w:rsidP="00AF542F">
      <w:pPr>
        <w:widowControl w:val="0"/>
        <w:autoSpaceDE w:val="0"/>
        <w:autoSpaceDN w:val="0"/>
        <w:adjustRightInd w:val="0"/>
        <w:ind w:firstLine="708"/>
        <w:jc w:val="both"/>
        <w:rPr>
          <w:rFonts w:ascii="Tahoma" w:hAnsi="Tahoma" w:cs="Tahoma"/>
        </w:rPr>
      </w:pPr>
      <w:r>
        <w:rPr>
          <w:rFonts w:ascii="Tahoma" w:hAnsi="Tahoma" w:cs="Tahoma"/>
        </w:rPr>
        <w:t xml:space="preserve"> </w:t>
      </w:r>
    </w:p>
    <w:p w14:paraId="6C470E45" w14:textId="77777777" w:rsidR="00237416" w:rsidRDefault="00237416" w:rsidP="009C146A">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AF542F">
      <w:pPr>
        <w:widowControl w:val="0"/>
        <w:tabs>
          <w:tab w:val="left" w:pos="748"/>
        </w:tabs>
        <w:autoSpaceDE w:val="0"/>
        <w:autoSpaceDN w:val="0"/>
        <w:adjustRightInd w:val="0"/>
        <w:ind w:left="748"/>
        <w:jc w:val="center"/>
        <w:rPr>
          <w:rFonts w:ascii="Tahoma" w:hAnsi="Tahoma" w:cs="Tahoma"/>
          <w:b/>
          <w:bCs/>
        </w:rPr>
      </w:pPr>
    </w:p>
    <w:p w14:paraId="2C318719" w14:textId="59A66E1F" w:rsidR="00DA26FF" w:rsidRDefault="0062158A" w:rsidP="009C146A">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3204B5">
        <w:rPr>
          <w:rFonts w:ascii="Tahoma" w:hAnsi="Tahoma" w:cs="Tahoma"/>
        </w:rPr>
        <w:t xml:space="preserve"> y a los argumentos de la apelación</w:t>
      </w:r>
      <w:r w:rsidR="00066A9C">
        <w:rPr>
          <w:rFonts w:ascii="Tahoma" w:hAnsi="Tahoma" w:cs="Tahoma"/>
        </w:rPr>
        <w:t xml:space="preserve">, </w:t>
      </w:r>
      <w:r w:rsidR="00066A9C" w:rsidRPr="00D079A3">
        <w:rPr>
          <w:rFonts w:ascii="Tahoma" w:hAnsi="Tahoma" w:cs="Tahoma"/>
        </w:rPr>
        <w:t>le corresponde a la Sala determinar</w:t>
      </w:r>
      <w:r w:rsidR="00DA26FF">
        <w:rPr>
          <w:rFonts w:ascii="Tahoma" w:hAnsi="Tahoma" w:cs="Tahoma"/>
        </w:rPr>
        <w:t xml:space="preserve"> </w:t>
      </w:r>
      <w:r w:rsidR="002611B0">
        <w:rPr>
          <w:rFonts w:ascii="Tahoma" w:hAnsi="Tahoma" w:cs="Tahoma"/>
        </w:rPr>
        <w:t xml:space="preserve">si </w:t>
      </w:r>
      <w:r w:rsidR="00DA26FF">
        <w:rPr>
          <w:rFonts w:ascii="Tahoma" w:hAnsi="Tahoma" w:cs="Tahoma"/>
        </w:rPr>
        <w:t xml:space="preserve">al demandante le asiste derecho a </w:t>
      </w:r>
      <w:r w:rsidR="00AB1D8E">
        <w:rPr>
          <w:rFonts w:ascii="Tahoma" w:hAnsi="Tahoma" w:cs="Tahoma"/>
        </w:rPr>
        <w:t xml:space="preserve">disfrutar de </w:t>
      </w:r>
      <w:r w:rsidR="00DA26FF">
        <w:rPr>
          <w:rFonts w:ascii="Tahoma" w:hAnsi="Tahoma" w:cs="Tahoma"/>
        </w:rPr>
        <w:t>la pensión de vejez desde el 19 de octubre de 2010 y, en caso afirmativo, si es procedente el reconocimiento de los intereses moratorios contemplados en el artículo 141 de la Ley 100 de 1993.</w:t>
      </w:r>
    </w:p>
    <w:p w14:paraId="5F86F23F" w14:textId="77777777" w:rsidR="00DA26FF" w:rsidRDefault="00DA26FF" w:rsidP="00AF542F">
      <w:pPr>
        <w:tabs>
          <w:tab w:val="left" w:pos="567"/>
        </w:tabs>
        <w:jc w:val="both"/>
        <w:rPr>
          <w:rFonts w:ascii="Tahoma" w:hAnsi="Tahoma" w:cs="Tahoma"/>
        </w:rPr>
      </w:pPr>
    </w:p>
    <w:p w14:paraId="13AB07CB" w14:textId="77777777" w:rsidR="009A4059" w:rsidRPr="002B7B53" w:rsidRDefault="00D90180" w:rsidP="009C14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AF542F">
      <w:pPr>
        <w:widowControl w:val="0"/>
        <w:autoSpaceDE w:val="0"/>
        <w:autoSpaceDN w:val="0"/>
        <w:adjustRightInd w:val="0"/>
        <w:jc w:val="both"/>
        <w:rPr>
          <w:rFonts w:ascii="Tahoma" w:hAnsi="Tahoma" w:cs="Tahoma"/>
        </w:rPr>
      </w:pPr>
    </w:p>
    <w:p w14:paraId="23768850" w14:textId="0DF7D48F" w:rsidR="005436C2" w:rsidRDefault="00AB1D8E"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citado demandante solicita que se </w:t>
      </w:r>
      <w:r w:rsidR="005436C2">
        <w:rPr>
          <w:rFonts w:ascii="Tahoma" w:hAnsi="Tahoma" w:cs="Tahoma"/>
        </w:rPr>
        <w:t xml:space="preserve">condene a Colpensiones, previa declaración del derecho, a que cancele su pensión de vejez </w:t>
      </w:r>
      <w:r>
        <w:rPr>
          <w:rFonts w:ascii="Tahoma" w:hAnsi="Tahoma" w:cs="Tahoma"/>
        </w:rPr>
        <w:t>desde el 19 de octubre de 2010</w:t>
      </w:r>
      <w:r w:rsidR="00A66FEB">
        <w:rPr>
          <w:rFonts w:ascii="Tahoma" w:hAnsi="Tahoma" w:cs="Tahoma"/>
        </w:rPr>
        <w:t>, debidamente indexada,</w:t>
      </w:r>
      <w:r w:rsidR="00414B69">
        <w:rPr>
          <w:rFonts w:ascii="Tahoma" w:hAnsi="Tahoma" w:cs="Tahoma"/>
        </w:rPr>
        <w:t xml:space="preserve"> más los intereses moratorios consagrados en el artículo 141 de la Ley 100 de 1993; lo que resulte probado en virtud de las facultades extra y ultra petita y las costas procesales.</w:t>
      </w:r>
    </w:p>
    <w:p w14:paraId="650EB0DD" w14:textId="77777777" w:rsidR="00A866D0" w:rsidRDefault="00A866D0" w:rsidP="00AF542F">
      <w:pPr>
        <w:widowControl w:val="0"/>
        <w:autoSpaceDE w:val="0"/>
        <w:autoSpaceDN w:val="0"/>
        <w:adjustRightInd w:val="0"/>
        <w:ind w:firstLine="708"/>
        <w:jc w:val="both"/>
        <w:rPr>
          <w:rFonts w:ascii="Tahoma" w:hAnsi="Tahoma" w:cs="Tahoma"/>
        </w:rPr>
      </w:pPr>
    </w:p>
    <w:p w14:paraId="64C8014E" w14:textId="03D1E464" w:rsidR="00374BA3" w:rsidRDefault="00B44497"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w:t>
      </w:r>
      <w:r w:rsidR="00D929CB">
        <w:rPr>
          <w:rFonts w:ascii="Tahoma" w:hAnsi="Tahoma" w:cs="Tahoma"/>
        </w:rPr>
        <w:t xml:space="preserve"> </w:t>
      </w:r>
      <w:r w:rsidR="00414B69">
        <w:rPr>
          <w:rFonts w:ascii="Tahoma" w:hAnsi="Tahoma" w:cs="Tahoma"/>
        </w:rPr>
        <w:t>que nació el 19 de octubre de 1950; que el 20 de octubre de 2010 solicitó ante el I.S.S. el reconocimiento y pago de la pensión de vejez, la cual le fue reconocida a través de la Resolución 105053 del 19 de septiembre de 2011, con fundamento en el artículo 36 de la Ley 100</w:t>
      </w:r>
      <w:r w:rsidR="002F26CC">
        <w:rPr>
          <w:rFonts w:ascii="Tahoma" w:hAnsi="Tahoma" w:cs="Tahoma"/>
        </w:rPr>
        <w:t xml:space="preserve"> de 1993 en concordancia con el Acuerdo 049 de 1990, a partir del 1º de sept</w:t>
      </w:r>
      <w:r w:rsidR="0012266B">
        <w:rPr>
          <w:rFonts w:ascii="Tahoma" w:hAnsi="Tahoma" w:cs="Tahoma"/>
        </w:rPr>
        <w:t xml:space="preserve">iembre de 2011; y </w:t>
      </w:r>
      <w:r w:rsidR="002F26CC">
        <w:rPr>
          <w:rFonts w:ascii="Tahoma" w:hAnsi="Tahoma" w:cs="Tahoma"/>
        </w:rPr>
        <w:t xml:space="preserve">que 21 de agosto de 2013 solicitó el reconocimiento del retroactivo pensional y los intereses de mora, </w:t>
      </w:r>
      <w:r w:rsidR="00D37FBF">
        <w:rPr>
          <w:rFonts w:ascii="Tahoma" w:hAnsi="Tahoma" w:cs="Tahoma"/>
        </w:rPr>
        <w:t xml:space="preserve">ante lo cual </w:t>
      </w:r>
      <w:r w:rsidR="002F26CC">
        <w:rPr>
          <w:rFonts w:ascii="Tahoma" w:hAnsi="Tahoma" w:cs="Tahoma"/>
        </w:rPr>
        <w:t xml:space="preserve">la demandada mediante escrito de la misma calenda le </w:t>
      </w:r>
      <w:r w:rsidR="00374BA3">
        <w:rPr>
          <w:rFonts w:ascii="Tahoma" w:hAnsi="Tahoma" w:cs="Tahoma"/>
        </w:rPr>
        <w:t xml:space="preserve">manifestó </w:t>
      </w:r>
      <w:r w:rsidR="002F26CC">
        <w:rPr>
          <w:rFonts w:ascii="Tahoma" w:hAnsi="Tahoma" w:cs="Tahoma"/>
        </w:rPr>
        <w:t xml:space="preserve">que </w:t>
      </w:r>
      <w:r w:rsidR="00AF542F">
        <w:rPr>
          <w:rFonts w:ascii="Tahoma" w:hAnsi="Tahoma" w:cs="Tahoma"/>
        </w:rPr>
        <w:t xml:space="preserve">ello </w:t>
      </w:r>
      <w:r w:rsidR="002F26CC">
        <w:rPr>
          <w:rFonts w:ascii="Tahoma" w:hAnsi="Tahoma" w:cs="Tahoma"/>
        </w:rPr>
        <w:t>no era procedente</w:t>
      </w:r>
      <w:r w:rsidR="00374BA3">
        <w:rPr>
          <w:rFonts w:ascii="Tahoma" w:hAnsi="Tahoma" w:cs="Tahoma"/>
        </w:rPr>
        <w:t>.</w:t>
      </w:r>
    </w:p>
    <w:p w14:paraId="2222654B" w14:textId="77777777" w:rsidR="00374BA3" w:rsidRDefault="00374BA3" w:rsidP="009C146A">
      <w:pPr>
        <w:widowControl w:val="0"/>
        <w:autoSpaceDE w:val="0"/>
        <w:autoSpaceDN w:val="0"/>
        <w:adjustRightInd w:val="0"/>
        <w:spacing w:line="276" w:lineRule="auto"/>
        <w:ind w:firstLine="708"/>
        <w:jc w:val="both"/>
        <w:rPr>
          <w:rFonts w:ascii="Tahoma" w:hAnsi="Tahoma" w:cs="Tahoma"/>
        </w:rPr>
      </w:pPr>
    </w:p>
    <w:p w14:paraId="71D850B3" w14:textId="294C909E" w:rsidR="0073151E" w:rsidRDefault="0012266B"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Refiere </w:t>
      </w:r>
      <w:r w:rsidR="00374BA3">
        <w:rPr>
          <w:rFonts w:ascii="Tahoma" w:hAnsi="Tahoma" w:cs="Tahoma"/>
        </w:rPr>
        <w:t>que cotizó 1576,82 semanas en toda su vida laboral; que la fecha de causación de la pensión de vejez fue el 19 de octubre de 2010, cuando cumplió la edad</w:t>
      </w:r>
      <w:r>
        <w:rPr>
          <w:rFonts w:ascii="Tahoma" w:hAnsi="Tahoma" w:cs="Tahoma"/>
        </w:rPr>
        <w:t xml:space="preserve"> mínima y </w:t>
      </w:r>
      <w:r w:rsidR="00374BA3">
        <w:rPr>
          <w:rFonts w:ascii="Tahoma" w:hAnsi="Tahoma" w:cs="Tahoma"/>
        </w:rPr>
        <w:t>contaba con las semanas exigidas</w:t>
      </w:r>
      <w:r>
        <w:rPr>
          <w:rFonts w:ascii="Tahoma" w:hAnsi="Tahoma" w:cs="Tahoma"/>
        </w:rPr>
        <w:t>;</w:t>
      </w:r>
      <w:r w:rsidR="00374BA3">
        <w:rPr>
          <w:rFonts w:ascii="Tahoma" w:hAnsi="Tahoma" w:cs="Tahoma"/>
        </w:rPr>
        <w:t xml:space="preserve"> y </w:t>
      </w:r>
      <w:r>
        <w:rPr>
          <w:rFonts w:ascii="Tahoma" w:hAnsi="Tahoma" w:cs="Tahoma"/>
        </w:rPr>
        <w:t xml:space="preserve">que a pesar de haber </w:t>
      </w:r>
      <w:r w:rsidR="00374BA3">
        <w:rPr>
          <w:rFonts w:ascii="Tahoma" w:hAnsi="Tahoma" w:cs="Tahoma"/>
        </w:rPr>
        <w:t>cotizado</w:t>
      </w:r>
      <w:r w:rsidR="0073151E">
        <w:rPr>
          <w:rFonts w:ascii="Tahoma" w:hAnsi="Tahoma" w:cs="Tahoma"/>
        </w:rPr>
        <w:t>, a través de la empresa Suzuki motor de Colombia S.A.,</w:t>
      </w:r>
      <w:r w:rsidR="00374BA3">
        <w:rPr>
          <w:rFonts w:ascii="Tahoma" w:hAnsi="Tahoma" w:cs="Tahoma"/>
        </w:rPr>
        <w:t xml:space="preserve"> hasta el 30 de septiembre de la misma anualidad</w:t>
      </w:r>
      <w:r w:rsidR="0073151E">
        <w:rPr>
          <w:rFonts w:ascii="Tahoma" w:hAnsi="Tahoma" w:cs="Tahoma"/>
        </w:rPr>
        <w:t>,</w:t>
      </w:r>
      <w:r>
        <w:rPr>
          <w:rFonts w:ascii="Tahoma" w:hAnsi="Tahoma" w:cs="Tahoma"/>
        </w:rPr>
        <w:t xml:space="preserve"> ese empleador </w:t>
      </w:r>
      <w:r w:rsidR="0073151E">
        <w:rPr>
          <w:rFonts w:ascii="Tahoma" w:hAnsi="Tahoma" w:cs="Tahoma"/>
        </w:rPr>
        <w:t>por error involuntario no reportó la novedad de retiro, sin que con posterioridad a esa calenda hubiera realizado cotizaciones.</w:t>
      </w:r>
    </w:p>
    <w:p w14:paraId="59CF2D9B" w14:textId="77777777" w:rsidR="0073151E" w:rsidRDefault="0073151E" w:rsidP="009C146A">
      <w:pPr>
        <w:widowControl w:val="0"/>
        <w:autoSpaceDE w:val="0"/>
        <w:autoSpaceDN w:val="0"/>
        <w:adjustRightInd w:val="0"/>
        <w:spacing w:line="276" w:lineRule="auto"/>
        <w:ind w:firstLine="708"/>
        <w:jc w:val="both"/>
        <w:rPr>
          <w:rFonts w:ascii="Tahoma" w:hAnsi="Tahoma" w:cs="Tahoma"/>
        </w:rPr>
      </w:pPr>
    </w:p>
    <w:p w14:paraId="4D241DA1" w14:textId="2E9AE71F" w:rsidR="00DF736F" w:rsidRDefault="00C47C71"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ciertos los hechos relacionados con </w:t>
      </w:r>
      <w:r w:rsidR="00DF736F">
        <w:rPr>
          <w:rFonts w:ascii="Tahoma" w:hAnsi="Tahoma" w:cs="Tahoma"/>
        </w:rPr>
        <w:t xml:space="preserve">la edad del demandante; la solicitud de la pensión de vejez y el contenido de la </w:t>
      </w:r>
      <w:r w:rsidR="0012266B">
        <w:rPr>
          <w:rFonts w:ascii="Tahoma" w:hAnsi="Tahoma" w:cs="Tahoma"/>
        </w:rPr>
        <w:t xml:space="preserve">Resolución </w:t>
      </w:r>
      <w:r w:rsidR="00DF736F">
        <w:rPr>
          <w:rFonts w:ascii="Tahoma" w:hAnsi="Tahoma" w:cs="Tahoma"/>
        </w:rPr>
        <w:t>No. 105.053</w:t>
      </w:r>
      <w:r w:rsidR="001E1913">
        <w:rPr>
          <w:rFonts w:ascii="Tahoma" w:hAnsi="Tahoma" w:cs="Tahoma"/>
        </w:rPr>
        <w:t xml:space="preserve"> de 2011</w:t>
      </w:r>
      <w:r w:rsidR="00DF736F">
        <w:rPr>
          <w:rFonts w:ascii="Tahoma" w:hAnsi="Tahoma" w:cs="Tahoma"/>
        </w:rPr>
        <w:t>, por medio de la cual se reconoció; la posterior solicitud del retroactivo e intereses de mora y la negativa a través del escrito del 21 de agosto de 2013. Frente a los demás hechos indicó que no le constaban o que no eran hechos como tal.</w:t>
      </w:r>
    </w:p>
    <w:p w14:paraId="54B264CE" w14:textId="77777777" w:rsidR="00DF736F" w:rsidRDefault="00DF736F" w:rsidP="009C146A">
      <w:pPr>
        <w:widowControl w:val="0"/>
        <w:autoSpaceDE w:val="0"/>
        <w:autoSpaceDN w:val="0"/>
        <w:adjustRightInd w:val="0"/>
        <w:spacing w:line="276" w:lineRule="auto"/>
        <w:ind w:firstLine="708"/>
        <w:jc w:val="both"/>
        <w:rPr>
          <w:rFonts w:ascii="Tahoma" w:hAnsi="Tahoma" w:cs="Tahoma"/>
        </w:rPr>
      </w:pPr>
    </w:p>
    <w:p w14:paraId="776895B6" w14:textId="66123D5B" w:rsidR="00ED731C" w:rsidRDefault="00B078D3" w:rsidP="009C146A">
      <w:pPr>
        <w:widowControl w:val="0"/>
        <w:autoSpaceDE w:val="0"/>
        <w:autoSpaceDN w:val="0"/>
        <w:adjustRightInd w:val="0"/>
        <w:spacing w:line="276" w:lineRule="auto"/>
        <w:ind w:firstLine="708"/>
        <w:jc w:val="both"/>
        <w:rPr>
          <w:rFonts w:ascii="Tahoma" w:hAnsi="Tahoma" w:cs="Tahoma"/>
        </w:rPr>
      </w:pPr>
      <w:r>
        <w:rPr>
          <w:rFonts w:ascii="Tahoma" w:hAnsi="Tahoma" w:cs="Tahoma"/>
        </w:rPr>
        <w:t>En seguida s</w:t>
      </w:r>
      <w:r w:rsidR="00ED731C">
        <w:rPr>
          <w:rFonts w:ascii="Tahoma" w:hAnsi="Tahoma" w:cs="Tahoma"/>
        </w:rPr>
        <w:t>e opuso a la totalidad de las pretensiones y propuso como excepciones de mérito las que denominó “Inexistencia de la obligación</w:t>
      </w:r>
      <w:r w:rsidR="00DF736F">
        <w:rPr>
          <w:rFonts w:ascii="Tahoma" w:hAnsi="Tahoma" w:cs="Tahoma"/>
        </w:rPr>
        <w:t xml:space="preserve"> demandada</w:t>
      </w:r>
      <w:r w:rsidR="00ED731C">
        <w:rPr>
          <w:rFonts w:ascii="Tahoma" w:hAnsi="Tahoma" w:cs="Tahoma"/>
        </w:rPr>
        <w:t>”, “Prescripción”</w:t>
      </w:r>
      <w:r w:rsidR="00DF736F">
        <w:rPr>
          <w:rFonts w:ascii="Tahoma" w:hAnsi="Tahoma" w:cs="Tahoma"/>
        </w:rPr>
        <w:t xml:space="preserve"> y “Genéricas”</w:t>
      </w:r>
      <w:r w:rsidR="00ED731C">
        <w:rPr>
          <w:rFonts w:ascii="Tahoma" w:hAnsi="Tahoma" w:cs="Tahoma"/>
        </w:rPr>
        <w:t>.</w:t>
      </w:r>
    </w:p>
    <w:p w14:paraId="142002F2" w14:textId="77777777" w:rsidR="00ED731C" w:rsidRDefault="00ED731C" w:rsidP="003932D6">
      <w:pPr>
        <w:widowControl w:val="0"/>
        <w:autoSpaceDE w:val="0"/>
        <w:autoSpaceDN w:val="0"/>
        <w:adjustRightInd w:val="0"/>
        <w:ind w:firstLine="708"/>
        <w:jc w:val="both"/>
        <w:rPr>
          <w:rFonts w:ascii="Tahoma" w:hAnsi="Tahoma" w:cs="Tahoma"/>
        </w:rPr>
      </w:pPr>
    </w:p>
    <w:p w14:paraId="2925F4F2" w14:textId="77777777" w:rsidR="009A4059" w:rsidRDefault="006E78E8" w:rsidP="009C14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2D29BD">
      <w:pPr>
        <w:widowControl w:val="0"/>
        <w:autoSpaceDE w:val="0"/>
        <w:autoSpaceDN w:val="0"/>
        <w:adjustRightInd w:val="0"/>
        <w:jc w:val="center"/>
        <w:rPr>
          <w:rFonts w:ascii="Tahoma" w:hAnsi="Tahoma" w:cs="Tahoma"/>
          <w:b/>
        </w:rPr>
      </w:pPr>
    </w:p>
    <w:p w14:paraId="0C00781F" w14:textId="1492C366" w:rsidR="00DC5A18" w:rsidRDefault="004A43E7" w:rsidP="009C146A">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 xml:space="preserve">declaró </w:t>
      </w:r>
      <w:r w:rsidR="00DC5A18">
        <w:rPr>
          <w:rFonts w:ascii="Tahoma" w:hAnsi="Tahoma" w:cs="Tahoma"/>
        </w:rPr>
        <w:t xml:space="preserve">que el señor Jesús Aníbal Montoya Ramírez tiene derecho a que Colpensiones le reconozca el retroactivo de la pensión de vejez a partir del 19 de octubre de 2010 hasta el 31 de agosto de 2010 y, consecuencia, condenó a dicha entidad a pagar por tal concepto la suma de </w:t>
      </w:r>
      <w:r w:rsidR="009D650F">
        <w:rPr>
          <w:rFonts w:ascii="Tahoma" w:hAnsi="Tahoma" w:cs="Tahoma"/>
        </w:rPr>
        <w:t>$13.555.499</w:t>
      </w:r>
      <w:r w:rsidR="001E1913">
        <w:rPr>
          <w:rFonts w:ascii="Tahoma" w:hAnsi="Tahoma" w:cs="Tahoma"/>
        </w:rPr>
        <w:t>,</w:t>
      </w:r>
      <w:r w:rsidR="009D650F">
        <w:rPr>
          <w:rFonts w:ascii="Tahoma" w:hAnsi="Tahoma" w:cs="Tahoma"/>
        </w:rPr>
        <w:t xml:space="preserve"> así como los intereses moratorios a partir del 6 de abril de 2011</w:t>
      </w:r>
      <w:r w:rsidR="001E1913">
        <w:rPr>
          <w:rFonts w:ascii="Tahoma" w:hAnsi="Tahoma" w:cs="Tahoma"/>
        </w:rPr>
        <w:t>,</w:t>
      </w:r>
      <w:r w:rsidR="009D650F">
        <w:rPr>
          <w:rFonts w:ascii="Tahoma" w:hAnsi="Tahoma" w:cs="Tahoma"/>
        </w:rPr>
        <w:t xml:space="preserve"> hasta la fecha de pago</w:t>
      </w:r>
      <w:r w:rsidR="001E1913">
        <w:rPr>
          <w:rFonts w:ascii="Tahoma" w:hAnsi="Tahoma" w:cs="Tahoma"/>
        </w:rPr>
        <w:t>,</w:t>
      </w:r>
      <w:r w:rsidR="009D650F">
        <w:rPr>
          <w:rFonts w:ascii="Tahoma" w:hAnsi="Tahoma" w:cs="Tahoma"/>
        </w:rPr>
        <w:t xml:space="preserve"> y las costas procesales.</w:t>
      </w:r>
    </w:p>
    <w:p w14:paraId="52455FC5" w14:textId="77777777" w:rsidR="00DC5A18" w:rsidRDefault="00DC5A18" w:rsidP="003932D6">
      <w:pPr>
        <w:tabs>
          <w:tab w:val="left" w:pos="748"/>
        </w:tabs>
        <w:jc w:val="both"/>
        <w:rPr>
          <w:rFonts w:ascii="Tahoma" w:hAnsi="Tahoma" w:cs="Tahoma"/>
        </w:rPr>
      </w:pPr>
    </w:p>
    <w:p w14:paraId="768C8785" w14:textId="038C03B5" w:rsidR="00AE204D" w:rsidRDefault="001D3FFC" w:rsidP="009C146A">
      <w:pPr>
        <w:tabs>
          <w:tab w:val="left" w:pos="748"/>
        </w:tabs>
        <w:spacing w:line="276" w:lineRule="auto"/>
        <w:jc w:val="both"/>
        <w:rPr>
          <w:rFonts w:ascii="Tahoma" w:hAnsi="Tahoma" w:cs="Tahoma"/>
        </w:rPr>
      </w:pPr>
      <w:r>
        <w:rPr>
          <w:rFonts w:ascii="Tahoma" w:hAnsi="Tahoma" w:cs="Tahoma"/>
        </w:rPr>
        <w:tab/>
      </w:r>
      <w:r w:rsidR="00C40D90" w:rsidRPr="002C2FEC">
        <w:rPr>
          <w:rFonts w:ascii="Tahoma" w:hAnsi="Tahoma" w:cs="Tahoma"/>
        </w:rPr>
        <w:t>Para llegar a tal determinación la A-quo consideró</w:t>
      </w:r>
      <w:r w:rsidR="00C40D90">
        <w:rPr>
          <w:rFonts w:ascii="Tahoma" w:hAnsi="Tahoma" w:cs="Tahoma"/>
        </w:rPr>
        <w:t>, en síntesis,</w:t>
      </w:r>
      <w:r w:rsidR="002A7C4F">
        <w:rPr>
          <w:rFonts w:ascii="Tahoma" w:hAnsi="Tahoma" w:cs="Tahoma"/>
        </w:rPr>
        <w:t xml:space="preserve"> </w:t>
      </w:r>
      <w:r w:rsidR="00AE204D">
        <w:rPr>
          <w:rFonts w:ascii="Tahoma" w:hAnsi="Tahoma" w:cs="Tahoma"/>
        </w:rPr>
        <w:t>que estando demostrado que el actor solicitó la pensión de vejez el día siguiente en que cumplió los 60 años de edad</w:t>
      </w:r>
      <w:r w:rsidR="003932D6">
        <w:rPr>
          <w:rFonts w:ascii="Tahoma" w:hAnsi="Tahoma" w:cs="Tahoma"/>
        </w:rPr>
        <w:t xml:space="preserve"> </w:t>
      </w:r>
      <w:r w:rsidR="003932D6">
        <w:rPr>
          <w:rFonts w:ascii="Tahoma" w:hAnsi="Tahoma" w:cs="Tahoma"/>
          <w:i/>
        </w:rPr>
        <w:t>-</w:t>
      </w:r>
      <w:r w:rsidR="003932D6" w:rsidRPr="003932D6">
        <w:rPr>
          <w:rFonts w:ascii="Tahoma" w:hAnsi="Tahoma" w:cs="Tahoma"/>
          <w:i/>
        </w:rPr>
        <w:t xml:space="preserve">el </w:t>
      </w:r>
      <w:r w:rsidR="003932D6">
        <w:rPr>
          <w:rFonts w:ascii="Tahoma" w:hAnsi="Tahoma" w:cs="Tahoma"/>
          <w:i/>
        </w:rPr>
        <w:t>19</w:t>
      </w:r>
      <w:r w:rsidR="003932D6" w:rsidRPr="003932D6">
        <w:rPr>
          <w:rFonts w:ascii="Tahoma" w:hAnsi="Tahoma" w:cs="Tahoma"/>
          <w:i/>
        </w:rPr>
        <w:t xml:space="preserve"> de octubre de 2010-</w:t>
      </w:r>
      <w:r w:rsidR="003932D6" w:rsidRPr="003932D6">
        <w:rPr>
          <w:rFonts w:ascii="Tahoma" w:hAnsi="Tahoma" w:cs="Tahoma"/>
        </w:rPr>
        <w:t>,</w:t>
      </w:r>
      <w:r w:rsidR="003932D6">
        <w:rPr>
          <w:rFonts w:ascii="Tahoma" w:hAnsi="Tahoma" w:cs="Tahoma"/>
        </w:rPr>
        <w:t xml:space="preserve"> y que en esa fecha superaba la densidad de semanas exigida en el Acuerdo 049 de 1990; la negativa de la entidad demandada para reconocer el retroactivo desde dicha calenda carecía</w:t>
      </w:r>
      <w:r w:rsidR="00B025A4">
        <w:rPr>
          <w:rFonts w:ascii="Tahoma" w:hAnsi="Tahoma" w:cs="Tahoma"/>
        </w:rPr>
        <w:t xml:space="preserve"> de fundamento</w:t>
      </w:r>
      <w:r w:rsidR="003932D6">
        <w:rPr>
          <w:rFonts w:ascii="Tahoma" w:hAnsi="Tahoma" w:cs="Tahoma"/>
        </w:rPr>
        <w:t>, de conformidad con la postura reciente</w:t>
      </w:r>
      <w:r w:rsidR="00B025A4">
        <w:rPr>
          <w:rFonts w:ascii="Tahoma" w:hAnsi="Tahoma" w:cs="Tahoma"/>
        </w:rPr>
        <w:t>mente</w:t>
      </w:r>
      <w:r w:rsidR="003932D6">
        <w:rPr>
          <w:rFonts w:ascii="Tahoma" w:hAnsi="Tahoma" w:cs="Tahoma"/>
        </w:rPr>
        <w:t xml:space="preserve"> adoptada por esta Corporación, en concordancia con la establecida por la Sala de Casación Laboral de la Corte Suprema de Justicia, que se </w:t>
      </w:r>
      <w:r w:rsidR="003B070E">
        <w:rPr>
          <w:rFonts w:ascii="Tahoma" w:hAnsi="Tahoma" w:cs="Tahoma"/>
        </w:rPr>
        <w:t xml:space="preserve">acompasa igualmente con la que </w:t>
      </w:r>
      <w:r w:rsidR="00B025A4">
        <w:rPr>
          <w:rFonts w:ascii="Tahoma" w:hAnsi="Tahoma" w:cs="Tahoma"/>
        </w:rPr>
        <w:t xml:space="preserve">se </w:t>
      </w:r>
      <w:r w:rsidR="003B070E">
        <w:rPr>
          <w:rFonts w:ascii="Tahoma" w:hAnsi="Tahoma" w:cs="Tahoma"/>
        </w:rPr>
        <w:t>venía sosteniendo y que hacía referencia al retiro tácito del sistema.</w:t>
      </w:r>
    </w:p>
    <w:p w14:paraId="5938C641" w14:textId="77777777" w:rsidR="003B070E" w:rsidRDefault="003B070E" w:rsidP="009C146A">
      <w:pPr>
        <w:tabs>
          <w:tab w:val="left" w:pos="748"/>
        </w:tabs>
        <w:spacing w:line="276" w:lineRule="auto"/>
        <w:jc w:val="both"/>
        <w:rPr>
          <w:rFonts w:ascii="Tahoma" w:hAnsi="Tahoma" w:cs="Tahoma"/>
        </w:rPr>
      </w:pPr>
    </w:p>
    <w:p w14:paraId="015E63B6" w14:textId="184FD7EC" w:rsidR="003B070E" w:rsidRDefault="003B070E" w:rsidP="009C146A">
      <w:pPr>
        <w:tabs>
          <w:tab w:val="left" w:pos="748"/>
        </w:tabs>
        <w:spacing w:line="276" w:lineRule="auto"/>
        <w:jc w:val="both"/>
        <w:rPr>
          <w:rFonts w:ascii="Tahoma" w:hAnsi="Tahoma" w:cs="Tahoma"/>
        </w:rPr>
      </w:pPr>
      <w:r>
        <w:rPr>
          <w:rFonts w:ascii="Tahoma" w:hAnsi="Tahoma" w:cs="Tahoma"/>
        </w:rPr>
        <w:tab/>
        <w:t xml:space="preserve">De esta manera, procedió a liquidar el retroactivo causado entre el 19 de octubre de 2010 y el 31 de agosto de 2011, en razón a que la pensión se reconoció a partir del 1º de septiembre de aquella anualidad, </w:t>
      </w:r>
      <w:r w:rsidR="00D57ED5">
        <w:rPr>
          <w:rFonts w:ascii="Tahoma" w:hAnsi="Tahoma" w:cs="Tahoma"/>
        </w:rPr>
        <w:t>lo cual arrojó un monto de $13.555.499, respecto del cual ordenó el reconocimiento de los intereses moratorios a partir del 6 de abril de 2011, cuando vencieron los 6 meses con los que contaba Colpensiones para reconocer y pagar la prestación.</w:t>
      </w:r>
    </w:p>
    <w:p w14:paraId="702D9DBD" w14:textId="77777777" w:rsidR="00B1619D" w:rsidRDefault="00B1619D" w:rsidP="009C146A">
      <w:pPr>
        <w:tabs>
          <w:tab w:val="left" w:pos="748"/>
        </w:tabs>
        <w:spacing w:line="276" w:lineRule="auto"/>
        <w:jc w:val="both"/>
        <w:rPr>
          <w:rFonts w:ascii="Tahoma" w:hAnsi="Tahoma" w:cs="Tahoma"/>
        </w:rPr>
      </w:pPr>
    </w:p>
    <w:p w14:paraId="21093C18" w14:textId="6478B42E" w:rsidR="009A4059" w:rsidRPr="002B7B53" w:rsidRDefault="0088082B" w:rsidP="009C14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r w:rsidR="00F56C84">
        <w:rPr>
          <w:rFonts w:ascii="Tahoma" w:hAnsi="Tahoma" w:cs="Tahoma"/>
          <w:b/>
        </w:rPr>
        <w:t xml:space="preserve"> y procedencia de la consulta</w:t>
      </w:r>
    </w:p>
    <w:p w14:paraId="7A5335DD" w14:textId="77777777" w:rsidR="009A4059" w:rsidRPr="002B7B53" w:rsidRDefault="009A4059" w:rsidP="009C146A">
      <w:pPr>
        <w:widowControl w:val="0"/>
        <w:autoSpaceDE w:val="0"/>
        <w:autoSpaceDN w:val="0"/>
        <w:adjustRightInd w:val="0"/>
        <w:spacing w:line="276" w:lineRule="auto"/>
        <w:ind w:firstLine="1122"/>
        <w:jc w:val="both"/>
        <w:rPr>
          <w:rFonts w:ascii="Tahoma" w:hAnsi="Tahoma" w:cs="Tahoma"/>
        </w:rPr>
      </w:pPr>
    </w:p>
    <w:p w14:paraId="02AF694D" w14:textId="27AF9377" w:rsidR="00D57ED5" w:rsidRDefault="00620D17" w:rsidP="009C146A">
      <w:pPr>
        <w:pStyle w:val="Sangradetextonormal"/>
        <w:spacing w:line="276" w:lineRule="auto"/>
      </w:pPr>
      <w:r>
        <w:t xml:space="preserve">El apoderado judicial de </w:t>
      </w:r>
      <w:r w:rsidR="00D57ED5">
        <w:t>Colpensiones interpuso recurso de apelación en contra de la sentencia de instancia, arguyendo que para el reconocimiento retroactivo de la pensión era necesario que se reportara la novedad de retiro del sistema por parte del empleador</w:t>
      </w:r>
      <w:r w:rsidR="00B025A4">
        <w:t xml:space="preserve"> del demandante</w:t>
      </w:r>
      <w:r w:rsidR="00D57ED5">
        <w:t xml:space="preserve"> o que allegara a la entidad una prueba que demostrara la terminación del vínculo laboral</w:t>
      </w:r>
      <w:r w:rsidR="00912368">
        <w:t xml:space="preserve">, por lo que al pasar por alto dicha exigencia legal, se le está exigiendo a Colpensiones que reconozca </w:t>
      </w:r>
      <w:r w:rsidR="00B025A4">
        <w:t xml:space="preserve">una </w:t>
      </w:r>
      <w:r w:rsidR="00912368">
        <w:t>pensi</w:t>
      </w:r>
      <w:r w:rsidR="00B025A4">
        <w:t xml:space="preserve">ón </w:t>
      </w:r>
      <w:r w:rsidR="00912368">
        <w:t xml:space="preserve">sin el cumplimiento de </w:t>
      </w:r>
      <w:r w:rsidR="00D37FBF">
        <w:t>tales requisitos</w:t>
      </w:r>
      <w:r w:rsidR="00D57ED5">
        <w:t xml:space="preserve">. </w:t>
      </w:r>
    </w:p>
    <w:p w14:paraId="670D06D7" w14:textId="77777777" w:rsidR="002C6B17" w:rsidRDefault="002C6B17" w:rsidP="009C146A">
      <w:pPr>
        <w:pStyle w:val="Sangradetextonormal"/>
        <w:spacing w:line="276" w:lineRule="auto"/>
      </w:pPr>
    </w:p>
    <w:p w14:paraId="480951B1" w14:textId="2EF198EF" w:rsidR="002C6B17" w:rsidRPr="00863CCE" w:rsidRDefault="002C6B17" w:rsidP="009C146A">
      <w:pPr>
        <w:pStyle w:val="Sangradetextonormal"/>
        <w:spacing w:line="276" w:lineRule="auto"/>
        <w:ind w:firstLine="561"/>
      </w:pPr>
      <w:r>
        <w:t>Ahora, c</w:t>
      </w:r>
      <w:r w:rsidRPr="00863CCE">
        <w:t xml:space="preserve">omo quiera que la sentencia fue totalmente desfavorable para </w:t>
      </w:r>
      <w:r>
        <w:t>Colpensiones</w:t>
      </w:r>
      <w:r w:rsidRPr="00863CCE">
        <w:t xml:space="preserve"> y no fue apelada, se dispuso el grado jurisdiccional de consulta.</w:t>
      </w:r>
    </w:p>
    <w:p w14:paraId="562942FC" w14:textId="77777777" w:rsidR="00920F05" w:rsidRDefault="00920F05" w:rsidP="009C146A">
      <w:pPr>
        <w:spacing w:line="276" w:lineRule="auto"/>
        <w:jc w:val="both"/>
        <w:rPr>
          <w:rFonts w:ascii="Tahoma" w:hAnsi="Tahoma" w:cs="Tahoma"/>
        </w:rPr>
      </w:pPr>
    </w:p>
    <w:p w14:paraId="07FB949E" w14:textId="3CFF2E1D" w:rsidR="0010792F" w:rsidRPr="00B1619D" w:rsidRDefault="0088082B" w:rsidP="009C14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9C146A">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C69AC2E" w14:textId="77777777" w:rsidR="0088082B" w:rsidRDefault="0088082B" w:rsidP="009C146A">
      <w:pPr>
        <w:pStyle w:val="Textoindependiente"/>
        <w:spacing w:after="0" w:line="276" w:lineRule="auto"/>
        <w:ind w:left="1080" w:right="51"/>
        <w:jc w:val="both"/>
        <w:rPr>
          <w:rFonts w:ascii="Tahoma" w:hAnsi="Tahoma" w:cs="Tahoma"/>
          <w:b/>
        </w:rPr>
      </w:pPr>
    </w:p>
    <w:p w14:paraId="4744E88B" w14:textId="6DD44053" w:rsidR="0049485D" w:rsidRDefault="0049485D" w:rsidP="0049485D">
      <w:pPr>
        <w:widowControl w:val="0"/>
        <w:autoSpaceDE w:val="0"/>
        <w:autoSpaceDN w:val="0"/>
        <w:adjustRightInd w:val="0"/>
        <w:spacing w:line="276" w:lineRule="auto"/>
        <w:ind w:firstLine="567"/>
        <w:jc w:val="both"/>
        <w:rPr>
          <w:rFonts w:ascii="Tahoma" w:hAnsi="Tahoma" w:cs="Tahoma"/>
        </w:rPr>
      </w:pPr>
      <w:r w:rsidRPr="003F4892">
        <w:rPr>
          <w:rFonts w:ascii="Tahoma" w:hAnsi="Tahoma" w:cs="Tahoma"/>
        </w:rPr>
        <w:t xml:space="preserve">No siendo objeto de controversia en el caso de marras que a través de la Resolución </w:t>
      </w:r>
      <w:r w:rsidR="0060286D">
        <w:rPr>
          <w:rFonts w:ascii="Tahoma" w:hAnsi="Tahoma" w:cs="Tahoma"/>
        </w:rPr>
        <w:t>No. 105.053 del 19 de septiembre de 2011</w:t>
      </w:r>
      <w:r w:rsidRPr="003F4892">
        <w:rPr>
          <w:rFonts w:ascii="Tahoma" w:hAnsi="Tahoma" w:cs="Tahoma"/>
        </w:rPr>
        <w:t xml:space="preserve">, </w:t>
      </w:r>
      <w:r w:rsidR="0060286D">
        <w:rPr>
          <w:rFonts w:ascii="Tahoma" w:hAnsi="Tahoma" w:cs="Tahoma"/>
        </w:rPr>
        <w:t xml:space="preserve">el entonces I.S.S. </w:t>
      </w:r>
      <w:r w:rsidRPr="003F4892">
        <w:rPr>
          <w:rFonts w:ascii="Tahoma" w:hAnsi="Tahoma" w:cs="Tahoma"/>
        </w:rPr>
        <w:t>concedió a</w:t>
      </w:r>
      <w:r>
        <w:rPr>
          <w:rFonts w:ascii="Tahoma" w:hAnsi="Tahoma" w:cs="Tahoma"/>
        </w:rPr>
        <w:t xml:space="preserve">l señor </w:t>
      </w:r>
      <w:r w:rsidR="0060286D">
        <w:rPr>
          <w:rFonts w:ascii="Tahoma" w:hAnsi="Tahoma" w:cs="Tahoma"/>
        </w:rPr>
        <w:t xml:space="preserve">Jesús Aníbal Montoya Molina la </w:t>
      </w:r>
      <w:r w:rsidRPr="003F4892">
        <w:rPr>
          <w:rFonts w:ascii="Tahoma" w:hAnsi="Tahoma" w:cs="Tahoma"/>
        </w:rPr>
        <w:t>pensión de vejez</w:t>
      </w:r>
      <w:r w:rsidRPr="006B57DA">
        <w:rPr>
          <w:rFonts w:ascii="Tahoma" w:hAnsi="Tahoma" w:cs="Tahoma"/>
        </w:rPr>
        <w:t xml:space="preserve"> </w:t>
      </w:r>
      <w:r w:rsidRPr="003F4892">
        <w:rPr>
          <w:rFonts w:ascii="Tahoma" w:hAnsi="Tahoma" w:cs="Tahoma"/>
        </w:rPr>
        <w:t xml:space="preserve">a partir del 1º de </w:t>
      </w:r>
      <w:r w:rsidR="00893851">
        <w:rPr>
          <w:rFonts w:ascii="Tahoma" w:hAnsi="Tahoma" w:cs="Tahoma"/>
        </w:rPr>
        <w:t xml:space="preserve">septiembre </w:t>
      </w:r>
      <w:r>
        <w:rPr>
          <w:rFonts w:ascii="Tahoma" w:hAnsi="Tahoma" w:cs="Tahoma"/>
        </w:rPr>
        <w:t>de 201</w:t>
      </w:r>
      <w:r w:rsidR="00893851">
        <w:rPr>
          <w:rFonts w:ascii="Tahoma" w:hAnsi="Tahoma" w:cs="Tahoma"/>
        </w:rPr>
        <w:t>1</w:t>
      </w:r>
      <w:r w:rsidRPr="003F4892">
        <w:rPr>
          <w:rFonts w:ascii="Tahoma" w:hAnsi="Tahoma" w:cs="Tahoma"/>
        </w:rPr>
        <w:t xml:space="preserve">, con fundamento en el </w:t>
      </w:r>
      <w:r>
        <w:rPr>
          <w:rFonts w:ascii="Tahoma" w:hAnsi="Tahoma" w:cs="Tahoma"/>
        </w:rPr>
        <w:t>Decreto 758 de 1990 y</w:t>
      </w:r>
      <w:r w:rsidRPr="003F4892">
        <w:rPr>
          <w:rFonts w:ascii="Tahoma" w:hAnsi="Tahoma" w:cs="Tahoma"/>
        </w:rPr>
        <w:t xml:space="preserve"> en cuantía de $</w:t>
      </w:r>
      <w:r>
        <w:rPr>
          <w:rFonts w:ascii="Tahoma" w:hAnsi="Tahoma" w:cs="Tahoma"/>
        </w:rPr>
        <w:t>1.</w:t>
      </w:r>
      <w:r w:rsidR="00893851">
        <w:rPr>
          <w:rFonts w:ascii="Tahoma" w:hAnsi="Tahoma" w:cs="Tahoma"/>
        </w:rPr>
        <w:t>105</w:t>
      </w:r>
      <w:r>
        <w:rPr>
          <w:rFonts w:ascii="Tahoma" w:hAnsi="Tahoma" w:cs="Tahoma"/>
        </w:rPr>
        <w:t>.</w:t>
      </w:r>
      <w:r w:rsidR="00893851">
        <w:rPr>
          <w:rFonts w:ascii="Tahoma" w:hAnsi="Tahoma" w:cs="Tahoma"/>
        </w:rPr>
        <w:t>961</w:t>
      </w:r>
      <w:r>
        <w:rPr>
          <w:rFonts w:ascii="Tahoma" w:hAnsi="Tahoma" w:cs="Tahoma"/>
        </w:rPr>
        <w:t>, resultado de aplicar</w:t>
      </w:r>
      <w:r w:rsidRPr="003F4892">
        <w:rPr>
          <w:rFonts w:ascii="Tahoma" w:hAnsi="Tahoma" w:cs="Tahoma"/>
        </w:rPr>
        <w:t xml:space="preserve"> una tasa de reemplazo del </w:t>
      </w:r>
      <w:r>
        <w:rPr>
          <w:rFonts w:ascii="Tahoma" w:hAnsi="Tahoma" w:cs="Tahoma"/>
        </w:rPr>
        <w:t>90</w:t>
      </w:r>
      <w:r w:rsidRPr="003F4892">
        <w:rPr>
          <w:rFonts w:ascii="Tahoma" w:hAnsi="Tahoma" w:cs="Tahoma"/>
        </w:rPr>
        <w:t>%</w:t>
      </w:r>
      <w:r>
        <w:rPr>
          <w:rFonts w:ascii="Tahoma" w:hAnsi="Tahoma" w:cs="Tahoma"/>
        </w:rPr>
        <w:t>,</w:t>
      </w:r>
      <w:r w:rsidRPr="006B57DA">
        <w:rPr>
          <w:rFonts w:ascii="Tahoma" w:hAnsi="Tahoma" w:cs="Tahoma"/>
          <w:i/>
        </w:rPr>
        <w:t>-</w:t>
      </w:r>
      <w:r>
        <w:rPr>
          <w:rFonts w:ascii="Tahoma" w:hAnsi="Tahoma" w:cs="Tahoma"/>
          <w:i/>
        </w:rPr>
        <w:t>por 1</w:t>
      </w:r>
      <w:r w:rsidR="00893851">
        <w:rPr>
          <w:rFonts w:ascii="Tahoma" w:hAnsi="Tahoma" w:cs="Tahoma"/>
          <w:i/>
        </w:rPr>
        <w:t>576</w:t>
      </w:r>
      <w:r w:rsidRPr="006B57DA">
        <w:rPr>
          <w:rFonts w:ascii="Tahoma" w:hAnsi="Tahoma" w:cs="Tahoma"/>
          <w:i/>
        </w:rPr>
        <w:t xml:space="preserve"> semanas </w:t>
      </w:r>
      <w:r>
        <w:rPr>
          <w:rFonts w:ascii="Tahoma" w:hAnsi="Tahoma" w:cs="Tahoma"/>
          <w:i/>
        </w:rPr>
        <w:t xml:space="preserve">cotizadas </w:t>
      </w:r>
      <w:r w:rsidRPr="006B57DA">
        <w:rPr>
          <w:rFonts w:ascii="Tahoma" w:hAnsi="Tahoma" w:cs="Tahoma"/>
          <w:i/>
        </w:rPr>
        <w:t>en toda su vida laboral-</w:t>
      </w:r>
      <w:r>
        <w:rPr>
          <w:rFonts w:ascii="Tahoma" w:hAnsi="Tahoma" w:cs="Tahoma"/>
        </w:rPr>
        <w:t xml:space="preserve"> a un IBL de $</w:t>
      </w:r>
      <w:r w:rsidR="00893851">
        <w:rPr>
          <w:rFonts w:ascii="Tahoma" w:hAnsi="Tahoma" w:cs="Tahoma"/>
        </w:rPr>
        <w:t>1</w:t>
      </w:r>
      <w:r>
        <w:rPr>
          <w:rFonts w:ascii="Tahoma" w:hAnsi="Tahoma" w:cs="Tahoma"/>
        </w:rPr>
        <w:t>.005.907</w:t>
      </w:r>
      <w:r w:rsidRPr="003F4892">
        <w:rPr>
          <w:rFonts w:ascii="Tahoma" w:hAnsi="Tahoma" w:cs="Tahoma"/>
        </w:rPr>
        <w:t xml:space="preserve">; </w:t>
      </w:r>
      <w:r>
        <w:rPr>
          <w:rFonts w:ascii="Tahoma" w:hAnsi="Tahoma" w:cs="Tahoma"/>
        </w:rPr>
        <w:t>e</w:t>
      </w:r>
      <w:r w:rsidRPr="003F4892">
        <w:rPr>
          <w:rFonts w:ascii="Tahoma" w:hAnsi="Tahoma" w:cs="Tahoma"/>
        </w:rPr>
        <w:t xml:space="preserve">l </w:t>
      </w:r>
      <w:r>
        <w:rPr>
          <w:rFonts w:ascii="Tahoma" w:hAnsi="Tahoma" w:cs="Tahoma"/>
        </w:rPr>
        <w:t>debate</w:t>
      </w:r>
      <w:r w:rsidRPr="003F4892">
        <w:rPr>
          <w:rFonts w:ascii="Tahoma" w:hAnsi="Tahoma" w:cs="Tahoma"/>
        </w:rPr>
        <w:t xml:space="preserve"> </w:t>
      </w:r>
      <w:r>
        <w:rPr>
          <w:rFonts w:ascii="Tahoma" w:hAnsi="Tahoma" w:cs="Tahoma"/>
        </w:rPr>
        <w:t xml:space="preserve">se centra </w:t>
      </w:r>
      <w:r w:rsidRPr="003F4892">
        <w:rPr>
          <w:rFonts w:ascii="Tahoma" w:hAnsi="Tahoma" w:cs="Tahoma"/>
        </w:rPr>
        <w:t xml:space="preserve">en determinar si </w:t>
      </w:r>
      <w:r>
        <w:rPr>
          <w:rFonts w:ascii="Tahoma" w:hAnsi="Tahoma" w:cs="Tahoma"/>
        </w:rPr>
        <w:t>el reconocimiento de la prestación debió hacerse con una fecha anterior a la tenida en cuenta por la demandada.</w:t>
      </w:r>
    </w:p>
    <w:p w14:paraId="3999FA4F" w14:textId="77777777" w:rsidR="0049485D" w:rsidRDefault="0049485D" w:rsidP="0049485D">
      <w:pPr>
        <w:pStyle w:val="Sinespaciado"/>
      </w:pPr>
    </w:p>
    <w:p w14:paraId="63246C0F" w14:textId="102C0A72" w:rsidR="0049485D" w:rsidRDefault="0049485D" w:rsidP="0049485D">
      <w:pPr>
        <w:spacing w:line="276" w:lineRule="auto"/>
        <w:ind w:firstLine="709"/>
        <w:jc w:val="both"/>
        <w:rPr>
          <w:rFonts w:ascii="Tahoma" w:hAnsi="Tahoma" w:cs="Tahoma"/>
          <w:bCs/>
        </w:rPr>
      </w:pPr>
      <w:r>
        <w:rPr>
          <w:rFonts w:ascii="Tahoma" w:hAnsi="Tahoma" w:cs="Tahoma"/>
          <w:bCs/>
        </w:rPr>
        <w:t xml:space="preserve">En respuesta al </w:t>
      </w:r>
      <w:r w:rsidR="00916FD1">
        <w:rPr>
          <w:rFonts w:ascii="Tahoma" w:hAnsi="Tahoma" w:cs="Tahoma"/>
          <w:bCs/>
        </w:rPr>
        <w:t xml:space="preserve">primer </w:t>
      </w:r>
      <w:r w:rsidR="00893851">
        <w:rPr>
          <w:rFonts w:ascii="Tahoma" w:hAnsi="Tahoma" w:cs="Tahoma"/>
          <w:bCs/>
        </w:rPr>
        <w:t>problema jurídico planteado</w:t>
      </w:r>
      <w:r w:rsidR="00D37FBF">
        <w:rPr>
          <w:rFonts w:ascii="Tahoma" w:hAnsi="Tahoma" w:cs="Tahoma"/>
          <w:bCs/>
        </w:rPr>
        <w:t xml:space="preserve">, </w:t>
      </w:r>
      <w:r w:rsidR="00916FD1" w:rsidRPr="00BD7C90">
        <w:rPr>
          <w:rFonts w:ascii="Tahoma" w:hAnsi="Tahoma" w:cs="Tahoma"/>
          <w:bCs/>
        </w:rPr>
        <w:t xml:space="preserve">la Sala </w:t>
      </w:r>
      <w:r w:rsidRPr="00BD7C90">
        <w:rPr>
          <w:rFonts w:ascii="Tahoma" w:hAnsi="Tahoma" w:cs="Tahoma"/>
          <w:bCs/>
        </w:rPr>
        <w:t xml:space="preserve">debe manifestar que </w:t>
      </w:r>
      <w:r w:rsidR="00893851">
        <w:rPr>
          <w:rFonts w:ascii="Tahoma" w:hAnsi="Tahoma" w:cs="Tahoma"/>
          <w:bCs/>
        </w:rPr>
        <w:t xml:space="preserve">avala </w:t>
      </w:r>
      <w:r w:rsidRPr="00BD7C90">
        <w:rPr>
          <w:rFonts w:ascii="Tahoma" w:hAnsi="Tahoma" w:cs="Tahoma"/>
          <w:bCs/>
        </w:rPr>
        <w:t xml:space="preserve">la conclusión a la que llegó la Jueza de instancia respecto </w:t>
      </w:r>
      <w:r>
        <w:rPr>
          <w:rFonts w:ascii="Tahoma" w:hAnsi="Tahoma" w:cs="Tahoma"/>
          <w:bCs/>
        </w:rPr>
        <w:t>a la fecha en la que el actor tenía derecho a disfrutar de su pensión, pues si bien</w:t>
      </w:r>
      <w:r w:rsidRPr="004E2C00">
        <w:rPr>
          <w:rFonts w:ascii="Tahoma" w:hAnsi="Tahoma" w:cs="Tahoma"/>
        </w:rPr>
        <w:t xml:space="preserve"> </w:t>
      </w:r>
      <w:r w:rsidRPr="00BB3A8B">
        <w:rPr>
          <w:rFonts w:ascii="Tahoma" w:hAnsi="Tahoma" w:cs="Tahoma"/>
        </w:rPr>
        <w:t>el hecho de</w:t>
      </w:r>
      <w:r w:rsidR="00B025A4">
        <w:rPr>
          <w:rFonts w:ascii="Tahoma" w:hAnsi="Tahoma" w:cs="Tahoma"/>
        </w:rPr>
        <w:t xml:space="preserve"> que su empleador </w:t>
      </w:r>
      <w:r w:rsidRPr="00BB3A8B">
        <w:rPr>
          <w:rFonts w:ascii="Tahoma" w:hAnsi="Tahoma" w:cs="Tahoma"/>
        </w:rPr>
        <w:t>dejar</w:t>
      </w:r>
      <w:r w:rsidR="00B025A4">
        <w:rPr>
          <w:rFonts w:ascii="Tahoma" w:hAnsi="Tahoma" w:cs="Tahoma"/>
        </w:rPr>
        <w:t>a</w:t>
      </w:r>
      <w:r w:rsidRPr="00BB3A8B">
        <w:rPr>
          <w:rFonts w:ascii="Tahoma" w:hAnsi="Tahoma" w:cs="Tahoma"/>
        </w:rPr>
        <w:t xml:space="preserve"> de coti</w:t>
      </w:r>
      <w:r>
        <w:rPr>
          <w:rFonts w:ascii="Tahoma" w:hAnsi="Tahoma" w:cs="Tahoma"/>
        </w:rPr>
        <w:t>zar no determina</w:t>
      </w:r>
      <w:r w:rsidR="00916FD1">
        <w:rPr>
          <w:rFonts w:ascii="Tahoma" w:hAnsi="Tahoma" w:cs="Tahoma"/>
        </w:rPr>
        <w:t>ba su</w:t>
      </w:r>
      <w:r w:rsidRPr="00BB3A8B">
        <w:rPr>
          <w:rFonts w:ascii="Tahoma" w:hAnsi="Tahoma" w:cs="Tahoma"/>
        </w:rPr>
        <w:t xml:space="preserve"> desafiliación del sistema</w:t>
      </w:r>
      <w:r>
        <w:rPr>
          <w:rFonts w:ascii="Tahoma" w:hAnsi="Tahoma" w:cs="Tahoma"/>
        </w:rPr>
        <w:t xml:space="preserve">, existió un acto expreso de </w:t>
      </w:r>
      <w:r w:rsidR="00B025A4">
        <w:rPr>
          <w:rFonts w:ascii="Tahoma" w:hAnsi="Tahoma" w:cs="Tahoma"/>
        </w:rPr>
        <w:t xml:space="preserve">su voluntad </w:t>
      </w:r>
      <w:r>
        <w:rPr>
          <w:rFonts w:ascii="Tahoma" w:hAnsi="Tahoma" w:cs="Tahoma"/>
        </w:rPr>
        <w:t xml:space="preserve">de acceder a su prestación cuando consideró que contaba con la totalidad de los requisitos legales para ello, </w:t>
      </w:r>
      <w:r w:rsidR="00B025A4">
        <w:rPr>
          <w:rFonts w:ascii="Tahoma" w:hAnsi="Tahoma" w:cs="Tahoma"/>
        </w:rPr>
        <w:t xml:space="preserve">y que </w:t>
      </w:r>
      <w:r>
        <w:rPr>
          <w:rFonts w:ascii="Tahoma" w:hAnsi="Tahoma" w:cs="Tahoma"/>
        </w:rPr>
        <w:t>coincide estrechamente con la calenda hasta la cual efectuó su última cotización.</w:t>
      </w:r>
    </w:p>
    <w:p w14:paraId="0752609B" w14:textId="77777777" w:rsidR="0049485D" w:rsidRDefault="0049485D" w:rsidP="0049485D">
      <w:pPr>
        <w:spacing w:line="276" w:lineRule="auto"/>
        <w:ind w:firstLine="709"/>
        <w:jc w:val="both"/>
        <w:rPr>
          <w:rFonts w:ascii="Tahoma" w:hAnsi="Tahoma" w:cs="Tahoma"/>
          <w:bCs/>
        </w:rPr>
      </w:pPr>
    </w:p>
    <w:p w14:paraId="7E50D606" w14:textId="77777777" w:rsidR="0049485D" w:rsidRPr="00BB3A8B" w:rsidRDefault="0049485D" w:rsidP="0049485D">
      <w:pPr>
        <w:spacing w:line="276" w:lineRule="auto"/>
        <w:ind w:firstLine="709"/>
        <w:jc w:val="both"/>
        <w:rPr>
          <w:rFonts w:ascii="Tahoma" w:hAnsi="Tahoma" w:cs="Tahoma"/>
        </w:rPr>
      </w:pPr>
      <w:r>
        <w:rPr>
          <w:rFonts w:ascii="Tahoma" w:hAnsi="Tahoma" w:cs="Tahoma"/>
          <w:bCs/>
        </w:rPr>
        <w:t xml:space="preserve"> </w:t>
      </w:r>
      <w:r w:rsidRPr="00BB3A8B">
        <w:rPr>
          <w:rFonts w:ascii="Tahoma" w:hAnsi="Tahoma" w:cs="Tahoma"/>
        </w:rPr>
        <w:t xml:space="preserve">En este sentido se pronunció la Sala de Casación Laboral de la Corte Suprema de Justicia en sentencia del 2 de octubre de 2013, con radicado número 44362, ponencia de la Magistrada Elsy del Pilar Cuello Calderón, en los siguientes términos: </w:t>
      </w:r>
    </w:p>
    <w:p w14:paraId="7E2F9B76" w14:textId="77777777" w:rsidR="0049485D" w:rsidRPr="00BB3A8B" w:rsidRDefault="0049485D" w:rsidP="0049485D">
      <w:pPr>
        <w:jc w:val="both"/>
        <w:rPr>
          <w:rFonts w:ascii="Tahoma" w:hAnsi="Tahoma" w:cs="Tahoma"/>
        </w:rPr>
      </w:pPr>
    </w:p>
    <w:p w14:paraId="036C04AB" w14:textId="77777777" w:rsidR="0049485D" w:rsidRPr="00B04CE1" w:rsidRDefault="0049485D" w:rsidP="0049485D">
      <w:pPr>
        <w:ind w:left="709" w:right="759"/>
        <w:jc w:val="both"/>
        <w:rPr>
          <w:rFonts w:ascii="Arial Narrow" w:hAnsi="Arial Narrow" w:cs="Tahoma"/>
          <w:i/>
        </w:rPr>
      </w:pPr>
      <w:r w:rsidRPr="00B04CE1">
        <w:rPr>
          <w:rFonts w:ascii="Arial Narrow" w:hAnsi="Arial Narrow" w:cs="Tahoma"/>
          <w:i/>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14:paraId="61FBBEE7" w14:textId="77777777" w:rsidR="0049485D" w:rsidRPr="00B04CE1" w:rsidRDefault="0049485D" w:rsidP="0049485D">
      <w:pPr>
        <w:ind w:left="709" w:right="759"/>
        <w:jc w:val="both"/>
        <w:rPr>
          <w:rFonts w:ascii="Arial Narrow" w:hAnsi="Arial Narrow" w:cs="Tahoma"/>
          <w:i/>
        </w:rPr>
      </w:pPr>
    </w:p>
    <w:p w14:paraId="11D79942" w14:textId="77777777" w:rsidR="0049485D" w:rsidRPr="00B04CE1" w:rsidRDefault="0049485D" w:rsidP="0049485D">
      <w:pPr>
        <w:ind w:left="709" w:right="759"/>
        <w:jc w:val="both"/>
        <w:rPr>
          <w:rFonts w:ascii="Arial Narrow" w:hAnsi="Arial Narrow" w:cs="Tahoma"/>
          <w:i/>
        </w:rPr>
      </w:pPr>
      <w:r w:rsidRPr="00B04CE1">
        <w:rPr>
          <w:rFonts w:ascii="Arial Narrow" w:hAnsi="Arial Narrow" w:cs="Tahoma"/>
          <w:i/>
        </w:rPr>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14:paraId="171F3DB0" w14:textId="77777777" w:rsidR="0049485D" w:rsidRPr="00B04CE1" w:rsidRDefault="0049485D" w:rsidP="0049485D">
      <w:pPr>
        <w:ind w:left="709" w:right="759"/>
        <w:jc w:val="both"/>
        <w:rPr>
          <w:rFonts w:ascii="Arial Narrow" w:hAnsi="Arial Narrow" w:cs="Tahoma"/>
          <w:i/>
        </w:rPr>
      </w:pPr>
    </w:p>
    <w:p w14:paraId="248E5212" w14:textId="77777777" w:rsidR="0049485D" w:rsidRPr="00B04CE1" w:rsidRDefault="0049485D" w:rsidP="0049485D">
      <w:pPr>
        <w:ind w:left="709" w:right="759"/>
        <w:jc w:val="both"/>
        <w:rPr>
          <w:rFonts w:ascii="Arial Narrow" w:hAnsi="Arial Narrow" w:cs="Tahoma"/>
          <w:i/>
        </w:rPr>
      </w:pPr>
      <w:r w:rsidRPr="00B04CE1">
        <w:rPr>
          <w:rFonts w:ascii="Arial Narrow" w:hAnsi="Arial Narrow" w:cs="Tahoma"/>
          <w:i/>
        </w:rPr>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p>
    <w:p w14:paraId="02EF3ACF" w14:textId="77777777" w:rsidR="0049485D" w:rsidRPr="00042C67" w:rsidRDefault="0049485D" w:rsidP="0049485D">
      <w:pPr>
        <w:spacing w:line="276" w:lineRule="auto"/>
        <w:ind w:firstLine="709"/>
        <w:jc w:val="both"/>
      </w:pPr>
    </w:p>
    <w:p w14:paraId="2EAFC881" w14:textId="17DE1331" w:rsidR="0049485D" w:rsidRPr="007E0F1A" w:rsidRDefault="0049485D" w:rsidP="0049485D">
      <w:pPr>
        <w:spacing w:line="276" w:lineRule="auto"/>
        <w:ind w:firstLine="709"/>
        <w:jc w:val="both"/>
        <w:rPr>
          <w:rFonts w:ascii="Tahoma" w:hAnsi="Tahoma" w:cs="Tahoma"/>
        </w:rPr>
      </w:pPr>
      <w:r>
        <w:rPr>
          <w:rFonts w:ascii="Tahoma" w:hAnsi="Tahoma" w:cs="Tahoma"/>
        </w:rPr>
        <w:t xml:space="preserve">En el sub lite, se aprecia en el reporte de semanas cotizadas allegado por Colpensiones (fls. </w:t>
      </w:r>
      <w:r w:rsidR="00916FD1">
        <w:rPr>
          <w:rFonts w:ascii="Tahoma" w:hAnsi="Tahoma" w:cs="Tahoma"/>
        </w:rPr>
        <w:t>51</w:t>
      </w:r>
      <w:r>
        <w:rPr>
          <w:rFonts w:ascii="Tahoma" w:hAnsi="Tahoma" w:cs="Tahoma"/>
        </w:rPr>
        <w:t xml:space="preserve"> a </w:t>
      </w:r>
      <w:r w:rsidR="00916FD1">
        <w:rPr>
          <w:rFonts w:ascii="Tahoma" w:hAnsi="Tahoma" w:cs="Tahoma"/>
        </w:rPr>
        <w:t>53</w:t>
      </w:r>
      <w:r>
        <w:rPr>
          <w:rFonts w:ascii="Tahoma" w:hAnsi="Tahoma" w:cs="Tahoma"/>
        </w:rPr>
        <w:t xml:space="preserve">) que el </w:t>
      </w:r>
      <w:r w:rsidR="00916FD1">
        <w:rPr>
          <w:rFonts w:ascii="Tahoma" w:hAnsi="Tahoma" w:cs="Tahoma"/>
        </w:rPr>
        <w:t xml:space="preserve">señor Montoya Molina </w:t>
      </w:r>
      <w:r>
        <w:rPr>
          <w:rFonts w:ascii="Tahoma" w:hAnsi="Tahoma" w:cs="Tahoma"/>
        </w:rPr>
        <w:t xml:space="preserve">efectúo su última cotización hasta el 30 de </w:t>
      </w:r>
      <w:r w:rsidR="00916FD1">
        <w:rPr>
          <w:rFonts w:ascii="Tahoma" w:hAnsi="Tahoma" w:cs="Tahoma"/>
        </w:rPr>
        <w:t xml:space="preserve">septiembre </w:t>
      </w:r>
      <w:r>
        <w:rPr>
          <w:rFonts w:ascii="Tahoma" w:hAnsi="Tahoma" w:cs="Tahoma"/>
        </w:rPr>
        <w:t>de 20</w:t>
      </w:r>
      <w:r w:rsidR="00916FD1">
        <w:rPr>
          <w:rFonts w:ascii="Tahoma" w:hAnsi="Tahoma" w:cs="Tahoma"/>
        </w:rPr>
        <w:t>10</w:t>
      </w:r>
      <w:r>
        <w:rPr>
          <w:rFonts w:ascii="Tahoma" w:hAnsi="Tahoma" w:cs="Tahoma"/>
        </w:rPr>
        <w:t xml:space="preserve">, </w:t>
      </w:r>
      <w:r w:rsidR="00916FD1">
        <w:rPr>
          <w:rFonts w:ascii="Tahoma" w:hAnsi="Tahoma" w:cs="Tahoma"/>
        </w:rPr>
        <w:t>cumplió los 60 años de edad el 19 de octubre siguiente y solicitó la pensión el 20 de octubre de 2010</w:t>
      </w:r>
      <w:r w:rsidR="003B32E7">
        <w:rPr>
          <w:rFonts w:ascii="Tahoma" w:hAnsi="Tahoma" w:cs="Tahoma"/>
        </w:rPr>
        <w:t>,</w:t>
      </w:r>
      <w:r w:rsidRPr="00825506">
        <w:rPr>
          <w:rFonts w:ascii="Tahoma" w:hAnsi="Tahoma" w:cs="Tahoma"/>
        </w:rPr>
        <w:t xml:space="preserve"> </w:t>
      </w:r>
      <w:r w:rsidR="00B025A4">
        <w:rPr>
          <w:rFonts w:ascii="Tahoma" w:hAnsi="Tahoma" w:cs="Tahoma"/>
        </w:rPr>
        <w:t xml:space="preserve">acto que le </w:t>
      </w:r>
      <w:r w:rsidRPr="00A00C1F">
        <w:rPr>
          <w:rFonts w:ascii="Tahoma" w:hAnsi="Tahoma" w:cs="Tahoma"/>
        </w:rPr>
        <w:t>permitía disfrut</w:t>
      </w:r>
      <w:r w:rsidR="00B025A4">
        <w:rPr>
          <w:rFonts w:ascii="Tahoma" w:hAnsi="Tahoma" w:cs="Tahoma"/>
        </w:rPr>
        <w:t>ar de</w:t>
      </w:r>
      <w:r w:rsidRPr="00A00C1F">
        <w:rPr>
          <w:rFonts w:ascii="Tahoma" w:hAnsi="Tahoma" w:cs="Tahoma"/>
        </w:rPr>
        <w:t xml:space="preserve"> la pensión desde el día </w:t>
      </w:r>
      <w:r w:rsidR="003B32E7">
        <w:rPr>
          <w:rFonts w:ascii="Tahoma" w:hAnsi="Tahoma" w:cs="Tahoma"/>
        </w:rPr>
        <w:t>en que alcanzó los 60 años de edad</w:t>
      </w:r>
      <w:r w:rsidRPr="00A00C1F">
        <w:rPr>
          <w:rFonts w:ascii="Tahoma" w:hAnsi="Tahoma" w:cs="Tahoma"/>
        </w:rPr>
        <w:t>, es decir el 1</w:t>
      </w:r>
      <w:r w:rsidR="003B32E7">
        <w:rPr>
          <w:rFonts w:ascii="Tahoma" w:hAnsi="Tahoma" w:cs="Tahoma"/>
        </w:rPr>
        <w:t xml:space="preserve">9 de octubre </w:t>
      </w:r>
      <w:r w:rsidRPr="00A00C1F">
        <w:rPr>
          <w:rFonts w:ascii="Tahoma" w:hAnsi="Tahoma" w:cs="Tahoma"/>
        </w:rPr>
        <w:t>de 20</w:t>
      </w:r>
      <w:r w:rsidR="003B32E7">
        <w:rPr>
          <w:rFonts w:ascii="Tahoma" w:hAnsi="Tahoma" w:cs="Tahoma"/>
        </w:rPr>
        <w:t>10</w:t>
      </w:r>
      <w:r w:rsidRPr="00A00C1F">
        <w:rPr>
          <w:rFonts w:ascii="Tahoma" w:hAnsi="Tahoma" w:cs="Tahoma"/>
        </w:rPr>
        <w:t>.</w:t>
      </w:r>
      <w:r w:rsidRPr="00825506">
        <w:rPr>
          <w:rFonts w:ascii="Tahoma" w:hAnsi="Tahoma" w:cs="Tahoma"/>
        </w:rPr>
        <w:t xml:space="preserve"> Por lo tanto, aunque ni el actor ni su empleador reportaron expresamente el retiro o la desafiliación</w:t>
      </w:r>
      <w:r w:rsidRPr="00B04703">
        <w:rPr>
          <w:rFonts w:ascii="Tahoma" w:hAnsi="Tahoma" w:cs="Tahoma"/>
        </w:rPr>
        <w:t xml:space="preserve"> </w:t>
      </w:r>
      <w:r>
        <w:rPr>
          <w:rFonts w:ascii="Tahoma" w:hAnsi="Tahoma" w:cs="Tahoma"/>
        </w:rPr>
        <w:t xml:space="preserve">del sistema, al haberse solicitado la pensión </w:t>
      </w:r>
      <w:r w:rsidR="003B32E7">
        <w:rPr>
          <w:rFonts w:ascii="Tahoma" w:hAnsi="Tahoma" w:cs="Tahoma"/>
        </w:rPr>
        <w:t xml:space="preserve">al día siguiente en que cumplió los 60 años de edad </w:t>
      </w:r>
      <w:r w:rsidR="003B32E7" w:rsidRPr="003B32E7">
        <w:rPr>
          <w:rFonts w:ascii="Tahoma" w:hAnsi="Tahoma" w:cs="Tahoma"/>
          <w:i/>
        </w:rPr>
        <w:t>–fecha en la que contaba con más de 1000 semanas cotizadas-</w:t>
      </w:r>
      <w:r w:rsidR="003B32E7">
        <w:rPr>
          <w:rFonts w:ascii="Tahoma" w:hAnsi="Tahoma" w:cs="Tahoma"/>
        </w:rPr>
        <w:t xml:space="preserve">, </w:t>
      </w:r>
      <w:r>
        <w:rPr>
          <w:rFonts w:ascii="Tahoma" w:hAnsi="Tahoma" w:cs="Tahoma"/>
        </w:rPr>
        <w:t xml:space="preserve">había lugar al reconocimiento de la </w:t>
      </w:r>
      <w:r w:rsidRPr="007E0F1A">
        <w:rPr>
          <w:rFonts w:ascii="Tahoma" w:hAnsi="Tahoma" w:cs="Tahoma"/>
        </w:rPr>
        <w:t xml:space="preserve">pensión desde </w:t>
      </w:r>
      <w:r w:rsidR="003B32E7" w:rsidRPr="007E0F1A">
        <w:rPr>
          <w:rFonts w:ascii="Tahoma" w:hAnsi="Tahoma" w:cs="Tahoma"/>
        </w:rPr>
        <w:t>aquella calenda</w:t>
      </w:r>
      <w:r w:rsidRPr="007E0F1A">
        <w:rPr>
          <w:rFonts w:ascii="Tahoma" w:hAnsi="Tahoma" w:cs="Tahoma"/>
        </w:rPr>
        <w:t xml:space="preserve">. </w:t>
      </w:r>
    </w:p>
    <w:p w14:paraId="28ABC446" w14:textId="77777777" w:rsidR="0049485D" w:rsidRPr="007E0F1A" w:rsidRDefault="0049485D" w:rsidP="0049485D">
      <w:pPr>
        <w:spacing w:line="276" w:lineRule="auto"/>
        <w:ind w:firstLine="709"/>
        <w:jc w:val="both"/>
        <w:rPr>
          <w:rFonts w:ascii="Tahoma" w:hAnsi="Tahoma" w:cs="Tahoma"/>
        </w:rPr>
      </w:pPr>
    </w:p>
    <w:p w14:paraId="33C24167" w14:textId="4BA0C48B" w:rsidR="00262DCC" w:rsidRPr="007E0F1A" w:rsidRDefault="0049485D" w:rsidP="007E0F1A">
      <w:pPr>
        <w:spacing w:line="276" w:lineRule="auto"/>
        <w:ind w:firstLine="709"/>
        <w:jc w:val="both"/>
        <w:rPr>
          <w:rFonts w:ascii="Tahoma" w:hAnsi="Tahoma" w:cs="Tahoma"/>
        </w:rPr>
      </w:pPr>
      <w:r w:rsidRPr="007E0F1A">
        <w:rPr>
          <w:rFonts w:ascii="Tahoma" w:hAnsi="Tahoma" w:cs="Tahoma"/>
        </w:rPr>
        <w:t>A</w:t>
      </w:r>
      <w:r w:rsidR="00262DCC" w:rsidRPr="007E0F1A">
        <w:rPr>
          <w:rFonts w:ascii="Tahoma" w:hAnsi="Tahoma" w:cs="Tahoma"/>
        </w:rPr>
        <w:t xml:space="preserve">hora bien, teniendo en cuenta que la resolución que reconoció la pensión de vejez fue notificada al actor el 19 de septiembre de 2011 (fl. 23 vto.) y la demanda se presentó el </w:t>
      </w:r>
      <w:r w:rsidR="00210AF0" w:rsidRPr="007E0F1A">
        <w:rPr>
          <w:rFonts w:ascii="Tahoma" w:hAnsi="Tahoma" w:cs="Tahoma"/>
        </w:rPr>
        <w:t xml:space="preserve">8 de abril de 2014, </w:t>
      </w:r>
      <w:r w:rsidR="00AF6200" w:rsidRPr="007E0F1A">
        <w:rPr>
          <w:rFonts w:ascii="Tahoma" w:hAnsi="Tahoma" w:cs="Tahoma"/>
        </w:rPr>
        <w:t>ninguna de las mesadas perseguidas prescribió.</w:t>
      </w:r>
    </w:p>
    <w:p w14:paraId="32E92CD5" w14:textId="77777777" w:rsidR="00262DCC" w:rsidRPr="007E0F1A" w:rsidRDefault="00262DCC" w:rsidP="007E0F1A">
      <w:pPr>
        <w:spacing w:line="276" w:lineRule="auto"/>
        <w:ind w:firstLine="709"/>
        <w:jc w:val="both"/>
        <w:rPr>
          <w:rFonts w:ascii="Tahoma" w:hAnsi="Tahoma" w:cs="Tahoma"/>
        </w:rPr>
      </w:pPr>
    </w:p>
    <w:p w14:paraId="2622F08C" w14:textId="7F05B073" w:rsidR="007E0F1A" w:rsidRPr="007E0F1A" w:rsidRDefault="007E0F1A" w:rsidP="007E0F1A">
      <w:pPr>
        <w:spacing w:line="276" w:lineRule="auto"/>
        <w:jc w:val="both"/>
        <w:rPr>
          <w:rFonts w:ascii="Tahoma" w:hAnsi="Tahoma" w:cs="Tahoma"/>
          <w:color w:val="000000"/>
        </w:rPr>
      </w:pPr>
      <w:r>
        <w:rPr>
          <w:rFonts w:ascii="Tahoma" w:hAnsi="Tahoma" w:cs="Tahoma"/>
        </w:rPr>
        <w:tab/>
      </w:r>
      <w:r w:rsidR="0049485D" w:rsidRPr="007E0F1A">
        <w:rPr>
          <w:rFonts w:ascii="Tahoma" w:hAnsi="Tahoma" w:cs="Tahoma"/>
        </w:rPr>
        <w:t xml:space="preserve">De esta manera, la Sala procedió a liquidar el retroactivo pensional causado entre el </w:t>
      </w:r>
      <w:r w:rsidR="00B025A4">
        <w:rPr>
          <w:rFonts w:ascii="Tahoma" w:hAnsi="Tahoma" w:cs="Tahoma"/>
        </w:rPr>
        <w:t>19 de octubre de 2010</w:t>
      </w:r>
      <w:r w:rsidR="0049485D" w:rsidRPr="007E0F1A">
        <w:rPr>
          <w:rFonts w:ascii="Tahoma" w:hAnsi="Tahoma" w:cs="Tahoma"/>
        </w:rPr>
        <w:t xml:space="preserve"> hasta el </w:t>
      </w:r>
      <w:r w:rsidR="00B025A4">
        <w:rPr>
          <w:rFonts w:ascii="Tahoma" w:hAnsi="Tahoma" w:cs="Tahoma"/>
        </w:rPr>
        <w:t>31 de agosto de 2011</w:t>
      </w:r>
      <w:r w:rsidR="0049485D" w:rsidRPr="007E0F1A">
        <w:rPr>
          <w:rFonts w:ascii="Tahoma" w:hAnsi="Tahoma" w:cs="Tahoma"/>
        </w:rPr>
        <w:t xml:space="preserve">, teniendo en cuenta la mesada pensional reconocida por </w:t>
      </w:r>
      <w:r w:rsidRPr="007E0F1A">
        <w:rPr>
          <w:rFonts w:ascii="Tahoma" w:hAnsi="Tahoma" w:cs="Tahoma"/>
        </w:rPr>
        <w:t xml:space="preserve">el I.S.S. </w:t>
      </w:r>
      <w:r w:rsidR="0049485D" w:rsidRPr="007E0F1A">
        <w:rPr>
          <w:rFonts w:ascii="Tahoma" w:hAnsi="Tahoma" w:cs="Tahoma"/>
        </w:rPr>
        <w:t xml:space="preserve">en la resolución </w:t>
      </w:r>
      <w:r w:rsidRPr="007E0F1A">
        <w:rPr>
          <w:rFonts w:ascii="Tahoma" w:hAnsi="Tahoma" w:cs="Tahoma"/>
        </w:rPr>
        <w:t>105.053 del 19 de septiembre de 2011</w:t>
      </w:r>
      <w:r w:rsidR="0049485D" w:rsidRPr="007E0F1A">
        <w:rPr>
          <w:rFonts w:ascii="Tahoma" w:hAnsi="Tahoma" w:cs="Tahoma"/>
        </w:rPr>
        <w:t xml:space="preserve">, </w:t>
      </w:r>
      <w:r w:rsidR="0049485D" w:rsidRPr="00B025A4">
        <w:rPr>
          <w:rFonts w:ascii="Tahoma" w:hAnsi="Tahoma" w:cs="Tahoma"/>
          <w:i/>
        </w:rPr>
        <w:t>-que no fue objeto de controversia</w:t>
      </w:r>
      <w:r w:rsidR="0049485D" w:rsidRPr="007E0F1A">
        <w:rPr>
          <w:rFonts w:ascii="Tahoma" w:hAnsi="Tahoma" w:cs="Tahoma"/>
        </w:rPr>
        <w:t xml:space="preserve">- más </w:t>
      </w:r>
      <w:r w:rsidRPr="007E0F1A">
        <w:rPr>
          <w:rFonts w:ascii="Tahoma" w:hAnsi="Tahoma" w:cs="Tahoma"/>
        </w:rPr>
        <w:t>dos</w:t>
      </w:r>
      <w:r w:rsidR="0049485D" w:rsidRPr="007E0F1A">
        <w:rPr>
          <w:rFonts w:ascii="Tahoma" w:hAnsi="Tahoma" w:cs="Tahoma"/>
        </w:rPr>
        <w:t xml:space="preserve"> mesada</w:t>
      </w:r>
      <w:r w:rsidRPr="007E0F1A">
        <w:rPr>
          <w:rFonts w:ascii="Tahoma" w:hAnsi="Tahoma" w:cs="Tahoma"/>
        </w:rPr>
        <w:t>s</w:t>
      </w:r>
      <w:r w:rsidR="0049485D" w:rsidRPr="007E0F1A">
        <w:rPr>
          <w:rFonts w:ascii="Tahoma" w:hAnsi="Tahoma" w:cs="Tahoma"/>
        </w:rPr>
        <w:t xml:space="preserve"> adicional</w:t>
      </w:r>
      <w:r w:rsidRPr="007E0F1A">
        <w:rPr>
          <w:rFonts w:ascii="Tahoma" w:hAnsi="Tahoma" w:cs="Tahoma"/>
        </w:rPr>
        <w:t>es</w:t>
      </w:r>
      <w:r w:rsidR="0049485D" w:rsidRPr="007E0F1A">
        <w:rPr>
          <w:rFonts w:ascii="Tahoma" w:hAnsi="Tahoma" w:cs="Tahoma"/>
        </w:rPr>
        <w:t xml:space="preserve">, por </w:t>
      </w:r>
      <w:r w:rsidRPr="007E0F1A">
        <w:rPr>
          <w:rFonts w:ascii="Tahoma" w:hAnsi="Tahoma" w:cs="Tahoma"/>
        </w:rPr>
        <w:t>haberse causado la pens</w:t>
      </w:r>
      <w:r>
        <w:rPr>
          <w:rFonts w:ascii="Tahoma" w:hAnsi="Tahoma" w:cs="Tahoma"/>
        </w:rPr>
        <w:t>i</w:t>
      </w:r>
      <w:r w:rsidRPr="007E0F1A">
        <w:rPr>
          <w:rFonts w:ascii="Tahoma" w:hAnsi="Tahoma" w:cs="Tahoma"/>
        </w:rPr>
        <w:t>ón antes del 31 de julio de 2011</w:t>
      </w:r>
      <w:r w:rsidR="0049485D" w:rsidRPr="007E0F1A">
        <w:rPr>
          <w:rFonts w:ascii="Tahoma" w:hAnsi="Tahoma" w:cs="Tahoma"/>
        </w:rPr>
        <w:t xml:space="preserve">, obteniendo un </w:t>
      </w:r>
      <w:r w:rsidR="00D37FBF">
        <w:rPr>
          <w:rFonts w:ascii="Tahoma" w:hAnsi="Tahoma" w:cs="Tahoma"/>
        </w:rPr>
        <w:t xml:space="preserve">monto </w:t>
      </w:r>
      <w:r w:rsidR="0049485D" w:rsidRPr="007E0F1A">
        <w:rPr>
          <w:rFonts w:ascii="Tahoma" w:hAnsi="Tahoma" w:cs="Tahoma"/>
        </w:rPr>
        <w:t>de $</w:t>
      </w:r>
      <w:r w:rsidRPr="007E0F1A">
        <w:rPr>
          <w:rFonts w:ascii="Tahoma" w:hAnsi="Tahoma" w:cs="Tahoma"/>
          <w:color w:val="000000"/>
        </w:rPr>
        <w:t xml:space="preserve"> 12.329.263</w:t>
      </w:r>
      <w:r w:rsidR="00B025A4" w:rsidRPr="00B025A4">
        <w:rPr>
          <w:rFonts w:ascii="Tahoma" w:hAnsi="Tahoma" w:cs="Tahoma"/>
          <w:color w:val="000000"/>
        </w:rPr>
        <w:t xml:space="preserve"> </w:t>
      </w:r>
      <w:r w:rsidR="00B025A4">
        <w:rPr>
          <w:rFonts w:ascii="Tahoma" w:hAnsi="Tahoma" w:cs="Tahoma"/>
          <w:color w:val="000000"/>
        </w:rPr>
        <w:t>-</w:t>
      </w:r>
      <w:r w:rsidR="00B025A4" w:rsidRPr="00B025A4">
        <w:rPr>
          <w:rFonts w:ascii="Tahoma" w:hAnsi="Tahoma" w:cs="Tahoma"/>
          <w:i/>
          <w:color w:val="000000"/>
        </w:rPr>
        <w:t>tal como se puede observar en la liquidación que se pone de presente a los asistentes y que hará parte integral del acta que se levante con ocasión de la presente diligencia</w:t>
      </w:r>
      <w:r w:rsidR="00B025A4">
        <w:rPr>
          <w:rFonts w:ascii="Tahoma" w:hAnsi="Tahoma" w:cs="Tahoma"/>
          <w:i/>
          <w:color w:val="000000"/>
        </w:rPr>
        <w:t>-</w:t>
      </w:r>
      <w:r w:rsidR="00B025A4">
        <w:rPr>
          <w:rFonts w:ascii="Tahoma" w:hAnsi="Tahoma" w:cs="Tahoma"/>
          <w:color w:val="000000"/>
        </w:rPr>
        <w:t xml:space="preserve">; </w:t>
      </w:r>
      <w:r w:rsidR="00D37FBF">
        <w:rPr>
          <w:rFonts w:ascii="Tahoma" w:hAnsi="Tahoma" w:cs="Tahoma"/>
          <w:color w:val="000000"/>
        </w:rPr>
        <w:t xml:space="preserve">valor </w:t>
      </w:r>
      <w:r w:rsidR="00B025A4">
        <w:rPr>
          <w:rFonts w:ascii="Tahoma" w:hAnsi="Tahoma" w:cs="Tahoma"/>
          <w:color w:val="000000"/>
        </w:rPr>
        <w:t>que es</w:t>
      </w:r>
      <w:r w:rsidRPr="007E0F1A">
        <w:rPr>
          <w:rFonts w:ascii="Tahoma" w:hAnsi="Tahoma" w:cs="Tahoma"/>
          <w:color w:val="000000"/>
        </w:rPr>
        <w:t xml:space="preserve"> inferior al calculado en primera instancia</w:t>
      </w:r>
      <w:r>
        <w:rPr>
          <w:rFonts w:ascii="Tahoma" w:hAnsi="Tahoma" w:cs="Tahoma"/>
          <w:color w:val="000000"/>
        </w:rPr>
        <w:t xml:space="preserve"> en razón a que el salario del año 2010 realmente asciende a 975.031 y no a $1.071.979, como se calculó </w:t>
      </w:r>
      <w:r w:rsidR="00B025A4">
        <w:rPr>
          <w:rFonts w:ascii="Tahoma" w:hAnsi="Tahoma" w:cs="Tahoma"/>
          <w:color w:val="000000"/>
        </w:rPr>
        <w:t>erradamente por la A-quo.</w:t>
      </w:r>
      <w:r>
        <w:rPr>
          <w:rFonts w:ascii="Tahoma" w:hAnsi="Tahoma" w:cs="Tahoma"/>
          <w:color w:val="000000"/>
        </w:rPr>
        <w:t xml:space="preserve"> </w:t>
      </w:r>
      <w:r w:rsidR="00C06C27">
        <w:rPr>
          <w:rFonts w:ascii="Tahoma" w:hAnsi="Tahoma" w:cs="Tahoma"/>
          <w:color w:val="000000"/>
        </w:rPr>
        <w:t>Siendo del caso modificar el ordinal segundo de la sentencia de primer grado.</w:t>
      </w:r>
    </w:p>
    <w:p w14:paraId="432A1684" w14:textId="77777777" w:rsidR="007E0F1A" w:rsidRDefault="007E0F1A" w:rsidP="007E0F1A">
      <w:pPr>
        <w:jc w:val="both"/>
        <w:rPr>
          <w:rFonts w:ascii="Arial" w:hAnsi="Arial" w:cs="Arial"/>
          <w:color w:val="000000"/>
          <w:sz w:val="18"/>
          <w:szCs w:val="18"/>
        </w:rPr>
      </w:pPr>
    </w:p>
    <w:p w14:paraId="0918C72D" w14:textId="47EBF58B" w:rsidR="00DE7E12" w:rsidRDefault="00DE7E12" w:rsidP="00DE7E12">
      <w:pPr>
        <w:pStyle w:val="Textoindependiente"/>
        <w:spacing w:after="0" w:line="276" w:lineRule="auto"/>
        <w:ind w:right="51" w:firstLine="708"/>
        <w:jc w:val="both"/>
        <w:rPr>
          <w:rFonts w:ascii="Tahoma" w:hAnsi="Tahoma" w:cs="Tahoma"/>
          <w:bCs/>
        </w:rPr>
      </w:pPr>
      <w:r>
        <w:rPr>
          <w:rFonts w:ascii="Tahoma" w:hAnsi="Tahoma" w:cs="Tahoma"/>
          <w:bCs/>
        </w:rPr>
        <w:t xml:space="preserve">Finalmente, respecto del reconocimiento de los intereses moratorios </w:t>
      </w:r>
      <w:r w:rsidR="00C06C27">
        <w:rPr>
          <w:rFonts w:ascii="Tahoma" w:hAnsi="Tahoma" w:cs="Tahoma"/>
          <w:bCs/>
        </w:rPr>
        <w:t xml:space="preserve">del artículo 141 de la Ley 100 de 1993 </w:t>
      </w:r>
      <w:r>
        <w:rPr>
          <w:rFonts w:ascii="Tahoma" w:hAnsi="Tahoma" w:cs="Tahoma"/>
          <w:bCs/>
        </w:rPr>
        <w:t>se dirá que</w:t>
      </w:r>
      <w:r w:rsidR="00C06C27">
        <w:rPr>
          <w:rFonts w:ascii="Tahoma" w:hAnsi="Tahoma" w:cs="Tahoma"/>
          <w:bCs/>
        </w:rPr>
        <w:t xml:space="preserve"> al actor le asiste derecho a los mismos por cuanto se trata de mesadas dejadas de cancelar; por lo tanto, al </w:t>
      </w:r>
      <w:r>
        <w:rPr>
          <w:rFonts w:ascii="Tahoma" w:hAnsi="Tahoma" w:cs="Tahoma"/>
          <w:bCs/>
        </w:rPr>
        <w:t>haberse presentado la reclamación administrativa el 2</w:t>
      </w:r>
      <w:r w:rsidR="00B61599">
        <w:rPr>
          <w:rFonts w:ascii="Tahoma" w:hAnsi="Tahoma" w:cs="Tahoma"/>
          <w:bCs/>
        </w:rPr>
        <w:t>0</w:t>
      </w:r>
      <w:r>
        <w:rPr>
          <w:rFonts w:ascii="Tahoma" w:hAnsi="Tahoma" w:cs="Tahoma"/>
          <w:bCs/>
        </w:rPr>
        <w:t xml:space="preserve"> de </w:t>
      </w:r>
      <w:r w:rsidR="00B61599">
        <w:rPr>
          <w:rFonts w:ascii="Tahoma" w:hAnsi="Tahoma" w:cs="Tahoma"/>
          <w:bCs/>
        </w:rPr>
        <w:t>octu</w:t>
      </w:r>
      <w:r w:rsidR="00AD09ED">
        <w:rPr>
          <w:rFonts w:ascii="Tahoma" w:hAnsi="Tahoma" w:cs="Tahoma"/>
          <w:bCs/>
        </w:rPr>
        <w:t xml:space="preserve">bre de </w:t>
      </w:r>
      <w:r w:rsidR="006117F6">
        <w:rPr>
          <w:rFonts w:ascii="Tahoma" w:hAnsi="Tahoma" w:cs="Tahoma"/>
          <w:bCs/>
        </w:rPr>
        <w:t>2010</w:t>
      </w:r>
      <w:r>
        <w:rPr>
          <w:rFonts w:ascii="Tahoma" w:hAnsi="Tahoma" w:cs="Tahoma"/>
          <w:bCs/>
        </w:rPr>
        <w:t>, la entidad demandada contaba con 6 meses para el reconocimiento y pago de la gracia pensional reclamada, esto es, hasta el 2</w:t>
      </w:r>
      <w:r w:rsidR="006117F6">
        <w:rPr>
          <w:rFonts w:ascii="Tahoma" w:hAnsi="Tahoma" w:cs="Tahoma"/>
          <w:bCs/>
        </w:rPr>
        <w:t>0</w:t>
      </w:r>
      <w:r>
        <w:rPr>
          <w:rFonts w:ascii="Tahoma" w:hAnsi="Tahoma" w:cs="Tahoma"/>
          <w:bCs/>
        </w:rPr>
        <w:t xml:space="preserve"> de </w:t>
      </w:r>
      <w:r w:rsidR="006117F6">
        <w:rPr>
          <w:rFonts w:ascii="Tahoma" w:hAnsi="Tahoma" w:cs="Tahoma"/>
          <w:bCs/>
        </w:rPr>
        <w:t>abril de 2011</w:t>
      </w:r>
      <w:r>
        <w:rPr>
          <w:rFonts w:ascii="Tahoma" w:hAnsi="Tahoma" w:cs="Tahoma"/>
          <w:bCs/>
        </w:rPr>
        <w:t>, por lo que los aludidos intereses deben empezar a correr desde el día siguiente, 2</w:t>
      </w:r>
      <w:r w:rsidR="006117F6">
        <w:rPr>
          <w:rFonts w:ascii="Tahoma" w:hAnsi="Tahoma" w:cs="Tahoma"/>
          <w:bCs/>
        </w:rPr>
        <w:t>1</w:t>
      </w:r>
      <w:r>
        <w:rPr>
          <w:rFonts w:ascii="Tahoma" w:hAnsi="Tahoma" w:cs="Tahoma"/>
          <w:bCs/>
        </w:rPr>
        <w:t xml:space="preserve"> de </w:t>
      </w:r>
      <w:r w:rsidR="00C06C27">
        <w:rPr>
          <w:rFonts w:ascii="Tahoma" w:hAnsi="Tahoma" w:cs="Tahoma"/>
          <w:bCs/>
        </w:rPr>
        <w:t>abril de ese año y no el 6 de abril, como lo ordenó la Jueza de instancia, razón por la cual también se modificará el ordinal tercero de la sentencia consultada.</w:t>
      </w:r>
    </w:p>
    <w:p w14:paraId="4B42D61B" w14:textId="77777777" w:rsidR="0049485D" w:rsidRPr="009C6FA7" w:rsidRDefault="0049485D" w:rsidP="0049485D">
      <w:pPr>
        <w:pStyle w:val="Sinespaciado"/>
        <w:rPr>
          <w:lang w:val="es-ES"/>
        </w:rPr>
      </w:pPr>
    </w:p>
    <w:p w14:paraId="5E1C9A81" w14:textId="2AB42DD6" w:rsidR="0049485D" w:rsidRDefault="0049485D" w:rsidP="0049485D">
      <w:pPr>
        <w:spacing w:line="276" w:lineRule="auto"/>
        <w:ind w:firstLine="709"/>
        <w:jc w:val="both"/>
        <w:rPr>
          <w:rFonts w:ascii="Tahoma" w:hAnsi="Tahoma" w:cs="Tahoma"/>
          <w:bCs/>
        </w:rPr>
      </w:pPr>
      <w:r>
        <w:rPr>
          <w:rFonts w:ascii="Tahoma" w:hAnsi="Tahoma" w:cs="Tahoma"/>
          <w:bCs/>
        </w:rPr>
        <w:t xml:space="preserve">Las </w:t>
      </w:r>
      <w:r w:rsidR="009E1A11">
        <w:rPr>
          <w:rFonts w:ascii="Tahoma" w:hAnsi="Tahoma" w:cs="Tahoma"/>
          <w:bCs/>
        </w:rPr>
        <w:t>c</w:t>
      </w:r>
      <w:r>
        <w:rPr>
          <w:rFonts w:ascii="Tahoma" w:hAnsi="Tahoma" w:cs="Tahoma"/>
          <w:bCs/>
        </w:rPr>
        <w:t>ostas en ambas instancias estarán a cargo de Colpensiones en un 100</w:t>
      </w:r>
      <w:r w:rsidR="009E1A11">
        <w:rPr>
          <w:rFonts w:ascii="Tahoma" w:hAnsi="Tahoma" w:cs="Tahoma"/>
          <w:bCs/>
        </w:rPr>
        <w:t>% y se</w:t>
      </w:r>
      <w:r>
        <w:rPr>
          <w:rFonts w:ascii="Tahoma" w:hAnsi="Tahoma" w:cs="Tahoma"/>
          <w:bCs/>
        </w:rPr>
        <w:t xml:space="preserve"> liquidarán por la Secretaría del juzgado de origen.</w:t>
      </w:r>
    </w:p>
    <w:p w14:paraId="3B35E337" w14:textId="77777777" w:rsidR="002B7792" w:rsidRDefault="002B7792" w:rsidP="009C146A">
      <w:pPr>
        <w:pStyle w:val="Textoindependiente"/>
        <w:spacing w:after="0" w:line="276" w:lineRule="auto"/>
        <w:ind w:right="51" w:firstLine="708"/>
        <w:jc w:val="both"/>
        <w:rPr>
          <w:rFonts w:ascii="Tahoma" w:hAnsi="Tahoma" w:cs="Tahoma"/>
        </w:rPr>
      </w:pPr>
    </w:p>
    <w:p w14:paraId="36838073" w14:textId="77777777" w:rsidR="009A4059" w:rsidRPr="009750A9" w:rsidRDefault="009A4059" w:rsidP="009C146A">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6DE38FEB" w14:textId="77777777" w:rsidR="001366A4" w:rsidRPr="009750A9" w:rsidRDefault="001366A4" w:rsidP="009C146A">
      <w:pPr>
        <w:pStyle w:val="Sangradetextonormal"/>
        <w:spacing w:line="276" w:lineRule="auto"/>
      </w:pPr>
    </w:p>
    <w:p w14:paraId="4E1529E6" w14:textId="77777777" w:rsidR="009A4059" w:rsidRPr="009750A9" w:rsidRDefault="009A4059" w:rsidP="009C146A">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9C146A">
      <w:pPr>
        <w:widowControl w:val="0"/>
        <w:autoSpaceDE w:val="0"/>
        <w:autoSpaceDN w:val="0"/>
        <w:adjustRightInd w:val="0"/>
        <w:spacing w:line="276" w:lineRule="auto"/>
        <w:jc w:val="both"/>
        <w:rPr>
          <w:rFonts w:ascii="Tahoma" w:hAnsi="Tahoma" w:cs="Tahoma"/>
        </w:rPr>
      </w:pPr>
    </w:p>
    <w:p w14:paraId="51D42334" w14:textId="577307C6" w:rsidR="008564EF" w:rsidRDefault="00960114" w:rsidP="009C146A">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B42FB4" w:rsidRPr="00B42FB4">
        <w:rPr>
          <w:rFonts w:ascii="Tahoma" w:hAnsi="Tahoma" w:cs="Tahoma"/>
          <w:b/>
        </w:rPr>
        <w:t>MODIFICAR</w:t>
      </w:r>
      <w:r w:rsidR="00B42FB4">
        <w:rPr>
          <w:rFonts w:ascii="Tahoma" w:hAnsi="Tahoma" w:cs="Tahoma"/>
        </w:rPr>
        <w:t xml:space="preserve"> los ordinales</w:t>
      </w:r>
      <w:r w:rsidR="00523662">
        <w:rPr>
          <w:rFonts w:ascii="Tahoma" w:hAnsi="Tahoma" w:cs="Tahoma"/>
        </w:rPr>
        <w:t xml:space="preserve"> </w:t>
      </w:r>
      <w:r w:rsidR="009E1A11">
        <w:rPr>
          <w:rFonts w:ascii="Tahoma" w:hAnsi="Tahoma" w:cs="Tahoma"/>
        </w:rPr>
        <w:t xml:space="preserve">segundo y tercero </w:t>
      </w:r>
      <w:r w:rsidR="008564EF">
        <w:rPr>
          <w:rFonts w:ascii="Tahoma" w:hAnsi="Tahoma" w:cs="Tahoma"/>
        </w:rPr>
        <w:t xml:space="preserve">de </w:t>
      </w:r>
      <w:r w:rsidR="00B70BC1" w:rsidRPr="009750A9">
        <w:rPr>
          <w:rFonts w:ascii="Tahoma" w:hAnsi="Tahoma" w:cs="Tahoma"/>
        </w:rPr>
        <w:t>la sentencia</w:t>
      </w:r>
      <w:r w:rsidR="00814CCB" w:rsidRPr="009750A9">
        <w:rPr>
          <w:rFonts w:ascii="Tahoma" w:hAnsi="Tahoma" w:cs="Tahoma"/>
        </w:rPr>
        <w:t xml:space="preserve"> proferida el </w:t>
      </w:r>
      <w:r w:rsidR="009E1A11">
        <w:rPr>
          <w:rFonts w:ascii="Tahoma" w:hAnsi="Tahoma" w:cs="Tahoma"/>
        </w:rPr>
        <w:t>9 de diciembre</w:t>
      </w:r>
      <w:r w:rsidR="00523662">
        <w:rPr>
          <w:rFonts w:ascii="Tahoma" w:hAnsi="Tahoma" w:cs="Tahoma"/>
        </w:rPr>
        <w:t xml:space="preserve"> </w:t>
      </w:r>
      <w:r w:rsidR="00814CCB" w:rsidRPr="009750A9">
        <w:rPr>
          <w:rFonts w:ascii="Tahoma" w:hAnsi="Tahoma" w:cs="Tahoma"/>
        </w:rPr>
        <w:t xml:space="preserve">de 2014 por el Juzgado </w:t>
      </w:r>
      <w:r w:rsidR="009E1A11">
        <w:rPr>
          <w:rFonts w:ascii="Tahoma" w:hAnsi="Tahoma" w:cs="Tahoma"/>
        </w:rPr>
        <w:t xml:space="preserve">Segundo </w:t>
      </w:r>
      <w:r w:rsidR="001366A4" w:rsidRPr="009750A9">
        <w:rPr>
          <w:rFonts w:ascii="Tahoma" w:hAnsi="Tahoma" w:cs="Tahoma"/>
        </w:rPr>
        <w:t>Laboral</w:t>
      </w:r>
      <w:r w:rsidR="00814CCB" w:rsidRPr="009750A9">
        <w:rPr>
          <w:rFonts w:ascii="Tahoma" w:hAnsi="Tahoma" w:cs="Tahoma"/>
        </w:rPr>
        <w:t xml:space="preserve"> del Circuito de Pereira, dentro del proceso ordinario laboral promovido por</w:t>
      </w:r>
      <w:r w:rsidR="00437AF7" w:rsidRPr="009750A9">
        <w:rPr>
          <w:rFonts w:ascii="Tahoma" w:hAnsi="Tahoma" w:cs="Tahoma"/>
          <w:b/>
        </w:rPr>
        <w:t xml:space="preserve"> </w:t>
      </w:r>
      <w:r w:rsidR="009E1A11" w:rsidRPr="009E1A11">
        <w:rPr>
          <w:rFonts w:ascii="Tahoma" w:hAnsi="Tahoma" w:cs="Tahoma"/>
          <w:b/>
        </w:rPr>
        <w:t>Jes</w:t>
      </w:r>
      <w:r w:rsidR="009E1A11">
        <w:rPr>
          <w:rFonts w:ascii="Tahoma" w:hAnsi="Tahoma" w:cs="Tahoma"/>
          <w:b/>
        </w:rPr>
        <w:t xml:space="preserve">ús Aníbal Montoya Ramírez </w:t>
      </w:r>
      <w:r w:rsidR="008564EF" w:rsidRPr="007D15D1">
        <w:rPr>
          <w:rFonts w:ascii="Tahoma" w:hAnsi="Tahoma" w:cs="Tahoma"/>
          <w:lang w:val="es-ES_tradnl"/>
        </w:rPr>
        <w:t>en</w:t>
      </w:r>
      <w:r w:rsidR="008564EF" w:rsidRPr="002B7B53">
        <w:rPr>
          <w:rFonts w:ascii="Tahoma" w:hAnsi="Tahoma" w:cs="Tahoma"/>
          <w:lang w:val="es-ES_tradnl"/>
        </w:rPr>
        <w:t xml:space="preserve"> contra de la </w:t>
      </w:r>
      <w:r w:rsidR="008564EF" w:rsidRPr="002B7B53">
        <w:rPr>
          <w:rFonts w:ascii="Tahoma" w:hAnsi="Tahoma" w:cs="Tahoma"/>
          <w:b/>
          <w:lang w:val="es-ES_tradnl"/>
        </w:rPr>
        <w:t>Administradora Colombiana de Pensiones “Colpensiones”</w:t>
      </w:r>
      <w:r w:rsidR="00FD6A4C" w:rsidRPr="00FD6A4C">
        <w:rPr>
          <w:rFonts w:ascii="Tahoma" w:hAnsi="Tahoma" w:cs="Tahoma"/>
        </w:rPr>
        <w:t>, los cuales quedarán así:</w:t>
      </w:r>
    </w:p>
    <w:p w14:paraId="1C0EFBA8" w14:textId="77777777" w:rsidR="00FD6A4C" w:rsidRDefault="00FD6A4C" w:rsidP="009C146A">
      <w:pPr>
        <w:spacing w:line="276" w:lineRule="auto"/>
        <w:ind w:firstLine="708"/>
        <w:jc w:val="both"/>
        <w:rPr>
          <w:rFonts w:ascii="Tahoma" w:hAnsi="Tahoma" w:cs="Tahoma"/>
        </w:rPr>
      </w:pPr>
    </w:p>
    <w:p w14:paraId="05D9144E" w14:textId="1FC60DB5" w:rsidR="00FD6A4C" w:rsidRPr="009E1A11" w:rsidRDefault="00FD6A4C" w:rsidP="009C146A">
      <w:pPr>
        <w:spacing w:line="276" w:lineRule="auto"/>
        <w:ind w:left="709" w:right="676"/>
        <w:jc w:val="both"/>
        <w:rPr>
          <w:rFonts w:ascii="Arial Narrow" w:hAnsi="Arial Narrow" w:cs="Tahoma"/>
        </w:rPr>
      </w:pPr>
      <w:r w:rsidRPr="009E1A11">
        <w:rPr>
          <w:rFonts w:ascii="Arial Narrow" w:hAnsi="Arial Narrow" w:cs="Tahoma"/>
        </w:rPr>
        <w:t>“</w:t>
      </w:r>
      <w:r w:rsidR="009E1A11" w:rsidRPr="009E1A11">
        <w:rPr>
          <w:rFonts w:ascii="Arial Narrow" w:hAnsi="Arial Narrow" w:cs="Tahoma"/>
          <w:b/>
        </w:rPr>
        <w:t>Segundo</w:t>
      </w:r>
      <w:r w:rsidRPr="009E1A11">
        <w:rPr>
          <w:rFonts w:ascii="Arial Narrow" w:hAnsi="Arial Narrow" w:cs="Tahoma"/>
        </w:rPr>
        <w:t xml:space="preserve">: </w:t>
      </w:r>
      <w:r w:rsidR="0063310E" w:rsidRPr="009E1A11">
        <w:rPr>
          <w:rFonts w:ascii="Arial Narrow" w:hAnsi="Arial Narrow" w:cs="Tahoma"/>
          <w:b/>
        </w:rPr>
        <w:t>Condenar</w:t>
      </w:r>
      <w:r w:rsidR="0063310E" w:rsidRPr="009E1A11">
        <w:rPr>
          <w:rFonts w:ascii="Arial Narrow" w:hAnsi="Arial Narrow" w:cs="Tahoma"/>
        </w:rPr>
        <w:t xml:space="preserve"> </w:t>
      </w:r>
      <w:r w:rsidRPr="009E1A11">
        <w:rPr>
          <w:rFonts w:ascii="Arial Narrow" w:hAnsi="Arial Narrow" w:cs="Tahoma"/>
        </w:rPr>
        <w:t xml:space="preserve">a la </w:t>
      </w:r>
      <w:r w:rsidR="0063310E" w:rsidRPr="009E1A11">
        <w:rPr>
          <w:rFonts w:ascii="Arial Narrow" w:hAnsi="Arial Narrow" w:cs="Tahoma"/>
          <w:b/>
        </w:rPr>
        <w:t xml:space="preserve">Administradora Colombiana </w:t>
      </w:r>
      <w:r w:rsidRPr="009E1A11">
        <w:rPr>
          <w:rFonts w:ascii="Arial Narrow" w:hAnsi="Arial Narrow" w:cs="Tahoma"/>
          <w:b/>
        </w:rPr>
        <w:t xml:space="preserve">de </w:t>
      </w:r>
      <w:r w:rsidR="0063310E" w:rsidRPr="009E1A11">
        <w:rPr>
          <w:rFonts w:ascii="Arial Narrow" w:hAnsi="Arial Narrow" w:cs="Tahoma"/>
          <w:b/>
        </w:rPr>
        <w:t xml:space="preserve">Pensiones – </w:t>
      </w:r>
      <w:r w:rsidRPr="009E1A11">
        <w:rPr>
          <w:rFonts w:ascii="Arial Narrow" w:hAnsi="Arial Narrow" w:cs="Tahoma"/>
          <w:b/>
        </w:rPr>
        <w:t>Colpensiones</w:t>
      </w:r>
      <w:r w:rsidR="0063310E" w:rsidRPr="009E1A11">
        <w:rPr>
          <w:rFonts w:ascii="Arial Narrow" w:hAnsi="Arial Narrow" w:cs="Tahoma"/>
          <w:b/>
        </w:rPr>
        <w:t>,</w:t>
      </w:r>
      <w:r w:rsidR="009E1A11" w:rsidRPr="009E1A11">
        <w:rPr>
          <w:rFonts w:ascii="Arial Narrow" w:hAnsi="Arial Narrow" w:cs="Tahoma"/>
        </w:rPr>
        <w:t xml:space="preserve"> a </w:t>
      </w:r>
      <w:r w:rsidRPr="009E1A11">
        <w:rPr>
          <w:rFonts w:ascii="Arial Narrow" w:hAnsi="Arial Narrow" w:cs="Tahoma"/>
        </w:rPr>
        <w:t>pagar al señor</w:t>
      </w:r>
      <w:r w:rsidR="009E1A11" w:rsidRPr="009E1A11">
        <w:rPr>
          <w:rFonts w:ascii="Arial Narrow" w:hAnsi="Arial Narrow" w:cs="Tahoma"/>
        </w:rPr>
        <w:t xml:space="preserve"> </w:t>
      </w:r>
      <w:r w:rsidR="009E1A11" w:rsidRPr="009E1A11">
        <w:rPr>
          <w:rFonts w:ascii="Arial Narrow" w:hAnsi="Arial Narrow" w:cs="Tahoma"/>
          <w:b/>
        </w:rPr>
        <w:t xml:space="preserve">Jesús </w:t>
      </w:r>
      <w:r w:rsidR="00AF298A" w:rsidRPr="009E1A11">
        <w:rPr>
          <w:rFonts w:ascii="Arial Narrow" w:hAnsi="Arial Narrow" w:cs="Tahoma"/>
          <w:b/>
        </w:rPr>
        <w:t>Aníbal</w:t>
      </w:r>
      <w:r w:rsidR="009E1A11" w:rsidRPr="009E1A11">
        <w:rPr>
          <w:rFonts w:ascii="Arial Narrow" w:hAnsi="Arial Narrow" w:cs="Tahoma"/>
          <w:b/>
        </w:rPr>
        <w:t xml:space="preserve"> Montoya Ramírez </w:t>
      </w:r>
      <w:r w:rsidR="009E1A11" w:rsidRPr="009E1A11">
        <w:rPr>
          <w:rFonts w:ascii="Arial Narrow" w:hAnsi="Arial Narrow" w:cs="Tahoma"/>
        </w:rPr>
        <w:t>el retroactivo pensional causado a partir del 19 de octubre de 2010 hasta el 31 de agosto de 2011, con sus correspondientes mesadas adicionales, el cual asciende a la suma de $</w:t>
      </w:r>
      <w:r w:rsidR="009E1A11" w:rsidRPr="009E1A11">
        <w:rPr>
          <w:rFonts w:ascii="Arial Narrow" w:hAnsi="Arial Narrow" w:cs="Tahoma"/>
          <w:color w:val="000000"/>
        </w:rPr>
        <w:t>12.329.263, sin perjuicios de los descuentos de ley.</w:t>
      </w:r>
    </w:p>
    <w:p w14:paraId="7738E856" w14:textId="77777777" w:rsidR="002B7792" w:rsidRPr="0063310E" w:rsidRDefault="002B7792" w:rsidP="009C146A">
      <w:pPr>
        <w:spacing w:line="276" w:lineRule="auto"/>
        <w:ind w:left="709" w:right="676"/>
        <w:jc w:val="both"/>
        <w:rPr>
          <w:rFonts w:ascii="Arial Narrow" w:hAnsi="Arial Narrow" w:cs="Tahoma"/>
        </w:rPr>
      </w:pPr>
    </w:p>
    <w:p w14:paraId="59E4B751" w14:textId="2721EC44" w:rsidR="00AF542F" w:rsidRDefault="00AF298A" w:rsidP="009C146A">
      <w:pPr>
        <w:spacing w:line="276" w:lineRule="auto"/>
        <w:ind w:left="709" w:right="676"/>
        <w:jc w:val="both"/>
        <w:rPr>
          <w:rFonts w:ascii="Arial Narrow" w:hAnsi="Arial Narrow" w:cs="Tahoma"/>
        </w:rPr>
      </w:pPr>
      <w:r>
        <w:rPr>
          <w:rFonts w:ascii="Arial Narrow" w:hAnsi="Arial Narrow" w:cs="Tahoma"/>
          <w:b/>
        </w:rPr>
        <w:t>Tercero</w:t>
      </w:r>
      <w:r w:rsidR="002B7792" w:rsidRPr="0063310E">
        <w:rPr>
          <w:rFonts w:ascii="Arial Narrow" w:hAnsi="Arial Narrow" w:cs="Tahoma"/>
        </w:rPr>
        <w:t xml:space="preserve">: </w:t>
      </w:r>
      <w:r w:rsidR="00AF542F" w:rsidRPr="00AF542F">
        <w:rPr>
          <w:rFonts w:ascii="Arial Narrow" w:hAnsi="Arial Narrow" w:cs="Tahoma"/>
          <w:b/>
        </w:rPr>
        <w:t>Condenar</w:t>
      </w:r>
      <w:r w:rsidR="00AF542F">
        <w:rPr>
          <w:rFonts w:ascii="Arial Narrow" w:hAnsi="Arial Narrow" w:cs="Tahoma"/>
        </w:rPr>
        <w:t xml:space="preserve"> a </w:t>
      </w:r>
      <w:r w:rsidR="002B7792" w:rsidRPr="0063310E">
        <w:rPr>
          <w:rFonts w:ascii="Arial Narrow" w:hAnsi="Arial Narrow" w:cs="Tahoma"/>
        </w:rPr>
        <w:t xml:space="preserve">la </w:t>
      </w:r>
      <w:r w:rsidR="0063310E" w:rsidRPr="0063310E">
        <w:rPr>
          <w:rFonts w:ascii="Arial Narrow" w:hAnsi="Arial Narrow" w:cs="Tahoma"/>
          <w:b/>
        </w:rPr>
        <w:t xml:space="preserve">Administradora Colombiana </w:t>
      </w:r>
      <w:r w:rsidR="002B7792" w:rsidRPr="0063310E">
        <w:rPr>
          <w:rFonts w:ascii="Arial Narrow" w:hAnsi="Arial Narrow" w:cs="Tahoma"/>
          <w:b/>
        </w:rPr>
        <w:t xml:space="preserve">de </w:t>
      </w:r>
      <w:r w:rsidR="0063310E" w:rsidRPr="0063310E">
        <w:rPr>
          <w:rFonts w:ascii="Arial Narrow" w:hAnsi="Arial Narrow" w:cs="Tahoma"/>
          <w:b/>
        </w:rPr>
        <w:t>Pensiones</w:t>
      </w:r>
      <w:r w:rsidR="00AF542F">
        <w:rPr>
          <w:rFonts w:ascii="Arial Narrow" w:hAnsi="Arial Narrow" w:cs="Tahoma"/>
          <w:b/>
        </w:rPr>
        <w:t xml:space="preserve"> </w:t>
      </w:r>
      <w:r w:rsidR="00AF542F" w:rsidRPr="009E1A11">
        <w:rPr>
          <w:rFonts w:ascii="Arial Narrow" w:hAnsi="Arial Narrow" w:cs="Tahoma"/>
          <w:b/>
        </w:rPr>
        <w:t>– Colpensiones</w:t>
      </w:r>
      <w:r w:rsidR="0063310E" w:rsidRPr="0063310E">
        <w:rPr>
          <w:rFonts w:ascii="Arial Narrow" w:hAnsi="Arial Narrow" w:cs="Tahoma"/>
        </w:rPr>
        <w:t xml:space="preserve"> </w:t>
      </w:r>
      <w:r w:rsidR="00AF542F" w:rsidRPr="00AF542F">
        <w:rPr>
          <w:rFonts w:ascii="Arial Narrow" w:hAnsi="Arial Narrow" w:cs="Tahoma"/>
        </w:rPr>
        <w:t>al</w:t>
      </w:r>
      <w:r w:rsidR="00AF542F">
        <w:rPr>
          <w:rFonts w:ascii="Arial Narrow" w:hAnsi="Arial Narrow" w:cs="Tahoma"/>
        </w:rPr>
        <w:t xml:space="preserve"> reconocimiento y pago de los intereses moratorios a la tasa máxima legal vigente al momento en que se efectúe el pago sobre el importe de la obligación, de conformidad con el artículo 141 de la Ley 100 de 1993, y a partir del 21 de abril de 2011, hasta el momento del pago efectivo de la obligación. </w:t>
      </w:r>
    </w:p>
    <w:p w14:paraId="25FF457C" w14:textId="77777777" w:rsidR="00AF542F" w:rsidRDefault="00AF542F" w:rsidP="009C146A">
      <w:pPr>
        <w:spacing w:line="276" w:lineRule="auto"/>
        <w:ind w:left="709" w:right="676"/>
        <w:jc w:val="both"/>
        <w:rPr>
          <w:rFonts w:ascii="Arial Narrow" w:hAnsi="Arial Narrow" w:cs="Tahoma"/>
        </w:rPr>
      </w:pPr>
    </w:p>
    <w:p w14:paraId="06575AF8" w14:textId="1613C7B5" w:rsidR="00FD6A4C" w:rsidRPr="0063310E" w:rsidRDefault="00AF542F" w:rsidP="009C146A">
      <w:pPr>
        <w:spacing w:line="276" w:lineRule="auto"/>
        <w:ind w:firstLine="708"/>
        <w:jc w:val="both"/>
        <w:rPr>
          <w:rFonts w:ascii="Tahoma" w:hAnsi="Tahoma" w:cs="Tahoma"/>
        </w:rPr>
      </w:pPr>
      <w:r w:rsidRPr="0063310E">
        <w:rPr>
          <w:rFonts w:ascii="Tahoma" w:hAnsi="Tahoma" w:cs="Tahoma"/>
          <w:b/>
          <w:bCs/>
          <w:color w:val="000000"/>
        </w:rPr>
        <w:t>SEGUNDO</w:t>
      </w:r>
      <w:r w:rsidR="00446E0B" w:rsidRPr="0063310E">
        <w:rPr>
          <w:rFonts w:ascii="Tahoma" w:hAnsi="Tahoma" w:cs="Tahoma"/>
          <w:b/>
          <w:bCs/>
          <w:color w:val="000000"/>
        </w:rPr>
        <w:t xml:space="preserve">: </w:t>
      </w:r>
      <w:r w:rsidRPr="00B34A28">
        <w:rPr>
          <w:rFonts w:ascii="Tahoma" w:hAnsi="Tahoma" w:cs="Tahoma"/>
          <w:b/>
        </w:rPr>
        <w:t>Confirmar</w:t>
      </w:r>
      <w:r w:rsidRPr="0063310E">
        <w:rPr>
          <w:rFonts w:ascii="Tahoma" w:hAnsi="Tahoma" w:cs="Tahoma"/>
        </w:rPr>
        <w:t xml:space="preserve"> en todo lo demás la sentencia de primera instancia.</w:t>
      </w:r>
    </w:p>
    <w:p w14:paraId="7F273BF4" w14:textId="77777777" w:rsidR="00FD6A4C" w:rsidRPr="00AF542F" w:rsidRDefault="00FD6A4C" w:rsidP="009C146A">
      <w:pPr>
        <w:spacing w:line="276" w:lineRule="auto"/>
        <w:ind w:firstLine="708"/>
        <w:jc w:val="both"/>
        <w:rPr>
          <w:rFonts w:ascii="Tahoma" w:hAnsi="Tahoma" w:cs="Tahoma"/>
        </w:rPr>
      </w:pPr>
    </w:p>
    <w:p w14:paraId="7FB2E16F" w14:textId="2124E457" w:rsidR="00AF542F" w:rsidRDefault="00AF542F" w:rsidP="00AF542F">
      <w:pPr>
        <w:spacing w:line="276" w:lineRule="auto"/>
        <w:ind w:firstLine="709"/>
        <w:jc w:val="both"/>
        <w:rPr>
          <w:rFonts w:ascii="Tahoma" w:hAnsi="Tahoma" w:cs="Tahoma"/>
          <w:bCs/>
        </w:rPr>
      </w:pPr>
      <w:r w:rsidRPr="00B34A28">
        <w:rPr>
          <w:rFonts w:ascii="Tahoma" w:hAnsi="Tahoma" w:cs="Tahoma"/>
          <w:b/>
        </w:rPr>
        <w:t>TERCERO</w:t>
      </w:r>
      <w:r w:rsidR="00446E0B" w:rsidRPr="0063310E">
        <w:rPr>
          <w:rFonts w:ascii="Tahoma" w:hAnsi="Tahoma" w:cs="Tahoma"/>
        </w:rPr>
        <w:t xml:space="preserve">: </w:t>
      </w:r>
      <w:r>
        <w:rPr>
          <w:rFonts w:ascii="Tahoma" w:hAnsi="Tahoma" w:cs="Tahoma"/>
          <w:bCs/>
        </w:rPr>
        <w:t>Las costas en</w:t>
      </w:r>
      <w:r w:rsidR="00C06C27">
        <w:rPr>
          <w:rFonts w:ascii="Tahoma" w:hAnsi="Tahoma" w:cs="Tahoma"/>
          <w:bCs/>
        </w:rPr>
        <w:t xml:space="preserve"> segunda instancia</w:t>
      </w:r>
      <w:r>
        <w:rPr>
          <w:rFonts w:ascii="Tahoma" w:hAnsi="Tahoma" w:cs="Tahoma"/>
          <w:bCs/>
        </w:rPr>
        <w:t xml:space="preserve"> estarán a cargo de Colpensiones en un 100% y se liquidarán por la Secretaría del juzgado de origen.</w:t>
      </w:r>
    </w:p>
    <w:p w14:paraId="76CBA7AC" w14:textId="0045BFE2" w:rsidR="001366A4" w:rsidRPr="0063310E" w:rsidRDefault="001366A4" w:rsidP="009C146A">
      <w:pPr>
        <w:spacing w:line="276" w:lineRule="auto"/>
        <w:ind w:firstLine="709"/>
        <w:jc w:val="both"/>
        <w:rPr>
          <w:rFonts w:ascii="Tahoma" w:hAnsi="Tahoma" w:cs="Tahoma"/>
        </w:rPr>
      </w:pPr>
    </w:p>
    <w:p w14:paraId="3A42985B" w14:textId="77777777" w:rsidR="009A4059" w:rsidRPr="009750A9" w:rsidRDefault="009A4059" w:rsidP="009C146A">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9C146A">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9C146A">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9C146A">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9C146A">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542436C" w14:textId="77777777" w:rsidR="001D77FA" w:rsidRDefault="001D77FA" w:rsidP="009C146A">
      <w:pPr>
        <w:spacing w:line="276" w:lineRule="auto"/>
        <w:jc w:val="both"/>
        <w:rPr>
          <w:rFonts w:ascii="Tahoma" w:hAnsi="Tahoma" w:cs="Tahoma"/>
        </w:rPr>
      </w:pPr>
    </w:p>
    <w:p w14:paraId="1F58B0DA" w14:textId="77777777" w:rsidR="00C06C27" w:rsidRPr="009750A9" w:rsidRDefault="00C06C27" w:rsidP="009C146A">
      <w:pPr>
        <w:spacing w:line="276" w:lineRule="auto"/>
        <w:jc w:val="both"/>
        <w:rPr>
          <w:rFonts w:ascii="Tahoma" w:hAnsi="Tahoma" w:cs="Tahoma"/>
        </w:rPr>
      </w:pPr>
    </w:p>
    <w:p w14:paraId="4AB1ED27" w14:textId="77777777" w:rsidR="009A4059" w:rsidRPr="009750A9" w:rsidRDefault="009A4059" w:rsidP="009C146A">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9C146A">
      <w:pPr>
        <w:spacing w:line="276" w:lineRule="auto"/>
      </w:pPr>
    </w:p>
    <w:p w14:paraId="03FF92C2" w14:textId="77777777" w:rsidR="001D77FA" w:rsidRDefault="001D77FA" w:rsidP="009C146A">
      <w:pPr>
        <w:spacing w:line="276" w:lineRule="auto"/>
      </w:pPr>
    </w:p>
    <w:p w14:paraId="21C55901" w14:textId="77777777" w:rsidR="00C06C27" w:rsidRDefault="00C06C27" w:rsidP="009C146A">
      <w:pPr>
        <w:spacing w:line="276" w:lineRule="auto"/>
      </w:pPr>
    </w:p>
    <w:p w14:paraId="2AF44EFC" w14:textId="77777777" w:rsidR="00C06C27" w:rsidRPr="009750A9" w:rsidRDefault="00C06C27" w:rsidP="009C146A">
      <w:pPr>
        <w:spacing w:line="276" w:lineRule="auto"/>
      </w:pPr>
    </w:p>
    <w:p w14:paraId="7EADDC3D" w14:textId="77777777" w:rsidR="009A4059" w:rsidRPr="009750A9" w:rsidRDefault="009A4059" w:rsidP="009C146A">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9C146A">
      <w:pPr>
        <w:spacing w:line="276" w:lineRule="auto"/>
        <w:ind w:firstLine="708"/>
        <w:jc w:val="both"/>
        <w:rPr>
          <w:rFonts w:ascii="Tahoma" w:hAnsi="Tahoma" w:cs="Tahoma"/>
        </w:rPr>
      </w:pPr>
    </w:p>
    <w:p w14:paraId="27A184F0" w14:textId="77777777" w:rsidR="00C06C27" w:rsidRPr="009750A9" w:rsidRDefault="00C06C27" w:rsidP="009C146A">
      <w:pPr>
        <w:spacing w:line="276" w:lineRule="auto"/>
        <w:ind w:firstLine="708"/>
        <w:jc w:val="both"/>
        <w:rPr>
          <w:rFonts w:ascii="Tahoma" w:hAnsi="Tahoma" w:cs="Tahoma"/>
        </w:rPr>
      </w:pPr>
    </w:p>
    <w:p w14:paraId="2EFBCDAC" w14:textId="77777777" w:rsidR="0052015E" w:rsidRDefault="004A0AAF" w:rsidP="009C146A">
      <w:pPr>
        <w:spacing w:line="276" w:lineRule="auto"/>
        <w:ind w:firstLine="708"/>
        <w:jc w:val="both"/>
        <w:rPr>
          <w:rFonts w:ascii="Tahoma" w:hAnsi="Tahoma" w:cs="Tahoma"/>
        </w:rPr>
      </w:pPr>
      <w:r w:rsidRPr="009750A9">
        <w:rPr>
          <w:rFonts w:ascii="Tahoma" w:hAnsi="Tahoma" w:cs="Tahoma"/>
        </w:rPr>
        <w:t>Los Magistrados,</w:t>
      </w:r>
    </w:p>
    <w:p w14:paraId="6B3690D8" w14:textId="77777777" w:rsidR="00083031" w:rsidRDefault="00083031" w:rsidP="009C146A">
      <w:pPr>
        <w:spacing w:line="276" w:lineRule="auto"/>
        <w:ind w:firstLine="708"/>
        <w:jc w:val="both"/>
        <w:rPr>
          <w:rFonts w:ascii="Tahoma" w:hAnsi="Tahoma" w:cs="Tahoma"/>
        </w:rPr>
      </w:pPr>
    </w:p>
    <w:p w14:paraId="7986E84B" w14:textId="77777777" w:rsidR="00C06C27" w:rsidRDefault="00C06C27" w:rsidP="009C146A">
      <w:pPr>
        <w:spacing w:line="276" w:lineRule="auto"/>
        <w:ind w:firstLine="708"/>
        <w:jc w:val="both"/>
        <w:rPr>
          <w:rFonts w:ascii="Tahoma" w:hAnsi="Tahoma" w:cs="Tahoma"/>
        </w:rPr>
      </w:pPr>
    </w:p>
    <w:p w14:paraId="478A81C7" w14:textId="77777777" w:rsidR="00C06C27" w:rsidRDefault="00C06C27" w:rsidP="009C146A">
      <w:pPr>
        <w:spacing w:line="276" w:lineRule="auto"/>
        <w:ind w:firstLine="708"/>
        <w:jc w:val="both"/>
        <w:rPr>
          <w:rFonts w:ascii="Tahoma" w:hAnsi="Tahoma" w:cs="Tahoma"/>
        </w:rPr>
      </w:pPr>
    </w:p>
    <w:p w14:paraId="1CD98CF1" w14:textId="77777777" w:rsidR="00BF0FC3" w:rsidRPr="009750A9" w:rsidRDefault="00BF0FC3" w:rsidP="009C146A">
      <w:pPr>
        <w:spacing w:line="276" w:lineRule="auto"/>
        <w:rPr>
          <w:rFonts w:ascii="Tahoma" w:hAnsi="Tahoma" w:cs="Tahoma"/>
          <w:b/>
        </w:rPr>
      </w:pPr>
    </w:p>
    <w:p w14:paraId="6100B0B2" w14:textId="77777777" w:rsidR="00437AF7" w:rsidRPr="009750A9" w:rsidRDefault="00437AF7" w:rsidP="009C146A">
      <w:pPr>
        <w:spacing w:line="276" w:lineRule="auto"/>
        <w:rPr>
          <w:rFonts w:ascii="Tahoma" w:hAnsi="Tahoma" w:cs="Tahoma"/>
          <w:b/>
        </w:rPr>
      </w:pPr>
    </w:p>
    <w:p w14:paraId="728790E0" w14:textId="77777777" w:rsidR="009A4059" w:rsidRPr="009750A9" w:rsidRDefault="009A4059" w:rsidP="009C146A">
      <w:pPr>
        <w:spacing w:line="276" w:lineRule="auto"/>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4BE6ED2" w14:textId="77777777" w:rsidR="00BF0FC3" w:rsidRDefault="00BF0FC3" w:rsidP="009C146A">
      <w:pPr>
        <w:spacing w:line="276" w:lineRule="auto"/>
        <w:jc w:val="center"/>
        <w:rPr>
          <w:rFonts w:ascii="Tahoma" w:hAnsi="Tahoma" w:cs="Tahoma"/>
          <w:b/>
        </w:rPr>
      </w:pPr>
    </w:p>
    <w:p w14:paraId="4427B3E2" w14:textId="77777777" w:rsidR="00AF542F" w:rsidRDefault="00AF542F" w:rsidP="009C146A">
      <w:pPr>
        <w:spacing w:line="276" w:lineRule="auto"/>
        <w:jc w:val="center"/>
        <w:rPr>
          <w:rFonts w:ascii="Tahoma" w:hAnsi="Tahoma" w:cs="Tahoma"/>
          <w:b/>
        </w:rPr>
      </w:pPr>
    </w:p>
    <w:p w14:paraId="7A75B643" w14:textId="77777777" w:rsidR="00C06C27" w:rsidRDefault="00C06C27" w:rsidP="009C146A">
      <w:pPr>
        <w:spacing w:line="276" w:lineRule="auto"/>
        <w:jc w:val="center"/>
        <w:rPr>
          <w:rFonts w:ascii="Tahoma" w:hAnsi="Tahoma" w:cs="Tahoma"/>
          <w:b/>
        </w:rPr>
      </w:pPr>
    </w:p>
    <w:p w14:paraId="28AE5B3D" w14:textId="77777777" w:rsidR="00083031" w:rsidRDefault="00083031" w:rsidP="009C146A">
      <w:pPr>
        <w:spacing w:line="276" w:lineRule="auto"/>
        <w:jc w:val="center"/>
        <w:rPr>
          <w:rFonts w:ascii="Tahoma" w:hAnsi="Tahoma" w:cs="Tahoma"/>
          <w:b/>
        </w:rPr>
      </w:pPr>
    </w:p>
    <w:p w14:paraId="3C78FFBC" w14:textId="77777777" w:rsidR="00BF0FC3" w:rsidRPr="009750A9" w:rsidRDefault="00BF0FC3" w:rsidP="009C146A">
      <w:pPr>
        <w:spacing w:line="276" w:lineRule="auto"/>
        <w:jc w:val="center"/>
        <w:rPr>
          <w:rFonts w:ascii="Tahoma" w:hAnsi="Tahoma" w:cs="Tahoma"/>
          <w:b/>
        </w:rPr>
      </w:pPr>
    </w:p>
    <w:p w14:paraId="08F79CB4" w14:textId="77777777" w:rsidR="008F6797" w:rsidRPr="009750A9" w:rsidRDefault="00083031" w:rsidP="00E1276E">
      <w:pPr>
        <w:jc w:val="center"/>
        <w:rPr>
          <w:rFonts w:ascii="Tahoma" w:hAnsi="Tahoma" w:cs="Tahoma"/>
          <w:b/>
        </w:rPr>
      </w:pPr>
      <w:r>
        <w:rPr>
          <w:rFonts w:ascii="Tahoma" w:hAnsi="Tahoma" w:cs="Tahoma"/>
          <w:b/>
        </w:rPr>
        <w:t>LAURA RESTREPO MARÍN</w:t>
      </w:r>
    </w:p>
    <w:p w14:paraId="1E434ADB" w14:textId="77777777" w:rsidR="00821189" w:rsidRDefault="00821189" w:rsidP="00E1276E">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627908F6" w14:textId="77777777" w:rsidR="00D932F8" w:rsidRDefault="00D932F8" w:rsidP="00E1276E">
      <w:pPr>
        <w:jc w:val="center"/>
        <w:rPr>
          <w:rFonts w:ascii="Tahoma" w:hAnsi="Tahoma" w:cs="Tahoma"/>
        </w:rPr>
      </w:pPr>
    </w:p>
    <w:p w14:paraId="2D6B8BA0" w14:textId="77777777" w:rsidR="00AF542F" w:rsidRDefault="00AF542F" w:rsidP="00E1276E">
      <w:pPr>
        <w:jc w:val="center"/>
        <w:rPr>
          <w:rFonts w:ascii="Tahoma" w:hAnsi="Tahoma" w:cs="Tahoma"/>
          <w:b/>
        </w:rPr>
      </w:pPr>
    </w:p>
    <w:p w14:paraId="169B8682" w14:textId="25FBB3A6" w:rsidR="009750A9" w:rsidRPr="00B34A28" w:rsidRDefault="00B34A28" w:rsidP="00E1276E">
      <w:pPr>
        <w:jc w:val="center"/>
        <w:rPr>
          <w:rFonts w:ascii="Tahoma" w:hAnsi="Tahoma" w:cs="Tahoma"/>
          <w:b/>
        </w:rPr>
      </w:pPr>
      <w:r w:rsidRPr="00B34A28">
        <w:rPr>
          <w:rFonts w:ascii="Tahoma" w:hAnsi="Tahoma" w:cs="Tahoma"/>
          <w:b/>
        </w:rPr>
        <w:t xml:space="preserve">Liquidación retroactivo </w:t>
      </w:r>
      <w:r w:rsidR="00AF542F">
        <w:rPr>
          <w:rFonts w:ascii="Tahoma" w:hAnsi="Tahoma" w:cs="Tahoma"/>
          <w:b/>
        </w:rPr>
        <w:t>Jesús Aníbal Montoya Molina</w:t>
      </w:r>
    </w:p>
    <w:p w14:paraId="6783DF9F" w14:textId="77777777" w:rsidR="009750A9" w:rsidRDefault="009750A9" w:rsidP="00E1276E">
      <w:pPr>
        <w:jc w:val="center"/>
        <w:rPr>
          <w:rFonts w:ascii="Tahoma" w:hAnsi="Tahoma" w:cs="Tahoma"/>
        </w:rPr>
      </w:pPr>
    </w:p>
    <w:p w14:paraId="67E776B9" w14:textId="77777777" w:rsidR="005831AF" w:rsidRPr="00B02E21" w:rsidRDefault="00B02E21" w:rsidP="00B02E21">
      <w:pPr>
        <w:pStyle w:val="Ttulo3"/>
        <w:spacing w:before="0" w:after="0"/>
        <w:jc w:val="center"/>
        <w:rPr>
          <w:rFonts w:ascii="Tahoma" w:hAnsi="Tahoma" w:cs="Tahoma"/>
          <w:sz w:val="24"/>
          <w:szCs w:val="24"/>
        </w:rPr>
      </w:pP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p>
    <w:tbl>
      <w:tblPr>
        <w:tblW w:w="0" w:type="auto"/>
        <w:jc w:val="center"/>
        <w:tblCellMar>
          <w:left w:w="70" w:type="dxa"/>
          <w:right w:w="70" w:type="dxa"/>
        </w:tblCellMar>
        <w:tblLook w:val="04A0" w:firstRow="1" w:lastRow="0" w:firstColumn="1" w:lastColumn="0" w:noHBand="0" w:noVBand="1"/>
      </w:tblPr>
      <w:tblGrid>
        <w:gridCol w:w="870"/>
        <w:gridCol w:w="852"/>
        <w:gridCol w:w="530"/>
        <w:gridCol w:w="1165"/>
        <w:gridCol w:w="1211"/>
        <w:gridCol w:w="1491"/>
      </w:tblGrid>
      <w:tr w:rsidR="00AF542F" w14:paraId="126023DD" w14:textId="77777777" w:rsidTr="00AF542F">
        <w:trPr>
          <w:trHeight w:val="20"/>
          <w:jc w:val="center"/>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F3430D" w14:textId="77777777" w:rsidR="00AF542F" w:rsidRDefault="00AF542F">
            <w:pPr>
              <w:jc w:val="center"/>
              <w:rPr>
                <w:rFonts w:ascii="Arial" w:hAnsi="Arial" w:cs="Arial"/>
                <w:b/>
                <w:bCs/>
                <w:sz w:val="18"/>
                <w:szCs w:val="18"/>
              </w:rPr>
            </w:pPr>
            <w:r>
              <w:rPr>
                <w:rFonts w:ascii="Arial" w:hAnsi="Arial" w:cs="Arial"/>
                <w:b/>
                <w:bCs/>
                <w:sz w:val="18"/>
                <w:szCs w:val="18"/>
              </w:rPr>
              <w:t>LIQUIDACION SALARIO 2009-2013</w:t>
            </w:r>
          </w:p>
        </w:tc>
      </w:tr>
      <w:tr w:rsidR="00AF542F" w14:paraId="0B0B3BEA" w14:textId="77777777" w:rsidTr="00AF542F">
        <w:trPr>
          <w:trHeight w:val="2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D4C9C78" w14:textId="77777777" w:rsidR="00AF542F" w:rsidRDefault="00AF542F">
            <w:pPr>
              <w:jc w:val="center"/>
              <w:rPr>
                <w:rFonts w:ascii="Arial" w:hAnsi="Arial" w:cs="Arial"/>
                <w:b/>
                <w:bCs/>
                <w:color w:val="000000"/>
                <w:sz w:val="18"/>
                <w:szCs w:val="18"/>
              </w:rPr>
            </w:pPr>
            <w:r>
              <w:rPr>
                <w:rFonts w:ascii="Arial" w:hAnsi="Arial" w:cs="Arial"/>
                <w:b/>
                <w:bCs/>
                <w:color w:val="000000"/>
                <w:sz w:val="18"/>
                <w:szCs w:val="18"/>
              </w:rPr>
              <w:t>AÑO</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F1B7080" w14:textId="77777777" w:rsidR="00AF542F" w:rsidRDefault="00AF542F">
            <w:pPr>
              <w:jc w:val="center"/>
              <w:rPr>
                <w:rFonts w:ascii="Arial" w:hAnsi="Arial" w:cs="Arial"/>
                <w:b/>
                <w:bCs/>
                <w:color w:val="000000"/>
                <w:sz w:val="18"/>
                <w:szCs w:val="18"/>
              </w:rPr>
            </w:pPr>
            <w:r>
              <w:rPr>
                <w:rFonts w:ascii="Arial" w:hAnsi="Arial" w:cs="Arial"/>
                <w:b/>
                <w:bCs/>
                <w:color w:val="000000"/>
                <w:sz w:val="18"/>
                <w:szCs w:val="18"/>
              </w:rPr>
              <w:t>Mesada</w:t>
            </w:r>
          </w:p>
        </w:tc>
        <w:tc>
          <w:tcPr>
            <w:tcW w:w="0" w:type="auto"/>
            <w:tcBorders>
              <w:top w:val="nil"/>
              <w:left w:val="nil"/>
              <w:bottom w:val="single" w:sz="4" w:space="0" w:color="auto"/>
              <w:right w:val="single" w:sz="4" w:space="0" w:color="auto"/>
            </w:tcBorders>
            <w:shd w:val="clear" w:color="auto" w:fill="auto"/>
            <w:vAlign w:val="bottom"/>
            <w:hideMark/>
          </w:tcPr>
          <w:p w14:paraId="6AB7AE39" w14:textId="77777777" w:rsidR="00AF542F" w:rsidRDefault="00AF542F">
            <w:pPr>
              <w:jc w:val="center"/>
              <w:rPr>
                <w:rFonts w:ascii="Arial" w:hAnsi="Arial" w:cs="Arial"/>
                <w:b/>
                <w:bCs/>
                <w:color w:val="000000"/>
                <w:sz w:val="18"/>
                <w:szCs w:val="18"/>
              </w:rPr>
            </w:pPr>
            <w:r>
              <w:rPr>
                <w:rFonts w:ascii="Arial" w:hAnsi="Arial" w:cs="Arial"/>
                <w:b/>
                <w:bCs/>
                <w:color w:val="000000"/>
                <w:sz w:val="18"/>
                <w:szCs w:val="18"/>
              </w:rPr>
              <w:t>IPC</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A3A4BD" w14:textId="77777777" w:rsidR="00AF542F" w:rsidRDefault="00AF542F">
            <w:pPr>
              <w:jc w:val="center"/>
              <w:rPr>
                <w:rFonts w:ascii="Arial" w:hAnsi="Arial" w:cs="Arial"/>
                <w:b/>
                <w:bCs/>
                <w:color w:val="000000"/>
                <w:sz w:val="16"/>
                <w:szCs w:val="16"/>
              </w:rPr>
            </w:pPr>
            <w:r>
              <w:rPr>
                <w:rFonts w:ascii="Arial" w:hAnsi="Arial" w:cs="Arial"/>
                <w:b/>
                <w:bCs/>
                <w:color w:val="000000"/>
                <w:sz w:val="16"/>
                <w:szCs w:val="16"/>
              </w:rPr>
              <w:t>N° MESADAS</w:t>
            </w:r>
          </w:p>
        </w:tc>
        <w:tc>
          <w:tcPr>
            <w:tcW w:w="0" w:type="auto"/>
            <w:tcBorders>
              <w:top w:val="single" w:sz="8" w:space="0" w:color="auto"/>
              <w:left w:val="nil"/>
              <w:bottom w:val="nil"/>
              <w:right w:val="nil"/>
            </w:tcBorders>
            <w:shd w:val="clear" w:color="auto" w:fill="auto"/>
            <w:noWrap/>
            <w:vAlign w:val="bottom"/>
            <w:hideMark/>
          </w:tcPr>
          <w:p w14:paraId="57F3ACF1" w14:textId="77777777" w:rsidR="00AF542F" w:rsidRDefault="00AF542F">
            <w:pPr>
              <w:rPr>
                <w:rFonts w:ascii="Calibri" w:hAnsi="Calibri"/>
                <w:b/>
                <w:bCs/>
                <w:color w:val="000000"/>
                <w:sz w:val="18"/>
                <w:szCs w:val="18"/>
              </w:rPr>
            </w:pPr>
            <w:r>
              <w:rPr>
                <w:rFonts w:ascii="Calibri" w:hAnsi="Calibri"/>
                <w:b/>
                <w:bCs/>
                <w:color w:val="000000"/>
                <w:sz w:val="18"/>
                <w:szCs w:val="18"/>
              </w:rPr>
              <w:t>RETROACTIVO</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A3E81ED" w14:textId="77777777" w:rsidR="00AF542F" w:rsidRDefault="00AF542F">
            <w:pPr>
              <w:jc w:val="center"/>
              <w:rPr>
                <w:rFonts w:ascii="Arial" w:hAnsi="Arial" w:cs="Arial"/>
                <w:b/>
                <w:bCs/>
                <w:color w:val="000000"/>
                <w:sz w:val="18"/>
                <w:szCs w:val="18"/>
              </w:rPr>
            </w:pPr>
            <w:r>
              <w:rPr>
                <w:rFonts w:ascii="Arial" w:hAnsi="Arial" w:cs="Arial"/>
                <w:b/>
                <w:bCs/>
                <w:color w:val="000000"/>
                <w:sz w:val="18"/>
                <w:szCs w:val="18"/>
              </w:rPr>
              <w:t>DETALLE</w:t>
            </w:r>
          </w:p>
        </w:tc>
      </w:tr>
      <w:tr w:rsidR="00AF542F" w14:paraId="70D7DB18" w14:textId="77777777" w:rsidTr="00AF542F">
        <w:trPr>
          <w:trHeight w:val="20"/>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906392E" w14:textId="77777777" w:rsidR="00AF542F" w:rsidRDefault="00AF542F">
            <w:pPr>
              <w:jc w:val="center"/>
              <w:rPr>
                <w:rFonts w:ascii="Arial" w:hAnsi="Arial" w:cs="Arial"/>
                <w:color w:val="000000"/>
                <w:sz w:val="16"/>
                <w:szCs w:val="16"/>
              </w:rPr>
            </w:pPr>
            <w:r>
              <w:rPr>
                <w:rFonts w:ascii="Arial" w:hAnsi="Arial" w:cs="Arial"/>
                <w:color w:val="000000"/>
                <w:sz w:val="16"/>
                <w:szCs w:val="16"/>
              </w:rPr>
              <w:t>31-dic-10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ECC63E5" w14:textId="77777777" w:rsidR="00AF542F" w:rsidRDefault="00AF542F">
            <w:pPr>
              <w:jc w:val="center"/>
              <w:rPr>
                <w:rFonts w:ascii="Arial" w:hAnsi="Arial" w:cs="Arial"/>
                <w:color w:val="000000"/>
                <w:sz w:val="16"/>
                <w:szCs w:val="16"/>
              </w:rPr>
            </w:pPr>
            <w:r>
              <w:rPr>
                <w:rFonts w:ascii="Arial" w:hAnsi="Arial" w:cs="Arial"/>
                <w:color w:val="000000"/>
                <w:sz w:val="16"/>
                <w:szCs w:val="16"/>
              </w:rPr>
              <w:t>975.031</w:t>
            </w:r>
          </w:p>
        </w:tc>
        <w:tc>
          <w:tcPr>
            <w:tcW w:w="0" w:type="auto"/>
            <w:tcBorders>
              <w:top w:val="nil"/>
              <w:left w:val="nil"/>
              <w:bottom w:val="single" w:sz="4" w:space="0" w:color="auto"/>
              <w:right w:val="single" w:sz="8" w:space="0" w:color="auto"/>
            </w:tcBorders>
            <w:shd w:val="pct50" w:color="FFFFFF" w:fill="FFFFFF"/>
            <w:noWrap/>
            <w:vAlign w:val="bottom"/>
            <w:hideMark/>
          </w:tcPr>
          <w:p w14:paraId="5220F4EC" w14:textId="77777777" w:rsidR="00AF542F" w:rsidRDefault="00AF542F">
            <w:pPr>
              <w:jc w:val="center"/>
              <w:rPr>
                <w:rFonts w:ascii="Calibri" w:hAnsi="Calibri"/>
                <w:color w:val="000000"/>
                <w:sz w:val="22"/>
                <w:szCs w:val="22"/>
              </w:rPr>
            </w:pPr>
            <w:r>
              <w:rPr>
                <w:rFonts w:ascii="Calibri" w:hAnsi="Calibri"/>
                <w:color w:val="000000"/>
                <w:sz w:val="22"/>
                <w:szCs w:val="22"/>
              </w:rPr>
              <w:t>3,17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60EC6E" w14:textId="77777777" w:rsidR="00AF542F" w:rsidRDefault="00AF542F">
            <w:pPr>
              <w:jc w:val="center"/>
              <w:rPr>
                <w:rFonts w:ascii="Arial" w:hAnsi="Arial" w:cs="Arial"/>
                <w:color w:val="000000"/>
                <w:sz w:val="18"/>
                <w:szCs w:val="18"/>
              </w:rPr>
            </w:pPr>
            <w:r>
              <w:rPr>
                <w:rFonts w:ascii="Arial" w:hAnsi="Arial" w:cs="Arial"/>
                <w:color w:val="000000"/>
                <w:sz w:val="18"/>
                <w:szCs w:val="18"/>
              </w:rPr>
              <w:t>3,36</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25B2AFB" w14:textId="77777777" w:rsidR="00AF542F" w:rsidRDefault="00AF542F">
            <w:pPr>
              <w:jc w:val="center"/>
              <w:rPr>
                <w:rFonts w:ascii="Arial" w:hAnsi="Arial" w:cs="Arial"/>
                <w:color w:val="000000"/>
                <w:sz w:val="18"/>
                <w:szCs w:val="18"/>
              </w:rPr>
            </w:pPr>
            <w:r>
              <w:rPr>
                <w:rFonts w:ascii="Arial" w:hAnsi="Arial" w:cs="Arial"/>
                <w:color w:val="000000"/>
                <w:sz w:val="18"/>
                <w:szCs w:val="18"/>
              </w:rPr>
              <w:t xml:space="preserve">3.276.103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E8C8BB0" w14:textId="77777777" w:rsidR="00AF542F" w:rsidRDefault="00AF542F">
            <w:pPr>
              <w:jc w:val="center"/>
              <w:rPr>
                <w:rFonts w:ascii="Arial" w:hAnsi="Arial" w:cs="Arial"/>
                <w:color w:val="000000"/>
                <w:sz w:val="18"/>
                <w:szCs w:val="18"/>
              </w:rPr>
            </w:pPr>
            <w:r>
              <w:rPr>
                <w:rFonts w:ascii="Arial" w:hAnsi="Arial" w:cs="Arial"/>
                <w:color w:val="000000"/>
                <w:sz w:val="18"/>
                <w:szCs w:val="18"/>
              </w:rPr>
              <w:t xml:space="preserve"> RETROACTIVO </w:t>
            </w:r>
          </w:p>
        </w:tc>
      </w:tr>
      <w:tr w:rsidR="00AF542F" w14:paraId="1C7BCFD7" w14:textId="77777777" w:rsidTr="00AF542F">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FD17BD" w14:textId="77777777" w:rsidR="00AF542F" w:rsidRDefault="00AF542F">
            <w:pPr>
              <w:jc w:val="center"/>
              <w:rPr>
                <w:rFonts w:ascii="Arial" w:hAnsi="Arial" w:cs="Arial"/>
                <w:color w:val="000000"/>
                <w:sz w:val="16"/>
                <w:szCs w:val="16"/>
              </w:rPr>
            </w:pPr>
            <w:r>
              <w:rPr>
                <w:rFonts w:ascii="Arial" w:hAnsi="Arial" w:cs="Arial"/>
                <w:color w:val="000000"/>
                <w:sz w:val="16"/>
                <w:szCs w:val="16"/>
              </w:rPr>
              <w:t>31-ago-11</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hideMark/>
          </w:tcPr>
          <w:p w14:paraId="3F84766A" w14:textId="77777777" w:rsidR="00AF542F" w:rsidRDefault="00AF542F">
            <w:pPr>
              <w:jc w:val="center"/>
              <w:rPr>
                <w:rFonts w:ascii="Arial" w:hAnsi="Arial" w:cs="Arial"/>
                <w:color w:val="000000"/>
                <w:sz w:val="16"/>
                <w:szCs w:val="16"/>
              </w:rPr>
            </w:pPr>
            <w:r>
              <w:rPr>
                <w:rFonts w:ascii="Arial" w:hAnsi="Arial" w:cs="Arial"/>
                <w:color w:val="000000"/>
                <w:sz w:val="16"/>
                <w:szCs w:val="16"/>
              </w:rPr>
              <w:t>1.005.907</w:t>
            </w:r>
          </w:p>
        </w:tc>
        <w:tc>
          <w:tcPr>
            <w:tcW w:w="0" w:type="auto"/>
            <w:tcBorders>
              <w:top w:val="single" w:sz="4" w:space="0" w:color="auto"/>
              <w:left w:val="nil"/>
              <w:bottom w:val="single" w:sz="8" w:space="0" w:color="auto"/>
              <w:right w:val="single" w:sz="8" w:space="0" w:color="auto"/>
            </w:tcBorders>
            <w:shd w:val="pct50" w:color="FFFFFF" w:fill="FFFFFF"/>
            <w:noWrap/>
            <w:vAlign w:val="bottom"/>
            <w:hideMark/>
          </w:tcPr>
          <w:p w14:paraId="57BFA8A8" w14:textId="77777777" w:rsidR="00AF542F" w:rsidRDefault="00AF542F">
            <w:pPr>
              <w:jc w:val="cente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EB6214D" w14:textId="77777777" w:rsidR="00AF542F" w:rsidRDefault="00AF542F">
            <w:pPr>
              <w:jc w:val="center"/>
              <w:rPr>
                <w:rFonts w:ascii="Arial" w:hAnsi="Arial" w:cs="Arial"/>
                <w:color w:val="000000"/>
                <w:sz w:val="18"/>
                <w:szCs w:val="18"/>
              </w:rPr>
            </w:pPr>
            <w:r>
              <w:rPr>
                <w:rFonts w:ascii="Arial" w:hAnsi="Arial" w:cs="Arial"/>
                <w:color w:val="000000"/>
                <w:sz w:val="18"/>
                <w:szCs w:val="18"/>
              </w:rPr>
              <w:t>9</w:t>
            </w:r>
          </w:p>
        </w:tc>
        <w:tc>
          <w:tcPr>
            <w:tcW w:w="0" w:type="auto"/>
            <w:tcBorders>
              <w:top w:val="nil"/>
              <w:left w:val="nil"/>
              <w:bottom w:val="single" w:sz="8" w:space="0" w:color="auto"/>
              <w:right w:val="nil"/>
            </w:tcBorders>
            <w:shd w:val="clear" w:color="auto" w:fill="auto"/>
            <w:noWrap/>
            <w:vAlign w:val="bottom"/>
            <w:hideMark/>
          </w:tcPr>
          <w:p w14:paraId="5C2872DE" w14:textId="77777777" w:rsidR="00AF542F" w:rsidRDefault="00AF542F">
            <w:pPr>
              <w:jc w:val="center"/>
              <w:rPr>
                <w:rFonts w:ascii="Arial" w:hAnsi="Arial" w:cs="Arial"/>
                <w:color w:val="000000"/>
                <w:sz w:val="18"/>
                <w:szCs w:val="18"/>
              </w:rPr>
            </w:pPr>
            <w:r>
              <w:rPr>
                <w:rFonts w:ascii="Arial" w:hAnsi="Arial" w:cs="Arial"/>
                <w:color w:val="000000"/>
                <w:sz w:val="18"/>
                <w:szCs w:val="18"/>
              </w:rPr>
              <w:t xml:space="preserve">9.053.163 </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6CB9E12" w14:textId="77777777" w:rsidR="00AF542F" w:rsidRDefault="00AF542F">
            <w:pPr>
              <w:jc w:val="center"/>
              <w:rPr>
                <w:rFonts w:ascii="Arial" w:hAnsi="Arial" w:cs="Arial"/>
                <w:color w:val="000000"/>
                <w:sz w:val="18"/>
                <w:szCs w:val="18"/>
              </w:rPr>
            </w:pPr>
            <w:r>
              <w:rPr>
                <w:rFonts w:ascii="Arial" w:hAnsi="Arial" w:cs="Arial"/>
                <w:color w:val="000000"/>
                <w:sz w:val="18"/>
                <w:szCs w:val="18"/>
              </w:rPr>
              <w:t xml:space="preserve"> RETROACTIVO </w:t>
            </w:r>
          </w:p>
        </w:tc>
      </w:tr>
      <w:tr w:rsidR="00AF542F" w14:paraId="7E2C98CF" w14:textId="77777777" w:rsidTr="00AF542F">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14:paraId="54E12087" w14:textId="77777777" w:rsidR="00AF542F" w:rsidRDefault="00AF542F">
            <w:pPr>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5BA9C870" w14:textId="77777777" w:rsidR="00AF542F" w:rsidRDefault="00AF542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1B7B5206" w14:textId="77777777" w:rsidR="00AF542F" w:rsidRDefault="00AF542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650661C8" w14:textId="77777777" w:rsidR="00AF542F" w:rsidRDefault="00AF542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14:paraId="40E218F0" w14:textId="77777777" w:rsidR="00AF542F" w:rsidRDefault="00AF542F">
            <w:pPr>
              <w:jc w:val="center"/>
              <w:rPr>
                <w:rFonts w:ascii="Arial" w:hAnsi="Arial" w:cs="Arial"/>
                <w:color w:val="000000"/>
                <w:sz w:val="18"/>
                <w:szCs w:val="18"/>
              </w:rPr>
            </w:pPr>
            <w:r>
              <w:rPr>
                <w:rFonts w:ascii="Arial" w:hAnsi="Arial" w:cs="Arial"/>
                <w:color w:val="000000"/>
                <w:sz w:val="18"/>
                <w:szCs w:val="18"/>
              </w:rPr>
              <w:t xml:space="preserve">12.329.263 </w:t>
            </w:r>
          </w:p>
        </w:tc>
        <w:tc>
          <w:tcPr>
            <w:tcW w:w="0" w:type="auto"/>
            <w:tcBorders>
              <w:top w:val="nil"/>
              <w:left w:val="nil"/>
              <w:bottom w:val="single" w:sz="8" w:space="0" w:color="auto"/>
              <w:right w:val="single" w:sz="8" w:space="0" w:color="auto"/>
            </w:tcBorders>
            <w:shd w:val="clear" w:color="auto" w:fill="auto"/>
            <w:noWrap/>
            <w:vAlign w:val="bottom"/>
            <w:hideMark/>
          </w:tcPr>
          <w:p w14:paraId="3CE37C84" w14:textId="77777777" w:rsidR="00AF542F" w:rsidRDefault="00AF542F">
            <w:pPr>
              <w:rPr>
                <w:rFonts w:ascii="Arial" w:hAnsi="Arial" w:cs="Arial"/>
                <w:color w:val="000000"/>
                <w:sz w:val="18"/>
                <w:szCs w:val="18"/>
              </w:rPr>
            </w:pPr>
            <w:r>
              <w:rPr>
                <w:rFonts w:ascii="Arial" w:hAnsi="Arial" w:cs="Arial"/>
                <w:color w:val="000000"/>
                <w:sz w:val="18"/>
                <w:szCs w:val="18"/>
              </w:rPr>
              <w:t> </w:t>
            </w:r>
          </w:p>
        </w:tc>
      </w:tr>
    </w:tbl>
    <w:p w14:paraId="7153DBEF" w14:textId="18DCC111" w:rsidR="00AD58A6" w:rsidRDefault="00AD58A6" w:rsidP="00B02E21">
      <w:pPr>
        <w:pStyle w:val="Ttulo3"/>
        <w:spacing w:before="0" w:after="0"/>
        <w:jc w:val="center"/>
        <w:rPr>
          <w:rFonts w:ascii="Tahoma" w:hAnsi="Tahoma" w:cs="Tahoma"/>
          <w:sz w:val="24"/>
          <w:szCs w:val="24"/>
        </w:rPr>
      </w:pPr>
    </w:p>
    <w:p w14:paraId="37CFC18A" w14:textId="77777777" w:rsidR="00B34A28" w:rsidRDefault="00B34A28" w:rsidP="00B34A28"/>
    <w:p w14:paraId="27D19482" w14:textId="77777777" w:rsidR="00B34A28" w:rsidRDefault="00B34A28" w:rsidP="00B34A28"/>
    <w:p w14:paraId="2E3B0F07" w14:textId="77777777" w:rsidR="00B34A28" w:rsidRPr="009750A9" w:rsidRDefault="00B34A28" w:rsidP="00B34A28"/>
    <w:p w14:paraId="2ABC442E" w14:textId="77777777" w:rsidR="00B34A28" w:rsidRPr="009750A9" w:rsidRDefault="00B34A28" w:rsidP="00B34A28"/>
    <w:p w14:paraId="13905AE0" w14:textId="77777777" w:rsidR="00B34A28" w:rsidRDefault="00B34A28" w:rsidP="00B34A28">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3FB05C3" w14:textId="7018E121" w:rsidR="00B34A28" w:rsidRPr="00B34A28" w:rsidRDefault="00B34A28" w:rsidP="00B34A28">
      <w:pPr>
        <w:jc w:val="center"/>
        <w:rPr>
          <w:rFonts w:ascii="Tahoma" w:hAnsi="Tahoma" w:cs="Tahoma"/>
        </w:rPr>
      </w:pPr>
      <w:r w:rsidRPr="00B34A28">
        <w:rPr>
          <w:rFonts w:ascii="Tahoma" w:hAnsi="Tahoma" w:cs="Tahoma"/>
        </w:rPr>
        <w:t>Magistrada</w:t>
      </w:r>
    </w:p>
    <w:sectPr w:rsidR="00B34A28" w:rsidRPr="00B34A28"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B4B1" w14:textId="77777777" w:rsidR="00093CE0" w:rsidRDefault="00093CE0">
      <w:r>
        <w:separator/>
      </w:r>
    </w:p>
  </w:endnote>
  <w:endnote w:type="continuationSeparator" w:id="0">
    <w:p w14:paraId="04810752" w14:textId="77777777" w:rsidR="00093CE0" w:rsidRDefault="0009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5CE8" w14:textId="77777777" w:rsidR="00093CE0" w:rsidRDefault="00093CE0">
      <w:r>
        <w:separator/>
      </w:r>
    </w:p>
  </w:footnote>
  <w:footnote w:type="continuationSeparator" w:id="0">
    <w:p w14:paraId="613D8CEC" w14:textId="77777777" w:rsidR="00093CE0" w:rsidRDefault="0009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49485D" w:rsidRDefault="0049485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49485D" w:rsidRDefault="004948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49485D" w:rsidRDefault="0049485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52DB">
      <w:rPr>
        <w:rStyle w:val="Nmerodepgina"/>
        <w:noProof/>
      </w:rPr>
      <w:t>6</w:t>
    </w:r>
    <w:r>
      <w:rPr>
        <w:rStyle w:val="Nmerodepgina"/>
      </w:rPr>
      <w:fldChar w:fldCharType="end"/>
    </w:r>
  </w:p>
  <w:p w14:paraId="4D583AF5" w14:textId="101F63A0" w:rsidR="0049485D" w:rsidRPr="0003464F" w:rsidRDefault="0049485D"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2</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187</w:t>
    </w:r>
    <w:r w:rsidRPr="0003464F">
      <w:rPr>
        <w:rFonts w:ascii="Tahoma" w:hAnsi="Tahoma" w:cs="Tahoma"/>
        <w:b w:val="0"/>
        <w:sz w:val="14"/>
        <w:szCs w:val="14"/>
      </w:rPr>
      <w:t>-01</w:t>
    </w:r>
  </w:p>
  <w:p w14:paraId="4CDAA10B" w14:textId="77A1181A" w:rsidR="0049485D" w:rsidRPr="0003464F" w:rsidRDefault="0049485D"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Jesús Aníbal Montoya Ramírez</w:t>
    </w:r>
  </w:p>
  <w:p w14:paraId="7A610D3E" w14:textId="1C3A00C3" w:rsidR="0049485D" w:rsidRPr="00B02E21" w:rsidRDefault="0049485D"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 xml:space="preserve">Colpensiones </w:t>
    </w:r>
  </w:p>
  <w:p w14:paraId="7845F317" w14:textId="77777777" w:rsidR="0049485D" w:rsidRDefault="004948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8"/>
  </w:num>
  <w:num w:numId="4">
    <w:abstractNumId w:val="0"/>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D41"/>
    <w:rsid w:val="00012DB5"/>
    <w:rsid w:val="00020603"/>
    <w:rsid w:val="00024982"/>
    <w:rsid w:val="00026F7F"/>
    <w:rsid w:val="0003464F"/>
    <w:rsid w:val="00036C6C"/>
    <w:rsid w:val="000509AC"/>
    <w:rsid w:val="000571D6"/>
    <w:rsid w:val="00060000"/>
    <w:rsid w:val="00063238"/>
    <w:rsid w:val="000647D2"/>
    <w:rsid w:val="00066A9C"/>
    <w:rsid w:val="00073D25"/>
    <w:rsid w:val="000809AA"/>
    <w:rsid w:val="00083031"/>
    <w:rsid w:val="00086572"/>
    <w:rsid w:val="000915B4"/>
    <w:rsid w:val="00092DE0"/>
    <w:rsid w:val="00093CE0"/>
    <w:rsid w:val="00095F3A"/>
    <w:rsid w:val="000973FA"/>
    <w:rsid w:val="000B0AAB"/>
    <w:rsid w:val="000B6A20"/>
    <w:rsid w:val="000C12E0"/>
    <w:rsid w:val="000C72D6"/>
    <w:rsid w:val="000D25EC"/>
    <w:rsid w:val="000D54F9"/>
    <w:rsid w:val="000D6DC3"/>
    <w:rsid w:val="000D7F81"/>
    <w:rsid w:val="000E1A83"/>
    <w:rsid w:val="000E6166"/>
    <w:rsid w:val="000F0BF3"/>
    <w:rsid w:val="000F67F1"/>
    <w:rsid w:val="00100C29"/>
    <w:rsid w:val="00105AB4"/>
    <w:rsid w:val="001073E8"/>
    <w:rsid w:val="0010792F"/>
    <w:rsid w:val="001124D2"/>
    <w:rsid w:val="00112949"/>
    <w:rsid w:val="00112FDA"/>
    <w:rsid w:val="0012266B"/>
    <w:rsid w:val="00123C66"/>
    <w:rsid w:val="0012436C"/>
    <w:rsid w:val="0012696F"/>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61D63"/>
    <w:rsid w:val="001630F2"/>
    <w:rsid w:val="00163CAF"/>
    <w:rsid w:val="0017161D"/>
    <w:rsid w:val="0017333E"/>
    <w:rsid w:val="00175149"/>
    <w:rsid w:val="001766A0"/>
    <w:rsid w:val="00183B10"/>
    <w:rsid w:val="00185933"/>
    <w:rsid w:val="00187141"/>
    <w:rsid w:val="00191E34"/>
    <w:rsid w:val="00194A2A"/>
    <w:rsid w:val="0019546F"/>
    <w:rsid w:val="001A029F"/>
    <w:rsid w:val="001B1969"/>
    <w:rsid w:val="001B6341"/>
    <w:rsid w:val="001B6BB3"/>
    <w:rsid w:val="001B71BE"/>
    <w:rsid w:val="001C6325"/>
    <w:rsid w:val="001D3F42"/>
    <w:rsid w:val="001D3FFC"/>
    <w:rsid w:val="001D5AFE"/>
    <w:rsid w:val="001D77FA"/>
    <w:rsid w:val="001E1913"/>
    <w:rsid w:val="001E2836"/>
    <w:rsid w:val="001E4A76"/>
    <w:rsid w:val="001E4F25"/>
    <w:rsid w:val="001E662C"/>
    <w:rsid w:val="001F10CC"/>
    <w:rsid w:val="001F2136"/>
    <w:rsid w:val="001F2407"/>
    <w:rsid w:val="001F30B1"/>
    <w:rsid w:val="001F581F"/>
    <w:rsid w:val="002047F0"/>
    <w:rsid w:val="002108C4"/>
    <w:rsid w:val="00210AF0"/>
    <w:rsid w:val="00212C99"/>
    <w:rsid w:val="002133DC"/>
    <w:rsid w:val="002150F3"/>
    <w:rsid w:val="00216E05"/>
    <w:rsid w:val="00237416"/>
    <w:rsid w:val="002405E7"/>
    <w:rsid w:val="002405F7"/>
    <w:rsid w:val="00240606"/>
    <w:rsid w:val="0024296A"/>
    <w:rsid w:val="00246892"/>
    <w:rsid w:val="00246D63"/>
    <w:rsid w:val="00260404"/>
    <w:rsid w:val="002611B0"/>
    <w:rsid w:val="00262DCC"/>
    <w:rsid w:val="00271256"/>
    <w:rsid w:val="00274936"/>
    <w:rsid w:val="002759FE"/>
    <w:rsid w:val="00284E7D"/>
    <w:rsid w:val="00293216"/>
    <w:rsid w:val="002A2D5B"/>
    <w:rsid w:val="002A60CF"/>
    <w:rsid w:val="002A7C4F"/>
    <w:rsid w:val="002B4ADF"/>
    <w:rsid w:val="002B7792"/>
    <w:rsid w:val="002B7B53"/>
    <w:rsid w:val="002C2FEC"/>
    <w:rsid w:val="002C5F28"/>
    <w:rsid w:val="002C6B17"/>
    <w:rsid w:val="002C7790"/>
    <w:rsid w:val="002D29BD"/>
    <w:rsid w:val="002D7EE7"/>
    <w:rsid w:val="002E54DE"/>
    <w:rsid w:val="002E7123"/>
    <w:rsid w:val="002E74F0"/>
    <w:rsid w:val="002E7568"/>
    <w:rsid w:val="002E7E3B"/>
    <w:rsid w:val="002F12F5"/>
    <w:rsid w:val="002F2301"/>
    <w:rsid w:val="002F26CC"/>
    <w:rsid w:val="002F700C"/>
    <w:rsid w:val="00301C52"/>
    <w:rsid w:val="00303C61"/>
    <w:rsid w:val="00304C37"/>
    <w:rsid w:val="003204B5"/>
    <w:rsid w:val="00321053"/>
    <w:rsid w:val="00324119"/>
    <w:rsid w:val="00324D44"/>
    <w:rsid w:val="00332A0C"/>
    <w:rsid w:val="00334230"/>
    <w:rsid w:val="00344A67"/>
    <w:rsid w:val="00346A42"/>
    <w:rsid w:val="00354339"/>
    <w:rsid w:val="003547A0"/>
    <w:rsid w:val="00355A36"/>
    <w:rsid w:val="0036013A"/>
    <w:rsid w:val="00363949"/>
    <w:rsid w:val="003646D3"/>
    <w:rsid w:val="0036582C"/>
    <w:rsid w:val="00372B34"/>
    <w:rsid w:val="00373B73"/>
    <w:rsid w:val="003741A0"/>
    <w:rsid w:val="00374BA3"/>
    <w:rsid w:val="00375007"/>
    <w:rsid w:val="00376CE9"/>
    <w:rsid w:val="003775DF"/>
    <w:rsid w:val="00380722"/>
    <w:rsid w:val="00384A70"/>
    <w:rsid w:val="00385863"/>
    <w:rsid w:val="00387181"/>
    <w:rsid w:val="003932D6"/>
    <w:rsid w:val="00393E2F"/>
    <w:rsid w:val="00393FCA"/>
    <w:rsid w:val="003A55A8"/>
    <w:rsid w:val="003A727A"/>
    <w:rsid w:val="003A7AB2"/>
    <w:rsid w:val="003A7EE3"/>
    <w:rsid w:val="003B070E"/>
    <w:rsid w:val="003B32E7"/>
    <w:rsid w:val="003B4ED6"/>
    <w:rsid w:val="003C3C56"/>
    <w:rsid w:val="003C628A"/>
    <w:rsid w:val="003E0B20"/>
    <w:rsid w:val="003E1280"/>
    <w:rsid w:val="003F0B87"/>
    <w:rsid w:val="003F4632"/>
    <w:rsid w:val="003F73F3"/>
    <w:rsid w:val="004036A0"/>
    <w:rsid w:val="004042D8"/>
    <w:rsid w:val="00404698"/>
    <w:rsid w:val="00410778"/>
    <w:rsid w:val="00410EB2"/>
    <w:rsid w:val="00414B69"/>
    <w:rsid w:val="00422E74"/>
    <w:rsid w:val="004230D6"/>
    <w:rsid w:val="0042440F"/>
    <w:rsid w:val="004269C9"/>
    <w:rsid w:val="00426A89"/>
    <w:rsid w:val="00431010"/>
    <w:rsid w:val="00431951"/>
    <w:rsid w:val="00434695"/>
    <w:rsid w:val="0043557F"/>
    <w:rsid w:val="00437AF7"/>
    <w:rsid w:val="00440972"/>
    <w:rsid w:val="00440A70"/>
    <w:rsid w:val="00441417"/>
    <w:rsid w:val="0044398F"/>
    <w:rsid w:val="00443DEE"/>
    <w:rsid w:val="00444DBD"/>
    <w:rsid w:val="00446E0B"/>
    <w:rsid w:val="004470B8"/>
    <w:rsid w:val="0044717D"/>
    <w:rsid w:val="00453839"/>
    <w:rsid w:val="0045603A"/>
    <w:rsid w:val="00462250"/>
    <w:rsid w:val="00465A32"/>
    <w:rsid w:val="00471C5D"/>
    <w:rsid w:val="00474334"/>
    <w:rsid w:val="00474F9F"/>
    <w:rsid w:val="004807E4"/>
    <w:rsid w:val="004826C6"/>
    <w:rsid w:val="00483B41"/>
    <w:rsid w:val="00484D64"/>
    <w:rsid w:val="004904A5"/>
    <w:rsid w:val="00493CA8"/>
    <w:rsid w:val="0049485D"/>
    <w:rsid w:val="00494A43"/>
    <w:rsid w:val="004A0AAF"/>
    <w:rsid w:val="004A43E7"/>
    <w:rsid w:val="004A4728"/>
    <w:rsid w:val="004A788C"/>
    <w:rsid w:val="004B2204"/>
    <w:rsid w:val="004C1635"/>
    <w:rsid w:val="004C38F9"/>
    <w:rsid w:val="004D1E01"/>
    <w:rsid w:val="004D1F25"/>
    <w:rsid w:val="004D23FB"/>
    <w:rsid w:val="004D6EC4"/>
    <w:rsid w:val="004D7FBE"/>
    <w:rsid w:val="004F1A32"/>
    <w:rsid w:val="00501D35"/>
    <w:rsid w:val="005139F2"/>
    <w:rsid w:val="0052015E"/>
    <w:rsid w:val="00520F2F"/>
    <w:rsid w:val="00523662"/>
    <w:rsid w:val="00527639"/>
    <w:rsid w:val="00531779"/>
    <w:rsid w:val="00531EB0"/>
    <w:rsid w:val="0053245F"/>
    <w:rsid w:val="005436C2"/>
    <w:rsid w:val="00550818"/>
    <w:rsid w:val="00554F1C"/>
    <w:rsid w:val="00561376"/>
    <w:rsid w:val="005620B2"/>
    <w:rsid w:val="0057601B"/>
    <w:rsid w:val="00576E5E"/>
    <w:rsid w:val="005810F9"/>
    <w:rsid w:val="00582ABD"/>
    <w:rsid w:val="005831AF"/>
    <w:rsid w:val="00587857"/>
    <w:rsid w:val="00587FDA"/>
    <w:rsid w:val="00595C81"/>
    <w:rsid w:val="005A45B1"/>
    <w:rsid w:val="005B0581"/>
    <w:rsid w:val="005C06D4"/>
    <w:rsid w:val="005C47A8"/>
    <w:rsid w:val="005C7BE4"/>
    <w:rsid w:val="005D471D"/>
    <w:rsid w:val="005D5FFC"/>
    <w:rsid w:val="005E0C28"/>
    <w:rsid w:val="005E147D"/>
    <w:rsid w:val="005E14FF"/>
    <w:rsid w:val="005E2583"/>
    <w:rsid w:val="005E31B0"/>
    <w:rsid w:val="005E354F"/>
    <w:rsid w:val="005E61A9"/>
    <w:rsid w:val="005F1883"/>
    <w:rsid w:val="005F2FC7"/>
    <w:rsid w:val="005F4320"/>
    <w:rsid w:val="005F4AEF"/>
    <w:rsid w:val="005F6EE0"/>
    <w:rsid w:val="005F7E61"/>
    <w:rsid w:val="00601E52"/>
    <w:rsid w:val="00602742"/>
    <w:rsid w:val="0060286D"/>
    <w:rsid w:val="00604B14"/>
    <w:rsid w:val="0060503B"/>
    <w:rsid w:val="00607149"/>
    <w:rsid w:val="006117F6"/>
    <w:rsid w:val="0061581E"/>
    <w:rsid w:val="0061584A"/>
    <w:rsid w:val="00616F3F"/>
    <w:rsid w:val="00617150"/>
    <w:rsid w:val="00620D17"/>
    <w:rsid w:val="0062158A"/>
    <w:rsid w:val="00626628"/>
    <w:rsid w:val="006305E4"/>
    <w:rsid w:val="00632E6F"/>
    <w:rsid w:val="0063310E"/>
    <w:rsid w:val="00633D46"/>
    <w:rsid w:val="0063505B"/>
    <w:rsid w:val="00636BF6"/>
    <w:rsid w:val="0064155A"/>
    <w:rsid w:val="00644CAA"/>
    <w:rsid w:val="00652A50"/>
    <w:rsid w:val="00661C77"/>
    <w:rsid w:val="00665F8F"/>
    <w:rsid w:val="0067096B"/>
    <w:rsid w:val="00670E29"/>
    <w:rsid w:val="00674579"/>
    <w:rsid w:val="006760B1"/>
    <w:rsid w:val="00676B61"/>
    <w:rsid w:val="00677340"/>
    <w:rsid w:val="006A141E"/>
    <w:rsid w:val="006A1E2F"/>
    <w:rsid w:val="006A2B76"/>
    <w:rsid w:val="006B0498"/>
    <w:rsid w:val="006B3E8D"/>
    <w:rsid w:val="006D0471"/>
    <w:rsid w:val="006D0CD9"/>
    <w:rsid w:val="006D1C85"/>
    <w:rsid w:val="006D4B20"/>
    <w:rsid w:val="006D64B3"/>
    <w:rsid w:val="006D790F"/>
    <w:rsid w:val="006E2486"/>
    <w:rsid w:val="006E2DDE"/>
    <w:rsid w:val="006E374D"/>
    <w:rsid w:val="006E715D"/>
    <w:rsid w:val="006E78E8"/>
    <w:rsid w:val="006E7C2D"/>
    <w:rsid w:val="006F29C8"/>
    <w:rsid w:val="00702240"/>
    <w:rsid w:val="007028F1"/>
    <w:rsid w:val="00705A6C"/>
    <w:rsid w:val="007064B0"/>
    <w:rsid w:val="00713FA1"/>
    <w:rsid w:val="007142EA"/>
    <w:rsid w:val="00723025"/>
    <w:rsid w:val="00726DCF"/>
    <w:rsid w:val="007305F3"/>
    <w:rsid w:val="0073151E"/>
    <w:rsid w:val="007318E8"/>
    <w:rsid w:val="00731BDE"/>
    <w:rsid w:val="00736E0C"/>
    <w:rsid w:val="00740218"/>
    <w:rsid w:val="00741DFF"/>
    <w:rsid w:val="00745D2E"/>
    <w:rsid w:val="00747BE3"/>
    <w:rsid w:val="00753464"/>
    <w:rsid w:val="00755A0C"/>
    <w:rsid w:val="00775D84"/>
    <w:rsid w:val="007773D0"/>
    <w:rsid w:val="00781178"/>
    <w:rsid w:val="00783996"/>
    <w:rsid w:val="00794A40"/>
    <w:rsid w:val="00794F03"/>
    <w:rsid w:val="00796460"/>
    <w:rsid w:val="007A0D6B"/>
    <w:rsid w:val="007A479B"/>
    <w:rsid w:val="007A5829"/>
    <w:rsid w:val="007B002F"/>
    <w:rsid w:val="007B712E"/>
    <w:rsid w:val="007C3C06"/>
    <w:rsid w:val="007D0E2C"/>
    <w:rsid w:val="007D15D1"/>
    <w:rsid w:val="007D1A40"/>
    <w:rsid w:val="007E0F1A"/>
    <w:rsid w:val="007E550E"/>
    <w:rsid w:val="007E769F"/>
    <w:rsid w:val="007F5254"/>
    <w:rsid w:val="007F7A0D"/>
    <w:rsid w:val="0080025B"/>
    <w:rsid w:val="008010A1"/>
    <w:rsid w:val="00805336"/>
    <w:rsid w:val="00806507"/>
    <w:rsid w:val="0081336D"/>
    <w:rsid w:val="00814CCB"/>
    <w:rsid w:val="0082096F"/>
    <w:rsid w:val="00820E3B"/>
    <w:rsid w:val="00821189"/>
    <w:rsid w:val="00821719"/>
    <w:rsid w:val="00822D5F"/>
    <w:rsid w:val="00824FCB"/>
    <w:rsid w:val="00831631"/>
    <w:rsid w:val="0084104B"/>
    <w:rsid w:val="008422C1"/>
    <w:rsid w:val="00842538"/>
    <w:rsid w:val="0084767D"/>
    <w:rsid w:val="00847FBB"/>
    <w:rsid w:val="00855155"/>
    <w:rsid w:val="008564EF"/>
    <w:rsid w:val="00861E9E"/>
    <w:rsid w:val="00866024"/>
    <w:rsid w:val="00866D3F"/>
    <w:rsid w:val="008700BE"/>
    <w:rsid w:val="008707D9"/>
    <w:rsid w:val="00871E94"/>
    <w:rsid w:val="00876304"/>
    <w:rsid w:val="00876491"/>
    <w:rsid w:val="008802D1"/>
    <w:rsid w:val="0088082B"/>
    <w:rsid w:val="00882D6A"/>
    <w:rsid w:val="00893851"/>
    <w:rsid w:val="008943D7"/>
    <w:rsid w:val="008943FE"/>
    <w:rsid w:val="00896AD5"/>
    <w:rsid w:val="008B1E89"/>
    <w:rsid w:val="008B557E"/>
    <w:rsid w:val="008D319E"/>
    <w:rsid w:val="008E0F46"/>
    <w:rsid w:val="008E17BD"/>
    <w:rsid w:val="008F2512"/>
    <w:rsid w:val="008F6797"/>
    <w:rsid w:val="00903C1D"/>
    <w:rsid w:val="0090458E"/>
    <w:rsid w:val="0090602E"/>
    <w:rsid w:val="00907272"/>
    <w:rsid w:val="00910F1A"/>
    <w:rsid w:val="0091175F"/>
    <w:rsid w:val="00912368"/>
    <w:rsid w:val="0091375E"/>
    <w:rsid w:val="00913C3C"/>
    <w:rsid w:val="00913E33"/>
    <w:rsid w:val="0091448D"/>
    <w:rsid w:val="00915FDE"/>
    <w:rsid w:val="00916FD1"/>
    <w:rsid w:val="00920F05"/>
    <w:rsid w:val="00931AF2"/>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416A"/>
    <w:rsid w:val="00997B7B"/>
    <w:rsid w:val="009A33C7"/>
    <w:rsid w:val="009A3EDB"/>
    <w:rsid w:val="009A4059"/>
    <w:rsid w:val="009A547F"/>
    <w:rsid w:val="009A6FC0"/>
    <w:rsid w:val="009B1C64"/>
    <w:rsid w:val="009C146A"/>
    <w:rsid w:val="009C29D3"/>
    <w:rsid w:val="009C30B5"/>
    <w:rsid w:val="009C3992"/>
    <w:rsid w:val="009C72CF"/>
    <w:rsid w:val="009C7CEA"/>
    <w:rsid w:val="009D650F"/>
    <w:rsid w:val="009D7B4A"/>
    <w:rsid w:val="009E0590"/>
    <w:rsid w:val="009E1A11"/>
    <w:rsid w:val="009E2CE9"/>
    <w:rsid w:val="009E7143"/>
    <w:rsid w:val="009F2AE3"/>
    <w:rsid w:val="009F52A4"/>
    <w:rsid w:val="00A111FA"/>
    <w:rsid w:val="00A113B0"/>
    <w:rsid w:val="00A147BB"/>
    <w:rsid w:val="00A1731C"/>
    <w:rsid w:val="00A2022C"/>
    <w:rsid w:val="00A2052C"/>
    <w:rsid w:val="00A26F16"/>
    <w:rsid w:val="00A355DC"/>
    <w:rsid w:val="00A40E3C"/>
    <w:rsid w:val="00A41F03"/>
    <w:rsid w:val="00A4593F"/>
    <w:rsid w:val="00A46EBD"/>
    <w:rsid w:val="00A5007C"/>
    <w:rsid w:val="00A52B4D"/>
    <w:rsid w:val="00A53B13"/>
    <w:rsid w:val="00A561C3"/>
    <w:rsid w:val="00A565C4"/>
    <w:rsid w:val="00A57848"/>
    <w:rsid w:val="00A6237C"/>
    <w:rsid w:val="00A6619E"/>
    <w:rsid w:val="00A66FEB"/>
    <w:rsid w:val="00A76C95"/>
    <w:rsid w:val="00A866D0"/>
    <w:rsid w:val="00A912DF"/>
    <w:rsid w:val="00A96E3B"/>
    <w:rsid w:val="00AA05DF"/>
    <w:rsid w:val="00AA1037"/>
    <w:rsid w:val="00AA3016"/>
    <w:rsid w:val="00AA407F"/>
    <w:rsid w:val="00AB1D8E"/>
    <w:rsid w:val="00AB34E3"/>
    <w:rsid w:val="00AB5BC8"/>
    <w:rsid w:val="00AB7A2F"/>
    <w:rsid w:val="00AC4184"/>
    <w:rsid w:val="00AD09ED"/>
    <w:rsid w:val="00AD58A6"/>
    <w:rsid w:val="00AE103C"/>
    <w:rsid w:val="00AE204D"/>
    <w:rsid w:val="00AE4629"/>
    <w:rsid w:val="00AE5E4C"/>
    <w:rsid w:val="00AF2681"/>
    <w:rsid w:val="00AF298A"/>
    <w:rsid w:val="00AF37C3"/>
    <w:rsid w:val="00AF542F"/>
    <w:rsid w:val="00AF6200"/>
    <w:rsid w:val="00B003F1"/>
    <w:rsid w:val="00B010E5"/>
    <w:rsid w:val="00B01DEC"/>
    <w:rsid w:val="00B025A4"/>
    <w:rsid w:val="00B02E21"/>
    <w:rsid w:val="00B04CE1"/>
    <w:rsid w:val="00B078D3"/>
    <w:rsid w:val="00B12EB7"/>
    <w:rsid w:val="00B15DC8"/>
    <w:rsid w:val="00B1619D"/>
    <w:rsid w:val="00B16494"/>
    <w:rsid w:val="00B16FEA"/>
    <w:rsid w:val="00B22B3B"/>
    <w:rsid w:val="00B23567"/>
    <w:rsid w:val="00B23BA7"/>
    <w:rsid w:val="00B246D4"/>
    <w:rsid w:val="00B27A8C"/>
    <w:rsid w:val="00B30E20"/>
    <w:rsid w:val="00B34A28"/>
    <w:rsid w:val="00B37F4F"/>
    <w:rsid w:val="00B4239D"/>
    <w:rsid w:val="00B42FB4"/>
    <w:rsid w:val="00B44497"/>
    <w:rsid w:val="00B454FF"/>
    <w:rsid w:val="00B47552"/>
    <w:rsid w:val="00B47E25"/>
    <w:rsid w:val="00B503FA"/>
    <w:rsid w:val="00B53507"/>
    <w:rsid w:val="00B61599"/>
    <w:rsid w:val="00B647EE"/>
    <w:rsid w:val="00B660AE"/>
    <w:rsid w:val="00B664CE"/>
    <w:rsid w:val="00B66A97"/>
    <w:rsid w:val="00B67A12"/>
    <w:rsid w:val="00B70BC1"/>
    <w:rsid w:val="00B72282"/>
    <w:rsid w:val="00B76B89"/>
    <w:rsid w:val="00B80804"/>
    <w:rsid w:val="00B836FB"/>
    <w:rsid w:val="00B86F89"/>
    <w:rsid w:val="00B870FC"/>
    <w:rsid w:val="00B915E1"/>
    <w:rsid w:val="00B926F5"/>
    <w:rsid w:val="00BA1C09"/>
    <w:rsid w:val="00BA3DE3"/>
    <w:rsid w:val="00BB3A8B"/>
    <w:rsid w:val="00BC0060"/>
    <w:rsid w:val="00BC1E90"/>
    <w:rsid w:val="00BC3710"/>
    <w:rsid w:val="00BC5024"/>
    <w:rsid w:val="00BC62EF"/>
    <w:rsid w:val="00BD42A2"/>
    <w:rsid w:val="00BD6904"/>
    <w:rsid w:val="00BD7903"/>
    <w:rsid w:val="00BF0FC3"/>
    <w:rsid w:val="00BF3B8F"/>
    <w:rsid w:val="00BF70E8"/>
    <w:rsid w:val="00C03C43"/>
    <w:rsid w:val="00C06C27"/>
    <w:rsid w:val="00C141B3"/>
    <w:rsid w:val="00C15EE2"/>
    <w:rsid w:val="00C16548"/>
    <w:rsid w:val="00C21A2F"/>
    <w:rsid w:val="00C24558"/>
    <w:rsid w:val="00C2605A"/>
    <w:rsid w:val="00C26D09"/>
    <w:rsid w:val="00C30D72"/>
    <w:rsid w:val="00C313FE"/>
    <w:rsid w:val="00C32647"/>
    <w:rsid w:val="00C360BB"/>
    <w:rsid w:val="00C40D90"/>
    <w:rsid w:val="00C47C71"/>
    <w:rsid w:val="00C521B0"/>
    <w:rsid w:val="00C52AB3"/>
    <w:rsid w:val="00C56292"/>
    <w:rsid w:val="00C61A77"/>
    <w:rsid w:val="00C64F60"/>
    <w:rsid w:val="00C65305"/>
    <w:rsid w:val="00C74A18"/>
    <w:rsid w:val="00C75AA9"/>
    <w:rsid w:val="00C83808"/>
    <w:rsid w:val="00C84642"/>
    <w:rsid w:val="00C8527A"/>
    <w:rsid w:val="00C90795"/>
    <w:rsid w:val="00C93C87"/>
    <w:rsid w:val="00C96EB6"/>
    <w:rsid w:val="00C97732"/>
    <w:rsid w:val="00CA310A"/>
    <w:rsid w:val="00CA5FE4"/>
    <w:rsid w:val="00CB3A9E"/>
    <w:rsid w:val="00CC610A"/>
    <w:rsid w:val="00CD05C1"/>
    <w:rsid w:val="00CD3541"/>
    <w:rsid w:val="00CD4B55"/>
    <w:rsid w:val="00CD52DB"/>
    <w:rsid w:val="00CD7C37"/>
    <w:rsid w:val="00CE02F8"/>
    <w:rsid w:val="00CE0D35"/>
    <w:rsid w:val="00CE0F94"/>
    <w:rsid w:val="00CE48AF"/>
    <w:rsid w:val="00CE4A89"/>
    <w:rsid w:val="00CE719F"/>
    <w:rsid w:val="00CF00BA"/>
    <w:rsid w:val="00CF0A2C"/>
    <w:rsid w:val="00CF6476"/>
    <w:rsid w:val="00D03EDB"/>
    <w:rsid w:val="00D277E9"/>
    <w:rsid w:val="00D347C4"/>
    <w:rsid w:val="00D34818"/>
    <w:rsid w:val="00D35B73"/>
    <w:rsid w:val="00D36A75"/>
    <w:rsid w:val="00D37D95"/>
    <w:rsid w:val="00D37FBF"/>
    <w:rsid w:val="00D40A51"/>
    <w:rsid w:val="00D436A6"/>
    <w:rsid w:val="00D45CF5"/>
    <w:rsid w:val="00D50BC7"/>
    <w:rsid w:val="00D52475"/>
    <w:rsid w:val="00D524E2"/>
    <w:rsid w:val="00D57ED5"/>
    <w:rsid w:val="00D57FAC"/>
    <w:rsid w:val="00D60597"/>
    <w:rsid w:val="00D609CF"/>
    <w:rsid w:val="00D64222"/>
    <w:rsid w:val="00D73198"/>
    <w:rsid w:val="00D73A8A"/>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26FF"/>
    <w:rsid w:val="00DA3BE3"/>
    <w:rsid w:val="00DA5B4B"/>
    <w:rsid w:val="00DB2B94"/>
    <w:rsid w:val="00DB6A92"/>
    <w:rsid w:val="00DC36D4"/>
    <w:rsid w:val="00DC5A18"/>
    <w:rsid w:val="00DD19DB"/>
    <w:rsid w:val="00DD22B3"/>
    <w:rsid w:val="00DD2B8C"/>
    <w:rsid w:val="00DE7E12"/>
    <w:rsid w:val="00DF4C31"/>
    <w:rsid w:val="00DF4FF0"/>
    <w:rsid w:val="00DF64E3"/>
    <w:rsid w:val="00DF736F"/>
    <w:rsid w:val="00E00D95"/>
    <w:rsid w:val="00E073A2"/>
    <w:rsid w:val="00E1276E"/>
    <w:rsid w:val="00E131D2"/>
    <w:rsid w:val="00E1749E"/>
    <w:rsid w:val="00E21AB6"/>
    <w:rsid w:val="00E234DC"/>
    <w:rsid w:val="00E2535D"/>
    <w:rsid w:val="00E35029"/>
    <w:rsid w:val="00E35E46"/>
    <w:rsid w:val="00E36C81"/>
    <w:rsid w:val="00E41811"/>
    <w:rsid w:val="00E42849"/>
    <w:rsid w:val="00E4447C"/>
    <w:rsid w:val="00E46003"/>
    <w:rsid w:val="00E5032B"/>
    <w:rsid w:val="00E526FB"/>
    <w:rsid w:val="00E52C11"/>
    <w:rsid w:val="00E62A49"/>
    <w:rsid w:val="00E65DDC"/>
    <w:rsid w:val="00E66726"/>
    <w:rsid w:val="00E70D00"/>
    <w:rsid w:val="00E80074"/>
    <w:rsid w:val="00E85619"/>
    <w:rsid w:val="00E90014"/>
    <w:rsid w:val="00E94AC8"/>
    <w:rsid w:val="00E97D8D"/>
    <w:rsid w:val="00EA12F2"/>
    <w:rsid w:val="00EA1312"/>
    <w:rsid w:val="00EA3B25"/>
    <w:rsid w:val="00EA56D6"/>
    <w:rsid w:val="00EA75E4"/>
    <w:rsid w:val="00EA764E"/>
    <w:rsid w:val="00EA77EE"/>
    <w:rsid w:val="00EA7AD9"/>
    <w:rsid w:val="00EB0716"/>
    <w:rsid w:val="00EB474A"/>
    <w:rsid w:val="00EB62BC"/>
    <w:rsid w:val="00EC7E81"/>
    <w:rsid w:val="00ED17B2"/>
    <w:rsid w:val="00ED6E5F"/>
    <w:rsid w:val="00ED731C"/>
    <w:rsid w:val="00EE09BF"/>
    <w:rsid w:val="00EE1CD0"/>
    <w:rsid w:val="00EF49BC"/>
    <w:rsid w:val="00F013B8"/>
    <w:rsid w:val="00F0144A"/>
    <w:rsid w:val="00F2087F"/>
    <w:rsid w:val="00F22BD0"/>
    <w:rsid w:val="00F310ED"/>
    <w:rsid w:val="00F41A6B"/>
    <w:rsid w:val="00F42839"/>
    <w:rsid w:val="00F51547"/>
    <w:rsid w:val="00F559DA"/>
    <w:rsid w:val="00F56080"/>
    <w:rsid w:val="00F56C84"/>
    <w:rsid w:val="00F628C2"/>
    <w:rsid w:val="00F649A6"/>
    <w:rsid w:val="00F67BDF"/>
    <w:rsid w:val="00F71B62"/>
    <w:rsid w:val="00F732E3"/>
    <w:rsid w:val="00F73B81"/>
    <w:rsid w:val="00F76301"/>
    <w:rsid w:val="00F7690A"/>
    <w:rsid w:val="00F77CD6"/>
    <w:rsid w:val="00F80278"/>
    <w:rsid w:val="00F81435"/>
    <w:rsid w:val="00F96FDC"/>
    <w:rsid w:val="00FA5074"/>
    <w:rsid w:val="00FA6AA2"/>
    <w:rsid w:val="00FB093A"/>
    <w:rsid w:val="00FB2BDC"/>
    <w:rsid w:val="00FB468D"/>
    <w:rsid w:val="00FC0A99"/>
    <w:rsid w:val="00FC3EBD"/>
    <w:rsid w:val="00FC6763"/>
    <w:rsid w:val="00FD18DD"/>
    <w:rsid w:val="00FD294B"/>
    <w:rsid w:val="00FD3065"/>
    <w:rsid w:val="00FD313A"/>
    <w:rsid w:val="00FD6A4C"/>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49485D"/>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56238753">
      <w:bodyDiv w:val="1"/>
      <w:marLeft w:val="0"/>
      <w:marRight w:val="0"/>
      <w:marTop w:val="0"/>
      <w:marBottom w:val="0"/>
      <w:divBdr>
        <w:top w:val="none" w:sz="0" w:space="0" w:color="auto"/>
        <w:left w:val="none" w:sz="0" w:space="0" w:color="auto"/>
        <w:bottom w:val="none" w:sz="0" w:space="0" w:color="auto"/>
        <w:right w:val="none" w:sz="0" w:space="0" w:color="auto"/>
      </w:divBdr>
    </w:div>
    <w:div w:id="1619219314">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B199-1E34-43A7-B0A4-539BFC66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7114</TotalTime>
  <Pages>6</Pages>
  <Words>2599</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87</cp:revision>
  <cp:lastPrinted>2016-03-18T19:13:00Z</cp:lastPrinted>
  <dcterms:created xsi:type="dcterms:W3CDTF">2014-08-07T19:53:00Z</dcterms:created>
  <dcterms:modified xsi:type="dcterms:W3CDTF">2016-09-01T14:01:00Z</dcterms:modified>
</cp:coreProperties>
</file>