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6B165ABB" w14:textId="5232DFF1" w:rsidR="00C73708" w:rsidRPr="00C73708" w:rsidRDefault="00C73708" w:rsidP="00DD0162">
      <w:pPr>
        <w:pStyle w:val="Sinespaciado"/>
        <w:tabs>
          <w:tab w:val="left" w:pos="9498"/>
        </w:tabs>
        <w:rPr>
          <w:rFonts w:ascii="Tahoma" w:hAnsi="Tahoma" w:cs="Tahoma"/>
          <w:sz w:val="18"/>
          <w:szCs w:val="18"/>
        </w:rPr>
      </w:pPr>
      <w:r w:rsidRPr="00C73708">
        <w:rPr>
          <w:rFonts w:ascii="Tahoma" w:hAnsi="Tahoma" w:cs="Tahoma"/>
          <w:b/>
          <w:sz w:val="18"/>
          <w:szCs w:val="18"/>
        </w:rPr>
        <w:t>Providencia:</w:t>
      </w:r>
      <w:r w:rsidR="006C6A82">
        <w:rPr>
          <w:rFonts w:ascii="Tahoma" w:hAnsi="Tahoma" w:cs="Tahoma"/>
          <w:sz w:val="18"/>
          <w:szCs w:val="18"/>
        </w:rPr>
        <w:t xml:space="preserve">                 </w:t>
      </w:r>
      <w:r w:rsidR="000F50AD">
        <w:rPr>
          <w:rFonts w:ascii="Tahoma" w:hAnsi="Tahoma" w:cs="Tahoma"/>
          <w:sz w:val="18"/>
          <w:szCs w:val="18"/>
        </w:rPr>
        <w:t>T</w:t>
      </w:r>
      <w:r w:rsidR="00F003CD">
        <w:rPr>
          <w:rFonts w:ascii="Tahoma" w:hAnsi="Tahoma" w:cs="Tahoma"/>
          <w:sz w:val="18"/>
          <w:szCs w:val="18"/>
        </w:rPr>
        <w:t xml:space="preserve">utela del </w:t>
      </w:r>
      <w:r w:rsidR="00900873">
        <w:rPr>
          <w:rFonts w:ascii="Tahoma" w:hAnsi="Tahoma" w:cs="Tahoma"/>
          <w:sz w:val="18"/>
          <w:szCs w:val="18"/>
        </w:rPr>
        <w:t>27</w:t>
      </w:r>
      <w:r w:rsidR="00AD064B">
        <w:rPr>
          <w:rFonts w:ascii="Tahoma" w:hAnsi="Tahoma" w:cs="Tahoma"/>
          <w:sz w:val="18"/>
          <w:szCs w:val="18"/>
        </w:rPr>
        <w:t xml:space="preserve"> </w:t>
      </w:r>
      <w:r w:rsidR="007F7FAB">
        <w:rPr>
          <w:rFonts w:ascii="Tahoma" w:hAnsi="Tahoma" w:cs="Tahoma"/>
          <w:sz w:val="18"/>
          <w:szCs w:val="18"/>
        </w:rPr>
        <w:t xml:space="preserve">de </w:t>
      </w:r>
      <w:r w:rsidR="00900873">
        <w:rPr>
          <w:rFonts w:ascii="Tahoma" w:hAnsi="Tahoma" w:cs="Tahoma"/>
          <w:sz w:val="18"/>
          <w:szCs w:val="18"/>
        </w:rPr>
        <w:t>mayo</w:t>
      </w:r>
      <w:r w:rsidR="00F003CD">
        <w:rPr>
          <w:rFonts w:ascii="Tahoma" w:hAnsi="Tahoma" w:cs="Tahoma"/>
          <w:sz w:val="18"/>
          <w:szCs w:val="18"/>
        </w:rPr>
        <w:t xml:space="preserve"> de 201</w:t>
      </w:r>
      <w:r w:rsidR="00C323A8">
        <w:rPr>
          <w:rFonts w:ascii="Tahoma" w:hAnsi="Tahoma" w:cs="Tahoma"/>
          <w:sz w:val="18"/>
          <w:szCs w:val="18"/>
        </w:rPr>
        <w:t>6</w:t>
      </w:r>
      <w:r w:rsidRPr="00C73708">
        <w:rPr>
          <w:rFonts w:ascii="Tahoma" w:hAnsi="Tahoma" w:cs="Tahoma"/>
          <w:sz w:val="18"/>
          <w:szCs w:val="18"/>
        </w:rPr>
        <w:t xml:space="preserve"> </w:t>
      </w:r>
    </w:p>
    <w:p w14:paraId="53A3A7A7"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395DD0">
        <w:rPr>
          <w:rFonts w:ascii="Tahoma" w:hAnsi="Tahoma" w:cs="Tahoma"/>
          <w:sz w:val="18"/>
          <w:szCs w:val="18"/>
        </w:rPr>
        <w:tab/>
      </w:r>
      <w:r w:rsidR="009A6BB9">
        <w:rPr>
          <w:rFonts w:ascii="Tahoma" w:hAnsi="Tahoma" w:cs="Tahoma"/>
          <w:sz w:val="18"/>
          <w:szCs w:val="18"/>
        </w:rPr>
        <w:t>66001-22-05-000-2016-00118</w:t>
      </w:r>
      <w:r w:rsidR="002407DE">
        <w:rPr>
          <w:rFonts w:ascii="Tahoma" w:hAnsi="Tahoma" w:cs="Tahoma"/>
          <w:sz w:val="18"/>
          <w:szCs w:val="18"/>
        </w:rPr>
        <w:t>-00</w:t>
      </w:r>
    </w:p>
    <w:p w14:paraId="486384EA"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14:paraId="2CEED748" w14:textId="77777777"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proofErr w:type="spellStart"/>
      <w:r w:rsidR="009A6BB9">
        <w:rPr>
          <w:rFonts w:ascii="Tahoma" w:hAnsi="Tahoma" w:cs="Tahoma"/>
          <w:sz w:val="18"/>
          <w:szCs w:val="18"/>
        </w:rPr>
        <w:t>Maria</w:t>
      </w:r>
      <w:proofErr w:type="spellEnd"/>
      <w:r w:rsidR="009A6BB9">
        <w:rPr>
          <w:rFonts w:ascii="Tahoma" w:hAnsi="Tahoma" w:cs="Tahoma"/>
          <w:sz w:val="18"/>
          <w:szCs w:val="18"/>
        </w:rPr>
        <w:t xml:space="preserve"> Luzmila</w:t>
      </w:r>
      <w:r w:rsidR="00F14871">
        <w:rPr>
          <w:rFonts w:ascii="Tahoma" w:hAnsi="Tahoma" w:cs="Tahoma"/>
          <w:sz w:val="18"/>
          <w:szCs w:val="18"/>
        </w:rPr>
        <w:t xml:space="preserve"> </w:t>
      </w:r>
      <w:r w:rsidR="009A6BB9">
        <w:rPr>
          <w:rFonts w:ascii="Tahoma" w:hAnsi="Tahoma" w:cs="Tahoma"/>
          <w:sz w:val="18"/>
          <w:szCs w:val="18"/>
        </w:rPr>
        <w:t xml:space="preserve">Marín Grisales </w:t>
      </w:r>
      <w:r w:rsidR="00F14871">
        <w:rPr>
          <w:rFonts w:ascii="Tahoma" w:hAnsi="Tahoma" w:cs="Tahoma"/>
          <w:sz w:val="18"/>
          <w:szCs w:val="18"/>
        </w:rPr>
        <w:t xml:space="preserve">en representación </w:t>
      </w:r>
      <w:r w:rsidR="008D6B85">
        <w:rPr>
          <w:rFonts w:ascii="Tahoma" w:hAnsi="Tahoma" w:cs="Tahoma"/>
          <w:sz w:val="18"/>
          <w:szCs w:val="18"/>
        </w:rPr>
        <w:t xml:space="preserve">de </w:t>
      </w:r>
      <w:r w:rsidR="00577DD2">
        <w:rPr>
          <w:rFonts w:ascii="Tahoma" w:hAnsi="Tahoma" w:cs="Tahoma"/>
          <w:sz w:val="18"/>
          <w:szCs w:val="18"/>
        </w:rPr>
        <w:t>Samuel Antonio Ríos Ruíz</w:t>
      </w:r>
    </w:p>
    <w:p w14:paraId="61C5A990" w14:textId="77777777"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7F7FAB">
        <w:rPr>
          <w:rFonts w:ascii="Tahoma" w:hAnsi="Tahoma" w:cs="Tahoma"/>
          <w:sz w:val="18"/>
          <w:szCs w:val="18"/>
        </w:rPr>
        <w:t>Sanidad Policía Nacional</w:t>
      </w:r>
      <w:r w:rsidR="0034166D">
        <w:rPr>
          <w:rFonts w:ascii="Tahoma" w:hAnsi="Tahoma" w:cs="Tahoma"/>
          <w:sz w:val="18"/>
          <w:szCs w:val="18"/>
        </w:rPr>
        <w:t xml:space="preserve"> </w:t>
      </w:r>
    </w:p>
    <w:p w14:paraId="7706F34B" w14:textId="77777777" w:rsid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14:paraId="60B0795B" w14:textId="77777777" w:rsidR="00C323A8" w:rsidRDefault="00C73708" w:rsidP="00F01DFB">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14:paraId="6D2C94A9" w14:textId="35070F9F" w:rsidR="00092118" w:rsidRDefault="00900873" w:rsidP="00C323A8">
      <w:pPr>
        <w:spacing w:after="0" w:line="240" w:lineRule="auto"/>
        <w:ind w:left="2127"/>
        <w:jc w:val="both"/>
        <w:rPr>
          <w:rFonts w:ascii="Tahoma" w:hAnsi="Tahoma" w:cs="Tahoma"/>
          <w:iCs/>
          <w:sz w:val="18"/>
          <w:szCs w:val="18"/>
        </w:rPr>
      </w:pPr>
      <w:r>
        <w:rPr>
          <w:rFonts w:ascii="Tahoma" w:hAnsi="Tahoma" w:cs="Tahoma"/>
          <w:b/>
          <w:iCs/>
          <w:sz w:val="18"/>
          <w:szCs w:val="18"/>
          <w:u w:val="single"/>
        </w:rPr>
        <w:t>Derecho a la salud</w:t>
      </w:r>
      <w:r w:rsidR="00113380" w:rsidRPr="00CE63EF">
        <w:rPr>
          <w:rFonts w:ascii="Tahoma" w:hAnsi="Tahoma" w:cs="Tahoma"/>
          <w:b/>
          <w:iCs/>
          <w:sz w:val="18"/>
          <w:szCs w:val="18"/>
          <w:u w:val="single"/>
        </w:rPr>
        <w:t>:</w:t>
      </w:r>
      <w:r w:rsidR="00113380">
        <w:rPr>
          <w:rFonts w:ascii="Tahoma" w:hAnsi="Tahoma" w:cs="Tahoma"/>
          <w:iCs/>
          <w:sz w:val="18"/>
          <w:szCs w:val="18"/>
        </w:rPr>
        <w:t xml:space="preserve"> </w:t>
      </w:r>
      <w:r>
        <w:rPr>
          <w:rFonts w:ascii="Tahoma" w:hAnsi="Tahoma" w:cs="Tahoma"/>
          <w:sz w:val="18"/>
          <w:szCs w:val="18"/>
        </w:rPr>
        <w:t>L</w:t>
      </w:r>
      <w:r w:rsidRPr="00900873">
        <w:rPr>
          <w:rFonts w:ascii="Tahoma" w:hAnsi="Tahoma" w:cs="Tahoma"/>
          <w:sz w:val="18"/>
          <w:szCs w:val="18"/>
        </w:rPr>
        <w:t>a salud es un servicio público de carácter esencial y obligatorio que implica la obligación del Estado de garantizar el acceso a los servicios de salud a todas las personas.</w:t>
      </w:r>
    </w:p>
    <w:p w14:paraId="62501A38" w14:textId="77777777" w:rsidR="00C63EC8" w:rsidRDefault="00C63EC8" w:rsidP="00F3451D">
      <w:pPr>
        <w:pStyle w:val="Sinespaciado"/>
        <w:spacing w:line="276" w:lineRule="auto"/>
        <w:ind w:left="2127"/>
      </w:pPr>
    </w:p>
    <w:p w14:paraId="360AB5E1" w14:textId="77777777" w:rsidR="00BB4BE1" w:rsidRPr="00C63EC8" w:rsidRDefault="00BB4BE1" w:rsidP="00F3451D">
      <w:pPr>
        <w:pStyle w:val="Sinespaciado"/>
        <w:spacing w:line="276" w:lineRule="auto"/>
        <w:ind w:left="2127"/>
      </w:pPr>
    </w:p>
    <w:p w14:paraId="53F042EB" w14:textId="77777777" w:rsidR="00C73708" w:rsidRPr="00014769" w:rsidRDefault="00C73708" w:rsidP="006C6A82">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43440477" w14:textId="77777777" w:rsidR="00C73708" w:rsidRPr="00014769" w:rsidRDefault="00C73708" w:rsidP="006C6A82">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14:paraId="236C33EE" w14:textId="77777777" w:rsidR="00C73708" w:rsidRPr="00014769" w:rsidRDefault="00C73708" w:rsidP="006C6A82">
      <w:pPr>
        <w:pStyle w:val="Sinespaciado"/>
        <w:rPr>
          <w:sz w:val="24"/>
          <w:szCs w:val="24"/>
        </w:rPr>
      </w:pPr>
    </w:p>
    <w:p w14:paraId="0910FE1E" w14:textId="77777777" w:rsidR="00C73708" w:rsidRDefault="00C73708" w:rsidP="006C6A82">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6BF17167" w14:textId="77777777" w:rsidR="00C73708" w:rsidRPr="00014769" w:rsidRDefault="00C73708" w:rsidP="006C6A82">
      <w:pPr>
        <w:pStyle w:val="Sinespaciado"/>
      </w:pPr>
    </w:p>
    <w:p w14:paraId="28987893" w14:textId="77777777" w:rsidR="00C73708" w:rsidRPr="00014769" w:rsidRDefault="00C73708" w:rsidP="006C6A82">
      <w:pPr>
        <w:spacing w:after="0" w:line="240" w:lineRule="auto"/>
        <w:jc w:val="center"/>
        <w:rPr>
          <w:rFonts w:ascii="Tahoma" w:hAnsi="Tahoma" w:cs="Tahoma"/>
          <w:b/>
          <w:sz w:val="24"/>
          <w:szCs w:val="24"/>
        </w:rPr>
      </w:pPr>
      <w:r w:rsidRPr="00014769">
        <w:rPr>
          <w:rFonts w:ascii="Tahoma" w:hAnsi="Tahoma" w:cs="Tahoma"/>
          <w:b/>
          <w:sz w:val="24"/>
          <w:szCs w:val="24"/>
        </w:rPr>
        <w:t>Acta No. ___</w:t>
      </w:r>
    </w:p>
    <w:p w14:paraId="7C56787D" w14:textId="6F9482C5" w:rsidR="00C73708" w:rsidRPr="00014769" w:rsidRDefault="00C73708" w:rsidP="006C6A82">
      <w:pPr>
        <w:spacing w:after="0" w:line="240" w:lineRule="auto"/>
        <w:jc w:val="center"/>
        <w:rPr>
          <w:rFonts w:ascii="Tahoma" w:hAnsi="Tahoma" w:cs="Tahoma"/>
          <w:sz w:val="24"/>
          <w:szCs w:val="24"/>
        </w:rPr>
      </w:pPr>
      <w:r w:rsidRPr="00014769">
        <w:rPr>
          <w:rFonts w:ascii="Tahoma" w:hAnsi="Tahoma" w:cs="Tahoma"/>
          <w:sz w:val="24"/>
          <w:szCs w:val="24"/>
        </w:rPr>
        <w:t>(</w:t>
      </w:r>
      <w:r w:rsidR="00434F43">
        <w:rPr>
          <w:rFonts w:ascii="Tahoma" w:hAnsi="Tahoma" w:cs="Tahoma"/>
          <w:b/>
          <w:sz w:val="24"/>
          <w:szCs w:val="24"/>
        </w:rPr>
        <w:t>Mayo 27</w:t>
      </w:r>
      <w:r w:rsidR="007F7FAB">
        <w:rPr>
          <w:rFonts w:ascii="Tahoma" w:hAnsi="Tahoma" w:cs="Tahoma"/>
          <w:b/>
          <w:sz w:val="24"/>
          <w:szCs w:val="24"/>
        </w:rPr>
        <w:t xml:space="preserve"> </w:t>
      </w:r>
      <w:r w:rsidR="007E5981">
        <w:rPr>
          <w:rFonts w:ascii="Tahoma" w:hAnsi="Tahoma" w:cs="Tahoma"/>
          <w:b/>
          <w:sz w:val="24"/>
          <w:szCs w:val="24"/>
        </w:rPr>
        <w:t>de 2016</w:t>
      </w:r>
      <w:r w:rsidRPr="00014769">
        <w:rPr>
          <w:rFonts w:ascii="Tahoma" w:hAnsi="Tahoma" w:cs="Tahoma"/>
          <w:sz w:val="24"/>
          <w:szCs w:val="24"/>
        </w:rPr>
        <w:t>)</w:t>
      </w:r>
    </w:p>
    <w:p w14:paraId="1C59527E" w14:textId="77777777" w:rsidR="00C73708" w:rsidRPr="00416FC2" w:rsidRDefault="00C73708" w:rsidP="00416FC2">
      <w:pPr>
        <w:pStyle w:val="Sinespaciado"/>
      </w:pPr>
    </w:p>
    <w:p w14:paraId="29BE61A6" w14:textId="77777777" w:rsidR="00632C52" w:rsidRDefault="00EA7560" w:rsidP="006C6A82">
      <w:pPr>
        <w:spacing w:line="276" w:lineRule="auto"/>
        <w:ind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00E17D45">
        <w:rPr>
          <w:rFonts w:ascii="Tahoma" w:hAnsi="Tahoma" w:cs="Tahoma"/>
          <w:sz w:val="24"/>
          <w:szCs w:val="24"/>
        </w:rPr>
        <w:t>impetrada por</w:t>
      </w:r>
      <w:r w:rsidR="00395DD0">
        <w:rPr>
          <w:rFonts w:ascii="Tahoma" w:hAnsi="Tahoma" w:cs="Tahoma"/>
          <w:b/>
          <w:sz w:val="24"/>
          <w:szCs w:val="24"/>
        </w:rPr>
        <w:t xml:space="preserve"> </w:t>
      </w:r>
      <w:r w:rsidR="008F48DB">
        <w:rPr>
          <w:rFonts w:ascii="Tahoma" w:hAnsi="Tahoma" w:cs="Tahoma"/>
          <w:b/>
          <w:sz w:val="24"/>
          <w:szCs w:val="24"/>
        </w:rPr>
        <w:t>María Luzmila Marín Grisales</w:t>
      </w:r>
      <w:r w:rsidR="00FA2857">
        <w:rPr>
          <w:rFonts w:ascii="Tahoma" w:hAnsi="Tahoma" w:cs="Tahoma"/>
          <w:b/>
          <w:sz w:val="24"/>
          <w:szCs w:val="24"/>
        </w:rPr>
        <w:t xml:space="preserve"> </w:t>
      </w:r>
      <w:r w:rsidR="008D6B85" w:rsidRPr="008D6B85">
        <w:rPr>
          <w:rFonts w:ascii="Tahoma" w:hAnsi="Tahoma" w:cs="Tahoma"/>
          <w:sz w:val="24"/>
          <w:szCs w:val="24"/>
        </w:rPr>
        <w:t xml:space="preserve">en representación de </w:t>
      </w:r>
      <w:r w:rsidR="008F48DB">
        <w:rPr>
          <w:rFonts w:ascii="Tahoma" w:hAnsi="Tahoma" w:cs="Tahoma"/>
          <w:b/>
          <w:sz w:val="24"/>
          <w:szCs w:val="24"/>
        </w:rPr>
        <w:t>Samuel Antonio Ríos Ruíz</w:t>
      </w:r>
      <w:r>
        <w:rPr>
          <w:rFonts w:ascii="Tahoma" w:hAnsi="Tahoma" w:cs="Tahoma"/>
          <w:sz w:val="24"/>
          <w:szCs w:val="24"/>
        </w:rPr>
        <w:t xml:space="preserve">, </w:t>
      </w:r>
      <w:r w:rsidRPr="00F63518">
        <w:rPr>
          <w:rFonts w:ascii="Tahoma" w:hAnsi="Tahoma" w:cs="Tahoma"/>
          <w:sz w:val="24"/>
          <w:szCs w:val="24"/>
        </w:rPr>
        <w:t>contra</w:t>
      </w:r>
      <w:r w:rsidR="00E17D45">
        <w:rPr>
          <w:rFonts w:ascii="Tahoma" w:hAnsi="Tahoma" w:cs="Tahoma"/>
          <w:sz w:val="24"/>
          <w:szCs w:val="24"/>
        </w:rPr>
        <w:t xml:space="preserve"> la</w:t>
      </w:r>
      <w:r>
        <w:rPr>
          <w:rFonts w:ascii="Tahoma" w:hAnsi="Tahoma" w:cs="Tahoma"/>
          <w:b/>
          <w:sz w:val="24"/>
          <w:szCs w:val="24"/>
        </w:rPr>
        <w:t xml:space="preserve"> </w:t>
      </w:r>
      <w:r w:rsidR="00E17D45">
        <w:rPr>
          <w:rFonts w:ascii="Tahoma" w:hAnsi="Tahoma" w:cs="Tahoma"/>
          <w:b/>
          <w:sz w:val="24"/>
          <w:szCs w:val="24"/>
        </w:rPr>
        <w:t xml:space="preserve">EPS Sanidad de la Policía Nacional, </w:t>
      </w:r>
      <w:r w:rsidR="00E17D45" w:rsidRPr="00E17D45">
        <w:rPr>
          <w:rFonts w:ascii="Tahoma" w:hAnsi="Tahoma" w:cs="Tahoma"/>
          <w:sz w:val="24"/>
          <w:szCs w:val="24"/>
        </w:rPr>
        <w:t>quien</w:t>
      </w:r>
      <w:r w:rsidRPr="00E17D45">
        <w:rPr>
          <w:rFonts w:ascii="Tahoma" w:hAnsi="Tahoma" w:cs="Tahoma"/>
          <w:sz w:val="24"/>
          <w:szCs w:val="24"/>
        </w:rPr>
        <w:t xml:space="preserve"> pretende la protección de los derechos fundamentales</w:t>
      </w:r>
      <w:r>
        <w:rPr>
          <w:rFonts w:ascii="Tahoma" w:hAnsi="Tahoma" w:cs="Tahoma"/>
          <w:sz w:val="24"/>
          <w:szCs w:val="24"/>
        </w:rPr>
        <w:t xml:space="preserve"> </w:t>
      </w:r>
      <w:r w:rsidR="00070142">
        <w:rPr>
          <w:rFonts w:ascii="Tahoma" w:hAnsi="Tahoma" w:cs="Tahoma"/>
          <w:sz w:val="24"/>
          <w:szCs w:val="24"/>
        </w:rPr>
        <w:t xml:space="preserve">a la </w:t>
      </w:r>
      <w:r w:rsidR="00C933A5" w:rsidRPr="00C933A5">
        <w:rPr>
          <w:rFonts w:ascii="Tahoma" w:hAnsi="Tahoma" w:cs="Tahoma"/>
          <w:b/>
          <w:sz w:val="24"/>
          <w:szCs w:val="24"/>
        </w:rPr>
        <w:t>vida</w:t>
      </w:r>
      <w:r w:rsidR="00C933A5">
        <w:rPr>
          <w:rFonts w:ascii="Tahoma" w:hAnsi="Tahoma" w:cs="Tahoma"/>
          <w:sz w:val="24"/>
          <w:szCs w:val="24"/>
        </w:rPr>
        <w:t xml:space="preserve">, </w:t>
      </w:r>
      <w:r w:rsidR="00BB4BE1">
        <w:rPr>
          <w:rFonts w:ascii="Tahoma" w:hAnsi="Tahoma" w:cs="Tahoma"/>
          <w:b/>
          <w:sz w:val="24"/>
          <w:szCs w:val="24"/>
        </w:rPr>
        <w:t xml:space="preserve">integridad personal </w:t>
      </w:r>
      <w:r w:rsidR="00BB4BE1" w:rsidRPr="00BB4BE1">
        <w:rPr>
          <w:rFonts w:ascii="Tahoma" w:hAnsi="Tahoma" w:cs="Tahoma"/>
          <w:sz w:val="24"/>
          <w:szCs w:val="24"/>
        </w:rPr>
        <w:t>y</w:t>
      </w:r>
      <w:r w:rsidR="00BB4BE1">
        <w:rPr>
          <w:rFonts w:ascii="Tahoma" w:hAnsi="Tahoma" w:cs="Tahoma"/>
          <w:b/>
          <w:sz w:val="24"/>
          <w:szCs w:val="24"/>
        </w:rPr>
        <w:t xml:space="preserve"> </w:t>
      </w:r>
      <w:r w:rsidR="00C933A5" w:rsidRPr="00C933A5">
        <w:rPr>
          <w:rFonts w:ascii="Tahoma" w:hAnsi="Tahoma" w:cs="Tahoma"/>
          <w:b/>
          <w:sz w:val="24"/>
          <w:szCs w:val="24"/>
        </w:rPr>
        <w:t>salud</w:t>
      </w:r>
      <w:r w:rsidR="00BB4BE1">
        <w:rPr>
          <w:rFonts w:ascii="Tahoma" w:hAnsi="Tahoma" w:cs="Tahoma"/>
          <w:sz w:val="24"/>
          <w:szCs w:val="24"/>
        </w:rPr>
        <w:t>.</w:t>
      </w:r>
    </w:p>
    <w:p w14:paraId="07B4E7CA" w14:textId="77777777" w:rsidR="00632C52" w:rsidRPr="00632C52" w:rsidRDefault="00632C52" w:rsidP="00632C52">
      <w:pPr>
        <w:pStyle w:val="Sinespaciado"/>
        <w:rPr>
          <w:sz w:val="10"/>
          <w:szCs w:val="10"/>
        </w:rPr>
      </w:pPr>
    </w:p>
    <w:p w14:paraId="422CD2A0" w14:textId="77777777" w:rsidR="00C73708" w:rsidRDefault="00EA7560" w:rsidP="006C6A82">
      <w:pPr>
        <w:spacing w:after="0"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14:paraId="4C991E57" w14:textId="77777777" w:rsidR="00BB4BE1" w:rsidRDefault="00BB4BE1" w:rsidP="006C6A82">
      <w:pPr>
        <w:pStyle w:val="Sinespaciado"/>
      </w:pPr>
    </w:p>
    <w:p w14:paraId="292DBDC2" w14:textId="77777777" w:rsidR="00EA7560" w:rsidRDefault="0034111C" w:rsidP="006C6A82">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14:paraId="5AD58042" w14:textId="77777777" w:rsidR="00EA7560" w:rsidRPr="00416FC2" w:rsidRDefault="00EA7560" w:rsidP="00416FC2">
      <w:pPr>
        <w:pStyle w:val="Sinespaciado"/>
      </w:pPr>
    </w:p>
    <w:p w14:paraId="4BA65A70" w14:textId="77777777" w:rsidR="00C73708" w:rsidRPr="00EA7560" w:rsidRDefault="00EA7560"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14:paraId="47E85B32" w14:textId="77777777" w:rsidR="004E24FD" w:rsidRPr="00416FC2" w:rsidRDefault="004E24FD" w:rsidP="00416FC2">
      <w:pPr>
        <w:pStyle w:val="Sinespaciado"/>
      </w:pPr>
    </w:p>
    <w:p w14:paraId="37FF6535" w14:textId="77777777" w:rsidR="008F48DB" w:rsidRDefault="00325CF6"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Manifiesta </w:t>
      </w:r>
      <w:r w:rsidR="00D85E06">
        <w:rPr>
          <w:rFonts w:ascii="Tahoma" w:hAnsi="Tahoma" w:cs="Tahoma"/>
          <w:sz w:val="24"/>
          <w:szCs w:val="24"/>
        </w:rPr>
        <w:t>l</w:t>
      </w:r>
      <w:r w:rsidR="00C933A5">
        <w:rPr>
          <w:rFonts w:ascii="Tahoma" w:hAnsi="Tahoma" w:cs="Tahoma"/>
          <w:sz w:val="24"/>
          <w:szCs w:val="24"/>
        </w:rPr>
        <w:t>a</w:t>
      </w:r>
      <w:r w:rsidR="00D85E06">
        <w:rPr>
          <w:rFonts w:ascii="Tahoma" w:hAnsi="Tahoma" w:cs="Tahoma"/>
          <w:sz w:val="24"/>
          <w:szCs w:val="24"/>
        </w:rPr>
        <w:t xml:space="preserve"> a</w:t>
      </w:r>
      <w:r w:rsidR="00BB4BE1">
        <w:rPr>
          <w:rFonts w:ascii="Tahoma" w:hAnsi="Tahoma" w:cs="Tahoma"/>
          <w:sz w:val="24"/>
          <w:szCs w:val="24"/>
        </w:rPr>
        <w:t>gente oficiosa que</w:t>
      </w:r>
      <w:r w:rsidR="008F48DB">
        <w:rPr>
          <w:rFonts w:ascii="Tahoma" w:hAnsi="Tahoma" w:cs="Tahoma"/>
          <w:sz w:val="24"/>
          <w:szCs w:val="24"/>
        </w:rPr>
        <w:t xml:space="preserve"> el señor </w:t>
      </w:r>
      <w:r w:rsidR="008F48DB" w:rsidRPr="008F48DB">
        <w:rPr>
          <w:rFonts w:ascii="Tahoma" w:hAnsi="Tahoma" w:cs="Tahoma"/>
          <w:b/>
          <w:sz w:val="24"/>
          <w:szCs w:val="24"/>
        </w:rPr>
        <w:t>Samuel Antonio Ríos Ruiz</w:t>
      </w:r>
      <w:r w:rsidR="00561432">
        <w:rPr>
          <w:rFonts w:ascii="Tahoma" w:hAnsi="Tahoma" w:cs="Tahoma"/>
          <w:sz w:val="24"/>
          <w:szCs w:val="24"/>
        </w:rPr>
        <w:t xml:space="preserve"> </w:t>
      </w:r>
      <w:r w:rsidR="008F48DB">
        <w:rPr>
          <w:rFonts w:ascii="Tahoma" w:hAnsi="Tahoma" w:cs="Tahoma"/>
          <w:sz w:val="24"/>
          <w:szCs w:val="24"/>
        </w:rPr>
        <w:t>tiene 78 años de edad y se encuentra afiliado en salud a la Dirección Sanidad Policía N</w:t>
      </w:r>
      <w:r w:rsidR="000D3F29">
        <w:rPr>
          <w:rFonts w:ascii="Tahoma" w:hAnsi="Tahoma" w:cs="Tahoma"/>
          <w:sz w:val="24"/>
          <w:szCs w:val="24"/>
        </w:rPr>
        <w:t>acional Seccional Risaralda. De acuerdo con su historia clínica, el autor padece de una Hernia Inguinal Unilateral o No Especificada, Sin Obstrucción Ni Gangrena, y a raíz de esa patología, su médico tratante le ordenó</w:t>
      </w:r>
      <w:r w:rsidR="00AD557F">
        <w:rPr>
          <w:rFonts w:ascii="Tahoma" w:hAnsi="Tahoma" w:cs="Tahoma"/>
          <w:sz w:val="24"/>
          <w:szCs w:val="24"/>
        </w:rPr>
        <w:t>, el día 24 de julio del año 2015, la realización del procedimiento quirú</w:t>
      </w:r>
      <w:r w:rsidR="004703B1">
        <w:rPr>
          <w:rFonts w:ascii="Tahoma" w:hAnsi="Tahoma" w:cs="Tahoma"/>
          <w:sz w:val="24"/>
          <w:szCs w:val="24"/>
        </w:rPr>
        <w:t xml:space="preserve">rgico denominado </w:t>
      </w:r>
      <w:proofErr w:type="spellStart"/>
      <w:r w:rsidR="004703B1">
        <w:rPr>
          <w:rFonts w:ascii="Tahoma" w:hAnsi="Tahoma" w:cs="Tahoma"/>
          <w:sz w:val="24"/>
          <w:szCs w:val="24"/>
        </w:rPr>
        <w:t>Herniorrafí</w:t>
      </w:r>
      <w:r w:rsidR="00AD557F">
        <w:rPr>
          <w:rFonts w:ascii="Tahoma" w:hAnsi="Tahoma" w:cs="Tahoma"/>
          <w:sz w:val="24"/>
          <w:szCs w:val="24"/>
        </w:rPr>
        <w:t>a</w:t>
      </w:r>
      <w:proofErr w:type="spellEnd"/>
      <w:r w:rsidR="00AD557F">
        <w:rPr>
          <w:rFonts w:ascii="Tahoma" w:hAnsi="Tahoma" w:cs="Tahoma"/>
          <w:sz w:val="24"/>
          <w:szCs w:val="24"/>
        </w:rPr>
        <w:t xml:space="preserve"> Inguinal Por Laparoscopía + </w:t>
      </w:r>
      <w:proofErr w:type="spellStart"/>
      <w:r w:rsidR="00AD557F">
        <w:rPr>
          <w:rFonts w:ascii="Tahoma" w:hAnsi="Tahoma" w:cs="Tahoma"/>
          <w:sz w:val="24"/>
          <w:szCs w:val="24"/>
        </w:rPr>
        <w:t>Endofijador</w:t>
      </w:r>
      <w:proofErr w:type="spellEnd"/>
      <w:r w:rsidR="00AD557F">
        <w:rPr>
          <w:rFonts w:ascii="Tahoma" w:hAnsi="Tahoma" w:cs="Tahoma"/>
          <w:sz w:val="24"/>
          <w:szCs w:val="24"/>
        </w:rPr>
        <w:t xml:space="preserve">, con el material de Malla de 10x15 </w:t>
      </w:r>
      <w:proofErr w:type="spellStart"/>
      <w:r w:rsidR="00AD557F">
        <w:rPr>
          <w:rFonts w:ascii="Tahoma" w:hAnsi="Tahoma" w:cs="Tahoma"/>
          <w:sz w:val="24"/>
          <w:szCs w:val="24"/>
        </w:rPr>
        <w:t>cms</w:t>
      </w:r>
      <w:proofErr w:type="spellEnd"/>
      <w:r w:rsidR="00AD557F">
        <w:rPr>
          <w:rFonts w:ascii="Tahoma" w:hAnsi="Tahoma" w:cs="Tahoma"/>
          <w:sz w:val="24"/>
          <w:szCs w:val="24"/>
        </w:rPr>
        <w:t xml:space="preserve"> + </w:t>
      </w:r>
      <w:proofErr w:type="spellStart"/>
      <w:r w:rsidR="00AD557F">
        <w:rPr>
          <w:rFonts w:ascii="Tahoma" w:hAnsi="Tahoma" w:cs="Tahoma"/>
          <w:sz w:val="24"/>
          <w:szCs w:val="24"/>
        </w:rPr>
        <w:t>Endofijador</w:t>
      </w:r>
      <w:proofErr w:type="spellEnd"/>
      <w:r w:rsidR="00AD557F">
        <w:rPr>
          <w:rFonts w:ascii="Tahoma" w:hAnsi="Tahoma" w:cs="Tahoma"/>
          <w:sz w:val="24"/>
          <w:szCs w:val="24"/>
        </w:rPr>
        <w:t xml:space="preserve"> de Malla de 12 Disparos </w:t>
      </w:r>
      <w:proofErr w:type="spellStart"/>
      <w:r w:rsidR="00AD557F">
        <w:rPr>
          <w:rFonts w:ascii="Tahoma" w:hAnsi="Tahoma" w:cs="Tahoma"/>
          <w:sz w:val="24"/>
          <w:szCs w:val="24"/>
        </w:rPr>
        <w:t>Securestrap</w:t>
      </w:r>
      <w:proofErr w:type="spellEnd"/>
      <w:r w:rsidR="00AD557F">
        <w:rPr>
          <w:rFonts w:ascii="Tahoma" w:hAnsi="Tahoma" w:cs="Tahoma"/>
          <w:sz w:val="24"/>
          <w:szCs w:val="24"/>
        </w:rPr>
        <w:t>.</w:t>
      </w:r>
    </w:p>
    <w:p w14:paraId="5BDA6623" w14:textId="77777777" w:rsidR="00AD557F" w:rsidRDefault="00AD557F" w:rsidP="00F3451D">
      <w:pPr>
        <w:spacing w:after="0" w:line="276" w:lineRule="auto"/>
        <w:ind w:right="-187" w:firstLine="709"/>
        <w:jc w:val="both"/>
        <w:rPr>
          <w:rFonts w:ascii="Tahoma" w:hAnsi="Tahoma" w:cs="Tahoma"/>
          <w:sz w:val="24"/>
          <w:szCs w:val="24"/>
        </w:rPr>
      </w:pPr>
    </w:p>
    <w:p w14:paraId="648D3C48" w14:textId="77777777" w:rsidR="00AD557F" w:rsidRDefault="00AD557F" w:rsidP="00F3451D">
      <w:pPr>
        <w:spacing w:after="0" w:line="276" w:lineRule="auto"/>
        <w:ind w:right="-187" w:firstLine="709"/>
        <w:jc w:val="both"/>
        <w:rPr>
          <w:rFonts w:ascii="Tahoma" w:hAnsi="Tahoma" w:cs="Tahoma"/>
          <w:sz w:val="24"/>
          <w:szCs w:val="24"/>
        </w:rPr>
      </w:pPr>
      <w:r>
        <w:rPr>
          <w:rFonts w:ascii="Tahoma" w:hAnsi="Tahoma" w:cs="Tahoma"/>
          <w:sz w:val="24"/>
          <w:szCs w:val="24"/>
        </w:rPr>
        <w:t>Desde la expedición de la orden médica anteriormente referida, la apoderada del señor Samuel Antonio Ríos Ruiz informa que se ha dirigido en múltiples ocasiones a la Dirección Sanidad Policía Nacional Seccional Risaralda, solicitando la autorización de dicha orden, pero le han informado que no es posible practicar tal intervención, con el argumento de que no tienen convenio con alguna Institución Prestadora de Salud.</w:t>
      </w:r>
      <w:r w:rsidR="003F5120">
        <w:rPr>
          <w:rFonts w:ascii="Tahoma" w:hAnsi="Tahoma" w:cs="Tahoma"/>
          <w:sz w:val="24"/>
          <w:szCs w:val="24"/>
        </w:rPr>
        <w:t xml:space="preserve"> </w:t>
      </w:r>
      <w:r w:rsidR="004703B1">
        <w:rPr>
          <w:rFonts w:ascii="Tahoma" w:hAnsi="Tahoma" w:cs="Tahoma"/>
          <w:sz w:val="24"/>
          <w:szCs w:val="24"/>
        </w:rPr>
        <w:t xml:space="preserve">Sin embargo, el día 4 de abril del año 2016, la Dirección De Sanidad le ordenó nuevamente una </w:t>
      </w:r>
      <w:proofErr w:type="spellStart"/>
      <w:r w:rsidR="004703B1">
        <w:rPr>
          <w:rFonts w:ascii="Tahoma" w:hAnsi="Tahoma" w:cs="Tahoma"/>
          <w:sz w:val="24"/>
          <w:szCs w:val="24"/>
        </w:rPr>
        <w:t>Herniorrafía</w:t>
      </w:r>
      <w:proofErr w:type="spellEnd"/>
      <w:r w:rsidR="004703B1">
        <w:rPr>
          <w:rFonts w:ascii="Tahoma" w:hAnsi="Tahoma" w:cs="Tahoma"/>
          <w:sz w:val="24"/>
          <w:szCs w:val="24"/>
        </w:rPr>
        <w:t xml:space="preserve"> Inguinal Con Malla De </w:t>
      </w:r>
      <w:proofErr w:type="spellStart"/>
      <w:r w:rsidR="004703B1">
        <w:rPr>
          <w:rFonts w:ascii="Tahoma" w:hAnsi="Tahoma" w:cs="Tahoma"/>
          <w:sz w:val="24"/>
          <w:szCs w:val="24"/>
        </w:rPr>
        <w:t>Prolene</w:t>
      </w:r>
      <w:proofErr w:type="spellEnd"/>
      <w:r w:rsidR="004703B1">
        <w:rPr>
          <w:rFonts w:ascii="Tahoma" w:hAnsi="Tahoma" w:cs="Tahoma"/>
          <w:sz w:val="24"/>
          <w:szCs w:val="24"/>
        </w:rPr>
        <w:t xml:space="preserve"> de 10x10 </w:t>
      </w:r>
      <w:proofErr w:type="spellStart"/>
      <w:r w:rsidR="004703B1">
        <w:rPr>
          <w:rFonts w:ascii="Tahoma" w:hAnsi="Tahoma" w:cs="Tahoma"/>
          <w:sz w:val="24"/>
          <w:szCs w:val="24"/>
        </w:rPr>
        <w:t>cms</w:t>
      </w:r>
      <w:proofErr w:type="spellEnd"/>
      <w:r w:rsidR="004703B1">
        <w:rPr>
          <w:rFonts w:ascii="Tahoma" w:hAnsi="Tahoma" w:cs="Tahoma"/>
          <w:sz w:val="24"/>
          <w:szCs w:val="24"/>
        </w:rPr>
        <w:t>.</w:t>
      </w:r>
    </w:p>
    <w:p w14:paraId="73D49CA8" w14:textId="77777777" w:rsidR="004703B1" w:rsidRDefault="004703B1" w:rsidP="00F3451D">
      <w:pPr>
        <w:spacing w:after="0" w:line="276" w:lineRule="auto"/>
        <w:ind w:right="-187" w:firstLine="709"/>
        <w:jc w:val="both"/>
        <w:rPr>
          <w:rFonts w:ascii="Tahoma" w:hAnsi="Tahoma" w:cs="Tahoma"/>
          <w:sz w:val="24"/>
          <w:szCs w:val="24"/>
        </w:rPr>
      </w:pPr>
    </w:p>
    <w:p w14:paraId="3E8AC72D" w14:textId="77777777" w:rsidR="004703B1" w:rsidRDefault="004703B1" w:rsidP="00F3451D">
      <w:pPr>
        <w:spacing w:after="0" w:line="276" w:lineRule="auto"/>
        <w:ind w:right="-187" w:firstLine="709"/>
        <w:jc w:val="both"/>
        <w:rPr>
          <w:rFonts w:ascii="Tahoma" w:hAnsi="Tahoma" w:cs="Tahoma"/>
          <w:sz w:val="24"/>
          <w:szCs w:val="24"/>
        </w:rPr>
      </w:pPr>
      <w:r>
        <w:rPr>
          <w:rFonts w:ascii="Tahoma" w:hAnsi="Tahoma" w:cs="Tahoma"/>
          <w:sz w:val="24"/>
          <w:szCs w:val="24"/>
        </w:rPr>
        <w:t>Expresa que el día 3 de mayo del presente año, otro médico tratante especialista en Medicina Interna, solicitó la Valoración Prioritaria Por Procedimiento Quirúrgico desde diciembre de 2014, debido al fuerte dolor inguinal derecho que le irradia dolor al muslo derecho. Ante este hecho, el día 13 de mayo del año en curso</w:t>
      </w:r>
      <w:r w:rsidR="00BA593C">
        <w:rPr>
          <w:rFonts w:ascii="Tahoma" w:hAnsi="Tahoma" w:cs="Tahoma"/>
          <w:sz w:val="24"/>
          <w:szCs w:val="24"/>
        </w:rPr>
        <w:t xml:space="preserve">, le fue ordenada al señor Samuel </w:t>
      </w:r>
      <w:r w:rsidR="00BA593C">
        <w:rPr>
          <w:rFonts w:ascii="Tahoma" w:hAnsi="Tahoma" w:cs="Tahoma"/>
          <w:sz w:val="24"/>
          <w:szCs w:val="24"/>
        </w:rPr>
        <w:lastRenderedPageBreak/>
        <w:t>Antonio Ríos Ruiz una Valoración Por Cirugía General, con el fin de ser evaluado para programar la intervención quirúrgica ordenada por los médicos.</w:t>
      </w:r>
    </w:p>
    <w:p w14:paraId="6D07E3C9" w14:textId="77777777" w:rsidR="000F77CD" w:rsidRDefault="000F77CD" w:rsidP="00F3451D">
      <w:pPr>
        <w:spacing w:after="0" w:line="276" w:lineRule="auto"/>
        <w:ind w:right="-187" w:firstLine="709"/>
        <w:jc w:val="both"/>
        <w:rPr>
          <w:rFonts w:ascii="Tahoma" w:hAnsi="Tahoma" w:cs="Tahoma"/>
          <w:sz w:val="24"/>
          <w:szCs w:val="24"/>
        </w:rPr>
      </w:pPr>
    </w:p>
    <w:p w14:paraId="62BA7913" w14:textId="77777777" w:rsidR="000F77CD" w:rsidRDefault="009E300D"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A pesar de estas órdenes médicas, la Dirección Sanidad Policía Nacional Seccional Risaralda, no ha autorizado el procedimiento quirúrgico que requiere el actor, y que además necesita ser valorado nuevamente por un especialista en Cirugía General, con carácter prioritario. </w:t>
      </w:r>
    </w:p>
    <w:p w14:paraId="26C3ACD7" w14:textId="77777777" w:rsidR="009E300D" w:rsidRDefault="009E300D" w:rsidP="00F3451D">
      <w:pPr>
        <w:spacing w:after="0" w:line="276" w:lineRule="auto"/>
        <w:ind w:right="-187" w:firstLine="709"/>
        <w:jc w:val="both"/>
        <w:rPr>
          <w:rFonts w:ascii="Tahoma" w:hAnsi="Tahoma" w:cs="Tahoma"/>
          <w:sz w:val="24"/>
          <w:szCs w:val="24"/>
        </w:rPr>
      </w:pPr>
    </w:p>
    <w:p w14:paraId="3BCA6CE7" w14:textId="77777777" w:rsidR="009E300D" w:rsidRDefault="009E300D" w:rsidP="00F3451D">
      <w:pPr>
        <w:spacing w:after="0" w:line="276" w:lineRule="auto"/>
        <w:ind w:right="-187" w:firstLine="709"/>
        <w:jc w:val="both"/>
        <w:rPr>
          <w:rFonts w:ascii="Tahoma" w:hAnsi="Tahoma" w:cs="Tahoma"/>
          <w:sz w:val="24"/>
          <w:szCs w:val="24"/>
        </w:rPr>
      </w:pPr>
      <w:r>
        <w:rPr>
          <w:rFonts w:ascii="Tahoma" w:hAnsi="Tahoma" w:cs="Tahoma"/>
          <w:sz w:val="24"/>
          <w:szCs w:val="24"/>
        </w:rPr>
        <w:t>Por lo expuesto, demanda que se tutelen los derechos fundamentales a la Salud y Calidad de Vida, ordenando a la Dirección Sanidad Policía Nacional Seccional Risaralda que autoricen y hagan efectiva la Valoración Prioritaria de una Cirugía General, y posteriormente se autorice y lleve a cabo el respectivo procedimiento quirúrgico.</w:t>
      </w:r>
    </w:p>
    <w:p w14:paraId="40D3404E" w14:textId="77777777" w:rsidR="00C8060B" w:rsidRPr="00416FC2" w:rsidRDefault="00C8060B" w:rsidP="00416FC2">
      <w:pPr>
        <w:pStyle w:val="Sinespaciado"/>
      </w:pPr>
    </w:p>
    <w:p w14:paraId="0356B4C0" w14:textId="77777777"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3060D702" w14:textId="77777777" w:rsidR="0074441E" w:rsidRPr="00416FC2" w:rsidRDefault="0074441E" w:rsidP="00416FC2">
      <w:pPr>
        <w:pStyle w:val="Sinespaciado"/>
      </w:pPr>
    </w:p>
    <w:p w14:paraId="181B3AAC" w14:textId="77777777" w:rsidR="0003046C" w:rsidRDefault="000D3F4E" w:rsidP="00BA5059">
      <w:pPr>
        <w:pStyle w:val="Sinespaciado"/>
        <w:spacing w:line="276" w:lineRule="auto"/>
        <w:ind w:firstLine="709"/>
        <w:jc w:val="both"/>
        <w:rPr>
          <w:rFonts w:ascii="Tahoma" w:hAnsi="Tahoma" w:cs="Tahoma"/>
          <w:sz w:val="24"/>
          <w:szCs w:val="24"/>
        </w:rPr>
      </w:pPr>
      <w:r w:rsidRPr="000D3F4E">
        <w:rPr>
          <w:rFonts w:ascii="Tahoma" w:hAnsi="Tahoma" w:cs="Tahoma"/>
          <w:sz w:val="24"/>
          <w:szCs w:val="24"/>
        </w:rPr>
        <w:t xml:space="preserve">La </w:t>
      </w:r>
      <w:r w:rsidR="00BA5059">
        <w:rPr>
          <w:rFonts w:ascii="Tahoma" w:hAnsi="Tahoma" w:cs="Tahoma"/>
          <w:sz w:val="24"/>
          <w:szCs w:val="24"/>
        </w:rPr>
        <w:t xml:space="preserve">EPS </w:t>
      </w:r>
      <w:r w:rsidR="00DC4876">
        <w:rPr>
          <w:rFonts w:ascii="Tahoma" w:hAnsi="Tahoma" w:cs="Tahoma"/>
          <w:sz w:val="24"/>
          <w:szCs w:val="24"/>
        </w:rPr>
        <w:t>Sanidad de la Policía Nacional</w:t>
      </w:r>
      <w:r w:rsidR="00CA44A3">
        <w:rPr>
          <w:rFonts w:ascii="Tahoma" w:hAnsi="Tahoma" w:cs="Tahoma"/>
          <w:sz w:val="24"/>
          <w:szCs w:val="24"/>
        </w:rPr>
        <w:t xml:space="preserve">, contestó la tutela </w:t>
      </w:r>
      <w:r w:rsidR="00BB7468">
        <w:rPr>
          <w:rFonts w:ascii="Tahoma" w:hAnsi="Tahoma" w:cs="Tahoma"/>
          <w:sz w:val="24"/>
          <w:szCs w:val="24"/>
        </w:rPr>
        <w:t xml:space="preserve">argumentando que </w:t>
      </w:r>
      <w:r w:rsidR="00810644">
        <w:rPr>
          <w:rFonts w:ascii="Tahoma" w:hAnsi="Tahoma" w:cs="Tahoma"/>
          <w:sz w:val="24"/>
          <w:szCs w:val="24"/>
        </w:rPr>
        <w:t xml:space="preserve">dentro de las instalaciones de la Seccional de Sanidad Risaralda únicamente se manejan servicios de primer nivel ambulatorio, </w:t>
      </w:r>
      <w:r w:rsidR="00E05CB3">
        <w:rPr>
          <w:rFonts w:ascii="Tahoma" w:hAnsi="Tahoma" w:cs="Tahoma"/>
          <w:sz w:val="24"/>
          <w:szCs w:val="24"/>
        </w:rPr>
        <w:t xml:space="preserve">por lo tanto, procedimientos como el que requiere el autor, son remitidos </w:t>
      </w:r>
      <w:r w:rsidR="0003046C">
        <w:rPr>
          <w:rFonts w:ascii="Tahoma" w:hAnsi="Tahoma" w:cs="Tahoma"/>
          <w:sz w:val="24"/>
          <w:szCs w:val="24"/>
        </w:rPr>
        <w:t xml:space="preserve">a diferentes entidades de niveles más altos como la Clínica Avellana, Liga Contra el Cáncer y la Clínica </w:t>
      </w:r>
      <w:proofErr w:type="spellStart"/>
      <w:r w:rsidR="0003046C">
        <w:rPr>
          <w:rFonts w:ascii="Tahoma" w:hAnsi="Tahoma" w:cs="Tahoma"/>
          <w:sz w:val="24"/>
          <w:szCs w:val="24"/>
        </w:rPr>
        <w:t>Comfamiliar</w:t>
      </w:r>
      <w:proofErr w:type="spellEnd"/>
      <w:r w:rsidR="0003046C">
        <w:rPr>
          <w:rFonts w:ascii="Tahoma" w:hAnsi="Tahoma" w:cs="Tahoma"/>
          <w:sz w:val="24"/>
          <w:szCs w:val="24"/>
        </w:rPr>
        <w:t xml:space="preserve">. </w:t>
      </w:r>
    </w:p>
    <w:p w14:paraId="7A90B6D4" w14:textId="77777777" w:rsidR="0003046C" w:rsidRDefault="0003046C" w:rsidP="00BA5059">
      <w:pPr>
        <w:pStyle w:val="Sinespaciado"/>
        <w:spacing w:line="276" w:lineRule="auto"/>
        <w:ind w:firstLine="709"/>
        <w:jc w:val="both"/>
        <w:rPr>
          <w:rFonts w:ascii="Tahoma" w:hAnsi="Tahoma" w:cs="Tahoma"/>
          <w:sz w:val="24"/>
          <w:szCs w:val="24"/>
        </w:rPr>
      </w:pPr>
    </w:p>
    <w:p w14:paraId="0E25367B" w14:textId="11CC033D" w:rsidR="00DC4876" w:rsidRDefault="0003046C" w:rsidP="00BA5059">
      <w:pPr>
        <w:pStyle w:val="Sinespaciado"/>
        <w:spacing w:line="276" w:lineRule="auto"/>
        <w:ind w:firstLine="709"/>
        <w:jc w:val="both"/>
        <w:rPr>
          <w:rFonts w:ascii="Tahoma" w:hAnsi="Tahoma" w:cs="Tahoma"/>
          <w:sz w:val="24"/>
          <w:szCs w:val="24"/>
        </w:rPr>
      </w:pPr>
      <w:r>
        <w:rPr>
          <w:rFonts w:ascii="Tahoma" w:hAnsi="Tahoma" w:cs="Tahoma"/>
          <w:sz w:val="24"/>
          <w:szCs w:val="24"/>
        </w:rPr>
        <w:t>También, argumentó que dicho proceso tiene unas etapas, y esta solicitud ya está en la etapa de autorización, mediante resolución de urgencias, para la Clínica Avellana.</w:t>
      </w:r>
    </w:p>
    <w:p w14:paraId="591B9265" w14:textId="77777777" w:rsidR="0003046C" w:rsidRDefault="0003046C" w:rsidP="00BA5059">
      <w:pPr>
        <w:pStyle w:val="Sinespaciado"/>
        <w:spacing w:line="276" w:lineRule="auto"/>
        <w:ind w:firstLine="709"/>
        <w:jc w:val="both"/>
        <w:rPr>
          <w:rFonts w:ascii="Tahoma" w:hAnsi="Tahoma" w:cs="Tahoma"/>
          <w:sz w:val="24"/>
          <w:szCs w:val="24"/>
        </w:rPr>
      </w:pPr>
    </w:p>
    <w:p w14:paraId="5AA4E6C4" w14:textId="4E979D1A" w:rsidR="0003046C" w:rsidRDefault="0003046C" w:rsidP="00BA5059">
      <w:pPr>
        <w:pStyle w:val="Sinespaciado"/>
        <w:spacing w:line="276" w:lineRule="auto"/>
        <w:ind w:firstLine="709"/>
        <w:jc w:val="both"/>
        <w:rPr>
          <w:rFonts w:ascii="Tahoma" w:hAnsi="Tahoma" w:cs="Tahoma"/>
          <w:sz w:val="24"/>
          <w:szCs w:val="24"/>
        </w:rPr>
      </w:pPr>
      <w:r>
        <w:rPr>
          <w:rFonts w:ascii="Tahoma" w:hAnsi="Tahoma" w:cs="Tahoma"/>
          <w:sz w:val="24"/>
          <w:szCs w:val="24"/>
        </w:rPr>
        <w:t>Por lo anterior, la demandada solicitó al Tribunal desestimar las pretensiones de la accionante, aduciendo que se está en presencia de un hecho superado.</w:t>
      </w:r>
    </w:p>
    <w:p w14:paraId="44A7BC7D" w14:textId="77777777" w:rsidR="00BA5059" w:rsidRPr="00BA5059" w:rsidRDefault="00BA5059" w:rsidP="005134BC">
      <w:pPr>
        <w:pStyle w:val="Sinespaciado"/>
      </w:pPr>
    </w:p>
    <w:p w14:paraId="71F6DCE7" w14:textId="77777777" w:rsidR="00C73708" w:rsidRPr="00C93935" w:rsidRDefault="00E12E76" w:rsidP="00F3451D">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14:paraId="26856D6D" w14:textId="77777777" w:rsidR="00C73708" w:rsidRPr="00014620" w:rsidRDefault="00C73708" w:rsidP="00F3451D">
      <w:pPr>
        <w:pStyle w:val="Sinespaciado"/>
        <w:spacing w:line="276" w:lineRule="auto"/>
      </w:pPr>
    </w:p>
    <w:p w14:paraId="67C3AA77" w14:textId="77777777" w:rsidR="009404D3" w:rsidRPr="009404D3" w:rsidRDefault="00C73708" w:rsidP="00336E02">
      <w:pPr>
        <w:pStyle w:val="Prrafodelista"/>
        <w:numPr>
          <w:ilvl w:val="1"/>
          <w:numId w:val="7"/>
        </w:numPr>
        <w:tabs>
          <w:tab w:val="left" w:pos="709"/>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14:paraId="586F7617" w14:textId="77777777" w:rsidR="00C73708" w:rsidRPr="00416FC2" w:rsidRDefault="00C73708" w:rsidP="00416FC2">
      <w:pPr>
        <w:pStyle w:val="Sinespaciado"/>
      </w:pPr>
    </w:p>
    <w:p w14:paraId="4712288C" w14:textId="03AD62A0" w:rsidR="0030317E" w:rsidRDefault="00D34F86" w:rsidP="00F3451D">
      <w:pPr>
        <w:pStyle w:val="Sinespaciado"/>
        <w:spacing w:line="276" w:lineRule="auto"/>
        <w:ind w:firstLine="708"/>
        <w:jc w:val="both"/>
        <w:rPr>
          <w:rFonts w:ascii="Tahoma" w:hAnsi="Tahoma" w:cs="Tahoma"/>
          <w:sz w:val="24"/>
          <w:szCs w:val="24"/>
        </w:rPr>
      </w:pPr>
      <w:r w:rsidRPr="004E24FD">
        <w:rPr>
          <w:rFonts w:ascii="Tahoma" w:hAnsi="Tahoma" w:cs="Tahoma"/>
          <w:sz w:val="24"/>
          <w:szCs w:val="24"/>
        </w:rPr>
        <w:t>¿</w:t>
      </w:r>
      <w:r w:rsidR="00D11E8A">
        <w:rPr>
          <w:rFonts w:ascii="Tahoma" w:hAnsi="Tahoma" w:cs="Tahoma"/>
          <w:sz w:val="24"/>
          <w:szCs w:val="24"/>
        </w:rPr>
        <w:t xml:space="preserve">La </w:t>
      </w:r>
      <w:r w:rsidR="00D11E8A" w:rsidRPr="00D11E8A">
        <w:rPr>
          <w:rFonts w:ascii="Tahoma" w:hAnsi="Tahoma" w:cs="Tahoma"/>
          <w:sz w:val="24"/>
          <w:szCs w:val="24"/>
        </w:rPr>
        <w:t>Seccional de Sanidad Risaralda – Policía Nacional</w:t>
      </w:r>
      <w:r w:rsidR="00D11E8A">
        <w:rPr>
          <w:rFonts w:ascii="Tahoma" w:hAnsi="Tahoma" w:cs="Tahoma"/>
          <w:sz w:val="24"/>
          <w:szCs w:val="24"/>
        </w:rPr>
        <w:t xml:space="preserve"> vulneró los derechos fundamentales de</w:t>
      </w:r>
      <w:r w:rsidR="00215F6D">
        <w:rPr>
          <w:rFonts w:ascii="Tahoma" w:hAnsi="Tahoma" w:cs="Tahoma"/>
          <w:sz w:val="24"/>
          <w:szCs w:val="24"/>
        </w:rPr>
        <w:t>l señor Samuel Antonio Ríos Ruiz</w:t>
      </w:r>
      <w:r w:rsidR="00554288">
        <w:rPr>
          <w:rFonts w:ascii="Tahoma" w:hAnsi="Tahoma" w:cs="Tahoma"/>
          <w:sz w:val="24"/>
          <w:szCs w:val="24"/>
        </w:rPr>
        <w:t xml:space="preserve"> </w:t>
      </w:r>
      <w:r w:rsidR="00D11E8A">
        <w:rPr>
          <w:rFonts w:ascii="Tahoma" w:hAnsi="Tahoma" w:cs="Tahoma"/>
          <w:sz w:val="24"/>
          <w:szCs w:val="24"/>
        </w:rPr>
        <w:t>al</w:t>
      </w:r>
      <w:r w:rsidR="00554288">
        <w:rPr>
          <w:rFonts w:ascii="Tahoma" w:hAnsi="Tahoma" w:cs="Tahoma"/>
          <w:sz w:val="24"/>
          <w:szCs w:val="24"/>
        </w:rPr>
        <w:t xml:space="preserve"> </w:t>
      </w:r>
      <w:r w:rsidR="003F0C22">
        <w:rPr>
          <w:rFonts w:ascii="Tahoma" w:hAnsi="Tahoma" w:cs="Tahoma"/>
          <w:sz w:val="24"/>
          <w:szCs w:val="24"/>
        </w:rPr>
        <w:t>no realizar el respectivo tratamiento quirúrgico</w:t>
      </w:r>
      <w:r w:rsidR="00554288">
        <w:rPr>
          <w:rFonts w:ascii="Tahoma" w:hAnsi="Tahoma" w:cs="Tahoma"/>
          <w:sz w:val="24"/>
          <w:szCs w:val="24"/>
        </w:rPr>
        <w:t>?</w:t>
      </w:r>
      <w:r w:rsidR="00D11E8A">
        <w:rPr>
          <w:rFonts w:ascii="Tahoma" w:hAnsi="Tahoma" w:cs="Tahoma"/>
          <w:sz w:val="24"/>
          <w:szCs w:val="24"/>
        </w:rPr>
        <w:t xml:space="preserve"> </w:t>
      </w:r>
    </w:p>
    <w:p w14:paraId="1EAA54AF" w14:textId="77777777" w:rsidR="004F588A" w:rsidRPr="00BE5086" w:rsidRDefault="004F588A" w:rsidP="00BE5086">
      <w:pPr>
        <w:pStyle w:val="Sinespaciado"/>
      </w:pPr>
    </w:p>
    <w:p w14:paraId="077F7E8A" w14:textId="77777777" w:rsidR="00241D63" w:rsidRDefault="00C81FD9" w:rsidP="00336E02">
      <w:pPr>
        <w:pStyle w:val="Sinespaciado"/>
        <w:numPr>
          <w:ilvl w:val="1"/>
          <w:numId w:val="7"/>
        </w:numPr>
        <w:spacing w:line="276" w:lineRule="auto"/>
        <w:ind w:hanging="11"/>
        <w:jc w:val="both"/>
        <w:rPr>
          <w:rFonts w:ascii="Tahoma" w:hAnsi="Tahoma" w:cs="Tahoma"/>
          <w:b/>
          <w:sz w:val="24"/>
          <w:szCs w:val="24"/>
        </w:rPr>
      </w:pPr>
      <w:r>
        <w:rPr>
          <w:rFonts w:ascii="Tahoma" w:hAnsi="Tahoma" w:cs="Tahoma"/>
          <w:b/>
          <w:sz w:val="24"/>
          <w:szCs w:val="24"/>
        </w:rPr>
        <w:t xml:space="preserve">Del </w:t>
      </w:r>
      <w:r w:rsidR="00295AED">
        <w:rPr>
          <w:rFonts w:ascii="Tahoma" w:hAnsi="Tahoma" w:cs="Tahoma"/>
          <w:b/>
          <w:sz w:val="24"/>
          <w:szCs w:val="24"/>
        </w:rPr>
        <w:t>derecho a la salud.</w:t>
      </w:r>
    </w:p>
    <w:p w14:paraId="41263A1E" w14:textId="77777777" w:rsidR="00241D63" w:rsidRPr="00416FC2" w:rsidRDefault="00241D63" w:rsidP="00416FC2">
      <w:pPr>
        <w:pStyle w:val="Sinespaciado"/>
      </w:pPr>
    </w:p>
    <w:p w14:paraId="72905D66" w14:textId="77777777" w:rsidR="00295AED" w:rsidRPr="00295AED" w:rsidRDefault="00295AED" w:rsidP="00295AED">
      <w:pPr>
        <w:pStyle w:val="Sinespaciado"/>
        <w:spacing w:line="276" w:lineRule="auto"/>
        <w:ind w:firstLine="709"/>
        <w:jc w:val="both"/>
        <w:rPr>
          <w:rFonts w:ascii="Tahoma" w:hAnsi="Tahoma" w:cs="Tahoma"/>
          <w:sz w:val="24"/>
          <w:szCs w:val="24"/>
        </w:rPr>
      </w:pPr>
      <w:r w:rsidRPr="00295AED">
        <w:rPr>
          <w:rFonts w:ascii="Tahoma" w:hAnsi="Tahoma" w:cs="Tahoma"/>
          <w:sz w:val="24"/>
          <w:szCs w:val="24"/>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14:paraId="275BFD5B" w14:textId="77777777" w:rsidR="00295AED" w:rsidRPr="00654D4A" w:rsidRDefault="00295AED" w:rsidP="00654D4A">
      <w:pPr>
        <w:pStyle w:val="Sinespaciado"/>
      </w:pPr>
    </w:p>
    <w:p w14:paraId="0F1343BC"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295AED">
        <w:rPr>
          <w:rFonts w:ascii="Arial Narrow" w:hAnsi="Arial Narrow"/>
          <w:i/>
          <w:sz w:val="24"/>
          <w:szCs w:val="24"/>
        </w:rPr>
        <w:t>aún</w:t>
      </w:r>
      <w:proofErr w:type="spellEnd"/>
      <w:r w:rsidRPr="00295AED">
        <w:rPr>
          <w:rFonts w:ascii="Arial Narrow" w:hAnsi="Arial Narrow"/>
          <w:i/>
          <w:sz w:val="24"/>
          <w:szCs w:val="24"/>
        </w:rPr>
        <w:t xml:space="preserve"> cuando no tengan el carácter de enfermedad- afectan esos niveles, se pone en peligro la dignidad personal.</w:t>
      </w:r>
    </w:p>
    <w:p w14:paraId="711A3532"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w:t>
      </w:r>
    </w:p>
    <w:p w14:paraId="1577BE52"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lastRenderedPageBreak/>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14:paraId="2DCD0CB5" w14:textId="77777777" w:rsidR="00295AED" w:rsidRPr="00117F71" w:rsidRDefault="00295AED" w:rsidP="005134BC">
      <w:pPr>
        <w:pStyle w:val="Sinespaciado"/>
        <w:rPr>
          <w:sz w:val="10"/>
          <w:szCs w:val="10"/>
        </w:rPr>
      </w:pPr>
    </w:p>
    <w:p w14:paraId="2E6D4915" w14:textId="77777777" w:rsidR="00241D63" w:rsidRPr="00241D63" w:rsidRDefault="00295AED" w:rsidP="00241D63">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Asimismo se ha </w:t>
      </w:r>
      <w:r w:rsidR="000A01E9">
        <w:rPr>
          <w:rFonts w:ascii="Tahoma" w:hAnsi="Tahoma" w:cs="Tahoma"/>
          <w:sz w:val="24"/>
          <w:szCs w:val="24"/>
        </w:rPr>
        <w:t>apreciado</w:t>
      </w:r>
      <w:r>
        <w:rPr>
          <w:rFonts w:ascii="Tahoma" w:hAnsi="Tahoma" w:cs="Tahoma"/>
          <w:sz w:val="24"/>
          <w:szCs w:val="24"/>
        </w:rPr>
        <w:t xml:space="preserve"> el derecho a la salud como un derecho fundamental autónomo e imperioso </w:t>
      </w:r>
      <w:r w:rsidR="00104380">
        <w:rPr>
          <w:rFonts w:ascii="Tahoma" w:hAnsi="Tahoma" w:cs="Tahoma"/>
          <w:sz w:val="24"/>
          <w:szCs w:val="24"/>
        </w:rPr>
        <w:t>frente a determinados grupos que tanto la Carta Pol</w:t>
      </w:r>
      <w:r w:rsidR="000A01E9">
        <w:rPr>
          <w:rFonts w:ascii="Tahoma" w:hAnsi="Tahoma" w:cs="Tahoma"/>
          <w:sz w:val="24"/>
          <w:szCs w:val="24"/>
        </w:rPr>
        <w:t>ítica como la j</w:t>
      </w:r>
      <w:r w:rsidR="00104380">
        <w:rPr>
          <w:rFonts w:ascii="Tahoma" w:hAnsi="Tahoma" w:cs="Tahoma"/>
          <w:sz w:val="24"/>
          <w:szCs w:val="24"/>
        </w:rPr>
        <w:t>urisprudencia han determinado de especial cuidado y prot</w:t>
      </w:r>
      <w:r w:rsidR="009E0C93">
        <w:rPr>
          <w:rFonts w:ascii="Tahoma" w:hAnsi="Tahoma" w:cs="Tahoma"/>
          <w:sz w:val="24"/>
          <w:szCs w:val="24"/>
        </w:rPr>
        <w:t>ección, como son las personas de la tercera edad</w:t>
      </w:r>
      <w:r w:rsidR="00104380">
        <w:rPr>
          <w:rFonts w:ascii="Tahoma" w:hAnsi="Tahoma" w:cs="Tahoma"/>
          <w:sz w:val="24"/>
          <w:szCs w:val="24"/>
        </w:rPr>
        <w:t xml:space="preserve">. </w:t>
      </w:r>
      <w:r w:rsidR="00241D63" w:rsidRPr="00241D63">
        <w:rPr>
          <w:rFonts w:ascii="Tahoma" w:hAnsi="Tahoma" w:cs="Tahoma"/>
          <w:sz w:val="24"/>
          <w:szCs w:val="24"/>
        </w:rPr>
        <w:t xml:space="preserve">Por </w:t>
      </w:r>
      <w:r w:rsidR="000A01E9">
        <w:rPr>
          <w:rFonts w:ascii="Tahoma" w:hAnsi="Tahoma" w:cs="Tahoma"/>
          <w:sz w:val="24"/>
          <w:szCs w:val="24"/>
        </w:rPr>
        <w:t xml:space="preserve">tanto en </w:t>
      </w:r>
      <w:r w:rsidR="00241D63" w:rsidRPr="00241D63">
        <w:rPr>
          <w:rFonts w:ascii="Tahoma" w:hAnsi="Tahoma" w:cs="Tahoma"/>
          <w:sz w:val="24"/>
          <w:szCs w:val="24"/>
        </w:rPr>
        <w:t xml:space="preserve">la Sentencia </w:t>
      </w:r>
      <w:r w:rsidR="009E0C93">
        <w:rPr>
          <w:rFonts w:ascii="Tahoma" w:hAnsi="Tahoma" w:cs="Tahoma"/>
          <w:sz w:val="24"/>
          <w:szCs w:val="24"/>
        </w:rPr>
        <w:t>T-180</w:t>
      </w:r>
      <w:r w:rsidR="00131E78">
        <w:rPr>
          <w:rFonts w:ascii="Tahoma" w:hAnsi="Tahoma" w:cs="Tahoma"/>
          <w:sz w:val="24"/>
          <w:szCs w:val="24"/>
        </w:rPr>
        <w:t xml:space="preserve"> de 20</w:t>
      </w:r>
      <w:r w:rsidR="00104380" w:rsidRPr="00104380">
        <w:rPr>
          <w:rFonts w:ascii="Tahoma" w:hAnsi="Tahoma" w:cs="Tahoma"/>
          <w:sz w:val="24"/>
          <w:szCs w:val="24"/>
        </w:rPr>
        <w:t>1</w:t>
      </w:r>
      <w:r w:rsidR="009E0C93">
        <w:rPr>
          <w:rFonts w:ascii="Tahoma" w:hAnsi="Tahoma" w:cs="Tahoma"/>
          <w:sz w:val="24"/>
          <w:szCs w:val="24"/>
        </w:rPr>
        <w:t>3</w:t>
      </w:r>
      <w:r w:rsidR="000A01E9">
        <w:rPr>
          <w:rFonts w:ascii="Tahoma" w:hAnsi="Tahoma" w:cs="Tahoma"/>
          <w:sz w:val="24"/>
          <w:szCs w:val="24"/>
        </w:rPr>
        <w:t xml:space="preserve">, </w:t>
      </w:r>
      <w:r w:rsidR="00241D63" w:rsidRPr="00241D63">
        <w:rPr>
          <w:rFonts w:ascii="Tahoma" w:hAnsi="Tahoma" w:cs="Tahoma"/>
          <w:sz w:val="24"/>
          <w:szCs w:val="24"/>
        </w:rPr>
        <w:t>Magistrado</w:t>
      </w:r>
      <w:r w:rsidR="000A01E9">
        <w:rPr>
          <w:rFonts w:ascii="Tahoma" w:hAnsi="Tahoma" w:cs="Tahoma"/>
          <w:sz w:val="24"/>
          <w:szCs w:val="24"/>
        </w:rPr>
        <w:t xml:space="preserve"> Ponente</w:t>
      </w:r>
      <w:r w:rsidR="00241D63" w:rsidRPr="00241D63">
        <w:rPr>
          <w:rFonts w:ascii="Tahoma" w:hAnsi="Tahoma" w:cs="Tahoma"/>
          <w:sz w:val="24"/>
          <w:szCs w:val="24"/>
        </w:rPr>
        <w:t xml:space="preserve"> </w:t>
      </w:r>
      <w:r w:rsidR="00104380" w:rsidRPr="00104380">
        <w:rPr>
          <w:rFonts w:ascii="Tahoma" w:hAnsi="Tahoma" w:cs="Tahoma"/>
          <w:sz w:val="24"/>
          <w:szCs w:val="24"/>
        </w:rPr>
        <w:t xml:space="preserve">Jorge Ignacio </w:t>
      </w:r>
      <w:proofErr w:type="spellStart"/>
      <w:r w:rsidR="00104380" w:rsidRPr="00104380">
        <w:rPr>
          <w:rFonts w:ascii="Tahoma" w:hAnsi="Tahoma" w:cs="Tahoma"/>
          <w:sz w:val="24"/>
          <w:szCs w:val="24"/>
        </w:rPr>
        <w:t>Pretelt</w:t>
      </w:r>
      <w:proofErr w:type="spellEnd"/>
      <w:r w:rsidR="00104380" w:rsidRPr="00104380">
        <w:rPr>
          <w:rFonts w:ascii="Tahoma" w:hAnsi="Tahoma" w:cs="Tahoma"/>
          <w:sz w:val="24"/>
          <w:szCs w:val="24"/>
        </w:rPr>
        <w:t xml:space="preserve"> </w:t>
      </w:r>
      <w:proofErr w:type="spellStart"/>
      <w:r w:rsidR="00104380" w:rsidRPr="00104380">
        <w:rPr>
          <w:rFonts w:ascii="Tahoma" w:hAnsi="Tahoma" w:cs="Tahoma"/>
          <w:sz w:val="24"/>
          <w:szCs w:val="24"/>
        </w:rPr>
        <w:t>Chaljub</w:t>
      </w:r>
      <w:proofErr w:type="spellEnd"/>
      <w:r w:rsidR="00241D63" w:rsidRPr="00241D63">
        <w:rPr>
          <w:rFonts w:ascii="Tahoma" w:hAnsi="Tahoma" w:cs="Tahoma"/>
          <w:sz w:val="24"/>
          <w:szCs w:val="24"/>
        </w:rPr>
        <w:t xml:space="preserve">, </w:t>
      </w:r>
      <w:r w:rsidR="000A01E9">
        <w:rPr>
          <w:rFonts w:ascii="Tahoma" w:hAnsi="Tahoma" w:cs="Tahoma"/>
          <w:sz w:val="24"/>
          <w:szCs w:val="24"/>
        </w:rPr>
        <w:t>la Corte Constitucional consideró</w:t>
      </w:r>
      <w:r w:rsidR="00241D63" w:rsidRPr="00241D63">
        <w:rPr>
          <w:rFonts w:ascii="Tahoma" w:hAnsi="Tahoma" w:cs="Tahoma"/>
          <w:sz w:val="24"/>
          <w:szCs w:val="24"/>
        </w:rPr>
        <w:t xml:space="preserve">: </w:t>
      </w:r>
    </w:p>
    <w:p w14:paraId="31996F7D" w14:textId="77777777" w:rsidR="00241D63" w:rsidRPr="00416FC2" w:rsidRDefault="00241D63" w:rsidP="00416FC2">
      <w:pPr>
        <w:pStyle w:val="Sinespaciado"/>
      </w:pPr>
    </w:p>
    <w:p w14:paraId="6656E57A" w14:textId="77777777" w:rsidR="009E0C93" w:rsidRPr="009E0C93" w:rsidRDefault="00131E78" w:rsidP="009E0C93">
      <w:pPr>
        <w:pStyle w:val="Sinespaciado"/>
        <w:ind w:left="709"/>
        <w:jc w:val="both"/>
        <w:rPr>
          <w:rFonts w:ascii="Arial Narrow" w:hAnsi="Arial Narrow" w:cs="Tahoma"/>
          <w:i/>
          <w:sz w:val="24"/>
          <w:szCs w:val="24"/>
        </w:rPr>
      </w:pPr>
      <w:r>
        <w:rPr>
          <w:rFonts w:ascii="Arial Narrow" w:hAnsi="Arial Narrow" w:cs="Tahoma"/>
          <w:i/>
          <w:sz w:val="24"/>
          <w:szCs w:val="24"/>
        </w:rPr>
        <w:t>“</w:t>
      </w:r>
      <w:r w:rsidR="009E0C93" w:rsidRPr="009E0C93">
        <w:rPr>
          <w:rFonts w:ascii="Arial Narrow" w:hAnsi="Arial Narrow" w:cs="Tahoma"/>
          <w:i/>
          <w:sz w:val="24"/>
          <w:szCs w:val="24"/>
        </w:rPr>
        <w:t>La Constitución Política señala expresamente en su artículo 13, el deber del Estado de implementar medidas encaminadas a garantizar la efectividad del derecho a la igualdad material. Atendiendo lo anterior,  esta Corporación ha considerado a las personas de la tercera edad como un grupo merecedor de una protección especial y reforzada, teniendo en cuenta sus condiciones de debilidad manifiesta, las cuales se encuentran vinculadas a su avanzada edad.</w:t>
      </w:r>
    </w:p>
    <w:p w14:paraId="2EAE55B5" w14:textId="77777777" w:rsidR="009E0C93" w:rsidRPr="00BE5086" w:rsidRDefault="009E0C93" w:rsidP="009E0C93">
      <w:pPr>
        <w:pStyle w:val="Sinespaciado"/>
        <w:ind w:left="709"/>
        <w:jc w:val="both"/>
        <w:rPr>
          <w:rFonts w:ascii="Arial Narrow" w:hAnsi="Arial Narrow" w:cs="Tahoma"/>
          <w:i/>
          <w:sz w:val="10"/>
          <w:szCs w:val="10"/>
        </w:rPr>
      </w:pPr>
      <w:r w:rsidRPr="009E0C93">
        <w:rPr>
          <w:rFonts w:ascii="Arial Narrow" w:hAnsi="Arial Narrow" w:cs="Tahoma"/>
          <w:i/>
          <w:sz w:val="24"/>
          <w:szCs w:val="24"/>
        </w:rPr>
        <w:t xml:space="preserve"> </w:t>
      </w:r>
    </w:p>
    <w:p w14:paraId="711AD92B" w14:textId="77777777" w:rsidR="009E0C93" w:rsidRPr="009E0C93" w:rsidRDefault="009E0C93" w:rsidP="009E0C93">
      <w:pPr>
        <w:pStyle w:val="Sinespaciado"/>
        <w:ind w:left="709"/>
        <w:jc w:val="both"/>
        <w:rPr>
          <w:rFonts w:ascii="Arial Narrow" w:hAnsi="Arial Narrow" w:cs="Tahoma"/>
          <w:i/>
          <w:sz w:val="24"/>
          <w:szCs w:val="24"/>
        </w:rPr>
      </w:pPr>
      <w:r w:rsidRPr="009E0C93">
        <w:rPr>
          <w:rFonts w:ascii="Arial Narrow" w:hAnsi="Arial Narrow" w:cs="Tahoma"/>
          <w:i/>
          <w:sz w:val="24"/>
          <w:szCs w:val="24"/>
        </w:rPr>
        <w:t>“Los adultos mayores necesitan una protección preferente en vista de las especiales condiciones en que se encuentran y es por ello que el Estado tiene el deber de garantizar los servicios de seguridad social integral a estos, dentro de los cuales se encuentra la atención en salud.</w:t>
      </w:r>
    </w:p>
    <w:p w14:paraId="2E0A2D59" w14:textId="77777777" w:rsidR="009E0C93" w:rsidRPr="00BE5086" w:rsidRDefault="009E0C93" w:rsidP="009E0C93">
      <w:pPr>
        <w:pStyle w:val="Sinespaciado"/>
        <w:ind w:left="709"/>
        <w:jc w:val="both"/>
        <w:rPr>
          <w:rFonts w:ascii="Arial Narrow" w:hAnsi="Arial Narrow" w:cs="Tahoma"/>
          <w:i/>
          <w:sz w:val="10"/>
          <w:szCs w:val="10"/>
        </w:rPr>
      </w:pPr>
      <w:r w:rsidRPr="009E0C93">
        <w:rPr>
          <w:rFonts w:ascii="Arial Narrow" w:hAnsi="Arial Narrow" w:cs="Tahoma"/>
          <w:i/>
          <w:sz w:val="24"/>
          <w:szCs w:val="24"/>
        </w:rPr>
        <w:t xml:space="preserve"> </w:t>
      </w:r>
    </w:p>
    <w:p w14:paraId="577A8A5E" w14:textId="77777777" w:rsidR="00241D63" w:rsidRDefault="009E0C93" w:rsidP="009E0C93">
      <w:pPr>
        <w:pStyle w:val="Sinespaciado"/>
        <w:ind w:left="709"/>
        <w:jc w:val="both"/>
        <w:rPr>
          <w:rFonts w:ascii="Arial Narrow" w:hAnsi="Arial Narrow" w:cs="Tahoma"/>
          <w:i/>
          <w:sz w:val="24"/>
          <w:szCs w:val="24"/>
        </w:rPr>
      </w:pPr>
      <w:r w:rsidRPr="009E0C93">
        <w:rPr>
          <w:rFonts w:ascii="Arial Narrow" w:hAnsi="Arial Narrow" w:cs="Tahoma"/>
          <w:i/>
          <w:sz w:val="24"/>
          <w:szCs w:val="24"/>
        </w:rPr>
        <w:t>La atención en salud de personas de la tercera edad se hace relevante en el entendido en que es precisamente a ellos a quienes debe procurarse un urgente cuidado médico en razón de las dolencias que son connaturales a la etapa del desarr</w:t>
      </w:r>
      <w:r>
        <w:rPr>
          <w:rFonts w:ascii="Arial Narrow" w:hAnsi="Arial Narrow" w:cs="Tahoma"/>
          <w:i/>
          <w:sz w:val="24"/>
          <w:szCs w:val="24"/>
        </w:rPr>
        <w:t>ollo en que se encuentran”.</w:t>
      </w:r>
      <w:r w:rsidR="00131E78" w:rsidRPr="00131E78">
        <w:rPr>
          <w:rFonts w:ascii="Arial Narrow" w:hAnsi="Arial Narrow" w:cs="Tahoma"/>
          <w:i/>
          <w:sz w:val="24"/>
          <w:szCs w:val="24"/>
        </w:rPr>
        <w:t>.</w:t>
      </w:r>
      <w:r w:rsidR="00131E78">
        <w:rPr>
          <w:rFonts w:ascii="Arial Narrow" w:hAnsi="Arial Narrow" w:cs="Tahoma"/>
          <w:i/>
          <w:sz w:val="24"/>
          <w:szCs w:val="24"/>
        </w:rPr>
        <w:t>”</w:t>
      </w:r>
    </w:p>
    <w:p w14:paraId="32BFA587" w14:textId="77777777" w:rsidR="00AB2C2A" w:rsidRDefault="00AB2C2A" w:rsidP="009E0C93">
      <w:pPr>
        <w:pStyle w:val="Sinespaciado"/>
        <w:ind w:left="709"/>
        <w:jc w:val="both"/>
        <w:rPr>
          <w:rFonts w:ascii="Arial Narrow" w:hAnsi="Arial Narrow" w:cs="Tahoma"/>
          <w:i/>
          <w:sz w:val="24"/>
          <w:szCs w:val="24"/>
        </w:rPr>
      </w:pPr>
    </w:p>
    <w:p w14:paraId="3E69D2E4" w14:textId="77777777" w:rsidR="00AB2C2A" w:rsidRPr="00241D63" w:rsidRDefault="00AB2C2A" w:rsidP="00AB2C2A">
      <w:pPr>
        <w:pStyle w:val="Sinespaciado"/>
        <w:numPr>
          <w:ilvl w:val="1"/>
          <w:numId w:val="7"/>
        </w:numPr>
        <w:spacing w:line="276" w:lineRule="auto"/>
        <w:ind w:left="708" w:firstLine="1"/>
        <w:jc w:val="both"/>
        <w:rPr>
          <w:rFonts w:ascii="Tahoma" w:hAnsi="Tahoma" w:cs="Tahoma"/>
          <w:b/>
          <w:sz w:val="24"/>
          <w:szCs w:val="24"/>
        </w:rPr>
      </w:pPr>
      <w:r w:rsidRPr="00241D63">
        <w:rPr>
          <w:rFonts w:ascii="Tahoma" w:hAnsi="Tahoma" w:cs="Tahoma"/>
          <w:b/>
          <w:sz w:val="24"/>
          <w:szCs w:val="24"/>
        </w:rPr>
        <w:t>Del principio de integralidad</w:t>
      </w:r>
    </w:p>
    <w:p w14:paraId="7CCC4A18" w14:textId="77777777" w:rsidR="00AB2C2A" w:rsidRPr="00BE5086" w:rsidRDefault="00AB2C2A" w:rsidP="00AB2C2A">
      <w:pPr>
        <w:pStyle w:val="Sinespaciado"/>
      </w:pPr>
    </w:p>
    <w:p w14:paraId="44436FAF" w14:textId="77777777" w:rsidR="00AB2C2A" w:rsidRPr="00517190" w:rsidRDefault="00AB2C2A" w:rsidP="00AB2C2A">
      <w:pPr>
        <w:pStyle w:val="Sinespaciado"/>
        <w:spacing w:line="276" w:lineRule="auto"/>
        <w:ind w:firstLine="426"/>
        <w:jc w:val="both"/>
        <w:rPr>
          <w:rFonts w:ascii="Tahoma" w:hAnsi="Tahoma" w:cs="Tahoma"/>
          <w:sz w:val="24"/>
          <w:szCs w:val="24"/>
        </w:rPr>
      </w:pPr>
      <w:r w:rsidRPr="00517190">
        <w:rPr>
          <w:rFonts w:ascii="Tahoma" w:hAnsi="Tahoma" w:cs="Tahoma"/>
          <w:sz w:val="24"/>
          <w:szCs w:val="24"/>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14:paraId="6A2054E1" w14:textId="77777777" w:rsidR="00AB2C2A" w:rsidRPr="00117F71" w:rsidRDefault="00AB2C2A" w:rsidP="00AB2C2A">
      <w:pPr>
        <w:pStyle w:val="Sinespaciado"/>
      </w:pPr>
    </w:p>
    <w:p w14:paraId="75652070" w14:textId="77777777" w:rsidR="00AB2C2A" w:rsidRPr="00517190" w:rsidRDefault="00AB2C2A" w:rsidP="00AB2C2A">
      <w:pPr>
        <w:pStyle w:val="Sinespaciado"/>
        <w:ind w:left="720"/>
        <w:jc w:val="both"/>
        <w:rPr>
          <w:rFonts w:ascii="Arial Narrow" w:hAnsi="Arial Narrow"/>
          <w:i/>
          <w:sz w:val="24"/>
          <w:szCs w:val="24"/>
        </w:rPr>
      </w:pPr>
      <w:r w:rsidRPr="00517190">
        <w:rPr>
          <w:rFonts w:ascii="Arial Narrow" w:hAnsi="Arial Narrow"/>
          <w:i/>
          <w:sz w:val="24"/>
          <w:szCs w:val="24"/>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14:paraId="439A6DAF" w14:textId="77777777" w:rsidR="00AB2C2A" w:rsidRPr="00117F71" w:rsidRDefault="00AB2C2A" w:rsidP="00AB2C2A">
      <w:pPr>
        <w:pStyle w:val="Sinespaciado"/>
        <w:rPr>
          <w:sz w:val="10"/>
          <w:szCs w:val="10"/>
        </w:rPr>
      </w:pPr>
    </w:p>
    <w:p w14:paraId="166EBC4D" w14:textId="77777777" w:rsidR="00AB2C2A" w:rsidRDefault="00AB2C2A" w:rsidP="00AB2C2A">
      <w:pPr>
        <w:pStyle w:val="Sinespaciado"/>
        <w:ind w:left="720"/>
        <w:jc w:val="both"/>
        <w:rPr>
          <w:rFonts w:ascii="Arial Narrow" w:hAnsi="Arial Narrow"/>
          <w:i/>
          <w:sz w:val="24"/>
          <w:szCs w:val="24"/>
        </w:rPr>
      </w:pPr>
      <w:r w:rsidRPr="00517190">
        <w:rPr>
          <w:rFonts w:ascii="Arial Narrow" w:hAnsi="Arial Narrow"/>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w:t>
      </w:r>
      <w:r>
        <w:rPr>
          <w:rFonts w:ascii="Arial Narrow" w:hAnsi="Arial Narrow"/>
          <w:i/>
          <w:sz w:val="24"/>
          <w:szCs w:val="24"/>
        </w:rPr>
        <w:t>logía y estos les son negados.”</w:t>
      </w:r>
    </w:p>
    <w:p w14:paraId="760636C4" w14:textId="77777777" w:rsidR="00DD1993" w:rsidRPr="00295AED" w:rsidRDefault="00DD1993" w:rsidP="00295AED">
      <w:pPr>
        <w:pStyle w:val="Sinespaciado"/>
      </w:pPr>
    </w:p>
    <w:p w14:paraId="676FE1FB" w14:textId="77777777" w:rsidR="003718EF" w:rsidRDefault="007D3A2D" w:rsidP="00F3451D">
      <w:pPr>
        <w:pStyle w:val="Prrafodelista"/>
        <w:numPr>
          <w:ilvl w:val="1"/>
          <w:numId w:val="7"/>
        </w:numPr>
        <w:tabs>
          <w:tab w:val="left" w:pos="1418"/>
        </w:tabs>
        <w:autoSpaceDN w:val="0"/>
        <w:spacing w:after="0" w:line="276" w:lineRule="auto"/>
        <w:ind w:hanging="11"/>
        <w:jc w:val="both"/>
        <w:rPr>
          <w:rFonts w:ascii="Tahoma" w:hAnsi="Tahoma" w:cs="Tahoma"/>
          <w:b/>
          <w:sz w:val="24"/>
          <w:szCs w:val="24"/>
        </w:rPr>
      </w:pPr>
      <w:r>
        <w:rPr>
          <w:rFonts w:ascii="Tahoma" w:hAnsi="Tahoma" w:cs="Tahoma"/>
          <w:b/>
          <w:sz w:val="24"/>
          <w:szCs w:val="24"/>
        </w:rPr>
        <w:t>Caso concreto</w:t>
      </w:r>
    </w:p>
    <w:p w14:paraId="4A3D3FDC" w14:textId="77777777" w:rsidR="003718EF" w:rsidRPr="00295AED" w:rsidRDefault="003718EF" w:rsidP="00295AED">
      <w:pPr>
        <w:pStyle w:val="Sinespaciado"/>
      </w:pPr>
    </w:p>
    <w:p w14:paraId="1F658012" w14:textId="5C32DF99" w:rsidR="00733186" w:rsidRDefault="00821B93" w:rsidP="000E6776">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En el presente caso, </w:t>
      </w:r>
      <w:r w:rsidR="0069692D">
        <w:rPr>
          <w:rFonts w:ascii="Tahoma" w:hAnsi="Tahoma" w:cs="Tahoma"/>
          <w:sz w:val="24"/>
          <w:szCs w:val="24"/>
          <w:lang w:eastAsia="es-CO"/>
        </w:rPr>
        <w:t>hemos encontrado en la historia clí</w:t>
      </w:r>
      <w:r w:rsidR="000E6776">
        <w:rPr>
          <w:rFonts w:ascii="Tahoma" w:hAnsi="Tahoma" w:cs="Tahoma"/>
          <w:sz w:val="24"/>
          <w:szCs w:val="24"/>
          <w:lang w:eastAsia="es-CO"/>
        </w:rPr>
        <w:t xml:space="preserve">nica del actor, que sufre de </w:t>
      </w:r>
      <w:r w:rsidR="0069692D">
        <w:rPr>
          <w:rFonts w:ascii="Tahoma" w:hAnsi="Tahoma" w:cs="Tahoma"/>
          <w:sz w:val="24"/>
          <w:szCs w:val="24"/>
          <w:lang w:eastAsia="es-CO"/>
        </w:rPr>
        <w:t xml:space="preserve"> Hernia </w:t>
      </w:r>
      <w:proofErr w:type="spellStart"/>
      <w:r w:rsidR="0069692D">
        <w:rPr>
          <w:rFonts w:ascii="Tahoma" w:hAnsi="Tahoma" w:cs="Tahoma"/>
          <w:sz w:val="24"/>
          <w:szCs w:val="24"/>
          <w:lang w:eastAsia="es-CO"/>
        </w:rPr>
        <w:t>Inguínal</w:t>
      </w:r>
      <w:proofErr w:type="spellEnd"/>
      <w:r w:rsidR="0069692D">
        <w:rPr>
          <w:rFonts w:ascii="Tahoma" w:hAnsi="Tahoma" w:cs="Tahoma"/>
          <w:sz w:val="24"/>
          <w:szCs w:val="24"/>
          <w:lang w:eastAsia="es-CO"/>
        </w:rPr>
        <w:t xml:space="preserve"> Derecha Reductible, por lo cual</w:t>
      </w:r>
      <w:r>
        <w:rPr>
          <w:rFonts w:ascii="Tahoma" w:hAnsi="Tahoma" w:cs="Tahoma"/>
          <w:sz w:val="24"/>
          <w:szCs w:val="24"/>
          <w:lang w:eastAsia="es-CO"/>
        </w:rPr>
        <w:t xml:space="preserve">, </w:t>
      </w:r>
      <w:r w:rsidR="00D971B3">
        <w:rPr>
          <w:rFonts w:ascii="Tahoma" w:hAnsi="Tahoma" w:cs="Tahoma"/>
          <w:sz w:val="24"/>
          <w:szCs w:val="24"/>
          <w:lang w:eastAsia="es-CO"/>
        </w:rPr>
        <w:t>ha sid</w:t>
      </w:r>
      <w:r w:rsidR="003B6510">
        <w:rPr>
          <w:rFonts w:ascii="Tahoma" w:hAnsi="Tahoma" w:cs="Tahoma"/>
          <w:sz w:val="24"/>
          <w:szCs w:val="24"/>
          <w:lang w:eastAsia="es-CO"/>
        </w:rPr>
        <w:t>o valorado</w:t>
      </w:r>
      <w:r w:rsidR="000D4392">
        <w:rPr>
          <w:rFonts w:ascii="Tahoma" w:hAnsi="Tahoma" w:cs="Tahoma"/>
          <w:sz w:val="24"/>
          <w:szCs w:val="24"/>
          <w:lang w:eastAsia="es-CO"/>
        </w:rPr>
        <w:t xml:space="preserve"> en la ESE Hospital Santa Mónica Dosquebradas, por el médico Jhon Jaime Tovar Arango</w:t>
      </w:r>
      <w:r>
        <w:rPr>
          <w:rFonts w:ascii="Tahoma" w:hAnsi="Tahoma" w:cs="Tahoma"/>
          <w:sz w:val="24"/>
          <w:szCs w:val="24"/>
          <w:lang w:eastAsia="es-CO"/>
        </w:rPr>
        <w:t xml:space="preserve">, quién ordenó un procedimiento quirúrgico llamado </w:t>
      </w:r>
      <w:proofErr w:type="spellStart"/>
      <w:r>
        <w:rPr>
          <w:rFonts w:ascii="Tahoma" w:hAnsi="Tahoma" w:cs="Tahoma"/>
          <w:sz w:val="24"/>
          <w:szCs w:val="24"/>
          <w:lang w:eastAsia="es-CO"/>
        </w:rPr>
        <w:t>Herniorrafía</w:t>
      </w:r>
      <w:proofErr w:type="spellEnd"/>
      <w:r>
        <w:rPr>
          <w:rFonts w:ascii="Tahoma" w:hAnsi="Tahoma" w:cs="Tahoma"/>
          <w:sz w:val="24"/>
          <w:szCs w:val="24"/>
          <w:lang w:eastAsia="es-CO"/>
        </w:rPr>
        <w:t xml:space="preserve"> Inguinal Indirecta Por Laparos</w:t>
      </w:r>
      <w:r w:rsidR="0069692D">
        <w:rPr>
          <w:rFonts w:ascii="Tahoma" w:hAnsi="Tahoma" w:cs="Tahoma"/>
          <w:sz w:val="24"/>
          <w:szCs w:val="24"/>
          <w:lang w:eastAsia="es-CO"/>
        </w:rPr>
        <w:t xml:space="preserve">copía + </w:t>
      </w:r>
      <w:proofErr w:type="spellStart"/>
      <w:r w:rsidR="0069692D">
        <w:rPr>
          <w:rFonts w:ascii="Tahoma" w:hAnsi="Tahoma" w:cs="Tahoma"/>
          <w:sz w:val="24"/>
          <w:szCs w:val="24"/>
          <w:lang w:eastAsia="es-CO"/>
        </w:rPr>
        <w:t>Endofijado</w:t>
      </w:r>
      <w:r w:rsidR="000E6776">
        <w:rPr>
          <w:rFonts w:ascii="Tahoma" w:hAnsi="Tahoma" w:cs="Tahoma"/>
          <w:sz w:val="24"/>
          <w:szCs w:val="24"/>
          <w:lang w:eastAsia="es-CO"/>
        </w:rPr>
        <w:t>r</w:t>
      </w:r>
      <w:proofErr w:type="spellEnd"/>
      <w:r w:rsidR="0069692D">
        <w:rPr>
          <w:rFonts w:ascii="Tahoma" w:hAnsi="Tahoma" w:cs="Tahoma"/>
          <w:sz w:val="24"/>
          <w:szCs w:val="24"/>
          <w:lang w:eastAsia="es-CO"/>
        </w:rPr>
        <w:t>, el día 24 de julio del año 2015.</w:t>
      </w:r>
      <w:r w:rsidR="000E6776">
        <w:rPr>
          <w:rFonts w:ascii="Tahoma" w:hAnsi="Tahoma" w:cs="Tahoma"/>
          <w:sz w:val="24"/>
          <w:szCs w:val="24"/>
          <w:lang w:eastAsia="es-CO"/>
        </w:rPr>
        <w:t xml:space="preserve"> En dicha orden para la intervención quirúrgica, se evidencia la afiliación del actor a la Seccional de Sanidad de Risaralda, la cual, </w:t>
      </w:r>
      <w:r w:rsidR="00215F6D">
        <w:rPr>
          <w:rFonts w:ascii="Tahoma" w:hAnsi="Tahoma" w:cs="Tahoma"/>
          <w:sz w:val="24"/>
          <w:szCs w:val="24"/>
          <w:lang w:eastAsia="es-CO"/>
        </w:rPr>
        <w:t xml:space="preserve">mediante </w:t>
      </w:r>
      <w:r w:rsidR="00215F6D">
        <w:rPr>
          <w:rFonts w:ascii="Tahoma" w:hAnsi="Tahoma" w:cs="Tahoma"/>
          <w:sz w:val="24"/>
          <w:szCs w:val="24"/>
          <w:lang w:eastAsia="es-CO"/>
        </w:rPr>
        <w:lastRenderedPageBreak/>
        <w:t xml:space="preserve">orden número 160401866 del 4 de abril del año 2016, autorizó </w:t>
      </w:r>
      <w:r w:rsidR="000E6776">
        <w:rPr>
          <w:rFonts w:ascii="Tahoma" w:hAnsi="Tahoma" w:cs="Tahoma"/>
          <w:sz w:val="24"/>
          <w:szCs w:val="24"/>
          <w:lang w:eastAsia="es-CO"/>
        </w:rPr>
        <w:t xml:space="preserve">una </w:t>
      </w:r>
      <w:proofErr w:type="spellStart"/>
      <w:r w:rsidR="000E6776">
        <w:rPr>
          <w:rFonts w:ascii="Tahoma" w:hAnsi="Tahoma" w:cs="Tahoma"/>
          <w:sz w:val="24"/>
          <w:szCs w:val="24"/>
          <w:lang w:eastAsia="es-CO"/>
        </w:rPr>
        <w:t>Herniorrafía</w:t>
      </w:r>
      <w:proofErr w:type="spellEnd"/>
      <w:r w:rsidR="000E6776">
        <w:rPr>
          <w:rFonts w:ascii="Tahoma" w:hAnsi="Tahoma" w:cs="Tahoma"/>
          <w:sz w:val="24"/>
          <w:szCs w:val="24"/>
          <w:lang w:eastAsia="es-CO"/>
        </w:rPr>
        <w:t xml:space="preserve"> Inguinal Con Malla de </w:t>
      </w:r>
      <w:proofErr w:type="spellStart"/>
      <w:r w:rsidR="000E6776">
        <w:rPr>
          <w:rFonts w:ascii="Tahoma" w:hAnsi="Tahoma" w:cs="Tahoma"/>
          <w:sz w:val="24"/>
          <w:szCs w:val="24"/>
          <w:lang w:eastAsia="es-CO"/>
        </w:rPr>
        <w:t>Prolene</w:t>
      </w:r>
      <w:proofErr w:type="spellEnd"/>
      <w:r w:rsidR="000E6776">
        <w:rPr>
          <w:rFonts w:ascii="Tahoma" w:hAnsi="Tahoma" w:cs="Tahoma"/>
          <w:sz w:val="24"/>
          <w:szCs w:val="24"/>
          <w:lang w:eastAsia="es-CO"/>
        </w:rPr>
        <w:t xml:space="preserve"> de 10 por 10 </w:t>
      </w:r>
      <w:proofErr w:type="spellStart"/>
      <w:r w:rsidR="000E6776">
        <w:rPr>
          <w:rFonts w:ascii="Tahoma" w:hAnsi="Tahoma" w:cs="Tahoma"/>
          <w:sz w:val="24"/>
          <w:szCs w:val="24"/>
          <w:lang w:eastAsia="es-CO"/>
        </w:rPr>
        <w:t>Cms</w:t>
      </w:r>
      <w:proofErr w:type="spellEnd"/>
      <w:r w:rsidR="000E6776">
        <w:rPr>
          <w:rFonts w:ascii="Tahoma" w:hAnsi="Tahoma" w:cs="Tahoma"/>
          <w:sz w:val="24"/>
          <w:szCs w:val="24"/>
          <w:lang w:eastAsia="es-CO"/>
        </w:rPr>
        <w:t xml:space="preserve">. </w:t>
      </w:r>
      <w:proofErr w:type="spellStart"/>
      <w:r w:rsidR="000E6776">
        <w:rPr>
          <w:rFonts w:ascii="Tahoma" w:hAnsi="Tahoma" w:cs="Tahoma"/>
          <w:sz w:val="24"/>
          <w:szCs w:val="24"/>
          <w:lang w:eastAsia="es-CO"/>
        </w:rPr>
        <w:t>Hemoleucograma</w:t>
      </w:r>
      <w:proofErr w:type="spellEnd"/>
      <w:r w:rsidR="000E6776">
        <w:rPr>
          <w:rFonts w:ascii="Tahoma" w:hAnsi="Tahoma" w:cs="Tahoma"/>
          <w:sz w:val="24"/>
          <w:szCs w:val="24"/>
          <w:lang w:eastAsia="es-CO"/>
        </w:rPr>
        <w:t xml:space="preserve"> TP PTT.</w:t>
      </w:r>
    </w:p>
    <w:p w14:paraId="1409C2BF" w14:textId="77777777" w:rsidR="00134DA2" w:rsidRDefault="00134DA2" w:rsidP="000E6776">
      <w:pPr>
        <w:pStyle w:val="Sinespaciado"/>
        <w:spacing w:line="276" w:lineRule="auto"/>
        <w:ind w:firstLine="709"/>
        <w:jc w:val="both"/>
        <w:rPr>
          <w:rFonts w:ascii="Tahoma" w:hAnsi="Tahoma" w:cs="Tahoma"/>
          <w:sz w:val="24"/>
          <w:szCs w:val="24"/>
          <w:lang w:eastAsia="es-CO"/>
        </w:rPr>
      </w:pPr>
    </w:p>
    <w:p w14:paraId="5580C478" w14:textId="36983F9E" w:rsidR="00134DA2" w:rsidRDefault="00134DA2" w:rsidP="000E6776">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El día 3 de mayo del presente año, la médica Lina María Saldarriaga, en su Reporte de Evolución a Pacientes, expresa que desde el 23 de diciembre del año 2014, se tiene programada una </w:t>
      </w:r>
      <w:proofErr w:type="spellStart"/>
      <w:r>
        <w:rPr>
          <w:rFonts w:ascii="Tahoma" w:hAnsi="Tahoma" w:cs="Tahoma"/>
          <w:sz w:val="24"/>
          <w:szCs w:val="24"/>
          <w:lang w:eastAsia="es-CO"/>
        </w:rPr>
        <w:t>Herniorrafía</w:t>
      </w:r>
      <w:proofErr w:type="spellEnd"/>
      <w:r>
        <w:rPr>
          <w:rFonts w:ascii="Tahoma" w:hAnsi="Tahoma" w:cs="Tahoma"/>
          <w:sz w:val="24"/>
          <w:szCs w:val="24"/>
          <w:lang w:eastAsia="es-CO"/>
        </w:rPr>
        <w:t xml:space="preserve"> Inguinal, que aún no ha sido autorizada, y solicita valoración para programación quirúrgica.</w:t>
      </w:r>
    </w:p>
    <w:p w14:paraId="538724BF" w14:textId="77777777" w:rsidR="00733186" w:rsidRDefault="00733186" w:rsidP="00585A85">
      <w:pPr>
        <w:pStyle w:val="Sinespaciado"/>
        <w:spacing w:line="276" w:lineRule="auto"/>
        <w:ind w:firstLine="709"/>
        <w:jc w:val="both"/>
        <w:rPr>
          <w:rFonts w:ascii="Tahoma" w:hAnsi="Tahoma" w:cs="Tahoma"/>
          <w:sz w:val="24"/>
          <w:szCs w:val="24"/>
          <w:lang w:eastAsia="es-CO"/>
        </w:rPr>
      </w:pPr>
    </w:p>
    <w:p w14:paraId="2F69DEEC" w14:textId="1389943C" w:rsidR="00AB2C2A" w:rsidRDefault="000F50AD" w:rsidP="00900873">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En la contestación de la demanda, l</w:t>
      </w:r>
      <w:r w:rsidR="00134DA2">
        <w:rPr>
          <w:rFonts w:ascii="Tahoma" w:hAnsi="Tahoma" w:cs="Tahoma"/>
          <w:sz w:val="24"/>
          <w:szCs w:val="24"/>
          <w:lang w:eastAsia="es-CO"/>
        </w:rPr>
        <w:t>a Seccional de Sanidad Risaralda – Policía Nacional,</w:t>
      </w:r>
      <w:r w:rsidR="00AB2C2A">
        <w:rPr>
          <w:rFonts w:ascii="Tahoma" w:hAnsi="Tahoma" w:cs="Tahoma"/>
          <w:sz w:val="24"/>
          <w:szCs w:val="24"/>
          <w:lang w:eastAsia="es-CO"/>
        </w:rPr>
        <w:t xml:space="preserve"> </w:t>
      </w:r>
      <w:r>
        <w:rPr>
          <w:rFonts w:ascii="Tahoma" w:hAnsi="Tahoma" w:cs="Tahoma"/>
          <w:sz w:val="24"/>
          <w:szCs w:val="24"/>
          <w:lang w:eastAsia="es-CO"/>
        </w:rPr>
        <w:t xml:space="preserve">alegó que ya había autorizado el procedimiento quirúrgico, pero </w:t>
      </w:r>
      <w:r w:rsidR="00AB2C2A">
        <w:rPr>
          <w:rFonts w:ascii="Tahoma" w:hAnsi="Tahoma" w:cs="Tahoma"/>
          <w:sz w:val="24"/>
          <w:szCs w:val="24"/>
          <w:lang w:eastAsia="es-CO"/>
        </w:rPr>
        <w:t>no allegó prueba a este Despac</w:t>
      </w:r>
      <w:r>
        <w:rPr>
          <w:rFonts w:ascii="Tahoma" w:hAnsi="Tahoma" w:cs="Tahoma"/>
          <w:sz w:val="24"/>
          <w:szCs w:val="24"/>
          <w:lang w:eastAsia="es-CO"/>
        </w:rPr>
        <w:t>ho que demostrara que ya realizó la respectiva autorización</w:t>
      </w:r>
      <w:r w:rsidR="00AB2C2A">
        <w:rPr>
          <w:rFonts w:ascii="Tahoma" w:hAnsi="Tahoma" w:cs="Tahoma"/>
          <w:sz w:val="24"/>
          <w:szCs w:val="24"/>
          <w:lang w:eastAsia="es-CO"/>
        </w:rPr>
        <w:t xml:space="preserve"> </w:t>
      </w:r>
      <w:r>
        <w:rPr>
          <w:rFonts w:ascii="Tahoma" w:hAnsi="Tahoma" w:cs="Tahoma"/>
          <w:sz w:val="24"/>
          <w:szCs w:val="24"/>
          <w:lang w:eastAsia="es-CO"/>
        </w:rPr>
        <w:t>de la cirugía</w:t>
      </w:r>
      <w:r w:rsidR="00AB2C2A">
        <w:rPr>
          <w:rFonts w:ascii="Tahoma" w:hAnsi="Tahoma" w:cs="Tahoma"/>
          <w:sz w:val="24"/>
          <w:szCs w:val="24"/>
          <w:lang w:eastAsia="es-CO"/>
        </w:rPr>
        <w:t xml:space="preserve"> a favor del actor, por lo cual, no se puede hablar de un hecho superado ya que no se ha resuelto la solicitud del demandante, y no se ha llevado a cabo el procedimiento quirúrgico necesario.</w:t>
      </w:r>
    </w:p>
    <w:p w14:paraId="0B19764B" w14:textId="77777777" w:rsidR="00AB2C2A" w:rsidRDefault="00134DA2" w:rsidP="00AB2C2A">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 </w:t>
      </w:r>
    </w:p>
    <w:p w14:paraId="0A3C4253" w14:textId="468E6F4A" w:rsidR="00AB2C2A" w:rsidRDefault="00AB2C2A" w:rsidP="00AB2C2A">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Como consta en la observación médica hecha por la doctora Lina María Saldarriaga Rivera, la </w:t>
      </w:r>
      <w:proofErr w:type="spellStart"/>
      <w:r>
        <w:rPr>
          <w:rFonts w:ascii="Tahoma" w:hAnsi="Tahoma" w:cs="Tahoma"/>
          <w:sz w:val="24"/>
          <w:szCs w:val="24"/>
          <w:lang w:eastAsia="es-CO"/>
        </w:rPr>
        <w:t>Hernía</w:t>
      </w:r>
      <w:proofErr w:type="spellEnd"/>
      <w:r>
        <w:rPr>
          <w:rFonts w:ascii="Tahoma" w:hAnsi="Tahoma" w:cs="Tahoma"/>
          <w:sz w:val="24"/>
          <w:szCs w:val="24"/>
          <w:lang w:eastAsia="es-CO"/>
        </w:rPr>
        <w:t xml:space="preserve"> Inguinal que padece el actor, produce un dolor inguinal, con sensación de opresión e irradiación del dolor al muslo derecho, lo que perjudica la salud y la calidad de vida digna del actor, ya que esta hernia está causando un fuerte dolor al actor, que no debe soportar, ya que existen los medios científicos para aliviarlo.</w:t>
      </w:r>
    </w:p>
    <w:p w14:paraId="203C6079" w14:textId="1E039372" w:rsidR="00AB2C2A" w:rsidRDefault="00AB2C2A" w:rsidP="00AB2C2A">
      <w:pPr>
        <w:pStyle w:val="Sinespaciado"/>
        <w:spacing w:line="276" w:lineRule="auto"/>
        <w:ind w:firstLine="709"/>
        <w:jc w:val="both"/>
        <w:rPr>
          <w:rFonts w:ascii="Tahoma" w:hAnsi="Tahoma" w:cs="Tahoma"/>
          <w:sz w:val="24"/>
          <w:szCs w:val="24"/>
          <w:lang w:eastAsia="es-CO"/>
        </w:rPr>
      </w:pPr>
    </w:p>
    <w:p w14:paraId="20089079" w14:textId="10354532" w:rsidR="000F50AD" w:rsidRDefault="000F50AD" w:rsidP="00AB2C2A">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Por lo anterior, ya que no se demostró que ya se llevó a cabo la autorización del procedimiento quirúrgico por parte de la Seccional de Sanidad Risaralda – Policía Nacional, se procederá a tutelar los derechos a la salud y calidad de vida del actor.</w:t>
      </w:r>
    </w:p>
    <w:p w14:paraId="47D32325" w14:textId="77777777" w:rsidR="00C613A3" w:rsidRPr="00117F71" w:rsidRDefault="00C613A3" w:rsidP="00117F71">
      <w:pPr>
        <w:pStyle w:val="Sinespaciado"/>
      </w:pPr>
    </w:p>
    <w:p w14:paraId="09F80AE7" w14:textId="77777777" w:rsidR="00E70F4A" w:rsidRDefault="00E70F4A" w:rsidP="00F3451D">
      <w:pPr>
        <w:spacing w:after="0" w:line="276" w:lineRule="auto"/>
        <w:ind w:firstLine="1134"/>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14:paraId="0BC6E5D6" w14:textId="77777777" w:rsidR="007D3A2D" w:rsidRDefault="007D3A2D" w:rsidP="00F3451D">
      <w:pPr>
        <w:pStyle w:val="Sinespaciado"/>
        <w:spacing w:line="276" w:lineRule="auto"/>
      </w:pPr>
    </w:p>
    <w:p w14:paraId="686BF2C5" w14:textId="77777777" w:rsidR="00C73708" w:rsidRPr="00C93935" w:rsidRDefault="00C73708" w:rsidP="00F3451D">
      <w:pPr>
        <w:pStyle w:val="Ttulo4"/>
        <w:spacing w:line="276" w:lineRule="auto"/>
        <w:rPr>
          <w:rFonts w:ascii="Tahoma" w:hAnsi="Tahoma" w:cs="Tahoma"/>
          <w:szCs w:val="24"/>
        </w:rPr>
      </w:pPr>
      <w:r w:rsidRPr="00C93935">
        <w:rPr>
          <w:rFonts w:ascii="Tahoma" w:hAnsi="Tahoma" w:cs="Tahoma"/>
          <w:szCs w:val="24"/>
        </w:rPr>
        <w:t>RESUELVE</w:t>
      </w:r>
    </w:p>
    <w:p w14:paraId="104D59F8" w14:textId="77777777" w:rsidR="00C73708" w:rsidRPr="00117F71" w:rsidRDefault="00C73708" w:rsidP="00F3451D">
      <w:pPr>
        <w:pStyle w:val="Sinespaciado"/>
        <w:spacing w:line="276" w:lineRule="auto"/>
        <w:rPr>
          <w:sz w:val="16"/>
          <w:szCs w:val="16"/>
        </w:rPr>
      </w:pPr>
    </w:p>
    <w:p w14:paraId="02812FE0" w14:textId="7FA7366D" w:rsidR="002359BF" w:rsidRPr="002359BF" w:rsidRDefault="002359BF" w:rsidP="002359BF">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PRIMERO: TUTELAR </w:t>
      </w:r>
      <w:r w:rsidRPr="00585A85">
        <w:rPr>
          <w:rFonts w:ascii="Tahoma" w:eastAsia="Calibri" w:hAnsi="Tahoma" w:cs="Tahoma"/>
          <w:bCs/>
          <w:sz w:val="24"/>
          <w:szCs w:val="24"/>
        </w:rPr>
        <w:t xml:space="preserve">los derechos fundamentales a </w:t>
      </w:r>
      <w:r w:rsidR="00517190" w:rsidRPr="00517190">
        <w:rPr>
          <w:rFonts w:ascii="Tahoma" w:eastAsia="Calibri" w:hAnsi="Tahoma" w:cs="Tahoma"/>
          <w:bCs/>
          <w:sz w:val="24"/>
          <w:szCs w:val="24"/>
        </w:rPr>
        <w:t xml:space="preserve">la </w:t>
      </w:r>
      <w:r w:rsidR="00C0592E">
        <w:rPr>
          <w:rFonts w:ascii="Tahoma" w:hAnsi="Tahoma" w:cs="Tahoma"/>
          <w:sz w:val="24"/>
          <w:szCs w:val="24"/>
        </w:rPr>
        <w:t xml:space="preserve">vida, </w:t>
      </w:r>
      <w:r w:rsidR="00145566">
        <w:rPr>
          <w:rFonts w:ascii="Tahoma" w:hAnsi="Tahoma" w:cs="Tahoma"/>
          <w:sz w:val="24"/>
          <w:szCs w:val="24"/>
        </w:rPr>
        <w:t>integridad personal</w:t>
      </w:r>
      <w:r w:rsidR="00C0592E">
        <w:rPr>
          <w:rFonts w:ascii="Tahoma" w:hAnsi="Tahoma" w:cs="Tahoma"/>
          <w:sz w:val="24"/>
          <w:szCs w:val="24"/>
        </w:rPr>
        <w:t xml:space="preserve"> y</w:t>
      </w:r>
      <w:r w:rsidR="00FB0602" w:rsidRPr="00FB0602">
        <w:rPr>
          <w:rFonts w:ascii="Tahoma" w:hAnsi="Tahoma" w:cs="Tahoma"/>
          <w:sz w:val="24"/>
          <w:szCs w:val="24"/>
        </w:rPr>
        <w:t xml:space="preserve"> salud </w:t>
      </w:r>
      <w:r w:rsidR="00145566">
        <w:rPr>
          <w:rFonts w:ascii="Tahoma" w:eastAsia="Calibri" w:hAnsi="Tahoma" w:cs="Tahoma"/>
          <w:bCs/>
          <w:sz w:val="24"/>
          <w:szCs w:val="24"/>
        </w:rPr>
        <w:t>de los que es</w:t>
      </w:r>
      <w:r w:rsidR="004C5F79">
        <w:rPr>
          <w:rFonts w:ascii="Tahoma" w:eastAsia="Calibri" w:hAnsi="Tahoma" w:cs="Tahoma"/>
          <w:bCs/>
          <w:sz w:val="24"/>
          <w:szCs w:val="24"/>
        </w:rPr>
        <w:t xml:space="preserve"> titular el señor Samuel Antonio Ríos Ruiz</w:t>
      </w:r>
      <w:r w:rsidR="00145566">
        <w:rPr>
          <w:rFonts w:ascii="Tahoma" w:eastAsia="Calibri" w:hAnsi="Tahoma" w:cs="Tahoma"/>
          <w:bCs/>
          <w:sz w:val="24"/>
          <w:szCs w:val="24"/>
        </w:rPr>
        <w:t>.</w:t>
      </w:r>
    </w:p>
    <w:p w14:paraId="3116615E" w14:textId="77777777" w:rsidR="002359BF" w:rsidRPr="00117F71" w:rsidRDefault="002359BF" w:rsidP="00117F71">
      <w:pPr>
        <w:pStyle w:val="Sinespaciado"/>
        <w:rPr>
          <w:sz w:val="16"/>
          <w:szCs w:val="16"/>
        </w:rPr>
      </w:pPr>
    </w:p>
    <w:p w14:paraId="4895B2FF" w14:textId="62BB24BB" w:rsidR="00AB2C2A" w:rsidRDefault="002359BF" w:rsidP="00AB2C2A">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SEGUNDO: </w:t>
      </w:r>
      <w:r w:rsidR="00113380">
        <w:rPr>
          <w:rFonts w:ascii="Tahoma" w:eastAsia="Calibri" w:hAnsi="Tahoma" w:cs="Tahoma"/>
          <w:b/>
          <w:bCs/>
          <w:sz w:val="24"/>
          <w:szCs w:val="24"/>
        </w:rPr>
        <w:t>ORDENAR</w:t>
      </w:r>
      <w:r w:rsidR="00B428B2">
        <w:rPr>
          <w:rFonts w:ascii="Tahoma" w:eastAsia="Calibri" w:hAnsi="Tahoma" w:cs="Tahoma"/>
          <w:b/>
          <w:bCs/>
          <w:sz w:val="24"/>
          <w:szCs w:val="24"/>
        </w:rPr>
        <w:t xml:space="preserve"> </w:t>
      </w:r>
      <w:r w:rsidR="00B428B2">
        <w:rPr>
          <w:rFonts w:ascii="Tahoma" w:eastAsia="Calibri" w:hAnsi="Tahoma" w:cs="Tahoma"/>
          <w:bCs/>
          <w:sz w:val="24"/>
          <w:szCs w:val="24"/>
        </w:rPr>
        <w:t xml:space="preserve">a </w:t>
      </w:r>
      <w:r w:rsidR="00B428B2" w:rsidRPr="00113380">
        <w:rPr>
          <w:rFonts w:ascii="Tahoma" w:eastAsia="Calibri" w:hAnsi="Tahoma" w:cs="Tahoma"/>
          <w:bCs/>
          <w:sz w:val="24"/>
          <w:szCs w:val="24"/>
        </w:rPr>
        <w:t>la Seccional de Sanidad Risaralda – Policía Nacional, a través de su Director</w:t>
      </w:r>
      <w:r w:rsidR="004C5F79">
        <w:rPr>
          <w:rFonts w:ascii="Tahoma" w:eastAsia="Calibri" w:hAnsi="Tahoma" w:cs="Tahoma"/>
          <w:bCs/>
          <w:sz w:val="24"/>
          <w:szCs w:val="24"/>
        </w:rPr>
        <w:t>a</w:t>
      </w:r>
      <w:r w:rsidR="00900873">
        <w:rPr>
          <w:rFonts w:ascii="Tahoma" w:eastAsia="Calibri" w:hAnsi="Tahoma" w:cs="Tahoma"/>
          <w:bCs/>
          <w:sz w:val="24"/>
          <w:szCs w:val="24"/>
        </w:rPr>
        <w:t xml:space="preserve"> la</w:t>
      </w:r>
      <w:r w:rsidR="00B428B2" w:rsidRPr="00113380">
        <w:rPr>
          <w:rFonts w:ascii="Tahoma" w:eastAsia="Calibri" w:hAnsi="Tahoma" w:cs="Tahoma"/>
          <w:bCs/>
          <w:sz w:val="24"/>
          <w:szCs w:val="24"/>
        </w:rPr>
        <w:t xml:space="preserve"> Teniente</w:t>
      </w:r>
      <w:r w:rsidR="004C5F79">
        <w:rPr>
          <w:rFonts w:ascii="Tahoma" w:eastAsia="Calibri" w:hAnsi="Tahoma" w:cs="Tahoma"/>
          <w:bCs/>
          <w:sz w:val="24"/>
          <w:szCs w:val="24"/>
        </w:rPr>
        <w:t xml:space="preserve"> Coronel Luisa Fernanda Vega </w:t>
      </w:r>
      <w:proofErr w:type="spellStart"/>
      <w:r w:rsidR="004C5F79">
        <w:rPr>
          <w:rFonts w:ascii="Tahoma" w:eastAsia="Calibri" w:hAnsi="Tahoma" w:cs="Tahoma"/>
          <w:bCs/>
          <w:sz w:val="24"/>
          <w:szCs w:val="24"/>
        </w:rPr>
        <w:t>Bahamon</w:t>
      </w:r>
      <w:proofErr w:type="spellEnd"/>
      <w:r w:rsidR="00B428B2">
        <w:rPr>
          <w:rFonts w:ascii="Tahoma" w:eastAsia="Calibri" w:hAnsi="Tahoma" w:cs="Tahoma"/>
          <w:bCs/>
          <w:sz w:val="24"/>
          <w:szCs w:val="24"/>
        </w:rPr>
        <w:t>,</w:t>
      </w:r>
      <w:r w:rsidR="004C5F79">
        <w:rPr>
          <w:rFonts w:ascii="Tahoma" w:eastAsia="Calibri" w:hAnsi="Tahoma" w:cs="Tahoma"/>
          <w:bCs/>
          <w:sz w:val="24"/>
          <w:szCs w:val="24"/>
        </w:rPr>
        <w:t xml:space="preserve"> o quien haga sus veces,</w:t>
      </w:r>
      <w:r w:rsidR="00B428B2">
        <w:rPr>
          <w:rFonts w:ascii="Tahoma" w:eastAsia="Calibri" w:hAnsi="Tahoma" w:cs="Tahoma"/>
          <w:bCs/>
          <w:sz w:val="24"/>
          <w:szCs w:val="24"/>
        </w:rPr>
        <w:t xml:space="preserve"> que</w:t>
      </w:r>
      <w:r w:rsidR="00561432">
        <w:rPr>
          <w:rFonts w:ascii="Tahoma" w:eastAsia="Calibri" w:hAnsi="Tahoma" w:cs="Tahoma"/>
          <w:bCs/>
          <w:sz w:val="24"/>
          <w:szCs w:val="24"/>
        </w:rPr>
        <w:t xml:space="preserve"> en el término de las 48 siguientes a la notificación de esta providencia</w:t>
      </w:r>
      <w:r w:rsidR="00AB2C2A">
        <w:rPr>
          <w:rFonts w:ascii="Tahoma" w:eastAsia="Calibri" w:hAnsi="Tahoma" w:cs="Tahoma"/>
          <w:bCs/>
          <w:sz w:val="24"/>
          <w:szCs w:val="24"/>
        </w:rPr>
        <w:t xml:space="preserve"> </w:t>
      </w:r>
      <w:r w:rsidR="00434F43">
        <w:rPr>
          <w:rFonts w:ascii="Tahoma" w:eastAsia="Calibri" w:hAnsi="Tahoma" w:cs="Tahoma"/>
          <w:bCs/>
          <w:sz w:val="24"/>
          <w:szCs w:val="24"/>
        </w:rPr>
        <w:t xml:space="preserve">emita la autorización, si es que no lo hubiere hecho, de </w:t>
      </w:r>
      <w:r w:rsidR="00AB2C2A">
        <w:rPr>
          <w:rFonts w:ascii="Tahoma" w:eastAsia="Calibri" w:hAnsi="Tahoma" w:cs="Tahoma"/>
          <w:bCs/>
          <w:sz w:val="24"/>
          <w:szCs w:val="24"/>
        </w:rPr>
        <w:t xml:space="preserve">la cirugía </w:t>
      </w:r>
      <w:proofErr w:type="spellStart"/>
      <w:r w:rsidR="00AB2C2A">
        <w:rPr>
          <w:rFonts w:ascii="Tahoma" w:hAnsi="Tahoma" w:cs="Tahoma"/>
          <w:sz w:val="24"/>
          <w:szCs w:val="24"/>
          <w:lang w:eastAsia="es-CO"/>
        </w:rPr>
        <w:t>Herniorrafía</w:t>
      </w:r>
      <w:proofErr w:type="spellEnd"/>
      <w:r w:rsidR="00AB2C2A">
        <w:rPr>
          <w:rFonts w:ascii="Tahoma" w:hAnsi="Tahoma" w:cs="Tahoma"/>
          <w:sz w:val="24"/>
          <w:szCs w:val="24"/>
          <w:lang w:eastAsia="es-CO"/>
        </w:rPr>
        <w:t xml:space="preserve"> Inguinal Indirecta</w:t>
      </w:r>
      <w:r w:rsidR="00AB2C2A">
        <w:rPr>
          <w:rFonts w:ascii="Tahoma" w:eastAsia="Calibri" w:hAnsi="Tahoma" w:cs="Tahoma"/>
          <w:bCs/>
          <w:sz w:val="24"/>
          <w:szCs w:val="24"/>
        </w:rPr>
        <w:t>, a favor del señor Samuel Antonio Ríos Ruiz.</w:t>
      </w:r>
    </w:p>
    <w:p w14:paraId="3200B0BC" w14:textId="77777777" w:rsidR="00AB2C2A" w:rsidRDefault="00AB2C2A" w:rsidP="00113380">
      <w:pPr>
        <w:spacing w:after="0" w:line="276" w:lineRule="auto"/>
        <w:ind w:right="3" w:firstLine="708"/>
        <w:jc w:val="both"/>
        <w:rPr>
          <w:rFonts w:ascii="Tahoma" w:eastAsia="Calibri" w:hAnsi="Tahoma" w:cs="Tahoma"/>
          <w:bCs/>
          <w:sz w:val="24"/>
          <w:szCs w:val="24"/>
        </w:rPr>
      </w:pPr>
    </w:p>
    <w:p w14:paraId="61D01827" w14:textId="4832D8CE" w:rsidR="008E3786" w:rsidRPr="00117F71" w:rsidRDefault="00AB2C2A" w:rsidP="000F50AD">
      <w:pPr>
        <w:spacing w:after="0" w:line="276" w:lineRule="auto"/>
        <w:ind w:right="3" w:firstLine="708"/>
        <w:jc w:val="both"/>
        <w:rPr>
          <w:sz w:val="16"/>
          <w:szCs w:val="16"/>
        </w:rPr>
      </w:pPr>
      <w:r w:rsidRPr="000F50AD">
        <w:rPr>
          <w:rFonts w:ascii="Tahoma" w:eastAsia="Calibri" w:hAnsi="Tahoma" w:cs="Tahoma"/>
          <w:b/>
          <w:bCs/>
          <w:sz w:val="24"/>
          <w:szCs w:val="24"/>
        </w:rPr>
        <w:t>TERCERO: ORDENAR</w:t>
      </w:r>
      <w:r>
        <w:rPr>
          <w:rFonts w:ascii="Tahoma" w:eastAsia="Calibri" w:hAnsi="Tahoma" w:cs="Tahoma"/>
          <w:bCs/>
          <w:sz w:val="24"/>
          <w:szCs w:val="24"/>
        </w:rPr>
        <w:t xml:space="preserve"> a </w:t>
      </w:r>
      <w:r w:rsidRPr="00113380">
        <w:rPr>
          <w:rFonts w:ascii="Tahoma" w:eastAsia="Calibri" w:hAnsi="Tahoma" w:cs="Tahoma"/>
          <w:bCs/>
          <w:sz w:val="24"/>
          <w:szCs w:val="24"/>
        </w:rPr>
        <w:t>la Seccional de Sanidad Risaralda – Policía Nacional</w:t>
      </w:r>
      <w:r w:rsidR="00561432">
        <w:rPr>
          <w:rFonts w:ascii="Tahoma" w:eastAsia="Calibri" w:hAnsi="Tahoma" w:cs="Tahoma"/>
          <w:bCs/>
          <w:sz w:val="24"/>
          <w:szCs w:val="24"/>
        </w:rPr>
        <w:t xml:space="preserve"> </w:t>
      </w:r>
      <w:r w:rsidR="00CF6B99" w:rsidRPr="00113380">
        <w:rPr>
          <w:rFonts w:ascii="Tahoma" w:eastAsia="Calibri" w:hAnsi="Tahoma" w:cs="Tahoma"/>
          <w:bCs/>
          <w:sz w:val="24"/>
          <w:szCs w:val="24"/>
        </w:rPr>
        <w:t>a través de su Director</w:t>
      </w:r>
      <w:r w:rsidR="00CF6B99">
        <w:rPr>
          <w:rFonts w:ascii="Tahoma" w:eastAsia="Calibri" w:hAnsi="Tahoma" w:cs="Tahoma"/>
          <w:bCs/>
          <w:sz w:val="24"/>
          <w:szCs w:val="24"/>
        </w:rPr>
        <w:t>a la</w:t>
      </w:r>
      <w:r w:rsidR="00CF6B99" w:rsidRPr="00113380">
        <w:rPr>
          <w:rFonts w:ascii="Tahoma" w:eastAsia="Calibri" w:hAnsi="Tahoma" w:cs="Tahoma"/>
          <w:bCs/>
          <w:sz w:val="24"/>
          <w:szCs w:val="24"/>
        </w:rPr>
        <w:t xml:space="preserve"> Teniente</w:t>
      </w:r>
      <w:r w:rsidR="00CF6B99">
        <w:rPr>
          <w:rFonts w:ascii="Tahoma" w:eastAsia="Calibri" w:hAnsi="Tahoma" w:cs="Tahoma"/>
          <w:bCs/>
          <w:sz w:val="24"/>
          <w:szCs w:val="24"/>
        </w:rPr>
        <w:t xml:space="preserve"> Coronel Luisa Fernanda Vega </w:t>
      </w:r>
      <w:proofErr w:type="spellStart"/>
      <w:r w:rsidR="00CF6B99">
        <w:rPr>
          <w:rFonts w:ascii="Tahoma" w:eastAsia="Calibri" w:hAnsi="Tahoma" w:cs="Tahoma"/>
          <w:bCs/>
          <w:sz w:val="24"/>
          <w:szCs w:val="24"/>
        </w:rPr>
        <w:t>Bahamon</w:t>
      </w:r>
      <w:proofErr w:type="spellEnd"/>
      <w:r w:rsidR="00CF6B99">
        <w:rPr>
          <w:rFonts w:ascii="Tahoma" w:eastAsia="Calibri" w:hAnsi="Tahoma" w:cs="Tahoma"/>
          <w:bCs/>
          <w:sz w:val="24"/>
          <w:szCs w:val="24"/>
        </w:rPr>
        <w:t xml:space="preserve">, o quien haga sus veces, que de ahora en adelante disponga de todos los medios necesarios para la efectiva atención integral del señor Samuel Antonio Ríos Ruíz, y se abstenga de dilatar la realización de cualquier procedimiento, suministro de medicamentos y todo lo relacionado con </w:t>
      </w:r>
      <w:r w:rsidR="006C6A82">
        <w:rPr>
          <w:rFonts w:ascii="Tahoma" w:eastAsia="Calibri" w:hAnsi="Tahoma" w:cs="Tahoma"/>
          <w:bCs/>
          <w:sz w:val="24"/>
          <w:szCs w:val="24"/>
        </w:rPr>
        <w:t>la patología que lo afecta</w:t>
      </w:r>
      <w:r w:rsidR="00CF6B99">
        <w:rPr>
          <w:rFonts w:ascii="Tahoma" w:eastAsia="Calibri" w:hAnsi="Tahoma" w:cs="Tahoma"/>
          <w:bCs/>
          <w:sz w:val="24"/>
          <w:szCs w:val="24"/>
        </w:rPr>
        <w:t>.</w:t>
      </w:r>
    </w:p>
    <w:p w14:paraId="116691F9" w14:textId="77777777" w:rsidR="00D551A5" w:rsidRPr="00561432" w:rsidRDefault="00D551A5" w:rsidP="00561432">
      <w:pPr>
        <w:pStyle w:val="Sinespaciado"/>
      </w:pPr>
    </w:p>
    <w:p w14:paraId="26FAC132" w14:textId="7976FFE5" w:rsidR="002359BF" w:rsidRPr="002359BF" w:rsidRDefault="000F50AD" w:rsidP="002359BF">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CUARTO</w:t>
      </w:r>
      <w:r w:rsidR="002359BF" w:rsidRPr="002359BF">
        <w:rPr>
          <w:rFonts w:ascii="Tahoma" w:eastAsia="Calibri" w:hAnsi="Tahoma" w:cs="Tahoma"/>
          <w:b/>
          <w:bCs/>
          <w:sz w:val="24"/>
          <w:szCs w:val="24"/>
        </w:rPr>
        <w:t xml:space="preserve">: NOTIFÍQUESE </w:t>
      </w:r>
      <w:r w:rsidR="002359BF" w:rsidRPr="00585A85">
        <w:rPr>
          <w:rFonts w:ascii="Tahoma" w:eastAsia="Calibri" w:hAnsi="Tahoma" w:cs="Tahoma"/>
          <w:bCs/>
          <w:sz w:val="24"/>
          <w:szCs w:val="24"/>
        </w:rPr>
        <w:t>esta decisión a las partes por el medio más expedito.</w:t>
      </w:r>
    </w:p>
    <w:p w14:paraId="7CD2566E" w14:textId="77777777" w:rsidR="002359BF" w:rsidRPr="00117F71" w:rsidRDefault="002359BF" w:rsidP="00CE60A2">
      <w:pPr>
        <w:pStyle w:val="Sinespaciado"/>
        <w:rPr>
          <w:sz w:val="16"/>
          <w:szCs w:val="16"/>
        </w:rPr>
      </w:pPr>
    </w:p>
    <w:p w14:paraId="2C4AADCD" w14:textId="784917C9" w:rsidR="002359BF" w:rsidRPr="00585A85" w:rsidRDefault="000F50AD" w:rsidP="006C6A82">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lastRenderedPageBreak/>
        <w:t>QUINTO</w:t>
      </w:r>
      <w:r w:rsidR="002359BF" w:rsidRPr="002359BF">
        <w:rPr>
          <w:rFonts w:ascii="Tahoma" w:eastAsia="Calibri" w:hAnsi="Tahoma" w:cs="Tahoma"/>
          <w:b/>
          <w:bCs/>
          <w:sz w:val="24"/>
          <w:szCs w:val="24"/>
        </w:rPr>
        <w:t xml:space="preserve">: </w:t>
      </w:r>
      <w:r w:rsidR="00585A85" w:rsidRPr="00585A85">
        <w:rPr>
          <w:rFonts w:ascii="Tahoma" w:eastAsia="Calibri" w:hAnsi="Tahoma" w:cs="Tahoma"/>
          <w:bCs/>
          <w:sz w:val="24"/>
          <w:szCs w:val="24"/>
        </w:rPr>
        <w:t>Si no se impugnase, r</w:t>
      </w:r>
      <w:r w:rsidR="002359BF" w:rsidRPr="00585A85">
        <w:rPr>
          <w:rFonts w:ascii="Tahoma" w:eastAsia="Calibri" w:hAnsi="Tahoma" w:cs="Tahoma"/>
          <w:bCs/>
          <w:sz w:val="24"/>
          <w:szCs w:val="24"/>
        </w:rPr>
        <w:t>emítase el expediente a la Corte Constitucional para su eventual revisión, conforme al artículo 31 del Decreto 2591 de 1991.</w:t>
      </w:r>
    </w:p>
    <w:p w14:paraId="47FA646B" w14:textId="77777777" w:rsidR="00BB234B" w:rsidRPr="00117F71" w:rsidRDefault="00BB234B" w:rsidP="006C6A82">
      <w:pPr>
        <w:pStyle w:val="Sinespaciado"/>
        <w:spacing w:line="276" w:lineRule="auto"/>
        <w:rPr>
          <w:sz w:val="16"/>
          <w:szCs w:val="16"/>
        </w:rPr>
      </w:pPr>
    </w:p>
    <w:p w14:paraId="6BEB39A1" w14:textId="77777777" w:rsidR="0018758F" w:rsidRDefault="00C73708" w:rsidP="006C6A82">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14:paraId="3A0ED0BF" w14:textId="77777777" w:rsidR="00C63EC8" w:rsidRPr="00117F71" w:rsidRDefault="00C63EC8" w:rsidP="006C6A82">
      <w:pPr>
        <w:pStyle w:val="Sinespaciado"/>
        <w:spacing w:line="276" w:lineRule="auto"/>
        <w:rPr>
          <w:sz w:val="16"/>
          <w:szCs w:val="16"/>
        </w:rPr>
      </w:pPr>
    </w:p>
    <w:p w14:paraId="656B0195" w14:textId="77777777" w:rsidR="00A46E95" w:rsidRDefault="00576DAD" w:rsidP="006C6A82">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552894EF" w14:textId="77777777" w:rsidR="005C3616" w:rsidRPr="00117F71" w:rsidRDefault="005C3616" w:rsidP="00117F71">
      <w:pPr>
        <w:pStyle w:val="Sinespaciado"/>
      </w:pPr>
    </w:p>
    <w:p w14:paraId="10E66C92" w14:textId="77777777" w:rsidR="0018758F" w:rsidRDefault="0018758F" w:rsidP="00117F71">
      <w:pPr>
        <w:pStyle w:val="Sinespaciado"/>
      </w:pPr>
    </w:p>
    <w:p w14:paraId="72DFC50C" w14:textId="77777777" w:rsidR="005C3616" w:rsidRDefault="005C3616" w:rsidP="00117F71">
      <w:pPr>
        <w:pStyle w:val="Sinespaciado"/>
        <w:rPr>
          <w:rFonts w:ascii="Tahoma" w:hAnsi="Tahoma" w:cs="Tahoma"/>
          <w:sz w:val="24"/>
          <w:szCs w:val="24"/>
        </w:rPr>
      </w:pPr>
    </w:p>
    <w:p w14:paraId="1F32B6C9" w14:textId="77777777" w:rsidR="006C6A82" w:rsidRDefault="006C6A82" w:rsidP="00117F71">
      <w:pPr>
        <w:pStyle w:val="Sinespaciado"/>
        <w:rPr>
          <w:rFonts w:ascii="Tahoma" w:hAnsi="Tahoma" w:cs="Tahoma"/>
          <w:sz w:val="24"/>
          <w:szCs w:val="24"/>
        </w:rPr>
      </w:pPr>
    </w:p>
    <w:p w14:paraId="0D975D6A" w14:textId="77777777" w:rsidR="003B71F6" w:rsidRPr="002243F1" w:rsidRDefault="003B71F6" w:rsidP="00117F71">
      <w:pPr>
        <w:pStyle w:val="Sinespaciado"/>
        <w:rPr>
          <w:rFonts w:ascii="Tahoma" w:hAnsi="Tahoma" w:cs="Tahoma"/>
          <w:sz w:val="24"/>
          <w:szCs w:val="24"/>
        </w:rPr>
      </w:pPr>
    </w:p>
    <w:p w14:paraId="02E76F52" w14:textId="77777777"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14:paraId="779AF849" w14:textId="77777777" w:rsidR="006C6A82" w:rsidRDefault="006C6A82" w:rsidP="00F3451D">
      <w:pPr>
        <w:spacing w:after="0" w:line="276" w:lineRule="auto"/>
        <w:ind w:left="360"/>
        <w:jc w:val="center"/>
        <w:rPr>
          <w:rFonts w:ascii="Tahoma" w:hAnsi="Tahoma" w:cs="Tahoma"/>
          <w:b/>
          <w:sz w:val="24"/>
          <w:szCs w:val="24"/>
        </w:rPr>
      </w:pPr>
    </w:p>
    <w:p w14:paraId="03A65F08" w14:textId="77777777" w:rsidR="005C3616" w:rsidRPr="00BE5086" w:rsidRDefault="005C3616" w:rsidP="00F3451D">
      <w:pPr>
        <w:pStyle w:val="Sinespaciado"/>
        <w:tabs>
          <w:tab w:val="left" w:pos="2565"/>
        </w:tabs>
        <w:spacing w:line="276" w:lineRule="auto"/>
        <w:rPr>
          <w:sz w:val="10"/>
          <w:szCs w:val="10"/>
        </w:rPr>
      </w:pPr>
    </w:p>
    <w:p w14:paraId="209858E7" w14:textId="77777777" w:rsidR="005C3616" w:rsidRDefault="00576DAD" w:rsidP="00F3451D">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14:paraId="0F9759B9" w14:textId="77777777" w:rsidR="00A46E95" w:rsidRPr="00BE5086" w:rsidRDefault="00A46E95" w:rsidP="00BE5086">
      <w:pPr>
        <w:pStyle w:val="Sinespaciado"/>
      </w:pPr>
    </w:p>
    <w:p w14:paraId="3C59C132" w14:textId="77777777" w:rsidR="005C3616" w:rsidRPr="00BE5086" w:rsidRDefault="005C3616" w:rsidP="00BE5086">
      <w:pPr>
        <w:pStyle w:val="Sinespaciado"/>
      </w:pPr>
    </w:p>
    <w:p w14:paraId="5A557916" w14:textId="77777777" w:rsidR="0026727A" w:rsidRPr="00BE5086" w:rsidRDefault="0026727A" w:rsidP="00BE5086">
      <w:pPr>
        <w:pStyle w:val="Sinespaciado"/>
      </w:pPr>
    </w:p>
    <w:p w14:paraId="1C1321F4" w14:textId="77777777" w:rsidR="003B71F6" w:rsidRPr="00BE5086" w:rsidRDefault="003B71F6" w:rsidP="00BE5086">
      <w:pPr>
        <w:pStyle w:val="Sinespaciado"/>
      </w:pPr>
    </w:p>
    <w:p w14:paraId="250A42C4" w14:textId="77777777" w:rsidR="0018758F" w:rsidRPr="00BE5086" w:rsidRDefault="0018758F" w:rsidP="00BE5086">
      <w:pPr>
        <w:pStyle w:val="Sinespaciado"/>
      </w:pPr>
    </w:p>
    <w:p w14:paraId="15B02ABA" w14:textId="77777777"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2263ED06" w14:textId="77777777" w:rsidR="00C73708" w:rsidRPr="00BE5086" w:rsidRDefault="00C73708" w:rsidP="00117F71">
      <w:pPr>
        <w:pStyle w:val="Sinespaciado"/>
        <w:rPr>
          <w:sz w:val="20"/>
          <w:szCs w:val="20"/>
        </w:rPr>
      </w:pPr>
    </w:p>
    <w:p w14:paraId="6E88D5A5" w14:textId="77777777" w:rsidR="00CE60A2" w:rsidRPr="00BE5086" w:rsidRDefault="00CE60A2" w:rsidP="00117F71">
      <w:pPr>
        <w:pStyle w:val="Sinespaciado"/>
        <w:rPr>
          <w:sz w:val="20"/>
          <w:szCs w:val="20"/>
        </w:rPr>
      </w:pPr>
    </w:p>
    <w:p w14:paraId="12790C50" w14:textId="77777777" w:rsidR="00BE5086" w:rsidRDefault="00BE5086" w:rsidP="00117F71">
      <w:pPr>
        <w:pStyle w:val="Sinespaciado"/>
        <w:rPr>
          <w:sz w:val="20"/>
          <w:szCs w:val="20"/>
        </w:rPr>
      </w:pPr>
    </w:p>
    <w:p w14:paraId="1C49D34C" w14:textId="77777777" w:rsidR="006C6A82" w:rsidRDefault="006C6A82" w:rsidP="00117F71">
      <w:pPr>
        <w:pStyle w:val="Sinespaciado"/>
        <w:rPr>
          <w:sz w:val="20"/>
          <w:szCs w:val="20"/>
        </w:rPr>
      </w:pPr>
    </w:p>
    <w:p w14:paraId="573BD516" w14:textId="77777777" w:rsidR="006C6A82" w:rsidRDefault="006C6A82" w:rsidP="00117F71">
      <w:pPr>
        <w:pStyle w:val="Sinespaciado"/>
        <w:rPr>
          <w:sz w:val="20"/>
          <w:szCs w:val="20"/>
        </w:rPr>
      </w:pPr>
    </w:p>
    <w:p w14:paraId="0F33FC5D" w14:textId="77777777" w:rsidR="006C6A82" w:rsidRDefault="006C6A82" w:rsidP="00117F71">
      <w:pPr>
        <w:pStyle w:val="Sinespaciado"/>
        <w:rPr>
          <w:sz w:val="20"/>
          <w:szCs w:val="20"/>
        </w:rPr>
      </w:pPr>
    </w:p>
    <w:p w14:paraId="5865285E" w14:textId="77777777" w:rsidR="006C6A82" w:rsidRPr="00BE5086" w:rsidRDefault="006C6A82" w:rsidP="00117F71">
      <w:pPr>
        <w:pStyle w:val="Sinespaciado"/>
        <w:rPr>
          <w:sz w:val="20"/>
          <w:szCs w:val="20"/>
        </w:rPr>
      </w:pPr>
      <w:bookmarkStart w:id="1" w:name="_GoBack"/>
      <w:bookmarkEnd w:id="1"/>
    </w:p>
    <w:p w14:paraId="48DA05CB" w14:textId="77777777" w:rsidR="00BE5086" w:rsidRPr="00BE5086" w:rsidRDefault="00BE5086" w:rsidP="00117F71">
      <w:pPr>
        <w:pStyle w:val="Sinespaciado"/>
        <w:rPr>
          <w:sz w:val="20"/>
          <w:szCs w:val="20"/>
        </w:rPr>
      </w:pPr>
    </w:p>
    <w:p w14:paraId="6F1D2771" w14:textId="77777777" w:rsidR="00CE60A2" w:rsidRPr="00BE5086" w:rsidRDefault="00CE60A2" w:rsidP="00117F71">
      <w:pPr>
        <w:pStyle w:val="Sinespaciado"/>
        <w:rPr>
          <w:sz w:val="20"/>
          <w:szCs w:val="20"/>
        </w:rPr>
      </w:pPr>
    </w:p>
    <w:p w14:paraId="4C7F0D11" w14:textId="51CF645B" w:rsidR="00C73708" w:rsidRPr="002243F1" w:rsidRDefault="006C6A82" w:rsidP="00F3451D">
      <w:pPr>
        <w:spacing w:after="0" w:line="276" w:lineRule="auto"/>
        <w:jc w:val="center"/>
        <w:rPr>
          <w:rFonts w:ascii="Tahoma" w:hAnsi="Tahoma" w:cs="Tahoma"/>
          <w:b/>
          <w:sz w:val="24"/>
          <w:szCs w:val="24"/>
        </w:rPr>
      </w:pPr>
      <w:r>
        <w:rPr>
          <w:rFonts w:ascii="Tahoma" w:hAnsi="Tahoma" w:cs="Tahoma"/>
          <w:b/>
          <w:sz w:val="24"/>
          <w:szCs w:val="24"/>
        </w:rPr>
        <w:t>ALONSO GAVIRIA OCAMPO</w:t>
      </w:r>
    </w:p>
    <w:p w14:paraId="4125181F" w14:textId="77777777" w:rsidR="00D9634D" w:rsidRPr="00BB234B" w:rsidRDefault="00BE5086" w:rsidP="00F3451D">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3A8F3" w14:textId="77777777" w:rsidR="00B655F7" w:rsidRDefault="00B655F7" w:rsidP="00C73708">
      <w:pPr>
        <w:spacing w:after="0" w:line="240" w:lineRule="auto"/>
      </w:pPr>
      <w:r>
        <w:separator/>
      </w:r>
    </w:p>
  </w:endnote>
  <w:endnote w:type="continuationSeparator" w:id="0">
    <w:p w14:paraId="490C1836" w14:textId="77777777" w:rsidR="00B655F7" w:rsidRDefault="00B655F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3320925C" w14:textId="77777777" w:rsidR="004571AC" w:rsidRDefault="004571AC">
        <w:pPr>
          <w:pStyle w:val="Piedepgina"/>
          <w:jc w:val="right"/>
        </w:pPr>
        <w:r>
          <w:fldChar w:fldCharType="begin"/>
        </w:r>
        <w:r>
          <w:instrText>PAGE   \* MERGEFORMAT</w:instrText>
        </w:r>
        <w:r>
          <w:fldChar w:fldCharType="separate"/>
        </w:r>
        <w:r w:rsidR="00F02259">
          <w:rPr>
            <w:noProof/>
          </w:rPr>
          <w:t>5</w:t>
        </w:r>
        <w:r>
          <w:fldChar w:fldCharType="end"/>
        </w:r>
      </w:p>
    </w:sdtContent>
  </w:sdt>
  <w:p w14:paraId="039B9D4E" w14:textId="77777777"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3F24" w14:textId="77777777" w:rsidR="00B655F7" w:rsidRDefault="00B655F7" w:rsidP="00C73708">
      <w:pPr>
        <w:spacing w:after="0" w:line="240" w:lineRule="auto"/>
      </w:pPr>
      <w:r>
        <w:separator/>
      </w:r>
    </w:p>
  </w:footnote>
  <w:footnote w:type="continuationSeparator" w:id="0">
    <w:p w14:paraId="0B1BBE8C" w14:textId="77777777" w:rsidR="00B655F7" w:rsidRDefault="00B655F7"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AF1"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BA1517" w14:textId="77777777"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48B5"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2259">
      <w:rPr>
        <w:rStyle w:val="Nmerodepgina"/>
        <w:noProof/>
      </w:rPr>
      <w:t>5</w:t>
    </w:r>
    <w:r>
      <w:rPr>
        <w:rStyle w:val="Nmerodepgina"/>
      </w:rPr>
      <w:fldChar w:fldCharType="end"/>
    </w:r>
  </w:p>
  <w:p w14:paraId="52801D06" w14:textId="38EDE4D2"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0F50AD">
      <w:rPr>
        <w:rFonts w:ascii="Times New Roman" w:hAnsi="Times New Roman" w:cs="Times New Roman"/>
        <w:sz w:val="14"/>
        <w:szCs w:val="14"/>
      </w:rPr>
      <w:t>66001-22-05-000-2016-00118-00</w:t>
    </w:r>
  </w:p>
  <w:p w14:paraId="17E63DC8" w14:textId="36FB35FF"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0F50AD">
      <w:rPr>
        <w:rFonts w:ascii="Times New Roman" w:hAnsi="Times New Roman" w:cs="Times New Roman"/>
        <w:sz w:val="14"/>
        <w:szCs w:val="14"/>
      </w:rPr>
      <w:t>María Luzmila Marín Grisales agente oficiosa de Samuel Antonio Ríos Ruíz</w:t>
    </w:r>
  </w:p>
  <w:p w14:paraId="76DCE9E2" w14:textId="31D77FDC" w:rsidR="004571AC" w:rsidRPr="003D0AE9"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0F50AD">
      <w:rPr>
        <w:rFonts w:ascii="Times New Roman" w:hAnsi="Times New Roman" w:cs="Times New Roman"/>
        <w:sz w:val="14"/>
        <w:szCs w:val="14"/>
      </w:rPr>
      <w:t>Dirección Sanidad – Policía Nacional Seccional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F7A"/>
    <w:rsid w:val="00004860"/>
    <w:rsid w:val="0000616A"/>
    <w:rsid w:val="00013D97"/>
    <w:rsid w:val="00014620"/>
    <w:rsid w:val="000200D9"/>
    <w:rsid w:val="000233E1"/>
    <w:rsid w:val="0003046C"/>
    <w:rsid w:val="00030471"/>
    <w:rsid w:val="00031D67"/>
    <w:rsid w:val="00033979"/>
    <w:rsid w:val="00041FC1"/>
    <w:rsid w:val="00044307"/>
    <w:rsid w:val="000474A9"/>
    <w:rsid w:val="00052D38"/>
    <w:rsid w:val="00053FBB"/>
    <w:rsid w:val="00063AC0"/>
    <w:rsid w:val="0006509A"/>
    <w:rsid w:val="00070142"/>
    <w:rsid w:val="0007211D"/>
    <w:rsid w:val="00077791"/>
    <w:rsid w:val="00092118"/>
    <w:rsid w:val="0009638C"/>
    <w:rsid w:val="000971F7"/>
    <w:rsid w:val="000A01E9"/>
    <w:rsid w:val="000B2C65"/>
    <w:rsid w:val="000B78EB"/>
    <w:rsid w:val="000C133E"/>
    <w:rsid w:val="000C5F57"/>
    <w:rsid w:val="000C6101"/>
    <w:rsid w:val="000D28CE"/>
    <w:rsid w:val="000D3F29"/>
    <w:rsid w:val="000D3F4E"/>
    <w:rsid w:val="000D4392"/>
    <w:rsid w:val="000E41FC"/>
    <w:rsid w:val="000E6776"/>
    <w:rsid w:val="000F4170"/>
    <w:rsid w:val="000F50AD"/>
    <w:rsid w:val="000F58DC"/>
    <w:rsid w:val="000F77CD"/>
    <w:rsid w:val="00101C9C"/>
    <w:rsid w:val="00102075"/>
    <w:rsid w:val="00104333"/>
    <w:rsid w:val="00104380"/>
    <w:rsid w:val="00113380"/>
    <w:rsid w:val="00114BAE"/>
    <w:rsid w:val="00117F71"/>
    <w:rsid w:val="00126E4E"/>
    <w:rsid w:val="00131E78"/>
    <w:rsid w:val="00131FAF"/>
    <w:rsid w:val="00134DA2"/>
    <w:rsid w:val="00135DD1"/>
    <w:rsid w:val="00142CF0"/>
    <w:rsid w:val="00145566"/>
    <w:rsid w:val="00151F59"/>
    <w:rsid w:val="0017254B"/>
    <w:rsid w:val="00177349"/>
    <w:rsid w:val="0018133F"/>
    <w:rsid w:val="00181AC2"/>
    <w:rsid w:val="0018758F"/>
    <w:rsid w:val="00192FD0"/>
    <w:rsid w:val="001930D9"/>
    <w:rsid w:val="001942D1"/>
    <w:rsid w:val="0019562A"/>
    <w:rsid w:val="001A6250"/>
    <w:rsid w:val="001B0B66"/>
    <w:rsid w:val="001B47DA"/>
    <w:rsid w:val="001B4E58"/>
    <w:rsid w:val="001B54AC"/>
    <w:rsid w:val="001C5472"/>
    <w:rsid w:val="001D4030"/>
    <w:rsid w:val="001D49BE"/>
    <w:rsid w:val="001E7A5C"/>
    <w:rsid w:val="001F1A83"/>
    <w:rsid w:val="002051D9"/>
    <w:rsid w:val="00206451"/>
    <w:rsid w:val="00214C36"/>
    <w:rsid w:val="00215F6D"/>
    <w:rsid w:val="00216361"/>
    <w:rsid w:val="0021641A"/>
    <w:rsid w:val="00233E08"/>
    <w:rsid w:val="002359BF"/>
    <w:rsid w:val="00236A62"/>
    <w:rsid w:val="002407DE"/>
    <w:rsid w:val="002417B1"/>
    <w:rsid w:val="00241D63"/>
    <w:rsid w:val="00242090"/>
    <w:rsid w:val="00244AFA"/>
    <w:rsid w:val="00246B9C"/>
    <w:rsid w:val="00251B9A"/>
    <w:rsid w:val="00255067"/>
    <w:rsid w:val="002552D3"/>
    <w:rsid w:val="0025574A"/>
    <w:rsid w:val="00257256"/>
    <w:rsid w:val="00257326"/>
    <w:rsid w:val="00263913"/>
    <w:rsid w:val="00265796"/>
    <w:rsid w:val="0026727A"/>
    <w:rsid w:val="00277376"/>
    <w:rsid w:val="00280409"/>
    <w:rsid w:val="00292B6E"/>
    <w:rsid w:val="00293597"/>
    <w:rsid w:val="00294742"/>
    <w:rsid w:val="00295AED"/>
    <w:rsid w:val="00297FA1"/>
    <w:rsid w:val="002A4AFE"/>
    <w:rsid w:val="002B3D6F"/>
    <w:rsid w:val="002B731C"/>
    <w:rsid w:val="002C539F"/>
    <w:rsid w:val="002D58CF"/>
    <w:rsid w:val="002E144C"/>
    <w:rsid w:val="002E2A6E"/>
    <w:rsid w:val="002E4DD5"/>
    <w:rsid w:val="002E6399"/>
    <w:rsid w:val="002E6F40"/>
    <w:rsid w:val="002F7C5B"/>
    <w:rsid w:val="00301CD5"/>
    <w:rsid w:val="0030317E"/>
    <w:rsid w:val="00312194"/>
    <w:rsid w:val="0031308F"/>
    <w:rsid w:val="00321AD7"/>
    <w:rsid w:val="00325CF6"/>
    <w:rsid w:val="00327478"/>
    <w:rsid w:val="00327481"/>
    <w:rsid w:val="00331101"/>
    <w:rsid w:val="00336E02"/>
    <w:rsid w:val="0034111C"/>
    <w:rsid w:val="0034166D"/>
    <w:rsid w:val="003515C5"/>
    <w:rsid w:val="00354C84"/>
    <w:rsid w:val="00362704"/>
    <w:rsid w:val="00370808"/>
    <w:rsid w:val="00370FD1"/>
    <w:rsid w:val="003718EF"/>
    <w:rsid w:val="00377F1D"/>
    <w:rsid w:val="0038649A"/>
    <w:rsid w:val="00390416"/>
    <w:rsid w:val="00390463"/>
    <w:rsid w:val="0039320C"/>
    <w:rsid w:val="00395DD0"/>
    <w:rsid w:val="003B08F5"/>
    <w:rsid w:val="003B42B1"/>
    <w:rsid w:val="003B47C4"/>
    <w:rsid w:val="003B6510"/>
    <w:rsid w:val="003B71F6"/>
    <w:rsid w:val="003C576E"/>
    <w:rsid w:val="003D0AE9"/>
    <w:rsid w:val="003D32D2"/>
    <w:rsid w:val="003D3BA1"/>
    <w:rsid w:val="003D6FE2"/>
    <w:rsid w:val="003F0617"/>
    <w:rsid w:val="003F0C22"/>
    <w:rsid w:val="003F5120"/>
    <w:rsid w:val="0040231B"/>
    <w:rsid w:val="00416FC2"/>
    <w:rsid w:val="00434F43"/>
    <w:rsid w:val="004369D9"/>
    <w:rsid w:val="0044610E"/>
    <w:rsid w:val="004571AC"/>
    <w:rsid w:val="00465579"/>
    <w:rsid w:val="00465D18"/>
    <w:rsid w:val="00465E69"/>
    <w:rsid w:val="004703B1"/>
    <w:rsid w:val="00474631"/>
    <w:rsid w:val="00485CAC"/>
    <w:rsid w:val="004924DC"/>
    <w:rsid w:val="004964BB"/>
    <w:rsid w:val="004A0E87"/>
    <w:rsid w:val="004B18F6"/>
    <w:rsid w:val="004B277C"/>
    <w:rsid w:val="004B4E76"/>
    <w:rsid w:val="004C5F79"/>
    <w:rsid w:val="004C6E93"/>
    <w:rsid w:val="004C7390"/>
    <w:rsid w:val="004D17A0"/>
    <w:rsid w:val="004D26B0"/>
    <w:rsid w:val="004E24FD"/>
    <w:rsid w:val="004E4C2A"/>
    <w:rsid w:val="004F41D4"/>
    <w:rsid w:val="004F588A"/>
    <w:rsid w:val="0050747F"/>
    <w:rsid w:val="00507DD2"/>
    <w:rsid w:val="005134BC"/>
    <w:rsid w:val="00517190"/>
    <w:rsid w:val="00517EA9"/>
    <w:rsid w:val="005226C1"/>
    <w:rsid w:val="0053168D"/>
    <w:rsid w:val="00533B98"/>
    <w:rsid w:val="00535CFD"/>
    <w:rsid w:val="0054505F"/>
    <w:rsid w:val="00545E84"/>
    <w:rsid w:val="00554288"/>
    <w:rsid w:val="0056106F"/>
    <w:rsid w:val="00561432"/>
    <w:rsid w:val="00562CC5"/>
    <w:rsid w:val="005725B9"/>
    <w:rsid w:val="005725E0"/>
    <w:rsid w:val="005742D6"/>
    <w:rsid w:val="00576DAD"/>
    <w:rsid w:val="00577DD2"/>
    <w:rsid w:val="00585A85"/>
    <w:rsid w:val="0059063F"/>
    <w:rsid w:val="005A3A52"/>
    <w:rsid w:val="005B21DC"/>
    <w:rsid w:val="005C26B3"/>
    <w:rsid w:val="005C3616"/>
    <w:rsid w:val="005C7F1A"/>
    <w:rsid w:val="005E6AA6"/>
    <w:rsid w:val="005F0155"/>
    <w:rsid w:val="005F1AF9"/>
    <w:rsid w:val="005F67DB"/>
    <w:rsid w:val="00615797"/>
    <w:rsid w:val="0062449A"/>
    <w:rsid w:val="00632AAC"/>
    <w:rsid w:val="00632C52"/>
    <w:rsid w:val="006362BB"/>
    <w:rsid w:val="00640860"/>
    <w:rsid w:val="00642DD2"/>
    <w:rsid w:val="00652644"/>
    <w:rsid w:val="00653B19"/>
    <w:rsid w:val="00654D4A"/>
    <w:rsid w:val="00664E11"/>
    <w:rsid w:val="00666C12"/>
    <w:rsid w:val="0067125F"/>
    <w:rsid w:val="00672BCE"/>
    <w:rsid w:val="00675C0F"/>
    <w:rsid w:val="00687016"/>
    <w:rsid w:val="00695EA7"/>
    <w:rsid w:val="0069692D"/>
    <w:rsid w:val="006A2E8B"/>
    <w:rsid w:val="006A3E6D"/>
    <w:rsid w:val="006B47B4"/>
    <w:rsid w:val="006B6D24"/>
    <w:rsid w:val="006C665E"/>
    <w:rsid w:val="006C6A82"/>
    <w:rsid w:val="006C6E7B"/>
    <w:rsid w:val="006D3224"/>
    <w:rsid w:val="006D3A1A"/>
    <w:rsid w:val="006D532A"/>
    <w:rsid w:val="006F428B"/>
    <w:rsid w:val="006F5BD9"/>
    <w:rsid w:val="007045DE"/>
    <w:rsid w:val="00714415"/>
    <w:rsid w:val="00715BF1"/>
    <w:rsid w:val="00733177"/>
    <w:rsid w:val="00733186"/>
    <w:rsid w:val="00735521"/>
    <w:rsid w:val="0074441E"/>
    <w:rsid w:val="0074496B"/>
    <w:rsid w:val="00763D7A"/>
    <w:rsid w:val="00766ADB"/>
    <w:rsid w:val="00783C8E"/>
    <w:rsid w:val="0078588A"/>
    <w:rsid w:val="00790791"/>
    <w:rsid w:val="00793F9E"/>
    <w:rsid w:val="0079465D"/>
    <w:rsid w:val="007B6A6F"/>
    <w:rsid w:val="007C037D"/>
    <w:rsid w:val="007C1257"/>
    <w:rsid w:val="007C1EC9"/>
    <w:rsid w:val="007C69E5"/>
    <w:rsid w:val="007D3A2D"/>
    <w:rsid w:val="007E2817"/>
    <w:rsid w:val="007E5981"/>
    <w:rsid w:val="007E7AA6"/>
    <w:rsid w:val="007F6C31"/>
    <w:rsid w:val="007F7FAB"/>
    <w:rsid w:val="00810644"/>
    <w:rsid w:val="00821B93"/>
    <w:rsid w:val="0083165E"/>
    <w:rsid w:val="0083179D"/>
    <w:rsid w:val="0083200A"/>
    <w:rsid w:val="00832E59"/>
    <w:rsid w:val="00834503"/>
    <w:rsid w:val="008442DF"/>
    <w:rsid w:val="00856051"/>
    <w:rsid w:val="00860ECD"/>
    <w:rsid w:val="008631AC"/>
    <w:rsid w:val="00864997"/>
    <w:rsid w:val="008661B6"/>
    <w:rsid w:val="00872358"/>
    <w:rsid w:val="0087342E"/>
    <w:rsid w:val="00877BAC"/>
    <w:rsid w:val="00883E27"/>
    <w:rsid w:val="008861E1"/>
    <w:rsid w:val="0089100B"/>
    <w:rsid w:val="0089491B"/>
    <w:rsid w:val="00895E02"/>
    <w:rsid w:val="008B0EE8"/>
    <w:rsid w:val="008B4F29"/>
    <w:rsid w:val="008B6C2F"/>
    <w:rsid w:val="008C48A3"/>
    <w:rsid w:val="008D6B85"/>
    <w:rsid w:val="008E3149"/>
    <w:rsid w:val="008E3786"/>
    <w:rsid w:val="008F0BE8"/>
    <w:rsid w:val="008F19E0"/>
    <w:rsid w:val="008F28CA"/>
    <w:rsid w:val="008F48DB"/>
    <w:rsid w:val="008F7D29"/>
    <w:rsid w:val="00900873"/>
    <w:rsid w:val="00903D32"/>
    <w:rsid w:val="00911FA7"/>
    <w:rsid w:val="00917D36"/>
    <w:rsid w:val="00925BA9"/>
    <w:rsid w:val="00931072"/>
    <w:rsid w:val="00936055"/>
    <w:rsid w:val="009404D3"/>
    <w:rsid w:val="0094106D"/>
    <w:rsid w:val="00956D21"/>
    <w:rsid w:val="00957ADD"/>
    <w:rsid w:val="00960502"/>
    <w:rsid w:val="009662BE"/>
    <w:rsid w:val="00967BB8"/>
    <w:rsid w:val="009702B8"/>
    <w:rsid w:val="00970C6C"/>
    <w:rsid w:val="009813D3"/>
    <w:rsid w:val="009838E3"/>
    <w:rsid w:val="0098543C"/>
    <w:rsid w:val="00985994"/>
    <w:rsid w:val="009929EC"/>
    <w:rsid w:val="0099361F"/>
    <w:rsid w:val="00996B06"/>
    <w:rsid w:val="009A6BB9"/>
    <w:rsid w:val="009B4DA1"/>
    <w:rsid w:val="009B4F29"/>
    <w:rsid w:val="009E0C93"/>
    <w:rsid w:val="009E2C55"/>
    <w:rsid w:val="009E300D"/>
    <w:rsid w:val="009F098D"/>
    <w:rsid w:val="009F672D"/>
    <w:rsid w:val="00A0094C"/>
    <w:rsid w:val="00A01162"/>
    <w:rsid w:val="00A03EE9"/>
    <w:rsid w:val="00A174BB"/>
    <w:rsid w:val="00A437D7"/>
    <w:rsid w:val="00A45318"/>
    <w:rsid w:val="00A46E95"/>
    <w:rsid w:val="00A47A5D"/>
    <w:rsid w:val="00A70D5E"/>
    <w:rsid w:val="00A776A4"/>
    <w:rsid w:val="00A83C18"/>
    <w:rsid w:val="00A86E50"/>
    <w:rsid w:val="00A908E4"/>
    <w:rsid w:val="00A90FF8"/>
    <w:rsid w:val="00AB2C2A"/>
    <w:rsid w:val="00AB7D52"/>
    <w:rsid w:val="00AC2F51"/>
    <w:rsid w:val="00AC54A6"/>
    <w:rsid w:val="00AD064B"/>
    <w:rsid w:val="00AD557F"/>
    <w:rsid w:val="00AE5866"/>
    <w:rsid w:val="00AE5945"/>
    <w:rsid w:val="00AF27FD"/>
    <w:rsid w:val="00AF41C1"/>
    <w:rsid w:val="00AF7795"/>
    <w:rsid w:val="00B00AFA"/>
    <w:rsid w:val="00B040CA"/>
    <w:rsid w:val="00B13DDD"/>
    <w:rsid w:val="00B17234"/>
    <w:rsid w:val="00B20886"/>
    <w:rsid w:val="00B30DEA"/>
    <w:rsid w:val="00B34830"/>
    <w:rsid w:val="00B428B2"/>
    <w:rsid w:val="00B42E0D"/>
    <w:rsid w:val="00B47125"/>
    <w:rsid w:val="00B655F7"/>
    <w:rsid w:val="00B66EEC"/>
    <w:rsid w:val="00B719FA"/>
    <w:rsid w:val="00B77436"/>
    <w:rsid w:val="00BA3D39"/>
    <w:rsid w:val="00BA5059"/>
    <w:rsid w:val="00BA593C"/>
    <w:rsid w:val="00BB083D"/>
    <w:rsid w:val="00BB234B"/>
    <w:rsid w:val="00BB4A37"/>
    <w:rsid w:val="00BB4BE1"/>
    <w:rsid w:val="00BB7468"/>
    <w:rsid w:val="00BC7E5D"/>
    <w:rsid w:val="00BD0DBB"/>
    <w:rsid w:val="00BD1EB9"/>
    <w:rsid w:val="00BE360A"/>
    <w:rsid w:val="00BE4B10"/>
    <w:rsid w:val="00BE5086"/>
    <w:rsid w:val="00BF0141"/>
    <w:rsid w:val="00BF4EA4"/>
    <w:rsid w:val="00BF67F8"/>
    <w:rsid w:val="00C03662"/>
    <w:rsid w:val="00C05374"/>
    <w:rsid w:val="00C0592E"/>
    <w:rsid w:val="00C06999"/>
    <w:rsid w:val="00C13D8B"/>
    <w:rsid w:val="00C156EF"/>
    <w:rsid w:val="00C15B71"/>
    <w:rsid w:val="00C20A8B"/>
    <w:rsid w:val="00C20AEC"/>
    <w:rsid w:val="00C2334E"/>
    <w:rsid w:val="00C26744"/>
    <w:rsid w:val="00C27239"/>
    <w:rsid w:val="00C30792"/>
    <w:rsid w:val="00C323A8"/>
    <w:rsid w:val="00C359CA"/>
    <w:rsid w:val="00C50456"/>
    <w:rsid w:val="00C50462"/>
    <w:rsid w:val="00C5512E"/>
    <w:rsid w:val="00C613A3"/>
    <w:rsid w:val="00C6326E"/>
    <w:rsid w:val="00C63EC8"/>
    <w:rsid w:val="00C72253"/>
    <w:rsid w:val="00C73708"/>
    <w:rsid w:val="00C80362"/>
    <w:rsid w:val="00C8041B"/>
    <w:rsid w:val="00C8060B"/>
    <w:rsid w:val="00C81FD9"/>
    <w:rsid w:val="00C90930"/>
    <w:rsid w:val="00C933A5"/>
    <w:rsid w:val="00C93B08"/>
    <w:rsid w:val="00C95F90"/>
    <w:rsid w:val="00C979DF"/>
    <w:rsid w:val="00C97FE0"/>
    <w:rsid w:val="00CA44A3"/>
    <w:rsid w:val="00CC1790"/>
    <w:rsid w:val="00CC1971"/>
    <w:rsid w:val="00CC6680"/>
    <w:rsid w:val="00CD04C9"/>
    <w:rsid w:val="00CE60A2"/>
    <w:rsid w:val="00CE63EF"/>
    <w:rsid w:val="00CE63FC"/>
    <w:rsid w:val="00CF06E0"/>
    <w:rsid w:val="00CF16C6"/>
    <w:rsid w:val="00CF6712"/>
    <w:rsid w:val="00CF6B99"/>
    <w:rsid w:val="00CF6BEC"/>
    <w:rsid w:val="00CF6CCE"/>
    <w:rsid w:val="00D03F82"/>
    <w:rsid w:val="00D04E23"/>
    <w:rsid w:val="00D11B9E"/>
    <w:rsid w:val="00D11E8A"/>
    <w:rsid w:val="00D125CE"/>
    <w:rsid w:val="00D13264"/>
    <w:rsid w:val="00D14E15"/>
    <w:rsid w:val="00D1565C"/>
    <w:rsid w:val="00D24568"/>
    <w:rsid w:val="00D26909"/>
    <w:rsid w:val="00D2762F"/>
    <w:rsid w:val="00D3018E"/>
    <w:rsid w:val="00D335B3"/>
    <w:rsid w:val="00D3418B"/>
    <w:rsid w:val="00D347E3"/>
    <w:rsid w:val="00D34B6B"/>
    <w:rsid w:val="00D34F86"/>
    <w:rsid w:val="00D37C25"/>
    <w:rsid w:val="00D429A9"/>
    <w:rsid w:val="00D51AF8"/>
    <w:rsid w:val="00D52F30"/>
    <w:rsid w:val="00D551A5"/>
    <w:rsid w:val="00D6711C"/>
    <w:rsid w:val="00D729F8"/>
    <w:rsid w:val="00D75981"/>
    <w:rsid w:val="00D85E06"/>
    <w:rsid w:val="00D90BBE"/>
    <w:rsid w:val="00D95559"/>
    <w:rsid w:val="00D9634D"/>
    <w:rsid w:val="00D971B3"/>
    <w:rsid w:val="00DA0DAC"/>
    <w:rsid w:val="00DA3BA6"/>
    <w:rsid w:val="00DA4EED"/>
    <w:rsid w:val="00DA4FCD"/>
    <w:rsid w:val="00DA5B42"/>
    <w:rsid w:val="00DA6ED4"/>
    <w:rsid w:val="00DB2244"/>
    <w:rsid w:val="00DB2C64"/>
    <w:rsid w:val="00DC3F5F"/>
    <w:rsid w:val="00DC4876"/>
    <w:rsid w:val="00DC67F6"/>
    <w:rsid w:val="00DD0162"/>
    <w:rsid w:val="00DD1993"/>
    <w:rsid w:val="00DD3E93"/>
    <w:rsid w:val="00DD7973"/>
    <w:rsid w:val="00DE6331"/>
    <w:rsid w:val="00DF1F90"/>
    <w:rsid w:val="00DF336A"/>
    <w:rsid w:val="00DF3843"/>
    <w:rsid w:val="00DF69D1"/>
    <w:rsid w:val="00DF7C96"/>
    <w:rsid w:val="00E016B5"/>
    <w:rsid w:val="00E03E35"/>
    <w:rsid w:val="00E05CB3"/>
    <w:rsid w:val="00E112CE"/>
    <w:rsid w:val="00E12E76"/>
    <w:rsid w:val="00E17D45"/>
    <w:rsid w:val="00E45EA7"/>
    <w:rsid w:val="00E55B25"/>
    <w:rsid w:val="00E662DB"/>
    <w:rsid w:val="00E70F4A"/>
    <w:rsid w:val="00E7771E"/>
    <w:rsid w:val="00E861A3"/>
    <w:rsid w:val="00E96A14"/>
    <w:rsid w:val="00E97227"/>
    <w:rsid w:val="00EA7560"/>
    <w:rsid w:val="00EB16D8"/>
    <w:rsid w:val="00EB321E"/>
    <w:rsid w:val="00EB59F4"/>
    <w:rsid w:val="00EB6497"/>
    <w:rsid w:val="00EB6A44"/>
    <w:rsid w:val="00EB6FCC"/>
    <w:rsid w:val="00EC568B"/>
    <w:rsid w:val="00EE1CEB"/>
    <w:rsid w:val="00F003CD"/>
    <w:rsid w:val="00F01DFB"/>
    <w:rsid w:val="00F02259"/>
    <w:rsid w:val="00F02E44"/>
    <w:rsid w:val="00F064B7"/>
    <w:rsid w:val="00F11F62"/>
    <w:rsid w:val="00F13669"/>
    <w:rsid w:val="00F13CF8"/>
    <w:rsid w:val="00F14871"/>
    <w:rsid w:val="00F20034"/>
    <w:rsid w:val="00F2350F"/>
    <w:rsid w:val="00F30210"/>
    <w:rsid w:val="00F30BBC"/>
    <w:rsid w:val="00F3224A"/>
    <w:rsid w:val="00F3451D"/>
    <w:rsid w:val="00F37A26"/>
    <w:rsid w:val="00F40AEC"/>
    <w:rsid w:val="00F472D3"/>
    <w:rsid w:val="00F52824"/>
    <w:rsid w:val="00F57080"/>
    <w:rsid w:val="00F65B87"/>
    <w:rsid w:val="00F77C59"/>
    <w:rsid w:val="00F83001"/>
    <w:rsid w:val="00F85CBF"/>
    <w:rsid w:val="00FA1537"/>
    <w:rsid w:val="00FA2857"/>
    <w:rsid w:val="00FA3A68"/>
    <w:rsid w:val="00FB0602"/>
    <w:rsid w:val="00FB5F93"/>
    <w:rsid w:val="00FB64DA"/>
    <w:rsid w:val="00FC1975"/>
    <w:rsid w:val="00FC3D60"/>
    <w:rsid w:val="00FC59D2"/>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85E0"/>
  <w15:docId w15:val="{994286B2-0C46-4D63-A0DF-6B4784AF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 w:type="paragraph" w:styleId="Sangradetextonormal">
    <w:name w:val="Body Text Indent"/>
    <w:basedOn w:val="Normal"/>
    <w:link w:val="SangradetextonormalCar"/>
    <w:uiPriority w:val="99"/>
    <w:semiHidden/>
    <w:unhideWhenUsed/>
    <w:rsid w:val="00D3418B"/>
    <w:pPr>
      <w:spacing w:after="120"/>
      <w:ind w:left="283"/>
    </w:pPr>
  </w:style>
  <w:style w:type="character" w:customStyle="1" w:styleId="SangradetextonormalCar">
    <w:name w:val="Sangría de texto normal Car"/>
    <w:basedOn w:val="Fuentedeprrafopredeter"/>
    <w:link w:val="Sangradetextonormal"/>
    <w:uiPriority w:val="99"/>
    <w:semiHidden/>
    <w:rsid w:val="00D3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70169">
      <w:bodyDiv w:val="1"/>
      <w:marLeft w:val="0"/>
      <w:marRight w:val="0"/>
      <w:marTop w:val="0"/>
      <w:marBottom w:val="0"/>
      <w:divBdr>
        <w:top w:val="none" w:sz="0" w:space="0" w:color="auto"/>
        <w:left w:val="none" w:sz="0" w:space="0" w:color="auto"/>
        <w:bottom w:val="none" w:sz="0" w:space="0" w:color="auto"/>
        <w:right w:val="none" w:sz="0" w:space="0" w:color="auto"/>
      </w:divBdr>
    </w:div>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4632-03C0-4D80-A4A6-4D069F4E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1918</Words>
  <Characters>10552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33</cp:revision>
  <cp:lastPrinted>2016-05-26T13:44:00Z</cp:lastPrinted>
  <dcterms:created xsi:type="dcterms:W3CDTF">2016-02-17T13:01:00Z</dcterms:created>
  <dcterms:modified xsi:type="dcterms:W3CDTF">2016-05-26T14:10:00Z</dcterms:modified>
</cp:coreProperties>
</file>