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0C" w:rsidRPr="00227A46" w:rsidRDefault="00D1060C" w:rsidP="00D1060C">
      <w:pPr>
        <w:pStyle w:val="Sinespaciado"/>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Tutela </w:t>
      </w:r>
      <w:r w:rsidR="00C479DA">
        <w:rPr>
          <w:rFonts w:ascii="Tahoma" w:hAnsi="Tahoma" w:cs="Tahoma"/>
          <w:sz w:val="18"/>
          <w:szCs w:val="18"/>
        </w:rPr>
        <w:t xml:space="preserve">del </w:t>
      </w:r>
      <w:r w:rsidR="00D4116A">
        <w:rPr>
          <w:rFonts w:ascii="Tahoma" w:hAnsi="Tahoma" w:cs="Tahoma"/>
          <w:sz w:val="18"/>
          <w:szCs w:val="18"/>
        </w:rPr>
        <w:t>1º de julio</w:t>
      </w:r>
      <w:r>
        <w:rPr>
          <w:rFonts w:ascii="Tahoma" w:hAnsi="Tahoma" w:cs="Tahoma"/>
          <w:sz w:val="18"/>
          <w:szCs w:val="18"/>
        </w:rPr>
        <w:t xml:space="preserve"> de 2016</w:t>
      </w:r>
    </w:p>
    <w:p w:rsidR="00D1060C" w:rsidRPr="00227A46" w:rsidRDefault="00D1060C" w:rsidP="00D1060C">
      <w:pPr>
        <w:pStyle w:val="Sinespaciado"/>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5870F9">
        <w:rPr>
          <w:rFonts w:ascii="Tahoma" w:hAnsi="Tahoma" w:cs="Tahoma"/>
          <w:sz w:val="18"/>
          <w:szCs w:val="18"/>
        </w:rPr>
        <w:t>66001-22-05-000-2016</w:t>
      </w:r>
      <w:r w:rsidRPr="00EC4D73">
        <w:rPr>
          <w:rFonts w:ascii="Tahoma" w:hAnsi="Tahoma" w:cs="Tahoma"/>
          <w:sz w:val="18"/>
          <w:szCs w:val="18"/>
        </w:rPr>
        <w:t>-00</w:t>
      </w:r>
      <w:r w:rsidR="005870F9">
        <w:rPr>
          <w:rFonts w:ascii="Tahoma" w:hAnsi="Tahoma" w:cs="Tahoma"/>
          <w:sz w:val="18"/>
          <w:szCs w:val="18"/>
        </w:rPr>
        <w:t>14</w:t>
      </w:r>
      <w:r>
        <w:rPr>
          <w:rFonts w:ascii="Tahoma" w:hAnsi="Tahoma" w:cs="Tahoma"/>
          <w:sz w:val="18"/>
          <w:szCs w:val="18"/>
        </w:rPr>
        <w:t>1</w:t>
      </w:r>
      <w:r w:rsidR="005870F9">
        <w:rPr>
          <w:rFonts w:ascii="Tahoma" w:hAnsi="Tahoma" w:cs="Tahoma"/>
          <w:sz w:val="18"/>
          <w:szCs w:val="18"/>
        </w:rPr>
        <w:t>-01</w:t>
      </w:r>
    </w:p>
    <w:p w:rsidR="00D1060C" w:rsidRPr="00227A46" w:rsidRDefault="00D1060C" w:rsidP="00D1060C">
      <w:pPr>
        <w:pStyle w:val="Sinespaciado"/>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Pr="00227A46">
        <w:rPr>
          <w:rFonts w:ascii="Tahoma" w:hAnsi="Tahoma" w:cs="Tahoma"/>
          <w:sz w:val="18"/>
          <w:szCs w:val="18"/>
        </w:rPr>
        <w:t>ACCIÓN DE TUTELA</w:t>
      </w:r>
    </w:p>
    <w:p w:rsidR="00D1060C" w:rsidRDefault="00D1060C" w:rsidP="00D1060C">
      <w:pPr>
        <w:pStyle w:val="Sinespaciado"/>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Pr>
          <w:rFonts w:ascii="Tahoma" w:hAnsi="Tahoma" w:cs="Tahoma"/>
          <w:sz w:val="18"/>
          <w:szCs w:val="18"/>
        </w:rPr>
        <w:t xml:space="preserve">            </w:t>
      </w:r>
      <w:r w:rsidR="00304FDD">
        <w:rPr>
          <w:rFonts w:ascii="Tahoma" w:hAnsi="Tahoma" w:cs="Tahoma"/>
          <w:sz w:val="18"/>
          <w:szCs w:val="18"/>
        </w:rPr>
        <w:t>NORBERTO ANTONIO HENAO OSORIO</w:t>
      </w:r>
    </w:p>
    <w:p w:rsidR="00D1060C" w:rsidRDefault="00D1060C" w:rsidP="00D1060C">
      <w:pPr>
        <w:pStyle w:val="Sinespaciado"/>
        <w:jc w:val="both"/>
        <w:rPr>
          <w:rFonts w:ascii="Tahoma" w:hAnsi="Tahoma" w:cs="Tahoma"/>
          <w:sz w:val="18"/>
          <w:szCs w:val="18"/>
        </w:rPr>
      </w:pPr>
      <w:bookmarkStart w:id="0" w:name="OLE_LINK1"/>
      <w:r>
        <w:rPr>
          <w:rFonts w:ascii="Tahoma" w:hAnsi="Tahoma" w:cs="Tahoma"/>
          <w:b/>
          <w:sz w:val="18"/>
          <w:szCs w:val="18"/>
        </w:rPr>
        <w:t>Accionado</w:t>
      </w:r>
      <w:r w:rsidRPr="00227A46">
        <w:rPr>
          <w:rFonts w:ascii="Tahoma" w:hAnsi="Tahoma" w:cs="Tahoma"/>
          <w:b/>
          <w:sz w:val="18"/>
          <w:szCs w:val="18"/>
        </w:rPr>
        <w:t xml:space="preserve">:     </w:t>
      </w:r>
      <w:r w:rsidRPr="00227A46">
        <w:rPr>
          <w:rFonts w:ascii="Tahoma" w:hAnsi="Tahoma" w:cs="Tahoma"/>
          <w:sz w:val="18"/>
          <w:szCs w:val="18"/>
        </w:rPr>
        <w:tab/>
      </w:r>
      <w:bookmarkEnd w:id="0"/>
      <w:r w:rsidRPr="00227A46">
        <w:rPr>
          <w:rFonts w:ascii="Tahoma" w:hAnsi="Tahoma" w:cs="Tahoma"/>
          <w:sz w:val="18"/>
          <w:szCs w:val="18"/>
        </w:rPr>
        <w:tab/>
      </w:r>
      <w:r>
        <w:rPr>
          <w:rFonts w:ascii="Tahoma" w:hAnsi="Tahoma" w:cs="Tahoma"/>
          <w:sz w:val="18"/>
          <w:szCs w:val="18"/>
        </w:rPr>
        <w:t xml:space="preserve">            </w:t>
      </w:r>
      <w:r w:rsidR="005870F9">
        <w:rPr>
          <w:rFonts w:ascii="Tahoma" w:hAnsi="Tahoma" w:cs="Tahoma"/>
          <w:sz w:val="18"/>
          <w:szCs w:val="18"/>
        </w:rPr>
        <w:t xml:space="preserve">MINISTERIO DE DEFENZA NACIONAL- EJERCITO NACIONAL – POLICIA NACIONAL </w:t>
      </w:r>
    </w:p>
    <w:p w:rsidR="00D1060C" w:rsidRPr="00227A46" w:rsidRDefault="00D1060C" w:rsidP="00D1060C">
      <w:pPr>
        <w:pStyle w:val="Sinespaciado"/>
        <w:jc w:val="both"/>
        <w:rPr>
          <w:rFonts w:ascii="Tahoma" w:hAnsi="Tahoma" w:cs="Tahoma"/>
          <w:sz w:val="18"/>
          <w:szCs w:val="18"/>
        </w:rPr>
      </w:pPr>
      <w:r w:rsidRPr="00227A46">
        <w:rPr>
          <w:rFonts w:ascii="Tahoma" w:hAnsi="Tahoma" w:cs="Tahoma"/>
          <w:b/>
          <w:sz w:val="18"/>
          <w:szCs w:val="18"/>
        </w:rPr>
        <w:t>Magistrada ponente:</w:t>
      </w:r>
      <w:r w:rsidRPr="00227A46">
        <w:rPr>
          <w:rFonts w:ascii="Tahoma" w:hAnsi="Tahoma" w:cs="Tahoma"/>
          <w:sz w:val="18"/>
          <w:szCs w:val="18"/>
        </w:rPr>
        <w:tab/>
        <w:t xml:space="preserve">          </w:t>
      </w:r>
      <w:r>
        <w:rPr>
          <w:rFonts w:ascii="Tahoma" w:hAnsi="Tahoma" w:cs="Tahoma"/>
          <w:sz w:val="18"/>
          <w:szCs w:val="18"/>
        </w:rPr>
        <w:t xml:space="preserve"> </w:t>
      </w:r>
      <w:r w:rsidRPr="00227A46">
        <w:rPr>
          <w:rFonts w:ascii="Tahoma" w:hAnsi="Tahoma" w:cs="Tahoma"/>
          <w:sz w:val="18"/>
          <w:szCs w:val="18"/>
        </w:rPr>
        <w:t xml:space="preserve"> ANA LUCÍA CAICEDO CALDERÓN</w:t>
      </w:r>
    </w:p>
    <w:p w:rsidR="00D4116A" w:rsidRDefault="00D1060C" w:rsidP="003C47B3">
      <w:pPr>
        <w:tabs>
          <w:tab w:val="left" w:pos="-720"/>
        </w:tabs>
        <w:suppressAutoHyphens/>
        <w:ind w:left="2007" w:right="-6" w:hanging="2007"/>
        <w:jc w:val="both"/>
        <w:rPr>
          <w:rFonts w:ascii="Tahoma" w:hAnsi="Tahoma" w:cs="Tahoma"/>
          <w:b/>
          <w:sz w:val="18"/>
          <w:szCs w:val="18"/>
        </w:rPr>
      </w:pPr>
      <w:r w:rsidRPr="00227A46">
        <w:rPr>
          <w:rFonts w:ascii="Tahoma" w:hAnsi="Tahoma" w:cs="Tahoma"/>
          <w:b/>
          <w:sz w:val="18"/>
          <w:szCs w:val="18"/>
        </w:rPr>
        <w:t xml:space="preserve">Tema: </w:t>
      </w:r>
      <w:r w:rsidRPr="00227A46">
        <w:rPr>
          <w:rFonts w:ascii="Tahoma" w:hAnsi="Tahoma" w:cs="Tahoma"/>
          <w:b/>
          <w:sz w:val="18"/>
          <w:szCs w:val="18"/>
        </w:rPr>
        <w:tab/>
      </w:r>
      <w:r w:rsidR="003C47B3">
        <w:rPr>
          <w:rFonts w:ascii="Tahoma" w:hAnsi="Tahoma" w:cs="Tahoma"/>
          <w:b/>
          <w:sz w:val="18"/>
          <w:szCs w:val="18"/>
        </w:rPr>
        <w:t xml:space="preserve">               </w:t>
      </w:r>
    </w:p>
    <w:p w:rsidR="003C47B3" w:rsidRPr="003C47B3" w:rsidRDefault="00D4116A" w:rsidP="00D4116A">
      <w:pPr>
        <w:tabs>
          <w:tab w:val="left" w:pos="2552"/>
        </w:tabs>
        <w:suppressAutoHyphens/>
        <w:ind w:left="2835" w:right="-6"/>
        <w:jc w:val="both"/>
        <w:rPr>
          <w:rFonts w:ascii="Tahoma" w:eastAsia="Times New Roman" w:hAnsi="Tahoma" w:cs="Tahoma"/>
          <w:i/>
          <w:iCs/>
          <w:color w:val="000000"/>
          <w:sz w:val="24"/>
          <w:szCs w:val="24"/>
          <w:bdr w:val="none" w:sz="0" w:space="0" w:color="auto" w:frame="1"/>
          <w:lang w:eastAsia="es-ES"/>
        </w:rPr>
      </w:pPr>
      <w:r w:rsidRPr="003C47B3">
        <w:rPr>
          <w:rFonts w:ascii="Tahoma" w:eastAsia="Times New Roman" w:hAnsi="Tahoma" w:cs="Tahoma"/>
          <w:b/>
          <w:bCs/>
          <w:sz w:val="18"/>
          <w:szCs w:val="18"/>
          <w:u w:val="single"/>
          <w:lang w:eastAsia="es-ES"/>
        </w:rPr>
        <w:t>Carencia actual de objeto por hecho superado</w:t>
      </w:r>
      <w:r w:rsidR="003C47B3" w:rsidRPr="003C47B3">
        <w:rPr>
          <w:rFonts w:ascii="Tahoma" w:eastAsia="Times New Roman" w:hAnsi="Tahoma" w:cs="Tahoma"/>
          <w:b/>
          <w:bCs/>
          <w:sz w:val="18"/>
          <w:szCs w:val="18"/>
          <w:u w:val="single"/>
          <w:lang w:eastAsia="es-ES"/>
        </w:rPr>
        <w:t>:</w:t>
      </w:r>
      <w:r w:rsidR="003C47B3" w:rsidRPr="003C47B3">
        <w:rPr>
          <w:rFonts w:ascii="Tahoma" w:eastAsia="Times New Roman" w:hAnsi="Tahoma" w:cs="Tahoma"/>
          <w:b/>
          <w:bCs/>
          <w:sz w:val="18"/>
          <w:szCs w:val="18"/>
          <w:lang w:eastAsia="es-ES"/>
        </w:rPr>
        <w:t xml:space="preserve"> </w:t>
      </w:r>
      <w:r w:rsidR="003C47B3" w:rsidRPr="003C47B3">
        <w:rPr>
          <w:rFonts w:ascii="Tahoma" w:eastAsia="Times New Roman" w:hAnsi="Tahoma" w:cs="Tahoma"/>
          <w:bCs/>
          <w:sz w:val="18"/>
          <w:szCs w:val="18"/>
          <w:lang w:eastAsia="es-ES"/>
        </w:rPr>
        <w:t xml:space="preserve">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w:t>
      </w:r>
      <w:r w:rsidR="003C47B3" w:rsidRPr="003C47B3">
        <w:rPr>
          <w:rFonts w:ascii="Tahoma" w:eastAsia="Times New Roman" w:hAnsi="Tahoma" w:cs="Tahoma"/>
          <w:bCs/>
          <w:i/>
          <w:sz w:val="18"/>
          <w:szCs w:val="18"/>
          <w:lang w:eastAsia="es-ES"/>
        </w:rPr>
        <w:t>“fenómeno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3C47B3" w:rsidRPr="003C47B3" w:rsidRDefault="003C47B3" w:rsidP="003C47B3">
      <w:pPr>
        <w:tabs>
          <w:tab w:val="left" w:pos="1985"/>
        </w:tabs>
        <w:ind w:left="1985" w:right="51" w:hanging="1985"/>
        <w:jc w:val="both"/>
        <w:rPr>
          <w:rFonts w:ascii="Tahoma" w:eastAsia="Times New Roman" w:hAnsi="Tahoma" w:cs="Tahoma"/>
          <w:i/>
          <w:sz w:val="18"/>
          <w:szCs w:val="18"/>
          <w:lang w:val="es-ES" w:eastAsia="es-ES"/>
        </w:rPr>
      </w:pPr>
    </w:p>
    <w:p w:rsidR="003C47B3" w:rsidRPr="00AF685F" w:rsidRDefault="003C47B3" w:rsidP="00D5048B">
      <w:pPr>
        <w:rPr>
          <w:rFonts w:ascii="Tahoma" w:hAnsi="Tahoma" w:cs="Tahoma"/>
          <w:sz w:val="18"/>
          <w:szCs w:val="18"/>
          <w:lang w:val="es-ES"/>
        </w:rPr>
      </w:pPr>
    </w:p>
    <w:p w:rsidR="00D1060C" w:rsidRDefault="00D1060C" w:rsidP="00D1060C">
      <w:pPr>
        <w:pStyle w:val="Sinespaciado"/>
        <w:ind w:left="2832" w:hanging="2832"/>
        <w:jc w:val="both"/>
        <w:rPr>
          <w:rFonts w:ascii="Tahoma" w:eastAsia="Times New Roman" w:hAnsi="Tahoma" w:cs="Tahoma"/>
          <w:color w:val="FF0000"/>
          <w:sz w:val="18"/>
          <w:szCs w:val="18"/>
          <w:lang w:eastAsia="es-CO"/>
        </w:rPr>
      </w:pPr>
    </w:p>
    <w:p w:rsidR="00D1060C" w:rsidRPr="00227A46" w:rsidRDefault="00D1060C" w:rsidP="002622DC">
      <w:pPr>
        <w:tabs>
          <w:tab w:val="left" w:pos="1680"/>
          <w:tab w:val="left" w:pos="2835"/>
        </w:tabs>
        <w:jc w:val="both"/>
        <w:rPr>
          <w:rFonts w:ascii="Tahoma" w:hAnsi="Tahoma" w:cs="Tahoma"/>
          <w:sz w:val="18"/>
          <w:szCs w:val="18"/>
        </w:rPr>
      </w:pPr>
    </w:p>
    <w:p w:rsidR="00D1060C" w:rsidRPr="00F63518" w:rsidRDefault="00D1060C" w:rsidP="00D1060C">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TRIBUNAL SUPERIOR DEL DISTRITO JUDICIAL DE PEREIRA</w:t>
      </w:r>
    </w:p>
    <w:p w:rsidR="00D1060C" w:rsidRDefault="00D1060C" w:rsidP="00D1060C">
      <w:pPr>
        <w:keepNext/>
        <w:widowControl w:val="0"/>
        <w:autoSpaceDE w:val="0"/>
        <w:autoSpaceDN w:val="0"/>
        <w:adjustRightInd w:val="0"/>
        <w:jc w:val="center"/>
        <w:rPr>
          <w:rFonts w:ascii="Tahoma" w:hAnsi="Tahoma" w:cs="Tahoma"/>
          <w:b/>
          <w:bCs/>
          <w:sz w:val="24"/>
          <w:szCs w:val="24"/>
        </w:rPr>
      </w:pPr>
      <w:r w:rsidRPr="00F63518">
        <w:rPr>
          <w:rFonts w:ascii="Tahoma" w:hAnsi="Tahoma" w:cs="Tahoma"/>
          <w:b/>
          <w:bCs/>
          <w:sz w:val="24"/>
          <w:szCs w:val="24"/>
        </w:rPr>
        <w:t xml:space="preserve">SALA </w:t>
      </w:r>
      <w:r w:rsidR="00D4116A">
        <w:rPr>
          <w:rFonts w:ascii="Tahoma" w:hAnsi="Tahoma" w:cs="Tahoma"/>
          <w:b/>
          <w:bCs/>
          <w:sz w:val="24"/>
          <w:szCs w:val="24"/>
        </w:rPr>
        <w:t xml:space="preserve">DE DECICIÓN </w:t>
      </w:r>
      <w:r w:rsidRPr="00F63518">
        <w:rPr>
          <w:rFonts w:ascii="Tahoma" w:hAnsi="Tahoma" w:cs="Tahoma"/>
          <w:b/>
          <w:bCs/>
          <w:sz w:val="24"/>
          <w:szCs w:val="24"/>
        </w:rPr>
        <w:t>LABORAL</w:t>
      </w:r>
      <w:r w:rsidR="00D4116A">
        <w:rPr>
          <w:rFonts w:ascii="Tahoma" w:hAnsi="Tahoma" w:cs="Tahoma"/>
          <w:b/>
          <w:bCs/>
          <w:sz w:val="24"/>
          <w:szCs w:val="24"/>
        </w:rPr>
        <w:t xml:space="preserve"> No. 1</w:t>
      </w:r>
    </w:p>
    <w:p w:rsidR="00D1060C" w:rsidRPr="00F63518" w:rsidRDefault="00D1060C" w:rsidP="00D1060C">
      <w:pPr>
        <w:keepNext/>
        <w:widowControl w:val="0"/>
        <w:autoSpaceDE w:val="0"/>
        <w:autoSpaceDN w:val="0"/>
        <w:adjustRightInd w:val="0"/>
        <w:spacing w:line="360" w:lineRule="auto"/>
        <w:jc w:val="center"/>
        <w:rPr>
          <w:rFonts w:ascii="Tahoma" w:hAnsi="Tahoma" w:cs="Tahoma"/>
          <w:b/>
          <w:bCs/>
          <w:sz w:val="24"/>
          <w:szCs w:val="24"/>
        </w:rPr>
      </w:pPr>
    </w:p>
    <w:p w:rsidR="00D1060C" w:rsidRDefault="00D1060C" w:rsidP="00D1060C">
      <w:pPr>
        <w:autoSpaceDE w:val="0"/>
        <w:autoSpaceDN w:val="0"/>
        <w:adjustRightInd w:val="0"/>
        <w:spacing w:line="360" w:lineRule="auto"/>
        <w:jc w:val="center"/>
        <w:rPr>
          <w:rFonts w:ascii="Tahoma" w:hAnsi="Tahoma" w:cs="Tahoma"/>
          <w:b/>
          <w:bCs/>
          <w:sz w:val="24"/>
          <w:szCs w:val="24"/>
        </w:rPr>
      </w:pPr>
      <w:r w:rsidRPr="00F63518">
        <w:rPr>
          <w:rFonts w:ascii="Tahoma" w:hAnsi="Tahoma" w:cs="Tahoma"/>
          <w:sz w:val="24"/>
          <w:szCs w:val="24"/>
        </w:rPr>
        <w:t>Magistrada Ponente</w:t>
      </w:r>
      <w:r w:rsidR="00D4116A" w:rsidRPr="00F63518">
        <w:rPr>
          <w:rFonts w:ascii="Tahoma" w:hAnsi="Tahoma" w:cs="Tahoma"/>
          <w:sz w:val="24"/>
          <w:szCs w:val="24"/>
        </w:rPr>
        <w:t>:</w:t>
      </w:r>
      <w:r w:rsidR="00D4116A" w:rsidRPr="00F63518">
        <w:rPr>
          <w:rFonts w:ascii="Tahoma" w:hAnsi="Tahoma" w:cs="Tahoma"/>
          <w:b/>
          <w:bCs/>
          <w:sz w:val="24"/>
          <w:szCs w:val="24"/>
        </w:rPr>
        <w:t xml:space="preserve"> Ana Lucía Caicedo Calderón</w:t>
      </w:r>
    </w:p>
    <w:p w:rsidR="00D1060C" w:rsidRPr="00F63518" w:rsidRDefault="00D1060C" w:rsidP="00D1060C">
      <w:pPr>
        <w:pStyle w:val="Sinespaciado"/>
      </w:pPr>
    </w:p>
    <w:p w:rsidR="00D1060C" w:rsidRPr="00F63518" w:rsidRDefault="00D4116A" w:rsidP="00D1060C">
      <w:pPr>
        <w:autoSpaceDE w:val="0"/>
        <w:autoSpaceDN w:val="0"/>
        <w:adjustRightInd w:val="0"/>
        <w:jc w:val="center"/>
        <w:rPr>
          <w:rFonts w:ascii="Tahoma" w:hAnsi="Tahoma" w:cs="Tahoma"/>
          <w:b/>
          <w:bCs/>
          <w:sz w:val="24"/>
          <w:szCs w:val="24"/>
        </w:rPr>
      </w:pPr>
      <w:r w:rsidRPr="00F63518">
        <w:rPr>
          <w:rFonts w:ascii="Tahoma" w:hAnsi="Tahoma" w:cs="Tahoma"/>
          <w:b/>
          <w:bCs/>
          <w:sz w:val="24"/>
          <w:szCs w:val="24"/>
        </w:rPr>
        <w:t xml:space="preserve">Acta </w:t>
      </w:r>
      <w:r w:rsidR="00D1060C" w:rsidRPr="00F63518">
        <w:rPr>
          <w:rFonts w:ascii="Tahoma" w:hAnsi="Tahoma" w:cs="Tahoma"/>
          <w:b/>
          <w:bCs/>
          <w:sz w:val="24"/>
          <w:szCs w:val="24"/>
        </w:rPr>
        <w:t>No. ___</w:t>
      </w:r>
    </w:p>
    <w:p w:rsidR="00D1060C" w:rsidRDefault="00D1060C" w:rsidP="00D1060C">
      <w:pPr>
        <w:autoSpaceDE w:val="0"/>
        <w:autoSpaceDN w:val="0"/>
        <w:adjustRightInd w:val="0"/>
        <w:jc w:val="center"/>
        <w:rPr>
          <w:rFonts w:ascii="Tahoma" w:hAnsi="Tahoma" w:cs="Tahoma"/>
          <w:b/>
          <w:bCs/>
          <w:sz w:val="24"/>
          <w:szCs w:val="24"/>
        </w:rPr>
      </w:pPr>
      <w:r w:rsidRPr="00F63518">
        <w:rPr>
          <w:rFonts w:ascii="Tahoma" w:hAnsi="Tahoma" w:cs="Tahoma"/>
          <w:b/>
          <w:bCs/>
          <w:sz w:val="24"/>
          <w:szCs w:val="24"/>
        </w:rPr>
        <w:t>(</w:t>
      </w:r>
      <w:r w:rsidR="00D4116A">
        <w:rPr>
          <w:rFonts w:ascii="Tahoma" w:hAnsi="Tahoma" w:cs="Tahoma"/>
          <w:b/>
          <w:bCs/>
          <w:sz w:val="24"/>
          <w:szCs w:val="24"/>
        </w:rPr>
        <w:t>1º de j</w:t>
      </w:r>
      <w:r w:rsidR="00304FDD">
        <w:rPr>
          <w:rFonts w:ascii="Tahoma" w:hAnsi="Tahoma" w:cs="Tahoma"/>
          <w:b/>
          <w:bCs/>
          <w:sz w:val="24"/>
          <w:szCs w:val="24"/>
        </w:rPr>
        <w:t>u</w:t>
      </w:r>
      <w:r w:rsidR="00D4116A">
        <w:rPr>
          <w:rFonts w:ascii="Tahoma" w:hAnsi="Tahoma" w:cs="Tahoma"/>
          <w:b/>
          <w:bCs/>
          <w:sz w:val="24"/>
          <w:szCs w:val="24"/>
        </w:rPr>
        <w:t xml:space="preserve">lio </w:t>
      </w:r>
      <w:r>
        <w:rPr>
          <w:rFonts w:ascii="Tahoma" w:hAnsi="Tahoma" w:cs="Tahoma"/>
          <w:b/>
          <w:bCs/>
          <w:sz w:val="24"/>
          <w:szCs w:val="24"/>
        </w:rPr>
        <w:t xml:space="preserve">de </w:t>
      </w:r>
      <w:r w:rsidR="00304FDD">
        <w:rPr>
          <w:rFonts w:ascii="Tahoma" w:hAnsi="Tahoma" w:cs="Tahoma"/>
          <w:b/>
          <w:bCs/>
          <w:sz w:val="24"/>
          <w:szCs w:val="24"/>
        </w:rPr>
        <w:t>2016</w:t>
      </w:r>
      <w:r w:rsidRPr="00F63518">
        <w:rPr>
          <w:rFonts w:ascii="Tahoma" w:hAnsi="Tahoma" w:cs="Tahoma"/>
          <w:b/>
          <w:bCs/>
          <w:sz w:val="24"/>
          <w:szCs w:val="24"/>
        </w:rPr>
        <w:t>)</w:t>
      </w:r>
    </w:p>
    <w:p w:rsidR="00D1060C" w:rsidRPr="00F63518" w:rsidRDefault="00D1060C" w:rsidP="00D1060C">
      <w:pPr>
        <w:autoSpaceDE w:val="0"/>
        <w:autoSpaceDN w:val="0"/>
        <w:adjustRightInd w:val="0"/>
        <w:jc w:val="center"/>
        <w:rPr>
          <w:rFonts w:ascii="Tahoma" w:hAnsi="Tahoma" w:cs="Tahoma"/>
          <w:b/>
          <w:bCs/>
          <w:sz w:val="24"/>
          <w:szCs w:val="24"/>
        </w:rPr>
      </w:pPr>
    </w:p>
    <w:p w:rsidR="00D1060C" w:rsidRDefault="00D1060C" w:rsidP="00D4116A">
      <w:pPr>
        <w:spacing w:line="276" w:lineRule="auto"/>
        <w:ind w:firstLine="1140"/>
        <w:jc w:val="both"/>
        <w:rPr>
          <w:rFonts w:ascii="Tahoma" w:hAnsi="Tahoma" w:cs="Tahoma"/>
          <w:sz w:val="24"/>
          <w:szCs w:val="24"/>
        </w:rPr>
      </w:pPr>
      <w:r w:rsidRPr="00F63518">
        <w:rPr>
          <w:rFonts w:ascii="Tahoma" w:hAnsi="Tahoma" w:cs="Tahoma"/>
          <w:sz w:val="24"/>
          <w:szCs w:val="24"/>
        </w:rPr>
        <w:t xml:space="preserve">Dentro del término estipulado en los artículos 86 de la Constitución Política y 29 del Decreto 2591, se resuelve en primera instancia la </w:t>
      </w:r>
      <w:r w:rsidRPr="00F63518">
        <w:rPr>
          <w:rFonts w:ascii="Tahoma" w:hAnsi="Tahoma" w:cs="Tahoma"/>
          <w:b/>
          <w:bCs/>
          <w:sz w:val="24"/>
          <w:szCs w:val="24"/>
        </w:rPr>
        <w:t xml:space="preserve">Acción de Tutela </w:t>
      </w:r>
      <w:r w:rsidRPr="00F63518">
        <w:rPr>
          <w:rFonts w:ascii="Tahoma" w:hAnsi="Tahoma" w:cs="Tahoma"/>
          <w:sz w:val="24"/>
          <w:szCs w:val="24"/>
        </w:rPr>
        <w:t xml:space="preserve">impetrada por </w:t>
      </w:r>
      <w:r>
        <w:rPr>
          <w:rFonts w:ascii="Tahoma" w:hAnsi="Tahoma" w:cs="Tahoma"/>
          <w:sz w:val="24"/>
          <w:szCs w:val="24"/>
        </w:rPr>
        <w:t xml:space="preserve">el señor </w:t>
      </w:r>
      <w:r w:rsidR="00304FDD">
        <w:rPr>
          <w:rFonts w:ascii="Tahoma" w:hAnsi="Tahoma" w:cs="Tahoma"/>
          <w:b/>
          <w:sz w:val="24"/>
          <w:szCs w:val="24"/>
        </w:rPr>
        <w:t xml:space="preserve">Norberto Antonio Henao Osorio </w:t>
      </w:r>
      <w:r>
        <w:rPr>
          <w:rFonts w:ascii="Tahoma" w:hAnsi="Tahoma" w:cs="Tahoma"/>
          <w:sz w:val="24"/>
          <w:szCs w:val="24"/>
        </w:rPr>
        <w:t xml:space="preserve">a través de la Defensora Pública </w:t>
      </w:r>
      <w:r>
        <w:rPr>
          <w:rFonts w:ascii="Tahoma" w:hAnsi="Tahoma" w:cs="Tahoma"/>
          <w:bCs/>
          <w:sz w:val="24"/>
          <w:szCs w:val="24"/>
        </w:rPr>
        <w:t xml:space="preserve">en </w:t>
      </w:r>
      <w:r w:rsidRPr="00F63518">
        <w:rPr>
          <w:rFonts w:ascii="Tahoma" w:hAnsi="Tahoma" w:cs="Tahoma"/>
          <w:sz w:val="24"/>
          <w:szCs w:val="24"/>
        </w:rPr>
        <w:t>contra</w:t>
      </w:r>
      <w:r>
        <w:rPr>
          <w:rFonts w:ascii="Tahoma" w:hAnsi="Tahoma" w:cs="Tahoma"/>
          <w:sz w:val="24"/>
          <w:szCs w:val="24"/>
        </w:rPr>
        <w:t xml:space="preserve"> del</w:t>
      </w:r>
      <w:r w:rsidR="00304FDD">
        <w:rPr>
          <w:rFonts w:ascii="Tahoma" w:hAnsi="Tahoma" w:cs="Tahoma"/>
          <w:b/>
          <w:sz w:val="24"/>
          <w:szCs w:val="24"/>
        </w:rPr>
        <w:t xml:space="preserve"> Ministerio de Defensa Nacional- Ejercito Nacional – Policía Nacional</w:t>
      </w:r>
      <w:r w:rsidRPr="00F63518">
        <w:rPr>
          <w:rFonts w:ascii="Tahoma" w:hAnsi="Tahoma" w:cs="Tahoma"/>
          <w:bCs/>
          <w:sz w:val="24"/>
          <w:szCs w:val="24"/>
        </w:rPr>
        <w:t>,</w:t>
      </w:r>
      <w:r w:rsidRPr="00F63518">
        <w:rPr>
          <w:rFonts w:ascii="Tahoma" w:hAnsi="Tahoma" w:cs="Tahoma"/>
          <w:b/>
          <w:bCs/>
          <w:sz w:val="24"/>
          <w:szCs w:val="24"/>
        </w:rPr>
        <w:t xml:space="preserve"> </w:t>
      </w:r>
      <w:r w:rsidRPr="00F63518">
        <w:rPr>
          <w:rFonts w:ascii="Tahoma" w:hAnsi="Tahoma" w:cs="Tahoma"/>
          <w:sz w:val="24"/>
          <w:szCs w:val="24"/>
        </w:rPr>
        <w:t>qu</w:t>
      </w:r>
      <w:r>
        <w:rPr>
          <w:rFonts w:ascii="Tahoma" w:hAnsi="Tahoma" w:cs="Tahoma"/>
          <w:sz w:val="24"/>
          <w:szCs w:val="24"/>
        </w:rPr>
        <w:t>i</w:t>
      </w:r>
      <w:r w:rsidRPr="00F63518">
        <w:rPr>
          <w:rFonts w:ascii="Tahoma" w:hAnsi="Tahoma" w:cs="Tahoma"/>
          <w:sz w:val="24"/>
          <w:szCs w:val="24"/>
        </w:rPr>
        <w:t>e</w:t>
      </w:r>
      <w:r>
        <w:rPr>
          <w:rFonts w:ascii="Tahoma" w:hAnsi="Tahoma" w:cs="Tahoma"/>
          <w:sz w:val="24"/>
          <w:szCs w:val="24"/>
        </w:rPr>
        <w:t xml:space="preserve">n pretende la protección del derecho fundamental de </w:t>
      </w:r>
      <w:r w:rsidRPr="00CA3114">
        <w:rPr>
          <w:rFonts w:ascii="Tahoma" w:hAnsi="Tahoma" w:cs="Tahoma"/>
          <w:b/>
          <w:sz w:val="24"/>
          <w:szCs w:val="24"/>
        </w:rPr>
        <w:t>petición</w:t>
      </w:r>
      <w:r>
        <w:rPr>
          <w:rFonts w:ascii="Tahoma" w:hAnsi="Tahoma" w:cs="Tahoma"/>
          <w:sz w:val="24"/>
          <w:szCs w:val="24"/>
        </w:rPr>
        <w:t>.</w:t>
      </w:r>
      <w:r w:rsidRPr="00F63518">
        <w:rPr>
          <w:rFonts w:ascii="Tahoma" w:hAnsi="Tahoma" w:cs="Tahoma"/>
          <w:sz w:val="24"/>
          <w:szCs w:val="24"/>
        </w:rPr>
        <w:t xml:space="preserve"> </w:t>
      </w:r>
    </w:p>
    <w:p w:rsidR="00D1060C" w:rsidRPr="00F63518" w:rsidRDefault="00D1060C" w:rsidP="00D4116A">
      <w:pPr>
        <w:pStyle w:val="Sinespaciado"/>
        <w:spacing w:line="276" w:lineRule="auto"/>
      </w:pPr>
    </w:p>
    <w:p w:rsidR="00D1060C" w:rsidRDefault="00D1060C" w:rsidP="00D4116A">
      <w:pPr>
        <w:spacing w:line="276" w:lineRule="auto"/>
        <w:ind w:firstLine="1140"/>
        <w:jc w:val="both"/>
        <w:rPr>
          <w:rFonts w:ascii="Tahoma" w:hAnsi="Tahoma" w:cs="Tahoma"/>
          <w:sz w:val="24"/>
          <w:szCs w:val="24"/>
        </w:rPr>
      </w:pPr>
      <w:r w:rsidRPr="00F63518">
        <w:rPr>
          <w:rFonts w:ascii="Tahoma" w:hAnsi="Tahoma" w:cs="Tahoma"/>
          <w:sz w:val="24"/>
          <w:szCs w:val="24"/>
        </w:rPr>
        <w:t xml:space="preserve">El proyecto, una vez revisado y discutido, fue aprobado por el resto de integrantes de </w:t>
      </w:r>
      <w:smartTag w:uri="urn:schemas-microsoft-com:office:smarttags" w:element="PersonName">
        <w:smartTagPr>
          <w:attr w:name="ProductID" w:val="la Sala"/>
        </w:smartTagPr>
        <w:r w:rsidRPr="00F63518">
          <w:rPr>
            <w:rFonts w:ascii="Tahoma" w:hAnsi="Tahoma" w:cs="Tahoma"/>
            <w:sz w:val="24"/>
            <w:szCs w:val="24"/>
          </w:rPr>
          <w:t>la Sala</w:t>
        </w:r>
      </w:smartTag>
      <w:r w:rsidRPr="00F63518">
        <w:rPr>
          <w:rFonts w:ascii="Tahoma" w:hAnsi="Tahoma" w:cs="Tahoma"/>
          <w:sz w:val="24"/>
          <w:szCs w:val="24"/>
        </w:rPr>
        <w:t>, y corresponde a l</w:t>
      </w:r>
      <w:r>
        <w:rPr>
          <w:rFonts w:ascii="Tahoma" w:hAnsi="Tahoma" w:cs="Tahoma"/>
          <w:sz w:val="24"/>
          <w:szCs w:val="24"/>
        </w:rPr>
        <w:t>o siguiente:</w:t>
      </w:r>
    </w:p>
    <w:p w:rsidR="00D1060C" w:rsidRPr="00F63518" w:rsidRDefault="00D1060C" w:rsidP="00D4116A">
      <w:pPr>
        <w:pStyle w:val="Sinespaciado"/>
        <w:spacing w:line="276" w:lineRule="auto"/>
      </w:pPr>
    </w:p>
    <w:p w:rsidR="00D1060C" w:rsidRPr="00F63518" w:rsidRDefault="00D1060C" w:rsidP="00D4116A">
      <w:pPr>
        <w:pStyle w:val="Ttulo4"/>
        <w:numPr>
          <w:ilvl w:val="0"/>
          <w:numId w:val="1"/>
        </w:numPr>
        <w:spacing w:line="276" w:lineRule="auto"/>
        <w:rPr>
          <w:rFonts w:ascii="Tahoma" w:hAnsi="Tahoma" w:cs="Tahoma"/>
          <w:szCs w:val="24"/>
        </w:rPr>
      </w:pPr>
      <w:r w:rsidRPr="00F63518">
        <w:rPr>
          <w:rFonts w:ascii="Tahoma" w:hAnsi="Tahoma" w:cs="Tahoma"/>
          <w:szCs w:val="24"/>
        </w:rPr>
        <w:t>ANTECEDENTES</w:t>
      </w:r>
    </w:p>
    <w:p w:rsidR="00D1060C" w:rsidRDefault="00D1060C" w:rsidP="00D4116A">
      <w:pPr>
        <w:pStyle w:val="Sinespaciado"/>
        <w:spacing w:line="276" w:lineRule="auto"/>
      </w:pPr>
    </w:p>
    <w:p w:rsidR="00D1060C" w:rsidRDefault="00D1060C" w:rsidP="00D4116A">
      <w:pPr>
        <w:widowControl w:val="0"/>
        <w:numPr>
          <w:ilvl w:val="1"/>
          <w:numId w:val="1"/>
        </w:numPr>
        <w:autoSpaceDE w:val="0"/>
        <w:autoSpaceDN w:val="0"/>
        <w:adjustRightInd w:val="0"/>
        <w:spacing w:line="276" w:lineRule="auto"/>
        <w:ind w:left="1080"/>
        <w:jc w:val="both"/>
        <w:rPr>
          <w:rFonts w:ascii="Tahoma" w:hAnsi="Tahoma" w:cs="Tahoma"/>
          <w:b/>
          <w:bCs/>
          <w:sz w:val="24"/>
          <w:szCs w:val="24"/>
        </w:rPr>
      </w:pPr>
      <w:r w:rsidRPr="00F63518">
        <w:rPr>
          <w:rFonts w:ascii="Tahoma" w:hAnsi="Tahoma" w:cs="Tahoma"/>
          <w:b/>
          <w:bCs/>
          <w:sz w:val="24"/>
          <w:szCs w:val="24"/>
        </w:rPr>
        <w:t>Hechos Relevantes</w:t>
      </w:r>
    </w:p>
    <w:p w:rsidR="00D1060C" w:rsidRPr="00AF685F" w:rsidRDefault="00D1060C" w:rsidP="00D4116A">
      <w:pPr>
        <w:widowControl w:val="0"/>
        <w:autoSpaceDE w:val="0"/>
        <w:autoSpaceDN w:val="0"/>
        <w:adjustRightInd w:val="0"/>
        <w:spacing w:line="276" w:lineRule="auto"/>
        <w:ind w:left="1080"/>
        <w:jc w:val="both"/>
        <w:rPr>
          <w:rFonts w:ascii="Tahoma" w:hAnsi="Tahoma" w:cs="Tahoma"/>
          <w:b/>
          <w:bCs/>
          <w:sz w:val="24"/>
          <w:szCs w:val="24"/>
        </w:rPr>
      </w:pPr>
    </w:p>
    <w:p w:rsidR="005E6AFA" w:rsidRDefault="005E6AFA" w:rsidP="00D4116A">
      <w:pPr>
        <w:pStyle w:val="Sinespaciado"/>
        <w:spacing w:line="276" w:lineRule="auto"/>
        <w:ind w:firstLine="1134"/>
        <w:jc w:val="both"/>
        <w:rPr>
          <w:rFonts w:ascii="Tahoma" w:hAnsi="Tahoma" w:cs="Tahoma"/>
          <w:sz w:val="24"/>
          <w:szCs w:val="24"/>
        </w:rPr>
      </w:pPr>
      <w:r>
        <w:rPr>
          <w:rFonts w:ascii="Tahoma" w:hAnsi="Tahoma" w:cs="Tahoma"/>
          <w:sz w:val="24"/>
          <w:szCs w:val="24"/>
        </w:rPr>
        <w:t xml:space="preserve">El  accionante </w:t>
      </w:r>
      <w:r w:rsidR="00024E52">
        <w:rPr>
          <w:rFonts w:ascii="Tahoma" w:hAnsi="Tahoma" w:cs="Tahoma"/>
          <w:sz w:val="24"/>
          <w:szCs w:val="24"/>
        </w:rPr>
        <w:t>m</w:t>
      </w:r>
      <w:r w:rsidR="00D1060C">
        <w:rPr>
          <w:rFonts w:ascii="Tahoma" w:hAnsi="Tahoma" w:cs="Tahoma"/>
          <w:sz w:val="24"/>
          <w:szCs w:val="24"/>
        </w:rPr>
        <w:t xml:space="preserve">anifiesta </w:t>
      </w:r>
      <w:r w:rsidR="006F4EE3">
        <w:rPr>
          <w:rFonts w:ascii="Tahoma" w:hAnsi="Tahoma" w:cs="Tahoma"/>
          <w:sz w:val="24"/>
          <w:szCs w:val="24"/>
        </w:rPr>
        <w:t xml:space="preserve">que el </w:t>
      </w:r>
      <w:r w:rsidR="000C0267">
        <w:rPr>
          <w:rFonts w:ascii="Tahoma" w:hAnsi="Tahoma" w:cs="Tahoma"/>
          <w:sz w:val="24"/>
          <w:szCs w:val="24"/>
        </w:rPr>
        <w:t>día</w:t>
      </w:r>
      <w:r w:rsidR="00024E52">
        <w:rPr>
          <w:rFonts w:ascii="Tahoma" w:hAnsi="Tahoma" w:cs="Tahoma"/>
          <w:sz w:val="24"/>
          <w:szCs w:val="24"/>
        </w:rPr>
        <w:t xml:space="preserve"> 11 de abril de 2016, presentó ante Ministerio d</w:t>
      </w:r>
      <w:r w:rsidR="006F4EE3">
        <w:rPr>
          <w:rFonts w:ascii="Tahoma" w:hAnsi="Tahoma" w:cs="Tahoma"/>
          <w:sz w:val="24"/>
          <w:szCs w:val="24"/>
        </w:rPr>
        <w:t>e Defensa Nacional dos (2) derechos de petición, los cuales fueron enviados mediante correo certificado con guía N°. 941211950</w:t>
      </w:r>
      <w:r w:rsidR="009A03F7">
        <w:rPr>
          <w:rFonts w:ascii="Tahoma" w:hAnsi="Tahoma" w:cs="Tahoma"/>
          <w:sz w:val="24"/>
          <w:szCs w:val="24"/>
        </w:rPr>
        <w:t>. El primer der</w:t>
      </w:r>
      <w:r w:rsidR="00024E52">
        <w:rPr>
          <w:rFonts w:ascii="Tahoma" w:hAnsi="Tahoma" w:cs="Tahoma"/>
          <w:sz w:val="24"/>
          <w:szCs w:val="24"/>
        </w:rPr>
        <w:t>echo de petición dirigido al Ejército</w:t>
      </w:r>
      <w:r w:rsidR="009A03F7">
        <w:rPr>
          <w:rFonts w:ascii="Tahoma" w:hAnsi="Tahoma" w:cs="Tahoma"/>
          <w:sz w:val="24"/>
          <w:szCs w:val="24"/>
        </w:rPr>
        <w:t xml:space="preserve"> Nacional de Colombia, solicitándole a este, Certificados de tipo 1,2 y 3 de tiempo de servicio militar prestado en el batal</w:t>
      </w:r>
      <w:r w:rsidR="00D40264">
        <w:rPr>
          <w:rFonts w:ascii="Tahoma" w:hAnsi="Tahoma" w:cs="Tahoma"/>
          <w:sz w:val="24"/>
          <w:szCs w:val="24"/>
        </w:rPr>
        <w:t xml:space="preserve">lón de infantería N° 14 </w:t>
      </w:r>
      <w:r w:rsidR="00024E52">
        <w:rPr>
          <w:rFonts w:ascii="Tahoma" w:hAnsi="Tahoma" w:cs="Tahoma"/>
          <w:sz w:val="24"/>
          <w:szCs w:val="24"/>
        </w:rPr>
        <w:t xml:space="preserve">Ricaurte </w:t>
      </w:r>
      <w:r w:rsidR="009A03F7">
        <w:rPr>
          <w:rFonts w:ascii="Tahoma" w:hAnsi="Tahoma" w:cs="Tahoma"/>
          <w:sz w:val="24"/>
          <w:szCs w:val="24"/>
        </w:rPr>
        <w:t>/ Bucaramanga, en los periodos comprendidos entre 1953 y 1955.</w:t>
      </w:r>
      <w:r w:rsidR="00243201">
        <w:rPr>
          <w:rFonts w:ascii="Tahoma" w:hAnsi="Tahoma" w:cs="Tahoma"/>
          <w:sz w:val="24"/>
          <w:szCs w:val="24"/>
        </w:rPr>
        <w:t xml:space="preserve"> Por otra parte el segundo derecho de petición fue dirigido a la </w:t>
      </w:r>
      <w:r w:rsidR="00DB208D">
        <w:rPr>
          <w:rFonts w:ascii="Tahoma" w:hAnsi="Tahoma" w:cs="Tahoma"/>
          <w:sz w:val="24"/>
          <w:szCs w:val="24"/>
        </w:rPr>
        <w:t>Policía</w:t>
      </w:r>
      <w:r w:rsidR="00243201">
        <w:rPr>
          <w:rFonts w:ascii="Tahoma" w:hAnsi="Tahoma" w:cs="Tahoma"/>
          <w:sz w:val="24"/>
          <w:szCs w:val="24"/>
        </w:rPr>
        <w:t xml:space="preserve"> Nacional de Colombia, </w:t>
      </w:r>
      <w:r w:rsidR="00DB208D">
        <w:rPr>
          <w:rFonts w:ascii="Tahoma" w:hAnsi="Tahoma" w:cs="Tahoma"/>
          <w:sz w:val="24"/>
          <w:szCs w:val="24"/>
        </w:rPr>
        <w:t>solicitando</w:t>
      </w:r>
      <w:r w:rsidR="00243201">
        <w:rPr>
          <w:rFonts w:ascii="Tahoma" w:hAnsi="Tahoma" w:cs="Tahoma"/>
          <w:sz w:val="24"/>
          <w:szCs w:val="24"/>
        </w:rPr>
        <w:t xml:space="preserve"> igualmente los Certificados de tipo 1,2 y 3 de tiempo en la institución como policía de vigilancia en  los departamentos de </w:t>
      </w:r>
      <w:r w:rsidR="00DB208D">
        <w:rPr>
          <w:rFonts w:ascii="Tahoma" w:hAnsi="Tahoma" w:cs="Tahoma"/>
          <w:sz w:val="24"/>
          <w:szCs w:val="24"/>
        </w:rPr>
        <w:t>Caldas y Antioquia en los años 1955 y 1960.</w:t>
      </w:r>
    </w:p>
    <w:p w:rsidR="00D4116A" w:rsidRDefault="00D4116A" w:rsidP="00D4116A">
      <w:pPr>
        <w:pStyle w:val="Sinespaciado"/>
        <w:spacing w:line="276" w:lineRule="auto"/>
        <w:ind w:firstLine="1134"/>
        <w:jc w:val="both"/>
        <w:rPr>
          <w:rFonts w:ascii="Tahoma" w:hAnsi="Tahoma" w:cs="Tahoma"/>
          <w:sz w:val="24"/>
          <w:szCs w:val="24"/>
        </w:rPr>
      </w:pPr>
    </w:p>
    <w:p w:rsidR="00DB208D" w:rsidRDefault="00FE6EF8" w:rsidP="00D4116A">
      <w:pPr>
        <w:pStyle w:val="Sinespaciado"/>
        <w:spacing w:line="276" w:lineRule="auto"/>
        <w:ind w:firstLine="1134"/>
        <w:jc w:val="both"/>
        <w:rPr>
          <w:rFonts w:ascii="Tahoma" w:hAnsi="Tahoma" w:cs="Tahoma"/>
          <w:sz w:val="24"/>
          <w:szCs w:val="24"/>
        </w:rPr>
      </w:pPr>
      <w:r>
        <w:rPr>
          <w:rFonts w:ascii="Tahoma" w:hAnsi="Tahoma" w:cs="Tahoma"/>
          <w:sz w:val="24"/>
          <w:szCs w:val="24"/>
        </w:rPr>
        <w:t xml:space="preserve"> M</w:t>
      </w:r>
      <w:r w:rsidR="003E4BE7">
        <w:rPr>
          <w:rFonts w:ascii="Tahoma" w:hAnsi="Tahoma" w:cs="Tahoma"/>
          <w:sz w:val="24"/>
          <w:szCs w:val="24"/>
        </w:rPr>
        <w:t>anifiesta que,</w:t>
      </w:r>
      <w:r w:rsidR="00024E52">
        <w:rPr>
          <w:rFonts w:ascii="Tahoma" w:hAnsi="Tahoma" w:cs="Tahoma"/>
          <w:sz w:val="24"/>
          <w:szCs w:val="24"/>
        </w:rPr>
        <w:t xml:space="preserve"> e</w:t>
      </w:r>
      <w:r w:rsidR="003E4BE7">
        <w:rPr>
          <w:rFonts w:ascii="Tahoma" w:hAnsi="Tahoma" w:cs="Tahoma"/>
          <w:sz w:val="24"/>
          <w:szCs w:val="24"/>
        </w:rPr>
        <w:t>l día 26 de Abril de 2016</w:t>
      </w:r>
      <w:r w:rsidR="00DB208D">
        <w:rPr>
          <w:rFonts w:ascii="Tahoma" w:hAnsi="Tahoma" w:cs="Tahoma"/>
          <w:sz w:val="24"/>
          <w:szCs w:val="24"/>
        </w:rPr>
        <w:t xml:space="preserve"> el Ministeri</w:t>
      </w:r>
      <w:r w:rsidR="003E4BE7">
        <w:rPr>
          <w:rFonts w:ascii="Tahoma" w:hAnsi="Tahoma" w:cs="Tahoma"/>
          <w:sz w:val="24"/>
          <w:szCs w:val="24"/>
        </w:rPr>
        <w:t xml:space="preserve">o de Defensa Nacional emitió </w:t>
      </w:r>
      <w:r w:rsidR="00DB208D">
        <w:rPr>
          <w:rFonts w:ascii="Tahoma" w:hAnsi="Tahoma" w:cs="Tahoma"/>
          <w:sz w:val="24"/>
          <w:szCs w:val="24"/>
        </w:rPr>
        <w:t xml:space="preserve">respuesta en relación a lo pretendido ante la Policía Nacional de Colombia, frente a los certificados solicitados, para lo cual haría las respectivas solicitudes a los departamentos correspondientes, pero por otra parte </w:t>
      </w:r>
      <w:r w:rsidR="00205864">
        <w:rPr>
          <w:rFonts w:ascii="Tahoma" w:hAnsi="Tahoma" w:cs="Tahoma"/>
          <w:sz w:val="24"/>
          <w:szCs w:val="24"/>
        </w:rPr>
        <w:t>omitió</w:t>
      </w:r>
      <w:r w:rsidR="00DB208D">
        <w:rPr>
          <w:rFonts w:ascii="Tahoma" w:hAnsi="Tahoma" w:cs="Tahoma"/>
          <w:sz w:val="24"/>
          <w:szCs w:val="24"/>
        </w:rPr>
        <w:t xml:space="preserve"> pronunciarse </w:t>
      </w:r>
      <w:r w:rsidR="00205864">
        <w:rPr>
          <w:rFonts w:ascii="Tahoma" w:hAnsi="Tahoma" w:cs="Tahoma"/>
          <w:sz w:val="24"/>
          <w:szCs w:val="24"/>
        </w:rPr>
        <w:t>frente lo pretendido ante e</w:t>
      </w:r>
      <w:r w:rsidR="00024E52">
        <w:rPr>
          <w:rFonts w:ascii="Tahoma" w:hAnsi="Tahoma" w:cs="Tahoma"/>
          <w:sz w:val="24"/>
          <w:szCs w:val="24"/>
        </w:rPr>
        <w:t xml:space="preserve">l Ejército </w:t>
      </w:r>
      <w:r w:rsidR="00024E52">
        <w:rPr>
          <w:rFonts w:ascii="Tahoma" w:hAnsi="Tahoma" w:cs="Tahoma"/>
          <w:sz w:val="24"/>
          <w:szCs w:val="24"/>
        </w:rPr>
        <w:lastRenderedPageBreak/>
        <w:t>Nac</w:t>
      </w:r>
      <w:r w:rsidR="003E4BE7">
        <w:rPr>
          <w:rFonts w:ascii="Tahoma" w:hAnsi="Tahoma" w:cs="Tahoma"/>
          <w:sz w:val="24"/>
          <w:szCs w:val="24"/>
        </w:rPr>
        <w:t>ional de Colombia. Además aduce</w:t>
      </w:r>
      <w:r w:rsidR="00024E52">
        <w:rPr>
          <w:rFonts w:ascii="Tahoma" w:hAnsi="Tahoma" w:cs="Tahoma"/>
          <w:sz w:val="24"/>
          <w:szCs w:val="24"/>
        </w:rPr>
        <w:t xml:space="preserve"> que han</w:t>
      </w:r>
      <w:r w:rsidR="00205864">
        <w:rPr>
          <w:rFonts w:ascii="Tahoma" w:hAnsi="Tahoma" w:cs="Tahoma"/>
          <w:sz w:val="24"/>
          <w:szCs w:val="24"/>
        </w:rPr>
        <w:t xml:space="preserve"> transcurrido 2 meses para que la entidad accionada de una respuesta de fondo al derecho de petición impetrado por el a</w:t>
      </w:r>
      <w:r w:rsidR="003E4BE7">
        <w:rPr>
          <w:rFonts w:ascii="Tahoma" w:hAnsi="Tahoma" w:cs="Tahoma"/>
          <w:sz w:val="24"/>
          <w:szCs w:val="24"/>
        </w:rPr>
        <w:t>ccionante</w:t>
      </w:r>
      <w:r w:rsidR="00205864">
        <w:rPr>
          <w:rFonts w:ascii="Tahoma" w:hAnsi="Tahoma" w:cs="Tahoma"/>
          <w:sz w:val="24"/>
          <w:szCs w:val="24"/>
        </w:rPr>
        <w:t>, lo cual hace visible la trasgresión del derecho</w:t>
      </w:r>
      <w:r w:rsidR="00073578">
        <w:rPr>
          <w:rFonts w:ascii="Tahoma" w:hAnsi="Tahoma" w:cs="Tahoma"/>
          <w:sz w:val="24"/>
          <w:szCs w:val="24"/>
        </w:rPr>
        <w:t xml:space="preserve"> </w:t>
      </w:r>
      <w:r w:rsidR="00205864">
        <w:rPr>
          <w:rFonts w:ascii="Tahoma" w:hAnsi="Tahoma" w:cs="Tahoma"/>
          <w:sz w:val="24"/>
          <w:szCs w:val="24"/>
        </w:rPr>
        <w:t>fundamental que le asi</w:t>
      </w:r>
      <w:r>
        <w:rPr>
          <w:rFonts w:ascii="Tahoma" w:hAnsi="Tahoma" w:cs="Tahoma"/>
          <w:sz w:val="24"/>
          <w:szCs w:val="24"/>
        </w:rPr>
        <w:t>ste.</w:t>
      </w:r>
    </w:p>
    <w:p w:rsidR="00D1060C" w:rsidRDefault="00D1060C" w:rsidP="00D4116A">
      <w:pPr>
        <w:pStyle w:val="Sinespaciado"/>
        <w:spacing w:line="276" w:lineRule="auto"/>
      </w:pPr>
    </w:p>
    <w:p w:rsidR="00D1060C" w:rsidRDefault="00D1060C" w:rsidP="00D4116A">
      <w:pPr>
        <w:pStyle w:val="Ttulo4"/>
        <w:numPr>
          <w:ilvl w:val="0"/>
          <w:numId w:val="1"/>
        </w:numPr>
        <w:spacing w:line="276" w:lineRule="auto"/>
        <w:rPr>
          <w:rFonts w:ascii="Tahoma" w:hAnsi="Tahoma" w:cs="Tahoma"/>
          <w:szCs w:val="24"/>
        </w:rPr>
      </w:pPr>
      <w:r w:rsidRPr="00F63518">
        <w:rPr>
          <w:rFonts w:ascii="Tahoma" w:hAnsi="Tahoma" w:cs="Tahoma"/>
          <w:szCs w:val="24"/>
        </w:rPr>
        <w:t>CONTESTACIÓN DE LA DEMANDA</w:t>
      </w:r>
    </w:p>
    <w:p w:rsidR="00D1060C" w:rsidRDefault="00D1060C" w:rsidP="00D4116A">
      <w:pPr>
        <w:pStyle w:val="Textoindependiente"/>
        <w:spacing w:after="0" w:line="276" w:lineRule="auto"/>
        <w:jc w:val="both"/>
        <w:rPr>
          <w:rFonts w:ascii="Tahoma" w:hAnsi="Tahoma" w:cs="Tahoma"/>
        </w:rPr>
      </w:pPr>
    </w:p>
    <w:p w:rsidR="00E83C4C" w:rsidRPr="00EF7D5B" w:rsidRDefault="00593E37" w:rsidP="00D4116A">
      <w:pPr>
        <w:pStyle w:val="Textoindependiente"/>
        <w:spacing w:after="0" w:line="276" w:lineRule="auto"/>
        <w:ind w:firstLine="1134"/>
        <w:jc w:val="both"/>
        <w:rPr>
          <w:rFonts w:ascii="Tahoma" w:hAnsi="Tahoma" w:cs="Tahoma"/>
        </w:rPr>
      </w:pPr>
      <w:r w:rsidRPr="00EF7D5B">
        <w:rPr>
          <w:rFonts w:ascii="Tahoma" w:hAnsi="Tahoma" w:cs="Tahoma"/>
        </w:rPr>
        <w:t>El Ministerio de Defensa  Nacional,</w:t>
      </w:r>
      <w:r w:rsidR="00C93AE4" w:rsidRPr="00EF7D5B">
        <w:rPr>
          <w:rFonts w:ascii="Tahoma" w:hAnsi="Tahoma" w:cs="Tahoma"/>
        </w:rPr>
        <w:t xml:space="preserve"> en cabeza de la Policía Nacional respondió la acción de tutela </w:t>
      </w:r>
      <w:r w:rsidR="00946F6A" w:rsidRPr="00EF7D5B">
        <w:rPr>
          <w:rFonts w:ascii="Tahoma" w:hAnsi="Tahoma" w:cs="Tahoma"/>
        </w:rPr>
        <w:t>manifestando</w:t>
      </w:r>
      <w:r w:rsidR="00F53483" w:rsidRPr="00EF7D5B">
        <w:rPr>
          <w:rFonts w:ascii="Tahoma" w:hAnsi="Tahoma" w:cs="Tahoma"/>
        </w:rPr>
        <w:t>, l</w:t>
      </w:r>
      <w:r w:rsidR="00C93AE4" w:rsidRPr="00EF7D5B">
        <w:rPr>
          <w:rFonts w:ascii="Tahoma" w:hAnsi="Tahoma" w:cs="Tahoma"/>
        </w:rPr>
        <w:t>a inexistencia de</w:t>
      </w:r>
      <w:r w:rsidR="00F53483" w:rsidRPr="00EF7D5B">
        <w:rPr>
          <w:rFonts w:ascii="Tahoma" w:hAnsi="Tahoma" w:cs="Tahoma"/>
        </w:rPr>
        <w:t xml:space="preserve"> la </w:t>
      </w:r>
      <w:r w:rsidR="00C93AE4" w:rsidRPr="00EF7D5B">
        <w:rPr>
          <w:rFonts w:ascii="Tahoma" w:hAnsi="Tahoma" w:cs="Tahoma"/>
        </w:rPr>
        <w:t xml:space="preserve"> vulneración del derecho de petición</w:t>
      </w:r>
      <w:r w:rsidR="00F53483" w:rsidRPr="00EF7D5B">
        <w:rPr>
          <w:rFonts w:ascii="Tahoma" w:hAnsi="Tahoma" w:cs="Tahoma"/>
        </w:rPr>
        <w:t>,</w:t>
      </w:r>
      <w:r w:rsidR="00946F6A" w:rsidRPr="00EF7D5B">
        <w:rPr>
          <w:rFonts w:ascii="Tahoma" w:hAnsi="Tahoma" w:cs="Tahoma"/>
        </w:rPr>
        <w:t xml:space="preserve"> </w:t>
      </w:r>
      <w:r w:rsidR="00C93AE4" w:rsidRPr="00EF7D5B">
        <w:rPr>
          <w:rFonts w:ascii="Tahoma" w:hAnsi="Tahoma" w:cs="Tahoma"/>
        </w:rPr>
        <w:t>del accionante</w:t>
      </w:r>
      <w:r w:rsidR="00F53483" w:rsidRPr="00EF7D5B">
        <w:rPr>
          <w:rFonts w:ascii="Tahoma" w:hAnsi="Tahoma" w:cs="Tahoma"/>
        </w:rPr>
        <w:t>,</w:t>
      </w:r>
      <w:r w:rsidR="00A566E3" w:rsidRPr="00EF7D5B">
        <w:rPr>
          <w:rFonts w:ascii="Tahoma" w:hAnsi="Tahoma" w:cs="Tahoma"/>
        </w:rPr>
        <w:t xml:space="preserve"> </w:t>
      </w:r>
      <w:r w:rsidR="00C93AE4" w:rsidRPr="00EF7D5B">
        <w:rPr>
          <w:rFonts w:ascii="Tahoma" w:hAnsi="Tahoma" w:cs="Tahoma"/>
        </w:rPr>
        <w:t>al constituirse el hecho superado</w:t>
      </w:r>
      <w:r w:rsidR="00946F6A" w:rsidRPr="00EF7D5B">
        <w:rPr>
          <w:rFonts w:ascii="Tahoma" w:hAnsi="Tahoma" w:cs="Tahoma"/>
        </w:rPr>
        <w:t>, ya que</w:t>
      </w:r>
      <w:r w:rsidR="00424C67" w:rsidRPr="00EF7D5B">
        <w:rPr>
          <w:rFonts w:ascii="Tahoma" w:hAnsi="Tahoma" w:cs="Tahoma"/>
        </w:rPr>
        <w:t xml:space="preserve"> basado en la información allegada por el accionante, el señor Norberto Antonio Henao </w:t>
      </w:r>
      <w:r w:rsidR="00E83C4C" w:rsidRPr="00EF7D5B">
        <w:rPr>
          <w:rFonts w:ascii="Tahoma" w:hAnsi="Tahoma" w:cs="Tahoma"/>
        </w:rPr>
        <w:t>laboró</w:t>
      </w:r>
      <w:r w:rsidR="00424C67" w:rsidRPr="00EF7D5B">
        <w:rPr>
          <w:rFonts w:ascii="Tahoma" w:hAnsi="Tahoma" w:cs="Tahoma"/>
        </w:rPr>
        <w:t xml:space="preserve"> en las extintas Policías Departamen</w:t>
      </w:r>
      <w:r w:rsidR="00E83C4C" w:rsidRPr="00EF7D5B">
        <w:rPr>
          <w:rFonts w:ascii="Tahoma" w:hAnsi="Tahoma" w:cs="Tahoma"/>
        </w:rPr>
        <w:t>tales de Caldas y Antioquia, que</w:t>
      </w:r>
      <w:r w:rsidR="00424C67" w:rsidRPr="00EF7D5B">
        <w:rPr>
          <w:rFonts w:ascii="Tahoma" w:hAnsi="Tahoma" w:cs="Tahoma"/>
        </w:rPr>
        <w:t xml:space="preserve"> mediante comunicación oficial N° S-2016-11</w:t>
      </w:r>
      <w:r w:rsidR="003E597D" w:rsidRPr="00EF7D5B">
        <w:rPr>
          <w:rFonts w:ascii="Tahoma" w:hAnsi="Tahoma" w:cs="Tahoma"/>
        </w:rPr>
        <w:t xml:space="preserve">8075 de fecha 26 de Abril de 2016, el </w:t>
      </w:r>
      <w:r w:rsidR="00AB0357" w:rsidRPr="00EF7D5B">
        <w:rPr>
          <w:rFonts w:ascii="Tahoma" w:hAnsi="Tahoma" w:cs="Tahoma"/>
        </w:rPr>
        <w:t>Área</w:t>
      </w:r>
      <w:r w:rsidR="003E597D" w:rsidRPr="00EF7D5B">
        <w:rPr>
          <w:rFonts w:ascii="Tahoma" w:hAnsi="Tahoma" w:cs="Tahoma"/>
        </w:rPr>
        <w:t xml:space="preserve"> de Archivo General de la Policía Nacional</w:t>
      </w:r>
      <w:r w:rsidR="00946F6A" w:rsidRPr="00EF7D5B">
        <w:rPr>
          <w:rFonts w:ascii="Tahoma" w:hAnsi="Tahoma" w:cs="Tahoma"/>
        </w:rPr>
        <w:t xml:space="preserve"> </w:t>
      </w:r>
      <w:r w:rsidR="00AB0357" w:rsidRPr="00EF7D5B">
        <w:rPr>
          <w:rFonts w:ascii="Tahoma" w:hAnsi="Tahoma" w:cs="Tahoma"/>
        </w:rPr>
        <w:t>procedió</w:t>
      </w:r>
      <w:r w:rsidR="002F62E0" w:rsidRPr="00EF7D5B">
        <w:rPr>
          <w:rFonts w:ascii="Tahoma" w:hAnsi="Tahoma" w:cs="Tahoma"/>
        </w:rPr>
        <w:t xml:space="preserve"> a informarle al peticionario que se </w:t>
      </w:r>
      <w:r w:rsidR="00AB0357" w:rsidRPr="00EF7D5B">
        <w:rPr>
          <w:rFonts w:ascii="Tahoma" w:hAnsi="Tahoma" w:cs="Tahoma"/>
        </w:rPr>
        <w:t>solicitó</w:t>
      </w:r>
      <w:r w:rsidR="002F62E0" w:rsidRPr="00EF7D5B">
        <w:rPr>
          <w:rFonts w:ascii="Tahoma" w:hAnsi="Tahoma" w:cs="Tahoma"/>
        </w:rPr>
        <w:t xml:space="preserve"> la </w:t>
      </w:r>
      <w:r w:rsidR="00946F6A" w:rsidRPr="00EF7D5B">
        <w:rPr>
          <w:rFonts w:ascii="Tahoma" w:hAnsi="Tahoma" w:cs="Tahoma"/>
        </w:rPr>
        <w:t>expedición de los certificados solicitados</w:t>
      </w:r>
      <w:r w:rsidR="002F62E0" w:rsidRPr="00EF7D5B">
        <w:rPr>
          <w:rFonts w:ascii="Tahoma" w:hAnsi="Tahoma" w:cs="Tahoma"/>
        </w:rPr>
        <w:t xml:space="preserve"> a las Gobernaciones de Caldas y Antioquia</w:t>
      </w:r>
      <w:r w:rsidR="00946F6A" w:rsidRPr="00EF7D5B">
        <w:rPr>
          <w:rFonts w:ascii="Tahoma" w:hAnsi="Tahoma" w:cs="Tahoma"/>
        </w:rPr>
        <w:t xml:space="preserve">, en los cuales se </w:t>
      </w:r>
      <w:r w:rsidR="00E83C4C" w:rsidRPr="00EF7D5B">
        <w:rPr>
          <w:rFonts w:ascii="Tahoma" w:hAnsi="Tahoma" w:cs="Tahoma"/>
        </w:rPr>
        <w:t>evidenció</w:t>
      </w:r>
      <w:r w:rsidR="00AB0357" w:rsidRPr="00EF7D5B">
        <w:rPr>
          <w:rFonts w:ascii="Tahoma" w:hAnsi="Tahoma" w:cs="Tahoma"/>
        </w:rPr>
        <w:t xml:space="preserve"> que el accionante </w:t>
      </w:r>
      <w:r w:rsidR="00E83C4C" w:rsidRPr="00EF7D5B">
        <w:rPr>
          <w:rFonts w:ascii="Tahoma" w:hAnsi="Tahoma" w:cs="Tahoma"/>
        </w:rPr>
        <w:t>laboró</w:t>
      </w:r>
      <w:r w:rsidR="00AB0357" w:rsidRPr="00EF7D5B">
        <w:rPr>
          <w:rFonts w:ascii="Tahoma" w:hAnsi="Tahoma" w:cs="Tahoma"/>
        </w:rPr>
        <w:t xml:space="preserve"> en la extinta policía Departamental, en virtud de la Ley 93 del 30 Diciembre de 1959</w:t>
      </w:r>
      <w:r w:rsidR="00946F6A" w:rsidRPr="00EF7D5B">
        <w:rPr>
          <w:rFonts w:ascii="Tahoma" w:hAnsi="Tahoma" w:cs="Tahoma"/>
        </w:rPr>
        <w:t xml:space="preserve"> y</w:t>
      </w:r>
      <w:r w:rsidR="00C21809" w:rsidRPr="00EF7D5B">
        <w:rPr>
          <w:rFonts w:ascii="Tahoma" w:hAnsi="Tahoma" w:cs="Tahoma"/>
        </w:rPr>
        <w:t xml:space="preserve"> que mediante  comunicación oficial S-201</w:t>
      </w:r>
      <w:r w:rsidR="00946F6A" w:rsidRPr="00EF7D5B">
        <w:rPr>
          <w:rFonts w:ascii="Tahoma" w:hAnsi="Tahoma" w:cs="Tahoma"/>
        </w:rPr>
        <w:t>6-118077</w:t>
      </w:r>
      <w:r w:rsidR="00C21809" w:rsidRPr="00EF7D5B">
        <w:rPr>
          <w:rFonts w:ascii="Tahoma" w:hAnsi="Tahoma" w:cs="Tahoma"/>
        </w:rPr>
        <w:t>, se realizó solicitud de expedición de certificados de información laboral y salarial a la Gobernación de Caldas</w:t>
      </w:r>
      <w:r w:rsidR="00D74945" w:rsidRPr="00EF7D5B">
        <w:rPr>
          <w:rFonts w:ascii="Tahoma" w:hAnsi="Tahoma" w:cs="Tahoma"/>
        </w:rPr>
        <w:t>.</w:t>
      </w:r>
    </w:p>
    <w:p w:rsidR="001A10B4" w:rsidRPr="00EF7D5B" w:rsidRDefault="001A10B4" w:rsidP="00D4116A">
      <w:pPr>
        <w:pStyle w:val="Textoindependiente"/>
        <w:spacing w:after="0" w:line="276" w:lineRule="auto"/>
        <w:ind w:firstLine="1134"/>
        <w:jc w:val="both"/>
        <w:rPr>
          <w:rFonts w:ascii="Tahoma" w:hAnsi="Tahoma" w:cs="Tahoma"/>
        </w:rPr>
      </w:pPr>
    </w:p>
    <w:p w:rsidR="00C83414" w:rsidRPr="00EF7D5B" w:rsidRDefault="00EE5F3C" w:rsidP="00D4116A">
      <w:pPr>
        <w:pStyle w:val="Textoindependiente"/>
        <w:spacing w:after="0" w:line="276" w:lineRule="auto"/>
        <w:ind w:firstLine="1134"/>
        <w:jc w:val="both"/>
        <w:rPr>
          <w:rFonts w:ascii="Tahoma" w:hAnsi="Tahoma" w:cs="Tahoma"/>
        </w:rPr>
      </w:pPr>
      <w:r w:rsidRPr="00EF7D5B">
        <w:rPr>
          <w:rFonts w:ascii="Tahoma" w:hAnsi="Tahoma" w:cs="Tahoma"/>
        </w:rPr>
        <w:t xml:space="preserve"> </w:t>
      </w:r>
      <w:r w:rsidR="0082580C" w:rsidRPr="00EF7D5B">
        <w:rPr>
          <w:rFonts w:ascii="Tahoma" w:hAnsi="Tahoma" w:cs="Tahoma"/>
        </w:rPr>
        <w:t>Además se</w:t>
      </w:r>
      <w:r w:rsidR="00E83C4C" w:rsidRPr="00EF7D5B">
        <w:rPr>
          <w:rFonts w:ascii="Tahoma" w:hAnsi="Tahoma" w:cs="Tahoma"/>
        </w:rPr>
        <w:t xml:space="preserve"> deja claro </w:t>
      </w:r>
      <w:r w:rsidR="001A10B4" w:rsidRPr="00EF7D5B">
        <w:rPr>
          <w:rFonts w:ascii="Tahoma" w:hAnsi="Tahoma" w:cs="Tahoma"/>
        </w:rPr>
        <w:t>en la contestación,</w:t>
      </w:r>
      <w:r w:rsidR="0082580C" w:rsidRPr="00EF7D5B">
        <w:rPr>
          <w:rFonts w:ascii="Tahoma" w:hAnsi="Tahoma" w:cs="Tahoma"/>
        </w:rPr>
        <w:t xml:space="preserve"> que a partir del 01 de enero de 1960, la nación tiene a su cargo el sostenimiento de la policía Nacional en todo el territorio; </w:t>
      </w:r>
      <w:r w:rsidR="00E83C4C" w:rsidRPr="00EF7D5B">
        <w:rPr>
          <w:rFonts w:ascii="Tahoma" w:hAnsi="Tahoma" w:cs="Tahoma"/>
        </w:rPr>
        <w:t xml:space="preserve">en lo que </w:t>
      </w:r>
      <w:r w:rsidR="0082580C" w:rsidRPr="00EF7D5B">
        <w:rPr>
          <w:rFonts w:ascii="Tahoma" w:hAnsi="Tahoma" w:cs="Tahoma"/>
        </w:rPr>
        <w:t>el área de Archivo General de la policía General de la Nación, es competente para certificar a partir del año 1960, y la información solicitada por el accionante corres</w:t>
      </w:r>
      <w:r w:rsidR="00E74801" w:rsidRPr="00EF7D5B">
        <w:rPr>
          <w:rFonts w:ascii="Tahoma" w:hAnsi="Tahoma" w:cs="Tahoma"/>
        </w:rPr>
        <w:t xml:space="preserve">ponde a los años de 1955 a 1960, la cual reposa en los Departamentos donde </w:t>
      </w:r>
      <w:r w:rsidR="00E83C4C" w:rsidRPr="00EF7D5B">
        <w:rPr>
          <w:rFonts w:ascii="Tahoma" w:hAnsi="Tahoma" w:cs="Tahoma"/>
        </w:rPr>
        <w:t>prestó</w:t>
      </w:r>
      <w:r w:rsidR="00E74801" w:rsidRPr="00EF7D5B">
        <w:rPr>
          <w:rFonts w:ascii="Tahoma" w:hAnsi="Tahoma" w:cs="Tahoma"/>
        </w:rPr>
        <w:t xml:space="preserve"> el servicio para la época </w:t>
      </w:r>
      <w:r w:rsidR="00A3059C" w:rsidRPr="00EF7D5B">
        <w:rPr>
          <w:rFonts w:ascii="Tahoma" w:hAnsi="Tahoma" w:cs="Tahoma"/>
        </w:rPr>
        <w:t xml:space="preserve">antes señalada, </w:t>
      </w:r>
      <w:r w:rsidR="000970A3" w:rsidRPr="00EF7D5B">
        <w:rPr>
          <w:rFonts w:ascii="Tahoma" w:hAnsi="Tahoma" w:cs="Tahoma"/>
        </w:rPr>
        <w:t xml:space="preserve">por tanto el </w:t>
      </w:r>
      <w:r w:rsidR="00A3059C" w:rsidRPr="00EF7D5B">
        <w:rPr>
          <w:rFonts w:ascii="Tahoma" w:hAnsi="Tahoma" w:cs="Tahoma"/>
        </w:rPr>
        <w:t xml:space="preserve">área de Archivo General de la policía General de la Nación es competente para verificar  el tiempo laborado por el peticionario en la institución como agente, mas no es la autoridad idónea en lo referido al tiempo laborado en el </w:t>
      </w:r>
      <w:r w:rsidR="000970A3" w:rsidRPr="00EF7D5B">
        <w:rPr>
          <w:rFonts w:ascii="Tahoma" w:hAnsi="Tahoma" w:cs="Tahoma"/>
        </w:rPr>
        <w:t>Ejército</w:t>
      </w:r>
      <w:r w:rsidR="001D011F" w:rsidRPr="00EF7D5B">
        <w:rPr>
          <w:rFonts w:ascii="Tahoma" w:hAnsi="Tahoma" w:cs="Tahoma"/>
        </w:rPr>
        <w:t xml:space="preserve"> Nacional, para lo cual la Gobernación de Caldas procede </w:t>
      </w:r>
      <w:r w:rsidR="00A3059C" w:rsidRPr="00EF7D5B">
        <w:rPr>
          <w:rFonts w:ascii="Tahoma" w:hAnsi="Tahoma" w:cs="Tahoma"/>
        </w:rPr>
        <w:t xml:space="preserve"> a expedir certifica</w:t>
      </w:r>
      <w:r w:rsidR="001D011F" w:rsidRPr="00EF7D5B">
        <w:rPr>
          <w:rFonts w:ascii="Tahoma" w:hAnsi="Tahoma" w:cs="Tahoma"/>
        </w:rPr>
        <w:t xml:space="preserve">ción de salario base </w:t>
      </w:r>
      <w:r w:rsidR="00A3059C" w:rsidRPr="00EF7D5B">
        <w:rPr>
          <w:rFonts w:ascii="Tahoma" w:hAnsi="Tahoma" w:cs="Tahoma"/>
        </w:rPr>
        <w:t xml:space="preserve"> y salario mes</w:t>
      </w:r>
      <w:r w:rsidR="001D011F" w:rsidRPr="00EF7D5B">
        <w:rPr>
          <w:rFonts w:ascii="Tahoma" w:hAnsi="Tahoma" w:cs="Tahoma"/>
        </w:rPr>
        <w:t xml:space="preserve"> a mes año por año de consecutivo 1358 y anexa</w:t>
      </w:r>
      <w:r w:rsidR="00A3059C" w:rsidRPr="00EF7D5B">
        <w:rPr>
          <w:rFonts w:ascii="Tahoma" w:hAnsi="Tahoma" w:cs="Tahoma"/>
        </w:rPr>
        <w:t xml:space="preserve"> 6 folios correspondientes a las </w:t>
      </w:r>
      <w:r w:rsidR="001D011F" w:rsidRPr="00EF7D5B">
        <w:rPr>
          <w:rFonts w:ascii="Tahoma" w:hAnsi="Tahoma" w:cs="Tahoma"/>
        </w:rPr>
        <w:t>certificaciones de tiempo de servicio</w:t>
      </w:r>
      <w:r w:rsidR="00A3059C" w:rsidRPr="00EF7D5B">
        <w:rPr>
          <w:rFonts w:ascii="Tahoma" w:hAnsi="Tahoma" w:cs="Tahoma"/>
        </w:rPr>
        <w:t xml:space="preserve"> en los periodos comprendidos entre 1955 a 1960.</w:t>
      </w:r>
      <w:r w:rsidR="004C0EDD" w:rsidRPr="00EF7D5B">
        <w:rPr>
          <w:rFonts w:ascii="Tahoma" w:hAnsi="Tahoma" w:cs="Tahoma"/>
        </w:rPr>
        <w:t xml:space="preserve"> Basado en lo anterior el accionado, solicita </w:t>
      </w:r>
      <w:r w:rsidR="001A10B4" w:rsidRPr="00EF7D5B">
        <w:rPr>
          <w:rFonts w:ascii="Tahoma" w:hAnsi="Tahoma" w:cs="Tahoma"/>
        </w:rPr>
        <w:t xml:space="preserve"> su desvinculación  de esta acción,</w:t>
      </w:r>
      <w:r w:rsidR="004C0EDD" w:rsidRPr="00EF7D5B">
        <w:rPr>
          <w:rFonts w:ascii="Tahoma" w:hAnsi="Tahoma" w:cs="Tahoma"/>
        </w:rPr>
        <w:t xml:space="preserve"> Cesando tod</w:t>
      </w:r>
      <w:r w:rsidR="001A10B4" w:rsidRPr="00EF7D5B">
        <w:rPr>
          <w:rFonts w:ascii="Tahoma" w:hAnsi="Tahoma" w:cs="Tahoma"/>
        </w:rPr>
        <w:t xml:space="preserve">a actuación  </w:t>
      </w:r>
      <w:r w:rsidR="004C0EDD" w:rsidRPr="00EF7D5B">
        <w:rPr>
          <w:rFonts w:ascii="Tahoma" w:hAnsi="Tahoma" w:cs="Tahoma"/>
        </w:rPr>
        <w:t xml:space="preserve"> en contra del área de Archivo General ya que en todo momento ha realizado una actuación t</w:t>
      </w:r>
      <w:r w:rsidR="001A10B4" w:rsidRPr="00EF7D5B">
        <w:rPr>
          <w:rFonts w:ascii="Tahoma" w:hAnsi="Tahoma" w:cs="Tahoma"/>
        </w:rPr>
        <w:t>ransparente y efectiva</w:t>
      </w:r>
      <w:r w:rsidR="004C0EDD" w:rsidRPr="00EF7D5B">
        <w:rPr>
          <w:rFonts w:ascii="Tahoma" w:hAnsi="Tahoma" w:cs="Tahoma"/>
        </w:rPr>
        <w:t>, superando la vulneración o amenaza; para lo cual la Corte Constitucional se ha expresado en la Sentencia T-146 de 2012, en la cual señala cuando se puede dar el hecho superado por carencia actual del o</w:t>
      </w:r>
      <w:r w:rsidR="00D74945" w:rsidRPr="00EF7D5B">
        <w:rPr>
          <w:rFonts w:ascii="Tahoma" w:hAnsi="Tahoma" w:cs="Tahoma"/>
        </w:rPr>
        <w:t>bjeto</w:t>
      </w:r>
      <w:r w:rsidR="00DE51AC" w:rsidRPr="00EF7D5B">
        <w:rPr>
          <w:rFonts w:ascii="Tahoma" w:hAnsi="Tahoma" w:cs="Tahoma"/>
        </w:rPr>
        <w:t>.</w:t>
      </w:r>
    </w:p>
    <w:p w:rsidR="00D4116A" w:rsidRPr="00EF7D5B" w:rsidRDefault="00D4116A" w:rsidP="00D4116A">
      <w:pPr>
        <w:pStyle w:val="Textoindependiente"/>
        <w:spacing w:after="0" w:line="276" w:lineRule="auto"/>
        <w:ind w:firstLine="1134"/>
        <w:jc w:val="both"/>
        <w:rPr>
          <w:rFonts w:ascii="Tahoma" w:hAnsi="Tahoma" w:cs="Tahoma"/>
        </w:rPr>
      </w:pPr>
    </w:p>
    <w:p w:rsidR="00D1060C" w:rsidRPr="00EF7D5B" w:rsidRDefault="00875950" w:rsidP="00D4116A">
      <w:pPr>
        <w:pStyle w:val="Textoindependiente"/>
        <w:spacing w:after="0" w:line="276" w:lineRule="auto"/>
        <w:ind w:firstLine="1134"/>
        <w:jc w:val="both"/>
        <w:rPr>
          <w:rFonts w:ascii="Tahoma" w:hAnsi="Tahoma" w:cs="Tahoma"/>
        </w:rPr>
      </w:pPr>
      <w:r w:rsidRPr="00EF7D5B">
        <w:rPr>
          <w:rFonts w:ascii="Tahoma" w:hAnsi="Tahoma" w:cs="Tahoma"/>
        </w:rPr>
        <w:t>Por otra parte</w:t>
      </w:r>
      <w:r w:rsidR="000970A3" w:rsidRPr="00EF7D5B">
        <w:rPr>
          <w:rFonts w:ascii="Tahoma" w:hAnsi="Tahoma" w:cs="Tahoma"/>
        </w:rPr>
        <w:t xml:space="preserve"> el </w:t>
      </w:r>
      <w:r w:rsidR="007658B1" w:rsidRPr="00EF7D5B">
        <w:rPr>
          <w:rFonts w:ascii="Tahoma" w:hAnsi="Tahoma" w:cs="Tahoma"/>
        </w:rPr>
        <w:t>Ejército</w:t>
      </w:r>
      <w:r w:rsidR="00183997" w:rsidRPr="00EF7D5B">
        <w:rPr>
          <w:rFonts w:ascii="Tahoma" w:hAnsi="Tahoma" w:cs="Tahoma"/>
        </w:rPr>
        <w:t xml:space="preserve"> Nacional manifiesta que</w:t>
      </w:r>
      <w:r w:rsidR="000970A3" w:rsidRPr="00EF7D5B">
        <w:rPr>
          <w:rFonts w:ascii="Tahoma" w:hAnsi="Tahoma" w:cs="Tahoma"/>
        </w:rPr>
        <w:t xml:space="preserve">, </w:t>
      </w:r>
      <w:r w:rsidR="007658B1" w:rsidRPr="00EF7D5B">
        <w:rPr>
          <w:rFonts w:ascii="Tahoma" w:hAnsi="Tahoma" w:cs="Tahoma"/>
        </w:rPr>
        <w:t xml:space="preserve"> mediante certificado de factores salariales N° CERT2016-4169 y certificado de información laboral N°</w:t>
      </w:r>
      <w:r w:rsidR="000970A3" w:rsidRPr="00EF7D5B">
        <w:rPr>
          <w:rFonts w:ascii="Tahoma" w:hAnsi="Tahoma" w:cs="Tahoma"/>
        </w:rPr>
        <w:t xml:space="preserve"> </w:t>
      </w:r>
      <w:r w:rsidR="007658B1" w:rsidRPr="00EF7D5B">
        <w:rPr>
          <w:rFonts w:ascii="Tahoma" w:hAnsi="Tahoma" w:cs="Tahoma"/>
        </w:rPr>
        <w:t>74669 de fecha 24</w:t>
      </w:r>
      <w:r w:rsidR="003B132B" w:rsidRPr="00EF7D5B">
        <w:rPr>
          <w:rFonts w:ascii="Tahoma" w:hAnsi="Tahoma" w:cs="Tahoma"/>
        </w:rPr>
        <w:t xml:space="preserve"> de Junio, dio respuesta a lo</w:t>
      </w:r>
      <w:r w:rsidR="00183997" w:rsidRPr="00EF7D5B">
        <w:rPr>
          <w:rFonts w:ascii="Tahoma" w:hAnsi="Tahoma" w:cs="Tahoma"/>
        </w:rPr>
        <w:t xml:space="preserve"> solicitado  por el </w:t>
      </w:r>
      <w:r w:rsidR="007658B1" w:rsidRPr="00EF7D5B">
        <w:rPr>
          <w:rFonts w:ascii="Tahoma" w:hAnsi="Tahoma" w:cs="Tahoma"/>
        </w:rPr>
        <w:t>accionante</w:t>
      </w:r>
      <w:r w:rsidR="00183997" w:rsidRPr="00EF7D5B">
        <w:rPr>
          <w:rFonts w:ascii="Tahoma" w:hAnsi="Tahoma" w:cs="Tahoma"/>
        </w:rPr>
        <w:t xml:space="preserve"> respecto</w:t>
      </w:r>
      <w:r w:rsidR="0090080C" w:rsidRPr="00EF7D5B">
        <w:rPr>
          <w:rFonts w:ascii="Tahoma" w:hAnsi="Tahoma" w:cs="Tahoma"/>
        </w:rPr>
        <w:t xml:space="preserve"> </w:t>
      </w:r>
      <w:r w:rsidR="007658B1" w:rsidRPr="00EF7D5B">
        <w:rPr>
          <w:rFonts w:ascii="Tahoma" w:hAnsi="Tahoma" w:cs="Tahoma"/>
        </w:rPr>
        <w:t>al tiempo de servicio militar prestado en el batallón de infantería N° 14 Ricaurte en los periodos de 1953 a 1955</w:t>
      </w:r>
      <w:r w:rsidR="00F26CE5" w:rsidRPr="00EF7D5B">
        <w:rPr>
          <w:rFonts w:ascii="Tahoma" w:hAnsi="Tahoma" w:cs="Tahoma"/>
        </w:rPr>
        <w:t>. Igualmente y  fundamentado en las Sentencias T-167, solicitan que se</w:t>
      </w:r>
      <w:r w:rsidR="00183997" w:rsidRPr="00EF7D5B">
        <w:rPr>
          <w:rFonts w:ascii="Tahoma" w:hAnsi="Tahoma" w:cs="Tahoma"/>
        </w:rPr>
        <w:t xml:space="preserve"> le</w:t>
      </w:r>
      <w:r w:rsidR="00F26CE5" w:rsidRPr="00EF7D5B">
        <w:rPr>
          <w:rFonts w:ascii="Tahoma" w:hAnsi="Tahoma" w:cs="Tahoma"/>
        </w:rPr>
        <w:t xml:space="preserve"> de aplicación al hecho superado en el caso concreto</w:t>
      </w:r>
      <w:r w:rsidR="00DE51AC" w:rsidRPr="00EF7D5B">
        <w:rPr>
          <w:rFonts w:ascii="Tahoma" w:hAnsi="Tahoma" w:cs="Tahoma"/>
        </w:rPr>
        <w:t xml:space="preserve"> y su desvinculación del proceso.</w:t>
      </w:r>
    </w:p>
    <w:p w:rsidR="00EF7D5B" w:rsidRDefault="00EF7D5B" w:rsidP="00D4116A">
      <w:pPr>
        <w:pStyle w:val="Textoindependiente"/>
        <w:spacing w:after="0" w:line="276" w:lineRule="auto"/>
        <w:ind w:firstLine="1134"/>
        <w:jc w:val="both"/>
        <w:rPr>
          <w:rFonts w:ascii="Tahoma" w:hAnsi="Tahoma" w:cs="Tahoma"/>
        </w:rPr>
      </w:pPr>
    </w:p>
    <w:p w:rsidR="00963D03" w:rsidRPr="00963D03" w:rsidRDefault="00963D03" w:rsidP="00D4116A">
      <w:pPr>
        <w:pStyle w:val="Textoindependiente"/>
        <w:numPr>
          <w:ilvl w:val="0"/>
          <w:numId w:val="1"/>
        </w:numPr>
        <w:spacing w:after="0" w:line="276" w:lineRule="auto"/>
        <w:jc w:val="center"/>
        <w:rPr>
          <w:rFonts w:ascii="Tahoma" w:hAnsi="Tahoma" w:cs="Tahoma"/>
          <w:b/>
        </w:rPr>
      </w:pPr>
      <w:r w:rsidRPr="00963D03">
        <w:rPr>
          <w:rFonts w:ascii="Tahoma" w:hAnsi="Tahoma" w:cs="Tahoma"/>
          <w:b/>
        </w:rPr>
        <w:t>CONSIDERACIONES</w:t>
      </w:r>
    </w:p>
    <w:p w:rsidR="00D1060C" w:rsidRPr="0024517B" w:rsidRDefault="00D1060C" w:rsidP="00D4116A">
      <w:pPr>
        <w:pStyle w:val="Sinespaciado"/>
        <w:spacing w:line="276" w:lineRule="auto"/>
        <w:rPr>
          <w:sz w:val="24"/>
          <w:szCs w:val="24"/>
        </w:rPr>
      </w:pPr>
    </w:p>
    <w:p w:rsidR="00D1060C" w:rsidRDefault="0036407C" w:rsidP="00D4116A">
      <w:pPr>
        <w:pStyle w:val="Prrafodelista"/>
        <w:numPr>
          <w:ilvl w:val="1"/>
          <w:numId w:val="1"/>
        </w:numPr>
        <w:suppressAutoHyphens/>
        <w:spacing w:line="276" w:lineRule="auto"/>
        <w:jc w:val="both"/>
        <w:rPr>
          <w:rFonts w:ascii="Tahoma" w:hAnsi="Tahoma" w:cs="Tahoma"/>
          <w:b/>
          <w:spacing w:val="-2"/>
          <w:sz w:val="24"/>
          <w:szCs w:val="24"/>
        </w:rPr>
      </w:pPr>
      <w:r>
        <w:rPr>
          <w:rFonts w:ascii="Tahoma" w:hAnsi="Tahoma" w:cs="Tahoma"/>
          <w:b/>
          <w:spacing w:val="-2"/>
          <w:sz w:val="24"/>
          <w:szCs w:val="24"/>
        </w:rPr>
        <w:t xml:space="preserve"> </w:t>
      </w:r>
      <w:r w:rsidR="00D1060C" w:rsidRPr="00310772">
        <w:rPr>
          <w:rFonts w:ascii="Tahoma" w:hAnsi="Tahoma" w:cs="Tahoma"/>
          <w:b/>
          <w:spacing w:val="-2"/>
          <w:sz w:val="24"/>
          <w:szCs w:val="24"/>
        </w:rPr>
        <w:t>Problemas Jurídicos por resolver:</w:t>
      </w:r>
    </w:p>
    <w:p w:rsidR="00D4116A" w:rsidRDefault="00D4116A" w:rsidP="00D4116A">
      <w:pPr>
        <w:pStyle w:val="Prrafodelista"/>
        <w:suppressAutoHyphens/>
        <w:spacing w:line="276" w:lineRule="auto"/>
        <w:ind w:left="1440"/>
        <w:jc w:val="both"/>
        <w:rPr>
          <w:rFonts w:ascii="Tahoma" w:hAnsi="Tahoma" w:cs="Tahoma"/>
          <w:b/>
          <w:spacing w:val="-2"/>
          <w:sz w:val="24"/>
          <w:szCs w:val="24"/>
        </w:rPr>
      </w:pPr>
    </w:p>
    <w:p w:rsidR="00826CFF" w:rsidRPr="00826CFF" w:rsidRDefault="00826CFF" w:rsidP="00E308E2">
      <w:pPr>
        <w:pStyle w:val="Prrafodelista"/>
        <w:spacing w:after="0" w:line="276" w:lineRule="auto"/>
        <w:ind w:left="1080"/>
        <w:jc w:val="both"/>
        <w:rPr>
          <w:rFonts w:ascii="Tahoma" w:hAnsi="Tahoma" w:cs="Tahoma"/>
          <w:b/>
          <w:spacing w:val="-2"/>
          <w:sz w:val="24"/>
          <w:szCs w:val="24"/>
        </w:rPr>
      </w:pPr>
      <w:r w:rsidRPr="00826CFF">
        <w:rPr>
          <w:rFonts w:ascii="Tahoma" w:hAnsi="Tahoma" w:cs="Tahoma"/>
          <w:spacing w:val="-2"/>
          <w:sz w:val="24"/>
          <w:szCs w:val="24"/>
        </w:rPr>
        <w:lastRenderedPageBreak/>
        <w:t>¿</w:t>
      </w:r>
      <w:r w:rsidRPr="00826CFF">
        <w:rPr>
          <w:rFonts w:ascii="Tahoma" w:hAnsi="Tahoma" w:cs="Tahoma"/>
        </w:rPr>
        <w:t>Se encuentran vulnerados actualmente los derechos fundamentales de petición del</w:t>
      </w:r>
      <w:r w:rsidRPr="00826CFF">
        <w:rPr>
          <w:rFonts w:ascii="Tahoma" w:hAnsi="Tahoma" w:cs="Tahoma"/>
          <w:spacing w:val="-2"/>
          <w:sz w:val="24"/>
          <w:szCs w:val="24"/>
        </w:rPr>
        <w:t xml:space="preserve"> señor </w:t>
      </w:r>
      <w:r>
        <w:rPr>
          <w:rFonts w:ascii="Tahoma" w:hAnsi="Tahoma" w:cs="Tahoma"/>
          <w:b/>
          <w:sz w:val="24"/>
          <w:szCs w:val="24"/>
        </w:rPr>
        <w:t>Norberto Antonio Henao Osorio</w:t>
      </w:r>
      <w:r w:rsidRPr="00826CFF">
        <w:rPr>
          <w:rFonts w:ascii="Tahoma" w:hAnsi="Tahoma" w:cs="Tahoma"/>
        </w:rPr>
        <w:t xml:space="preserve"> </w:t>
      </w:r>
      <w:r>
        <w:rPr>
          <w:rFonts w:ascii="Tahoma" w:hAnsi="Tahoma" w:cs="Tahoma"/>
        </w:rPr>
        <w:t xml:space="preserve">por el Ministerio de Defensa – policía Nacional – Ejercito Nacional </w:t>
      </w:r>
      <w:r w:rsidRPr="00826CFF">
        <w:rPr>
          <w:rFonts w:ascii="Tahoma" w:hAnsi="Tahoma" w:cs="Tahoma"/>
        </w:rPr>
        <w:t>o, por el contrario, fueron superados los hechos que dieron origen a la presente acción de tutela</w:t>
      </w:r>
      <w:r w:rsidRPr="00826CFF">
        <w:rPr>
          <w:rFonts w:ascii="Tahoma" w:hAnsi="Tahoma" w:cs="Tahoma"/>
          <w:spacing w:val="-2"/>
          <w:sz w:val="24"/>
          <w:szCs w:val="24"/>
        </w:rPr>
        <w:t xml:space="preserve">? </w:t>
      </w:r>
    </w:p>
    <w:p w:rsidR="0036407C" w:rsidRPr="0036407C" w:rsidRDefault="0036407C" w:rsidP="00E308E2">
      <w:pPr>
        <w:suppressAutoHyphens/>
        <w:spacing w:line="276" w:lineRule="auto"/>
        <w:jc w:val="both"/>
        <w:rPr>
          <w:rFonts w:ascii="Tahoma" w:hAnsi="Tahoma" w:cs="Tahoma"/>
          <w:b/>
        </w:rPr>
      </w:pPr>
    </w:p>
    <w:p w:rsidR="00D1060C" w:rsidRDefault="00D1060C" w:rsidP="00E308E2">
      <w:pPr>
        <w:pStyle w:val="Prrafodelista"/>
        <w:numPr>
          <w:ilvl w:val="1"/>
          <w:numId w:val="1"/>
        </w:numPr>
        <w:suppressAutoHyphens/>
        <w:spacing w:after="0" w:line="276" w:lineRule="auto"/>
        <w:jc w:val="both"/>
        <w:rPr>
          <w:rFonts w:ascii="Tahoma" w:hAnsi="Tahoma" w:cs="Tahoma"/>
          <w:b/>
        </w:rPr>
      </w:pPr>
      <w:r w:rsidRPr="0036407C">
        <w:rPr>
          <w:rFonts w:ascii="Tahoma" w:hAnsi="Tahoma" w:cs="Tahoma"/>
          <w:b/>
        </w:rPr>
        <w:t>Alcances del derecho fundamental de petición</w:t>
      </w:r>
    </w:p>
    <w:p w:rsidR="00E308E2" w:rsidRPr="002622DC" w:rsidRDefault="00E308E2" w:rsidP="00E308E2">
      <w:pPr>
        <w:pStyle w:val="Prrafodelista"/>
        <w:suppressAutoHyphens/>
        <w:spacing w:after="0" w:line="276" w:lineRule="auto"/>
        <w:ind w:left="1440"/>
        <w:jc w:val="both"/>
        <w:rPr>
          <w:rFonts w:ascii="Tahoma" w:hAnsi="Tahoma" w:cs="Tahoma"/>
          <w:b/>
        </w:rPr>
      </w:pPr>
    </w:p>
    <w:p w:rsidR="00D1060C" w:rsidRPr="00E6336D" w:rsidRDefault="00D1060C" w:rsidP="00E308E2">
      <w:pPr>
        <w:spacing w:line="276" w:lineRule="auto"/>
        <w:ind w:firstLine="1134"/>
        <w:jc w:val="both"/>
        <w:rPr>
          <w:rFonts w:ascii="Tahoma" w:eastAsia="Times New Roman" w:hAnsi="Tahoma" w:cs="Tahoma"/>
          <w:sz w:val="24"/>
          <w:szCs w:val="24"/>
          <w:lang w:val="es-ES" w:eastAsia="es-ES"/>
        </w:rPr>
      </w:pPr>
      <w:r w:rsidRPr="00E6336D">
        <w:rPr>
          <w:rFonts w:ascii="Tahoma" w:eastAsia="Times New Roman" w:hAnsi="Tahoma" w:cs="Tahoma"/>
          <w:sz w:val="24"/>
          <w:szCs w:val="24"/>
          <w:lang w:val="es-ES" w:eastAsia="es-ES"/>
        </w:rPr>
        <w:t>Es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sidRPr="00E6336D">
        <w:rPr>
          <w:rFonts w:ascii="Tahoma" w:eastAsia="Times New Roman" w:hAnsi="Tahoma" w:cs="Tahoma"/>
          <w:sz w:val="24"/>
          <w:szCs w:val="24"/>
          <w:vertAlign w:val="superscript"/>
          <w:lang w:val="es-ES" w:eastAsia="es-ES"/>
        </w:rPr>
        <w:footnoteReference w:id="1"/>
      </w:r>
      <w:r w:rsidRPr="00E6336D">
        <w:rPr>
          <w:rFonts w:ascii="Tahoma" w:eastAsia="Times New Roman" w:hAnsi="Tahoma" w:cs="Tahoma"/>
          <w:sz w:val="24"/>
          <w:szCs w:val="24"/>
          <w:lang w:val="es-ES" w:eastAsia="es-ES"/>
        </w:rPr>
        <w:t xml:space="preserve">: </w:t>
      </w:r>
    </w:p>
    <w:p w:rsidR="00D1060C" w:rsidRPr="003D1097" w:rsidRDefault="00D1060C" w:rsidP="00D4116A">
      <w:pPr>
        <w:pStyle w:val="Sinespaciado"/>
        <w:spacing w:line="276" w:lineRule="auto"/>
      </w:pPr>
    </w:p>
    <w:p w:rsidR="00D1060C" w:rsidRPr="00E6336D" w:rsidRDefault="00D1060C" w:rsidP="00E308E2">
      <w:pPr>
        <w:ind w:left="1134" w:right="136"/>
        <w:jc w:val="both"/>
        <w:rPr>
          <w:rFonts w:ascii="Arial Narrow" w:hAnsi="Arial Narrow" w:cs="Tahoma"/>
          <w:i/>
          <w:sz w:val="24"/>
          <w:szCs w:val="24"/>
        </w:rPr>
      </w:pPr>
      <w:r w:rsidRPr="00E6336D">
        <w:rPr>
          <w:rFonts w:ascii="Arial Narrow" w:hAnsi="Arial Narrow" w:cs="Tahoma"/>
          <w:i/>
          <w:sz w:val="24"/>
          <w:szCs w:val="24"/>
        </w:rPr>
        <w:t>“(1) El derecho a presentar, en términos respetuosos, solicitudes ante las autoridades, sin que éstas puedan negarse a recibirlas o tramitarlas.</w:t>
      </w:r>
    </w:p>
    <w:p w:rsidR="00D1060C" w:rsidRPr="00E6336D" w:rsidRDefault="00D1060C" w:rsidP="00E308E2">
      <w:pPr>
        <w:ind w:left="1134" w:right="136"/>
        <w:jc w:val="both"/>
        <w:rPr>
          <w:rFonts w:ascii="Arial Narrow" w:hAnsi="Arial Narrow" w:cs="Tahoma"/>
          <w:i/>
          <w:sz w:val="24"/>
          <w:szCs w:val="24"/>
        </w:rPr>
      </w:pPr>
      <w:r w:rsidRPr="00E6336D">
        <w:rPr>
          <w:rFonts w:ascii="Arial Narrow" w:hAnsi="Arial Narrow" w:cs="Tahoma"/>
          <w:i/>
          <w:sz w:val="24"/>
          <w:szCs w:val="24"/>
        </w:rPr>
        <w:t> </w:t>
      </w:r>
    </w:p>
    <w:p w:rsidR="00D1060C" w:rsidRPr="00E6336D" w:rsidRDefault="00D1060C" w:rsidP="00E308E2">
      <w:pPr>
        <w:ind w:left="1134" w:right="136"/>
        <w:jc w:val="both"/>
        <w:rPr>
          <w:rFonts w:ascii="Arial Narrow" w:hAnsi="Arial Narrow" w:cs="Tahoma"/>
          <w:i/>
          <w:sz w:val="24"/>
          <w:szCs w:val="24"/>
        </w:rPr>
      </w:pPr>
      <w:r w:rsidRPr="00E6336D">
        <w:rPr>
          <w:rFonts w:ascii="Arial Narrow" w:hAnsi="Arial Narrow" w:cs="Tahoma"/>
          <w:i/>
          <w:sz w:val="24"/>
          <w:szCs w:val="24"/>
        </w:rPr>
        <w:t>(2) El derecho a obtener una respuesta oportuna, es decir, dentro de los términos establecidos en las normas correspondientes.</w:t>
      </w:r>
    </w:p>
    <w:p w:rsidR="00D1060C" w:rsidRPr="00E6336D" w:rsidRDefault="00D1060C" w:rsidP="00E308E2">
      <w:pPr>
        <w:ind w:left="1134" w:right="136"/>
        <w:jc w:val="both"/>
        <w:rPr>
          <w:rFonts w:ascii="Arial Narrow" w:hAnsi="Arial Narrow" w:cs="Tahoma"/>
          <w:i/>
          <w:sz w:val="24"/>
          <w:szCs w:val="24"/>
        </w:rPr>
      </w:pPr>
      <w:r w:rsidRPr="00E6336D">
        <w:rPr>
          <w:rFonts w:ascii="Arial Narrow" w:hAnsi="Arial Narrow" w:cs="Tahoma"/>
          <w:i/>
          <w:sz w:val="24"/>
          <w:szCs w:val="24"/>
        </w:rPr>
        <w:t> </w:t>
      </w:r>
    </w:p>
    <w:p w:rsidR="00D1060C" w:rsidRPr="00E6336D" w:rsidRDefault="00D1060C" w:rsidP="00E308E2">
      <w:pPr>
        <w:ind w:left="1134" w:right="136"/>
        <w:jc w:val="both"/>
        <w:rPr>
          <w:rFonts w:ascii="Arial Narrow" w:hAnsi="Arial Narrow" w:cs="Tahoma"/>
          <w:i/>
          <w:sz w:val="24"/>
          <w:szCs w:val="24"/>
        </w:rPr>
      </w:pPr>
      <w:r w:rsidRPr="00E6336D">
        <w:rPr>
          <w:rFonts w:ascii="Arial Narrow" w:hAnsi="Arial Narrow" w:cs="Tahoma"/>
          <w:i/>
          <w:sz w:val="24"/>
          <w:szCs w:val="24"/>
        </w:rPr>
        <w:t>(3)</w:t>
      </w:r>
      <w:r w:rsidRPr="00E6336D">
        <w:rPr>
          <w:rFonts w:ascii="Arial Narrow" w:hAnsi="Arial Narrow" w:cs="Tahoma"/>
          <w:b/>
          <w:bCs/>
          <w:i/>
          <w:sz w:val="24"/>
          <w:szCs w:val="24"/>
        </w:rPr>
        <w:t> </w:t>
      </w:r>
      <w:r w:rsidRPr="00E6336D">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D1060C" w:rsidRPr="00E6336D" w:rsidRDefault="00D1060C" w:rsidP="00E308E2">
      <w:pPr>
        <w:ind w:left="1134" w:right="136"/>
        <w:jc w:val="both"/>
        <w:rPr>
          <w:rFonts w:ascii="Arial Narrow" w:hAnsi="Arial Narrow" w:cs="Tahoma"/>
          <w:i/>
          <w:sz w:val="24"/>
          <w:szCs w:val="24"/>
        </w:rPr>
      </w:pPr>
      <w:r w:rsidRPr="00E6336D">
        <w:rPr>
          <w:rFonts w:ascii="Arial Narrow" w:hAnsi="Arial Narrow" w:cs="Tahoma"/>
          <w:i/>
          <w:sz w:val="24"/>
          <w:szCs w:val="24"/>
        </w:rPr>
        <w:t> </w:t>
      </w:r>
    </w:p>
    <w:p w:rsidR="00D1060C" w:rsidRDefault="00D1060C" w:rsidP="00E308E2">
      <w:pPr>
        <w:ind w:left="1134" w:right="136"/>
        <w:jc w:val="both"/>
        <w:rPr>
          <w:rFonts w:ascii="Arial Narrow" w:hAnsi="Arial Narrow" w:cs="Tahoma"/>
          <w:i/>
          <w:sz w:val="24"/>
          <w:szCs w:val="24"/>
        </w:rPr>
      </w:pPr>
      <w:r w:rsidRPr="00E6336D">
        <w:rPr>
          <w:rFonts w:ascii="Arial Narrow" w:hAnsi="Arial Narrow" w:cs="Tahoma"/>
          <w:i/>
          <w:sz w:val="24"/>
          <w:szCs w:val="24"/>
        </w:rPr>
        <w:t>(4) El derecho a obtener la pronta comunicación de la respuesta.”</w:t>
      </w:r>
    </w:p>
    <w:p w:rsidR="00D1060C" w:rsidRDefault="00D1060C" w:rsidP="00D4116A">
      <w:pPr>
        <w:spacing w:line="276" w:lineRule="auto"/>
        <w:ind w:left="709" w:right="902"/>
        <w:jc w:val="both"/>
        <w:rPr>
          <w:rFonts w:ascii="Arial Narrow" w:hAnsi="Arial Narrow" w:cs="Tahoma"/>
          <w:i/>
          <w:sz w:val="24"/>
          <w:szCs w:val="24"/>
        </w:rPr>
      </w:pPr>
    </w:p>
    <w:p w:rsidR="00D1060C" w:rsidRDefault="00D1060C" w:rsidP="00D4116A">
      <w:pPr>
        <w:spacing w:line="276" w:lineRule="auto"/>
        <w:ind w:right="-6" w:firstLine="1134"/>
        <w:jc w:val="both"/>
        <w:rPr>
          <w:rFonts w:ascii="Tahoma" w:hAnsi="Tahoma" w:cs="Tahoma"/>
          <w:sz w:val="24"/>
          <w:szCs w:val="24"/>
        </w:rPr>
      </w:pPr>
      <w:r>
        <w:rPr>
          <w:rFonts w:ascii="Tahoma" w:hAnsi="Tahoma" w:cs="Tahoma"/>
          <w:sz w:val="24"/>
          <w:szCs w:val="24"/>
        </w:rPr>
        <w:t>En caso que la respuesta a la petición no cumpla con los lineamientos trazados, el peticionario tiene derecho a interponer acción de tutela con el fin de que se proteja el derecho fundamental de petición siempre y cuando demuestre la presentación de la solicitud:</w:t>
      </w:r>
    </w:p>
    <w:p w:rsidR="00D4116A" w:rsidRPr="002622DC" w:rsidRDefault="00D4116A" w:rsidP="00D4116A">
      <w:pPr>
        <w:spacing w:line="276" w:lineRule="auto"/>
        <w:ind w:right="-6" w:firstLine="1134"/>
        <w:jc w:val="both"/>
        <w:rPr>
          <w:rFonts w:ascii="Tahoma" w:hAnsi="Tahoma" w:cs="Tahoma"/>
          <w:sz w:val="24"/>
          <w:szCs w:val="24"/>
        </w:rPr>
      </w:pPr>
    </w:p>
    <w:p w:rsidR="00D1060C" w:rsidRPr="00B50001" w:rsidRDefault="00D1060C" w:rsidP="00E308E2">
      <w:pPr>
        <w:ind w:left="1134" w:right="-6"/>
        <w:jc w:val="both"/>
        <w:rPr>
          <w:rFonts w:ascii="Arial Narrow" w:hAnsi="Arial Narrow" w:cs="Tahoma"/>
          <w:i/>
          <w:sz w:val="24"/>
          <w:szCs w:val="24"/>
        </w:rPr>
      </w:pPr>
      <w:r w:rsidRPr="00B50001">
        <w:rPr>
          <w:rFonts w:ascii="Arial Narrow" w:hAnsi="Arial Narrow" w:cs="Tahoma"/>
          <w:i/>
          <w:sz w:val="24"/>
          <w:szCs w:val="24"/>
        </w:rPr>
        <w:t xml:space="preserve">“La carga de la prueba en uno y otro momento del análisis corresponde a las partes enfrentadas: debe el solicitante aportar prueba en el sentido de que elevó la petición y de la fecha en la cual lo hizo, y la autoridad, por su parte, debe probar que respondió oportunamente. La prueba de la petición y de su fecha traslada a la entidad demandada la carga procesal de demostrar, para defenderse, que, al contrario de lo afirmado por el actor, la petición sí fue contestada, resolviendo de fondo y oportunamente. </w:t>
      </w:r>
      <w:r w:rsidRPr="00B50001">
        <w:rPr>
          <w:rFonts w:ascii="Arial Narrow" w:hAnsi="Arial Narrow" w:cs="Tahoma"/>
          <w:b/>
          <w:i/>
          <w:sz w:val="24"/>
          <w:szCs w:val="24"/>
        </w:rPr>
        <w:t>Pero si ante el juez no ha sido probada la presentación de la solicitud, mal puede ser condenada la autoridad destinataria de la misma, pues procesalmente no existe el presupuesto del cual se deduzca que, en tal evento, estaba en la obligación constitucional de responder</w:t>
      </w:r>
      <w:r w:rsidRPr="00B50001">
        <w:rPr>
          <w:rFonts w:ascii="Arial Narrow" w:hAnsi="Arial Narrow" w:cs="Tahoma"/>
          <w:i/>
          <w:sz w:val="24"/>
          <w:szCs w:val="24"/>
        </w:rPr>
        <w:t>.”</w:t>
      </w:r>
      <w:r w:rsidRPr="00B50001">
        <w:rPr>
          <w:rStyle w:val="Refdenotaalpie"/>
          <w:rFonts w:ascii="Arial Narrow" w:hAnsi="Arial Narrow" w:cs="Tahoma"/>
          <w:i/>
          <w:sz w:val="24"/>
          <w:szCs w:val="24"/>
        </w:rPr>
        <w:footnoteReference w:id="2"/>
      </w:r>
    </w:p>
    <w:p w:rsidR="00D1060C" w:rsidRDefault="00D1060C" w:rsidP="00D4116A">
      <w:pPr>
        <w:pStyle w:val="Textoindependiente"/>
        <w:tabs>
          <w:tab w:val="left" w:pos="3570"/>
        </w:tabs>
        <w:spacing w:after="0" w:line="276" w:lineRule="auto"/>
        <w:ind w:firstLine="1080"/>
        <w:jc w:val="both"/>
        <w:rPr>
          <w:rFonts w:ascii="Tahoma" w:hAnsi="Tahoma" w:cs="Tahoma"/>
        </w:rPr>
      </w:pPr>
      <w:r>
        <w:rPr>
          <w:rFonts w:ascii="Tahoma" w:hAnsi="Tahoma" w:cs="Tahoma"/>
        </w:rPr>
        <w:tab/>
      </w:r>
    </w:p>
    <w:p w:rsidR="00E308E2" w:rsidRPr="00CF795C" w:rsidRDefault="00E308E2" w:rsidP="00E308E2">
      <w:pPr>
        <w:pStyle w:val="Prrafodelista"/>
        <w:numPr>
          <w:ilvl w:val="1"/>
          <w:numId w:val="1"/>
        </w:numPr>
        <w:tabs>
          <w:tab w:val="left" w:pos="1276"/>
        </w:tabs>
        <w:autoSpaceDN w:val="0"/>
        <w:spacing w:after="0" w:line="276" w:lineRule="auto"/>
        <w:ind w:left="709" w:firstLine="0"/>
        <w:jc w:val="both"/>
        <w:rPr>
          <w:rFonts w:ascii="Tahoma" w:hAnsi="Tahoma" w:cs="Tahoma"/>
          <w:b/>
          <w:sz w:val="24"/>
          <w:szCs w:val="24"/>
        </w:rPr>
      </w:pPr>
      <w:r w:rsidRPr="00CF795C">
        <w:rPr>
          <w:rFonts w:ascii="Tahoma" w:hAnsi="Tahoma" w:cs="Tahoma"/>
          <w:b/>
          <w:sz w:val="24"/>
          <w:szCs w:val="24"/>
        </w:rPr>
        <w:t>Carencia de objeto por hecho superado</w:t>
      </w:r>
    </w:p>
    <w:p w:rsidR="00E308E2" w:rsidRPr="00DA3E60" w:rsidRDefault="00E308E2" w:rsidP="00E308E2">
      <w:pPr>
        <w:pStyle w:val="Sinespaciado"/>
        <w:rPr>
          <w:sz w:val="16"/>
          <w:szCs w:val="16"/>
        </w:rPr>
      </w:pPr>
    </w:p>
    <w:p w:rsidR="00E308E2" w:rsidRPr="00601537" w:rsidRDefault="00E308E2" w:rsidP="00E308E2">
      <w:pPr>
        <w:spacing w:line="276" w:lineRule="auto"/>
        <w:ind w:firstLine="708"/>
        <w:jc w:val="both"/>
        <w:rPr>
          <w:rFonts w:ascii="Tahoma" w:hAnsi="Tahoma" w:cs="Tahoma"/>
          <w:sz w:val="24"/>
          <w:szCs w:val="24"/>
        </w:rPr>
      </w:pPr>
      <w:r>
        <w:rPr>
          <w:rFonts w:ascii="Tahoma" w:hAnsi="Tahoma" w:cs="Tahoma"/>
          <w:sz w:val="24"/>
          <w:szCs w:val="24"/>
        </w:rPr>
        <w:t xml:space="preserve">Siendo el objeto jurídico de la acción de tutela la protección de derechos fundamentales en peligro o vulnerados,  ha considerado la Corte Constitucional la posibilidad de que se presente que la </w:t>
      </w:r>
      <w:r w:rsidRPr="00601537">
        <w:rPr>
          <w:rFonts w:ascii="Tahoma" w:hAnsi="Tahoma" w:cs="Tahoma"/>
          <w:sz w:val="24"/>
          <w:szCs w:val="24"/>
        </w:rPr>
        <w:t xml:space="preserve">trasgresión </w:t>
      </w:r>
      <w:r>
        <w:rPr>
          <w:rFonts w:ascii="Tahoma" w:hAnsi="Tahoma" w:cs="Tahoma"/>
          <w:sz w:val="24"/>
          <w:szCs w:val="24"/>
        </w:rPr>
        <w:t xml:space="preserve">que dio origen a la petición de amparo desaparezca antes de proferirse el fallo, presentándose el fenómeno de carencia de objeto por hecho superado. De esta manera, ha dicho el Alto Tribunal, en sentencia T-200 de 2013, Magistrado Ponente </w:t>
      </w:r>
      <w:proofErr w:type="spellStart"/>
      <w:r>
        <w:rPr>
          <w:rFonts w:ascii="Tahoma" w:hAnsi="Tahoma" w:cs="Tahoma"/>
          <w:sz w:val="24"/>
          <w:szCs w:val="24"/>
        </w:rPr>
        <w:t>Alexei</w:t>
      </w:r>
      <w:proofErr w:type="spellEnd"/>
      <w:r>
        <w:rPr>
          <w:rFonts w:ascii="Tahoma" w:hAnsi="Tahoma" w:cs="Tahoma"/>
          <w:sz w:val="24"/>
          <w:szCs w:val="24"/>
        </w:rPr>
        <w:t xml:space="preserve"> Julio Estrada:</w:t>
      </w:r>
    </w:p>
    <w:p w:rsidR="00E308E2" w:rsidRPr="00601537" w:rsidRDefault="00E308E2" w:rsidP="00E308E2">
      <w:pPr>
        <w:pStyle w:val="Sinespaciado"/>
      </w:pPr>
    </w:p>
    <w:p w:rsidR="00E308E2" w:rsidRPr="00172047" w:rsidRDefault="00E308E2" w:rsidP="00E308E2">
      <w:pPr>
        <w:pStyle w:val="Prrafodelista"/>
        <w:tabs>
          <w:tab w:val="left" w:pos="1701"/>
        </w:tabs>
        <w:autoSpaceDN w:val="0"/>
        <w:spacing w:after="0" w:line="240" w:lineRule="auto"/>
        <w:jc w:val="both"/>
        <w:rPr>
          <w:rFonts w:ascii="Arial Narrow" w:hAnsi="Arial Narrow" w:cs="Tahoma"/>
          <w:i/>
          <w:sz w:val="24"/>
          <w:szCs w:val="24"/>
        </w:rPr>
      </w:pPr>
      <w:r w:rsidRPr="00A015CC">
        <w:rPr>
          <w:rFonts w:ascii="Arial Narrow" w:hAnsi="Arial Narrow" w:cs="Tahoma"/>
          <w:i/>
        </w:rPr>
        <w:lastRenderedPageBreak/>
        <w:t>“</w:t>
      </w:r>
      <w:r w:rsidRPr="00172047">
        <w:rPr>
          <w:rFonts w:ascii="Arial Narrow" w:hAnsi="Arial Narrow" w:cs="Tahoma"/>
          <w:i/>
          <w:sz w:val="24"/>
          <w:szCs w:val="24"/>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rsidR="00E308E2" w:rsidRPr="00A015CC" w:rsidRDefault="00E308E2" w:rsidP="00E308E2">
      <w:pPr>
        <w:pStyle w:val="Sinespaciado"/>
        <w:rPr>
          <w:sz w:val="16"/>
          <w:szCs w:val="16"/>
        </w:rPr>
      </w:pPr>
      <w:r w:rsidRPr="00A015CC">
        <w:t xml:space="preserve"> </w:t>
      </w:r>
    </w:p>
    <w:p w:rsidR="00E308E2" w:rsidRPr="00172047" w:rsidRDefault="00E308E2" w:rsidP="00E308E2">
      <w:pPr>
        <w:pStyle w:val="Prrafodelista"/>
        <w:tabs>
          <w:tab w:val="left" w:pos="1701"/>
        </w:tabs>
        <w:autoSpaceDN w:val="0"/>
        <w:spacing w:after="0" w:line="240" w:lineRule="auto"/>
        <w:jc w:val="both"/>
        <w:rPr>
          <w:rFonts w:ascii="Arial Narrow" w:hAnsi="Arial Narrow" w:cs="Tahoma"/>
          <w:i/>
          <w:sz w:val="24"/>
          <w:szCs w:val="24"/>
        </w:rPr>
      </w:pPr>
      <w:r w:rsidRPr="00172047">
        <w:rPr>
          <w:rFonts w:ascii="Arial Narrow" w:hAnsi="Arial Narrow" w:cs="Tahoma"/>
          <w:i/>
          <w:sz w:val="24"/>
          <w:szCs w:val="24"/>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rsidR="00E308E2" w:rsidRPr="00A015CC" w:rsidRDefault="00E308E2" w:rsidP="00E308E2">
      <w:pPr>
        <w:pStyle w:val="Prrafodelista"/>
        <w:tabs>
          <w:tab w:val="left" w:pos="1701"/>
        </w:tabs>
        <w:autoSpaceDN w:val="0"/>
        <w:spacing w:after="0" w:line="240" w:lineRule="auto"/>
        <w:jc w:val="both"/>
        <w:rPr>
          <w:rFonts w:ascii="Arial Narrow" w:hAnsi="Arial Narrow" w:cs="Tahoma"/>
          <w:i/>
        </w:rPr>
      </w:pPr>
    </w:p>
    <w:p w:rsidR="00E308E2" w:rsidRDefault="00E308E2" w:rsidP="00E308E2">
      <w:pPr>
        <w:spacing w:line="276" w:lineRule="auto"/>
        <w:ind w:firstLine="708"/>
        <w:jc w:val="both"/>
        <w:rPr>
          <w:rFonts w:ascii="Tahoma" w:hAnsi="Tahoma" w:cs="Tahoma"/>
          <w:sz w:val="24"/>
          <w:szCs w:val="24"/>
        </w:rPr>
      </w:pPr>
      <w:r>
        <w:rPr>
          <w:rFonts w:ascii="Tahoma" w:hAnsi="Tahoma" w:cs="Tahoma"/>
          <w:sz w:val="24"/>
          <w:szCs w:val="24"/>
        </w:rPr>
        <w:t xml:space="preserve">Es así, que en relación al derecho de petición, se presenta hecho superado cuando la entidad accionada prueba que durante el trámite de la acción y antes de proferirse el fallo, da respuesta de fondo, clara, precisa y congruente a lo solicitado. </w:t>
      </w:r>
    </w:p>
    <w:p w:rsidR="00D1060C" w:rsidRPr="00E76A37" w:rsidRDefault="00D1060C" w:rsidP="00D4116A">
      <w:pPr>
        <w:pStyle w:val="Sinespaciado"/>
        <w:spacing w:line="276" w:lineRule="auto"/>
      </w:pPr>
    </w:p>
    <w:p w:rsidR="00D1060C" w:rsidRPr="00BD3DDA" w:rsidRDefault="00D1060C" w:rsidP="00D4116A">
      <w:pPr>
        <w:pStyle w:val="Prrafodelista"/>
        <w:numPr>
          <w:ilvl w:val="0"/>
          <w:numId w:val="1"/>
        </w:numPr>
        <w:tabs>
          <w:tab w:val="left" w:pos="1701"/>
        </w:tabs>
        <w:autoSpaceDN w:val="0"/>
        <w:spacing w:line="276" w:lineRule="auto"/>
        <w:jc w:val="both"/>
        <w:rPr>
          <w:rFonts w:ascii="Tahoma" w:hAnsi="Tahoma" w:cs="Tahoma"/>
          <w:b/>
          <w:sz w:val="24"/>
          <w:szCs w:val="24"/>
        </w:rPr>
      </w:pPr>
      <w:r w:rsidRPr="00310772">
        <w:rPr>
          <w:rFonts w:ascii="Tahoma" w:hAnsi="Tahoma" w:cs="Tahoma"/>
          <w:b/>
          <w:sz w:val="24"/>
          <w:szCs w:val="24"/>
        </w:rPr>
        <w:t>Caso concreto.</w:t>
      </w:r>
    </w:p>
    <w:p w:rsidR="00433D69" w:rsidRDefault="00843260" w:rsidP="00D4116A">
      <w:pPr>
        <w:spacing w:line="276" w:lineRule="auto"/>
        <w:ind w:firstLine="1134"/>
        <w:jc w:val="both"/>
        <w:rPr>
          <w:rFonts w:ascii="Tahoma" w:hAnsi="Tahoma" w:cs="Tahoma"/>
          <w:sz w:val="24"/>
          <w:szCs w:val="24"/>
        </w:rPr>
      </w:pPr>
      <w:r w:rsidRPr="004471DC">
        <w:rPr>
          <w:rFonts w:ascii="Tahoma" w:hAnsi="Tahoma" w:cs="Tahoma"/>
          <w:sz w:val="24"/>
          <w:szCs w:val="24"/>
        </w:rPr>
        <w:t xml:space="preserve">En el caso que ocupa la atención de la Sala, se acude a la vía </w:t>
      </w:r>
      <w:r>
        <w:rPr>
          <w:rFonts w:ascii="Tahoma" w:hAnsi="Tahoma" w:cs="Tahoma"/>
          <w:sz w:val="24"/>
          <w:szCs w:val="24"/>
        </w:rPr>
        <w:t xml:space="preserve">de </w:t>
      </w:r>
      <w:r w:rsidRPr="004471DC">
        <w:rPr>
          <w:rFonts w:ascii="Tahoma" w:hAnsi="Tahoma" w:cs="Tahoma"/>
          <w:sz w:val="24"/>
          <w:szCs w:val="24"/>
        </w:rPr>
        <w:t>tutela con e</w:t>
      </w:r>
      <w:r w:rsidR="00433D69">
        <w:rPr>
          <w:rFonts w:ascii="Tahoma" w:hAnsi="Tahoma" w:cs="Tahoma"/>
          <w:sz w:val="24"/>
          <w:szCs w:val="24"/>
        </w:rPr>
        <w:t>l fin de  amparar</w:t>
      </w:r>
      <w:r>
        <w:rPr>
          <w:rFonts w:ascii="Tahoma" w:hAnsi="Tahoma" w:cs="Tahoma"/>
          <w:sz w:val="24"/>
          <w:szCs w:val="24"/>
        </w:rPr>
        <w:t xml:space="preserve"> el derecho fundamental de petición de</w:t>
      </w:r>
      <w:r w:rsidR="00433D69">
        <w:rPr>
          <w:rFonts w:ascii="Tahoma" w:hAnsi="Tahoma" w:cs="Tahoma"/>
          <w:sz w:val="24"/>
          <w:szCs w:val="24"/>
        </w:rPr>
        <w:t>l señor</w:t>
      </w:r>
      <w:r>
        <w:rPr>
          <w:rFonts w:ascii="Tahoma" w:hAnsi="Tahoma" w:cs="Tahoma"/>
          <w:sz w:val="24"/>
          <w:szCs w:val="24"/>
        </w:rPr>
        <w:t xml:space="preserve"> Norberto Antonio Henao </w:t>
      </w:r>
      <w:r w:rsidR="00F64927">
        <w:rPr>
          <w:rFonts w:ascii="Tahoma" w:hAnsi="Tahoma" w:cs="Tahoma"/>
          <w:sz w:val="24"/>
          <w:szCs w:val="24"/>
        </w:rPr>
        <w:t>Osorio,</w:t>
      </w:r>
      <w:r>
        <w:rPr>
          <w:rFonts w:ascii="Tahoma" w:hAnsi="Tahoma" w:cs="Tahoma"/>
          <w:sz w:val="24"/>
          <w:szCs w:val="24"/>
        </w:rPr>
        <w:t xml:space="preserve"> toda vez que no </w:t>
      </w:r>
      <w:r>
        <w:rPr>
          <w:rFonts w:ascii="Tahoma" w:hAnsi="Tahoma" w:cs="Tahoma"/>
          <w:sz w:val="24"/>
          <w:szCs w:val="24"/>
          <w:lang w:eastAsia="es-CO"/>
        </w:rPr>
        <w:t>ha</w:t>
      </w:r>
      <w:r w:rsidR="00893501">
        <w:rPr>
          <w:rFonts w:ascii="Tahoma" w:hAnsi="Tahoma" w:cs="Tahoma"/>
          <w:sz w:val="24"/>
          <w:szCs w:val="24"/>
        </w:rPr>
        <w:t xml:space="preserve"> recibido respuesta A </w:t>
      </w:r>
      <w:r w:rsidR="00433D69">
        <w:rPr>
          <w:rFonts w:ascii="Tahoma" w:hAnsi="Tahoma" w:cs="Tahoma"/>
          <w:sz w:val="24"/>
          <w:szCs w:val="24"/>
        </w:rPr>
        <w:t xml:space="preserve"> </w:t>
      </w:r>
      <w:r w:rsidR="00D1491E">
        <w:rPr>
          <w:rFonts w:ascii="Tahoma" w:hAnsi="Tahoma" w:cs="Tahoma"/>
          <w:sz w:val="24"/>
          <w:szCs w:val="24"/>
        </w:rPr>
        <w:t xml:space="preserve"> 2</w:t>
      </w:r>
      <w:r>
        <w:rPr>
          <w:rFonts w:ascii="Tahoma" w:hAnsi="Tahoma" w:cs="Tahoma"/>
          <w:sz w:val="24"/>
          <w:szCs w:val="24"/>
        </w:rPr>
        <w:t xml:space="preserve">  </w:t>
      </w:r>
      <w:r w:rsidR="00B62876">
        <w:rPr>
          <w:rFonts w:ascii="Tahoma" w:hAnsi="Tahoma" w:cs="Tahoma"/>
          <w:sz w:val="24"/>
          <w:szCs w:val="24"/>
        </w:rPr>
        <w:t>peticiones</w:t>
      </w:r>
      <w:r w:rsidR="00433D69">
        <w:rPr>
          <w:rFonts w:ascii="Tahoma" w:hAnsi="Tahoma" w:cs="Tahoma"/>
          <w:sz w:val="24"/>
          <w:szCs w:val="24"/>
        </w:rPr>
        <w:t>, mediante las cuales</w:t>
      </w:r>
      <w:r>
        <w:rPr>
          <w:rFonts w:ascii="Tahoma" w:hAnsi="Tahoma" w:cs="Tahoma"/>
          <w:sz w:val="24"/>
          <w:szCs w:val="24"/>
        </w:rPr>
        <w:t xml:space="preserve"> </w:t>
      </w:r>
      <w:r w:rsidR="00433D69">
        <w:rPr>
          <w:rFonts w:ascii="Tahoma" w:hAnsi="Tahoma" w:cs="Tahoma"/>
          <w:sz w:val="24"/>
          <w:szCs w:val="24"/>
        </w:rPr>
        <w:t xml:space="preserve">  solicita</w:t>
      </w:r>
      <w:r w:rsidR="00D1491E">
        <w:rPr>
          <w:rFonts w:ascii="Tahoma" w:hAnsi="Tahoma" w:cs="Tahoma"/>
          <w:sz w:val="24"/>
          <w:szCs w:val="24"/>
        </w:rPr>
        <w:t xml:space="preserve"> </w:t>
      </w:r>
      <w:r>
        <w:rPr>
          <w:rFonts w:ascii="Tahoma" w:hAnsi="Tahoma" w:cs="Tahoma"/>
          <w:sz w:val="24"/>
          <w:szCs w:val="24"/>
        </w:rPr>
        <w:t xml:space="preserve">unos certificados de tiempo de servicio </w:t>
      </w:r>
      <w:r w:rsidR="00F64927">
        <w:rPr>
          <w:rFonts w:ascii="Tahoma" w:hAnsi="Tahoma" w:cs="Tahoma"/>
          <w:sz w:val="24"/>
          <w:szCs w:val="24"/>
        </w:rPr>
        <w:t>en el Ejercito por los periodos comprendidos entre 1953 a 1955  y  la Policía en el año 1955 a 1960</w:t>
      </w:r>
      <w:r w:rsidR="00B62876">
        <w:rPr>
          <w:rFonts w:ascii="Tahoma" w:hAnsi="Tahoma" w:cs="Tahoma"/>
          <w:sz w:val="24"/>
          <w:szCs w:val="24"/>
        </w:rPr>
        <w:t>.</w:t>
      </w:r>
      <w:r w:rsidR="00D1491E">
        <w:rPr>
          <w:rFonts w:ascii="Tahoma" w:hAnsi="Tahoma" w:cs="Tahoma"/>
          <w:sz w:val="24"/>
          <w:szCs w:val="24"/>
        </w:rPr>
        <w:t xml:space="preserve"> Lo cierto es que tal</w:t>
      </w:r>
      <w:r w:rsidR="00433D69">
        <w:rPr>
          <w:rFonts w:ascii="Tahoma" w:hAnsi="Tahoma" w:cs="Tahoma"/>
          <w:sz w:val="24"/>
          <w:szCs w:val="24"/>
        </w:rPr>
        <w:t xml:space="preserve"> como lo adujo en la contestación</w:t>
      </w:r>
      <w:r w:rsidR="00D1491E">
        <w:rPr>
          <w:rFonts w:ascii="Tahoma" w:hAnsi="Tahoma" w:cs="Tahoma"/>
          <w:sz w:val="24"/>
          <w:szCs w:val="24"/>
        </w:rPr>
        <w:t>,</w:t>
      </w:r>
      <w:r w:rsidR="00433D69">
        <w:rPr>
          <w:rFonts w:ascii="Tahoma" w:hAnsi="Tahoma" w:cs="Tahoma"/>
          <w:sz w:val="24"/>
          <w:szCs w:val="24"/>
        </w:rPr>
        <w:t xml:space="preserve"> </w:t>
      </w:r>
      <w:r w:rsidR="00B62876">
        <w:rPr>
          <w:rFonts w:ascii="Tahoma" w:hAnsi="Tahoma" w:cs="Tahoma"/>
          <w:sz w:val="24"/>
          <w:szCs w:val="24"/>
        </w:rPr>
        <w:t>la Policía Nacional expidió respuesta al señor Norberto Antonio Henao Osorio el día 26 de Abril de 2016</w:t>
      </w:r>
      <w:r w:rsidR="001F2C30">
        <w:rPr>
          <w:rFonts w:ascii="Tahoma" w:hAnsi="Tahoma" w:cs="Tahoma"/>
          <w:sz w:val="24"/>
          <w:szCs w:val="24"/>
        </w:rPr>
        <w:t xml:space="preserve"> mediante oficio N° S-2016-118075</w:t>
      </w:r>
      <w:r w:rsidR="00433D69">
        <w:rPr>
          <w:rFonts w:ascii="Tahoma" w:hAnsi="Tahoma" w:cs="Tahoma"/>
          <w:sz w:val="24"/>
          <w:szCs w:val="24"/>
        </w:rPr>
        <w:t xml:space="preserve"> solicitaron</w:t>
      </w:r>
      <w:r w:rsidR="00521B11">
        <w:rPr>
          <w:rFonts w:ascii="Tahoma" w:hAnsi="Tahoma" w:cs="Tahoma"/>
          <w:sz w:val="24"/>
          <w:szCs w:val="24"/>
        </w:rPr>
        <w:t xml:space="preserve"> las correspondientes certificaciones a las gobernaciones de Caldas y Antioquia, lugar donde el peticionario </w:t>
      </w:r>
      <w:r w:rsidR="00433D69">
        <w:rPr>
          <w:rFonts w:ascii="Tahoma" w:hAnsi="Tahoma" w:cs="Tahoma"/>
          <w:sz w:val="24"/>
          <w:szCs w:val="24"/>
        </w:rPr>
        <w:t>prestó</w:t>
      </w:r>
      <w:r w:rsidR="00521B11">
        <w:rPr>
          <w:rFonts w:ascii="Tahoma" w:hAnsi="Tahoma" w:cs="Tahoma"/>
          <w:sz w:val="24"/>
          <w:szCs w:val="24"/>
        </w:rPr>
        <w:t xml:space="preserve"> el servicio, </w:t>
      </w:r>
      <w:r w:rsidR="00433D69">
        <w:rPr>
          <w:rFonts w:ascii="Tahoma" w:hAnsi="Tahoma" w:cs="Tahoma"/>
          <w:sz w:val="24"/>
          <w:szCs w:val="24"/>
        </w:rPr>
        <w:t>además</w:t>
      </w:r>
      <w:r w:rsidR="00521B11">
        <w:rPr>
          <w:rFonts w:ascii="Tahoma" w:hAnsi="Tahoma" w:cs="Tahoma"/>
          <w:sz w:val="24"/>
          <w:szCs w:val="24"/>
        </w:rPr>
        <w:t xml:space="preserve"> el día 22 de Junio de 2016 </w:t>
      </w:r>
      <w:r w:rsidR="00433D69">
        <w:rPr>
          <w:rFonts w:ascii="Tahoma" w:hAnsi="Tahoma" w:cs="Tahoma"/>
          <w:sz w:val="24"/>
          <w:szCs w:val="24"/>
        </w:rPr>
        <w:t>completó</w:t>
      </w:r>
      <w:r w:rsidR="001F2C30">
        <w:rPr>
          <w:rFonts w:ascii="Tahoma" w:hAnsi="Tahoma" w:cs="Tahoma"/>
          <w:sz w:val="24"/>
          <w:szCs w:val="24"/>
        </w:rPr>
        <w:t xml:space="preserve"> su respuesta</w:t>
      </w:r>
      <w:r w:rsidR="00885638">
        <w:rPr>
          <w:rFonts w:ascii="Tahoma" w:hAnsi="Tahoma" w:cs="Tahoma"/>
          <w:sz w:val="24"/>
          <w:szCs w:val="24"/>
        </w:rPr>
        <w:t xml:space="preserve">, en la cual le remiten al peticionario 6 folios originales de las certificaciones de tiempo </w:t>
      </w:r>
      <w:r w:rsidR="008E72AD">
        <w:rPr>
          <w:rFonts w:ascii="Tahoma" w:hAnsi="Tahoma" w:cs="Tahoma"/>
          <w:sz w:val="24"/>
          <w:szCs w:val="24"/>
        </w:rPr>
        <w:t xml:space="preserve">de servicio por parte del accionante, </w:t>
      </w:r>
      <w:r w:rsidR="00885638">
        <w:rPr>
          <w:rFonts w:ascii="Tahoma" w:hAnsi="Tahoma" w:cs="Tahoma"/>
          <w:sz w:val="24"/>
          <w:szCs w:val="24"/>
        </w:rPr>
        <w:t>aportadas por la gobernación de Caldas</w:t>
      </w:r>
      <w:r w:rsidR="008E72AD">
        <w:rPr>
          <w:rFonts w:ascii="Tahoma" w:hAnsi="Tahoma" w:cs="Tahoma"/>
          <w:sz w:val="24"/>
          <w:szCs w:val="24"/>
        </w:rPr>
        <w:t>.</w:t>
      </w:r>
      <w:r w:rsidR="0036407C">
        <w:rPr>
          <w:rFonts w:ascii="Tahoma" w:hAnsi="Tahoma" w:cs="Tahoma"/>
          <w:sz w:val="24"/>
          <w:szCs w:val="24"/>
        </w:rPr>
        <w:t xml:space="preserve"> </w:t>
      </w:r>
    </w:p>
    <w:p w:rsidR="00D4116A" w:rsidRDefault="00D4116A" w:rsidP="00D4116A">
      <w:pPr>
        <w:spacing w:line="276" w:lineRule="auto"/>
        <w:ind w:firstLine="1134"/>
        <w:jc w:val="both"/>
        <w:rPr>
          <w:rFonts w:ascii="Tahoma" w:hAnsi="Tahoma" w:cs="Tahoma"/>
          <w:sz w:val="24"/>
          <w:szCs w:val="24"/>
        </w:rPr>
      </w:pPr>
    </w:p>
    <w:p w:rsidR="00D4116A" w:rsidRDefault="0036407C" w:rsidP="00D4116A">
      <w:pPr>
        <w:spacing w:line="276" w:lineRule="auto"/>
        <w:ind w:firstLine="1134"/>
        <w:jc w:val="both"/>
        <w:rPr>
          <w:rFonts w:ascii="Tahoma" w:hAnsi="Tahoma" w:cs="Tahoma"/>
          <w:sz w:val="24"/>
          <w:szCs w:val="24"/>
        </w:rPr>
      </w:pPr>
      <w:r>
        <w:rPr>
          <w:rFonts w:ascii="Tahoma" w:hAnsi="Tahoma" w:cs="Tahoma"/>
          <w:sz w:val="24"/>
          <w:szCs w:val="24"/>
        </w:rPr>
        <w:t xml:space="preserve">De igual forma en la contestación de la tutela, el </w:t>
      </w:r>
      <w:r w:rsidR="00433D69">
        <w:rPr>
          <w:rFonts w:ascii="Tahoma" w:hAnsi="Tahoma" w:cs="Tahoma"/>
          <w:sz w:val="24"/>
          <w:szCs w:val="24"/>
        </w:rPr>
        <w:t>Ejército</w:t>
      </w:r>
      <w:r w:rsidR="00D57D18">
        <w:rPr>
          <w:rFonts w:ascii="Tahoma" w:hAnsi="Tahoma" w:cs="Tahoma"/>
          <w:sz w:val="24"/>
          <w:szCs w:val="24"/>
        </w:rPr>
        <w:t xml:space="preserve"> Nacional, a</w:t>
      </w:r>
      <w:r>
        <w:rPr>
          <w:rFonts w:ascii="Tahoma" w:hAnsi="Tahoma" w:cs="Tahoma"/>
          <w:sz w:val="24"/>
          <w:szCs w:val="24"/>
        </w:rPr>
        <w:t>djunto los certificados de servicio militar solicitados por el accionante y en los términos exigidos</w:t>
      </w:r>
      <w:r w:rsidR="00D57D18">
        <w:rPr>
          <w:rFonts w:ascii="Tahoma" w:hAnsi="Tahoma" w:cs="Tahoma"/>
          <w:sz w:val="24"/>
          <w:szCs w:val="24"/>
        </w:rPr>
        <w:t>.</w:t>
      </w:r>
    </w:p>
    <w:p w:rsidR="00D4116A" w:rsidRPr="004D0D01" w:rsidRDefault="00D4116A" w:rsidP="00D4116A">
      <w:pPr>
        <w:spacing w:line="276" w:lineRule="auto"/>
        <w:ind w:firstLine="1134"/>
        <w:jc w:val="both"/>
        <w:rPr>
          <w:rFonts w:ascii="Tahoma" w:hAnsi="Tahoma" w:cs="Tahoma"/>
          <w:sz w:val="24"/>
          <w:szCs w:val="24"/>
        </w:rPr>
      </w:pPr>
    </w:p>
    <w:p w:rsidR="00D1060C" w:rsidRPr="003A5EA3" w:rsidRDefault="003A5EA3" w:rsidP="00D4116A">
      <w:pPr>
        <w:spacing w:line="276" w:lineRule="auto"/>
        <w:ind w:firstLine="1134"/>
        <w:jc w:val="both"/>
        <w:rPr>
          <w:rFonts w:ascii="Tahoma" w:eastAsiaTheme="minorHAnsi" w:hAnsi="Tahoma" w:cs="Tahoma"/>
          <w:sz w:val="24"/>
          <w:szCs w:val="24"/>
          <w:lang w:val="es-ES" w:eastAsia="es-CO"/>
        </w:rPr>
      </w:pPr>
      <w:r w:rsidRPr="003A5EA3">
        <w:rPr>
          <w:rFonts w:ascii="Tahoma" w:eastAsia="Times New Roman" w:hAnsi="Tahoma" w:cs="Tahoma"/>
          <w:sz w:val="24"/>
          <w:szCs w:val="24"/>
          <w:lang w:val="es-ES" w:eastAsia="es-ES"/>
        </w:rPr>
        <w:t xml:space="preserve">En este orden de ideas, por carencia actual de objeto </w:t>
      </w:r>
      <w:r w:rsidR="006868B9">
        <w:rPr>
          <w:rFonts w:ascii="Tahoma" w:eastAsia="Times New Roman" w:hAnsi="Tahoma" w:cs="Tahoma"/>
          <w:sz w:val="24"/>
          <w:szCs w:val="24"/>
          <w:lang w:val="es-ES" w:eastAsia="es-ES"/>
        </w:rPr>
        <w:t xml:space="preserve">y </w:t>
      </w:r>
      <w:r w:rsidRPr="003A5EA3">
        <w:rPr>
          <w:rFonts w:ascii="Tahoma" w:eastAsia="Times New Roman" w:hAnsi="Tahoma" w:cs="Tahoma"/>
          <w:sz w:val="24"/>
          <w:szCs w:val="24"/>
          <w:lang w:val="es-ES" w:eastAsia="es-ES"/>
        </w:rPr>
        <w:t>ante la configuración de</w:t>
      </w:r>
      <w:r>
        <w:rPr>
          <w:rFonts w:ascii="Tahoma" w:eastAsia="Times New Roman" w:hAnsi="Tahoma" w:cs="Tahoma"/>
          <w:sz w:val="24"/>
          <w:szCs w:val="24"/>
          <w:lang w:val="es-ES" w:eastAsia="es-ES"/>
        </w:rPr>
        <w:t>l</w:t>
      </w:r>
      <w:r w:rsidRPr="003A5EA3">
        <w:rPr>
          <w:rFonts w:ascii="Tahoma" w:eastAsia="Times New Roman" w:hAnsi="Tahoma" w:cs="Tahoma"/>
          <w:sz w:val="24"/>
          <w:szCs w:val="24"/>
          <w:lang w:val="es-ES" w:eastAsia="es-ES"/>
        </w:rPr>
        <w:t xml:space="preserve"> hecho superado, se denegará el amparo</w:t>
      </w:r>
      <w:r>
        <w:rPr>
          <w:rFonts w:ascii="Tahoma" w:eastAsia="Times New Roman" w:hAnsi="Tahoma" w:cs="Tahoma"/>
          <w:sz w:val="24"/>
          <w:szCs w:val="24"/>
          <w:lang w:val="es-ES" w:eastAsia="es-ES"/>
        </w:rPr>
        <w:t xml:space="preserve"> constitucional reclamado por el señor</w:t>
      </w:r>
      <w:r w:rsidR="00C27725">
        <w:rPr>
          <w:rFonts w:ascii="Tahoma" w:hAnsi="Tahoma" w:cs="Tahoma"/>
          <w:sz w:val="24"/>
          <w:szCs w:val="24"/>
        </w:rPr>
        <w:t xml:space="preserve"> Norberto Antonio Henao Osorio, en cuanto a la</w:t>
      </w:r>
      <w:r w:rsidR="006868B9">
        <w:rPr>
          <w:rFonts w:ascii="Tahoma" w:hAnsi="Tahoma" w:cs="Tahoma"/>
          <w:sz w:val="24"/>
          <w:szCs w:val="24"/>
        </w:rPr>
        <w:t>s</w:t>
      </w:r>
      <w:r w:rsidR="00C27725">
        <w:rPr>
          <w:rFonts w:ascii="Tahoma" w:hAnsi="Tahoma" w:cs="Tahoma"/>
          <w:sz w:val="24"/>
          <w:szCs w:val="24"/>
        </w:rPr>
        <w:t xml:space="preserve"> solicitud</w:t>
      </w:r>
      <w:r w:rsidR="006868B9">
        <w:rPr>
          <w:rFonts w:ascii="Tahoma" w:hAnsi="Tahoma" w:cs="Tahoma"/>
          <w:sz w:val="24"/>
          <w:szCs w:val="24"/>
        </w:rPr>
        <w:t>es</w:t>
      </w:r>
      <w:r w:rsidR="00C27725">
        <w:rPr>
          <w:rFonts w:ascii="Tahoma" w:hAnsi="Tahoma" w:cs="Tahoma"/>
          <w:sz w:val="24"/>
          <w:szCs w:val="24"/>
        </w:rPr>
        <w:t xml:space="preserve"> elevada</w:t>
      </w:r>
      <w:r w:rsidR="006868B9">
        <w:rPr>
          <w:rFonts w:ascii="Tahoma" w:hAnsi="Tahoma" w:cs="Tahoma"/>
          <w:sz w:val="24"/>
          <w:szCs w:val="24"/>
        </w:rPr>
        <w:t>s</w:t>
      </w:r>
      <w:r w:rsidR="00C27725">
        <w:rPr>
          <w:rFonts w:ascii="Tahoma" w:hAnsi="Tahoma" w:cs="Tahoma"/>
          <w:sz w:val="24"/>
          <w:szCs w:val="24"/>
        </w:rPr>
        <w:t xml:space="preserve"> ante la </w:t>
      </w:r>
      <w:r>
        <w:rPr>
          <w:rFonts w:ascii="Tahoma" w:hAnsi="Tahoma" w:cs="Tahoma"/>
          <w:sz w:val="24"/>
          <w:szCs w:val="24"/>
        </w:rPr>
        <w:t>Policía</w:t>
      </w:r>
      <w:r w:rsidR="006868B9">
        <w:rPr>
          <w:rFonts w:ascii="Tahoma" w:hAnsi="Tahoma" w:cs="Tahoma"/>
          <w:sz w:val="24"/>
          <w:szCs w:val="24"/>
        </w:rPr>
        <w:t xml:space="preserve"> Nacional y el Ejército Nacional,</w:t>
      </w:r>
      <w:r w:rsidR="00C27725">
        <w:rPr>
          <w:rFonts w:ascii="Tahoma" w:hAnsi="Tahoma" w:cs="Tahoma"/>
          <w:sz w:val="24"/>
          <w:szCs w:val="24"/>
        </w:rPr>
        <w:t xml:space="preserve"> toda vez que esta ya fue resuelta de manera oportuna y de fondo, superando la vulneración o a</w:t>
      </w:r>
      <w:r>
        <w:rPr>
          <w:rFonts w:ascii="Tahoma" w:hAnsi="Tahoma" w:cs="Tahoma"/>
          <w:sz w:val="24"/>
          <w:szCs w:val="24"/>
        </w:rPr>
        <w:t xml:space="preserve">menaza del </w:t>
      </w:r>
      <w:r w:rsidR="0036407C">
        <w:rPr>
          <w:rFonts w:ascii="Tahoma" w:hAnsi="Tahoma" w:cs="Tahoma"/>
          <w:sz w:val="24"/>
          <w:szCs w:val="24"/>
        </w:rPr>
        <w:t>derecho</w:t>
      </w:r>
      <w:r w:rsidR="006868B9">
        <w:rPr>
          <w:rFonts w:ascii="Tahoma" w:hAnsi="Tahoma" w:cs="Tahoma"/>
          <w:sz w:val="24"/>
          <w:szCs w:val="24"/>
        </w:rPr>
        <w:t>.</w:t>
      </w:r>
    </w:p>
    <w:p w:rsidR="00D1060C" w:rsidRPr="00AB2845" w:rsidRDefault="00D1060C" w:rsidP="00D4116A">
      <w:pPr>
        <w:pStyle w:val="Sinespaciado"/>
        <w:spacing w:line="276" w:lineRule="auto"/>
        <w:rPr>
          <w:lang w:val="es-ES"/>
        </w:rPr>
      </w:pPr>
    </w:p>
    <w:p w:rsidR="00D1060C" w:rsidRDefault="00D1060C" w:rsidP="00D4116A">
      <w:pPr>
        <w:spacing w:line="276" w:lineRule="auto"/>
        <w:ind w:firstLine="1080"/>
        <w:jc w:val="both"/>
        <w:rPr>
          <w:rFonts w:ascii="Tahoma" w:hAnsi="Tahoma" w:cs="Tahoma"/>
          <w:sz w:val="24"/>
          <w:szCs w:val="24"/>
        </w:rPr>
      </w:pPr>
      <w:r w:rsidRPr="00D16146">
        <w:rPr>
          <w:rFonts w:ascii="Tahoma" w:hAnsi="Tahoma" w:cs="Tahoma"/>
          <w:sz w:val="24"/>
          <w:szCs w:val="24"/>
        </w:rPr>
        <w:t xml:space="preserve">Corolario de lo anterior, </w:t>
      </w:r>
      <w:r w:rsidRPr="00D16146">
        <w:rPr>
          <w:rFonts w:ascii="Tahoma" w:hAnsi="Tahoma" w:cs="Tahoma"/>
          <w:b/>
          <w:sz w:val="24"/>
          <w:szCs w:val="24"/>
        </w:rPr>
        <w:t>la Sala de Decisión Laboral del Tribunal Superior de Pereira</w:t>
      </w:r>
      <w:r w:rsidRPr="00D16146">
        <w:rPr>
          <w:rFonts w:ascii="Tahoma" w:hAnsi="Tahoma" w:cs="Tahoma"/>
          <w:sz w:val="24"/>
          <w:szCs w:val="24"/>
        </w:rPr>
        <w:t>, en nombre del Pueblo y por autoridad de la Constitución</w:t>
      </w:r>
    </w:p>
    <w:p w:rsidR="00D1060C" w:rsidRPr="00AC4134" w:rsidRDefault="00D1060C" w:rsidP="00D4116A">
      <w:pPr>
        <w:spacing w:line="276" w:lineRule="auto"/>
        <w:ind w:firstLine="1080"/>
        <w:jc w:val="both"/>
        <w:rPr>
          <w:rFonts w:ascii="Tahoma" w:hAnsi="Tahoma" w:cs="Tahoma"/>
          <w:sz w:val="24"/>
          <w:szCs w:val="24"/>
          <w:lang w:eastAsia="es-CO"/>
        </w:rPr>
      </w:pPr>
    </w:p>
    <w:p w:rsidR="00D1060C" w:rsidRPr="00AC4134" w:rsidRDefault="00D1060C" w:rsidP="00D4116A">
      <w:pPr>
        <w:pStyle w:val="Ttulo4"/>
        <w:spacing w:line="276" w:lineRule="auto"/>
        <w:rPr>
          <w:rFonts w:ascii="Tahoma" w:hAnsi="Tahoma" w:cs="Tahoma"/>
          <w:szCs w:val="24"/>
        </w:rPr>
      </w:pPr>
      <w:r w:rsidRPr="00AC4134">
        <w:rPr>
          <w:rFonts w:ascii="Tahoma" w:hAnsi="Tahoma" w:cs="Tahoma"/>
          <w:szCs w:val="24"/>
        </w:rPr>
        <w:t>RESUELVE</w:t>
      </w:r>
    </w:p>
    <w:p w:rsidR="00D1060C" w:rsidRPr="00AC4134" w:rsidRDefault="00D1060C" w:rsidP="00D4116A">
      <w:pPr>
        <w:pStyle w:val="Sinespaciado"/>
        <w:spacing w:line="276" w:lineRule="auto"/>
        <w:rPr>
          <w:sz w:val="24"/>
          <w:szCs w:val="24"/>
        </w:rPr>
      </w:pPr>
    </w:p>
    <w:p w:rsidR="00D1060C" w:rsidRDefault="00D1060C" w:rsidP="00D4116A">
      <w:pPr>
        <w:widowControl w:val="0"/>
        <w:spacing w:line="276" w:lineRule="auto"/>
        <w:ind w:firstLine="709"/>
        <w:jc w:val="both"/>
        <w:rPr>
          <w:rFonts w:ascii="Tahoma" w:hAnsi="Tahoma" w:cs="Tahoma"/>
          <w:sz w:val="24"/>
          <w:szCs w:val="24"/>
        </w:rPr>
      </w:pPr>
      <w:r w:rsidRPr="00AC4134">
        <w:rPr>
          <w:rFonts w:ascii="Tahoma" w:hAnsi="Tahoma" w:cs="Tahoma"/>
          <w:b/>
          <w:sz w:val="24"/>
          <w:szCs w:val="24"/>
        </w:rPr>
        <w:t xml:space="preserve">PRIMERO: </w:t>
      </w:r>
      <w:r>
        <w:rPr>
          <w:rFonts w:ascii="Tahoma" w:hAnsi="Tahoma" w:cs="Tahoma"/>
          <w:b/>
          <w:sz w:val="24"/>
          <w:szCs w:val="24"/>
        </w:rPr>
        <w:t xml:space="preserve">NEGAR </w:t>
      </w:r>
      <w:r>
        <w:rPr>
          <w:rFonts w:ascii="Tahoma" w:hAnsi="Tahoma" w:cs="Tahoma"/>
          <w:sz w:val="24"/>
          <w:szCs w:val="24"/>
        </w:rPr>
        <w:t xml:space="preserve">el amparo deprecado por </w:t>
      </w:r>
      <w:r w:rsidR="00AA2119">
        <w:rPr>
          <w:rFonts w:ascii="Tahoma" w:hAnsi="Tahoma" w:cs="Tahoma"/>
          <w:sz w:val="24"/>
          <w:szCs w:val="24"/>
        </w:rPr>
        <w:t>el señor Norberto Antonio Henao</w:t>
      </w:r>
      <w:r w:rsidR="000C4BE3">
        <w:rPr>
          <w:rFonts w:ascii="Tahoma" w:hAnsi="Tahoma" w:cs="Tahoma"/>
          <w:sz w:val="24"/>
          <w:szCs w:val="24"/>
        </w:rPr>
        <w:t>, frente a la petición impetrada ante la policía Nacional</w:t>
      </w:r>
      <w:r w:rsidR="00256A09">
        <w:rPr>
          <w:rFonts w:ascii="Tahoma" w:hAnsi="Tahoma" w:cs="Tahoma"/>
          <w:sz w:val="24"/>
          <w:szCs w:val="24"/>
        </w:rPr>
        <w:t xml:space="preserve"> y </w:t>
      </w:r>
      <w:r w:rsidR="00122A07">
        <w:rPr>
          <w:rFonts w:ascii="Tahoma" w:hAnsi="Tahoma" w:cs="Tahoma"/>
          <w:sz w:val="24"/>
          <w:szCs w:val="24"/>
        </w:rPr>
        <w:t xml:space="preserve">ante el </w:t>
      </w:r>
      <w:r w:rsidR="00256A09">
        <w:rPr>
          <w:rFonts w:ascii="Tahoma" w:hAnsi="Tahoma" w:cs="Tahoma"/>
          <w:sz w:val="24"/>
          <w:szCs w:val="24"/>
        </w:rPr>
        <w:t>Ejército</w:t>
      </w:r>
      <w:r w:rsidR="00122A07">
        <w:rPr>
          <w:rFonts w:ascii="Tahoma" w:hAnsi="Tahoma" w:cs="Tahoma"/>
          <w:sz w:val="24"/>
          <w:szCs w:val="24"/>
        </w:rPr>
        <w:t xml:space="preserve"> Nacional,</w:t>
      </w:r>
      <w:r w:rsidR="00AA2119">
        <w:rPr>
          <w:rFonts w:ascii="Tahoma" w:hAnsi="Tahoma" w:cs="Tahoma"/>
          <w:sz w:val="24"/>
          <w:szCs w:val="24"/>
        </w:rPr>
        <w:t xml:space="preserve"> por resultar improcedente</w:t>
      </w:r>
      <w:r w:rsidR="00122A07">
        <w:rPr>
          <w:rFonts w:ascii="Tahoma" w:hAnsi="Tahoma" w:cs="Tahoma"/>
          <w:sz w:val="24"/>
          <w:szCs w:val="24"/>
        </w:rPr>
        <w:t>s</w:t>
      </w:r>
      <w:r w:rsidR="00AA2119">
        <w:rPr>
          <w:rFonts w:ascii="Tahoma" w:hAnsi="Tahoma" w:cs="Tahoma"/>
          <w:sz w:val="24"/>
          <w:szCs w:val="24"/>
        </w:rPr>
        <w:t>.</w:t>
      </w:r>
    </w:p>
    <w:p w:rsidR="00D1060C" w:rsidRPr="00CA3114" w:rsidRDefault="00D1060C" w:rsidP="00D4116A">
      <w:pPr>
        <w:pStyle w:val="Sinespaciado"/>
        <w:spacing w:line="276" w:lineRule="auto"/>
      </w:pPr>
    </w:p>
    <w:p w:rsidR="00D1060C" w:rsidRPr="00122A07" w:rsidRDefault="00D1060C" w:rsidP="00D4116A">
      <w:pPr>
        <w:widowControl w:val="0"/>
        <w:spacing w:line="276" w:lineRule="auto"/>
        <w:ind w:firstLine="709"/>
        <w:jc w:val="both"/>
        <w:rPr>
          <w:rFonts w:ascii="Tahoma" w:hAnsi="Tahoma" w:cs="Tahoma"/>
          <w:b/>
          <w:sz w:val="24"/>
          <w:szCs w:val="24"/>
        </w:rPr>
      </w:pPr>
      <w:r w:rsidRPr="00AC4134">
        <w:rPr>
          <w:rFonts w:ascii="Tahoma" w:hAnsi="Tahoma" w:cs="Tahoma"/>
          <w:b/>
          <w:sz w:val="24"/>
          <w:szCs w:val="24"/>
        </w:rPr>
        <w:t>SEGUNDO</w:t>
      </w:r>
      <w:r w:rsidR="00122A07" w:rsidRPr="00AC4134">
        <w:rPr>
          <w:rFonts w:ascii="Tahoma" w:hAnsi="Tahoma" w:cs="Tahoma"/>
          <w:b/>
          <w:sz w:val="24"/>
          <w:szCs w:val="24"/>
        </w:rPr>
        <w:t>:</w:t>
      </w:r>
      <w:r w:rsidR="00122A07">
        <w:rPr>
          <w:rFonts w:ascii="Tahoma" w:hAnsi="Tahoma" w:cs="Tahoma"/>
          <w:sz w:val="24"/>
          <w:szCs w:val="24"/>
        </w:rPr>
        <w:t xml:space="preserve"> </w:t>
      </w:r>
      <w:r w:rsidR="00122A07">
        <w:rPr>
          <w:rFonts w:ascii="Tahoma" w:hAnsi="Tahoma" w:cs="Tahoma"/>
          <w:b/>
        </w:rPr>
        <w:t>NOTIFÍQUESE</w:t>
      </w:r>
      <w:r w:rsidRPr="00AC4134">
        <w:rPr>
          <w:rFonts w:ascii="Tahoma" w:hAnsi="Tahoma" w:cs="Tahoma"/>
          <w:b/>
        </w:rPr>
        <w:t xml:space="preserve"> </w:t>
      </w:r>
      <w:r w:rsidRPr="00AC4134">
        <w:rPr>
          <w:rFonts w:ascii="Tahoma" w:hAnsi="Tahoma" w:cs="Tahoma"/>
          <w:bCs/>
        </w:rPr>
        <w:t>esta decisión a las partes por el medio más expedito.</w:t>
      </w:r>
    </w:p>
    <w:p w:rsidR="00D1060C" w:rsidRPr="00CA3114" w:rsidRDefault="00D1060C" w:rsidP="00D4116A">
      <w:pPr>
        <w:pStyle w:val="Sinespaciado"/>
        <w:spacing w:line="276" w:lineRule="auto"/>
      </w:pPr>
    </w:p>
    <w:p w:rsidR="00D1060C" w:rsidRPr="00B50001" w:rsidRDefault="00D1060C" w:rsidP="00D4116A">
      <w:pPr>
        <w:suppressAutoHyphens/>
        <w:spacing w:line="276" w:lineRule="auto"/>
        <w:ind w:firstLine="708"/>
        <w:jc w:val="both"/>
        <w:rPr>
          <w:rFonts w:ascii="Tahoma" w:hAnsi="Tahoma" w:cs="Tahoma"/>
          <w:spacing w:val="-2"/>
          <w:sz w:val="24"/>
          <w:szCs w:val="24"/>
        </w:rPr>
      </w:pPr>
      <w:r w:rsidRPr="00AC4134">
        <w:rPr>
          <w:rFonts w:ascii="Tahoma" w:hAnsi="Tahoma" w:cs="Tahoma"/>
          <w:b/>
          <w:sz w:val="24"/>
          <w:szCs w:val="24"/>
        </w:rPr>
        <w:t xml:space="preserve"> </w:t>
      </w:r>
      <w:r w:rsidR="00122A07">
        <w:rPr>
          <w:rFonts w:ascii="Tahoma" w:hAnsi="Tahoma" w:cs="Tahoma"/>
          <w:b/>
          <w:sz w:val="24"/>
          <w:szCs w:val="24"/>
        </w:rPr>
        <w:t>TERCERO</w:t>
      </w:r>
      <w:r w:rsidRPr="00B50001">
        <w:rPr>
          <w:rFonts w:ascii="Tahoma" w:hAnsi="Tahoma" w:cs="Tahoma"/>
          <w:b/>
          <w:sz w:val="24"/>
          <w:szCs w:val="24"/>
        </w:rPr>
        <w:t xml:space="preserve">: </w:t>
      </w:r>
      <w:r>
        <w:rPr>
          <w:rFonts w:ascii="Tahoma" w:hAnsi="Tahoma" w:cs="Tahoma"/>
          <w:sz w:val="24"/>
          <w:szCs w:val="24"/>
        </w:rPr>
        <w:t>Si no se impugnare, r</w:t>
      </w:r>
      <w:r w:rsidRPr="00B50001">
        <w:rPr>
          <w:rFonts w:ascii="Tahoma" w:hAnsi="Tahoma" w:cs="Tahoma"/>
          <w:spacing w:val="-2"/>
          <w:sz w:val="24"/>
          <w:szCs w:val="24"/>
        </w:rPr>
        <w:t>emítase el expediente a la Corte Constitucional para su eventual revisión, conforme al artículo 31 del Decreto 2591 de 1991.</w:t>
      </w:r>
    </w:p>
    <w:p w:rsidR="00D1060C" w:rsidRPr="00B50001" w:rsidRDefault="00D1060C" w:rsidP="00D1060C">
      <w:pPr>
        <w:pStyle w:val="Sinespaciado"/>
      </w:pPr>
    </w:p>
    <w:p w:rsidR="00D1060C" w:rsidRDefault="00D1060C" w:rsidP="00D1060C">
      <w:pPr>
        <w:pStyle w:val="Prrafodelista"/>
        <w:suppressAutoHyphens/>
        <w:jc w:val="both"/>
        <w:rPr>
          <w:rFonts w:ascii="Tahoma" w:hAnsi="Tahoma" w:cs="Tahoma"/>
          <w:sz w:val="24"/>
          <w:szCs w:val="24"/>
        </w:rPr>
      </w:pPr>
      <w:r w:rsidRPr="00AC4134">
        <w:rPr>
          <w:rFonts w:ascii="Tahoma" w:hAnsi="Tahoma" w:cs="Tahoma"/>
          <w:sz w:val="24"/>
          <w:szCs w:val="24"/>
        </w:rPr>
        <w:t xml:space="preserve">Notifíquese y Cúmplase </w:t>
      </w:r>
    </w:p>
    <w:p w:rsidR="00D1060C" w:rsidRPr="00B50001" w:rsidRDefault="00D1060C" w:rsidP="00D1060C">
      <w:pPr>
        <w:pStyle w:val="Sinespaciado"/>
      </w:pPr>
    </w:p>
    <w:p w:rsidR="00D1060C" w:rsidRDefault="00D1060C" w:rsidP="00D1060C">
      <w:pPr>
        <w:ind w:left="785"/>
        <w:jc w:val="both"/>
        <w:rPr>
          <w:rFonts w:ascii="Tahoma" w:hAnsi="Tahoma" w:cs="Tahoma"/>
          <w:sz w:val="24"/>
          <w:szCs w:val="24"/>
        </w:rPr>
      </w:pPr>
      <w:r>
        <w:rPr>
          <w:rFonts w:ascii="Tahoma" w:hAnsi="Tahoma" w:cs="Tahoma"/>
          <w:sz w:val="24"/>
          <w:szCs w:val="24"/>
        </w:rPr>
        <w:t>La Magistrada,</w:t>
      </w:r>
    </w:p>
    <w:p w:rsidR="00D1060C" w:rsidRPr="00AC4134" w:rsidRDefault="00D1060C" w:rsidP="00A4110A">
      <w:pPr>
        <w:ind w:left="785"/>
        <w:jc w:val="both"/>
        <w:rPr>
          <w:rFonts w:ascii="Tahoma" w:hAnsi="Tahoma" w:cs="Tahoma"/>
          <w:sz w:val="24"/>
          <w:szCs w:val="24"/>
        </w:rPr>
      </w:pPr>
      <w:r w:rsidRPr="00AC4134">
        <w:rPr>
          <w:rFonts w:ascii="Tahoma" w:hAnsi="Tahoma" w:cs="Tahoma"/>
          <w:sz w:val="24"/>
          <w:szCs w:val="24"/>
        </w:rPr>
        <w:t xml:space="preserve"> </w:t>
      </w:r>
    </w:p>
    <w:p w:rsidR="00D1060C" w:rsidRDefault="00D1060C" w:rsidP="00D1060C">
      <w:pPr>
        <w:spacing w:line="360" w:lineRule="auto"/>
        <w:jc w:val="both"/>
        <w:rPr>
          <w:rFonts w:ascii="Tahoma" w:hAnsi="Tahoma" w:cs="Tahoma"/>
          <w:sz w:val="24"/>
          <w:szCs w:val="24"/>
        </w:rPr>
      </w:pPr>
    </w:p>
    <w:p w:rsidR="00E308E2" w:rsidRDefault="00E308E2" w:rsidP="00D1060C">
      <w:pPr>
        <w:spacing w:line="360" w:lineRule="auto"/>
        <w:jc w:val="both"/>
        <w:rPr>
          <w:rFonts w:ascii="Tahoma" w:hAnsi="Tahoma" w:cs="Tahoma"/>
          <w:sz w:val="24"/>
          <w:szCs w:val="24"/>
        </w:rPr>
      </w:pPr>
    </w:p>
    <w:p w:rsidR="00E308E2" w:rsidRPr="002243F1" w:rsidRDefault="00E308E2" w:rsidP="00D1060C">
      <w:pPr>
        <w:spacing w:line="360" w:lineRule="auto"/>
        <w:jc w:val="both"/>
        <w:rPr>
          <w:rFonts w:ascii="Tahoma" w:hAnsi="Tahoma" w:cs="Tahoma"/>
          <w:sz w:val="24"/>
          <w:szCs w:val="24"/>
        </w:rPr>
      </w:pPr>
      <w:bookmarkStart w:id="1" w:name="_GoBack"/>
      <w:bookmarkEnd w:id="1"/>
    </w:p>
    <w:p w:rsidR="00D1060C" w:rsidRDefault="00D1060C" w:rsidP="00D1060C">
      <w:pPr>
        <w:spacing w:line="360" w:lineRule="auto"/>
        <w:ind w:left="360"/>
        <w:jc w:val="center"/>
        <w:rPr>
          <w:rFonts w:ascii="Tahoma" w:hAnsi="Tahoma" w:cs="Tahoma"/>
          <w:b/>
          <w:sz w:val="24"/>
          <w:szCs w:val="24"/>
        </w:rPr>
      </w:pPr>
      <w:r w:rsidRPr="002243F1">
        <w:rPr>
          <w:rFonts w:ascii="Tahoma" w:hAnsi="Tahoma" w:cs="Tahoma"/>
          <w:b/>
          <w:sz w:val="24"/>
          <w:szCs w:val="24"/>
        </w:rPr>
        <w:t>ANA LUCÍA CAICEDO CALDERÓN</w:t>
      </w:r>
    </w:p>
    <w:p w:rsidR="00D1060C" w:rsidRDefault="00D1060C" w:rsidP="00D1060C">
      <w:pPr>
        <w:pStyle w:val="Sinespaciado"/>
      </w:pPr>
    </w:p>
    <w:p w:rsidR="00A4110A" w:rsidRDefault="00A4110A" w:rsidP="00D1060C">
      <w:pPr>
        <w:pStyle w:val="Sinespaciado"/>
      </w:pPr>
    </w:p>
    <w:p w:rsidR="00D1060C" w:rsidRPr="002622DC" w:rsidRDefault="00D1060C" w:rsidP="002622DC">
      <w:pPr>
        <w:spacing w:line="360" w:lineRule="auto"/>
        <w:ind w:left="360"/>
        <w:rPr>
          <w:rFonts w:ascii="Tahoma" w:hAnsi="Tahoma" w:cs="Tahoma"/>
          <w:sz w:val="24"/>
          <w:szCs w:val="24"/>
        </w:rPr>
      </w:pPr>
      <w:r>
        <w:rPr>
          <w:rFonts w:ascii="Tahoma" w:hAnsi="Tahoma" w:cs="Tahoma"/>
          <w:b/>
          <w:sz w:val="24"/>
          <w:szCs w:val="24"/>
        </w:rPr>
        <w:tab/>
      </w:r>
      <w:r w:rsidRPr="00BA0791">
        <w:rPr>
          <w:rFonts w:ascii="Tahoma" w:hAnsi="Tahoma" w:cs="Tahoma"/>
          <w:sz w:val="24"/>
          <w:szCs w:val="24"/>
        </w:rPr>
        <w:t>Los Magistrados</w:t>
      </w:r>
      <w:r>
        <w:rPr>
          <w:rFonts w:ascii="Tahoma" w:hAnsi="Tahoma" w:cs="Tahoma"/>
          <w:sz w:val="24"/>
          <w:szCs w:val="24"/>
        </w:rPr>
        <w:t>,</w:t>
      </w:r>
    </w:p>
    <w:p w:rsidR="00D1060C" w:rsidRDefault="00D1060C" w:rsidP="00D1060C">
      <w:pPr>
        <w:spacing w:line="360" w:lineRule="auto"/>
        <w:rPr>
          <w:rFonts w:ascii="Tahoma" w:hAnsi="Tahoma" w:cs="Tahoma"/>
          <w:b/>
          <w:sz w:val="24"/>
          <w:szCs w:val="24"/>
        </w:rPr>
      </w:pPr>
    </w:p>
    <w:p w:rsidR="00D4116A" w:rsidRDefault="00D4116A" w:rsidP="00D1060C">
      <w:pPr>
        <w:spacing w:line="360" w:lineRule="auto"/>
        <w:rPr>
          <w:rFonts w:ascii="Tahoma" w:hAnsi="Tahoma" w:cs="Tahoma"/>
          <w:b/>
          <w:sz w:val="24"/>
          <w:szCs w:val="24"/>
        </w:rPr>
      </w:pPr>
    </w:p>
    <w:p w:rsidR="00D4116A" w:rsidRDefault="00D4116A" w:rsidP="00D1060C">
      <w:pPr>
        <w:spacing w:line="360" w:lineRule="auto"/>
        <w:rPr>
          <w:rFonts w:ascii="Tahoma" w:hAnsi="Tahoma" w:cs="Tahoma"/>
          <w:b/>
          <w:sz w:val="24"/>
          <w:szCs w:val="24"/>
        </w:rPr>
      </w:pPr>
    </w:p>
    <w:p w:rsidR="00D4116A" w:rsidRPr="002243F1" w:rsidRDefault="00D4116A" w:rsidP="00D1060C">
      <w:pPr>
        <w:spacing w:line="360" w:lineRule="auto"/>
        <w:rPr>
          <w:rFonts w:ascii="Tahoma" w:hAnsi="Tahoma" w:cs="Tahoma"/>
          <w:b/>
          <w:sz w:val="24"/>
          <w:szCs w:val="24"/>
        </w:rPr>
      </w:pPr>
    </w:p>
    <w:p w:rsidR="00D1060C" w:rsidRDefault="00D1060C" w:rsidP="00D1060C">
      <w:pPr>
        <w:tabs>
          <w:tab w:val="left" w:pos="3960"/>
        </w:tabs>
        <w:spacing w:line="360" w:lineRule="auto"/>
        <w:jc w:val="center"/>
        <w:rPr>
          <w:rFonts w:ascii="Tahoma" w:hAnsi="Tahoma" w:cs="Tahoma"/>
          <w:b/>
          <w:sz w:val="24"/>
          <w:szCs w:val="24"/>
        </w:rPr>
      </w:pPr>
      <w:r w:rsidRPr="002243F1">
        <w:rPr>
          <w:rFonts w:ascii="Tahoma" w:hAnsi="Tahoma" w:cs="Tahoma"/>
          <w:b/>
          <w:sz w:val="24"/>
          <w:szCs w:val="24"/>
        </w:rPr>
        <w:t xml:space="preserve">JULIO CESAR </w:t>
      </w:r>
      <w:r>
        <w:rPr>
          <w:rFonts w:ascii="Tahoma" w:hAnsi="Tahoma" w:cs="Tahoma"/>
          <w:b/>
          <w:sz w:val="24"/>
          <w:szCs w:val="24"/>
        </w:rPr>
        <w:t xml:space="preserve">SALAZAR MUÑOZ            FRANCISCO JAVIER TAMAYO TABARES </w:t>
      </w:r>
    </w:p>
    <w:p w:rsidR="00D1060C" w:rsidRDefault="00D1060C" w:rsidP="00D1060C">
      <w:pPr>
        <w:spacing w:line="360" w:lineRule="auto"/>
        <w:jc w:val="center"/>
        <w:rPr>
          <w:rFonts w:ascii="Tahoma" w:hAnsi="Tahoma" w:cs="Tahoma"/>
          <w:b/>
          <w:sz w:val="24"/>
          <w:szCs w:val="24"/>
        </w:rPr>
      </w:pPr>
    </w:p>
    <w:p w:rsidR="00D1060C" w:rsidRDefault="00D1060C" w:rsidP="00D1060C">
      <w:pPr>
        <w:spacing w:line="360" w:lineRule="auto"/>
        <w:jc w:val="center"/>
        <w:rPr>
          <w:rFonts w:ascii="Tahoma" w:hAnsi="Tahoma" w:cs="Tahoma"/>
          <w:b/>
          <w:sz w:val="24"/>
          <w:szCs w:val="24"/>
        </w:rPr>
      </w:pPr>
    </w:p>
    <w:p w:rsidR="00D1060C" w:rsidRPr="002243F1" w:rsidRDefault="00D1060C" w:rsidP="00D1060C">
      <w:pPr>
        <w:spacing w:line="360" w:lineRule="auto"/>
        <w:jc w:val="center"/>
        <w:rPr>
          <w:rFonts w:ascii="Tahoma" w:hAnsi="Tahoma" w:cs="Tahoma"/>
          <w:b/>
          <w:sz w:val="24"/>
          <w:szCs w:val="24"/>
        </w:rPr>
      </w:pPr>
    </w:p>
    <w:p w:rsidR="00D1060C" w:rsidRPr="002243F1" w:rsidRDefault="00D1060C" w:rsidP="00D1060C">
      <w:pPr>
        <w:spacing w:line="360" w:lineRule="auto"/>
        <w:jc w:val="center"/>
        <w:rPr>
          <w:rFonts w:ascii="Tahoma" w:hAnsi="Tahoma" w:cs="Tahoma"/>
          <w:b/>
          <w:sz w:val="24"/>
          <w:szCs w:val="24"/>
        </w:rPr>
      </w:pPr>
    </w:p>
    <w:p w:rsidR="00D1060C" w:rsidRPr="002243F1" w:rsidRDefault="00D5048B" w:rsidP="00D1060C">
      <w:pPr>
        <w:jc w:val="center"/>
        <w:rPr>
          <w:rFonts w:ascii="Tahoma" w:hAnsi="Tahoma" w:cs="Tahoma"/>
          <w:b/>
          <w:sz w:val="24"/>
          <w:szCs w:val="24"/>
        </w:rPr>
      </w:pPr>
      <w:r>
        <w:rPr>
          <w:rFonts w:ascii="Tahoma" w:hAnsi="Tahoma" w:cs="Tahoma"/>
          <w:b/>
          <w:sz w:val="24"/>
          <w:szCs w:val="24"/>
        </w:rPr>
        <w:t>ALONSO  GAVIRIA OCAMPO</w:t>
      </w:r>
    </w:p>
    <w:p w:rsidR="00D1060C" w:rsidRPr="00BA0791" w:rsidRDefault="00D1060C" w:rsidP="00D1060C">
      <w:pPr>
        <w:jc w:val="center"/>
        <w:rPr>
          <w:rFonts w:ascii="Tahoma" w:hAnsi="Tahoma" w:cs="Tahoma"/>
          <w:b/>
          <w:sz w:val="24"/>
          <w:szCs w:val="24"/>
        </w:rPr>
      </w:pPr>
      <w:r w:rsidRPr="002243F1">
        <w:rPr>
          <w:rFonts w:ascii="Tahoma" w:hAnsi="Tahoma" w:cs="Tahoma"/>
          <w:b/>
          <w:sz w:val="24"/>
          <w:szCs w:val="24"/>
        </w:rPr>
        <w:t>Secretari</w:t>
      </w:r>
      <w:r w:rsidR="00D4116A">
        <w:rPr>
          <w:rFonts w:ascii="Tahoma" w:hAnsi="Tahoma" w:cs="Tahoma"/>
          <w:b/>
          <w:sz w:val="24"/>
          <w:szCs w:val="24"/>
        </w:rPr>
        <w:t>o</w:t>
      </w:r>
    </w:p>
    <w:p w:rsidR="00E914CA" w:rsidRDefault="00E914CA"/>
    <w:sectPr w:rsidR="00E914CA" w:rsidSect="00EF7D5B">
      <w:headerReference w:type="even" r:id="rId7"/>
      <w:headerReference w:type="default" r:id="rId8"/>
      <w:footerReference w:type="default" r:id="rId9"/>
      <w:footerReference w:type="firs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B7F" w:rsidRDefault="00E46B7F" w:rsidP="00D1060C">
      <w:r>
        <w:separator/>
      </w:r>
    </w:p>
  </w:endnote>
  <w:endnote w:type="continuationSeparator" w:id="0">
    <w:p w:rsidR="00E46B7F" w:rsidRDefault="00E46B7F" w:rsidP="00D10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D63837">
    <w:pPr>
      <w:pStyle w:val="Piedepgina"/>
      <w:jc w:val="right"/>
    </w:pPr>
    <w:r>
      <w:fldChar w:fldCharType="begin"/>
    </w:r>
    <w:r>
      <w:instrText>PAGE   \* MERGEFORMAT</w:instrText>
    </w:r>
    <w:r>
      <w:fldChar w:fldCharType="separate"/>
    </w:r>
    <w:r w:rsidR="00E308E2" w:rsidRPr="00E308E2">
      <w:rPr>
        <w:noProof/>
        <w:lang w:val="es-ES"/>
      </w:rPr>
      <w:t>5</w:t>
    </w:r>
    <w:r>
      <w:fldChar w:fldCharType="end"/>
    </w:r>
  </w:p>
  <w:p w:rsidR="008B3FC1" w:rsidRDefault="00E46B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D63837">
    <w:pPr>
      <w:pStyle w:val="Piedepgina"/>
      <w:jc w:val="right"/>
    </w:pPr>
    <w:r>
      <w:fldChar w:fldCharType="begin"/>
    </w:r>
    <w:r>
      <w:instrText>PAGE   \* MERGEFORMAT</w:instrText>
    </w:r>
    <w:r>
      <w:fldChar w:fldCharType="separate"/>
    </w:r>
    <w:r w:rsidR="00E308E2" w:rsidRPr="00E308E2">
      <w:rPr>
        <w:noProof/>
        <w:lang w:val="es-ES"/>
      </w:rPr>
      <w:t>1</w:t>
    </w:r>
    <w:r>
      <w:fldChar w:fldCharType="end"/>
    </w:r>
  </w:p>
  <w:p w:rsidR="008B3FC1" w:rsidRDefault="00E46B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B7F" w:rsidRDefault="00E46B7F" w:rsidP="00D1060C">
      <w:r>
        <w:separator/>
      </w:r>
    </w:p>
  </w:footnote>
  <w:footnote w:type="continuationSeparator" w:id="0">
    <w:p w:rsidR="00E46B7F" w:rsidRDefault="00E46B7F" w:rsidP="00D1060C">
      <w:r>
        <w:continuationSeparator/>
      </w:r>
    </w:p>
  </w:footnote>
  <w:footnote w:id="1">
    <w:p w:rsidR="00D1060C" w:rsidRPr="00B50001" w:rsidRDefault="00D1060C" w:rsidP="00D1060C">
      <w:pPr>
        <w:pStyle w:val="Textonotapie"/>
        <w:tabs>
          <w:tab w:val="left" w:pos="7608"/>
        </w:tabs>
        <w:jc w:val="both"/>
        <w:rPr>
          <w:rFonts w:ascii="Arial Narrow" w:hAnsi="Arial Narrow" w:cs="Tahoma"/>
          <w:sz w:val="18"/>
          <w:szCs w:val="18"/>
        </w:rPr>
      </w:pPr>
      <w:r w:rsidRPr="00B50001">
        <w:rPr>
          <w:rStyle w:val="Refdenotaalpie"/>
          <w:rFonts w:ascii="Arial Narrow" w:hAnsi="Arial Narrow" w:cs="Tahoma"/>
          <w:sz w:val="18"/>
          <w:szCs w:val="18"/>
        </w:rPr>
        <w:footnoteRef/>
      </w:r>
      <w:r w:rsidRPr="00B50001">
        <w:rPr>
          <w:rFonts w:ascii="Arial Narrow" w:hAnsi="Arial Narrow" w:cs="Tahoma"/>
          <w:sz w:val="18"/>
          <w:szCs w:val="18"/>
        </w:rPr>
        <w:t xml:space="preserve"> </w:t>
      </w:r>
      <w:r w:rsidRPr="00B50001">
        <w:rPr>
          <w:rFonts w:ascii="Arial Narrow" w:hAnsi="Arial Narrow"/>
          <w:sz w:val="18"/>
          <w:szCs w:val="18"/>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B50001">
        <w:rPr>
          <w:rFonts w:ascii="Arial Narrow" w:hAnsi="Arial Narrow"/>
          <w:sz w:val="18"/>
          <w:szCs w:val="18"/>
        </w:rPr>
        <w:tab/>
      </w:r>
    </w:p>
  </w:footnote>
  <w:footnote w:id="2">
    <w:p w:rsidR="00D1060C" w:rsidRPr="00E909D3" w:rsidRDefault="00D1060C" w:rsidP="00D1060C">
      <w:pPr>
        <w:pStyle w:val="Textonotapie"/>
        <w:rPr>
          <w:lang w:val="es-ES"/>
        </w:rPr>
      </w:pPr>
      <w:r w:rsidRPr="00B50001">
        <w:rPr>
          <w:rStyle w:val="Refdenotaalpie"/>
          <w:rFonts w:ascii="Arial Narrow" w:hAnsi="Arial Narrow"/>
          <w:sz w:val="18"/>
          <w:szCs w:val="18"/>
        </w:rPr>
        <w:footnoteRef/>
      </w:r>
      <w:r w:rsidRPr="00B50001">
        <w:rPr>
          <w:rFonts w:ascii="Arial Narrow" w:hAnsi="Arial Narrow"/>
          <w:sz w:val="18"/>
          <w:szCs w:val="18"/>
        </w:rPr>
        <w:t xml:space="preserve"> </w:t>
      </w:r>
      <w:r w:rsidRPr="00B50001">
        <w:rPr>
          <w:rFonts w:ascii="Arial Narrow" w:hAnsi="Arial Narrow"/>
          <w:sz w:val="18"/>
          <w:szCs w:val="18"/>
          <w:lang w:val="es-ES"/>
        </w:rPr>
        <w:t>Sentencia T-997 de 2005. M.P. Marco Gerardo Monroy Cabra</w:t>
      </w:r>
      <w:r>
        <w:rPr>
          <w:rFonts w:ascii="Arial Narrow" w:hAnsi="Arial Narrow"/>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Default="00D6383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3FC1" w:rsidRDefault="00E46B7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C1" w:rsidRPr="001544BD" w:rsidRDefault="00D63837" w:rsidP="001544BD">
    <w:pPr>
      <w:pStyle w:val="Sinespaciado"/>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073578">
      <w:rPr>
        <w:rFonts w:ascii="Tahoma" w:hAnsi="Tahoma" w:cs="Tahoma"/>
        <w:sz w:val="16"/>
        <w:szCs w:val="16"/>
      </w:rPr>
      <w:t>66001-22-05-000-2016-0014</w:t>
    </w:r>
    <w:r>
      <w:rPr>
        <w:rFonts w:ascii="Tahoma" w:hAnsi="Tahoma" w:cs="Tahoma"/>
        <w:sz w:val="16"/>
        <w:szCs w:val="16"/>
      </w:rPr>
      <w:t>1</w:t>
    </w:r>
    <w:r w:rsidR="00073578">
      <w:rPr>
        <w:rFonts w:ascii="Tahoma" w:hAnsi="Tahoma" w:cs="Tahoma"/>
        <w:sz w:val="16"/>
        <w:szCs w:val="16"/>
      </w:rPr>
      <w:t>-00</w:t>
    </w:r>
  </w:p>
  <w:p w:rsidR="008B3FC1" w:rsidRPr="001544BD" w:rsidRDefault="00D63837" w:rsidP="001544BD">
    <w:pPr>
      <w:pStyle w:val="Sinespaciado"/>
      <w:jc w:val="both"/>
      <w:rPr>
        <w:rFonts w:ascii="Tahoma" w:hAnsi="Tahoma" w:cs="Tahoma"/>
        <w:sz w:val="16"/>
        <w:szCs w:val="16"/>
      </w:rPr>
    </w:pPr>
    <w:r w:rsidRPr="001544BD">
      <w:rPr>
        <w:rFonts w:ascii="Tahoma" w:hAnsi="Tahoma" w:cs="Tahoma"/>
        <w:b/>
        <w:sz w:val="16"/>
        <w:szCs w:val="16"/>
      </w:rPr>
      <w:t xml:space="preserve">Accionante      </w:t>
    </w:r>
    <w:r>
      <w:rPr>
        <w:rFonts w:ascii="Tahoma" w:hAnsi="Tahoma" w:cs="Tahoma"/>
        <w:b/>
        <w:sz w:val="16"/>
        <w:szCs w:val="16"/>
      </w:rPr>
      <w:t xml:space="preserve"> </w:t>
    </w:r>
    <w:r w:rsidRPr="001544BD">
      <w:rPr>
        <w:rFonts w:ascii="Tahoma" w:hAnsi="Tahoma" w:cs="Tahoma"/>
        <w:b/>
        <w:sz w:val="16"/>
        <w:szCs w:val="16"/>
      </w:rPr>
      <w:t xml:space="preserve"> :</w:t>
    </w:r>
    <w:r>
      <w:rPr>
        <w:rFonts w:ascii="Tahoma" w:hAnsi="Tahoma" w:cs="Tahoma"/>
        <w:sz w:val="16"/>
        <w:szCs w:val="16"/>
      </w:rPr>
      <w:t xml:space="preserve"> </w:t>
    </w:r>
    <w:r w:rsidR="00073578">
      <w:rPr>
        <w:rFonts w:ascii="Tahoma" w:hAnsi="Tahoma" w:cs="Tahoma"/>
        <w:sz w:val="16"/>
        <w:szCs w:val="16"/>
      </w:rPr>
      <w:t>Norberto Antonio Henao Osorio</w:t>
    </w:r>
  </w:p>
  <w:p w:rsidR="008B3FC1" w:rsidRDefault="00D63837" w:rsidP="001544BD">
    <w:pPr>
      <w:pStyle w:val="Sinespaciado"/>
      <w:jc w:val="both"/>
      <w:rPr>
        <w:rFonts w:ascii="Tahoma" w:hAnsi="Tahoma" w:cs="Tahoma"/>
        <w:sz w:val="16"/>
        <w:szCs w:val="16"/>
      </w:rPr>
    </w:pPr>
    <w:r>
      <w:rPr>
        <w:rFonts w:ascii="Tahoma" w:hAnsi="Tahoma" w:cs="Tahoma"/>
        <w:b/>
        <w:sz w:val="16"/>
        <w:szCs w:val="16"/>
      </w:rPr>
      <w:t xml:space="preserve">Accionado         : </w:t>
    </w:r>
    <w:r w:rsidR="00073578">
      <w:rPr>
        <w:rFonts w:ascii="Tahoma" w:hAnsi="Tahoma" w:cs="Tahoma"/>
        <w:sz w:val="16"/>
        <w:szCs w:val="16"/>
      </w:rPr>
      <w:t xml:space="preserve">Ministerio de Defensa </w:t>
    </w:r>
    <w:r w:rsidR="00275D37">
      <w:rPr>
        <w:rFonts w:ascii="Tahoma" w:hAnsi="Tahoma" w:cs="Tahoma"/>
        <w:sz w:val="16"/>
        <w:szCs w:val="16"/>
      </w:rPr>
      <w:t>Nacional – Ejercito Nacional y Policía Nacional de Colombia</w:t>
    </w:r>
    <w:r>
      <w:rPr>
        <w:rFonts w:ascii="Tahoma" w:hAnsi="Tahoma" w:cs="Tahoma"/>
        <w:sz w:val="16"/>
        <w:szCs w:val="16"/>
      </w:rPr>
      <w:t xml:space="preserve"> </w:t>
    </w:r>
  </w:p>
  <w:p w:rsidR="00D4116A" w:rsidRPr="00DE04C1" w:rsidRDefault="00D4116A" w:rsidP="001544BD">
    <w:pPr>
      <w:pStyle w:val="Sinespaciado"/>
      <w:jc w:val="both"/>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753A7325"/>
    <w:multiLevelType w:val="hybridMultilevel"/>
    <w:tmpl w:val="6CA2E8C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0C"/>
    <w:rsid w:val="00024E52"/>
    <w:rsid w:val="00073578"/>
    <w:rsid w:val="00082C6C"/>
    <w:rsid w:val="000970A3"/>
    <w:rsid w:val="000C0267"/>
    <w:rsid w:val="000C4BE3"/>
    <w:rsid w:val="00122A07"/>
    <w:rsid w:val="00183997"/>
    <w:rsid w:val="001A10B4"/>
    <w:rsid w:val="001C6FD3"/>
    <w:rsid w:val="001D011F"/>
    <w:rsid w:val="001F2C30"/>
    <w:rsid w:val="00205864"/>
    <w:rsid w:val="00243201"/>
    <w:rsid w:val="00247434"/>
    <w:rsid w:val="00256A09"/>
    <w:rsid w:val="002622DC"/>
    <w:rsid w:val="00275D37"/>
    <w:rsid w:val="002825AA"/>
    <w:rsid w:val="002F62E0"/>
    <w:rsid w:val="00304FDD"/>
    <w:rsid w:val="00306870"/>
    <w:rsid w:val="00322C3A"/>
    <w:rsid w:val="0036407C"/>
    <w:rsid w:val="003A3F63"/>
    <w:rsid w:val="003A5EA3"/>
    <w:rsid w:val="003B132B"/>
    <w:rsid w:val="003C47B3"/>
    <w:rsid w:val="003E4BE7"/>
    <w:rsid w:val="003E4C2B"/>
    <w:rsid w:val="003E597D"/>
    <w:rsid w:val="003E5D6B"/>
    <w:rsid w:val="00424C67"/>
    <w:rsid w:val="00433D69"/>
    <w:rsid w:val="004C0EDD"/>
    <w:rsid w:val="004D0D01"/>
    <w:rsid w:val="004D16C1"/>
    <w:rsid w:val="004F4966"/>
    <w:rsid w:val="005063D6"/>
    <w:rsid w:val="00514E42"/>
    <w:rsid w:val="00521B11"/>
    <w:rsid w:val="005870F9"/>
    <w:rsid w:val="00593E37"/>
    <w:rsid w:val="005E6AFA"/>
    <w:rsid w:val="005F1DA1"/>
    <w:rsid w:val="005F7BFF"/>
    <w:rsid w:val="006646E6"/>
    <w:rsid w:val="006868B9"/>
    <w:rsid w:val="006B4070"/>
    <w:rsid w:val="006D419A"/>
    <w:rsid w:val="006F4EE3"/>
    <w:rsid w:val="007658B1"/>
    <w:rsid w:val="007A0C7F"/>
    <w:rsid w:val="007A234A"/>
    <w:rsid w:val="007B1822"/>
    <w:rsid w:val="0082580C"/>
    <w:rsid w:val="00826CFF"/>
    <w:rsid w:val="00843260"/>
    <w:rsid w:val="00875950"/>
    <w:rsid w:val="00883D98"/>
    <w:rsid w:val="00885638"/>
    <w:rsid w:val="00893501"/>
    <w:rsid w:val="008E72AD"/>
    <w:rsid w:val="0090080C"/>
    <w:rsid w:val="00946F6A"/>
    <w:rsid w:val="00963D03"/>
    <w:rsid w:val="0097208F"/>
    <w:rsid w:val="009A03F7"/>
    <w:rsid w:val="00A3059C"/>
    <w:rsid w:val="00A4110A"/>
    <w:rsid w:val="00A478FB"/>
    <w:rsid w:val="00A566E3"/>
    <w:rsid w:val="00A62BC1"/>
    <w:rsid w:val="00AA2119"/>
    <w:rsid w:val="00AB0357"/>
    <w:rsid w:val="00AB2845"/>
    <w:rsid w:val="00AB5BCE"/>
    <w:rsid w:val="00B62876"/>
    <w:rsid w:val="00BB62D4"/>
    <w:rsid w:val="00C21809"/>
    <w:rsid w:val="00C27725"/>
    <w:rsid w:val="00C479DA"/>
    <w:rsid w:val="00C83414"/>
    <w:rsid w:val="00C93AE4"/>
    <w:rsid w:val="00CC215C"/>
    <w:rsid w:val="00CF0D31"/>
    <w:rsid w:val="00D1060C"/>
    <w:rsid w:val="00D1491E"/>
    <w:rsid w:val="00D40264"/>
    <w:rsid w:val="00D4116A"/>
    <w:rsid w:val="00D5048B"/>
    <w:rsid w:val="00D57D18"/>
    <w:rsid w:val="00D63837"/>
    <w:rsid w:val="00D74945"/>
    <w:rsid w:val="00DB208D"/>
    <w:rsid w:val="00DD0405"/>
    <w:rsid w:val="00DE51AC"/>
    <w:rsid w:val="00DE7530"/>
    <w:rsid w:val="00E00281"/>
    <w:rsid w:val="00E308E2"/>
    <w:rsid w:val="00E46B7F"/>
    <w:rsid w:val="00E74801"/>
    <w:rsid w:val="00E83C4C"/>
    <w:rsid w:val="00E914CA"/>
    <w:rsid w:val="00ED00A2"/>
    <w:rsid w:val="00EE5F3C"/>
    <w:rsid w:val="00EF7D5B"/>
    <w:rsid w:val="00F26CE5"/>
    <w:rsid w:val="00F53483"/>
    <w:rsid w:val="00F64927"/>
    <w:rsid w:val="00F752F9"/>
    <w:rsid w:val="00FA10FA"/>
    <w:rsid w:val="00FE6E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D849D9C-E5AE-48FC-A364-12BD9641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60C"/>
    <w:pPr>
      <w:spacing w:after="0" w:line="240" w:lineRule="auto"/>
    </w:pPr>
    <w:rPr>
      <w:rFonts w:ascii="Calibri" w:eastAsia="Calibri" w:hAnsi="Calibri" w:cs="Times New Roman"/>
    </w:rPr>
  </w:style>
  <w:style w:type="paragraph" w:styleId="Ttulo4">
    <w:name w:val="heading 4"/>
    <w:basedOn w:val="Normal"/>
    <w:next w:val="Normal"/>
    <w:link w:val="Ttulo4Car"/>
    <w:qFormat/>
    <w:rsid w:val="00D1060C"/>
    <w:pPr>
      <w:keepNext/>
      <w:spacing w:line="360" w:lineRule="auto"/>
      <w:jc w:val="center"/>
      <w:outlineLvl w:val="3"/>
    </w:pPr>
    <w:rPr>
      <w:rFonts w:ascii="Verdana" w:eastAsia="Times New Roman" w:hAnsi="Verdana"/>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1060C"/>
    <w:rPr>
      <w:rFonts w:ascii="Verdana" w:eastAsia="Times New Roman" w:hAnsi="Verdana" w:cs="Times New Roman"/>
      <w:b/>
      <w:bCs/>
      <w:sz w:val="24"/>
      <w:szCs w:val="20"/>
      <w:lang w:val="es-ES" w:eastAsia="es-ES"/>
    </w:rPr>
  </w:style>
  <w:style w:type="paragraph" w:styleId="Textoindependiente">
    <w:name w:val="Body Text"/>
    <w:basedOn w:val="Normal"/>
    <w:link w:val="TextoindependienteCar"/>
    <w:rsid w:val="00D1060C"/>
    <w:pPr>
      <w:spacing w:after="120"/>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D1060C"/>
    <w:rPr>
      <w:rFonts w:ascii="Times New Roman" w:eastAsia="Times New Roman" w:hAnsi="Times New Roman" w:cs="Times New Roman"/>
      <w:sz w:val="24"/>
      <w:szCs w:val="24"/>
      <w:lang w:val="es-ES" w:eastAsia="es-ES"/>
    </w:rPr>
  </w:style>
  <w:style w:type="character" w:styleId="Refdenotaalpie">
    <w:name w:val="footnote reference"/>
    <w:aliases w:val="Texto de nota al pie,referencia nota al pie,Footnotes refss,Appel note de bas de page,Footnote number,BVI fnr,f"/>
    <w:uiPriority w:val="99"/>
    <w:rsid w:val="00D1060C"/>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D1060C"/>
    <w:pPr>
      <w:autoSpaceDE w:val="0"/>
      <w:autoSpaceDN w:val="0"/>
    </w:pPr>
    <w:rPr>
      <w:rFonts w:ascii="Comic Sans MS" w:eastAsia="Times New Roman" w:hAnsi="Comic Sans MS"/>
      <w:sz w:val="20"/>
      <w:szCs w:val="20"/>
      <w:lang w:val="es-ES_tradnl"/>
    </w:rPr>
  </w:style>
  <w:style w:type="character" w:customStyle="1" w:styleId="TextonotapieCar">
    <w:name w:val="Texto nota pie Car"/>
    <w:basedOn w:val="Fuentedeprrafopredeter"/>
    <w:uiPriority w:val="99"/>
    <w:semiHidden/>
    <w:rsid w:val="00D1060C"/>
    <w:rPr>
      <w:rFonts w:ascii="Calibri" w:eastAsia="Calibri" w:hAnsi="Calibri" w:cs="Times New Roman"/>
      <w:sz w:val="20"/>
      <w:szCs w:val="20"/>
    </w:rPr>
  </w:style>
  <w:style w:type="paragraph" w:styleId="Encabezado">
    <w:name w:val="header"/>
    <w:basedOn w:val="Normal"/>
    <w:link w:val="EncabezadoCar"/>
    <w:uiPriority w:val="99"/>
    <w:rsid w:val="00D1060C"/>
    <w:pPr>
      <w:tabs>
        <w:tab w:val="center" w:pos="4252"/>
        <w:tab w:val="right" w:pos="8504"/>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D1060C"/>
    <w:rPr>
      <w:rFonts w:ascii="Times New Roman" w:eastAsia="Times New Roman" w:hAnsi="Times New Roman" w:cs="Times New Roman"/>
      <w:sz w:val="24"/>
      <w:szCs w:val="24"/>
      <w:lang w:val="es-ES" w:eastAsia="es-ES"/>
    </w:rPr>
  </w:style>
  <w:style w:type="character" w:styleId="Nmerodepgina">
    <w:name w:val="page number"/>
    <w:rsid w:val="00D1060C"/>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
    <w:link w:val="Textonotapie"/>
    <w:uiPriority w:val="99"/>
    <w:locked/>
    <w:rsid w:val="00D1060C"/>
    <w:rPr>
      <w:rFonts w:ascii="Comic Sans MS" w:eastAsia="Times New Roman" w:hAnsi="Comic Sans MS" w:cs="Times New Roman"/>
      <w:sz w:val="20"/>
      <w:szCs w:val="20"/>
      <w:lang w:val="es-ES_tradnl"/>
    </w:rPr>
  </w:style>
  <w:style w:type="paragraph" w:styleId="Sinespaciado">
    <w:name w:val="No Spacing"/>
    <w:qFormat/>
    <w:rsid w:val="00D1060C"/>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D1060C"/>
    <w:pPr>
      <w:tabs>
        <w:tab w:val="center" w:pos="4419"/>
        <w:tab w:val="right" w:pos="8838"/>
      </w:tabs>
    </w:pPr>
  </w:style>
  <w:style w:type="character" w:customStyle="1" w:styleId="PiedepginaCar">
    <w:name w:val="Pie de página Car"/>
    <w:basedOn w:val="Fuentedeprrafopredeter"/>
    <w:link w:val="Piedepgina"/>
    <w:uiPriority w:val="99"/>
    <w:rsid w:val="00D1060C"/>
    <w:rPr>
      <w:rFonts w:ascii="Calibri" w:eastAsia="Calibri" w:hAnsi="Calibri" w:cs="Times New Roman"/>
    </w:rPr>
  </w:style>
  <w:style w:type="paragraph" w:styleId="Prrafodelista">
    <w:name w:val="List Paragraph"/>
    <w:basedOn w:val="Normal"/>
    <w:qFormat/>
    <w:rsid w:val="00D1060C"/>
    <w:pPr>
      <w:spacing w:after="160" w:line="259" w:lineRule="auto"/>
      <w:ind w:left="720"/>
      <w:contextualSpacing/>
    </w:pPr>
    <w:rPr>
      <w:rFonts w:asciiTheme="minorHAnsi" w:eastAsiaTheme="minorHAnsi" w:hAnsiTheme="minorHAnsi" w:cstheme="minorBidi"/>
      <w:lang w:val="es-ES"/>
    </w:rPr>
  </w:style>
  <w:style w:type="paragraph" w:styleId="Textodeglobo">
    <w:name w:val="Balloon Text"/>
    <w:basedOn w:val="Normal"/>
    <w:link w:val="TextodegloboCar"/>
    <w:uiPriority w:val="99"/>
    <w:semiHidden/>
    <w:unhideWhenUsed/>
    <w:rsid w:val="00E308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8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2011</Words>
  <Characters>11062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Richard Giovanny Diaz Moncayo</cp:lastModifiedBy>
  <cp:revision>21</cp:revision>
  <cp:lastPrinted>2016-06-30T18:39:00Z</cp:lastPrinted>
  <dcterms:created xsi:type="dcterms:W3CDTF">2016-06-30T14:28:00Z</dcterms:created>
  <dcterms:modified xsi:type="dcterms:W3CDTF">2016-06-30T18:39:00Z</dcterms:modified>
</cp:coreProperties>
</file>