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660E" w14:textId="77777777" w:rsidR="004C5A9D" w:rsidRPr="007E274D" w:rsidRDefault="004C5A9D" w:rsidP="004C5A9D">
      <w:pPr>
        <w:pBdr>
          <w:top w:val="single" w:sz="4" w:space="1" w:color="auto"/>
          <w:left w:val="single" w:sz="4" w:space="4" w:color="auto"/>
          <w:bottom w:val="single" w:sz="4" w:space="1" w:color="auto"/>
          <w:right w:val="single" w:sz="4" w:space="4" w:color="auto"/>
        </w:pBdr>
        <w:jc w:val="both"/>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DD4FC47" w14:textId="77777777" w:rsidR="004C5A9D" w:rsidRDefault="004C5A9D" w:rsidP="004C5A9D">
      <w:pPr>
        <w:jc w:val="both"/>
        <w:rPr>
          <w:rFonts w:ascii="Tahoma" w:hAnsi="Tahoma" w:cs="Tahoma"/>
          <w:b/>
          <w:sz w:val="16"/>
          <w:szCs w:val="18"/>
        </w:rPr>
      </w:pPr>
    </w:p>
    <w:p w14:paraId="6EDF1DC9"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C34478">
        <w:rPr>
          <w:rFonts w:ascii="Tahoma" w:hAnsi="Tahoma" w:cs="Tahoma"/>
          <w:bCs/>
          <w:sz w:val="18"/>
          <w:szCs w:val="18"/>
        </w:rPr>
        <w:t>Sentencia del 22 de jul</w:t>
      </w:r>
      <w:r>
        <w:rPr>
          <w:rFonts w:ascii="Tahoma" w:hAnsi="Tahoma" w:cs="Tahoma"/>
          <w:bCs/>
          <w:sz w:val="18"/>
          <w:szCs w:val="18"/>
        </w:rPr>
        <w:t>io</w:t>
      </w:r>
      <w:r w:rsidRPr="00121FC6">
        <w:rPr>
          <w:rFonts w:ascii="Tahoma" w:hAnsi="Tahoma" w:cs="Tahoma"/>
          <w:bCs/>
          <w:sz w:val="18"/>
          <w:szCs w:val="18"/>
        </w:rPr>
        <w:t xml:space="preserve"> de 201</w:t>
      </w:r>
      <w:r>
        <w:rPr>
          <w:rFonts w:ascii="Tahoma" w:hAnsi="Tahoma" w:cs="Tahoma"/>
          <w:bCs/>
          <w:sz w:val="18"/>
          <w:szCs w:val="18"/>
        </w:rPr>
        <w:t>6</w:t>
      </w:r>
    </w:p>
    <w:p w14:paraId="00869ABD"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C34478">
        <w:rPr>
          <w:rFonts w:ascii="Tahoma" w:hAnsi="Tahoma" w:cs="Tahoma"/>
          <w:sz w:val="18"/>
          <w:szCs w:val="18"/>
        </w:rPr>
        <w:tab/>
        <w:t>66001-31-05-005-2014-00306</w:t>
      </w:r>
      <w:r w:rsidRPr="00121FC6">
        <w:rPr>
          <w:rFonts w:ascii="Tahoma" w:hAnsi="Tahoma" w:cs="Tahoma"/>
          <w:sz w:val="18"/>
          <w:szCs w:val="18"/>
        </w:rPr>
        <w:t>-0</w:t>
      </w:r>
      <w:r>
        <w:rPr>
          <w:rFonts w:ascii="Tahoma" w:hAnsi="Tahoma" w:cs="Tahoma"/>
          <w:sz w:val="18"/>
          <w:szCs w:val="18"/>
        </w:rPr>
        <w:t>1</w:t>
      </w:r>
    </w:p>
    <w:p w14:paraId="46EAFBBB"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00C34478">
        <w:rPr>
          <w:rFonts w:ascii="Tahoma" w:hAnsi="Tahoma" w:cs="Tahoma"/>
          <w:sz w:val="18"/>
          <w:szCs w:val="18"/>
        </w:rPr>
        <w:t>io L</w:t>
      </w:r>
      <w:r w:rsidRPr="00121FC6">
        <w:rPr>
          <w:rFonts w:ascii="Tahoma" w:hAnsi="Tahoma" w:cs="Tahoma"/>
          <w:sz w:val="18"/>
          <w:szCs w:val="18"/>
        </w:rPr>
        <w:t xml:space="preserve">aboral </w:t>
      </w:r>
    </w:p>
    <w:p w14:paraId="3FC8222E"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C34478">
        <w:rPr>
          <w:rFonts w:ascii="Tahoma" w:hAnsi="Tahoma" w:cs="Tahoma"/>
          <w:sz w:val="18"/>
          <w:szCs w:val="18"/>
        </w:rPr>
        <w:t>Saúl Carmona Salazar</w:t>
      </w:r>
      <w:r>
        <w:rPr>
          <w:rFonts w:ascii="Tahoma" w:hAnsi="Tahoma" w:cs="Tahoma"/>
          <w:sz w:val="18"/>
          <w:szCs w:val="18"/>
        </w:rPr>
        <w:t xml:space="preserve"> </w:t>
      </w:r>
    </w:p>
    <w:p w14:paraId="7BD41D91" w14:textId="77777777" w:rsidR="004C5A9D" w:rsidRPr="00121FC6" w:rsidRDefault="004C5A9D" w:rsidP="004C5A9D">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C34478">
        <w:rPr>
          <w:rFonts w:ascii="Tahoma" w:hAnsi="Tahoma" w:cs="Tahoma"/>
          <w:sz w:val="18"/>
          <w:szCs w:val="18"/>
        </w:rPr>
        <w:tab/>
        <w:t>Instituto de Seguros Sociales en liquidación –Hoy extinto-</w:t>
      </w:r>
    </w:p>
    <w:p w14:paraId="137F423C" w14:textId="77777777" w:rsidR="004C5A9D" w:rsidRPr="00121FC6" w:rsidRDefault="004C5A9D" w:rsidP="004C5A9D">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sidR="00C34478">
        <w:rPr>
          <w:rFonts w:ascii="Tahoma" w:hAnsi="Tahoma" w:cs="Tahoma"/>
          <w:sz w:val="18"/>
          <w:szCs w:val="18"/>
        </w:rPr>
        <w:t>Juzgado Quinto</w:t>
      </w:r>
      <w:r w:rsidRPr="00121FC6">
        <w:rPr>
          <w:rFonts w:ascii="Tahoma" w:hAnsi="Tahoma" w:cs="Tahoma"/>
          <w:sz w:val="18"/>
          <w:szCs w:val="18"/>
        </w:rPr>
        <w:t xml:space="preserve"> Laboral del Circuito de Pereira</w:t>
      </w:r>
    </w:p>
    <w:p w14:paraId="141CA355" w14:textId="77777777" w:rsidR="004C5A9D" w:rsidRPr="00121FC6" w:rsidRDefault="004C5A9D" w:rsidP="004C5A9D">
      <w:pPr>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35A40E7A" w14:textId="629A72CD" w:rsidR="006E09E7" w:rsidRDefault="004C5A9D" w:rsidP="00B85929">
      <w:pPr>
        <w:pStyle w:val="Textoindependiente"/>
        <w:spacing w:after="0"/>
        <w:ind w:left="2127" w:hanging="2127"/>
        <w:jc w:val="both"/>
        <w:rPr>
          <w:rFonts w:ascii="Tahoma" w:hAnsi="Tahoma" w:cs="Tahoma"/>
          <w:sz w:val="18"/>
          <w:szCs w:val="18"/>
        </w:rPr>
      </w:pPr>
      <w:r w:rsidRPr="00121FC6">
        <w:rPr>
          <w:rFonts w:ascii="Tahoma" w:hAnsi="Tahoma" w:cs="Tahoma"/>
          <w:b/>
          <w:sz w:val="18"/>
          <w:szCs w:val="18"/>
        </w:rPr>
        <w:t>Tema</w:t>
      </w:r>
      <w:r>
        <w:rPr>
          <w:rFonts w:ascii="Tahoma" w:hAnsi="Tahoma" w:cs="Tahoma"/>
          <w:b/>
          <w:sz w:val="18"/>
          <w:szCs w:val="18"/>
          <w:lang w:val="es-CO"/>
        </w:rPr>
        <w:tab/>
      </w:r>
      <w:r>
        <w:rPr>
          <w:rFonts w:ascii="Tahoma" w:hAnsi="Tahoma" w:cs="Tahoma"/>
          <w:b/>
          <w:iCs/>
          <w:sz w:val="18"/>
          <w:szCs w:val="18"/>
        </w:rPr>
        <w:t>El contrato de prestación</w:t>
      </w:r>
      <w:r>
        <w:rPr>
          <w:rFonts w:ascii="Tahoma" w:hAnsi="Tahoma" w:cs="Tahoma"/>
          <w:b/>
          <w:iCs/>
          <w:sz w:val="18"/>
          <w:szCs w:val="18"/>
          <w:lang w:val="es-CO"/>
        </w:rPr>
        <w:t xml:space="preserve"> de servicios con la administración pública</w:t>
      </w:r>
      <w:r w:rsidRPr="00DC48FC">
        <w:rPr>
          <w:rFonts w:ascii="Tahoma" w:hAnsi="Tahoma" w:cs="Tahoma"/>
          <w:b/>
          <w:iCs/>
          <w:sz w:val="18"/>
          <w:szCs w:val="18"/>
        </w:rPr>
        <w:t xml:space="preserve">. </w:t>
      </w:r>
      <w:r w:rsidRPr="00DC48FC">
        <w:rPr>
          <w:rFonts w:ascii="Tahoma" w:hAnsi="Tahoma" w:cs="Tahoma"/>
          <w:sz w:val="18"/>
          <w:szCs w:val="18"/>
        </w:rPr>
        <w:t xml:space="preserve">el contrato de prestación de servicios es una modalidad de trabajo con la administración pública de carácter excepcional y temporal, concebido como instrumento para atender funciones ocasionales que no hacen parte del </w:t>
      </w:r>
      <w:bookmarkStart w:id="0" w:name="_GoBack"/>
      <w:bookmarkEnd w:id="0"/>
      <w:r w:rsidRPr="00DC48FC">
        <w:rPr>
          <w:rFonts w:ascii="Tahoma" w:hAnsi="Tahoma" w:cs="Tahoma"/>
          <w:sz w:val="18"/>
          <w:szCs w:val="18"/>
        </w:rPr>
        <w:t>giro ordinario de las labores</w:t>
      </w:r>
      <w:r>
        <w:rPr>
          <w:rFonts w:ascii="Tahoma" w:hAnsi="Tahoma" w:cs="Tahoma"/>
          <w:sz w:val="18"/>
          <w:szCs w:val="18"/>
        </w:rPr>
        <w:t xml:space="preserve"> encomendadas a la entidad o que</w:t>
      </w:r>
      <w:r w:rsidRPr="00DC48FC">
        <w:rPr>
          <w:rFonts w:ascii="Tahoma" w:hAnsi="Tahoma" w:cs="Tahoma"/>
          <w:sz w:val="18"/>
          <w:szCs w:val="18"/>
        </w:rPr>
        <w:t xml:space="preserv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r w:rsidR="00B85929">
        <w:rPr>
          <w:rFonts w:ascii="Tahoma" w:hAnsi="Tahoma" w:cs="Tahoma"/>
          <w:sz w:val="18"/>
          <w:szCs w:val="18"/>
        </w:rPr>
        <w:t>.</w:t>
      </w:r>
    </w:p>
    <w:p w14:paraId="503028CF" w14:textId="77777777" w:rsidR="00B85929" w:rsidRPr="00B85929" w:rsidRDefault="00B85929" w:rsidP="00B85929">
      <w:pPr>
        <w:pStyle w:val="Textoindependiente"/>
        <w:spacing w:after="0"/>
        <w:ind w:left="2127" w:hanging="2127"/>
        <w:jc w:val="both"/>
        <w:rPr>
          <w:rFonts w:ascii="Tahoma" w:hAnsi="Tahoma" w:cs="Tahoma"/>
          <w:iCs/>
          <w:sz w:val="18"/>
          <w:szCs w:val="18"/>
        </w:rPr>
      </w:pPr>
    </w:p>
    <w:p w14:paraId="71CC1FBB" w14:textId="77777777" w:rsidR="004C5A9D" w:rsidRPr="00CB117F" w:rsidRDefault="004C5A9D" w:rsidP="004C5A9D">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14:paraId="3EEA38BA" w14:textId="77777777" w:rsidR="004C5A9D" w:rsidRDefault="004C5A9D" w:rsidP="00D37AC6">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14:paraId="1DA73A4D" w14:textId="77777777" w:rsidR="006E09E7" w:rsidRPr="00D37AC6" w:rsidRDefault="006E09E7" w:rsidP="00D37AC6">
      <w:pPr>
        <w:rPr>
          <w:lang w:eastAsia="es-MX"/>
        </w:rPr>
      </w:pPr>
    </w:p>
    <w:p w14:paraId="134EDB77" w14:textId="5A330800" w:rsidR="004C5A9D" w:rsidRPr="00B85929" w:rsidRDefault="004C5A9D" w:rsidP="00B85929">
      <w:pPr>
        <w:jc w:val="center"/>
        <w:rPr>
          <w:rFonts w:ascii="Tahoma" w:hAnsi="Tahoma" w:cs="Tahoma"/>
          <w:b/>
          <w:bCs/>
          <w:sz w:val="24"/>
          <w:szCs w:val="24"/>
        </w:rPr>
      </w:pPr>
      <w:r w:rsidRPr="00CB117F">
        <w:rPr>
          <w:rFonts w:ascii="Tahoma" w:hAnsi="Tahoma" w:cs="Tahoma"/>
          <w:bCs/>
          <w:sz w:val="24"/>
          <w:szCs w:val="24"/>
        </w:rPr>
        <w:t xml:space="preserve">Magistrada ponente: </w:t>
      </w:r>
      <w:r w:rsidRPr="00CB117F">
        <w:rPr>
          <w:rFonts w:ascii="Tahoma" w:hAnsi="Tahoma" w:cs="Tahoma"/>
          <w:b/>
          <w:bCs/>
          <w:sz w:val="24"/>
          <w:szCs w:val="24"/>
        </w:rPr>
        <w:t>Ana Lucía Caicedo Calderón</w:t>
      </w:r>
    </w:p>
    <w:p w14:paraId="534621E5" w14:textId="77777777" w:rsidR="006E09E7" w:rsidRPr="00CB117F" w:rsidRDefault="006E09E7" w:rsidP="00D37AC6">
      <w:pPr>
        <w:pStyle w:val="Sinespaciado"/>
      </w:pPr>
    </w:p>
    <w:p w14:paraId="448F3AD6" w14:textId="77777777" w:rsidR="004C5A9D" w:rsidRPr="00CB117F" w:rsidRDefault="004C5A9D" w:rsidP="00F47555">
      <w:pPr>
        <w:jc w:val="center"/>
        <w:rPr>
          <w:rFonts w:ascii="Tahoma" w:hAnsi="Tahoma" w:cs="Tahoma"/>
          <w:b/>
          <w:sz w:val="24"/>
          <w:szCs w:val="24"/>
        </w:rPr>
      </w:pPr>
      <w:r w:rsidRPr="00CB117F">
        <w:rPr>
          <w:rFonts w:ascii="Tahoma" w:hAnsi="Tahoma" w:cs="Tahoma"/>
          <w:b/>
          <w:sz w:val="24"/>
          <w:szCs w:val="24"/>
        </w:rPr>
        <w:t>Acta No. ____</w:t>
      </w:r>
    </w:p>
    <w:p w14:paraId="45D10C1E" w14:textId="77777777" w:rsidR="004C5A9D" w:rsidRPr="00CB117F" w:rsidRDefault="004C5A9D" w:rsidP="00F47555">
      <w:pPr>
        <w:jc w:val="center"/>
        <w:rPr>
          <w:rFonts w:ascii="Tahoma" w:hAnsi="Tahoma" w:cs="Tahoma"/>
          <w:b/>
          <w:sz w:val="24"/>
          <w:szCs w:val="24"/>
        </w:rPr>
      </w:pPr>
      <w:r w:rsidRPr="00CB117F">
        <w:rPr>
          <w:rFonts w:ascii="Tahoma" w:hAnsi="Tahoma" w:cs="Tahoma"/>
          <w:b/>
          <w:sz w:val="24"/>
          <w:szCs w:val="24"/>
        </w:rPr>
        <w:t>(</w:t>
      </w:r>
      <w:r w:rsidR="00C34478">
        <w:rPr>
          <w:rFonts w:ascii="Tahoma" w:hAnsi="Tahoma" w:cs="Tahoma"/>
          <w:b/>
          <w:sz w:val="24"/>
          <w:szCs w:val="24"/>
        </w:rPr>
        <w:t>Julio 22</w:t>
      </w:r>
      <w:r w:rsidRPr="00CB117F">
        <w:rPr>
          <w:rFonts w:ascii="Tahoma" w:hAnsi="Tahoma" w:cs="Tahoma"/>
          <w:b/>
          <w:sz w:val="24"/>
          <w:szCs w:val="24"/>
        </w:rPr>
        <w:t xml:space="preserve"> de 2016)</w:t>
      </w:r>
    </w:p>
    <w:p w14:paraId="7FCAB5B5" w14:textId="77777777" w:rsidR="004C5A9D" w:rsidRPr="00CB117F" w:rsidRDefault="004C5A9D" w:rsidP="004C5F2C">
      <w:pPr>
        <w:spacing w:line="240" w:lineRule="auto"/>
        <w:jc w:val="center"/>
        <w:rPr>
          <w:rFonts w:ascii="Tahoma" w:hAnsi="Tahoma" w:cs="Tahoma"/>
          <w:b/>
          <w:sz w:val="24"/>
          <w:szCs w:val="24"/>
        </w:rPr>
      </w:pPr>
    </w:p>
    <w:p w14:paraId="1EA9E6A7" w14:textId="77777777" w:rsidR="004C5A9D" w:rsidRPr="00CB117F" w:rsidRDefault="004C5A9D" w:rsidP="004C5A9D">
      <w:pPr>
        <w:pStyle w:val="Ttulo5"/>
        <w:spacing w:line="276" w:lineRule="auto"/>
        <w:ind w:firstLine="0"/>
        <w:jc w:val="center"/>
        <w:rPr>
          <w:rFonts w:ascii="Tahoma" w:hAnsi="Tahoma" w:cs="Tahoma"/>
        </w:rPr>
      </w:pPr>
      <w:r w:rsidRPr="00CB117F">
        <w:rPr>
          <w:rFonts w:ascii="Tahoma" w:hAnsi="Tahoma" w:cs="Tahoma"/>
        </w:rPr>
        <w:t>Sistema oral - Audiencia de juzgamiento</w:t>
      </w:r>
    </w:p>
    <w:p w14:paraId="77025EEB" w14:textId="77777777" w:rsidR="004C5A9D" w:rsidRPr="006E09E7" w:rsidRDefault="004C5A9D" w:rsidP="004C5F2C">
      <w:pPr>
        <w:spacing w:line="240" w:lineRule="auto"/>
        <w:jc w:val="both"/>
        <w:rPr>
          <w:rFonts w:ascii="Tahoma" w:hAnsi="Tahoma" w:cs="Tahoma"/>
          <w:sz w:val="24"/>
          <w:szCs w:val="24"/>
          <w:lang w:val="es-ES_tradnl"/>
        </w:rPr>
      </w:pPr>
      <w:r w:rsidRPr="00CB117F">
        <w:rPr>
          <w:rFonts w:ascii="Tahoma" w:hAnsi="Tahoma" w:cs="Tahoma"/>
          <w:b/>
          <w:sz w:val="24"/>
          <w:szCs w:val="24"/>
        </w:rPr>
        <w:tab/>
      </w:r>
    </w:p>
    <w:p w14:paraId="31005DCD" w14:textId="77777777" w:rsidR="004C5A9D" w:rsidRPr="006E09E7" w:rsidRDefault="004C5A9D" w:rsidP="00C34478">
      <w:pPr>
        <w:ind w:firstLine="708"/>
        <w:jc w:val="both"/>
        <w:rPr>
          <w:rFonts w:ascii="Tahoma" w:hAnsi="Tahoma" w:cs="Tahoma"/>
          <w:sz w:val="24"/>
          <w:szCs w:val="24"/>
          <w:lang w:val="es-ES_tradnl"/>
        </w:rPr>
      </w:pPr>
      <w:r w:rsidRPr="006E09E7">
        <w:rPr>
          <w:rFonts w:ascii="Tahoma" w:hAnsi="Tahoma" w:cs="Tahoma"/>
          <w:sz w:val="24"/>
          <w:szCs w:val="24"/>
          <w:lang w:val="es-ES_tradnl"/>
        </w:rPr>
        <w:t xml:space="preserve">Siendo las </w:t>
      </w:r>
      <w:r w:rsidR="00C34478" w:rsidRPr="006E09E7">
        <w:rPr>
          <w:rFonts w:ascii="Tahoma" w:hAnsi="Tahoma" w:cs="Tahoma"/>
          <w:sz w:val="24"/>
          <w:szCs w:val="24"/>
          <w:lang w:val="es-ES_tradnl"/>
        </w:rPr>
        <w:t>10:3</w:t>
      </w:r>
      <w:r w:rsidRPr="006E09E7">
        <w:rPr>
          <w:rFonts w:ascii="Tahoma" w:hAnsi="Tahoma" w:cs="Tahoma"/>
          <w:sz w:val="24"/>
          <w:szCs w:val="24"/>
          <w:lang w:val="es-ES_tradnl"/>
        </w:rPr>
        <w:t>0 a.m. de hoy,</w:t>
      </w:r>
      <w:r w:rsidR="00C34478" w:rsidRPr="006E09E7">
        <w:rPr>
          <w:rFonts w:ascii="Tahoma" w:hAnsi="Tahoma" w:cs="Tahoma"/>
          <w:sz w:val="24"/>
          <w:szCs w:val="24"/>
          <w:lang w:val="es-ES_tradnl"/>
        </w:rPr>
        <w:t xml:space="preserve"> viernes 22</w:t>
      </w:r>
      <w:r w:rsidRPr="006E09E7">
        <w:rPr>
          <w:rFonts w:ascii="Tahoma" w:hAnsi="Tahoma" w:cs="Tahoma"/>
          <w:sz w:val="24"/>
          <w:szCs w:val="24"/>
          <w:lang w:val="es-ES_tradnl"/>
        </w:rPr>
        <w:t xml:space="preserve"> de </w:t>
      </w:r>
      <w:r w:rsidR="002053C6" w:rsidRPr="006E09E7">
        <w:rPr>
          <w:rFonts w:ascii="Tahoma" w:hAnsi="Tahoma" w:cs="Tahoma"/>
          <w:sz w:val="24"/>
          <w:szCs w:val="24"/>
          <w:lang w:val="es-ES_tradnl"/>
        </w:rPr>
        <w:t>junio</w:t>
      </w:r>
      <w:r w:rsidRPr="006E09E7">
        <w:rPr>
          <w:rFonts w:ascii="Tahoma" w:hAnsi="Tahoma" w:cs="Tahoma"/>
          <w:sz w:val="24"/>
          <w:szCs w:val="24"/>
          <w:lang w:val="es-ES_tradnl"/>
        </w:rPr>
        <w:t xml:space="preserve"> de 2016, la Sala No. 1º de Decisión Laboral del Tribunal Superior de Pereira se constituye en Audiencia Pública de Juzgamiento en el proceso ordinario laboral instaurado por </w:t>
      </w:r>
      <w:r w:rsidR="00C34478" w:rsidRPr="006E09E7">
        <w:rPr>
          <w:rFonts w:ascii="Tahoma" w:hAnsi="Tahoma" w:cs="Tahoma"/>
          <w:b/>
          <w:sz w:val="24"/>
          <w:szCs w:val="24"/>
          <w:lang w:val="es-ES_tradnl"/>
        </w:rPr>
        <w:t>SAÚL CARMONA SALAZAR</w:t>
      </w:r>
      <w:r w:rsidRPr="006E09E7">
        <w:rPr>
          <w:rFonts w:ascii="Tahoma" w:hAnsi="Tahoma" w:cs="Tahoma"/>
          <w:b/>
          <w:sz w:val="24"/>
          <w:szCs w:val="24"/>
          <w:lang w:val="es-ES_tradnl"/>
        </w:rPr>
        <w:t xml:space="preserve"> </w:t>
      </w:r>
      <w:r w:rsidR="002053C6" w:rsidRPr="006E09E7">
        <w:rPr>
          <w:rFonts w:ascii="Tahoma" w:hAnsi="Tahoma" w:cs="Tahoma"/>
          <w:sz w:val="24"/>
          <w:szCs w:val="24"/>
          <w:lang w:val="es-ES_tradnl"/>
        </w:rPr>
        <w:t>en contra del</w:t>
      </w:r>
      <w:r w:rsidRPr="006E09E7">
        <w:rPr>
          <w:rFonts w:ascii="Tahoma" w:hAnsi="Tahoma" w:cs="Tahoma"/>
          <w:sz w:val="24"/>
          <w:szCs w:val="24"/>
          <w:lang w:val="es-ES_tradnl"/>
        </w:rPr>
        <w:t xml:space="preserve"> </w:t>
      </w:r>
      <w:r w:rsidR="00C34478" w:rsidRPr="006E09E7">
        <w:rPr>
          <w:rFonts w:ascii="Tahoma" w:hAnsi="Tahoma" w:cs="Tahoma"/>
          <w:b/>
          <w:sz w:val="24"/>
          <w:szCs w:val="24"/>
          <w:lang w:val="es-ES_tradnl"/>
        </w:rPr>
        <w:t>INSTITUTO DE SEGUROS SOCIALES –EN LIQUIDACIÓN- (HOY EXTINTO)</w:t>
      </w:r>
      <w:r w:rsidR="00C34478" w:rsidRPr="006E09E7">
        <w:rPr>
          <w:rFonts w:ascii="Tahoma" w:hAnsi="Tahoma" w:cs="Tahoma"/>
          <w:sz w:val="24"/>
          <w:szCs w:val="24"/>
          <w:lang w:val="es-ES_tradnl"/>
        </w:rPr>
        <w:t xml:space="preserve">. </w:t>
      </w:r>
      <w:r w:rsidRPr="006E09E7">
        <w:rPr>
          <w:rFonts w:ascii="Tahoma" w:hAnsi="Tahoma" w:cs="Tahoma"/>
          <w:sz w:val="24"/>
          <w:szCs w:val="24"/>
          <w:lang w:val="es-ES_tradnl"/>
        </w:rPr>
        <w:t>Para el efecto, se verifica</w:t>
      </w:r>
      <w:r w:rsidR="0096168B" w:rsidRPr="006E09E7">
        <w:rPr>
          <w:rFonts w:ascii="Tahoma" w:hAnsi="Tahoma" w:cs="Tahoma"/>
          <w:sz w:val="24"/>
          <w:szCs w:val="24"/>
          <w:lang w:val="es-ES_tradnl"/>
        </w:rPr>
        <w:t>r</w:t>
      </w:r>
      <w:r w:rsidRPr="006E09E7">
        <w:rPr>
          <w:rFonts w:ascii="Tahoma" w:hAnsi="Tahoma" w:cs="Tahoma"/>
          <w:sz w:val="24"/>
          <w:szCs w:val="24"/>
          <w:lang w:val="es-ES_tradnl"/>
        </w:rPr>
        <w:t xml:space="preserve"> la asistencia de las partes a la presente diligencia: Parte demandante… Parte demandada…</w:t>
      </w:r>
    </w:p>
    <w:p w14:paraId="761B41D5" w14:textId="77777777" w:rsidR="004C5A9D" w:rsidRPr="006E09E7" w:rsidRDefault="004C5A9D" w:rsidP="00D37AC6">
      <w:pPr>
        <w:widowControl w:val="0"/>
        <w:autoSpaceDE w:val="0"/>
        <w:autoSpaceDN w:val="0"/>
        <w:adjustRightInd w:val="0"/>
        <w:spacing w:line="240" w:lineRule="auto"/>
        <w:jc w:val="center"/>
        <w:rPr>
          <w:rFonts w:ascii="Tahoma" w:hAnsi="Tahoma" w:cs="Tahoma"/>
          <w:b/>
          <w:sz w:val="24"/>
          <w:szCs w:val="24"/>
        </w:rPr>
      </w:pPr>
    </w:p>
    <w:p w14:paraId="0EB989B5" w14:textId="77777777" w:rsidR="004C5A9D" w:rsidRPr="006E09E7" w:rsidRDefault="004C5A9D" w:rsidP="004C5A9D">
      <w:pPr>
        <w:widowControl w:val="0"/>
        <w:autoSpaceDE w:val="0"/>
        <w:autoSpaceDN w:val="0"/>
        <w:adjustRightInd w:val="0"/>
        <w:jc w:val="center"/>
        <w:rPr>
          <w:rFonts w:ascii="Tahoma" w:hAnsi="Tahoma" w:cs="Tahoma"/>
          <w:b/>
          <w:caps/>
          <w:sz w:val="24"/>
          <w:szCs w:val="24"/>
        </w:rPr>
      </w:pPr>
      <w:r w:rsidRPr="006E09E7">
        <w:rPr>
          <w:rFonts w:ascii="Tahoma" w:hAnsi="Tahoma" w:cs="Tahoma"/>
          <w:b/>
          <w:caps/>
          <w:sz w:val="24"/>
          <w:szCs w:val="24"/>
        </w:rPr>
        <w:t>Alegatos de conclusión</w:t>
      </w:r>
    </w:p>
    <w:p w14:paraId="7EE4AC02" w14:textId="77777777" w:rsidR="004C5A9D" w:rsidRPr="006E09E7" w:rsidRDefault="004C5A9D" w:rsidP="00D37AC6">
      <w:pPr>
        <w:pStyle w:val="Sinespaciado"/>
      </w:pPr>
    </w:p>
    <w:p w14:paraId="0AEBC207" w14:textId="0F82483D" w:rsidR="004C5A9D" w:rsidRPr="006E09E7" w:rsidRDefault="004C5A9D" w:rsidP="00B85929">
      <w:pPr>
        <w:ind w:firstLine="708"/>
        <w:jc w:val="both"/>
        <w:rPr>
          <w:rFonts w:ascii="Tahoma" w:hAnsi="Tahoma" w:cs="Tahoma"/>
          <w:sz w:val="24"/>
          <w:szCs w:val="24"/>
          <w:lang w:val="es-ES_tradnl"/>
        </w:rPr>
      </w:pPr>
      <w:r w:rsidRPr="006E09E7">
        <w:rPr>
          <w:rFonts w:ascii="Tahoma" w:hAnsi="Tahoma" w:cs="Tahoma"/>
          <w:sz w:val="24"/>
          <w:szCs w:val="24"/>
          <w:lang w:val="es-ES_tradnl"/>
        </w:rPr>
        <w:t xml:space="preserve">Con fundamento en el artículo 82 del C.P.T y de la S.S., modificado por el artículo 13 de la Ley 1149 de 2007, se concede el uso de la palabra a las partes para que presenten sus alegatos de conclusión: </w:t>
      </w:r>
      <w:r w:rsidR="00B85929">
        <w:rPr>
          <w:rFonts w:ascii="Tahoma" w:hAnsi="Tahoma" w:cs="Tahoma"/>
          <w:sz w:val="24"/>
          <w:szCs w:val="24"/>
          <w:lang w:val="es-ES_tradnl"/>
        </w:rPr>
        <w:t>…………</w:t>
      </w:r>
      <w:r w:rsidRPr="006E09E7">
        <w:rPr>
          <w:rFonts w:ascii="Tahoma" w:hAnsi="Tahoma" w:cs="Tahoma"/>
          <w:sz w:val="24"/>
          <w:szCs w:val="24"/>
          <w:lang w:val="es-ES_tradnl"/>
        </w:rPr>
        <w:t>Parte demandante… Parte demandada…</w:t>
      </w:r>
    </w:p>
    <w:p w14:paraId="117F4111" w14:textId="77777777" w:rsidR="004C5A9D" w:rsidRPr="006E09E7" w:rsidRDefault="004C5A9D" w:rsidP="00D37AC6">
      <w:pPr>
        <w:widowControl w:val="0"/>
        <w:autoSpaceDE w:val="0"/>
        <w:autoSpaceDN w:val="0"/>
        <w:adjustRightInd w:val="0"/>
        <w:spacing w:line="240" w:lineRule="auto"/>
        <w:jc w:val="center"/>
        <w:rPr>
          <w:rFonts w:ascii="Tahoma" w:hAnsi="Tahoma" w:cs="Tahoma"/>
          <w:b/>
          <w:sz w:val="24"/>
          <w:szCs w:val="24"/>
        </w:rPr>
      </w:pPr>
      <w:r w:rsidRPr="006E09E7">
        <w:rPr>
          <w:rFonts w:ascii="Tahoma" w:hAnsi="Tahoma" w:cs="Tahoma"/>
          <w:b/>
          <w:sz w:val="24"/>
          <w:szCs w:val="24"/>
        </w:rPr>
        <w:br/>
        <w:t>SENTENCIA:</w:t>
      </w:r>
    </w:p>
    <w:p w14:paraId="59EFD755" w14:textId="77777777" w:rsidR="004C5A9D" w:rsidRPr="004941D1" w:rsidRDefault="004C5A9D" w:rsidP="00D37AC6">
      <w:pPr>
        <w:pStyle w:val="Sinespaciado"/>
        <w:rPr>
          <w:rFonts w:ascii="Tahoma" w:hAnsi="Tahoma" w:cs="Tahoma"/>
        </w:rPr>
      </w:pPr>
    </w:p>
    <w:p w14:paraId="6124AD85" w14:textId="2E505B7F" w:rsidR="00B010C9" w:rsidRPr="00364064" w:rsidRDefault="004C5A9D" w:rsidP="00B010C9">
      <w:pPr>
        <w:widowControl w:val="0"/>
        <w:autoSpaceDE w:val="0"/>
        <w:autoSpaceDN w:val="0"/>
        <w:adjustRightInd w:val="0"/>
        <w:ind w:firstLine="708"/>
        <w:jc w:val="both"/>
        <w:rPr>
          <w:rFonts w:ascii="Tahoma" w:hAnsi="Tahoma" w:cs="Tahoma"/>
          <w:color w:val="000000" w:themeColor="text1"/>
          <w:sz w:val="24"/>
          <w:szCs w:val="24"/>
        </w:rPr>
      </w:pPr>
      <w:r w:rsidRPr="004941D1">
        <w:rPr>
          <w:rFonts w:ascii="Tahoma" w:hAnsi="Tahoma" w:cs="Tahoma"/>
          <w:color w:val="000000"/>
          <w:sz w:val="24"/>
          <w:szCs w:val="24"/>
        </w:rPr>
        <w:t>Como quiera que los alegatos coinciden a cabalidad con los puntos fácticos y jurídicos objeto de discusión en esta instancia, procede la Sala</w:t>
      </w:r>
      <w:r w:rsidR="00B010C9">
        <w:rPr>
          <w:rFonts w:ascii="Tahoma" w:hAnsi="Tahoma" w:cs="Tahoma"/>
          <w:color w:val="000000"/>
          <w:sz w:val="24"/>
          <w:szCs w:val="24"/>
        </w:rPr>
        <w:t xml:space="preserve">, </w:t>
      </w:r>
      <w:r w:rsidR="00B010C9" w:rsidRPr="00364064">
        <w:rPr>
          <w:rFonts w:ascii="Tahoma" w:hAnsi="Tahoma" w:cs="Tahoma"/>
          <w:color w:val="000000" w:themeColor="text1"/>
          <w:sz w:val="24"/>
          <w:szCs w:val="24"/>
        </w:rPr>
        <w:t>constituida en sede</w:t>
      </w:r>
      <w:r w:rsidR="00B010C9">
        <w:rPr>
          <w:rFonts w:ascii="Tahoma" w:hAnsi="Tahoma" w:cs="Tahoma"/>
          <w:color w:val="000000" w:themeColor="text1"/>
          <w:sz w:val="24"/>
          <w:szCs w:val="24"/>
        </w:rPr>
        <w:t xml:space="preserve"> jurisdiccional de</w:t>
      </w:r>
      <w:r w:rsidR="00B010C9" w:rsidRPr="00364064">
        <w:rPr>
          <w:rFonts w:ascii="Tahoma" w:hAnsi="Tahoma" w:cs="Tahoma"/>
          <w:color w:val="000000" w:themeColor="text1"/>
          <w:sz w:val="24"/>
          <w:szCs w:val="24"/>
        </w:rPr>
        <w:t xml:space="preserve"> consulta, a examinar la legalidad de la decisió</w:t>
      </w:r>
      <w:r w:rsidR="00B010C9">
        <w:rPr>
          <w:rFonts w:ascii="Tahoma" w:hAnsi="Tahoma" w:cs="Tahoma"/>
          <w:color w:val="000000" w:themeColor="text1"/>
          <w:sz w:val="24"/>
          <w:szCs w:val="24"/>
        </w:rPr>
        <w:t>n emitida por el Juzgado Quinto</w:t>
      </w:r>
      <w:r w:rsidR="00B010C9" w:rsidRPr="00364064">
        <w:rPr>
          <w:rFonts w:ascii="Tahoma" w:hAnsi="Tahoma" w:cs="Tahoma"/>
          <w:color w:val="000000" w:themeColor="text1"/>
          <w:sz w:val="24"/>
          <w:szCs w:val="24"/>
        </w:rPr>
        <w:t xml:space="preserve"> Laboral del Circuito de Pereira el día</w:t>
      </w:r>
      <w:r w:rsidR="00B010C9">
        <w:rPr>
          <w:rFonts w:ascii="Tahoma" w:hAnsi="Tahoma" w:cs="Tahoma"/>
          <w:color w:val="000000" w:themeColor="text1"/>
          <w:sz w:val="24"/>
          <w:szCs w:val="24"/>
        </w:rPr>
        <w:t xml:space="preserve"> diecinueve</w:t>
      </w:r>
      <w:r w:rsidR="00B010C9" w:rsidRPr="00364064">
        <w:rPr>
          <w:rFonts w:ascii="Tahoma" w:hAnsi="Tahoma" w:cs="Tahoma"/>
          <w:color w:val="000000" w:themeColor="text1"/>
          <w:sz w:val="24"/>
          <w:szCs w:val="24"/>
        </w:rPr>
        <w:t xml:space="preserve"> </w:t>
      </w:r>
      <w:r w:rsidR="00B010C9">
        <w:rPr>
          <w:rFonts w:ascii="Tahoma" w:hAnsi="Tahoma" w:cs="Tahoma"/>
          <w:color w:val="000000" w:themeColor="text1"/>
          <w:sz w:val="24"/>
          <w:szCs w:val="24"/>
        </w:rPr>
        <w:t>(19) de marzo</w:t>
      </w:r>
      <w:r w:rsidR="00B010C9" w:rsidRPr="00364064">
        <w:rPr>
          <w:rFonts w:ascii="Tahoma" w:hAnsi="Tahoma" w:cs="Tahoma"/>
          <w:color w:val="000000" w:themeColor="text1"/>
          <w:sz w:val="24"/>
          <w:szCs w:val="24"/>
        </w:rPr>
        <w:t xml:space="preserve"> de 2015, dentro del Proceso Ordinario Laboral reseñado con anterioridad, en razón a que la entidad pública demandada resultó condenada en </w:t>
      </w:r>
      <w:r w:rsidR="00B010C9">
        <w:rPr>
          <w:rFonts w:ascii="Tahoma" w:hAnsi="Tahoma" w:cs="Tahoma"/>
          <w:color w:val="000000" w:themeColor="text1"/>
          <w:sz w:val="24"/>
          <w:szCs w:val="24"/>
        </w:rPr>
        <w:t>sede de primer grado</w:t>
      </w:r>
      <w:r w:rsidR="005D29BB">
        <w:rPr>
          <w:rFonts w:ascii="Tahoma" w:hAnsi="Tahoma" w:cs="Tahoma"/>
          <w:color w:val="000000" w:themeColor="text1"/>
          <w:sz w:val="24"/>
          <w:szCs w:val="24"/>
        </w:rPr>
        <w:t>, en virtud de lo cual opera en su favor el grado jurisdiccional de consulta.</w:t>
      </w:r>
      <w:r w:rsidR="00B010C9" w:rsidRPr="00364064">
        <w:rPr>
          <w:rFonts w:ascii="Tahoma" w:hAnsi="Tahoma" w:cs="Tahoma"/>
          <w:color w:val="000000" w:themeColor="text1"/>
          <w:sz w:val="24"/>
          <w:szCs w:val="24"/>
        </w:rPr>
        <w:t xml:space="preserve"> </w:t>
      </w:r>
    </w:p>
    <w:p w14:paraId="45F61749" w14:textId="77777777" w:rsidR="005D29BB" w:rsidRDefault="005D29BB" w:rsidP="004941D1">
      <w:pPr>
        <w:jc w:val="both"/>
        <w:rPr>
          <w:rFonts w:ascii="Tahoma" w:hAnsi="Tahoma" w:cs="Tahoma"/>
          <w:color w:val="000000"/>
          <w:sz w:val="24"/>
          <w:szCs w:val="24"/>
        </w:rPr>
      </w:pPr>
    </w:p>
    <w:p w14:paraId="43B9C477" w14:textId="77777777" w:rsidR="004C5A9D" w:rsidRPr="006B47B6" w:rsidRDefault="004C5A9D" w:rsidP="004C5A9D">
      <w:pPr>
        <w:pStyle w:val="Prrafodelista"/>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rPr>
      </w:pPr>
      <w:r w:rsidRPr="006B47B6">
        <w:rPr>
          <w:rFonts w:ascii="Tahoma" w:hAnsi="Tahoma" w:cs="Tahoma"/>
          <w:b/>
          <w:caps/>
        </w:rPr>
        <w:t>La demanda y su contestación</w:t>
      </w:r>
    </w:p>
    <w:p w14:paraId="665780D3" w14:textId="77777777" w:rsidR="005D29BB" w:rsidRPr="001C3192" w:rsidRDefault="005D29BB" w:rsidP="004C5A9D">
      <w:pPr>
        <w:pStyle w:val="Prrafodelista"/>
        <w:widowControl w:val="0"/>
        <w:tabs>
          <w:tab w:val="left" w:pos="284"/>
        </w:tabs>
        <w:autoSpaceDE w:val="0"/>
        <w:autoSpaceDN w:val="0"/>
        <w:adjustRightInd w:val="0"/>
        <w:spacing w:line="276" w:lineRule="auto"/>
        <w:ind w:left="0"/>
        <w:rPr>
          <w:rFonts w:ascii="Tahoma" w:hAnsi="Tahoma" w:cs="Tahoma"/>
          <w:b/>
          <w:sz w:val="22"/>
          <w:szCs w:val="22"/>
        </w:rPr>
      </w:pPr>
    </w:p>
    <w:p w14:paraId="129B5142" w14:textId="77777777" w:rsidR="00EB595F" w:rsidRDefault="00D55EA0" w:rsidP="007C26D2">
      <w:pPr>
        <w:tabs>
          <w:tab w:val="left" w:pos="748"/>
        </w:tabs>
        <w:ind w:firstLine="709"/>
        <w:jc w:val="both"/>
        <w:rPr>
          <w:rFonts w:ascii="Tahoma" w:hAnsi="Tahoma" w:cs="Tahoma"/>
          <w:sz w:val="24"/>
          <w:szCs w:val="24"/>
          <w:shd w:val="clear" w:color="auto" w:fill="FFFFFF"/>
        </w:rPr>
      </w:pPr>
      <w:r>
        <w:rPr>
          <w:rFonts w:ascii="Tahoma" w:hAnsi="Tahoma" w:cs="Tahoma"/>
          <w:sz w:val="24"/>
          <w:szCs w:val="24"/>
          <w:shd w:val="clear" w:color="auto" w:fill="FFFFFF"/>
        </w:rPr>
        <w:t>Con la finalidad</w:t>
      </w:r>
      <w:r w:rsidR="0086604F" w:rsidRPr="007C26D2">
        <w:rPr>
          <w:rFonts w:ascii="Tahoma" w:hAnsi="Tahoma" w:cs="Tahoma"/>
          <w:sz w:val="24"/>
          <w:szCs w:val="24"/>
          <w:shd w:val="clear" w:color="auto" w:fill="FFFFFF"/>
        </w:rPr>
        <w:t xml:space="preserve"> </w:t>
      </w:r>
      <w:r w:rsidR="0040728C">
        <w:rPr>
          <w:rFonts w:ascii="Tahoma" w:hAnsi="Tahoma" w:cs="Tahoma"/>
          <w:sz w:val="24"/>
          <w:szCs w:val="24"/>
          <w:shd w:val="clear" w:color="auto" w:fill="FFFFFF"/>
        </w:rPr>
        <w:t xml:space="preserve">de </w:t>
      </w:r>
      <w:r w:rsidR="0086604F" w:rsidRPr="007C26D2">
        <w:rPr>
          <w:rFonts w:ascii="Tahoma" w:hAnsi="Tahoma" w:cs="Tahoma"/>
          <w:sz w:val="24"/>
          <w:szCs w:val="24"/>
          <w:shd w:val="clear" w:color="auto" w:fill="FFFFFF"/>
        </w:rPr>
        <w:t>examinar</w:t>
      </w:r>
      <w:r w:rsidR="0040728C">
        <w:rPr>
          <w:rFonts w:ascii="Tahoma" w:hAnsi="Tahoma" w:cs="Tahoma"/>
          <w:sz w:val="24"/>
          <w:szCs w:val="24"/>
          <w:shd w:val="clear" w:color="auto" w:fill="FFFFFF"/>
        </w:rPr>
        <w:t xml:space="preserve"> el grado de acierto</w:t>
      </w:r>
      <w:r w:rsidR="00E920FC">
        <w:rPr>
          <w:rFonts w:ascii="Tahoma" w:hAnsi="Tahoma" w:cs="Tahoma"/>
          <w:sz w:val="24"/>
          <w:szCs w:val="24"/>
          <w:shd w:val="clear" w:color="auto" w:fill="FFFFFF"/>
        </w:rPr>
        <w:t xml:space="preserve"> de la</w:t>
      </w:r>
      <w:r w:rsidR="007C26D2" w:rsidRPr="007C26D2">
        <w:rPr>
          <w:rFonts w:ascii="Tahoma" w:hAnsi="Tahoma" w:cs="Tahoma"/>
          <w:sz w:val="24"/>
          <w:szCs w:val="24"/>
          <w:shd w:val="clear" w:color="auto" w:fill="FFFFFF"/>
        </w:rPr>
        <w:t xml:space="preserve"> decisión de primera instancia</w:t>
      </w:r>
      <w:r w:rsidR="0086604F" w:rsidRPr="007C26D2">
        <w:rPr>
          <w:rFonts w:ascii="Tahoma" w:hAnsi="Tahoma" w:cs="Tahoma"/>
          <w:sz w:val="24"/>
          <w:szCs w:val="24"/>
          <w:shd w:val="clear" w:color="auto" w:fill="FFFFFF"/>
        </w:rPr>
        <w:t>, se ha de señalar</w:t>
      </w:r>
      <w:r w:rsidR="007C26D2" w:rsidRPr="007C26D2">
        <w:rPr>
          <w:rFonts w:ascii="Tahoma" w:hAnsi="Tahoma" w:cs="Tahoma"/>
          <w:sz w:val="24"/>
          <w:szCs w:val="24"/>
          <w:shd w:val="clear" w:color="auto" w:fill="FFFFFF"/>
        </w:rPr>
        <w:t>, como punto de partida,</w:t>
      </w:r>
      <w:r w:rsidR="0086604F" w:rsidRPr="007C26D2">
        <w:rPr>
          <w:rFonts w:ascii="Tahoma" w:hAnsi="Tahoma" w:cs="Tahoma"/>
          <w:sz w:val="24"/>
          <w:szCs w:val="24"/>
          <w:shd w:val="clear" w:color="auto" w:fill="FFFFFF"/>
        </w:rPr>
        <w:t xml:space="preserve"> que </w:t>
      </w:r>
      <w:r w:rsidR="00B010C9">
        <w:rPr>
          <w:rFonts w:ascii="Tahoma" w:hAnsi="Tahoma" w:cs="Tahoma"/>
          <w:sz w:val="24"/>
          <w:szCs w:val="24"/>
          <w:shd w:val="clear" w:color="auto" w:fill="FFFFFF"/>
        </w:rPr>
        <w:t>el actor</w:t>
      </w:r>
      <w:r w:rsidR="00EB595F">
        <w:rPr>
          <w:rFonts w:ascii="Tahoma" w:hAnsi="Tahoma" w:cs="Tahoma"/>
          <w:sz w:val="24"/>
          <w:szCs w:val="24"/>
          <w:shd w:val="clear" w:color="auto" w:fill="FFFFFF"/>
        </w:rPr>
        <w:t xml:space="preserve"> solicita</w:t>
      </w:r>
      <w:r w:rsidR="0086604F" w:rsidRPr="007C26D2">
        <w:rPr>
          <w:rFonts w:ascii="Tahoma" w:hAnsi="Tahoma" w:cs="Tahoma"/>
          <w:sz w:val="24"/>
          <w:szCs w:val="24"/>
          <w:shd w:val="clear" w:color="auto" w:fill="FFFFFF"/>
        </w:rPr>
        <w:t xml:space="preserve"> la </w:t>
      </w:r>
      <w:r w:rsidR="007C26D2" w:rsidRPr="007C26D2">
        <w:rPr>
          <w:rFonts w:ascii="Tahoma" w:hAnsi="Tahoma" w:cs="Tahoma"/>
          <w:sz w:val="24"/>
          <w:szCs w:val="24"/>
          <w:shd w:val="clear" w:color="auto" w:fill="FFFFFF"/>
        </w:rPr>
        <w:t xml:space="preserve">declaratoria </w:t>
      </w:r>
      <w:r w:rsidR="007C26D2" w:rsidRPr="007C26D2">
        <w:rPr>
          <w:rFonts w:ascii="Tahoma" w:hAnsi="Tahoma" w:cs="Tahoma"/>
          <w:sz w:val="24"/>
          <w:szCs w:val="24"/>
          <w:shd w:val="clear" w:color="auto" w:fill="FFFFFF"/>
        </w:rPr>
        <w:lastRenderedPageBreak/>
        <w:t>de la existencia de una</w:t>
      </w:r>
      <w:r w:rsidR="0086604F" w:rsidRPr="007C26D2">
        <w:rPr>
          <w:rFonts w:ascii="Tahoma" w:hAnsi="Tahoma" w:cs="Tahoma"/>
          <w:sz w:val="24"/>
          <w:szCs w:val="24"/>
          <w:shd w:val="clear" w:color="auto" w:fill="FFFFFF"/>
        </w:rPr>
        <w:t xml:space="preserve"> relación laboral en virtud de un contrato realidad</w:t>
      </w:r>
      <w:r w:rsidR="007C26D2">
        <w:rPr>
          <w:rFonts w:ascii="Tahoma" w:hAnsi="Tahoma" w:cs="Tahoma"/>
          <w:sz w:val="24"/>
          <w:szCs w:val="24"/>
          <w:shd w:val="clear" w:color="auto" w:fill="FFFFFF"/>
        </w:rPr>
        <w:t xml:space="preserve"> q</w:t>
      </w:r>
      <w:r w:rsidR="00E920FC">
        <w:rPr>
          <w:rFonts w:ascii="Tahoma" w:hAnsi="Tahoma" w:cs="Tahoma"/>
          <w:sz w:val="24"/>
          <w:szCs w:val="24"/>
          <w:shd w:val="clear" w:color="auto" w:fill="FFFFFF"/>
        </w:rPr>
        <w:t>ue la entidad demandada</w:t>
      </w:r>
      <w:r w:rsidR="00DA4CD5">
        <w:rPr>
          <w:rFonts w:ascii="Tahoma" w:hAnsi="Tahoma" w:cs="Tahoma"/>
          <w:sz w:val="24"/>
          <w:szCs w:val="24"/>
          <w:shd w:val="clear" w:color="auto" w:fill="FFFFFF"/>
        </w:rPr>
        <w:t xml:space="preserve"> pretende</w:t>
      </w:r>
      <w:r w:rsidR="00E920FC">
        <w:rPr>
          <w:rFonts w:ascii="Tahoma" w:hAnsi="Tahoma" w:cs="Tahoma"/>
          <w:sz w:val="24"/>
          <w:szCs w:val="24"/>
          <w:shd w:val="clear" w:color="auto" w:fill="FFFFFF"/>
        </w:rPr>
        <w:t xml:space="preserve"> </w:t>
      </w:r>
      <w:r w:rsidR="00C1491B">
        <w:rPr>
          <w:rFonts w:ascii="Tahoma" w:hAnsi="Tahoma" w:cs="Tahoma"/>
          <w:sz w:val="24"/>
          <w:szCs w:val="24"/>
          <w:shd w:val="clear" w:color="auto" w:fill="FFFFFF"/>
        </w:rPr>
        <w:t>disi</w:t>
      </w:r>
      <w:r w:rsidR="00DA4CD5">
        <w:rPr>
          <w:rFonts w:ascii="Tahoma" w:hAnsi="Tahoma" w:cs="Tahoma"/>
          <w:sz w:val="24"/>
          <w:szCs w:val="24"/>
          <w:shd w:val="clear" w:color="auto" w:fill="FFFFFF"/>
        </w:rPr>
        <w:t>mular</w:t>
      </w:r>
      <w:r w:rsidR="00C1491B">
        <w:rPr>
          <w:rFonts w:ascii="Tahoma" w:hAnsi="Tahoma" w:cs="Tahoma"/>
          <w:sz w:val="24"/>
          <w:szCs w:val="24"/>
          <w:shd w:val="clear" w:color="auto" w:fill="FFFFFF"/>
        </w:rPr>
        <w:t xml:space="preserve"> </w:t>
      </w:r>
      <w:r w:rsidR="007C26D2">
        <w:rPr>
          <w:rFonts w:ascii="Tahoma" w:hAnsi="Tahoma" w:cs="Tahoma"/>
          <w:sz w:val="24"/>
          <w:szCs w:val="24"/>
          <w:shd w:val="clear" w:color="auto" w:fill="FFFFFF"/>
        </w:rPr>
        <w:t>bajo la apariencia</w:t>
      </w:r>
      <w:r w:rsidR="00C1491B">
        <w:rPr>
          <w:rFonts w:ascii="Tahoma" w:hAnsi="Tahoma" w:cs="Tahoma"/>
          <w:sz w:val="24"/>
          <w:szCs w:val="24"/>
          <w:shd w:val="clear" w:color="auto" w:fill="FFFFFF"/>
        </w:rPr>
        <w:t xml:space="preserve"> de sucesivos </w:t>
      </w:r>
      <w:r w:rsidR="007C26D2" w:rsidRPr="007C26D2">
        <w:rPr>
          <w:rFonts w:ascii="Tahoma" w:hAnsi="Tahoma" w:cs="Tahoma"/>
          <w:sz w:val="24"/>
          <w:szCs w:val="24"/>
          <w:shd w:val="clear" w:color="auto" w:fill="FFFFFF"/>
        </w:rPr>
        <w:t>contra</w:t>
      </w:r>
      <w:r w:rsidR="00C1491B">
        <w:rPr>
          <w:rFonts w:ascii="Tahoma" w:hAnsi="Tahoma" w:cs="Tahoma"/>
          <w:sz w:val="24"/>
          <w:szCs w:val="24"/>
          <w:shd w:val="clear" w:color="auto" w:fill="FFFFFF"/>
        </w:rPr>
        <w:t xml:space="preserve">tos de prestación de servicios, un total de </w:t>
      </w:r>
      <w:r w:rsidR="00B010C9">
        <w:rPr>
          <w:rFonts w:ascii="Tahoma" w:hAnsi="Tahoma" w:cs="Tahoma"/>
          <w:sz w:val="24"/>
          <w:szCs w:val="24"/>
          <w:shd w:val="clear" w:color="auto" w:fill="FFFFFF"/>
        </w:rPr>
        <w:t>44</w:t>
      </w:r>
      <w:r w:rsidR="00C1491B">
        <w:rPr>
          <w:rFonts w:ascii="Tahoma" w:hAnsi="Tahoma" w:cs="Tahoma"/>
          <w:sz w:val="24"/>
          <w:szCs w:val="24"/>
          <w:shd w:val="clear" w:color="auto" w:fill="FFFFFF"/>
        </w:rPr>
        <w:t xml:space="preserve"> contratos</w:t>
      </w:r>
      <w:r w:rsidR="0040728C">
        <w:rPr>
          <w:rFonts w:ascii="Tahoma" w:hAnsi="Tahoma" w:cs="Tahoma"/>
          <w:sz w:val="24"/>
          <w:szCs w:val="24"/>
          <w:shd w:val="clear" w:color="auto" w:fill="FFFFFF"/>
        </w:rPr>
        <w:t xml:space="preserve"> suscritos</w:t>
      </w:r>
      <w:r w:rsidR="00C1491B">
        <w:rPr>
          <w:rFonts w:ascii="Tahoma" w:hAnsi="Tahoma" w:cs="Tahoma"/>
          <w:sz w:val="24"/>
          <w:szCs w:val="24"/>
          <w:shd w:val="clear" w:color="auto" w:fill="FFFFFF"/>
        </w:rPr>
        <w:t xml:space="preserve"> de manera sucesiva e ininterrumpida </w:t>
      </w:r>
      <w:r w:rsidR="00AC173A">
        <w:rPr>
          <w:rFonts w:ascii="Tahoma" w:hAnsi="Tahoma" w:cs="Tahoma"/>
          <w:sz w:val="24"/>
          <w:szCs w:val="24"/>
          <w:shd w:val="clear" w:color="auto" w:fill="FFFFFF"/>
        </w:rPr>
        <w:t>a lo largo de la relación laboral</w:t>
      </w:r>
      <w:r w:rsidR="0040728C">
        <w:rPr>
          <w:rFonts w:ascii="Tahoma" w:hAnsi="Tahoma" w:cs="Tahoma"/>
          <w:sz w:val="24"/>
          <w:szCs w:val="24"/>
          <w:shd w:val="clear" w:color="auto" w:fill="FFFFFF"/>
        </w:rPr>
        <w:t>, según se aduce en la demanda</w:t>
      </w:r>
      <w:r w:rsidR="00AC173A">
        <w:rPr>
          <w:rFonts w:ascii="Tahoma" w:hAnsi="Tahoma" w:cs="Tahoma"/>
          <w:sz w:val="24"/>
          <w:szCs w:val="24"/>
          <w:shd w:val="clear" w:color="auto" w:fill="FFFFFF"/>
        </w:rPr>
        <w:t>.</w:t>
      </w:r>
    </w:p>
    <w:p w14:paraId="6B88F996" w14:textId="77777777" w:rsidR="00EB595F" w:rsidRDefault="00EB595F" w:rsidP="007C26D2">
      <w:pPr>
        <w:tabs>
          <w:tab w:val="left" w:pos="748"/>
        </w:tabs>
        <w:ind w:firstLine="709"/>
        <w:jc w:val="both"/>
        <w:rPr>
          <w:rFonts w:ascii="Tahoma" w:hAnsi="Tahoma" w:cs="Tahoma"/>
          <w:sz w:val="24"/>
          <w:szCs w:val="24"/>
          <w:shd w:val="clear" w:color="auto" w:fill="FFFFFF"/>
        </w:rPr>
      </w:pPr>
    </w:p>
    <w:p w14:paraId="00DBDA92" w14:textId="77777777" w:rsidR="007C26D2" w:rsidRDefault="0040728C" w:rsidP="007C26D2">
      <w:pPr>
        <w:tabs>
          <w:tab w:val="left" w:pos="748"/>
        </w:tabs>
        <w:ind w:firstLine="709"/>
        <w:jc w:val="both"/>
        <w:rPr>
          <w:rFonts w:ascii="Tahoma" w:hAnsi="Tahoma" w:cs="Tahoma"/>
          <w:sz w:val="24"/>
          <w:szCs w:val="24"/>
        </w:rPr>
      </w:pPr>
      <w:r>
        <w:rPr>
          <w:rFonts w:ascii="Tahoma" w:hAnsi="Tahoma" w:cs="Tahoma"/>
          <w:sz w:val="24"/>
          <w:szCs w:val="24"/>
          <w:shd w:val="clear" w:color="auto" w:fill="FFFFFF"/>
        </w:rPr>
        <w:t>Para el efecto, en la demanda se dice</w:t>
      </w:r>
      <w:r w:rsidR="00D55EA0">
        <w:rPr>
          <w:rFonts w:ascii="Tahoma" w:hAnsi="Tahoma" w:cs="Tahoma"/>
          <w:sz w:val="24"/>
          <w:szCs w:val="24"/>
          <w:shd w:val="clear" w:color="auto" w:fill="FFFFFF"/>
        </w:rPr>
        <w:t xml:space="preserve"> que tal</w:t>
      </w:r>
      <w:r w:rsidR="00E920FC">
        <w:rPr>
          <w:rFonts w:ascii="Tahoma" w:hAnsi="Tahoma" w:cs="Tahoma"/>
          <w:sz w:val="24"/>
          <w:szCs w:val="24"/>
          <w:shd w:val="clear" w:color="auto" w:fill="FFFFFF"/>
        </w:rPr>
        <w:t xml:space="preserve"> vínculo laboral se extendió </w:t>
      </w:r>
      <w:r w:rsidR="00B010C9">
        <w:rPr>
          <w:rFonts w:ascii="Tahoma" w:hAnsi="Tahoma" w:cs="Tahoma"/>
          <w:sz w:val="24"/>
          <w:szCs w:val="24"/>
          <w:shd w:val="clear" w:color="auto" w:fill="FFFFFF"/>
        </w:rPr>
        <w:t>entre el 8 de mayo de 1996</w:t>
      </w:r>
      <w:r w:rsidR="007C26D2" w:rsidRPr="007C26D2">
        <w:rPr>
          <w:rFonts w:ascii="Tahoma" w:hAnsi="Tahoma" w:cs="Tahoma"/>
          <w:sz w:val="24"/>
          <w:szCs w:val="24"/>
          <w:shd w:val="clear" w:color="auto" w:fill="FFFFFF"/>
        </w:rPr>
        <w:t xml:space="preserve"> y el 31 de marzo de 2013, </w:t>
      </w:r>
      <w:r w:rsidR="00D55EA0">
        <w:rPr>
          <w:rFonts w:ascii="Tahoma" w:hAnsi="Tahoma" w:cs="Tahoma"/>
          <w:sz w:val="24"/>
          <w:szCs w:val="24"/>
          <w:shd w:val="clear" w:color="auto" w:fill="FFFFFF"/>
        </w:rPr>
        <w:t>y que durante todo ese l</w:t>
      </w:r>
      <w:r w:rsidR="00B010C9">
        <w:rPr>
          <w:rFonts w:ascii="Tahoma" w:hAnsi="Tahoma" w:cs="Tahoma"/>
          <w:sz w:val="24"/>
          <w:szCs w:val="24"/>
          <w:shd w:val="clear" w:color="auto" w:fill="FFFFFF"/>
        </w:rPr>
        <w:t>apso el</w:t>
      </w:r>
      <w:r w:rsidR="00D55EA0">
        <w:rPr>
          <w:rFonts w:ascii="Tahoma" w:hAnsi="Tahoma" w:cs="Tahoma"/>
          <w:sz w:val="24"/>
          <w:szCs w:val="24"/>
          <w:shd w:val="clear" w:color="auto" w:fill="FFFFFF"/>
        </w:rPr>
        <w:t xml:space="preserve"> demandante desarrolló</w:t>
      </w:r>
      <w:r w:rsidR="00B010C9">
        <w:rPr>
          <w:rFonts w:ascii="Tahoma" w:hAnsi="Tahoma" w:cs="Tahoma"/>
          <w:sz w:val="24"/>
          <w:szCs w:val="24"/>
          <w:shd w:val="clear" w:color="auto" w:fill="FFFFFF"/>
        </w:rPr>
        <w:t xml:space="preserve"> al principio </w:t>
      </w:r>
      <w:r w:rsidR="007C26D2" w:rsidRPr="007C26D2">
        <w:rPr>
          <w:rFonts w:ascii="Tahoma" w:hAnsi="Tahoma" w:cs="Tahoma"/>
          <w:sz w:val="24"/>
          <w:szCs w:val="24"/>
          <w:shd w:val="clear" w:color="auto" w:fill="FFFFFF"/>
        </w:rPr>
        <w:t xml:space="preserve">las </w:t>
      </w:r>
      <w:r w:rsidR="00DA4CD5">
        <w:rPr>
          <w:rFonts w:ascii="Tahoma" w:hAnsi="Tahoma" w:cs="Tahoma"/>
          <w:sz w:val="24"/>
          <w:szCs w:val="24"/>
        </w:rPr>
        <w:t xml:space="preserve">tareas </w:t>
      </w:r>
      <w:r w:rsidR="00B010C9">
        <w:rPr>
          <w:rFonts w:ascii="Tahoma" w:hAnsi="Tahoma" w:cs="Tahoma"/>
          <w:sz w:val="24"/>
          <w:szCs w:val="24"/>
        </w:rPr>
        <w:t>de un técnico en servicio administrativos</w:t>
      </w:r>
      <w:r w:rsidR="005D623F">
        <w:rPr>
          <w:rFonts w:ascii="Tahoma" w:hAnsi="Tahoma" w:cs="Tahoma"/>
          <w:sz w:val="24"/>
          <w:szCs w:val="24"/>
        </w:rPr>
        <w:t>,</w:t>
      </w:r>
      <w:r w:rsidR="00B010C9">
        <w:rPr>
          <w:rFonts w:ascii="Tahoma" w:hAnsi="Tahoma" w:cs="Tahoma"/>
          <w:sz w:val="24"/>
          <w:szCs w:val="24"/>
        </w:rPr>
        <w:t xml:space="preserve"> y a partir del 1</w:t>
      </w:r>
      <w:r w:rsidR="005D623F">
        <w:rPr>
          <w:rFonts w:ascii="Tahoma" w:hAnsi="Tahoma" w:cs="Tahoma"/>
          <w:sz w:val="24"/>
          <w:szCs w:val="24"/>
        </w:rPr>
        <w:t>º</w:t>
      </w:r>
      <w:r w:rsidR="00B010C9">
        <w:rPr>
          <w:rFonts w:ascii="Tahoma" w:hAnsi="Tahoma" w:cs="Tahoma"/>
          <w:sz w:val="24"/>
          <w:szCs w:val="24"/>
        </w:rPr>
        <w:t xml:space="preserve"> de diciembre de 2003, cuando ya se había graduado de economista, las de un profesional </w:t>
      </w:r>
      <w:r w:rsidR="005D623F">
        <w:rPr>
          <w:rFonts w:ascii="Tahoma" w:hAnsi="Tahoma" w:cs="Tahoma"/>
          <w:sz w:val="24"/>
          <w:szCs w:val="24"/>
        </w:rPr>
        <w:t>universitario. Indica además que</w:t>
      </w:r>
      <w:r w:rsidR="007C26D2" w:rsidRPr="007C26D2">
        <w:rPr>
          <w:rFonts w:ascii="Tahoma" w:hAnsi="Tahoma" w:cs="Tahoma"/>
          <w:sz w:val="24"/>
          <w:szCs w:val="24"/>
        </w:rPr>
        <w:t xml:space="preserve"> siempre</w:t>
      </w:r>
      <w:r w:rsidR="00DA4CD5">
        <w:rPr>
          <w:rFonts w:ascii="Tahoma" w:hAnsi="Tahoma" w:cs="Tahoma"/>
          <w:sz w:val="24"/>
          <w:szCs w:val="24"/>
        </w:rPr>
        <w:t xml:space="preserve"> estuvo</w:t>
      </w:r>
      <w:r w:rsidR="005D623F">
        <w:rPr>
          <w:rFonts w:ascii="Tahoma" w:hAnsi="Tahoma" w:cs="Tahoma"/>
          <w:sz w:val="24"/>
          <w:szCs w:val="24"/>
        </w:rPr>
        <w:t xml:space="preserve"> sometido</w:t>
      </w:r>
      <w:r w:rsidR="007C26D2" w:rsidRPr="007C26D2">
        <w:rPr>
          <w:rFonts w:ascii="Tahoma" w:hAnsi="Tahoma" w:cs="Tahoma"/>
          <w:sz w:val="24"/>
          <w:szCs w:val="24"/>
        </w:rPr>
        <w:t xml:space="preserve"> al cumplimiento obligatorio de horarios, directrices institucionales y órdenes directas e indirectas del personal directivo de la entidad de</w:t>
      </w:r>
      <w:r w:rsidR="005D623F">
        <w:rPr>
          <w:rFonts w:ascii="Tahoma" w:hAnsi="Tahoma" w:cs="Tahoma"/>
          <w:sz w:val="24"/>
          <w:szCs w:val="24"/>
        </w:rPr>
        <w:t>mandada, pese a lo cual jamás lo reconocieron como trabajador</w:t>
      </w:r>
      <w:r w:rsidR="007C26D2" w:rsidRPr="007C26D2">
        <w:rPr>
          <w:rFonts w:ascii="Tahoma" w:hAnsi="Tahoma" w:cs="Tahoma"/>
          <w:sz w:val="24"/>
          <w:szCs w:val="24"/>
        </w:rPr>
        <w:t xml:space="preserve"> sino como contratista independiente.</w:t>
      </w:r>
    </w:p>
    <w:p w14:paraId="0D5CB5E2" w14:textId="77777777" w:rsidR="00D55EA0" w:rsidRDefault="00D55EA0" w:rsidP="007C26D2">
      <w:pPr>
        <w:tabs>
          <w:tab w:val="left" w:pos="748"/>
        </w:tabs>
        <w:ind w:firstLine="709"/>
        <w:jc w:val="both"/>
        <w:rPr>
          <w:rFonts w:ascii="Tahoma" w:hAnsi="Tahoma" w:cs="Tahoma"/>
          <w:sz w:val="24"/>
          <w:szCs w:val="24"/>
        </w:rPr>
      </w:pPr>
    </w:p>
    <w:p w14:paraId="38BA6456" w14:textId="77777777" w:rsidR="00D55EA0" w:rsidRPr="007C26D2" w:rsidRDefault="00D55EA0" w:rsidP="007C26D2">
      <w:pPr>
        <w:tabs>
          <w:tab w:val="left" w:pos="748"/>
        </w:tabs>
        <w:ind w:firstLine="709"/>
        <w:jc w:val="both"/>
        <w:rPr>
          <w:rFonts w:ascii="Tahoma" w:hAnsi="Tahoma" w:cs="Tahoma"/>
          <w:sz w:val="24"/>
          <w:szCs w:val="24"/>
        </w:rPr>
      </w:pPr>
      <w:r>
        <w:rPr>
          <w:rFonts w:ascii="Tahoma" w:hAnsi="Tahoma" w:cs="Tahoma"/>
          <w:sz w:val="24"/>
          <w:szCs w:val="24"/>
        </w:rPr>
        <w:t>En ese orden</w:t>
      </w:r>
      <w:r w:rsidR="0095711A">
        <w:rPr>
          <w:rFonts w:ascii="Tahoma" w:hAnsi="Tahoma" w:cs="Tahoma"/>
          <w:sz w:val="24"/>
          <w:szCs w:val="24"/>
        </w:rPr>
        <w:t xml:space="preserve"> ideas</w:t>
      </w:r>
      <w:r>
        <w:rPr>
          <w:rFonts w:ascii="Tahoma" w:hAnsi="Tahoma" w:cs="Tahoma"/>
          <w:sz w:val="24"/>
          <w:szCs w:val="24"/>
        </w:rPr>
        <w:t>,</w:t>
      </w:r>
      <w:r w:rsidR="005D623F">
        <w:rPr>
          <w:rFonts w:ascii="Tahoma" w:hAnsi="Tahoma" w:cs="Tahoma"/>
          <w:sz w:val="24"/>
          <w:szCs w:val="24"/>
        </w:rPr>
        <w:t xml:space="preserve"> el promotor</w:t>
      </w:r>
      <w:r w:rsidR="0040728C">
        <w:rPr>
          <w:rFonts w:ascii="Tahoma" w:hAnsi="Tahoma" w:cs="Tahoma"/>
          <w:sz w:val="24"/>
          <w:szCs w:val="24"/>
        </w:rPr>
        <w:t xml:space="preserve"> del litigio</w:t>
      </w:r>
      <w:r>
        <w:rPr>
          <w:rFonts w:ascii="Tahoma" w:hAnsi="Tahoma" w:cs="Tahoma"/>
          <w:sz w:val="24"/>
          <w:szCs w:val="24"/>
        </w:rPr>
        <w:t xml:space="preserve"> reclama el pago de todas</w:t>
      </w:r>
      <w:r w:rsidR="0095711A">
        <w:rPr>
          <w:rFonts w:ascii="Tahoma" w:hAnsi="Tahoma" w:cs="Tahoma"/>
          <w:sz w:val="24"/>
          <w:szCs w:val="24"/>
        </w:rPr>
        <w:t xml:space="preserve"> y cada una de las</w:t>
      </w:r>
      <w:r>
        <w:rPr>
          <w:rFonts w:ascii="Tahoma" w:hAnsi="Tahoma" w:cs="Tahoma"/>
          <w:sz w:val="24"/>
          <w:szCs w:val="24"/>
        </w:rPr>
        <w:t xml:space="preserve"> prestaciones legales y convencionales a la que </w:t>
      </w:r>
      <w:r w:rsidR="0095711A">
        <w:rPr>
          <w:rFonts w:ascii="Tahoma" w:hAnsi="Tahoma" w:cs="Tahoma"/>
          <w:sz w:val="24"/>
          <w:szCs w:val="24"/>
        </w:rPr>
        <w:t>tiene</w:t>
      </w:r>
      <w:r w:rsidR="00DA4CD5">
        <w:rPr>
          <w:rFonts w:ascii="Tahoma" w:hAnsi="Tahoma" w:cs="Tahoma"/>
          <w:sz w:val="24"/>
          <w:szCs w:val="24"/>
        </w:rPr>
        <w:t>n</w:t>
      </w:r>
      <w:r>
        <w:rPr>
          <w:rFonts w:ascii="Tahoma" w:hAnsi="Tahoma" w:cs="Tahoma"/>
          <w:sz w:val="24"/>
          <w:szCs w:val="24"/>
        </w:rPr>
        <w:t xml:space="preserve"> </w:t>
      </w:r>
      <w:r w:rsidR="0095711A">
        <w:rPr>
          <w:rFonts w:ascii="Tahoma" w:hAnsi="Tahoma" w:cs="Tahoma"/>
          <w:sz w:val="24"/>
          <w:szCs w:val="24"/>
        </w:rPr>
        <w:t>derecho cualquier otro empleado</w:t>
      </w:r>
      <w:r>
        <w:rPr>
          <w:rFonts w:ascii="Tahoma" w:hAnsi="Tahoma" w:cs="Tahoma"/>
          <w:sz w:val="24"/>
          <w:szCs w:val="24"/>
        </w:rPr>
        <w:t xml:space="preserve"> de planta</w:t>
      </w:r>
      <w:r w:rsidR="00EB595F">
        <w:rPr>
          <w:rFonts w:ascii="Tahoma" w:hAnsi="Tahoma" w:cs="Tahoma"/>
          <w:sz w:val="24"/>
          <w:szCs w:val="24"/>
        </w:rPr>
        <w:t xml:space="preserve"> de la entidad</w:t>
      </w:r>
      <w:r>
        <w:rPr>
          <w:rFonts w:ascii="Tahoma" w:hAnsi="Tahoma" w:cs="Tahoma"/>
          <w:sz w:val="24"/>
          <w:szCs w:val="24"/>
        </w:rPr>
        <w:t xml:space="preserve"> que </w:t>
      </w:r>
      <w:r w:rsidR="0095711A">
        <w:rPr>
          <w:rFonts w:ascii="Tahoma" w:hAnsi="Tahoma" w:cs="Tahoma"/>
          <w:sz w:val="24"/>
          <w:szCs w:val="24"/>
        </w:rPr>
        <w:t>cumpla</w:t>
      </w:r>
      <w:r>
        <w:rPr>
          <w:rFonts w:ascii="Tahoma" w:hAnsi="Tahoma" w:cs="Tahoma"/>
          <w:sz w:val="24"/>
          <w:szCs w:val="24"/>
        </w:rPr>
        <w:t xml:space="preserve"> funciones</w:t>
      </w:r>
      <w:r w:rsidR="00EB595F">
        <w:rPr>
          <w:rFonts w:ascii="Tahoma" w:hAnsi="Tahoma" w:cs="Tahoma"/>
          <w:sz w:val="24"/>
          <w:szCs w:val="24"/>
        </w:rPr>
        <w:t xml:space="preserve"> idénticas</w:t>
      </w:r>
      <w:r>
        <w:rPr>
          <w:rFonts w:ascii="Tahoma" w:hAnsi="Tahoma" w:cs="Tahoma"/>
          <w:sz w:val="24"/>
          <w:szCs w:val="24"/>
        </w:rPr>
        <w:t xml:space="preserve"> o similares a las suyas</w:t>
      </w:r>
      <w:r w:rsidR="0095711A">
        <w:rPr>
          <w:rFonts w:ascii="Tahoma" w:hAnsi="Tahoma" w:cs="Tahoma"/>
          <w:sz w:val="24"/>
          <w:szCs w:val="24"/>
        </w:rPr>
        <w:t xml:space="preserve"> </w:t>
      </w:r>
      <w:r w:rsidR="0095711A" w:rsidRPr="0040728C">
        <w:rPr>
          <w:rFonts w:ascii="Tahoma" w:hAnsi="Tahoma" w:cs="Tahoma"/>
          <w:sz w:val="24"/>
          <w:szCs w:val="24"/>
          <w:u w:val="single"/>
        </w:rPr>
        <w:t>(cesantías, intereses a las cesantías, prima de servicios, vacacione</w:t>
      </w:r>
      <w:r w:rsidR="005D623F">
        <w:rPr>
          <w:rFonts w:ascii="Tahoma" w:hAnsi="Tahoma" w:cs="Tahoma"/>
          <w:sz w:val="24"/>
          <w:szCs w:val="24"/>
          <w:u w:val="single"/>
        </w:rPr>
        <w:t>s, prima especial de vacaciones y</w:t>
      </w:r>
      <w:r w:rsidR="0095711A" w:rsidRPr="0040728C">
        <w:rPr>
          <w:rFonts w:ascii="Tahoma" w:hAnsi="Tahoma" w:cs="Tahoma"/>
          <w:sz w:val="24"/>
          <w:szCs w:val="24"/>
          <w:u w:val="single"/>
        </w:rPr>
        <w:t xml:space="preserve"> prima de navidad)</w:t>
      </w:r>
      <w:r w:rsidR="0040728C">
        <w:rPr>
          <w:rFonts w:ascii="Tahoma" w:hAnsi="Tahoma" w:cs="Tahoma"/>
          <w:sz w:val="24"/>
          <w:szCs w:val="24"/>
        </w:rPr>
        <w:t>;</w:t>
      </w:r>
      <w:r w:rsidR="0095711A">
        <w:rPr>
          <w:rFonts w:ascii="Tahoma" w:hAnsi="Tahoma" w:cs="Tahoma"/>
          <w:sz w:val="24"/>
          <w:szCs w:val="24"/>
        </w:rPr>
        <w:t xml:space="preserve"> lo mismo que al </w:t>
      </w:r>
      <w:r w:rsidR="0095711A" w:rsidRPr="0040728C">
        <w:rPr>
          <w:rFonts w:ascii="Tahoma" w:hAnsi="Tahoma" w:cs="Tahoma"/>
          <w:sz w:val="24"/>
          <w:szCs w:val="24"/>
          <w:u w:val="single"/>
        </w:rPr>
        <w:t>pago de la diferencia salarial</w:t>
      </w:r>
      <w:r w:rsidR="0095711A">
        <w:rPr>
          <w:rFonts w:ascii="Tahoma" w:hAnsi="Tahoma" w:cs="Tahoma"/>
          <w:sz w:val="24"/>
          <w:szCs w:val="24"/>
        </w:rPr>
        <w:t xml:space="preserve"> entre lo que</w:t>
      </w:r>
      <w:r w:rsidR="00CB117F">
        <w:rPr>
          <w:rFonts w:ascii="Tahoma" w:hAnsi="Tahoma" w:cs="Tahoma"/>
          <w:sz w:val="24"/>
          <w:szCs w:val="24"/>
        </w:rPr>
        <w:t xml:space="preserve"> la entidad demandada le canceló mensualmente</w:t>
      </w:r>
      <w:r w:rsidR="00EB595F">
        <w:rPr>
          <w:rFonts w:ascii="Tahoma" w:hAnsi="Tahoma" w:cs="Tahoma"/>
          <w:sz w:val="24"/>
          <w:szCs w:val="24"/>
        </w:rPr>
        <w:t xml:space="preserve"> por</w:t>
      </w:r>
      <w:r w:rsidR="0095711A">
        <w:rPr>
          <w:rFonts w:ascii="Tahoma" w:hAnsi="Tahoma" w:cs="Tahoma"/>
          <w:sz w:val="24"/>
          <w:szCs w:val="24"/>
        </w:rPr>
        <w:t xml:space="preserve"> concepto de honorarios y la remuneración mensual</w:t>
      </w:r>
      <w:r w:rsidR="00EB595F">
        <w:rPr>
          <w:rFonts w:ascii="Tahoma" w:hAnsi="Tahoma" w:cs="Tahoma"/>
          <w:sz w:val="24"/>
          <w:szCs w:val="24"/>
        </w:rPr>
        <w:t xml:space="preserve"> percibida</w:t>
      </w:r>
      <w:r w:rsidR="0095711A">
        <w:rPr>
          <w:rFonts w:ascii="Tahoma" w:hAnsi="Tahoma" w:cs="Tahoma"/>
          <w:sz w:val="24"/>
          <w:szCs w:val="24"/>
        </w:rPr>
        <w:t xml:space="preserve"> </w:t>
      </w:r>
      <w:r w:rsidR="00EB595F">
        <w:rPr>
          <w:rFonts w:ascii="Tahoma" w:hAnsi="Tahoma" w:cs="Tahoma"/>
          <w:sz w:val="24"/>
          <w:szCs w:val="24"/>
        </w:rPr>
        <w:t>por</w:t>
      </w:r>
      <w:r w:rsidR="0095711A">
        <w:rPr>
          <w:rFonts w:ascii="Tahoma" w:hAnsi="Tahoma" w:cs="Tahoma"/>
          <w:sz w:val="24"/>
          <w:szCs w:val="24"/>
        </w:rPr>
        <w:t xml:space="preserve"> un </w:t>
      </w:r>
      <w:r w:rsidR="005D623F">
        <w:rPr>
          <w:rFonts w:ascii="Tahoma" w:hAnsi="Tahoma" w:cs="Tahoma"/>
          <w:sz w:val="24"/>
          <w:szCs w:val="24"/>
        </w:rPr>
        <w:t>empleado de planta que cumpla las mismas funciones que él ejecutaba</w:t>
      </w:r>
      <w:r w:rsidR="00EB595F">
        <w:rPr>
          <w:rFonts w:ascii="Tahoma" w:hAnsi="Tahoma" w:cs="Tahoma"/>
          <w:sz w:val="24"/>
          <w:szCs w:val="24"/>
        </w:rPr>
        <w:t>;</w:t>
      </w:r>
      <w:r w:rsidR="0095711A">
        <w:rPr>
          <w:rFonts w:ascii="Tahoma" w:hAnsi="Tahoma" w:cs="Tahoma"/>
          <w:sz w:val="24"/>
          <w:szCs w:val="24"/>
        </w:rPr>
        <w:t xml:space="preserve"> </w:t>
      </w:r>
      <w:r w:rsidR="0095711A" w:rsidRPr="0040728C">
        <w:rPr>
          <w:rFonts w:ascii="Tahoma" w:hAnsi="Tahoma" w:cs="Tahoma"/>
          <w:sz w:val="24"/>
          <w:szCs w:val="24"/>
          <w:u w:val="single"/>
        </w:rPr>
        <w:t>la devolución</w:t>
      </w:r>
      <w:r w:rsidR="00EB595F" w:rsidRPr="0040728C">
        <w:rPr>
          <w:rFonts w:ascii="Tahoma" w:hAnsi="Tahoma" w:cs="Tahoma"/>
          <w:sz w:val="24"/>
          <w:szCs w:val="24"/>
          <w:u w:val="single"/>
        </w:rPr>
        <w:t xml:space="preserve"> de los aportes en salud y pensión</w:t>
      </w:r>
      <w:r w:rsidR="005D623F">
        <w:rPr>
          <w:rFonts w:ascii="Tahoma" w:hAnsi="Tahoma" w:cs="Tahoma"/>
          <w:sz w:val="24"/>
          <w:szCs w:val="24"/>
        </w:rPr>
        <w:t>, los mismos que por exigencia del ISS</w:t>
      </w:r>
      <w:r w:rsidR="00CB117F">
        <w:rPr>
          <w:rFonts w:ascii="Tahoma" w:hAnsi="Tahoma" w:cs="Tahoma"/>
          <w:sz w:val="24"/>
          <w:szCs w:val="24"/>
        </w:rPr>
        <w:t xml:space="preserve"> tuvo que costear</w:t>
      </w:r>
      <w:r w:rsidR="00EB595F">
        <w:rPr>
          <w:rFonts w:ascii="Tahoma" w:hAnsi="Tahoma" w:cs="Tahoma"/>
          <w:sz w:val="24"/>
          <w:szCs w:val="24"/>
        </w:rPr>
        <w:t xml:space="preserve"> a </w:t>
      </w:r>
      <w:r w:rsidR="00CB117F">
        <w:rPr>
          <w:rFonts w:ascii="Tahoma" w:hAnsi="Tahoma" w:cs="Tahoma"/>
          <w:sz w:val="24"/>
          <w:szCs w:val="24"/>
        </w:rPr>
        <w:t xml:space="preserve">lo largo de la relación laboral; la </w:t>
      </w:r>
      <w:r w:rsidR="00CB117F" w:rsidRPr="0040728C">
        <w:rPr>
          <w:rFonts w:ascii="Tahoma" w:hAnsi="Tahoma" w:cs="Tahoma"/>
          <w:sz w:val="24"/>
          <w:szCs w:val="24"/>
          <w:u w:val="single"/>
        </w:rPr>
        <w:t>indemnización por despido injusto</w:t>
      </w:r>
      <w:r w:rsidR="00EB595F">
        <w:rPr>
          <w:rFonts w:ascii="Tahoma" w:hAnsi="Tahoma" w:cs="Tahoma"/>
          <w:sz w:val="24"/>
          <w:szCs w:val="24"/>
        </w:rPr>
        <w:t xml:space="preserve"> y</w:t>
      </w:r>
      <w:r w:rsidR="00CB117F">
        <w:rPr>
          <w:rFonts w:ascii="Tahoma" w:hAnsi="Tahoma" w:cs="Tahoma"/>
          <w:sz w:val="24"/>
          <w:szCs w:val="24"/>
        </w:rPr>
        <w:t xml:space="preserve"> </w:t>
      </w:r>
      <w:r w:rsidR="00CB117F" w:rsidRPr="0040728C">
        <w:rPr>
          <w:rFonts w:ascii="Tahoma" w:hAnsi="Tahoma" w:cs="Tahoma"/>
          <w:sz w:val="24"/>
          <w:szCs w:val="24"/>
          <w:u w:val="single"/>
        </w:rPr>
        <w:t>la pensión sanción prevista en el Art. 267 del C.S.T. modificado por el artículo 133 de la Ley 100 de 1993, a partir de la finalización del vínculo laboral</w:t>
      </w:r>
      <w:r w:rsidR="00CB117F">
        <w:rPr>
          <w:rFonts w:ascii="Tahoma" w:hAnsi="Tahoma" w:cs="Tahoma"/>
          <w:sz w:val="24"/>
          <w:szCs w:val="24"/>
        </w:rPr>
        <w:t xml:space="preserve">. </w:t>
      </w:r>
      <w:r w:rsidR="00EB595F">
        <w:rPr>
          <w:rFonts w:ascii="Tahoma" w:hAnsi="Tahoma" w:cs="Tahoma"/>
          <w:sz w:val="24"/>
          <w:szCs w:val="24"/>
        </w:rPr>
        <w:t xml:space="preserve"> </w:t>
      </w:r>
    </w:p>
    <w:p w14:paraId="61A81649" w14:textId="77777777" w:rsidR="0086604F" w:rsidRDefault="0086604F" w:rsidP="004C5A9D">
      <w:pPr>
        <w:tabs>
          <w:tab w:val="left" w:pos="748"/>
        </w:tabs>
        <w:ind w:firstLine="709"/>
        <w:jc w:val="both"/>
        <w:rPr>
          <w:rFonts w:ascii="Tahoma" w:hAnsi="Tahoma" w:cs="Tahoma"/>
        </w:rPr>
      </w:pPr>
    </w:p>
    <w:p w14:paraId="086BEB5B" w14:textId="77777777" w:rsidR="006E09E7" w:rsidRPr="006E09E7" w:rsidRDefault="004C5A9D" w:rsidP="006E09E7">
      <w:pPr>
        <w:jc w:val="both"/>
        <w:rPr>
          <w:rFonts w:ascii="Tahoma" w:hAnsi="Tahoma" w:cs="Tahoma"/>
          <w:sz w:val="24"/>
          <w:szCs w:val="24"/>
        </w:rPr>
      </w:pPr>
      <w:r w:rsidRPr="001C3192">
        <w:rPr>
          <w:rFonts w:ascii="Tahoma" w:hAnsi="Tahoma" w:cs="Tahoma"/>
        </w:rPr>
        <w:tab/>
      </w:r>
      <w:r w:rsidR="006E09E7" w:rsidRPr="006E09E7">
        <w:rPr>
          <w:rFonts w:ascii="Tahoma" w:hAnsi="Tahoma" w:cs="Tahoma"/>
          <w:sz w:val="24"/>
          <w:szCs w:val="24"/>
        </w:rPr>
        <w:tab/>
        <w:t>El Instituto de Seguros Sociales –En Liquidación- contestó la demanda aceptando como ciertos la mayoría de los hechos planteados en la misma, salvo aquellos que se refieren al cumplimiento de una determinada jornada laboral y la afirmación en torno a que el vínculo fue terminado unilateralmente sin motivo alguno, pues finalizó en razón del inicio del proceso de liquidación de la entidad. Frente al hecho de que la remuneración cancelada al demandante no era igual al de un empleado de planta, manifestó que no le constaba, y respecto a que el promotor del litigio es beneficiario de la convención colectiva de trabajo suscrita con el sindicato de la entidad, expresó que no era un hecho como tal sino una afirmación carente de respaldo fáctico. Seguidamente se opuso a la totalidad de las pretensiones y propuso como excepciones las que denominó: “enriquecimiento sin justa causa”, “buena fe” y “prescripción”</w:t>
      </w:r>
      <w:r w:rsidR="006E09E7">
        <w:rPr>
          <w:rFonts w:ascii="Tahoma" w:hAnsi="Tahoma" w:cs="Tahoma"/>
          <w:sz w:val="24"/>
          <w:szCs w:val="24"/>
        </w:rPr>
        <w:t>.</w:t>
      </w:r>
    </w:p>
    <w:p w14:paraId="2F30A6B3" w14:textId="77777777" w:rsidR="006E09E7" w:rsidRDefault="006E09E7" w:rsidP="006E09E7">
      <w:pPr>
        <w:jc w:val="both"/>
        <w:rPr>
          <w:rFonts w:ascii="Tahoma" w:hAnsi="Tahoma" w:cs="Tahoma"/>
          <w:b/>
          <w:caps/>
        </w:rPr>
      </w:pPr>
    </w:p>
    <w:p w14:paraId="6E1D76EC" w14:textId="77777777" w:rsidR="005D29BB" w:rsidRDefault="005D29BB" w:rsidP="006E09E7">
      <w:pPr>
        <w:jc w:val="both"/>
        <w:rPr>
          <w:rFonts w:ascii="Tahoma" w:hAnsi="Tahoma" w:cs="Tahoma"/>
          <w:b/>
          <w:caps/>
        </w:rPr>
      </w:pPr>
    </w:p>
    <w:p w14:paraId="7877F40B" w14:textId="77777777" w:rsidR="008C7A5B" w:rsidRPr="005D29BB" w:rsidRDefault="00DA343C" w:rsidP="006E09E7">
      <w:pPr>
        <w:jc w:val="center"/>
        <w:rPr>
          <w:rFonts w:ascii="Tahoma" w:hAnsi="Tahoma" w:cs="Tahoma"/>
          <w:b/>
          <w:caps/>
          <w:sz w:val="24"/>
          <w:szCs w:val="24"/>
        </w:rPr>
      </w:pPr>
      <w:r w:rsidRPr="005D29BB">
        <w:rPr>
          <w:rFonts w:ascii="Tahoma" w:hAnsi="Tahoma" w:cs="Tahoma"/>
          <w:b/>
          <w:caps/>
          <w:sz w:val="24"/>
          <w:szCs w:val="24"/>
        </w:rPr>
        <w:t xml:space="preserve">SENTENCIA DE PRIMERA </w:t>
      </w:r>
      <w:r w:rsidR="004C5A9D" w:rsidRPr="005D29BB">
        <w:rPr>
          <w:rFonts w:ascii="Tahoma" w:hAnsi="Tahoma" w:cs="Tahoma"/>
          <w:b/>
          <w:caps/>
          <w:sz w:val="24"/>
          <w:szCs w:val="24"/>
        </w:rPr>
        <w:t>instancia</w:t>
      </w:r>
    </w:p>
    <w:p w14:paraId="2CDA5417" w14:textId="77777777" w:rsidR="008C7A5B" w:rsidRPr="005D29BB" w:rsidRDefault="008C7A5B" w:rsidP="008C7A5B">
      <w:pPr>
        <w:tabs>
          <w:tab w:val="left" w:pos="0"/>
        </w:tabs>
        <w:jc w:val="both"/>
        <w:rPr>
          <w:rFonts w:ascii="Tahoma" w:hAnsi="Tahoma" w:cs="Tahoma"/>
          <w:caps/>
          <w:sz w:val="24"/>
          <w:szCs w:val="24"/>
        </w:rPr>
      </w:pPr>
    </w:p>
    <w:p w14:paraId="3D1873C1" w14:textId="77777777" w:rsidR="005D29BB" w:rsidRPr="008C7A5B" w:rsidRDefault="005D29BB" w:rsidP="008C7A5B">
      <w:pPr>
        <w:tabs>
          <w:tab w:val="left" w:pos="0"/>
        </w:tabs>
        <w:jc w:val="both"/>
        <w:rPr>
          <w:rFonts w:ascii="Tahoma" w:hAnsi="Tahoma" w:cs="Tahoma"/>
          <w:caps/>
          <w:sz w:val="24"/>
          <w:szCs w:val="24"/>
        </w:rPr>
      </w:pPr>
    </w:p>
    <w:p w14:paraId="4ED8C734" w14:textId="77777777" w:rsidR="00F733D1" w:rsidRDefault="008C7A5B" w:rsidP="008C7A5B">
      <w:pPr>
        <w:tabs>
          <w:tab w:val="left" w:pos="0"/>
        </w:tabs>
        <w:jc w:val="both"/>
        <w:rPr>
          <w:rFonts w:ascii="Tahoma" w:hAnsi="Tahoma" w:cs="Tahoma"/>
          <w:sz w:val="24"/>
          <w:szCs w:val="24"/>
        </w:rPr>
      </w:pPr>
      <w:r>
        <w:rPr>
          <w:rFonts w:ascii="Tahoma" w:hAnsi="Tahoma" w:cs="Tahoma"/>
          <w:sz w:val="24"/>
          <w:szCs w:val="24"/>
        </w:rPr>
        <w:tab/>
        <w:t xml:space="preserve">Con apoyo </w:t>
      </w:r>
      <w:r w:rsidR="00420428">
        <w:rPr>
          <w:rFonts w:ascii="Tahoma" w:hAnsi="Tahoma" w:cs="Tahoma"/>
          <w:sz w:val="24"/>
          <w:szCs w:val="24"/>
        </w:rPr>
        <w:t>en las declaraciones</w:t>
      </w:r>
      <w:r>
        <w:rPr>
          <w:rFonts w:ascii="Tahoma" w:hAnsi="Tahoma" w:cs="Tahoma"/>
          <w:sz w:val="24"/>
          <w:szCs w:val="24"/>
        </w:rPr>
        <w:t xml:space="preserve"> vertida</w:t>
      </w:r>
      <w:r w:rsidR="00420428">
        <w:rPr>
          <w:rFonts w:ascii="Tahoma" w:hAnsi="Tahoma" w:cs="Tahoma"/>
          <w:sz w:val="24"/>
          <w:szCs w:val="24"/>
        </w:rPr>
        <w:t>s en el proceso</w:t>
      </w:r>
      <w:r>
        <w:rPr>
          <w:rFonts w:ascii="Tahoma" w:hAnsi="Tahoma" w:cs="Tahoma"/>
          <w:sz w:val="24"/>
          <w:szCs w:val="24"/>
        </w:rPr>
        <w:t>, la jue</w:t>
      </w:r>
      <w:r w:rsidR="006E09E7">
        <w:rPr>
          <w:rFonts w:ascii="Tahoma" w:hAnsi="Tahoma" w:cs="Tahoma"/>
          <w:sz w:val="24"/>
          <w:szCs w:val="24"/>
        </w:rPr>
        <w:t>za de primer grado estimó que el</w:t>
      </w:r>
      <w:r>
        <w:rPr>
          <w:rFonts w:ascii="Tahoma" w:hAnsi="Tahoma" w:cs="Tahoma"/>
          <w:sz w:val="24"/>
          <w:szCs w:val="24"/>
        </w:rPr>
        <w:t xml:space="preserve"> demandante prestó sus servicios personales y subordinados a favor del extinto INSTI</w:t>
      </w:r>
      <w:r w:rsidR="006E09E7">
        <w:rPr>
          <w:rFonts w:ascii="Tahoma" w:hAnsi="Tahoma" w:cs="Tahoma"/>
          <w:sz w:val="24"/>
          <w:szCs w:val="24"/>
        </w:rPr>
        <w:t>TUTO DE SEGUROS SOCIALES entre 8</w:t>
      </w:r>
      <w:r>
        <w:rPr>
          <w:rFonts w:ascii="Tahoma" w:hAnsi="Tahoma" w:cs="Tahoma"/>
          <w:sz w:val="24"/>
          <w:szCs w:val="24"/>
        </w:rPr>
        <w:t xml:space="preserve"> de mayo de 1996 y el 31 de marzo de 2013</w:t>
      </w:r>
      <w:r w:rsidR="000D08FE">
        <w:rPr>
          <w:rFonts w:ascii="Tahoma" w:hAnsi="Tahoma" w:cs="Tahoma"/>
          <w:sz w:val="24"/>
          <w:szCs w:val="24"/>
        </w:rPr>
        <w:t>, de acuerdo a lo que muestran los sucesivos e ininterrumpidos contratos de prestación de servicios suscritos a partir del año 1996</w:t>
      </w:r>
      <w:r w:rsidR="006E09E7">
        <w:rPr>
          <w:rFonts w:ascii="Tahoma" w:hAnsi="Tahoma" w:cs="Tahoma"/>
          <w:sz w:val="24"/>
          <w:szCs w:val="24"/>
        </w:rPr>
        <w:t xml:space="preserve"> (</w:t>
      </w:r>
      <w:proofErr w:type="spellStart"/>
      <w:r w:rsidR="006E09E7">
        <w:rPr>
          <w:rFonts w:ascii="Tahoma" w:hAnsi="Tahoma" w:cs="Tahoma"/>
          <w:sz w:val="24"/>
          <w:szCs w:val="24"/>
        </w:rPr>
        <w:t>Fl</w:t>
      </w:r>
      <w:proofErr w:type="spellEnd"/>
      <w:r w:rsidR="006E09E7">
        <w:rPr>
          <w:rFonts w:ascii="Tahoma" w:hAnsi="Tahoma" w:cs="Tahoma"/>
          <w:sz w:val="24"/>
          <w:szCs w:val="24"/>
        </w:rPr>
        <w:t>. 313</w:t>
      </w:r>
      <w:r w:rsidR="006A2B1C">
        <w:rPr>
          <w:rFonts w:ascii="Tahoma" w:hAnsi="Tahoma" w:cs="Tahoma"/>
          <w:sz w:val="24"/>
          <w:szCs w:val="24"/>
        </w:rPr>
        <w:t>)</w:t>
      </w:r>
      <w:r w:rsidR="00420428">
        <w:rPr>
          <w:rFonts w:ascii="Tahoma" w:hAnsi="Tahoma" w:cs="Tahoma"/>
          <w:sz w:val="24"/>
          <w:szCs w:val="24"/>
        </w:rPr>
        <w:t xml:space="preserve">. </w:t>
      </w:r>
    </w:p>
    <w:p w14:paraId="6D5EEF5A" w14:textId="77777777" w:rsidR="00F733D1" w:rsidRDefault="00F733D1" w:rsidP="008C7A5B">
      <w:pPr>
        <w:tabs>
          <w:tab w:val="left" w:pos="0"/>
        </w:tabs>
        <w:jc w:val="both"/>
        <w:rPr>
          <w:rFonts w:ascii="Tahoma" w:hAnsi="Tahoma" w:cs="Tahoma"/>
          <w:sz w:val="24"/>
          <w:szCs w:val="24"/>
        </w:rPr>
      </w:pPr>
    </w:p>
    <w:p w14:paraId="6E114B40" w14:textId="77777777" w:rsidR="00420428" w:rsidRDefault="00F733D1" w:rsidP="008C7A5B">
      <w:pPr>
        <w:tabs>
          <w:tab w:val="left" w:pos="0"/>
        </w:tabs>
        <w:jc w:val="both"/>
        <w:rPr>
          <w:rFonts w:ascii="Tahoma" w:hAnsi="Tahoma" w:cs="Tahoma"/>
          <w:sz w:val="24"/>
          <w:szCs w:val="24"/>
        </w:rPr>
      </w:pPr>
      <w:r>
        <w:rPr>
          <w:rFonts w:ascii="Tahoma" w:hAnsi="Tahoma" w:cs="Tahoma"/>
          <w:sz w:val="24"/>
          <w:szCs w:val="24"/>
        </w:rPr>
        <w:tab/>
      </w:r>
      <w:r w:rsidR="00420428">
        <w:rPr>
          <w:rFonts w:ascii="Tahoma" w:hAnsi="Tahoma" w:cs="Tahoma"/>
          <w:sz w:val="24"/>
          <w:szCs w:val="24"/>
        </w:rPr>
        <w:t xml:space="preserve">En virtud de esos hechos comprobados, dando alcance al principio de primacía de la realidad frente a las formas, condenó a la entidad demandada al pago de las siguientes sumas: </w:t>
      </w:r>
    </w:p>
    <w:p w14:paraId="5454323F" w14:textId="77777777" w:rsidR="005D29BB" w:rsidRDefault="005D29BB" w:rsidP="008C7A5B">
      <w:pPr>
        <w:tabs>
          <w:tab w:val="left" w:pos="0"/>
        </w:tabs>
        <w:jc w:val="both"/>
        <w:rPr>
          <w:rFonts w:ascii="Tahoma" w:hAnsi="Tahoma" w:cs="Tahoma"/>
          <w:sz w:val="24"/>
          <w:szCs w:val="24"/>
        </w:rPr>
      </w:pPr>
    </w:p>
    <w:p w14:paraId="6EF8512F" w14:textId="77777777" w:rsidR="00420428" w:rsidRDefault="00420428" w:rsidP="008C7A5B">
      <w:pPr>
        <w:tabs>
          <w:tab w:val="left" w:pos="0"/>
        </w:tabs>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2860"/>
        <w:gridCol w:w="1960"/>
      </w:tblGrid>
      <w:tr w:rsidR="00F97C2F" w14:paraId="2F8CC84F" w14:textId="77777777" w:rsidTr="00F97C2F">
        <w:trPr>
          <w:jc w:val="center"/>
        </w:trPr>
        <w:tc>
          <w:tcPr>
            <w:tcW w:w="2860" w:type="dxa"/>
            <w:vAlign w:val="center"/>
          </w:tcPr>
          <w:p w14:paraId="474F5848" w14:textId="77777777" w:rsidR="00F97C2F" w:rsidRPr="005D29BB" w:rsidRDefault="00F97C2F" w:rsidP="00F97C2F">
            <w:pPr>
              <w:tabs>
                <w:tab w:val="left" w:pos="0"/>
              </w:tabs>
              <w:jc w:val="center"/>
              <w:rPr>
                <w:rFonts w:ascii="Tahoma" w:hAnsi="Tahoma" w:cs="Tahoma"/>
                <w:b/>
                <w:sz w:val="24"/>
                <w:szCs w:val="24"/>
              </w:rPr>
            </w:pPr>
            <w:r w:rsidRPr="005D29BB">
              <w:rPr>
                <w:rFonts w:ascii="Tahoma" w:hAnsi="Tahoma" w:cs="Tahoma"/>
                <w:b/>
                <w:sz w:val="24"/>
                <w:szCs w:val="24"/>
              </w:rPr>
              <w:t>CONCEPTO</w:t>
            </w:r>
          </w:p>
        </w:tc>
        <w:tc>
          <w:tcPr>
            <w:tcW w:w="1960" w:type="dxa"/>
            <w:vAlign w:val="center"/>
          </w:tcPr>
          <w:p w14:paraId="49FAA4B0" w14:textId="77777777" w:rsidR="006A2B1C" w:rsidRPr="005D29BB" w:rsidRDefault="00F97C2F" w:rsidP="00F97C2F">
            <w:pPr>
              <w:tabs>
                <w:tab w:val="left" w:pos="0"/>
              </w:tabs>
              <w:jc w:val="center"/>
              <w:rPr>
                <w:rFonts w:ascii="Tahoma" w:hAnsi="Tahoma" w:cs="Tahoma"/>
                <w:b/>
                <w:sz w:val="24"/>
                <w:szCs w:val="24"/>
              </w:rPr>
            </w:pPr>
            <w:r w:rsidRPr="005D29BB">
              <w:rPr>
                <w:rFonts w:ascii="Tahoma" w:hAnsi="Tahoma" w:cs="Tahoma"/>
                <w:b/>
                <w:sz w:val="24"/>
                <w:szCs w:val="24"/>
              </w:rPr>
              <w:t>MONTO DE LA CONDENA</w:t>
            </w:r>
          </w:p>
        </w:tc>
      </w:tr>
      <w:tr w:rsidR="006E09E7" w14:paraId="42F2D9AF" w14:textId="77777777" w:rsidTr="00F97C2F">
        <w:trPr>
          <w:jc w:val="center"/>
        </w:trPr>
        <w:tc>
          <w:tcPr>
            <w:tcW w:w="2860" w:type="dxa"/>
          </w:tcPr>
          <w:p w14:paraId="46ED4668" w14:textId="77777777" w:rsidR="006E09E7" w:rsidRPr="005D29BB" w:rsidRDefault="006E09E7" w:rsidP="008C7A5B">
            <w:pPr>
              <w:tabs>
                <w:tab w:val="left" w:pos="0"/>
              </w:tabs>
              <w:jc w:val="both"/>
              <w:rPr>
                <w:rFonts w:ascii="Tahoma" w:hAnsi="Tahoma" w:cs="Tahoma"/>
                <w:sz w:val="24"/>
                <w:szCs w:val="24"/>
              </w:rPr>
            </w:pPr>
            <w:r w:rsidRPr="005D29BB">
              <w:rPr>
                <w:rFonts w:ascii="Tahoma" w:hAnsi="Tahoma" w:cs="Tahoma"/>
                <w:sz w:val="24"/>
                <w:szCs w:val="24"/>
              </w:rPr>
              <w:t>Diferencia Salarial</w:t>
            </w:r>
          </w:p>
        </w:tc>
        <w:tc>
          <w:tcPr>
            <w:tcW w:w="1960" w:type="dxa"/>
          </w:tcPr>
          <w:p w14:paraId="17B2D71B" w14:textId="77777777" w:rsidR="006E09E7" w:rsidRPr="005D29BB" w:rsidRDefault="006E09E7" w:rsidP="006E09E7">
            <w:pPr>
              <w:tabs>
                <w:tab w:val="left" w:pos="0"/>
              </w:tabs>
              <w:jc w:val="center"/>
              <w:rPr>
                <w:rFonts w:ascii="Tahoma" w:hAnsi="Tahoma" w:cs="Tahoma"/>
                <w:sz w:val="24"/>
                <w:szCs w:val="24"/>
              </w:rPr>
            </w:pPr>
            <w:r w:rsidRPr="005D29BB">
              <w:rPr>
                <w:rFonts w:ascii="Tahoma" w:hAnsi="Tahoma" w:cs="Tahoma"/>
                <w:sz w:val="24"/>
                <w:szCs w:val="24"/>
              </w:rPr>
              <w:t>$18.568.873</w:t>
            </w:r>
          </w:p>
        </w:tc>
      </w:tr>
      <w:tr w:rsidR="00420428" w14:paraId="1B3D057B" w14:textId="77777777" w:rsidTr="00F97C2F">
        <w:trPr>
          <w:jc w:val="center"/>
        </w:trPr>
        <w:tc>
          <w:tcPr>
            <w:tcW w:w="2860" w:type="dxa"/>
          </w:tcPr>
          <w:p w14:paraId="7995F539"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Vacaciones</w:t>
            </w:r>
          </w:p>
        </w:tc>
        <w:tc>
          <w:tcPr>
            <w:tcW w:w="1960" w:type="dxa"/>
          </w:tcPr>
          <w:p w14:paraId="08ED8612" w14:textId="77777777" w:rsidR="00420428" w:rsidRPr="005D29BB" w:rsidRDefault="00420428" w:rsidP="006E09E7">
            <w:pPr>
              <w:tabs>
                <w:tab w:val="left" w:pos="0"/>
              </w:tabs>
              <w:jc w:val="center"/>
              <w:rPr>
                <w:rFonts w:ascii="Tahoma" w:hAnsi="Tahoma" w:cs="Tahoma"/>
                <w:sz w:val="24"/>
                <w:szCs w:val="24"/>
              </w:rPr>
            </w:pPr>
            <w:r w:rsidRPr="005D29BB">
              <w:rPr>
                <w:rFonts w:ascii="Tahoma" w:hAnsi="Tahoma" w:cs="Tahoma"/>
                <w:sz w:val="24"/>
                <w:szCs w:val="24"/>
              </w:rPr>
              <w:t>$</w:t>
            </w:r>
            <w:r w:rsidR="006E09E7" w:rsidRPr="005D29BB">
              <w:rPr>
                <w:rFonts w:ascii="Tahoma" w:hAnsi="Tahoma" w:cs="Tahoma"/>
                <w:sz w:val="24"/>
                <w:szCs w:val="24"/>
              </w:rPr>
              <w:t>7.296.438</w:t>
            </w:r>
          </w:p>
        </w:tc>
      </w:tr>
      <w:tr w:rsidR="00420428" w14:paraId="4578F857" w14:textId="77777777" w:rsidTr="00F97C2F">
        <w:trPr>
          <w:jc w:val="center"/>
        </w:trPr>
        <w:tc>
          <w:tcPr>
            <w:tcW w:w="2860" w:type="dxa"/>
          </w:tcPr>
          <w:p w14:paraId="0F080838"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 xml:space="preserve">Prima de vacaciones </w:t>
            </w:r>
          </w:p>
        </w:tc>
        <w:tc>
          <w:tcPr>
            <w:tcW w:w="1960" w:type="dxa"/>
          </w:tcPr>
          <w:p w14:paraId="422FF93A" w14:textId="77777777" w:rsidR="00420428" w:rsidRPr="005D29BB" w:rsidRDefault="004A0DFC" w:rsidP="00F97C2F">
            <w:pPr>
              <w:tabs>
                <w:tab w:val="left" w:pos="0"/>
              </w:tabs>
              <w:jc w:val="center"/>
              <w:rPr>
                <w:rFonts w:ascii="Tahoma" w:hAnsi="Tahoma" w:cs="Tahoma"/>
                <w:sz w:val="24"/>
                <w:szCs w:val="24"/>
              </w:rPr>
            </w:pPr>
            <w:r w:rsidRPr="005D29BB">
              <w:rPr>
                <w:rFonts w:ascii="Tahoma" w:hAnsi="Tahoma" w:cs="Tahoma"/>
                <w:sz w:val="24"/>
                <w:szCs w:val="24"/>
              </w:rPr>
              <w:t>$9.676.113</w:t>
            </w:r>
          </w:p>
        </w:tc>
      </w:tr>
      <w:tr w:rsidR="00420428" w14:paraId="45679EAC" w14:textId="77777777" w:rsidTr="00F97C2F">
        <w:trPr>
          <w:jc w:val="center"/>
        </w:trPr>
        <w:tc>
          <w:tcPr>
            <w:tcW w:w="2860" w:type="dxa"/>
          </w:tcPr>
          <w:p w14:paraId="4CDC0C61"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Prima de servicios</w:t>
            </w:r>
          </w:p>
        </w:tc>
        <w:tc>
          <w:tcPr>
            <w:tcW w:w="1960" w:type="dxa"/>
          </w:tcPr>
          <w:p w14:paraId="30D3B8DC" w14:textId="77777777" w:rsidR="00420428" w:rsidRPr="005D29BB" w:rsidRDefault="004A0DFC" w:rsidP="00F97C2F">
            <w:pPr>
              <w:tabs>
                <w:tab w:val="left" w:pos="0"/>
              </w:tabs>
              <w:jc w:val="center"/>
              <w:rPr>
                <w:rFonts w:ascii="Tahoma" w:hAnsi="Tahoma" w:cs="Tahoma"/>
                <w:sz w:val="24"/>
                <w:szCs w:val="24"/>
              </w:rPr>
            </w:pPr>
            <w:r w:rsidRPr="005D29BB">
              <w:rPr>
                <w:rFonts w:ascii="Tahoma" w:hAnsi="Tahoma" w:cs="Tahoma"/>
                <w:sz w:val="24"/>
                <w:szCs w:val="24"/>
              </w:rPr>
              <w:t>$7.202.575</w:t>
            </w:r>
          </w:p>
        </w:tc>
      </w:tr>
      <w:tr w:rsidR="00420428" w14:paraId="556E8666" w14:textId="77777777" w:rsidTr="00F97C2F">
        <w:trPr>
          <w:jc w:val="center"/>
        </w:trPr>
        <w:tc>
          <w:tcPr>
            <w:tcW w:w="2860" w:type="dxa"/>
          </w:tcPr>
          <w:p w14:paraId="333F02A7"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Prima de navidad</w:t>
            </w:r>
          </w:p>
        </w:tc>
        <w:tc>
          <w:tcPr>
            <w:tcW w:w="1960" w:type="dxa"/>
          </w:tcPr>
          <w:p w14:paraId="1355962A" w14:textId="77777777" w:rsidR="00420428" w:rsidRPr="005D29BB" w:rsidRDefault="004A0DFC" w:rsidP="00F97C2F">
            <w:pPr>
              <w:tabs>
                <w:tab w:val="left" w:pos="0"/>
              </w:tabs>
              <w:jc w:val="center"/>
              <w:rPr>
                <w:rFonts w:ascii="Tahoma" w:hAnsi="Tahoma" w:cs="Tahoma"/>
                <w:sz w:val="24"/>
                <w:szCs w:val="24"/>
              </w:rPr>
            </w:pPr>
            <w:r w:rsidRPr="005D29BB">
              <w:rPr>
                <w:rFonts w:ascii="Tahoma" w:hAnsi="Tahoma" w:cs="Tahoma"/>
                <w:sz w:val="24"/>
                <w:szCs w:val="24"/>
              </w:rPr>
              <w:t>$7.017.971</w:t>
            </w:r>
          </w:p>
        </w:tc>
      </w:tr>
      <w:tr w:rsidR="00420428" w14:paraId="1B30F56E" w14:textId="77777777" w:rsidTr="00F97C2F">
        <w:trPr>
          <w:jc w:val="center"/>
        </w:trPr>
        <w:tc>
          <w:tcPr>
            <w:tcW w:w="2860" w:type="dxa"/>
          </w:tcPr>
          <w:p w14:paraId="0C26D94A"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 xml:space="preserve">Cesantías </w:t>
            </w:r>
          </w:p>
        </w:tc>
        <w:tc>
          <w:tcPr>
            <w:tcW w:w="1960" w:type="dxa"/>
          </w:tcPr>
          <w:p w14:paraId="496AA461" w14:textId="77777777" w:rsidR="00420428" w:rsidRPr="005D29BB" w:rsidRDefault="004A0DFC" w:rsidP="00F97C2F">
            <w:pPr>
              <w:tabs>
                <w:tab w:val="left" w:pos="0"/>
              </w:tabs>
              <w:jc w:val="center"/>
              <w:rPr>
                <w:rFonts w:ascii="Tahoma" w:hAnsi="Tahoma" w:cs="Tahoma"/>
                <w:sz w:val="24"/>
                <w:szCs w:val="24"/>
              </w:rPr>
            </w:pPr>
            <w:r w:rsidRPr="005D29BB">
              <w:rPr>
                <w:rFonts w:ascii="Tahoma" w:hAnsi="Tahoma" w:cs="Tahoma"/>
                <w:sz w:val="24"/>
                <w:szCs w:val="24"/>
              </w:rPr>
              <w:t>$28.170.599</w:t>
            </w:r>
          </w:p>
        </w:tc>
      </w:tr>
      <w:tr w:rsidR="00420428" w14:paraId="6C16CA87" w14:textId="77777777" w:rsidTr="00F97C2F">
        <w:trPr>
          <w:jc w:val="center"/>
        </w:trPr>
        <w:tc>
          <w:tcPr>
            <w:tcW w:w="2860" w:type="dxa"/>
          </w:tcPr>
          <w:p w14:paraId="40444EC8" w14:textId="77777777" w:rsidR="00420428" w:rsidRPr="005D29BB" w:rsidRDefault="00420428" w:rsidP="008C7A5B">
            <w:pPr>
              <w:tabs>
                <w:tab w:val="left" w:pos="0"/>
              </w:tabs>
              <w:jc w:val="both"/>
              <w:rPr>
                <w:rFonts w:ascii="Tahoma" w:hAnsi="Tahoma" w:cs="Tahoma"/>
                <w:sz w:val="24"/>
                <w:szCs w:val="24"/>
              </w:rPr>
            </w:pPr>
            <w:r w:rsidRPr="005D29BB">
              <w:rPr>
                <w:rFonts w:ascii="Tahoma" w:hAnsi="Tahoma" w:cs="Tahoma"/>
                <w:sz w:val="24"/>
                <w:szCs w:val="24"/>
              </w:rPr>
              <w:t>Intereses a las cesantías</w:t>
            </w:r>
          </w:p>
        </w:tc>
        <w:tc>
          <w:tcPr>
            <w:tcW w:w="1960" w:type="dxa"/>
          </w:tcPr>
          <w:p w14:paraId="178F35FC" w14:textId="77777777" w:rsidR="00420428" w:rsidRPr="005D29BB" w:rsidRDefault="004A0DFC" w:rsidP="00F97C2F">
            <w:pPr>
              <w:tabs>
                <w:tab w:val="left" w:pos="0"/>
              </w:tabs>
              <w:jc w:val="center"/>
              <w:rPr>
                <w:rFonts w:ascii="Tahoma" w:hAnsi="Tahoma" w:cs="Tahoma"/>
                <w:sz w:val="24"/>
                <w:szCs w:val="24"/>
              </w:rPr>
            </w:pPr>
            <w:r w:rsidRPr="005D29BB">
              <w:rPr>
                <w:rFonts w:ascii="Tahoma" w:hAnsi="Tahoma" w:cs="Tahoma"/>
                <w:sz w:val="24"/>
                <w:szCs w:val="24"/>
              </w:rPr>
              <w:t>$943.496</w:t>
            </w:r>
          </w:p>
        </w:tc>
      </w:tr>
      <w:tr w:rsidR="004A0DFC" w14:paraId="55F9C5AC" w14:textId="77777777" w:rsidTr="00F97C2F">
        <w:trPr>
          <w:jc w:val="center"/>
        </w:trPr>
        <w:tc>
          <w:tcPr>
            <w:tcW w:w="2860" w:type="dxa"/>
          </w:tcPr>
          <w:p w14:paraId="41648FE9" w14:textId="77777777" w:rsidR="004A0DFC" w:rsidRPr="005D29BB" w:rsidRDefault="004A0DFC" w:rsidP="008C7A5B">
            <w:pPr>
              <w:tabs>
                <w:tab w:val="left" w:pos="0"/>
              </w:tabs>
              <w:jc w:val="both"/>
              <w:rPr>
                <w:rFonts w:ascii="Tahoma" w:hAnsi="Tahoma" w:cs="Tahoma"/>
                <w:sz w:val="24"/>
                <w:szCs w:val="24"/>
              </w:rPr>
            </w:pPr>
            <w:r w:rsidRPr="005D29BB">
              <w:rPr>
                <w:rFonts w:ascii="Tahoma" w:hAnsi="Tahoma" w:cs="Tahoma"/>
                <w:sz w:val="24"/>
                <w:szCs w:val="24"/>
              </w:rPr>
              <w:t>Prima técnica</w:t>
            </w:r>
          </w:p>
        </w:tc>
        <w:tc>
          <w:tcPr>
            <w:tcW w:w="1960" w:type="dxa"/>
          </w:tcPr>
          <w:p w14:paraId="49F1A2A7" w14:textId="77777777" w:rsidR="004A0DFC" w:rsidRPr="005D29BB" w:rsidRDefault="004A0DFC" w:rsidP="00F97C2F">
            <w:pPr>
              <w:tabs>
                <w:tab w:val="left" w:pos="0"/>
              </w:tabs>
              <w:jc w:val="center"/>
              <w:rPr>
                <w:rFonts w:ascii="Tahoma" w:hAnsi="Tahoma" w:cs="Tahoma"/>
                <w:sz w:val="24"/>
                <w:szCs w:val="24"/>
              </w:rPr>
            </w:pPr>
            <w:r w:rsidRPr="005D29BB">
              <w:rPr>
                <w:rFonts w:ascii="Tahoma" w:hAnsi="Tahoma" w:cs="Tahoma"/>
                <w:sz w:val="24"/>
                <w:szCs w:val="24"/>
              </w:rPr>
              <w:t>$8.421.555</w:t>
            </w:r>
          </w:p>
        </w:tc>
      </w:tr>
    </w:tbl>
    <w:p w14:paraId="6A212BA0" w14:textId="77777777" w:rsidR="00F733D1" w:rsidRDefault="006A2B1C" w:rsidP="008C7A5B">
      <w:pPr>
        <w:tabs>
          <w:tab w:val="left" w:pos="0"/>
        </w:tabs>
        <w:jc w:val="both"/>
        <w:rPr>
          <w:rFonts w:ascii="Tahoma" w:hAnsi="Tahoma" w:cs="Tahoma"/>
          <w:sz w:val="24"/>
          <w:szCs w:val="24"/>
        </w:rPr>
      </w:pPr>
      <w:r>
        <w:rPr>
          <w:rFonts w:ascii="Tahoma" w:hAnsi="Tahoma" w:cs="Tahoma"/>
          <w:sz w:val="24"/>
          <w:szCs w:val="24"/>
        </w:rPr>
        <w:tab/>
      </w:r>
    </w:p>
    <w:p w14:paraId="03BBBD27" w14:textId="77777777" w:rsidR="005D29BB" w:rsidRDefault="005D29BB" w:rsidP="008C7A5B">
      <w:pPr>
        <w:tabs>
          <w:tab w:val="left" w:pos="0"/>
        </w:tabs>
        <w:jc w:val="both"/>
        <w:rPr>
          <w:rFonts w:ascii="Tahoma" w:hAnsi="Tahoma" w:cs="Tahoma"/>
          <w:sz w:val="24"/>
          <w:szCs w:val="24"/>
        </w:rPr>
      </w:pPr>
    </w:p>
    <w:p w14:paraId="159398A8" w14:textId="41D32DC6" w:rsidR="00AC173A" w:rsidRDefault="00F733D1" w:rsidP="008C7A5B">
      <w:pPr>
        <w:tabs>
          <w:tab w:val="left" w:pos="0"/>
        </w:tabs>
        <w:jc w:val="both"/>
        <w:rPr>
          <w:rFonts w:ascii="Tahoma" w:hAnsi="Tahoma" w:cs="Tahoma"/>
          <w:sz w:val="24"/>
          <w:szCs w:val="24"/>
        </w:rPr>
      </w:pPr>
      <w:r>
        <w:rPr>
          <w:rFonts w:ascii="Tahoma" w:hAnsi="Tahoma" w:cs="Tahoma"/>
          <w:sz w:val="24"/>
          <w:szCs w:val="24"/>
        </w:rPr>
        <w:tab/>
      </w:r>
      <w:r w:rsidR="006A2B1C">
        <w:rPr>
          <w:rFonts w:ascii="Tahoma" w:hAnsi="Tahoma" w:cs="Tahoma"/>
          <w:sz w:val="24"/>
          <w:szCs w:val="24"/>
        </w:rPr>
        <w:t>Asimismo</w:t>
      </w:r>
      <w:r w:rsidR="00E42EA9">
        <w:rPr>
          <w:rFonts w:ascii="Tahoma" w:hAnsi="Tahoma" w:cs="Tahoma"/>
          <w:sz w:val="24"/>
          <w:szCs w:val="24"/>
        </w:rPr>
        <w:t>,</w:t>
      </w:r>
      <w:r w:rsidR="004A0DFC">
        <w:rPr>
          <w:rFonts w:ascii="Tahoma" w:hAnsi="Tahoma" w:cs="Tahoma"/>
          <w:sz w:val="24"/>
          <w:szCs w:val="24"/>
        </w:rPr>
        <w:t xml:space="preserve"> sanc</w:t>
      </w:r>
      <w:r w:rsidR="005D29BB">
        <w:rPr>
          <w:rFonts w:ascii="Tahoma" w:hAnsi="Tahoma" w:cs="Tahoma"/>
          <w:sz w:val="24"/>
          <w:szCs w:val="24"/>
        </w:rPr>
        <w:t>ionó a la demandado</w:t>
      </w:r>
      <w:r w:rsidR="004A0DFC">
        <w:rPr>
          <w:rFonts w:ascii="Tahoma" w:hAnsi="Tahoma" w:cs="Tahoma"/>
          <w:sz w:val="24"/>
          <w:szCs w:val="24"/>
        </w:rPr>
        <w:t xml:space="preserve"> a cancelarle al demandante la suma de $96.143</w:t>
      </w:r>
      <w:r w:rsidR="00147170">
        <w:rPr>
          <w:rFonts w:ascii="Tahoma" w:hAnsi="Tahoma" w:cs="Tahoma"/>
          <w:sz w:val="24"/>
          <w:szCs w:val="24"/>
        </w:rPr>
        <w:t xml:space="preserve"> pesos</w:t>
      </w:r>
      <w:r w:rsidR="004A0DFC">
        <w:rPr>
          <w:rFonts w:ascii="Tahoma" w:hAnsi="Tahoma" w:cs="Tahoma"/>
          <w:sz w:val="24"/>
          <w:szCs w:val="24"/>
        </w:rPr>
        <w:t xml:space="preserve"> diarios entre el 16 de febrero de 2011 y el 13 de marzo de 2013</w:t>
      </w:r>
      <w:r w:rsidR="00147170">
        <w:rPr>
          <w:rFonts w:ascii="Tahoma" w:hAnsi="Tahoma" w:cs="Tahoma"/>
          <w:sz w:val="24"/>
          <w:szCs w:val="24"/>
        </w:rPr>
        <w:t xml:space="preserve"> (lo cual suma un total de $73.549.726)</w:t>
      </w:r>
      <w:r w:rsidR="004A0DFC">
        <w:rPr>
          <w:rFonts w:ascii="Tahoma" w:hAnsi="Tahoma" w:cs="Tahoma"/>
          <w:sz w:val="24"/>
          <w:szCs w:val="24"/>
        </w:rPr>
        <w:t xml:space="preserve">, por no haber consignado las cesantías anualizadas; lo mismo </w:t>
      </w:r>
      <w:r w:rsidR="006A2B1C">
        <w:rPr>
          <w:rFonts w:ascii="Tahoma" w:hAnsi="Tahoma" w:cs="Tahoma"/>
          <w:sz w:val="24"/>
          <w:szCs w:val="24"/>
        </w:rPr>
        <w:t>al pago de la indem</w:t>
      </w:r>
      <w:r w:rsidR="00AC173A">
        <w:rPr>
          <w:rFonts w:ascii="Tahoma" w:hAnsi="Tahoma" w:cs="Tahoma"/>
          <w:sz w:val="24"/>
          <w:szCs w:val="24"/>
        </w:rPr>
        <w:t>nización moratoria</w:t>
      </w:r>
      <w:r>
        <w:rPr>
          <w:rFonts w:ascii="Tahoma" w:hAnsi="Tahoma" w:cs="Tahoma"/>
          <w:sz w:val="24"/>
          <w:szCs w:val="24"/>
        </w:rPr>
        <w:t>,</w:t>
      </w:r>
      <w:r w:rsidR="00AC173A">
        <w:rPr>
          <w:rFonts w:ascii="Tahoma" w:hAnsi="Tahoma" w:cs="Tahoma"/>
          <w:sz w:val="24"/>
          <w:szCs w:val="24"/>
        </w:rPr>
        <w:t xml:space="preserve"> conforme a las previsiones</w:t>
      </w:r>
      <w:r w:rsidR="006A2B1C">
        <w:rPr>
          <w:rFonts w:ascii="Tahoma" w:hAnsi="Tahoma" w:cs="Tahoma"/>
          <w:sz w:val="24"/>
          <w:szCs w:val="24"/>
        </w:rPr>
        <w:t xml:space="preserve"> </w:t>
      </w:r>
      <w:r w:rsidR="00AC173A">
        <w:rPr>
          <w:rFonts w:ascii="Tahoma" w:hAnsi="Tahoma" w:cs="Tahoma"/>
          <w:sz w:val="24"/>
          <w:szCs w:val="24"/>
        </w:rPr>
        <w:t>d</w:t>
      </w:r>
      <w:r w:rsidR="006A2B1C">
        <w:rPr>
          <w:rFonts w:ascii="Tahoma" w:hAnsi="Tahoma" w:cs="Tahoma"/>
          <w:sz w:val="24"/>
          <w:szCs w:val="24"/>
        </w:rPr>
        <w:t>el Dec</w:t>
      </w:r>
      <w:r w:rsidR="004A0DFC">
        <w:rPr>
          <w:rFonts w:ascii="Tahoma" w:hAnsi="Tahoma" w:cs="Tahoma"/>
          <w:sz w:val="24"/>
          <w:szCs w:val="24"/>
        </w:rPr>
        <w:t>reto 797 de 1949, a partir del 1º</w:t>
      </w:r>
      <w:r w:rsidR="006A2B1C">
        <w:rPr>
          <w:rFonts w:ascii="Tahoma" w:hAnsi="Tahoma" w:cs="Tahoma"/>
          <w:sz w:val="24"/>
          <w:szCs w:val="24"/>
        </w:rPr>
        <w:t xml:space="preserve"> de agosto de 2013, en </w:t>
      </w:r>
      <w:r w:rsidR="004A0DFC">
        <w:rPr>
          <w:rFonts w:ascii="Tahoma" w:hAnsi="Tahoma" w:cs="Tahoma"/>
          <w:sz w:val="24"/>
          <w:szCs w:val="24"/>
        </w:rPr>
        <w:t>c</w:t>
      </w:r>
      <w:r w:rsidR="00147170">
        <w:rPr>
          <w:rFonts w:ascii="Tahoma" w:hAnsi="Tahoma" w:cs="Tahoma"/>
          <w:sz w:val="24"/>
          <w:szCs w:val="24"/>
        </w:rPr>
        <w:t>uantía equivalente a $96.143 pesos</w:t>
      </w:r>
      <w:r w:rsidR="006A2B1C">
        <w:rPr>
          <w:rFonts w:ascii="Tahoma" w:hAnsi="Tahoma" w:cs="Tahoma"/>
          <w:sz w:val="24"/>
          <w:szCs w:val="24"/>
        </w:rPr>
        <w:t xml:space="preserve"> diarios hasta </w:t>
      </w:r>
      <w:r>
        <w:rPr>
          <w:rFonts w:ascii="Tahoma" w:hAnsi="Tahoma" w:cs="Tahoma"/>
          <w:sz w:val="24"/>
          <w:szCs w:val="24"/>
        </w:rPr>
        <w:t>que el pago de las obligaciones</w:t>
      </w:r>
      <w:r w:rsidR="004A0DFC">
        <w:rPr>
          <w:rFonts w:ascii="Tahoma" w:hAnsi="Tahoma" w:cs="Tahoma"/>
          <w:sz w:val="24"/>
          <w:szCs w:val="24"/>
        </w:rPr>
        <w:t xml:space="preserve"> laborales</w:t>
      </w:r>
      <w:r w:rsidR="00147170">
        <w:rPr>
          <w:rFonts w:ascii="Tahoma" w:hAnsi="Tahoma" w:cs="Tahoma"/>
          <w:sz w:val="24"/>
          <w:szCs w:val="24"/>
        </w:rPr>
        <w:t xml:space="preserve"> se haga efectivo</w:t>
      </w:r>
      <w:r w:rsidR="004A0DFC">
        <w:rPr>
          <w:rFonts w:ascii="Tahoma" w:hAnsi="Tahoma" w:cs="Tahoma"/>
          <w:sz w:val="24"/>
          <w:szCs w:val="24"/>
        </w:rPr>
        <w:t>.</w:t>
      </w:r>
    </w:p>
    <w:p w14:paraId="4466086A" w14:textId="77777777" w:rsidR="00347A46" w:rsidRDefault="00347A46" w:rsidP="00F47555">
      <w:pPr>
        <w:tabs>
          <w:tab w:val="left" w:pos="0"/>
        </w:tabs>
        <w:jc w:val="both"/>
        <w:rPr>
          <w:rFonts w:ascii="Tahoma" w:hAnsi="Tahoma" w:cs="Tahoma"/>
          <w:caps/>
          <w:sz w:val="24"/>
          <w:szCs w:val="24"/>
        </w:rPr>
      </w:pPr>
    </w:p>
    <w:p w14:paraId="22A7357D" w14:textId="77777777" w:rsidR="005D29BB" w:rsidRPr="00807686" w:rsidRDefault="005D29BB" w:rsidP="00F47555">
      <w:pPr>
        <w:tabs>
          <w:tab w:val="left" w:pos="0"/>
        </w:tabs>
        <w:jc w:val="both"/>
        <w:rPr>
          <w:rFonts w:ascii="Tahoma" w:hAnsi="Tahoma" w:cs="Tahoma"/>
          <w:caps/>
          <w:sz w:val="24"/>
          <w:szCs w:val="24"/>
        </w:rPr>
      </w:pPr>
    </w:p>
    <w:p w14:paraId="195DB5F5" w14:textId="77777777" w:rsidR="00347A46" w:rsidRPr="00B830B3" w:rsidRDefault="00347A46" w:rsidP="00347A46">
      <w:pPr>
        <w:numPr>
          <w:ilvl w:val="0"/>
          <w:numId w:val="4"/>
        </w:numPr>
        <w:tabs>
          <w:tab w:val="left" w:pos="748"/>
        </w:tabs>
        <w:jc w:val="center"/>
        <w:rPr>
          <w:rFonts w:ascii="Tahoma" w:hAnsi="Tahoma" w:cs="Tahoma"/>
          <w:b/>
          <w:sz w:val="24"/>
          <w:szCs w:val="24"/>
        </w:rPr>
      </w:pPr>
      <w:r w:rsidRPr="00807686">
        <w:rPr>
          <w:rFonts w:ascii="Tahoma" w:hAnsi="Tahoma" w:cs="Tahoma"/>
          <w:b/>
          <w:caps/>
          <w:sz w:val="24"/>
          <w:szCs w:val="24"/>
        </w:rPr>
        <w:t>Consideraciones</w:t>
      </w:r>
    </w:p>
    <w:p w14:paraId="3B1A3D9D" w14:textId="77777777" w:rsidR="00347A46" w:rsidRDefault="00347A46" w:rsidP="00147170">
      <w:pPr>
        <w:pStyle w:val="Sinespaciado"/>
        <w:spacing w:line="276" w:lineRule="auto"/>
        <w:jc w:val="both"/>
        <w:rPr>
          <w:rFonts w:ascii="Tahoma" w:hAnsi="Tahoma" w:cs="Tahoma"/>
        </w:rPr>
      </w:pPr>
    </w:p>
    <w:p w14:paraId="5BB750E5" w14:textId="77777777" w:rsidR="005D29BB" w:rsidRPr="00B830B3" w:rsidRDefault="005D29BB" w:rsidP="00147170">
      <w:pPr>
        <w:pStyle w:val="Sinespaciado"/>
        <w:spacing w:line="276" w:lineRule="auto"/>
        <w:jc w:val="both"/>
        <w:rPr>
          <w:rFonts w:ascii="Tahoma" w:hAnsi="Tahoma" w:cs="Tahoma"/>
        </w:rPr>
      </w:pPr>
    </w:p>
    <w:p w14:paraId="78BA800E" w14:textId="77777777" w:rsidR="00347A46" w:rsidRPr="00B830B3" w:rsidRDefault="00347A46" w:rsidP="00347A46">
      <w:pPr>
        <w:pStyle w:val="Prrafodelista"/>
        <w:numPr>
          <w:ilvl w:val="1"/>
          <w:numId w:val="4"/>
        </w:numPr>
        <w:tabs>
          <w:tab w:val="left" w:pos="0"/>
        </w:tabs>
        <w:spacing w:line="360" w:lineRule="auto"/>
        <w:ind w:left="0" w:firstLine="0"/>
        <w:jc w:val="center"/>
        <w:rPr>
          <w:rFonts w:ascii="Tahoma" w:hAnsi="Tahoma" w:cs="Tahoma"/>
          <w:b/>
        </w:rPr>
      </w:pPr>
      <w:r w:rsidRPr="00B830B3">
        <w:rPr>
          <w:rFonts w:ascii="Tahoma" w:hAnsi="Tahoma" w:cs="Tahoma"/>
          <w:b/>
        </w:rPr>
        <w:t>De la existencia del contrato de trabajo</w:t>
      </w:r>
    </w:p>
    <w:p w14:paraId="25CF98FE" w14:textId="77777777" w:rsidR="00347A46" w:rsidRPr="00B830B3" w:rsidRDefault="00347A46" w:rsidP="00F47555">
      <w:pPr>
        <w:pStyle w:val="Sinespaciado"/>
        <w:spacing w:line="276" w:lineRule="auto"/>
        <w:rPr>
          <w:rFonts w:ascii="Tahoma" w:hAnsi="Tahoma" w:cs="Tahoma"/>
        </w:rPr>
      </w:pPr>
    </w:p>
    <w:p w14:paraId="282CFE26" w14:textId="63E202FC"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La parte actora demostró la prestación personal del servicio, no sólo con las pruebas testimoniales y la prueba documental relacionada con los</w:t>
      </w:r>
      <w:r w:rsidR="005B650D">
        <w:rPr>
          <w:rFonts w:ascii="Tahoma" w:hAnsi="Tahoma" w:cs="Tahoma"/>
          <w:sz w:val="24"/>
          <w:szCs w:val="24"/>
        </w:rPr>
        <w:t xml:space="preserve"> 44</w:t>
      </w:r>
      <w:r w:rsidRPr="00B830B3">
        <w:rPr>
          <w:rFonts w:ascii="Tahoma" w:hAnsi="Tahoma" w:cs="Tahoma"/>
          <w:sz w:val="24"/>
          <w:szCs w:val="24"/>
        </w:rPr>
        <w:t xml:space="preserve"> contratos de prestación de servicios suscritos entre las partes y la ejecución de los mismos, sino también por lo aceptado por la propia entidad demandada en la contestación del libelo introductor, en la cual admite la prestación personal del servicio, la remuneración por los mismos, el cargo desempeñado, los extremos de la relación laboral, entre otros.</w:t>
      </w:r>
    </w:p>
    <w:p w14:paraId="611EC248" w14:textId="77777777" w:rsidR="00347A46" w:rsidRPr="00B830B3" w:rsidRDefault="00347A46" w:rsidP="00F47555">
      <w:pPr>
        <w:pStyle w:val="Sinespaciado"/>
        <w:spacing w:line="276" w:lineRule="auto"/>
        <w:rPr>
          <w:rFonts w:ascii="Tahoma" w:hAnsi="Tahoma" w:cs="Tahoma"/>
        </w:rPr>
      </w:pPr>
    </w:p>
    <w:p w14:paraId="7410331F" w14:textId="5DD5C70E"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Corresponde entonces determinar si la entidad demandada logró desvirtuar la presunción de la existencia del contrato de trabajo, lo cual pretendió realizar </w:t>
      </w:r>
      <w:r w:rsidR="00B85929">
        <w:rPr>
          <w:rFonts w:ascii="Tahoma" w:hAnsi="Tahoma" w:cs="Tahoma"/>
          <w:sz w:val="24"/>
          <w:szCs w:val="24"/>
        </w:rPr>
        <w:t>a través de los</w:t>
      </w:r>
      <w:r w:rsidR="005B650D">
        <w:rPr>
          <w:rFonts w:ascii="Tahoma" w:hAnsi="Tahoma" w:cs="Tahoma"/>
          <w:sz w:val="24"/>
          <w:szCs w:val="24"/>
        </w:rPr>
        <w:t xml:space="preserve"> documentos aportados por el mismo</w:t>
      </w:r>
      <w:r w:rsidRPr="00B830B3">
        <w:rPr>
          <w:rFonts w:ascii="Tahoma" w:hAnsi="Tahoma" w:cs="Tahoma"/>
          <w:sz w:val="24"/>
          <w:szCs w:val="24"/>
        </w:rPr>
        <w:t xml:space="preserve"> </w:t>
      </w:r>
      <w:r w:rsidR="005B650D">
        <w:rPr>
          <w:rFonts w:ascii="Tahoma" w:hAnsi="Tahoma" w:cs="Tahoma"/>
          <w:sz w:val="24"/>
          <w:szCs w:val="24"/>
        </w:rPr>
        <w:t>demandante</w:t>
      </w:r>
      <w:r w:rsidRPr="00B830B3">
        <w:rPr>
          <w:rFonts w:ascii="Tahoma" w:hAnsi="Tahoma" w:cs="Tahoma"/>
          <w:sz w:val="24"/>
          <w:szCs w:val="24"/>
        </w:rPr>
        <w:t xml:space="preserve">, los cuales considera, dan fe de la celebración de contratos de prestación de servicios suscritos por las partes, en virtud del artículo 32 de la Ley 80 de 1993.  </w:t>
      </w:r>
    </w:p>
    <w:p w14:paraId="2C862CD7" w14:textId="77777777" w:rsidR="00347A46" w:rsidRPr="00B830B3" w:rsidRDefault="00347A46" w:rsidP="00F47555">
      <w:pPr>
        <w:pStyle w:val="Sinespaciado"/>
        <w:spacing w:line="276" w:lineRule="auto"/>
        <w:rPr>
          <w:rFonts w:ascii="Tahoma" w:hAnsi="Tahoma" w:cs="Tahoma"/>
        </w:rPr>
      </w:pPr>
      <w:r w:rsidRPr="00B830B3">
        <w:rPr>
          <w:rFonts w:ascii="Tahoma" w:hAnsi="Tahoma" w:cs="Tahoma"/>
        </w:rPr>
        <w:tab/>
      </w:r>
    </w:p>
    <w:p w14:paraId="32730242" w14:textId="77777777"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w:t>
      </w:r>
      <w:r w:rsidRPr="00B830B3">
        <w:rPr>
          <w:rFonts w:ascii="Tahoma" w:hAnsi="Tahoma" w:cs="Tahoma"/>
          <w:sz w:val="24"/>
          <w:szCs w:val="24"/>
        </w:rPr>
        <w:lastRenderedPageBreak/>
        <w:t xml:space="preserve">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14:paraId="012A62C4" w14:textId="77777777" w:rsidR="00347A46" w:rsidRPr="00B830B3" w:rsidRDefault="00347A46" w:rsidP="00F47555">
      <w:pPr>
        <w:tabs>
          <w:tab w:val="left" w:pos="748"/>
        </w:tabs>
        <w:jc w:val="both"/>
        <w:rPr>
          <w:rFonts w:ascii="Tahoma" w:hAnsi="Tahoma" w:cs="Tahoma"/>
          <w:sz w:val="24"/>
          <w:szCs w:val="24"/>
        </w:rPr>
      </w:pPr>
    </w:p>
    <w:p w14:paraId="0946B1B3" w14:textId="4E53E410" w:rsidR="00B830B3" w:rsidRDefault="00347A46" w:rsidP="00EA0C43">
      <w:pPr>
        <w:pStyle w:val="Prrafodelista"/>
        <w:numPr>
          <w:ilvl w:val="0"/>
          <w:numId w:val="2"/>
        </w:numPr>
        <w:tabs>
          <w:tab w:val="left" w:pos="748"/>
        </w:tabs>
        <w:spacing w:line="276" w:lineRule="auto"/>
        <w:ind w:left="0" w:firstLine="0"/>
        <w:jc w:val="both"/>
        <w:rPr>
          <w:rFonts w:ascii="Tahoma" w:hAnsi="Tahoma" w:cs="Tahoma"/>
        </w:rPr>
      </w:pPr>
      <w:r w:rsidRPr="00EA0C43">
        <w:rPr>
          <w:rFonts w:ascii="Tahoma" w:hAnsi="Tahoma" w:cs="Tahoma"/>
        </w:rPr>
        <w:t>Los señores</w:t>
      </w:r>
      <w:r w:rsidR="00E752F4" w:rsidRPr="00EA0C43">
        <w:rPr>
          <w:rFonts w:ascii="Tahoma" w:hAnsi="Tahoma" w:cs="Tahoma"/>
          <w:b/>
        </w:rPr>
        <w:t xml:space="preserve"> GLORIA EDITH CORTÉS </w:t>
      </w:r>
      <w:r w:rsidR="00550D7F" w:rsidRPr="00EA0C43">
        <w:rPr>
          <w:rFonts w:ascii="Tahoma" w:hAnsi="Tahoma" w:cs="Tahoma"/>
          <w:b/>
        </w:rPr>
        <w:t xml:space="preserve">DÍAZ </w:t>
      </w:r>
      <w:r w:rsidR="00550D7F" w:rsidRPr="00EA0C43">
        <w:rPr>
          <w:rFonts w:ascii="Tahoma" w:hAnsi="Tahoma" w:cs="Tahoma"/>
        </w:rPr>
        <w:t xml:space="preserve">y </w:t>
      </w:r>
      <w:r w:rsidR="00550D7F" w:rsidRPr="00EA0C43">
        <w:rPr>
          <w:rFonts w:ascii="Tahoma" w:hAnsi="Tahoma" w:cs="Tahoma"/>
          <w:b/>
        </w:rPr>
        <w:t>JORGE WILLIAM BERNAL BEDOYA</w:t>
      </w:r>
      <w:r w:rsidR="00B830B3" w:rsidRPr="00EA0C43">
        <w:rPr>
          <w:rFonts w:ascii="Tahoma" w:hAnsi="Tahoma" w:cs="Tahoma"/>
        </w:rPr>
        <w:t>,</w:t>
      </w:r>
      <w:r w:rsidRPr="00EA0C43">
        <w:rPr>
          <w:rFonts w:ascii="Tahoma" w:hAnsi="Tahoma" w:cs="Tahoma"/>
        </w:rPr>
        <w:t xml:space="preserve"> </w:t>
      </w:r>
      <w:r w:rsidR="00550D7F" w:rsidRPr="00EA0C43">
        <w:rPr>
          <w:rFonts w:ascii="Tahoma" w:hAnsi="Tahoma" w:cs="Tahoma"/>
        </w:rPr>
        <w:t>quienes fueron compañeros</w:t>
      </w:r>
      <w:r w:rsidRPr="00EA0C43">
        <w:rPr>
          <w:rFonts w:ascii="Tahoma" w:hAnsi="Tahoma" w:cs="Tahoma"/>
        </w:rPr>
        <w:t xml:space="preserve"> de trabajo</w:t>
      </w:r>
      <w:r w:rsidR="005B650D" w:rsidRPr="00EA0C43">
        <w:rPr>
          <w:rFonts w:ascii="Tahoma" w:hAnsi="Tahoma" w:cs="Tahoma"/>
        </w:rPr>
        <w:t xml:space="preserve"> del </w:t>
      </w:r>
      <w:r w:rsidRPr="00EA0C43">
        <w:rPr>
          <w:rFonts w:ascii="Tahoma" w:hAnsi="Tahoma" w:cs="Tahoma"/>
        </w:rPr>
        <w:t>demandante, dan cuenta en sus declaraciones de las actividades desarrolladas por el actor en el Departamento de Pensiones, l</w:t>
      </w:r>
      <w:r w:rsidR="00550D7F" w:rsidRPr="00EA0C43">
        <w:rPr>
          <w:rFonts w:ascii="Tahoma" w:hAnsi="Tahoma" w:cs="Tahoma"/>
        </w:rPr>
        <w:t>as cuales consistían básicamente</w:t>
      </w:r>
      <w:r w:rsidR="00EA0C43">
        <w:rPr>
          <w:rFonts w:ascii="Tahoma" w:hAnsi="Tahoma" w:cs="Tahoma"/>
        </w:rPr>
        <w:t xml:space="preserve"> en brindar apoyo al área de Historia Laboral, funciones que corresponden a las mismas desarrolladas por los profesionales universitarios de planta, como es el caso de Dr. </w:t>
      </w:r>
      <w:r w:rsidR="00875CA1">
        <w:rPr>
          <w:rFonts w:ascii="Tahoma" w:hAnsi="Tahoma" w:cs="Tahoma"/>
        </w:rPr>
        <w:t>GONZALO RÍOS ZAPATA, según indicó el deponente JORGE WILLIAM BERNAL.</w:t>
      </w:r>
      <w:r w:rsidR="00EA0C43">
        <w:rPr>
          <w:rFonts w:ascii="Tahoma" w:hAnsi="Tahoma" w:cs="Tahoma"/>
        </w:rPr>
        <w:t xml:space="preserve"> </w:t>
      </w:r>
    </w:p>
    <w:p w14:paraId="619A22BA" w14:textId="77777777" w:rsidR="00EA0C43" w:rsidRPr="00EA0C43" w:rsidRDefault="00EA0C43" w:rsidP="00EA0C43">
      <w:pPr>
        <w:tabs>
          <w:tab w:val="left" w:pos="748"/>
        </w:tabs>
        <w:jc w:val="both"/>
        <w:rPr>
          <w:rFonts w:ascii="Tahoma" w:hAnsi="Tahoma" w:cs="Tahoma"/>
        </w:rPr>
      </w:pPr>
    </w:p>
    <w:p w14:paraId="781BDD2A" w14:textId="77777777" w:rsidR="00347A46" w:rsidRPr="00B830B3" w:rsidRDefault="00347A46" w:rsidP="00347A46">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Los deponentes coinciden en afirmar que el demandante tenía como jefa inmediata a la Directora del Departamento de Pensiones, Dra. Gregoria Vásquez Correa, a quien le debía rendir informes del cumplimiento de metas, de acuerdo a las funciones que ésta le asignaba, por ende, no es posible hablar de autonomía e independencia en la prestación del servicio.</w:t>
      </w:r>
    </w:p>
    <w:p w14:paraId="60009CDA" w14:textId="77777777" w:rsidR="00347A46" w:rsidRPr="00B830B3" w:rsidRDefault="00347A46" w:rsidP="005D29BB">
      <w:pPr>
        <w:pStyle w:val="Prrafodelista"/>
        <w:spacing w:line="276" w:lineRule="auto"/>
        <w:rPr>
          <w:rFonts w:ascii="Tahoma" w:hAnsi="Tahoma" w:cs="Tahoma"/>
        </w:rPr>
      </w:pPr>
    </w:p>
    <w:p w14:paraId="128E3622" w14:textId="14863417" w:rsidR="00347A46" w:rsidRPr="00B830B3" w:rsidRDefault="00347A46" w:rsidP="00347A46">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Revelaron</w:t>
      </w:r>
      <w:r w:rsidR="005B650D">
        <w:rPr>
          <w:rFonts w:ascii="Tahoma" w:hAnsi="Tahoma" w:cs="Tahoma"/>
        </w:rPr>
        <w:t xml:space="preserve"> asimismo</w:t>
      </w:r>
      <w:r w:rsidRPr="00B830B3">
        <w:rPr>
          <w:rFonts w:ascii="Tahoma" w:hAnsi="Tahoma" w:cs="Tahoma"/>
        </w:rPr>
        <w:t xml:space="preserve"> los declarantes que tanto el personal de planta como los contratistas debían cumplir un horario de trabajo que iba de 8 a.m. a 12 m y de 2 p.m. a 6 p.m., el cual posteriormente varió de 8 a.m. a 12 m y de 1 p.m. a 5 p.m. </w:t>
      </w:r>
      <w:r w:rsidR="00875CA1">
        <w:rPr>
          <w:rFonts w:ascii="Tahoma" w:hAnsi="Tahoma" w:cs="Tahoma"/>
        </w:rPr>
        <w:t>Asimismo, obra</w:t>
      </w:r>
      <w:r w:rsidR="00B27475">
        <w:rPr>
          <w:rFonts w:ascii="Tahoma" w:hAnsi="Tahoma" w:cs="Tahoma"/>
        </w:rPr>
        <w:t>n</w:t>
      </w:r>
      <w:r w:rsidR="00875CA1">
        <w:rPr>
          <w:rFonts w:ascii="Tahoma" w:hAnsi="Tahoma" w:cs="Tahoma"/>
        </w:rPr>
        <w:t xml:space="preserve"> </w:t>
      </w:r>
      <w:r w:rsidR="00B27475">
        <w:rPr>
          <w:rFonts w:ascii="Tahoma" w:hAnsi="Tahoma" w:cs="Tahoma"/>
        </w:rPr>
        <w:t>en el expediente 3 cartas dirigidas por el demandante a la Dra. María Gregoria Vásquez, jefe del Departamento de Pensiones de ISS, de los años 2003, 2010 y 2011 (</w:t>
      </w:r>
      <w:proofErr w:type="spellStart"/>
      <w:r w:rsidR="00B27475">
        <w:rPr>
          <w:rFonts w:ascii="Tahoma" w:hAnsi="Tahoma" w:cs="Tahoma"/>
        </w:rPr>
        <w:t>Fls</w:t>
      </w:r>
      <w:proofErr w:type="spellEnd"/>
      <w:r w:rsidR="00B27475">
        <w:rPr>
          <w:rFonts w:ascii="Tahoma" w:hAnsi="Tahoma" w:cs="Tahoma"/>
        </w:rPr>
        <w:t xml:space="preserve">. 85-87) en las que le pide permiso para ausentarse del puesto de trabajo por una tarde o menos, lo cual pone de relieve los signos </w:t>
      </w:r>
      <w:r w:rsidR="00DF2F2E">
        <w:rPr>
          <w:rFonts w:ascii="Tahoma" w:hAnsi="Tahoma" w:cs="Tahoma"/>
        </w:rPr>
        <w:t>característicos</w:t>
      </w:r>
      <w:r w:rsidR="00B27475">
        <w:rPr>
          <w:rFonts w:ascii="Tahoma" w:hAnsi="Tahoma" w:cs="Tahoma"/>
        </w:rPr>
        <w:t xml:space="preserve"> de una relació</w:t>
      </w:r>
      <w:r w:rsidR="00DF2F2E">
        <w:rPr>
          <w:rFonts w:ascii="Tahoma" w:hAnsi="Tahoma" w:cs="Tahoma"/>
        </w:rPr>
        <w:t>n subordinada y sometida a las órdenes y directrices de la entidad a través de sus agentes y del personal directivo a cargo no sólo del personal de planta sino también de los contratistas.</w:t>
      </w:r>
      <w:r w:rsidR="00B27475">
        <w:rPr>
          <w:rFonts w:ascii="Tahoma" w:hAnsi="Tahoma" w:cs="Tahoma"/>
        </w:rPr>
        <w:t xml:space="preserve">  </w:t>
      </w:r>
    </w:p>
    <w:p w14:paraId="74BF6F25" w14:textId="77777777" w:rsidR="00347A46" w:rsidRPr="00B830B3" w:rsidRDefault="00347A46" w:rsidP="005D29BB">
      <w:pPr>
        <w:pStyle w:val="Prrafodelista"/>
        <w:spacing w:line="276" w:lineRule="auto"/>
        <w:rPr>
          <w:rFonts w:ascii="Tahoma" w:hAnsi="Tahoma" w:cs="Tahoma"/>
        </w:rPr>
      </w:pPr>
    </w:p>
    <w:p w14:paraId="6F17D281" w14:textId="77777777" w:rsidR="00B21A90" w:rsidRDefault="00347A46" w:rsidP="00B21A90">
      <w:pPr>
        <w:pStyle w:val="Prrafodelista"/>
        <w:numPr>
          <w:ilvl w:val="0"/>
          <w:numId w:val="2"/>
        </w:numPr>
        <w:tabs>
          <w:tab w:val="left" w:pos="748"/>
        </w:tabs>
        <w:spacing w:line="276" w:lineRule="auto"/>
        <w:ind w:left="0" w:firstLine="360"/>
        <w:jc w:val="both"/>
        <w:rPr>
          <w:rFonts w:ascii="Tahoma" w:hAnsi="Tahoma" w:cs="Tahoma"/>
        </w:rPr>
      </w:pPr>
      <w:r w:rsidRPr="00B21A90">
        <w:rPr>
          <w:rFonts w:ascii="Tahoma" w:hAnsi="Tahoma" w:cs="Tahoma"/>
          <w:lang w:val="es-CO"/>
        </w:rPr>
        <w:t xml:space="preserve">En cuanto al elemento de temporalidad, característico de los contratos de prestación de servicios en las entidades públicas, se observa que el mismo no tiene cabida en el presente asunto, toda vez que la documental arrimada al proceso y los testimonios atendidos dan fe de </w:t>
      </w:r>
      <w:r w:rsidR="00B21A90" w:rsidRPr="00B21A90">
        <w:rPr>
          <w:rFonts w:ascii="Tahoma" w:hAnsi="Tahoma" w:cs="Tahoma"/>
          <w:lang w:val="es-CO"/>
        </w:rPr>
        <w:t>que la</w:t>
      </w:r>
      <w:r w:rsidRPr="00B21A90">
        <w:rPr>
          <w:rFonts w:ascii="Tahoma" w:hAnsi="Tahoma" w:cs="Tahoma"/>
          <w:lang w:val="es-CO"/>
        </w:rPr>
        <w:t xml:space="preserve"> actor</w:t>
      </w:r>
      <w:r w:rsidR="00B21A90" w:rsidRPr="00B21A90">
        <w:rPr>
          <w:rFonts w:ascii="Tahoma" w:hAnsi="Tahoma" w:cs="Tahoma"/>
          <w:lang w:val="es-CO"/>
        </w:rPr>
        <w:t>a</w:t>
      </w:r>
      <w:r w:rsidRPr="00B21A90">
        <w:rPr>
          <w:rFonts w:ascii="Tahoma" w:hAnsi="Tahoma" w:cs="Tahoma"/>
          <w:lang w:val="es-CO"/>
        </w:rPr>
        <w:t xml:space="preserve"> prestó </w:t>
      </w:r>
      <w:r w:rsidR="00B21A90" w:rsidRPr="00B21A90">
        <w:rPr>
          <w:rFonts w:ascii="Tahoma" w:hAnsi="Tahoma" w:cs="Tahoma"/>
          <w:lang w:val="es-CO"/>
        </w:rPr>
        <w:t>sus</w:t>
      </w:r>
      <w:r w:rsidRPr="00B21A90">
        <w:rPr>
          <w:rFonts w:ascii="Tahoma" w:hAnsi="Tahoma" w:cs="Tahoma"/>
          <w:lang w:val="es-CO"/>
        </w:rPr>
        <w:t xml:space="preserve"> servicio</w:t>
      </w:r>
      <w:r w:rsidR="00B21A90" w:rsidRPr="00B21A90">
        <w:rPr>
          <w:rFonts w:ascii="Tahoma" w:hAnsi="Tahoma" w:cs="Tahoma"/>
          <w:lang w:val="es-CO"/>
        </w:rPr>
        <w:t>s</w:t>
      </w:r>
      <w:r w:rsidRPr="00B21A90">
        <w:rPr>
          <w:rFonts w:ascii="Tahoma" w:hAnsi="Tahoma" w:cs="Tahoma"/>
          <w:lang w:val="es-CO"/>
        </w:rPr>
        <w:t xml:space="preserve"> </w:t>
      </w:r>
      <w:r w:rsidR="00B21A90">
        <w:rPr>
          <w:rFonts w:ascii="Tahoma" w:hAnsi="Tahoma" w:cs="Tahoma"/>
          <w:lang w:val="es-CO"/>
        </w:rPr>
        <w:t>por casi veinte (20) años.</w:t>
      </w:r>
    </w:p>
    <w:p w14:paraId="7FF386A3" w14:textId="77777777" w:rsidR="00B21A90" w:rsidRDefault="00B21A90" w:rsidP="005D29BB">
      <w:pPr>
        <w:pStyle w:val="Prrafodelista"/>
        <w:tabs>
          <w:tab w:val="left" w:pos="748"/>
        </w:tabs>
        <w:spacing w:line="276" w:lineRule="auto"/>
        <w:ind w:left="360"/>
        <w:jc w:val="both"/>
        <w:rPr>
          <w:rFonts w:ascii="Tahoma" w:hAnsi="Tahoma" w:cs="Tahoma"/>
        </w:rPr>
      </w:pPr>
    </w:p>
    <w:p w14:paraId="4C52C697" w14:textId="6F42965C" w:rsidR="00D45540" w:rsidRPr="00FB668D" w:rsidRDefault="00D45540" w:rsidP="00D45540">
      <w:pPr>
        <w:tabs>
          <w:tab w:val="left" w:pos="0"/>
        </w:tabs>
        <w:jc w:val="both"/>
        <w:rPr>
          <w:rFonts w:ascii="Tahoma" w:hAnsi="Tahoma" w:cs="Tahoma"/>
          <w:sz w:val="24"/>
          <w:szCs w:val="24"/>
        </w:rPr>
      </w:pPr>
      <w:r>
        <w:rPr>
          <w:rFonts w:ascii="Tahoma" w:hAnsi="Tahoma" w:cs="Tahoma"/>
          <w:caps/>
          <w:sz w:val="24"/>
          <w:szCs w:val="24"/>
        </w:rPr>
        <w:tab/>
      </w:r>
      <w:r w:rsidRPr="00D45540">
        <w:rPr>
          <w:rFonts w:ascii="Tahoma" w:hAnsi="Tahoma" w:cs="Tahoma"/>
          <w:sz w:val="24"/>
          <w:szCs w:val="24"/>
        </w:rPr>
        <w:t>Por lo demás, la imposición de horarios en el sector público es indicativo de subordinación laboral con arreglo al artículo 1º de la Ley 6ª de 1945, por cuanto se traduce en el ejercicio de un poder por parte de quien lo establece y de esa forma limita la disponibilidad del tiempo de quien presta el servicio en su favor, lo que descarta la libertad y autonomía propias de los contratistas independientes.</w:t>
      </w:r>
      <w:r>
        <w:rPr>
          <w:rFonts w:ascii="Tahoma" w:hAnsi="Tahoma" w:cs="Tahoma"/>
          <w:sz w:val="24"/>
          <w:szCs w:val="24"/>
        </w:rPr>
        <w:t xml:space="preserve"> Para mayor ilustración, p</w:t>
      </w:r>
      <w:r w:rsidRPr="00D45540">
        <w:rPr>
          <w:rFonts w:ascii="Tahoma" w:hAnsi="Tahoma" w:cs="Tahoma"/>
          <w:sz w:val="24"/>
          <w:szCs w:val="24"/>
        </w:rPr>
        <w:t>rescribe la norma en comento:</w:t>
      </w:r>
      <w:r w:rsidR="00FB668D">
        <w:rPr>
          <w:rFonts w:ascii="Tahoma" w:hAnsi="Tahoma" w:cs="Tahoma"/>
          <w:sz w:val="24"/>
          <w:szCs w:val="24"/>
        </w:rPr>
        <w:t xml:space="preserve"> </w:t>
      </w:r>
      <w:r w:rsidRPr="00D45540">
        <w:rPr>
          <w:rFonts w:ascii="Tahoma" w:hAnsi="Tahoma" w:cs="Tahoma"/>
          <w:i/>
          <w:sz w:val="24"/>
          <w:szCs w:val="24"/>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14:paraId="1E997A61" w14:textId="77777777" w:rsidR="00D45540" w:rsidRPr="00B21A90" w:rsidRDefault="00D45540" w:rsidP="00F47555">
      <w:pPr>
        <w:pStyle w:val="Prrafodelista"/>
        <w:tabs>
          <w:tab w:val="left" w:pos="748"/>
        </w:tabs>
        <w:spacing w:line="276" w:lineRule="auto"/>
        <w:ind w:left="360"/>
        <w:jc w:val="both"/>
        <w:rPr>
          <w:rFonts w:ascii="Tahoma" w:hAnsi="Tahoma" w:cs="Tahoma"/>
        </w:rPr>
      </w:pPr>
    </w:p>
    <w:p w14:paraId="00F8A7D2" w14:textId="6236E69E"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En ese orden de ideas, esta Corporación concluye</w:t>
      </w:r>
      <w:r w:rsidR="00D45540">
        <w:rPr>
          <w:rFonts w:ascii="Tahoma" w:hAnsi="Tahoma" w:cs="Tahoma"/>
          <w:sz w:val="24"/>
          <w:szCs w:val="24"/>
        </w:rPr>
        <w:t xml:space="preserve">, sin duda alguna, que </w:t>
      </w:r>
      <w:r w:rsidRPr="00B830B3">
        <w:rPr>
          <w:rFonts w:ascii="Tahoma" w:hAnsi="Tahoma" w:cs="Tahoma"/>
          <w:sz w:val="24"/>
          <w:szCs w:val="24"/>
        </w:rPr>
        <w:t>la demandada no logró desvirtuar la presunción de la existencia de un contrato de trabajo, pues qu</w:t>
      </w:r>
      <w:r w:rsidR="00B21A90">
        <w:rPr>
          <w:rFonts w:ascii="Tahoma" w:hAnsi="Tahoma" w:cs="Tahoma"/>
          <w:sz w:val="24"/>
          <w:szCs w:val="24"/>
        </w:rPr>
        <w:t xml:space="preserve">edó plenamente acreditado que </w:t>
      </w:r>
      <w:r w:rsidR="005B650D">
        <w:rPr>
          <w:rFonts w:ascii="Tahoma" w:hAnsi="Tahoma" w:cs="Tahoma"/>
          <w:sz w:val="24"/>
          <w:szCs w:val="24"/>
        </w:rPr>
        <w:t>el señor SAÚL CARMONA SALAZAR</w:t>
      </w:r>
      <w:r w:rsidRPr="00B830B3">
        <w:rPr>
          <w:rFonts w:ascii="Tahoma" w:hAnsi="Tahoma" w:cs="Tahoma"/>
          <w:sz w:val="24"/>
          <w:szCs w:val="24"/>
        </w:rPr>
        <w:t xml:space="preserve"> sostuvo una relación laboral con la entidad en calidad de trabajador oficial y que los contratos de prestación de serv</w:t>
      </w:r>
      <w:r w:rsidR="005B650D">
        <w:rPr>
          <w:rFonts w:ascii="Tahoma" w:hAnsi="Tahoma" w:cs="Tahoma"/>
          <w:sz w:val="24"/>
          <w:szCs w:val="24"/>
        </w:rPr>
        <w:t>icios suscritos entre las ellos</w:t>
      </w:r>
      <w:r w:rsidRPr="00B830B3">
        <w:rPr>
          <w:rFonts w:ascii="Tahoma" w:hAnsi="Tahoma" w:cs="Tahoma"/>
          <w:sz w:val="24"/>
          <w:szCs w:val="24"/>
        </w:rPr>
        <w:t>, únicamente obedecen a una simple formalidad que pretendi</w:t>
      </w:r>
      <w:r w:rsidR="005B650D">
        <w:rPr>
          <w:rFonts w:ascii="Tahoma" w:hAnsi="Tahoma" w:cs="Tahoma"/>
          <w:sz w:val="24"/>
          <w:szCs w:val="24"/>
        </w:rPr>
        <w:t>ó ocultar la verdadera</w:t>
      </w:r>
      <w:r w:rsidRPr="00B830B3">
        <w:rPr>
          <w:rFonts w:ascii="Tahoma" w:hAnsi="Tahoma" w:cs="Tahoma"/>
          <w:sz w:val="24"/>
          <w:szCs w:val="24"/>
        </w:rPr>
        <w:t xml:space="preserve"> naturaleza</w:t>
      </w:r>
      <w:r w:rsidR="00B21A90">
        <w:rPr>
          <w:rFonts w:ascii="Tahoma" w:hAnsi="Tahoma" w:cs="Tahoma"/>
          <w:sz w:val="24"/>
          <w:szCs w:val="24"/>
        </w:rPr>
        <w:t xml:space="preserve"> </w:t>
      </w:r>
      <w:r w:rsidR="005B650D">
        <w:rPr>
          <w:rFonts w:ascii="Tahoma" w:hAnsi="Tahoma" w:cs="Tahoma"/>
          <w:sz w:val="24"/>
          <w:szCs w:val="24"/>
        </w:rPr>
        <w:t xml:space="preserve">laboral </w:t>
      </w:r>
      <w:r w:rsidR="00B21A90">
        <w:rPr>
          <w:rFonts w:ascii="Tahoma" w:hAnsi="Tahoma" w:cs="Tahoma"/>
          <w:sz w:val="24"/>
          <w:szCs w:val="24"/>
        </w:rPr>
        <w:t>de la</w:t>
      </w:r>
      <w:r w:rsidRPr="00B830B3">
        <w:rPr>
          <w:rFonts w:ascii="Tahoma" w:hAnsi="Tahoma" w:cs="Tahoma"/>
          <w:sz w:val="24"/>
          <w:szCs w:val="24"/>
        </w:rPr>
        <w:t xml:space="preserve"> relación jurídico-sustancial</w:t>
      </w:r>
      <w:r w:rsidR="00B21A90">
        <w:rPr>
          <w:rFonts w:ascii="Tahoma" w:hAnsi="Tahoma" w:cs="Tahoma"/>
          <w:sz w:val="24"/>
          <w:szCs w:val="24"/>
        </w:rPr>
        <w:t xml:space="preserve"> que </w:t>
      </w:r>
      <w:r w:rsidR="005B650D">
        <w:rPr>
          <w:rFonts w:ascii="Tahoma" w:hAnsi="Tahoma" w:cs="Tahoma"/>
          <w:sz w:val="24"/>
          <w:szCs w:val="24"/>
        </w:rPr>
        <w:t xml:space="preserve">en efectos </w:t>
      </w:r>
      <w:r w:rsidR="00B21A90">
        <w:rPr>
          <w:rFonts w:ascii="Tahoma" w:hAnsi="Tahoma" w:cs="Tahoma"/>
          <w:sz w:val="24"/>
          <w:szCs w:val="24"/>
        </w:rPr>
        <w:t>existió</w:t>
      </w:r>
      <w:r w:rsidRPr="00B830B3">
        <w:rPr>
          <w:rFonts w:ascii="Tahoma" w:hAnsi="Tahoma" w:cs="Tahoma"/>
          <w:sz w:val="24"/>
          <w:szCs w:val="24"/>
        </w:rPr>
        <w:t xml:space="preserve"> entre las partes.</w:t>
      </w:r>
    </w:p>
    <w:p w14:paraId="5E4AC8D4" w14:textId="77777777" w:rsidR="00347A46" w:rsidRDefault="00347A46" w:rsidP="00F47555">
      <w:pPr>
        <w:tabs>
          <w:tab w:val="left" w:pos="748"/>
        </w:tabs>
        <w:jc w:val="both"/>
        <w:rPr>
          <w:rFonts w:ascii="Tahoma" w:hAnsi="Tahoma" w:cs="Tahoma"/>
        </w:rPr>
      </w:pPr>
    </w:p>
    <w:p w14:paraId="57E504C6" w14:textId="77777777" w:rsidR="005D29BB" w:rsidRPr="00A52ED3" w:rsidRDefault="005D29BB" w:rsidP="00F47555">
      <w:pPr>
        <w:tabs>
          <w:tab w:val="left" w:pos="748"/>
        </w:tabs>
        <w:jc w:val="both"/>
        <w:rPr>
          <w:rFonts w:ascii="Tahoma" w:hAnsi="Tahoma" w:cs="Tahoma"/>
        </w:rPr>
      </w:pPr>
    </w:p>
    <w:p w14:paraId="760746EE" w14:textId="77777777" w:rsidR="00347A46" w:rsidRPr="00B21A90" w:rsidRDefault="00347A46" w:rsidP="00347A46">
      <w:pPr>
        <w:numPr>
          <w:ilvl w:val="1"/>
          <w:numId w:val="4"/>
        </w:numPr>
        <w:tabs>
          <w:tab w:val="left" w:pos="0"/>
        </w:tabs>
        <w:ind w:left="0" w:firstLine="0"/>
        <w:jc w:val="center"/>
        <w:rPr>
          <w:rFonts w:ascii="Tahoma" w:hAnsi="Tahoma" w:cs="Tahoma"/>
          <w:sz w:val="24"/>
          <w:szCs w:val="24"/>
        </w:rPr>
      </w:pPr>
      <w:r w:rsidRPr="00B21A90">
        <w:rPr>
          <w:rFonts w:ascii="Tahoma" w:hAnsi="Tahoma" w:cs="Tahoma"/>
          <w:b/>
          <w:bCs/>
          <w:sz w:val="24"/>
          <w:szCs w:val="24"/>
        </w:rPr>
        <w:t>Aplicación de la convención colectiva</w:t>
      </w:r>
    </w:p>
    <w:p w14:paraId="1038FC92" w14:textId="77777777" w:rsidR="00347A46" w:rsidRDefault="00347A46" w:rsidP="00F47555">
      <w:pPr>
        <w:pStyle w:val="Sinespaciado"/>
        <w:spacing w:line="276" w:lineRule="auto"/>
        <w:rPr>
          <w:sz w:val="22"/>
          <w:szCs w:val="22"/>
        </w:rPr>
      </w:pPr>
    </w:p>
    <w:p w14:paraId="07F4F713" w14:textId="77777777" w:rsidR="005D29BB" w:rsidRPr="001C3192" w:rsidRDefault="005D29BB" w:rsidP="00F47555">
      <w:pPr>
        <w:pStyle w:val="Sinespaciado"/>
        <w:spacing w:line="276" w:lineRule="auto"/>
        <w:rPr>
          <w:sz w:val="22"/>
          <w:szCs w:val="22"/>
        </w:rPr>
      </w:pPr>
    </w:p>
    <w:p w14:paraId="753E13ED" w14:textId="0CBFB8C7" w:rsidR="00347A46" w:rsidRPr="00B21A90" w:rsidRDefault="00347A46" w:rsidP="00823C5E">
      <w:pPr>
        <w:tabs>
          <w:tab w:val="left" w:pos="567"/>
        </w:tabs>
        <w:ind w:right="51"/>
        <w:jc w:val="both"/>
        <w:rPr>
          <w:rFonts w:ascii="Tahoma" w:hAnsi="Tahoma" w:cs="Tahoma"/>
          <w:sz w:val="24"/>
          <w:szCs w:val="24"/>
        </w:rPr>
      </w:pPr>
      <w:r w:rsidRPr="001C3192">
        <w:rPr>
          <w:rFonts w:ascii="Tahoma" w:hAnsi="Tahoma" w:cs="Tahoma"/>
        </w:rPr>
        <w:tab/>
      </w:r>
      <w:r w:rsidRPr="00B21A90">
        <w:rPr>
          <w:rFonts w:ascii="Tahoma" w:hAnsi="Tahoma" w:cs="Tahoma"/>
          <w:sz w:val="24"/>
          <w:szCs w:val="24"/>
        </w:rPr>
        <w:t>En la convención colectiva de trabajo celebrada entre el ISS y el sindicato Nacional de Trabajadores de la</w:t>
      </w:r>
      <w:r w:rsidR="00B21A90">
        <w:rPr>
          <w:rFonts w:ascii="Tahoma" w:hAnsi="Tahoma" w:cs="Tahoma"/>
          <w:sz w:val="24"/>
          <w:szCs w:val="24"/>
        </w:rPr>
        <w:t xml:space="preserve"> Seguridad Social, que milita entre los </w:t>
      </w:r>
      <w:r w:rsidRPr="00B21A90">
        <w:rPr>
          <w:rFonts w:ascii="Tahoma" w:hAnsi="Tahoma" w:cs="Tahoma"/>
          <w:sz w:val="24"/>
          <w:szCs w:val="24"/>
        </w:rPr>
        <w:t xml:space="preserve">folios </w:t>
      </w:r>
      <w:r w:rsidR="007F40BE">
        <w:rPr>
          <w:rFonts w:ascii="Tahoma" w:hAnsi="Tahoma" w:cs="Tahoma"/>
          <w:sz w:val="24"/>
          <w:szCs w:val="24"/>
        </w:rPr>
        <w:t>193 y 266</w:t>
      </w:r>
      <w:r w:rsidRPr="00B21A90">
        <w:rPr>
          <w:rFonts w:ascii="Tahoma" w:hAnsi="Tahoma" w:cs="Tahoma"/>
          <w:sz w:val="24"/>
          <w:szCs w:val="24"/>
        </w:rPr>
        <w:t xml:space="preserve"> del expediente con su respectiva nota de depósito, se estipuló en su artículo 3º que de ella se beneficiaban todos los trabajadores oficiales vinculados a la planta de personal del ISS, afiliados o no afiliados al Sindicato Nacional de Trabajadores de la Seguridad Social, siempre y cuando no hayan renunciado e</w:t>
      </w:r>
      <w:r w:rsidR="00B21A90">
        <w:rPr>
          <w:rFonts w:ascii="Tahoma" w:hAnsi="Tahoma" w:cs="Tahoma"/>
          <w:sz w:val="24"/>
          <w:szCs w:val="24"/>
        </w:rPr>
        <w:t>xpresamente a dichos beneficios.</w:t>
      </w:r>
      <w:r w:rsidRPr="00B21A90">
        <w:rPr>
          <w:rFonts w:ascii="Tahoma" w:hAnsi="Tahoma" w:cs="Tahoma"/>
          <w:sz w:val="24"/>
          <w:szCs w:val="24"/>
        </w:rPr>
        <w:t xml:space="preserve"> </w:t>
      </w:r>
      <w:r w:rsidR="00B21A90">
        <w:rPr>
          <w:rFonts w:ascii="Tahoma" w:hAnsi="Tahoma" w:cs="Tahoma"/>
          <w:sz w:val="24"/>
          <w:szCs w:val="24"/>
        </w:rPr>
        <w:t xml:space="preserve">De manera que, </w:t>
      </w:r>
      <w:r w:rsidRPr="00B21A90">
        <w:rPr>
          <w:rFonts w:ascii="Tahoma" w:hAnsi="Tahoma" w:cs="Tahoma"/>
          <w:sz w:val="24"/>
          <w:szCs w:val="24"/>
        </w:rPr>
        <w:t>al no existir en el plenario prueba de que medie renuncia expresa a l</w:t>
      </w:r>
      <w:r w:rsidR="00B21A90">
        <w:rPr>
          <w:rFonts w:ascii="Tahoma" w:hAnsi="Tahoma" w:cs="Tahoma"/>
          <w:sz w:val="24"/>
          <w:szCs w:val="24"/>
        </w:rPr>
        <w:t>os beneficios convencionales, a la</w:t>
      </w:r>
      <w:r w:rsidRPr="00B21A90">
        <w:rPr>
          <w:rFonts w:ascii="Tahoma" w:hAnsi="Tahoma" w:cs="Tahoma"/>
          <w:sz w:val="24"/>
          <w:szCs w:val="24"/>
        </w:rPr>
        <w:t xml:space="preserve"> demandante le es aplicable la mencionada convención colectiva, la cual se encontraba vigente mientras prestó sus servicios al ISS.</w:t>
      </w:r>
    </w:p>
    <w:p w14:paraId="7DF2238F" w14:textId="77777777" w:rsidR="007F40BE" w:rsidRPr="00831B33" w:rsidRDefault="007F40BE" w:rsidP="00807686">
      <w:pPr>
        <w:tabs>
          <w:tab w:val="left" w:pos="567"/>
        </w:tabs>
        <w:spacing w:line="240" w:lineRule="auto"/>
        <w:ind w:right="51"/>
        <w:jc w:val="both"/>
        <w:rPr>
          <w:rFonts w:ascii="Tahoma" w:hAnsi="Tahoma" w:cs="Tahoma"/>
          <w:b/>
        </w:rPr>
      </w:pPr>
    </w:p>
    <w:p w14:paraId="63072A36" w14:textId="77777777" w:rsidR="00347A46" w:rsidRPr="00831B33" w:rsidRDefault="00347A46" w:rsidP="00347A46">
      <w:pPr>
        <w:numPr>
          <w:ilvl w:val="1"/>
          <w:numId w:val="4"/>
        </w:numPr>
        <w:tabs>
          <w:tab w:val="left" w:pos="567"/>
        </w:tabs>
        <w:ind w:left="0" w:right="51" w:firstLine="0"/>
        <w:jc w:val="center"/>
        <w:rPr>
          <w:rFonts w:ascii="Tahoma" w:hAnsi="Tahoma" w:cs="Tahoma"/>
          <w:sz w:val="24"/>
          <w:szCs w:val="24"/>
        </w:rPr>
      </w:pPr>
      <w:r w:rsidRPr="00831B33">
        <w:rPr>
          <w:rFonts w:ascii="Tahoma" w:hAnsi="Tahoma" w:cs="Tahoma"/>
          <w:b/>
          <w:sz w:val="24"/>
          <w:szCs w:val="24"/>
        </w:rPr>
        <w:t>Prescripción</w:t>
      </w:r>
    </w:p>
    <w:p w14:paraId="24EB4704" w14:textId="77777777" w:rsidR="00347A46" w:rsidRDefault="00347A46" w:rsidP="00DA4CD5">
      <w:pPr>
        <w:tabs>
          <w:tab w:val="left" w:pos="0"/>
        </w:tabs>
        <w:spacing w:line="240" w:lineRule="auto"/>
        <w:jc w:val="both"/>
        <w:rPr>
          <w:rFonts w:ascii="Tahoma" w:hAnsi="Tahoma" w:cs="Tahoma"/>
          <w:b/>
        </w:rPr>
      </w:pPr>
    </w:p>
    <w:p w14:paraId="7B682455" w14:textId="77777777" w:rsidR="005D29BB" w:rsidRPr="00FA675C" w:rsidRDefault="005D29BB" w:rsidP="00DA4CD5">
      <w:pPr>
        <w:tabs>
          <w:tab w:val="left" w:pos="0"/>
        </w:tabs>
        <w:spacing w:line="240" w:lineRule="auto"/>
        <w:jc w:val="both"/>
        <w:rPr>
          <w:rFonts w:ascii="Tahoma" w:hAnsi="Tahoma" w:cs="Tahoma"/>
          <w:b/>
        </w:rPr>
      </w:pPr>
    </w:p>
    <w:p w14:paraId="71101F6B" w14:textId="77777777" w:rsidR="00347A46" w:rsidRPr="00831B33" w:rsidRDefault="00347A46" w:rsidP="00347A46">
      <w:pPr>
        <w:tabs>
          <w:tab w:val="left" w:pos="0"/>
        </w:tabs>
        <w:jc w:val="both"/>
        <w:rPr>
          <w:rFonts w:ascii="Tahoma" w:hAnsi="Tahoma" w:cs="Tahoma"/>
          <w:sz w:val="24"/>
          <w:szCs w:val="24"/>
        </w:rPr>
      </w:pPr>
      <w:r w:rsidRPr="00FA675C">
        <w:rPr>
          <w:rFonts w:ascii="Tahoma" w:hAnsi="Tahoma" w:cs="Tahoma"/>
          <w:b/>
        </w:rPr>
        <w:tab/>
      </w:r>
      <w:r w:rsidRPr="00831B33">
        <w:rPr>
          <w:rFonts w:ascii="Tahoma" w:hAnsi="Tahoma" w:cs="Tahoma"/>
          <w:sz w:val="24"/>
          <w:szCs w:val="24"/>
        </w:rPr>
        <w:t>De conformidad con los artículos 488 del Código Sustantivo del Trabajo y 151 del Procesal del Trabajo y de la Seguridad Social, las acciones correspondientes a los derechos laborales prescriben transcurridos tres</w:t>
      </w:r>
      <w:r w:rsidR="00B21A90" w:rsidRPr="00831B33">
        <w:rPr>
          <w:rFonts w:ascii="Tahoma" w:hAnsi="Tahoma" w:cs="Tahoma"/>
          <w:sz w:val="24"/>
          <w:szCs w:val="24"/>
        </w:rPr>
        <w:t xml:space="preserve"> </w:t>
      </w:r>
      <w:r w:rsidRPr="00831B33">
        <w:rPr>
          <w:rFonts w:ascii="Tahoma" w:hAnsi="Tahoma" w:cs="Tahoma"/>
          <w:sz w:val="24"/>
          <w:szCs w:val="24"/>
        </w:rPr>
        <w:t>(3) años desde su exigibilidad.</w:t>
      </w:r>
    </w:p>
    <w:p w14:paraId="12924A34" w14:textId="77777777" w:rsidR="00347A46" w:rsidRPr="00831B33" w:rsidRDefault="00347A46" w:rsidP="005D29BB">
      <w:pPr>
        <w:tabs>
          <w:tab w:val="left" w:pos="0"/>
        </w:tabs>
        <w:jc w:val="both"/>
        <w:rPr>
          <w:rFonts w:ascii="Tahoma" w:hAnsi="Tahoma" w:cs="Tahoma"/>
          <w:sz w:val="24"/>
          <w:szCs w:val="24"/>
        </w:rPr>
      </w:pPr>
    </w:p>
    <w:p w14:paraId="113569F6" w14:textId="77777777"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Así mismo está suficientemente decantado por la jurisprudencia de la Sala de Casación Laboral de la Corte Suprema de Justicia que dicho término de prescripción se cuenta desde el momento en que cada prestación se hace exigible.</w:t>
      </w:r>
    </w:p>
    <w:p w14:paraId="492EB744" w14:textId="77777777" w:rsidR="00347A46" w:rsidRPr="00831B33" w:rsidRDefault="00347A46" w:rsidP="005D29BB">
      <w:pPr>
        <w:tabs>
          <w:tab w:val="left" w:pos="0"/>
        </w:tabs>
        <w:jc w:val="both"/>
        <w:rPr>
          <w:rFonts w:ascii="Tahoma" w:hAnsi="Tahoma" w:cs="Tahoma"/>
          <w:sz w:val="24"/>
          <w:szCs w:val="24"/>
        </w:rPr>
      </w:pPr>
    </w:p>
    <w:p w14:paraId="20398EB0" w14:textId="2E9E315F"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 xml:space="preserve">En consecuencia, como quiera que la prescripción se interrumpe con el simple reclamo escrito que el trabajador presente a su empleador, en el presente caso, en atención a que </w:t>
      </w:r>
      <w:r w:rsidR="007F40BE">
        <w:rPr>
          <w:rFonts w:ascii="Tahoma" w:hAnsi="Tahoma" w:cs="Tahoma"/>
          <w:sz w:val="24"/>
          <w:szCs w:val="24"/>
        </w:rPr>
        <w:t>el</w:t>
      </w:r>
      <w:r w:rsidR="00396884" w:rsidRPr="00831B33">
        <w:rPr>
          <w:rFonts w:ascii="Tahoma" w:hAnsi="Tahoma" w:cs="Tahoma"/>
          <w:sz w:val="24"/>
          <w:szCs w:val="24"/>
        </w:rPr>
        <w:t xml:space="preserve"> </w:t>
      </w:r>
      <w:r w:rsidRPr="00831B33">
        <w:rPr>
          <w:rFonts w:ascii="Tahoma" w:hAnsi="Tahoma" w:cs="Tahoma"/>
          <w:sz w:val="24"/>
          <w:szCs w:val="24"/>
        </w:rPr>
        <w:t>actor presentó la</w:t>
      </w:r>
      <w:r w:rsidR="007F40BE">
        <w:rPr>
          <w:rFonts w:ascii="Tahoma" w:hAnsi="Tahoma" w:cs="Tahoma"/>
          <w:sz w:val="24"/>
          <w:szCs w:val="24"/>
        </w:rPr>
        <w:t xml:space="preserve"> respectiva</w:t>
      </w:r>
      <w:r w:rsidRPr="00831B33">
        <w:rPr>
          <w:rFonts w:ascii="Tahoma" w:hAnsi="Tahoma" w:cs="Tahoma"/>
          <w:sz w:val="24"/>
          <w:szCs w:val="24"/>
        </w:rPr>
        <w:t xml:space="preserve"> r</w:t>
      </w:r>
      <w:r w:rsidR="007F40BE">
        <w:rPr>
          <w:rFonts w:ascii="Tahoma" w:hAnsi="Tahoma" w:cs="Tahoma"/>
          <w:sz w:val="24"/>
          <w:szCs w:val="24"/>
        </w:rPr>
        <w:t>eclamación administrativa el 13</w:t>
      </w:r>
      <w:r w:rsidR="00396884" w:rsidRPr="00831B33">
        <w:rPr>
          <w:rFonts w:ascii="Tahoma" w:hAnsi="Tahoma" w:cs="Tahoma"/>
          <w:sz w:val="24"/>
          <w:szCs w:val="24"/>
        </w:rPr>
        <w:t xml:space="preserve"> de septiembre de 2</w:t>
      </w:r>
      <w:r w:rsidR="007F40BE">
        <w:rPr>
          <w:rFonts w:ascii="Tahoma" w:hAnsi="Tahoma" w:cs="Tahoma"/>
          <w:sz w:val="24"/>
          <w:szCs w:val="24"/>
        </w:rPr>
        <w:t>013 (</w:t>
      </w:r>
      <w:proofErr w:type="spellStart"/>
      <w:r w:rsidR="007F40BE">
        <w:rPr>
          <w:rFonts w:ascii="Tahoma" w:hAnsi="Tahoma" w:cs="Tahoma"/>
          <w:sz w:val="24"/>
          <w:szCs w:val="24"/>
        </w:rPr>
        <w:t>Fl</w:t>
      </w:r>
      <w:proofErr w:type="spellEnd"/>
      <w:r w:rsidR="007F40BE">
        <w:rPr>
          <w:rFonts w:ascii="Tahoma" w:hAnsi="Tahoma" w:cs="Tahoma"/>
          <w:sz w:val="24"/>
          <w:szCs w:val="24"/>
        </w:rPr>
        <w:t>. 122</w:t>
      </w:r>
      <w:r w:rsidR="00396884" w:rsidRPr="00831B33">
        <w:rPr>
          <w:rFonts w:ascii="Tahoma" w:hAnsi="Tahoma" w:cs="Tahoma"/>
          <w:sz w:val="24"/>
          <w:szCs w:val="24"/>
        </w:rPr>
        <w:t>)</w:t>
      </w:r>
      <w:r w:rsidRPr="00831B33">
        <w:rPr>
          <w:rFonts w:ascii="Tahoma" w:hAnsi="Tahoma" w:cs="Tahoma"/>
          <w:sz w:val="24"/>
          <w:szCs w:val="24"/>
        </w:rPr>
        <w:t>, se encontrarían prescritos los derechos laborales de las prestaciones que se</w:t>
      </w:r>
      <w:r w:rsidR="007F40BE">
        <w:rPr>
          <w:rFonts w:ascii="Tahoma" w:hAnsi="Tahoma" w:cs="Tahoma"/>
          <w:sz w:val="24"/>
          <w:szCs w:val="24"/>
        </w:rPr>
        <w:t xml:space="preserve"> hicieron exigibles antes del 13 de septiembre</w:t>
      </w:r>
      <w:r w:rsidRPr="00831B33">
        <w:rPr>
          <w:rFonts w:ascii="Tahoma" w:hAnsi="Tahoma" w:cs="Tahoma"/>
          <w:sz w:val="24"/>
          <w:szCs w:val="24"/>
        </w:rPr>
        <w:t xml:space="preserve"> de 2010</w:t>
      </w:r>
      <w:r w:rsidR="00396884" w:rsidRPr="00831B33">
        <w:rPr>
          <w:rFonts w:ascii="Tahoma" w:hAnsi="Tahoma" w:cs="Tahoma"/>
          <w:sz w:val="24"/>
          <w:szCs w:val="24"/>
        </w:rPr>
        <w:t xml:space="preserve">, </w:t>
      </w:r>
      <w:r w:rsidRPr="00831B33">
        <w:rPr>
          <w:rFonts w:ascii="Tahoma" w:hAnsi="Tahoma" w:cs="Tahoma"/>
          <w:sz w:val="24"/>
          <w:szCs w:val="24"/>
        </w:rPr>
        <w:t>a excepción, claro está, del auxilio de las cesantías y la compensación de las vacaciones, teniendo en cuenta, respecto al primero, que el término prescriptivo sólo empieza a contabilizarse desde el momento en que expira el contrato de trabajo y frente al segundo, porque de conformidad con lo expresado en el artículo 23 del Decreto 1045 de 1978, la compensación por vacaciones en el sector público prescribe en cuatro</w:t>
      </w:r>
      <w:r w:rsidR="00396884" w:rsidRPr="00831B33">
        <w:rPr>
          <w:rFonts w:ascii="Tahoma" w:hAnsi="Tahoma" w:cs="Tahoma"/>
          <w:sz w:val="24"/>
          <w:szCs w:val="24"/>
        </w:rPr>
        <w:t xml:space="preserve"> (4)</w:t>
      </w:r>
      <w:r w:rsidRPr="00831B33">
        <w:rPr>
          <w:rFonts w:ascii="Tahoma" w:hAnsi="Tahoma" w:cs="Tahoma"/>
          <w:sz w:val="24"/>
          <w:szCs w:val="24"/>
        </w:rPr>
        <w:t xml:space="preserve"> años contados a partir de la fecha en que se haya causado el derecho.</w:t>
      </w:r>
    </w:p>
    <w:p w14:paraId="0F90A80E" w14:textId="77777777" w:rsidR="00396884" w:rsidRDefault="00396884" w:rsidP="005D29BB">
      <w:pPr>
        <w:tabs>
          <w:tab w:val="left" w:pos="0"/>
        </w:tabs>
        <w:spacing w:line="240" w:lineRule="auto"/>
        <w:ind w:right="51"/>
        <w:rPr>
          <w:rFonts w:ascii="Tahoma" w:hAnsi="Tahoma" w:cs="Tahoma"/>
          <w:b/>
        </w:rPr>
      </w:pPr>
    </w:p>
    <w:p w14:paraId="6546C098" w14:textId="77777777" w:rsidR="005D29BB" w:rsidRDefault="005D29BB" w:rsidP="005D29BB">
      <w:pPr>
        <w:tabs>
          <w:tab w:val="left" w:pos="0"/>
        </w:tabs>
        <w:spacing w:line="240" w:lineRule="auto"/>
        <w:ind w:right="51"/>
        <w:rPr>
          <w:rFonts w:ascii="Tahoma" w:hAnsi="Tahoma" w:cs="Tahoma"/>
          <w:b/>
        </w:rPr>
      </w:pPr>
    </w:p>
    <w:p w14:paraId="094B7AC1" w14:textId="5344D77B" w:rsidR="00633E9F" w:rsidRDefault="00633E9F" w:rsidP="005D29BB">
      <w:pPr>
        <w:pStyle w:val="Prrafodelista"/>
        <w:numPr>
          <w:ilvl w:val="1"/>
          <w:numId w:val="4"/>
        </w:numPr>
        <w:tabs>
          <w:tab w:val="left" w:pos="0"/>
        </w:tabs>
        <w:spacing w:line="276" w:lineRule="auto"/>
        <w:ind w:right="51"/>
        <w:rPr>
          <w:rFonts w:ascii="Tahoma" w:hAnsi="Tahoma" w:cs="Tahoma"/>
          <w:b/>
        </w:rPr>
      </w:pPr>
      <w:r>
        <w:rPr>
          <w:rFonts w:ascii="Tahoma" w:hAnsi="Tahoma" w:cs="Tahoma"/>
          <w:b/>
        </w:rPr>
        <w:lastRenderedPageBreak/>
        <w:t>Condena impuesta en primera instancia por concepto de la diferencia salarial y las prestaciones convencionales.</w:t>
      </w:r>
    </w:p>
    <w:p w14:paraId="1106F72B" w14:textId="77777777" w:rsidR="00633E9F" w:rsidRPr="00633E9F" w:rsidRDefault="00633E9F" w:rsidP="00633E9F">
      <w:pPr>
        <w:pStyle w:val="Prrafodelista"/>
        <w:tabs>
          <w:tab w:val="left" w:pos="0"/>
        </w:tabs>
        <w:ind w:left="1440" w:right="51"/>
        <w:rPr>
          <w:rFonts w:ascii="Tahoma" w:hAnsi="Tahoma" w:cs="Tahoma"/>
          <w:b/>
        </w:rPr>
      </w:pPr>
    </w:p>
    <w:p w14:paraId="3B8BE533" w14:textId="77777777" w:rsidR="00347A46" w:rsidRPr="00831B33" w:rsidRDefault="00347A46" w:rsidP="00831B33">
      <w:pPr>
        <w:numPr>
          <w:ilvl w:val="0"/>
          <w:numId w:val="5"/>
        </w:numPr>
        <w:tabs>
          <w:tab w:val="left" w:pos="0"/>
        </w:tabs>
        <w:ind w:left="0" w:right="51" w:firstLine="0"/>
        <w:rPr>
          <w:rFonts w:ascii="Tahoma" w:hAnsi="Tahoma" w:cs="Tahoma"/>
          <w:b/>
          <w:sz w:val="24"/>
          <w:szCs w:val="24"/>
        </w:rPr>
      </w:pPr>
      <w:r w:rsidRPr="00831B33">
        <w:rPr>
          <w:rFonts w:ascii="Tahoma" w:hAnsi="Tahoma" w:cs="Tahoma"/>
          <w:b/>
          <w:sz w:val="24"/>
          <w:szCs w:val="24"/>
        </w:rPr>
        <w:t>Diferencia Salarial</w:t>
      </w:r>
    </w:p>
    <w:p w14:paraId="00E4A448" w14:textId="77777777" w:rsidR="00347A46" w:rsidRPr="002C4756" w:rsidRDefault="00347A46" w:rsidP="00DA4CD5">
      <w:pPr>
        <w:tabs>
          <w:tab w:val="left" w:pos="0"/>
        </w:tabs>
        <w:spacing w:line="240" w:lineRule="auto"/>
        <w:ind w:right="51"/>
        <w:jc w:val="center"/>
        <w:rPr>
          <w:rFonts w:ascii="Tahoma" w:hAnsi="Tahoma" w:cs="Tahoma"/>
          <w:b/>
        </w:rPr>
      </w:pPr>
      <w:r w:rsidRPr="002C4756">
        <w:rPr>
          <w:rFonts w:ascii="Tahoma" w:hAnsi="Tahoma" w:cs="Tahoma"/>
          <w:b/>
        </w:rPr>
        <w:tab/>
      </w:r>
    </w:p>
    <w:p w14:paraId="5E7F0DF5" w14:textId="6D31FE62" w:rsidR="00347A46" w:rsidRPr="00831B33" w:rsidRDefault="00347A46" w:rsidP="00347A46">
      <w:pPr>
        <w:tabs>
          <w:tab w:val="left" w:pos="748"/>
        </w:tabs>
        <w:jc w:val="both"/>
        <w:rPr>
          <w:rFonts w:ascii="Tahoma" w:hAnsi="Tahoma" w:cs="Tahoma"/>
          <w:sz w:val="24"/>
          <w:szCs w:val="24"/>
        </w:rPr>
      </w:pPr>
      <w:r w:rsidRPr="002C4756">
        <w:rPr>
          <w:rFonts w:ascii="Tahoma" w:hAnsi="Tahoma" w:cs="Tahoma"/>
          <w:b/>
        </w:rPr>
        <w:tab/>
      </w:r>
      <w:r w:rsidR="007F40BE">
        <w:rPr>
          <w:rFonts w:ascii="Tahoma" w:hAnsi="Tahoma" w:cs="Tahoma"/>
          <w:sz w:val="24"/>
          <w:szCs w:val="24"/>
        </w:rPr>
        <w:t>El</w:t>
      </w:r>
      <w:r w:rsidR="009F6A0D" w:rsidRPr="00831B33">
        <w:rPr>
          <w:rFonts w:ascii="Tahoma" w:hAnsi="Tahoma" w:cs="Tahoma"/>
          <w:sz w:val="24"/>
          <w:szCs w:val="24"/>
        </w:rPr>
        <w:t xml:space="preserve"> demandante hace notar</w:t>
      </w:r>
      <w:r w:rsidRPr="00831B33">
        <w:rPr>
          <w:rFonts w:ascii="Tahoma" w:hAnsi="Tahoma" w:cs="Tahoma"/>
          <w:sz w:val="24"/>
          <w:szCs w:val="24"/>
        </w:rPr>
        <w:t xml:space="preserve"> que los contratistas del </w:t>
      </w:r>
      <w:r w:rsidRPr="00831B33">
        <w:rPr>
          <w:rFonts w:ascii="Tahoma" w:hAnsi="Tahoma" w:cs="Tahoma"/>
          <w:b/>
          <w:sz w:val="24"/>
          <w:szCs w:val="24"/>
        </w:rPr>
        <w:t>INSTITUTO DE SEGUROS SOCIALES</w:t>
      </w:r>
      <w:r w:rsidRPr="00831B33">
        <w:rPr>
          <w:rFonts w:ascii="Tahoma" w:hAnsi="Tahoma" w:cs="Tahoma"/>
          <w:sz w:val="24"/>
          <w:szCs w:val="24"/>
        </w:rPr>
        <w:t xml:space="preserve"> –hoy en extinto- percibían por concepto de honorarios -que en realidad constituye remuneración-, una suma inferior a la percibida por los empleados de planta que se desempeñaban en idénticas o similares funciones a las suyas. Esta circunstancia particular raya con el derecho a la igualdad y presupone un flagrante desconocimiento del principio laboral de “igual trabajo, igual remuneración”. </w:t>
      </w:r>
    </w:p>
    <w:p w14:paraId="4B476BDC" w14:textId="77777777" w:rsidR="00347A46" w:rsidRPr="00831B33" w:rsidRDefault="00347A46" w:rsidP="00347A46">
      <w:pPr>
        <w:tabs>
          <w:tab w:val="left" w:pos="748"/>
        </w:tabs>
        <w:jc w:val="both"/>
        <w:rPr>
          <w:rFonts w:ascii="Tahoma" w:hAnsi="Tahoma" w:cs="Tahoma"/>
          <w:sz w:val="24"/>
          <w:szCs w:val="24"/>
        </w:rPr>
      </w:pPr>
    </w:p>
    <w:p w14:paraId="0320E0FF" w14:textId="2BEE5851" w:rsidR="002A419C" w:rsidRDefault="007F40BE" w:rsidP="00347A46">
      <w:pPr>
        <w:tabs>
          <w:tab w:val="left" w:pos="748"/>
        </w:tabs>
        <w:jc w:val="both"/>
        <w:rPr>
          <w:rFonts w:ascii="Tahoma" w:hAnsi="Tahoma" w:cs="Tahoma"/>
          <w:sz w:val="24"/>
          <w:szCs w:val="24"/>
        </w:rPr>
      </w:pPr>
      <w:r>
        <w:rPr>
          <w:rFonts w:ascii="Tahoma" w:hAnsi="Tahoma" w:cs="Tahoma"/>
          <w:sz w:val="24"/>
          <w:szCs w:val="24"/>
        </w:rPr>
        <w:tab/>
        <w:t>Para el caso del</w:t>
      </w:r>
      <w:r w:rsidR="00347A46" w:rsidRPr="00831B33">
        <w:rPr>
          <w:rFonts w:ascii="Tahoma" w:hAnsi="Tahoma" w:cs="Tahoma"/>
          <w:sz w:val="24"/>
          <w:szCs w:val="24"/>
        </w:rPr>
        <w:t xml:space="preserve"> demandante,</w:t>
      </w:r>
      <w:r w:rsidR="0018039C" w:rsidRPr="00831B33">
        <w:rPr>
          <w:rFonts w:ascii="Tahoma" w:hAnsi="Tahoma" w:cs="Tahoma"/>
          <w:sz w:val="24"/>
          <w:szCs w:val="24"/>
        </w:rPr>
        <w:t xml:space="preserve"> con apoyo en las distintas declaraciones vertidas al</w:t>
      </w:r>
      <w:r w:rsidR="00B52005" w:rsidRPr="00831B33">
        <w:rPr>
          <w:rFonts w:ascii="Tahoma" w:hAnsi="Tahoma" w:cs="Tahoma"/>
          <w:sz w:val="24"/>
          <w:szCs w:val="24"/>
        </w:rPr>
        <w:t xml:space="preserve"> interior del</w:t>
      </w:r>
      <w:r w:rsidR="0018039C" w:rsidRPr="00831B33">
        <w:rPr>
          <w:rFonts w:ascii="Tahoma" w:hAnsi="Tahoma" w:cs="Tahoma"/>
          <w:sz w:val="24"/>
          <w:szCs w:val="24"/>
        </w:rPr>
        <w:t xml:space="preserve"> proceso, </w:t>
      </w:r>
      <w:r w:rsidR="00347A46" w:rsidRPr="00831B33">
        <w:rPr>
          <w:rFonts w:ascii="Tahoma" w:hAnsi="Tahoma" w:cs="Tahoma"/>
          <w:sz w:val="24"/>
          <w:szCs w:val="24"/>
        </w:rPr>
        <w:t xml:space="preserve">ha quedado demostrado que ostentó la calidad de trabajador oficial, y que cumplía las mismas funciones de un </w:t>
      </w:r>
      <w:r>
        <w:rPr>
          <w:rFonts w:ascii="Tahoma" w:hAnsi="Tahoma" w:cs="Tahoma"/>
          <w:sz w:val="24"/>
          <w:szCs w:val="24"/>
        </w:rPr>
        <w:t xml:space="preserve">PROFESIONAL UNIVERSITARIO, tal como lo aceptó la demandada en su respuesta, ello le da el derecho al pago de la diferencia salarial </w:t>
      </w:r>
      <w:r w:rsidR="005E574D">
        <w:rPr>
          <w:rFonts w:ascii="Tahoma" w:hAnsi="Tahoma" w:cs="Tahoma"/>
          <w:sz w:val="24"/>
          <w:szCs w:val="24"/>
        </w:rPr>
        <w:t xml:space="preserve">entre el 13 septiembre de 2010 y el 31 de julio de 2013. Para efectuar la liquidación de dicha diferencia es necesario restar al salario de un profesional universitario </w:t>
      </w:r>
      <w:r w:rsidR="002A419C">
        <w:rPr>
          <w:rFonts w:ascii="Tahoma" w:hAnsi="Tahoma" w:cs="Tahoma"/>
          <w:sz w:val="24"/>
          <w:szCs w:val="24"/>
        </w:rPr>
        <w:t xml:space="preserve">la suma que percibió el demandante bajo título de honorarios mensuales, valores </w:t>
      </w:r>
      <w:r w:rsidR="005D29BB">
        <w:rPr>
          <w:rFonts w:ascii="Tahoma" w:hAnsi="Tahoma" w:cs="Tahoma"/>
          <w:sz w:val="24"/>
          <w:szCs w:val="24"/>
        </w:rPr>
        <w:t xml:space="preserve">que </w:t>
      </w:r>
      <w:r w:rsidR="002A419C">
        <w:rPr>
          <w:rFonts w:ascii="Tahoma" w:hAnsi="Tahoma" w:cs="Tahoma"/>
          <w:sz w:val="24"/>
          <w:szCs w:val="24"/>
        </w:rPr>
        <w:t>se extraen del contenido de los contratos suscritos dentro de</w:t>
      </w:r>
      <w:r w:rsidR="005D29BB">
        <w:rPr>
          <w:rFonts w:ascii="Tahoma" w:hAnsi="Tahoma" w:cs="Tahoma"/>
          <w:sz w:val="24"/>
          <w:szCs w:val="24"/>
        </w:rPr>
        <w:t>l</w:t>
      </w:r>
      <w:r w:rsidR="002A419C">
        <w:rPr>
          <w:rFonts w:ascii="Tahoma" w:hAnsi="Tahoma" w:cs="Tahoma"/>
          <w:sz w:val="24"/>
          <w:szCs w:val="24"/>
        </w:rPr>
        <w:t xml:space="preserve"> referido lapso, los cuales obran entre los folios 114 </w:t>
      </w:r>
      <w:r w:rsidR="002C0487">
        <w:rPr>
          <w:rFonts w:ascii="Tahoma" w:hAnsi="Tahoma" w:cs="Tahoma"/>
          <w:sz w:val="24"/>
          <w:szCs w:val="24"/>
        </w:rPr>
        <w:t>y 121, que al ser contra</w:t>
      </w:r>
      <w:r w:rsidR="005D29BB">
        <w:rPr>
          <w:rFonts w:ascii="Tahoma" w:hAnsi="Tahoma" w:cs="Tahoma"/>
          <w:sz w:val="24"/>
          <w:szCs w:val="24"/>
        </w:rPr>
        <w:t>s</w:t>
      </w:r>
      <w:r w:rsidR="002C0487">
        <w:rPr>
          <w:rFonts w:ascii="Tahoma" w:hAnsi="Tahoma" w:cs="Tahoma"/>
          <w:sz w:val="24"/>
          <w:szCs w:val="24"/>
        </w:rPr>
        <w:t xml:space="preserve">tado con la certificación del monto de las asignaciones mensuales de los empleados de planta de la entidad, arrojan como resulta la suma de </w:t>
      </w:r>
      <w:r w:rsidR="001F651C">
        <w:rPr>
          <w:rFonts w:ascii="Tahoma" w:hAnsi="Tahoma" w:cs="Tahoma"/>
          <w:sz w:val="24"/>
          <w:szCs w:val="24"/>
        </w:rPr>
        <w:t>$18.857.551, cifra un poco superior a la reconocida en sede de primera instancia, por lo que este punto de la sentencia se mantiene incólume en esta instancia.</w:t>
      </w:r>
      <w:r w:rsidR="002A419C">
        <w:rPr>
          <w:rFonts w:ascii="Tahoma" w:hAnsi="Tahoma" w:cs="Tahoma"/>
          <w:sz w:val="24"/>
          <w:szCs w:val="24"/>
        </w:rPr>
        <w:t xml:space="preserve"> </w:t>
      </w:r>
    </w:p>
    <w:p w14:paraId="5921CED0" w14:textId="77777777" w:rsidR="005D29BB" w:rsidRPr="00831B33" w:rsidRDefault="005D29BB" w:rsidP="00347A46">
      <w:pPr>
        <w:tabs>
          <w:tab w:val="left" w:pos="748"/>
        </w:tabs>
        <w:jc w:val="both"/>
        <w:rPr>
          <w:rFonts w:ascii="Tahoma" w:hAnsi="Tahoma" w:cs="Tahoma"/>
          <w:sz w:val="24"/>
          <w:szCs w:val="24"/>
        </w:rPr>
      </w:pPr>
    </w:p>
    <w:p w14:paraId="130B5FA1" w14:textId="77777777" w:rsidR="00633E9F" w:rsidRDefault="00633E9F" w:rsidP="00A658BC">
      <w:pPr>
        <w:tabs>
          <w:tab w:val="left" w:pos="748"/>
        </w:tabs>
        <w:jc w:val="both"/>
        <w:rPr>
          <w:rFonts w:ascii="Tahoma" w:hAnsi="Tahoma" w:cs="Tahoma"/>
          <w:sz w:val="24"/>
          <w:szCs w:val="24"/>
        </w:rPr>
      </w:pPr>
    </w:p>
    <w:tbl>
      <w:tblPr>
        <w:tblStyle w:val="Tablanormal1"/>
        <w:tblW w:w="3859" w:type="pct"/>
        <w:jc w:val="center"/>
        <w:tblLook w:val="04A0" w:firstRow="1" w:lastRow="0" w:firstColumn="1" w:lastColumn="0" w:noHBand="0" w:noVBand="1"/>
      </w:tblPr>
      <w:tblGrid>
        <w:gridCol w:w="820"/>
        <w:gridCol w:w="819"/>
        <w:gridCol w:w="895"/>
        <w:gridCol w:w="1589"/>
        <w:gridCol w:w="944"/>
        <w:gridCol w:w="944"/>
        <w:gridCol w:w="1026"/>
      </w:tblGrid>
      <w:tr w:rsidR="001F651C" w:rsidRPr="00B35B1E" w14:paraId="7C62F535" w14:textId="77777777" w:rsidTr="001F651C">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416BAE25" w14:textId="77777777" w:rsidR="00B35B1E" w:rsidRPr="00B35B1E" w:rsidRDefault="00B35B1E" w:rsidP="00B35B1E">
            <w:pP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 xml:space="preserve">Desde </w:t>
            </w:r>
          </w:p>
        </w:tc>
        <w:tc>
          <w:tcPr>
            <w:tcW w:w="582" w:type="pct"/>
            <w:noWrap/>
            <w:hideMark/>
          </w:tcPr>
          <w:p w14:paraId="5B049CB4" w14:textId="77777777" w:rsidR="00B35B1E" w:rsidRPr="00B35B1E"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Hasta</w:t>
            </w:r>
          </w:p>
        </w:tc>
        <w:tc>
          <w:tcPr>
            <w:tcW w:w="636" w:type="pct"/>
            <w:noWrap/>
            <w:hideMark/>
          </w:tcPr>
          <w:p w14:paraId="5AFC885F" w14:textId="77777777" w:rsidR="00B35B1E" w:rsidRPr="00B35B1E"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No. Meses</w:t>
            </w:r>
          </w:p>
        </w:tc>
        <w:tc>
          <w:tcPr>
            <w:tcW w:w="1129" w:type="pct"/>
            <w:hideMark/>
          </w:tcPr>
          <w:p w14:paraId="25087C54" w14:textId="77777777" w:rsidR="00B35B1E" w:rsidRPr="00B35B1E"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No. Contrato y folio</w:t>
            </w:r>
          </w:p>
        </w:tc>
        <w:tc>
          <w:tcPr>
            <w:tcW w:w="671" w:type="pct"/>
            <w:noWrap/>
            <w:hideMark/>
          </w:tcPr>
          <w:p w14:paraId="519677DC" w14:textId="77777777" w:rsidR="00B35B1E" w:rsidRPr="00B35B1E"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honorarios</w:t>
            </w:r>
          </w:p>
        </w:tc>
        <w:tc>
          <w:tcPr>
            <w:tcW w:w="671" w:type="pct"/>
            <w:hideMark/>
          </w:tcPr>
          <w:p w14:paraId="1481087E" w14:textId="77777777" w:rsidR="00B35B1E" w:rsidRPr="00B35B1E" w:rsidRDefault="00B35B1E" w:rsidP="00B3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Asignación básica</w:t>
            </w:r>
          </w:p>
        </w:tc>
        <w:tc>
          <w:tcPr>
            <w:tcW w:w="729" w:type="pct"/>
            <w:noWrap/>
            <w:hideMark/>
          </w:tcPr>
          <w:p w14:paraId="352F8DE2" w14:textId="77777777" w:rsidR="00B35B1E" w:rsidRPr="00B35B1E" w:rsidRDefault="00B35B1E" w:rsidP="00B35B1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Diferencia</w:t>
            </w:r>
          </w:p>
        </w:tc>
      </w:tr>
      <w:tr w:rsidR="001F651C" w:rsidRPr="001F651C" w14:paraId="4682D187" w14:textId="77777777" w:rsidTr="001F651C">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7B65F7D9"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13/09/10</w:t>
            </w:r>
          </w:p>
        </w:tc>
        <w:tc>
          <w:tcPr>
            <w:tcW w:w="582" w:type="pct"/>
            <w:noWrap/>
            <w:hideMark/>
          </w:tcPr>
          <w:p w14:paraId="11E23AF1"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30/11/10</w:t>
            </w:r>
          </w:p>
        </w:tc>
        <w:tc>
          <w:tcPr>
            <w:tcW w:w="636" w:type="pct"/>
            <w:noWrap/>
            <w:hideMark/>
          </w:tcPr>
          <w:p w14:paraId="2EFBF3D0"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2,433</w:t>
            </w:r>
          </w:p>
        </w:tc>
        <w:tc>
          <w:tcPr>
            <w:tcW w:w="1129" w:type="pct"/>
            <w:hideMark/>
          </w:tcPr>
          <w:p w14:paraId="12C53840"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5000018100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114)</w:t>
            </w:r>
          </w:p>
        </w:tc>
        <w:tc>
          <w:tcPr>
            <w:tcW w:w="671" w:type="pct"/>
            <w:noWrap/>
            <w:hideMark/>
          </w:tcPr>
          <w:p w14:paraId="330B9FE1"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$2.148.044</w:t>
            </w:r>
          </w:p>
        </w:tc>
        <w:tc>
          <w:tcPr>
            <w:tcW w:w="671" w:type="pct"/>
            <w:noWrap/>
            <w:hideMark/>
          </w:tcPr>
          <w:p w14:paraId="60015028"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$2.662.554</w:t>
            </w:r>
          </w:p>
        </w:tc>
        <w:tc>
          <w:tcPr>
            <w:tcW w:w="729" w:type="pct"/>
            <w:noWrap/>
            <w:hideMark/>
          </w:tcPr>
          <w:p w14:paraId="2D6CEB12"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$1.251.803</w:t>
            </w:r>
          </w:p>
        </w:tc>
      </w:tr>
      <w:tr w:rsidR="001F651C" w:rsidRPr="00B35B1E" w14:paraId="7B81F42D" w14:textId="77777777" w:rsidTr="001F651C">
        <w:trPr>
          <w:trHeight w:val="323"/>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23AD0688"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1º/12/10</w:t>
            </w:r>
          </w:p>
        </w:tc>
        <w:tc>
          <w:tcPr>
            <w:tcW w:w="582" w:type="pct"/>
            <w:noWrap/>
            <w:hideMark/>
          </w:tcPr>
          <w:p w14:paraId="3FE044C1"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31/12/10</w:t>
            </w:r>
          </w:p>
        </w:tc>
        <w:tc>
          <w:tcPr>
            <w:tcW w:w="636" w:type="pct"/>
            <w:noWrap/>
            <w:hideMark/>
          </w:tcPr>
          <w:p w14:paraId="19BA868B"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w:t>
            </w:r>
          </w:p>
        </w:tc>
        <w:tc>
          <w:tcPr>
            <w:tcW w:w="1129" w:type="pct"/>
            <w:hideMark/>
          </w:tcPr>
          <w:p w14:paraId="23C84196"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5000021693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115)</w:t>
            </w:r>
          </w:p>
        </w:tc>
        <w:tc>
          <w:tcPr>
            <w:tcW w:w="671" w:type="pct"/>
            <w:noWrap/>
            <w:hideMark/>
          </w:tcPr>
          <w:p w14:paraId="5488EF15"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$2.148.044</w:t>
            </w:r>
          </w:p>
        </w:tc>
        <w:tc>
          <w:tcPr>
            <w:tcW w:w="671" w:type="pct"/>
            <w:noWrap/>
            <w:hideMark/>
          </w:tcPr>
          <w:p w14:paraId="2448DF6F"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$2.662.554</w:t>
            </w:r>
          </w:p>
        </w:tc>
        <w:tc>
          <w:tcPr>
            <w:tcW w:w="729" w:type="pct"/>
            <w:noWrap/>
            <w:hideMark/>
          </w:tcPr>
          <w:p w14:paraId="1AB060E5"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$514.510</w:t>
            </w:r>
          </w:p>
        </w:tc>
      </w:tr>
      <w:tr w:rsidR="001F651C" w:rsidRPr="001F651C" w14:paraId="72E11FEC" w14:textId="77777777" w:rsidTr="001F651C">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43814B06"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1/01/11</w:t>
            </w:r>
          </w:p>
        </w:tc>
        <w:tc>
          <w:tcPr>
            <w:tcW w:w="582" w:type="pct"/>
            <w:noWrap/>
            <w:hideMark/>
          </w:tcPr>
          <w:p w14:paraId="5227F594"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31/03/11</w:t>
            </w:r>
          </w:p>
        </w:tc>
        <w:tc>
          <w:tcPr>
            <w:tcW w:w="636" w:type="pct"/>
            <w:noWrap/>
            <w:hideMark/>
          </w:tcPr>
          <w:p w14:paraId="620504C8"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w:t>
            </w:r>
          </w:p>
        </w:tc>
        <w:tc>
          <w:tcPr>
            <w:tcW w:w="1129" w:type="pct"/>
            <w:hideMark/>
          </w:tcPr>
          <w:p w14:paraId="75955A93"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5000021693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115)</w:t>
            </w:r>
          </w:p>
        </w:tc>
        <w:tc>
          <w:tcPr>
            <w:tcW w:w="671" w:type="pct"/>
            <w:noWrap/>
            <w:hideMark/>
          </w:tcPr>
          <w:p w14:paraId="7DC0A525"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$2.148.044</w:t>
            </w:r>
          </w:p>
        </w:tc>
        <w:tc>
          <w:tcPr>
            <w:tcW w:w="671" w:type="pct"/>
            <w:noWrap/>
            <w:hideMark/>
          </w:tcPr>
          <w:p w14:paraId="628C846F"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$2.746.955</w:t>
            </w:r>
          </w:p>
        </w:tc>
        <w:tc>
          <w:tcPr>
            <w:tcW w:w="729" w:type="pct"/>
            <w:noWrap/>
            <w:hideMark/>
          </w:tcPr>
          <w:p w14:paraId="43C18A3D"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$1.796.733</w:t>
            </w:r>
          </w:p>
        </w:tc>
      </w:tr>
      <w:tr w:rsidR="001F651C" w:rsidRPr="00B35B1E" w14:paraId="2357BEC8" w14:textId="77777777" w:rsidTr="001F651C">
        <w:trPr>
          <w:trHeight w:val="253"/>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419291CD"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1/04/11</w:t>
            </w:r>
          </w:p>
        </w:tc>
        <w:tc>
          <w:tcPr>
            <w:tcW w:w="582" w:type="pct"/>
            <w:noWrap/>
            <w:hideMark/>
          </w:tcPr>
          <w:p w14:paraId="2EF0430F"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31/10/11</w:t>
            </w:r>
          </w:p>
        </w:tc>
        <w:tc>
          <w:tcPr>
            <w:tcW w:w="636" w:type="pct"/>
            <w:noWrap/>
            <w:hideMark/>
          </w:tcPr>
          <w:p w14:paraId="52496B44"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7</w:t>
            </w:r>
          </w:p>
        </w:tc>
        <w:tc>
          <w:tcPr>
            <w:tcW w:w="1129" w:type="pct"/>
            <w:hideMark/>
          </w:tcPr>
          <w:p w14:paraId="65A50138"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5000023344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116)</w:t>
            </w:r>
          </w:p>
        </w:tc>
        <w:tc>
          <w:tcPr>
            <w:tcW w:w="671" w:type="pct"/>
            <w:noWrap/>
            <w:hideMark/>
          </w:tcPr>
          <w:p w14:paraId="062CA24E"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$2.216.137</w:t>
            </w:r>
          </w:p>
        </w:tc>
        <w:tc>
          <w:tcPr>
            <w:tcW w:w="671" w:type="pct"/>
            <w:noWrap/>
            <w:hideMark/>
          </w:tcPr>
          <w:p w14:paraId="795B3F75"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$2.746.955</w:t>
            </w:r>
          </w:p>
        </w:tc>
        <w:tc>
          <w:tcPr>
            <w:tcW w:w="729" w:type="pct"/>
            <w:noWrap/>
            <w:hideMark/>
          </w:tcPr>
          <w:p w14:paraId="3C9E6364"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$3.715.726</w:t>
            </w:r>
          </w:p>
        </w:tc>
      </w:tr>
      <w:tr w:rsidR="001F651C" w:rsidRPr="001F651C" w14:paraId="490BFE31" w14:textId="77777777" w:rsidTr="001F651C">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783ED51F"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1/11/11</w:t>
            </w:r>
          </w:p>
        </w:tc>
        <w:tc>
          <w:tcPr>
            <w:tcW w:w="582" w:type="pct"/>
            <w:noWrap/>
            <w:hideMark/>
          </w:tcPr>
          <w:p w14:paraId="1D82F7A1"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31/12/11</w:t>
            </w:r>
          </w:p>
        </w:tc>
        <w:tc>
          <w:tcPr>
            <w:tcW w:w="636" w:type="pct"/>
            <w:noWrap/>
            <w:hideMark/>
          </w:tcPr>
          <w:p w14:paraId="4462AE95"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w:t>
            </w:r>
          </w:p>
        </w:tc>
        <w:tc>
          <w:tcPr>
            <w:tcW w:w="1129" w:type="pct"/>
            <w:hideMark/>
          </w:tcPr>
          <w:p w14:paraId="18D074D4"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5000025530(</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117)</w:t>
            </w:r>
          </w:p>
        </w:tc>
        <w:tc>
          <w:tcPr>
            <w:tcW w:w="671" w:type="pct"/>
            <w:noWrap/>
            <w:hideMark/>
          </w:tcPr>
          <w:p w14:paraId="101EB5AC"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$2.216.137</w:t>
            </w:r>
          </w:p>
        </w:tc>
        <w:tc>
          <w:tcPr>
            <w:tcW w:w="671" w:type="pct"/>
            <w:noWrap/>
            <w:hideMark/>
          </w:tcPr>
          <w:p w14:paraId="052C33FF"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$2.746.955</w:t>
            </w:r>
          </w:p>
        </w:tc>
        <w:tc>
          <w:tcPr>
            <w:tcW w:w="729" w:type="pct"/>
            <w:noWrap/>
            <w:hideMark/>
          </w:tcPr>
          <w:p w14:paraId="0BD36D12"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$1.061.636</w:t>
            </w:r>
          </w:p>
        </w:tc>
      </w:tr>
      <w:tr w:rsidR="001F651C" w:rsidRPr="00B35B1E" w14:paraId="26F42C0E" w14:textId="77777777" w:rsidTr="001F651C">
        <w:trPr>
          <w:trHeight w:val="351"/>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6C236F8C"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1/01/12</w:t>
            </w:r>
          </w:p>
        </w:tc>
        <w:tc>
          <w:tcPr>
            <w:tcW w:w="582" w:type="pct"/>
            <w:noWrap/>
            <w:hideMark/>
          </w:tcPr>
          <w:p w14:paraId="267B2E38"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30/06/12</w:t>
            </w:r>
          </w:p>
        </w:tc>
        <w:tc>
          <w:tcPr>
            <w:tcW w:w="636" w:type="pct"/>
            <w:noWrap/>
            <w:hideMark/>
          </w:tcPr>
          <w:p w14:paraId="5EA8E499"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6</w:t>
            </w:r>
          </w:p>
        </w:tc>
        <w:tc>
          <w:tcPr>
            <w:tcW w:w="1129" w:type="pct"/>
            <w:hideMark/>
          </w:tcPr>
          <w:p w14:paraId="10569BA6"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5000025530(</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117)</w:t>
            </w:r>
          </w:p>
        </w:tc>
        <w:tc>
          <w:tcPr>
            <w:tcW w:w="671" w:type="pct"/>
            <w:noWrap/>
            <w:hideMark/>
          </w:tcPr>
          <w:p w14:paraId="659DEF84"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$2.216.137</w:t>
            </w:r>
          </w:p>
        </w:tc>
        <w:tc>
          <w:tcPr>
            <w:tcW w:w="671" w:type="pct"/>
            <w:noWrap/>
            <w:hideMark/>
          </w:tcPr>
          <w:p w14:paraId="76FA8E57"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$2.884.303</w:t>
            </w:r>
          </w:p>
        </w:tc>
        <w:tc>
          <w:tcPr>
            <w:tcW w:w="729" w:type="pct"/>
            <w:noWrap/>
            <w:hideMark/>
          </w:tcPr>
          <w:p w14:paraId="05339552"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$4.008.996</w:t>
            </w:r>
          </w:p>
        </w:tc>
      </w:tr>
      <w:tr w:rsidR="001F651C" w:rsidRPr="001F651C" w14:paraId="2425DED7" w14:textId="77777777" w:rsidTr="001F651C">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004AD095"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1/07/12</w:t>
            </w:r>
          </w:p>
        </w:tc>
        <w:tc>
          <w:tcPr>
            <w:tcW w:w="582" w:type="pct"/>
            <w:noWrap/>
            <w:hideMark/>
          </w:tcPr>
          <w:p w14:paraId="5130A025"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30/11/12</w:t>
            </w:r>
          </w:p>
        </w:tc>
        <w:tc>
          <w:tcPr>
            <w:tcW w:w="636" w:type="pct"/>
            <w:noWrap/>
            <w:hideMark/>
          </w:tcPr>
          <w:p w14:paraId="517C983D"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w:t>
            </w:r>
          </w:p>
        </w:tc>
        <w:tc>
          <w:tcPr>
            <w:tcW w:w="1129" w:type="pct"/>
            <w:hideMark/>
          </w:tcPr>
          <w:p w14:paraId="33E93A7F"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5000029301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118)</w:t>
            </w:r>
          </w:p>
        </w:tc>
        <w:tc>
          <w:tcPr>
            <w:tcW w:w="671" w:type="pct"/>
            <w:noWrap/>
            <w:hideMark/>
          </w:tcPr>
          <w:p w14:paraId="1575E7EA"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$2.186.588</w:t>
            </w:r>
          </w:p>
        </w:tc>
        <w:tc>
          <w:tcPr>
            <w:tcW w:w="671" w:type="pct"/>
            <w:noWrap/>
            <w:hideMark/>
          </w:tcPr>
          <w:p w14:paraId="674EC450"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$2.884.303</w:t>
            </w:r>
          </w:p>
        </w:tc>
        <w:tc>
          <w:tcPr>
            <w:tcW w:w="729" w:type="pct"/>
            <w:noWrap/>
            <w:hideMark/>
          </w:tcPr>
          <w:p w14:paraId="53CE15C4"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$3.488.575</w:t>
            </w:r>
          </w:p>
        </w:tc>
      </w:tr>
      <w:tr w:rsidR="001F651C" w:rsidRPr="00B35B1E" w14:paraId="53DEA067" w14:textId="77777777" w:rsidTr="001F651C">
        <w:trPr>
          <w:trHeight w:val="309"/>
          <w:jc w:val="center"/>
        </w:trPr>
        <w:tc>
          <w:tcPr>
            <w:cnfStyle w:val="001000000000" w:firstRow="0" w:lastRow="0" w:firstColumn="1" w:lastColumn="0" w:oddVBand="0" w:evenVBand="0" w:oddHBand="0" w:evenHBand="0" w:firstRowFirstColumn="0" w:firstRowLastColumn="0" w:lastRowFirstColumn="0" w:lastRowLastColumn="0"/>
            <w:tcW w:w="582" w:type="pct"/>
            <w:noWrap/>
            <w:hideMark/>
          </w:tcPr>
          <w:p w14:paraId="5BE2A164" w14:textId="77777777" w:rsidR="00B35B1E" w:rsidRPr="00B35B1E" w:rsidRDefault="00B35B1E" w:rsidP="00B35B1E">
            <w:pPr>
              <w:jc w:val="right"/>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1/12/12</w:t>
            </w:r>
          </w:p>
        </w:tc>
        <w:tc>
          <w:tcPr>
            <w:tcW w:w="582" w:type="pct"/>
            <w:noWrap/>
            <w:hideMark/>
          </w:tcPr>
          <w:p w14:paraId="20565784" w14:textId="77777777" w:rsidR="00B35B1E" w:rsidRPr="00B35B1E" w:rsidRDefault="00B35B1E" w:rsidP="00B35B1E">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31/12/12</w:t>
            </w:r>
          </w:p>
        </w:tc>
        <w:tc>
          <w:tcPr>
            <w:tcW w:w="636" w:type="pct"/>
            <w:noWrap/>
            <w:hideMark/>
          </w:tcPr>
          <w:p w14:paraId="2B6822CB"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w:t>
            </w:r>
          </w:p>
        </w:tc>
        <w:tc>
          <w:tcPr>
            <w:tcW w:w="1129" w:type="pct"/>
            <w:hideMark/>
          </w:tcPr>
          <w:p w14:paraId="550B964B"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5000032731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120)</w:t>
            </w:r>
          </w:p>
        </w:tc>
        <w:tc>
          <w:tcPr>
            <w:tcW w:w="671" w:type="pct"/>
            <w:noWrap/>
            <w:hideMark/>
          </w:tcPr>
          <w:p w14:paraId="38919F34" w14:textId="77777777" w:rsidR="00B35B1E" w:rsidRPr="00B35B1E" w:rsidRDefault="00B35B1E" w:rsidP="00B35B1E">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$2.166.889</w:t>
            </w:r>
          </w:p>
        </w:tc>
        <w:tc>
          <w:tcPr>
            <w:tcW w:w="671" w:type="pct"/>
            <w:noWrap/>
            <w:hideMark/>
          </w:tcPr>
          <w:p w14:paraId="45954D34"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$2.884.303</w:t>
            </w:r>
          </w:p>
        </w:tc>
        <w:tc>
          <w:tcPr>
            <w:tcW w:w="729" w:type="pct"/>
            <w:noWrap/>
            <w:hideMark/>
          </w:tcPr>
          <w:p w14:paraId="0BBFB064" w14:textId="77777777" w:rsidR="00B35B1E" w:rsidRPr="00B35B1E" w:rsidRDefault="00B35B1E" w:rsidP="00B35B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$717.414</w:t>
            </w:r>
          </w:p>
        </w:tc>
      </w:tr>
      <w:tr w:rsidR="001F651C" w:rsidRPr="001F651C" w14:paraId="4768435D" w14:textId="77777777" w:rsidTr="001F651C">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82" w:type="pct"/>
            <w:tcBorders>
              <w:bottom w:val="nil"/>
            </w:tcBorders>
            <w:noWrap/>
            <w:hideMark/>
          </w:tcPr>
          <w:p w14:paraId="1EBC727A"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1/01/12</w:t>
            </w:r>
          </w:p>
        </w:tc>
        <w:tc>
          <w:tcPr>
            <w:tcW w:w="582" w:type="pct"/>
            <w:tcBorders>
              <w:bottom w:val="nil"/>
            </w:tcBorders>
            <w:noWrap/>
            <w:hideMark/>
          </w:tcPr>
          <w:p w14:paraId="3E806ABE"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31/03/13</w:t>
            </w:r>
          </w:p>
        </w:tc>
        <w:tc>
          <w:tcPr>
            <w:tcW w:w="636" w:type="pct"/>
            <w:tcBorders>
              <w:bottom w:val="nil"/>
            </w:tcBorders>
            <w:noWrap/>
            <w:hideMark/>
          </w:tcPr>
          <w:p w14:paraId="5F8BCC3E"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3</w:t>
            </w:r>
          </w:p>
        </w:tc>
        <w:tc>
          <w:tcPr>
            <w:tcW w:w="1129" w:type="pct"/>
            <w:tcBorders>
              <w:bottom w:val="nil"/>
            </w:tcBorders>
            <w:hideMark/>
          </w:tcPr>
          <w:p w14:paraId="112762D5"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5000032731 (</w:t>
            </w:r>
            <w:proofErr w:type="spellStart"/>
            <w:r w:rsidRPr="00B35B1E">
              <w:rPr>
                <w:rFonts w:asciiTheme="majorHAnsi" w:eastAsia="Times New Roman" w:hAnsiTheme="majorHAnsi" w:cs="Times New Roman"/>
                <w:color w:val="000000"/>
                <w:sz w:val="16"/>
                <w:szCs w:val="16"/>
                <w:lang w:val="es-ES_tradnl" w:eastAsia="es-ES_tradnl"/>
              </w:rPr>
              <w:t>Fl</w:t>
            </w:r>
            <w:proofErr w:type="spellEnd"/>
            <w:r w:rsidRPr="00B35B1E">
              <w:rPr>
                <w:rFonts w:asciiTheme="majorHAnsi" w:eastAsia="Times New Roman" w:hAnsiTheme="majorHAnsi" w:cs="Times New Roman"/>
                <w:color w:val="000000"/>
                <w:sz w:val="16"/>
                <w:szCs w:val="16"/>
                <w:lang w:val="es-ES_tradnl" w:eastAsia="es-ES_tradnl"/>
              </w:rPr>
              <w:t>. 120)</w:t>
            </w:r>
          </w:p>
        </w:tc>
        <w:tc>
          <w:tcPr>
            <w:tcW w:w="671" w:type="pct"/>
            <w:tcBorders>
              <w:bottom w:val="nil"/>
            </w:tcBorders>
            <w:noWrap/>
            <w:hideMark/>
          </w:tcPr>
          <w:p w14:paraId="2F0745F8"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$2.216.137</w:t>
            </w:r>
          </w:p>
        </w:tc>
        <w:tc>
          <w:tcPr>
            <w:tcW w:w="671" w:type="pct"/>
            <w:tcBorders>
              <w:bottom w:val="nil"/>
            </w:tcBorders>
            <w:noWrap/>
            <w:hideMark/>
          </w:tcPr>
          <w:p w14:paraId="45140499"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$2.983.523</w:t>
            </w:r>
          </w:p>
        </w:tc>
        <w:tc>
          <w:tcPr>
            <w:tcW w:w="729" w:type="pct"/>
            <w:tcBorders>
              <w:bottom w:val="single" w:sz="4" w:space="0" w:color="BFBFBF" w:themeColor="background1" w:themeShade="BF"/>
            </w:tcBorders>
            <w:noWrap/>
            <w:hideMark/>
          </w:tcPr>
          <w:p w14:paraId="2C0142B1" w14:textId="77777777" w:rsidR="00B35B1E" w:rsidRPr="00B35B1E" w:rsidRDefault="00B35B1E" w:rsidP="00B35B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$2.302.158</w:t>
            </w:r>
          </w:p>
        </w:tc>
      </w:tr>
      <w:tr w:rsidR="001F651C" w:rsidRPr="00B35B1E" w14:paraId="26ECF287" w14:textId="77777777" w:rsidTr="001F651C">
        <w:trPr>
          <w:trHeight w:val="320"/>
          <w:jc w:val="center"/>
        </w:trPr>
        <w:tc>
          <w:tcPr>
            <w:cnfStyle w:val="001000000000" w:firstRow="0" w:lastRow="0" w:firstColumn="1" w:lastColumn="0" w:oddVBand="0" w:evenVBand="0" w:oddHBand="0" w:evenHBand="0" w:firstRowFirstColumn="0" w:firstRowLastColumn="0" w:lastRowFirstColumn="0" w:lastRowLastColumn="0"/>
            <w:tcW w:w="582" w:type="pct"/>
            <w:tcBorders>
              <w:top w:val="nil"/>
              <w:left w:val="nil"/>
              <w:bottom w:val="nil"/>
              <w:right w:val="nil"/>
            </w:tcBorders>
            <w:noWrap/>
            <w:hideMark/>
          </w:tcPr>
          <w:p w14:paraId="05ED1012" w14:textId="77777777" w:rsidR="00B35B1E" w:rsidRPr="00B35B1E" w:rsidRDefault="00B35B1E" w:rsidP="00B35B1E">
            <w:pPr>
              <w:jc w:val="center"/>
              <w:rPr>
                <w:rFonts w:asciiTheme="majorHAnsi" w:eastAsia="Times New Roman" w:hAnsiTheme="majorHAnsi" w:cs="Times New Roman"/>
                <w:color w:val="000000"/>
                <w:sz w:val="16"/>
                <w:szCs w:val="16"/>
                <w:lang w:val="es-ES_tradnl" w:eastAsia="es-ES_tradnl"/>
              </w:rPr>
            </w:pPr>
          </w:p>
        </w:tc>
        <w:tc>
          <w:tcPr>
            <w:tcW w:w="582" w:type="pct"/>
            <w:tcBorders>
              <w:top w:val="nil"/>
              <w:left w:val="nil"/>
              <w:bottom w:val="nil"/>
              <w:right w:val="nil"/>
            </w:tcBorders>
            <w:noWrap/>
            <w:hideMark/>
          </w:tcPr>
          <w:p w14:paraId="728E2860" w14:textId="77777777" w:rsidR="00B35B1E" w:rsidRPr="00B35B1E" w:rsidRDefault="00B35B1E" w:rsidP="00B35B1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636" w:type="pct"/>
            <w:tcBorders>
              <w:top w:val="nil"/>
              <w:left w:val="nil"/>
              <w:bottom w:val="nil"/>
              <w:right w:val="nil"/>
            </w:tcBorders>
            <w:noWrap/>
            <w:hideMark/>
          </w:tcPr>
          <w:p w14:paraId="52AFE0A9" w14:textId="77777777" w:rsidR="00B35B1E" w:rsidRPr="00B35B1E" w:rsidRDefault="00B35B1E" w:rsidP="00B35B1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1129" w:type="pct"/>
            <w:tcBorders>
              <w:top w:val="nil"/>
              <w:left w:val="nil"/>
              <w:bottom w:val="nil"/>
              <w:right w:val="nil"/>
            </w:tcBorders>
            <w:noWrap/>
            <w:hideMark/>
          </w:tcPr>
          <w:p w14:paraId="404AA1EA" w14:textId="77777777" w:rsidR="00B35B1E" w:rsidRPr="00B35B1E" w:rsidRDefault="00B35B1E" w:rsidP="00B35B1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671" w:type="pct"/>
            <w:tcBorders>
              <w:top w:val="nil"/>
              <w:left w:val="nil"/>
              <w:bottom w:val="nil"/>
              <w:right w:val="nil"/>
            </w:tcBorders>
            <w:noWrap/>
            <w:hideMark/>
          </w:tcPr>
          <w:p w14:paraId="0A3264C7" w14:textId="77777777" w:rsidR="00B35B1E" w:rsidRPr="00B35B1E" w:rsidRDefault="00B35B1E" w:rsidP="00B35B1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671" w:type="pct"/>
            <w:tcBorders>
              <w:top w:val="nil"/>
              <w:left w:val="nil"/>
              <w:bottom w:val="nil"/>
              <w:right w:val="single" w:sz="4" w:space="0" w:color="auto"/>
            </w:tcBorders>
            <w:noWrap/>
            <w:hideMark/>
          </w:tcPr>
          <w:p w14:paraId="4A50E6CE" w14:textId="77777777" w:rsidR="00B35B1E" w:rsidRPr="00B35B1E" w:rsidRDefault="00B35B1E" w:rsidP="00B35B1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val="es-ES_tradnl" w:eastAsia="es-ES_tradnl"/>
              </w:rPr>
            </w:pPr>
          </w:p>
        </w:tc>
        <w:tc>
          <w:tcPr>
            <w:tcW w:w="729" w:type="pct"/>
            <w:tcBorders>
              <w:left w:val="single" w:sz="4" w:space="0" w:color="auto"/>
            </w:tcBorders>
            <w:noWrap/>
            <w:hideMark/>
          </w:tcPr>
          <w:p w14:paraId="1CB355BD" w14:textId="77777777" w:rsidR="00B35B1E" w:rsidRPr="00B35B1E" w:rsidRDefault="00B35B1E" w:rsidP="00B35B1E">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es-ES_tradnl" w:eastAsia="es-ES_tradnl"/>
              </w:rPr>
            </w:pPr>
            <w:r w:rsidRPr="00B35B1E">
              <w:rPr>
                <w:rFonts w:asciiTheme="majorHAnsi" w:eastAsia="Times New Roman" w:hAnsiTheme="majorHAnsi" w:cs="Times New Roman"/>
                <w:color w:val="000000"/>
                <w:sz w:val="16"/>
                <w:szCs w:val="16"/>
                <w:lang w:val="es-ES_tradnl" w:eastAsia="es-ES_tradnl"/>
              </w:rPr>
              <w:t>$18.857.551</w:t>
            </w:r>
          </w:p>
        </w:tc>
      </w:tr>
    </w:tbl>
    <w:p w14:paraId="36606414" w14:textId="77777777" w:rsidR="00633E9F" w:rsidRDefault="00633E9F" w:rsidP="005D29BB">
      <w:pPr>
        <w:tabs>
          <w:tab w:val="left" w:pos="748"/>
        </w:tabs>
        <w:spacing w:line="240" w:lineRule="auto"/>
        <w:jc w:val="both"/>
        <w:rPr>
          <w:rFonts w:ascii="Tahoma" w:hAnsi="Tahoma" w:cs="Tahoma"/>
          <w:sz w:val="24"/>
          <w:szCs w:val="24"/>
        </w:rPr>
      </w:pPr>
    </w:p>
    <w:p w14:paraId="60138163" w14:textId="77777777" w:rsidR="005D29BB" w:rsidRPr="007F40BE" w:rsidRDefault="005D29BB" w:rsidP="005D29BB">
      <w:pPr>
        <w:tabs>
          <w:tab w:val="left" w:pos="748"/>
        </w:tabs>
        <w:spacing w:line="240" w:lineRule="auto"/>
        <w:jc w:val="both"/>
        <w:rPr>
          <w:rFonts w:ascii="Tahoma" w:hAnsi="Tahoma" w:cs="Tahoma"/>
          <w:sz w:val="24"/>
          <w:szCs w:val="24"/>
        </w:rPr>
      </w:pPr>
    </w:p>
    <w:p w14:paraId="59C5DCF4" w14:textId="77777777" w:rsidR="00347A46" w:rsidRPr="00831B33" w:rsidRDefault="00347A46" w:rsidP="00831B33">
      <w:pPr>
        <w:pStyle w:val="Prrafodelista"/>
        <w:numPr>
          <w:ilvl w:val="0"/>
          <w:numId w:val="5"/>
        </w:numPr>
        <w:spacing w:line="276" w:lineRule="auto"/>
        <w:ind w:left="0" w:firstLine="0"/>
        <w:rPr>
          <w:rFonts w:ascii="Tahoma" w:hAnsi="Tahoma" w:cs="Tahoma"/>
          <w:b/>
        </w:rPr>
      </w:pPr>
      <w:r w:rsidRPr="00831B33">
        <w:rPr>
          <w:rFonts w:ascii="Tahoma" w:hAnsi="Tahoma" w:cs="Tahoma"/>
          <w:b/>
        </w:rPr>
        <w:t>Compensación de Vacaciones</w:t>
      </w:r>
    </w:p>
    <w:p w14:paraId="16BA6A1D" w14:textId="77777777" w:rsidR="00347A46" w:rsidRPr="00831B33" w:rsidRDefault="00347A46" w:rsidP="005D29BB">
      <w:pPr>
        <w:pStyle w:val="Prrafodelista"/>
        <w:spacing w:line="276" w:lineRule="auto"/>
        <w:ind w:left="709"/>
        <w:rPr>
          <w:rFonts w:ascii="Tahoma" w:hAnsi="Tahoma" w:cs="Tahoma"/>
          <w:b/>
        </w:rPr>
      </w:pPr>
    </w:p>
    <w:p w14:paraId="46DC1921" w14:textId="69168FA1" w:rsidR="00347A46" w:rsidRDefault="00347A46" w:rsidP="00347A46">
      <w:pPr>
        <w:pStyle w:val="Prrafodelista"/>
        <w:tabs>
          <w:tab w:val="left" w:pos="709"/>
        </w:tabs>
        <w:spacing w:line="276" w:lineRule="auto"/>
        <w:ind w:left="0"/>
        <w:jc w:val="both"/>
        <w:rPr>
          <w:rFonts w:ascii="Tahoma" w:hAnsi="Tahoma" w:cs="Tahoma"/>
        </w:rPr>
      </w:pPr>
      <w:r w:rsidRPr="00831B33">
        <w:rPr>
          <w:rFonts w:ascii="Tahoma" w:hAnsi="Tahoma" w:cs="Tahoma"/>
        </w:rPr>
        <w:tab/>
        <w:t xml:space="preserve">De acuerdo al artículo </w:t>
      </w:r>
      <w:r w:rsidR="003937A7">
        <w:rPr>
          <w:rFonts w:ascii="Tahoma" w:hAnsi="Tahoma" w:cs="Tahoma"/>
        </w:rPr>
        <w:t>48 de la Convención Colectiva,</w:t>
      </w:r>
      <w:r w:rsidRPr="00831B33">
        <w:rPr>
          <w:rFonts w:ascii="Tahoma" w:hAnsi="Tahoma" w:cs="Tahoma"/>
        </w:rPr>
        <w:t xml:space="preserve"> los trabajadores oficiales</w:t>
      </w:r>
      <w:r w:rsidR="003937A7">
        <w:rPr>
          <w:rFonts w:ascii="Tahoma" w:hAnsi="Tahoma" w:cs="Tahoma"/>
        </w:rPr>
        <w:t xml:space="preserve"> de la entidad</w:t>
      </w:r>
      <w:r w:rsidRPr="00831B33">
        <w:rPr>
          <w:rFonts w:ascii="Tahoma" w:hAnsi="Tahoma" w:cs="Tahoma"/>
        </w:rPr>
        <w:t xml:space="preserve"> tienen derecho a</w:t>
      </w:r>
      <w:r w:rsidR="003937A7">
        <w:rPr>
          <w:rFonts w:ascii="Tahoma" w:hAnsi="Tahoma" w:cs="Tahoma"/>
        </w:rPr>
        <w:t xml:space="preserve"> un descanso </w:t>
      </w:r>
      <w:r w:rsidR="000B6F72">
        <w:rPr>
          <w:rFonts w:ascii="Tahoma" w:hAnsi="Tahoma" w:cs="Tahoma"/>
        </w:rPr>
        <w:t>remunerado por cada año completo de labores</w:t>
      </w:r>
      <w:r w:rsidRPr="00831B33">
        <w:rPr>
          <w:rFonts w:ascii="Tahoma" w:hAnsi="Tahoma" w:cs="Tahoma"/>
        </w:rPr>
        <w:t>. La compensación equiv</w:t>
      </w:r>
      <w:r w:rsidR="000B6F72">
        <w:rPr>
          <w:rFonts w:ascii="Tahoma" w:hAnsi="Tahoma" w:cs="Tahoma"/>
        </w:rPr>
        <w:t>ale, en este caso, al pago de 20</w:t>
      </w:r>
      <w:r w:rsidRPr="00831B33">
        <w:rPr>
          <w:rFonts w:ascii="Tahoma" w:hAnsi="Tahoma" w:cs="Tahoma"/>
        </w:rPr>
        <w:t xml:space="preserve"> días de salario por cada año de servicios o su equivalencia en días laborados. De acuerdo a los cálculos realizados en esta instancia, la demandante tendría derecho al pago de la suma de </w:t>
      </w:r>
      <w:r w:rsidR="000B6F72" w:rsidRPr="00DF2F2E">
        <w:rPr>
          <w:rFonts w:ascii="Tahoma" w:hAnsi="Tahoma" w:cs="Tahoma"/>
          <w:b/>
          <w:u w:val="single"/>
        </w:rPr>
        <w:t>$</w:t>
      </w:r>
      <w:r w:rsidR="001F651C" w:rsidRPr="00DF2F2E">
        <w:rPr>
          <w:rFonts w:ascii="Tahoma" w:hAnsi="Tahoma" w:cs="Tahoma"/>
          <w:b/>
          <w:u w:val="single"/>
        </w:rPr>
        <w:t>6.464.296</w:t>
      </w:r>
      <w:r w:rsidRPr="00DF2F2E">
        <w:rPr>
          <w:rFonts w:ascii="Tahoma" w:hAnsi="Tahoma" w:cs="Tahoma"/>
          <w:u w:val="single"/>
        </w:rPr>
        <w:t xml:space="preserve"> por este concepto</w:t>
      </w:r>
      <w:r w:rsidRPr="00831B33">
        <w:rPr>
          <w:rFonts w:ascii="Tahoma" w:hAnsi="Tahoma" w:cs="Tahoma"/>
        </w:rPr>
        <w:t>, tomando como base para la liquidación el</w:t>
      </w:r>
      <w:r w:rsidR="000B6F72">
        <w:rPr>
          <w:rFonts w:ascii="Tahoma" w:hAnsi="Tahoma" w:cs="Tahoma"/>
        </w:rPr>
        <w:t xml:space="preserve"> monto de </w:t>
      </w:r>
      <w:r w:rsidR="000B6F72">
        <w:rPr>
          <w:rFonts w:ascii="Tahoma" w:hAnsi="Tahoma" w:cs="Tahoma"/>
        </w:rPr>
        <w:lastRenderedPageBreak/>
        <w:t>los honorarios</w:t>
      </w:r>
      <w:r w:rsidRPr="00831B33">
        <w:rPr>
          <w:rFonts w:ascii="Tahoma" w:hAnsi="Tahoma" w:cs="Tahoma"/>
        </w:rPr>
        <w:t xml:space="preserve"> devengado</w:t>
      </w:r>
      <w:r w:rsidR="000B6F72">
        <w:rPr>
          <w:rFonts w:ascii="Tahoma" w:hAnsi="Tahoma" w:cs="Tahoma"/>
        </w:rPr>
        <w:t>s</w:t>
      </w:r>
      <w:r w:rsidRPr="00831B33">
        <w:rPr>
          <w:rFonts w:ascii="Tahoma" w:hAnsi="Tahoma" w:cs="Tahoma"/>
        </w:rPr>
        <w:t xml:space="preserve"> </w:t>
      </w:r>
      <w:r w:rsidR="001F651C">
        <w:rPr>
          <w:rFonts w:ascii="Tahoma" w:hAnsi="Tahoma" w:cs="Tahoma"/>
        </w:rPr>
        <w:t>por el</w:t>
      </w:r>
      <w:r w:rsidR="000B6F72">
        <w:rPr>
          <w:rFonts w:ascii="Tahoma" w:hAnsi="Tahoma" w:cs="Tahoma"/>
        </w:rPr>
        <w:t xml:space="preserve"> demandante.</w:t>
      </w:r>
      <w:r w:rsidR="00FB668D">
        <w:rPr>
          <w:rFonts w:ascii="Tahoma" w:hAnsi="Tahoma" w:cs="Tahoma"/>
        </w:rPr>
        <w:t xml:space="preserve"> Ello así, como quiera que l</w:t>
      </w:r>
      <w:r w:rsidRPr="00831B33">
        <w:rPr>
          <w:rFonts w:ascii="Tahoma" w:hAnsi="Tahoma" w:cs="Tahoma"/>
        </w:rPr>
        <w:t xml:space="preserve">os cálculos en esta sede difieren del guarismo de juzgado de primer grado, que reconoció por este concepto la suma de </w:t>
      </w:r>
      <w:r w:rsidR="000B6F72">
        <w:rPr>
          <w:rFonts w:ascii="Tahoma" w:hAnsi="Tahoma" w:cs="Tahoma"/>
          <w:b/>
        </w:rPr>
        <w:t>$</w:t>
      </w:r>
      <w:r w:rsidR="001F651C">
        <w:rPr>
          <w:rFonts w:ascii="Tahoma" w:hAnsi="Tahoma" w:cs="Tahoma"/>
          <w:b/>
        </w:rPr>
        <w:t>7.269.438</w:t>
      </w:r>
      <w:r w:rsidR="00FB668D">
        <w:rPr>
          <w:rFonts w:ascii="Tahoma" w:hAnsi="Tahoma" w:cs="Tahoma"/>
        </w:rPr>
        <w:t>, en sede de consulta</w:t>
      </w:r>
      <w:r w:rsidR="000B6F72">
        <w:rPr>
          <w:rFonts w:ascii="Tahoma" w:hAnsi="Tahoma" w:cs="Tahoma"/>
        </w:rPr>
        <w:t xml:space="preserve"> </w:t>
      </w:r>
      <w:r w:rsidR="000B6F72" w:rsidRPr="00DF2F2E">
        <w:rPr>
          <w:rFonts w:ascii="Tahoma" w:hAnsi="Tahoma" w:cs="Tahoma"/>
          <w:u w:val="single"/>
        </w:rPr>
        <w:t>se</w:t>
      </w:r>
      <w:r w:rsidR="00FB668D">
        <w:rPr>
          <w:rFonts w:ascii="Tahoma" w:hAnsi="Tahoma" w:cs="Tahoma"/>
          <w:u w:val="single"/>
        </w:rPr>
        <w:t>rá</w:t>
      </w:r>
      <w:r w:rsidR="000B6F72" w:rsidRPr="00DF2F2E">
        <w:rPr>
          <w:rFonts w:ascii="Tahoma" w:hAnsi="Tahoma" w:cs="Tahoma"/>
          <w:u w:val="single"/>
        </w:rPr>
        <w:t xml:space="preserve"> </w:t>
      </w:r>
      <w:r w:rsidR="00FB668D">
        <w:rPr>
          <w:rFonts w:ascii="Tahoma" w:hAnsi="Tahoma" w:cs="Tahoma"/>
          <w:u w:val="single"/>
        </w:rPr>
        <w:t>modificado</w:t>
      </w:r>
      <w:r w:rsidR="001F651C" w:rsidRPr="00DF2F2E">
        <w:rPr>
          <w:rFonts w:ascii="Tahoma" w:hAnsi="Tahoma" w:cs="Tahoma"/>
          <w:u w:val="single"/>
        </w:rPr>
        <w:t xml:space="preserve"> este punto de la</w:t>
      </w:r>
      <w:r w:rsidRPr="00DF2F2E">
        <w:rPr>
          <w:rFonts w:ascii="Tahoma" w:hAnsi="Tahoma" w:cs="Tahoma"/>
          <w:u w:val="single"/>
        </w:rPr>
        <w:t xml:space="preserve"> sentencia.</w:t>
      </w:r>
    </w:p>
    <w:p w14:paraId="04BCD0CC" w14:textId="77777777" w:rsidR="00807686" w:rsidRDefault="00807686" w:rsidP="00807686">
      <w:pPr>
        <w:pStyle w:val="Prrafodelista"/>
        <w:tabs>
          <w:tab w:val="left" w:pos="709"/>
        </w:tabs>
        <w:spacing w:line="276" w:lineRule="auto"/>
        <w:ind w:left="0"/>
        <w:jc w:val="both"/>
        <w:rPr>
          <w:rFonts w:ascii="Tahoma" w:hAnsi="Tahoma" w:cs="Tahoma"/>
        </w:rPr>
      </w:pPr>
    </w:p>
    <w:p w14:paraId="5AA2D25D" w14:textId="77777777" w:rsidR="00823C5E" w:rsidRPr="00823C5E" w:rsidRDefault="00823C5E" w:rsidP="00823C5E">
      <w:pPr>
        <w:pStyle w:val="Prrafodelista"/>
        <w:numPr>
          <w:ilvl w:val="0"/>
          <w:numId w:val="5"/>
        </w:numPr>
        <w:tabs>
          <w:tab w:val="left" w:pos="709"/>
        </w:tabs>
        <w:spacing w:line="276" w:lineRule="auto"/>
        <w:ind w:left="0" w:firstLine="0"/>
        <w:jc w:val="both"/>
        <w:rPr>
          <w:rFonts w:ascii="Tahoma" w:hAnsi="Tahoma" w:cs="Tahoma"/>
          <w:b/>
        </w:rPr>
      </w:pPr>
      <w:r w:rsidRPr="00823C5E">
        <w:rPr>
          <w:rFonts w:ascii="Tahoma" w:hAnsi="Tahoma" w:cs="Tahoma"/>
          <w:b/>
        </w:rPr>
        <w:t>Prima de vacaciones</w:t>
      </w:r>
    </w:p>
    <w:p w14:paraId="336D12BA" w14:textId="77777777" w:rsidR="00823C5E" w:rsidRPr="00823C5E" w:rsidRDefault="00823C5E" w:rsidP="005D29BB">
      <w:pPr>
        <w:tabs>
          <w:tab w:val="left" w:pos="709"/>
        </w:tabs>
        <w:jc w:val="both"/>
        <w:rPr>
          <w:rFonts w:ascii="Tahoma" w:hAnsi="Tahoma" w:cs="Tahoma"/>
          <w:sz w:val="24"/>
          <w:szCs w:val="24"/>
        </w:rPr>
      </w:pPr>
    </w:p>
    <w:p w14:paraId="7A743458" w14:textId="77777777" w:rsidR="00823C5E" w:rsidRDefault="00823C5E" w:rsidP="00823C5E">
      <w:pPr>
        <w:tabs>
          <w:tab w:val="left" w:pos="8647"/>
          <w:tab w:val="left" w:pos="9356"/>
        </w:tabs>
        <w:ind w:firstLine="567"/>
        <w:jc w:val="both"/>
        <w:rPr>
          <w:rFonts w:ascii="Tahoma" w:hAnsi="Tahoma" w:cs="Tahoma"/>
          <w:sz w:val="24"/>
          <w:szCs w:val="24"/>
        </w:rPr>
      </w:pPr>
      <w:r w:rsidRPr="00823C5E">
        <w:rPr>
          <w:rFonts w:ascii="Tahoma" w:hAnsi="Tahoma" w:cs="Tahoma"/>
          <w:sz w:val="24"/>
          <w:szCs w:val="24"/>
        </w:rPr>
        <w:t>Prevé el artículo 49 de la convención, que dicha prestación se causa po</w:t>
      </w:r>
      <w:r>
        <w:rPr>
          <w:rFonts w:ascii="Tahoma" w:hAnsi="Tahoma" w:cs="Tahoma"/>
          <w:sz w:val="24"/>
          <w:szCs w:val="24"/>
        </w:rPr>
        <w:t xml:space="preserve">r cada año de servicio prestado. Sin embargo, la misma sólo </w:t>
      </w:r>
      <w:r w:rsidRPr="00823C5E">
        <w:rPr>
          <w:rFonts w:ascii="Tahoma" w:hAnsi="Tahoma" w:cs="Tahoma"/>
          <w:sz w:val="24"/>
          <w:szCs w:val="24"/>
        </w:rPr>
        <w:t>empieza a reconocer</w:t>
      </w:r>
      <w:r>
        <w:rPr>
          <w:rFonts w:ascii="Tahoma" w:hAnsi="Tahoma" w:cs="Tahoma"/>
          <w:sz w:val="24"/>
          <w:szCs w:val="24"/>
        </w:rPr>
        <w:t>se</w:t>
      </w:r>
      <w:r w:rsidRPr="00823C5E">
        <w:rPr>
          <w:rFonts w:ascii="Tahoma" w:hAnsi="Tahoma" w:cs="Tahoma"/>
          <w:sz w:val="24"/>
          <w:szCs w:val="24"/>
        </w:rPr>
        <w:t xml:space="preserve"> a partir del quinto </w:t>
      </w:r>
      <w:r>
        <w:rPr>
          <w:rFonts w:ascii="Tahoma" w:hAnsi="Tahoma" w:cs="Tahoma"/>
          <w:sz w:val="24"/>
          <w:szCs w:val="24"/>
        </w:rPr>
        <w:t xml:space="preserve">(5) </w:t>
      </w:r>
      <w:r w:rsidRPr="00823C5E">
        <w:rPr>
          <w:rFonts w:ascii="Tahoma" w:hAnsi="Tahoma" w:cs="Tahoma"/>
          <w:sz w:val="24"/>
          <w:szCs w:val="24"/>
        </w:rPr>
        <w:t xml:space="preserve">año de servicio. </w:t>
      </w:r>
    </w:p>
    <w:p w14:paraId="57091ECF" w14:textId="77777777" w:rsidR="00823C5E" w:rsidRDefault="00823C5E" w:rsidP="005D29BB">
      <w:pPr>
        <w:tabs>
          <w:tab w:val="left" w:pos="8647"/>
          <w:tab w:val="left" w:pos="9356"/>
        </w:tabs>
        <w:ind w:firstLine="567"/>
        <w:jc w:val="both"/>
        <w:rPr>
          <w:rFonts w:ascii="Tahoma" w:hAnsi="Tahoma" w:cs="Tahoma"/>
          <w:sz w:val="24"/>
          <w:szCs w:val="24"/>
        </w:rPr>
      </w:pPr>
    </w:p>
    <w:p w14:paraId="0BC48263" w14:textId="7037AEEE" w:rsidR="00B244EE" w:rsidRPr="00823C5E" w:rsidRDefault="00823C5E" w:rsidP="00B244EE">
      <w:pPr>
        <w:tabs>
          <w:tab w:val="left" w:pos="8647"/>
          <w:tab w:val="left" w:pos="9356"/>
        </w:tabs>
        <w:ind w:firstLine="567"/>
        <w:jc w:val="both"/>
        <w:rPr>
          <w:rFonts w:ascii="Tahoma" w:hAnsi="Tahoma" w:cs="Tahoma"/>
          <w:sz w:val="24"/>
          <w:szCs w:val="24"/>
        </w:rPr>
      </w:pPr>
      <w:r w:rsidRPr="00823C5E">
        <w:rPr>
          <w:rFonts w:ascii="Tahoma" w:hAnsi="Tahoma" w:cs="Tahoma"/>
          <w:sz w:val="24"/>
          <w:szCs w:val="24"/>
        </w:rPr>
        <w:t>Así las cosas,</w:t>
      </w:r>
      <w:r>
        <w:rPr>
          <w:rFonts w:ascii="Tahoma" w:hAnsi="Tahoma" w:cs="Tahoma"/>
          <w:sz w:val="24"/>
          <w:szCs w:val="24"/>
        </w:rPr>
        <w:t xml:space="preserve"> habiendo llegado al quinto año se</w:t>
      </w:r>
      <w:r w:rsidR="00B244EE">
        <w:rPr>
          <w:rFonts w:ascii="Tahoma" w:hAnsi="Tahoma" w:cs="Tahoma"/>
          <w:sz w:val="24"/>
          <w:szCs w:val="24"/>
        </w:rPr>
        <w:t>rvicios el 8</w:t>
      </w:r>
      <w:r w:rsidR="001F651C">
        <w:rPr>
          <w:rFonts w:ascii="Tahoma" w:hAnsi="Tahoma" w:cs="Tahoma"/>
          <w:sz w:val="24"/>
          <w:szCs w:val="24"/>
        </w:rPr>
        <w:t xml:space="preserve"> de mayo de 2001, el actor </w:t>
      </w:r>
      <w:r w:rsidRPr="00823C5E">
        <w:rPr>
          <w:rFonts w:ascii="Tahoma" w:hAnsi="Tahoma" w:cs="Tahoma"/>
          <w:sz w:val="24"/>
          <w:szCs w:val="24"/>
        </w:rPr>
        <w:t>tenía derecho a que se le can</w:t>
      </w:r>
      <w:r>
        <w:rPr>
          <w:rFonts w:ascii="Tahoma" w:hAnsi="Tahoma" w:cs="Tahoma"/>
          <w:sz w:val="24"/>
          <w:szCs w:val="24"/>
        </w:rPr>
        <w:t>celara por cada año adicional 35</w:t>
      </w:r>
      <w:r w:rsidRPr="00823C5E">
        <w:rPr>
          <w:rFonts w:ascii="Tahoma" w:hAnsi="Tahoma" w:cs="Tahoma"/>
          <w:sz w:val="24"/>
          <w:szCs w:val="24"/>
        </w:rPr>
        <w:t xml:space="preserve"> días de salario,</w:t>
      </w:r>
      <w:r w:rsidR="00A431E9">
        <w:rPr>
          <w:rFonts w:ascii="Tahoma" w:hAnsi="Tahoma" w:cs="Tahoma"/>
          <w:sz w:val="24"/>
          <w:szCs w:val="24"/>
        </w:rPr>
        <w:t xml:space="preserve"> a partir del año 2011</w:t>
      </w:r>
      <w:r>
        <w:rPr>
          <w:rFonts w:ascii="Tahoma" w:hAnsi="Tahoma" w:cs="Tahoma"/>
          <w:sz w:val="24"/>
          <w:szCs w:val="24"/>
        </w:rPr>
        <w:t xml:space="preserve"> (cuando superó 15 años de servicios). S</w:t>
      </w:r>
      <w:r w:rsidRPr="00823C5E">
        <w:rPr>
          <w:rFonts w:ascii="Tahoma" w:hAnsi="Tahoma" w:cs="Tahoma"/>
          <w:sz w:val="24"/>
          <w:szCs w:val="24"/>
        </w:rPr>
        <w:t>in embargo, dada la afectación del derecho por el fenómeno</w:t>
      </w:r>
      <w:r w:rsidR="00B244EE">
        <w:rPr>
          <w:rFonts w:ascii="Tahoma" w:hAnsi="Tahoma" w:cs="Tahoma"/>
          <w:sz w:val="24"/>
          <w:szCs w:val="24"/>
        </w:rPr>
        <w:t xml:space="preserve"> extintivo de la prescripción, habría</w:t>
      </w:r>
      <w:r w:rsidRPr="00823C5E">
        <w:rPr>
          <w:rFonts w:ascii="Tahoma" w:hAnsi="Tahoma" w:cs="Tahoma"/>
          <w:sz w:val="24"/>
          <w:szCs w:val="24"/>
        </w:rPr>
        <w:t xml:space="preserve"> lugar a reconocer</w:t>
      </w:r>
      <w:r>
        <w:rPr>
          <w:rFonts w:ascii="Tahoma" w:hAnsi="Tahoma" w:cs="Tahoma"/>
          <w:sz w:val="24"/>
          <w:szCs w:val="24"/>
        </w:rPr>
        <w:t xml:space="preserve"> por este concepto la suma de </w:t>
      </w:r>
      <w:r w:rsidR="00B244EE">
        <w:rPr>
          <w:rFonts w:ascii="Tahoma" w:hAnsi="Tahoma" w:cs="Tahoma"/>
          <w:sz w:val="24"/>
          <w:szCs w:val="24"/>
        </w:rPr>
        <w:t>$8.729.015</w:t>
      </w:r>
      <w:r w:rsidR="00970C8A">
        <w:rPr>
          <w:rFonts w:ascii="Tahoma" w:hAnsi="Tahoma" w:cs="Tahoma"/>
          <w:sz w:val="24"/>
          <w:szCs w:val="24"/>
        </w:rPr>
        <w:t xml:space="preserve"> por lo causado entre el </w:t>
      </w:r>
      <w:r w:rsidR="00B244EE">
        <w:rPr>
          <w:rFonts w:ascii="Tahoma" w:hAnsi="Tahoma" w:cs="Tahoma"/>
          <w:sz w:val="24"/>
          <w:szCs w:val="24"/>
        </w:rPr>
        <w:t xml:space="preserve">año 2010 </w:t>
      </w:r>
      <w:r w:rsidR="006A293E">
        <w:rPr>
          <w:rFonts w:ascii="Tahoma" w:hAnsi="Tahoma" w:cs="Tahoma"/>
          <w:sz w:val="24"/>
          <w:szCs w:val="24"/>
        </w:rPr>
        <w:t xml:space="preserve"> y el 31 de marzo de 2013,</w:t>
      </w:r>
      <w:r w:rsidRPr="00823C5E">
        <w:rPr>
          <w:rFonts w:ascii="Tahoma" w:hAnsi="Tahoma" w:cs="Tahoma"/>
          <w:sz w:val="24"/>
          <w:szCs w:val="24"/>
        </w:rPr>
        <w:t xml:space="preserve"> </w:t>
      </w:r>
      <w:r w:rsidR="00B244EE">
        <w:rPr>
          <w:rFonts w:ascii="Tahoma" w:hAnsi="Tahoma" w:cs="Tahoma"/>
          <w:sz w:val="24"/>
          <w:szCs w:val="24"/>
        </w:rPr>
        <w:t xml:space="preserve">y no la suma de </w:t>
      </w:r>
      <w:r w:rsidR="00B244EE" w:rsidRPr="00B244EE">
        <w:rPr>
          <w:rFonts w:ascii="Tahoma" w:hAnsi="Tahoma" w:cs="Tahoma"/>
          <w:sz w:val="24"/>
          <w:szCs w:val="24"/>
        </w:rPr>
        <w:t>$9.676.113</w:t>
      </w:r>
      <w:r w:rsidRPr="00823C5E">
        <w:rPr>
          <w:rFonts w:ascii="Tahoma" w:hAnsi="Tahoma" w:cs="Tahoma"/>
          <w:sz w:val="24"/>
          <w:szCs w:val="24"/>
        </w:rPr>
        <w:t xml:space="preserve"> </w:t>
      </w:r>
      <w:r w:rsidR="006A293E">
        <w:rPr>
          <w:rFonts w:ascii="Tahoma" w:hAnsi="Tahoma" w:cs="Tahoma"/>
          <w:sz w:val="24"/>
          <w:szCs w:val="24"/>
        </w:rPr>
        <w:t>-reconocida en primera instancia-</w:t>
      </w:r>
      <w:r w:rsidRPr="00823C5E">
        <w:rPr>
          <w:rFonts w:ascii="Tahoma" w:hAnsi="Tahoma" w:cs="Tahoma"/>
          <w:sz w:val="24"/>
          <w:szCs w:val="24"/>
        </w:rPr>
        <w:t xml:space="preserve"> </w:t>
      </w:r>
      <w:r w:rsidRPr="00DF2F2E">
        <w:rPr>
          <w:rFonts w:ascii="Tahoma" w:hAnsi="Tahoma" w:cs="Tahoma"/>
          <w:sz w:val="24"/>
          <w:szCs w:val="24"/>
          <w:u w:val="single"/>
        </w:rPr>
        <w:t>por lo que habrá de modificarse el monto de la condena en ese sentido</w:t>
      </w:r>
      <w:r w:rsidRPr="00823C5E">
        <w:rPr>
          <w:rFonts w:ascii="Tahoma" w:hAnsi="Tahoma" w:cs="Tahoma"/>
          <w:sz w:val="24"/>
          <w:szCs w:val="24"/>
        </w:rPr>
        <w:t>.</w:t>
      </w:r>
      <w:r w:rsidR="00B244EE">
        <w:rPr>
          <w:rFonts w:ascii="Tahoma" w:hAnsi="Tahoma" w:cs="Tahoma"/>
          <w:sz w:val="24"/>
          <w:szCs w:val="24"/>
        </w:rPr>
        <w:t xml:space="preserve"> </w:t>
      </w:r>
    </w:p>
    <w:p w14:paraId="73BF7BC3" w14:textId="77777777" w:rsidR="00F47555" w:rsidRPr="001C3192" w:rsidRDefault="00F47555" w:rsidP="005D29BB">
      <w:pPr>
        <w:pStyle w:val="Prrafodelista"/>
        <w:tabs>
          <w:tab w:val="left" w:pos="709"/>
        </w:tabs>
        <w:spacing w:line="276" w:lineRule="auto"/>
        <w:ind w:left="0"/>
        <w:jc w:val="both"/>
        <w:rPr>
          <w:rFonts w:ascii="Tahoma" w:hAnsi="Tahoma" w:cs="Tahoma"/>
          <w:sz w:val="22"/>
          <w:szCs w:val="22"/>
        </w:rPr>
      </w:pPr>
    </w:p>
    <w:p w14:paraId="13FBE725" w14:textId="77777777" w:rsidR="00347A46" w:rsidRPr="000B6F72" w:rsidRDefault="00347A46" w:rsidP="000B6F72">
      <w:pPr>
        <w:pStyle w:val="Ttulo10"/>
        <w:numPr>
          <w:ilvl w:val="0"/>
          <w:numId w:val="5"/>
        </w:numPr>
        <w:shd w:val="clear" w:color="auto" w:fill="auto"/>
        <w:spacing w:before="0" w:after="0" w:line="276" w:lineRule="auto"/>
        <w:ind w:left="0" w:firstLine="0"/>
        <w:jc w:val="left"/>
        <w:rPr>
          <w:sz w:val="24"/>
          <w:szCs w:val="24"/>
        </w:rPr>
      </w:pPr>
      <w:r w:rsidRPr="000B6F72">
        <w:rPr>
          <w:color w:val="000000"/>
          <w:sz w:val="24"/>
          <w:szCs w:val="24"/>
        </w:rPr>
        <w:t>Prima de Navidad</w:t>
      </w:r>
    </w:p>
    <w:p w14:paraId="41DF414C" w14:textId="77777777" w:rsidR="00347A46" w:rsidRPr="001C3192" w:rsidRDefault="00347A46" w:rsidP="005D29BB">
      <w:pPr>
        <w:pStyle w:val="Ttulo10"/>
        <w:shd w:val="clear" w:color="auto" w:fill="auto"/>
        <w:spacing w:before="0" w:after="0" w:line="276" w:lineRule="auto"/>
        <w:ind w:left="1560"/>
        <w:jc w:val="left"/>
      </w:pPr>
    </w:p>
    <w:p w14:paraId="2CD8C5B2" w14:textId="77777777" w:rsidR="00347A46" w:rsidRPr="00D516C0" w:rsidRDefault="00347A46" w:rsidP="00D516C0">
      <w:pPr>
        <w:pStyle w:val="Cuerpodeltexto0"/>
        <w:shd w:val="clear" w:color="auto" w:fill="auto"/>
        <w:spacing w:before="0" w:after="0" w:line="276" w:lineRule="auto"/>
        <w:ind w:left="20" w:right="20" w:firstLine="560"/>
        <w:rPr>
          <w:color w:val="000000"/>
          <w:sz w:val="24"/>
          <w:szCs w:val="24"/>
        </w:rPr>
      </w:pPr>
      <w:r w:rsidRPr="00D516C0">
        <w:rPr>
          <w:color w:val="000000"/>
          <w:sz w:val="24"/>
          <w:szCs w:val="24"/>
        </w:rPr>
        <w:t xml:space="preserve">Con arreglo a los artículos 11 del Decreto 3135 de 1968, modificado por el 1º del Decreto 3148 de 1968, y 51 del Decreto Reglamentario 1848 de 1969, el demandante tiene derecho al pago de un salario mensual por cada año de servicio prestado o proporcional al tiempo laborado siempre y cuando sea un mes completo de servicios, siendo posible aplicar doceavas partes. </w:t>
      </w:r>
    </w:p>
    <w:p w14:paraId="13250347" w14:textId="77777777" w:rsidR="00347A46" w:rsidRPr="00D516C0" w:rsidRDefault="00347A46" w:rsidP="005D29BB">
      <w:pPr>
        <w:pStyle w:val="Cuerpodeltexto0"/>
        <w:shd w:val="clear" w:color="auto" w:fill="auto"/>
        <w:spacing w:before="0" w:after="0" w:line="276" w:lineRule="auto"/>
        <w:ind w:left="20" w:right="20" w:firstLine="560"/>
        <w:rPr>
          <w:color w:val="000000"/>
          <w:sz w:val="24"/>
          <w:szCs w:val="24"/>
        </w:rPr>
      </w:pPr>
    </w:p>
    <w:p w14:paraId="0DFB6475" w14:textId="77777777" w:rsidR="00347A46" w:rsidRPr="00D516C0" w:rsidRDefault="00347A46" w:rsidP="00D516C0">
      <w:pPr>
        <w:pStyle w:val="Cuerpodeltexto0"/>
        <w:shd w:val="clear" w:color="auto" w:fill="auto"/>
        <w:spacing w:before="0" w:after="0" w:line="276" w:lineRule="auto"/>
        <w:ind w:left="20" w:right="20" w:hanging="20"/>
        <w:rPr>
          <w:i/>
          <w:sz w:val="24"/>
          <w:szCs w:val="24"/>
          <w:lang w:val="es-CO"/>
        </w:rPr>
      </w:pPr>
      <w:r w:rsidRPr="00D516C0">
        <w:rPr>
          <w:color w:val="000000"/>
          <w:sz w:val="24"/>
          <w:szCs w:val="24"/>
        </w:rPr>
        <w:tab/>
      </w:r>
      <w:r w:rsidRPr="00D516C0">
        <w:rPr>
          <w:color w:val="000000"/>
          <w:sz w:val="24"/>
          <w:szCs w:val="24"/>
        </w:rPr>
        <w:tab/>
      </w:r>
      <w:r w:rsidRPr="00D516C0">
        <w:rPr>
          <w:color w:val="000000"/>
          <w:sz w:val="24"/>
          <w:szCs w:val="24"/>
          <w:lang w:val="es-CO"/>
        </w:rPr>
        <w:t xml:space="preserve">No obstante, de acuerdo con el Parágrafo 1° del artículo 51 del Decreto </w:t>
      </w:r>
      <w:r w:rsidRPr="00D516C0">
        <w:rPr>
          <w:sz w:val="24"/>
          <w:szCs w:val="24"/>
          <w:lang w:val="es-CO"/>
        </w:rPr>
        <w:t xml:space="preserve">1848 de 1969 </w:t>
      </w:r>
      <w:r w:rsidRPr="00D516C0">
        <w:rPr>
          <w:i/>
          <w:sz w:val="24"/>
          <w:szCs w:val="24"/>
          <w:lang w:val="es-CO"/>
        </w:rPr>
        <w:t>“</w:t>
      </w:r>
      <w:r w:rsidRPr="00D516C0">
        <w:rPr>
          <w:b/>
          <w:i/>
          <w:sz w:val="24"/>
          <w:szCs w:val="24"/>
          <w:lang w:val="es-CO"/>
        </w:rPr>
        <w:t>quedan excluidos del derecho a la prima de navidad</w:t>
      </w:r>
      <w:r w:rsidRPr="00D516C0">
        <w:rPr>
          <w:i/>
          <w:sz w:val="24"/>
          <w:szCs w:val="24"/>
          <w:lang w:val="es-CO"/>
        </w:rPr>
        <w:t xml:space="preserve"> a que se refiere este artículo, los empleados públicos y </w:t>
      </w:r>
      <w:r w:rsidRPr="00D516C0">
        <w:rPr>
          <w:b/>
          <w:i/>
          <w:sz w:val="24"/>
          <w:szCs w:val="24"/>
          <w:lang w:val="es-CO"/>
        </w:rPr>
        <w:t>trabajadores oficiales</w:t>
      </w:r>
      <w:r w:rsidRPr="00D516C0">
        <w:rPr>
          <w:i/>
          <w:sz w:val="24"/>
          <w:szCs w:val="24"/>
          <w:lang w:val="es-CO"/>
        </w:rPr>
        <w:t xml:space="preserve"> que prestan sus servicios en establecimientos públicos, </w:t>
      </w:r>
      <w:r w:rsidRPr="00D516C0">
        <w:rPr>
          <w:b/>
          <w:i/>
          <w:sz w:val="24"/>
          <w:szCs w:val="24"/>
          <w:lang w:val="es-CO"/>
        </w:rPr>
        <w:t>empresas industriales y comerciales del Estado</w:t>
      </w:r>
      <w:r w:rsidRPr="00D516C0">
        <w:rPr>
          <w:i/>
          <w:sz w:val="24"/>
          <w:szCs w:val="24"/>
          <w:lang w:val="es-CO"/>
        </w:rPr>
        <w:t xml:space="preserve"> y sociedades de economía mixta, </w:t>
      </w:r>
      <w:r w:rsidRPr="00D516C0">
        <w:rPr>
          <w:b/>
          <w:i/>
          <w:sz w:val="24"/>
          <w:szCs w:val="24"/>
          <w:lang w:val="es-CO"/>
        </w:rPr>
        <w:t>que por virtud de pactos, convenciones colectivas de trabajo</w:t>
      </w:r>
      <w:r w:rsidRPr="00D516C0">
        <w:rPr>
          <w:i/>
          <w:sz w:val="24"/>
          <w:szCs w:val="24"/>
          <w:lang w:val="es-CO"/>
        </w:rPr>
        <w:t xml:space="preserve">, fallos arbitrales y reglamentos internos de trabajo, </w:t>
      </w:r>
      <w:r w:rsidRPr="00D516C0">
        <w:rPr>
          <w:b/>
          <w:i/>
          <w:sz w:val="24"/>
          <w:szCs w:val="24"/>
          <w:lang w:val="es-CO"/>
        </w:rPr>
        <w:t>tengan derecho a primas anuales de cuantía igual o superior</w:t>
      </w:r>
      <w:r w:rsidRPr="00D516C0">
        <w:rPr>
          <w:i/>
          <w:sz w:val="24"/>
          <w:szCs w:val="24"/>
          <w:lang w:val="es-CO"/>
        </w:rPr>
        <w:t>, cualquiera sea su denominación, conforme a lo dispuesto al efecto en el artículo 11 del Decreto 3135 de 1968, subrogado por el artículo 1 del Decreto 3148 del mismo año citado.”</w:t>
      </w:r>
    </w:p>
    <w:p w14:paraId="00498FAF" w14:textId="77777777" w:rsidR="00347A46" w:rsidRPr="00D516C0" w:rsidRDefault="00347A46" w:rsidP="005D29BB">
      <w:pPr>
        <w:pStyle w:val="Cuerpodeltexto0"/>
        <w:shd w:val="clear" w:color="auto" w:fill="auto"/>
        <w:spacing w:before="0" w:after="0" w:line="276" w:lineRule="auto"/>
        <w:ind w:left="20" w:right="20" w:hanging="20"/>
        <w:rPr>
          <w:i/>
          <w:sz w:val="24"/>
          <w:szCs w:val="24"/>
          <w:lang w:val="es-CO"/>
        </w:rPr>
      </w:pPr>
    </w:p>
    <w:p w14:paraId="2119E260" w14:textId="7CBD00C5" w:rsidR="00140256" w:rsidRPr="00DF2F2E" w:rsidRDefault="00347A46" w:rsidP="00140256">
      <w:pPr>
        <w:pStyle w:val="Cuerpodeltexto0"/>
        <w:shd w:val="clear" w:color="auto" w:fill="auto"/>
        <w:spacing w:before="0" w:after="0" w:line="276" w:lineRule="auto"/>
        <w:ind w:left="20" w:right="20" w:hanging="20"/>
        <w:rPr>
          <w:sz w:val="24"/>
          <w:szCs w:val="24"/>
          <w:u w:val="single"/>
          <w:lang w:val="es-CO"/>
        </w:rPr>
      </w:pPr>
      <w:r w:rsidRPr="00D516C0">
        <w:rPr>
          <w:i/>
          <w:sz w:val="24"/>
          <w:szCs w:val="24"/>
          <w:lang w:val="es-CO"/>
        </w:rPr>
        <w:tab/>
      </w:r>
      <w:r w:rsidRPr="00D516C0">
        <w:rPr>
          <w:i/>
          <w:sz w:val="24"/>
          <w:szCs w:val="24"/>
          <w:lang w:val="es-CO"/>
        </w:rPr>
        <w:tab/>
      </w:r>
      <w:r w:rsidRPr="00D516C0">
        <w:rPr>
          <w:sz w:val="24"/>
          <w:szCs w:val="24"/>
          <w:lang w:val="es-CO"/>
        </w:rPr>
        <w:t xml:space="preserve">Por esta razón, </w:t>
      </w:r>
      <w:r w:rsidR="005D29BB">
        <w:rPr>
          <w:sz w:val="24"/>
          <w:szCs w:val="24"/>
          <w:lang w:val="es-CO"/>
        </w:rPr>
        <w:t>como quiera que el</w:t>
      </w:r>
      <w:r w:rsidR="00D516C0">
        <w:rPr>
          <w:sz w:val="24"/>
          <w:szCs w:val="24"/>
          <w:lang w:val="es-CO"/>
        </w:rPr>
        <w:t xml:space="preserve"> demandante </w:t>
      </w:r>
      <w:r w:rsidR="00140256">
        <w:rPr>
          <w:sz w:val="24"/>
          <w:szCs w:val="24"/>
          <w:lang w:val="es-CO"/>
        </w:rPr>
        <w:t xml:space="preserve">reclamó y </w:t>
      </w:r>
      <w:r w:rsidR="00D516C0">
        <w:rPr>
          <w:sz w:val="24"/>
          <w:szCs w:val="24"/>
          <w:lang w:val="es-CO"/>
        </w:rPr>
        <w:t>tiene derecho al pago de las primas extralegales consagradas en la Convención Colectiva de Trabajo</w:t>
      </w:r>
      <w:r w:rsidRPr="00D516C0">
        <w:rPr>
          <w:sz w:val="24"/>
          <w:szCs w:val="24"/>
          <w:lang w:val="es-CO"/>
        </w:rPr>
        <w:t xml:space="preserve">, la prima de navidad queda </w:t>
      </w:r>
      <w:r w:rsidR="005D29BB">
        <w:rPr>
          <w:sz w:val="24"/>
          <w:szCs w:val="24"/>
          <w:lang w:val="es-CO"/>
        </w:rPr>
        <w:t xml:space="preserve">automáticamente excluida de sus </w:t>
      </w:r>
      <w:r w:rsidR="00D516C0">
        <w:rPr>
          <w:sz w:val="24"/>
          <w:szCs w:val="24"/>
          <w:lang w:val="es-CO"/>
        </w:rPr>
        <w:t>der</w:t>
      </w:r>
      <w:r w:rsidR="005D29BB">
        <w:rPr>
          <w:sz w:val="24"/>
          <w:szCs w:val="24"/>
          <w:lang w:val="es-CO"/>
        </w:rPr>
        <w:t>echos laborales mínimos</w:t>
      </w:r>
      <w:r w:rsidRPr="00D516C0">
        <w:rPr>
          <w:sz w:val="24"/>
          <w:szCs w:val="24"/>
          <w:lang w:val="es-CO"/>
        </w:rPr>
        <w:t>,</w:t>
      </w:r>
      <w:r w:rsidR="005D29BB">
        <w:rPr>
          <w:sz w:val="24"/>
          <w:szCs w:val="24"/>
          <w:lang w:val="es-CO"/>
        </w:rPr>
        <w:t xml:space="preserve"> en razón de cual </w:t>
      </w:r>
      <w:r w:rsidR="00D516C0">
        <w:rPr>
          <w:sz w:val="24"/>
          <w:szCs w:val="24"/>
          <w:lang w:val="es-CO"/>
        </w:rPr>
        <w:t>no era viable la condena que por esta prestación se impuso en primera instancia, la misma que</w:t>
      </w:r>
      <w:r w:rsidR="00B244EE">
        <w:rPr>
          <w:sz w:val="24"/>
          <w:szCs w:val="24"/>
          <w:lang w:val="es-CO"/>
        </w:rPr>
        <w:t xml:space="preserve"> </w:t>
      </w:r>
      <w:r w:rsidR="00B244EE" w:rsidRPr="00DF2F2E">
        <w:rPr>
          <w:sz w:val="24"/>
          <w:szCs w:val="24"/>
          <w:u w:val="single"/>
          <w:lang w:val="es-CO"/>
        </w:rPr>
        <w:t>por esta razón</w:t>
      </w:r>
      <w:r w:rsidR="00D516C0" w:rsidRPr="00DF2F2E">
        <w:rPr>
          <w:sz w:val="24"/>
          <w:szCs w:val="24"/>
          <w:u w:val="single"/>
          <w:lang w:val="es-CO"/>
        </w:rPr>
        <w:t xml:space="preserve"> habrá de revocarse</w:t>
      </w:r>
      <w:r w:rsidR="00B244EE" w:rsidRPr="00DF2F2E">
        <w:rPr>
          <w:sz w:val="24"/>
          <w:szCs w:val="24"/>
          <w:u w:val="single"/>
          <w:lang w:val="es-CO"/>
        </w:rPr>
        <w:t xml:space="preserve"> en esta sede jurisdiccional</w:t>
      </w:r>
      <w:r w:rsidR="00D516C0" w:rsidRPr="00DF2F2E">
        <w:rPr>
          <w:sz w:val="24"/>
          <w:szCs w:val="24"/>
          <w:u w:val="single"/>
          <w:lang w:val="es-CO"/>
        </w:rPr>
        <w:t>.</w:t>
      </w:r>
    </w:p>
    <w:p w14:paraId="7B8919A3" w14:textId="77777777" w:rsidR="00DF2F2E" w:rsidRDefault="00DF2F2E" w:rsidP="005D29BB">
      <w:pPr>
        <w:pStyle w:val="Cuerpodeltexto0"/>
        <w:shd w:val="clear" w:color="auto" w:fill="auto"/>
        <w:spacing w:before="0" w:after="0" w:line="276" w:lineRule="auto"/>
        <w:ind w:right="20"/>
        <w:rPr>
          <w:sz w:val="24"/>
          <w:szCs w:val="24"/>
          <w:lang w:val="es-CO"/>
        </w:rPr>
      </w:pPr>
    </w:p>
    <w:p w14:paraId="7F709733" w14:textId="77777777" w:rsidR="00B244EE" w:rsidRPr="00AE355A" w:rsidRDefault="00B244EE" w:rsidP="00B244EE">
      <w:pPr>
        <w:numPr>
          <w:ilvl w:val="0"/>
          <w:numId w:val="5"/>
        </w:numPr>
        <w:ind w:left="0" w:firstLine="0"/>
        <w:jc w:val="both"/>
        <w:rPr>
          <w:rFonts w:ascii="Tahoma" w:hAnsi="Tahoma" w:cs="Tahoma"/>
          <w:b/>
          <w:sz w:val="24"/>
          <w:szCs w:val="24"/>
        </w:rPr>
      </w:pPr>
      <w:r w:rsidRPr="00AE355A">
        <w:rPr>
          <w:rFonts w:ascii="Tahoma" w:hAnsi="Tahoma" w:cs="Tahoma"/>
          <w:b/>
          <w:sz w:val="24"/>
          <w:szCs w:val="24"/>
        </w:rPr>
        <w:t>Primas de servicio extralegal o convencional</w:t>
      </w:r>
    </w:p>
    <w:p w14:paraId="1D658115" w14:textId="77777777" w:rsidR="00B244EE" w:rsidRPr="00AE355A" w:rsidRDefault="00B244EE" w:rsidP="005D29BB">
      <w:pPr>
        <w:pStyle w:val="Prrafodelista"/>
        <w:tabs>
          <w:tab w:val="left" w:pos="1276"/>
        </w:tabs>
        <w:spacing w:line="276" w:lineRule="auto"/>
        <w:ind w:left="993"/>
        <w:jc w:val="both"/>
        <w:rPr>
          <w:rFonts w:ascii="Tahoma" w:hAnsi="Tahoma" w:cs="Tahoma"/>
          <w:b/>
        </w:rPr>
      </w:pPr>
    </w:p>
    <w:p w14:paraId="35790990" w14:textId="67E10271" w:rsidR="00B244EE" w:rsidRPr="00DF2F2E" w:rsidRDefault="00B244EE" w:rsidP="00B244EE">
      <w:pPr>
        <w:pStyle w:val="Prrafodelista"/>
        <w:tabs>
          <w:tab w:val="left" w:pos="1276"/>
        </w:tabs>
        <w:spacing w:line="276" w:lineRule="auto"/>
        <w:ind w:left="0" w:firstLine="709"/>
        <w:jc w:val="both"/>
        <w:rPr>
          <w:rFonts w:ascii="Tahoma" w:hAnsi="Tahoma" w:cs="Tahoma"/>
          <w:u w:val="single"/>
        </w:rPr>
      </w:pPr>
      <w:r w:rsidRPr="00AE355A">
        <w:rPr>
          <w:rFonts w:ascii="Tahoma" w:hAnsi="Tahoma" w:cs="Tahoma"/>
        </w:rPr>
        <w:t>De conformidad con lo pactado en la convención</w:t>
      </w:r>
      <w:r>
        <w:rPr>
          <w:rFonts w:ascii="Tahoma" w:hAnsi="Tahoma" w:cs="Tahoma"/>
        </w:rPr>
        <w:t xml:space="preserve"> colectiva en su artículo 50, la</w:t>
      </w:r>
      <w:r w:rsidRPr="00AE355A">
        <w:rPr>
          <w:rFonts w:ascii="Tahoma" w:hAnsi="Tahoma" w:cs="Tahoma"/>
        </w:rPr>
        <w:t xml:space="preserve"> actor</w:t>
      </w:r>
      <w:r>
        <w:rPr>
          <w:rFonts w:ascii="Tahoma" w:hAnsi="Tahoma" w:cs="Tahoma"/>
        </w:rPr>
        <w:t>a tiene</w:t>
      </w:r>
      <w:r w:rsidRPr="00AE355A">
        <w:rPr>
          <w:rFonts w:ascii="Tahoma" w:hAnsi="Tahoma" w:cs="Tahoma"/>
        </w:rPr>
        <w:t xml:space="preserve"> derecho a la prima de servicio extralegal equivalente a dos primas de servicio al año cada una de ellas equivalente a 15 días de salario, pagaderas dentro de </w:t>
      </w:r>
      <w:r w:rsidRPr="00AE355A">
        <w:rPr>
          <w:rFonts w:ascii="Tahoma" w:hAnsi="Tahoma" w:cs="Tahoma"/>
        </w:rPr>
        <w:lastRenderedPageBreak/>
        <w:t>los primeros 15 días de los meses de junio y diciembre de c</w:t>
      </w:r>
      <w:r>
        <w:rPr>
          <w:rFonts w:ascii="Tahoma" w:hAnsi="Tahoma" w:cs="Tahoma"/>
        </w:rPr>
        <w:t>ada anualidad. No obstante, solamente</w:t>
      </w:r>
      <w:r w:rsidRPr="00AE355A">
        <w:rPr>
          <w:rFonts w:ascii="Tahoma" w:hAnsi="Tahoma" w:cs="Tahoma"/>
        </w:rPr>
        <w:t xml:space="preserve"> resulta exigible el pago de aquellas que se gen</w:t>
      </w:r>
      <w:r w:rsidR="00A431E9">
        <w:rPr>
          <w:rFonts w:ascii="Tahoma" w:hAnsi="Tahoma" w:cs="Tahoma"/>
        </w:rPr>
        <w:t>eraron con posterioridad al 2010</w:t>
      </w:r>
      <w:r w:rsidRPr="00AE355A">
        <w:rPr>
          <w:rFonts w:ascii="Tahoma" w:hAnsi="Tahoma" w:cs="Tahoma"/>
        </w:rPr>
        <w:t>, dado que las anteriores se encuentran prescritas. Por este concepto se debi</w:t>
      </w:r>
      <w:r w:rsidR="00A431E9">
        <w:rPr>
          <w:rFonts w:ascii="Tahoma" w:hAnsi="Tahoma" w:cs="Tahoma"/>
        </w:rPr>
        <w:t>ó condenar al pago de $7.482.013,5</w:t>
      </w:r>
      <w:r w:rsidRPr="00AE355A">
        <w:rPr>
          <w:rFonts w:ascii="Tahoma" w:hAnsi="Tahoma" w:cs="Tahoma"/>
        </w:rPr>
        <w:t xml:space="preserve"> suma que resulta ser un poco superior a la liquidada en sede de primer grado ($</w:t>
      </w:r>
      <w:r w:rsidR="00A431E9">
        <w:rPr>
          <w:rFonts w:ascii="Tahoma" w:hAnsi="Tahoma" w:cs="Tahoma"/>
        </w:rPr>
        <w:t>7.202.575</w:t>
      </w:r>
      <w:r w:rsidRPr="00AE355A">
        <w:rPr>
          <w:rFonts w:ascii="Tahoma" w:hAnsi="Tahoma" w:cs="Tahoma"/>
        </w:rPr>
        <w:t xml:space="preserve">), </w:t>
      </w:r>
      <w:r w:rsidRPr="00DF2F2E">
        <w:rPr>
          <w:rFonts w:ascii="Tahoma" w:hAnsi="Tahoma" w:cs="Tahoma"/>
          <w:u w:val="single"/>
        </w:rPr>
        <w:t>por lo que este punto de la condena se mantiene incólume.</w:t>
      </w:r>
    </w:p>
    <w:p w14:paraId="790E4062" w14:textId="77777777" w:rsidR="00140256" w:rsidRDefault="00140256" w:rsidP="005D29BB">
      <w:pPr>
        <w:pStyle w:val="Cuerpodeltexto0"/>
        <w:shd w:val="clear" w:color="auto" w:fill="auto"/>
        <w:spacing w:before="0" w:after="0" w:line="276" w:lineRule="auto"/>
        <w:ind w:left="20" w:right="20" w:hanging="20"/>
        <w:rPr>
          <w:sz w:val="24"/>
          <w:szCs w:val="24"/>
          <w:lang w:val="es-CO"/>
        </w:rPr>
      </w:pPr>
    </w:p>
    <w:p w14:paraId="32C8F114" w14:textId="77777777" w:rsidR="00140256" w:rsidRPr="00140256" w:rsidRDefault="00140256" w:rsidP="00140256">
      <w:pPr>
        <w:pStyle w:val="Cuerpodeltexto0"/>
        <w:numPr>
          <w:ilvl w:val="0"/>
          <w:numId w:val="5"/>
        </w:numPr>
        <w:shd w:val="clear" w:color="auto" w:fill="auto"/>
        <w:spacing w:before="0" w:after="0" w:line="276" w:lineRule="auto"/>
        <w:ind w:left="0" w:right="20" w:firstLine="0"/>
        <w:rPr>
          <w:b/>
          <w:sz w:val="24"/>
          <w:szCs w:val="24"/>
          <w:lang w:val="es-CO"/>
        </w:rPr>
      </w:pPr>
      <w:r w:rsidRPr="00140256">
        <w:rPr>
          <w:b/>
          <w:sz w:val="24"/>
          <w:szCs w:val="24"/>
          <w:lang w:val="es-CO"/>
        </w:rPr>
        <w:t>Auxilio de cesantía</w:t>
      </w:r>
      <w:r w:rsidR="000B0CA4">
        <w:rPr>
          <w:b/>
          <w:sz w:val="24"/>
          <w:szCs w:val="24"/>
          <w:lang w:val="es-CO"/>
        </w:rPr>
        <w:t xml:space="preserve"> e intereses</w:t>
      </w:r>
      <w:r w:rsidRPr="00140256">
        <w:rPr>
          <w:b/>
          <w:sz w:val="24"/>
          <w:szCs w:val="24"/>
          <w:lang w:val="es-CO"/>
        </w:rPr>
        <w:t>.</w:t>
      </w:r>
    </w:p>
    <w:p w14:paraId="61D5614F" w14:textId="77777777" w:rsidR="00140256" w:rsidRPr="00140256" w:rsidRDefault="00140256" w:rsidP="005D29BB">
      <w:pPr>
        <w:tabs>
          <w:tab w:val="left" w:pos="8647"/>
          <w:tab w:val="left" w:pos="9356"/>
        </w:tabs>
        <w:jc w:val="both"/>
        <w:rPr>
          <w:rFonts w:ascii="Tahoma" w:hAnsi="Tahoma" w:cs="Tahoma"/>
          <w:b/>
          <w:sz w:val="24"/>
          <w:szCs w:val="24"/>
          <w:lang w:val="es-CO" w:eastAsia="x-none"/>
        </w:rPr>
      </w:pPr>
    </w:p>
    <w:p w14:paraId="5202F3C2" w14:textId="77777777" w:rsidR="00140256" w:rsidRPr="00140256" w:rsidRDefault="00140256" w:rsidP="000B0CA4">
      <w:pPr>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De conformidad con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14:paraId="564E2E12" w14:textId="77777777" w:rsidR="00140256" w:rsidRPr="00140256" w:rsidRDefault="00140256" w:rsidP="00807686">
      <w:pPr>
        <w:tabs>
          <w:tab w:val="left" w:pos="8647"/>
          <w:tab w:val="left" w:pos="9356"/>
        </w:tabs>
        <w:spacing w:line="240" w:lineRule="auto"/>
        <w:jc w:val="both"/>
        <w:rPr>
          <w:rFonts w:ascii="Tahoma" w:hAnsi="Tahoma" w:cs="Tahoma"/>
          <w:sz w:val="24"/>
          <w:szCs w:val="24"/>
          <w:lang w:val="es-CO" w:eastAsia="x-none"/>
        </w:rPr>
      </w:pPr>
    </w:p>
    <w:p w14:paraId="104A4527" w14:textId="0AF262C7" w:rsidR="00140256" w:rsidRDefault="00140256" w:rsidP="000B0CA4">
      <w:pPr>
        <w:tabs>
          <w:tab w:val="left" w:pos="8647"/>
          <w:tab w:val="left" w:pos="9356"/>
        </w:tabs>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En ese sentido, al liquidar la prestación económica con base en la asignación básica y la prima de servicios convencional, se obtiene que </w:t>
      </w:r>
      <w:r w:rsidR="000B0CA4">
        <w:rPr>
          <w:rFonts w:ascii="Tahoma" w:hAnsi="Tahoma" w:cs="Tahoma"/>
          <w:sz w:val="24"/>
          <w:szCs w:val="24"/>
          <w:lang w:val="es-CO" w:eastAsia="x-none"/>
        </w:rPr>
        <w:t>la</w:t>
      </w:r>
      <w:r w:rsidRPr="00140256">
        <w:rPr>
          <w:rFonts w:ascii="Tahoma" w:hAnsi="Tahoma" w:cs="Tahoma"/>
          <w:sz w:val="24"/>
          <w:szCs w:val="24"/>
          <w:lang w:val="es-CO" w:eastAsia="x-none"/>
        </w:rPr>
        <w:t xml:space="preserve"> demandante tiene derecho a que se le reconozca como auxilio de cesantía la suma de </w:t>
      </w:r>
      <w:r w:rsidR="00A431E9" w:rsidRPr="00A431E9">
        <w:rPr>
          <w:rFonts w:ascii="Tahoma" w:hAnsi="Tahoma" w:cs="Tahoma"/>
          <w:sz w:val="24"/>
          <w:szCs w:val="24"/>
        </w:rPr>
        <w:t>$28.170.599</w:t>
      </w:r>
      <w:r w:rsidR="000B0CA4" w:rsidRPr="00A431E9">
        <w:rPr>
          <w:rFonts w:ascii="Tahoma" w:hAnsi="Tahoma" w:cs="Tahoma"/>
          <w:sz w:val="24"/>
          <w:szCs w:val="24"/>
          <w:lang w:val="es-CO" w:eastAsia="x-none"/>
        </w:rPr>
        <w:t>,</w:t>
      </w:r>
      <w:r w:rsidR="000B0CA4">
        <w:rPr>
          <w:rFonts w:ascii="Tahoma" w:hAnsi="Tahoma" w:cs="Tahoma"/>
          <w:sz w:val="24"/>
          <w:szCs w:val="24"/>
          <w:lang w:val="es-CO" w:eastAsia="x-none"/>
        </w:rPr>
        <w:t xml:space="preserve"> cifra que coincide con la determinada en sede de primer grado.</w:t>
      </w:r>
    </w:p>
    <w:p w14:paraId="0C4BB021" w14:textId="77777777" w:rsidR="00AE355A" w:rsidRDefault="00AE355A" w:rsidP="00807686">
      <w:pPr>
        <w:tabs>
          <w:tab w:val="left" w:pos="8647"/>
          <w:tab w:val="left" w:pos="9356"/>
        </w:tabs>
        <w:spacing w:line="240" w:lineRule="auto"/>
        <w:ind w:firstLine="709"/>
        <w:jc w:val="both"/>
        <w:rPr>
          <w:rFonts w:ascii="Tahoma" w:hAnsi="Tahoma" w:cs="Tahoma"/>
          <w:sz w:val="24"/>
          <w:szCs w:val="24"/>
          <w:lang w:val="es-CO" w:eastAsia="x-none"/>
        </w:rPr>
      </w:pPr>
    </w:p>
    <w:p w14:paraId="4EB095FD" w14:textId="4A951E56" w:rsidR="00AE355A" w:rsidRPr="00D516C0" w:rsidRDefault="00AE355A" w:rsidP="00AE355A">
      <w:pPr>
        <w:jc w:val="both"/>
        <w:rPr>
          <w:rFonts w:ascii="Tahoma" w:hAnsi="Tahoma" w:cs="Tahoma"/>
          <w:sz w:val="24"/>
          <w:szCs w:val="24"/>
        </w:rPr>
      </w:pPr>
      <w:r>
        <w:rPr>
          <w:rFonts w:ascii="Tahoma" w:hAnsi="Tahoma" w:cs="Tahoma"/>
          <w:sz w:val="24"/>
          <w:szCs w:val="24"/>
        </w:rPr>
        <w:tab/>
      </w:r>
      <w:r w:rsidRPr="00D516C0">
        <w:rPr>
          <w:rFonts w:ascii="Tahoma" w:hAnsi="Tahoma" w:cs="Tahoma"/>
          <w:sz w:val="24"/>
          <w:szCs w:val="24"/>
        </w:rPr>
        <w:t>En cuanto a los intereses a las cesantías se encuentran prescritos</w:t>
      </w:r>
      <w:r>
        <w:rPr>
          <w:rFonts w:ascii="Tahoma" w:hAnsi="Tahoma" w:cs="Tahoma"/>
          <w:sz w:val="24"/>
          <w:szCs w:val="24"/>
        </w:rPr>
        <w:t>,</w:t>
      </w:r>
      <w:r w:rsidRPr="00D516C0">
        <w:rPr>
          <w:rFonts w:ascii="Tahoma" w:hAnsi="Tahoma" w:cs="Tahoma"/>
          <w:sz w:val="24"/>
          <w:szCs w:val="24"/>
        </w:rPr>
        <w:t xml:space="preserve"> conforme a lo expuesto líneas atrás</w:t>
      </w:r>
      <w:r>
        <w:rPr>
          <w:rFonts w:ascii="Tahoma" w:hAnsi="Tahoma" w:cs="Tahoma"/>
          <w:sz w:val="24"/>
          <w:szCs w:val="24"/>
        </w:rPr>
        <w:t>,</w:t>
      </w:r>
      <w:r w:rsidRPr="00D516C0">
        <w:rPr>
          <w:rFonts w:ascii="Tahoma" w:hAnsi="Tahoma" w:cs="Tahoma"/>
          <w:sz w:val="24"/>
          <w:szCs w:val="24"/>
        </w:rPr>
        <w:t xml:space="preserve"> aquellos que se</w:t>
      </w:r>
      <w:r>
        <w:rPr>
          <w:rFonts w:ascii="Tahoma" w:hAnsi="Tahoma" w:cs="Tahoma"/>
          <w:sz w:val="24"/>
          <w:szCs w:val="24"/>
        </w:rPr>
        <w:t xml:space="preserve"> generaron con anterioridad al 31 de marzo</w:t>
      </w:r>
      <w:r w:rsidRPr="00D516C0">
        <w:rPr>
          <w:rFonts w:ascii="Tahoma" w:hAnsi="Tahoma" w:cs="Tahoma"/>
          <w:sz w:val="24"/>
          <w:szCs w:val="24"/>
        </w:rPr>
        <w:t xml:space="preserve"> de 2010, y, por tanto, los que se generaron a partir de ese año hasta el 2</w:t>
      </w:r>
      <w:r>
        <w:rPr>
          <w:rFonts w:ascii="Tahoma" w:hAnsi="Tahoma" w:cs="Tahoma"/>
          <w:sz w:val="24"/>
          <w:szCs w:val="24"/>
        </w:rPr>
        <w:t xml:space="preserve">013, ascienden a la suma de </w:t>
      </w:r>
      <w:r w:rsidR="00633E9F">
        <w:rPr>
          <w:rFonts w:ascii="Tahoma" w:hAnsi="Tahoma" w:cs="Tahoma"/>
          <w:b/>
          <w:sz w:val="24"/>
          <w:szCs w:val="24"/>
        </w:rPr>
        <w:t>$1.181.475,11</w:t>
      </w:r>
      <w:r>
        <w:rPr>
          <w:rFonts w:ascii="Tahoma" w:hAnsi="Tahoma" w:cs="Tahoma"/>
          <w:sz w:val="24"/>
          <w:szCs w:val="24"/>
        </w:rPr>
        <w:t xml:space="preserve">, </w:t>
      </w:r>
      <w:r w:rsidR="00DF2F2E">
        <w:rPr>
          <w:rFonts w:ascii="Tahoma" w:hAnsi="Tahoma" w:cs="Tahoma"/>
          <w:sz w:val="24"/>
          <w:szCs w:val="24"/>
        </w:rPr>
        <w:t>cifra superior a la determinada en primera instancia, de modo que tampoco habrá de modificarse este punto de la sentencia.</w:t>
      </w:r>
    </w:p>
    <w:p w14:paraId="21E7820F" w14:textId="77777777" w:rsidR="00CE1650" w:rsidRDefault="00CE1650" w:rsidP="005D29BB">
      <w:pPr>
        <w:tabs>
          <w:tab w:val="left" w:pos="748"/>
        </w:tabs>
        <w:jc w:val="both"/>
        <w:rPr>
          <w:rFonts w:ascii="Tahoma" w:hAnsi="Tahoma" w:cs="Tahoma"/>
          <w:sz w:val="24"/>
          <w:szCs w:val="24"/>
        </w:rPr>
      </w:pPr>
    </w:p>
    <w:p w14:paraId="17EB520B" w14:textId="1C5FF342" w:rsidR="0018579D" w:rsidRDefault="0018579D" w:rsidP="00347A46">
      <w:pPr>
        <w:tabs>
          <w:tab w:val="left" w:pos="748"/>
        </w:tabs>
        <w:jc w:val="both"/>
        <w:rPr>
          <w:rFonts w:ascii="Tahoma" w:hAnsi="Tahoma" w:cs="Tahoma"/>
          <w:b/>
          <w:sz w:val="24"/>
          <w:szCs w:val="24"/>
        </w:rPr>
      </w:pPr>
      <w:r w:rsidRPr="0018579D">
        <w:rPr>
          <w:rFonts w:ascii="Tahoma" w:hAnsi="Tahoma" w:cs="Tahoma"/>
          <w:b/>
          <w:sz w:val="24"/>
          <w:szCs w:val="24"/>
        </w:rPr>
        <w:t>G.</w:t>
      </w:r>
      <w:r>
        <w:rPr>
          <w:rFonts w:ascii="Tahoma" w:hAnsi="Tahoma" w:cs="Tahoma"/>
          <w:b/>
          <w:sz w:val="24"/>
          <w:szCs w:val="24"/>
        </w:rPr>
        <w:t xml:space="preserve"> Prima técnica</w:t>
      </w:r>
      <w:r w:rsidR="00B07AA1">
        <w:rPr>
          <w:rFonts w:ascii="Tahoma" w:hAnsi="Tahoma" w:cs="Tahoma"/>
          <w:b/>
          <w:sz w:val="24"/>
          <w:szCs w:val="24"/>
        </w:rPr>
        <w:t xml:space="preserve"> para profesionales no médicos</w:t>
      </w:r>
    </w:p>
    <w:p w14:paraId="02A55950" w14:textId="77777777" w:rsidR="00B07AA1" w:rsidRDefault="00B07AA1" w:rsidP="00347A46">
      <w:pPr>
        <w:tabs>
          <w:tab w:val="left" w:pos="748"/>
        </w:tabs>
        <w:jc w:val="both"/>
        <w:rPr>
          <w:rFonts w:ascii="Tahoma" w:hAnsi="Tahoma" w:cs="Tahoma"/>
          <w:b/>
          <w:sz w:val="24"/>
          <w:szCs w:val="24"/>
        </w:rPr>
      </w:pPr>
    </w:p>
    <w:p w14:paraId="6CECD0B4" w14:textId="717A65D5" w:rsidR="0018579D" w:rsidRPr="008F30BF" w:rsidRDefault="00B07AA1" w:rsidP="00347A46">
      <w:pPr>
        <w:tabs>
          <w:tab w:val="left" w:pos="748"/>
        </w:tabs>
        <w:jc w:val="both"/>
        <w:rPr>
          <w:rFonts w:ascii="Tahoma" w:hAnsi="Tahoma" w:cs="Tahoma"/>
          <w:sz w:val="24"/>
          <w:szCs w:val="24"/>
        </w:rPr>
      </w:pPr>
      <w:r>
        <w:rPr>
          <w:rFonts w:ascii="Tahoma" w:hAnsi="Tahoma" w:cs="Tahoma"/>
          <w:b/>
          <w:sz w:val="24"/>
          <w:szCs w:val="24"/>
        </w:rPr>
        <w:tab/>
      </w:r>
      <w:r w:rsidRPr="00FB6B48">
        <w:rPr>
          <w:rFonts w:ascii="Tahoma" w:hAnsi="Tahoma" w:cs="Tahoma"/>
          <w:sz w:val="24"/>
          <w:szCs w:val="24"/>
        </w:rPr>
        <w:t xml:space="preserve">En virtud del artículo 41 de la Convención Colectiva de Trabajo, el demandante tenía derecho al pago de una prima técnica equivalente al 10% de la asignación </w:t>
      </w:r>
      <w:r w:rsidR="003D3B9E" w:rsidRPr="00FB6B48">
        <w:rPr>
          <w:rFonts w:ascii="Tahoma" w:hAnsi="Tahoma" w:cs="Tahoma"/>
          <w:sz w:val="24"/>
          <w:szCs w:val="24"/>
        </w:rPr>
        <w:t xml:space="preserve">básica mensual para los cargos profesionales generales, prima cancelada mensualmente y no constitutiva de salario. En primera instancia se condenó al pago de </w:t>
      </w:r>
      <w:r w:rsidR="00FB6B48" w:rsidRPr="00FB6B48">
        <w:rPr>
          <w:rFonts w:ascii="Tahoma" w:hAnsi="Tahoma" w:cs="Tahoma"/>
          <w:sz w:val="24"/>
          <w:szCs w:val="24"/>
        </w:rPr>
        <w:t>$8.421.555</w:t>
      </w:r>
      <w:r w:rsidR="003D3B9E" w:rsidRPr="00FB6B48">
        <w:rPr>
          <w:rFonts w:ascii="Tahoma" w:hAnsi="Tahoma" w:cs="Tahoma"/>
          <w:sz w:val="24"/>
          <w:szCs w:val="24"/>
        </w:rPr>
        <w:t xml:space="preserve"> por este concepto y en esta instancia </w:t>
      </w:r>
      <w:r w:rsidR="008F30BF">
        <w:rPr>
          <w:rFonts w:ascii="Tahoma" w:hAnsi="Tahoma" w:cs="Tahoma"/>
          <w:sz w:val="24"/>
          <w:szCs w:val="24"/>
        </w:rPr>
        <w:t>los cálculos arrojaron ese mismo resultado,</w:t>
      </w:r>
      <w:r w:rsidR="003D3B9E" w:rsidRPr="00FB6B48">
        <w:rPr>
          <w:rFonts w:ascii="Tahoma" w:hAnsi="Tahoma" w:cs="Tahoma"/>
          <w:sz w:val="24"/>
          <w:szCs w:val="24"/>
        </w:rPr>
        <w:t xml:space="preserve"> a razón de una asignación mensual de</w:t>
      </w:r>
      <w:r w:rsidR="008F30BF">
        <w:rPr>
          <w:rFonts w:ascii="Tahoma" w:hAnsi="Tahoma" w:cs="Tahoma"/>
          <w:sz w:val="24"/>
          <w:szCs w:val="24"/>
        </w:rPr>
        <w:t xml:space="preserve"> $2.662.554</w:t>
      </w:r>
      <w:r w:rsidR="003D3B9E" w:rsidRPr="00FB6B48">
        <w:rPr>
          <w:rFonts w:ascii="Tahoma" w:hAnsi="Tahoma" w:cs="Tahoma"/>
          <w:sz w:val="24"/>
          <w:szCs w:val="24"/>
        </w:rPr>
        <w:t xml:space="preserve"> en el año 2010, </w:t>
      </w:r>
      <w:r w:rsidR="008F30BF">
        <w:rPr>
          <w:rFonts w:ascii="Tahoma" w:hAnsi="Tahoma" w:cs="Tahoma"/>
          <w:sz w:val="24"/>
          <w:szCs w:val="24"/>
        </w:rPr>
        <w:t>$2.746.955</w:t>
      </w:r>
      <w:r w:rsidR="003D3B9E" w:rsidRPr="00FB6B48">
        <w:rPr>
          <w:rFonts w:ascii="Tahoma" w:hAnsi="Tahoma" w:cs="Tahoma"/>
          <w:sz w:val="24"/>
          <w:szCs w:val="24"/>
        </w:rPr>
        <w:t xml:space="preserve"> en</w:t>
      </w:r>
      <w:r w:rsidR="008F30BF">
        <w:rPr>
          <w:rFonts w:ascii="Tahoma" w:hAnsi="Tahoma" w:cs="Tahoma"/>
          <w:sz w:val="24"/>
          <w:szCs w:val="24"/>
        </w:rPr>
        <w:t xml:space="preserve"> el 2011, $2.884.305 para el año</w:t>
      </w:r>
      <w:r w:rsidR="003D3B9E" w:rsidRPr="00FB6B48">
        <w:rPr>
          <w:rFonts w:ascii="Tahoma" w:hAnsi="Tahoma" w:cs="Tahoma"/>
          <w:sz w:val="24"/>
          <w:szCs w:val="24"/>
        </w:rPr>
        <w:t xml:space="preserve"> 2012 y</w:t>
      </w:r>
      <w:r w:rsidR="008F30BF">
        <w:rPr>
          <w:rFonts w:ascii="Tahoma" w:hAnsi="Tahoma" w:cs="Tahoma"/>
          <w:sz w:val="24"/>
          <w:szCs w:val="24"/>
        </w:rPr>
        <w:t xml:space="preserve"> $2.983.523 en el</w:t>
      </w:r>
      <w:r w:rsidR="003D3B9E" w:rsidRPr="00FB6B48">
        <w:rPr>
          <w:rFonts w:ascii="Tahoma" w:hAnsi="Tahoma" w:cs="Tahoma"/>
          <w:sz w:val="24"/>
          <w:szCs w:val="24"/>
        </w:rPr>
        <w:t xml:space="preserve"> 2013. En ese sentido, en sede de consulta </w:t>
      </w:r>
      <w:r w:rsidR="008F30BF">
        <w:rPr>
          <w:rFonts w:ascii="Tahoma" w:hAnsi="Tahoma" w:cs="Tahoma"/>
          <w:sz w:val="24"/>
          <w:szCs w:val="24"/>
        </w:rPr>
        <w:t>habrá de confirmarse este punto de la sentencia.</w:t>
      </w:r>
    </w:p>
    <w:p w14:paraId="2F4EF8E3" w14:textId="77777777" w:rsidR="003D3B9E" w:rsidRPr="0018579D" w:rsidRDefault="003D3B9E" w:rsidP="005D29BB">
      <w:pPr>
        <w:tabs>
          <w:tab w:val="left" w:pos="748"/>
        </w:tabs>
        <w:spacing w:line="360" w:lineRule="auto"/>
        <w:jc w:val="both"/>
        <w:rPr>
          <w:rFonts w:ascii="Tahoma" w:hAnsi="Tahoma" w:cs="Tahoma"/>
          <w:b/>
          <w:sz w:val="24"/>
          <w:szCs w:val="24"/>
        </w:rPr>
      </w:pPr>
    </w:p>
    <w:p w14:paraId="497547D3" w14:textId="77777777" w:rsidR="00CE1650" w:rsidRPr="007B1958" w:rsidRDefault="007B1958" w:rsidP="007B1958">
      <w:pPr>
        <w:pStyle w:val="Prrafodelista"/>
        <w:numPr>
          <w:ilvl w:val="1"/>
          <w:numId w:val="4"/>
        </w:numPr>
        <w:tabs>
          <w:tab w:val="left" w:pos="8647"/>
          <w:tab w:val="left" w:pos="9356"/>
        </w:tabs>
        <w:jc w:val="both"/>
        <w:rPr>
          <w:rFonts w:ascii="Tahoma" w:hAnsi="Tahoma" w:cs="Tahoma"/>
          <w:b/>
        </w:rPr>
      </w:pPr>
      <w:r w:rsidRPr="007B1958">
        <w:rPr>
          <w:rFonts w:ascii="Tahoma" w:hAnsi="Tahoma" w:cs="Tahoma"/>
          <w:b/>
        </w:rPr>
        <w:t>Indemnización moratoria por no consignación de cesantías.</w:t>
      </w:r>
    </w:p>
    <w:p w14:paraId="33514358" w14:textId="77777777" w:rsidR="00CE1650" w:rsidRPr="00CE1650" w:rsidRDefault="00CE1650" w:rsidP="005D29BB">
      <w:pPr>
        <w:tabs>
          <w:tab w:val="left" w:pos="8647"/>
          <w:tab w:val="left" w:pos="9356"/>
        </w:tabs>
        <w:spacing w:line="360" w:lineRule="auto"/>
        <w:jc w:val="both"/>
        <w:rPr>
          <w:rFonts w:ascii="Tahoma" w:hAnsi="Tahoma" w:cs="Tahoma"/>
          <w:b/>
          <w:sz w:val="24"/>
          <w:szCs w:val="24"/>
        </w:rPr>
      </w:pPr>
    </w:p>
    <w:p w14:paraId="4F914AB4" w14:textId="4DAC7534" w:rsidR="00CE1650" w:rsidRPr="00CE1650" w:rsidRDefault="00CE1650" w:rsidP="00CE1650">
      <w:pPr>
        <w:tabs>
          <w:tab w:val="left" w:pos="8647"/>
          <w:tab w:val="left" w:pos="9356"/>
        </w:tabs>
        <w:ind w:firstLine="709"/>
        <w:jc w:val="both"/>
        <w:rPr>
          <w:rFonts w:ascii="Tahoma" w:hAnsi="Tahoma" w:cs="Tahoma"/>
          <w:sz w:val="24"/>
          <w:szCs w:val="24"/>
        </w:rPr>
      </w:pPr>
      <w:r w:rsidRPr="00CE1650">
        <w:rPr>
          <w:rFonts w:ascii="Tahoma" w:hAnsi="Tahoma" w:cs="Tahoma"/>
          <w:sz w:val="24"/>
          <w:szCs w:val="24"/>
        </w:rPr>
        <w:t>Aspira</w:t>
      </w:r>
      <w:r w:rsidR="003D3B9E">
        <w:rPr>
          <w:rFonts w:ascii="Tahoma" w:hAnsi="Tahoma" w:cs="Tahoma"/>
          <w:sz w:val="24"/>
          <w:szCs w:val="24"/>
        </w:rPr>
        <w:t xml:space="preserve"> el señor</w:t>
      </w:r>
      <w:r>
        <w:rPr>
          <w:rFonts w:ascii="Tahoma" w:hAnsi="Tahoma" w:cs="Tahoma"/>
          <w:sz w:val="24"/>
          <w:szCs w:val="24"/>
        </w:rPr>
        <w:t xml:space="preserve"> </w:t>
      </w:r>
      <w:r w:rsidR="003D3B9E">
        <w:rPr>
          <w:rFonts w:ascii="Tahoma" w:hAnsi="Tahoma" w:cs="Tahoma"/>
          <w:sz w:val="24"/>
          <w:szCs w:val="24"/>
        </w:rPr>
        <w:t>SAÚL CARMONA SALAZAR</w:t>
      </w:r>
      <w:r>
        <w:rPr>
          <w:rFonts w:ascii="Tahoma" w:hAnsi="Tahoma" w:cs="Tahoma"/>
          <w:sz w:val="24"/>
          <w:szCs w:val="24"/>
        </w:rPr>
        <w:t xml:space="preserve"> </w:t>
      </w:r>
      <w:r w:rsidRPr="00CE1650">
        <w:rPr>
          <w:rFonts w:ascii="Tahoma" w:hAnsi="Tahoma" w:cs="Tahoma"/>
          <w:sz w:val="24"/>
          <w:szCs w:val="24"/>
        </w:rPr>
        <w:t>en la dem</w:t>
      </w:r>
      <w:r w:rsidR="003D3B9E">
        <w:rPr>
          <w:rFonts w:ascii="Tahoma" w:hAnsi="Tahoma" w:cs="Tahoma"/>
          <w:sz w:val="24"/>
          <w:szCs w:val="24"/>
        </w:rPr>
        <w:t>anda –fls.4 y</w:t>
      </w:r>
      <w:r>
        <w:rPr>
          <w:rFonts w:ascii="Tahoma" w:hAnsi="Tahoma" w:cs="Tahoma"/>
          <w:sz w:val="24"/>
          <w:szCs w:val="24"/>
        </w:rPr>
        <w:t xml:space="preserve"> s.s.</w:t>
      </w:r>
      <w:r w:rsidR="003D3B9E">
        <w:rPr>
          <w:rFonts w:ascii="Tahoma" w:hAnsi="Tahoma" w:cs="Tahoma"/>
          <w:sz w:val="24"/>
          <w:szCs w:val="24"/>
        </w:rPr>
        <w:t xml:space="preserve">- que de manera </w:t>
      </w:r>
      <w:r w:rsidRPr="00CE1650">
        <w:rPr>
          <w:rFonts w:ascii="Tahoma" w:hAnsi="Tahoma" w:cs="Tahoma"/>
          <w:sz w:val="24"/>
          <w:szCs w:val="24"/>
        </w:rPr>
        <w:t xml:space="preserve">se condene al Instituto de Seguros Sociales a reconocer y pagar la indemnización prevista el artículo 99 de la Ley 50 de 1990. </w:t>
      </w:r>
    </w:p>
    <w:p w14:paraId="13EBBD06" w14:textId="77777777" w:rsidR="00CE1650" w:rsidRPr="00CE1650" w:rsidRDefault="00CE1650" w:rsidP="00CE1650">
      <w:pPr>
        <w:tabs>
          <w:tab w:val="left" w:pos="8647"/>
          <w:tab w:val="left" w:pos="9356"/>
        </w:tabs>
        <w:jc w:val="both"/>
        <w:rPr>
          <w:rFonts w:ascii="Tahoma" w:hAnsi="Tahoma" w:cs="Tahoma"/>
          <w:sz w:val="24"/>
          <w:szCs w:val="24"/>
        </w:rPr>
      </w:pPr>
    </w:p>
    <w:p w14:paraId="59FF72D7" w14:textId="7DD04BEC" w:rsidR="00CE1650" w:rsidRPr="00CE1650" w:rsidRDefault="003D3B9E" w:rsidP="00CE1650">
      <w:pPr>
        <w:tabs>
          <w:tab w:val="left" w:pos="8647"/>
          <w:tab w:val="left" w:pos="9356"/>
        </w:tabs>
        <w:ind w:firstLine="709"/>
        <w:jc w:val="both"/>
        <w:rPr>
          <w:rFonts w:ascii="Tahoma" w:eastAsia="Tahoma" w:hAnsi="Tahoma" w:cs="Tahoma"/>
          <w:sz w:val="24"/>
          <w:szCs w:val="24"/>
        </w:rPr>
      </w:pPr>
      <w:r>
        <w:rPr>
          <w:rFonts w:ascii="Tahoma" w:eastAsia="Tahoma" w:hAnsi="Tahoma" w:cs="Tahoma"/>
          <w:sz w:val="24"/>
          <w:szCs w:val="24"/>
        </w:rPr>
        <w:t>C</w:t>
      </w:r>
      <w:r w:rsidR="00CE1650">
        <w:rPr>
          <w:rFonts w:ascii="Tahoma" w:hAnsi="Tahoma" w:cs="Tahoma"/>
          <w:sz w:val="24"/>
          <w:szCs w:val="24"/>
        </w:rPr>
        <w:t>omo ya reiteradamente lo ha sostenido esta Sala,</w:t>
      </w:r>
      <w:r w:rsidR="00CE1650" w:rsidRPr="00CE1650">
        <w:rPr>
          <w:rFonts w:ascii="Tahoma" w:eastAsia="Tahoma" w:hAnsi="Tahoma" w:cs="Tahoma"/>
          <w:sz w:val="24"/>
          <w:szCs w:val="24"/>
        </w:rPr>
        <w:t xml:space="preserve"> la normatividad aplicable para el pago de las cesantías a favor de los trabajadores del ISS se encuentra regulada en el artículo 62 de la convención colectiva de trabajo, como se vio anteriormente y al analizar ese precepto que establece que la entidad demandada y el sindicato tienen pactado un sistema de retroactividad de cesantías que decidieron congelar por diez</w:t>
      </w:r>
      <w:r w:rsidR="00CE1650">
        <w:rPr>
          <w:rFonts w:ascii="Tahoma" w:eastAsia="Tahoma" w:hAnsi="Tahoma" w:cs="Tahoma"/>
          <w:sz w:val="24"/>
          <w:szCs w:val="24"/>
        </w:rPr>
        <w:t xml:space="preserve"> </w:t>
      </w:r>
      <w:r w:rsidR="00CE1650">
        <w:rPr>
          <w:rFonts w:ascii="Tahoma" w:eastAsia="Tahoma" w:hAnsi="Tahoma" w:cs="Tahoma"/>
          <w:sz w:val="24"/>
          <w:szCs w:val="24"/>
        </w:rPr>
        <w:lastRenderedPageBreak/>
        <w:t>(10)</w:t>
      </w:r>
      <w:r w:rsidR="00CE1650" w:rsidRPr="00CE1650">
        <w:rPr>
          <w:rFonts w:ascii="Tahoma" w:eastAsia="Tahoma" w:hAnsi="Tahoma" w:cs="Tahoma"/>
          <w:sz w:val="24"/>
          <w:szCs w:val="24"/>
        </w:rPr>
        <w:t xml:space="preserve"> años a partir del 1º de enero de 2002, sin que ello implicara la consignación anual de las mismas, sino que en ese periodo, se haría la liquidación anual de las mismas sin proceder a la consignación, porque de hacerlo ello conllevaría</w:t>
      </w:r>
      <w:r>
        <w:rPr>
          <w:rFonts w:ascii="Tahoma" w:eastAsia="Tahoma" w:hAnsi="Tahoma" w:cs="Tahoma"/>
          <w:sz w:val="24"/>
          <w:szCs w:val="24"/>
        </w:rPr>
        <w:t xml:space="preserve"> a</w:t>
      </w:r>
      <w:r w:rsidR="00CE1650" w:rsidRPr="00CE1650">
        <w:rPr>
          <w:rFonts w:ascii="Tahoma" w:eastAsia="Tahoma" w:hAnsi="Tahoma" w:cs="Tahoma"/>
          <w:sz w:val="24"/>
          <w:szCs w:val="24"/>
        </w:rPr>
        <w:t xml:space="preserve"> la imposibilidad de retomar posteriormente el sistema de retroactividad acordado convencionalmente; situación ésta que dicho sea de paso, explica porque tampoco resulta procedente condenar a la entidad accionada a reconocer la sanción moratoria prevista en el artículo 99 de la Ley 50 de 1990.</w:t>
      </w:r>
    </w:p>
    <w:p w14:paraId="37E57F3E" w14:textId="77777777" w:rsidR="00CE1650" w:rsidRPr="00CE1650" w:rsidRDefault="00CE1650" w:rsidP="00CE1650">
      <w:pPr>
        <w:tabs>
          <w:tab w:val="left" w:pos="8647"/>
          <w:tab w:val="left" w:pos="9356"/>
        </w:tabs>
        <w:jc w:val="both"/>
        <w:rPr>
          <w:rFonts w:ascii="Tahoma" w:eastAsia="Tahoma" w:hAnsi="Tahoma" w:cs="Tahoma"/>
          <w:sz w:val="24"/>
          <w:szCs w:val="24"/>
        </w:rPr>
      </w:pPr>
    </w:p>
    <w:p w14:paraId="2577A1B0" w14:textId="53712EA3" w:rsidR="00633E9F" w:rsidRDefault="003D3B9E" w:rsidP="0018579D">
      <w:pPr>
        <w:tabs>
          <w:tab w:val="left" w:pos="8647"/>
          <w:tab w:val="left" w:pos="9356"/>
        </w:tabs>
        <w:ind w:firstLine="709"/>
        <w:jc w:val="both"/>
        <w:rPr>
          <w:rFonts w:ascii="Tahoma" w:eastAsia="Tahoma" w:hAnsi="Tahoma" w:cs="Tahoma"/>
          <w:sz w:val="24"/>
          <w:szCs w:val="24"/>
        </w:rPr>
      </w:pPr>
      <w:r>
        <w:rPr>
          <w:rFonts w:ascii="Tahoma" w:eastAsia="Tahoma" w:hAnsi="Tahoma" w:cs="Tahoma"/>
          <w:sz w:val="24"/>
          <w:szCs w:val="24"/>
        </w:rPr>
        <w:t>Por tales motivos, no había</w:t>
      </w:r>
      <w:r w:rsidR="00CE1650" w:rsidRPr="00CE1650">
        <w:rPr>
          <w:rFonts w:ascii="Tahoma" w:eastAsia="Tahoma" w:hAnsi="Tahoma" w:cs="Tahoma"/>
          <w:sz w:val="24"/>
          <w:szCs w:val="24"/>
        </w:rPr>
        <w:t xml:space="preserve"> lugar a condenar al Instituto de Seguros Sociales a</w:t>
      </w:r>
      <w:r>
        <w:rPr>
          <w:rFonts w:ascii="Tahoma" w:eastAsia="Tahoma" w:hAnsi="Tahoma" w:cs="Tahoma"/>
          <w:sz w:val="24"/>
          <w:szCs w:val="24"/>
        </w:rPr>
        <w:t>l reconocimiento y pago</w:t>
      </w:r>
      <w:r w:rsidR="00CE1650" w:rsidRPr="00CE1650">
        <w:rPr>
          <w:rFonts w:ascii="Tahoma" w:eastAsia="Tahoma" w:hAnsi="Tahoma" w:cs="Tahoma"/>
          <w:sz w:val="24"/>
          <w:szCs w:val="24"/>
        </w:rPr>
        <w:t xml:space="preserve"> </w:t>
      </w:r>
      <w:r>
        <w:rPr>
          <w:rFonts w:ascii="Tahoma" w:eastAsia="Tahoma" w:hAnsi="Tahoma" w:cs="Tahoma"/>
          <w:sz w:val="24"/>
          <w:szCs w:val="24"/>
        </w:rPr>
        <w:t xml:space="preserve">de </w:t>
      </w:r>
      <w:r w:rsidR="00CE1650">
        <w:rPr>
          <w:rFonts w:ascii="Tahoma" w:eastAsia="Tahoma" w:hAnsi="Tahoma" w:cs="Tahoma"/>
          <w:sz w:val="24"/>
          <w:szCs w:val="24"/>
        </w:rPr>
        <w:t xml:space="preserve">las indemnizaciones solicitadas, lo que hace forzosa la </w:t>
      </w:r>
      <w:r>
        <w:rPr>
          <w:rFonts w:ascii="Tahoma" w:eastAsia="Tahoma" w:hAnsi="Tahoma" w:cs="Tahoma"/>
          <w:sz w:val="24"/>
          <w:szCs w:val="24"/>
        </w:rPr>
        <w:t>revocatoria</w:t>
      </w:r>
      <w:r w:rsidR="00CE1650">
        <w:rPr>
          <w:rFonts w:ascii="Tahoma" w:eastAsia="Tahoma" w:hAnsi="Tahoma" w:cs="Tahoma"/>
          <w:sz w:val="24"/>
          <w:szCs w:val="24"/>
        </w:rPr>
        <w:t xml:space="preserve"> de este punto de la sentencia de primer grado.</w:t>
      </w:r>
    </w:p>
    <w:p w14:paraId="540F75D0" w14:textId="77777777" w:rsidR="0018579D" w:rsidRDefault="0018579D" w:rsidP="0018579D">
      <w:pPr>
        <w:tabs>
          <w:tab w:val="left" w:pos="8647"/>
          <w:tab w:val="left" w:pos="9356"/>
        </w:tabs>
        <w:ind w:firstLine="709"/>
        <w:jc w:val="both"/>
        <w:rPr>
          <w:rFonts w:ascii="Tahoma" w:eastAsia="Tahoma" w:hAnsi="Tahoma" w:cs="Tahoma"/>
          <w:sz w:val="24"/>
          <w:szCs w:val="24"/>
        </w:rPr>
      </w:pPr>
    </w:p>
    <w:p w14:paraId="1C754339" w14:textId="77777777" w:rsidR="00633E9F" w:rsidRPr="00876DD8" w:rsidRDefault="00633E9F" w:rsidP="00633E9F">
      <w:pPr>
        <w:pStyle w:val="Prrafodelista"/>
        <w:numPr>
          <w:ilvl w:val="1"/>
          <w:numId w:val="4"/>
        </w:numPr>
        <w:tabs>
          <w:tab w:val="left" w:pos="0"/>
        </w:tabs>
        <w:spacing w:line="276" w:lineRule="auto"/>
        <w:ind w:left="0" w:firstLine="0"/>
        <w:jc w:val="center"/>
        <w:rPr>
          <w:rFonts w:ascii="Tahoma" w:hAnsi="Tahoma" w:cs="Tahoma"/>
          <w:b/>
        </w:rPr>
      </w:pPr>
      <w:r w:rsidRPr="00876DD8">
        <w:rPr>
          <w:rFonts w:ascii="Tahoma" w:hAnsi="Tahoma" w:cs="Tahoma"/>
          <w:b/>
        </w:rPr>
        <w:t>De la indemnización moratoria</w:t>
      </w:r>
    </w:p>
    <w:p w14:paraId="59A0A092" w14:textId="77777777" w:rsidR="00633E9F" w:rsidRPr="00DA4CD5" w:rsidRDefault="00633E9F" w:rsidP="00633E9F">
      <w:pPr>
        <w:pStyle w:val="Sinespaciado"/>
      </w:pPr>
    </w:p>
    <w:p w14:paraId="023CEA18" w14:textId="2E8E5D7F" w:rsidR="00633E9F" w:rsidRPr="00DA4CD5" w:rsidRDefault="00633E9F" w:rsidP="00633E9F">
      <w:pPr>
        <w:tabs>
          <w:tab w:val="left" w:pos="748"/>
        </w:tabs>
        <w:jc w:val="both"/>
        <w:rPr>
          <w:rFonts w:ascii="Tahoma" w:hAnsi="Tahoma" w:cs="Tahoma"/>
          <w:iCs/>
          <w:sz w:val="24"/>
          <w:szCs w:val="24"/>
        </w:rPr>
      </w:pPr>
      <w:r w:rsidRPr="00DA4CD5">
        <w:rPr>
          <w:rFonts w:ascii="Tahoma" w:eastAsia="Tahoma" w:hAnsi="Tahoma" w:cs="Tahoma"/>
          <w:sz w:val="24"/>
          <w:szCs w:val="24"/>
        </w:rPr>
        <w:tab/>
      </w:r>
      <w:r w:rsidR="003D3B9E">
        <w:rPr>
          <w:rFonts w:ascii="Tahoma" w:eastAsia="Tahoma" w:hAnsi="Tahoma" w:cs="Tahoma"/>
          <w:sz w:val="24"/>
          <w:szCs w:val="24"/>
        </w:rPr>
        <w:t>Por último, s</w:t>
      </w:r>
      <w:r w:rsidRPr="00DA4CD5">
        <w:rPr>
          <w:rFonts w:ascii="Tahoma" w:eastAsia="Tahoma" w:hAnsi="Tahoma" w:cs="Tahoma"/>
          <w:sz w:val="24"/>
          <w:szCs w:val="24"/>
        </w:rPr>
        <w:t xml:space="preserve">e ha precisado jurisprudencialmente que la imposición </w:t>
      </w:r>
      <w:r w:rsidRPr="00DA4CD5">
        <w:rPr>
          <w:rFonts w:ascii="Tahoma" w:hAnsi="Tahoma" w:cs="Tahoma"/>
          <w:sz w:val="24"/>
          <w:szCs w:val="24"/>
        </w:rPr>
        <w:t xml:space="preserve">de la indemnización moratoria establecida en el parágrafo 2º del artículo 1º del  Decreto 797 de 1949 </w:t>
      </w:r>
      <w:r w:rsidRPr="00DA4CD5">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14:paraId="75ED4127" w14:textId="77777777" w:rsidR="00633E9F" w:rsidRPr="00DA4CD5" w:rsidRDefault="00633E9F" w:rsidP="00633E9F">
      <w:pPr>
        <w:pStyle w:val="Sinespaciado"/>
        <w:spacing w:line="276" w:lineRule="auto"/>
        <w:ind w:left="708"/>
      </w:pPr>
    </w:p>
    <w:p w14:paraId="29E97C58" w14:textId="2895E33D" w:rsidR="00633E9F" w:rsidRPr="00DA4CD5" w:rsidRDefault="00633E9F" w:rsidP="00633E9F">
      <w:pPr>
        <w:tabs>
          <w:tab w:val="left" w:pos="748"/>
        </w:tabs>
        <w:jc w:val="both"/>
        <w:rPr>
          <w:rFonts w:ascii="Tahoma" w:hAnsi="Tahoma" w:cs="Tahoma"/>
          <w:sz w:val="24"/>
          <w:szCs w:val="24"/>
        </w:rPr>
      </w:pPr>
      <w:r w:rsidRPr="00DA4CD5">
        <w:rPr>
          <w:rFonts w:ascii="Tahoma" w:eastAsia="Tahoma" w:hAnsi="Tahoma" w:cs="Tahoma"/>
          <w:sz w:val="24"/>
          <w:szCs w:val="24"/>
        </w:rPr>
        <w:tab/>
        <w:t>En el caso objeto de estudio, bien se</w:t>
      </w:r>
      <w:r w:rsidR="003D3B9E">
        <w:rPr>
          <w:rFonts w:ascii="Tahoma" w:eastAsia="Tahoma" w:hAnsi="Tahoma" w:cs="Tahoma"/>
          <w:sz w:val="24"/>
          <w:szCs w:val="24"/>
        </w:rPr>
        <w:t xml:space="preserve"> puede</w:t>
      </w:r>
      <w:r w:rsidRPr="00DA4CD5">
        <w:rPr>
          <w:rFonts w:ascii="Tahoma" w:eastAsia="Tahoma" w:hAnsi="Tahoma" w:cs="Tahoma"/>
          <w:sz w:val="24"/>
          <w:szCs w:val="24"/>
        </w:rPr>
        <w:t xml:space="preserve"> ve</w:t>
      </w:r>
      <w:r w:rsidR="003D3B9E">
        <w:rPr>
          <w:rFonts w:ascii="Tahoma" w:eastAsia="Tahoma" w:hAnsi="Tahoma" w:cs="Tahoma"/>
          <w:sz w:val="24"/>
          <w:szCs w:val="24"/>
        </w:rPr>
        <w:t>r</w:t>
      </w:r>
      <w:r w:rsidRPr="00DA4CD5">
        <w:rPr>
          <w:rFonts w:ascii="Tahoma" w:eastAsia="Tahoma" w:hAnsi="Tahoma" w:cs="Tahoma"/>
          <w:sz w:val="24"/>
          <w:szCs w:val="24"/>
        </w:rPr>
        <w:t xml:space="preserve"> que las circunstancias que lo rodearon no daban para que la naturaleza del contrato fuera discutible, pues es evidente que la relación que existió entre las partes se torna de carácter netamente laboral, en razón a las funciones desarrolladas por </w:t>
      </w:r>
      <w:r w:rsidR="003D3B9E">
        <w:rPr>
          <w:rFonts w:ascii="Tahoma" w:eastAsia="Tahoma" w:hAnsi="Tahoma" w:cs="Tahoma"/>
          <w:sz w:val="24"/>
          <w:szCs w:val="24"/>
        </w:rPr>
        <w:t>el economista CARMONA SALAZAR</w:t>
      </w:r>
      <w:r w:rsidRPr="00DA4CD5">
        <w:rPr>
          <w:rFonts w:ascii="Tahoma" w:hAnsi="Tahoma" w:cs="Tahoma"/>
          <w:sz w:val="24"/>
          <w:szCs w:val="24"/>
        </w:rPr>
        <w:t>, que denotan actividades propias de un empleado de planta, las cuales fueron ejecutadas por un periodo considerable de tiempo (más de 17 años), bajo la continua dependencia y subordinación de la entidad demandada; relación laboral que valga anotarse, se ocultó bajo la denominación de contratos de prestación de servicios, con el propósito de eludir el cumplimiento de obligaciones legales, contractuales o convencionales que se generan en favor del actor</w:t>
      </w:r>
    </w:p>
    <w:p w14:paraId="7D53FA3B" w14:textId="77777777" w:rsidR="00633E9F" w:rsidRPr="00DA4CD5" w:rsidRDefault="00633E9F" w:rsidP="00633E9F">
      <w:pPr>
        <w:pStyle w:val="Sinespaciado"/>
        <w:spacing w:line="276" w:lineRule="auto"/>
      </w:pPr>
    </w:p>
    <w:p w14:paraId="60B185EF" w14:textId="50427A47" w:rsidR="00FB6B48" w:rsidRDefault="00633E9F" w:rsidP="00633E9F">
      <w:pPr>
        <w:tabs>
          <w:tab w:val="left" w:pos="748"/>
        </w:tabs>
        <w:jc w:val="both"/>
        <w:rPr>
          <w:rFonts w:ascii="Tahoma" w:hAnsi="Tahoma" w:cs="Tahoma"/>
          <w:sz w:val="24"/>
          <w:szCs w:val="24"/>
        </w:rPr>
      </w:pPr>
      <w:r w:rsidRPr="00DA4CD5">
        <w:rPr>
          <w:rFonts w:ascii="Tahoma" w:hAnsi="Tahoma" w:cs="Tahoma"/>
          <w:sz w:val="24"/>
          <w:szCs w:val="24"/>
        </w:rPr>
        <w:tab/>
        <w:t>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31 de marzo de 2013, la sanción mo</w:t>
      </w:r>
      <w:r w:rsidR="00FB6B48">
        <w:rPr>
          <w:rFonts w:ascii="Tahoma" w:hAnsi="Tahoma" w:cs="Tahoma"/>
          <w:sz w:val="24"/>
          <w:szCs w:val="24"/>
        </w:rPr>
        <w:t>ratoria correría a partir del 1º</w:t>
      </w:r>
      <w:r>
        <w:rPr>
          <w:rFonts w:ascii="Tahoma" w:hAnsi="Tahoma" w:cs="Tahoma"/>
          <w:sz w:val="24"/>
          <w:szCs w:val="24"/>
        </w:rPr>
        <w:t xml:space="preserve"> de agosto de 2013</w:t>
      </w:r>
      <w:r w:rsidR="00FB6B48">
        <w:rPr>
          <w:rFonts w:ascii="Tahoma" w:hAnsi="Tahoma" w:cs="Tahoma"/>
          <w:sz w:val="24"/>
          <w:szCs w:val="24"/>
        </w:rPr>
        <w:t>, tal como se dispuso en sede de primer grado.</w:t>
      </w:r>
    </w:p>
    <w:p w14:paraId="1446E5C5" w14:textId="77777777" w:rsidR="00FB6B48" w:rsidRPr="00531850" w:rsidRDefault="00FB6B48" w:rsidP="00FB6B48">
      <w:pPr>
        <w:tabs>
          <w:tab w:val="left" w:pos="748"/>
        </w:tabs>
        <w:jc w:val="both"/>
        <w:rPr>
          <w:rFonts w:ascii="Tahoma" w:hAnsi="Tahoma" w:cs="Tahoma"/>
          <w:sz w:val="24"/>
          <w:szCs w:val="24"/>
        </w:rPr>
      </w:pPr>
    </w:p>
    <w:p w14:paraId="34CC4C10" w14:textId="59B14548" w:rsidR="00347A46" w:rsidRPr="00531850" w:rsidRDefault="00347A46" w:rsidP="00347A46">
      <w:pPr>
        <w:tabs>
          <w:tab w:val="left" w:pos="748"/>
        </w:tabs>
        <w:jc w:val="both"/>
        <w:rPr>
          <w:rFonts w:ascii="Tahoma" w:hAnsi="Tahoma" w:cs="Tahoma"/>
          <w:sz w:val="24"/>
          <w:szCs w:val="24"/>
        </w:rPr>
      </w:pPr>
      <w:r w:rsidRPr="00531850">
        <w:rPr>
          <w:rFonts w:ascii="Tahoma" w:hAnsi="Tahoma" w:cs="Tahoma"/>
          <w:sz w:val="24"/>
          <w:szCs w:val="24"/>
        </w:rPr>
        <w:tab/>
      </w:r>
      <w:r w:rsidR="00FB6B48" w:rsidRPr="00531850">
        <w:rPr>
          <w:rFonts w:ascii="Tahoma" w:hAnsi="Tahoma" w:cs="Tahoma"/>
          <w:sz w:val="24"/>
          <w:szCs w:val="24"/>
        </w:rPr>
        <w:t xml:space="preserve">Corolario de lo anterior, la sentencia de primera instancia será modificada en los precisos puntos </w:t>
      </w:r>
      <w:r w:rsidR="00531850" w:rsidRPr="00531850">
        <w:rPr>
          <w:rFonts w:ascii="Tahoma" w:hAnsi="Tahoma" w:cs="Tahoma"/>
          <w:sz w:val="24"/>
          <w:szCs w:val="24"/>
        </w:rPr>
        <w:t xml:space="preserve">indicados en precedencia. </w:t>
      </w:r>
      <w:r w:rsidR="005F3281" w:rsidRPr="00531850">
        <w:rPr>
          <w:rFonts w:ascii="Tahoma" w:hAnsi="Tahoma" w:cs="Tahoma"/>
          <w:sz w:val="24"/>
          <w:szCs w:val="24"/>
        </w:rPr>
        <w:t>Sin costas en esta instancia por haber prosperado parcialmente el recurso.</w:t>
      </w:r>
    </w:p>
    <w:p w14:paraId="1C8EDF7A" w14:textId="77777777" w:rsidR="005F3281" w:rsidRPr="00AA4E97" w:rsidRDefault="005F3281" w:rsidP="00347A46">
      <w:pPr>
        <w:tabs>
          <w:tab w:val="left" w:pos="748"/>
        </w:tabs>
        <w:jc w:val="both"/>
        <w:rPr>
          <w:rFonts w:ascii="Tahoma" w:hAnsi="Tahoma" w:cs="Tahoma"/>
          <w:sz w:val="24"/>
          <w:szCs w:val="24"/>
        </w:rPr>
      </w:pPr>
    </w:p>
    <w:p w14:paraId="302000BF" w14:textId="77777777" w:rsidR="00347A46" w:rsidRPr="00AA4E97" w:rsidRDefault="00347A46" w:rsidP="00347A46">
      <w:pPr>
        <w:tabs>
          <w:tab w:val="left" w:pos="748"/>
        </w:tabs>
        <w:jc w:val="both"/>
        <w:rPr>
          <w:rFonts w:ascii="Tahoma" w:hAnsi="Tahoma" w:cs="Tahoma"/>
          <w:sz w:val="24"/>
          <w:szCs w:val="24"/>
        </w:rPr>
      </w:pPr>
      <w:r w:rsidRPr="00AA4E97">
        <w:rPr>
          <w:rFonts w:ascii="Tahoma" w:hAnsi="Tahoma" w:cs="Tahoma"/>
          <w:sz w:val="24"/>
          <w:szCs w:val="24"/>
        </w:rPr>
        <w:tab/>
        <w:t xml:space="preserve">En mérito de  lo expuesto, el </w:t>
      </w:r>
      <w:r w:rsidRPr="00AA4E97">
        <w:rPr>
          <w:rFonts w:ascii="Tahoma" w:hAnsi="Tahoma" w:cs="Tahoma"/>
          <w:b/>
          <w:bCs/>
          <w:sz w:val="24"/>
          <w:szCs w:val="24"/>
        </w:rPr>
        <w:t>TRIBUNAL SUPERIOR DEL DISTRITO JUDICIAL DE PEREIRA (RISARALDA)</w:t>
      </w:r>
      <w:r w:rsidRPr="00AA4E97">
        <w:rPr>
          <w:rFonts w:ascii="Tahoma" w:hAnsi="Tahoma" w:cs="Tahoma"/>
          <w:sz w:val="24"/>
          <w:szCs w:val="24"/>
        </w:rPr>
        <w:t xml:space="preserve">, </w:t>
      </w:r>
      <w:r w:rsidRPr="00AA4E97">
        <w:rPr>
          <w:rFonts w:ascii="Tahoma" w:hAnsi="Tahoma" w:cs="Tahoma"/>
          <w:b/>
          <w:bCs/>
          <w:sz w:val="24"/>
          <w:szCs w:val="24"/>
        </w:rPr>
        <w:t>SALA LABORAL</w:t>
      </w:r>
      <w:r w:rsidRPr="00AA4E97">
        <w:rPr>
          <w:rFonts w:ascii="Tahoma" w:hAnsi="Tahoma" w:cs="Tahoma"/>
          <w:sz w:val="24"/>
          <w:szCs w:val="24"/>
        </w:rPr>
        <w:t>, Administrando Justicia en Nombre de la República  y por autoridad de la Ley,</w:t>
      </w:r>
    </w:p>
    <w:p w14:paraId="56C9666B" w14:textId="77777777" w:rsidR="00347A46" w:rsidRPr="00AA4E97" w:rsidRDefault="00347A46" w:rsidP="005D29BB">
      <w:pPr>
        <w:pStyle w:val="Sinespaciado"/>
        <w:spacing w:line="276" w:lineRule="auto"/>
        <w:rPr>
          <w:rFonts w:ascii="Tahoma" w:hAnsi="Tahoma" w:cs="Tahoma"/>
        </w:rPr>
      </w:pPr>
    </w:p>
    <w:p w14:paraId="076AF835" w14:textId="77777777" w:rsidR="00347A46" w:rsidRPr="00AA4E97" w:rsidRDefault="00347A46" w:rsidP="00347A46">
      <w:pPr>
        <w:widowControl w:val="0"/>
        <w:autoSpaceDE w:val="0"/>
        <w:autoSpaceDN w:val="0"/>
        <w:adjustRightInd w:val="0"/>
        <w:jc w:val="center"/>
        <w:rPr>
          <w:rFonts w:ascii="Tahoma" w:hAnsi="Tahoma" w:cs="Tahoma"/>
          <w:b/>
          <w:bCs/>
          <w:sz w:val="24"/>
          <w:szCs w:val="24"/>
        </w:rPr>
      </w:pPr>
      <w:r w:rsidRPr="00AA4E97">
        <w:rPr>
          <w:rFonts w:ascii="Tahoma" w:hAnsi="Tahoma" w:cs="Tahoma"/>
          <w:b/>
          <w:bCs/>
          <w:sz w:val="24"/>
          <w:szCs w:val="24"/>
        </w:rPr>
        <w:lastRenderedPageBreak/>
        <w:t>R E S U E L V E:</w:t>
      </w:r>
    </w:p>
    <w:p w14:paraId="2DC0BADC" w14:textId="77777777" w:rsidR="00347A46" w:rsidRPr="00AA4E97" w:rsidRDefault="00347A46" w:rsidP="00347A46">
      <w:pPr>
        <w:widowControl w:val="0"/>
        <w:autoSpaceDE w:val="0"/>
        <w:autoSpaceDN w:val="0"/>
        <w:adjustRightInd w:val="0"/>
        <w:spacing w:line="240" w:lineRule="auto"/>
        <w:jc w:val="center"/>
        <w:rPr>
          <w:rFonts w:ascii="Tahoma" w:hAnsi="Tahoma" w:cs="Tahoma"/>
          <w:b/>
          <w:bCs/>
          <w:sz w:val="24"/>
          <w:szCs w:val="24"/>
        </w:rPr>
      </w:pPr>
    </w:p>
    <w:p w14:paraId="55CD46D6" w14:textId="419BB980" w:rsidR="00347A46" w:rsidRPr="00AA4E97" w:rsidRDefault="00347A46" w:rsidP="00347A46">
      <w:pPr>
        <w:widowControl w:val="0"/>
        <w:autoSpaceDE w:val="0"/>
        <w:autoSpaceDN w:val="0"/>
        <w:adjustRightInd w:val="0"/>
        <w:jc w:val="both"/>
        <w:rPr>
          <w:rFonts w:ascii="Tahoma" w:hAnsi="Tahoma" w:cs="Tahoma"/>
          <w:sz w:val="24"/>
          <w:szCs w:val="24"/>
        </w:rPr>
      </w:pPr>
      <w:r w:rsidRPr="00AA4E97">
        <w:rPr>
          <w:rFonts w:ascii="Tahoma" w:hAnsi="Tahoma" w:cs="Tahoma"/>
          <w:b/>
          <w:bCs/>
          <w:sz w:val="24"/>
          <w:szCs w:val="24"/>
        </w:rPr>
        <w:tab/>
        <w:t xml:space="preserve">PRIMERO: MODIFICAR </w:t>
      </w:r>
      <w:r w:rsidRPr="00AA4E97">
        <w:rPr>
          <w:rFonts w:ascii="Tahoma" w:hAnsi="Tahoma" w:cs="Tahoma"/>
          <w:sz w:val="24"/>
          <w:szCs w:val="24"/>
        </w:rPr>
        <w:t xml:space="preserve">el numeral </w:t>
      </w:r>
      <w:r w:rsidR="00531850">
        <w:rPr>
          <w:rFonts w:ascii="Tahoma" w:hAnsi="Tahoma" w:cs="Tahoma"/>
          <w:b/>
          <w:sz w:val="24"/>
          <w:szCs w:val="24"/>
        </w:rPr>
        <w:t xml:space="preserve">TERCERO </w:t>
      </w:r>
      <w:r w:rsidRPr="00AA4E97">
        <w:rPr>
          <w:rFonts w:ascii="Tahoma" w:hAnsi="Tahoma" w:cs="Tahoma"/>
          <w:sz w:val="24"/>
          <w:szCs w:val="24"/>
        </w:rPr>
        <w:t>y</w:t>
      </w:r>
      <w:r w:rsidRPr="00AA4E97">
        <w:rPr>
          <w:rFonts w:ascii="Tahoma" w:hAnsi="Tahoma" w:cs="Tahoma"/>
          <w:b/>
          <w:sz w:val="24"/>
          <w:szCs w:val="24"/>
        </w:rPr>
        <w:t xml:space="preserve"> CUARTO</w:t>
      </w:r>
      <w:r w:rsidRPr="00AA4E97">
        <w:rPr>
          <w:rFonts w:ascii="Tahoma" w:hAnsi="Tahoma" w:cs="Tahoma"/>
          <w:b/>
          <w:color w:val="000000"/>
          <w:sz w:val="24"/>
          <w:szCs w:val="24"/>
        </w:rPr>
        <w:t xml:space="preserve"> </w:t>
      </w:r>
      <w:r w:rsidRPr="00AA4E97">
        <w:rPr>
          <w:rFonts w:ascii="Tahoma" w:hAnsi="Tahoma" w:cs="Tahoma"/>
          <w:sz w:val="24"/>
          <w:szCs w:val="24"/>
        </w:rPr>
        <w:t xml:space="preserve">de la parte resolutiva de la sentencia de primer grado, </w:t>
      </w:r>
      <w:r w:rsidRPr="00AA4E97">
        <w:rPr>
          <w:rFonts w:ascii="Tahoma" w:hAnsi="Tahoma" w:cs="Tahoma"/>
          <w:color w:val="000000"/>
          <w:sz w:val="24"/>
          <w:szCs w:val="24"/>
        </w:rPr>
        <w:t>los cuales quedarán</w:t>
      </w:r>
      <w:r w:rsidRPr="00AA4E97">
        <w:rPr>
          <w:rFonts w:ascii="Tahoma" w:hAnsi="Tahoma" w:cs="Tahoma"/>
          <w:sz w:val="24"/>
          <w:szCs w:val="24"/>
        </w:rPr>
        <w:t xml:space="preserve"> así: </w:t>
      </w:r>
    </w:p>
    <w:p w14:paraId="3F23736F" w14:textId="77777777" w:rsidR="00347A46" w:rsidRPr="00AA4E97" w:rsidRDefault="00347A46" w:rsidP="00347A46">
      <w:pPr>
        <w:widowControl w:val="0"/>
        <w:autoSpaceDE w:val="0"/>
        <w:autoSpaceDN w:val="0"/>
        <w:adjustRightInd w:val="0"/>
        <w:jc w:val="both"/>
        <w:rPr>
          <w:rFonts w:ascii="Tahoma" w:hAnsi="Tahoma" w:cs="Tahoma"/>
          <w:sz w:val="24"/>
          <w:szCs w:val="24"/>
        </w:rPr>
      </w:pPr>
    </w:p>
    <w:p w14:paraId="5DC89824" w14:textId="10C314A6" w:rsidR="00347A46" w:rsidRPr="00531850" w:rsidRDefault="00347A46" w:rsidP="00531850">
      <w:pPr>
        <w:widowControl w:val="0"/>
        <w:autoSpaceDE w:val="0"/>
        <w:autoSpaceDN w:val="0"/>
        <w:adjustRightInd w:val="0"/>
        <w:ind w:left="1134"/>
        <w:jc w:val="both"/>
        <w:rPr>
          <w:rFonts w:ascii="Tahoma" w:hAnsi="Tahoma" w:cs="Tahoma"/>
          <w:i/>
          <w:sz w:val="24"/>
          <w:szCs w:val="24"/>
        </w:rPr>
      </w:pPr>
      <w:r w:rsidRPr="00AA4E97">
        <w:rPr>
          <w:rFonts w:ascii="Tahoma" w:hAnsi="Tahoma" w:cs="Tahoma"/>
          <w:b/>
          <w:i/>
          <w:sz w:val="24"/>
          <w:szCs w:val="24"/>
        </w:rPr>
        <w:t>TERCERO: CONDENAR</w:t>
      </w:r>
      <w:r w:rsidR="00531850">
        <w:rPr>
          <w:rFonts w:ascii="Tahoma" w:hAnsi="Tahoma" w:cs="Tahoma"/>
          <w:b/>
          <w:i/>
          <w:sz w:val="24"/>
          <w:szCs w:val="24"/>
        </w:rPr>
        <w:t>, como consecuencia de la anterior decisión al INSTITUTO DE SEGUROS SOCIALES –EN LIQUIDACIÓN- (HOY EXTINTO)</w:t>
      </w:r>
      <w:r w:rsidRPr="00AA4E97">
        <w:rPr>
          <w:rFonts w:ascii="Tahoma" w:hAnsi="Tahoma" w:cs="Tahoma"/>
          <w:i/>
          <w:sz w:val="24"/>
          <w:szCs w:val="24"/>
        </w:rPr>
        <w:t xml:space="preserve"> a pagar a favor </w:t>
      </w:r>
      <w:r w:rsidR="00531850">
        <w:rPr>
          <w:rFonts w:ascii="Tahoma" w:hAnsi="Tahoma" w:cs="Tahoma"/>
          <w:i/>
          <w:sz w:val="24"/>
          <w:szCs w:val="24"/>
        </w:rPr>
        <w:t>al señor SAÚL CARMONA SALAZAR las siguientes sumas de dinero, derivadas del contrato de trabajo, así:</w:t>
      </w:r>
      <w:r w:rsidRPr="00AA4E97">
        <w:rPr>
          <w:rFonts w:ascii="Tahoma" w:hAnsi="Tahoma" w:cs="Tahoma"/>
          <w:i/>
          <w:sz w:val="24"/>
          <w:szCs w:val="24"/>
        </w:rPr>
        <w:t xml:space="preserve">  </w:t>
      </w:r>
    </w:p>
    <w:p w14:paraId="380FC0F0" w14:textId="77777777" w:rsidR="00347A46" w:rsidRDefault="00347A46" w:rsidP="00B91CB1">
      <w:pPr>
        <w:widowControl w:val="0"/>
        <w:autoSpaceDE w:val="0"/>
        <w:autoSpaceDN w:val="0"/>
        <w:adjustRightInd w:val="0"/>
        <w:ind w:left="1410"/>
        <w:jc w:val="both"/>
        <w:rPr>
          <w:rFonts w:ascii="Tahoma" w:hAnsi="Tahoma" w:cs="Tahoma"/>
          <w:b/>
          <w:i/>
          <w:sz w:val="24"/>
          <w:szCs w:val="24"/>
        </w:rPr>
      </w:pPr>
    </w:p>
    <w:tbl>
      <w:tblPr>
        <w:tblStyle w:val="Tablaconcuadrcula"/>
        <w:tblW w:w="0" w:type="auto"/>
        <w:jc w:val="center"/>
        <w:tblLook w:val="04A0" w:firstRow="1" w:lastRow="0" w:firstColumn="1" w:lastColumn="0" w:noHBand="0" w:noVBand="1"/>
      </w:tblPr>
      <w:tblGrid>
        <w:gridCol w:w="2860"/>
        <w:gridCol w:w="1960"/>
      </w:tblGrid>
      <w:tr w:rsidR="00531850" w:rsidRPr="006A2B1C" w14:paraId="06A0F31A" w14:textId="77777777" w:rsidTr="008401C0">
        <w:trPr>
          <w:jc w:val="center"/>
        </w:trPr>
        <w:tc>
          <w:tcPr>
            <w:tcW w:w="2860" w:type="dxa"/>
            <w:vAlign w:val="center"/>
          </w:tcPr>
          <w:p w14:paraId="0DA1E696" w14:textId="77777777" w:rsidR="00531850" w:rsidRPr="006A2B1C" w:rsidRDefault="00531850" w:rsidP="008401C0">
            <w:pPr>
              <w:tabs>
                <w:tab w:val="left" w:pos="0"/>
              </w:tabs>
              <w:jc w:val="center"/>
              <w:rPr>
                <w:rFonts w:ascii="Tahoma" w:hAnsi="Tahoma" w:cs="Tahoma"/>
                <w:b/>
              </w:rPr>
            </w:pPr>
            <w:r w:rsidRPr="006A2B1C">
              <w:rPr>
                <w:rFonts w:ascii="Tahoma" w:hAnsi="Tahoma" w:cs="Tahoma"/>
                <w:b/>
              </w:rPr>
              <w:t>CONCEPTO</w:t>
            </w:r>
          </w:p>
        </w:tc>
        <w:tc>
          <w:tcPr>
            <w:tcW w:w="1960" w:type="dxa"/>
            <w:vAlign w:val="center"/>
          </w:tcPr>
          <w:p w14:paraId="1717C9AF" w14:textId="77777777" w:rsidR="00531850" w:rsidRPr="006A2B1C" w:rsidRDefault="00531850" w:rsidP="008401C0">
            <w:pPr>
              <w:tabs>
                <w:tab w:val="left" w:pos="0"/>
              </w:tabs>
              <w:jc w:val="center"/>
              <w:rPr>
                <w:rFonts w:ascii="Tahoma" w:hAnsi="Tahoma" w:cs="Tahoma"/>
                <w:b/>
              </w:rPr>
            </w:pPr>
            <w:r w:rsidRPr="006A2B1C">
              <w:rPr>
                <w:rFonts w:ascii="Tahoma" w:hAnsi="Tahoma" w:cs="Tahoma"/>
                <w:b/>
              </w:rPr>
              <w:t>MONTO DE LA CONDENA</w:t>
            </w:r>
          </w:p>
        </w:tc>
      </w:tr>
      <w:tr w:rsidR="00531850" w:rsidRPr="006A2B1C" w14:paraId="7F4F80B0" w14:textId="77777777" w:rsidTr="008401C0">
        <w:trPr>
          <w:jc w:val="center"/>
        </w:trPr>
        <w:tc>
          <w:tcPr>
            <w:tcW w:w="2860" w:type="dxa"/>
          </w:tcPr>
          <w:p w14:paraId="679AEC95" w14:textId="77777777" w:rsidR="00531850" w:rsidRPr="006A2B1C" w:rsidRDefault="00531850" w:rsidP="008401C0">
            <w:pPr>
              <w:tabs>
                <w:tab w:val="left" w:pos="0"/>
              </w:tabs>
              <w:jc w:val="both"/>
              <w:rPr>
                <w:rFonts w:ascii="Tahoma" w:hAnsi="Tahoma" w:cs="Tahoma"/>
              </w:rPr>
            </w:pPr>
            <w:r>
              <w:rPr>
                <w:rFonts w:ascii="Tahoma" w:hAnsi="Tahoma" w:cs="Tahoma"/>
              </w:rPr>
              <w:t>Diferencia Salarial</w:t>
            </w:r>
          </w:p>
        </w:tc>
        <w:tc>
          <w:tcPr>
            <w:tcW w:w="1960" w:type="dxa"/>
          </w:tcPr>
          <w:p w14:paraId="3D72FC8D" w14:textId="77777777" w:rsidR="00531850" w:rsidRPr="006A2B1C" w:rsidRDefault="00531850" w:rsidP="008401C0">
            <w:pPr>
              <w:tabs>
                <w:tab w:val="left" w:pos="0"/>
              </w:tabs>
              <w:jc w:val="center"/>
              <w:rPr>
                <w:rFonts w:ascii="Tahoma" w:hAnsi="Tahoma" w:cs="Tahoma"/>
              </w:rPr>
            </w:pPr>
            <w:r>
              <w:rPr>
                <w:rFonts w:ascii="Tahoma" w:hAnsi="Tahoma" w:cs="Tahoma"/>
              </w:rPr>
              <w:t>$18.568.873</w:t>
            </w:r>
          </w:p>
        </w:tc>
      </w:tr>
      <w:tr w:rsidR="00531850" w:rsidRPr="006A2B1C" w14:paraId="6E1B9D8C" w14:textId="77777777" w:rsidTr="008401C0">
        <w:trPr>
          <w:jc w:val="center"/>
        </w:trPr>
        <w:tc>
          <w:tcPr>
            <w:tcW w:w="2860" w:type="dxa"/>
          </w:tcPr>
          <w:p w14:paraId="2808ED7B" w14:textId="77777777" w:rsidR="00531850" w:rsidRPr="006A2B1C" w:rsidRDefault="00531850" w:rsidP="008401C0">
            <w:pPr>
              <w:tabs>
                <w:tab w:val="left" w:pos="0"/>
              </w:tabs>
              <w:jc w:val="both"/>
              <w:rPr>
                <w:rFonts w:ascii="Tahoma" w:hAnsi="Tahoma" w:cs="Tahoma"/>
              </w:rPr>
            </w:pPr>
            <w:r w:rsidRPr="006A2B1C">
              <w:rPr>
                <w:rFonts w:ascii="Tahoma" w:hAnsi="Tahoma" w:cs="Tahoma"/>
              </w:rPr>
              <w:t>Vacaciones</w:t>
            </w:r>
          </w:p>
        </w:tc>
        <w:tc>
          <w:tcPr>
            <w:tcW w:w="1960" w:type="dxa"/>
          </w:tcPr>
          <w:p w14:paraId="798B3FCD" w14:textId="1AAB8D1D" w:rsidR="00531850" w:rsidRPr="006A2B1C" w:rsidRDefault="00531850" w:rsidP="008401C0">
            <w:pPr>
              <w:tabs>
                <w:tab w:val="left" w:pos="0"/>
              </w:tabs>
              <w:jc w:val="center"/>
              <w:rPr>
                <w:rFonts w:ascii="Tahoma" w:hAnsi="Tahoma" w:cs="Tahoma"/>
              </w:rPr>
            </w:pPr>
            <w:r w:rsidRPr="006A2B1C">
              <w:rPr>
                <w:rFonts w:ascii="Tahoma" w:hAnsi="Tahoma" w:cs="Tahoma"/>
              </w:rPr>
              <w:t>$</w:t>
            </w:r>
            <w:r>
              <w:rPr>
                <w:rFonts w:ascii="Tahoma" w:hAnsi="Tahoma" w:cs="Tahoma"/>
              </w:rPr>
              <w:t>7.464.296</w:t>
            </w:r>
          </w:p>
        </w:tc>
      </w:tr>
      <w:tr w:rsidR="00531850" w:rsidRPr="006A2B1C" w14:paraId="4C6422EB" w14:textId="77777777" w:rsidTr="008401C0">
        <w:trPr>
          <w:jc w:val="center"/>
        </w:trPr>
        <w:tc>
          <w:tcPr>
            <w:tcW w:w="2860" w:type="dxa"/>
          </w:tcPr>
          <w:p w14:paraId="3477EA4A" w14:textId="77777777" w:rsidR="00531850" w:rsidRPr="006A2B1C" w:rsidRDefault="00531850" w:rsidP="008401C0">
            <w:pPr>
              <w:tabs>
                <w:tab w:val="left" w:pos="0"/>
              </w:tabs>
              <w:jc w:val="both"/>
              <w:rPr>
                <w:rFonts w:ascii="Tahoma" w:hAnsi="Tahoma" w:cs="Tahoma"/>
              </w:rPr>
            </w:pPr>
            <w:r w:rsidRPr="006A2B1C">
              <w:rPr>
                <w:rFonts w:ascii="Tahoma" w:hAnsi="Tahoma" w:cs="Tahoma"/>
              </w:rPr>
              <w:t xml:space="preserve">Prima de vacaciones </w:t>
            </w:r>
          </w:p>
        </w:tc>
        <w:tc>
          <w:tcPr>
            <w:tcW w:w="1960" w:type="dxa"/>
          </w:tcPr>
          <w:p w14:paraId="7763D80B" w14:textId="1D99AB70" w:rsidR="00531850" w:rsidRPr="006A2B1C" w:rsidRDefault="00531850" w:rsidP="008401C0">
            <w:pPr>
              <w:tabs>
                <w:tab w:val="left" w:pos="0"/>
              </w:tabs>
              <w:jc w:val="center"/>
              <w:rPr>
                <w:rFonts w:ascii="Tahoma" w:hAnsi="Tahoma" w:cs="Tahoma"/>
              </w:rPr>
            </w:pPr>
            <w:r>
              <w:rPr>
                <w:rFonts w:ascii="Tahoma" w:hAnsi="Tahoma" w:cs="Tahoma"/>
              </w:rPr>
              <w:t>$8.729.015</w:t>
            </w:r>
          </w:p>
        </w:tc>
      </w:tr>
      <w:tr w:rsidR="00531850" w:rsidRPr="006A2B1C" w14:paraId="00173B28" w14:textId="77777777" w:rsidTr="008401C0">
        <w:trPr>
          <w:jc w:val="center"/>
        </w:trPr>
        <w:tc>
          <w:tcPr>
            <w:tcW w:w="2860" w:type="dxa"/>
          </w:tcPr>
          <w:p w14:paraId="389C7434" w14:textId="77777777" w:rsidR="00531850" w:rsidRPr="006A2B1C" w:rsidRDefault="00531850" w:rsidP="008401C0">
            <w:pPr>
              <w:tabs>
                <w:tab w:val="left" w:pos="0"/>
              </w:tabs>
              <w:jc w:val="both"/>
              <w:rPr>
                <w:rFonts w:ascii="Tahoma" w:hAnsi="Tahoma" w:cs="Tahoma"/>
              </w:rPr>
            </w:pPr>
            <w:r w:rsidRPr="006A2B1C">
              <w:rPr>
                <w:rFonts w:ascii="Tahoma" w:hAnsi="Tahoma" w:cs="Tahoma"/>
              </w:rPr>
              <w:t>Prima de servicios</w:t>
            </w:r>
          </w:p>
        </w:tc>
        <w:tc>
          <w:tcPr>
            <w:tcW w:w="1960" w:type="dxa"/>
          </w:tcPr>
          <w:p w14:paraId="6522B8C5" w14:textId="7BCB835C" w:rsidR="00531850" w:rsidRPr="006A2B1C" w:rsidRDefault="00531850" w:rsidP="008401C0">
            <w:pPr>
              <w:tabs>
                <w:tab w:val="left" w:pos="0"/>
              </w:tabs>
              <w:jc w:val="center"/>
              <w:rPr>
                <w:rFonts w:ascii="Tahoma" w:hAnsi="Tahoma" w:cs="Tahoma"/>
              </w:rPr>
            </w:pPr>
            <w:r>
              <w:rPr>
                <w:rFonts w:ascii="Tahoma" w:hAnsi="Tahoma" w:cs="Tahoma"/>
              </w:rPr>
              <w:t>$7.202.575</w:t>
            </w:r>
          </w:p>
        </w:tc>
      </w:tr>
      <w:tr w:rsidR="00531850" w:rsidRPr="006A2B1C" w14:paraId="09FA6180" w14:textId="77777777" w:rsidTr="008401C0">
        <w:trPr>
          <w:jc w:val="center"/>
        </w:trPr>
        <w:tc>
          <w:tcPr>
            <w:tcW w:w="2860" w:type="dxa"/>
          </w:tcPr>
          <w:p w14:paraId="3909538B" w14:textId="77777777" w:rsidR="00531850" w:rsidRPr="006A2B1C" w:rsidRDefault="00531850" w:rsidP="008401C0">
            <w:pPr>
              <w:tabs>
                <w:tab w:val="left" w:pos="0"/>
              </w:tabs>
              <w:jc w:val="both"/>
              <w:rPr>
                <w:rFonts w:ascii="Tahoma" w:hAnsi="Tahoma" w:cs="Tahoma"/>
              </w:rPr>
            </w:pPr>
            <w:r w:rsidRPr="006A2B1C">
              <w:rPr>
                <w:rFonts w:ascii="Tahoma" w:hAnsi="Tahoma" w:cs="Tahoma"/>
              </w:rPr>
              <w:t xml:space="preserve">Cesantías </w:t>
            </w:r>
          </w:p>
        </w:tc>
        <w:tc>
          <w:tcPr>
            <w:tcW w:w="1960" w:type="dxa"/>
          </w:tcPr>
          <w:p w14:paraId="35D6BC16" w14:textId="77777777" w:rsidR="00531850" w:rsidRPr="006A2B1C" w:rsidRDefault="00531850" w:rsidP="008401C0">
            <w:pPr>
              <w:tabs>
                <w:tab w:val="left" w:pos="0"/>
              </w:tabs>
              <w:jc w:val="center"/>
              <w:rPr>
                <w:rFonts w:ascii="Tahoma" w:hAnsi="Tahoma" w:cs="Tahoma"/>
              </w:rPr>
            </w:pPr>
            <w:r>
              <w:rPr>
                <w:rFonts w:ascii="Tahoma" w:hAnsi="Tahoma" w:cs="Tahoma"/>
              </w:rPr>
              <w:t>$28.170.599</w:t>
            </w:r>
          </w:p>
        </w:tc>
      </w:tr>
      <w:tr w:rsidR="00531850" w:rsidRPr="006A2B1C" w14:paraId="3092908F" w14:textId="77777777" w:rsidTr="008401C0">
        <w:trPr>
          <w:jc w:val="center"/>
        </w:trPr>
        <w:tc>
          <w:tcPr>
            <w:tcW w:w="2860" w:type="dxa"/>
          </w:tcPr>
          <w:p w14:paraId="657B263E" w14:textId="77777777" w:rsidR="00531850" w:rsidRPr="006A2B1C" w:rsidRDefault="00531850" w:rsidP="008401C0">
            <w:pPr>
              <w:tabs>
                <w:tab w:val="left" w:pos="0"/>
              </w:tabs>
              <w:jc w:val="both"/>
              <w:rPr>
                <w:rFonts w:ascii="Tahoma" w:hAnsi="Tahoma" w:cs="Tahoma"/>
              </w:rPr>
            </w:pPr>
            <w:r w:rsidRPr="006A2B1C">
              <w:rPr>
                <w:rFonts w:ascii="Tahoma" w:hAnsi="Tahoma" w:cs="Tahoma"/>
              </w:rPr>
              <w:t>Intereses a las cesantías</w:t>
            </w:r>
          </w:p>
        </w:tc>
        <w:tc>
          <w:tcPr>
            <w:tcW w:w="1960" w:type="dxa"/>
          </w:tcPr>
          <w:p w14:paraId="407701F3" w14:textId="77777777" w:rsidR="00531850" w:rsidRPr="006A2B1C" w:rsidRDefault="00531850" w:rsidP="008401C0">
            <w:pPr>
              <w:tabs>
                <w:tab w:val="left" w:pos="0"/>
              </w:tabs>
              <w:jc w:val="center"/>
              <w:rPr>
                <w:rFonts w:ascii="Tahoma" w:hAnsi="Tahoma" w:cs="Tahoma"/>
              </w:rPr>
            </w:pPr>
            <w:r>
              <w:rPr>
                <w:rFonts w:ascii="Tahoma" w:hAnsi="Tahoma" w:cs="Tahoma"/>
              </w:rPr>
              <w:t>$943.496</w:t>
            </w:r>
          </w:p>
        </w:tc>
      </w:tr>
      <w:tr w:rsidR="00531850" w14:paraId="31C29461" w14:textId="77777777" w:rsidTr="008401C0">
        <w:trPr>
          <w:jc w:val="center"/>
        </w:trPr>
        <w:tc>
          <w:tcPr>
            <w:tcW w:w="2860" w:type="dxa"/>
          </w:tcPr>
          <w:p w14:paraId="01C08A28" w14:textId="77777777" w:rsidR="00531850" w:rsidRPr="006A2B1C" w:rsidRDefault="00531850" w:rsidP="008401C0">
            <w:pPr>
              <w:tabs>
                <w:tab w:val="left" w:pos="0"/>
              </w:tabs>
              <w:jc w:val="both"/>
              <w:rPr>
                <w:rFonts w:ascii="Tahoma" w:hAnsi="Tahoma" w:cs="Tahoma"/>
              </w:rPr>
            </w:pPr>
            <w:r>
              <w:rPr>
                <w:rFonts w:ascii="Tahoma" w:hAnsi="Tahoma" w:cs="Tahoma"/>
              </w:rPr>
              <w:t>Prima técnica</w:t>
            </w:r>
          </w:p>
        </w:tc>
        <w:tc>
          <w:tcPr>
            <w:tcW w:w="1960" w:type="dxa"/>
          </w:tcPr>
          <w:p w14:paraId="5280C997" w14:textId="77777777" w:rsidR="00531850" w:rsidRDefault="00531850" w:rsidP="008401C0">
            <w:pPr>
              <w:tabs>
                <w:tab w:val="left" w:pos="0"/>
              </w:tabs>
              <w:jc w:val="center"/>
              <w:rPr>
                <w:rFonts w:ascii="Tahoma" w:hAnsi="Tahoma" w:cs="Tahoma"/>
              </w:rPr>
            </w:pPr>
            <w:r>
              <w:rPr>
                <w:rFonts w:ascii="Tahoma" w:hAnsi="Tahoma" w:cs="Tahoma"/>
              </w:rPr>
              <w:t>$8.421.555</w:t>
            </w:r>
          </w:p>
        </w:tc>
      </w:tr>
    </w:tbl>
    <w:p w14:paraId="3D7A086C" w14:textId="77777777" w:rsidR="00531850" w:rsidRPr="00B91CB1" w:rsidRDefault="00531850" w:rsidP="00B91CB1">
      <w:pPr>
        <w:widowControl w:val="0"/>
        <w:autoSpaceDE w:val="0"/>
        <w:autoSpaceDN w:val="0"/>
        <w:adjustRightInd w:val="0"/>
        <w:ind w:left="1410"/>
        <w:jc w:val="both"/>
        <w:rPr>
          <w:rFonts w:ascii="Tahoma" w:hAnsi="Tahoma" w:cs="Tahoma"/>
          <w:b/>
          <w:i/>
          <w:sz w:val="24"/>
          <w:szCs w:val="24"/>
        </w:rPr>
      </w:pPr>
    </w:p>
    <w:p w14:paraId="4F69876F" w14:textId="77777777" w:rsidR="00B91CB1" w:rsidRPr="00B91CB1" w:rsidRDefault="00B91CB1" w:rsidP="00347A46">
      <w:pPr>
        <w:pStyle w:val="Sinespaciado"/>
        <w:spacing w:line="276" w:lineRule="auto"/>
        <w:ind w:left="1276" w:hanging="992"/>
        <w:jc w:val="both"/>
        <w:rPr>
          <w:i/>
          <w:sz w:val="22"/>
          <w:szCs w:val="22"/>
        </w:rPr>
      </w:pPr>
      <w:r w:rsidRPr="00B91CB1">
        <w:rPr>
          <w:rFonts w:ascii="Tahoma" w:hAnsi="Tahoma" w:cs="Tahoma"/>
          <w:b/>
          <w:i/>
        </w:rPr>
        <w:tab/>
      </w:r>
      <w:r w:rsidRPr="00B91CB1">
        <w:rPr>
          <w:rFonts w:ascii="Tahoma" w:hAnsi="Tahoma" w:cs="Tahoma"/>
          <w:b/>
          <w:i/>
          <w:caps/>
        </w:rPr>
        <w:t xml:space="preserve">Absolver </w:t>
      </w:r>
      <w:r w:rsidRPr="00B91CB1">
        <w:rPr>
          <w:rFonts w:ascii="Tahoma" w:hAnsi="Tahoma" w:cs="Tahoma"/>
          <w:i/>
        </w:rPr>
        <w:t>del pago de la prima de navidad, conforme a los planteamientos indicados en lo considerativo de la presente decisión.</w:t>
      </w:r>
      <w:r w:rsidRPr="00B91CB1">
        <w:rPr>
          <w:i/>
          <w:sz w:val="22"/>
          <w:szCs w:val="22"/>
        </w:rPr>
        <w:t xml:space="preserve"> </w:t>
      </w:r>
      <w:r w:rsidR="00347A46" w:rsidRPr="00B50B1F">
        <w:rPr>
          <w:i/>
          <w:sz w:val="22"/>
          <w:szCs w:val="22"/>
        </w:rPr>
        <w:tab/>
      </w:r>
    </w:p>
    <w:p w14:paraId="0EE06405" w14:textId="698E7A8B" w:rsidR="00FB668D" w:rsidRPr="00FB668D" w:rsidRDefault="00347A46" w:rsidP="00FB668D">
      <w:pPr>
        <w:tabs>
          <w:tab w:val="left" w:pos="0"/>
        </w:tabs>
        <w:ind w:left="1276"/>
        <w:jc w:val="both"/>
        <w:rPr>
          <w:rFonts w:ascii="Tahoma" w:hAnsi="Tahoma" w:cs="Tahoma"/>
          <w:i/>
          <w:sz w:val="24"/>
          <w:szCs w:val="24"/>
        </w:rPr>
      </w:pPr>
      <w:r w:rsidRPr="00FB668D">
        <w:rPr>
          <w:rFonts w:ascii="Tahoma" w:hAnsi="Tahoma" w:cs="Tahoma"/>
          <w:b/>
          <w:i/>
          <w:color w:val="000000"/>
          <w:sz w:val="24"/>
          <w:szCs w:val="24"/>
        </w:rPr>
        <w:t>CUARTO:</w:t>
      </w:r>
      <w:r w:rsidR="00FB668D" w:rsidRPr="00FB668D">
        <w:rPr>
          <w:rFonts w:ascii="Tahoma" w:hAnsi="Tahoma" w:cs="Tahoma"/>
          <w:b/>
          <w:i/>
          <w:color w:val="000000"/>
          <w:sz w:val="24"/>
          <w:szCs w:val="24"/>
        </w:rPr>
        <w:t xml:space="preserve"> </w:t>
      </w:r>
      <w:r w:rsidR="00FB668D">
        <w:rPr>
          <w:rFonts w:ascii="Tahoma" w:hAnsi="Tahoma" w:cs="Tahoma"/>
          <w:b/>
          <w:i/>
          <w:color w:val="000000"/>
          <w:sz w:val="24"/>
          <w:szCs w:val="24"/>
        </w:rPr>
        <w:t xml:space="preserve">CONDENAR </w:t>
      </w:r>
      <w:r w:rsidR="00FB668D" w:rsidRPr="00FB668D">
        <w:rPr>
          <w:rFonts w:ascii="Tahoma" w:hAnsi="Tahoma" w:cs="Tahoma"/>
          <w:i/>
          <w:sz w:val="24"/>
          <w:szCs w:val="24"/>
        </w:rPr>
        <w:t>al pago de la indemnización moratoria, conforme a las previsiones del Decreto 797 de 1949, a partir del 1º de agosto de 2013, en cuantía equivalente a $96.143 pesos diarios hasta que el pago de las obligaciones laborales se haga efectivo.</w:t>
      </w:r>
    </w:p>
    <w:p w14:paraId="53CDA45D" w14:textId="12E80181" w:rsidR="00347A46" w:rsidRPr="00FB668D" w:rsidRDefault="00347A46" w:rsidP="00FB668D">
      <w:pPr>
        <w:pStyle w:val="Sinespaciado"/>
        <w:spacing w:line="276" w:lineRule="auto"/>
        <w:ind w:left="1276" w:hanging="992"/>
        <w:jc w:val="both"/>
        <w:rPr>
          <w:i/>
        </w:rPr>
      </w:pPr>
      <w:r w:rsidRPr="00FB668D">
        <w:rPr>
          <w:rFonts w:ascii="Tahoma" w:hAnsi="Tahoma" w:cs="Tahoma"/>
          <w:b/>
          <w:i/>
          <w:color w:val="000000"/>
        </w:rPr>
        <w:t xml:space="preserve"> </w:t>
      </w:r>
    </w:p>
    <w:p w14:paraId="13276EC9" w14:textId="77777777" w:rsidR="00347A46" w:rsidRPr="00AA4E97" w:rsidRDefault="00347A46" w:rsidP="00347A46">
      <w:pPr>
        <w:jc w:val="both"/>
        <w:rPr>
          <w:rFonts w:ascii="Tahoma" w:hAnsi="Tahoma" w:cs="Tahoma"/>
          <w:sz w:val="24"/>
          <w:szCs w:val="24"/>
        </w:rPr>
      </w:pPr>
      <w:r w:rsidRPr="00AA4E97">
        <w:rPr>
          <w:rFonts w:ascii="Tahoma" w:hAnsi="Tahoma" w:cs="Tahoma"/>
          <w:b/>
          <w:sz w:val="24"/>
          <w:szCs w:val="24"/>
        </w:rPr>
        <w:tab/>
        <w:t xml:space="preserve">SEGUNDO: -CONFIRMAR </w:t>
      </w:r>
      <w:r w:rsidRPr="00AA4E97">
        <w:rPr>
          <w:rFonts w:ascii="Tahoma" w:hAnsi="Tahoma" w:cs="Tahoma"/>
          <w:sz w:val="24"/>
          <w:szCs w:val="24"/>
        </w:rPr>
        <w:t>en todo lo demás la sentencia objeto de estudio.</w:t>
      </w:r>
    </w:p>
    <w:p w14:paraId="6AD1D72E" w14:textId="77777777" w:rsidR="00347A46" w:rsidRPr="00AA4E97" w:rsidRDefault="00347A46" w:rsidP="00347A46">
      <w:pPr>
        <w:pStyle w:val="Sinespaciado"/>
        <w:spacing w:line="276" w:lineRule="auto"/>
        <w:rPr>
          <w:rFonts w:ascii="Tahoma" w:hAnsi="Tahoma" w:cs="Tahoma"/>
        </w:rPr>
      </w:pPr>
    </w:p>
    <w:p w14:paraId="0F38E877" w14:textId="77777777" w:rsidR="00347A46" w:rsidRPr="00AA4E97" w:rsidRDefault="00347A46" w:rsidP="00347A46">
      <w:pPr>
        <w:jc w:val="both"/>
        <w:rPr>
          <w:rFonts w:ascii="Tahoma" w:hAnsi="Tahoma" w:cs="Tahoma"/>
          <w:sz w:val="24"/>
          <w:szCs w:val="24"/>
        </w:rPr>
      </w:pPr>
      <w:r w:rsidRPr="00AA4E97">
        <w:rPr>
          <w:rFonts w:ascii="Tahoma" w:hAnsi="Tahoma" w:cs="Tahoma"/>
          <w:sz w:val="24"/>
          <w:szCs w:val="24"/>
        </w:rPr>
        <w:tab/>
      </w:r>
      <w:r w:rsidRPr="00AA4E97">
        <w:rPr>
          <w:rFonts w:ascii="Tahoma" w:hAnsi="Tahoma" w:cs="Tahoma"/>
          <w:b/>
          <w:sz w:val="24"/>
          <w:szCs w:val="24"/>
        </w:rPr>
        <w:t>TERCERO: COSTAS</w:t>
      </w:r>
      <w:r w:rsidRPr="00AA4E97">
        <w:rPr>
          <w:rFonts w:ascii="Tahoma" w:hAnsi="Tahoma" w:cs="Tahoma"/>
          <w:sz w:val="24"/>
          <w:szCs w:val="24"/>
        </w:rPr>
        <w:t xml:space="preserve"> en esta instancia a cargo de la parte demandante. </w:t>
      </w:r>
    </w:p>
    <w:p w14:paraId="153ACE50" w14:textId="77777777" w:rsidR="00347A46" w:rsidRPr="00AA4E97" w:rsidRDefault="00347A46" w:rsidP="00347A46">
      <w:pPr>
        <w:pStyle w:val="Sinespaciado"/>
        <w:spacing w:line="276" w:lineRule="auto"/>
        <w:rPr>
          <w:rFonts w:ascii="Tahoma" w:hAnsi="Tahoma" w:cs="Tahoma"/>
        </w:rPr>
      </w:pPr>
    </w:p>
    <w:p w14:paraId="0C098591" w14:textId="77777777" w:rsidR="00347A46" w:rsidRPr="00AA4E97" w:rsidRDefault="00347A46" w:rsidP="00347A46">
      <w:pPr>
        <w:ind w:firstLine="709"/>
        <w:jc w:val="both"/>
        <w:rPr>
          <w:rFonts w:ascii="Tahoma" w:hAnsi="Tahoma" w:cs="Tahoma"/>
          <w:sz w:val="24"/>
          <w:szCs w:val="24"/>
        </w:rPr>
      </w:pPr>
      <w:r w:rsidRPr="00AA4E97">
        <w:rPr>
          <w:rFonts w:ascii="Tahoma" w:hAnsi="Tahoma" w:cs="Tahoma"/>
          <w:b/>
          <w:bCs/>
          <w:sz w:val="24"/>
          <w:szCs w:val="24"/>
        </w:rPr>
        <w:t>NOTIFICACIÓN SURTIDA EN ESTRADOS.</w:t>
      </w:r>
      <w:r w:rsidRPr="00AA4E97">
        <w:rPr>
          <w:rFonts w:ascii="Tahoma" w:hAnsi="Tahoma" w:cs="Tahoma"/>
          <w:sz w:val="24"/>
          <w:szCs w:val="24"/>
        </w:rPr>
        <w:t xml:space="preserve"> </w:t>
      </w:r>
      <w:r w:rsidRPr="00AA4E97">
        <w:rPr>
          <w:rFonts w:ascii="Tahoma" w:hAnsi="Tahoma" w:cs="Tahoma"/>
          <w:b/>
          <w:bCs/>
          <w:sz w:val="24"/>
          <w:szCs w:val="24"/>
        </w:rPr>
        <w:t>CÚMPLASE</w:t>
      </w:r>
      <w:r w:rsidRPr="00AA4E97">
        <w:rPr>
          <w:rFonts w:ascii="Tahoma" w:hAnsi="Tahoma" w:cs="Tahoma"/>
          <w:sz w:val="24"/>
          <w:szCs w:val="24"/>
        </w:rPr>
        <w:t xml:space="preserve"> y </w:t>
      </w:r>
      <w:r w:rsidRPr="00AA4E97">
        <w:rPr>
          <w:rFonts w:ascii="Tahoma" w:hAnsi="Tahoma" w:cs="Tahoma"/>
          <w:b/>
          <w:bCs/>
          <w:sz w:val="24"/>
          <w:szCs w:val="24"/>
        </w:rPr>
        <w:t>DEVUÉLVASE</w:t>
      </w:r>
      <w:r w:rsidRPr="00AA4E97">
        <w:rPr>
          <w:rFonts w:ascii="Tahoma" w:hAnsi="Tahoma" w:cs="Tahoma"/>
          <w:sz w:val="24"/>
          <w:szCs w:val="24"/>
        </w:rPr>
        <w:t xml:space="preserve"> el expediente al Juzgado de origen.</w:t>
      </w:r>
    </w:p>
    <w:p w14:paraId="6455CF7C" w14:textId="77777777" w:rsidR="00347A46" w:rsidRPr="00AA4E97" w:rsidRDefault="00347A46" w:rsidP="00347A46">
      <w:pPr>
        <w:pStyle w:val="Sinespaciado"/>
        <w:spacing w:line="276" w:lineRule="auto"/>
        <w:rPr>
          <w:rFonts w:ascii="Tahoma" w:hAnsi="Tahoma" w:cs="Tahoma"/>
        </w:rPr>
      </w:pPr>
      <w:r w:rsidRPr="00AA4E97">
        <w:rPr>
          <w:rFonts w:ascii="Tahoma" w:hAnsi="Tahoma" w:cs="Tahoma"/>
        </w:rPr>
        <w:tab/>
      </w:r>
    </w:p>
    <w:p w14:paraId="4B05B0A5" w14:textId="77777777" w:rsidR="00347A46" w:rsidRDefault="00347A46" w:rsidP="00347A46">
      <w:pPr>
        <w:jc w:val="both"/>
        <w:rPr>
          <w:rFonts w:ascii="Tahoma" w:hAnsi="Tahoma" w:cs="Tahoma"/>
          <w:sz w:val="24"/>
          <w:szCs w:val="24"/>
        </w:rPr>
      </w:pPr>
      <w:r w:rsidRPr="00AA4E97">
        <w:rPr>
          <w:rFonts w:ascii="Tahoma" w:hAnsi="Tahoma" w:cs="Tahoma"/>
          <w:sz w:val="24"/>
          <w:szCs w:val="24"/>
        </w:rPr>
        <w:t>La Magistrada,</w:t>
      </w:r>
    </w:p>
    <w:p w14:paraId="55C98314" w14:textId="77777777" w:rsidR="001F7929" w:rsidRPr="00AA4E97" w:rsidRDefault="001F7929" w:rsidP="00347A46">
      <w:pPr>
        <w:jc w:val="both"/>
        <w:rPr>
          <w:rFonts w:ascii="Tahoma" w:hAnsi="Tahoma" w:cs="Tahoma"/>
          <w:sz w:val="24"/>
          <w:szCs w:val="24"/>
        </w:rPr>
      </w:pPr>
    </w:p>
    <w:p w14:paraId="345699A9" w14:textId="77777777" w:rsidR="00347A46" w:rsidRPr="00AA4E97" w:rsidRDefault="00347A46" w:rsidP="00347A46">
      <w:pPr>
        <w:pStyle w:val="Sinespaciado"/>
        <w:spacing w:line="276" w:lineRule="auto"/>
        <w:rPr>
          <w:rFonts w:ascii="Tahoma" w:hAnsi="Tahoma" w:cs="Tahoma"/>
        </w:rPr>
      </w:pPr>
    </w:p>
    <w:p w14:paraId="7951BB90" w14:textId="77777777" w:rsidR="00347A46" w:rsidRPr="00AA4E97" w:rsidRDefault="00347A46" w:rsidP="00347A46">
      <w:pPr>
        <w:pStyle w:val="Ttulo3"/>
        <w:spacing w:before="0" w:after="0" w:line="276" w:lineRule="auto"/>
        <w:jc w:val="center"/>
        <w:rPr>
          <w:rFonts w:ascii="Tahoma" w:hAnsi="Tahoma" w:cs="Tahoma"/>
          <w:sz w:val="24"/>
          <w:szCs w:val="24"/>
        </w:rPr>
      </w:pPr>
      <w:r w:rsidRPr="00AA4E97">
        <w:rPr>
          <w:rFonts w:ascii="Tahoma" w:hAnsi="Tahoma" w:cs="Tahoma"/>
          <w:sz w:val="24"/>
          <w:szCs w:val="24"/>
        </w:rPr>
        <w:t>ANA LUCÍA CAICEDO CALDERÓN</w:t>
      </w:r>
    </w:p>
    <w:p w14:paraId="4F9574FA" w14:textId="77777777" w:rsidR="00347A46" w:rsidRPr="00AA4E97" w:rsidRDefault="00347A46" w:rsidP="00347A46">
      <w:pPr>
        <w:pStyle w:val="Sinespaciado"/>
        <w:rPr>
          <w:rFonts w:ascii="Tahoma" w:hAnsi="Tahoma" w:cs="Tahoma"/>
        </w:rPr>
      </w:pPr>
    </w:p>
    <w:p w14:paraId="33B589CA" w14:textId="77777777" w:rsidR="00347A46" w:rsidRPr="00AA4E97" w:rsidRDefault="00347A46" w:rsidP="00347A46">
      <w:pPr>
        <w:pStyle w:val="Sinespaciado"/>
        <w:spacing w:line="276" w:lineRule="auto"/>
        <w:rPr>
          <w:rFonts w:ascii="Tahoma" w:hAnsi="Tahoma" w:cs="Tahoma"/>
        </w:rPr>
      </w:pPr>
      <w:r w:rsidRPr="00AA4E97">
        <w:rPr>
          <w:rFonts w:ascii="Tahoma" w:hAnsi="Tahoma" w:cs="Tahoma"/>
        </w:rPr>
        <w:t xml:space="preserve">Los magistrados, </w:t>
      </w:r>
    </w:p>
    <w:p w14:paraId="5673E498" w14:textId="77777777" w:rsidR="00347A46" w:rsidRPr="00AA4E97" w:rsidRDefault="00347A46" w:rsidP="00347A46">
      <w:pPr>
        <w:pStyle w:val="Sinespaciado"/>
        <w:spacing w:line="276" w:lineRule="auto"/>
        <w:rPr>
          <w:rFonts w:ascii="Tahoma" w:hAnsi="Tahoma" w:cs="Tahoma"/>
        </w:rPr>
      </w:pPr>
    </w:p>
    <w:p w14:paraId="37158FBC" w14:textId="77777777" w:rsidR="00347A46" w:rsidRDefault="00347A46" w:rsidP="00347A46">
      <w:pPr>
        <w:rPr>
          <w:rFonts w:ascii="Tahoma" w:hAnsi="Tahoma" w:cs="Tahoma"/>
          <w:b/>
          <w:bCs/>
          <w:sz w:val="24"/>
          <w:szCs w:val="24"/>
        </w:rPr>
      </w:pPr>
    </w:p>
    <w:p w14:paraId="2EB66C0F" w14:textId="77777777" w:rsidR="001F7929" w:rsidRDefault="001F7929" w:rsidP="00347A46">
      <w:pPr>
        <w:rPr>
          <w:rFonts w:ascii="Tahoma" w:hAnsi="Tahoma" w:cs="Tahoma"/>
          <w:b/>
          <w:bCs/>
          <w:sz w:val="24"/>
          <w:szCs w:val="24"/>
        </w:rPr>
      </w:pPr>
    </w:p>
    <w:p w14:paraId="275C5477" w14:textId="77777777" w:rsidR="001F7929" w:rsidRPr="00AA4E97" w:rsidRDefault="001F7929" w:rsidP="00347A46">
      <w:pPr>
        <w:rPr>
          <w:rFonts w:ascii="Tahoma" w:hAnsi="Tahoma" w:cs="Tahoma"/>
          <w:b/>
          <w:bCs/>
          <w:sz w:val="24"/>
          <w:szCs w:val="24"/>
        </w:rPr>
      </w:pPr>
    </w:p>
    <w:p w14:paraId="5137E415" w14:textId="77777777" w:rsidR="00347A46" w:rsidRPr="00AA4E97" w:rsidRDefault="00B91CB1" w:rsidP="00347A46">
      <w:pPr>
        <w:rPr>
          <w:rFonts w:ascii="Tahoma" w:hAnsi="Tahoma" w:cs="Tahoma"/>
          <w:b/>
          <w:bCs/>
          <w:sz w:val="24"/>
          <w:szCs w:val="24"/>
        </w:rPr>
      </w:pPr>
      <w:r>
        <w:rPr>
          <w:rFonts w:ascii="Tahoma" w:hAnsi="Tahoma" w:cs="Tahoma"/>
          <w:b/>
          <w:bCs/>
          <w:sz w:val="24"/>
          <w:szCs w:val="24"/>
        </w:rPr>
        <w:t xml:space="preserve">JULIO CÉSAR SALAZAR MUÑOZ         </w:t>
      </w:r>
      <w:r w:rsidR="00347A46" w:rsidRPr="00AA4E97">
        <w:rPr>
          <w:rFonts w:ascii="Tahoma" w:hAnsi="Tahoma" w:cs="Tahoma"/>
          <w:b/>
          <w:bCs/>
          <w:sz w:val="24"/>
          <w:szCs w:val="24"/>
        </w:rPr>
        <w:t>FRANCISCO JAVIER TAMAYO TABARES</w:t>
      </w:r>
    </w:p>
    <w:p w14:paraId="69B0BD91" w14:textId="1A0007AE" w:rsidR="008C7A5B" w:rsidRPr="00FB668D" w:rsidRDefault="00347A46" w:rsidP="00FB668D">
      <w:pPr>
        <w:pStyle w:val="Prrafodelista"/>
        <w:spacing w:line="276" w:lineRule="auto"/>
        <w:ind w:left="643"/>
        <w:rPr>
          <w:rFonts w:ascii="Tahoma" w:hAnsi="Tahoma" w:cs="Tahoma"/>
        </w:rPr>
      </w:pPr>
      <w:r w:rsidRPr="00AA4E97">
        <w:rPr>
          <w:rFonts w:ascii="Tahoma" w:hAnsi="Tahoma" w:cs="Tahoma"/>
        </w:rPr>
        <w:tab/>
      </w:r>
      <w:r w:rsidRPr="00AA4E97">
        <w:rPr>
          <w:rFonts w:ascii="Tahoma" w:hAnsi="Tahoma" w:cs="Tahoma"/>
        </w:rPr>
        <w:tab/>
      </w:r>
      <w:r w:rsidRPr="00AA4E97">
        <w:rPr>
          <w:rFonts w:ascii="Tahoma" w:hAnsi="Tahoma" w:cs="Tahoma"/>
        </w:rPr>
        <w:tab/>
      </w:r>
      <w:r w:rsidRPr="00AA4E97">
        <w:rPr>
          <w:rFonts w:ascii="Tahoma" w:hAnsi="Tahoma" w:cs="Tahoma"/>
        </w:rPr>
        <w:tab/>
      </w:r>
    </w:p>
    <w:sectPr w:rsidR="008C7A5B" w:rsidRPr="00FB668D" w:rsidSect="005B4CD5">
      <w:headerReference w:type="default" r:id="rId8"/>
      <w:footerReference w:type="default" r:id="rId9"/>
      <w:pgSz w:w="12242" w:h="18722" w:code="121"/>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8C7B" w14:textId="77777777" w:rsidR="00D504B6" w:rsidRDefault="00D504B6">
      <w:pPr>
        <w:spacing w:line="240" w:lineRule="auto"/>
      </w:pPr>
      <w:r>
        <w:separator/>
      </w:r>
    </w:p>
  </w:endnote>
  <w:endnote w:type="continuationSeparator" w:id="0">
    <w:p w14:paraId="0D6B7384" w14:textId="77777777" w:rsidR="00D504B6" w:rsidRDefault="00D50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735"/>
      <w:docPartObj>
        <w:docPartGallery w:val="Page Numbers (Bottom of Page)"/>
        <w:docPartUnique/>
      </w:docPartObj>
    </w:sdtPr>
    <w:sdtEndPr/>
    <w:sdtContent>
      <w:p w14:paraId="117BF0DB" w14:textId="77777777" w:rsidR="005B650D" w:rsidRDefault="005B650D">
        <w:pPr>
          <w:pStyle w:val="Piedepgina"/>
          <w:jc w:val="right"/>
        </w:pPr>
        <w:r>
          <w:fldChar w:fldCharType="begin"/>
        </w:r>
        <w:r>
          <w:instrText xml:space="preserve"> PAGE   \* MERGEFORMAT </w:instrText>
        </w:r>
        <w:r>
          <w:fldChar w:fldCharType="separate"/>
        </w:r>
        <w:r w:rsidR="005B4CD5">
          <w:rPr>
            <w:noProof/>
          </w:rPr>
          <w:t>10</w:t>
        </w:r>
        <w:r>
          <w:rPr>
            <w:noProof/>
          </w:rPr>
          <w:fldChar w:fldCharType="end"/>
        </w:r>
      </w:p>
    </w:sdtContent>
  </w:sdt>
  <w:p w14:paraId="5AD3AF43" w14:textId="77777777" w:rsidR="005B650D" w:rsidRDefault="005B65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3F106" w14:textId="77777777" w:rsidR="00D504B6" w:rsidRDefault="00D504B6">
      <w:pPr>
        <w:spacing w:line="240" w:lineRule="auto"/>
      </w:pPr>
      <w:r>
        <w:separator/>
      </w:r>
    </w:p>
  </w:footnote>
  <w:footnote w:type="continuationSeparator" w:id="0">
    <w:p w14:paraId="13DB1CB6" w14:textId="77777777" w:rsidR="00D504B6" w:rsidRDefault="00D504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1398" w14:textId="38C026DF" w:rsidR="005B650D" w:rsidRPr="00B50B1F" w:rsidRDefault="005B650D">
    <w:pPr>
      <w:pStyle w:val="Encabezado"/>
      <w:rPr>
        <w:i/>
        <w:sz w:val="16"/>
        <w:szCs w:val="16"/>
        <w:lang w:val="es-CO"/>
      </w:rPr>
    </w:pPr>
    <w:r w:rsidRPr="00B50B1F">
      <w:rPr>
        <w:i/>
        <w:sz w:val="16"/>
        <w:szCs w:val="16"/>
        <w:lang w:val="es-CO"/>
      </w:rPr>
      <w:t>Dem</w:t>
    </w:r>
    <w:r w:rsidR="00B85929">
      <w:rPr>
        <w:i/>
        <w:sz w:val="16"/>
        <w:szCs w:val="16"/>
        <w:lang w:val="es-CO"/>
      </w:rPr>
      <w:t>andante: Saúl Carmona Salazar</w:t>
    </w:r>
  </w:p>
  <w:p w14:paraId="604C666A" w14:textId="70D3B2C7" w:rsidR="005B650D" w:rsidRPr="00B50B1F" w:rsidRDefault="005B650D">
    <w:pPr>
      <w:pStyle w:val="Encabezado"/>
      <w:rPr>
        <w:i/>
        <w:sz w:val="16"/>
        <w:szCs w:val="16"/>
        <w:lang w:val="es-CO"/>
      </w:rPr>
    </w:pPr>
    <w:r w:rsidRPr="00B50B1F">
      <w:rPr>
        <w:i/>
        <w:sz w:val="16"/>
        <w:szCs w:val="16"/>
        <w:lang w:val="es-CO"/>
      </w:rPr>
      <w:t>Demandado: ISS</w:t>
    </w:r>
    <w:r w:rsidR="00B85929">
      <w:rPr>
        <w:i/>
        <w:sz w:val="16"/>
        <w:szCs w:val="16"/>
        <w:lang w:val="es-CO"/>
      </w:rPr>
      <w:t xml:space="preserve"> EN LIQUIDACIÓN</w:t>
    </w:r>
    <w:r w:rsidRPr="00B50B1F">
      <w:rPr>
        <w:i/>
        <w:sz w:val="16"/>
        <w:szCs w:val="16"/>
        <w:lang w:val="es-CO"/>
      </w:rPr>
      <w:t xml:space="preserve"> –</w:t>
    </w:r>
    <w:r w:rsidR="00B85929">
      <w:rPr>
        <w:i/>
        <w:sz w:val="16"/>
        <w:szCs w:val="16"/>
        <w:lang w:val="es-CO"/>
      </w:rPr>
      <w:t xml:space="preserve">HOY </w:t>
    </w:r>
    <w:r w:rsidRPr="00B50B1F">
      <w:rPr>
        <w:i/>
        <w:sz w:val="16"/>
        <w:szCs w:val="16"/>
        <w:lang w:val="es-CO"/>
      </w:rPr>
      <w:t>EXTINTO-</w:t>
    </w:r>
  </w:p>
  <w:p w14:paraId="7001D550" w14:textId="77777777" w:rsidR="00EA0C43" w:rsidRDefault="00B85929">
    <w:pPr>
      <w:pStyle w:val="Encabezado"/>
      <w:rPr>
        <w:i/>
        <w:sz w:val="16"/>
        <w:szCs w:val="16"/>
        <w:lang w:val="es-CO"/>
      </w:rPr>
    </w:pPr>
    <w:r>
      <w:rPr>
        <w:i/>
        <w:sz w:val="16"/>
        <w:szCs w:val="16"/>
        <w:lang w:val="es-CO"/>
      </w:rPr>
      <w:t>Rad.: 2014-00306-01</w:t>
    </w:r>
  </w:p>
  <w:p w14:paraId="6E01D330" w14:textId="116148B0" w:rsidR="005B650D" w:rsidRPr="00B50B1F" w:rsidRDefault="005B650D">
    <w:pPr>
      <w:pStyle w:val="Encabezado"/>
      <w:rPr>
        <w:lang w:val="es-CO"/>
      </w:rPr>
    </w:pPr>
    <w:r>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4"/>
    <w:rsid w:val="00023ADB"/>
    <w:rsid w:val="00024187"/>
    <w:rsid w:val="00055ECA"/>
    <w:rsid w:val="00065ADC"/>
    <w:rsid w:val="000B0CA4"/>
    <w:rsid w:val="000B6F72"/>
    <w:rsid w:val="000C448C"/>
    <w:rsid w:val="000D08FE"/>
    <w:rsid w:val="000F5F1C"/>
    <w:rsid w:val="000F6BF6"/>
    <w:rsid w:val="00123090"/>
    <w:rsid w:val="00130B93"/>
    <w:rsid w:val="00135A3E"/>
    <w:rsid w:val="00140256"/>
    <w:rsid w:val="001448EA"/>
    <w:rsid w:val="00147170"/>
    <w:rsid w:val="00150F95"/>
    <w:rsid w:val="00160A55"/>
    <w:rsid w:val="0018039C"/>
    <w:rsid w:val="00185659"/>
    <w:rsid w:val="0018579D"/>
    <w:rsid w:val="001959B0"/>
    <w:rsid w:val="001A0036"/>
    <w:rsid w:val="001A115F"/>
    <w:rsid w:val="001A5690"/>
    <w:rsid w:val="001F651C"/>
    <w:rsid w:val="001F7929"/>
    <w:rsid w:val="002053C6"/>
    <w:rsid w:val="00222030"/>
    <w:rsid w:val="0022593F"/>
    <w:rsid w:val="00297764"/>
    <w:rsid w:val="002A419C"/>
    <w:rsid w:val="002C0487"/>
    <w:rsid w:val="002E5424"/>
    <w:rsid w:val="002F5F60"/>
    <w:rsid w:val="0031333D"/>
    <w:rsid w:val="00314B85"/>
    <w:rsid w:val="00347A46"/>
    <w:rsid w:val="003655AC"/>
    <w:rsid w:val="00365846"/>
    <w:rsid w:val="00370409"/>
    <w:rsid w:val="003743EB"/>
    <w:rsid w:val="003913B1"/>
    <w:rsid w:val="003937A7"/>
    <w:rsid w:val="00396884"/>
    <w:rsid w:val="003C4988"/>
    <w:rsid w:val="003D3B9E"/>
    <w:rsid w:val="00403880"/>
    <w:rsid w:val="0040728C"/>
    <w:rsid w:val="00420428"/>
    <w:rsid w:val="0042763B"/>
    <w:rsid w:val="004447B1"/>
    <w:rsid w:val="00477068"/>
    <w:rsid w:val="004941D1"/>
    <w:rsid w:val="004A0DFC"/>
    <w:rsid w:val="004B69E2"/>
    <w:rsid w:val="004C5A9D"/>
    <w:rsid w:val="004C5F2C"/>
    <w:rsid w:val="004C7737"/>
    <w:rsid w:val="004D6FE5"/>
    <w:rsid w:val="004F4147"/>
    <w:rsid w:val="0052192D"/>
    <w:rsid w:val="0052427D"/>
    <w:rsid w:val="00531850"/>
    <w:rsid w:val="00550D7F"/>
    <w:rsid w:val="005728D6"/>
    <w:rsid w:val="0058572C"/>
    <w:rsid w:val="005866F4"/>
    <w:rsid w:val="00590276"/>
    <w:rsid w:val="005B4CD5"/>
    <w:rsid w:val="005B650D"/>
    <w:rsid w:val="005C189E"/>
    <w:rsid w:val="005D29BB"/>
    <w:rsid w:val="005D623F"/>
    <w:rsid w:val="005E574D"/>
    <w:rsid w:val="005F3281"/>
    <w:rsid w:val="00633E9F"/>
    <w:rsid w:val="006527ED"/>
    <w:rsid w:val="00667851"/>
    <w:rsid w:val="006A293E"/>
    <w:rsid w:val="006A2B1C"/>
    <w:rsid w:val="006B3754"/>
    <w:rsid w:val="006B47B6"/>
    <w:rsid w:val="006B6318"/>
    <w:rsid w:val="006D7CB6"/>
    <w:rsid w:val="006E09E7"/>
    <w:rsid w:val="006E2395"/>
    <w:rsid w:val="007102F5"/>
    <w:rsid w:val="00753B27"/>
    <w:rsid w:val="00754453"/>
    <w:rsid w:val="00755D1F"/>
    <w:rsid w:val="007608D0"/>
    <w:rsid w:val="007644C9"/>
    <w:rsid w:val="00787C5F"/>
    <w:rsid w:val="00793953"/>
    <w:rsid w:val="007A19D9"/>
    <w:rsid w:val="007A647A"/>
    <w:rsid w:val="007A7475"/>
    <w:rsid w:val="007B1958"/>
    <w:rsid w:val="007C26D2"/>
    <w:rsid w:val="007E7E82"/>
    <w:rsid w:val="007F40BE"/>
    <w:rsid w:val="00807686"/>
    <w:rsid w:val="00807F7C"/>
    <w:rsid w:val="00823C5E"/>
    <w:rsid w:val="00827CA7"/>
    <w:rsid w:val="00831B33"/>
    <w:rsid w:val="0086604F"/>
    <w:rsid w:val="00873B9E"/>
    <w:rsid w:val="00875CA1"/>
    <w:rsid w:val="00895502"/>
    <w:rsid w:val="008B4544"/>
    <w:rsid w:val="008C7A5B"/>
    <w:rsid w:val="008F30BF"/>
    <w:rsid w:val="008F3953"/>
    <w:rsid w:val="0090400F"/>
    <w:rsid w:val="00921A66"/>
    <w:rsid w:val="0095711A"/>
    <w:rsid w:val="0096168B"/>
    <w:rsid w:val="00970C8A"/>
    <w:rsid w:val="00975048"/>
    <w:rsid w:val="009858B6"/>
    <w:rsid w:val="009865C4"/>
    <w:rsid w:val="009915A0"/>
    <w:rsid w:val="009D4863"/>
    <w:rsid w:val="009E7409"/>
    <w:rsid w:val="009F6A0D"/>
    <w:rsid w:val="00A30C3F"/>
    <w:rsid w:val="00A431E9"/>
    <w:rsid w:val="00A515D8"/>
    <w:rsid w:val="00A568E7"/>
    <w:rsid w:val="00A658BC"/>
    <w:rsid w:val="00A90BDB"/>
    <w:rsid w:val="00AA4E97"/>
    <w:rsid w:val="00AC0FFD"/>
    <w:rsid w:val="00AC173A"/>
    <w:rsid w:val="00AE355A"/>
    <w:rsid w:val="00AF726B"/>
    <w:rsid w:val="00B010C9"/>
    <w:rsid w:val="00B078AE"/>
    <w:rsid w:val="00B07AA1"/>
    <w:rsid w:val="00B21A90"/>
    <w:rsid w:val="00B244EE"/>
    <w:rsid w:val="00B27475"/>
    <w:rsid w:val="00B35B1E"/>
    <w:rsid w:val="00B40ADD"/>
    <w:rsid w:val="00B52005"/>
    <w:rsid w:val="00B75602"/>
    <w:rsid w:val="00B830B3"/>
    <w:rsid w:val="00B85008"/>
    <w:rsid w:val="00B85929"/>
    <w:rsid w:val="00B91CB1"/>
    <w:rsid w:val="00B97BDA"/>
    <w:rsid w:val="00C11B42"/>
    <w:rsid w:val="00C143A4"/>
    <w:rsid w:val="00C1491B"/>
    <w:rsid w:val="00C2202C"/>
    <w:rsid w:val="00C23900"/>
    <w:rsid w:val="00C34478"/>
    <w:rsid w:val="00C6081D"/>
    <w:rsid w:val="00C856D6"/>
    <w:rsid w:val="00CB117F"/>
    <w:rsid w:val="00CC67AF"/>
    <w:rsid w:val="00CE1650"/>
    <w:rsid w:val="00D03C82"/>
    <w:rsid w:val="00D17EB2"/>
    <w:rsid w:val="00D23746"/>
    <w:rsid w:val="00D37AC6"/>
    <w:rsid w:val="00D4034F"/>
    <w:rsid w:val="00D45540"/>
    <w:rsid w:val="00D504B6"/>
    <w:rsid w:val="00D516C0"/>
    <w:rsid w:val="00D55EA0"/>
    <w:rsid w:val="00D677C0"/>
    <w:rsid w:val="00D77176"/>
    <w:rsid w:val="00DA28B0"/>
    <w:rsid w:val="00DA343C"/>
    <w:rsid w:val="00DA4CD5"/>
    <w:rsid w:val="00DA4D0B"/>
    <w:rsid w:val="00DB4EC4"/>
    <w:rsid w:val="00DE46E2"/>
    <w:rsid w:val="00DF153F"/>
    <w:rsid w:val="00DF2F2E"/>
    <w:rsid w:val="00DF64EC"/>
    <w:rsid w:val="00E13CFA"/>
    <w:rsid w:val="00E36452"/>
    <w:rsid w:val="00E42EA9"/>
    <w:rsid w:val="00E752F4"/>
    <w:rsid w:val="00E920FC"/>
    <w:rsid w:val="00EA0C43"/>
    <w:rsid w:val="00EB154A"/>
    <w:rsid w:val="00EB3885"/>
    <w:rsid w:val="00EB595F"/>
    <w:rsid w:val="00ED5010"/>
    <w:rsid w:val="00EF08A3"/>
    <w:rsid w:val="00F01627"/>
    <w:rsid w:val="00F0542A"/>
    <w:rsid w:val="00F2257C"/>
    <w:rsid w:val="00F47555"/>
    <w:rsid w:val="00F67410"/>
    <w:rsid w:val="00F733D1"/>
    <w:rsid w:val="00F97C2F"/>
    <w:rsid w:val="00F97E96"/>
    <w:rsid w:val="00FB3FBE"/>
    <w:rsid w:val="00FB668D"/>
    <w:rsid w:val="00FB6B48"/>
    <w:rsid w:val="00FE0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F2A1"/>
  <w15:chartTrackingRefBased/>
  <w15:docId w15:val="{19EB7E14-52DA-43F0-9E65-5E272398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9D"/>
  </w:style>
  <w:style w:type="paragraph" w:styleId="Ttulo3">
    <w:name w:val="heading 3"/>
    <w:basedOn w:val="Normal"/>
    <w:next w:val="Normal"/>
    <w:link w:val="Ttulo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4C5A9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C5A9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C5A9D"/>
    <w:rPr>
      <w:rFonts w:ascii="Arial" w:eastAsia="Times New Roman" w:hAnsi="Arial" w:cs="Times New Roman"/>
      <w:b/>
      <w:bCs/>
      <w:sz w:val="24"/>
      <w:szCs w:val="24"/>
      <w:lang w:eastAsia="es-ES"/>
    </w:rPr>
  </w:style>
  <w:style w:type="paragraph" w:styleId="Encabezado">
    <w:name w:val="header"/>
    <w:basedOn w:val="Normal"/>
    <w:link w:val="EncabezadoCar"/>
    <w:uiPriority w:val="99"/>
    <w:unhideWhenUsed/>
    <w:rsid w:val="004C5A9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5A9D"/>
  </w:style>
  <w:style w:type="paragraph" w:styleId="Piedepgina">
    <w:name w:val="footer"/>
    <w:basedOn w:val="Normal"/>
    <w:link w:val="PiedepginaCar"/>
    <w:uiPriority w:val="99"/>
    <w:unhideWhenUsed/>
    <w:rsid w:val="004C5A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5A9D"/>
  </w:style>
  <w:style w:type="paragraph" w:styleId="Textoindependiente">
    <w:name w:val="Body Text"/>
    <w:basedOn w:val="Normal"/>
    <w:link w:val="Textoindependien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C5A9D"/>
    <w:rPr>
      <w:rFonts w:ascii="Times New Roman" w:eastAsia="Times New Roman" w:hAnsi="Times New Roman" w:cs="Times New Roman"/>
      <w:sz w:val="24"/>
      <w:szCs w:val="24"/>
      <w:lang w:eastAsia="es-ES"/>
    </w:rPr>
  </w:style>
  <w:style w:type="paragraph" w:styleId="Sinespaciado">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Tablaconcuadrcula">
    <w:name w:val="Table Grid"/>
    <w:basedOn w:val="Tabla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23746"/>
  </w:style>
  <w:style w:type="character" w:styleId="Hipervnculo">
    <w:name w:val="Hyperlink"/>
    <w:basedOn w:val="Fuentedeprrafopredeter"/>
    <w:uiPriority w:val="99"/>
    <w:semiHidden/>
    <w:unhideWhenUsed/>
    <w:rsid w:val="00D23746"/>
    <w:rPr>
      <w:color w:val="0000FF"/>
      <w:u w:val="single"/>
    </w:rPr>
  </w:style>
  <w:style w:type="paragraph" w:styleId="Textodeglobo">
    <w:name w:val="Balloon Text"/>
    <w:basedOn w:val="Normal"/>
    <w:link w:val="TextodegloboCar"/>
    <w:uiPriority w:val="99"/>
    <w:semiHidden/>
    <w:unhideWhenUsed/>
    <w:rsid w:val="00B91C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CB1"/>
    <w:rPr>
      <w:rFonts w:ascii="Segoe UI" w:hAnsi="Segoe UI" w:cs="Segoe UI"/>
      <w:sz w:val="18"/>
      <w:szCs w:val="18"/>
    </w:rPr>
  </w:style>
  <w:style w:type="table" w:styleId="Tablanormal1">
    <w:name w:val="Plain Table 1"/>
    <w:basedOn w:val="Tablanormal"/>
    <w:uiPriority w:val="41"/>
    <w:rsid w:val="001F651C"/>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5384">
      <w:bodyDiv w:val="1"/>
      <w:marLeft w:val="0"/>
      <w:marRight w:val="0"/>
      <w:marTop w:val="0"/>
      <w:marBottom w:val="0"/>
      <w:divBdr>
        <w:top w:val="none" w:sz="0" w:space="0" w:color="auto"/>
        <w:left w:val="none" w:sz="0" w:space="0" w:color="auto"/>
        <w:bottom w:val="none" w:sz="0" w:space="0" w:color="auto"/>
        <w:right w:val="none" w:sz="0" w:space="0" w:color="auto"/>
      </w:divBdr>
    </w:div>
    <w:div w:id="329329399">
      <w:bodyDiv w:val="1"/>
      <w:marLeft w:val="0"/>
      <w:marRight w:val="0"/>
      <w:marTop w:val="0"/>
      <w:marBottom w:val="0"/>
      <w:divBdr>
        <w:top w:val="none" w:sz="0" w:space="0" w:color="auto"/>
        <w:left w:val="none" w:sz="0" w:space="0" w:color="auto"/>
        <w:bottom w:val="none" w:sz="0" w:space="0" w:color="auto"/>
        <w:right w:val="none" w:sz="0" w:space="0" w:color="auto"/>
      </w:divBdr>
    </w:div>
    <w:div w:id="529728064">
      <w:bodyDiv w:val="1"/>
      <w:marLeft w:val="0"/>
      <w:marRight w:val="0"/>
      <w:marTop w:val="0"/>
      <w:marBottom w:val="0"/>
      <w:divBdr>
        <w:top w:val="none" w:sz="0" w:space="0" w:color="auto"/>
        <w:left w:val="none" w:sz="0" w:space="0" w:color="auto"/>
        <w:bottom w:val="none" w:sz="0" w:space="0" w:color="auto"/>
        <w:right w:val="none" w:sz="0" w:space="0" w:color="auto"/>
      </w:divBdr>
    </w:div>
    <w:div w:id="11932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E207-D6A6-44A2-B840-F46D3144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4216</Words>
  <Characters>23189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5</cp:revision>
  <cp:lastPrinted>2016-07-15T14:34:00Z</cp:lastPrinted>
  <dcterms:created xsi:type="dcterms:W3CDTF">2016-07-15T14:19:00Z</dcterms:created>
  <dcterms:modified xsi:type="dcterms:W3CDTF">2016-07-15T14:35:00Z</dcterms:modified>
</cp:coreProperties>
</file>