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695" w:rsidRPr="00CF2231" w:rsidRDefault="00C16695" w:rsidP="00C16695">
      <w:pPr>
        <w:pStyle w:val="NormalWeb"/>
        <w:spacing w:before="0" w:beforeAutospacing="0" w:after="0" w:afterAutospacing="0" w:line="276" w:lineRule="auto"/>
        <w:jc w:val="both"/>
        <w:rPr>
          <w:rFonts w:ascii="Tahoma" w:hAnsi="Tahoma" w:cs="Tahoma"/>
          <w:bCs/>
          <w:sz w:val="18"/>
          <w:szCs w:val="18"/>
        </w:rPr>
      </w:pPr>
      <w:r>
        <w:rPr>
          <w:rFonts w:ascii="Tahoma" w:hAnsi="Tahoma" w:cs="Tahoma"/>
          <w:sz w:val="18"/>
          <w:szCs w:val="18"/>
        </w:rPr>
        <w:t>Providencia</w:t>
      </w:r>
      <w:r>
        <w:rPr>
          <w:rFonts w:ascii="Tahoma" w:hAnsi="Tahoma" w:cs="Tahoma"/>
          <w:sz w:val="18"/>
          <w:szCs w:val="18"/>
        </w:rPr>
        <w:tab/>
        <w:t xml:space="preserve">: </w:t>
      </w:r>
      <w:r>
        <w:rPr>
          <w:rFonts w:ascii="Tahoma" w:hAnsi="Tahoma" w:cs="Tahoma"/>
          <w:bCs/>
          <w:sz w:val="18"/>
          <w:szCs w:val="18"/>
        </w:rPr>
        <w:t>Auto del 8 de julio de 2016</w:t>
      </w:r>
    </w:p>
    <w:p w:rsidR="00C16695" w:rsidRPr="00CF2231" w:rsidRDefault="00C16695" w:rsidP="00C16695">
      <w:pPr>
        <w:pStyle w:val="NormalWeb"/>
        <w:spacing w:before="0" w:beforeAutospacing="0" w:after="0" w:afterAutospacing="0" w:line="276" w:lineRule="auto"/>
        <w:jc w:val="both"/>
        <w:rPr>
          <w:rFonts w:ascii="Tahoma" w:hAnsi="Tahoma" w:cs="Tahoma"/>
          <w:sz w:val="18"/>
          <w:szCs w:val="18"/>
        </w:rPr>
      </w:pPr>
      <w:r w:rsidRPr="00CF2231">
        <w:rPr>
          <w:rFonts w:ascii="Tahoma" w:hAnsi="Tahoma" w:cs="Tahoma"/>
          <w:sz w:val="18"/>
          <w:szCs w:val="18"/>
        </w:rPr>
        <w:t>R</w:t>
      </w:r>
      <w:r>
        <w:rPr>
          <w:rFonts w:ascii="Tahoma" w:hAnsi="Tahoma" w:cs="Tahoma"/>
          <w:sz w:val="18"/>
          <w:szCs w:val="18"/>
        </w:rPr>
        <w:t xml:space="preserve">adicación No. </w:t>
      </w:r>
      <w:r>
        <w:rPr>
          <w:rFonts w:ascii="Tahoma" w:hAnsi="Tahoma" w:cs="Tahoma"/>
          <w:sz w:val="18"/>
          <w:szCs w:val="18"/>
        </w:rPr>
        <w:tab/>
        <w:t>: 66001-31-05-002-2011-01279-00</w:t>
      </w:r>
    </w:p>
    <w:p w:rsidR="00C16695" w:rsidRPr="00CF2231" w:rsidRDefault="00C16695" w:rsidP="00C16695">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t>: Ordinario Laboral de Primero Instancia</w:t>
      </w:r>
      <w:r w:rsidRPr="00CF2231">
        <w:rPr>
          <w:rFonts w:ascii="Tahoma" w:hAnsi="Tahoma" w:cs="Tahoma"/>
          <w:sz w:val="18"/>
          <w:szCs w:val="18"/>
        </w:rPr>
        <w:t xml:space="preserve"> </w:t>
      </w:r>
    </w:p>
    <w:p w:rsidR="00C16695" w:rsidRPr="00CF2231" w:rsidRDefault="00C16695" w:rsidP="00C16695">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Demandante</w:t>
      </w:r>
      <w:r>
        <w:rPr>
          <w:rFonts w:ascii="Tahoma" w:hAnsi="Tahoma" w:cs="Tahoma"/>
          <w:sz w:val="18"/>
          <w:szCs w:val="18"/>
        </w:rPr>
        <w:tab/>
        <w:t xml:space="preserve">: </w:t>
      </w:r>
      <w:proofErr w:type="spellStart"/>
      <w:r>
        <w:rPr>
          <w:rFonts w:ascii="Tahoma" w:hAnsi="Tahoma" w:cs="Tahoma"/>
          <w:sz w:val="18"/>
          <w:szCs w:val="18"/>
        </w:rPr>
        <w:t>Aide</w:t>
      </w:r>
      <w:proofErr w:type="spellEnd"/>
      <w:r>
        <w:rPr>
          <w:rFonts w:ascii="Tahoma" w:hAnsi="Tahoma" w:cs="Tahoma"/>
          <w:sz w:val="18"/>
          <w:szCs w:val="18"/>
        </w:rPr>
        <w:t xml:space="preserve"> Bonilla Uribe </w:t>
      </w:r>
    </w:p>
    <w:p w:rsidR="00C16695" w:rsidRPr="00CF2231" w:rsidRDefault="00C16695" w:rsidP="00C16695">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t xml:space="preserve">: Empresa de Energía de Pereira S.A. E.S.P. </w:t>
      </w:r>
    </w:p>
    <w:p w:rsidR="00C16695" w:rsidRPr="00CF2231" w:rsidRDefault="00C16695" w:rsidP="00C16695">
      <w:pPr>
        <w:pStyle w:val="NormalWeb"/>
        <w:spacing w:before="0" w:beforeAutospacing="0" w:after="0" w:afterAutospacing="0" w:line="276" w:lineRule="auto"/>
        <w:jc w:val="both"/>
        <w:rPr>
          <w:rFonts w:ascii="Tahoma" w:hAnsi="Tahoma" w:cs="Tahoma"/>
          <w:sz w:val="18"/>
          <w:szCs w:val="18"/>
        </w:rPr>
      </w:pPr>
      <w:r w:rsidRPr="00CF2231">
        <w:rPr>
          <w:rFonts w:ascii="Tahoma" w:hAnsi="Tahoma" w:cs="Tahoma"/>
          <w:sz w:val="18"/>
          <w:szCs w:val="18"/>
        </w:rPr>
        <w:t>J</w:t>
      </w:r>
      <w:r>
        <w:rPr>
          <w:rFonts w:ascii="Tahoma" w:hAnsi="Tahoma" w:cs="Tahoma"/>
          <w:sz w:val="18"/>
          <w:szCs w:val="18"/>
        </w:rPr>
        <w:t>uzgado</w:t>
      </w:r>
      <w:r>
        <w:rPr>
          <w:rFonts w:ascii="Tahoma" w:hAnsi="Tahoma" w:cs="Tahoma"/>
          <w:sz w:val="18"/>
          <w:szCs w:val="18"/>
        </w:rPr>
        <w:tab/>
      </w:r>
      <w:r>
        <w:rPr>
          <w:rFonts w:ascii="Tahoma" w:hAnsi="Tahoma" w:cs="Tahoma"/>
          <w:sz w:val="18"/>
          <w:szCs w:val="18"/>
        </w:rPr>
        <w:tab/>
        <w:t xml:space="preserve">: Juzgado Segundo Laboral del Circuito </w:t>
      </w:r>
    </w:p>
    <w:p w:rsidR="00C16695" w:rsidRPr="00C16695" w:rsidRDefault="00C16695" w:rsidP="00C16695">
      <w:pPr>
        <w:ind w:left="1418" w:right="51" w:hanging="1418"/>
        <w:jc w:val="both"/>
        <w:rPr>
          <w:rFonts w:ascii="Tahoma" w:hAnsi="Tahoma" w:cs="Tahoma"/>
          <w:sz w:val="18"/>
          <w:szCs w:val="18"/>
          <w:shd w:val="clear" w:color="auto" w:fill="FFFFFF"/>
        </w:rPr>
      </w:pPr>
      <w:r w:rsidRPr="001B6A95">
        <w:rPr>
          <w:rFonts w:ascii="Tahoma" w:hAnsi="Tahoma" w:cs="Tahoma"/>
          <w:sz w:val="18"/>
          <w:szCs w:val="18"/>
        </w:rPr>
        <w:t>Tema</w:t>
      </w:r>
      <w:r w:rsidRPr="001B6A95">
        <w:rPr>
          <w:rFonts w:ascii="Tahoma" w:hAnsi="Tahoma" w:cs="Tahoma"/>
          <w:sz w:val="18"/>
          <w:szCs w:val="18"/>
        </w:rPr>
        <w:tab/>
      </w:r>
      <w:r w:rsidRPr="002952D5">
        <w:rPr>
          <w:rFonts w:ascii="Tahoma" w:hAnsi="Tahoma" w:cs="Tahoma"/>
          <w:sz w:val="18"/>
          <w:szCs w:val="18"/>
        </w:rPr>
        <w:t xml:space="preserve">: </w:t>
      </w:r>
      <w:r w:rsidRPr="00C16695">
        <w:rPr>
          <w:rFonts w:ascii="Tahoma" w:hAnsi="Tahoma" w:cs="Tahoma"/>
          <w:b/>
          <w:sz w:val="18"/>
          <w:szCs w:val="18"/>
        </w:rPr>
        <w:t>PRESCRIPCIÓN Y EXCEPCIÓN:</w:t>
      </w:r>
      <w:r w:rsidRPr="00C16695">
        <w:rPr>
          <w:rFonts w:ascii="Tahoma" w:hAnsi="Tahoma" w:cs="Tahoma"/>
          <w:sz w:val="18"/>
          <w:szCs w:val="18"/>
        </w:rPr>
        <w:t xml:space="preserve"> </w:t>
      </w:r>
      <w:r w:rsidRPr="00C16695">
        <w:rPr>
          <w:rFonts w:ascii="Tahoma" w:hAnsi="Tahoma" w:cs="Tahoma"/>
          <w:sz w:val="18"/>
          <w:szCs w:val="18"/>
          <w:shd w:val="clear" w:color="auto" w:fill="FFFFFF"/>
        </w:rPr>
        <w:t>Es bien sabido que los derechos laborales prescriben en tres (3) años contados a partir del momento en que la respectiva obligación sea exigible, tal y como lo establece el artículo 488 del Código Sustantivo del Trabajo y el 151 del Código Procesal Laboral (…). Sin embargo, dicha regla procesal admite una excepción cuando se trata de derechos asociados a la seguridad social, respecto a los cuales la misma Corte Suprema de Justicia ha señalado que m</w:t>
      </w:r>
      <w:r w:rsidRPr="00C16695">
        <w:rPr>
          <w:rFonts w:ascii="Tahoma" w:hAnsi="Tahoma" w:cs="Tahoma"/>
          <w:color w:val="000000"/>
          <w:sz w:val="18"/>
          <w:szCs w:val="18"/>
          <w:shd w:val="clear" w:color="auto" w:fill="FFFFFF"/>
        </w:rPr>
        <w:t>ientras el derecho pensional está en formación, la prestación está sometida a condición suspensiva, lo que implica que durante dicho lapso no es exigible y, por tanto, el reclamo judicial de semanas de cotización e incluso el reajuste del Ingreso Base Cotización son pretensiones imprescriptibles.</w:t>
      </w:r>
    </w:p>
    <w:p w:rsidR="00C16695" w:rsidRPr="00C16695" w:rsidRDefault="00C16695" w:rsidP="00C16695">
      <w:pPr>
        <w:ind w:left="1418" w:right="51" w:hanging="1418"/>
        <w:jc w:val="both"/>
        <w:rPr>
          <w:rFonts w:ascii="Tahoma" w:hAnsi="Tahoma" w:cs="Tahoma"/>
          <w:sz w:val="18"/>
          <w:szCs w:val="18"/>
        </w:rPr>
      </w:pPr>
      <w:r>
        <w:rPr>
          <w:rFonts w:ascii="Tahoma" w:hAnsi="Tahoma" w:cs="Tahoma"/>
          <w:sz w:val="24"/>
          <w:szCs w:val="24"/>
          <w:shd w:val="clear" w:color="auto" w:fill="FFFFFF"/>
        </w:rPr>
        <w:t xml:space="preserve"> </w:t>
      </w:r>
    </w:p>
    <w:p w:rsidR="00C16695" w:rsidRPr="00636D0B" w:rsidRDefault="00C16695" w:rsidP="00C16695">
      <w:pPr>
        <w:pStyle w:val="Ttulo4"/>
        <w:widowControl w:val="0"/>
        <w:jc w:val="center"/>
        <w:rPr>
          <w:rFonts w:ascii="Tahoma" w:hAnsi="Tahoma" w:cs="Tahoma"/>
          <w:b/>
          <w:bCs/>
          <w:i w:val="0"/>
          <w:color w:val="auto"/>
          <w:sz w:val="24"/>
          <w:szCs w:val="24"/>
          <w:lang w:eastAsia="es-MX"/>
        </w:rPr>
      </w:pPr>
      <w:r w:rsidRPr="00636D0B">
        <w:rPr>
          <w:rFonts w:ascii="Tahoma" w:hAnsi="Tahoma" w:cs="Tahoma"/>
          <w:b/>
          <w:bCs/>
          <w:i w:val="0"/>
          <w:color w:val="auto"/>
          <w:sz w:val="24"/>
          <w:szCs w:val="24"/>
          <w:lang w:eastAsia="es-MX"/>
        </w:rPr>
        <w:t>TRIBUNAL SUPERIOR DEL DISTRITO JUDICIAL DE PEREIRA</w:t>
      </w:r>
    </w:p>
    <w:p w:rsidR="00C16695" w:rsidRPr="00636D0B" w:rsidRDefault="00C16695" w:rsidP="00C16695">
      <w:pPr>
        <w:pStyle w:val="Ttulo4"/>
        <w:widowControl w:val="0"/>
        <w:jc w:val="center"/>
        <w:rPr>
          <w:rFonts w:ascii="Tahoma" w:hAnsi="Tahoma" w:cs="Tahoma"/>
          <w:b/>
          <w:bCs/>
          <w:i w:val="0"/>
          <w:color w:val="auto"/>
          <w:sz w:val="24"/>
          <w:szCs w:val="24"/>
          <w:lang w:eastAsia="es-MX"/>
        </w:rPr>
      </w:pPr>
      <w:r w:rsidRPr="00636D0B">
        <w:rPr>
          <w:rFonts w:ascii="Tahoma" w:hAnsi="Tahoma" w:cs="Tahoma"/>
          <w:b/>
          <w:bCs/>
          <w:i w:val="0"/>
          <w:color w:val="auto"/>
          <w:sz w:val="24"/>
          <w:szCs w:val="24"/>
          <w:lang w:eastAsia="es-MX"/>
        </w:rPr>
        <w:t>SALA DE DECISION LABORAL No. 1</w:t>
      </w:r>
    </w:p>
    <w:p w:rsidR="00C16695" w:rsidRPr="0006335A" w:rsidRDefault="00C16695" w:rsidP="00C16695">
      <w:pPr>
        <w:spacing w:line="240" w:lineRule="auto"/>
        <w:rPr>
          <w:lang w:eastAsia="es-MX"/>
        </w:rPr>
      </w:pPr>
    </w:p>
    <w:p w:rsidR="00C16695" w:rsidRDefault="00C16695" w:rsidP="00C16695">
      <w:pPr>
        <w:jc w:val="center"/>
        <w:rPr>
          <w:rFonts w:ascii="Tahoma" w:hAnsi="Tahoma" w:cs="Tahoma"/>
          <w:b/>
          <w:bCs/>
          <w:sz w:val="24"/>
          <w:szCs w:val="24"/>
        </w:rPr>
      </w:pPr>
      <w:r w:rsidRPr="0006335A">
        <w:rPr>
          <w:rFonts w:ascii="Tahoma" w:hAnsi="Tahoma" w:cs="Tahoma"/>
          <w:bCs/>
          <w:sz w:val="24"/>
          <w:szCs w:val="24"/>
        </w:rPr>
        <w:t>Magistrada Ponente:</w:t>
      </w:r>
      <w:r w:rsidRPr="0006335A">
        <w:rPr>
          <w:rFonts w:ascii="Tahoma" w:hAnsi="Tahoma" w:cs="Tahoma"/>
          <w:b/>
          <w:bCs/>
          <w:sz w:val="24"/>
          <w:szCs w:val="24"/>
        </w:rPr>
        <w:t xml:space="preserve"> ANA LUCÍA CAICEDO CALDERÓN</w:t>
      </w:r>
    </w:p>
    <w:p w:rsidR="00C16695" w:rsidRPr="002643FB" w:rsidRDefault="00C16695" w:rsidP="00C16695">
      <w:pPr>
        <w:spacing w:line="240" w:lineRule="auto"/>
        <w:jc w:val="center"/>
        <w:rPr>
          <w:rFonts w:ascii="Tahoma" w:hAnsi="Tahoma" w:cs="Tahoma"/>
          <w:b/>
          <w:bCs/>
          <w:sz w:val="24"/>
          <w:szCs w:val="24"/>
        </w:rPr>
      </w:pPr>
    </w:p>
    <w:p w:rsidR="00C16695" w:rsidRPr="0006335A" w:rsidRDefault="005D42A8" w:rsidP="005D42A8">
      <w:pPr>
        <w:jc w:val="center"/>
        <w:rPr>
          <w:rFonts w:ascii="Tahoma" w:hAnsi="Tahoma" w:cs="Tahoma"/>
          <w:b/>
          <w:sz w:val="24"/>
          <w:szCs w:val="24"/>
        </w:rPr>
      </w:pPr>
      <w:r w:rsidRPr="0006335A">
        <w:rPr>
          <w:rFonts w:ascii="Tahoma" w:hAnsi="Tahoma" w:cs="Tahoma"/>
          <w:b/>
          <w:sz w:val="24"/>
          <w:szCs w:val="24"/>
        </w:rPr>
        <w:t xml:space="preserve">Acta </w:t>
      </w:r>
      <w:r w:rsidR="00C16695" w:rsidRPr="0006335A">
        <w:rPr>
          <w:rFonts w:ascii="Tahoma" w:hAnsi="Tahoma" w:cs="Tahoma"/>
          <w:b/>
          <w:sz w:val="24"/>
          <w:szCs w:val="24"/>
        </w:rPr>
        <w:t>No.____</w:t>
      </w:r>
    </w:p>
    <w:p w:rsidR="00C16695" w:rsidRDefault="00C16695" w:rsidP="005D42A8">
      <w:pPr>
        <w:jc w:val="center"/>
        <w:rPr>
          <w:rFonts w:ascii="Tahoma" w:hAnsi="Tahoma" w:cs="Tahoma"/>
          <w:b/>
          <w:sz w:val="24"/>
          <w:szCs w:val="24"/>
        </w:rPr>
      </w:pPr>
      <w:r>
        <w:rPr>
          <w:rFonts w:ascii="Tahoma" w:hAnsi="Tahoma" w:cs="Tahoma"/>
          <w:b/>
          <w:sz w:val="24"/>
          <w:szCs w:val="24"/>
        </w:rPr>
        <w:t>(Julio 8 de 2016</w:t>
      </w:r>
      <w:r w:rsidRPr="0006335A">
        <w:rPr>
          <w:rFonts w:ascii="Tahoma" w:hAnsi="Tahoma" w:cs="Tahoma"/>
          <w:b/>
          <w:sz w:val="24"/>
          <w:szCs w:val="24"/>
        </w:rPr>
        <w:t>)</w:t>
      </w:r>
    </w:p>
    <w:p w:rsidR="00C16695" w:rsidRDefault="00C16695" w:rsidP="00C16695">
      <w:pPr>
        <w:jc w:val="center"/>
        <w:rPr>
          <w:rFonts w:ascii="Tahoma" w:hAnsi="Tahoma" w:cs="Tahoma"/>
          <w:b/>
          <w:sz w:val="24"/>
          <w:szCs w:val="24"/>
        </w:rPr>
      </w:pPr>
    </w:p>
    <w:p w:rsidR="00C16695" w:rsidRPr="00C16695" w:rsidRDefault="00C16695" w:rsidP="00C16695">
      <w:pPr>
        <w:widowControl w:val="0"/>
        <w:autoSpaceDE w:val="0"/>
        <w:autoSpaceDN w:val="0"/>
        <w:adjustRightInd w:val="0"/>
        <w:jc w:val="both"/>
        <w:rPr>
          <w:rFonts w:ascii="Tahoma" w:hAnsi="Tahoma" w:cs="Tahoma"/>
          <w:sz w:val="24"/>
          <w:szCs w:val="24"/>
        </w:rPr>
      </w:pPr>
      <w:r>
        <w:rPr>
          <w:rFonts w:ascii="Tahoma" w:hAnsi="Tahoma" w:cs="Tahoma"/>
          <w:sz w:val="24"/>
          <w:szCs w:val="24"/>
        </w:rPr>
        <w:tab/>
      </w:r>
      <w:r w:rsidRPr="00C16695">
        <w:rPr>
          <w:rFonts w:ascii="Tahoma" w:hAnsi="Tahoma" w:cs="Tahoma"/>
          <w:sz w:val="24"/>
          <w:szCs w:val="24"/>
        </w:rPr>
        <w:t>En la fecha,</w:t>
      </w:r>
      <w:r>
        <w:rPr>
          <w:rFonts w:ascii="Tahoma" w:hAnsi="Tahoma" w:cs="Tahoma"/>
          <w:sz w:val="24"/>
          <w:szCs w:val="24"/>
        </w:rPr>
        <w:t xml:space="preserve"> siendo las 9:40 de la mañana</w:t>
      </w:r>
      <w:r w:rsidRPr="00C16695">
        <w:rPr>
          <w:rFonts w:ascii="Tahoma" w:hAnsi="Tahoma" w:cs="Tahoma"/>
          <w:sz w:val="24"/>
          <w:szCs w:val="24"/>
        </w:rPr>
        <w:t xml:space="preserve">, </w:t>
      </w:r>
      <w:r w:rsidRPr="00C16695">
        <w:rPr>
          <w:rFonts w:ascii="Tahoma" w:hAnsi="Tahoma" w:cs="Tahoma"/>
          <w:spacing w:val="-2"/>
          <w:sz w:val="24"/>
          <w:szCs w:val="24"/>
        </w:rPr>
        <w:t xml:space="preserve">la Sala de Decisión Laboral del Tribunal Superior de Pereira, procede a </w:t>
      </w:r>
      <w:r w:rsidRPr="00C16695">
        <w:rPr>
          <w:rFonts w:ascii="Tahoma" w:hAnsi="Tahoma" w:cs="Tahoma"/>
          <w:sz w:val="24"/>
          <w:szCs w:val="24"/>
        </w:rPr>
        <w:t xml:space="preserve">decidir el recurso de </w:t>
      </w:r>
      <w:r w:rsidRPr="00C16695">
        <w:rPr>
          <w:rFonts w:ascii="Tahoma" w:hAnsi="Tahoma" w:cs="Tahoma"/>
          <w:spacing w:val="-2"/>
          <w:sz w:val="24"/>
          <w:szCs w:val="24"/>
        </w:rPr>
        <w:t xml:space="preserve">apelación presentado dentro del proceso </w:t>
      </w:r>
      <w:r w:rsidRPr="00C16695">
        <w:rPr>
          <w:rFonts w:ascii="Tahoma" w:hAnsi="Tahoma" w:cs="Tahoma"/>
          <w:b/>
          <w:spacing w:val="-2"/>
          <w:sz w:val="24"/>
          <w:szCs w:val="24"/>
        </w:rPr>
        <w:t>ORDINARIO LABORAL</w:t>
      </w:r>
      <w:r w:rsidRPr="00C16695">
        <w:rPr>
          <w:rFonts w:ascii="Tahoma" w:hAnsi="Tahoma" w:cs="Tahoma"/>
          <w:sz w:val="24"/>
          <w:szCs w:val="24"/>
          <w:lang w:val="es-ES_tradnl"/>
        </w:rPr>
        <w:t xml:space="preserve"> adelantado por la señora </w:t>
      </w:r>
      <w:r>
        <w:rPr>
          <w:rFonts w:ascii="Tahoma" w:hAnsi="Tahoma" w:cs="Tahoma"/>
          <w:b/>
          <w:sz w:val="24"/>
          <w:szCs w:val="24"/>
          <w:lang w:val="es-ES_tradnl"/>
        </w:rPr>
        <w:t>AIDE BONILLA URIBE</w:t>
      </w:r>
      <w:r w:rsidRPr="00C16695">
        <w:rPr>
          <w:rFonts w:ascii="Tahoma" w:hAnsi="Tahoma" w:cs="Tahoma"/>
          <w:sz w:val="24"/>
          <w:szCs w:val="24"/>
          <w:lang w:val="es-ES_tradnl"/>
        </w:rPr>
        <w:t xml:space="preserve"> en contra de</w:t>
      </w:r>
      <w:r>
        <w:rPr>
          <w:rFonts w:ascii="Tahoma" w:hAnsi="Tahoma" w:cs="Tahoma"/>
          <w:sz w:val="24"/>
          <w:szCs w:val="24"/>
          <w:lang w:val="es-ES_tradnl"/>
        </w:rPr>
        <w:t xml:space="preserve"> la </w:t>
      </w:r>
      <w:r w:rsidRPr="00957B71">
        <w:rPr>
          <w:rFonts w:ascii="Tahoma" w:hAnsi="Tahoma" w:cs="Tahoma"/>
          <w:b/>
          <w:sz w:val="24"/>
          <w:szCs w:val="24"/>
          <w:lang w:val="es-ES_tradnl"/>
        </w:rPr>
        <w:t>EMPRESA DE ENERGIA DE PEREIRA S.A.</w:t>
      </w:r>
      <w:r w:rsidR="00957B71">
        <w:rPr>
          <w:rFonts w:ascii="Tahoma" w:hAnsi="Tahoma" w:cs="Tahoma"/>
          <w:b/>
          <w:sz w:val="24"/>
          <w:szCs w:val="24"/>
          <w:lang w:val="es-ES_tradnl"/>
        </w:rPr>
        <w:t xml:space="preserve"> </w:t>
      </w:r>
      <w:r w:rsidRPr="00957B71">
        <w:rPr>
          <w:rFonts w:ascii="Tahoma" w:hAnsi="Tahoma" w:cs="Tahoma"/>
          <w:b/>
          <w:sz w:val="24"/>
          <w:szCs w:val="24"/>
          <w:lang w:val="es-ES_tradnl"/>
        </w:rPr>
        <w:t>E.S.P.</w:t>
      </w:r>
      <w:r>
        <w:rPr>
          <w:rFonts w:ascii="Tahoma" w:hAnsi="Tahoma" w:cs="Tahoma"/>
          <w:sz w:val="24"/>
          <w:szCs w:val="24"/>
          <w:lang w:val="es-ES_tradnl"/>
        </w:rPr>
        <w:t xml:space="preserve">, </w:t>
      </w:r>
      <w:r w:rsidRPr="00957B71">
        <w:rPr>
          <w:rFonts w:ascii="Tahoma" w:hAnsi="Tahoma" w:cs="Tahoma"/>
          <w:b/>
          <w:sz w:val="24"/>
          <w:szCs w:val="24"/>
          <w:lang w:val="es-ES_tradnl"/>
        </w:rPr>
        <w:t>FYR INGENIEROS LTDA</w:t>
      </w:r>
      <w:r>
        <w:rPr>
          <w:rFonts w:ascii="Tahoma" w:hAnsi="Tahoma" w:cs="Tahoma"/>
          <w:sz w:val="24"/>
          <w:szCs w:val="24"/>
          <w:lang w:val="es-ES_tradnl"/>
        </w:rPr>
        <w:t xml:space="preserve">, </w:t>
      </w:r>
      <w:r w:rsidRPr="00957B71">
        <w:rPr>
          <w:rFonts w:ascii="Tahoma" w:hAnsi="Tahoma" w:cs="Tahoma"/>
          <w:b/>
          <w:sz w:val="24"/>
          <w:szCs w:val="24"/>
          <w:lang w:val="es-ES_tradnl"/>
        </w:rPr>
        <w:t>SERVICIOS TEMPORALES EMPACAMOS S.A.</w:t>
      </w:r>
      <w:r>
        <w:rPr>
          <w:rFonts w:ascii="Tahoma" w:hAnsi="Tahoma" w:cs="Tahoma"/>
          <w:sz w:val="24"/>
          <w:szCs w:val="24"/>
          <w:lang w:val="es-ES_tradnl"/>
        </w:rPr>
        <w:t xml:space="preserve">, </w:t>
      </w:r>
      <w:r w:rsidRPr="00957B71">
        <w:rPr>
          <w:rFonts w:ascii="Tahoma" w:hAnsi="Tahoma" w:cs="Tahoma"/>
          <w:b/>
          <w:sz w:val="24"/>
          <w:szCs w:val="24"/>
          <w:lang w:val="es-ES_tradnl"/>
        </w:rPr>
        <w:t>COOPERATIVA DE TRABAJO ASOCIADO SURGIR</w:t>
      </w:r>
      <w:r w:rsidR="00957B71">
        <w:rPr>
          <w:rFonts w:ascii="Tahoma" w:hAnsi="Tahoma" w:cs="Tahoma"/>
          <w:sz w:val="24"/>
          <w:szCs w:val="24"/>
          <w:lang w:val="es-ES_tradnl"/>
        </w:rPr>
        <w:t xml:space="preserve">, y en el que intervienen como llamados en garantía la </w:t>
      </w:r>
      <w:r w:rsidR="00957B71" w:rsidRPr="00957B71">
        <w:rPr>
          <w:rFonts w:ascii="Tahoma" w:hAnsi="Tahoma" w:cs="Tahoma"/>
          <w:b/>
          <w:sz w:val="24"/>
          <w:szCs w:val="24"/>
          <w:lang w:val="es-ES_tradnl"/>
        </w:rPr>
        <w:t>COMPAÑÍA ASEGURADORA DE FIANZA S.A.</w:t>
      </w:r>
      <w:r w:rsidR="00957B71">
        <w:rPr>
          <w:rFonts w:ascii="Tahoma" w:hAnsi="Tahoma" w:cs="Tahoma"/>
          <w:sz w:val="24"/>
          <w:szCs w:val="24"/>
          <w:lang w:val="es-ES_tradnl"/>
        </w:rPr>
        <w:t xml:space="preserve">, </w:t>
      </w:r>
      <w:r w:rsidR="00957B71" w:rsidRPr="00957B71">
        <w:rPr>
          <w:rFonts w:ascii="Tahoma" w:hAnsi="Tahoma" w:cs="Tahoma"/>
          <w:b/>
          <w:sz w:val="24"/>
          <w:szCs w:val="24"/>
          <w:lang w:val="es-ES_tradnl"/>
        </w:rPr>
        <w:t>SEGUROS DEL ESTADO S.A.</w:t>
      </w:r>
      <w:r w:rsidR="00957B71">
        <w:rPr>
          <w:rFonts w:ascii="Tahoma" w:hAnsi="Tahoma" w:cs="Tahoma"/>
          <w:sz w:val="24"/>
          <w:szCs w:val="24"/>
          <w:lang w:val="es-ES_tradnl"/>
        </w:rPr>
        <w:t xml:space="preserve">, </w:t>
      </w:r>
      <w:r w:rsidR="00957B71" w:rsidRPr="00957B71">
        <w:rPr>
          <w:rFonts w:ascii="Tahoma" w:hAnsi="Tahoma" w:cs="Tahoma"/>
          <w:b/>
          <w:sz w:val="24"/>
          <w:szCs w:val="24"/>
          <w:lang w:val="es-ES_tradnl"/>
        </w:rPr>
        <w:t>COMPAÑÍA DE SEGUROS GENERALES CONDOR S.A.</w:t>
      </w:r>
      <w:r w:rsidR="00957B71">
        <w:rPr>
          <w:rFonts w:ascii="Tahoma" w:hAnsi="Tahoma" w:cs="Tahoma"/>
          <w:sz w:val="24"/>
          <w:szCs w:val="24"/>
          <w:lang w:val="es-ES_tradnl"/>
        </w:rPr>
        <w:t xml:space="preserve"> y </w:t>
      </w:r>
      <w:r w:rsidR="00957B71" w:rsidRPr="00957B71">
        <w:rPr>
          <w:rFonts w:ascii="Tahoma" w:hAnsi="Tahoma" w:cs="Tahoma"/>
          <w:b/>
          <w:sz w:val="24"/>
          <w:szCs w:val="24"/>
          <w:lang w:val="es-ES_tradnl"/>
        </w:rPr>
        <w:t>COMPAÑÍA DE SEGUROS LIBERTY S.A.</w:t>
      </w:r>
      <w:r w:rsidR="00957B71">
        <w:rPr>
          <w:rFonts w:ascii="Tahoma" w:hAnsi="Tahoma" w:cs="Tahoma"/>
          <w:sz w:val="24"/>
          <w:szCs w:val="24"/>
          <w:lang w:val="es-ES_tradnl"/>
        </w:rPr>
        <w:t xml:space="preserve"> </w:t>
      </w:r>
      <w:r w:rsidRPr="00C16695">
        <w:rPr>
          <w:rFonts w:ascii="Tahoma" w:hAnsi="Tahoma" w:cs="Tahoma"/>
          <w:sz w:val="24"/>
          <w:szCs w:val="24"/>
          <w:lang w:val="es-ES_tradnl"/>
        </w:rPr>
        <w:t xml:space="preserve"> Para el efecto, se verifica la asistencia de las partes a la presente diligencia: Por la parte demandante…, Por la demandada…</w:t>
      </w:r>
    </w:p>
    <w:p w:rsidR="00C16695" w:rsidRPr="00C16695" w:rsidRDefault="00C16695" w:rsidP="00C16695">
      <w:pPr>
        <w:ind w:firstLine="708"/>
        <w:jc w:val="both"/>
        <w:rPr>
          <w:rFonts w:ascii="Tahoma" w:hAnsi="Tahoma" w:cs="Tahoma"/>
          <w:sz w:val="24"/>
          <w:szCs w:val="24"/>
          <w:lang w:val="es-ES_tradnl"/>
        </w:rPr>
      </w:pPr>
      <w:r w:rsidRPr="00C16695">
        <w:rPr>
          <w:rFonts w:ascii="Tahoma" w:hAnsi="Tahoma" w:cs="Tahoma"/>
          <w:sz w:val="24"/>
          <w:szCs w:val="24"/>
          <w:lang w:val="es-ES_tradnl"/>
        </w:rPr>
        <w:t xml:space="preserve"> </w:t>
      </w:r>
    </w:p>
    <w:p w:rsidR="00C16695" w:rsidRPr="00C16695" w:rsidRDefault="00C16695" w:rsidP="00C16695">
      <w:pPr>
        <w:widowControl w:val="0"/>
        <w:autoSpaceDE w:val="0"/>
        <w:autoSpaceDN w:val="0"/>
        <w:adjustRightInd w:val="0"/>
        <w:jc w:val="center"/>
        <w:rPr>
          <w:rFonts w:ascii="Tahoma" w:hAnsi="Tahoma" w:cs="Tahoma"/>
          <w:b/>
          <w:sz w:val="24"/>
          <w:szCs w:val="24"/>
        </w:rPr>
      </w:pPr>
      <w:r w:rsidRPr="00C16695">
        <w:rPr>
          <w:rFonts w:ascii="Tahoma" w:hAnsi="Tahoma" w:cs="Tahoma"/>
          <w:b/>
          <w:sz w:val="24"/>
          <w:szCs w:val="24"/>
        </w:rPr>
        <w:t>ALEGATOS DE CONCLUSIÓN</w:t>
      </w:r>
    </w:p>
    <w:p w:rsidR="00C16695" w:rsidRPr="00C16695" w:rsidRDefault="00C16695" w:rsidP="00C16695">
      <w:pPr>
        <w:widowControl w:val="0"/>
        <w:autoSpaceDE w:val="0"/>
        <w:autoSpaceDN w:val="0"/>
        <w:adjustRightInd w:val="0"/>
        <w:jc w:val="both"/>
        <w:rPr>
          <w:rFonts w:ascii="Tahoma" w:hAnsi="Tahoma" w:cs="Tahoma"/>
          <w:sz w:val="24"/>
          <w:szCs w:val="24"/>
        </w:rPr>
      </w:pPr>
    </w:p>
    <w:p w:rsidR="00C16695" w:rsidRPr="00C16695" w:rsidRDefault="00C16695" w:rsidP="00C16695">
      <w:pPr>
        <w:jc w:val="both"/>
        <w:rPr>
          <w:rFonts w:ascii="Tahoma" w:hAnsi="Tahoma" w:cs="Tahoma"/>
          <w:sz w:val="24"/>
          <w:szCs w:val="24"/>
          <w:lang w:val="es-ES_tradnl"/>
        </w:rPr>
      </w:pPr>
      <w:r w:rsidRPr="00C16695">
        <w:rPr>
          <w:rFonts w:ascii="Tahoma" w:hAnsi="Tahoma" w:cs="Tahoma"/>
          <w:sz w:val="24"/>
          <w:szCs w:val="24"/>
          <w:lang w:val="es-ES_tradnl"/>
        </w:rPr>
        <w:tab/>
        <w:t>De conformidad con el artículo 82 del C.P.T y de la S.S., modificado por el artículo 13 de la Ley 1149 de 2007, se concede el uso de la palabra a las partes para que presenten sus alegatos de conclusión…Por la parte demandante…Por la parte demandada…</w:t>
      </w:r>
    </w:p>
    <w:p w:rsidR="00C16695" w:rsidRDefault="00C16695" w:rsidP="00B43835">
      <w:pPr>
        <w:jc w:val="center"/>
        <w:rPr>
          <w:rFonts w:ascii="Tahoma" w:hAnsi="Tahoma" w:cs="Tahoma"/>
          <w:b/>
          <w:sz w:val="24"/>
          <w:szCs w:val="24"/>
          <w:lang w:val="es-CO"/>
        </w:rPr>
      </w:pPr>
    </w:p>
    <w:p w:rsidR="00B43835" w:rsidRPr="00B43835" w:rsidRDefault="00B43835" w:rsidP="00B43835">
      <w:pPr>
        <w:pStyle w:val="Prrafodelista"/>
        <w:numPr>
          <w:ilvl w:val="0"/>
          <w:numId w:val="2"/>
        </w:numPr>
        <w:ind w:left="0" w:firstLine="0"/>
        <w:jc w:val="center"/>
        <w:rPr>
          <w:rFonts w:ascii="Tahoma" w:hAnsi="Tahoma" w:cs="Tahoma"/>
          <w:b/>
          <w:sz w:val="24"/>
          <w:szCs w:val="24"/>
          <w:lang w:val="es-CO"/>
        </w:rPr>
      </w:pPr>
      <w:r w:rsidRPr="00B43835">
        <w:rPr>
          <w:rFonts w:ascii="Tahoma" w:hAnsi="Tahoma" w:cs="Tahoma"/>
          <w:b/>
          <w:sz w:val="24"/>
          <w:szCs w:val="24"/>
          <w:lang w:val="es-CO"/>
        </w:rPr>
        <w:t>ANTECEDENTES Y DECISIÓN DE PRIMERA INSTANCIA</w:t>
      </w:r>
    </w:p>
    <w:p w:rsidR="00B43835" w:rsidRDefault="00B43835" w:rsidP="00A374DC">
      <w:pPr>
        <w:jc w:val="both"/>
        <w:rPr>
          <w:rFonts w:ascii="Tahoma" w:hAnsi="Tahoma" w:cs="Tahoma"/>
          <w:sz w:val="24"/>
          <w:szCs w:val="24"/>
          <w:lang w:val="es-CO"/>
        </w:rPr>
      </w:pPr>
    </w:p>
    <w:p w:rsidR="005445B6" w:rsidRDefault="00B43835" w:rsidP="00A374DC">
      <w:pPr>
        <w:jc w:val="both"/>
        <w:rPr>
          <w:rFonts w:ascii="Tahoma" w:hAnsi="Tahoma" w:cs="Tahoma"/>
          <w:sz w:val="24"/>
          <w:szCs w:val="24"/>
          <w:lang w:val="es-CO"/>
        </w:rPr>
      </w:pPr>
      <w:r>
        <w:rPr>
          <w:rFonts w:ascii="Tahoma" w:hAnsi="Tahoma" w:cs="Tahoma"/>
          <w:sz w:val="24"/>
          <w:szCs w:val="24"/>
          <w:lang w:val="es-CO"/>
        </w:rPr>
        <w:tab/>
      </w:r>
      <w:r w:rsidR="00A374DC">
        <w:rPr>
          <w:rFonts w:ascii="Tahoma" w:hAnsi="Tahoma" w:cs="Tahoma"/>
          <w:sz w:val="24"/>
          <w:szCs w:val="24"/>
          <w:lang w:val="es-CO"/>
        </w:rPr>
        <w:t xml:space="preserve">Para efectos de analizar el fundamento fáctico del recurso de apelación promovido por </w:t>
      </w:r>
      <w:r w:rsidR="00A374DC" w:rsidRPr="00A271A0">
        <w:rPr>
          <w:rFonts w:ascii="Tahoma" w:hAnsi="Tahoma" w:cs="Tahoma"/>
          <w:b/>
          <w:sz w:val="24"/>
          <w:szCs w:val="24"/>
          <w:lang w:val="es-CO"/>
        </w:rPr>
        <w:t>FYR INGENIEROS LTDA</w:t>
      </w:r>
      <w:r w:rsidR="00A374DC">
        <w:rPr>
          <w:rFonts w:ascii="Tahoma" w:hAnsi="Tahoma" w:cs="Tahoma"/>
          <w:sz w:val="24"/>
          <w:szCs w:val="24"/>
          <w:lang w:val="es-CO"/>
        </w:rPr>
        <w:t xml:space="preserve"> y </w:t>
      </w:r>
      <w:r w:rsidR="00A374DC" w:rsidRPr="00A271A0">
        <w:rPr>
          <w:rFonts w:ascii="Tahoma" w:hAnsi="Tahoma" w:cs="Tahoma"/>
          <w:b/>
          <w:sz w:val="24"/>
          <w:szCs w:val="24"/>
          <w:lang w:val="es-CO"/>
        </w:rPr>
        <w:t>SERVICIOS TEMPORALES</w:t>
      </w:r>
      <w:r w:rsidR="00A374DC">
        <w:rPr>
          <w:rFonts w:ascii="Tahoma" w:hAnsi="Tahoma" w:cs="Tahoma"/>
          <w:sz w:val="24"/>
          <w:szCs w:val="24"/>
          <w:lang w:val="es-CO"/>
        </w:rPr>
        <w:t xml:space="preserve"> </w:t>
      </w:r>
      <w:r w:rsidR="00A374DC" w:rsidRPr="00A271A0">
        <w:rPr>
          <w:rFonts w:ascii="Tahoma" w:hAnsi="Tahoma" w:cs="Tahoma"/>
          <w:b/>
          <w:sz w:val="24"/>
          <w:szCs w:val="24"/>
          <w:lang w:val="es-CO"/>
        </w:rPr>
        <w:t>EMPACAMOS S.A.</w:t>
      </w:r>
      <w:r w:rsidR="00A374DC">
        <w:rPr>
          <w:rFonts w:ascii="Tahoma" w:hAnsi="Tahoma" w:cs="Tahoma"/>
          <w:b/>
          <w:sz w:val="24"/>
          <w:szCs w:val="24"/>
          <w:lang w:val="es-CO"/>
        </w:rPr>
        <w:t xml:space="preserve"> </w:t>
      </w:r>
      <w:r w:rsidR="00A374DC">
        <w:rPr>
          <w:rFonts w:ascii="Tahoma" w:hAnsi="Tahoma" w:cs="Tahoma"/>
          <w:sz w:val="24"/>
          <w:szCs w:val="24"/>
          <w:lang w:val="es-CO"/>
        </w:rPr>
        <w:t>en contra del auto</w:t>
      </w:r>
      <w:r w:rsidR="00957B71">
        <w:rPr>
          <w:rFonts w:ascii="Tahoma" w:hAnsi="Tahoma" w:cs="Tahoma"/>
          <w:sz w:val="24"/>
          <w:szCs w:val="24"/>
          <w:lang w:val="es-CO"/>
        </w:rPr>
        <w:t xml:space="preserve"> del pasado 19 de abril del presente año, por medio del cual se</w:t>
      </w:r>
      <w:r w:rsidR="00A374DC">
        <w:rPr>
          <w:rFonts w:ascii="Tahoma" w:hAnsi="Tahoma" w:cs="Tahoma"/>
          <w:sz w:val="24"/>
          <w:szCs w:val="24"/>
          <w:lang w:val="es-CO"/>
        </w:rPr>
        <w:t xml:space="preserve"> declaró improcedente la excepción previa de prescripción, se ha </w:t>
      </w:r>
      <w:r w:rsidR="005D42A8">
        <w:rPr>
          <w:rFonts w:ascii="Tahoma" w:hAnsi="Tahoma" w:cs="Tahoma"/>
          <w:sz w:val="24"/>
          <w:szCs w:val="24"/>
          <w:lang w:val="es-CO"/>
        </w:rPr>
        <w:t xml:space="preserve">de </w:t>
      </w:r>
      <w:r w:rsidR="00A374DC">
        <w:rPr>
          <w:rFonts w:ascii="Tahoma" w:hAnsi="Tahoma" w:cs="Tahoma"/>
          <w:sz w:val="24"/>
          <w:szCs w:val="24"/>
          <w:lang w:val="es-CO"/>
        </w:rPr>
        <w:t>subrayar</w:t>
      </w:r>
      <w:r w:rsidR="000B317F">
        <w:rPr>
          <w:rFonts w:ascii="Tahoma" w:hAnsi="Tahoma" w:cs="Tahoma"/>
          <w:sz w:val="24"/>
          <w:szCs w:val="24"/>
          <w:lang w:val="es-CO"/>
        </w:rPr>
        <w:t>, en primer término,</w:t>
      </w:r>
      <w:r w:rsidR="00A374DC">
        <w:rPr>
          <w:rFonts w:ascii="Tahoma" w:hAnsi="Tahoma" w:cs="Tahoma"/>
          <w:sz w:val="24"/>
          <w:szCs w:val="24"/>
          <w:lang w:val="es-CO"/>
        </w:rPr>
        <w:t xml:space="preserve"> que </w:t>
      </w:r>
      <w:r w:rsidR="00A374DC" w:rsidRPr="005D1BC6">
        <w:rPr>
          <w:rFonts w:ascii="Tahoma" w:hAnsi="Tahoma" w:cs="Tahoma"/>
          <w:sz w:val="24"/>
          <w:szCs w:val="24"/>
          <w:lang w:val="es-CO"/>
        </w:rPr>
        <w:t>la demandante asegura que entre ella</w:t>
      </w:r>
      <w:r w:rsidR="007351AC">
        <w:rPr>
          <w:rFonts w:ascii="Tahoma" w:hAnsi="Tahoma" w:cs="Tahoma"/>
          <w:sz w:val="24"/>
          <w:szCs w:val="24"/>
          <w:lang w:val="es-CO"/>
        </w:rPr>
        <w:t>, como trabajadora,</w:t>
      </w:r>
      <w:r w:rsidR="00A374DC" w:rsidRPr="005D1BC6">
        <w:rPr>
          <w:rFonts w:ascii="Tahoma" w:hAnsi="Tahoma" w:cs="Tahoma"/>
          <w:sz w:val="24"/>
          <w:szCs w:val="24"/>
          <w:lang w:val="es-CO"/>
        </w:rPr>
        <w:t xml:space="preserve"> y la </w:t>
      </w:r>
      <w:r w:rsidR="00A374DC" w:rsidRPr="005D1BC6">
        <w:rPr>
          <w:rFonts w:ascii="Tahoma" w:hAnsi="Tahoma" w:cs="Tahoma"/>
          <w:b/>
          <w:sz w:val="24"/>
          <w:szCs w:val="24"/>
          <w:lang w:val="es-CO"/>
        </w:rPr>
        <w:t>EMPRESA DE ENERGÍA DE PEREIRA S.A. E.S.P.</w:t>
      </w:r>
      <w:r w:rsidR="007351AC">
        <w:rPr>
          <w:rFonts w:ascii="Tahoma" w:hAnsi="Tahoma" w:cs="Tahoma"/>
          <w:b/>
          <w:sz w:val="24"/>
          <w:szCs w:val="24"/>
          <w:lang w:val="es-CO"/>
        </w:rPr>
        <w:t xml:space="preserve">, </w:t>
      </w:r>
      <w:r>
        <w:rPr>
          <w:rFonts w:ascii="Tahoma" w:hAnsi="Tahoma" w:cs="Tahoma"/>
          <w:sz w:val="24"/>
          <w:szCs w:val="24"/>
          <w:lang w:val="es-CO"/>
        </w:rPr>
        <w:t>en calidad</w:t>
      </w:r>
      <w:r w:rsidR="007351AC">
        <w:rPr>
          <w:rFonts w:ascii="Tahoma" w:hAnsi="Tahoma" w:cs="Tahoma"/>
          <w:sz w:val="24"/>
          <w:szCs w:val="24"/>
          <w:lang w:val="es-CO"/>
        </w:rPr>
        <w:t xml:space="preserve"> </w:t>
      </w:r>
      <w:r>
        <w:rPr>
          <w:rFonts w:ascii="Tahoma" w:hAnsi="Tahoma" w:cs="Tahoma"/>
          <w:sz w:val="24"/>
          <w:szCs w:val="24"/>
          <w:lang w:val="es-CO"/>
        </w:rPr>
        <w:t xml:space="preserve">de </w:t>
      </w:r>
      <w:r w:rsidR="007351AC">
        <w:rPr>
          <w:rFonts w:ascii="Tahoma" w:hAnsi="Tahoma" w:cs="Tahoma"/>
          <w:sz w:val="24"/>
          <w:szCs w:val="24"/>
          <w:lang w:val="es-CO"/>
        </w:rPr>
        <w:t>directa empleadora,</w:t>
      </w:r>
      <w:r w:rsidR="00A374DC" w:rsidRPr="005D1BC6">
        <w:rPr>
          <w:rFonts w:ascii="Tahoma" w:hAnsi="Tahoma" w:cs="Tahoma"/>
          <w:sz w:val="24"/>
          <w:szCs w:val="24"/>
          <w:lang w:val="es-CO"/>
        </w:rPr>
        <w:t xml:space="preserve"> existió una verdadera relación</w:t>
      </w:r>
      <w:r w:rsidR="00A374DC">
        <w:rPr>
          <w:rFonts w:ascii="Tahoma" w:hAnsi="Tahoma" w:cs="Tahoma"/>
          <w:sz w:val="24"/>
          <w:szCs w:val="24"/>
          <w:lang w:val="es-CO"/>
        </w:rPr>
        <w:t xml:space="preserve"> de </w:t>
      </w:r>
      <w:r w:rsidR="00A374DC" w:rsidRPr="005D1BC6">
        <w:rPr>
          <w:rFonts w:ascii="Tahoma" w:hAnsi="Tahoma" w:cs="Tahoma"/>
          <w:sz w:val="24"/>
          <w:szCs w:val="24"/>
          <w:lang w:val="es-CO"/>
        </w:rPr>
        <w:t xml:space="preserve">laboral, vigente entre el </w:t>
      </w:r>
      <w:r w:rsidR="00A374DC" w:rsidRPr="005D1BC6">
        <w:rPr>
          <w:rFonts w:ascii="Tahoma" w:hAnsi="Tahoma" w:cs="Tahoma"/>
          <w:sz w:val="24"/>
          <w:szCs w:val="24"/>
          <w:u w:val="single"/>
          <w:lang w:val="es-CO"/>
        </w:rPr>
        <w:t>14 de marzo del 2000 y el 31 de enero de 2010</w:t>
      </w:r>
      <w:r w:rsidR="00A374DC">
        <w:rPr>
          <w:rFonts w:ascii="Tahoma" w:hAnsi="Tahoma" w:cs="Tahoma"/>
          <w:sz w:val="24"/>
          <w:szCs w:val="24"/>
          <w:lang w:val="es-CO"/>
        </w:rPr>
        <w:t>, tiempo durante el cual</w:t>
      </w:r>
      <w:r w:rsidR="00782773">
        <w:rPr>
          <w:rFonts w:ascii="Tahoma" w:hAnsi="Tahoma" w:cs="Tahoma"/>
          <w:sz w:val="24"/>
          <w:szCs w:val="24"/>
          <w:lang w:val="es-CO"/>
        </w:rPr>
        <w:t>, en algunas etapas</w:t>
      </w:r>
      <w:r w:rsidR="00824732">
        <w:rPr>
          <w:rFonts w:ascii="Tahoma" w:hAnsi="Tahoma" w:cs="Tahoma"/>
          <w:sz w:val="24"/>
          <w:szCs w:val="24"/>
          <w:lang w:val="es-CO"/>
        </w:rPr>
        <w:t xml:space="preserve"> detalladas más adelante</w:t>
      </w:r>
      <w:r w:rsidR="00782773">
        <w:rPr>
          <w:rFonts w:ascii="Tahoma" w:hAnsi="Tahoma" w:cs="Tahoma"/>
          <w:sz w:val="24"/>
          <w:szCs w:val="24"/>
          <w:lang w:val="es-CO"/>
        </w:rPr>
        <w:t>,</w:t>
      </w:r>
      <w:r w:rsidR="00A374DC">
        <w:rPr>
          <w:rFonts w:ascii="Tahoma" w:hAnsi="Tahoma" w:cs="Tahoma"/>
          <w:sz w:val="24"/>
          <w:szCs w:val="24"/>
          <w:lang w:val="es-CO"/>
        </w:rPr>
        <w:t xml:space="preserve"> las mentadas </w:t>
      </w:r>
      <w:r w:rsidR="007351AC">
        <w:rPr>
          <w:rFonts w:ascii="Tahoma" w:hAnsi="Tahoma" w:cs="Tahoma"/>
          <w:sz w:val="24"/>
          <w:szCs w:val="24"/>
          <w:lang w:val="es-CO"/>
        </w:rPr>
        <w:t>apelantes fungieron como simples</w:t>
      </w:r>
      <w:r w:rsidR="00A374DC">
        <w:rPr>
          <w:rFonts w:ascii="Tahoma" w:hAnsi="Tahoma" w:cs="Tahoma"/>
          <w:sz w:val="24"/>
          <w:szCs w:val="24"/>
          <w:lang w:val="es-CO"/>
        </w:rPr>
        <w:t xml:space="preserve"> </w:t>
      </w:r>
      <w:r w:rsidR="00A374DC">
        <w:rPr>
          <w:rFonts w:ascii="Tahoma" w:hAnsi="Tahoma" w:cs="Tahoma"/>
          <w:sz w:val="24"/>
          <w:szCs w:val="24"/>
          <w:lang w:val="es-CO"/>
        </w:rPr>
        <w:lastRenderedPageBreak/>
        <w:t xml:space="preserve">intermediarias </w:t>
      </w:r>
      <w:r w:rsidR="00581BD4">
        <w:rPr>
          <w:rFonts w:ascii="Tahoma" w:hAnsi="Tahoma" w:cs="Tahoma"/>
          <w:sz w:val="24"/>
          <w:szCs w:val="24"/>
          <w:lang w:val="es-CO"/>
        </w:rPr>
        <w:t>laborales</w:t>
      </w:r>
      <w:r w:rsidR="007351AC">
        <w:rPr>
          <w:rFonts w:ascii="Tahoma" w:hAnsi="Tahoma" w:cs="Tahoma"/>
          <w:sz w:val="24"/>
          <w:szCs w:val="24"/>
          <w:lang w:val="es-CO"/>
        </w:rPr>
        <w:t>. L</w:t>
      </w:r>
      <w:r w:rsidR="00A374DC">
        <w:rPr>
          <w:rFonts w:ascii="Tahoma" w:hAnsi="Tahoma" w:cs="Tahoma"/>
          <w:sz w:val="24"/>
          <w:szCs w:val="24"/>
          <w:lang w:val="es-CO"/>
        </w:rPr>
        <w:t>a primera</w:t>
      </w:r>
      <w:r w:rsidR="007351AC">
        <w:rPr>
          <w:rFonts w:ascii="Tahoma" w:hAnsi="Tahoma" w:cs="Tahoma"/>
          <w:sz w:val="24"/>
          <w:szCs w:val="24"/>
          <w:lang w:val="es-CO"/>
        </w:rPr>
        <w:t xml:space="preserve"> de ellas (FYR INGENIEROS LTDA)</w:t>
      </w:r>
      <w:r w:rsidR="00EE64AC">
        <w:rPr>
          <w:rFonts w:ascii="Tahoma" w:hAnsi="Tahoma" w:cs="Tahoma"/>
          <w:sz w:val="24"/>
          <w:szCs w:val="24"/>
          <w:lang w:val="es-CO"/>
        </w:rPr>
        <w:t xml:space="preserve"> lo hizo en </w:t>
      </w:r>
      <w:r w:rsidR="00A374DC">
        <w:rPr>
          <w:rFonts w:ascii="Tahoma" w:hAnsi="Tahoma" w:cs="Tahoma"/>
          <w:sz w:val="24"/>
          <w:szCs w:val="24"/>
          <w:lang w:val="es-CO"/>
        </w:rPr>
        <w:t>la última etapa de dicho vínculo</w:t>
      </w:r>
      <w:r w:rsidR="007351AC">
        <w:rPr>
          <w:rFonts w:ascii="Tahoma" w:hAnsi="Tahoma" w:cs="Tahoma"/>
          <w:sz w:val="24"/>
          <w:szCs w:val="24"/>
          <w:lang w:val="es-CO"/>
        </w:rPr>
        <w:t xml:space="preserve"> laboral</w:t>
      </w:r>
      <w:r w:rsidR="000B317F">
        <w:rPr>
          <w:rFonts w:ascii="Tahoma" w:hAnsi="Tahoma" w:cs="Tahoma"/>
          <w:sz w:val="24"/>
          <w:szCs w:val="24"/>
          <w:lang w:val="es-CO"/>
        </w:rPr>
        <w:t>, es decir, entre el 16 de marzo de 2009 y el 31</w:t>
      </w:r>
      <w:r w:rsidR="007351AC">
        <w:rPr>
          <w:rFonts w:ascii="Tahoma" w:hAnsi="Tahoma" w:cs="Tahoma"/>
          <w:sz w:val="24"/>
          <w:szCs w:val="24"/>
          <w:lang w:val="es-CO"/>
        </w:rPr>
        <w:t xml:space="preserve"> de enero d</w:t>
      </w:r>
      <w:r w:rsidR="00A74D46">
        <w:rPr>
          <w:rFonts w:ascii="Tahoma" w:hAnsi="Tahoma" w:cs="Tahoma"/>
          <w:sz w:val="24"/>
          <w:szCs w:val="24"/>
          <w:lang w:val="es-CO"/>
        </w:rPr>
        <w:t>e 2010, mientras que la segunda</w:t>
      </w:r>
      <w:r w:rsidR="007351AC">
        <w:rPr>
          <w:rFonts w:ascii="Tahoma" w:hAnsi="Tahoma" w:cs="Tahoma"/>
          <w:sz w:val="24"/>
          <w:szCs w:val="24"/>
          <w:lang w:val="es-CO"/>
        </w:rPr>
        <w:t xml:space="preserve"> en tres (3) distintas etapas</w:t>
      </w:r>
      <w:r w:rsidR="00794BC6">
        <w:rPr>
          <w:rFonts w:ascii="Tahoma" w:hAnsi="Tahoma" w:cs="Tahoma"/>
          <w:sz w:val="24"/>
          <w:szCs w:val="24"/>
          <w:lang w:val="es-CO"/>
        </w:rPr>
        <w:t xml:space="preserve"> distribuidas a lo largo del contrato</w:t>
      </w:r>
      <w:r w:rsidR="005445B6">
        <w:rPr>
          <w:rFonts w:ascii="Tahoma" w:hAnsi="Tahoma" w:cs="Tahoma"/>
          <w:sz w:val="24"/>
          <w:szCs w:val="24"/>
          <w:lang w:val="es-CO"/>
        </w:rPr>
        <w:t>,</w:t>
      </w:r>
      <w:r w:rsidR="007351AC">
        <w:rPr>
          <w:rFonts w:ascii="Tahoma" w:hAnsi="Tahoma" w:cs="Tahoma"/>
          <w:sz w:val="24"/>
          <w:szCs w:val="24"/>
          <w:lang w:val="es-CO"/>
        </w:rPr>
        <w:t xml:space="preserve"> mediadas cada una ellas por lapsos cortos en los que</w:t>
      </w:r>
      <w:r w:rsidR="00A74D46">
        <w:rPr>
          <w:rFonts w:ascii="Tahoma" w:hAnsi="Tahoma" w:cs="Tahoma"/>
          <w:sz w:val="24"/>
          <w:szCs w:val="24"/>
          <w:lang w:val="es-CO"/>
        </w:rPr>
        <w:t xml:space="preserve"> la promotora del litigio supuestamente</w:t>
      </w:r>
      <w:r w:rsidR="007351AC">
        <w:rPr>
          <w:rFonts w:ascii="Tahoma" w:hAnsi="Tahoma" w:cs="Tahoma"/>
          <w:sz w:val="24"/>
          <w:szCs w:val="24"/>
          <w:lang w:val="es-CO"/>
        </w:rPr>
        <w:t xml:space="preserve"> trabajó en ejecución </w:t>
      </w:r>
      <w:r w:rsidR="00824732">
        <w:rPr>
          <w:rFonts w:ascii="Tahoma" w:hAnsi="Tahoma" w:cs="Tahoma"/>
          <w:sz w:val="24"/>
          <w:szCs w:val="24"/>
          <w:lang w:val="es-CO"/>
        </w:rPr>
        <w:t>de órdenes de prestación de servicios a favor de la Empresa de Energía</w:t>
      </w:r>
      <w:r w:rsidR="00A74D46">
        <w:rPr>
          <w:rFonts w:ascii="Tahoma" w:hAnsi="Tahoma" w:cs="Tahoma"/>
          <w:sz w:val="24"/>
          <w:szCs w:val="24"/>
          <w:lang w:val="es-CO"/>
        </w:rPr>
        <w:t xml:space="preserve"> de Pereira</w:t>
      </w:r>
      <w:r w:rsidR="005445B6">
        <w:rPr>
          <w:rFonts w:ascii="Tahoma" w:hAnsi="Tahoma" w:cs="Tahoma"/>
          <w:sz w:val="24"/>
          <w:szCs w:val="24"/>
          <w:lang w:val="es-CO"/>
        </w:rPr>
        <w:t>,</w:t>
      </w:r>
      <w:r w:rsidR="00794BC6">
        <w:rPr>
          <w:rFonts w:ascii="Tahoma" w:hAnsi="Tahoma" w:cs="Tahoma"/>
          <w:sz w:val="24"/>
          <w:szCs w:val="24"/>
          <w:lang w:val="es-CO"/>
        </w:rPr>
        <w:t xml:space="preserve"> así:</w:t>
      </w:r>
      <w:r w:rsidR="005445B6">
        <w:rPr>
          <w:rFonts w:ascii="Tahoma" w:hAnsi="Tahoma" w:cs="Tahoma"/>
          <w:sz w:val="24"/>
          <w:szCs w:val="24"/>
          <w:lang w:val="es-CO"/>
        </w:rPr>
        <w:t xml:space="preserve"> del </w:t>
      </w:r>
      <w:r w:rsidR="005445B6" w:rsidRPr="00824732">
        <w:rPr>
          <w:rFonts w:ascii="Tahoma" w:hAnsi="Tahoma" w:cs="Tahoma"/>
          <w:sz w:val="24"/>
          <w:szCs w:val="24"/>
          <w:u w:val="single"/>
          <w:lang w:val="es-CO"/>
        </w:rPr>
        <w:t>11 enero al 31 de diciembre de 2004</w:t>
      </w:r>
      <w:r w:rsidR="007351AC">
        <w:rPr>
          <w:rFonts w:ascii="Tahoma" w:hAnsi="Tahoma" w:cs="Tahoma"/>
          <w:sz w:val="24"/>
          <w:szCs w:val="24"/>
          <w:lang w:val="es-CO"/>
        </w:rPr>
        <w:t>,</w:t>
      </w:r>
      <w:r w:rsidR="005445B6">
        <w:rPr>
          <w:rFonts w:ascii="Tahoma" w:hAnsi="Tahoma" w:cs="Tahoma"/>
          <w:sz w:val="24"/>
          <w:szCs w:val="24"/>
          <w:lang w:val="es-CO"/>
        </w:rPr>
        <w:t xml:space="preserve"> </w:t>
      </w:r>
      <w:r w:rsidR="005445B6" w:rsidRPr="00824732">
        <w:rPr>
          <w:rFonts w:ascii="Tahoma" w:hAnsi="Tahoma" w:cs="Tahoma"/>
          <w:sz w:val="24"/>
          <w:szCs w:val="24"/>
          <w:lang w:val="es-CO"/>
        </w:rPr>
        <w:t xml:space="preserve">del </w:t>
      </w:r>
      <w:r w:rsidR="005445B6" w:rsidRPr="00824732">
        <w:rPr>
          <w:rFonts w:ascii="Tahoma" w:hAnsi="Tahoma" w:cs="Tahoma"/>
          <w:sz w:val="24"/>
          <w:szCs w:val="24"/>
          <w:u w:val="single"/>
          <w:lang w:val="es-CO"/>
        </w:rPr>
        <w:t>1 de febrero al 31 de diciembre de 2005</w:t>
      </w:r>
      <w:r w:rsidR="005445B6">
        <w:rPr>
          <w:rFonts w:ascii="Tahoma" w:hAnsi="Tahoma" w:cs="Tahoma"/>
          <w:sz w:val="24"/>
          <w:szCs w:val="24"/>
          <w:lang w:val="es-CO"/>
        </w:rPr>
        <w:t>, y</w:t>
      </w:r>
      <w:r w:rsidR="00794BC6">
        <w:rPr>
          <w:rFonts w:ascii="Tahoma" w:hAnsi="Tahoma" w:cs="Tahoma"/>
          <w:sz w:val="24"/>
          <w:szCs w:val="24"/>
          <w:lang w:val="es-CO"/>
        </w:rPr>
        <w:t>,</w:t>
      </w:r>
      <w:r w:rsidR="005445B6">
        <w:rPr>
          <w:rFonts w:ascii="Tahoma" w:hAnsi="Tahoma" w:cs="Tahoma"/>
          <w:sz w:val="24"/>
          <w:szCs w:val="24"/>
          <w:lang w:val="es-CO"/>
        </w:rPr>
        <w:t xml:space="preserve"> por último, del 1º de </w:t>
      </w:r>
      <w:r w:rsidR="004A2742" w:rsidRPr="00824732">
        <w:rPr>
          <w:rFonts w:ascii="Tahoma" w:hAnsi="Tahoma" w:cs="Tahoma"/>
          <w:sz w:val="24"/>
          <w:szCs w:val="24"/>
          <w:u w:val="single"/>
          <w:lang w:val="es-CO"/>
        </w:rPr>
        <w:t>febrero de 2006 al 31 de marzo de 2008</w:t>
      </w:r>
      <w:r w:rsidR="004A2742">
        <w:rPr>
          <w:rFonts w:ascii="Tahoma" w:hAnsi="Tahoma" w:cs="Tahoma"/>
          <w:sz w:val="24"/>
          <w:szCs w:val="24"/>
          <w:lang w:val="es-CO"/>
        </w:rPr>
        <w:t>.</w:t>
      </w:r>
    </w:p>
    <w:p w:rsidR="005445B6" w:rsidRDefault="005445B6" w:rsidP="00A374DC">
      <w:pPr>
        <w:jc w:val="both"/>
        <w:rPr>
          <w:rFonts w:ascii="Tahoma" w:hAnsi="Tahoma" w:cs="Tahoma"/>
          <w:sz w:val="24"/>
          <w:szCs w:val="24"/>
          <w:lang w:val="es-CO"/>
        </w:rPr>
      </w:pPr>
    </w:p>
    <w:p w:rsidR="00EE64AC" w:rsidRDefault="00EE64AC" w:rsidP="00A374DC">
      <w:pPr>
        <w:jc w:val="both"/>
        <w:rPr>
          <w:rFonts w:ascii="Tahoma" w:hAnsi="Tahoma" w:cs="Tahoma"/>
          <w:sz w:val="24"/>
          <w:szCs w:val="24"/>
          <w:lang w:val="es-CO"/>
        </w:rPr>
      </w:pPr>
      <w:r>
        <w:rPr>
          <w:rFonts w:ascii="Tahoma" w:hAnsi="Tahoma" w:cs="Tahoma"/>
          <w:sz w:val="24"/>
          <w:szCs w:val="24"/>
          <w:lang w:val="es-CO"/>
        </w:rPr>
        <w:tab/>
        <w:t>Ambas apelantes coinciden en afirmar que cuando</w:t>
      </w:r>
      <w:r w:rsidR="00FB2526">
        <w:rPr>
          <w:rFonts w:ascii="Tahoma" w:hAnsi="Tahoma" w:cs="Tahoma"/>
          <w:sz w:val="24"/>
          <w:szCs w:val="24"/>
          <w:lang w:val="es-CO"/>
        </w:rPr>
        <w:t xml:space="preserve"> </w:t>
      </w:r>
      <w:r w:rsidR="005D42A8">
        <w:rPr>
          <w:rFonts w:ascii="Tahoma" w:hAnsi="Tahoma" w:cs="Tahoma"/>
          <w:sz w:val="24"/>
          <w:szCs w:val="24"/>
          <w:lang w:val="es-CO"/>
        </w:rPr>
        <w:t>la</w:t>
      </w:r>
      <w:r w:rsidR="00FB2526">
        <w:rPr>
          <w:rFonts w:ascii="Tahoma" w:hAnsi="Tahoma" w:cs="Tahoma"/>
          <w:sz w:val="24"/>
          <w:szCs w:val="24"/>
          <w:lang w:val="es-CO"/>
        </w:rPr>
        <w:t xml:space="preserve"> demandante  presentó el libelo de</w:t>
      </w:r>
      <w:r>
        <w:rPr>
          <w:rFonts w:ascii="Tahoma" w:hAnsi="Tahoma" w:cs="Tahoma"/>
          <w:sz w:val="24"/>
          <w:szCs w:val="24"/>
          <w:lang w:val="es-CO"/>
        </w:rPr>
        <w:t xml:space="preserve"> reforma a la demanda</w:t>
      </w:r>
      <w:r w:rsidR="007351AC">
        <w:rPr>
          <w:rFonts w:ascii="Tahoma" w:hAnsi="Tahoma" w:cs="Tahoma"/>
          <w:sz w:val="24"/>
          <w:szCs w:val="24"/>
          <w:lang w:val="es-CO"/>
        </w:rPr>
        <w:t xml:space="preserve"> (</w:t>
      </w:r>
      <w:proofErr w:type="spellStart"/>
      <w:r w:rsidR="007351AC">
        <w:rPr>
          <w:rFonts w:ascii="Tahoma" w:hAnsi="Tahoma" w:cs="Tahoma"/>
          <w:sz w:val="24"/>
          <w:szCs w:val="24"/>
          <w:lang w:val="es-CO"/>
        </w:rPr>
        <w:t>Fl</w:t>
      </w:r>
      <w:proofErr w:type="spellEnd"/>
      <w:r w:rsidR="007351AC">
        <w:rPr>
          <w:rFonts w:ascii="Tahoma" w:hAnsi="Tahoma" w:cs="Tahoma"/>
          <w:sz w:val="24"/>
          <w:szCs w:val="24"/>
          <w:lang w:val="es-CO"/>
        </w:rPr>
        <w:t>. 661)</w:t>
      </w:r>
      <w:r>
        <w:rPr>
          <w:rFonts w:ascii="Tahoma" w:hAnsi="Tahoma" w:cs="Tahoma"/>
          <w:sz w:val="24"/>
          <w:szCs w:val="24"/>
          <w:lang w:val="es-CO"/>
        </w:rPr>
        <w:t xml:space="preserve"> en virtud de la cual</w:t>
      </w:r>
      <w:r w:rsidR="007351AC">
        <w:rPr>
          <w:rFonts w:ascii="Tahoma" w:hAnsi="Tahoma" w:cs="Tahoma"/>
          <w:sz w:val="24"/>
          <w:szCs w:val="24"/>
          <w:lang w:val="es-CO"/>
        </w:rPr>
        <w:t xml:space="preserve"> </w:t>
      </w:r>
      <w:r>
        <w:rPr>
          <w:rFonts w:ascii="Tahoma" w:hAnsi="Tahoma" w:cs="Tahoma"/>
          <w:sz w:val="24"/>
          <w:szCs w:val="24"/>
          <w:lang w:val="es-CO"/>
        </w:rPr>
        <w:t>fueron convocadas al proceso en calidad de codemandadas</w:t>
      </w:r>
      <w:r w:rsidR="007351AC">
        <w:rPr>
          <w:rFonts w:ascii="Tahoma" w:hAnsi="Tahoma" w:cs="Tahoma"/>
          <w:sz w:val="24"/>
          <w:szCs w:val="24"/>
          <w:lang w:val="es-CO"/>
        </w:rPr>
        <w:t xml:space="preserve">, </w:t>
      </w:r>
      <w:r w:rsidR="004A2742">
        <w:rPr>
          <w:rFonts w:ascii="Tahoma" w:hAnsi="Tahoma" w:cs="Tahoma"/>
          <w:sz w:val="24"/>
          <w:szCs w:val="24"/>
          <w:lang w:val="es-CO"/>
        </w:rPr>
        <w:t xml:space="preserve">el </w:t>
      </w:r>
      <w:r w:rsidR="007351AC">
        <w:rPr>
          <w:rFonts w:ascii="Tahoma" w:hAnsi="Tahoma" w:cs="Tahoma"/>
          <w:sz w:val="24"/>
          <w:szCs w:val="24"/>
          <w:lang w:val="es-CO"/>
        </w:rPr>
        <w:t>22 de agosto de 2013</w:t>
      </w:r>
      <w:r>
        <w:rPr>
          <w:rFonts w:ascii="Tahoma" w:hAnsi="Tahoma" w:cs="Tahoma"/>
          <w:sz w:val="24"/>
          <w:szCs w:val="24"/>
          <w:lang w:val="es-CO"/>
        </w:rPr>
        <w:t>, ya</w:t>
      </w:r>
      <w:r w:rsidR="004A2742">
        <w:rPr>
          <w:rFonts w:ascii="Tahoma" w:hAnsi="Tahoma" w:cs="Tahoma"/>
          <w:sz w:val="24"/>
          <w:szCs w:val="24"/>
          <w:lang w:val="es-CO"/>
        </w:rPr>
        <w:t xml:space="preserve"> estaban</w:t>
      </w:r>
      <w:r>
        <w:rPr>
          <w:rFonts w:ascii="Tahoma" w:hAnsi="Tahoma" w:cs="Tahoma"/>
          <w:sz w:val="24"/>
          <w:szCs w:val="24"/>
          <w:lang w:val="es-CO"/>
        </w:rPr>
        <w:t xml:space="preserve"> prescritos los derechos laborales</w:t>
      </w:r>
      <w:r w:rsidR="007351AC">
        <w:rPr>
          <w:rFonts w:ascii="Tahoma" w:hAnsi="Tahoma" w:cs="Tahoma"/>
          <w:sz w:val="24"/>
          <w:szCs w:val="24"/>
          <w:lang w:val="es-CO"/>
        </w:rPr>
        <w:t xml:space="preserve"> que pudieron haberse exigido hasta dentro de los</w:t>
      </w:r>
      <w:r>
        <w:rPr>
          <w:rFonts w:ascii="Tahoma" w:hAnsi="Tahoma" w:cs="Tahoma"/>
          <w:sz w:val="24"/>
          <w:szCs w:val="24"/>
          <w:lang w:val="es-CO"/>
        </w:rPr>
        <w:t xml:space="preserve"> tres (3) años seguidos a la finalización del vínculo laboral </w:t>
      </w:r>
      <w:r w:rsidR="00E868E4">
        <w:rPr>
          <w:rFonts w:ascii="Tahoma" w:hAnsi="Tahoma" w:cs="Tahoma"/>
          <w:sz w:val="24"/>
          <w:szCs w:val="24"/>
          <w:lang w:val="es-CO"/>
        </w:rPr>
        <w:t>o jurídico que existió</w:t>
      </w:r>
      <w:r>
        <w:rPr>
          <w:rFonts w:ascii="Tahoma" w:hAnsi="Tahoma" w:cs="Tahoma"/>
          <w:sz w:val="24"/>
          <w:szCs w:val="24"/>
          <w:lang w:val="es-CO"/>
        </w:rPr>
        <w:t xml:space="preserve"> ellas.</w:t>
      </w:r>
    </w:p>
    <w:p w:rsidR="00B43835" w:rsidRDefault="00B43835" w:rsidP="00A374DC">
      <w:pPr>
        <w:jc w:val="both"/>
        <w:rPr>
          <w:rFonts w:ascii="Tahoma" w:hAnsi="Tahoma" w:cs="Tahoma"/>
          <w:sz w:val="24"/>
          <w:szCs w:val="24"/>
          <w:lang w:val="es-CO"/>
        </w:rPr>
      </w:pPr>
    </w:p>
    <w:p w:rsidR="00B24B9B" w:rsidRDefault="00B43835" w:rsidP="00A374DC">
      <w:pPr>
        <w:jc w:val="both"/>
        <w:rPr>
          <w:rFonts w:ascii="Tahoma" w:hAnsi="Tahoma" w:cs="Tahoma"/>
          <w:sz w:val="24"/>
          <w:szCs w:val="24"/>
          <w:lang w:val="es-CO"/>
        </w:rPr>
      </w:pPr>
      <w:r>
        <w:rPr>
          <w:rFonts w:ascii="Tahoma" w:hAnsi="Tahoma" w:cs="Tahoma"/>
          <w:sz w:val="24"/>
          <w:szCs w:val="24"/>
          <w:lang w:val="es-CO"/>
        </w:rPr>
        <w:tab/>
        <w:t xml:space="preserve">En audiencia del 19 de abril de 2016, la </w:t>
      </w:r>
      <w:r w:rsidRPr="00B43835">
        <w:rPr>
          <w:rFonts w:ascii="Tahoma" w:hAnsi="Tahoma" w:cs="Tahoma"/>
          <w:i/>
          <w:sz w:val="24"/>
          <w:szCs w:val="24"/>
          <w:lang w:val="es-CO"/>
        </w:rPr>
        <w:t>a-quo</w:t>
      </w:r>
      <w:r>
        <w:rPr>
          <w:rFonts w:ascii="Tahoma" w:hAnsi="Tahoma" w:cs="Tahoma"/>
          <w:sz w:val="24"/>
          <w:szCs w:val="24"/>
          <w:lang w:val="es-CO"/>
        </w:rPr>
        <w:t xml:space="preserve"> despachó desfavorablemente la excepción </w:t>
      </w:r>
      <w:r w:rsidR="005D42A8">
        <w:rPr>
          <w:rFonts w:ascii="Tahoma" w:hAnsi="Tahoma" w:cs="Tahoma"/>
          <w:sz w:val="24"/>
          <w:szCs w:val="24"/>
          <w:lang w:val="es-CO"/>
        </w:rPr>
        <w:t>de pre</w:t>
      </w:r>
      <w:r>
        <w:rPr>
          <w:rFonts w:ascii="Tahoma" w:hAnsi="Tahoma" w:cs="Tahoma"/>
          <w:sz w:val="24"/>
          <w:szCs w:val="24"/>
          <w:lang w:val="es-CO"/>
        </w:rPr>
        <w:t xml:space="preserve">scripción alegada como previa por las codemandadas </w:t>
      </w:r>
      <w:r w:rsidRPr="00A271A0">
        <w:rPr>
          <w:rFonts w:ascii="Tahoma" w:hAnsi="Tahoma" w:cs="Tahoma"/>
          <w:b/>
          <w:sz w:val="24"/>
          <w:szCs w:val="24"/>
          <w:lang w:val="es-CO"/>
        </w:rPr>
        <w:t>FYR INGENIEROS LTDA</w:t>
      </w:r>
      <w:r>
        <w:rPr>
          <w:rFonts w:ascii="Tahoma" w:hAnsi="Tahoma" w:cs="Tahoma"/>
          <w:sz w:val="24"/>
          <w:szCs w:val="24"/>
          <w:lang w:val="es-CO"/>
        </w:rPr>
        <w:t xml:space="preserve"> y </w:t>
      </w:r>
      <w:r w:rsidRPr="00A271A0">
        <w:rPr>
          <w:rFonts w:ascii="Tahoma" w:hAnsi="Tahoma" w:cs="Tahoma"/>
          <w:b/>
          <w:sz w:val="24"/>
          <w:szCs w:val="24"/>
          <w:lang w:val="es-CO"/>
        </w:rPr>
        <w:t>SERVICIOS TEMPORALES</w:t>
      </w:r>
      <w:r>
        <w:rPr>
          <w:rFonts w:ascii="Tahoma" w:hAnsi="Tahoma" w:cs="Tahoma"/>
          <w:sz w:val="24"/>
          <w:szCs w:val="24"/>
          <w:lang w:val="es-CO"/>
        </w:rPr>
        <w:t xml:space="preserve"> </w:t>
      </w:r>
      <w:r w:rsidRPr="00A271A0">
        <w:rPr>
          <w:rFonts w:ascii="Tahoma" w:hAnsi="Tahoma" w:cs="Tahoma"/>
          <w:b/>
          <w:sz w:val="24"/>
          <w:szCs w:val="24"/>
          <w:lang w:val="es-CO"/>
        </w:rPr>
        <w:t>EMPACAMOS S.A.</w:t>
      </w:r>
      <w:r>
        <w:rPr>
          <w:rFonts w:ascii="Tahoma" w:hAnsi="Tahoma" w:cs="Tahoma"/>
          <w:sz w:val="24"/>
          <w:szCs w:val="24"/>
          <w:lang w:val="es-CO"/>
        </w:rPr>
        <w:t xml:space="preserve">, para lo </w:t>
      </w:r>
      <w:r w:rsidR="00B24B9B">
        <w:rPr>
          <w:rFonts w:ascii="Tahoma" w:hAnsi="Tahoma" w:cs="Tahoma"/>
          <w:sz w:val="24"/>
          <w:szCs w:val="24"/>
          <w:lang w:val="es-CO"/>
        </w:rPr>
        <w:t>cual adujo que estas empresas fueron citada</w:t>
      </w:r>
      <w:r>
        <w:rPr>
          <w:rFonts w:ascii="Tahoma" w:hAnsi="Tahoma" w:cs="Tahoma"/>
          <w:sz w:val="24"/>
          <w:szCs w:val="24"/>
          <w:lang w:val="es-CO"/>
        </w:rPr>
        <w:t>s al proceso en calidad de s</w:t>
      </w:r>
      <w:r w:rsidR="00B24B9B">
        <w:rPr>
          <w:rFonts w:ascii="Tahoma" w:hAnsi="Tahoma" w:cs="Tahoma"/>
          <w:sz w:val="24"/>
          <w:szCs w:val="24"/>
          <w:lang w:val="es-CO"/>
        </w:rPr>
        <w:t>upuesta</w:t>
      </w:r>
      <w:r w:rsidR="00E868E4">
        <w:rPr>
          <w:rFonts w:ascii="Tahoma" w:hAnsi="Tahoma" w:cs="Tahoma"/>
          <w:sz w:val="24"/>
          <w:szCs w:val="24"/>
          <w:lang w:val="es-CO"/>
        </w:rPr>
        <w:t>s intermediaria</w:t>
      </w:r>
      <w:r>
        <w:rPr>
          <w:rFonts w:ascii="Tahoma" w:hAnsi="Tahoma" w:cs="Tahoma"/>
          <w:sz w:val="24"/>
          <w:szCs w:val="24"/>
          <w:lang w:val="es-CO"/>
        </w:rPr>
        <w:t xml:space="preserve">s de la relación laboral que pudo haberse dado entre la actora y la </w:t>
      </w:r>
      <w:r w:rsidRPr="005D1BC6">
        <w:rPr>
          <w:rFonts w:ascii="Tahoma" w:hAnsi="Tahoma" w:cs="Tahoma"/>
          <w:b/>
          <w:sz w:val="24"/>
          <w:szCs w:val="24"/>
          <w:lang w:val="es-CO"/>
        </w:rPr>
        <w:t>EMPRESA DE ENERGÍA DE PEREIRA S.A. E.S.P.</w:t>
      </w:r>
      <w:r>
        <w:rPr>
          <w:rFonts w:ascii="Tahoma" w:hAnsi="Tahoma" w:cs="Tahoma"/>
          <w:b/>
          <w:sz w:val="24"/>
          <w:szCs w:val="24"/>
          <w:lang w:val="es-CO"/>
        </w:rPr>
        <w:t xml:space="preserve">, </w:t>
      </w:r>
      <w:r w:rsidRPr="00B43835">
        <w:rPr>
          <w:rFonts w:ascii="Tahoma" w:hAnsi="Tahoma" w:cs="Tahoma"/>
          <w:sz w:val="24"/>
          <w:szCs w:val="24"/>
          <w:lang w:val="es-CO"/>
        </w:rPr>
        <w:t>y por no ser ellas de quien se espera el pago de la obligación principal, no es posible desvincularlas</w:t>
      </w:r>
      <w:r>
        <w:rPr>
          <w:rFonts w:ascii="Tahoma" w:hAnsi="Tahoma" w:cs="Tahoma"/>
          <w:sz w:val="24"/>
          <w:szCs w:val="24"/>
          <w:lang w:val="es-CO"/>
        </w:rPr>
        <w:t xml:space="preserve"> anticipadamente del proceso,</w:t>
      </w:r>
      <w:r w:rsidRPr="00B43835">
        <w:rPr>
          <w:rFonts w:ascii="Tahoma" w:hAnsi="Tahoma" w:cs="Tahoma"/>
          <w:sz w:val="24"/>
          <w:szCs w:val="24"/>
          <w:lang w:val="es-CO"/>
        </w:rPr>
        <w:t xml:space="preserve"> o lo que es lo mismo, absolverlas</w:t>
      </w:r>
      <w:r>
        <w:rPr>
          <w:rFonts w:ascii="Tahoma" w:hAnsi="Tahoma" w:cs="Tahoma"/>
          <w:sz w:val="24"/>
          <w:szCs w:val="24"/>
          <w:lang w:val="es-CO"/>
        </w:rPr>
        <w:t xml:space="preserve"> antes de emisión de la sentencia, </w:t>
      </w:r>
      <w:r w:rsidR="00B24B9B">
        <w:rPr>
          <w:rFonts w:ascii="Tahoma" w:hAnsi="Tahoma" w:cs="Tahoma"/>
          <w:sz w:val="24"/>
          <w:szCs w:val="24"/>
          <w:lang w:val="es-CO"/>
        </w:rPr>
        <w:t xml:space="preserve">puesto que la obligada principal si fue notificada en tiempo. </w:t>
      </w:r>
    </w:p>
    <w:p w:rsidR="00B24B9B" w:rsidRDefault="00B24B9B" w:rsidP="00A374DC">
      <w:pPr>
        <w:jc w:val="both"/>
        <w:rPr>
          <w:rFonts w:ascii="Tahoma" w:hAnsi="Tahoma" w:cs="Tahoma"/>
          <w:sz w:val="24"/>
          <w:szCs w:val="24"/>
          <w:lang w:val="es-CO"/>
        </w:rPr>
      </w:pPr>
    </w:p>
    <w:p w:rsidR="00380DDB" w:rsidRDefault="00B24B9B" w:rsidP="00A374DC">
      <w:pPr>
        <w:jc w:val="both"/>
        <w:rPr>
          <w:rFonts w:ascii="Tahoma" w:hAnsi="Tahoma" w:cs="Tahoma"/>
          <w:color w:val="111111"/>
          <w:sz w:val="24"/>
          <w:szCs w:val="24"/>
          <w:shd w:val="clear" w:color="auto" w:fill="FFFFFF"/>
        </w:rPr>
      </w:pPr>
      <w:r>
        <w:rPr>
          <w:rFonts w:ascii="Tahoma" w:hAnsi="Tahoma" w:cs="Tahoma"/>
          <w:sz w:val="24"/>
          <w:szCs w:val="24"/>
          <w:lang w:val="es-CO"/>
        </w:rPr>
        <w:tab/>
      </w:r>
      <w:r w:rsidRPr="00380DDB">
        <w:rPr>
          <w:rFonts w:ascii="Tahoma" w:hAnsi="Tahoma" w:cs="Tahoma"/>
          <w:sz w:val="24"/>
          <w:szCs w:val="24"/>
          <w:lang w:val="es-CO"/>
        </w:rPr>
        <w:t>Contra dicha decisión se alzan las</w:t>
      </w:r>
      <w:r w:rsidR="00046809" w:rsidRPr="00380DDB">
        <w:rPr>
          <w:rFonts w:ascii="Tahoma" w:hAnsi="Tahoma" w:cs="Tahoma"/>
          <w:sz w:val="24"/>
          <w:szCs w:val="24"/>
          <w:lang w:val="es-CO"/>
        </w:rPr>
        <w:t xml:space="preserve"> precitadas codemandados apelando al contenido exacto de la regla genera</w:t>
      </w:r>
      <w:r w:rsidR="00380DDB" w:rsidRPr="00380DDB">
        <w:rPr>
          <w:rFonts w:ascii="Tahoma" w:hAnsi="Tahoma" w:cs="Tahoma"/>
          <w:sz w:val="24"/>
          <w:szCs w:val="24"/>
          <w:lang w:val="es-CO"/>
        </w:rPr>
        <w:t>l de prescripción prevista en los artículo</w:t>
      </w:r>
      <w:r w:rsidR="00046809" w:rsidRPr="00380DDB">
        <w:rPr>
          <w:rFonts w:ascii="Tahoma" w:hAnsi="Tahoma" w:cs="Tahoma"/>
          <w:sz w:val="24"/>
          <w:szCs w:val="24"/>
          <w:lang w:val="es-CO"/>
        </w:rPr>
        <w:t xml:space="preserve"> 488 del C.S.T.</w:t>
      </w:r>
      <w:r w:rsidR="00380DDB" w:rsidRPr="00380DDB">
        <w:rPr>
          <w:rFonts w:ascii="Tahoma" w:hAnsi="Tahoma" w:cs="Tahoma"/>
          <w:sz w:val="24"/>
          <w:szCs w:val="24"/>
          <w:lang w:val="es-CO"/>
        </w:rPr>
        <w:t xml:space="preserve"> y 151 del C.P.T. y de la S.S.,</w:t>
      </w:r>
      <w:r w:rsidR="00046809" w:rsidRPr="00380DDB">
        <w:rPr>
          <w:rFonts w:ascii="Tahoma" w:hAnsi="Tahoma" w:cs="Tahoma"/>
          <w:sz w:val="24"/>
          <w:szCs w:val="24"/>
          <w:lang w:val="es-CO"/>
        </w:rPr>
        <w:t xml:space="preserve"> que</w:t>
      </w:r>
      <w:r w:rsidR="00B11E14" w:rsidRPr="00380DDB">
        <w:rPr>
          <w:rFonts w:ascii="Tahoma" w:hAnsi="Tahoma" w:cs="Tahoma"/>
          <w:sz w:val="24"/>
          <w:szCs w:val="24"/>
          <w:lang w:val="es-CO"/>
        </w:rPr>
        <w:t xml:space="preserve"> en lo que interesa al proceso reza: </w:t>
      </w:r>
      <w:r w:rsidR="00B11E14" w:rsidRPr="00380DDB">
        <w:rPr>
          <w:rFonts w:ascii="Tahoma" w:hAnsi="Tahoma" w:cs="Tahoma"/>
          <w:i/>
          <w:sz w:val="24"/>
          <w:szCs w:val="24"/>
          <w:lang w:val="es-CO"/>
        </w:rPr>
        <w:t>“</w:t>
      </w:r>
      <w:r w:rsidR="00B11E14" w:rsidRPr="00380DDB">
        <w:rPr>
          <w:rFonts w:ascii="Tahoma" w:hAnsi="Tahoma" w:cs="Tahoma"/>
          <w:i/>
          <w:sz w:val="24"/>
          <w:szCs w:val="24"/>
        </w:rPr>
        <w:t>las acciones correspondientes a los derechos regulados en este código prescriben en tres (3) años, que se cuentan desde que la respectiva obligación se haya hecho exigible”</w:t>
      </w:r>
      <w:r w:rsidR="00380DDB" w:rsidRPr="00380DDB">
        <w:rPr>
          <w:rFonts w:ascii="Tahoma" w:hAnsi="Tahoma" w:cs="Tahoma"/>
          <w:i/>
          <w:sz w:val="24"/>
          <w:szCs w:val="24"/>
        </w:rPr>
        <w:t xml:space="preserve">. </w:t>
      </w:r>
      <w:r w:rsidR="00380DDB" w:rsidRPr="00380DDB">
        <w:rPr>
          <w:rFonts w:ascii="Tahoma" w:hAnsi="Tahoma" w:cs="Tahoma"/>
          <w:sz w:val="24"/>
          <w:szCs w:val="24"/>
        </w:rPr>
        <w:t>Así,</w:t>
      </w:r>
      <w:r w:rsidR="00380DDB" w:rsidRPr="00380DDB">
        <w:rPr>
          <w:rFonts w:ascii="Tahoma" w:hAnsi="Tahoma" w:cs="Tahoma"/>
          <w:i/>
          <w:sz w:val="24"/>
          <w:szCs w:val="24"/>
        </w:rPr>
        <w:t xml:space="preserve"> </w:t>
      </w:r>
      <w:r w:rsidR="00380DDB" w:rsidRPr="00380DDB">
        <w:rPr>
          <w:rFonts w:ascii="Tahoma" w:hAnsi="Tahoma" w:cs="Tahoma"/>
          <w:sz w:val="24"/>
          <w:szCs w:val="24"/>
        </w:rPr>
        <w:t>bajo tal presupuesto,</w:t>
      </w:r>
      <w:r w:rsidR="008A30B1">
        <w:rPr>
          <w:rFonts w:ascii="Tahoma" w:hAnsi="Tahoma" w:cs="Tahoma"/>
          <w:sz w:val="24"/>
          <w:szCs w:val="24"/>
        </w:rPr>
        <w:t xml:space="preserve"> señalan los apelantes, en el presente asunto</w:t>
      </w:r>
      <w:r w:rsidR="00380DDB" w:rsidRPr="00380DDB">
        <w:rPr>
          <w:rFonts w:ascii="Tahoma" w:hAnsi="Tahoma" w:cs="Tahoma"/>
          <w:sz w:val="24"/>
          <w:szCs w:val="24"/>
        </w:rPr>
        <w:t xml:space="preserve"> </w:t>
      </w:r>
      <w:r w:rsidR="00E868E4">
        <w:rPr>
          <w:rFonts w:ascii="Tahoma" w:hAnsi="Tahoma" w:cs="Tahoma"/>
          <w:color w:val="111111"/>
          <w:sz w:val="24"/>
          <w:szCs w:val="24"/>
          <w:shd w:val="clear" w:color="auto" w:fill="FFFFFF"/>
        </w:rPr>
        <w:t>el fenómeno prescriptivo</w:t>
      </w:r>
      <w:r w:rsidR="00380DDB" w:rsidRPr="00380DDB">
        <w:rPr>
          <w:rFonts w:ascii="Tahoma" w:hAnsi="Tahoma" w:cs="Tahoma"/>
          <w:color w:val="111111"/>
          <w:sz w:val="24"/>
          <w:szCs w:val="24"/>
          <w:shd w:val="clear" w:color="auto" w:fill="FFFFFF"/>
        </w:rPr>
        <w:t xml:space="preserve"> operó</w:t>
      </w:r>
      <w:r w:rsidR="008A30B1">
        <w:rPr>
          <w:rFonts w:ascii="Tahoma" w:hAnsi="Tahoma" w:cs="Tahoma"/>
          <w:color w:val="111111"/>
          <w:sz w:val="24"/>
          <w:szCs w:val="24"/>
          <w:shd w:val="clear" w:color="auto" w:fill="FFFFFF"/>
        </w:rPr>
        <w:t xml:space="preserve"> una vez excedidos </w:t>
      </w:r>
      <w:r w:rsidR="00380DDB" w:rsidRPr="00380DDB">
        <w:rPr>
          <w:rFonts w:ascii="Tahoma" w:hAnsi="Tahoma" w:cs="Tahoma"/>
          <w:color w:val="111111"/>
          <w:sz w:val="24"/>
          <w:szCs w:val="24"/>
          <w:shd w:val="clear" w:color="auto" w:fill="FFFFFF"/>
        </w:rPr>
        <w:t>tres</w:t>
      </w:r>
      <w:r w:rsidR="008A30B1">
        <w:rPr>
          <w:rFonts w:ascii="Tahoma" w:hAnsi="Tahoma" w:cs="Tahoma"/>
          <w:color w:val="111111"/>
          <w:sz w:val="24"/>
          <w:szCs w:val="24"/>
          <w:shd w:val="clear" w:color="auto" w:fill="FFFFFF"/>
        </w:rPr>
        <w:t xml:space="preserve"> (3)</w:t>
      </w:r>
      <w:r w:rsidR="00380DDB" w:rsidRPr="00380DDB">
        <w:rPr>
          <w:rFonts w:ascii="Tahoma" w:hAnsi="Tahoma" w:cs="Tahoma"/>
          <w:color w:val="111111"/>
          <w:sz w:val="24"/>
          <w:szCs w:val="24"/>
          <w:shd w:val="clear" w:color="auto" w:fill="FFFFFF"/>
        </w:rPr>
        <w:t xml:space="preserve"> años contados a partir de la fecha en que surgió la exigibilidad del derecho por parte el trabajador, que en el caso de </w:t>
      </w:r>
      <w:r w:rsidR="00380DDB" w:rsidRPr="00380DDB">
        <w:rPr>
          <w:rFonts w:ascii="Tahoma" w:hAnsi="Tahoma" w:cs="Tahoma"/>
          <w:b/>
          <w:sz w:val="24"/>
          <w:szCs w:val="24"/>
          <w:lang w:val="es-CO"/>
        </w:rPr>
        <w:t xml:space="preserve">FYR INGENIEROS LTDA </w:t>
      </w:r>
      <w:r w:rsidR="008A30B1">
        <w:rPr>
          <w:rFonts w:ascii="Tahoma" w:hAnsi="Tahoma" w:cs="Tahoma"/>
          <w:sz w:val="24"/>
          <w:szCs w:val="24"/>
          <w:lang w:val="es-CO"/>
        </w:rPr>
        <w:t>deben contabilizarse</w:t>
      </w:r>
      <w:r w:rsidR="00380DDB">
        <w:rPr>
          <w:rFonts w:ascii="Tahoma" w:hAnsi="Tahoma" w:cs="Tahoma"/>
          <w:sz w:val="24"/>
          <w:szCs w:val="24"/>
          <w:lang w:val="es-CO"/>
        </w:rPr>
        <w:t xml:space="preserve"> entre </w:t>
      </w:r>
      <w:r w:rsidR="00380DDB" w:rsidRPr="00380DDB">
        <w:rPr>
          <w:rFonts w:ascii="Tahoma" w:hAnsi="Tahoma" w:cs="Tahoma"/>
          <w:sz w:val="24"/>
          <w:szCs w:val="24"/>
          <w:lang w:val="es-CO"/>
        </w:rPr>
        <w:t>el 31 de enero de</w:t>
      </w:r>
      <w:r w:rsidR="00380DDB" w:rsidRPr="00380DDB">
        <w:rPr>
          <w:rFonts w:ascii="Tahoma" w:hAnsi="Tahoma" w:cs="Tahoma"/>
          <w:b/>
          <w:sz w:val="24"/>
          <w:szCs w:val="24"/>
          <w:lang w:val="es-CO"/>
        </w:rPr>
        <w:t xml:space="preserve"> </w:t>
      </w:r>
      <w:r w:rsidR="00380DDB" w:rsidRPr="00380DDB">
        <w:rPr>
          <w:rFonts w:ascii="Tahoma" w:hAnsi="Tahoma" w:cs="Tahoma"/>
          <w:sz w:val="24"/>
          <w:szCs w:val="24"/>
          <w:lang w:val="es-CO"/>
        </w:rPr>
        <w:t>2010</w:t>
      </w:r>
      <w:r w:rsidR="00380DDB">
        <w:rPr>
          <w:rFonts w:ascii="Tahoma" w:hAnsi="Tahoma" w:cs="Tahoma"/>
          <w:sz w:val="24"/>
          <w:szCs w:val="24"/>
          <w:lang w:val="es-CO"/>
        </w:rPr>
        <w:t xml:space="preserve"> y el mismo día y mes del año 2013;</w:t>
      </w:r>
      <w:r w:rsidR="00380DDB" w:rsidRPr="00380DDB">
        <w:rPr>
          <w:rFonts w:ascii="Tahoma" w:hAnsi="Tahoma" w:cs="Tahoma"/>
          <w:b/>
          <w:sz w:val="24"/>
          <w:szCs w:val="24"/>
          <w:lang w:val="es-CO"/>
        </w:rPr>
        <w:t xml:space="preserve"> </w:t>
      </w:r>
      <w:r w:rsidR="00380DDB" w:rsidRPr="00380DDB">
        <w:rPr>
          <w:rFonts w:ascii="Tahoma" w:hAnsi="Tahoma" w:cs="Tahoma"/>
          <w:sz w:val="24"/>
          <w:szCs w:val="24"/>
          <w:lang w:val="es-CO"/>
        </w:rPr>
        <w:t xml:space="preserve">y en el de </w:t>
      </w:r>
      <w:r w:rsidR="00380DDB" w:rsidRPr="00380DDB">
        <w:rPr>
          <w:rFonts w:ascii="Tahoma" w:hAnsi="Tahoma" w:cs="Tahoma"/>
          <w:b/>
          <w:sz w:val="24"/>
          <w:szCs w:val="24"/>
          <w:lang w:val="es-CO"/>
        </w:rPr>
        <w:t>SERVICIOS TEMPORALES</w:t>
      </w:r>
      <w:r w:rsidR="00380DDB" w:rsidRPr="00380DDB">
        <w:rPr>
          <w:rFonts w:ascii="Tahoma" w:hAnsi="Tahoma" w:cs="Tahoma"/>
          <w:sz w:val="24"/>
          <w:szCs w:val="24"/>
          <w:lang w:val="es-CO"/>
        </w:rPr>
        <w:t xml:space="preserve"> </w:t>
      </w:r>
      <w:r w:rsidR="00380DDB" w:rsidRPr="00380DDB">
        <w:rPr>
          <w:rFonts w:ascii="Tahoma" w:hAnsi="Tahoma" w:cs="Tahoma"/>
          <w:b/>
          <w:sz w:val="24"/>
          <w:szCs w:val="24"/>
          <w:lang w:val="es-CO"/>
        </w:rPr>
        <w:t>EMPACAMOS S.A.</w:t>
      </w:r>
      <w:r w:rsidR="00E868E4">
        <w:rPr>
          <w:rFonts w:ascii="Tahoma" w:hAnsi="Tahoma" w:cs="Tahoma"/>
          <w:b/>
          <w:sz w:val="24"/>
          <w:szCs w:val="24"/>
          <w:lang w:val="es-CO"/>
        </w:rPr>
        <w:t>,</w:t>
      </w:r>
      <w:r w:rsidR="00380DDB" w:rsidRPr="00380DDB">
        <w:rPr>
          <w:rFonts w:ascii="Tahoma" w:hAnsi="Tahoma" w:cs="Tahoma"/>
          <w:color w:val="111111"/>
          <w:sz w:val="24"/>
          <w:szCs w:val="24"/>
          <w:shd w:val="clear" w:color="auto" w:fill="FFFFFF"/>
        </w:rPr>
        <w:t xml:space="preserve"> </w:t>
      </w:r>
      <w:r w:rsidR="00380DDB">
        <w:rPr>
          <w:rFonts w:ascii="Tahoma" w:hAnsi="Tahoma" w:cs="Tahoma"/>
          <w:color w:val="111111"/>
          <w:sz w:val="24"/>
          <w:szCs w:val="24"/>
          <w:shd w:val="clear" w:color="auto" w:fill="FFFFFF"/>
        </w:rPr>
        <w:t>desde el 31 de marzo de 2008</w:t>
      </w:r>
      <w:r w:rsidR="008A30B1">
        <w:rPr>
          <w:rFonts w:ascii="Tahoma" w:hAnsi="Tahoma" w:cs="Tahoma"/>
          <w:color w:val="111111"/>
          <w:sz w:val="24"/>
          <w:szCs w:val="24"/>
          <w:shd w:val="clear" w:color="auto" w:fill="FFFFFF"/>
        </w:rPr>
        <w:t xml:space="preserve"> y hasta el último día del mes de marzo del año 2011</w:t>
      </w:r>
      <w:r w:rsidR="00380DDB">
        <w:rPr>
          <w:rFonts w:ascii="Tahoma" w:hAnsi="Tahoma" w:cs="Tahoma"/>
          <w:color w:val="111111"/>
          <w:sz w:val="24"/>
          <w:szCs w:val="24"/>
          <w:shd w:val="clear" w:color="auto" w:fill="FFFFFF"/>
        </w:rPr>
        <w:t>.</w:t>
      </w:r>
    </w:p>
    <w:p w:rsidR="008A30B1" w:rsidRDefault="008A30B1" w:rsidP="00A374DC">
      <w:pPr>
        <w:jc w:val="both"/>
        <w:rPr>
          <w:rFonts w:ascii="Tahoma" w:hAnsi="Tahoma" w:cs="Tahoma"/>
          <w:color w:val="111111"/>
          <w:sz w:val="24"/>
          <w:szCs w:val="24"/>
          <w:shd w:val="clear" w:color="auto" w:fill="FFFFFF"/>
        </w:rPr>
      </w:pPr>
    </w:p>
    <w:p w:rsidR="008A30B1" w:rsidRDefault="008A30B1" w:rsidP="00DE2D0C">
      <w:pPr>
        <w:pStyle w:val="Prrafodelista"/>
        <w:numPr>
          <w:ilvl w:val="0"/>
          <w:numId w:val="2"/>
        </w:numPr>
        <w:ind w:left="0" w:firstLine="0"/>
        <w:jc w:val="center"/>
        <w:rPr>
          <w:rFonts w:ascii="Tahoma" w:hAnsi="Tahoma" w:cs="Tahoma"/>
          <w:b/>
          <w:color w:val="111111"/>
          <w:sz w:val="24"/>
          <w:szCs w:val="24"/>
          <w:shd w:val="clear" w:color="auto" w:fill="FFFFFF"/>
        </w:rPr>
      </w:pPr>
      <w:r w:rsidRPr="00DE2D0C">
        <w:rPr>
          <w:rFonts w:ascii="Tahoma" w:hAnsi="Tahoma" w:cs="Tahoma"/>
          <w:b/>
          <w:color w:val="111111"/>
          <w:sz w:val="24"/>
          <w:szCs w:val="24"/>
          <w:shd w:val="clear" w:color="auto" w:fill="FFFFFF"/>
        </w:rPr>
        <w:t>CONSIDERACIONES</w:t>
      </w:r>
    </w:p>
    <w:p w:rsidR="00DE2D0C" w:rsidRDefault="00DE2D0C" w:rsidP="00DE2D0C">
      <w:pPr>
        <w:jc w:val="center"/>
        <w:rPr>
          <w:rFonts w:ascii="Tahoma" w:hAnsi="Tahoma" w:cs="Tahoma"/>
          <w:b/>
          <w:color w:val="111111"/>
          <w:sz w:val="24"/>
          <w:szCs w:val="24"/>
          <w:shd w:val="clear" w:color="auto" w:fill="FFFFFF"/>
        </w:rPr>
      </w:pPr>
    </w:p>
    <w:p w:rsidR="00DE2D0C" w:rsidRPr="00DE2D0C" w:rsidRDefault="00DE2D0C" w:rsidP="00DE2D0C">
      <w:pPr>
        <w:pStyle w:val="Prrafodelista"/>
        <w:numPr>
          <w:ilvl w:val="1"/>
          <w:numId w:val="2"/>
        </w:numPr>
        <w:ind w:left="0" w:firstLine="0"/>
        <w:jc w:val="center"/>
        <w:rPr>
          <w:rFonts w:ascii="Tahoma" w:hAnsi="Tahoma" w:cs="Tahoma"/>
          <w:b/>
          <w:color w:val="111111"/>
          <w:sz w:val="24"/>
          <w:szCs w:val="24"/>
          <w:shd w:val="clear" w:color="auto" w:fill="FFFFFF"/>
        </w:rPr>
      </w:pPr>
      <w:r>
        <w:rPr>
          <w:rFonts w:ascii="Tahoma" w:hAnsi="Tahoma" w:cs="Tahoma"/>
          <w:b/>
          <w:color w:val="111111"/>
          <w:sz w:val="24"/>
          <w:szCs w:val="24"/>
          <w:shd w:val="clear" w:color="auto" w:fill="FFFFFF"/>
        </w:rPr>
        <w:t>REGLA GENERAL DE PRESCRIPCIÓN Y EXCEPCIONES</w:t>
      </w:r>
    </w:p>
    <w:p w:rsidR="008A30B1" w:rsidRDefault="008A30B1" w:rsidP="00A374DC">
      <w:pPr>
        <w:jc w:val="both"/>
        <w:rPr>
          <w:rFonts w:ascii="Tahoma" w:hAnsi="Tahoma" w:cs="Tahoma"/>
          <w:color w:val="111111"/>
          <w:sz w:val="24"/>
          <w:szCs w:val="24"/>
          <w:shd w:val="clear" w:color="auto" w:fill="FFFFFF"/>
        </w:rPr>
      </w:pPr>
    </w:p>
    <w:p w:rsidR="00DE2D0C" w:rsidRPr="00A74D46" w:rsidRDefault="00DE2D0C" w:rsidP="00A374DC">
      <w:pPr>
        <w:jc w:val="both"/>
        <w:rPr>
          <w:rFonts w:ascii="Tahoma" w:hAnsi="Tahoma" w:cs="Tahoma"/>
          <w:sz w:val="24"/>
          <w:szCs w:val="24"/>
          <w:shd w:val="clear" w:color="auto" w:fill="FFFFFF"/>
        </w:rPr>
      </w:pPr>
      <w:r w:rsidRPr="00A74D46">
        <w:rPr>
          <w:rFonts w:ascii="Tahoma" w:hAnsi="Tahoma" w:cs="Tahoma"/>
          <w:sz w:val="24"/>
          <w:szCs w:val="24"/>
          <w:shd w:val="clear" w:color="auto" w:fill="FFFFFF"/>
        </w:rPr>
        <w:tab/>
        <w:t>Es bien sabido que los derechos laborales prescriben en tres</w:t>
      </w:r>
      <w:r w:rsidR="00C855A3" w:rsidRPr="00A74D46">
        <w:rPr>
          <w:rFonts w:ascii="Tahoma" w:hAnsi="Tahoma" w:cs="Tahoma"/>
          <w:sz w:val="24"/>
          <w:szCs w:val="24"/>
          <w:shd w:val="clear" w:color="auto" w:fill="FFFFFF"/>
        </w:rPr>
        <w:t xml:space="preserve"> (3)</w:t>
      </w:r>
      <w:r w:rsidRPr="00A74D46">
        <w:rPr>
          <w:rFonts w:ascii="Tahoma" w:hAnsi="Tahoma" w:cs="Tahoma"/>
          <w:sz w:val="24"/>
          <w:szCs w:val="24"/>
          <w:shd w:val="clear" w:color="auto" w:fill="FFFFFF"/>
        </w:rPr>
        <w:t xml:space="preserve"> años contados a partir del momento en que la respectiva obligación sea exigible, tal y como lo establece el artículo 488 del Código Sustantivo del Trabajo y el 151 del Código Procesal Laboral</w:t>
      </w:r>
      <w:r w:rsidR="005F3640" w:rsidRPr="00A74D46">
        <w:rPr>
          <w:rFonts w:ascii="Tahoma" w:hAnsi="Tahoma" w:cs="Tahoma"/>
          <w:sz w:val="24"/>
          <w:szCs w:val="24"/>
          <w:shd w:val="clear" w:color="auto" w:fill="FFFFFF"/>
        </w:rPr>
        <w:t>;</w:t>
      </w:r>
      <w:r w:rsidRPr="00A74D46">
        <w:rPr>
          <w:rFonts w:ascii="Tahoma" w:hAnsi="Tahoma" w:cs="Tahoma"/>
          <w:sz w:val="24"/>
          <w:szCs w:val="24"/>
          <w:shd w:val="clear" w:color="auto" w:fill="FFFFFF"/>
        </w:rPr>
        <w:t xml:space="preserve"> </w:t>
      </w:r>
      <w:r w:rsidR="006C663A" w:rsidRPr="00A74D46">
        <w:rPr>
          <w:rFonts w:ascii="Tahoma" w:hAnsi="Tahoma" w:cs="Tahoma"/>
          <w:sz w:val="24"/>
          <w:szCs w:val="24"/>
          <w:shd w:val="clear" w:color="auto" w:fill="FFFFFF"/>
        </w:rPr>
        <w:t>enunciación</w:t>
      </w:r>
      <w:r w:rsidRPr="00A74D46">
        <w:rPr>
          <w:rFonts w:ascii="Tahoma" w:hAnsi="Tahoma" w:cs="Tahoma"/>
          <w:sz w:val="24"/>
          <w:szCs w:val="24"/>
          <w:shd w:val="clear" w:color="auto" w:fill="FFFFFF"/>
        </w:rPr>
        <w:t xml:space="preserve"> legal que por su claridad, univocidad y sencillez no</w:t>
      </w:r>
      <w:r w:rsidR="00C855A3" w:rsidRPr="00A74D46">
        <w:rPr>
          <w:rFonts w:ascii="Tahoma" w:hAnsi="Tahoma" w:cs="Tahoma"/>
          <w:sz w:val="24"/>
          <w:szCs w:val="24"/>
          <w:shd w:val="clear" w:color="auto" w:fill="FFFFFF"/>
        </w:rPr>
        <w:t xml:space="preserve"> ofrece más que un solo y único sentido, perfectamente manifestado con </w:t>
      </w:r>
      <w:r w:rsidR="006C663A" w:rsidRPr="00A74D46">
        <w:rPr>
          <w:rFonts w:ascii="Tahoma" w:hAnsi="Tahoma" w:cs="Tahoma"/>
          <w:sz w:val="24"/>
          <w:szCs w:val="24"/>
          <w:shd w:val="clear" w:color="auto" w:fill="FFFFFF"/>
        </w:rPr>
        <w:t>los signos lingüísticos usado</w:t>
      </w:r>
      <w:r w:rsidR="00285227" w:rsidRPr="00A74D46">
        <w:rPr>
          <w:rFonts w:ascii="Tahoma" w:hAnsi="Tahoma" w:cs="Tahoma"/>
          <w:sz w:val="24"/>
          <w:szCs w:val="24"/>
          <w:shd w:val="clear" w:color="auto" w:fill="FFFFFF"/>
        </w:rPr>
        <w:t xml:space="preserve">s por el legislador, que no dan a entender nada distinto al significado exacto de </w:t>
      </w:r>
      <w:r w:rsidR="00285227" w:rsidRPr="00A74D46">
        <w:rPr>
          <w:rFonts w:ascii="Tahoma" w:hAnsi="Tahoma" w:cs="Tahoma"/>
          <w:sz w:val="24"/>
          <w:szCs w:val="24"/>
          <w:shd w:val="clear" w:color="auto" w:fill="FFFFFF"/>
        </w:rPr>
        <w:lastRenderedPageBreak/>
        <w:t>sus palabras</w:t>
      </w:r>
      <w:r w:rsidR="00C855A3" w:rsidRPr="00A74D46">
        <w:rPr>
          <w:rFonts w:ascii="Tahoma" w:hAnsi="Tahoma" w:cs="Tahoma"/>
          <w:sz w:val="24"/>
          <w:szCs w:val="24"/>
          <w:shd w:val="clear" w:color="auto" w:fill="FFFFFF"/>
        </w:rPr>
        <w:t>.</w:t>
      </w:r>
      <w:r w:rsidR="007F589B" w:rsidRPr="00A74D46">
        <w:rPr>
          <w:rFonts w:ascii="Tahoma" w:hAnsi="Tahoma" w:cs="Tahoma"/>
          <w:sz w:val="24"/>
          <w:szCs w:val="24"/>
          <w:shd w:val="clear" w:color="auto" w:fill="FFFFFF"/>
        </w:rPr>
        <w:t xml:space="preserve"> Lo cual no tiene variación</w:t>
      </w:r>
      <w:r w:rsidR="00285227" w:rsidRPr="00A74D46">
        <w:rPr>
          <w:rFonts w:ascii="Tahoma" w:hAnsi="Tahoma" w:cs="Tahoma"/>
          <w:sz w:val="24"/>
          <w:szCs w:val="24"/>
          <w:shd w:val="clear" w:color="auto" w:fill="FFFFFF"/>
        </w:rPr>
        <w:t xml:space="preserve"> alguna</w:t>
      </w:r>
      <w:r w:rsidR="007F589B" w:rsidRPr="00A74D46">
        <w:rPr>
          <w:rFonts w:ascii="Tahoma" w:hAnsi="Tahoma" w:cs="Tahoma"/>
          <w:sz w:val="24"/>
          <w:szCs w:val="24"/>
          <w:shd w:val="clear" w:color="auto" w:fill="FFFFFF"/>
        </w:rPr>
        <w:t xml:space="preserve"> cuando el objeto del litigio consiste en la declaratoria de un contrato realidad</w:t>
      </w:r>
      <w:r w:rsidR="00285227" w:rsidRPr="00A74D46">
        <w:rPr>
          <w:rFonts w:ascii="Tahoma" w:hAnsi="Tahoma" w:cs="Tahoma"/>
          <w:sz w:val="24"/>
          <w:szCs w:val="24"/>
          <w:shd w:val="clear" w:color="auto" w:fill="FFFFFF"/>
        </w:rPr>
        <w:t>. En efecto, por ejemplo en la sentencia del veintitrés (23) de septiembre de dos mil ocho (2008) la Sala Laboral de la Corte Suprema de Justicia, resolvió el recurso de casación impetrado por u</w:t>
      </w:r>
      <w:bookmarkStart w:id="0" w:name="_ftnref41"/>
      <w:r w:rsidR="00285227" w:rsidRPr="00A74D46">
        <w:rPr>
          <w:rFonts w:ascii="Tahoma" w:hAnsi="Tahoma" w:cs="Tahoma"/>
          <w:sz w:val="24"/>
          <w:szCs w:val="24"/>
          <w:shd w:val="clear" w:color="auto" w:fill="FFFFFF"/>
        </w:rPr>
        <w:t>na trabajadora</w:t>
      </w:r>
      <w:r w:rsidR="005D42A8">
        <w:rPr>
          <w:rFonts w:ascii="Tahoma" w:hAnsi="Tahoma" w:cs="Tahoma"/>
          <w:sz w:val="24"/>
          <w:szCs w:val="24"/>
          <w:shd w:val="clear" w:color="auto" w:fill="FFFFFF"/>
        </w:rPr>
        <w:t xml:space="preserve"> en contra de la sentencia del Tribunal en la que se le negó el reconocimiento de </w:t>
      </w:r>
      <w:bookmarkEnd w:id="0"/>
      <w:r w:rsidR="00285227" w:rsidRPr="00A74D46">
        <w:rPr>
          <w:rFonts w:ascii="Tahoma" w:hAnsi="Tahoma" w:cs="Tahoma"/>
          <w:sz w:val="24"/>
          <w:szCs w:val="24"/>
          <w:shd w:val="clear" w:color="auto" w:fill="FFFFFF"/>
        </w:rPr>
        <w:t>la existencia de un contrato realidad entre la demandante y una empresa, entre enero de mil novecientos noventa y seis (1996) y diciembre de mil novecientos noventa y ocho (1998), y también a reconocer y condenar a la parte demandada al pago de las prestaciones supuestamente causadas. Para la Sala, pese a que existió la relación laboral entre las partes de la controversia entre esas fechas y, por tanto, de esa relación se derivaron prestaciones de carácter laboral a favor de la recurrente, como quiera que la demanda había sido interpuesta el veinte (20) de noviembre de dos mil uno (2001), había prescrito la acción laboral para reclamar todas las prestaciones causadas antes de los tres (3) años anteriores; es decir, había prescrito la acción para reclamar todas las prestaciones anteriores al veinte (20) de noviembre de mil novecientos noventa y ocho (1998).</w:t>
      </w:r>
    </w:p>
    <w:p w:rsidR="00285227" w:rsidRPr="00A74D46" w:rsidRDefault="00285227" w:rsidP="00A374DC">
      <w:pPr>
        <w:jc w:val="both"/>
        <w:rPr>
          <w:rFonts w:ascii="Tahoma" w:hAnsi="Tahoma" w:cs="Tahoma"/>
          <w:sz w:val="24"/>
          <w:szCs w:val="24"/>
          <w:shd w:val="clear" w:color="auto" w:fill="FFFFFF"/>
        </w:rPr>
      </w:pPr>
    </w:p>
    <w:p w:rsidR="00285227" w:rsidRPr="00A74D46" w:rsidRDefault="00285227" w:rsidP="00A374DC">
      <w:pPr>
        <w:jc w:val="both"/>
        <w:rPr>
          <w:rFonts w:ascii="Tahoma" w:hAnsi="Tahoma" w:cs="Tahoma"/>
          <w:sz w:val="24"/>
          <w:szCs w:val="24"/>
          <w:shd w:val="clear" w:color="auto" w:fill="FFFFFF"/>
        </w:rPr>
      </w:pPr>
      <w:r w:rsidRPr="00A74D46">
        <w:rPr>
          <w:rFonts w:ascii="Tahoma" w:hAnsi="Tahoma" w:cs="Tahoma"/>
          <w:sz w:val="24"/>
          <w:szCs w:val="24"/>
          <w:shd w:val="clear" w:color="auto" w:fill="FFFFFF"/>
        </w:rPr>
        <w:tab/>
        <w:t>De modo que,</w:t>
      </w:r>
      <w:r w:rsidR="00A74D46">
        <w:rPr>
          <w:rFonts w:ascii="Tahoma" w:hAnsi="Tahoma" w:cs="Tahoma"/>
          <w:sz w:val="24"/>
          <w:szCs w:val="24"/>
          <w:shd w:val="clear" w:color="auto" w:fill="FFFFFF"/>
        </w:rPr>
        <w:t xml:space="preserve"> com</w:t>
      </w:r>
      <w:r w:rsidR="00C16695">
        <w:rPr>
          <w:rFonts w:ascii="Tahoma" w:hAnsi="Tahoma" w:cs="Tahoma"/>
          <w:sz w:val="24"/>
          <w:szCs w:val="24"/>
          <w:shd w:val="clear" w:color="auto" w:fill="FFFFFF"/>
        </w:rPr>
        <w:t>o se deriva del contenido de esa resumida</w:t>
      </w:r>
      <w:r w:rsidRPr="00A74D46">
        <w:rPr>
          <w:rFonts w:ascii="Tahoma" w:hAnsi="Tahoma" w:cs="Tahoma"/>
          <w:sz w:val="24"/>
          <w:szCs w:val="24"/>
          <w:shd w:val="clear" w:color="auto" w:fill="FFFFFF"/>
        </w:rPr>
        <w:t xml:space="preserve"> sentencia, la Sala Laboral de la Corte Suprema de Justicia sostiene en su jurisprudencia que las acciones laborales, aun cuando se encaminen a reclamar prestaciones derivadas de un contrato realidad, prescriben después de tres (3) años, contados a partir del momento en el cual cada parte de la relación esté en la posibilidad legal o contractual de solicitarle a la otra el reconocimiento y pago de la acreencia o de pretenderlo ante la justicia.</w:t>
      </w:r>
    </w:p>
    <w:p w:rsidR="00285227" w:rsidRDefault="00285227" w:rsidP="00A374DC">
      <w:pPr>
        <w:jc w:val="both"/>
        <w:rPr>
          <w:rFonts w:ascii="Tahoma" w:hAnsi="Tahoma" w:cs="Tahoma"/>
          <w:sz w:val="24"/>
          <w:szCs w:val="24"/>
          <w:shd w:val="clear" w:color="auto" w:fill="FFFFFF"/>
        </w:rPr>
      </w:pPr>
    </w:p>
    <w:p w:rsidR="00DE2D0C" w:rsidRDefault="00C855A3" w:rsidP="00A374DC">
      <w:pPr>
        <w:jc w:val="both"/>
        <w:rPr>
          <w:rFonts w:ascii="Tahoma" w:hAnsi="Tahoma" w:cs="Tahoma"/>
          <w:color w:val="000000"/>
          <w:sz w:val="24"/>
          <w:szCs w:val="24"/>
          <w:shd w:val="clear" w:color="auto" w:fill="FFFFFF"/>
        </w:rPr>
      </w:pPr>
      <w:r>
        <w:rPr>
          <w:rFonts w:ascii="Tahoma" w:hAnsi="Tahoma" w:cs="Tahoma"/>
          <w:sz w:val="24"/>
          <w:szCs w:val="24"/>
          <w:shd w:val="clear" w:color="auto" w:fill="FFFFFF"/>
        </w:rPr>
        <w:tab/>
      </w:r>
      <w:r w:rsidR="005F3640" w:rsidRPr="00401281">
        <w:rPr>
          <w:rFonts w:ascii="Tahoma" w:hAnsi="Tahoma" w:cs="Tahoma"/>
          <w:sz w:val="24"/>
          <w:szCs w:val="24"/>
          <w:shd w:val="clear" w:color="auto" w:fill="FFFFFF"/>
        </w:rPr>
        <w:t>Sin embargo, dicha regla procesal admite una excepción cuando se trata de derechos asociados a la seguridad social, respecto a los cuales la</w:t>
      </w:r>
      <w:r w:rsidR="00A74D46" w:rsidRPr="00401281">
        <w:rPr>
          <w:rFonts w:ascii="Tahoma" w:hAnsi="Tahoma" w:cs="Tahoma"/>
          <w:sz w:val="24"/>
          <w:szCs w:val="24"/>
          <w:shd w:val="clear" w:color="auto" w:fill="FFFFFF"/>
        </w:rPr>
        <w:t xml:space="preserve"> misma</w:t>
      </w:r>
      <w:r w:rsidR="005F3640" w:rsidRPr="00401281">
        <w:rPr>
          <w:rFonts w:ascii="Tahoma" w:hAnsi="Tahoma" w:cs="Tahoma"/>
          <w:sz w:val="24"/>
          <w:szCs w:val="24"/>
          <w:shd w:val="clear" w:color="auto" w:fill="FFFFFF"/>
        </w:rPr>
        <w:t xml:space="preserve"> Corte Suprema de Justicia ha señalado</w:t>
      </w:r>
      <w:r w:rsidR="007F589B" w:rsidRPr="00401281">
        <w:rPr>
          <w:rFonts w:ascii="Tahoma" w:hAnsi="Tahoma" w:cs="Tahoma"/>
          <w:sz w:val="24"/>
          <w:szCs w:val="24"/>
          <w:shd w:val="clear" w:color="auto" w:fill="FFFFFF"/>
        </w:rPr>
        <w:t xml:space="preserve"> </w:t>
      </w:r>
      <w:r w:rsidR="00401281" w:rsidRPr="00401281">
        <w:rPr>
          <w:rFonts w:ascii="Tahoma" w:hAnsi="Tahoma" w:cs="Tahoma"/>
          <w:sz w:val="24"/>
          <w:szCs w:val="24"/>
          <w:shd w:val="clear" w:color="auto" w:fill="FFFFFF"/>
        </w:rPr>
        <w:t>que m</w:t>
      </w:r>
      <w:r w:rsidR="00A74D46" w:rsidRPr="00401281">
        <w:rPr>
          <w:rFonts w:ascii="Tahoma" w:hAnsi="Tahoma" w:cs="Tahoma"/>
          <w:color w:val="000000"/>
          <w:sz w:val="24"/>
          <w:szCs w:val="24"/>
          <w:shd w:val="clear" w:color="auto" w:fill="FFFFFF"/>
        </w:rPr>
        <w:t xml:space="preserve">ientras el derecho pensional está en formación, la prestación está sometida a condición suspensiva, lo que implica que durante dicho lapso </w:t>
      </w:r>
      <w:r w:rsidR="00401281" w:rsidRPr="00401281">
        <w:rPr>
          <w:rFonts w:ascii="Tahoma" w:hAnsi="Tahoma" w:cs="Tahoma"/>
          <w:color w:val="000000"/>
          <w:sz w:val="24"/>
          <w:szCs w:val="24"/>
          <w:shd w:val="clear" w:color="auto" w:fill="FFFFFF"/>
        </w:rPr>
        <w:t>no es exigible y, por tanto, el reclamo judicial de</w:t>
      </w:r>
      <w:r w:rsidR="00A74D46" w:rsidRPr="00401281">
        <w:rPr>
          <w:rFonts w:ascii="Tahoma" w:hAnsi="Tahoma" w:cs="Tahoma"/>
          <w:color w:val="000000"/>
          <w:sz w:val="24"/>
          <w:szCs w:val="24"/>
          <w:shd w:val="clear" w:color="auto" w:fill="FFFFFF"/>
        </w:rPr>
        <w:t xml:space="preserve"> semanas de cotización</w:t>
      </w:r>
      <w:r w:rsidR="00401281" w:rsidRPr="00401281">
        <w:rPr>
          <w:rFonts w:ascii="Tahoma" w:hAnsi="Tahoma" w:cs="Tahoma"/>
          <w:color w:val="000000"/>
          <w:sz w:val="24"/>
          <w:szCs w:val="24"/>
          <w:shd w:val="clear" w:color="auto" w:fill="FFFFFF"/>
        </w:rPr>
        <w:t xml:space="preserve"> e incluso el reajuste del Ingreso Base Cotización son</w:t>
      </w:r>
      <w:r w:rsidR="00425BE1">
        <w:rPr>
          <w:rFonts w:ascii="Tahoma" w:hAnsi="Tahoma" w:cs="Tahoma"/>
          <w:color w:val="000000"/>
          <w:sz w:val="24"/>
          <w:szCs w:val="24"/>
          <w:shd w:val="clear" w:color="auto" w:fill="FFFFFF"/>
        </w:rPr>
        <w:t xml:space="preserve"> pretensiones</w:t>
      </w:r>
      <w:r w:rsidR="00401281" w:rsidRPr="00401281">
        <w:rPr>
          <w:rFonts w:ascii="Tahoma" w:hAnsi="Tahoma" w:cs="Tahoma"/>
          <w:color w:val="000000"/>
          <w:sz w:val="24"/>
          <w:szCs w:val="24"/>
          <w:shd w:val="clear" w:color="auto" w:fill="FFFFFF"/>
        </w:rPr>
        <w:t xml:space="preserve"> imprescriptibles.</w:t>
      </w:r>
    </w:p>
    <w:p w:rsidR="00401281" w:rsidRDefault="00401281" w:rsidP="00A374DC">
      <w:pPr>
        <w:jc w:val="both"/>
        <w:rPr>
          <w:rFonts w:ascii="Tahoma" w:hAnsi="Tahoma" w:cs="Tahoma"/>
          <w:color w:val="000000"/>
          <w:sz w:val="24"/>
          <w:szCs w:val="24"/>
          <w:shd w:val="clear" w:color="auto" w:fill="FFFFFF"/>
        </w:rPr>
      </w:pPr>
    </w:p>
    <w:p w:rsidR="00DE2D0C" w:rsidRDefault="00401281" w:rsidP="00A374DC">
      <w:pPr>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ab/>
        <w:t>En ese orde</w:t>
      </w:r>
      <w:r w:rsidR="007F09F7">
        <w:rPr>
          <w:rFonts w:ascii="Tahoma" w:hAnsi="Tahoma" w:cs="Tahoma"/>
          <w:color w:val="000000"/>
          <w:sz w:val="24"/>
          <w:szCs w:val="24"/>
          <w:shd w:val="clear" w:color="auto" w:fill="FFFFFF"/>
        </w:rPr>
        <w:t>n de ideas, al margen del grueso de las pretensiones,</w:t>
      </w:r>
      <w:r w:rsidR="00B954C8">
        <w:rPr>
          <w:rFonts w:ascii="Tahoma" w:hAnsi="Tahoma" w:cs="Tahoma"/>
          <w:color w:val="000000"/>
          <w:sz w:val="24"/>
          <w:szCs w:val="24"/>
          <w:shd w:val="clear" w:color="auto" w:fill="FFFFFF"/>
        </w:rPr>
        <w:t xml:space="preserve"> como quiera que</w:t>
      </w:r>
      <w:r w:rsidR="007F09F7">
        <w:rPr>
          <w:rFonts w:ascii="Tahoma" w:hAnsi="Tahoma" w:cs="Tahoma"/>
          <w:color w:val="000000"/>
          <w:sz w:val="24"/>
          <w:szCs w:val="24"/>
          <w:shd w:val="clear" w:color="auto" w:fill="FFFFFF"/>
        </w:rPr>
        <w:t xml:space="preserve"> una de ellas está orientada a</w:t>
      </w:r>
      <w:r w:rsidR="00B954C8">
        <w:rPr>
          <w:rFonts w:ascii="Tahoma" w:hAnsi="Tahoma" w:cs="Tahoma"/>
          <w:color w:val="000000"/>
          <w:sz w:val="24"/>
          <w:szCs w:val="24"/>
          <w:shd w:val="clear" w:color="auto" w:fill="FFFFFF"/>
        </w:rPr>
        <w:t>l</w:t>
      </w:r>
      <w:r w:rsidR="007F09F7">
        <w:rPr>
          <w:rFonts w:ascii="Tahoma" w:hAnsi="Tahoma" w:cs="Tahoma"/>
          <w:color w:val="000000"/>
          <w:sz w:val="24"/>
          <w:szCs w:val="24"/>
          <w:shd w:val="clear" w:color="auto" w:fill="FFFFFF"/>
        </w:rPr>
        <w:t xml:space="preserve"> reajuste</w:t>
      </w:r>
      <w:r w:rsidR="00B954C8">
        <w:rPr>
          <w:rFonts w:ascii="Tahoma" w:hAnsi="Tahoma" w:cs="Tahoma"/>
          <w:color w:val="000000"/>
          <w:sz w:val="24"/>
          <w:szCs w:val="24"/>
          <w:shd w:val="clear" w:color="auto" w:fill="FFFFFF"/>
        </w:rPr>
        <w:t xml:space="preserve"> o pago</w:t>
      </w:r>
      <w:r w:rsidR="007F09F7">
        <w:rPr>
          <w:rFonts w:ascii="Tahoma" w:hAnsi="Tahoma" w:cs="Tahoma"/>
          <w:color w:val="000000"/>
          <w:sz w:val="24"/>
          <w:szCs w:val="24"/>
          <w:shd w:val="clear" w:color="auto" w:fill="FFFFFF"/>
        </w:rPr>
        <w:t xml:space="preserve"> de aportes al Sistema de Seguridad Social Integral (pretensión 1.3.9., visible a folio 664), ello es suficiente para justificar la vinculación al proceso de las citadas codemandadas</w:t>
      </w:r>
      <w:r w:rsidR="00B954C8">
        <w:rPr>
          <w:rFonts w:ascii="Tahoma" w:hAnsi="Tahoma" w:cs="Tahoma"/>
          <w:color w:val="000000"/>
          <w:sz w:val="24"/>
          <w:szCs w:val="24"/>
          <w:shd w:val="clear" w:color="auto" w:fill="FFFFFF"/>
        </w:rPr>
        <w:t>, en razón de lo cual, tal como se determinó en sede de primer grado, es</w:t>
      </w:r>
      <w:r w:rsidR="007F09F7">
        <w:rPr>
          <w:rFonts w:ascii="Tahoma" w:hAnsi="Tahoma" w:cs="Tahoma"/>
          <w:color w:val="000000"/>
          <w:sz w:val="24"/>
          <w:szCs w:val="24"/>
          <w:shd w:val="clear" w:color="auto" w:fill="FFFFFF"/>
        </w:rPr>
        <w:t xml:space="preserve"> necesario aplazar la resolución de la excepción de prescripción hasta la sentencia</w:t>
      </w:r>
      <w:r w:rsidR="00B954C8">
        <w:rPr>
          <w:rFonts w:ascii="Tahoma" w:hAnsi="Tahoma" w:cs="Tahoma"/>
          <w:color w:val="000000"/>
          <w:sz w:val="24"/>
          <w:szCs w:val="24"/>
          <w:shd w:val="clear" w:color="auto" w:fill="FFFFFF"/>
        </w:rPr>
        <w:t>, cuando será necesario abordar de nuevo la discusión con miras a determinar los efectos extintivos del paso del tiempo.</w:t>
      </w:r>
    </w:p>
    <w:p w:rsidR="00B954C8" w:rsidRDefault="00B954C8" w:rsidP="00D8761A">
      <w:pPr>
        <w:jc w:val="both"/>
        <w:rPr>
          <w:rFonts w:ascii="Tahoma" w:hAnsi="Tahoma" w:cs="Tahoma"/>
          <w:color w:val="000000"/>
          <w:sz w:val="24"/>
          <w:szCs w:val="24"/>
          <w:shd w:val="clear" w:color="auto" w:fill="FFFFFF"/>
        </w:rPr>
      </w:pPr>
    </w:p>
    <w:p w:rsidR="00B954C8" w:rsidRDefault="00B954C8" w:rsidP="00D8761A">
      <w:pPr>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ab/>
        <w:t>Corolario de lo anterior, por razones distintas a las aducidas en primera instancia, se confirma la decisión atacada y se condena en costas procesales de segunda instancia a las apelantes.</w:t>
      </w:r>
    </w:p>
    <w:p w:rsidR="00B954C8" w:rsidRDefault="00B954C8" w:rsidP="00D8761A">
      <w:pPr>
        <w:jc w:val="both"/>
        <w:rPr>
          <w:rFonts w:ascii="Tahoma" w:hAnsi="Tahoma" w:cs="Tahoma"/>
          <w:color w:val="000000"/>
          <w:sz w:val="24"/>
          <w:szCs w:val="24"/>
          <w:shd w:val="clear" w:color="auto" w:fill="FFFFFF"/>
        </w:rPr>
      </w:pPr>
    </w:p>
    <w:p w:rsidR="00B954C8" w:rsidRDefault="00B954C8" w:rsidP="00B954C8">
      <w:pPr>
        <w:jc w:val="both"/>
        <w:rPr>
          <w:rFonts w:ascii="Tahoma" w:hAnsi="Tahoma" w:cs="Tahoma"/>
          <w:b/>
          <w:color w:val="FF0000"/>
          <w:sz w:val="24"/>
          <w:szCs w:val="24"/>
          <w:lang w:val="es-ES_tradnl"/>
        </w:rPr>
      </w:pPr>
      <w:r>
        <w:rPr>
          <w:rFonts w:ascii="Tahoma" w:eastAsia="Arial Unicode MS" w:hAnsi="Tahoma" w:cs="Tahoma"/>
          <w:sz w:val="24"/>
          <w:szCs w:val="24"/>
        </w:rPr>
        <w:tab/>
      </w:r>
      <w:r w:rsidRPr="00E92F41">
        <w:rPr>
          <w:rFonts w:ascii="Tahoma" w:eastAsia="Arial Unicode MS" w:hAnsi="Tahoma" w:cs="Tahoma"/>
          <w:sz w:val="24"/>
          <w:szCs w:val="24"/>
        </w:rPr>
        <w:t xml:space="preserve">En mérito de lo expuesto, </w:t>
      </w:r>
      <w:r>
        <w:rPr>
          <w:rFonts w:ascii="Tahoma" w:eastAsia="Arial Unicode MS" w:hAnsi="Tahoma" w:cs="Tahoma"/>
          <w:sz w:val="24"/>
          <w:szCs w:val="24"/>
        </w:rPr>
        <w:t xml:space="preserve">la Sala de decisión laboral No. 1 del Tribunal Superior de Pereira,  </w:t>
      </w:r>
    </w:p>
    <w:p w:rsidR="00B954C8" w:rsidRDefault="00B954C8" w:rsidP="00B954C8">
      <w:pPr>
        <w:ind w:left="-142"/>
        <w:jc w:val="center"/>
        <w:rPr>
          <w:rFonts w:ascii="Tahoma" w:hAnsi="Tahoma" w:cs="Tahoma"/>
          <w:b/>
          <w:color w:val="FF0000"/>
          <w:sz w:val="24"/>
          <w:szCs w:val="24"/>
          <w:lang w:val="es-ES_tradnl"/>
        </w:rPr>
      </w:pPr>
    </w:p>
    <w:p w:rsidR="00B954C8" w:rsidRDefault="00B954C8" w:rsidP="00B954C8">
      <w:pPr>
        <w:ind w:left="-142"/>
        <w:jc w:val="center"/>
        <w:rPr>
          <w:rFonts w:ascii="Tahoma" w:hAnsi="Tahoma" w:cs="Tahoma"/>
          <w:b/>
          <w:color w:val="FF0000"/>
          <w:sz w:val="24"/>
          <w:szCs w:val="24"/>
          <w:lang w:val="es-ES_tradnl"/>
        </w:rPr>
      </w:pPr>
      <w:r w:rsidRPr="00E92F41">
        <w:rPr>
          <w:rFonts w:ascii="Tahoma" w:eastAsia="Arial Unicode MS" w:hAnsi="Tahoma" w:cs="Tahoma"/>
          <w:b/>
          <w:sz w:val="24"/>
          <w:szCs w:val="24"/>
        </w:rPr>
        <w:t>RESUELVE:</w:t>
      </w:r>
    </w:p>
    <w:p w:rsidR="00B954C8" w:rsidRDefault="00B954C8" w:rsidP="00B954C8">
      <w:pPr>
        <w:ind w:left="-142"/>
        <w:jc w:val="both"/>
        <w:rPr>
          <w:rFonts w:ascii="Tahoma" w:hAnsi="Tahoma" w:cs="Tahoma"/>
          <w:b/>
          <w:color w:val="FF0000"/>
          <w:sz w:val="24"/>
          <w:szCs w:val="24"/>
          <w:lang w:val="es-ES_tradnl"/>
        </w:rPr>
      </w:pPr>
    </w:p>
    <w:p w:rsidR="00B954C8" w:rsidRPr="00D862F0" w:rsidRDefault="00B954C8" w:rsidP="00B954C8">
      <w:pPr>
        <w:ind w:left="-142"/>
        <w:jc w:val="both"/>
        <w:rPr>
          <w:rFonts w:ascii="Tahoma" w:eastAsia="Arial Unicode MS" w:hAnsi="Tahoma" w:cs="Tahoma"/>
          <w:sz w:val="24"/>
          <w:szCs w:val="24"/>
        </w:rPr>
      </w:pPr>
      <w:r>
        <w:rPr>
          <w:rFonts w:ascii="Tahoma" w:eastAsia="Arial Unicode MS" w:hAnsi="Tahoma" w:cs="Tahoma"/>
          <w:b/>
          <w:sz w:val="24"/>
          <w:szCs w:val="24"/>
        </w:rPr>
        <w:tab/>
      </w:r>
      <w:r>
        <w:rPr>
          <w:rFonts w:ascii="Tahoma" w:eastAsia="Arial Unicode MS" w:hAnsi="Tahoma" w:cs="Tahoma"/>
          <w:b/>
          <w:sz w:val="24"/>
          <w:szCs w:val="24"/>
        </w:rPr>
        <w:tab/>
      </w:r>
      <w:r w:rsidRPr="00D862F0">
        <w:rPr>
          <w:rFonts w:ascii="Tahoma" w:eastAsia="Arial Unicode MS" w:hAnsi="Tahoma" w:cs="Tahoma"/>
          <w:b/>
          <w:caps/>
          <w:sz w:val="24"/>
          <w:szCs w:val="24"/>
        </w:rPr>
        <w:t>Primero:</w:t>
      </w:r>
      <w:r>
        <w:rPr>
          <w:rFonts w:ascii="Tahoma" w:eastAsia="Arial Unicode MS" w:hAnsi="Tahoma" w:cs="Tahoma"/>
          <w:b/>
          <w:sz w:val="24"/>
          <w:szCs w:val="24"/>
        </w:rPr>
        <w:t xml:space="preserve"> CONFIRMAR </w:t>
      </w:r>
      <w:r w:rsidRPr="00D862F0">
        <w:rPr>
          <w:rFonts w:ascii="Tahoma" w:eastAsia="Arial Unicode MS" w:hAnsi="Tahoma" w:cs="Tahoma"/>
          <w:sz w:val="24"/>
          <w:szCs w:val="24"/>
        </w:rPr>
        <w:t>el auto atacado</w:t>
      </w:r>
      <w:r>
        <w:rPr>
          <w:rFonts w:ascii="Tahoma" w:eastAsia="Arial Unicode MS" w:hAnsi="Tahoma" w:cs="Tahoma"/>
          <w:sz w:val="24"/>
          <w:szCs w:val="24"/>
        </w:rPr>
        <w:t>.</w:t>
      </w:r>
    </w:p>
    <w:p w:rsidR="00B954C8" w:rsidRDefault="00B954C8" w:rsidP="00B954C8">
      <w:pPr>
        <w:ind w:left="-142"/>
        <w:jc w:val="both"/>
        <w:rPr>
          <w:rFonts w:ascii="Tahoma" w:eastAsia="Arial Unicode MS" w:hAnsi="Tahoma" w:cs="Tahoma"/>
          <w:b/>
          <w:sz w:val="24"/>
          <w:szCs w:val="24"/>
        </w:rPr>
      </w:pPr>
    </w:p>
    <w:p w:rsidR="00B954C8" w:rsidRPr="00D862F0" w:rsidRDefault="00B954C8" w:rsidP="00B954C8">
      <w:pPr>
        <w:ind w:left="-142"/>
        <w:jc w:val="both"/>
        <w:rPr>
          <w:rFonts w:ascii="Tahoma" w:eastAsia="Arial Unicode MS" w:hAnsi="Tahoma" w:cs="Tahoma"/>
          <w:b/>
          <w:sz w:val="24"/>
          <w:szCs w:val="24"/>
        </w:rPr>
      </w:pPr>
      <w:r>
        <w:rPr>
          <w:rFonts w:ascii="Tahoma" w:eastAsia="Arial Unicode MS" w:hAnsi="Tahoma" w:cs="Tahoma"/>
          <w:b/>
          <w:sz w:val="24"/>
          <w:szCs w:val="24"/>
        </w:rPr>
        <w:tab/>
      </w:r>
      <w:r>
        <w:rPr>
          <w:rFonts w:ascii="Tahoma" w:eastAsia="Arial Unicode MS" w:hAnsi="Tahoma" w:cs="Tahoma"/>
          <w:b/>
          <w:sz w:val="24"/>
          <w:szCs w:val="24"/>
        </w:rPr>
        <w:tab/>
      </w:r>
      <w:r w:rsidRPr="00D862F0">
        <w:rPr>
          <w:rFonts w:ascii="Tahoma" w:eastAsia="Arial Unicode MS" w:hAnsi="Tahoma" w:cs="Tahoma"/>
          <w:b/>
          <w:caps/>
          <w:sz w:val="24"/>
          <w:szCs w:val="24"/>
        </w:rPr>
        <w:t>Segundo:</w:t>
      </w:r>
      <w:r>
        <w:rPr>
          <w:rFonts w:ascii="Tahoma" w:eastAsia="Arial Unicode MS" w:hAnsi="Tahoma" w:cs="Tahoma"/>
          <w:b/>
          <w:sz w:val="24"/>
          <w:szCs w:val="24"/>
        </w:rPr>
        <w:t xml:space="preserve"> SIN COSTAS </w:t>
      </w:r>
      <w:r w:rsidRPr="00D862F0">
        <w:rPr>
          <w:rFonts w:ascii="Tahoma" w:eastAsia="Arial Unicode MS" w:hAnsi="Tahoma" w:cs="Tahoma"/>
          <w:sz w:val="24"/>
          <w:szCs w:val="24"/>
        </w:rPr>
        <w:t>procesales por las razones expuestas en lo motivo</w:t>
      </w:r>
      <w:r>
        <w:rPr>
          <w:rFonts w:ascii="Tahoma" w:eastAsia="Arial Unicode MS" w:hAnsi="Tahoma" w:cs="Tahoma"/>
          <w:b/>
          <w:sz w:val="24"/>
          <w:szCs w:val="24"/>
        </w:rPr>
        <w:t>.</w:t>
      </w:r>
      <w:r w:rsidRPr="00D862F0">
        <w:rPr>
          <w:rFonts w:ascii="Tahoma" w:eastAsia="Arial Unicode MS" w:hAnsi="Tahoma" w:cs="Tahoma"/>
          <w:b/>
          <w:sz w:val="24"/>
          <w:szCs w:val="24"/>
        </w:rPr>
        <w:t xml:space="preserve">  </w:t>
      </w:r>
    </w:p>
    <w:p w:rsidR="00B954C8" w:rsidRPr="00B954C8" w:rsidRDefault="00B954C8" w:rsidP="00B954C8">
      <w:pPr>
        <w:tabs>
          <w:tab w:val="left" w:pos="2655"/>
        </w:tabs>
        <w:ind w:left="-142"/>
        <w:jc w:val="both"/>
        <w:rPr>
          <w:rFonts w:ascii="Tahoma" w:eastAsia="Arial Unicode MS" w:hAnsi="Tahoma" w:cs="Tahoma"/>
          <w:b/>
          <w:sz w:val="24"/>
          <w:szCs w:val="24"/>
        </w:rPr>
      </w:pPr>
      <w:r>
        <w:rPr>
          <w:rFonts w:ascii="Tahoma" w:eastAsia="Arial Unicode MS" w:hAnsi="Tahoma" w:cs="Tahoma"/>
          <w:b/>
          <w:sz w:val="24"/>
          <w:szCs w:val="24"/>
        </w:rPr>
        <w:tab/>
      </w:r>
    </w:p>
    <w:p w:rsidR="00B954C8" w:rsidRPr="00732531" w:rsidRDefault="00B954C8" w:rsidP="00B954C8">
      <w:pPr>
        <w:widowControl w:val="0"/>
        <w:autoSpaceDE w:val="0"/>
        <w:autoSpaceDN w:val="0"/>
        <w:adjustRightInd w:val="0"/>
        <w:jc w:val="both"/>
        <w:rPr>
          <w:rFonts w:ascii="Tahoma" w:hAnsi="Tahoma" w:cs="Tahoma"/>
          <w:sz w:val="24"/>
          <w:szCs w:val="24"/>
        </w:rPr>
      </w:pPr>
      <w:r>
        <w:rPr>
          <w:rFonts w:ascii="Tahoma" w:hAnsi="Tahoma" w:cs="Tahoma"/>
          <w:b/>
          <w:sz w:val="24"/>
          <w:szCs w:val="24"/>
        </w:rPr>
        <w:tab/>
      </w:r>
      <w:r w:rsidRPr="00732531">
        <w:rPr>
          <w:rFonts w:ascii="Tahoma" w:hAnsi="Tahoma" w:cs="Tahoma"/>
          <w:b/>
          <w:sz w:val="24"/>
          <w:szCs w:val="24"/>
        </w:rPr>
        <w:t>CÓPIESE,</w:t>
      </w:r>
      <w:r w:rsidRPr="00732531">
        <w:rPr>
          <w:rFonts w:ascii="Tahoma" w:hAnsi="Tahoma" w:cs="Tahoma"/>
          <w:sz w:val="24"/>
          <w:szCs w:val="24"/>
        </w:rPr>
        <w:t xml:space="preserve"> </w:t>
      </w:r>
      <w:r w:rsidRPr="00732531">
        <w:rPr>
          <w:rFonts w:ascii="Tahoma" w:hAnsi="Tahoma" w:cs="Tahoma"/>
          <w:b/>
          <w:sz w:val="24"/>
          <w:szCs w:val="24"/>
        </w:rPr>
        <w:t>NOTIFÍQUESE</w:t>
      </w:r>
      <w:r w:rsidRPr="00732531">
        <w:rPr>
          <w:rFonts w:ascii="Tahoma" w:hAnsi="Tahoma" w:cs="Tahoma"/>
          <w:sz w:val="24"/>
          <w:szCs w:val="24"/>
        </w:rPr>
        <w:t xml:space="preserve">, </w:t>
      </w:r>
      <w:r w:rsidRPr="00732531">
        <w:rPr>
          <w:rFonts w:ascii="Tahoma" w:hAnsi="Tahoma" w:cs="Tahoma"/>
          <w:b/>
          <w:sz w:val="24"/>
          <w:szCs w:val="24"/>
        </w:rPr>
        <w:t>CÚMPLASE</w:t>
      </w:r>
      <w:r w:rsidRPr="00732531">
        <w:rPr>
          <w:rFonts w:ascii="Tahoma" w:hAnsi="Tahoma" w:cs="Tahoma"/>
          <w:sz w:val="24"/>
          <w:szCs w:val="24"/>
        </w:rPr>
        <w:t xml:space="preserve"> y </w:t>
      </w:r>
      <w:r w:rsidRPr="00732531">
        <w:rPr>
          <w:rFonts w:ascii="Tahoma" w:hAnsi="Tahoma" w:cs="Tahoma"/>
          <w:b/>
          <w:sz w:val="24"/>
          <w:szCs w:val="24"/>
        </w:rPr>
        <w:t>DEVUÉLVASE</w:t>
      </w:r>
      <w:r w:rsidRPr="00732531">
        <w:rPr>
          <w:rFonts w:ascii="Tahoma" w:hAnsi="Tahoma" w:cs="Tahoma"/>
          <w:sz w:val="24"/>
          <w:szCs w:val="24"/>
        </w:rPr>
        <w:t xml:space="preserve"> </w:t>
      </w:r>
    </w:p>
    <w:p w:rsidR="00B954C8" w:rsidRDefault="00B954C8" w:rsidP="00B954C8">
      <w:pPr>
        <w:widowControl w:val="0"/>
        <w:autoSpaceDE w:val="0"/>
        <w:autoSpaceDN w:val="0"/>
        <w:adjustRightInd w:val="0"/>
        <w:ind w:firstLine="708"/>
        <w:jc w:val="both"/>
        <w:rPr>
          <w:rFonts w:ascii="Tahoma" w:hAnsi="Tahoma" w:cs="Tahoma"/>
          <w:sz w:val="24"/>
          <w:szCs w:val="24"/>
        </w:rPr>
      </w:pPr>
    </w:p>
    <w:p w:rsidR="00B954C8" w:rsidRPr="00732531" w:rsidRDefault="00B954C8" w:rsidP="00B954C8">
      <w:pPr>
        <w:widowControl w:val="0"/>
        <w:autoSpaceDE w:val="0"/>
        <w:autoSpaceDN w:val="0"/>
        <w:adjustRightInd w:val="0"/>
        <w:ind w:firstLine="708"/>
        <w:jc w:val="both"/>
        <w:rPr>
          <w:rFonts w:ascii="Tahoma" w:hAnsi="Tahoma" w:cs="Tahoma"/>
          <w:sz w:val="24"/>
          <w:szCs w:val="24"/>
        </w:rPr>
      </w:pPr>
    </w:p>
    <w:p w:rsidR="00B954C8" w:rsidRPr="00732531" w:rsidRDefault="00B954C8" w:rsidP="00B954C8">
      <w:pPr>
        <w:widowControl w:val="0"/>
        <w:autoSpaceDE w:val="0"/>
        <w:autoSpaceDN w:val="0"/>
        <w:adjustRightInd w:val="0"/>
        <w:jc w:val="both"/>
        <w:rPr>
          <w:rFonts w:ascii="Tahoma" w:hAnsi="Tahoma" w:cs="Tahoma"/>
          <w:sz w:val="24"/>
          <w:szCs w:val="24"/>
        </w:rPr>
      </w:pPr>
      <w:r w:rsidRPr="00732531">
        <w:rPr>
          <w:rFonts w:ascii="Tahoma" w:hAnsi="Tahoma" w:cs="Tahoma"/>
          <w:sz w:val="24"/>
          <w:szCs w:val="24"/>
        </w:rPr>
        <w:tab/>
        <w:t>La Magistrada,</w:t>
      </w:r>
    </w:p>
    <w:p w:rsidR="00B954C8" w:rsidRDefault="00B954C8" w:rsidP="00B954C8">
      <w:pPr>
        <w:widowControl w:val="0"/>
        <w:autoSpaceDE w:val="0"/>
        <w:autoSpaceDN w:val="0"/>
        <w:adjustRightInd w:val="0"/>
        <w:jc w:val="both"/>
        <w:rPr>
          <w:rFonts w:ascii="Tahoma" w:hAnsi="Tahoma" w:cs="Tahoma"/>
          <w:sz w:val="24"/>
          <w:szCs w:val="24"/>
        </w:rPr>
      </w:pPr>
    </w:p>
    <w:p w:rsidR="00B954C8" w:rsidRDefault="00B954C8" w:rsidP="00B954C8">
      <w:pPr>
        <w:widowControl w:val="0"/>
        <w:autoSpaceDE w:val="0"/>
        <w:autoSpaceDN w:val="0"/>
        <w:adjustRightInd w:val="0"/>
        <w:jc w:val="both"/>
        <w:rPr>
          <w:rFonts w:ascii="Tahoma" w:hAnsi="Tahoma" w:cs="Tahoma"/>
          <w:sz w:val="24"/>
          <w:szCs w:val="24"/>
        </w:rPr>
      </w:pPr>
    </w:p>
    <w:p w:rsidR="00732239" w:rsidRDefault="00732239" w:rsidP="00B954C8">
      <w:pPr>
        <w:widowControl w:val="0"/>
        <w:autoSpaceDE w:val="0"/>
        <w:autoSpaceDN w:val="0"/>
        <w:adjustRightInd w:val="0"/>
        <w:jc w:val="both"/>
        <w:rPr>
          <w:rFonts w:ascii="Tahoma" w:hAnsi="Tahoma" w:cs="Tahoma"/>
          <w:sz w:val="24"/>
          <w:szCs w:val="24"/>
        </w:rPr>
      </w:pPr>
    </w:p>
    <w:p w:rsidR="009B2805" w:rsidRPr="00732531" w:rsidRDefault="009B2805" w:rsidP="00B954C8">
      <w:pPr>
        <w:widowControl w:val="0"/>
        <w:autoSpaceDE w:val="0"/>
        <w:autoSpaceDN w:val="0"/>
        <w:adjustRightInd w:val="0"/>
        <w:jc w:val="both"/>
        <w:rPr>
          <w:rFonts w:ascii="Tahoma" w:hAnsi="Tahoma" w:cs="Tahoma"/>
          <w:sz w:val="24"/>
          <w:szCs w:val="24"/>
        </w:rPr>
      </w:pPr>
      <w:bookmarkStart w:id="1" w:name="_GoBack"/>
      <w:bookmarkEnd w:id="1"/>
    </w:p>
    <w:p w:rsidR="00B954C8" w:rsidRPr="00732531" w:rsidRDefault="00B954C8" w:rsidP="00B954C8">
      <w:pPr>
        <w:widowControl w:val="0"/>
        <w:autoSpaceDE w:val="0"/>
        <w:autoSpaceDN w:val="0"/>
        <w:adjustRightInd w:val="0"/>
        <w:jc w:val="center"/>
        <w:rPr>
          <w:rFonts w:ascii="Tahoma" w:hAnsi="Tahoma" w:cs="Tahoma"/>
          <w:b/>
          <w:sz w:val="24"/>
          <w:szCs w:val="24"/>
        </w:rPr>
      </w:pPr>
      <w:r w:rsidRPr="00732531">
        <w:rPr>
          <w:rFonts w:ascii="Tahoma" w:hAnsi="Tahoma" w:cs="Tahoma"/>
          <w:b/>
          <w:sz w:val="24"/>
          <w:szCs w:val="24"/>
        </w:rPr>
        <w:t>ANA LUCÍA CAICEDO CALDERÓN</w:t>
      </w:r>
    </w:p>
    <w:p w:rsidR="00B954C8" w:rsidRDefault="00B954C8" w:rsidP="00B954C8">
      <w:pPr>
        <w:widowControl w:val="0"/>
        <w:autoSpaceDE w:val="0"/>
        <w:autoSpaceDN w:val="0"/>
        <w:adjustRightInd w:val="0"/>
        <w:spacing w:line="240" w:lineRule="auto"/>
        <w:rPr>
          <w:rFonts w:ascii="Tahoma" w:hAnsi="Tahoma" w:cs="Tahoma"/>
          <w:sz w:val="24"/>
          <w:szCs w:val="24"/>
        </w:rPr>
      </w:pPr>
    </w:p>
    <w:p w:rsidR="00732239" w:rsidRPr="00732531" w:rsidRDefault="00732239" w:rsidP="00B954C8">
      <w:pPr>
        <w:widowControl w:val="0"/>
        <w:autoSpaceDE w:val="0"/>
        <w:autoSpaceDN w:val="0"/>
        <w:adjustRightInd w:val="0"/>
        <w:spacing w:line="240" w:lineRule="auto"/>
        <w:rPr>
          <w:rFonts w:ascii="Tahoma" w:hAnsi="Tahoma" w:cs="Tahoma"/>
          <w:sz w:val="24"/>
          <w:szCs w:val="24"/>
        </w:rPr>
      </w:pPr>
    </w:p>
    <w:p w:rsidR="00B954C8" w:rsidRPr="00732531" w:rsidRDefault="00B954C8" w:rsidP="00B954C8">
      <w:pPr>
        <w:widowControl w:val="0"/>
        <w:autoSpaceDE w:val="0"/>
        <w:autoSpaceDN w:val="0"/>
        <w:adjustRightInd w:val="0"/>
        <w:rPr>
          <w:rFonts w:ascii="Tahoma" w:hAnsi="Tahoma" w:cs="Tahoma"/>
          <w:sz w:val="24"/>
          <w:szCs w:val="24"/>
        </w:rPr>
      </w:pPr>
      <w:r w:rsidRPr="00732531">
        <w:rPr>
          <w:rFonts w:ascii="Tahoma" w:hAnsi="Tahoma" w:cs="Tahoma"/>
          <w:sz w:val="24"/>
          <w:szCs w:val="24"/>
        </w:rPr>
        <w:tab/>
        <w:t>Los Magistrados,</w:t>
      </w:r>
    </w:p>
    <w:p w:rsidR="00B954C8" w:rsidRPr="00732531" w:rsidRDefault="00B954C8" w:rsidP="00B954C8">
      <w:pPr>
        <w:widowControl w:val="0"/>
        <w:autoSpaceDE w:val="0"/>
        <w:autoSpaceDN w:val="0"/>
        <w:adjustRightInd w:val="0"/>
        <w:jc w:val="both"/>
        <w:rPr>
          <w:rFonts w:ascii="Tahoma" w:hAnsi="Tahoma" w:cs="Tahoma"/>
          <w:b/>
          <w:sz w:val="24"/>
          <w:szCs w:val="24"/>
        </w:rPr>
      </w:pPr>
    </w:p>
    <w:p w:rsidR="00B954C8" w:rsidRDefault="00B954C8" w:rsidP="00B954C8">
      <w:pPr>
        <w:widowControl w:val="0"/>
        <w:autoSpaceDE w:val="0"/>
        <w:autoSpaceDN w:val="0"/>
        <w:adjustRightInd w:val="0"/>
        <w:jc w:val="both"/>
        <w:rPr>
          <w:rFonts w:ascii="Tahoma" w:hAnsi="Tahoma" w:cs="Tahoma"/>
          <w:b/>
          <w:sz w:val="24"/>
          <w:szCs w:val="24"/>
        </w:rPr>
      </w:pPr>
    </w:p>
    <w:p w:rsidR="00732239" w:rsidRPr="00732531" w:rsidRDefault="00732239" w:rsidP="00B954C8">
      <w:pPr>
        <w:widowControl w:val="0"/>
        <w:autoSpaceDE w:val="0"/>
        <w:autoSpaceDN w:val="0"/>
        <w:adjustRightInd w:val="0"/>
        <w:jc w:val="both"/>
        <w:rPr>
          <w:rFonts w:ascii="Tahoma" w:hAnsi="Tahoma" w:cs="Tahoma"/>
          <w:b/>
          <w:sz w:val="24"/>
          <w:szCs w:val="24"/>
        </w:rPr>
      </w:pPr>
    </w:p>
    <w:p w:rsidR="00B954C8" w:rsidRDefault="00B954C8" w:rsidP="00B954C8">
      <w:pPr>
        <w:widowControl w:val="0"/>
        <w:autoSpaceDE w:val="0"/>
        <w:autoSpaceDN w:val="0"/>
        <w:adjustRightInd w:val="0"/>
        <w:spacing w:line="240" w:lineRule="auto"/>
        <w:jc w:val="both"/>
        <w:rPr>
          <w:rFonts w:ascii="Tahoma" w:hAnsi="Tahoma" w:cs="Tahoma"/>
          <w:b/>
          <w:sz w:val="24"/>
          <w:szCs w:val="24"/>
        </w:rPr>
      </w:pPr>
    </w:p>
    <w:p w:rsidR="00732239" w:rsidRPr="00732531" w:rsidRDefault="00732239" w:rsidP="00B954C8">
      <w:pPr>
        <w:widowControl w:val="0"/>
        <w:autoSpaceDE w:val="0"/>
        <w:autoSpaceDN w:val="0"/>
        <w:adjustRightInd w:val="0"/>
        <w:spacing w:line="240" w:lineRule="auto"/>
        <w:jc w:val="both"/>
        <w:rPr>
          <w:rFonts w:ascii="Tahoma" w:hAnsi="Tahoma" w:cs="Tahoma"/>
          <w:b/>
          <w:sz w:val="24"/>
          <w:szCs w:val="24"/>
        </w:rPr>
      </w:pPr>
    </w:p>
    <w:p w:rsidR="00B954C8" w:rsidRPr="00732531" w:rsidRDefault="00B954C8" w:rsidP="00B954C8">
      <w:pPr>
        <w:widowControl w:val="0"/>
        <w:autoSpaceDE w:val="0"/>
        <w:autoSpaceDN w:val="0"/>
        <w:adjustRightInd w:val="0"/>
        <w:jc w:val="both"/>
        <w:rPr>
          <w:rFonts w:ascii="Tahoma" w:hAnsi="Tahoma" w:cs="Tahoma"/>
          <w:b/>
          <w:sz w:val="24"/>
          <w:szCs w:val="24"/>
        </w:rPr>
      </w:pPr>
      <w:r w:rsidRPr="00732531">
        <w:rPr>
          <w:rFonts w:ascii="Tahoma" w:hAnsi="Tahoma" w:cs="Tahoma"/>
          <w:b/>
          <w:sz w:val="24"/>
          <w:szCs w:val="24"/>
        </w:rPr>
        <w:t>JU</w:t>
      </w:r>
      <w:r>
        <w:rPr>
          <w:rFonts w:ascii="Tahoma" w:hAnsi="Tahoma" w:cs="Tahoma"/>
          <w:b/>
          <w:sz w:val="24"/>
          <w:szCs w:val="24"/>
        </w:rPr>
        <w:t xml:space="preserve">LIO CÉSAR SALAZAR MUÑOZ              </w:t>
      </w:r>
      <w:r w:rsidRPr="00732531">
        <w:rPr>
          <w:rFonts w:ascii="Tahoma" w:hAnsi="Tahoma" w:cs="Tahoma"/>
          <w:b/>
          <w:sz w:val="24"/>
          <w:szCs w:val="24"/>
        </w:rPr>
        <w:t>FRANCISCO JAVIER TAMAYO TABARES</w:t>
      </w:r>
    </w:p>
    <w:p w:rsidR="00B954C8" w:rsidRDefault="00B954C8" w:rsidP="00B954C8">
      <w:pPr>
        <w:jc w:val="center"/>
        <w:rPr>
          <w:rFonts w:ascii="Tahoma" w:hAnsi="Tahoma" w:cs="Tahoma"/>
          <w:b/>
          <w:bCs/>
          <w:spacing w:val="2"/>
          <w:sz w:val="24"/>
          <w:szCs w:val="24"/>
        </w:rPr>
      </w:pPr>
    </w:p>
    <w:p w:rsidR="00B954C8" w:rsidRDefault="00B954C8" w:rsidP="00B954C8">
      <w:pPr>
        <w:jc w:val="center"/>
        <w:rPr>
          <w:rFonts w:ascii="Tahoma" w:hAnsi="Tahoma" w:cs="Tahoma"/>
          <w:b/>
          <w:bCs/>
          <w:spacing w:val="2"/>
          <w:sz w:val="24"/>
          <w:szCs w:val="24"/>
        </w:rPr>
      </w:pPr>
    </w:p>
    <w:p w:rsidR="006077F2" w:rsidRDefault="006077F2" w:rsidP="00B954C8">
      <w:pPr>
        <w:jc w:val="center"/>
        <w:rPr>
          <w:rFonts w:ascii="Tahoma" w:hAnsi="Tahoma" w:cs="Tahoma"/>
          <w:b/>
          <w:bCs/>
          <w:spacing w:val="2"/>
          <w:sz w:val="24"/>
          <w:szCs w:val="24"/>
        </w:rPr>
      </w:pPr>
    </w:p>
    <w:p w:rsidR="005D42A8" w:rsidRDefault="005D42A8" w:rsidP="00B954C8">
      <w:pPr>
        <w:jc w:val="center"/>
        <w:rPr>
          <w:rFonts w:ascii="Tahoma" w:hAnsi="Tahoma" w:cs="Tahoma"/>
          <w:b/>
          <w:bCs/>
          <w:spacing w:val="2"/>
          <w:sz w:val="24"/>
          <w:szCs w:val="24"/>
        </w:rPr>
      </w:pPr>
    </w:p>
    <w:p w:rsidR="00B954C8" w:rsidRDefault="00B954C8" w:rsidP="00B954C8">
      <w:pPr>
        <w:jc w:val="center"/>
        <w:rPr>
          <w:rFonts w:ascii="Tahoma" w:hAnsi="Tahoma" w:cs="Tahoma"/>
          <w:b/>
          <w:bCs/>
          <w:spacing w:val="2"/>
          <w:sz w:val="24"/>
          <w:szCs w:val="24"/>
        </w:rPr>
      </w:pPr>
    </w:p>
    <w:p w:rsidR="00B954C8" w:rsidRDefault="00B954C8" w:rsidP="00B954C8">
      <w:pPr>
        <w:jc w:val="both"/>
        <w:rPr>
          <w:rFonts w:ascii="Tahoma" w:hAnsi="Tahoma" w:cs="Tahoma"/>
          <w:color w:val="000000"/>
          <w:sz w:val="24"/>
          <w:szCs w:val="24"/>
          <w:shd w:val="clear" w:color="auto" w:fill="FFFFFF"/>
        </w:rPr>
      </w:pPr>
    </w:p>
    <w:p w:rsidR="00B954C8" w:rsidRDefault="00B954C8" w:rsidP="00B954C8">
      <w:pPr>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 </w:t>
      </w:r>
    </w:p>
    <w:p w:rsidR="009C3F1C" w:rsidRPr="00D8761A" w:rsidRDefault="009C3F1C" w:rsidP="00D8761A">
      <w:pPr>
        <w:jc w:val="both"/>
        <w:rPr>
          <w:rFonts w:ascii="Tahoma" w:hAnsi="Tahoma" w:cs="Tahoma"/>
          <w:sz w:val="24"/>
          <w:szCs w:val="24"/>
          <w:lang w:val="es-CO"/>
        </w:rPr>
      </w:pPr>
      <w:r>
        <w:rPr>
          <w:color w:val="2D2D2D"/>
          <w:sz w:val="28"/>
          <w:szCs w:val="28"/>
          <w:shd w:val="clear" w:color="auto" w:fill="FFFFFF"/>
        </w:rPr>
        <w:t xml:space="preserve"> </w:t>
      </w:r>
    </w:p>
    <w:sectPr w:rsidR="009C3F1C" w:rsidRPr="00D8761A" w:rsidSect="00732239">
      <w:headerReference w:type="default" r:id="rId8"/>
      <w:footerReference w:type="default" r:id="rId9"/>
      <w:pgSz w:w="12242" w:h="18722" w:code="121"/>
      <w:pgMar w:top="1134" w:right="170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600" w:rsidRDefault="008C7600" w:rsidP="00A271A0">
      <w:pPr>
        <w:spacing w:line="240" w:lineRule="auto"/>
      </w:pPr>
      <w:r>
        <w:separator/>
      </w:r>
    </w:p>
  </w:endnote>
  <w:endnote w:type="continuationSeparator" w:id="0">
    <w:p w:rsidR="008C7600" w:rsidRDefault="008C7600" w:rsidP="00A27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724036"/>
      <w:docPartObj>
        <w:docPartGallery w:val="Page Numbers (Bottom of Page)"/>
        <w:docPartUnique/>
      </w:docPartObj>
    </w:sdtPr>
    <w:sdtEndPr/>
    <w:sdtContent>
      <w:p w:rsidR="00732239" w:rsidRDefault="00732239">
        <w:pPr>
          <w:pStyle w:val="Piedepgina"/>
          <w:jc w:val="right"/>
        </w:pPr>
        <w:r>
          <w:fldChar w:fldCharType="begin"/>
        </w:r>
        <w:r>
          <w:instrText>PAGE   \* MERGEFORMAT</w:instrText>
        </w:r>
        <w:r>
          <w:fldChar w:fldCharType="separate"/>
        </w:r>
        <w:r w:rsidR="009B2805">
          <w:rPr>
            <w:noProof/>
          </w:rPr>
          <w:t>3</w:t>
        </w:r>
        <w:r>
          <w:fldChar w:fldCharType="end"/>
        </w:r>
      </w:p>
    </w:sdtContent>
  </w:sdt>
  <w:p w:rsidR="00732239" w:rsidRDefault="007322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600" w:rsidRDefault="008C7600" w:rsidP="00A271A0">
      <w:pPr>
        <w:spacing w:line="240" w:lineRule="auto"/>
      </w:pPr>
      <w:r>
        <w:separator/>
      </w:r>
    </w:p>
  </w:footnote>
  <w:footnote w:type="continuationSeparator" w:id="0">
    <w:p w:rsidR="008C7600" w:rsidRDefault="008C7600" w:rsidP="00A271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39" w:rsidRPr="00732239" w:rsidRDefault="00732239" w:rsidP="00732239">
    <w:pPr>
      <w:pStyle w:val="NormalWeb"/>
      <w:spacing w:before="0" w:beforeAutospacing="0" w:after="0" w:afterAutospacing="0" w:line="276" w:lineRule="auto"/>
      <w:jc w:val="both"/>
      <w:rPr>
        <w:sz w:val="16"/>
        <w:szCs w:val="16"/>
      </w:rPr>
    </w:pPr>
    <w:r w:rsidRPr="00732239">
      <w:rPr>
        <w:sz w:val="16"/>
        <w:szCs w:val="16"/>
      </w:rPr>
      <w:t>R</w:t>
    </w:r>
    <w:r>
      <w:rPr>
        <w:sz w:val="16"/>
        <w:szCs w:val="16"/>
      </w:rPr>
      <w:t>adicación No.</w:t>
    </w:r>
    <w:r w:rsidRPr="00732239">
      <w:rPr>
        <w:sz w:val="16"/>
        <w:szCs w:val="16"/>
      </w:rPr>
      <w:t>: 66001-31-05-002-2011-01279-00</w:t>
    </w:r>
  </w:p>
  <w:p w:rsidR="00732239" w:rsidRPr="00732239" w:rsidRDefault="00732239" w:rsidP="00732239">
    <w:pPr>
      <w:pStyle w:val="NormalWeb"/>
      <w:spacing w:before="0" w:beforeAutospacing="0" w:after="0" w:afterAutospacing="0" w:line="276" w:lineRule="auto"/>
      <w:jc w:val="both"/>
      <w:rPr>
        <w:sz w:val="16"/>
        <w:szCs w:val="16"/>
      </w:rPr>
    </w:pPr>
    <w:r w:rsidRPr="00732239">
      <w:rPr>
        <w:sz w:val="16"/>
        <w:szCs w:val="16"/>
      </w:rPr>
      <w:t xml:space="preserve">Demandante: </w:t>
    </w:r>
    <w:proofErr w:type="spellStart"/>
    <w:r w:rsidRPr="00732239">
      <w:rPr>
        <w:sz w:val="16"/>
        <w:szCs w:val="16"/>
      </w:rPr>
      <w:t>Aide</w:t>
    </w:r>
    <w:proofErr w:type="spellEnd"/>
    <w:r w:rsidRPr="00732239">
      <w:rPr>
        <w:sz w:val="16"/>
        <w:szCs w:val="16"/>
      </w:rPr>
      <w:t xml:space="preserve"> Bonilla Uribe </w:t>
    </w:r>
  </w:p>
  <w:p w:rsidR="00732239" w:rsidRPr="00732239" w:rsidRDefault="00732239" w:rsidP="00732239">
    <w:pPr>
      <w:pStyle w:val="NormalWeb"/>
      <w:spacing w:before="0" w:beforeAutospacing="0" w:after="0" w:afterAutospacing="0" w:line="276" w:lineRule="auto"/>
      <w:jc w:val="both"/>
      <w:rPr>
        <w:sz w:val="16"/>
        <w:szCs w:val="16"/>
      </w:rPr>
    </w:pPr>
    <w:r w:rsidRPr="00732239">
      <w:rPr>
        <w:sz w:val="16"/>
        <w:szCs w:val="16"/>
      </w:rPr>
      <w:t xml:space="preserve">Demandado: Empresa de Energía de Pereira S.A. E.S.P. </w:t>
    </w:r>
  </w:p>
  <w:p w:rsidR="00732239" w:rsidRDefault="007322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A4E04"/>
    <w:multiLevelType w:val="multilevel"/>
    <w:tmpl w:val="C8FE2F82"/>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600" w:hanging="2520"/>
      </w:pPr>
      <w:rPr>
        <w:rFonts w:hint="default"/>
      </w:rPr>
    </w:lvl>
    <w:lvl w:ilvl="8">
      <w:start w:val="1"/>
      <w:numFmt w:val="decimal"/>
      <w:isLgl/>
      <w:lvlText w:val="%1.%2.%3.%4.%5.%6.%7.%8.%9."/>
      <w:lvlJc w:val="left"/>
      <w:pPr>
        <w:ind w:left="3600" w:hanging="2520"/>
      </w:pPr>
      <w:rPr>
        <w:rFonts w:hint="default"/>
      </w:rPr>
    </w:lvl>
  </w:abstractNum>
  <w:abstractNum w:abstractNumId="1">
    <w:nsid w:val="46085EBE"/>
    <w:multiLevelType w:val="hybridMultilevel"/>
    <w:tmpl w:val="933ABD94"/>
    <w:lvl w:ilvl="0" w:tplc="6FD25C1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1A"/>
    <w:rsid w:val="00046809"/>
    <w:rsid w:val="000B317F"/>
    <w:rsid w:val="00191746"/>
    <w:rsid w:val="00285227"/>
    <w:rsid w:val="00367930"/>
    <w:rsid w:val="00380DDB"/>
    <w:rsid w:val="00401281"/>
    <w:rsid w:val="00425BE1"/>
    <w:rsid w:val="004447B1"/>
    <w:rsid w:val="00462B21"/>
    <w:rsid w:val="004A2742"/>
    <w:rsid w:val="004F1B0E"/>
    <w:rsid w:val="005445B6"/>
    <w:rsid w:val="00581BD4"/>
    <w:rsid w:val="005D1BC6"/>
    <w:rsid w:val="005D42A8"/>
    <w:rsid w:val="005F1172"/>
    <w:rsid w:val="005F3640"/>
    <w:rsid w:val="006077F2"/>
    <w:rsid w:val="00641FC8"/>
    <w:rsid w:val="006C663A"/>
    <w:rsid w:val="00732239"/>
    <w:rsid w:val="007351AC"/>
    <w:rsid w:val="00782773"/>
    <w:rsid w:val="0079022A"/>
    <w:rsid w:val="00794BC6"/>
    <w:rsid w:val="007B39CD"/>
    <w:rsid w:val="007C56A1"/>
    <w:rsid w:val="007F09F7"/>
    <w:rsid w:val="007F589B"/>
    <w:rsid w:val="00807F7C"/>
    <w:rsid w:val="00824732"/>
    <w:rsid w:val="008864A9"/>
    <w:rsid w:val="008A30B1"/>
    <w:rsid w:val="008C7600"/>
    <w:rsid w:val="00957B71"/>
    <w:rsid w:val="009B2805"/>
    <w:rsid w:val="009C3F1C"/>
    <w:rsid w:val="00A271A0"/>
    <w:rsid w:val="00A374DC"/>
    <w:rsid w:val="00A74D46"/>
    <w:rsid w:val="00AA6023"/>
    <w:rsid w:val="00B11E14"/>
    <w:rsid w:val="00B24B9B"/>
    <w:rsid w:val="00B43835"/>
    <w:rsid w:val="00B84ACB"/>
    <w:rsid w:val="00B954C8"/>
    <w:rsid w:val="00B97BDA"/>
    <w:rsid w:val="00BB132F"/>
    <w:rsid w:val="00BE513B"/>
    <w:rsid w:val="00C16695"/>
    <w:rsid w:val="00C2202C"/>
    <w:rsid w:val="00C855A3"/>
    <w:rsid w:val="00D8761A"/>
    <w:rsid w:val="00DE2D0C"/>
    <w:rsid w:val="00E868E4"/>
    <w:rsid w:val="00EB219B"/>
    <w:rsid w:val="00EE64AC"/>
    <w:rsid w:val="00FA2C57"/>
    <w:rsid w:val="00FB2526"/>
    <w:rsid w:val="00FC54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A9992-7A10-4308-9B21-034FC35A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nhideWhenUsed/>
    <w:qFormat/>
    <w:rsid w:val="00C16695"/>
    <w:pPr>
      <w:keepNext/>
      <w:keepLines/>
      <w:spacing w:before="40"/>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271A0"/>
    <w:pPr>
      <w:spacing w:line="240" w:lineRule="auto"/>
    </w:pPr>
    <w:rPr>
      <w:sz w:val="20"/>
      <w:szCs w:val="20"/>
    </w:rPr>
  </w:style>
  <w:style w:type="character" w:customStyle="1" w:styleId="TextonotapieCar">
    <w:name w:val="Texto nota pie Car"/>
    <w:basedOn w:val="Fuentedeprrafopredeter"/>
    <w:link w:val="Textonotapie"/>
    <w:uiPriority w:val="99"/>
    <w:rsid w:val="00A271A0"/>
    <w:rPr>
      <w:sz w:val="20"/>
      <w:szCs w:val="20"/>
    </w:rPr>
  </w:style>
  <w:style w:type="character" w:styleId="Refdenotaalpie">
    <w:name w:val="footnote reference"/>
    <w:basedOn w:val="Fuentedeprrafopredeter"/>
    <w:uiPriority w:val="99"/>
    <w:unhideWhenUsed/>
    <w:rsid w:val="00A271A0"/>
    <w:rPr>
      <w:vertAlign w:val="superscript"/>
    </w:rPr>
  </w:style>
  <w:style w:type="character" w:customStyle="1" w:styleId="apple-converted-space">
    <w:name w:val="apple-converted-space"/>
    <w:basedOn w:val="Fuentedeprrafopredeter"/>
    <w:rsid w:val="009C3F1C"/>
  </w:style>
  <w:style w:type="paragraph" w:styleId="Prrafodelista">
    <w:name w:val="List Paragraph"/>
    <w:basedOn w:val="Normal"/>
    <w:uiPriority w:val="34"/>
    <w:qFormat/>
    <w:rsid w:val="00B43835"/>
    <w:pPr>
      <w:ind w:left="720"/>
      <w:contextualSpacing/>
    </w:pPr>
  </w:style>
  <w:style w:type="character" w:styleId="nfasis">
    <w:name w:val="Emphasis"/>
    <w:basedOn w:val="Fuentedeprrafopredeter"/>
    <w:uiPriority w:val="20"/>
    <w:qFormat/>
    <w:rsid w:val="00A74D46"/>
    <w:rPr>
      <w:i/>
      <w:iCs/>
    </w:rPr>
  </w:style>
  <w:style w:type="character" w:customStyle="1" w:styleId="Ttulo4Car">
    <w:name w:val="Título 4 Car"/>
    <w:basedOn w:val="Fuentedeprrafopredeter"/>
    <w:link w:val="Ttulo4"/>
    <w:rsid w:val="00C166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C166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3223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32239"/>
  </w:style>
  <w:style w:type="paragraph" w:styleId="Piedepgina">
    <w:name w:val="footer"/>
    <w:basedOn w:val="Normal"/>
    <w:link w:val="PiedepginaCar"/>
    <w:uiPriority w:val="99"/>
    <w:unhideWhenUsed/>
    <w:rsid w:val="0073223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32239"/>
  </w:style>
  <w:style w:type="paragraph" w:styleId="Textodeglobo">
    <w:name w:val="Balloon Text"/>
    <w:basedOn w:val="Normal"/>
    <w:link w:val="TextodegloboCar"/>
    <w:uiPriority w:val="99"/>
    <w:semiHidden/>
    <w:unhideWhenUsed/>
    <w:rsid w:val="00EB219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2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3B7E5-4A0E-4E7E-9024-F43A86C1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1480</Words>
  <Characters>8142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10</cp:revision>
  <cp:lastPrinted>2016-07-08T12:45:00Z</cp:lastPrinted>
  <dcterms:created xsi:type="dcterms:W3CDTF">2016-06-28T13:01:00Z</dcterms:created>
  <dcterms:modified xsi:type="dcterms:W3CDTF">2016-07-08T12:55:00Z</dcterms:modified>
</cp:coreProperties>
</file>