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3B8458FE" w14:textId="77777777" w:rsidR="00F833A3" w:rsidRPr="007E274D" w:rsidRDefault="00F833A3" w:rsidP="002D6774">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5F56E3FC" w14:textId="77777777" w:rsidR="00F74239" w:rsidRPr="00F74239" w:rsidRDefault="00F74239" w:rsidP="00F833A3">
      <w:pPr>
        <w:jc w:val="both"/>
        <w:rPr>
          <w:rFonts w:ascii="Tahoma" w:hAnsi="Tahoma" w:cs="Tahoma"/>
          <w:b/>
          <w:sz w:val="18"/>
          <w:szCs w:val="18"/>
        </w:rPr>
      </w:pPr>
    </w:p>
    <w:p w14:paraId="237520FA" w14:textId="07A7E30F" w:rsidR="00F833A3" w:rsidRPr="002C04AD" w:rsidRDefault="00F833A3" w:rsidP="00F833A3">
      <w:pPr>
        <w:spacing w:line="240" w:lineRule="auto"/>
        <w:jc w:val="both"/>
        <w:rPr>
          <w:rFonts w:ascii="Tahoma" w:hAnsi="Tahoma" w:cs="Tahoma"/>
          <w:b/>
          <w:sz w:val="18"/>
          <w:szCs w:val="18"/>
        </w:rPr>
      </w:pPr>
      <w:r w:rsidRPr="002C04AD">
        <w:rPr>
          <w:rFonts w:ascii="Tahoma" w:hAnsi="Tahoma" w:cs="Tahoma"/>
          <w:b/>
          <w:sz w:val="18"/>
          <w:szCs w:val="18"/>
        </w:rPr>
        <w:t>Providencia:</w:t>
      </w:r>
      <w:r w:rsidRPr="002C04AD">
        <w:rPr>
          <w:rFonts w:ascii="Tahoma" w:hAnsi="Tahoma" w:cs="Tahoma"/>
          <w:sz w:val="18"/>
          <w:szCs w:val="18"/>
        </w:rPr>
        <w:tab/>
      </w:r>
      <w:r w:rsidR="002C04AD" w:rsidRPr="002C04AD">
        <w:rPr>
          <w:rFonts w:ascii="Tahoma" w:hAnsi="Tahoma" w:cs="Tahoma"/>
          <w:sz w:val="18"/>
          <w:szCs w:val="18"/>
        </w:rPr>
        <w:tab/>
      </w:r>
      <w:r w:rsidRPr="002C04AD">
        <w:rPr>
          <w:rFonts w:ascii="Tahoma" w:hAnsi="Tahoma" w:cs="Tahoma"/>
          <w:bCs/>
          <w:sz w:val="18"/>
          <w:szCs w:val="18"/>
        </w:rPr>
        <w:t xml:space="preserve">Sentencia del </w:t>
      </w:r>
      <w:r w:rsidR="00C43C45" w:rsidRPr="002C04AD">
        <w:rPr>
          <w:rFonts w:ascii="Tahoma" w:hAnsi="Tahoma" w:cs="Tahoma"/>
          <w:bCs/>
          <w:sz w:val="18"/>
          <w:szCs w:val="18"/>
        </w:rPr>
        <w:t>8</w:t>
      </w:r>
      <w:r w:rsidRPr="002C04AD">
        <w:rPr>
          <w:rFonts w:ascii="Tahoma" w:hAnsi="Tahoma" w:cs="Tahoma"/>
          <w:bCs/>
          <w:sz w:val="18"/>
          <w:szCs w:val="18"/>
        </w:rPr>
        <w:t xml:space="preserve"> de </w:t>
      </w:r>
      <w:r w:rsidR="00C43C45" w:rsidRPr="002C04AD">
        <w:rPr>
          <w:rFonts w:ascii="Tahoma" w:hAnsi="Tahoma" w:cs="Tahoma"/>
          <w:bCs/>
          <w:sz w:val="18"/>
          <w:szCs w:val="18"/>
        </w:rPr>
        <w:t>jul</w:t>
      </w:r>
      <w:r w:rsidR="0028226F" w:rsidRPr="002C04AD">
        <w:rPr>
          <w:rFonts w:ascii="Tahoma" w:hAnsi="Tahoma" w:cs="Tahoma"/>
          <w:bCs/>
          <w:sz w:val="18"/>
          <w:szCs w:val="18"/>
        </w:rPr>
        <w:t>io</w:t>
      </w:r>
      <w:r w:rsidRPr="002C04AD">
        <w:rPr>
          <w:rFonts w:ascii="Tahoma" w:hAnsi="Tahoma" w:cs="Tahoma"/>
          <w:bCs/>
          <w:sz w:val="18"/>
          <w:szCs w:val="18"/>
        </w:rPr>
        <w:t xml:space="preserve"> de 201</w:t>
      </w:r>
      <w:r w:rsidR="00C43C45" w:rsidRPr="002C04AD">
        <w:rPr>
          <w:rFonts w:ascii="Tahoma" w:hAnsi="Tahoma" w:cs="Tahoma"/>
          <w:bCs/>
          <w:sz w:val="18"/>
          <w:szCs w:val="18"/>
        </w:rPr>
        <w:t>6</w:t>
      </w:r>
    </w:p>
    <w:p w14:paraId="5F7ED5E9" w14:textId="5F84E090" w:rsidR="00F833A3" w:rsidRPr="002C04AD" w:rsidRDefault="00F833A3" w:rsidP="00F833A3">
      <w:pPr>
        <w:spacing w:line="240" w:lineRule="auto"/>
        <w:jc w:val="both"/>
        <w:rPr>
          <w:rFonts w:ascii="Tahoma" w:hAnsi="Tahoma" w:cs="Tahoma"/>
          <w:b/>
          <w:sz w:val="18"/>
          <w:szCs w:val="18"/>
        </w:rPr>
      </w:pPr>
      <w:r w:rsidRPr="002C04AD">
        <w:rPr>
          <w:rFonts w:ascii="Tahoma" w:hAnsi="Tahoma" w:cs="Tahoma"/>
          <w:b/>
          <w:sz w:val="18"/>
          <w:szCs w:val="18"/>
        </w:rPr>
        <w:t>Radicación No.:</w:t>
      </w:r>
      <w:r w:rsidR="00C43C45" w:rsidRPr="002C04AD">
        <w:rPr>
          <w:rFonts w:ascii="Tahoma" w:hAnsi="Tahoma" w:cs="Tahoma"/>
          <w:sz w:val="18"/>
          <w:szCs w:val="18"/>
        </w:rPr>
        <w:tab/>
      </w:r>
      <w:r w:rsidR="002C04AD" w:rsidRPr="002C04AD">
        <w:rPr>
          <w:rFonts w:ascii="Tahoma" w:hAnsi="Tahoma" w:cs="Tahoma"/>
          <w:sz w:val="18"/>
          <w:szCs w:val="18"/>
        </w:rPr>
        <w:tab/>
      </w:r>
      <w:r w:rsidR="00C43C45" w:rsidRPr="002C04AD">
        <w:rPr>
          <w:rFonts w:ascii="Tahoma" w:hAnsi="Tahoma" w:cs="Tahoma"/>
          <w:sz w:val="18"/>
          <w:szCs w:val="18"/>
        </w:rPr>
        <w:t>66001-31-05-004-2014-00421</w:t>
      </w:r>
      <w:r w:rsidR="0030770B" w:rsidRPr="002C04AD">
        <w:rPr>
          <w:rFonts w:ascii="Tahoma" w:hAnsi="Tahoma" w:cs="Tahoma"/>
          <w:sz w:val="18"/>
          <w:szCs w:val="18"/>
        </w:rPr>
        <w:t>-01</w:t>
      </w:r>
    </w:p>
    <w:p w14:paraId="1FE1233D" w14:textId="53D64E40" w:rsidR="00F833A3" w:rsidRPr="002C04AD" w:rsidRDefault="00F833A3" w:rsidP="00F833A3">
      <w:pPr>
        <w:spacing w:line="240" w:lineRule="auto"/>
        <w:jc w:val="both"/>
        <w:rPr>
          <w:rFonts w:ascii="Tahoma" w:hAnsi="Tahoma" w:cs="Tahoma"/>
          <w:b/>
          <w:sz w:val="18"/>
          <w:szCs w:val="18"/>
        </w:rPr>
      </w:pPr>
      <w:r w:rsidRPr="002C04AD">
        <w:rPr>
          <w:rFonts w:ascii="Tahoma" w:hAnsi="Tahoma" w:cs="Tahoma"/>
          <w:b/>
          <w:sz w:val="18"/>
          <w:szCs w:val="18"/>
        </w:rPr>
        <w:t>Proceso:</w:t>
      </w:r>
      <w:r w:rsidRPr="002C04AD">
        <w:rPr>
          <w:rFonts w:ascii="Tahoma" w:hAnsi="Tahoma" w:cs="Tahoma"/>
          <w:sz w:val="18"/>
          <w:szCs w:val="18"/>
        </w:rPr>
        <w:tab/>
      </w:r>
      <w:r w:rsidR="002C04AD" w:rsidRPr="002C04AD">
        <w:rPr>
          <w:rFonts w:ascii="Tahoma" w:hAnsi="Tahoma" w:cs="Tahoma"/>
          <w:sz w:val="18"/>
          <w:szCs w:val="18"/>
        </w:rPr>
        <w:tab/>
      </w:r>
      <w:r w:rsidRPr="002C04AD">
        <w:rPr>
          <w:rFonts w:ascii="Tahoma" w:hAnsi="Tahoma" w:cs="Tahoma"/>
          <w:sz w:val="18"/>
          <w:szCs w:val="18"/>
        </w:rPr>
        <w:t xml:space="preserve">Ordinario laboral </w:t>
      </w:r>
    </w:p>
    <w:p w14:paraId="1B119B9A" w14:textId="4A23A0A2" w:rsidR="00F833A3" w:rsidRPr="002C04AD" w:rsidRDefault="00F833A3" w:rsidP="00F833A3">
      <w:pPr>
        <w:spacing w:line="240" w:lineRule="auto"/>
        <w:jc w:val="both"/>
        <w:rPr>
          <w:rFonts w:ascii="Tahoma" w:hAnsi="Tahoma" w:cs="Tahoma"/>
          <w:b/>
          <w:sz w:val="18"/>
          <w:szCs w:val="18"/>
        </w:rPr>
      </w:pPr>
      <w:r w:rsidRPr="002C04AD">
        <w:rPr>
          <w:rFonts w:ascii="Tahoma" w:hAnsi="Tahoma" w:cs="Tahoma"/>
          <w:b/>
          <w:sz w:val="18"/>
          <w:szCs w:val="18"/>
        </w:rPr>
        <w:t>Demandante:</w:t>
      </w:r>
      <w:r w:rsidRPr="002C04AD">
        <w:rPr>
          <w:rFonts w:ascii="Tahoma" w:hAnsi="Tahoma" w:cs="Tahoma"/>
          <w:sz w:val="18"/>
          <w:szCs w:val="18"/>
        </w:rPr>
        <w:tab/>
      </w:r>
      <w:r w:rsidR="002C04AD" w:rsidRPr="002C04AD">
        <w:rPr>
          <w:rFonts w:ascii="Tahoma" w:hAnsi="Tahoma" w:cs="Tahoma"/>
          <w:sz w:val="18"/>
          <w:szCs w:val="18"/>
        </w:rPr>
        <w:tab/>
      </w:r>
      <w:r w:rsidR="00C43C45" w:rsidRPr="002C04AD">
        <w:rPr>
          <w:rFonts w:ascii="Tahoma" w:hAnsi="Tahoma" w:cs="Tahoma"/>
          <w:sz w:val="18"/>
          <w:szCs w:val="18"/>
        </w:rPr>
        <w:t>Alberto Builes Pineda</w:t>
      </w:r>
      <w:r w:rsidRPr="002C04AD">
        <w:rPr>
          <w:rFonts w:ascii="Tahoma" w:hAnsi="Tahoma" w:cs="Tahoma"/>
          <w:sz w:val="18"/>
          <w:szCs w:val="18"/>
        </w:rPr>
        <w:t xml:space="preserve">  </w:t>
      </w:r>
    </w:p>
    <w:p w14:paraId="0D8B1E84" w14:textId="19576DFF" w:rsidR="00F833A3" w:rsidRPr="002C04AD" w:rsidRDefault="00F833A3" w:rsidP="00F833A3">
      <w:pPr>
        <w:spacing w:line="240" w:lineRule="auto"/>
        <w:ind w:left="708" w:hanging="708"/>
        <w:jc w:val="both"/>
        <w:rPr>
          <w:rFonts w:ascii="Tahoma" w:hAnsi="Tahoma" w:cs="Tahoma"/>
          <w:b/>
          <w:sz w:val="18"/>
          <w:szCs w:val="18"/>
        </w:rPr>
      </w:pPr>
      <w:r w:rsidRPr="002C04AD">
        <w:rPr>
          <w:rFonts w:ascii="Tahoma" w:hAnsi="Tahoma" w:cs="Tahoma"/>
          <w:b/>
          <w:sz w:val="18"/>
          <w:szCs w:val="18"/>
        </w:rPr>
        <w:t>Demandado:</w:t>
      </w:r>
      <w:r w:rsidRPr="002C04AD">
        <w:rPr>
          <w:rFonts w:ascii="Tahoma" w:hAnsi="Tahoma" w:cs="Tahoma"/>
          <w:sz w:val="18"/>
          <w:szCs w:val="18"/>
        </w:rPr>
        <w:tab/>
      </w:r>
      <w:r w:rsidR="002C04AD" w:rsidRPr="002C04AD">
        <w:rPr>
          <w:rFonts w:ascii="Tahoma" w:hAnsi="Tahoma" w:cs="Tahoma"/>
          <w:sz w:val="18"/>
          <w:szCs w:val="18"/>
        </w:rPr>
        <w:tab/>
      </w:r>
      <w:r w:rsidR="0028226F" w:rsidRPr="002C04AD">
        <w:rPr>
          <w:rFonts w:ascii="Tahoma" w:hAnsi="Tahoma" w:cs="Tahoma"/>
          <w:sz w:val="18"/>
          <w:szCs w:val="18"/>
        </w:rPr>
        <w:t>Colpensiones</w:t>
      </w:r>
    </w:p>
    <w:p w14:paraId="2D1E70F1" w14:textId="31F4D9E1" w:rsidR="00F833A3" w:rsidRPr="002C04AD" w:rsidRDefault="00F74239" w:rsidP="00F833A3">
      <w:pPr>
        <w:spacing w:line="240" w:lineRule="auto"/>
        <w:jc w:val="both"/>
        <w:rPr>
          <w:rFonts w:ascii="Tahoma" w:hAnsi="Tahoma" w:cs="Tahoma"/>
          <w:b/>
          <w:sz w:val="18"/>
          <w:szCs w:val="18"/>
        </w:rPr>
      </w:pPr>
      <w:r w:rsidRPr="002C04AD">
        <w:rPr>
          <w:rFonts w:ascii="Tahoma" w:hAnsi="Tahoma" w:cs="Tahoma"/>
          <w:b/>
          <w:sz w:val="18"/>
          <w:szCs w:val="18"/>
        </w:rPr>
        <w:t>Juzgado</w:t>
      </w:r>
      <w:r w:rsidR="00F833A3" w:rsidRPr="002C04AD">
        <w:rPr>
          <w:rFonts w:ascii="Tahoma" w:hAnsi="Tahoma" w:cs="Tahoma"/>
          <w:b/>
          <w:sz w:val="18"/>
          <w:szCs w:val="18"/>
        </w:rPr>
        <w:t>:</w:t>
      </w:r>
      <w:r w:rsidR="00F833A3" w:rsidRPr="002C04AD">
        <w:rPr>
          <w:rFonts w:ascii="Tahoma" w:hAnsi="Tahoma" w:cs="Tahoma"/>
          <w:b/>
          <w:sz w:val="18"/>
          <w:szCs w:val="18"/>
        </w:rPr>
        <w:tab/>
      </w:r>
      <w:r w:rsidR="002C04AD" w:rsidRPr="002C04AD">
        <w:rPr>
          <w:rFonts w:ascii="Tahoma" w:hAnsi="Tahoma" w:cs="Tahoma"/>
          <w:b/>
          <w:sz w:val="18"/>
          <w:szCs w:val="18"/>
        </w:rPr>
        <w:tab/>
      </w:r>
      <w:r w:rsidR="00F833A3" w:rsidRPr="002C04AD">
        <w:rPr>
          <w:rFonts w:ascii="Tahoma" w:hAnsi="Tahoma" w:cs="Tahoma"/>
          <w:sz w:val="18"/>
          <w:szCs w:val="18"/>
        </w:rPr>
        <w:t xml:space="preserve">Juzgado </w:t>
      </w:r>
      <w:r w:rsidR="00C43C45" w:rsidRPr="002C04AD">
        <w:rPr>
          <w:rFonts w:ascii="Tahoma" w:hAnsi="Tahoma" w:cs="Tahoma"/>
          <w:sz w:val="18"/>
          <w:szCs w:val="18"/>
        </w:rPr>
        <w:t>Cuarto</w:t>
      </w:r>
      <w:r w:rsidR="00F833A3" w:rsidRPr="002C04AD">
        <w:rPr>
          <w:rFonts w:ascii="Tahoma" w:hAnsi="Tahoma" w:cs="Tahoma"/>
          <w:sz w:val="18"/>
          <w:szCs w:val="18"/>
        </w:rPr>
        <w:t xml:space="preserve"> Laboral del Circuito de Pereira</w:t>
      </w:r>
    </w:p>
    <w:p w14:paraId="03DF8FDE" w14:textId="21CE9027" w:rsidR="00F833A3" w:rsidRPr="002C04AD" w:rsidRDefault="00F833A3" w:rsidP="00F833A3">
      <w:pPr>
        <w:spacing w:line="240" w:lineRule="auto"/>
        <w:jc w:val="both"/>
        <w:rPr>
          <w:rFonts w:ascii="Tahoma" w:hAnsi="Tahoma" w:cs="Tahoma"/>
          <w:b/>
          <w:sz w:val="18"/>
          <w:szCs w:val="18"/>
        </w:rPr>
      </w:pPr>
      <w:r w:rsidRPr="002C04AD">
        <w:rPr>
          <w:rFonts w:ascii="Tahoma" w:hAnsi="Tahoma" w:cs="Tahoma"/>
          <w:b/>
          <w:sz w:val="18"/>
          <w:szCs w:val="18"/>
        </w:rPr>
        <w:t>M</w:t>
      </w:r>
      <w:r w:rsidR="002C04AD" w:rsidRPr="002C04AD">
        <w:rPr>
          <w:rFonts w:ascii="Tahoma" w:hAnsi="Tahoma" w:cs="Tahoma"/>
          <w:b/>
          <w:sz w:val="18"/>
          <w:szCs w:val="18"/>
        </w:rPr>
        <w:t>agistrada ponente</w:t>
      </w:r>
      <w:r w:rsidRPr="002C04AD">
        <w:rPr>
          <w:rFonts w:ascii="Tahoma" w:hAnsi="Tahoma" w:cs="Tahoma"/>
          <w:b/>
          <w:sz w:val="18"/>
          <w:szCs w:val="18"/>
        </w:rPr>
        <w:t>:</w:t>
      </w:r>
      <w:r w:rsidRPr="002C04AD">
        <w:rPr>
          <w:rFonts w:ascii="Tahoma" w:hAnsi="Tahoma" w:cs="Tahoma"/>
          <w:b/>
          <w:sz w:val="18"/>
          <w:szCs w:val="18"/>
        </w:rPr>
        <w:tab/>
      </w:r>
      <w:r w:rsidRPr="002C04AD">
        <w:rPr>
          <w:rFonts w:ascii="Tahoma" w:hAnsi="Tahoma" w:cs="Tahoma"/>
          <w:sz w:val="18"/>
          <w:szCs w:val="18"/>
        </w:rPr>
        <w:t>Dra. Ana Lucía Caicedo Calderón</w:t>
      </w:r>
    </w:p>
    <w:p w14:paraId="1069D580" w14:textId="0CEE6DBE" w:rsidR="00F55367" w:rsidRPr="002C04AD" w:rsidRDefault="00F833A3" w:rsidP="00F74239">
      <w:pPr>
        <w:pStyle w:val="Textoindependiente"/>
        <w:spacing w:after="0"/>
        <w:ind w:left="1418" w:hanging="1418"/>
        <w:jc w:val="both"/>
        <w:rPr>
          <w:rFonts w:ascii="Tahoma" w:hAnsi="Tahoma" w:cs="Tahoma"/>
          <w:b/>
          <w:sz w:val="18"/>
          <w:szCs w:val="18"/>
        </w:rPr>
      </w:pPr>
      <w:r w:rsidRPr="002C04AD">
        <w:rPr>
          <w:rFonts w:ascii="Tahoma" w:hAnsi="Tahoma" w:cs="Tahoma"/>
          <w:b/>
          <w:sz w:val="18"/>
          <w:szCs w:val="18"/>
        </w:rPr>
        <w:t>Tema</w:t>
      </w:r>
      <w:r w:rsidR="0028226F" w:rsidRPr="002C04AD">
        <w:rPr>
          <w:rFonts w:ascii="Tahoma" w:hAnsi="Tahoma" w:cs="Tahoma"/>
          <w:b/>
          <w:sz w:val="18"/>
          <w:szCs w:val="18"/>
        </w:rPr>
        <w:t>:</w:t>
      </w:r>
      <w:r w:rsidR="0028226F" w:rsidRPr="002C04AD">
        <w:rPr>
          <w:rFonts w:ascii="Tahoma" w:hAnsi="Tahoma" w:cs="Tahoma"/>
          <w:b/>
          <w:sz w:val="18"/>
          <w:szCs w:val="18"/>
        </w:rPr>
        <w:tab/>
      </w:r>
    </w:p>
    <w:p w14:paraId="34983ABD" w14:textId="7E73EA54" w:rsidR="006450E2" w:rsidRDefault="006450E2" w:rsidP="006450E2">
      <w:pPr>
        <w:pStyle w:val="Textoindependiente"/>
        <w:spacing w:after="0"/>
        <w:ind w:left="2127" w:right="51"/>
        <w:jc w:val="both"/>
        <w:rPr>
          <w:rFonts w:ascii="Tahoma" w:hAnsi="Tahoma" w:cs="Tahoma"/>
          <w:b/>
          <w:bCs/>
          <w:sz w:val="18"/>
          <w:szCs w:val="18"/>
        </w:rPr>
      </w:pPr>
      <w:r w:rsidRPr="00064657">
        <w:rPr>
          <w:rFonts w:ascii="Tahoma" w:hAnsi="Tahoma" w:cs="Tahoma"/>
          <w:b/>
          <w:bCs/>
          <w:sz w:val="18"/>
          <w:szCs w:val="18"/>
        </w:rPr>
        <w:t xml:space="preserve">Pensión de jubilación por aportes: </w:t>
      </w:r>
      <w:r>
        <w:rPr>
          <w:rFonts w:ascii="Tahoma" w:hAnsi="Tahoma" w:cs="Tahoma"/>
          <w:bCs/>
          <w:sz w:val="18"/>
          <w:szCs w:val="18"/>
        </w:rPr>
        <w:t>Al quedar acreditado que la promotora del litigio</w:t>
      </w:r>
      <w:r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Pr>
          <w:rFonts w:ascii="Tahoma" w:hAnsi="Tahoma" w:cs="Tahoma"/>
          <w:bCs/>
          <w:sz w:val="18"/>
          <w:szCs w:val="18"/>
        </w:rPr>
        <w:t xml:space="preserve">superar los </w:t>
      </w:r>
      <w:r>
        <w:rPr>
          <w:rFonts w:ascii="Tahoma" w:hAnsi="Tahoma" w:cs="Tahoma"/>
          <w:bCs/>
          <w:sz w:val="18"/>
          <w:szCs w:val="18"/>
        </w:rPr>
        <w:t>60</w:t>
      </w:r>
      <w:r w:rsidRPr="00064657">
        <w:rPr>
          <w:rFonts w:ascii="Tahoma" w:hAnsi="Tahoma" w:cs="Tahoma"/>
          <w:bCs/>
          <w:sz w:val="18"/>
          <w:szCs w:val="18"/>
        </w:rPr>
        <w:t xml:space="preserve"> años de edad y</w:t>
      </w:r>
      <w:r>
        <w:rPr>
          <w:rFonts w:ascii="Tahoma" w:hAnsi="Tahoma" w:cs="Tahoma"/>
          <w:bCs/>
          <w:sz w:val="18"/>
          <w:szCs w:val="18"/>
        </w:rPr>
        <w:t xml:space="preserve"> contar con</w:t>
      </w:r>
      <w:r w:rsidRPr="00064657">
        <w:rPr>
          <w:rFonts w:ascii="Tahoma" w:hAnsi="Tahoma" w:cs="Tahoma"/>
          <w:bCs/>
          <w:sz w:val="18"/>
          <w:szCs w:val="18"/>
        </w:rPr>
        <w:t xml:space="preserve"> más 20 años d</w:t>
      </w:r>
      <w:bookmarkStart w:id="0" w:name="_GoBack"/>
      <w:bookmarkEnd w:id="0"/>
      <w:r w:rsidRPr="00064657">
        <w:rPr>
          <w:rFonts w:ascii="Tahoma" w:hAnsi="Tahoma" w:cs="Tahoma"/>
          <w:bCs/>
          <w:sz w:val="18"/>
          <w:szCs w:val="18"/>
        </w:rPr>
        <w:t>e servicios en los sectores público y privado.</w:t>
      </w:r>
    </w:p>
    <w:p w14:paraId="1441ECB9" w14:textId="2E4BFF91" w:rsidR="00F74239" w:rsidRPr="00724891" w:rsidRDefault="00F74239" w:rsidP="006450E2">
      <w:pPr>
        <w:pStyle w:val="Textoindependiente"/>
        <w:spacing w:after="0"/>
        <w:ind w:left="2127" w:hanging="142"/>
        <w:jc w:val="both"/>
        <w:rPr>
          <w:rFonts w:ascii="Tahoma" w:hAnsi="Tahoma" w:cs="Tahoma"/>
          <w:b/>
          <w:color w:val="FF0000"/>
          <w:sz w:val="16"/>
          <w:szCs w:val="18"/>
        </w:rPr>
      </w:pPr>
    </w:p>
    <w:p w14:paraId="402340E3" w14:textId="77777777" w:rsidR="00F833A3" w:rsidRPr="009263B8" w:rsidRDefault="00F833A3" w:rsidP="00F833A3">
      <w:pPr>
        <w:pStyle w:val="Sinespaciado"/>
      </w:pPr>
    </w:p>
    <w:p w14:paraId="237D097A" w14:textId="77777777" w:rsidR="00F833A3" w:rsidRPr="00F74239" w:rsidRDefault="00F833A3" w:rsidP="00D25E61">
      <w:pPr>
        <w:pStyle w:val="Ttulo4"/>
        <w:widowControl w:val="0"/>
        <w:tabs>
          <w:tab w:val="clear" w:pos="0"/>
        </w:tabs>
        <w:rPr>
          <w:rFonts w:ascii="Tahoma" w:hAnsi="Tahoma" w:cs="Tahoma"/>
          <w:bCs/>
          <w:szCs w:val="24"/>
          <w:lang w:eastAsia="es-MX"/>
        </w:rPr>
      </w:pPr>
      <w:r w:rsidRPr="00F74239">
        <w:rPr>
          <w:rFonts w:ascii="Tahoma" w:hAnsi="Tahoma" w:cs="Tahoma"/>
          <w:bCs/>
          <w:szCs w:val="24"/>
          <w:lang w:eastAsia="es-MX"/>
        </w:rPr>
        <w:t>TRIBUNAL SUPERIOR DEL DISTRITO JUDICIAL DE PEREIRA</w:t>
      </w:r>
    </w:p>
    <w:p w14:paraId="0EE14BF7" w14:textId="202EBAB3" w:rsidR="00F833A3" w:rsidRPr="00F74239" w:rsidRDefault="00F833A3" w:rsidP="00D25E61">
      <w:pPr>
        <w:pStyle w:val="Ttulo4"/>
        <w:widowControl w:val="0"/>
        <w:tabs>
          <w:tab w:val="clear" w:pos="0"/>
        </w:tabs>
        <w:rPr>
          <w:rFonts w:ascii="Tahoma" w:hAnsi="Tahoma" w:cs="Tahoma"/>
          <w:bCs/>
          <w:szCs w:val="24"/>
          <w:lang w:eastAsia="es-MX"/>
        </w:rPr>
      </w:pPr>
      <w:r w:rsidRPr="00F74239">
        <w:rPr>
          <w:rFonts w:ascii="Tahoma" w:hAnsi="Tahoma" w:cs="Tahoma"/>
          <w:bCs/>
          <w:szCs w:val="24"/>
          <w:lang w:eastAsia="es-MX"/>
        </w:rPr>
        <w:t xml:space="preserve">SALA </w:t>
      </w:r>
      <w:r w:rsidR="00D25E61">
        <w:rPr>
          <w:rFonts w:ascii="Tahoma" w:hAnsi="Tahoma" w:cs="Tahoma"/>
          <w:bCs/>
          <w:szCs w:val="24"/>
          <w:lang w:eastAsia="es-MX"/>
        </w:rPr>
        <w:t>DE DECISIÓN LAB</w:t>
      </w:r>
      <w:r w:rsidRPr="00F74239">
        <w:rPr>
          <w:rFonts w:ascii="Tahoma" w:hAnsi="Tahoma" w:cs="Tahoma"/>
          <w:bCs/>
          <w:szCs w:val="24"/>
          <w:lang w:eastAsia="es-MX"/>
        </w:rPr>
        <w:t>ORAL</w:t>
      </w:r>
      <w:r w:rsidR="00D25E61">
        <w:rPr>
          <w:rFonts w:ascii="Tahoma" w:hAnsi="Tahoma" w:cs="Tahoma"/>
          <w:bCs/>
          <w:szCs w:val="24"/>
          <w:lang w:eastAsia="es-MX"/>
        </w:rPr>
        <w:t xml:space="preserve"> No 1</w:t>
      </w:r>
    </w:p>
    <w:p w14:paraId="742BF082" w14:textId="77777777" w:rsidR="00F833A3" w:rsidRPr="00F74239" w:rsidRDefault="00F833A3" w:rsidP="00D25E61">
      <w:pPr>
        <w:pStyle w:val="Sinespaciado"/>
      </w:pPr>
    </w:p>
    <w:p w14:paraId="54B6AAC1" w14:textId="77777777" w:rsidR="00F833A3" w:rsidRPr="00F74239" w:rsidRDefault="00F833A3" w:rsidP="00D25E61">
      <w:pPr>
        <w:spacing w:line="240" w:lineRule="auto"/>
        <w:jc w:val="center"/>
        <w:rPr>
          <w:rFonts w:ascii="Tahoma" w:hAnsi="Tahoma" w:cs="Tahoma"/>
          <w:b/>
          <w:bCs/>
          <w:sz w:val="24"/>
          <w:szCs w:val="24"/>
        </w:rPr>
      </w:pPr>
      <w:r w:rsidRPr="00F74239">
        <w:rPr>
          <w:rFonts w:ascii="Tahoma" w:hAnsi="Tahoma" w:cs="Tahoma"/>
          <w:bCs/>
          <w:sz w:val="24"/>
          <w:szCs w:val="24"/>
        </w:rPr>
        <w:t xml:space="preserve">Magistrada ponente: </w:t>
      </w:r>
      <w:r w:rsidRPr="00F74239">
        <w:rPr>
          <w:rFonts w:ascii="Tahoma" w:hAnsi="Tahoma" w:cs="Tahoma"/>
          <w:b/>
          <w:bCs/>
          <w:sz w:val="24"/>
          <w:szCs w:val="24"/>
        </w:rPr>
        <w:t>Ana Lucía Caicedo Calderón</w:t>
      </w:r>
    </w:p>
    <w:p w14:paraId="7EC18DF1" w14:textId="77777777" w:rsidR="00F833A3" w:rsidRPr="00F74239" w:rsidRDefault="00F833A3" w:rsidP="00D25E61">
      <w:pPr>
        <w:pStyle w:val="Sinespaciado"/>
      </w:pPr>
    </w:p>
    <w:p w14:paraId="626F62F7" w14:textId="77777777" w:rsidR="00F833A3" w:rsidRPr="00F74239" w:rsidRDefault="00F833A3" w:rsidP="00D25E61">
      <w:pPr>
        <w:spacing w:line="240" w:lineRule="auto"/>
        <w:jc w:val="center"/>
        <w:rPr>
          <w:rFonts w:ascii="Tahoma" w:hAnsi="Tahoma" w:cs="Tahoma"/>
          <w:b/>
          <w:sz w:val="24"/>
          <w:szCs w:val="24"/>
        </w:rPr>
      </w:pPr>
      <w:r w:rsidRPr="00F74239">
        <w:rPr>
          <w:rFonts w:ascii="Tahoma" w:hAnsi="Tahoma" w:cs="Tahoma"/>
          <w:b/>
          <w:sz w:val="24"/>
          <w:szCs w:val="24"/>
        </w:rPr>
        <w:t>Acta No. ____</w:t>
      </w:r>
    </w:p>
    <w:p w14:paraId="663486DA" w14:textId="70321EBF" w:rsidR="00F833A3" w:rsidRPr="00F74239" w:rsidRDefault="00F833A3" w:rsidP="00D25E61">
      <w:pPr>
        <w:spacing w:line="240" w:lineRule="auto"/>
        <w:jc w:val="center"/>
        <w:rPr>
          <w:rFonts w:ascii="Tahoma" w:hAnsi="Tahoma" w:cs="Tahoma"/>
          <w:b/>
          <w:sz w:val="24"/>
          <w:szCs w:val="24"/>
        </w:rPr>
      </w:pPr>
      <w:r w:rsidRPr="00F74239">
        <w:rPr>
          <w:rFonts w:ascii="Tahoma" w:hAnsi="Tahoma" w:cs="Tahoma"/>
          <w:b/>
          <w:sz w:val="24"/>
          <w:szCs w:val="24"/>
        </w:rPr>
        <w:t>(</w:t>
      </w:r>
      <w:r w:rsidR="005C6314">
        <w:rPr>
          <w:rFonts w:ascii="Tahoma" w:hAnsi="Tahoma" w:cs="Tahoma"/>
          <w:b/>
          <w:sz w:val="24"/>
          <w:szCs w:val="24"/>
        </w:rPr>
        <w:t>Jul</w:t>
      </w:r>
      <w:r w:rsidR="0028226F" w:rsidRPr="00F74239">
        <w:rPr>
          <w:rFonts w:ascii="Tahoma" w:hAnsi="Tahoma" w:cs="Tahoma"/>
          <w:b/>
          <w:sz w:val="24"/>
          <w:szCs w:val="24"/>
        </w:rPr>
        <w:t>io</w:t>
      </w:r>
      <w:r w:rsidRPr="00F74239">
        <w:rPr>
          <w:rFonts w:ascii="Tahoma" w:hAnsi="Tahoma" w:cs="Tahoma"/>
          <w:b/>
          <w:sz w:val="24"/>
          <w:szCs w:val="24"/>
        </w:rPr>
        <w:t xml:space="preserve"> </w:t>
      </w:r>
      <w:r w:rsidR="00C43C45">
        <w:rPr>
          <w:rFonts w:ascii="Tahoma" w:hAnsi="Tahoma" w:cs="Tahoma"/>
          <w:b/>
          <w:sz w:val="24"/>
          <w:szCs w:val="24"/>
        </w:rPr>
        <w:t>8 de 2016</w:t>
      </w:r>
      <w:r w:rsidRPr="00F74239">
        <w:rPr>
          <w:rFonts w:ascii="Tahoma" w:hAnsi="Tahoma" w:cs="Tahoma"/>
          <w:b/>
          <w:sz w:val="24"/>
          <w:szCs w:val="24"/>
        </w:rPr>
        <w:t>)</w:t>
      </w:r>
    </w:p>
    <w:p w14:paraId="08265355" w14:textId="77777777" w:rsidR="00F833A3" w:rsidRPr="00F74239" w:rsidRDefault="00F833A3" w:rsidP="00D25E61">
      <w:pPr>
        <w:spacing w:line="240" w:lineRule="auto"/>
        <w:jc w:val="center"/>
        <w:rPr>
          <w:rFonts w:ascii="Tahoma" w:hAnsi="Tahoma" w:cs="Tahoma"/>
          <w:b/>
          <w:sz w:val="24"/>
          <w:szCs w:val="24"/>
        </w:rPr>
      </w:pPr>
    </w:p>
    <w:p w14:paraId="41579A34" w14:textId="77777777" w:rsidR="00F833A3" w:rsidRPr="00F74239" w:rsidRDefault="00F833A3" w:rsidP="00D25E61">
      <w:pPr>
        <w:pStyle w:val="Ttulo5"/>
        <w:spacing w:line="240" w:lineRule="auto"/>
        <w:ind w:firstLine="0"/>
        <w:jc w:val="center"/>
        <w:rPr>
          <w:rFonts w:ascii="Tahoma" w:hAnsi="Tahoma" w:cs="Tahoma"/>
        </w:rPr>
      </w:pPr>
      <w:r w:rsidRPr="00F74239">
        <w:rPr>
          <w:rFonts w:ascii="Tahoma" w:hAnsi="Tahoma" w:cs="Tahoma"/>
        </w:rPr>
        <w:t>Sistema oral - Audiencia de juzgamiento</w:t>
      </w:r>
    </w:p>
    <w:p w14:paraId="58C38AD1" w14:textId="6DECB34D" w:rsidR="00F833A3" w:rsidRPr="009263B8" w:rsidRDefault="00F833A3" w:rsidP="008F3E5C">
      <w:pPr>
        <w:spacing w:line="240" w:lineRule="auto"/>
        <w:jc w:val="both"/>
        <w:rPr>
          <w:rFonts w:ascii="Tahoma" w:hAnsi="Tahoma" w:cs="Tahoma"/>
          <w:lang w:val="es-ES_tradnl"/>
        </w:rPr>
      </w:pPr>
      <w:r w:rsidRPr="009263B8">
        <w:rPr>
          <w:rFonts w:ascii="Tahoma" w:hAnsi="Tahoma" w:cs="Tahoma"/>
          <w:b/>
        </w:rPr>
        <w:tab/>
      </w:r>
      <w:r w:rsidR="002C04AD">
        <w:rPr>
          <w:rFonts w:ascii="Tahoma" w:hAnsi="Tahoma" w:cs="Tahoma"/>
          <w:b/>
        </w:rPr>
        <w:t xml:space="preserve"> </w:t>
      </w:r>
    </w:p>
    <w:p w14:paraId="60B14A2B" w14:textId="1682D10C" w:rsidR="00F833A3" w:rsidRPr="006361F9" w:rsidRDefault="00F833A3" w:rsidP="00D25E61">
      <w:pPr>
        <w:spacing w:line="276" w:lineRule="auto"/>
        <w:ind w:firstLine="708"/>
        <w:jc w:val="both"/>
        <w:rPr>
          <w:rFonts w:ascii="Tahoma" w:hAnsi="Tahoma" w:cs="Tahoma"/>
          <w:b/>
          <w:lang w:val="es-ES_tradnl"/>
        </w:rPr>
      </w:pPr>
      <w:r w:rsidRPr="006361F9">
        <w:rPr>
          <w:rFonts w:ascii="Tahoma" w:hAnsi="Tahoma" w:cs="Tahoma"/>
          <w:lang w:val="es-ES_tradnl"/>
        </w:rPr>
        <w:t xml:space="preserve">Siendo </w:t>
      </w:r>
      <w:r w:rsidR="00F74239" w:rsidRPr="006361F9">
        <w:rPr>
          <w:rFonts w:ascii="Tahoma" w:hAnsi="Tahoma" w:cs="Tahoma"/>
          <w:lang w:val="es-ES_tradnl"/>
        </w:rPr>
        <w:t>las</w:t>
      </w:r>
      <w:r w:rsidR="00D25E61" w:rsidRPr="006361F9">
        <w:rPr>
          <w:rFonts w:ascii="Tahoma" w:hAnsi="Tahoma" w:cs="Tahoma"/>
          <w:lang w:val="es-ES_tradnl"/>
        </w:rPr>
        <w:t xml:space="preserve"> 2:30 P.M.</w:t>
      </w:r>
      <w:r w:rsidRPr="006361F9">
        <w:rPr>
          <w:rFonts w:ascii="Tahoma" w:hAnsi="Tahoma" w:cs="Tahoma"/>
          <w:lang w:val="es-ES_tradnl"/>
        </w:rPr>
        <w:t xml:space="preserve"> de hoy</w:t>
      </w:r>
      <w:r w:rsidR="00C43C45" w:rsidRPr="006361F9">
        <w:rPr>
          <w:rFonts w:ascii="Tahoma" w:hAnsi="Tahoma" w:cs="Tahoma"/>
          <w:lang w:val="es-ES_tradnl"/>
        </w:rPr>
        <w:t xml:space="preserve">, </w:t>
      </w:r>
      <w:r w:rsidR="00D25E61" w:rsidRPr="006361F9">
        <w:rPr>
          <w:rFonts w:ascii="Tahoma" w:hAnsi="Tahoma" w:cs="Tahoma"/>
          <w:lang w:val="es-ES_tradnl"/>
        </w:rPr>
        <w:t xml:space="preserve">viernes </w:t>
      </w:r>
      <w:r w:rsidR="00C43C45" w:rsidRPr="006361F9">
        <w:rPr>
          <w:rFonts w:ascii="Tahoma" w:hAnsi="Tahoma" w:cs="Tahoma"/>
          <w:lang w:val="es-ES_tradnl"/>
        </w:rPr>
        <w:t>8 de jul</w:t>
      </w:r>
      <w:r w:rsidR="002D6774" w:rsidRPr="006361F9">
        <w:rPr>
          <w:rFonts w:ascii="Tahoma" w:hAnsi="Tahoma" w:cs="Tahoma"/>
          <w:lang w:val="es-ES_tradnl"/>
        </w:rPr>
        <w:t>io</w:t>
      </w:r>
      <w:r w:rsidRPr="006361F9">
        <w:rPr>
          <w:rFonts w:ascii="Tahoma" w:hAnsi="Tahoma" w:cs="Tahoma"/>
          <w:lang w:val="es-ES_tradnl"/>
        </w:rPr>
        <w:t xml:space="preserve"> de </w:t>
      </w:r>
      <w:r w:rsidR="00C43C45" w:rsidRPr="006361F9">
        <w:rPr>
          <w:rFonts w:ascii="Tahoma" w:hAnsi="Tahoma" w:cs="Tahoma"/>
          <w:lang w:val="es-ES_tradnl"/>
        </w:rPr>
        <w:t>2016</w:t>
      </w:r>
      <w:r w:rsidRPr="006361F9">
        <w:rPr>
          <w:rFonts w:ascii="Tahoma" w:hAnsi="Tahoma" w:cs="Tahoma"/>
          <w:lang w:val="es-ES_tradnl"/>
        </w:rPr>
        <w:t xml:space="preserve">, la Sala de Decisión Laboral del Tribunal Superior de Pereira se constituye en Audiencia Pública de Juzgamiento en el proceso ordinario laboral instaurado por </w:t>
      </w:r>
      <w:r w:rsidR="00C43C45" w:rsidRPr="00D672F6">
        <w:rPr>
          <w:rFonts w:ascii="Tahoma" w:hAnsi="Tahoma" w:cs="Tahoma"/>
          <w:lang w:val="es-ES_tradnl"/>
        </w:rPr>
        <w:t>Alberto Builes Pineda</w:t>
      </w:r>
      <w:r w:rsidRPr="00D672F6">
        <w:rPr>
          <w:rFonts w:ascii="Tahoma" w:hAnsi="Tahoma" w:cs="Tahoma"/>
          <w:lang w:val="es-ES_tradnl"/>
        </w:rPr>
        <w:t xml:space="preserve"> </w:t>
      </w:r>
      <w:r w:rsidR="002D6774" w:rsidRPr="00D672F6">
        <w:rPr>
          <w:rFonts w:ascii="Tahoma" w:hAnsi="Tahoma" w:cs="Tahoma"/>
          <w:lang w:val="es-ES_tradnl"/>
        </w:rPr>
        <w:t xml:space="preserve">en contra de </w:t>
      </w:r>
      <w:r w:rsidR="008F3E5C" w:rsidRPr="00D672F6">
        <w:rPr>
          <w:rFonts w:ascii="Tahoma" w:hAnsi="Tahoma" w:cs="Tahoma"/>
          <w:lang w:val="es-ES_tradnl"/>
        </w:rPr>
        <w:t>Colpensiones</w:t>
      </w:r>
      <w:r w:rsidR="002D6774" w:rsidRPr="00D672F6">
        <w:rPr>
          <w:rFonts w:ascii="Tahoma" w:hAnsi="Tahoma" w:cs="Tahoma"/>
          <w:lang w:val="es-ES_tradnl"/>
        </w:rPr>
        <w:t>.</w:t>
      </w:r>
    </w:p>
    <w:p w14:paraId="0C773016" w14:textId="77777777" w:rsidR="00F833A3" w:rsidRPr="006361F9" w:rsidRDefault="00F833A3" w:rsidP="00F55367">
      <w:pPr>
        <w:widowControl w:val="0"/>
        <w:autoSpaceDE w:val="0"/>
        <w:autoSpaceDN w:val="0"/>
        <w:adjustRightInd w:val="0"/>
        <w:spacing w:line="240" w:lineRule="auto"/>
        <w:jc w:val="center"/>
        <w:rPr>
          <w:rFonts w:ascii="Tahoma" w:hAnsi="Tahoma" w:cs="Tahoma"/>
          <w:b/>
          <w:lang w:val="es-ES_tradnl"/>
        </w:rPr>
      </w:pPr>
    </w:p>
    <w:p w14:paraId="537C7503" w14:textId="77777777" w:rsidR="00F833A3" w:rsidRPr="006361F9" w:rsidRDefault="00F833A3" w:rsidP="00D25E61">
      <w:pPr>
        <w:widowControl w:val="0"/>
        <w:autoSpaceDE w:val="0"/>
        <w:autoSpaceDN w:val="0"/>
        <w:adjustRightInd w:val="0"/>
        <w:spacing w:line="276" w:lineRule="auto"/>
        <w:jc w:val="center"/>
        <w:rPr>
          <w:rFonts w:ascii="Tahoma" w:hAnsi="Tahoma" w:cs="Tahoma"/>
          <w:b/>
        </w:rPr>
      </w:pPr>
      <w:r w:rsidRPr="006361F9">
        <w:rPr>
          <w:rFonts w:ascii="Tahoma" w:hAnsi="Tahoma" w:cs="Tahoma"/>
          <w:b/>
        </w:rPr>
        <w:t>Alegatos de conclusión</w:t>
      </w:r>
    </w:p>
    <w:p w14:paraId="68A1D6B1" w14:textId="77777777" w:rsidR="00F833A3" w:rsidRPr="006361F9" w:rsidRDefault="00F833A3" w:rsidP="00D25E61">
      <w:pPr>
        <w:pStyle w:val="Sinespaciado"/>
        <w:spacing w:line="276" w:lineRule="auto"/>
        <w:rPr>
          <w:sz w:val="22"/>
          <w:szCs w:val="22"/>
        </w:rPr>
      </w:pPr>
    </w:p>
    <w:p w14:paraId="23B64601" w14:textId="77777777" w:rsidR="00F833A3" w:rsidRPr="006361F9" w:rsidRDefault="00F833A3" w:rsidP="00D25E61">
      <w:pPr>
        <w:spacing w:line="276" w:lineRule="auto"/>
        <w:ind w:firstLine="708"/>
        <w:jc w:val="both"/>
        <w:rPr>
          <w:rFonts w:ascii="Tahoma" w:hAnsi="Tahoma" w:cs="Tahoma"/>
          <w:lang w:val="es-ES_tradnl"/>
        </w:rPr>
      </w:pPr>
      <w:r w:rsidRPr="006361F9">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22A857F3" w14:textId="77777777" w:rsidR="00F833A3" w:rsidRPr="006361F9" w:rsidRDefault="00F833A3" w:rsidP="00D672F6">
      <w:pPr>
        <w:widowControl w:val="0"/>
        <w:autoSpaceDE w:val="0"/>
        <w:autoSpaceDN w:val="0"/>
        <w:adjustRightInd w:val="0"/>
        <w:spacing w:line="240" w:lineRule="auto"/>
        <w:jc w:val="center"/>
        <w:rPr>
          <w:rFonts w:ascii="Tahoma" w:hAnsi="Tahoma" w:cs="Tahoma"/>
          <w:b/>
        </w:rPr>
      </w:pPr>
      <w:r w:rsidRPr="006361F9">
        <w:rPr>
          <w:rFonts w:ascii="Tahoma" w:hAnsi="Tahoma" w:cs="Tahoma"/>
          <w:b/>
        </w:rPr>
        <w:br/>
        <w:t>SENTENCIA:</w:t>
      </w:r>
    </w:p>
    <w:p w14:paraId="2F42D8F9" w14:textId="77777777" w:rsidR="00F833A3" w:rsidRPr="006361F9" w:rsidRDefault="00F833A3" w:rsidP="00D672F6">
      <w:pPr>
        <w:pStyle w:val="Sinespaciado"/>
        <w:rPr>
          <w:sz w:val="22"/>
          <w:szCs w:val="22"/>
        </w:rPr>
      </w:pPr>
    </w:p>
    <w:p w14:paraId="5A63309C" w14:textId="72AF9583" w:rsidR="008F3E5C" w:rsidRPr="006361F9" w:rsidRDefault="008F3E5C" w:rsidP="008F3E5C">
      <w:pPr>
        <w:widowControl w:val="0"/>
        <w:autoSpaceDE w:val="0"/>
        <w:autoSpaceDN w:val="0"/>
        <w:adjustRightInd w:val="0"/>
        <w:spacing w:line="276" w:lineRule="auto"/>
        <w:ind w:firstLine="708"/>
        <w:jc w:val="both"/>
        <w:rPr>
          <w:rFonts w:ascii="Tahoma" w:hAnsi="Tahoma" w:cs="Tahoma"/>
        </w:rPr>
      </w:pPr>
      <w:r w:rsidRPr="006361F9">
        <w:rPr>
          <w:rFonts w:ascii="Tahoma" w:hAnsi="Tahoma" w:cs="Tahoma"/>
        </w:rPr>
        <w:t>Como quiera que los fundamentos de los argumentos expuestos en las alegaciones fueron tenidos en cuenta en la discusión del proyecto, procede la Sala a resolver el grado jurisdiccional de consulta  de la sentencia emitida por el Juzgado Cuarto Laboral del Circuito de Pereira el día 16 de marzo del 2015, que resultara desfavorable a Colpensiones, dentro del proceso ordinario laboral reseñado con anterioridad.</w:t>
      </w:r>
    </w:p>
    <w:p w14:paraId="2EB37CA6" w14:textId="40692B9D" w:rsidR="003C3397" w:rsidRPr="006361F9" w:rsidRDefault="00634454" w:rsidP="00D672F6">
      <w:pPr>
        <w:widowControl w:val="0"/>
        <w:autoSpaceDE w:val="0"/>
        <w:autoSpaceDN w:val="0"/>
        <w:adjustRightInd w:val="0"/>
        <w:spacing w:line="240" w:lineRule="auto"/>
        <w:jc w:val="center"/>
        <w:rPr>
          <w:rFonts w:ascii="Tahoma" w:hAnsi="Tahoma" w:cs="Tahoma"/>
        </w:rPr>
      </w:pPr>
      <w:r w:rsidRPr="006361F9">
        <w:rPr>
          <w:rFonts w:ascii="Tahoma" w:hAnsi="Tahoma" w:cs="Tahoma"/>
        </w:rPr>
        <w:t xml:space="preserve"> </w:t>
      </w:r>
    </w:p>
    <w:p w14:paraId="40EC8BEF" w14:textId="6222419E" w:rsidR="00F833A3" w:rsidRPr="006361F9" w:rsidRDefault="008F3E5C" w:rsidP="00D25E61">
      <w:pPr>
        <w:widowControl w:val="0"/>
        <w:autoSpaceDE w:val="0"/>
        <w:autoSpaceDN w:val="0"/>
        <w:adjustRightInd w:val="0"/>
        <w:spacing w:line="276" w:lineRule="auto"/>
        <w:jc w:val="center"/>
        <w:rPr>
          <w:rFonts w:ascii="Tahoma" w:hAnsi="Tahoma" w:cs="Tahoma"/>
          <w:b/>
          <w:caps/>
        </w:rPr>
      </w:pPr>
      <w:r w:rsidRPr="006361F9">
        <w:rPr>
          <w:rFonts w:ascii="Tahoma" w:hAnsi="Tahoma" w:cs="Tahoma"/>
          <w:b/>
        </w:rPr>
        <w:t>Problemas jurídicos por resolver</w:t>
      </w:r>
    </w:p>
    <w:p w14:paraId="4DC11D73" w14:textId="77777777" w:rsidR="00F833A3" w:rsidRPr="006361F9" w:rsidRDefault="00F833A3" w:rsidP="00D672F6">
      <w:pPr>
        <w:widowControl w:val="0"/>
        <w:autoSpaceDE w:val="0"/>
        <w:autoSpaceDN w:val="0"/>
        <w:adjustRightInd w:val="0"/>
        <w:spacing w:line="240" w:lineRule="auto"/>
        <w:jc w:val="both"/>
        <w:rPr>
          <w:rFonts w:ascii="Tahoma" w:hAnsi="Tahoma" w:cs="Tahoma"/>
        </w:rPr>
      </w:pPr>
    </w:p>
    <w:p w14:paraId="39BB748F" w14:textId="7B69DA48" w:rsidR="008F3E5C" w:rsidRPr="006361F9" w:rsidRDefault="008F3E5C" w:rsidP="008F3E5C">
      <w:pPr>
        <w:tabs>
          <w:tab w:val="left" w:pos="567"/>
        </w:tabs>
        <w:spacing w:line="276" w:lineRule="auto"/>
        <w:jc w:val="both"/>
        <w:rPr>
          <w:rFonts w:ascii="Tahoma" w:hAnsi="Tahoma" w:cs="Tahoma"/>
          <w:color w:val="FF0000"/>
        </w:rPr>
      </w:pPr>
      <w:r w:rsidRPr="006361F9">
        <w:rPr>
          <w:rFonts w:ascii="Tahoma" w:hAnsi="Tahoma" w:cs="Tahoma"/>
        </w:rPr>
        <w:tab/>
        <w:t>De acuerdo a lo expuesto en la sentencia de primera instancia y a los argumentos de la apelación, le corresponde a la Sala determinar</w:t>
      </w:r>
      <w:r w:rsidR="00EE2D94">
        <w:rPr>
          <w:rFonts w:ascii="Tahoma" w:hAnsi="Tahoma" w:cs="Tahoma"/>
        </w:rPr>
        <w:t xml:space="preserve"> a partir de qué fecha tiene derecho el demandante a disfrutar de la pensión de vejez reclamada</w:t>
      </w:r>
      <w:r w:rsidRPr="00EE2D94">
        <w:rPr>
          <w:rFonts w:ascii="Tahoma" w:hAnsi="Tahoma" w:cs="Tahoma"/>
        </w:rPr>
        <w:t>.</w:t>
      </w:r>
    </w:p>
    <w:p w14:paraId="14A19758" w14:textId="77777777" w:rsidR="00F74239" w:rsidRPr="006361F9" w:rsidRDefault="00F74239" w:rsidP="00322FF1">
      <w:pPr>
        <w:widowControl w:val="0"/>
        <w:autoSpaceDE w:val="0"/>
        <w:autoSpaceDN w:val="0"/>
        <w:adjustRightInd w:val="0"/>
        <w:spacing w:line="240" w:lineRule="auto"/>
        <w:ind w:firstLine="708"/>
        <w:jc w:val="both"/>
        <w:rPr>
          <w:rFonts w:ascii="Tahoma" w:hAnsi="Tahoma" w:cs="Tahoma"/>
        </w:rPr>
      </w:pPr>
    </w:p>
    <w:p w14:paraId="1637C5A4" w14:textId="1B3A320F" w:rsidR="00F74239" w:rsidRPr="006361F9" w:rsidRDefault="008F3E5C" w:rsidP="006361F9">
      <w:pPr>
        <w:pStyle w:val="Prrafodelista"/>
        <w:widowControl w:val="0"/>
        <w:numPr>
          <w:ilvl w:val="0"/>
          <w:numId w:val="1"/>
        </w:numPr>
        <w:tabs>
          <w:tab w:val="left" w:pos="284"/>
        </w:tabs>
        <w:autoSpaceDE w:val="0"/>
        <w:autoSpaceDN w:val="0"/>
        <w:adjustRightInd w:val="0"/>
        <w:spacing w:line="276" w:lineRule="auto"/>
        <w:ind w:left="0" w:firstLine="0"/>
        <w:jc w:val="center"/>
        <w:rPr>
          <w:rFonts w:ascii="Tahoma" w:hAnsi="Tahoma" w:cs="Tahoma"/>
          <w:b/>
        </w:rPr>
      </w:pPr>
      <w:r w:rsidRPr="006361F9">
        <w:rPr>
          <w:rFonts w:ascii="Tahoma" w:hAnsi="Tahoma" w:cs="Tahoma"/>
          <w:b/>
        </w:rPr>
        <w:t>La demanda y su contestación</w:t>
      </w:r>
    </w:p>
    <w:p w14:paraId="74A5E0AB" w14:textId="77777777" w:rsidR="00F74239" w:rsidRPr="006361F9" w:rsidRDefault="00F74239" w:rsidP="00322FF1">
      <w:pPr>
        <w:widowControl w:val="0"/>
        <w:autoSpaceDE w:val="0"/>
        <w:autoSpaceDN w:val="0"/>
        <w:adjustRightInd w:val="0"/>
        <w:spacing w:line="240" w:lineRule="auto"/>
        <w:ind w:firstLine="708"/>
        <w:jc w:val="both"/>
        <w:rPr>
          <w:rFonts w:ascii="Tahoma" w:hAnsi="Tahoma" w:cs="Tahoma"/>
        </w:rPr>
      </w:pPr>
    </w:p>
    <w:p w14:paraId="212C9FF7" w14:textId="4132B334" w:rsidR="00322FF1" w:rsidRDefault="009E3EF9" w:rsidP="00D25E61">
      <w:pPr>
        <w:spacing w:line="276" w:lineRule="auto"/>
        <w:jc w:val="both"/>
        <w:rPr>
          <w:rFonts w:ascii="Tahoma" w:hAnsi="Tahoma" w:cs="Tahoma"/>
          <w:lang w:val="es-CO"/>
        </w:rPr>
      </w:pPr>
      <w:r w:rsidRPr="006361F9">
        <w:rPr>
          <w:rFonts w:ascii="Tahoma" w:hAnsi="Tahoma" w:cs="Tahoma"/>
          <w:lang w:val="es-CO"/>
        </w:rPr>
        <w:tab/>
      </w:r>
      <w:r w:rsidR="0030770B" w:rsidRPr="006361F9">
        <w:rPr>
          <w:rFonts w:ascii="Tahoma" w:hAnsi="Tahoma" w:cs="Tahoma"/>
          <w:lang w:val="es-CO"/>
        </w:rPr>
        <w:t>El</w:t>
      </w:r>
      <w:r w:rsidR="00AD234A" w:rsidRPr="006361F9">
        <w:rPr>
          <w:rFonts w:ascii="Tahoma" w:hAnsi="Tahoma" w:cs="Tahoma"/>
          <w:lang w:val="es-CO"/>
        </w:rPr>
        <w:t xml:space="preserve"> </w:t>
      </w:r>
      <w:r w:rsidR="00322FF1" w:rsidRPr="006361F9">
        <w:rPr>
          <w:rFonts w:ascii="Tahoma" w:hAnsi="Tahoma" w:cs="Tahoma"/>
          <w:lang w:val="es-CO"/>
        </w:rPr>
        <w:t xml:space="preserve">citado </w:t>
      </w:r>
      <w:r w:rsidR="00AD234A" w:rsidRPr="006361F9">
        <w:rPr>
          <w:rFonts w:ascii="Tahoma" w:hAnsi="Tahoma" w:cs="Tahoma"/>
          <w:lang w:val="es-CO"/>
        </w:rPr>
        <w:t xml:space="preserve">demandante solicita que se declare que </w:t>
      </w:r>
      <w:r w:rsidR="00322FF1" w:rsidRPr="006361F9">
        <w:rPr>
          <w:rFonts w:ascii="Tahoma" w:hAnsi="Tahoma" w:cs="Tahoma"/>
          <w:lang w:val="es-CO"/>
        </w:rPr>
        <w:t xml:space="preserve">es beneficiario del régimen de transición previsto en el artículo 36 de la Ley 100 de 1993, </w:t>
      </w:r>
      <w:r w:rsidR="0096229C" w:rsidRPr="006361F9">
        <w:rPr>
          <w:rFonts w:ascii="Tahoma" w:hAnsi="Tahoma" w:cs="Tahoma"/>
          <w:lang w:val="es-CO"/>
        </w:rPr>
        <w:t>y que tiene derecho al reconocimiento de la pensión de</w:t>
      </w:r>
      <w:r w:rsidR="00807543" w:rsidRPr="006361F9">
        <w:rPr>
          <w:rFonts w:ascii="Tahoma" w:hAnsi="Tahoma" w:cs="Tahoma"/>
          <w:lang w:val="es-CO"/>
        </w:rPr>
        <w:t xml:space="preserve"> vejez</w:t>
      </w:r>
      <w:r w:rsidR="00D672F6">
        <w:rPr>
          <w:rFonts w:ascii="Tahoma" w:hAnsi="Tahoma" w:cs="Tahoma"/>
          <w:lang w:val="es-CO"/>
        </w:rPr>
        <w:t xml:space="preserve"> establecida en el Acuerdo 049 de 1990.</w:t>
      </w:r>
      <w:r w:rsidR="00807543" w:rsidRPr="006361F9">
        <w:rPr>
          <w:rFonts w:ascii="Tahoma" w:hAnsi="Tahoma" w:cs="Tahoma"/>
          <w:lang w:val="es-CO"/>
        </w:rPr>
        <w:t xml:space="preserve"> En consecuencia, procura que se condene a la entidad demandada al pago de dicha prestación a partir del 9 de junio de 2010, más los intereses moratorios y las costas procesales.</w:t>
      </w:r>
    </w:p>
    <w:p w14:paraId="10469C2A" w14:textId="77777777" w:rsidR="006361F9" w:rsidRPr="006361F9" w:rsidRDefault="006361F9" w:rsidP="00D25E61">
      <w:pPr>
        <w:spacing w:line="276" w:lineRule="auto"/>
        <w:jc w:val="both"/>
        <w:rPr>
          <w:rFonts w:ascii="Tahoma" w:hAnsi="Tahoma" w:cs="Tahoma"/>
          <w:lang w:val="es-CO"/>
        </w:rPr>
      </w:pPr>
    </w:p>
    <w:p w14:paraId="650A4B0F" w14:textId="7B04A5D3" w:rsidR="00BE06C8" w:rsidRPr="000B5890" w:rsidRDefault="00AD1505" w:rsidP="00D25E61">
      <w:pPr>
        <w:spacing w:line="276" w:lineRule="auto"/>
        <w:jc w:val="both"/>
        <w:rPr>
          <w:rFonts w:ascii="Tahoma" w:hAnsi="Tahoma" w:cs="Tahoma"/>
          <w:lang w:val="es-CO"/>
        </w:rPr>
      </w:pPr>
      <w:r w:rsidRPr="006361F9">
        <w:rPr>
          <w:rFonts w:ascii="Tahoma" w:hAnsi="Tahoma" w:cs="Tahoma"/>
          <w:lang w:val="es-CO"/>
        </w:rPr>
        <w:tab/>
      </w:r>
      <w:r w:rsidR="00BE06C8" w:rsidRPr="006361F9">
        <w:rPr>
          <w:rFonts w:ascii="Tahoma" w:hAnsi="Tahoma" w:cs="Tahoma"/>
          <w:lang w:val="es-CO"/>
        </w:rPr>
        <w:t>Como f</w:t>
      </w:r>
      <w:r w:rsidR="00DC5EFF" w:rsidRPr="006361F9">
        <w:rPr>
          <w:rFonts w:ascii="Tahoma" w:hAnsi="Tahoma" w:cs="Tahoma"/>
          <w:lang w:val="es-CO"/>
        </w:rPr>
        <w:t>u</w:t>
      </w:r>
      <w:r w:rsidR="00BE06C8" w:rsidRPr="006361F9">
        <w:rPr>
          <w:rFonts w:ascii="Tahoma" w:hAnsi="Tahoma" w:cs="Tahoma"/>
          <w:lang w:val="es-CO"/>
        </w:rPr>
        <w:t>ndamento de sus pretensiones</w:t>
      </w:r>
      <w:r w:rsidR="0095365E" w:rsidRPr="006361F9">
        <w:rPr>
          <w:rFonts w:ascii="Tahoma" w:hAnsi="Tahoma" w:cs="Tahoma"/>
          <w:lang w:val="es-CO"/>
        </w:rPr>
        <w:t>,</w:t>
      </w:r>
      <w:r w:rsidR="00BE06C8" w:rsidRPr="006361F9">
        <w:rPr>
          <w:rFonts w:ascii="Tahoma" w:hAnsi="Tahoma" w:cs="Tahoma"/>
          <w:lang w:val="es-CO"/>
        </w:rPr>
        <w:t xml:space="preserve"> </w:t>
      </w:r>
      <w:r w:rsidR="00807543" w:rsidRPr="006361F9">
        <w:rPr>
          <w:rFonts w:ascii="Tahoma" w:hAnsi="Tahoma" w:cs="Tahoma"/>
          <w:lang w:val="es-CO"/>
        </w:rPr>
        <w:t xml:space="preserve">afirma que nació </w:t>
      </w:r>
      <w:r w:rsidR="00BE06C8" w:rsidRPr="006361F9">
        <w:rPr>
          <w:rFonts w:ascii="Tahoma" w:hAnsi="Tahoma" w:cs="Tahoma"/>
          <w:lang w:val="es-CO"/>
        </w:rPr>
        <w:t>el 9 de junio de 1950, por lo cual, para la entrada en vigencia de la Ley 100 de 1993 contaba con más de 40 años de edad</w:t>
      </w:r>
      <w:r w:rsidR="001055DC" w:rsidRPr="006361F9">
        <w:rPr>
          <w:rFonts w:ascii="Tahoma" w:hAnsi="Tahoma" w:cs="Tahoma"/>
          <w:lang w:val="es-CO"/>
        </w:rPr>
        <w:t xml:space="preserve"> y más de 750 semanas cotizadas</w:t>
      </w:r>
      <w:r w:rsidR="00634454" w:rsidRPr="006361F9">
        <w:rPr>
          <w:rFonts w:ascii="Tahoma" w:hAnsi="Tahoma" w:cs="Tahoma"/>
          <w:lang w:val="es-CO"/>
        </w:rPr>
        <w:t xml:space="preserve">; </w:t>
      </w:r>
      <w:r w:rsidR="00634454" w:rsidRPr="000B5890">
        <w:rPr>
          <w:rFonts w:ascii="Tahoma" w:hAnsi="Tahoma" w:cs="Tahoma"/>
          <w:lang w:val="es-CO"/>
        </w:rPr>
        <w:t>además, ex</w:t>
      </w:r>
      <w:r w:rsidR="00BE06C8" w:rsidRPr="000B5890">
        <w:rPr>
          <w:rFonts w:ascii="Tahoma" w:hAnsi="Tahoma" w:cs="Tahoma"/>
          <w:lang w:val="es-CO"/>
        </w:rPr>
        <w:t xml:space="preserve">presa que fue afiliado al Instituto de Seguros Sociales, hoy Colpensiones, el 28 de </w:t>
      </w:r>
      <w:r w:rsidR="00634454" w:rsidRPr="000B5890">
        <w:rPr>
          <w:rFonts w:ascii="Tahoma" w:hAnsi="Tahoma" w:cs="Tahoma"/>
          <w:lang w:val="es-CO"/>
        </w:rPr>
        <w:t xml:space="preserve">febrero </w:t>
      </w:r>
      <w:r w:rsidR="00BE06C8" w:rsidRPr="000B5890">
        <w:rPr>
          <w:rFonts w:ascii="Tahoma" w:hAnsi="Tahoma" w:cs="Tahoma"/>
          <w:lang w:val="es-CO"/>
        </w:rPr>
        <w:t>1971</w:t>
      </w:r>
      <w:r w:rsidR="00CE0283" w:rsidRPr="000B5890">
        <w:rPr>
          <w:rFonts w:ascii="Tahoma" w:hAnsi="Tahoma" w:cs="Tahoma"/>
          <w:lang w:val="es-CO"/>
        </w:rPr>
        <w:t>, realizando aportes de manera ininterrumpida que suman aproximadamente 1670 semanas cotizadas en toda su vida laboral.</w:t>
      </w:r>
    </w:p>
    <w:p w14:paraId="592BDB3F" w14:textId="77777777" w:rsidR="00CE0283" w:rsidRPr="000B5890" w:rsidRDefault="00CE0283" w:rsidP="00EE2A38">
      <w:pPr>
        <w:spacing w:line="240" w:lineRule="auto"/>
        <w:jc w:val="both"/>
        <w:rPr>
          <w:rFonts w:ascii="Tahoma" w:hAnsi="Tahoma" w:cs="Tahoma"/>
          <w:lang w:val="es-CO"/>
        </w:rPr>
      </w:pPr>
    </w:p>
    <w:p w14:paraId="6A95144A" w14:textId="432F4318" w:rsidR="00B34D19" w:rsidRPr="000B5890" w:rsidRDefault="00CE0283" w:rsidP="00D25E61">
      <w:pPr>
        <w:spacing w:line="276" w:lineRule="auto"/>
        <w:jc w:val="both"/>
        <w:rPr>
          <w:rFonts w:ascii="Tahoma" w:hAnsi="Tahoma" w:cs="Tahoma"/>
          <w:lang w:val="es-CO"/>
        </w:rPr>
      </w:pPr>
      <w:r w:rsidRPr="000B5890">
        <w:rPr>
          <w:rFonts w:ascii="Tahoma" w:hAnsi="Tahoma" w:cs="Tahoma"/>
          <w:lang w:val="es-CO"/>
        </w:rPr>
        <w:t xml:space="preserve">          </w:t>
      </w:r>
      <w:r w:rsidR="00F97E52" w:rsidRPr="000B5890">
        <w:rPr>
          <w:rFonts w:ascii="Tahoma" w:hAnsi="Tahoma" w:cs="Tahoma"/>
          <w:lang w:val="es-CO"/>
        </w:rPr>
        <w:t xml:space="preserve">Por otra parte, indicó </w:t>
      </w:r>
      <w:r w:rsidRPr="000B5890">
        <w:rPr>
          <w:rFonts w:ascii="Tahoma" w:hAnsi="Tahoma" w:cs="Tahoma"/>
          <w:lang w:val="es-CO"/>
        </w:rPr>
        <w:t>que estuvo vinculado al R</w:t>
      </w:r>
      <w:r w:rsidR="00E020D9" w:rsidRPr="000B5890">
        <w:rPr>
          <w:rFonts w:ascii="Tahoma" w:hAnsi="Tahoma" w:cs="Tahoma"/>
          <w:lang w:val="es-CO"/>
        </w:rPr>
        <w:t xml:space="preserve">AIS </w:t>
      </w:r>
      <w:r w:rsidRPr="000B5890">
        <w:rPr>
          <w:rFonts w:ascii="Tahoma" w:hAnsi="Tahoma" w:cs="Tahoma"/>
          <w:lang w:val="es-CO"/>
        </w:rPr>
        <w:t xml:space="preserve">entre los años 2000 y 2013, </w:t>
      </w:r>
      <w:r w:rsidR="002E67BD" w:rsidRPr="000B5890">
        <w:rPr>
          <w:rFonts w:ascii="Tahoma" w:hAnsi="Tahoma" w:cs="Tahoma"/>
          <w:lang w:val="es-CO"/>
        </w:rPr>
        <w:t xml:space="preserve">año en el que </w:t>
      </w:r>
      <w:r w:rsidRPr="000B5890">
        <w:rPr>
          <w:rFonts w:ascii="Tahoma" w:hAnsi="Tahoma" w:cs="Tahoma"/>
          <w:lang w:val="es-CO"/>
        </w:rPr>
        <w:t xml:space="preserve">regresó al </w:t>
      </w:r>
      <w:r w:rsidR="00E020D9" w:rsidRPr="000B5890">
        <w:rPr>
          <w:rFonts w:ascii="Tahoma" w:hAnsi="Tahoma" w:cs="Tahoma"/>
          <w:lang w:val="es-CO"/>
        </w:rPr>
        <w:t xml:space="preserve">régimen </w:t>
      </w:r>
      <w:r w:rsidRPr="000B5890">
        <w:rPr>
          <w:rFonts w:ascii="Tahoma" w:hAnsi="Tahoma" w:cs="Tahoma"/>
          <w:lang w:val="es-CO"/>
        </w:rPr>
        <w:t xml:space="preserve">de </w:t>
      </w:r>
      <w:r w:rsidR="00E020D9" w:rsidRPr="000B5890">
        <w:rPr>
          <w:rFonts w:ascii="Tahoma" w:hAnsi="Tahoma" w:cs="Tahoma"/>
          <w:lang w:val="es-CO"/>
        </w:rPr>
        <w:t xml:space="preserve">prima media en </w:t>
      </w:r>
      <w:r w:rsidRPr="000B5890">
        <w:rPr>
          <w:rFonts w:ascii="Tahoma" w:hAnsi="Tahoma" w:cs="Tahoma"/>
          <w:lang w:val="es-CO"/>
        </w:rPr>
        <w:t xml:space="preserve">virtud de un fallo de </w:t>
      </w:r>
      <w:r w:rsidR="002E67BD" w:rsidRPr="000B5890">
        <w:rPr>
          <w:rFonts w:ascii="Tahoma" w:hAnsi="Tahoma" w:cs="Tahoma"/>
          <w:lang w:val="es-CO"/>
        </w:rPr>
        <w:t xml:space="preserve">tutela </w:t>
      </w:r>
      <w:r w:rsidRPr="000B5890">
        <w:rPr>
          <w:rFonts w:ascii="Tahoma" w:hAnsi="Tahoma" w:cs="Tahoma"/>
          <w:lang w:val="es-CO"/>
        </w:rPr>
        <w:t>que así lo ordenó</w:t>
      </w:r>
      <w:r w:rsidR="002E67BD" w:rsidRPr="000B5890">
        <w:rPr>
          <w:rFonts w:ascii="Tahoma" w:hAnsi="Tahoma" w:cs="Tahoma"/>
          <w:lang w:val="es-CO"/>
        </w:rPr>
        <w:t xml:space="preserve">; y que </w:t>
      </w:r>
      <w:r w:rsidR="00B56CAA" w:rsidRPr="000B5890">
        <w:rPr>
          <w:rFonts w:ascii="Tahoma" w:hAnsi="Tahoma" w:cs="Tahoma"/>
          <w:lang w:val="es-CO"/>
        </w:rPr>
        <w:t xml:space="preserve">el 27 de noviembre del año 2013 </w:t>
      </w:r>
      <w:r w:rsidRPr="000B5890">
        <w:rPr>
          <w:rFonts w:ascii="Tahoma" w:hAnsi="Tahoma" w:cs="Tahoma"/>
          <w:lang w:val="es-CO"/>
        </w:rPr>
        <w:t>solicitó a</w:t>
      </w:r>
      <w:r w:rsidR="002E67BD" w:rsidRPr="000B5890">
        <w:rPr>
          <w:rFonts w:ascii="Tahoma" w:hAnsi="Tahoma" w:cs="Tahoma"/>
          <w:lang w:val="es-CO"/>
        </w:rPr>
        <w:t>nte</w:t>
      </w:r>
      <w:r w:rsidRPr="000B5890">
        <w:rPr>
          <w:rFonts w:ascii="Tahoma" w:hAnsi="Tahoma" w:cs="Tahoma"/>
          <w:lang w:val="es-CO"/>
        </w:rPr>
        <w:t xml:space="preserve"> Colpensiones</w:t>
      </w:r>
      <w:r w:rsidR="00B56CAA" w:rsidRPr="000B5890">
        <w:rPr>
          <w:rFonts w:ascii="Tahoma" w:hAnsi="Tahoma" w:cs="Tahoma"/>
          <w:lang w:val="es-CO"/>
        </w:rPr>
        <w:t xml:space="preserve"> la pensión de vejez</w:t>
      </w:r>
      <w:r w:rsidRPr="000B5890">
        <w:rPr>
          <w:rFonts w:ascii="Tahoma" w:hAnsi="Tahoma" w:cs="Tahoma"/>
          <w:lang w:val="es-CO"/>
        </w:rPr>
        <w:t xml:space="preserve">, </w:t>
      </w:r>
      <w:r w:rsidR="00B56CAA" w:rsidRPr="000B5890">
        <w:rPr>
          <w:rFonts w:ascii="Tahoma" w:hAnsi="Tahoma" w:cs="Tahoma"/>
          <w:lang w:val="es-CO"/>
        </w:rPr>
        <w:t xml:space="preserve">misma que fue negada a través de la Resolución </w:t>
      </w:r>
      <w:r w:rsidRPr="000B5890">
        <w:rPr>
          <w:rFonts w:ascii="Tahoma" w:hAnsi="Tahoma" w:cs="Tahoma"/>
          <w:lang w:val="es-CO"/>
        </w:rPr>
        <w:t xml:space="preserve">GNR 19815 del 21 de enero del año 2014, </w:t>
      </w:r>
      <w:r w:rsidR="00E83FF0" w:rsidRPr="000B5890">
        <w:rPr>
          <w:rFonts w:ascii="Tahoma" w:hAnsi="Tahoma" w:cs="Tahoma"/>
          <w:lang w:val="es-CO"/>
        </w:rPr>
        <w:t>argumentándose</w:t>
      </w:r>
      <w:r w:rsidRPr="000B5890">
        <w:rPr>
          <w:rFonts w:ascii="Tahoma" w:hAnsi="Tahoma" w:cs="Tahoma"/>
          <w:lang w:val="es-CO"/>
        </w:rPr>
        <w:t xml:space="preserve"> insuficiencia de semanas.</w:t>
      </w:r>
      <w:r w:rsidR="005C6314" w:rsidRPr="000B5890">
        <w:rPr>
          <w:rFonts w:ascii="Tahoma" w:hAnsi="Tahoma" w:cs="Tahoma"/>
          <w:lang w:val="es-CO"/>
        </w:rPr>
        <w:t xml:space="preserve"> </w:t>
      </w:r>
    </w:p>
    <w:p w14:paraId="2FE8D9BA" w14:textId="77777777" w:rsidR="00B34D19" w:rsidRPr="000B5890" w:rsidRDefault="00B34D19" w:rsidP="00EE2A38">
      <w:pPr>
        <w:spacing w:line="240" w:lineRule="auto"/>
        <w:jc w:val="both"/>
        <w:rPr>
          <w:rFonts w:ascii="Tahoma" w:hAnsi="Tahoma" w:cs="Tahoma"/>
          <w:lang w:val="es-CO"/>
        </w:rPr>
      </w:pPr>
    </w:p>
    <w:p w14:paraId="0286F095" w14:textId="06885087" w:rsidR="00CE0283" w:rsidRPr="000B5890" w:rsidRDefault="00B34D19" w:rsidP="00D25E61">
      <w:pPr>
        <w:spacing w:line="276" w:lineRule="auto"/>
        <w:jc w:val="both"/>
        <w:rPr>
          <w:rFonts w:ascii="Tahoma" w:hAnsi="Tahoma" w:cs="Tahoma"/>
          <w:lang w:val="es-CO"/>
        </w:rPr>
      </w:pPr>
      <w:r w:rsidRPr="000B5890">
        <w:rPr>
          <w:rFonts w:ascii="Tahoma" w:hAnsi="Tahoma" w:cs="Tahoma"/>
          <w:lang w:val="es-CO"/>
        </w:rPr>
        <w:tab/>
        <w:t xml:space="preserve">Finalmente, refiere que </w:t>
      </w:r>
      <w:r w:rsidR="005C6314" w:rsidRPr="000B5890">
        <w:rPr>
          <w:rFonts w:ascii="Tahoma" w:hAnsi="Tahoma" w:cs="Tahoma"/>
          <w:lang w:val="es-CO"/>
        </w:rPr>
        <w:t xml:space="preserve">solicitó la expedición de su </w:t>
      </w:r>
      <w:proofErr w:type="spellStart"/>
      <w:r w:rsidR="005C6314" w:rsidRPr="000B5890">
        <w:rPr>
          <w:rFonts w:ascii="Tahoma" w:hAnsi="Tahoma" w:cs="Tahoma"/>
          <w:lang w:val="es-CO"/>
        </w:rPr>
        <w:t>histroria</w:t>
      </w:r>
      <w:proofErr w:type="spellEnd"/>
      <w:r w:rsidR="005C6314" w:rsidRPr="000B5890">
        <w:rPr>
          <w:rFonts w:ascii="Tahoma" w:hAnsi="Tahoma" w:cs="Tahoma"/>
          <w:lang w:val="es-CO"/>
        </w:rPr>
        <w:t xml:space="preserve"> laboral válida para prestaciones económicas, sin que a la fecha de la presentación de la demanda haya recibido dicho documento</w:t>
      </w:r>
      <w:r w:rsidR="005B67E3" w:rsidRPr="000B5890">
        <w:rPr>
          <w:rFonts w:ascii="Tahoma" w:hAnsi="Tahoma" w:cs="Tahoma"/>
          <w:lang w:val="es-CO"/>
        </w:rPr>
        <w:t>, quedando agotada de esa manera la reclamación administrativa.</w:t>
      </w:r>
    </w:p>
    <w:p w14:paraId="07C9AAC0" w14:textId="593E9C3C" w:rsidR="008E2B1C" w:rsidRPr="000B5890" w:rsidRDefault="005C6314" w:rsidP="00EE2A38">
      <w:pPr>
        <w:spacing w:line="240" w:lineRule="auto"/>
        <w:jc w:val="both"/>
        <w:rPr>
          <w:rFonts w:ascii="Tahoma" w:hAnsi="Tahoma" w:cs="Tahoma"/>
          <w:lang w:val="es-CO"/>
        </w:rPr>
      </w:pPr>
      <w:r w:rsidRPr="000B5890">
        <w:rPr>
          <w:rFonts w:ascii="Tahoma" w:hAnsi="Tahoma" w:cs="Tahoma"/>
          <w:lang w:val="es-CO"/>
        </w:rPr>
        <w:t xml:space="preserve">       </w:t>
      </w:r>
    </w:p>
    <w:p w14:paraId="0BBAEF87" w14:textId="0101F484" w:rsidR="005B67E3" w:rsidRPr="000B5890" w:rsidRDefault="008E2B1C" w:rsidP="00D25E61">
      <w:pPr>
        <w:spacing w:line="276" w:lineRule="auto"/>
        <w:jc w:val="both"/>
        <w:rPr>
          <w:rFonts w:ascii="Tahoma" w:hAnsi="Tahoma" w:cs="Tahoma"/>
          <w:lang w:val="es-CO"/>
        </w:rPr>
      </w:pPr>
      <w:r w:rsidRPr="000B5890">
        <w:rPr>
          <w:rFonts w:ascii="Tahoma" w:hAnsi="Tahoma" w:cs="Tahoma"/>
          <w:lang w:val="es-CO"/>
        </w:rPr>
        <w:tab/>
      </w:r>
      <w:r w:rsidR="005B67E3" w:rsidRPr="000B5890">
        <w:rPr>
          <w:rFonts w:ascii="Tahoma" w:hAnsi="Tahoma" w:cs="Tahoma"/>
          <w:lang w:val="es-CO"/>
        </w:rPr>
        <w:t xml:space="preserve">Colpensiones </w:t>
      </w:r>
      <w:r w:rsidRPr="000B5890">
        <w:rPr>
          <w:rFonts w:ascii="Tahoma" w:hAnsi="Tahoma" w:cs="Tahoma"/>
          <w:lang w:val="es-CO"/>
        </w:rPr>
        <w:t>contest</w:t>
      </w:r>
      <w:r w:rsidR="005B67E3" w:rsidRPr="000B5890">
        <w:rPr>
          <w:rFonts w:ascii="Tahoma" w:hAnsi="Tahoma" w:cs="Tahoma"/>
          <w:lang w:val="es-CO"/>
        </w:rPr>
        <w:t>ó</w:t>
      </w:r>
      <w:r w:rsidRPr="000B5890">
        <w:rPr>
          <w:rFonts w:ascii="Tahoma" w:hAnsi="Tahoma" w:cs="Tahoma"/>
          <w:lang w:val="es-CO"/>
        </w:rPr>
        <w:t xml:space="preserve"> la demanda</w:t>
      </w:r>
      <w:r w:rsidR="005C6314" w:rsidRPr="000B5890">
        <w:rPr>
          <w:rFonts w:ascii="Tahoma" w:hAnsi="Tahoma" w:cs="Tahoma"/>
          <w:lang w:val="es-CO"/>
        </w:rPr>
        <w:t xml:space="preserve"> </w:t>
      </w:r>
      <w:r w:rsidR="005B67E3" w:rsidRPr="000B5890">
        <w:rPr>
          <w:rFonts w:ascii="Tahoma" w:hAnsi="Tahoma" w:cs="Tahoma"/>
          <w:lang w:val="es-CO"/>
        </w:rPr>
        <w:t xml:space="preserve">manifestando que no le constaban los hechos relacionados con la fecha de </w:t>
      </w:r>
      <w:r w:rsidR="00512643" w:rsidRPr="000B5890">
        <w:rPr>
          <w:rFonts w:ascii="Tahoma" w:hAnsi="Tahoma" w:cs="Tahoma"/>
          <w:lang w:val="es-CO"/>
        </w:rPr>
        <w:t xml:space="preserve">afiliación del demandante al I.S.S.; </w:t>
      </w:r>
      <w:r w:rsidR="001055DC" w:rsidRPr="000B5890">
        <w:rPr>
          <w:rFonts w:ascii="Tahoma" w:hAnsi="Tahoma" w:cs="Tahoma"/>
          <w:lang w:val="es-CO"/>
        </w:rPr>
        <w:t xml:space="preserve">que tenía 750 semanas cotizadas al 1º de abril de 1994; </w:t>
      </w:r>
      <w:r w:rsidR="00512643" w:rsidRPr="000B5890">
        <w:rPr>
          <w:rFonts w:ascii="Tahoma" w:hAnsi="Tahoma" w:cs="Tahoma"/>
          <w:lang w:val="es-CO"/>
        </w:rPr>
        <w:t>la afiliación al RAIS</w:t>
      </w:r>
      <w:r w:rsidR="00EE2A38" w:rsidRPr="000B5890">
        <w:rPr>
          <w:rFonts w:ascii="Tahoma" w:hAnsi="Tahoma" w:cs="Tahoma"/>
          <w:lang w:val="es-CO"/>
        </w:rPr>
        <w:t xml:space="preserve"> y</w:t>
      </w:r>
      <w:r w:rsidR="001055DC" w:rsidRPr="000B5890">
        <w:rPr>
          <w:rFonts w:ascii="Tahoma" w:hAnsi="Tahoma" w:cs="Tahoma"/>
          <w:lang w:val="es-CO"/>
        </w:rPr>
        <w:t xml:space="preserve"> </w:t>
      </w:r>
      <w:r w:rsidR="00512643" w:rsidRPr="000B5890">
        <w:rPr>
          <w:rFonts w:ascii="Tahoma" w:hAnsi="Tahoma" w:cs="Tahoma"/>
          <w:lang w:val="es-CO"/>
        </w:rPr>
        <w:t>a</w:t>
      </w:r>
      <w:r w:rsidR="001055DC" w:rsidRPr="000B5890">
        <w:rPr>
          <w:rFonts w:ascii="Tahoma" w:hAnsi="Tahoma" w:cs="Tahoma"/>
          <w:lang w:val="es-CO"/>
        </w:rPr>
        <w:t xml:space="preserve"> </w:t>
      </w:r>
      <w:r w:rsidR="00512643" w:rsidRPr="000B5890">
        <w:rPr>
          <w:rFonts w:ascii="Tahoma" w:hAnsi="Tahoma" w:cs="Tahoma"/>
          <w:lang w:val="es-CO"/>
        </w:rPr>
        <w:t>la cantidad de semanas cotizadas en toda su historia laboral</w:t>
      </w:r>
      <w:r w:rsidR="00EE2A38" w:rsidRPr="000B5890">
        <w:rPr>
          <w:rFonts w:ascii="Tahoma" w:hAnsi="Tahoma" w:cs="Tahoma"/>
          <w:lang w:val="es-CO"/>
        </w:rPr>
        <w:t>. Frente a los demás hechos indicó que eran ciertos.</w:t>
      </w:r>
    </w:p>
    <w:p w14:paraId="645E8912" w14:textId="77777777" w:rsidR="005B67E3" w:rsidRPr="000B5890" w:rsidRDefault="005B67E3" w:rsidP="00D25E61">
      <w:pPr>
        <w:spacing w:line="276" w:lineRule="auto"/>
        <w:jc w:val="both"/>
        <w:rPr>
          <w:rFonts w:ascii="Tahoma" w:hAnsi="Tahoma" w:cs="Tahoma"/>
          <w:lang w:val="es-CO"/>
        </w:rPr>
      </w:pPr>
    </w:p>
    <w:p w14:paraId="5EA8299E" w14:textId="64867597" w:rsidR="008E2B1C" w:rsidRPr="000B5890" w:rsidRDefault="00EE2A38" w:rsidP="00EE2A38">
      <w:pPr>
        <w:spacing w:line="276" w:lineRule="auto"/>
        <w:jc w:val="both"/>
        <w:rPr>
          <w:rFonts w:ascii="Tahoma" w:hAnsi="Tahoma" w:cs="Tahoma"/>
          <w:lang w:val="es-CO"/>
        </w:rPr>
      </w:pPr>
      <w:r w:rsidRPr="000B5890">
        <w:rPr>
          <w:rFonts w:ascii="Tahoma" w:hAnsi="Tahoma" w:cs="Tahoma"/>
          <w:lang w:val="es-CO"/>
        </w:rPr>
        <w:tab/>
        <w:t>Seguidamente se opuso a la totalidad de las pretensiones y propuso las excepciones de mérito que denominó “Inexistencia de la obligación” y “Prescripción”.</w:t>
      </w:r>
    </w:p>
    <w:p w14:paraId="6C0FA17F" w14:textId="77777777" w:rsidR="003C3397" w:rsidRPr="000B5890" w:rsidRDefault="003C3397" w:rsidP="006361F9">
      <w:pPr>
        <w:spacing w:line="240" w:lineRule="auto"/>
        <w:jc w:val="both"/>
        <w:rPr>
          <w:rFonts w:ascii="Tahoma" w:hAnsi="Tahoma" w:cs="Tahoma"/>
          <w:lang w:val="es-CO"/>
        </w:rPr>
      </w:pPr>
    </w:p>
    <w:p w14:paraId="7347AB1B" w14:textId="78440358" w:rsidR="008E2B1C" w:rsidRPr="000B5890" w:rsidRDefault="00E53672" w:rsidP="00D25E61">
      <w:pPr>
        <w:pStyle w:val="Prrafodelista"/>
        <w:numPr>
          <w:ilvl w:val="0"/>
          <w:numId w:val="1"/>
        </w:numPr>
        <w:spacing w:line="276" w:lineRule="auto"/>
        <w:ind w:left="567" w:hanging="567"/>
        <w:jc w:val="center"/>
        <w:rPr>
          <w:rFonts w:ascii="Tahoma" w:hAnsi="Tahoma" w:cs="Tahoma"/>
          <w:b/>
          <w:lang w:val="es-CO"/>
        </w:rPr>
      </w:pPr>
      <w:r w:rsidRPr="000B5890">
        <w:rPr>
          <w:rFonts w:ascii="Tahoma" w:hAnsi="Tahoma" w:cs="Tahoma"/>
          <w:b/>
          <w:lang w:val="es-CO"/>
        </w:rPr>
        <w:t>Sentencia</w:t>
      </w:r>
    </w:p>
    <w:p w14:paraId="1F7C143C" w14:textId="77777777" w:rsidR="008E2B1C" w:rsidRPr="000B5890" w:rsidRDefault="008E2B1C" w:rsidP="007E4E76">
      <w:pPr>
        <w:spacing w:line="240" w:lineRule="auto"/>
        <w:jc w:val="both"/>
        <w:rPr>
          <w:rFonts w:ascii="Tahoma" w:hAnsi="Tahoma" w:cs="Tahoma"/>
          <w:b/>
          <w:lang w:val="es-CO"/>
        </w:rPr>
      </w:pPr>
    </w:p>
    <w:p w14:paraId="1A77544D" w14:textId="77777777" w:rsidR="009B6218" w:rsidRPr="000B5890" w:rsidRDefault="008E2B1C" w:rsidP="00D25E61">
      <w:pPr>
        <w:spacing w:line="276" w:lineRule="auto"/>
        <w:jc w:val="both"/>
        <w:rPr>
          <w:rFonts w:ascii="Tahoma" w:hAnsi="Tahoma" w:cs="Tahoma"/>
          <w:lang w:val="es-CO"/>
        </w:rPr>
      </w:pPr>
      <w:r w:rsidRPr="000B5890">
        <w:rPr>
          <w:rFonts w:ascii="Tahoma" w:hAnsi="Tahoma" w:cs="Tahoma"/>
          <w:b/>
          <w:lang w:val="es-CO"/>
        </w:rPr>
        <w:tab/>
      </w:r>
      <w:r w:rsidR="007E4E76" w:rsidRPr="000B5890">
        <w:rPr>
          <w:rFonts w:ascii="Tahoma" w:hAnsi="Tahoma" w:cs="Tahoma"/>
          <w:lang w:val="es-CO"/>
        </w:rPr>
        <w:t>La Jueza de conocimiento</w:t>
      </w:r>
      <w:r w:rsidR="007E4E76" w:rsidRPr="000B5890">
        <w:rPr>
          <w:rFonts w:ascii="Tahoma" w:hAnsi="Tahoma" w:cs="Tahoma"/>
          <w:b/>
          <w:lang w:val="es-CO"/>
        </w:rPr>
        <w:t xml:space="preserve"> </w:t>
      </w:r>
      <w:r w:rsidRPr="000B5890">
        <w:rPr>
          <w:rFonts w:ascii="Tahoma" w:hAnsi="Tahoma" w:cs="Tahoma"/>
          <w:lang w:val="es-CO"/>
        </w:rPr>
        <w:t>declaró que el demandante es beneficiario del régimen de transición previsto en el artículo 36 de la Ley 100 de 1993 y</w:t>
      </w:r>
      <w:r w:rsidR="007E4E76" w:rsidRPr="000B5890">
        <w:rPr>
          <w:rFonts w:ascii="Tahoma" w:hAnsi="Tahoma" w:cs="Tahoma"/>
          <w:lang w:val="es-CO"/>
        </w:rPr>
        <w:t xml:space="preserve"> que </w:t>
      </w:r>
      <w:r w:rsidRPr="000B5890">
        <w:rPr>
          <w:rFonts w:ascii="Tahoma" w:hAnsi="Tahoma" w:cs="Tahoma"/>
          <w:lang w:val="es-CO"/>
        </w:rPr>
        <w:t>tiene derecho a que su pensión de vejez se</w:t>
      </w:r>
      <w:r w:rsidR="00096462" w:rsidRPr="000B5890">
        <w:rPr>
          <w:rFonts w:ascii="Tahoma" w:hAnsi="Tahoma" w:cs="Tahoma"/>
          <w:lang w:val="es-CO"/>
        </w:rPr>
        <w:t>a resuelta</w:t>
      </w:r>
      <w:r w:rsidRPr="000B5890">
        <w:rPr>
          <w:rFonts w:ascii="Tahoma" w:hAnsi="Tahoma" w:cs="Tahoma"/>
          <w:lang w:val="es-CO"/>
        </w:rPr>
        <w:t xml:space="preserve"> a</w:t>
      </w:r>
      <w:r w:rsidR="00F705B8" w:rsidRPr="000B5890">
        <w:rPr>
          <w:rFonts w:ascii="Tahoma" w:hAnsi="Tahoma" w:cs="Tahoma"/>
          <w:lang w:val="es-CO"/>
        </w:rPr>
        <w:t xml:space="preserve"> la luz del Acuerdo 049 de 1990</w:t>
      </w:r>
      <w:r w:rsidR="006D55EB" w:rsidRPr="000B5890">
        <w:rPr>
          <w:rFonts w:ascii="Tahoma" w:hAnsi="Tahoma" w:cs="Tahoma"/>
          <w:lang w:val="es-CO"/>
        </w:rPr>
        <w:t>.</w:t>
      </w:r>
      <w:r w:rsidRPr="000B5890">
        <w:rPr>
          <w:rFonts w:ascii="Tahoma" w:hAnsi="Tahoma" w:cs="Tahoma"/>
          <w:lang w:val="es-CO"/>
        </w:rPr>
        <w:t xml:space="preserve"> </w:t>
      </w:r>
      <w:r w:rsidR="007E4E76" w:rsidRPr="000B5890">
        <w:rPr>
          <w:rFonts w:ascii="Tahoma" w:hAnsi="Tahoma" w:cs="Tahoma"/>
          <w:lang w:val="es-CO"/>
        </w:rPr>
        <w:t xml:space="preserve">En </w:t>
      </w:r>
      <w:r w:rsidR="00656289" w:rsidRPr="000B5890">
        <w:rPr>
          <w:rFonts w:ascii="Tahoma" w:hAnsi="Tahoma" w:cs="Tahoma"/>
          <w:lang w:val="es-CO"/>
        </w:rPr>
        <w:t xml:space="preserve">virtud de ello, </w:t>
      </w:r>
      <w:r w:rsidR="007E4E76" w:rsidRPr="000B5890">
        <w:rPr>
          <w:rFonts w:ascii="Tahoma" w:hAnsi="Tahoma" w:cs="Tahoma"/>
          <w:lang w:val="es-CO"/>
        </w:rPr>
        <w:t>condenó a Colpensiones a reconocer y pagar dicha prestación a partir del 1º de octubre de 2014</w:t>
      </w:r>
      <w:r w:rsidR="009B6218" w:rsidRPr="000B5890">
        <w:rPr>
          <w:rFonts w:ascii="Tahoma" w:hAnsi="Tahoma" w:cs="Tahoma"/>
          <w:lang w:val="es-CO"/>
        </w:rPr>
        <w:t xml:space="preserve">, en cuantía de </w:t>
      </w:r>
      <w:r w:rsidR="007E4E76" w:rsidRPr="000B5890">
        <w:rPr>
          <w:rFonts w:ascii="Tahoma" w:hAnsi="Tahoma" w:cs="Tahoma"/>
          <w:lang w:val="es-CO"/>
        </w:rPr>
        <w:t>$877.206,75</w:t>
      </w:r>
      <w:r w:rsidR="009B6218" w:rsidRPr="000B5890">
        <w:rPr>
          <w:rFonts w:ascii="Tahoma" w:hAnsi="Tahoma" w:cs="Tahoma"/>
          <w:lang w:val="es-CO"/>
        </w:rPr>
        <w:t xml:space="preserve">, por 14 mesadas anuales y con un </w:t>
      </w:r>
      <w:r w:rsidR="007E4E76" w:rsidRPr="000B5890">
        <w:rPr>
          <w:rFonts w:ascii="Tahoma" w:hAnsi="Tahoma" w:cs="Tahoma"/>
          <w:lang w:val="es-CO"/>
        </w:rPr>
        <w:t xml:space="preserve">retroactivo </w:t>
      </w:r>
      <w:r w:rsidR="009B6218" w:rsidRPr="000B5890">
        <w:rPr>
          <w:rFonts w:ascii="Tahoma" w:hAnsi="Tahoma" w:cs="Tahoma"/>
          <w:lang w:val="es-CO"/>
        </w:rPr>
        <w:t xml:space="preserve">que al </w:t>
      </w:r>
      <w:r w:rsidR="007E4E76" w:rsidRPr="000B5890">
        <w:rPr>
          <w:rFonts w:ascii="Tahoma" w:hAnsi="Tahoma" w:cs="Tahoma"/>
          <w:lang w:val="es-CO"/>
        </w:rPr>
        <w:t xml:space="preserve">28 de febrero de 2015 </w:t>
      </w:r>
      <w:r w:rsidR="009B6218" w:rsidRPr="000B5890">
        <w:rPr>
          <w:rFonts w:ascii="Tahoma" w:hAnsi="Tahoma" w:cs="Tahoma"/>
          <w:lang w:val="es-CO"/>
        </w:rPr>
        <w:t>ascendía a</w:t>
      </w:r>
      <w:r w:rsidR="007E4E76" w:rsidRPr="000B5890">
        <w:rPr>
          <w:rFonts w:ascii="Tahoma" w:hAnsi="Tahoma" w:cs="Tahoma"/>
          <w:lang w:val="es-CO"/>
        </w:rPr>
        <w:t xml:space="preserve"> </w:t>
      </w:r>
      <w:r w:rsidR="003E1EFC" w:rsidRPr="000B5890">
        <w:rPr>
          <w:rFonts w:ascii="Tahoma" w:hAnsi="Tahoma" w:cs="Tahoma"/>
          <w:lang w:val="es-CO"/>
        </w:rPr>
        <w:t>$779.412</w:t>
      </w:r>
      <w:r w:rsidR="009B6218" w:rsidRPr="000B5890">
        <w:rPr>
          <w:rFonts w:ascii="Tahoma" w:hAnsi="Tahoma" w:cs="Tahoma"/>
          <w:lang w:val="es-CO"/>
        </w:rPr>
        <w:t>.</w:t>
      </w:r>
    </w:p>
    <w:p w14:paraId="17EE931E" w14:textId="77777777" w:rsidR="009B6218" w:rsidRPr="000B5890" w:rsidRDefault="009B6218" w:rsidP="00D25E61">
      <w:pPr>
        <w:spacing w:line="276" w:lineRule="auto"/>
        <w:jc w:val="both"/>
        <w:rPr>
          <w:rFonts w:ascii="Tahoma" w:hAnsi="Tahoma" w:cs="Tahoma"/>
          <w:lang w:val="es-CO"/>
        </w:rPr>
      </w:pPr>
    </w:p>
    <w:p w14:paraId="76210B26" w14:textId="6A448C5B" w:rsidR="006D55EB" w:rsidRPr="000B5890" w:rsidRDefault="009B6218" w:rsidP="00D25E61">
      <w:pPr>
        <w:spacing w:line="276" w:lineRule="auto"/>
        <w:jc w:val="both"/>
        <w:rPr>
          <w:rFonts w:ascii="Tahoma" w:hAnsi="Tahoma" w:cs="Tahoma"/>
          <w:lang w:val="es-CO"/>
        </w:rPr>
      </w:pPr>
      <w:r w:rsidRPr="000B5890">
        <w:rPr>
          <w:rFonts w:ascii="Tahoma" w:hAnsi="Tahoma" w:cs="Tahoma"/>
          <w:lang w:val="es-CO"/>
        </w:rPr>
        <w:tab/>
        <w:t xml:space="preserve">Finalmente, declaró </w:t>
      </w:r>
      <w:r w:rsidR="003E1EFC" w:rsidRPr="000B5890">
        <w:rPr>
          <w:rFonts w:ascii="Tahoma" w:hAnsi="Tahoma" w:cs="Tahoma"/>
          <w:lang w:val="es-CO"/>
        </w:rPr>
        <w:t xml:space="preserve">no probadas </w:t>
      </w:r>
      <w:r w:rsidRPr="000B5890">
        <w:rPr>
          <w:rFonts w:ascii="Tahoma" w:hAnsi="Tahoma" w:cs="Tahoma"/>
          <w:lang w:val="es-CO"/>
        </w:rPr>
        <w:t xml:space="preserve">las </w:t>
      </w:r>
      <w:r w:rsidR="003E1EFC" w:rsidRPr="000B5890">
        <w:rPr>
          <w:rFonts w:ascii="Tahoma" w:hAnsi="Tahoma" w:cs="Tahoma"/>
          <w:lang w:val="es-CO"/>
        </w:rPr>
        <w:t xml:space="preserve">excepciones </w:t>
      </w:r>
      <w:r w:rsidRPr="000B5890">
        <w:rPr>
          <w:rFonts w:ascii="Tahoma" w:hAnsi="Tahoma" w:cs="Tahoma"/>
          <w:lang w:val="es-CO"/>
        </w:rPr>
        <w:t xml:space="preserve">propuestas por la entidad demandada, a la que </w:t>
      </w:r>
      <w:r w:rsidR="003E1EFC" w:rsidRPr="000B5890">
        <w:rPr>
          <w:rFonts w:ascii="Tahoma" w:hAnsi="Tahoma" w:cs="Tahoma"/>
          <w:lang w:val="es-CO"/>
        </w:rPr>
        <w:t xml:space="preserve"> condenó en costas procesales.</w:t>
      </w:r>
    </w:p>
    <w:p w14:paraId="7C93C671" w14:textId="77777777" w:rsidR="00656289" w:rsidRPr="000B5890" w:rsidRDefault="00656289" w:rsidP="00D25E61">
      <w:pPr>
        <w:spacing w:line="276" w:lineRule="auto"/>
        <w:jc w:val="both"/>
        <w:rPr>
          <w:rFonts w:ascii="Tahoma" w:hAnsi="Tahoma" w:cs="Tahoma"/>
          <w:lang w:val="es-CO"/>
        </w:rPr>
      </w:pPr>
    </w:p>
    <w:p w14:paraId="4C30CE31" w14:textId="65DED287" w:rsidR="00656289" w:rsidRPr="000B5890" w:rsidRDefault="008D4BD6" w:rsidP="00D25E61">
      <w:pPr>
        <w:spacing w:line="276" w:lineRule="auto"/>
        <w:jc w:val="both"/>
        <w:rPr>
          <w:rFonts w:ascii="Tahoma" w:hAnsi="Tahoma" w:cs="Tahoma"/>
          <w:lang w:val="es-CO"/>
        </w:rPr>
      </w:pPr>
      <w:r w:rsidRPr="000B5890">
        <w:rPr>
          <w:rFonts w:ascii="Tahoma" w:hAnsi="Tahoma" w:cs="Tahoma"/>
          <w:lang w:val="es-CO"/>
        </w:rPr>
        <w:tab/>
        <w:t xml:space="preserve">Para llegar a tal determinación la A-quo consideró, en síntesis, que </w:t>
      </w:r>
      <w:r w:rsidR="0007277C" w:rsidRPr="000B5890">
        <w:rPr>
          <w:rFonts w:ascii="Tahoma" w:hAnsi="Tahoma" w:cs="Tahoma"/>
          <w:lang w:val="es-CO"/>
        </w:rPr>
        <w:t xml:space="preserve">el demandante conservó el régimen de transición de que fue beneficiario a pesar de haberse trasladado al RAIS porque al 1º de abril de 1994 contaba con 813 semanas cotizadas, siendo factible realizar el estudio de su prestación atendiendo lo dispuesto en el Acuerdo 049 de 1990, norma respecto de la cual cumplía la totalidad de los requisitos, pues cuando </w:t>
      </w:r>
      <w:r w:rsidRPr="000B5890">
        <w:rPr>
          <w:rFonts w:ascii="Tahoma" w:hAnsi="Tahoma" w:cs="Tahoma"/>
          <w:lang w:val="es-CO"/>
        </w:rPr>
        <w:t>cumplió 60 años</w:t>
      </w:r>
      <w:r w:rsidR="0007277C" w:rsidRPr="000B5890">
        <w:rPr>
          <w:rFonts w:ascii="Tahoma" w:hAnsi="Tahoma" w:cs="Tahoma"/>
          <w:lang w:val="es-CO"/>
        </w:rPr>
        <w:t xml:space="preserve"> de edad,</w:t>
      </w:r>
      <w:r w:rsidRPr="000B5890">
        <w:rPr>
          <w:rFonts w:ascii="Tahoma" w:hAnsi="Tahoma" w:cs="Tahoma"/>
          <w:lang w:val="es-CO"/>
        </w:rPr>
        <w:t xml:space="preserve"> el 09 de junio de 2010, contaba con más de 1500 semanas cotizadas, consolidándose su derecho en esa fecha</w:t>
      </w:r>
      <w:r w:rsidR="0007277C" w:rsidRPr="000B5890">
        <w:rPr>
          <w:rFonts w:ascii="Tahoma" w:hAnsi="Tahoma" w:cs="Tahoma"/>
          <w:lang w:val="es-CO"/>
        </w:rPr>
        <w:t xml:space="preserve">. </w:t>
      </w:r>
    </w:p>
    <w:p w14:paraId="470AC473" w14:textId="1FA606A3" w:rsidR="009E4B3E" w:rsidRPr="000B5890" w:rsidRDefault="006D55EB" w:rsidP="00D25E61">
      <w:pPr>
        <w:spacing w:line="276" w:lineRule="auto"/>
        <w:jc w:val="both"/>
        <w:rPr>
          <w:rFonts w:ascii="Tahoma" w:hAnsi="Tahoma" w:cs="Tahoma"/>
          <w:lang w:val="es-CO"/>
        </w:rPr>
      </w:pPr>
      <w:r w:rsidRPr="000B5890">
        <w:rPr>
          <w:rFonts w:ascii="Tahoma" w:hAnsi="Tahoma" w:cs="Tahoma"/>
          <w:lang w:val="es-CO"/>
        </w:rPr>
        <w:tab/>
      </w:r>
      <w:r w:rsidR="00FA1B35" w:rsidRPr="000B5890">
        <w:rPr>
          <w:rFonts w:ascii="Tahoma" w:hAnsi="Tahoma" w:cs="Tahoma"/>
          <w:lang w:val="es-CO"/>
        </w:rPr>
        <w:t xml:space="preserve"> </w:t>
      </w:r>
    </w:p>
    <w:p w14:paraId="14FF529E" w14:textId="7148E98B" w:rsidR="0014417B" w:rsidRPr="000B5890" w:rsidRDefault="0007277C" w:rsidP="009E4B3E">
      <w:pPr>
        <w:spacing w:line="276" w:lineRule="auto"/>
        <w:jc w:val="both"/>
        <w:rPr>
          <w:rFonts w:ascii="Tahoma" w:hAnsi="Tahoma" w:cs="Tahoma"/>
          <w:lang w:val="es-CO"/>
        </w:rPr>
      </w:pPr>
      <w:r w:rsidRPr="000B5890">
        <w:rPr>
          <w:rFonts w:ascii="Tahoma" w:hAnsi="Tahoma" w:cs="Tahoma"/>
          <w:lang w:val="es-CO"/>
        </w:rPr>
        <w:tab/>
        <w:t xml:space="preserve">Agregó que en razón a que el actor continuó cotizando al sistema </w:t>
      </w:r>
      <w:r w:rsidR="00AF6FEE" w:rsidRPr="000B5890">
        <w:rPr>
          <w:rFonts w:ascii="Tahoma" w:hAnsi="Tahoma" w:cs="Tahoma"/>
          <w:lang w:val="es-CO"/>
        </w:rPr>
        <w:t xml:space="preserve">Colpensiones </w:t>
      </w:r>
      <w:r w:rsidRPr="000B5890">
        <w:rPr>
          <w:rFonts w:ascii="Tahoma" w:hAnsi="Tahoma" w:cs="Tahoma"/>
          <w:lang w:val="es-CO"/>
        </w:rPr>
        <w:t xml:space="preserve">le </w:t>
      </w:r>
      <w:r w:rsidR="00AF6FEE" w:rsidRPr="000B5890">
        <w:rPr>
          <w:rFonts w:ascii="Tahoma" w:hAnsi="Tahoma" w:cs="Tahoma"/>
          <w:lang w:val="es-CO"/>
        </w:rPr>
        <w:t xml:space="preserve">reconoció la pensión de vejez </w:t>
      </w:r>
      <w:r w:rsidRPr="000B5890">
        <w:rPr>
          <w:rFonts w:ascii="Tahoma" w:hAnsi="Tahoma" w:cs="Tahoma"/>
          <w:lang w:val="es-CO"/>
        </w:rPr>
        <w:t xml:space="preserve">a partir del 1º de octubre de 2014 aplicando para ello la Ley 797 de 2003; no obstante, como era más favorable para sus intereses que dicha prestación se reconociera con </w:t>
      </w:r>
      <w:r w:rsidR="00454475" w:rsidRPr="000B5890">
        <w:rPr>
          <w:rFonts w:ascii="Tahoma" w:hAnsi="Tahoma" w:cs="Tahoma"/>
          <w:lang w:val="es-CO"/>
        </w:rPr>
        <w:t xml:space="preserve">base </w:t>
      </w:r>
      <w:r w:rsidRPr="000B5890">
        <w:rPr>
          <w:rFonts w:ascii="Tahoma" w:hAnsi="Tahoma" w:cs="Tahoma"/>
          <w:lang w:val="es-CO"/>
        </w:rPr>
        <w:t xml:space="preserve">en el Acuerdo 049, una vez encontró que el IBL calculado con los </w:t>
      </w:r>
      <w:r w:rsidR="00454475" w:rsidRPr="000B5890">
        <w:rPr>
          <w:rFonts w:ascii="Tahoma" w:hAnsi="Tahoma" w:cs="Tahoma"/>
          <w:lang w:val="es-CO"/>
        </w:rPr>
        <w:t xml:space="preserve">salarios devengados en los </w:t>
      </w:r>
      <w:r w:rsidRPr="000B5890">
        <w:rPr>
          <w:rFonts w:ascii="Tahoma" w:hAnsi="Tahoma" w:cs="Tahoma"/>
          <w:lang w:val="es-CO"/>
        </w:rPr>
        <w:t>10 años anteriores a la fecha de reconocimiento de la prestaci</w:t>
      </w:r>
      <w:r w:rsidR="00454475" w:rsidRPr="000B5890">
        <w:rPr>
          <w:rFonts w:ascii="Tahoma" w:hAnsi="Tahoma" w:cs="Tahoma"/>
          <w:lang w:val="es-CO"/>
        </w:rPr>
        <w:t>ón era superior al de toda la vida</w:t>
      </w:r>
      <w:r w:rsidRPr="000B5890">
        <w:rPr>
          <w:rFonts w:ascii="Tahoma" w:hAnsi="Tahoma" w:cs="Tahoma"/>
          <w:lang w:val="es-CO"/>
        </w:rPr>
        <w:t>,</w:t>
      </w:r>
      <w:r w:rsidR="00454475" w:rsidRPr="000B5890">
        <w:rPr>
          <w:rFonts w:ascii="Tahoma" w:hAnsi="Tahoma" w:cs="Tahoma"/>
          <w:lang w:val="es-CO"/>
        </w:rPr>
        <w:t xml:space="preserve"> </w:t>
      </w:r>
      <w:r w:rsidRPr="000B5890">
        <w:rPr>
          <w:rFonts w:ascii="Tahoma" w:hAnsi="Tahoma" w:cs="Tahoma"/>
          <w:lang w:val="es-CO"/>
        </w:rPr>
        <w:t xml:space="preserve">le aplicó </w:t>
      </w:r>
      <w:r w:rsidR="00454475" w:rsidRPr="000B5890">
        <w:rPr>
          <w:rFonts w:ascii="Tahoma" w:hAnsi="Tahoma" w:cs="Tahoma"/>
          <w:lang w:val="es-CO"/>
        </w:rPr>
        <w:t xml:space="preserve">la tasa de reemplazo del 90% para dar con una primera mesada para el año 2014 de </w:t>
      </w:r>
      <w:r w:rsidR="009E4B3E" w:rsidRPr="000B5890">
        <w:rPr>
          <w:rFonts w:ascii="Tahoma" w:hAnsi="Tahoma" w:cs="Tahoma"/>
          <w:lang w:val="es-CO"/>
        </w:rPr>
        <w:t>$877.206,75</w:t>
      </w:r>
      <w:r w:rsidR="00531C98" w:rsidRPr="000B5890">
        <w:rPr>
          <w:rFonts w:ascii="Tahoma" w:hAnsi="Tahoma" w:cs="Tahoma"/>
          <w:lang w:val="es-CO"/>
        </w:rPr>
        <w:t xml:space="preserve"> –valor superior a los $748.870 reconocidos por Colpensiones en a través de la Resolución VPB 16959 de 2014-</w:t>
      </w:r>
      <w:r w:rsidR="009E4B3E" w:rsidRPr="000B5890">
        <w:rPr>
          <w:rFonts w:ascii="Tahoma" w:hAnsi="Tahoma" w:cs="Tahoma"/>
          <w:lang w:val="es-CO"/>
        </w:rPr>
        <w:t xml:space="preserve">, </w:t>
      </w:r>
      <w:r w:rsidR="0014417B" w:rsidRPr="000B5890">
        <w:rPr>
          <w:rFonts w:ascii="Tahoma" w:hAnsi="Tahoma" w:cs="Tahoma"/>
          <w:lang w:val="es-CO"/>
        </w:rPr>
        <w:t>debiéndose cancelar 14 mesadas anuales en razón a la fecha en el que se causó la prestación.</w:t>
      </w:r>
    </w:p>
    <w:p w14:paraId="0B585A81" w14:textId="77777777" w:rsidR="0014417B" w:rsidRPr="000B5890" w:rsidRDefault="0014417B" w:rsidP="009E4B3E">
      <w:pPr>
        <w:spacing w:line="276" w:lineRule="auto"/>
        <w:jc w:val="both"/>
        <w:rPr>
          <w:rFonts w:ascii="Tahoma" w:hAnsi="Tahoma" w:cs="Tahoma"/>
          <w:lang w:val="es-CO"/>
        </w:rPr>
      </w:pPr>
    </w:p>
    <w:p w14:paraId="7186C553" w14:textId="07066EBC" w:rsidR="009E4B3E" w:rsidRDefault="00531C98" w:rsidP="009E4B3E">
      <w:pPr>
        <w:spacing w:line="276" w:lineRule="auto"/>
        <w:jc w:val="both"/>
        <w:rPr>
          <w:rFonts w:ascii="Tahoma" w:hAnsi="Tahoma" w:cs="Tahoma"/>
          <w:lang w:val="es-CO"/>
        </w:rPr>
      </w:pPr>
      <w:r w:rsidRPr="000B5890">
        <w:rPr>
          <w:rFonts w:ascii="Tahoma" w:hAnsi="Tahoma" w:cs="Tahoma"/>
          <w:lang w:val="es-CO"/>
        </w:rPr>
        <w:tab/>
        <w:t>De esta manera, concluyó que el retroactivo de la diferencia entre lo que venía cancelando Colpensiones y la nueva mesada liquidada</w:t>
      </w:r>
      <w:r w:rsidR="00E83FF0" w:rsidRPr="000B5890">
        <w:rPr>
          <w:rFonts w:ascii="Tahoma" w:hAnsi="Tahoma" w:cs="Tahoma"/>
          <w:lang w:val="es-CO"/>
        </w:rPr>
        <w:t xml:space="preserve">, al momento de dictar el fallo era de </w:t>
      </w:r>
      <w:r w:rsidR="009E4B3E" w:rsidRPr="000B5890">
        <w:rPr>
          <w:rFonts w:ascii="Tahoma" w:hAnsi="Tahoma" w:cs="Tahoma"/>
          <w:lang w:val="es-CO"/>
        </w:rPr>
        <w:t>$779.412</w:t>
      </w:r>
      <w:r w:rsidR="00E83FF0" w:rsidRPr="000B5890">
        <w:rPr>
          <w:rFonts w:ascii="Tahoma" w:hAnsi="Tahoma" w:cs="Tahoma"/>
          <w:lang w:val="es-CO"/>
        </w:rPr>
        <w:t>.</w:t>
      </w:r>
    </w:p>
    <w:p w14:paraId="6996A107" w14:textId="77777777" w:rsidR="000B5890" w:rsidRPr="000B5890" w:rsidRDefault="000B5890" w:rsidP="009E4B3E">
      <w:pPr>
        <w:spacing w:line="276" w:lineRule="auto"/>
        <w:jc w:val="both"/>
        <w:rPr>
          <w:rFonts w:ascii="Tahoma" w:hAnsi="Tahoma" w:cs="Tahoma"/>
          <w:lang w:val="es-CO"/>
        </w:rPr>
      </w:pPr>
    </w:p>
    <w:p w14:paraId="1BB1123F" w14:textId="2ECB40E7" w:rsidR="00F60626" w:rsidRPr="000B5890" w:rsidRDefault="006361F9" w:rsidP="00D25E61">
      <w:pPr>
        <w:pStyle w:val="Prrafodelista"/>
        <w:numPr>
          <w:ilvl w:val="0"/>
          <w:numId w:val="1"/>
        </w:numPr>
        <w:spacing w:line="276" w:lineRule="auto"/>
        <w:jc w:val="center"/>
        <w:rPr>
          <w:rFonts w:ascii="Tahoma" w:hAnsi="Tahoma" w:cs="Tahoma"/>
          <w:b/>
          <w:lang w:val="es-CO"/>
        </w:rPr>
      </w:pPr>
      <w:r w:rsidRPr="000B5890">
        <w:rPr>
          <w:rFonts w:ascii="Tahoma" w:hAnsi="Tahoma" w:cs="Tahoma"/>
          <w:b/>
        </w:rPr>
        <w:t>Procedencia de la consulta</w:t>
      </w:r>
    </w:p>
    <w:p w14:paraId="7315C9C9" w14:textId="77777777" w:rsidR="00F60626" w:rsidRPr="000B5890" w:rsidRDefault="00F60626" w:rsidP="00D25E61">
      <w:pPr>
        <w:spacing w:line="276" w:lineRule="auto"/>
        <w:jc w:val="both"/>
        <w:rPr>
          <w:rFonts w:ascii="Tahoma" w:hAnsi="Tahoma" w:cs="Tahoma"/>
          <w:lang w:val="es-CO"/>
        </w:rPr>
      </w:pPr>
    </w:p>
    <w:p w14:paraId="4AD3A366" w14:textId="77777777" w:rsidR="006361F9" w:rsidRPr="000B5890" w:rsidRDefault="006361F9" w:rsidP="006361F9">
      <w:pPr>
        <w:spacing w:line="276" w:lineRule="auto"/>
        <w:ind w:firstLine="709"/>
        <w:jc w:val="both"/>
        <w:rPr>
          <w:rFonts w:ascii="Tahoma" w:hAnsi="Tahoma" w:cs="Tahoma"/>
        </w:rPr>
      </w:pPr>
      <w:r w:rsidRPr="000B5890">
        <w:rPr>
          <w:rFonts w:ascii="Tahoma" w:hAnsi="Tahoma" w:cs="Tahoma"/>
        </w:rPr>
        <w:t>Como quiera que la decisión fue adversa a los intereses de Colpensiones y no fue apelada, se dispuso el grado jurisdiccional de consulta.</w:t>
      </w:r>
    </w:p>
    <w:p w14:paraId="44A380E0" w14:textId="77777777" w:rsidR="00401FD3" w:rsidRPr="000B5890" w:rsidRDefault="00401FD3" w:rsidP="00EC57D1">
      <w:pPr>
        <w:spacing w:line="240" w:lineRule="auto"/>
        <w:jc w:val="both"/>
        <w:rPr>
          <w:rFonts w:ascii="Tahoma" w:hAnsi="Tahoma" w:cs="Tahoma"/>
        </w:rPr>
      </w:pPr>
    </w:p>
    <w:p w14:paraId="4F93F5A1" w14:textId="459230A3" w:rsidR="00401FD3" w:rsidRPr="000B5890" w:rsidRDefault="006603DF" w:rsidP="00D25E61">
      <w:pPr>
        <w:pStyle w:val="Prrafodelista"/>
        <w:numPr>
          <w:ilvl w:val="0"/>
          <w:numId w:val="1"/>
        </w:numPr>
        <w:spacing w:line="276" w:lineRule="auto"/>
        <w:jc w:val="center"/>
        <w:rPr>
          <w:rFonts w:ascii="Tahoma" w:hAnsi="Tahoma" w:cs="Tahoma"/>
          <w:b/>
          <w:lang w:val="es-CO"/>
        </w:rPr>
      </w:pPr>
      <w:r w:rsidRPr="000B5890">
        <w:rPr>
          <w:rFonts w:ascii="Tahoma" w:hAnsi="Tahoma" w:cs="Tahoma"/>
          <w:b/>
          <w:lang w:val="es-CO"/>
        </w:rPr>
        <w:t>Consideraciones</w:t>
      </w:r>
    </w:p>
    <w:p w14:paraId="7A42FCAC" w14:textId="77777777" w:rsidR="00401FD3" w:rsidRPr="000B5890" w:rsidRDefault="00401FD3" w:rsidP="00EC57D1">
      <w:pPr>
        <w:spacing w:line="240" w:lineRule="auto"/>
        <w:jc w:val="both"/>
        <w:rPr>
          <w:rFonts w:ascii="Tahoma" w:hAnsi="Tahoma" w:cs="Tahoma"/>
          <w:lang w:val="es-CO"/>
        </w:rPr>
      </w:pPr>
    </w:p>
    <w:p w14:paraId="68CA6ACB" w14:textId="565EB2BC" w:rsidR="006603DF" w:rsidRPr="000B5890" w:rsidRDefault="006603DF" w:rsidP="006603DF">
      <w:pPr>
        <w:pStyle w:val="Prrafodelista"/>
        <w:numPr>
          <w:ilvl w:val="1"/>
          <w:numId w:val="1"/>
        </w:numPr>
        <w:spacing w:line="276" w:lineRule="auto"/>
        <w:jc w:val="both"/>
        <w:rPr>
          <w:rFonts w:ascii="Tahoma" w:hAnsi="Tahoma" w:cs="Tahoma"/>
          <w:b/>
          <w:lang w:val="es-CO"/>
        </w:rPr>
      </w:pPr>
      <w:r w:rsidRPr="000B5890">
        <w:rPr>
          <w:rFonts w:ascii="Tahoma" w:hAnsi="Tahoma" w:cs="Tahoma"/>
          <w:b/>
          <w:lang w:val="es-CO"/>
        </w:rPr>
        <w:t>Supuestos fácticos probados</w:t>
      </w:r>
    </w:p>
    <w:p w14:paraId="2F104D65" w14:textId="77777777" w:rsidR="006603DF" w:rsidRPr="000B5890" w:rsidRDefault="006603DF" w:rsidP="00EC57D1">
      <w:pPr>
        <w:pStyle w:val="Prrafodelista"/>
        <w:spacing w:line="276" w:lineRule="auto"/>
        <w:ind w:left="1428"/>
        <w:jc w:val="both"/>
        <w:rPr>
          <w:rFonts w:ascii="Tahoma" w:hAnsi="Tahoma" w:cs="Tahoma"/>
          <w:lang w:val="es-CO"/>
        </w:rPr>
      </w:pPr>
    </w:p>
    <w:p w14:paraId="67B02E9D" w14:textId="71C5D0B3" w:rsidR="00150C1E" w:rsidRPr="000B5890" w:rsidRDefault="006603DF" w:rsidP="00EC57D1">
      <w:pPr>
        <w:pStyle w:val="Prrafodelista"/>
        <w:spacing w:line="276" w:lineRule="auto"/>
        <w:ind w:left="0" w:firstLine="709"/>
        <w:jc w:val="both"/>
        <w:rPr>
          <w:rFonts w:ascii="Tahoma" w:hAnsi="Tahoma" w:cs="Tahoma"/>
          <w:lang w:val="es-CO"/>
        </w:rPr>
      </w:pPr>
      <w:r w:rsidRPr="000B5890">
        <w:rPr>
          <w:rFonts w:ascii="Tahoma" w:hAnsi="Tahoma" w:cs="Tahoma"/>
          <w:lang w:val="es-CO"/>
        </w:rPr>
        <w:t xml:space="preserve">Son hechos que quedaron demostrados en el trámite procesal: i) que a través de la </w:t>
      </w:r>
      <w:r w:rsidR="00B45775" w:rsidRPr="000B5890">
        <w:rPr>
          <w:rFonts w:ascii="Tahoma" w:hAnsi="Tahoma" w:cs="Tahoma"/>
          <w:lang w:val="es-CO"/>
        </w:rPr>
        <w:t xml:space="preserve">Resolución </w:t>
      </w:r>
      <w:r w:rsidRPr="000B5890">
        <w:rPr>
          <w:rFonts w:ascii="Tahoma" w:hAnsi="Tahoma" w:cs="Tahoma"/>
          <w:lang w:val="es-CO"/>
        </w:rPr>
        <w:t>VPB 16959 del 30 de septiembre de 2014</w:t>
      </w:r>
      <w:r w:rsidR="009C7511" w:rsidRPr="000B5890">
        <w:rPr>
          <w:rFonts w:ascii="Tahoma" w:hAnsi="Tahoma" w:cs="Tahoma"/>
          <w:lang w:val="es-CO"/>
        </w:rPr>
        <w:t>, Colpensiones reconoció al señor Alberto Builes Pineda la pensión de vejez consagrada en</w:t>
      </w:r>
      <w:r w:rsidR="002B5D26" w:rsidRPr="000B5890">
        <w:rPr>
          <w:rFonts w:ascii="Tahoma" w:hAnsi="Tahoma" w:cs="Tahoma"/>
          <w:lang w:val="es-CO"/>
        </w:rPr>
        <w:t xml:space="preserve"> el artículo 33 de</w:t>
      </w:r>
      <w:r w:rsidR="009C7511" w:rsidRPr="000B5890">
        <w:rPr>
          <w:rFonts w:ascii="Tahoma" w:hAnsi="Tahoma" w:cs="Tahoma"/>
          <w:lang w:val="es-CO"/>
        </w:rPr>
        <w:t xml:space="preserve"> </w:t>
      </w:r>
      <w:r w:rsidR="00A43677" w:rsidRPr="000B5890">
        <w:rPr>
          <w:rFonts w:ascii="Tahoma" w:hAnsi="Tahoma" w:cs="Tahoma"/>
          <w:lang w:val="es-CO"/>
        </w:rPr>
        <w:t>la</w:t>
      </w:r>
      <w:r w:rsidR="00B017A8" w:rsidRPr="000B5890">
        <w:rPr>
          <w:rFonts w:ascii="Tahoma" w:hAnsi="Tahoma" w:cs="Tahoma"/>
          <w:lang w:val="es-CO"/>
        </w:rPr>
        <w:t xml:space="preserve"> Ley 100 de 1993, modificad</w:t>
      </w:r>
      <w:r w:rsidR="00D97216" w:rsidRPr="000B5890">
        <w:rPr>
          <w:rFonts w:ascii="Tahoma" w:hAnsi="Tahoma" w:cs="Tahoma"/>
          <w:lang w:val="es-CO"/>
        </w:rPr>
        <w:t>o</w:t>
      </w:r>
      <w:r w:rsidR="00B017A8" w:rsidRPr="000B5890">
        <w:rPr>
          <w:rFonts w:ascii="Tahoma" w:hAnsi="Tahoma" w:cs="Tahoma"/>
          <w:lang w:val="es-CO"/>
        </w:rPr>
        <w:t xml:space="preserve"> por </w:t>
      </w:r>
      <w:r w:rsidR="00D97216" w:rsidRPr="000B5890">
        <w:rPr>
          <w:rFonts w:ascii="Tahoma" w:hAnsi="Tahoma" w:cs="Tahoma"/>
          <w:lang w:val="es-CO"/>
        </w:rPr>
        <w:t xml:space="preserve">el artículo 9º de </w:t>
      </w:r>
      <w:r w:rsidR="00B017A8" w:rsidRPr="000B5890">
        <w:rPr>
          <w:rFonts w:ascii="Tahoma" w:hAnsi="Tahoma" w:cs="Tahoma"/>
          <w:lang w:val="es-CO"/>
        </w:rPr>
        <w:t xml:space="preserve">la </w:t>
      </w:r>
      <w:r w:rsidR="00A43677" w:rsidRPr="000B5890">
        <w:rPr>
          <w:rFonts w:ascii="Tahoma" w:hAnsi="Tahoma" w:cs="Tahoma"/>
          <w:lang w:val="es-CO"/>
        </w:rPr>
        <w:t>Ley 797</w:t>
      </w:r>
      <w:r w:rsidR="00B017A8" w:rsidRPr="000B5890">
        <w:rPr>
          <w:rFonts w:ascii="Tahoma" w:hAnsi="Tahoma" w:cs="Tahoma"/>
          <w:lang w:val="es-CO"/>
        </w:rPr>
        <w:t xml:space="preserve"> de 2003</w:t>
      </w:r>
      <w:r w:rsidR="00D97216" w:rsidRPr="000B5890">
        <w:rPr>
          <w:rFonts w:ascii="Tahoma" w:hAnsi="Tahoma" w:cs="Tahoma"/>
          <w:lang w:val="es-CO"/>
        </w:rPr>
        <w:t>;</w:t>
      </w:r>
      <w:r w:rsidR="00B017A8" w:rsidRPr="000B5890">
        <w:rPr>
          <w:rFonts w:ascii="Tahoma" w:hAnsi="Tahoma" w:cs="Tahoma"/>
          <w:lang w:val="es-CO"/>
        </w:rPr>
        <w:t xml:space="preserve"> </w:t>
      </w:r>
      <w:r w:rsidR="00150C1E" w:rsidRPr="000B5890">
        <w:rPr>
          <w:rFonts w:ascii="Tahoma" w:hAnsi="Tahoma" w:cs="Tahoma"/>
          <w:lang w:val="es-CO"/>
        </w:rPr>
        <w:t>a partir del 1º de octubre de 2014, en cuantía de $748.870</w:t>
      </w:r>
      <w:r w:rsidR="00B017A8" w:rsidRPr="000B5890">
        <w:rPr>
          <w:rFonts w:ascii="Tahoma" w:hAnsi="Tahoma" w:cs="Tahoma"/>
          <w:lang w:val="es-CO"/>
        </w:rPr>
        <w:t>, resultado de aplicar una tasa de reemplazo del 76.</w:t>
      </w:r>
      <w:r w:rsidR="00D97216" w:rsidRPr="000B5890">
        <w:rPr>
          <w:rFonts w:ascii="Tahoma" w:hAnsi="Tahoma" w:cs="Tahoma"/>
          <w:lang w:val="es-CO"/>
        </w:rPr>
        <w:t>7</w:t>
      </w:r>
      <w:r w:rsidR="00B017A8" w:rsidRPr="000B5890">
        <w:rPr>
          <w:rFonts w:ascii="Tahoma" w:hAnsi="Tahoma" w:cs="Tahoma"/>
          <w:lang w:val="es-CO"/>
        </w:rPr>
        <w:t>1% a un IBL de $</w:t>
      </w:r>
      <w:r w:rsidR="00D97216" w:rsidRPr="000B5890">
        <w:rPr>
          <w:rFonts w:ascii="Tahoma" w:hAnsi="Tahoma" w:cs="Tahoma"/>
          <w:lang w:val="es-CO"/>
        </w:rPr>
        <w:t>976</w:t>
      </w:r>
      <w:r w:rsidR="00B017A8" w:rsidRPr="000B5890">
        <w:rPr>
          <w:rFonts w:ascii="Tahoma" w:hAnsi="Tahoma" w:cs="Tahoma"/>
          <w:lang w:val="es-CO"/>
        </w:rPr>
        <w:t>.</w:t>
      </w:r>
      <w:r w:rsidR="00D97216" w:rsidRPr="000B5890">
        <w:rPr>
          <w:rFonts w:ascii="Tahoma" w:hAnsi="Tahoma" w:cs="Tahoma"/>
          <w:lang w:val="es-CO"/>
        </w:rPr>
        <w:t>235</w:t>
      </w:r>
      <w:r w:rsidR="00150C1E" w:rsidRPr="000B5890">
        <w:rPr>
          <w:rFonts w:ascii="Tahoma" w:hAnsi="Tahoma" w:cs="Tahoma"/>
          <w:lang w:val="es-CO"/>
        </w:rPr>
        <w:t xml:space="preserve"> </w:t>
      </w:r>
      <w:r w:rsidR="00EC57D1" w:rsidRPr="000B5890">
        <w:rPr>
          <w:rFonts w:ascii="Tahoma" w:hAnsi="Tahoma" w:cs="Tahoma"/>
          <w:lang w:val="es-CO"/>
        </w:rPr>
        <w:t>(</w:t>
      </w:r>
      <w:proofErr w:type="spellStart"/>
      <w:r w:rsidR="00EC57D1" w:rsidRPr="000B5890">
        <w:rPr>
          <w:rFonts w:ascii="Tahoma" w:hAnsi="Tahoma" w:cs="Tahoma"/>
          <w:lang w:val="es-CO"/>
        </w:rPr>
        <w:t>fl</w:t>
      </w:r>
      <w:proofErr w:type="spellEnd"/>
      <w:r w:rsidR="00EC57D1" w:rsidRPr="000B5890">
        <w:rPr>
          <w:rFonts w:ascii="Tahoma" w:hAnsi="Tahoma" w:cs="Tahoma"/>
          <w:lang w:val="es-CO"/>
        </w:rPr>
        <w:t>. 80 y s.s.)</w:t>
      </w:r>
      <w:r w:rsidR="00B14E6C" w:rsidRPr="000B5890">
        <w:rPr>
          <w:rFonts w:ascii="Tahoma" w:hAnsi="Tahoma" w:cs="Tahoma"/>
          <w:lang w:val="es-CO"/>
        </w:rPr>
        <w:t>; ii) que el actor cumplió los 60 años de edad el 9 de junio de 2010, momento en el que contaba con más de 1500 semanas cotizadas</w:t>
      </w:r>
      <w:r w:rsidR="00EC57D1" w:rsidRPr="000B5890">
        <w:rPr>
          <w:rFonts w:ascii="Tahoma" w:hAnsi="Tahoma" w:cs="Tahoma"/>
          <w:lang w:val="es-CO"/>
        </w:rPr>
        <w:t xml:space="preserve"> </w:t>
      </w:r>
      <w:r w:rsidR="00150C1E" w:rsidRPr="000B5890">
        <w:rPr>
          <w:rFonts w:ascii="Tahoma" w:hAnsi="Tahoma" w:cs="Tahoma"/>
          <w:lang w:val="es-CO"/>
        </w:rPr>
        <w:t xml:space="preserve">y, </w:t>
      </w:r>
      <w:r w:rsidR="00B14E6C" w:rsidRPr="000B5890">
        <w:rPr>
          <w:rFonts w:ascii="Tahoma" w:hAnsi="Tahoma" w:cs="Tahoma"/>
          <w:lang w:val="es-CO"/>
        </w:rPr>
        <w:t>i</w:t>
      </w:r>
      <w:r w:rsidR="00150C1E" w:rsidRPr="000B5890">
        <w:rPr>
          <w:rFonts w:ascii="Tahoma" w:hAnsi="Tahoma" w:cs="Tahoma"/>
          <w:lang w:val="es-CO"/>
        </w:rPr>
        <w:t>ii)</w:t>
      </w:r>
      <w:r w:rsidR="00EC57D1" w:rsidRPr="000B5890">
        <w:rPr>
          <w:rFonts w:ascii="Tahoma" w:hAnsi="Tahoma" w:cs="Tahoma"/>
          <w:lang w:val="es-CO"/>
        </w:rPr>
        <w:t xml:space="preserve"> que de conformidad con el reporte de semanas allegado por la entidad demandada, el actor cuenta con un total de 1839,97 semanas cotizadas hasta el 31 de enero de 2015</w:t>
      </w:r>
      <w:r w:rsidR="00150C1E" w:rsidRPr="000B5890">
        <w:rPr>
          <w:rFonts w:ascii="Tahoma" w:hAnsi="Tahoma" w:cs="Tahoma"/>
          <w:lang w:val="es-CO"/>
        </w:rPr>
        <w:t>.</w:t>
      </w:r>
    </w:p>
    <w:p w14:paraId="6E485A29" w14:textId="77777777" w:rsidR="00EC57D1" w:rsidRPr="000B5890" w:rsidRDefault="00EC57D1" w:rsidP="00EC57D1">
      <w:pPr>
        <w:pStyle w:val="Prrafodelista"/>
        <w:spacing w:line="276" w:lineRule="auto"/>
        <w:ind w:left="0" w:firstLine="709"/>
        <w:jc w:val="both"/>
        <w:rPr>
          <w:rFonts w:ascii="Tahoma" w:hAnsi="Tahoma" w:cs="Tahoma"/>
          <w:lang w:val="es-CO"/>
        </w:rPr>
      </w:pPr>
    </w:p>
    <w:p w14:paraId="68B7C8DC" w14:textId="66F7DF99" w:rsidR="00EC57D1" w:rsidRPr="000B5890" w:rsidRDefault="00C65471" w:rsidP="00EC57D1">
      <w:pPr>
        <w:pStyle w:val="Prrafodelista"/>
        <w:spacing w:line="276" w:lineRule="auto"/>
        <w:ind w:left="0" w:firstLine="709"/>
        <w:jc w:val="both"/>
        <w:rPr>
          <w:rFonts w:ascii="Tahoma" w:hAnsi="Tahoma" w:cs="Tahoma"/>
          <w:lang w:val="es-CO"/>
        </w:rPr>
      </w:pPr>
      <w:r w:rsidRPr="000B5890">
        <w:rPr>
          <w:rFonts w:ascii="Tahoma" w:hAnsi="Tahoma" w:cs="Tahoma"/>
          <w:lang w:val="es-CO"/>
        </w:rPr>
        <w:t>Así las cosas, d</w:t>
      </w:r>
      <w:r w:rsidR="0043089E" w:rsidRPr="000B5890">
        <w:rPr>
          <w:rFonts w:ascii="Tahoma" w:hAnsi="Tahoma" w:cs="Tahoma"/>
          <w:lang w:val="es-CO"/>
        </w:rPr>
        <w:t xml:space="preserve">e conformidad con </w:t>
      </w:r>
      <w:r w:rsidRPr="000B5890">
        <w:rPr>
          <w:rFonts w:ascii="Tahoma" w:hAnsi="Tahoma" w:cs="Tahoma"/>
          <w:lang w:val="es-CO"/>
        </w:rPr>
        <w:t>las órdenes impartidas en primer grado</w:t>
      </w:r>
      <w:r w:rsidR="00D97216" w:rsidRPr="000B5890">
        <w:rPr>
          <w:rFonts w:ascii="Tahoma" w:hAnsi="Tahoma" w:cs="Tahoma"/>
          <w:lang w:val="es-CO"/>
        </w:rPr>
        <w:t xml:space="preserve"> y con ocasión del grado jurisdiccional de consulta</w:t>
      </w:r>
      <w:r w:rsidRPr="000B5890">
        <w:rPr>
          <w:rFonts w:ascii="Tahoma" w:hAnsi="Tahoma" w:cs="Tahoma"/>
          <w:lang w:val="es-CO"/>
        </w:rPr>
        <w:t xml:space="preserve">, lo que resta verificar en el caso de marras es si el </w:t>
      </w:r>
      <w:r w:rsidR="00A43677" w:rsidRPr="000B5890">
        <w:rPr>
          <w:rFonts w:ascii="Tahoma" w:hAnsi="Tahoma" w:cs="Tahoma"/>
          <w:lang w:val="es-CO"/>
        </w:rPr>
        <w:t>demandante conservó el régimen de transición de</w:t>
      </w:r>
      <w:r w:rsidR="00D97216" w:rsidRPr="000B5890">
        <w:rPr>
          <w:rFonts w:ascii="Tahoma" w:hAnsi="Tahoma" w:cs="Tahoma"/>
          <w:lang w:val="es-CO"/>
        </w:rPr>
        <w:t>l</w:t>
      </w:r>
      <w:r w:rsidR="00A43677" w:rsidRPr="000B5890">
        <w:rPr>
          <w:rFonts w:ascii="Tahoma" w:hAnsi="Tahoma" w:cs="Tahoma"/>
          <w:lang w:val="es-CO"/>
        </w:rPr>
        <w:t xml:space="preserve"> que fue beneficiario</w:t>
      </w:r>
      <w:r w:rsidR="00D97216" w:rsidRPr="000B5890">
        <w:rPr>
          <w:rFonts w:ascii="Tahoma" w:hAnsi="Tahoma" w:cs="Tahoma"/>
          <w:lang w:val="es-CO"/>
        </w:rPr>
        <w:t>,</w:t>
      </w:r>
      <w:r w:rsidR="00A43677" w:rsidRPr="000B5890">
        <w:rPr>
          <w:rFonts w:ascii="Tahoma" w:hAnsi="Tahoma" w:cs="Tahoma"/>
          <w:lang w:val="es-CO"/>
        </w:rPr>
        <w:t xml:space="preserve"> y si el </w:t>
      </w:r>
      <w:r w:rsidRPr="000B5890">
        <w:rPr>
          <w:rFonts w:ascii="Tahoma" w:hAnsi="Tahoma" w:cs="Tahoma"/>
          <w:lang w:val="es-CO"/>
        </w:rPr>
        <w:t xml:space="preserve">retroactivo reconocido en la sentencia objeto de consulta es acertado. </w:t>
      </w:r>
    </w:p>
    <w:p w14:paraId="5D2D8CE4" w14:textId="77777777" w:rsidR="00150C1E" w:rsidRPr="000B5890" w:rsidRDefault="00150C1E" w:rsidP="006603DF">
      <w:pPr>
        <w:pStyle w:val="Prrafodelista"/>
        <w:spacing w:line="276" w:lineRule="auto"/>
        <w:ind w:left="709"/>
        <w:jc w:val="both"/>
        <w:rPr>
          <w:rFonts w:ascii="Tahoma" w:hAnsi="Tahoma" w:cs="Tahoma"/>
          <w:lang w:val="es-CO"/>
        </w:rPr>
      </w:pPr>
    </w:p>
    <w:p w14:paraId="2FBDA9B2" w14:textId="1A48F798" w:rsidR="00150C1E" w:rsidRPr="000B5890" w:rsidRDefault="00C65471" w:rsidP="006603DF">
      <w:pPr>
        <w:pStyle w:val="Prrafodelista"/>
        <w:spacing w:line="276" w:lineRule="auto"/>
        <w:ind w:left="709"/>
        <w:jc w:val="both"/>
        <w:rPr>
          <w:rFonts w:ascii="Tahoma" w:hAnsi="Tahoma" w:cs="Tahoma"/>
          <w:b/>
          <w:lang w:val="es-CO"/>
        </w:rPr>
      </w:pPr>
      <w:r w:rsidRPr="000B5890">
        <w:rPr>
          <w:rFonts w:ascii="Tahoma" w:hAnsi="Tahoma" w:cs="Tahoma"/>
          <w:b/>
          <w:lang w:val="es-CO"/>
        </w:rPr>
        <w:t>4.2 Caso concreto</w:t>
      </w:r>
    </w:p>
    <w:p w14:paraId="1A23EC1B" w14:textId="77777777" w:rsidR="00150C1E" w:rsidRPr="000B5890" w:rsidRDefault="00150C1E" w:rsidP="006603DF">
      <w:pPr>
        <w:pStyle w:val="Prrafodelista"/>
        <w:spacing w:line="276" w:lineRule="auto"/>
        <w:ind w:left="709"/>
        <w:jc w:val="both"/>
        <w:rPr>
          <w:rFonts w:ascii="Tahoma" w:hAnsi="Tahoma" w:cs="Tahoma"/>
          <w:lang w:val="es-CO"/>
        </w:rPr>
      </w:pPr>
    </w:p>
    <w:p w14:paraId="3664C8BB" w14:textId="75BD0FE4" w:rsidR="00A43677" w:rsidRPr="000B5890" w:rsidRDefault="00A43677" w:rsidP="00B017A8">
      <w:pPr>
        <w:pStyle w:val="Prrafodelista"/>
        <w:spacing w:line="276" w:lineRule="auto"/>
        <w:ind w:left="0" w:firstLine="709"/>
        <w:jc w:val="both"/>
        <w:rPr>
          <w:rFonts w:ascii="Tahoma" w:hAnsi="Tahoma" w:cs="Tahoma"/>
          <w:lang w:val="es-CO"/>
        </w:rPr>
      </w:pPr>
      <w:r w:rsidRPr="000B5890">
        <w:rPr>
          <w:rFonts w:ascii="Tahoma" w:hAnsi="Tahoma" w:cs="Tahoma"/>
          <w:lang w:val="es-CO"/>
        </w:rPr>
        <w:t xml:space="preserve">Sea lo primero </w:t>
      </w:r>
      <w:r w:rsidR="006F1E10" w:rsidRPr="000B5890">
        <w:rPr>
          <w:rFonts w:ascii="Tahoma" w:hAnsi="Tahoma" w:cs="Tahoma"/>
          <w:lang w:val="es-CO"/>
        </w:rPr>
        <w:t xml:space="preserve">indicar que la calidad de beneficiario del régimen de transición del que fue beneficiario el actor se puede inferir sin problema, pues así lo reconoció la entidad demandada al momento de contestar la demanda y al sustentar sus alegatos de conclusión, y además, así se puede inferir de la historia laboral obrante en el plenario, de la cual se percibe que el 1º de abril de 1994 él contaba con </w:t>
      </w:r>
      <w:r w:rsidR="001A1789" w:rsidRPr="000B5890">
        <w:rPr>
          <w:rFonts w:ascii="Tahoma" w:hAnsi="Tahoma" w:cs="Tahoma"/>
          <w:lang w:val="es-CO"/>
        </w:rPr>
        <w:t xml:space="preserve">más de </w:t>
      </w:r>
      <w:r w:rsidR="006F1E10" w:rsidRPr="000B5890">
        <w:rPr>
          <w:rFonts w:ascii="Tahoma" w:hAnsi="Tahoma" w:cs="Tahoma"/>
          <w:lang w:val="es-CO"/>
        </w:rPr>
        <w:t xml:space="preserve">15 años de servicios prestados, requisito </w:t>
      </w:r>
      <w:r w:rsidR="00B017A8" w:rsidRPr="000B5890">
        <w:rPr>
          <w:rFonts w:ascii="Tahoma" w:hAnsi="Tahoma" w:cs="Tahoma"/>
          <w:lang w:val="es-CO"/>
        </w:rPr>
        <w:t xml:space="preserve">indispensable para que aquellas personas que se trasladaron al régimen de ahorro individual con solidaridad, retornaran al de prima media </w:t>
      </w:r>
      <w:r w:rsidR="00492F6D" w:rsidRPr="000B5890">
        <w:rPr>
          <w:rFonts w:ascii="Tahoma" w:hAnsi="Tahoma" w:cs="Tahoma"/>
          <w:lang w:val="es-CO"/>
        </w:rPr>
        <w:t xml:space="preserve">sin perder </w:t>
      </w:r>
      <w:r w:rsidR="001A1789" w:rsidRPr="000B5890">
        <w:rPr>
          <w:rFonts w:ascii="Tahoma" w:hAnsi="Tahoma" w:cs="Tahoma"/>
          <w:lang w:val="es-CO"/>
        </w:rPr>
        <w:t>e</w:t>
      </w:r>
      <w:r w:rsidR="00492F6D" w:rsidRPr="000B5890">
        <w:rPr>
          <w:rFonts w:ascii="Tahoma" w:hAnsi="Tahoma" w:cs="Tahoma"/>
          <w:lang w:val="es-CO"/>
        </w:rPr>
        <w:t xml:space="preserve">l beneficio </w:t>
      </w:r>
      <w:r w:rsidR="001A1789" w:rsidRPr="000B5890">
        <w:rPr>
          <w:rFonts w:ascii="Tahoma" w:hAnsi="Tahoma" w:cs="Tahoma"/>
          <w:lang w:val="es-CO"/>
        </w:rPr>
        <w:t xml:space="preserve">transicional </w:t>
      </w:r>
      <w:r w:rsidR="00492F6D" w:rsidRPr="000B5890">
        <w:rPr>
          <w:rFonts w:ascii="Tahoma" w:hAnsi="Tahoma" w:cs="Tahoma"/>
          <w:lang w:val="es-CO"/>
        </w:rPr>
        <w:t>establecido en la Ley 100 de 1993.</w:t>
      </w:r>
      <w:r w:rsidR="00B017A8" w:rsidRPr="000B5890">
        <w:rPr>
          <w:rFonts w:ascii="Tahoma" w:hAnsi="Tahoma" w:cs="Tahoma"/>
          <w:lang w:val="es-CO"/>
        </w:rPr>
        <w:t xml:space="preserve"> </w:t>
      </w:r>
    </w:p>
    <w:p w14:paraId="516396BB" w14:textId="77777777" w:rsidR="001A1789" w:rsidRPr="000B5890" w:rsidRDefault="001A1789" w:rsidP="00B017A8">
      <w:pPr>
        <w:pStyle w:val="Prrafodelista"/>
        <w:spacing w:line="276" w:lineRule="auto"/>
        <w:ind w:left="0" w:firstLine="709"/>
        <w:jc w:val="both"/>
        <w:rPr>
          <w:rFonts w:ascii="Tahoma" w:hAnsi="Tahoma" w:cs="Tahoma"/>
          <w:lang w:val="es-CO"/>
        </w:rPr>
      </w:pPr>
    </w:p>
    <w:p w14:paraId="391BE66A" w14:textId="3A813363" w:rsidR="00B14E6C" w:rsidRPr="000B5890" w:rsidRDefault="00B14E6C" w:rsidP="00036A3C">
      <w:pPr>
        <w:pStyle w:val="Prrafodelista"/>
        <w:spacing w:line="276" w:lineRule="auto"/>
        <w:ind w:left="0" w:firstLine="709"/>
        <w:jc w:val="both"/>
        <w:rPr>
          <w:rFonts w:ascii="Tahoma" w:hAnsi="Tahoma" w:cs="Tahoma"/>
          <w:lang w:val="es-CO"/>
        </w:rPr>
      </w:pPr>
      <w:r w:rsidRPr="000B5890">
        <w:rPr>
          <w:rFonts w:ascii="Tahoma" w:hAnsi="Tahoma" w:cs="Tahoma"/>
          <w:lang w:val="es-CO"/>
        </w:rPr>
        <w:t xml:space="preserve">Como se advirtió previamente, al contar con más de 1000 semanas cotizadas al momento en que cumplió los 60 años de edad -9 de junio de 2010-, es evidente que en ese momento se causó la pensión de vejez a la luz del Acuerdo 049 de 1990, sin embargo, se continuaron efectuando cotizaciones con posterioridad a esa calenda, quedando supeditado el reconocimiento al momento en que dejara de hacerlo. </w:t>
      </w:r>
    </w:p>
    <w:p w14:paraId="3EF1EEFE" w14:textId="77777777" w:rsidR="00B14E6C" w:rsidRPr="000B5890" w:rsidRDefault="00B14E6C" w:rsidP="00036A3C">
      <w:pPr>
        <w:pStyle w:val="Prrafodelista"/>
        <w:spacing w:line="276" w:lineRule="auto"/>
        <w:ind w:left="0" w:firstLine="709"/>
        <w:jc w:val="both"/>
        <w:rPr>
          <w:rFonts w:ascii="Tahoma" w:hAnsi="Tahoma" w:cs="Tahoma"/>
          <w:lang w:val="es-CO"/>
        </w:rPr>
      </w:pPr>
    </w:p>
    <w:p w14:paraId="520064D1" w14:textId="3ABCF86D" w:rsidR="00492F6D" w:rsidRDefault="00492F6D" w:rsidP="00036A3C">
      <w:pPr>
        <w:pStyle w:val="Prrafodelista"/>
        <w:spacing w:line="276" w:lineRule="auto"/>
        <w:ind w:left="0" w:firstLine="709"/>
        <w:jc w:val="both"/>
        <w:rPr>
          <w:rFonts w:ascii="Tahoma" w:hAnsi="Tahoma" w:cs="Tahoma"/>
          <w:lang w:val="es-CO"/>
        </w:rPr>
      </w:pPr>
      <w:r w:rsidRPr="000B5890">
        <w:rPr>
          <w:rFonts w:ascii="Tahoma" w:hAnsi="Tahoma" w:cs="Tahoma"/>
          <w:lang w:val="es-CO"/>
        </w:rPr>
        <w:t xml:space="preserve">Ahora, </w:t>
      </w:r>
      <w:r w:rsidR="00036A3C" w:rsidRPr="000B5890">
        <w:rPr>
          <w:rFonts w:ascii="Tahoma" w:hAnsi="Tahoma" w:cs="Tahoma"/>
          <w:lang w:val="es-CO"/>
        </w:rPr>
        <w:t xml:space="preserve">a pesar de que en la historia laboral del </w:t>
      </w:r>
      <w:r w:rsidR="001A1789" w:rsidRPr="000B5890">
        <w:rPr>
          <w:rFonts w:ascii="Tahoma" w:hAnsi="Tahoma" w:cs="Tahoma"/>
          <w:lang w:val="es-CO"/>
        </w:rPr>
        <w:t xml:space="preserve">señor Builes Pineda </w:t>
      </w:r>
      <w:r w:rsidR="00036A3C" w:rsidRPr="000B5890">
        <w:rPr>
          <w:rFonts w:ascii="Tahoma" w:hAnsi="Tahoma" w:cs="Tahoma"/>
          <w:lang w:val="es-CO"/>
        </w:rPr>
        <w:t xml:space="preserve">se aprecian cotizaciones efectuadas hasta el mes de enero de 2015, inclusive, lo cierto es que Colpensiones </w:t>
      </w:r>
      <w:r w:rsidR="001A1789" w:rsidRPr="000B5890">
        <w:rPr>
          <w:rFonts w:ascii="Tahoma" w:hAnsi="Tahoma" w:cs="Tahoma"/>
          <w:lang w:val="es-CO"/>
        </w:rPr>
        <w:t>a esa fecha ya había rec</w:t>
      </w:r>
      <w:r w:rsidR="00036A3C" w:rsidRPr="000B5890">
        <w:rPr>
          <w:rFonts w:ascii="Tahoma" w:hAnsi="Tahoma" w:cs="Tahoma"/>
          <w:lang w:val="es-CO"/>
        </w:rPr>
        <w:t>onoci</w:t>
      </w:r>
      <w:r w:rsidR="001A1789" w:rsidRPr="000B5890">
        <w:rPr>
          <w:rFonts w:ascii="Tahoma" w:hAnsi="Tahoma" w:cs="Tahoma"/>
          <w:lang w:val="es-CO"/>
        </w:rPr>
        <w:t>do</w:t>
      </w:r>
      <w:r w:rsidR="00036A3C" w:rsidRPr="000B5890">
        <w:rPr>
          <w:rFonts w:ascii="Tahoma" w:hAnsi="Tahoma" w:cs="Tahoma"/>
          <w:lang w:val="es-CO"/>
        </w:rPr>
        <w:t xml:space="preserve"> la prestación </w:t>
      </w:r>
      <w:r w:rsidR="00186D52" w:rsidRPr="000B5890">
        <w:rPr>
          <w:rFonts w:ascii="Tahoma" w:hAnsi="Tahoma" w:cs="Tahoma"/>
          <w:lang w:val="es-CO"/>
        </w:rPr>
        <w:t>a partir del 1º de octubre de 2014</w:t>
      </w:r>
      <w:r w:rsidR="001A1789" w:rsidRPr="000B5890">
        <w:rPr>
          <w:rFonts w:ascii="Tahoma" w:hAnsi="Tahoma" w:cs="Tahoma"/>
          <w:lang w:val="es-CO"/>
        </w:rPr>
        <w:t>,</w:t>
      </w:r>
      <w:r w:rsidR="00186D52" w:rsidRPr="000B5890">
        <w:rPr>
          <w:rFonts w:ascii="Tahoma" w:hAnsi="Tahoma" w:cs="Tahoma"/>
          <w:lang w:val="es-CO"/>
        </w:rPr>
        <w:t xml:space="preserve"> cuando constató el yerro </w:t>
      </w:r>
      <w:r w:rsidR="00A43677" w:rsidRPr="000B5890">
        <w:rPr>
          <w:rFonts w:ascii="Tahoma" w:hAnsi="Tahoma" w:cs="Tahoma"/>
          <w:lang w:val="es-CO"/>
        </w:rPr>
        <w:t xml:space="preserve">que </w:t>
      </w:r>
      <w:r w:rsidR="00186D52" w:rsidRPr="000B5890">
        <w:rPr>
          <w:rFonts w:ascii="Tahoma" w:hAnsi="Tahoma" w:cs="Tahoma"/>
          <w:lang w:val="es-CO"/>
        </w:rPr>
        <w:t>cometi</w:t>
      </w:r>
      <w:r w:rsidR="00A43677" w:rsidRPr="000B5890">
        <w:rPr>
          <w:rFonts w:ascii="Tahoma" w:hAnsi="Tahoma" w:cs="Tahoma"/>
          <w:lang w:val="es-CO"/>
        </w:rPr>
        <w:t>ó</w:t>
      </w:r>
      <w:r w:rsidR="00186D52" w:rsidRPr="000B5890">
        <w:rPr>
          <w:rFonts w:ascii="Tahoma" w:hAnsi="Tahoma" w:cs="Tahoma"/>
          <w:lang w:val="es-CO"/>
        </w:rPr>
        <w:t xml:space="preserve"> en la Resolución GNR 19815 del 21 de enero de 2014</w:t>
      </w:r>
      <w:r w:rsidR="00F706B6" w:rsidRPr="000B5890">
        <w:rPr>
          <w:rFonts w:ascii="Tahoma" w:hAnsi="Tahoma" w:cs="Tahoma"/>
          <w:lang w:val="es-CO"/>
        </w:rPr>
        <w:t>, por lo que a efectos del cálculo del IBL y de la primera mesada se tomará el 1º de octubre de 2014, pues fue incuriosa la actuación de la demandada al c</w:t>
      </w:r>
      <w:r w:rsidR="001A1789" w:rsidRPr="000B5890">
        <w:rPr>
          <w:rFonts w:ascii="Tahoma" w:hAnsi="Tahoma" w:cs="Tahoma"/>
          <w:lang w:val="es-CO"/>
        </w:rPr>
        <w:t xml:space="preserve">ontinuar </w:t>
      </w:r>
      <w:r w:rsidR="00A43677" w:rsidRPr="000B5890">
        <w:rPr>
          <w:rFonts w:ascii="Tahoma" w:hAnsi="Tahoma" w:cs="Tahoma"/>
          <w:lang w:val="es-CO"/>
        </w:rPr>
        <w:t>recibiendo l</w:t>
      </w:r>
      <w:r w:rsidR="001A1789" w:rsidRPr="000B5890">
        <w:rPr>
          <w:rFonts w:ascii="Tahoma" w:hAnsi="Tahoma" w:cs="Tahoma"/>
          <w:lang w:val="es-CO"/>
        </w:rPr>
        <w:t xml:space="preserve">os pagos </w:t>
      </w:r>
      <w:r w:rsidR="00A43677" w:rsidRPr="000B5890">
        <w:rPr>
          <w:rFonts w:ascii="Tahoma" w:hAnsi="Tahoma" w:cs="Tahoma"/>
          <w:lang w:val="es-CO"/>
        </w:rPr>
        <w:t>efectuad</w:t>
      </w:r>
      <w:r w:rsidR="001A1789" w:rsidRPr="000B5890">
        <w:rPr>
          <w:rFonts w:ascii="Tahoma" w:hAnsi="Tahoma" w:cs="Tahoma"/>
          <w:lang w:val="es-CO"/>
        </w:rPr>
        <w:t>o</w:t>
      </w:r>
      <w:r w:rsidR="00A43677" w:rsidRPr="000B5890">
        <w:rPr>
          <w:rFonts w:ascii="Tahoma" w:hAnsi="Tahoma" w:cs="Tahoma"/>
          <w:lang w:val="es-CO"/>
        </w:rPr>
        <w:t xml:space="preserve">s </w:t>
      </w:r>
      <w:r w:rsidR="00F706B6" w:rsidRPr="000B5890">
        <w:rPr>
          <w:rFonts w:ascii="Tahoma" w:hAnsi="Tahoma" w:cs="Tahoma"/>
          <w:lang w:val="es-CO"/>
        </w:rPr>
        <w:t>a pesar de haber reconocido previamente la prestación</w:t>
      </w:r>
      <w:r w:rsidR="001A1789" w:rsidRPr="000B5890">
        <w:rPr>
          <w:rFonts w:ascii="Tahoma" w:hAnsi="Tahoma" w:cs="Tahoma"/>
          <w:lang w:val="es-CO"/>
        </w:rPr>
        <w:t>.</w:t>
      </w:r>
    </w:p>
    <w:p w14:paraId="52AC895F" w14:textId="77777777" w:rsidR="000B5890" w:rsidRPr="000B5890" w:rsidRDefault="000B5890" w:rsidP="00036A3C">
      <w:pPr>
        <w:pStyle w:val="Prrafodelista"/>
        <w:spacing w:line="276" w:lineRule="auto"/>
        <w:ind w:left="0" w:firstLine="709"/>
        <w:jc w:val="both"/>
        <w:rPr>
          <w:rFonts w:ascii="Tahoma" w:hAnsi="Tahoma" w:cs="Tahoma"/>
          <w:lang w:val="es-CO"/>
        </w:rPr>
      </w:pPr>
    </w:p>
    <w:p w14:paraId="12CE9F8F" w14:textId="4015F8E3" w:rsidR="00B86C1D" w:rsidRPr="000B5890" w:rsidRDefault="00F706B6" w:rsidP="00B86C1D">
      <w:pPr>
        <w:spacing w:line="276" w:lineRule="auto"/>
        <w:jc w:val="both"/>
        <w:rPr>
          <w:rFonts w:ascii="Tahoma" w:eastAsia="Times New Roman" w:hAnsi="Tahoma" w:cs="Tahoma"/>
          <w:bCs/>
          <w:iCs/>
          <w:color w:val="000000"/>
          <w:lang w:eastAsia="es-ES"/>
        </w:rPr>
      </w:pPr>
      <w:r w:rsidRPr="000B5890">
        <w:rPr>
          <w:rFonts w:ascii="Tahoma" w:hAnsi="Tahoma" w:cs="Tahoma"/>
          <w:lang w:val="es-CO"/>
        </w:rPr>
        <w:tab/>
        <w:t>En cuanto a la primera mesada calculada en primera instancia, la Sala procedió a verificarla calculando el IBL con el promedio de los salarios devengados por el demandante en los 10 años anteriores al 1o de octubre de 2014, obteniendo un monto de</w:t>
      </w:r>
      <w:r w:rsidRPr="000B5890">
        <w:rPr>
          <w:rFonts w:ascii="Tahoma" w:eastAsia="Times New Roman" w:hAnsi="Tahoma" w:cs="Tahoma"/>
          <w:color w:val="000000"/>
          <w:lang w:eastAsia="es-ES"/>
        </w:rPr>
        <w:t xml:space="preserve"> $976.927, que al aplicarle una tasa de reemplazo del 90%, arroja una mesada de $</w:t>
      </w:r>
      <w:r w:rsidRPr="000B5890">
        <w:rPr>
          <w:rFonts w:ascii="Tahoma" w:eastAsia="Times New Roman" w:hAnsi="Tahoma" w:cs="Tahoma"/>
          <w:bCs/>
          <w:iCs/>
          <w:color w:val="000000"/>
          <w:lang w:eastAsia="es-ES"/>
        </w:rPr>
        <w:t>879.234</w:t>
      </w:r>
      <w:r w:rsidR="00B86C1D" w:rsidRPr="000B5890">
        <w:rPr>
          <w:rFonts w:ascii="Tahoma" w:eastAsia="Times New Roman" w:hAnsi="Tahoma" w:cs="Tahoma"/>
          <w:bCs/>
          <w:iCs/>
          <w:color w:val="000000"/>
          <w:lang w:eastAsia="es-ES"/>
        </w:rPr>
        <w:t xml:space="preserve">, que si bien es superior en $2027,25, a la reconocida en primer grado, no puede modificarse en esta sede en razón a que el asunto se conoce en </w:t>
      </w:r>
      <w:r w:rsidR="00B86C1D" w:rsidRPr="000B5890">
        <w:rPr>
          <w:rFonts w:ascii="Tahoma" w:eastAsia="Times New Roman" w:hAnsi="Tahoma" w:cs="Tahoma"/>
          <w:bCs/>
          <w:iCs/>
          <w:color w:val="000000"/>
          <w:lang w:eastAsia="es-ES"/>
        </w:rPr>
        <w:lastRenderedPageBreak/>
        <w:t xml:space="preserve">virtud del grado jurisdiccional de consulta. Por ello, a efectos de encontrar la diferencia adeudada al 30 de junio de 2016, la Sala tomó la mesada calculada en primer grado, </w:t>
      </w:r>
      <w:r w:rsidR="00800678" w:rsidRPr="000B5890">
        <w:rPr>
          <w:rFonts w:ascii="Tahoma" w:eastAsia="Times New Roman" w:hAnsi="Tahoma" w:cs="Tahoma"/>
          <w:bCs/>
          <w:iCs/>
          <w:color w:val="000000"/>
          <w:lang w:eastAsia="es-ES"/>
        </w:rPr>
        <w:t xml:space="preserve">y 14 mesadas anuales por haberse causado la prestación antes del 31 de julio de 2011, </w:t>
      </w:r>
      <w:r w:rsidR="00B86C1D" w:rsidRPr="000B5890">
        <w:rPr>
          <w:rFonts w:ascii="Tahoma" w:eastAsia="Times New Roman" w:hAnsi="Tahoma" w:cs="Tahoma"/>
          <w:bCs/>
          <w:iCs/>
          <w:color w:val="000000"/>
          <w:lang w:eastAsia="es-ES"/>
        </w:rPr>
        <w:t xml:space="preserve">encontrando un monto de $3.077.590, tal como se observa en la liquidación que pone de presente a los asistentes y que hará parte integral del acta que se levante con ocasión </w:t>
      </w:r>
      <w:r w:rsidR="00174A07" w:rsidRPr="000B5890">
        <w:rPr>
          <w:rFonts w:ascii="Tahoma" w:eastAsia="Times New Roman" w:hAnsi="Tahoma" w:cs="Tahoma"/>
          <w:bCs/>
          <w:iCs/>
          <w:color w:val="000000"/>
          <w:lang w:eastAsia="es-ES"/>
        </w:rPr>
        <w:t>de la presente diligencia.</w:t>
      </w:r>
      <w:r w:rsidR="00B86C1D" w:rsidRPr="000B5890">
        <w:rPr>
          <w:rFonts w:ascii="Tahoma" w:eastAsia="Times New Roman" w:hAnsi="Tahoma" w:cs="Tahoma"/>
          <w:bCs/>
          <w:iCs/>
          <w:color w:val="000000"/>
          <w:lang w:eastAsia="es-ES"/>
        </w:rPr>
        <w:t xml:space="preserve"> </w:t>
      </w:r>
    </w:p>
    <w:p w14:paraId="50025C27" w14:textId="5205ED3A" w:rsidR="00492F6D" w:rsidRPr="000B5890" w:rsidRDefault="00492F6D" w:rsidP="00036A3C">
      <w:pPr>
        <w:pStyle w:val="Prrafodelista"/>
        <w:spacing w:line="276" w:lineRule="auto"/>
        <w:ind w:left="0" w:firstLine="709"/>
        <w:jc w:val="both"/>
        <w:rPr>
          <w:rFonts w:ascii="Tahoma" w:hAnsi="Tahoma" w:cs="Tahoma"/>
        </w:rPr>
      </w:pPr>
    </w:p>
    <w:p w14:paraId="2DF74E37" w14:textId="7E2E384C" w:rsidR="00F706B6" w:rsidRPr="000B5890" w:rsidRDefault="008F772E" w:rsidP="00036A3C">
      <w:pPr>
        <w:pStyle w:val="Prrafodelista"/>
        <w:spacing w:line="276" w:lineRule="auto"/>
        <w:ind w:left="0" w:firstLine="709"/>
        <w:jc w:val="both"/>
        <w:rPr>
          <w:rFonts w:ascii="Tahoma" w:hAnsi="Tahoma" w:cs="Tahoma"/>
          <w:lang w:val="es-CO"/>
        </w:rPr>
      </w:pPr>
      <w:r w:rsidRPr="000B5890">
        <w:rPr>
          <w:rFonts w:ascii="Tahoma" w:hAnsi="Tahoma" w:cs="Tahoma"/>
          <w:lang w:val="es-CO"/>
        </w:rPr>
        <w:t>En virtud de lo anterior, se modificará el ordinal cuarto de la sentencia de primera instancia</w:t>
      </w:r>
    </w:p>
    <w:p w14:paraId="4E4A52CB" w14:textId="77777777" w:rsidR="008F772E" w:rsidRPr="000B5890" w:rsidRDefault="008F772E" w:rsidP="00036A3C">
      <w:pPr>
        <w:pStyle w:val="Prrafodelista"/>
        <w:spacing w:line="276" w:lineRule="auto"/>
        <w:ind w:left="0" w:firstLine="709"/>
        <w:jc w:val="both"/>
        <w:rPr>
          <w:rFonts w:ascii="Tahoma" w:hAnsi="Tahoma" w:cs="Tahoma"/>
          <w:lang w:val="es-CO"/>
        </w:rPr>
      </w:pPr>
    </w:p>
    <w:p w14:paraId="03804CB5" w14:textId="7215EDA2" w:rsidR="00F706B6" w:rsidRPr="000B5890" w:rsidRDefault="008F772E" w:rsidP="00036A3C">
      <w:pPr>
        <w:pStyle w:val="Prrafodelista"/>
        <w:spacing w:line="276" w:lineRule="auto"/>
        <w:ind w:left="0" w:firstLine="709"/>
        <w:jc w:val="both"/>
        <w:rPr>
          <w:rFonts w:ascii="Tahoma" w:hAnsi="Tahoma" w:cs="Tahoma"/>
        </w:rPr>
      </w:pPr>
      <w:r w:rsidRPr="000B5890">
        <w:rPr>
          <w:rFonts w:ascii="Tahoma" w:hAnsi="Tahoma" w:cs="Tahoma"/>
        </w:rPr>
        <w:t>Sin lugar a condena en costas en este grado jurisdiccional.</w:t>
      </w:r>
    </w:p>
    <w:p w14:paraId="145701CD" w14:textId="77777777" w:rsidR="008F772E" w:rsidRPr="000B5890" w:rsidRDefault="008F772E" w:rsidP="00036A3C">
      <w:pPr>
        <w:pStyle w:val="Prrafodelista"/>
        <w:spacing w:line="276" w:lineRule="auto"/>
        <w:ind w:left="0" w:firstLine="709"/>
        <w:jc w:val="both"/>
        <w:rPr>
          <w:rFonts w:ascii="Tahoma" w:hAnsi="Tahoma" w:cs="Tahoma"/>
          <w:lang w:val="es-CO"/>
        </w:rPr>
      </w:pPr>
    </w:p>
    <w:p w14:paraId="4DFF15E4" w14:textId="77777777" w:rsidR="00F74239" w:rsidRPr="000B5890" w:rsidRDefault="00F74239" w:rsidP="00D25E61">
      <w:pPr>
        <w:spacing w:line="276" w:lineRule="auto"/>
        <w:jc w:val="both"/>
        <w:rPr>
          <w:rFonts w:ascii="Tahoma" w:hAnsi="Tahoma" w:cs="Tahoma"/>
        </w:rPr>
      </w:pPr>
      <w:r w:rsidRPr="000B5890">
        <w:rPr>
          <w:rFonts w:ascii="Tahoma" w:hAnsi="Tahoma" w:cs="Tahoma"/>
          <w:lang w:val="es-CO"/>
        </w:rPr>
        <w:tab/>
      </w:r>
      <w:r w:rsidRPr="000B5890">
        <w:rPr>
          <w:rFonts w:ascii="Tahoma" w:hAnsi="Tahoma" w:cs="Tahoma"/>
        </w:rPr>
        <w:t xml:space="preserve">En mérito de  lo expuesto, el </w:t>
      </w:r>
      <w:r w:rsidRPr="000B5890">
        <w:rPr>
          <w:rFonts w:ascii="Tahoma" w:hAnsi="Tahoma" w:cs="Tahoma"/>
          <w:b/>
          <w:caps/>
        </w:rPr>
        <w:t>Tribunal Superior del Distrito Judicial de Pereira (Risaralda)</w:t>
      </w:r>
      <w:r w:rsidRPr="000B5890">
        <w:rPr>
          <w:rFonts w:ascii="Tahoma" w:hAnsi="Tahoma" w:cs="Tahoma"/>
          <w:caps/>
        </w:rPr>
        <w:t xml:space="preserve">, </w:t>
      </w:r>
      <w:r w:rsidRPr="000B5890">
        <w:rPr>
          <w:rFonts w:ascii="Tahoma" w:hAnsi="Tahoma" w:cs="Tahoma"/>
          <w:b/>
          <w:caps/>
        </w:rPr>
        <w:t>Sala laboral</w:t>
      </w:r>
      <w:r w:rsidRPr="000B5890">
        <w:rPr>
          <w:rFonts w:ascii="Tahoma" w:hAnsi="Tahoma" w:cs="Tahoma"/>
        </w:rPr>
        <w:t>, administrando justicia en nombre de la República  y por autoridad de la Ley,</w:t>
      </w:r>
    </w:p>
    <w:p w14:paraId="4DF7B6D3" w14:textId="77777777" w:rsidR="00F74239" w:rsidRPr="000B5890" w:rsidRDefault="00F74239" w:rsidP="00D25E61">
      <w:pPr>
        <w:spacing w:line="276" w:lineRule="auto"/>
        <w:jc w:val="both"/>
        <w:rPr>
          <w:rFonts w:ascii="Tahoma" w:hAnsi="Tahoma" w:cs="Tahoma"/>
          <w:lang w:val="es-CO"/>
        </w:rPr>
      </w:pPr>
    </w:p>
    <w:p w14:paraId="332DA52E" w14:textId="77777777" w:rsidR="00F74239" w:rsidRPr="000B5890" w:rsidRDefault="00F74239" w:rsidP="00D25E61">
      <w:pPr>
        <w:widowControl w:val="0"/>
        <w:autoSpaceDE w:val="0"/>
        <w:autoSpaceDN w:val="0"/>
        <w:adjustRightInd w:val="0"/>
        <w:spacing w:line="276" w:lineRule="auto"/>
        <w:jc w:val="center"/>
        <w:rPr>
          <w:rFonts w:ascii="Tahoma" w:hAnsi="Tahoma" w:cs="Tahoma"/>
          <w:b/>
        </w:rPr>
      </w:pPr>
      <w:r w:rsidRPr="000B5890">
        <w:rPr>
          <w:rFonts w:ascii="Tahoma" w:hAnsi="Tahoma" w:cs="Tahoma"/>
          <w:b/>
        </w:rPr>
        <w:t>R E S U E L V E:</w:t>
      </w:r>
    </w:p>
    <w:p w14:paraId="79269818" w14:textId="77777777" w:rsidR="00F74239" w:rsidRPr="000B5890" w:rsidRDefault="00F74239" w:rsidP="00D25E61">
      <w:pPr>
        <w:widowControl w:val="0"/>
        <w:autoSpaceDE w:val="0"/>
        <w:autoSpaceDN w:val="0"/>
        <w:adjustRightInd w:val="0"/>
        <w:spacing w:after="120" w:line="276" w:lineRule="auto"/>
        <w:jc w:val="both"/>
        <w:rPr>
          <w:rFonts w:ascii="Tahoma" w:hAnsi="Tahoma" w:cs="Tahoma"/>
        </w:rPr>
      </w:pPr>
    </w:p>
    <w:p w14:paraId="58A5CE5F" w14:textId="0E1E3BB4" w:rsidR="00F74239" w:rsidRPr="000B5890" w:rsidRDefault="00F74239" w:rsidP="00D25E61">
      <w:pPr>
        <w:spacing w:line="276" w:lineRule="auto"/>
        <w:ind w:firstLine="709"/>
        <w:jc w:val="both"/>
        <w:rPr>
          <w:rFonts w:ascii="Tahoma" w:hAnsi="Tahoma" w:cs="Tahoma"/>
        </w:rPr>
      </w:pPr>
      <w:r w:rsidRPr="000B5890">
        <w:rPr>
          <w:rFonts w:ascii="Tahoma" w:hAnsi="Tahoma" w:cs="Tahoma"/>
          <w:b/>
          <w:u w:val="single"/>
        </w:rPr>
        <w:t>PRIMERO</w:t>
      </w:r>
      <w:r w:rsidRPr="000B5890">
        <w:rPr>
          <w:rFonts w:ascii="Tahoma" w:hAnsi="Tahoma" w:cs="Tahoma"/>
        </w:rPr>
        <w:t xml:space="preserve">.- </w:t>
      </w:r>
      <w:r w:rsidR="00800678" w:rsidRPr="000B5890">
        <w:rPr>
          <w:rFonts w:ascii="Tahoma" w:hAnsi="Tahoma" w:cs="Tahoma"/>
        </w:rPr>
        <w:t xml:space="preserve">Modificar </w:t>
      </w:r>
      <w:r w:rsidR="008F772E" w:rsidRPr="000B5890">
        <w:rPr>
          <w:rFonts w:ascii="Tahoma" w:hAnsi="Tahoma" w:cs="Tahoma"/>
        </w:rPr>
        <w:t xml:space="preserve">el ordinal cuarto de la sentencia proferida el 16 de marzo de 2015 por el </w:t>
      </w:r>
      <w:r w:rsidR="00800678" w:rsidRPr="000B5890">
        <w:rPr>
          <w:rFonts w:ascii="Tahoma" w:hAnsi="Tahoma" w:cs="Tahoma"/>
        </w:rPr>
        <w:t xml:space="preserve">Juzgado Cuarto Laboral </w:t>
      </w:r>
      <w:r w:rsidR="008F772E" w:rsidRPr="000B5890">
        <w:rPr>
          <w:rFonts w:ascii="Tahoma" w:hAnsi="Tahoma" w:cs="Tahoma"/>
        </w:rPr>
        <w:t xml:space="preserve">del </w:t>
      </w:r>
      <w:r w:rsidR="00800678" w:rsidRPr="000B5890">
        <w:rPr>
          <w:rFonts w:ascii="Tahoma" w:hAnsi="Tahoma" w:cs="Tahoma"/>
        </w:rPr>
        <w:t xml:space="preserve">Circuito </w:t>
      </w:r>
      <w:r w:rsidR="008F772E" w:rsidRPr="000B5890">
        <w:rPr>
          <w:rFonts w:ascii="Tahoma" w:hAnsi="Tahoma" w:cs="Tahoma"/>
        </w:rPr>
        <w:t xml:space="preserve">de Pereira, en el entendido que Colpensiones le adeuda al señor Alberto Builes </w:t>
      </w:r>
      <w:r w:rsidR="00800678" w:rsidRPr="000B5890">
        <w:rPr>
          <w:rFonts w:ascii="Tahoma" w:hAnsi="Tahoma" w:cs="Tahoma"/>
        </w:rPr>
        <w:t xml:space="preserve">Pineda </w:t>
      </w:r>
      <w:r w:rsidR="008F772E" w:rsidRPr="000B5890">
        <w:rPr>
          <w:rFonts w:ascii="Tahoma" w:hAnsi="Tahoma" w:cs="Tahoma"/>
        </w:rPr>
        <w:t>la suma de $</w:t>
      </w:r>
      <w:r w:rsidR="008F772E" w:rsidRPr="000B5890">
        <w:rPr>
          <w:rFonts w:ascii="Tahoma" w:eastAsia="Times New Roman" w:hAnsi="Tahoma" w:cs="Tahoma"/>
          <w:bCs/>
          <w:iCs/>
          <w:color w:val="000000"/>
          <w:lang w:eastAsia="es-ES"/>
        </w:rPr>
        <w:t xml:space="preserve">3.077.590, </w:t>
      </w:r>
      <w:r w:rsidR="00800678" w:rsidRPr="000B5890">
        <w:rPr>
          <w:rFonts w:ascii="Tahoma" w:eastAsia="Times New Roman" w:hAnsi="Tahoma" w:cs="Tahoma"/>
          <w:bCs/>
          <w:iCs/>
          <w:color w:val="000000"/>
          <w:lang w:eastAsia="es-ES"/>
        </w:rPr>
        <w:t xml:space="preserve">como diferencia pensional de las mesadas </w:t>
      </w:r>
      <w:r w:rsidR="008F772E" w:rsidRPr="000B5890">
        <w:rPr>
          <w:rFonts w:ascii="Tahoma" w:hAnsi="Tahoma" w:cs="Tahoma"/>
        </w:rPr>
        <w:t>causadas entre el 1º de octubre de 2014 y el 30 de junio de 2016, sin perjuicio de las que se causen con posterioridad</w:t>
      </w:r>
      <w:r w:rsidR="00800678" w:rsidRPr="000B5890">
        <w:rPr>
          <w:rFonts w:ascii="Tahoma" w:hAnsi="Tahoma" w:cs="Tahoma"/>
        </w:rPr>
        <w:t>.</w:t>
      </w:r>
    </w:p>
    <w:p w14:paraId="6BEB03E0" w14:textId="77777777" w:rsidR="00F74239" w:rsidRPr="000B5890" w:rsidRDefault="00F74239" w:rsidP="00D25E61">
      <w:pPr>
        <w:spacing w:line="276" w:lineRule="auto"/>
        <w:ind w:firstLine="709"/>
        <w:jc w:val="both"/>
        <w:rPr>
          <w:rFonts w:ascii="Tahoma" w:hAnsi="Tahoma" w:cs="Tahoma"/>
        </w:rPr>
      </w:pPr>
    </w:p>
    <w:p w14:paraId="3200A1C3" w14:textId="5B29DEEF" w:rsidR="001D61F1" w:rsidRPr="000B5890" w:rsidRDefault="00F74239" w:rsidP="00D25E61">
      <w:pPr>
        <w:spacing w:line="276" w:lineRule="auto"/>
        <w:ind w:firstLine="709"/>
        <w:jc w:val="both"/>
        <w:rPr>
          <w:rFonts w:ascii="Tahoma" w:hAnsi="Tahoma" w:cs="Tahoma"/>
          <w:bCs/>
        </w:rPr>
      </w:pPr>
      <w:r w:rsidRPr="000B5890">
        <w:rPr>
          <w:rFonts w:ascii="Tahoma" w:hAnsi="Tahoma" w:cs="Tahoma"/>
          <w:b/>
          <w:bCs/>
          <w:u w:val="single"/>
        </w:rPr>
        <w:t>SEGUNDO:</w:t>
      </w:r>
      <w:r w:rsidRPr="000B5890">
        <w:rPr>
          <w:rFonts w:ascii="Tahoma" w:hAnsi="Tahoma" w:cs="Tahoma"/>
          <w:b/>
          <w:bCs/>
        </w:rPr>
        <w:t xml:space="preserve"> </w:t>
      </w:r>
      <w:r w:rsidR="008F772E" w:rsidRPr="000B5890">
        <w:rPr>
          <w:rFonts w:ascii="Tahoma" w:hAnsi="Tahoma" w:cs="Tahoma"/>
          <w:bCs/>
        </w:rPr>
        <w:t>Confirmar en todo lo demás la sentencia objeto de consulta.</w:t>
      </w:r>
    </w:p>
    <w:p w14:paraId="5D4A7334" w14:textId="77777777" w:rsidR="001D61F1" w:rsidRPr="000B5890" w:rsidRDefault="001D61F1" w:rsidP="00D25E61">
      <w:pPr>
        <w:spacing w:line="276" w:lineRule="auto"/>
        <w:ind w:firstLine="709"/>
        <w:jc w:val="both"/>
        <w:rPr>
          <w:rFonts w:ascii="Tahoma" w:hAnsi="Tahoma" w:cs="Tahoma"/>
          <w:b/>
          <w:bCs/>
        </w:rPr>
      </w:pPr>
    </w:p>
    <w:p w14:paraId="504A63A7" w14:textId="77777777" w:rsidR="008F772E" w:rsidRPr="000B5890" w:rsidRDefault="001D61F1" w:rsidP="008F772E">
      <w:pPr>
        <w:spacing w:line="276" w:lineRule="auto"/>
        <w:ind w:firstLine="709"/>
        <w:jc w:val="both"/>
        <w:rPr>
          <w:rFonts w:ascii="Tahoma" w:hAnsi="Tahoma" w:cs="Tahoma"/>
        </w:rPr>
      </w:pPr>
      <w:r w:rsidRPr="000B5890">
        <w:rPr>
          <w:rFonts w:ascii="Tahoma" w:hAnsi="Tahoma" w:cs="Tahoma"/>
          <w:b/>
          <w:bCs/>
          <w:u w:val="single"/>
        </w:rPr>
        <w:t>TERCERO:</w:t>
      </w:r>
      <w:r w:rsidRPr="000B5890">
        <w:rPr>
          <w:rFonts w:ascii="Tahoma" w:hAnsi="Tahoma" w:cs="Tahoma"/>
          <w:b/>
          <w:bCs/>
        </w:rPr>
        <w:t xml:space="preserve"> </w:t>
      </w:r>
      <w:r w:rsidR="008F772E" w:rsidRPr="000B5890">
        <w:rPr>
          <w:rFonts w:ascii="Tahoma" w:hAnsi="Tahoma" w:cs="Tahoma"/>
        </w:rPr>
        <w:t>Sin lugar a condena en costas en este grado jurisdiccional.</w:t>
      </w:r>
    </w:p>
    <w:p w14:paraId="1002ED8A" w14:textId="77777777" w:rsidR="00F74239" w:rsidRPr="000B5890" w:rsidRDefault="00F74239" w:rsidP="00D25E61">
      <w:pPr>
        <w:spacing w:line="276" w:lineRule="auto"/>
        <w:ind w:firstLine="709"/>
        <w:jc w:val="both"/>
        <w:rPr>
          <w:rFonts w:ascii="Tahoma" w:hAnsi="Tahoma" w:cs="Tahoma"/>
        </w:rPr>
      </w:pPr>
    </w:p>
    <w:p w14:paraId="5B5F70A4" w14:textId="77777777" w:rsidR="00F74239" w:rsidRPr="000B5890" w:rsidRDefault="00F74239" w:rsidP="00D25E61">
      <w:pPr>
        <w:widowControl w:val="0"/>
        <w:autoSpaceDE w:val="0"/>
        <w:autoSpaceDN w:val="0"/>
        <w:adjustRightInd w:val="0"/>
        <w:spacing w:line="276" w:lineRule="auto"/>
        <w:jc w:val="both"/>
        <w:rPr>
          <w:rFonts w:ascii="Tahoma" w:hAnsi="Tahoma" w:cs="Tahoma"/>
          <w:b/>
          <w:bCs/>
        </w:rPr>
      </w:pPr>
      <w:r w:rsidRPr="000B5890">
        <w:rPr>
          <w:rFonts w:ascii="Tahoma" w:hAnsi="Tahoma" w:cs="Tahoma"/>
        </w:rPr>
        <w:tab/>
      </w:r>
      <w:r w:rsidRPr="000B5890">
        <w:rPr>
          <w:rFonts w:ascii="Tahoma" w:hAnsi="Tahoma" w:cs="Tahoma"/>
          <w:b/>
          <w:bCs/>
        </w:rPr>
        <w:t>Notificación surtida en estrados.</w:t>
      </w:r>
    </w:p>
    <w:p w14:paraId="7771358A" w14:textId="77777777" w:rsidR="009E3EF9" w:rsidRPr="000B5890" w:rsidRDefault="009E3EF9" w:rsidP="00D25E61">
      <w:pPr>
        <w:widowControl w:val="0"/>
        <w:autoSpaceDE w:val="0"/>
        <w:autoSpaceDN w:val="0"/>
        <w:adjustRightInd w:val="0"/>
        <w:spacing w:line="276" w:lineRule="auto"/>
        <w:jc w:val="both"/>
        <w:rPr>
          <w:rFonts w:ascii="Tahoma" w:hAnsi="Tahoma" w:cs="Tahoma"/>
          <w:b/>
          <w:bCs/>
        </w:rPr>
      </w:pPr>
    </w:p>
    <w:p w14:paraId="4D1FF9E6" w14:textId="77777777" w:rsidR="00F74239" w:rsidRPr="000B5890" w:rsidRDefault="00F74239" w:rsidP="00D25E61">
      <w:pPr>
        <w:widowControl w:val="0"/>
        <w:autoSpaceDE w:val="0"/>
        <w:autoSpaceDN w:val="0"/>
        <w:adjustRightInd w:val="0"/>
        <w:spacing w:line="276" w:lineRule="auto"/>
        <w:ind w:firstLine="708"/>
        <w:jc w:val="both"/>
        <w:rPr>
          <w:rFonts w:ascii="Tahoma" w:hAnsi="Tahoma" w:cs="Tahoma"/>
        </w:rPr>
      </w:pPr>
      <w:r w:rsidRPr="000B5890">
        <w:rPr>
          <w:rFonts w:ascii="Tahoma" w:hAnsi="Tahoma" w:cs="Tahoma"/>
          <w:b/>
        </w:rPr>
        <w:t>Cúmplase</w:t>
      </w:r>
      <w:r w:rsidRPr="000B5890">
        <w:rPr>
          <w:rFonts w:ascii="Tahoma" w:hAnsi="Tahoma" w:cs="Tahoma"/>
        </w:rPr>
        <w:t xml:space="preserve"> y </w:t>
      </w:r>
      <w:r w:rsidRPr="000B5890">
        <w:rPr>
          <w:rFonts w:ascii="Tahoma" w:hAnsi="Tahoma" w:cs="Tahoma"/>
          <w:b/>
        </w:rPr>
        <w:t>devuélvase</w:t>
      </w:r>
      <w:r w:rsidRPr="000B5890">
        <w:rPr>
          <w:rFonts w:ascii="Tahoma" w:hAnsi="Tahoma" w:cs="Tahoma"/>
        </w:rPr>
        <w:t xml:space="preserve"> el expediente al Juzgado de origen.</w:t>
      </w:r>
    </w:p>
    <w:p w14:paraId="5EC2D5AD" w14:textId="77777777" w:rsidR="00F74239" w:rsidRPr="000B5890" w:rsidRDefault="00F74239" w:rsidP="00800678">
      <w:pPr>
        <w:widowControl w:val="0"/>
        <w:autoSpaceDE w:val="0"/>
        <w:autoSpaceDN w:val="0"/>
        <w:adjustRightInd w:val="0"/>
        <w:spacing w:after="120" w:line="240" w:lineRule="auto"/>
        <w:ind w:firstLine="709"/>
        <w:jc w:val="both"/>
        <w:rPr>
          <w:rFonts w:ascii="Tahoma" w:hAnsi="Tahoma" w:cs="Tahoma"/>
        </w:rPr>
      </w:pPr>
    </w:p>
    <w:p w14:paraId="738C47FA" w14:textId="77777777" w:rsidR="00F74239" w:rsidRPr="000B5890" w:rsidRDefault="00F74239" w:rsidP="00D25E61">
      <w:pPr>
        <w:widowControl w:val="0"/>
        <w:autoSpaceDE w:val="0"/>
        <w:autoSpaceDN w:val="0"/>
        <w:adjustRightInd w:val="0"/>
        <w:spacing w:line="276" w:lineRule="auto"/>
        <w:jc w:val="both"/>
        <w:rPr>
          <w:rFonts w:ascii="Tahoma" w:hAnsi="Tahoma" w:cs="Tahoma"/>
        </w:rPr>
      </w:pPr>
      <w:r w:rsidRPr="000B5890">
        <w:rPr>
          <w:rFonts w:ascii="Tahoma" w:hAnsi="Tahoma" w:cs="Tahoma"/>
        </w:rPr>
        <w:tab/>
        <w:t xml:space="preserve">No siendo otro el objeto de la presente diligencia, se termina siendo las </w:t>
      </w:r>
      <w:r w:rsidRPr="000B5890">
        <w:rPr>
          <w:rFonts w:ascii="Tahoma" w:hAnsi="Tahoma" w:cs="Tahoma"/>
          <w:u w:val="single"/>
        </w:rPr>
        <w:t>_____ DE LA MAÑANA</w:t>
      </w:r>
      <w:r w:rsidRPr="000B5890">
        <w:rPr>
          <w:rFonts w:ascii="Tahoma" w:hAnsi="Tahoma" w:cs="Tahoma"/>
        </w:rPr>
        <w:t>, se levanta el acta y firman las personas que en la misma intervinieron.</w:t>
      </w:r>
    </w:p>
    <w:p w14:paraId="67B244DE" w14:textId="77777777" w:rsidR="00F74239" w:rsidRPr="000B5890" w:rsidRDefault="00F74239" w:rsidP="00800678">
      <w:pPr>
        <w:widowControl w:val="0"/>
        <w:autoSpaceDE w:val="0"/>
        <w:autoSpaceDN w:val="0"/>
        <w:adjustRightInd w:val="0"/>
        <w:spacing w:after="120" w:line="240" w:lineRule="auto"/>
        <w:jc w:val="both"/>
        <w:rPr>
          <w:rFonts w:ascii="Tahoma" w:hAnsi="Tahoma" w:cs="Tahoma"/>
        </w:rPr>
      </w:pPr>
    </w:p>
    <w:p w14:paraId="3D08ED03" w14:textId="77777777" w:rsidR="00F74239" w:rsidRPr="000B5890" w:rsidRDefault="00F74239" w:rsidP="00F74239">
      <w:pPr>
        <w:ind w:firstLine="708"/>
        <w:jc w:val="both"/>
        <w:rPr>
          <w:rFonts w:ascii="Tahoma" w:hAnsi="Tahoma" w:cs="Tahoma"/>
        </w:rPr>
      </w:pPr>
      <w:r w:rsidRPr="000B5890">
        <w:rPr>
          <w:rFonts w:ascii="Tahoma" w:hAnsi="Tahoma" w:cs="Tahoma"/>
        </w:rPr>
        <w:t>La Magistrada,</w:t>
      </w:r>
    </w:p>
    <w:p w14:paraId="1A79694E" w14:textId="77777777" w:rsidR="00F74239" w:rsidRPr="000B5890" w:rsidRDefault="00F74239" w:rsidP="00F74239">
      <w:pPr>
        <w:spacing w:after="120"/>
        <w:rPr>
          <w:rFonts w:ascii="Tahoma" w:hAnsi="Tahoma" w:cs="Tahoma"/>
        </w:rPr>
      </w:pPr>
    </w:p>
    <w:p w14:paraId="3EC98750" w14:textId="77777777" w:rsidR="00F74239" w:rsidRPr="000B5890" w:rsidRDefault="00F74239" w:rsidP="00F74239">
      <w:pPr>
        <w:pStyle w:val="Ttulo3"/>
        <w:spacing w:before="0"/>
        <w:jc w:val="center"/>
        <w:rPr>
          <w:rFonts w:ascii="Tahoma" w:hAnsi="Tahoma" w:cs="Tahoma"/>
          <w:b/>
          <w:bCs/>
          <w:color w:val="auto"/>
          <w:sz w:val="22"/>
          <w:szCs w:val="22"/>
        </w:rPr>
      </w:pPr>
      <w:r w:rsidRPr="000B5890">
        <w:rPr>
          <w:rFonts w:ascii="Tahoma" w:hAnsi="Tahoma" w:cs="Tahoma"/>
          <w:b/>
          <w:color w:val="auto"/>
          <w:sz w:val="22"/>
          <w:szCs w:val="22"/>
        </w:rPr>
        <w:t>ANA LUCÍA CAICEDO CALDERÓN</w:t>
      </w:r>
    </w:p>
    <w:p w14:paraId="71C2425F" w14:textId="77777777" w:rsidR="00F74239" w:rsidRPr="000B5890" w:rsidRDefault="00F74239" w:rsidP="00F74239">
      <w:pPr>
        <w:spacing w:after="120"/>
        <w:rPr>
          <w:rFonts w:ascii="Tahoma" w:hAnsi="Tahoma" w:cs="Tahoma"/>
        </w:rPr>
      </w:pPr>
    </w:p>
    <w:p w14:paraId="4479239B" w14:textId="77777777" w:rsidR="00F74239" w:rsidRPr="000B5890" w:rsidRDefault="00F74239" w:rsidP="00F74239">
      <w:pPr>
        <w:ind w:firstLine="708"/>
        <w:rPr>
          <w:rFonts w:ascii="Tahoma" w:hAnsi="Tahoma" w:cs="Tahoma"/>
        </w:rPr>
      </w:pPr>
      <w:r w:rsidRPr="000B5890">
        <w:rPr>
          <w:rFonts w:ascii="Tahoma" w:hAnsi="Tahoma" w:cs="Tahoma"/>
        </w:rPr>
        <w:t>Los Magistrados,</w:t>
      </w:r>
    </w:p>
    <w:p w14:paraId="431B619E" w14:textId="77777777" w:rsidR="00F74239" w:rsidRDefault="00F74239" w:rsidP="00F74239">
      <w:pPr>
        <w:jc w:val="center"/>
        <w:rPr>
          <w:rFonts w:ascii="Tahoma" w:hAnsi="Tahoma" w:cs="Tahoma"/>
          <w:b/>
        </w:rPr>
      </w:pPr>
    </w:p>
    <w:p w14:paraId="401ED6B5" w14:textId="77777777" w:rsidR="000B5890" w:rsidRDefault="000B5890" w:rsidP="00F74239">
      <w:pPr>
        <w:jc w:val="center"/>
        <w:rPr>
          <w:rFonts w:ascii="Tahoma" w:hAnsi="Tahoma" w:cs="Tahoma"/>
          <w:b/>
        </w:rPr>
      </w:pPr>
    </w:p>
    <w:p w14:paraId="68D867DC" w14:textId="77777777" w:rsidR="000B5890" w:rsidRPr="000B5890" w:rsidRDefault="000B5890" w:rsidP="00F74239">
      <w:pPr>
        <w:jc w:val="center"/>
        <w:rPr>
          <w:rFonts w:ascii="Tahoma" w:hAnsi="Tahoma" w:cs="Tahoma"/>
          <w:b/>
        </w:rPr>
      </w:pPr>
    </w:p>
    <w:p w14:paraId="0C7CD3C0" w14:textId="77777777" w:rsidR="00F74239" w:rsidRPr="000B5890" w:rsidRDefault="00F74239" w:rsidP="00F74239">
      <w:pPr>
        <w:jc w:val="center"/>
        <w:rPr>
          <w:rFonts w:ascii="Tahoma" w:hAnsi="Tahoma" w:cs="Tahoma"/>
          <w:b/>
        </w:rPr>
      </w:pPr>
      <w:r w:rsidRPr="000B5890">
        <w:rPr>
          <w:rFonts w:ascii="Tahoma" w:hAnsi="Tahoma" w:cs="Tahoma"/>
          <w:b/>
        </w:rPr>
        <w:t>JULIO CÉSAR SALAZAR MUÑOZ    FRANCISCO JAVIER TAMAYO TABARES</w:t>
      </w:r>
    </w:p>
    <w:p w14:paraId="2BD42F10" w14:textId="77777777" w:rsidR="00F74239" w:rsidRDefault="00F74239" w:rsidP="00F74239">
      <w:pPr>
        <w:rPr>
          <w:rFonts w:ascii="Tahoma" w:hAnsi="Tahoma" w:cs="Tahoma"/>
        </w:rPr>
      </w:pPr>
    </w:p>
    <w:p w14:paraId="7A1FA562" w14:textId="77777777" w:rsidR="000B5890" w:rsidRDefault="000B5890" w:rsidP="00F74239">
      <w:pPr>
        <w:rPr>
          <w:rFonts w:ascii="Tahoma" w:hAnsi="Tahoma" w:cs="Tahoma"/>
        </w:rPr>
      </w:pPr>
    </w:p>
    <w:p w14:paraId="2B189352" w14:textId="77777777" w:rsidR="000B5890" w:rsidRPr="000B5890" w:rsidRDefault="000B5890" w:rsidP="00F74239">
      <w:pPr>
        <w:rPr>
          <w:rFonts w:ascii="Tahoma" w:hAnsi="Tahoma" w:cs="Tahoma"/>
        </w:rPr>
      </w:pPr>
    </w:p>
    <w:p w14:paraId="119B8952" w14:textId="46B0393D" w:rsidR="003C3397" w:rsidRPr="000B5890" w:rsidRDefault="00800678" w:rsidP="00800678">
      <w:pPr>
        <w:spacing w:line="240" w:lineRule="auto"/>
        <w:jc w:val="center"/>
        <w:rPr>
          <w:rFonts w:ascii="Tahoma" w:hAnsi="Tahoma" w:cs="Tahoma"/>
        </w:rPr>
      </w:pPr>
      <w:r w:rsidRPr="000B5890">
        <w:rPr>
          <w:rFonts w:ascii="Tahoma" w:hAnsi="Tahoma" w:cs="Tahoma"/>
        </w:rPr>
        <w:t>__________________________</w:t>
      </w:r>
    </w:p>
    <w:p w14:paraId="38E51054" w14:textId="7F94D243" w:rsidR="00800678" w:rsidRPr="000B5890" w:rsidRDefault="00800678" w:rsidP="00800678">
      <w:pPr>
        <w:spacing w:line="240" w:lineRule="auto"/>
        <w:jc w:val="center"/>
        <w:rPr>
          <w:rFonts w:ascii="Tahoma" w:hAnsi="Tahoma" w:cs="Tahoma"/>
        </w:rPr>
      </w:pPr>
      <w:r w:rsidRPr="000B5890">
        <w:rPr>
          <w:rFonts w:ascii="Tahoma" w:hAnsi="Tahoma" w:cs="Tahoma"/>
        </w:rPr>
        <w:t>Secretario Ad-Hoc</w:t>
      </w:r>
    </w:p>
    <w:p w14:paraId="3F5334E2" w14:textId="15291A6F" w:rsidR="00F74239" w:rsidRPr="00C4000A" w:rsidRDefault="00F74239" w:rsidP="00800678">
      <w:pPr>
        <w:jc w:val="center"/>
        <w:rPr>
          <w:rFonts w:ascii="Tahoma" w:hAnsi="Tahoma" w:cs="Tahoma"/>
          <w:sz w:val="24"/>
          <w:szCs w:val="24"/>
          <w:highlight w:val="yellow"/>
        </w:rPr>
      </w:pPr>
    </w:p>
    <w:p w14:paraId="7620871C" w14:textId="733978B9" w:rsidR="00F74239" w:rsidRPr="00800678" w:rsidRDefault="00800678" w:rsidP="00800678">
      <w:pPr>
        <w:pStyle w:val="Sangradetextonormal"/>
        <w:jc w:val="center"/>
        <w:rPr>
          <w:b/>
          <w:lang w:val="es-CO"/>
        </w:rPr>
      </w:pPr>
      <w:r w:rsidRPr="00800678">
        <w:rPr>
          <w:b/>
          <w:lang w:val="es-CO"/>
        </w:rPr>
        <w:lastRenderedPageBreak/>
        <w:t>IBL últimos 10 años</w:t>
      </w:r>
    </w:p>
    <w:tbl>
      <w:tblPr>
        <w:tblW w:w="0" w:type="auto"/>
        <w:tblInd w:w="-20" w:type="dxa"/>
        <w:tblCellMar>
          <w:left w:w="70" w:type="dxa"/>
          <w:right w:w="70" w:type="dxa"/>
        </w:tblCellMar>
        <w:tblLook w:val="04A0" w:firstRow="1" w:lastRow="0" w:firstColumn="1" w:lastColumn="0" w:noHBand="0" w:noVBand="1"/>
      </w:tblPr>
      <w:tblGrid>
        <w:gridCol w:w="1000"/>
        <w:gridCol w:w="755"/>
        <w:gridCol w:w="755"/>
        <w:gridCol w:w="724"/>
        <w:gridCol w:w="1175"/>
        <w:gridCol w:w="146"/>
        <w:gridCol w:w="1754"/>
        <w:gridCol w:w="878"/>
        <w:gridCol w:w="909"/>
        <w:gridCol w:w="1893"/>
      </w:tblGrid>
      <w:tr w:rsidR="00800678" w:rsidRPr="000B5890" w14:paraId="61FA523A" w14:textId="77777777" w:rsidTr="00800678">
        <w:trPr>
          <w:trHeight w:val="20"/>
        </w:trPr>
        <w:tc>
          <w:tcPr>
            <w:tcW w:w="0" w:type="auto"/>
            <w:tcBorders>
              <w:top w:val="single" w:sz="8" w:space="0" w:color="auto"/>
              <w:left w:val="single" w:sz="8" w:space="0" w:color="auto"/>
              <w:bottom w:val="single" w:sz="8" w:space="0" w:color="auto"/>
              <w:right w:val="nil"/>
            </w:tcBorders>
            <w:shd w:val="clear" w:color="000000" w:fill="FFFF99"/>
            <w:vAlign w:val="center"/>
            <w:hideMark/>
          </w:tcPr>
          <w:p w14:paraId="46EC95E0"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DEMANDANTE</w:t>
            </w:r>
          </w:p>
          <w:p w14:paraId="0CD19DEF"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gridSpan w:val="4"/>
            <w:tcBorders>
              <w:top w:val="single" w:sz="8" w:space="0" w:color="auto"/>
              <w:left w:val="nil"/>
              <w:bottom w:val="single" w:sz="8" w:space="0" w:color="auto"/>
              <w:right w:val="single" w:sz="8" w:space="0" w:color="000000"/>
            </w:tcBorders>
            <w:shd w:val="clear" w:color="000000" w:fill="FFFF99"/>
            <w:vAlign w:val="center"/>
            <w:hideMark/>
          </w:tcPr>
          <w:p w14:paraId="60A4844F"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ALBERTO BUILES PINEDA</w:t>
            </w:r>
          </w:p>
        </w:tc>
        <w:tc>
          <w:tcPr>
            <w:tcW w:w="0" w:type="auto"/>
            <w:tcBorders>
              <w:top w:val="nil"/>
              <w:left w:val="nil"/>
              <w:bottom w:val="nil"/>
              <w:right w:val="nil"/>
            </w:tcBorders>
            <w:shd w:val="clear" w:color="auto" w:fill="auto"/>
            <w:noWrap/>
            <w:vAlign w:val="bottom"/>
            <w:hideMark/>
          </w:tcPr>
          <w:p w14:paraId="2274A42A"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6FCAB473"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E798DC6"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840B14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4DDF484"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r>
      <w:tr w:rsidR="00800678" w:rsidRPr="000B5890" w14:paraId="5F7043CF" w14:textId="77777777" w:rsidTr="00800678">
        <w:trPr>
          <w:trHeight w:val="20"/>
        </w:trPr>
        <w:tc>
          <w:tcPr>
            <w:tcW w:w="0" w:type="auto"/>
            <w:gridSpan w:val="4"/>
            <w:tcBorders>
              <w:top w:val="single" w:sz="8" w:space="0" w:color="auto"/>
              <w:left w:val="single" w:sz="8" w:space="0" w:color="auto"/>
              <w:bottom w:val="single" w:sz="4" w:space="0" w:color="auto"/>
              <w:right w:val="nil"/>
            </w:tcBorders>
            <w:shd w:val="clear" w:color="000000" w:fill="FFFF99"/>
            <w:vAlign w:val="center"/>
            <w:hideMark/>
          </w:tcPr>
          <w:p w14:paraId="5B3178F3"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13F9E21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09-jun-50</w:t>
            </w:r>
          </w:p>
        </w:tc>
        <w:tc>
          <w:tcPr>
            <w:tcW w:w="0" w:type="auto"/>
            <w:tcBorders>
              <w:top w:val="nil"/>
              <w:left w:val="nil"/>
              <w:bottom w:val="nil"/>
              <w:right w:val="nil"/>
            </w:tcBorders>
            <w:shd w:val="clear" w:color="auto" w:fill="auto"/>
            <w:noWrap/>
            <w:vAlign w:val="bottom"/>
            <w:hideMark/>
          </w:tcPr>
          <w:p w14:paraId="7464323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42E79DAF"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A99087B"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BE74294"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1F21730"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r>
      <w:tr w:rsidR="00800678" w:rsidRPr="000B5890" w14:paraId="6175C0DF" w14:textId="77777777" w:rsidTr="00800678">
        <w:trPr>
          <w:trHeight w:val="20"/>
        </w:trPr>
        <w:tc>
          <w:tcPr>
            <w:tcW w:w="0" w:type="auto"/>
            <w:gridSpan w:val="4"/>
            <w:tcBorders>
              <w:top w:val="single" w:sz="4" w:space="0" w:color="auto"/>
              <w:left w:val="single" w:sz="8" w:space="0" w:color="auto"/>
              <w:bottom w:val="single" w:sz="4" w:space="0" w:color="auto"/>
              <w:right w:val="nil"/>
            </w:tcBorders>
            <w:shd w:val="clear" w:color="000000" w:fill="FFFF99"/>
            <w:vAlign w:val="center"/>
            <w:hideMark/>
          </w:tcPr>
          <w:p w14:paraId="70E63EF4"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4C09FFE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01/10/2014</w:t>
            </w:r>
          </w:p>
        </w:tc>
        <w:tc>
          <w:tcPr>
            <w:tcW w:w="0" w:type="auto"/>
            <w:tcBorders>
              <w:top w:val="nil"/>
              <w:left w:val="nil"/>
              <w:bottom w:val="nil"/>
              <w:right w:val="nil"/>
            </w:tcBorders>
            <w:shd w:val="clear" w:color="auto" w:fill="auto"/>
            <w:noWrap/>
            <w:vAlign w:val="bottom"/>
            <w:hideMark/>
          </w:tcPr>
          <w:p w14:paraId="36AB95C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6F9E41CB" w14:textId="77777777" w:rsidR="00800678" w:rsidRPr="000B5890" w:rsidRDefault="00800678" w:rsidP="00800678">
            <w:pPr>
              <w:spacing w:line="240" w:lineRule="auto"/>
              <w:jc w:val="center"/>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54EF9AA"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1CCBE68"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6B178D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r>
      <w:tr w:rsidR="00800678" w:rsidRPr="000B5890" w14:paraId="4B01C6A9" w14:textId="77777777" w:rsidTr="00800678">
        <w:trPr>
          <w:trHeight w:val="20"/>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14:paraId="7D751302"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0F67386E" w14:textId="77777777" w:rsidR="00800678" w:rsidRPr="000B5890" w:rsidRDefault="00800678" w:rsidP="00800678">
            <w:pPr>
              <w:spacing w:line="240" w:lineRule="auto"/>
              <w:jc w:val="center"/>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514,29</w:t>
            </w:r>
          </w:p>
        </w:tc>
        <w:tc>
          <w:tcPr>
            <w:tcW w:w="0" w:type="auto"/>
            <w:tcBorders>
              <w:top w:val="nil"/>
              <w:left w:val="nil"/>
              <w:bottom w:val="nil"/>
              <w:right w:val="nil"/>
            </w:tcBorders>
            <w:shd w:val="clear" w:color="auto" w:fill="auto"/>
            <w:noWrap/>
            <w:vAlign w:val="bottom"/>
            <w:hideMark/>
          </w:tcPr>
          <w:p w14:paraId="05EC7B74" w14:textId="77777777" w:rsidR="00800678" w:rsidRPr="000B5890" w:rsidRDefault="00800678" w:rsidP="00800678">
            <w:pPr>
              <w:spacing w:line="240" w:lineRule="auto"/>
              <w:jc w:val="center"/>
              <w:rPr>
                <w:rFonts w:ascii="Calibri" w:eastAsia="Times New Roman" w:hAnsi="Calibri" w:cs="Times New Roman"/>
                <w:color w:val="000000"/>
                <w:sz w:val="14"/>
                <w:szCs w:val="14"/>
                <w:lang w:eastAsia="es-ES"/>
              </w:rPr>
            </w:pPr>
          </w:p>
        </w:tc>
        <w:tc>
          <w:tcPr>
            <w:tcW w:w="0" w:type="auto"/>
            <w:tcBorders>
              <w:top w:val="single" w:sz="4" w:space="0" w:color="auto"/>
              <w:left w:val="single" w:sz="4" w:space="0" w:color="auto"/>
              <w:bottom w:val="single" w:sz="4" w:space="0" w:color="auto"/>
              <w:right w:val="nil"/>
            </w:tcBorders>
            <w:shd w:val="clear" w:color="000000" w:fill="FFFF99"/>
            <w:noWrap/>
            <w:vAlign w:val="center"/>
            <w:hideMark/>
          </w:tcPr>
          <w:p w14:paraId="5C48BA0D" w14:textId="77777777" w:rsidR="00800678" w:rsidRPr="000B5890" w:rsidRDefault="00800678" w:rsidP="00800678">
            <w:pPr>
              <w:spacing w:line="240" w:lineRule="auto"/>
              <w:jc w:val="right"/>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Tasa Ley 100/93: </w:t>
            </w:r>
          </w:p>
        </w:tc>
        <w:tc>
          <w:tcPr>
            <w:tcW w:w="0" w:type="auto"/>
            <w:tcBorders>
              <w:top w:val="single" w:sz="4" w:space="0" w:color="auto"/>
              <w:left w:val="nil"/>
              <w:bottom w:val="single" w:sz="4" w:space="0" w:color="auto"/>
              <w:right w:val="nil"/>
            </w:tcBorders>
            <w:shd w:val="clear" w:color="auto" w:fill="auto"/>
            <w:noWrap/>
            <w:vAlign w:val="center"/>
            <w:hideMark/>
          </w:tcPr>
          <w:p w14:paraId="6D16654E"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NO</w:t>
            </w:r>
          </w:p>
        </w:tc>
        <w:tc>
          <w:tcPr>
            <w:tcW w:w="0" w:type="auto"/>
            <w:tcBorders>
              <w:top w:val="single" w:sz="4" w:space="0" w:color="auto"/>
              <w:left w:val="single" w:sz="4" w:space="0" w:color="808000"/>
              <w:bottom w:val="single" w:sz="4" w:space="0" w:color="auto"/>
              <w:right w:val="nil"/>
            </w:tcBorders>
            <w:shd w:val="clear" w:color="000000" w:fill="FFFF99"/>
            <w:noWrap/>
            <w:vAlign w:val="center"/>
            <w:hideMark/>
          </w:tcPr>
          <w:p w14:paraId="0F394059"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90,00%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66561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bookmarkStart w:id="1" w:name="RANGE!J5"/>
            <w:r w:rsidRPr="000B5890">
              <w:rPr>
                <w:rFonts w:ascii="Calibri" w:eastAsia="Times New Roman" w:hAnsi="Calibri" w:cs="Times New Roman"/>
                <w:i/>
                <w:iCs/>
                <w:color w:val="000000"/>
                <w:sz w:val="14"/>
                <w:szCs w:val="14"/>
                <w:lang w:eastAsia="es-ES"/>
              </w:rPr>
              <w:t> </w:t>
            </w:r>
            <w:bookmarkEnd w:id="1"/>
          </w:p>
        </w:tc>
      </w:tr>
      <w:tr w:rsidR="00800678" w:rsidRPr="000B5890" w14:paraId="64F1BC98" w14:textId="77777777" w:rsidTr="00800678">
        <w:trPr>
          <w:trHeight w:val="20"/>
        </w:trPr>
        <w:tc>
          <w:tcPr>
            <w:tcW w:w="0" w:type="auto"/>
            <w:tcBorders>
              <w:top w:val="nil"/>
              <w:left w:val="nil"/>
              <w:bottom w:val="nil"/>
              <w:right w:val="nil"/>
            </w:tcBorders>
            <w:shd w:val="clear" w:color="auto" w:fill="auto"/>
            <w:noWrap/>
            <w:vAlign w:val="bottom"/>
            <w:hideMark/>
          </w:tcPr>
          <w:p w14:paraId="1E2F297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1256C5E6"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5F2D236"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F772A4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99E86CB"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1A5E3D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single" w:sz="4" w:space="0" w:color="auto"/>
              <w:bottom w:val="nil"/>
              <w:right w:val="nil"/>
            </w:tcBorders>
            <w:shd w:val="clear" w:color="auto" w:fill="auto"/>
            <w:noWrap/>
            <w:vAlign w:val="bottom"/>
            <w:hideMark/>
          </w:tcPr>
          <w:p w14:paraId="3422EE5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3B1DAE9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7CC062F2"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single" w:sz="4" w:space="0" w:color="auto"/>
            </w:tcBorders>
            <w:shd w:val="clear" w:color="auto" w:fill="auto"/>
            <w:noWrap/>
            <w:vAlign w:val="bottom"/>
            <w:hideMark/>
          </w:tcPr>
          <w:p w14:paraId="7BA0DAA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r>
      <w:tr w:rsidR="00800678" w:rsidRPr="000B5890" w14:paraId="46579877" w14:textId="77777777" w:rsidTr="00800678">
        <w:trPr>
          <w:trHeight w:val="20"/>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28DCF168"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HISTORIA LABORAL DEL AFILIADO</w:t>
            </w:r>
          </w:p>
        </w:tc>
        <w:tc>
          <w:tcPr>
            <w:tcW w:w="0" w:type="auto"/>
            <w:tcBorders>
              <w:top w:val="nil"/>
              <w:left w:val="nil"/>
              <w:bottom w:val="nil"/>
              <w:right w:val="nil"/>
            </w:tcBorders>
            <w:shd w:val="clear" w:color="auto" w:fill="auto"/>
            <w:noWrap/>
            <w:vAlign w:val="bottom"/>
            <w:hideMark/>
          </w:tcPr>
          <w:p w14:paraId="3F25E29F"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14:paraId="2B73BE50"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1258C0A8"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IPC </w:t>
            </w:r>
            <w:proofErr w:type="spellStart"/>
            <w:r w:rsidRPr="000B5890">
              <w:rPr>
                <w:rFonts w:ascii="Calibri" w:eastAsia="Times New Roman" w:hAnsi="Calibri" w:cs="Times New Roman"/>
                <w:b/>
                <w:bCs/>
                <w:i/>
                <w:iCs/>
                <w:color w:val="000000"/>
                <w:sz w:val="14"/>
                <w:szCs w:val="14"/>
                <w:lang w:eastAsia="es-ES"/>
              </w:rPr>
              <w:t>Dane</w:t>
            </w:r>
            <w:proofErr w:type="spellEnd"/>
            <w:r w:rsidRPr="000B5890">
              <w:rPr>
                <w:rFonts w:ascii="Calibri" w:eastAsia="Times New Roman" w:hAnsi="Calibri" w:cs="Times New Roman"/>
                <w:b/>
                <w:bCs/>
                <w:i/>
                <w:iCs/>
                <w:color w:val="000000"/>
                <w:sz w:val="14"/>
                <w:szCs w:val="14"/>
                <w:lang w:eastAsia="es-ES"/>
              </w:rPr>
              <w:t xml:space="preserve">                                    (serie de empalme)</w:t>
            </w:r>
          </w:p>
        </w:tc>
        <w:tc>
          <w:tcPr>
            <w:tcW w:w="0" w:type="auto"/>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14:paraId="71E3AC58"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Promedio Salarial        (</w:t>
            </w:r>
            <w:proofErr w:type="spellStart"/>
            <w:r w:rsidRPr="000B5890">
              <w:rPr>
                <w:rFonts w:ascii="Calibri" w:eastAsia="Times New Roman" w:hAnsi="Calibri" w:cs="Times New Roman"/>
                <w:b/>
                <w:bCs/>
                <w:i/>
                <w:iCs/>
                <w:color w:val="000000"/>
                <w:sz w:val="14"/>
                <w:szCs w:val="14"/>
                <w:lang w:eastAsia="es-ES"/>
              </w:rPr>
              <w:t>Dias</w:t>
            </w:r>
            <w:proofErr w:type="spellEnd"/>
            <w:r w:rsidRPr="000B5890">
              <w:rPr>
                <w:rFonts w:ascii="Calibri" w:eastAsia="Times New Roman" w:hAnsi="Calibri" w:cs="Times New Roman"/>
                <w:b/>
                <w:bCs/>
                <w:i/>
                <w:iCs/>
                <w:color w:val="000000"/>
                <w:sz w:val="14"/>
                <w:szCs w:val="14"/>
                <w:lang w:eastAsia="es-ES"/>
              </w:rPr>
              <w:t xml:space="preserve"> x IBC actualizado/total </w:t>
            </w:r>
            <w:proofErr w:type="spellStart"/>
            <w:r w:rsidRPr="000B5890">
              <w:rPr>
                <w:rFonts w:ascii="Calibri" w:eastAsia="Times New Roman" w:hAnsi="Calibri" w:cs="Times New Roman"/>
                <w:b/>
                <w:bCs/>
                <w:i/>
                <w:iCs/>
                <w:color w:val="000000"/>
                <w:sz w:val="14"/>
                <w:szCs w:val="14"/>
                <w:lang w:eastAsia="es-ES"/>
              </w:rPr>
              <w:t>dias</w:t>
            </w:r>
            <w:proofErr w:type="spellEnd"/>
            <w:r w:rsidRPr="000B5890">
              <w:rPr>
                <w:rFonts w:ascii="Calibri" w:eastAsia="Times New Roman" w:hAnsi="Calibri" w:cs="Times New Roman"/>
                <w:b/>
                <w:bCs/>
                <w:i/>
                <w:iCs/>
                <w:color w:val="000000"/>
                <w:sz w:val="14"/>
                <w:szCs w:val="14"/>
                <w:lang w:eastAsia="es-ES"/>
              </w:rPr>
              <w:t>)</w:t>
            </w:r>
          </w:p>
        </w:tc>
      </w:tr>
      <w:tr w:rsidR="00800678" w:rsidRPr="000B5890" w14:paraId="113C7521" w14:textId="77777777" w:rsidTr="00800678">
        <w:trPr>
          <w:trHeight w:val="20"/>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2980E7AC"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1446E2D"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49439322"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Ingreso Base de Cotización</w:t>
            </w:r>
          </w:p>
        </w:tc>
        <w:tc>
          <w:tcPr>
            <w:tcW w:w="0" w:type="auto"/>
            <w:tcBorders>
              <w:top w:val="nil"/>
              <w:left w:val="nil"/>
              <w:bottom w:val="nil"/>
              <w:right w:val="nil"/>
            </w:tcBorders>
            <w:shd w:val="clear" w:color="auto" w:fill="auto"/>
            <w:noWrap/>
            <w:vAlign w:val="bottom"/>
            <w:hideMark/>
          </w:tcPr>
          <w:p w14:paraId="40705093"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2FCFED59"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6D12FEB"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2283A3D"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IPC Inicial</w:t>
            </w: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4C4F1744"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r>
      <w:tr w:rsidR="00800678" w:rsidRPr="000B5890" w14:paraId="11589D54" w14:textId="77777777" w:rsidTr="00800678">
        <w:trPr>
          <w:trHeight w:val="2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57663C44"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14:paraId="0822EF46"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3F41F97E"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Hasta</w:t>
            </w:r>
          </w:p>
        </w:tc>
        <w:tc>
          <w:tcPr>
            <w:tcW w:w="0" w:type="auto"/>
            <w:vMerge/>
            <w:tcBorders>
              <w:top w:val="nil"/>
              <w:left w:val="single" w:sz="4" w:space="0" w:color="808000"/>
              <w:bottom w:val="single" w:sz="8" w:space="0" w:color="000000"/>
              <w:right w:val="single" w:sz="4" w:space="0" w:color="808000"/>
            </w:tcBorders>
            <w:vAlign w:val="center"/>
            <w:hideMark/>
          </w:tcPr>
          <w:p w14:paraId="610D1EED"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8" w:space="0" w:color="auto"/>
            </w:tcBorders>
            <w:vAlign w:val="center"/>
            <w:hideMark/>
          </w:tcPr>
          <w:p w14:paraId="4F68673A"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734D02F2"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6C76E6D0"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14:paraId="28819ECB"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14:paraId="0FB59483"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440F12FF"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p>
        </w:tc>
      </w:tr>
      <w:tr w:rsidR="00800678" w:rsidRPr="000B5890" w14:paraId="3071BAFA" w14:textId="77777777" w:rsidTr="00800678">
        <w:trPr>
          <w:trHeight w:val="20"/>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0F98471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FEBA08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01-dic-03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D7977B0"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7F17A5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35EE7E78"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580.000,00 </w:t>
            </w:r>
          </w:p>
        </w:tc>
        <w:tc>
          <w:tcPr>
            <w:tcW w:w="0" w:type="auto"/>
            <w:tcBorders>
              <w:top w:val="single" w:sz="4" w:space="0" w:color="808000"/>
              <w:left w:val="nil"/>
              <w:bottom w:val="nil"/>
              <w:right w:val="nil"/>
            </w:tcBorders>
            <w:shd w:val="clear" w:color="auto" w:fill="auto"/>
            <w:noWrap/>
            <w:vAlign w:val="bottom"/>
            <w:hideMark/>
          </w:tcPr>
          <w:p w14:paraId="1976A3E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777A9461"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925.951,11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49B47A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41963D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71,40 </w:t>
            </w:r>
          </w:p>
        </w:tc>
        <w:tc>
          <w:tcPr>
            <w:tcW w:w="0" w:type="auto"/>
            <w:tcBorders>
              <w:top w:val="single" w:sz="4" w:space="0" w:color="808000"/>
              <w:left w:val="single" w:sz="4" w:space="0" w:color="808000"/>
              <w:bottom w:val="single" w:sz="4" w:space="0" w:color="808000"/>
              <w:right w:val="single" w:sz="4" w:space="0" w:color="auto"/>
            </w:tcBorders>
            <w:shd w:val="clear" w:color="auto" w:fill="auto"/>
            <w:noWrap/>
            <w:vAlign w:val="center"/>
            <w:hideMark/>
          </w:tcPr>
          <w:p w14:paraId="1D17ADC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7.716 </w:t>
            </w:r>
          </w:p>
        </w:tc>
      </w:tr>
      <w:tr w:rsidR="00800678" w:rsidRPr="000B5890" w14:paraId="3E1DF546"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61ED7F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84F319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01-ene-04</w:t>
            </w:r>
          </w:p>
        </w:tc>
        <w:tc>
          <w:tcPr>
            <w:tcW w:w="0" w:type="auto"/>
            <w:tcBorders>
              <w:top w:val="nil"/>
              <w:left w:val="nil"/>
              <w:bottom w:val="single" w:sz="4" w:space="0" w:color="808000"/>
              <w:right w:val="single" w:sz="4" w:space="0" w:color="808000"/>
            </w:tcBorders>
            <w:shd w:val="clear" w:color="auto" w:fill="auto"/>
            <w:noWrap/>
            <w:vAlign w:val="center"/>
            <w:hideMark/>
          </w:tcPr>
          <w:p w14:paraId="512D2233"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31-dic-04</w:t>
            </w:r>
          </w:p>
        </w:tc>
        <w:tc>
          <w:tcPr>
            <w:tcW w:w="0" w:type="auto"/>
            <w:tcBorders>
              <w:top w:val="nil"/>
              <w:left w:val="nil"/>
              <w:bottom w:val="single" w:sz="4" w:space="0" w:color="808000"/>
              <w:right w:val="single" w:sz="4" w:space="0" w:color="808000"/>
            </w:tcBorders>
            <w:shd w:val="clear" w:color="auto" w:fill="auto"/>
            <w:noWrap/>
            <w:vAlign w:val="center"/>
            <w:hideMark/>
          </w:tcPr>
          <w:p w14:paraId="4B85E3E8"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6A850BE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625.000,00 </w:t>
            </w:r>
          </w:p>
        </w:tc>
        <w:tc>
          <w:tcPr>
            <w:tcW w:w="0" w:type="auto"/>
            <w:tcBorders>
              <w:top w:val="nil"/>
              <w:left w:val="nil"/>
              <w:bottom w:val="nil"/>
              <w:right w:val="nil"/>
            </w:tcBorders>
            <w:shd w:val="clear" w:color="auto" w:fill="auto"/>
            <w:noWrap/>
            <w:vAlign w:val="bottom"/>
            <w:hideMark/>
          </w:tcPr>
          <w:p w14:paraId="0D2687D8"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A3624AA"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936.976,39 </w:t>
            </w:r>
          </w:p>
        </w:tc>
        <w:tc>
          <w:tcPr>
            <w:tcW w:w="0" w:type="auto"/>
            <w:tcBorders>
              <w:top w:val="nil"/>
              <w:left w:val="nil"/>
              <w:bottom w:val="single" w:sz="4" w:space="0" w:color="808000"/>
              <w:right w:val="single" w:sz="4" w:space="0" w:color="808000"/>
            </w:tcBorders>
            <w:shd w:val="clear" w:color="auto" w:fill="auto"/>
            <w:noWrap/>
            <w:vAlign w:val="center"/>
            <w:hideMark/>
          </w:tcPr>
          <w:p w14:paraId="2A29544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0E928BA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76,03 </w:t>
            </w:r>
          </w:p>
        </w:tc>
        <w:tc>
          <w:tcPr>
            <w:tcW w:w="0" w:type="auto"/>
            <w:tcBorders>
              <w:top w:val="nil"/>
              <w:left w:val="nil"/>
              <w:bottom w:val="single" w:sz="4" w:space="0" w:color="808000"/>
              <w:right w:val="single" w:sz="4" w:space="0" w:color="auto"/>
            </w:tcBorders>
            <w:shd w:val="clear" w:color="auto" w:fill="auto"/>
            <w:noWrap/>
            <w:vAlign w:val="center"/>
            <w:hideMark/>
          </w:tcPr>
          <w:p w14:paraId="2703213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93.698 </w:t>
            </w:r>
          </w:p>
        </w:tc>
      </w:tr>
      <w:tr w:rsidR="00800678" w:rsidRPr="000B5890" w14:paraId="45086114"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E57646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9B3CBC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01-ene-05</w:t>
            </w:r>
          </w:p>
        </w:tc>
        <w:tc>
          <w:tcPr>
            <w:tcW w:w="0" w:type="auto"/>
            <w:tcBorders>
              <w:top w:val="nil"/>
              <w:left w:val="nil"/>
              <w:bottom w:val="single" w:sz="4" w:space="0" w:color="808000"/>
              <w:right w:val="single" w:sz="4" w:space="0" w:color="808000"/>
            </w:tcBorders>
            <w:shd w:val="clear" w:color="auto" w:fill="auto"/>
            <w:noWrap/>
            <w:vAlign w:val="center"/>
            <w:hideMark/>
          </w:tcPr>
          <w:p w14:paraId="219DCE57"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31-dic-05</w:t>
            </w:r>
          </w:p>
        </w:tc>
        <w:tc>
          <w:tcPr>
            <w:tcW w:w="0" w:type="auto"/>
            <w:tcBorders>
              <w:top w:val="nil"/>
              <w:left w:val="nil"/>
              <w:bottom w:val="single" w:sz="4" w:space="0" w:color="808000"/>
              <w:right w:val="single" w:sz="4" w:space="0" w:color="808000"/>
            </w:tcBorders>
            <w:shd w:val="clear" w:color="auto" w:fill="auto"/>
            <w:noWrap/>
            <w:vAlign w:val="center"/>
            <w:hideMark/>
          </w:tcPr>
          <w:p w14:paraId="3E019DC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5F0F6BC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666.000,00 </w:t>
            </w:r>
          </w:p>
        </w:tc>
        <w:tc>
          <w:tcPr>
            <w:tcW w:w="0" w:type="auto"/>
            <w:tcBorders>
              <w:top w:val="nil"/>
              <w:left w:val="nil"/>
              <w:bottom w:val="nil"/>
              <w:right w:val="nil"/>
            </w:tcBorders>
            <w:shd w:val="clear" w:color="auto" w:fill="auto"/>
            <w:noWrap/>
            <w:vAlign w:val="bottom"/>
            <w:hideMark/>
          </w:tcPr>
          <w:p w14:paraId="6DA7AFB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50D5001"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946.412,78 </w:t>
            </w:r>
          </w:p>
        </w:tc>
        <w:tc>
          <w:tcPr>
            <w:tcW w:w="0" w:type="auto"/>
            <w:tcBorders>
              <w:top w:val="nil"/>
              <w:left w:val="nil"/>
              <w:bottom w:val="single" w:sz="4" w:space="0" w:color="808000"/>
              <w:right w:val="single" w:sz="4" w:space="0" w:color="808000"/>
            </w:tcBorders>
            <w:shd w:val="clear" w:color="auto" w:fill="auto"/>
            <w:noWrap/>
            <w:vAlign w:val="center"/>
            <w:hideMark/>
          </w:tcPr>
          <w:p w14:paraId="7AC323A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2B3CCAF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14:paraId="5642356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94.641 </w:t>
            </w:r>
          </w:p>
        </w:tc>
      </w:tr>
      <w:tr w:rsidR="00800678" w:rsidRPr="000B5890" w14:paraId="03770581"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D8104D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9A4B93B"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01-ene-06</w:t>
            </w:r>
          </w:p>
        </w:tc>
        <w:tc>
          <w:tcPr>
            <w:tcW w:w="0" w:type="auto"/>
            <w:tcBorders>
              <w:top w:val="nil"/>
              <w:left w:val="nil"/>
              <w:bottom w:val="single" w:sz="4" w:space="0" w:color="808000"/>
              <w:right w:val="single" w:sz="4" w:space="0" w:color="808000"/>
            </w:tcBorders>
            <w:shd w:val="clear" w:color="auto" w:fill="auto"/>
            <w:noWrap/>
            <w:vAlign w:val="center"/>
            <w:hideMark/>
          </w:tcPr>
          <w:p w14:paraId="0F62B439"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31-dic-06</w:t>
            </w:r>
          </w:p>
        </w:tc>
        <w:tc>
          <w:tcPr>
            <w:tcW w:w="0" w:type="auto"/>
            <w:tcBorders>
              <w:top w:val="nil"/>
              <w:left w:val="nil"/>
              <w:bottom w:val="single" w:sz="4" w:space="0" w:color="808000"/>
              <w:right w:val="single" w:sz="4" w:space="0" w:color="808000"/>
            </w:tcBorders>
            <w:shd w:val="clear" w:color="auto" w:fill="auto"/>
            <w:noWrap/>
            <w:vAlign w:val="center"/>
            <w:hideMark/>
          </w:tcPr>
          <w:p w14:paraId="58A8B37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5AFAB8D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712.000,00 </w:t>
            </w:r>
          </w:p>
        </w:tc>
        <w:tc>
          <w:tcPr>
            <w:tcW w:w="0" w:type="auto"/>
            <w:tcBorders>
              <w:top w:val="nil"/>
              <w:left w:val="nil"/>
              <w:bottom w:val="nil"/>
              <w:right w:val="nil"/>
            </w:tcBorders>
            <w:shd w:val="clear" w:color="auto" w:fill="auto"/>
            <w:noWrap/>
            <w:vAlign w:val="bottom"/>
            <w:hideMark/>
          </w:tcPr>
          <w:p w14:paraId="5F93238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AC67D5C"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964.934,04 </w:t>
            </w:r>
          </w:p>
        </w:tc>
        <w:tc>
          <w:tcPr>
            <w:tcW w:w="0" w:type="auto"/>
            <w:tcBorders>
              <w:top w:val="nil"/>
              <w:left w:val="nil"/>
              <w:bottom w:val="single" w:sz="4" w:space="0" w:color="808000"/>
              <w:right w:val="single" w:sz="4" w:space="0" w:color="808000"/>
            </w:tcBorders>
            <w:shd w:val="clear" w:color="auto" w:fill="auto"/>
            <w:noWrap/>
            <w:vAlign w:val="center"/>
            <w:hideMark/>
          </w:tcPr>
          <w:p w14:paraId="1BC3F64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47CCFDE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84,10 </w:t>
            </w:r>
          </w:p>
        </w:tc>
        <w:tc>
          <w:tcPr>
            <w:tcW w:w="0" w:type="auto"/>
            <w:tcBorders>
              <w:top w:val="nil"/>
              <w:left w:val="nil"/>
              <w:bottom w:val="single" w:sz="4" w:space="0" w:color="808000"/>
              <w:right w:val="single" w:sz="4" w:space="0" w:color="auto"/>
            </w:tcBorders>
            <w:shd w:val="clear" w:color="auto" w:fill="auto"/>
            <w:noWrap/>
            <w:vAlign w:val="center"/>
            <w:hideMark/>
          </w:tcPr>
          <w:p w14:paraId="1E357284"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96.493 </w:t>
            </w:r>
          </w:p>
        </w:tc>
      </w:tr>
      <w:tr w:rsidR="00800678" w:rsidRPr="000B5890" w14:paraId="01453A0B"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81AC74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65BEF7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01-ene-07</w:t>
            </w:r>
          </w:p>
        </w:tc>
        <w:tc>
          <w:tcPr>
            <w:tcW w:w="0" w:type="auto"/>
            <w:tcBorders>
              <w:top w:val="nil"/>
              <w:left w:val="nil"/>
              <w:bottom w:val="single" w:sz="4" w:space="0" w:color="808000"/>
              <w:right w:val="single" w:sz="4" w:space="0" w:color="808000"/>
            </w:tcBorders>
            <w:shd w:val="clear" w:color="auto" w:fill="auto"/>
            <w:noWrap/>
            <w:vAlign w:val="center"/>
            <w:hideMark/>
          </w:tcPr>
          <w:p w14:paraId="0FFDBD89"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31-jul-07</w:t>
            </w:r>
          </w:p>
        </w:tc>
        <w:tc>
          <w:tcPr>
            <w:tcW w:w="0" w:type="auto"/>
            <w:tcBorders>
              <w:top w:val="nil"/>
              <w:left w:val="nil"/>
              <w:bottom w:val="single" w:sz="4" w:space="0" w:color="808000"/>
              <w:right w:val="single" w:sz="4" w:space="0" w:color="808000"/>
            </w:tcBorders>
            <w:shd w:val="clear" w:color="auto" w:fill="auto"/>
            <w:noWrap/>
            <w:vAlign w:val="center"/>
            <w:hideMark/>
          </w:tcPr>
          <w:p w14:paraId="145CF17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4CA6FFC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757.000,00 </w:t>
            </w:r>
          </w:p>
        </w:tc>
        <w:tc>
          <w:tcPr>
            <w:tcW w:w="0" w:type="auto"/>
            <w:tcBorders>
              <w:top w:val="nil"/>
              <w:left w:val="nil"/>
              <w:bottom w:val="nil"/>
              <w:right w:val="nil"/>
            </w:tcBorders>
            <w:shd w:val="clear" w:color="auto" w:fill="auto"/>
            <w:noWrap/>
            <w:vAlign w:val="bottom"/>
            <w:hideMark/>
          </w:tcPr>
          <w:p w14:paraId="3DB0121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6B30C85"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981.949,22 </w:t>
            </w:r>
          </w:p>
        </w:tc>
        <w:tc>
          <w:tcPr>
            <w:tcW w:w="0" w:type="auto"/>
            <w:tcBorders>
              <w:top w:val="nil"/>
              <w:left w:val="nil"/>
              <w:bottom w:val="single" w:sz="4" w:space="0" w:color="808000"/>
              <w:right w:val="single" w:sz="4" w:space="0" w:color="808000"/>
            </w:tcBorders>
            <w:shd w:val="clear" w:color="auto" w:fill="auto"/>
            <w:noWrap/>
            <w:vAlign w:val="center"/>
            <w:hideMark/>
          </w:tcPr>
          <w:p w14:paraId="3DF4101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71986D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87,87 </w:t>
            </w:r>
          </w:p>
        </w:tc>
        <w:tc>
          <w:tcPr>
            <w:tcW w:w="0" w:type="auto"/>
            <w:tcBorders>
              <w:top w:val="nil"/>
              <w:left w:val="nil"/>
              <w:bottom w:val="single" w:sz="4" w:space="0" w:color="808000"/>
              <w:right w:val="single" w:sz="4" w:space="0" w:color="auto"/>
            </w:tcBorders>
            <w:shd w:val="clear" w:color="auto" w:fill="auto"/>
            <w:noWrap/>
            <w:vAlign w:val="center"/>
            <w:hideMark/>
          </w:tcPr>
          <w:p w14:paraId="09579D9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57.280 </w:t>
            </w:r>
          </w:p>
        </w:tc>
      </w:tr>
      <w:tr w:rsidR="00800678" w:rsidRPr="000B5890" w14:paraId="0BB763DC"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7D0747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310C31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01-ago-07</w:t>
            </w:r>
          </w:p>
        </w:tc>
        <w:tc>
          <w:tcPr>
            <w:tcW w:w="0" w:type="auto"/>
            <w:tcBorders>
              <w:top w:val="nil"/>
              <w:left w:val="nil"/>
              <w:bottom w:val="single" w:sz="4" w:space="0" w:color="808000"/>
              <w:right w:val="single" w:sz="4" w:space="0" w:color="808000"/>
            </w:tcBorders>
            <w:shd w:val="clear" w:color="auto" w:fill="auto"/>
            <w:noWrap/>
            <w:vAlign w:val="center"/>
            <w:hideMark/>
          </w:tcPr>
          <w:p w14:paraId="6519F238"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31-ago-07</w:t>
            </w:r>
          </w:p>
        </w:tc>
        <w:tc>
          <w:tcPr>
            <w:tcW w:w="0" w:type="auto"/>
            <w:tcBorders>
              <w:top w:val="nil"/>
              <w:left w:val="nil"/>
              <w:bottom w:val="single" w:sz="4" w:space="0" w:color="808000"/>
              <w:right w:val="single" w:sz="4" w:space="0" w:color="808000"/>
            </w:tcBorders>
            <w:shd w:val="clear" w:color="auto" w:fill="auto"/>
            <w:noWrap/>
            <w:vAlign w:val="center"/>
            <w:hideMark/>
          </w:tcPr>
          <w:p w14:paraId="2F6E41A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3D9B8C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782.000,00 </w:t>
            </w:r>
          </w:p>
        </w:tc>
        <w:tc>
          <w:tcPr>
            <w:tcW w:w="0" w:type="auto"/>
            <w:tcBorders>
              <w:top w:val="nil"/>
              <w:left w:val="nil"/>
              <w:bottom w:val="nil"/>
              <w:right w:val="nil"/>
            </w:tcBorders>
            <w:shd w:val="clear" w:color="auto" w:fill="auto"/>
            <w:noWrap/>
            <w:vAlign w:val="bottom"/>
            <w:hideMark/>
          </w:tcPr>
          <w:p w14:paraId="42926F9A"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6D04176"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1.014.378,19 </w:t>
            </w:r>
          </w:p>
        </w:tc>
        <w:tc>
          <w:tcPr>
            <w:tcW w:w="0" w:type="auto"/>
            <w:tcBorders>
              <w:top w:val="nil"/>
              <w:left w:val="nil"/>
              <w:bottom w:val="single" w:sz="4" w:space="0" w:color="808000"/>
              <w:right w:val="single" w:sz="4" w:space="0" w:color="808000"/>
            </w:tcBorders>
            <w:shd w:val="clear" w:color="auto" w:fill="auto"/>
            <w:noWrap/>
            <w:vAlign w:val="center"/>
            <w:hideMark/>
          </w:tcPr>
          <w:p w14:paraId="7E6C0F8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129C88B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87,87 </w:t>
            </w:r>
          </w:p>
        </w:tc>
        <w:tc>
          <w:tcPr>
            <w:tcW w:w="0" w:type="auto"/>
            <w:tcBorders>
              <w:top w:val="nil"/>
              <w:left w:val="nil"/>
              <w:bottom w:val="single" w:sz="4" w:space="0" w:color="808000"/>
              <w:right w:val="single" w:sz="4" w:space="0" w:color="auto"/>
            </w:tcBorders>
            <w:shd w:val="clear" w:color="auto" w:fill="auto"/>
            <w:noWrap/>
            <w:vAlign w:val="center"/>
            <w:hideMark/>
          </w:tcPr>
          <w:p w14:paraId="1A35598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8.453 </w:t>
            </w:r>
          </w:p>
        </w:tc>
      </w:tr>
      <w:tr w:rsidR="00800678" w:rsidRPr="000B5890" w14:paraId="6C3BC843"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57EB90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98D0DA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01-sep-07</w:t>
            </w:r>
          </w:p>
        </w:tc>
        <w:tc>
          <w:tcPr>
            <w:tcW w:w="0" w:type="auto"/>
            <w:tcBorders>
              <w:top w:val="nil"/>
              <w:left w:val="nil"/>
              <w:bottom w:val="single" w:sz="4" w:space="0" w:color="808000"/>
              <w:right w:val="single" w:sz="4" w:space="0" w:color="808000"/>
            </w:tcBorders>
            <w:shd w:val="clear" w:color="auto" w:fill="auto"/>
            <w:noWrap/>
            <w:vAlign w:val="center"/>
            <w:hideMark/>
          </w:tcPr>
          <w:p w14:paraId="735247F0"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31-dic-07</w:t>
            </w:r>
          </w:p>
        </w:tc>
        <w:tc>
          <w:tcPr>
            <w:tcW w:w="0" w:type="auto"/>
            <w:tcBorders>
              <w:top w:val="nil"/>
              <w:left w:val="nil"/>
              <w:bottom w:val="single" w:sz="4" w:space="0" w:color="808000"/>
              <w:right w:val="single" w:sz="4" w:space="0" w:color="808000"/>
            </w:tcBorders>
            <w:shd w:val="clear" w:color="auto" w:fill="auto"/>
            <w:noWrap/>
            <w:vAlign w:val="center"/>
            <w:hideMark/>
          </w:tcPr>
          <w:p w14:paraId="369EB4D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120</w:t>
            </w:r>
          </w:p>
        </w:tc>
        <w:tc>
          <w:tcPr>
            <w:tcW w:w="0" w:type="auto"/>
            <w:tcBorders>
              <w:top w:val="nil"/>
              <w:left w:val="nil"/>
              <w:bottom w:val="single" w:sz="4" w:space="0" w:color="808000"/>
              <w:right w:val="single" w:sz="8" w:space="0" w:color="auto"/>
            </w:tcBorders>
            <w:shd w:val="clear" w:color="auto" w:fill="auto"/>
            <w:noWrap/>
            <w:vAlign w:val="center"/>
            <w:hideMark/>
          </w:tcPr>
          <w:p w14:paraId="018BFF90"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757.000,00 </w:t>
            </w:r>
          </w:p>
        </w:tc>
        <w:tc>
          <w:tcPr>
            <w:tcW w:w="0" w:type="auto"/>
            <w:tcBorders>
              <w:top w:val="nil"/>
              <w:left w:val="nil"/>
              <w:bottom w:val="nil"/>
              <w:right w:val="nil"/>
            </w:tcBorders>
            <w:shd w:val="clear" w:color="auto" w:fill="auto"/>
            <w:noWrap/>
            <w:vAlign w:val="bottom"/>
            <w:hideMark/>
          </w:tcPr>
          <w:p w14:paraId="72D7E2E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F2946A2"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981.949,22 </w:t>
            </w:r>
          </w:p>
        </w:tc>
        <w:tc>
          <w:tcPr>
            <w:tcW w:w="0" w:type="auto"/>
            <w:tcBorders>
              <w:top w:val="nil"/>
              <w:left w:val="nil"/>
              <w:bottom w:val="single" w:sz="4" w:space="0" w:color="808000"/>
              <w:right w:val="single" w:sz="4" w:space="0" w:color="808000"/>
            </w:tcBorders>
            <w:shd w:val="clear" w:color="auto" w:fill="auto"/>
            <w:noWrap/>
            <w:vAlign w:val="center"/>
            <w:hideMark/>
          </w:tcPr>
          <w:p w14:paraId="4D87A49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67C1483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87,87 </w:t>
            </w:r>
          </w:p>
        </w:tc>
        <w:tc>
          <w:tcPr>
            <w:tcW w:w="0" w:type="auto"/>
            <w:tcBorders>
              <w:top w:val="nil"/>
              <w:left w:val="nil"/>
              <w:bottom w:val="single" w:sz="4" w:space="0" w:color="808000"/>
              <w:right w:val="single" w:sz="4" w:space="0" w:color="auto"/>
            </w:tcBorders>
            <w:shd w:val="clear" w:color="auto" w:fill="auto"/>
            <w:noWrap/>
            <w:vAlign w:val="center"/>
            <w:hideMark/>
          </w:tcPr>
          <w:p w14:paraId="7CFC0AE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32.732 </w:t>
            </w:r>
          </w:p>
        </w:tc>
      </w:tr>
      <w:tr w:rsidR="00800678" w:rsidRPr="000B5890" w14:paraId="3C783685"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C7EABF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2975BA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01-ene-08</w:t>
            </w:r>
          </w:p>
        </w:tc>
        <w:tc>
          <w:tcPr>
            <w:tcW w:w="0" w:type="auto"/>
            <w:tcBorders>
              <w:top w:val="nil"/>
              <w:left w:val="nil"/>
              <w:bottom w:val="single" w:sz="4" w:space="0" w:color="808000"/>
              <w:right w:val="single" w:sz="4" w:space="0" w:color="808000"/>
            </w:tcBorders>
            <w:shd w:val="clear" w:color="auto" w:fill="auto"/>
            <w:noWrap/>
            <w:vAlign w:val="center"/>
            <w:hideMark/>
          </w:tcPr>
          <w:p w14:paraId="73A2D480"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31-ene-08</w:t>
            </w:r>
          </w:p>
        </w:tc>
        <w:tc>
          <w:tcPr>
            <w:tcW w:w="0" w:type="auto"/>
            <w:tcBorders>
              <w:top w:val="nil"/>
              <w:left w:val="nil"/>
              <w:bottom w:val="single" w:sz="4" w:space="0" w:color="808000"/>
              <w:right w:val="single" w:sz="4" w:space="0" w:color="808000"/>
            </w:tcBorders>
            <w:shd w:val="clear" w:color="auto" w:fill="auto"/>
            <w:noWrap/>
            <w:vAlign w:val="center"/>
            <w:hideMark/>
          </w:tcPr>
          <w:p w14:paraId="48BF285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87C46F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806.000,00 </w:t>
            </w:r>
          </w:p>
        </w:tc>
        <w:tc>
          <w:tcPr>
            <w:tcW w:w="0" w:type="auto"/>
            <w:tcBorders>
              <w:top w:val="nil"/>
              <w:left w:val="nil"/>
              <w:bottom w:val="nil"/>
              <w:right w:val="nil"/>
            </w:tcBorders>
            <w:shd w:val="clear" w:color="auto" w:fill="auto"/>
            <w:noWrap/>
            <w:vAlign w:val="bottom"/>
            <w:hideMark/>
          </w:tcPr>
          <w:p w14:paraId="02BC0B2A"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3050707"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989.185,18 </w:t>
            </w:r>
          </w:p>
        </w:tc>
        <w:tc>
          <w:tcPr>
            <w:tcW w:w="0" w:type="auto"/>
            <w:tcBorders>
              <w:top w:val="nil"/>
              <w:left w:val="nil"/>
              <w:bottom w:val="single" w:sz="4" w:space="0" w:color="808000"/>
              <w:right w:val="single" w:sz="4" w:space="0" w:color="808000"/>
            </w:tcBorders>
            <w:shd w:val="clear" w:color="auto" w:fill="auto"/>
            <w:noWrap/>
            <w:vAlign w:val="center"/>
            <w:hideMark/>
          </w:tcPr>
          <w:p w14:paraId="72EB56E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4972F2E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nil"/>
              <w:left w:val="nil"/>
              <w:bottom w:val="single" w:sz="4" w:space="0" w:color="808000"/>
              <w:right w:val="single" w:sz="4" w:space="0" w:color="auto"/>
            </w:tcBorders>
            <w:shd w:val="clear" w:color="auto" w:fill="auto"/>
            <w:noWrap/>
            <w:vAlign w:val="center"/>
            <w:hideMark/>
          </w:tcPr>
          <w:p w14:paraId="59DE33D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8.243 </w:t>
            </w:r>
          </w:p>
        </w:tc>
      </w:tr>
      <w:tr w:rsidR="00800678" w:rsidRPr="000B5890" w14:paraId="3E211DD9"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AD05D9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6A42CF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01-feb-08</w:t>
            </w:r>
          </w:p>
        </w:tc>
        <w:tc>
          <w:tcPr>
            <w:tcW w:w="0" w:type="auto"/>
            <w:tcBorders>
              <w:top w:val="nil"/>
              <w:left w:val="nil"/>
              <w:bottom w:val="single" w:sz="4" w:space="0" w:color="808000"/>
              <w:right w:val="single" w:sz="4" w:space="0" w:color="808000"/>
            </w:tcBorders>
            <w:shd w:val="clear" w:color="auto" w:fill="auto"/>
            <w:noWrap/>
            <w:vAlign w:val="center"/>
            <w:hideMark/>
          </w:tcPr>
          <w:p w14:paraId="735D22BE"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28-feb-08</w:t>
            </w:r>
          </w:p>
        </w:tc>
        <w:tc>
          <w:tcPr>
            <w:tcW w:w="0" w:type="auto"/>
            <w:tcBorders>
              <w:top w:val="nil"/>
              <w:left w:val="nil"/>
              <w:bottom w:val="single" w:sz="4" w:space="0" w:color="808000"/>
              <w:right w:val="single" w:sz="4" w:space="0" w:color="808000"/>
            </w:tcBorders>
            <w:shd w:val="clear" w:color="auto" w:fill="auto"/>
            <w:noWrap/>
            <w:vAlign w:val="center"/>
            <w:hideMark/>
          </w:tcPr>
          <w:p w14:paraId="570AC34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2F1E570"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801.000,00 </w:t>
            </w:r>
          </w:p>
        </w:tc>
        <w:tc>
          <w:tcPr>
            <w:tcW w:w="0" w:type="auto"/>
            <w:tcBorders>
              <w:top w:val="nil"/>
              <w:left w:val="nil"/>
              <w:bottom w:val="nil"/>
              <w:right w:val="nil"/>
            </w:tcBorders>
            <w:shd w:val="clear" w:color="auto" w:fill="auto"/>
            <w:noWrap/>
            <w:vAlign w:val="bottom"/>
            <w:hideMark/>
          </w:tcPr>
          <w:p w14:paraId="24FBDC7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D44C453"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983.048,79 </w:t>
            </w:r>
          </w:p>
        </w:tc>
        <w:tc>
          <w:tcPr>
            <w:tcW w:w="0" w:type="auto"/>
            <w:tcBorders>
              <w:top w:val="nil"/>
              <w:left w:val="nil"/>
              <w:bottom w:val="single" w:sz="4" w:space="0" w:color="808000"/>
              <w:right w:val="single" w:sz="4" w:space="0" w:color="808000"/>
            </w:tcBorders>
            <w:shd w:val="clear" w:color="auto" w:fill="auto"/>
            <w:noWrap/>
            <w:vAlign w:val="center"/>
            <w:hideMark/>
          </w:tcPr>
          <w:p w14:paraId="022C85D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01181D5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nil"/>
              <w:left w:val="nil"/>
              <w:bottom w:val="single" w:sz="4" w:space="0" w:color="808000"/>
              <w:right w:val="single" w:sz="4" w:space="0" w:color="auto"/>
            </w:tcBorders>
            <w:shd w:val="clear" w:color="auto" w:fill="auto"/>
            <w:noWrap/>
            <w:vAlign w:val="center"/>
            <w:hideMark/>
          </w:tcPr>
          <w:p w14:paraId="152B6DD4"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8.192 </w:t>
            </w:r>
          </w:p>
        </w:tc>
      </w:tr>
      <w:tr w:rsidR="00800678" w:rsidRPr="000B5890" w14:paraId="45803F45" w14:textId="77777777" w:rsidTr="00800678">
        <w:trPr>
          <w:trHeight w:val="20"/>
        </w:trPr>
        <w:tc>
          <w:tcPr>
            <w:tcW w:w="0" w:type="auto"/>
            <w:tcBorders>
              <w:top w:val="single" w:sz="4" w:space="0" w:color="000000"/>
              <w:left w:val="single" w:sz="8" w:space="0" w:color="auto"/>
              <w:bottom w:val="single" w:sz="4" w:space="0" w:color="000000"/>
              <w:right w:val="single" w:sz="4" w:space="0" w:color="808000"/>
            </w:tcBorders>
            <w:shd w:val="clear" w:color="auto" w:fill="auto"/>
            <w:noWrap/>
            <w:vAlign w:val="center"/>
            <w:hideMark/>
          </w:tcPr>
          <w:p w14:paraId="1782F19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57C1A0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01-mar-08</w:t>
            </w:r>
          </w:p>
        </w:tc>
        <w:tc>
          <w:tcPr>
            <w:tcW w:w="0" w:type="auto"/>
            <w:tcBorders>
              <w:top w:val="nil"/>
              <w:left w:val="nil"/>
              <w:bottom w:val="single" w:sz="4" w:space="0" w:color="808000"/>
              <w:right w:val="single" w:sz="4" w:space="0" w:color="808000"/>
            </w:tcBorders>
            <w:shd w:val="clear" w:color="auto" w:fill="auto"/>
            <w:noWrap/>
            <w:vAlign w:val="center"/>
            <w:hideMark/>
          </w:tcPr>
          <w:p w14:paraId="54FE8FDF"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31-mar-08</w:t>
            </w:r>
          </w:p>
        </w:tc>
        <w:tc>
          <w:tcPr>
            <w:tcW w:w="0" w:type="auto"/>
            <w:tcBorders>
              <w:top w:val="nil"/>
              <w:left w:val="nil"/>
              <w:bottom w:val="single" w:sz="4" w:space="0" w:color="808000"/>
              <w:right w:val="single" w:sz="4" w:space="0" w:color="808000"/>
            </w:tcBorders>
            <w:shd w:val="clear" w:color="auto" w:fill="auto"/>
            <w:noWrap/>
            <w:vAlign w:val="center"/>
            <w:hideMark/>
          </w:tcPr>
          <w:p w14:paraId="44E2535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9A46868"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799.000,00 </w:t>
            </w:r>
          </w:p>
        </w:tc>
        <w:tc>
          <w:tcPr>
            <w:tcW w:w="0" w:type="auto"/>
            <w:tcBorders>
              <w:top w:val="nil"/>
              <w:left w:val="nil"/>
              <w:bottom w:val="nil"/>
              <w:right w:val="nil"/>
            </w:tcBorders>
            <w:shd w:val="clear" w:color="auto" w:fill="auto"/>
            <w:noWrap/>
            <w:vAlign w:val="bottom"/>
            <w:hideMark/>
          </w:tcPr>
          <w:p w14:paraId="734626E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54F9D45"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980.594,24 </w:t>
            </w:r>
          </w:p>
        </w:tc>
        <w:tc>
          <w:tcPr>
            <w:tcW w:w="0" w:type="auto"/>
            <w:tcBorders>
              <w:top w:val="nil"/>
              <w:left w:val="nil"/>
              <w:bottom w:val="single" w:sz="4" w:space="0" w:color="808000"/>
              <w:right w:val="single" w:sz="4" w:space="0" w:color="808000"/>
            </w:tcBorders>
            <w:shd w:val="clear" w:color="auto" w:fill="auto"/>
            <w:noWrap/>
            <w:vAlign w:val="center"/>
            <w:hideMark/>
          </w:tcPr>
          <w:p w14:paraId="3A515E2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E968C5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nil"/>
              <w:left w:val="nil"/>
              <w:bottom w:val="single" w:sz="4" w:space="0" w:color="808000"/>
              <w:right w:val="single" w:sz="4" w:space="0" w:color="auto"/>
            </w:tcBorders>
            <w:shd w:val="clear" w:color="auto" w:fill="auto"/>
            <w:noWrap/>
            <w:vAlign w:val="center"/>
            <w:hideMark/>
          </w:tcPr>
          <w:p w14:paraId="50937F1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8.172 </w:t>
            </w:r>
          </w:p>
        </w:tc>
      </w:tr>
      <w:tr w:rsidR="00800678" w:rsidRPr="000B5890" w14:paraId="32B6845F"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64081BB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14:paraId="261B6F8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01-abr-08</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14:paraId="05917AAA"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31-may-08</w:t>
            </w:r>
          </w:p>
        </w:tc>
        <w:tc>
          <w:tcPr>
            <w:tcW w:w="0" w:type="auto"/>
            <w:tcBorders>
              <w:top w:val="nil"/>
              <w:left w:val="nil"/>
              <w:bottom w:val="single" w:sz="4" w:space="0" w:color="808000"/>
              <w:right w:val="single" w:sz="4" w:space="0" w:color="808000"/>
            </w:tcBorders>
            <w:shd w:val="clear" w:color="auto" w:fill="auto"/>
            <w:noWrap/>
            <w:vAlign w:val="center"/>
            <w:hideMark/>
          </w:tcPr>
          <w:p w14:paraId="391B7438"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D46657A"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806.000,00 </w:t>
            </w:r>
          </w:p>
        </w:tc>
        <w:tc>
          <w:tcPr>
            <w:tcW w:w="0" w:type="auto"/>
            <w:tcBorders>
              <w:top w:val="nil"/>
              <w:left w:val="nil"/>
              <w:bottom w:val="nil"/>
              <w:right w:val="nil"/>
            </w:tcBorders>
            <w:shd w:val="clear" w:color="auto" w:fill="auto"/>
            <w:noWrap/>
            <w:vAlign w:val="bottom"/>
            <w:hideMark/>
          </w:tcPr>
          <w:p w14:paraId="40AFF10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nil"/>
              <w:right w:val="single" w:sz="4" w:space="0" w:color="000000"/>
            </w:tcBorders>
            <w:shd w:val="clear" w:color="000000" w:fill="FFFF99"/>
            <w:noWrap/>
            <w:vAlign w:val="center"/>
            <w:hideMark/>
          </w:tcPr>
          <w:p w14:paraId="38BF8A1E"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989.185,18 </w:t>
            </w:r>
          </w:p>
        </w:tc>
        <w:tc>
          <w:tcPr>
            <w:tcW w:w="0" w:type="auto"/>
            <w:tcBorders>
              <w:top w:val="nil"/>
              <w:left w:val="nil"/>
              <w:bottom w:val="nil"/>
              <w:right w:val="single" w:sz="4" w:space="0" w:color="000000"/>
            </w:tcBorders>
            <w:shd w:val="clear" w:color="auto" w:fill="auto"/>
            <w:noWrap/>
            <w:vAlign w:val="center"/>
            <w:hideMark/>
          </w:tcPr>
          <w:p w14:paraId="2722672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nil"/>
              <w:right w:val="single" w:sz="4" w:space="0" w:color="000000"/>
            </w:tcBorders>
            <w:shd w:val="clear" w:color="auto" w:fill="auto"/>
            <w:noWrap/>
            <w:vAlign w:val="center"/>
            <w:hideMark/>
          </w:tcPr>
          <w:p w14:paraId="6DDD381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nil"/>
              <w:left w:val="nil"/>
              <w:bottom w:val="nil"/>
              <w:right w:val="single" w:sz="4" w:space="0" w:color="auto"/>
            </w:tcBorders>
            <w:shd w:val="clear" w:color="auto" w:fill="auto"/>
            <w:noWrap/>
            <w:vAlign w:val="center"/>
            <w:hideMark/>
          </w:tcPr>
          <w:p w14:paraId="5ABD7EC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16.486 </w:t>
            </w:r>
          </w:p>
        </w:tc>
      </w:tr>
      <w:tr w:rsidR="00800678" w:rsidRPr="000B5890" w14:paraId="0B684D78" w14:textId="77777777" w:rsidTr="00800678">
        <w:trPr>
          <w:trHeight w:val="20"/>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1F00FAB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39E2B6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01-jun-08</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5F3AC63"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30-jun-08</w:t>
            </w:r>
          </w:p>
        </w:tc>
        <w:tc>
          <w:tcPr>
            <w:tcW w:w="0" w:type="auto"/>
            <w:tcBorders>
              <w:top w:val="nil"/>
              <w:left w:val="nil"/>
              <w:bottom w:val="single" w:sz="4" w:space="0" w:color="808000"/>
              <w:right w:val="single" w:sz="4" w:space="0" w:color="808000"/>
            </w:tcBorders>
            <w:shd w:val="clear" w:color="auto" w:fill="auto"/>
            <w:noWrap/>
            <w:vAlign w:val="center"/>
            <w:hideMark/>
          </w:tcPr>
          <w:p w14:paraId="502944FB"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A48240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792.000,00 </w:t>
            </w:r>
          </w:p>
        </w:tc>
        <w:tc>
          <w:tcPr>
            <w:tcW w:w="0" w:type="auto"/>
            <w:tcBorders>
              <w:top w:val="nil"/>
              <w:left w:val="nil"/>
              <w:bottom w:val="nil"/>
              <w:right w:val="nil"/>
            </w:tcBorders>
            <w:shd w:val="clear" w:color="auto" w:fill="auto"/>
            <w:noWrap/>
            <w:vAlign w:val="bottom"/>
            <w:hideMark/>
          </w:tcPr>
          <w:p w14:paraId="1C9C02E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28274AC1"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972.003,30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66B9FD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9E09B4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single" w:sz="4" w:space="0" w:color="808000"/>
              <w:left w:val="nil"/>
              <w:bottom w:val="single" w:sz="4" w:space="0" w:color="808000"/>
              <w:right w:val="single" w:sz="4" w:space="0" w:color="auto"/>
            </w:tcBorders>
            <w:shd w:val="clear" w:color="auto" w:fill="auto"/>
            <w:noWrap/>
            <w:vAlign w:val="center"/>
            <w:hideMark/>
          </w:tcPr>
          <w:p w14:paraId="68B1E34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8.100 </w:t>
            </w:r>
          </w:p>
        </w:tc>
      </w:tr>
      <w:tr w:rsidR="00800678" w:rsidRPr="000B5890" w14:paraId="07EB2E3C"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B70BD0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F1167F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01-jul-08</w:t>
            </w:r>
          </w:p>
        </w:tc>
        <w:tc>
          <w:tcPr>
            <w:tcW w:w="0" w:type="auto"/>
            <w:tcBorders>
              <w:top w:val="nil"/>
              <w:left w:val="nil"/>
              <w:bottom w:val="single" w:sz="4" w:space="0" w:color="808000"/>
              <w:right w:val="single" w:sz="4" w:space="0" w:color="808000"/>
            </w:tcBorders>
            <w:shd w:val="clear" w:color="auto" w:fill="auto"/>
            <w:noWrap/>
            <w:vAlign w:val="center"/>
            <w:hideMark/>
          </w:tcPr>
          <w:p w14:paraId="09CF9E65"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31-dic-08</w:t>
            </w:r>
          </w:p>
        </w:tc>
        <w:tc>
          <w:tcPr>
            <w:tcW w:w="0" w:type="auto"/>
            <w:tcBorders>
              <w:top w:val="nil"/>
              <w:left w:val="nil"/>
              <w:bottom w:val="single" w:sz="4" w:space="0" w:color="808000"/>
              <w:right w:val="single" w:sz="4" w:space="0" w:color="808000"/>
            </w:tcBorders>
            <w:shd w:val="clear" w:color="auto" w:fill="auto"/>
            <w:noWrap/>
            <w:vAlign w:val="center"/>
            <w:hideMark/>
          </w:tcPr>
          <w:p w14:paraId="7CFC4CC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180</w:t>
            </w:r>
          </w:p>
        </w:tc>
        <w:tc>
          <w:tcPr>
            <w:tcW w:w="0" w:type="auto"/>
            <w:tcBorders>
              <w:top w:val="nil"/>
              <w:left w:val="nil"/>
              <w:bottom w:val="single" w:sz="4" w:space="0" w:color="808000"/>
              <w:right w:val="single" w:sz="8" w:space="0" w:color="auto"/>
            </w:tcBorders>
            <w:shd w:val="clear" w:color="auto" w:fill="auto"/>
            <w:noWrap/>
            <w:vAlign w:val="center"/>
            <w:hideMark/>
          </w:tcPr>
          <w:p w14:paraId="761B3294"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806.000,00 </w:t>
            </w:r>
          </w:p>
        </w:tc>
        <w:tc>
          <w:tcPr>
            <w:tcW w:w="0" w:type="auto"/>
            <w:tcBorders>
              <w:top w:val="nil"/>
              <w:left w:val="nil"/>
              <w:bottom w:val="nil"/>
              <w:right w:val="nil"/>
            </w:tcBorders>
            <w:shd w:val="clear" w:color="auto" w:fill="auto"/>
            <w:noWrap/>
            <w:vAlign w:val="bottom"/>
            <w:hideMark/>
          </w:tcPr>
          <w:p w14:paraId="0C705D5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DBA8D87"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989.185,18 </w:t>
            </w:r>
          </w:p>
        </w:tc>
        <w:tc>
          <w:tcPr>
            <w:tcW w:w="0" w:type="auto"/>
            <w:tcBorders>
              <w:top w:val="nil"/>
              <w:left w:val="nil"/>
              <w:bottom w:val="single" w:sz="4" w:space="0" w:color="808000"/>
              <w:right w:val="single" w:sz="4" w:space="0" w:color="808000"/>
            </w:tcBorders>
            <w:shd w:val="clear" w:color="auto" w:fill="auto"/>
            <w:noWrap/>
            <w:vAlign w:val="center"/>
            <w:hideMark/>
          </w:tcPr>
          <w:p w14:paraId="08D45E98"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63DABE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92,87 </w:t>
            </w:r>
          </w:p>
        </w:tc>
        <w:tc>
          <w:tcPr>
            <w:tcW w:w="0" w:type="auto"/>
            <w:tcBorders>
              <w:top w:val="nil"/>
              <w:left w:val="nil"/>
              <w:bottom w:val="single" w:sz="4" w:space="0" w:color="808000"/>
              <w:right w:val="single" w:sz="4" w:space="0" w:color="auto"/>
            </w:tcBorders>
            <w:shd w:val="clear" w:color="auto" w:fill="auto"/>
            <w:noWrap/>
            <w:vAlign w:val="center"/>
            <w:hideMark/>
          </w:tcPr>
          <w:p w14:paraId="16F9CAF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49.459 </w:t>
            </w:r>
          </w:p>
        </w:tc>
      </w:tr>
      <w:tr w:rsidR="00800678" w:rsidRPr="000B5890" w14:paraId="61D25DF2"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4596D7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5CA4F5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01-ene-09</w:t>
            </w:r>
          </w:p>
        </w:tc>
        <w:tc>
          <w:tcPr>
            <w:tcW w:w="0" w:type="auto"/>
            <w:tcBorders>
              <w:top w:val="nil"/>
              <w:left w:val="nil"/>
              <w:bottom w:val="single" w:sz="4" w:space="0" w:color="808000"/>
              <w:right w:val="single" w:sz="4" w:space="0" w:color="808000"/>
            </w:tcBorders>
            <w:shd w:val="clear" w:color="auto" w:fill="auto"/>
            <w:noWrap/>
            <w:vAlign w:val="center"/>
            <w:hideMark/>
          </w:tcPr>
          <w:p w14:paraId="4D53A5C2"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31-ene-09</w:t>
            </w:r>
          </w:p>
        </w:tc>
        <w:tc>
          <w:tcPr>
            <w:tcW w:w="0" w:type="auto"/>
            <w:tcBorders>
              <w:top w:val="nil"/>
              <w:left w:val="nil"/>
              <w:bottom w:val="single" w:sz="4" w:space="0" w:color="808000"/>
              <w:right w:val="single" w:sz="4" w:space="0" w:color="808000"/>
            </w:tcBorders>
            <w:shd w:val="clear" w:color="auto" w:fill="auto"/>
            <w:noWrap/>
            <w:vAlign w:val="center"/>
            <w:hideMark/>
          </w:tcPr>
          <w:p w14:paraId="1D0AF0C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7C49C7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806.000,00 </w:t>
            </w:r>
          </w:p>
        </w:tc>
        <w:tc>
          <w:tcPr>
            <w:tcW w:w="0" w:type="auto"/>
            <w:tcBorders>
              <w:top w:val="nil"/>
              <w:left w:val="nil"/>
              <w:bottom w:val="nil"/>
              <w:right w:val="nil"/>
            </w:tcBorders>
            <w:shd w:val="clear" w:color="auto" w:fill="auto"/>
            <w:noWrap/>
            <w:vAlign w:val="bottom"/>
            <w:hideMark/>
          </w:tcPr>
          <w:p w14:paraId="5CB3AA0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38F4AE6"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918.678,80 </w:t>
            </w:r>
          </w:p>
        </w:tc>
        <w:tc>
          <w:tcPr>
            <w:tcW w:w="0" w:type="auto"/>
            <w:tcBorders>
              <w:top w:val="nil"/>
              <w:left w:val="nil"/>
              <w:bottom w:val="single" w:sz="4" w:space="0" w:color="808000"/>
              <w:right w:val="single" w:sz="4" w:space="0" w:color="808000"/>
            </w:tcBorders>
            <w:shd w:val="clear" w:color="auto" w:fill="auto"/>
            <w:noWrap/>
            <w:vAlign w:val="center"/>
            <w:hideMark/>
          </w:tcPr>
          <w:p w14:paraId="5B3950C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40DC48B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100,00 </w:t>
            </w:r>
          </w:p>
        </w:tc>
        <w:tc>
          <w:tcPr>
            <w:tcW w:w="0" w:type="auto"/>
            <w:tcBorders>
              <w:top w:val="nil"/>
              <w:left w:val="nil"/>
              <w:bottom w:val="single" w:sz="4" w:space="0" w:color="808000"/>
              <w:right w:val="single" w:sz="4" w:space="0" w:color="auto"/>
            </w:tcBorders>
            <w:shd w:val="clear" w:color="auto" w:fill="auto"/>
            <w:noWrap/>
            <w:vAlign w:val="center"/>
            <w:hideMark/>
          </w:tcPr>
          <w:p w14:paraId="5DDF7D2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7.656 </w:t>
            </w:r>
          </w:p>
        </w:tc>
      </w:tr>
      <w:tr w:rsidR="00800678" w:rsidRPr="000B5890" w14:paraId="22165E6D"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E6B000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9EC003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01-feb-09</w:t>
            </w:r>
          </w:p>
        </w:tc>
        <w:tc>
          <w:tcPr>
            <w:tcW w:w="0" w:type="auto"/>
            <w:tcBorders>
              <w:top w:val="nil"/>
              <w:left w:val="nil"/>
              <w:bottom w:val="single" w:sz="4" w:space="0" w:color="808000"/>
              <w:right w:val="single" w:sz="4" w:space="0" w:color="808000"/>
            </w:tcBorders>
            <w:shd w:val="clear" w:color="auto" w:fill="auto"/>
            <w:noWrap/>
            <w:vAlign w:val="center"/>
            <w:hideMark/>
          </w:tcPr>
          <w:p w14:paraId="7DD09C8F"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28-feb-09</w:t>
            </w:r>
          </w:p>
        </w:tc>
        <w:tc>
          <w:tcPr>
            <w:tcW w:w="0" w:type="auto"/>
            <w:tcBorders>
              <w:top w:val="nil"/>
              <w:left w:val="nil"/>
              <w:bottom w:val="single" w:sz="4" w:space="0" w:color="808000"/>
              <w:right w:val="single" w:sz="4" w:space="0" w:color="808000"/>
            </w:tcBorders>
            <w:shd w:val="clear" w:color="auto" w:fill="auto"/>
            <w:noWrap/>
            <w:vAlign w:val="center"/>
            <w:hideMark/>
          </w:tcPr>
          <w:p w14:paraId="471319B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2CDDCB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1.052.000,00 </w:t>
            </w:r>
          </w:p>
        </w:tc>
        <w:tc>
          <w:tcPr>
            <w:tcW w:w="0" w:type="auto"/>
            <w:tcBorders>
              <w:top w:val="nil"/>
              <w:left w:val="nil"/>
              <w:bottom w:val="nil"/>
              <w:right w:val="nil"/>
            </w:tcBorders>
            <w:shd w:val="clear" w:color="auto" w:fill="auto"/>
            <w:noWrap/>
            <w:vAlign w:val="bottom"/>
            <w:hideMark/>
          </w:tcPr>
          <w:p w14:paraId="6E98450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29CBF09"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1.199.069,60 </w:t>
            </w:r>
          </w:p>
        </w:tc>
        <w:tc>
          <w:tcPr>
            <w:tcW w:w="0" w:type="auto"/>
            <w:tcBorders>
              <w:top w:val="nil"/>
              <w:left w:val="nil"/>
              <w:bottom w:val="single" w:sz="4" w:space="0" w:color="808000"/>
              <w:right w:val="single" w:sz="4" w:space="0" w:color="808000"/>
            </w:tcBorders>
            <w:shd w:val="clear" w:color="auto" w:fill="auto"/>
            <w:noWrap/>
            <w:vAlign w:val="center"/>
            <w:hideMark/>
          </w:tcPr>
          <w:p w14:paraId="32599D9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32FFF4E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100,00 </w:t>
            </w:r>
          </w:p>
        </w:tc>
        <w:tc>
          <w:tcPr>
            <w:tcW w:w="0" w:type="auto"/>
            <w:tcBorders>
              <w:top w:val="nil"/>
              <w:left w:val="nil"/>
              <w:bottom w:val="single" w:sz="4" w:space="0" w:color="808000"/>
              <w:right w:val="single" w:sz="4" w:space="0" w:color="auto"/>
            </w:tcBorders>
            <w:shd w:val="clear" w:color="auto" w:fill="auto"/>
            <w:noWrap/>
            <w:vAlign w:val="center"/>
            <w:hideMark/>
          </w:tcPr>
          <w:p w14:paraId="206371E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9.992 </w:t>
            </w:r>
          </w:p>
        </w:tc>
      </w:tr>
      <w:tr w:rsidR="00800678" w:rsidRPr="000B5890" w14:paraId="606ECB38"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F31407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F829F9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01-mar-09</w:t>
            </w:r>
          </w:p>
        </w:tc>
        <w:tc>
          <w:tcPr>
            <w:tcW w:w="0" w:type="auto"/>
            <w:tcBorders>
              <w:top w:val="nil"/>
              <w:left w:val="nil"/>
              <w:bottom w:val="single" w:sz="4" w:space="0" w:color="808000"/>
              <w:right w:val="single" w:sz="4" w:space="0" w:color="808000"/>
            </w:tcBorders>
            <w:shd w:val="clear" w:color="auto" w:fill="auto"/>
            <w:noWrap/>
            <w:vAlign w:val="center"/>
            <w:hideMark/>
          </w:tcPr>
          <w:p w14:paraId="4130806D"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31-mar-09</w:t>
            </w:r>
          </w:p>
        </w:tc>
        <w:tc>
          <w:tcPr>
            <w:tcW w:w="0" w:type="auto"/>
            <w:tcBorders>
              <w:top w:val="nil"/>
              <w:left w:val="nil"/>
              <w:bottom w:val="single" w:sz="4" w:space="0" w:color="808000"/>
              <w:right w:val="single" w:sz="4" w:space="0" w:color="808000"/>
            </w:tcBorders>
            <w:shd w:val="clear" w:color="auto" w:fill="auto"/>
            <w:noWrap/>
            <w:vAlign w:val="center"/>
            <w:hideMark/>
          </w:tcPr>
          <w:p w14:paraId="7CBBAE0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70F8FD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984.000,00 </w:t>
            </w:r>
          </w:p>
        </w:tc>
        <w:tc>
          <w:tcPr>
            <w:tcW w:w="0" w:type="auto"/>
            <w:tcBorders>
              <w:top w:val="nil"/>
              <w:left w:val="nil"/>
              <w:bottom w:val="nil"/>
              <w:right w:val="nil"/>
            </w:tcBorders>
            <w:shd w:val="clear" w:color="auto" w:fill="auto"/>
            <w:noWrap/>
            <w:vAlign w:val="bottom"/>
            <w:hideMark/>
          </w:tcPr>
          <w:p w14:paraId="3B0D1FF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19014CF"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1.121.563,20 </w:t>
            </w:r>
          </w:p>
        </w:tc>
        <w:tc>
          <w:tcPr>
            <w:tcW w:w="0" w:type="auto"/>
            <w:tcBorders>
              <w:top w:val="nil"/>
              <w:left w:val="nil"/>
              <w:bottom w:val="single" w:sz="4" w:space="0" w:color="808000"/>
              <w:right w:val="single" w:sz="4" w:space="0" w:color="808000"/>
            </w:tcBorders>
            <w:shd w:val="clear" w:color="auto" w:fill="auto"/>
            <w:noWrap/>
            <w:vAlign w:val="center"/>
            <w:hideMark/>
          </w:tcPr>
          <w:p w14:paraId="0F7B070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7DC8F8A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100,00 </w:t>
            </w:r>
          </w:p>
        </w:tc>
        <w:tc>
          <w:tcPr>
            <w:tcW w:w="0" w:type="auto"/>
            <w:tcBorders>
              <w:top w:val="nil"/>
              <w:left w:val="nil"/>
              <w:bottom w:val="single" w:sz="4" w:space="0" w:color="808000"/>
              <w:right w:val="single" w:sz="4" w:space="0" w:color="auto"/>
            </w:tcBorders>
            <w:shd w:val="clear" w:color="auto" w:fill="auto"/>
            <w:noWrap/>
            <w:vAlign w:val="center"/>
            <w:hideMark/>
          </w:tcPr>
          <w:p w14:paraId="21F8CA1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9.346 </w:t>
            </w:r>
          </w:p>
        </w:tc>
      </w:tr>
      <w:tr w:rsidR="00800678" w:rsidRPr="000B5890" w14:paraId="2F7EE98B"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57719E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528B438"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01-abr-09</w:t>
            </w:r>
          </w:p>
        </w:tc>
        <w:tc>
          <w:tcPr>
            <w:tcW w:w="0" w:type="auto"/>
            <w:tcBorders>
              <w:top w:val="nil"/>
              <w:left w:val="nil"/>
              <w:bottom w:val="single" w:sz="4" w:space="0" w:color="808000"/>
              <w:right w:val="single" w:sz="4" w:space="0" w:color="808000"/>
            </w:tcBorders>
            <w:shd w:val="clear" w:color="auto" w:fill="auto"/>
            <w:noWrap/>
            <w:vAlign w:val="center"/>
            <w:hideMark/>
          </w:tcPr>
          <w:p w14:paraId="559675E6"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30-abr-09</w:t>
            </w:r>
          </w:p>
        </w:tc>
        <w:tc>
          <w:tcPr>
            <w:tcW w:w="0" w:type="auto"/>
            <w:tcBorders>
              <w:top w:val="nil"/>
              <w:left w:val="nil"/>
              <w:bottom w:val="single" w:sz="4" w:space="0" w:color="808000"/>
              <w:right w:val="single" w:sz="4" w:space="0" w:color="808000"/>
            </w:tcBorders>
            <w:shd w:val="clear" w:color="auto" w:fill="auto"/>
            <w:noWrap/>
            <w:vAlign w:val="center"/>
            <w:hideMark/>
          </w:tcPr>
          <w:p w14:paraId="0835E32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659216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861.000,00 </w:t>
            </w:r>
          </w:p>
        </w:tc>
        <w:tc>
          <w:tcPr>
            <w:tcW w:w="0" w:type="auto"/>
            <w:tcBorders>
              <w:top w:val="nil"/>
              <w:left w:val="nil"/>
              <w:bottom w:val="nil"/>
              <w:right w:val="nil"/>
            </w:tcBorders>
            <w:shd w:val="clear" w:color="auto" w:fill="auto"/>
            <w:noWrap/>
            <w:vAlign w:val="bottom"/>
            <w:hideMark/>
          </w:tcPr>
          <w:p w14:paraId="7462F6A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39E6CFF"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981.367,80 </w:t>
            </w:r>
          </w:p>
        </w:tc>
        <w:tc>
          <w:tcPr>
            <w:tcW w:w="0" w:type="auto"/>
            <w:tcBorders>
              <w:top w:val="nil"/>
              <w:left w:val="nil"/>
              <w:bottom w:val="single" w:sz="4" w:space="0" w:color="808000"/>
              <w:right w:val="single" w:sz="4" w:space="0" w:color="808000"/>
            </w:tcBorders>
            <w:shd w:val="clear" w:color="auto" w:fill="auto"/>
            <w:noWrap/>
            <w:vAlign w:val="center"/>
            <w:hideMark/>
          </w:tcPr>
          <w:p w14:paraId="3FC828C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7CD2738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100,00 </w:t>
            </w:r>
          </w:p>
        </w:tc>
        <w:tc>
          <w:tcPr>
            <w:tcW w:w="0" w:type="auto"/>
            <w:tcBorders>
              <w:top w:val="nil"/>
              <w:left w:val="nil"/>
              <w:bottom w:val="single" w:sz="4" w:space="0" w:color="808000"/>
              <w:right w:val="single" w:sz="4" w:space="0" w:color="auto"/>
            </w:tcBorders>
            <w:shd w:val="clear" w:color="auto" w:fill="auto"/>
            <w:noWrap/>
            <w:vAlign w:val="center"/>
            <w:hideMark/>
          </w:tcPr>
          <w:p w14:paraId="30A7C6B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8.178 </w:t>
            </w:r>
          </w:p>
        </w:tc>
      </w:tr>
      <w:tr w:rsidR="00800678" w:rsidRPr="000B5890" w14:paraId="5FB9D691"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2D2408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7025C6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01-may-09</w:t>
            </w:r>
          </w:p>
        </w:tc>
        <w:tc>
          <w:tcPr>
            <w:tcW w:w="0" w:type="auto"/>
            <w:tcBorders>
              <w:top w:val="nil"/>
              <w:left w:val="nil"/>
              <w:bottom w:val="single" w:sz="4" w:space="0" w:color="808000"/>
              <w:right w:val="single" w:sz="4" w:space="0" w:color="808000"/>
            </w:tcBorders>
            <w:shd w:val="clear" w:color="auto" w:fill="auto"/>
            <w:noWrap/>
            <w:vAlign w:val="center"/>
            <w:hideMark/>
          </w:tcPr>
          <w:p w14:paraId="409EA6D7"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31-dic-09</w:t>
            </w:r>
          </w:p>
        </w:tc>
        <w:tc>
          <w:tcPr>
            <w:tcW w:w="0" w:type="auto"/>
            <w:tcBorders>
              <w:top w:val="nil"/>
              <w:left w:val="nil"/>
              <w:bottom w:val="single" w:sz="4" w:space="0" w:color="808000"/>
              <w:right w:val="single" w:sz="4" w:space="0" w:color="808000"/>
            </w:tcBorders>
            <w:shd w:val="clear" w:color="auto" w:fill="auto"/>
            <w:noWrap/>
            <w:vAlign w:val="center"/>
            <w:hideMark/>
          </w:tcPr>
          <w:p w14:paraId="2173696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240</w:t>
            </w:r>
          </w:p>
        </w:tc>
        <w:tc>
          <w:tcPr>
            <w:tcW w:w="0" w:type="auto"/>
            <w:tcBorders>
              <w:top w:val="nil"/>
              <w:left w:val="nil"/>
              <w:bottom w:val="single" w:sz="4" w:space="0" w:color="808000"/>
              <w:right w:val="single" w:sz="8" w:space="0" w:color="auto"/>
            </w:tcBorders>
            <w:shd w:val="clear" w:color="auto" w:fill="auto"/>
            <w:noWrap/>
            <w:vAlign w:val="center"/>
            <w:hideMark/>
          </w:tcPr>
          <w:p w14:paraId="639EC84A"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847.000,00 </w:t>
            </w:r>
          </w:p>
        </w:tc>
        <w:tc>
          <w:tcPr>
            <w:tcW w:w="0" w:type="auto"/>
            <w:tcBorders>
              <w:top w:val="nil"/>
              <w:left w:val="nil"/>
              <w:bottom w:val="nil"/>
              <w:right w:val="nil"/>
            </w:tcBorders>
            <w:shd w:val="clear" w:color="auto" w:fill="auto"/>
            <w:noWrap/>
            <w:vAlign w:val="bottom"/>
            <w:hideMark/>
          </w:tcPr>
          <w:p w14:paraId="5D76AA1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C68A4E0"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965.410,60 </w:t>
            </w:r>
          </w:p>
        </w:tc>
        <w:tc>
          <w:tcPr>
            <w:tcW w:w="0" w:type="auto"/>
            <w:tcBorders>
              <w:top w:val="nil"/>
              <w:left w:val="nil"/>
              <w:bottom w:val="single" w:sz="4" w:space="0" w:color="808000"/>
              <w:right w:val="single" w:sz="4" w:space="0" w:color="808000"/>
            </w:tcBorders>
            <w:shd w:val="clear" w:color="auto" w:fill="auto"/>
            <w:noWrap/>
            <w:vAlign w:val="center"/>
            <w:hideMark/>
          </w:tcPr>
          <w:p w14:paraId="458A01C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A726E4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100,00 </w:t>
            </w:r>
          </w:p>
        </w:tc>
        <w:tc>
          <w:tcPr>
            <w:tcW w:w="0" w:type="auto"/>
            <w:tcBorders>
              <w:top w:val="nil"/>
              <w:left w:val="nil"/>
              <w:bottom w:val="single" w:sz="4" w:space="0" w:color="808000"/>
              <w:right w:val="single" w:sz="4" w:space="0" w:color="auto"/>
            </w:tcBorders>
            <w:shd w:val="clear" w:color="auto" w:fill="auto"/>
            <w:noWrap/>
            <w:vAlign w:val="center"/>
            <w:hideMark/>
          </w:tcPr>
          <w:p w14:paraId="72FC9A5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64.361 </w:t>
            </w:r>
          </w:p>
        </w:tc>
      </w:tr>
      <w:tr w:rsidR="00800678" w:rsidRPr="000B5890" w14:paraId="24C3D7FA" w14:textId="77777777" w:rsidTr="0080067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7769664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186417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01-ene-10</w:t>
            </w:r>
          </w:p>
        </w:tc>
        <w:tc>
          <w:tcPr>
            <w:tcW w:w="0" w:type="auto"/>
            <w:tcBorders>
              <w:top w:val="nil"/>
              <w:left w:val="nil"/>
              <w:bottom w:val="single" w:sz="4" w:space="0" w:color="808000"/>
              <w:right w:val="single" w:sz="4" w:space="0" w:color="808000"/>
            </w:tcBorders>
            <w:shd w:val="clear" w:color="auto" w:fill="auto"/>
            <w:noWrap/>
            <w:vAlign w:val="center"/>
            <w:hideMark/>
          </w:tcPr>
          <w:p w14:paraId="368AFDCD"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31-ene-10</w:t>
            </w:r>
          </w:p>
        </w:tc>
        <w:tc>
          <w:tcPr>
            <w:tcW w:w="0" w:type="auto"/>
            <w:tcBorders>
              <w:top w:val="nil"/>
              <w:left w:val="nil"/>
              <w:bottom w:val="single" w:sz="4" w:space="0" w:color="808000"/>
              <w:right w:val="single" w:sz="4" w:space="0" w:color="808000"/>
            </w:tcBorders>
            <w:shd w:val="clear" w:color="auto" w:fill="auto"/>
            <w:noWrap/>
            <w:vAlign w:val="center"/>
            <w:hideMark/>
          </w:tcPr>
          <w:p w14:paraId="0D376D7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26EB5A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847.000,00 </w:t>
            </w:r>
          </w:p>
        </w:tc>
        <w:tc>
          <w:tcPr>
            <w:tcW w:w="0" w:type="auto"/>
            <w:tcBorders>
              <w:top w:val="nil"/>
              <w:left w:val="nil"/>
              <w:bottom w:val="nil"/>
              <w:right w:val="nil"/>
            </w:tcBorders>
            <w:shd w:val="clear" w:color="auto" w:fill="auto"/>
            <w:noWrap/>
            <w:vAlign w:val="bottom"/>
            <w:hideMark/>
          </w:tcPr>
          <w:p w14:paraId="0C3BE8E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1632EA6"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946.464,20 </w:t>
            </w:r>
          </w:p>
        </w:tc>
        <w:tc>
          <w:tcPr>
            <w:tcW w:w="0" w:type="auto"/>
            <w:tcBorders>
              <w:top w:val="nil"/>
              <w:left w:val="nil"/>
              <w:bottom w:val="single" w:sz="4" w:space="0" w:color="808000"/>
              <w:right w:val="single" w:sz="4" w:space="0" w:color="808000"/>
            </w:tcBorders>
            <w:shd w:val="clear" w:color="auto" w:fill="auto"/>
            <w:noWrap/>
            <w:vAlign w:val="center"/>
            <w:hideMark/>
          </w:tcPr>
          <w:p w14:paraId="050187C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26C1848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102,00 </w:t>
            </w:r>
          </w:p>
        </w:tc>
        <w:tc>
          <w:tcPr>
            <w:tcW w:w="0" w:type="auto"/>
            <w:tcBorders>
              <w:top w:val="nil"/>
              <w:left w:val="nil"/>
              <w:bottom w:val="single" w:sz="4" w:space="0" w:color="808000"/>
              <w:right w:val="single" w:sz="4" w:space="0" w:color="auto"/>
            </w:tcBorders>
            <w:shd w:val="clear" w:color="auto" w:fill="auto"/>
            <w:noWrap/>
            <w:vAlign w:val="center"/>
            <w:hideMark/>
          </w:tcPr>
          <w:p w14:paraId="6905F63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7.887 </w:t>
            </w:r>
          </w:p>
        </w:tc>
      </w:tr>
      <w:tr w:rsidR="00800678" w:rsidRPr="000B5890" w14:paraId="6E868EBA" w14:textId="77777777" w:rsidTr="00800678">
        <w:trPr>
          <w:trHeight w:val="20"/>
        </w:trPr>
        <w:tc>
          <w:tcPr>
            <w:tcW w:w="0" w:type="auto"/>
            <w:tcBorders>
              <w:top w:val="single" w:sz="4" w:space="0" w:color="000000"/>
              <w:left w:val="single" w:sz="8" w:space="0" w:color="auto"/>
              <w:bottom w:val="single" w:sz="4" w:space="0" w:color="000000"/>
              <w:right w:val="single" w:sz="4" w:space="0" w:color="808000"/>
            </w:tcBorders>
            <w:shd w:val="clear" w:color="auto" w:fill="auto"/>
            <w:noWrap/>
            <w:vAlign w:val="center"/>
            <w:hideMark/>
          </w:tcPr>
          <w:p w14:paraId="0841618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F47F58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01-feb-10</w:t>
            </w:r>
          </w:p>
        </w:tc>
        <w:tc>
          <w:tcPr>
            <w:tcW w:w="0" w:type="auto"/>
            <w:tcBorders>
              <w:top w:val="nil"/>
              <w:left w:val="nil"/>
              <w:bottom w:val="single" w:sz="4" w:space="0" w:color="808000"/>
              <w:right w:val="single" w:sz="4" w:space="0" w:color="808000"/>
            </w:tcBorders>
            <w:shd w:val="clear" w:color="auto" w:fill="auto"/>
            <w:noWrap/>
            <w:vAlign w:val="center"/>
            <w:hideMark/>
          </w:tcPr>
          <w:p w14:paraId="16A30254"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28-feb-10</w:t>
            </w:r>
          </w:p>
        </w:tc>
        <w:tc>
          <w:tcPr>
            <w:tcW w:w="0" w:type="auto"/>
            <w:tcBorders>
              <w:top w:val="nil"/>
              <w:left w:val="nil"/>
              <w:bottom w:val="single" w:sz="4" w:space="0" w:color="808000"/>
              <w:right w:val="single" w:sz="4" w:space="0" w:color="808000"/>
            </w:tcBorders>
            <w:shd w:val="clear" w:color="auto" w:fill="auto"/>
            <w:noWrap/>
            <w:vAlign w:val="center"/>
            <w:hideMark/>
          </w:tcPr>
          <w:p w14:paraId="069D1288"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2DC9FD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934.000,00 </w:t>
            </w:r>
          </w:p>
        </w:tc>
        <w:tc>
          <w:tcPr>
            <w:tcW w:w="0" w:type="auto"/>
            <w:tcBorders>
              <w:top w:val="nil"/>
              <w:left w:val="nil"/>
              <w:bottom w:val="nil"/>
              <w:right w:val="nil"/>
            </w:tcBorders>
            <w:shd w:val="clear" w:color="auto" w:fill="auto"/>
            <w:noWrap/>
            <w:vAlign w:val="bottom"/>
            <w:hideMark/>
          </w:tcPr>
          <w:p w14:paraId="74ED741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48B86E6"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1.043.680,72 </w:t>
            </w:r>
          </w:p>
        </w:tc>
        <w:tc>
          <w:tcPr>
            <w:tcW w:w="0" w:type="auto"/>
            <w:tcBorders>
              <w:top w:val="nil"/>
              <w:left w:val="nil"/>
              <w:bottom w:val="single" w:sz="4" w:space="0" w:color="808000"/>
              <w:right w:val="single" w:sz="4" w:space="0" w:color="808000"/>
            </w:tcBorders>
            <w:shd w:val="clear" w:color="auto" w:fill="auto"/>
            <w:noWrap/>
            <w:vAlign w:val="center"/>
            <w:hideMark/>
          </w:tcPr>
          <w:p w14:paraId="07C2F8C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DCFA2B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102,00 </w:t>
            </w:r>
          </w:p>
        </w:tc>
        <w:tc>
          <w:tcPr>
            <w:tcW w:w="0" w:type="auto"/>
            <w:tcBorders>
              <w:top w:val="nil"/>
              <w:left w:val="nil"/>
              <w:bottom w:val="single" w:sz="4" w:space="0" w:color="808000"/>
              <w:right w:val="single" w:sz="4" w:space="0" w:color="auto"/>
            </w:tcBorders>
            <w:shd w:val="clear" w:color="auto" w:fill="auto"/>
            <w:noWrap/>
            <w:vAlign w:val="center"/>
            <w:hideMark/>
          </w:tcPr>
          <w:p w14:paraId="01A33DC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8.697 </w:t>
            </w:r>
          </w:p>
        </w:tc>
      </w:tr>
      <w:tr w:rsidR="00800678" w:rsidRPr="000B5890" w14:paraId="10909A3A"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3B1E6AA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8EF9D5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01-mar-10</w:t>
            </w:r>
          </w:p>
        </w:tc>
        <w:tc>
          <w:tcPr>
            <w:tcW w:w="0" w:type="auto"/>
            <w:tcBorders>
              <w:top w:val="nil"/>
              <w:left w:val="nil"/>
              <w:bottom w:val="single" w:sz="4" w:space="0" w:color="808000"/>
              <w:right w:val="single" w:sz="4" w:space="0" w:color="808000"/>
            </w:tcBorders>
            <w:shd w:val="clear" w:color="auto" w:fill="auto"/>
            <w:noWrap/>
            <w:vAlign w:val="center"/>
            <w:hideMark/>
          </w:tcPr>
          <w:p w14:paraId="3B748779"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31-dic-10</w:t>
            </w:r>
          </w:p>
        </w:tc>
        <w:tc>
          <w:tcPr>
            <w:tcW w:w="0" w:type="auto"/>
            <w:tcBorders>
              <w:top w:val="nil"/>
              <w:left w:val="nil"/>
              <w:bottom w:val="single" w:sz="4" w:space="0" w:color="808000"/>
              <w:right w:val="single" w:sz="4" w:space="0" w:color="808000"/>
            </w:tcBorders>
            <w:shd w:val="clear" w:color="auto" w:fill="auto"/>
            <w:noWrap/>
            <w:vAlign w:val="center"/>
            <w:hideMark/>
          </w:tcPr>
          <w:p w14:paraId="007DF78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300</w:t>
            </w:r>
          </w:p>
        </w:tc>
        <w:tc>
          <w:tcPr>
            <w:tcW w:w="0" w:type="auto"/>
            <w:tcBorders>
              <w:top w:val="nil"/>
              <w:left w:val="nil"/>
              <w:bottom w:val="single" w:sz="4" w:space="0" w:color="808000"/>
              <w:right w:val="single" w:sz="8" w:space="0" w:color="auto"/>
            </w:tcBorders>
            <w:shd w:val="clear" w:color="auto" w:fill="auto"/>
            <w:noWrap/>
            <w:vAlign w:val="center"/>
            <w:hideMark/>
          </w:tcPr>
          <w:p w14:paraId="7B8D2C2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878.000,00 </w:t>
            </w:r>
          </w:p>
        </w:tc>
        <w:tc>
          <w:tcPr>
            <w:tcW w:w="0" w:type="auto"/>
            <w:tcBorders>
              <w:top w:val="nil"/>
              <w:left w:val="nil"/>
              <w:bottom w:val="nil"/>
              <w:right w:val="nil"/>
            </w:tcBorders>
            <w:shd w:val="clear" w:color="auto" w:fill="auto"/>
            <w:noWrap/>
            <w:vAlign w:val="bottom"/>
            <w:hideMark/>
          </w:tcPr>
          <w:p w14:paraId="71E41D5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746DFD5"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981.104,57 </w:t>
            </w:r>
          </w:p>
        </w:tc>
        <w:tc>
          <w:tcPr>
            <w:tcW w:w="0" w:type="auto"/>
            <w:tcBorders>
              <w:top w:val="nil"/>
              <w:left w:val="nil"/>
              <w:bottom w:val="single" w:sz="4" w:space="0" w:color="808000"/>
              <w:right w:val="single" w:sz="4" w:space="0" w:color="808000"/>
            </w:tcBorders>
            <w:shd w:val="clear" w:color="auto" w:fill="auto"/>
            <w:noWrap/>
            <w:vAlign w:val="center"/>
            <w:hideMark/>
          </w:tcPr>
          <w:p w14:paraId="5505DBF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CD5BBD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102,00 </w:t>
            </w:r>
          </w:p>
        </w:tc>
        <w:tc>
          <w:tcPr>
            <w:tcW w:w="0" w:type="auto"/>
            <w:tcBorders>
              <w:top w:val="nil"/>
              <w:left w:val="nil"/>
              <w:bottom w:val="single" w:sz="4" w:space="0" w:color="808000"/>
              <w:right w:val="single" w:sz="4" w:space="0" w:color="auto"/>
            </w:tcBorders>
            <w:shd w:val="clear" w:color="auto" w:fill="auto"/>
            <w:noWrap/>
            <w:vAlign w:val="center"/>
            <w:hideMark/>
          </w:tcPr>
          <w:p w14:paraId="0E954BF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81.759 </w:t>
            </w:r>
          </w:p>
        </w:tc>
      </w:tr>
      <w:tr w:rsidR="00800678" w:rsidRPr="000B5890" w14:paraId="75999B82"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167965D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A44702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01-ene-11</w:t>
            </w:r>
          </w:p>
        </w:tc>
        <w:tc>
          <w:tcPr>
            <w:tcW w:w="0" w:type="auto"/>
            <w:tcBorders>
              <w:top w:val="nil"/>
              <w:left w:val="nil"/>
              <w:bottom w:val="single" w:sz="4" w:space="0" w:color="808000"/>
              <w:right w:val="single" w:sz="4" w:space="0" w:color="808000"/>
            </w:tcBorders>
            <w:shd w:val="clear" w:color="auto" w:fill="auto"/>
            <w:noWrap/>
            <w:vAlign w:val="center"/>
            <w:hideMark/>
          </w:tcPr>
          <w:p w14:paraId="3E8F3E7E"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31-dic-11</w:t>
            </w:r>
          </w:p>
        </w:tc>
        <w:tc>
          <w:tcPr>
            <w:tcW w:w="0" w:type="auto"/>
            <w:tcBorders>
              <w:top w:val="nil"/>
              <w:left w:val="nil"/>
              <w:bottom w:val="single" w:sz="4" w:space="0" w:color="808000"/>
              <w:right w:val="single" w:sz="4" w:space="0" w:color="808000"/>
            </w:tcBorders>
            <w:shd w:val="clear" w:color="auto" w:fill="auto"/>
            <w:noWrap/>
            <w:vAlign w:val="center"/>
            <w:hideMark/>
          </w:tcPr>
          <w:p w14:paraId="185D35B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4AE1EA4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897.000,00 </w:t>
            </w:r>
          </w:p>
        </w:tc>
        <w:tc>
          <w:tcPr>
            <w:tcW w:w="0" w:type="auto"/>
            <w:tcBorders>
              <w:top w:val="nil"/>
              <w:left w:val="nil"/>
              <w:bottom w:val="nil"/>
              <w:right w:val="nil"/>
            </w:tcBorders>
            <w:shd w:val="clear" w:color="auto" w:fill="auto"/>
            <w:noWrap/>
            <w:vAlign w:val="bottom"/>
            <w:hideMark/>
          </w:tcPr>
          <w:p w14:paraId="57E5358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F435B6E"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971.526,50 </w:t>
            </w:r>
          </w:p>
        </w:tc>
        <w:tc>
          <w:tcPr>
            <w:tcW w:w="0" w:type="auto"/>
            <w:tcBorders>
              <w:top w:val="nil"/>
              <w:left w:val="nil"/>
              <w:bottom w:val="single" w:sz="4" w:space="0" w:color="808000"/>
              <w:right w:val="single" w:sz="4" w:space="0" w:color="808000"/>
            </w:tcBorders>
            <w:shd w:val="clear" w:color="auto" w:fill="auto"/>
            <w:noWrap/>
            <w:vAlign w:val="center"/>
            <w:hideMark/>
          </w:tcPr>
          <w:p w14:paraId="2617473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6613713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105,24 </w:t>
            </w:r>
          </w:p>
        </w:tc>
        <w:tc>
          <w:tcPr>
            <w:tcW w:w="0" w:type="auto"/>
            <w:tcBorders>
              <w:top w:val="nil"/>
              <w:left w:val="nil"/>
              <w:bottom w:val="single" w:sz="4" w:space="0" w:color="808000"/>
              <w:right w:val="single" w:sz="4" w:space="0" w:color="auto"/>
            </w:tcBorders>
            <w:shd w:val="clear" w:color="auto" w:fill="auto"/>
            <w:noWrap/>
            <w:vAlign w:val="center"/>
            <w:hideMark/>
          </w:tcPr>
          <w:p w14:paraId="12EBA80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97.153 </w:t>
            </w:r>
          </w:p>
        </w:tc>
      </w:tr>
      <w:tr w:rsidR="00800678" w:rsidRPr="000B5890" w14:paraId="6A043D18"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20EFC64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99796B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377EF341"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29-feb-12</w:t>
            </w:r>
          </w:p>
        </w:tc>
        <w:tc>
          <w:tcPr>
            <w:tcW w:w="0" w:type="auto"/>
            <w:tcBorders>
              <w:top w:val="nil"/>
              <w:left w:val="nil"/>
              <w:bottom w:val="single" w:sz="4" w:space="0" w:color="808000"/>
              <w:right w:val="single" w:sz="4" w:space="0" w:color="808000"/>
            </w:tcBorders>
            <w:shd w:val="clear" w:color="auto" w:fill="auto"/>
            <w:noWrap/>
            <w:vAlign w:val="center"/>
            <w:hideMark/>
          </w:tcPr>
          <w:p w14:paraId="1C46E49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6BC8F3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936.000,00 </w:t>
            </w:r>
          </w:p>
        </w:tc>
        <w:tc>
          <w:tcPr>
            <w:tcW w:w="0" w:type="auto"/>
            <w:tcBorders>
              <w:top w:val="nil"/>
              <w:left w:val="nil"/>
              <w:bottom w:val="nil"/>
              <w:right w:val="nil"/>
            </w:tcBorders>
            <w:shd w:val="clear" w:color="auto" w:fill="auto"/>
            <w:noWrap/>
            <w:vAlign w:val="bottom"/>
            <w:hideMark/>
          </w:tcPr>
          <w:p w14:paraId="6ACEC4F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967E47F"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977.329,42 </w:t>
            </w:r>
          </w:p>
        </w:tc>
        <w:tc>
          <w:tcPr>
            <w:tcW w:w="0" w:type="auto"/>
            <w:tcBorders>
              <w:top w:val="nil"/>
              <w:left w:val="nil"/>
              <w:bottom w:val="single" w:sz="4" w:space="0" w:color="808000"/>
              <w:right w:val="single" w:sz="4" w:space="0" w:color="808000"/>
            </w:tcBorders>
            <w:shd w:val="clear" w:color="auto" w:fill="auto"/>
            <w:noWrap/>
            <w:vAlign w:val="center"/>
            <w:hideMark/>
          </w:tcPr>
          <w:p w14:paraId="41B593C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6DF4447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109,16 </w:t>
            </w:r>
          </w:p>
        </w:tc>
        <w:tc>
          <w:tcPr>
            <w:tcW w:w="0" w:type="auto"/>
            <w:tcBorders>
              <w:top w:val="nil"/>
              <w:left w:val="nil"/>
              <w:bottom w:val="single" w:sz="4" w:space="0" w:color="808000"/>
              <w:right w:val="single" w:sz="4" w:space="0" w:color="auto"/>
            </w:tcBorders>
            <w:shd w:val="clear" w:color="auto" w:fill="auto"/>
            <w:noWrap/>
            <w:vAlign w:val="center"/>
            <w:hideMark/>
          </w:tcPr>
          <w:p w14:paraId="4EF3620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16.289 </w:t>
            </w:r>
          </w:p>
        </w:tc>
      </w:tr>
      <w:tr w:rsidR="00800678" w:rsidRPr="000B5890" w14:paraId="75327FD8"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3FA8B56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644420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01-mar-12</w:t>
            </w:r>
          </w:p>
        </w:tc>
        <w:tc>
          <w:tcPr>
            <w:tcW w:w="0" w:type="auto"/>
            <w:tcBorders>
              <w:top w:val="nil"/>
              <w:left w:val="nil"/>
              <w:bottom w:val="single" w:sz="4" w:space="0" w:color="808000"/>
              <w:right w:val="single" w:sz="4" w:space="0" w:color="808000"/>
            </w:tcBorders>
            <w:shd w:val="clear" w:color="auto" w:fill="auto"/>
            <w:noWrap/>
            <w:vAlign w:val="center"/>
            <w:hideMark/>
          </w:tcPr>
          <w:p w14:paraId="43A4F76E"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30-sep-12</w:t>
            </w:r>
          </w:p>
        </w:tc>
        <w:tc>
          <w:tcPr>
            <w:tcW w:w="0" w:type="auto"/>
            <w:tcBorders>
              <w:top w:val="nil"/>
              <w:left w:val="nil"/>
              <w:bottom w:val="single" w:sz="4" w:space="0" w:color="808000"/>
              <w:right w:val="single" w:sz="4" w:space="0" w:color="808000"/>
            </w:tcBorders>
            <w:shd w:val="clear" w:color="auto" w:fill="auto"/>
            <w:noWrap/>
            <w:vAlign w:val="center"/>
            <w:hideMark/>
          </w:tcPr>
          <w:p w14:paraId="2AB5135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7FB415B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949.000,00 </w:t>
            </w:r>
          </w:p>
        </w:tc>
        <w:tc>
          <w:tcPr>
            <w:tcW w:w="0" w:type="auto"/>
            <w:tcBorders>
              <w:top w:val="nil"/>
              <w:left w:val="nil"/>
              <w:bottom w:val="nil"/>
              <w:right w:val="nil"/>
            </w:tcBorders>
            <w:shd w:val="clear" w:color="auto" w:fill="auto"/>
            <w:noWrap/>
            <w:vAlign w:val="bottom"/>
            <w:hideMark/>
          </w:tcPr>
          <w:p w14:paraId="3AB3271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5F05E94"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990.903,44 </w:t>
            </w:r>
          </w:p>
        </w:tc>
        <w:tc>
          <w:tcPr>
            <w:tcW w:w="0" w:type="auto"/>
            <w:tcBorders>
              <w:top w:val="nil"/>
              <w:left w:val="nil"/>
              <w:bottom w:val="single" w:sz="4" w:space="0" w:color="808000"/>
              <w:right w:val="single" w:sz="4" w:space="0" w:color="808000"/>
            </w:tcBorders>
            <w:shd w:val="clear" w:color="auto" w:fill="auto"/>
            <w:noWrap/>
            <w:vAlign w:val="center"/>
            <w:hideMark/>
          </w:tcPr>
          <w:p w14:paraId="7168FB7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63845B7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109,16 </w:t>
            </w:r>
          </w:p>
        </w:tc>
        <w:tc>
          <w:tcPr>
            <w:tcW w:w="0" w:type="auto"/>
            <w:tcBorders>
              <w:top w:val="nil"/>
              <w:left w:val="nil"/>
              <w:bottom w:val="single" w:sz="4" w:space="0" w:color="808000"/>
              <w:right w:val="single" w:sz="4" w:space="0" w:color="auto"/>
            </w:tcBorders>
            <w:shd w:val="clear" w:color="auto" w:fill="auto"/>
            <w:noWrap/>
            <w:vAlign w:val="center"/>
            <w:hideMark/>
          </w:tcPr>
          <w:p w14:paraId="67B711CB"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57.803 </w:t>
            </w:r>
          </w:p>
        </w:tc>
      </w:tr>
      <w:tr w:rsidR="00800678" w:rsidRPr="000B5890" w14:paraId="57174208"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2D5F7F4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3A2795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01-oct-12</w:t>
            </w:r>
          </w:p>
        </w:tc>
        <w:tc>
          <w:tcPr>
            <w:tcW w:w="0" w:type="auto"/>
            <w:tcBorders>
              <w:top w:val="nil"/>
              <w:left w:val="nil"/>
              <w:bottom w:val="single" w:sz="4" w:space="0" w:color="808000"/>
              <w:right w:val="single" w:sz="4" w:space="0" w:color="808000"/>
            </w:tcBorders>
            <w:shd w:val="clear" w:color="auto" w:fill="auto"/>
            <w:noWrap/>
            <w:vAlign w:val="center"/>
            <w:hideMark/>
          </w:tcPr>
          <w:p w14:paraId="4B16FC4A"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31-oct-12</w:t>
            </w:r>
          </w:p>
        </w:tc>
        <w:tc>
          <w:tcPr>
            <w:tcW w:w="0" w:type="auto"/>
            <w:tcBorders>
              <w:top w:val="nil"/>
              <w:left w:val="nil"/>
              <w:bottom w:val="single" w:sz="4" w:space="0" w:color="808000"/>
              <w:right w:val="single" w:sz="4" w:space="0" w:color="808000"/>
            </w:tcBorders>
            <w:shd w:val="clear" w:color="auto" w:fill="auto"/>
            <w:noWrap/>
            <w:vAlign w:val="center"/>
            <w:hideMark/>
          </w:tcPr>
          <w:p w14:paraId="4BD9875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32AC48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981.000,00 </w:t>
            </w:r>
          </w:p>
        </w:tc>
        <w:tc>
          <w:tcPr>
            <w:tcW w:w="0" w:type="auto"/>
            <w:tcBorders>
              <w:top w:val="nil"/>
              <w:left w:val="nil"/>
              <w:bottom w:val="nil"/>
              <w:right w:val="nil"/>
            </w:tcBorders>
            <w:shd w:val="clear" w:color="auto" w:fill="auto"/>
            <w:noWrap/>
            <w:vAlign w:val="bottom"/>
            <w:hideMark/>
          </w:tcPr>
          <w:p w14:paraId="4AC1CB9A"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7ACB016"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1.024.316,42 </w:t>
            </w:r>
          </w:p>
        </w:tc>
        <w:tc>
          <w:tcPr>
            <w:tcW w:w="0" w:type="auto"/>
            <w:tcBorders>
              <w:top w:val="nil"/>
              <w:left w:val="nil"/>
              <w:bottom w:val="single" w:sz="4" w:space="0" w:color="808000"/>
              <w:right w:val="single" w:sz="4" w:space="0" w:color="808000"/>
            </w:tcBorders>
            <w:shd w:val="clear" w:color="auto" w:fill="auto"/>
            <w:noWrap/>
            <w:vAlign w:val="center"/>
            <w:hideMark/>
          </w:tcPr>
          <w:p w14:paraId="06EBE70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2309CEE2"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109,16 </w:t>
            </w:r>
          </w:p>
        </w:tc>
        <w:tc>
          <w:tcPr>
            <w:tcW w:w="0" w:type="auto"/>
            <w:tcBorders>
              <w:top w:val="nil"/>
              <w:left w:val="nil"/>
              <w:bottom w:val="single" w:sz="4" w:space="0" w:color="808000"/>
              <w:right w:val="single" w:sz="4" w:space="0" w:color="auto"/>
            </w:tcBorders>
            <w:shd w:val="clear" w:color="auto" w:fill="auto"/>
            <w:noWrap/>
            <w:vAlign w:val="center"/>
            <w:hideMark/>
          </w:tcPr>
          <w:p w14:paraId="4A526C7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8.536 </w:t>
            </w:r>
          </w:p>
        </w:tc>
      </w:tr>
      <w:tr w:rsidR="00800678" w:rsidRPr="000B5890" w14:paraId="1BA46733"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324D06F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0113EA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01-nov-12</w:t>
            </w:r>
          </w:p>
        </w:tc>
        <w:tc>
          <w:tcPr>
            <w:tcW w:w="0" w:type="auto"/>
            <w:tcBorders>
              <w:top w:val="nil"/>
              <w:left w:val="nil"/>
              <w:bottom w:val="single" w:sz="4" w:space="0" w:color="808000"/>
              <w:right w:val="single" w:sz="4" w:space="0" w:color="808000"/>
            </w:tcBorders>
            <w:shd w:val="clear" w:color="auto" w:fill="auto"/>
            <w:noWrap/>
            <w:vAlign w:val="center"/>
            <w:hideMark/>
          </w:tcPr>
          <w:p w14:paraId="409E1983"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31-dic-12</w:t>
            </w:r>
          </w:p>
        </w:tc>
        <w:tc>
          <w:tcPr>
            <w:tcW w:w="0" w:type="auto"/>
            <w:tcBorders>
              <w:top w:val="nil"/>
              <w:left w:val="nil"/>
              <w:bottom w:val="single" w:sz="4" w:space="0" w:color="808000"/>
              <w:right w:val="single" w:sz="4" w:space="0" w:color="808000"/>
            </w:tcBorders>
            <w:shd w:val="clear" w:color="auto" w:fill="auto"/>
            <w:noWrap/>
            <w:vAlign w:val="center"/>
            <w:hideMark/>
          </w:tcPr>
          <w:p w14:paraId="0C4585F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2302FB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949.000,00 </w:t>
            </w:r>
          </w:p>
        </w:tc>
        <w:tc>
          <w:tcPr>
            <w:tcW w:w="0" w:type="auto"/>
            <w:tcBorders>
              <w:top w:val="nil"/>
              <w:left w:val="nil"/>
              <w:bottom w:val="nil"/>
              <w:right w:val="nil"/>
            </w:tcBorders>
            <w:shd w:val="clear" w:color="auto" w:fill="auto"/>
            <w:noWrap/>
            <w:vAlign w:val="bottom"/>
            <w:hideMark/>
          </w:tcPr>
          <w:p w14:paraId="6DA4408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14D215C"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990.903,44 </w:t>
            </w:r>
          </w:p>
        </w:tc>
        <w:tc>
          <w:tcPr>
            <w:tcW w:w="0" w:type="auto"/>
            <w:tcBorders>
              <w:top w:val="nil"/>
              <w:left w:val="nil"/>
              <w:bottom w:val="single" w:sz="4" w:space="0" w:color="808000"/>
              <w:right w:val="single" w:sz="4" w:space="0" w:color="808000"/>
            </w:tcBorders>
            <w:shd w:val="clear" w:color="auto" w:fill="auto"/>
            <w:noWrap/>
            <w:vAlign w:val="center"/>
            <w:hideMark/>
          </w:tcPr>
          <w:p w14:paraId="1705B2D9"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0AADBF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109,16 </w:t>
            </w:r>
          </w:p>
        </w:tc>
        <w:tc>
          <w:tcPr>
            <w:tcW w:w="0" w:type="auto"/>
            <w:tcBorders>
              <w:top w:val="nil"/>
              <w:left w:val="nil"/>
              <w:bottom w:val="single" w:sz="4" w:space="0" w:color="808000"/>
              <w:right w:val="single" w:sz="4" w:space="0" w:color="auto"/>
            </w:tcBorders>
            <w:shd w:val="clear" w:color="auto" w:fill="auto"/>
            <w:noWrap/>
            <w:vAlign w:val="center"/>
            <w:hideMark/>
          </w:tcPr>
          <w:p w14:paraId="45C46D5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16.515 </w:t>
            </w:r>
          </w:p>
        </w:tc>
      </w:tr>
      <w:tr w:rsidR="00800678" w:rsidRPr="000B5890" w14:paraId="4582BCCD"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0D17BDE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2DD57D4"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607F4518"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31-mar-13</w:t>
            </w:r>
          </w:p>
        </w:tc>
        <w:tc>
          <w:tcPr>
            <w:tcW w:w="0" w:type="auto"/>
            <w:tcBorders>
              <w:top w:val="nil"/>
              <w:left w:val="nil"/>
              <w:bottom w:val="single" w:sz="4" w:space="0" w:color="808000"/>
              <w:right w:val="single" w:sz="4" w:space="0" w:color="808000"/>
            </w:tcBorders>
            <w:shd w:val="clear" w:color="auto" w:fill="auto"/>
            <w:noWrap/>
            <w:vAlign w:val="center"/>
            <w:hideMark/>
          </w:tcPr>
          <w:p w14:paraId="0D8A84D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90</w:t>
            </w:r>
          </w:p>
        </w:tc>
        <w:tc>
          <w:tcPr>
            <w:tcW w:w="0" w:type="auto"/>
            <w:tcBorders>
              <w:top w:val="nil"/>
              <w:left w:val="nil"/>
              <w:bottom w:val="single" w:sz="4" w:space="0" w:color="808000"/>
              <w:right w:val="single" w:sz="8" w:space="0" w:color="auto"/>
            </w:tcBorders>
            <w:shd w:val="clear" w:color="auto" w:fill="auto"/>
            <w:noWrap/>
            <w:vAlign w:val="center"/>
            <w:hideMark/>
          </w:tcPr>
          <w:p w14:paraId="1616B46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978.000,00 </w:t>
            </w:r>
          </w:p>
        </w:tc>
        <w:tc>
          <w:tcPr>
            <w:tcW w:w="0" w:type="auto"/>
            <w:tcBorders>
              <w:top w:val="nil"/>
              <w:left w:val="nil"/>
              <w:bottom w:val="nil"/>
              <w:right w:val="nil"/>
            </w:tcBorders>
            <w:shd w:val="clear" w:color="auto" w:fill="auto"/>
            <w:noWrap/>
            <w:vAlign w:val="bottom"/>
            <w:hideMark/>
          </w:tcPr>
          <w:p w14:paraId="0014734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B97D8D7"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996.891,79 </w:t>
            </w:r>
          </w:p>
        </w:tc>
        <w:tc>
          <w:tcPr>
            <w:tcW w:w="0" w:type="auto"/>
            <w:tcBorders>
              <w:top w:val="nil"/>
              <w:left w:val="nil"/>
              <w:bottom w:val="single" w:sz="4" w:space="0" w:color="808000"/>
              <w:right w:val="single" w:sz="4" w:space="0" w:color="808000"/>
            </w:tcBorders>
            <w:shd w:val="clear" w:color="auto" w:fill="auto"/>
            <w:noWrap/>
            <w:vAlign w:val="center"/>
            <w:hideMark/>
          </w:tcPr>
          <w:p w14:paraId="7B668CB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2831437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111,82 </w:t>
            </w:r>
          </w:p>
        </w:tc>
        <w:tc>
          <w:tcPr>
            <w:tcW w:w="0" w:type="auto"/>
            <w:tcBorders>
              <w:top w:val="nil"/>
              <w:left w:val="nil"/>
              <w:bottom w:val="single" w:sz="4" w:space="0" w:color="808000"/>
              <w:right w:val="single" w:sz="4" w:space="0" w:color="auto"/>
            </w:tcBorders>
            <w:shd w:val="clear" w:color="auto" w:fill="auto"/>
            <w:noWrap/>
            <w:vAlign w:val="center"/>
            <w:hideMark/>
          </w:tcPr>
          <w:p w14:paraId="04F4FC6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24.922 </w:t>
            </w:r>
          </w:p>
        </w:tc>
      </w:tr>
      <w:tr w:rsidR="00800678" w:rsidRPr="000B5890" w14:paraId="16096627"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4391DAB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D807AF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01-feb-14</w:t>
            </w:r>
          </w:p>
        </w:tc>
        <w:tc>
          <w:tcPr>
            <w:tcW w:w="0" w:type="auto"/>
            <w:tcBorders>
              <w:top w:val="nil"/>
              <w:left w:val="nil"/>
              <w:bottom w:val="single" w:sz="4" w:space="0" w:color="808000"/>
              <w:right w:val="single" w:sz="4" w:space="0" w:color="808000"/>
            </w:tcBorders>
            <w:shd w:val="clear" w:color="auto" w:fill="auto"/>
            <w:noWrap/>
            <w:vAlign w:val="center"/>
            <w:hideMark/>
          </w:tcPr>
          <w:p w14:paraId="54F94EEF"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28-feb-14</w:t>
            </w:r>
          </w:p>
        </w:tc>
        <w:tc>
          <w:tcPr>
            <w:tcW w:w="0" w:type="auto"/>
            <w:tcBorders>
              <w:top w:val="nil"/>
              <w:left w:val="nil"/>
              <w:bottom w:val="single" w:sz="4" w:space="0" w:color="808000"/>
              <w:right w:val="single" w:sz="4" w:space="0" w:color="808000"/>
            </w:tcBorders>
            <w:shd w:val="clear" w:color="auto" w:fill="auto"/>
            <w:noWrap/>
            <w:vAlign w:val="center"/>
            <w:hideMark/>
          </w:tcPr>
          <w:p w14:paraId="7B56096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EB49C4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1.055.000,00 </w:t>
            </w:r>
          </w:p>
        </w:tc>
        <w:tc>
          <w:tcPr>
            <w:tcW w:w="0" w:type="auto"/>
            <w:tcBorders>
              <w:top w:val="nil"/>
              <w:left w:val="nil"/>
              <w:bottom w:val="nil"/>
              <w:right w:val="nil"/>
            </w:tcBorders>
            <w:shd w:val="clear" w:color="auto" w:fill="auto"/>
            <w:noWrap/>
            <w:vAlign w:val="bottom"/>
            <w:hideMark/>
          </w:tcPr>
          <w:p w14:paraId="61DCF9A2"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5619683"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1.055.000,00 </w:t>
            </w:r>
          </w:p>
        </w:tc>
        <w:tc>
          <w:tcPr>
            <w:tcW w:w="0" w:type="auto"/>
            <w:tcBorders>
              <w:top w:val="nil"/>
              <w:left w:val="nil"/>
              <w:bottom w:val="single" w:sz="4" w:space="0" w:color="808000"/>
              <w:right w:val="single" w:sz="4" w:space="0" w:color="808000"/>
            </w:tcBorders>
            <w:shd w:val="clear" w:color="auto" w:fill="auto"/>
            <w:noWrap/>
            <w:vAlign w:val="center"/>
            <w:hideMark/>
          </w:tcPr>
          <w:p w14:paraId="3BD8178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6C0C4EB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2F34C22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8.792 </w:t>
            </w:r>
          </w:p>
        </w:tc>
      </w:tr>
      <w:tr w:rsidR="00800678" w:rsidRPr="000B5890" w14:paraId="2EC7439D"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01A0B60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D748F9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01-mar-14</w:t>
            </w:r>
          </w:p>
        </w:tc>
        <w:tc>
          <w:tcPr>
            <w:tcW w:w="0" w:type="auto"/>
            <w:tcBorders>
              <w:top w:val="nil"/>
              <w:left w:val="nil"/>
              <w:bottom w:val="single" w:sz="4" w:space="0" w:color="808000"/>
              <w:right w:val="single" w:sz="4" w:space="0" w:color="808000"/>
            </w:tcBorders>
            <w:shd w:val="clear" w:color="auto" w:fill="auto"/>
            <w:noWrap/>
            <w:vAlign w:val="center"/>
            <w:hideMark/>
          </w:tcPr>
          <w:p w14:paraId="4BB5C4FD"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31-mar-14</w:t>
            </w:r>
          </w:p>
        </w:tc>
        <w:tc>
          <w:tcPr>
            <w:tcW w:w="0" w:type="auto"/>
            <w:tcBorders>
              <w:top w:val="nil"/>
              <w:left w:val="nil"/>
              <w:bottom w:val="single" w:sz="4" w:space="0" w:color="808000"/>
              <w:right w:val="single" w:sz="4" w:space="0" w:color="808000"/>
            </w:tcBorders>
            <w:shd w:val="clear" w:color="auto" w:fill="auto"/>
            <w:noWrap/>
            <w:vAlign w:val="center"/>
            <w:hideMark/>
          </w:tcPr>
          <w:p w14:paraId="1752EC2D"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33B3670"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1.016.000,00 </w:t>
            </w:r>
          </w:p>
        </w:tc>
        <w:tc>
          <w:tcPr>
            <w:tcW w:w="0" w:type="auto"/>
            <w:tcBorders>
              <w:top w:val="nil"/>
              <w:left w:val="nil"/>
              <w:bottom w:val="nil"/>
              <w:right w:val="nil"/>
            </w:tcBorders>
            <w:shd w:val="clear" w:color="auto" w:fill="auto"/>
            <w:noWrap/>
            <w:vAlign w:val="bottom"/>
            <w:hideMark/>
          </w:tcPr>
          <w:p w14:paraId="71A45A73"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92EDFF8"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1.016.000,00 </w:t>
            </w:r>
          </w:p>
        </w:tc>
        <w:tc>
          <w:tcPr>
            <w:tcW w:w="0" w:type="auto"/>
            <w:tcBorders>
              <w:top w:val="nil"/>
              <w:left w:val="nil"/>
              <w:bottom w:val="single" w:sz="4" w:space="0" w:color="808000"/>
              <w:right w:val="single" w:sz="4" w:space="0" w:color="808000"/>
            </w:tcBorders>
            <w:shd w:val="clear" w:color="auto" w:fill="auto"/>
            <w:noWrap/>
            <w:vAlign w:val="center"/>
            <w:hideMark/>
          </w:tcPr>
          <w:p w14:paraId="2653000B"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9355C6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6F26639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8.467 </w:t>
            </w:r>
          </w:p>
        </w:tc>
      </w:tr>
      <w:tr w:rsidR="00800678" w:rsidRPr="000B5890" w14:paraId="7A1F3DF4"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2D79BAD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202D8E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01-abr-14</w:t>
            </w:r>
          </w:p>
        </w:tc>
        <w:tc>
          <w:tcPr>
            <w:tcW w:w="0" w:type="auto"/>
            <w:tcBorders>
              <w:top w:val="nil"/>
              <w:left w:val="nil"/>
              <w:bottom w:val="single" w:sz="4" w:space="0" w:color="808000"/>
              <w:right w:val="single" w:sz="4" w:space="0" w:color="808000"/>
            </w:tcBorders>
            <w:shd w:val="clear" w:color="auto" w:fill="auto"/>
            <w:noWrap/>
            <w:vAlign w:val="center"/>
            <w:hideMark/>
          </w:tcPr>
          <w:p w14:paraId="3246D760"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30-abr-14</w:t>
            </w:r>
          </w:p>
        </w:tc>
        <w:tc>
          <w:tcPr>
            <w:tcW w:w="0" w:type="auto"/>
            <w:tcBorders>
              <w:top w:val="nil"/>
              <w:left w:val="nil"/>
              <w:bottom w:val="single" w:sz="4" w:space="0" w:color="808000"/>
              <w:right w:val="single" w:sz="4" w:space="0" w:color="808000"/>
            </w:tcBorders>
            <w:shd w:val="clear" w:color="auto" w:fill="auto"/>
            <w:noWrap/>
            <w:vAlign w:val="center"/>
            <w:hideMark/>
          </w:tcPr>
          <w:p w14:paraId="62C15B1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ED0335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1.006.000,00 </w:t>
            </w:r>
          </w:p>
        </w:tc>
        <w:tc>
          <w:tcPr>
            <w:tcW w:w="0" w:type="auto"/>
            <w:tcBorders>
              <w:top w:val="nil"/>
              <w:left w:val="nil"/>
              <w:bottom w:val="nil"/>
              <w:right w:val="nil"/>
            </w:tcBorders>
            <w:shd w:val="clear" w:color="auto" w:fill="auto"/>
            <w:noWrap/>
            <w:vAlign w:val="bottom"/>
            <w:hideMark/>
          </w:tcPr>
          <w:p w14:paraId="044E23A4"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4BA034D"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1.006.000,00 </w:t>
            </w:r>
          </w:p>
        </w:tc>
        <w:tc>
          <w:tcPr>
            <w:tcW w:w="0" w:type="auto"/>
            <w:tcBorders>
              <w:top w:val="nil"/>
              <w:left w:val="nil"/>
              <w:bottom w:val="single" w:sz="4" w:space="0" w:color="808000"/>
              <w:right w:val="single" w:sz="4" w:space="0" w:color="808000"/>
            </w:tcBorders>
            <w:shd w:val="clear" w:color="auto" w:fill="auto"/>
            <w:noWrap/>
            <w:vAlign w:val="center"/>
            <w:hideMark/>
          </w:tcPr>
          <w:p w14:paraId="2F1D67B5"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1620503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70B21011"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8.383 </w:t>
            </w:r>
          </w:p>
        </w:tc>
      </w:tr>
      <w:tr w:rsidR="00800678" w:rsidRPr="000B5890" w14:paraId="577B68EE"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1B98BB7E"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D5DA25F"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01-may-14</w:t>
            </w:r>
          </w:p>
        </w:tc>
        <w:tc>
          <w:tcPr>
            <w:tcW w:w="0" w:type="auto"/>
            <w:tcBorders>
              <w:top w:val="nil"/>
              <w:left w:val="nil"/>
              <w:bottom w:val="single" w:sz="4" w:space="0" w:color="808000"/>
              <w:right w:val="single" w:sz="4" w:space="0" w:color="808000"/>
            </w:tcBorders>
            <w:shd w:val="clear" w:color="auto" w:fill="auto"/>
            <w:noWrap/>
            <w:vAlign w:val="center"/>
            <w:hideMark/>
          </w:tcPr>
          <w:p w14:paraId="1C2AE8EF"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30-jun-14</w:t>
            </w:r>
          </w:p>
        </w:tc>
        <w:tc>
          <w:tcPr>
            <w:tcW w:w="0" w:type="auto"/>
            <w:tcBorders>
              <w:top w:val="nil"/>
              <w:left w:val="nil"/>
              <w:bottom w:val="single" w:sz="4" w:space="0" w:color="808000"/>
              <w:right w:val="single" w:sz="4" w:space="0" w:color="808000"/>
            </w:tcBorders>
            <w:shd w:val="clear" w:color="auto" w:fill="auto"/>
            <w:noWrap/>
            <w:vAlign w:val="center"/>
            <w:hideMark/>
          </w:tcPr>
          <w:p w14:paraId="3536EB2C"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16E8C25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1.016.000,00 </w:t>
            </w:r>
          </w:p>
        </w:tc>
        <w:tc>
          <w:tcPr>
            <w:tcW w:w="0" w:type="auto"/>
            <w:tcBorders>
              <w:top w:val="nil"/>
              <w:left w:val="nil"/>
              <w:bottom w:val="nil"/>
              <w:right w:val="nil"/>
            </w:tcBorders>
            <w:shd w:val="clear" w:color="auto" w:fill="auto"/>
            <w:noWrap/>
            <w:vAlign w:val="bottom"/>
            <w:hideMark/>
          </w:tcPr>
          <w:p w14:paraId="7A753948"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E2374A4"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1.016.000,00 </w:t>
            </w:r>
          </w:p>
        </w:tc>
        <w:tc>
          <w:tcPr>
            <w:tcW w:w="0" w:type="auto"/>
            <w:tcBorders>
              <w:top w:val="nil"/>
              <w:left w:val="nil"/>
              <w:bottom w:val="single" w:sz="4" w:space="0" w:color="808000"/>
              <w:right w:val="single" w:sz="4" w:space="0" w:color="808000"/>
            </w:tcBorders>
            <w:shd w:val="clear" w:color="auto" w:fill="auto"/>
            <w:noWrap/>
            <w:vAlign w:val="center"/>
            <w:hideMark/>
          </w:tcPr>
          <w:p w14:paraId="313EB09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4D0951D1"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7994AB4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16.933 </w:t>
            </w:r>
          </w:p>
        </w:tc>
      </w:tr>
      <w:tr w:rsidR="00800678" w:rsidRPr="000B5890" w14:paraId="58B64F23" w14:textId="77777777" w:rsidTr="00800678">
        <w:trPr>
          <w:trHeight w:val="20"/>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14:paraId="34755DD6"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59D996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01-jul-14</w:t>
            </w:r>
          </w:p>
        </w:tc>
        <w:tc>
          <w:tcPr>
            <w:tcW w:w="0" w:type="auto"/>
            <w:tcBorders>
              <w:top w:val="nil"/>
              <w:left w:val="nil"/>
              <w:bottom w:val="single" w:sz="4" w:space="0" w:color="808000"/>
              <w:right w:val="single" w:sz="4" w:space="0" w:color="808000"/>
            </w:tcBorders>
            <w:shd w:val="clear" w:color="auto" w:fill="auto"/>
            <w:noWrap/>
            <w:vAlign w:val="center"/>
            <w:hideMark/>
          </w:tcPr>
          <w:p w14:paraId="5A1218BF"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31-jul-14</w:t>
            </w:r>
          </w:p>
        </w:tc>
        <w:tc>
          <w:tcPr>
            <w:tcW w:w="0" w:type="auto"/>
            <w:tcBorders>
              <w:top w:val="nil"/>
              <w:left w:val="nil"/>
              <w:bottom w:val="single" w:sz="4" w:space="0" w:color="808000"/>
              <w:right w:val="single" w:sz="4" w:space="0" w:color="808000"/>
            </w:tcBorders>
            <w:shd w:val="clear" w:color="auto" w:fill="auto"/>
            <w:noWrap/>
            <w:vAlign w:val="center"/>
            <w:hideMark/>
          </w:tcPr>
          <w:p w14:paraId="034C308E"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CEF70E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1.039.000,00 </w:t>
            </w:r>
          </w:p>
        </w:tc>
        <w:tc>
          <w:tcPr>
            <w:tcW w:w="0" w:type="auto"/>
            <w:tcBorders>
              <w:top w:val="nil"/>
              <w:left w:val="nil"/>
              <w:bottom w:val="nil"/>
              <w:right w:val="nil"/>
            </w:tcBorders>
            <w:shd w:val="clear" w:color="auto" w:fill="auto"/>
            <w:noWrap/>
            <w:vAlign w:val="bottom"/>
            <w:hideMark/>
          </w:tcPr>
          <w:p w14:paraId="28CB4C67"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A3EC6EA"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1.039.000,00 </w:t>
            </w:r>
          </w:p>
        </w:tc>
        <w:tc>
          <w:tcPr>
            <w:tcW w:w="0" w:type="auto"/>
            <w:tcBorders>
              <w:top w:val="nil"/>
              <w:left w:val="nil"/>
              <w:bottom w:val="single" w:sz="4" w:space="0" w:color="808000"/>
              <w:right w:val="single" w:sz="4" w:space="0" w:color="808000"/>
            </w:tcBorders>
            <w:shd w:val="clear" w:color="auto" w:fill="auto"/>
            <w:noWrap/>
            <w:vAlign w:val="center"/>
            <w:hideMark/>
          </w:tcPr>
          <w:p w14:paraId="7561BB06"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4150C1FA"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522E63C5"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8.658 </w:t>
            </w:r>
          </w:p>
        </w:tc>
      </w:tr>
      <w:tr w:rsidR="00800678" w:rsidRPr="000B5890" w14:paraId="4937587A" w14:textId="77777777" w:rsidTr="00800678">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506D1FF"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w:t>
            </w:r>
          </w:p>
        </w:tc>
        <w:tc>
          <w:tcPr>
            <w:tcW w:w="0" w:type="auto"/>
            <w:tcBorders>
              <w:top w:val="single" w:sz="4" w:space="0" w:color="000000"/>
              <w:left w:val="nil"/>
              <w:bottom w:val="nil"/>
              <w:right w:val="single" w:sz="4" w:space="0" w:color="808000"/>
            </w:tcBorders>
            <w:shd w:val="clear" w:color="auto" w:fill="auto"/>
            <w:noWrap/>
            <w:vAlign w:val="center"/>
            <w:hideMark/>
          </w:tcPr>
          <w:p w14:paraId="51B30D23"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01-ago-14</w:t>
            </w:r>
          </w:p>
        </w:tc>
        <w:tc>
          <w:tcPr>
            <w:tcW w:w="0" w:type="auto"/>
            <w:tcBorders>
              <w:top w:val="single" w:sz="4" w:space="0" w:color="000000"/>
              <w:left w:val="nil"/>
              <w:bottom w:val="nil"/>
              <w:right w:val="single" w:sz="4" w:space="0" w:color="808000"/>
            </w:tcBorders>
            <w:shd w:val="clear" w:color="auto" w:fill="auto"/>
            <w:noWrap/>
            <w:vAlign w:val="center"/>
            <w:hideMark/>
          </w:tcPr>
          <w:p w14:paraId="5D0BC7F6" w14:textId="77777777" w:rsidR="00800678" w:rsidRPr="000B5890" w:rsidRDefault="00800678" w:rsidP="00800678">
            <w:pPr>
              <w:spacing w:line="240" w:lineRule="auto"/>
              <w:jc w:val="right"/>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30-sep-14</w:t>
            </w:r>
          </w:p>
        </w:tc>
        <w:tc>
          <w:tcPr>
            <w:tcW w:w="0" w:type="auto"/>
            <w:tcBorders>
              <w:top w:val="nil"/>
              <w:left w:val="nil"/>
              <w:bottom w:val="single" w:sz="4" w:space="0" w:color="808000"/>
              <w:right w:val="single" w:sz="4" w:space="0" w:color="808000"/>
            </w:tcBorders>
            <w:shd w:val="clear" w:color="auto" w:fill="auto"/>
            <w:noWrap/>
            <w:vAlign w:val="center"/>
            <w:hideMark/>
          </w:tcPr>
          <w:p w14:paraId="280316D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60</w:t>
            </w:r>
          </w:p>
        </w:tc>
        <w:tc>
          <w:tcPr>
            <w:tcW w:w="0" w:type="auto"/>
            <w:tcBorders>
              <w:top w:val="single" w:sz="4" w:space="0" w:color="000000"/>
              <w:left w:val="nil"/>
              <w:bottom w:val="nil"/>
              <w:right w:val="single" w:sz="8" w:space="0" w:color="auto"/>
            </w:tcBorders>
            <w:shd w:val="clear" w:color="auto" w:fill="auto"/>
            <w:noWrap/>
            <w:vAlign w:val="center"/>
            <w:hideMark/>
          </w:tcPr>
          <w:p w14:paraId="198EF95D"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1.016.000,00 </w:t>
            </w:r>
          </w:p>
        </w:tc>
        <w:tc>
          <w:tcPr>
            <w:tcW w:w="0" w:type="auto"/>
            <w:tcBorders>
              <w:top w:val="nil"/>
              <w:left w:val="nil"/>
              <w:bottom w:val="nil"/>
              <w:right w:val="nil"/>
            </w:tcBorders>
            <w:shd w:val="clear" w:color="auto" w:fill="auto"/>
            <w:noWrap/>
            <w:vAlign w:val="bottom"/>
            <w:hideMark/>
          </w:tcPr>
          <w:p w14:paraId="1D01296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09ED665" w14:textId="77777777" w:rsidR="00800678" w:rsidRPr="000B5890" w:rsidRDefault="00800678" w:rsidP="00800678">
            <w:pPr>
              <w:spacing w:line="240" w:lineRule="auto"/>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1.016.000,00 </w:t>
            </w:r>
          </w:p>
        </w:tc>
        <w:tc>
          <w:tcPr>
            <w:tcW w:w="0" w:type="auto"/>
            <w:tcBorders>
              <w:top w:val="nil"/>
              <w:left w:val="nil"/>
              <w:bottom w:val="single" w:sz="4" w:space="0" w:color="808000"/>
              <w:right w:val="single" w:sz="4" w:space="0" w:color="808000"/>
            </w:tcBorders>
            <w:shd w:val="clear" w:color="auto" w:fill="auto"/>
            <w:noWrap/>
            <w:vAlign w:val="center"/>
            <w:hideMark/>
          </w:tcPr>
          <w:p w14:paraId="7893C970"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808000"/>
            </w:tcBorders>
            <w:shd w:val="clear" w:color="auto" w:fill="auto"/>
            <w:noWrap/>
            <w:vAlign w:val="center"/>
            <w:hideMark/>
          </w:tcPr>
          <w:p w14:paraId="58A3CB57" w14:textId="77777777" w:rsidR="00800678" w:rsidRPr="000B5890" w:rsidRDefault="00800678" w:rsidP="00800678">
            <w:pPr>
              <w:spacing w:line="240" w:lineRule="auto"/>
              <w:jc w:val="center"/>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113,98 </w:t>
            </w:r>
          </w:p>
        </w:tc>
        <w:tc>
          <w:tcPr>
            <w:tcW w:w="0" w:type="auto"/>
            <w:tcBorders>
              <w:top w:val="nil"/>
              <w:left w:val="nil"/>
              <w:bottom w:val="single" w:sz="4" w:space="0" w:color="808000"/>
              <w:right w:val="single" w:sz="4" w:space="0" w:color="auto"/>
            </w:tcBorders>
            <w:shd w:val="clear" w:color="auto" w:fill="auto"/>
            <w:noWrap/>
            <w:vAlign w:val="center"/>
            <w:hideMark/>
          </w:tcPr>
          <w:p w14:paraId="1EBCB9F9"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r w:rsidRPr="000B5890">
              <w:rPr>
                <w:rFonts w:ascii="Calibri" w:eastAsia="Times New Roman" w:hAnsi="Calibri" w:cs="Times New Roman"/>
                <w:i/>
                <w:iCs/>
                <w:color w:val="000000"/>
                <w:sz w:val="14"/>
                <w:szCs w:val="14"/>
                <w:lang w:eastAsia="es-ES"/>
              </w:rPr>
              <w:t xml:space="preserve">                          16.933 </w:t>
            </w:r>
          </w:p>
        </w:tc>
      </w:tr>
      <w:tr w:rsidR="00800678" w:rsidRPr="000B5890" w14:paraId="705008D7" w14:textId="77777777" w:rsidTr="00800678">
        <w:trPr>
          <w:trHeight w:val="20"/>
        </w:trPr>
        <w:tc>
          <w:tcPr>
            <w:tcW w:w="0" w:type="auto"/>
            <w:tcBorders>
              <w:top w:val="nil"/>
              <w:left w:val="nil"/>
              <w:bottom w:val="nil"/>
              <w:right w:val="nil"/>
            </w:tcBorders>
            <w:shd w:val="clear" w:color="auto" w:fill="auto"/>
            <w:noWrap/>
            <w:vAlign w:val="bottom"/>
            <w:hideMark/>
          </w:tcPr>
          <w:p w14:paraId="6B4A240C" w14:textId="77777777" w:rsidR="00800678" w:rsidRPr="000B5890" w:rsidRDefault="00800678" w:rsidP="00800678">
            <w:pPr>
              <w:spacing w:line="240" w:lineRule="auto"/>
              <w:rPr>
                <w:rFonts w:ascii="Calibri" w:eastAsia="Times New Roman" w:hAnsi="Calibri"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1655D780"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638F5C8"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239E0E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17609D0"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86328C3"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F1F9427"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98388A0"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61D4C4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D04E848"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r>
      <w:tr w:rsidR="00800678" w:rsidRPr="000B5890" w14:paraId="18205EDB" w14:textId="77777777" w:rsidTr="00800678">
        <w:trPr>
          <w:trHeight w:val="20"/>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9701585"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6BF65B11"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3.600</w:t>
            </w:r>
          </w:p>
        </w:tc>
        <w:tc>
          <w:tcPr>
            <w:tcW w:w="0" w:type="auto"/>
            <w:tcBorders>
              <w:top w:val="nil"/>
              <w:left w:val="nil"/>
              <w:bottom w:val="nil"/>
              <w:right w:val="nil"/>
            </w:tcBorders>
            <w:shd w:val="clear" w:color="auto" w:fill="auto"/>
            <w:noWrap/>
            <w:vAlign w:val="bottom"/>
            <w:hideMark/>
          </w:tcPr>
          <w:p w14:paraId="65108D84"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4711E1F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4176301"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603DEAC3"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42642D08" w14:textId="77777777" w:rsidR="00800678" w:rsidRPr="000B5890" w:rsidRDefault="00800678" w:rsidP="00800678">
            <w:pPr>
              <w:spacing w:line="240" w:lineRule="auto"/>
              <w:jc w:val="center"/>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 xml:space="preserve">        976.927 </w:t>
            </w:r>
          </w:p>
        </w:tc>
      </w:tr>
      <w:tr w:rsidR="00800678" w:rsidRPr="000B5890" w14:paraId="67551194" w14:textId="77777777" w:rsidTr="00800678">
        <w:trPr>
          <w:trHeight w:val="20"/>
        </w:trPr>
        <w:tc>
          <w:tcPr>
            <w:tcW w:w="0" w:type="auto"/>
            <w:tcBorders>
              <w:top w:val="nil"/>
              <w:left w:val="nil"/>
              <w:bottom w:val="nil"/>
              <w:right w:val="nil"/>
            </w:tcBorders>
            <w:shd w:val="clear" w:color="auto" w:fill="auto"/>
            <w:noWrap/>
            <w:vAlign w:val="bottom"/>
            <w:hideMark/>
          </w:tcPr>
          <w:p w14:paraId="2CE3ADF5" w14:textId="77777777" w:rsidR="00800678" w:rsidRPr="000B5890" w:rsidRDefault="00800678" w:rsidP="00800678">
            <w:pPr>
              <w:spacing w:line="240" w:lineRule="auto"/>
              <w:jc w:val="center"/>
              <w:rPr>
                <w:rFonts w:ascii="Calibri" w:eastAsia="Times New Roman" w:hAnsi="Calibri" w:cs="Times New Roman"/>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359564E6"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F4C9DAD"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949D2AE"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0245F70"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E6E19D7"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0E211E4"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BD527EE"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B698F9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BB7055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r>
      <w:tr w:rsidR="00800678" w:rsidRPr="000B5890" w14:paraId="6562472D" w14:textId="77777777" w:rsidTr="00800678">
        <w:trPr>
          <w:trHeight w:val="20"/>
        </w:trPr>
        <w:tc>
          <w:tcPr>
            <w:tcW w:w="0" w:type="auto"/>
            <w:tcBorders>
              <w:top w:val="nil"/>
              <w:left w:val="nil"/>
              <w:bottom w:val="nil"/>
              <w:right w:val="nil"/>
            </w:tcBorders>
            <w:shd w:val="clear" w:color="auto" w:fill="auto"/>
            <w:noWrap/>
            <w:vAlign w:val="bottom"/>
            <w:hideMark/>
          </w:tcPr>
          <w:p w14:paraId="45904A7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B864A38"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9DA11A5"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DE3D5D6"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88F45FC"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B7CCD2E"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DD8487B"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D6190AB"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32F7BEDF" w14:textId="77777777" w:rsidR="00800678" w:rsidRPr="000B5890" w:rsidRDefault="00800678" w:rsidP="00800678">
            <w:pPr>
              <w:spacing w:line="240" w:lineRule="auto"/>
              <w:jc w:val="center"/>
              <w:rPr>
                <w:rFonts w:ascii="Calibri" w:eastAsia="Times New Roman" w:hAnsi="Calibri" w:cs="Times New Roman"/>
                <w:b/>
                <w:bCs/>
                <w:i/>
                <w:iCs/>
                <w:color w:val="000000"/>
                <w:sz w:val="14"/>
                <w:szCs w:val="14"/>
                <w:lang w:eastAsia="es-ES"/>
              </w:rPr>
            </w:pPr>
            <w:r w:rsidRPr="000B5890">
              <w:rPr>
                <w:rFonts w:ascii="Calibri" w:eastAsia="Times New Roman" w:hAnsi="Calibri" w:cs="Times New Roman"/>
                <w:b/>
                <w:bCs/>
                <w:i/>
                <w:iCs/>
                <w:color w:val="000000"/>
                <w:sz w:val="14"/>
                <w:szCs w:val="14"/>
                <w:lang w:eastAsia="es-ES"/>
              </w:rPr>
              <w:t xml:space="preserve">             879.234 </w:t>
            </w:r>
          </w:p>
        </w:tc>
      </w:tr>
    </w:tbl>
    <w:p w14:paraId="1E81B4DB" w14:textId="77777777" w:rsidR="00633962" w:rsidRDefault="00633962" w:rsidP="00800678">
      <w:pPr>
        <w:jc w:val="center"/>
        <w:rPr>
          <w:rFonts w:ascii="Tahoma" w:hAnsi="Tahoma" w:cs="Tahoma"/>
          <w:b/>
          <w:sz w:val="24"/>
          <w:szCs w:val="24"/>
          <w:lang w:val="es-CO"/>
        </w:rPr>
      </w:pPr>
    </w:p>
    <w:p w14:paraId="4886F5BA" w14:textId="7ED9341C" w:rsidR="00800678" w:rsidRPr="00800678" w:rsidRDefault="00800678" w:rsidP="00800678">
      <w:pPr>
        <w:jc w:val="center"/>
        <w:rPr>
          <w:rFonts w:ascii="Tahoma" w:hAnsi="Tahoma" w:cs="Tahoma"/>
          <w:b/>
          <w:sz w:val="24"/>
          <w:szCs w:val="24"/>
          <w:lang w:val="es-CO"/>
        </w:rPr>
      </w:pPr>
      <w:r w:rsidRPr="00800678">
        <w:rPr>
          <w:rFonts w:ascii="Tahoma" w:hAnsi="Tahoma" w:cs="Tahoma"/>
          <w:b/>
          <w:sz w:val="24"/>
          <w:szCs w:val="24"/>
          <w:lang w:val="es-CO"/>
        </w:rPr>
        <w:t>Retroactivo diferencias</w:t>
      </w:r>
    </w:p>
    <w:tbl>
      <w:tblPr>
        <w:tblW w:w="0" w:type="auto"/>
        <w:jc w:val="center"/>
        <w:tblCellMar>
          <w:left w:w="70" w:type="dxa"/>
          <w:right w:w="70" w:type="dxa"/>
        </w:tblCellMar>
        <w:tblLook w:val="04A0" w:firstRow="1" w:lastRow="0" w:firstColumn="1" w:lastColumn="0" w:noHBand="0" w:noVBand="1"/>
      </w:tblPr>
      <w:tblGrid>
        <w:gridCol w:w="424"/>
        <w:gridCol w:w="1519"/>
        <w:gridCol w:w="723"/>
        <w:gridCol w:w="752"/>
        <w:gridCol w:w="684"/>
        <w:gridCol w:w="1296"/>
        <w:gridCol w:w="1107"/>
        <w:gridCol w:w="1440"/>
      </w:tblGrid>
      <w:tr w:rsidR="00800678" w:rsidRPr="000B5890" w14:paraId="13DB235B" w14:textId="77777777" w:rsidTr="000B5890">
        <w:trPr>
          <w:trHeight w:val="20"/>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D0D52F3"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Año</w:t>
            </w:r>
          </w:p>
        </w:tc>
        <w:tc>
          <w:tcPr>
            <w:tcW w:w="0" w:type="auto"/>
            <w:tcBorders>
              <w:top w:val="single" w:sz="4" w:space="0" w:color="808000"/>
              <w:left w:val="nil"/>
              <w:bottom w:val="nil"/>
              <w:right w:val="single" w:sz="4" w:space="0" w:color="808000"/>
            </w:tcBorders>
            <w:shd w:val="clear" w:color="000000" w:fill="FFFF99"/>
            <w:vAlign w:val="center"/>
            <w:hideMark/>
          </w:tcPr>
          <w:p w14:paraId="633418C1"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IPC</w:t>
            </w:r>
            <w:r w:rsidRPr="000B5890">
              <w:rPr>
                <w:rFonts w:ascii="Calibri" w:eastAsia="Times New Roman" w:hAnsi="Calibri" w:cs="Times New Roman"/>
                <w:b/>
                <w:bCs/>
                <w:sz w:val="14"/>
                <w:szCs w:val="14"/>
                <w:lang w:eastAsia="es-ES"/>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60A69434"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719084E6"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50476EFA"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5F795DBC"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 xml:space="preserve">Mesada </w:t>
            </w:r>
            <w:proofErr w:type="spellStart"/>
            <w:r w:rsidRPr="000B5890">
              <w:rPr>
                <w:rFonts w:ascii="Calibri" w:eastAsia="Times New Roman" w:hAnsi="Calibri" w:cs="Times New Roman"/>
                <w:b/>
                <w:bCs/>
                <w:color w:val="000000"/>
                <w:sz w:val="14"/>
                <w:szCs w:val="14"/>
                <w:lang w:eastAsia="es-ES"/>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4E0DEB3C"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14:paraId="070632E5" w14:textId="77777777" w:rsidR="00800678" w:rsidRPr="000B5890" w:rsidRDefault="00800678" w:rsidP="00800678">
            <w:pPr>
              <w:spacing w:line="240" w:lineRule="auto"/>
              <w:jc w:val="center"/>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 xml:space="preserve"> Diferencias a cancelar </w:t>
            </w:r>
          </w:p>
        </w:tc>
      </w:tr>
      <w:tr w:rsidR="00800678" w:rsidRPr="000B5890" w14:paraId="71CD0A62" w14:textId="77777777" w:rsidTr="000B5890">
        <w:trPr>
          <w:trHeight w:val="2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58E81B52"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2014</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14:paraId="5B6CFAA5"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3,66</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ED86E52"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01-oct-14</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00D2C96"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31-dic-14</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24744671"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4</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1BBF2FA0" w14:textId="77777777" w:rsidR="00800678" w:rsidRPr="000B5890" w:rsidRDefault="00800678" w:rsidP="00800678">
            <w:pPr>
              <w:spacing w:line="240" w:lineRule="auto"/>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877.206,75 </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14:paraId="1092C70C" w14:textId="77777777" w:rsidR="00800678" w:rsidRPr="000B5890" w:rsidRDefault="00800678" w:rsidP="00800678">
            <w:pPr>
              <w:spacing w:line="240" w:lineRule="auto"/>
              <w:jc w:val="right"/>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748.870,00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69EADA7E" w14:textId="77777777" w:rsidR="00800678" w:rsidRPr="000B5890" w:rsidRDefault="00800678" w:rsidP="00800678">
            <w:pPr>
              <w:spacing w:line="240" w:lineRule="auto"/>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 xml:space="preserve">                 513.347 </w:t>
            </w:r>
          </w:p>
        </w:tc>
      </w:tr>
      <w:tr w:rsidR="00800678" w:rsidRPr="000B5890" w14:paraId="2C94A2BE" w14:textId="77777777" w:rsidTr="000B5890">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214400B"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2015</w:t>
            </w:r>
          </w:p>
        </w:tc>
        <w:tc>
          <w:tcPr>
            <w:tcW w:w="0" w:type="auto"/>
            <w:tcBorders>
              <w:top w:val="nil"/>
              <w:left w:val="nil"/>
              <w:bottom w:val="single" w:sz="4" w:space="0" w:color="003366"/>
              <w:right w:val="single" w:sz="4" w:space="0" w:color="003366"/>
            </w:tcBorders>
            <w:shd w:val="clear" w:color="000000" w:fill="FFFFCC"/>
            <w:noWrap/>
            <w:vAlign w:val="bottom"/>
            <w:hideMark/>
          </w:tcPr>
          <w:p w14:paraId="3DE9DC4F"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FB59545"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042C585A"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44637D5"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14</w:t>
            </w:r>
          </w:p>
        </w:tc>
        <w:tc>
          <w:tcPr>
            <w:tcW w:w="0" w:type="auto"/>
            <w:tcBorders>
              <w:top w:val="nil"/>
              <w:left w:val="nil"/>
              <w:bottom w:val="single" w:sz="4" w:space="0" w:color="003366"/>
              <w:right w:val="single" w:sz="4" w:space="0" w:color="003366"/>
            </w:tcBorders>
            <w:shd w:val="clear" w:color="000000" w:fill="FFFFCC"/>
            <w:vAlign w:val="bottom"/>
            <w:hideMark/>
          </w:tcPr>
          <w:p w14:paraId="04D8B6A2" w14:textId="77777777" w:rsidR="00800678" w:rsidRPr="000B5890" w:rsidRDefault="00800678" w:rsidP="00800678">
            <w:pPr>
              <w:spacing w:line="240" w:lineRule="auto"/>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909.312,52 </w:t>
            </w:r>
          </w:p>
        </w:tc>
        <w:tc>
          <w:tcPr>
            <w:tcW w:w="0" w:type="auto"/>
            <w:tcBorders>
              <w:top w:val="nil"/>
              <w:left w:val="nil"/>
              <w:bottom w:val="single" w:sz="4" w:space="0" w:color="003366"/>
              <w:right w:val="single" w:sz="4" w:space="0" w:color="003366"/>
            </w:tcBorders>
            <w:shd w:val="clear" w:color="000000" w:fill="FFFFCC"/>
            <w:vAlign w:val="bottom"/>
            <w:hideMark/>
          </w:tcPr>
          <w:p w14:paraId="08E30693" w14:textId="77777777" w:rsidR="00800678" w:rsidRPr="000B5890" w:rsidRDefault="00800678" w:rsidP="00800678">
            <w:pPr>
              <w:spacing w:line="240" w:lineRule="auto"/>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799.568,50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87FDED7" w14:textId="77777777" w:rsidR="00800678" w:rsidRPr="000B5890" w:rsidRDefault="00800678" w:rsidP="00800678">
            <w:pPr>
              <w:spacing w:line="240" w:lineRule="auto"/>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 xml:space="preserve">              1.536.416 </w:t>
            </w:r>
          </w:p>
        </w:tc>
      </w:tr>
      <w:tr w:rsidR="00800678" w:rsidRPr="000B5890" w14:paraId="5ADECB4C" w14:textId="77777777" w:rsidTr="000B5890">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D34152F"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2016</w:t>
            </w:r>
          </w:p>
        </w:tc>
        <w:tc>
          <w:tcPr>
            <w:tcW w:w="0" w:type="auto"/>
            <w:tcBorders>
              <w:top w:val="nil"/>
              <w:left w:val="nil"/>
              <w:bottom w:val="single" w:sz="4" w:space="0" w:color="003366"/>
              <w:right w:val="single" w:sz="4" w:space="0" w:color="003366"/>
            </w:tcBorders>
            <w:shd w:val="clear" w:color="000000" w:fill="FFFFCC"/>
            <w:noWrap/>
            <w:vAlign w:val="bottom"/>
            <w:hideMark/>
          </w:tcPr>
          <w:p w14:paraId="321D94D3"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3E339F2"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2F32C3D8" w14:textId="77777777" w:rsidR="00800678" w:rsidRPr="000B5890" w:rsidRDefault="00800678" w:rsidP="00800678">
            <w:pPr>
              <w:spacing w:line="240" w:lineRule="auto"/>
              <w:jc w:val="right"/>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31-may-16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9900185" w14:textId="77777777" w:rsidR="00800678" w:rsidRPr="000B5890" w:rsidRDefault="00800678" w:rsidP="00800678">
            <w:pPr>
              <w:spacing w:line="240" w:lineRule="auto"/>
              <w:jc w:val="center"/>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6</w:t>
            </w:r>
          </w:p>
        </w:tc>
        <w:tc>
          <w:tcPr>
            <w:tcW w:w="0" w:type="auto"/>
            <w:tcBorders>
              <w:top w:val="nil"/>
              <w:left w:val="nil"/>
              <w:bottom w:val="single" w:sz="4" w:space="0" w:color="003366"/>
              <w:right w:val="single" w:sz="4" w:space="0" w:color="003366"/>
            </w:tcBorders>
            <w:shd w:val="clear" w:color="000000" w:fill="FFFFCC"/>
            <w:vAlign w:val="bottom"/>
            <w:hideMark/>
          </w:tcPr>
          <w:p w14:paraId="3497332B" w14:textId="77777777" w:rsidR="00800678" w:rsidRPr="000B5890" w:rsidRDefault="00800678" w:rsidP="00800678">
            <w:pPr>
              <w:spacing w:line="240" w:lineRule="auto"/>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970.872,97 </w:t>
            </w:r>
          </w:p>
        </w:tc>
        <w:tc>
          <w:tcPr>
            <w:tcW w:w="0" w:type="auto"/>
            <w:tcBorders>
              <w:top w:val="nil"/>
              <w:left w:val="nil"/>
              <w:bottom w:val="single" w:sz="4" w:space="0" w:color="003366"/>
              <w:right w:val="single" w:sz="4" w:space="0" w:color="003366"/>
            </w:tcBorders>
            <w:shd w:val="clear" w:color="000000" w:fill="FFFFCC"/>
            <w:vAlign w:val="bottom"/>
            <w:hideMark/>
          </w:tcPr>
          <w:p w14:paraId="2792C905" w14:textId="77777777" w:rsidR="00800678" w:rsidRPr="000B5890" w:rsidRDefault="00800678" w:rsidP="00800678">
            <w:pPr>
              <w:spacing w:line="240" w:lineRule="auto"/>
              <w:rPr>
                <w:rFonts w:ascii="Calibri" w:eastAsia="Times New Roman" w:hAnsi="Calibri" w:cs="Times New Roman"/>
                <w:sz w:val="14"/>
                <w:szCs w:val="14"/>
                <w:lang w:eastAsia="es-ES"/>
              </w:rPr>
            </w:pPr>
            <w:r w:rsidRPr="000B5890">
              <w:rPr>
                <w:rFonts w:ascii="Calibri" w:eastAsia="Times New Roman" w:hAnsi="Calibri" w:cs="Times New Roman"/>
                <w:sz w:val="14"/>
                <w:szCs w:val="14"/>
                <w:lang w:eastAsia="es-ES"/>
              </w:rPr>
              <w:t xml:space="preserve">       799.568,50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5369AD6" w14:textId="77777777" w:rsidR="00800678" w:rsidRPr="000B5890" w:rsidRDefault="00800678" w:rsidP="00800678">
            <w:pPr>
              <w:spacing w:line="240" w:lineRule="auto"/>
              <w:rPr>
                <w:rFonts w:ascii="Calibri" w:eastAsia="Times New Roman" w:hAnsi="Calibri" w:cs="Times New Roman"/>
                <w:color w:val="000000"/>
                <w:sz w:val="14"/>
                <w:szCs w:val="14"/>
                <w:lang w:eastAsia="es-ES"/>
              </w:rPr>
            </w:pPr>
            <w:r w:rsidRPr="000B5890">
              <w:rPr>
                <w:rFonts w:ascii="Calibri" w:eastAsia="Times New Roman" w:hAnsi="Calibri" w:cs="Times New Roman"/>
                <w:color w:val="000000"/>
                <w:sz w:val="14"/>
                <w:szCs w:val="14"/>
                <w:lang w:eastAsia="es-ES"/>
              </w:rPr>
              <w:t xml:space="preserve">              1.027.827 </w:t>
            </w:r>
          </w:p>
        </w:tc>
      </w:tr>
      <w:tr w:rsidR="00800678" w:rsidRPr="000B5890" w14:paraId="7A6BD075" w14:textId="77777777" w:rsidTr="000B5890">
        <w:trPr>
          <w:trHeight w:val="20"/>
          <w:jc w:val="center"/>
        </w:trPr>
        <w:tc>
          <w:tcPr>
            <w:tcW w:w="0" w:type="auto"/>
            <w:tcBorders>
              <w:top w:val="nil"/>
              <w:left w:val="nil"/>
              <w:bottom w:val="nil"/>
              <w:right w:val="nil"/>
            </w:tcBorders>
            <w:shd w:val="clear" w:color="auto" w:fill="auto"/>
            <w:noWrap/>
            <w:vAlign w:val="bottom"/>
            <w:hideMark/>
          </w:tcPr>
          <w:p w14:paraId="302A0E5C" w14:textId="77777777" w:rsidR="00800678" w:rsidRPr="000B5890" w:rsidRDefault="00800678" w:rsidP="00800678">
            <w:pPr>
              <w:spacing w:line="240" w:lineRule="auto"/>
              <w:rPr>
                <w:rFonts w:ascii="Calibri" w:eastAsia="Times New Roman" w:hAnsi="Calibri" w:cs="Times New Roman"/>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58759A8A"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2B68609"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F40E24F"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736BEC7" w14:textId="77777777" w:rsidR="00800678" w:rsidRPr="000B5890" w:rsidRDefault="00800678" w:rsidP="00800678">
            <w:pPr>
              <w:spacing w:line="240" w:lineRule="auto"/>
              <w:rPr>
                <w:rFonts w:ascii="Times New Roman" w:eastAsia="Times New Roman" w:hAnsi="Times New Roman" w:cs="Times New Roman"/>
                <w:sz w:val="14"/>
                <w:szCs w:val="14"/>
                <w:lang w:eastAsia="es-ES"/>
              </w:rPr>
            </w:pPr>
          </w:p>
        </w:tc>
        <w:tc>
          <w:tcPr>
            <w:tcW w:w="0" w:type="auto"/>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14:paraId="2A41961C" w14:textId="77777777" w:rsidR="00800678" w:rsidRPr="000B5890" w:rsidRDefault="00800678" w:rsidP="00800678">
            <w:pPr>
              <w:spacing w:line="240" w:lineRule="auto"/>
              <w:jc w:val="center"/>
              <w:rPr>
                <w:rFonts w:ascii="Calibri" w:eastAsia="Times New Roman" w:hAnsi="Calibri" w:cs="Times New Roman"/>
                <w:b/>
                <w:bCs/>
                <w:sz w:val="14"/>
                <w:szCs w:val="14"/>
                <w:lang w:eastAsia="es-ES"/>
              </w:rPr>
            </w:pPr>
            <w:r w:rsidRPr="000B5890">
              <w:rPr>
                <w:rFonts w:ascii="Calibri" w:eastAsia="Times New Roman" w:hAnsi="Calibri" w:cs="Times New Roman"/>
                <w:b/>
                <w:bCs/>
                <w:sz w:val="14"/>
                <w:szCs w:val="14"/>
                <w:lang w:eastAsia="es-ES"/>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31288464" w14:textId="77777777" w:rsidR="00800678" w:rsidRPr="000B5890" w:rsidRDefault="00800678" w:rsidP="00800678">
            <w:pPr>
              <w:spacing w:line="240" w:lineRule="auto"/>
              <w:rPr>
                <w:rFonts w:ascii="Calibri" w:eastAsia="Times New Roman" w:hAnsi="Calibri" w:cs="Times New Roman"/>
                <w:b/>
                <w:bCs/>
                <w:color w:val="000000"/>
                <w:sz w:val="14"/>
                <w:szCs w:val="14"/>
                <w:lang w:eastAsia="es-ES"/>
              </w:rPr>
            </w:pPr>
            <w:r w:rsidRPr="000B5890">
              <w:rPr>
                <w:rFonts w:ascii="Calibri" w:eastAsia="Times New Roman" w:hAnsi="Calibri" w:cs="Times New Roman"/>
                <w:b/>
                <w:bCs/>
                <w:color w:val="000000"/>
                <w:sz w:val="14"/>
                <w:szCs w:val="14"/>
                <w:lang w:eastAsia="es-ES"/>
              </w:rPr>
              <w:t xml:space="preserve">              3.077.590 </w:t>
            </w:r>
          </w:p>
        </w:tc>
      </w:tr>
    </w:tbl>
    <w:p w14:paraId="7C8DC32C" w14:textId="77777777" w:rsidR="00800678" w:rsidRDefault="00800678" w:rsidP="000B5890">
      <w:pPr>
        <w:jc w:val="both"/>
        <w:rPr>
          <w:rFonts w:ascii="Tahoma" w:hAnsi="Tahoma" w:cs="Tahoma"/>
          <w:sz w:val="24"/>
          <w:szCs w:val="24"/>
          <w:lang w:val="es-CO"/>
        </w:rPr>
      </w:pPr>
    </w:p>
    <w:p w14:paraId="07F013A9" w14:textId="77777777" w:rsidR="00972D05" w:rsidRDefault="00972D05" w:rsidP="000B5890">
      <w:pPr>
        <w:jc w:val="both"/>
        <w:rPr>
          <w:rFonts w:ascii="Tahoma" w:hAnsi="Tahoma" w:cs="Tahoma"/>
          <w:sz w:val="24"/>
          <w:szCs w:val="24"/>
          <w:lang w:val="es-CO"/>
        </w:rPr>
      </w:pPr>
    </w:p>
    <w:p w14:paraId="6B142B3C" w14:textId="77777777" w:rsidR="00972D05" w:rsidRDefault="00972D05" w:rsidP="000B5890">
      <w:pPr>
        <w:jc w:val="both"/>
        <w:rPr>
          <w:rFonts w:ascii="Tahoma" w:hAnsi="Tahoma" w:cs="Tahoma"/>
          <w:sz w:val="24"/>
          <w:szCs w:val="24"/>
          <w:lang w:val="es-CO"/>
        </w:rPr>
      </w:pPr>
    </w:p>
    <w:p w14:paraId="43E5CFE3" w14:textId="77777777" w:rsidR="00972D05" w:rsidRPr="000B5890" w:rsidRDefault="00972D05" w:rsidP="00972D05">
      <w:pPr>
        <w:spacing w:after="120"/>
        <w:rPr>
          <w:rFonts w:ascii="Tahoma" w:hAnsi="Tahoma" w:cs="Tahoma"/>
        </w:rPr>
      </w:pPr>
    </w:p>
    <w:p w14:paraId="62650CCE" w14:textId="77777777" w:rsidR="00972D05" w:rsidRDefault="00972D05" w:rsidP="00972D05">
      <w:pPr>
        <w:pStyle w:val="Ttulo3"/>
        <w:spacing w:before="0" w:line="240" w:lineRule="auto"/>
        <w:jc w:val="center"/>
        <w:rPr>
          <w:rFonts w:ascii="Tahoma" w:hAnsi="Tahoma" w:cs="Tahoma"/>
          <w:b/>
          <w:color w:val="auto"/>
          <w:sz w:val="22"/>
          <w:szCs w:val="22"/>
        </w:rPr>
      </w:pPr>
      <w:r w:rsidRPr="000B5890">
        <w:rPr>
          <w:rFonts w:ascii="Tahoma" w:hAnsi="Tahoma" w:cs="Tahoma"/>
          <w:b/>
          <w:color w:val="auto"/>
          <w:sz w:val="22"/>
          <w:szCs w:val="22"/>
        </w:rPr>
        <w:t>ANA LUCÍA CAICEDO CALDERÓN</w:t>
      </w:r>
    </w:p>
    <w:p w14:paraId="5D12B5F5" w14:textId="326A0F99" w:rsidR="00972D05" w:rsidRPr="000B5890" w:rsidRDefault="00972D05" w:rsidP="00972D05">
      <w:pPr>
        <w:spacing w:line="240" w:lineRule="auto"/>
        <w:jc w:val="center"/>
        <w:rPr>
          <w:rFonts w:ascii="Tahoma" w:hAnsi="Tahoma" w:cs="Tahoma"/>
        </w:rPr>
      </w:pPr>
      <w:r>
        <w:rPr>
          <w:rFonts w:ascii="Tahoma" w:hAnsi="Tahoma" w:cs="Tahoma"/>
        </w:rPr>
        <w:t>Magistrada</w:t>
      </w:r>
    </w:p>
    <w:p w14:paraId="4BA6E7AD" w14:textId="77777777" w:rsidR="00972D05" w:rsidRPr="00972D05" w:rsidRDefault="00972D05" w:rsidP="00972D05">
      <w:pPr>
        <w:jc w:val="center"/>
      </w:pPr>
    </w:p>
    <w:p w14:paraId="202EEF4C" w14:textId="77777777" w:rsidR="00972D05" w:rsidRPr="0095365E" w:rsidRDefault="00972D05" w:rsidP="000B5890">
      <w:pPr>
        <w:jc w:val="both"/>
        <w:rPr>
          <w:rFonts w:ascii="Tahoma" w:hAnsi="Tahoma" w:cs="Tahoma"/>
          <w:sz w:val="24"/>
          <w:szCs w:val="24"/>
          <w:lang w:val="es-CO"/>
        </w:rPr>
      </w:pPr>
    </w:p>
    <w:sectPr w:rsidR="00972D05" w:rsidRPr="0095365E" w:rsidSect="00F55367">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6080" w14:textId="77777777" w:rsidR="008A1D69" w:rsidRDefault="008A1D69" w:rsidP="001109C7">
      <w:pPr>
        <w:spacing w:line="240" w:lineRule="auto"/>
      </w:pPr>
      <w:r>
        <w:separator/>
      </w:r>
    </w:p>
  </w:endnote>
  <w:endnote w:type="continuationSeparator" w:id="0">
    <w:p w14:paraId="0C19615B" w14:textId="77777777" w:rsidR="008A1D69" w:rsidRDefault="008A1D69" w:rsidP="0011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90414"/>
      <w:docPartObj>
        <w:docPartGallery w:val="Page Numbers (Bottom of Page)"/>
        <w:docPartUnique/>
      </w:docPartObj>
    </w:sdtPr>
    <w:sdtEndPr/>
    <w:sdtContent>
      <w:p w14:paraId="48B64C4B" w14:textId="77777777" w:rsidR="00800678" w:rsidRDefault="00800678">
        <w:pPr>
          <w:pStyle w:val="Piedepgina"/>
          <w:jc w:val="right"/>
        </w:pPr>
        <w:r>
          <w:fldChar w:fldCharType="begin"/>
        </w:r>
        <w:r>
          <w:instrText>PAGE   \* MERGEFORMAT</w:instrText>
        </w:r>
        <w:r>
          <w:fldChar w:fldCharType="separate"/>
        </w:r>
        <w:r w:rsidR="006450E2">
          <w:rPr>
            <w:noProof/>
          </w:rPr>
          <w:t>5</w:t>
        </w:r>
        <w:r>
          <w:fldChar w:fldCharType="end"/>
        </w:r>
      </w:p>
    </w:sdtContent>
  </w:sdt>
  <w:p w14:paraId="1499AC45" w14:textId="77777777" w:rsidR="00800678" w:rsidRDefault="008006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6C73" w14:textId="77777777" w:rsidR="008A1D69" w:rsidRDefault="008A1D69" w:rsidP="001109C7">
      <w:pPr>
        <w:spacing w:line="240" w:lineRule="auto"/>
      </w:pPr>
      <w:r>
        <w:separator/>
      </w:r>
    </w:p>
  </w:footnote>
  <w:footnote w:type="continuationSeparator" w:id="0">
    <w:p w14:paraId="1DB500EF" w14:textId="77777777" w:rsidR="008A1D69" w:rsidRDefault="008A1D69" w:rsidP="001109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8FA8" w14:textId="7F658DCF" w:rsidR="00800678" w:rsidRPr="00F97E52" w:rsidRDefault="00800678" w:rsidP="00F97E52">
    <w:pPr>
      <w:pStyle w:val="Encabezado"/>
      <w:rPr>
        <w:rFonts w:ascii="Times New Roman" w:hAnsi="Times New Roman" w:cs="Times New Roman"/>
        <w:sz w:val="16"/>
        <w:szCs w:val="16"/>
        <w:lang w:val="es-CO"/>
      </w:rPr>
    </w:pPr>
    <w:r w:rsidRPr="00F97E52">
      <w:rPr>
        <w:rFonts w:ascii="Times New Roman" w:hAnsi="Times New Roman" w:cs="Times New Roman"/>
        <w:sz w:val="16"/>
        <w:szCs w:val="16"/>
        <w:lang w:val="es-CO"/>
      </w:rPr>
      <w:t>Rad.:66001-31-05-004-2014-00421</w:t>
    </w:r>
  </w:p>
  <w:p w14:paraId="7D27D920" w14:textId="328DAB1E" w:rsidR="00800678" w:rsidRPr="00F97E52" w:rsidRDefault="00800678" w:rsidP="00F97E52">
    <w:pPr>
      <w:pStyle w:val="Encabezado"/>
      <w:rPr>
        <w:rFonts w:ascii="Times New Roman" w:hAnsi="Times New Roman" w:cs="Times New Roman"/>
        <w:sz w:val="16"/>
        <w:szCs w:val="16"/>
        <w:lang w:val="es-CO"/>
      </w:rPr>
    </w:pPr>
    <w:r w:rsidRPr="00F97E52">
      <w:rPr>
        <w:rFonts w:ascii="Times New Roman" w:hAnsi="Times New Roman" w:cs="Times New Roman"/>
        <w:sz w:val="16"/>
        <w:szCs w:val="16"/>
        <w:lang w:val="es-CO"/>
      </w:rPr>
      <w:t>Demandante: Alberto Builes Pineda</w:t>
    </w:r>
  </w:p>
  <w:p w14:paraId="7CC18A32" w14:textId="77777777" w:rsidR="00800678" w:rsidRPr="00F97E52" w:rsidRDefault="00800678" w:rsidP="00F97E52">
    <w:pPr>
      <w:pStyle w:val="Encabezado"/>
      <w:rPr>
        <w:rFonts w:ascii="Times New Roman" w:hAnsi="Times New Roman" w:cs="Times New Roman"/>
        <w:sz w:val="16"/>
        <w:szCs w:val="16"/>
        <w:lang w:val="es-CO"/>
      </w:rPr>
    </w:pPr>
    <w:r w:rsidRPr="00F97E52">
      <w:rPr>
        <w:rFonts w:ascii="Times New Roman" w:hAnsi="Times New Roman" w:cs="Times New Roman"/>
        <w:sz w:val="16"/>
        <w:szCs w:val="16"/>
        <w:lang w:val="es-CO"/>
      </w:rPr>
      <w:t>Demandado: Colpensiones</w:t>
    </w:r>
  </w:p>
  <w:p w14:paraId="278EC49B" w14:textId="77777777" w:rsidR="00800678" w:rsidRPr="009E3EF9" w:rsidRDefault="0080067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A5BDF"/>
    <w:multiLevelType w:val="multilevel"/>
    <w:tmpl w:val="9B1E5A60"/>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
    <w:nsid w:val="79B5552D"/>
    <w:multiLevelType w:val="hybridMultilevel"/>
    <w:tmpl w:val="77DCB764"/>
    <w:lvl w:ilvl="0" w:tplc="DB98F5C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E"/>
    <w:rsid w:val="00036A3C"/>
    <w:rsid w:val="00037071"/>
    <w:rsid w:val="00037914"/>
    <w:rsid w:val="0007277C"/>
    <w:rsid w:val="00096462"/>
    <w:rsid w:val="000B16B8"/>
    <w:rsid w:val="000B5890"/>
    <w:rsid w:val="001055DC"/>
    <w:rsid w:val="001109C7"/>
    <w:rsid w:val="0014417B"/>
    <w:rsid w:val="00150C1E"/>
    <w:rsid w:val="00174A07"/>
    <w:rsid w:val="00186D52"/>
    <w:rsid w:val="001A1789"/>
    <w:rsid w:val="001D02BD"/>
    <w:rsid w:val="001D61F1"/>
    <w:rsid w:val="001F315B"/>
    <w:rsid w:val="0028226F"/>
    <w:rsid w:val="002903A6"/>
    <w:rsid w:val="002B5D26"/>
    <w:rsid w:val="002C04AD"/>
    <w:rsid w:val="002C41D6"/>
    <w:rsid w:val="002D6774"/>
    <w:rsid w:val="002E67BD"/>
    <w:rsid w:val="002E79A0"/>
    <w:rsid w:val="0030770B"/>
    <w:rsid w:val="00322FF1"/>
    <w:rsid w:val="003876F6"/>
    <w:rsid w:val="003A4B2D"/>
    <w:rsid w:val="003C3397"/>
    <w:rsid w:val="003E1EFC"/>
    <w:rsid w:val="00401FD3"/>
    <w:rsid w:val="0040300C"/>
    <w:rsid w:val="0043089E"/>
    <w:rsid w:val="00440566"/>
    <w:rsid w:val="004447B1"/>
    <w:rsid w:val="00454475"/>
    <w:rsid w:val="00460E52"/>
    <w:rsid w:val="00492F6D"/>
    <w:rsid w:val="004F0BC2"/>
    <w:rsid w:val="00512643"/>
    <w:rsid w:val="005240A4"/>
    <w:rsid w:val="00531C98"/>
    <w:rsid w:val="005B67E3"/>
    <w:rsid w:val="005B7001"/>
    <w:rsid w:val="005C1A4A"/>
    <w:rsid w:val="005C6314"/>
    <w:rsid w:val="00633962"/>
    <w:rsid w:val="00634454"/>
    <w:rsid w:val="006361F9"/>
    <w:rsid w:val="006450E2"/>
    <w:rsid w:val="0065049C"/>
    <w:rsid w:val="00656289"/>
    <w:rsid w:val="006603DF"/>
    <w:rsid w:val="006D187B"/>
    <w:rsid w:val="006D55EB"/>
    <w:rsid w:val="006F1E10"/>
    <w:rsid w:val="00752789"/>
    <w:rsid w:val="00764C2D"/>
    <w:rsid w:val="007B0C5C"/>
    <w:rsid w:val="007E4E76"/>
    <w:rsid w:val="00800678"/>
    <w:rsid w:val="00807543"/>
    <w:rsid w:val="00807F7C"/>
    <w:rsid w:val="00897D18"/>
    <w:rsid w:val="008A1D69"/>
    <w:rsid w:val="008D4BD6"/>
    <w:rsid w:val="008E2B1C"/>
    <w:rsid w:val="008F3E5C"/>
    <w:rsid w:val="008F7027"/>
    <w:rsid w:val="008F772E"/>
    <w:rsid w:val="00911BCA"/>
    <w:rsid w:val="00936CB5"/>
    <w:rsid w:val="0095365E"/>
    <w:rsid w:val="0096229C"/>
    <w:rsid w:val="00972D05"/>
    <w:rsid w:val="009B6218"/>
    <w:rsid w:val="009C7511"/>
    <w:rsid w:val="009E3EF9"/>
    <w:rsid w:val="009E4B3E"/>
    <w:rsid w:val="00A17F3D"/>
    <w:rsid w:val="00A30D6B"/>
    <w:rsid w:val="00A43677"/>
    <w:rsid w:val="00A82BE5"/>
    <w:rsid w:val="00A910A5"/>
    <w:rsid w:val="00A93CD8"/>
    <w:rsid w:val="00AA79C7"/>
    <w:rsid w:val="00AC32FE"/>
    <w:rsid w:val="00AC6470"/>
    <w:rsid w:val="00AD1505"/>
    <w:rsid w:val="00AD234A"/>
    <w:rsid w:val="00AF6FEE"/>
    <w:rsid w:val="00B017A8"/>
    <w:rsid w:val="00B14E6C"/>
    <w:rsid w:val="00B2474B"/>
    <w:rsid w:val="00B34D19"/>
    <w:rsid w:val="00B45775"/>
    <w:rsid w:val="00B56CAA"/>
    <w:rsid w:val="00B86C1D"/>
    <w:rsid w:val="00B97BDA"/>
    <w:rsid w:val="00BE06C8"/>
    <w:rsid w:val="00C2202C"/>
    <w:rsid w:val="00C43C45"/>
    <w:rsid w:val="00C65471"/>
    <w:rsid w:val="00CC4692"/>
    <w:rsid w:val="00CE0283"/>
    <w:rsid w:val="00D04729"/>
    <w:rsid w:val="00D25E61"/>
    <w:rsid w:val="00D672F6"/>
    <w:rsid w:val="00D72B3F"/>
    <w:rsid w:val="00D97216"/>
    <w:rsid w:val="00DC5EFF"/>
    <w:rsid w:val="00E020D9"/>
    <w:rsid w:val="00E1133D"/>
    <w:rsid w:val="00E11EB1"/>
    <w:rsid w:val="00E53672"/>
    <w:rsid w:val="00E83776"/>
    <w:rsid w:val="00E83FF0"/>
    <w:rsid w:val="00EA1FAB"/>
    <w:rsid w:val="00EC57D1"/>
    <w:rsid w:val="00ED6B65"/>
    <w:rsid w:val="00EE2A38"/>
    <w:rsid w:val="00EE2D94"/>
    <w:rsid w:val="00F55367"/>
    <w:rsid w:val="00F60626"/>
    <w:rsid w:val="00F705B8"/>
    <w:rsid w:val="00F706B6"/>
    <w:rsid w:val="00F74239"/>
    <w:rsid w:val="00F833A3"/>
    <w:rsid w:val="00F96F07"/>
    <w:rsid w:val="00F97E52"/>
    <w:rsid w:val="00FA1B35"/>
    <w:rsid w:val="00FE6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F14"/>
  <w15:chartTrackingRefBased/>
  <w15:docId w15:val="{F3616A79-F3AA-43E4-8F88-6BC1DE29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742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F833A3"/>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F833A3"/>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09C7"/>
    <w:pPr>
      <w:spacing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109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09C7"/>
  </w:style>
  <w:style w:type="paragraph" w:styleId="Piedepgina">
    <w:name w:val="footer"/>
    <w:basedOn w:val="Normal"/>
    <w:link w:val="PiedepginaCar"/>
    <w:uiPriority w:val="99"/>
    <w:unhideWhenUsed/>
    <w:rsid w:val="001109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09C7"/>
  </w:style>
  <w:style w:type="paragraph" w:styleId="Textodeglobo">
    <w:name w:val="Balloon Text"/>
    <w:basedOn w:val="Normal"/>
    <w:link w:val="TextodegloboCar"/>
    <w:uiPriority w:val="99"/>
    <w:semiHidden/>
    <w:unhideWhenUsed/>
    <w:rsid w:val="001109C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9C7"/>
    <w:rPr>
      <w:rFonts w:ascii="Segoe UI" w:hAnsi="Segoe UI" w:cs="Segoe UI"/>
      <w:sz w:val="18"/>
      <w:szCs w:val="18"/>
    </w:rPr>
  </w:style>
  <w:style w:type="character" w:customStyle="1" w:styleId="Ttulo4Car">
    <w:name w:val="Título 4 Car"/>
    <w:basedOn w:val="Fuentedeprrafopredeter"/>
    <w:link w:val="Ttulo4"/>
    <w:rsid w:val="00F833A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833A3"/>
    <w:rPr>
      <w:rFonts w:ascii="Arial" w:eastAsia="Times New Roman" w:hAnsi="Arial" w:cs="Arial"/>
      <w:b/>
      <w:bCs/>
      <w:sz w:val="24"/>
      <w:szCs w:val="24"/>
      <w:lang w:eastAsia="es-ES"/>
    </w:rPr>
  </w:style>
  <w:style w:type="paragraph" w:styleId="Textoindependiente">
    <w:name w:val="Body Text"/>
    <w:basedOn w:val="Normal"/>
    <w:link w:val="TextoindependienteCar"/>
    <w:uiPriority w:val="99"/>
    <w:unhideWhenUsed/>
    <w:rsid w:val="00F833A3"/>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F833A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74239"/>
    <w:pPr>
      <w:ind w:left="720"/>
      <w:contextualSpacing/>
    </w:pPr>
  </w:style>
  <w:style w:type="paragraph" w:styleId="Sangradetextonormal">
    <w:name w:val="Body Text Indent"/>
    <w:basedOn w:val="Normal"/>
    <w:link w:val="SangradetextonormalCar"/>
    <w:uiPriority w:val="99"/>
    <w:semiHidden/>
    <w:unhideWhenUsed/>
    <w:rsid w:val="00F74239"/>
    <w:pPr>
      <w:spacing w:after="120"/>
      <w:ind w:left="283"/>
    </w:pPr>
  </w:style>
  <w:style w:type="character" w:customStyle="1" w:styleId="SangradetextonormalCar">
    <w:name w:val="Sangría de texto normal Car"/>
    <w:basedOn w:val="Fuentedeprrafopredeter"/>
    <w:link w:val="Sangradetextonormal"/>
    <w:uiPriority w:val="99"/>
    <w:semiHidden/>
    <w:rsid w:val="00F74239"/>
  </w:style>
  <w:style w:type="character" w:customStyle="1" w:styleId="Ttulo3Car">
    <w:name w:val="Título 3 Car"/>
    <w:basedOn w:val="Fuentedeprrafopredeter"/>
    <w:link w:val="Ttulo3"/>
    <w:uiPriority w:val="9"/>
    <w:semiHidden/>
    <w:rsid w:val="00F742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035">
      <w:bodyDiv w:val="1"/>
      <w:marLeft w:val="0"/>
      <w:marRight w:val="0"/>
      <w:marTop w:val="0"/>
      <w:marBottom w:val="0"/>
      <w:divBdr>
        <w:top w:val="none" w:sz="0" w:space="0" w:color="auto"/>
        <w:left w:val="none" w:sz="0" w:space="0" w:color="auto"/>
        <w:bottom w:val="none" w:sz="0" w:space="0" w:color="auto"/>
        <w:right w:val="none" w:sz="0" w:space="0" w:color="auto"/>
      </w:divBdr>
    </w:div>
    <w:div w:id="145436743">
      <w:bodyDiv w:val="1"/>
      <w:marLeft w:val="0"/>
      <w:marRight w:val="0"/>
      <w:marTop w:val="0"/>
      <w:marBottom w:val="0"/>
      <w:divBdr>
        <w:top w:val="none" w:sz="0" w:space="0" w:color="auto"/>
        <w:left w:val="none" w:sz="0" w:space="0" w:color="auto"/>
        <w:bottom w:val="none" w:sz="0" w:space="0" w:color="auto"/>
        <w:right w:val="none" w:sz="0" w:space="0" w:color="auto"/>
      </w:divBdr>
    </w:div>
    <w:div w:id="578254291">
      <w:bodyDiv w:val="1"/>
      <w:marLeft w:val="0"/>
      <w:marRight w:val="0"/>
      <w:marTop w:val="0"/>
      <w:marBottom w:val="0"/>
      <w:divBdr>
        <w:top w:val="none" w:sz="0" w:space="0" w:color="auto"/>
        <w:left w:val="none" w:sz="0" w:space="0" w:color="auto"/>
        <w:bottom w:val="none" w:sz="0" w:space="0" w:color="auto"/>
        <w:right w:val="none" w:sz="0" w:space="0" w:color="auto"/>
      </w:divBdr>
    </w:div>
    <w:div w:id="1596091443">
      <w:bodyDiv w:val="1"/>
      <w:marLeft w:val="0"/>
      <w:marRight w:val="0"/>
      <w:marTop w:val="0"/>
      <w:marBottom w:val="0"/>
      <w:divBdr>
        <w:top w:val="none" w:sz="0" w:space="0" w:color="auto"/>
        <w:left w:val="none" w:sz="0" w:space="0" w:color="auto"/>
        <w:bottom w:val="none" w:sz="0" w:space="0" w:color="auto"/>
        <w:right w:val="none" w:sz="0" w:space="0" w:color="auto"/>
      </w:divBdr>
    </w:div>
    <w:div w:id="1707557024">
      <w:bodyDiv w:val="1"/>
      <w:marLeft w:val="0"/>
      <w:marRight w:val="0"/>
      <w:marTop w:val="0"/>
      <w:marBottom w:val="0"/>
      <w:divBdr>
        <w:top w:val="none" w:sz="0" w:space="0" w:color="auto"/>
        <w:left w:val="none" w:sz="0" w:space="0" w:color="auto"/>
        <w:bottom w:val="none" w:sz="0" w:space="0" w:color="auto"/>
        <w:right w:val="none" w:sz="0" w:space="0" w:color="auto"/>
      </w:divBdr>
    </w:div>
    <w:div w:id="17438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5</Pages>
  <Words>2752</Words>
  <Characters>15140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36</cp:revision>
  <cp:lastPrinted>2016-07-14T20:50:00Z</cp:lastPrinted>
  <dcterms:created xsi:type="dcterms:W3CDTF">2016-06-13T19:10:00Z</dcterms:created>
  <dcterms:modified xsi:type="dcterms:W3CDTF">2016-07-18T16:22:00Z</dcterms:modified>
</cp:coreProperties>
</file>