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8496B0" w:themeColor="text2" w:themeTint="99"/>
  <w:body>
    <w:p w14:paraId="66C51D63" w14:textId="77777777" w:rsidR="0017631D" w:rsidRPr="00E84C82" w:rsidRDefault="0017631D" w:rsidP="0017631D">
      <w:pPr>
        <w:pBdr>
          <w:top w:val="single" w:sz="4" w:space="0" w:color="auto"/>
          <w:left w:val="single" w:sz="4" w:space="4" w:color="auto"/>
          <w:bottom w:val="single" w:sz="4" w:space="1" w:color="auto"/>
          <w:right w:val="single" w:sz="4" w:space="4" w:color="auto"/>
        </w:pBdr>
        <w:ind w:firstLine="0"/>
        <w:rPr>
          <w:rFonts w:ascii="Arial Narrow" w:hAnsi="Arial Narrow" w:cs="Tahoma"/>
          <w:b/>
          <w:sz w:val="16"/>
          <w:szCs w:val="18"/>
        </w:rPr>
      </w:pPr>
      <w:r w:rsidRPr="00E84C82">
        <w:rPr>
          <w:rFonts w:ascii="Arial Narrow" w:hAnsi="Arial Narrow" w:cs="Tahoma"/>
          <w:sz w:val="16"/>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de esta Corporación. </w:t>
      </w:r>
    </w:p>
    <w:p w14:paraId="33053F8C" w14:textId="77777777" w:rsidR="0017631D" w:rsidRPr="00E84C82" w:rsidRDefault="0017631D" w:rsidP="0017631D">
      <w:pPr>
        <w:rPr>
          <w:rFonts w:ascii="Tahoma" w:hAnsi="Tahoma" w:cs="Tahoma"/>
          <w:b/>
          <w:sz w:val="18"/>
          <w:szCs w:val="18"/>
        </w:rPr>
      </w:pPr>
    </w:p>
    <w:p w14:paraId="6B63BCDE" w14:textId="77777777" w:rsidR="0017631D" w:rsidRPr="00E84C82" w:rsidRDefault="0017631D" w:rsidP="0017631D">
      <w:pPr>
        <w:ind w:firstLine="0"/>
        <w:rPr>
          <w:rFonts w:ascii="Tahoma" w:hAnsi="Tahoma" w:cs="Tahoma"/>
          <w:b/>
          <w:sz w:val="18"/>
          <w:szCs w:val="18"/>
        </w:rPr>
      </w:pPr>
      <w:r w:rsidRPr="00E84C82">
        <w:rPr>
          <w:rFonts w:ascii="Tahoma" w:hAnsi="Tahoma" w:cs="Tahoma"/>
          <w:b/>
          <w:sz w:val="18"/>
          <w:szCs w:val="18"/>
        </w:rPr>
        <w:t>Providencia</w:t>
      </w:r>
      <w:r w:rsidRPr="00E84C82">
        <w:rPr>
          <w:rFonts w:ascii="Tahoma" w:hAnsi="Tahoma" w:cs="Tahoma"/>
          <w:b/>
          <w:sz w:val="18"/>
          <w:szCs w:val="18"/>
        </w:rPr>
        <w:tab/>
        <w:t>:</w:t>
      </w:r>
      <w:r w:rsidRPr="00E84C82">
        <w:rPr>
          <w:rFonts w:ascii="Tahoma" w:hAnsi="Tahoma" w:cs="Tahoma"/>
          <w:sz w:val="18"/>
          <w:szCs w:val="18"/>
        </w:rPr>
        <w:tab/>
      </w:r>
      <w:r w:rsidRPr="00E84C82">
        <w:rPr>
          <w:rFonts w:ascii="Tahoma" w:hAnsi="Tahoma" w:cs="Tahoma"/>
          <w:bCs/>
          <w:sz w:val="18"/>
          <w:szCs w:val="18"/>
        </w:rPr>
        <w:t>Sentencia del 29 de julio de 2016</w:t>
      </w:r>
    </w:p>
    <w:p w14:paraId="6C5176C6" w14:textId="77777777" w:rsidR="0017631D" w:rsidRPr="00E84C82" w:rsidRDefault="0017631D" w:rsidP="0017631D">
      <w:pPr>
        <w:ind w:firstLine="0"/>
        <w:rPr>
          <w:rFonts w:ascii="Tahoma" w:hAnsi="Tahoma" w:cs="Tahoma"/>
          <w:b/>
          <w:sz w:val="18"/>
          <w:szCs w:val="18"/>
        </w:rPr>
      </w:pPr>
      <w:r w:rsidRPr="00E84C82">
        <w:rPr>
          <w:rFonts w:ascii="Tahoma" w:hAnsi="Tahoma" w:cs="Tahoma"/>
          <w:b/>
          <w:sz w:val="18"/>
          <w:szCs w:val="18"/>
        </w:rPr>
        <w:t>Radicación No.</w:t>
      </w:r>
      <w:r w:rsidRPr="00E84C82">
        <w:rPr>
          <w:rFonts w:ascii="Tahoma" w:hAnsi="Tahoma" w:cs="Tahoma"/>
          <w:b/>
          <w:sz w:val="18"/>
          <w:szCs w:val="18"/>
        </w:rPr>
        <w:tab/>
        <w:t>:</w:t>
      </w:r>
      <w:r w:rsidRPr="00E84C82">
        <w:rPr>
          <w:rFonts w:ascii="Tahoma" w:hAnsi="Tahoma" w:cs="Tahoma"/>
          <w:sz w:val="18"/>
          <w:szCs w:val="18"/>
        </w:rPr>
        <w:tab/>
        <w:t>66001-31-05-002-2014-00302-01</w:t>
      </w:r>
    </w:p>
    <w:p w14:paraId="0C4679F3" w14:textId="77777777" w:rsidR="0017631D" w:rsidRPr="00E84C82" w:rsidRDefault="0017631D" w:rsidP="0017631D">
      <w:pPr>
        <w:ind w:firstLine="0"/>
        <w:rPr>
          <w:rFonts w:ascii="Tahoma" w:hAnsi="Tahoma" w:cs="Tahoma"/>
          <w:b/>
          <w:sz w:val="18"/>
          <w:szCs w:val="18"/>
        </w:rPr>
      </w:pPr>
      <w:r w:rsidRPr="00E84C82">
        <w:rPr>
          <w:rFonts w:ascii="Tahoma" w:hAnsi="Tahoma" w:cs="Tahoma"/>
          <w:b/>
          <w:sz w:val="18"/>
          <w:szCs w:val="18"/>
        </w:rPr>
        <w:t>Proceso</w:t>
      </w:r>
      <w:r w:rsidRPr="00E84C82">
        <w:rPr>
          <w:rFonts w:ascii="Tahoma" w:hAnsi="Tahoma" w:cs="Tahoma"/>
          <w:b/>
          <w:sz w:val="18"/>
          <w:szCs w:val="18"/>
        </w:rPr>
        <w:tab/>
        <w:t>:</w:t>
      </w:r>
      <w:r w:rsidRPr="00E84C82">
        <w:rPr>
          <w:rFonts w:ascii="Tahoma" w:hAnsi="Tahoma" w:cs="Tahoma"/>
          <w:sz w:val="18"/>
          <w:szCs w:val="18"/>
        </w:rPr>
        <w:tab/>
        <w:t xml:space="preserve">Ordinario Laboral </w:t>
      </w:r>
    </w:p>
    <w:p w14:paraId="06C12809" w14:textId="77777777" w:rsidR="0017631D" w:rsidRPr="00E84C82" w:rsidRDefault="0017631D" w:rsidP="0017631D">
      <w:pPr>
        <w:ind w:firstLine="0"/>
        <w:rPr>
          <w:rFonts w:ascii="Tahoma" w:hAnsi="Tahoma" w:cs="Tahoma"/>
          <w:b/>
          <w:sz w:val="18"/>
          <w:szCs w:val="18"/>
        </w:rPr>
      </w:pPr>
      <w:r w:rsidRPr="00E84C82">
        <w:rPr>
          <w:rFonts w:ascii="Tahoma" w:hAnsi="Tahoma" w:cs="Tahoma"/>
          <w:b/>
          <w:sz w:val="18"/>
          <w:szCs w:val="18"/>
        </w:rPr>
        <w:t>Demandante</w:t>
      </w:r>
      <w:r w:rsidRPr="00E84C82">
        <w:rPr>
          <w:rFonts w:ascii="Tahoma" w:hAnsi="Tahoma" w:cs="Tahoma"/>
          <w:b/>
          <w:sz w:val="18"/>
          <w:szCs w:val="18"/>
        </w:rPr>
        <w:tab/>
        <w:t>:</w:t>
      </w:r>
      <w:r w:rsidRPr="00E84C82">
        <w:rPr>
          <w:rFonts w:ascii="Tahoma" w:hAnsi="Tahoma" w:cs="Tahoma"/>
          <w:sz w:val="18"/>
          <w:szCs w:val="18"/>
        </w:rPr>
        <w:tab/>
        <w:t>Jorge Alberto Puerta Loaiza</w:t>
      </w:r>
    </w:p>
    <w:p w14:paraId="3B29A30F" w14:textId="77777777" w:rsidR="0017631D" w:rsidRPr="00E84C82" w:rsidRDefault="0017631D" w:rsidP="0017631D">
      <w:pPr>
        <w:ind w:firstLine="0"/>
        <w:rPr>
          <w:rFonts w:ascii="Tahoma" w:hAnsi="Tahoma" w:cs="Tahoma"/>
          <w:b/>
          <w:sz w:val="18"/>
          <w:szCs w:val="18"/>
        </w:rPr>
      </w:pPr>
      <w:r w:rsidRPr="00E84C82">
        <w:rPr>
          <w:rFonts w:ascii="Tahoma" w:hAnsi="Tahoma" w:cs="Tahoma"/>
          <w:b/>
          <w:sz w:val="18"/>
          <w:szCs w:val="18"/>
        </w:rPr>
        <w:t>Demandado</w:t>
      </w:r>
      <w:r w:rsidRPr="00E84C82">
        <w:rPr>
          <w:rFonts w:ascii="Tahoma" w:hAnsi="Tahoma" w:cs="Tahoma"/>
          <w:b/>
          <w:sz w:val="18"/>
          <w:szCs w:val="18"/>
        </w:rPr>
        <w:tab/>
        <w:t>:</w:t>
      </w:r>
      <w:r w:rsidRPr="00E84C82">
        <w:rPr>
          <w:rFonts w:ascii="Tahoma" w:hAnsi="Tahoma" w:cs="Tahoma"/>
          <w:sz w:val="18"/>
          <w:szCs w:val="18"/>
        </w:rPr>
        <w:tab/>
        <w:t>Bavaria S.A.</w:t>
      </w:r>
    </w:p>
    <w:p w14:paraId="47613C5B" w14:textId="77777777" w:rsidR="0017631D" w:rsidRPr="00E84C82" w:rsidRDefault="0017631D" w:rsidP="0017631D">
      <w:pPr>
        <w:ind w:firstLine="0"/>
        <w:rPr>
          <w:rFonts w:ascii="Tahoma" w:hAnsi="Tahoma" w:cs="Tahoma"/>
          <w:b/>
          <w:sz w:val="18"/>
          <w:szCs w:val="18"/>
        </w:rPr>
      </w:pPr>
      <w:r w:rsidRPr="00E84C82">
        <w:rPr>
          <w:rFonts w:ascii="Tahoma" w:hAnsi="Tahoma" w:cs="Tahoma"/>
          <w:b/>
          <w:sz w:val="18"/>
          <w:szCs w:val="18"/>
        </w:rPr>
        <w:t>Juzgado</w:t>
      </w:r>
      <w:r w:rsidRPr="00E84C82">
        <w:rPr>
          <w:rFonts w:ascii="Tahoma" w:hAnsi="Tahoma" w:cs="Tahoma"/>
          <w:b/>
          <w:sz w:val="18"/>
          <w:szCs w:val="18"/>
        </w:rPr>
        <w:tab/>
        <w:t>:</w:t>
      </w:r>
      <w:r w:rsidRPr="00E84C82">
        <w:rPr>
          <w:rFonts w:ascii="Tahoma" w:hAnsi="Tahoma" w:cs="Tahoma"/>
          <w:b/>
          <w:sz w:val="18"/>
          <w:szCs w:val="18"/>
        </w:rPr>
        <w:tab/>
      </w:r>
      <w:r w:rsidRPr="00E84C82">
        <w:rPr>
          <w:rFonts w:ascii="Tahoma" w:hAnsi="Tahoma" w:cs="Tahoma"/>
          <w:sz w:val="18"/>
          <w:szCs w:val="18"/>
        </w:rPr>
        <w:t>Juzgado Segundo Laboral del Circuito de Pereira</w:t>
      </w:r>
    </w:p>
    <w:p w14:paraId="78555AF4" w14:textId="77777777" w:rsidR="0017631D" w:rsidRPr="00E84C82" w:rsidRDefault="0017631D" w:rsidP="0017631D">
      <w:pPr>
        <w:ind w:firstLine="0"/>
        <w:rPr>
          <w:rFonts w:ascii="Tahoma" w:hAnsi="Tahoma" w:cs="Tahoma"/>
          <w:b/>
          <w:sz w:val="18"/>
          <w:szCs w:val="18"/>
        </w:rPr>
      </w:pPr>
      <w:r w:rsidRPr="00E84C82">
        <w:rPr>
          <w:rFonts w:ascii="Tahoma" w:hAnsi="Tahoma" w:cs="Tahoma"/>
          <w:b/>
          <w:sz w:val="18"/>
          <w:szCs w:val="18"/>
        </w:rPr>
        <w:t>M.P.</w:t>
      </w:r>
      <w:r w:rsidRPr="00E84C82">
        <w:rPr>
          <w:rFonts w:ascii="Tahoma" w:hAnsi="Tahoma" w:cs="Tahoma"/>
          <w:b/>
          <w:sz w:val="18"/>
          <w:szCs w:val="18"/>
        </w:rPr>
        <w:tab/>
      </w:r>
      <w:r w:rsidRPr="00E84C82">
        <w:rPr>
          <w:rFonts w:ascii="Tahoma" w:hAnsi="Tahoma" w:cs="Tahoma"/>
          <w:b/>
          <w:sz w:val="18"/>
          <w:szCs w:val="18"/>
        </w:rPr>
        <w:tab/>
        <w:t>:</w:t>
      </w:r>
      <w:r w:rsidRPr="00E84C82">
        <w:rPr>
          <w:rFonts w:ascii="Tahoma" w:hAnsi="Tahoma" w:cs="Tahoma"/>
          <w:b/>
          <w:sz w:val="18"/>
          <w:szCs w:val="18"/>
        </w:rPr>
        <w:tab/>
      </w:r>
      <w:r w:rsidRPr="00E84C82">
        <w:rPr>
          <w:rFonts w:ascii="Tahoma" w:hAnsi="Tahoma" w:cs="Tahoma"/>
          <w:sz w:val="18"/>
          <w:szCs w:val="18"/>
        </w:rPr>
        <w:t>Dra. Ana Lucía Caicedo Calderón</w:t>
      </w:r>
    </w:p>
    <w:p w14:paraId="15F2BE23" w14:textId="22025E05" w:rsidR="003F48BB" w:rsidRPr="00E84C82" w:rsidRDefault="0017631D" w:rsidP="0055550F">
      <w:pPr>
        <w:pStyle w:val="Textoindependiente"/>
        <w:spacing w:after="0" w:line="240" w:lineRule="auto"/>
        <w:ind w:left="2120" w:hanging="2120"/>
        <w:jc w:val="both"/>
        <w:rPr>
          <w:rFonts w:ascii="Tahoma" w:hAnsi="Tahoma" w:cs="Tahoma"/>
          <w:sz w:val="18"/>
          <w:szCs w:val="18"/>
          <w:u w:color="353535"/>
          <w:lang w:val="es-ES_tradnl"/>
        </w:rPr>
      </w:pPr>
      <w:r w:rsidRPr="00E84C82">
        <w:rPr>
          <w:rFonts w:ascii="Tahoma" w:hAnsi="Tahoma" w:cs="Tahoma"/>
          <w:b/>
          <w:sz w:val="18"/>
          <w:szCs w:val="18"/>
        </w:rPr>
        <w:t>Tema</w:t>
      </w:r>
      <w:r w:rsidR="003F48BB" w:rsidRPr="00E84C82">
        <w:rPr>
          <w:rFonts w:ascii="Tahoma" w:hAnsi="Tahoma" w:cs="Tahoma"/>
          <w:b/>
          <w:sz w:val="18"/>
          <w:szCs w:val="18"/>
        </w:rPr>
        <w:tab/>
      </w:r>
      <w:r w:rsidR="003F48BB" w:rsidRPr="00E84C82">
        <w:rPr>
          <w:rFonts w:ascii="Tahoma" w:hAnsi="Tahoma" w:cs="Tahoma"/>
          <w:b/>
          <w:bCs/>
          <w:sz w:val="18"/>
          <w:szCs w:val="18"/>
          <w:lang w:val="es-ES_tradnl"/>
        </w:rPr>
        <w:t>Vicios del consentimiento. Inducción y coacción del empleador para conseguir la renuncia del trabajador: l</w:t>
      </w:r>
      <w:r w:rsidR="003F48BB" w:rsidRPr="00E84C82">
        <w:rPr>
          <w:rFonts w:ascii="Tahoma" w:hAnsi="Tahoma" w:cs="Tahoma"/>
          <w:sz w:val="18"/>
          <w:szCs w:val="18"/>
          <w:u w:color="353535"/>
          <w:lang w:val="es-ES_tradnl"/>
        </w:rPr>
        <w:t>a Corte ha sido reiterativa en señalar que los planes de retiro voluntario impulsados por el empleador, per ser, no vician el consentimiento de los trabajadores. Verbi y gracia en Sentencia del 5 abril de 2011, rad. 37752, señaló al tenor:</w:t>
      </w:r>
      <w:r w:rsidR="003F48BB" w:rsidRPr="00E84C82">
        <w:rPr>
          <w:rFonts w:ascii="Tahoma" w:hAnsi="Tahoma" w:cs="Tahoma"/>
          <w:i/>
          <w:iCs/>
          <w:sz w:val="18"/>
          <w:szCs w:val="18"/>
          <w:u w:color="353535"/>
          <w:lang w:val="es-ES_tradnl"/>
        </w:rPr>
        <w:t xml:space="preserve"> los planes de retiro pueden ser válidamente impulsados por el empleador y, por sí solos, no pueden viciar el consentimiento del trabajador que los acepta libre y espontáneamente.”</w:t>
      </w:r>
      <w:r w:rsidR="003F48BB" w:rsidRPr="00E84C82">
        <w:rPr>
          <w:rFonts w:ascii="Tahoma" w:hAnsi="Tahoma" w:cs="Tahoma"/>
          <w:sz w:val="18"/>
          <w:szCs w:val="18"/>
          <w:u w:color="353535"/>
          <w:lang w:val="es-ES_tradnl"/>
        </w:rPr>
        <w:t xml:space="preserve"> Posición reiterada en la sentencia SL1275-2016 del 9 de Febrero de 2016, proferida dentro del expediente radicado No. 43846.</w:t>
      </w:r>
      <w:r w:rsidR="0055550F" w:rsidRPr="00E84C82">
        <w:rPr>
          <w:rFonts w:ascii="Tahoma" w:hAnsi="Tahoma" w:cs="Tahoma"/>
          <w:sz w:val="18"/>
          <w:szCs w:val="18"/>
          <w:u w:color="353535"/>
          <w:lang w:val="es-ES_tradnl"/>
        </w:rPr>
        <w:t xml:space="preserve"> </w:t>
      </w:r>
      <w:r w:rsidR="003F48BB" w:rsidRPr="00E84C82">
        <w:rPr>
          <w:rFonts w:ascii="Tahoma" w:hAnsi="Tahoma" w:cs="Tahoma"/>
          <w:b/>
          <w:sz w:val="18"/>
          <w:szCs w:val="18"/>
        </w:rPr>
        <w:t xml:space="preserve">Acuerdo de conciliación laboral avalado por autoridad incompetente: </w:t>
      </w:r>
      <w:r w:rsidR="003F48BB" w:rsidRPr="00E84C82">
        <w:rPr>
          <w:rFonts w:ascii="Tahoma" w:hAnsi="Tahoma" w:cs="Tahoma"/>
          <w:sz w:val="18"/>
          <w:szCs w:val="18"/>
          <w:lang w:val="es-CO"/>
        </w:rPr>
        <w:t xml:space="preserve">el acta de conciliación no se encuenta viciada de nulidad, y no sólo por las razones esgrimidas en primera instancia, sino tambien porque incluso en los eventos en que un acta de conciliación es avalada por autoridad incompetente, no por ello se le puede restar validez juridica a su contenido, pues en estos eventos </w:t>
      </w:r>
      <w:r w:rsidR="003F48BB" w:rsidRPr="00E84C82">
        <w:rPr>
          <w:rFonts w:ascii="Tahoma" w:hAnsi="Tahoma" w:cs="Tahoma"/>
          <w:sz w:val="18"/>
          <w:szCs w:val="18"/>
          <w:u w:color="353535"/>
        </w:rPr>
        <w:t>basta que la</w:t>
      </w:r>
      <w:r w:rsidR="003F48BB" w:rsidRPr="00E84C82">
        <w:rPr>
          <w:rFonts w:ascii="Tahoma" w:hAnsi="Tahoma" w:cs="Tahoma"/>
          <w:sz w:val="18"/>
          <w:szCs w:val="18"/>
          <w:u w:color="353535"/>
          <w:lang w:val="es-ES_tradnl"/>
        </w:rPr>
        <w:t xml:space="preserve"> manifestación de voluntad de las partes se haga en forma consiente y libre de apremio, y no vulnere derechos ciertos e indiscutibles del trabajador, para que aquella surta sus plenos efectos legales</w:t>
      </w:r>
      <w:r w:rsidR="003F48BB" w:rsidRPr="00E84C82">
        <w:rPr>
          <w:rFonts w:ascii="Tahoma" w:hAnsi="Tahoma" w:cs="Tahoma"/>
          <w:sz w:val="18"/>
          <w:szCs w:val="18"/>
          <w:u w:color="353535"/>
        </w:rPr>
        <w:t>, adquiriendo las características, sino de una conciliación, por lo menos sí de una transacción, tal cual lo ha sostenido de antaño el máximo órgano de cierre de la jurisdicción laboral</w:t>
      </w:r>
      <w:r w:rsidR="0055550F" w:rsidRPr="00E84C82">
        <w:rPr>
          <w:rFonts w:ascii="Tahoma" w:hAnsi="Tahoma" w:cs="Tahoma"/>
          <w:sz w:val="18"/>
          <w:szCs w:val="18"/>
          <w:u w:color="353535"/>
        </w:rPr>
        <w:t>.</w:t>
      </w:r>
      <w:r w:rsidR="003F48BB" w:rsidRPr="00E84C82">
        <w:rPr>
          <w:rFonts w:ascii="Tahoma" w:hAnsi="Tahoma" w:cs="Tahoma"/>
          <w:sz w:val="18"/>
          <w:szCs w:val="18"/>
          <w:u w:color="353535"/>
        </w:rPr>
        <w:t xml:space="preserve"> </w:t>
      </w:r>
      <w:r w:rsidR="003F48BB" w:rsidRPr="00E84C82">
        <w:rPr>
          <w:rFonts w:ascii="Tahoma" w:hAnsi="Tahoma" w:cs="Tahoma"/>
          <w:sz w:val="18"/>
          <w:szCs w:val="18"/>
          <w:lang w:val="es-CO"/>
        </w:rPr>
        <w:t xml:space="preserve"> </w:t>
      </w:r>
    </w:p>
    <w:p w14:paraId="7980472E" w14:textId="571BB3DA" w:rsidR="0017631D" w:rsidRPr="00E84C82" w:rsidRDefault="003F48BB" w:rsidP="0055550F">
      <w:pPr>
        <w:pStyle w:val="Textoindependiente"/>
        <w:spacing w:after="0" w:line="240" w:lineRule="auto"/>
        <w:ind w:left="2120"/>
        <w:jc w:val="both"/>
        <w:rPr>
          <w:rFonts w:ascii="Tahoma" w:hAnsi="Tahoma" w:cs="Tahoma"/>
          <w:b/>
          <w:sz w:val="18"/>
          <w:szCs w:val="18"/>
        </w:rPr>
      </w:pPr>
      <w:r w:rsidRPr="00E84C82">
        <w:rPr>
          <w:rFonts w:ascii="Tahoma" w:hAnsi="Tahoma" w:cs="Tahoma"/>
          <w:b/>
          <w:sz w:val="18"/>
          <w:szCs w:val="18"/>
        </w:rPr>
        <w:t xml:space="preserve"> </w:t>
      </w:r>
      <w:r w:rsidR="0017631D" w:rsidRPr="00E84C82">
        <w:rPr>
          <w:rFonts w:ascii="Tahoma" w:hAnsi="Tahoma" w:cs="Tahoma"/>
          <w:b/>
          <w:sz w:val="18"/>
          <w:szCs w:val="18"/>
          <w:lang w:val="es-CO"/>
        </w:rPr>
        <w:tab/>
      </w:r>
    </w:p>
    <w:p w14:paraId="4937B8E8" w14:textId="77777777" w:rsidR="0017631D" w:rsidRPr="00E84C82" w:rsidRDefault="0017631D" w:rsidP="0017631D">
      <w:pPr>
        <w:pStyle w:val="Ttulo4"/>
        <w:widowControl w:val="0"/>
        <w:spacing w:before="0" w:line="276" w:lineRule="auto"/>
        <w:jc w:val="center"/>
        <w:rPr>
          <w:rFonts w:ascii="Tahoma" w:hAnsi="Tahoma" w:cs="Tahoma"/>
          <w:b/>
          <w:bCs/>
          <w:i w:val="0"/>
          <w:color w:val="auto"/>
          <w:sz w:val="24"/>
          <w:szCs w:val="24"/>
          <w:lang w:eastAsia="es-MX"/>
        </w:rPr>
      </w:pPr>
      <w:r w:rsidRPr="00E84C82">
        <w:rPr>
          <w:rFonts w:ascii="Tahoma" w:hAnsi="Tahoma" w:cs="Tahoma"/>
          <w:b/>
          <w:bCs/>
          <w:i w:val="0"/>
          <w:color w:val="auto"/>
          <w:sz w:val="24"/>
          <w:szCs w:val="24"/>
          <w:lang w:eastAsia="es-MX"/>
        </w:rPr>
        <w:t>TRIBUNAL SUPERIOR DEL DISTRITO JUDICIAL DE PEREIRA</w:t>
      </w:r>
    </w:p>
    <w:p w14:paraId="79BD663B" w14:textId="77777777" w:rsidR="0017631D" w:rsidRPr="00E84C82" w:rsidRDefault="0017631D" w:rsidP="0017631D">
      <w:pPr>
        <w:pStyle w:val="Ttulo4"/>
        <w:widowControl w:val="0"/>
        <w:spacing w:before="0" w:line="276" w:lineRule="auto"/>
        <w:jc w:val="center"/>
        <w:rPr>
          <w:rFonts w:ascii="Tahoma" w:hAnsi="Tahoma" w:cs="Tahoma"/>
          <w:b/>
          <w:bCs/>
          <w:i w:val="0"/>
          <w:color w:val="auto"/>
          <w:sz w:val="24"/>
          <w:szCs w:val="24"/>
          <w:lang w:eastAsia="es-MX"/>
        </w:rPr>
      </w:pPr>
      <w:r w:rsidRPr="00E84C82">
        <w:rPr>
          <w:rFonts w:ascii="Tahoma" w:hAnsi="Tahoma" w:cs="Tahoma"/>
          <w:b/>
          <w:bCs/>
          <w:i w:val="0"/>
          <w:color w:val="auto"/>
          <w:sz w:val="24"/>
          <w:szCs w:val="24"/>
          <w:lang w:eastAsia="es-MX"/>
        </w:rPr>
        <w:t>SALA LABORAL</w:t>
      </w:r>
    </w:p>
    <w:p w14:paraId="7207F059" w14:textId="77777777" w:rsidR="0017631D" w:rsidRPr="00E84C82" w:rsidRDefault="0017631D" w:rsidP="00E46742">
      <w:pPr>
        <w:spacing w:line="240" w:lineRule="auto"/>
        <w:rPr>
          <w:sz w:val="24"/>
          <w:szCs w:val="24"/>
          <w:lang w:eastAsia="es-MX"/>
        </w:rPr>
      </w:pPr>
    </w:p>
    <w:p w14:paraId="359C7D8B" w14:textId="77777777" w:rsidR="0017631D" w:rsidRPr="00E84C82" w:rsidRDefault="0017631D" w:rsidP="0017631D">
      <w:pPr>
        <w:spacing w:line="276" w:lineRule="auto"/>
        <w:jc w:val="center"/>
        <w:rPr>
          <w:rFonts w:ascii="Tahoma" w:hAnsi="Tahoma" w:cs="Tahoma"/>
          <w:b/>
          <w:bCs/>
          <w:sz w:val="24"/>
          <w:szCs w:val="24"/>
        </w:rPr>
      </w:pPr>
      <w:r w:rsidRPr="00E84C82">
        <w:rPr>
          <w:rFonts w:ascii="Tahoma" w:hAnsi="Tahoma" w:cs="Tahoma"/>
          <w:bCs/>
          <w:sz w:val="24"/>
          <w:szCs w:val="24"/>
        </w:rPr>
        <w:t xml:space="preserve">Magistrada ponente: </w:t>
      </w:r>
      <w:r w:rsidRPr="00E84C82">
        <w:rPr>
          <w:rFonts w:ascii="Tahoma" w:hAnsi="Tahoma" w:cs="Tahoma"/>
          <w:b/>
          <w:bCs/>
          <w:sz w:val="24"/>
          <w:szCs w:val="24"/>
        </w:rPr>
        <w:t>Ana Lucía Caicedo Calderón</w:t>
      </w:r>
    </w:p>
    <w:p w14:paraId="4F891709" w14:textId="77777777" w:rsidR="0017631D" w:rsidRPr="00E84C82" w:rsidRDefault="0017631D" w:rsidP="0017631D">
      <w:pPr>
        <w:spacing w:line="276" w:lineRule="auto"/>
        <w:jc w:val="center"/>
        <w:rPr>
          <w:rFonts w:ascii="Tahoma" w:hAnsi="Tahoma" w:cs="Tahoma"/>
          <w:b/>
          <w:sz w:val="24"/>
          <w:szCs w:val="24"/>
        </w:rPr>
      </w:pPr>
      <w:r w:rsidRPr="00E84C82">
        <w:rPr>
          <w:rFonts w:ascii="Tahoma" w:hAnsi="Tahoma" w:cs="Tahoma"/>
          <w:b/>
          <w:sz w:val="24"/>
          <w:szCs w:val="24"/>
        </w:rPr>
        <w:t>Acta No. ____</w:t>
      </w:r>
    </w:p>
    <w:p w14:paraId="5945906E" w14:textId="299EDFB4" w:rsidR="0017631D" w:rsidRPr="00E84C82" w:rsidRDefault="00530AAD" w:rsidP="0017631D">
      <w:pPr>
        <w:spacing w:line="276" w:lineRule="auto"/>
        <w:jc w:val="center"/>
        <w:rPr>
          <w:rFonts w:ascii="Tahoma" w:hAnsi="Tahoma" w:cs="Tahoma"/>
          <w:b/>
          <w:sz w:val="24"/>
          <w:szCs w:val="24"/>
        </w:rPr>
      </w:pPr>
      <w:r w:rsidRPr="00E84C82">
        <w:rPr>
          <w:rFonts w:ascii="Tahoma" w:hAnsi="Tahoma" w:cs="Tahoma"/>
          <w:b/>
          <w:sz w:val="24"/>
          <w:szCs w:val="24"/>
        </w:rPr>
        <w:t>(Julio 29</w:t>
      </w:r>
      <w:r w:rsidR="0017631D" w:rsidRPr="00E84C82">
        <w:rPr>
          <w:rFonts w:ascii="Tahoma" w:hAnsi="Tahoma" w:cs="Tahoma"/>
          <w:b/>
          <w:sz w:val="24"/>
          <w:szCs w:val="24"/>
        </w:rPr>
        <w:t xml:space="preserve"> de 2016)</w:t>
      </w:r>
    </w:p>
    <w:p w14:paraId="5CC2B5D5" w14:textId="77777777" w:rsidR="0017631D" w:rsidRPr="00E84C82" w:rsidRDefault="0017631D" w:rsidP="00E46742">
      <w:pPr>
        <w:spacing w:line="240" w:lineRule="auto"/>
        <w:jc w:val="center"/>
        <w:rPr>
          <w:rFonts w:ascii="Tahoma" w:hAnsi="Tahoma" w:cs="Tahoma"/>
          <w:b/>
          <w:sz w:val="24"/>
          <w:szCs w:val="24"/>
        </w:rPr>
      </w:pPr>
    </w:p>
    <w:p w14:paraId="34C69F78" w14:textId="77777777" w:rsidR="0017631D" w:rsidRPr="00E84C82" w:rsidRDefault="0017631D" w:rsidP="0017631D">
      <w:pPr>
        <w:pStyle w:val="Ttulo5"/>
        <w:spacing w:before="0" w:line="276" w:lineRule="auto"/>
        <w:jc w:val="center"/>
        <w:rPr>
          <w:rFonts w:ascii="Tahoma" w:hAnsi="Tahoma" w:cs="Tahoma"/>
          <w:color w:val="auto"/>
          <w:sz w:val="24"/>
          <w:szCs w:val="24"/>
        </w:rPr>
      </w:pPr>
      <w:r w:rsidRPr="00E84C82">
        <w:rPr>
          <w:rFonts w:ascii="Tahoma" w:hAnsi="Tahoma" w:cs="Tahoma"/>
          <w:color w:val="auto"/>
          <w:sz w:val="24"/>
          <w:szCs w:val="24"/>
        </w:rPr>
        <w:t>Sistema escritural - Audiencia de juzgamiento</w:t>
      </w:r>
    </w:p>
    <w:p w14:paraId="42E0986F" w14:textId="77777777" w:rsidR="0017631D" w:rsidRPr="00E84C82" w:rsidRDefault="0017631D" w:rsidP="00E46742">
      <w:pPr>
        <w:spacing w:line="240" w:lineRule="auto"/>
        <w:rPr>
          <w:rFonts w:ascii="Tahoma" w:hAnsi="Tahoma" w:cs="Tahoma"/>
          <w:sz w:val="24"/>
          <w:szCs w:val="24"/>
        </w:rPr>
      </w:pPr>
      <w:r w:rsidRPr="00E84C82">
        <w:rPr>
          <w:rFonts w:ascii="Tahoma" w:hAnsi="Tahoma" w:cs="Tahoma"/>
          <w:b/>
          <w:sz w:val="24"/>
          <w:szCs w:val="24"/>
        </w:rPr>
        <w:tab/>
      </w:r>
    </w:p>
    <w:p w14:paraId="3D44ABFF" w14:textId="77777777" w:rsidR="0017631D" w:rsidRPr="00E84C82" w:rsidRDefault="0017631D" w:rsidP="0017631D">
      <w:pPr>
        <w:spacing w:line="276" w:lineRule="auto"/>
        <w:ind w:firstLine="708"/>
        <w:rPr>
          <w:rFonts w:ascii="Tahoma" w:hAnsi="Tahoma" w:cs="Tahoma"/>
          <w:sz w:val="24"/>
          <w:szCs w:val="24"/>
        </w:rPr>
      </w:pPr>
      <w:r w:rsidRPr="00E84C82">
        <w:rPr>
          <w:rFonts w:ascii="Tahoma" w:hAnsi="Tahoma" w:cs="Tahoma"/>
          <w:sz w:val="24"/>
          <w:szCs w:val="24"/>
        </w:rPr>
        <w:t xml:space="preserve">Siendo las 02:30 P.M. de hoy, viernes 29 de julio de 2016, la Sala de Decisión Laboral No. 1 del Tribunal Superior de Pereira se constituye en audiencia pública de juzgamiento en el proceso ordinario laboral instaurado por </w:t>
      </w:r>
      <w:r w:rsidRPr="00E84C82">
        <w:rPr>
          <w:rFonts w:ascii="Tahoma" w:hAnsi="Tahoma" w:cs="Tahoma"/>
          <w:b/>
          <w:sz w:val="24"/>
          <w:szCs w:val="24"/>
        </w:rPr>
        <w:t>JORGE ALBERTO PUERTA LOAIZA</w:t>
      </w:r>
      <w:r w:rsidRPr="00E84C82">
        <w:rPr>
          <w:rFonts w:ascii="Tahoma" w:hAnsi="Tahoma" w:cs="Tahoma"/>
          <w:sz w:val="24"/>
          <w:szCs w:val="24"/>
        </w:rPr>
        <w:t xml:space="preserve"> en contra de </w:t>
      </w:r>
      <w:r w:rsidRPr="00E84C82">
        <w:rPr>
          <w:rFonts w:ascii="Tahoma" w:hAnsi="Tahoma" w:cs="Tahoma"/>
          <w:b/>
          <w:sz w:val="24"/>
          <w:szCs w:val="24"/>
        </w:rPr>
        <w:t>BAVARIA S.A.</w:t>
      </w:r>
      <w:r w:rsidRPr="00E84C82">
        <w:rPr>
          <w:rFonts w:ascii="Tahoma" w:hAnsi="Tahoma" w:cs="Tahoma"/>
          <w:sz w:val="24"/>
          <w:szCs w:val="24"/>
        </w:rPr>
        <w:t xml:space="preserve"> Para el efecto, se verifica la asistencia de las partes a la presente diligencia: Por la parte demandante… Por la demandada…</w:t>
      </w:r>
    </w:p>
    <w:p w14:paraId="0E872F08" w14:textId="77777777" w:rsidR="0017631D" w:rsidRPr="00E84C82" w:rsidRDefault="0017631D" w:rsidP="00E46742">
      <w:pPr>
        <w:widowControl w:val="0"/>
        <w:autoSpaceDE w:val="0"/>
        <w:autoSpaceDN w:val="0"/>
        <w:adjustRightInd w:val="0"/>
        <w:spacing w:line="240" w:lineRule="auto"/>
        <w:jc w:val="center"/>
        <w:rPr>
          <w:rFonts w:ascii="Tahoma" w:hAnsi="Tahoma" w:cs="Tahoma"/>
          <w:b/>
          <w:sz w:val="24"/>
          <w:szCs w:val="24"/>
        </w:rPr>
      </w:pPr>
    </w:p>
    <w:p w14:paraId="7323EDC4" w14:textId="77777777" w:rsidR="0017631D" w:rsidRPr="00E84C82" w:rsidRDefault="0017631D" w:rsidP="0017631D">
      <w:pPr>
        <w:widowControl w:val="0"/>
        <w:autoSpaceDE w:val="0"/>
        <w:autoSpaceDN w:val="0"/>
        <w:adjustRightInd w:val="0"/>
        <w:spacing w:line="276" w:lineRule="auto"/>
        <w:jc w:val="center"/>
        <w:rPr>
          <w:rFonts w:ascii="Tahoma" w:hAnsi="Tahoma" w:cs="Tahoma"/>
          <w:b/>
          <w:caps/>
          <w:sz w:val="24"/>
          <w:szCs w:val="24"/>
        </w:rPr>
      </w:pPr>
      <w:r w:rsidRPr="00E84C82">
        <w:rPr>
          <w:rFonts w:ascii="Tahoma" w:hAnsi="Tahoma" w:cs="Tahoma"/>
          <w:b/>
          <w:caps/>
          <w:sz w:val="24"/>
          <w:szCs w:val="24"/>
        </w:rPr>
        <w:t>Alegatos de conclusión</w:t>
      </w:r>
    </w:p>
    <w:p w14:paraId="44656A52" w14:textId="77777777" w:rsidR="0017631D" w:rsidRPr="00E84C82" w:rsidRDefault="0017631D" w:rsidP="00E46742">
      <w:pPr>
        <w:pStyle w:val="Sinespaciado"/>
      </w:pPr>
    </w:p>
    <w:p w14:paraId="01AC97D8" w14:textId="77777777" w:rsidR="0017631D" w:rsidRPr="00E84C82" w:rsidRDefault="0017631D" w:rsidP="0017631D">
      <w:pPr>
        <w:spacing w:line="276" w:lineRule="auto"/>
        <w:ind w:firstLine="708"/>
        <w:rPr>
          <w:rFonts w:ascii="Tahoma" w:hAnsi="Tahoma" w:cs="Tahoma"/>
          <w:sz w:val="24"/>
          <w:szCs w:val="24"/>
        </w:rPr>
      </w:pPr>
      <w:r w:rsidRPr="00E84C82">
        <w:rPr>
          <w:rFonts w:ascii="Tahoma" w:hAnsi="Tahoma" w:cs="Tahoma"/>
          <w:sz w:val="24"/>
          <w:szCs w:val="24"/>
        </w:rPr>
        <w:t>Con fundamento en el artículo 82 del C.P.T y de la S.S., modificado por el artículo 13 de la Ley 1149 de 2007, se concede el uso de la palabra a las partes para que presenten sus alegatos de conclusión: Parte demandante… Parte demandada…</w:t>
      </w:r>
    </w:p>
    <w:p w14:paraId="5549FAF5" w14:textId="77777777" w:rsidR="0017631D" w:rsidRPr="00E84C82" w:rsidRDefault="0017631D" w:rsidP="00E46742">
      <w:pPr>
        <w:spacing w:line="240" w:lineRule="auto"/>
        <w:ind w:firstLine="708"/>
        <w:rPr>
          <w:rFonts w:ascii="Tahoma" w:hAnsi="Tahoma" w:cs="Tahoma"/>
          <w:sz w:val="24"/>
          <w:szCs w:val="24"/>
        </w:rPr>
      </w:pPr>
    </w:p>
    <w:p w14:paraId="122D5968" w14:textId="77777777" w:rsidR="0017631D" w:rsidRPr="00E84C82" w:rsidRDefault="0017631D" w:rsidP="0017631D">
      <w:pPr>
        <w:widowControl w:val="0"/>
        <w:autoSpaceDE w:val="0"/>
        <w:autoSpaceDN w:val="0"/>
        <w:adjustRightInd w:val="0"/>
        <w:spacing w:line="276" w:lineRule="auto"/>
        <w:jc w:val="center"/>
        <w:rPr>
          <w:rFonts w:ascii="Tahoma" w:hAnsi="Tahoma" w:cs="Tahoma"/>
          <w:b/>
          <w:sz w:val="24"/>
          <w:szCs w:val="24"/>
        </w:rPr>
      </w:pPr>
      <w:r w:rsidRPr="00E84C82">
        <w:rPr>
          <w:rFonts w:ascii="Tahoma" w:hAnsi="Tahoma" w:cs="Tahoma"/>
          <w:b/>
          <w:sz w:val="24"/>
          <w:szCs w:val="24"/>
        </w:rPr>
        <w:t>SENTENCIA</w:t>
      </w:r>
    </w:p>
    <w:p w14:paraId="70CBB170" w14:textId="77777777" w:rsidR="0017631D" w:rsidRPr="00E84C82" w:rsidRDefault="0017631D" w:rsidP="00E46742">
      <w:pPr>
        <w:widowControl w:val="0"/>
        <w:autoSpaceDE w:val="0"/>
        <w:autoSpaceDN w:val="0"/>
        <w:adjustRightInd w:val="0"/>
        <w:spacing w:line="240" w:lineRule="auto"/>
        <w:jc w:val="center"/>
        <w:rPr>
          <w:rFonts w:ascii="Tahoma" w:hAnsi="Tahoma" w:cs="Tahoma"/>
          <w:b/>
          <w:sz w:val="24"/>
          <w:szCs w:val="24"/>
        </w:rPr>
      </w:pPr>
    </w:p>
    <w:p w14:paraId="5162FA8A" w14:textId="77777777" w:rsidR="0017631D" w:rsidRPr="00E84C82" w:rsidRDefault="0017631D" w:rsidP="0017631D">
      <w:pPr>
        <w:widowControl w:val="0"/>
        <w:autoSpaceDE w:val="0"/>
        <w:autoSpaceDN w:val="0"/>
        <w:adjustRightInd w:val="0"/>
        <w:spacing w:line="276" w:lineRule="auto"/>
        <w:ind w:firstLine="708"/>
        <w:rPr>
          <w:rFonts w:ascii="Tahoma" w:hAnsi="Tahoma" w:cs="Tahoma"/>
          <w:sz w:val="24"/>
          <w:szCs w:val="24"/>
        </w:rPr>
      </w:pPr>
      <w:r w:rsidRPr="00E84C82">
        <w:rPr>
          <w:rFonts w:ascii="Tahoma" w:hAnsi="Tahoma" w:cs="Tahoma"/>
          <w:sz w:val="24"/>
          <w:szCs w:val="24"/>
        </w:rPr>
        <w:t>Como quiera que los alegatos coinciden a cabalidad con los puntos fácticos y jurídicos objeto de discusión en esta instancia, procede la Sala a desatar el recurso de apelación promovido por el demandante</w:t>
      </w:r>
      <w:r w:rsidRPr="00E84C82">
        <w:rPr>
          <w:rFonts w:ascii="Tahoma" w:hAnsi="Tahoma" w:cs="Tahoma"/>
          <w:sz w:val="24"/>
          <w:szCs w:val="24"/>
          <w:lang w:val="es-CO"/>
        </w:rPr>
        <w:t xml:space="preserve"> en contra de la sentencia emitida por el Juzgado Segundo Laboral del Circuito de Pereira el pasado 13 de marzo de 2015.</w:t>
      </w:r>
    </w:p>
    <w:p w14:paraId="5D326CDA" w14:textId="77777777" w:rsidR="0017631D" w:rsidRPr="00E84C82" w:rsidRDefault="0017631D" w:rsidP="00E46742">
      <w:pPr>
        <w:spacing w:line="240" w:lineRule="auto"/>
        <w:jc w:val="center"/>
        <w:rPr>
          <w:rFonts w:ascii="Tahoma" w:hAnsi="Tahoma" w:cs="Tahoma"/>
          <w:b/>
          <w:sz w:val="24"/>
          <w:szCs w:val="24"/>
          <w:lang w:val="es-CO"/>
        </w:rPr>
      </w:pPr>
    </w:p>
    <w:p w14:paraId="7286D689" w14:textId="77777777" w:rsidR="0017631D" w:rsidRPr="00E84C82" w:rsidRDefault="0017631D" w:rsidP="0017631D">
      <w:pPr>
        <w:spacing w:line="276" w:lineRule="auto"/>
        <w:jc w:val="center"/>
        <w:rPr>
          <w:rFonts w:ascii="Tahoma" w:hAnsi="Tahoma" w:cs="Tahoma"/>
          <w:b/>
          <w:sz w:val="24"/>
          <w:szCs w:val="24"/>
          <w:lang w:val="es-CO"/>
        </w:rPr>
      </w:pPr>
      <w:r w:rsidRPr="00E84C82">
        <w:rPr>
          <w:rFonts w:ascii="Tahoma" w:hAnsi="Tahoma" w:cs="Tahoma"/>
          <w:b/>
          <w:sz w:val="24"/>
          <w:szCs w:val="24"/>
          <w:lang w:val="es-CO"/>
        </w:rPr>
        <w:t>PROBLEMA JURIDICO</w:t>
      </w:r>
    </w:p>
    <w:p w14:paraId="39E142D3" w14:textId="77777777" w:rsidR="0017631D" w:rsidRPr="00E84C82" w:rsidRDefault="0017631D" w:rsidP="00E46742">
      <w:pPr>
        <w:spacing w:line="240" w:lineRule="auto"/>
        <w:rPr>
          <w:rFonts w:ascii="Tahoma" w:hAnsi="Tahoma" w:cs="Tahoma"/>
          <w:b/>
          <w:sz w:val="24"/>
          <w:szCs w:val="24"/>
          <w:lang w:val="es-CO"/>
        </w:rPr>
      </w:pPr>
    </w:p>
    <w:p w14:paraId="1299D2D8" w14:textId="3AE98CF1" w:rsidR="0017631D" w:rsidRPr="00E84C82" w:rsidRDefault="0017631D" w:rsidP="0055550F">
      <w:pPr>
        <w:spacing w:line="276" w:lineRule="auto"/>
        <w:ind w:firstLine="708"/>
        <w:rPr>
          <w:rFonts w:ascii="Tahoma" w:hAnsi="Tahoma" w:cs="Tahoma"/>
          <w:sz w:val="24"/>
          <w:szCs w:val="24"/>
          <w:lang w:val="es-CO"/>
        </w:rPr>
      </w:pPr>
      <w:r w:rsidRPr="00E84C82">
        <w:rPr>
          <w:rFonts w:ascii="Tahoma" w:hAnsi="Tahoma" w:cs="Tahoma"/>
          <w:sz w:val="24"/>
          <w:szCs w:val="24"/>
          <w:lang w:val="es-CO"/>
        </w:rPr>
        <w:lastRenderedPageBreak/>
        <w:t>Por el esquema del re</w:t>
      </w:r>
      <w:r w:rsidR="0055550F" w:rsidRPr="00E84C82">
        <w:rPr>
          <w:rFonts w:ascii="Tahoma" w:hAnsi="Tahoma" w:cs="Tahoma"/>
          <w:sz w:val="24"/>
          <w:szCs w:val="24"/>
          <w:lang w:val="es-CO"/>
        </w:rPr>
        <w:t>curso de alzada propuesto por el</w:t>
      </w:r>
      <w:r w:rsidRPr="00E84C82">
        <w:rPr>
          <w:rFonts w:ascii="Tahoma" w:hAnsi="Tahoma" w:cs="Tahoma"/>
          <w:sz w:val="24"/>
          <w:szCs w:val="24"/>
          <w:lang w:val="es-CO"/>
        </w:rPr>
        <w:t xml:space="preserve"> </w:t>
      </w:r>
      <w:r w:rsidR="0055550F" w:rsidRPr="00E84C82">
        <w:rPr>
          <w:rFonts w:ascii="Tahoma" w:hAnsi="Tahoma" w:cs="Tahoma"/>
          <w:b/>
          <w:sz w:val="24"/>
          <w:szCs w:val="24"/>
          <w:lang w:val="es-CO"/>
        </w:rPr>
        <w:t>demandante</w:t>
      </w:r>
      <w:r w:rsidRPr="00E84C82">
        <w:rPr>
          <w:rFonts w:ascii="Tahoma" w:hAnsi="Tahoma" w:cs="Tahoma"/>
          <w:sz w:val="24"/>
          <w:szCs w:val="24"/>
          <w:lang w:val="es-CO"/>
        </w:rPr>
        <w:t xml:space="preserve">, le corresponde a la Sala verificar si en verdad como lo expone el apelante único, en el presente asunto </w:t>
      </w:r>
      <w:r w:rsidR="0055550F" w:rsidRPr="00E84C82">
        <w:rPr>
          <w:rFonts w:ascii="Tahoma" w:hAnsi="Tahoma" w:cs="Tahoma"/>
          <w:sz w:val="24"/>
          <w:szCs w:val="24"/>
          <w:lang w:val="es-CO"/>
        </w:rPr>
        <w:t>operó un despido injusto que habilita el pedido de pensión de jubilación de origen convencional.</w:t>
      </w:r>
    </w:p>
    <w:p w14:paraId="04EE98B1" w14:textId="6F26DBE2" w:rsidR="0017631D" w:rsidRPr="00E84C82" w:rsidRDefault="0017631D" w:rsidP="001807FD">
      <w:pPr>
        <w:pStyle w:val="Prrafodelista"/>
        <w:numPr>
          <w:ilvl w:val="0"/>
          <w:numId w:val="1"/>
        </w:numPr>
        <w:spacing w:line="276" w:lineRule="auto"/>
        <w:ind w:left="0" w:firstLine="0"/>
        <w:jc w:val="center"/>
        <w:rPr>
          <w:rFonts w:ascii="Tahoma" w:hAnsi="Tahoma" w:cs="Tahoma"/>
          <w:b/>
          <w:sz w:val="24"/>
          <w:szCs w:val="24"/>
          <w:lang w:val="es-CO"/>
        </w:rPr>
      </w:pPr>
      <w:r w:rsidRPr="00E84C82">
        <w:rPr>
          <w:rFonts w:ascii="Tahoma" w:hAnsi="Tahoma" w:cs="Tahoma"/>
          <w:b/>
          <w:sz w:val="24"/>
          <w:szCs w:val="24"/>
          <w:lang w:val="es-CO"/>
        </w:rPr>
        <w:t>ANTECEDENTES</w:t>
      </w:r>
    </w:p>
    <w:p w14:paraId="40CE70AD" w14:textId="77777777" w:rsidR="0017631D" w:rsidRPr="00E84C82" w:rsidRDefault="0017631D" w:rsidP="00E46742">
      <w:pPr>
        <w:pStyle w:val="Prrafodelista"/>
        <w:ind w:left="0"/>
        <w:rPr>
          <w:rFonts w:ascii="Tahoma" w:hAnsi="Tahoma" w:cs="Tahoma"/>
          <w:b/>
          <w:sz w:val="24"/>
          <w:szCs w:val="24"/>
          <w:lang w:val="es-CO"/>
        </w:rPr>
      </w:pPr>
    </w:p>
    <w:p w14:paraId="19510192" w14:textId="77777777" w:rsidR="00FA3C49" w:rsidRPr="00E84C82" w:rsidRDefault="00FA3C49" w:rsidP="00FA3C49">
      <w:pPr>
        <w:spacing w:line="276" w:lineRule="auto"/>
        <w:ind w:firstLine="708"/>
        <w:rPr>
          <w:rFonts w:ascii="Tahoma" w:hAnsi="Tahoma" w:cs="Tahoma"/>
          <w:sz w:val="24"/>
          <w:szCs w:val="24"/>
          <w:lang w:val="es-CO"/>
        </w:rPr>
      </w:pPr>
      <w:r w:rsidRPr="00E84C82">
        <w:rPr>
          <w:rFonts w:ascii="Tahoma" w:hAnsi="Tahoma" w:cs="Tahoma"/>
          <w:sz w:val="24"/>
          <w:szCs w:val="24"/>
          <w:lang w:val="es-CO"/>
        </w:rPr>
        <w:t>El actor aduce que</w:t>
      </w:r>
      <w:r w:rsidR="00684987" w:rsidRPr="00E84C82">
        <w:rPr>
          <w:rFonts w:ascii="Tahoma" w:hAnsi="Tahoma" w:cs="Tahoma"/>
          <w:b/>
          <w:sz w:val="24"/>
          <w:szCs w:val="24"/>
          <w:lang w:val="es-CO"/>
        </w:rPr>
        <w:t xml:space="preserve"> </w:t>
      </w:r>
      <w:r w:rsidR="00684987" w:rsidRPr="00E84C82">
        <w:rPr>
          <w:rFonts w:ascii="Tahoma" w:hAnsi="Tahoma" w:cs="Tahoma"/>
          <w:sz w:val="24"/>
          <w:szCs w:val="24"/>
          <w:lang w:val="es-CO"/>
        </w:rPr>
        <w:t>nació el 15 de octubre de 1959</w:t>
      </w:r>
      <w:r w:rsidRPr="00E84C82">
        <w:rPr>
          <w:rFonts w:ascii="Tahoma" w:hAnsi="Tahoma" w:cs="Tahoma"/>
          <w:sz w:val="24"/>
          <w:szCs w:val="24"/>
          <w:lang w:val="es-CO"/>
        </w:rPr>
        <w:t xml:space="preserve"> y </w:t>
      </w:r>
      <w:r w:rsidR="00C84219" w:rsidRPr="00E84C82">
        <w:rPr>
          <w:rFonts w:ascii="Tahoma" w:hAnsi="Tahoma" w:cs="Tahoma"/>
          <w:sz w:val="24"/>
          <w:szCs w:val="24"/>
          <w:lang w:val="es-CO"/>
        </w:rPr>
        <w:t>que trabajó</w:t>
      </w:r>
      <w:r w:rsidRPr="00E84C82">
        <w:rPr>
          <w:rFonts w:ascii="Tahoma" w:hAnsi="Tahoma" w:cs="Tahoma"/>
          <w:sz w:val="24"/>
          <w:szCs w:val="24"/>
          <w:lang w:val="es-CO"/>
        </w:rPr>
        <w:t xml:space="preserve"> al servicio de la empresa </w:t>
      </w:r>
      <w:r w:rsidR="001331CB" w:rsidRPr="00E84C82">
        <w:rPr>
          <w:rFonts w:ascii="Tahoma" w:hAnsi="Tahoma" w:cs="Tahoma"/>
          <w:b/>
          <w:sz w:val="24"/>
          <w:szCs w:val="24"/>
          <w:lang w:val="es-CO"/>
        </w:rPr>
        <w:t>BAVARIA S.A.</w:t>
      </w:r>
      <w:r w:rsidRPr="00E84C82">
        <w:rPr>
          <w:rFonts w:ascii="Tahoma" w:hAnsi="Tahoma" w:cs="Tahoma"/>
          <w:b/>
          <w:sz w:val="24"/>
          <w:szCs w:val="24"/>
          <w:lang w:val="es-CO"/>
        </w:rPr>
        <w:t xml:space="preserve"> </w:t>
      </w:r>
      <w:r w:rsidRPr="00E84C82">
        <w:rPr>
          <w:rFonts w:ascii="Tahoma" w:hAnsi="Tahoma" w:cs="Tahoma"/>
          <w:sz w:val="24"/>
          <w:szCs w:val="24"/>
          <w:lang w:val="es-CO"/>
        </w:rPr>
        <w:t>por un poco más de 18 años,</w:t>
      </w:r>
      <w:r w:rsidR="001331CB" w:rsidRPr="00E84C82">
        <w:rPr>
          <w:rFonts w:ascii="Tahoma" w:hAnsi="Tahoma" w:cs="Tahoma"/>
          <w:b/>
          <w:sz w:val="24"/>
          <w:szCs w:val="24"/>
          <w:lang w:val="es-CO"/>
        </w:rPr>
        <w:t xml:space="preserve"> </w:t>
      </w:r>
      <w:r w:rsidR="002D16FA" w:rsidRPr="00E84C82">
        <w:rPr>
          <w:rFonts w:ascii="Tahoma" w:hAnsi="Tahoma" w:cs="Tahoma"/>
          <w:sz w:val="24"/>
          <w:szCs w:val="24"/>
          <w:lang w:val="es-CO"/>
        </w:rPr>
        <w:t>durante lo</w:t>
      </w:r>
      <w:r w:rsidR="003A6F66" w:rsidRPr="00E84C82">
        <w:rPr>
          <w:rFonts w:ascii="Tahoma" w:hAnsi="Tahoma" w:cs="Tahoma"/>
          <w:sz w:val="24"/>
          <w:szCs w:val="24"/>
          <w:lang w:val="es-CO"/>
        </w:rPr>
        <w:t xml:space="preserve"> corrido entre el 3 de agosto de 1983 y el</w:t>
      </w:r>
      <w:r w:rsidR="00B9503A" w:rsidRPr="00E84C82">
        <w:rPr>
          <w:rFonts w:ascii="Tahoma" w:hAnsi="Tahoma" w:cs="Tahoma"/>
          <w:sz w:val="24"/>
          <w:szCs w:val="24"/>
          <w:lang w:val="es-CO"/>
        </w:rPr>
        <w:t xml:space="preserve"> </w:t>
      </w:r>
      <w:r w:rsidR="001331CB" w:rsidRPr="00E84C82">
        <w:rPr>
          <w:rFonts w:ascii="Tahoma" w:hAnsi="Tahoma" w:cs="Tahoma"/>
          <w:sz w:val="24"/>
          <w:szCs w:val="24"/>
          <w:lang w:val="es-CO"/>
        </w:rPr>
        <w:t>18 de septiembre de 2001</w:t>
      </w:r>
      <w:r w:rsidRPr="00E84C82">
        <w:rPr>
          <w:rFonts w:ascii="Tahoma" w:hAnsi="Tahoma" w:cs="Tahoma"/>
          <w:sz w:val="24"/>
          <w:szCs w:val="24"/>
          <w:lang w:val="es-CO"/>
        </w:rPr>
        <w:t>.</w:t>
      </w:r>
      <w:r w:rsidR="00371A29" w:rsidRPr="00E84C82">
        <w:rPr>
          <w:rFonts w:ascii="Tahoma" w:hAnsi="Tahoma" w:cs="Tahoma"/>
          <w:sz w:val="24"/>
          <w:szCs w:val="24"/>
          <w:lang w:val="es-CO"/>
        </w:rPr>
        <w:t xml:space="preserve"> </w:t>
      </w:r>
    </w:p>
    <w:p w14:paraId="53B5F5B6" w14:textId="77777777" w:rsidR="00FA3C49" w:rsidRPr="00E84C82" w:rsidRDefault="00FA3C49" w:rsidP="00FA3C49">
      <w:pPr>
        <w:spacing w:line="276" w:lineRule="auto"/>
        <w:ind w:firstLine="708"/>
        <w:rPr>
          <w:rFonts w:ascii="Tahoma" w:hAnsi="Tahoma" w:cs="Tahoma"/>
          <w:sz w:val="24"/>
          <w:szCs w:val="24"/>
          <w:lang w:val="es-CO"/>
        </w:rPr>
      </w:pPr>
    </w:p>
    <w:p w14:paraId="06A01F63" w14:textId="77777777" w:rsidR="003A6F66" w:rsidRPr="00E84C82" w:rsidRDefault="002D16FA" w:rsidP="00FA3C49">
      <w:pPr>
        <w:spacing w:line="276" w:lineRule="auto"/>
        <w:ind w:firstLine="708"/>
        <w:rPr>
          <w:rFonts w:ascii="Tahoma" w:hAnsi="Tahoma" w:cs="Tahoma"/>
          <w:sz w:val="24"/>
          <w:szCs w:val="24"/>
          <w:lang w:val="es-CO"/>
        </w:rPr>
      </w:pPr>
      <w:r w:rsidRPr="00E84C82">
        <w:rPr>
          <w:rFonts w:ascii="Tahoma" w:hAnsi="Tahoma" w:cs="Tahoma"/>
          <w:sz w:val="24"/>
          <w:szCs w:val="24"/>
          <w:lang w:val="es-CO"/>
        </w:rPr>
        <w:t xml:space="preserve">Señala </w:t>
      </w:r>
      <w:r w:rsidR="00684987" w:rsidRPr="00E84C82">
        <w:rPr>
          <w:rFonts w:ascii="Tahoma" w:hAnsi="Tahoma" w:cs="Tahoma"/>
          <w:sz w:val="24"/>
          <w:szCs w:val="24"/>
          <w:lang w:val="es-CO"/>
        </w:rPr>
        <w:t>además</w:t>
      </w:r>
      <w:r w:rsidR="00FA3C49" w:rsidRPr="00E84C82">
        <w:rPr>
          <w:rFonts w:ascii="Tahoma" w:hAnsi="Tahoma" w:cs="Tahoma"/>
          <w:sz w:val="24"/>
          <w:szCs w:val="24"/>
          <w:lang w:val="es-CO"/>
        </w:rPr>
        <w:t>,</w:t>
      </w:r>
      <w:r w:rsidR="00684987" w:rsidRPr="00E84C82">
        <w:rPr>
          <w:rFonts w:ascii="Tahoma" w:hAnsi="Tahoma" w:cs="Tahoma"/>
          <w:sz w:val="24"/>
          <w:szCs w:val="24"/>
          <w:lang w:val="es-CO"/>
        </w:rPr>
        <w:t xml:space="preserve"> </w:t>
      </w:r>
      <w:r w:rsidRPr="00E84C82">
        <w:rPr>
          <w:rFonts w:ascii="Tahoma" w:hAnsi="Tahoma" w:cs="Tahoma"/>
          <w:sz w:val="24"/>
          <w:szCs w:val="24"/>
          <w:lang w:val="es-CO"/>
        </w:rPr>
        <w:t>que dicho</w:t>
      </w:r>
      <w:r w:rsidR="001331CB" w:rsidRPr="00E84C82">
        <w:rPr>
          <w:rFonts w:ascii="Tahoma" w:hAnsi="Tahoma" w:cs="Tahoma"/>
          <w:sz w:val="24"/>
          <w:szCs w:val="24"/>
          <w:lang w:val="es-CO"/>
        </w:rPr>
        <w:t xml:space="preserve"> contrato</w:t>
      </w:r>
      <w:r w:rsidR="003A6F66" w:rsidRPr="00E84C82">
        <w:rPr>
          <w:rFonts w:ascii="Tahoma" w:hAnsi="Tahoma" w:cs="Tahoma"/>
          <w:sz w:val="24"/>
          <w:szCs w:val="24"/>
          <w:lang w:val="es-CO"/>
        </w:rPr>
        <w:t xml:space="preserve"> de trabajo</w:t>
      </w:r>
      <w:r w:rsidR="001331CB" w:rsidRPr="00E84C82">
        <w:rPr>
          <w:rFonts w:ascii="Tahoma" w:hAnsi="Tahoma" w:cs="Tahoma"/>
          <w:sz w:val="24"/>
          <w:szCs w:val="24"/>
          <w:lang w:val="es-CO"/>
        </w:rPr>
        <w:t xml:space="preserve"> finalizó mediante acuerdo</w:t>
      </w:r>
      <w:r w:rsidRPr="00E84C82">
        <w:rPr>
          <w:rFonts w:ascii="Tahoma" w:hAnsi="Tahoma" w:cs="Tahoma"/>
          <w:sz w:val="24"/>
          <w:szCs w:val="24"/>
          <w:lang w:val="es-CO"/>
        </w:rPr>
        <w:t xml:space="preserve"> conciliatorio, </w:t>
      </w:r>
      <w:r w:rsidR="00B9503A" w:rsidRPr="00E84C82">
        <w:rPr>
          <w:rFonts w:ascii="Tahoma" w:hAnsi="Tahoma" w:cs="Tahoma"/>
          <w:sz w:val="24"/>
          <w:szCs w:val="24"/>
          <w:lang w:val="es-CO"/>
        </w:rPr>
        <w:t xml:space="preserve">el cual fue </w:t>
      </w:r>
      <w:r w:rsidRPr="00E84C82">
        <w:rPr>
          <w:rFonts w:ascii="Tahoma" w:hAnsi="Tahoma" w:cs="Tahoma"/>
          <w:sz w:val="24"/>
          <w:szCs w:val="24"/>
          <w:lang w:val="es-CO"/>
        </w:rPr>
        <w:t>ratificado</w:t>
      </w:r>
      <w:r w:rsidR="00B9503A" w:rsidRPr="00E84C82">
        <w:rPr>
          <w:rFonts w:ascii="Tahoma" w:hAnsi="Tahoma" w:cs="Tahoma"/>
          <w:sz w:val="24"/>
          <w:szCs w:val="24"/>
          <w:lang w:val="es-CO"/>
        </w:rPr>
        <w:t xml:space="preserve"> en</w:t>
      </w:r>
      <w:r w:rsidR="00684987" w:rsidRPr="00E84C82">
        <w:rPr>
          <w:rFonts w:ascii="Tahoma" w:hAnsi="Tahoma" w:cs="Tahoma"/>
          <w:sz w:val="24"/>
          <w:szCs w:val="24"/>
          <w:lang w:val="es-CO"/>
        </w:rPr>
        <w:t xml:space="preserve"> la</w:t>
      </w:r>
      <w:r w:rsidR="00B9503A" w:rsidRPr="00E84C82">
        <w:rPr>
          <w:rFonts w:ascii="Tahoma" w:hAnsi="Tahoma" w:cs="Tahoma"/>
          <w:sz w:val="24"/>
          <w:szCs w:val="24"/>
          <w:lang w:val="es-CO"/>
        </w:rPr>
        <w:t xml:space="preserve"> audiencia de conciliación celebrada el 19 de septiembre de 2001</w:t>
      </w:r>
      <w:r w:rsidR="00FA3C49" w:rsidRPr="00E84C82">
        <w:rPr>
          <w:rFonts w:ascii="Tahoma" w:hAnsi="Tahoma" w:cs="Tahoma"/>
          <w:sz w:val="24"/>
          <w:szCs w:val="24"/>
          <w:lang w:val="es-CO"/>
        </w:rPr>
        <w:t xml:space="preserve">, avalada por </w:t>
      </w:r>
      <w:r w:rsidR="00B9503A" w:rsidRPr="00E84C82">
        <w:rPr>
          <w:rFonts w:ascii="Tahoma" w:hAnsi="Tahoma" w:cs="Tahoma"/>
          <w:sz w:val="24"/>
          <w:szCs w:val="24"/>
          <w:lang w:val="es-CO"/>
        </w:rPr>
        <w:t>el</w:t>
      </w:r>
      <w:r w:rsidRPr="00E84C82">
        <w:rPr>
          <w:rFonts w:ascii="Tahoma" w:hAnsi="Tahoma" w:cs="Tahoma"/>
          <w:sz w:val="24"/>
          <w:szCs w:val="24"/>
          <w:lang w:val="es-CO"/>
        </w:rPr>
        <w:t xml:space="preserve"> Centro de Arbitraje y Conciliación de la Cámara de Comercio de Pe</w:t>
      </w:r>
      <w:r w:rsidR="00FA3C49" w:rsidRPr="00E84C82">
        <w:rPr>
          <w:rFonts w:ascii="Tahoma" w:hAnsi="Tahoma" w:cs="Tahoma"/>
          <w:sz w:val="24"/>
          <w:szCs w:val="24"/>
          <w:lang w:val="es-CO"/>
        </w:rPr>
        <w:t>reira,</w:t>
      </w:r>
      <w:r w:rsidR="00B9503A" w:rsidRPr="00E84C82">
        <w:rPr>
          <w:rFonts w:ascii="Tahoma" w:hAnsi="Tahoma" w:cs="Tahoma"/>
          <w:sz w:val="24"/>
          <w:szCs w:val="24"/>
          <w:lang w:val="es-CO"/>
        </w:rPr>
        <w:t xml:space="preserve"> </w:t>
      </w:r>
      <w:r w:rsidRPr="00E84C82">
        <w:rPr>
          <w:rFonts w:ascii="Tahoma" w:hAnsi="Tahoma" w:cs="Tahoma"/>
          <w:sz w:val="24"/>
          <w:szCs w:val="24"/>
          <w:lang w:val="es-CO"/>
        </w:rPr>
        <w:t>pese a</w:t>
      </w:r>
      <w:r w:rsidR="00FA3C49" w:rsidRPr="00E84C82">
        <w:rPr>
          <w:rFonts w:ascii="Tahoma" w:hAnsi="Tahoma" w:cs="Tahoma"/>
          <w:sz w:val="24"/>
          <w:szCs w:val="24"/>
          <w:lang w:val="es-CO"/>
        </w:rPr>
        <w:t xml:space="preserve"> lo</w:t>
      </w:r>
      <w:r w:rsidR="00B9503A" w:rsidRPr="00E84C82">
        <w:rPr>
          <w:rFonts w:ascii="Tahoma" w:hAnsi="Tahoma" w:cs="Tahoma"/>
          <w:sz w:val="24"/>
          <w:szCs w:val="24"/>
          <w:lang w:val="es-CO"/>
        </w:rPr>
        <w:t xml:space="preserve"> cual, la empresa lo presionó</w:t>
      </w:r>
      <w:r w:rsidR="001331CB" w:rsidRPr="00E84C82">
        <w:rPr>
          <w:rFonts w:ascii="Tahoma" w:hAnsi="Tahoma" w:cs="Tahoma"/>
          <w:sz w:val="24"/>
          <w:szCs w:val="24"/>
          <w:lang w:val="es-CO"/>
        </w:rPr>
        <w:t xml:space="preserve"> para que, además</w:t>
      </w:r>
      <w:r w:rsidR="005D3F43" w:rsidRPr="00E84C82">
        <w:rPr>
          <w:rFonts w:ascii="Tahoma" w:hAnsi="Tahoma" w:cs="Tahoma"/>
          <w:sz w:val="24"/>
          <w:szCs w:val="24"/>
          <w:lang w:val="es-CO"/>
        </w:rPr>
        <w:t xml:space="preserve"> del acuerdo </w:t>
      </w:r>
      <w:r w:rsidR="00FA3C49" w:rsidRPr="00E84C82">
        <w:rPr>
          <w:rFonts w:ascii="Tahoma" w:hAnsi="Tahoma" w:cs="Tahoma"/>
          <w:sz w:val="24"/>
          <w:szCs w:val="24"/>
          <w:lang w:val="es-CO"/>
        </w:rPr>
        <w:t>conciliación</w:t>
      </w:r>
      <w:r w:rsidR="001331CB" w:rsidRPr="00E84C82">
        <w:rPr>
          <w:rFonts w:ascii="Tahoma" w:hAnsi="Tahoma" w:cs="Tahoma"/>
          <w:sz w:val="24"/>
          <w:szCs w:val="24"/>
          <w:lang w:val="es-CO"/>
        </w:rPr>
        <w:t>, firmara una carta de renuncia</w:t>
      </w:r>
      <w:r w:rsidR="0056218E" w:rsidRPr="00E84C82">
        <w:rPr>
          <w:rFonts w:ascii="Tahoma" w:hAnsi="Tahoma" w:cs="Tahoma"/>
          <w:sz w:val="24"/>
          <w:szCs w:val="24"/>
          <w:lang w:val="es-CO"/>
        </w:rPr>
        <w:t xml:space="preserve">, </w:t>
      </w:r>
      <w:r w:rsidR="00B9503A" w:rsidRPr="00E84C82">
        <w:rPr>
          <w:rFonts w:ascii="Tahoma" w:hAnsi="Tahoma" w:cs="Tahoma"/>
          <w:sz w:val="24"/>
          <w:szCs w:val="24"/>
          <w:lang w:val="es-CO"/>
        </w:rPr>
        <w:t>bajo la</w:t>
      </w:r>
      <w:r w:rsidR="0056218E" w:rsidRPr="00E84C82">
        <w:rPr>
          <w:rFonts w:ascii="Tahoma" w:hAnsi="Tahoma" w:cs="Tahoma"/>
          <w:sz w:val="24"/>
          <w:szCs w:val="24"/>
          <w:lang w:val="es-CO"/>
        </w:rPr>
        <w:t xml:space="preserve"> amenaza de perder las bonificaciones o estímulos</w:t>
      </w:r>
      <w:r w:rsidRPr="00E84C82">
        <w:rPr>
          <w:rFonts w:ascii="Tahoma" w:hAnsi="Tahoma" w:cs="Tahoma"/>
          <w:sz w:val="24"/>
          <w:szCs w:val="24"/>
          <w:lang w:val="es-CO"/>
        </w:rPr>
        <w:t xml:space="preserve"> ofrecidos</w:t>
      </w:r>
      <w:r w:rsidR="003A6F66" w:rsidRPr="00E84C82">
        <w:rPr>
          <w:rFonts w:ascii="Tahoma" w:hAnsi="Tahoma" w:cs="Tahoma"/>
          <w:sz w:val="24"/>
          <w:szCs w:val="24"/>
          <w:lang w:val="es-CO"/>
        </w:rPr>
        <w:t xml:space="preserve"> para quienes </w:t>
      </w:r>
      <w:r w:rsidR="00B9503A" w:rsidRPr="00E84C82">
        <w:rPr>
          <w:rFonts w:ascii="Tahoma" w:hAnsi="Tahoma" w:cs="Tahoma"/>
          <w:sz w:val="24"/>
          <w:szCs w:val="24"/>
          <w:lang w:val="es-CO"/>
        </w:rPr>
        <w:t>aceptaban en aquella época</w:t>
      </w:r>
      <w:r w:rsidRPr="00E84C82">
        <w:rPr>
          <w:rFonts w:ascii="Tahoma" w:hAnsi="Tahoma" w:cs="Tahoma"/>
          <w:sz w:val="24"/>
          <w:szCs w:val="24"/>
          <w:lang w:val="es-CO"/>
        </w:rPr>
        <w:t xml:space="preserve"> renunciar “voluntariamente”. Advierte que para</w:t>
      </w:r>
      <w:r w:rsidR="0056218E" w:rsidRPr="00E84C82">
        <w:rPr>
          <w:rFonts w:ascii="Tahoma" w:hAnsi="Tahoma" w:cs="Tahoma"/>
          <w:sz w:val="24"/>
          <w:szCs w:val="24"/>
          <w:lang w:val="es-CO"/>
        </w:rPr>
        <w:t xml:space="preserve"> la firma de este escrito, que se hizo a mano alzada, y en u</w:t>
      </w:r>
      <w:r w:rsidRPr="00E84C82">
        <w:rPr>
          <w:rFonts w:ascii="Tahoma" w:hAnsi="Tahoma" w:cs="Tahoma"/>
          <w:sz w:val="24"/>
          <w:szCs w:val="24"/>
          <w:lang w:val="es-CO"/>
        </w:rPr>
        <w:t xml:space="preserve">na finca, le fue suministrada </w:t>
      </w:r>
      <w:r w:rsidR="0056218E" w:rsidRPr="00E84C82">
        <w:rPr>
          <w:rFonts w:ascii="Tahoma" w:hAnsi="Tahoma" w:cs="Tahoma"/>
          <w:sz w:val="24"/>
          <w:szCs w:val="24"/>
          <w:lang w:val="es-CO"/>
        </w:rPr>
        <w:t>una</w:t>
      </w:r>
      <w:r w:rsidR="003A6F66" w:rsidRPr="00E84C82">
        <w:rPr>
          <w:rFonts w:ascii="Tahoma" w:hAnsi="Tahoma" w:cs="Tahoma"/>
          <w:sz w:val="24"/>
          <w:szCs w:val="24"/>
          <w:lang w:val="es-CO"/>
        </w:rPr>
        <w:t xml:space="preserve"> hoja de</w:t>
      </w:r>
      <w:r w:rsidR="0056218E" w:rsidRPr="00E84C82">
        <w:rPr>
          <w:rFonts w:ascii="Tahoma" w:hAnsi="Tahoma" w:cs="Tahoma"/>
          <w:sz w:val="24"/>
          <w:szCs w:val="24"/>
          <w:lang w:val="es-CO"/>
        </w:rPr>
        <w:t xml:space="preserve"> papel en blanco. </w:t>
      </w:r>
    </w:p>
    <w:p w14:paraId="47E0CB64" w14:textId="77777777" w:rsidR="002D16FA" w:rsidRPr="00E84C82" w:rsidRDefault="002D16FA" w:rsidP="002D16FA">
      <w:pPr>
        <w:spacing w:line="276" w:lineRule="auto"/>
        <w:ind w:firstLine="0"/>
        <w:rPr>
          <w:rFonts w:ascii="Tahoma" w:hAnsi="Tahoma" w:cs="Tahoma"/>
          <w:b/>
          <w:sz w:val="24"/>
          <w:szCs w:val="24"/>
          <w:lang w:val="es-CO"/>
        </w:rPr>
      </w:pPr>
    </w:p>
    <w:p w14:paraId="15E79E89" w14:textId="6A82FAF3" w:rsidR="003A6F66" w:rsidRPr="00E84C82" w:rsidRDefault="002D16FA" w:rsidP="00684987">
      <w:pPr>
        <w:spacing w:line="276" w:lineRule="auto"/>
        <w:rPr>
          <w:rFonts w:ascii="Tahoma" w:hAnsi="Tahoma" w:cs="Tahoma"/>
          <w:i/>
          <w:sz w:val="24"/>
          <w:szCs w:val="24"/>
          <w:lang w:val="es-CO"/>
        </w:rPr>
      </w:pPr>
      <w:r w:rsidRPr="00E84C82">
        <w:rPr>
          <w:rFonts w:ascii="Tahoma" w:hAnsi="Tahoma" w:cs="Tahoma"/>
          <w:sz w:val="24"/>
          <w:szCs w:val="24"/>
          <w:lang w:val="es-CO"/>
        </w:rPr>
        <w:t>Por último,</w:t>
      </w:r>
      <w:r w:rsidR="00684987" w:rsidRPr="00E84C82">
        <w:rPr>
          <w:rFonts w:ascii="Tahoma" w:hAnsi="Tahoma" w:cs="Tahoma"/>
          <w:sz w:val="24"/>
          <w:szCs w:val="24"/>
          <w:lang w:val="es-CO"/>
        </w:rPr>
        <w:t xml:space="preserve"> anota que</w:t>
      </w:r>
      <w:r w:rsidR="0034081A" w:rsidRPr="00E84C82">
        <w:rPr>
          <w:rFonts w:ascii="Tahoma" w:hAnsi="Tahoma" w:cs="Tahoma"/>
          <w:sz w:val="24"/>
          <w:szCs w:val="24"/>
          <w:lang w:val="es-CO"/>
        </w:rPr>
        <w:t xml:space="preserve"> </w:t>
      </w:r>
      <w:r w:rsidR="003A6F66" w:rsidRPr="00E84C82">
        <w:rPr>
          <w:rFonts w:ascii="Tahoma" w:hAnsi="Tahoma" w:cs="Tahoma"/>
          <w:b/>
          <w:sz w:val="24"/>
          <w:szCs w:val="24"/>
          <w:lang w:val="es-CO"/>
        </w:rPr>
        <w:t>BAVARIA S.A.</w:t>
      </w:r>
      <w:r w:rsidR="003A6F66" w:rsidRPr="00E84C82">
        <w:rPr>
          <w:rFonts w:ascii="Tahoma" w:hAnsi="Tahoma" w:cs="Tahoma"/>
          <w:sz w:val="24"/>
          <w:szCs w:val="24"/>
          <w:lang w:val="es-CO"/>
        </w:rPr>
        <w:t xml:space="preserve"> y el </w:t>
      </w:r>
      <w:r w:rsidR="003A6F66" w:rsidRPr="00E84C82">
        <w:rPr>
          <w:rFonts w:ascii="Tahoma" w:hAnsi="Tahoma" w:cs="Tahoma"/>
          <w:b/>
          <w:sz w:val="24"/>
          <w:szCs w:val="24"/>
          <w:lang w:val="es-CO"/>
        </w:rPr>
        <w:t>SINDICATO NACIONAL DE TRABAJADORES DE BAVARIA S.A. –SINALTRABAVARIA-</w:t>
      </w:r>
      <w:r w:rsidR="003A6F66" w:rsidRPr="00E84C82">
        <w:rPr>
          <w:rFonts w:ascii="Tahoma" w:hAnsi="Tahoma" w:cs="Tahoma"/>
          <w:sz w:val="24"/>
          <w:szCs w:val="24"/>
          <w:lang w:val="es-CO"/>
        </w:rPr>
        <w:t xml:space="preserve"> celebraron</w:t>
      </w:r>
      <w:r w:rsidR="00684987" w:rsidRPr="00E84C82">
        <w:rPr>
          <w:rFonts w:ascii="Tahoma" w:hAnsi="Tahoma" w:cs="Tahoma"/>
          <w:sz w:val="24"/>
          <w:szCs w:val="24"/>
          <w:lang w:val="es-CO"/>
        </w:rPr>
        <w:t>,</w:t>
      </w:r>
      <w:r w:rsidR="003A6F66" w:rsidRPr="00E84C82">
        <w:rPr>
          <w:rFonts w:ascii="Tahoma" w:hAnsi="Tahoma" w:cs="Tahoma"/>
          <w:sz w:val="24"/>
          <w:szCs w:val="24"/>
          <w:lang w:val="es-CO"/>
        </w:rPr>
        <w:t xml:space="preserve"> para la vigencia 2001–</w:t>
      </w:r>
      <w:r w:rsidR="002B2D3A" w:rsidRPr="00E84C82">
        <w:rPr>
          <w:rFonts w:ascii="Tahoma" w:hAnsi="Tahoma" w:cs="Tahoma"/>
          <w:sz w:val="24"/>
          <w:szCs w:val="24"/>
          <w:lang w:val="es-CO"/>
        </w:rPr>
        <w:t>2002</w:t>
      </w:r>
      <w:r w:rsidR="00684987" w:rsidRPr="00E84C82">
        <w:rPr>
          <w:rFonts w:ascii="Tahoma" w:hAnsi="Tahoma" w:cs="Tahoma"/>
          <w:sz w:val="24"/>
          <w:szCs w:val="24"/>
          <w:lang w:val="es-CO"/>
        </w:rPr>
        <w:t>,</w:t>
      </w:r>
      <w:r w:rsidR="003A6F66" w:rsidRPr="00E84C82">
        <w:rPr>
          <w:rFonts w:ascii="Tahoma" w:hAnsi="Tahoma" w:cs="Tahoma"/>
          <w:sz w:val="24"/>
          <w:szCs w:val="24"/>
          <w:lang w:val="es-CO"/>
        </w:rPr>
        <w:t xml:space="preserve"> </w:t>
      </w:r>
      <w:r w:rsidR="002B2D3A" w:rsidRPr="00E84C82">
        <w:rPr>
          <w:rFonts w:ascii="Tahoma" w:hAnsi="Tahoma" w:cs="Tahoma"/>
          <w:sz w:val="24"/>
          <w:szCs w:val="24"/>
          <w:lang w:val="es-CO"/>
        </w:rPr>
        <w:t xml:space="preserve">la </w:t>
      </w:r>
      <w:r w:rsidR="003A6F66" w:rsidRPr="00E84C82">
        <w:rPr>
          <w:rFonts w:ascii="Tahoma" w:hAnsi="Tahoma" w:cs="Tahoma"/>
          <w:sz w:val="24"/>
          <w:szCs w:val="24"/>
          <w:lang w:val="es-CO"/>
        </w:rPr>
        <w:t>CONVENCIÓN COLECTIVA DE TRABAJO</w:t>
      </w:r>
      <w:r w:rsidR="002B2D3A" w:rsidRPr="00E84C82">
        <w:rPr>
          <w:rFonts w:ascii="Tahoma" w:hAnsi="Tahoma" w:cs="Tahoma"/>
          <w:sz w:val="24"/>
          <w:szCs w:val="24"/>
          <w:lang w:val="es-CO"/>
        </w:rPr>
        <w:t xml:space="preserve"> </w:t>
      </w:r>
      <w:r w:rsidR="00B932A7" w:rsidRPr="00E84C82">
        <w:rPr>
          <w:rFonts w:ascii="Tahoma" w:hAnsi="Tahoma" w:cs="Tahoma"/>
          <w:sz w:val="24"/>
          <w:szCs w:val="24"/>
          <w:lang w:val="es-CO"/>
        </w:rPr>
        <w:t>allegada con la</w:t>
      </w:r>
      <w:r w:rsidR="00684987" w:rsidRPr="00E84C82">
        <w:rPr>
          <w:rFonts w:ascii="Tahoma" w:hAnsi="Tahoma" w:cs="Tahoma"/>
          <w:sz w:val="24"/>
          <w:szCs w:val="24"/>
          <w:lang w:val="es-CO"/>
        </w:rPr>
        <w:t xml:space="preserve"> demanda (visible entre los folios 12 y 67), en la que se</w:t>
      </w:r>
      <w:r w:rsidR="002B2D3A" w:rsidRPr="00E84C82">
        <w:rPr>
          <w:rFonts w:ascii="Tahoma" w:hAnsi="Tahoma" w:cs="Tahoma"/>
          <w:sz w:val="24"/>
          <w:szCs w:val="24"/>
          <w:lang w:val="es-CO"/>
        </w:rPr>
        <w:t xml:space="preserve"> </w:t>
      </w:r>
      <w:r w:rsidR="00FA3C49" w:rsidRPr="00E84C82">
        <w:rPr>
          <w:rFonts w:ascii="Tahoma" w:hAnsi="Tahoma" w:cs="Tahoma"/>
          <w:sz w:val="24"/>
          <w:szCs w:val="24"/>
          <w:lang w:val="es-CO"/>
        </w:rPr>
        <w:t>puede leer</w:t>
      </w:r>
      <w:r w:rsidR="00684987" w:rsidRPr="00E84C82">
        <w:rPr>
          <w:rFonts w:ascii="Tahoma" w:hAnsi="Tahoma" w:cs="Tahoma"/>
          <w:sz w:val="24"/>
          <w:szCs w:val="24"/>
          <w:lang w:val="es-CO"/>
        </w:rPr>
        <w:t>,</w:t>
      </w:r>
      <w:r w:rsidR="002B2D3A" w:rsidRPr="00E84C82">
        <w:rPr>
          <w:rFonts w:ascii="Tahoma" w:hAnsi="Tahoma" w:cs="Tahoma"/>
          <w:sz w:val="24"/>
          <w:szCs w:val="24"/>
          <w:lang w:val="es-CO"/>
        </w:rPr>
        <w:t xml:space="preserve"> en su cláusula 51</w:t>
      </w:r>
      <w:r w:rsidR="00684987" w:rsidRPr="00E84C82">
        <w:rPr>
          <w:rFonts w:ascii="Tahoma" w:hAnsi="Tahoma" w:cs="Tahoma"/>
          <w:sz w:val="24"/>
          <w:szCs w:val="24"/>
          <w:lang w:val="es-CO"/>
        </w:rPr>
        <w:t>,</w:t>
      </w:r>
      <w:r w:rsidR="003A6F66" w:rsidRPr="00E84C82">
        <w:rPr>
          <w:rFonts w:ascii="Tahoma" w:hAnsi="Tahoma" w:cs="Tahoma"/>
          <w:sz w:val="24"/>
          <w:szCs w:val="24"/>
          <w:lang w:val="es-CO"/>
        </w:rPr>
        <w:t xml:space="preserve"> </w:t>
      </w:r>
      <w:r w:rsidR="00684987" w:rsidRPr="00E84C82">
        <w:rPr>
          <w:rFonts w:ascii="Tahoma" w:hAnsi="Tahoma" w:cs="Tahoma"/>
          <w:sz w:val="24"/>
          <w:szCs w:val="24"/>
          <w:lang w:val="es-CO"/>
        </w:rPr>
        <w:t xml:space="preserve"> (que) </w:t>
      </w:r>
      <w:r w:rsidR="00684987" w:rsidRPr="00E84C82">
        <w:rPr>
          <w:rFonts w:ascii="Tahoma" w:hAnsi="Tahoma" w:cs="Tahoma"/>
          <w:i/>
          <w:sz w:val="24"/>
          <w:szCs w:val="24"/>
          <w:lang w:val="es-CO"/>
        </w:rPr>
        <w:t>“la empresa concederá el 75% de la pensión que le hubiere correspondido al cumplir los requisitos de la pensión ordinaria, al trabajador que con quince (15) años de servicios y no menos de veinte (20) sea retirado del servicio de la empresa sin justa causa, al cumplir los cincuenta (50) años de edad”.</w:t>
      </w:r>
    </w:p>
    <w:p w14:paraId="71B9B420" w14:textId="77777777" w:rsidR="00684987" w:rsidRPr="00E84C82" w:rsidRDefault="00684987" w:rsidP="00684987">
      <w:pPr>
        <w:spacing w:line="276" w:lineRule="auto"/>
        <w:rPr>
          <w:rFonts w:ascii="Tahoma" w:hAnsi="Tahoma" w:cs="Tahoma"/>
          <w:i/>
          <w:sz w:val="24"/>
          <w:szCs w:val="24"/>
          <w:lang w:val="es-CO"/>
        </w:rPr>
      </w:pPr>
    </w:p>
    <w:p w14:paraId="2944A4E5" w14:textId="108AA4A5" w:rsidR="00B932A7" w:rsidRPr="00E84C82" w:rsidRDefault="00EC375A" w:rsidP="00684987">
      <w:pPr>
        <w:spacing w:line="276" w:lineRule="auto"/>
        <w:rPr>
          <w:rFonts w:ascii="Tahoma" w:hAnsi="Tahoma" w:cs="Tahoma"/>
          <w:sz w:val="24"/>
          <w:szCs w:val="24"/>
          <w:lang w:val="es-CO"/>
        </w:rPr>
      </w:pPr>
      <w:r w:rsidRPr="00E84C82">
        <w:rPr>
          <w:rFonts w:ascii="Tahoma" w:hAnsi="Tahoma" w:cs="Tahoma"/>
          <w:sz w:val="24"/>
          <w:szCs w:val="24"/>
          <w:lang w:val="es-CO"/>
        </w:rPr>
        <w:t>En ese orden</w:t>
      </w:r>
      <w:r w:rsidR="0034081A" w:rsidRPr="00E84C82">
        <w:rPr>
          <w:rFonts w:ascii="Tahoma" w:hAnsi="Tahoma" w:cs="Tahoma"/>
          <w:sz w:val="24"/>
          <w:szCs w:val="24"/>
          <w:lang w:val="es-CO"/>
        </w:rPr>
        <w:t xml:space="preserve"> ideas</w:t>
      </w:r>
      <w:r w:rsidR="00684987" w:rsidRPr="00E84C82">
        <w:rPr>
          <w:rFonts w:ascii="Tahoma" w:hAnsi="Tahoma" w:cs="Tahoma"/>
          <w:sz w:val="24"/>
          <w:szCs w:val="24"/>
          <w:lang w:val="es-CO"/>
        </w:rPr>
        <w:t xml:space="preserve">, </w:t>
      </w:r>
      <w:r w:rsidR="00885761" w:rsidRPr="00E84C82">
        <w:rPr>
          <w:rFonts w:ascii="Tahoma" w:hAnsi="Tahoma" w:cs="Tahoma"/>
          <w:sz w:val="24"/>
          <w:szCs w:val="24"/>
          <w:lang w:val="es-CO"/>
        </w:rPr>
        <w:t>pide que la justicia laboral declare</w:t>
      </w:r>
      <w:r w:rsidR="00FA3C49" w:rsidRPr="00E84C82">
        <w:rPr>
          <w:rFonts w:ascii="Tahoma" w:hAnsi="Tahoma" w:cs="Tahoma"/>
          <w:sz w:val="24"/>
          <w:szCs w:val="24"/>
          <w:lang w:val="es-CO"/>
        </w:rPr>
        <w:t xml:space="preserve"> que tiene derecho al reconocimiento y pago</w:t>
      </w:r>
      <w:r w:rsidR="00E663DE" w:rsidRPr="00E84C82">
        <w:rPr>
          <w:rFonts w:ascii="Tahoma" w:hAnsi="Tahoma" w:cs="Tahoma"/>
          <w:sz w:val="24"/>
          <w:szCs w:val="24"/>
          <w:lang w:val="es-CO"/>
        </w:rPr>
        <w:t xml:space="preserve"> de</w:t>
      </w:r>
      <w:r w:rsidR="00FA3C49" w:rsidRPr="00E84C82">
        <w:rPr>
          <w:rFonts w:ascii="Tahoma" w:hAnsi="Tahoma" w:cs="Tahoma"/>
          <w:sz w:val="24"/>
          <w:szCs w:val="24"/>
          <w:lang w:val="es-CO"/>
        </w:rPr>
        <w:t xml:space="preserve"> la aludida</w:t>
      </w:r>
      <w:r w:rsidRPr="00E84C82">
        <w:rPr>
          <w:rFonts w:ascii="Tahoma" w:hAnsi="Tahoma" w:cs="Tahoma"/>
          <w:sz w:val="24"/>
          <w:szCs w:val="24"/>
          <w:lang w:val="es-CO"/>
        </w:rPr>
        <w:t xml:space="preserve"> pensión de</w:t>
      </w:r>
      <w:r w:rsidR="00885761" w:rsidRPr="00E84C82">
        <w:rPr>
          <w:rFonts w:ascii="Tahoma" w:hAnsi="Tahoma" w:cs="Tahoma"/>
          <w:sz w:val="24"/>
          <w:szCs w:val="24"/>
          <w:lang w:val="es-CO"/>
        </w:rPr>
        <w:t xml:space="preserve"> jubilación,</w:t>
      </w:r>
      <w:r w:rsidR="00371A29" w:rsidRPr="00E84C82">
        <w:rPr>
          <w:rFonts w:ascii="Tahoma" w:hAnsi="Tahoma" w:cs="Tahoma"/>
          <w:sz w:val="24"/>
          <w:szCs w:val="24"/>
          <w:lang w:val="es-CO"/>
        </w:rPr>
        <w:t xml:space="preserve"> </w:t>
      </w:r>
      <w:r w:rsidR="00FA3C49" w:rsidRPr="00E84C82">
        <w:rPr>
          <w:rFonts w:ascii="Tahoma" w:hAnsi="Tahoma" w:cs="Tahoma"/>
          <w:sz w:val="24"/>
          <w:szCs w:val="24"/>
          <w:lang w:val="es-CO"/>
        </w:rPr>
        <w:t>a partir de la fecha en que arribó</w:t>
      </w:r>
      <w:r w:rsidR="00E663DE" w:rsidRPr="00E84C82">
        <w:rPr>
          <w:rFonts w:ascii="Tahoma" w:hAnsi="Tahoma" w:cs="Tahoma"/>
          <w:sz w:val="24"/>
          <w:szCs w:val="24"/>
          <w:lang w:val="es-CO"/>
        </w:rPr>
        <w:t xml:space="preserve"> a la edad de</w:t>
      </w:r>
      <w:r w:rsidR="00371A29" w:rsidRPr="00E84C82">
        <w:rPr>
          <w:rFonts w:ascii="Tahoma" w:hAnsi="Tahoma" w:cs="Tahoma"/>
          <w:sz w:val="24"/>
          <w:szCs w:val="24"/>
          <w:lang w:val="es-CO"/>
        </w:rPr>
        <w:t xml:space="preserve"> cincuenta (50) años</w:t>
      </w:r>
      <w:r w:rsidR="00E46742" w:rsidRPr="00E84C82">
        <w:rPr>
          <w:rStyle w:val="Refdenotaalpie"/>
          <w:rFonts w:ascii="Tahoma" w:hAnsi="Tahoma" w:cs="Tahoma"/>
          <w:sz w:val="28"/>
          <w:szCs w:val="28"/>
          <w:lang w:val="es-CO"/>
        </w:rPr>
        <w:footnoteReference w:id="1"/>
      </w:r>
      <w:r w:rsidR="00371A29" w:rsidRPr="00E84C82">
        <w:rPr>
          <w:rFonts w:ascii="Tahoma" w:hAnsi="Tahoma" w:cs="Tahoma"/>
          <w:sz w:val="24"/>
          <w:szCs w:val="24"/>
          <w:lang w:val="es-CO"/>
        </w:rPr>
        <w:t>,</w:t>
      </w:r>
      <w:r w:rsidR="00FA3C49" w:rsidRPr="00E84C82">
        <w:rPr>
          <w:rFonts w:ascii="Tahoma" w:hAnsi="Tahoma" w:cs="Tahoma"/>
          <w:sz w:val="24"/>
          <w:szCs w:val="24"/>
          <w:lang w:val="es-CO"/>
        </w:rPr>
        <w:t xml:space="preserve"> para lo cual </w:t>
      </w:r>
      <w:r w:rsidR="005D3F43" w:rsidRPr="00E84C82">
        <w:rPr>
          <w:rFonts w:ascii="Tahoma" w:hAnsi="Tahoma" w:cs="Tahoma"/>
          <w:sz w:val="24"/>
          <w:szCs w:val="24"/>
          <w:lang w:val="es-CO"/>
        </w:rPr>
        <w:t>previamente reclama que sea declarada</w:t>
      </w:r>
      <w:r w:rsidR="00FA3C49" w:rsidRPr="00E84C82">
        <w:rPr>
          <w:rFonts w:ascii="Tahoma" w:hAnsi="Tahoma" w:cs="Tahoma"/>
          <w:sz w:val="24"/>
          <w:szCs w:val="24"/>
          <w:lang w:val="es-CO"/>
        </w:rPr>
        <w:t xml:space="preserve"> la</w:t>
      </w:r>
      <w:r w:rsidR="00885761" w:rsidRPr="00E84C82">
        <w:rPr>
          <w:rFonts w:ascii="Tahoma" w:hAnsi="Tahoma" w:cs="Tahoma"/>
          <w:sz w:val="24"/>
          <w:szCs w:val="24"/>
          <w:lang w:val="es-CO"/>
        </w:rPr>
        <w:t xml:space="preserve"> ilegalidad del mentado acuerdo conciliatorio,</w:t>
      </w:r>
      <w:r w:rsidR="00C732CE" w:rsidRPr="00E84C82">
        <w:rPr>
          <w:rFonts w:ascii="Tahoma" w:hAnsi="Tahoma" w:cs="Tahoma"/>
          <w:sz w:val="24"/>
          <w:szCs w:val="24"/>
          <w:lang w:val="es-CO"/>
        </w:rPr>
        <w:t xml:space="preserve"> y por consiguiente de la carta de renuncia,</w:t>
      </w:r>
      <w:r w:rsidR="00885761" w:rsidRPr="00E84C82">
        <w:rPr>
          <w:rFonts w:ascii="Tahoma" w:hAnsi="Tahoma" w:cs="Tahoma"/>
          <w:sz w:val="24"/>
          <w:szCs w:val="24"/>
          <w:lang w:val="es-CO"/>
        </w:rPr>
        <w:t xml:space="preserve"> </w:t>
      </w:r>
      <w:r w:rsidR="0034081A" w:rsidRPr="00E84C82">
        <w:rPr>
          <w:rFonts w:ascii="Tahoma" w:hAnsi="Tahoma" w:cs="Tahoma"/>
          <w:sz w:val="24"/>
          <w:szCs w:val="24"/>
          <w:lang w:val="es-CO"/>
        </w:rPr>
        <w:t>arguyendo que el</w:t>
      </w:r>
      <w:r w:rsidRPr="00E84C82">
        <w:rPr>
          <w:rFonts w:ascii="Tahoma" w:hAnsi="Tahoma" w:cs="Tahoma"/>
          <w:sz w:val="24"/>
          <w:szCs w:val="24"/>
          <w:lang w:val="es-CO"/>
        </w:rPr>
        <w:t xml:space="preserve"> centro de conciliación de la Cámara de Comercio de Pereira</w:t>
      </w:r>
      <w:r w:rsidR="005D3F43" w:rsidRPr="00E84C82">
        <w:rPr>
          <w:rFonts w:ascii="Tahoma" w:hAnsi="Tahoma" w:cs="Tahoma"/>
          <w:sz w:val="24"/>
          <w:szCs w:val="24"/>
          <w:lang w:val="es-CO"/>
        </w:rPr>
        <w:t>, quien avaló</w:t>
      </w:r>
      <w:r w:rsidRPr="00E84C82">
        <w:rPr>
          <w:rFonts w:ascii="Tahoma" w:hAnsi="Tahoma" w:cs="Tahoma"/>
          <w:sz w:val="24"/>
          <w:szCs w:val="24"/>
          <w:lang w:val="es-CO"/>
        </w:rPr>
        <w:t xml:space="preserve"> </w:t>
      </w:r>
      <w:r w:rsidR="0034081A" w:rsidRPr="00E84C82">
        <w:rPr>
          <w:rFonts w:ascii="Tahoma" w:hAnsi="Tahoma" w:cs="Tahoma"/>
          <w:sz w:val="24"/>
          <w:szCs w:val="24"/>
          <w:lang w:val="es-CO"/>
        </w:rPr>
        <w:t xml:space="preserve">dicho acuerdo, </w:t>
      </w:r>
      <w:r w:rsidR="00B932A7" w:rsidRPr="00E84C82">
        <w:rPr>
          <w:rFonts w:ascii="Tahoma" w:hAnsi="Tahoma" w:cs="Tahoma"/>
          <w:sz w:val="24"/>
          <w:szCs w:val="24"/>
          <w:lang w:val="es-CO"/>
        </w:rPr>
        <w:t>en virtud</w:t>
      </w:r>
      <w:r w:rsidR="00C732CE" w:rsidRPr="00E84C82">
        <w:rPr>
          <w:rFonts w:ascii="Tahoma" w:hAnsi="Tahoma" w:cs="Tahoma"/>
          <w:sz w:val="24"/>
          <w:szCs w:val="24"/>
          <w:lang w:val="es-CO"/>
        </w:rPr>
        <w:t xml:space="preserve"> de la sentencia C-893 de agosto 22 de 2001</w:t>
      </w:r>
      <w:r w:rsidR="00C732CE" w:rsidRPr="00E84C82">
        <w:rPr>
          <w:rStyle w:val="Refdenotaalpie"/>
          <w:rFonts w:ascii="Tahoma" w:hAnsi="Tahoma" w:cs="Tahoma"/>
          <w:sz w:val="24"/>
          <w:szCs w:val="24"/>
          <w:lang w:val="es-CO"/>
        </w:rPr>
        <w:footnoteReference w:id="2"/>
      </w:r>
      <w:r w:rsidR="00E46742" w:rsidRPr="00E84C82">
        <w:rPr>
          <w:rFonts w:ascii="Tahoma" w:hAnsi="Tahoma" w:cs="Tahoma"/>
          <w:sz w:val="24"/>
          <w:szCs w:val="24"/>
          <w:lang w:val="es-CO"/>
        </w:rPr>
        <w:t>,</w:t>
      </w:r>
      <w:r w:rsidR="00C732CE" w:rsidRPr="00E84C82">
        <w:rPr>
          <w:rFonts w:ascii="Tahoma" w:hAnsi="Tahoma" w:cs="Tahoma"/>
          <w:sz w:val="24"/>
          <w:szCs w:val="24"/>
          <w:lang w:val="es-CO"/>
        </w:rPr>
        <w:t xml:space="preserve"> no estaba facultado para celebrar conciliaciones de índole laboral. </w:t>
      </w:r>
      <w:r w:rsidR="00B932A7" w:rsidRPr="00E84C82">
        <w:rPr>
          <w:rFonts w:ascii="Tahoma" w:hAnsi="Tahoma" w:cs="Tahoma"/>
          <w:sz w:val="24"/>
          <w:szCs w:val="24"/>
          <w:lang w:val="es-CO"/>
        </w:rPr>
        <w:t xml:space="preserve"> </w:t>
      </w:r>
      <w:r w:rsidR="00C732CE" w:rsidRPr="00E84C82">
        <w:rPr>
          <w:rFonts w:ascii="Tahoma" w:hAnsi="Tahoma" w:cs="Tahoma"/>
          <w:sz w:val="24"/>
          <w:szCs w:val="24"/>
          <w:lang w:val="es-CO"/>
        </w:rPr>
        <w:t xml:space="preserve"> </w:t>
      </w:r>
    </w:p>
    <w:p w14:paraId="6B380B54" w14:textId="77777777" w:rsidR="00B932A7" w:rsidRPr="00E84C82" w:rsidRDefault="00B932A7" w:rsidP="00684987">
      <w:pPr>
        <w:spacing w:line="276" w:lineRule="auto"/>
        <w:rPr>
          <w:rFonts w:ascii="Tahoma" w:hAnsi="Tahoma" w:cs="Tahoma"/>
          <w:sz w:val="24"/>
          <w:szCs w:val="24"/>
          <w:lang w:val="es-CO"/>
        </w:rPr>
      </w:pPr>
    </w:p>
    <w:p w14:paraId="2ED84CBF" w14:textId="4AE010A5" w:rsidR="00935621" w:rsidRPr="00E84C82" w:rsidRDefault="0034081A" w:rsidP="00935621">
      <w:pPr>
        <w:widowControl w:val="0"/>
        <w:autoSpaceDE w:val="0"/>
        <w:autoSpaceDN w:val="0"/>
        <w:adjustRightInd w:val="0"/>
        <w:spacing w:line="276" w:lineRule="auto"/>
        <w:ind w:firstLine="708"/>
        <w:rPr>
          <w:rFonts w:ascii="Tahoma" w:hAnsi="Tahoma" w:cs="Tahoma"/>
          <w:sz w:val="24"/>
          <w:szCs w:val="24"/>
          <w:lang w:val="es-ES_tradnl"/>
        </w:rPr>
      </w:pPr>
      <w:r w:rsidRPr="00E84C82">
        <w:rPr>
          <w:rFonts w:ascii="Tahoma" w:hAnsi="Tahoma" w:cs="Tahoma"/>
          <w:sz w:val="24"/>
          <w:szCs w:val="24"/>
          <w:lang w:val="es-ES_tradnl"/>
        </w:rPr>
        <w:t>La empresa convocada al proceso al dar contestación a la demanda, se opuso a la prosperidad de las pretensiones formuladas. En relación con los supuestos fácticos que soportan las súplicas, admitió los relacionados con los extremos temporales de la relación laboral</w:t>
      </w:r>
      <w:r w:rsidR="00C732CE" w:rsidRPr="00E84C82">
        <w:rPr>
          <w:rFonts w:ascii="Tahoma" w:hAnsi="Tahoma" w:cs="Tahoma"/>
          <w:sz w:val="24"/>
          <w:szCs w:val="24"/>
          <w:lang w:val="es-ES_tradnl"/>
        </w:rPr>
        <w:t>, la presentación de la carta de renuncia</w:t>
      </w:r>
      <w:r w:rsidR="00935621" w:rsidRPr="00E84C82">
        <w:rPr>
          <w:rFonts w:ascii="Tahoma" w:hAnsi="Tahoma" w:cs="Tahoma"/>
          <w:sz w:val="24"/>
          <w:szCs w:val="24"/>
          <w:lang w:val="es-ES_tradnl"/>
        </w:rPr>
        <w:t xml:space="preserve"> elevada por el actor</w:t>
      </w:r>
      <w:r w:rsidR="00C732CE" w:rsidRPr="00E84C82">
        <w:rPr>
          <w:rFonts w:ascii="Tahoma" w:hAnsi="Tahoma" w:cs="Tahoma"/>
          <w:sz w:val="24"/>
          <w:szCs w:val="24"/>
          <w:lang w:val="es-ES_tradnl"/>
        </w:rPr>
        <w:t xml:space="preserve"> y la suscripción del acta de conciliación, respecto a la cual señala</w:t>
      </w:r>
      <w:r w:rsidR="00935621" w:rsidRPr="00E84C82">
        <w:rPr>
          <w:rFonts w:ascii="Tahoma" w:hAnsi="Tahoma" w:cs="Tahoma"/>
          <w:sz w:val="24"/>
          <w:szCs w:val="24"/>
          <w:lang w:val="es-ES_tradnl"/>
        </w:rPr>
        <w:t xml:space="preserve"> que debe ser apreciada como</w:t>
      </w:r>
      <w:r w:rsidR="00C732CE" w:rsidRPr="00E84C82">
        <w:rPr>
          <w:rFonts w:ascii="Tahoma" w:hAnsi="Tahoma" w:cs="Tahoma"/>
          <w:sz w:val="24"/>
          <w:szCs w:val="24"/>
          <w:lang w:val="es-ES_tradnl"/>
        </w:rPr>
        <w:t xml:space="preserve"> el producto de la renuncia </w:t>
      </w:r>
      <w:r w:rsidR="00935621" w:rsidRPr="00E84C82">
        <w:rPr>
          <w:rFonts w:ascii="Tahoma" w:hAnsi="Tahoma" w:cs="Tahoma"/>
          <w:sz w:val="24"/>
          <w:szCs w:val="24"/>
          <w:lang w:val="es-ES_tradnl"/>
        </w:rPr>
        <w:t xml:space="preserve">voluntaria del trabajador, en la que la empresa no tuvo incidencia, motivo por el cual, al terminar el contrato por renuncia del trabajador, de acuerdo a lo expresado en la convención colectiva, no hay lugar a cancelar la PENSIÓN DE JUBILACIÓN al demandante. Asimismo, propuso como excepción de </w:t>
      </w:r>
      <w:r w:rsidR="00935621" w:rsidRPr="00E84C82">
        <w:rPr>
          <w:rFonts w:ascii="Tahoma" w:hAnsi="Tahoma" w:cs="Tahoma"/>
          <w:sz w:val="24"/>
          <w:szCs w:val="24"/>
          <w:lang w:val="es-ES_tradnl"/>
        </w:rPr>
        <w:lastRenderedPageBreak/>
        <w:t xml:space="preserve">mérito las de denominó “inexistencia de las obligaciones, cobro de lo no debido, buena fe y prescripción. </w:t>
      </w:r>
    </w:p>
    <w:p w14:paraId="4AC57530" w14:textId="77777777" w:rsidR="0017631D" w:rsidRPr="00E84C82" w:rsidRDefault="0017631D" w:rsidP="00E46742">
      <w:pPr>
        <w:widowControl w:val="0"/>
        <w:autoSpaceDE w:val="0"/>
        <w:autoSpaceDN w:val="0"/>
        <w:adjustRightInd w:val="0"/>
        <w:spacing w:line="240" w:lineRule="auto"/>
        <w:ind w:firstLine="708"/>
        <w:rPr>
          <w:rFonts w:ascii="Tahoma" w:hAnsi="Tahoma" w:cs="Tahoma"/>
          <w:sz w:val="24"/>
          <w:szCs w:val="24"/>
          <w:lang w:val="es-ES_tradnl"/>
        </w:rPr>
      </w:pPr>
    </w:p>
    <w:p w14:paraId="142D9233" w14:textId="6D8D6490" w:rsidR="0017631D" w:rsidRPr="00E84C82" w:rsidRDefault="0017631D" w:rsidP="00E46742">
      <w:pPr>
        <w:pStyle w:val="Prrafodelista"/>
        <w:widowControl w:val="0"/>
        <w:numPr>
          <w:ilvl w:val="0"/>
          <w:numId w:val="1"/>
        </w:numPr>
        <w:autoSpaceDE w:val="0"/>
        <w:autoSpaceDN w:val="0"/>
        <w:adjustRightInd w:val="0"/>
        <w:spacing w:line="276" w:lineRule="auto"/>
        <w:ind w:left="11" w:hanging="11"/>
        <w:jc w:val="center"/>
        <w:rPr>
          <w:rFonts w:ascii="Tahoma" w:hAnsi="Tahoma" w:cs="Tahoma"/>
          <w:b/>
          <w:sz w:val="24"/>
          <w:szCs w:val="24"/>
        </w:rPr>
      </w:pPr>
      <w:r w:rsidRPr="00E84C82">
        <w:rPr>
          <w:rFonts w:ascii="Tahoma" w:hAnsi="Tahoma" w:cs="Tahoma"/>
          <w:b/>
          <w:sz w:val="24"/>
          <w:szCs w:val="24"/>
        </w:rPr>
        <w:t>SENTENCIA</w:t>
      </w:r>
    </w:p>
    <w:p w14:paraId="6F65CF1A" w14:textId="77777777" w:rsidR="0017631D" w:rsidRPr="00E84C82" w:rsidRDefault="0017631D" w:rsidP="00E46742">
      <w:pPr>
        <w:pStyle w:val="Prrafodelista"/>
        <w:widowControl w:val="0"/>
        <w:autoSpaceDE w:val="0"/>
        <w:autoSpaceDN w:val="0"/>
        <w:adjustRightInd w:val="0"/>
        <w:ind w:left="1429"/>
        <w:rPr>
          <w:rFonts w:ascii="Tahoma" w:hAnsi="Tahoma" w:cs="Tahoma"/>
          <w:sz w:val="24"/>
          <w:szCs w:val="24"/>
        </w:rPr>
      </w:pPr>
    </w:p>
    <w:p w14:paraId="0EDBCB02" w14:textId="41D6BFF6" w:rsidR="0017631D" w:rsidRPr="00E84C82" w:rsidRDefault="00935621" w:rsidP="00DD0210">
      <w:pPr>
        <w:widowControl w:val="0"/>
        <w:autoSpaceDE w:val="0"/>
        <w:autoSpaceDN w:val="0"/>
        <w:adjustRightInd w:val="0"/>
        <w:spacing w:line="276" w:lineRule="auto"/>
        <w:ind w:firstLine="708"/>
        <w:rPr>
          <w:rFonts w:ascii="Tahoma" w:hAnsi="Tahoma" w:cs="Tahoma"/>
          <w:sz w:val="24"/>
          <w:szCs w:val="24"/>
          <w:lang w:val="es-ES_tradnl"/>
        </w:rPr>
      </w:pPr>
      <w:r w:rsidRPr="00E84C82">
        <w:rPr>
          <w:rFonts w:ascii="Tahoma" w:hAnsi="Tahoma" w:cs="Tahoma"/>
          <w:sz w:val="24"/>
          <w:szCs w:val="24"/>
          <w:lang w:val="es-ES_tradnl"/>
        </w:rPr>
        <w:t xml:space="preserve">El juzgado de primera instancia declaró </w:t>
      </w:r>
      <w:r w:rsidR="00DD0210" w:rsidRPr="00E84C82">
        <w:rPr>
          <w:rFonts w:ascii="Tahoma" w:hAnsi="Tahoma" w:cs="Tahoma"/>
          <w:sz w:val="24"/>
          <w:szCs w:val="24"/>
          <w:lang w:val="es-ES_tradnl"/>
        </w:rPr>
        <w:t>imprósperas</w:t>
      </w:r>
      <w:r w:rsidRPr="00E84C82">
        <w:rPr>
          <w:rFonts w:ascii="Tahoma" w:hAnsi="Tahoma" w:cs="Tahoma"/>
          <w:sz w:val="24"/>
          <w:szCs w:val="24"/>
          <w:lang w:val="es-ES_tradnl"/>
        </w:rPr>
        <w:t xml:space="preserve"> las pretensiones</w:t>
      </w:r>
      <w:r w:rsidR="003A1AF0" w:rsidRPr="00E84C82">
        <w:rPr>
          <w:rFonts w:ascii="Tahoma" w:hAnsi="Tahoma" w:cs="Tahoma"/>
          <w:sz w:val="24"/>
          <w:szCs w:val="24"/>
          <w:lang w:val="es-ES_tradnl"/>
        </w:rPr>
        <w:t xml:space="preserve"> de</w:t>
      </w:r>
      <w:r w:rsidRPr="00E84C82">
        <w:rPr>
          <w:rFonts w:ascii="Tahoma" w:hAnsi="Tahoma" w:cs="Tahoma"/>
          <w:sz w:val="24"/>
          <w:szCs w:val="24"/>
          <w:lang w:val="es-ES_tradnl"/>
        </w:rPr>
        <w:t xml:space="preserve"> </w:t>
      </w:r>
      <w:r w:rsidR="00DD0210" w:rsidRPr="00E84C82">
        <w:rPr>
          <w:rFonts w:ascii="Tahoma" w:hAnsi="Tahoma" w:cs="Tahoma"/>
          <w:sz w:val="24"/>
          <w:szCs w:val="24"/>
          <w:lang w:val="es-ES_tradnl"/>
        </w:rPr>
        <w:t>la demanda y condenó en costas procesales al promotor del litigio. Para arribar a tal conclusión, empezó por señalar que el asunto puesto en su conocimiento exigía verificar</w:t>
      </w:r>
      <w:r w:rsidR="003A1AF0" w:rsidRPr="00E84C82">
        <w:rPr>
          <w:rFonts w:ascii="Tahoma" w:hAnsi="Tahoma" w:cs="Tahoma"/>
          <w:sz w:val="24"/>
          <w:szCs w:val="24"/>
          <w:lang w:val="es-ES_tradnl"/>
        </w:rPr>
        <w:t xml:space="preserve"> si en realidad</w:t>
      </w:r>
      <w:r w:rsidR="00DD0210" w:rsidRPr="00E84C82">
        <w:rPr>
          <w:rFonts w:ascii="Tahoma" w:hAnsi="Tahoma" w:cs="Tahoma"/>
          <w:sz w:val="24"/>
          <w:szCs w:val="24"/>
          <w:lang w:val="es-ES_tradnl"/>
        </w:rPr>
        <w:t xml:space="preserve">, primero, el acuerdo conciliatorio suscrito entre las partes en contienda exhibía vicios de </w:t>
      </w:r>
      <w:r w:rsidR="003A1AF0" w:rsidRPr="00E84C82">
        <w:rPr>
          <w:rFonts w:ascii="Tahoma" w:hAnsi="Tahoma" w:cs="Tahoma"/>
          <w:sz w:val="24"/>
          <w:szCs w:val="24"/>
          <w:lang w:val="es-ES_tradnl"/>
        </w:rPr>
        <w:t>i</w:t>
      </w:r>
      <w:r w:rsidR="00DD0210" w:rsidRPr="00E84C82">
        <w:rPr>
          <w:rFonts w:ascii="Tahoma" w:hAnsi="Tahoma" w:cs="Tahoma"/>
          <w:sz w:val="24"/>
          <w:szCs w:val="24"/>
          <w:lang w:val="es-ES_tradnl"/>
        </w:rPr>
        <w:t xml:space="preserve">legalidad por incompetencia del conciliador </w:t>
      </w:r>
      <w:r w:rsidR="0017631D" w:rsidRPr="00E84C82">
        <w:rPr>
          <w:rFonts w:ascii="Tahoma" w:hAnsi="Tahoma" w:cs="Tahoma"/>
          <w:sz w:val="24"/>
          <w:szCs w:val="24"/>
          <w:lang w:val="es-ES_tradnl"/>
        </w:rPr>
        <w:t>y</w:t>
      </w:r>
      <w:r w:rsidR="00DD0210" w:rsidRPr="00E84C82">
        <w:rPr>
          <w:rFonts w:ascii="Tahoma" w:hAnsi="Tahoma" w:cs="Tahoma"/>
          <w:sz w:val="24"/>
          <w:szCs w:val="24"/>
          <w:lang w:val="es-ES_tradnl"/>
        </w:rPr>
        <w:t xml:space="preserve">, segundo, </w:t>
      </w:r>
      <w:r w:rsidR="0017631D" w:rsidRPr="00E84C82">
        <w:rPr>
          <w:rFonts w:ascii="Tahoma" w:hAnsi="Tahoma" w:cs="Tahoma"/>
          <w:sz w:val="24"/>
          <w:szCs w:val="24"/>
          <w:lang w:val="es-ES_tradnl"/>
        </w:rPr>
        <w:t xml:space="preserve"> </w:t>
      </w:r>
      <w:r w:rsidR="00DD0210" w:rsidRPr="00E84C82">
        <w:rPr>
          <w:rFonts w:ascii="Tahoma" w:hAnsi="Tahoma" w:cs="Tahoma"/>
          <w:sz w:val="24"/>
          <w:szCs w:val="24"/>
          <w:lang w:val="es-ES_tradnl"/>
        </w:rPr>
        <w:t xml:space="preserve">si el trabajador fue inducido por la empresa a la renuncia, lo que eventualmente </w:t>
      </w:r>
      <w:r w:rsidR="003A1AF0" w:rsidRPr="00E84C82">
        <w:rPr>
          <w:rFonts w:ascii="Tahoma" w:hAnsi="Tahoma" w:cs="Tahoma"/>
          <w:sz w:val="24"/>
          <w:szCs w:val="24"/>
          <w:lang w:val="es-ES_tradnl"/>
        </w:rPr>
        <w:t xml:space="preserve">la tornaría en ilegal. </w:t>
      </w:r>
      <w:r w:rsidR="00DD0210" w:rsidRPr="00E84C82">
        <w:rPr>
          <w:rFonts w:ascii="Tahoma" w:hAnsi="Tahoma" w:cs="Tahoma"/>
          <w:sz w:val="24"/>
          <w:szCs w:val="24"/>
          <w:lang w:val="es-ES_tradnl"/>
        </w:rPr>
        <w:t xml:space="preserve"> </w:t>
      </w:r>
    </w:p>
    <w:p w14:paraId="2107C726" w14:textId="77777777" w:rsidR="0017631D" w:rsidRPr="00E84C82" w:rsidRDefault="0017631D" w:rsidP="0017631D">
      <w:pPr>
        <w:widowControl w:val="0"/>
        <w:autoSpaceDE w:val="0"/>
        <w:autoSpaceDN w:val="0"/>
        <w:adjustRightInd w:val="0"/>
        <w:spacing w:line="276" w:lineRule="auto"/>
        <w:ind w:firstLine="0"/>
        <w:rPr>
          <w:rFonts w:ascii="Tahoma" w:hAnsi="Tahoma" w:cs="Tahoma"/>
          <w:sz w:val="24"/>
          <w:szCs w:val="24"/>
          <w:lang w:val="es-ES_tradnl"/>
        </w:rPr>
      </w:pPr>
    </w:p>
    <w:p w14:paraId="426FB1DB" w14:textId="3F69CD5E" w:rsidR="0017631D" w:rsidRPr="00E84C82" w:rsidRDefault="00DD0210" w:rsidP="00DD0210">
      <w:pPr>
        <w:widowControl w:val="0"/>
        <w:autoSpaceDE w:val="0"/>
        <w:autoSpaceDN w:val="0"/>
        <w:adjustRightInd w:val="0"/>
        <w:spacing w:line="276" w:lineRule="auto"/>
        <w:ind w:firstLine="708"/>
        <w:rPr>
          <w:rFonts w:ascii="Tahoma" w:hAnsi="Tahoma" w:cs="Tahoma"/>
          <w:sz w:val="24"/>
          <w:szCs w:val="24"/>
          <w:lang w:val="es-ES_tradnl"/>
        </w:rPr>
      </w:pPr>
      <w:r w:rsidRPr="00E84C82">
        <w:rPr>
          <w:rFonts w:ascii="Tahoma" w:hAnsi="Tahoma" w:cs="Tahoma"/>
          <w:sz w:val="24"/>
          <w:szCs w:val="24"/>
          <w:lang w:val="es-ES_tradnl"/>
        </w:rPr>
        <w:t>En ese orden, indicó que h</w:t>
      </w:r>
      <w:r w:rsidR="0017631D" w:rsidRPr="00E84C82">
        <w:rPr>
          <w:rFonts w:ascii="Tahoma" w:hAnsi="Tahoma" w:cs="Tahoma"/>
          <w:sz w:val="24"/>
          <w:szCs w:val="24"/>
          <w:lang w:val="es-ES_tradnl"/>
        </w:rPr>
        <w:t xml:space="preserve">abiendo las partes llegado a un acuerdo avalado por un centro de conciliación, dicho acuerdo goza de fuerza legal. </w:t>
      </w:r>
      <w:r w:rsidRPr="00E84C82">
        <w:rPr>
          <w:rFonts w:ascii="Tahoma" w:hAnsi="Tahoma" w:cs="Tahoma"/>
          <w:sz w:val="24"/>
          <w:szCs w:val="24"/>
          <w:lang w:val="es-ES_tradnl"/>
        </w:rPr>
        <w:t xml:space="preserve">Lo cual </w:t>
      </w:r>
      <w:r w:rsidR="0017631D" w:rsidRPr="00E84C82">
        <w:rPr>
          <w:rFonts w:ascii="Tahoma" w:hAnsi="Tahoma" w:cs="Tahoma"/>
          <w:sz w:val="24"/>
          <w:szCs w:val="24"/>
          <w:lang w:val="es-ES_tradnl"/>
        </w:rPr>
        <w:t xml:space="preserve">significa que su invalidación solamente procede cuando procesalmente se demuestre que una de las partes fue inducida a suscribir el acuerdo mediando error, fuerza o dolo; corriendo el trabajador con la carga de demostrar que su consentimiento estuvo viciado al momento dar por terminado el contrato por mutuo acuerdo, lo que lo compelió a aceptar un acuerdo no querido, lo cual debe estar respaldado por los medios probatorios que no dejen duda de aquello. </w:t>
      </w:r>
    </w:p>
    <w:p w14:paraId="5206E91D" w14:textId="77777777" w:rsidR="0017631D" w:rsidRPr="00E84C82" w:rsidRDefault="0017631D" w:rsidP="0017631D">
      <w:pPr>
        <w:widowControl w:val="0"/>
        <w:autoSpaceDE w:val="0"/>
        <w:autoSpaceDN w:val="0"/>
        <w:adjustRightInd w:val="0"/>
        <w:spacing w:line="276" w:lineRule="auto"/>
        <w:ind w:firstLine="0"/>
        <w:rPr>
          <w:rFonts w:ascii="Tahoma" w:hAnsi="Tahoma" w:cs="Tahoma"/>
          <w:sz w:val="24"/>
          <w:szCs w:val="24"/>
          <w:lang w:val="es-ES_tradnl"/>
        </w:rPr>
      </w:pPr>
    </w:p>
    <w:p w14:paraId="7FC611ED" w14:textId="3C1E6205" w:rsidR="00721B7F" w:rsidRPr="00E84C82" w:rsidRDefault="00721B7F" w:rsidP="00721B7F">
      <w:pPr>
        <w:widowControl w:val="0"/>
        <w:autoSpaceDE w:val="0"/>
        <w:autoSpaceDN w:val="0"/>
        <w:adjustRightInd w:val="0"/>
        <w:spacing w:line="276" w:lineRule="auto"/>
        <w:ind w:firstLine="708"/>
        <w:rPr>
          <w:rFonts w:ascii="Tahoma" w:hAnsi="Tahoma" w:cs="Tahoma"/>
          <w:sz w:val="24"/>
          <w:szCs w:val="24"/>
          <w:lang w:val="es-ES_tradnl"/>
        </w:rPr>
      </w:pPr>
      <w:r w:rsidRPr="00E84C82">
        <w:rPr>
          <w:rFonts w:ascii="Tahoma" w:hAnsi="Tahoma" w:cs="Tahoma"/>
          <w:sz w:val="24"/>
          <w:szCs w:val="24"/>
          <w:lang w:val="es-ES_tradnl"/>
        </w:rPr>
        <w:t>Asimismo r</w:t>
      </w:r>
      <w:r w:rsidR="003A1AF0" w:rsidRPr="00E84C82">
        <w:rPr>
          <w:rFonts w:ascii="Tahoma" w:hAnsi="Tahoma" w:cs="Tahoma"/>
          <w:sz w:val="24"/>
          <w:szCs w:val="24"/>
          <w:lang w:val="es-ES_tradnl"/>
        </w:rPr>
        <w:t>ecordó que NO</w:t>
      </w:r>
      <w:r w:rsidR="0017631D" w:rsidRPr="00E84C82">
        <w:rPr>
          <w:rFonts w:ascii="Tahoma" w:hAnsi="Tahoma" w:cs="Tahoma"/>
          <w:sz w:val="24"/>
          <w:szCs w:val="24"/>
          <w:lang w:val="es-ES_tradnl"/>
        </w:rPr>
        <w:t xml:space="preserve"> son susceptibles de negociación los derechos ciertos e indiscutibles.</w:t>
      </w:r>
      <w:r w:rsidRPr="00E84C82">
        <w:rPr>
          <w:rFonts w:ascii="Tahoma" w:hAnsi="Tahoma" w:cs="Tahoma"/>
          <w:sz w:val="24"/>
          <w:szCs w:val="24"/>
          <w:lang w:val="es-ES_tradnl"/>
        </w:rPr>
        <w:t xml:space="preserve"> Tras lo cual subrayó que</w:t>
      </w:r>
      <w:r w:rsidR="0017631D" w:rsidRPr="00E84C82">
        <w:rPr>
          <w:rFonts w:ascii="Tahoma" w:hAnsi="Tahoma" w:cs="Tahoma"/>
          <w:sz w:val="24"/>
          <w:szCs w:val="24"/>
          <w:lang w:val="es-ES_tradnl"/>
        </w:rPr>
        <w:t xml:space="preserve"> revisada cuidadosamente el acta de acuerdo entre las partes, no se observa que se haya arribado a arreglos de los cuales resulte damnificado el trabajador, cediendo garantías inconciliables; antes bien, </w:t>
      </w:r>
      <w:r w:rsidRPr="00E84C82">
        <w:rPr>
          <w:rFonts w:ascii="Tahoma" w:hAnsi="Tahoma" w:cs="Tahoma"/>
          <w:sz w:val="24"/>
          <w:szCs w:val="24"/>
          <w:lang w:val="es-ES_tradnl"/>
        </w:rPr>
        <w:t xml:space="preserve">señala, </w:t>
      </w:r>
      <w:r w:rsidR="0017631D" w:rsidRPr="00E84C82">
        <w:rPr>
          <w:rFonts w:ascii="Tahoma" w:hAnsi="Tahoma" w:cs="Tahoma"/>
          <w:sz w:val="24"/>
          <w:szCs w:val="24"/>
          <w:lang w:val="es-ES_tradnl"/>
        </w:rPr>
        <w:t>se liquidaron las diferentes acreencias laborales y se canceló una suma</w:t>
      </w:r>
      <w:r w:rsidR="003A1AF0" w:rsidRPr="00E84C82">
        <w:rPr>
          <w:rFonts w:ascii="Tahoma" w:hAnsi="Tahoma" w:cs="Tahoma"/>
          <w:sz w:val="24"/>
          <w:szCs w:val="24"/>
          <w:lang w:val="es-ES_tradnl"/>
        </w:rPr>
        <w:t xml:space="preserve"> adicional por la decisión voluntaria de retirarse de la empresa</w:t>
      </w:r>
      <w:r w:rsidR="0017631D" w:rsidRPr="00E84C82">
        <w:rPr>
          <w:rFonts w:ascii="Tahoma" w:hAnsi="Tahoma" w:cs="Tahoma"/>
          <w:sz w:val="24"/>
          <w:szCs w:val="24"/>
          <w:lang w:val="es-ES_tradnl"/>
        </w:rPr>
        <w:t>, lo cual se ajusta a derec</w:t>
      </w:r>
      <w:r w:rsidRPr="00E84C82">
        <w:rPr>
          <w:rFonts w:ascii="Tahoma" w:hAnsi="Tahoma" w:cs="Tahoma"/>
          <w:sz w:val="24"/>
          <w:szCs w:val="24"/>
          <w:lang w:val="es-ES_tradnl"/>
        </w:rPr>
        <w:t>ho, y por tanto, no es removible</w:t>
      </w:r>
      <w:r w:rsidR="0017631D" w:rsidRPr="00E84C82">
        <w:rPr>
          <w:rFonts w:ascii="Tahoma" w:hAnsi="Tahoma" w:cs="Tahoma"/>
          <w:sz w:val="24"/>
          <w:szCs w:val="24"/>
          <w:lang w:val="es-ES_tradnl"/>
        </w:rPr>
        <w:t xml:space="preserve"> judicialmente.</w:t>
      </w:r>
      <w:r w:rsidRPr="00E84C82">
        <w:rPr>
          <w:rFonts w:ascii="Tahoma" w:hAnsi="Tahoma" w:cs="Tahoma"/>
          <w:sz w:val="24"/>
          <w:szCs w:val="24"/>
          <w:lang w:val="es-ES_tradnl"/>
        </w:rPr>
        <w:t xml:space="preserve"> </w:t>
      </w:r>
    </w:p>
    <w:p w14:paraId="6D26D449" w14:textId="77777777" w:rsidR="00721B7F" w:rsidRPr="00E84C82" w:rsidRDefault="00721B7F" w:rsidP="00721B7F">
      <w:pPr>
        <w:widowControl w:val="0"/>
        <w:autoSpaceDE w:val="0"/>
        <w:autoSpaceDN w:val="0"/>
        <w:adjustRightInd w:val="0"/>
        <w:spacing w:line="276" w:lineRule="auto"/>
        <w:ind w:firstLine="708"/>
        <w:rPr>
          <w:rFonts w:ascii="Tahoma" w:hAnsi="Tahoma" w:cs="Tahoma"/>
          <w:sz w:val="24"/>
          <w:szCs w:val="24"/>
          <w:lang w:val="es-ES_tradnl"/>
        </w:rPr>
      </w:pPr>
    </w:p>
    <w:p w14:paraId="0CEA3DBD" w14:textId="2C3AC16B" w:rsidR="003A1AF0" w:rsidRPr="00E84C82" w:rsidRDefault="00721B7F" w:rsidP="008D5AC7">
      <w:pPr>
        <w:widowControl w:val="0"/>
        <w:autoSpaceDE w:val="0"/>
        <w:autoSpaceDN w:val="0"/>
        <w:adjustRightInd w:val="0"/>
        <w:spacing w:line="276" w:lineRule="auto"/>
        <w:ind w:firstLine="708"/>
        <w:rPr>
          <w:rFonts w:ascii="Tahoma" w:hAnsi="Tahoma" w:cs="Tahoma"/>
          <w:sz w:val="24"/>
          <w:szCs w:val="24"/>
          <w:lang w:val="es-ES_tradnl"/>
        </w:rPr>
      </w:pPr>
      <w:r w:rsidRPr="00E84C82">
        <w:rPr>
          <w:rFonts w:ascii="Tahoma" w:hAnsi="Tahoma" w:cs="Tahoma"/>
          <w:sz w:val="24"/>
          <w:szCs w:val="24"/>
          <w:lang w:val="es-ES_tradnl"/>
        </w:rPr>
        <w:t>De ot</w:t>
      </w:r>
      <w:r w:rsidR="003A1AF0" w:rsidRPr="00E84C82">
        <w:rPr>
          <w:rFonts w:ascii="Tahoma" w:hAnsi="Tahoma" w:cs="Tahoma"/>
          <w:sz w:val="24"/>
          <w:szCs w:val="24"/>
          <w:lang w:val="es-ES_tradnl"/>
        </w:rPr>
        <w:t xml:space="preserve">ra parte, en lo que respecta a los </w:t>
      </w:r>
      <w:r w:rsidRPr="00E84C82">
        <w:rPr>
          <w:rFonts w:ascii="Tahoma" w:hAnsi="Tahoma" w:cs="Tahoma"/>
          <w:sz w:val="24"/>
          <w:szCs w:val="24"/>
          <w:lang w:val="es-ES_tradnl"/>
        </w:rPr>
        <w:t>alcance</w:t>
      </w:r>
      <w:r w:rsidR="003A1AF0" w:rsidRPr="00E84C82">
        <w:rPr>
          <w:rFonts w:ascii="Tahoma" w:hAnsi="Tahoma" w:cs="Tahoma"/>
          <w:sz w:val="24"/>
          <w:szCs w:val="24"/>
          <w:lang w:val="es-ES_tradnl"/>
        </w:rPr>
        <w:t>s</w:t>
      </w:r>
      <w:r w:rsidR="008D5AC7" w:rsidRPr="00E84C82">
        <w:rPr>
          <w:rFonts w:ascii="Tahoma" w:hAnsi="Tahoma" w:cs="Tahoma"/>
          <w:sz w:val="24"/>
          <w:szCs w:val="24"/>
          <w:lang w:val="es-ES_tradnl"/>
        </w:rPr>
        <w:t xml:space="preserve"> </w:t>
      </w:r>
      <w:r w:rsidRPr="00E84C82">
        <w:rPr>
          <w:rFonts w:ascii="Tahoma" w:hAnsi="Tahoma" w:cs="Tahoma"/>
          <w:sz w:val="24"/>
          <w:szCs w:val="24"/>
          <w:lang w:val="es-ES_tradnl"/>
        </w:rPr>
        <w:t xml:space="preserve">de la sentencia </w:t>
      </w:r>
      <w:r w:rsidR="00104354" w:rsidRPr="00E84C82">
        <w:rPr>
          <w:rFonts w:ascii="Tahoma" w:hAnsi="Tahoma" w:cs="Tahoma"/>
          <w:sz w:val="24"/>
          <w:szCs w:val="24"/>
          <w:lang w:val="es-ES_tradnl"/>
        </w:rPr>
        <w:t>de inconstitucionalidad</w:t>
      </w:r>
      <w:r w:rsidR="008D5AC7" w:rsidRPr="00E84C82">
        <w:rPr>
          <w:rFonts w:ascii="Tahoma" w:hAnsi="Tahoma" w:cs="Tahoma"/>
          <w:sz w:val="24"/>
          <w:szCs w:val="24"/>
          <w:lang w:val="es-ES_tradnl"/>
        </w:rPr>
        <w:t xml:space="preserve"> </w:t>
      </w:r>
      <w:r w:rsidR="008D5AC7" w:rsidRPr="00E84C82">
        <w:rPr>
          <w:rFonts w:ascii="Tahoma" w:hAnsi="Tahoma" w:cs="Tahoma"/>
          <w:sz w:val="24"/>
          <w:szCs w:val="24"/>
          <w:u w:val="single"/>
          <w:lang w:val="es-ES_tradnl"/>
        </w:rPr>
        <w:t>C-893 del 22 de agosto 2001</w:t>
      </w:r>
      <w:r w:rsidR="00104354" w:rsidRPr="00E84C82">
        <w:rPr>
          <w:rFonts w:ascii="Tahoma" w:hAnsi="Tahoma" w:cs="Tahoma"/>
          <w:sz w:val="24"/>
          <w:szCs w:val="24"/>
          <w:lang w:val="es-ES_tradnl"/>
        </w:rPr>
        <w:t xml:space="preserve">, </w:t>
      </w:r>
      <w:r w:rsidRPr="00E84C82">
        <w:rPr>
          <w:rFonts w:ascii="Tahoma" w:hAnsi="Tahoma" w:cs="Tahoma"/>
          <w:sz w:val="24"/>
          <w:szCs w:val="24"/>
          <w:lang w:val="es-ES_tradnl"/>
        </w:rPr>
        <w:t>a la</w:t>
      </w:r>
      <w:r w:rsidR="00E46742" w:rsidRPr="00E84C82">
        <w:rPr>
          <w:rFonts w:ascii="Tahoma" w:hAnsi="Tahoma" w:cs="Tahoma"/>
          <w:sz w:val="24"/>
          <w:szCs w:val="24"/>
          <w:lang w:val="es-ES_tradnl"/>
        </w:rPr>
        <w:t xml:space="preserve"> que se refiere </w:t>
      </w:r>
      <w:r w:rsidR="008D5AC7" w:rsidRPr="00E84C82">
        <w:rPr>
          <w:rFonts w:ascii="Tahoma" w:hAnsi="Tahoma" w:cs="Tahoma"/>
          <w:sz w:val="24"/>
          <w:szCs w:val="24"/>
          <w:lang w:val="es-ES_tradnl"/>
        </w:rPr>
        <w:t>la</w:t>
      </w:r>
      <w:r w:rsidR="00104354" w:rsidRPr="00E84C82">
        <w:rPr>
          <w:rFonts w:ascii="Tahoma" w:hAnsi="Tahoma" w:cs="Tahoma"/>
          <w:sz w:val="24"/>
          <w:szCs w:val="24"/>
          <w:lang w:val="es-ES_tradnl"/>
        </w:rPr>
        <w:t xml:space="preserve"> d</w:t>
      </w:r>
      <w:r w:rsidR="008D5AC7" w:rsidRPr="00E84C82">
        <w:rPr>
          <w:rFonts w:ascii="Tahoma" w:hAnsi="Tahoma" w:cs="Tahoma"/>
          <w:sz w:val="24"/>
          <w:szCs w:val="24"/>
          <w:lang w:val="es-ES_tradnl"/>
        </w:rPr>
        <w:t>emanda</w:t>
      </w:r>
      <w:r w:rsidR="00E46742" w:rsidRPr="00E84C82">
        <w:rPr>
          <w:rFonts w:ascii="Tahoma" w:hAnsi="Tahoma" w:cs="Tahoma"/>
          <w:sz w:val="24"/>
          <w:szCs w:val="24"/>
          <w:lang w:val="es-ES_tradnl"/>
        </w:rPr>
        <w:t xml:space="preserve">, </w:t>
      </w:r>
      <w:r w:rsidR="003A1AF0" w:rsidRPr="00E84C82">
        <w:rPr>
          <w:rFonts w:ascii="Tahoma" w:hAnsi="Tahoma" w:cs="Tahoma"/>
          <w:sz w:val="24"/>
          <w:szCs w:val="24"/>
          <w:lang w:val="es-ES_tradnl"/>
        </w:rPr>
        <w:t>y</w:t>
      </w:r>
      <w:r w:rsidRPr="00E84C82">
        <w:rPr>
          <w:rFonts w:ascii="Tahoma" w:hAnsi="Tahoma" w:cs="Tahoma"/>
          <w:sz w:val="24"/>
          <w:szCs w:val="24"/>
          <w:lang w:val="es-ES_tradnl"/>
        </w:rPr>
        <w:t xml:space="preserve"> con</w:t>
      </w:r>
      <w:r w:rsidR="00104354" w:rsidRPr="00E84C82">
        <w:rPr>
          <w:rFonts w:ascii="Tahoma" w:hAnsi="Tahoma" w:cs="Tahoma"/>
          <w:sz w:val="24"/>
          <w:szCs w:val="24"/>
          <w:lang w:val="es-ES_tradnl"/>
        </w:rPr>
        <w:t xml:space="preserve"> </w:t>
      </w:r>
      <w:r w:rsidR="008D5AC7" w:rsidRPr="00E84C82">
        <w:rPr>
          <w:rFonts w:ascii="Tahoma" w:hAnsi="Tahoma" w:cs="Tahoma"/>
          <w:sz w:val="24"/>
          <w:szCs w:val="24"/>
          <w:lang w:val="es-ES_tradnl"/>
        </w:rPr>
        <w:t xml:space="preserve">la </w:t>
      </w:r>
      <w:r w:rsidR="00104354" w:rsidRPr="00E84C82">
        <w:rPr>
          <w:rFonts w:ascii="Tahoma" w:hAnsi="Tahoma" w:cs="Tahoma"/>
          <w:sz w:val="24"/>
          <w:szCs w:val="24"/>
          <w:lang w:val="es-ES_tradnl"/>
        </w:rPr>
        <w:t xml:space="preserve">cual </w:t>
      </w:r>
      <w:r w:rsidRPr="00E84C82">
        <w:rPr>
          <w:rFonts w:ascii="Tahoma" w:hAnsi="Tahoma" w:cs="Tahoma"/>
          <w:sz w:val="24"/>
          <w:szCs w:val="24"/>
          <w:lang w:val="es-ES_tradnl"/>
        </w:rPr>
        <w:t>pretende</w:t>
      </w:r>
      <w:r w:rsidR="00104354" w:rsidRPr="00E84C82">
        <w:rPr>
          <w:rFonts w:ascii="Tahoma" w:hAnsi="Tahoma" w:cs="Tahoma"/>
          <w:sz w:val="24"/>
          <w:szCs w:val="24"/>
          <w:lang w:val="es-ES_tradnl"/>
        </w:rPr>
        <w:t xml:space="preserve"> el demandante</w:t>
      </w:r>
      <w:r w:rsidR="008D5AC7" w:rsidRPr="00E84C82">
        <w:rPr>
          <w:rFonts w:ascii="Tahoma" w:hAnsi="Tahoma" w:cs="Tahoma"/>
          <w:sz w:val="24"/>
          <w:szCs w:val="24"/>
          <w:lang w:val="es-ES_tradnl"/>
        </w:rPr>
        <w:t xml:space="preserve"> fundamentar la supuesta </w:t>
      </w:r>
      <w:r w:rsidRPr="00E84C82">
        <w:rPr>
          <w:rFonts w:ascii="Tahoma" w:hAnsi="Tahoma" w:cs="Tahoma"/>
          <w:sz w:val="24"/>
          <w:szCs w:val="24"/>
          <w:lang w:val="es-ES_tradnl"/>
        </w:rPr>
        <w:t>i</w:t>
      </w:r>
      <w:r w:rsidR="00104354" w:rsidRPr="00E84C82">
        <w:rPr>
          <w:rFonts w:ascii="Tahoma" w:hAnsi="Tahoma" w:cs="Tahoma"/>
          <w:sz w:val="24"/>
          <w:szCs w:val="24"/>
          <w:lang w:val="es-ES_tradnl"/>
        </w:rPr>
        <w:t>legalidad del</w:t>
      </w:r>
      <w:r w:rsidRPr="00E84C82">
        <w:rPr>
          <w:rFonts w:ascii="Tahoma" w:hAnsi="Tahoma" w:cs="Tahoma"/>
          <w:sz w:val="24"/>
          <w:szCs w:val="24"/>
          <w:lang w:val="es-ES_tradnl"/>
        </w:rPr>
        <w:t xml:space="preserve"> acuerdo conciliatorio,</w:t>
      </w:r>
      <w:r w:rsidR="003A1AF0" w:rsidRPr="00E84C82">
        <w:rPr>
          <w:rFonts w:ascii="Tahoma" w:hAnsi="Tahoma" w:cs="Tahoma"/>
          <w:sz w:val="24"/>
          <w:szCs w:val="24"/>
          <w:lang w:val="es-ES_tradnl"/>
        </w:rPr>
        <w:t xml:space="preserve"> señaló</w:t>
      </w:r>
      <w:r w:rsidR="00E46742" w:rsidRPr="00E84C82">
        <w:rPr>
          <w:rFonts w:ascii="Tahoma" w:hAnsi="Tahoma" w:cs="Tahoma"/>
          <w:sz w:val="24"/>
          <w:szCs w:val="24"/>
          <w:lang w:val="es-ES_tradnl"/>
        </w:rPr>
        <w:t xml:space="preserve"> la </w:t>
      </w:r>
      <w:r w:rsidR="00E46742" w:rsidRPr="00E84C82">
        <w:rPr>
          <w:rFonts w:ascii="Tahoma" w:hAnsi="Tahoma" w:cs="Tahoma"/>
          <w:i/>
          <w:sz w:val="24"/>
          <w:szCs w:val="24"/>
          <w:lang w:val="es-ES_tradnl"/>
        </w:rPr>
        <w:t>a-quo</w:t>
      </w:r>
      <w:r w:rsidR="008D5AC7" w:rsidRPr="00E84C82">
        <w:rPr>
          <w:rFonts w:ascii="Tahoma" w:hAnsi="Tahoma" w:cs="Tahoma"/>
          <w:sz w:val="24"/>
          <w:szCs w:val="24"/>
          <w:lang w:val="es-ES_tradnl"/>
        </w:rPr>
        <w:t xml:space="preserve"> </w:t>
      </w:r>
      <w:r w:rsidR="003A1AF0" w:rsidRPr="00E84C82">
        <w:rPr>
          <w:rFonts w:ascii="Tahoma" w:hAnsi="Tahoma" w:cs="Tahoma"/>
          <w:sz w:val="24"/>
          <w:szCs w:val="24"/>
          <w:lang w:val="es-ES_tradnl"/>
        </w:rPr>
        <w:t xml:space="preserve">que </w:t>
      </w:r>
      <w:r w:rsidR="003A1AF0" w:rsidRPr="00E84C82">
        <w:rPr>
          <w:rFonts w:ascii="Tahoma" w:hAnsi="Tahoma" w:cs="Tahoma"/>
          <w:bCs/>
          <w:sz w:val="24"/>
          <w:szCs w:val="24"/>
        </w:rPr>
        <w:t>los Centros de Conciliación tenían competencia para realizar las conciliaciones extraprocesales en materia laboral para septiembre de 2001, en la medida en que para esa época se encontraba vigente y era de plena aplicabilidad lo previsto en la Ley 640 de 2001, pues la inexequibilidad de su artículo 28, surtió efectos sólo a partir del 9 de octubre de 2001, cuando se dio a conocer y se notificó dicha sentencia.</w:t>
      </w:r>
    </w:p>
    <w:p w14:paraId="762595EC" w14:textId="77777777" w:rsidR="0017631D" w:rsidRPr="00E84C82" w:rsidRDefault="0017631D" w:rsidP="0017631D">
      <w:pPr>
        <w:widowControl w:val="0"/>
        <w:autoSpaceDE w:val="0"/>
        <w:autoSpaceDN w:val="0"/>
        <w:adjustRightInd w:val="0"/>
        <w:spacing w:line="276" w:lineRule="auto"/>
        <w:ind w:firstLine="0"/>
        <w:rPr>
          <w:rFonts w:ascii="Tahoma" w:hAnsi="Tahoma" w:cs="Tahoma"/>
          <w:sz w:val="24"/>
          <w:szCs w:val="24"/>
          <w:lang w:val="es-ES_tradnl"/>
        </w:rPr>
      </w:pPr>
    </w:p>
    <w:p w14:paraId="0379B086" w14:textId="1D44D9A2" w:rsidR="0017631D" w:rsidRPr="00E84C82" w:rsidRDefault="003A1AF0" w:rsidP="0017631D">
      <w:pPr>
        <w:widowControl w:val="0"/>
        <w:autoSpaceDE w:val="0"/>
        <w:autoSpaceDN w:val="0"/>
        <w:adjustRightInd w:val="0"/>
        <w:spacing w:line="276" w:lineRule="auto"/>
        <w:ind w:firstLine="708"/>
        <w:rPr>
          <w:rFonts w:ascii="Tahoma" w:hAnsi="Tahoma" w:cs="Tahoma"/>
          <w:sz w:val="24"/>
          <w:szCs w:val="24"/>
        </w:rPr>
      </w:pPr>
      <w:r w:rsidRPr="00E84C82">
        <w:rPr>
          <w:rFonts w:ascii="Tahoma" w:hAnsi="Tahoma" w:cs="Tahoma"/>
          <w:sz w:val="24"/>
          <w:szCs w:val="24"/>
        </w:rPr>
        <w:t>Por último, subrayó que e</w:t>
      </w:r>
      <w:r w:rsidR="0017631D" w:rsidRPr="00E84C82">
        <w:rPr>
          <w:rFonts w:ascii="Tahoma" w:hAnsi="Tahoma" w:cs="Tahoma"/>
          <w:sz w:val="24"/>
          <w:szCs w:val="24"/>
        </w:rPr>
        <w:t xml:space="preserve">l trabajador encontró que dicho acuerdo favorecía sus intereses económicos, pues de lo contrario debía esperar más de 9 años para reclamar la pensión de jubilación prevista en el artículo 51 de la </w:t>
      </w:r>
      <w:r w:rsidR="00E46742" w:rsidRPr="00E84C82">
        <w:rPr>
          <w:rFonts w:ascii="Tahoma" w:hAnsi="Tahoma" w:cs="Tahoma"/>
          <w:sz w:val="24"/>
          <w:szCs w:val="24"/>
        </w:rPr>
        <w:t xml:space="preserve">convención colectiva de trabajo, por lo cual no se avizora un grave perjuicio de los derechos del demandante. </w:t>
      </w:r>
      <w:r w:rsidR="0017631D" w:rsidRPr="00E84C82">
        <w:rPr>
          <w:rFonts w:ascii="Tahoma" w:hAnsi="Tahoma" w:cs="Tahoma"/>
          <w:sz w:val="24"/>
          <w:szCs w:val="24"/>
        </w:rPr>
        <w:t xml:space="preserve"> </w:t>
      </w:r>
    </w:p>
    <w:p w14:paraId="4E152FC7" w14:textId="77777777" w:rsidR="003A1AF0" w:rsidRPr="00E84C82" w:rsidRDefault="003A1AF0" w:rsidP="0017631D">
      <w:pPr>
        <w:widowControl w:val="0"/>
        <w:autoSpaceDE w:val="0"/>
        <w:autoSpaceDN w:val="0"/>
        <w:adjustRightInd w:val="0"/>
        <w:spacing w:line="276" w:lineRule="auto"/>
        <w:ind w:firstLine="708"/>
        <w:rPr>
          <w:rFonts w:ascii="Tahoma" w:hAnsi="Tahoma" w:cs="Tahoma"/>
          <w:sz w:val="24"/>
          <w:szCs w:val="24"/>
        </w:rPr>
      </w:pPr>
    </w:p>
    <w:p w14:paraId="1DD6D6F6" w14:textId="2BAAFBBB" w:rsidR="003A1AF0" w:rsidRPr="00E84C82" w:rsidRDefault="003A1AF0" w:rsidP="003A1AF0">
      <w:pPr>
        <w:pStyle w:val="Prrafodelista"/>
        <w:widowControl w:val="0"/>
        <w:numPr>
          <w:ilvl w:val="0"/>
          <w:numId w:val="1"/>
        </w:numPr>
        <w:autoSpaceDE w:val="0"/>
        <w:autoSpaceDN w:val="0"/>
        <w:adjustRightInd w:val="0"/>
        <w:spacing w:line="276" w:lineRule="auto"/>
        <w:ind w:left="0" w:firstLine="0"/>
        <w:jc w:val="center"/>
        <w:rPr>
          <w:rFonts w:ascii="Tahoma" w:hAnsi="Tahoma" w:cs="Tahoma"/>
          <w:b/>
          <w:sz w:val="24"/>
          <w:szCs w:val="24"/>
        </w:rPr>
      </w:pPr>
      <w:r w:rsidRPr="00E84C82">
        <w:rPr>
          <w:rFonts w:ascii="Tahoma" w:hAnsi="Tahoma" w:cs="Tahoma"/>
          <w:b/>
          <w:sz w:val="24"/>
          <w:szCs w:val="24"/>
        </w:rPr>
        <w:t>RECURSO DE APELACIÓN</w:t>
      </w:r>
    </w:p>
    <w:p w14:paraId="45069F19" w14:textId="77777777" w:rsidR="00671D69" w:rsidRPr="00E84C82" w:rsidRDefault="00671D69" w:rsidP="003A1AF0">
      <w:pPr>
        <w:widowControl w:val="0"/>
        <w:autoSpaceDE w:val="0"/>
        <w:autoSpaceDN w:val="0"/>
        <w:adjustRightInd w:val="0"/>
        <w:spacing w:line="276" w:lineRule="auto"/>
        <w:ind w:firstLine="0"/>
        <w:rPr>
          <w:rFonts w:ascii="Tahoma" w:hAnsi="Tahoma" w:cs="Tahoma"/>
          <w:b/>
          <w:sz w:val="24"/>
          <w:szCs w:val="24"/>
          <w:lang w:val="es-ES_tradnl"/>
        </w:rPr>
      </w:pPr>
    </w:p>
    <w:p w14:paraId="379A3DDD" w14:textId="3AC2AD89" w:rsidR="00671D69" w:rsidRPr="00E84C82" w:rsidRDefault="00C57A49" w:rsidP="00E46742">
      <w:pPr>
        <w:widowControl w:val="0"/>
        <w:autoSpaceDE w:val="0"/>
        <w:autoSpaceDN w:val="0"/>
        <w:adjustRightInd w:val="0"/>
        <w:spacing w:line="240" w:lineRule="auto"/>
        <w:ind w:firstLine="708"/>
        <w:rPr>
          <w:rFonts w:ascii="Tahoma" w:hAnsi="Tahoma" w:cs="Tahoma"/>
          <w:sz w:val="24"/>
          <w:szCs w:val="24"/>
          <w:lang w:val="es-ES_tradnl"/>
        </w:rPr>
      </w:pPr>
      <w:r w:rsidRPr="00E84C82">
        <w:rPr>
          <w:rFonts w:ascii="Tahoma" w:hAnsi="Tahoma" w:cs="Tahoma"/>
          <w:sz w:val="24"/>
          <w:szCs w:val="24"/>
          <w:lang w:val="es-ES_tradnl"/>
        </w:rPr>
        <w:t>Señala el apelante que l</w:t>
      </w:r>
      <w:r w:rsidR="00671D69" w:rsidRPr="00E84C82">
        <w:rPr>
          <w:rFonts w:ascii="Tahoma" w:hAnsi="Tahoma" w:cs="Tahoma"/>
          <w:sz w:val="24"/>
          <w:szCs w:val="24"/>
          <w:lang w:val="es-ES_tradnl"/>
        </w:rPr>
        <w:t xml:space="preserve">os elementos probatorios adosados al proceso </w:t>
      </w:r>
      <w:r w:rsidR="00671D69" w:rsidRPr="00E84C82">
        <w:rPr>
          <w:rFonts w:ascii="Tahoma" w:hAnsi="Tahoma" w:cs="Tahoma"/>
          <w:sz w:val="24"/>
          <w:szCs w:val="24"/>
          <w:lang w:val="es-ES_tradnl"/>
        </w:rPr>
        <w:lastRenderedPageBreak/>
        <w:t>demues</w:t>
      </w:r>
      <w:r w:rsidRPr="00E84C82">
        <w:rPr>
          <w:rFonts w:ascii="Tahoma" w:hAnsi="Tahoma" w:cs="Tahoma"/>
          <w:sz w:val="24"/>
          <w:szCs w:val="24"/>
          <w:lang w:val="es-ES_tradnl"/>
        </w:rPr>
        <w:t>tran de manera inequívoca que NO</w:t>
      </w:r>
      <w:r w:rsidR="00671D69" w:rsidRPr="00E84C82">
        <w:rPr>
          <w:rFonts w:ascii="Tahoma" w:hAnsi="Tahoma" w:cs="Tahoma"/>
          <w:sz w:val="24"/>
          <w:szCs w:val="24"/>
          <w:lang w:val="es-ES_tradnl"/>
        </w:rPr>
        <w:t xml:space="preserve"> existía</w:t>
      </w:r>
      <w:r w:rsidR="00FE0DCA" w:rsidRPr="00E84C82">
        <w:rPr>
          <w:rFonts w:ascii="Tahoma" w:hAnsi="Tahoma" w:cs="Tahoma"/>
          <w:sz w:val="24"/>
          <w:szCs w:val="24"/>
          <w:lang w:val="es-ES_tradnl"/>
        </w:rPr>
        <w:t>n</w:t>
      </w:r>
      <w:r w:rsidR="00671D69" w:rsidRPr="00E84C82">
        <w:rPr>
          <w:rFonts w:ascii="Tahoma" w:hAnsi="Tahoma" w:cs="Tahoma"/>
          <w:sz w:val="24"/>
          <w:szCs w:val="24"/>
          <w:lang w:val="es-ES_tradnl"/>
        </w:rPr>
        <w:t xml:space="preserve"> justas causas para dar por t</w:t>
      </w:r>
      <w:r w:rsidRPr="00E84C82">
        <w:rPr>
          <w:rFonts w:ascii="Tahoma" w:hAnsi="Tahoma" w:cs="Tahoma"/>
          <w:sz w:val="24"/>
          <w:szCs w:val="24"/>
          <w:lang w:val="es-ES_tradnl"/>
        </w:rPr>
        <w:t xml:space="preserve">erminado el contrato de trabajo y que el acuerdo conciliatorio no podía desconocer que los derechos ciertos e indiscutibles que no son negociables, pues la ley protege al trabajador incluso de sus actos propios, impidiéndole que renuncie, así sea voluntariamente, a su propios derechos. Igualmente insiste en la ilegalidad de acta de conciliación acudiendo a los mismos argumentos planteados en la demanda.  </w:t>
      </w:r>
      <w:r w:rsidR="00671D69" w:rsidRPr="00E84C82">
        <w:rPr>
          <w:rFonts w:ascii="Tahoma" w:hAnsi="Tahoma" w:cs="Tahoma"/>
          <w:sz w:val="24"/>
          <w:szCs w:val="24"/>
          <w:lang w:val="es-ES_tradnl"/>
        </w:rPr>
        <w:t xml:space="preserve">   </w:t>
      </w:r>
    </w:p>
    <w:p w14:paraId="3344253F" w14:textId="77777777" w:rsidR="00671D69" w:rsidRPr="00E84C82" w:rsidRDefault="00671D69" w:rsidP="00671D69">
      <w:pPr>
        <w:widowControl w:val="0"/>
        <w:autoSpaceDE w:val="0"/>
        <w:autoSpaceDN w:val="0"/>
        <w:adjustRightInd w:val="0"/>
        <w:spacing w:line="240" w:lineRule="auto"/>
        <w:ind w:firstLine="0"/>
        <w:rPr>
          <w:rFonts w:ascii="Tahoma" w:hAnsi="Tahoma" w:cs="Tahoma"/>
          <w:sz w:val="24"/>
          <w:szCs w:val="24"/>
          <w:lang w:val="es-ES_tradnl"/>
        </w:rPr>
      </w:pPr>
    </w:p>
    <w:p w14:paraId="5855B32F" w14:textId="5A8AE0DA" w:rsidR="00671D69" w:rsidRPr="00E84C82" w:rsidRDefault="00671D69" w:rsidP="00C57A49">
      <w:pPr>
        <w:pStyle w:val="Prrafodelista"/>
        <w:widowControl w:val="0"/>
        <w:numPr>
          <w:ilvl w:val="0"/>
          <w:numId w:val="1"/>
        </w:numPr>
        <w:autoSpaceDE w:val="0"/>
        <w:autoSpaceDN w:val="0"/>
        <w:adjustRightInd w:val="0"/>
        <w:jc w:val="center"/>
        <w:rPr>
          <w:rFonts w:ascii="Tahoma" w:hAnsi="Tahoma" w:cs="Tahoma"/>
          <w:b/>
          <w:sz w:val="24"/>
          <w:szCs w:val="24"/>
        </w:rPr>
      </w:pPr>
      <w:r w:rsidRPr="00E84C82">
        <w:rPr>
          <w:rFonts w:ascii="Tahoma" w:hAnsi="Tahoma" w:cs="Tahoma"/>
          <w:b/>
          <w:sz w:val="24"/>
          <w:szCs w:val="24"/>
        </w:rPr>
        <w:t>CONSIDERACIONES</w:t>
      </w:r>
    </w:p>
    <w:p w14:paraId="5FCE8679" w14:textId="77777777" w:rsidR="00671D69" w:rsidRPr="00E84C82" w:rsidRDefault="00671D69" w:rsidP="00671D69">
      <w:pPr>
        <w:widowControl w:val="0"/>
        <w:autoSpaceDE w:val="0"/>
        <w:autoSpaceDN w:val="0"/>
        <w:adjustRightInd w:val="0"/>
        <w:spacing w:line="240" w:lineRule="auto"/>
        <w:ind w:firstLine="0"/>
        <w:jc w:val="left"/>
        <w:rPr>
          <w:rFonts w:ascii="Tahoma" w:hAnsi="Tahoma" w:cs="Tahoma"/>
          <w:sz w:val="24"/>
          <w:szCs w:val="24"/>
          <w:lang w:val="es-ES_tradnl"/>
        </w:rPr>
      </w:pPr>
    </w:p>
    <w:p w14:paraId="1109A7C7" w14:textId="012591E6" w:rsidR="00671D69" w:rsidRPr="00E84C82" w:rsidRDefault="00E55F9E" w:rsidP="00A41E54">
      <w:pPr>
        <w:widowControl w:val="0"/>
        <w:autoSpaceDE w:val="0"/>
        <w:autoSpaceDN w:val="0"/>
        <w:adjustRightInd w:val="0"/>
        <w:spacing w:line="240" w:lineRule="auto"/>
        <w:ind w:firstLine="708"/>
        <w:rPr>
          <w:rFonts w:ascii="Tahoma" w:hAnsi="Tahoma" w:cs="Tahoma"/>
          <w:i/>
          <w:iCs/>
          <w:sz w:val="24"/>
          <w:szCs w:val="24"/>
          <w:u w:val="single" w:color="353535"/>
          <w:lang w:val="es-ES_tradnl"/>
        </w:rPr>
      </w:pPr>
      <w:r w:rsidRPr="00E84C82">
        <w:rPr>
          <w:rFonts w:ascii="Tahoma" w:hAnsi="Tahoma" w:cs="Tahoma"/>
          <w:iCs/>
          <w:sz w:val="24"/>
          <w:szCs w:val="24"/>
          <w:u w:color="353535"/>
          <w:lang w:val="es-ES_tradnl"/>
        </w:rPr>
        <w:t xml:space="preserve">De conformidad con lo previsto en literal </w:t>
      </w:r>
      <w:r w:rsidR="00A41E54" w:rsidRPr="00E84C82">
        <w:rPr>
          <w:rFonts w:ascii="Tahoma" w:hAnsi="Tahoma" w:cs="Tahoma"/>
          <w:iCs/>
          <w:sz w:val="24"/>
          <w:szCs w:val="24"/>
          <w:u w:color="353535"/>
          <w:lang w:val="es-ES_tradnl"/>
        </w:rPr>
        <w:t xml:space="preserve">b del artículo 61 del C.S.T., el contrato de trabajo termina, entre otras razones, por mutuo consentimiento de quienes lo suscriben. Asimismo, en la Sentencia </w:t>
      </w:r>
      <w:r w:rsidR="00671D69" w:rsidRPr="00E84C82">
        <w:rPr>
          <w:rFonts w:ascii="Tahoma" w:hAnsi="Tahoma" w:cs="Tahoma"/>
          <w:i/>
          <w:iCs/>
          <w:sz w:val="24"/>
          <w:szCs w:val="24"/>
          <w:u w:val="single" w:color="353535"/>
          <w:lang w:val="es-ES_tradnl"/>
        </w:rPr>
        <w:t>T-381 de 2006:</w:t>
      </w:r>
      <w:r w:rsidR="00A41E54" w:rsidRPr="00E84C82">
        <w:rPr>
          <w:rFonts w:ascii="Tahoma" w:hAnsi="Tahoma" w:cs="Tahoma"/>
          <w:iCs/>
          <w:sz w:val="24"/>
          <w:szCs w:val="24"/>
          <w:u w:color="353535"/>
          <w:lang w:val="es-ES_tradnl"/>
        </w:rPr>
        <w:t xml:space="preserve">, la Corte Constitucional señaló </w:t>
      </w:r>
      <w:r w:rsidR="00A22CA9" w:rsidRPr="00E84C82">
        <w:rPr>
          <w:rFonts w:ascii="Tahoma" w:hAnsi="Tahoma" w:cs="Tahoma"/>
          <w:iCs/>
          <w:sz w:val="24"/>
          <w:szCs w:val="24"/>
          <w:u w:color="353535"/>
          <w:lang w:val="es-ES_tradnl"/>
        </w:rPr>
        <w:t>que</w:t>
      </w:r>
      <w:r w:rsidR="00A22CA9" w:rsidRPr="00E84C82">
        <w:rPr>
          <w:rFonts w:ascii="Tahoma" w:hAnsi="Tahoma" w:cs="Tahoma"/>
          <w:i/>
          <w:iCs/>
          <w:sz w:val="24"/>
          <w:szCs w:val="24"/>
          <w:u w:color="353535"/>
          <w:lang w:val="es-ES_tradnl"/>
        </w:rPr>
        <w:t xml:space="preserve"> “la</w:t>
      </w:r>
      <w:r w:rsidR="00671D69" w:rsidRPr="00E84C82">
        <w:rPr>
          <w:rFonts w:ascii="Tahoma" w:hAnsi="Tahoma" w:cs="Tahoma"/>
          <w:i/>
          <w:iCs/>
          <w:sz w:val="24"/>
          <w:szCs w:val="24"/>
          <w:u w:color="353535"/>
          <w:lang w:val="es-ES_tradnl"/>
        </w:rPr>
        <w:t xml:space="preserve"> renuncia del trabajador es otro modo previsto por la ley para que el contrato de trabajo termine, siempre y cuando cuente con la característica de ser un acto espontáneo de su voluntad para terminar el contrato; es decir, debe estar libre de toda coacción o inducción por parte del patrono porque ello conllevaría a su ineficacia jurídica. Al ser un acto unilateral de voluntad, del mismo puede retractarse el autor con consecuencias de validez jurídica, pero sólo si esto se le comunica al empleador que no ha manifestado la aceptación de la dimisión; pues, lo que era inicialmente un acto unilateral, cuando se acepta por el empleador, </w:t>
      </w:r>
      <w:r w:rsidR="00671D69" w:rsidRPr="00E84C82">
        <w:rPr>
          <w:rFonts w:ascii="Tahoma" w:hAnsi="Tahoma" w:cs="Tahoma"/>
          <w:i/>
          <w:iCs/>
          <w:sz w:val="24"/>
          <w:szCs w:val="24"/>
          <w:u w:val="single"/>
          <w:lang w:val="es-ES_tradnl"/>
        </w:rPr>
        <w:t>se convierte en un mutuo consentimiento sobre la cesación del vínculo contractual</w:t>
      </w:r>
      <w:r w:rsidR="00671D69" w:rsidRPr="00E84C82">
        <w:rPr>
          <w:rFonts w:ascii="Tahoma" w:hAnsi="Tahoma" w:cs="Tahoma"/>
          <w:i/>
          <w:iCs/>
          <w:sz w:val="24"/>
          <w:szCs w:val="24"/>
          <w:u w:color="353535"/>
          <w:lang w:val="es-ES_tradnl"/>
        </w:rPr>
        <w:t xml:space="preserve"> como forma de extinguir la relación laboral y por consiguiente, en caso de retractación del trabajador en estas nuevas circunstancias, deberá también contarse con la anuencia del patrono para que haya reactivación de la relación contractual.”</w:t>
      </w:r>
    </w:p>
    <w:p w14:paraId="3A764347" w14:textId="77777777" w:rsidR="00671D69" w:rsidRPr="00E84C82" w:rsidRDefault="00671D69" w:rsidP="00671D69">
      <w:pPr>
        <w:widowControl w:val="0"/>
        <w:autoSpaceDE w:val="0"/>
        <w:autoSpaceDN w:val="0"/>
        <w:adjustRightInd w:val="0"/>
        <w:spacing w:line="240" w:lineRule="auto"/>
        <w:ind w:firstLine="0"/>
        <w:rPr>
          <w:rFonts w:ascii="Tahoma" w:hAnsi="Tahoma" w:cs="Tahoma"/>
          <w:sz w:val="24"/>
          <w:szCs w:val="24"/>
          <w:u w:color="353535"/>
          <w:lang w:val="es-ES_tradnl"/>
        </w:rPr>
      </w:pPr>
    </w:p>
    <w:p w14:paraId="65FFC74B" w14:textId="7DDFD944" w:rsidR="00671D69" w:rsidRPr="00E84C82" w:rsidRDefault="00671D69" w:rsidP="00C57A49">
      <w:pPr>
        <w:widowControl w:val="0"/>
        <w:autoSpaceDE w:val="0"/>
        <w:autoSpaceDN w:val="0"/>
        <w:adjustRightInd w:val="0"/>
        <w:spacing w:line="240" w:lineRule="auto"/>
        <w:ind w:firstLine="708"/>
        <w:rPr>
          <w:rFonts w:ascii="Tahoma" w:hAnsi="Tahoma" w:cs="Tahoma"/>
          <w:i/>
          <w:iCs/>
          <w:sz w:val="24"/>
          <w:szCs w:val="24"/>
          <w:u w:val="single" w:color="353535"/>
          <w:lang w:val="es-ES_tradnl"/>
        </w:rPr>
      </w:pPr>
      <w:r w:rsidRPr="00E84C82">
        <w:rPr>
          <w:rFonts w:ascii="Tahoma" w:hAnsi="Tahoma" w:cs="Tahoma"/>
          <w:sz w:val="24"/>
          <w:szCs w:val="24"/>
          <w:u w:color="353535"/>
          <w:lang w:val="es-ES_tradnl"/>
        </w:rPr>
        <w:t>Según la Corte Suprema de Justicia, en l</w:t>
      </w:r>
      <w:r w:rsidR="00E72EFE" w:rsidRPr="00E84C82">
        <w:rPr>
          <w:rFonts w:ascii="Tahoma" w:hAnsi="Tahoma" w:cs="Tahoma"/>
          <w:sz w:val="24"/>
          <w:szCs w:val="24"/>
          <w:u w:color="353535"/>
          <w:lang w:val="es-ES_tradnl"/>
        </w:rPr>
        <w:t xml:space="preserve">a renuncia inducida o sugerida </w:t>
      </w:r>
      <w:r w:rsidRPr="00E84C82">
        <w:rPr>
          <w:rFonts w:ascii="Tahoma" w:hAnsi="Tahoma" w:cs="Tahoma"/>
          <w:sz w:val="24"/>
          <w:szCs w:val="24"/>
          <w:u w:color="353535"/>
          <w:lang w:val="es-ES_tradnl"/>
        </w:rPr>
        <w:t xml:space="preserve">la libre y espontánea voluntad del trabajador encaminada a obtener el rompimiento del vínculo contractual, a que debe obedecer toda renuncia, se encuentra viciada por actos externos, </w:t>
      </w:r>
      <w:r w:rsidRPr="00E84C82">
        <w:rPr>
          <w:rFonts w:ascii="Tahoma" w:hAnsi="Tahoma" w:cs="Tahoma"/>
          <w:sz w:val="24"/>
          <w:szCs w:val="24"/>
          <w:u w:val="single"/>
          <w:lang w:val="es-ES_tradnl"/>
        </w:rPr>
        <w:t>tales como la fuerza o el engaño</w:t>
      </w:r>
      <w:r w:rsidRPr="00E84C82">
        <w:rPr>
          <w:rFonts w:ascii="Tahoma" w:hAnsi="Tahoma" w:cs="Tahoma"/>
          <w:sz w:val="24"/>
          <w:szCs w:val="24"/>
          <w:u w:color="353535"/>
          <w:lang w:val="es-ES_tradnl"/>
        </w:rPr>
        <w:t xml:space="preserve">. Actos que, como se ha dicho, cuando provienen del empleador lo constituyen en el único responsable de los perjuicios que la terminación contractual cause al trabajador, como verdadero promotor de ese rompimiento </w:t>
      </w:r>
      <w:r w:rsidRPr="00E84C82">
        <w:rPr>
          <w:rFonts w:ascii="Tahoma" w:hAnsi="Tahoma" w:cs="Tahoma"/>
          <w:i/>
          <w:iCs/>
          <w:sz w:val="24"/>
          <w:szCs w:val="24"/>
          <w:u w:val="single" w:color="353535"/>
          <w:lang w:val="es-ES_tradnl"/>
        </w:rPr>
        <w:t>(Sentencia mayo 31 de 1960, G.J. PAG. 1125)</w:t>
      </w:r>
      <w:r w:rsidRPr="00E84C82">
        <w:rPr>
          <w:rFonts w:ascii="Tahoma" w:hAnsi="Tahoma" w:cs="Tahoma"/>
          <w:sz w:val="24"/>
          <w:szCs w:val="24"/>
          <w:u w:color="353535"/>
          <w:lang w:val="es-ES_tradnl"/>
        </w:rPr>
        <w:t xml:space="preserve">. No se requiere, en este caso, que a la terminación del contrato el trabajador manifieste los verdaderos motivos que lo inducen a renunciar; pero, en el eventual proceso sí tiene la carga de demostrar que su voluntad estuvo viciada al momento de romper el vínculo contractual por una cualquiera de estas conductas asumidas por el empleador”. </w:t>
      </w:r>
      <w:r w:rsidRPr="00E84C82">
        <w:rPr>
          <w:rFonts w:ascii="Tahoma" w:hAnsi="Tahoma" w:cs="Tahoma"/>
          <w:iCs/>
          <w:sz w:val="24"/>
          <w:szCs w:val="24"/>
          <w:u w:val="single" w:color="353535"/>
          <w:lang w:val="es-ES_tradnl"/>
        </w:rPr>
        <w:t>Corte Suprema de</w:t>
      </w:r>
      <w:r w:rsidRPr="00E84C82">
        <w:rPr>
          <w:rFonts w:ascii="Tahoma" w:hAnsi="Tahoma" w:cs="Tahoma"/>
          <w:sz w:val="24"/>
          <w:szCs w:val="24"/>
          <w:u w:color="353535"/>
          <w:lang w:val="es-ES_tradnl"/>
        </w:rPr>
        <w:t xml:space="preserve"> </w:t>
      </w:r>
      <w:r w:rsidRPr="00E84C82">
        <w:rPr>
          <w:rFonts w:ascii="Tahoma" w:hAnsi="Tahoma" w:cs="Tahoma"/>
          <w:iCs/>
          <w:sz w:val="24"/>
          <w:szCs w:val="24"/>
          <w:u w:val="single" w:color="353535"/>
          <w:lang w:val="es-ES_tradnl"/>
        </w:rPr>
        <w:t>Justicia, Sala de Casación Laboral, Sentencia de 6 de abril de 2001, radicación 13648.</w:t>
      </w:r>
    </w:p>
    <w:p w14:paraId="208D738C" w14:textId="77777777" w:rsidR="00671D69" w:rsidRPr="00E84C82" w:rsidRDefault="00671D69" w:rsidP="00671D69">
      <w:pPr>
        <w:widowControl w:val="0"/>
        <w:autoSpaceDE w:val="0"/>
        <w:autoSpaceDN w:val="0"/>
        <w:adjustRightInd w:val="0"/>
        <w:spacing w:line="240" w:lineRule="auto"/>
        <w:ind w:firstLine="0"/>
        <w:rPr>
          <w:rFonts w:ascii="Tahoma" w:hAnsi="Tahoma" w:cs="Tahoma"/>
          <w:i/>
          <w:iCs/>
          <w:sz w:val="24"/>
          <w:szCs w:val="24"/>
          <w:u w:val="single" w:color="353535"/>
          <w:lang w:val="es-ES_tradnl"/>
        </w:rPr>
      </w:pPr>
    </w:p>
    <w:p w14:paraId="4E28556C" w14:textId="4EF8C8E4" w:rsidR="00671D69" w:rsidRPr="00E84C82" w:rsidRDefault="00A41E54" w:rsidP="00A41E54">
      <w:pPr>
        <w:widowControl w:val="0"/>
        <w:autoSpaceDE w:val="0"/>
        <w:autoSpaceDN w:val="0"/>
        <w:adjustRightInd w:val="0"/>
        <w:spacing w:line="240" w:lineRule="auto"/>
        <w:ind w:firstLine="708"/>
        <w:rPr>
          <w:rFonts w:ascii="Tahoma" w:hAnsi="Tahoma" w:cs="Tahoma"/>
          <w:i/>
          <w:iCs/>
          <w:sz w:val="24"/>
          <w:szCs w:val="24"/>
          <w:u w:color="353535"/>
          <w:lang w:val="es-ES_tradnl"/>
        </w:rPr>
      </w:pPr>
      <w:r w:rsidRPr="00E84C82">
        <w:rPr>
          <w:rFonts w:ascii="Tahoma" w:hAnsi="Tahoma" w:cs="Tahoma"/>
          <w:sz w:val="24"/>
          <w:szCs w:val="24"/>
          <w:u w:color="353535"/>
          <w:lang w:val="es-ES_tradnl"/>
        </w:rPr>
        <w:t>Más recientemente, e</w:t>
      </w:r>
      <w:r w:rsidR="00671D69" w:rsidRPr="00E84C82">
        <w:rPr>
          <w:rFonts w:ascii="Tahoma" w:hAnsi="Tahoma" w:cs="Tahoma"/>
          <w:sz w:val="24"/>
          <w:szCs w:val="24"/>
          <w:u w:color="353535"/>
          <w:lang w:val="es-ES_tradnl"/>
        </w:rPr>
        <w:t xml:space="preserve">n </w:t>
      </w:r>
      <w:r w:rsidR="00671D69" w:rsidRPr="00E84C82">
        <w:rPr>
          <w:rFonts w:ascii="Tahoma" w:hAnsi="Tahoma" w:cs="Tahoma"/>
          <w:i/>
          <w:iCs/>
          <w:sz w:val="24"/>
          <w:szCs w:val="24"/>
          <w:u w:val="single" w:color="353535"/>
          <w:lang w:val="es-ES_tradnl"/>
        </w:rPr>
        <w:t>sentencia SL-10507-2014 del 6 de agosto de 2014</w:t>
      </w:r>
      <w:r w:rsidR="00671D69" w:rsidRPr="00E84C82">
        <w:rPr>
          <w:rFonts w:ascii="Tahoma" w:hAnsi="Tahoma" w:cs="Tahoma"/>
          <w:sz w:val="24"/>
          <w:szCs w:val="24"/>
          <w:u w:color="353535"/>
          <w:lang w:val="es-ES_tradnl"/>
        </w:rPr>
        <w:t>, dentro de un proceso adelantado precisamente en contra</w:t>
      </w:r>
      <w:r w:rsidR="00363151" w:rsidRPr="00E84C82">
        <w:rPr>
          <w:rFonts w:ascii="Tahoma" w:hAnsi="Tahoma" w:cs="Tahoma"/>
          <w:sz w:val="24"/>
          <w:szCs w:val="24"/>
          <w:u w:color="353535"/>
          <w:lang w:val="es-ES_tradnl"/>
        </w:rPr>
        <w:t xml:space="preserve"> de</w:t>
      </w:r>
      <w:r w:rsidR="00671D69" w:rsidRPr="00E84C82">
        <w:rPr>
          <w:rFonts w:ascii="Tahoma" w:hAnsi="Tahoma" w:cs="Tahoma"/>
          <w:sz w:val="24"/>
          <w:szCs w:val="24"/>
          <w:u w:color="353535"/>
          <w:lang w:val="es-ES_tradnl"/>
        </w:rPr>
        <w:t xml:space="preserve"> Bavaria S.A., la Sala de Casación Laboral, rememorando un pronunciamiento suyo del año 1995, señaló</w:t>
      </w:r>
      <w:r w:rsidR="00671D69" w:rsidRPr="00E84C82">
        <w:rPr>
          <w:rFonts w:ascii="Tahoma" w:hAnsi="Tahoma" w:cs="Tahoma"/>
          <w:i/>
          <w:iCs/>
          <w:sz w:val="24"/>
          <w:szCs w:val="24"/>
          <w:u w:color="353535"/>
          <w:lang w:val="es-ES_tradnl"/>
        </w:rPr>
        <w:t xml:space="preserve"> que </w:t>
      </w:r>
      <w:r w:rsidR="00530AAD" w:rsidRPr="00E84C82">
        <w:rPr>
          <w:rFonts w:ascii="Tahoma" w:hAnsi="Tahoma" w:cs="Tahoma"/>
          <w:i/>
          <w:iCs/>
          <w:sz w:val="24"/>
          <w:szCs w:val="24"/>
          <w:u w:color="353535"/>
          <w:lang w:val="es-ES_tradnl"/>
        </w:rPr>
        <w:t xml:space="preserve">si </w:t>
      </w:r>
      <w:r w:rsidR="00671D69" w:rsidRPr="00E84C82">
        <w:rPr>
          <w:rFonts w:ascii="Tahoma" w:hAnsi="Tahoma" w:cs="Tahoma"/>
          <w:i/>
          <w:iCs/>
          <w:sz w:val="24"/>
          <w:szCs w:val="24"/>
          <w:u w:color="353535"/>
          <w:lang w:val="es-ES_tradnl"/>
        </w:rPr>
        <w:t xml:space="preserve">bien el ordenamiento jurídico laboral es garantista para el trabajador en razón a que se considera la parte débil de la relación, a causa del poder subordinante del empleador propio del contrato de trabajo, también lo es que aquel le pone límites a ese poder al sobreponerle el honor, la dignidad y los derechos del trabajador en concordancia con los tratados o convenios internacionales sobre derechos humanos vigentes en el país, artículo 23 del CST.  </w:t>
      </w:r>
      <w:r w:rsidR="00671D69" w:rsidRPr="00E84C82">
        <w:rPr>
          <w:rFonts w:ascii="Tahoma" w:hAnsi="Tahoma" w:cs="Tahoma"/>
          <w:iCs/>
          <w:sz w:val="24"/>
          <w:szCs w:val="24"/>
          <w:u w:color="353535"/>
          <w:lang w:val="es-ES_tradnl"/>
        </w:rPr>
        <w:t>En ese orden,</w:t>
      </w:r>
      <w:r w:rsidRPr="00E84C82">
        <w:rPr>
          <w:rFonts w:ascii="Tahoma" w:hAnsi="Tahoma" w:cs="Tahoma"/>
          <w:i/>
          <w:iCs/>
          <w:sz w:val="24"/>
          <w:szCs w:val="24"/>
          <w:u w:color="353535"/>
          <w:lang w:val="es-ES_tradnl"/>
        </w:rPr>
        <w:t xml:space="preserve"> </w:t>
      </w:r>
      <w:r w:rsidRPr="00E84C82">
        <w:rPr>
          <w:rFonts w:ascii="Tahoma" w:hAnsi="Tahoma" w:cs="Tahoma"/>
          <w:iCs/>
          <w:sz w:val="24"/>
          <w:szCs w:val="24"/>
          <w:u w:color="353535"/>
          <w:lang w:val="es-ES_tradnl"/>
        </w:rPr>
        <w:t>precisó que</w:t>
      </w:r>
      <w:r w:rsidR="00671D69" w:rsidRPr="00E84C82">
        <w:rPr>
          <w:rFonts w:ascii="Tahoma" w:hAnsi="Tahoma" w:cs="Tahoma"/>
          <w:i/>
          <w:iCs/>
          <w:sz w:val="24"/>
          <w:szCs w:val="24"/>
          <w:u w:color="353535"/>
          <w:lang w:val="es-ES_tradnl"/>
        </w:rPr>
        <w:t xml:space="preserve"> </w:t>
      </w:r>
      <w:r w:rsidRPr="00E84C82">
        <w:rPr>
          <w:rFonts w:ascii="Tahoma" w:hAnsi="Tahoma" w:cs="Tahoma"/>
          <w:i/>
          <w:iCs/>
          <w:sz w:val="24"/>
          <w:szCs w:val="24"/>
          <w:u w:color="353535"/>
          <w:lang w:val="es-ES_tradnl"/>
        </w:rPr>
        <w:t>“</w:t>
      </w:r>
      <w:r w:rsidR="00671D69" w:rsidRPr="00E84C82">
        <w:rPr>
          <w:rFonts w:ascii="Tahoma" w:hAnsi="Tahoma" w:cs="Tahoma"/>
          <w:i/>
          <w:iCs/>
          <w:sz w:val="24"/>
          <w:szCs w:val="24"/>
          <w:u w:color="353535"/>
          <w:lang w:val="es-ES_tradnl"/>
        </w:rPr>
        <w:t>la protección al trabajador reconoce también el respeto a su capacidad de tomar las decisiones que, a su juicio, mejor le convengan, sobre la base de la irrenunciabilidad de los derechos mínimos concedidos en la ley laboral</w:t>
      </w:r>
      <w:r w:rsidRPr="00E84C82">
        <w:rPr>
          <w:rFonts w:ascii="Tahoma" w:hAnsi="Tahoma" w:cs="Tahoma"/>
          <w:i/>
          <w:iCs/>
          <w:sz w:val="24"/>
          <w:szCs w:val="24"/>
          <w:u w:color="353535"/>
          <w:lang w:val="es-ES_tradnl"/>
        </w:rPr>
        <w:t>”</w:t>
      </w:r>
      <w:r w:rsidR="00671D69" w:rsidRPr="00E84C82">
        <w:rPr>
          <w:rFonts w:ascii="Tahoma" w:hAnsi="Tahoma" w:cs="Tahoma"/>
          <w:i/>
          <w:iCs/>
          <w:sz w:val="24"/>
          <w:szCs w:val="24"/>
          <w:u w:color="353535"/>
          <w:lang w:val="es-ES_tradnl"/>
        </w:rPr>
        <w:t>.</w:t>
      </w:r>
      <w:r w:rsidR="00671D69" w:rsidRPr="00E84C82">
        <w:rPr>
          <w:rFonts w:ascii="Tahoma" w:hAnsi="Tahoma" w:cs="Tahoma"/>
          <w:sz w:val="24"/>
          <w:szCs w:val="24"/>
          <w:u w:color="353535"/>
          <w:lang w:val="es-ES_tradnl"/>
        </w:rPr>
        <w:t xml:space="preserve"> </w:t>
      </w:r>
    </w:p>
    <w:p w14:paraId="7C62015F" w14:textId="77777777" w:rsidR="00671D69" w:rsidRPr="00E84C82" w:rsidRDefault="00671D69" w:rsidP="00671D69">
      <w:pPr>
        <w:widowControl w:val="0"/>
        <w:autoSpaceDE w:val="0"/>
        <w:autoSpaceDN w:val="0"/>
        <w:adjustRightInd w:val="0"/>
        <w:spacing w:line="240" w:lineRule="auto"/>
        <w:ind w:firstLine="0"/>
        <w:jc w:val="left"/>
        <w:rPr>
          <w:rFonts w:ascii="Tahoma" w:hAnsi="Tahoma" w:cs="Tahoma"/>
          <w:sz w:val="24"/>
          <w:szCs w:val="24"/>
          <w:u w:color="353535"/>
          <w:lang w:val="es-ES_tradnl"/>
        </w:rPr>
      </w:pPr>
    </w:p>
    <w:p w14:paraId="56DBA45A" w14:textId="507C2CF0" w:rsidR="00671D69" w:rsidRPr="00E84C82" w:rsidRDefault="00671D69" w:rsidP="00C57A49">
      <w:pPr>
        <w:widowControl w:val="0"/>
        <w:autoSpaceDE w:val="0"/>
        <w:autoSpaceDN w:val="0"/>
        <w:adjustRightInd w:val="0"/>
        <w:spacing w:after="40" w:line="240" w:lineRule="auto"/>
        <w:ind w:firstLine="708"/>
        <w:rPr>
          <w:rFonts w:ascii="Tahoma" w:hAnsi="Tahoma" w:cs="Tahoma"/>
          <w:sz w:val="24"/>
          <w:szCs w:val="24"/>
          <w:u w:color="353535"/>
          <w:lang w:val="es-ES_tradnl"/>
        </w:rPr>
      </w:pPr>
      <w:r w:rsidRPr="00E84C82">
        <w:rPr>
          <w:rFonts w:ascii="Tahoma" w:hAnsi="Tahoma" w:cs="Tahoma"/>
          <w:sz w:val="24"/>
          <w:szCs w:val="24"/>
          <w:u w:color="353535"/>
          <w:lang w:val="es-ES_tradnl"/>
        </w:rPr>
        <w:t>Refuerz</w:t>
      </w:r>
      <w:r w:rsidR="00A41E54" w:rsidRPr="00E84C82">
        <w:rPr>
          <w:rFonts w:ascii="Tahoma" w:hAnsi="Tahoma" w:cs="Tahoma"/>
          <w:sz w:val="24"/>
          <w:szCs w:val="24"/>
          <w:u w:color="353535"/>
          <w:lang w:val="es-ES_tradnl"/>
        </w:rPr>
        <w:t>a lo anterior, lo dicho por esa misma Sala</w:t>
      </w:r>
      <w:r w:rsidRPr="00E84C82">
        <w:rPr>
          <w:rFonts w:ascii="Tahoma" w:hAnsi="Tahoma" w:cs="Tahoma"/>
          <w:sz w:val="24"/>
          <w:szCs w:val="24"/>
          <w:u w:color="353535"/>
          <w:lang w:val="es-ES_tradnl"/>
        </w:rPr>
        <w:t xml:space="preserve"> en sentencia </w:t>
      </w:r>
      <w:r w:rsidRPr="00E84C82">
        <w:rPr>
          <w:rFonts w:ascii="Tahoma" w:hAnsi="Tahoma" w:cs="Tahoma"/>
          <w:iCs/>
          <w:sz w:val="24"/>
          <w:szCs w:val="24"/>
          <w:u w:val="single" w:color="353535"/>
          <w:lang w:val="es-ES_tradnl"/>
        </w:rPr>
        <w:t>CSJ SL 3 de oct. de 1995, No.7712</w:t>
      </w:r>
      <w:r w:rsidR="00A41E54" w:rsidRPr="00E84C82">
        <w:rPr>
          <w:rFonts w:ascii="Tahoma" w:hAnsi="Tahoma" w:cs="Tahoma"/>
          <w:iCs/>
          <w:sz w:val="24"/>
          <w:szCs w:val="24"/>
          <w:u w:color="353535"/>
          <w:lang w:val="es-ES_tradnl"/>
        </w:rPr>
        <w:t>, en la que indicó que,</w:t>
      </w:r>
      <w:r w:rsidRPr="00E84C82">
        <w:rPr>
          <w:rFonts w:ascii="Tahoma" w:hAnsi="Tahoma" w:cs="Tahoma"/>
          <w:sz w:val="24"/>
          <w:szCs w:val="24"/>
          <w:u w:color="353535"/>
          <w:lang w:val="es-ES_tradnl"/>
        </w:rPr>
        <w:t xml:space="preserve"> </w:t>
      </w:r>
      <w:r w:rsidR="00A41E54" w:rsidRPr="00E84C82">
        <w:rPr>
          <w:rFonts w:ascii="Tahoma" w:hAnsi="Tahoma" w:cs="Tahoma"/>
          <w:i/>
          <w:iCs/>
          <w:sz w:val="24"/>
          <w:szCs w:val="24"/>
          <w:u w:color="353535"/>
          <w:lang w:val="es-ES_tradnl"/>
        </w:rPr>
        <w:t>p</w:t>
      </w:r>
      <w:r w:rsidRPr="00E84C82">
        <w:rPr>
          <w:rFonts w:ascii="Tahoma" w:hAnsi="Tahoma" w:cs="Tahoma"/>
          <w:i/>
          <w:iCs/>
          <w:sz w:val="24"/>
          <w:szCs w:val="24"/>
          <w:u w:color="353535"/>
          <w:lang w:val="es-ES_tradnl"/>
        </w:rPr>
        <w:t xml:space="preserve">artiendo del supuesto de ser el contrato de trabajo un acuerdo de voluntades, y de que el trabajador como sujeto de derecho tiene </w:t>
      </w:r>
      <w:r w:rsidRPr="00E84C82">
        <w:rPr>
          <w:rFonts w:ascii="Tahoma" w:hAnsi="Tahoma" w:cs="Tahoma"/>
          <w:i/>
          <w:iCs/>
          <w:sz w:val="24"/>
          <w:szCs w:val="24"/>
          <w:u w:color="353535"/>
          <w:lang w:val="es-ES_tradnl"/>
        </w:rPr>
        <w:lastRenderedPageBreak/>
        <w:t>capacidad para celebrarlo e igualmente para terminarlo, ni su celebración ni su terminación puede ser entendida como un acto en el cual él es mirado como un objeto que pasivamente se somete a las decisiones de aquél con quien contrata.  La dignidad que  como ser humano tiene el trabajador obliga a rechazar cualquier concepción doctrinaria que dé base para concluir que el trabajador no está en condiciones de deliberar en un momento dado si le conviene o no permanecer bajo un determinado vínculo contractual, y mucho menos que tiene la obligación de aceptar cualquier propuesta, por bien intencionada que ella sea, de su patrono, y que no le es lícito discutirla o proponer fórmulas de acuerdo diferentes, bien sea para seguir trabajando o para dejar de hacerlo y terminar por mutuo consentimiento el contrato.</w:t>
      </w:r>
    </w:p>
    <w:p w14:paraId="433D00DD" w14:textId="77777777" w:rsidR="00671D69" w:rsidRPr="00E84C82" w:rsidRDefault="00671D69" w:rsidP="00671D69">
      <w:pPr>
        <w:widowControl w:val="0"/>
        <w:autoSpaceDE w:val="0"/>
        <w:autoSpaceDN w:val="0"/>
        <w:adjustRightInd w:val="0"/>
        <w:spacing w:line="240" w:lineRule="auto"/>
        <w:ind w:firstLine="0"/>
        <w:rPr>
          <w:rFonts w:ascii="Tahoma" w:hAnsi="Tahoma" w:cs="Tahoma"/>
          <w:sz w:val="24"/>
          <w:szCs w:val="24"/>
          <w:u w:color="353535"/>
          <w:lang w:val="es-ES_tradnl"/>
        </w:rPr>
      </w:pPr>
    </w:p>
    <w:p w14:paraId="4F5934B3" w14:textId="636689D7" w:rsidR="00671D69" w:rsidRDefault="00A41E54" w:rsidP="00C57A49">
      <w:pPr>
        <w:widowControl w:val="0"/>
        <w:autoSpaceDE w:val="0"/>
        <w:autoSpaceDN w:val="0"/>
        <w:adjustRightInd w:val="0"/>
        <w:spacing w:line="240" w:lineRule="auto"/>
        <w:ind w:firstLine="708"/>
        <w:rPr>
          <w:rFonts w:ascii="Tahoma" w:hAnsi="Tahoma" w:cs="Tahoma"/>
          <w:sz w:val="24"/>
          <w:szCs w:val="24"/>
          <w:u w:color="353535"/>
          <w:lang w:val="es-ES_tradnl"/>
        </w:rPr>
      </w:pPr>
      <w:r w:rsidRPr="00E84C82">
        <w:rPr>
          <w:rFonts w:ascii="Tahoma" w:hAnsi="Tahoma" w:cs="Tahoma"/>
          <w:sz w:val="24"/>
          <w:szCs w:val="24"/>
          <w:u w:color="353535"/>
          <w:lang w:val="es-ES_tradnl"/>
        </w:rPr>
        <w:t>En esa línea</w:t>
      </w:r>
      <w:r w:rsidR="00671D69" w:rsidRPr="00E84C82">
        <w:rPr>
          <w:rFonts w:ascii="Tahoma" w:hAnsi="Tahoma" w:cs="Tahoma"/>
          <w:sz w:val="24"/>
          <w:szCs w:val="24"/>
          <w:u w:color="353535"/>
          <w:lang w:val="es-ES_tradnl"/>
        </w:rPr>
        <w:t xml:space="preserve">, la Corte ha </w:t>
      </w:r>
      <w:r w:rsidRPr="00E84C82">
        <w:rPr>
          <w:rFonts w:ascii="Tahoma" w:hAnsi="Tahoma" w:cs="Tahoma"/>
          <w:sz w:val="24"/>
          <w:szCs w:val="24"/>
          <w:u w:color="353535"/>
          <w:lang w:val="es-ES_tradnl"/>
        </w:rPr>
        <w:t>sido reiterativa en señalar que</w:t>
      </w:r>
      <w:r w:rsidR="00E72EFE" w:rsidRPr="00E84C82">
        <w:rPr>
          <w:rFonts w:ascii="Tahoma" w:hAnsi="Tahoma" w:cs="Tahoma"/>
          <w:sz w:val="24"/>
          <w:szCs w:val="24"/>
          <w:u w:color="353535"/>
          <w:lang w:val="es-ES_tradnl"/>
        </w:rPr>
        <w:t xml:space="preserve"> los p</w:t>
      </w:r>
      <w:r w:rsidR="00671D69" w:rsidRPr="00E84C82">
        <w:rPr>
          <w:rFonts w:ascii="Tahoma" w:hAnsi="Tahoma" w:cs="Tahoma"/>
          <w:sz w:val="24"/>
          <w:szCs w:val="24"/>
          <w:u w:color="353535"/>
          <w:lang w:val="es-ES_tradnl"/>
        </w:rPr>
        <w:t>lan</w:t>
      </w:r>
      <w:r w:rsidR="00E72EFE" w:rsidRPr="00E84C82">
        <w:rPr>
          <w:rFonts w:ascii="Tahoma" w:hAnsi="Tahoma" w:cs="Tahoma"/>
          <w:sz w:val="24"/>
          <w:szCs w:val="24"/>
          <w:u w:color="353535"/>
          <w:lang w:val="es-ES_tradnl"/>
        </w:rPr>
        <w:t>es</w:t>
      </w:r>
      <w:r w:rsidR="00671D69" w:rsidRPr="00E84C82">
        <w:rPr>
          <w:rFonts w:ascii="Tahoma" w:hAnsi="Tahoma" w:cs="Tahoma"/>
          <w:sz w:val="24"/>
          <w:szCs w:val="24"/>
          <w:u w:color="353535"/>
          <w:lang w:val="es-ES_tradnl"/>
        </w:rPr>
        <w:t xml:space="preserve"> de retiro voluntario impulsado</w:t>
      </w:r>
      <w:r w:rsidR="00E72EFE" w:rsidRPr="00E84C82">
        <w:rPr>
          <w:rFonts w:ascii="Tahoma" w:hAnsi="Tahoma" w:cs="Tahoma"/>
          <w:sz w:val="24"/>
          <w:szCs w:val="24"/>
          <w:u w:color="353535"/>
          <w:lang w:val="es-ES_tradnl"/>
        </w:rPr>
        <w:t>s</w:t>
      </w:r>
      <w:r w:rsidR="00671D69" w:rsidRPr="00E84C82">
        <w:rPr>
          <w:rFonts w:ascii="Tahoma" w:hAnsi="Tahoma" w:cs="Tahoma"/>
          <w:sz w:val="24"/>
          <w:szCs w:val="24"/>
          <w:u w:color="353535"/>
          <w:lang w:val="es-ES_tradnl"/>
        </w:rPr>
        <w:t xml:space="preserve"> por el empleador</w:t>
      </w:r>
      <w:r w:rsidR="00E72EFE" w:rsidRPr="00E84C82">
        <w:rPr>
          <w:rFonts w:ascii="Tahoma" w:hAnsi="Tahoma" w:cs="Tahoma"/>
          <w:sz w:val="24"/>
          <w:szCs w:val="24"/>
          <w:u w:color="353535"/>
          <w:lang w:val="es-ES_tradnl"/>
        </w:rPr>
        <w:t>, per ser,</w:t>
      </w:r>
      <w:r w:rsidR="00671D69" w:rsidRPr="00E84C82">
        <w:rPr>
          <w:rFonts w:ascii="Tahoma" w:hAnsi="Tahoma" w:cs="Tahoma"/>
          <w:sz w:val="24"/>
          <w:szCs w:val="24"/>
          <w:u w:color="353535"/>
          <w:lang w:val="es-ES_tradnl"/>
        </w:rPr>
        <w:t xml:space="preserve"> no vicia el cons</w:t>
      </w:r>
      <w:r w:rsidR="00E72EFE" w:rsidRPr="00E84C82">
        <w:rPr>
          <w:rFonts w:ascii="Tahoma" w:hAnsi="Tahoma" w:cs="Tahoma"/>
          <w:sz w:val="24"/>
          <w:szCs w:val="24"/>
          <w:u w:color="353535"/>
          <w:lang w:val="es-ES_tradnl"/>
        </w:rPr>
        <w:t>entimiento de los trabajadores. Verbi y gracia en Sentencia del</w:t>
      </w:r>
      <w:r w:rsidR="00671D69" w:rsidRPr="00E84C82">
        <w:rPr>
          <w:rFonts w:ascii="Tahoma" w:hAnsi="Tahoma" w:cs="Tahoma"/>
          <w:sz w:val="24"/>
          <w:szCs w:val="24"/>
          <w:u w:color="353535"/>
          <w:lang w:val="es-ES_tradnl"/>
        </w:rPr>
        <w:t xml:space="preserve"> 5 abr. 2011, rad. 37752</w:t>
      </w:r>
      <w:r w:rsidR="00E72EFE" w:rsidRPr="00E84C82">
        <w:rPr>
          <w:rFonts w:ascii="Tahoma" w:hAnsi="Tahoma" w:cs="Tahoma"/>
          <w:sz w:val="24"/>
          <w:szCs w:val="24"/>
          <w:u w:color="353535"/>
          <w:lang w:val="es-ES_tradnl"/>
        </w:rPr>
        <w:t xml:space="preserve"> señaló al tenor</w:t>
      </w:r>
      <w:r w:rsidR="00671D69" w:rsidRPr="00E84C82">
        <w:rPr>
          <w:rFonts w:ascii="Tahoma" w:hAnsi="Tahoma" w:cs="Tahoma"/>
          <w:sz w:val="24"/>
          <w:szCs w:val="24"/>
          <w:u w:color="353535"/>
          <w:lang w:val="es-ES_tradnl"/>
        </w:rPr>
        <w:t>:</w:t>
      </w:r>
      <w:r w:rsidR="00671D69" w:rsidRPr="00E84C82">
        <w:rPr>
          <w:rFonts w:ascii="Tahoma" w:hAnsi="Tahoma" w:cs="Tahoma"/>
          <w:i/>
          <w:iCs/>
          <w:sz w:val="24"/>
          <w:szCs w:val="24"/>
          <w:u w:color="353535"/>
          <w:lang w:val="es-ES_tradnl"/>
        </w:rPr>
        <w:t xml:space="preserve"> que los planes de retiro pueden ser válidamente impulsados por el empleador y, por sí solos, no pueden viciar el consentimiento del trabajador que los acepta libre y espontáneamente.”</w:t>
      </w:r>
      <w:r w:rsidR="00671D69" w:rsidRPr="00E84C82">
        <w:rPr>
          <w:rFonts w:ascii="Tahoma" w:hAnsi="Tahoma" w:cs="Tahoma"/>
          <w:sz w:val="24"/>
          <w:szCs w:val="24"/>
          <w:u w:color="353535"/>
          <w:lang w:val="es-ES_tradnl"/>
        </w:rPr>
        <w:t xml:space="preserve"> Posición reiterada en la sentencia SL1275-2016 del 9 de Febrero de 2016, proferida dentro del expediente radicado No. 43846.</w:t>
      </w:r>
    </w:p>
    <w:p w14:paraId="2120E0EC" w14:textId="77777777" w:rsidR="00AA6331" w:rsidRPr="00E84C82" w:rsidRDefault="00AA6331" w:rsidP="00C57A49">
      <w:pPr>
        <w:widowControl w:val="0"/>
        <w:autoSpaceDE w:val="0"/>
        <w:autoSpaceDN w:val="0"/>
        <w:adjustRightInd w:val="0"/>
        <w:spacing w:line="240" w:lineRule="auto"/>
        <w:ind w:firstLine="708"/>
        <w:rPr>
          <w:rFonts w:ascii="Tahoma" w:hAnsi="Tahoma" w:cs="Tahoma"/>
          <w:sz w:val="24"/>
          <w:szCs w:val="24"/>
          <w:u w:color="353535"/>
          <w:lang w:val="es-ES_tradnl"/>
        </w:rPr>
      </w:pPr>
    </w:p>
    <w:p w14:paraId="522593F5" w14:textId="119FD8F4" w:rsidR="00671D69" w:rsidRPr="00E84C82" w:rsidRDefault="00E72EFE" w:rsidP="00C57A49">
      <w:pPr>
        <w:widowControl w:val="0"/>
        <w:autoSpaceDE w:val="0"/>
        <w:autoSpaceDN w:val="0"/>
        <w:adjustRightInd w:val="0"/>
        <w:spacing w:after="40" w:line="240" w:lineRule="auto"/>
        <w:ind w:firstLine="708"/>
        <w:rPr>
          <w:rFonts w:ascii="Tahoma" w:hAnsi="Tahoma" w:cs="Tahoma"/>
          <w:sz w:val="24"/>
          <w:szCs w:val="24"/>
          <w:u w:color="353535"/>
          <w:lang w:val="es-ES_tradnl"/>
        </w:rPr>
      </w:pPr>
      <w:r w:rsidRPr="00E84C82">
        <w:rPr>
          <w:rFonts w:ascii="Tahoma" w:hAnsi="Tahoma" w:cs="Tahoma"/>
          <w:sz w:val="24"/>
          <w:szCs w:val="24"/>
          <w:u w:color="353535"/>
          <w:lang w:val="es-ES_tradnl"/>
        </w:rPr>
        <w:t xml:space="preserve">Ello así, esta Sala también acepta que en el ordenamiento jurídico no existe  </w:t>
      </w:r>
      <w:r w:rsidR="00671D69" w:rsidRPr="00E84C82">
        <w:rPr>
          <w:rFonts w:ascii="Tahoma" w:hAnsi="Tahoma" w:cs="Tahoma"/>
          <w:sz w:val="24"/>
          <w:szCs w:val="24"/>
          <w:u w:color="353535"/>
          <w:lang w:val="es-ES_tradnl"/>
        </w:rPr>
        <w:t>prohibición alguna que impida a los empleadores, públicos o privados, proponer planes de retiro a sus trabajadores por razones de reestructuración</w:t>
      </w:r>
      <w:r w:rsidRPr="00E84C82">
        <w:rPr>
          <w:rFonts w:ascii="Tahoma" w:hAnsi="Tahoma" w:cs="Tahoma"/>
          <w:sz w:val="24"/>
          <w:szCs w:val="24"/>
          <w:u w:color="353535"/>
          <w:lang w:val="es-ES_tradnl"/>
        </w:rPr>
        <w:t xml:space="preserve"> o reducción de su planta de personal</w:t>
      </w:r>
      <w:r w:rsidR="00671D69" w:rsidRPr="00E84C82">
        <w:rPr>
          <w:rFonts w:ascii="Tahoma" w:hAnsi="Tahoma" w:cs="Tahoma"/>
          <w:sz w:val="24"/>
          <w:szCs w:val="24"/>
          <w:u w:color="353535"/>
          <w:lang w:val="es-ES_tradnl"/>
        </w:rPr>
        <w:t>, pues tales propuestas son lícitas en la medida en que el trabajador está en</w:t>
      </w:r>
      <w:bookmarkStart w:id="0" w:name="_GoBack"/>
      <w:bookmarkEnd w:id="0"/>
      <w:r w:rsidR="00671D69" w:rsidRPr="00E84C82">
        <w:rPr>
          <w:rFonts w:ascii="Tahoma" w:hAnsi="Tahoma" w:cs="Tahoma"/>
          <w:sz w:val="24"/>
          <w:szCs w:val="24"/>
          <w:u w:color="353535"/>
          <w:lang w:val="es-ES_tradnl"/>
        </w:rPr>
        <w:t xml:space="preserve"> libertad de aceptarlas o no. </w:t>
      </w:r>
    </w:p>
    <w:p w14:paraId="06A9EDA8" w14:textId="77777777" w:rsidR="00671D69" w:rsidRPr="00E84C82" w:rsidRDefault="00671D69" w:rsidP="00671D69">
      <w:pPr>
        <w:widowControl w:val="0"/>
        <w:autoSpaceDE w:val="0"/>
        <w:autoSpaceDN w:val="0"/>
        <w:adjustRightInd w:val="0"/>
        <w:spacing w:after="40" w:line="240" w:lineRule="auto"/>
        <w:ind w:firstLine="0"/>
        <w:rPr>
          <w:rFonts w:ascii="Tahoma" w:hAnsi="Tahoma" w:cs="Tahoma"/>
          <w:sz w:val="24"/>
          <w:szCs w:val="24"/>
          <w:u w:color="353535"/>
          <w:lang w:val="es-ES_tradnl"/>
        </w:rPr>
      </w:pPr>
    </w:p>
    <w:p w14:paraId="679D373E" w14:textId="53F8BEA9" w:rsidR="00671D69" w:rsidRPr="00E84C82" w:rsidRDefault="00530AAD" w:rsidP="00E72EFE">
      <w:pPr>
        <w:widowControl w:val="0"/>
        <w:autoSpaceDE w:val="0"/>
        <w:autoSpaceDN w:val="0"/>
        <w:adjustRightInd w:val="0"/>
        <w:spacing w:after="40" w:line="240" w:lineRule="auto"/>
        <w:ind w:firstLine="460"/>
        <w:rPr>
          <w:rFonts w:ascii="Tahoma" w:hAnsi="Tahoma" w:cs="Tahoma"/>
          <w:sz w:val="24"/>
          <w:szCs w:val="24"/>
          <w:u w:color="353535"/>
          <w:lang w:val="es-ES_tradnl"/>
        </w:rPr>
      </w:pPr>
      <w:r w:rsidRPr="00E84C82">
        <w:rPr>
          <w:rFonts w:ascii="Tahoma" w:hAnsi="Tahoma" w:cs="Tahoma"/>
          <w:sz w:val="24"/>
          <w:szCs w:val="24"/>
          <w:u w:color="353535"/>
          <w:lang w:val="es-ES_tradnl"/>
        </w:rPr>
        <w:t>Así lo consideró esa</w:t>
      </w:r>
      <w:r w:rsidR="00671D69" w:rsidRPr="00E84C82">
        <w:rPr>
          <w:rFonts w:ascii="Tahoma" w:hAnsi="Tahoma" w:cs="Tahoma"/>
          <w:sz w:val="24"/>
          <w:szCs w:val="24"/>
          <w:u w:color="353535"/>
          <w:lang w:val="es-ES_tradnl"/>
        </w:rPr>
        <w:t xml:space="preserve"> Corporación en sentencia CSJ SL, 4 abr</w:t>
      </w:r>
      <w:r w:rsidRPr="00E84C82">
        <w:rPr>
          <w:rFonts w:ascii="Tahoma" w:hAnsi="Tahoma" w:cs="Tahoma"/>
          <w:sz w:val="24"/>
          <w:szCs w:val="24"/>
          <w:u w:color="353535"/>
          <w:lang w:val="es-ES_tradnl"/>
        </w:rPr>
        <w:t>il</w:t>
      </w:r>
      <w:r w:rsidR="00671D69" w:rsidRPr="00E84C82">
        <w:rPr>
          <w:rFonts w:ascii="Tahoma" w:hAnsi="Tahoma" w:cs="Tahoma"/>
          <w:sz w:val="24"/>
          <w:szCs w:val="24"/>
          <w:u w:color="353535"/>
          <w:lang w:val="es-ES_tradnl"/>
        </w:rPr>
        <w:t>. 2006, rad. 26071, reiterada con profusión, entre otras en la reciente providencia CSJ SL8987-2014:</w:t>
      </w:r>
      <w:r w:rsidR="00E72EFE" w:rsidRPr="00E84C82">
        <w:rPr>
          <w:rFonts w:ascii="Tahoma" w:hAnsi="Tahoma" w:cs="Tahoma"/>
          <w:sz w:val="24"/>
          <w:szCs w:val="24"/>
          <w:u w:color="353535"/>
          <w:lang w:val="es-ES_tradnl"/>
        </w:rPr>
        <w:t xml:space="preserve"> </w:t>
      </w:r>
      <w:r w:rsidR="00671D69" w:rsidRPr="00E84C82">
        <w:rPr>
          <w:rFonts w:ascii="Tahoma" w:hAnsi="Tahoma" w:cs="Tahoma"/>
          <w:i/>
          <w:iCs/>
          <w:sz w:val="24"/>
          <w:szCs w:val="24"/>
          <w:u w:color="353535"/>
          <w:lang w:val="es-ES_tradnl"/>
        </w:rPr>
        <w:t>que no es dable calificar ni unas ni otras de presiones indebidas por parte de quien las expresa, pues debe entenderse que dichas ofertas son un medio idóneo, legal y muchas veces conveniente de rescindir los contratos de trabajo y zanjar las diferencias que puedan presentarse en el desarrollo de las relaciones de trabajo.</w:t>
      </w:r>
    </w:p>
    <w:p w14:paraId="5080C511" w14:textId="77777777" w:rsidR="00C57A49" w:rsidRPr="00E84C82" w:rsidRDefault="00C57A49" w:rsidP="00671D69">
      <w:pPr>
        <w:widowControl w:val="0"/>
        <w:autoSpaceDE w:val="0"/>
        <w:autoSpaceDN w:val="0"/>
        <w:adjustRightInd w:val="0"/>
        <w:spacing w:line="240" w:lineRule="auto"/>
        <w:ind w:firstLine="0"/>
        <w:rPr>
          <w:rFonts w:ascii="Tahoma" w:hAnsi="Tahoma" w:cs="Tahoma"/>
          <w:b/>
          <w:bCs/>
          <w:sz w:val="24"/>
          <w:szCs w:val="24"/>
          <w:u w:color="353535"/>
          <w:lang w:val="es-ES_tradnl"/>
        </w:rPr>
      </w:pPr>
    </w:p>
    <w:p w14:paraId="6BFDA755" w14:textId="78BCF87C" w:rsidR="00671D69" w:rsidRPr="00E84C82" w:rsidRDefault="00671D69" w:rsidP="00A22CA9">
      <w:pPr>
        <w:pStyle w:val="Prrafodelista"/>
        <w:widowControl w:val="0"/>
        <w:numPr>
          <w:ilvl w:val="1"/>
          <w:numId w:val="1"/>
        </w:numPr>
        <w:autoSpaceDE w:val="0"/>
        <w:autoSpaceDN w:val="0"/>
        <w:adjustRightInd w:val="0"/>
        <w:ind w:left="0" w:firstLine="0"/>
        <w:jc w:val="both"/>
        <w:rPr>
          <w:rFonts w:ascii="Tahoma" w:hAnsi="Tahoma" w:cs="Tahoma"/>
          <w:i/>
          <w:iCs/>
          <w:sz w:val="24"/>
          <w:szCs w:val="24"/>
          <w:u w:val="single" w:color="353535"/>
        </w:rPr>
      </w:pPr>
      <w:r w:rsidRPr="00E84C82">
        <w:rPr>
          <w:rFonts w:ascii="Tahoma" w:hAnsi="Tahoma" w:cs="Tahoma"/>
          <w:b/>
          <w:bCs/>
          <w:sz w:val="24"/>
          <w:szCs w:val="24"/>
          <w:u w:color="353535"/>
        </w:rPr>
        <w:t>NULIDAD DEL ACTA CONCILIACIÓN SUSCRITA O APROBADA POR FUNCIONARIO O AUTORIDAD INCOMPETENTE</w:t>
      </w:r>
    </w:p>
    <w:p w14:paraId="7D094C94" w14:textId="77777777" w:rsidR="00671D69" w:rsidRPr="00E84C82" w:rsidRDefault="00671D69" w:rsidP="00671D69">
      <w:pPr>
        <w:widowControl w:val="0"/>
        <w:autoSpaceDE w:val="0"/>
        <w:autoSpaceDN w:val="0"/>
        <w:adjustRightInd w:val="0"/>
        <w:spacing w:line="240" w:lineRule="auto"/>
        <w:ind w:firstLine="0"/>
        <w:rPr>
          <w:rFonts w:ascii="Tahoma" w:hAnsi="Tahoma" w:cs="Tahoma"/>
          <w:i/>
          <w:iCs/>
          <w:sz w:val="24"/>
          <w:szCs w:val="24"/>
          <w:u w:val="single" w:color="353535"/>
          <w:lang w:val="es-ES_tradnl"/>
        </w:rPr>
      </w:pPr>
    </w:p>
    <w:p w14:paraId="68CBCEC3" w14:textId="3C395F63" w:rsidR="00671D69" w:rsidRPr="00E84C82" w:rsidRDefault="00A276D4" w:rsidP="00A276D4">
      <w:pPr>
        <w:widowControl w:val="0"/>
        <w:autoSpaceDE w:val="0"/>
        <w:autoSpaceDN w:val="0"/>
        <w:adjustRightInd w:val="0"/>
        <w:spacing w:line="276" w:lineRule="auto"/>
        <w:ind w:firstLine="708"/>
        <w:rPr>
          <w:rFonts w:ascii="Tahoma" w:hAnsi="Tahoma" w:cs="Tahoma"/>
          <w:sz w:val="24"/>
          <w:szCs w:val="24"/>
          <w:lang w:val="es-ES_tradnl"/>
        </w:rPr>
      </w:pPr>
      <w:r w:rsidRPr="00E84C82">
        <w:rPr>
          <w:rFonts w:ascii="Tahoma" w:hAnsi="Tahoma" w:cs="Tahoma"/>
          <w:sz w:val="24"/>
          <w:szCs w:val="24"/>
          <w:u w:color="353535"/>
          <w:lang w:val="es-ES_tradnl"/>
        </w:rPr>
        <w:t xml:space="preserve">Además de los argumentos aducidos por la jueza de primera instancia, los cuales, valga subrayar, comparte la Sala en su integridad, en el sentido de que </w:t>
      </w:r>
      <w:r w:rsidRPr="00E84C82">
        <w:rPr>
          <w:rFonts w:ascii="Tahoma" w:hAnsi="Tahoma" w:cs="Tahoma"/>
          <w:bCs/>
          <w:sz w:val="24"/>
          <w:szCs w:val="24"/>
        </w:rPr>
        <w:t xml:space="preserve">los centros de conciliación tenían competencia para oficiar como conciliadores en materia laboral para septiembre de 2001, en la medida en que para esa época se encontraba vigente y era de plena aplicabilidad todo lo previsto en la Ley 640 de 2001, pues la inexequibilidad de su artículo 28, surtió efectos sólo a partir del 9 de octubre de 2001, cuando se dio a conocer y se notificó dicha sentencia, resulta conveniente indicar que en </w:t>
      </w:r>
      <w:r w:rsidR="00671D69" w:rsidRPr="00E84C82">
        <w:rPr>
          <w:rFonts w:ascii="Tahoma" w:hAnsi="Tahoma" w:cs="Tahoma"/>
          <w:sz w:val="24"/>
          <w:szCs w:val="24"/>
          <w:u w:color="353535"/>
          <w:lang w:val="es-ES_tradnl"/>
        </w:rPr>
        <w:t xml:space="preserve">sentencia </w:t>
      </w:r>
      <w:r w:rsidR="00671D69" w:rsidRPr="00E84C82">
        <w:rPr>
          <w:rFonts w:ascii="Tahoma" w:hAnsi="Tahoma" w:cs="Tahoma"/>
          <w:iCs/>
          <w:sz w:val="24"/>
          <w:szCs w:val="24"/>
          <w:u w:val="single" w:color="353535"/>
          <w:lang w:val="es-ES_tradnl"/>
        </w:rPr>
        <w:t>No. 6436-2015</w:t>
      </w:r>
      <w:r w:rsidR="00671D69" w:rsidRPr="00E84C82">
        <w:rPr>
          <w:rFonts w:ascii="Tahoma" w:hAnsi="Tahoma" w:cs="Tahoma"/>
          <w:sz w:val="24"/>
          <w:szCs w:val="24"/>
          <w:u w:color="353535"/>
          <w:lang w:val="es-ES_tradnl"/>
        </w:rPr>
        <w:t xml:space="preserve"> (M.P. Clara Cecilia Dueñas Quevedo)</w:t>
      </w:r>
      <w:r w:rsidR="00E72EFE" w:rsidRPr="00E84C82">
        <w:rPr>
          <w:rFonts w:ascii="Tahoma" w:hAnsi="Tahoma" w:cs="Tahoma"/>
          <w:sz w:val="24"/>
          <w:szCs w:val="24"/>
          <w:u w:color="353535"/>
          <w:lang w:val="es-ES_tradnl"/>
        </w:rPr>
        <w:t xml:space="preserve"> </w:t>
      </w:r>
      <w:r w:rsidR="00671D69" w:rsidRPr="00E84C82">
        <w:rPr>
          <w:rFonts w:ascii="Tahoma" w:hAnsi="Tahoma" w:cs="Tahoma"/>
          <w:sz w:val="24"/>
          <w:szCs w:val="24"/>
          <w:u w:color="353535"/>
          <w:lang w:val="es-ES_tradnl"/>
        </w:rPr>
        <w:t xml:space="preserve">la Sala de Casación Laboral tuvo oportunidad de sentar su posición respecto al problema jurídico que se sintetiza en el </w:t>
      </w:r>
      <w:r w:rsidR="00F41E67" w:rsidRPr="00E84C82">
        <w:rPr>
          <w:rFonts w:ascii="Tahoma" w:hAnsi="Tahoma" w:cs="Tahoma"/>
          <w:sz w:val="24"/>
          <w:szCs w:val="24"/>
          <w:u w:color="353535"/>
          <w:lang w:val="es-ES_tradnl"/>
        </w:rPr>
        <w:t>título</w:t>
      </w:r>
      <w:r w:rsidR="00671D69" w:rsidRPr="00E84C82">
        <w:rPr>
          <w:rFonts w:ascii="Tahoma" w:hAnsi="Tahoma" w:cs="Tahoma"/>
          <w:sz w:val="24"/>
          <w:szCs w:val="24"/>
          <w:u w:color="353535"/>
          <w:lang w:val="es-ES_tradnl"/>
        </w:rPr>
        <w:t xml:space="preserve"> de este acápite, consistente en determinar los alcances jurídicos del acta de conciliación suscrita o aprobada, por ejemplo, por personas que no tienen la calid</w:t>
      </w:r>
      <w:r w:rsidRPr="00E84C82">
        <w:rPr>
          <w:rFonts w:ascii="Tahoma" w:hAnsi="Tahoma" w:cs="Tahoma"/>
          <w:sz w:val="24"/>
          <w:szCs w:val="24"/>
          <w:u w:color="353535"/>
          <w:lang w:val="es-ES_tradnl"/>
        </w:rPr>
        <w:t xml:space="preserve">ad de conciliadores reconocidos –aunque valga anotar que </w:t>
      </w:r>
      <w:r w:rsidR="00530AAD" w:rsidRPr="00E84C82">
        <w:rPr>
          <w:rFonts w:ascii="Tahoma" w:hAnsi="Tahoma" w:cs="Tahoma"/>
          <w:sz w:val="24"/>
          <w:szCs w:val="24"/>
          <w:u w:color="353535"/>
          <w:lang w:val="es-ES_tradnl"/>
        </w:rPr>
        <w:t xml:space="preserve">no es este el caso- </w:t>
      </w:r>
      <w:r w:rsidRPr="00E84C82">
        <w:rPr>
          <w:rFonts w:ascii="Tahoma" w:hAnsi="Tahoma" w:cs="Tahoma"/>
          <w:sz w:val="24"/>
          <w:szCs w:val="24"/>
          <w:u w:color="353535"/>
          <w:lang w:val="es-ES_tradnl"/>
        </w:rPr>
        <w:t>eventos</w:t>
      </w:r>
      <w:r w:rsidR="00530AAD" w:rsidRPr="00E84C82">
        <w:rPr>
          <w:rFonts w:ascii="Tahoma" w:hAnsi="Tahoma" w:cs="Tahoma"/>
          <w:sz w:val="24"/>
          <w:szCs w:val="24"/>
          <w:u w:color="353535"/>
          <w:lang w:val="es-ES_tradnl"/>
        </w:rPr>
        <w:t xml:space="preserve"> en los cuales</w:t>
      </w:r>
      <w:r w:rsidR="00671D69" w:rsidRPr="00E84C82">
        <w:rPr>
          <w:rFonts w:ascii="Tahoma" w:hAnsi="Tahoma" w:cs="Tahoma"/>
          <w:sz w:val="24"/>
          <w:szCs w:val="24"/>
          <w:u w:color="353535"/>
          <w:lang w:val="es-ES_tradnl"/>
        </w:rPr>
        <w:t xml:space="preserve">, señaló, siguiendo la </w:t>
      </w:r>
      <w:r w:rsidR="00F41E67" w:rsidRPr="00E84C82">
        <w:rPr>
          <w:rFonts w:ascii="Tahoma" w:hAnsi="Tahoma" w:cs="Tahoma"/>
          <w:sz w:val="24"/>
          <w:szCs w:val="24"/>
          <w:u w:color="353535"/>
          <w:lang w:val="es-ES_tradnl"/>
        </w:rPr>
        <w:t>línea</w:t>
      </w:r>
      <w:r w:rsidR="00671D69" w:rsidRPr="00E84C82">
        <w:rPr>
          <w:rFonts w:ascii="Tahoma" w:hAnsi="Tahoma" w:cs="Tahoma"/>
          <w:sz w:val="24"/>
          <w:szCs w:val="24"/>
          <w:u w:color="353535"/>
          <w:lang w:val="es-ES_tradnl"/>
        </w:rPr>
        <w:t xml:space="preserve"> trazada en la sentencia SL 449-2013,</w:t>
      </w:r>
      <w:r w:rsidRPr="00E84C82">
        <w:rPr>
          <w:rFonts w:ascii="Tahoma" w:hAnsi="Tahoma" w:cs="Tahoma"/>
          <w:sz w:val="24"/>
          <w:szCs w:val="24"/>
          <w:u w:color="353535"/>
          <w:lang w:val="es-ES_tradnl"/>
        </w:rPr>
        <w:t xml:space="preserve"> Rad. 41811,</w:t>
      </w:r>
      <w:r w:rsidR="00671D69" w:rsidRPr="00E84C82">
        <w:rPr>
          <w:rFonts w:ascii="Tahoma" w:hAnsi="Tahoma" w:cs="Tahoma"/>
          <w:sz w:val="24"/>
          <w:szCs w:val="24"/>
          <w:u w:color="353535"/>
          <w:lang w:val="es-ES_tradnl"/>
        </w:rPr>
        <w:t xml:space="preserve"> que siempre que en ese documento aparezca la expresión de aprobación del trabajador, sin reserva de ninguna clase, la que se evidencia con la firma impuesta en señal de asentimiento, dicho acuerdo adquiere el carácter de una transacción que, </w:t>
      </w:r>
      <w:r w:rsidR="00671D69" w:rsidRPr="00E84C82">
        <w:rPr>
          <w:rFonts w:ascii="Tahoma" w:hAnsi="Tahoma" w:cs="Tahoma"/>
          <w:sz w:val="24"/>
          <w:szCs w:val="24"/>
          <w:u w:color="353535"/>
          <w:lang w:val="es-ES_tradnl"/>
        </w:rPr>
        <w:lastRenderedPageBreak/>
        <w:t xml:space="preserve">como tal, no requiere el aval de autoridad competente alguna para su validez, siempre que la manifestación de las parte se haga en forma consciente, libre de apremio y se respeten los derechos ciertos e indiscutibles del trabajador. </w:t>
      </w:r>
    </w:p>
    <w:p w14:paraId="6DC7F890" w14:textId="77777777" w:rsidR="00671D69" w:rsidRPr="00E84C82" w:rsidRDefault="00671D69" w:rsidP="00671D69">
      <w:pPr>
        <w:widowControl w:val="0"/>
        <w:autoSpaceDE w:val="0"/>
        <w:autoSpaceDN w:val="0"/>
        <w:adjustRightInd w:val="0"/>
        <w:spacing w:after="40" w:line="240" w:lineRule="auto"/>
        <w:ind w:firstLine="0"/>
        <w:rPr>
          <w:rFonts w:ascii="Tahoma" w:hAnsi="Tahoma" w:cs="Tahoma"/>
          <w:sz w:val="24"/>
          <w:szCs w:val="24"/>
          <w:u w:color="353535"/>
          <w:lang w:val="es-ES_tradnl"/>
        </w:rPr>
      </w:pPr>
    </w:p>
    <w:p w14:paraId="537EE1BA" w14:textId="000D34E8" w:rsidR="00671D69" w:rsidRPr="00E84C82" w:rsidRDefault="00671D69" w:rsidP="00530AAD">
      <w:pPr>
        <w:widowControl w:val="0"/>
        <w:autoSpaceDE w:val="0"/>
        <w:autoSpaceDN w:val="0"/>
        <w:adjustRightInd w:val="0"/>
        <w:spacing w:after="40" w:line="276" w:lineRule="auto"/>
        <w:ind w:firstLine="708"/>
        <w:rPr>
          <w:rFonts w:ascii="Tahoma" w:hAnsi="Tahoma" w:cs="Tahoma"/>
          <w:sz w:val="24"/>
          <w:szCs w:val="24"/>
          <w:u w:color="353535"/>
          <w:lang w:val="es-ES_tradnl"/>
        </w:rPr>
      </w:pPr>
      <w:r w:rsidRPr="00E84C82">
        <w:rPr>
          <w:rFonts w:ascii="Tahoma" w:hAnsi="Tahoma" w:cs="Tahoma"/>
          <w:sz w:val="24"/>
          <w:szCs w:val="24"/>
          <w:u w:color="353535"/>
          <w:lang w:val="es-ES_tradnl"/>
        </w:rPr>
        <w:t xml:space="preserve">Dicha posición doctrinal aparece </w:t>
      </w:r>
      <w:r w:rsidR="003F247C" w:rsidRPr="00E84C82">
        <w:rPr>
          <w:rFonts w:ascii="Tahoma" w:hAnsi="Tahoma" w:cs="Tahoma"/>
          <w:sz w:val="24"/>
          <w:szCs w:val="24"/>
          <w:u w:color="353535"/>
          <w:lang w:val="es-ES_tradnl"/>
        </w:rPr>
        <w:t xml:space="preserve">igualmente </w:t>
      </w:r>
      <w:r w:rsidRPr="00E84C82">
        <w:rPr>
          <w:rFonts w:ascii="Tahoma" w:hAnsi="Tahoma" w:cs="Tahoma"/>
          <w:sz w:val="24"/>
          <w:szCs w:val="24"/>
          <w:u w:color="353535"/>
          <w:lang w:val="es-ES_tradnl"/>
        </w:rPr>
        <w:t xml:space="preserve">expuesta en la sentencia </w:t>
      </w:r>
      <w:r w:rsidR="003F247C" w:rsidRPr="00E84C82">
        <w:rPr>
          <w:rFonts w:ascii="Tahoma" w:hAnsi="Tahoma" w:cs="Tahoma"/>
          <w:sz w:val="24"/>
          <w:szCs w:val="24"/>
          <w:u w:color="353535"/>
          <w:lang w:val="es-ES_tradnl"/>
        </w:rPr>
        <w:t>del 4 junio de 2008, rad. 33086, en la que la Corte</w:t>
      </w:r>
      <w:r w:rsidRPr="00E84C82">
        <w:rPr>
          <w:rFonts w:ascii="Tahoma" w:hAnsi="Tahoma" w:cs="Tahoma"/>
          <w:sz w:val="24"/>
          <w:szCs w:val="24"/>
          <w:u w:color="353535"/>
          <w:lang w:val="es-ES_tradnl"/>
        </w:rPr>
        <w:t xml:space="preserve"> dij</w:t>
      </w:r>
      <w:r w:rsidR="001B5052" w:rsidRPr="00E84C82">
        <w:rPr>
          <w:rFonts w:ascii="Tahoma" w:hAnsi="Tahoma" w:cs="Tahoma"/>
          <w:sz w:val="24"/>
          <w:szCs w:val="24"/>
          <w:u w:color="353535"/>
          <w:lang w:val="es-ES_tradnl"/>
        </w:rPr>
        <w:t xml:space="preserve">o: </w:t>
      </w:r>
      <w:r w:rsidRPr="00E84C82">
        <w:rPr>
          <w:rFonts w:ascii="Tahoma" w:hAnsi="Tahoma" w:cs="Tahoma"/>
          <w:sz w:val="24"/>
          <w:szCs w:val="24"/>
          <w:u w:color="353535"/>
          <w:lang w:val="es-ES_tradnl"/>
        </w:rPr>
        <w:t xml:space="preserve">que la consecuencia de que una “conciliación laboral” no esté suscrita o aprobada por el respectivo funcionario competente, que la autorice como garantía de protección de los derechos ciertos e indiscutibles, consiste en que dicho acuerdo adquiere la connotación de una “transacción” que no requiere para su validez del aval de la autoridad competente, dado que basta que esa manifestación de voluntad de las partes se haga en forma consiente y libre de apremio, y no vulnere derechos ciertos e indiscutibles del trabajador, para que aquella surta sus plenos efectos legales. </w:t>
      </w:r>
    </w:p>
    <w:p w14:paraId="45A674E9" w14:textId="77777777" w:rsidR="00671D69" w:rsidRPr="00E84C82" w:rsidRDefault="00671D69" w:rsidP="00671D69">
      <w:pPr>
        <w:widowControl w:val="0"/>
        <w:autoSpaceDE w:val="0"/>
        <w:autoSpaceDN w:val="0"/>
        <w:adjustRightInd w:val="0"/>
        <w:spacing w:line="240" w:lineRule="auto"/>
        <w:ind w:firstLine="0"/>
        <w:rPr>
          <w:rFonts w:ascii="Tahoma" w:hAnsi="Tahoma" w:cs="Tahoma"/>
          <w:sz w:val="24"/>
          <w:szCs w:val="24"/>
          <w:u w:color="353535"/>
          <w:lang w:val="es-ES_tradnl"/>
        </w:rPr>
      </w:pPr>
    </w:p>
    <w:p w14:paraId="686A3C01" w14:textId="3ECC1E00" w:rsidR="00671D69" w:rsidRPr="00E84C82" w:rsidRDefault="00671D69" w:rsidP="00530AAD">
      <w:pPr>
        <w:widowControl w:val="0"/>
        <w:autoSpaceDE w:val="0"/>
        <w:autoSpaceDN w:val="0"/>
        <w:adjustRightInd w:val="0"/>
        <w:spacing w:line="276" w:lineRule="auto"/>
        <w:ind w:firstLine="708"/>
        <w:rPr>
          <w:rFonts w:ascii="Tahoma" w:hAnsi="Tahoma" w:cs="Tahoma"/>
          <w:sz w:val="24"/>
          <w:szCs w:val="24"/>
          <w:u w:color="353535"/>
          <w:lang w:val="es-ES_tradnl"/>
        </w:rPr>
      </w:pPr>
      <w:r w:rsidRPr="00E84C82">
        <w:rPr>
          <w:rFonts w:ascii="Tahoma" w:hAnsi="Tahoma" w:cs="Tahoma"/>
          <w:sz w:val="24"/>
          <w:szCs w:val="24"/>
          <w:u w:color="353535"/>
          <w:lang w:val="es-ES_tradnl"/>
        </w:rPr>
        <w:t>Bajo la misma línea, conviene precisar que no existe disposición legal alguna que le reste existencia o validez a un acuerdo suscrito entre trabajador y empleadora, por el hecho</w:t>
      </w:r>
      <w:r w:rsidR="001B5052" w:rsidRPr="00E84C82">
        <w:rPr>
          <w:rFonts w:ascii="Tahoma" w:hAnsi="Tahoma" w:cs="Tahoma"/>
          <w:sz w:val="24"/>
          <w:szCs w:val="24"/>
          <w:u w:color="353535"/>
          <w:lang w:val="es-ES_tradnl"/>
        </w:rPr>
        <w:t xml:space="preserve"> de que se hubiera celebrado bajo la convocatoria de esta última y en sus propias instalaciones o en otras dispuestas para tal efecto</w:t>
      </w:r>
      <w:r w:rsidRPr="00E84C82">
        <w:rPr>
          <w:rFonts w:ascii="Tahoma" w:hAnsi="Tahoma" w:cs="Tahoma"/>
          <w:sz w:val="24"/>
          <w:szCs w:val="24"/>
          <w:u w:color="353535"/>
          <w:lang w:val="es-ES_tradnl"/>
        </w:rPr>
        <w:t>, de manera que dicha premisa tampoco resultaba relevante para atribuir per se, vicio en el consentimiento del trabajador con la entidad suficiente para desquiciar el acto y predicar su invalidez.</w:t>
      </w:r>
    </w:p>
    <w:p w14:paraId="32C9C481" w14:textId="77777777" w:rsidR="00671D69" w:rsidRPr="00E84C82" w:rsidRDefault="00671D69" w:rsidP="00530AAD">
      <w:pPr>
        <w:widowControl w:val="0"/>
        <w:autoSpaceDE w:val="0"/>
        <w:autoSpaceDN w:val="0"/>
        <w:adjustRightInd w:val="0"/>
        <w:spacing w:line="276" w:lineRule="auto"/>
        <w:ind w:firstLine="0"/>
        <w:rPr>
          <w:rFonts w:ascii="Tahoma" w:hAnsi="Tahoma" w:cs="Tahoma"/>
          <w:sz w:val="24"/>
          <w:szCs w:val="24"/>
          <w:u w:color="353535"/>
          <w:lang w:val="es-ES_tradnl"/>
        </w:rPr>
      </w:pPr>
    </w:p>
    <w:p w14:paraId="469B30A7" w14:textId="6FBBAD8C" w:rsidR="00671D69" w:rsidRPr="00E84C82" w:rsidRDefault="00C21AAF" w:rsidP="00530AAD">
      <w:pPr>
        <w:widowControl w:val="0"/>
        <w:autoSpaceDE w:val="0"/>
        <w:autoSpaceDN w:val="0"/>
        <w:adjustRightInd w:val="0"/>
        <w:spacing w:line="276" w:lineRule="auto"/>
        <w:ind w:firstLine="0"/>
        <w:rPr>
          <w:rFonts w:ascii="Tahoma" w:hAnsi="Tahoma" w:cs="Tahoma"/>
          <w:b/>
          <w:bCs/>
          <w:sz w:val="24"/>
          <w:szCs w:val="24"/>
          <w:lang w:val="es-ES_tradnl"/>
        </w:rPr>
      </w:pPr>
      <w:r w:rsidRPr="00E84C82">
        <w:rPr>
          <w:rFonts w:ascii="Tahoma" w:hAnsi="Tahoma" w:cs="Tahoma"/>
          <w:b/>
          <w:bCs/>
          <w:sz w:val="24"/>
          <w:szCs w:val="24"/>
          <w:lang w:val="es-ES_tradnl"/>
        </w:rPr>
        <w:t>4.3. CASO CONCRETO</w:t>
      </w:r>
    </w:p>
    <w:p w14:paraId="5310A64F" w14:textId="77777777" w:rsidR="00C732CE" w:rsidRPr="00E84C82" w:rsidRDefault="00C732CE" w:rsidP="00530AAD">
      <w:pPr>
        <w:widowControl w:val="0"/>
        <w:autoSpaceDE w:val="0"/>
        <w:autoSpaceDN w:val="0"/>
        <w:adjustRightInd w:val="0"/>
        <w:spacing w:line="276" w:lineRule="auto"/>
        <w:ind w:firstLine="0"/>
        <w:rPr>
          <w:rFonts w:ascii="Tahoma" w:hAnsi="Tahoma" w:cs="Tahoma"/>
          <w:b/>
          <w:bCs/>
          <w:sz w:val="24"/>
          <w:szCs w:val="24"/>
          <w:lang w:val="es-ES_tradnl"/>
        </w:rPr>
      </w:pPr>
    </w:p>
    <w:p w14:paraId="25C235A4" w14:textId="15B356E4" w:rsidR="001B5052" w:rsidRPr="00E84C82" w:rsidRDefault="001B5052" w:rsidP="00530AAD">
      <w:pPr>
        <w:spacing w:line="276" w:lineRule="auto"/>
        <w:ind w:firstLine="708"/>
        <w:rPr>
          <w:rFonts w:ascii="Tahoma" w:hAnsi="Tahoma" w:cs="Tahoma"/>
          <w:sz w:val="24"/>
          <w:szCs w:val="24"/>
          <w:lang w:val="es-CO"/>
        </w:rPr>
      </w:pPr>
      <w:r w:rsidRPr="00E84C82">
        <w:rPr>
          <w:rFonts w:ascii="Tahoma" w:hAnsi="Tahoma" w:cs="Tahoma"/>
          <w:sz w:val="24"/>
          <w:szCs w:val="24"/>
          <w:lang w:val="es-CO"/>
        </w:rPr>
        <w:t xml:space="preserve">A la luz de las anteriores premisas, emerge </w:t>
      </w:r>
      <w:r w:rsidR="00C21AAF" w:rsidRPr="00E84C82">
        <w:rPr>
          <w:rFonts w:ascii="Tahoma" w:hAnsi="Tahoma" w:cs="Tahoma"/>
          <w:sz w:val="24"/>
          <w:szCs w:val="24"/>
          <w:lang w:val="es-CO"/>
        </w:rPr>
        <w:t xml:space="preserve">con claridad, en primer lugar, que </w:t>
      </w:r>
      <w:r w:rsidR="00A22CA9" w:rsidRPr="00E84C82">
        <w:rPr>
          <w:rFonts w:ascii="Tahoma" w:hAnsi="Tahoma" w:cs="Tahoma"/>
          <w:sz w:val="24"/>
          <w:szCs w:val="24"/>
          <w:lang w:val="es-CO"/>
        </w:rPr>
        <w:t>e</w:t>
      </w:r>
      <w:r w:rsidR="00C21AAF" w:rsidRPr="00E84C82">
        <w:rPr>
          <w:rFonts w:ascii="Tahoma" w:hAnsi="Tahoma" w:cs="Tahoma"/>
          <w:sz w:val="24"/>
          <w:szCs w:val="24"/>
          <w:lang w:val="es-CO"/>
        </w:rPr>
        <w:t>l acta de conciliación no se encuenta</w:t>
      </w:r>
      <w:r w:rsidRPr="00E84C82">
        <w:rPr>
          <w:rFonts w:ascii="Tahoma" w:hAnsi="Tahoma" w:cs="Tahoma"/>
          <w:sz w:val="24"/>
          <w:szCs w:val="24"/>
          <w:lang w:val="es-CO"/>
        </w:rPr>
        <w:t xml:space="preserve"> viciada de nulidad</w:t>
      </w:r>
      <w:r w:rsidR="00330177" w:rsidRPr="00E84C82">
        <w:rPr>
          <w:rFonts w:ascii="Tahoma" w:hAnsi="Tahoma" w:cs="Tahoma"/>
          <w:sz w:val="24"/>
          <w:szCs w:val="24"/>
          <w:lang w:val="es-CO"/>
        </w:rPr>
        <w:t xml:space="preserve">, y </w:t>
      </w:r>
      <w:r w:rsidRPr="00E84C82">
        <w:rPr>
          <w:rFonts w:ascii="Tahoma" w:hAnsi="Tahoma" w:cs="Tahoma"/>
          <w:sz w:val="24"/>
          <w:szCs w:val="24"/>
          <w:lang w:val="es-CO"/>
        </w:rPr>
        <w:t>no sólo por las razones esgrimidas en primera instancia, sino tambien porque incluso en los eventos en que</w:t>
      </w:r>
      <w:r w:rsidR="00330177" w:rsidRPr="00E84C82">
        <w:rPr>
          <w:rFonts w:ascii="Tahoma" w:hAnsi="Tahoma" w:cs="Tahoma"/>
          <w:sz w:val="24"/>
          <w:szCs w:val="24"/>
          <w:lang w:val="es-CO"/>
        </w:rPr>
        <w:t xml:space="preserve"> un</w:t>
      </w:r>
      <w:r w:rsidR="00530AAD" w:rsidRPr="00E84C82">
        <w:rPr>
          <w:rFonts w:ascii="Tahoma" w:hAnsi="Tahoma" w:cs="Tahoma"/>
          <w:sz w:val="24"/>
          <w:szCs w:val="24"/>
          <w:lang w:val="es-CO"/>
        </w:rPr>
        <w:t>a</w:t>
      </w:r>
      <w:r w:rsidR="00330177" w:rsidRPr="00E84C82">
        <w:rPr>
          <w:rFonts w:ascii="Tahoma" w:hAnsi="Tahoma" w:cs="Tahoma"/>
          <w:sz w:val="24"/>
          <w:szCs w:val="24"/>
          <w:lang w:val="es-CO"/>
        </w:rPr>
        <w:t xml:space="preserve"> acta de conciliación es avalada p</w:t>
      </w:r>
      <w:r w:rsidR="00101F4A" w:rsidRPr="00E84C82">
        <w:rPr>
          <w:rFonts w:ascii="Tahoma" w:hAnsi="Tahoma" w:cs="Tahoma"/>
          <w:sz w:val="24"/>
          <w:szCs w:val="24"/>
          <w:lang w:val="es-CO"/>
        </w:rPr>
        <w:t>or autoridad incompetente, no por ello se</w:t>
      </w:r>
      <w:r w:rsidR="00330177" w:rsidRPr="00E84C82">
        <w:rPr>
          <w:rFonts w:ascii="Tahoma" w:hAnsi="Tahoma" w:cs="Tahoma"/>
          <w:sz w:val="24"/>
          <w:szCs w:val="24"/>
          <w:lang w:val="es-CO"/>
        </w:rPr>
        <w:t xml:space="preserve"> le puede restar validez juridica a su contenido, pues en estos eventos </w:t>
      </w:r>
      <w:r w:rsidR="00330177" w:rsidRPr="00E84C82">
        <w:rPr>
          <w:rFonts w:ascii="Tahoma" w:hAnsi="Tahoma" w:cs="Tahoma"/>
          <w:sz w:val="24"/>
          <w:szCs w:val="24"/>
          <w:u w:color="353535"/>
        </w:rPr>
        <w:t>basta que la</w:t>
      </w:r>
      <w:r w:rsidR="00330177" w:rsidRPr="00E84C82">
        <w:rPr>
          <w:rFonts w:ascii="Tahoma" w:hAnsi="Tahoma" w:cs="Tahoma"/>
          <w:sz w:val="24"/>
          <w:szCs w:val="24"/>
          <w:u w:color="353535"/>
          <w:lang w:val="es-ES_tradnl"/>
        </w:rPr>
        <w:t xml:space="preserve"> manifestación de voluntad de las partes se haga en forma consiente y libre de apremio, y no vulnere derechos ciertos e indiscutibles del trabajador, para que aquella surta sus plenos efectos legales</w:t>
      </w:r>
      <w:r w:rsidR="00330177" w:rsidRPr="00E84C82">
        <w:rPr>
          <w:rFonts w:ascii="Tahoma" w:hAnsi="Tahoma" w:cs="Tahoma"/>
          <w:sz w:val="24"/>
          <w:szCs w:val="24"/>
          <w:u w:color="353535"/>
        </w:rPr>
        <w:t>, adquiriendo las características</w:t>
      </w:r>
      <w:r w:rsidR="00101F4A" w:rsidRPr="00E84C82">
        <w:rPr>
          <w:rFonts w:ascii="Tahoma" w:hAnsi="Tahoma" w:cs="Tahoma"/>
          <w:sz w:val="24"/>
          <w:szCs w:val="24"/>
          <w:u w:color="353535"/>
        </w:rPr>
        <w:t>, sino de una conciliación, por lo menos sí</w:t>
      </w:r>
      <w:r w:rsidR="00330177" w:rsidRPr="00E84C82">
        <w:rPr>
          <w:rFonts w:ascii="Tahoma" w:hAnsi="Tahoma" w:cs="Tahoma"/>
          <w:sz w:val="24"/>
          <w:szCs w:val="24"/>
          <w:u w:color="353535"/>
        </w:rPr>
        <w:t xml:space="preserve"> de una transacció</w:t>
      </w:r>
      <w:r w:rsidR="00101F4A" w:rsidRPr="00E84C82">
        <w:rPr>
          <w:rFonts w:ascii="Tahoma" w:hAnsi="Tahoma" w:cs="Tahoma"/>
          <w:sz w:val="24"/>
          <w:szCs w:val="24"/>
          <w:u w:color="353535"/>
        </w:rPr>
        <w:t>n, tal cual lo ha sostenido</w:t>
      </w:r>
      <w:r w:rsidR="00AD1C20" w:rsidRPr="00E84C82">
        <w:rPr>
          <w:rFonts w:ascii="Tahoma" w:hAnsi="Tahoma" w:cs="Tahoma"/>
          <w:sz w:val="24"/>
          <w:szCs w:val="24"/>
          <w:u w:color="353535"/>
        </w:rPr>
        <w:t xml:space="preserve"> de antaño</w:t>
      </w:r>
      <w:r w:rsidR="00101F4A" w:rsidRPr="00E84C82">
        <w:rPr>
          <w:rFonts w:ascii="Tahoma" w:hAnsi="Tahoma" w:cs="Tahoma"/>
          <w:sz w:val="24"/>
          <w:szCs w:val="24"/>
          <w:u w:color="353535"/>
        </w:rPr>
        <w:t xml:space="preserve"> el máximo órgano de cierre de la jurisdicción laboral</w:t>
      </w:r>
      <w:r w:rsidR="00330177" w:rsidRPr="00E84C82">
        <w:rPr>
          <w:rFonts w:ascii="Tahoma" w:hAnsi="Tahoma" w:cs="Tahoma"/>
          <w:sz w:val="24"/>
          <w:szCs w:val="24"/>
          <w:u w:color="353535"/>
        </w:rPr>
        <w:t xml:space="preserve"> </w:t>
      </w:r>
      <w:r w:rsidRPr="00E84C82">
        <w:rPr>
          <w:rFonts w:ascii="Tahoma" w:hAnsi="Tahoma" w:cs="Tahoma"/>
          <w:sz w:val="24"/>
          <w:szCs w:val="24"/>
          <w:lang w:val="es-CO"/>
        </w:rPr>
        <w:t xml:space="preserve"> </w:t>
      </w:r>
    </w:p>
    <w:p w14:paraId="4AA645CB" w14:textId="77777777" w:rsidR="00671D69" w:rsidRPr="00E84C82" w:rsidRDefault="00671D69" w:rsidP="00530AAD">
      <w:pPr>
        <w:widowControl w:val="0"/>
        <w:autoSpaceDE w:val="0"/>
        <w:autoSpaceDN w:val="0"/>
        <w:adjustRightInd w:val="0"/>
        <w:spacing w:line="276" w:lineRule="auto"/>
        <w:ind w:firstLine="0"/>
        <w:rPr>
          <w:rFonts w:ascii="Tahoma" w:hAnsi="Tahoma" w:cs="Tahoma"/>
          <w:sz w:val="24"/>
          <w:szCs w:val="24"/>
          <w:lang w:val="es-ES_tradnl"/>
        </w:rPr>
      </w:pPr>
    </w:p>
    <w:p w14:paraId="49E80910" w14:textId="1C191B8F" w:rsidR="00671D69" w:rsidRPr="00E84C82" w:rsidRDefault="00C21AAF" w:rsidP="00530AAD">
      <w:pPr>
        <w:widowControl w:val="0"/>
        <w:autoSpaceDE w:val="0"/>
        <w:autoSpaceDN w:val="0"/>
        <w:adjustRightInd w:val="0"/>
        <w:spacing w:line="276" w:lineRule="auto"/>
        <w:ind w:firstLine="708"/>
        <w:rPr>
          <w:rFonts w:ascii="Tahoma" w:hAnsi="Tahoma" w:cs="Tahoma"/>
          <w:sz w:val="24"/>
          <w:szCs w:val="24"/>
          <w:lang w:val="es-ES_tradnl"/>
        </w:rPr>
      </w:pPr>
      <w:r w:rsidRPr="00E84C82">
        <w:rPr>
          <w:rFonts w:ascii="Tahoma" w:hAnsi="Tahoma" w:cs="Tahoma"/>
          <w:sz w:val="24"/>
          <w:szCs w:val="24"/>
          <w:lang w:val="es-ES_tradnl"/>
        </w:rPr>
        <w:t>Además, en lo</w:t>
      </w:r>
      <w:r w:rsidR="00530AAD" w:rsidRPr="00E84C82">
        <w:rPr>
          <w:rFonts w:ascii="Tahoma" w:hAnsi="Tahoma" w:cs="Tahoma"/>
          <w:sz w:val="24"/>
          <w:szCs w:val="24"/>
          <w:lang w:val="es-ES_tradnl"/>
        </w:rPr>
        <w:t xml:space="preserve"> que</w:t>
      </w:r>
      <w:r w:rsidRPr="00E84C82">
        <w:rPr>
          <w:rFonts w:ascii="Tahoma" w:hAnsi="Tahoma" w:cs="Tahoma"/>
          <w:sz w:val="24"/>
          <w:szCs w:val="24"/>
          <w:lang w:val="es-ES_tradnl"/>
        </w:rPr>
        <w:t xml:space="preserve"> atañe a la causa efectiva de la </w:t>
      </w:r>
      <w:r w:rsidR="00671D69" w:rsidRPr="00E84C82">
        <w:rPr>
          <w:rFonts w:ascii="Tahoma" w:hAnsi="Tahoma" w:cs="Tahoma"/>
          <w:sz w:val="24"/>
          <w:szCs w:val="24"/>
          <w:lang w:val="es-ES_tradnl"/>
        </w:rPr>
        <w:t xml:space="preserve">terminación del contrato que unió a las partes, </w:t>
      </w:r>
      <w:r w:rsidRPr="00E84C82">
        <w:rPr>
          <w:rFonts w:ascii="Tahoma" w:hAnsi="Tahoma" w:cs="Tahoma"/>
          <w:sz w:val="24"/>
          <w:szCs w:val="24"/>
          <w:lang w:val="es-ES_tradnl"/>
        </w:rPr>
        <w:t>se observa que, al margen</w:t>
      </w:r>
      <w:r w:rsidR="00101F4A" w:rsidRPr="00E84C82">
        <w:rPr>
          <w:rFonts w:ascii="Tahoma" w:hAnsi="Tahoma" w:cs="Tahoma"/>
          <w:sz w:val="24"/>
          <w:szCs w:val="24"/>
          <w:lang w:val="es-ES_tradnl"/>
        </w:rPr>
        <w:t xml:space="preserve"> de lo indicado en la pluricitada</w:t>
      </w:r>
      <w:r w:rsidRPr="00E84C82">
        <w:rPr>
          <w:rFonts w:ascii="Tahoma" w:hAnsi="Tahoma" w:cs="Tahoma"/>
          <w:sz w:val="24"/>
          <w:szCs w:val="24"/>
          <w:lang w:val="es-ES_tradnl"/>
        </w:rPr>
        <w:t xml:space="preserve"> acta de conciliación, </w:t>
      </w:r>
      <w:r w:rsidR="00101F4A" w:rsidRPr="00E84C82">
        <w:rPr>
          <w:rFonts w:ascii="Tahoma" w:hAnsi="Tahoma" w:cs="Tahoma"/>
          <w:sz w:val="24"/>
          <w:szCs w:val="24"/>
          <w:lang w:val="es-ES_tradnl"/>
        </w:rPr>
        <w:t xml:space="preserve">antes que </w:t>
      </w:r>
      <w:r w:rsidRPr="00E84C82">
        <w:rPr>
          <w:rFonts w:ascii="Tahoma" w:hAnsi="Tahoma" w:cs="Tahoma"/>
          <w:sz w:val="24"/>
          <w:szCs w:val="24"/>
          <w:lang w:val="es-ES_tradnl"/>
        </w:rPr>
        <w:t>ella</w:t>
      </w:r>
      <w:r w:rsidR="00101F4A" w:rsidRPr="00E84C82">
        <w:rPr>
          <w:rFonts w:ascii="Tahoma" w:hAnsi="Tahoma" w:cs="Tahoma"/>
          <w:sz w:val="24"/>
          <w:szCs w:val="24"/>
          <w:lang w:val="es-ES_tradnl"/>
        </w:rPr>
        <w:t xml:space="preserve"> fuera suscrita,</w:t>
      </w:r>
      <w:r w:rsidRPr="00E84C82">
        <w:rPr>
          <w:rFonts w:ascii="Tahoma" w:hAnsi="Tahoma" w:cs="Tahoma"/>
          <w:sz w:val="24"/>
          <w:szCs w:val="24"/>
          <w:lang w:val="es-ES_tradnl"/>
        </w:rPr>
        <w:t xml:space="preserve"> el actor</w:t>
      </w:r>
      <w:r w:rsidR="00101F4A" w:rsidRPr="00E84C82">
        <w:rPr>
          <w:rFonts w:ascii="Tahoma" w:hAnsi="Tahoma" w:cs="Tahoma"/>
          <w:sz w:val="24"/>
          <w:szCs w:val="24"/>
          <w:lang w:val="es-ES_tradnl"/>
        </w:rPr>
        <w:t xml:space="preserve"> había</w:t>
      </w:r>
      <w:r w:rsidRPr="00E84C82">
        <w:rPr>
          <w:rFonts w:ascii="Tahoma" w:hAnsi="Tahoma" w:cs="Tahoma"/>
          <w:sz w:val="24"/>
          <w:szCs w:val="24"/>
          <w:lang w:val="es-ES_tradnl"/>
        </w:rPr>
        <w:t xml:space="preserve"> rem</w:t>
      </w:r>
      <w:r w:rsidR="00101F4A" w:rsidRPr="00E84C82">
        <w:rPr>
          <w:rFonts w:ascii="Tahoma" w:hAnsi="Tahoma" w:cs="Tahoma"/>
          <w:sz w:val="24"/>
          <w:szCs w:val="24"/>
          <w:lang w:val="es-ES_tradnl"/>
        </w:rPr>
        <w:t>itido</w:t>
      </w:r>
      <w:r w:rsidRPr="00E84C82">
        <w:rPr>
          <w:rFonts w:ascii="Tahoma" w:hAnsi="Tahoma" w:cs="Tahoma"/>
          <w:sz w:val="24"/>
          <w:szCs w:val="24"/>
          <w:lang w:val="es-ES_tradnl"/>
        </w:rPr>
        <w:t xml:space="preserve"> al empleador</w:t>
      </w:r>
      <w:r w:rsidR="00101F4A" w:rsidRPr="00E84C82">
        <w:rPr>
          <w:rFonts w:ascii="Tahoma" w:hAnsi="Tahoma" w:cs="Tahoma"/>
          <w:sz w:val="24"/>
          <w:szCs w:val="24"/>
          <w:lang w:val="es-ES_tradnl"/>
        </w:rPr>
        <w:t xml:space="preserve"> carta de renun</w:t>
      </w:r>
      <w:r w:rsidRPr="00E84C82">
        <w:rPr>
          <w:rFonts w:ascii="Tahoma" w:hAnsi="Tahoma" w:cs="Tahoma"/>
          <w:sz w:val="24"/>
          <w:szCs w:val="24"/>
          <w:lang w:val="es-ES_tradnl"/>
        </w:rPr>
        <w:t>cia</w:t>
      </w:r>
      <w:r w:rsidR="00671D69" w:rsidRPr="00E84C82">
        <w:rPr>
          <w:rFonts w:ascii="Tahoma" w:hAnsi="Tahoma" w:cs="Tahoma"/>
          <w:sz w:val="24"/>
          <w:szCs w:val="24"/>
          <w:lang w:val="es-ES_tradnl"/>
        </w:rPr>
        <w:t>, en la que manifestó que se acogía al plan de retiro compensado</w:t>
      </w:r>
      <w:r w:rsidRPr="00E84C82">
        <w:rPr>
          <w:rFonts w:ascii="Tahoma" w:hAnsi="Tahoma" w:cs="Tahoma"/>
          <w:sz w:val="24"/>
          <w:szCs w:val="24"/>
          <w:lang w:val="es-ES_tradnl"/>
        </w:rPr>
        <w:t xml:space="preserve"> (Fl. 109)</w:t>
      </w:r>
      <w:r w:rsidR="00671D69" w:rsidRPr="00E84C82">
        <w:rPr>
          <w:rFonts w:ascii="Tahoma" w:hAnsi="Tahoma" w:cs="Tahoma"/>
          <w:sz w:val="24"/>
          <w:szCs w:val="24"/>
          <w:lang w:val="es-ES_tradnl"/>
        </w:rPr>
        <w:t>.</w:t>
      </w:r>
      <w:r w:rsidRPr="00E84C82">
        <w:rPr>
          <w:rFonts w:ascii="Tahoma" w:hAnsi="Tahoma" w:cs="Tahoma"/>
          <w:sz w:val="24"/>
          <w:szCs w:val="24"/>
          <w:lang w:val="es-ES_tradnl"/>
        </w:rPr>
        <w:t xml:space="preserve"> Ello</w:t>
      </w:r>
      <w:r w:rsidR="00101F4A" w:rsidRPr="00E84C82">
        <w:rPr>
          <w:rFonts w:ascii="Tahoma" w:hAnsi="Tahoma" w:cs="Tahoma"/>
          <w:sz w:val="24"/>
          <w:szCs w:val="24"/>
          <w:lang w:val="es-ES_tradnl"/>
        </w:rPr>
        <w:t>,</w:t>
      </w:r>
      <w:r w:rsidRPr="00E84C82">
        <w:rPr>
          <w:rFonts w:ascii="Tahoma" w:hAnsi="Tahoma" w:cs="Tahoma"/>
          <w:sz w:val="24"/>
          <w:szCs w:val="24"/>
          <w:lang w:val="es-ES_tradnl"/>
        </w:rPr>
        <w:t xml:space="preserve"> </w:t>
      </w:r>
      <w:r w:rsidR="00101F4A" w:rsidRPr="00E84C82">
        <w:rPr>
          <w:rFonts w:ascii="Tahoma" w:hAnsi="Tahoma" w:cs="Tahoma"/>
          <w:sz w:val="24"/>
          <w:szCs w:val="24"/>
          <w:lang w:val="es-ES_tradnl"/>
        </w:rPr>
        <w:t>a la par, fue ratificado en la aludida</w:t>
      </w:r>
      <w:r w:rsidRPr="00E84C82">
        <w:rPr>
          <w:rFonts w:ascii="Tahoma" w:hAnsi="Tahoma" w:cs="Tahoma"/>
          <w:sz w:val="24"/>
          <w:szCs w:val="24"/>
          <w:lang w:val="es-ES_tradnl"/>
        </w:rPr>
        <w:t xml:space="preserve"> conciliación, en la que se apreci</w:t>
      </w:r>
      <w:r w:rsidR="00101F4A" w:rsidRPr="00E84C82">
        <w:rPr>
          <w:rFonts w:ascii="Tahoma" w:hAnsi="Tahoma" w:cs="Tahoma"/>
          <w:sz w:val="24"/>
          <w:szCs w:val="24"/>
          <w:lang w:val="es-ES_tradnl"/>
        </w:rPr>
        <w:t xml:space="preserve">a, entre otros comentarios, que el contrato finalizaba de mutuo acuerdo y que en virtud del retiro voluntario del trabajador, por mera liberalidad, la empresa le reconocía una bonificación voluntaria equivalente a la suma de $73.981.647. </w:t>
      </w:r>
      <w:r w:rsidRPr="00E84C82">
        <w:rPr>
          <w:rFonts w:ascii="Tahoma" w:hAnsi="Tahoma" w:cs="Tahoma"/>
          <w:sz w:val="24"/>
          <w:szCs w:val="24"/>
          <w:lang w:val="es-ES_tradnl"/>
        </w:rPr>
        <w:t xml:space="preserve"> </w:t>
      </w:r>
    </w:p>
    <w:p w14:paraId="65B095BC" w14:textId="77777777" w:rsidR="00671D69" w:rsidRPr="00E84C82" w:rsidRDefault="00671D69" w:rsidP="00530AAD">
      <w:pPr>
        <w:widowControl w:val="0"/>
        <w:autoSpaceDE w:val="0"/>
        <w:autoSpaceDN w:val="0"/>
        <w:adjustRightInd w:val="0"/>
        <w:spacing w:line="276" w:lineRule="auto"/>
        <w:ind w:firstLine="0"/>
        <w:jc w:val="left"/>
        <w:rPr>
          <w:rFonts w:ascii="Tahoma" w:hAnsi="Tahoma" w:cs="Tahoma"/>
          <w:sz w:val="24"/>
          <w:szCs w:val="24"/>
          <w:lang w:val="es-ES_tradnl"/>
        </w:rPr>
      </w:pPr>
    </w:p>
    <w:p w14:paraId="7EBB65E6" w14:textId="47D7631E" w:rsidR="00101F4A" w:rsidRPr="00E84C82" w:rsidRDefault="00101F4A" w:rsidP="00530AAD">
      <w:pPr>
        <w:widowControl w:val="0"/>
        <w:autoSpaceDE w:val="0"/>
        <w:autoSpaceDN w:val="0"/>
        <w:adjustRightInd w:val="0"/>
        <w:spacing w:line="276" w:lineRule="auto"/>
        <w:ind w:firstLine="708"/>
        <w:rPr>
          <w:rFonts w:ascii="Tahoma" w:hAnsi="Tahoma" w:cs="Tahoma"/>
          <w:sz w:val="24"/>
          <w:szCs w:val="24"/>
          <w:lang w:val="es-ES_tradnl"/>
        </w:rPr>
      </w:pPr>
      <w:r w:rsidRPr="00E84C82">
        <w:rPr>
          <w:rFonts w:ascii="Tahoma" w:hAnsi="Tahoma" w:cs="Tahoma"/>
          <w:sz w:val="24"/>
          <w:szCs w:val="24"/>
          <w:lang w:val="es-ES_tradnl"/>
        </w:rPr>
        <w:t>De ello</w:t>
      </w:r>
      <w:r w:rsidR="00671D69" w:rsidRPr="00E84C82">
        <w:rPr>
          <w:rFonts w:ascii="Tahoma" w:hAnsi="Tahoma" w:cs="Tahoma"/>
          <w:sz w:val="24"/>
          <w:szCs w:val="24"/>
          <w:lang w:val="es-ES_tradnl"/>
        </w:rPr>
        <w:t xml:space="preserve"> eme</w:t>
      </w:r>
      <w:r w:rsidR="001932CD" w:rsidRPr="00E84C82">
        <w:rPr>
          <w:rFonts w:ascii="Tahoma" w:hAnsi="Tahoma" w:cs="Tahoma"/>
          <w:sz w:val="24"/>
          <w:szCs w:val="24"/>
          <w:lang w:val="es-ES_tradnl"/>
        </w:rPr>
        <w:t>rge sin duda alguna que la empresa</w:t>
      </w:r>
      <w:r w:rsidR="00671D69" w:rsidRPr="00E84C82">
        <w:rPr>
          <w:rFonts w:ascii="Tahoma" w:hAnsi="Tahoma" w:cs="Tahoma"/>
          <w:sz w:val="24"/>
          <w:szCs w:val="24"/>
          <w:lang w:val="es-ES_tradnl"/>
        </w:rPr>
        <w:t xml:space="preserve"> solicitó acordar la terminación del nexo laboral que los unía y las cláusulas del acuerdo no sólo dan cuenta del mutuo consenso de las partes para tal efecto, sino también respecto del pago de los derechos laborales que de modo expreso se consignaron en él.</w:t>
      </w:r>
    </w:p>
    <w:p w14:paraId="2D025BF4" w14:textId="77777777" w:rsidR="001932CD" w:rsidRPr="00E84C82" w:rsidRDefault="001932CD" w:rsidP="00530AAD">
      <w:pPr>
        <w:widowControl w:val="0"/>
        <w:autoSpaceDE w:val="0"/>
        <w:autoSpaceDN w:val="0"/>
        <w:adjustRightInd w:val="0"/>
        <w:spacing w:line="276" w:lineRule="auto"/>
        <w:ind w:firstLine="708"/>
        <w:rPr>
          <w:rFonts w:ascii="Tahoma" w:hAnsi="Tahoma" w:cs="Tahoma"/>
          <w:sz w:val="24"/>
          <w:szCs w:val="24"/>
          <w:lang w:val="es-ES_tradnl"/>
        </w:rPr>
      </w:pPr>
    </w:p>
    <w:p w14:paraId="475C1D72" w14:textId="17B10DE4" w:rsidR="001932CD" w:rsidRPr="00E84C82" w:rsidRDefault="001932CD" w:rsidP="00530AAD">
      <w:pPr>
        <w:widowControl w:val="0"/>
        <w:autoSpaceDE w:val="0"/>
        <w:autoSpaceDN w:val="0"/>
        <w:adjustRightInd w:val="0"/>
        <w:spacing w:line="276" w:lineRule="auto"/>
        <w:ind w:firstLine="708"/>
        <w:rPr>
          <w:rFonts w:ascii="Tahoma" w:hAnsi="Tahoma" w:cs="Tahoma"/>
          <w:sz w:val="24"/>
          <w:szCs w:val="24"/>
          <w:lang w:val="es-ES_tradnl"/>
        </w:rPr>
      </w:pPr>
      <w:r w:rsidRPr="00E84C82">
        <w:rPr>
          <w:rFonts w:ascii="Tahoma" w:hAnsi="Tahoma" w:cs="Tahoma"/>
          <w:sz w:val="24"/>
          <w:szCs w:val="24"/>
          <w:lang w:val="es-ES_tradnl"/>
        </w:rPr>
        <w:t>En tal contexto, en principio, la terminación de la relación laboral se dio por la renuncia del trabajador; sin embargo, las partes difieren acerca de la espontaneidad y libertad con que dicho acto se originó. Por un lado, a juicio del accionante, esta fue provocada puesto que la empresa ejerció una suerte de presión</w:t>
      </w:r>
      <w:r w:rsidR="00AD1C20" w:rsidRPr="00E84C82">
        <w:rPr>
          <w:rFonts w:ascii="Tahoma" w:hAnsi="Tahoma" w:cs="Tahoma"/>
          <w:sz w:val="24"/>
          <w:szCs w:val="24"/>
          <w:lang w:val="es-ES_tradnl"/>
        </w:rPr>
        <w:t xml:space="preserve"> ofreciéndole dinero a cambio de su renuncia</w:t>
      </w:r>
      <w:r w:rsidRPr="00E84C82">
        <w:rPr>
          <w:rFonts w:ascii="Tahoma" w:hAnsi="Tahoma" w:cs="Tahoma"/>
          <w:sz w:val="24"/>
          <w:szCs w:val="24"/>
          <w:lang w:val="es-ES_tradnl"/>
        </w:rPr>
        <w:t>; por otro, según la empresa</w:t>
      </w:r>
      <w:r w:rsidR="00AD1C20" w:rsidRPr="00E84C82">
        <w:rPr>
          <w:rFonts w:ascii="Tahoma" w:hAnsi="Tahoma" w:cs="Tahoma"/>
          <w:sz w:val="24"/>
          <w:szCs w:val="24"/>
          <w:lang w:val="es-ES_tradnl"/>
        </w:rPr>
        <w:t>, la decisión del señor Puerta</w:t>
      </w:r>
      <w:r w:rsidRPr="00E84C82">
        <w:rPr>
          <w:rFonts w:ascii="Tahoma" w:hAnsi="Tahoma" w:cs="Tahoma"/>
          <w:sz w:val="24"/>
          <w:szCs w:val="24"/>
          <w:lang w:val="es-ES_tradnl"/>
        </w:rPr>
        <w:t xml:space="preserve"> se produjo voluntariamente y libre de coacción.</w:t>
      </w:r>
    </w:p>
    <w:p w14:paraId="39923128" w14:textId="77777777" w:rsidR="00101F4A" w:rsidRPr="00E84C82" w:rsidRDefault="00101F4A" w:rsidP="00530AAD">
      <w:pPr>
        <w:widowControl w:val="0"/>
        <w:autoSpaceDE w:val="0"/>
        <w:autoSpaceDN w:val="0"/>
        <w:adjustRightInd w:val="0"/>
        <w:spacing w:line="276" w:lineRule="auto"/>
        <w:ind w:firstLine="0"/>
        <w:rPr>
          <w:rFonts w:ascii="Tahoma" w:hAnsi="Tahoma" w:cs="Tahoma"/>
          <w:sz w:val="24"/>
          <w:szCs w:val="24"/>
          <w:lang w:val="es-ES_tradnl"/>
        </w:rPr>
      </w:pPr>
    </w:p>
    <w:p w14:paraId="365D5CAF" w14:textId="644C6BB3" w:rsidR="001932CD" w:rsidRPr="00E84C82" w:rsidRDefault="00A960F9" w:rsidP="00530AAD">
      <w:pPr>
        <w:widowControl w:val="0"/>
        <w:autoSpaceDE w:val="0"/>
        <w:autoSpaceDN w:val="0"/>
        <w:adjustRightInd w:val="0"/>
        <w:spacing w:line="276" w:lineRule="auto"/>
        <w:ind w:firstLine="708"/>
        <w:rPr>
          <w:rFonts w:ascii="Tahoma" w:hAnsi="Tahoma" w:cs="Tahoma"/>
          <w:bCs/>
          <w:sz w:val="24"/>
          <w:szCs w:val="24"/>
          <w:lang w:val="es-ES_tradnl"/>
        </w:rPr>
      </w:pPr>
      <w:r w:rsidRPr="00E84C82">
        <w:rPr>
          <w:rFonts w:ascii="Tahoma" w:hAnsi="Tahoma" w:cs="Tahoma"/>
          <w:sz w:val="24"/>
          <w:szCs w:val="24"/>
          <w:lang w:val="es-ES_tradnl"/>
        </w:rPr>
        <w:t>Ahora bien,</w:t>
      </w:r>
      <w:r w:rsidR="00AD1C20" w:rsidRPr="00E84C82">
        <w:rPr>
          <w:rFonts w:ascii="Tahoma" w:hAnsi="Tahoma" w:cs="Tahoma"/>
          <w:sz w:val="24"/>
          <w:szCs w:val="24"/>
          <w:lang w:val="es-ES_tradnl"/>
        </w:rPr>
        <w:t xml:space="preserve"> se tiene conocimiento</w:t>
      </w:r>
      <w:r w:rsidRPr="00E84C82">
        <w:rPr>
          <w:rFonts w:ascii="Tahoma" w:hAnsi="Tahoma" w:cs="Tahoma"/>
          <w:sz w:val="24"/>
          <w:szCs w:val="24"/>
          <w:lang w:val="es-ES_tradnl"/>
        </w:rPr>
        <w:t xml:space="preserve"> por boca de</w:t>
      </w:r>
      <w:r w:rsidR="00101F4A" w:rsidRPr="00E84C82">
        <w:rPr>
          <w:rFonts w:ascii="Tahoma" w:hAnsi="Tahoma" w:cs="Tahoma"/>
          <w:sz w:val="24"/>
          <w:szCs w:val="24"/>
          <w:lang w:val="es-ES_tradnl"/>
        </w:rPr>
        <w:t xml:space="preserve"> </w:t>
      </w:r>
      <w:r w:rsidR="00101F4A" w:rsidRPr="00E84C82">
        <w:rPr>
          <w:rFonts w:ascii="Tahoma" w:hAnsi="Tahoma" w:cs="Tahoma"/>
          <w:b/>
          <w:bCs/>
          <w:sz w:val="24"/>
          <w:szCs w:val="24"/>
          <w:lang w:val="es-ES_tradnl"/>
        </w:rPr>
        <w:t xml:space="preserve">JAVIER DE JESÚS GIRALDO VALLEJO, CARLOS ALFONSO MENDEZ GONZALEZ </w:t>
      </w:r>
      <w:r w:rsidR="00101F4A" w:rsidRPr="00E84C82">
        <w:rPr>
          <w:rFonts w:ascii="Tahoma" w:hAnsi="Tahoma" w:cs="Tahoma"/>
          <w:bCs/>
          <w:sz w:val="24"/>
          <w:szCs w:val="24"/>
          <w:lang w:val="es-ES_tradnl"/>
        </w:rPr>
        <w:t>y</w:t>
      </w:r>
      <w:r w:rsidR="00101F4A" w:rsidRPr="00E84C82">
        <w:rPr>
          <w:rFonts w:ascii="Tahoma" w:hAnsi="Tahoma" w:cs="Tahoma"/>
          <w:b/>
          <w:bCs/>
          <w:sz w:val="24"/>
          <w:szCs w:val="24"/>
          <w:lang w:val="es-ES_tradnl"/>
        </w:rPr>
        <w:t xml:space="preserve"> ALBA NIDIA TAMAYO VALENCIA</w:t>
      </w:r>
      <w:r w:rsidRPr="00E84C82">
        <w:rPr>
          <w:rFonts w:ascii="Tahoma" w:hAnsi="Tahoma" w:cs="Tahoma"/>
          <w:b/>
          <w:bCs/>
          <w:sz w:val="24"/>
          <w:szCs w:val="24"/>
          <w:lang w:val="es-ES_tradnl"/>
        </w:rPr>
        <w:t xml:space="preserve">, </w:t>
      </w:r>
      <w:r w:rsidRPr="00E84C82">
        <w:rPr>
          <w:rFonts w:ascii="Tahoma" w:hAnsi="Tahoma" w:cs="Tahoma"/>
          <w:bCs/>
          <w:sz w:val="24"/>
          <w:szCs w:val="24"/>
          <w:lang w:val="es-ES_tradnl"/>
        </w:rPr>
        <w:t>quienes rindieron declaración ante la jueza de primer grado, que dicha renuncia estuvo motivada por los ofrecimientos económicos de la empresa, que ante la necesidad de recorta</w:t>
      </w:r>
      <w:r w:rsidR="00AD1C20" w:rsidRPr="00E84C82">
        <w:rPr>
          <w:rFonts w:ascii="Tahoma" w:hAnsi="Tahoma" w:cs="Tahoma"/>
          <w:bCs/>
          <w:sz w:val="24"/>
          <w:szCs w:val="24"/>
          <w:lang w:val="es-ES_tradnl"/>
        </w:rPr>
        <w:t>r</w:t>
      </w:r>
      <w:r w:rsidRPr="00E84C82">
        <w:rPr>
          <w:rFonts w:ascii="Tahoma" w:hAnsi="Tahoma" w:cs="Tahoma"/>
          <w:bCs/>
          <w:sz w:val="24"/>
          <w:szCs w:val="24"/>
          <w:lang w:val="es-ES_tradnl"/>
        </w:rPr>
        <w:t xml:space="preserve"> el tamaño de su planta de personal, reunió </w:t>
      </w:r>
      <w:r w:rsidR="002F1889" w:rsidRPr="00E84C82">
        <w:rPr>
          <w:rFonts w:ascii="Tahoma" w:hAnsi="Tahoma" w:cs="Tahoma"/>
          <w:bCs/>
          <w:sz w:val="24"/>
          <w:szCs w:val="24"/>
          <w:lang w:val="es-ES_tradnl"/>
        </w:rPr>
        <w:t xml:space="preserve">a muchos de sus trabajadores en un lugar fuera de la empresa –más </w:t>
      </w:r>
      <w:r w:rsidR="00AD1C20" w:rsidRPr="00E84C82">
        <w:rPr>
          <w:rFonts w:ascii="Tahoma" w:hAnsi="Tahoma" w:cs="Tahoma"/>
          <w:bCs/>
          <w:sz w:val="24"/>
          <w:szCs w:val="24"/>
          <w:lang w:val="es-ES_tradnl"/>
        </w:rPr>
        <w:t>específicamente</w:t>
      </w:r>
      <w:r w:rsidR="002F1889" w:rsidRPr="00E84C82">
        <w:rPr>
          <w:rFonts w:ascii="Tahoma" w:hAnsi="Tahoma" w:cs="Tahoma"/>
          <w:bCs/>
          <w:sz w:val="24"/>
          <w:szCs w:val="24"/>
          <w:lang w:val="es-ES_tradnl"/>
        </w:rPr>
        <w:t xml:space="preserve"> en un paraje rural llamado “pueblito cafetero” en la ciudad de Pereira- y allí les expuso de manera personalizada</w:t>
      </w:r>
      <w:r w:rsidRPr="00E84C82">
        <w:rPr>
          <w:rFonts w:ascii="Tahoma" w:hAnsi="Tahoma" w:cs="Tahoma"/>
          <w:bCs/>
          <w:sz w:val="24"/>
          <w:szCs w:val="24"/>
          <w:lang w:val="es-ES_tradnl"/>
        </w:rPr>
        <w:t xml:space="preserve"> un </w:t>
      </w:r>
      <w:r w:rsidR="002F1889" w:rsidRPr="00E84C82">
        <w:rPr>
          <w:rFonts w:ascii="Tahoma" w:hAnsi="Tahoma" w:cs="Tahoma"/>
          <w:bCs/>
          <w:sz w:val="24"/>
          <w:szCs w:val="24"/>
          <w:lang w:val="es-ES_tradnl"/>
        </w:rPr>
        <w:t>sugestivo</w:t>
      </w:r>
      <w:r w:rsidR="00AD1C20" w:rsidRPr="00E84C82">
        <w:rPr>
          <w:rFonts w:ascii="Tahoma" w:hAnsi="Tahoma" w:cs="Tahoma"/>
          <w:bCs/>
          <w:sz w:val="24"/>
          <w:szCs w:val="24"/>
          <w:lang w:val="es-ES_tradnl"/>
        </w:rPr>
        <w:t xml:space="preserve"> plan de retiro compensado</w:t>
      </w:r>
      <w:r w:rsidR="001932CD" w:rsidRPr="00E84C82">
        <w:rPr>
          <w:rFonts w:ascii="Tahoma" w:hAnsi="Tahoma" w:cs="Tahoma"/>
          <w:bCs/>
          <w:sz w:val="24"/>
          <w:szCs w:val="24"/>
          <w:lang w:val="es-ES_tradnl"/>
        </w:rPr>
        <w:t>,</w:t>
      </w:r>
      <w:r w:rsidR="002F1889" w:rsidRPr="00E84C82">
        <w:rPr>
          <w:rFonts w:ascii="Tahoma" w:hAnsi="Tahoma" w:cs="Tahoma"/>
          <w:bCs/>
          <w:sz w:val="24"/>
          <w:szCs w:val="24"/>
          <w:lang w:val="es-ES_tradnl"/>
        </w:rPr>
        <w:t xml:space="preserve"> que </w:t>
      </w:r>
      <w:r w:rsidR="00AD1C20" w:rsidRPr="00E84C82">
        <w:rPr>
          <w:rFonts w:ascii="Tahoma" w:hAnsi="Tahoma" w:cs="Tahoma"/>
          <w:bCs/>
          <w:sz w:val="24"/>
          <w:szCs w:val="24"/>
          <w:lang w:val="es-ES_tradnl"/>
        </w:rPr>
        <w:t>al parecer y</w:t>
      </w:r>
      <w:r w:rsidR="001932CD" w:rsidRPr="00E84C82">
        <w:rPr>
          <w:rFonts w:ascii="Tahoma" w:hAnsi="Tahoma" w:cs="Tahoma"/>
          <w:bCs/>
          <w:sz w:val="24"/>
          <w:szCs w:val="24"/>
          <w:lang w:val="es-ES_tradnl"/>
        </w:rPr>
        <w:t xml:space="preserve"> según los dichos de los</w:t>
      </w:r>
      <w:r w:rsidR="00AD1C20" w:rsidRPr="00E84C82">
        <w:rPr>
          <w:rFonts w:ascii="Tahoma" w:hAnsi="Tahoma" w:cs="Tahoma"/>
          <w:bCs/>
          <w:sz w:val="24"/>
          <w:szCs w:val="24"/>
          <w:lang w:val="es-ES_tradnl"/>
        </w:rPr>
        <w:t xml:space="preserve"> mencionados</w:t>
      </w:r>
      <w:r w:rsidR="001932CD" w:rsidRPr="00E84C82">
        <w:rPr>
          <w:rFonts w:ascii="Tahoma" w:hAnsi="Tahoma" w:cs="Tahoma"/>
          <w:bCs/>
          <w:sz w:val="24"/>
          <w:szCs w:val="24"/>
          <w:lang w:val="es-ES_tradnl"/>
        </w:rPr>
        <w:t xml:space="preserve"> deponentes, </w:t>
      </w:r>
      <w:r w:rsidR="002F1889" w:rsidRPr="00E84C82">
        <w:rPr>
          <w:rFonts w:ascii="Tahoma" w:hAnsi="Tahoma" w:cs="Tahoma"/>
          <w:bCs/>
          <w:sz w:val="24"/>
          <w:szCs w:val="24"/>
          <w:lang w:val="es-ES_tradnl"/>
        </w:rPr>
        <w:t>fue aceptado por la mayoría de quienes asistieron a la reunión</w:t>
      </w:r>
      <w:r w:rsidR="001932CD" w:rsidRPr="00E84C82">
        <w:rPr>
          <w:rFonts w:ascii="Tahoma" w:hAnsi="Tahoma" w:cs="Tahoma"/>
          <w:bCs/>
          <w:sz w:val="24"/>
          <w:szCs w:val="24"/>
          <w:lang w:val="es-ES_tradnl"/>
        </w:rPr>
        <w:t>.</w:t>
      </w:r>
      <w:r w:rsidRPr="00E84C82">
        <w:rPr>
          <w:rFonts w:ascii="Tahoma" w:hAnsi="Tahoma" w:cs="Tahoma"/>
          <w:bCs/>
          <w:sz w:val="24"/>
          <w:szCs w:val="24"/>
          <w:lang w:val="es-ES_tradnl"/>
        </w:rPr>
        <w:t xml:space="preserve"> </w:t>
      </w:r>
    </w:p>
    <w:p w14:paraId="040C662F" w14:textId="77777777" w:rsidR="001932CD" w:rsidRPr="00E84C82" w:rsidRDefault="001932CD" w:rsidP="00530AAD">
      <w:pPr>
        <w:widowControl w:val="0"/>
        <w:autoSpaceDE w:val="0"/>
        <w:autoSpaceDN w:val="0"/>
        <w:adjustRightInd w:val="0"/>
        <w:spacing w:line="276" w:lineRule="auto"/>
        <w:ind w:firstLine="708"/>
        <w:rPr>
          <w:rFonts w:ascii="Tahoma" w:hAnsi="Tahoma" w:cs="Tahoma"/>
          <w:bCs/>
          <w:sz w:val="24"/>
          <w:szCs w:val="24"/>
          <w:lang w:val="es-ES_tradnl"/>
        </w:rPr>
      </w:pPr>
    </w:p>
    <w:p w14:paraId="426B1384" w14:textId="5C6316EE" w:rsidR="00AD1C20" w:rsidRPr="00E84C82" w:rsidRDefault="001932CD" w:rsidP="00530AAD">
      <w:pPr>
        <w:widowControl w:val="0"/>
        <w:autoSpaceDE w:val="0"/>
        <w:autoSpaceDN w:val="0"/>
        <w:adjustRightInd w:val="0"/>
        <w:spacing w:line="276" w:lineRule="auto"/>
        <w:ind w:firstLine="708"/>
        <w:rPr>
          <w:rFonts w:ascii="Tahoma" w:hAnsi="Tahoma" w:cs="Tahoma"/>
          <w:bCs/>
          <w:sz w:val="24"/>
          <w:szCs w:val="24"/>
          <w:lang w:val="es-ES_tradnl"/>
        </w:rPr>
      </w:pPr>
      <w:r w:rsidRPr="00E84C82">
        <w:rPr>
          <w:rFonts w:ascii="Tahoma" w:hAnsi="Tahoma" w:cs="Tahoma"/>
          <w:bCs/>
          <w:sz w:val="24"/>
          <w:szCs w:val="24"/>
          <w:lang w:val="es-ES_tradnl"/>
        </w:rPr>
        <w:t xml:space="preserve">Lo anterior no </w:t>
      </w:r>
      <w:r w:rsidR="002F1889" w:rsidRPr="00E84C82">
        <w:rPr>
          <w:rFonts w:ascii="Tahoma" w:hAnsi="Tahoma" w:cs="Tahoma"/>
          <w:bCs/>
          <w:sz w:val="24"/>
          <w:szCs w:val="24"/>
          <w:lang w:val="es-ES_tradnl"/>
        </w:rPr>
        <w:t>merece</w:t>
      </w:r>
      <w:r w:rsidR="00A960F9" w:rsidRPr="00E84C82">
        <w:rPr>
          <w:rFonts w:ascii="Tahoma" w:hAnsi="Tahoma" w:cs="Tahoma"/>
          <w:bCs/>
          <w:sz w:val="24"/>
          <w:szCs w:val="24"/>
          <w:lang w:val="es-ES_tradnl"/>
        </w:rPr>
        <w:t xml:space="preserve"> reproche </w:t>
      </w:r>
      <w:r w:rsidR="002F1889" w:rsidRPr="00E84C82">
        <w:rPr>
          <w:rFonts w:ascii="Tahoma" w:hAnsi="Tahoma" w:cs="Tahoma"/>
          <w:bCs/>
          <w:sz w:val="24"/>
          <w:szCs w:val="24"/>
          <w:lang w:val="es-ES_tradnl"/>
        </w:rPr>
        <w:t xml:space="preserve">alguno </w:t>
      </w:r>
      <w:r w:rsidR="00A960F9" w:rsidRPr="00E84C82">
        <w:rPr>
          <w:rFonts w:ascii="Tahoma" w:hAnsi="Tahoma" w:cs="Tahoma"/>
          <w:bCs/>
          <w:sz w:val="24"/>
          <w:szCs w:val="24"/>
          <w:lang w:val="es-ES_tradnl"/>
        </w:rPr>
        <w:t>de la justicia laboral, pues ha quedado</w:t>
      </w:r>
      <w:r w:rsidR="00AD1C20" w:rsidRPr="00E84C82">
        <w:rPr>
          <w:rFonts w:ascii="Tahoma" w:hAnsi="Tahoma" w:cs="Tahoma"/>
          <w:bCs/>
          <w:sz w:val="24"/>
          <w:szCs w:val="24"/>
          <w:lang w:val="es-ES_tradnl"/>
        </w:rPr>
        <w:t xml:space="preserve"> plenamente esclarecido</w:t>
      </w:r>
      <w:r w:rsidR="00A960F9" w:rsidRPr="00E84C82">
        <w:rPr>
          <w:rFonts w:ascii="Tahoma" w:hAnsi="Tahoma" w:cs="Tahoma"/>
          <w:bCs/>
          <w:sz w:val="24"/>
          <w:szCs w:val="24"/>
          <w:lang w:val="es-ES_tradnl"/>
        </w:rPr>
        <w:t xml:space="preserve"> que nuestro ordenamiento jurídico no prohíbe tales ofrecimientos</w:t>
      </w:r>
      <w:r w:rsidR="002F1889" w:rsidRPr="00E84C82">
        <w:rPr>
          <w:rFonts w:ascii="Tahoma" w:hAnsi="Tahoma" w:cs="Tahoma"/>
          <w:bCs/>
          <w:sz w:val="24"/>
          <w:szCs w:val="24"/>
          <w:lang w:val="es-ES_tradnl"/>
        </w:rPr>
        <w:t xml:space="preserve"> por parte del empleador</w:t>
      </w:r>
      <w:r w:rsidR="00A960F9" w:rsidRPr="00E84C82">
        <w:rPr>
          <w:rFonts w:ascii="Tahoma" w:hAnsi="Tahoma" w:cs="Tahoma"/>
          <w:bCs/>
          <w:sz w:val="24"/>
          <w:szCs w:val="24"/>
          <w:lang w:val="es-ES_tradnl"/>
        </w:rPr>
        <w:t>, siempre que el trabajador tenga la oportunidad de aceptarlos o no, tal como ocurrió en el presente caso, pues</w:t>
      </w:r>
      <w:r w:rsidR="002F1889" w:rsidRPr="00E84C82">
        <w:rPr>
          <w:rFonts w:ascii="Tahoma" w:hAnsi="Tahoma" w:cs="Tahoma"/>
          <w:bCs/>
          <w:sz w:val="24"/>
          <w:szCs w:val="24"/>
          <w:lang w:val="es-ES_tradnl"/>
        </w:rPr>
        <w:t xml:space="preserve"> no sobra recordar que</w:t>
      </w:r>
      <w:r w:rsidR="00A960F9" w:rsidRPr="00E84C82">
        <w:rPr>
          <w:rFonts w:ascii="Tahoma" w:hAnsi="Tahoma" w:cs="Tahoma"/>
          <w:bCs/>
          <w:sz w:val="24"/>
          <w:szCs w:val="24"/>
          <w:lang w:val="es-ES_tradnl"/>
        </w:rPr>
        <w:t xml:space="preserve"> todos los deponentes</w:t>
      </w:r>
      <w:r w:rsidR="002F1889" w:rsidRPr="00E84C82">
        <w:rPr>
          <w:rFonts w:ascii="Tahoma" w:hAnsi="Tahoma" w:cs="Tahoma"/>
          <w:bCs/>
          <w:sz w:val="24"/>
          <w:szCs w:val="24"/>
          <w:lang w:val="es-ES_tradnl"/>
        </w:rPr>
        <w:t>,</w:t>
      </w:r>
      <w:r w:rsidR="00A960F9" w:rsidRPr="00E84C82">
        <w:rPr>
          <w:rFonts w:ascii="Tahoma" w:hAnsi="Tahoma" w:cs="Tahoma"/>
          <w:bCs/>
          <w:sz w:val="24"/>
          <w:szCs w:val="24"/>
          <w:lang w:val="es-ES_tradnl"/>
        </w:rPr>
        <w:t xml:space="preserve"> al unísono</w:t>
      </w:r>
      <w:r w:rsidR="002F1889" w:rsidRPr="00E84C82">
        <w:rPr>
          <w:rFonts w:ascii="Tahoma" w:hAnsi="Tahoma" w:cs="Tahoma"/>
          <w:bCs/>
          <w:sz w:val="24"/>
          <w:szCs w:val="24"/>
          <w:lang w:val="es-ES_tradnl"/>
        </w:rPr>
        <w:t>, reconocieron que el portavoz de la empresa m</w:t>
      </w:r>
      <w:r w:rsidRPr="00E84C82">
        <w:rPr>
          <w:rFonts w:ascii="Tahoma" w:hAnsi="Tahoma" w:cs="Tahoma"/>
          <w:bCs/>
          <w:sz w:val="24"/>
          <w:szCs w:val="24"/>
          <w:lang w:val="es-ES_tradnl"/>
        </w:rPr>
        <w:t>anifestó que quienes no presentaran d</w:t>
      </w:r>
      <w:r w:rsidR="00AD1C20" w:rsidRPr="00E84C82">
        <w:rPr>
          <w:rFonts w:ascii="Tahoma" w:hAnsi="Tahoma" w:cs="Tahoma"/>
          <w:bCs/>
          <w:sz w:val="24"/>
          <w:szCs w:val="24"/>
          <w:lang w:val="es-ES_tradnl"/>
        </w:rPr>
        <w:t xml:space="preserve">e manera voluntaria su </w:t>
      </w:r>
      <w:r w:rsidRPr="00E84C82">
        <w:rPr>
          <w:rFonts w:ascii="Tahoma" w:hAnsi="Tahoma" w:cs="Tahoma"/>
          <w:bCs/>
          <w:sz w:val="24"/>
          <w:szCs w:val="24"/>
          <w:lang w:val="es-ES_tradnl"/>
        </w:rPr>
        <w:t>renuncia</w:t>
      </w:r>
      <w:r w:rsidR="00AD1C20" w:rsidRPr="00E84C82">
        <w:rPr>
          <w:rFonts w:ascii="Tahoma" w:hAnsi="Tahoma" w:cs="Tahoma"/>
          <w:bCs/>
          <w:sz w:val="24"/>
          <w:szCs w:val="24"/>
          <w:lang w:val="es-ES_tradnl"/>
        </w:rPr>
        <w:t>,</w:t>
      </w:r>
      <w:r w:rsidR="002F1889" w:rsidRPr="00E84C82">
        <w:rPr>
          <w:rFonts w:ascii="Tahoma" w:hAnsi="Tahoma" w:cs="Tahoma"/>
          <w:bCs/>
          <w:sz w:val="24"/>
          <w:szCs w:val="24"/>
          <w:lang w:val="es-ES_tradnl"/>
        </w:rPr>
        <w:t xml:space="preserve"> serían igualmente despedidos</w:t>
      </w:r>
      <w:r w:rsidR="003F48BB" w:rsidRPr="00E84C82">
        <w:rPr>
          <w:rFonts w:ascii="Tahoma" w:hAnsi="Tahoma" w:cs="Tahoma"/>
          <w:bCs/>
          <w:sz w:val="24"/>
          <w:szCs w:val="24"/>
          <w:lang w:val="es-ES_tradnl"/>
        </w:rPr>
        <w:t xml:space="preserve"> e indemnizados</w:t>
      </w:r>
      <w:r w:rsidR="002F1889" w:rsidRPr="00E84C82">
        <w:rPr>
          <w:rFonts w:ascii="Tahoma" w:hAnsi="Tahoma" w:cs="Tahoma"/>
          <w:bCs/>
          <w:sz w:val="24"/>
          <w:szCs w:val="24"/>
          <w:lang w:val="es-ES_tradnl"/>
        </w:rPr>
        <w:t>, aunque</w:t>
      </w:r>
      <w:r w:rsidR="003F48BB" w:rsidRPr="00E84C82">
        <w:rPr>
          <w:rFonts w:ascii="Tahoma" w:hAnsi="Tahoma" w:cs="Tahoma"/>
          <w:bCs/>
          <w:sz w:val="24"/>
          <w:szCs w:val="24"/>
          <w:lang w:val="es-ES_tradnl"/>
        </w:rPr>
        <w:t xml:space="preserve"> así</w:t>
      </w:r>
      <w:r w:rsidR="002F1889" w:rsidRPr="00E84C82">
        <w:rPr>
          <w:rFonts w:ascii="Tahoma" w:hAnsi="Tahoma" w:cs="Tahoma"/>
          <w:bCs/>
          <w:sz w:val="24"/>
          <w:szCs w:val="24"/>
          <w:lang w:val="es-ES_tradnl"/>
        </w:rPr>
        <w:t xml:space="preserve"> </w:t>
      </w:r>
      <w:r w:rsidR="003F48BB" w:rsidRPr="00E84C82">
        <w:rPr>
          <w:rFonts w:ascii="Tahoma" w:hAnsi="Tahoma" w:cs="Tahoma"/>
          <w:bCs/>
          <w:sz w:val="24"/>
          <w:szCs w:val="24"/>
          <w:lang w:val="es-ES_tradnl"/>
        </w:rPr>
        <w:t xml:space="preserve">se </w:t>
      </w:r>
      <w:r w:rsidRPr="00E84C82">
        <w:rPr>
          <w:rFonts w:ascii="Tahoma" w:hAnsi="Tahoma" w:cs="Tahoma"/>
          <w:bCs/>
          <w:sz w:val="24"/>
          <w:szCs w:val="24"/>
          <w:lang w:val="es-ES_tradnl"/>
        </w:rPr>
        <w:t>perderían</w:t>
      </w:r>
      <w:r w:rsidR="003F48BB" w:rsidRPr="00E84C82">
        <w:rPr>
          <w:rFonts w:ascii="Tahoma" w:hAnsi="Tahoma" w:cs="Tahoma"/>
          <w:bCs/>
          <w:sz w:val="24"/>
          <w:szCs w:val="24"/>
          <w:lang w:val="es-ES_tradnl"/>
        </w:rPr>
        <w:t xml:space="preserve"> el</w:t>
      </w:r>
      <w:r w:rsidR="0055550F" w:rsidRPr="00E84C82">
        <w:rPr>
          <w:rFonts w:ascii="Tahoma" w:hAnsi="Tahoma" w:cs="Tahoma"/>
          <w:bCs/>
          <w:sz w:val="24"/>
          <w:szCs w:val="24"/>
          <w:lang w:val="es-ES_tradnl"/>
        </w:rPr>
        <w:t xml:space="preserve"> derecho al</w:t>
      </w:r>
      <w:r w:rsidR="003F48BB" w:rsidRPr="00E84C82">
        <w:rPr>
          <w:rFonts w:ascii="Tahoma" w:hAnsi="Tahoma" w:cs="Tahoma"/>
          <w:bCs/>
          <w:sz w:val="24"/>
          <w:szCs w:val="24"/>
          <w:lang w:val="es-ES_tradnl"/>
        </w:rPr>
        <w:t xml:space="preserve"> pago</w:t>
      </w:r>
      <w:r w:rsidRPr="00E84C82">
        <w:rPr>
          <w:rFonts w:ascii="Tahoma" w:hAnsi="Tahoma" w:cs="Tahoma"/>
          <w:bCs/>
          <w:sz w:val="24"/>
          <w:szCs w:val="24"/>
          <w:lang w:val="es-ES_tradnl"/>
        </w:rPr>
        <w:t xml:space="preserve"> de la bonificación</w:t>
      </w:r>
      <w:r w:rsidR="00AD1C20" w:rsidRPr="00E84C82">
        <w:rPr>
          <w:rFonts w:ascii="Tahoma" w:hAnsi="Tahoma" w:cs="Tahoma"/>
          <w:bCs/>
          <w:sz w:val="24"/>
          <w:szCs w:val="24"/>
          <w:lang w:val="es-ES_tradnl"/>
        </w:rPr>
        <w:t xml:space="preserve"> o estimulo</w:t>
      </w:r>
      <w:r w:rsidRPr="00E84C82">
        <w:rPr>
          <w:rFonts w:ascii="Tahoma" w:hAnsi="Tahoma" w:cs="Tahoma"/>
          <w:bCs/>
          <w:sz w:val="24"/>
          <w:szCs w:val="24"/>
          <w:lang w:val="es-ES_tradnl"/>
        </w:rPr>
        <w:t xml:space="preserve">. </w:t>
      </w:r>
    </w:p>
    <w:p w14:paraId="2B6F832A" w14:textId="77777777" w:rsidR="00AD1C20" w:rsidRPr="00E84C82" w:rsidRDefault="00AD1C20" w:rsidP="00530AAD">
      <w:pPr>
        <w:widowControl w:val="0"/>
        <w:autoSpaceDE w:val="0"/>
        <w:autoSpaceDN w:val="0"/>
        <w:adjustRightInd w:val="0"/>
        <w:spacing w:line="276" w:lineRule="auto"/>
        <w:ind w:firstLine="708"/>
        <w:rPr>
          <w:rFonts w:ascii="Tahoma" w:hAnsi="Tahoma" w:cs="Tahoma"/>
          <w:bCs/>
          <w:sz w:val="24"/>
          <w:szCs w:val="24"/>
          <w:lang w:val="es-ES_tradnl"/>
        </w:rPr>
      </w:pPr>
    </w:p>
    <w:p w14:paraId="426D2EDB" w14:textId="4B248668" w:rsidR="00671D69" w:rsidRPr="00E84C82" w:rsidRDefault="001932CD" w:rsidP="00530AAD">
      <w:pPr>
        <w:widowControl w:val="0"/>
        <w:autoSpaceDE w:val="0"/>
        <w:autoSpaceDN w:val="0"/>
        <w:adjustRightInd w:val="0"/>
        <w:spacing w:line="276" w:lineRule="auto"/>
        <w:ind w:firstLine="708"/>
        <w:rPr>
          <w:rFonts w:ascii="Tahoma" w:hAnsi="Tahoma" w:cs="Tahoma"/>
          <w:sz w:val="24"/>
          <w:szCs w:val="24"/>
          <w:lang w:val="es-ES_tradnl"/>
        </w:rPr>
      </w:pPr>
      <w:r w:rsidRPr="00E84C82">
        <w:rPr>
          <w:rFonts w:ascii="Tahoma" w:hAnsi="Tahoma" w:cs="Tahoma"/>
          <w:bCs/>
          <w:sz w:val="24"/>
          <w:szCs w:val="24"/>
          <w:lang w:val="es-ES_tradnl"/>
        </w:rPr>
        <w:t>Esto quiere decir que el trabajador tuvo la oportunidad de sopesar las consecuencias</w:t>
      </w:r>
      <w:r w:rsidR="003F48BB" w:rsidRPr="00E84C82">
        <w:rPr>
          <w:rFonts w:ascii="Tahoma" w:hAnsi="Tahoma" w:cs="Tahoma"/>
          <w:bCs/>
          <w:sz w:val="24"/>
          <w:szCs w:val="24"/>
          <w:lang w:val="es-ES_tradnl"/>
        </w:rPr>
        <w:t xml:space="preserve"> de una decisión en un sentido u</w:t>
      </w:r>
      <w:r w:rsidRPr="00E84C82">
        <w:rPr>
          <w:rFonts w:ascii="Tahoma" w:hAnsi="Tahoma" w:cs="Tahoma"/>
          <w:bCs/>
          <w:sz w:val="24"/>
          <w:szCs w:val="24"/>
          <w:lang w:val="es-ES_tradnl"/>
        </w:rPr>
        <w:t xml:space="preserve"> </w:t>
      </w:r>
      <w:r w:rsidR="003F48BB" w:rsidRPr="00E84C82">
        <w:rPr>
          <w:rFonts w:ascii="Tahoma" w:hAnsi="Tahoma" w:cs="Tahoma"/>
          <w:bCs/>
          <w:sz w:val="24"/>
          <w:szCs w:val="24"/>
          <w:lang w:val="es-ES_tradnl"/>
        </w:rPr>
        <w:t>otro</w:t>
      </w:r>
      <w:r w:rsidRPr="00E84C82">
        <w:rPr>
          <w:rFonts w:ascii="Tahoma" w:hAnsi="Tahoma" w:cs="Tahoma"/>
          <w:bCs/>
          <w:sz w:val="24"/>
          <w:szCs w:val="24"/>
          <w:lang w:val="es-ES_tradnl"/>
        </w:rPr>
        <w:t xml:space="preserve">, y en el caso del demandante, como bien lo adujo la falladora de primera instancia, </w:t>
      </w:r>
      <w:r w:rsidR="003F48BB" w:rsidRPr="00E84C82">
        <w:rPr>
          <w:rFonts w:ascii="Tahoma" w:hAnsi="Tahoma" w:cs="Tahoma"/>
          <w:bCs/>
          <w:sz w:val="24"/>
          <w:szCs w:val="24"/>
          <w:lang w:val="es-ES_tradnl"/>
        </w:rPr>
        <w:t xml:space="preserve">este </w:t>
      </w:r>
      <w:r w:rsidRPr="00E84C82">
        <w:rPr>
          <w:rFonts w:ascii="Tahoma" w:hAnsi="Tahoma" w:cs="Tahoma"/>
          <w:bCs/>
          <w:sz w:val="24"/>
          <w:szCs w:val="24"/>
          <w:lang w:val="es-ES_tradnl"/>
        </w:rPr>
        <w:t xml:space="preserve">prefirió el dinero de </w:t>
      </w:r>
      <w:r w:rsidR="003F48BB" w:rsidRPr="00E84C82">
        <w:rPr>
          <w:rFonts w:ascii="Tahoma" w:hAnsi="Tahoma" w:cs="Tahoma"/>
          <w:bCs/>
          <w:sz w:val="24"/>
          <w:szCs w:val="24"/>
          <w:lang w:val="es-ES_tradnl"/>
        </w:rPr>
        <w:t xml:space="preserve">la </w:t>
      </w:r>
      <w:r w:rsidRPr="00E84C82">
        <w:rPr>
          <w:rFonts w:ascii="Tahoma" w:hAnsi="Tahoma" w:cs="Tahoma"/>
          <w:bCs/>
          <w:sz w:val="24"/>
          <w:szCs w:val="24"/>
          <w:lang w:val="es-ES_tradnl"/>
        </w:rPr>
        <w:t xml:space="preserve">bonificación antes que esperar más de 7 años para adquirir el derecho a la jubilación por despido injusto.  </w:t>
      </w:r>
      <w:r w:rsidR="00A960F9" w:rsidRPr="00E84C82">
        <w:rPr>
          <w:rFonts w:ascii="Tahoma" w:hAnsi="Tahoma" w:cs="Tahoma"/>
          <w:bCs/>
          <w:sz w:val="24"/>
          <w:szCs w:val="24"/>
          <w:lang w:val="es-ES_tradnl"/>
        </w:rPr>
        <w:t xml:space="preserve"> </w:t>
      </w:r>
    </w:p>
    <w:p w14:paraId="226F9C2C" w14:textId="77777777" w:rsidR="00671D69" w:rsidRPr="00E84C82" w:rsidRDefault="00671D69" w:rsidP="00530AAD">
      <w:pPr>
        <w:widowControl w:val="0"/>
        <w:autoSpaceDE w:val="0"/>
        <w:autoSpaceDN w:val="0"/>
        <w:adjustRightInd w:val="0"/>
        <w:spacing w:line="276" w:lineRule="auto"/>
        <w:ind w:firstLine="0"/>
        <w:rPr>
          <w:rFonts w:ascii="Tahoma" w:hAnsi="Tahoma" w:cs="Tahoma"/>
          <w:sz w:val="24"/>
          <w:szCs w:val="24"/>
          <w:lang w:val="es-ES_tradnl"/>
        </w:rPr>
      </w:pPr>
      <w:r w:rsidRPr="00E84C82">
        <w:rPr>
          <w:rFonts w:ascii="Tahoma" w:hAnsi="Tahoma" w:cs="Tahoma"/>
          <w:sz w:val="24"/>
          <w:szCs w:val="24"/>
          <w:lang w:val="es-ES_tradnl"/>
        </w:rPr>
        <w:t> </w:t>
      </w:r>
    </w:p>
    <w:p w14:paraId="2EC6FE48" w14:textId="16C6CB88" w:rsidR="00AD1C20" w:rsidRPr="00E84C82" w:rsidRDefault="00671D69" w:rsidP="00530AAD">
      <w:pPr>
        <w:widowControl w:val="0"/>
        <w:autoSpaceDE w:val="0"/>
        <w:autoSpaceDN w:val="0"/>
        <w:adjustRightInd w:val="0"/>
        <w:spacing w:line="276" w:lineRule="auto"/>
        <w:ind w:firstLine="708"/>
        <w:rPr>
          <w:rFonts w:ascii="Tahoma" w:hAnsi="Tahoma" w:cs="Tahoma"/>
          <w:sz w:val="24"/>
          <w:szCs w:val="24"/>
          <w:lang w:val="es-ES_tradnl"/>
        </w:rPr>
      </w:pPr>
      <w:r w:rsidRPr="00E84C82">
        <w:rPr>
          <w:rFonts w:ascii="Tahoma" w:hAnsi="Tahoma" w:cs="Tahoma"/>
          <w:sz w:val="24"/>
          <w:szCs w:val="24"/>
          <w:lang w:val="es-ES_tradnl"/>
        </w:rPr>
        <w:t>Sobre el particular,</w:t>
      </w:r>
      <w:r w:rsidR="00AD1C20" w:rsidRPr="00E84C82">
        <w:rPr>
          <w:rFonts w:ascii="Tahoma" w:hAnsi="Tahoma" w:cs="Tahoma"/>
          <w:sz w:val="24"/>
          <w:szCs w:val="24"/>
          <w:lang w:val="es-ES_tradnl"/>
        </w:rPr>
        <w:t xml:space="preserve"> los hechos referentes a la liberalidad de la renuncia no aparecen puestos en duda, pues en el expediente no quedó</w:t>
      </w:r>
      <w:r w:rsidRPr="00E84C82">
        <w:rPr>
          <w:rFonts w:ascii="Tahoma" w:hAnsi="Tahoma" w:cs="Tahoma"/>
          <w:sz w:val="24"/>
          <w:szCs w:val="24"/>
          <w:lang w:val="es-ES_tradnl"/>
        </w:rPr>
        <w:t xml:space="preserve"> demostrado que se hubiere ejercido presión o coerción sobre el actor para q</w:t>
      </w:r>
      <w:r w:rsidR="003F48BB" w:rsidRPr="00E84C82">
        <w:rPr>
          <w:rFonts w:ascii="Tahoma" w:hAnsi="Tahoma" w:cs="Tahoma"/>
          <w:sz w:val="24"/>
          <w:szCs w:val="24"/>
          <w:lang w:val="es-ES_tradnl"/>
        </w:rPr>
        <w:t>ue firmara la carta de renuncia. Resulta claro entonces que de las probanzas antes señaladas y analizadas, no surge expresión de fuerza que hubiera apocado la voluntad del demandante o que acredite constreñimiento alguno para expresarla a través de su firma, hecho que presume cierto el contenido de su comunicación en la que solicitó que su contrato de trabajo terminara por mutuo acuerdo y del acuerdo en el que ratificó esa libre voluntad.</w:t>
      </w:r>
      <w:r w:rsidRPr="00E84C82">
        <w:rPr>
          <w:rFonts w:ascii="Tahoma" w:hAnsi="Tahoma" w:cs="Tahoma"/>
          <w:sz w:val="24"/>
          <w:szCs w:val="24"/>
          <w:lang w:val="es-ES_tradnl"/>
        </w:rPr>
        <w:t xml:space="preserve"> </w:t>
      </w:r>
    </w:p>
    <w:p w14:paraId="5BC6C35B" w14:textId="1A4E9D9C" w:rsidR="00671D69" w:rsidRPr="00E84C82" w:rsidRDefault="00671D69" w:rsidP="00530AAD">
      <w:pPr>
        <w:widowControl w:val="0"/>
        <w:autoSpaceDE w:val="0"/>
        <w:autoSpaceDN w:val="0"/>
        <w:adjustRightInd w:val="0"/>
        <w:spacing w:line="276" w:lineRule="auto"/>
        <w:ind w:firstLine="0"/>
        <w:rPr>
          <w:rFonts w:ascii="Tahoma" w:hAnsi="Tahoma" w:cs="Tahoma"/>
          <w:sz w:val="24"/>
          <w:szCs w:val="24"/>
          <w:lang w:val="es-ES_tradnl"/>
        </w:rPr>
      </w:pPr>
    </w:p>
    <w:p w14:paraId="2DD77DBC" w14:textId="43A6CAF8" w:rsidR="00671D69" w:rsidRPr="00E84C82" w:rsidRDefault="00671D69" w:rsidP="00530AAD">
      <w:pPr>
        <w:widowControl w:val="0"/>
        <w:autoSpaceDE w:val="0"/>
        <w:autoSpaceDN w:val="0"/>
        <w:adjustRightInd w:val="0"/>
        <w:spacing w:line="276" w:lineRule="auto"/>
        <w:ind w:firstLine="708"/>
        <w:rPr>
          <w:rFonts w:ascii="Tahoma" w:hAnsi="Tahoma" w:cs="Tahoma"/>
          <w:sz w:val="24"/>
          <w:szCs w:val="24"/>
          <w:lang w:val="es-ES_tradnl"/>
        </w:rPr>
      </w:pPr>
      <w:r w:rsidRPr="00E84C82">
        <w:rPr>
          <w:rFonts w:ascii="Tahoma" w:hAnsi="Tahoma" w:cs="Tahoma"/>
          <w:sz w:val="24"/>
          <w:szCs w:val="24"/>
          <w:lang w:val="es-ES_tradnl"/>
        </w:rPr>
        <w:t xml:space="preserve">En esa medida, esta Corporación </w:t>
      </w:r>
      <w:r w:rsidR="003F48BB" w:rsidRPr="00E84C82">
        <w:rPr>
          <w:rFonts w:ascii="Tahoma" w:hAnsi="Tahoma" w:cs="Tahoma"/>
          <w:sz w:val="24"/>
          <w:szCs w:val="24"/>
          <w:lang w:val="es-ES_tradnl"/>
        </w:rPr>
        <w:t xml:space="preserve">confirma la decisión, </w:t>
      </w:r>
      <w:r w:rsidR="00015D42" w:rsidRPr="00E84C82">
        <w:rPr>
          <w:rFonts w:ascii="Tahoma" w:hAnsi="Tahoma" w:cs="Tahoma"/>
          <w:sz w:val="24"/>
          <w:szCs w:val="24"/>
          <w:lang w:val="es-ES_tradnl"/>
        </w:rPr>
        <w:t>al concluir</w:t>
      </w:r>
      <w:r w:rsidR="003F48BB" w:rsidRPr="00E84C82">
        <w:rPr>
          <w:rFonts w:ascii="Tahoma" w:hAnsi="Tahoma" w:cs="Tahoma"/>
          <w:sz w:val="24"/>
          <w:szCs w:val="24"/>
          <w:lang w:val="es-ES_tradnl"/>
        </w:rPr>
        <w:t xml:space="preserve"> que la</w:t>
      </w:r>
      <w:r w:rsidRPr="00E84C82">
        <w:rPr>
          <w:rFonts w:ascii="Tahoma" w:hAnsi="Tahoma" w:cs="Tahoma"/>
          <w:sz w:val="24"/>
          <w:szCs w:val="24"/>
          <w:lang w:val="es-ES_tradnl"/>
        </w:rPr>
        <w:t xml:space="preserve"> termina</w:t>
      </w:r>
      <w:r w:rsidR="003F48BB" w:rsidRPr="00E84C82">
        <w:rPr>
          <w:rFonts w:ascii="Tahoma" w:hAnsi="Tahoma" w:cs="Tahoma"/>
          <w:sz w:val="24"/>
          <w:szCs w:val="24"/>
          <w:lang w:val="es-ES_tradnl"/>
        </w:rPr>
        <w:t>ción del contrato de trabajo no fue</w:t>
      </w:r>
      <w:r w:rsidRPr="00E84C82">
        <w:rPr>
          <w:rFonts w:ascii="Tahoma" w:hAnsi="Tahoma" w:cs="Tahoma"/>
          <w:sz w:val="24"/>
          <w:szCs w:val="24"/>
          <w:lang w:val="es-ES_tradnl"/>
        </w:rPr>
        <w:t xml:space="preserve"> imputable al empleador, requisito indispensable para estudiar la procedencia del </w:t>
      </w:r>
      <w:r w:rsidR="003F48BB" w:rsidRPr="00E84C82">
        <w:rPr>
          <w:rFonts w:ascii="Tahoma" w:hAnsi="Tahoma" w:cs="Tahoma"/>
          <w:sz w:val="24"/>
          <w:szCs w:val="24"/>
          <w:lang w:val="es-ES_tradnl"/>
        </w:rPr>
        <w:t>pago de la jubilación de origen convencional.</w:t>
      </w:r>
      <w:r w:rsidR="00015D42" w:rsidRPr="00E84C82">
        <w:rPr>
          <w:rFonts w:ascii="Tahoma" w:hAnsi="Tahoma" w:cs="Tahoma"/>
          <w:sz w:val="24"/>
          <w:szCs w:val="24"/>
          <w:lang w:val="es-ES_tradnl"/>
        </w:rPr>
        <w:t xml:space="preserve"> En consecuencia, las costas de esta instancia correrán por cuenta del </w:t>
      </w:r>
      <w:r w:rsidR="00015D42" w:rsidRPr="00E84C82">
        <w:rPr>
          <w:rFonts w:ascii="Tahoma" w:hAnsi="Tahoma" w:cs="Tahoma"/>
          <w:sz w:val="24"/>
          <w:szCs w:val="24"/>
          <w:lang w:val="es-ES_tradnl"/>
        </w:rPr>
        <w:lastRenderedPageBreak/>
        <w:t>demandante.</w:t>
      </w:r>
    </w:p>
    <w:p w14:paraId="61FCB7ED" w14:textId="77777777" w:rsidR="00015D42" w:rsidRPr="00E84C82" w:rsidRDefault="00015D42" w:rsidP="00530AAD">
      <w:pPr>
        <w:widowControl w:val="0"/>
        <w:autoSpaceDE w:val="0"/>
        <w:autoSpaceDN w:val="0"/>
        <w:adjustRightInd w:val="0"/>
        <w:spacing w:line="276" w:lineRule="auto"/>
        <w:ind w:firstLine="708"/>
        <w:rPr>
          <w:rFonts w:ascii="Tahoma" w:hAnsi="Tahoma" w:cs="Tahoma"/>
          <w:sz w:val="24"/>
          <w:szCs w:val="24"/>
          <w:lang w:val="es-ES_tradnl"/>
        </w:rPr>
      </w:pPr>
    </w:p>
    <w:p w14:paraId="385BBB3A" w14:textId="17DB38FE" w:rsidR="00015D42" w:rsidRPr="00E84C82" w:rsidRDefault="00015D42" w:rsidP="00530AAD">
      <w:pPr>
        <w:tabs>
          <w:tab w:val="left" w:pos="748"/>
        </w:tabs>
        <w:spacing w:line="276" w:lineRule="auto"/>
        <w:rPr>
          <w:rFonts w:ascii="Tahoma" w:hAnsi="Tahoma" w:cs="Tahoma"/>
          <w:sz w:val="24"/>
          <w:szCs w:val="24"/>
        </w:rPr>
      </w:pPr>
      <w:r w:rsidRPr="00E84C82">
        <w:rPr>
          <w:rFonts w:ascii="Tahoma" w:hAnsi="Tahoma" w:cs="Tahoma"/>
          <w:sz w:val="24"/>
          <w:szCs w:val="24"/>
        </w:rPr>
        <w:t xml:space="preserve">En mérito de  lo expuesto, el </w:t>
      </w:r>
      <w:r w:rsidRPr="00E84C82">
        <w:rPr>
          <w:rFonts w:ascii="Tahoma" w:hAnsi="Tahoma" w:cs="Tahoma"/>
          <w:b/>
          <w:sz w:val="24"/>
          <w:szCs w:val="24"/>
        </w:rPr>
        <w:t>LA SALA No. 1 DEL</w:t>
      </w:r>
      <w:r w:rsidRPr="00E84C82">
        <w:rPr>
          <w:rFonts w:ascii="Tahoma" w:hAnsi="Tahoma" w:cs="Tahoma"/>
          <w:sz w:val="24"/>
          <w:szCs w:val="24"/>
        </w:rPr>
        <w:t xml:space="preserve"> </w:t>
      </w:r>
      <w:r w:rsidRPr="00E84C82">
        <w:rPr>
          <w:rFonts w:ascii="Tahoma" w:hAnsi="Tahoma" w:cs="Tahoma"/>
          <w:b/>
          <w:bCs/>
          <w:sz w:val="24"/>
          <w:szCs w:val="24"/>
        </w:rPr>
        <w:t>TRIBUNAL SUPERIOR DEL DISTRITO JUDICIAL DE PEREIRA (RISARALDA)</w:t>
      </w:r>
      <w:r w:rsidRPr="00E84C82">
        <w:rPr>
          <w:rFonts w:ascii="Tahoma" w:hAnsi="Tahoma" w:cs="Tahoma"/>
          <w:sz w:val="24"/>
          <w:szCs w:val="24"/>
        </w:rPr>
        <w:t xml:space="preserve">, </w:t>
      </w:r>
      <w:r w:rsidRPr="00E84C82">
        <w:rPr>
          <w:rFonts w:ascii="Tahoma" w:hAnsi="Tahoma" w:cs="Tahoma"/>
          <w:b/>
          <w:bCs/>
          <w:sz w:val="24"/>
          <w:szCs w:val="24"/>
        </w:rPr>
        <w:t>SALA LABORAL</w:t>
      </w:r>
      <w:r w:rsidRPr="00E84C82">
        <w:rPr>
          <w:rFonts w:ascii="Tahoma" w:hAnsi="Tahoma" w:cs="Tahoma"/>
          <w:sz w:val="24"/>
          <w:szCs w:val="24"/>
        </w:rPr>
        <w:t>, Administrando Justicia en Nombre de la República y por autoridad de la Ley,</w:t>
      </w:r>
    </w:p>
    <w:p w14:paraId="322A6F7F" w14:textId="77777777" w:rsidR="00015D42" w:rsidRPr="00E84C82" w:rsidRDefault="00015D42" w:rsidP="00530AAD">
      <w:pPr>
        <w:pStyle w:val="Sinespaciado"/>
        <w:spacing w:line="276" w:lineRule="auto"/>
        <w:rPr>
          <w:rFonts w:ascii="Tahoma" w:hAnsi="Tahoma" w:cs="Tahoma"/>
        </w:rPr>
      </w:pPr>
    </w:p>
    <w:p w14:paraId="2104234B" w14:textId="77777777" w:rsidR="00015D42" w:rsidRPr="00E84C82" w:rsidRDefault="00015D42" w:rsidP="00530AAD">
      <w:pPr>
        <w:widowControl w:val="0"/>
        <w:autoSpaceDE w:val="0"/>
        <w:autoSpaceDN w:val="0"/>
        <w:adjustRightInd w:val="0"/>
        <w:spacing w:line="276" w:lineRule="auto"/>
        <w:jc w:val="center"/>
        <w:rPr>
          <w:rFonts w:ascii="Tahoma" w:hAnsi="Tahoma" w:cs="Tahoma"/>
          <w:b/>
          <w:bCs/>
          <w:sz w:val="24"/>
          <w:szCs w:val="24"/>
        </w:rPr>
      </w:pPr>
      <w:r w:rsidRPr="00E84C82">
        <w:rPr>
          <w:rFonts w:ascii="Tahoma" w:hAnsi="Tahoma" w:cs="Tahoma"/>
          <w:b/>
          <w:bCs/>
          <w:sz w:val="24"/>
          <w:szCs w:val="24"/>
        </w:rPr>
        <w:t>R E S U E L V E:</w:t>
      </w:r>
    </w:p>
    <w:p w14:paraId="36CACB04" w14:textId="77777777" w:rsidR="00015D42" w:rsidRPr="00E84C82" w:rsidRDefault="00015D42" w:rsidP="00530AAD">
      <w:pPr>
        <w:widowControl w:val="0"/>
        <w:autoSpaceDE w:val="0"/>
        <w:autoSpaceDN w:val="0"/>
        <w:adjustRightInd w:val="0"/>
        <w:spacing w:line="276" w:lineRule="auto"/>
        <w:jc w:val="center"/>
        <w:rPr>
          <w:rFonts w:ascii="Tahoma" w:hAnsi="Tahoma" w:cs="Tahoma"/>
          <w:b/>
          <w:bCs/>
          <w:sz w:val="24"/>
          <w:szCs w:val="24"/>
        </w:rPr>
      </w:pPr>
    </w:p>
    <w:p w14:paraId="53C82032" w14:textId="71E5DBFD" w:rsidR="00015D42" w:rsidRPr="00E84C82" w:rsidRDefault="00015D42" w:rsidP="00530AAD">
      <w:pPr>
        <w:widowControl w:val="0"/>
        <w:autoSpaceDE w:val="0"/>
        <w:autoSpaceDN w:val="0"/>
        <w:adjustRightInd w:val="0"/>
        <w:spacing w:line="276" w:lineRule="auto"/>
        <w:rPr>
          <w:rFonts w:ascii="Tahoma" w:hAnsi="Tahoma" w:cs="Tahoma"/>
          <w:b/>
          <w:bCs/>
          <w:sz w:val="24"/>
          <w:szCs w:val="24"/>
        </w:rPr>
      </w:pPr>
      <w:r w:rsidRPr="00E84C82">
        <w:rPr>
          <w:rFonts w:ascii="Tahoma" w:hAnsi="Tahoma" w:cs="Tahoma"/>
          <w:b/>
          <w:bCs/>
          <w:sz w:val="24"/>
          <w:szCs w:val="24"/>
        </w:rPr>
        <w:tab/>
        <w:t xml:space="preserve">PRIMERO: </w:t>
      </w:r>
      <w:r w:rsidRPr="00E84C82">
        <w:rPr>
          <w:rFonts w:ascii="Tahoma" w:hAnsi="Tahoma" w:cs="Tahoma"/>
          <w:b/>
          <w:sz w:val="24"/>
          <w:szCs w:val="24"/>
        </w:rPr>
        <w:t xml:space="preserve">CONFIRMAR </w:t>
      </w:r>
      <w:r w:rsidRPr="00E84C82">
        <w:rPr>
          <w:rFonts w:ascii="Tahoma" w:hAnsi="Tahoma" w:cs="Tahoma"/>
          <w:sz w:val="24"/>
          <w:szCs w:val="24"/>
        </w:rPr>
        <w:t>la sentencia atacada.</w:t>
      </w:r>
    </w:p>
    <w:p w14:paraId="3F87F0A9" w14:textId="77777777" w:rsidR="00015D42" w:rsidRPr="00E84C82" w:rsidRDefault="00015D42" w:rsidP="00530AAD">
      <w:pPr>
        <w:pStyle w:val="Sinespaciado"/>
        <w:spacing w:line="276" w:lineRule="auto"/>
        <w:rPr>
          <w:rFonts w:ascii="Tahoma" w:hAnsi="Tahoma" w:cs="Tahoma"/>
        </w:rPr>
      </w:pPr>
    </w:p>
    <w:p w14:paraId="5D285CB5" w14:textId="7450F710" w:rsidR="00015D42" w:rsidRPr="00E84C82" w:rsidRDefault="00015D42" w:rsidP="00530AAD">
      <w:pPr>
        <w:spacing w:line="276" w:lineRule="auto"/>
        <w:rPr>
          <w:rFonts w:ascii="Tahoma" w:hAnsi="Tahoma" w:cs="Tahoma"/>
          <w:sz w:val="24"/>
          <w:szCs w:val="24"/>
        </w:rPr>
      </w:pPr>
      <w:r w:rsidRPr="00E84C82">
        <w:rPr>
          <w:rFonts w:ascii="Tahoma" w:hAnsi="Tahoma" w:cs="Tahoma"/>
          <w:sz w:val="24"/>
          <w:szCs w:val="24"/>
        </w:rPr>
        <w:tab/>
      </w:r>
      <w:r w:rsidRPr="00E84C82">
        <w:rPr>
          <w:rFonts w:ascii="Tahoma" w:hAnsi="Tahoma" w:cs="Tahoma"/>
          <w:b/>
          <w:sz w:val="24"/>
          <w:szCs w:val="24"/>
        </w:rPr>
        <w:t>SEGUNDO: COSTAS</w:t>
      </w:r>
      <w:r w:rsidRPr="00E84C82">
        <w:rPr>
          <w:rFonts w:ascii="Tahoma" w:hAnsi="Tahoma" w:cs="Tahoma"/>
          <w:sz w:val="24"/>
          <w:szCs w:val="24"/>
        </w:rPr>
        <w:t xml:space="preserve"> en esta instancia a cargo de la parte demandante, liquídense en el juzgado de origen. </w:t>
      </w:r>
    </w:p>
    <w:p w14:paraId="7079795F" w14:textId="77777777" w:rsidR="00015D42" w:rsidRPr="00E84C82" w:rsidRDefault="00015D42" w:rsidP="00530AAD">
      <w:pPr>
        <w:pStyle w:val="Sinespaciado"/>
        <w:spacing w:line="276" w:lineRule="auto"/>
        <w:rPr>
          <w:rFonts w:ascii="Tahoma" w:hAnsi="Tahoma" w:cs="Tahoma"/>
        </w:rPr>
      </w:pPr>
    </w:p>
    <w:p w14:paraId="7F3227BF" w14:textId="77777777" w:rsidR="00015D42" w:rsidRPr="00E84C82" w:rsidRDefault="00015D42" w:rsidP="00530AAD">
      <w:pPr>
        <w:spacing w:line="276" w:lineRule="auto"/>
        <w:rPr>
          <w:rFonts w:ascii="Tahoma" w:hAnsi="Tahoma" w:cs="Tahoma"/>
          <w:sz w:val="24"/>
          <w:szCs w:val="24"/>
        </w:rPr>
      </w:pPr>
      <w:r w:rsidRPr="00E84C82">
        <w:rPr>
          <w:rFonts w:ascii="Tahoma" w:hAnsi="Tahoma" w:cs="Tahoma"/>
          <w:b/>
          <w:bCs/>
          <w:sz w:val="24"/>
          <w:szCs w:val="24"/>
        </w:rPr>
        <w:t>NOTIFICACIÓN SURTIDA EN ESTRADOS.</w:t>
      </w:r>
      <w:r w:rsidRPr="00E84C82">
        <w:rPr>
          <w:rFonts w:ascii="Tahoma" w:hAnsi="Tahoma" w:cs="Tahoma"/>
          <w:sz w:val="24"/>
          <w:szCs w:val="24"/>
        </w:rPr>
        <w:t xml:space="preserve"> </w:t>
      </w:r>
      <w:r w:rsidRPr="00E84C82">
        <w:rPr>
          <w:rFonts w:ascii="Tahoma" w:hAnsi="Tahoma" w:cs="Tahoma"/>
          <w:b/>
          <w:bCs/>
          <w:sz w:val="24"/>
          <w:szCs w:val="24"/>
        </w:rPr>
        <w:t>CÚMPLASE</w:t>
      </w:r>
      <w:r w:rsidRPr="00E84C82">
        <w:rPr>
          <w:rFonts w:ascii="Tahoma" w:hAnsi="Tahoma" w:cs="Tahoma"/>
          <w:sz w:val="24"/>
          <w:szCs w:val="24"/>
        </w:rPr>
        <w:t xml:space="preserve"> y </w:t>
      </w:r>
      <w:r w:rsidRPr="00E84C82">
        <w:rPr>
          <w:rFonts w:ascii="Tahoma" w:hAnsi="Tahoma" w:cs="Tahoma"/>
          <w:b/>
          <w:bCs/>
          <w:sz w:val="24"/>
          <w:szCs w:val="24"/>
        </w:rPr>
        <w:t>DEVUÉLVASE</w:t>
      </w:r>
      <w:r w:rsidRPr="00E84C82">
        <w:rPr>
          <w:rFonts w:ascii="Tahoma" w:hAnsi="Tahoma" w:cs="Tahoma"/>
          <w:sz w:val="24"/>
          <w:szCs w:val="24"/>
        </w:rPr>
        <w:t xml:space="preserve"> el expediente al Juzgado de origen.</w:t>
      </w:r>
    </w:p>
    <w:p w14:paraId="422BBC81" w14:textId="77777777" w:rsidR="00015D42" w:rsidRPr="00E84C82" w:rsidRDefault="00015D42" w:rsidP="00530AAD">
      <w:pPr>
        <w:pStyle w:val="Sinespaciado"/>
        <w:spacing w:line="276" w:lineRule="auto"/>
        <w:rPr>
          <w:rFonts w:ascii="Tahoma" w:hAnsi="Tahoma" w:cs="Tahoma"/>
        </w:rPr>
      </w:pPr>
      <w:r w:rsidRPr="00E84C82">
        <w:rPr>
          <w:rFonts w:ascii="Tahoma" w:hAnsi="Tahoma" w:cs="Tahoma"/>
        </w:rPr>
        <w:tab/>
      </w:r>
    </w:p>
    <w:p w14:paraId="22EB6CEB" w14:textId="77777777" w:rsidR="00015D42" w:rsidRPr="00E84C82" w:rsidRDefault="00015D42" w:rsidP="00530AAD">
      <w:pPr>
        <w:spacing w:line="276" w:lineRule="auto"/>
        <w:rPr>
          <w:rFonts w:ascii="Tahoma" w:hAnsi="Tahoma" w:cs="Tahoma"/>
          <w:sz w:val="24"/>
          <w:szCs w:val="24"/>
        </w:rPr>
      </w:pPr>
      <w:r w:rsidRPr="00E84C82">
        <w:rPr>
          <w:rFonts w:ascii="Tahoma" w:hAnsi="Tahoma" w:cs="Tahoma"/>
          <w:sz w:val="24"/>
          <w:szCs w:val="24"/>
        </w:rPr>
        <w:t>La Magistrada,</w:t>
      </w:r>
    </w:p>
    <w:p w14:paraId="3CBE34DC" w14:textId="77777777" w:rsidR="00015D42" w:rsidRDefault="00015D42" w:rsidP="00530AAD">
      <w:pPr>
        <w:pStyle w:val="Sinespaciado"/>
        <w:spacing w:line="276" w:lineRule="auto"/>
        <w:rPr>
          <w:rFonts w:ascii="Tahoma" w:hAnsi="Tahoma" w:cs="Tahoma"/>
        </w:rPr>
      </w:pPr>
    </w:p>
    <w:p w14:paraId="4324265A" w14:textId="77777777" w:rsidR="00E84C82" w:rsidRDefault="00E84C82" w:rsidP="00530AAD">
      <w:pPr>
        <w:pStyle w:val="Sinespaciado"/>
        <w:spacing w:line="276" w:lineRule="auto"/>
        <w:rPr>
          <w:rFonts w:ascii="Tahoma" w:hAnsi="Tahoma" w:cs="Tahoma"/>
        </w:rPr>
      </w:pPr>
    </w:p>
    <w:p w14:paraId="5CE01CE4" w14:textId="77777777" w:rsidR="00E84C82" w:rsidRPr="00E84C82" w:rsidRDefault="00E84C82" w:rsidP="00530AAD">
      <w:pPr>
        <w:pStyle w:val="Sinespaciado"/>
        <w:spacing w:line="276" w:lineRule="auto"/>
        <w:rPr>
          <w:rFonts w:ascii="Tahoma" w:hAnsi="Tahoma" w:cs="Tahoma"/>
        </w:rPr>
      </w:pPr>
    </w:p>
    <w:p w14:paraId="67FEAC51" w14:textId="77777777" w:rsidR="00015D42" w:rsidRPr="00E84C82" w:rsidRDefault="00015D42" w:rsidP="00530AAD">
      <w:pPr>
        <w:pStyle w:val="Ttulo3"/>
        <w:spacing w:before="0" w:line="276" w:lineRule="auto"/>
        <w:jc w:val="center"/>
        <w:rPr>
          <w:rFonts w:ascii="Tahoma" w:hAnsi="Tahoma" w:cs="Tahoma"/>
          <w:b/>
          <w:color w:val="auto"/>
        </w:rPr>
      </w:pPr>
      <w:r w:rsidRPr="00E84C82">
        <w:rPr>
          <w:rFonts w:ascii="Tahoma" w:hAnsi="Tahoma" w:cs="Tahoma"/>
          <w:b/>
          <w:color w:val="auto"/>
        </w:rPr>
        <w:t>ANA LUCÍA CAICEDO CALDERÓN</w:t>
      </w:r>
    </w:p>
    <w:p w14:paraId="30259BCF" w14:textId="77777777" w:rsidR="00015D42" w:rsidRPr="00E84C82" w:rsidRDefault="00015D42" w:rsidP="00530AAD">
      <w:pPr>
        <w:pStyle w:val="Sinespaciado"/>
        <w:spacing w:line="276" w:lineRule="auto"/>
        <w:rPr>
          <w:rFonts w:ascii="Tahoma" w:hAnsi="Tahoma" w:cs="Tahoma"/>
        </w:rPr>
      </w:pPr>
    </w:p>
    <w:p w14:paraId="2DD71BC2" w14:textId="77777777" w:rsidR="00015D42" w:rsidRPr="00E84C82" w:rsidRDefault="00015D42" w:rsidP="00E84C82">
      <w:pPr>
        <w:pStyle w:val="Sinespaciado"/>
        <w:spacing w:line="276" w:lineRule="auto"/>
        <w:ind w:firstLine="708"/>
        <w:rPr>
          <w:rFonts w:ascii="Tahoma" w:hAnsi="Tahoma" w:cs="Tahoma"/>
        </w:rPr>
      </w:pPr>
      <w:r w:rsidRPr="00E84C82">
        <w:rPr>
          <w:rFonts w:ascii="Tahoma" w:hAnsi="Tahoma" w:cs="Tahoma"/>
        </w:rPr>
        <w:t xml:space="preserve">Los magistrados, </w:t>
      </w:r>
    </w:p>
    <w:p w14:paraId="3050A6DD" w14:textId="77777777" w:rsidR="00015D42" w:rsidRPr="00E84C82" w:rsidRDefault="00015D42" w:rsidP="00530AAD">
      <w:pPr>
        <w:pStyle w:val="Sinespaciado"/>
        <w:spacing w:line="276" w:lineRule="auto"/>
        <w:rPr>
          <w:rFonts w:ascii="Tahoma" w:hAnsi="Tahoma" w:cs="Tahoma"/>
        </w:rPr>
      </w:pPr>
    </w:p>
    <w:p w14:paraId="211E2768" w14:textId="77777777" w:rsidR="00015D42" w:rsidRDefault="00015D42" w:rsidP="00530AAD">
      <w:pPr>
        <w:spacing w:line="276" w:lineRule="auto"/>
        <w:rPr>
          <w:rFonts w:ascii="Tahoma" w:hAnsi="Tahoma" w:cs="Tahoma"/>
          <w:b/>
          <w:bCs/>
          <w:sz w:val="24"/>
          <w:szCs w:val="24"/>
        </w:rPr>
      </w:pPr>
    </w:p>
    <w:p w14:paraId="1CC13AA3" w14:textId="77777777" w:rsidR="00E84C82" w:rsidRDefault="00E84C82" w:rsidP="00530AAD">
      <w:pPr>
        <w:spacing w:line="276" w:lineRule="auto"/>
        <w:rPr>
          <w:rFonts w:ascii="Tahoma" w:hAnsi="Tahoma" w:cs="Tahoma"/>
          <w:b/>
          <w:bCs/>
          <w:sz w:val="24"/>
          <w:szCs w:val="24"/>
        </w:rPr>
      </w:pPr>
    </w:p>
    <w:p w14:paraId="3BF33098" w14:textId="77777777" w:rsidR="00E84C82" w:rsidRPr="00E84C82" w:rsidRDefault="00E84C82" w:rsidP="00530AAD">
      <w:pPr>
        <w:spacing w:line="276" w:lineRule="auto"/>
        <w:rPr>
          <w:rFonts w:ascii="Tahoma" w:hAnsi="Tahoma" w:cs="Tahoma"/>
          <w:b/>
          <w:bCs/>
          <w:sz w:val="24"/>
          <w:szCs w:val="24"/>
        </w:rPr>
      </w:pPr>
    </w:p>
    <w:p w14:paraId="1CDA8053" w14:textId="77777777" w:rsidR="00015D42" w:rsidRPr="00E84C82" w:rsidRDefault="00015D42" w:rsidP="00530AAD">
      <w:pPr>
        <w:spacing w:line="276" w:lineRule="auto"/>
        <w:ind w:firstLine="0"/>
        <w:jc w:val="center"/>
        <w:rPr>
          <w:rFonts w:ascii="Tahoma" w:hAnsi="Tahoma" w:cs="Tahoma"/>
          <w:b/>
          <w:bCs/>
          <w:sz w:val="24"/>
          <w:szCs w:val="24"/>
        </w:rPr>
      </w:pPr>
      <w:r w:rsidRPr="00E84C82">
        <w:rPr>
          <w:rFonts w:ascii="Tahoma" w:hAnsi="Tahoma" w:cs="Tahoma"/>
          <w:b/>
          <w:bCs/>
          <w:sz w:val="24"/>
          <w:szCs w:val="24"/>
        </w:rPr>
        <w:t>JULIO CÉSAR SALAZAR MUÑOZ         FRANCISCO JAVIER TAMAYO TABARES</w:t>
      </w:r>
    </w:p>
    <w:p w14:paraId="0579A4D5" w14:textId="77777777" w:rsidR="00015D42" w:rsidRPr="00E84C82" w:rsidRDefault="00015D42" w:rsidP="00530AAD">
      <w:pPr>
        <w:pStyle w:val="Prrafodelista"/>
        <w:spacing w:line="276" w:lineRule="auto"/>
        <w:ind w:left="643"/>
        <w:rPr>
          <w:rFonts w:ascii="Tahoma" w:hAnsi="Tahoma" w:cs="Tahoma"/>
          <w:sz w:val="24"/>
          <w:szCs w:val="24"/>
        </w:rPr>
      </w:pPr>
      <w:r w:rsidRPr="00E84C82">
        <w:rPr>
          <w:rFonts w:ascii="Tahoma" w:hAnsi="Tahoma" w:cs="Tahoma"/>
          <w:sz w:val="24"/>
          <w:szCs w:val="24"/>
        </w:rPr>
        <w:tab/>
      </w:r>
      <w:r w:rsidRPr="00E84C82">
        <w:rPr>
          <w:rFonts w:ascii="Tahoma" w:hAnsi="Tahoma" w:cs="Tahoma"/>
          <w:sz w:val="24"/>
          <w:szCs w:val="24"/>
        </w:rPr>
        <w:tab/>
      </w:r>
      <w:r w:rsidRPr="00E84C82">
        <w:rPr>
          <w:rFonts w:ascii="Tahoma" w:hAnsi="Tahoma" w:cs="Tahoma"/>
          <w:sz w:val="24"/>
          <w:szCs w:val="24"/>
        </w:rPr>
        <w:tab/>
      </w:r>
      <w:r w:rsidRPr="00E84C82">
        <w:rPr>
          <w:rFonts w:ascii="Tahoma" w:hAnsi="Tahoma" w:cs="Tahoma"/>
          <w:sz w:val="24"/>
          <w:szCs w:val="24"/>
        </w:rPr>
        <w:tab/>
      </w:r>
    </w:p>
    <w:p w14:paraId="3728EEBE" w14:textId="77777777" w:rsidR="00015D42" w:rsidRPr="00E84C82" w:rsidRDefault="00015D42" w:rsidP="00530AAD">
      <w:pPr>
        <w:widowControl w:val="0"/>
        <w:autoSpaceDE w:val="0"/>
        <w:autoSpaceDN w:val="0"/>
        <w:adjustRightInd w:val="0"/>
        <w:spacing w:line="276" w:lineRule="auto"/>
        <w:ind w:firstLine="708"/>
        <w:rPr>
          <w:rFonts w:ascii="Tahoma" w:hAnsi="Tahoma" w:cs="Tahoma"/>
          <w:sz w:val="24"/>
          <w:szCs w:val="24"/>
          <w:lang w:val="es-ES_tradnl"/>
        </w:rPr>
      </w:pPr>
    </w:p>
    <w:p w14:paraId="34DAB646" w14:textId="77777777" w:rsidR="0055550F" w:rsidRPr="00E84C82" w:rsidRDefault="0055550F" w:rsidP="00530AAD">
      <w:pPr>
        <w:widowControl w:val="0"/>
        <w:autoSpaceDE w:val="0"/>
        <w:autoSpaceDN w:val="0"/>
        <w:adjustRightInd w:val="0"/>
        <w:spacing w:line="276" w:lineRule="auto"/>
        <w:ind w:firstLine="708"/>
        <w:rPr>
          <w:rFonts w:ascii="Tahoma" w:hAnsi="Tahoma" w:cs="Tahoma"/>
          <w:sz w:val="24"/>
          <w:szCs w:val="24"/>
          <w:lang w:val="es-ES_tradnl"/>
        </w:rPr>
      </w:pPr>
    </w:p>
    <w:sectPr w:rsidR="0055550F" w:rsidRPr="00E84C82" w:rsidSect="00AA6331">
      <w:headerReference w:type="default" r:id="rId8"/>
      <w:footerReference w:type="even" r:id="rId9"/>
      <w:footerReference w:type="default" r:id="rId10"/>
      <w:pgSz w:w="12242" w:h="18722" w:code="121"/>
      <w:pgMar w:top="1418" w:right="170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7C677" w14:textId="77777777" w:rsidR="009838AD" w:rsidRDefault="009838AD" w:rsidP="00EC375A">
      <w:pPr>
        <w:spacing w:line="240" w:lineRule="auto"/>
      </w:pPr>
      <w:r>
        <w:separator/>
      </w:r>
    </w:p>
  </w:endnote>
  <w:endnote w:type="continuationSeparator" w:id="0">
    <w:p w14:paraId="59C948D0" w14:textId="77777777" w:rsidR="009838AD" w:rsidRDefault="009838AD" w:rsidP="00EC37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C820D" w14:textId="77777777" w:rsidR="00910C72" w:rsidRDefault="00910C72" w:rsidP="008B335C">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3E68801" w14:textId="77777777" w:rsidR="00910C72" w:rsidRDefault="00910C72" w:rsidP="00910C7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68D9A" w14:textId="77777777" w:rsidR="00910C72" w:rsidRPr="00E84C82" w:rsidRDefault="00910C72" w:rsidP="008B335C">
    <w:pPr>
      <w:pStyle w:val="Piedepgina"/>
      <w:framePr w:wrap="none" w:vAnchor="text" w:hAnchor="margin" w:xAlign="right" w:y="1"/>
      <w:rPr>
        <w:rStyle w:val="Nmerodepgina"/>
      </w:rPr>
    </w:pPr>
    <w:r w:rsidRPr="00E84C82">
      <w:rPr>
        <w:rStyle w:val="Nmerodepgina"/>
      </w:rPr>
      <w:fldChar w:fldCharType="begin"/>
    </w:r>
    <w:r w:rsidRPr="00E84C82">
      <w:rPr>
        <w:rStyle w:val="Nmerodepgina"/>
      </w:rPr>
      <w:instrText xml:space="preserve">PAGE  </w:instrText>
    </w:r>
    <w:r w:rsidRPr="00E84C82">
      <w:rPr>
        <w:rStyle w:val="Nmerodepgina"/>
      </w:rPr>
      <w:fldChar w:fldCharType="separate"/>
    </w:r>
    <w:r w:rsidR="00AA6331">
      <w:rPr>
        <w:rStyle w:val="Nmerodepgina"/>
        <w:noProof/>
      </w:rPr>
      <w:t>8</w:t>
    </w:r>
    <w:r w:rsidRPr="00E84C82">
      <w:rPr>
        <w:rStyle w:val="Nmerodepgina"/>
      </w:rPr>
      <w:fldChar w:fldCharType="end"/>
    </w:r>
  </w:p>
  <w:p w14:paraId="6B5C2223" w14:textId="77777777" w:rsidR="00910C72" w:rsidRDefault="00910C72" w:rsidP="00910C7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9DBBF" w14:textId="77777777" w:rsidR="009838AD" w:rsidRDefault="009838AD" w:rsidP="00EC375A">
      <w:pPr>
        <w:spacing w:line="240" w:lineRule="auto"/>
      </w:pPr>
      <w:r>
        <w:separator/>
      </w:r>
    </w:p>
  </w:footnote>
  <w:footnote w:type="continuationSeparator" w:id="0">
    <w:p w14:paraId="5D12DCA9" w14:textId="77777777" w:rsidR="009838AD" w:rsidRDefault="009838AD" w:rsidP="00EC375A">
      <w:pPr>
        <w:spacing w:line="240" w:lineRule="auto"/>
      </w:pPr>
      <w:r>
        <w:continuationSeparator/>
      </w:r>
    </w:p>
  </w:footnote>
  <w:footnote w:id="1">
    <w:p w14:paraId="05790121" w14:textId="0A6132E0" w:rsidR="00E46742" w:rsidRPr="00E84C82" w:rsidRDefault="00E46742">
      <w:pPr>
        <w:pStyle w:val="Textonotapie"/>
        <w:rPr>
          <w:sz w:val="20"/>
          <w:szCs w:val="20"/>
        </w:rPr>
      </w:pPr>
      <w:r w:rsidRPr="00E84C82">
        <w:rPr>
          <w:rStyle w:val="Refdenotaalpie"/>
          <w:sz w:val="20"/>
          <w:szCs w:val="20"/>
        </w:rPr>
        <w:footnoteRef/>
      </w:r>
      <w:r w:rsidRPr="00E84C82">
        <w:rPr>
          <w:sz w:val="20"/>
          <w:szCs w:val="20"/>
        </w:rPr>
        <w:t xml:space="preserve"> </w:t>
      </w:r>
      <w:r w:rsidRPr="00E84C82">
        <w:rPr>
          <w:rFonts w:cs="Tahoma"/>
          <w:sz w:val="20"/>
          <w:szCs w:val="20"/>
          <w:lang w:val="es-CO"/>
        </w:rPr>
        <w:t>Esto es, desde el 15 de octubre de 2009.</w:t>
      </w:r>
    </w:p>
  </w:footnote>
  <w:footnote w:id="2">
    <w:p w14:paraId="416B9404" w14:textId="4DE97718" w:rsidR="00C732CE" w:rsidRPr="00E84C82" w:rsidRDefault="00C732CE" w:rsidP="00C732CE">
      <w:pPr>
        <w:pStyle w:val="Textonotapie"/>
      </w:pPr>
      <w:r w:rsidRPr="00E84C82">
        <w:rPr>
          <w:rStyle w:val="Refdenotaalpie"/>
          <w:sz w:val="20"/>
          <w:szCs w:val="20"/>
        </w:rPr>
        <w:footnoteRef/>
      </w:r>
      <w:r w:rsidRPr="00E84C82">
        <w:rPr>
          <w:sz w:val="20"/>
          <w:szCs w:val="20"/>
        </w:rPr>
        <w:t xml:space="preserve"> </w:t>
      </w:r>
      <w:r w:rsidRPr="00E84C82">
        <w:rPr>
          <w:rFonts w:cs="Tahoma"/>
          <w:sz w:val="20"/>
          <w:szCs w:val="20"/>
          <w:lang w:val="es-CO"/>
        </w:rPr>
        <w:t>M.P. Clara Inés Vargas Hernández</w:t>
      </w:r>
      <w:r w:rsidR="00E46742" w:rsidRPr="00E84C82">
        <w:rPr>
          <w:rFonts w:cs="Tahoma"/>
          <w:sz w:val="20"/>
          <w:szCs w:val="20"/>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3FF01" w14:textId="02DA2B8E" w:rsidR="0055550F" w:rsidRPr="00E84C82" w:rsidRDefault="0055550F" w:rsidP="0055550F">
    <w:pPr>
      <w:pStyle w:val="Encabezado"/>
      <w:ind w:firstLine="0"/>
      <w:rPr>
        <w:i/>
        <w:sz w:val="13"/>
        <w:szCs w:val="13"/>
      </w:rPr>
    </w:pPr>
    <w:r w:rsidRPr="00E84C82">
      <w:rPr>
        <w:i/>
        <w:sz w:val="13"/>
        <w:szCs w:val="13"/>
      </w:rPr>
      <w:t>Demandante: Jorge Alberto Puerta Loaiza</w:t>
    </w:r>
  </w:p>
  <w:p w14:paraId="67D0912C" w14:textId="77777777" w:rsidR="0055550F" w:rsidRPr="00E84C82" w:rsidRDefault="0055550F" w:rsidP="0055550F">
    <w:pPr>
      <w:pStyle w:val="Encabezado"/>
      <w:ind w:firstLine="0"/>
      <w:rPr>
        <w:i/>
        <w:sz w:val="13"/>
        <w:szCs w:val="13"/>
      </w:rPr>
    </w:pPr>
    <w:r w:rsidRPr="00E84C82">
      <w:rPr>
        <w:i/>
        <w:sz w:val="13"/>
        <w:szCs w:val="13"/>
      </w:rPr>
      <w:t>Demandado: Bavaria S.A.</w:t>
    </w:r>
  </w:p>
  <w:p w14:paraId="35A7D66F" w14:textId="0168CA62" w:rsidR="0055550F" w:rsidRPr="00E84C82" w:rsidRDefault="0055550F" w:rsidP="0055550F">
    <w:pPr>
      <w:pStyle w:val="Encabezado"/>
      <w:ind w:firstLine="0"/>
    </w:pPr>
    <w:r w:rsidRPr="00E84C82">
      <w:rPr>
        <w:i/>
        <w:sz w:val="13"/>
        <w:szCs w:val="13"/>
      </w:rPr>
      <w:t>Rad.: 2014-00302</w:t>
    </w:r>
    <w:r w:rsidRPr="00E84C82">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6353B"/>
    <w:multiLevelType w:val="hybridMultilevel"/>
    <w:tmpl w:val="2272C76A"/>
    <w:lvl w:ilvl="0" w:tplc="D68C79B4">
      <w:start w:val="1"/>
      <w:numFmt w:val="decimal"/>
      <w:lvlText w:val="%1)"/>
      <w:lvlJc w:val="left"/>
      <w:pPr>
        <w:ind w:left="1068" w:hanging="360"/>
      </w:pPr>
      <w:rPr>
        <w:rFonts w:hint="default"/>
        <w:b/>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
    <w:nsid w:val="1463531D"/>
    <w:multiLevelType w:val="multilevel"/>
    <w:tmpl w:val="F58C7E70"/>
    <w:lvl w:ilvl="0">
      <w:start w:val="1"/>
      <w:numFmt w:val="upperRoman"/>
      <w:lvlText w:val="%1."/>
      <w:lvlJc w:val="left"/>
      <w:pPr>
        <w:ind w:left="1429" w:hanging="720"/>
      </w:pPr>
      <w:rPr>
        <w:rFonts w:hint="default"/>
      </w:rPr>
    </w:lvl>
    <w:lvl w:ilvl="1">
      <w:start w:val="1"/>
      <w:numFmt w:val="decimal"/>
      <w:isLgl/>
      <w:lvlText w:val="%1.%2."/>
      <w:lvlJc w:val="left"/>
      <w:pPr>
        <w:ind w:left="1429" w:hanging="720"/>
      </w:pPr>
      <w:rPr>
        <w:rFonts w:hint="default"/>
        <w:b/>
        <w:i w:val="0"/>
      </w:rPr>
    </w:lvl>
    <w:lvl w:ilvl="2">
      <w:start w:val="1"/>
      <w:numFmt w:val="decimal"/>
      <w:isLgl/>
      <w:lvlText w:val="%1.%2.%3."/>
      <w:lvlJc w:val="left"/>
      <w:pPr>
        <w:ind w:left="1789" w:hanging="1080"/>
      </w:pPr>
      <w:rPr>
        <w:rFonts w:hint="default"/>
      </w:rPr>
    </w:lvl>
    <w:lvl w:ilvl="3">
      <w:start w:val="1"/>
      <w:numFmt w:val="decimal"/>
      <w:isLgl/>
      <w:lvlText w:val="%1.%2.%3.%4."/>
      <w:lvlJc w:val="left"/>
      <w:pPr>
        <w:ind w:left="2149" w:hanging="144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509" w:hanging="1800"/>
      </w:pPr>
      <w:rPr>
        <w:rFonts w:hint="default"/>
      </w:rPr>
    </w:lvl>
    <w:lvl w:ilvl="6">
      <w:start w:val="1"/>
      <w:numFmt w:val="decimal"/>
      <w:isLgl/>
      <w:lvlText w:val="%1.%2.%3.%4.%5.%6.%7."/>
      <w:lvlJc w:val="left"/>
      <w:pPr>
        <w:ind w:left="2869" w:hanging="2160"/>
      </w:pPr>
      <w:rPr>
        <w:rFonts w:hint="default"/>
      </w:rPr>
    </w:lvl>
    <w:lvl w:ilvl="7">
      <w:start w:val="1"/>
      <w:numFmt w:val="decimal"/>
      <w:isLgl/>
      <w:lvlText w:val="%1.%2.%3.%4.%5.%6.%7.%8."/>
      <w:lvlJc w:val="left"/>
      <w:pPr>
        <w:ind w:left="3229" w:hanging="2520"/>
      </w:pPr>
      <w:rPr>
        <w:rFonts w:hint="default"/>
      </w:rPr>
    </w:lvl>
    <w:lvl w:ilvl="8">
      <w:start w:val="1"/>
      <w:numFmt w:val="decimal"/>
      <w:isLgl/>
      <w:lvlText w:val="%1.%2.%3.%4.%5.%6.%7.%8.%9."/>
      <w:lvlJc w:val="left"/>
      <w:pPr>
        <w:ind w:left="3229" w:hanging="25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EA7"/>
    <w:rsid w:val="00012217"/>
    <w:rsid w:val="00015D42"/>
    <w:rsid w:val="00101F4A"/>
    <w:rsid w:val="00104354"/>
    <w:rsid w:val="001331CB"/>
    <w:rsid w:val="00157F0A"/>
    <w:rsid w:val="0017631D"/>
    <w:rsid w:val="001932CD"/>
    <w:rsid w:val="001B5052"/>
    <w:rsid w:val="00220E48"/>
    <w:rsid w:val="0025375A"/>
    <w:rsid w:val="002B2D3A"/>
    <w:rsid w:val="002D16FA"/>
    <w:rsid w:val="002F101C"/>
    <w:rsid w:val="002F1889"/>
    <w:rsid w:val="00330177"/>
    <w:rsid w:val="0034081A"/>
    <w:rsid w:val="00363151"/>
    <w:rsid w:val="00371A29"/>
    <w:rsid w:val="0039598C"/>
    <w:rsid w:val="003A1AF0"/>
    <w:rsid w:val="003A6F66"/>
    <w:rsid w:val="003F247C"/>
    <w:rsid w:val="003F48BB"/>
    <w:rsid w:val="00530AAD"/>
    <w:rsid w:val="0055550F"/>
    <w:rsid w:val="0056218E"/>
    <w:rsid w:val="00590E91"/>
    <w:rsid w:val="0059340C"/>
    <w:rsid w:val="005A7F20"/>
    <w:rsid w:val="005D3F43"/>
    <w:rsid w:val="00671D69"/>
    <w:rsid w:val="00684987"/>
    <w:rsid w:val="006A4683"/>
    <w:rsid w:val="006C5B8B"/>
    <w:rsid w:val="006D1007"/>
    <w:rsid w:val="00721B7F"/>
    <w:rsid w:val="00766981"/>
    <w:rsid w:val="00867EA7"/>
    <w:rsid w:val="00885761"/>
    <w:rsid w:val="008D5AC7"/>
    <w:rsid w:val="00910C72"/>
    <w:rsid w:val="00935621"/>
    <w:rsid w:val="00976820"/>
    <w:rsid w:val="009838AD"/>
    <w:rsid w:val="00A22CA9"/>
    <w:rsid w:val="00A2503C"/>
    <w:rsid w:val="00A276D4"/>
    <w:rsid w:val="00A41E54"/>
    <w:rsid w:val="00A7383E"/>
    <w:rsid w:val="00A95AE0"/>
    <w:rsid w:val="00A960F9"/>
    <w:rsid w:val="00AA6331"/>
    <w:rsid w:val="00AD1C20"/>
    <w:rsid w:val="00B932A7"/>
    <w:rsid w:val="00B9503A"/>
    <w:rsid w:val="00BE0C2B"/>
    <w:rsid w:val="00C21AAF"/>
    <w:rsid w:val="00C57A49"/>
    <w:rsid w:val="00C732CE"/>
    <w:rsid w:val="00C84219"/>
    <w:rsid w:val="00DD0210"/>
    <w:rsid w:val="00E118F0"/>
    <w:rsid w:val="00E46742"/>
    <w:rsid w:val="00E55F9E"/>
    <w:rsid w:val="00E663DE"/>
    <w:rsid w:val="00E72EFE"/>
    <w:rsid w:val="00E84C82"/>
    <w:rsid w:val="00EA2D4B"/>
    <w:rsid w:val="00EC375A"/>
    <w:rsid w:val="00F41E67"/>
    <w:rsid w:val="00FA3C49"/>
    <w:rsid w:val="00FE0D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0C1BC"/>
  <w15:chartTrackingRefBased/>
  <w15:docId w15:val="{F55C1049-32F0-4989-AF59-50D0B4636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015D4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17631D"/>
    <w:pPr>
      <w:keepNext/>
      <w:keepLines/>
      <w:spacing w:before="40"/>
      <w:ind w:firstLine="0"/>
      <w:jc w:val="left"/>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17631D"/>
    <w:pPr>
      <w:keepNext/>
      <w:keepLines/>
      <w:spacing w:before="40"/>
      <w:ind w:firstLine="0"/>
      <w:jc w:val="left"/>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EC375A"/>
    <w:pPr>
      <w:spacing w:line="240" w:lineRule="auto"/>
    </w:pPr>
    <w:rPr>
      <w:sz w:val="24"/>
      <w:szCs w:val="24"/>
    </w:rPr>
  </w:style>
  <w:style w:type="character" w:customStyle="1" w:styleId="TextonotapieCar">
    <w:name w:val="Texto nota pie Car"/>
    <w:basedOn w:val="Fuentedeprrafopredeter"/>
    <w:link w:val="Textonotapie"/>
    <w:uiPriority w:val="99"/>
    <w:rsid w:val="00EC375A"/>
    <w:rPr>
      <w:sz w:val="24"/>
      <w:szCs w:val="24"/>
    </w:rPr>
  </w:style>
  <w:style w:type="character" w:styleId="Refdenotaalpie">
    <w:name w:val="footnote reference"/>
    <w:basedOn w:val="Fuentedeprrafopredeter"/>
    <w:uiPriority w:val="99"/>
    <w:unhideWhenUsed/>
    <w:rsid w:val="00EC375A"/>
    <w:rPr>
      <w:vertAlign w:val="superscript"/>
    </w:rPr>
  </w:style>
  <w:style w:type="character" w:customStyle="1" w:styleId="Ttulo4Car">
    <w:name w:val="Título 4 Car"/>
    <w:basedOn w:val="Fuentedeprrafopredeter"/>
    <w:link w:val="Ttulo4"/>
    <w:uiPriority w:val="9"/>
    <w:semiHidden/>
    <w:rsid w:val="0017631D"/>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17631D"/>
    <w:rPr>
      <w:rFonts w:asciiTheme="majorHAnsi" w:eastAsiaTheme="majorEastAsia" w:hAnsiTheme="majorHAnsi" w:cstheme="majorBidi"/>
      <w:color w:val="2E74B5" w:themeColor="accent1" w:themeShade="BF"/>
    </w:rPr>
  </w:style>
  <w:style w:type="paragraph" w:styleId="Prrafodelista">
    <w:name w:val="List Paragraph"/>
    <w:basedOn w:val="Normal"/>
    <w:uiPriority w:val="34"/>
    <w:qFormat/>
    <w:rsid w:val="0017631D"/>
    <w:pPr>
      <w:spacing w:line="240" w:lineRule="auto"/>
      <w:ind w:left="708" w:firstLine="0"/>
      <w:jc w:val="left"/>
    </w:pPr>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unhideWhenUsed/>
    <w:rsid w:val="0017631D"/>
    <w:pPr>
      <w:spacing w:after="120"/>
      <w:ind w:firstLine="0"/>
      <w:jc w:val="left"/>
    </w:pPr>
  </w:style>
  <w:style w:type="character" w:customStyle="1" w:styleId="TextoindependienteCar">
    <w:name w:val="Texto independiente Car"/>
    <w:basedOn w:val="Fuentedeprrafopredeter"/>
    <w:link w:val="Textoindependiente"/>
    <w:uiPriority w:val="99"/>
    <w:rsid w:val="0017631D"/>
  </w:style>
  <w:style w:type="paragraph" w:styleId="Sinespaciado">
    <w:name w:val="No Spacing"/>
    <w:uiPriority w:val="1"/>
    <w:qFormat/>
    <w:rsid w:val="0017631D"/>
    <w:pPr>
      <w:spacing w:line="240" w:lineRule="auto"/>
      <w:ind w:firstLine="0"/>
      <w:jc w:val="left"/>
    </w:pPr>
    <w:rPr>
      <w:rFonts w:ascii="Times New Roman" w:eastAsia="Times New Roman" w:hAnsi="Times New Roman" w:cs="Times New Roman"/>
      <w:sz w:val="24"/>
      <w:szCs w:val="24"/>
      <w:lang w:eastAsia="es-ES"/>
    </w:rPr>
  </w:style>
  <w:style w:type="paragraph" w:styleId="NormalWeb">
    <w:name w:val="Normal (Web)"/>
    <w:basedOn w:val="Normal"/>
    <w:rsid w:val="003A1AF0"/>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55550F"/>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55550F"/>
  </w:style>
  <w:style w:type="paragraph" w:styleId="Piedepgina">
    <w:name w:val="footer"/>
    <w:basedOn w:val="Normal"/>
    <w:link w:val="PiedepginaCar"/>
    <w:uiPriority w:val="99"/>
    <w:unhideWhenUsed/>
    <w:rsid w:val="0055550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55550F"/>
  </w:style>
  <w:style w:type="character" w:customStyle="1" w:styleId="Ttulo3Car">
    <w:name w:val="Título 3 Car"/>
    <w:basedOn w:val="Fuentedeprrafopredeter"/>
    <w:link w:val="Ttulo3"/>
    <w:uiPriority w:val="9"/>
    <w:semiHidden/>
    <w:rsid w:val="00015D42"/>
    <w:rPr>
      <w:rFonts w:asciiTheme="majorHAnsi" w:eastAsiaTheme="majorEastAsia" w:hAnsiTheme="majorHAnsi" w:cstheme="majorBidi"/>
      <w:color w:val="1F4D78" w:themeColor="accent1" w:themeShade="7F"/>
      <w:sz w:val="24"/>
      <w:szCs w:val="24"/>
    </w:rPr>
  </w:style>
  <w:style w:type="table" w:styleId="Tablaconcuadrcula">
    <w:name w:val="Table Grid"/>
    <w:basedOn w:val="Tablanormal"/>
    <w:uiPriority w:val="39"/>
    <w:rsid w:val="00015D42"/>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uiPriority w:val="99"/>
    <w:semiHidden/>
    <w:unhideWhenUsed/>
    <w:rsid w:val="00910C72"/>
  </w:style>
  <w:style w:type="paragraph" w:styleId="Textodeglobo">
    <w:name w:val="Balloon Text"/>
    <w:basedOn w:val="Normal"/>
    <w:link w:val="TextodegloboCar"/>
    <w:uiPriority w:val="99"/>
    <w:semiHidden/>
    <w:unhideWhenUsed/>
    <w:rsid w:val="00AA633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63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45BACBF-868B-4B97-A6F4-D8A6DE8D3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8</Pages>
  <Words>3655</Words>
  <Characters>20107</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Richard Giovanny Diaz Moncayo</cp:lastModifiedBy>
  <cp:revision>10</cp:revision>
  <cp:lastPrinted>2016-07-22T16:39:00Z</cp:lastPrinted>
  <dcterms:created xsi:type="dcterms:W3CDTF">2016-07-20T16:31:00Z</dcterms:created>
  <dcterms:modified xsi:type="dcterms:W3CDTF">2016-07-22T16:39:00Z</dcterms:modified>
</cp:coreProperties>
</file>