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F59E5" w:rsidRPr="009A61F5" w:rsidRDefault="003F59E5" w:rsidP="003F59E5">
      <w:pPr>
        <w:pStyle w:val="Ttulo"/>
        <w:spacing w:line="240" w:lineRule="auto"/>
        <w:jc w:val="both"/>
        <w:rPr>
          <w:b w:val="0"/>
          <w:sz w:val="18"/>
          <w:szCs w:val="18"/>
        </w:rPr>
      </w:pPr>
      <w:r w:rsidRPr="009A61F5">
        <w:rPr>
          <w:bCs/>
          <w:color w:val="000000"/>
          <w:spacing w:val="2"/>
          <w:sz w:val="18"/>
          <w:szCs w:val="16"/>
        </w:rPr>
        <w:t>Providencia</w:t>
      </w:r>
      <w:r w:rsidRPr="009A61F5">
        <w:rPr>
          <w:bCs/>
          <w:color w:val="000000"/>
          <w:spacing w:val="2"/>
          <w:sz w:val="18"/>
          <w:szCs w:val="16"/>
        </w:rPr>
        <w:tab/>
      </w:r>
      <w:r w:rsidRPr="009A61F5">
        <w:rPr>
          <w:bCs/>
          <w:color w:val="000000"/>
          <w:spacing w:val="2"/>
          <w:sz w:val="18"/>
          <w:szCs w:val="16"/>
        </w:rPr>
        <w:tab/>
        <w:t>:</w:t>
      </w:r>
      <w:r w:rsidR="00AC7B37">
        <w:rPr>
          <w:b w:val="0"/>
          <w:bCs/>
          <w:color w:val="000000"/>
          <w:spacing w:val="2"/>
          <w:sz w:val="18"/>
          <w:szCs w:val="16"/>
        </w:rPr>
        <w:tab/>
        <w:t xml:space="preserve">Auto </w:t>
      </w:r>
      <w:r w:rsidRPr="009A61F5">
        <w:rPr>
          <w:b w:val="0"/>
          <w:bCs/>
          <w:color w:val="000000"/>
          <w:spacing w:val="2"/>
          <w:sz w:val="18"/>
          <w:szCs w:val="16"/>
        </w:rPr>
        <w:t xml:space="preserve">del </w:t>
      </w:r>
      <w:r w:rsidR="00193044">
        <w:rPr>
          <w:b w:val="0"/>
          <w:bCs/>
          <w:color w:val="000000"/>
          <w:spacing w:val="2"/>
          <w:sz w:val="18"/>
          <w:szCs w:val="16"/>
        </w:rPr>
        <w:t>8</w:t>
      </w:r>
      <w:r w:rsidRPr="009A61F5">
        <w:rPr>
          <w:b w:val="0"/>
          <w:bCs/>
          <w:color w:val="000000"/>
          <w:spacing w:val="2"/>
          <w:sz w:val="18"/>
          <w:szCs w:val="16"/>
        </w:rPr>
        <w:t xml:space="preserve"> de </w:t>
      </w:r>
      <w:r w:rsidR="00AC7B37">
        <w:rPr>
          <w:b w:val="0"/>
          <w:bCs/>
          <w:color w:val="000000"/>
          <w:spacing w:val="2"/>
          <w:sz w:val="18"/>
          <w:szCs w:val="16"/>
        </w:rPr>
        <w:t>agosto</w:t>
      </w:r>
      <w:r w:rsidR="00444CAE">
        <w:rPr>
          <w:b w:val="0"/>
          <w:bCs/>
          <w:color w:val="000000"/>
          <w:spacing w:val="2"/>
          <w:sz w:val="18"/>
          <w:szCs w:val="16"/>
        </w:rPr>
        <w:t xml:space="preserve"> </w:t>
      </w:r>
      <w:r w:rsidRPr="009A61F5">
        <w:rPr>
          <w:b w:val="0"/>
          <w:bCs/>
          <w:color w:val="000000"/>
          <w:spacing w:val="2"/>
          <w:sz w:val="18"/>
          <w:szCs w:val="16"/>
        </w:rPr>
        <w:t>de 201</w:t>
      </w:r>
      <w:r w:rsidR="00AC7B37">
        <w:rPr>
          <w:b w:val="0"/>
          <w:bCs/>
          <w:color w:val="000000"/>
          <w:spacing w:val="2"/>
          <w:sz w:val="18"/>
          <w:szCs w:val="16"/>
        </w:rPr>
        <w:t>6</w:t>
      </w:r>
      <w:r w:rsidR="002E4A0C" w:rsidRPr="009A61F5">
        <w:rPr>
          <w:b w:val="0"/>
          <w:bCs/>
          <w:color w:val="000000"/>
          <w:spacing w:val="2"/>
          <w:sz w:val="18"/>
          <w:szCs w:val="16"/>
        </w:rPr>
        <w:t xml:space="preserve"> </w:t>
      </w:r>
    </w:p>
    <w:p w:rsidR="003F59E5" w:rsidRPr="009A61F5" w:rsidRDefault="003F59E5" w:rsidP="003F59E5">
      <w:pPr>
        <w:pStyle w:val="Ttulo"/>
        <w:spacing w:line="240" w:lineRule="auto"/>
        <w:jc w:val="both"/>
        <w:rPr>
          <w:b w:val="0"/>
          <w:sz w:val="18"/>
          <w:szCs w:val="18"/>
        </w:rPr>
      </w:pPr>
      <w:r w:rsidRPr="009A61F5">
        <w:rPr>
          <w:sz w:val="18"/>
          <w:szCs w:val="18"/>
        </w:rPr>
        <w:t xml:space="preserve">Radicación No. </w:t>
      </w:r>
      <w:r w:rsidR="009A61F5">
        <w:rPr>
          <w:sz w:val="18"/>
          <w:szCs w:val="18"/>
        </w:rPr>
        <w:tab/>
      </w:r>
      <w:r w:rsidRPr="009A61F5">
        <w:rPr>
          <w:sz w:val="18"/>
          <w:szCs w:val="18"/>
        </w:rPr>
        <w:tab/>
        <w:t>:</w:t>
      </w:r>
      <w:r w:rsidRPr="009A61F5">
        <w:rPr>
          <w:b w:val="0"/>
          <w:sz w:val="18"/>
          <w:szCs w:val="18"/>
        </w:rPr>
        <w:tab/>
        <w:t>66</w:t>
      </w:r>
      <w:r w:rsidR="00901CF6" w:rsidRPr="009A61F5">
        <w:rPr>
          <w:b w:val="0"/>
          <w:sz w:val="18"/>
          <w:szCs w:val="18"/>
        </w:rPr>
        <w:t>0</w:t>
      </w:r>
      <w:r w:rsidRPr="009A61F5">
        <w:rPr>
          <w:b w:val="0"/>
          <w:sz w:val="18"/>
          <w:szCs w:val="18"/>
        </w:rPr>
        <w:t>0</w:t>
      </w:r>
      <w:r w:rsidR="00901CF6" w:rsidRPr="009A61F5">
        <w:rPr>
          <w:b w:val="0"/>
          <w:sz w:val="18"/>
          <w:szCs w:val="18"/>
        </w:rPr>
        <w:t>1</w:t>
      </w:r>
      <w:r w:rsidRPr="009A61F5">
        <w:rPr>
          <w:b w:val="0"/>
          <w:sz w:val="18"/>
          <w:szCs w:val="18"/>
        </w:rPr>
        <w:t>-</w:t>
      </w:r>
      <w:r w:rsidR="00901CF6" w:rsidRPr="009A61F5">
        <w:rPr>
          <w:b w:val="0"/>
          <w:sz w:val="18"/>
          <w:szCs w:val="18"/>
        </w:rPr>
        <w:t>22</w:t>
      </w:r>
      <w:r w:rsidRPr="009A61F5">
        <w:rPr>
          <w:b w:val="0"/>
          <w:sz w:val="18"/>
          <w:szCs w:val="18"/>
        </w:rPr>
        <w:t>-</w:t>
      </w:r>
      <w:r w:rsidR="00901CF6" w:rsidRPr="009A61F5">
        <w:rPr>
          <w:b w:val="0"/>
          <w:sz w:val="18"/>
          <w:szCs w:val="18"/>
        </w:rPr>
        <w:t>05</w:t>
      </w:r>
      <w:r w:rsidR="00AC7B37">
        <w:rPr>
          <w:b w:val="0"/>
          <w:sz w:val="18"/>
          <w:szCs w:val="18"/>
        </w:rPr>
        <w:t>-000</w:t>
      </w:r>
      <w:r w:rsidRPr="009A61F5">
        <w:rPr>
          <w:b w:val="0"/>
          <w:sz w:val="18"/>
          <w:szCs w:val="18"/>
        </w:rPr>
        <w:t>-201</w:t>
      </w:r>
      <w:r w:rsidR="00193044">
        <w:rPr>
          <w:b w:val="0"/>
          <w:sz w:val="18"/>
          <w:szCs w:val="18"/>
        </w:rPr>
        <w:t>4</w:t>
      </w:r>
      <w:r w:rsidRPr="009A61F5">
        <w:rPr>
          <w:b w:val="0"/>
          <w:sz w:val="18"/>
          <w:szCs w:val="18"/>
        </w:rPr>
        <w:t>-00</w:t>
      </w:r>
      <w:r w:rsidR="00193044">
        <w:rPr>
          <w:b w:val="0"/>
          <w:sz w:val="18"/>
          <w:szCs w:val="18"/>
        </w:rPr>
        <w:t>130</w:t>
      </w:r>
      <w:r w:rsidRPr="009A61F5">
        <w:rPr>
          <w:b w:val="0"/>
          <w:sz w:val="18"/>
          <w:szCs w:val="18"/>
        </w:rPr>
        <w:t>-0</w:t>
      </w:r>
      <w:r w:rsidR="0038183E" w:rsidRPr="009A61F5">
        <w:rPr>
          <w:b w:val="0"/>
          <w:sz w:val="18"/>
          <w:szCs w:val="18"/>
        </w:rPr>
        <w:t>0</w:t>
      </w:r>
    </w:p>
    <w:p w:rsidR="003F59E5" w:rsidRPr="009A61F5" w:rsidRDefault="003F59E5" w:rsidP="003F59E5">
      <w:pPr>
        <w:pStyle w:val="Ttulo"/>
        <w:spacing w:line="240" w:lineRule="auto"/>
        <w:jc w:val="both"/>
        <w:rPr>
          <w:b w:val="0"/>
          <w:sz w:val="18"/>
          <w:szCs w:val="18"/>
        </w:rPr>
      </w:pPr>
      <w:r w:rsidRPr="009A61F5">
        <w:rPr>
          <w:sz w:val="18"/>
          <w:szCs w:val="18"/>
        </w:rPr>
        <w:t>Proceso</w:t>
      </w:r>
      <w:r w:rsidRPr="009A61F5">
        <w:rPr>
          <w:sz w:val="18"/>
          <w:szCs w:val="18"/>
        </w:rPr>
        <w:tab/>
      </w:r>
      <w:r w:rsidRPr="009A61F5">
        <w:rPr>
          <w:sz w:val="18"/>
          <w:szCs w:val="18"/>
        </w:rPr>
        <w:tab/>
        <w:t>:</w:t>
      </w:r>
      <w:r w:rsidRPr="009A61F5">
        <w:rPr>
          <w:b w:val="0"/>
          <w:sz w:val="18"/>
          <w:szCs w:val="18"/>
        </w:rPr>
        <w:tab/>
        <w:t xml:space="preserve">Incidente de Desacato </w:t>
      </w:r>
    </w:p>
    <w:p w:rsidR="003F59E5" w:rsidRPr="009A61F5" w:rsidRDefault="003F59E5" w:rsidP="003F59E5">
      <w:pPr>
        <w:pStyle w:val="Ttulo"/>
        <w:spacing w:line="240" w:lineRule="auto"/>
        <w:jc w:val="both"/>
        <w:rPr>
          <w:b w:val="0"/>
          <w:sz w:val="18"/>
          <w:szCs w:val="18"/>
        </w:rPr>
      </w:pPr>
      <w:r w:rsidRPr="009A61F5">
        <w:rPr>
          <w:sz w:val="18"/>
          <w:szCs w:val="18"/>
        </w:rPr>
        <w:t>Accionante</w:t>
      </w:r>
      <w:r w:rsidRPr="009A61F5">
        <w:rPr>
          <w:sz w:val="18"/>
          <w:szCs w:val="18"/>
        </w:rPr>
        <w:tab/>
      </w:r>
      <w:r w:rsidRPr="009A61F5">
        <w:rPr>
          <w:sz w:val="18"/>
          <w:szCs w:val="18"/>
        </w:rPr>
        <w:tab/>
        <w:t>:</w:t>
      </w:r>
      <w:r w:rsidRPr="009A61F5">
        <w:rPr>
          <w:b w:val="0"/>
          <w:sz w:val="18"/>
          <w:szCs w:val="18"/>
        </w:rPr>
        <w:tab/>
      </w:r>
      <w:r w:rsidR="0022086D">
        <w:rPr>
          <w:b w:val="0"/>
          <w:sz w:val="18"/>
          <w:szCs w:val="18"/>
        </w:rPr>
        <w:t xml:space="preserve">María Liliana Monsalve Villa representante de </w:t>
      </w:r>
      <w:proofErr w:type="spellStart"/>
      <w:r w:rsidR="0022086D">
        <w:rPr>
          <w:b w:val="0"/>
          <w:sz w:val="18"/>
          <w:szCs w:val="18"/>
        </w:rPr>
        <w:t>Yeraldine</w:t>
      </w:r>
      <w:proofErr w:type="spellEnd"/>
      <w:r w:rsidR="0022086D">
        <w:rPr>
          <w:b w:val="0"/>
          <w:sz w:val="18"/>
          <w:szCs w:val="18"/>
        </w:rPr>
        <w:t xml:space="preserve"> </w:t>
      </w:r>
      <w:proofErr w:type="spellStart"/>
      <w:r w:rsidR="0022086D">
        <w:rPr>
          <w:b w:val="0"/>
          <w:sz w:val="18"/>
          <w:szCs w:val="18"/>
        </w:rPr>
        <w:t>Arroyave</w:t>
      </w:r>
      <w:proofErr w:type="spellEnd"/>
      <w:r w:rsidR="0022086D">
        <w:rPr>
          <w:b w:val="0"/>
          <w:sz w:val="18"/>
          <w:szCs w:val="18"/>
        </w:rPr>
        <w:t xml:space="preserve"> Monsalve</w:t>
      </w:r>
    </w:p>
    <w:p w:rsidR="00901CF6" w:rsidRPr="009A61F5" w:rsidRDefault="003F59E5" w:rsidP="00901CF6">
      <w:pPr>
        <w:pStyle w:val="Ttulo"/>
        <w:spacing w:line="240" w:lineRule="auto"/>
        <w:ind w:left="708" w:hanging="708"/>
        <w:jc w:val="both"/>
        <w:rPr>
          <w:b w:val="0"/>
          <w:sz w:val="18"/>
          <w:szCs w:val="18"/>
        </w:rPr>
      </w:pPr>
      <w:r w:rsidRPr="009A61F5">
        <w:rPr>
          <w:sz w:val="18"/>
          <w:szCs w:val="18"/>
        </w:rPr>
        <w:t>Accionado</w:t>
      </w:r>
      <w:r w:rsidRPr="009A61F5">
        <w:rPr>
          <w:sz w:val="18"/>
          <w:szCs w:val="18"/>
        </w:rPr>
        <w:tab/>
      </w:r>
      <w:r w:rsidRPr="009A61F5">
        <w:rPr>
          <w:sz w:val="18"/>
          <w:szCs w:val="18"/>
        </w:rPr>
        <w:tab/>
        <w:t>:</w:t>
      </w:r>
      <w:r w:rsidRPr="009A61F5">
        <w:rPr>
          <w:b w:val="0"/>
          <w:sz w:val="18"/>
          <w:szCs w:val="18"/>
        </w:rPr>
        <w:tab/>
      </w:r>
      <w:r w:rsidR="0022086D">
        <w:rPr>
          <w:b w:val="0"/>
          <w:sz w:val="18"/>
          <w:szCs w:val="18"/>
        </w:rPr>
        <w:t>Policía Nacional – Sanidad Risaralda</w:t>
      </w:r>
    </w:p>
    <w:p w:rsidR="003F59E5" w:rsidRPr="009A61F5" w:rsidRDefault="003F59E5" w:rsidP="003F59E5">
      <w:pPr>
        <w:pStyle w:val="Ttulo"/>
        <w:spacing w:line="240" w:lineRule="auto"/>
        <w:ind w:left="708" w:hanging="708"/>
        <w:jc w:val="both"/>
        <w:rPr>
          <w:b w:val="0"/>
          <w:sz w:val="18"/>
          <w:szCs w:val="18"/>
        </w:rPr>
      </w:pPr>
      <w:r w:rsidRPr="009A61F5">
        <w:rPr>
          <w:sz w:val="18"/>
          <w:szCs w:val="18"/>
        </w:rPr>
        <w:t>Magistrada Ponente</w:t>
      </w:r>
      <w:r w:rsidRPr="009A61F5">
        <w:rPr>
          <w:sz w:val="18"/>
          <w:szCs w:val="18"/>
        </w:rPr>
        <w:tab/>
        <w:t>:</w:t>
      </w:r>
      <w:r w:rsidRPr="009A61F5">
        <w:rPr>
          <w:b w:val="0"/>
          <w:sz w:val="18"/>
          <w:szCs w:val="18"/>
        </w:rPr>
        <w:tab/>
        <w:t>Dra. Ana Lucía Caicedo Calderón</w:t>
      </w:r>
    </w:p>
    <w:p w:rsidR="007F6576" w:rsidRPr="009A61F5" w:rsidRDefault="003F59E5" w:rsidP="007F6576">
      <w:pPr>
        <w:ind w:right="618"/>
        <w:jc w:val="both"/>
        <w:rPr>
          <w:rFonts w:ascii="Tahoma" w:hAnsi="Tahoma" w:cs="Tahoma"/>
          <w:b/>
          <w:sz w:val="18"/>
          <w:szCs w:val="18"/>
        </w:rPr>
      </w:pPr>
      <w:r w:rsidRPr="009A61F5">
        <w:rPr>
          <w:rFonts w:ascii="Tahoma" w:hAnsi="Tahoma" w:cs="Tahoma"/>
          <w:b/>
          <w:sz w:val="18"/>
          <w:szCs w:val="18"/>
        </w:rPr>
        <w:t xml:space="preserve">Tema            </w:t>
      </w:r>
      <w:r w:rsidR="007F6576" w:rsidRPr="009A61F5">
        <w:rPr>
          <w:rFonts w:ascii="Tahoma" w:hAnsi="Tahoma" w:cs="Tahoma"/>
          <w:b/>
          <w:sz w:val="18"/>
          <w:szCs w:val="18"/>
        </w:rPr>
        <w:tab/>
      </w:r>
      <w:r w:rsidR="007F6576" w:rsidRPr="009A61F5">
        <w:rPr>
          <w:rFonts w:ascii="Tahoma" w:hAnsi="Tahoma" w:cs="Tahoma"/>
          <w:b/>
          <w:sz w:val="18"/>
          <w:szCs w:val="18"/>
        </w:rPr>
        <w:tab/>
      </w:r>
      <w:r w:rsidRPr="009A61F5">
        <w:rPr>
          <w:rFonts w:ascii="Tahoma" w:hAnsi="Tahoma" w:cs="Tahoma"/>
          <w:b/>
          <w:sz w:val="18"/>
          <w:szCs w:val="18"/>
        </w:rPr>
        <w:t xml:space="preserve">: </w:t>
      </w:r>
    </w:p>
    <w:p w:rsidR="009D752D" w:rsidRPr="009A61F5" w:rsidRDefault="00444CAE" w:rsidP="00AB6738">
      <w:pPr>
        <w:pStyle w:val="Subttulo"/>
        <w:ind w:left="2836"/>
        <w:jc w:val="both"/>
        <w:rPr>
          <w:rFonts w:ascii="Tahoma" w:hAnsi="Tahoma" w:cs="Tahoma"/>
          <w:sz w:val="18"/>
          <w:szCs w:val="18"/>
        </w:rPr>
      </w:pPr>
      <w:r w:rsidRPr="009A61F5">
        <w:rPr>
          <w:rFonts w:ascii="Tahoma" w:hAnsi="Tahoma" w:cs="Tahoma"/>
          <w:b/>
          <w:sz w:val="18"/>
          <w:szCs w:val="18"/>
          <w:u w:val="single"/>
        </w:rPr>
        <w:t>Finalidad del desacato</w:t>
      </w:r>
      <w:r w:rsidR="00AB6738" w:rsidRPr="009A61F5">
        <w:rPr>
          <w:rFonts w:ascii="Tahoma" w:hAnsi="Tahoma" w:cs="Tahoma"/>
          <w:b/>
          <w:sz w:val="18"/>
          <w:szCs w:val="18"/>
          <w:u w:val="single"/>
        </w:rPr>
        <w:t>:</w:t>
      </w:r>
      <w:r w:rsidR="00AB6738" w:rsidRPr="009A61F5">
        <w:rPr>
          <w:rFonts w:ascii="Tahoma" w:hAnsi="Tahoma" w:cs="Tahoma"/>
          <w:sz w:val="18"/>
          <w:szCs w:val="18"/>
        </w:rPr>
        <w:t xml:space="preserve"> No es otra que lograr el cumplimiento de la orden judicial que dispuso la protección de los derechos fundamentales del actor. En el trámite, debe el Juez del conocimiento, establecer objetivamente si el fallo de tutela no se ha cumplido, se ha cumplido de manera parcial, o se ha tergiversado, casos en los cuales, procederá a imponer la sanción que corresponda con el fin  de restaurar el orden constitucional quebrantado.</w:t>
      </w:r>
    </w:p>
    <w:p w:rsidR="00AB6738" w:rsidRDefault="00AB6738" w:rsidP="00AB6738">
      <w:pPr>
        <w:pStyle w:val="Subttulo"/>
        <w:ind w:left="2836"/>
        <w:jc w:val="both"/>
        <w:rPr>
          <w:rFonts w:ascii="Tahoma" w:hAnsi="Tahoma" w:cs="Tahoma"/>
          <w:lang w:val="es-ES" w:eastAsia="ar-SA"/>
        </w:rPr>
      </w:pPr>
    </w:p>
    <w:p w:rsidR="009A61F5" w:rsidRPr="009A61F5" w:rsidRDefault="009A61F5" w:rsidP="00AB6738">
      <w:pPr>
        <w:pStyle w:val="Subttulo"/>
        <w:ind w:left="2836"/>
        <w:jc w:val="both"/>
        <w:rPr>
          <w:rFonts w:ascii="Tahoma" w:hAnsi="Tahoma" w:cs="Tahoma"/>
          <w:lang w:val="es-ES" w:eastAsia="ar-SA"/>
        </w:rPr>
      </w:pPr>
    </w:p>
    <w:p w:rsidR="0065280D" w:rsidRPr="009A61F5" w:rsidRDefault="0065280D" w:rsidP="00926288">
      <w:pPr>
        <w:keepNext/>
        <w:jc w:val="center"/>
        <w:rPr>
          <w:rFonts w:ascii="Tahoma" w:hAnsi="Tahoma" w:cs="Tahoma"/>
          <w:b/>
          <w:bCs/>
          <w:sz w:val="28"/>
          <w:szCs w:val="28"/>
        </w:rPr>
      </w:pPr>
      <w:r w:rsidRPr="009A61F5">
        <w:rPr>
          <w:rFonts w:ascii="Tahoma" w:hAnsi="Tahoma" w:cs="Tahoma"/>
          <w:b/>
          <w:bCs/>
          <w:sz w:val="28"/>
          <w:szCs w:val="28"/>
        </w:rPr>
        <w:t>TRIBUNAL SUPERIOR DEL DISTRITO JUDICIAL DE PEREIRA</w:t>
      </w:r>
    </w:p>
    <w:p w:rsidR="0065280D" w:rsidRPr="009A61F5" w:rsidRDefault="0065280D" w:rsidP="00926288">
      <w:pPr>
        <w:keepNext/>
        <w:jc w:val="center"/>
        <w:rPr>
          <w:rFonts w:ascii="Tahoma" w:hAnsi="Tahoma" w:cs="Tahoma"/>
          <w:b/>
          <w:bCs/>
          <w:sz w:val="28"/>
          <w:szCs w:val="28"/>
        </w:rPr>
      </w:pPr>
      <w:r w:rsidRPr="009A61F5">
        <w:rPr>
          <w:rFonts w:ascii="Tahoma" w:hAnsi="Tahoma" w:cs="Tahoma"/>
          <w:b/>
          <w:bCs/>
          <w:sz w:val="28"/>
          <w:szCs w:val="28"/>
        </w:rPr>
        <w:t>SALA LABORAL</w:t>
      </w:r>
    </w:p>
    <w:p w:rsidR="0065280D" w:rsidRPr="009A61F5" w:rsidRDefault="0065280D" w:rsidP="00926288">
      <w:pPr>
        <w:spacing w:line="360" w:lineRule="auto"/>
        <w:jc w:val="center"/>
        <w:rPr>
          <w:rFonts w:ascii="Tahoma" w:hAnsi="Tahoma" w:cs="Tahoma"/>
          <w:sz w:val="22"/>
          <w:szCs w:val="22"/>
        </w:rPr>
      </w:pPr>
    </w:p>
    <w:p w:rsidR="0065280D" w:rsidRDefault="0065280D" w:rsidP="00926288">
      <w:pPr>
        <w:spacing w:line="360" w:lineRule="auto"/>
        <w:jc w:val="center"/>
        <w:rPr>
          <w:rFonts w:ascii="Tahoma" w:hAnsi="Tahoma" w:cs="Tahoma"/>
          <w:b/>
          <w:bCs/>
          <w:szCs w:val="24"/>
        </w:rPr>
      </w:pPr>
      <w:r w:rsidRPr="00AC150B">
        <w:rPr>
          <w:rFonts w:ascii="Tahoma" w:hAnsi="Tahoma" w:cs="Tahoma"/>
          <w:szCs w:val="24"/>
        </w:rPr>
        <w:t>Magistrada:</w:t>
      </w:r>
      <w:r w:rsidRPr="00AC150B">
        <w:rPr>
          <w:rFonts w:ascii="Tahoma" w:hAnsi="Tahoma" w:cs="Tahoma"/>
          <w:b/>
          <w:bCs/>
          <w:szCs w:val="24"/>
        </w:rPr>
        <w:t xml:space="preserve"> </w:t>
      </w:r>
      <w:r w:rsidR="00444CAE" w:rsidRPr="00AC150B">
        <w:rPr>
          <w:rFonts w:ascii="Tahoma" w:hAnsi="Tahoma" w:cs="Tahoma"/>
          <w:b/>
          <w:bCs/>
          <w:szCs w:val="24"/>
        </w:rPr>
        <w:t>Ana Lucía Caicedo Calderón</w:t>
      </w:r>
    </w:p>
    <w:p w:rsidR="00926288" w:rsidRPr="00AC150B" w:rsidRDefault="00926288" w:rsidP="00926288">
      <w:pPr>
        <w:jc w:val="center"/>
        <w:rPr>
          <w:rFonts w:ascii="Tahoma" w:hAnsi="Tahoma" w:cs="Tahoma"/>
          <w:b/>
          <w:bCs/>
          <w:szCs w:val="24"/>
        </w:rPr>
      </w:pPr>
    </w:p>
    <w:p w:rsidR="009D752D" w:rsidRDefault="00AC150B" w:rsidP="00926288">
      <w:pPr>
        <w:jc w:val="center"/>
        <w:rPr>
          <w:rFonts w:ascii="Tahoma" w:hAnsi="Tahoma" w:cs="Tahoma"/>
          <w:b/>
          <w:szCs w:val="24"/>
        </w:rPr>
      </w:pPr>
      <w:r>
        <w:rPr>
          <w:rFonts w:ascii="Tahoma" w:hAnsi="Tahoma" w:cs="Tahoma"/>
          <w:b/>
          <w:szCs w:val="24"/>
        </w:rPr>
        <w:t>Acta No.____</w:t>
      </w:r>
    </w:p>
    <w:p w:rsidR="00193044" w:rsidRPr="00AC150B" w:rsidRDefault="00193044" w:rsidP="00926288">
      <w:pPr>
        <w:jc w:val="center"/>
        <w:rPr>
          <w:rFonts w:ascii="Tahoma" w:hAnsi="Tahoma" w:cs="Tahoma"/>
          <w:b/>
          <w:szCs w:val="24"/>
        </w:rPr>
      </w:pPr>
    </w:p>
    <w:p w:rsidR="007B0ADF" w:rsidRPr="00926288" w:rsidRDefault="007B0ADF" w:rsidP="00926288">
      <w:pPr>
        <w:jc w:val="center"/>
        <w:rPr>
          <w:rFonts w:ascii="Tahoma" w:hAnsi="Tahoma" w:cs="Tahoma"/>
          <w:szCs w:val="24"/>
        </w:rPr>
      </w:pPr>
      <w:r w:rsidRPr="00926288">
        <w:rPr>
          <w:rFonts w:ascii="Tahoma" w:hAnsi="Tahoma" w:cs="Tahoma"/>
          <w:szCs w:val="24"/>
        </w:rPr>
        <w:t>Pereira</w:t>
      </w:r>
      <w:r w:rsidR="002C0CE8" w:rsidRPr="00926288">
        <w:rPr>
          <w:rFonts w:ascii="Tahoma" w:hAnsi="Tahoma" w:cs="Tahoma"/>
          <w:szCs w:val="24"/>
        </w:rPr>
        <w:t>,</w:t>
      </w:r>
      <w:r w:rsidR="00A117E1" w:rsidRPr="00926288">
        <w:rPr>
          <w:rFonts w:ascii="Tahoma" w:hAnsi="Tahoma" w:cs="Tahoma"/>
          <w:szCs w:val="24"/>
        </w:rPr>
        <w:t xml:space="preserve"> </w:t>
      </w:r>
      <w:r w:rsidR="0022086D">
        <w:rPr>
          <w:rFonts w:ascii="Tahoma" w:hAnsi="Tahoma" w:cs="Tahoma"/>
          <w:szCs w:val="24"/>
        </w:rPr>
        <w:t>agosto</w:t>
      </w:r>
      <w:r w:rsidR="00926288">
        <w:rPr>
          <w:rFonts w:ascii="Tahoma" w:hAnsi="Tahoma" w:cs="Tahoma"/>
          <w:szCs w:val="24"/>
        </w:rPr>
        <w:t xml:space="preserve"> </w:t>
      </w:r>
      <w:r w:rsidR="00193044">
        <w:rPr>
          <w:rFonts w:ascii="Tahoma" w:hAnsi="Tahoma" w:cs="Tahoma"/>
          <w:szCs w:val="24"/>
        </w:rPr>
        <w:t>ocho</w:t>
      </w:r>
      <w:r w:rsidR="00926288">
        <w:rPr>
          <w:rFonts w:ascii="Tahoma" w:hAnsi="Tahoma" w:cs="Tahoma"/>
          <w:szCs w:val="24"/>
        </w:rPr>
        <w:t xml:space="preserve"> (</w:t>
      </w:r>
      <w:r w:rsidR="00193044">
        <w:rPr>
          <w:rFonts w:ascii="Tahoma" w:hAnsi="Tahoma" w:cs="Tahoma"/>
          <w:szCs w:val="24"/>
        </w:rPr>
        <w:t>8</w:t>
      </w:r>
      <w:r w:rsidR="0022086D">
        <w:rPr>
          <w:rFonts w:ascii="Tahoma" w:hAnsi="Tahoma" w:cs="Tahoma"/>
          <w:szCs w:val="24"/>
        </w:rPr>
        <w:t>) de dos mil dieciséis</w:t>
      </w:r>
      <w:r w:rsidR="00C359F3" w:rsidRPr="00926288">
        <w:rPr>
          <w:rFonts w:ascii="Tahoma" w:hAnsi="Tahoma" w:cs="Tahoma"/>
          <w:szCs w:val="24"/>
        </w:rPr>
        <w:t xml:space="preserve"> (201</w:t>
      </w:r>
      <w:r w:rsidR="0022086D">
        <w:rPr>
          <w:rFonts w:ascii="Tahoma" w:hAnsi="Tahoma" w:cs="Tahoma"/>
          <w:szCs w:val="24"/>
        </w:rPr>
        <w:t>6</w:t>
      </w:r>
      <w:r w:rsidR="00BF443C" w:rsidRPr="00926288">
        <w:rPr>
          <w:rFonts w:ascii="Tahoma" w:hAnsi="Tahoma" w:cs="Tahoma"/>
          <w:szCs w:val="24"/>
        </w:rPr>
        <w:t>)</w:t>
      </w:r>
    </w:p>
    <w:p w:rsidR="009D752D" w:rsidRPr="009A61F5" w:rsidRDefault="009D752D" w:rsidP="00926288">
      <w:pPr>
        <w:spacing w:line="360" w:lineRule="auto"/>
        <w:jc w:val="center"/>
        <w:rPr>
          <w:rFonts w:ascii="Tahoma" w:hAnsi="Tahoma" w:cs="Tahoma"/>
          <w:szCs w:val="24"/>
        </w:rPr>
      </w:pPr>
    </w:p>
    <w:p w:rsidR="004257F0" w:rsidRPr="00AC150B" w:rsidRDefault="00AC150B" w:rsidP="00926288">
      <w:pPr>
        <w:spacing w:line="360" w:lineRule="auto"/>
        <w:jc w:val="center"/>
        <w:rPr>
          <w:rFonts w:ascii="Tahoma" w:hAnsi="Tahoma" w:cs="Tahoma"/>
          <w:b/>
          <w:szCs w:val="24"/>
        </w:rPr>
      </w:pPr>
      <w:r w:rsidRPr="00AC150B">
        <w:rPr>
          <w:rFonts w:ascii="Tahoma" w:hAnsi="Tahoma" w:cs="Tahoma"/>
          <w:b/>
          <w:szCs w:val="24"/>
        </w:rPr>
        <w:t>AUTO INTERLOCUTORIO</w:t>
      </w:r>
    </w:p>
    <w:p w:rsidR="004257F0" w:rsidRPr="009A61F5" w:rsidRDefault="004257F0" w:rsidP="00926288">
      <w:pPr>
        <w:jc w:val="center"/>
        <w:rPr>
          <w:rFonts w:ascii="Tahoma" w:hAnsi="Tahoma" w:cs="Tahoma"/>
          <w:b/>
          <w:bCs/>
          <w:color w:val="000000"/>
          <w:spacing w:val="2"/>
        </w:rPr>
      </w:pPr>
    </w:p>
    <w:p w:rsidR="004257F0" w:rsidRPr="009A61F5" w:rsidRDefault="004257F0" w:rsidP="00926288">
      <w:pPr>
        <w:spacing w:line="360" w:lineRule="auto"/>
        <w:jc w:val="center"/>
        <w:rPr>
          <w:rFonts w:ascii="Tahoma" w:hAnsi="Tahoma" w:cs="Tahoma"/>
          <w:b/>
          <w:szCs w:val="24"/>
        </w:rPr>
      </w:pPr>
      <w:r w:rsidRPr="009A61F5">
        <w:rPr>
          <w:rFonts w:ascii="Tahoma" w:hAnsi="Tahoma" w:cs="Tahoma"/>
          <w:b/>
          <w:szCs w:val="24"/>
        </w:rPr>
        <w:t>ASUNTO</w:t>
      </w:r>
    </w:p>
    <w:p w:rsidR="004257F0" w:rsidRPr="009A61F5" w:rsidRDefault="004257F0" w:rsidP="00926288">
      <w:pPr>
        <w:rPr>
          <w:rFonts w:ascii="Tahoma" w:hAnsi="Tahoma" w:cs="Tahoma"/>
          <w:szCs w:val="24"/>
        </w:rPr>
      </w:pPr>
    </w:p>
    <w:p w:rsidR="00AB6738" w:rsidRPr="009A61F5" w:rsidRDefault="004257F0" w:rsidP="00193044">
      <w:pPr>
        <w:pStyle w:val="Textoindependiente"/>
        <w:spacing w:line="276" w:lineRule="auto"/>
        <w:ind w:firstLine="709"/>
        <w:rPr>
          <w:rFonts w:ascii="Tahoma" w:hAnsi="Tahoma" w:cs="Tahoma"/>
          <w:szCs w:val="24"/>
          <w:lang w:val="es-ES"/>
        </w:rPr>
      </w:pPr>
      <w:r w:rsidRPr="009A61F5">
        <w:rPr>
          <w:rFonts w:ascii="Tahoma" w:hAnsi="Tahoma" w:cs="Tahoma"/>
        </w:rPr>
        <w:t>P</w:t>
      </w:r>
      <w:r w:rsidR="00926288">
        <w:rPr>
          <w:rFonts w:ascii="Tahoma" w:hAnsi="Tahoma" w:cs="Tahoma"/>
        </w:rPr>
        <w:t xml:space="preserve">rocede la Sala a </w:t>
      </w:r>
      <w:r w:rsidRPr="009A61F5">
        <w:rPr>
          <w:rFonts w:ascii="Tahoma" w:hAnsi="Tahoma" w:cs="Tahoma"/>
        </w:rPr>
        <w:t xml:space="preserve">analizar </w:t>
      </w:r>
      <w:r w:rsidR="00B3634B" w:rsidRPr="009A61F5">
        <w:rPr>
          <w:rFonts w:ascii="Tahoma" w:hAnsi="Tahoma" w:cs="Tahoma"/>
          <w:szCs w:val="24"/>
          <w:lang w:val="es-ES"/>
        </w:rPr>
        <w:t xml:space="preserve">si en el presente caso se ha cumplido la orden contenida en la sentencia de tutela proferida por esta Sala el </w:t>
      </w:r>
      <w:r w:rsidR="0022086D">
        <w:rPr>
          <w:rFonts w:ascii="Tahoma" w:hAnsi="Tahoma" w:cs="Tahoma"/>
          <w:szCs w:val="24"/>
          <w:lang w:val="es-ES"/>
        </w:rPr>
        <w:t>16 de juni</w:t>
      </w:r>
      <w:r w:rsidR="0038183E" w:rsidRPr="009A61F5">
        <w:rPr>
          <w:rFonts w:ascii="Tahoma" w:hAnsi="Tahoma" w:cs="Tahoma"/>
          <w:szCs w:val="24"/>
          <w:lang w:val="es-ES"/>
        </w:rPr>
        <w:t>o</w:t>
      </w:r>
      <w:r w:rsidR="0022086D">
        <w:rPr>
          <w:rFonts w:ascii="Tahoma" w:hAnsi="Tahoma" w:cs="Tahoma"/>
          <w:szCs w:val="24"/>
          <w:lang w:val="es-ES"/>
        </w:rPr>
        <w:t xml:space="preserve"> de 2016</w:t>
      </w:r>
      <w:r w:rsidR="00B3634B" w:rsidRPr="009A61F5">
        <w:rPr>
          <w:rFonts w:ascii="Tahoma" w:hAnsi="Tahoma" w:cs="Tahoma"/>
          <w:szCs w:val="24"/>
          <w:lang w:val="es-ES"/>
        </w:rPr>
        <w:t>.</w:t>
      </w:r>
    </w:p>
    <w:p w:rsidR="00B3634B" w:rsidRPr="009A61F5" w:rsidRDefault="00B3634B" w:rsidP="00193044">
      <w:pPr>
        <w:pStyle w:val="Textoindependiente"/>
        <w:spacing w:line="276" w:lineRule="auto"/>
        <w:ind w:firstLine="1134"/>
        <w:rPr>
          <w:rFonts w:ascii="Tahoma" w:hAnsi="Tahoma" w:cs="Tahoma"/>
          <w:szCs w:val="24"/>
          <w:lang w:val="es-ES"/>
        </w:rPr>
      </w:pPr>
    </w:p>
    <w:p w:rsidR="00B3634B" w:rsidRPr="009A61F5" w:rsidRDefault="00B3634B" w:rsidP="00193044">
      <w:pPr>
        <w:pStyle w:val="Textoindependiente"/>
        <w:spacing w:line="276" w:lineRule="auto"/>
        <w:jc w:val="center"/>
        <w:rPr>
          <w:rFonts w:ascii="Tahoma" w:hAnsi="Tahoma" w:cs="Tahoma"/>
          <w:b/>
          <w:szCs w:val="24"/>
          <w:lang w:val="es-ES"/>
        </w:rPr>
      </w:pPr>
      <w:r w:rsidRPr="009A61F5">
        <w:rPr>
          <w:rFonts w:ascii="Tahoma" w:hAnsi="Tahoma" w:cs="Tahoma"/>
          <w:b/>
          <w:szCs w:val="24"/>
          <w:lang w:val="es-ES"/>
        </w:rPr>
        <w:t>CONSIDERACIONES</w:t>
      </w:r>
    </w:p>
    <w:p w:rsidR="00F56F4D" w:rsidRPr="009A61F5" w:rsidRDefault="00F56F4D" w:rsidP="00193044">
      <w:pPr>
        <w:pStyle w:val="Textoindependiente"/>
        <w:spacing w:line="276" w:lineRule="auto"/>
        <w:jc w:val="center"/>
        <w:rPr>
          <w:rFonts w:ascii="Tahoma" w:hAnsi="Tahoma" w:cs="Tahoma"/>
          <w:b/>
          <w:szCs w:val="24"/>
          <w:lang w:val="es-ES"/>
        </w:rPr>
      </w:pPr>
    </w:p>
    <w:p w:rsidR="00AB6738" w:rsidRDefault="00AB6738" w:rsidP="00193044">
      <w:pPr>
        <w:pStyle w:val="Textoindependiente2"/>
        <w:spacing w:after="0" w:line="276" w:lineRule="auto"/>
        <w:ind w:firstLine="709"/>
        <w:jc w:val="both"/>
        <w:rPr>
          <w:rFonts w:ascii="Tahoma" w:hAnsi="Tahoma" w:cs="Tahoma"/>
          <w:szCs w:val="24"/>
        </w:rPr>
      </w:pPr>
      <w:r w:rsidRPr="009A61F5">
        <w:rPr>
          <w:rFonts w:ascii="Tahoma" w:hAnsi="Tahoma" w:cs="Tahoma"/>
          <w:szCs w:val="24"/>
        </w:rPr>
        <w:t xml:space="preserve">El incidente de desacato constituye una medida de carácter coercitivo y sancionatorio  con la que cuentan el afectado y el propio </w:t>
      </w:r>
      <w:r w:rsidR="00926288" w:rsidRPr="009A61F5">
        <w:rPr>
          <w:rFonts w:ascii="Tahoma" w:hAnsi="Tahoma" w:cs="Tahoma"/>
          <w:szCs w:val="24"/>
        </w:rPr>
        <w:t xml:space="preserve">Juez </w:t>
      </w:r>
      <w:r w:rsidRPr="009A61F5">
        <w:rPr>
          <w:rFonts w:ascii="Tahoma" w:hAnsi="Tahoma" w:cs="Tahoma"/>
          <w:szCs w:val="24"/>
        </w:rPr>
        <w:t xml:space="preserve">constitucional, -este último en ejercicio de su potestad disciplinaria-, a efectos de obligar al cumplimiento de la decisión judicial, facultades que consisten en la posibilidad de sancionar con arresto y multa a quien desatienda la orden judicial que se ha expedido para hacer efectiva la protección de derechos fundamentales, a favor de quien o quienes han solicitado su amparo. </w:t>
      </w:r>
    </w:p>
    <w:p w:rsidR="00926288" w:rsidRDefault="00926288" w:rsidP="00193044">
      <w:pPr>
        <w:spacing w:line="276" w:lineRule="auto"/>
        <w:jc w:val="both"/>
        <w:rPr>
          <w:rFonts w:ascii="Tahoma" w:hAnsi="Tahoma" w:cs="Tahoma"/>
          <w:szCs w:val="24"/>
        </w:rPr>
      </w:pPr>
    </w:p>
    <w:p w:rsidR="00AB6738" w:rsidRDefault="00AB6738" w:rsidP="00193044">
      <w:pPr>
        <w:spacing w:line="276" w:lineRule="auto"/>
        <w:ind w:firstLine="709"/>
        <w:jc w:val="both"/>
        <w:rPr>
          <w:rFonts w:ascii="Tahoma" w:hAnsi="Tahoma" w:cs="Tahoma"/>
          <w:szCs w:val="24"/>
        </w:rPr>
      </w:pPr>
      <w:r w:rsidRPr="009A61F5">
        <w:rPr>
          <w:rFonts w:ascii="Tahoma" w:hAnsi="Tahoma" w:cs="Tahoma"/>
          <w:szCs w:val="24"/>
        </w:rPr>
        <w:t xml:space="preserve">La finalidad del desacato, no es otra entonces que lograr el cumplimiento de la orden judicial que dispuso la protección de los derechos fundamentales del actor. En el trámite, debe el Juez del conocimiento, establecer objetivamente si el fallo de tutela no se ha cumplido, solo se ha cumplido de manera parcial, o si se ha tergiversado, casos en los cuales procederá a imponer la sanción que corresponda con el fin de restaurar el orden constitucional quebrantado. </w:t>
      </w:r>
    </w:p>
    <w:p w:rsidR="005400E7" w:rsidRPr="009A61F5" w:rsidRDefault="005400E7" w:rsidP="00193044">
      <w:pPr>
        <w:spacing w:line="276" w:lineRule="auto"/>
        <w:ind w:firstLine="709"/>
        <w:jc w:val="both"/>
        <w:rPr>
          <w:rFonts w:ascii="Tahoma" w:hAnsi="Tahoma" w:cs="Tahoma"/>
          <w:szCs w:val="24"/>
        </w:rPr>
      </w:pPr>
    </w:p>
    <w:p w:rsidR="00AB6738" w:rsidRPr="00E4469C" w:rsidRDefault="00BA7D07" w:rsidP="00193044">
      <w:pPr>
        <w:spacing w:line="276" w:lineRule="auto"/>
        <w:ind w:firstLine="709"/>
        <w:jc w:val="both"/>
        <w:rPr>
          <w:rFonts w:ascii="Tahoma" w:hAnsi="Tahoma" w:cs="Tahoma"/>
          <w:szCs w:val="24"/>
        </w:rPr>
      </w:pPr>
      <w:r>
        <w:rPr>
          <w:rFonts w:ascii="Tahoma" w:hAnsi="Tahoma" w:cs="Tahoma"/>
          <w:szCs w:val="24"/>
        </w:rPr>
        <w:t xml:space="preserve">En el presente caso, </w:t>
      </w:r>
      <w:r w:rsidR="00E4469C">
        <w:rPr>
          <w:rFonts w:ascii="Tahoma" w:hAnsi="Tahoma" w:cs="Tahoma"/>
          <w:szCs w:val="24"/>
        </w:rPr>
        <w:t xml:space="preserve">según </w:t>
      </w:r>
      <w:r w:rsidR="00E4469C" w:rsidRPr="006331C8">
        <w:rPr>
          <w:rFonts w:ascii="Tahoma" w:hAnsi="Tahoma" w:cs="Tahoma"/>
          <w:szCs w:val="24"/>
        </w:rPr>
        <w:t xml:space="preserve">la constancia que antecede, </w:t>
      </w:r>
      <w:r w:rsidR="006331C8" w:rsidRPr="006331C8">
        <w:rPr>
          <w:rFonts w:ascii="Tahoma" w:hAnsi="Tahoma" w:cs="Tahoma"/>
          <w:szCs w:val="24"/>
        </w:rPr>
        <w:t>la entidad accionada</w:t>
      </w:r>
      <w:r w:rsidR="0036477B">
        <w:rPr>
          <w:rFonts w:ascii="Tahoma" w:hAnsi="Tahoma" w:cs="Tahoma"/>
          <w:szCs w:val="24"/>
        </w:rPr>
        <w:t xml:space="preserve"> ordenó la realización del procedimiento denominado ESTROBOSCOPÍA LARINGEA requerido por la menor, el pasado 18 de julio del presente año en las instalaciones de la Clínica Risaralda</w:t>
      </w:r>
      <w:r w:rsidR="0086106B" w:rsidRPr="006331C8">
        <w:rPr>
          <w:rFonts w:ascii="Tahoma" w:hAnsi="Tahoma" w:cs="Tahoma"/>
          <w:szCs w:val="24"/>
        </w:rPr>
        <w:t>,</w:t>
      </w:r>
      <w:r w:rsidR="006331C8">
        <w:rPr>
          <w:rFonts w:ascii="Tahoma" w:hAnsi="Tahoma" w:cs="Tahoma"/>
          <w:szCs w:val="24"/>
        </w:rPr>
        <w:t xml:space="preserve"> de lo que</w:t>
      </w:r>
      <w:r w:rsidR="0086106B" w:rsidRPr="006331C8">
        <w:rPr>
          <w:rFonts w:ascii="Tahoma" w:hAnsi="Tahoma" w:cs="Tahoma"/>
          <w:szCs w:val="24"/>
        </w:rPr>
        <w:t xml:space="preserve"> </w:t>
      </w:r>
      <w:r w:rsidR="00AB6738" w:rsidRPr="006331C8">
        <w:rPr>
          <w:rFonts w:ascii="Tahoma" w:hAnsi="Tahoma" w:cs="Tahoma"/>
          <w:szCs w:val="24"/>
        </w:rPr>
        <w:t xml:space="preserve">se logra concluir que </w:t>
      </w:r>
      <w:r w:rsidR="0036477B">
        <w:rPr>
          <w:rFonts w:ascii="Tahoma" w:hAnsi="Tahoma" w:cs="Tahoma"/>
          <w:szCs w:val="24"/>
        </w:rPr>
        <w:t>la Dirección de Sanidad de la Policía</w:t>
      </w:r>
      <w:r w:rsidR="00E4469C" w:rsidRPr="006331C8">
        <w:rPr>
          <w:rFonts w:ascii="Tahoma" w:hAnsi="Tahoma" w:cs="Tahoma"/>
          <w:szCs w:val="24"/>
        </w:rPr>
        <w:t xml:space="preserve"> Nacional </w:t>
      </w:r>
      <w:r w:rsidR="006331C8">
        <w:rPr>
          <w:rFonts w:ascii="Tahoma" w:hAnsi="Tahoma" w:cs="Tahoma"/>
          <w:szCs w:val="24"/>
        </w:rPr>
        <w:t>dio</w:t>
      </w:r>
      <w:r w:rsidR="00AB6738" w:rsidRPr="006331C8">
        <w:rPr>
          <w:rFonts w:ascii="Tahoma" w:hAnsi="Tahoma" w:cs="Tahoma"/>
          <w:szCs w:val="24"/>
        </w:rPr>
        <w:t xml:space="preserve"> cumplimiento</w:t>
      </w:r>
      <w:r w:rsidR="00AB6738" w:rsidRPr="00E4469C">
        <w:rPr>
          <w:rFonts w:ascii="Tahoma" w:hAnsi="Tahoma" w:cs="Tahoma"/>
          <w:szCs w:val="24"/>
        </w:rPr>
        <w:t xml:space="preserve"> a lo ordenado</w:t>
      </w:r>
      <w:r w:rsidR="0036477B">
        <w:rPr>
          <w:rFonts w:ascii="Tahoma" w:hAnsi="Tahoma" w:cs="Tahoma"/>
          <w:szCs w:val="24"/>
        </w:rPr>
        <w:t xml:space="preserve"> en fallo de tutela del 16 de junio de 2016</w:t>
      </w:r>
      <w:r w:rsidR="00AB6738" w:rsidRPr="00E4469C">
        <w:rPr>
          <w:rFonts w:ascii="Tahoma" w:hAnsi="Tahoma" w:cs="Tahoma"/>
          <w:szCs w:val="24"/>
        </w:rPr>
        <w:t xml:space="preserve">, situación que torna innecesario </w:t>
      </w:r>
      <w:r w:rsidR="00E4469C" w:rsidRPr="00E4469C">
        <w:rPr>
          <w:rFonts w:ascii="Tahoma" w:hAnsi="Tahoma" w:cs="Tahoma"/>
          <w:szCs w:val="24"/>
        </w:rPr>
        <w:t xml:space="preserve">emitir </w:t>
      </w:r>
      <w:r w:rsidR="00E4469C" w:rsidRPr="00E4469C">
        <w:rPr>
          <w:rFonts w:ascii="Tahoma" w:hAnsi="Tahoma" w:cs="Tahoma"/>
          <w:szCs w:val="24"/>
        </w:rPr>
        <w:lastRenderedPageBreak/>
        <w:t>sanció</w:t>
      </w:r>
      <w:r w:rsidR="006331C8">
        <w:rPr>
          <w:rFonts w:ascii="Tahoma" w:hAnsi="Tahoma" w:cs="Tahoma"/>
          <w:szCs w:val="24"/>
        </w:rPr>
        <w:t>n</w:t>
      </w:r>
      <w:r w:rsidR="00E4469C" w:rsidRPr="00E4469C">
        <w:rPr>
          <w:rFonts w:ascii="Tahoma" w:hAnsi="Tahoma" w:cs="Tahoma"/>
          <w:szCs w:val="24"/>
        </w:rPr>
        <w:t xml:space="preserve"> </w:t>
      </w:r>
      <w:r w:rsidR="006331C8">
        <w:rPr>
          <w:rFonts w:ascii="Tahoma" w:hAnsi="Tahoma" w:cs="Tahoma"/>
          <w:szCs w:val="24"/>
        </w:rPr>
        <w:t xml:space="preserve">alguna </w:t>
      </w:r>
      <w:r w:rsidR="002E2BCE">
        <w:rPr>
          <w:rFonts w:ascii="Tahoma" w:hAnsi="Tahoma" w:cs="Tahoma"/>
          <w:szCs w:val="24"/>
        </w:rPr>
        <w:t>en contra de la Jefe Seccional</w:t>
      </w:r>
      <w:r w:rsidR="00E4469C" w:rsidRPr="00E4469C">
        <w:rPr>
          <w:rFonts w:ascii="Tahoma" w:hAnsi="Tahoma" w:cs="Tahoma"/>
          <w:szCs w:val="24"/>
        </w:rPr>
        <w:t xml:space="preserve"> de dicha entidad</w:t>
      </w:r>
      <w:r w:rsidR="006331C8">
        <w:rPr>
          <w:rFonts w:ascii="Tahoma" w:hAnsi="Tahoma" w:cs="Tahoma"/>
          <w:szCs w:val="24"/>
        </w:rPr>
        <w:t xml:space="preserve"> y que lleva, en consecuencia, a ordenar el archivo de la presente actuación.</w:t>
      </w:r>
    </w:p>
    <w:p w:rsidR="00E4469C" w:rsidRPr="00E4469C" w:rsidRDefault="00E4469C" w:rsidP="00193044">
      <w:pPr>
        <w:spacing w:line="276" w:lineRule="auto"/>
        <w:ind w:firstLine="709"/>
        <w:jc w:val="both"/>
        <w:rPr>
          <w:rFonts w:ascii="Tahoma" w:hAnsi="Tahoma" w:cs="Tahoma"/>
          <w:szCs w:val="24"/>
        </w:rPr>
      </w:pPr>
    </w:p>
    <w:p w:rsidR="00E4469C" w:rsidRPr="00E4469C" w:rsidRDefault="00E4469C" w:rsidP="00193044">
      <w:pPr>
        <w:pStyle w:val="Sangradetextonormal"/>
        <w:spacing w:after="0" w:line="276" w:lineRule="auto"/>
        <w:ind w:left="0" w:firstLine="709"/>
        <w:jc w:val="both"/>
        <w:rPr>
          <w:rFonts w:ascii="Tahoma" w:hAnsi="Tahoma" w:cs="Tahoma"/>
        </w:rPr>
      </w:pPr>
      <w:r w:rsidRPr="00E4469C">
        <w:rPr>
          <w:rFonts w:ascii="Tahoma" w:hAnsi="Tahoma" w:cs="Tahoma"/>
        </w:rPr>
        <w:t xml:space="preserve">En mérito de lo </w:t>
      </w:r>
      <w:r w:rsidR="006331C8">
        <w:rPr>
          <w:rFonts w:ascii="Tahoma" w:hAnsi="Tahoma" w:cs="Tahoma"/>
        </w:rPr>
        <w:t xml:space="preserve">brevemente </w:t>
      </w:r>
      <w:r w:rsidRPr="00E4469C">
        <w:rPr>
          <w:rFonts w:ascii="Tahoma" w:hAnsi="Tahoma" w:cs="Tahoma"/>
        </w:rPr>
        <w:t xml:space="preserve">expuesto, el </w:t>
      </w:r>
      <w:r w:rsidRPr="00E4469C">
        <w:rPr>
          <w:rFonts w:ascii="Tahoma" w:hAnsi="Tahoma" w:cs="Tahoma"/>
          <w:b/>
        </w:rPr>
        <w:t>Tribunal Superior del Distrito Judicial de Pereira (Risaralda)</w:t>
      </w:r>
      <w:r w:rsidRPr="00E4469C">
        <w:rPr>
          <w:rFonts w:ascii="Tahoma" w:hAnsi="Tahoma" w:cs="Tahoma"/>
        </w:rPr>
        <w:t xml:space="preserve">, </w:t>
      </w:r>
      <w:r w:rsidRPr="00E4469C">
        <w:rPr>
          <w:rFonts w:ascii="Tahoma" w:hAnsi="Tahoma" w:cs="Tahoma"/>
          <w:b/>
        </w:rPr>
        <w:t>Sala Laboral</w:t>
      </w:r>
      <w:r w:rsidRPr="00E4469C">
        <w:rPr>
          <w:rFonts w:ascii="Tahoma" w:hAnsi="Tahoma" w:cs="Tahoma"/>
        </w:rPr>
        <w:t>,</w:t>
      </w:r>
    </w:p>
    <w:p w:rsidR="00E4469C" w:rsidRDefault="00E4469C" w:rsidP="00193044">
      <w:pPr>
        <w:spacing w:line="276" w:lineRule="auto"/>
        <w:jc w:val="center"/>
        <w:rPr>
          <w:rFonts w:ascii="Tahoma" w:hAnsi="Tahoma" w:cs="Tahoma"/>
          <w:b/>
          <w:bCs/>
          <w:szCs w:val="24"/>
          <w:lang w:val="es-CO"/>
        </w:rPr>
      </w:pPr>
    </w:p>
    <w:p w:rsidR="00813CC9" w:rsidRPr="009A61F5" w:rsidRDefault="00813CC9" w:rsidP="00193044">
      <w:pPr>
        <w:spacing w:line="276" w:lineRule="auto"/>
        <w:jc w:val="center"/>
        <w:rPr>
          <w:rFonts w:ascii="Tahoma" w:hAnsi="Tahoma" w:cs="Tahoma"/>
          <w:szCs w:val="24"/>
          <w:lang w:val="es-CO"/>
        </w:rPr>
      </w:pPr>
      <w:r w:rsidRPr="009A61F5">
        <w:rPr>
          <w:rFonts w:ascii="Tahoma" w:hAnsi="Tahoma" w:cs="Tahoma"/>
          <w:b/>
          <w:bCs/>
          <w:szCs w:val="24"/>
          <w:lang w:val="es-CO"/>
        </w:rPr>
        <w:t>R E S U E L V E:</w:t>
      </w:r>
    </w:p>
    <w:p w:rsidR="00813CC9" w:rsidRPr="009A61F5" w:rsidRDefault="00813CC9" w:rsidP="00193044">
      <w:pPr>
        <w:spacing w:line="276" w:lineRule="auto"/>
        <w:jc w:val="both"/>
        <w:rPr>
          <w:rFonts w:ascii="Tahoma" w:hAnsi="Tahoma" w:cs="Tahoma"/>
          <w:szCs w:val="24"/>
          <w:lang w:val="es-CO"/>
        </w:rPr>
      </w:pPr>
    </w:p>
    <w:p w:rsidR="00B3634B" w:rsidRPr="009A61F5" w:rsidRDefault="00813CC9" w:rsidP="00193044">
      <w:pPr>
        <w:spacing w:line="276" w:lineRule="auto"/>
        <w:ind w:firstLine="709"/>
        <w:jc w:val="both"/>
        <w:rPr>
          <w:rFonts w:ascii="Tahoma" w:hAnsi="Tahoma" w:cs="Tahoma"/>
          <w:szCs w:val="24"/>
        </w:rPr>
      </w:pPr>
      <w:r w:rsidRPr="009A61F5">
        <w:rPr>
          <w:rFonts w:ascii="Tahoma" w:hAnsi="Tahoma" w:cs="Tahoma"/>
          <w:b/>
          <w:bCs/>
          <w:szCs w:val="24"/>
          <w:u w:val="single"/>
          <w:lang w:val="es-CO"/>
        </w:rPr>
        <w:t>PRIMERO</w:t>
      </w:r>
      <w:r w:rsidRPr="009A61F5">
        <w:rPr>
          <w:rFonts w:ascii="Tahoma" w:hAnsi="Tahoma" w:cs="Tahoma"/>
          <w:b/>
          <w:bCs/>
          <w:szCs w:val="24"/>
          <w:lang w:val="es-CO"/>
        </w:rPr>
        <w:t xml:space="preserve">. </w:t>
      </w:r>
      <w:r w:rsidR="00B3634B" w:rsidRPr="009A61F5">
        <w:rPr>
          <w:rFonts w:ascii="Tahoma" w:hAnsi="Tahoma" w:cs="Tahoma"/>
          <w:b/>
          <w:szCs w:val="24"/>
        </w:rPr>
        <w:t xml:space="preserve">TENER </w:t>
      </w:r>
      <w:r w:rsidR="00B3634B" w:rsidRPr="009A61F5">
        <w:rPr>
          <w:rFonts w:ascii="Tahoma" w:hAnsi="Tahoma" w:cs="Tahoma"/>
          <w:szCs w:val="24"/>
        </w:rPr>
        <w:t xml:space="preserve">por cumplido el fallo de tutela proferido por esta Corporación el día </w:t>
      </w:r>
      <w:r w:rsidR="003C7AC5">
        <w:rPr>
          <w:rFonts w:ascii="Tahoma" w:hAnsi="Tahoma" w:cs="Tahoma"/>
          <w:szCs w:val="24"/>
        </w:rPr>
        <w:t>16 de jun</w:t>
      </w:r>
      <w:r w:rsidR="001D5082" w:rsidRPr="009A61F5">
        <w:rPr>
          <w:rFonts w:ascii="Tahoma" w:hAnsi="Tahoma" w:cs="Tahoma"/>
          <w:szCs w:val="24"/>
        </w:rPr>
        <w:t>io</w:t>
      </w:r>
      <w:r w:rsidR="00B3634B" w:rsidRPr="009A61F5">
        <w:rPr>
          <w:rFonts w:ascii="Tahoma" w:hAnsi="Tahoma" w:cs="Tahoma"/>
          <w:szCs w:val="24"/>
        </w:rPr>
        <w:t xml:space="preserve"> del año 2012, dentro de la acción d</w:t>
      </w:r>
      <w:r w:rsidR="003C7AC5">
        <w:rPr>
          <w:rFonts w:ascii="Tahoma" w:hAnsi="Tahoma" w:cs="Tahoma"/>
          <w:szCs w:val="24"/>
        </w:rPr>
        <w:t xml:space="preserve">e tutela iniciada por la señora María Liliana Monsalve Villa, actuando en representación de </w:t>
      </w:r>
      <w:proofErr w:type="spellStart"/>
      <w:r w:rsidR="003C7AC5">
        <w:rPr>
          <w:rFonts w:ascii="Tahoma" w:hAnsi="Tahoma" w:cs="Tahoma"/>
          <w:szCs w:val="24"/>
        </w:rPr>
        <w:t>Yeraldine</w:t>
      </w:r>
      <w:proofErr w:type="spellEnd"/>
      <w:r w:rsidR="003C7AC5">
        <w:rPr>
          <w:rFonts w:ascii="Tahoma" w:hAnsi="Tahoma" w:cs="Tahoma"/>
          <w:szCs w:val="24"/>
        </w:rPr>
        <w:t xml:space="preserve"> </w:t>
      </w:r>
      <w:proofErr w:type="spellStart"/>
      <w:r w:rsidR="003C7AC5">
        <w:rPr>
          <w:rFonts w:ascii="Tahoma" w:hAnsi="Tahoma" w:cs="Tahoma"/>
          <w:szCs w:val="24"/>
        </w:rPr>
        <w:t>Arroyave</w:t>
      </w:r>
      <w:proofErr w:type="spellEnd"/>
      <w:r w:rsidR="003C7AC5">
        <w:rPr>
          <w:rFonts w:ascii="Tahoma" w:hAnsi="Tahoma" w:cs="Tahoma"/>
          <w:szCs w:val="24"/>
        </w:rPr>
        <w:t xml:space="preserve"> Monsalve</w:t>
      </w:r>
      <w:r w:rsidR="007A75CA" w:rsidRPr="009A61F5">
        <w:rPr>
          <w:rFonts w:ascii="Tahoma" w:hAnsi="Tahoma" w:cs="Tahoma"/>
          <w:szCs w:val="24"/>
        </w:rPr>
        <w:t xml:space="preserve"> </w:t>
      </w:r>
      <w:r w:rsidR="003C7AC5">
        <w:rPr>
          <w:rFonts w:ascii="Tahoma" w:hAnsi="Tahoma" w:cs="Tahoma"/>
          <w:szCs w:val="24"/>
        </w:rPr>
        <w:t>contra la Policía Nacional – Sanidad Risaralda</w:t>
      </w:r>
      <w:r w:rsidR="00B3634B" w:rsidRPr="009A61F5">
        <w:rPr>
          <w:rFonts w:ascii="Tahoma" w:hAnsi="Tahoma" w:cs="Tahoma"/>
          <w:szCs w:val="24"/>
        </w:rPr>
        <w:t>.</w:t>
      </w:r>
    </w:p>
    <w:p w:rsidR="00B3634B" w:rsidRPr="009A61F5" w:rsidRDefault="00B3634B" w:rsidP="00193044">
      <w:pPr>
        <w:spacing w:line="276" w:lineRule="auto"/>
        <w:jc w:val="both"/>
        <w:rPr>
          <w:rFonts w:ascii="Tahoma" w:hAnsi="Tahoma" w:cs="Tahoma"/>
          <w:szCs w:val="24"/>
        </w:rPr>
      </w:pPr>
    </w:p>
    <w:p w:rsidR="007A75CA" w:rsidRPr="007A75CA" w:rsidRDefault="00B3634B" w:rsidP="00193044">
      <w:pPr>
        <w:spacing w:line="276" w:lineRule="auto"/>
        <w:ind w:firstLine="709"/>
        <w:jc w:val="both"/>
        <w:rPr>
          <w:rFonts w:ascii="Tahoma" w:hAnsi="Tahoma" w:cs="Tahoma"/>
          <w:szCs w:val="24"/>
        </w:rPr>
      </w:pPr>
      <w:r w:rsidRPr="009A61F5">
        <w:rPr>
          <w:rFonts w:ascii="Tahoma" w:hAnsi="Tahoma" w:cs="Tahoma"/>
          <w:b/>
          <w:szCs w:val="24"/>
          <w:u w:val="single"/>
        </w:rPr>
        <w:t>SEGUNDO</w:t>
      </w:r>
      <w:r w:rsidRPr="009A61F5">
        <w:rPr>
          <w:rFonts w:ascii="Tahoma" w:hAnsi="Tahoma" w:cs="Tahoma"/>
          <w:b/>
          <w:szCs w:val="24"/>
        </w:rPr>
        <w:t xml:space="preserve">. </w:t>
      </w:r>
      <w:r w:rsidR="007A75CA">
        <w:rPr>
          <w:rFonts w:ascii="Tahoma" w:hAnsi="Tahoma" w:cs="Tahoma"/>
          <w:b/>
          <w:szCs w:val="24"/>
        </w:rPr>
        <w:t xml:space="preserve">ABSTENERSE </w:t>
      </w:r>
      <w:r w:rsidR="003C7AC5">
        <w:rPr>
          <w:rFonts w:ascii="Tahoma" w:hAnsi="Tahoma" w:cs="Tahoma"/>
          <w:szCs w:val="24"/>
        </w:rPr>
        <w:t>de emitir sanción en contra de la Jefe Seccional Sanidad Risaralda de la Policía Nacional.</w:t>
      </w:r>
      <w:r w:rsidR="007A75CA">
        <w:rPr>
          <w:rFonts w:ascii="Tahoma" w:hAnsi="Tahoma" w:cs="Tahoma"/>
          <w:szCs w:val="24"/>
        </w:rPr>
        <w:t xml:space="preserve"> </w:t>
      </w:r>
    </w:p>
    <w:p w:rsidR="007A75CA" w:rsidRDefault="007A75CA" w:rsidP="00193044">
      <w:pPr>
        <w:spacing w:line="276" w:lineRule="auto"/>
        <w:ind w:firstLine="709"/>
        <w:jc w:val="both"/>
        <w:rPr>
          <w:rFonts w:ascii="Tahoma" w:hAnsi="Tahoma" w:cs="Tahoma"/>
          <w:b/>
          <w:szCs w:val="24"/>
        </w:rPr>
      </w:pPr>
    </w:p>
    <w:p w:rsidR="00B3634B" w:rsidRPr="009A61F5" w:rsidRDefault="007A75CA" w:rsidP="00193044">
      <w:pPr>
        <w:spacing w:line="276" w:lineRule="auto"/>
        <w:ind w:firstLine="709"/>
        <w:jc w:val="both"/>
        <w:rPr>
          <w:rFonts w:ascii="Tahoma" w:hAnsi="Tahoma" w:cs="Tahoma"/>
          <w:szCs w:val="24"/>
        </w:rPr>
      </w:pPr>
      <w:r w:rsidRPr="007A75CA">
        <w:rPr>
          <w:rFonts w:ascii="Tahoma" w:hAnsi="Tahoma" w:cs="Tahoma"/>
          <w:b/>
          <w:szCs w:val="24"/>
          <w:u w:val="single"/>
        </w:rPr>
        <w:t>TERCERO</w:t>
      </w:r>
      <w:r>
        <w:rPr>
          <w:rFonts w:ascii="Tahoma" w:hAnsi="Tahoma" w:cs="Tahoma"/>
          <w:b/>
          <w:szCs w:val="24"/>
        </w:rPr>
        <w:t xml:space="preserve">. </w:t>
      </w:r>
      <w:r w:rsidR="00B3634B" w:rsidRPr="009A61F5">
        <w:rPr>
          <w:rFonts w:ascii="Tahoma" w:hAnsi="Tahoma" w:cs="Tahoma"/>
          <w:b/>
          <w:szCs w:val="24"/>
        </w:rPr>
        <w:t xml:space="preserve">ARCHIVAR </w:t>
      </w:r>
      <w:r w:rsidR="00B3634B" w:rsidRPr="009A61F5">
        <w:rPr>
          <w:rFonts w:ascii="Tahoma" w:hAnsi="Tahoma" w:cs="Tahoma"/>
          <w:szCs w:val="24"/>
        </w:rPr>
        <w:t>el presente trámite.</w:t>
      </w:r>
    </w:p>
    <w:p w:rsidR="00B3634B" w:rsidRPr="009A61F5" w:rsidRDefault="00B3634B" w:rsidP="00193044">
      <w:pPr>
        <w:spacing w:line="276" w:lineRule="auto"/>
        <w:jc w:val="both"/>
        <w:rPr>
          <w:rFonts w:ascii="Tahoma" w:hAnsi="Tahoma" w:cs="Tahoma"/>
          <w:szCs w:val="24"/>
        </w:rPr>
      </w:pPr>
    </w:p>
    <w:p w:rsidR="00B3634B" w:rsidRPr="009A61F5" w:rsidRDefault="007A75CA" w:rsidP="00193044">
      <w:pPr>
        <w:spacing w:line="276" w:lineRule="auto"/>
        <w:ind w:firstLine="709"/>
        <w:jc w:val="both"/>
        <w:rPr>
          <w:rFonts w:ascii="Tahoma" w:hAnsi="Tahoma" w:cs="Tahoma"/>
          <w:szCs w:val="24"/>
        </w:rPr>
      </w:pPr>
      <w:r>
        <w:rPr>
          <w:rFonts w:ascii="Tahoma" w:hAnsi="Tahoma" w:cs="Tahoma"/>
          <w:b/>
          <w:szCs w:val="24"/>
          <w:u w:val="single"/>
        </w:rPr>
        <w:t>CUARTO</w:t>
      </w:r>
      <w:r w:rsidR="00B3634B" w:rsidRPr="009A61F5">
        <w:rPr>
          <w:rFonts w:ascii="Tahoma" w:hAnsi="Tahoma" w:cs="Tahoma"/>
          <w:b/>
          <w:szCs w:val="24"/>
          <w:u w:val="single"/>
        </w:rPr>
        <w:t>.</w:t>
      </w:r>
      <w:r w:rsidR="00B3634B" w:rsidRPr="009A61F5">
        <w:rPr>
          <w:rFonts w:ascii="Tahoma" w:hAnsi="Tahoma" w:cs="Tahoma"/>
          <w:b/>
          <w:szCs w:val="24"/>
        </w:rPr>
        <w:t xml:space="preserve"> NOTIFICAR </w:t>
      </w:r>
      <w:r w:rsidR="00B3634B" w:rsidRPr="009A61F5">
        <w:rPr>
          <w:rFonts w:ascii="Tahoma" w:hAnsi="Tahoma" w:cs="Tahoma"/>
          <w:szCs w:val="24"/>
        </w:rPr>
        <w:t>a las partes la presente decisión.</w:t>
      </w:r>
    </w:p>
    <w:p w:rsidR="00B3634B" w:rsidRPr="009A61F5" w:rsidRDefault="00B3634B" w:rsidP="00193044">
      <w:pPr>
        <w:spacing w:line="276" w:lineRule="auto"/>
        <w:jc w:val="both"/>
        <w:rPr>
          <w:rFonts w:ascii="Tahoma" w:hAnsi="Tahoma" w:cs="Tahoma"/>
          <w:szCs w:val="24"/>
          <w:lang w:val="es-CO"/>
        </w:rPr>
      </w:pPr>
    </w:p>
    <w:p w:rsidR="0065280D" w:rsidRDefault="0065280D" w:rsidP="00193044">
      <w:pPr>
        <w:spacing w:line="276" w:lineRule="auto"/>
        <w:ind w:left="360" w:firstLine="349"/>
        <w:jc w:val="both"/>
        <w:rPr>
          <w:rFonts w:ascii="Tahoma" w:hAnsi="Tahoma" w:cs="Tahoma"/>
          <w:b/>
          <w:lang w:val="es-CO"/>
        </w:rPr>
      </w:pPr>
      <w:r w:rsidRPr="009A61F5">
        <w:rPr>
          <w:rFonts w:ascii="Tahoma" w:hAnsi="Tahoma" w:cs="Tahoma"/>
          <w:b/>
          <w:lang w:val="es-CO"/>
        </w:rPr>
        <w:t>NOTIFÍQUESE Y CÚMPLASE</w:t>
      </w:r>
    </w:p>
    <w:p w:rsidR="005400E7" w:rsidRDefault="005400E7" w:rsidP="00193044">
      <w:pPr>
        <w:spacing w:line="276" w:lineRule="auto"/>
        <w:ind w:left="360" w:firstLine="349"/>
        <w:jc w:val="both"/>
        <w:rPr>
          <w:rFonts w:ascii="Tahoma" w:hAnsi="Tahoma" w:cs="Tahoma"/>
          <w:b/>
          <w:lang w:val="es-CO"/>
        </w:rPr>
      </w:pPr>
    </w:p>
    <w:p w:rsidR="005400E7" w:rsidRPr="009A61F5" w:rsidRDefault="005400E7" w:rsidP="00193044">
      <w:pPr>
        <w:spacing w:line="276" w:lineRule="auto"/>
        <w:ind w:left="360" w:firstLine="349"/>
        <w:jc w:val="both"/>
        <w:rPr>
          <w:rFonts w:ascii="Tahoma" w:hAnsi="Tahoma" w:cs="Tahoma"/>
          <w:b/>
          <w:lang w:val="es-CO"/>
        </w:rPr>
      </w:pPr>
    </w:p>
    <w:p w:rsidR="00CF62E9" w:rsidRPr="009A61F5" w:rsidRDefault="007A75CA" w:rsidP="005400E7">
      <w:pPr>
        <w:spacing w:line="276" w:lineRule="auto"/>
        <w:ind w:firstLine="709"/>
        <w:jc w:val="both"/>
        <w:rPr>
          <w:rFonts w:ascii="Tahoma" w:hAnsi="Tahoma" w:cs="Tahoma"/>
          <w:lang w:val="es-CO"/>
        </w:rPr>
      </w:pPr>
      <w:r w:rsidRPr="009A61F5">
        <w:rPr>
          <w:rFonts w:ascii="Tahoma" w:hAnsi="Tahoma" w:cs="Tahoma"/>
          <w:lang w:val="es-CO"/>
        </w:rPr>
        <w:t>L</w:t>
      </w:r>
      <w:r w:rsidR="005400E7">
        <w:rPr>
          <w:rFonts w:ascii="Tahoma" w:hAnsi="Tahoma" w:cs="Tahoma"/>
          <w:lang w:val="es-CO"/>
        </w:rPr>
        <w:t>a</w:t>
      </w:r>
      <w:r>
        <w:rPr>
          <w:rFonts w:ascii="Tahoma" w:hAnsi="Tahoma" w:cs="Tahoma"/>
          <w:lang w:val="es-CO"/>
        </w:rPr>
        <w:t xml:space="preserve"> </w:t>
      </w:r>
      <w:r w:rsidRPr="009A61F5">
        <w:rPr>
          <w:rFonts w:ascii="Tahoma" w:hAnsi="Tahoma" w:cs="Tahoma"/>
          <w:lang w:val="es-CO"/>
        </w:rPr>
        <w:t>magistrad</w:t>
      </w:r>
      <w:r w:rsidR="005400E7">
        <w:rPr>
          <w:rFonts w:ascii="Tahoma" w:hAnsi="Tahoma" w:cs="Tahoma"/>
          <w:lang w:val="es-CO"/>
        </w:rPr>
        <w:t>a</w:t>
      </w:r>
      <w:bookmarkStart w:id="0" w:name="_GoBack"/>
      <w:bookmarkEnd w:id="0"/>
      <w:r w:rsidR="00BA2F69" w:rsidRPr="009A61F5">
        <w:rPr>
          <w:rFonts w:ascii="Tahoma" w:hAnsi="Tahoma" w:cs="Tahoma"/>
          <w:lang w:val="es-CO"/>
        </w:rPr>
        <w:tab/>
      </w:r>
      <w:r w:rsidR="00BA2F69" w:rsidRPr="009A61F5">
        <w:rPr>
          <w:rFonts w:ascii="Tahoma" w:hAnsi="Tahoma" w:cs="Tahoma"/>
          <w:lang w:val="es-CO"/>
        </w:rPr>
        <w:tab/>
      </w:r>
    </w:p>
    <w:p w:rsidR="00B3634B" w:rsidRDefault="00B3634B" w:rsidP="009A61F5">
      <w:pPr>
        <w:spacing w:line="360" w:lineRule="auto"/>
        <w:jc w:val="both"/>
        <w:rPr>
          <w:rFonts w:ascii="Tahoma" w:hAnsi="Tahoma" w:cs="Tahoma"/>
          <w:lang w:val="es-CO"/>
        </w:rPr>
      </w:pPr>
    </w:p>
    <w:p w:rsidR="005400E7" w:rsidRDefault="005400E7" w:rsidP="009A61F5">
      <w:pPr>
        <w:spacing w:line="360" w:lineRule="auto"/>
        <w:jc w:val="both"/>
        <w:rPr>
          <w:rFonts w:ascii="Tahoma" w:hAnsi="Tahoma" w:cs="Tahoma"/>
          <w:lang w:val="es-CO"/>
        </w:rPr>
      </w:pPr>
    </w:p>
    <w:p w:rsidR="005400E7" w:rsidRDefault="005400E7" w:rsidP="009A61F5">
      <w:pPr>
        <w:spacing w:line="360" w:lineRule="auto"/>
        <w:jc w:val="both"/>
        <w:rPr>
          <w:rFonts w:ascii="Tahoma" w:hAnsi="Tahoma" w:cs="Tahoma"/>
          <w:lang w:val="es-CO"/>
        </w:rPr>
      </w:pPr>
    </w:p>
    <w:p w:rsidR="007A75CA" w:rsidRPr="002B7B53" w:rsidRDefault="007A75CA" w:rsidP="00E4469C">
      <w:pPr>
        <w:pStyle w:val="Ttulo3"/>
        <w:ind w:left="0"/>
        <w:jc w:val="center"/>
        <w:rPr>
          <w:rFonts w:ascii="Tahoma" w:hAnsi="Tahoma" w:cs="Tahoma"/>
          <w:bCs/>
          <w:szCs w:val="24"/>
        </w:rPr>
      </w:pPr>
      <w:r w:rsidRPr="002B7B53">
        <w:rPr>
          <w:rFonts w:ascii="Tahoma" w:hAnsi="Tahoma" w:cs="Tahoma"/>
          <w:szCs w:val="24"/>
        </w:rPr>
        <w:t>ANA LUCÍA CAICEDO CALDERÓN</w:t>
      </w:r>
    </w:p>
    <w:p w:rsidR="007A75CA" w:rsidRPr="002B7B53" w:rsidRDefault="007A75CA" w:rsidP="00E4469C">
      <w:pPr>
        <w:jc w:val="center"/>
        <w:rPr>
          <w:rFonts w:ascii="Tahoma" w:hAnsi="Tahoma" w:cs="Tahoma"/>
          <w:b/>
        </w:rPr>
      </w:pPr>
    </w:p>
    <w:sectPr w:rsidR="007A75CA" w:rsidRPr="002B7B53" w:rsidSect="005400E7">
      <w:headerReference w:type="default" r:id="rId7"/>
      <w:footerReference w:type="default" r:id="rId8"/>
      <w:pgSz w:w="12242" w:h="18722" w:code="121"/>
      <w:pgMar w:top="1134" w:right="1134" w:bottom="1134" w:left="1134" w:header="567" w:footer="851"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9A0" w:rsidRDefault="008A69A0">
      <w:r>
        <w:separator/>
      </w:r>
    </w:p>
  </w:endnote>
  <w:endnote w:type="continuationSeparator" w:id="0">
    <w:p w:rsidR="008A69A0" w:rsidRDefault="008A6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DF" w:rsidRDefault="00DD7D7F">
    <w:pPr>
      <w:pStyle w:val="Piedepgina"/>
      <w:framePr w:wrap="auto" w:vAnchor="text" w:hAnchor="margin" w:xAlign="right" w:y="1"/>
      <w:rPr>
        <w:rStyle w:val="Nmerodepgina"/>
      </w:rPr>
    </w:pPr>
    <w:r>
      <w:rPr>
        <w:rStyle w:val="Nmerodepgina"/>
      </w:rPr>
      <w:fldChar w:fldCharType="begin"/>
    </w:r>
    <w:r w:rsidR="007B0ADF">
      <w:rPr>
        <w:rStyle w:val="Nmerodepgina"/>
      </w:rPr>
      <w:instrText xml:space="preserve">PAGE  </w:instrText>
    </w:r>
    <w:r>
      <w:rPr>
        <w:rStyle w:val="Nmerodepgina"/>
      </w:rPr>
      <w:fldChar w:fldCharType="separate"/>
    </w:r>
    <w:r w:rsidR="007B7442">
      <w:rPr>
        <w:rStyle w:val="Nmerodepgina"/>
        <w:noProof/>
      </w:rPr>
      <w:t>2</w:t>
    </w:r>
    <w:r>
      <w:rPr>
        <w:rStyle w:val="Nmerodepgina"/>
      </w:rPr>
      <w:fldChar w:fldCharType="end"/>
    </w:r>
  </w:p>
  <w:p w:rsidR="007B0ADF" w:rsidRDefault="007B0AD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9A0" w:rsidRDefault="008A69A0">
      <w:r>
        <w:separator/>
      </w:r>
    </w:p>
  </w:footnote>
  <w:footnote w:type="continuationSeparator" w:id="0">
    <w:p w:rsidR="008A69A0" w:rsidRDefault="008A6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83E" w:rsidRPr="00AC150B" w:rsidRDefault="0038183E" w:rsidP="0038183E">
    <w:pPr>
      <w:pStyle w:val="Ttulo"/>
      <w:spacing w:line="240" w:lineRule="auto"/>
      <w:jc w:val="both"/>
      <w:rPr>
        <w:rFonts w:ascii="Times New Roman" w:hAnsi="Times New Roman" w:cs="Times New Roman"/>
        <w:b w:val="0"/>
        <w:sz w:val="16"/>
        <w:szCs w:val="16"/>
      </w:rPr>
    </w:pPr>
    <w:r w:rsidRPr="00AC150B">
      <w:rPr>
        <w:rFonts w:ascii="Times New Roman" w:hAnsi="Times New Roman" w:cs="Times New Roman"/>
        <w:sz w:val="16"/>
        <w:szCs w:val="16"/>
      </w:rPr>
      <w:t>Radicación No.:</w:t>
    </w:r>
    <w:r w:rsidR="00AC150B">
      <w:rPr>
        <w:rFonts w:ascii="Times New Roman" w:hAnsi="Times New Roman" w:cs="Times New Roman"/>
        <w:sz w:val="16"/>
        <w:szCs w:val="16"/>
      </w:rPr>
      <w:t xml:space="preserve"> </w:t>
    </w:r>
    <w:r w:rsidR="003C7AC5">
      <w:rPr>
        <w:rFonts w:ascii="Times New Roman" w:hAnsi="Times New Roman" w:cs="Times New Roman"/>
        <w:b w:val="0"/>
        <w:sz w:val="16"/>
        <w:szCs w:val="16"/>
      </w:rPr>
      <w:t>66001-22-05-000-2014-00130</w:t>
    </w:r>
    <w:r w:rsidRPr="00AC150B">
      <w:rPr>
        <w:rFonts w:ascii="Times New Roman" w:hAnsi="Times New Roman" w:cs="Times New Roman"/>
        <w:b w:val="0"/>
        <w:sz w:val="16"/>
        <w:szCs w:val="16"/>
      </w:rPr>
      <w:t>-00</w:t>
    </w:r>
  </w:p>
  <w:p w:rsidR="0038183E" w:rsidRPr="00AC150B" w:rsidRDefault="0038183E" w:rsidP="0038183E">
    <w:pPr>
      <w:pStyle w:val="Ttulo"/>
      <w:spacing w:line="240" w:lineRule="auto"/>
      <w:jc w:val="both"/>
      <w:rPr>
        <w:rFonts w:ascii="Times New Roman" w:hAnsi="Times New Roman" w:cs="Times New Roman"/>
        <w:b w:val="0"/>
        <w:sz w:val="16"/>
        <w:szCs w:val="16"/>
      </w:rPr>
    </w:pPr>
    <w:r w:rsidRPr="00AC150B">
      <w:rPr>
        <w:rFonts w:ascii="Times New Roman" w:hAnsi="Times New Roman" w:cs="Times New Roman"/>
        <w:sz w:val="16"/>
        <w:szCs w:val="16"/>
      </w:rPr>
      <w:t>Accionante:</w:t>
    </w:r>
    <w:r w:rsidR="00AC150B">
      <w:rPr>
        <w:rFonts w:ascii="Times New Roman" w:hAnsi="Times New Roman" w:cs="Times New Roman"/>
        <w:sz w:val="16"/>
        <w:szCs w:val="16"/>
      </w:rPr>
      <w:t xml:space="preserve">        </w:t>
    </w:r>
    <w:r w:rsidR="003C7AC5">
      <w:rPr>
        <w:rFonts w:ascii="Times New Roman" w:hAnsi="Times New Roman" w:cs="Times New Roman"/>
        <w:b w:val="0"/>
        <w:sz w:val="16"/>
        <w:szCs w:val="16"/>
      </w:rPr>
      <w:t xml:space="preserve">María Liliana Monsalve Villa representante de </w:t>
    </w:r>
    <w:proofErr w:type="spellStart"/>
    <w:r w:rsidR="003C7AC5">
      <w:rPr>
        <w:rFonts w:ascii="Times New Roman" w:hAnsi="Times New Roman" w:cs="Times New Roman"/>
        <w:b w:val="0"/>
        <w:sz w:val="16"/>
        <w:szCs w:val="16"/>
      </w:rPr>
      <w:t>Yeraldine</w:t>
    </w:r>
    <w:proofErr w:type="spellEnd"/>
    <w:r w:rsidR="003C7AC5">
      <w:rPr>
        <w:rFonts w:ascii="Times New Roman" w:hAnsi="Times New Roman" w:cs="Times New Roman"/>
        <w:b w:val="0"/>
        <w:sz w:val="16"/>
        <w:szCs w:val="16"/>
      </w:rPr>
      <w:t xml:space="preserve"> </w:t>
    </w:r>
    <w:proofErr w:type="spellStart"/>
    <w:r w:rsidR="003C7AC5">
      <w:rPr>
        <w:rFonts w:ascii="Times New Roman" w:hAnsi="Times New Roman" w:cs="Times New Roman"/>
        <w:b w:val="0"/>
        <w:sz w:val="16"/>
        <w:szCs w:val="16"/>
      </w:rPr>
      <w:t>Arroyave</w:t>
    </w:r>
    <w:proofErr w:type="spellEnd"/>
    <w:r w:rsidR="003C7AC5">
      <w:rPr>
        <w:rFonts w:ascii="Times New Roman" w:hAnsi="Times New Roman" w:cs="Times New Roman"/>
        <w:b w:val="0"/>
        <w:sz w:val="16"/>
        <w:szCs w:val="16"/>
      </w:rPr>
      <w:t xml:space="preserve"> Monsalve</w:t>
    </w:r>
  </w:p>
  <w:p w:rsidR="0038183E" w:rsidRPr="00AC150B" w:rsidRDefault="0038183E" w:rsidP="0038183E">
    <w:pPr>
      <w:pStyle w:val="Ttulo"/>
      <w:spacing w:line="240" w:lineRule="auto"/>
      <w:ind w:left="708" w:hanging="708"/>
      <w:jc w:val="both"/>
      <w:rPr>
        <w:rFonts w:ascii="Times New Roman" w:hAnsi="Times New Roman" w:cs="Times New Roman"/>
        <w:b w:val="0"/>
        <w:sz w:val="16"/>
        <w:szCs w:val="16"/>
      </w:rPr>
    </w:pPr>
    <w:r w:rsidRPr="00AC150B">
      <w:rPr>
        <w:rFonts w:ascii="Times New Roman" w:hAnsi="Times New Roman" w:cs="Times New Roman"/>
        <w:sz w:val="16"/>
        <w:szCs w:val="16"/>
      </w:rPr>
      <w:t>Accionado:</w:t>
    </w:r>
    <w:r w:rsidR="00AC150B">
      <w:rPr>
        <w:rFonts w:ascii="Times New Roman" w:hAnsi="Times New Roman" w:cs="Times New Roman"/>
        <w:sz w:val="16"/>
        <w:szCs w:val="16"/>
      </w:rPr>
      <w:t xml:space="preserve">         </w:t>
    </w:r>
    <w:r w:rsidR="003C7AC5">
      <w:rPr>
        <w:rFonts w:ascii="Times New Roman" w:hAnsi="Times New Roman" w:cs="Times New Roman"/>
        <w:b w:val="0"/>
        <w:sz w:val="16"/>
        <w:szCs w:val="16"/>
      </w:rPr>
      <w:t>Policía Nacional – Sanidad Risaralda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A4D"/>
    <w:multiLevelType w:val="hybridMultilevel"/>
    <w:tmpl w:val="F81033FA"/>
    <w:lvl w:ilvl="0" w:tplc="29D896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4EF67B5"/>
    <w:multiLevelType w:val="hybridMultilevel"/>
    <w:tmpl w:val="1E54E314"/>
    <w:lvl w:ilvl="0" w:tplc="1F267A02">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
    <w:nsid w:val="40F53EDB"/>
    <w:multiLevelType w:val="singleLevel"/>
    <w:tmpl w:val="158C0876"/>
    <w:lvl w:ilvl="0">
      <w:start w:val="1"/>
      <w:numFmt w:val="decimal"/>
      <w:lvlText w:val="%1. "/>
      <w:legacy w:legacy="1" w:legacySpace="0" w:legacyIndent="283"/>
      <w:lvlJc w:val="left"/>
      <w:pPr>
        <w:ind w:left="2407" w:hanging="283"/>
      </w:pPr>
      <w:rPr>
        <w:rFonts w:ascii="Arial" w:hAnsi="Arial" w:hint="default"/>
        <w:b/>
        <w:i w:val="0"/>
        <w:sz w:val="24"/>
      </w:rPr>
    </w:lvl>
  </w:abstractNum>
  <w:abstractNum w:abstractNumId="3">
    <w:nsid w:val="45E40E26"/>
    <w:multiLevelType w:val="hybridMultilevel"/>
    <w:tmpl w:val="EFA66E48"/>
    <w:lvl w:ilvl="0" w:tplc="828E2A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5DA5ECE"/>
    <w:multiLevelType w:val="singleLevel"/>
    <w:tmpl w:val="0C0A000F"/>
    <w:lvl w:ilvl="0">
      <w:start w:val="1"/>
      <w:numFmt w:val="decimal"/>
      <w:lvlText w:val="%1."/>
      <w:lvlJc w:val="left"/>
      <w:pPr>
        <w:tabs>
          <w:tab w:val="num" w:pos="360"/>
        </w:tabs>
        <w:ind w:left="360" w:hanging="360"/>
      </w:pPr>
    </w:lvl>
  </w:abstractNum>
  <w:abstractNum w:abstractNumId="5">
    <w:nsid w:val="5BF2135C"/>
    <w:multiLevelType w:val="hybridMultilevel"/>
    <w:tmpl w:val="00A6388E"/>
    <w:lvl w:ilvl="0" w:tplc="3B28C86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B7657BC"/>
    <w:multiLevelType w:val="singleLevel"/>
    <w:tmpl w:val="1832AA1C"/>
    <w:lvl w:ilvl="0">
      <w:start w:val="2"/>
      <w:numFmt w:val="decimal"/>
      <w:lvlText w:val="%1. "/>
      <w:legacy w:legacy="1" w:legacySpace="0" w:legacyIndent="283"/>
      <w:lvlJc w:val="left"/>
      <w:pPr>
        <w:ind w:left="1699" w:hanging="283"/>
      </w:pPr>
      <w:rPr>
        <w:rFonts w:ascii="Arial" w:hAnsi="Arial" w:hint="default"/>
        <w:b/>
        <w:i w:val="0"/>
        <w:sz w:val="24"/>
      </w:rPr>
    </w:lvl>
  </w:abstractNum>
  <w:abstractNum w:abstractNumId="7">
    <w:nsid w:val="73095F48"/>
    <w:multiLevelType w:val="hybridMultilevel"/>
    <w:tmpl w:val="B13CC3AE"/>
    <w:lvl w:ilvl="0" w:tplc="6230427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stylePaneFormatFilter w:val="3F0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2">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
  <w:rsids>
    <w:rsidRoot w:val="004B6E03"/>
    <w:rsid w:val="00012EEC"/>
    <w:rsid w:val="00013C09"/>
    <w:rsid w:val="00033672"/>
    <w:rsid w:val="00036EE5"/>
    <w:rsid w:val="00041774"/>
    <w:rsid w:val="00067CD7"/>
    <w:rsid w:val="000800A7"/>
    <w:rsid w:val="00084459"/>
    <w:rsid w:val="000E0732"/>
    <w:rsid w:val="000E1D1C"/>
    <w:rsid w:val="000F426E"/>
    <w:rsid w:val="00107F17"/>
    <w:rsid w:val="0017464E"/>
    <w:rsid w:val="00193044"/>
    <w:rsid w:val="00193237"/>
    <w:rsid w:val="00193D34"/>
    <w:rsid w:val="00195ACF"/>
    <w:rsid w:val="001A43A4"/>
    <w:rsid w:val="001B5B41"/>
    <w:rsid w:val="001D37C1"/>
    <w:rsid w:val="001D5082"/>
    <w:rsid w:val="001E537E"/>
    <w:rsid w:val="00207A93"/>
    <w:rsid w:val="00217F56"/>
    <w:rsid w:val="0022086D"/>
    <w:rsid w:val="00246AC3"/>
    <w:rsid w:val="00247770"/>
    <w:rsid w:val="00251A34"/>
    <w:rsid w:val="00262DF6"/>
    <w:rsid w:val="00264B2C"/>
    <w:rsid w:val="00264F2B"/>
    <w:rsid w:val="002731D1"/>
    <w:rsid w:val="0027398C"/>
    <w:rsid w:val="0028163D"/>
    <w:rsid w:val="00281D1A"/>
    <w:rsid w:val="00282346"/>
    <w:rsid w:val="002936E3"/>
    <w:rsid w:val="00295F9D"/>
    <w:rsid w:val="002B39D4"/>
    <w:rsid w:val="002C0CE8"/>
    <w:rsid w:val="002C3F22"/>
    <w:rsid w:val="002C7B7E"/>
    <w:rsid w:val="002D7D33"/>
    <w:rsid w:val="002E2BCE"/>
    <w:rsid w:val="002E4620"/>
    <w:rsid w:val="002E4A0C"/>
    <w:rsid w:val="002E66C7"/>
    <w:rsid w:val="00311AE4"/>
    <w:rsid w:val="00316946"/>
    <w:rsid w:val="00327F33"/>
    <w:rsid w:val="00341B9D"/>
    <w:rsid w:val="003462F2"/>
    <w:rsid w:val="003545B7"/>
    <w:rsid w:val="00360F38"/>
    <w:rsid w:val="003617D2"/>
    <w:rsid w:val="0036477B"/>
    <w:rsid w:val="0038183E"/>
    <w:rsid w:val="003833D1"/>
    <w:rsid w:val="003C1218"/>
    <w:rsid w:val="003C3834"/>
    <w:rsid w:val="003C7AC5"/>
    <w:rsid w:val="003C7E96"/>
    <w:rsid w:val="003D18BA"/>
    <w:rsid w:val="003F59E5"/>
    <w:rsid w:val="004068EA"/>
    <w:rsid w:val="00414CD4"/>
    <w:rsid w:val="004257F0"/>
    <w:rsid w:val="00435476"/>
    <w:rsid w:val="00442277"/>
    <w:rsid w:val="00444CAE"/>
    <w:rsid w:val="004460F4"/>
    <w:rsid w:val="00450726"/>
    <w:rsid w:val="00455F18"/>
    <w:rsid w:val="00457B93"/>
    <w:rsid w:val="00457BB1"/>
    <w:rsid w:val="0046585F"/>
    <w:rsid w:val="004675A4"/>
    <w:rsid w:val="004805C7"/>
    <w:rsid w:val="004A3F9E"/>
    <w:rsid w:val="004B05AB"/>
    <w:rsid w:val="004B11EA"/>
    <w:rsid w:val="004B6E03"/>
    <w:rsid w:val="004C20B0"/>
    <w:rsid w:val="00500E75"/>
    <w:rsid w:val="0050736E"/>
    <w:rsid w:val="005124DA"/>
    <w:rsid w:val="005139C1"/>
    <w:rsid w:val="005400E7"/>
    <w:rsid w:val="005416AA"/>
    <w:rsid w:val="005427B1"/>
    <w:rsid w:val="005528DA"/>
    <w:rsid w:val="00562054"/>
    <w:rsid w:val="00562941"/>
    <w:rsid w:val="005649D0"/>
    <w:rsid w:val="005700CE"/>
    <w:rsid w:val="00584220"/>
    <w:rsid w:val="005A4CF3"/>
    <w:rsid w:val="005A4F68"/>
    <w:rsid w:val="005B60E7"/>
    <w:rsid w:val="005D774C"/>
    <w:rsid w:val="0061729B"/>
    <w:rsid w:val="006201DD"/>
    <w:rsid w:val="00626933"/>
    <w:rsid w:val="00626A53"/>
    <w:rsid w:val="006305A8"/>
    <w:rsid w:val="0063090A"/>
    <w:rsid w:val="006331C8"/>
    <w:rsid w:val="00634D91"/>
    <w:rsid w:val="00641391"/>
    <w:rsid w:val="0065280D"/>
    <w:rsid w:val="006670A4"/>
    <w:rsid w:val="00672A24"/>
    <w:rsid w:val="00695F3F"/>
    <w:rsid w:val="006B1436"/>
    <w:rsid w:val="006D3108"/>
    <w:rsid w:val="006D472B"/>
    <w:rsid w:val="006F6FA0"/>
    <w:rsid w:val="0070238D"/>
    <w:rsid w:val="00704897"/>
    <w:rsid w:val="00715E64"/>
    <w:rsid w:val="007231FD"/>
    <w:rsid w:val="00724FA1"/>
    <w:rsid w:val="007348F8"/>
    <w:rsid w:val="00743B8A"/>
    <w:rsid w:val="00746595"/>
    <w:rsid w:val="00754FDC"/>
    <w:rsid w:val="007574A2"/>
    <w:rsid w:val="007576B7"/>
    <w:rsid w:val="007673C2"/>
    <w:rsid w:val="00777D3A"/>
    <w:rsid w:val="007875F5"/>
    <w:rsid w:val="00787ABD"/>
    <w:rsid w:val="00793D6F"/>
    <w:rsid w:val="007A2D1C"/>
    <w:rsid w:val="007A525B"/>
    <w:rsid w:val="007A75CA"/>
    <w:rsid w:val="007A76DE"/>
    <w:rsid w:val="007B039B"/>
    <w:rsid w:val="007B0ADF"/>
    <w:rsid w:val="007B7442"/>
    <w:rsid w:val="007D2021"/>
    <w:rsid w:val="007D4FB4"/>
    <w:rsid w:val="007E192B"/>
    <w:rsid w:val="007E339E"/>
    <w:rsid w:val="007F3ADD"/>
    <w:rsid w:val="007F6576"/>
    <w:rsid w:val="00803777"/>
    <w:rsid w:val="00804E28"/>
    <w:rsid w:val="00813CC9"/>
    <w:rsid w:val="00824714"/>
    <w:rsid w:val="00840946"/>
    <w:rsid w:val="0086106B"/>
    <w:rsid w:val="0086746C"/>
    <w:rsid w:val="00873234"/>
    <w:rsid w:val="00880F23"/>
    <w:rsid w:val="008955C0"/>
    <w:rsid w:val="008A69A0"/>
    <w:rsid w:val="008C0E26"/>
    <w:rsid w:val="008D0AA0"/>
    <w:rsid w:val="008D11A3"/>
    <w:rsid w:val="008D4962"/>
    <w:rsid w:val="008D6AB4"/>
    <w:rsid w:val="008E6661"/>
    <w:rsid w:val="008E714E"/>
    <w:rsid w:val="00901CF6"/>
    <w:rsid w:val="00905568"/>
    <w:rsid w:val="0091285A"/>
    <w:rsid w:val="00916A23"/>
    <w:rsid w:val="00926288"/>
    <w:rsid w:val="00960865"/>
    <w:rsid w:val="0096784D"/>
    <w:rsid w:val="00971DCE"/>
    <w:rsid w:val="00971F99"/>
    <w:rsid w:val="009778D9"/>
    <w:rsid w:val="00985832"/>
    <w:rsid w:val="009A20EC"/>
    <w:rsid w:val="009A606A"/>
    <w:rsid w:val="009A61F5"/>
    <w:rsid w:val="009C4EEE"/>
    <w:rsid w:val="009D752D"/>
    <w:rsid w:val="009E4548"/>
    <w:rsid w:val="009F032C"/>
    <w:rsid w:val="009F3343"/>
    <w:rsid w:val="009F782F"/>
    <w:rsid w:val="00A02312"/>
    <w:rsid w:val="00A10284"/>
    <w:rsid w:val="00A117E1"/>
    <w:rsid w:val="00A23B9D"/>
    <w:rsid w:val="00A35B1C"/>
    <w:rsid w:val="00A42BFE"/>
    <w:rsid w:val="00A45BE4"/>
    <w:rsid w:val="00A46001"/>
    <w:rsid w:val="00A516DC"/>
    <w:rsid w:val="00A673E3"/>
    <w:rsid w:val="00A678A5"/>
    <w:rsid w:val="00A72CAA"/>
    <w:rsid w:val="00A7659A"/>
    <w:rsid w:val="00A84916"/>
    <w:rsid w:val="00A94C0D"/>
    <w:rsid w:val="00A97C90"/>
    <w:rsid w:val="00AA2B24"/>
    <w:rsid w:val="00AB0BBB"/>
    <w:rsid w:val="00AB6738"/>
    <w:rsid w:val="00AC150B"/>
    <w:rsid w:val="00AC7B37"/>
    <w:rsid w:val="00AF3EE4"/>
    <w:rsid w:val="00B11ACC"/>
    <w:rsid w:val="00B136B4"/>
    <w:rsid w:val="00B16370"/>
    <w:rsid w:val="00B31F19"/>
    <w:rsid w:val="00B3634B"/>
    <w:rsid w:val="00B52ABB"/>
    <w:rsid w:val="00BA2F69"/>
    <w:rsid w:val="00BA5301"/>
    <w:rsid w:val="00BA7D07"/>
    <w:rsid w:val="00BF0C89"/>
    <w:rsid w:val="00BF443C"/>
    <w:rsid w:val="00C05BEB"/>
    <w:rsid w:val="00C16961"/>
    <w:rsid w:val="00C30712"/>
    <w:rsid w:val="00C3163E"/>
    <w:rsid w:val="00C359F3"/>
    <w:rsid w:val="00C4021F"/>
    <w:rsid w:val="00C51306"/>
    <w:rsid w:val="00C53750"/>
    <w:rsid w:val="00C6082A"/>
    <w:rsid w:val="00C60B04"/>
    <w:rsid w:val="00C8197F"/>
    <w:rsid w:val="00C84DCA"/>
    <w:rsid w:val="00C96509"/>
    <w:rsid w:val="00CB6F88"/>
    <w:rsid w:val="00CC27AA"/>
    <w:rsid w:val="00CD0D28"/>
    <w:rsid w:val="00CD1155"/>
    <w:rsid w:val="00CE0711"/>
    <w:rsid w:val="00CE3941"/>
    <w:rsid w:val="00CF58C2"/>
    <w:rsid w:val="00CF62E9"/>
    <w:rsid w:val="00CF71BC"/>
    <w:rsid w:val="00D04C01"/>
    <w:rsid w:val="00D150BB"/>
    <w:rsid w:val="00D31ACC"/>
    <w:rsid w:val="00D37269"/>
    <w:rsid w:val="00D40520"/>
    <w:rsid w:val="00D42118"/>
    <w:rsid w:val="00D5153B"/>
    <w:rsid w:val="00D5523B"/>
    <w:rsid w:val="00D60C83"/>
    <w:rsid w:val="00D64B04"/>
    <w:rsid w:val="00D72B29"/>
    <w:rsid w:val="00D75F35"/>
    <w:rsid w:val="00D83C54"/>
    <w:rsid w:val="00D9098B"/>
    <w:rsid w:val="00DB02C4"/>
    <w:rsid w:val="00DB09DD"/>
    <w:rsid w:val="00DB41E7"/>
    <w:rsid w:val="00DB6ACD"/>
    <w:rsid w:val="00DD1ABF"/>
    <w:rsid w:val="00DD7D7F"/>
    <w:rsid w:val="00DE16EC"/>
    <w:rsid w:val="00DE308F"/>
    <w:rsid w:val="00E0003A"/>
    <w:rsid w:val="00E323BC"/>
    <w:rsid w:val="00E3579E"/>
    <w:rsid w:val="00E4469C"/>
    <w:rsid w:val="00E545BF"/>
    <w:rsid w:val="00E55731"/>
    <w:rsid w:val="00E8022A"/>
    <w:rsid w:val="00E82219"/>
    <w:rsid w:val="00E85872"/>
    <w:rsid w:val="00E87D21"/>
    <w:rsid w:val="00E927CB"/>
    <w:rsid w:val="00EA1744"/>
    <w:rsid w:val="00EA4EDE"/>
    <w:rsid w:val="00EC5E4E"/>
    <w:rsid w:val="00ED537B"/>
    <w:rsid w:val="00EE2CFF"/>
    <w:rsid w:val="00EE5E03"/>
    <w:rsid w:val="00EF307F"/>
    <w:rsid w:val="00EF6F41"/>
    <w:rsid w:val="00F0127B"/>
    <w:rsid w:val="00F16181"/>
    <w:rsid w:val="00F24409"/>
    <w:rsid w:val="00F31EE2"/>
    <w:rsid w:val="00F335C4"/>
    <w:rsid w:val="00F440F5"/>
    <w:rsid w:val="00F45118"/>
    <w:rsid w:val="00F51D65"/>
    <w:rsid w:val="00F523F8"/>
    <w:rsid w:val="00F56F4D"/>
    <w:rsid w:val="00F64BB4"/>
    <w:rsid w:val="00F74428"/>
    <w:rsid w:val="00F86348"/>
    <w:rsid w:val="00F86FBD"/>
    <w:rsid w:val="00F9690C"/>
    <w:rsid w:val="00FA21C2"/>
    <w:rsid w:val="00FA6E9B"/>
    <w:rsid w:val="00FA7B63"/>
    <w:rsid w:val="00FB2769"/>
    <w:rsid w:val="00FC079A"/>
    <w:rsid w:val="00FC1304"/>
    <w:rsid w:val="00FC6B85"/>
    <w:rsid w:val="00FF4309"/>
    <w:rsid w:val="00FF794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D7F"/>
    <w:pPr>
      <w:overflowPunct w:val="0"/>
      <w:autoSpaceDE w:val="0"/>
      <w:autoSpaceDN w:val="0"/>
      <w:adjustRightInd w:val="0"/>
      <w:textAlignment w:val="baseline"/>
    </w:pPr>
    <w:rPr>
      <w:sz w:val="24"/>
      <w:lang w:eastAsia="es-ES"/>
    </w:rPr>
  </w:style>
  <w:style w:type="paragraph" w:styleId="Ttulo1">
    <w:name w:val="heading 1"/>
    <w:basedOn w:val="Normal"/>
    <w:next w:val="Normal"/>
    <w:qFormat/>
    <w:rsid w:val="00DD7D7F"/>
    <w:pPr>
      <w:keepNext/>
      <w:widowControl w:val="0"/>
      <w:suppressAutoHyphens/>
      <w:spacing w:line="360" w:lineRule="auto"/>
      <w:jc w:val="both"/>
      <w:outlineLvl w:val="0"/>
    </w:pPr>
    <w:rPr>
      <w:rFonts w:ascii="Arial" w:hAnsi="Arial"/>
      <w:b/>
      <w:spacing w:val="-2"/>
    </w:rPr>
  </w:style>
  <w:style w:type="paragraph" w:styleId="Ttulo2">
    <w:name w:val="heading 2"/>
    <w:basedOn w:val="Normal"/>
    <w:next w:val="Normal"/>
    <w:qFormat/>
    <w:rsid w:val="00DD7D7F"/>
    <w:pPr>
      <w:keepNext/>
      <w:spacing w:line="360" w:lineRule="auto"/>
      <w:jc w:val="both"/>
      <w:outlineLvl w:val="1"/>
    </w:pPr>
    <w:rPr>
      <w:rFonts w:ascii="Bookman Old Style" w:hAnsi="Bookman Old Style"/>
    </w:rPr>
  </w:style>
  <w:style w:type="paragraph" w:styleId="Ttulo3">
    <w:name w:val="heading 3"/>
    <w:basedOn w:val="Normal"/>
    <w:next w:val="Normal"/>
    <w:qFormat/>
    <w:rsid w:val="00DD7D7F"/>
    <w:pPr>
      <w:keepNext/>
      <w:spacing w:line="360" w:lineRule="auto"/>
      <w:ind w:left="708"/>
      <w:jc w:val="both"/>
      <w:outlineLvl w:val="2"/>
    </w:pPr>
    <w:rPr>
      <w:rFonts w:ascii="Bookman Old Style" w:hAnsi="Bookman Old Style"/>
      <w:b/>
    </w:rPr>
  </w:style>
  <w:style w:type="paragraph" w:styleId="Ttulo4">
    <w:name w:val="heading 4"/>
    <w:basedOn w:val="Normal"/>
    <w:next w:val="Normal"/>
    <w:link w:val="Ttulo4Car"/>
    <w:qFormat/>
    <w:rsid w:val="00193237"/>
    <w:pPr>
      <w:keepNext/>
      <w:spacing w:before="240" w:after="60"/>
      <w:outlineLvl w:val="3"/>
    </w:pPr>
    <w:rPr>
      <w:rFonts w:ascii="Calibri" w:hAnsi="Calibri"/>
      <w:b/>
      <w:bCs/>
      <w:sz w:val="28"/>
      <w:szCs w:val="28"/>
    </w:rPr>
  </w:style>
  <w:style w:type="paragraph" w:styleId="Ttulo5">
    <w:name w:val="heading 5"/>
    <w:basedOn w:val="Normal"/>
    <w:next w:val="Normal"/>
    <w:qFormat/>
    <w:rsid w:val="00DD7D7F"/>
    <w:pPr>
      <w:spacing w:before="240" w:after="60"/>
      <w:outlineLvl w:val="4"/>
    </w:pPr>
    <w:rPr>
      <w:b/>
      <w:bCs/>
      <w:i/>
      <w:iCs/>
      <w:sz w:val="26"/>
      <w:szCs w:val="26"/>
    </w:rPr>
  </w:style>
  <w:style w:type="paragraph" w:styleId="Ttulo6">
    <w:name w:val="heading 6"/>
    <w:basedOn w:val="Normal"/>
    <w:next w:val="Normal"/>
    <w:qFormat/>
    <w:rsid w:val="00A35B1C"/>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D7D7F"/>
    <w:pPr>
      <w:tabs>
        <w:tab w:val="center" w:pos="4419"/>
        <w:tab w:val="right" w:pos="8838"/>
      </w:tabs>
    </w:pPr>
  </w:style>
  <w:style w:type="paragraph" w:styleId="Textoindependiente">
    <w:name w:val="Body Text"/>
    <w:basedOn w:val="Normal"/>
    <w:rsid w:val="00DD7D7F"/>
    <w:pPr>
      <w:spacing w:line="360" w:lineRule="auto"/>
      <w:jc w:val="both"/>
    </w:pPr>
    <w:rPr>
      <w:rFonts w:ascii="Arial" w:hAnsi="Arial"/>
    </w:rPr>
  </w:style>
  <w:style w:type="character" w:styleId="Nmerodepgina">
    <w:name w:val="page number"/>
    <w:basedOn w:val="Fuentedeprrafopredeter"/>
    <w:rsid w:val="00DD7D7F"/>
  </w:style>
  <w:style w:type="paragraph" w:customStyle="1" w:styleId="Textoindependiente21">
    <w:name w:val="Texto independiente 21"/>
    <w:basedOn w:val="Normal"/>
    <w:rsid w:val="00DD7D7F"/>
    <w:pPr>
      <w:tabs>
        <w:tab w:val="left" w:pos="3828"/>
      </w:tabs>
      <w:spacing w:line="360" w:lineRule="auto"/>
      <w:ind w:right="50"/>
      <w:jc w:val="both"/>
    </w:pPr>
    <w:rPr>
      <w:rFonts w:ascii="Bookman Old Style" w:hAnsi="Bookman Old Style"/>
    </w:rPr>
  </w:style>
  <w:style w:type="paragraph" w:styleId="Encabezado">
    <w:name w:val="header"/>
    <w:basedOn w:val="Normal"/>
    <w:rsid w:val="00DD7D7F"/>
    <w:pPr>
      <w:tabs>
        <w:tab w:val="center" w:pos="4419"/>
        <w:tab w:val="right" w:pos="8838"/>
      </w:tabs>
    </w:pPr>
  </w:style>
  <w:style w:type="character" w:styleId="Refdenotaalpie">
    <w:name w:val="footnote reference"/>
    <w:semiHidden/>
    <w:rsid w:val="00DD7D7F"/>
    <w:rPr>
      <w:vertAlign w:val="superscript"/>
    </w:rPr>
  </w:style>
  <w:style w:type="paragraph" w:styleId="Textonotapie">
    <w:name w:val="footnote text"/>
    <w:basedOn w:val="Normal"/>
    <w:link w:val="TextonotapieCar"/>
    <w:semiHidden/>
    <w:rsid w:val="00DD7D7F"/>
    <w:rPr>
      <w:sz w:val="20"/>
    </w:rPr>
  </w:style>
  <w:style w:type="paragraph" w:styleId="Textodeglobo">
    <w:name w:val="Balloon Text"/>
    <w:basedOn w:val="Normal"/>
    <w:semiHidden/>
    <w:rsid w:val="00DD7D7F"/>
    <w:rPr>
      <w:rFonts w:ascii="Tahoma" w:hAnsi="Tahoma" w:cs="Tahoma"/>
      <w:sz w:val="16"/>
      <w:szCs w:val="16"/>
    </w:rPr>
  </w:style>
  <w:style w:type="paragraph" w:customStyle="1" w:styleId="NUEVE">
    <w:name w:val="NUEVE"/>
    <w:rsid w:val="00DD7D7F"/>
    <w:pPr>
      <w:widowControl w:val="0"/>
      <w:autoSpaceDE w:val="0"/>
      <w:autoSpaceDN w:val="0"/>
      <w:adjustRightInd w:val="0"/>
      <w:spacing w:before="170"/>
      <w:ind w:firstLine="283"/>
      <w:jc w:val="both"/>
    </w:pPr>
    <w:rPr>
      <w:rFonts w:ascii="Arial" w:hAnsi="Arial"/>
      <w:sz w:val="24"/>
      <w:szCs w:val="24"/>
      <w:lang w:val="es-ES" w:eastAsia="es-ES"/>
    </w:rPr>
  </w:style>
  <w:style w:type="paragraph" w:styleId="Ttulo">
    <w:name w:val="Title"/>
    <w:basedOn w:val="Normal"/>
    <w:next w:val="Subttulo"/>
    <w:link w:val="TtuloCar"/>
    <w:qFormat/>
    <w:rsid w:val="004675A4"/>
    <w:pPr>
      <w:suppressAutoHyphens/>
      <w:overflowPunct/>
      <w:autoSpaceDE/>
      <w:autoSpaceDN/>
      <w:adjustRightInd/>
      <w:spacing w:line="360" w:lineRule="auto"/>
      <w:jc w:val="center"/>
      <w:textAlignment w:val="auto"/>
    </w:pPr>
    <w:rPr>
      <w:rFonts w:ascii="Tahoma" w:hAnsi="Tahoma" w:cs="Tahoma"/>
      <w:b/>
      <w:lang w:val="es-ES" w:eastAsia="ar-SA"/>
    </w:rPr>
  </w:style>
  <w:style w:type="paragraph" w:styleId="Subttulo">
    <w:name w:val="Subtitle"/>
    <w:basedOn w:val="Normal"/>
    <w:qFormat/>
    <w:rsid w:val="004675A4"/>
    <w:pPr>
      <w:spacing w:after="60"/>
      <w:jc w:val="center"/>
      <w:outlineLvl w:val="1"/>
    </w:pPr>
    <w:rPr>
      <w:rFonts w:ascii="Arial" w:hAnsi="Arial" w:cs="Arial"/>
      <w:szCs w:val="24"/>
    </w:rPr>
  </w:style>
  <w:style w:type="paragraph" w:styleId="Textodebloque">
    <w:name w:val="Block Text"/>
    <w:basedOn w:val="Normal"/>
    <w:rsid w:val="000E1D1C"/>
    <w:pPr>
      <w:overflowPunct/>
      <w:autoSpaceDE/>
      <w:autoSpaceDN/>
      <w:adjustRightInd/>
      <w:spacing w:before="100" w:beforeAutospacing="1" w:after="100" w:afterAutospacing="1"/>
      <w:textAlignment w:val="auto"/>
    </w:pPr>
    <w:rPr>
      <w:szCs w:val="24"/>
      <w:lang w:val="es-ES"/>
    </w:rPr>
  </w:style>
  <w:style w:type="paragraph" w:styleId="Textoindependiente2">
    <w:name w:val="Body Text 2"/>
    <w:basedOn w:val="Normal"/>
    <w:rsid w:val="003617D2"/>
    <w:pPr>
      <w:spacing w:after="120" w:line="480" w:lineRule="auto"/>
    </w:pPr>
  </w:style>
  <w:style w:type="paragraph" w:styleId="Textoindependiente3">
    <w:name w:val="Body Text 3"/>
    <w:basedOn w:val="Normal"/>
    <w:rsid w:val="003617D2"/>
    <w:pPr>
      <w:spacing w:after="120"/>
    </w:pPr>
    <w:rPr>
      <w:sz w:val="16"/>
      <w:szCs w:val="16"/>
    </w:rPr>
  </w:style>
  <w:style w:type="character" w:customStyle="1" w:styleId="articulo-principal">
    <w:name w:val="articulo-principal"/>
    <w:basedOn w:val="Fuentedeprrafopredeter"/>
    <w:rsid w:val="00D72B29"/>
  </w:style>
  <w:style w:type="character" w:customStyle="1" w:styleId="articulo-principal1">
    <w:name w:val="articulo-principal1"/>
    <w:rsid w:val="00107F17"/>
    <w:rPr>
      <w:shd w:val="clear" w:color="auto" w:fill="FF0000"/>
    </w:rPr>
  </w:style>
  <w:style w:type="character" w:customStyle="1" w:styleId="Ttulo4Car">
    <w:name w:val="Título 4 Car"/>
    <w:link w:val="Ttulo4"/>
    <w:semiHidden/>
    <w:rsid w:val="00193237"/>
    <w:rPr>
      <w:rFonts w:ascii="Calibri" w:eastAsia="Times New Roman" w:hAnsi="Calibri" w:cs="Times New Roman"/>
      <w:b/>
      <w:bCs/>
      <w:sz w:val="28"/>
      <w:szCs w:val="28"/>
      <w:lang w:val="es-ES_tradnl" w:eastAsia="es-ES"/>
    </w:rPr>
  </w:style>
  <w:style w:type="paragraph" w:styleId="Cierre">
    <w:name w:val="Closing"/>
    <w:basedOn w:val="Normal"/>
    <w:rsid w:val="00A35B1C"/>
    <w:pPr>
      <w:ind w:left="4252"/>
    </w:pPr>
  </w:style>
  <w:style w:type="paragraph" w:styleId="Textoindependienteprimerasangra">
    <w:name w:val="Body Text First Indent"/>
    <w:basedOn w:val="Textoindependiente"/>
    <w:rsid w:val="00A35B1C"/>
    <w:pPr>
      <w:spacing w:after="120" w:line="240" w:lineRule="auto"/>
      <w:ind w:firstLine="210"/>
      <w:jc w:val="left"/>
    </w:pPr>
    <w:rPr>
      <w:rFonts w:ascii="Times New Roman" w:hAnsi="Times New Roman"/>
    </w:rPr>
  </w:style>
  <w:style w:type="paragraph" w:styleId="Sangradetextonormal">
    <w:name w:val="Body Text Indent"/>
    <w:basedOn w:val="Normal"/>
    <w:rsid w:val="00A35B1C"/>
    <w:pPr>
      <w:spacing w:after="120"/>
      <w:ind w:left="283"/>
    </w:pPr>
  </w:style>
  <w:style w:type="paragraph" w:styleId="Textoindependienteprimerasangra2">
    <w:name w:val="Body Text First Indent 2"/>
    <w:basedOn w:val="Sangradetextonormal"/>
    <w:rsid w:val="00A35B1C"/>
    <w:pPr>
      <w:ind w:firstLine="210"/>
    </w:pPr>
  </w:style>
  <w:style w:type="character" w:customStyle="1" w:styleId="TtuloCar">
    <w:name w:val="Título Car"/>
    <w:link w:val="Ttulo"/>
    <w:rsid w:val="003F59E5"/>
    <w:rPr>
      <w:rFonts w:ascii="Tahoma" w:hAnsi="Tahoma" w:cs="Tahoma"/>
      <w:b/>
      <w:sz w:val="24"/>
      <w:lang w:val="es-ES" w:eastAsia="ar-SA"/>
    </w:rPr>
  </w:style>
  <w:style w:type="character" w:customStyle="1" w:styleId="TextonotapieCar">
    <w:name w:val="Texto nota pie Car"/>
    <w:link w:val="Textonotapie"/>
    <w:semiHidden/>
    <w:rsid w:val="00D04C01"/>
    <w:rPr>
      <w:lang w:val="es-ES_tradnl" w:eastAsia="es-ES"/>
    </w:rPr>
  </w:style>
  <w:style w:type="paragraph" w:customStyle="1" w:styleId="Textoindependiente31">
    <w:name w:val="Texto independiente 31"/>
    <w:basedOn w:val="Normal"/>
    <w:rsid w:val="00D04C01"/>
    <w:pPr>
      <w:overflowPunct/>
      <w:autoSpaceDE/>
      <w:autoSpaceDN/>
      <w:adjustRightInd/>
      <w:spacing w:line="360" w:lineRule="auto"/>
      <w:ind w:right="-232"/>
      <w:jc w:val="both"/>
      <w:textAlignment w:val="auto"/>
    </w:pPr>
    <w:rPr>
      <w:rFonts w:ascii="Bookman Old Style" w:hAnsi="Bookman Old Style"/>
    </w:rPr>
  </w:style>
</w:styles>
</file>

<file path=word/webSettings.xml><?xml version="1.0" encoding="utf-8"?>
<w:webSettings xmlns:r="http://schemas.openxmlformats.org/officeDocument/2006/relationships" xmlns:w="http://schemas.openxmlformats.org/wordprocessingml/2006/main">
  <w:divs>
    <w:div w:id="524447377">
      <w:bodyDiv w:val="1"/>
      <w:marLeft w:val="0"/>
      <w:marRight w:val="0"/>
      <w:marTop w:val="0"/>
      <w:marBottom w:val="0"/>
      <w:divBdr>
        <w:top w:val="none" w:sz="0" w:space="0" w:color="auto"/>
        <w:left w:val="none" w:sz="0" w:space="0" w:color="auto"/>
        <w:bottom w:val="none" w:sz="0" w:space="0" w:color="auto"/>
        <w:right w:val="none" w:sz="0" w:space="0" w:color="auto"/>
      </w:divBdr>
      <w:divsChild>
        <w:div w:id="187064648">
          <w:marLeft w:val="0"/>
          <w:marRight w:val="0"/>
          <w:marTop w:val="0"/>
          <w:marBottom w:val="0"/>
          <w:divBdr>
            <w:top w:val="none" w:sz="0" w:space="0" w:color="auto"/>
            <w:left w:val="none" w:sz="0" w:space="0" w:color="auto"/>
            <w:bottom w:val="none" w:sz="0" w:space="0" w:color="auto"/>
            <w:right w:val="none" w:sz="0" w:space="0" w:color="auto"/>
          </w:divBdr>
          <w:divsChild>
            <w:div w:id="1009479691">
              <w:marLeft w:val="0"/>
              <w:marRight w:val="0"/>
              <w:marTop w:val="0"/>
              <w:marBottom w:val="0"/>
              <w:divBdr>
                <w:top w:val="none" w:sz="0" w:space="0" w:color="auto"/>
                <w:left w:val="none" w:sz="0" w:space="0" w:color="auto"/>
                <w:bottom w:val="none" w:sz="0" w:space="0" w:color="auto"/>
                <w:right w:val="none" w:sz="0" w:space="0" w:color="auto"/>
              </w:divBdr>
              <w:divsChild>
                <w:div w:id="5272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7229">
      <w:bodyDiv w:val="1"/>
      <w:marLeft w:val="360"/>
      <w:marRight w:val="360"/>
      <w:marTop w:val="0"/>
      <w:marBottom w:val="0"/>
      <w:divBdr>
        <w:top w:val="none" w:sz="0" w:space="0" w:color="auto"/>
        <w:left w:val="none" w:sz="0" w:space="0" w:color="auto"/>
        <w:bottom w:val="none" w:sz="0" w:space="0" w:color="auto"/>
        <w:right w:val="none" w:sz="0" w:space="0" w:color="auto"/>
      </w:divBdr>
      <w:divsChild>
        <w:div w:id="1147238516">
          <w:marLeft w:val="0"/>
          <w:marRight w:val="0"/>
          <w:marTop w:val="0"/>
          <w:marBottom w:val="0"/>
          <w:divBdr>
            <w:top w:val="none" w:sz="0" w:space="0" w:color="auto"/>
            <w:left w:val="none" w:sz="0" w:space="0" w:color="auto"/>
            <w:bottom w:val="none" w:sz="0" w:space="0" w:color="auto"/>
            <w:right w:val="none" w:sz="0" w:space="0" w:color="auto"/>
          </w:divBdr>
          <w:divsChild>
            <w:div w:id="6541443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50279603">
      <w:bodyDiv w:val="1"/>
      <w:marLeft w:val="360"/>
      <w:marRight w:val="360"/>
      <w:marTop w:val="0"/>
      <w:marBottom w:val="0"/>
      <w:divBdr>
        <w:top w:val="none" w:sz="0" w:space="0" w:color="auto"/>
        <w:left w:val="none" w:sz="0" w:space="0" w:color="auto"/>
        <w:bottom w:val="none" w:sz="0" w:space="0" w:color="auto"/>
        <w:right w:val="none" w:sz="0" w:space="0" w:color="auto"/>
      </w:divBdr>
      <w:divsChild>
        <w:div w:id="919800621">
          <w:marLeft w:val="0"/>
          <w:marRight w:val="0"/>
          <w:marTop w:val="0"/>
          <w:marBottom w:val="0"/>
          <w:divBdr>
            <w:top w:val="none" w:sz="0" w:space="0" w:color="auto"/>
            <w:left w:val="none" w:sz="0" w:space="0" w:color="auto"/>
            <w:bottom w:val="none" w:sz="0" w:space="0" w:color="auto"/>
            <w:right w:val="none" w:sz="0" w:space="0" w:color="auto"/>
          </w:divBdr>
          <w:divsChild>
            <w:div w:id="1152982610">
              <w:marLeft w:val="0"/>
              <w:marRight w:val="0"/>
              <w:marTop w:val="80"/>
              <w:marBottom w:val="80"/>
              <w:divBdr>
                <w:top w:val="none" w:sz="0" w:space="0" w:color="auto"/>
                <w:left w:val="none" w:sz="0" w:space="0" w:color="auto"/>
                <w:bottom w:val="none" w:sz="0" w:space="0" w:color="auto"/>
                <w:right w:val="none" w:sz="0" w:space="0" w:color="auto"/>
              </w:divBdr>
              <w:divsChild>
                <w:div w:id="2625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2406">
      <w:bodyDiv w:val="1"/>
      <w:marLeft w:val="0"/>
      <w:marRight w:val="0"/>
      <w:marTop w:val="0"/>
      <w:marBottom w:val="0"/>
      <w:divBdr>
        <w:top w:val="none" w:sz="0" w:space="0" w:color="auto"/>
        <w:left w:val="none" w:sz="0" w:space="0" w:color="auto"/>
        <w:bottom w:val="none" w:sz="0" w:space="0" w:color="auto"/>
        <w:right w:val="none" w:sz="0" w:space="0" w:color="auto"/>
      </w:divBdr>
      <w:divsChild>
        <w:div w:id="497186462">
          <w:marLeft w:val="0"/>
          <w:marRight w:val="0"/>
          <w:marTop w:val="0"/>
          <w:marBottom w:val="0"/>
          <w:divBdr>
            <w:top w:val="none" w:sz="0" w:space="0" w:color="auto"/>
            <w:left w:val="none" w:sz="0" w:space="0" w:color="auto"/>
            <w:bottom w:val="none" w:sz="0" w:space="0" w:color="auto"/>
            <w:right w:val="none" w:sz="0" w:space="0" w:color="auto"/>
          </w:divBdr>
          <w:divsChild>
            <w:div w:id="640694083">
              <w:marLeft w:val="0"/>
              <w:marRight w:val="0"/>
              <w:marTop w:val="0"/>
              <w:marBottom w:val="0"/>
              <w:divBdr>
                <w:top w:val="none" w:sz="0" w:space="0" w:color="auto"/>
                <w:left w:val="none" w:sz="0" w:space="0" w:color="auto"/>
                <w:bottom w:val="none" w:sz="0" w:space="0" w:color="auto"/>
                <w:right w:val="none" w:sz="0" w:space="0" w:color="auto"/>
              </w:divBdr>
              <w:divsChild>
                <w:div w:id="13924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2085">
      <w:bodyDiv w:val="1"/>
      <w:marLeft w:val="360"/>
      <w:marRight w:val="360"/>
      <w:marTop w:val="0"/>
      <w:marBottom w:val="0"/>
      <w:divBdr>
        <w:top w:val="none" w:sz="0" w:space="0" w:color="auto"/>
        <w:left w:val="none" w:sz="0" w:space="0" w:color="auto"/>
        <w:bottom w:val="none" w:sz="0" w:space="0" w:color="auto"/>
        <w:right w:val="none" w:sz="0" w:space="0" w:color="auto"/>
      </w:divBdr>
      <w:divsChild>
        <w:div w:id="1324965036">
          <w:marLeft w:val="0"/>
          <w:marRight w:val="0"/>
          <w:marTop w:val="0"/>
          <w:marBottom w:val="0"/>
          <w:divBdr>
            <w:top w:val="none" w:sz="0" w:space="0" w:color="auto"/>
            <w:left w:val="none" w:sz="0" w:space="0" w:color="auto"/>
            <w:bottom w:val="none" w:sz="0" w:space="0" w:color="auto"/>
            <w:right w:val="none" w:sz="0" w:space="0" w:color="auto"/>
          </w:divBdr>
          <w:divsChild>
            <w:div w:id="993412336">
              <w:marLeft w:val="0"/>
              <w:marRight w:val="0"/>
              <w:marTop w:val="80"/>
              <w:marBottom w:val="80"/>
              <w:divBdr>
                <w:top w:val="none" w:sz="0" w:space="0" w:color="auto"/>
                <w:left w:val="none" w:sz="0" w:space="0" w:color="auto"/>
                <w:bottom w:val="none" w:sz="0" w:space="0" w:color="auto"/>
                <w:right w:val="none" w:sz="0" w:space="0" w:color="auto"/>
              </w:divBdr>
              <w:divsChild>
                <w:div w:id="50910558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84801461">
      <w:bodyDiv w:val="1"/>
      <w:marLeft w:val="360"/>
      <w:marRight w:val="360"/>
      <w:marTop w:val="0"/>
      <w:marBottom w:val="0"/>
      <w:divBdr>
        <w:top w:val="none" w:sz="0" w:space="0" w:color="auto"/>
        <w:left w:val="none" w:sz="0" w:space="0" w:color="auto"/>
        <w:bottom w:val="none" w:sz="0" w:space="0" w:color="auto"/>
        <w:right w:val="none" w:sz="0" w:space="0" w:color="auto"/>
      </w:divBdr>
      <w:divsChild>
        <w:div w:id="1543782100">
          <w:marLeft w:val="0"/>
          <w:marRight w:val="0"/>
          <w:marTop w:val="0"/>
          <w:marBottom w:val="0"/>
          <w:divBdr>
            <w:top w:val="none" w:sz="0" w:space="0" w:color="auto"/>
            <w:left w:val="none" w:sz="0" w:space="0" w:color="auto"/>
            <w:bottom w:val="none" w:sz="0" w:space="0" w:color="auto"/>
            <w:right w:val="none" w:sz="0" w:space="0" w:color="auto"/>
          </w:divBdr>
          <w:divsChild>
            <w:div w:id="2125535563">
              <w:marLeft w:val="0"/>
              <w:marRight w:val="0"/>
              <w:marTop w:val="0"/>
              <w:marBottom w:val="0"/>
              <w:divBdr>
                <w:top w:val="none" w:sz="0" w:space="0" w:color="auto"/>
                <w:left w:val="none" w:sz="0" w:space="0" w:color="auto"/>
                <w:bottom w:val="none" w:sz="0" w:space="0" w:color="auto"/>
                <w:right w:val="none" w:sz="0" w:space="0" w:color="auto"/>
              </w:divBdr>
              <w:divsChild>
                <w:div w:id="802626255">
                  <w:marLeft w:val="0"/>
                  <w:marRight w:val="0"/>
                  <w:marTop w:val="0"/>
                  <w:marBottom w:val="0"/>
                  <w:divBdr>
                    <w:top w:val="none" w:sz="0" w:space="0" w:color="auto"/>
                    <w:left w:val="none" w:sz="0" w:space="0" w:color="auto"/>
                    <w:bottom w:val="none" w:sz="0" w:space="0" w:color="auto"/>
                    <w:right w:val="none" w:sz="0" w:space="0" w:color="auto"/>
                  </w:divBdr>
                  <w:divsChild>
                    <w:div w:id="183521733">
                      <w:marLeft w:val="0"/>
                      <w:marRight w:val="0"/>
                      <w:marTop w:val="0"/>
                      <w:marBottom w:val="0"/>
                      <w:divBdr>
                        <w:top w:val="none" w:sz="0" w:space="0" w:color="auto"/>
                        <w:left w:val="none" w:sz="0" w:space="0" w:color="auto"/>
                        <w:bottom w:val="none" w:sz="0" w:space="0" w:color="auto"/>
                        <w:right w:val="none" w:sz="0" w:space="0" w:color="auto"/>
                      </w:divBdr>
                    </w:div>
                    <w:div w:id="251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6409">
      <w:bodyDiv w:val="1"/>
      <w:marLeft w:val="0"/>
      <w:marRight w:val="0"/>
      <w:marTop w:val="0"/>
      <w:marBottom w:val="0"/>
      <w:divBdr>
        <w:top w:val="none" w:sz="0" w:space="0" w:color="auto"/>
        <w:left w:val="none" w:sz="0" w:space="0" w:color="auto"/>
        <w:bottom w:val="none" w:sz="0" w:space="0" w:color="auto"/>
        <w:right w:val="none" w:sz="0" w:space="0" w:color="auto"/>
      </w:divBdr>
      <w:divsChild>
        <w:div w:id="392050865">
          <w:marLeft w:val="0"/>
          <w:marRight w:val="0"/>
          <w:marTop w:val="0"/>
          <w:marBottom w:val="0"/>
          <w:divBdr>
            <w:top w:val="none" w:sz="0" w:space="0" w:color="auto"/>
            <w:left w:val="none" w:sz="0" w:space="0" w:color="auto"/>
            <w:bottom w:val="none" w:sz="0" w:space="0" w:color="auto"/>
            <w:right w:val="none" w:sz="0" w:space="0" w:color="auto"/>
          </w:divBdr>
          <w:divsChild>
            <w:div w:id="561257418">
              <w:marLeft w:val="0"/>
              <w:marRight w:val="0"/>
              <w:marTop w:val="0"/>
              <w:marBottom w:val="0"/>
              <w:divBdr>
                <w:top w:val="none" w:sz="0" w:space="0" w:color="auto"/>
                <w:left w:val="none" w:sz="0" w:space="0" w:color="auto"/>
                <w:bottom w:val="none" w:sz="0" w:space="0" w:color="auto"/>
                <w:right w:val="none" w:sz="0" w:space="0" w:color="auto"/>
              </w:divBdr>
              <w:divsChild>
                <w:div w:id="175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29136">
      <w:bodyDiv w:val="1"/>
      <w:marLeft w:val="0"/>
      <w:marRight w:val="0"/>
      <w:marTop w:val="0"/>
      <w:marBottom w:val="0"/>
      <w:divBdr>
        <w:top w:val="none" w:sz="0" w:space="0" w:color="auto"/>
        <w:left w:val="none" w:sz="0" w:space="0" w:color="auto"/>
        <w:bottom w:val="none" w:sz="0" w:space="0" w:color="auto"/>
        <w:right w:val="none" w:sz="0" w:space="0" w:color="auto"/>
      </w:divBdr>
      <w:divsChild>
        <w:div w:id="1519348623">
          <w:marLeft w:val="0"/>
          <w:marRight w:val="0"/>
          <w:marTop w:val="0"/>
          <w:marBottom w:val="0"/>
          <w:divBdr>
            <w:top w:val="none" w:sz="0" w:space="0" w:color="auto"/>
            <w:left w:val="none" w:sz="0" w:space="0" w:color="auto"/>
            <w:bottom w:val="none" w:sz="0" w:space="0" w:color="auto"/>
            <w:right w:val="none" w:sz="0" w:space="0" w:color="auto"/>
          </w:divBdr>
          <w:divsChild>
            <w:div w:id="2782632">
              <w:marLeft w:val="0"/>
              <w:marRight w:val="0"/>
              <w:marTop w:val="0"/>
              <w:marBottom w:val="0"/>
              <w:divBdr>
                <w:top w:val="none" w:sz="0" w:space="0" w:color="auto"/>
                <w:left w:val="none" w:sz="0" w:space="0" w:color="auto"/>
                <w:bottom w:val="none" w:sz="0" w:space="0" w:color="auto"/>
                <w:right w:val="none" w:sz="0" w:space="0" w:color="auto"/>
              </w:divBdr>
              <w:divsChild>
                <w:div w:id="14315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ACCIÓN DE TUTELA</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ACCIÓN DE TUTELA</dc:title>
  <dc:subject/>
  <dc:creator>windows</dc:creator>
  <cp:keywords/>
  <cp:lastModifiedBy>Ang</cp:lastModifiedBy>
  <cp:revision>6</cp:revision>
  <cp:lastPrinted>2014-12-05T21:12:00Z</cp:lastPrinted>
  <dcterms:created xsi:type="dcterms:W3CDTF">2016-08-05T19:03:00Z</dcterms:created>
  <dcterms:modified xsi:type="dcterms:W3CDTF">2016-10-16T23:20:00Z</dcterms:modified>
</cp:coreProperties>
</file>