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E5CC0" w14:textId="77777777" w:rsidR="00E06855" w:rsidRPr="0001208F" w:rsidRDefault="00E06855" w:rsidP="00E06855">
      <w:pPr>
        <w:pBdr>
          <w:top w:val="single" w:sz="4" w:space="1" w:color="auto"/>
          <w:left w:val="single" w:sz="4" w:space="4" w:color="auto"/>
          <w:bottom w:val="single" w:sz="4" w:space="1" w:color="auto"/>
          <w:right w:val="single" w:sz="4" w:space="4" w:color="auto"/>
        </w:pBdr>
        <w:jc w:val="both"/>
        <w:rPr>
          <w:rFonts w:ascii="Arial Narrow" w:hAnsi="Arial Narrow" w:cs="Tahoma"/>
          <w:b/>
          <w:sz w:val="16"/>
          <w:szCs w:val="16"/>
        </w:rPr>
      </w:pPr>
      <w:r w:rsidRPr="0001208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w:t>
      </w:r>
      <w:r>
        <w:rPr>
          <w:rFonts w:ascii="Arial Narrow" w:hAnsi="Arial Narrow" w:cs="Tahoma"/>
          <w:sz w:val="16"/>
          <w:szCs w:val="16"/>
        </w:rPr>
        <w:t>Secretaría de esta Corporación.</w:t>
      </w:r>
    </w:p>
    <w:p w14:paraId="6828F628" w14:textId="77777777" w:rsidR="00E06855" w:rsidRDefault="00E06855" w:rsidP="00E06855">
      <w:pPr>
        <w:jc w:val="both"/>
        <w:rPr>
          <w:rFonts w:ascii="Tahoma" w:hAnsi="Tahoma" w:cs="Tahoma"/>
          <w:sz w:val="18"/>
          <w:szCs w:val="18"/>
        </w:rPr>
      </w:pPr>
    </w:p>
    <w:p w14:paraId="06785685" w14:textId="77777777" w:rsidR="00E06855" w:rsidRPr="002B7B53" w:rsidRDefault="00E06855" w:rsidP="00E06855">
      <w:pPr>
        <w:jc w:val="both"/>
        <w:rPr>
          <w:rFonts w:ascii="Tahoma" w:hAnsi="Tahoma" w:cs="Tahoma"/>
          <w:b/>
          <w:sz w:val="18"/>
          <w:szCs w:val="18"/>
        </w:rPr>
      </w:pPr>
      <w:r w:rsidRPr="002B7B53">
        <w:rPr>
          <w:rFonts w:ascii="Tahoma" w:hAnsi="Tahoma" w:cs="Tahoma"/>
          <w:sz w:val="18"/>
          <w:szCs w:val="18"/>
        </w:rPr>
        <w:t>Providencia:</w:t>
      </w:r>
      <w:r w:rsidRPr="002B7B53">
        <w:rPr>
          <w:rFonts w:ascii="Tahoma" w:hAnsi="Tahoma" w:cs="Tahoma"/>
          <w:sz w:val="18"/>
          <w:szCs w:val="18"/>
        </w:rPr>
        <w:tab/>
      </w:r>
      <w:r w:rsidRPr="002B7B53">
        <w:rPr>
          <w:rFonts w:ascii="Tahoma" w:hAnsi="Tahoma" w:cs="Tahoma"/>
          <w:sz w:val="18"/>
          <w:szCs w:val="18"/>
        </w:rPr>
        <w:tab/>
      </w:r>
      <w:r w:rsidRPr="002B7B53">
        <w:rPr>
          <w:rFonts w:ascii="Tahoma" w:hAnsi="Tahoma" w:cs="Tahoma"/>
          <w:bCs/>
          <w:sz w:val="18"/>
          <w:szCs w:val="18"/>
        </w:rPr>
        <w:t xml:space="preserve">Sentencia del </w:t>
      </w:r>
      <w:r w:rsidR="00FD4B97">
        <w:rPr>
          <w:rFonts w:ascii="Tahoma" w:hAnsi="Tahoma" w:cs="Tahoma"/>
          <w:bCs/>
          <w:sz w:val="18"/>
          <w:szCs w:val="18"/>
        </w:rPr>
        <w:t>12 de agosto</w:t>
      </w:r>
      <w:r>
        <w:rPr>
          <w:rFonts w:ascii="Tahoma" w:hAnsi="Tahoma" w:cs="Tahoma"/>
          <w:bCs/>
          <w:sz w:val="18"/>
          <w:szCs w:val="18"/>
        </w:rPr>
        <w:t xml:space="preserve"> </w:t>
      </w:r>
      <w:r w:rsidRPr="002B7B53">
        <w:rPr>
          <w:rFonts w:ascii="Tahoma" w:hAnsi="Tahoma" w:cs="Tahoma"/>
          <w:bCs/>
          <w:sz w:val="18"/>
          <w:szCs w:val="18"/>
        </w:rPr>
        <w:t>de 201</w:t>
      </w:r>
      <w:r>
        <w:rPr>
          <w:rFonts w:ascii="Tahoma" w:hAnsi="Tahoma" w:cs="Tahoma"/>
          <w:bCs/>
          <w:sz w:val="18"/>
          <w:szCs w:val="18"/>
        </w:rPr>
        <w:t>6</w:t>
      </w:r>
    </w:p>
    <w:p w14:paraId="519BD4B4" w14:textId="77777777" w:rsidR="00E06855" w:rsidRPr="002B7B53" w:rsidRDefault="00E06855" w:rsidP="00E06855">
      <w:pPr>
        <w:jc w:val="both"/>
        <w:rPr>
          <w:rFonts w:ascii="Tahoma" w:hAnsi="Tahoma" w:cs="Tahoma"/>
          <w:b/>
          <w:sz w:val="18"/>
          <w:szCs w:val="18"/>
        </w:rPr>
      </w:pPr>
      <w:r w:rsidRPr="002B7B53">
        <w:rPr>
          <w:rFonts w:ascii="Tahoma" w:hAnsi="Tahoma" w:cs="Tahoma"/>
          <w:sz w:val="18"/>
          <w:szCs w:val="18"/>
        </w:rPr>
        <w:t>Radicación No.:</w:t>
      </w:r>
      <w:r>
        <w:rPr>
          <w:rFonts w:ascii="Tahoma" w:hAnsi="Tahoma" w:cs="Tahoma"/>
          <w:sz w:val="18"/>
          <w:szCs w:val="18"/>
        </w:rPr>
        <w:tab/>
      </w:r>
      <w:r>
        <w:rPr>
          <w:rFonts w:ascii="Tahoma" w:hAnsi="Tahoma" w:cs="Tahoma"/>
          <w:sz w:val="18"/>
          <w:szCs w:val="18"/>
        </w:rPr>
        <w:tab/>
        <w:t>660013105</w:t>
      </w:r>
      <w:r w:rsidRPr="002B7B53">
        <w:rPr>
          <w:rFonts w:ascii="Tahoma" w:hAnsi="Tahoma" w:cs="Tahoma"/>
          <w:sz w:val="18"/>
          <w:szCs w:val="18"/>
        </w:rPr>
        <w:t>00</w:t>
      </w:r>
      <w:r>
        <w:rPr>
          <w:rFonts w:ascii="Tahoma" w:hAnsi="Tahoma" w:cs="Tahoma"/>
          <w:sz w:val="18"/>
          <w:szCs w:val="18"/>
        </w:rPr>
        <w:t>2</w:t>
      </w:r>
      <w:r w:rsidRPr="002B7B53">
        <w:rPr>
          <w:rFonts w:ascii="Tahoma" w:hAnsi="Tahoma" w:cs="Tahoma"/>
          <w:sz w:val="18"/>
          <w:szCs w:val="18"/>
        </w:rPr>
        <w:t>-201</w:t>
      </w:r>
      <w:r w:rsidR="00FD4B97">
        <w:rPr>
          <w:rFonts w:ascii="Tahoma" w:hAnsi="Tahoma" w:cs="Tahoma"/>
          <w:sz w:val="18"/>
          <w:szCs w:val="18"/>
        </w:rPr>
        <w:t>4</w:t>
      </w:r>
      <w:r w:rsidRPr="002B7B53">
        <w:rPr>
          <w:rFonts w:ascii="Tahoma" w:hAnsi="Tahoma" w:cs="Tahoma"/>
          <w:sz w:val="18"/>
          <w:szCs w:val="18"/>
        </w:rPr>
        <w:t>-00</w:t>
      </w:r>
      <w:r w:rsidR="00FD4B97">
        <w:rPr>
          <w:rFonts w:ascii="Tahoma" w:hAnsi="Tahoma" w:cs="Tahoma"/>
          <w:sz w:val="18"/>
          <w:szCs w:val="18"/>
        </w:rPr>
        <w:t>423</w:t>
      </w:r>
      <w:r w:rsidRPr="002B7B53">
        <w:rPr>
          <w:rFonts w:ascii="Tahoma" w:hAnsi="Tahoma" w:cs="Tahoma"/>
          <w:sz w:val="18"/>
          <w:szCs w:val="18"/>
        </w:rPr>
        <w:t>-01</w:t>
      </w:r>
    </w:p>
    <w:p w14:paraId="623BD38E" w14:textId="77777777" w:rsidR="00E06855" w:rsidRPr="002B7B53" w:rsidRDefault="00E06855" w:rsidP="00E06855">
      <w:pPr>
        <w:jc w:val="both"/>
        <w:rPr>
          <w:rFonts w:ascii="Tahoma" w:hAnsi="Tahoma" w:cs="Tahoma"/>
          <w:b/>
          <w:sz w:val="18"/>
          <w:szCs w:val="18"/>
        </w:rPr>
      </w:pPr>
      <w:r w:rsidRPr="002B7B53">
        <w:rPr>
          <w:rFonts w:ascii="Tahoma" w:hAnsi="Tahoma" w:cs="Tahoma"/>
          <w:sz w:val="18"/>
          <w:szCs w:val="18"/>
        </w:rPr>
        <w:t>Proceso:</w:t>
      </w:r>
      <w:r w:rsidRPr="002B7B53">
        <w:rPr>
          <w:rFonts w:ascii="Tahoma" w:hAnsi="Tahoma" w:cs="Tahoma"/>
          <w:sz w:val="18"/>
          <w:szCs w:val="18"/>
        </w:rPr>
        <w:tab/>
      </w:r>
      <w:r w:rsidRPr="002B7B53">
        <w:rPr>
          <w:rFonts w:ascii="Tahoma" w:hAnsi="Tahoma" w:cs="Tahoma"/>
          <w:sz w:val="18"/>
          <w:szCs w:val="18"/>
        </w:rPr>
        <w:tab/>
      </w:r>
      <w:r>
        <w:rPr>
          <w:rFonts w:ascii="Tahoma" w:hAnsi="Tahoma" w:cs="Tahoma"/>
          <w:sz w:val="18"/>
          <w:szCs w:val="18"/>
        </w:rPr>
        <w:tab/>
      </w:r>
      <w:r w:rsidRPr="002B7B53">
        <w:rPr>
          <w:rFonts w:ascii="Tahoma" w:hAnsi="Tahoma" w:cs="Tahoma"/>
          <w:sz w:val="18"/>
          <w:szCs w:val="18"/>
        </w:rPr>
        <w:t xml:space="preserve">Ordinario laboral </w:t>
      </w:r>
    </w:p>
    <w:p w14:paraId="2C2FEA72" w14:textId="77777777" w:rsidR="00E06855" w:rsidRPr="002B7B53" w:rsidRDefault="00E06855" w:rsidP="00E06855">
      <w:pPr>
        <w:jc w:val="both"/>
        <w:rPr>
          <w:rFonts w:ascii="Tahoma" w:hAnsi="Tahoma" w:cs="Tahoma"/>
          <w:b/>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sz w:val="18"/>
          <w:szCs w:val="18"/>
        </w:rPr>
        <w:tab/>
      </w:r>
      <w:r w:rsidRPr="002B7B53">
        <w:rPr>
          <w:rFonts w:ascii="Tahoma" w:hAnsi="Tahoma" w:cs="Tahoma"/>
          <w:sz w:val="18"/>
          <w:szCs w:val="18"/>
        </w:rPr>
        <w:tab/>
      </w:r>
      <w:r w:rsidR="00FD4B97">
        <w:rPr>
          <w:rFonts w:ascii="Tahoma" w:hAnsi="Tahoma" w:cs="Tahoma"/>
          <w:sz w:val="18"/>
          <w:szCs w:val="18"/>
        </w:rPr>
        <w:t>María Fabiola Giraldo de Rumierk</w:t>
      </w:r>
    </w:p>
    <w:p w14:paraId="4541D48E" w14:textId="77777777" w:rsidR="00E06855" w:rsidRPr="002B7B53" w:rsidRDefault="00E06855" w:rsidP="00E06855">
      <w:pPr>
        <w:ind w:left="708" w:hanging="708"/>
        <w:jc w:val="both"/>
        <w:rPr>
          <w:rFonts w:ascii="Tahoma" w:hAnsi="Tahoma" w:cs="Tahoma"/>
          <w:b/>
          <w:sz w:val="18"/>
          <w:szCs w:val="18"/>
        </w:rPr>
      </w:pPr>
      <w:r w:rsidRPr="002B7B53">
        <w:rPr>
          <w:rFonts w:ascii="Tahoma" w:hAnsi="Tahoma" w:cs="Tahoma"/>
          <w:sz w:val="18"/>
          <w:szCs w:val="18"/>
        </w:rPr>
        <w:t>Demandado:</w:t>
      </w:r>
      <w:r>
        <w:rPr>
          <w:rFonts w:ascii="Tahoma" w:hAnsi="Tahoma" w:cs="Tahoma"/>
          <w:sz w:val="18"/>
          <w:szCs w:val="18"/>
        </w:rPr>
        <w:tab/>
      </w:r>
      <w:r>
        <w:rPr>
          <w:rFonts w:ascii="Tahoma" w:hAnsi="Tahoma" w:cs="Tahoma"/>
          <w:sz w:val="18"/>
          <w:szCs w:val="18"/>
        </w:rPr>
        <w:tab/>
        <w:t>Colpensiones</w:t>
      </w:r>
    </w:p>
    <w:p w14:paraId="09842DD2" w14:textId="77777777" w:rsidR="00E06855" w:rsidRPr="002B7B53" w:rsidRDefault="00E06855" w:rsidP="00E06855">
      <w:pPr>
        <w:jc w:val="both"/>
        <w:rPr>
          <w:rFonts w:ascii="Tahoma" w:hAnsi="Tahoma" w:cs="Tahoma"/>
          <w:b/>
          <w:sz w:val="18"/>
          <w:szCs w:val="18"/>
        </w:rPr>
      </w:pPr>
      <w:r w:rsidRPr="002B7B53">
        <w:rPr>
          <w:rFonts w:ascii="Tahoma" w:hAnsi="Tahoma" w:cs="Tahoma"/>
          <w:sz w:val="18"/>
          <w:szCs w:val="18"/>
        </w:rPr>
        <w:t>Juzgado de origen:</w:t>
      </w:r>
      <w:r w:rsidRPr="002B7B53">
        <w:rPr>
          <w:rFonts w:ascii="Tahoma" w:hAnsi="Tahoma" w:cs="Tahoma"/>
          <w:sz w:val="18"/>
          <w:szCs w:val="18"/>
        </w:rPr>
        <w:tab/>
      </w:r>
      <w:r w:rsidR="00FD4B97">
        <w:rPr>
          <w:rFonts w:ascii="Tahoma" w:hAnsi="Tahoma" w:cs="Tahoma"/>
          <w:sz w:val="18"/>
          <w:szCs w:val="18"/>
        </w:rPr>
        <w:t>Quinto</w:t>
      </w:r>
      <w:r>
        <w:rPr>
          <w:rFonts w:ascii="Tahoma" w:hAnsi="Tahoma" w:cs="Tahoma"/>
          <w:sz w:val="18"/>
          <w:szCs w:val="18"/>
        </w:rPr>
        <w:t xml:space="preserve"> </w:t>
      </w:r>
      <w:r w:rsidRPr="002B7B53">
        <w:rPr>
          <w:rFonts w:ascii="Tahoma" w:hAnsi="Tahoma" w:cs="Tahoma"/>
          <w:sz w:val="18"/>
          <w:szCs w:val="18"/>
        </w:rPr>
        <w:t>Laboral del Circuito de Pereira</w:t>
      </w:r>
    </w:p>
    <w:p w14:paraId="2EDE89C9" w14:textId="77777777" w:rsidR="00E06855" w:rsidRPr="002B7B53" w:rsidRDefault="00E06855" w:rsidP="00E06855">
      <w:pPr>
        <w:jc w:val="both"/>
        <w:rPr>
          <w:rFonts w:ascii="Tahoma" w:hAnsi="Tahoma" w:cs="Tahoma"/>
          <w:b/>
          <w:sz w:val="18"/>
          <w:szCs w:val="18"/>
        </w:rPr>
      </w:pPr>
      <w:r w:rsidRPr="002B7B53">
        <w:rPr>
          <w:rFonts w:ascii="Tahoma" w:hAnsi="Tahoma" w:cs="Tahoma"/>
          <w:sz w:val="18"/>
          <w:szCs w:val="18"/>
        </w:rPr>
        <w:t>Magistrada ponente:</w:t>
      </w:r>
      <w:r w:rsidRPr="002B7B53">
        <w:rPr>
          <w:rFonts w:ascii="Tahoma" w:hAnsi="Tahoma" w:cs="Tahoma"/>
          <w:sz w:val="18"/>
          <w:szCs w:val="18"/>
        </w:rPr>
        <w:tab/>
        <w:t>Dra. Ana Lucía Caicedo Calderón</w:t>
      </w:r>
    </w:p>
    <w:p w14:paraId="2A58BC36" w14:textId="77777777" w:rsidR="00347719" w:rsidRDefault="00E06855" w:rsidP="00F7254A">
      <w:pPr>
        <w:tabs>
          <w:tab w:val="left" w:pos="748"/>
        </w:tabs>
        <w:spacing w:line="276" w:lineRule="auto"/>
        <w:ind w:left="2124" w:hanging="2124"/>
        <w:jc w:val="both"/>
        <w:rPr>
          <w:rFonts w:ascii="Tahoma" w:hAnsi="Tahoma" w:cs="Tahoma"/>
          <w:sz w:val="18"/>
          <w:szCs w:val="18"/>
        </w:rPr>
      </w:pPr>
      <w:r w:rsidRPr="00094ED8">
        <w:rPr>
          <w:rFonts w:ascii="Tahoma" w:hAnsi="Tahoma" w:cs="Tahoma"/>
          <w:sz w:val="18"/>
          <w:szCs w:val="18"/>
        </w:rPr>
        <w:t>Tema:</w:t>
      </w:r>
      <w:r w:rsidRPr="00094ED8">
        <w:rPr>
          <w:rFonts w:ascii="Tahoma" w:hAnsi="Tahoma" w:cs="Tahoma"/>
          <w:sz w:val="18"/>
          <w:szCs w:val="18"/>
        </w:rPr>
        <w:tab/>
      </w:r>
      <w:r w:rsidR="00727CD0">
        <w:rPr>
          <w:rFonts w:ascii="Tahoma" w:hAnsi="Tahoma" w:cs="Tahoma"/>
          <w:sz w:val="18"/>
          <w:szCs w:val="18"/>
        </w:rPr>
        <w:tab/>
      </w:r>
      <w:r w:rsidR="00727CD0" w:rsidRPr="006961A9">
        <w:rPr>
          <w:rFonts w:ascii="Tahoma" w:hAnsi="Tahoma" w:cs="Tahoma"/>
          <w:b/>
          <w:sz w:val="18"/>
          <w:szCs w:val="18"/>
        </w:rPr>
        <w:t xml:space="preserve">OBTENCIÓN DEL INGRESO BASE DE LIQUIDACIÓN PARA LAS PERSONAS BENEFICIARIAS DEL RÉGIMEN DE TRANSICIÓN ESTABLECIDO EN EL ARTÍCULO 36 DE LA LEY 100 DE 1993: </w:t>
      </w:r>
      <w:r w:rsidR="00727CD0" w:rsidRPr="006961A9">
        <w:rPr>
          <w:rFonts w:ascii="Tahoma" w:hAnsi="Tahoma" w:cs="Tahoma"/>
          <w:sz w:val="18"/>
          <w:szCs w:val="18"/>
        </w:rPr>
        <w:t xml:space="preserve">Ha </w:t>
      </w:r>
      <w:r w:rsidR="00362E5C">
        <w:rPr>
          <w:rFonts w:ascii="Tahoma" w:hAnsi="Tahoma" w:cs="Tahoma"/>
          <w:sz w:val="18"/>
          <w:szCs w:val="18"/>
        </w:rPr>
        <w:t>sido consistente</w:t>
      </w:r>
      <w:r w:rsidR="00727CD0">
        <w:rPr>
          <w:rFonts w:ascii="Tahoma" w:hAnsi="Tahoma" w:cs="Tahoma"/>
          <w:sz w:val="18"/>
          <w:szCs w:val="18"/>
        </w:rPr>
        <w:t xml:space="preserve"> la postura jurídica</w:t>
      </w:r>
      <w:r w:rsidR="00727CD0" w:rsidRPr="006961A9">
        <w:rPr>
          <w:rFonts w:ascii="Tahoma" w:hAnsi="Tahoma" w:cs="Tahoma"/>
          <w:sz w:val="18"/>
          <w:szCs w:val="18"/>
        </w:rPr>
        <w:t xml:space="preserve"> de esta Corporación en el sentido de afirmar que el ingreso base de liquidación</w:t>
      </w:r>
      <w:r w:rsidR="00727CD0">
        <w:rPr>
          <w:rFonts w:ascii="Tahoma" w:hAnsi="Tahoma" w:cs="Tahoma"/>
          <w:sz w:val="18"/>
          <w:szCs w:val="18"/>
        </w:rPr>
        <w:t xml:space="preserve"> (IBL)</w:t>
      </w:r>
      <w:r w:rsidR="00727CD0" w:rsidRPr="006961A9">
        <w:rPr>
          <w:rFonts w:ascii="Tahoma" w:hAnsi="Tahoma" w:cs="Tahoma"/>
          <w:sz w:val="18"/>
          <w:szCs w:val="18"/>
        </w:rPr>
        <w:t xml:space="preserve"> de los beneficiarios del régimen de transición depende del tiempo que le hiciere falta a los mismos para acceder a la prestación. Así, </w:t>
      </w:r>
      <w:r w:rsidR="00362E5C">
        <w:rPr>
          <w:rFonts w:ascii="Tahoma" w:hAnsi="Tahoma" w:cs="Tahoma"/>
          <w:sz w:val="18"/>
          <w:szCs w:val="18"/>
        </w:rPr>
        <w:t>para quienes les faltaba</w:t>
      </w:r>
      <w:r w:rsidR="00362E5C" w:rsidRPr="006961A9">
        <w:rPr>
          <w:rFonts w:ascii="Tahoma" w:hAnsi="Tahoma" w:cs="Tahoma"/>
          <w:sz w:val="18"/>
          <w:szCs w:val="18"/>
        </w:rPr>
        <w:t xml:space="preserve"> más de 10 años para acceder a la pensión, el I.B.L. se liquida</w:t>
      </w:r>
      <w:r w:rsidR="00362E5C">
        <w:rPr>
          <w:rFonts w:ascii="Tahoma" w:hAnsi="Tahoma" w:cs="Tahoma"/>
          <w:sz w:val="18"/>
          <w:szCs w:val="18"/>
        </w:rPr>
        <w:t>rá</w:t>
      </w:r>
      <w:r w:rsidR="00362E5C" w:rsidRPr="006961A9">
        <w:rPr>
          <w:rFonts w:ascii="Tahoma" w:hAnsi="Tahoma" w:cs="Tahoma"/>
          <w:sz w:val="18"/>
          <w:szCs w:val="18"/>
        </w:rPr>
        <w:t xml:space="preserve"> atendiendo</w:t>
      </w:r>
      <w:r w:rsidR="00362E5C">
        <w:rPr>
          <w:rFonts w:ascii="Tahoma" w:hAnsi="Tahoma" w:cs="Tahoma"/>
          <w:sz w:val="18"/>
          <w:szCs w:val="18"/>
        </w:rPr>
        <w:t xml:space="preserve"> a</w:t>
      </w:r>
      <w:r w:rsidR="00362E5C" w:rsidRPr="006961A9">
        <w:rPr>
          <w:rFonts w:ascii="Tahoma" w:hAnsi="Tahoma" w:cs="Tahoma"/>
          <w:sz w:val="18"/>
          <w:szCs w:val="18"/>
        </w:rPr>
        <w:t xml:space="preserve"> los preceptos establecidos en el artículo 21 de la Ley 100 de 1993, esto es, con el promedio de los salarios devengados en los últimos 10 años que precedieron el reconocimiento de l</w:t>
      </w:r>
      <w:r w:rsidR="00347719">
        <w:rPr>
          <w:rFonts w:ascii="Tahoma" w:hAnsi="Tahoma" w:cs="Tahoma"/>
          <w:sz w:val="18"/>
          <w:szCs w:val="18"/>
        </w:rPr>
        <w:t xml:space="preserve">a pensión, o el de toda la vida, siempre que el número de semanas cotizadas sea haya sido superior 1250; </w:t>
      </w:r>
      <w:r w:rsidR="00347719" w:rsidRPr="006961A9">
        <w:rPr>
          <w:rFonts w:ascii="Tahoma" w:hAnsi="Tahoma" w:cs="Tahoma"/>
          <w:sz w:val="18"/>
          <w:szCs w:val="18"/>
        </w:rPr>
        <w:t>po</w:t>
      </w:r>
      <w:r w:rsidR="00347719">
        <w:rPr>
          <w:rFonts w:ascii="Tahoma" w:hAnsi="Tahoma" w:cs="Tahoma"/>
          <w:sz w:val="18"/>
          <w:szCs w:val="18"/>
        </w:rPr>
        <w:t xml:space="preserve">r su parte para quienes, como la actora, </w:t>
      </w:r>
      <w:r w:rsidR="00727CD0" w:rsidRPr="006961A9">
        <w:rPr>
          <w:rFonts w:ascii="Tahoma" w:hAnsi="Tahoma" w:cs="Tahoma"/>
          <w:sz w:val="18"/>
          <w:szCs w:val="18"/>
        </w:rPr>
        <w:t>les faltaban menos de 10 años a la entrada en vigencia de la Ley 100 de 1993 para acceder a la prestación se les aplicará el tercer inciso del artículo 36 de la Ley 100 de 1993;</w:t>
      </w:r>
      <w:r w:rsidR="00347719">
        <w:rPr>
          <w:rFonts w:ascii="Tahoma" w:hAnsi="Tahoma" w:cs="Tahoma"/>
          <w:sz w:val="18"/>
          <w:szCs w:val="18"/>
        </w:rPr>
        <w:t xml:space="preserve"> que admite el cálculo a partir del promedio de lo cotizado dentro del tiempo que le hacía falta al afiliado para obtener la pensión parados en la fecha de entrada en vigencia de la Ley 100 de 1993, o el de toda la vida laboral, eligiendo entre esos dos métodos de liquidación el que más favorezca los intereses del pensionado.</w:t>
      </w:r>
    </w:p>
    <w:p w14:paraId="29393571" w14:textId="77777777" w:rsidR="00F7254A" w:rsidRPr="00F7254A" w:rsidRDefault="00F7254A" w:rsidP="00F7254A">
      <w:pPr>
        <w:tabs>
          <w:tab w:val="left" w:pos="748"/>
        </w:tabs>
        <w:spacing w:line="276" w:lineRule="auto"/>
        <w:ind w:left="2124" w:hanging="2124"/>
        <w:jc w:val="both"/>
        <w:rPr>
          <w:rFonts w:ascii="Tahoma" w:hAnsi="Tahoma" w:cs="Tahoma"/>
          <w:sz w:val="18"/>
          <w:szCs w:val="18"/>
        </w:rPr>
      </w:pPr>
    </w:p>
    <w:p w14:paraId="12C3F104" w14:textId="77777777" w:rsidR="00E06855" w:rsidRPr="00810FE0" w:rsidRDefault="00E06855" w:rsidP="00E414A8">
      <w:pPr>
        <w:spacing w:line="276" w:lineRule="auto"/>
        <w:jc w:val="center"/>
        <w:rPr>
          <w:rFonts w:ascii="Tahoma" w:hAnsi="Tahoma" w:cs="Tahoma"/>
          <w:b/>
          <w:bCs/>
          <w:lang w:eastAsia="es-MX"/>
        </w:rPr>
      </w:pPr>
      <w:r w:rsidRPr="00810FE0">
        <w:rPr>
          <w:rFonts w:ascii="Tahoma" w:hAnsi="Tahoma" w:cs="Tahoma"/>
          <w:b/>
          <w:bCs/>
          <w:lang w:eastAsia="es-MX"/>
        </w:rPr>
        <w:t>TRIBUNAL SUPERIOR DEL DISTRITO JUDICIAL DE PEREIRA</w:t>
      </w:r>
    </w:p>
    <w:p w14:paraId="0201EC71" w14:textId="77777777" w:rsidR="00E06855" w:rsidRPr="00810FE0" w:rsidRDefault="00E06855" w:rsidP="00E414A8">
      <w:pPr>
        <w:pStyle w:val="Ttulo4"/>
        <w:widowControl w:val="0"/>
        <w:tabs>
          <w:tab w:val="clear" w:pos="0"/>
        </w:tabs>
        <w:spacing w:line="276" w:lineRule="auto"/>
        <w:rPr>
          <w:rFonts w:ascii="Tahoma" w:hAnsi="Tahoma" w:cs="Tahoma"/>
          <w:bCs/>
          <w:szCs w:val="24"/>
          <w:lang w:eastAsia="es-MX"/>
        </w:rPr>
      </w:pPr>
      <w:r w:rsidRPr="00810FE0">
        <w:rPr>
          <w:rFonts w:ascii="Tahoma" w:hAnsi="Tahoma" w:cs="Tahoma"/>
          <w:bCs/>
          <w:szCs w:val="24"/>
          <w:lang w:eastAsia="es-MX"/>
        </w:rPr>
        <w:t>SALA LABORAL</w:t>
      </w:r>
    </w:p>
    <w:p w14:paraId="1ED85131" w14:textId="77777777" w:rsidR="00E06855" w:rsidRPr="00810FE0" w:rsidRDefault="00E06855" w:rsidP="00362E5C">
      <w:pPr>
        <w:rPr>
          <w:lang w:eastAsia="es-MX"/>
        </w:rPr>
      </w:pPr>
    </w:p>
    <w:p w14:paraId="6BAF89BC" w14:textId="77777777" w:rsidR="00E06855" w:rsidRPr="00810FE0" w:rsidRDefault="00E06855" w:rsidP="00E06855">
      <w:pPr>
        <w:spacing w:line="276" w:lineRule="auto"/>
        <w:jc w:val="center"/>
        <w:rPr>
          <w:rFonts w:ascii="Tahoma" w:hAnsi="Tahoma" w:cs="Tahoma"/>
          <w:b/>
          <w:bCs/>
        </w:rPr>
      </w:pPr>
      <w:r w:rsidRPr="00810FE0">
        <w:rPr>
          <w:rFonts w:ascii="Tahoma" w:hAnsi="Tahoma" w:cs="Tahoma"/>
          <w:bCs/>
        </w:rPr>
        <w:t>Magistrada Ponente:</w:t>
      </w:r>
      <w:r w:rsidRPr="00810FE0">
        <w:rPr>
          <w:rFonts w:ascii="Tahoma" w:hAnsi="Tahoma" w:cs="Tahoma"/>
          <w:b/>
          <w:bCs/>
        </w:rPr>
        <w:t xml:space="preserve"> Ana Lucía Caicedo Calderón</w:t>
      </w:r>
    </w:p>
    <w:p w14:paraId="4843E656" w14:textId="77777777" w:rsidR="00E06855" w:rsidRPr="00810FE0" w:rsidRDefault="00E06855" w:rsidP="00E06855">
      <w:pPr>
        <w:spacing w:line="276" w:lineRule="auto"/>
        <w:jc w:val="center"/>
        <w:rPr>
          <w:rFonts w:ascii="Tahoma" w:hAnsi="Tahoma" w:cs="Tahoma"/>
          <w:b/>
        </w:rPr>
      </w:pPr>
      <w:r w:rsidRPr="00810FE0">
        <w:rPr>
          <w:rFonts w:ascii="Tahoma" w:hAnsi="Tahoma" w:cs="Tahoma"/>
          <w:b/>
        </w:rPr>
        <w:t>Acta No. ____</w:t>
      </w:r>
    </w:p>
    <w:p w14:paraId="6FE84097" w14:textId="77777777" w:rsidR="00FD4B97" w:rsidRDefault="00FD4B97" w:rsidP="00FD4B97">
      <w:pPr>
        <w:spacing w:line="276" w:lineRule="auto"/>
        <w:jc w:val="center"/>
        <w:rPr>
          <w:rFonts w:ascii="Tahoma" w:hAnsi="Tahoma" w:cs="Tahoma"/>
          <w:b/>
        </w:rPr>
      </w:pPr>
      <w:r w:rsidRPr="00810FE0">
        <w:rPr>
          <w:rFonts w:ascii="Tahoma" w:hAnsi="Tahoma" w:cs="Tahoma"/>
          <w:b/>
        </w:rPr>
        <w:t>(Agosto 12</w:t>
      </w:r>
      <w:r w:rsidR="00E06855" w:rsidRPr="00810FE0">
        <w:rPr>
          <w:rFonts w:ascii="Tahoma" w:hAnsi="Tahoma" w:cs="Tahoma"/>
          <w:b/>
        </w:rPr>
        <w:t xml:space="preserve"> de 2016)</w:t>
      </w:r>
    </w:p>
    <w:p w14:paraId="3C02C868" w14:textId="77777777" w:rsidR="00643F11" w:rsidRPr="00810FE0" w:rsidRDefault="00643F11" w:rsidP="00362E5C">
      <w:pPr>
        <w:jc w:val="center"/>
        <w:rPr>
          <w:rFonts w:ascii="Tahoma" w:hAnsi="Tahoma" w:cs="Tahoma"/>
          <w:b/>
        </w:rPr>
      </w:pPr>
    </w:p>
    <w:p w14:paraId="51CF18D2" w14:textId="77777777" w:rsidR="00E06855" w:rsidRPr="00810FE0" w:rsidRDefault="00E06855" w:rsidP="00E06855">
      <w:pPr>
        <w:pStyle w:val="Ttulo5"/>
        <w:spacing w:line="276" w:lineRule="auto"/>
        <w:ind w:firstLine="0"/>
        <w:jc w:val="center"/>
        <w:rPr>
          <w:rFonts w:ascii="Tahoma" w:hAnsi="Tahoma" w:cs="Tahoma"/>
          <w:b w:val="0"/>
        </w:rPr>
      </w:pPr>
      <w:r w:rsidRPr="00810FE0">
        <w:rPr>
          <w:rFonts w:ascii="Tahoma" w:hAnsi="Tahoma" w:cs="Tahoma"/>
          <w:b w:val="0"/>
        </w:rPr>
        <w:t>Sistema oral - Audiencia de juzgamiento</w:t>
      </w:r>
    </w:p>
    <w:p w14:paraId="10F7FE5E" w14:textId="77777777" w:rsidR="00E06855" w:rsidRPr="00810FE0" w:rsidRDefault="00E06855" w:rsidP="00362E5C">
      <w:pPr>
        <w:jc w:val="both"/>
        <w:rPr>
          <w:rFonts w:ascii="Tahoma" w:hAnsi="Tahoma" w:cs="Tahoma"/>
          <w:b/>
        </w:rPr>
      </w:pPr>
      <w:r w:rsidRPr="00810FE0">
        <w:rPr>
          <w:rFonts w:ascii="Tahoma" w:hAnsi="Tahoma" w:cs="Tahoma"/>
          <w:b/>
        </w:rPr>
        <w:tab/>
      </w:r>
    </w:p>
    <w:p w14:paraId="14E619F8" w14:textId="77777777" w:rsidR="00E06855" w:rsidRPr="00362E5C" w:rsidRDefault="00E06855" w:rsidP="00A24085">
      <w:pPr>
        <w:spacing w:line="276" w:lineRule="auto"/>
        <w:jc w:val="both"/>
        <w:rPr>
          <w:rFonts w:ascii="Tahoma" w:hAnsi="Tahoma" w:cs="Tahoma"/>
          <w:b/>
          <w:i/>
          <w:sz w:val="20"/>
          <w:szCs w:val="20"/>
        </w:rPr>
      </w:pPr>
      <w:r w:rsidRPr="00810FE0">
        <w:rPr>
          <w:rFonts w:ascii="Tahoma" w:hAnsi="Tahoma" w:cs="Tahoma"/>
          <w:b/>
        </w:rPr>
        <w:tab/>
      </w:r>
      <w:r w:rsidRPr="00810FE0">
        <w:rPr>
          <w:rFonts w:ascii="Tahoma" w:hAnsi="Tahoma" w:cs="Tahoma"/>
        </w:rPr>
        <w:t>Siendo</w:t>
      </w:r>
      <w:r w:rsidR="00FD4B97" w:rsidRPr="00810FE0">
        <w:rPr>
          <w:rFonts w:ascii="Tahoma" w:hAnsi="Tahoma" w:cs="Tahoma"/>
        </w:rPr>
        <w:t xml:space="preserve"> las 02:30 p.m. de hoy, viernes 12 de agosto de</w:t>
      </w:r>
      <w:r w:rsidRPr="00810FE0">
        <w:rPr>
          <w:rFonts w:ascii="Tahoma" w:hAnsi="Tahoma" w:cs="Tahoma"/>
        </w:rPr>
        <w:t xml:space="preserve"> 2016, la Sala</w:t>
      </w:r>
      <w:r w:rsidR="00FD4B97" w:rsidRPr="00810FE0">
        <w:rPr>
          <w:rFonts w:ascii="Tahoma" w:hAnsi="Tahoma" w:cs="Tahoma"/>
        </w:rPr>
        <w:t xml:space="preserve"> 1º</w:t>
      </w:r>
      <w:r w:rsidRPr="00810FE0">
        <w:rPr>
          <w:rFonts w:ascii="Tahoma" w:hAnsi="Tahoma" w:cs="Tahoma"/>
        </w:rPr>
        <w:t xml:space="preserve"> de Decisión Laboral del Tribunal Superior de Pereira se constituye en audiencia pública de juzgamiento en el proceso ordinario laboral instaurado por </w:t>
      </w:r>
      <w:r w:rsidR="00FD4B97" w:rsidRPr="00810FE0">
        <w:rPr>
          <w:rFonts w:ascii="Tahoma" w:hAnsi="Tahoma" w:cs="Tahoma"/>
          <w:b/>
        </w:rPr>
        <w:t>MARIA FABIOLA GIRALDO de RUMIERK</w:t>
      </w:r>
      <w:r w:rsidRPr="00810FE0">
        <w:rPr>
          <w:rFonts w:ascii="Tahoma" w:hAnsi="Tahoma" w:cs="Tahoma"/>
          <w:b/>
        </w:rPr>
        <w:t xml:space="preserve"> </w:t>
      </w:r>
      <w:r w:rsidRPr="00810FE0">
        <w:rPr>
          <w:rFonts w:ascii="Tahoma" w:hAnsi="Tahoma" w:cs="Tahoma"/>
        </w:rPr>
        <w:t xml:space="preserve">en contra de la </w:t>
      </w:r>
      <w:r w:rsidRPr="00810FE0">
        <w:rPr>
          <w:rFonts w:ascii="Tahoma" w:hAnsi="Tahoma" w:cs="Tahoma"/>
          <w:b/>
        </w:rPr>
        <w:t>ADMINISTRADORA COLOMBIANA DE PENSIONES –COLPENSIONES-</w:t>
      </w:r>
      <w:r w:rsidRPr="00810FE0">
        <w:rPr>
          <w:rFonts w:ascii="Tahoma" w:hAnsi="Tahoma" w:cs="Tahoma"/>
        </w:rPr>
        <w:t xml:space="preserve"> </w:t>
      </w:r>
      <w:r w:rsidRPr="00362E5C">
        <w:rPr>
          <w:rFonts w:ascii="Tahoma" w:hAnsi="Tahoma" w:cs="Tahoma"/>
          <w:i/>
          <w:sz w:val="20"/>
          <w:szCs w:val="20"/>
        </w:rPr>
        <w:t>Para el efecto, se verifica la asistencia de las partes a la presente diligencia: Por la parte demandante… Por la demandada…</w:t>
      </w:r>
    </w:p>
    <w:p w14:paraId="5A7EECF3" w14:textId="77777777" w:rsidR="00E06855" w:rsidRPr="00362E5C" w:rsidRDefault="00E06855" w:rsidP="00E06855">
      <w:pPr>
        <w:ind w:firstLine="1122"/>
        <w:jc w:val="both"/>
        <w:rPr>
          <w:rFonts w:ascii="Tahoma" w:hAnsi="Tahoma" w:cs="Tahoma"/>
          <w:i/>
          <w:caps/>
          <w:sz w:val="20"/>
          <w:szCs w:val="20"/>
        </w:rPr>
      </w:pPr>
    </w:p>
    <w:p w14:paraId="52550669" w14:textId="77777777" w:rsidR="00E06855" w:rsidRPr="00810FE0" w:rsidRDefault="00E06855" w:rsidP="00E06855">
      <w:pPr>
        <w:widowControl w:val="0"/>
        <w:autoSpaceDE w:val="0"/>
        <w:autoSpaceDN w:val="0"/>
        <w:adjustRightInd w:val="0"/>
        <w:spacing w:line="276" w:lineRule="auto"/>
        <w:jc w:val="center"/>
        <w:rPr>
          <w:rFonts w:ascii="Tahoma" w:hAnsi="Tahoma" w:cs="Tahoma"/>
          <w:b/>
          <w:caps/>
        </w:rPr>
      </w:pPr>
      <w:r w:rsidRPr="00810FE0">
        <w:rPr>
          <w:rFonts w:ascii="Tahoma" w:hAnsi="Tahoma" w:cs="Tahoma"/>
          <w:b/>
          <w:caps/>
        </w:rPr>
        <w:t>Alegatos de conclusión</w:t>
      </w:r>
    </w:p>
    <w:p w14:paraId="22E3C5B6" w14:textId="77777777" w:rsidR="00E06855" w:rsidRPr="00810FE0" w:rsidRDefault="00E06855" w:rsidP="00362E5C">
      <w:pPr>
        <w:widowControl w:val="0"/>
        <w:autoSpaceDE w:val="0"/>
        <w:autoSpaceDN w:val="0"/>
        <w:adjustRightInd w:val="0"/>
        <w:jc w:val="both"/>
        <w:rPr>
          <w:rFonts w:ascii="Tahoma" w:hAnsi="Tahoma" w:cs="Tahoma"/>
        </w:rPr>
      </w:pPr>
    </w:p>
    <w:p w14:paraId="1724893F" w14:textId="77777777" w:rsidR="00E06855" w:rsidRPr="00362E5C" w:rsidRDefault="00E06855" w:rsidP="00E06855">
      <w:pPr>
        <w:spacing w:line="276" w:lineRule="auto"/>
        <w:ind w:firstLine="708"/>
        <w:jc w:val="both"/>
        <w:rPr>
          <w:rFonts w:ascii="Tahoma" w:hAnsi="Tahoma" w:cs="Tahoma"/>
          <w:i/>
          <w:sz w:val="20"/>
          <w:szCs w:val="20"/>
        </w:rPr>
      </w:pPr>
      <w:r w:rsidRPr="00810FE0">
        <w:rPr>
          <w:rFonts w:ascii="Tahoma" w:hAnsi="Tahoma" w:cs="Tahoma"/>
        </w:rPr>
        <w:t xml:space="preserve">De conformidad con el artículo 82 del C.P.T y de la s.s., modificado por el artículo 13 de la Ley 1149 de 2007, se concede el uso de la palabra a las partes para que expongan sus alegatos de conclusión. </w:t>
      </w:r>
      <w:r w:rsidRPr="00362E5C">
        <w:rPr>
          <w:rFonts w:ascii="Tahoma" w:hAnsi="Tahoma" w:cs="Tahoma"/>
          <w:i/>
          <w:sz w:val="20"/>
          <w:szCs w:val="20"/>
        </w:rPr>
        <w:t>Por la parte demandante… Por la parte demandada…</w:t>
      </w:r>
      <w:r w:rsidR="00FD4B97" w:rsidRPr="00362E5C">
        <w:rPr>
          <w:rFonts w:ascii="Tahoma" w:hAnsi="Tahoma" w:cs="Tahoma"/>
          <w:i/>
          <w:sz w:val="20"/>
          <w:szCs w:val="20"/>
        </w:rPr>
        <w:t xml:space="preserve"> </w:t>
      </w:r>
    </w:p>
    <w:p w14:paraId="6FB1FD37" w14:textId="77777777" w:rsidR="00E06855" w:rsidRPr="00810FE0" w:rsidRDefault="00E06855" w:rsidP="00E06855">
      <w:pPr>
        <w:ind w:firstLine="708"/>
        <w:jc w:val="both"/>
        <w:rPr>
          <w:rFonts w:ascii="Tahoma" w:hAnsi="Tahoma" w:cs="Tahoma"/>
        </w:rPr>
      </w:pPr>
    </w:p>
    <w:p w14:paraId="1A4C2430" w14:textId="77777777" w:rsidR="00E06855" w:rsidRPr="00810FE0" w:rsidRDefault="00E06855" w:rsidP="00E06855">
      <w:pPr>
        <w:widowControl w:val="0"/>
        <w:autoSpaceDE w:val="0"/>
        <w:autoSpaceDN w:val="0"/>
        <w:adjustRightInd w:val="0"/>
        <w:spacing w:line="276" w:lineRule="auto"/>
        <w:jc w:val="center"/>
        <w:rPr>
          <w:rFonts w:ascii="Tahoma" w:hAnsi="Tahoma" w:cs="Tahoma"/>
          <w:b/>
        </w:rPr>
      </w:pPr>
      <w:r w:rsidRPr="00810FE0">
        <w:rPr>
          <w:rFonts w:ascii="Tahoma" w:hAnsi="Tahoma" w:cs="Tahoma"/>
          <w:b/>
        </w:rPr>
        <w:t>SENTENCIA</w:t>
      </w:r>
    </w:p>
    <w:p w14:paraId="76150CFE" w14:textId="77777777" w:rsidR="00E414A8" w:rsidRPr="00810FE0" w:rsidRDefault="00E414A8" w:rsidP="00362E5C">
      <w:pPr>
        <w:widowControl w:val="0"/>
        <w:autoSpaceDE w:val="0"/>
        <w:autoSpaceDN w:val="0"/>
        <w:adjustRightInd w:val="0"/>
        <w:ind w:firstLine="708"/>
        <w:jc w:val="both"/>
        <w:rPr>
          <w:rFonts w:ascii="Tahoma" w:hAnsi="Tahoma" w:cs="Tahoma"/>
          <w:b/>
        </w:rPr>
      </w:pPr>
    </w:p>
    <w:p w14:paraId="20A05806" w14:textId="77777777" w:rsidR="00FD4B97" w:rsidRPr="00810FE0" w:rsidRDefault="00FD4B97" w:rsidP="00810FE0">
      <w:pPr>
        <w:widowControl w:val="0"/>
        <w:autoSpaceDE w:val="0"/>
        <w:autoSpaceDN w:val="0"/>
        <w:adjustRightInd w:val="0"/>
        <w:spacing w:line="276" w:lineRule="auto"/>
        <w:ind w:firstLine="708"/>
        <w:jc w:val="both"/>
        <w:rPr>
          <w:rFonts w:ascii="Tahoma" w:hAnsi="Tahoma" w:cs="Tahoma"/>
        </w:rPr>
      </w:pPr>
      <w:r w:rsidRPr="00810FE0">
        <w:rPr>
          <w:rFonts w:ascii="Tahoma" w:hAnsi="Tahoma" w:cs="Tahoma"/>
          <w:color w:val="000000" w:themeColor="text1"/>
        </w:rPr>
        <w:t>Como quiera que los alegatos acabados de escuchar coinciden a cabalidad con los puntos fácticos y jurídicos objeto de discusión en esta instancia, procede la Sala a desatar el recurso de apelación promovido por la demandante</w:t>
      </w:r>
      <w:r w:rsidRPr="00810FE0">
        <w:rPr>
          <w:rFonts w:ascii="Tahoma" w:hAnsi="Tahoma" w:cs="Tahoma"/>
          <w:lang w:val="es-CO"/>
        </w:rPr>
        <w:t xml:space="preserve"> contra de la sentencia emitida por el Juzgado Quinto Laboral del Circuito de Pereir</w:t>
      </w:r>
      <w:r w:rsidR="00810FE0" w:rsidRPr="00810FE0">
        <w:rPr>
          <w:rFonts w:ascii="Tahoma" w:hAnsi="Tahoma" w:cs="Tahoma"/>
          <w:lang w:val="es-CO"/>
        </w:rPr>
        <w:t xml:space="preserve">a el pasado 25 de marzo de 2015, </w:t>
      </w:r>
      <w:r w:rsidR="00810FE0" w:rsidRPr="00810FE0">
        <w:rPr>
          <w:rFonts w:ascii="Tahoma" w:hAnsi="Tahoma" w:cs="Tahoma"/>
        </w:rPr>
        <w:t>así como el grado jurisdiccional de consulta en</w:t>
      </w:r>
      <w:r w:rsidR="00362E5C">
        <w:rPr>
          <w:rFonts w:ascii="Tahoma" w:hAnsi="Tahoma" w:cs="Tahoma"/>
        </w:rPr>
        <w:t xml:space="preserve"> lo que respecta</w:t>
      </w:r>
      <w:r w:rsidR="00810FE0" w:rsidRPr="00810FE0">
        <w:rPr>
          <w:rFonts w:ascii="Tahoma" w:hAnsi="Tahoma" w:cs="Tahoma"/>
        </w:rPr>
        <w:t xml:space="preserve"> a COLPENSIONES por haber resultado vencida en el juicio de primera instancia, dentro del proceso ordinario laboral reseñado con anterioridad.</w:t>
      </w:r>
    </w:p>
    <w:p w14:paraId="425D9973" w14:textId="77777777" w:rsidR="00E06855" w:rsidRPr="00810FE0" w:rsidRDefault="00E06855" w:rsidP="00E06855">
      <w:pPr>
        <w:widowControl w:val="0"/>
        <w:autoSpaceDE w:val="0"/>
        <w:autoSpaceDN w:val="0"/>
        <w:adjustRightInd w:val="0"/>
        <w:spacing w:line="276" w:lineRule="auto"/>
        <w:jc w:val="center"/>
        <w:rPr>
          <w:rFonts w:ascii="Tahoma" w:hAnsi="Tahoma" w:cs="Tahoma"/>
          <w:b/>
          <w:bCs/>
          <w:caps/>
        </w:rPr>
      </w:pPr>
      <w:r w:rsidRPr="00810FE0">
        <w:rPr>
          <w:rFonts w:ascii="Tahoma" w:hAnsi="Tahoma" w:cs="Tahoma"/>
          <w:b/>
          <w:bCs/>
          <w:caps/>
        </w:rPr>
        <w:lastRenderedPageBreak/>
        <w:t>Problema jurídico por resolver</w:t>
      </w:r>
    </w:p>
    <w:p w14:paraId="1BD49E41" w14:textId="77777777" w:rsidR="00E414A8" w:rsidRPr="00810FE0" w:rsidRDefault="00E414A8" w:rsidP="00A24085">
      <w:pPr>
        <w:widowControl w:val="0"/>
        <w:autoSpaceDE w:val="0"/>
        <w:autoSpaceDN w:val="0"/>
        <w:adjustRightInd w:val="0"/>
        <w:spacing w:line="276" w:lineRule="auto"/>
        <w:ind w:firstLine="708"/>
        <w:jc w:val="both"/>
        <w:rPr>
          <w:rFonts w:ascii="Tahoma" w:hAnsi="Tahoma" w:cs="Tahoma"/>
          <w:b/>
          <w:bCs/>
        </w:rPr>
      </w:pPr>
    </w:p>
    <w:p w14:paraId="0044E8F9" w14:textId="61931DC0" w:rsidR="00810FE0" w:rsidRDefault="00E414A8" w:rsidP="00810FE0">
      <w:pPr>
        <w:widowControl w:val="0"/>
        <w:autoSpaceDE w:val="0"/>
        <w:autoSpaceDN w:val="0"/>
        <w:adjustRightInd w:val="0"/>
        <w:spacing w:line="276" w:lineRule="auto"/>
        <w:ind w:firstLine="708"/>
        <w:jc w:val="both"/>
        <w:rPr>
          <w:rFonts w:ascii="Tahoma" w:hAnsi="Tahoma" w:cs="Tahoma"/>
        </w:rPr>
      </w:pPr>
      <w:r w:rsidRPr="00810FE0">
        <w:rPr>
          <w:rFonts w:ascii="Tahoma" w:hAnsi="Tahoma" w:cs="Tahoma"/>
        </w:rPr>
        <w:t>De acuerdo a los fundamentos de la apelación,</w:t>
      </w:r>
      <w:r w:rsidR="00084A5F" w:rsidRPr="00810FE0">
        <w:rPr>
          <w:rFonts w:ascii="Tahoma" w:hAnsi="Tahoma" w:cs="Tahoma"/>
        </w:rPr>
        <w:t xml:space="preserve"> teniendo e</w:t>
      </w:r>
      <w:r w:rsidR="00810FE0">
        <w:rPr>
          <w:rFonts w:ascii="Tahoma" w:hAnsi="Tahoma" w:cs="Tahoma"/>
        </w:rPr>
        <w:t>n cuenta que el IBL en este asunto</w:t>
      </w:r>
      <w:r w:rsidR="00084A5F" w:rsidRPr="00810FE0">
        <w:rPr>
          <w:rFonts w:ascii="Tahoma" w:hAnsi="Tahoma" w:cs="Tahoma"/>
        </w:rPr>
        <w:t xml:space="preserve"> debe calcularse con base en el promedio de los salarios o rentas so</w:t>
      </w:r>
      <w:r w:rsidR="00362E5C">
        <w:rPr>
          <w:rFonts w:ascii="Tahoma" w:hAnsi="Tahoma" w:cs="Tahoma"/>
        </w:rPr>
        <w:t>bre los cuales cotizó la afiliada</w:t>
      </w:r>
      <w:r w:rsidR="00810FE0">
        <w:rPr>
          <w:rFonts w:ascii="Tahoma" w:hAnsi="Tahoma" w:cs="Tahoma"/>
        </w:rPr>
        <w:t xml:space="preserve"> durante toda su vida laboral (Ley 100 de 1993, Art. 36</w:t>
      </w:r>
      <w:r w:rsidR="00AB6102" w:rsidRPr="00810FE0">
        <w:rPr>
          <w:rFonts w:ascii="Tahoma" w:hAnsi="Tahoma" w:cs="Tahoma"/>
        </w:rPr>
        <w:t>)</w:t>
      </w:r>
      <w:r w:rsidR="00084A5F" w:rsidRPr="00810FE0">
        <w:rPr>
          <w:rFonts w:ascii="Tahoma" w:hAnsi="Tahoma" w:cs="Tahoma"/>
        </w:rPr>
        <w:t>,  corresponde a la</w:t>
      </w:r>
      <w:r w:rsidRPr="00810FE0">
        <w:rPr>
          <w:rFonts w:ascii="Tahoma" w:hAnsi="Tahoma" w:cs="Tahoma"/>
        </w:rPr>
        <w:t xml:space="preserve"> Sala establecer</w:t>
      </w:r>
      <w:r w:rsidR="00FE2AAE">
        <w:rPr>
          <w:rFonts w:ascii="Tahoma" w:hAnsi="Tahoma" w:cs="Tahoma"/>
        </w:rPr>
        <w:t xml:space="preserve"> que ciclos de cotización</w:t>
      </w:r>
      <w:r w:rsidR="00084A5F" w:rsidRPr="00810FE0">
        <w:rPr>
          <w:rFonts w:ascii="Tahoma" w:hAnsi="Tahoma" w:cs="Tahoma"/>
        </w:rPr>
        <w:t xml:space="preserve"> </w:t>
      </w:r>
      <w:r w:rsidRPr="00810FE0">
        <w:rPr>
          <w:rFonts w:ascii="Tahoma" w:hAnsi="Tahoma" w:cs="Tahoma"/>
        </w:rPr>
        <w:t>deben</w:t>
      </w:r>
      <w:r w:rsidR="00AB6102" w:rsidRPr="00810FE0">
        <w:rPr>
          <w:rFonts w:ascii="Tahoma" w:hAnsi="Tahoma" w:cs="Tahoma"/>
        </w:rPr>
        <w:t xml:space="preserve"> incluirse</w:t>
      </w:r>
      <w:r w:rsidR="00810FE0">
        <w:rPr>
          <w:rFonts w:ascii="Tahoma" w:hAnsi="Tahoma" w:cs="Tahoma"/>
        </w:rPr>
        <w:t xml:space="preserve"> dentro de tal rango.</w:t>
      </w:r>
      <w:r w:rsidR="00362E5C">
        <w:rPr>
          <w:rFonts w:ascii="Tahoma" w:hAnsi="Tahoma" w:cs="Tahoma"/>
        </w:rPr>
        <w:t xml:space="preserve"> Específicamente, </w:t>
      </w:r>
      <w:r w:rsidR="00FE2AAE">
        <w:rPr>
          <w:rFonts w:ascii="Tahoma" w:hAnsi="Tahoma" w:cs="Tahoma"/>
        </w:rPr>
        <w:t xml:space="preserve">deberá verificarse la viabilidad de incluir los ciclos correspondientes al año </w:t>
      </w:r>
      <w:r w:rsidR="006C3032">
        <w:rPr>
          <w:rFonts w:ascii="Tahoma" w:hAnsi="Tahoma" w:cs="Tahoma"/>
        </w:rPr>
        <w:t>1979, tal como se pide en el recurso de apelación.</w:t>
      </w:r>
    </w:p>
    <w:p w14:paraId="3EE46A7C" w14:textId="77777777" w:rsidR="00FE2AAE" w:rsidRDefault="00FE2AAE" w:rsidP="00810FE0">
      <w:pPr>
        <w:widowControl w:val="0"/>
        <w:autoSpaceDE w:val="0"/>
        <w:autoSpaceDN w:val="0"/>
        <w:adjustRightInd w:val="0"/>
        <w:spacing w:line="276" w:lineRule="auto"/>
        <w:ind w:firstLine="708"/>
        <w:jc w:val="both"/>
        <w:rPr>
          <w:rFonts w:ascii="Tahoma" w:hAnsi="Tahoma" w:cs="Tahoma"/>
        </w:rPr>
      </w:pPr>
    </w:p>
    <w:p w14:paraId="6EAA4F3A" w14:textId="77777777" w:rsidR="00727CD0" w:rsidRPr="00810FE0" w:rsidRDefault="00727CD0" w:rsidP="00810FE0">
      <w:pPr>
        <w:widowControl w:val="0"/>
        <w:autoSpaceDE w:val="0"/>
        <w:autoSpaceDN w:val="0"/>
        <w:adjustRightInd w:val="0"/>
        <w:spacing w:line="276" w:lineRule="auto"/>
        <w:ind w:firstLine="708"/>
        <w:jc w:val="center"/>
        <w:rPr>
          <w:rFonts w:ascii="Tahoma" w:hAnsi="Tahoma" w:cs="Tahoma"/>
          <w:b/>
          <w:lang w:val="es-CO"/>
        </w:rPr>
      </w:pPr>
      <w:r w:rsidRPr="00810FE0">
        <w:rPr>
          <w:rFonts w:ascii="Tahoma" w:hAnsi="Tahoma" w:cs="Tahoma"/>
          <w:b/>
          <w:lang w:val="es-CO"/>
        </w:rPr>
        <w:t>ANTECEDENTES</w:t>
      </w:r>
      <w:r w:rsidR="00AB6102" w:rsidRPr="00810FE0">
        <w:rPr>
          <w:rFonts w:ascii="Tahoma" w:hAnsi="Tahoma" w:cs="Tahoma"/>
          <w:lang w:val="es-CO"/>
        </w:rPr>
        <w:t xml:space="preserve"> y</w:t>
      </w:r>
      <w:r w:rsidRPr="00810FE0">
        <w:rPr>
          <w:rFonts w:ascii="Tahoma" w:hAnsi="Tahoma" w:cs="Tahoma"/>
          <w:b/>
          <w:lang w:val="es-CO"/>
        </w:rPr>
        <w:t xml:space="preserve"> SENTENCIA</w:t>
      </w:r>
      <w:r w:rsidR="00AB6102" w:rsidRPr="00810FE0">
        <w:rPr>
          <w:rFonts w:ascii="Tahoma" w:hAnsi="Tahoma" w:cs="Tahoma"/>
          <w:b/>
          <w:lang w:val="es-CO"/>
        </w:rPr>
        <w:t xml:space="preserve"> DE PRIMERA INSTANCIA</w:t>
      </w:r>
    </w:p>
    <w:p w14:paraId="16AE5BCF" w14:textId="77777777" w:rsidR="00727CD0" w:rsidRPr="00810FE0" w:rsidRDefault="00727CD0" w:rsidP="00727CD0">
      <w:pPr>
        <w:jc w:val="both"/>
        <w:rPr>
          <w:rFonts w:ascii="Tahoma" w:hAnsi="Tahoma" w:cs="Tahoma"/>
          <w:lang w:val="es-CO"/>
        </w:rPr>
      </w:pPr>
    </w:p>
    <w:p w14:paraId="3A04E01A" w14:textId="77777777" w:rsidR="005E2C77" w:rsidRDefault="002C080F" w:rsidP="002C080F">
      <w:pPr>
        <w:spacing w:line="276" w:lineRule="auto"/>
        <w:jc w:val="both"/>
        <w:rPr>
          <w:rFonts w:ascii="Tahoma" w:hAnsi="Tahoma" w:cs="Tahoma"/>
          <w:lang w:val="es-CO"/>
        </w:rPr>
      </w:pPr>
      <w:r w:rsidRPr="00810FE0">
        <w:rPr>
          <w:rFonts w:ascii="Tahoma" w:hAnsi="Tahoma" w:cs="Tahoma"/>
          <w:lang w:val="es-CO"/>
        </w:rPr>
        <w:tab/>
        <w:t xml:space="preserve">La </w:t>
      </w:r>
      <w:r w:rsidR="005E2C77">
        <w:rPr>
          <w:rFonts w:ascii="Tahoma" w:hAnsi="Tahoma" w:cs="Tahoma"/>
          <w:lang w:val="es-CO"/>
        </w:rPr>
        <w:t>entidad demandada reconoció a la actora, mediante Resolución No. 003479 de 2001 (fl. 14</w:t>
      </w:r>
      <w:r w:rsidR="00AB6102" w:rsidRPr="00810FE0">
        <w:rPr>
          <w:rFonts w:ascii="Tahoma" w:hAnsi="Tahoma" w:cs="Tahoma"/>
          <w:lang w:val="es-CO"/>
        </w:rPr>
        <w:t>)</w:t>
      </w:r>
      <w:r w:rsidR="005E2C77">
        <w:rPr>
          <w:rFonts w:ascii="Tahoma" w:hAnsi="Tahoma" w:cs="Tahoma"/>
          <w:lang w:val="es-CO"/>
        </w:rPr>
        <w:t>, confirmada a través de las resoluciones No. 4594 de 2001 y 063 de 2002 (fls. 15 y s.s.), una mesada pensional de $320.880 a partir del 1º</w:t>
      </w:r>
      <w:r w:rsidR="003E76B6">
        <w:rPr>
          <w:rFonts w:ascii="Tahoma" w:hAnsi="Tahoma" w:cs="Tahoma"/>
          <w:lang w:val="es-CO"/>
        </w:rPr>
        <w:t xml:space="preserve"> de agosto</w:t>
      </w:r>
      <w:r w:rsidR="005E2C77">
        <w:rPr>
          <w:rFonts w:ascii="Tahoma" w:hAnsi="Tahoma" w:cs="Tahoma"/>
          <w:lang w:val="es-CO"/>
        </w:rPr>
        <w:t xml:space="preserve"> de 2001, </w:t>
      </w:r>
      <w:r w:rsidR="004D2821">
        <w:rPr>
          <w:rFonts w:ascii="Tahoma" w:hAnsi="Tahoma" w:cs="Tahoma"/>
          <w:lang w:val="es-CO"/>
        </w:rPr>
        <w:t>cuyo monto</w:t>
      </w:r>
      <w:r w:rsidR="005E2C77">
        <w:rPr>
          <w:rFonts w:ascii="Tahoma" w:hAnsi="Tahoma" w:cs="Tahoma"/>
          <w:lang w:val="es-CO"/>
        </w:rPr>
        <w:t xml:space="preserve"> se basó en 1.135 semanas cotizadas, con un ingreso base de cotización de $396.148</w:t>
      </w:r>
      <w:r w:rsidR="004D2821">
        <w:rPr>
          <w:rFonts w:ascii="Tahoma" w:hAnsi="Tahoma" w:cs="Tahoma"/>
          <w:lang w:val="es-CO"/>
        </w:rPr>
        <w:t>,</w:t>
      </w:r>
      <w:r w:rsidR="005E2C77">
        <w:rPr>
          <w:rFonts w:ascii="Tahoma" w:hAnsi="Tahoma" w:cs="Tahoma"/>
          <w:lang w:val="es-CO"/>
        </w:rPr>
        <w:t xml:space="preserve"> sobre el cual </w:t>
      </w:r>
      <w:r w:rsidR="004D2821">
        <w:rPr>
          <w:rFonts w:ascii="Tahoma" w:hAnsi="Tahoma" w:cs="Tahoma"/>
          <w:lang w:val="es-CO"/>
        </w:rPr>
        <w:t xml:space="preserve">se </w:t>
      </w:r>
      <w:r w:rsidR="005E2C77">
        <w:rPr>
          <w:rFonts w:ascii="Tahoma" w:hAnsi="Tahoma" w:cs="Tahoma"/>
          <w:lang w:val="es-CO"/>
        </w:rPr>
        <w:t>aplicó una tasa de reemplazo del 81%.</w:t>
      </w:r>
    </w:p>
    <w:p w14:paraId="68161F5B" w14:textId="77777777" w:rsidR="005E2C77" w:rsidRDefault="005E2C77" w:rsidP="006A0D41">
      <w:pPr>
        <w:jc w:val="both"/>
        <w:rPr>
          <w:rFonts w:ascii="Tahoma" w:hAnsi="Tahoma" w:cs="Tahoma"/>
          <w:lang w:val="es-CO"/>
        </w:rPr>
      </w:pPr>
    </w:p>
    <w:p w14:paraId="33BDE510" w14:textId="189A1874" w:rsidR="004D2821" w:rsidRDefault="005E2C77" w:rsidP="00050CC9">
      <w:pPr>
        <w:spacing w:line="276" w:lineRule="auto"/>
        <w:jc w:val="both"/>
        <w:rPr>
          <w:rFonts w:ascii="Tahoma" w:hAnsi="Tahoma" w:cs="Tahoma"/>
          <w:lang w:val="es-CO"/>
        </w:rPr>
      </w:pPr>
      <w:r>
        <w:rPr>
          <w:rFonts w:ascii="Tahoma" w:hAnsi="Tahoma" w:cs="Tahoma"/>
          <w:lang w:val="es-CO"/>
        </w:rPr>
        <w:tab/>
        <w:t xml:space="preserve">El </w:t>
      </w:r>
      <w:r w:rsidR="000D0FC3">
        <w:rPr>
          <w:rFonts w:ascii="Tahoma" w:hAnsi="Tahoma" w:cs="Tahoma"/>
          <w:lang w:val="es-CO"/>
        </w:rPr>
        <w:t xml:space="preserve">1º de octubre de </w:t>
      </w:r>
      <w:r>
        <w:rPr>
          <w:rFonts w:ascii="Tahoma" w:hAnsi="Tahoma" w:cs="Tahoma"/>
          <w:lang w:val="es-CO"/>
        </w:rPr>
        <w:t>2012</w:t>
      </w:r>
      <w:r w:rsidR="004D2821">
        <w:rPr>
          <w:rFonts w:ascii="Tahoma" w:hAnsi="Tahoma" w:cs="Tahoma"/>
          <w:lang w:val="es-CO"/>
        </w:rPr>
        <w:t>, tal como puede apreciarse en el folio 19 del expediente, la pensionada pidió por escrito a</w:t>
      </w:r>
      <w:r w:rsidR="000D0FC3">
        <w:rPr>
          <w:rFonts w:ascii="Tahoma" w:hAnsi="Tahoma" w:cs="Tahoma"/>
          <w:lang w:val="es-CO"/>
        </w:rPr>
        <w:t xml:space="preserve"> COLPENSIONES </w:t>
      </w:r>
      <w:r w:rsidR="004D2821">
        <w:rPr>
          <w:rFonts w:ascii="Tahoma" w:hAnsi="Tahoma" w:cs="Tahoma"/>
          <w:lang w:val="es-CO"/>
        </w:rPr>
        <w:t>la</w:t>
      </w:r>
      <w:r w:rsidR="000D0FC3">
        <w:rPr>
          <w:rFonts w:ascii="Tahoma" w:hAnsi="Tahoma" w:cs="Tahoma"/>
          <w:lang w:val="es-CO"/>
        </w:rPr>
        <w:t xml:space="preserve"> reliquidación del monto de su mesada</w:t>
      </w:r>
      <w:r w:rsidR="00722E3A">
        <w:rPr>
          <w:rFonts w:ascii="Tahoma" w:hAnsi="Tahoma" w:cs="Tahoma"/>
          <w:lang w:val="es-CO"/>
        </w:rPr>
        <w:t xml:space="preserve"> pensional, tras lo cual la entidad demandada emitió la </w:t>
      </w:r>
      <w:r w:rsidR="004D2821">
        <w:rPr>
          <w:rFonts w:ascii="Tahoma" w:hAnsi="Tahoma" w:cs="Tahoma"/>
          <w:lang w:val="es-CO"/>
        </w:rPr>
        <w:t>R</w:t>
      </w:r>
      <w:r w:rsidR="000D0FC3">
        <w:rPr>
          <w:rFonts w:ascii="Tahoma" w:hAnsi="Tahoma" w:cs="Tahoma"/>
          <w:lang w:val="es-CO"/>
        </w:rPr>
        <w:t>esolución</w:t>
      </w:r>
      <w:r w:rsidR="00050CC9">
        <w:rPr>
          <w:rFonts w:ascii="Tahoma" w:hAnsi="Tahoma" w:cs="Tahoma"/>
          <w:lang w:val="es-CO"/>
        </w:rPr>
        <w:t xml:space="preserve"> No.</w:t>
      </w:r>
      <w:r w:rsidR="000D0FC3">
        <w:rPr>
          <w:rFonts w:ascii="Tahoma" w:hAnsi="Tahoma" w:cs="Tahoma"/>
          <w:lang w:val="es-CO"/>
        </w:rPr>
        <w:t xml:space="preserve"> GNR-336893 de 2013 (fl. 21 y s.s.)</w:t>
      </w:r>
      <w:r w:rsidR="00722E3A">
        <w:rPr>
          <w:rFonts w:ascii="Tahoma" w:hAnsi="Tahoma" w:cs="Tahoma"/>
          <w:lang w:val="es-CO"/>
        </w:rPr>
        <w:t xml:space="preserve"> accediendo</w:t>
      </w:r>
      <w:r w:rsidR="004D2821">
        <w:rPr>
          <w:rFonts w:ascii="Tahoma" w:hAnsi="Tahoma" w:cs="Tahoma"/>
          <w:lang w:val="es-CO"/>
        </w:rPr>
        <w:t xml:space="preserve"> </w:t>
      </w:r>
      <w:r w:rsidR="000D0FC3">
        <w:rPr>
          <w:rFonts w:ascii="Tahoma" w:hAnsi="Tahoma" w:cs="Tahoma"/>
          <w:lang w:val="es-CO"/>
        </w:rPr>
        <w:t>al reclamo</w:t>
      </w:r>
      <w:r w:rsidR="004D2821">
        <w:rPr>
          <w:rFonts w:ascii="Tahoma" w:hAnsi="Tahoma" w:cs="Tahoma"/>
          <w:lang w:val="es-CO"/>
        </w:rPr>
        <w:t>, y aunque en virtud de dicha decisión se</w:t>
      </w:r>
      <w:r w:rsidR="000D0FC3">
        <w:rPr>
          <w:rFonts w:ascii="Tahoma" w:hAnsi="Tahoma" w:cs="Tahoma"/>
          <w:lang w:val="es-CO"/>
        </w:rPr>
        <w:t xml:space="preserve"> incrementó el IBL</w:t>
      </w:r>
      <w:r w:rsidR="004D2821">
        <w:rPr>
          <w:rFonts w:ascii="Tahoma" w:hAnsi="Tahoma" w:cs="Tahoma"/>
          <w:lang w:val="es-CO"/>
        </w:rPr>
        <w:t>, la tas</w:t>
      </w:r>
      <w:r w:rsidR="00050CC9">
        <w:rPr>
          <w:rFonts w:ascii="Tahoma" w:hAnsi="Tahoma" w:cs="Tahoma"/>
          <w:lang w:val="es-CO"/>
        </w:rPr>
        <w:t>a de reemplazo resultó ser inferior</w:t>
      </w:r>
      <w:r w:rsidR="004D2821">
        <w:rPr>
          <w:rFonts w:ascii="Tahoma" w:hAnsi="Tahoma" w:cs="Tahoma"/>
          <w:lang w:val="es-CO"/>
        </w:rPr>
        <w:t xml:space="preserve"> a la que ya</w:t>
      </w:r>
      <w:r w:rsidR="00722E3A">
        <w:rPr>
          <w:rFonts w:ascii="Tahoma" w:hAnsi="Tahoma" w:cs="Tahoma"/>
          <w:lang w:val="es-CO"/>
        </w:rPr>
        <w:t xml:space="preserve"> se</w:t>
      </w:r>
      <w:r w:rsidR="004D2821">
        <w:rPr>
          <w:rFonts w:ascii="Tahoma" w:hAnsi="Tahoma" w:cs="Tahoma"/>
          <w:lang w:val="es-CO"/>
        </w:rPr>
        <w:t xml:space="preserve"> había reconocido</w:t>
      </w:r>
      <w:r w:rsidR="00722E3A">
        <w:rPr>
          <w:rFonts w:ascii="Tahoma" w:hAnsi="Tahoma" w:cs="Tahoma"/>
          <w:lang w:val="es-CO"/>
        </w:rPr>
        <w:t xml:space="preserve"> </w:t>
      </w:r>
      <w:r w:rsidR="004D2821">
        <w:rPr>
          <w:rFonts w:ascii="Tahoma" w:hAnsi="Tahoma" w:cs="Tahoma"/>
          <w:lang w:val="es-CO"/>
        </w:rPr>
        <w:t>en una primera oportu</w:t>
      </w:r>
      <w:r w:rsidR="003E76B6">
        <w:rPr>
          <w:rFonts w:ascii="Tahoma" w:hAnsi="Tahoma" w:cs="Tahoma"/>
          <w:lang w:val="es-CO"/>
        </w:rPr>
        <w:t>nidad, pues en esta última resolución</w:t>
      </w:r>
      <w:r w:rsidR="004D2821">
        <w:rPr>
          <w:rFonts w:ascii="Tahoma" w:hAnsi="Tahoma" w:cs="Tahoma"/>
          <w:lang w:val="es-CO"/>
        </w:rPr>
        <w:t xml:space="preserve"> </w:t>
      </w:r>
      <w:r w:rsidR="006C3032">
        <w:rPr>
          <w:rFonts w:ascii="Tahoma" w:hAnsi="Tahoma" w:cs="Tahoma"/>
          <w:lang w:val="es-CO"/>
        </w:rPr>
        <w:t>tan solo fueron tenidas en cuenta</w:t>
      </w:r>
      <w:r w:rsidR="004D2821">
        <w:rPr>
          <w:rFonts w:ascii="Tahoma" w:hAnsi="Tahoma" w:cs="Tahoma"/>
          <w:lang w:val="es-CO"/>
        </w:rPr>
        <w:t xml:space="preserve"> 1.028 semanas cotizadas, que corresponden a una tasa de reemplazo del 75%</w:t>
      </w:r>
      <w:r w:rsidR="003E76B6">
        <w:rPr>
          <w:rFonts w:ascii="Tahoma" w:hAnsi="Tahoma" w:cs="Tahoma"/>
          <w:lang w:val="es-CO"/>
        </w:rPr>
        <w:t>, que aplicada sobre un IBL de $1.238.077,33 deriva en una mesada de $928.558 para el año 2009</w:t>
      </w:r>
      <w:r w:rsidR="004D2821">
        <w:rPr>
          <w:rFonts w:ascii="Tahoma" w:hAnsi="Tahoma" w:cs="Tahoma"/>
          <w:lang w:val="es-CO"/>
        </w:rPr>
        <w:t>.</w:t>
      </w:r>
    </w:p>
    <w:p w14:paraId="17096C15" w14:textId="77777777" w:rsidR="004D2821" w:rsidRDefault="004D2821" w:rsidP="006A0D41">
      <w:pPr>
        <w:jc w:val="both"/>
        <w:rPr>
          <w:rFonts w:ascii="Tahoma" w:hAnsi="Tahoma" w:cs="Tahoma"/>
          <w:lang w:val="es-CO"/>
        </w:rPr>
      </w:pPr>
    </w:p>
    <w:p w14:paraId="5F84303A" w14:textId="28D080F8" w:rsidR="000E773B" w:rsidRDefault="006C3032" w:rsidP="000E773B">
      <w:pPr>
        <w:spacing w:line="276" w:lineRule="auto"/>
        <w:jc w:val="both"/>
        <w:rPr>
          <w:rFonts w:ascii="Tahoma" w:hAnsi="Tahoma" w:cs="Tahoma"/>
          <w:lang w:val="es-CO"/>
        </w:rPr>
      </w:pPr>
      <w:r>
        <w:rPr>
          <w:rFonts w:ascii="Tahoma" w:hAnsi="Tahoma" w:cs="Tahoma"/>
          <w:lang w:val="es-CO"/>
        </w:rPr>
        <w:tab/>
        <w:t>Con apoyo en su</w:t>
      </w:r>
      <w:r w:rsidR="004D2821">
        <w:rPr>
          <w:rFonts w:ascii="Tahoma" w:hAnsi="Tahoma" w:cs="Tahoma"/>
          <w:lang w:val="es-CO"/>
        </w:rPr>
        <w:t xml:space="preserve"> historia laboral, la promotora del litigio reclama </w:t>
      </w:r>
      <w:r w:rsidR="000E773B">
        <w:rPr>
          <w:rFonts w:ascii="Tahoma" w:hAnsi="Tahoma" w:cs="Tahoma"/>
          <w:lang w:val="es-CO"/>
        </w:rPr>
        <w:t>una tasa de reemplazo de</w:t>
      </w:r>
      <w:r>
        <w:rPr>
          <w:rFonts w:ascii="Tahoma" w:hAnsi="Tahoma" w:cs="Tahoma"/>
          <w:lang w:val="es-CO"/>
        </w:rPr>
        <w:t>l</w:t>
      </w:r>
      <w:r w:rsidR="000E773B">
        <w:rPr>
          <w:rFonts w:ascii="Tahoma" w:hAnsi="Tahoma" w:cs="Tahoma"/>
          <w:lang w:val="es-CO"/>
        </w:rPr>
        <w:t xml:space="preserve"> 87%, aduciendo que durante toda su vida laboral alcanzó a cotizar un total de 1.222 semanas, por lo cual pide que su primera mesada pensional se reconozca sobre la suma de </w:t>
      </w:r>
      <w:r w:rsidR="000E773B" w:rsidRPr="006C3032">
        <w:rPr>
          <w:rFonts w:ascii="Tahoma" w:hAnsi="Tahoma" w:cs="Tahoma"/>
          <w:b/>
          <w:lang w:val="es-CO"/>
        </w:rPr>
        <w:t>$755.679</w:t>
      </w:r>
      <w:r w:rsidR="000E773B">
        <w:rPr>
          <w:rFonts w:ascii="Tahoma" w:hAnsi="Tahoma" w:cs="Tahoma"/>
          <w:lang w:val="es-CO"/>
        </w:rPr>
        <w:t>.</w:t>
      </w:r>
    </w:p>
    <w:p w14:paraId="6D3B0FA9" w14:textId="77777777" w:rsidR="009D0B65" w:rsidRDefault="009D0B65" w:rsidP="006A0D41">
      <w:pPr>
        <w:jc w:val="both"/>
        <w:rPr>
          <w:rFonts w:ascii="Tahoma" w:hAnsi="Tahoma" w:cs="Tahoma"/>
          <w:lang w:val="es-CO"/>
        </w:rPr>
      </w:pPr>
    </w:p>
    <w:p w14:paraId="0DD4CA7F" w14:textId="67B97E96" w:rsidR="009D0B65" w:rsidRDefault="009D0B65" w:rsidP="000E773B">
      <w:pPr>
        <w:spacing w:line="276" w:lineRule="auto"/>
        <w:jc w:val="both"/>
        <w:rPr>
          <w:rFonts w:ascii="Tahoma" w:hAnsi="Tahoma" w:cs="Tahoma"/>
          <w:lang w:val="es-CO"/>
        </w:rPr>
      </w:pPr>
      <w:r>
        <w:rPr>
          <w:rFonts w:ascii="Tahoma" w:hAnsi="Tahoma" w:cs="Tahoma"/>
          <w:lang w:val="es-CO"/>
        </w:rPr>
        <w:tab/>
        <w:t>Al dar respuesta a la demanda COLPENSIONES no neg</w:t>
      </w:r>
      <w:r w:rsidR="00643F11">
        <w:rPr>
          <w:rFonts w:ascii="Tahoma" w:hAnsi="Tahoma" w:cs="Tahoma"/>
          <w:lang w:val="es-CO"/>
        </w:rPr>
        <w:t xml:space="preserve">ó los hechos </w:t>
      </w:r>
      <w:r w:rsidR="006C3032">
        <w:rPr>
          <w:rFonts w:ascii="Tahoma" w:hAnsi="Tahoma" w:cs="Tahoma"/>
          <w:lang w:val="es-CO"/>
        </w:rPr>
        <w:t>de la misma, pero se opuso a las</w:t>
      </w:r>
      <w:r>
        <w:rPr>
          <w:rFonts w:ascii="Tahoma" w:hAnsi="Tahoma" w:cs="Tahoma"/>
          <w:lang w:val="es-CO"/>
        </w:rPr>
        <w:t xml:space="preserve"> pretensiones</w:t>
      </w:r>
      <w:r w:rsidR="006C3032">
        <w:rPr>
          <w:rFonts w:ascii="Tahoma" w:hAnsi="Tahoma" w:cs="Tahoma"/>
          <w:lang w:val="es-CO"/>
        </w:rPr>
        <w:t xml:space="preserve"> allí expresadas</w:t>
      </w:r>
      <w:r>
        <w:rPr>
          <w:rFonts w:ascii="Tahoma" w:hAnsi="Tahoma" w:cs="Tahoma"/>
          <w:lang w:val="es-CO"/>
        </w:rPr>
        <w:t xml:space="preserve"> argumentando que </w:t>
      </w:r>
      <w:r w:rsidR="00643F11">
        <w:rPr>
          <w:rFonts w:ascii="Tahoma" w:hAnsi="Tahoma" w:cs="Tahoma"/>
          <w:lang w:val="es-CO"/>
        </w:rPr>
        <w:t>la Resolución GNR 336893 de 2013, que ordenó la reliquidación de la pensión de vejez de la demandante, se hizo en estricto cumplimiento a las normas legales vigentes para la fecha de reconocimiento de la prestación económica, situación que desnaturaliza el pedido de la demanda. Igualmente</w:t>
      </w:r>
      <w:r>
        <w:rPr>
          <w:rFonts w:ascii="Tahoma" w:hAnsi="Tahoma" w:cs="Tahoma"/>
          <w:lang w:val="es-CO"/>
        </w:rPr>
        <w:t xml:space="preserve"> </w:t>
      </w:r>
      <w:r w:rsidR="00643F11">
        <w:rPr>
          <w:rFonts w:ascii="Tahoma" w:hAnsi="Tahoma" w:cs="Tahoma"/>
          <w:lang w:val="es-CO"/>
        </w:rPr>
        <w:t>propuso como excepciones de mérito las que denominó “estricto cumplimiento a los mandatos legales”, “inexistencia de la obligación demandada” y “prescripción”</w:t>
      </w:r>
    </w:p>
    <w:p w14:paraId="3769269B" w14:textId="77777777" w:rsidR="000E773B" w:rsidRDefault="000E773B" w:rsidP="006A0D41">
      <w:pPr>
        <w:jc w:val="both"/>
        <w:rPr>
          <w:rFonts w:ascii="Tahoma" w:hAnsi="Tahoma" w:cs="Tahoma"/>
          <w:lang w:val="es-CO"/>
        </w:rPr>
      </w:pPr>
    </w:p>
    <w:p w14:paraId="57FAD230" w14:textId="77777777" w:rsidR="00050CC9" w:rsidRDefault="000E773B" w:rsidP="002C080F">
      <w:pPr>
        <w:spacing w:line="276" w:lineRule="auto"/>
        <w:jc w:val="both"/>
        <w:rPr>
          <w:rFonts w:ascii="Tahoma" w:hAnsi="Tahoma" w:cs="Tahoma"/>
          <w:lang w:val="es-CO"/>
        </w:rPr>
      </w:pPr>
      <w:r>
        <w:rPr>
          <w:rFonts w:ascii="Tahoma" w:hAnsi="Tahoma" w:cs="Tahoma"/>
          <w:lang w:val="es-CO"/>
        </w:rPr>
        <w:tab/>
      </w:r>
      <w:r w:rsidR="002C080F" w:rsidRPr="00810FE0">
        <w:rPr>
          <w:rFonts w:ascii="Tahoma" w:hAnsi="Tahoma" w:cs="Tahoma"/>
          <w:lang w:val="es-CO"/>
        </w:rPr>
        <w:t>La Jueza</w:t>
      </w:r>
      <w:r w:rsidR="00AB6102" w:rsidRPr="00810FE0">
        <w:rPr>
          <w:rFonts w:ascii="Tahoma" w:hAnsi="Tahoma" w:cs="Tahoma"/>
          <w:lang w:val="es-CO"/>
        </w:rPr>
        <w:t xml:space="preserve"> al resolver la controversia en torno al monto de la prestación</w:t>
      </w:r>
      <w:r w:rsidR="00BA7D73" w:rsidRPr="00810FE0">
        <w:rPr>
          <w:rFonts w:ascii="Tahoma" w:hAnsi="Tahoma" w:cs="Tahoma"/>
          <w:lang w:val="es-CO"/>
        </w:rPr>
        <w:t xml:space="preserve"> económica por vejez</w:t>
      </w:r>
      <w:r w:rsidR="00AB6102" w:rsidRPr="00810FE0">
        <w:rPr>
          <w:rFonts w:ascii="Tahoma" w:hAnsi="Tahoma" w:cs="Tahoma"/>
          <w:lang w:val="es-CO"/>
        </w:rPr>
        <w:t xml:space="preserve">, luego de efectuar el </w:t>
      </w:r>
      <w:r w:rsidR="00BA7D73" w:rsidRPr="00810FE0">
        <w:rPr>
          <w:rFonts w:ascii="Tahoma" w:hAnsi="Tahoma" w:cs="Tahoma"/>
          <w:lang w:val="es-CO"/>
        </w:rPr>
        <w:t xml:space="preserve">respectivo </w:t>
      </w:r>
      <w:r w:rsidR="00AB6102" w:rsidRPr="00810FE0">
        <w:rPr>
          <w:rFonts w:ascii="Tahoma" w:hAnsi="Tahoma" w:cs="Tahoma"/>
          <w:lang w:val="es-CO"/>
        </w:rPr>
        <w:t>cálculo, reconoció</w:t>
      </w:r>
      <w:r w:rsidR="00043AED" w:rsidRPr="00810FE0">
        <w:rPr>
          <w:rFonts w:ascii="Tahoma" w:hAnsi="Tahoma" w:cs="Tahoma"/>
          <w:lang w:val="es-CO"/>
        </w:rPr>
        <w:t xml:space="preserve"> a la </w:t>
      </w:r>
      <w:r w:rsidR="00BA7D73" w:rsidRPr="00810FE0">
        <w:rPr>
          <w:rFonts w:ascii="Tahoma" w:hAnsi="Tahoma" w:cs="Tahoma"/>
          <w:lang w:val="es-CO"/>
        </w:rPr>
        <w:t>demandante</w:t>
      </w:r>
      <w:r w:rsidR="00AB6102" w:rsidRPr="00810FE0">
        <w:rPr>
          <w:rFonts w:ascii="Tahoma" w:hAnsi="Tahoma" w:cs="Tahoma"/>
          <w:lang w:val="es-CO"/>
        </w:rPr>
        <w:t xml:space="preserve"> una mesada</w:t>
      </w:r>
      <w:r w:rsidR="00050CC9">
        <w:rPr>
          <w:rFonts w:ascii="Tahoma" w:hAnsi="Tahoma" w:cs="Tahoma"/>
          <w:lang w:val="es-CO"/>
        </w:rPr>
        <w:t xml:space="preserve"> pensional</w:t>
      </w:r>
      <w:r w:rsidR="00AB6102" w:rsidRPr="00810FE0">
        <w:rPr>
          <w:rFonts w:ascii="Tahoma" w:hAnsi="Tahoma" w:cs="Tahoma"/>
          <w:lang w:val="es-CO"/>
        </w:rPr>
        <w:t xml:space="preserve"> de </w:t>
      </w:r>
      <w:r w:rsidR="003E76B6" w:rsidRPr="00722E3A">
        <w:rPr>
          <w:rFonts w:ascii="Tahoma" w:hAnsi="Tahoma" w:cs="Tahoma"/>
          <w:b/>
          <w:lang w:val="es-CO"/>
        </w:rPr>
        <w:t>$1.022.726</w:t>
      </w:r>
      <w:r w:rsidR="00AB6102" w:rsidRPr="00810FE0">
        <w:rPr>
          <w:rFonts w:ascii="Tahoma" w:hAnsi="Tahoma" w:cs="Tahoma"/>
          <w:lang w:val="es-CO"/>
        </w:rPr>
        <w:t>,</w:t>
      </w:r>
      <w:r w:rsidR="003E76B6">
        <w:rPr>
          <w:rFonts w:ascii="Tahoma" w:hAnsi="Tahoma" w:cs="Tahoma"/>
          <w:lang w:val="es-CO"/>
        </w:rPr>
        <w:t xml:space="preserve"> para el año 2009,</w:t>
      </w:r>
      <w:r w:rsidR="00AB6102" w:rsidRPr="00810FE0">
        <w:rPr>
          <w:rFonts w:ascii="Tahoma" w:hAnsi="Tahoma" w:cs="Tahoma"/>
          <w:lang w:val="es-CO"/>
        </w:rPr>
        <w:t xml:space="preserve"> que corresponde a un IBL de </w:t>
      </w:r>
      <w:r w:rsidR="003E76B6">
        <w:rPr>
          <w:rFonts w:ascii="Tahoma" w:hAnsi="Tahoma" w:cs="Tahoma"/>
          <w:lang w:val="es-CO"/>
        </w:rPr>
        <w:t>$1.217.533</w:t>
      </w:r>
      <w:r w:rsidR="00FC6D5B" w:rsidRPr="00810FE0">
        <w:rPr>
          <w:rFonts w:ascii="Tahoma" w:hAnsi="Tahoma" w:cs="Tahoma"/>
          <w:lang w:val="es-CO"/>
        </w:rPr>
        <w:t>,</w:t>
      </w:r>
      <w:r w:rsidR="00050CC9">
        <w:rPr>
          <w:rFonts w:ascii="Tahoma" w:hAnsi="Tahoma" w:cs="Tahoma"/>
          <w:lang w:val="es-CO"/>
        </w:rPr>
        <w:t xml:space="preserve"> calculado con los aportes realizados durante toda la vida laboral por la actora,</w:t>
      </w:r>
      <w:r w:rsidR="00E83F55">
        <w:rPr>
          <w:rFonts w:ascii="Tahoma" w:hAnsi="Tahoma" w:cs="Tahoma"/>
          <w:lang w:val="es-CO"/>
        </w:rPr>
        <w:t xml:space="preserve"> sobre el cual</w:t>
      </w:r>
      <w:r w:rsidR="00FC6D5B" w:rsidRPr="00810FE0">
        <w:rPr>
          <w:rFonts w:ascii="Tahoma" w:hAnsi="Tahoma" w:cs="Tahoma"/>
          <w:lang w:val="es-CO"/>
        </w:rPr>
        <w:t xml:space="preserve"> </w:t>
      </w:r>
      <w:r w:rsidR="00BA7D73" w:rsidRPr="00810FE0">
        <w:rPr>
          <w:rFonts w:ascii="Tahoma" w:hAnsi="Tahoma" w:cs="Tahoma"/>
          <w:lang w:val="es-CO"/>
        </w:rPr>
        <w:t>aplicó</w:t>
      </w:r>
      <w:r w:rsidR="00AB6102" w:rsidRPr="00810FE0">
        <w:rPr>
          <w:rFonts w:ascii="Tahoma" w:hAnsi="Tahoma" w:cs="Tahoma"/>
          <w:lang w:val="es-CO"/>
        </w:rPr>
        <w:t xml:space="preserve"> una tasa de reemplazo del </w:t>
      </w:r>
      <w:r w:rsidR="003E76B6">
        <w:rPr>
          <w:rFonts w:ascii="Tahoma" w:hAnsi="Tahoma" w:cs="Tahoma"/>
          <w:lang w:val="es-CO"/>
        </w:rPr>
        <w:t>84%</w:t>
      </w:r>
      <w:r w:rsidR="00E83F55">
        <w:rPr>
          <w:rFonts w:ascii="Tahoma" w:hAnsi="Tahoma" w:cs="Tahoma"/>
          <w:lang w:val="es-CO"/>
        </w:rPr>
        <w:t>, correspondiente 1.172 semanas validamente cotizadas.</w:t>
      </w:r>
      <w:r w:rsidR="00BA7D73" w:rsidRPr="00810FE0">
        <w:rPr>
          <w:rFonts w:ascii="Tahoma" w:hAnsi="Tahoma" w:cs="Tahoma"/>
          <w:lang w:val="es-CO"/>
        </w:rPr>
        <w:t xml:space="preserve"> </w:t>
      </w:r>
    </w:p>
    <w:p w14:paraId="4C5E5906" w14:textId="77777777" w:rsidR="00050CC9" w:rsidRDefault="00050CC9" w:rsidP="002C080F">
      <w:pPr>
        <w:spacing w:line="276" w:lineRule="auto"/>
        <w:jc w:val="both"/>
        <w:rPr>
          <w:rFonts w:ascii="Tahoma" w:hAnsi="Tahoma" w:cs="Tahoma"/>
          <w:lang w:val="es-CO"/>
        </w:rPr>
      </w:pPr>
    </w:p>
    <w:p w14:paraId="7A59F291" w14:textId="77777777" w:rsidR="00722E3A" w:rsidRDefault="00BA7D73" w:rsidP="00050CC9">
      <w:pPr>
        <w:spacing w:line="276" w:lineRule="auto"/>
        <w:ind w:firstLine="708"/>
        <w:jc w:val="both"/>
        <w:rPr>
          <w:rFonts w:ascii="Tahoma" w:hAnsi="Tahoma" w:cs="Tahoma"/>
          <w:lang w:val="es-CO"/>
        </w:rPr>
      </w:pPr>
      <w:r w:rsidRPr="00810FE0">
        <w:rPr>
          <w:rFonts w:ascii="Tahoma" w:hAnsi="Tahoma" w:cs="Tahoma"/>
          <w:lang w:val="es-CO"/>
        </w:rPr>
        <w:lastRenderedPageBreak/>
        <w:t>En ese orde</w:t>
      </w:r>
      <w:r w:rsidR="00FC6D5B" w:rsidRPr="00810FE0">
        <w:rPr>
          <w:rFonts w:ascii="Tahoma" w:hAnsi="Tahoma" w:cs="Tahoma"/>
          <w:lang w:val="es-CO"/>
        </w:rPr>
        <w:t xml:space="preserve">n, condenó al pago de </w:t>
      </w:r>
      <w:r w:rsidR="00050CC9" w:rsidRPr="00E83F55">
        <w:rPr>
          <w:rFonts w:ascii="Tahoma" w:hAnsi="Tahoma" w:cs="Tahoma"/>
          <w:b/>
          <w:lang w:val="es-CO"/>
        </w:rPr>
        <w:t>$8.462.590</w:t>
      </w:r>
      <w:r w:rsidR="00FC6D5B" w:rsidRPr="00810FE0">
        <w:rPr>
          <w:rFonts w:ascii="Tahoma" w:hAnsi="Tahoma" w:cs="Tahoma"/>
          <w:lang w:val="es-CO"/>
        </w:rPr>
        <w:t xml:space="preserve"> por las diferencias pensionales entre las mesadas percibidas</w:t>
      </w:r>
      <w:r w:rsidR="00050CC9">
        <w:rPr>
          <w:rFonts w:ascii="Tahoma" w:hAnsi="Tahoma" w:cs="Tahoma"/>
          <w:lang w:val="es-CO"/>
        </w:rPr>
        <w:t xml:space="preserve"> y las que debía percibir</w:t>
      </w:r>
      <w:r w:rsidR="00722E3A">
        <w:rPr>
          <w:rFonts w:ascii="Tahoma" w:hAnsi="Tahoma" w:cs="Tahoma"/>
          <w:lang w:val="es-CO"/>
        </w:rPr>
        <w:t xml:space="preserve"> la demandante</w:t>
      </w:r>
      <w:r w:rsidR="00050CC9">
        <w:rPr>
          <w:rFonts w:ascii="Tahoma" w:hAnsi="Tahoma" w:cs="Tahoma"/>
          <w:lang w:val="es-CO"/>
        </w:rPr>
        <w:t xml:space="preserve"> desde el 1º de octubre de 2009 hasta el 30 de marzo de 2015. </w:t>
      </w:r>
    </w:p>
    <w:p w14:paraId="2346EDC8" w14:textId="77777777" w:rsidR="00722E3A" w:rsidRDefault="00722E3A" w:rsidP="00050CC9">
      <w:pPr>
        <w:spacing w:line="276" w:lineRule="auto"/>
        <w:ind w:firstLine="708"/>
        <w:jc w:val="both"/>
        <w:rPr>
          <w:rFonts w:ascii="Tahoma" w:hAnsi="Tahoma" w:cs="Tahoma"/>
          <w:lang w:val="es-CO"/>
        </w:rPr>
      </w:pPr>
    </w:p>
    <w:p w14:paraId="5A8A0FFF" w14:textId="35D12C56" w:rsidR="00AB6102" w:rsidRDefault="00050CC9" w:rsidP="00050CC9">
      <w:pPr>
        <w:spacing w:line="276" w:lineRule="auto"/>
        <w:ind w:firstLine="708"/>
        <w:jc w:val="both"/>
        <w:rPr>
          <w:rFonts w:ascii="Tahoma" w:hAnsi="Tahoma" w:cs="Tahoma"/>
          <w:lang w:val="es-CO"/>
        </w:rPr>
      </w:pPr>
      <w:r>
        <w:rPr>
          <w:rFonts w:ascii="Tahoma" w:hAnsi="Tahoma" w:cs="Tahoma"/>
          <w:lang w:val="es-CO"/>
        </w:rPr>
        <w:t>En la liquidación la jueza tuvo en cuenta algunos ciclos de cotización en mora del empleador que no habian sido computados por la entidad demandada al momento de recalcular la mesada en el año 2013; sin embargo</w:t>
      </w:r>
      <w:r w:rsidR="00E83F55">
        <w:rPr>
          <w:rFonts w:ascii="Tahoma" w:hAnsi="Tahoma" w:cs="Tahoma"/>
          <w:lang w:val="es-CO"/>
        </w:rPr>
        <w:t>, decidió no acoger</w:t>
      </w:r>
      <w:r>
        <w:rPr>
          <w:rFonts w:ascii="Tahoma" w:hAnsi="Tahoma" w:cs="Tahoma"/>
          <w:lang w:val="es-CO"/>
        </w:rPr>
        <w:t xml:space="preserve"> como válidamente cotizados los ciclos correspondientes al añ</w:t>
      </w:r>
      <w:r w:rsidR="00722E3A">
        <w:rPr>
          <w:rFonts w:ascii="Tahoma" w:hAnsi="Tahoma" w:cs="Tahoma"/>
          <w:lang w:val="es-CO"/>
        </w:rPr>
        <w:t>o 1979, puesto que los mismos</w:t>
      </w:r>
      <w:r>
        <w:rPr>
          <w:rFonts w:ascii="Tahoma" w:hAnsi="Tahoma" w:cs="Tahoma"/>
          <w:lang w:val="es-CO"/>
        </w:rPr>
        <w:t xml:space="preserve"> no aparecen en el consolidado de semanas cotizadas por la actora, al haber si</w:t>
      </w:r>
      <w:r w:rsidR="00E83F55">
        <w:rPr>
          <w:rFonts w:ascii="Tahoma" w:hAnsi="Tahoma" w:cs="Tahoma"/>
          <w:lang w:val="es-CO"/>
        </w:rPr>
        <w:t>do descartados por la demandada</w:t>
      </w:r>
      <w:r>
        <w:rPr>
          <w:rFonts w:ascii="Tahoma" w:hAnsi="Tahoma" w:cs="Tahoma"/>
          <w:lang w:val="es-CO"/>
        </w:rPr>
        <w:t xml:space="preserve">, según se puede ver en la relación de periodos no correlacionados visible a folio 106. </w:t>
      </w:r>
    </w:p>
    <w:p w14:paraId="7D949B26" w14:textId="77777777" w:rsidR="00347719" w:rsidRPr="006A0D41" w:rsidRDefault="00347719" w:rsidP="002C080F">
      <w:pPr>
        <w:spacing w:line="276" w:lineRule="auto"/>
        <w:jc w:val="both"/>
        <w:rPr>
          <w:rFonts w:ascii="Tahoma" w:hAnsi="Tahoma" w:cs="Tahoma"/>
          <w:lang w:val="es-CO"/>
        </w:rPr>
      </w:pPr>
    </w:p>
    <w:p w14:paraId="49110820" w14:textId="77777777" w:rsidR="002C080F" w:rsidRPr="006A0D41" w:rsidRDefault="00AB6102" w:rsidP="00AB6102">
      <w:pPr>
        <w:pStyle w:val="Prrafodelista"/>
        <w:numPr>
          <w:ilvl w:val="0"/>
          <w:numId w:val="1"/>
        </w:numPr>
        <w:spacing w:line="276" w:lineRule="auto"/>
        <w:ind w:left="0" w:firstLine="0"/>
        <w:jc w:val="center"/>
        <w:rPr>
          <w:rFonts w:ascii="Tahoma" w:hAnsi="Tahoma" w:cs="Tahoma"/>
          <w:b/>
          <w:sz w:val="24"/>
          <w:szCs w:val="24"/>
          <w:lang w:val="es-CO"/>
        </w:rPr>
      </w:pPr>
      <w:r w:rsidRPr="006A0D41">
        <w:rPr>
          <w:rFonts w:ascii="Tahoma" w:hAnsi="Tahoma" w:cs="Tahoma"/>
          <w:b/>
          <w:sz w:val="24"/>
          <w:szCs w:val="24"/>
          <w:lang w:val="es-CO"/>
        </w:rPr>
        <w:t>RECURSO DE APELACIÓN</w:t>
      </w:r>
    </w:p>
    <w:p w14:paraId="2D718F44" w14:textId="77777777" w:rsidR="00AB6102" w:rsidRPr="006A0D41" w:rsidRDefault="00AB6102" w:rsidP="00AB6102">
      <w:pPr>
        <w:spacing w:line="276" w:lineRule="auto"/>
        <w:jc w:val="center"/>
        <w:rPr>
          <w:rFonts w:ascii="Tahoma" w:hAnsi="Tahoma" w:cs="Tahoma"/>
          <w:b/>
          <w:lang w:val="es-CO"/>
        </w:rPr>
      </w:pPr>
    </w:p>
    <w:p w14:paraId="7891DCCC" w14:textId="4A6016E9" w:rsidR="00AB6102" w:rsidRPr="006A0D41" w:rsidRDefault="00A24085" w:rsidP="00E83F55">
      <w:pPr>
        <w:spacing w:line="276" w:lineRule="auto"/>
        <w:jc w:val="both"/>
        <w:rPr>
          <w:rFonts w:ascii="Tahoma" w:hAnsi="Tahoma" w:cs="Tahoma"/>
          <w:lang w:val="es-CO"/>
        </w:rPr>
      </w:pPr>
      <w:r w:rsidRPr="006A0D41">
        <w:rPr>
          <w:rFonts w:ascii="Tahoma" w:hAnsi="Tahoma" w:cs="Tahoma"/>
          <w:lang w:val="es-CO"/>
        </w:rPr>
        <w:tab/>
      </w:r>
      <w:r w:rsidR="00AB6102" w:rsidRPr="006A0D41">
        <w:rPr>
          <w:rFonts w:ascii="Tahoma" w:hAnsi="Tahoma" w:cs="Tahoma"/>
          <w:lang w:val="es-CO"/>
        </w:rPr>
        <w:t xml:space="preserve">El recurso lo promueve la promotora del litigio, </w:t>
      </w:r>
      <w:r w:rsidRPr="006A0D41">
        <w:rPr>
          <w:rFonts w:ascii="Tahoma" w:hAnsi="Tahoma" w:cs="Tahoma"/>
          <w:lang w:val="es-CO"/>
        </w:rPr>
        <w:t>quien cuest</w:t>
      </w:r>
      <w:r w:rsidR="00E83F55">
        <w:rPr>
          <w:rFonts w:ascii="Tahoma" w:hAnsi="Tahoma" w:cs="Tahoma"/>
          <w:lang w:val="es-CO"/>
        </w:rPr>
        <w:t>iona el resultado del monto de la mesada pensional calculada en primera</w:t>
      </w:r>
      <w:r w:rsidRPr="006A0D41">
        <w:rPr>
          <w:rFonts w:ascii="Tahoma" w:hAnsi="Tahoma" w:cs="Tahoma"/>
          <w:lang w:val="es-CO"/>
        </w:rPr>
        <w:t xml:space="preserve">, cuyo error atribuye al hecho de que </w:t>
      </w:r>
      <w:r w:rsidR="00050CC9">
        <w:rPr>
          <w:rFonts w:ascii="Tahoma" w:hAnsi="Tahoma" w:cs="Tahoma"/>
          <w:lang w:val="es-CO"/>
        </w:rPr>
        <w:t>no hayan</w:t>
      </w:r>
      <w:r w:rsidR="00E83F55">
        <w:rPr>
          <w:rFonts w:ascii="Tahoma" w:hAnsi="Tahoma" w:cs="Tahoma"/>
          <w:lang w:val="es-CO"/>
        </w:rPr>
        <w:t xml:space="preserve"> sido</w:t>
      </w:r>
      <w:r w:rsidR="009E4965">
        <w:rPr>
          <w:rFonts w:ascii="Tahoma" w:hAnsi="Tahoma" w:cs="Tahoma"/>
          <w:lang w:val="es-CO"/>
        </w:rPr>
        <w:t xml:space="preserve"> tenidas</w:t>
      </w:r>
      <w:r w:rsidR="00050CC9">
        <w:rPr>
          <w:rFonts w:ascii="Tahoma" w:hAnsi="Tahoma" w:cs="Tahoma"/>
          <w:lang w:val="es-CO"/>
        </w:rPr>
        <w:t xml:space="preserve"> en cuenta las cotizaciones efectuadas </w:t>
      </w:r>
      <w:r w:rsidR="00E83F55">
        <w:rPr>
          <w:rFonts w:ascii="Tahoma" w:hAnsi="Tahoma" w:cs="Tahoma"/>
          <w:lang w:val="es-CO"/>
        </w:rPr>
        <w:t>por la demandante en el año 1979</w:t>
      </w:r>
      <w:r w:rsidR="00050CC9">
        <w:rPr>
          <w:rFonts w:ascii="Tahoma" w:hAnsi="Tahoma" w:cs="Tahoma"/>
          <w:lang w:val="es-CO"/>
        </w:rPr>
        <w:t>, las cuales</w:t>
      </w:r>
      <w:r w:rsidR="00E83F55">
        <w:rPr>
          <w:rFonts w:ascii="Tahoma" w:hAnsi="Tahoma" w:cs="Tahoma"/>
          <w:lang w:val="es-CO"/>
        </w:rPr>
        <w:t>, sin ninguna justificación, aparecen en la relación de periodos “no correlacionados” pero no en el consolidado de semanas cotizadas.</w:t>
      </w:r>
    </w:p>
    <w:p w14:paraId="0ED067B0" w14:textId="77777777" w:rsidR="00727CD0" w:rsidRPr="006A0D41" w:rsidRDefault="00727CD0" w:rsidP="00727CD0">
      <w:pPr>
        <w:spacing w:line="276" w:lineRule="auto"/>
        <w:jc w:val="both"/>
        <w:rPr>
          <w:rFonts w:ascii="Tahoma" w:hAnsi="Tahoma" w:cs="Tahoma"/>
          <w:lang w:val="es-CO"/>
        </w:rPr>
      </w:pPr>
      <w:r w:rsidRPr="006A0D41">
        <w:rPr>
          <w:rFonts w:ascii="Tahoma" w:hAnsi="Tahoma" w:cs="Tahoma"/>
          <w:lang w:val="es-CO"/>
        </w:rPr>
        <w:t xml:space="preserve"> </w:t>
      </w:r>
    </w:p>
    <w:p w14:paraId="6C267BDD" w14:textId="77777777" w:rsidR="00727CD0" w:rsidRPr="006A0D41" w:rsidRDefault="00727CD0" w:rsidP="00727CD0">
      <w:pPr>
        <w:pStyle w:val="Prrafodelista"/>
        <w:numPr>
          <w:ilvl w:val="0"/>
          <w:numId w:val="1"/>
        </w:numPr>
        <w:spacing w:line="276" w:lineRule="auto"/>
        <w:ind w:left="0" w:firstLine="0"/>
        <w:jc w:val="center"/>
        <w:rPr>
          <w:rFonts w:ascii="Tahoma" w:hAnsi="Tahoma" w:cs="Tahoma"/>
          <w:b/>
          <w:sz w:val="24"/>
          <w:szCs w:val="24"/>
          <w:lang w:val="es-CO"/>
        </w:rPr>
      </w:pPr>
      <w:r w:rsidRPr="006A0D41">
        <w:rPr>
          <w:rFonts w:ascii="Tahoma" w:hAnsi="Tahoma" w:cs="Tahoma"/>
          <w:b/>
          <w:sz w:val="24"/>
          <w:szCs w:val="24"/>
          <w:lang w:val="es-CO"/>
        </w:rPr>
        <w:t>CONSIDERACIONES</w:t>
      </w:r>
    </w:p>
    <w:p w14:paraId="1B6ABE94" w14:textId="77777777" w:rsidR="00A24085" w:rsidRPr="006A0D41" w:rsidRDefault="00A24085" w:rsidP="00A24085">
      <w:pPr>
        <w:spacing w:line="276" w:lineRule="auto"/>
        <w:jc w:val="center"/>
        <w:rPr>
          <w:rFonts w:ascii="Tahoma" w:hAnsi="Tahoma" w:cs="Tahoma"/>
          <w:b/>
          <w:lang w:val="es-CO"/>
        </w:rPr>
      </w:pPr>
    </w:p>
    <w:p w14:paraId="691DFFD1" w14:textId="77777777" w:rsidR="00A24085" w:rsidRPr="006A0D41" w:rsidRDefault="00A24085" w:rsidP="00A24085">
      <w:pPr>
        <w:pStyle w:val="Prrafodelista"/>
        <w:numPr>
          <w:ilvl w:val="1"/>
          <w:numId w:val="1"/>
        </w:numPr>
        <w:tabs>
          <w:tab w:val="left" w:pos="0"/>
        </w:tabs>
        <w:spacing w:line="276" w:lineRule="auto"/>
        <w:ind w:left="0" w:firstLine="0"/>
        <w:jc w:val="center"/>
        <w:rPr>
          <w:rFonts w:ascii="Tahoma" w:hAnsi="Tahoma" w:cs="Tahoma"/>
          <w:b/>
          <w:sz w:val="24"/>
          <w:szCs w:val="24"/>
        </w:rPr>
      </w:pPr>
      <w:r w:rsidRPr="006A0D41">
        <w:rPr>
          <w:rFonts w:ascii="Tahoma" w:hAnsi="Tahoma" w:cs="Tahoma"/>
          <w:b/>
          <w:sz w:val="24"/>
          <w:szCs w:val="24"/>
        </w:rPr>
        <w:t>OBTENCIÓN DEL INGRESO BASE DE LIQUIDACIÓN PARA LAS PERSONAS BENEFICIARIAS DEL RÉGIMEN DE TRANSICIÓN ESTABLECIDO EN EL ARTÍCULO 36 DE LA LEY 100 DE 1993</w:t>
      </w:r>
    </w:p>
    <w:p w14:paraId="3EEBDCC7" w14:textId="77777777" w:rsidR="00347719" w:rsidRPr="00347719" w:rsidRDefault="00347719" w:rsidP="00347719">
      <w:pPr>
        <w:spacing w:line="276" w:lineRule="auto"/>
        <w:jc w:val="both"/>
        <w:rPr>
          <w:rFonts w:ascii="Tahoma" w:hAnsi="Tahoma" w:cs="Tahoma"/>
        </w:rPr>
      </w:pPr>
    </w:p>
    <w:p w14:paraId="79818EB0" w14:textId="2EE46F47" w:rsidR="00347719" w:rsidRDefault="00347719" w:rsidP="00347719">
      <w:pPr>
        <w:spacing w:line="276" w:lineRule="auto"/>
        <w:ind w:firstLine="708"/>
        <w:jc w:val="both"/>
        <w:rPr>
          <w:rFonts w:ascii="Tahoma" w:hAnsi="Tahoma" w:cs="Tahoma"/>
        </w:rPr>
      </w:pPr>
      <w:r w:rsidRPr="00347719">
        <w:rPr>
          <w:rFonts w:ascii="Tahoma" w:hAnsi="Tahoma" w:cs="Tahoma"/>
        </w:rPr>
        <w:t xml:space="preserve">Ha sido consistente la postura jurídica de esta Corporación en el sentido de afirmar que el ingreso base de liquidación (IBL) de los beneficiarios del régimen de transición depende del tiempo que le hiciere falta a los mismos para acceder a la prestación. Así, para quienes les faltaba más de 10 años para acceder a la pensión, el I.B.L. se liquidará atendiendo a los preceptos establecidos en el artículo 21 de la Ley 100 de 1993, esto es, con el promedio de los salarios devengados en los últimos 10 años que precedieron el reconocimiento de la pensión, o el de toda la vida, siempre que el </w:t>
      </w:r>
      <w:r w:rsidR="009E4965">
        <w:rPr>
          <w:rFonts w:ascii="Tahoma" w:hAnsi="Tahoma" w:cs="Tahoma"/>
        </w:rPr>
        <w:t xml:space="preserve">número de semanas cotizadas por el afiliado </w:t>
      </w:r>
      <w:r w:rsidRPr="00347719">
        <w:rPr>
          <w:rFonts w:ascii="Tahoma" w:hAnsi="Tahoma" w:cs="Tahoma"/>
        </w:rPr>
        <w:t>haya sido superior</w:t>
      </w:r>
      <w:r w:rsidR="009E4965">
        <w:rPr>
          <w:rFonts w:ascii="Tahoma" w:hAnsi="Tahoma" w:cs="Tahoma"/>
        </w:rPr>
        <w:t xml:space="preserve"> a</w:t>
      </w:r>
      <w:r w:rsidRPr="00347719">
        <w:rPr>
          <w:rFonts w:ascii="Tahoma" w:hAnsi="Tahoma" w:cs="Tahoma"/>
        </w:rPr>
        <w:t xml:space="preserve"> 1250; por su parte para quienes, como la actora, les faltaban menos de 10 años a la entrada en vigencia de la Ley 100 de 1993 para acceder a la prestación se les aplicará el tercer inciso del artículo 36 de la Ley 100 de 1993; que admite el cálculo a partir del promedio de lo cotizado dentro del tiempo que le hacía falta al afiliado</w:t>
      </w:r>
      <w:r w:rsidR="009E4965">
        <w:rPr>
          <w:rFonts w:ascii="Tahoma" w:hAnsi="Tahoma" w:cs="Tahoma"/>
        </w:rPr>
        <w:t xml:space="preserve"> para obtener la pensión desde</w:t>
      </w:r>
      <w:r w:rsidRPr="00347719">
        <w:rPr>
          <w:rFonts w:ascii="Tahoma" w:hAnsi="Tahoma" w:cs="Tahoma"/>
        </w:rPr>
        <w:t xml:space="preserve"> la fecha de entrada en vigencia de la Ley 100 de 1993, o el de toda la vida laboral, eligiendo entre esos dos métodos de liquidación el que más favorezca los intereses del pensionado.</w:t>
      </w:r>
    </w:p>
    <w:p w14:paraId="7A4BF251" w14:textId="77777777" w:rsidR="00347719" w:rsidRDefault="00347719" w:rsidP="00347719">
      <w:pPr>
        <w:spacing w:line="276" w:lineRule="auto"/>
        <w:ind w:firstLine="708"/>
        <w:jc w:val="both"/>
        <w:rPr>
          <w:rFonts w:ascii="Tahoma" w:hAnsi="Tahoma" w:cs="Tahoma"/>
        </w:rPr>
      </w:pPr>
    </w:p>
    <w:p w14:paraId="4E9BFB58" w14:textId="35879266" w:rsidR="00727CD0" w:rsidRPr="00347719" w:rsidRDefault="00347719" w:rsidP="00347719">
      <w:pPr>
        <w:spacing w:line="276" w:lineRule="auto"/>
        <w:jc w:val="both"/>
        <w:rPr>
          <w:rFonts w:ascii="Tahoma" w:hAnsi="Tahoma" w:cs="Tahoma"/>
        </w:rPr>
      </w:pPr>
      <w:r w:rsidRPr="006A0D41">
        <w:rPr>
          <w:rFonts w:ascii="Tahoma" w:hAnsi="Tahoma" w:cs="Tahoma"/>
        </w:rPr>
        <w:tab/>
        <w:t>Ahora</w:t>
      </w:r>
      <w:r w:rsidR="00722E3A">
        <w:rPr>
          <w:rFonts w:ascii="Tahoma" w:hAnsi="Tahoma" w:cs="Tahoma"/>
        </w:rPr>
        <w:t xml:space="preserve"> bien, al revisar los cálculos efectuados</w:t>
      </w:r>
      <w:r w:rsidRPr="006A0D41">
        <w:rPr>
          <w:rFonts w:ascii="Tahoma" w:hAnsi="Tahoma" w:cs="Tahoma"/>
        </w:rPr>
        <w:t xml:space="preserve"> en sede de primera instancia, ad</w:t>
      </w:r>
      <w:r w:rsidR="00E83F55">
        <w:rPr>
          <w:rFonts w:ascii="Tahoma" w:hAnsi="Tahoma" w:cs="Tahoma"/>
        </w:rPr>
        <w:t>vi</w:t>
      </w:r>
      <w:r w:rsidR="009E4965">
        <w:rPr>
          <w:rFonts w:ascii="Tahoma" w:hAnsi="Tahoma" w:cs="Tahoma"/>
        </w:rPr>
        <w:t>erte la Sala que la juzgadora acierta al liquidar el IBL con toda la vida laboral, pero se equivoca al no incluir en dicha</w:t>
      </w:r>
      <w:r w:rsidR="00E83F55">
        <w:rPr>
          <w:rFonts w:ascii="Tahoma" w:hAnsi="Tahoma" w:cs="Tahoma"/>
        </w:rPr>
        <w:t xml:space="preserve"> liquidación</w:t>
      </w:r>
      <w:r w:rsidR="009E0627">
        <w:rPr>
          <w:rFonts w:ascii="Tahoma" w:hAnsi="Tahoma" w:cs="Tahoma"/>
        </w:rPr>
        <w:t xml:space="preserve"> </w:t>
      </w:r>
      <w:r w:rsidR="00E83F55">
        <w:rPr>
          <w:rFonts w:ascii="Tahoma" w:hAnsi="Tahoma" w:cs="Tahoma"/>
        </w:rPr>
        <w:t>los ciclos de cotización correspondientes al año</w:t>
      </w:r>
      <w:r w:rsidR="009E0627">
        <w:rPr>
          <w:rFonts w:ascii="Tahoma" w:hAnsi="Tahoma" w:cs="Tahoma"/>
        </w:rPr>
        <w:t xml:space="preserve"> 1979, pues aunque estos</w:t>
      </w:r>
      <w:r w:rsidR="00E83F55">
        <w:rPr>
          <w:rFonts w:ascii="Tahoma" w:hAnsi="Tahoma" w:cs="Tahoma"/>
        </w:rPr>
        <w:t xml:space="preserve"> aparecen registrados en la relación de “periodos no correlacionados”</w:t>
      </w:r>
      <w:r w:rsidR="009E4965">
        <w:rPr>
          <w:rFonts w:ascii="Tahoma" w:hAnsi="Tahoma" w:cs="Tahoma"/>
        </w:rPr>
        <w:t xml:space="preserve"> (Fl. 106)</w:t>
      </w:r>
      <w:r w:rsidR="00E83F55">
        <w:rPr>
          <w:rFonts w:ascii="Tahoma" w:hAnsi="Tahoma" w:cs="Tahoma"/>
        </w:rPr>
        <w:t>, bien se</w:t>
      </w:r>
      <w:r w:rsidR="009E0627">
        <w:rPr>
          <w:rFonts w:ascii="Tahoma" w:hAnsi="Tahoma" w:cs="Tahoma"/>
        </w:rPr>
        <w:t xml:space="preserve"> puede</w:t>
      </w:r>
      <w:r w:rsidR="00E83F55">
        <w:rPr>
          <w:rFonts w:ascii="Tahoma" w:hAnsi="Tahoma" w:cs="Tahoma"/>
        </w:rPr>
        <w:t xml:space="preserve"> ve</w:t>
      </w:r>
      <w:r w:rsidR="009E0627">
        <w:rPr>
          <w:rFonts w:ascii="Tahoma" w:hAnsi="Tahoma" w:cs="Tahoma"/>
        </w:rPr>
        <w:t>r</w:t>
      </w:r>
      <w:r w:rsidR="00E83F55">
        <w:rPr>
          <w:rFonts w:ascii="Tahoma" w:hAnsi="Tahoma" w:cs="Tahoma"/>
        </w:rPr>
        <w:t xml:space="preserve"> que ello se debe a que</w:t>
      </w:r>
      <w:r w:rsidR="009E0627">
        <w:rPr>
          <w:rFonts w:ascii="Tahoma" w:hAnsi="Tahoma" w:cs="Tahoma"/>
        </w:rPr>
        <w:t xml:space="preserve"> su empleador de aquella época, J. GLOTTMAN S.A., omitió señalar el nombre completo de la afiliada en las planillas de pago, </w:t>
      </w:r>
      <w:r w:rsidR="009E0627">
        <w:rPr>
          <w:rFonts w:ascii="Tahoma" w:hAnsi="Tahoma" w:cs="Tahoma"/>
        </w:rPr>
        <w:lastRenderedPageBreak/>
        <w:t xml:space="preserve">y pese a que dichos ciclos no fueron descartados, inexplicablemente tampoco se registran como semanas válidamente cotizadas en el reporte consolidado. </w:t>
      </w:r>
      <w:r w:rsidR="00E83F55">
        <w:rPr>
          <w:rFonts w:ascii="Tahoma" w:hAnsi="Tahoma" w:cs="Tahoma"/>
        </w:rPr>
        <w:t xml:space="preserve"> </w:t>
      </w:r>
    </w:p>
    <w:p w14:paraId="51064ACA" w14:textId="77777777" w:rsidR="00347719" w:rsidRPr="006A0D41" w:rsidRDefault="00347719" w:rsidP="00727CD0">
      <w:pPr>
        <w:pStyle w:val="Prrafodelista"/>
        <w:spacing w:line="276" w:lineRule="auto"/>
        <w:ind w:left="1080"/>
        <w:jc w:val="center"/>
        <w:rPr>
          <w:rFonts w:ascii="Tahoma" w:hAnsi="Tahoma" w:cs="Tahoma"/>
          <w:b/>
          <w:sz w:val="24"/>
          <w:szCs w:val="24"/>
          <w:lang w:val="es-CO"/>
        </w:rPr>
      </w:pPr>
    </w:p>
    <w:p w14:paraId="79700FD4" w14:textId="77777777" w:rsidR="00727CD0" w:rsidRPr="006A0D41" w:rsidRDefault="00407CD2" w:rsidP="00407CD2">
      <w:pPr>
        <w:pStyle w:val="Prrafodelista"/>
        <w:numPr>
          <w:ilvl w:val="1"/>
          <w:numId w:val="1"/>
        </w:numPr>
        <w:spacing w:line="276" w:lineRule="auto"/>
        <w:ind w:left="0" w:firstLine="0"/>
        <w:jc w:val="center"/>
        <w:rPr>
          <w:rFonts w:ascii="Tahoma" w:hAnsi="Tahoma" w:cs="Tahoma"/>
          <w:b/>
          <w:sz w:val="24"/>
          <w:szCs w:val="24"/>
          <w:lang w:val="es-CO"/>
        </w:rPr>
      </w:pPr>
      <w:r w:rsidRPr="006A0D41">
        <w:rPr>
          <w:rFonts w:ascii="Tahoma" w:hAnsi="Tahoma" w:cs="Tahoma"/>
          <w:b/>
          <w:sz w:val="24"/>
          <w:szCs w:val="24"/>
          <w:lang w:val="es-CO"/>
        </w:rPr>
        <w:t>CASO CONCRETO</w:t>
      </w:r>
    </w:p>
    <w:p w14:paraId="5B1C4029" w14:textId="77777777" w:rsidR="008319DF" w:rsidRPr="006A0D41" w:rsidRDefault="008319DF" w:rsidP="00727CD0">
      <w:pPr>
        <w:pStyle w:val="Textoindependiente21"/>
        <w:spacing w:line="276" w:lineRule="auto"/>
        <w:ind w:firstLine="708"/>
        <w:rPr>
          <w:rFonts w:ascii="Tahoma" w:eastAsiaTheme="minorHAnsi" w:hAnsi="Tahoma" w:cs="Tahoma"/>
          <w:b/>
          <w:sz w:val="24"/>
          <w:szCs w:val="24"/>
          <w:lang w:eastAsia="en-US"/>
        </w:rPr>
      </w:pPr>
    </w:p>
    <w:p w14:paraId="65D64061" w14:textId="6CE9CFE0" w:rsidR="00E440E6" w:rsidRPr="006A0D41" w:rsidRDefault="00407CD2" w:rsidP="00727CD0">
      <w:pPr>
        <w:pStyle w:val="Textoindependiente21"/>
        <w:spacing w:line="276" w:lineRule="auto"/>
        <w:ind w:firstLine="708"/>
        <w:rPr>
          <w:rFonts w:ascii="Tahoma" w:eastAsiaTheme="minorHAnsi" w:hAnsi="Tahoma" w:cs="Tahoma"/>
          <w:sz w:val="24"/>
          <w:szCs w:val="24"/>
          <w:lang w:eastAsia="en-US"/>
        </w:rPr>
      </w:pPr>
      <w:r w:rsidRPr="006A0D41">
        <w:rPr>
          <w:rFonts w:ascii="Tahoma" w:eastAsiaTheme="minorHAnsi" w:hAnsi="Tahoma" w:cs="Tahoma"/>
          <w:sz w:val="24"/>
          <w:szCs w:val="24"/>
          <w:lang w:eastAsia="en-US"/>
        </w:rPr>
        <w:t xml:space="preserve">Bajo </w:t>
      </w:r>
      <w:r w:rsidR="00D8381D" w:rsidRPr="006A0D41">
        <w:rPr>
          <w:rFonts w:ascii="Tahoma" w:eastAsiaTheme="minorHAnsi" w:hAnsi="Tahoma" w:cs="Tahoma"/>
          <w:sz w:val="24"/>
          <w:szCs w:val="24"/>
          <w:lang w:eastAsia="en-US"/>
        </w:rPr>
        <w:t>los anteriores parámetros y</w:t>
      </w:r>
      <w:r w:rsidRPr="006A0D41">
        <w:rPr>
          <w:rFonts w:ascii="Tahoma" w:eastAsiaTheme="minorHAnsi" w:hAnsi="Tahoma" w:cs="Tahoma"/>
          <w:sz w:val="24"/>
          <w:szCs w:val="24"/>
          <w:lang w:eastAsia="en-US"/>
        </w:rPr>
        <w:t xml:space="preserve"> puesta la mirada en e</w:t>
      </w:r>
      <w:r w:rsidR="00690891" w:rsidRPr="006A0D41">
        <w:rPr>
          <w:rFonts w:ascii="Tahoma" w:eastAsiaTheme="minorHAnsi" w:hAnsi="Tahoma" w:cs="Tahoma"/>
          <w:sz w:val="24"/>
          <w:szCs w:val="24"/>
          <w:lang w:eastAsia="en-US"/>
        </w:rPr>
        <w:t>l reporte de semanas</w:t>
      </w:r>
      <w:r w:rsidR="009E4965">
        <w:rPr>
          <w:rFonts w:ascii="Tahoma" w:eastAsiaTheme="minorHAnsi" w:hAnsi="Tahoma" w:cs="Tahoma"/>
          <w:sz w:val="24"/>
          <w:szCs w:val="24"/>
          <w:lang w:eastAsia="en-US"/>
        </w:rPr>
        <w:t xml:space="preserve"> cotizadas por la actora (fl. 225 y s.s.</w:t>
      </w:r>
      <w:r w:rsidR="00690891" w:rsidRPr="006A0D41">
        <w:rPr>
          <w:rFonts w:ascii="Tahoma" w:eastAsiaTheme="minorHAnsi" w:hAnsi="Tahoma" w:cs="Tahoma"/>
          <w:sz w:val="24"/>
          <w:szCs w:val="24"/>
          <w:lang w:eastAsia="en-US"/>
        </w:rPr>
        <w:t>), la Sala efectuó el cálculo de la mesada pensional, cuyo resultado</w:t>
      </w:r>
      <w:r w:rsidR="00E440E6" w:rsidRPr="006A0D41">
        <w:rPr>
          <w:rFonts w:ascii="Tahoma" w:eastAsiaTheme="minorHAnsi" w:hAnsi="Tahoma" w:cs="Tahoma"/>
          <w:sz w:val="24"/>
          <w:szCs w:val="24"/>
          <w:lang w:eastAsia="en-US"/>
        </w:rPr>
        <w:t>,</w:t>
      </w:r>
      <w:r w:rsidR="00E271C2" w:rsidRPr="006A0D41">
        <w:rPr>
          <w:rFonts w:ascii="Tahoma" w:eastAsiaTheme="minorHAnsi" w:hAnsi="Tahoma" w:cs="Tahoma"/>
          <w:sz w:val="24"/>
          <w:szCs w:val="24"/>
          <w:lang w:eastAsia="en-US"/>
        </w:rPr>
        <w:t xml:space="preserve"> al </w:t>
      </w:r>
      <w:r w:rsidR="00D8381D" w:rsidRPr="006A0D41">
        <w:rPr>
          <w:rFonts w:ascii="Tahoma" w:eastAsiaTheme="minorHAnsi" w:hAnsi="Tahoma" w:cs="Tahoma"/>
          <w:sz w:val="24"/>
          <w:szCs w:val="24"/>
          <w:lang w:eastAsia="en-US"/>
        </w:rPr>
        <w:t>ser contrastado</w:t>
      </w:r>
      <w:r w:rsidR="00690891" w:rsidRPr="006A0D41">
        <w:rPr>
          <w:rFonts w:ascii="Tahoma" w:eastAsiaTheme="minorHAnsi" w:hAnsi="Tahoma" w:cs="Tahoma"/>
          <w:sz w:val="24"/>
          <w:szCs w:val="24"/>
          <w:lang w:eastAsia="en-US"/>
        </w:rPr>
        <w:t xml:space="preserve"> con el guarismo d</w:t>
      </w:r>
      <w:r w:rsidR="00D8381D" w:rsidRPr="006A0D41">
        <w:rPr>
          <w:rFonts w:ascii="Tahoma" w:eastAsiaTheme="minorHAnsi" w:hAnsi="Tahoma" w:cs="Tahoma"/>
          <w:sz w:val="24"/>
          <w:szCs w:val="24"/>
          <w:lang w:eastAsia="en-US"/>
        </w:rPr>
        <w:t xml:space="preserve">e primera instancia, arroja una diferencia </w:t>
      </w:r>
      <w:r w:rsidR="009E4965">
        <w:rPr>
          <w:rFonts w:ascii="Tahoma" w:eastAsiaTheme="minorHAnsi" w:hAnsi="Tahoma" w:cs="Tahoma"/>
          <w:sz w:val="24"/>
          <w:szCs w:val="24"/>
          <w:lang w:eastAsia="en-US"/>
        </w:rPr>
        <w:t>super</w:t>
      </w:r>
      <w:r w:rsidR="00C60306">
        <w:rPr>
          <w:rFonts w:ascii="Tahoma" w:eastAsiaTheme="minorHAnsi" w:hAnsi="Tahoma" w:cs="Tahoma"/>
          <w:sz w:val="24"/>
          <w:szCs w:val="24"/>
          <w:lang w:eastAsia="en-US"/>
        </w:rPr>
        <w:t xml:space="preserve">ior </w:t>
      </w:r>
      <w:r w:rsidR="009E4965">
        <w:rPr>
          <w:rFonts w:ascii="Tahoma" w:eastAsiaTheme="minorHAnsi" w:hAnsi="Tahoma" w:cs="Tahoma"/>
          <w:sz w:val="24"/>
          <w:szCs w:val="24"/>
          <w:lang w:eastAsia="en-US"/>
        </w:rPr>
        <w:t xml:space="preserve">de </w:t>
      </w:r>
      <w:r w:rsidR="009E4965">
        <w:rPr>
          <w:rFonts w:ascii="Tahoma" w:eastAsiaTheme="minorHAnsi" w:hAnsi="Tahoma" w:cs="Tahoma"/>
          <w:b/>
          <w:sz w:val="24"/>
          <w:szCs w:val="24"/>
          <w:lang w:eastAsia="en-US"/>
        </w:rPr>
        <w:t>$30.548</w:t>
      </w:r>
      <w:r w:rsidR="00D8381D" w:rsidRPr="006A0D41">
        <w:rPr>
          <w:rFonts w:ascii="Tahoma" w:eastAsiaTheme="minorHAnsi" w:hAnsi="Tahoma" w:cs="Tahoma"/>
          <w:sz w:val="24"/>
          <w:szCs w:val="24"/>
          <w:lang w:eastAsia="en-US"/>
        </w:rPr>
        <w:t>, lo</w:t>
      </w:r>
      <w:r w:rsidR="00E271C2" w:rsidRPr="006A0D41">
        <w:rPr>
          <w:rFonts w:ascii="Tahoma" w:eastAsiaTheme="minorHAnsi" w:hAnsi="Tahoma" w:cs="Tahoma"/>
          <w:sz w:val="24"/>
          <w:szCs w:val="24"/>
          <w:lang w:eastAsia="en-US"/>
        </w:rPr>
        <w:t xml:space="preserve"> cual se </w:t>
      </w:r>
      <w:r w:rsidR="009E4965">
        <w:rPr>
          <w:rFonts w:ascii="Tahoma" w:eastAsiaTheme="minorHAnsi" w:hAnsi="Tahoma" w:cs="Tahoma"/>
          <w:sz w:val="24"/>
          <w:szCs w:val="24"/>
          <w:lang w:eastAsia="en-US"/>
        </w:rPr>
        <w:t>debe al mayor valor de la tasa de reemplazo, pues pasa del 84 al 87%.</w:t>
      </w:r>
    </w:p>
    <w:p w14:paraId="6770C11F" w14:textId="77777777" w:rsidR="00E440E6" w:rsidRPr="006A0D41" w:rsidRDefault="00E440E6" w:rsidP="00727CD0">
      <w:pPr>
        <w:pStyle w:val="Textoindependiente21"/>
        <w:spacing w:line="276" w:lineRule="auto"/>
        <w:ind w:firstLine="708"/>
        <w:rPr>
          <w:rFonts w:ascii="Tahoma" w:eastAsiaTheme="minorHAnsi" w:hAnsi="Tahoma" w:cs="Tahoma"/>
          <w:sz w:val="24"/>
          <w:szCs w:val="24"/>
          <w:lang w:eastAsia="en-US"/>
        </w:rPr>
      </w:pPr>
    </w:p>
    <w:p w14:paraId="10F9A6EC" w14:textId="54856594" w:rsidR="009E4965" w:rsidRDefault="00043AED" w:rsidP="00A41646">
      <w:pPr>
        <w:pStyle w:val="Textoindependiente21"/>
        <w:spacing w:line="345" w:lineRule="atLeast"/>
        <w:ind w:firstLine="0"/>
        <w:rPr>
          <w:rFonts w:ascii="Tahoma" w:hAnsi="Tahoma" w:cs="Tahoma"/>
          <w:sz w:val="24"/>
          <w:szCs w:val="24"/>
        </w:rPr>
      </w:pPr>
      <w:r w:rsidRPr="006A0D41">
        <w:rPr>
          <w:rFonts w:ascii="Tahoma" w:hAnsi="Tahoma" w:cs="Tahoma"/>
          <w:sz w:val="24"/>
          <w:szCs w:val="24"/>
        </w:rPr>
        <w:tab/>
        <w:t xml:space="preserve">A continuación se pone de presente a las partes la liquidación que arrojó el valor de la 1º mesada pensional y el respectivo retroactivo. </w:t>
      </w:r>
    </w:p>
    <w:p w14:paraId="641BCA79" w14:textId="77777777" w:rsidR="00A41646" w:rsidRPr="00A41646" w:rsidRDefault="00A41646" w:rsidP="00A41646">
      <w:pPr>
        <w:pStyle w:val="Textoindependiente21"/>
        <w:spacing w:line="345" w:lineRule="atLeast"/>
        <w:ind w:firstLine="0"/>
        <w:rPr>
          <w:rFonts w:ascii="Tahoma" w:hAnsi="Tahoma" w:cs="Tahoma"/>
          <w:sz w:val="24"/>
          <w:szCs w:val="24"/>
        </w:rPr>
      </w:pPr>
      <w:bookmarkStart w:id="0" w:name="_GoBack"/>
      <w:bookmarkEnd w:id="0"/>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922"/>
        <w:gridCol w:w="1106"/>
        <w:gridCol w:w="1214"/>
        <w:gridCol w:w="271"/>
        <w:gridCol w:w="1343"/>
        <w:gridCol w:w="973"/>
        <w:gridCol w:w="991"/>
        <w:gridCol w:w="1663"/>
      </w:tblGrid>
      <w:tr w:rsidR="00090B77" w:rsidRPr="00327BC1" w14:paraId="6A24E6AB" w14:textId="77777777" w:rsidTr="00090B77">
        <w:trPr>
          <w:trHeight w:val="253"/>
        </w:trPr>
        <w:tc>
          <w:tcPr>
            <w:tcW w:w="1569" w:type="pct"/>
            <w:gridSpan w:val="3"/>
            <w:tcBorders>
              <w:top w:val="single" w:sz="4" w:space="0" w:color="auto"/>
              <w:left w:val="single" w:sz="4" w:space="0" w:color="auto"/>
              <w:bottom w:val="single" w:sz="4" w:space="0" w:color="auto"/>
              <w:right w:val="single" w:sz="4" w:space="0" w:color="auto"/>
            </w:tcBorders>
            <w:hideMark/>
          </w:tcPr>
          <w:p w14:paraId="135D98BD" w14:textId="77777777" w:rsidR="00090B77" w:rsidRPr="00327BC1" w:rsidRDefault="00090B77" w:rsidP="00327BC1">
            <w:pPr>
              <w:rPr>
                <w:rFonts w:ascii="Calibri" w:eastAsia="Times New Roman" w:hAnsi="Calibri"/>
                <w:i/>
                <w:iCs/>
                <w:color w:val="000000"/>
                <w:sz w:val="16"/>
                <w:szCs w:val="16"/>
              </w:rPr>
            </w:pPr>
            <w:r w:rsidRPr="00327BC1">
              <w:rPr>
                <w:rFonts w:ascii="Calibri" w:eastAsia="Times New Roman" w:hAnsi="Calibri"/>
                <w:i/>
                <w:iCs/>
                <w:color w:val="000000"/>
                <w:sz w:val="16"/>
                <w:szCs w:val="16"/>
              </w:rPr>
              <w:t>Fecha de nacimiento:</w:t>
            </w:r>
          </w:p>
        </w:tc>
        <w:tc>
          <w:tcPr>
            <w:tcW w:w="645" w:type="pct"/>
            <w:tcBorders>
              <w:top w:val="single" w:sz="4" w:space="0" w:color="auto"/>
              <w:left w:val="single" w:sz="4" w:space="0" w:color="auto"/>
              <w:bottom w:val="single" w:sz="4" w:space="0" w:color="auto"/>
              <w:right w:val="single" w:sz="4" w:space="0" w:color="auto"/>
            </w:tcBorders>
            <w:noWrap/>
            <w:hideMark/>
          </w:tcPr>
          <w:p w14:paraId="08B956CA" w14:textId="77777777" w:rsidR="00090B77" w:rsidRPr="00327BC1" w:rsidRDefault="00090B77" w:rsidP="00327BC1">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25-Nov-52</w:t>
            </w:r>
          </w:p>
        </w:tc>
        <w:tc>
          <w:tcPr>
            <w:tcW w:w="144" w:type="pct"/>
            <w:vMerge w:val="restart"/>
            <w:tcBorders>
              <w:top w:val="nil"/>
              <w:left w:val="single" w:sz="4" w:space="0" w:color="auto"/>
              <w:bottom w:val="nil"/>
              <w:right w:val="single" w:sz="4" w:space="0" w:color="auto"/>
            </w:tcBorders>
            <w:noWrap/>
            <w:hideMark/>
          </w:tcPr>
          <w:p w14:paraId="49434BD7" w14:textId="77777777" w:rsidR="00090B77" w:rsidRPr="00327BC1" w:rsidRDefault="00090B77" w:rsidP="00327BC1">
            <w:pPr>
              <w:jc w:val="center"/>
              <w:rPr>
                <w:rFonts w:ascii="Calibri" w:eastAsia="Times New Roman" w:hAnsi="Calibri"/>
                <w:i/>
                <w:iCs/>
                <w:color w:val="000000"/>
                <w:sz w:val="16"/>
                <w:szCs w:val="16"/>
              </w:rPr>
            </w:pPr>
          </w:p>
        </w:tc>
        <w:tc>
          <w:tcPr>
            <w:tcW w:w="1758" w:type="pct"/>
            <w:gridSpan w:val="3"/>
            <w:tcBorders>
              <w:top w:val="single" w:sz="4" w:space="0" w:color="auto"/>
              <w:left w:val="single" w:sz="4" w:space="0" w:color="auto"/>
              <w:bottom w:val="single" w:sz="4" w:space="0" w:color="auto"/>
              <w:right w:val="single" w:sz="4" w:space="0" w:color="auto"/>
            </w:tcBorders>
            <w:hideMark/>
          </w:tcPr>
          <w:p w14:paraId="35C14362" w14:textId="77777777" w:rsidR="00090B77" w:rsidRPr="00327BC1" w:rsidRDefault="00090B77" w:rsidP="00327BC1">
            <w:pPr>
              <w:rPr>
                <w:rFonts w:ascii="Calibri" w:eastAsia="Times New Roman" w:hAnsi="Calibri"/>
                <w:i/>
                <w:iCs/>
                <w:color w:val="000000"/>
                <w:sz w:val="16"/>
                <w:szCs w:val="16"/>
              </w:rPr>
            </w:pPr>
            <w:r w:rsidRPr="00327BC1">
              <w:rPr>
                <w:rFonts w:ascii="Calibri" w:eastAsia="Times New Roman" w:hAnsi="Calibri"/>
                <w:i/>
                <w:iCs/>
                <w:color w:val="000000"/>
                <w:sz w:val="16"/>
                <w:szCs w:val="16"/>
              </w:rPr>
              <w:t>Fecha reconocimiento pensión:</w:t>
            </w:r>
          </w:p>
        </w:tc>
        <w:tc>
          <w:tcPr>
            <w:tcW w:w="884" w:type="pct"/>
            <w:tcBorders>
              <w:top w:val="single" w:sz="4" w:space="0" w:color="auto"/>
              <w:left w:val="single" w:sz="4" w:space="0" w:color="auto"/>
              <w:bottom w:val="single" w:sz="4" w:space="0" w:color="auto"/>
              <w:right w:val="single" w:sz="4" w:space="0" w:color="auto"/>
            </w:tcBorders>
            <w:noWrap/>
            <w:hideMark/>
          </w:tcPr>
          <w:p w14:paraId="5242DCFE" w14:textId="77777777" w:rsidR="00090B77" w:rsidRPr="00327BC1" w:rsidRDefault="00090B77" w:rsidP="00327BC1">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01/08/2001</w:t>
            </w:r>
          </w:p>
        </w:tc>
      </w:tr>
      <w:tr w:rsidR="00090B77" w:rsidRPr="00327BC1" w14:paraId="3F2545FC" w14:textId="77777777" w:rsidTr="00090B77">
        <w:trPr>
          <w:trHeight w:val="306"/>
        </w:trPr>
        <w:tc>
          <w:tcPr>
            <w:tcW w:w="1569" w:type="pct"/>
            <w:gridSpan w:val="3"/>
            <w:tcBorders>
              <w:top w:val="single" w:sz="4" w:space="0" w:color="auto"/>
              <w:left w:val="single" w:sz="4" w:space="0" w:color="auto"/>
              <w:bottom w:val="single" w:sz="4" w:space="0" w:color="auto"/>
              <w:right w:val="single" w:sz="4" w:space="0" w:color="auto"/>
            </w:tcBorders>
            <w:hideMark/>
          </w:tcPr>
          <w:p w14:paraId="24B22BA1" w14:textId="77777777" w:rsidR="00090B77" w:rsidRPr="00327BC1" w:rsidRDefault="00090B77" w:rsidP="00327BC1">
            <w:pPr>
              <w:rPr>
                <w:rFonts w:ascii="Calibri" w:eastAsia="Times New Roman" w:hAnsi="Calibri"/>
                <w:i/>
                <w:iCs/>
                <w:color w:val="000000"/>
                <w:sz w:val="16"/>
                <w:szCs w:val="16"/>
              </w:rPr>
            </w:pPr>
            <w:r w:rsidRPr="00327BC1">
              <w:rPr>
                <w:rFonts w:ascii="Calibri" w:eastAsia="Times New Roman" w:hAnsi="Calibri"/>
                <w:i/>
                <w:iCs/>
                <w:color w:val="000000"/>
                <w:sz w:val="16"/>
                <w:szCs w:val="16"/>
              </w:rPr>
              <w:t>Total semanas cotizadas:</w:t>
            </w:r>
          </w:p>
        </w:tc>
        <w:tc>
          <w:tcPr>
            <w:tcW w:w="645" w:type="pct"/>
            <w:tcBorders>
              <w:top w:val="single" w:sz="4" w:space="0" w:color="auto"/>
              <w:left w:val="single" w:sz="4" w:space="0" w:color="auto"/>
              <w:bottom w:val="single" w:sz="4" w:space="0" w:color="auto"/>
              <w:right w:val="single" w:sz="4" w:space="0" w:color="auto"/>
            </w:tcBorders>
            <w:noWrap/>
            <w:hideMark/>
          </w:tcPr>
          <w:p w14:paraId="62407C7A" w14:textId="77777777" w:rsidR="00090B77" w:rsidRPr="00327BC1" w:rsidRDefault="00090B77" w:rsidP="00327BC1">
            <w:pPr>
              <w:jc w:val="center"/>
              <w:rPr>
                <w:rFonts w:ascii="Calibri" w:eastAsia="Times New Roman" w:hAnsi="Calibri"/>
                <w:color w:val="000000"/>
              </w:rPr>
            </w:pPr>
            <w:r w:rsidRPr="00327BC1">
              <w:rPr>
                <w:rFonts w:ascii="Calibri" w:eastAsia="Times New Roman" w:hAnsi="Calibri"/>
                <w:color w:val="000000"/>
              </w:rPr>
              <w:t>1.220,57</w:t>
            </w:r>
          </w:p>
        </w:tc>
        <w:tc>
          <w:tcPr>
            <w:tcW w:w="144" w:type="pct"/>
            <w:vMerge/>
            <w:tcBorders>
              <w:top w:val="single" w:sz="4" w:space="0" w:color="auto"/>
              <w:left w:val="single" w:sz="4" w:space="0" w:color="auto"/>
              <w:bottom w:val="nil"/>
              <w:right w:val="single" w:sz="4" w:space="0" w:color="auto"/>
            </w:tcBorders>
            <w:noWrap/>
            <w:hideMark/>
          </w:tcPr>
          <w:p w14:paraId="5EF44EFA" w14:textId="77777777" w:rsidR="00090B77" w:rsidRPr="00327BC1" w:rsidRDefault="00090B77" w:rsidP="00327BC1">
            <w:pPr>
              <w:jc w:val="center"/>
              <w:rPr>
                <w:rFonts w:ascii="Calibri" w:eastAsia="Times New Roman" w:hAnsi="Calibri"/>
                <w:color w:val="000000"/>
              </w:rPr>
            </w:pPr>
          </w:p>
        </w:tc>
        <w:tc>
          <w:tcPr>
            <w:tcW w:w="714" w:type="pct"/>
            <w:tcBorders>
              <w:top w:val="single" w:sz="4" w:space="0" w:color="auto"/>
              <w:left w:val="single" w:sz="4" w:space="0" w:color="auto"/>
              <w:bottom w:val="single" w:sz="4" w:space="0" w:color="auto"/>
              <w:right w:val="single" w:sz="4" w:space="0" w:color="auto"/>
            </w:tcBorders>
            <w:noWrap/>
            <w:hideMark/>
          </w:tcPr>
          <w:p w14:paraId="5D86B3EC" w14:textId="77777777" w:rsidR="00090B77" w:rsidRPr="00327BC1" w:rsidRDefault="00090B77" w:rsidP="00327BC1">
            <w:pPr>
              <w:jc w:val="right"/>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 xml:space="preserve">Tasa Ley 100/93: </w:t>
            </w:r>
          </w:p>
        </w:tc>
        <w:tc>
          <w:tcPr>
            <w:tcW w:w="517" w:type="pct"/>
            <w:tcBorders>
              <w:top w:val="single" w:sz="4" w:space="0" w:color="auto"/>
              <w:left w:val="single" w:sz="4" w:space="0" w:color="auto"/>
              <w:bottom w:val="single" w:sz="4" w:space="0" w:color="auto"/>
              <w:right w:val="single" w:sz="4" w:space="0" w:color="auto"/>
            </w:tcBorders>
            <w:noWrap/>
            <w:hideMark/>
          </w:tcPr>
          <w:p w14:paraId="13B13C2E" w14:textId="77777777" w:rsidR="00090B77" w:rsidRPr="00327BC1" w:rsidRDefault="00090B77" w:rsidP="00327BC1">
            <w:pPr>
              <w:jc w:val="center"/>
              <w:rPr>
                <w:rFonts w:ascii="Calibri" w:eastAsia="Times New Roman" w:hAnsi="Calibri"/>
                <w:b/>
                <w:bCs/>
                <w:color w:val="000000"/>
                <w:sz w:val="16"/>
                <w:szCs w:val="16"/>
              </w:rPr>
            </w:pPr>
            <w:r w:rsidRPr="00327BC1">
              <w:rPr>
                <w:rFonts w:ascii="Calibri" w:eastAsia="Times New Roman" w:hAnsi="Calibri"/>
                <w:b/>
                <w:bCs/>
                <w:color w:val="000000"/>
                <w:sz w:val="16"/>
                <w:szCs w:val="16"/>
              </w:rPr>
              <w:t>NO</w:t>
            </w:r>
          </w:p>
        </w:tc>
        <w:tc>
          <w:tcPr>
            <w:tcW w:w="527" w:type="pct"/>
            <w:tcBorders>
              <w:top w:val="single" w:sz="4" w:space="0" w:color="auto"/>
              <w:left w:val="single" w:sz="4" w:space="0" w:color="auto"/>
              <w:bottom w:val="single" w:sz="4" w:space="0" w:color="auto"/>
              <w:right w:val="single" w:sz="4" w:space="0" w:color="auto"/>
            </w:tcBorders>
            <w:noWrap/>
            <w:hideMark/>
          </w:tcPr>
          <w:p w14:paraId="115E6337" w14:textId="77777777" w:rsidR="00090B77" w:rsidRPr="00327BC1" w:rsidRDefault="00090B77" w:rsidP="00327BC1">
            <w:pPr>
              <w:jc w:val="center"/>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87,00%</w:t>
            </w:r>
          </w:p>
        </w:tc>
        <w:tc>
          <w:tcPr>
            <w:tcW w:w="884" w:type="pct"/>
            <w:tcBorders>
              <w:top w:val="single" w:sz="4" w:space="0" w:color="auto"/>
              <w:left w:val="single" w:sz="4" w:space="0" w:color="auto"/>
              <w:bottom w:val="nil"/>
              <w:right w:val="nil"/>
            </w:tcBorders>
            <w:noWrap/>
            <w:hideMark/>
          </w:tcPr>
          <w:p w14:paraId="6D10F8CA" w14:textId="77777777" w:rsidR="00090B77" w:rsidRPr="00327BC1" w:rsidRDefault="00090B77" w:rsidP="00327BC1">
            <w:pPr>
              <w:rPr>
                <w:rFonts w:ascii="Calibri" w:eastAsia="Times New Roman" w:hAnsi="Calibri"/>
                <w:i/>
                <w:iCs/>
                <w:color w:val="000000"/>
              </w:rPr>
            </w:pPr>
            <w:r w:rsidRPr="00327BC1">
              <w:rPr>
                <w:rFonts w:ascii="Calibri" w:eastAsia="Times New Roman" w:hAnsi="Calibri"/>
                <w:i/>
                <w:iCs/>
                <w:color w:val="000000"/>
              </w:rPr>
              <w:t> </w:t>
            </w:r>
          </w:p>
        </w:tc>
      </w:tr>
      <w:tr w:rsidR="00FF4735" w:rsidRPr="00327BC1" w14:paraId="64586D71" w14:textId="77777777" w:rsidTr="00090B77">
        <w:trPr>
          <w:trHeight w:val="701"/>
        </w:trPr>
        <w:tc>
          <w:tcPr>
            <w:tcW w:w="2214" w:type="pct"/>
            <w:gridSpan w:val="4"/>
            <w:tcBorders>
              <w:top w:val="single" w:sz="4" w:space="0" w:color="auto"/>
              <w:bottom w:val="single" w:sz="4" w:space="0" w:color="auto"/>
            </w:tcBorders>
            <w:hideMark/>
          </w:tcPr>
          <w:p w14:paraId="4CDC380A" w14:textId="77777777" w:rsidR="00FF4735" w:rsidRDefault="00FF4735" w:rsidP="00327BC1">
            <w:pPr>
              <w:jc w:val="center"/>
              <w:rPr>
                <w:rFonts w:ascii="Calibri" w:eastAsia="Times New Roman" w:hAnsi="Calibri"/>
                <w:i/>
                <w:iCs/>
                <w:color w:val="000000"/>
                <w:sz w:val="16"/>
                <w:szCs w:val="16"/>
              </w:rPr>
            </w:pPr>
          </w:p>
          <w:p w14:paraId="5EC08FA8" w14:textId="77777777" w:rsidR="00FF4735" w:rsidRPr="00FF4735" w:rsidRDefault="00FF4735" w:rsidP="00327BC1">
            <w:pPr>
              <w:jc w:val="center"/>
              <w:rPr>
                <w:rFonts w:ascii="Calibri" w:eastAsia="Times New Roman" w:hAnsi="Calibri"/>
                <w:b/>
                <w:i/>
                <w:iCs/>
                <w:color w:val="000000"/>
                <w:sz w:val="16"/>
                <w:szCs w:val="16"/>
              </w:rPr>
            </w:pPr>
            <w:r w:rsidRPr="00FF4735">
              <w:rPr>
                <w:rFonts w:ascii="Calibri" w:eastAsia="Times New Roman" w:hAnsi="Calibri"/>
                <w:b/>
                <w:i/>
                <w:iCs/>
                <w:color w:val="000000"/>
                <w:sz w:val="16"/>
                <w:szCs w:val="16"/>
              </w:rPr>
              <w:t>HISTORIA LABORAL DEL AFILIADO</w:t>
            </w:r>
          </w:p>
        </w:tc>
        <w:tc>
          <w:tcPr>
            <w:tcW w:w="144" w:type="pct"/>
            <w:tcBorders>
              <w:top w:val="nil"/>
              <w:bottom w:val="single" w:sz="4" w:space="0" w:color="auto"/>
            </w:tcBorders>
            <w:noWrap/>
            <w:hideMark/>
          </w:tcPr>
          <w:p w14:paraId="1C540EED" w14:textId="77777777" w:rsidR="00FF4735" w:rsidRPr="00327BC1" w:rsidRDefault="00FF4735" w:rsidP="00327BC1">
            <w:pPr>
              <w:jc w:val="center"/>
              <w:rPr>
                <w:rFonts w:ascii="Calibri" w:eastAsia="Times New Roman" w:hAnsi="Calibri"/>
                <w:b/>
                <w:bCs/>
                <w:i/>
                <w:iCs/>
                <w:color w:val="000000"/>
                <w:sz w:val="16"/>
                <w:szCs w:val="16"/>
              </w:rPr>
            </w:pPr>
          </w:p>
        </w:tc>
        <w:tc>
          <w:tcPr>
            <w:tcW w:w="714" w:type="pct"/>
            <w:vMerge w:val="restart"/>
            <w:tcBorders>
              <w:top w:val="single" w:sz="4" w:space="0" w:color="auto"/>
              <w:bottom w:val="single" w:sz="4" w:space="0" w:color="auto"/>
            </w:tcBorders>
            <w:hideMark/>
          </w:tcPr>
          <w:p w14:paraId="375EB8AA" w14:textId="77777777" w:rsidR="00FF4735" w:rsidRDefault="00FF4735" w:rsidP="00327BC1">
            <w:pPr>
              <w:jc w:val="center"/>
              <w:rPr>
                <w:rFonts w:ascii="Calibri" w:eastAsia="Times New Roman" w:hAnsi="Calibri"/>
                <w:b/>
                <w:bCs/>
                <w:i/>
                <w:iCs/>
                <w:color w:val="000000"/>
                <w:sz w:val="16"/>
                <w:szCs w:val="16"/>
              </w:rPr>
            </w:pPr>
          </w:p>
          <w:p w14:paraId="7E2932F2" w14:textId="77777777" w:rsidR="00090B77" w:rsidRDefault="00090B77" w:rsidP="00327BC1">
            <w:pPr>
              <w:jc w:val="center"/>
              <w:rPr>
                <w:rFonts w:ascii="Calibri" w:eastAsia="Times New Roman" w:hAnsi="Calibri"/>
                <w:b/>
                <w:bCs/>
                <w:i/>
                <w:iCs/>
                <w:color w:val="000000"/>
                <w:sz w:val="16"/>
                <w:szCs w:val="16"/>
              </w:rPr>
            </w:pPr>
          </w:p>
          <w:p w14:paraId="5FCD6D57" w14:textId="77777777" w:rsidR="00FF4735" w:rsidRPr="00327BC1" w:rsidRDefault="00FF4735" w:rsidP="00327BC1">
            <w:pPr>
              <w:jc w:val="center"/>
              <w:rPr>
                <w:rFonts w:ascii="Calibri" w:eastAsia="Times New Roman" w:hAnsi="Calibri"/>
                <w:b/>
                <w:bCs/>
                <w:i/>
                <w:iCs/>
                <w:color w:val="000000"/>
                <w:sz w:val="16"/>
                <w:szCs w:val="16"/>
              </w:rPr>
            </w:pPr>
            <w:r>
              <w:rPr>
                <w:rFonts w:ascii="Calibri" w:eastAsia="Times New Roman" w:hAnsi="Calibri"/>
                <w:b/>
                <w:bCs/>
                <w:i/>
                <w:iCs/>
                <w:color w:val="000000"/>
                <w:sz w:val="16"/>
                <w:szCs w:val="16"/>
              </w:rPr>
              <w:t>IBC</w:t>
            </w:r>
            <w:r w:rsidRPr="00327BC1">
              <w:rPr>
                <w:rFonts w:ascii="Calibri" w:eastAsia="Times New Roman" w:hAnsi="Calibri"/>
                <w:b/>
                <w:bCs/>
                <w:i/>
                <w:iCs/>
                <w:color w:val="000000"/>
                <w:sz w:val="16"/>
                <w:szCs w:val="16"/>
              </w:rPr>
              <w:t xml:space="preserve"> actualizado</w:t>
            </w:r>
          </w:p>
        </w:tc>
        <w:tc>
          <w:tcPr>
            <w:tcW w:w="1044" w:type="pct"/>
            <w:gridSpan w:val="2"/>
            <w:tcBorders>
              <w:top w:val="nil"/>
              <w:bottom w:val="single" w:sz="4" w:space="0" w:color="auto"/>
            </w:tcBorders>
            <w:hideMark/>
          </w:tcPr>
          <w:p w14:paraId="47DF3437" w14:textId="77777777" w:rsidR="00FF4735" w:rsidRDefault="00FF4735" w:rsidP="00327BC1">
            <w:pPr>
              <w:jc w:val="center"/>
              <w:rPr>
                <w:rFonts w:ascii="Calibri" w:eastAsia="Times New Roman" w:hAnsi="Calibri"/>
                <w:b/>
                <w:bCs/>
                <w:i/>
                <w:iCs/>
                <w:color w:val="000000"/>
                <w:sz w:val="16"/>
                <w:szCs w:val="16"/>
              </w:rPr>
            </w:pPr>
          </w:p>
          <w:p w14:paraId="66E89B3D" w14:textId="77777777" w:rsidR="00FF4735" w:rsidRPr="00327BC1" w:rsidRDefault="00FF4735" w:rsidP="00327BC1">
            <w:pPr>
              <w:jc w:val="center"/>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IPC Dane                                    (serie de empalme)</w:t>
            </w:r>
          </w:p>
        </w:tc>
        <w:tc>
          <w:tcPr>
            <w:tcW w:w="884" w:type="pct"/>
            <w:vMerge w:val="restart"/>
            <w:tcBorders>
              <w:top w:val="nil"/>
              <w:bottom w:val="single" w:sz="4" w:space="0" w:color="auto"/>
            </w:tcBorders>
            <w:hideMark/>
          </w:tcPr>
          <w:p w14:paraId="0F1A8267" w14:textId="77777777" w:rsidR="00FF4735" w:rsidRDefault="00FF4735" w:rsidP="00327BC1">
            <w:pPr>
              <w:jc w:val="center"/>
              <w:rPr>
                <w:rFonts w:ascii="Calibri" w:eastAsia="Times New Roman" w:hAnsi="Calibri"/>
                <w:b/>
                <w:bCs/>
                <w:i/>
                <w:iCs/>
                <w:color w:val="000000"/>
                <w:sz w:val="14"/>
                <w:szCs w:val="14"/>
              </w:rPr>
            </w:pPr>
          </w:p>
          <w:p w14:paraId="04985DF0" w14:textId="77777777" w:rsidR="00FF4735" w:rsidRPr="00327BC1" w:rsidRDefault="00FF4735" w:rsidP="00327BC1">
            <w:pPr>
              <w:jc w:val="center"/>
              <w:rPr>
                <w:rFonts w:ascii="Calibri" w:eastAsia="Times New Roman" w:hAnsi="Calibri"/>
                <w:b/>
                <w:bCs/>
                <w:i/>
                <w:iCs/>
                <w:color w:val="000000"/>
                <w:sz w:val="14"/>
                <w:szCs w:val="14"/>
              </w:rPr>
            </w:pPr>
            <w:r w:rsidRPr="00327BC1">
              <w:rPr>
                <w:rFonts w:ascii="Calibri" w:eastAsia="Times New Roman" w:hAnsi="Calibri"/>
                <w:b/>
                <w:bCs/>
                <w:i/>
                <w:iCs/>
                <w:color w:val="000000"/>
                <w:sz w:val="14"/>
                <w:szCs w:val="14"/>
              </w:rPr>
              <w:t>Promedio Salarial        (Días x IBC actualizado/total días)</w:t>
            </w:r>
          </w:p>
        </w:tc>
      </w:tr>
      <w:tr w:rsidR="00FF4735" w:rsidRPr="00327BC1" w14:paraId="23895319" w14:textId="77777777" w:rsidTr="00090B77">
        <w:trPr>
          <w:trHeight w:val="209"/>
        </w:trPr>
        <w:tc>
          <w:tcPr>
            <w:tcW w:w="981" w:type="pct"/>
            <w:gridSpan w:val="2"/>
            <w:tcBorders>
              <w:top w:val="single" w:sz="4" w:space="0" w:color="auto"/>
            </w:tcBorders>
            <w:hideMark/>
          </w:tcPr>
          <w:p w14:paraId="2F6B7D2A" w14:textId="3AD99D3E" w:rsidR="00FF4735" w:rsidRPr="00327BC1" w:rsidRDefault="00090B77" w:rsidP="00090B77">
            <w:pPr>
              <w:rPr>
                <w:rFonts w:ascii="Calibri" w:eastAsia="Times New Roman" w:hAnsi="Calibri"/>
                <w:i/>
                <w:iCs/>
                <w:color w:val="000000"/>
                <w:sz w:val="16"/>
                <w:szCs w:val="16"/>
              </w:rPr>
            </w:pPr>
            <w:r>
              <w:rPr>
                <w:rFonts w:ascii="Calibri" w:eastAsia="Times New Roman" w:hAnsi="Calibri"/>
                <w:i/>
                <w:iCs/>
                <w:color w:val="000000"/>
                <w:sz w:val="16"/>
                <w:szCs w:val="16"/>
              </w:rPr>
              <w:t xml:space="preserve">    </w:t>
            </w:r>
            <w:r w:rsidR="00FF4735" w:rsidRPr="00327BC1">
              <w:rPr>
                <w:rFonts w:ascii="Calibri" w:eastAsia="Times New Roman" w:hAnsi="Calibri"/>
                <w:i/>
                <w:iCs/>
                <w:color w:val="000000"/>
                <w:sz w:val="16"/>
                <w:szCs w:val="16"/>
              </w:rPr>
              <w:t>Fechas de aporte</w:t>
            </w:r>
          </w:p>
        </w:tc>
        <w:tc>
          <w:tcPr>
            <w:tcW w:w="588" w:type="pct"/>
            <w:vMerge w:val="restart"/>
            <w:tcBorders>
              <w:top w:val="single" w:sz="4" w:space="0" w:color="auto"/>
            </w:tcBorders>
            <w:hideMark/>
          </w:tcPr>
          <w:p w14:paraId="49AD8A6D" w14:textId="77777777" w:rsidR="00FF4735" w:rsidRPr="00327BC1" w:rsidRDefault="00FF4735" w:rsidP="00327BC1">
            <w:pPr>
              <w:jc w:val="center"/>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Número de días</w:t>
            </w:r>
          </w:p>
        </w:tc>
        <w:tc>
          <w:tcPr>
            <w:tcW w:w="645" w:type="pct"/>
            <w:vMerge w:val="restart"/>
            <w:tcBorders>
              <w:top w:val="single" w:sz="4" w:space="0" w:color="auto"/>
            </w:tcBorders>
            <w:hideMark/>
          </w:tcPr>
          <w:p w14:paraId="21A44D18" w14:textId="77777777" w:rsidR="00FF4735" w:rsidRPr="00327BC1" w:rsidRDefault="00FF4735" w:rsidP="00327BC1">
            <w:pPr>
              <w:jc w:val="center"/>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Ingreso Base de Cotización</w:t>
            </w:r>
          </w:p>
        </w:tc>
        <w:tc>
          <w:tcPr>
            <w:tcW w:w="144" w:type="pct"/>
            <w:vMerge w:val="restart"/>
            <w:tcBorders>
              <w:top w:val="single" w:sz="4" w:space="0" w:color="auto"/>
            </w:tcBorders>
            <w:noWrap/>
            <w:hideMark/>
          </w:tcPr>
          <w:p w14:paraId="372E4EDC" w14:textId="77777777" w:rsidR="00FF4735" w:rsidRPr="00327BC1" w:rsidRDefault="00FF4735" w:rsidP="00327BC1">
            <w:pPr>
              <w:jc w:val="center"/>
              <w:rPr>
                <w:rFonts w:ascii="Calibri" w:eastAsia="Times New Roman" w:hAnsi="Calibri"/>
                <w:b/>
                <w:bCs/>
                <w:i/>
                <w:iCs/>
                <w:color w:val="000000"/>
                <w:sz w:val="16"/>
                <w:szCs w:val="16"/>
              </w:rPr>
            </w:pPr>
          </w:p>
        </w:tc>
        <w:tc>
          <w:tcPr>
            <w:tcW w:w="714" w:type="pct"/>
            <w:vMerge/>
            <w:tcBorders>
              <w:top w:val="single" w:sz="4" w:space="0" w:color="auto"/>
            </w:tcBorders>
            <w:hideMark/>
          </w:tcPr>
          <w:p w14:paraId="06943028" w14:textId="77777777" w:rsidR="00FF4735" w:rsidRPr="00327BC1" w:rsidRDefault="00FF4735" w:rsidP="00327BC1">
            <w:pPr>
              <w:rPr>
                <w:rFonts w:ascii="Calibri" w:eastAsia="Times New Roman" w:hAnsi="Calibri"/>
                <w:b/>
                <w:bCs/>
                <w:i/>
                <w:iCs/>
                <w:color w:val="000000"/>
                <w:sz w:val="16"/>
                <w:szCs w:val="16"/>
              </w:rPr>
            </w:pPr>
          </w:p>
        </w:tc>
        <w:tc>
          <w:tcPr>
            <w:tcW w:w="517" w:type="pct"/>
            <w:vMerge w:val="restart"/>
            <w:tcBorders>
              <w:top w:val="single" w:sz="4" w:space="0" w:color="auto"/>
            </w:tcBorders>
            <w:hideMark/>
          </w:tcPr>
          <w:p w14:paraId="60D9EBF3" w14:textId="77777777" w:rsidR="00FF4735" w:rsidRDefault="00FF4735" w:rsidP="00327BC1">
            <w:pPr>
              <w:jc w:val="center"/>
              <w:rPr>
                <w:rFonts w:ascii="Calibri" w:eastAsia="Times New Roman" w:hAnsi="Calibri"/>
                <w:b/>
                <w:bCs/>
                <w:i/>
                <w:iCs/>
                <w:color w:val="000000"/>
                <w:sz w:val="16"/>
                <w:szCs w:val="16"/>
              </w:rPr>
            </w:pPr>
          </w:p>
          <w:p w14:paraId="7E082706" w14:textId="77777777" w:rsidR="00FF4735" w:rsidRPr="00327BC1" w:rsidRDefault="00FF4735" w:rsidP="00327BC1">
            <w:pPr>
              <w:jc w:val="center"/>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IPC Final</w:t>
            </w:r>
          </w:p>
        </w:tc>
        <w:tc>
          <w:tcPr>
            <w:tcW w:w="527" w:type="pct"/>
            <w:vMerge w:val="restart"/>
            <w:tcBorders>
              <w:top w:val="single" w:sz="4" w:space="0" w:color="auto"/>
            </w:tcBorders>
            <w:hideMark/>
          </w:tcPr>
          <w:p w14:paraId="233DA61E" w14:textId="77777777" w:rsidR="00FF4735" w:rsidRDefault="00FF4735" w:rsidP="00327BC1">
            <w:pPr>
              <w:jc w:val="center"/>
              <w:rPr>
                <w:rFonts w:ascii="Calibri" w:eastAsia="Times New Roman" w:hAnsi="Calibri"/>
                <w:b/>
                <w:bCs/>
                <w:i/>
                <w:iCs/>
                <w:color w:val="000000"/>
                <w:sz w:val="16"/>
                <w:szCs w:val="16"/>
              </w:rPr>
            </w:pPr>
          </w:p>
          <w:p w14:paraId="19CE0FBC" w14:textId="77777777" w:rsidR="00FF4735" w:rsidRPr="00327BC1" w:rsidRDefault="00FF4735" w:rsidP="00327BC1">
            <w:pPr>
              <w:jc w:val="center"/>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IPC Inicial</w:t>
            </w:r>
          </w:p>
        </w:tc>
        <w:tc>
          <w:tcPr>
            <w:tcW w:w="884" w:type="pct"/>
            <w:vMerge/>
            <w:tcBorders>
              <w:top w:val="single" w:sz="4" w:space="0" w:color="auto"/>
            </w:tcBorders>
            <w:hideMark/>
          </w:tcPr>
          <w:p w14:paraId="113E7132" w14:textId="77777777" w:rsidR="00FF4735" w:rsidRPr="00327BC1" w:rsidRDefault="00FF4735" w:rsidP="00327BC1">
            <w:pPr>
              <w:rPr>
                <w:rFonts w:ascii="Calibri" w:eastAsia="Times New Roman" w:hAnsi="Calibri"/>
                <w:b/>
                <w:bCs/>
                <w:i/>
                <w:iCs/>
                <w:color w:val="000000"/>
                <w:sz w:val="20"/>
                <w:szCs w:val="20"/>
              </w:rPr>
            </w:pPr>
          </w:p>
        </w:tc>
      </w:tr>
      <w:tr w:rsidR="00FF4735" w:rsidRPr="00327BC1" w14:paraId="4E181BC7" w14:textId="77777777" w:rsidTr="00FF4735">
        <w:trPr>
          <w:trHeight w:val="209"/>
        </w:trPr>
        <w:tc>
          <w:tcPr>
            <w:tcW w:w="491" w:type="pct"/>
          </w:tcPr>
          <w:p w14:paraId="4E7B9DB5" w14:textId="775E0450" w:rsidR="00FF4735" w:rsidRPr="00327BC1" w:rsidRDefault="00FF4735" w:rsidP="00090B77">
            <w:pPr>
              <w:rPr>
                <w:rFonts w:ascii="Calibri" w:eastAsia="Times New Roman" w:hAnsi="Calibri"/>
                <w:i/>
                <w:iCs/>
                <w:color w:val="000000"/>
                <w:sz w:val="16"/>
                <w:szCs w:val="16"/>
              </w:rPr>
            </w:pPr>
            <w:r>
              <w:rPr>
                <w:rFonts w:ascii="Calibri" w:eastAsia="Times New Roman" w:hAnsi="Calibri"/>
                <w:i/>
                <w:iCs/>
                <w:color w:val="000000"/>
                <w:sz w:val="16"/>
                <w:szCs w:val="16"/>
              </w:rPr>
              <w:t>Desde</w:t>
            </w:r>
          </w:p>
        </w:tc>
        <w:tc>
          <w:tcPr>
            <w:tcW w:w="490" w:type="pct"/>
          </w:tcPr>
          <w:p w14:paraId="2C7267C1" w14:textId="6CD86FEA" w:rsidR="00FF4735" w:rsidRPr="00327BC1" w:rsidRDefault="00FF4735" w:rsidP="00090B77">
            <w:pPr>
              <w:rPr>
                <w:rFonts w:ascii="Calibri" w:eastAsia="Times New Roman" w:hAnsi="Calibri"/>
                <w:i/>
                <w:iCs/>
                <w:color w:val="000000"/>
                <w:sz w:val="16"/>
                <w:szCs w:val="16"/>
              </w:rPr>
            </w:pPr>
            <w:r>
              <w:rPr>
                <w:rFonts w:ascii="Calibri" w:eastAsia="Times New Roman" w:hAnsi="Calibri"/>
                <w:i/>
                <w:iCs/>
                <w:color w:val="000000"/>
                <w:sz w:val="16"/>
                <w:szCs w:val="16"/>
              </w:rPr>
              <w:t>hasta</w:t>
            </w:r>
          </w:p>
        </w:tc>
        <w:tc>
          <w:tcPr>
            <w:tcW w:w="588" w:type="pct"/>
            <w:vMerge/>
          </w:tcPr>
          <w:p w14:paraId="3C032DE1" w14:textId="77777777" w:rsidR="00FF4735" w:rsidRPr="00327BC1" w:rsidRDefault="00FF4735" w:rsidP="00327BC1">
            <w:pPr>
              <w:jc w:val="center"/>
              <w:rPr>
                <w:rFonts w:ascii="Calibri" w:eastAsia="Times New Roman" w:hAnsi="Calibri"/>
                <w:b/>
                <w:bCs/>
                <w:i/>
                <w:iCs/>
                <w:color w:val="000000"/>
                <w:sz w:val="16"/>
                <w:szCs w:val="16"/>
              </w:rPr>
            </w:pPr>
          </w:p>
        </w:tc>
        <w:tc>
          <w:tcPr>
            <w:tcW w:w="645" w:type="pct"/>
            <w:vMerge/>
          </w:tcPr>
          <w:p w14:paraId="6103F79D" w14:textId="77777777" w:rsidR="00FF4735" w:rsidRPr="00327BC1" w:rsidRDefault="00FF4735" w:rsidP="00327BC1">
            <w:pPr>
              <w:jc w:val="center"/>
              <w:rPr>
                <w:rFonts w:ascii="Calibri" w:eastAsia="Times New Roman" w:hAnsi="Calibri"/>
                <w:b/>
                <w:bCs/>
                <w:i/>
                <w:iCs/>
                <w:color w:val="000000"/>
                <w:sz w:val="16"/>
                <w:szCs w:val="16"/>
              </w:rPr>
            </w:pPr>
          </w:p>
        </w:tc>
        <w:tc>
          <w:tcPr>
            <w:tcW w:w="144" w:type="pct"/>
            <w:vMerge/>
            <w:noWrap/>
          </w:tcPr>
          <w:p w14:paraId="703F2AEF" w14:textId="77777777" w:rsidR="00FF4735" w:rsidRPr="00327BC1" w:rsidRDefault="00FF4735" w:rsidP="00327BC1">
            <w:pPr>
              <w:jc w:val="center"/>
              <w:rPr>
                <w:rFonts w:ascii="Calibri" w:eastAsia="Times New Roman" w:hAnsi="Calibri"/>
                <w:b/>
                <w:bCs/>
                <w:i/>
                <w:iCs/>
                <w:color w:val="000000"/>
                <w:sz w:val="16"/>
                <w:szCs w:val="16"/>
              </w:rPr>
            </w:pPr>
          </w:p>
        </w:tc>
        <w:tc>
          <w:tcPr>
            <w:tcW w:w="714" w:type="pct"/>
            <w:vMerge/>
          </w:tcPr>
          <w:p w14:paraId="425EF80D" w14:textId="77777777" w:rsidR="00FF4735" w:rsidRPr="00327BC1" w:rsidRDefault="00FF4735" w:rsidP="00327BC1">
            <w:pPr>
              <w:rPr>
                <w:rFonts w:ascii="Calibri" w:eastAsia="Times New Roman" w:hAnsi="Calibri"/>
                <w:b/>
                <w:bCs/>
                <w:i/>
                <w:iCs/>
                <w:color w:val="000000"/>
                <w:sz w:val="16"/>
                <w:szCs w:val="16"/>
              </w:rPr>
            </w:pPr>
          </w:p>
        </w:tc>
        <w:tc>
          <w:tcPr>
            <w:tcW w:w="517" w:type="pct"/>
            <w:vMerge/>
          </w:tcPr>
          <w:p w14:paraId="505EF3D9" w14:textId="77777777" w:rsidR="00FF4735" w:rsidRPr="00327BC1" w:rsidRDefault="00FF4735" w:rsidP="00327BC1">
            <w:pPr>
              <w:jc w:val="center"/>
              <w:rPr>
                <w:rFonts w:ascii="Calibri" w:eastAsia="Times New Roman" w:hAnsi="Calibri"/>
                <w:b/>
                <w:bCs/>
                <w:i/>
                <w:iCs/>
                <w:color w:val="000000"/>
                <w:sz w:val="16"/>
                <w:szCs w:val="16"/>
              </w:rPr>
            </w:pPr>
          </w:p>
        </w:tc>
        <w:tc>
          <w:tcPr>
            <w:tcW w:w="527" w:type="pct"/>
            <w:vMerge/>
          </w:tcPr>
          <w:p w14:paraId="65BD9F9A" w14:textId="77777777" w:rsidR="00FF4735" w:rsidRPr="00327BC1" w:rsidRDefault="00FF4735" w:rsidP="00327BC1">
            <w:pPr>
              <w:jc w:val="center"/>
              <w:rPr>
                <w:rFonts w:ascii="Calibri" w:eastAsia="Times New Roman" w:hAnsi="Calibri"/>
                <w:b/>
                <w:bCs/>
                <w:i/>
                <w:iCs/>
                <w:color w:val="000000"/>
                <w:sz w:val="16"/>
                <w:szCs w:val="16"/>
              </w:rPr>
            </w:pPr>
          </w:p>
        </w:tc>
        <w:tc>
          <w:tcPr>
            <w:tcW w:w="884" w:type="pct"/>
            <w:vMerge/>
          </w:tcPr>
          <w:p w14:paraId="36A0B3A2" w14:textId="77777777" w:rsidR="00FF4735" w:rsidRPr="00327BC1" w:rsidRDefault="00FF4735" w:rsidP="00327BC1">
            <w:pPr>
              <w:rPr>
                <w:rFonts w:ascii="Calibri" w:eastAsia="Times New Roman" w:hAnsi="Calibri"/>
                <w:b/>
                <w:bCs/>
                <w:i/>
                <w:iCs/>
                <w:color w:val="000000"/>
                <w:sz w:val="20"/>
                <w:szCs w:val="20"/>
              </w:rPr>
            </w:pPr>
          </w:p>
        </w:tc>
      </w:tr>
    </w:tbl>
    <w:p w14:paraId="025AEC8A" w14:textId="77777777" w:rsidR="00FF4735" w:rsidRDefault="00FF4735" w:rsidP="00FF4735">
      <w:pPr>
        <w:pStyle w:val="Textoindependiente21"/>
        <w:spacing w:line="276" w:lineRule="auto"/>
        <w:ind w:firstLine="0"/>
        <w:rPr>
          <w:rFonts w:ascii="Tahoma" w:eastAsiaTheme="minorHAnsi" w:hAnsi="Tahoma" w:cs="Tahoma"/>
          <w:sz w:val="24"/>
          <w:szCs w:val="24"/>
          <w:lang w:eastAsia="en-US"/>
        </w:rPr>
      </w:pPr>
    </w:p>
    <w:tbl>
      <w:tblPr>
        <w:tblStyle w:val="Tablanormal1"/>
        <w:tblW w:w="5000" w:type="pct"/>
        <w:tblLook w:val="04A0" w:firstRow="1" w:lastRow="0" w:firstColumn="1" w:lastColumn="0" w:noHBand="0" w:noVBand="1"/>
      </w:tblPr>
      <w:tblGrid>
        <w:gridCol w:w="923"/>
        <w:gridCol w:w="930"/>
        <w:gridCol w:w="1101"/>
        <w:gridCol w:w="1210"/>
        <w:gridCol w:w="271"/>
        <w:gridCol w:w="1340"/>
        <w:gridCol w:w="972"/>
        <w:gridCol w:w="990"/>
        <w:gridCol w:w="1660"/>
      </w:tblGrid>
      <w:tr w:rsidR="00090B77" w:rsidRPr="00327BC1" w14:paraId="3BDB1B6D" w14:textId="77777777" w:rsidTr="00CD2C1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34D1A2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2-Ene-67</w:t>
            </w:r>
          </w:p>
        </w:tc>
        <w:tc>
          <w:tcPr>
            <w:tcW w:w="495" w:type="pct"/>
            <w:noWrap/>
            <w:hideMark/>
          </w:tcPr>
          <w:p w14:paraId="6FF15D2D" w14:textId="77777777" w:rsidR="00090B77" w:rsidRPr="00327BC1" w:rsidRDefault="00090B77" w:rsidP="00FF47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3-Ene-67</w:t>
            </w:r>
          </w:p>
        </w:tc>
        <w:tc>
          <w:tcPr>
            <w:tcW w:w="586" w:type="pct"/>
            <w:noWrap/>
            <w:hideMark/>
          </w:tcPr>
          <w:p w14:paraId="19906FE0" w14:textId="77777777" w:rsidR="00090B77" w:rsidRPr="00327BC1" w:rsidRDefault="00090B77" w:rsidP="00FF47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w:t>
            </w:r>
          </w:p>
        </w:tc>
        <w:tc>
          <w:tcPr>
            <w:tcW w:w="644" w:type="pct"/>
            <w:noWrap/>
            <w:hideMark/>
          </w:tcPr>
          <w:p w14:paraId="5520A6D6" w14:textId="77777777" w:rsidR="00090B77" w:rsidRPr="00327BC1" w:rsidRDefault="00090B77" w:rsidP="00FF47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450,00</w:t>
            </w:r>
          </w:p>
        </w:tc>
        <w:tc>
          <w:tcPr>
            <w:tcW w:w="144" w:type="pct"/>
            <w:vMerge w:val="restart"/>
            <w:noWrap/>
            <w:hideMark/>
          </w:tcPr>
          <w:p w14:paraId="60AD3E00" w14:textId="77777777" w:rsidR="00090B77" w:rsidRPr="00327BC1" w:rsidRDefault="00090B77" w:rsidP="00FF47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130732B" w14:textId="77777777" w:rsidR="00090B77" w:rsidRPr="00327BC1" w:rsidRDefault="00090B77" w:rsidP="00FF47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i/>
                <w:iCs/>
                <w:color w:val="000000"/>
                <w:sz w:val="16"/>
                <w:szCs w:val="16"/>
              </w:rPr>
            </w:pPr>
            <w:r w:rsidRPr="00327BC1">
              <w:rPr>
                <w:rFonts w:ascii="Calibri" w:eastAsia="Times New Roman" w:hAnsi="Calibri"/>
                <w:i/>
                <w:iCs/>
                <w:color w:val="000000"/>
                <w:sz w:val="16"/>
                <w:szCs w:val="16"/>
              </w:rPr>
              <w:t>213.249,38</w:t>
            </w:r>
          </w:p>
        </w:tc>
        <w:tc>
          <w:tcPr>
            <w:tcW w:w="517" w:type="pct"/>
            <w:noWrap/>
            <w:hideMark/>
          </w:tcPr>
          <w:p w14:paraId="6ABF2B69" w14:textId="77777777" w:rsidR="00090B77" w:rsidRPr="00327BC1" w:rsidRDefault="00090B77" w:rsidP="00FF47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2F13F79" w14:textId="77777777" w:rsidR="00090B77" w:rsidRPr="00327BC1" w:rsidRDefault="00090B77" w:rsidP="00FF47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0,13</w:t>
            </w:r>
          </w:p>
        </w:tc>
        <w:tc>
          <w:tcPr>
            <w:tcW w:w="883" w:type="pct"/>
            <w:noWrap/>
            <w:hideMark/>
          </w:tcPr>
          <w:p w14:paraId="3C1CE71D" w14:textId="77777777" w:rsidR="00090B77" w:rsidRPr="00327BC1" w:rsidRDefault="00090B77" w:rsidP="00FF47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50</w:t>
            </w:r>
          </w:p>
        </w:tc>
      </w:tr>
      <w:tr w:rsidR="00090B77" w:rsidRPr="00327BC1" w14:paraId="7C2D6D0C"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FB800E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6-Mar-67</w:t>
            </w:r>
          </w:p>
        </w:tc>
        <w:tc>
          <w:tcPr>
            <w:tcW w:w="495" w:type="pct"/>
            <w:noWrap/>
            <w:hideMark/>
          </w:tcPr>
          <w:p w14:paraId="3107BC1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19-Abr-67</w:t>
            </w:r>
          </w:p>
        </w:tc>
        <w:tc>
          <w:tcPr>
            <w:tcW w:w="586" w:type="pct"/>
            <w:noWrap/>
            <w:hideMark/>
          </w:tcPr>
          <w:p w14:paraId="10C7A93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45</w:t>
            </w:r>
          </w:p>
        </w:tc>
        <w:tc>
          <w:tcPr>
            <w:tcW w:w="644" w:type="pct"/>
            <w:noWrap/>
            <w:hideMark/>
          </w:tcPr>
          <w:p w14:paraId="56B30A7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450,00</w:t>
            </w:r>
          </w:p>
        </w:tc>
        <w:tc>
          <w:tcPr>
            <w:tcW w:w="144" w:type="pct"/>
            <w:vMerge/>
            <w:noWrap/>
            <w:hideMark/>
          </w:tcPr>
          <w:p w14:paraId="2DA5DB5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4EDB629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213.249,38</w:t>
            </w:r>
          </w:p>
        </w:tc>
        <w:tc>
          <w:tcPr>
            <w:tcW w:w="517" w:type="pct"/>
            <w:noWrap/>
            <w:hideMark/>
          </w:tcPr>
          <w:p w14:paraId="5162A64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091E70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0,13</w:t>
            </w:r>
          </w:p>
        </w:tc>
        <w:tc>
          <w:tcPr>
            <w:tcW w:w="883" w:type="pct"/>
            <w:noWrap/>
            <w:hideMark/>
          </w:tcPr>
          <w:p w14:paraId="0859E83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1.123</w:t>
            </w:r>
          </w:p>
        </w:tc>
      </w:tr>
      <w:tr w:rsidR="00090B77" w:rsidRPr="00327BC1" w14:paraId="2B990669"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5BD6FF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16-Mar-72</w:t>
            </w:r>
          </w:p>
        </w:tc>
        <w:tc>
          <w:tcPr>
            <w:tcW w:w="495" w:type="pct"/>
            <w:noWrap/>
            <w:hideMark/>
          </w:tcPr>
          <w:p w14:paraId="7F7DA52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31-Dic-72</w:t>
            </w:r>
          </w:p>
        </w:tc>
        <w:tc>
          <w:tcPr>
            <w:tcW w:w="586" w:type="pct"/>
            <w:noWrap/>
            <w:hideMark/>
          </w:tcPr>
          <w:p w14:paraId="1235D98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291</w:t>
            </w:r>
          </w:p>
        </w:tc>
        <w:tc>
          <w:tcPr>
            <w:tcW w:w="644" w:type="pct"/>
            <w:noWrap/>
            <w:hideMark/>
          </w:tcPr>
          <w:p w14:paraId="36E7F75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930,00</w:t>
            </w:r>
          </w:p>
        </w:tc>
        <w:tc>
          <w:tcPr>
            <w:tcW w:w="144" w:type="pct"/>
            <w:vMerge/>
            <w:noWrap/>
            <w:hideMark/>
          </w:tcPr>
          <w:p w14:paraId="7C0803B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5A83782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292.443,69</w:t>
            </w:r>
          </w:p>
        </w:tc>
        <w:tc>
          <w:tcPr>
            <w:tcW w:w="517" w:type="pct"/>
            <w:noWrap/>
            <w:hideMark/>
          </w:tcPr>
          <w:p w14:paraId="00A4F63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38750F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0,20</w:t>
            </w:r>
          </w:p>
        </w:tc>
        <w:tc>
          <w:tcPr>
            <w:tcW w:w="883" w:type="pct"/>
            <w:noWrap/>
            <w:hideMark/>
          </w:tcPr>
          <w:p w14:paraId="093AB0B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9.960</w:t>
            </w:r>
          </w:p>
        </w:tc>
      </w:tr>
      <w:tr w:rsidR="00090B77" w:rsidRPr="00327BC1" w14:paraId="6999378E" w14:textId="77777777" w:rsidTr="00CD2C1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91" w:type="pct"/>
            <w:noWrap/>
            <w:hideMark/>
          </w:tcPr>
          <w:p w14:paraId="2897C602"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1-Ene-73</w:t>
            </w:r>
          </w:p>
        </w:tc>
        <w:tc>
          <w:tcPr>
            <w:tcW w:w="495" w:type="pct"/>
            <w:noWrap/>
            <w:hideMark/>
          </w:tcPr>
          <w:p w14:paraId="619408B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31-Ago-73</w:t>
            </w:r>
          </w:p>
        </w:tc>
        <w:tc>
          <w:tcPr>
            <w:tcW w:w="586" w:type="pct"/>
            <w:noWrap/>
            <w:hideMark/>
          </w:tcPr>
          <w:p w14:paraId="071FA4C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243</w:t>
            </w:r>
          </w:p>
        </w:tc>
        <w:tc>
          <w:tcPr>
            <w:tcW w:w="644" w:type="pct"/>
            <w:noWrap/>
            <w:hideMark/>
          </w:tcPr>
          <w:p w14:paraId="640164F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930,00</w:t>
            </w:r>
          </w:p>
        </w:tc>
        <w:tc>
          <w:tcPr>
            <w:tcW w:w="144" w:type="pct"/>
            <w:vMerge/>
            <w:noWrap/>
            <w:hideMark/>
          </w:tcPr>
          <w:p w14:paraId="248C6A6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39DA83C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256.547,33</w:t>
            </w:r>
          </w:p>
        </w:tc>
        <w:tc>
          <w:tcPr>
            <w:tcW w:w="517" w:type="pct"/>
            <w:noWrap/>
            <w:hideMark/>
          </w:tcPr>
          <w:p w14:paraId="0EFE300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885420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0,22</w:t>
            </w:r>
          </w:p>
        </w:tc>
        <w:tc>
          <w:tcPr>
            <w:tcW w:w="883" w:type="pct"/>
            <w:noWrap/>
            <w:hideMark/>
          </w:tcPr>
          <w:p w14:paraId="3B41E27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7.296</w:t>
            </w:r>
          </w:p>
        </w:tc>
      </w:tr>
      <w:tr w:rsidR="00090B77" w:rsidRPr="00327BC1" w14:paraId="07C0872B"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5F5445D"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1-Sept-73</w:t>
            </w:r>
          </w:p>
        </w:tc>
        <w:tc>
          <w:tcPr>
            <w:tcW w:w="495" w:type="pct"/>
            <w:noWrap/>
            <w:hideMark/>
          </w:tcPr>
          <w:p w14:paraId="1D4C6E5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30-Sept-73</w:t>
            </w:r>
          </w:p>
        </w:tc>
        <w:tc>
          <w:tcPr>
            <w:tcW w:w="586" w:type="pct"/>
            <w:noWrap/>
            <w:hideMark/>
          </w:tcPr>
          <w:p w14:paraId="1831CF2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49E5EDC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3.300,00</w:t>
            </w:r>
          </w:p>
        </w:tc>
        <w:tc>
          <w:tcPr>
            <w:tcW w:w="144" w:type="pct"/>
            <w:vMerge/>
            <w:noWrap/>
            <w:hideMark/>
          </w:tcPr>
          <w:p w14:paraId="14E0C65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0E269F0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910.329,25</w:t>
            </w:r>
          </w:p>
        </w:tc>
        <w:tc>
          <w:tcPr>
            <w:tcW w:w="517" w:type="pct"/>
            <w:noWrap/>
            <w:hideMark/>
          </w:tcPr>
          <w:p w14:paraId="7AB0713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DF42D5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0,22</w:t>
            </w:r>
          </w:p>
        </w:tc>
        <w:tc>
          <w:tcPr>
            <w:tcW w:w="883" w:type="pct"/>
            <w:noWrap/>
            <w:hideMark/>
          </w:tcPr>
          <w:p w14:paraId="7B7D0F4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3.196</w:t>
            </w:r>
          </w:p>
        </w:tc>
      </w:tr>
      <w:tr w:rsidR="00090B77" w:rsidRPr="00327BC1" w14:paraId="0CACDCCF"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00E24B6"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1-Oct-73</w:t>
            </w:r>
          </w:p>
        </w:tc>
        <w:tc>
          <w:tcPr>
            <w:tcW w:w="495" w:type="pct"/>
            <w:noWrap/>
            <w:hideMark/>
          </w:tcPr>
          <w:p w14:paraId="39A3146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31-Dic-73</w:t>
            </w:r>
          </w:p>
        </w:tc>
        <w:tc>
          <w:tcPr>
            <w:tcW w:w="586" w:type="pct"/>
            <w:noWrap/>
            <w:hideMark/>
          </w:tcPr>
          <w:p w14:paraId="4052E62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475322E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1.770,00</w:t>
            </w:r>
          </w:p>
        </w:tc>
        <w:tc>
          <w:tcPr>
            <w:tcW w:w="144" w:type="pct"/>
            <w:vMerge/>
            <w:noWrap/>
            <w:hideMark/>
          </w:tcPr>
          <w:p w14:paraId="5B6EEA7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4926667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488.267,51</w:t>
            </w:r>
          </w:p>
        </w:tc>
        <w:tc>
          <w:tcPr>
            <w:tcW w:w="517" w:type="pct"/>
            <w:noWrap/>
            <w:hideMark/>
          </w:tcPr>
          <w:p w14:paraId="6135F81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E7C474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0,22</w:t>
            </w:r>
          </w:p>
        </w:tc>
        <w:tc>
          <w:tcPr>
            <w:tcW w:w="883" w:type="pct"/>
            <w:noWrap/>
            <w:hideMark/>
          </w:tcPr>
          <w:p w14:paraId="30C83BD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5.258</w:t>
            </w:r>
          </w:p>
        </w:tc>
      </w:tr>
      <w:tr w:rsidR="00090B77" w:rsidRPr="00327BC1" w14:paraId="176225A0"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E9FB70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1-Ene-74</w:t>
            </w:r>
          </w:p>
        </w:tc>
        <w:tc>
          <w:tcPr>
            <w:tcW w:w="495" w:type="pct"/>
            <w:noWrap/>
            <w:hideMark/>
          </w:tcPr>
          <w:p w14:paraId="303D92D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22-May-74</w:t>
            </w:r>
          </w:p>
        </w:tc>
        <w:tc>
          <w:tcPr>
            <w:tcW w:w="586" w:type="pct"/>
            <w:noWrap/>
            <w:hideMark/>
          </w:tcPr>
          <w:p w14:paraId="4536E8E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142</w:t>
            </w:r>
          </w:p>
        </w:tc>
        <w:tc>
          <w:tcPr>
            <w:tcW w:w="644" w:type="pct"/>
            <w:noWrap/>
            <w:hideMark/>
          </w:tcPr>
          <w:p w14:paraId="66925CA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1.770,00</w:t>
            </w:r>
          </w:p>
        </w:tc>
        <w:tc>
          <w:tcPr>
            <w:tcW w:w="144" w:type="pct"/>
            <w:vMerge/>
            <w:noWrap/>
            <w:hideMark/>
          </w:tcPr>
          <w:p w14:paraId="17F9785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588A7D3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393.499,46</w:t>
            </w:r>
          </w:p>
        </w:tc>
        <w:tc>
          <w:tcPr>
            <w:tcW w:w="517" w:type="pct"/>
            <w:noWrap/>
            <w:hideMark/>
          </w:tcPr>
          <w:p w14:paraId="53F392F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25A90C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0,28</w:t>
            </w:r>
          </w:p>
        </w:tc>
        <w:tc>
          <w:tcPr>
            <w:tcW w:w="883" w:type="pct"/>
            <w:noWrap/>
            <w:hideMark/>
          </w:tcPr>
          <w:p w14:paraId="277039B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6.540</w:t>
            </w:r>
          </w:p>
        </w:tc>
      </w:tr>
      <w:tr w:rsidR="00090B77" w:rsidRPr="00327BC1" w14:paraId="14B14EB2"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B4A3B4D"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1-Mar-75</w:t>
            </w:r>
          </w:p>
        </w:tc>
        <w:tc>
          <w:tcPr>
            <w:tcW w:w="495" w:type="pct"/>
            <w:noWrap/>
            <w:hideMark/>
          </w:tcPr>
          <w:p w14:paraId="59D1BA1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1-Sept-75</w:t>
            </w:r>
          </w:p>
        </w:tc>
        <w:tc>
          <w:tcPr>
            <w:tcW w:w="586" w:type="pct"/>
            <w:noWrap/>
            <w:hideMark/>
          </w:tcPr>
          <w:p w14:paraId="5DDCB1E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185</w:t>
            </w:r>
          </w:p>
        </w:tc>
        <w:tc>
          <w:tcPr>
            <w:tcW w:w="644" w:type="pct"/>
            <w:noWrap/>
            <w:hideMark/>
          </w:tcPr>
          <w:p w14:paraId="76A2224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1.290,00</w:t>
            </w:r>
          </w:p>
        </w:tc>
        <w:tc>
          <w:tcPr>
            <w:tcW w:w="144" w:type="pct"/>
            <w:vMerge/>
            <w:noWrap/>
            <w:hideMark/>
          </w:tcPr>
          <w:p w14:paraId="450976C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71D7AE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226.978,08</w:t>
            </w:r>
          </w:p>
        </w:tc>
        <w:tc>
          <w:tcPr>
            <w:tcW w:w="517" w:type="pct"/>
            <w:noWrap/>
            <w:hideMark/>
          </w:tcPr>
          <w:p w14:paraId="6100602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676BF5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0,35</w:t>
            </w:r>
          </w:p>
        </w:tc>
        <w:tc>
          <w:tcPr>
            <w:tcW w:w="883" w:type="pct"/>
            <w:noWrap/>
            <w:hideMark/>
          </w:tcPr>
          <w:p w14:paraId="7498603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4.915</w:t>
            </w:r>
          </w:p>
        </w:tc>
      </w:tr>
      <w:tr w:rsidR="00090B77" w:rsidRPr="00327BC1" w14:paraId="138E6866"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124B53D"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15-Mar-79</w:t>
            </w:r>
          </w:p>
        </w:tc>
        <w:tc>
          <w:tcPr>
            <w:tcW w:w="495" w:type="pct"/>
            <w:noWrap/>
            <w:hideMark/>
          </w:tcPr>
          <w:p w14:paraId="2849D64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30-Jun-79</w:t>
            </w:r>
          </w:p>
        </w:tc>
        <w:tc>
          <w:tcPr>
            <w:tcW w:w="586" w:type="pct"/>
            <w:noWrap/>
            <w:hideMark/>
          </w:tcPr>
          <w:p w14:paraId="33AF2C9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108</w:t>
            </w:r>
          </w:p>
        </w:tc>
        <w:tc>
          <w:tcPr>
            <w:tcW w:w="644" w:type="pct"/>
            <w:noWrap/>
            <w:hideMark/>
          </w:tcPr>
          <w:p w14:paraId="624EE79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3.300,00</w:t>
            </w:r>
          </w:p>
        </w:tc>
        <w:tc>
          <w:tcPr>
            <w:tcW w:w="144" w:type="pct"/>
            <w:vMerge/>
            <w:noWrap/>
            <w:hideMark/>
          </w:tcPr>
          <w:p w14:paraId="0818397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46081D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257.193,70</w:t>
            </w:r>
          </w:p>
        </w:tc>
        <w:tc>
          <w:tcPr>
            <w:tcW w:w="517" w:type="pct"/>
            <w:noWrap/>
            <w:hideMark/>
          </w:tcPr>
          <w:p w14:paraId="2562BEA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838A51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0,80</w:t>
            </w:r>
          </w:p>
        </w:tc>
        <w:tc>
          <w:tcPr>
            <w:tcW w:w="883" w:type="pct"/>
            <w:noWrap/>
            <w:hideMark/>
          </w:tcPr>
          <w:p w14:paraId="10226BC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3.251</w:t>
            </w:r>
          </w:p>
        </w:tc>
      </w:tr>
      <w:tr w:rsidR="00090B77" w:rsidRPr="00327BC1" w14:paraId="564054EB"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947CB1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1-Jul-79</w:t>
            </w:r>
          </w:p>
        </w:tc>
        <w:tc>
          <w:tcPr>
            <w:tcW w:w="495" w:type="pct"/>
            <w:noWrap/>
            <w:hideMark/>
          </w:tcPr>
          <w:p w14:paraId="32485BB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30-Sept-79</w:t>
            </w:r>
          </w:p>
        </w:tc>
        <w:tc>
          <w:tcPr>
            <w:tcW w:w="586" w:type="pct"/>
            <w:noWrap/>
            <w:hideMark/>
          </w:tcPr>
          <w:p w14:paraId="1CF2AA0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2471E41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14.610,00</w:t>
            </w:r>
          </w:p>
        </w:tc>
        <w:tc>
          <w:tcPr>
            <w:tcW w:w="144" w:type="pct"/>
            <w:vMerge/>
            <w:noWrap/>
            <w:hideMark/>
          </w:tcPr>
          <w:p w14:paraId="4048823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38B7C6A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1.138.666,67</w:t>
            </w:r>
          </w:p>
        </w:tc>
        <w:tc>
          <w:tcPr>
            <w:tcW w:w="517" w:type="pct"/>
            <w:noWrap/>
            <w:hideMark/>
          </w:tcPr>
          <w:p w14:paraId="7D4DC71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BDCB5C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0,80</w:t>
            </w:r>
          </w:p>
        </w:tc>
        <w:tc>
          <w:tcPr>
            <w:tcW w:w="883" w:type="pct"/>
            <w:noWrap/>
            <w:hideMark/>
          </w:tcPr>
          <w:p w14:paraId="4D371C2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12.261</w:t>
            </w:r>
          </w:p>
        </w:tc>
      </w:tr>
      <w:tr w:rsidR="00090B77" w:rsidRPr="00327BC1" w14:paraId="1ADCADE4"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D06972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1-Oct-79</w:t>
            </w:r>
          </w:p>
        </w:tc>
        <w:tc>
          <w:tcPr>
            <w:tcW w:w="495" w:type="pct"/>
            <w:noWrap/>
            <w:hideMark/>
          </w:tcPr>
          <w:p w14:paraId="00E1C6E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31-Dic-79</w:t>
            </w:r>
          </w:p>
        </w:tc>
        <w:tc>
          <w:tcPr>
            <w:tcW w:w="586" w:type="pct"/>
            <w:noWrap/>
            <w:hideMark/>
          </w:tcPr>
          <w:p w14:paraId="7099536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45227AE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17.790,00</w:t>
            </w:r>
          </w:p>
        </w:tc>
        <w:tc>
          <w:tcPr>
            <w:tcW w:w="144" w:type="pct"/>
            <w:vMerge/>
            <w:noWrap/>
            <w:hideMark/>
          </w:tcPr>
          <w:p w14:paraId="56D2C4E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6ED937A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1.386.507,88</w:t>
            </w:r>
          </w:p>
        </w:tc>
        <w:tc>
          <w:tcPr>
            <w:tcW w:w="517" w:type="pct"/>
            <w:noWrap/>
            <w:hideMark/>
          </w:tcPr>
          <w:p w14:paraId="1E38B1B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005E42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0,80</w:t>
            </w:r>
          </w:p>
        </w:tc>
        <w:tc>
          <w:tcPr>
            <w:tcW w:w="883" w:type="pct"/>
            <w:noWrap/>
            <w:hideMark/>
          </w:tcPr>
          <w:p w14:paraId="7D0DF0D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14.930</w:t>
            </w:r>
          </w:p>
        </w:tc>
      </w:tr>
      <w:tr w:rsidR="00090B77" w:rsidRPr="00327BC1" w14:paraId="570AD75B"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F07BFF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1-Ene-80</w:t>
            </w:r>
          </w:p>
        </w:tc>
        <w:tc>
          <w:tcPr>
            <w:tcW w:w="495" w:type="pct"/>
            <w:noWrap/>
            <w:hideMark/>
          </w:tcPr>
          <w:p w14:paraId="075D6E0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1-Mar-80</w:t>
            </w:r>
          </w:p>
        </w:tc>
        <w:tc>
          <w:tcPr>
            <w:tcW w:w="586" w:type="pct"/>
            <w:noWrap/>
            <w:hideMark/>
          </w:tcPr>
          <w:p w14:paraId="26520A6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w:t>
            </w:r>
          </w:p>
        </w:tc>
        <w:tc>
          <w:tcPr>
            <w:tcW w:w="644" w:type="pct"/>
            <w:noWrap/>
            <w:hideMark/>
          </w:tcPr>
          <w:p w14:paraId="346717A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21.420,00</w:t>
            </w:r>
          </w:p>
        </w:tc>
        <w:tc>
          <w:tcPr>
            <w:tcW w:w="144" w:type="pct"/>
            <w:vMerge/>
            <w:noWrap/>
            <w:hideMark/>
          </w:tcPr>
          <w:p w14:paraId="7202EE2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578415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1.296.134,77</w:t>
            </w:r>
          </w:p>
        </w:tc>
        <w:tc>
          <w:tcPr>
            <w:tcW w:w="517" w:type="pct"/>
            <w:noWrap/>
            <w:hideMark/>
          </w:tcPr>
          <w:p w14:paraId="217060E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F4363B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1,02</w:t>
            </w:r>
          </w:p>
        </w:tc>
        <w:tc>
          <w:tcPr>
            <w:tcW w:w="883" w:type="pct"/>
            <w:noWrap/>
            <w:hideMark/>
          </w:tcPr>
          <w:p w14:paraId="0754B0A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9.254</w:t>
            </w:r>
          </w:p>
        </w:tc>
      </w:tr>
      <w:tr w:rsidR="00090B77" w:rsidRPr="00327BC1" w14:paraId="57F2DEA4"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5F4973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2-Mar-80</w:t>
            </w:r>
          </w:p>
        </w:tc>
        <w:tc>
          <w:tcPr>
            <w:tcW w:w="495" w:type="pct"/>
            <w:noWrap/>
            <w:hideMark/>
          </w:tcPr>
          <w:p w14:paraId="235A456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30-Abr-80</w:t>
            </w:r>
          </w:p>
        </w:tc>
        <w:tc>
          <w:tcPr>
            <w:tcW w:w="586" w:type="pct"/>
            <w:noWrap/>
            <w:hideMark/>
          </w:tcPr>
          <w:p w14:paraId="5924E57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60</w:t>
            </w:r>
          </w:p>
        </w:tc>
        <w:tc>
          <w:tcPr>
            <w:tcW w:w="644" w:type="pct"/>
            <w:noWrap/>
            <w:hideMark/>
          </w:tcPr>
          <w:p w14:paraId="7783114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21.420,00</w:t>
            </w:r>
          </w:p>
        </w:tc>
        <w:tc>
          <w:tcPr>
            <w:tcW w:w="144" w:type="pct"/>
            <w:vMerge/>
            <w:noWrap/>
            <w:hideMark/>
          </w:tcPr>
          <w:p w14:paraId="7A3A492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91522E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1.296.134,77</w:t>
            </w:r>
          </w:p>
        </w:tc>
        <w:tc>
          <w:tcPr>
            <w:tcW w:w="517" w:type="pct"/>
            <w:noWrap/>
            <w:hideMark/>
          </w:tcPr>
          <w:p w14:paraId="2AE9BC2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3E33C9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1,02</w:t>
            </w:r>
          </w:p>
        </w:tc>
        <w:tc>
          <w:tcPr>
            <w:tcW w:w="883" w:type="pct"/>
            <w:noWrap/>
            <w:hideMark/>
          </w:tcPr>
          <w:p w14:paraId="1F99523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9.102</w:t>
            </w:r>
          </w:p>
        </w:tc>
      </w:tr>
      <w:tr w:rsidR="00090B77" w:rsidRPr="00327BC1" w14:paraId="7D824021"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B54264D"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1-May-80</w:t>
            </w:r>
          </w:p>
        </w:tc>
        <w:tc>
          <w:tcPr>
            <w:tcW w:w="495" w:type="pct"/>
            <w:noWrap/>
            <w:hideMark/>
          </w:tcPr>
          <w:p w14:paraId="064E20F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30-Jun-80</w:t>
            </w:r>
          </w:p>
        </w:tc>
        <w:tc>
          <w:tcPr>
            <w:tcW w:w="586" w:type="pct"/>
            <w:noWrap/>
            <w:hideMark/>
          </w:tcPr>
          <w:p w14:paraId="7E53075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w:t>
            </w:r>
          </w:p>
        </w:tc>
        <w:tc>
          <w:tcPr>
            <w:tcW w:w="644" w:type="pct"/>
            <w:noWrap/>
            <w:hideMark/>
          </w:tcPr>
          <w:p w14:paraId="524D27C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17.790,00</w:t>
            </w:r>
          </w:p>
        </w:tc>
        <w:tc>
          <w:tcPr>
            <w:tcW w:w="144" w:type="pct"/>
            <w:vMerge/>
            <w:noWrap/>
            <w:hideMark/>
          </w:tcPr>
          <w:p w14:paraId="74FC370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0AD85F7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1.076.481,68</w:t>
            </w:r>
          </w:p>
        </w:tc>
        <w:tc>
          <w:tcPr>
            <w:tcW w:w="517" w:type="pct"/>
            <w:noWrap/>
            <w:hideMark/>
          </w:tcPr>
          <w:p w14:paraId="29D404C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5C7C28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1,02</w:t>
            </w:r>
          </w:p>
        </w:tc>
        <w:tc>
          <w:tcPr>
            <w:tcW w:w="883" w:type="pct"/>
            <w:noWrap/>
            <w:hideMark/>
          </w:tcPr>
          <w:p w14:paraId="1B7F4B8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7.686</w:t>
            </w:r>
          </w:p>
        </w:tc>
      </w:tr>
      <w:tr w:rsidR="00090B77" w:rsidRPr="00327BC1" w14:paraId="5D493A90"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8E31F03"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1-Jul-80</w:t>
            </w:r>
          </w:p>
        </w:tc>
        <w:tc>
          <w:tcPr>
            <w:tcW w:w="495" w:type="pct"/>
            <w:noWrap/>
            <w:hideMark/>
          </w:tcPr>
          <w:p w14:paraId="0C2974A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30-Sept-80</w:t>
            </w:r>
          </w:p>
        </w:tc>
        <w:tc>
          <w:tcPr>
            <w:tcW w:w="586" w:type="pct"/>
            <w:noWrap/>
            <w:hideMark/>
          </w:tcPr>
          <w:p w14:paraId="2D6D1E3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4E2CB48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21.420,00</w:t>
            </w:r>
          </w:p>
        </w:tc>
        <w:tc>
          <w:tcPr>
            <w:tcW w:w="144" w:type="pct"/>
            <w:vMerge/>
            <w:noWrap/>
            <w:hideMark/>
          </w:tcPr>
          <w:p w14:paraId="2416F17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1F3957B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1.296.134,77</w:t>
            </w:r>
          </w:p>
        </w:tc>
        <w:tc>
          <w:tcPr>
            <w:tcW w:w="517" w:type="pct"/>
            <w:noWrap/>
            <w:hideMark/>
          </w:tcPr>
          <w:p w14:paraId="75E5DA6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DF83E4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1,02</w:t>
            </w:r>
          </w:p>
        </w:tc>
        <w:tc>
          <w:tcPr>
            <w:tcW w:w="883" w:type="pct"/>
            <w:noWrap/>
            <w:hideMark/>
          </w:tcPr>
          <w:p w14:paraId="07798E0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13.957</w:t>
            </w:r>
          </w:p>
        </w:tc>
      </w:tr>
      <w:tr w:rsidR="00090B77" w:rsidRPr="00327BC1" w14:paraId="1497E306"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D5898BA"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1-Oct-80</w:t>
            </w:r>
          </w:p>
        </w:tc>
        <w:tc>
          <w:tcPr>
            <w:tcW w:w="495" w:type="pct"/>
            <w:noWrap/>
            <w:hideMark/>
          </w:tcPr>
          <w:p w14:paraId="2AE7FF6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31-Dic-80</w:t>
            </w:r>
          </w:p>
        </w:tc>
        <w:tc>
          <w:tcPr>
            <w:tcW w:w="586" w:type="pct"/>
            <w:noWrap/>
            <w:hideMark/>
          </w:tcPr>
          <w:p w14:paraId="213EA2A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7AF1F6D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17.790,00</w:t>
            </w:r>
          </w:p>
        </w:tc>
        <w:tc>
          <w:tcPr>
            <w:tcW w:w="144" w:type="pct"/>
            <w:vMerge/>
            <w:noWrap/>
            <w:hideMark/>
          </w:tcPr>
          <w:p w14:paraId="2F98909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0AEEF68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1.076.481,68</w:t>
            </w:r>
          </w:p>
        </w:tc>
        <w:tc>
          <w:tcPr>
            <w:tcW w:w="517" w:type="pct"/>
            <w:noWrap/>
            <w:hideMark/>
          </w:tcPr>
          <w:p w14:paraId="0C734E9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E9AB24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1,02</w:t>
            </w:r>
          </w:p>
        </w:tc>
        <w:tc>
          <w:tcPr>
            <w:tcW w:w="883" w:type="pct"/>
            <w:noWrap/>
            <w:hideMark/>
          </w:tcPr>
          <w:p w14:paraId="4FB602D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11.591</w:t>
            </w:r>
          </w:p>
        </w:tc>
      </w:tr>
      <w:tr w:rsidR="00090B77" w:rsidRPr="00327BC1" w14:paraId="24F69CEF"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1ED2CC1"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1-Ene-81</w:t>
            </w:r>
          </w:p>
        </w:tc>
        <w:tc>
          <w:tcPr>
            <w:tcW w:w="495" w:type="pct"/>
            <w:noWrap/>
            <w:hideMark/>
          </w:tcPr>
          <w:p w14:paraId="22DABE3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31-Mar-81</w:t>
            </w:r>
          </w:p>
        </w:tc>
        <w:tc>
          <w:tcPr>
            <w:tcW w:w="586" w:type="pct"/>
            <w:noWrap/>
            <w:hideMark/>
          </w:tcPr>
          <w:p w14:paraId="3CBFC5C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90</w:t>
            </w:r>
          </w:p>
        </w:tc>
        <w:tc>
          <w:tcPr>
            <w:tcW w:w="644" w:type="pct"/>
            <w:noWrap/>
            <w:hideMark/>
          </w:tcPr>
          <w:p w14:paraId="24134AE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25.530,00</w:t>
            </w:r>
          </w:p>
        </w:tc>
        <w:tc>
          <w:tcPr>
            <w:tcW w:w="144" w:type="pct"/>
            <w:vMerge/>
            <w:noWrap/>
            <w:hideMark/>
          </w:tcPr>
          <w:p w14:paraId="132DFB3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660BC27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1.227.479,69</w:t>
            </w:r>
          </w:p>
        </w:tc>
        <w:tc>
          <w:tcPr>
            <w:tcW w:w="517" w:type="pct"/>
            <w:noWrap/>
            <w:hideMark/>
          </w:tcPr>
          <w:p w14:paraId="6C2FA29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A7CB15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1,29</w:t>
            </w:r>
          </w:p>
        </w:tc>
        <w:tc>
          <w:tcPr>
            <w:tcW w:w="883" w:type="pct"/>
            <w:noWrap/>
            <w:hideMark/>
          </w:tcPr>
          <w:p w14:paraId="1CAC9C5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12.930</w:t>
            </w:r>
          </w:p>
        </w:tc>
      </w:tr>
      <w:tr w:rsidR="00090B77" w:rsidRPr="00327BC1" w14:paraId="458270D8"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3EF42C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1-Abr-81</w:t>
            </w:r>
          </w:p>
        </w:tc>
        <w:tc>
          <w:tcPr>
            <w:tcW w:w="495" w:type="pct"/>
            <w:noWrap/>
            <w:hideMark/>
          </w:tcPr>
          <w:p w14:paraId="2CE2CBB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30-Jun-81</w:t>
            </w:r>
          </w:p>
        </w:tc>
        <w:tc>
          <w:tcPr>
            <w:tcW w:w="586" w:type="pct"/>
            <w:noWrap/>
            <w:hideMark/>
          </w:tcPr>
          <w:p w14:paraId="13AD7D5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91</w:t>
            </w:r>
          </w:p>
        </w:tc>
        <w:tc>
          <w:tcPr>
            <w:tcW w:w="644" w:type="pct"/>
            <w:noWrap/>
            <w:hideMark/>
          </w:tcPr>
          <w:p w14:paraId="01ADB73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17.790,00</w:t>
            </w:r>
          </w:p>
        </w:tc>
        <w:tc>
          <w:tcPr>
            <w:tcW w:w="144" w:type="pct"/>
            <w:vMerge/>
            <w:noWrap/>
            <w:hideMark/>
          </w:tcPr>
          <w:p w14:paraId="005984B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0544C63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855.341,31</w:t>
            </w:r>
          </w:p>
        </w:tc>
        <w:tc>
          <w:tcPr>
            <w:tcW w:w="517" w:type="pct"/>
            <w:noWrap/>
            <w:hideMark/>
          </w:tcPr>
          <w:p w14:paraId="3A73CCE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789006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1,29</w:t>
            </w:r>
          </w:p>
        </w:tc>
        <w:tc>
          <w:tcPr>
            <w:tcW w:w="883" w:type="pct"/>
            <w:noWrap/>
            <w:hideMark/>
          </w:tcPr>
          <w:p w14:paraId="2DE1ABA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9.110</w:t>
            </w:r>
          </w:p>
        </w:tc>
      </w:tr>
      <w:tr w:rsidR="00090B77" w:rsidRPr="00327BC1" w14:paraId="4D308176"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82FE623"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1-Jul-81</w:t>
            </w:r>
          </w:p>
        </w:tc>
        <w:tc>
          <w:tcPr>
            <w:tcW w:w="495" w:type="pct"/>
            <w:noWrap/>
            <w:hideMark/>
          </w:tcPr>
          <w:p w14:paraId="209C942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30-Sept-81</w:t>
            </w:r>
          </w:p>
        </w:tc>
        <w:tc>
          <w:tcPr>
            <w:tcW w:w="586" w:type="pct"/>
            <w:noWrap/>
            <w:hideMark/>
          </w:tcPr>
          <w:p w14:paraId="31EB471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2A12674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21.420,00</w:t>
            </w:r>
          </w:p>
        </w:tc>
        <w:tc>
          <w:tcPr>
            <w:tcW w:w="144" w:type="pct"/>
            <w:vMerge/>
            <w:noWrap/>
            <w:hideMark/>
          </w:tcPr>
          <w:p w14:paraId="1F105A7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516C75D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1.029.871,33</w:t>
            </w:r>
          </w:p>
        </w:tc>
        <w:tc>
          <w:tcPr>
            <w:tcW w:w="517" w:type="pct"/>
            <w:noWrap/>
            <w:hideMark/>
          </w:tcPr>
          <w:p w14:paraId="48F2237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C48061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1,29</w:t>
            </w:r>
          </w:p>
        </w:tc>
        <w:tc>
          <w:tcPr>
            <w:tcW w:w="883" w:type="pct"/>
            <w:noWrap/>
            <w:hideMark/>
          </w:tcPr>
          <w:p w14:paraId="421F7DF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11.089</w:t>
            </w:r>
          </w:p>
        </w:tc>
      </w:tr>
      <w:tr w:rsidR="00090B77" w:rsidRPr="00327BC1" w14:paraId="78C4198B"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8E37B0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1-Oct-81</w:t>
            </w:r>
          </w:p>
        </w:tc>
        <w:tc>
          <w:tcPr>
            <w:tcW w:w="495" w:type="pct"/>
            <w:noWrap/>
            <w:hideMark/>
          </w:tcPr>
          <w:p w14:paraId="29F4DD9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31-Dic-81</w:t>
            </w:r>
          </w:p>
        </w:tc>
        <w:tc>
          <w:tcPr>
            <w:tcW w:w="586" w:type="pct"/>
            <w:noWrap/>
            <w:hideMark/>
          </w:tcPr>
          <w:p w14:paraId="31E4EBD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3637E9E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25.530,00</w:t>
            </w:r>
          </w:p>
        </w:tc>
        <w:tc>
          <w:tcPr>
            <w:tcW w:w="144" w:type="pct"/>
            <w:vMerge/>
            <w:noWrap/>
            <w:hideMark/>
          </w:tcPr>
          <w:p w14:paraId="1A15EEA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567085E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1.227.479,69</w:t>
            </w:r>
          </w:p>
        </w:tc>
        <w:tc>
          <w:tcPr>
            <w:tcW w:w="517" w:type="pct"/>
            <w:noWrap/>
            <w:hideMark/>
          </w:tcPr>
          <w:p w14:paraId="35CDF2F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8EDE35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1,29</w:t>
            </w:r>
          </w:p>
        </w:tc>
        <w:tc>
          <w:tcPr>
            <w:tcW w:w="883" w:type="pct"/>
            <w:noWrap/>
            <w:hideMark/>
          </w:tcPr>
          <w:p w14:paraId="193747A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13.217</w:t>
            </w:r>
          </w:p>
        </w:tc>
      </w:tr>
      <w:tr w:rsidR="00090B77" w:rsidRPr="00327BC1" w14:paraId="19DA4071"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614E7D4"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1-Ene-82</w:t>
            </w:r>
          </w:p>
        </w:tc>
        <w:tc>
          <w:tcPr>
            <w:tcW w:w="495" w:type="pct"/>
            <w:noWrap/>
            <w:hideMark/>
          </w:tcPr>
          <w:p w14:paraId="3B0E6D1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31-Mar-82</w:t>
            </w:r>
          </w:p>
        </w:tc>
        <w:tc>
          <w:tcPr>
            <w:tcW w:w="586" w:type="pct"/>
            <w:noWrap/>
            <w:hideMark/>
          </w:tcPr>
          <w:p w14:paraId="337B99E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90</w:t>
            </w:r>
          </w:p>
        </w:tc>
        <w:tc>
          <w:tcPr>
            <w:tcW w:w="644" w:type="pct"/>
            <w:noWrap/>
            <w:hideMark/>
          </w:tcPr>
          <w:p w14:paraId="27CBA2C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30.150,00</w:t>
            </w:r>
          </w:p>
        </w:tc>
        <w:tc>
          <w:tcPr>
            <w:tcW w:w="144" w:type="pct"/>
            <w:vMerge/>
            <w:noWrap/>
            <w:hideMark/>
          </w:tcPr>
          <w:p w14:paraId="4A31B70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7046E9C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1.146.307,42</w:t>
            </w:r>
          </w:p>
        </w:tc>
        <w:tc>
          <w:tcPr>
            <w:tcW w:w="517" w:type="pct"/>
            <w:noWrap/>
            <w:hideMark/>
          </w:tcPr>
          <w:p w14:paraId="6B840CA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3E7337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1,63</w:t>
            </w:r>
          </w:p>
        </w:tc>
        <w:tc>
          <w:tcPr>
            <w:tcW w:w="883" w:type="pct"/>
            <w:noWrap/>
            <w:hideMark/>
          </w:tcPr>
          <w:p w14:paraId="17AE6EB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12.075</w:t>
            </w:r>
          </w:p>
        </w:tc>
      </w:tr>
      <w:tr w:rsidR="00090B77" w:rsidRPr="00327BC1" w14:paraId="791FFDE1"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4E7005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1-Abr-82</w:t>
            </w:r>
          </w:p>
        </w:tc>
        <w:tc>
          <w:tcPr>
            <w:tcW w:w="495" w:type="pct"/>
            <w:noWrap/>
            <w:hideMark/>
          </w:tcPr>
          <w:p w14:paraId="0D05333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30-Jun-82</w:t>
            </w:r>
          </w:p>
        </w:tc>
        <w:tc>
          <w:tcPr>
            <w:tcW w:w="586" w:type="pct"/>
            <w:noWrap/>
            <w:hideMark/>
          </w:tcPr>
          <w:p w14:paraId="1B8BB45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91</w:t>
            </w:r>
          </w:p>
        </w:tc>
        <w:tc>
          <w:tcPr>
            <w:tcW w:w="644" w:type="pct"/>
            <w:noWrap/>
            <w:hideMark/>
          </w:tcPr>
          <w:p w14:paraId="5992D0F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25.530,00</w:t>
            </w:r>
          </w:p>
        </w:tc>
        <w:tc>
          <w:tcPr>
            <w:tcW w:w="144" w:type="pct"/>
            <w:vMerge/>
            <w:noWrap/>
            <w:hideMark/>
          </w:tcPr>
          <w:p w14:paraId="706664C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2334D4C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970.654,34</w:t>
            </w:r>
          </w:p>
        </w:tc>
        <w:tc>
          <w:tcPr>
            <w:tcW w:w="517" w:type="pct"/>
            <w:noWrap/>
            <w:hideMark/>
          </w:tcPr>
          <w:p w14:paraId="3CD294E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5A742D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1,63</w:t>
            </w:r>
          </w:p>
        </w:tc>
        <w:tc>
          <w:tcPr>
            <w:tcW w:w="883" w:type="pct"/>
            <w:noWrap/>
            <w:hideMark/>
          </w:tcPr>
          <w:p w14:paraId="2CBD66D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10.338</w:t>
            </w:r>
          </w:p>
        </w:tc>
      </w:tr>
      <w:tr w:rsidR="00090B77" w:rsidRPr="00327BC1" w14:paraId="1B85EF4A"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B5B9985"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1-Jul-82</w:t>
            </w:r>
          </w:p>
        </w:tc>
        <w:tc>
          <w:tcPr>
            <w:tcW w:w="495" w:type="pct"/>
            <w:noWrap/>
            <w:hideMark/>
          </w:tcPr>
          <w:p w14:paraId="641D7C0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31-Ago-82</w:t>
            </w:r>
          </w:p>
        </w:tc>
        <w:tc>
          <w:tcPr>
            <w:tcW w:w="586" w:type="pct"/>
            <w:noWrap/>
            <w:hideMark/>
          </w:tcPr>
          <w:p w14:paraId="5A2BE3E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62</w:t>
            </w:r>
          </w:p>
        </w:tc>
        <w:tc>
          <w:tcPr>
            <w:tcW w:w="644" w:type="pct"/>
            <w:noWrap/>
            <w:hideMark/>
          </w:tcPr>
          <w:p w14:paraId="60D3A43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30.150,00</w:t>
            </w:r>
          </w:p>
        </w:tc>
        <w:tc>
          <w:tcPr>
            <w:tcW w:w="144" w:type="pct"/>
            <w:vMerge/>
            <w:noWrap/>
            <w:hideMark/>
          </w:tcPr>
          <w:p w14:paraId="325060E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50A3106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1.146.307,42</w:t>
            </w:r>
          </w:p>
        </w:tc>
        <w:tc>
          <w:tcPr>
            <w:tcW w:w="517" w:type="pct"/>
            <w:noWrap/>
            <w:hideMark/>
          </w:tcPr>
          <w:p w14:paraId="1AB8407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98EE0C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1,63</w:t>
            </w:r>
          </w:p>
        </w:tc>
        <w:tc>
          <w:tcPr>
            <w:tcW w:w="883" w:type="pct"/>
            <w:noWrap/>
            <w:hideMark/>
          </w:tcPr>
          <w:p w14:paraId="6952760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8.318</w:t>
            </w:r>
          </w:p>
        </w:tc>
      </w:tr>
      <w:tr w:rsidR="00090B77" w:rsidRPr="00327BC1" w14:paraId="0821BC7E"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C39A513"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1-Sept-82</w:t>
            </w:r>
          </w:p>
        </w:tc>
        <w:tc>
          <w:tcPr>
            <w:tcW w:w="495" w:type="pct"/>
            <w:noWrap/>
            <w:hideMark/>
          </w:tcPr>
          <w:p w14:paraId="4A7EB6C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30-Sept-82</w:t>
            </w:r>
          </w:p>
        </w:tc>
        <w:tc>
          <w:tcPr>
            <w:tcW w:w="586" w:type="pct"/>
            <w:noWrap/>
            <w:hideMark/>
          </w:tcPr>
          <w:p w14:paraId="7A36A0E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1CC8532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20.526,00</w:t>
            </w:r>
          </w:p>
        </w:tc>
        <w:tc>
          <w:tcPr>
            <w:tcW w:w="144" w:type="pct"/>
            <w:vMerge/>
            <w:noWrap/>
            <w:hideMark/>
          </w:tcPr>
          <w:p w14:paraId="4C2ADBB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33B6EB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780.401,53</w:t>
            </w:r>
          </w:p>
        </w:tc>
        <w:tc>
          <w:tcPr>
            <w:tcW w:w="517" w:type="pct"/>
            <w:noWrap/>
            <w:hideMark/>
          </w:tcPr>
          <w:p w14:paraId="3A144D8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7EE4FF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1,63</w:t>
            </w:r>
          </w:p>
        </w:tc>
        <w:tc>
          <w:tcPr>
            <w:tcW w:w="883" w:type="pct"/>
            <w:noWrap/>
            <w:hideMark/>
          </w:tcPr>
          <w:p w14:paraId="4C7D909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2.740</w:t>
            </w:r>
          </w:p>
        </w:tc>
      </w:tr>
      <w:tr w:rsidR="00090B77" w:rsidRPr="00327BC1" w14:paraId="0E705AAB"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148DF01"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1-Oct-82</w:t>
            </w:r>
          </w:p>
        </w:tc>
        <w:tc>
          <w:tcPr>
            <w:tcW w:w="495" w:type="pct"/>
            <w:noWrap/>
            <w:hideMark/>
          </w:tcPr>
          <w:p w14:paraId="339FE9C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31-Oct-82</w:t>
            </w:r>
          </w:p>
        </w:tc>
        <w:tc>
          <w:tcPr>
            <w:tcW w:w="586" w:type="pct"/>
            <w:noWrap/>
            <w:hideMark/>
          </w:tcPr>
          <w:p w14:paraId="18D93F6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61623BC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18.312,00</w:t>
            </w:r>
          </w:p>
        </w:tc>
        <w:tc>
          <w:tcPr>
            <w:tcW w:w="144" w:type="pct"/>
            <w:vMerge/>
            <w:noWrap/>
            <w:hideMark/>
          </w:tcPr>
          <w:p w14:paraId="109BB6E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40C3A61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696.224,92</w:t>
            </w:r>
          </w:p>
        </w:tc>
        <w:tc>
          <w:tcPr>
            <w:tcW w:w="517" w:type="pct"/>
            <w:noWrap/>
            <w:hideMark/>
          </w:tcPr>
          <w:p w14:paraId="2CC682D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69723F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1,63</w:t>
            </w:r>
          </w:p>
        </w:tc>
        <w:tc>
          <w:tcPr>
            <w:tcW w:w="883" w:type="pct"/>
            <w:noWrap/>
            <w:hideMark/>
          </w:tcPr>
          <w:p w14:paraId="7F4B7FB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2.526</w:t>
            </w:r>
          </w:p>
        </w:tc>
      </w:tr>
      <w:tr w:rsidR="00090B77" w:rsidRPr="00327BC1" w14:paraId="690D3440"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752FFE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1-Nov-82</w:t>
            </w:r>
          </w:p>
        </w:tc>
        <w:tc>
          <w:tcPr>
            <w:tcW w:w="495" w:type="pct"/>
            <w:noWrap/>
            <w:hideMark/>
          </w:tcPr>
          <w:p w14:paraId="16301A1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30-Nov-82</w:t>
            </w:r>
          </w:p>
        </w:tc>
        <w:tc>
          <w:tcPr>
            <w:tcW w:w="586" w:type="pct"/>
            <w:noWrap/>
            <w:hideMark/>
          </w:tcPr>
          <w:p w14:paraId="4E65775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259F102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24.432,00</w:t>
            </w:r>
          </w:p>
        </w:tc>
        <w:tc>
          <w:tcPr>
            <w:tcW w:w="144" w:type="pct"/>
            <w:vMerge/>
            <w:noWrap/>
            <w:hideMark/>
          </w:tcPr>
          <w:p w14:paraId="623C7F9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45F6A2C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928.908,22</w:t>
            </w:r>
          </w:p>
        </w:tc>
        <w:tc>
          <w:tcPr>
            <w:tcW w:w="517" w:type="pct"/>
            <w:noWrap/>
            <w:hideMark/>
          </w:tcPr>
          <w:p w14:paraId="21CED87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75283C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1,63</w:t>
            </w:r>
          </w:p>
        </w:tc>
        <w:tc>
          <w:tcPr>
            <w:tcW w:w="883" w:type="pct"/>
            <w:noWrap/>
            <w:hideMark/>
          </w:tcPr>
          <w:p w14:paraId="5397290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3.262</w:t>
            </w:r>
          </w:p>
        </w:tc>
      </w:tr>
      <w:tr w:rsidR="00090B77" w:rsidRPr="00327BC1" w14:paraId="7FF976A4"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A9A6520"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1-Dic-82</w:t>
            </w:r>
          </w:p>
        </w:tc>
        <w:tc>
          <w:tcPr>
            <w:tcW w:w="495" w:type="pct"/>
            <w:noWrap/>
            <w:hideMark/>
          </w:tcPr>
          <w:p w14:paraId="5026495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31-Dic-82</w:t>
            </w:r>
          </w:p>
        </w:tc>
        <w:tc>
          <w:tcPr>
            <w:tcW w:w="586" w:type="pct"/>
            <w:noWrap/>
            <w:hideMark/>
          </w:tcPr>
          <w:p w14:paraId="67D8DB8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056AE87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60.262,00</w:t>
            </w:r>
          </w:p>
        </w:tc>
        <w:tc>
          <w:tcPr>
            <w:tcW w:w="144" w:type="pct"/>
            <w:vMerge/>
            <w:noWrap/>
            <w:hideMark/>
          </w:tcPr>
          <w:p w14:paraId="7164107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6D78D4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2.291.170,07</w:t>
            </w:r>
          </w:p>
        </w:tc>
        <w:tc>
          <w:tcPr>
            <w:tcW w:w="517" w:type="pct"/>
            <w:noWrap/>
            <w:hideMark/>
          </w:tcPr>
          <w:p w14:paraId="3653A88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275CED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1,63</w:t>
            </w:r>
          </w:p>
        </w:tc>
        <w:tc>
          <w:tcPr>
            <w:tcW w:w="883" w:type="pct"/>
            <w:noWrap/>
            <w:hideMark/>
          </w:tcPr>
          <w:p w14:paraId="3C8CC8A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8.313</w:t>
            </w:r>
          </w:p>
        </w:tc>
      </w:tr>
      <w:tr w:rsidR="00090B77" w:rsidRPr="00327BC1" w14:paraId="00FC889B"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0496D96"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1-Ene-83</w:t>
            </w:r>
          </w:p>
        </w:tc>
        <w:tc>
          <w:tcPr>
            <w:tcW w:w="495" w:type="pct"/>
            <w:noWrap/>
            <w:hideMark/>
          </w:tcPr>
          <w:p w14:paraId="3BFDDEA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31-Ene-83</w:t>
            </w:r>
          </w:p>
        </w:tc>
        <w:tc>
          <w:tcPr>
            <w:tcW w:w="586" w:type="pct"/>
            <w:noWrap/>
            <w:hideMark/>
          </w:tcPr>
          <w:p w14:paraId="155340E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35ED930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31.356,00</w:t>
            </w:r>
          </w:p>
        </w:tc>
        <w:tc>
          <w:tcPr>
            <w:tcW w:w="144" w:type="pct"/>
            <w:vMerge/>
            <w:noWrap/>
            <w:hideMark/>
          </w:tcPr>
          <w:p w14:paraId="762EDE8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7F1B5FC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961.183,23</w:t>
            </w:r>
          </w:p>
        </w:tc>
        <w:tc>
          <w:tcPr>
            <w:tcW w:w="517" w:type="pct"/>
            <w:noWrap/>
            <w:hideMark/>
          </w:tcPr>
          <w:p w14:paraId="5835DF1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5BD073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2,02</w:t>
            </w:r>
          </w:p>
        </w:tc>
        <w:tc>
          <w:tcPr>
            <w:tcW w:w="883" w:type="pct"/>
            <w:noWrap/>
            <w:hideMark/>
          </w:tcPr>
          <w:p w14:paraId="5FCAC53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3.487</w:t>
            </w:r>
          </w:p>
        </w:tc>
      </w:tr>
      <w:tr w:rsidR="00090B77" w:rsidRPr="00327BC1" w14:paraId="0886D191"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3114991"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1-Feb-83</w:t>
            </w:r>
          </w:p>
        </w:tc>
        <w:tc>
          <w:tcPr>
            <w:tcW w:w="495" w:type="pct"/>
            <w:noWrap/>
            <w:hideMark/>
          </w:tcPr>
          <w:p w14:paraId="794046C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28-Feb-83</w:t>
            </w:r>
          </w:p>
        </w:tc>
        <w:tc>
          <w:tcPr>
            <w:tcW w:w="586" w:type="pct"/>
            <w:noWrap/>
            <w:hideMark/>
          </w:tcPr>
          <w:p w14:paraId="31E7EC2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w:t>
            </w:r>
          </w:p>
        </w:tc>
        <w:tc>
          <w:tcPr>
            <w:tcW w:w="644" w:type="pct"/>
            <w:noWrap/>
            <w:hideMark/>
          </w:tcPr>
          <w:p w14:paraId="295A6B8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10.929,00</w:t>
            </w:r>
          </w:p>
        </w:tc>
        <w:tc>
          <w:tcPr>
            <w:tcW w:w="144" w:type="pct"/>
            <w:vMerge/>
            <w:noWrap/>
            <w:hideMark/>
          </w:tcPr>
          <w:p w14:paraId="0CDB129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4B645BA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335.016,31</w:t>
            </w:r>
          </w:p>
        </w:tc>
        <w:tc>
          <w:tcPr>
            <w:tcW w:w="517" w:type="pct"/>
            <w:noWrap/>
            <w:hideMark/>
          </w:tcPr>
          <w:p w14:paraId="641D161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AE57D4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2,02</w:t>
            </w:r>
          </w:p>
        </w:tc>
        <w:tc>
          <w:tcPr>
            <w:tcW w:w="883" w:type="pct"/>
            <w:noWrap/>
            <w:hideMark/>
          </w:tcPr>
          <w:p w14:paraId="610499A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1.098</w:t>
            </w:r>
          </w:p>
        </w:tc>
      </w:tr>
      <w:tr w:rsidR="00090B77" w:rsidRPr="00327BC1" w14:paraId="191029DF"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72268DD"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1-Mar-83</w:t>
            </w:r>
          </w:p>
        </w:tc>
        <w:tc>
          <w:tcPr>
            <w:tcW w:w="495" w:type="pct"/>
            <w:noWrap/>
            <w:hideMark/>
          </w:tcPr>
          <w:p w14:paraId="3E1DC12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31-Mar-83</w:t>
            </w:r>
          </w:p>
        </w:tc>
        <w:tc>
          <w:tcPr>
            <w:tcW w:w="586" w:type="pct"/>
            <w:noWrap/>
            <w:hideMark/>
          </w:tcPr>
          <w:p w14:paraId="16889B7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11C1D07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22.529,00</w:t>
            </w:r>
          </w:p>
        </w:tc>
        <w:tc>
          <w:tcPr>
            <w:tcW w:w="144" w:type="pct"/>
            <w:vMerge/>
            <w:noWrap/>
            <w:hideMark/>
          </w:tcPr>
          <w:p w14:paraId="53675F1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3FB6CFF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690.601,38</w:t>
            </w:r>
          </w:p>
        </w:tc>
        <w:tc>
          <w:tcPr>
            <w:tcW w:w="517" w:type="pct"/>
            <w:noWrap/>
            <w:hideMark/>
          </w:tcPr>
          <w:p w14:paraId="6355FB5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4974D8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2,02</w:t>
            </w:r>
          </w:p>
        </w:tc>
        <w:tc>
          <w:tcPr>
            <w:tcW w:w="883" w:type="pct"/>
            <w:noWrap/>
            <w:hideMark/>
          </w:tcPr>
          <w:p w14:paraId="6B8644F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2.506</w:t>
            </w:r>
          </w:p>
        </w:tc>
      </w:tr>
      <w:tr w:rsidR="00090B77" w:rsidRPr="00327BC1" w14:paraId="4FD59B96"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C2312C6"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1-Abr-83</w:t>
            </w:r>
          </w:p>
        </w:tc>
        <w:tc>
          <w:tcPr>
            <w:tcW w:w="495" w:type="pct"/>
            <w:noWrap/>
            <w:hideMark/>
          </w:tcPr>
          <w:p w14:paraId="089409B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30-Abr-83</w:t>
            </w:r>
          </w:p>
        </w:tc>
        <w:tc>
          <w:tcPr>
            <w:tcW w:w="586" w:type="pct"/>
            <w:noWrap/>
            <w:hideMark/>
          </w:tcPr>
          <w:p w14:paraId="3244F4B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1A6CDE6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34.933,00</w:t>
            </w:r>
          </w:p>
        </w:tc>
        <w:tc>
          <w:tcPr>
            <w:tcW w:w="144" w:type="pct"/>
            <w:vMerge/>
            <w:noWrap/>
            <w:hideMark/>
          </w:tcPr>
          <w:p w14:paraId="5D9D120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6DC94CA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1.070.832,18</w:t>
            </w:r>
          </w:p>
        </w:tc>
        <w:tc>
          <w:tcPr>
            <w:tcW w:w="517" w:type="pct"/>
            <w:noWrap/>
            <w:hideMark/>
          </w:tcPr>
          <w:p w14:paraId="5E8E0EF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AE0D60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2,02</w:t>
            </w:r>
          </w:p>
        </w:tc>
        <w:tc>
          <w:tcPr>
            <w:tcW w:w="883" w:type="pct"/>
            <w:noWrap/>
            <w:hideMark/>
          </w:tcPr>
          <w:p w14:paraId="6E806CA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3.760</w:t>
            </w:r>
          </w:p>
        </w:tc>
      </w:tr>
      <w:tr w:rsidR="00090B77" w:rsidRPr="00327BC1" w14:paraId="1EF5BECE"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0BE9DA3"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1-May-83</w:t>
            </w:r>
          </w:p>
        </w:tc>
        <w:tc>
          <w:tcPr>
            <w:tcW w:w="495" w:type="pct"/>
            <w:noWrap/>
            <w:hideMark/>
          </w:tcPr>
          <w:p w14:paraId="3BB24F6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31-May-83</w:t>
            </w:r>
          </w:p>
        </w:tc>
        <w:tc>
          <w:tcPr>
            <w:tcW w:w="586" w:type="pct"/>
            <w:noWrap/>
            <w:hideMark/>
          </w:tcPr>
          <w:p w14:paraId="429C1BE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79E804D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27.996,00</w:t>
            </w:r>
          </w:p>
        </w:tc>
        <w:tc>
          <w:tcPr>
            <w:tcW w:w="144" w:type="pct"/>
            <w:vMerge/>
            <w:noWrap/>
            <w:hideMark/>
          </w:tcPr>
          <w:p w14:paraId="550EEA0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3835B9E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858.186,17</w:t>
            </w:r>
          </w:p>
        </w:tc>
        <w:tc>
          <w:tcPr>
            <w:tcW w:w="517" w:type="pct"/>
            <w:noWrap/>
            <w:hideMark/>
          </w:tcPr>
          <w:p w14:paraId="0028DFA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B19E21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2,02</w:t>
            </w:r>
          </w:p>
        </w:tc>
        <w:tc>
          <w:tcPr>
            <w:tcW w:w="883" w:type="pct"/>
            <w:noWrap/>
            <w:hideMark/>
          </w:tcPr>
          <w:p w14:paraId="6B044C7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3.114</w:t>
            </w:r>
          </w:p>
        </w:tc>
      </w:tr>
      <w:tr w:rsidR="00090B77" w:rsidRPr="00327BC1" w14:paraId="4112BC39"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4A5B562"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1-Jun-83</w:t>
            </w:r>
          </w:p>
        </w:tc>
        <w:tc>
          <w:tcPr>
            <w:tcW w:w="495" w:type="pct"/>
            <w:noWrap/>
            <w:hideMark/>
          </w:tcPr>
          <w:p w14:paraId="742C548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30-Jun-83</w:t>
            </w:r>
          </w:p>
        </w:tc>
        <w:tc>
          <w:tcPr>
            <w:tcW w:w="586" w:type="pct"/>
            <w:noWrap/>
            <w:hideMark/>
          </w:tcPr>
          <w:p w14:paraId="63B4B14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260143E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25.544,00</w:t>
            </w:r>
          </w:p>
        </w:tc>
        <w:tc>
          <w:tcPr>
            <w:tcW w:w="144" w:type="pct"/>
            <w:vMerge/>
            <w:noWrap/>
            <w:hideMark/>
          </w:tcPr>
          <w:p w14:paraId="1997230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562888A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783.022,85</w:t>
            </w:r>
          </w:p>
        </w:tc>
        <w:tc>
          <w:tcPr>
            <w:tcW w:w="517" w:type="pct"/>
            <w:noWrap/>
            <w:hideMark/>
          </w:tcPr>
          <w:p w14:paraId="6C0F743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7E9498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2,02</w:t>
            </w:r>
          </w:p>
        </w:tc>
        <w:tc>
          <w:tcPr>
            <w:tcW w:w="883" w:type="pct"/>
            <w:noWrap/>
            <w:hideMark/>
          </w:tcPr>
          <w:p w14:paraId="3BB59B4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2.749</w:t>
            </w:r>
          </w:p>
        </w:tc>
      </w:tr>
      <w:tr w:rsidR="00090B77" w:rsidRPr="00327BC1" w14:paraId="2AD9DAF0"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6CBB0D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23-Nov-83</w:t>
            </w:r>
          </w:p>
        </w:tc>
        <w:tc>
          <w:tcPr>
            <w:tcW w:w="495" w:type="pct"/>
            <w:noWrap/>
            <w:hideMark/>
          </w:tcPr>
          <w:p w14:paraId="4F4C3C0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31-Dic-83</w:t>
            </w:r>
          </w:p>
        </w:tc>
        <w:tc>
          <w:tcPr>
            <w:tcW w:w="586" w:type="pct"/>
            <w:noWrap/>
            <w:hideMark/>
          </w:tcPr>
          <w:p w14:paraId="3AA72E5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39</w:t>
            </w:r>
          </w:p>
        </w:tc>
        <w:tc>
          <w:tcPr>
            <w:tcW w:w="644" w:type="pct"/>
            <w:noWrap/>
            <w:hideMark/>
          </w:tcPr>
          <w:p w14:paraId="3AAA4F2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9.480,00</w:t>
            </w:r>
          </w:p>
        </w:tc>
        <w:tc>
          <w:tcPr>
            <w:tcW w:w="144" w:type="pct"/>
            <w:vMerge/>
            <w:noWrap/>
            <w:hideMark/>
          </w:tcPr>
          <w:p w14:paraId="32AB227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6A56423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290.598,83</w:t>
            </w:r>
          </w:p>
        </w:tc>
        <w:tc>
          <w:tcPr>
            <w:tcW w:w="517" w:type="pct"/>
            <w:noWrap/>
            <w:hideMark/>
          </w:tcPr>
          <w:p w14:paraId="0A38068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25F909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2,02</w:t>
            </w:r>
          </w:p>
        </w:tc>
        <w:tc>
          <w:tcPr>
            <w:tcW w:w="883" w:type="pct"/>
            <w:noWrap/>
            <w:hideMark/>
          </w:tcPr>
          <w:p w14:paraId="473A83A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1.326</w:t>
            </w:r>
          </w:p>
        </w:tc>
      </w:tr>
      <w:tr w:rsidR="00090B77" w:rsidRPr="00327BC1" w14:paraId="690F5781"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2B0FC4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1-Ene-84</w:t>
            </w:r>
          </w:p>
        </w:tc>
        <w:tc>
          <w:tcPr>
            <w:tcW w:w="495" w:type="pct"/>
            <w:noWrap/>
            <w:hideMark/>
          </w:tcPr>
          <w:p w14:paraId="5ACB40D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31-Dic-84</w:t>
            </w:r>
          </w:p>
        </w:tc>
        <w:tc>
          <w:tcPr>
            <w:tcW w:w="586" w:type="pct"/>
            <w:noWrap/>
            <w:hideMark/>
          </w:tcPr>
          <w:p w14:paraId="4283DE3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366</w:t>
            </w:r>
          </w:p>
        </w:tc>
        <w:tc>
          <w:tcPr>
            <w:tcW w:w="644" w:type="pct"/>
            <w:noWrap/>
            <w:hideMark/>
          </w:tcPr>
          <w:p w14:paraId="57F0A77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11.850,00</w:t>
            </w:r>
          </w:p>
        </w:tc>
        <w:tc>
          <w:tcPr>
            <w:tcW w:w="144" w:type="pct"/>
            <w:vMerge/>
            <w:noWrap/>
            <w:hideMark/>
          </w:tcPr>
          <w:p w14:paraId="4656598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9B45D5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311.434,58</w:t>
            </w:r>
          </w:p>
        </w:tc>
        <w:tc>
          <w:tcPr>
            <w:tcW w:w="517" w:type="pct"/>
            <w:noWrap/>
            <w:hideMark/>
          </w:tcPr>
          <w:p w14:paraId="176DA44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444115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2,36</w:t>
            </w:r>
          </w:p>
        </w:tc>
        <w:tc>
          <w:tcPr>
            <w:tcW w:w="883" w:type="pct"/>
            <w:noWrap/>
            <w:hideMark/>
          </w:tcPr>
          <w:p w14:paraId="2259C60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13.341</w:t>
            </w:r>
          </w:p>
        </w:tc>
      </w:tr>
      <w:tr w:rsidR="00090B77" w:rsidRPr="00327BC1" w14:paraId="1EAD5E17"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C9CE2F5"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1-Ene-85</w:t>
            </w:r>
          </w:p>
        </w:tc>
        <w:tc>
          <w:tcPr>
            <w:tcW w:w="495" w:type="pct"/>
            <w:noWrap/>
            <w:hideMark/>
          </w:tcPr>
          <w:p w14:paraId="79BB847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7-Feb-85</w:t>
            </w:r>
          </w:p>
        </w:tc>
        <w:tc>
          <w:tcPr>
            <w:tcW w:w="586" w:type="pct"/>
            <w:noWrap/>
            <w:hideMark/>
          </w:tcPr>
          <w:p w14:paraId="29D6345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w:t>
            </w:r>
          </w:p>
        </w:tc>
        <w:tc>
          <w:tcPr>
            <w:tcW w:w="644" w:type="pct"/>
            <w:noWrap/>
            <w:hideMark/>
          </w:tcPr>
          <w:p w14:paraId="19A3609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14.610,00</w:t>
            </w:r>
          </w:p>
        </w:tc>
        <w:tc>
          <w:tcPr>
            <w:tcW w:w="144" w:type="pct"/>
            <w:vMerge/>
            <w:noWrap/>
            <w:hideMark/>
          </w:tcPr>
          <w:p w14:paraId="2BBDA9B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625C7E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324.619,23</w:t>
            </w:r>
          </w:p>
        </w:tc>
        <w:tc>
          <w:tcPr>
            <w:tcW w:w="517" w:type="pct"/>
            <w:noWrap/>
            <w:hideMark/>
          </w:tcPr>
          <w:p w14:paraId="12728F4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FEF96F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2,79</w:t>
            </w:r>
          </w:p>
        </w:tc>
        <w:tc>
          <w:tcPr>
            <w:tcW w:w="883" w:type="pct"/>
            <w:noWrap/>
            <w:hideMark/>
          </w:tcPr>
          <w:p w14:paraId="3580864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1.444</w:t>
            </w:r>
          </w:p>
        </w:tc>
      </w:tr>
      <w:tr w:rsidR="00090B77" w:rsidRPr="00327BC1" w14:paraId="2A47B1CA"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BFF6694"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25-Abr-85</w:t>
            </w:r>
          </w:p>
        </w:tc>
        <w:tc>
          <w:tcPr>
            <w:tcW w:w="495" w:type="pct"/>
            <w:noWrap/>
            <w:hideMark/>
          </w:tcPr>
          <w:p w14:paraId="100F2DE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21-Jun-85</w:t>
            </w:r>
          </w:p>
        </w:tc>
        <w:tc>
          <w:tcPr>
            <w:tcW w:w="586" w:type="pct"/>
            <w:noWrap/>
            <w:hideMark/>
          </w:tcPr>
          <w:p w14:paraId="3160032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58</w:t>
            </w:r>
          </w:p>
        </w:tc>
        <w:tc>
          <w:tcPr>
            <w:tcW w:w="644" w:type="pct"/>
            <w:noWrap/>
            <w:hideMark/>
          </w:tcPr>
          <w:p w14:paraId="4B65D70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14.610,00</w:t>
            </w:r>
          </w:p>
        </w:tc>
        <w:tc>
          <w:tcPr>
            <w:tcW w:w="144" w:type="pct"/>
            <w:vMerge/>
            <w:noWrap/>
            <w:hideMark/>
          </w:tcPr>
          <w:p w14:paraId="1CF6AB3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3E13330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324.619,23</w:t>
            </w:r>
          </w:p>
        </w:tc>
        <w:tc>
          <w:tcPr>
            <w:tcW w:w="517" w:type="pct"/>
            <w:noWrap/>
            <w:hideMark/>
          </w:tcPr>
          <w:p w14:paraId="01984E9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B0A895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2,79</w:t>
            </w:r>
          </w:p>
        </w:tc>
        <w:tc>
          <w:tcPr>
            <w:tcW w:w="883" w:type="pct"/>
            <w:noWrap/>
            <w:hideMark/>
          </w:tcPr>
          <w:p w14:paraId="6E43635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2.204</w:t>
            </w:r>
          </w:p>
        </w:tc>
      </w:tr>
      <w:tr w:rsidR="00090B77" w:rsidRPr="00327BC1" w14:paraId="610E21B8"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B7C657B"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28-Jun-85</w:t>
            </w:r>
          </w:p>
        </w:tc>
        <w:tc>
          <w:tcPr>
            <w:tcW w:w="495" w:type="pct"/>
            <w:noWrap/>
            <w:hideMark/>
          </w:tcPr>
          <w:p w14:paraId="0E4DE40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19-Sept-85</w:t>
            </w:r>
          </w:p>
        </w:tc>
        <w:tc>
          <w:tcPr>
            <w:tcW w:w="586" w:type="pct"/>
            <w:noWrap/>
            <w:hideMark/>
          </w:tcPr>
          <w:p w14:paraId="5D31607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84</w:t>
            </w:r>
          </w:p>
        </w:tc>
        <w:tc>
          <w:tcPr>
            <w:tcW w:w="644" w:type="pct"/>
            <w:noWrap/>
            <w:hideMark/>
          </w:tcPr>
          <w:p w14:paraId="4A4EAE7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14.610,00</w:t>
            </w:r>
          </w:p>
        </w:tc>
        <w:tc>
          <w:tcPr>
            <w:tcW w:w="144" w:type="pct"/>
            <w:vMerge/>
            <w:noWrap/>
            <w:hideMark/>
          </w:tcPr>
          <w:p w14:paraId="4787E10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42D07C3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324.619,23</w:t>
            </w:r>
          </w:p>
        </w:tc>
        <w:tc>
          <w:tcPr>
            <w:tcW w:w="517" w:type="pct"/>
            <w:noWrap/>
            <w:hideMark/>
          </w:tcPr>
          <w:p w14:paraId="53395BE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A87DA0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2,79</w:t>
            </w:r>
          </w:p>
        </w:tc>
        <w:tc>
          <w:tcPr>
            <w:tcW w:w="883" w:type="pct"/>
            <w:noWrap/>
            <w:hideMark/>
          </w:tcPr>
          <w:p w14:paraId="28C3227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3.191</w:t>
            </w:r>
          </w:p>
        </w:tc>
      </w:tr>
      <w:tr w:rsidR="00090B77" w:rsidRPr="00327BC1" w14:paraId="35CDD616"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6307EA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1-Oct-85</w:t>
            </w:r>
          </w:p>
        </w:tc>
        <w:tc>
          <w:tcPr>
            <w:tcW w:w="495" w:type="pct"/>
            <w:noWrap/>
            <w:hideMark/>
          </w:tcPr>
          <w:p w14:paraId="3D780C0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31-Oct-85</w:t>
            </w:r>
          </w:p>
        </w:tc>
        <w:tc>
          <w:tcPr>
            <w:tcW w:w="586" w:type="pct"/>
            <w:noWrap/>
            <w:hideMark/>
          </w:tcPr>
          <w:p w14:paraId="41728BD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626A7C8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55.822,00</w:t>
            </w:r>
          </w:p>
        </w:tc>
        <w:tc>
          <w:tcPr>
            <w:tcW w:w="144" w:type="pct"/>
            <w:vMerge/>
            <w:noWrap/>
            <w:hideMark/>
          </w:tcPr>
          <w:p w14:paraId="2A3862A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502E1E3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1.240.307,62</w:t>
            </w:r>
          </w:p>
        </w:tc>
        <w:tc>
          <w:tcPr>
            <w:tcW w:w="517" w:type="pct"/>
            <w:noWrap/>
            <w:hideMark/>
          </w:tcPr>
          <w:p w14:paraId="144A645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4F7820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2,79</w:t>
            </w:r>
          </w:p>
        </w:tc>
        <w:tc>
          <w:tcPr>
            <w:tcW w:w="883" w:type="pct"/>
            <w:noWrap/>
            <w:hideMark/>
          </w:tcPr>
          <w:p w14:paraId="2644BB3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4.500</w:t>
            </w:r>
          </w:p>
        </w:tc>
      </w:tr>
      <w:tr w:rsidR="00090B77" w:rsidRPr="00327BC1" w14:paraId="36D10E4D"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49AE5E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1-Nov-85</w:t>
            </w:r>
          </w:p>
        </w:tc>
        <w:tc>
          <w:tcPr>
            <w:tcW w:w="495" w:type="pct"/>
            <w:noWrap/>
            <w:hideMark/>
          </w:tcPr>
          <w:p w14:paraId="3573B06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30-Nov-85</w:t>
            </w:r>
          </w:p>
        </w:tc>
        <w:tc>
          <w:tcPr>
            <w:tcW w:w="586" w:type="pct"/>
            <w:noWrap/>
            <w:hideMark/>
          </w:tcPr>
          <w:p w14:paraId="3244450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0019DC7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80.331,00</w:t>
            </w:r>
          </w:p>
        </w:tc>
        <w:tc>
          <w:tcPr>
            <w:tcW w:w="144" w:type="pct"/>
            <w:vMerge/>
            <w:noWrap/>
            <w:hideMark/>
          </w:tcPr>
          <w:p w14:paraId="7B2A90E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B069E9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1.784.872,48</w:t>
            </w:r>
          </w:p>
        </w:tc>
        <w:tc>
          <w:tcPr>
            <w:tcW w:w="517" w:type="pct"/>
            <w:noWrap/>
            <w:hideMark/>
          </w:tcPr>
          <w:p w14:paraId="37FE6A2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63B6AE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2,79</w:t>
            </w:r>
          </w:p>
        </w:tc>
        <w:tc>
          <w:tcPr>
            <w:tcW w:w="883" w:type="pct"/>
            <w:noWrap/>
            <w:hideMark/>
          </w:tcPr>
          <w:p w14:paraId="2082039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6.267</w:t>
            </w:r>
          </w:p>
        </w:tc>
      </w:tr>
      <w:tr w:rsidR="00090B77" w:rsidRPr="00327BC1" w14:paraId="38BA340F"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D1E7445"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1-Dic-85</w:t>
            </w:r>
          </w:p>
        </w:tc>
        <w:tc>
          <w:tcPr>
            <w:tcW w:w="495" w:type="pct"/>
            <w:noWrap/>
            <w:hideMark/>
          </w:tcPr>
          <w:p w14:paraId="645F3BC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31-Dic-85</w:t>
            </w:r>
          </w:p>
        </w:tc>
        <w:tc>
          <w:tcPr>
            <w:tcW w:w="586" w:type="pct"/>
            <w:noWrap/>
            <w:hideMark/>
          </w:tcPr>
          <w:p w14:paraId="3486254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1950EDA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120.735,00</w:t>
            </w:r>
          </w:p>
        </w:tc>
        <w:tc>
          <w:tcPr>
            <w:tcW w:w="144" w:type="pct"/>
            <w:vMerge/>
            <w:noWrap/>
            <w:hideMark/>
          </w:tcPr>
          <w:p w14:paraId="50BA303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1D8237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2.682.607,95</w:t>
            </w:r>
          </w:p>
        </w:tc>
        <w:tc>
          <w:tcPr>
            <w:tcW w:w="517" w:type="pct"/>
            <w:noWrap/>
            <w:hideMark/>
          </w:tcPr>
          <w:p w14:paraId="2BD6622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A7F5F2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2,79</w:t>
            </w:r>
          </w:p>
        </w:tc>
        <w:tc>
          <w:tcPr>
            <w:tcW w:w="883" w:type="pct"/>
            <w:noWrap/>
            <w:hideMark/>
          </w:tcPr>
          <w:p w14:paraId="6372733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9.733</w:t>
            </w:r>
          </w:p>
        </w:tc>
      </w:tr>
      <w:tr w:rsidR="00090B77" w:rsidRPr="00327BC1" w14:paraId="6E717F21"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A6BF6B1"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1-Ene-86</w:t>
            </w:r>
          </w:p>
        </w:tc>
        <w:tc>
          <w:tcPr>
            <w:tcW w:w="495" w:type="pct"/>
            <w:noWrap/>
            <w:hideMark/>
          </w:tcPr>
          <w:p w14:paraId="7AE3DCE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31-Ene-86</w:t>
            </w:r>
          </w:p>
        </w:tc>
        <w:tc>
          <w:tcPr>
            <w:tcW w:w="586" w:type="pct"/>
            <w:noWrap/>
            <w:hideMark/>
          </w:tcPr>
          <w:p w14:paraId="129FA79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11ED6C4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50.097,00</w:t>
            </w:r>
          </w:p>
        </w:tc>
        <w:tc>
          <w:tcPr>
            <w:tcW w:w="144" w:type="pct"/>
            <w:vMerge/>
            <w:noWrap/>
            <w:hideMark/>
          </w:tcPr>
          <w:p w14:paraId="5C5FB58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5EC334A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909.022,90</w:t>
            </w:r>
          </w:p>
        </w:tc>
        <w:tc>
          <w:tcPr>
            <w:tcW w:w="517" w:type="pct"/>
            <w:noWrap/>
            <w:hideMark/>
          </w:tcPr>
          <w:p w14:paraId="01C7271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033309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3,42</w:t>
            </w:r>
          </w:p>
        </w:tc>
        <w:tc>
          <w:tcPr>
            <w:tcW w:w="883" w:type="pct"/>
            <w:noWrap/>
            <w:hideMark/>
          </w:tcPr>
          <w:p w14:paraId="56DCC4A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3.298</w:t>
            </w:r>
          </w:p>
        </w:tc>
      </w:tr>
      <w:tr w:rsidR="00090B77" w:rsidRPr="00327BC1" w14:paraId="1974BFB2"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326F8D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1-Feb-86</w:t>
            </w:r>
          </w:p>
        </w:tc>
        <w:tc>
          <w:tcPr>
            <w:tcW w:w="495" w:type="pct"/>
            <w:noWrap/>
            <w:hideMark/>
          </w:tcPr>
          <w:p w14:paraId="59263B6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28-Feb-86</w:t>
            </w:r>
          </w:p>
        </w:tc>
        <w:tc>
          <w:tcPr>
            <w:tcW w:w="586" w:type="pct"/>
            <w:noWrap/>
            <w:hideMark/>
          </w:tcPr>
          <w:p w14:paraId="2AC2E28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w:t>
            </w:r>
          </w:p>
        </w:tc>
        <w:tc>
          <w:tcPr>
            <w:tcW w:w="644" w:type="pct"/>
            <w:noWrap/>
            <w:hideMark/>
          </w:tcPr>
          <w:p w14:paraId="1179EAC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76.393,00</w:t>
            </w:r>
          </w:p>
        </w:tc>
        <w:tc>
          <w:tcPr>
            <w:tcW w:w="144" w:type="pct"/>
            <w:vMerge/>
            <w:noWrap/>
            <w:hideMark/>
          </w:tcPr>
          <w:p w14:paraId="0D31A16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440A9C1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1.386.170,56</w:t>
            </w:r>
          </w:p>
        </w:tc>
        <w:tc>
          <w:tcPr>
            <w:tcW w:w="517" w:type="pct"/>
            <w:noWrap/>
            <w:hideMark/>
          </w:tcPr>
          <w:p w14:paraId="6613728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31E74A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3,42</w:t>
            </w:r>
          </w:p>
        </w:tc>
        <w:tc>
          <w:tcPr>
            <w:tcW w:w="883" w:type="pct"/>
            <w:noWrap/>
            <w:hideMark/>
          </w:tcPr>
          <w:p w14:paraId="126DCD9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4.543</w:t>
            </w:r>
          </w:p>
        </w:tc>
      </w:tr>
      <w:tr w:rsidR="00090B77" w:rsidRPr="00327BC1" w14:paraId="4A7104DB"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EEADF17"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1-Mar-86</w:t>
            </w:r>
          </w:p>
        </w:tc>
        <w:tc>
          <w:tcPr>
            <w:tcW w:w="495" w:type="pct"/>
            <w:noWrap/>
            <w:hideMark/>
          </w:tcPr>
          <w:p w14:paraId="037D3D8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31-Mar-86</w:t>
            </w:r>
          </w:p>
        </w:tc>
        <w:tc>
          <w:tcPr>
            <w:tcW w:w="586" w:type="pct"/>
            <w:noWrap/>
            <w:hideMark/>
          </w:tcPr>
          <w:p w14:paraId="76ADA15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7E1406E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102.689,00</w:t>
            </w:r>
          </w:p>
        </w:tc>
        <w:tc>
          <w:tcPr>
            <w:tcW w:w="144" w:type="pct"/>
            <w:vMerge/>
            <w:noWrap/>
            <w:hideMark/>
          </w:tcPr>
          <w:p w14:paraId="615AE7C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77B696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1.863.318,21</w:t>
            </w:r>
          </w:p>
        </w:tc>
        <w:tc>
          <w:tcPr>
            <w:tcW w:w="517" w:type="pct"/>
            <w:noWrap/>
            <w:hideMark/>
          </w:tcPr>
          <w:p w14:paraId="54869A2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AD3F9C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3,42</w:t>
            </w:r>
          </w:p>
        </w:tc>
        <w:tc>
          <w:tcPr>
            <w:tcW w:w="883" w:type="pct"/>
            <w:noWrap/>
            <w:hideMark/>
          </w:tcPr>
          <w:p w14:paraId="4121D83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6.761</w:t>
            </w:r>
          </w:p>
        </w:tc>
      </w:tr>
      <w:tr w:rsidR="00090B77" w:rsidRPr="00327BC1" w14:paraId="28A5C861"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CD432F4"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lastRenderedPageBreak/>
              <w:t>1-Abr-86</w:t>
            </w:r>
          </w:p>
        </w:tc>
        <w:tc>
          <w:tcPr>
            <w:tcW w:w="495" w:type="pct"/>
            <w:noWrap/>
            <w:hideMark/>
          </w:tcPr>
          <w:p w14:paraId="23B39BF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30-Abr-86</w:t>
            </w:r>
          </w:p>
        </w:tc>
        <w:tc>
          <w:tcPr>
            <w:tcW w:w="586" w:type="pct"/>
            <w:noWrap/>
            <w:hideMark/>
          </w:tcPr>
          <w:p w14:paraId="3C73778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34BC2D6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69.869,00</w:t>
            </w:r>
          </w:p>
        </w:tc>
        <w:tc>
          <w:tcPr>
            <w:tcW w:w="144" w:type="pct"/>
            <w:vMerge/>
            <w:noWrap/>
            <w:hideMark/>
          </w:tcPr>
          <w:p w14:paraId="3225F82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5AE753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1.267.790,90</w:t>
            </w:r>
          </w:p>
        </w:tc>
        <w:tc>
          <w:tcPr>
            <w:tcW w:w="517" w:type="pct"/>
            <w:noWrap/>
            <w:hideMark/>
          </w:tcPr>
          <w:p w14:paraId="40D3B8E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568CAB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3,42</w:t>
            </w:r>
          </w:p>
        </w:tc>
        <w:tc>
          <w:tcPr>
            <w:tcW w:w="883" w:type="pct"/>
            <w:noWrap/>
            <w:hideMark/>
          </w:tcPr>
          <w:p w14:paraId="70347CD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4.452</w:t>
            </w:r>
          </w:p>
        </w:tc>
      </w:tr>
      <w:tr w:rsidR="00090B77" w:rsidRPr="00327BC1" w14:paraId="484FDFED"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B04F25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1-May-86</w:t>
            </w:r>
          </w:p>
        </w:tc>
        <w:tc>
          <w:tcPr>
            <w:tcW w:w="495" w:type="pct"/>
            <w:noWrap/>
            <w:hideMark/>
          </w:tcPr>
          <w:p w14:paraId="07D23A9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30-Jun-86</w:t>
            </w:r>
          </w:p>
        </w:tc>
        <w:tc>
          <w:tcPr>
            <w:tcW w:w="586" w:type="pct"/>
            <w:noWrap/>
            <w:hideMark/>
          </w:tcPr>
          <w:p w14:paraId="271F83A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w:t>
            </w:r>
          </w:p>
        </w:tc>
        <w:tc>
          <w:tcPr>
            <w:tcW w:w="644" w:type="pct"/>
            <w:noWrap/>
            <w:hideMark/>
          </w:tcPr>
          <w:p w14:paraId="7F0AB01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47.999,00</w:t>
            </w:r>
          </w:p>
        </w:tc>
        <w:tc>
          <w:tcPr>
            <w:tcW w:w="144" w:type="pct"/>
            <w:vMerge/>
            <w:noWrap/>
            <w:hideMark/>
          </w:tcPr>
          <w:p w14:paraId="5811C64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3CEFA77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870.954,15</w:t>
            </w:r>
          </w:p>
        </w:tc>
        <w:tc>
          <w:tcPr>
            <w:tcW w:w="517" w:type="pct"/>
            <w:noWrap/>
            <w:hideMark/>
          </w:tcPr>
          <w:p w14:paraId="50F88A1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9D6C35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3,42</w:t>
            </w:r>
          </w:p>
        </w:tc>
        <w:tc>
          <w:tcPr>
            <w:tcW w:w="883" w:type="pct"/>
            <w:noWrap/>
            <w:hideMark/>
          </w:tcPr>
          <w:p w14:paraId="6F0FB2E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6.218</w:t>
            </w:r>
          </w:p>
        </w:tc>
      </w:tr>
      <w:tr w:rsidR="00090B77" w:rsidRPr="00327BC1" w14:paraId="1A0FFDED"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B4E58F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1-Jul-86</w:t>
            </w:r>
          </w:p>
        </w:tc>
        <w:tc>
          <w:tcPr>
            <w:tcW w:w="495" w:type="pct"/>
            <w:noWrap/>
            <w:hideMark/>
          </w:tcPr>
          <w:p w14:paraId="47B8F69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31-Jul-86</w:t>
            </w:r>
          </w:p>
        </w:tc>
        <w:tc>
          <w:tcPr>
            <w:tcW w:w="586" w:type="pct"/>
            <w:noWrap/>
            <w:hideMark/>
          </w:tcPr>
          <w:p w14:paraId="1DD800E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02A76AC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26.129,00</w:t>
            </w:r>
          </w:p>
        </w:tc>
        <w:tc>
          <w:tcPr>
            <w:tcW w:w="144" w:type="pct"/>
            <w:vMerge/>
            <w:noWrap/>
            <w:hideMark/>
          </w:tcPr>
          <w:p w14:paraId="6BB8D58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CE43F1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474.117,40</w:t>
            </w:r>
          </w:p>
        </w:tc>
        <w:tc>
          <w:tcPr>
            <w:tcW w:w="517" w:type="pct"/>
            <w:noWrap/>
            <w:hideMark/>
          </w:tcPr>
          <w:p w14:paraId="4B56066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E3FEF6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3,42</w:t>
            </w:r>
          </w:p>
        </w:tc>
        <w:tc>
          <w:tcPr>
            <w:tcW w:w="883" w:type="pct"/>
            <w:noWrap/>
            <w:hideMark/>
          </w:tcPr>
          <w:p w14:paraId="35D07B1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1.720</w:t>
            </w:r>
          </w:p>
        </w:tc>
      </w:tr>
      <w:tr w:rsidR="00090B77" w:rsidRPr="00327BC1" w14:paraId="0F6C3237"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28D2045"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1-Sept-86</w:t>
            </w:r>
          </w:p>
        </w:tc>
        <w:tc>
          <w:tcPr>
            <w:tcW w:w="495" w:type="pct"/>
            <w:noWrap/>
            <w:hideMark/>
          </w:tcPr>
          <w:p w14:paraId="2B1BF99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30-Sept-86</w:t>
            </w:r>
          </w:p>
        </w:tc>
        <w:tc>
          <w:tcPr>
            <w:tcW w:w="586" w:type="pct"/>
            <w:noWrap/>
            <w:hideMark/>
          </w:tcPr>
          <w:p w14:paraId="6B42FFE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045F356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88.109,00</w:t>
            </w:r>
          </w:p>
        </w:tc>
        <w:tc>
          <w:tcPr>
            <w:tcW w:w="144" w:type="pct"/>
            <w:vMerge/>
            <w:noWrap/>
            <w:hideMark/>
          </w:tcPr>
          <w:p w14:paraId="5390822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69DE659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1.598.760,38</w:t>
            </w:r>
          </w:p>
        </w:tc>
        <w:tc>
          <w:tcPr>
            <w:tcW w:w="517" w:type="pct"/>
            <w:noWrap/>
            <w:hideMark/>
          </w:tcPr>
          <w:p w14:paraId="13ED288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C37A8F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3,42</w:t>
            </w:r>
          </w:p>
        </w:tc>
        <w:tc>
          <w:tcPr>
            <w:tcW w:w="883" w:type="pct"/>
            <w:noWrap/>
            <w:hideMark/>
          </w:tcPr>
          <w:p w14:paraId="4E5AE0B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5.614</w:t>
            </w:r>
          </w:p>
        </w:tc>
      </w:tr>
      <w:tr w:rsidR="00090B77" w:rsidRPr="00327BC1" w14:paraId="5B168E19"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44CF1802"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1-Oct-86</w:t>
            </w:r>
          </w:p>
        </w:tc>
        <w:tc>
          <w:tcPr>
            <w:tcW w:w="495" w:type="pct"/>
            <w:noWrap/>
            <w:hideMark/>
          </w:tcPr>
          <w:p w14:paraId="57D8EF2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31-Oct-86</w:t>
            </w:r>
          </w:p>
        </w:tc>
        <w:tc>
          <w:tcPr>
            <w:tcW w:w="586" w:type="pct"/>
            <w:noWrap/>
            <w:hideMark/>
          </w:tcPr>
          <w:p w14:paraId="385A75C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0164C39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38.987,00</w:t>
            </w:r>
          </w:p>
        </w:tc>
        <w:tc>
          <w:tcPr>
            <w:tcW w:w="144" w:type="pct"/>
            <w:vMerge/>
            <w:noWrap/>
            <w:hideMark/>
          </w:tcPr>
          <w:p w14:paraId="11AF193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056846A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707.429,10</w:t>
            </w:r>
          </w:p>
        </w:tc>
        <w:tc>
          <w:tcPr>
            <w:tcW w:w="517" w:type="pct"/>
            <w:noWrap/>
            <w:hideMark/>
          </w:tcPr>
          <w:p w14:paraId="0C6A4B1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4CEB2B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3,42</w:t>
            </w:r>
          </w:p>
        </w:tc>
        <w:tc>
          <w:tcPr>
            <w:tcW w:w="883" w:type="pct"/>
            <w:noWrap/>
            <w:hideMark/>
          </w:tcPr>
          <w:p w14:paraId="68A9F48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2.567</w:t>
            </w:r>
          </w:p>
        </w:tc>
      </w:tr>
      <w:tr w:rsidR="00090B77" w:rsidRPr="00327BC1" w14:paraId="35B4BF6E"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B56319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1-Nov-86</w:t>
            </w:r>
          </w:p>
        </w:tc>
        <w:tc>
          <w:tcPr>
            <w:tcW w:w="495" w:type="pct"/>
            <w:noWrap/>
            <w:hideMark/>
          </w:tcPr>
          <w:p w14:paraId="04BA60C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30-Nov-86</w:t>
            </w:r>
          </w:p>
        </w:tc>
        <w:tc>
          <w:tcPr>
            <w:tcW w:w="586" w:type="pct"/>
            <w:noWrap/>
            <w:hideMark/>
          </w:tcPr>
          <w:p w14:paraId="7D1E843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16C3CD8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87.238,00</w:t>
            </w:r>
          </w:p>
        </w:tc>
        <w:tc>
          <w:tcPr>
            <w:tcW w:w="144" w:type="pct"/>
            <w:vMerge/>
            <w:noWrap/>
            <w:hideMark/>
          </w:tcPr>
          <w:p w14:paraId="70AFDAA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5641E1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1.582.955,86</w:t>
            </w:r>
          </w:p>
        </w:tc>
        <w:tc>
          <w:tcPr>
            <w:tcW w:w="517" w:type="pct"/>
            <w:noWrap/>
            <w:hideMark/>
          </w:tcPr>
          <w:p w14:paraId="0CE4630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0B6EBB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3,42</w:t>
            </w:r>
          </w:p>
        </w:tc>
        <w:tc>
          <w:tcPr>
            <w:tcW w:w="883" w:type="pct"/>
            <w:noWrap/>
            <w:hideMark/>
          </w:tcPr>
          <w:p w14:paraId="747E8B5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5.558</w:t>
            </w:r>
          </w:p>
        </w:tc>
      </w:tr>
      <w:tr w:rsidR="00090B77" w:rsidRPr="00327BC1" w14:paraId="27E07438"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220C097"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1-Dic-86</w:t>
            </w:r>
          </w:p>
        </w:tc>
        <w:tc>
          <w:tcPr>
            <w:tcW w:w="495" w:type="pct"/>
            <w:noWrap/>
            <w:hideMark/>
          </w:tcPr>
          <w:p w14:paraId="6D8954B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31-Dic-86</w:t>
            </w:r>
          </w:p>
        </w:tc>
        <w:tc>
          <w:tcPr>
            <w:tcW w:w="586" w:type="pct"/>
            <w:noWrap/>
            <w:hideMark/>
          </w:tcPr>
          <w:p w14:paraId="4883039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652E548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135.489,00</w:t>
            </w:r>
          </w:p>
        </w:tc>
        <w:tc>
          <w:tcPr>
            <w:tcW w:w="144" w:type="pct"/>
            <w:vMerge/>
            <w:noWrap/>
            <w:hideMark/>
          </w:tcPr>
          <w:p w14:paraId="3D6CDB1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41DCF5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2.458.482,62</w:t>
            </w:r>
          </w:p>
        </w:tc>
        <w:tc>
          <w:tcPr>
            <w:tcW w:w="517" w:type="pct"/>
            <w:noWrap/>
            <w:hideMark/>
          </w:tcPr>
          <w:p w14:paraId="56A8B34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0F2366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3,42</w:t>
            </w:r>
          </w:p>
        </w:tc>
        <w:tc>
          <w:tcPr>
            <w:tcW w:w="883" w:type="pct"/>
            <w:noWrap/>
            <w:hideMark/>
          </w:tcPr>
          <w:p w14:paraId="071E138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8.920</w:t>
            </w:r>
          </w:p>
        </w:tc>
      </w:tr>
      <w:tr w:rsidR="00090B77" w:rsidRPr="00327BC1" w14:paraId="2AF09AAC"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8D74F13"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1-Ene-87</w:t>
            </w:r>
          </w:p>
        </w:tc>
        <w:tc>
          <w:tcPr>
            <w:tcW w:w="495" w:type="pct"/>
            <w:noWrap/>
            <w:hideMark/>
          </w:tcPr>
          <w:p w14:paraId="270177B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31-Ene-87</w:t>
            </w:r>
          </w:p>
        </w:tc>
        <w:tc>
          <w:tcPr>
            <w:tcW w:w="586" w:type="pct"/>
            <w:noWrap/>
            <w:hideMark/>
          </w:tcPr>
          <w:p w14:paraId="7E5ADCA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7ECFFAC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49.511,00</w:t>
            </w:r>
          </w:p>
        </w:tc>
        <w:tc>
          <w:tcPr>
            <w:tcW w:w="144" w:type="pct"/>
            <w:vMerge/>
            <w:noWrap/>
            <w:hideMark/>
          </w:tcPr>
          <w:p w14:paraId="0BD5D90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5F4995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742.798,44</w:t>
            </w:r>
          </w:p>
        </w:tc>
        <w:tc>
          <w:tcPr>
            <w:tcW w:w="517" w:type="pct"/>
            <w:noWrap/>
            <w:hideMark/>
          </w:tcPr>
          <w:p w14:paraId="33AAB13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65D36F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4,13</w:t>
            </w:r>
          </w:p>
        </w:tc>
        <w:tc>
          <w:tcPr>
            <w:tcW w:w="883" w:type="pct"/>
            <w:noWrap/>
            <w:hideMark/>
          </w:tcPr>
          <w:p w14:paraId="31126D1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2.695</w:t>
            </w:r>
          </w:p>
        </w:tc>
      </w:tr>
      <w:tr w:rsidR="00090B77" w:rsidRPr="00327BC1" w14:paraId="2937444C"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B6A879B"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1-Feb-87</w:t>
            </w:r>
          </w:p>
        </w:tc>
        <w:tc>
          <w:tcPr>
            <w:tcW w:w="495" w:type="pct"/>
            <w:noWrap/>
            <w:hideMark/>
          </w:tcPr>
          <w:p w14:paraId="70E13E5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28-Feb-87</w:t>
            </w:r>
          </w:p>
        </w:tc>
        <w:tc>
          <w:tcPr>
            <w:tcW w:w="586" w:type="pct"/>
            <w:noWrap/>
            <w:hideMark/>
          </w:tcPr>
          <w:p w14:paraId="0C2090C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w:t>
            </w:r>
          </w:p>
        </w:tc>
        <w:tc>
          <w:tcPr>
            <w:tcW w:w="644" w:type="pct"/>
            <w:noWrap/>
            <w:hideMark/>
          </w:tcPr>
          <w:p w14:paraId="585E022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109.616,00</w:t>
            </w:r>
          </w:p>
        </w:tc>
        <w:tc>
          <w:tcPr>
            <w:tcW w:w="144" w:type="pct"/>
            <w:vMerge/>
            <w:noWrap/>
            <w:hideMark/>
          </w:tcPr>
          <w:p w14:paraId="2986257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A57BA5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1.644.535,43</w:t>
            </w:r>
          </w:p>
        </w:tc>
        <w:tc>
          <w:tcPr>
            <w:tcW w:w="517" w:type="pct"/>
            <w:noWrap/>
            <w:hideMark/>
          </w:tcPr>
          <w:p w14:paraId="329393D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29B4D7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4,13</w:t>
            </w:r>
          </w:p>
        </w:tc>
        <w:tc>
          <w:tcPr>
            <w:tcW w:w="883" w:type="pct"/>
            <w:noWrap/>
            <w:hideMark/>
          </w:tcPr>
          <w:p w14:paraId="7AF8789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5.389</w:t>
            </w:r>
          </w:p>
        </w:tc>
      </w:tr>
      <w:tr w:rsidR="00090B77" w:rsidRPr="00327BC1" w14:paraId="4A30250F"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4843F2CC"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1-Mar-87</w:t>
            </w:r>
          </w:p>
        </w:tc>
        <w:tc>
          <w:tcPr>
            <w:tcW w:w="495" w:type="pct"/>
            <w:noWrap/>
            <w:hideMark/>
          </w:tcPr>
          <w:p w14:paraId="71C6581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31-Mar-87</w:t>
            </w:r>
          </w:p>
        </w:tc>
        <w:tc>
          <w:tcPr>
            <w:tcW w:w="586" w:type="pct"/>
            <w:noWrap/>
            <w:hideMark/>
          </w:tcPr>
          <w:p w14:paraId="612F793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75496E9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122.946,00</w:t>
            </w:r>
          </w:p>
        </w:tc>
        <w:tc>
          <w:tcPr>
            <w:tcW w:w="144" w:type="pct"/>
            <w:vMerge/>
            <w:noWrap/>
            <w:hideMark/>
          </w:tcPr>
          <w:p w14:paraId="1D23B71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E340ED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1.844.521,35</w:t>
            </w:r>
          </w:p>
        </w:tc>
        <w:tc>
          <w:tcPr>
            <w:tcW w:w="517" w:type="pct"/>
            <w:noWrap/>
            <w:hideMark/>
          </w:tcPr>
          <w:p w14:paraId="2E299F3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DCD4CC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4,13</w:t>
            </w:r>
          </w:p>
        </w:tc>
        <w:tc>
          <w:tcPr>
            <w:tcW w:w="883" w:type="pct"/>
            <w:noWrap/>
            <w:hideMark/>
          </w:tcPr>
          <w:p w14:paraId="1806712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6.692</w:t>
            </w:r>
          </w:p>
        </w:tc>
      </w:tr>
      <w:tr w:rsidR="00090B77" w:rsidRPr="00327BC1" w14:paraId="02E71307"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40A9142"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1-Abr-87</w:t>
            </w:r>
          </w:p>
        </w:tc>
        <w:tc>
          <w:tcPr>
            <w:tcW w:w="495" w:type="pct"/>
            <w:noWrap/>
            <w:hideMark/>
          </w:tcPr>
          <w:p w14:paraId="14735E8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31-May-87</w:t>
            </w:r>
          </w:p>
        </w:tc>
        <w:tc>
          <w:tcPr>
            <w:tcW w:w="586" w:type="pct"/>
            <w:noWrap/>
            <w:hideMark/>
          </w:tcPr>
          <w:p w14:paraId="28FE3AC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w:t>
            </w:r>
          </w:p>
        </w:tc>
        <w:tc>
          <w:tcPr>
            <w:tcW w:w="644" w:type="pct"/>
            <w:noWrap/>
            <w:hideMark/>
          </w:tcPr>
          <w:p w14:paraId="3C22E1E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127.937,00</w:t>
            </w:r>
          </w:p>
        </w:tc>
        <w:tc>
          <w:tcPr>
            <w:tcW w:w="144" w:type="pct"/>
            <w:vMerge/>
            <w:noWrap/>
            <w:hideMark/>
          </w:tcPr>
          <w:p w14:paraId="2141386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5E1EA1C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1.919.399,80</w:t>
            </w:r>
          </w:p>
        </w:tc>
        <w:tc>
          <w:tcPr>
            <w:tcW w:w="517" w:type="pct"/>
            <w:noWrap/>
            <w:hideMark/>
          </w:tcPr>
          <w:p w14:paraId="583277D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32C2D5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4,13</w:t>
            </w:r>
          </w:p>
        </w:tc>
        <w:tc>
          <w:tcPr>
            <w:tcW w:w="883" w:type="pct"/>
            <w:noWrap/>
            <w:hideMark/>
          </w:tcPr>
          <w:p w14:paraId="70D3A82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13.704</w:t>
            </w:r>
          </w:p>
        </w:tc>
      </w:tr>
      <w:tr w:rsidR="00090B77" w:rsidRPr="00327BC1" w14:paraId="4C065FBE"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5D196D5"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1-Jun-87</w:t>
            </w:r>
          </w:p>
        </w:tc>
        <w:tc>
          <w:tcPr>
            <w:tcW w:w="495" w:type="pct"/>
            <w:noWrap/>
            <w:hideMark/>
          </w:tcPr>
          <w:p w14:paraId="0494586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31-Jul-87</w:t>
            </w:r>
          </w:p>
        </w:tc>
        <w:tc>
          <w:tcPr>
            <w:tcW w:w="586" w:type="pct"/>
            <w:noWrap/>
            <w:hideMark/>
          </w:tcPr>
          <w:p w14:paraId="4A111F7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w:t>
            </w:r>
          </w:p>
        </w:tc>
        <w:tc>
          <w:tcPr>
            <w:tcW w:w="644" w:type="pct"/>
            <w:noWrap/>
            <w:hideMark/>
          </w:tcPr>
          <w:p w14:paraId="0DF2131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161.447,00</w:t>
            </w:r>
          </w:p>
        </w:tc>
        <w:tc>
          <w:tcPr>
            <w:tcW w:w="144" w:type="pct"/>
            <w:vMerge/>
            <w:noWrap/>
            <w:hideMark/>
          </w:tcPr>
          <w:p w14:paraId="1AD25B6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3094B4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2.422.140,12</w:t>
            </w:r>
          </w:p>
        </w:tc>
        <w:tc>
          <w:tcPr>
            <w:tcW w:w="517" w:type="pct"/>
            <w:noWrap/>
            <w:hideMark/>
          </w:tcPr>
          <w:p w14:paraId="669A640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BFC039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4,13</w:t>
            </w:r>
          </w:p>
        </w:tc>
        <w:tc>
          <w:tcPr>
            <w:tcW w:w="883" w:type="pct"/>
            <w:noWrap/>
            <w:hideMark/>
          </w:tcPr>
          <w:p w14:paraId="1E2351D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17.293</w:t>
            </w:r>
          </w:p>
        </w:tc>
      </w:tr>
      <w:tr w:rsidR="00090B77" w:rsidRPr="00327BC1" w14:paraId="21039121"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B93EB4B"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1-Ago-87</w:t>
            </w:r>
          </w:p>
        </w:tc>
        <w:tc>
          <w:tcPr>
            <w:tcW w:w="495" w:type="pct"/>
            <w:noWrap/>
            <w:hideMark/>
          </w:tcPr>
          <w:p w14:paraId="64B66BF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30-Sept-87</w:t>
            </w:r>
          </w:p>
        </w:tc>
        <w:tc>
          <w:tcPr>
            <w:tcW w:w="586" w:type="pct"/>
            <w:noWrap/>
            <w:hideMark/>
          </w:tcPr>
          <w:p w14:paraId="4558ED1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w:t>
            </w:r>
          </w:p>
        </w:tc>
        <w:tc>
          <w:tcPr>
            <w:tcW w:w="644" w:type="pct"/>
            <w:noWrap/>
            <w:hideMark/>
          </w:tcPr>
          <w:p w14:paraId="7F8DAAE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163.020,00</w:t>
            </w:r>
          </w:p>
        </w:tc>
        <w:tc>
          <w:tcPr>
            <w:tcW w:w="144" w:type="pct"/>
            <w:vMerge/>
            <w:noWrap/>
            <w:hideMark/>
          </w:tcPr>
          <w:p w14:paraId="78E26EA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1BBFDE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2.445.739,36</w:t>
            </w:r>
          </w:p>
        </w:tc>
        <w:tc>
          <w:tcPr>
            <w:tcW w:w="517" w:type="pct"/>
            <w:noWrap/>
            <w:hideMark/>
          </w:tcPr>
          <w:p w14:paraId="440906F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95C654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4,13</w:t>
            </w:r>
          </w:p>
        </w:tc>
        <w:tc>
          <w:tcPr>
            <w:tcW w:w="883" w:type="pct"/>
            <w:noWrap/>
            <w:hideMark/>
          </w:tcPr>
          <w:p w14:paraId="58A730A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17.461</w:t>
            </w:r>
          </w:p>
        </w:tc>
      </w:tr>
      <w:tr w:rsidR="00090B77" w:rsidRPr="00327BC1" w14:paraId="7DBFB932"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0E35384"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1-Oct-87</w:t>
            </w:r>
          </w:p>
        </w:tc>
        <w:tc>
          <w:tcPr>
            <w:tcW w:w="495" w:type="pct"/>
            <w:noWrap/>
            <w:hideMark/>
          </w:tcPr>
          <w:p w14:paraId="4C07AF1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31-Oct-87</w:t>
            </w:r>
          </w:p>
        </w:tc>
        <w:tc>
          <w:tcPr>
            <w:tcW w:w="586" w:type="pct"/>
            <w:noWrap/>
            <w:hideMark/>
          </w:tcPr>
          <w:p w14:paraId="5DD4F1C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4D4C32C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100.258,00</w:t>
            </w:r>
          </w:p>
        </w:tc>
        <w:tc>
          <w:tcPr>
            <w:tcW w:w="144" w:type="pct"/>
            <w:vMerge/>
            <w:noWrap/>
            <w:hideMark/>
          </w:tcPr>
          <w:p w14:paraId="7F444A0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9D859D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1.504.140,21</w:t>
            </w:r>
          </w:p>
        </w:tc>
        <w:tc>
          <w:tcPr>
            <w:tcW w:w="517" w:type="pct"/>
            <w:noWrap/>
            <w:hideMark/>
          </w:tcPr>
          <w:p w14:paraId="7BFC480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8641F2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4,13</w:t>
            </w:r>
          </w:p>
        </w:tc>
        <w:tc>
          <w:tcPr>
            <w:tcW w:w="883" w:type="pct"/>
            <w:noWrap/>
            <w:hideMark/>
          </w:tcPr>
          <w:p w14:paraId="540C7A6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5.457</w:t>
            </w:r>
          </w:p>
        </w:tc>
      </w:tr>
      <w:tr w:rsidR="00090B77" w:rsidRPr="00327BC1" w14:paraId="05D1D416"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F30AAD3"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1-Nov-87</w:t>
            </w:r>
          </w:p>
        </w:tc>
        <w:tc>
          <w:tcPr>
            <w:tcW w:w="495" w:type="pct"/>
            <w:noWrap/>
            <w:hideMark/>
          </w:tcPr>
          <w:p w14:paraId="49163DA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30-Nov-87</w:t>
            </w:r>
          </w:p>
        </w:tc>
        <w:tc>
          <w:tcPr>
            <w:tcW w:w="586" w:type="pct"/>
            <w:noWrap/>
            <w:hideMark/>
          </w:tcPr>
          <w:p w14:paraId="7547800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5306DF3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131.247,00</w:t>
            </w:r>
          </w:p>
        </w:tc>
        <w:tc>
          <w:tcPr>
            <w:tcW w:w="144" w:type="pct"/>
            <w:vMerge/>
            <w:noWrap/>
            <w:hideMark/>
          </w:tcPr>
          <w:p w14:paraId="49ADF8A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3228F6E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1.969.058,72</w:t>
            </w:r>
          </w:p>
        </w:tc>
        <w:tc>
          <w:tcPr>
            <w:tcW w:w="517" w:type="pct"/>
            <w:noWrap/>
            <w:hideMark/>
          </w:tcPr>
          <w:p w14:paraId="6896079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EAEF53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4,13</w:t>
            </w:r>
          </w:p>
        </w:tc>
        <w:tc>
          <w:tcPr>
            <w:tcW w:w="883" w:type="pct"/>
            <w:noWrap/>
            <w:hideMark/>
          </w:tcPr>
          <w:p w14:paraId="790311E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6.914</w:t>
            </w:r>
          </w:p>
        </w:tc>
      </w:tr>
      <w:tr w:rsidR="00090B77" w:rsidRPr="00327BC1" w14:paraId="00CE1369"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DC2007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1-Dic-87</w:t>
            </w:r>
          </w:p>
        </w:tc>
        <w:tc>
          <w:tcPr>
            <w:tcW w:w="495" w:type="pct"/>
            <w:noWrap/>
            <w:hideMark/>
          </w:tcPr>
          <w:p w14:paraId="7698E97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31-Dic-87</w:t>
            </w:r>
          </w:p>
        </w:tc>
        <w:tc>
          <w:tcPr>
            <w:tcW w:w="586" w:type="pct"/>
            <w:noWrap/>
            <w:hideMark/>
          </w:tcPr>
          <w:p w14:paraId="6340527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35A884E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163.020,00</w:t>
            </w:r>
          </w:p>
        </w:tc>
        <w:tc>
          <w:tcPr>
            <w:tcW w:w="144" w:type="pct"/>
            <w:vMerge/>
            <w:noWrap/>
            <w:hideMark/>
          </w:tcPr>
          <w:p w14:paraId="1CFFA4C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66140B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2.445.739,36</w:t>
            </w:r>
          </w:p>
        </w:tc>
        <w:tc>
          <w:tcPr>
            <w:tcW w:w="517" w:type="pct"/>
            <w:noWrap/>
            <w:hideMark/>
          </w:tcPr>
          <w:p w14:paraId="2BFD28F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A1A50B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4,13</w:t>
            </w:r>
          </w:p>
        </w:tc>
        <w:tc>
          <w:tcPr>
            <w:tcW w:w="883" w:type="pct"/>
            <w:noWrap/>
            <w:hideMark/>
          </w:tcPr>
          <w:p w14:paraId="4E968DE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8.874</w:t>
            </w:r>
          </w:p>
        </w:tc>
      </w:tr>
      <w:tr w:rsidR="00090B77" w:rsidRPr="00327BC1" w14:paraId="53F2CC5A"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CCB63BB"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1-Ene-88</w:t>
            </w:r>
          </w:p>
        </w:tc>
        <w:tc>
          <w:tcPr>
            <w:tcW w:w="495" w:type="pct"/>
            <w:noWrap/>
            <w:hideMark/>
          </w:tcPr>
          <w:p w14:paraId="21BDECC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30-Abr-88</w:t>
            </w:r>
          </w:p>
        </w:tc>
        <w:tc>
          <w:tcPr>
            <w:tcW w:w="586" w:type="pct"/>
            <w:noWrap/>
            <w:hideMark/>
          </w:tcPr>
          <w:p w14:paraId="0E32613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121</w:t>
            </w:r>
          </w:p>
        </w:tc>
        <w:tc>
          <w:tcPr>
            <w:tcW w:w="644" w:type="pct"/>
            <w:noWrap/>
            <w:hideMark/>
          </w:tcPr>
          <w:p w14:paraId="3DC7842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163.020,00</w:t>
            </w:r>
          </w:p>
        </w:tc>
        <w:tc>
          <w:tcPr>
            <w:tcW w:w="144" w:type="pct"/>
            <w:vMerge/>
            <w:noWrap/>
            <w:hideMark/>
          </w:tcPr>
          <w:p w14:paraId="2A25562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566364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1.972.026,24</w:t>
            </w:r>
          </w:p>
        </w:tc>
        <w:tc>
          <w:tcPr>
            <w:tcW w:w="517" w:type="pct"/>
            <w:noWrap/>
            <w:hideMark/>
          </w:tcPr>
          <w:p w14:paraId="6D3C6EF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27B119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5,12</w:t>
            </w:r>
          </w:p>
        </w:tc>
        <w:tc>
          <w:tcPr>
            <w:tcW w:w="883" w:type="pct"/>
            <w:noWrap/>
            <w:hideMark/>
          </w:tcPr>
          <w:p w14:paraId="065DB4E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27.928</w:t>
            </w:r>
          </w:p>
        </w:tc>
      </w:tr>
      <w:tr w:rsidR="00090B77" w:rsidRPr="00327BC1" w14:paraId="26F36405"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49673E3"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1-May-88</w:t>
            </w:r>
          </w:p>
        </w:tc>
        <w:tc>
          <w:tcPr>
            <w:tcW w:w="495" w:type="pct"/>
            <w:noWrap/>
            <w:hideMark/>
          </w:tcPr>
          <w:p w14:paraId="3AE8811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31-May-88</w:t>
            </w:r>
          </w:p>
        </w:tc>
        <w:tc>
          <w:tcPr>
            <w:tcW w:w="586" w:type="pct"/>
            <w:noWrap/>
            <w:hideMark/>
          </w:tcPr>
          <w:p w14:paraId="04AE117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24E123E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133.029,00</w:t>
            </w:r>
          </w:p>
        </w:tc>
        <w:tc>
          <w:tcPr>
            <w:tcW w:w="144" w:type="pct"/>
            <w:vMerge/>
            <w:noWrap/>
            <w:hideMark/>
          </w:tcPr>
          <w:p w14:paraId="6C2C142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20F4E2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1.609.230,03</w:t>
            </w:r>
          </w:p>
        </w:tc>
        <w:tc>
          <w:tcPr>
            <w:tcW w:w="517" w:type="pct"/>
            <w:noWrap/>
            <w:hideMark/>
          </w:tcPr>
          <w:p w14:paraId="50360A6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43A025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5,12</w:t>
            </w:r>
          </w:p>
        </w:tc>
        <w:tc>
          <w:tcPr>
            <w:tcW w:w="883" w:type="pct"/>
            <w:noWrap/>
            <w:hideMark/>
          </w:tcPr>
          <w:p w14:paraId="00786CD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5.839</w:t>
            </w:r>
          </w:p>
        </w:tc>
      </w:tr>
      <w:tr w:rsidR="00090B77" w:rsidRPr="00327BC1" w14:paraId="738C2458"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250E257"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1-Jun-88</w:t>
            </w:r>
          </w:p>
        </w:tc>
        <w:tc>
          <w:tcPr>
            <w:tcW w:w="495" w:type="pct"/>
            <w:noWrap/>
            <w:hideMark/>
          </w:tcPr>
          <w:p w14:paraId="540816B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30-Jun-88</w:t>
            </w:r>
          </w:p>
        </w:tc>
        <w:tc>
          <w:tcPr>
            <w:tcW w:w="586" w:type="pct"/>
            <w:noWrap/>
            <w:hideMark/>
          </w:tcPr>
          <w:p w14:paraId="555CF47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6A1BBF6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140.160,00</w:t>
            </w:r>
          </w:p>
        </w:tc>
        <w:tc>
          <w:tcPr>
            <w:tcW w:w="144" w:type="pct"/>
            <w:vMerge/>
            <w:noWrap/>
            <w:hideMark/>
          </w:tcPr>
          <w:p w14:paraId="458B303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07C52DE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1.695.492,57</w:t>
            </w:r>
          </w:p>
        </w:tc>
        <w:tc>
          <w:tcPr>
            <w:tcW w:w="517" w:type="pct"/>
            <w:noWrap/>
            <w:hideMark/>
          </w:tcPr>
          <w:p w14:paraId="327EF02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ACFDDF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5,12</w:t>
            </w:r>
          </w:p>
        </w:tc>
        <w:tc>
          <w:tcPr>
            <w:tcW w:w="883" w:type="pct"/>
            <w:noWrap/>
            <w:hideMark/>
          </w:tcPr>
          <w:p w14:paraId="2382FF6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5.953</w:t>
            </w:r>
          </w:p>
        </w:tc>
      </w:tr>
      <w:tr w:rsidR="00090B77" w:rsidRPr="00327BC1" w14:paraId="2079071E"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25B4AB0"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1-Jul-88</w:t>
            </w:r>
          </w:p>
        </w:tc>
        <w:tc>
          <w:tcPr>
            <w:tcW w:w="495" w:type="pct"/>
            <w:noWrap/>
            <w:hideMark/>
          </w:tcPr>
          <w:p w14:paraId="634D328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31-Jul-88</w:t>
            </w:r>
          </w:p>
        </w:tc>
        <w:tc>
          <w:tcPr>
            <w:tcW w:w="586" w:type="pct"/>
            <w:noWrap/>
            <w:hideMark/>
          </w:tcPr>
          <w:p w14:paraId="23994BA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4AF805E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95.017,00</w:t>
            </w:r>
          </w:p>
        </w:tc>
        <w:tc>
          <w:tcPr>
            <w:tcW w:w="144" w:type="pct"/>
            <w:vMerge/>
            <w:noWrap/>
            <w:hideMark/>
          </w:tcPr>
          <w:p w14:paraId="28067C2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BD4CD5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1.149.405,09</w:t>
            </w:r>
          </w:p>
        </w:tc>
        <w:tc>
          <w:tcPr>
            <w:tcW w:w="517" w:type="pct"/>
            <w:noWrap/>
            <w:hideMark/>
          </w:tcPr>
          <w:p w14:paraId="4DD643C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FF39DA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5,12</w:t>
            </w:r>
          </w:p>
        </w:tc>
        <w:tc>
          <w:tcPr>
            <w:tcW w:w="883" w:type="pct"/>
            <w:noWrap/>
            <w:hideMark/>
          </w:tcPr>
          <w:p w14:paraId="2FF3365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4.170</w:t>
            </w:r>
          </w:p>
        </w:tc>
      </w:tr>
      <w:tr w:rsidR="00090B77" w:rsidRPr="00327BC1" w14:paraId="1873DB8E"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E12DD5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1-Ago-88</w:t>
            </w:r>
          </w:p>
        </w:tc>
        <w:tc>
          <w:tcPr>
            <w:tcW w:w="495" w:type="pct"/>
            <w:noWrap/>
            <w:hideMark/>
          </w:tcPr>
          <w:p w14:paraId="14C3465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31-Ago-88</w:t>
            </w:r>
          </w:p>
        </w:tc>
        <w:tc>
          <w:tcPr>
            <w:tcW w:w="586" w:type="pct"/>
            <w:noWrap/>
            <w:hideMark/>
          </w:tcPr>
          <w:p w14:paraId="226DBC9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66E7B50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134.891,00</w:t>
            </w:r>
          </w:p>
        </w:tc>
        <w:tc>
          <w:tcPr>
            <w:tcW w:w="144" w:type="pct"/>
            <w:vMerge/>
            <w:noWrap/>
            <w:hideMark/>
          </w:tcPr>
          <w:p w14:paraId="6219C4A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1995FE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1.631.754,34</w:t>
            </w:r>
          </w:p>
        </w:tc>
        <w:tc>
          <w:tcPr>
            <w:tcW w:w="517" w:type="pct"/>
            <w:noWrap/>
            <w:hideMark/>
          </w:tcPr>
          <w:p w14:paraId="4402089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D0FC47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5,12</w:t>
            </w:r>
          </w:p>
        </w:tc>
        <w:tc>
          <w:tcPr>
            <w:tcW w:w="883" w:type="pct"/>
            <w:noWrap/>
            <w:hideMark/>
          </w:tcPr>
          <w:p w14:paraId="00F0297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5.920</w:t>
            </w:r>
          </w:p>
        </w:tc>
      </w:tr>
      <w:tr w:rsidR="00090B77" w:rsidRPr="00327BC1" w14:paraId="3788B780"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FBA8CD6"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1-Sept-88</w:t>
            </w:r>
          </w:p>
        </w:tc>
        <w:tc>
          <w:tcPr>
            <w:tcW w:w="495" w:type="pct"/>
            <w:noWrap/>
            <w:hideMark/>
          </w:tcPr>
          <w:p w14:paraId="22B9C03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30-Sept-88</w:t>
            </w:r>
          </w:p>
        </w:tc>
        <w:tc>
          <w:tcPr>
            <w:tcW w:w="586" w:type="pct"/>
            <w:noWrap/>
            <w:hideMark/>
          </w:tcPr>
          <w:p w14:paraId="4B0F4D8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251E83A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140.404,00</w:t>
            </w:r>
          </w:p>
        </w:tc>
        <w:tc>
          <w:tcPr>
            <w:tcW w:w="144" w:type="pct"/>
            <w:vMerge/>
            <w:noWrap/>
            <w:hideMark/>
          </w:tcPr>
          <w:p w14:paraId="1EACAD9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618BC46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1.698.444,19</w:t>
            </w:r>
          </w:p>
        </w:tc>
        <w:tc>
          <w:tcPr>
            <w:tcW w:w="517" w:type="pct"/>
            <w:noWrap/>
            <w:hideMark/>
          </w:tcPr>
          <w:p w14:paraId="49FB9C9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4B3CEA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5,12</w:t>
            </w:r>
          </w:p>
        </w:tc>
        <w:tc>
          <w:tcPr>
            <w:tcW w:w="883" w:type="pct"/>
            <w:noWrap/>
            <w:hideMark/>
          </w:tcPr>
          <w:p w14:paraId="110CEA6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5.964</w:t>
            </w:r>
          </w:p>
        </w:tc>
      </w:tr>
      <w:tr w:rsidR="00090B77" w:rsidRPr="00327BC1" w14:paraId="5C092ECB"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2F473A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1-Oct-88</w:t>
            </w:r>
          </w:p>
        </w:tc>
        <w:tc>
          <w:tcPr>
            <w:tcW w:w="495" w:type="pct"/>
            <w:noWrap/>
            <w:hideMark/>
          </w:tcPr>
          <w:p w14:paraId="4706AD4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31-Dic-88</w:t>
            </w:r>
          </w:p>
        </w:tc>
        <w:tc>
          <w:tcPr>
            <w:tcW w:w="586" w:type="pct"/>
            <w:noWrap/>
            <w:hideMark/>
          </w:tcPr>
          <w:p w14:paraId="6633740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5EF749E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123.210,00</w:t>
            </w:r>
          </w:p>
        </w:tc>
        <w:tc>
          <w:tcPr>
            <w:tcW w:w="144" w:type="pct"/>
            <w:vMerge/>
            <w:noWrap/>
            <w:hideMark/>
          </w:tcPr>
          <w:p w14:paraId="4FDBB59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3AD2D11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1.490.451,19</w:t>
            </w:r>
          </w:p>
        </w:tc>
        <w:tc>
          <w:tcPr>
            <w:tcW w:w="517" w:type="pct"/>
            <w:noWrap/>
            <w:hideMark/>
          </w:tcPr>
          <w:p w14:paraId="44ACAB7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F3A9F9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5,12</w:t>
            </w:r>
          </w:p>
        </w:tc>
        <w:tc>
          <w:tcPr>
            <w:tcW w:w="883" w:type="pct"/>
            <w:noWrap/>
            <w:hideMark/>
          </w:tcPr>
          <w:p w14:paraId="770A2A6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16.049</w:t>
            </w:r>
          </w:p>
        </w:tc>
      </w:tr>
      <w:tr w:rsidR="00090B77" w:rsidRPr="00327BC1" w14:paraId="4812579E"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755144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1-Ene-89</w:t>
            </w:r>
          </w:p>
        </w:tc>
        <w:tc>
          <w:tcPr>
            <w:tcW w:w="495" w:type="pct"/>
            <w:noWrap/>
            <w:hideMark/>
          </w:tcPr>
          <w:p w14:paraId="45F9107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31-Mar-89</w:t>
            </w:r>
          </w:p>
        </w:tc>
        <w:tc>
          <w:tcPr>
            <w:tcW w:w="586" w:type="pct"/>
            <w:noWrap/>
            <w:hideMark/>
          </w:tcPr>
          <w:p w14:paraId="7EFA539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90</w:t>
            </w:r>
          </w:p>
        </w:tc>
        <w:tc>
          <w:tcPr>
            <w:tcW w:w="644" w:type="pct"/>
            <w:noWrap/>
            <w:hideMark/>
          </w:tcPr>
          <w:p w14:paraId="6464B87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123.210,00</w:t>
            </w:r>
          </w:p>
        </w:tc>
        <w:tc>
          <w:tcPr>
            <w:tcW w:w="144" w:type="pct"/>
            <w:vMerge/>
            <w:noWrap/>
            <w:hideMark/>
          </w:tcPr>
          <w:p w14:paraId="0704AE1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599705B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1.163.284,33</w:t>
            </w:r>
          </w:p>
        </w:tc>
        <w:tc>
          <w:tcPr>
            <w:tcW w:w="517" w:type="pct"/>
            <w:noWrap/>
            <w:hideMark/>
          </w:tcPr>
          <w:p w14:paraId="11C400A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759A3B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6,57</w:t>
            </w:r>
          </w:p>
        </w:tc>
        <w:tc>
          <w:tcPr>
            <w:tcW w:w="883" w:type="pct"/>
            <w:noWrap/>
            <w:hideMark/>
          </w:tcPr>
          <w:p w14:paraId="34EB75C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12.254</w:t>
            </w:r>
          </w:p>
        </w:tc>
      </w:tr>
      <w:tr w:rsidR="00090B77" w:rsidRPr="00327BC1" w14:paraId="33BBA5AF"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2B819B3"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1-Abr-89</w:t>
            </w:r>
          </w:p>
        </w:tc>
        <w:tc>
          <w:tcPr>
            <w:tcW w:w="495" w:type="pct"/>
            <w:noWrap/>
            <w:hideMark/>
          </w:tcPr>
          <w:p w14:paraId="6BBE9E9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30-Jun-89</w:t>
            </w:r>
          </w:p>
        </w:tc>
        <w:tc>
          <w:tcPr>
            <w:tcW w:w="586" w:type="pct"/>
            <w:noWrap/>
            <w:hideMark/>
          </w:tcPr>
          <w:p w14:paraId="0AD6503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91</w:t>
            </w:r>
          </w:p>
        </w:tc>
        <w:tc>
          <w:tcPr>
            <w:tcW w:w="644" w:type="pct"/>
            <w:noWrap/>
            <w:hideMark/>
          </w:tcPr>
          <w:p w14:paraId="5AD0EEA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136.290,00</w:t>
            </w:r>
          </w:p>
        </w:tc>
        <w:tc>
          <w:tcPr>
            <w:tcW w:w="144" w:type="pct"/>
            <w:vMerge/>
            <w:noWrap/>
            <w:hideMark/>
          </w:tcPr>
          <w:p w14:paraId="1C615DB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5E55A49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1.286.778,84</w:t>
            </w:r>
          </w:p>
        </w:tc>
        <w:tc>
          <w:tcPr>
            <w:tcW w:w="517" w:type="pct"/>
            <w:noWrap/>
            <w:hideMark/>
          </w:tcPr>
          <w:p w14:paraId="16978CD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F03147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6,57</w:t>
            </w:r>
          </w:p>
        </w:tc>
        <w:tc>
          <w:tcPr>
            <w:tcW w:w="883" w:type="pct"/>
            <w:noWrap/>
            <w:hideMark/>
          </w:tcPr>
          <w:p w14:paraId="4434AC1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13.705</w:t>
            </w:r>
          </w:p>
        </w:tc>
      </w:tr>
      <w:tr w:rsidR="00090B77" w:rsidRPr="00327BC1" w14:paraId="20DE9B80"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40CFF98D"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1-Jul-89</w:t>
            </w:r>
          </w:p>
        </w:tc>
        <w:tc>
          <w:tcPr>
            <w:tcW w:w="495" w:type="pct"/>
            <w:noWrap/>
            <w:hideMark/>
          </w:tcPr>
          <w:p w14:paraId="05A55AF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30-Sept-89</w:t>
            </w:r>
          </w:p>
        </w:tc>
        <w:tc>
          <w:tcPr>
            <w:tcW w:w="586" w:type="pct"/>
            <w:noWrap/>
            <w:hideMark/>
          </w:tcPr>
          <w:p w14:paraId="339E4BF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5AD4B44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123.210,00</w:t>
            </w:r>
          </w:p>
        </w:tc>
        <w:tc>
          <w:tcPr>
            <w:tcW w:w="144" w:type="pct"/>
            <w:vMerge/>
            <w:noWrap/>
            <w:hideMark/>
          </w:tcPr>
          <w:p w14:paraId="2D1492B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094DFDB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1.163.284,33</w:t>
            </w:r>
          </w:p>
        </w:tc>
        <w:tc>
          <w:tcPr>
            <w:tcW w:w="517" w:type="pct"/>
            <w:noWrap/>
            <w:hideMark/>
          </w:tcPr>
          <w:p w14:paraId="100AC03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77C4E4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6,57</w:t>
            </w:r>
          </w:p>
        </w:tc>
        <w:tc>
          <w:tcPr>
            <w:tcW w:w="883" w:type="pct"/>
            <w:noWrap/>
            <w:hideMark/>
          </w:tcPr>
          <w:p w14:paraId="46D2D26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12.526</w:t>
            </w:r>
          </w:p>
        </w:tc>
      </w:tr>
      <w:tr w:rsidR="00090B77" w:rsidRPr="00327BC1" w14:paraId="6597D1DC"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7004E6D"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1-Oct-89</w:t>
            </w:r>
          </w:p>
        </w:tc>
        <w:tc>
          <w:tcPr>
            <w:tcW w:w="495" w:type="pct"/>
            <w:noWrap/>
            <w:hideMark/>
          </w:tcPr>
          <w:p w14:paraId="01CD65A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31-Dic-89</w:t>
            </w:r>
          </w:p>
        </w:tc>
        <w:tc>
          <w:tcPr>
            <w:tcW w:w="586" w:type="pct"/>
            <w:noWrap/>
            <w:hideMark/>
          </w:tcPr>
          <w:p w14:paraId="3FC2223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15A6A02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99.630,00</w:t>
            </w:r>
          </w:p>
        </w:tc>
        <w:tc>
          <w:tcPr>
            <w:tcW w:w="144" w:type="pct"/>
            <w:vMerge/>
            <w:noWrap/>
            <w:hideMark/>
          </w:tcPr>
          <w:p w14:paraId="345B97D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38DC12F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940.654,31</w:t>
            </w:r>
          </w:p>
        </w:tc>
        <w:tc>
          <w:tcPr>
            <w:tcW w:w="517" w:type="pct"/>
            <w:noWrap/>
            <w:hideMark/>
          </w:tcPr>
          <w:p w14:paraId="6DD0E9C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2A5FCF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6,57</w:t>
            </w:r>
          </w:p>
        </w:tc>
        <w:tc>
          <w:tcPr>
            <w:tcW w:w="883" w:type="pct"/>
            <w:noWrap/>
            <w:hideMark/>
          </w:tcPr>
          <w:p w14:paraId="34E58E7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10.129</w:t>
            </w:r>
          </w:p>
        </w:tc>
      </w:tr>
      <w:tr w:rsidR="00090B77" w:rsidRPr="00327BC1" w14:paraId="15F409A5"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C5AD937"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1-Ene-90</w:t>
            </w:r>
          </w:p>
        </w:tc>
        <w:tc>
          <w:tcPr>
            <w:tcW w:w="495" w:type="pct"/>
            <w:noWrap/>
            <w:hideMark/>
          </w:tcPr>
          <w:p w14:paraId="144BC2D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22-Mar-90</w:t>
            </w:r>
          </w:p>
        </w:tc>
        <w:tc>
          <w:tcPr>
            <w:tcW w:w="586" w:type="pct"/>
            <w:noWrap/>
            <w:hideMark/>
          </w:tcPr>
          <w:p w14:paraId="397F4E6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81</w:t>
            </w:r>
          </w:p>
        </w:tc>
        <w:tc>
          <w:tcPr>
            <w:tcW w:w="644" w:type="pct"/>
            <w:noWrap/>
            <w:hideMark/>
          </w:tcPr>
          <w:p w14:paraId="63EEE4F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181.050,00</w:t>
            </w:r>
          </w:p>
        </w:tc>
        <w:tc>
          <w:tcPr>
            <w:tcW w:w="144" w:type="pct"/>
            <w:vMerge/>
            <w:noWrap/>
            <w:hideMark/>
          </w:tcPr>
          <w:p w14:paraId="5ED37A2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202058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1.355.328,21</w:t>
            </w:r>
          </w:p>
        </w:tc>
        <w:tc>
          <w:tcPr>
            <w:tcW w:w="517" w:type="pct"/>
            <w:noWrap/>
            <w:hideMark/>
          </w:tcPr>
          <w:p w14:paraId="529A0FD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B5D726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8,28</w:t>
            </w:r>
          </w:p>
        </w:tc>
        <w:tc>
          <w:tcPr>
            <w:tcW w:w="883" w:type="pct"/>
            <w:noWrap/>
            <w:hideMark/>
          </w:tcPr>
          <w:p w14:paraId="4AFAE37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12.849</w:t>
            </w:r>
          </w:p>
        </w:tc>
      </w:tr>
      <w:tr w:rsidR="00090B77" w:rsidRPr="00327BC1" w14:paraId="449F32E8"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4E22BD22"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11-Abr-90</w:t>
            </w:r>
          </w:p>
        </w:tc>
        <w:tc>
          <w:tcPr>
            <w:tcW w:w="495" w:type="pct"/>
            <w:noWrap/>
            <w:hideMark/>
          </w:tcPr>
          <w:p w14:paraId="25BE920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30-Jun-90</w:t>
            </w:r>
          </w:p>
        </w:tc>
        <w:tc>
          <w:tcPr>
            <w:tcW w:w="586" w:type="pct"/>
            <w:noWrap/>
            <w:hideMark/>
          </w:tcPr>
          <w:p w14:paraId="1AF5C84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81</w:t>
            </w:r>
          </w:p>
        </w:tc>
        <w:tc>
          <w:tcPr>
            <w:tcW w:w="644" w:type="pct"/>
            <w:noWrap/>
            <w:hideMark/>
          </w:tcPr>
          <w:p w14:paraId="62101CA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47.370,00</w:t>
            </w:r>
          </w:p>
        </w:tc>
        <w:tc>
          <w:tcPr>
            <w:tcW w:w="144" w:type="pct"/>
            <w:vMerge/>
            <w:noWrap/>
            <w:hideMark/>
          </w:tcPr>
          <w:p w14:paraId="1F2952D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0F5B15B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354.608,66</w:t>
            </w:r>
          </w:p>
        </w:tc>
        <w:tc>
          <w:tcPr>
            <w:tcW w:w="517" w:type="pct"/>
            <w:noWrap/>
            <w:hideMark/>
          </w:tcPr>
          <w:p w14:paraId="345BBAC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E196D3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8,28</w:t>
            </w:r>
          </w:p>
        </w:tc>
        <w:tc>
          <w:tcPr>
            <w:tcW w:w="883" w:type="pct"/>
            <w:noWrap/>
            <w:hideMark/>
          </w:tcPr>
          <w:p w14:paraId="707E9EC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3.362</w:t>
            </w:r>
          </w:p>
        </w:tc>
      </w:tr>
      <w:tr w:rsidR="00090B77" w:rsidRPr="00327BC1" w14:paraId="69C0C300"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A70C1A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1-Jul-90</w:t>
            </w:r>
          </w:p>
        </w:tc>
        <w:tc>
          <w:tcPr>
            <w:tcW w:w="495" w:type="pct"/>
            <w:noWrap/>
            <w:hideMark/>
          </w:tcPr>
          <w:p w14:paraId="42C2EA0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30-Sept-90</w:t>
            </w:r>
          </w:p>
        </w:tc>
        <w:tc>
          <w:tcPr>
            <w:tcW w:w="586" w:type="pct"/>
            <w:noWrap/>
            <w:hideMark/>
          </w:tcPr>
          <w:p w14:paraId="4A99FD9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10A36AC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99.630,00</w:t>
            </w:r>
          </w:p>
        </w:tc>
        <w:tc>
          <w:tcPr>
            <w:tcW w:w="144" w:type="pct"/>
            <w:vMerge/>
            <w:noWrap/>
            <w:hideMark/>
          </w:tcPr>
          <w:p w14:paraId="6843CF4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0C7383C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745.823,52</w:t>
            </w:r>
          </w:p>
        </w:tc>
        <w:tc>
          <w:tcPr>
            <w:tcW w:w="517" w:type="pct"/>
            <w:noWrap/>
            <w:hideMark/>
          </w:tcPr>
          <w:p w14:paraId="469235F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22E118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8,28</w:t>
            </w:r>
          </w:p>
        </w:tc>
        <w:tc>
          <w:tcPr>
            <w:tcW w:w="883" w:type="pct"/>
            <w:noWrap/>
            <w:hideMark/>
          </w:tcPr>
          <w:p w14:paraId="6C64954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8.031</w:t>
            </w:r>
          </w:p>
        </w:tc>
      </w:tr>
      <w:tr w:rsidR="00090B77" w:rsidRPr="00327BC1" w14:paraId="4E296774"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305C5F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1-Oct-90</w:t>
            </w:r>
          </w:p>
        </w:tc>
        <w:tc>
          <w:tcPr>
            <w:tcW w:w="495" w:type="pct"/>
            <w:noWrap/>
            <w:hideMark/>
          </w:tcPr>
          <w:p w14:paraId="2F88954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31-Oct-90</w:t>
            </w:r>
          </w:p>
        </w:tc>
        <w:tc>
          <w:tcPr>
            <w:tcW w:w="586" w:type="pct"/>
            <w:noWrap/>
            <w:hideMark/>
          </w:tcPr>
          <w:p w14:paraId="25D4C5D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6EB700F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99.630,00</w:t>
            </w:r>
          </w:p>
        </w:tc>
        <w:tc>
          <w:tcPr>
            <w:tcW w:w="144" w:type="pct"/>
            <w:vMerge/>
            <w:noWrap/>
            <w:hideMark/>
          </w:tcPr>
          <w:p w14:paraId="7DAD6D4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014643B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745.823,52</w:t>
            </w:r>
          </w:p>
        </w:tc>
        <w:tc>
          <w:tcPr>
            <w:tcW w:w="517" w:type="pct"/>
            <w:noWrap/>
            <w:hideMark/>
          </w:tcPr>
          <w:p w14:paraId="7FA188B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307CE1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8,28</w:t>
            </w:r>
          </w:p>
        </w:tc>
        <w:tc>
          <w:tcPr>
            <w:tcW w:w="883" w:type="pct"/>
            <w:noWrap/>
            <w:hideMark/>
          </w:tcPr>
          <w:p w14:paraId="0D7B4C4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2.706</w:t>
            </w:r>
          </w:p>
        </w:tc>
      </w:tr>
      <w:tr w:rsidR="00090B77" w:rsidRPr="00327BC1" w14:paraId="4573CBAD"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572A110"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1-Nov-90</w:t>
            </w:r>
          </w:p>
        </w:tc>
        <w:tc>
          <w:tcPr>
            <w:tcW w:w="495" w:type="pct"/>
            <w:noWrap/>
            <w:hideMark/>
          </w:tcPr>
          <w:p w14:paraId="3999A71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31-Dic-90</w:t>
            </w:r>
          </w:p>
        </w:tc>
        <w:tc>
          <w:tcPr>
            <w:tcW w:w="586" w:type="pct"/>
            <w:noWrap/>
            <w:hideMark/>
          </w:tcPr>
          <w:p w14:paraId="56AB499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w:t>
            </w:r>
          </w:p>
        </w:tc>
        <w:tc>
          <w:tcPr>
            <w:tcW w:w="644" w:type="pct"/>
            <w:noWrap/>
            <w:hideMark/>
          </w:tcPr>
          <w:p w14:paraId="0432D67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111.000,00</w:t>
            </w:r>
          </w:p>
        </w:tc>
        <w:tc>
          <w:tcPr>
            <w:tcW w:w="144" w:type="pct"/>
            <w:vMerge/>
            <w:noWrap/>
            <w:hideMark/>
          </w:tcPr>
          <w:p w14:paraId="2D5B287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D2C39C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830.938,58</w:t>
            </w:r>
          </w:p>
        </w:tc>
        <w:tc>
          <w:tcPr>
            <w:tcW w:w="517" w:type="pct"/>
            <w:noWrap/>
            <w:hideMark/>
          </w:tcPr>
          <w:p w14:paraId="44B0FA8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488F81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8,28</w:t>
            </w:r>
          </w:p>
        </w:tc>
        <w:tc>
          <w:tcPr>
            <w:tcW w:w="883" w:type="pct"/>
            <w:noWrap/>
            <w:hideMark/>
          </w:tcPr>
          <w:p w14:paraId="25A1A64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5.932</w:t>
            </w:r>
          </w:p>
        </w:tc>
      </w:tr>
      <w:tr w:rsidR="00090B77" w:rsidRPr="00327BC1" w14:paraId="57D9E973"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659914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1-Ene-90</w:t>
            </w:r>
          </w:p>
        </w:tc>
        <w:tc>
          <w:tcPr>
            <w:tcW w:w="495" w:type="pct"/>
            <w:noWrap/>
            <w:hideMark/>
          </w:tcPr>
          <w:p w14:paraId="35280E9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30-Sept-90</w:t>
            </w:r>
          </w:p>
        </w:tc>
        <w:tc>
          <w:tcPr>
            <w:tcW w:w="586" w:type="pct"/>
            <w:noWrap/>
            <w:hideMark/>
          </w:tcPr>
          <w:p w14:paraId="5CC3911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273</w:t>
            </w:r>
          </w:p>
        </w:tc>
        <w:tc>
          <w:tcPr>
            <w:tcW w:w="644" w:type="pct"/>
            <w:noWrap/>
            <w:hideMark/>
          </w:tcPr>
          <w:p w14:paraId="55A2E77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150.270,00</w:t>
            </w:r>
          </w:p>
        </w:tc>
        <w:tc>
          <w:tcPr>
            <w:tcW w:w="144" w:type="pct"/>
            <w:vMerge/>
            <w:noWrap/>
            <w:hideMark/>
          </w:tcPr>
          <w:p w14:paraId="6596A99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5FF47B7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1.124.911,18</w:t>
            </w:r>
          </w:p>
        </w:tc>
        <w:tc>
          <w:tcPr>
            <w:tcW w:w="517" w:type="pct"/>
            <w:noWrap/>
            <w:hideMark/>
          </w:tcPr>
          <w:p w14:paraId="41306E6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A0727E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8,28</w:t>
            </w:r>
          </w:p>
        </w:tc>
        <w:tc>
          <w:tcPr>
            <w:tcW w:w="883" w:type="pct"/>
            <w:noWrap/>
            <w:hideMark/>
          </w:tcPr>
          <w:p w14:paraId="7F937AC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35.943</w:t>
            </w:r>
          </w:p>
        </w:tc>
      </w:tr>
      <w:tr w:rsidR="00090B77" w:rsidRPr="00327BC1" w14:paraId="6A977AEE"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DDDD3CA"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1-Oct-90</w:t>
            </w:r>
          </w:p>
        </w:tc>
        <w:tc>
          <w:tcPr>
            <w:tcW w:w="495" w:type="pct"/>
            <w:noWrap/>
            <w:hideMark/>
          </w:tcPr>
          <w:p w14:paraId="2212E59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31-Dic-90</w:t>
            </w:r>
          </w:p>
        </w:tc>
        <w:tc>
          <w:tcPr>
            <w:tcW w:w="586" w:type="pct"/>
            <w:noWrap/>
            <w:hideMark/>
          </w:tcPr>
          <w:p w14:paraId="49FFB43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w:t>
            </w:r>
          </w:p>
        </w:tc>
        <w:tc>
          <w:tcPr>
            <w:tcW w:w="644" w:type="pct"/>
            <w:noWrap/>
            <w:hideMark/>
          </w:tcPr>
          <w:p w14:paraId="71B094D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111.000,00</w:t>
            </w:r>
          </w:p>
        </w:tc>
        <w:tc>
          <w:tcPr>
            <w:tcW w:w="144" w:type="pct"/>
            <w:vMerge/>
            <w:noWrap/>
            <w:hideMark/>
          </w:tcPr>
          <w:p w14:paraId="1E49E7A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44991E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830.938,58</w:t>
            </w:r>
          </w:p>
        </w:tc>
        <w:tc>
          <w:tcPr>
            <w:tcW w:w="517" w:type="pct"/>
            <w:noWrap/>
            <w:hideMark/>
          </w:tcPr>
          <w:p w14:paraId="656FB57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9909E6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8,28</w:t>
            </w:r>
          </w:p>
        </w:tc>
        <w:tc>
          <w:tcPr>
            <w:tcW w:w="883" w:type="pct"/>
            <w:noWrap/>
            <w:hideMark/>
          </w:tcPr>
          <w:p w14:paraId="0C1A5E1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8.947</w:t>
            </w:r>
          </w:p>
        </w:tc>
      </w:tr>
      <w:tr w:rsidR="00090B77" w:rsidRPr="00327BC1" w14:paraId="4BBE81FC"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053E49C"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1-Ene-92</w:t>
            </w:r>
          </w:p>
        </w:tc>
        <w:tc>
          <w:tcPr>
            <w:tcW w:w="495" w:type="pct"/>
            <w:noWrap/>
            <w:hideMark/>
          </w:tcPr>
          <w:p w14:paraId="3D7620F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31-Ene-92</w:t>
            </w:r>
          </w:p>
        </w:tc>
        <w:tc>
          <w:tcPr>
            <w:tcW w:w="586" w:type="pct"/>
            <w:noWrap/>
            <w:hideMark/>
          </w:tcPr>
          <w:p w14:paraId="77DAA97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w:t>
            </w:r>
          </w:p>
        </w:tc>
        <w:tc>
          <w:tcPr>
            <w:tcW w:w="644" w:type="pct"/>
            <w:noWrap/>
            <w:hideMark/>
          </w:tcPr>
          <w:p w14:paraId="1AA369D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70.260,00</w:t>
            </w:r>
          </w:p>
        </w:tc>
        <w:tc>
          <w:tcPr>
            <w:tcW w:w="144" w:type="pct"/>
            <w:vMerge/>
            <w:noWrap/>
            <w:hideMark/>
          </w:tcPr>
          <w:p w14:paraId="0A1FEE1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05FEB14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313.307,94</w:t>
            </w:r>
          </w:p>
        </w:tc>
        <w:tc>
          <w:tcPr>
            <w:tcW w:w="517" w:type="pct"/>
            <w:noWrap/>
            <w:hideMark/>
          </w:tcPr>
          <w:p w14:paraId="16E44D2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F70D93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13,90</w:t>
            </w:r>
          </w:p>
        </w:tc>
        <w:tc>
          <w:tcPr>
            <w:tcW w:w="883" w:type="pct"/>
            <w:noWrap/>
            <w:hideMark/>
          </w:tcPr>
          <w:p w14:paraId="374ACD9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1.137</w:t>
            </w:r>
          </w:p>
        </w:tc>
      </w:tr>
      <w:tr w:rsidR="00090B77" w:rsidRPr="00327BC1" w14:paraId="75737381"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68D6FB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1-Feb-92</w:t>
            </w:r>
          </w:p>
        </w:tc>
        <w:tc>
          <w:tcPr>
            <w:tcW w:w="495" w:type="pct"/>
            <w:noWrap/>
            <w:hideMark/>
          </w:tcPr>
          <w:p w14:paraId="5B04CC0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31-Mar-92</w:t>
            </w:r>
          </w:p>
        </w:tc>
        <w:tc>
          <w:tcPr>
            <w:tcW w:w="586" w:type="pct"/>
            <w:noWrap/>
            <w:hideMark/>
          </w:tcPr>
          <w:p w14:paraId="6212FF2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60</w:t>
            </w:r>
          </w:p>
        </w:tc>
        <w:tc>
          <w:tcPr>
            <w:tcW w:w="644" w:type="pct"/>
            <w:noWrap/>
            <w:hideMark/>
          </w:tcPr>
          <w:p w14:paraId="0DD27AB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111.000,00</w:t>
            </w:r>
          </w:p>
        </w:tc>
        <w:tc>
          <w:tcPr>
            <w:tcW w:w="144" w:type="pct"/>
            <w:vMerge/>
            <w:noWrap/>
            <w:hideMark/>
          </w:tcPr>
          <w:p w14:paraId="5EBB982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5DC7D9F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494.978,38</w:t>
            </w:r>
          </w:p>
        </w:tc>
        <w:tc>
          <w:tcPr>
            <w:tcW w:w="517" w:type="pct"/>
            <w:noWrap/>
            <w:hideMark/>
          </w:tcPr>
          <w:p w14:paraId="5700D5F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61DD97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13,90</w:t>
            </w:r>
          </w:p>
        </w:tc>
        <w:tc>
          <w:tcPr>
            <w:tcW w:w="883" w:type="pct"/>
            <w:noWrap/>
            <w:hideMark/>
          </w:tcPr>
          <w:p w14:paraId="522BCD6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3.476</w:t>
            </w:r>
          </w:p>
        </w:tc>
      </w:tr>
      <w:tr w:rsidR="00090B77" w:rsidRPr="00327BC1" w14:paraId="5929C06B"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9231791"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1-Abr-92</w:t>
            </w:r>
          </w:p>
        </w:tc>
        <w:tc>
          <w:tcPr>
            <w:tcW w:w="495" w:type="pct"/>
            <w:noWrap/>
            <w:hideMark/>
          </w:tcPr>
          <w:p w14:paraId="024C11B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27-Jul-92</w:t>
            </w:r>
          </w:p>
        </w:tc>
        <w:tc>
          <w:tcPr>
            <w:tcW w:w="586" w:type="pct"/>
            <w:noWrap/>
            <w:hideMark/>
          </w:tcPr>
          <w:p w14:paraId="3B4F31A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118</w:t>
            </w:r>
          </w:p>
        </w:tc>
        <w:tc>
          <w:tcPr>
            <w:tcW w:w="644" w:type="pct"/>
            <w:noWrap/>
            <w:hideMark/>
          </w:tcPr>
          <w:p w14:paraId="6830ADA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70.260,00</w:t>
            </w:r>
          </w:p>
        </w:tc>
        <w:tc>
          <w:tcPr>
            <w:tcW w:w="144" w:type="pct"/>
            <w:vMerge/>
            <w:noWrap/>
            <w:hideMark/>
          </w:tcPr>
          <w:p w14:paraId="2E82FCA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2230E0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313.307,94</w:t>
            </w:r>
          </w:p>
        </w:tc>
        <w:tc>
          <w:tcPr>
            <w:tcW w:w="517" w:type="pct"/>
            <w:noWrap/>
            <w:hideMark/>
          </w:tcPr>
          <w:p w14:paraId="45DDCBF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8E720E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13,90</w:t>
            </w:r>
          </w:p>
        </w:tc>
        <w:tc>
          <w:tcPr>
            <w:tcW w:w="883" w:type="pct"/>
            <w:noWrap/>
            <w:hideMark/>
          </w:tcPr>
          <w:p w14:paraId="05E5BA5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4.327</w:t>
            </w:r>
          </w:p>
        </w:tc>
      </w:tr>
      <w:tr w:rsidR="00090B77" w:rsidRPr="00327BC1" w14:paraId="01A0ADC3"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1C7A08A"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28-Ago-92</w:t>
            </w:r>
          </w:p>
        </w:tc>
        <w:tc>
          <w:tcPr>
            <w:tcW w:w="495" w:type="pct"/>
            <w:noWrap/>
            <w:hideMark/>
          </w:tcPr>
          <w:p w14:paraId="5266958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31-Dic-92</w:t>
            </w:r>
          </w:p>
        </w:tc>
        <w:tc>
          <w:tcPr>
            <w:tcW w:w="586" w:type="pct"/>
            <w:noWrap/>
            <w:hideMark/>
          </w:tcPr>
          <w:p w14:paraId="4483ACF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126</w:t>
            </w:r>
          </w:p>
        </w:tc>
        <w:tc>
          <w:tcPr>
            <w:tcW w:w="644" w:type="pct"/>
            <w:noWrap/>
            <w:hideMark/>
          </w:tcPr>
          <w:p w14:paraId="0A8E834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70.260,00</w:t>
            </w:r>
          </w:p>
        </w:tc>
        <w:tc>
          <w:tcPr>
            <w:tcW w:w="144" w:type="pct"/>
            <w:vMerge/>
            <w:noWrap/>
            <w:hideMark/>
          </w:tcPr>
          <w:p w14:paraId="184EF99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8C9AB3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313.307,94</w:t>
            </w:r>
          </w:p>
        </w:tc>
        <w:tc>
          <w:tcPr>
            <w:tcW w:w="517" w:type="pct"/>
            <w:noWrap/>
            <w:hideMark/>
          </w:tcPr>
          <w:p w14:paraId="5BBA078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AC0199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13,90</w:t>
            </w:r>
          </w:p>
        </w:tc>
        <w:tc>
          <w:tcPr>
            <w:tcW w:w="883" w:type="pct"/>
            <w:noWrap/>
            <w:hideMark/>
          </w:tcPr>
          <w:p w14:paraId="06A1A0C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4.620</w:t>
            </w:r>
          </w:p>
        </w:tc>
      </w:tr>
      <w:tr w:rsidR="00090B77" w:rsidRPr="00327BC1" w14:paraId="4475A667"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C36B44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1-Ene-93</w:t>
            </w:r>
          </w:p>
        </w:tc>
        <w:tc>
          <w:tcPr>
            <w:tcW w:w="495" w:type="pct"/>
            <w:noWrap/>
            <w:hideMark/>
          </w:tcPr>
          <w:p w14:paraId="29B0037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27-Ene-93</w:t>
            </w:r>
          </w:p>
        </w:tc>
        <w:tc>
          <w:tcPr>
            <w:tcW w:w="586" w:type="pct"/>
            <w:noWrap/>
            <w:hideMark/>
          </w:tcPr>
          <w:p w14:paraId="60816CC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w:t>
            </w:r>
          </w:p>
        </w:tc>
        <w:tc>
          <w:tcPr>
            <w:tcW w:w="644" w:type="pct"/>
            <w:noWrap/>
            <w:hideMark/>
          </w:tcPr>
          <w:p w14:paraId="60377C4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89.070,00</w:t>
            </w:r>
          </w:p>
        </w:tc>
        <w:tc>
          <w:tcPr>
            <w:tcW w:w="144" w:type="pct"/>
            <w:vMerge/>
            <w:noWrap/>
            <w:hideMark/>
          </w:tcPr>
          <w:p w14:paraId="4BA8825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A9C504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317.409,60</w:t>
            </w:r>
          </w:p>
        </w:tc>
        <w:tc>
          <w:tcPr>
            <w:tcW w:w="517" w:type="pct"/>
            <w:noWrap/>
            <w:hideMark/>
          </w:tcPr>
          <w:p w14:paraId="79C1122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EE34CB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17,40</w:t>
            </w:r>
          </w:p>
        </w:tc>
        <w:tc>
          <w:tcPr>
            <w:tcW w:w="883" w:type="pct"/>
            <w:noWrap/>
            <w:hideMark/>
          </w:tcPr>
          <w:p w14:paraId="710413B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1.003</w:t>
            </w:r>
          </w:p>
        </w:tc>
      </w:tr>
      <w:tr w:rsidR="00090B77" w:rsidRPr="00327BC1" w14:paraId="5F84B7B7"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07DA38B"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28-Ene-93</w:t>
            </w:r>
          </w:p>
        </w:tc>
        <w:tc>
          <w:tcPr>
            <w:tcW w:w="495" w:type="pct"/>
            <w:noWrap/>
            <w:hideMark/>
          </w:tcPr>
          <w:p w14:paraId="1EF7FB7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30-Abr-93</w:t>
            </w:r>
          </w:p>
        </w:tc>
        <w:tc>
          <w:tcPr>
            <w:tcW w:w="586" w:type="pct"/>
            <w:noWrap/>
            <w:hideMark/>
          </w:tcPr>
          <w:p w14:paraId="2A75DFE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93</w:t>
            </w:r>
          </w:p>
        </w:tc>
        <w:tc>
          <w:tcPr>
            <w:tcW w:w="644" w:type="pct"/>
            <w:noWrap/>
            <w:hideMark/>
          </w:tcPr>
          <w:p w14:paraId="071BE0E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89.070,00</w:t>
            </w:r>
          </w:p>
        </w:tc>
        <w:tc>
          <w:tcPr>
            <w:tcW w:w="144" w:type="pct"/>
            <w:vMerge/>
            <w:noWrap/>
            <w:hideMark/>
          </w:tcPr>
          <w:p w14:paraId="538F25E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35ACF22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317.409,60</w:t>
            </w:r>
          </w:p>
        </w:tc>
        <w:tc>
          <w:tcPr>
            <w:tcW w:w="517" w:type="pct"/>
            <w:noWrap/>
            <w:hideMark/>
          </w:tcPr>
          <w:p w14:paraId="46D335C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FC2410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17,40</w:t>
            </w:r>
          </w:p>
        </w:tc>
        <w:tc>
          <w:tcPr>
            <w:tcW w:w="883" w:type="pct"/>
            <w:noWrap/>
            <w:hideMark/>
          </w:tcPr>
          <w:p w14:paraId="4A454C1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3.455</w:t>
            </w:r>
          </w:p>
        </w:tc>
      </w:tr>
      <w:tr w:rsidR="00090B77" w:rsidRPr="00327BC1" w14:paraId="100745A0"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188CB84"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1-May-93</w:t>
            </w:r>
          </w:p>
        </w:tc>
        <w:tc>
          <w:tcPr>
            <w:tcW w:w="495" w:type="pct"/>
            <w:noWrap/>
            <w:hideMark/>
          </w:tcPr>
          <w:p w14:paraId="77F426D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15-Jul-93</w:t>
            </w:r>
          </w:p>
        </w:tc>
        <w:tc>
          <w:tcPr>
            <w:tcW w:w="586" w:type="pct"/>
            <w:noWrap/>
            <w:hideMark/>
          </w:tcPr>
          <w:p w14:paraId="6C84216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76</w:t>
            </w:r>
          </w:p>
        </w:tc>
        <w:tc>
          <w:tcPr>
            <w:tcW w:w="644" w:type="pct"/>
            <w:noWrap/>
            <w:hideMark/>
          </w:tcPr>
          <w:p w14:paraId="2401B96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150.270,00</w:t>
            </w:r>
          </w:p>
        </w:tc>
        <w:tc>
          <w:tcPr>
            <w:tcW w:w="144" w:type="pct"/>
            <w:vMerge/>
            <w:noWrap/>
            <w:hideMark/>
          </w:tcPr>
          <w:p w14:paraId="713216D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9A3AE1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535.501,75</w:t>
            </w:r>
          </w:p>
        </w:tc>
        <w:tc>
          <w:tcPr>
            <w:tcW w:w="517" w:type="pct"/>
            <w:noWrap/>
            <w:hideMark/>
          </w:tcPr>
          <w:p w14:paraId="075B97B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FD8AAD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17,40</w:t>
            </w:r>
          </w:p>
        </w:tc>
        <w:tc>
          <w:tcPr>
            <w:tcW w:w="883" w:type="pct"/>
            <w:noWrap/>
            <w:hideMark/>
          </w:tcPr>
          <w:p w14:paraId="161DCB2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4.763</w:t>
            </w:r>
          </w:p>
        </w:tc>
      </w:tr>
      <w:tr w:rsidR="00090B77" w:rsidRPr="00327BC1" w14:paraId="77E88B63"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206D64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25-Ago-93</w:t>
            </w:r>
          </w:p>
        </w:tc>
        <w:tc>
          <w:tcPr>
            <w:tcW w:w="495" w:type="pct"/>
            <w:noWrap/>
            <w:hideMark/>
          </w:tcPr>
          <w:p w14:paraId="5B5742C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31-Dic-93</w:t>
            </w:r>
          </w:p>
        </w:tc>
        <w:tc>
          <w:tcPr>
            <w:tcW w:w="586" w:type="pct"/>
            <w:noWrap/>
            <w:hideMark/>
          </w:tcPr>
          <w:p w14:paraId="3DA89B3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129</w:t>
            </w:r>
          </w:p>
        </w:tc>
        <w:tc>
          <w:tcPr>
            <w:tcW w:w="644" w:type="pct"/>
            <w:noWrap/>
            <w:hideMark/>
          </w:tcPr>
          <w:p w14:paraId="08585BB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89.070,00</w:t>
            </w:r>
          </w:p>
        </w:tc>
        <w:tc>
          <w:tcPr>
            <w:tcW w:w="144" w:type="pct"/>
            <w:vMerge/>
            <w:noWrap/>
            <w:hideMark/>
          </w:tcPr>
          <w:p w14:paraId="40C2315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4EB147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317.409,60</w:t>
            </w:r>
          </w:p>
        </w:tc>
        <w:tc>
          <w:tcPr>
            <w:tcW w:w="517" w:type="pct"/>
            <w:noWrap/>
            <w:hideMark/>
          </w:tcPr>
          <w:p w14:paraId="797C245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A8B100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17,40</w:t>
            </w:r>
          </w:p>
        </w:tc>
        <w:tc>
          <w:tcPr>
            <w:tcW w:w="883" w:type="pct"/>
            <w:noWrap/>
            <w:hideMark/>
          </w:tcPr>
          <w:p w14:paraId="33F277B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4.792</w:t>
            </w:r>
          </w:p>
        </w:tc>
      </w:tr>
      <w:tr w:rsidR="00090B77" w:rsidRPr="00327BC1" w14:paraId="0AA4AE3B"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F384D3A"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1-Ene-94</w:t>
            </w:r>
          </w:p>
        </w:tc>
        <w:tc>
          <w:tcPr>
            <w:tcW w:w="495" w:type="pct"/>
            <w:noWrap/>
            <w:hideMark/>
          </w:tcPr>
          <w:p w14:paraId="1DF7721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25-Ene-94</w:t>
            </w:r>
          </w:p>
        </w:tc>
        <w:tc>
          <w:tcPr>
            <w:tcW w:w="586" w:type="pct"/>
            <w:noWrap/>
            <w:hideMark/>
          </w:tcPr>
          <w:p w14:paraId="38E0321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25</w:t>
            </w:r>
          </w:p>
        </w:tc>
        <w:tc>
          <w:tcPr>
            <w:tcW w:w="644" w:type="pct"/>
            <w:noWrap/>
            <w:hideMark/>
          </w:tcPr>
          <w:p w14:paraId="0BEEB1D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107.675,00</w:t>
            </w:r>
          </w:p>
        </w:tc>
        <w:tc>
          <w:tcPr>
            <w:tcW w:w="144" w:type="pct"/>
            <w:vMerge/>
            <w:noWrap/>
            <w:hideMark/>
          </w:tcPr>
          <w:p w14:paraId="5F2946E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4D91851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312.957,16</w:t>
            </w:r>
          </w:p>
        </w:tc>
        <w:tc>
          <w:tcPr>
            <w:tcW w:w="517" w:type="pct"/>
            <w:noWrap/>
            <w:hideMark/>
          </w:tcPr>
          <w:p w14:paraId="62ABFBF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AEE953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21,33</w:t>
            </w:r>
          </w:p>
        </w:tc>
        <w:tc>
          <w:tcPr>
            <w:tcW w:w="883" w:type="pct"/>
            <w:noWrap/>
            <w:hideMark/>
          </w:tcPr>
          <w:p w14:paraId="2DE022D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916</w:t>
            </w:r>
          </w:p>
        </w:tc>
      </w:tr>
      <w:tr w:rsidR="00090B77" w:rsidRPr="00327BC1" w14:paraId="701A5E06"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ABCBC0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2-Mar-94</w:t>
            </w:r>
          </w:p>
        </w:tc>
        <w:tc>
          <w:tcPr>
            <w:tcW w:w="495" w:type="pct"/>
            <w:noWrap/>
            <w:hideMark/>
          </w:tcPr>
          <w:p w14:paraId="6586A4B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30-Abr-94</w:t>
            </w:r>
          </w:p>
        </w:tc>
        <w:tc>
          <w:tcPr>
            <w:tcW w:w="586" w:type="pct"/>
            <w:noWrap/>
            <w:hideMark/>
          </w:tcPr>
          <w:p w14:paraId="796A25E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60</w:t>
            </w:r>
          </w:p>
        </w:tc>
        <w:tc>
          <w:tcPr>
            <w:tcW w:w="644" w:type="pct"/>
            <w:noWrap/>
            <w:hideMark/>
          </w:tcPr>
          <w:p w14:paraId="783DAAF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160.000,00</w:t>
            </w:r>
          </w:p>
        </w:tc>
        <w:tc>
          <w:tcPr>
            <w:tcW w:w="144" w:type="pct"/>
            <w:vMerge/>
            <w:noWrap/>
            <w:hideMark/>
          </w:tcPr>
          <w:p w14:paraId="70D4DD0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312F8BB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465.039,66</w:t>
            </w:r>
          </w:p>
        </w:tc>
        <w:tc>
          <w:tcPr>
            <w:tcW w:w="517" w:type="pct"/>
            <w:noWrap/>
            <w:hideMark/>
          </w:tcPr>
          <w:p w14:paraId="0810AEC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30E997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21,33</w:t>
            </w:r>
          </w:p>
        </w:tc>
        <w:tc>
          <w:tcPr>
            <w:tcW w:w="883" w:type="pct"/>
            <w:noWrap/>
            <w:hideMark/>
          </w:tcPr>
          <w:p w14:paraId="6222E79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3.266</w:t>
            </w:r>
          </w:p>
        </w:tc>
      </w:tr>
      <w:tr w:rsidR="00090B77" w:rsidRPr="00327BC1" w14:paraId="483502A0"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E95ED70"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15-Jun-94</w:t>
            </w:r>
          </w:p>
        </w:tc>
        <w:tc>
          <w:tcPr>
            <w:tcW w:w="495" w:type="pct"/>
            <w:noWrap/>
            <w:hideMark/>
          </w:tcPr>
          <w:p w14:paraId="18C2B2D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30-Jun-94</w:t>
            </w:r>
          </w:p>
        </w:tc>
        <w:tc>
          <w:tcPr>
            <w:tcW w:w="586" w:type="pct"/>
            <w:noWrap/>
            <w:hideMark/>
          </w:tcPr>
          <w:p w14:paraId="00538AB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w:t>
            </w:r>
          </w:p>
        </w:tc>
        <w:tc>
          <w:tcPr>
            <w:tcW w:w="644" w:type="pct"/>
            <w:noWrap/>
            <w:hideMark/>
          </w:tcPr>
          <w:p w14:paraId="1FFD798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107.675,00</w:t>
            </w:r>
          </w:p>
        </w:tc>
        <w:tc>
          <w:tcPr>
            <w:tcW w:w="144" w:type="pct"/>
            <w:vMerge/>
            <w:noWrap/>
            <w:hideMark/>
          </w:tcPr>
          <w:p w14:paraId="5A2D05B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0C41308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312.957,16</w:t>
            </w:r>
          </w:p>
        </w:tc>
        <w:tc>
          <w:tcPr>
            <w:tcW w:w="517" w:type="pct"/>
            <w:noWrap/>
            <w:hideMark/>
          </w:tcPr>
          <w:p w14:paraId="3BEE4B0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FC0618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21,33</w:t>
            </w:r>
          </w:p>
        </w:tc>
        <w:tc>
          <w:tcPr>
            <w:tcW w:w="883" w:type="pct"/>
            <w:noWrap/>
            <w:hideMark/>
          </w:tcPr>
          <w:p w14:paraId="526A045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586</w:t>
            </w:r>
          </w:p>
        </w:tc>
      </w:tr>
      <w:tr w:rsidR="00090B77" w:rsidRPr="00327BC1" w14:paraId="2F27CBA5"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4B2947C"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1-Jul-94</w:t>
            </w:r>
          </w:p>
        </w:tc>
        <w:tc>
          <w:tcPr>
            <w:tcW w:w="495" w:type="pct"/>
            <w:noWrap/>
            <w:hideMark/>
          </w:tcPr>
          <w:p w14:paraId="41F7232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31-Dic-94</w:t>
            </w:r>
          </w:p>
        </w:tc>
        <w:tc>
          <w:tcPr>
            <w:tcW w:w="586" w:type="pct"/>
            <w:noWrap/>
            <w:hideMark/>
          </w:tcPr>
          <w:p w14:paraId="410C5B4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181</w:t>
            </w:r>
          </w:p>
        </w:tc>
        <w:tc>
          <w:tcPr>
            <w:tcW w:w="644" w:type="pct"/>
            <w:noWrap/>
            <w:hideMark/>
          </w:tcPr>
          <w:p w14:paraId="12173B1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98.700,00</w:t>
            </w:r>
          </w:p>
        </w:tc>
        <w:tc>
          <w:tcPr>
            <w:tcW w:w="144" w:type="pct"/>
            <w:vMerge/>
            <w:noWrap/>
            <w:hideMark/>
          </w:tcPr>
          <w:p w14:paraId="2041C77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68D838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286.871,34</w:t>
            </w:r>
          </w:p>
        </w:tc>
        <w:tc>
          <w:tcPr>
            <w:tcW w:w="517" w:type="pct"/>
            <w:noWrap/>
            <w:hideMark/>
          </w:tcPr>
          <w:p w14:paraId="4DFBE2C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338CFF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21,33</w:t>
            </w:r>
          </w:p>
        </w:tc>
        <w:tc>
          <w:tcPr>
            <w:tcW w:w="883" w:type="pct"/>
            <w:noWrap/>
            <w:hideMark/>
          </w:tcPr>
          <w:p w14:paraId="458F8D2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6.077</w:t>
            </w:r>
          </w:p>
        </w:tc>
      </w:tr>
      <w:tr w:rsidR="00090B77" w:rsidRPr="00327BC1" w14:paraId="0BBDC0DB"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4BC39A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1-Ene-95</w:t>
            </w:r>
          </w:p>
        </w:tc>
        <w:tc>
          <w:tcPr>
            <w:tcW w:w="495" w:type="pct"/>
            <w:noWrap/>
            <w:hideMark/>
          </w:tcPr>
          <w:p w14:paraId="63FD9FA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31-Ene-95</w:t>
            </w:r>
          </w:p>
        </w:tc>
        <w:tc>
          <w:tcPr>
            <w:tcW w:w="586" w:type="pct"/>
            <w:noWrap/>
            <w:hideMark/>
          </w:tcPr>
          <w:p w14:paraId="13E2A28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7882259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164.463,00</w:t>
            </w:r>
          </w:p>
        </w:tc>
        <w:tc>
          <w:tcPr>
            <w:tcW w:w="144" w:type="pct"/>
            <w:vMerge/>
            <w:noWrap/>
            <w:hideMark/>
          </w:tcPr>
          <w:p w14:paraId="33E8875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7A9DEA8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389.908,29</w:t>
            </w:r>
          </w:p>
        </w:tc>
        <w:tc>
          <w:tcPr>
            <w:tcW w:w="517" w:type="pct"/>
            <w:noWrap/>
            <w:hideMark/>
          </w:tcPr>
          <w:p w14:paraId="173A2A0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D6B66B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26,15</w:t>
            </w:r>
          </w:p>
        </w:tc>
        <w:tc>
          <w:tcPr>
            <w:tcW w:w="883" w:type="pct"/>
            <w:noWrap/>
            <w:hideMark/>
          </w:tcPr>
          <w:p w14:paraId="0C509DA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1.369</w:t>
            </w:r>
          </w:p>
        </w:tc>
      </w:tr>
      <w:tr w:rsidR="00090B77" w:rsidRPr="00327BC1" w14:paraId="19FD6CE7"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99C3E3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1-Feb-95</w:t>
            </w:r>
          </w:p>
        </w:tc>
        <w:tc>
          <w:tcPr>
            <w:tcW w:w="495" w:type="pct"/>
            <w:noWrap/>
            <w:hideMark/>
          </w:tcPr>
          <w:p w14:paraId="4A0BA7B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31-Mar-95</w:t>
            </w:r>
          </w:p>
        </w:tc>
        <w:tc>
          <w:tcPr>
            <w:tcW w:w="586" w:type="pct"/>
            <w:noWrap/>
            <w:hideMark/>
          </w:tcPr>
          <w:p w14:paraId="3C2DC1E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60</w:t>
            </w:r>
          </w:p>
        </w:tc>
        <w:tc>
          <w:tcPr>
            <w:tcW w:w="644" w:type="pct"/>
            <w:noWrap/>
            <w:hideMark/>
          </w:tcPr>
          <w:p w14:paraId="42741A5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118.935,00</w:t>
            </w:r>
          </w:p>
        </w:tc>
        <w:tc>
          <w:tcPr>
            <w:tcW w:w="144" w:type="pct"/>
            <w:vMerge/>
            <w:noWrap/>
            <w:hideMark/>
          </w:tcPr>
          <w:p w14:paraId="7B22BB7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7E7EB1D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281.970,67</w:t>
            </w:r>
          </w:p>
        </w:tc>
        <w:tc>
          <w:tcPr>
            <w:tcW w:w="517" w:type="pct"/>
            <w:noWrap/>
            <w:hideMark/>
          </w:tcPr>
          <w:p w14:paraId="5D79C82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400061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26,15</w:t>
            </w:r>
          </w:p>
        </w:tc>
        <w:tc>
          <w:tcPr>
            <w:tcW w:w="883" w:type="pct"/>
            <w:noWrap/>
            <w:hideMark/>
          </w:tcPr>
          <w:p w14:paraId="2FF6613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1.980</w:t>
            </w:r>
          </w:p>
        </w:tc>
      </w:tr>
      <w:tr w:rsidR="00090B77" w:rsidRPr="00327BC1" w14:paraId="68170BED"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A47AA8B"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1-Abr-95</w:t>
            </w:r>
          </w:p>
        </w:tc>
        <w:tc>
          <w:tcPr>
            <w:tcW w:w="495" w:type="pct"/>
            <w:noWrap/>
            <w:hideMark/>
          </w:tcPr>
          <w:p w14:paraId="1A665B0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30-Abr-95</w:t>
            </w:r>
          </w:p>
        </w:tc>
        <w:tc>
          <w:tcPr>
            <w:tcW w:w="586" w:type="pct"/>
            <w:noWrap/>
            <w:hideMark/>
          </w:tcPr>
          <w:p w14:paraId="63C009A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593EC57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174.708,00</w:t>
            </w:r>
          </w:p>
        </w:tc>
        <w:tc>
          <w:tcPr>
            <w:tcW w:w="144" w:type="pct"/>
            <w:vMerge/>
            <w:noWrap/>
            <w:hideMark/>
          </w:tcPr>
          <w:p w14:paraId="5829A3B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5079B21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414.197,10</w:t>
            </w:r>
          </w:p>
        </w:tc>
        <w:tc>
          <w:tcPr>
            <w:tcW w:w="517" w:type="pct"/>
            <w:noWrap/>
            <w:hideMark/>
          </w:tcPr>
          <w:p w14:paraId="67B2E33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4C2B4C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26,15</w:t>
            </w:r>
          </w:p>
        </w:tc>
        <w:tc>
          <w:tcPr>
            <w:tcW w:w="883" w:type="pct"/>
            <w:noWrap/>
            <w:hideMark/>
          </w:tcPr>
          <w:p w14:paraId="4C9E184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1.454</w:t>
            </w:r>
          </w:p>
        </w:tc>
      </w:tr>
      <w:tr w:rsidR="00090B77" w:rsidRPr="00327BC1" w14:paraId="3DCABE0D"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73167A6"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1-May-95</w:t>
            </w:r>
          </w:p>
        </w:tc>
        <w:tc>
          <w:tcPr>
            <w:tcW w:w="495" w:type="pct"/>
            <w:noWrap/>
            <w:hideMark/>
          </w:tcPr>
          <w:p w14:paraId="1D62425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31-May-95</w:t>
            </w:r>
          </w:p>
        </w:tc>
        <w:tc>
          <w:tcPr>
            <w:tcW w:w="586" w:type="pct"/>
            <w:noWrap/>
            <w:hideMark/>
          </w:tcPr>
          <w:p w14:paraId="5D98DBA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4C30594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176.747,00</w:t>
            </w:r>
          </w:p>
        </w:tc>
        <w:tc>
          <w:tcPr>
            <w:tcW w:w="144" w:type="pct"/>
            <w:vMerge/>
            <w:noWrap/>
            <w:hideMark/>
          </w:tcPr>
          <w:p w14:paraId="75DE0C6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628E9ED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419.031,16</w:t>
            </w:r>
          </w:p>
        </w:tc>
        <w:tc>
          <w:tcPr>
            <w:tcW w:w="517" w:type="pct"/>
            <w:noWrap/>
            <w:hideMark/>
          </w:tcPr>
          <w:p w14:paraId="146F71D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26F54F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26,15</w:t>
            </w:r>
          </w:p>
        </w:tc>
        <w:tc>
          <w:tcPr>
            <w:tcW w:w="883" w:type="pct"/>
            <w:noWrap/>
            <w:hideMark/>
          </w:tcPr>
          <w:p w14:paraId="541B7E5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1.471</w:t>
            </w:r>
          </w:p>
        </w:tc>
      </w:tr>
      <w:tr w:rsidR="00090B77" w:rsidRPr="00327BC1" w14:paraId="48886CDB"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5E9C886"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1-Jun-95</w:t>
            </w:r>
          </w:p>
        </w:tc>
        <w:tc>
          <w:tcPr>
            <w:tcW w:w="495" w:type="pct"/>
            <w:noWrap/>
            <w:hideMark/>
          </w:tcPr>
          <w:p w14:paraId="14BE815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30-Jun-95</w:t>
            </w:r>
          </w:p>
        </w:tc>
        <w:tc>
          <w:tcPr>
            <w:tcW w:w="586" w:type="pct"/>
            <w:noWrap/>
            <w:hideMark/>
          </w:tcPr>
          <w:p w14:paraId="6B73C29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52FCDD3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214.256,00</w:t>
            </w:r>
          </w:p>
        </w:tc>
        <w:tc>
          <w:tcPr>
            <w:tcW w:w="144" w:type="pct"/>
            <w:vMerge/>
            <w:noWrap/>
            <w:hideMark/>
          </w:tcPr>
          <w:p w14:paraId="49C06AF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75D45E9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507.957,36</w:t>
            </w:r>
          </w:p>
        </w:tc>
        <w:tc>
          <w:tcPr>
            <w:tcW w:w="517" w:type="pct"/>
            <w:noWrap/>
            <w:hideMark/>
          </w:tcPr>
          <w:p w14:paraId="6F3DD76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27D000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26,15</w:t>
            </w:r>
          </w:p>
        </w:tc>
        <w:tc>
          <w:tcPr>
            <w:tcW w:w="883" w:type="pct"/>
            <w:noWrap/>
            <w:hideMark/>
          </w:tcPr>
          <w:p w14:paraId="0075F6C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1.784</w:t>
            </w:r>
          </w:p>
        </w:tc>
      </w:tr>
      <w:tr w:rsidR="00090B77" w:rsidRPr="00327BC1" w14:paraId="292C27D5"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4C4FB7B"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1-Jul-95</w:t>
            </w:r>
          </w:p>
        </w:tc>
        <w:tc>
          <w:tcPr>
            <w:tcW w:w="495" w:type="pct"/>
            <w:noWrap/>
            <w:hideMark/>
          </w:tcPr>
          <w:p w14:paraId="03F06E8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31-Jul-95</w:t>
            </w:r>
          </w:p>
        </w:tc>
        <w:tc>
          <w:tcPr>
            <w:tcW w:w="586" w:type="pct"/>
            <w:noWrap/>
            <w:hideMark/>
          </w:tcPr>
          <w:p w14:paraId="39CD30D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0FD8B03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286.701,00</w:t>
            </w:r>
          </w:p>
        </w:tc>
        <w:tc>
          <w:tcPr>
            <w:tcW w:w="144" w:type="pct"/>
            <w:vMerge/>
            <w:noWrap/>
            <w:hideMark/>
          </w:tcPr>
          <w:p w14:paraId="06ECA8E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4017D8D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679.709,71</w:t>
            </w:r>
          </w:p>
        </w:tc>
        <w:tc>
          <w:tcPr>
            <w:tcW w:w="517" w:type="pct"/>
            <w:noWrap/>
            <w:hideMark/>
          </w:tcPr>
          <w:p w14:paraId="6DE5A74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E4F81C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26,15</w:t>
            </w:r>
          </w:p>
        </w:tc>
        <w:tc>
          <w:tcPr>
            <w:tcW w:w="883" w:type="pct"/>
            <w:noWrap/>
            <w:hideMark/>
          </w:tcPr>
          <w:p w14:paraId="6B3346B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2.387</w:t>
            </w:r>
          </w:p>
        </w:tc>
      </w:tr>
      <w:tr w:rsidR="00090B77" w:rsidRPr="00327BC1" w14:paraId="4756D05C"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E00D1F3"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1-Ago-95</w:t>
            </w:r>
          </w:p>
        </w:tc>
        <w:tc>
          <w:tcPr>
            <w:tcW w:w="495" w:type="pct"/>
            <w:noWrap/>
            <w:hideMark/>
          </w:tcPr>
          <w:p w14:paraId="20831A4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31-Ago-95</w:t>
            </w:r>
          </w:p>
        </w:tc>
        <w:tc>
          <w:tcPr>
            <w:tcW w:w="586" w:type="pct"/>
            <w:noWrap/>
            <w:hideMark/>
          </w:tcPr>
          <w:p w14:paraId="6093650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11971AC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118.935,00</w:t>
            </w:r>
          </w:p>
        </w:tc>
        <w:tc>
          <w:tcPr>
            <w:tcW w:w="144" w:type="pct"/>
            <w:vMerge/>
            <w:noWrap/>
            <w:hideMark/>
          </w:tcPr>
          <w:p w14:paraId="6CEB135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1151E2A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281.970,67</w:t>
            </w:r>
          </w:p>
        </w:tc>
        <w:tc>
          <w:tcPr>
            <w:tcW w:w="517" w:type="pct"/>
            <w:noWrap/>
            <w:hideMark/>
          </w:tcPr>
          <w:p w14:paraId="0D70BF7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96E04C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26,15</w:t>
            </w:r>
          </w:p>
        </w:tc>
        <w:tc>
          <w:tcPr>
            <w:tcW w:w="883" w:type="pct"/>
            <w:noWrap/>
            <w:hideMark/>
          </w:tcPr>
          <w:p w14:paraId="4CBB451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990</w:t>
            </w:r>
          </w:p>
        </w:tc>
      </w:tr>
      <w:tr w:rsidR="00090B77" w:rsidRPr="00327BC1" w14:paraId="087F5CCA"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884320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1-Sept-95</w:t>
            </w:r>
          </w:p>
        </w:tc>
        <w:tc>
          <w:tcPr>
            <w:tcW w:w="495" w:type="pct"/>
            <w:noWrap/>
            <w:hideMark/>
          </w:tcPr>
          <w:p w14:paraId="3281651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30-Sept-95</w:t>
            </w:r>
          </w:p>
        </w:tc>
        <w:tc>
          <w:tcPr>
            <w:tcW w:w="586" w:type="pct"/>
            <w:noWrap/>
            <w:hideMark/>
          </w:tcPr>
          <w:p w14:paraId="290FA53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584290A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121.992,00</w:t>
            </w:r>
          </w:p>
        </w:tc>
        <w:tc>
          <w:tcPr>
            <w:tcW w:w="144" w:type="pct"/>
            <w:vMerge/>
            <w:noWrap/>
            <w:hideMark/>
          </w:tcPr>
          <w:p w14:paraId="0CB4A77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098A6F8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289.218,20</w:t>
            </w:r>
          </w:p>
        </w:tc>
        <w:tc>
          <w:tcPr>
            <w:tcW w:w="517" w:type="pct"/>
            <w:noWrap/>
            <w:hideMark/>
          </w:tcPr>
          <w:p w14:paraId="1EE5775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41F402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26,15</w:t>
            </w:r>
          </w:p>
        </w:tc>
        <w:tc>
          <w:tcPr>
            <w:tcW w:w="883" w:type="pct"/>
            <w:noWrap/>
            <w:hideMark/>
          </w:tcPr>
          <w:p w14:paraId="1DEC2CC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1.016</w:t>
            </w:r>
          </w:p>
        </w:tc>
      </w:tr>
      <w:tr w:rsidR="00090B77" w:rsidRPr="00327BC1" w14:paraId="159E53C6"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9175A3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1-Oct-95</w:t>
            </w:r>
          </w:p>
        </w:tc>
        <w:tc>
          <w:tcPr>
            <w:tcW w:w="495" w:type="pct"/>
            <w:noWrap/>
            <w:hideMark/>
          </w:tcPr>
          <w:p w14:paraId="2FECEFF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31-Oct-95</w:t>
            </w:r>
          </w:p>
        </w:tc>
        <w:tc>
          <w:tcPr>
            <w:tcW w:w="586" w:type="pct"/>
            <w:noWrap/>
            <w:hideMark/>
          </w:tcPr>
          <w:p w14:paraId="2FBE6D2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376D971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201.472,00</w:t>
            </w:r>
          </w:p>
        </w:tc>
        <w:tc>
          <w:tcPr>
            <w:tcW w:w="144" w:type="pct"/>
            <w:vMerge/>
            <w:noWrap/>
            <w:hideMark/>
          </w:tcPr>
          <w:p w14:paraId="024AB3E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06E4C7F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477.649,10</w:t>
            </w:r>
          </w:p>
        </w:tc>
        <w:tc>
          <w:tcPr>
            <w:tcW w:w="517" w:type="pct"/>
            <w:noWrap/>
            <w:hideMark/>
          </w:tcPr>
          <w:p w14:paraId="11D80BC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849835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26,15</w:t>
            </w:r>
          </w:p>
        </w:tc>
        <w:tc>
          <w:tcPr>
            <w:tcW w:w="883" w:type="pct"/>
            <w:noWrap/>
            <w:hideMark/>
          </w:tcPr>
          <w:p w14:paraId="274177D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1.677</w:t>
            </w:r>
          </w:p>
        </w:tc>
      </w:tr>
      <w:tr w:rsidR="00090B77" w:rsidRPr="00327BC1" w14:paraId="38FD1A86"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6008FA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1-Nov-95</w:t>
            </w:r>
          </w:p>
        </w:tc>
        <w:tc>
          <w:tcPr>
            <w:tcW w:w="495" w:type="pct"/>
            <w:noWrap/>
            <w:hideMark/>
          </w:tcPr>
          <w:p w14:paraId="0E94157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30-Nov-95</w:t>
            </w:r>
          </w:p>
        </w:tc>
        <w:tc>
          <w:tcPr>
            <w:tcW w:w="586" w:type="pct"/>
            <w:noWrap/>
            <w:hideMark/>
          </w:tcPr>
          <w:p w14:paraId="6208F21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0C3B3C9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126.359,00</w:t>
            </w:r>
          </w:p>
        </w:tc>
        <w:tc>
          <w:tcPr>
            <w:tcW w:w="144" w:type="pct"/>
            <w:vMerge/>
            <w:noWrap/>
            <w:hideMark/>
          </w:tcPr>
          <w:p w14:paraId="5790FC9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7038325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299.571,47</w:t>
            </w:r>
          </w:p>
        </w:tc>
        <w:tc>
          <w:tcPr>
            <w:tcW w:w="517" w:type="pct"/>
            <w:noWrap/>
            <w:hideMark/>
          </w:tcPr>
          <w:p w14:paraId="36EFC72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7B8597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26,15</w:t>
            </w:r>
          </w:p>
        </w:tc>
        <w:tc>
          <w:tcPr>
            <w:tcW w:w="883" w:type="pct"/>
            <w:noWrap/>
            <w:hideMark/>
          </w:tcPr>
          <w:p w14:paraId="664D27C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1.052</w:t>
            </w:r>
          </w:p>
        </w:tc>
      </w:tr>
      <w:tr w:rsidR="00090B77" w:rsidRPr="00327BC1" w14:paraId="3904644A"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0EF56DA"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1-Dic-95</w:t>
            </w:r>
          </w:p>
        </w:tc>
        <w:tc>
          <w:tcPr>
            <w:tcW w:w="495" w:type="pct"/>
            <w:noWrap/>
            <w:hideMark/>
          </w:tcPr>
          <w:p w14:paraId="58E3D0A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31-Dic-95</w:t>
            </w:r>
          </w:p>
        </w:tc>
        <w:tc>
          <w:tcPr>
            <w:tcW w:w="586" w:type="pct"/>
            <w:noWrap/>
            <w:hideMark/>
          </w:tcPr>
          <w:p w14:paraId="36C92A6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5E6C9C0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328.084,00</w:t>
            </w:r>
          </w:p>
        </w:tc>
        <w:tc>
          <w:tcPr>
            <w:tcW w:w="144" w:type="pct"/>
            <w:vMerge/>
            <w:noWrap/>
            <w:hideMark/>
          </w:tcPr>
          <w:p w14:paraId="07AB17A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49B8453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777.820,37</w:t>
            </w:r>
          </w:p>
        </w:tc>
        <w:tc>
          <w:tcPr>
            <w:tcW w:w="517" w:type="pct"/>
            <w:noWrap/>
            <w:hideMark/>
          </w:tcPr>
          <w:p w14:paraId="3D43B14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8F6003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26,15</w:t>
            </w:r>
          </w:p>
        </w:tc>
        <w:tc>
          <w:tcPr>
            <w:tcW w:w="883" w:type="pct"/>
            <w:noWrap/>
            <w:hideMark/>
          </w:tcPr>
          <w:p w14:paraId="4073E42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2.731</w:t>
            </w:r>
          </w:p>
        </w:tc>
      </w:tr>
      <w:tr w:rsidR="00090B77" w:rsidRPr="00327BC1" w14:paraId="6CAF5FD0"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888469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1-Ene-96</w:t>
            </w:r>
          </w:p>
        </w:tc>
        <w:tc>
          <w:tcPr>
            <w:tcW w:w="495" w:type="pct"/>
            <w:noWrap/>
            <w:hideMark/>
          </w:tcPr>
          <w:p w14:paraId="1F091BA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31-Ene-96</w:t>
            </w:r>
          </w:p>
        </w:tc>
        <w:tc>
          <w:tcPr>
            <w:tcW w:w="586" w:type="pct"/>
            <w:noWrap/>
            <w:hideMark/>
          </w:tcPr>
          <w:p w14:paraId="3B766E7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4978D02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355.775,00</w:t>
            </w:r>
          </w:p>
        </w:tc>
        <w:tc>
          <w:tcPr>
            <w:tcW w:w="144" w:type="pct"/>
            <w:vMerge/>
            <w:noWrap/>
            <w:hideMark/>
          </w:tcPr>
          <w:p w14:paraId="3AD64AD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4A02492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706.024,30</w:t>
            </w:r>
          </w:p>
        </w:tc>
        <w:tc>
          <w:tcPr>
            <w:tcW w:w="517" w:type="pct"/>
            <w:noWrap/>
            <w:hideMark/>
          </w:tcPr>
          <w:p w14:paraId="54BCA98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4C10D9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31,24</w:t>
            </w:r>
          </w:p>
        </w:tc>
        <w:tc>
          <w:tcPr>
            <w:tcW w:w="883" w:type="pct"/>
            <w:noWrap/>
            <w:hideMark/>
          </w:tcPr>
          <w:p w14:paraId="5D3245D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2.479</w:t>
            </w:r>
          </w:p>
        </w:tc>
      </w:tr>
      <w:tr w:rsidR="00090B77" w:rsidRPr="00327BC1" w14:paraId="248872BD"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EFBACAB"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1-Feb-96</w:t>
            </w:r>
          </w:p>
        </w:tc>
        <w:tc>
          <w:tcPr>
            <w:tcW w:w="495" w:type="pct"/>
            <w:noWrap/>
            <w:hideMark/>
          </w:tcPr>
          <w:p w14:paraId="381BEA9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29-Feb-96</w:t>
            </w:r>
          </w:p>
        </w:tc>
        <w:tc>
          <w:tcPr>
            <w:tcW w:w="586" w:type="pct"/>
            <w:noWrap/>
            <w:hideMark/>
          </w:tcPr>
          <w:p w14:paraId="2202C3B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5F1A69A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233.198,00</w:t>
            </w:r>
          </w:p>
        </w:tc>
        <w:tc>
          <w:tcPr>
            <w:tcW w:w="144" w:type="pct"/>
            <w:vMerge/>
            <w:noWrap/>
            <w:hideMark/>
          </w:tcPr>
          <w:p w14:paraId="13539A9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095E367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462.774,10</w:t>
            </w:r>
          </w:p>
        </w:tc>
        <w:tc>
          <w:tcPr>
            <w:tcW w:w="517" w:type="pct"/>
            <w:noWrap/>
            <w:hideMark/>
          </w:tcPr>
          <w:p w14:paraId="7E5B97F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AE1D5C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31,24</w:t>
            </w:r>
          </w:p>
        </w:tc>
        <w:tc>
          <w:tcPr>
            <w:tcW w:w="883" w:type="pct"/>
            <w:noWrap/>
            <w:hideMark/>
          </w:tcPr>
          <w:p w14:paraId="64D3985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1.625</w:t>
            </w:r>
          </w:p>
        </w:tc>
      </w:tr>
      <w:tr w:rsidR="00090B77" w:rsidRPr="00327BC1" w14:paraId="38DFCED3"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1A67F6C"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1-Mar-96</w:t>
            </w:r>
          </w:p>
        </w:tc>
        <w:tc>
          <w:tcPr>
            <w:tcW w:w="495" w:type="pct"/>
            <w:noWrap/>
            <w:hideMark/>
          </w:tcPr>
          <w:p w14:paraId="0B73260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31-Mar-96</w:t>
            </w:r>
          </w:p>
        </w:tc>
        <w:tc>
          <w:tcPr>
            <w:tcW w:w="586" w:type="pct"/>
            <w:noWrap/>
            <w:hideMark/>
          </w:tcPr>
          <w:p w14:paraId="5B85D10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37B1ADA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142.127,00</w:t>
            </w:r>
          </w:p>
        </w:tc>
        <w:tc>
          <w:tcPr>
            <w:tcW w:w="144" w:type="pct"/>
            <w:vMerge/>
            <w:noWrap/>
            <w:hideMark/>
          </w:tcPr>
          <w:p w14:paraId="365F8F8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0B12CA5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282.046,56</w:t>
            </w:r>
          </w:p>
        </w:tc>
        <w:tc>
          <w:tcPr>
            <w:tcW w:w="517" w:type="pct"/>
            <w:noWrap/>
            <w:hideMark/>
          </w:tcPr>
          <w:p w14:paraId="6AE88B2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62FF99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31,24</w:t>
            </w:r>
          </w:p>
        </w:tc>
        <w:tc>
          <w:tcPr>
            <w:tcW w:w="883" w:type="pct"/>
            <w:noWrap/>
            <w:hideMark/>
          </w:tcPr>
          <w:p w14:paraId="2986F13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990</w:t>
            </w:r>
          </w:p>
        </w:tc>
      </w:tr>
      <w:tr w:rsidR="00090B77" w:rsidRPr="00327BC1" w14:paraId="5E21055A"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D0E4F50"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1-Abr-96</w:t>
            </w:r>
          </w:p>
        </w:tc>
        <w:tc>
          <w:tcPr>
            <w:tcW w:w="495" w:type="pct"/>
            <w:noWrap/>
            <w:hideMark/>
          </w:tcPr>
          <w:p w14:paraId="2905A80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30-Abr-96</w:t>
            </w:r>
          </w:p>
        </w:tc>
        <w:tc>
          <w:tcPr>
            <w:tcW w:w="586" w:type="pct"/>
            <w:noWrap/>
            <w:hideMark/>
          </w:tcPr>
          <w:p w14:paraId="590BC0A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32EB862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262.818,00</w:t>
            </w:r>
          </w:p>
        </w:tc>
        <w:tc>
          <w:tcPr>
            <w:tcW w:w="144" w:type="pct"/>
            <w:vMerge/>
            <w:noWrap/>
            <w:hideMark/>
          </w:tcPr>
          <w:p w14:paraId="1086C08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1C9457D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521.554,06</w:t>
            </w:r>
          </w:p>
        </w:tc>
        <w:tc>
          <w:tcPr>
            <w:tcW w:w="517" w:type="pct"/>
            <w:noWrap/>
            <w:hideMark/>
          </w:tcPr>
          <w:p w14:paraId="01FA2B9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56830C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31,24</w:t>
            </w:r>
          </w:p>
        </w:tc>
        <w:tc>
          <w:tcPr>
            <w:tcW w:w="883" w:type="pct"/>
            <w:noWrap/>
            <w:hideMark/>
          </w:tcPr>
          <w:p w14:paraId="3925119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1.831</w:t>
            </w:r>
          </w:p>
        </w:tc>
      </w:tr>
      <w:tr w:rsidR="00090B77" w:rsidRPr="00327BC1" w14:paraId="2F9EA286"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3D747A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1-May-96</w:t>
            </w:r>
          </w:p>
        </w:tc>
        <w:tc>
          <w:tcPr>
            <w:tcW w:w="495" w:type="pct"/>
            <w:noWrap/>
            <w:hideMark/>
          </w:tcPr>
          <w:p w14:paraId="64E5ACF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31-May-96</w:t>
            </w:r>
          </w:p>
        </w:tc>
        <w:tc>
          <w:tcPr>
            <w:tcW w:w="586" w:type="pct"/>
            <w:noWrap/>
            <w:hideMark/>
          </w:tcPr>
          <w:p w14:paraId="5A292F8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7911704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236.743,00</w:t>
            </w:r>
          </w:p>
        </w:tc>
        <w:tc>
          <w:tcPr>
            <w:tcW w:w="144" w:type="pct"/>
            <w:vMerge/>
            <w:noWrap/>
            <w:hideMark/>
          </w:tcPr>
          <w:p w14:paraId="2D0C9DD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581049B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469.809,04</w:t>
            </w:r>
          </w:p>
        </w:tc>
        <w:tc>
          <w:tcPr>
            <w:tcW w:w="517" w:type="pct"/>
            <w:noWrap/>
            <w:hideMark/>
          </w:tcPr>
          <w:p w14:paraId="03E836E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E8E7AA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31,24</w:t>
            </w:r>
          </w:p>
        </w:tc>
        <w:tc>
          <w:tcPr>
            <w:tcW w:w="883" w:type="pct"/>
            <w:noWrap/>
            <w:hideMark/>
          </w:tcPr>
          <w:p w14:paraId="3B0450D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1.650</w:t>
            </w:r>
          </w:p>
        </w:tc>
      </w:tr>
      <w:tr w:rsidR="00090B77" w:rsidRPr="00327BC1" w14:paraId="3A4BEFDF"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3CDB4A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1-Jun-96</w:t>
            </w:r>
          </w:p>
        </w:tc>
        <w:tc>
          <w:tcPr>
            <w:tcW w:w="495" w:type="pct"/>
            <w:noWrap/>
            <w:hideMark/>
          </w:tcPr>
          <w:p w14:paraId="3598AA4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30-Jun-96</w:t>
            </w:r>
          </w:p>
        </w:tc>
        <w:tc>
          <w:tcPr>
            <w:tcW w:w="586" w:type="pct"/>
            <w:noWrap/>
            <w:hideMark/>
          </w:tcPr>
          <w:p w14:paraId="3CC8915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757CE85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269.193,00</w:t>
            </w:r>
          </w:p>
        </w:tc>
        <w:tc>
          <w:tcPr>
            <w:tcW w:w="144" w:type="pct"/>
            <w:vMerge/>
            <w:noWrap/>
            <w:hideMark/>
          </w:tcPr>
          <w:p w14:paraId="53E9FF6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52F7523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534.205,05</w:t>
            </w:r>
          </w:p>
        </w:tc>
        <w:tc>
          <w:tcPr>
            <w:tcW w:w="517" w:type="pct"/>
            <w:noWrap/>
            <w:hideMark/>
          </w:tcPr>
          <w:p w14:paraId="75197B8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DA5577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31,24</w:t>
            </w:r>
          </w:p>
        </w:tc>
        <w:tc>
          <w:tcPr>
            <w:tcW w:w="883" w:type="pct"/>
            <w:noWrap/>
            <w:hideMark/>
          </w:tcPr>
          <w:p w14:paraId="7B1A481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1.876</w:t>
            </w:r>
          </w:p>
        </w:tc>
      </w:tr>
      <w:tr w:rsidR="00090B77" w:rsidRPr="00327BC1" w14:paraId="0F19380A"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E3E184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1-Jul-96</w:t>
            </w:r>
          </w:p>
        </w:tc>
        <w:tc>
          <w:tcPr>
            <w:tcW w:w="495" w:type="pct"/>
            <w:noWrap/>
            <w:hideMark/>
          </w:tcPr>
          <w:p w14:paraId="7F37171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31-Jul-96</w:t>
            </w:r>
          </w:p>
        </w:tc>
        <w:tc>
          <w:tcPr>
            <w:tcW w:w="586" w:type="pct"/>
            <w:noWrap/>
            <w:hideMark/>
          </w:tcPr>
          <w:p w14:paraId="7F7DB46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147DE42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479.266,00</w:t>
            </w:r>
          </w:p>
        </w:tc>
        <w:tc>
          <w:tcPr>
            <w:tcW w:w="144" w:type="pct"/>
            <w:vMerge/>
            <w:noWrap/>
            <w:hideMark/>
          </w:tcPr>
          <w:p w14:paraId="3CA669D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5736FD0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951.088,31</w:t>
            </w:r>
          </w:p>
        </w:tc>
        <w:tc>
          <w:tcPr>
            <w:tcW w:w="517" w:type="pct"/>
            <w:noWrap/>
            <w:hideMark/>
          </w:tcPr>
          <w:p w14:paraId="7395B78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1AF9D6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31,24</w:t>
            </w:r>
          </w:p>
        </w:tc>
        <w:tc>
          <w:tcPr>
            <w:tcW w:w="883" w:type="pct"/>
            <w:noWrap/>
            <w:hideMark/>
          </w:tcPr>
          <w:p w14:paraId="5936319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3.339</w:t>
            </w:r>
          </w:p>
        </w:tc>
      </w:tr>
      <w:tr w:rsidR="00090B77" w:rsidRPr="00327BC1" w14:paraId="5BD9BE4D"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587845D"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1-Ago-96</w:t>
            </w:r>
          </w:p>
        </w:tc>
        <w:tc>
          <w:tcPr>
            <w:tcW w:w="495" w:type="pct"/>
            <w:noWrap/>
            <w:hideMark/>
          </w:tcPr>
          <w:p w14:paraId="4AEDCE7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31-Ago-96</w:t>
            </w:r>
          </w:p>
        </w:tc>
        <w:tc>
          <w:tcPr>
            <w:tcW w:w="586" w:type="pct"/>
            <w:noWrap/>
            <w:hideMark/>
          </w:tcPr>
          <w:p w14:paraId="201737B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35C0A0E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142.127,00</w:t>
            </w:r>
          </w:p>
        </w:tc>
        <w:tc>
          <w:tcPr>
            <w:tcW w:w="144" w:type="pct"/>
            <w:vMerge/>
            <w:noWrap/>
            <w:hideMark/>
          </w:tcPr>
          <w:p w14:paraId="39E96D5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4B14C85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282.046,56</w:t>
            </w:r>
          </w:p>
        </w:tc>
        <w:tc>
          <w:tcPr>
            <w:tcW w:w="517" w:type="pct"/>
            <w:noWrap/>
            <w:hideMark/>
          </w:tcPr>
          <w:p w14:paraId="7756D01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8796F9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31,24</w:t>
            </w:r>
          </w:p>
        </w:tc>
        <w:tc>
          <w:tcPr>
            <w:tcW w:w="883" w:type="pct"/>
            <w:noWrap/>
            <w:hideMark/>
          </w:tcPr>
          <w:p w14:paraId="45BC176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990</w:t>
            </w:r>
          </w:p>
        </w:tc>
      </w:tr>
      <w:tr w:rsidR="00090B77" w:rsidRPr="00327BC1" w14:paraId="5FC66FA1"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4B66768D"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1-Sept-96</w:t>
            </w:r>
          </w:p>
        </w:tc>
        <w:tc>
          <w:tcPr>
            <w:tcW w:w="495" w:type="pct"/>
            <w:noWrap/>
            <w:hideMark/>
          </w:tcPr>
          <w:p w14:paraId="34DECC4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30-Sept-96</w:t>
            </w:r>
          </w:p>
        </w:tc>
        <w:tc>
          <w:tcPr>
            <w:tcW w:w="586" w:type="pct"/>
            <w:noWrap/>
            <w:hideMark/>
          </w:tcPr>
          <w:p w14:paraId="624E829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78F50F2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184.860,00</w:t>
            </w:r>
          </w:p>
        </w:tc>
        <w:tc>
          <w:tcPr>
            <w:tcW w:w="144" w:type="pct"/>
            <w:vMerge/>
            <w:noWrap/>
            <w:hideMark/>
          </w:tcPr>
          <w:p w14:paraId="6C52663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302918B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366.848,86</w:t>
            </w:r>
          </w:p>
        </w:tc>
        <w:tc>
          <w:tcPr>
            <w:tcW w:w="517" w:type="pct"/>
            <w:noWrap/>
            <w:hideMark/>
          </w:tcPr>
          <w:p w14:paraId="33A6D7C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2B02A2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31,24</w:t>
            </w:r>
          </w:p>
        </w:tc>
        <w:tc>
          <w:tcPr>
            <w:tcW w:w="883" w:type="pct"/>
            <w:noWrap/>
            <w:hideMark/>
          </w:tcPr>
          <w:p w14:paraId="5B4E23F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1.288</w:t>
            </w:r>
          </w:p>
        </w:tc>
      </w:tr>
      <w:tr w:rsidR="00090B77" w:rsidRPr="00327BC1" w14:paraId="468D27C9"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AB5567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1-Oct-96</w:t>
            </w:r>
          </w:p>
        </w:tc>
        <w:tc>
          <w:tcPr>
            <w:tcW w:w="495" w:type="pct"/>
            <w:noWrap/>
            <w:hideMark/>
          </w:tcPr>
          <w:p w14:paraId="79C3116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31-Dic-96</w:t>
            </w:r>
          </w:p>
        </w:tc>
        <w:tc>
          <w:tcPr>
            <w:tcW w:w="586" w:type="pct"/>
            <w:noWrap/>
            <w:hideMark/>
          </w:tcPr>
          <w:p w14:paraId="4B7FBE7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90</w:t>
            </w:r>
          </w:p>
        </w:tc>
        <w:tc>
          <w:tcPr>
            <w:tcW w:w="644" w:type="pct"/>
            <w:noWrap/>
            <w:hideMark/>
          </w:tcPr>
          <w:p w14:paraId="7EBB970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142.127,00</w:t>
            </w:r>
          </w:p>
        </w:tc>
        <w:tc>
          <w:tcPr>
            <w:tcW w:w="144" w:type="pct"/>
            <w:vMerge/>
            <w:noWrap/>
            <w:hideMark/>
          </w:tcPr>
          <w:p w14:paraId="7D9EBF2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4E18886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282.046,56</w:t>
            </w:r>
          </w:p>
        </w:tc>
        <w:tc>
          <w:tcPr>
            <w:tcW w:w="517" w:type="pct"/>
            <w:noWrap/>
            <w:hideMark/>
          </w:tcPr>
          <w:p w14:paraId="1E35785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45564F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31,24</w:t>
            </w:r>
          </w:p>
        </w:tc>
        <w:tc>
          <w:tcPr>
            <w:tcW w:w="883" w:type="pct"/>
            <w:noWrap/>
            <w:hideMark/>
          </w:tcPr>
          <w:p w14:paraId="5B0E16C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2.971</w:t>
            </w:r>
          </w:p>
        </w:tc>
      </w:tr>
      <w:tr w:rsidR="00090B77" w:rsidRPr="00327BC1" w14:paraId="6F616814"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03C3325"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1-Ene-97</w:t>
            </w:r>
          </w:p>
        </w:tc>
        <w:tc>
          <w:tcPr>
            <w:tcW w:w="495" w:type="pct"/>
            <w:noWrap/>
            <w:hideMark/>
          </w:tcPr>
          <w:p w14:paraId="1082E63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31-Mar-97</w:t>
            </w:r>
          </w:p>
        </w:tc>
        <w:tc>
          <w:tcPr>
            <w:tcW w:w="586" w:type="pct"/>
            <w:noWrap/>
            <w:hideMark/>
          </w:tcPr>
          <w:p w14:paraId="08C6824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90</w:t>
            </w:r>
          </w:p>
        </w:tc>
        <w:tc>
          <w:tcPr>
            <w:tcW w:w="644" w:type="pct"/>
            <w:noWrap/>
            <w:hideMark/>
          </w:tcPr>
          <w:p w14:paraId="4281B84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172.005,00</w:t>
            </w:r>
          </w:p>
        </w:tc>
        <w:tc>
          <w:tcPr>
            <w:tcW w:w="144" w:type="pct"/>
            <w:vMerge/>
            <w:noWrap/>
            <w:hideMark/>
          </w:tcPr>
          <w:p w14:paraId="0586B89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1C64089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280.615,84</w:t>
            </w:r>
          </w:p>
        </w:tc>
        <w:tc>
          <w:tcPr>
            <w:tcW w:w="517" w:type="pct"/>
            <w:noWrap/>
            <w:hideMark/>
          </w:tcPr>
          <w:p w14:paraId="44AA683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86DCEC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38,00</w:t>
            </w:r>
          </w:p>
        </w:tc>
        <w:tc>
          <w:tcPr>
            <w:tcW w:w="883" w:type="pct"/>
            <w:noWrap/>
            <w:hideMark/>
          </w:tcPr>
          <w:p w14:paraId="07A2108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2.956</w:t>
            </w:r>
          </w:p>
        </w:tc>
      </w:tr>
      <w:tr w:rsidR="00090B77" w:rsidRPr="00327BC1" w14:paraId="5237EE71"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6E2C154"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1-Abr-97</w:t>
            </w:r>
          </w:p>
        </w:tc>
        <w:tc>
          <w:tcPr>
            <w:tcW w:w="495" w:type="pct"/>
            <w:noWrap/>
            <w:hideMark/>
          </w:tcPr>
          <w:p w14:paraId="441F62F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30-Abr-97</w:t>
            </w:r>
          </w:p>
        </w:tc>
        <w:tc>
          <w:tcPr>
            <w:tcW w:w="586" w:type="pct"/>
            <w:noWrap/>
            <w:hideMark/>
          </w:tcPr>
          <w:p w14:paraId="0323B6E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0C2D9A3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194.000,00</w:t>
            </w:r>
          </w:p>
        </w:tc>
        <w:tc>
          <w:tcPr>
            <w:tcW w:w="144" w:type="pct"/>
            <w:vMerge/>
            <w:noWrap/>
            <w:hideMark/>
          </w:tcPr>
          <w:p w14:paraId="4C81C39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293A3F2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316.499,37</w:t>
            </w:r>
          </w:p>
        </w:tc>
        <w:tc>
          <w:tcPr>
            <w:tcW w:w="517" w:type="pct"/>
            <w:noWrap/>
            <w:hideMark/>
          </w:tcPr>
          <w:p w14:paraId="3A94D57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ACF09F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38,00</w:t>
            </w:r>
          </w:p>
        </w:tc>
        <w:tc>
          <w:tcPr>
            <w:tcW w:w="883" w:type="pct"/>
            <w:noWrap/>
            <w:hideMark/>
          </w:tcPr>
          <w:p w14:paraId="73BDC4E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1.111</w:t>
            </w:r>
          </w:p>
        </w:tc>
      </w:tr>
      <w:tr w:rsidR="00090B77" w:rsidRPr="00327BC1" w14:paraId="02240F0E"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46C35020"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1-May-97</w:t>
            </w:r>
          </w:p>
        </w:tc>
        <w:tc>
          <w:tcPr>
            <w:tcW w:w="495" w:type="pct"/>
            <w:noWrap/>
            <w:hideMark/>
          </w:tcPr>
          <w:p w14:paraId="4DE5A4C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31-May-97</w:t>
            </w:r>
          </w:p>
        </w:tc>
        <w:tc>
          <w:tcPr>
            <w:tcW w:w="586" w:type="pct"/>
            <w:noWrap/>
            <w:hideMark/>
          </w:tcPr>
          <w:p w14:paraId="7DEE64B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3D9BA4B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304.000,00</w:t>
            </w:r>
          </w:p>
        </w:tc>
        <w:tc>
          <w:tcPr>
            <w:tcW w:w="144" w:type="pct"/>
            <w:vMerge/>
            <w:noWrap/>
            <w:hideMark/>
          </w:tcPr>
          <w:p w14:paraId="1709E1D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712A7A4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495.957,77</w:t>
            </w:r>
          </w:p>
        </w:tc>
        <w:tc>
          <w:tcPr>
            <w:tcW w:w="517" w:type="pct"/>
            <w:noWrap/>
            <w:hideMark/>
          </w:tcPr>
          <w:p w14:paraId="05A2E3D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50AAEE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38,00</w:t>
            </w:r>
          </w:p>
        </w:tc>
        <w:tc>
          <w:tcPr>
            <w:tcW w:w="883" w:type="pct"/>
            <w:noWrap/>
            <w:hideMark/>
          </w:tcPr>
          <w:p w14:paraId="15E4B5E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1.741</w:t>
            </w:r>
          </w:p>
        </w:tc>
      </w:tr>
      <w:tr w:rsidR="00090B77" w:rsidRPr="00327BC1" w14:paraId="0298755E"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C624A47"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1-Jun-97</w:t>
            </w:r>
          </w:p>
        </w:tc>
        <w:tc>
          <w:tcPr>
            <w:tcW w:w="495" w:type="pct"/>
            <w:noWrap/>
            <w:hideMark/>
          </w:tcPr>
          <w:p w14:paraId="21C8567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30-Jun-97</w:t>
            </w:r>
          </w:p>
        </w:tc>
        <w:tc>
          <w:tcPr>
            <w:tcW w:w="586" w:type="pct"/>
            <w:noWrap/>
            <w:hideMark/>
          </w:tcPr>
          <w:p w14:paraId="1DAB024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44843EB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287.597,00</w:t>
            </w:r>
          </w:p>
        </w:tc>
        <w:tc>
          <w:tcPr>
            <w:tcW w:w="144" w:type="pct"/>
            <w:vMerge/>
            <w:noWrap/>
            <w:hideMark/>
          </w:tcPr>
          <w:p w14:paraId="20666D7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14821B3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469.197,26</w:t>
            </w:r>
          </w:p>
        </w:tc>
        <w:tc>
          <w:tcPr>
            <w:tcW w:w="517" w:type="pct"/>
            <w:noWrap/>
            <w:hideMark/>
          </w:tcPr>
          <w:p w14:paraId="5E59D9A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800A88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38,00</w:t>
            </w:r>
          </w:p>
        </w:tc>
        <w:tc>
          <w:tcPr>
            <w:tcW w:w="883" w:type="pct"/>
            <w:noWrap/>
            <w:hideMark/>
          </w:tcPr>
          <w:p w14:paraId="0C4D0A8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1.647</w:t>
            </w:r>
          </w:p>
        </w:tc>
      </w:tr>
      <w:tr w:rsidR="00090B77" w:rsidRPr="00327BC1" w14:paraId="79DBDC2D"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DDB58B6"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1-Jul-97</w:t>
            </w:r>
          </w:p>
        </w:tc>
        <w:tc>
          <w:tcPr>
            <w:tcW w:w="495" w:type="pct"/>
            <w:noWrap/>
            <w:hideMark/>
          </w:tcPr>
          <w:p w14:paraId="52E7157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31-Jul-97</w:t>
            </w:r>
          </w:p>
        </w:tc>
        <w:tc>
          <w:tcPr>
            <w:tcW w:w="586" w:type="pct"/>
            <w:noWrap/>
            <w:hideMark/>
          </w:tcPr>
          <w:p w14:paraId="06301EF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7F200F2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344.044,00</w:t>
            </w:r>
          </w:p>
        </w:tc>
        <w:tc>
          <w:tcPr>
            <w:tcW w:w="144" w:type="pct"/>
            <w:vMerge/>
            <w:noWrap/>
            <w:hideMark/>
          </w:tcPr>
          <w:p w14:paraId="0BF1C12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548ADBF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561.287,16</w:t>
            </w:r>
          </w:p>
        </w:tc>
        <w:tc>
          <w:tcPr>
            <w:tcW w:w="517" w:type="pct"/>
            <w:noWrap/>
            <w:hideMark/>
          </w:tcPr>
          <w:p w14:paraId="6E2474E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7A6BA2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38,00</w:t>
            </w:r>
          </w:p>
        </w:tc>
        <w:tc>
          <w:tcPr>
            <w:tcW w:w="883" w:type="pct"/>
            <w:noWrap/>
            <w:hideMark/>
          </w:tcPr>
          <w:p w14:paraId="223F84F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1.971</w:t>
            </w:r>
          </w:p>
        </w:tc>
      </w:tr>
      <w:tr w:rsidR="00090B77" w:rsidRPr="00327BC1" w14:paraId="4EEA0B44"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29AA742"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1-Ago-97</w:t>
            </w:r>
          </w:p>
        </w:tc>
        <w:tc>
          <w:tcPr>
            <w:tcW w:w="495" w:type="pct"/>
            <w:noWrap/>
            <w:hideMark/>
          </w:tcPr>
          <w:p w14:paraId="020F3AA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31-Ago-97</w:t>
            </w:r>
          </w:p>
        </w:tc>
        <w:tc>
          <w:tcPr>
            <w:tcW w:w="586" w:type="pct"/>
            <w:noWrap/>
            <w:hideMark/>
          </w:tcPr>
          <w:p w14:paraId="1D4A3B4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43D0705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221.267,00</w:t>
            </w:r>
          </w:p>
        </w:tc>
        <w:tc>
          <w:tcPr>
            <w:tcW w:w="144" w:type="pct"/>
            <w:vMerge/>
            <w:noWrap/>
            <w:hideMark/>
          </w:tcPr>
          <w:p w14:paraId="2E71DD1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613AC8D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360.983,84</w:t>
            </w:r>
          </w:p>
        </w:tc>
        <w:tc>
          <w:tcPr>
            <w:tcW w:w="517" w:type="pct"/>
            <w:noWrap/>
            <w:hideMark/>
          </w:tcPr>
          <w:p w14:paraId="2738B18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4FE9F4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38,00</w:t>
            </w:r>
          </w:p>
        </w:tc>
        <w:tc>
          <w:tcPr>
            <w:tcW w:w="883" w:type="pct"/>
            <w:noWrap/>
            <w:hideMark/>
          </w:tcPr>
          <w:p w14:paraId="7731DCA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1.267</w:t>
            </w:r>
          </w:p>
        </w:tc>
      </w:tr>
      <w:tr w:rsidR="00090B77" w:rsidRPr="00327BC1" w14:paraId="128F87BA"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3BF166F"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1-Sept-97</w:t>
            </w:r>
          </w:p>
        </w:tc>
        <w:tc>
          <w:tcPr>
            <w:tcW w:w="495" w:type="pct"/>
            <w:noWrap/>
            <w:hideMark/>
          </w:tcPr>
          <w:p w14:paraId="54CC54E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30-Sept-97</w:t>
            </w:r>
          </w:p>
        </w:tc>
        <w:tc>
          <w:tcPr>
            <w:tcW w:w="586" w:type="pct"/>
            <w:noWrap/>
            <w:hideMark/>
          </w:tcPr>
          <w:p w14:paraId="3DE2CF3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4133E63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369.910,00</w:t>
            </w:r>
          </w:p>
        </w:tc>
        <w:tc>
          <w:tcPr>
            <w:tcW w:w="144" w:type="pct"/>
            <w:vMerge/>
            <w:noWrap/>
            <w:hideMark/>
          </w:tcPr>
          <w:p w14:paraId="7F12B9A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0C68D29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603.485,99</w:t>
            </w:r>
          </w:p>
        </w:tc>
        <w:tc>
          <w:tcPr>
            <w:tcW w:w="517" w:type="pct"/>
            <w:noWrap/>
            <w:hideMark/>
          </w:tcPr>
          <w:p w14:paraId="2C64018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39BC95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38,00</w:t>
            </w:r>
          </w:p>
        </w:tc>
        <w:tc>
          <w:tcPr>
            <w:tcW w:w="883" w:type="pct"/>
            <w:noWrap/>
            <w:hideMark/>
          </w:tcPr>
          <w:p w14:paraId="5A8745D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2.119</w:t>
            </w:r>
          </w:p>
        </w:tc>
      </w:tr>
      <w:tr w:rsidR="00090B77" w:rsidRPr="00327BC1" w14:paraId="7841613E"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756A1A5"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1-Oct-97</w:t>
            </w:r>
          </w:p>
        </w:tc>
        <w:tc>
          <w:tcPr>
            <w:tcW w:w="495" w:type="pct"/>
            <w:noWrap/>
            <w:hideMark/>
          </w:tcPr>
          <w:p w14:paraId="4183FDD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31-Oct-97</w:t>
            </w:r>
          </w:p>
        </w:tc>
        <w:tc>
          <w:tcPr>
            <w:tcW w:w="586" w:type="pct"/>
            <w:noWrap/>
            <w:hideMark/>
          </w:tcPr>
          <w:p w14:paraId="7FAD5B0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388ABB9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330.213,00</w:t>
            </w:r>
          </w:p>
        </w:tc>
        <w:tc>
          <w:tcPr>
            <w:tcW w:w="144" w:type="pct"/>
            <w:vMerge/>
            <w:noWrap/>
            <w:hideMark/>
          </w:tcPr>
          <w:p w14:paraId="3D4A8C3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6FF1A19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538.722,71</w:t>
            </w:r>
          </w:p>
        </w:tc>
        <w:tc>
          <w:tcPr>
            <w:tcW w:w="517" w:type="pct"/>
            <w:noWrap/>
            <w:hideMark/>
          </w:tcPr>
          <w:p w14:paraId="23D23ED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3C144C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38,00</w:t>
            </w:r>
          </w:p>
        </w:tc>
        <w:tc>
          <w:tcPr>
            <w:tcW w:w="883" w:type="pct"/>
            <w:noWrap/>
            <w:hideMark/>
          </w:tcPr>
          <w:p w14:paraId="3878402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1.892</w:t>
            </w:r>
          </w:p>
        </w:tc>
      </w:tr>
      <w:tr w:rsidR="00090B77" w:rsidRPr="00327BC1" w14:paraId="0F4F7337"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F3C8241"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1-Nov-97</w:t>
            </w:r>
          </w:p>
        </w:tc>
        <w:tc>
          <w:tcPr>
            <w:tcW w:w="495" w:type="pct"/>
            <w:noWrap/>
            <w:hideMark/>
          </w:tcPr>
          <w:p w14:paraId="4F5DE5D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30-Nov-97</w:t>
            </w:r>
          </w:p>
        </w:tc>
        <w:tc>
          <w:tcPr>
            <w:tcW w:w="586" w:type="pct"/>
            <w:noWrap/>
            <w:hideMark/>
          </w:tcPr>
          <w:p w14:paraId="6046FDB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1E80071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172.005,00</w:t>
            </w:r>
          </w:p>
        </w:tc>
        <w:tc>
          <w:tcPr>
            <w:tcW w:w="144" w:type="pct"/>
            <w:vMerge/>
            <w:noWrap/>
            <w:hideMark/>
          </w:tcPr>
          <w:p w14:paraId="309C93E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01E31EF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280.615,84</w:t>
            </w:r>
          </w:p>
        </w:tc>
        <w:tc>
          <w:tcPr>
            <w:tcW w:w="517" w:type="pct"/>
            <w:noWrap/>
            <w:hideMark/>
          </w:tcPr>
          <w:p w14:paraId="0127FB5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5E1297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38,00</w:t>
            </w:r>
          </w:p>
        </w:tc>
        <w:tc>
          <w:tcPr>
            <w:tcW w:w="883" w:type="pct"/>
            <w:noWrap/>
            <w:hideMark/>
          </w:tcPr>
          <w:p w14:paraId="5A01BA2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985</w:t>
            </w:r>
          </w:p>
        </w:tc>
      </w:tr>
      <w:tr w:rsidR="00090B77" w:rsidRPr="00327BC1" w14:paraId="7450CC72"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603C0EC"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1-Dic-97</w:t>
            </w:r>
          </w:p>
        </w:tc>
        <w:tc>
          <w:tcPr>
            <w:tcW w:w="495" w:type="pct"/>
            <w:noWrap/>
            <w:hideMark/>
          </w:tcPr>
          <w:p w14:paraId="090D039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31-Dic-97</w:t>
            </w:r>
          </w:p>
        </w:tc>
        <w:tc>
          <w:tcPr>
            <w:tcW w:w="586" w:type="pct"/>
            <w:noWrap/>
            <w:hideMark/>
          </w:tcPr>
          <w:p w14:paraId="534E7F7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057C84A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504.543,00</w:t>
            </w:r>
          </w:p>
        </w:tc>
        <w:tc>
          <w:tcPr>
            <w:tcW w:w="144" w:type="pct"/>
            <w:vMerge/>
            <w:noWrap/>
            <w:hideMark/>
          </w:tcPr>
          <w:p w14:paraId="14FA73C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67397DF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823.131,65</w:t>
            </w:r>
          </w:p>
        </w:tc>
        <w:tc>
          <w:tcPr>
            <w:tcW w:w="517" w:type="pct"/>
            <w:noWrap/>
            <w:hideMark/>
          </w:tcPr>
          <w:p w14:paraId="23A1C47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FFC013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38,00</w:t>
            </w:r>
          </w:p>
        </w:tc>
        <w:tc>
          <w:tcPr>
            <w:tcW w:w="883" w:type="pct"/>
            <w:noWrap/>
            <w:hideMark/>
          </w:tcPr>
          <w:p w14:paraId="51C7AD5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2.890</w:t>
            </w:r>
          </w:p>
        </w:tc>
      </w:tr>
      <w:tr w:rsidR="00090B77" w:rsidRPr="00327BC1" w14:paraId="2AA412B9"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AC03151"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lastRenderedPageBreak/>
              <w:t>1-Ene-98</w:t>
            </w:r>
          </w:p>
        </w:tc>
        <w:tc>
          <w:tcPr>
            <w:tcW w:w="495" w:type="pct"/>
            <w:noWrap/>
            <w:hideMark/>
          </w:tcPr>
          <w:p w14:paraId="1A30CCA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31-Ene-98</w:t>
            </w:r>
          </w:p>
        </w:tc>
        <w:tc>
          <w:tcPr>
            <w:tcW w:w="586" w:type="pct"/>
            <w:noWrap/>
            <w:hideMark/>
          </w:tcPr>
          <w:p w14:paraId="5D28603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7100CCC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304.073,00</w:t>
            </w:r>
          </w:p>
        </w:tc>
        <w:tc>
          <w:tcPr>
            <w:tcW w:w="144" w:type="pct"/>
            <w:vMerge/>
            <w:noWrap/>
            <w:hideMark/>
          </w:tcPr>
          <w:p w14:paraId="46BC556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4225B80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421.532,24</w:t>
            </w:r>
          </w:p>
        </w:tc>
        <w:tc>
          <w:tcPr>
            <w:tcW w:w="517" w:type="pct"/>
            <w:noWrap/>
            <w:hideMark/>
          </w:tcPr>
          <w:p w14:paraId="3C1182F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6DA0DD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44,72</w:t>
            </w:r>
          </w:p>
        </w:tc>
        <w:tc>
          <w:tcPr>
            <w:tcW w:w="883" w:type="pct"/>
            <w:noWrap/>
            <w:hideMark/>
          </w:tcPr>
          <w:p w14:paraId="76515E8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1.480</w:t>
            </w:r>
          </w:p>
        </w:tc>
      </w:tr>
      <w:tr w:rsidR="00090B77" w:rsidRPr="00327BC1" w14:paraId="688CC290"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36F072A"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1-Feb-98</w:t>
            </w:r>
          </w:p>
        </w:tc>
        <w:tc>
          <w:tcPr>
            <w:tcW w:w="495" w:type="pct"/>
            <w:noWrap/>
            <w:hideMark/>
          </w:tcPr>
          <w:p w14:paraId="0572CCC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30-Abr-98</w:t>
            </w:r>
          </w:p>
        </w:tc>
        <w:tc>
          <w:tcPr>
            <w:tcW w:w="586" w:type="pct"/>
            <w:noWrap/>
            <w:hideMark/>
          </w:tcPr>
          <w:p w14:paraId="20276F6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90</w:t>
            </w:r>
          </w:p>
        </w:tc>
        <w:tc>
          <w:tcPr>
            <w:tcW w:w="644" w:type="pct"/>
            <w:noWrap/>
            <w:hideMark/>
          </w:tcPr>
          <w:p w14:paraId="23E8715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203.826,00</w:t>
            </w:r>
          </w:p>
        </w:tc>
        <w:tc>
          <w:tcPr>
            <w:tcW w:w="144" w:type="pct"/>
            <w:vMerge/>
            <w:noWrap/>
            <w:hideMark/>
          </w:tcPr>
          <w:p w14:paraId="2752058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10AAF8D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282.561,20</w:t>
            </w:r>
          </w:p>
        </w:tc>
        <w:tc>
          <w:tcPr>
            <w:tcW w:w="517" w:type="pct"/>
            <w:noWrap/>
            <w:hideMark/>
          </w:tcPr>
          <w:p w14:paraId="0A19200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0EF8BA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44,72</w:t>
            </w:r>
          </w:p>
        </w:tc>
        <w:tc>
          <w:tcPr>
            <w:tcW w:w="883" w:type="pct"/>
            <w:noWrap/>
            <w:hideMark/>
          </w:tcPr>
          <w:p w14:paraId="00CD8C5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2.976</w:t>
            </w:r>
          </w:p>
        </w:tc>
      </w:tr>
      <w:tr w:rsidR="00090B77" w:rsidRPr="00327BC1" w14:paraId="075F41BC"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B10EA0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1-May-98</w:t>
            </w:r>
          </w:p>
        </w:tc>
        <w:tc>
          <w:tcPr>
            <w:tcW w:w="495" w:type="pct"/>
            <w:noWrap/>
            <w:hideMark/>
          </w:tcPr>
          <w:p w14:paraId="52F0279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31-May-98</w:t>
            </w:r>
          </w:p>
        </w:tc>
        <w:tc>
          <w:tcPr>
            <w:tcW w:w="586" w:type="pct"/>
            <w:noWrap/>
            <w:hideMark/>
          </w:tcPr>
          <w:p w14:paraId="622B226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2BD451E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410.234,00</w:t>
            </w:r>
          </w:p>
        </w:tc>
        <w:tc>
          <w:tcPr>
            <w:tcW w:w="144" w:type="pct"/>
            <w:vMerge/>
            <w:noWrap/>
            <w:hideMark/>
          </w:tcPr>
          <w:p w14:paraId="0B575F3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31EBA4D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568.701,78</w:t>
            </w:r>
          </w:p>
        </w:tc>
        <w:tc>
          <w:tcPr>
            <w:tcW w:w="517" w:type="pct"/>
            <w:noWrap/>
            <w:hideMark/>
          </w:tcPr>
          <w:p w14:paraId="381F448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2952EB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44,72</w:t>
            </w:r>
          </w:p>
        </w:tc>
        <w:tc>
          <w:tcPr>
            <w:tcW w:w="883" w:type="pct"/>
            <w:noWrap/>
            <w:hideMark/>
          </w:tcPr>
          <w:p w14:paraId="502DC80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1.997</w:t>
            </w:r>
          </w:p>
        </w:tc>
      </w:tr>
      <w:tr w:rsidR="00090B77" w:rsidRPr="00327BC1" w14:paraId="1F202357"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C697B92"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1-Jun-98</w:t>
            </w:r>
          </w:p>
        </w:tc>
        <w:tc>
          <w:tcPr>
            <w:tcW w:w="495" w:type="pct"/>
            <w:noWrap/>
            <w:hideMark/>
          </w:tcPr>
          <w:p w14:paraId="25B68BA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31-Dic-98</w:t>
            </w:r>
          </w:p>
        </w:tc>
        <w:tc>
          <w:tcPr>
            <w:tcW w:w="586" w:type="pct"/>
            <w:noWrap/>
            <w:hideMark/>
          </w:tcPr>
          <w:p w14:paraId="6719143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210</w:t>
            </w:r>
          </w:p>
        </w:tc>
        <w:tc>
          <w:tcPr>
            <w:tcW w:w="644" w:type="pct"/>
            <w:noWrap/>
            <w:hideMark/>
          </w:tcPr>
          <w:p w14:paraId="482A17F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203.826,00</w:t>
            </w:r>
          </w:p>
        </w:tc>
        <w:tc>
          <w:tcPr>
            <w:tcW w:w="144" w:type="pct"/>
            <w:vMerge/>
            <w:noWrap/>
            <w:hideMark/>
          </w:tcPr>
          <w:p w14:paraId="11E6343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476E523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282.561,20</w:t>
            </w:r>
          </w:p>
        </w:tc>
        <w:tc>
          <w:tcPr>
            <w:tcW w:w="517" w:type="pct"/>
            <w:noWrap/>
            <w:hideMark/>
          </w:tcPr>
          <w:p w14:paraId="6E54C3D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4EA3AB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44,72</w:t>
            </w:r>
          </w:p>
        </w:tc>
        <w:tc>
          <w:tcPr>
            <w:tcW w:w="883" w:type="pct"/>
            <w:noWrap/>
            <w:hideMark/>
          </w:tcPr>
          <w:p w14:paraId="68DA70A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6.945</w:t>
            </w:r>
          </w:p>
        </w:tc>
      </w:tr>
      <w:tr w:rsidR="00090B77" w:rsidRPr="00327BC1" w14:paraId="30BD3B94"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EF87954"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1-Ene-99</w:t>
            </w:r>
          </w:p>
        </w:tc>
        <w:tc>
          <w:tcPr>
            <w:tcW w:w="495" w:type="pct"/>
            <w:noWrap/>
            <w:hideMark/>
          </w:tcPr>
          <w:p w14:paraId="0D53524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13-Feb-99</w:t>
            </w:r>
          </w:p>
        </w:tc>
        <w:tc>
          <w:tcPr>
            <w:tcW w:w="586" w:type="pct"/>
            <w:noWrap/>
            <w:hideMark/>
          </w:tcPr>
          <w:p w14:paraId="508726B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42</w:t>
            </w:r>
          </w:p>
        </w:tc>
        <w:tc>
          <w:tcPr>
            <w:tcW w:w="644" w:type="pct"/>
            <w:noWrap/>
            <w:hideMark/>
          </w:tcPr>
          <w:p w14:paraId="6BE4D63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236.460,00</w:t>
            </w:r>
          </w:p>
        </w:tc>
        <w:tc>
          <w:tcPr>
            <w:tcW w:w="144" w:type="pct"/>
            <w:vMerge/>
            <w:noWrap/>
            <w:hideMark/>
          </w:tcPr>
          <w:p w14:paraId="44FA6AA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55DB23F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280.884,89</w:t>
            </w:r>
          </w:p>
        </w:tc>
        <w:tc>
          <w:tcPr>
            <w:tcW w:w="517" w:type="pct"/>
            <w:noWrap/>
            <w:hideMark/>
          </w:tcPr>
          <w:p w14:paraId="52FFD8F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C33E0A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52,18</w:t>
            </w:r>
          </w:p>
        </w:tc>
        <w:tc>
          <w:tcPr>
            <w:tcW w:w="883" w:type="pct"/>
            <w:noWrap/>
            <w:hideMark/>
          </w:tcPr>
          <w:p w14:paraId="2D3DA3A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1.381</w:t>
            </w:r>
          </w:p>
        </w:tc>
      </w:tr>
      <w:tr w:rsidR="00090B77" w:rsidRPr="00327BC1" w14:paraId="7388DA00"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6A36FC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1-Jul-99</w:t>
            </w:r>
          </w:p>
        </w:tc>
        <w:tc>
          <w:tcPr>
            <w:tcW w:w="495" w:type="pct"/>
            <w:noWrap/>
            <w:hideMark/>
          </w:tcPr>
          <w:p w14:paraId="270455C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31-Jul-99</w:t>
            </w:r>
          </w:p>
        </w:tc>
        <w:tc>
          <w:tcPr>
            <w:tcW w:w="586" w:type="pct"/>
            <w:noWrap/>
            <w:hideMark/>
          </w:tcPr>
          <w:p w14:paraId="6C5A778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w:t>
            </w:r>
          </w:p>
        </w:tc>
        <w:tc>
          <w:tcPr>
            <w:tcW w:w="644" w:type="pct"/>
            <w:noWrap/>
            <w:hideMark/>
          </w:tcPr>
          <w:p w14:paraId="65A8222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15.762,00</w:t>
            </w:r>
          </w:p>
        </w:tc>
        <w:tc>
          <w:tcPr>
            <w:tcW w:w="144" w:type="pct"/>
            <w:vMerge/>
            <w:noWrap/>
            <w:hideMark/>
          </w:tcPr>
          <w:p w14:paraId="7E33F1B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29CDADE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18.723,28</w:t>
            </w:r>
          </w:p>
        </w:tc>
        <w:tc>
          <w:tcPr>
            <w:tcW w:w="517" w:type="pct"/>
            <w:noWrap/>
            <w:hideMark/>
          </w:tcPr>
          <w:p w14:paraId="5294A93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C2C955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52,18</w:t>
            </w:r>
          </w:p>
        </w:tc>
        <w:tc>
          <w:tcPr>
            <w:tcW w:w="883" w:type="pct"/>
            <w:noWrap/>
            <w:hideMark/>
          </w:tcPr>
          <w:p w14:paraId="45694BA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w:t>
            </w:r>
          </w:p>
        </w:tc>
      </w:tr>
      <w:tr w:rsidR="00090B77" w:rsidRPr="00327BC1" w14:paraId="532CC330"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4202E01"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1-Ago-99</w:t>
            </w:r>
          </w:p>
        </w:tc>
        <w:tc>
          <w:tcPr>
            <w:tcW w:w="495" w:type="pct"/>
            <w:noWrap/>
            <w:hideMark/>
          </w:tcPr>
          <w:p w14:paraId="4191CDE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31-Ago-99</w:t>
            </w:r>
          </w:p>
        </w:tc>
        <w:tc>
          <w:tcPr>
            <w:tcW w:w="586" w:type="pct"/>
            <w:noWrap/>
            <w:hideMark/>
          </w:tcPr>
          <w:p w14:paraId="119411B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7877B52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236.460,00</w:t>
            </w:r>
          </w:p>
        </w:tc>
        <w:tc>
          <w:tcPr>
            <w:tcW w:w="144" w:type="pct"/>
            <w:vMerge/>
            <w:noWrap/>
            <w:hideMark/>
          </w:tcPr>
          <w:p w14:paraId="236D6AB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37A2D3C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280.884,89</w:t>
            </w:r>
          </w:p>
        </w:tc>
        <w:tc>
          <w:tcPr>
            <w:tcW w:w="517" w:type="pct"/>
            <w:noWrap/>
            <w:hideMark/>
          </w:tcPr>
          <w:p w14:paraId="7CA2699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DB9442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52,18</w:t>
            </w:r>
          </w:p>
        </w:tc>
        <w:tc>
          <w:tcPr>
            <w:tcW w:w="883" w:type="pct"/>
            <w:noWrap/>
            <w:hideMark/>
          </w:tcPr>
          <w:p w14:paraId="47779F7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986</w:t>
            </w:r>
          </w:p>
        </w:tc>
      </w:tr>
      <w:tr w:rsidR="00090B77" w:rsidRPr="00327BC1" w14:paraId="1B285ACF"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748DC0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1-Sept-99</w:t>
            </w:r>
          </w:p>
        </w:tc>
        <w:tc>
          <w:tcPr>
            <w:tcW w:w="495" w:type="pct"/>
            <w:noWrap/>
            <w:hideMark/>
          </w:tcPr>
          <w:p w14:paraId="412EFA3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30-Sept-99</w:t>
            </w:r>
          </w:p>
        </w:tc>
        <w:tc>
          <w:tcPr>
            <w:tcW w:w="586" w:type="pct"/>
            <w:noWrap/>
            <w:hideMark/>
          </w:tcPr>
          <w:p w14:paraId="42414CC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w:t>
            </w:r>
          </w:p>
        </w:tc>
        <w:tc>
          <w:tcPr>
            <w:tcW w:w="644" w:type="pct"/>
            <w:noWrap/>
            <w:hideMark/>
          </w:tcPr>
          <w:p w14:paraId="5E2AFE0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23.646,00</w:t>
            </w:r>
          </w:p>
        </w:tc>
        <w:tc>
          <w:tcPr>
            <w:tcW w:w="144" w:type="pct"/>
            <w:vMerge/>
            <w:noWrap/>
            <w:hideMark/>
          </w:tcPr>
          <w:p w14:paraId="326031E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2F6833B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28.088,49</w:t>
            </w:r>
          </w:p>
        </w:tc>
        <w:tc>
          <w:tcPr>
            <w:tcW w:w="517" w:type="pct"/>
            <w:noWrap/>
            <w:hideMark/>
          </w:tcPr>
          <w:p w14:paraId="4B945BB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58FD88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52,18</w:t>
            </w:r>
          </w:p>
        </w:tc>
        <w:tc>
          <w:tcPr>
            <w:tcW w:w="883" w:type="pct"/>
            <w:noWrap/>
            <w:hideMark/>
          </w:tcPr>
          <w:p w14:paraId="4A723A0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w:t>
            </w:r>
          </w:p>
        </w:tc>
      </w:tr>
      <w:tr w:rsidR="00090B77" w:rsidRPr="00327BC1" w14:paraId="7BB55EF5"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630893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1-Sept-99</w:t>
            </w:r>
          </w:p>
        </w:tc>
        <w:tc>
          <w:tcPr>
            <w:tcW w:w="495" w:type="pct"/>
            <w:noWrap/>
            <w:hideMark/>
          </w:tcPr>
          <w:p w14:paraId="3F0E0BC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30-Sept-99</w:t>
            </w:r>
          </w:p>
        </w:tc>
        <w:tc>
          <w:tcPr>
            <w:tcW w:w="586" w:type="pct"/>
            <w:noWrap/>
            <w:hideMark/>
          </w:tcPr>
          <w:p w14:paraId="18E5CB4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w:t>
            </w:r>
          </w:p>
        </w:tc>
        <w:tc>
          <w:tcPr>
            <w:tcW w:w="644" w:type="pct"/>
            <w:noWrap/>
            <w:hideMark/>
          </w:tcPr>
          <w:p w14:paraId="42B30B7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23.647,00</w:t>
            </w:r>
          </w:p>
        </w:tc>
        <w:tc>
          <w:tcPr>
            <w:tcW w:w="144" w:type="pct"/>
            <w:vMerge/>
            <w:noWrap/>
            <w:hideMark/>
          </w:tcPr>
          <w:p w14:paraId="69CB134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2EAF056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28.089,68</w:t>
            </w:r>
          </w:p>
        </w:tc>
        <w:tc>
          <w:tcPr>
            <w:tcW w:w="517" w:type="pct"/>
            <w:noWrap/>
            <w:hideMark/>
          </w:tcPr>
          <w:p w14:paraId="0B6EF0E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A1C6F0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52,18</w:t>
            </w:r>
          </w:p>
        </w:tc>
        <w:tc>
          <w:tcPr>
            <w:tcW w:w="883" w:type="pct"/>
            <w:noWrap/>
            <w:hideMark/>
          </w:tcPr>
          <w:p w14:paraId="6FDC910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53</w:t>
            </w:r>
          </w:p>
        </w:tc>
      </w:tr>
      <w:tr w:rsidR="00090B77" w:rsidRPr="00327BC1" w14:paraId="6F746654"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808E8E4"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1-Oct-99</w:t>
            </w:r>
          </w:p>
        </w:tc>
        <w:tc>
          <w:tcPr>
            <w:tcW w:w="495" w:type="pct"/>
            <w:noWrap/>
            <w:hideMark/>
          </w:tcPr>
          <w:p w14:paraId="08DB77D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31-Oct-99</w:t>
            </w:r>
          </w:p>
        </w:tc>
        <w:tc>
          <w:tcPr>
            <w:tcW w:w="586" w:type="pct"/>
            <w:noWrap/>
            <w:hideMark/>
          </w:tcPr>
          <w:p w14:paraId="6690C36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5AA41F0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236.460,00</w:t>
            </w:r>
          </w:p>
        </w:tc>
        <w:tc>
          <w:tcPr>
            <w:tcW w:w="144" w:type="pct"/>
            <w:vMerge/>
            <w:noWrap/>
            <w:hideMark/>
          </w:tcPr>
          <w:p w14:paraId="6547319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7747980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280.884,89</w:t>
            </w:r>
          </w:p>
        </w:tc>
        <w:tc>
          <w:tcPr>
            <w:tcW w:w="517" w:type="pct"/>
            <w:noWrap/>
            <w:hideMark/>
          </w:tcPr>
          <w:p w14:paraId="10A0E4C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77610E6"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52,18</w:t>
            </w:r>
          </w:p>
        </w:tc>
        <w:tc>
          <w:tcPr>
            <w:tcW w:w="883" w:type="pct"/>
            <w:noWrap/>
            <w:hideMark/>
          </w:tcPr>
          <w:p w14:paraId="5772F02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986</w:t>
            </w:r>
          </w:p>
        </w:tc>
      </w:tr>
      <w:tr w:rsidR="00090B77" w:rsidRPr="00327BC1" w14:paraId="1E1AE481"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F869402"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1-Nov-99</w:t>
            </w:r>
          </w:p>
        </w:tc>
        <w:tc>
          <w:tcPr>
            <w:tcW w:w="495" w:type="pct"/>
            <w:noWrap/>
            <w:hideMark/>
          </w:tcPr>
          <w:p w14:paraId="48E8F55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30-Nov-99</w:t>
            </w:r>
          </w:p>
        </w:tc>
        <w:tc>
          <w:tcPr>
            <w:tcW w:w="586" w:type="pct"/>
            <w:noWrap/>
            <w:hideMark/>
          </w:tcPr>
          <w:p w14:paraId="2C197BB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w:t>
            </w:r>
          </w:p>
        </w:tc>
        <w:tc>
          <w:tcPr>
            <w:tcW w:w="644" w:type="pct"/>
            <w:noWrap/>
            <w:hideMark/>
          </w:tcPr>
          <w:p w14:paraId="68AC55F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532.000,00</w:t>
            </w:r>
          </w:p>
        </w:tc>
        <w:tc>
          <w:tcPr>
            <w:tcW w:w="144" w:type="pct"/>
            <w:vMerge/>
            <w:noWrap/>
            <w:hideMark/>
          </w:tcPr>
          <w:p w14:paraId="366B35A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49F54B3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631.949,42</w:t>
            </w:r>
          </w:p>
        </w:tc>
        <w:tc>
          <w:tcPr>
            <w:tcW w:w="517" w:type="pct"/>
            <w:noWrap/>
            <w:hideMark/>
          </w:tcPr>
          <w:p w14:paraId="62533BC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E28D6A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52,18</w:t>
            </w:r>
          </w:p>
        </w:tc>
        <w:tc>
          <w:tcPr>
            <w:tcW w:w="883" w:type="pct"/>
            <w:noWrap/>
            <w:hideMark/>
          </w:tcPr>
          <w:p w14:paraId="6FBF6F3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1.331</w:t>
            </w:r>
          </w:p>
        </w:tc>
      </w:tr>
      <w:tr w:rsidR="00090B77" w:rsidRPr="00327BC1" w14:paraId="136D4950"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8BCFA04"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1-Nov-99</w:t>
            </w:r>
          </w:p>
        </w:tc>
        <w:tc>
          <w:tcPr>
            <w:tcW w:w="495" w:type="pct"/>
            <w:noWrap/>
            <w:hideMark/>
          </w:tcPr>
          <w:p w14:paraId="54D0141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30-Nov-99</w:t>
            </w:r>
          </w:p>
        </w:tc>
        <w:tc>
          <w:tcPr>
            <w:tcW w:w="586" w:type="pct"/>
            <w:noWrap/>
            <w:hideMark/>
          </w:tcPr>
          <w:p w14:paraId="4D9E94E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13</w:t>
            </w:r>
          </w:p>
        </w:tc>
        <w:tc>
          <w:tcPr>
            <w:tcW w:w="644" w:type="pct"/>
            <w:noWrap/>
            <w:hideMark/>
          </w:tcPr>
          <w:p w14:paraId="57C2919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102.466,00</w:t>
            </w:r>
          </w:p>
        </w:tc>
        <w:tc>
          <w:tcPr>
            <w:tcW w:w="144" w:type="pct"/>
            <w:vMerge/>
            <w:noWrap/>
            <w:hideMark/>
          </w:tcPr>
          <w:p w14:paraId="5E5858D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7E55547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121.716,78</w:t>
            </w:r>
          </w:p>
        </w:tc>
        <w:tc>
          <w:tcPr>
            <w:tcW w:w="517" w:type="pct"/>
            <w:noWrap/>
            <w:hideMark/>
          </w:tcPr>
          <w:p w14:paraId="2A9779E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02C972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52,18</w:t>
            </w:r>
          </w:p>
        </w:tc>
        <w:tc>
          <w:tcPr>
            <w:tcW w:w="883" w:type="pct"/>
            <w:noWrap/>
            <w:hideMark/>
          </w:tcPr>
          <w:p w14:paraId="19B016F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185</w:t>
            </w:r>
          </w:p>
        </w:tc>
      </w:tr>
      <w:tr w:rsidR="00090B77" w:rsidRPr="00327BC1" w14:paraId="714743BA"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2A23E27"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1-Dic-99</w:t>
            </w:r>
          </w:p>
        </w:tc>
        <w:tc>
          <w:tcPr>
            <w:tcW w:w="495" w:type="pct"/>
            <w:noWrap/>
            <w:hideMark/>
          </w:tcPr>
          <w:p w14:paraId="053751F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31-Dic-99</w:t>
            </w:r>
          </w:p>
        </w:tc>
        <w:tc>
          <w:tcPr>
            <w:tcW w:w="586" w:type="pct"/>
            <w:noWrap/>
            <w:hideMark/>
          </w:tcPr>
          <w:p w14:paraId="364F09A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11321E9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362.000,00</w:t>
            </w:r>
          </w:p>
        </w:tc>
        <w:tc>
          <w:tcPr>
            <w:tcW w:w="144" w:type="pct"/>
            <w:vMerge/>
            <w:noWrap/>
            <w:hideMark/>
          </w:tcPr>
          <w:p w14:paraId="4ACD49C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4094EC0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430.010,69</w:t>
            </w:r>
          </w:p>
        </w:tc>
        <w:tc>
          <w:tcPr>
            <w:tcW w:w="517" w:type="pct"/>
            <w:noWrap/>
            <w:hideMark/>
          </w:tcPr>
          <w:p w14:paraId="2C2EB47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6CED5E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52,18</w:t>
            </w:r>
          </w:p>
        </w:tc>
        <w:tc>
          <w:tcPr>
            <w:tcW w:w="883" w:type="pct"/>
            <w:noWrap/>
            <w:hideMark/>
          </w:tcPr>
          <w:p w14:paraId="17F01AF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1.510</w:t>
            </w:r>
          </w:p>
        </w:tc>
      </w:tr>
      <w:tr w:rsidR="00090B77" w:rsidRPr="00327BC1" w14:paraId="6E6C749E"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5FE3A25"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1-Ene-00</w:t>
            </w:r>
          </w:p>
        </w:tc>
        <w:tc>
          <w:tcPr>
            <w:tcW w:w="495" w:type="pct"/>
            <w:noWrap/>
            <w:hideMark/>
          </w:tcPr>
          <w:p w14:paraId="150975C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31-Ene-00</w:t>
            </w:r>
          </w:p>
        </w:tc>
        <w:tc>
          <w:tcPr>
            <w:tcW w:w="586" w:type="pct"/>
            <w:noWrap/>
            <w:hideMark/>
          </w:tcPr>
          <w:p w14:paraId="26F8596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22</w:t>
            </w:r>
          </w:p>
        </w:tc>
        <w:tc>
          <w:tcPr>
            <w:tcW w:w="644" w:type="pct"/>
            <w:noWrap/>
            <w:hideMark/>
          </w:tcPr>
          <w:p w14:paraId="208B169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362.000,00</w:t>
            </w:r>
          </w:p>
        </w:tc>
        <w:tc>
          <w:tcPr>
            <w:tcW w:w="144" w:type="pct"/>
            <w:vMerge/>
            <w:noWrap/>
            <w:hideMark/>
          </w:tcPr>
          <w:p w14:paraId="12EE8BF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647BD51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393.668,42</w:t>
            </w:r>
          </w:p>
        </w:tc>
        <w:tc>
          <w:tcPr>
            <w:tcW w:w="517" w:type="pct"/>
            <w:noWrap/>
            <w:hideMark/>
          </w:tcPr>
          <w:p w14:paraId="7DAB088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5732B3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4E4CABE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1.014</w:t>
            </w:r>
          </w:p>
        </w:tc>
      </w:tr>
      <w:tr w:rsidR="00090B77" w:rsidRPr="00327BC1" w14:paraId="55E07B2C"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1C2C337"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1-Feb-00</w:t>
            </w:r>
          </w:p>
        </w:tc>
        <w:tc>
          <w:tcPr>
            <w:tcW w:w="495" w:type="pct"/>
            <w:noWrap/>
            <w:hideMark/>
          </w:tcPr>
          <w:p w14:paraId="37C7EB8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29-Feb-00</w:t>
            </w:r>
          </w:p>
        </w:tc>
        <w:tc>
          <w:tcPr>
            <w:tcW w:w="586" w:type="pct"/>
            <w:noWrap/>
            <w:hideMark/>
          </w:tcPr>
          <w:p w14:paraId="0BA345A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26</w:t>
            </w:r>
          </w:p>
        </w:tc>
        <w:tc>
          <w:tcPr>
            <w:tcW w:w="644" w:type="pct"/>
            <w:noWrap/>
            <w:hideMark/>
          </w:tcPr>
          <w:p w14:paraId="11B3E69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567.000,00</w:t>
            </w:r>
          </w:p>
        </w:tc>
        <w:tc>
          <w:tcPr>
            <w:tcW w:w="144" w:type="pct"/>
            <w:vMerge/>
            <w:noWrap/>
            <w:hideMark/>
          </w:tcPr>
          <w:p w14:paraId="3DA12CC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6B3FC1E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616.602,19</w:t>
            </w:r>
          </w:p>
        </w:tc>
        <w:tc>
          <w:tcPr>
            <w:tcW w:w="517" w:type="pct"/>
            <w:noWrap/>
            <w:hideMark/>
          </w:tcPr>
          <w:p w14:paraId="07FEC58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3ECF41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445D99C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1.876</w:t>
            </w:r>
          </w:p>
        </w:tc>
      </w:tr>
      <w:tr w:rsidR="00090B77" w:rsidRPr="00327BC1" w14:paraId="0F8EB1FE"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FE21CB4"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1-Mar-00</w:t>
            </w:r>
          </w:p>
        </w:tc>
        <w:tc>
          <w:tcPr>
            <w:tcW w:w="495" w:type="pct"/>
            <w:noWrap/>
            <w:hideMark/>
          </w:tcPr>
          <w:p w14:paraId="4073F770"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31-Mar-00</w:t>
            </w:r>
          </w:p>
        </w:tc>
        <w:tc>
          <w:tcPr>
            <w:tcW w:w="586" w:type="pct"/>
            <w:noWrap/>
            <w:hideMark/>
          </w:tcPr>
          <w:p w14:paraId="3BE8598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5BC07C9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467.000,00</w:t>
            </w:r>
          </w:p>
        </w:tc>
        <w:tc>
          <w:tcPr>
            <w:tcW w:w="144" w:type="pct"/>
            <w:vMerge/>
            <w:noWrap/>
            <w:hideMark/>
          </w:tcPr>
          <w:p w14:paraId="0277BAA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4640EC7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507.854,01</w:t>
            </w:r>
          </w:p>
        </w:tc>
        <w:tc>
          <w:tcPr>
            <w:tcW w:w="517" w:type="pct"/>
            <w:noWrap/>
            <w:hideMark/>
          </w:tcPr>
          <w:p w14:paraId="43BD645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3BFEBF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04CB8A8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1.783</w:t>
            </w:r>
          </w:p>
        </w:tc>
      </w:tr>
      <w:tr w:rsidR="00090B77" w:rsidRPr="00327BC1" w14:paraId="76CC909F"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04F194A"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1-Abr-00</w:t>
            </w:r>
          </w:p>
        </w:tc>
        <w:tc>
          <w:tcPr>
            <w:tcW w:w="495" w:type="pct"/>
            <w:noWrap/>
            <w:hideMark/>
          </w:tcPr>
          <w:p w14:paraId="258A18A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30-Abr-00</w:t>
            </w:r>
          </w:p>
        </w:tc>
        <w:tc>
          <w:tcPr>
            <w:tcW w:w="586" w:type="pct"/>
            <w:noWrap/>
            <w:hideMark/>
          </w:tcPr>
          <w:p w14:paraId="3DE19B2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130A467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444.000,00</w:t>
            </w:r>
          </w:p>
        </w:tc>
        <w:tc>
          <w:tcPr>
            <w:tcW w:w="144" w:type="pct"/>
            <w:vMerge/>
            <w:noWrap/>
            <w:hideMark/>
          </w:tcPr>
          <w:p w14:paraId="0C3E238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46E5421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482.841,93</w:t>
            </w:r>
          </w:p>
        </w:tc>
        <w:tc>
          <w:tcPr>
            <w:tcW w:w="517" w:type="pct"/>
            <w:noWrap/>
            <w:hideMark/>
          </w:tcPr>
          <w:p w14:paraId="64253C9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0392CE6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3204A22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1.695</w:t>
            </w:r>
          </w:p>
        </w:tc>
      </w:tr>
      <w:tr w:rsidR="00090B77" w:rsidRPr="00327BC1" w14:paraId="0F575236"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0D50C4A"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1-May-00</w:t>
            </w:r>
          </w:p>
        </w:tc>
        <w:tc>
          <w:tcPr>
            <w:tcW w:w="495" w:type="pct"/>
            <w:noWrap/>
            <w:hideMark/>
          </w:tcPr>
          <w:p w14:paraId="2845355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31-May-00</w:t>
            </w:r>
          </w:p>
        </w:tc>
        <w:tc>
          <w:tcPr>
            <w:tcW w:w="586" w:type="pct"/>
            <w:noWrap/>
            <w:hideMark/>
          </w:tcPr>
          <w:p w14:paraId="021C4F3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1318513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620.000,00</w:t>
            </w:r>
          </w:p>
        </w:tc>
        <w:tc>
          <w:tcPr>
            <w:tcW w:w="144" w:type="pct"/>
            <w:vMerge/>
            <w:noWrap/>
            <w:hideMark/>
          </w:tcPr>
          <w:p w14:paraId="26F183F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1A5FFC9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674.238,73</w:t>
            </w:r>
          </w:p>
        </w:tc>
        <w:tc>
          <w:tcPr>
            <w:tcW w:w="517" w:type="pct"/>
            <w:noWrap/>
            <w:hideMark/>
          </w:tcPr>
          <w:p w14:paraId="6F6AC5C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E31A28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0135FDD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2.367</w:t>
            </w:r>
          </w:p>
        </w:tc>
      </w:tr>
      <w:tr w:rsidR="00090B77" w:rsidRPr="00327BC1" w14:paraId="2F135E27"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3F98AD5"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1-Jun-00</w:t>
            </w:r>
          </w:p>
        </w:tc>
        <w:tc>
          <w:tcPr>
            <w:tcW w:w="495" w:type="pct"/>
            <w:noWrap/>
            <w:hideMark/>
          </w:tcPr>
          <w:p w14:paraId="374FC89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30-Jun-00</w:t>
            </w:r>
          </w:p>
        </w:tc>
        <w:tc>
          <w:tcPr>
            <w:tcW w:w="586" w:type="pct"/>
            <w:noWrap/>
            <w:hideMark/>
          </w:tcPr>
          <w:p w14:paraId="0ACFE5D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64B1777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564.000,00</w:t>
            </w:r>
          </w:p>
        </w:tc>
        <w:tc>
          <w:tcPr>
            <w:tcW w:w="144" w:type="pct"/>
            <w:vMerge/>
            <w:noWrap/>
            <w:hideMark/>
          </w:tcPr>
          <w:p w14:paraId="074114E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66CCBC3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613.339,74</w:t>
            </w:r>
          </w:p>
        </w:tc>
        <w:tc>
          <w:tcPr>
            <w:tcW w:w="517" w:type="pct"/>
            <w:noWrap/>
            <w:hideMark/>
          </w:tcPr>
          <w:p w14:paraId="575E387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4A911E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7521DC7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2.154</w:t>
            </w:r>
          </w:p>
        </w:tc>
      </w:tr>
      <w:tr w:rsidR="00090B77" w:rsidRPr="00327BC1" w14:paraId="08CE8A96"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50FDC81"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1-Jul-00</w:t>
            </w:r>
          </w:p>
        </w:tc>
        <w:tc>
          <w:tcPr>
            <w:tcW w:w="495" w:type="pct"/>
            <w:noWrap/>
            <w:hideMark/>
          </w:tcPr>
          <w:p w14:paraId="1C8B0EA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31-Jul-00</w:t>
            </w:r>
          </w:p>
        </w:tc>
        <w:tc>
          <w:tcPr>
            <w:tcW w:w="586" w:type="pct"/>
            <w:noWrap/>
            <w:hideMark/>
          </w:tcPr>
          <w:p w14:paraId="1DBD71E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07C6CFC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898.000,00</w:t>
            </w:r>
          </w:p>
        </w:tc>
        <w:tc>
          <w:tcPr>
            <w:tcW w:w="144" w:type="pct"/>
            <w:vMerge/>
            <w:noWrap/>
            <w:hideMark/>
          </w:tcPr>
          <w:p w14:paraId="711EF07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4AFC153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976.558,67</w:t>
            </w:r>
          </w:p>
        </w:tc>
        <w:tc>
          <w:tcPr>
            <w:tcW w:w="517" w:type="pct"/>
            <w:noWrap/>
            <w:hideMark/>
          </w:tcPr>
          <w:p w14:paraId="43C7C9D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6297CAB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7447FD5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3.429</w:t>
            </w:r>
          </w:p>
        </w:tc>
      </w:tr>
      <w:tr w:rsidR="00090B77" w:rsidRPr="00327BC1" w14:paraId="2406190B"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76A754C3"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1-Ago-00</w:t>
            </w:r>
          </w:p>
        </w:tc>
        <w:tc>
          <w:tcPr>
            <w:tcW w:w="495" w:type="pct"/>
            <w:noWrap/>
            <w:hideMark/>
          </w:tcPr>
          <w:p w14:paraId="0C6BA67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31-Ago-00</w:t>
            </w:r>
          </w:p>
        </w:tc>
        <w:tc>
          <w:tcPr>
            <w:tcW w:w="586" w:type="pct"/>
            <w:noWrap/>
            <w:hideMark/>
          </w:tcPr>
          <w:p w14:paraId="18DEE7B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3A6D582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317.000,00</w:t>
            </w:r>
          </w:p>
        </w:tc>
        <w:tc>
          <w:tcPr>
            <w:tcW w:w="144" w:type="pct"/>
            <w:vMerge/>
            <w:noWrap/>
            <w:hideMark/>
          </w:tcPr>
          <w:p w14:paraId="0FDC0B9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07B4780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344.731,74</w:t>
            </w:r>
          </w:p>
        </w:tc>
        <w:tc>
          <w:tcPr>
            <w:tcW w:w="517" w:type="pct"/>
            <w:noWrap/>
            <w:hideMark/>
          </w:tcPr>
          <w:p w14:paraId="316D101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00F05A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1B5842C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1.210</w:t>
            </w:r>
          </w:p>
        </w:tc>
      </w:tr>
      <w:tr w:rsidR="00090B77" w:rsidRPr="00327BC1" w14:paraId="1530DD97"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8FB8B8C"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1-Sept-00</w:t>
            </w:r>
          </w:p>
        </w:tc>
        <w:tc>
          <w:tcPr>
            <w:tcW w:w="495" w:type="pct"/>
            <w:noWrap/>
            <w:hideMark/>
          </w:tcPr>
          <w:p w14:paraId="0525377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30-Sept-00</w:t>
            </w:r>
          </w:p>
        </w:tc>
        <w:tc>
          <w:tcPr>
            <w:tcW w:w="586" w:type="pct"/>
            <w:noWrap/>
            <w:hideMark/>
          </w:tcPr>
          <w:p w14:paraId="7FCD1C7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7AC97AA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601.000,00</w:t>
            </w:r>
          </w:p>
        </w:tc>
        <w:tc>
          <w:tcPr>
            <w:tcW w:w="144" w:type="pct"/>
            <w:vMerge/>
            <w:noWrap/>
            <w:hideMark/>
          </w:tcPr>
          <w:p w14:paraId="1E7299A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2D7D7EC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653.576,57</w:t>
            </w:r>
          </w:p>
        </w:tc>
        <w:tc>
          <w:tcPr>
            <w:tcW w:w="517" w:type="pct"/>
            <w:noWrap/>
            <w:hideMark/>
          </w:tcPr>
          <w:p w14:paraId="42763DDD"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D30146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488AF04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2.295</w:t>
            </w:r>
          </w:p>
        </w:tc>
      </w:tr>
      <w:tr w:rsidR="00090B77" w:rsidRPr="00327BC1" w14:paraId="28F9CC37"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0EB19EC2"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1-Oct-00</w:t>
            </w:r>
          </w:p>
        </w:tc>
        <w:tc>
          <w:tcPr>
            <w:tcW w:w="495" w:type="pct"/>
            <w:noWrap/>
            <w:hideMark/>
          </w:tcPr>
          <w:p w14:paraId="4F24351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31-Oct-00</w:t>
            </w:r>
          </w:p>
        </w:tc>
        <w:tc>
          <w:tcPr>
            <w:tcW w:w="586" w:type="pct"/>
            <w:noWrap/>
            <w:hideMark/>
          </w:tcPr>
          <w:p w14:paraId="3B15B18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4A48AA1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709.000,00</w:t>
            </w:r>
          </w:p>
        </w:tc>
        <w:tc>
          <w:tcPr>
            <w:tcW w:w="144" w:type="pct"/>
            <w:vMerge/>
            <w:noWrap/>
            <w:hideMark/>
          </w:tcPr>
          <w:p w14:paraId="60B2F01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4BB1FFE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771.024,61</w:t>
            </w:r>
          </w:p>
        </w:tc>
        <w:tc>
          <w:tcPr>
            <w:tcW w:w="517" w:type="pct"/>
            <w:noWrap/>
            <w:hideMark/>
          </w:tcPr>
          <w:p w14:paraId="06B3B87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7B925E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54F07D0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2.707</w:t>
            </w:r>
          </w:p>
        </w:tc>
      </w:tr>
      <w:tr w:rsidR="00090B77" w:rsidRPr="00327BC1" w14:paraId="1D981C44"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121C1CD2"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1-Nov-00</w:t>
            </w:r>
          </w:p>
        </w:tc>
        <w:tc>
          <w:tcPr>
            <w:tcW w:w="495" w:type="pct"/>
            <w:noWrap/>
            <w:hideMark/>
          </w:tcPr>
          <w:p w14:paraId="5B8A58A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30-Nov-00</w:t>
            </w:r>
          </w:p>
        </w:tc>
        <w:tc>
          <w:tcPr>
            <w:tcW w:w="586" w:type="pct"/>
            <w:noWrap/>
            <w:hideMark/>
          </w:tcPr>
          <w:p w14:paraId="65784A5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52C8207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493.000,00</w:t>
            </w:r>
          </w:p>
        </w:tc>
        <w:tc>
          <w:tcPr>
            <w:tcW w:w="144" w:type="pct"/>
            <w:vMerge/>
            <w:noWrap/>
            <w:hideMark/>
          </w:tcPr>
          <w:p w14:paraId="6291D4DC"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0F9FEA2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536.128,53</w:t>
            </w:r>
          </w:p>
        </w:tc>
        <w:tc>
          <w:tcPr>
            <w:tcW w:w="517" w:type="pct"/>
            <w:noWrap/>
            <w:hideMark/>
          </w:tcPr>
          <w:p w14:paraId="04E6485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171DC3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581AF78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1.882</w:t>
            </w:r>
          </w:p>
        </w:tc>
      </w:tr>
      <w:tr w:rsidR="00090B77" w:rsidRPr="00327BC1" w14:paraId="1701BBDA"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F812515"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1-Dic-00</w:t>
            </w:r>
          </w:p>
        </w:tc>
        <w:tc>
          <w:tcPr>
            <w:tcW w:w="495" w:type="pct"/>
            <w:noWrap/>
            <w:hideMark/>
          </w:tcPr>
          <w:p w14:paraId="4878824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31-Dic-00</w:t>
            </w:r>
          </w:p>
        </w:tc>
        <w:tc>
          <w:tcPr>
            <w:tcW w:w="586" w:type="pct"/>
            <w:noWrap/>
            <w:hideMark/>
          </w:tcPr>
          <w:p w14:paraId="522B9E8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6E6EC4F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1.967.000,00</w:t>
            </w:r>
          </w:p>
        </w:tc>
        <w:tc>
          <w:tcPr>
            <w:tcW w:w="144" w:type="pct"/>
            <w:vMerge/>
            <w:noWrap/>
            <w:hideMark/>
          </w:tcPr>
          <w:p w14:paraId="2A86281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77BCF2C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2.139.076,73</w:t>
            </w:r>
          </w:p>
        </w:tc>
        <w:tc>
          <w:tcPr>
            <w:tcW w:w="517" w:type="pct"/>
            <w:noWrap/>
            <w:hideMark/>
          </w:tcPr>
          <w:p w14:paraId="26BA1F13"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4D46D5A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57,00</w:t>
            </w:r>
          </w:p>
        </w:tc>
        <w:tc>
          <w:tcPr>
            <w:tcW w:w="883" w:type="pct"/>
            <w:noWrap/>
            <w:hideMark/>
          </w:tcPr>
          <w:p w14:paraId="3180030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7.511</w:t>
            </w:r>
          </w:p>
        </w:tc>
      </w:tr>
      <w:tr w:rsidR="00090B77" w:rsidRPr="00327BC1" w14:paraId="7C9D0BA4"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8906187"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1-Ene-01</w:t>
            </w:r>
          </w:p>
        </w:tc>
        <w:tc>
          <w:tcPr>
            <w:tcW w:w="495" w:type="pct"/>
            <w:noWrap/>
            <w:hideMark/>
          </w:tcPr>
          <w:p w14:paraId="15FA4EE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31-Ene-01</w:t>
            </w:r>
          </w:p>
        </w:tc>
        <w:tc>
          <w:tcPr>
            <w:tcW w:w="586" w:type="pct"/>
            <w:noWrap/>
            <w:hideMark/>
          </w:tcPr>
          <w:p w14:paraId="3EB121F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2C7025B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1.615.000,00</w:t>
            </w:r>
          </w:p>
        </w:tc>
        <w:tc>
          <w:tcPr>
            <w:tcW w:w="144" w:type="pct"/>
            <w:vMerge/>
            <w:noWrap/>
            <w:hideMark/>
          </w:tcPr>
          <w:p w14:paraId="6562DCE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rPr>
            </w:pPr>
          </w:p>
        </w:tc>
        <w:tc>
          <w:tcPr>
            <w:tcW w:w="713" w:type="pct"/>
            <w:noWrap/>
            <w:hideMark/>
          </w:tcPr>
          <w:p w14:paraId="1CC16F7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1.615.000,00</w:t>
            </w:r>
          </w:p>
        </w:tc>
        <w:tc>
          <w:tcPr>
            <w:tcW w:w="517" w:type="pct"/>
            <w:noWrap/>
            <w:hideMark/>
          </w:tcPr>
          <w:p w14:paraId="43DD46F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1AF8A12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883" w:type="pct"/>
            <w:noWrap/>
            <w:hideMark/>
          </w:tcPr>
          <w:p w14:paraId="4F4A9E0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5.671</w:t>
            </w:r>
          </w:p>
        </w:tc>
      </w:tr>
      <w:tr w:rsidR="00090B77" w:rsidRPr="00327BC1" w14:paraId="14460B53"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FD48D03"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1-Feb-01</w:t>
            </w:r>
          </w:p>
        </w:tc>
        <w:tc>
          <w:tcPr>
            <w:tcW w:w="495" w:type="pct"/>
            <w:noWrap/>
            <w:hideMark/>
          </w:tcPr>
          <w:p w14:paraId="08327E7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28-Feb-01</w:t>
            </w:r>
          </w:p>
        </w:tc>
        <w:tc>
          <w:tcPr>
            <w:tcW w:w="586" w:type="pct"/>
            <w:noWrap/>
            <w:hideMark/>
          </w:tcPr>
          <w:p w14:paraId="14295A1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11710DA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356.000,00</w:t>
            </w:r>
          </w:p>
        </w:tc>
        <w:tc>
          <w:tcPr>
            <w:tcW w:w="144" w:type="pct"/>
            <w:vMerge/>
            <w:noWrap/>
            <w:hideMark/>
          </w:tcPr>
          <w:p w14:paraId="392674F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rPr>
            </w:pPr>
          </w:p>
        </w:tc>
        <w:tc>
          <w:tcPr>
            <w:tcW w:w="713" w:type="pct"/>
            <w:noWrap/>
            <w:hideMark/>
          </w:tcPr>
          <w:p w14:paraId="1362471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356.000,00</w:t>
            </w:r>
          </w:p>
        </w:tc>
        <w:tc>
          <w:tcPr>
            <w:tcW w:w="517" w:type="pct"/>
            <w:noWrap/>
            <w:hideMark/>
          </w:tcPr>
          <w:p w14:paraId="3C4E97B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E1E6D0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883" w:type="pct"/>
            <w:noWrap/>
            <w:hideMark/>
          </w:tcPr>
          <w:p w14:paraId="604A0F9E"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1.250</w:t>
            </w:r>
          </w:p>
        </w:tc>
      </w:tr>
      <w:tr w:rsidR="00090B77" w:rsidRPr="00327BC1" w14:paraId="7B385D29"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E2D2A58"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1-Mar-01</w:t>
            </w:r>
          </w:p>
        </w:tc>
        <w:tc>
          <w:tcPr>
            <w:tcW w:w="495" w:type="pct"/>
            <w:noWrap/>
            <w:hideMark/>
          </w:tcPr>
          <w:p w14:paraId="05BE5ED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31-Mar-01</w:t>
            </w:r>
          </w:p>
        </w:tc>
        <w:tc>
          <w:tcPr>
            <w:tcW w:w="586" w:type="pct"/>
            <w:noWrap/>
            <w:hideMark/>
          </w:tcPr>
          <w:p w14:paraId="7349350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29</w:t>
            </w:r>
          </w:p>
        </w:tc>
        <w:tc>
          <w:tcPr>
            <w:tcW w:w="644" w:type="pct"/>
            <w:noWrap/>
            <w:hideMark/>
          </w:tcPr>
          <w:p w14:paraId="5A83F5A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286.000,00</w:t>
            </w:r>
          </w:p>
        </w:tc>
        <w:tc>
          <w:tcPr>
            <w:tcW w:w="144" w:type="pct"/>
            <w:vMerge/>
            <w:noWrap/>
            <w:hideMark/>
          </w:tcPr>
          <w:p w14:paraId="1373023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3E290B4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286.000,00</w:t>
            </w:r>
          </w:p>
        </w:tc>
        <w:tc>
          <w:tcPr>
            <w:tcW w:w="517" w:type="pct"/>
            <w:noWrap/>
            <w:hideMark/>
          </w:tcPr>
          <w:p w14:paraId="47A2F3C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16E96E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883" w:type="pct"/>
            <w:noWrap/>
            <w:hideMark/>
          </w:tcPr>
          <w:p w14:paraId="1A9FB03A"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971</w:t>
            </w:r>
          </w:p>
        </w:tc>
      </w:tr>
      <w:tr w:rsidR="00090B77" w:rsidRPr="00327BC1" w14:paraId="22F300AC"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C5AE1A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1-Abr-01</w:t>
            </w:r>
          </w:p>
        </w:tc>
        <w:tc>
          <w:tcPr>
            <w:tcW w:w="495" w:type="pct"/>
            <w:noWrap/>
            <w:hideMark/>
          </w:tcPr>
          <w:p w14:paraId="058FDC4D"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30-Abr-01</w:t>
            </w:r>
          </w:p>
        </w:tc>
        <w:tc>
          <w:tcPr>
            <w:tcW w:w="586" w:type="pct"/>
            <w:noWrap/>
            <w:hideMark/>
          </w:tcPr>
          <w:p w14:paraId="7B03298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435CD25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559.000,00</w:t>
            </w:r>
          </w:p>
        </w:tc>
        <w:tc>
          <w:tcPr>
            <w:tcW w:w="144" w:type="pct"/>
            <w:vMerge/>
            <w:noWrap/>
            <w:hideMark/>
          </w:tcPr>
          <w:p w14:paraId="5AFD6922"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46B712E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559.000,00</w:t>
            </w:r>
          </w:p>
        </w:tc>
        <w:tc>
          <w:tcPr>
            <w:tcW w:w="517" w:type="pct"/>
            <w:noWrap/>
            <w:hideMark/>
          </w:tcPr>
          <w:p w14:paraId="785DABD7"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3C965B94"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883" w:type="pct"/>
            <w:noWrap/>
            <w:hideMark/>
          </w:tcPr>
          <w:p w14:paraId="6F441BF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1.963</w:t>
            </w:r>
          </w:p>
        </w:tc>
      </w:tr>
      <w:tr w:rsidR="00090B77" w:rsidRPr="00327BC1" w14:paraId="470537EB"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5F6D83D9"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1-May-01</w:t>
            </w:r>
          </w:p>
        </w:tc>
        <w:tc>
          <w:tcPr>
            <w:tcW w:w="495" w:type="pct"/>
            <w:noWrap/>
            <w:hideMark/>
          </w:tcPr>
          <w:p w14:paraId="076812F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31-May-01</w:t>
            </w:r>
          </w:p>
        </w:tc>
        <w:tc>
          <w:tcPr>
            <w:tcW w:w="586" w:type="pct"/>
            <w:noWrap/>
            <w:hideMark/>
          </w:tcPr>
          <w:p w14:paraId="3EAC869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7BB4282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664.000,00</w:t>
            </w:r>
          </w:p>
        </w:tc>
        <w:tc>
          <w:tcPr>
            <w:tcW w:w="144" w:type="pct"/>
            <w:vMerge/>
            <w:noWrap/>
            <w:hideMark/>
          </w:tcPr>
          <w:p w14:paraId="4975E73E"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4B35057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664.000,00</w:t>
            </w:r>
          </w:p>
        </w:tc>
        <w:tc>
          <w:tcPr>
            <w:tcW w:w="517" w:type="pct"/>
            <w:noWrap/>
            <w:hideMark/>
          </w:tcPr>
          <w:p w14:paraId="4C1FC587"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9E9AC5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883" w:type="pct"/>
            <w:noWrap/>
            <w:hideMark/>
          </w:tcPr>
          <w:p w14:paraId="1484D5A8"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2.331</w:t>
            </w:r>
          </w:p>
        </w:tc>
      </w:tr>
      <w:tr w:rsidR="00090B77" w:rsidRPr="00327BC1" w14:paraId="347D0E5F"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2E3EFA74"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1-Jun-01</w:t>
            </w:r>
          </w:p>
        </w:tc>
        <w:tc>
          <w:tcPr>
            <w:tcW w:w="495" w:type="pct"/>
            <w:noWrap/>
            <w:hideMark/>
          </w:tcPr>
          <w:p w14:paraId="411B03F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30-Jun-01</w:t>
            </w:r>
          </w:p>
        </w:tc>
        <w:tc>
          <w:tcPr>
            <w:tcW w:w="586" w:type="pct"/>
            <w:noWrap/>
            <w:hideMark/>
          </w:tcPr>
          <w:p w14:paraId="4472F92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09CE689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461.000,00</w:t>
            </w:r>
          </w:p>
        </w:tc>
        <w:tc>
          <w:tcPr>
            <w:tcW w:w="144" w:type="pct"/>
            <w:vMerge/>
            <w:noWrap/>
            <w:hideMark/>
          </w:tcPr>
          <w:p w14:paraId="4E8F9E55"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76B9FA2B"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461.000,00</w:t>
            </w:r>
          </w:p>
        </w:tc>
        <w:tc>
          <w:tcPr>
            <w:tcW w:w="517" w:type="pct"/>
            <w:noWrap/>
            <w:hideMark/>
          </w:tcPr>
          <w:p w14:paraId="57BF34E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5D5DC10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883" w:type="pct"/>
            <w:noWrap/>
            <w:hideMark/>
          </w:tcPr>
          <w:p w14:paraId="70C4444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1.619</w:t>
            </w:r>
          </w:p>
        </w:tc>
      </w:tr>
      <w:tr w:rsidR="00090B77" w:rsidRPr="00327BC1" w14:paraId="55F8EBBE"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3C9D289B"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1-Jul-01</w:t>
            </w:r>
          </w:p>
        </w:tc>
        <w:tc>
          <w:tcPr>
            <w:tcW w:w="495" w:type="pct"/>
            <w:noWrap/>
            <w:hideMark/>
          </w:tcPr>
          <w:p w14:paraId="742B90D5"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31-Jul-01</w:t>
            </w:r>
          </w:p>
        </w:tc>
        <w:tc>
          <w:tcPr>
            <w:tcW w:w="586" w:type="pct"/>
            <w:noWrap/>
            <w:hideMark/>
          </w:tcPr>
          <w:p w14:paraId="46602301"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30</w:t>
            </w:r>
          </w:p>
        </w:tc>
        <w:tc>
          <w:tcPr>
            <w:tcW w:w="644" w:type="pct"/>
            <w:noWrap/>
            <w:hideMark/>
          </w:tcPr>
          <w:p w14:paraId="712BBF4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286.000,00</w:t>
            </w:r>
          </w:p>
        </w:tc>
        <w:tc>
          <w:tcPr>
            <w:tcW w:w="144" w:type="pct"/>
            <w:vMerge/>
            <w:noWrap/>
            <w:hideMark/>
          </w:tcPr>
          <w:p w14:paraId="3656899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30E9750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286.000,00</w:t>
            </w:r>
          </w:p>
        </w:tc>
        <w:tc>
          <w:tcPr>
            <w:tcW w:w="517" w:type="pct"/>
            <w:noWrap/>
            <w:hideMark/>
          </w:tcPr>
          <w:p w14:paraId="073C054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4A27BC9"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883" w:type="pct"/>
            <w:noWrap/>
            <w:hideMark/>
          </w:tcPr>
          <w:p w14:paraId="08739A7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1.004</w:t>
            </w:r>
          </w:p>
        </w:tc>
      </w:tr>
      <w:tr w:rsidR="00090B77" w:rsidRPr="00327BC1" w14:paraId="558878E9"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4978BA2E"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1-Ago-01</w:t>
            </w:r>
          </w:p>
        </w:tc>
        <w:tc>
          <w:tcPr>
            <w:tcW w:w="495" w:type="pct"/>
            <w:noWrap/>
            <w:hideMark/>
          </w:tcPr>
          <w:p w14:paraId="378B4E9A"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31-Ago-01</w:t>
            </w:r>
          </w:p>
        </w:tc>
        <w:tc>
          <w:tcPr>
            <w:tcW w:w="586" w:type="pct"/>
            <w:noWrap/>
            <w:hideMark/>
          </w:tcPr>
          <w:p w14:paraId="76534641"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w:t>
            </w:r>
          </w:p>
        </w:tc>
        <w:tc>
          <w:tcPr>
            <w:tcW w:w="644" w:type="pct"/>
            <w:noWrap/>
            <w:hideMark/>
          </w:tcPr>
          <w:p w14:paraId="73BB236C"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29.000,00</w:t>
            </w:r>
          </w:p>
        </w:tc>
        <w:tc>
          <w:tcPr>
            <w:tcW w:w="144" w:type="pct"/>
            <w:vMerge/>
            <w:noWrap/>
            <w:hideMark/>
          </w:tcPr>
          <w:p w14:paraId="6D4AD128"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6A46CD29"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29.000,00</w:t>
            </w:r>
          </w:p>
        </w:tc>
        <w:tc>
          <w:tcPr>
            <w:tcW w:w="517" w:type="pct"/>
            <w:noWrap/>
            <w:hideMark/>
          </w:tcPr>
          <w:p w14:paraId="393991CF"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709B8BF6"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883" w:type="pct"/>
            <w:noWrap/>
            <w:hideMark/>
          </w:tcPr>
          <w:p w14:paraId="1A554D70" w14:textId="77777777" w:rsidR="00090B77" w:rsidRPr="00327BC1" w:rsidRDefault="00090B77" w:rsidP="00FF47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10</w:t>
            </w:r>
          </w:p>
        </w:tc>
      </w:tr>
      <w:tr w:rsidR="00090B77" w:rsidRPr="00327BC1" w14:paraId="557B8292"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491" w:type="pct"/>
            <w:noWrap/>
            <w:hideMark/>
          </w:tcPr>
          <w:p w14:paraId="6F935776" w14:textId="77777777" w:rsidR="00090B77" w:rsidRPr="00327BC1" w:rsidRDefault="00090B77" w:rsidP="00FF4735">
            <w:pPr>
              <w:jc w:val="center"/>
              <w:rPr>
                <w:rFonts w:ascii="Calibri" w:eastAsia="Times New Roman" w:hAnsi="Calibri"/>
                <w:i/>
                <w:iCs/>
                <w:color w:val="000000"/>
                <w:sz w:val="16"/>
                <w:szCs w:val="16"/>
              </w:rPr>
            </w:pPr>
            <w:r w:rsidRPr="00327BC1">
              <w:rPr>
                <w:rFonts w:ascii="Calibri" w:eastAsia="Times New Roman" w:hAnsi="Calibri"/>
                <w:i/>
                <w:iCs/>
                <w:color w:val="000000"/>
                <w:sz w:val="16"/>
                <w:szCs w:val="16"/>
              </w:rPr>
              <w:t>1-Ene-08</w:t>
            </w:r>
          </w:p>
        </w:tc>
        <w:tc>
          <w:tcPr>
            <w:tcW w:w="495" w:type="pct"/>
            <w:noWrap/>
            <w:hideMark/>
          </w:tcPr>
          <w:p w14:paraId="028F3B6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31-Ene-08</w:t>
            </w:r>
          </w:p>
        </w:tc>
        <w:tc>
          <w:tcPr>
            <w:tcW w:w="586" w:type="pct"/>
            <w:noWrap/>
            <w:hideMark/>
          </w:tcPr>
          <w:p w14:paraId="4BE5FFA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w:t>
            </w:r>
          </w:p>
        </w:tc>
        <w:tc>
          <w:tcPr>
            <w:tcW w:w="644" w:type="pct"/>
            <w:noWrap/>
            <w:hideMark/>
          </w:tcPr>
          <w:p w14:paraId="518CCC4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15.383,00</w:t>
            </w:r>
          </w:p>
        </w:tc>
        <w:tc>
          <w:tcPr>
            <w:tcW w:w="144" w:type="pct"/>
            <w:vMerge/>
            <w:noWrap/>
            <w:hideMark/>
          </w:tcPr>
          <w:p w14:paraId="2186D71B"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p>
        </w:tc>
        <w:tc>
          <w:tcPr>
            <w:tcW w:w="713" w:type="pct"/>
            <w:noWrap/>
            <w:hideMark/>
          </w:tcPr>
          <w:p w14:paraId="4CF6E992"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i/>
                <w:iCs/>
                <w:color w:val="000000"/>
                <w:sz w:val="16"/>
                <w:szCs w:val="16"/>
              </w:rPr>
            </w:pPr>
            <w:r w:rsidRPr="00327BC1">
              <w:rPr>
                <w:rFonts w:ascii="Calibri" w:eastAsia="Times New Roman" w:hAnsi="Calibri"/>
                <w:b/>
                <w:bCs/>
                <w:i/>
                <w:iCs/>
                <w:color w:val="000000"/>
                <w:sz w:val="16"/>
                <w:szCs w:val="16"/>
              </w:rPr>
              <w:t>10.267,62</w:t>
            </w:r>
          </w:p>
        </w:tc>
        <w:tc>
          <w:tcPr>
            <w:tcW w:w="517" w:type="pct"/>
            <w:noWrap/>
            <w:hideMark/>
          </w:tcPr>
          <w:p w14:paraId="376B59CF"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61,99</w:t>
            </w:r>
          </w:p>
        </w:tc>
        <w:tc>
          <w:tcPr>
            <w:tcW w:w="527" w:type="pct"/>
            <w:noWrap/>
            <w:hideMark/>
          </w:tcPr>
          <w:p w14:paraId="2C6136E3"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92,87</w:t>
            </w:r>
          </w:p>
        </w:tc>
        <w:tc>
          <w:tcPr>
            <w:tcW w:w="883" w:type="pct"/>
            <w:noWrap/>
            <w:hideMark/>
          </w:tcPr>
          <w:p w14:paraId="28837064" w14:textId="77777777" w:rsidR="00090B77" w:rsidRPr="00327BC1" w:rsidRDefault="00090B77" w:rsidP="00FF47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i/>
                <w:iCs/>
                <w:color w:val="000000"/>
                <w:sz w:val="16"/>
                <w:szCs w:val="16"/>
              </w:rPr>
            </w:pPr>
            <w:r w:rsidRPr="00327BC1">
              <w:rPr>
                <w:rFonts w:ascii="Calibri" w:eastAsia="Times New Roman" w:hAnsi="Calibri"/>
                <w:i/>
                <w:iCs/>
                <w:color w:val="000000"/>
                <w:sz w:val="16"/>
                <w:szCs w:val="16"/>
              </w:rPr>
              <w:t>1</w:t>
            </w:r>
          </w:p>
        </w:tc>
      </w:tr>
      <w:tr w:rsidR="00CD2C13" w:rsidRPr="00DF3422" w14:paraId="7ADC9A13" w14:textId="77777777" w:rsidTr="00CD2C1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86" w:type="pct"/>
            <w:gridSpan w:val="2"/>
            <w:tcBorders>
              <w:bottom w:val="single" w:sz="4" w:space="0" w:color="BFBFBF" w:themeColor="background1" w:themeShade="BF"/>
            </w:tcBorders>
            <w:noWrap/>
            <w:hideMark/>
          </w:tcPr>
          <w:p w14:paraId="7E4CF77F" w14:textId="77777777" w:rsidR="00CD2C13" w:rsidRPr="00CD2C13" w:rsidRDefault="00CD2C13" w:rsidP="00FF4735">
            <w:pPr>
              <w:jc w:val="center"/>
              <w:rPr>
                <w:rFonts w:ascii="Tahoma" w:eastAsia="Times New Roman" w:hAnsi="Tahoma" w:cs="Tahoma"/>
                <w:i/>
                <w:iCs/>
                <w:color w:val="000000"/>
                <w:sz w:val="20"/>
                <w:szCs w:val="20"/>
              </w:rPr>
            </w:pPr>
            <w:r w:rsidRPr="00CD2C13">
              <w:rPr>
                <w:rFonts w:ascii="Tahoma" w:eastAsia="Times New Roman" w:hAnsi="Tahoma" w:cs="Tahoma"/>
                <w:i/>
                <w:iCs/>
                <w:color w:val="000000"/>
                <w:sz w:val="20"/>
                <w:szCs w:val="20"/>
              </w:rPr>
              <w:t>TOTAL DIAS</w:t>
            </w:r>
          </w:p>
        </w:tc>
        <w:tc>
          <w:tcPr>
            <w:tcW w:w="1230" w:type="pct"/>
            <w:gridSpan w:val="2"/>
            <w:tcBorders>
              <w:bottom w:val="single" w:sz="4" w:space="0" w:color="BFBFBF" w:themeColor="background1" w:themeShade="BF"/>
            </w:tcBorders>
            <w:noWrap/>
            <w:hideMark/>
          </w:tcPr>
          <w:p w14:paraId="7D8A68C7" w14:textId="1518C2E4" w:rsidR="00CD2C13" w:rsidRPr="00CD2C13" w:rsidRDefault="00CD2C13" w:rsidP="00FF4735">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i/>
                <w:iCs/>
                <w:color w:val="000000"/>
                <w:sz w:val="20"/>
                <w:szCs w:val="20"/>
              </w:rPr>
            </w:pPr>
            <w:r w:rsidRPr="00CD2C13">
              <w:rPr>
                <w:rFonts w:ascii="Tahoma" w:eastAsia="Times New Roman" w:hAnsi="Tahoma" w:cs="Tahoma"/>
                <w:b/>
                <w:bCs/>
                <w:i/>
                <w:iCs/>
                <w:color w:val="000000"/>
                <w:sz w:val="20"/>
                <w:szCs w:val="20"/>
              </w:rPr>
              <w:t>8.544</w:t>
            </w:r>
          </w:p>
        </w:tc>
        <w:tc>
          <w:tcPr>
            <w:tcW w:w="144" w:type="pct"/>
            <w:vMerge/>
            <w:noWrap/>
            <w:hideMark/>
          </w:tcPr>
          <w:p w14:paraId="41E2A2F6" w14:textId="77777777" w:rsidR="00CD2C13" w:rsidRPr="00CD2C13" w:rsidRDefault="00CD2C13" w:rsidP="00FF4735">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rPr>
            </w:pPr>
          </w:p>
        </w:tc>
        <w:tc>
          <w:tcPr>
            <w:tcW w:w="713" w:type="pct"/>
            <w:vMerge w:val="restart"/>
            <w:noWrap/>
            <w:hideMark/>
          </w:tcPr>
          <w:p w14:paraId="2E929D32" w14:textId="77777777" w:rsidR="00CD2C13" w:rsidRPr="00CD2C13" w:rsidRDefault="00CD2C13" w:rsidP="00FF4735">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rPr>
            </w:pPr>
          </w:p>
        </w:tc>
        <w:tc>
          <w:tcPr>
            <w:tcW w:w="1044" w:type="pct"/>
            <w:gridSpan w:val="2"/>
            <w:noWrap/>
            <w:hideMark/>
          </w:tcPr>
          <w:p w14:paraId="49A55B3C" w14:textId="77777777" w:rsidR="00CD2C13" w:rsidRPr="00CD2C13" w:rsidRDefault="00CD2C13" w:rsidP="00FF4735">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i/>
                <w:iCs/>
                <w:color w:val="000000"/>
                <w:sz w:val="20"/>
                <w:szCs w:val="20"/>
              </w:rPr>
            </w:pPr>
            <w:r w:rsidRPr="00CD2C13">
              <w:rPr>
                <w:rFonts w:ascii="Tahoma" w:eastAsia="Times New Roman" w:hAnsi="Tahoma" w:cs="Tahoma"/>
                <w:b/>
                <w:bCs/>
                <w:i/>
                <w:iCs/>
                <w:color w:val="000000"/>
                <w:sz w:val="20"/>
                <w:szCs w:val="20"/>
              </w:rPr>
              <w:t>IBL</w:t>
            </w:r>
          </w:p>
        </w:tc>
        <w:tc>
          <w:tcPr>
            <w:tcW w:w="883" w:type="pct"/>
            <w:noWrap/>
            <w:hideMark/>
          </w:tcPr>
          <w:p w14:paraId="67A9DEFE" w14:textId="77777777" w:rsidR="00CD2C13" w:rsidRPr="00CD2C13" w:rsidRDefault="00CD2C13" w:rsidP="00FF4735">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rPr>
            </w:pPr>
            <w:r w:rsidRPr="00CD2C13">
              <w:rPr>
                <w:rFonts w:ascii="Tahoma" w:eastAsia="Times New Roman" w:hAnsi="Tahoma" w:cs="Tahoma"/>
                <w:color w:val="000000"/>
                <w:sz w:val="20"/>
                <w:szCs w:val="20"/>
              </w:rPr>
              <w:t>$763.885</w:t>
            </w:r>
          </w:p>
        </w:tc>
      </w:tr>
      <w:tr w:rsidR="00CD2C13" w:rsidRPr="00DF3422" w14:paraId="44B69325" w14:textId="77777777" w:rsidTr="00CD2C13">
        <w:trPr>
          <w:trHeight w:val="57"/>
        </w:trPr>
        <w:tc>
          <w:tcPr>
            <w:cnfStyle w:val="001000000000" w:firstRow="0" w:lastRow="0" w:firstColumn="1" w:lastColumn="0" w:oddVBand="0" w:evenVBand="0" w:oddHBand="0" w:evenHBand="0" w:firstRowFirstColumn="0" w:firstRowLastColumn="0" w:lastRowFirstColumn="0" w:lastRowLastColumn="0"/>
            <w:tcW w:w="2216" w:type="pct"/>
            <w:gridSpan w:val="4"/>
            <w:tcBorders>
              <w:bottom w:val="nil"/>
            </w:tcBorders>
            <w:noWrap/>
            <w:hideMark/>
          </w:tcPr>
          <w:p w14:paraId="565ACF36" w14:textId="77777777" w:rsidR="00CD2C13" w:rsidRPr="00CD2C13" w:rsidRDefault="00CD2C13" w:rsidP="00FF4735">
            <w:pPr>
              <w:jc w:val="center"/>
              <w:rPr>
                <w:rFonts w:ascii="Tahoma" w:eastAsia="Times New Roman" w:hAnsi="Tahoma" w:cs="Tahoma"/>
                <w:sz w:val="20"/>
                <w:szCs w:val="20"/>
              </w:rPr>
            </w:pPr>
          </w:p>
        </w:tc>
        <w:tc>
          <w:tcPr>
            <w:tcW w:w="144" w:type="pct"/>
            <w:vMerge/>
            <w:noWrap/>
            <w:hideMark/>
          </w:tcPr>
          <w:p w14:paraId="74CC2880" w14:textId="77777777" w:rsidR="00CD2C13" w:rsidRPr="00CD2C13" w:rsidRDefault="00CD2C13" w:rsidP="00FF4735">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rPr>
            </w:pPr>
          </w:p>
        </w:tc>
        <w:tc>
          <w:tcPr>
            <w:tcW w:w="713" w:type="pct"/>
            <w:vMerge/>
            <w:noWrap/>
            <w:hideMark/>
          </w:tcPr>
          <w:p w14:paraId="573AA731" w14:textId="77777777" w:rsidR="00CD2C13" w:rsidRPr="00CD2C13" w:rsidRDefault="00CD2C13" w:rsidP="00FF4735">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rPr>
            </w:pPr>
          </w:p>
        </w:tc>
        <w:tc>
          <w:tcPr>
            <w:tcW w:w="1044" w:type="pct"/>
            <w:gridSpan w:val="2"/>
            <w:noWrap/>
            <w:hideMark/>
          </w:tcPr>
          <w:p w14:paraId="002CE3D6" w14:textId="77777777" w:rsidR="00CD2C13" w:rsidRPr="00CD2C13" w:rsidRDefault="00CD2C13" w:rsidP="00FF4735">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i/>
                <w:iCs/>
                <w:color w:val="000000"/>
                <w:sz w:val="20"/>
                <w:szCs w:val="20"/>
              </w:rPr>
            </w:pPr>
            <w:r w:rsidRPr="00CD2C13">
              <w:rPr>
                <w:rFonts w:ascii="Tahoma" w:eastAsia="Times New Roman" w:hAnsi="Tahoma" w:cs="Tahoma"/>
                <w:b/>
                <w:bCs/>
                <w:i/>
                <w:iCs/>
                <w:color w:val="000000"/>
                <w:sz w:val="20"/>
                <w:szCs w:val="20"/>
              </w:rPr>
              <w:t>Mesada</w:t>
            </w:r>
          </w:p>
        </w:tc>
        <w:tc>
          <w:tcPr>
            <w:tcW w:w="883" w:type="pct"/>
            <w:noWrap/>
            <w:hideMark/>
          </w:tcPr>
          <w:p w14:paraId="552D44D5" w14:textId="77777777" w:rsidR="00CD2C13" w:rsidRPr="00CD2C13" w:rsidRDefault="00CD2C13" w:rsidP="00FF4735">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i/>
                <w:iCs/>
                <w:color w:val="000000"/>
                <w:sz w:val="20"/>
                <w:szCs w:val="20"/>
              </w:rPr>
            </w:pPr>
            <w:r w:rsidRPr="00CD2C13">
              <w:rPr>
                <w:rFonts w:ascii="Tahoma" w:eastAsia="Times New Roman" w:hAnsi="Tahoma" w:cs="Tahoma"/>
                <w:b/>
                <w:bCs/>
                <w:i/>
                <w:iCs/>
                <w:color w:val="000000"/>
                <w:sz w:val="20"/>
                <w:szCs w:val="20"/>
              </w:rPr>
              <w:t>$664.580</w:t>
            </w:r>
          </w:p>
        </w:tc>
      </w:tr>
    </w:tbl>
    <w:p w14:paraId="0536029F" w14:textId="77777777" w:rsidR="00E271C2" w:rsidRDefault="00E271C2" w:rsidP="009E4965">
      <w:pPr>
        <w:pStyle w:val="Textoindependiente21"/>
        <w:spacing w:line="276" w:lineRule="auto"/>
        <w:ind w:firstLine="0"/>
        <w:rPr>
          <w:rFonts w:ascii="Tahoma" w:eastAsiaTheme="minorHAnsi" w:hAnsi="Tahoma" w:cs="Tahoma"/>
          <w:sz w:val="24"/>
          <w:szCs w:val="24"/>
          <w:lang w:eastAsia="en-US"/>
        </w:rPr>
      </w:pPr>
    </w:p>
    <w:p w14:paraId="040F3733" w14:textId="6E614CA8" w:rsidR="0087726E" w:rsidRPr="00EC107E" w:rsidRDefault="0087726E" w:rsidP="00727CD0">
      <w:pPr>
        <w:pStyle w:val="Textoindependiente21"/>
        <w:spacing w:line="276" w:lineRule="auto"/>
        <w:ind w:firstLine="708"/>
        <w:rPr>
          <w:rFonts w:ascii="Tahoma" w:hAnsi="Tahoma" w:cs="Tahoma"/>
          <w:sz w:val="22"/>
          <w:szCs w:val="22"/>
        </w:rPr>
      </w:pPr>
      <w:r w:rsidRPr="00EC107E">
        <w:rPr>
          <w:rFonts w:ascii="Tahoma" w:hAnsi="Tahoma" w:cs="Tahoma"/>
          <w:sz w:val="22"/>
          <w:szCs w:val="22"/>
        </w:rPr>
        <w:t>En este orden</w:t>
      </w:r>
      <w:r w:rsidR="005A5555" w:rsidRPr="00EC107E">
        <w:rPr>
          <w:rFonts w:ascii="Tahoma" w:hAnsi="Tahoma" w:cs="Tahoma"/>
          <w:sz w:val="22"/>
          <w:szCs w:val="22"/>
        </w:rPr>
        <w:t>, de acuerdo al anterior cuadro,</w:t>
      </w:r>
      <w:r w:rsidR="00043AED" w:rsidRPr="00EC107E">
        <w:rPr>
          <w:rFonts w:ascii="Tahoma" w:hAnsi="Tahoma" w:cs="Tahoma"/>
          <w:sz w:val="22"/>
          <w:szCs w:val="22"/>
        </w:rPr>
        <w:t xml:space="preserve"> la primera mesada pensional de la</w:t>
      </w:r>
      <w:r w:rsidR="005A5555" w:rsidRPr="00EC107E">
        <w:rPr>
          <w:rFonts w:ascii="Tahoma" w:hAnsi="Tahoma" w:cs="Tahoma"/>
          <w:sz w:val="22"/>
          <w:szCs w:val="22"/>
        </w:rPr>
        <w:t xml:space="preserve"> actor</w:t>
      </w:r>
      <w:r w:rsidR="00043AED" w:rsidRPr="00EC107E">
        <w:rPr>
          <w:rFonts w:ascii="Tahoma" w:hAnsi="Tahoma" w:cs="Tahoma"/>
          <w:sz w:val="22"/>
          <w:szCs w:val="22"/>
        </w:rPr>
        <w:t>a</w:t>
      </w:r>
      <w:r w:rsidR="005A5555" w:rsidRPr="00EC107E">
        <w:rPr>
          <w:rFonts w:ascii="Tahoma" w:hAnsi="Tahoma" w:cs="Tahoma"/>
          <w:sz w:val="22"/>
          <w:szCs w:val="22"/>
        </w:rPr>
        <w:t xml:space="preserve"> debió ascender a la suma de </w:t>
      </w:r>
      <w:r w:rsidR="00090B77">
        <w:rPr>
          <w:rFonts w:ascii="Tahoma" w:hAnsi="Tahoma" w:cs="Tahoma"/>
          <w:b/>
          <w:sz w:val="22"/>
          <w:szCs w:val="22"/>
        </w:rPr>
        <w:t>$664.580</w:t>
      </w:r>
      <w:r w:rsidRPr="00EC107E">
        <w:rPr>
          <w:rFonts w:ascii="Tahoma" w:hAnsi="Tahoma" w:cs="Tahoma"/>
          <w:sz w:val="22"/>
          <w:szCs w:val="22"/>
        </w:rPr>
        <w:t>,</w:t>
      </w:r>
      <w:r w:rsidR="00CD2C13">
        <w:rPr>
          <w:rFonts w:ascii="Tahoma" w:hAnsi="Tahoma" w:cs="Tahoma"/>
          <w:sz w:val="22"/>
          <w:szCs w:val="22"/>
        </w:rPr>
        <w:t xml:space="preserve"> correspondiente a un IBL de $763.885 sobre que se aplica una</w:t>
      </w:r>
      <w:r w:rsidR="0092080A">
        <w:rPr>
          <w:rFonts w:ascii="Tahoma" w:hAnsi="Tahoma" w:cs="Tahoma"/>
          <w:sz w:val="22"/>
          <w:szCs w:val="22"/>
        </w:rPr>
        <w:t xml:space="preserve"> tasa de reemplazo del 87%, teniendo en cuenta</w:t>
      </w:r>
      <w:r w:rsidR="00FD4FCB">
        <w:rPr>
          <w:rFonts w:ascii="Tahoma" w:hAnsi="Tahoma" w:cs="Tahoma"/>
          <w:sz w:val="22"/>
          <w:szCs w:val="22"/>
        </w:rPr>
        <w:t xml:space="preserve"> un total de</w:t>
      </w:r>
      <w:r w:rsidR="0092080A">
        <w:rPr>
          <w:rFonts w:ascii="Tahoma" w:hAnsi="Tahoma" w:cs="Tahoma"/>
          <w:sz w:val="22"/>
          <w:szCs w:val="22"/>
        </w:rPr>
        <w:t xml:space="preserve"> 1220,57 semanas cotizadas;</w:t>
      </w:r>
      <w:r w:rsidR="00090B77">
        <w:rPr>
          <w:rFonts w:ascii="Tahoma" w:hAnsi="Tahoma" w:cs="Tahoma"/>
          <w:sz w:val="22"/>
          <w:szCs w:val="22"/>
        </w:rPr>
        <w:t xml:space="preserve"> suma que incrementada con base en el IPC anual</w:t>
      </w:r>
      <w:r w:rsidR="00FD4FCB">
        <w:rPr>
          <w:rFonts w:ascii="Tahoma" w:hAnsi="Tahoma" w:cs="Tahoma"/>
          <w:sz w:val="22"/>
          <w:szCs w:val="22"/>
        </w:rPr>
        <w:t>izado</w:t>
      </w:r>
      <w:r w:rsidR="0092080A">
        <w:rPr>
          <w:rFonts w:ascii="Tahoma" w:hAnsi="Tahoma" w:cs="Tahoma"/>
          <w:sz w:val="22"/>
          <w:szCs w:val="22"/>
        </w:rPr>
        <w:t>,</w:t>
      </w:r>
      <w:r w:rsidR="00090B77">
        <w:rPr>
          <w:rFonts w:ascii="Tahoma" w:hAnsi="Tahoma" w:cs="Tahoma"/>
          <w:sz w:val="22"/>
          <w:szCs w:val="22"/>
        </w:rPr>
        <w:t xml:space="preserve"> se remonta a la suma de </w:t>
      </w:r>
      <w:r w:rsidR="00090B77" w:rsidRPr="00A41646">
        <w:rPr>
          <w:rFonts w:ascii="Tahoma" w:hAnsi="Tahoma" w:cs="Tahoma"/>
          <w:b/>
          <w:sz w:val="22"/>
          <w:szCs w:val="22"/>
        </w:rPr>
        <w:t>$995.</w:t>
      </w:r>
      <w:r w:rsidR="00A41646" w:rsidRPr="00A41646">
        <w:rPr>
          <w:rFonts w:ascii="Tahoma" w:hAnsi="Tahoma" w:cs="Tahoma"/>
          <w:b/>
          <w:sz w:val="22"/>
          <w:szCs w:val="22"/>
        </w:rPr>
        <w:t>638</w:t>
      </w:r>
      <w:r w:rsidR="00CD2C13">
        <w:rPr>
          <w:rFonts w:ascii="Tahoma" w:hAnsi="Tahoma" w:cs="Tahoma"/>
          <w:b/>
          <w:sz w:val="22"/>
          <w:szCs w:val="22"/>
        </w:rPr>
        <w:t xml:space="preserve"> </w:t>
      </w:r>
      <w:r w:rsidR="00CD2C13">
        <w:rPr>
          <w:rFonts w:ascii="Tahoma" w:hAnsi="Tahoma" w:cs="Tahoma"/>
          <w:sz w:val="22"/>
          <w:szCs w:val="22"/>
        </w:rPr>
        <w:t>en el año 2009</w:t>
      </w:r>
      <w:r w:rsidR="0092080A">
        <w:rPr>
          <w:rFonts w:ascii="Tahoma" w:hAnsi="Tahoma" w:cs="Tahoma"/>
          <w:sz w:val="22"/>
          <w:szCs w:val="22"/>
        </w:rPr>
        <w:t>. E</w:t>
      </w:r>
      <w:r w:rsidRPr="00EC107E">
        <w:rPr>
          <w:rFonts w:ascii="Tahoma" w:hAnsi="Tahoma" w:cs="Tahoma"/>
          <w:sz w:val="22"/>
          <w:szCs w:val="22"/>
        </w:rPr>
        <w:t>s por esta razón</w:t>
      </w:r>
      <w:r w:rsidR="005A5555" w:rsidRPr="00EC107E">
        <w:rPr>
          <w:rFonts w:ascii="Tahoma" w:hAnsi="Tahoma" w:cs="Tahoma"/>
          <w:sz w:val="22"/>
          <w:szCs w:val="22"/>
        </w:rPr>
        <w:t xml:space="preserve"> que también </w:t>
      </w:r>
      <w:r w:rsidR="008A6662" w:rsidRPr="00EC107E">
        <w:rPr>
          <w:rFonts w:ascii="Tahoma" w:hAnsi="Tahoma" w:cs="Tahoma"/>
          <w:sz w:val="22"/>
          <w:szCs w:val="22"/>
        </w:rPr>
        <w:t>ha de</w:t>
      </w:r>
      <w:r w:rsidR="005A5555" w:rsidRPr="00EC107E">
        <w:rPr>
          <w:rFonts w:ascii="Tahoma" w:hAnsi="Tahoma" w:cs="Tahoma"/>
          <w:sz w:val="22"/>
          <w:szCs w:val="22"/>
        </w:rPr>
        <w:t xml:space="preserve"> variar el monto del retroactivo de la diferencia, cuya liquidación en primera instancia arrojó como resultado la suma de </w:t>
      </w:r>
      <w:r w:rsidR="00A41646" w:rsidRPr="00E83F55">
        <w:rPr>
          <w:rFonts w:ascii="Tahoma" w:hAnsi="Tahoma" w:cs="Tahoma"/>
          <w:b/>
          <w:sz w:val="24"/>
          <w:szCs w:val="24"/>
        </w:rPr>
        <w:t>$8.462.590</w:t>
      </w:r>
      <w:r w:rsidR="005A5555" w:rsidRPr="00EC107E">
        <w:rPr>
          <w:rFonts w:ascii="Tahoma" w:hAnsi="Tahoma" w:cs="Tahoma"/>
          <w:sz w:val="22"/>
          <w:szCs w:val="22"/>
        </w:rPr>
        <w:t>,</w:t>
      </w:r>
      <w:r w:rsidRPr="00EC107E">
        <w:rPr>
          <w:rFonts w:ascii="Tahoma" w:hAnsi="Tahoma" w:cs="Tahoma"/>
          <w:sz w:val="22"/>
          <w:szCs w:val="22"/>
        </w:rPr>
        <w:t xml:space="preserve"> correspondiente</w:t>
      </w:r>
      <w:r w:rsidR="005A5555" w:rsidRPr="00EC107E">
        <w:rPr>
          <w:rFonts w:ascii="Tahoma" w:hAnsi="Tahoma" w:cs="Tahoma"/>
          <w:sz w:val="22"/>
          <w:szCs w:val="22"/>
        </w:rPr>
        <w:t xml:space="preserve"> a la suma</w:t>
      </w:r>
      <w:r w:rsidR="00922D06">
        <w:rPr>
          <w:rFonts w:ascii="Tahoma" w:hAnsi="Tahoma" w:cs="Tahoma"/>
          <w:sz w:val="22"/>
          <w:szCs w:val="22"/>
        </w:rPr>
        <w:t xml:space="preserve"> de</w:t>
      </w:r>
      <w:r w:rsidR="00090B77">
        <w:rPr>
          <w:rFonts w:ascii="Tahoma" w:hAnsi="Tahoma" w:cs="Tahoma"/>
          <w:sz w:val="22"/>
          <w:szCs w:val="22"/>
        </w:rPr>
        <w:t xml:space="preserve"> </w:t>
      </w:r>
      <w:r w:rsidR="005A5555" w:rsidRPr="00EC107E">
        <w:rPr>
          <w:rFonts w:ascii="Tahoma" w:hAnsi="Tahoma" w:cs="Tahoma"/>
          <w:sz w:val="22"/>
          <w:szCs w:val="22"/>
        </w:rPr>
        <w:t>la</w:t>
      </w:r>
      <w:r w:rsidR="00090B77">
        <w:rPr>
          <w:rFonts w:ascii="Tahoma" w:hAnsi="Tahoma" w:cs="Tahoma"/>
          <w:sz w:val="22"/>
          <w:szCs w:val="22"/>
        </w:rPr>
        <w:t>s</w:t>
      </w:r>
      <w:r w:rsidR="005A5555" w:rsidRPr="00EC107E">
        <w:rPr>
          <w:rFonts w:ascii="Tahoma" w:hAnsi="Tahoma" w:cs="Tahoma"/>
          <w:sz w:val="22"/>
          <w:szCs w:val="22"/>
        </w:rPr>
        <w:t xml:space="preserve"> diferencia</w:t>
      </w:r>
      <w:r w:rsidR="00090B77">
        <w:rPr>
          <w:rFonts w:ascii="Tahoma" w:hAnsi="Tahoma" w:cs="Tahoma"/>
          <w:sz w:val="22"/>
          <w:szCs w:val="22"/>
        </w:rPr>
        <w:t>s</w:t>
      </w:r>
      <w:r w:rsidR="005A5555" w:rsidRPr="00EC107E">
        <w:rPr>
          <w:rFonts w:ascii="Tahoma" w:hAnsi="Tahoma" w:cs="Tahoma"/>
          <w:sz w:val="22"/>
          <w:szCs w:val="22"/>
        </w:rPr>
        <w:t xml:space="preserve"> mensual</w:t>
      </w:r>
      <w:r w:rsidR="00090B77">
        <w:rPr>
          <w:rFonts w:ascii="Tahoma" w:hAnsi="Tahoma" w:cs="Tahoma"/>
          <w:sz w:val="22"/>
          <w:szCs w:val="22"/>
        </w:rPr>
        <w:t>es entre octubre de 2009 y</w:t>
      </w:r>
      <w:r w:rsidR="0092080A">
        <w:rPr>
          <w:rFonts w:ascii="Tahoma" w:hAnsi="Tahoma" w:cs="Tahoma"/>
          <w:sz w:val="22"/>
          <w:szCs w:val="22"/>
        </w:rPr>
        <w:t xml:space="preserve"> el</w:t>
      </w:r>
      <w:r w:rsidR="00090B77">
        <w:rPr>
          <w:rFonts w:ascii="Tahoma" w:hAnsi="Tahoma" w:cs="Tahoma"/>
          <w:sz w:val="22"/>
          <w:szCs w:val="22"/>
        </w:rPr>
        <w:t xml:space="preserve"> 30 de marzo</w:t>
      </w:r>
      <w:r w:rsidR="005A5555" w:rsidRPr="00EC107E">
        <w:rPr>
          <w:rFonts w:ascii="Tahoma" w:hAnsi="Tahoma" w:cs="Tahoma"/>
          <w:sz w:val="22"/>
          <w:szCs w:val="22"/>
        </w:rPr>
        <w:t xml:space="preserve"> de 2014</w:t>
      </w:r>
      <w:r w:rsidR="00090B77">
        <w:rPr>
          <w:rFonts w:ascii="Tahoma" w:hAnsi="Tahoma" w:cs="Tahoma"/>
          <w:sz w:val="22"/>
          <w:szCs w:val="22"/>
        </w:rPr>
        <w:t>, encontradose prescritas, tal como fue e</w:t>
      </w:r>
      <w:r w:rsidR="0092080A">
        <w:rPr>
          <w:rFonts w:ascii="Tahoma" w:hAnsi="Tahoma" w:cs="Tahoma"/>
          <w:sz w:val="22"/>
          <w:szCs w:val="22"/>
        </w:rPr>
        <w:t>videnciado en primera instancia</w:t>
      </w:r>
      <w:r w:rsidR="00090B77">
        <w:rPr>
          <w:rFonts w:ascii="Tahoma" w:hAnsi="Tahoma" w:cs="Tahoma"/>
          <w:sz w:val="22"/>
          <w:szCs w:val="22"/>
        </w:rPr>
        <w:t>, las mesadas anteriores al 1º de octubre de 2009.</w:t>
      </w:r>
    </w:p>
    <w:p w14:paraId="56C56429" w14:textId="77777777" w:rsidR="0087726E" w:rsidRPr="00EC107E" w:rsidRDefault="0087726E" w:rsidP="00727CD0">
      <w:pPr>
        <w:pStyle w:val="Textoindependiente21"/>
        <w:spacing w:line="276" w:lineRule="auto"/>
        <w:ind w:firstLine="708"/>
        <w:rPr>
          <w:rFonts w:ascii="Tahoma" w:hAnsi="Tahoma" w:cs="Tahoma"/>
          <w:sz w:val="22"/>
          <w:szCs w:val="22"/>
        </w:rPr>
      </w:pPr>
    </w:p>
    <w:p w14:paraId="6DA0616B" w14:textId="3E82811C" w:rsidR="00D6228A" w:rsidRPr="00EC107E" w:rsidRDefault="0087726E" w:rsidP="00727CD0">
      <w:pPr>
        <w:pStyle w:val="Textoindependiente21"/>
        <w:spacing w:line="276" w:lineRule="auto"/>
        <w:ind w:firstLine="708"/>
        <w:rPr>
          <w:rFonts w:ascii="Tahoma" w:hAnsi="Tahoma" w:cs="Tahoma"/>
          <w:sz w:val="22"/>
          <w:szCs w:val="22"/>
        </w:rPr>
      </w:pPr>
      <w:r w:rsidRPr="00EC107E">
        <w:rPr>
          <w:rFonts w:ascii="Tahoma" w:hAnsi="Tahoma" w:cs="Tahoma"/>
          <w:sz w:val="22"/>
          <w:szCs w:val="22"/>
        </w:rPr>
        <w:t xml:space="preserve">En esta sede consulta se efectuó </w:t>
      </w:r>
      <w:r w:rsidR="00D6228A" w:rsidRPr="00EC107E">
        <w:rPr>
          <w:rFonts w:ascii="Tahoma" w:hAnsi="Tahoma" w:cs="Tahoma"/>
          <w:sz w:val="22"/>
          <w:szCs w:val="22"/>
        </w:rPr>
        <w:t>el cálculo del retroactivo de la diferencia por los periodos antes reseñados</w:t>
      </w:r>
      <w:r w:rsidRPr="00EC107E">
        <w:rPr>
          <w:rFonts w:ascii="Tahoma" w:hAnsi="Tahoma" w:cs="Tahoma"/>
          <w:sz w:val="22"/>
          <w:szCs w:val="22"/>
        </w:rPr>
        <w:t>, y se obtuvo como resultado la suma</w:t>
      </w:r>
      <w:r w:rsidR="00D6228A" w:rsidRPr="00EC107E">
        <w:rPr>
          <w:rFonts w:ascii="Tahoma" w:hAnsi="Tahoma" w:cs="Tahoma"/>
          <w:sz w:val="22"/>
          <w:szCs w:val="22"/>
        </w:rPr>
        <w:t xml:space="preserve"> </w:t>
      </w:r>
      <w:r w:rsidR="00922D06">
        <w:rPr>
          <w:rFonts w:ascii="Tahoma" w:hAnsi="Tahoma" w:cs="Tahoma"/>
          <w:b/>
          <w:sz w:val="22"/>
          <w:szCs w:val="22"/>
        </w:rPr>
        <w:t>$9.096.365</w:t>
      </w:r>
      <w:r w:rsidR="00D6228A" w:rsidRPr="00EC107E">
        <w:rPr>
          <w:rFonts w:ascii="Tahoma" w:hAnsi="Tahoma" w:cs="Tahoma"/>
          <w:sz w:val="22"/>
          <w:szCs w:val="22"/>
        </w:rPr>
        <w:t xml:space="preserve">. </w:t>
      </w:r>
    </w:p>
    <w:p w14:paraId="4258E0C1" w14:textId="77777777" w:rsidR="00EC107E" w:rsidRPr="00EC107E" w:rsidRDefault="00EC107E" w:rsidP="00B02C90">
      <w:pPr>
        <w:pStyle w:val="Textoindependiente21"/>
        <w:spacing w:line="276" w:lineRule="auto"/>
        <w:ind w:firstLine="0"/>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1032"/>
        <w:gridCol w:w="1028"/>
        <w:gridCol w:w="1031"/>
        <w:gridCol w:w="1031"/>
        <w:gridCol w:w="1031"/>
        <w:gridCol w:w="1031"/>
        <w:gridCol w:w="1031"/>
        <w:gridCol w:w="1031"/>
        <w:gridCol w:w="1141"/>
      </w:tblGrid>
      <w:tr w:rsidR="00B02C90" w14:paraId="6365FB81" w14:textId="77777777" w:rsidTr="00B02C90">
        <w:trPr>
          <w:trHeight w:val="460"/>
        </w:trPr>
        <w:tc>
          <w:tcPr>
            <w:tcW w:w="550"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B801FC7"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Año</w:t>
            </w:r>
          </w:p>
        </w:tc>
        <w:tc>
          <w:tcPr>
            <w:tcW w:w="548" w:type="pct"/>
            <w:tcBorders>
              <w:top w:val="single" w:sz="8" w:space="0" w:color="BFBFBF"/>
              <w:left w:val="nil"/>
              <w:bottom w:val="single" w:sz="8" w:space="0" w:color="BFBFBF"/>
              <w:right w:val="single" w:sz="8" w:space="0" w:color="BFBFBF"/>
            </w:tcBorders>
            <w:shd w:val="clear" w:color="auto" w:fill="auto"/>
            <w:vAlign w:val="center"/>
            <w:hideMark/>
          </w:tcPr>
          <w:p w14:paraId="4D4FC3F9" w14:textId="77777777" w:rsidR="00B02C90" w:rsidRDefault="00B02C90">
            <w:pPr>
              <w:jc w:val="center"/>
              <w:rPr>
                <w:rFonts w:ascii="Calibri Light" w:eastAsia="Times New Roman" w:hAnsi="Calibri Light"/>
                <w:color w:val="000000"/>
                <w:sz w:val="12"/>
                <w:szCs w:val="12"/>
              </w:rPr>
            </w:pPr>
            <w:r>
              <w:rPr>
                <w:rFonts w:ascii="Calibri Light" w:eastAsia="Times New Roman" w:hAnsi="Calibri Light"/>
                <w:color w:val="000000"/>
                <w:sz w:val="12"/>
                <w:szCs w:val="12"/>
              </w:rPr>
              <w:t xml:space="preserve"> </w:t>
            </w:r>
            <w:r>
              <w:rPr>
                <w:rFonts w:ascii="Calibri Light" w:eastAsia="Times New Roman" w:hAnsi="Calibri Light"/>
                <w:b/>
                <w:bCs/>
                <w:color w:val="000000"/>
                <w:sz w:val="16"/>
                <w:szCs w:val="16"/>
              </w:rPr>
              <w:t>IPC</w:t>
            </w:r>
            <w:r>
              <w:rPr>
                <w:rFonts w:ascii="Calibri Light" w:eastAsia="Times New Roman" w:hAnsi="Calibri Light"/>
                <w:color w:val="000000"/>
                <w:sz w:val="12"/>
                <w:szCs w:val="12"/>
              </w:rPr>
              <w:t xml:space="preserve">  (Var. Año anterior)</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081E0785"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Desde</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0313278D"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Hasta</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10E10279"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Causadas</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2328A2EB"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Mesada reliquidada</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68FEDC5F"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Mesada anterior</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145921E6"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Prescritas</w:t>
            </w:r>
          </w:p>
        </w:tc>
        <w:tc>
          <w:tcPr>
            <w:tcW w:w="608" w:type="pct"/>
            <w:tcBorders>
              <w:top w:val="single" w:sz="8" w:space="0" w:color="BFBFBF"/>
              <w:left w:val="nil"/>
              <w:bottom w:val="single" w:sz="8" w:space="0" w:color="BFBFBF"/>
              <w:right w:val="single" w:sz="8" w:space="0" w:color="BFBFBF"/>
            </w:tcBorders>
            <w:shd w:val="clear" w:color="auto" w:fill="auto"/>
            <w:vAlign w:val="center"/>
            <w:hideMark/>
          </w:tcPr>
          <w:p w14:paraId="3A7631EC"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 xml:space="preserve"> Diferencias a cancelar </w:t>
            </w:r>
          </w:p>
        </w:tc>
      </w:tr>
      <w:tr w:rsidR="00B02C90" w14:paraId="3CD5A263"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000000" w:fill="F2F2F2"/>
            <w:vAlign w:val="center"/>
            <w:hideMark/>
          </w:tcPr>
          <w:p w14:paraId="5A6E7CB9"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2001</w:t>
            </w:r>
          </w:p>
        </w:tc>
        <w:tc>
          <w:tcPr>
            <w:tcW w:w="548" w:type="pct"/>
            <w:tcBorders>
              <w:top w:val="nil"/>
              <w:left w:val="nil"/>
              <w:bottom w:val="single" w:sz="8" w:space="0" w:color="BFBFBF"/>
              <w:right w:val="single" w:sz="8" w:space="0" w:color="BFBFBF"/>
            </w:tcBorders>
            <w:shd w:val="clear" w:color="000000" w:fill="F2F2F2"/>
            <w:noWrap/>
            <w:vAlign w:val="center"/>
            <w:hideMark/>
          </w:tcPr>
          <w:p w14:paraId="5BB39E85"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 </w:t>
            </w:r>
          </w:p>
        </w:tc>
        <w:tc>
          <w:tcPr>
            <w:tcW w:w="549" w:type="pct"/>
            <w:tcBorders>
              <w:top w:val="nil"/>
              <w:left w:val="nil"/>
              <w:bottom w:val="single" w:sz="8" w:space="0" w:color="BFBFBF"/>
              <w:right w:val="single" w:sz="8" w:space="0" w:color="BFBFBF"/>
            </w:tcBorders>
            <w:shd w:val="clear" w:color="000000" w:fill="F2F2F2"/>
            <w:noWrap/>
            <w:vAlign w:val="center"/>
            <w:hideMark/>
          </w:tcPr>
          <w:p w14:paraId="14D541F1"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1-Ago-01</w:t>
            </w:r>
          </w:p>
        </w:tc>
        <w:tc>
          <w:tcPr>
            <w:tcW w:w="549" w:type="pct"/>
            <w:tcBorders>
              <w:top w:val="nil"/>
              <w:left w:val="nil"/>
              <w:bottom w:val="single" w:sz="8" w:space="0" w:color="BFBFBF"/>
              <w:right w:val="single" w:sz="8" w:space="0" w:color="BFBFBF"/>
            </w:tcBorders>
            <w:shd w:val="clear" w:color="000000" w:fill="F2F2F2"/>
            <w:noWrap/>
            <w:vAlign w:val="center"/>
            <w:hideMark/>
          </w:tcPr>
          <w:p w14:paraId="544F640F"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31-Dic-01</w:t>
            </w:r>
          </w:p>
        </w:tc>
        <w:tc>
          <w:tcPr>
            <w:tcW w:w="549" w:type="pct"/>
            <w:tcBorders>
              <w:top w:val="nil"/>
              <w:left w:val="nil"/>
              <w:bottom w:val="single" w:sz="8" w:space="0" w:color="BFBFBF"/>
              <w:right w:val="single" w:sz="8" w:space="0" w:color="BFBFBF"/>
            </w:tcBorders>
            <w:shd w:val="clear" w:color="000000" w:fill="F2F2F2"/>
            <w:noWrap/>
            <w:vAlign w:val="center"/>
            <w:hideMark/>
          </w:tcPr>
          <w:p w14:paraId="04BE856B"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6</w:t>
            </w:r>
          </w:p>
        </w:tc>
        <w:tc>
          <w:tcPr>
            <w:tcW w:w="549" w:type="pct"/>
            <w:tcBorders>
              <w:top w:val="nil"/>
              <w:left w:val="nil"/>
              <w:bottom w:val="single" w:sz="8" w:space="0" w:color="BFBFBF"/>
              <w:right w:val="single" w:sz="8" w:space="0" w:color="BFBFBF"/>
            </w:tcBorders>
            <w:shd w:val="clear" w:color="000000" w:fill="F2F2F2"/>
            <w:vAlign w:val="center"/>
            <w:hideMark/>
          </w:tcPr>
          <w:p w14:paraId="1C1117EA"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664.580</w:t>
            </w:r>
          </w:p>
        </w:tc>
        <w:tc>
          <w:tcPr>
            <w:tcW w:w="549" w:type="pct"/>
            <w:tcBorders>
              <w:top w:val="nil"/>
              <w:left w:val="nil"/>
              <w:bottom w:val="single" w:sz="8" w:space="0" w:color="BFBFBF"/>
              <w:right w:val="single" w:sz="8" w:space="0" w:color="BFBFBF"/>
            </w:tcBorders>
            <w:shd w:val="clear" w:color="000000" w:fill="F2F2F2"/>
            <w:noWrap/>
            <w:vAlign w:val="center"/>
            <w:hideMark/>
          </w:tcPr>
          <w:p w14:paraId="56CF2EC5"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lang w:val="es-CO"/>
              </w:rPr>
              <w:t>$320.880</w:t>
            </w:r>
          </w:p>
        </w:tc>
        <w:tc>
          <w:tcPr>
            <w:tcW w:w="549" w:type="pct"/>
            <w:tcBorders>
              <w:top w:val="nil"/>
              <w:left w:val="nil"/>
              <w:bottom w:val="single" w:sz="8" w:space="0" w:color="BFBFBF"/>
              <w:right w:val="single" w:sz="8" w:space="0" w:color="BFBFBF"/>
            </w:tcBorders>
            <w:shd w:val="clear" w:color="000000" w:fill="F2F2F2"/>
            <w:noWrap/>
            <w:vAlign w:val="center"/>
            <w:hideMark/>
          </w:tcPr>
          <w:p w14:paraId="65420F56"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4</w:t>
            </w:r>
          </w:p>
        </w:tc>
        <w:tc>
          <w:tcPr>
            <w:tcW w:w="608" w:type="pct"/>
            <w:tcBorders>
              <w:top w:val="nil"/>
              <w:left w:val="nil"/>
              <w:bottom w:val="single" w:sz="8" w:space="0" w:color="BFBFBF"/>
              <w:right w:val="single" w:sz="8" w:space="0" w:color="BFBFBF"/>
            </w:tcBorders>
            <w:shd w:val="clear" w:color="000000" w:fill="F2F2F2"/>
            <w:noWrap/>
            <w:vAlign w:val="center"/>
            <w:hideMark/>
          </w:tcPr>
          <w:p w14:paraId="325332EE"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B02C90" w14:paraId="548E9771"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auto" w:fill="auto"/>
            <w:vAlign w:val="center"/>
            <w:hideMark/>
          </w:tcPr>
          <w:p w14:paraId="6AC38634"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2002</w:t>
            </w:r>
          </w:p>
        </w:tc>
        <w:tc>
          <w:tcPr>
            <w:tcW w:w="548" w:type="pct"/>
            <w:tcBorders>
              <w:top w:val="nil"/>
              <w:left w:val="nil"/>
              <w:bottom w:val="single" w:sz="8" w:space="0" w:color="BFBFBF"/>
              <w:right w:val="single" w:sz="8" w:space="0" w:color="BFBFBF"/>
            </w:tcBorders>
            <w:shd w:val="clear" w:color="auto" w:fill="auto"/>
            <w:noWrap/>
            <w:vAlign w:val="center"/>
            <w:hideMark/>
          </w:tcPr>
          <w:p w14:paraId="6A007BB7"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7,65</w:t>
            </w:r>
          </w:p>
        </w:tc>
        <w:tc>
          <w:tcPr>
            <w:tcW w:w="549" w:type="pct"/>
            <w:tcBorders>
              <w:top w:val="nil"/>
              <w:left w:val="nil"/>
              <w:bottom w:val="single" w:sz="8" w:space="0" w:color="BFBFBF"/>
              <w:right w:val="single" w:sz="8" w:space="0" w:color="BFBFBF"/>
            </w:tcBorders>
            <w:shd w:val="clear" w:color="auto" w:fill="auto"/>
            <w:noWrap/>
            <w:vAlign w:val="center"/>
            <w:hideMark/>
          </w:tcPr>
          <w:p w14:paraId="2F96FADE"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1-Ene-02</w:t>
            </w:r>
          </w:p>
        </w:tc>
        <w:tc>
          <w:tcPr>
            <w:tcW w:w="549" w:type="pct"/>
            <w:tcBorders>
              <w:top w:val="nil"/>
              <w:left w:val="nil"/>
              <w:bottom w:val="single" w:sz="8" w:space="0" w:color="BFBFBF"/>
              <w:right w:val="single" w:sz="8" w:space="0" w:color="BFBFBF"/>
            </w:tcBorders>
            <w:shd w:val="clear" w:color="auto" w:fill="auto"/>
            <w:noWrap/>
            <w:vAlign w:val="center"/>
            <w:hideMark/>
          </w:tcPr>
          <w:p w14:paraId="4E22D2E4"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31-Dic-02</w:t>
            </w:r>
          </w:p>
        </w:tc>
        <w:tc>
          <w:tcPr>
            <w:tcW w:w="549" w:type="pct"/>
            <w:tcBorders>
              <w:top w:val="nil"/>
              <w:left w:val="nil"/>
              <w:bottom w:val="single" w:sz="8" w:space="0" w:color="BFBFBF"/>
              <w:right w:val="single" w:sz="8" w:space="0" w:color="BFBFBF"/>
            </w:tcBorders>
            <w:shd w:val="clear" w:color="auto" w:fill="auto"/>
            <w:noWrap/>
            <w:vAlign w:val="center"/>
            <w:hideMark/>
          </w:tcPr>
          <w:p w14:paraId="2901502B"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326D4535"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715.420</w:t>
            </w:r>
          </w:p>
        </w:tc>
        <w:tc>
          <w:tcPr>
            <w:tcW w:w="549" w:type="pct"/>
            <w:tcBorders>
              <w:top w:val="nil"/>
              <w:left w:val="nil"/>
              <w:bottom w:val="single" w:sz="8" w:space="0" w:color="BFBFBF"/>
              <w:right w:val="single" w:sz="8" w:space="0" w:color="BFBFBF"/>
            </w:tcBorders>
            <w:shd w:val="clear" w:color="auto" w:fill="auto"/>
            <w:vAlign w:val="center"/>
            <w:hideMark/>
          </w:tcPr>
          <w:p w14:paraId="2504D5F3"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345.427</w:t>
            </w:r>
          </w:p>
        </w:tc>
        <w:tc>
          <w:tcPr>
            <w:tcW w:w="549" w:type="pct"/>
            <w:tcBorders>
              <w:top w:val="nil"/>
              <w:left w:val="nil"/>
              <w:bottom w:val="single" w:sz="8" w:space="0" w:color="BFBFBF"/>
              <w:right w:val="single" w:sz="8" w:space="0" w:color="BFBFBF"/>
            </w:tcBorders>
            <w:shd w:val="clear" w:color="auto" w:fill="auto"/>
            <w:noWrap/>
            <w:vAlign w:val="center"/>
            <w:hideMark/>
          </w:tcPr>
          <w:p w14:paraId="4590A0FF"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8" w:type="pct"/>
            <w:tcBorders>
              <w:top w:val="nil"/>
              <w:left w:val="nil"/>
              <w:bottom w:val="single" w:sz="8" w:space="0" w:color="BFBFBF"/>
              <w:right w:val="single" w:sz="8" w:space="0" w:color="BFBFBF"/>
            </w:tcBorders>
            <w:shd w:val="clear" w:color="auto" w:fill="auto"/>
            <w:noWrap/>
            <w:vAlign w:val="center"/>
            <w:hideMark/>
          </w:tcPr>
          <w:p w14:paraId="587D28AF"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B02C90" w14:paraId="57FAF9BA"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000000" w:fill="F2F2F2"/>
            <w:vAlign w:val="center"/>
            <w:hideMark/>
          </w:tcPr>
          <w:p w14:paraId="7D54AA08"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2003</w:t>
            </w:r>
          </w:p>
        </w:tc>
        <w:tc>
          <w:tcPr>
            <w:tcW w:w="548" w:type="pct"/>
            <w:tcBorders>
              <w:top w:val="nil"/>
              <w:left w:val="nil"/>
              <w:bottom w:val="single" w:sz="8" w:space="0" w:color="BFBFBF"/>
              <w:right w:val="single" w:sz="8" w:space="0" w:color="BFBFBF"/>
            </w:tcBorders>
            <w:shd w:val="clear" w:color="000000" w:fill="F2F2F2"/>
            <w:noWrap/>
            <w:vAlign w:val="center"/>
            <w:hideMark/>
          </w:tcPr>
          <w:p w14:paraId="340BE8E5"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6,99</w:t>
            </w:r>
          </w:p>
        </w:tc>
        <w:tc>
          <w:tcPr>
            <w:tcW w:w="549" w:type="pct"/>
            <w:tcBorders>
              <w:top w:val="nil"/>
              <w:left w:val="nil"/>
              <w:bottom w:val="single" w:sz="8" w:space="0" w:color="BFBFBF"/>
              <w:right w:val="single" w:sz="8" w:space="0" w:color="BFBFBF"/>
            </w:tcBorders>
            <w:shd w:val="clear" w:color="000000" w:fill="F2F2F2"/>
            <w:noWrap/>
            <w:vAlign w:val="center"/>
            <w:hideMark/>
          </w:tcPr>
          <w:p w14:paraId="47F279EC"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1-Ene-03</w:t>
            </w:r>
          </w:p>
        </w:tc>
        <w:tc>
          <w:tcPr>
            <w:tcW w:w="549" w:type="pct"/>
            <w:tcBorders>
              <w:top w:val="nil"/>
              <w:left w:val="nil"/>
              <w:bottom w:val="single" w:sz="8" w:space="0" w:color="BFBFBF"/>
              <w:right w:val="single" w:sz="8" w:space="0" w:color="BFBFBF"/>
            </w:tcBorders>
            <w:shd w:val="clear" w:color="000000" w:fill="F2F2F2"/>
            <w:noWrap/>
            <w:vAlign w:val="center"/>
            <w:hideMark/>
          </w:tcPr>
          <w:p w14:paraId="3C3C3FAE"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31-Dic-03</w:t>
            </w:r>
          </w:p>
        </w:tc>
        <w:tc>
          <w:tcPr>
            <w:tcW w:w="549" w:type="pct"/>
            <w:tcBorders>
              <w:top w:val="nil"/>
              <w:left w:val="nil"/>
              <w:bottom w:val="single" w:sz="8" w:space="0" w:color="BFBFBF"/>
              <w:right w:val="single" w:sz="8" w:space="0" w:color="BFBFBF"/>
            </w:tcBorders>
            <w:shd w:val="clear" w:color="000000" w:fill="F2F2F2"/>
            <w:noWrap/>
            <w:vAlign w:val="center"/>
            <w:hideMark/>
          </w:tcPr>
          <w:p w14:paraId="6E63D418"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06CC8D6A"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765.428</w:t>
            </w:r>
          </w:p>
        </w:tc>
        <w:tc>
          <w:tcPr>
            <w:tcW w:w="549" w:type="pct"/>
            <w:tcBorders>
              <w:top w:val="nil"/>
              <w:left w:val="nil"/>
              <w:bottom w:val="single" w:sz="8" w:space="0" w:color="BFBFBF"/>
              <w:right w:val="single" w:sz="8" w:space="0" w:color="BFBFBF"/>
            </w:tcBorders>
            <w:shd w:val="clear" w:color="auto" w:fill="auto"/>
            <w:vAlign w:val="center"/>
            <w:hideMark/>
          </w:tcPr>
          <w:p w14:paraId="7059D62D"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369.573</w:t>
            </w:r>
          </w:p>
        </w:tc>
        <w:tc>
          <w:tcPr>
            <w:tcW w:w="549" w:type="pct"/>
            <w:tcBorders>
              <w:top w:val="nil"/>
              <w:left w:val="nil"/>
              <w:bottom w:val="single" w:sz="8" w:space="0" w:color="BFBFBF"/>
              <w:right w:val="single" w:sz="8" w:space="0" w:color="BFBFBF"/>
            </w:tcBorders>
            <w:shd w:val="clear" w:color="000000" w:fill="F2F2F2"/>
            <w:noWrap/>
            <w:vAlign w:val="center"/>
            <w:hideMark/>
          </w:tcPr>
          <w:p w14:paraId="417A5ECE"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8" w:type="pct"/>
            <w:tcBorders>
              <w:top w:val="nil"/>
              <w:left w:val="nil"/>
              <w:bottom w:val="single" w:sz="8" w:space="0" w:color="BFBFBF"/>
              <w:right w:val="single" w:sz="8" w:space="0" w:color="BFBFBF"/>
            </w:tcBorders>
            <w:shd w:val="clear" w:color="000000" w:fill="F2F2F2"/>
            <w:noWrap/>
            <w:vAlign w:val="center"/>
            <w:hideMark/>
          </w:tcPr>
          <w:p w14:paraId="0E93D264"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B02C90" w14:paraId="1ACEF153"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auto" w:fill="auto"/>
            <w:vAlign w:val="center"/>
            <w:hideMark/>
          </w:tcPr>
          <w:p w14:paraId="524B45A3"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2004</w:t>
            </w:r>
          </w:p>
        </w:tc>
        <w:tc>
          <w:tcPr>
            <w:tcW w:w="548" w:type="pct"/>
            <w:tcBorders>
              <w:top w:val="nil"/>
              <w:left w:val="nil"/>
              <w:bottom w:val="single" w:sz="8" w:space="0" w:color="BFBFBF"/>
              <w:right w:val="single" w:sz="8" w:space="0" w:color="BFBFBF"/>
            </w:tcBorders>
            <w:shd w:val="clear" w:color="auto" w:fill="auto"/>
            <w:noWrap/>
            <w:vAlign w:val="center"/>
            <w:hideMark/>
          </w:tcPr>
          <w:p w14:paraId="2CBB5BBA"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6,49</w:t>
            </w:r>
          </w:p>
        </w:tc>
        <w:tc>
          <w:tcPr>
            <w:tcW w:w="549" w:type="pct"/>
            <w:tcBorders>
              <w:top w:val="nil"/>
              <w:left w:val="nil"/>
              <w:bottom w:val="single" w:sz="8" w:space="0" w:color="BFBFBF"/>
              <w:right w:val="single" w:sz="8" w:space="0" w:color="BFBFBF"/>
            </w:tcBorders>
            <w:shd w:val="clear" w:color="auto" w:fill="auto"/>
            <w:noWrap/>
            <w:vAlign w:val="center"/>
            <w:hideMark/>
          </w:tcPr>
          <w:p w14:paraId="2ABABC6C"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1-Ene-04</w:t>
            </w:r>
          </w:p>
        </w:tc>
        <w:tc>
          <w:tcPr>
            <w:tcW w:w="549" w:type="pct"/>
            <w:tcBorders>
              <w:top w:val="nil"/>
              <w:left w:val="nil"/>
              <w:bottom w:val="single" w:sz="8" w:space="0" w:color="BFBFBF"/>
              <w:right w:val="single" w:sz="8" w:space="0" w:color="BFBFBF"/>
            </w:tcBorders>
            <w:shd w:val="clear" w:color="auto" w:fill="auto"/>
            <w:noWrap/>
            <w:vAlign w:val="center"/>
            <w:hideMark/>
          </w:tcPr>
          <w:p w14:paraId="58DB4A82"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31-Dic-04</w:t>
            </w:r>
          </w:p>
        </w:tc>
        <w:tc>
          <w:tcPr>
            <w:tcW w:w="549" w:type="pct"/>
            <w:tcBorders>
              <w:top w:val="nil"/>
              <w:left w:val="nil"/>
              <w:bottom w:val="single" w:sz="8" w:space="0" w:color="BFBFBF"/>
              <w:right w:val="single" w:sz="8" w:space="0" w:color="BFBFBF"/>
            </w:tcBorders>
            <w:shd w:val="clear" w:color="auto" w:fill="auto"/>
            <w:noWrap/>
            <w:vAlign w:val="center"/>
            <w:hideMark/>
          </w:tcPr>
          <w:p w14:paraId="6FC63DCE"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233E0D36"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815.105</w:t>
            </w:r>
          </w:p>
        </w:tc>
        <w:tc>
          <w:tcPr>
            <w:tcW w:w="549" w:type="pct"/>
            <w:tcBorders>
              <w:top w:val="nil"/>
              <w:left w:val="nil"/>
              <w:bottom w:val="single" w:sz="8" w:space="0" w:color="BFBFBF"/>
              <w:right w:val="single" w:sz="8" w:space="0" w:color="BFBFBF"/>
            </w:tcBorders>
            <w:shd w:val="clear" w:color="auto" w:fill="auto"/>
            <w:vAlign w:val="center"/>
            <w:hideMark/>
          </w:tcPr>
          <w:p w14:paraId="1E8D9062"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393.558</w:t>
            </w:r>
          </w:p>
        </w:tc>
        <w:tc>
          <w:tcPr>
            <w:tcW w:w="549" w:type="pct"/>
            <w:tcBorders>
              <w:top w:val="nil"/>
              <w:left w:val="nil"/>
              <w:bottom w:val="single" w:sz="8" w:space="0" w:color="BFBFBF"/>
              <w:right w:val="single" w:sz="8" w:space="0" w:color="BFBFBF"/>
            </w:tcBorders>
            <w:shd w:val="clear" w:color="auto" w:fill="auto"/>
            <w:noWrap/>
            <w:vAlign w:val="center"/>
            <w:hideMark/>
          </w:tcPr>
          <w:p w14:paraId="37E8C92F"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8" w:type="pct"/>
            <w:tcBorders>
              <w:top w:val="nil"/>
              <w:left w:val="nil"/>
              <w:bottom w:val="single" w:sz="8" w:space="0" w:color="BFBFBF"/>
              <w:right w:val="single" w:sz="8" w:space="0" w:color="BFBFBF"/>
            </w:tcBorders>
            <w:shd w:val="clear" w:color="auto" w:fill="auto"/>
            <w:noWrap/>
            <w:vAlign w:val="center"/>
            <w:hideMark/>
          </w:tcPr>
          <w:p w14:paraId="787AD1C9"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B02C90" w14:paraId="67ED970D"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000000" w:fill="F2F2F2"/>
            <w:vAlign w:val="center"/>
            <w:hideMark/>
          </w:tcPr>
          <w:p w14:paraId="100CC6CF"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2005</w:t>
            </w:r>
          </w:p>
        </w:tc>
        <w:tc>
          <w:tcPr>
            <w:tcW w:w="548" w:type="pct"/>
            <w:tcBorders>
              <w:top w:val="nil"/>
              <w:left w:val="nil"/>
              <w:bottom w:val="single" w:sz="8" w:space="0" w:color="BFBFBF"/>
              <w:right w:val="single" w:sz="8" w:space="0" w:color="BFBFBF"/>
            </w:tcBorders>
            <w:shd w:val="clear" w:color="000000" w:fill="F2F2F2"/>
            <w:noWrap/>
            <w:vAlign w:val="center"/>
            <w:hideMark/>
          </w:tcPr>
          <w:p w14:paraId="5533BBE1"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5,5</w:t>
            </w:r>
          </w:p>
        </w:tc>
        <w:tc>
          <w:tcPr>
            <w:tcW w:w="549" w:type="pct"/>
            <w:tcBorders>
              <w:top w:val="nil"/>
              <w:left w:val="nil"/>
              <w:bottom w:val="single" w:sz="8" w:space="0" w:color="BFBFBF"/>
              <w:right w:val="single" w:sz="8" w:space="0" w:color="BFBFBF"/>
            </w:tcBorders>
            <w:shd w:val="clear" w:color="000000" w:fill="F2F2F2"/>
            <w:noWrap/>
            <w:vAlign w:val="center"/>
            <w:hideMark/>
          </w:tcPr>
          <w:p w14:paraId="3CBB87EC"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1-Ene-05</w:t>
            </w:r>
          </w:p>
        </w:tc>
        <w:tc>
          <w:tcPr>
            <w:tcW w:w="549" w:type="pct"/>
            <w:tcBorders>
              <w:top w:val="nil"/>
              <w:left w:val="nil"/>
              <w:bottom w:val="single" w:sz="8" w:space="0" w:color="BFBFBF"/>
              <w:right w:val="single" w:sz="8" w:space="0" w:color="BFBFBF"/>
            </w:tcBorders>
            <w:shd w:val="clear" w:color="000000" w:fill="F2F2F2"/>
            <w:noWrap/>
            <w:vAlign w:val="center"/>
            <w:hideMark/>
          </w:tcPr>
          <w:p w14:paraId="015A32C5"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31-Dic-05</w:t>
            </w:r>
          </w:p>
        </w:tc>
        <w:tc>
          <w:tcPr>
            <w:tcW w:w="549" w:type="pct"/>
            <w:tcBorders>
              <w:top w:val="nil"/>
              <w:left w:val="nil"/>
              <w:bottom w:val="single" w:sz="8" w:space="0" w:color="BFBFBF"/>
              <w:right w:val="single" w:sz="8" w:space="0" w:color="BFBFBF"/>
            </w:tcBorders>
            <w:shd w:val="clear" w:color="000000" w:fill="F2F2F2"/>
            <w:noWrap/>
            <w:vAlign w:val="center"/>
            <w:hideMark/>
          </w:tcPr>
          <w:p w14:paraId="7C5A4E5C"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2F7D125D"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859.935</w:t>
            </w:r>
          </w:p>
        </w:tc>
        <w:tc>
          <w:tcPr>
            <w:tcW w:w="549" w:type="pct"/>
            <w:tcBorders>
              <w:top w:val="nil"/>
              <w:left w:val="nil"/>
              <w:bottom w:val="single" w:sz="8" w:space="0" w:color="BFBFBF"/>
              <w:right w:val="single" w:sz="8" w:space="0" w:color="BFBFBF"/>
            </w:tcBorders>
            <w:shd w:val="clear" w:color="auto" w:fill="auto"/>
            <w:vAlign w:val="center"/>
            <w:hideMark/>
          </w:tcPr>
          <w:p w14:paraId="6C365139"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415.204</w:t>
            </w:r>
          </w:p>
        </w:tc>
        <w:tc>
          <w:tcPr>
            <w:tcW w:w="549" w:type="pct"/>
            <w:tcBorders>
              <w:top w:val="nil"/>
              <w:left w:val="nil"/>
              <w:bottom w:val="single" w:sz="8" w:space="0" w:color="BFBFBF"/>
              <w:right w:val="single" w:sz="8" w:space="0" w:color="BFBFBF"/>
            </w:tcBorders>
            <w:shd w:val="clear" w:color="000000" w:fill="F2F2F2"/>
            <w:noWrap/>
            <w:vAlign w:val="center"/>
            <w:hideMark/>
          </w:tcPr>
          <w:p w14:paraId="7AD6F6EF"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8" w:type="pct"/>
            <w:tcBorders>
              <w:top w:val="nil"/>
              <w:left w:val="nil"/>
              <w:bottom w:val="single" w:sz="8" w:space="0" w:color="BFBFBF"/>
              <w:right w:val="single" w:sz="8" w:space="0" w:color="BFBFBF"/>
            </w:tcBorders>
            <w:shd w:val="clear" w:color="000000" w:fill="F2F2F2"/>
            <w:noWrap/>
            <w:vAlign w:val="center"/>
            <w:hideMark/>
          </w:tcPr>
          <w:p w14:paraId="23CC1926"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B02C90" w14:paraId="0645E82D"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auto" w:fill="auto"/>
            <w:vAlign w:val="center"/>
            <w:hideMark/>
          </w:tcPr>
          <w:p w14:paraId="20C8BC2B"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2006</w:t>
            </w:r>
          </w:p>
        </w:tc>
        <w:tc>
          <w:tcPr>
            <w:tcW w:w="548" w:type="pct"/>
            <w:tcBorders>
              <w:top w:val="nil"/>
              <w:left w:val="nil"/>
              <w:bottom w:val="single" w:sz="8" w:space="0" w:color="BFBFBF"/>
              <w:right w:val="single" w:sz="8" w:space="0" w:color="BFBFBF"/>
            </w:tcBorders>
            <w:shd w:val="clear" w:color="auto" w:fill="auto"/>
            <w:noWrap/>
            <w:vAlign w:val="center"/>
            <w:hideMark/>
          </w:tcPr>
          <w:p w14:paraId="4FE78D6B"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4,85</w:t>
            </w:r>
          </w:p>
        </w:tc>
        <w:tc>
          <w:tcPr>
            <w:tcW w:w="549" w:type="pct"/>
            <w:tcBorders>
              <w:top w:val="nil"/>
              <w:left w:val="nil"/>
              <w:bottom w:val="single" w:sz="8" w:space="0" w:color="BFBFBF"/>
              <w:right w:val="single" w:sz="8" w:space="0" w:color="BFBFBF"/>
            </w:tcBorders>
            <w:shd w:val="clear" w:color="auto" w:fill="auto"/>
            <w:noWrap/>
            <w:vAlign w:val="center"/>
            <w:hideMark/>
          </w:tcPr>
          <w:p w14:paraId="01292CDF"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1-Ene-06</w:t>
            </w:r>
          </w:p>
        </w:tc>
        <w:tc>
          <w:tcPr>
            <w:tcW w:w="549" w:type="pct"/>
            <w:tcBorders>
              <w:top w:val="nil"/>
              <w:left w:val="nil"/>
              <w:bottom w:val="single" w:sz="8" w:space="0" w:color="BFBFBF"/>
              <w:right w:val="single" w:sz="8" w:space="0" w:color="BFBFBF"/>
            </w:tcBorders>
            <w:shd w:val="clear" w:color="auto" w:fill="auto"/>
            <w:noWrap/>
            <w:vAlign w:val="center"/>
            <w:hideMark/>
          </w:tcPr>
          <w:p w14:paraId="23AB292D"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31-Dic-06</w:t>
            </w:r>
          </w:p>
        </w:tc>
        <w:tc>
          <w:tcPr>
            <w:tcW w:w="549" w:type="pct"/>
            <w:tcBorders>
              <w:top w:val="nil"/>
              <w:left w:val="nil"/>
              <w:bottom w:val="single" w:sz="8" w:space="0" w:color="BFBFBF"/>
              <w:right w:val="single" w:sz="8" w:space="0" w:color="BFBFBF"/>
            </w:tcBorders>
            <w:shd w:val="clear" w:color="auto" w:fill="auto"/>
            <w:noWrap/>
            <w:vAlign w:val="center"/>
            <w:hideMark/>
          </w:tcPr>
          <w:p w14:paraId="785765BB"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4BE6C017"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901.642</w:t>
            </w:r>
          </w:p>
        </w:tc>
        <w:tc>
          <w:tcPr>
            <w:tcW w:w="549" w:type="pct"/>
            <w:tcBorders>
              <w:top w:val="nil"/>
              <w:left w:val="nil"/>
              <w:bottom w:val="single" w:sz="8" w:space="0" w:color="BFBFBF"/>
              <w:right w:val="single" w:sz="8" w:space="0" w:color="BFBFBF"/>
            </w:tcBorders>
            <w:shd w:val="clear" w:color="auto" w:fill="auto"/>
            <w:vAlign w:val="center"/>
            <w:hideMark/>
          </w:tcPr>
          <w:p w14:paraId="6E640C0B"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435.341</w:t>
            </w:r>
          </w:p>
        </w:tc>
        <w:tc>
          <w:tcPr>
            <w:tcW w:w="549" w:type="pct"/>
            <w:tcBorders>
              <w:top w:val="nil"/>
              <w:left w:val="nil"/>
              <w:bottom w:val="single" w:sz="8" w:space="0" w:color="BFBFBF"/>
              <w:right w:val="single" w:sz="8" w:space="0" w:color="BFBFBF"/>
            </w:tcBorders>
            <w:shd w:val="clear" w:color="auto" w:fill="auto"/>
            <w:noWrap/>
            <w:vAlign w:val="center"/>
            <w:hideMark/>
          </w:tcPr>
          <w:p w14:paraId="0F2EEC19"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8" w:type="pct"/>
            <w:tcBorders>
              <w:top w:val="nil"/>
              <w:left w:val="nil"/>
              <w:bottom w:val="single" w:sz="8" w:space="0" w:color="BFBFBF"/>
              <w:right w:val="single" w:sz="8" w:space="0" w:color="BFBFBF"/>
            </w:tcBorders>
            <w:shd w:val="clear" w:color="auto" w:fill="auto"/>
            <w:noWrap/>
            <w:vAlign w:val="center"/>
            <w:hideMark/>
          </w:tcPr>
          <w:p w14:paraId="1624365A"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B02C90" w14:paraId="6473B0F7"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000000" w:fill="F2F2F2"/>
            <w:vAlign w:val="center"/>
            <w:hideMark/>
          </w:tcPr>
          <w:p w14:paraId="42E8B2C8"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2007</w:t>
            </w:r>
          </w:p>
        </w:tc>
        <w:tc>
          <w:tcPr>
            <w:tcW w:w="548" w:type="pct"/>
            <w:tcBorders>
              <w:top w:val="nil"/>
              <w:left w:val="nil"/>
              <w:bottom w:val="single" w:sz="8" w:space="0" w:color="BFBFBF"/>
              <w:right w:val="single" w:sz="8" w:space="0" w:color="BFBFBF"/>
            </w:tcBorders>
            <w:shd w:val="clear" w:color="000000" w:fill="F2F2F2"/>
            <w:noWrap/>
            <w:vAlign w:val="center"/>
            <w:hideMark/>
          </w:tcPr>
          <w:p w14:paraId="741F717A"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4,48</w:t>
            </w:r>
          </w:p>
        </w:tc>
        <w:tc>
          <w:tcPr>
            <w:tcW w:w="549" w:type="pct"/>
            <w:tcBorders>
              <w:top w:val="nil"/>
              <w:left w:val="nil"/>
              <w:bottom w:val="single" w:sz="8" w:space="0" w:color="BFBFBF"/>
              <w:right w:val="single" w:sz="8" w:space="0" w:color="BFBFBF"/>
            </w:tcBorders>
            <w:shd w:val="clear" w:color="000000" w:fill="F2F2F2"/>
            <w:noWrap/>
            <w:vAlign w:val="center"/>
            <w:hideMark/>
          </w:tcPr>
          <w:p w14:paraId="755158D1"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1-Ene-07</w:t>
            </w:r>
          </w:p>
        </w:tc>
        <w:tc>
          <w:tcPr>
            <w:tcW w:w="549" w:type="pct"/>
            <w:tcBorders>
              <w:top w:val="nil"/>
              <w:left w:val="nil"/>
              <w:bottom w:val="single" w:sz="8" w:space="0" w:color="BFBFBF"/>
              <w:right w:val="single" w:sz="8" w:space="0" w:color="BFBFBF"/>
            </w:tcBorders>
            <w:shd w:val="clear" w:color="000000" w:fill="F2F2F2"/>
            <w:noWrap/>
            <w:vAlign w:val="center"/>
            <w:hideMark/>
          </w:tcPr>
          <w:p w14:paraId="4CC941BC"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31-Dic-07</w:t>
            </w:r>
          </w:p>
        </w:tc>
        <w:tc>
          <w:tcPr>
            <w:tcW w:w="549" w:type="pct"/>
            <w:tcBorders>
              <w:top w:val="nil"/>
              <w:left w:val="nil"/>
              <w:bottom w:val="single" w:sz="8" w:space="0" w:color="BFBFBF"/>
              <w:right w:val="single" w:sz="8" w:space="0" w:color="BFBFBF"/>
            </w:tcBorders>
            <w:shd w:val="clear" w:color="000000" w:fill="F2F2F2"/>
            <w:noWrap/>
            <w:vAlign w:val="center"/>
            <w:hideMark/>
          </w:tcPr>
          <w:p w14:paraId="5FEBB438"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9,4</w:t>
            </w:r>
          </w:p>
        </w:tc>
        <w:tc>
          <w:tcPr>
            <w:tcW w:w="549" w:type="pct"/>
            <w:tcBorders>
              <w:top w:val="nil"/>
              <w:left w:val="nil"/>
              <w:bottom w:val="single" w:sz="8" w:space="0" w:color="BFBFBF"/>
              <w:right w:val="single" w:sz="8" w:space="0" w:color="BFBFBF"/>
            </w:tcBorders>
            <w:shd w:val="clear" w:color="auto" w:fill="auto"/>
            <w:vAlign w:val="center"/>
            <w:hideMark/>
          </w:tcPr>
          <w:p w14:paraId="706DA9E6"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942.036</w:t>
            </w:r>
          </w:p>
        </w:tc>
        <w:tc>
          <w:tcPr>
            <w:tcW w:w="549" w:type="pct"/>
            <w:tcBorders>
              <w:top w:val="nil"/>
              <w:left w:val="nil"/>
              <w:bottom w:val="single" w:sz="8" w:space="0" w:color="BFBFBF"/>
              <w:right w:val="single" w:sz="8" w:space="0" w:color="BFBFBF"/>
            </w:tcBorders>
            <w:shd w:val="clear" w:color="auto" w:fill="auto"/>
            <w:vAlign w:val="center"/>
            <w:hideMark/>
          </w:tcPr>
          <w:p w14:paraId="3A1BC96D"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454.844</w:t>
            </w:r>
          </w:p>
        </w:tc>
        <w:tc>
          <w:tcPr>
            <w:tcW w:w="549" w:type="pct"/>
            <w:tcBorders>
              <w:top w:val="nil"/>
              <w:left w:val="nil"/>
              <w:bottom w:val="single" w:sz="8" w:space="0" w:color="BFBFBF"/>
              <w:right w:val="single" w:sz="8" w:space="0" w:color="BFBFBF"/>
            </w:tcBorders>
            <w:shd w:val="clear" w:color="000000" w:fill="F2F2F2"/>
            <w:noWrap/>
            <w:vAlign w:val="center"/>
            <w:hideMark/>
          </w:tcPr>
          <w:p w14:paraId="570B3197"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8" w:type="pct"/>
            <w:tcBorders>
              <w:top w:val="nil"/>
              <w:left w:val="nil"/>
              <w:bottom w:val="single" w:sz="8" w:space="0" w:color="BFBFBF"/>
              <w:right w:val="single" w:sz="8" w:space="0" w:color="BFBFBF"/>
            </w:tcBorders>
            <w:shd w:val="clear" w:color="000000" w:fill="F2F2F2"/>
            <w:noWrap/>
            <w:vAlign w:val="center"/>
            <w:hideMark/>
          </w:tcPr>
          <w:p w14:paraId="637A4346" w14:textId="77777777" w:rsidR="00B02C90" w:rsidRDefault="00B02C90">
            <w:pPr>
              <w:rPr>
                <w:rFonts w:ascii="Calibri Light" w:eastAsia="Times New Roman" w:hAnsi="Calibri Light"/>
                <w:color w:val="000000"/>
                <w:sz w:val="16"/>
                <w:szCs w:val="16"/>
              </w:rPr>
            </w:pPr>
            <w:r>
              <w:rPr>
                <w:rFonts w:ascii="Calibri Light" w:eastAsia="Times New Roman" w:hAnsi="Calibri Light"/>
                <w:color w:val="000000"/>
                <w:sz w:val="16"/>
                <w:szCs w:val="16"/>
              </w:rPr>
              <w:t> </w:t>
            </w:r>
          </w:p>
        </w:tc>
      </w:tr>
      <w:tr w:rsidR="00B02C90" w14:paraId="2A813637"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auto" w:fill="auto"/>
            <w:vAlign w:val="center"/>
            <w:hideMark/>
          </w:tcPr>
          <w:p w14:paraId="4558DA15"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2008</w:t>
            </w:r>
          </w:p>
        </w:tc>
        <w:tc>
          <w:tcPr>
            <w:tcW w:w="548" w:type="pct"/>
            <w:tcBorders>
              <w:top w:val="nil"/>
              <w:left w:val="nil"/>
              <w:bottom w:val="single" w:sz="8" w:space="0" w:color="BFBFBF"/>
              <w:right w:val="single" w:sz="8" w:space="0" w:color="BFBFBF"/>
            </w:tcBorders>
            <w:shd w:val="clear" w:color="auto" w:fill="auto"/>
            <w:noWrap/>
            <w:vAlign w:val="center"/>
            <w:hideMark/>
          </w:tcPr>
          <w:p w14:paraId="7CB3361C"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4,48</w:t>
            </w:r>
          </w:p>
        </w:tc>
        <w:tc>
          <w:tcPr>
            <w:tcW w:w="549" w:type="pct"/>
            <w:tcBorders>
              <w:top w:val="nil"/>
              <w:left w:val="nil"/>
              <w:bottom w:val="single" w:sz="8" w:space="0" w:color="BFBFBF"/>
              <w:right w:val="single" w:sz="8" w:space="0" w:color="BFBFBF"/>
            </w:tcBorders>
            <w:shd w:val="clear" w:color="auto" w:fill="auto"/>
            <w:noWrap/>
            <w:vAlign w:val="center"/>
            <w:hideMark/>
          </w:tcPr>
          <w:p w14:paraId="022FD240"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1-Ene-08</w:t>
            </w:r>
          </w:p>
        </w:tc>
        <w:tc>
          <w:tcPr>
            <w:tcW w:w="549" w:type="pct"/>
            <w:tcBorders>
              <w:top w:val="nil"/>
              <w:left w:val="nil"/>
              <w:bottom w:val="single" w:sz="8" w:space="0" w:color="BFBFBF"/>
              <w:right w:val="single" w:sz="8" w:space="0" w:color="BFBFBF"/>
            </w:tcBorders>
            <w:shd w:val="clear" w:color="auto" w:fill="auto"/>
            <w:noWrap/>
            <w:vAlign w:val="center"/>
            <w:hideMark/>
          </w:tcPr>
          <w:p w14:paraId="7FA1A14F"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31-Dic-08</w:t>
            </w:r>
          </w:p>
        </w:tc>
        <w:tc>
          <w:tcPr>
            <w:tcW w:w="549" w:type="pct"/>
            <w:tcBorders>
              <w:top w:val="nil"/>
              <w:left w:val="nil"/>
              <w:bottom w:val="single" w:sz="8" w:space="0" w:color="BFBFBF"/>
              <w:right w:val="single" w:sz="8" w:space="0" w:color="BFBFBF"/>
            </w:tcBorders>
            <w:shd w:val="clear" w:color="auto" w:fill="auto"/>
            <w:noWrap/>
            <w:vAlign w:val="center"/>
            <w:hideMark/>
          </w:tcPr>
          <w:p w14:paraId="76B65F84"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4,6</w:t>
            </w:r>
          </w:p>
        </w:tc>
        <w:tc>
          <w:tcPr>
            <w:tcW w:w="549" w:type="pct"/>
            <w:tcBorders>
              <w:top w:val="nil"/>
              <w:left w:val="nil"/>
              <w:bottom w:val="single" w:sz="8" w:space="0" w:color="BFBFBF"/>
              <w:right w:val="single" w:sz="8" w:space="0" w:color="BFBFBF"/>
            </w:tcBorders>
            <w:shd w:val="clear" w:color="auto" w:fill="auto"/>
            <w:vAlign w:val="center"/>
            <w:hideMark/>
          </w:tcPr>
          <w:p w14:paraId="4D7B399F"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984.239</w:t>
            </w:r>
          </w:p>
        </w:tc>
        <w:tc>
          <w:tcPr>
            <w:tcW w:w="549" w:type="pct"/>
            <w:tcBorders>
              <w:top w:val="nil"/>
              <w:left w:val="nil"/>
              <w:bottom w:val="single" w:sz="8" w:space="0" w:color="BFBFBF"/>
              <w:right w:val="single" w:sz="8" w:space="0" w:color="BFBFBF"/>
            </w:tcBorders>
            <w:shd w:val="clear" w:color="auto" w:fill="auto"/>
            <w:vAlign w:val="center"/>
            <w:hideMark/>
          </w:tcPr>
          <w:p w14:paraId="0B5E6D8B"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475.221</w:t>
            </w:r>
          </w:p>
        </w:tc>
        <w:tc>
          <w:tcPr>
            <w:tcW w:w="549" w:type="pct"/>
            <w:tcBorders>
              <w:top w:val="nil"/>
              <w:left w:val="nil"/>
              <w:bottom w:val="single" w:sz="8" w:space="0" w:color="BFBFBF"/>
              <w:right w:val="single" w:sz="8" w:space="0" w:color="BFBFBF"/>
            </w:tcBorders>
            <w:shd w:val="clear" w:color="auto" w:fill="auto"/>
            <w:noWrap/>
            <w:vAlign w:val="center"/>
            <w:hideMark/>
          </w:tcPr>
          <w:p w14:paraId="409D2CBC"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8" w:type="pct"/>
            <w:tcBorders>
              <w:top w:val="nil"/>
              <w:left w:val="nil"/>
              <w:bottom w:val="single" w:sz="8" w:space="0" w:color="BFBFBF"/>
              <w:right w:val="single" w:sz="8" w:space="0" w:color="BFBFBF"/>
            </w:tcBorders>
            <w:shd w:val="clear" w:color="auto" w:fill="auto"/>
            <w:noWrap/>
            <w:vAlign w:val="center"/>
            <w:hideMark/>
          </w:tcPr>
          <w:p w14:paraId="68CA0DD3" w14:textId="77777777" w:rsidR="00B02C90" w:rsidRDefault="00B02C90">
            <w:pPr>
              <w:rPr>
                <w:rFonts w:ascii="Calibri Light" w:eastAsia="Times New Roman" w:hAnsi="Calibri Light"/>
                <w:color w:val="000000"/>
                <w:sz w:val="16"/>
                <w:szCs w:val="16"/>
              </w:rPr>
            </w:pPr>
            <w:r>
              <w:rPr>
                <w:rFonts w:ascii="Calibri Light" w:eastAsia="Times New Roman" w:hAnsi="Calibri Light"/>
                <w:color w:val="000000"/>
                <w:sz w:val="16"/>
                <w:szCs w:val="16"/>
              </w:rPr>
              <w:t> </w:t>
            </w:r>
          </w:p>
        </w:tc>
      </w:tr>
      <w:tr w:rsidR="00B02C90" w14:paraId="080E18E8"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000000" w:fill="F2F2F2"/>
            <w:vAlign w:val="center"/>
            <w:hideMark/>
          </w:tcPr>
          <w:p w14:paraId="3A09984C"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2009</w:t>
            </w:r>
          </w:p>
        </w:tc>
        <w:tc>
          <w:tcPr>
            <w:tcW w:w="548" w:type="pct"/>
            <w:tcBorders>
              <w:top w:val="nil"/>
              <w:left w:val="nil"/>
              <w:bottom w:val="single" w:sz="8" w:space="0" w:color="BFBFBF"/>
              <w:right w:val="single" w:sz="8" w:space="0" w:color="BFBFBF"/>
            </w:tcBorders>
            <w:shd w:val="clear" w:color="000000" w:fill="F2F2F2"/>
            <w:noWrap/>
            <w:vAlign w:val="center"/>
            <w:hideMark/>
          </w:tcPr>
          <w:p w14:paraId="1D247DEB"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5,69</w:t>
            </w:r>
          </w:p>
        </w:tc>
        <w:tc>
          <w:tcPr>
            <w:tcW w:w="549" w:type="pct"/>
            <w:tcBorders>
              <w:top w:val="nil"/>
              <w:left w:val="nil"/>
              <w:bottom w:val="single" w:sz="8" w:space="0" w:color="BFBFBF"/>
              <w:right w:val="single" w:sz="8" w:space="0" w:color="BFBFBF"/>
            </w:tcBorders>
            <w:shd w:val="clear" w:color="000000" w:fill="F2F2F2"/>
            <w:noWrap/>
            <w:vAlign w:val="center"/>
            <w:hideMark/>
          </w:tcPr>
          <w:p w14:paraId="1BFF5FD6"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1-Ene-09</w:t>
            </w:r>
          </w:p>
        </w:tc>
        <w:tc>
          <w:tcPr>
            <w:tcW w:w="549" w:type="pct"/>
            <w:tcBorders>
              <w:top w:val="nil"/>
              <w:left w:val="nil"/>
              <w:bottom w:val="single" w:sz="8" w:space="0" w:color="BFBFBF"/>
              <w:right w:val="single" w:sz="8" w:space="0" w:color="BFBFBF"/>
            </w:tcBorders>
            <w:shd w:val="clear" w:color="000000" w:fill="F2F2F2"/>
            <w:noWrap/>
            <w:vAlign w:val="center"/>
            <w:hideMark/>
          </w:tcPr>
          <w:p w14:paraId="2F0C68D0"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31-Dic-09</w:t>
            </w:r>
          </w:p>
        </w:tc>
        <w:tc>
          <w:tcPr>
            <w:tcW w:w="549" w:type="pct"/>
            <w:tcBorders>
              <w:top w:val="nil"/>
              <w:left w:val="nil"/>
              <w:bottom w:val="single" w:sz="8" w:space="0" w:color="BFBFBF"/>
              <w:right w:val="single" w:sz="8" w:space="0" w:color="BFBFBF"/>
            </w:tcBorders>
            <w:shd w:val="clear" w:color="000000" w:fill="F2F2F2"/>
            <w:noWrap/>
            <w:vAlign w:val="center"/>
            <w:hideMark/>
          </w:tcPr>
          <w:p w14:paraId="0A1DC5C3"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33388748"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1.040.242</w:t>
            </w:r>
          </w:p>
        </w:tc>
        <w:tc>
          <w:tcPr>
            <w:tcW w:w="549" w:type="pct"/>
            <w:tcBorders>
              <w:top w:val="nil"/>
              <w:left w:val="nil"/>
              <w:bottom w:val="single" w:sz="8" w:space="0" w:color="BFBFBF"/>
              <w:right w:val="single" w:sz="8" w:space="0" w:color="BFBFBF"/>
            </w:tcBorders>
            <w:shd w:val="clear" w:color="000000" w:fill="F2F2F2"/>
            <w:noWrap/>
            <w:vAlign w:val="center"/>
            <w:hideMark/>
          </w:tcPr>
          <w:p w14:paraId="1AAAACE6"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lang w:val="es-CO"/>
              </w:rPr>
              <w:t>$928.558</w:t>
            </w:r>
          </w:p>
        </w:tc>
        <w:tc>
          <w:tcPr>
            <w:tcW w:w="549" w:type="pct"/>
            <w:tcBorders>
              <w:top w:val="nil"/>
              <w:left w:val="nil"/>
              <w:bottom w:val="single" w:sz="8" w:space="0" w:color="BFBFBF"/>
              <w:right w:val="single" w:sz="8" w:space="0" w:color="BFBFBF"/>
            </w:tcBorders>
            <w:shd w:val="clear" w:color="000000" w:fill="F2F2F2"/>
            <w:noWrap/>
            <w:vAlign w:val="center"/>
            <w:hideMark/>
          </w:tcPr>
          <w:p w14:paraId="20B7C1EF"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12</w:t>
            </w:r>
          </w:p>
        </w:tc>
        <w:tc>
          <w:tcPr>
            <w:tcW w:w="608" w:type="pct"/>
            <w:tcBorders>
              <w:top w:val="nil"/>
              <w:left w:val="nil"/>
              <w:bottom w:val="single" w:sz="8" w:space="0" w:color="BFBFBF"/>
              <w:right w:val="single" w:sz="8" w:space="0" w:color="BFBFBF"/>
            </w:tcBorders>
            <w:shd w:val="clear" w:color="000000" w:fill="F2F2F2"/>
            <w:noWrap/>
            <w:vAlign w:val="center"/>
            <w:hideMark/>
          </w:tcPr>
          <w:p w14:paraId="4497A126"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223.368</w:t>
            </w:r>
          </w:p>
        </w:tc>
      </w:tr>
      <w:tr w:rsidR="00B02C90" w14:paraId="4C17E7EB"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auto" w:fill="auto"/>
            <w:vAlign w:val="center"/>
            <w:hideMark/>
          </w:tcPr>
          <w:p w14:paraId="1FDE378D"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2010</w:t>
            </w:r>
          </w:p>
        </w:tc>
        <w:tc>
          <w:tcPr>
            <w:tcW w:w="548" w:type="pct"/>
            <w:tcBorders>
              <w:top w:val="nil"/>
              <w:left w:val="nil"/>
              <w:bottom w:val="single" w:sz="8" w:space="0" w:color="BFBFBF"/>
              <w:right w:val="single" w:sz="8" w:space="0" w:color="BFBFBF"/>
            </w:tcBorders>
            <w:shd w:val="clear" w:color="auto" w:fill="auto"/>
            <w:noWrap/>
            <w:vAlign w:val="center"/>
            <w:hideMark/>
          </w:tcPr>
          <w:p w14:paraId="2B05E9B3"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2</w:t>
            </w:r>
          </w:p>
        </w:tc>
        <w:tc>
          <w:tcPr>
            <w:tcW w:w="549" w:type="pct"/>
            <w:tcBorders>
              <w:top w:val="nil"/>
              <w:left w:val="nil"/>
              <w:bottom w:val="single" w:sz="8" w:space="0" w:color="BFBFBF"/>
              <w:right w:val="single" w:sz="8" w:space="0" w:color="BFBFBF"/>
            </w:tcBorders>
            <w:shd w:val="clear" w:color="auto" w:fill="auto"/>
            <w:noWrap/>
            <w:vAlign w:val="center"/>
            <w:hideMark/>
          </w:tcPr>
          <w:p w14:paraId="1CE34AD3"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1-Ene-10</w:t>
            </w:r>
          </w:p>
        </w:tc>
        <w:tc>
          <w:tcPr>
            <w:tcW w:w="549" w:type="pct"/>
            <w:tcBorders>
              <w:top w:val="nil"/>
              <w:left w:val="nil"/>
              <w:bottom w:val="single" w:sz="8" w:space="0" w:color="BFBFBF"/>
              <w:right w:val="single" w:sz="8" w:space="0" w:color="BFBFBF"/>
            </w:tcBorders>
            <w:shd w:val="clear" w:color="auto" w:fill="auto"/>
            <w:noWrap/>
            <w:vAlign w:val="center"/>
            <w:hideMark/>
          </w:tcPr>
          <w:p w14:paraId="56BA4F7A"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31-Dic-10</w:t>
            </w:r>
          </w:p>
        </w:tc>
        <w:tc>
          <w:tcPr>
            <w:tcW w:w="549" w:type="pct"/>
            <w:tcBorders>
              <w:top w:val="nil"/>
              <w:left w:val="nil"/>
              <w:bottom w:val="single" w:sz="8" w:space="0" w:color="BFBFBF"/>
              <w:right w:val="single" w:sz="8" w:space="0" w:color="BFBFBF"/>
            </w:tcBorders>
            <w:shd w:val="clear" w:color="auto" w:fill="auto"/>
            <w:noWrap/>
            <w:vAlign w:val="center"/>
            <w:hideMark/>
          </w:tcPr>
          <w:p w14:paraId="4487D875"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2A87D1E1"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1.061.047</w:t>
            </w:r>
          </w:p>
        </w:tc>
        <w:tc>
          <w:tcPr>
            <w:tcW w:w="549" w:type="pct"/>
            <w:tcBorders>
              <w:top w:val="nil"/>
              <w:left w:val="nil"/>
              <w:bottom w:val="single" w:sz="8" w:space="0" w:color="BFBFBF"/>
              <w:right w:val="single" w:sz="8" w:space="0" w:color="BFBFBF"/>
            </w:tcBorders>
            <w:shd w:val="clear" w:color="auto" w:fill="auto"/>
            <w:vAlign w:val="center"/>
            <w:hideMark/>
          </w:tcPr>
          <w:p w14:paraId="378B6241"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947.129</w:t>
            </w:r>
          </w:p>
        </w:tc>
        <w:tc>
          <w:tcPr>
            <w:tcW w:w="549" w:type="pct"/>
            <w:tcBorders>
              <w:top w:val="nil"/>
              <w:left w:val="nil"/>
              <w:bottom w:val="single" w:sz="8" w:space="0" w:color="BFBFBF"/>
              <w:right w:val="single" w:sz="8" w:space="0" w:color="BFBFBF"/>
            </w:tcBorders>
            <w:shd w:val="clear" w:color="auto" w:fill="auto"/>
            <w:noWrap/>
            <w:vAlign w:val="center"/>
            <w:hideMark/>
          </w:tcPr>
          <w:p w14:paraId="79453652"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8" w:type="pct"/>
            <w:tcBorders>
              <w:top w:val="nil"/>
              <w:left w:val="nil"/>
              <w:bottom w:val="single" w:sz="8" w:space="0" w:color="BFBFBF"/>
              <w:right w:val="single" w:sz="8" w:space="0" w:color="BFBFBF"/>
            </w:tcBorders>
            <w:shd w:val="clear" w:color="auto" w:fill="auto"/>
            <w:noWrap/>
            <w:vAlign w:val="center"/>
            <w:hideMark/>
          </w:tcPr>
          <w:p w14:paraId="6F41D867"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1.594.852</w:t>
            </w:r>
          </w:p>
        </w:tc>
      </w:tr>
      <w:tr w:rsidR="00B02C90" w14:paraId="335E688D"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000000" w:fill="F2F2F2"/>
            <w:vAlign w:val="center"/>
            <w:hideMark/>
          </w:tcPr>
          <w:p w14:paraId="4C290FFE"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lastRenderedPageBreak/>
              <w:t>2011</w:t>
            </w:r>
          </w:p>
        </w:tc>
        <w:tc>
          <w:tcPr>
            <w:tcW w:w="548" w:type="pct"/>
            <w:tcBorders>
              <w:top w:val="nil"/>
              <w:left w:val="nil"/>
              <w:bottom w:val="single" w:sz="8" w:space="0" w:color="BFBFBF"/>
              <w:right w:val="single" w:sz="8" w:space="0" w:color="BFBFBF"/>
            </w:tcBorders>
            <w:shd w:val="clear" w:color="000000" w:fill="F2F2F2"/>
            <w:noWrap/>
            <w:vAlign w:val="center"/>
            <w:hideMark/>
          </w:tcPr>
          <w:p w14:paraId="5E575325"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3,17</w:t>
            </w:r>
          </w:p>
        </w:tc>
        <w:tc>
          <w:tcPr>
            <w:tcW w:w="549" w:type="pct"/>
            <w:tcBorders>
              <w:top w:val="nil"/>
              <w:left w:val="nil"/>
              <w:bottom w:val="single" w:sz="8" w:space="0" w:color="BFBFBF"/>
              <w:right w:val="single" w:sz="8" w:space="0" w:color="BFBFBF"/>
            </w:tcBorders>
            <w:shd w:val="clear" w:color="000000" w:fill="F2F2F2"/>
            <w:noWrap/>
            <w:vAlign w:val="center"/>
            <w:hideMark/>
          </w:tcPr>
          <w:p w14:paraId="571DA468"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1-Ene-11</w:t>
            </w:r>
          </w:p>
        </w:tc>
        <w:tc>
          <w:tcPr>
            <w:tcW w:w="549" w:type="pct"/>
            <w:tcBorders>
              <w:top w:val="nil"/>
              <w:left w:val="nil"/>
              <w:bottom w:val="single" w:sz="8" w:space="0" w:color="BFBFBF"/>
              <w:right w:val="single" w:sz="8" w:space="0" w:color="BFBFBF"/>
            </w:tcBorders>
            <w:shd w:val="clear" w:color="000000" w:fill="F2F2F2"/>
            <w:noWrap/>
            <w:vAlign w:val="center"/>
            <w:hideMark/>
          </w:tcPr>
          <w:p w14:paraId="27390E30"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31-Dic-11</w:t>
            </w:r>
          </w:p>
        </w:tc>
        <w:tc>
          <w:tcPr>
            <w:tcW w:w="549" w:type="pct"/>
            <w:tcBorders>
              <w:top w:val="nil"/>
              <w:left w:val="nil"/>
              <w:bottom w:val="single" w:sz="8" w:space="0" w:color="BFBFBF"/>
              <w:right w:val="single" w:sz="8" w:space="0" w:color="BFBFBF"/>
            </w:tcBorders>
            <w:shd w:val="clear" w:color="000000" w:fill="F2F2F2"/>
            <w:noWrap/>
            <w:vAlign w:val="center"/>
            <w:hideMark/>
          </w:tcPr>
          <w:p w14:paraId="52E20A33"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44AE1A4C"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1.094.682</w:t>
            </w:r>
          </w:p>
        </w:tc>
        <w:tc>
          <w:tcPr>
            <w:tcW w:w="549" w:type="pct"/>
            <w:tcBorders>
              <w:top w:val="nil"/>
              <w:left w:val="nil"/>
              <w:bottom w:val="single" w:sz="8" w:space="0" w:color="BFBFBF"/>
              <w:right w:val="single" w:sz="8" w:space="0" w:color="BFBFBF"/>
            </w:tcBorders>
            <w:shd w:val="clear" w:color="000000" w:fill="F2F2F2"/>
            <w:vAlign w:val="center"/>
            <w:hideMark/>
          </w:tcPr>
          <w:p w14:paraId="6633B24B"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977.165</w:t>
            </w:r>
          </w:p>
        </w:tc>
        <w:tc>
          <w:tcPr>
            <w:tcW w:w="549" w:type="pct"/>
            <w:tcBorders>
              <w:top w:val="nil"/>
              <w:left w:val="nil"/>
              <w:bottom w:val="single" w:sz="8" w:space="0" w:color="BFBFBF"/>
              <w:right w:val="single" w:sz="8" w:space="0" w:color="BFBFBF"/>
            </w:tcBorders>
            <w:shd w:val="clear" w:color="000000" w:fill="F2F2F2"/>
            <w:noWrap/>
            <w:vAlign w:val="center"/>
            <w:hideMark/>
          </w:tcPr>
          <w:p w14:paraId="684BDB88"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8" w:type="pct"/>
            <w:tcBorders>
              <w:top w:val="nil"/>
              <w:left w:val="nil"/>
              <w:bottom w:val="single" w:sz="8" w:space="0" w:color="BFBFBF"/>
              <w:right w:val="single" w:sz="8" w:space="0" w:color="BFBFBF"/>
            </w:tcBorders>
            <w:shd w:val="clear" w:color="auto" w:fill="auto"/>
            <w:noWrap/>
            <w:vAlign w:val="center"/>
            <w:hideMark/>
          </w:tcPr>
          <w:p w14:paraId="4131ED03"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1.645.240</w:t>
            </w:r>
          </w:p>
        </w:tc>
      </w:tr>
      <w:tr w:rsidR="00B02C90" w14:paraId="1312060A"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auto" w:fill="auto"/>
            <w:vAlign w:val="center"/>
            <w:hideMark/>
          </w:tcPr>
          <w:p w14:paraId="47DDC89B"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2012</w:t>
            </w:r>
          </w:p>
        </w:tc>
        <w:tc>
          <w:tcPr>
            <w:tcW w:w="548" w:type="pct"/>
            <w:tcBorders>
              <w:top w:val="nil"/>
              <w:left w:val="nil"/>
              <w:bottom w:val="single" w:sz="8" w:space="0" w:color="BFBFBF"/>
              <w:right w:val="single" w:sz="8" w:space="0" w:color="BFBFBF"/>
            </w:tcBorders>
            <w:shd w:val="clear" w:color="auto" w:fill="auto"/>
            <w:noWrap/>
            <w:vAlign w:val="center"/>
            <w:hideMark/>
          </w:tcPr>
          <w:p w14:paraId="2265C4EB"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3,73</w:t>
            </w:r>
          </w:p>
        </w:tc>
        <w:tc>
          <w:tcPr>
            <w:tcW w:w="549" w:type="pct"/>
            <w:tcBorders>
              <w:top w:val="nil"/>
              <w:left w:val="nil"/>
              <w:bottom w:val="single" w:sz="8" w:space="0" w:color="BFBFBF"/>
              <w:right w:val="single" w:sz="8" w:space="0" w:color="BFBFBF"/>
            </w:tcBorders>
            <w:shd w:val="clear" w:color="auto" w:fill="auto"/>
            <w:noWrap/>
            <w:vAlign w:val="center"/>
            <w:hideMark/>
          </w:tcPr>
          <w:p w14:paraId="35402059"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1-Ene-12</w:t>
            </w:r>
          </w:p>
        </w:tc>
        <w:tc>
          <w:tcPr>
            <w:tcW w:w="549" w:type="pct"/>
            <w:tcBorders>
              <w:top w:val="nil"/>
              <w:left w:val="nil"/>
              <w:bottom w:val="single" w:sz="8" w:space="0" w:color="BFBFBF"/>
              <w:right w:val="single" w:sz="8" w:space="0" w:color="BFBFBF"/>
            </w:tcBorders>
            <w:shd w:val="clear" w:color="auto" w:fill="auto"/>
            <w:noWrap/>
            <w:vAlign w:val="center"/>
            <w:hideMark/>
          </w:tcPr>
          <w:p w14:paraId="7825B9EA"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31-Dic-12</w:t>
            </w:r>
          </w:p>
        </w:tc>
        <w:tc>
          <w:tcPr>
            <w:tcW w:w="549" w:type="pct"/>
            <w:tcBorders>
              <w:top w:val="nil"/>
              <w:left w:val="nil"/>
              <w:bottom w:val="single" w:sz="8" w:space="0" w:color="BFBFBF"/>
              <w:right w:val="single" w:sz="8" w:space="0" w:color="BFBFBF"/>
            </w:tcBorders>
            <w:shd w:val="clear" w:color="auto" w:fill="auto"/>
            <w:noWrap/>
            <w:vAlign w:val="center"/>
            <w:hideMark/>
          </w:tcPr>
          <w:p w14:paraId="5A5A4011"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5358A1F8"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1.135.514</w:t>
            </w:r>
          </w:p>
        </w:tc>
        <w:tc>
          <w:tcPr>
            <w:tcW w:w="549" w:type="pct"/>
            <w:tcBorders>
              <w:top w:val="nil"/>
              <w:left w:val="nil"/>
              <w:bottom w:val="single" w:sz="8" w:space="0" w:color="BFBFBF"/>
              <w:right w:val="single" w:sz="8" w:space="0" w:color="BFBFBF"/>
            </w:tcBorders>
            <w:shd w:val="clear" w:color="auto" w:fill="auto"/>
            <w:vAlign w:val="center"/>
            <w:hideMark/>
          </w:tcPr>
          <w:p w14:paraId="0A4A801D"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1.013.613</w:t>
            </w:r>
          </w:p>
        </w:tc>
        <w:tc>
          <w:tcPr>
            <w:tcW w:w="549" w:type="pct"/>
            <w:tcBorders>
              <w:top w:val="nil"/>
              <w:left w:val="nil"/>
              <w:bottom w:val="single" w:sz="8" w:space="0" w:color="BFBFBF"/>
              <w:right w:val="single" w:sz="8" w:space="0" w:color="BFBFBF"/>
            </w:tcBorders>
            <w:shd w:val="clear" w:color="auto" w:fill="auto"/>
            <w:noWrap/>
            <w:vAlign w:val="center"/>
            <w:hideMark/>
          </w:tcPr>
          <w:p w14:paraId="672183EB"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8" w:type="pct"/>
            <w:tcBorders>
              <w:top w:val="nil"/>
              <w:left w:val="nil"/>
              <w:bottom w:val="single" w:sz="8" w:space="0" w:color="BFBFBF"/>
              <w:right w:val="single" w:sz="8" w:space="0" w:color="BFBFBF"/>
            </w:tcBorders>
            <w:shd w:val="clear" w:color="auto" w:fill="auto"/>
            <w:noWrap/>
            <w:vAlign w:val="center"/>
            <w:hideMark/>
          </w:tcPr>
          <w:p w14:paraId="0BCEAEBB"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1.706.611</w:t>
            </w:r>
          </w:p>
        </w:tc>
      </w:tr>
      <w:tr w:rsidR="00B02C90" w14:paraId="2C7677F6"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000000" w:fill="F2F2F2"/>
            <w:vAlign w:val="center"/>
            <w:hideMark/>
          </w:tcPr>
          <w:p w14:paraId="357E79C3"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2013</w:t>
            </w:r>
          </w:p>
        </w:tc>
        <w:tc>
          <w:tcPr>
            <w:tcW w:w="548" w:type="pct"/>
            <w:tcBorders>
              <w:top w:val="nil"/>
              <w:left w:val="nil"/>
              <w:bottom w:val="single" w:sz="8" w:space="0" w:color="BFBFBF"/>
              <w:right w:val="single" w:sz="8" w:space="0" w:color="BFBFBF"/>
            </w:tcBorders>
            <w:shd w:val="clear" w:color="000000" w:fill="F2F2F2"/>
            <w:noWrap/>
            <w:vAlign w:val="center"/>
            <w:hideMark/>
          </w:tcPr>
          <w:p w14:paraId="5011F64B"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2,44</w:t>
            </w:r>
          </w:p>
        </w:tc>
        <w:tc>
          <w:tcPr>
            <w:tcW w:w="549" w:type="pct"/>
            <w:tcBorders>
              <w:top w:val="nil"/>
              <w:left w:val="nil"/>
              <w:bottom w:val="single" w:sz="8" w:space="0" w:color="BFBFBF"/>
              <w:right w:val="single" w:sz="8" w:space="0" w:color="BFBFBF"/>
            </w:tcBorders>
            <w:shd w:val="clear" w:color="000000" w:fill="F2F2F2"/>
            <w:noWrap/>
            <w:vAlign w:val="center"/>
            <w:hideMark/>
          </w:tcPr>
          <w:p w14:paraId="5C228DE3"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1-Ene-13</w:t>
            </w:r>
          </w:p>
        </w:tc>
        <w:tc>
          <w:tcPr>
            <w:tcW w:w="549" w:type="pct"/>
            <w:tcBorders>
              <w:top w:val="nil"/>
              <w:left w:val="nil"/>
              <w:bottom w:val="single" w:sz="8" w:space="0" w:color="BFBFBF"/>
              <w:right w:val="single" w:sz="8" w:space="0" w:color="BFBFBF"/>
            </w:tcBorders>
            <w:shd w:val="clear" w:color="000000" w:fill="F2F2F2"/>
            <w:noWrap/>
            <w:vAlign w:val="center"/>
            <w:hideMark/>
          </w:tcPr>
          <w:p w14:paraId="34AA13DC"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31-Dic-13</w:t>
            </w:r>
          </w:p>
        </w:tc>
        <w:tc>
          <w:tcPr>
            <w:tcW w:w="549" w:type="pct"/>
            <w:tcBorders>
              <w:top w:val="nil"/>
              <w:left w:val="nil"/>
              <w:bottom w:val="single" w:sz="8" w:space="0" w:color="BFBFBF"/>
              <w:right w:val="single" w:sz="8" w:space="0" w:color="BFBFBF"/>
            </w:tcBorders>
            <w:shd w:val="clear" w:color="000000" w:fill="F2F2F2"/>
            <w:noWrap/>
            <w:vAlign w:val="center"/>
            <w:hideMark/>
          </w:tcPr>
          <w:p w14:paraId="7BC8A2F4"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5B206825"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1.163.220</w:t>
            </w:r>
          </w:p>
        </w:tc>
        <w:tc>
          <w:tcPr>
            <w:tcW w:w="549" w:type="pct"/>
            <w:tcBorders>
              <w:top w:val="nil"/>
              <w:left w:val="nil"/>
              <w:bottom w:val="single" w:sz="8" w:space="0" w:color="BFBFBF"/>
              <w:right w:val="single" w:sz="8" w:space="0" w:color="BFBFBF"/>
            </w:tcBorders>
            <w:shd w:val="clear" w:color="000000" w:fill="F2F2F2"/>
            <w:vAlign w:val="center"/>
            <w:hideMark/>
          </w:tcPr>
          <w:p w14:paraId="054836E0"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1.038.345</w:t>
            </w:r>
          </w:p>
        </w:tc>
        <w:tc>
          <w:tcPr>
            <w:tcW w:w="549" w:type="pct"/>
            <w:tcBorders>
              <w:top w:val="nil"/>
              <w:left w:val="nil"/>
              <w:bottom w:val="single" w:sz="8" w:space="0" w:color="BFBFBF"/>
              <w:right w:val="single" w:sz="8" w:space="0" w:color="BFBFBF"/>
            </w:tcBorders>
            <w:shd w:val="clear" w:color="000000" w:fill="F2F2F2"/>
            <w:noWrap/>
            <w:vAlign w:val="center"/>
            <w:hideMark/>
          </w:tcPr>
          <w:p w14:paraId="3E6DE446"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8" w:type="pct"/>
            <w:tcBorders>
              <w:top w:val="nil"/>
              <w:left w:val="nil"/>
              <w:bottom w:val="single" w:sz="8" w:space="0" w:color="BFBFBF"/>
              <w:right w:val="single" w:sz="8" w:space="0" w:color="BFBFBF"/>
            </w:tcBorders>
            <w:shd w:val="clear" w:color="auto" w:fill="auto"/>
            <w:noWrap/>
            <w:vAlign w:val="center"/>
            <w:hideMark/>
          </w:tcPr>
          <w:p w14:paraId="18DB346A"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1.748.255</w:t>
            </w:r>
          </w:p>
        </w:tc>
      </w:tr>
      <w:tr w:rsidR="00B02C90" w14:paraId="6C846DCA"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auto" w:fill="auto"/>
            <w:vAlign w:val="center"/>
            <w:hideMark/>
          </w:tcPr>
          <w:p w14:paraId="57E4EDB6"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2014</w:t>
            </w:r>
          </w:p>
        </w:tc>
        <w:tc>
          <w:tcPr>
            <w:tcW w:w="548" w:type="pct"/>
            <w:tcBorders>
              <w:top w:val="nil"/>
              <w:left w:val="nil"/>
              <w:bottom w:val="single" w:sz="8" w:space="0" w:color="BFBFBF"/>
              <w:right w:val="single" w:sz="8" w:space="0" w:color="BFBFBF"/>
            </w:tcBorders>
            <w:shd w:val="clear" w:color="auto" w:fill="auto"/>
            <w:noWrap/>
            <w:vAlign w:val="center"/>
            <w:hideMark/>
          </w:tcPr>
          <w:p w14:paraId="048034B0"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1,94</w:t>
            </w:r>
          </w:p>
        </w:tc>
        <w:tc>
          <w:tcPr>
            <w:tcW w:w="549" w:type="pct"/>
            <w:tcBorders>
              <w:top w:val="nil"/>
              <w:left w:val="nil"/>
              <w:bottom w:val="single" w:sz="8" w:space="0" w:color="BFBFBF"/>
              <w:right w:val="single" w:sz="8" w:space="0" w:color="BFBFBF"/>
            </w:tcBorders>
            <w:shd w:val="clear" w:color="auto" w:fill="auto"/>
            <w:noWrap/>
            <w:vAlign w:val="center"/>
            <w:hideMark/>
          </w:tcPr>
          <w:p w14:paraId="4572080C"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1-Ene-14</w:t>
            </w:r>
          </w:p>
        </w:tc>
        <w:tc>
          <w:tcPr>
            <w:tcW w:w="549" w:type="pct"/>
            <w:tcBorders>
              <w:top w:val="nil"/>
              <w:left w:val="nil"/>
              <w:bottom w:val="single" w:sz="8" w:space="0" w:color="BFBFBF"/>
              <w:right w:val="single" w:sz="8" w:space="0" w:color="BFBFBF"/>
            </w:tcBorders>
            <w:shd w:val="clear" w:color="auto" w:fill="auto"/>
            <w:noWrap/>
            <w:vAlign w:val="center"/>
            <w:hideMark/>
          </w:tcPr>
          <w:p w14:paraId="42AB9278"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31-Dic-14</w:t>
            </w:r>
          </w:p>
        </w:tc>
        <w:tc>
          <w:tcPr>
            <w:tcW w:w="549" w:type="pct"/>
            <w:tcBorders>
              <w:top w:val="nil"/>
              <w:left w:val="nil"/>
              <w:bottom w:val="single" w:sz="8" w:space="0" w:color="BFBFBF"/>
              <w:right w:val="single" w:sz="8" w:space="0" w:color="BFBFBF"/>
            </w:tcBorders>
            <w:shd w:val="clear" w:color="auto" w:fill="auto"/>
            <w:noWrap/>
            <w:vAlign w:val="center"/>
            <w:hideMark/>
          </w:tcPr>
          <w:p w14:paraId="4B1EE4D4" w14:textId="57A7864B"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7B3D6DAE"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1.185.787</w:t>
            </w:r>
          </w:p>
        </w:tc>
        <w:tc>
          <w:tcPr>
            <w:tcW w:w="549" w:type="pct"/>
            <w:tcBorders>
              <w:top w:val="nil"/>
              <w:left w:val="nil"/>
              <w:bottom w:val="single" w:sz="8" w:space="0" w:color="BFBFBF"/>
              <w:right w:val="single" w:sz="8" w:space="0" w:color="BFBFBF"/>
            </w:tcBorders>
            <w:shd w:val="clear" w:color="auto" w:fill="auto"/>
            <w:vAlign w:val="center"/>
            <w:hideMark/>
          </w:tcPr>
          <w:p w14:paraId="7EA5B627"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1.058.489</w:t>
            </w:r>
          </w:p>
        </w:tc>
        <w:tc>
          <w:tcPr>
            <w:tcW w:w="549" w:type="pct"/>
            <w:tcBorders>
              <w:top w:val="nil"/>
              <w:left w:val="nil"/>
              <w:bottom w:val="single" w:sz="8" w:space="0" w:color="BFBFBF"/>
              <w:right w:val="single" w:sz="8" w:space="0" w:color="BFBFBF"/>
            </w:tcBorders>
            <w:shd w:val="clear" w:color="auto" w:fill="auto"/>
            <w:noWrap/>
            <w:vAlign w:val="center"/>
            <w:hideMark/>
          </w:tcPr>
          <w:p w14:paraId="3649DF71"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8" w:type="pct"/>
            <w:tcBorders>
              <w:top w:val="nil"/>
              <w:left w:val="nil"/>
              <w:bottom w:val="single" w:sz="8" w:space="0" w:color="BFBFBF"/>
              <w:right w:val="single" w:sz="8" w:space="0" w:color="BFBFBF"/>
            </w:tcBorders>
            <w:shd w:val="clear" w:color="auto" w:fill="auto"/>
            <w:noWrap/>
            <w:vAlign w:val="center"/>
            <w:hideMark/>
          </w:tcPr>
          <w:p w14:paraId="4B0DD3D5"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1.782.169</w:t>
            </w:r>
          </w:p>
        </w:tc>
      </w:tr>
      <w:tr w:rsidR="00B02C90" w14:paraId="20A0C031" w14:textId="77777777" w:rsidTr="00B02C90">
        <w:trPr>
          <w:trHeight w:val="320"/>
        </w:trPr>
        <w:tc>
          <w:tcPr>
            <w:tcW w:w="550" w:type="pct"/>
            <w:tcBorders>
              <w:top w:val="nil"/>
              <w:left w:val="single" w:sz="8" w:space="0" w:color="BFBFBF"/>
              <w:bottom w:val="single" w:sz="8" w:space="0" w:color="BFBFBF"/>
              <w:right w:val="single" w:sz="8" w:space="0" w:color="BFBFBF"/>
            </w:tcBorders>
            <w:shd w:val="clear" w:color="000000" w:fill="F2F2F2"/>
            <w:vAlign w:val="center"/>
            <w:hideMark/>
          </w:tcPr>
          <w:p w14:paraId="2F74CF4D" w14:textId="77777777" w:rsidR="00B02C90" w:rsidRDefault="00B02C90">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2015</w:t>
            </w:r>
          </w:p>
        </w:tc>
        <w:tc>
          <w:tcPr>
            <w:tcW w:w="548" w:type="pct"/>
            <w:tcBorders>
              <w:top w:val="nil"/>
              <w:left w:val="nil"/>
              <w:bottom w:val="single" w:sz="8" w:space="0" w:color="BFBFBF"/>
              <w:right w:val="single" w:sz="8" w:space="0" w:color="BFBFBF"/>
            </w:tcBorders>
            <w:shd w:val="clear" w:color="000000" w:fill="F2F2F2"/>
            <w:noWrap/>
            <w:vAlign w:val="center"/>
            <w:hideMark/>
          </w:tcPr>
          <w:p w14:paraId="2F418C9F" w14:textId="77777777"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3,66</w:t>
            </w:r>
          </w:p>
        </w:tc>
        <w:tc>
          <w:tcPr>
            <w:tcW w:w="549" w:type="pct"/>
            <w:tcBorders>
              <w:top w:val="nil"/>
              <w:left w:val="nil"/>
              <w:bottom w:val="single" w:sz="8" w:space="0" w:color="BFBFBF"/>
              <w:right w:val="single" w:sz="8" w:space="0" w:color="BFBFBF"/>
            </w:tcBorders>
            <w:shd w:val="clear" w:color="000000" w:fill="F2F2F2"/>
            <w:noWrap/>
            <w:vAlign w:val="center"/>
            <w:hideMark/>
          </w:tcPr>
          <w:p w14:paraId="00BC8CD4"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1-Ene-15</w:t>
            </w:r>
          </w:p>
        </w:tc>
        <w:tc>
          <w:tcPr>
            <w:tcW w:w="549" w:type="pct"/>
            <w:tcBorders>
              <w:top w:val="nil"/>
              <w:left w:val="nil"/>
              <w:bottom w:val="single" w:sz="8" w:space="0" w:color="BFBFBF"/>
              <w:right w:val="single" w:sz="8" w:space="0" w:color="BFBFBF"/>
            </w:tcBorders>
            <w:shd w:val="clear" w:color="000000" w:fill="F2F2F2"/>
            <w:noWrap/>
            <w:vAlign w:val="center"/>
            <w:hideMark/>
          </w:tcPr>
          <w:p w14:paraId="5C73450E" w14:textId="0E9EDD1A"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30-Mar-15</w:t>
            </w:r>
          </w:p>
        </w:tc>
        <w:tc>
          <w:tcPr>
            <w:tcW w:w="549" w:type="pct"/>
            <w:tcBorders>
              <w:top w:val="nil"/>
              <w:left w:val="nil"/>
              <w:bottom w:val="single" w:sz="8" w:space="0" w:color="BFBFBF"/>
              <w:right w:val="single" w:sz="8" w:space="0" w:color="BFBFBF"/>
            </w:tcBorders>
            <w:shd w:val="clear" w:color="000000" w:fill="F2F2F2"/>
            <w:noWrap/>
            <w:vAlign w:val="center"/>
            <w:hideMark/>
          </w:tcPr>
          <w:p w14:paraId="4D2D1216" w14:textId="03DE2A12" w:rsidR="00B02C90" w:rsidRDefault="00B02C90">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3</w:t>
            </w:r>
          </w:p>
        </w:tc>
        <w:tc>
          <w:tcPr>
            <w:tcW w:w="549" w:type="pct"/>
            <w:tcBorders>
              <w:top w:val="nil"/>
              <w:left w:val="nil"/>
              <w:bottom w:val="single" w:sz="8" w:space="0" w:color="BFBFBF"/>
              <w:right w:val="single" w:sz="8" w:space="0" w:color="BFBFBF"/>
            </w:tcBorders>
            <w:shd w:val="clear" w:color="auto" w:fill="auto"/>
            <w:vAlign w:val="center"/>
            <w:hideMark/>
          </w:tcPr>
          <w:p w14:paraId="551BBFCA"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1.229.187</w:t>
            </w:r>
          </w:p>
        </w:tc>
        <w:tc>
          <w:tcPr>
            <w:tcW w:w="549" w:type="pct"/>
            <w:tcBorders>
              <w:top w:val="nil"/>
              <w:left w:val="nil"/>
              <w:bottom w:val="single" w:sz="8" w:space="0" w:color="BFBFBF"/>
              <w:right w:val="single" w:sz="8" w:space="0" w:color="BFBFBF"/>
            </w:tcBorders>
            <w:shd w:val="clear" w:color="000000" w:fill="F2F2F2"/>
            <w:vAlign w:val="center"/>
            <w:hideMark/>
          </w:tcPr>
          <w:p w14:paraId="24999482"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1.097.230</w:t>
            </w:r>
          </w:p>
        </w:tc>
        <w:tc>
          <w:tcPr>
            <w:tcW w:w="549" w:type="pct"/>
            <w:tcBorders>
              <w:top w:val="nil"/>
              <w:left w:val="nil"/>
              <w:bottom w:val="single" w:sz="8" w:space="0" w:color="BFBFBF"/>
              <w:right w:val="single" w:sz="8" w:space="0" w:color="BFBFBF"/>
            </w:tcBorders>
            <w:shd w:val="clear" w:color="000000" w:fill="F2F2F2"/>
            <w:noWrap/>
            <w:vAlign w:val="center"/>
            <w:hideMark/>
          </w:tcPr>
          <w:p w14:paraId="32E2F6D3" w14:textId="77777777"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8" w:type="pct"/>
            <w:tcBorders>
              <w:top w:val="nil"/>
              <w:left w:val="nil"/>
              <w:bottom w:val="single" w:sz="8" w:space="0" w:color="BFBFBF"/>
              <w:right w:val="single" w:sz="8" w:space="0" w:color="BFBFBF"/>
            </w:tcBorders>
            <w:shd w:val="clear" w:color="auto" w:fill="auto"/>
            <w:noWrap/>
            <w:vAlign w:val="center"/>
            <w:hideMark/>
          </w:tcPr>
          <w:p w14:paraId="4823CDF3" w14:textId="69B73025" w:rsidR="00B02C90" w:rsidRDefault="00B02C90">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395.870</w:t>
            </w:r>
          </w:p>
        </w:tc>
      </w:tr>
    </w:tbl>
    <w:p w14:paraId="5A9DB9D4" w14:textId="6B719E44" w:rsidR="00FD4FCB" w:rsidRDefault="00B02C90" w:rsidP="00722E3A">
      <w:pPr>
        <w:pStyle w:val="Textoindependiente21"/>
        <w:spacing w:line="276" w:lineRule="auto"/>
        <w:ind w:firstLine="708"/>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722E3A">
        <w:rPr>
          <w:rFonts w:ascii="Tahoma" w:hAnsi="Tahoma" w:cs="Tahoma"/>
          <w:sz w:val="24"/>
          <w:szCs w:val="24"/>
        </w:rPr>
        <w:t xml:space="preserve">             TOTAL  $9.096.365</w:t>
      </w:r>
    </w:p>
    <w:p w14:paraId="3E8E69D9" w14:textId="61CDFDB6" w:rsidR="00FA62E9" w:rsidRDefault="00FA62E9" w:rsidP="00722E3A">
      <w:pPr>
        <w:pStyle w:val="Textoindependiente21"/>
        <w:spacing w:line="276" w:lineRule="auto"/>
        <w:ind w:firstLine="0"/>
        <w:rPr>
          <w:rFonts w:ascii="Tahoma" w:hAnsi="Tahoma" w:cs="Tahoma"/>
          <w:sz w:val="24"/>
          <w:szCs w:val="24"/>
        </w:rPr>
      </w:pPr>
    </w:p>
    <w:p w14:paraId="787F8CA9" w14:textId="34BBD721" w:rsidR="008A6662" w:rsidRDefault="008A6662" w:rsidP="00727CD0">
      <w:pPr>
        <w:pStyle w:val="Textoindependiente21"/>
        <w:spacing w:line="276" w:lineRule="auto"/>
        <w:ind w:firstLine="708"/>
        <w:rPr>
          <w:rFonts w:ascii="Tahoma" w:hAnsi="Tahoma" w:cs="Tahoma"/>
          <w:sz w:val="22"/>
          <w:szCs w:val="22"/>
        </w:rPr>
      </w:pPr>
      <w:r w:rsidRPr="00EC107E">
        <w:rPr>
          <w:rFonts w:ascii="Tahoma" w:hAnsi="Tahoma" w:cs="Tahoma"/>
          <w:sz w:val="22"/>
          <w:szCs w:val="22"/>
        </w:rPr>
        <w:t xml:space="preserve">De Igual manera, en cumplimiento del artículo 283 del C.G.P., la condena actualizada al </w:t>
      </w:r>
      <w:r w:rsidR="00D6228A" w:rsidRPr="00EC107E">
        <w:rPr>
          <w:rFonts w:ascii="Tahoma" w:hAnsi="Tahoma" w:cs="Tahoma"/>
          <w:sz w:val="22"/>
          <w:szCs w:val="22"/>
        </w:rPr>
        <w:t>31 de marzo del año 2016, asciende a la suma de</w:t>
      </w:r>
      <w:r w:rsidRPr="00EC107E">
        <w:rPr>
          <w:rFonts w:ascii="Tahoma" w:hAnsi="Tahoma" w:cs="Tahoma"/>
          <w:sz w:val="22"/>
          <w:szCs w:val="22"/>
        </w:rPr>
        <w:t xml:space="preserve"> </w:t>
      </w:r>
      <w:r w:rsidR="00722E3A">
        <w:rPr>
          <w:rFonts w:ascii="Tahoma" w:hAnsi="Tahoma" w:cs="Tahoma"/>
          <w:b/>
          <w:sz w:val="22"/>
          <w:szCs w:val="22"/>
        </w:rPr>
        <w:t>$11.675.012</w:t>
      </w:r>
      <w:r w:rsidRPr="00EC107E">
        <w:rPr>
          <w:rFonts w:ascii="Tahoma" w:hAnsi="Tahoma" w:cs="Tahoma"/>
          <w:sz w:val="22"/>
          <w:szCs w:val="22"/>
        </w:rPr>
        <w:t>, tal como se puede apreciar en el siguiente cuadro.</w:t>
      </w:r>
    </w:p>
    <w:p w14:paraId="2538D0A7" w14:textId="77777777" w:rsidR="00722E3A" w:rsidRDefault="00722E3A" w:rsidP="00727CD0">
      <w:pPr>
        <w:pStyle w:val="Textoindependiente21"/>
        <w:spacing w:line="276" w:lineRule="auto"/>
        <w:ind w:firstLine="708"/>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1030"/>
        <w:gridCol w:w="1030"/>
        <w:gridCol w:w="1031"/>
        <w:gridCol w:w="1031"/>
        <w:gridCol w:w="1031"/>
        <w:gridCol w:w="1031"/>
        <w:gridCol w:w="1031"/>
        <w:gridCol w:w="1031"/>
        <w:gridCol w:w="1141"/>
      </w:tblGrid>
      <w:tr w:rsidR="00722E3A" w14:paraId="52B06716" w14:textId="77777777" w:rsidTr="00722E3A">
        <w:trPr>
          <w:trHeight w:val="460"/>
        </w:trPr>
        <w:tc>
          <w:tcPr>
            <w:tcW w:w="549"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3094D7A"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Año</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76EE2665" w14:textId="77777777" w:rsidR="00722E3A" w:rsidRDefault="00722E3A">
            <w:pPr>
              <w:jc w:val="center"/>
              <w:rPr>
                <w:rFonts w:ascii="Calibri Light" w:eastAsia="Times New Roman" w:hAnsi="Calibri Light"/>
                <w:color w:val="000000"/>
                <w:sz w:val="12"/>
                <w:szCs w:val="12"/>
              </w:rPr>
            </w:pPr>
            <w:r>
              <w:rPr>
                <w:rFonts w:ascii="Calibri Light" w:eastAsia="Times New Roman" w:hAnsi="Calibri Light"/>
                <w:color w:val="000000"/>
                <w:sz w:val="12"/>
                <w:szCs w:val="12"/>
              </w:rPr>
              <w:t xml:space="preserve"> </w:t>
            </w:r>
            <w:r>
              <w:rPr>
                <w:rFonts w:ascii="Calibri Light" w:eastAsia="Times New Roman" w:hAnsi="Calibri Light"/>
                <w:b/>
                <w:bCs/>
                <w:color w:val="000000"/>
                <w:sz w:val="16"/>
                <w:szCs w:val="16"/>
              </w:rPr>
              <w:t>IPC</w:t>
            </w:r>
            <w:r>
              <w:rPr>
                <w:rFonts w:ascii="Calibri Light" w:eastAsia="Times New Roman" w:hAnsi="Calibri Light"/>
                <w:color w:val="000000"/>
                <w:sz w:val="12"/>
                <w:szCs w:val="12"/>
              </w:rPr>
              <w:t xml:space="preserve">  (Var. Año anterior)</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2943F22B"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Desde</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2EAE30AB"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Hasta</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6B8DC9D0"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Causadas</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39842B85"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Mesada reliquidada</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1E866A01"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Mesada anterior</w:t>
            </w:r>
          </w:p>
        </w:tc>
        <w:tc>
          <w:tcPr>
            <w:tcW w:w="549" w:type="pct"/>
            <w:tcBorders>
              <w:top w:val="single" w:sz="8" w:space="0" w:color="BFBFBF"/>
              <w:left w:val="nil"/>
              <w:bottom w:val="single" w:sz="8" w:space="0" w:color="BFBFBF"/>
              <w:right w:val="single" w:sz="8" w:space="0" w:color="BFBFBF"/>
            </w:tcBorders>
            <w:shd w:val="clear" w:color="auto" w:fill="auto"/>
            <w:vAlign w:val="center"/>
            <w:hideMark/>
          </w:tcPr>
          <w:p w14:paraId="259D764A"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Prescritas</w:t>
            </w:r>
          </w:p>
        </w:tc>
        <w:tc>
          <w:tcPr>
            <w:tcW w:w="609" w:type="pct"/>
            <w:tcBorders>
              <w:top w:val="single" w:sz="8" w:space="0" w:color="BFBFBF"/>
              <w:left w:val="nil"/>
              <w:bottom w:val="single" w:sz="8" w:space="0" w:color="BFBFBF"/>
              <w:right w:val="single" w:sz="8" w:space="0" w:color="BFBFBF"/>
            </w:tcBorders>
            <w:shd w:val="clear" w:color="auto" w:fill="auto"/>
            <w:vAlign w:val="center"/>
            <w:hideMark/>
          </w:tcPr>
          <w:p w14:paraId="24CFCB21"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 xml:space="preserve"> Diferencias a cancelar </w:t>
            </w:r>
          </w:p>
        </w:tc>
      </w:tr>
      <w:tr w:rsidR="00722E3A" w14:paraId="50A7773A"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000000" w:fill="F2F2F2"/>
            <w:vAlign w:val="center"/>
            <w:hideMark/>
          </w:tcPr>
          <w:p w14:paraId="546F9660"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2001</w:t>
            </w:r>
          </w:p>
        </w:tc>
        <w:tc>
          <w:tcPr>
            <w:tcW w:w="549" w:type="pct"/>
            <w:tcBorders>
              <w:top w:val="nil"/>
              <w:left w:val="nil"/>
              <w:bottom w:val="single" w:sz="8" w:space="0" w:color="BFBFBF"/>
              <w:right w:val="single" w:sz="8" w:space="0" w:color="BFBFBF"/>
            </w:tcBorders>
            <w:shd w:val="clear" w:color="000000" w:fill="F2F2F2"/>
            <w:noWrap/>
            <w:vAlign w:val="center"/>
            <w:hideMark/>
          </w:tcPr>
          <w:p w14:paraId="57E8C37B"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 </w:t>
            </w:r>
          </w:p>
        </w:tc>
        <w:tc>
          <w:tcPr>
            <w:tcW w:w="549" w:type="pct"/>
            <w:tcBorders>
              <w:top w:val="nil"/>
              <w:left w:val="nil"/>
              <w:bottom w:val="single" w:sz="8" w:space="0" w:color="BFBFBF"/>
              <w:right w:val="single" w:sz="8" w:space="0" w:color="BFBFBF"/>
            </w:tcBorders>
            <w:shd w:val="clear" w:color="000000" w:fill="F2F2F2"/>
            <w:noWrap/>
            <w:vAlign w:val="center"/>
            <w:hideMark/>
          </w:tcPr>
          <w:p w14:paraId="17A02106"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1-Ago-01</w:t>
            </w:r>
          </w:p>
        </w:tc>
        <w:tc>
          <w:tcPr>
            <w:tcW w:w="549" w:type="pct"/>
            <w:tcBorders>
              <w:top w:val="nil"/>
              <w:left w:val="nil"/>
              <w:bottom w:val="single" w:sz="8" w:space="0" w:color="BFBFBF"/>
              <w:right w:val="single" w:sz="8" w:space="0" w:color="BFBFBF"/>
            </w:tcBorders>
            <w:shd w:val="clear" w:color="000000" w:fill="F2F2F2"/>
            <w:noWrap/>
            <w:vAlign w:val="center"/>
            <w:hideMark/>
          </w:tcPr>
          <w:p w14:paraId="751FA6C3"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31-Dic-01</w:t>
            </w:r>
          </w:p>
        </w:tc>
        <w:tc>
          <w:tcPr>
            <w:tcW w:w="549" w:type="pct"/>
            <w:tcBorders>
              <w:top w:val="nil"/>
              <w:left w:val="nil"/>
              <w:bottom w:val="single" w:sz="8" w:space="0" w:color="BFBFBF"/>
              <w:right w:val="single" w:sz="8" w:space="0" w:color="BFBFBF"/>
            </w:tcBorders>
            <w:shd w:val="clear" w:color="000000" w:fill="F2F2F2"/>
            <w:noWrap/>
            <w:vAlign w:val="center"/>
            <w:hideMark/>
          </w:tcPr>
          <w:p w14:paraId="5A4D80E6"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6</w:t>
            </w:r>
          </w:p>
        </w:tc>
        <w:tc>
          <w:tcPr>
            <w:tcW w:w="549" w:type="pct"/>
            <w:tcBorders>
              <w:top w:val="nil"/>
              <w:left w:val="nil"/>
              <w:bottom w:val="single" w:sz="8" w:space="0" w:color="BFBFBF"/>
              <w:right w:val="single" w:sz="8" w:space="0" w:color="BFBFBF"/>
            </w:tcBorders>
            <w:shd w:val="clear" w:color="000000" w:fill="F2F2F2"/>
            <w:vAlign w:val="center"/>
            <w:hideMark/>
          </w:tcPr>
          <w:p w14:paraId="6A56CD58"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664.580</w:t>
            </w:r>
          </w:p>
        </w:tc>
        <w:tc>
          <w:tcPr>
            <w:tcW w:w="549" w:type="pct"/>
            <w:tcBorders>
              <w:top w:val="nil"/>
              <w:left w:val="nil"/>
              <w:bottom w:val="single" w:sz="8" w:space="0" w:color="BFBFBF"/>
              <w:right w:val="single" w:sz="8" w:space="0" w:color="BFBFBF"/>
            </w:tcBorders>
            <w:shd w:val="clear" w:color="000000" w:fill="F2F2F2"/>
            <w:noWrap/>
            <w:vAlign w:val="center"/>
            <w:hideMark/>
          </w:tcPr>
          <w:p w14:paraId="1F10A859"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lang w:val="es-CO"/>
              </w:rPr>
              <w:t>$320.880</w:t>
            </w:r>
          </w:p>
        </w:tc>
        <w:tc>
          <w:tcPr>
            <w:tcW w:w="549" w:type="pct"/>
            <w:tcBorders>
              <w:top w:val="nil"/>
              <w:left w:val="nil"/>
              <w:bottom w:val="single" w:sz="8" w:space="0" w:color="BFBFBF"/>
              <w:right w:val="single" w:sz="8" w:space="0" w:color="BFBFBF"/>
            </w:tcBorders>
            <w:shd w:val="clear" w:color="000000" w:fill="F2F2F2"/>
            <w:noWrap/>
            <w:vAlign w:val="center"/>
            <w:hideMark/>
          </w:tcPr>
          <w:p w14:paraId="5D173014"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4</w:t>
            </w:r>
          </w:p>
        </w:tc>
        <w:tc>
          <w:tcPr>
            <w:tcW w:w="609" w:type="pct"/>
            <w:tcBorders>
              <w:top w:val="nil"/>
              <w:left w:val="nil"/>
              <w:bottom w:val="single" w:sz="8" w:space="0" w:color="BFBFBF"/>
              <w:right w:val="single" w:sz="8" w:space="0" w:color="BFBFBF"/>
            </w:tcBorders>
            <w:shd w:val="clear" w:color="000000" w:fill="F2F2F2"/>
            <w:noWrap/>
            <w:vAlign w:val="center"/>
            <w:hideMark/>
          </w:tcPr>
          <w:p w14:paraId="5D9C4F9F"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722E3A" w14:paraId="01FF17DC"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auto" w:fill="auto"/>
            <w:vAlign w:val="center"/>
            <w:hideMark/>
          </w:tcPr>
          <w:p w14:paraId="4395DE90"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2002</w:t>
            </w:r>
          </w:p>
        </w:tc>
        <w:tc>
          <w:tcPr>
            <w:tcW w:w="549" w:type="pct"/>
            <w:tcBorders>
              <w:top w:val="nil"/>
              <w:left w:val="nil"/>
              <w:bottom w:val="single" w:sz="8" w:space="0" w:color="BFBFBF"/>
              <w:right w:val="single" w:sz="8" w:space="0" w:color="BFBFBF"/>
            </w:tcBorders>
            <w:shd w:val="clear" w:color="auto" w:fill="auto"/>
            <w:noWrap/>
            <w:vAlign w:val="center"/>
            <w:hideMark/>
          </w:tcPr>
          <w:p w14:paraId="678802C4"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7,65</w:t>
            </w:r>
          </w:p>
        </w:tc>
        <w:tc>
          <w:tcPr>
            <w:tcW w:w="549" w:type="pct"/>
            <w:tcBorders>
              <w:top w:val="nil"/>
              <w:left w:val="nil"/>
              <w:bottom w:val="single" w:sz="8" w:space="0" w:color="BFBFBF"/>
              <w:right w:val="single" w:sz="8" w:space="0" w:color="BFBFBF"/>
            </w:tcBorders>
            <w:shd w:val="clear" w:color="auto" w:fill="auto"/>
            <w:noWrap/>
            <w:vAlign w:val="center"/>
            <w:hideMark/>
          </w:tcPr>
          <w:p w14:paraId="67DF0BD7"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1-Ene-02</w:t>
            </w:r>
          </w:p>
        </w:tc>
        <w:tc>
          <w:tcPr>
            <w:tcW w:w="549" w:type="pct"/>
            <w:tcBorders>
              <w:top w:val="nil"/>
              <w:left w:val="nil"/>
              <w:bottom w:val="single" w:sz="8" w:space="0" w:color="BFBFBF"/>
              <w:right w:val="single" w:sz="8" w:space="0" w:color="BFBFBF"/>
            </w:tcBorders>
            <w:shd w:val="clear" w:color="auto" w:fill="auto"/>
            <w:noWrap/>
            <w:vAlign w:val="center"/>
            <w:hideMark/>
          </w:tcPr>
          <w:p w14:paraId="72D633DC"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31-Dic-02</w:t>
            </w:r>
          </w:p>
        </w:tc>
        <w:tc>
          <w:tcPr>
            <w:tcW w:w="549" w:type="pct"/>
            <w:tcBorders>
              <w:top w:val="nil"/>
              <w:left w:val="nil"/>
              <w:bottom w:val="single" w:sz="8" w:space="0" w:color="BFBFBF"/>
              <w:right w:val="single" w:sz="8" w:space="0" w:color="BFBFBF"/>
            </w:tcBorders>
            <w:shd w:val="clear" w:color="auto" w:fill="auto"/>
            <w:noWrap/>
            <w:vAlign w:val="center"/>
            <w:hideMark/>
          </w:tcPr>
          <w:p w14:paraId="1E906953"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252545EF"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715.420</w:t>
            </w:r>
          </w:p>
        </w:tc>
        <w:tc>
          <w:tcPr>
            <w:tcW w:w="549" w:type="pct"/>
            <w:tcBorders>
              <w:top w:val="nil"/>
              <w:left w:val="nil"/>
              <w:bottom w:val="single" w:sz="8" w:space="0" w:color="BFBFBF"/>
              <w:right w:val="single" w:sz="8" w:space="0" w:color="BFBFBF"/>
            </w:tcBorders>
            <w:shd w:val="clear" w:color="auto" w:fill="auto"/>
            <w:vAlign w:val="center"/>
            <w:hideMark/>
          </w:tcPr>
          <w:p w14:paraId="21F89ED1"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345.427</w:t>
            </w:r>
          </w:p>
        </w:tc>
        <w:tc>
          <w:tcPr>
            <w:tcW w:w="549" w:type="pct"/>
            <w:tcBorders>
              <w:top w:val="nil"/>
              <w:left w:val="nil"/>
              <w:bottom w:val="single" w:sz="8" w:space="0" w:color="BFBFBF"/>
              <w:right w:val="single" w:sz="8" w:space="0" w:color="BFBFBF"/>
            </w:tcBorders>
            <w:shd w:val="clear" w:color="auto" w:fill="auto"/>
            <w:noWrap/>
            <w:vAlign w:val="center"/>
            <w:hideMark/>
          </w:tcPr>
          <w:p w14:paraId="59F18C38"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9" w:type="pct"/>
            <w:tcBorders>
              <w:top w:val="nil"/>
              <w:left w:val="nil"/>
              <w:bottom w:val="single" w:sz="8" w:space="0" w:color="BFBFBF"/>
              <w:right w:val="single" w:sz="8" w:space="0" w:color="BFBFBF"/>
            </w:tcBorders>
            <w:shd w:val="clear" w:color="auto" w:fill="auto"/>
            <w:noWrap/>
            <w:vAlign w:val="center"/>
            <w:hideMark/>
          </w:tcPr>
          <w:p w14:paraId="229D2772"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722E3A" w14:paraId="0FF68782"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000000" w:fill="F2F2F2"/>
            <w:vAlign w:val="center"/>
            <w:hideMark/>
          </w:tcPr>
          <w:p w14:paraId="3243056D"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2003</w:t>
            </w:r>
          </w:p>
        </w:tc>
        <w:tc>
          <w:tcPr>
            <w:tcW w:w="549" w:type="pct"/>
            <w:tcBorders>
              <w:top w:val="nil"/>
              <w:left w:val="nil"/>
              <w:bottom w:val="single" w:sz="8" w:space="0" w:color="BFBFBF"/>
              <w:right w:val="single" w:sz="8" w:space="0" w:color="BFBFBF"/>
            </w:tcBorders>
            <w:shd w:val="clear" w:color="000000" w:fill="F2F2F2"/>
            <w:noWrap/>
            <w:vAlign w:val="center"/>
            <w:hideMark/>
          </w:tcPr>
          <w:p w14:paraId="5033EA69"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6,99</w:t>
            </w:r>
          </w:p>
        </w:tc>
        <w:tc>
          <w:tcPr>
            <w:tcW w:w="549" w:type="pct"/>
            <w:tcBorders>
              <w:top w:val="nil"/>
              <w:left w:val="nil"/>
              <w:bottom w:val="single" w:sz="8" w:space="0" w:color="BFBFBF"/>
              <w:right w:val="single" w:sz="8" w:space="0" w:color="BFBFBF"/>
            </w:tcBorders>
            <w:shd w:val="clear" w:color="000000" w:fill="F2F2F2"/>
            <w:noWrap/>
            <w:vAlign w:val="center"/>
            <w:hideMark/>
          </w:tcPr>
          <w:p w14:paraId="72B49762"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1-Ene-03</w:t>
            </w:r>
          </w:p>
        </w:tc>
        <w:tc>
          <w:tcPr>
            <w:tcW w:w="549" w:type="pct"/>
            <w:tcBorders>
              <w:top w:val="nil"/>
              <w:left w:val="nil"/>
              <w:bottom w:val="single" w:sz="8" w:space="0" w:color="BFBFBF"/>
              <w:right w:val="single" w:sz="8" w:space="0" w:color="BFBFBF"/>
            </w:tcBorders>
            <w:shd w:val="clear" w:color="000000" w:fill="F2F2F2"/>
            <w:noWrap/>
            <w:vAlign w:val="center"/>
            <w:hideMark/>
          </w:tcPr>
          <w:p w14:paraId="15207142"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31-Dic-03</w:t>
            </w:r>
          </w:p>
        </w:tc>
        <w:tc>
          <w:tcPr>
            <w:tcW w:w="549" w:type="pct"/>
            <w:tcBorders>
              <w:top w:val="nil"/>
              <w:left w:val="nil"/>
              <w:bottom w:val="single" w:sz="8" w:space="0" w:color="BFBFBF"/>
              <w:right w:val="single" w:sz="8" w:space="0" w:color="BFBFBF"/>
            </w:tcBorders>
            <w:shd w:val="clear" w:color="000000" w:fill="F2F2F2"/>
            <w:noWrap/>
            <w:vAlign w:val="center"/>
            <w:hideMark/>
          </w:tcPr>
          <w:p w14:paraId="18A59EC3"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24C851A5"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765.428</w:t>
            </w:r>
          </w:p>
        </w:tc>
        <w:tc>
          <w:tcPr>
            <w:tcW w:w="549" w:type="pct"/>
            <w:tcBorders>
              <w:top w:val="nil"/>
              <w:left w:val="nil"/>
              <w:bottom w:val="single" w:sz="8" w:space="0" w:color="BFBFBF"/>
              <w:right w:val="single" w:sz="8" w:space="0" w:color="BFBFBF"/>
            </w:tcBorders>
            <w:shd w:val="clear" w:color="auto" w:fill="auto"/>
            <w:vAlign w:val="center"/>
            <w:hideMark/>
          </w:tcPr>
          <w:p w14:paraId="33F0E043"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369.573</w:t>
            </w:r>
          </w:p>
        </w:tc>
        <w:tc>
          <w:tcPr>
            <w:tcW w:w="549" w:type="pct"/>
            <w:tcBorders>
              <w:top w:val="nil"/>
              <w:left w:val="nil"/>
              <w:bottom w:val="single" w:sz="8" w:space="0" w:color="BFBFBF"/>
              <w:right w:val="single" w:sz="8" w:space="0" w:color="BFBFBF"/>
            </w:tcBorders>
            <w:shd w:val="clear" w:color="000000" w:fill="F2F2F2"/>
            <w:noWrap/>
            <w:vAlign w:val="center"/>
            <w:hideMark/>
          </w:tcPr>
          <w:p w14:paraId="3AD84275"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9" w:type="pct"/>
            <w:tcBorders>
              <w:top w:val="nil"/>
              <w:left w:val="nil"/>
              <w:bottom w:val="single" w:sz="8" w:space="0" w:color="BFBFBF"/>
              <w:right w:val="single" w:sz="8" w:space="0" w:color="BFBFBF"/>
            </w:tcBorders>
            <w:shd w:val="clear" w:color="000000" w:fill="F2F2F2"/>
            <w:noWrap/>
            <w:vAlign w:val="center"/>
            <w:hideMark/>
          </w:tcPr>
          <w:p w14:paraId="157A4D5C"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722E3A" w14:paraId="176A6131"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auto" w:fill="auto"/>
            <w:vAlign w:val="center"/>
            <w:hideMark/>
          </w:tcPr>
          <w:p w14:paraId="7FB94BD5"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2004</w:t>
            </w:r>
          </w:p>
        </w:tc>
        <w:tc>
          <w:tcPr>
            <w:tcW w:w="549" w:type="pct"/>
            <w:tcBorders>
              <w:top w:val="nil"/>
              <w:left w:val="nil"/>
              <w:bottom w:val="single" w:sz="8" w:space="0" w:color="BFBFBF"/>
              <w:right w:val="single" w:sz="8" w:space="0" w:color="BFBFBF"/>
            </w:tcBorders>
            <w:shd w:val="clear" w:color="auto" w:fill="auto"/>
            <w:noWrap/>
            <w:vAlign w:val="center"/>
            <w:hideMark/>
          </w:tcPr>
          <w:p w14:paraId="029F20C5"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6,49</w:t>
            </w:r>
          </w:p>
        </w:tc>
        <w:tc>
          <w:tcPr>
            <w:tcW w:w="549" w:type="pct"/>
            <w:tcBorders>
              <w:top w:val="nil"/>
              <w:left w:val="nil"/>
              <w:bottom w:val="single" w:sz="8" w:space="0" w:color="BFBFBF"/>
              <w:right w:val="single" w:sz="8" w:space="0" w:color="BFBFBF"/>
            </w:tcBorders>
            <w:shd w:val="clear" w:color="auto" w:fill="auto"/>
            <w:noWrap/>
            <w:vAlign w:val="center"/>
            <w:hideMark/>
          </w:tcPr>
          <w:p w14:paraId="2DB8D8BE"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1-Ene-04</w:t>
            </w:r>
          </w:p>
        </w:tc>
        <w:tc>
          <w:tcPr>
            <w:tcW w:w="549" w:type="pct"/>
            <w:tcBorders>
              <w:top w:val="nil"/>
              <w:left w:val="nil"/>
              <w:bottom w:val="single" w:sz="8" w:space="0" w:color="BFBFBF"/>
              <w:right w:val="single" w:sz="8" w:space="0" w:color="BFBFBF"/>
            </w:tcBorders>
            <w:shd w:val="clear" w:color="auto" w:fill="auto"/>
            <w:noWrap/>
            <w:vAlign w:val="center"/>
            <w:hideMark/>
          </w:tcPr>
          <w:p w14:paraId="275FCD30"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31-Dic-04</w:t>
            </w:r>
          </w:p>
        </w:tc>
        <w:tc>
          <w:tcPr>
            <w:tcW w:w="549" w:type="pct"/>
            <w:tcBorders>
              <w:top w:val="nil"/>
              <w:left w:val="nil"/>
              <w:bottom w:val="single" w:sz="8" w:space="0" w:color="BFBFBF"/>
              <w:right w:val="single" w:sz="8" w:space="0" w:color="BFBFBF"/>
            </w:tcBorders>
            <w:shd w:val="clear" w:color="auto" w:fill="auto"/>
            <w:noWrap/>
            <w:vAlign w:val="center"/>
            <w:hideMark/>
          </w:tcPr>
          <w:p w14:paraId="214F84F4"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02AC484E"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815.105</w:t>
            </w:r>
          </w:p>
        </w:tc>
        <w:tc>
          <w:tcPr>
            <w:tcW w:w="549" w:type="pct"/>
            <w:tcBorders>
              <w:top w:val="nil"/>
              <w:left w:val="nil"/>
              <w:bottom w:val="single" w:sz="8" w:space="0" w:color="BFBFBF"/>
              <w:right w:val="single" w:sz="8" w:space="0" w:color="BFBFBF"/>
            </w:tcBorders>
            <w:shd w:val="clear" w:color="auto" w:fill="auto"/>
            <w:vAlign w:val="center"/>
            <w:hideMark/>
          </w:tcPr>
          <w:p w14:paraId="265E8CA3"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393.558</w:t>
            </w:r>
          </w:p>
        </w:tc>
        <w:tc>
          <w:tcPr>
            <w:tcW w:w="549" w:type="pct"/>
            <w:tcBorders>
              <w:top w:val="nil"/>
              <w:left w:val="nil"/>
              <w:bottom w:val="single" w:sz="8" w:space="0" w:color="BFBFBF"/>
              <w:right w:val="single" w:sz="8" w:space="0" w:color="BFBFBF"/>
            </w:tcBorders>
            <w:shd w:val="clear" w:color="auto" w:fill="auto"/>
            <w:noWrap/>
            <w:vAlign w:val="center"/>
            <w:hideMark/>
          </w:tcPr>
          <w:p w14:paraId="14461AD1"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9" w:type="pct"/>
            <w:tcBorders>
              <w:top w:val="nil"/>
              <w:left w:val="nil"/>
              <w:bottom w:val="single" w:sz="8" w:space="0" w:color="BFBFBF"/>
              <w:right w:val="single" w:sz="8" w:space="0" w:color="BFBFBF"/>
            </w:tcBorders>
            <w:shd w:val="clear" w:color="auto" w:fill="auto"/>
            <w:noWrap/>
            <w:vAlign w:val="center"/>
            <w:hideMark/>
          </w:tcPr>
          <w:p w14:paraId="607F86FC"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722E3A" w14:paraId="7A951377"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000000" w:fill="F2F2F2"/>
            <w:vAlign w:val="center"/>
            <w:hideMark/>
          </w:tcPr>
          <w:p w14:paraId="671F6100"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2005</w:t>
            </w:r>
          </w:p>
        </w:tc>
        <w:tc>
          <w:tcPr>
            <w:tcW w:w="549" w:type="pct"/>
            <w:tcBorders>
              <w:top w:val="nil"/>
              <w:left w:val="nil"/>
              <w:bottom w:val="single" w:sz="8" w:space="0" w:color="BFBFBF"/>
              <w:right w:val="single" w:sz="8" w:space="0" w:color="BFBFBF"/>
            </w:tcBorders>
            <w:shd w:val="clear" w:color="000000" w:fill="F2F2F2"/>
            <w:noWrap/>
            <w:vAlign w:val="center"/>
            <w:hideMark/>
          </w:tcPr>
          <w:p w14:paraId="39D932CA"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5,5</w:t>
            </w:r>
          </w:p>
        </w:tc>
        <w:tc>
          <w:tcPr>
            <w:tcW w:w="549" w:type="pct"/>
            <w:tcBorders>
              <w:top w:val="nil"/>
              <w:left w:val="nil"/>
              <w:bottom w:val="single" w:sz="8" w:space="0" w:color="BFBFBF"/>
              <w:right w:val="single" w:sz="8" w:space="0" w:color="BFBFBF"/>
            </w:tcBorders>
            <w:shd w:val="clear" w:color="000000" w:fill="F2F2F2"/>
            <w:noWrap/>
            <w:vAlign w:val="center"/>
            <w:hideMark/>
          </w:tcPr>
          <w:p w14:paraId="5C7E378A"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1-Ene-05</w:t>
            </w:r>
          </w:p>
        </w:tc>
        <w:tc>
          <w:tcPr>
            <w:tcW w:w="549" w:type="pct"/>
            <w:tcBorders>
              <w:top w:val="nil"/>
              <w:left w:val="nil"/>
              <w:bottom w:val="single" w:sz="8" w:space="0" w:color="BFBFBF"/>
              <w:right w:val="single" w:sz="8" w:space="0" w:color="BFBFBF"/>
            </w:tcBorders>
            <w:shd w:val="clear" w:color="000000" w:fill="F2F2F2"/>
            <w:noWrap/>
            <w:vAlign w:val="center"/>
            <w:hideMark/>
          </w:tcPr>
          <w:p w14:paraId="71257FE6"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31-Dic-05</w:t>
            </w:r>
          </w:p>
        </w:tc>
        <w:tc>
          <w:tcPr>
            <w:tcW w:w="549" w:type="pct"/>
            <w:tcBorders>
              <w:top w:val="nil"/>
              <w:left w:val="nil"/>
              <w:bottom w:val="single" w:sz="8" w:space="0" w:color="BFBFBF"/>
              <w:right w:val="single" w:sz="8" w:space="0" w:color="BFBFBF"/>
            </w:tcBorders>
            <w:shd w:val="clear" w:color="000000" w:fill="F2F2F2"/>
            <w:noWrap/>
            <w:vAlign w:val="center"/>
            <w:hideMark/>
          </w:tcPr>
          <w:p w14:paraId="46A8816E"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497A41EF"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859.935</w:t>
            </w:r>
          </w:p>
        </w:tc>
        <w:tc>
          <w:tcPr>
            <w:tcW w:w="549" w:type="pct"/>
            <w:tcBorders>
              <w:top w:val="nil"/>
              <w:left w:val="nil"/>
              <w:bottom w:val="single" w:sz="8" w:space="0" w:color="BFBFBF"/>
              <w:right w:val="single" w:sz="8" w:space="0" w:color="BFBFBF"/>
            </w:tcBorders>
            <w:shd w:val="clear" w:color="auto" w:fill="auto"/>
            <w:vAlign w:val="center"/>
            <w:hideMark/>
          </w:tcPr>
          <w:p w14:paraId="72405A05"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415.204</w:t>
            </w:r>
          </w:p>
        </w:tc>
        <w:tc>
          <w:tcPr>
            <w:tcW w:w="549" w:type="pct"/>
            <w:tcBorders>
              <w:top w:val="nil"/>
              <w:left w:val="nil"/>
              <w:bottom w:val="single" w:sz="8" w:space="0" w:color="BFBFBF"/>
              <w:right w:val="single" w:sz="8" w:space="0" w:color="BFBFBF"/>
            </w:tcBorders>
            <w:shd w:val="clear" w:color="000000" w:fill="F2F2F2"/>
            <w:noWrap/>
            <w:vAlign w:val="center"/>
            <w:hideMark/>
          </w:tcPr>
          <w:p w14:paraId="29CA56BF"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9" w:type="pct"/>
            <w:tcBorders>
              <w:top w:val="nil"/>
              <w:left w:val="nil"/>
              <w:bottom w:val="single" w:sz="8" w:space="0" w:color="BFBFBF"/>
              <w:right w:val="single" w:sz="8" w:space="0" w:color="BFBFBF"/>
            </w:tcBorders>
            <w:shd w:val="clear" w:color="000000" w:fill="F2F2F2"/>
            <w:noWrap/>
            <w:vAlign w:val="center"/>
            <w:hideMark/>
          </w:tcPr>
          <w:p w14:paraId="526EAAA3"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722E3A" w14:paraId="5EEA853B"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auto" w:fill="auto"/>
            <w:vAlign w:val="center"/>
            <w:hideMark/>
          </w:tcPr>
          <w:p w14:paraId="4418BDC8"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2006</w:t>
            </w:r>
          </w:p>
        </w:tc>
        <w:tc>
          <w:tcPr>
            <w:tcW w:w="549" w:type="pct"/>
            <w:tcBorders>
              <w:top w:val="nil"/>
              <w:left w:val="nil"/>
              <w:bottom w:val="single" w:sz="8" w:space="0" w:color="BFBFBF"/>
              <w:right w:val="single" w:sz="8" w:space="0" w:color="BFBFBF"/>
            </w:tcBorders>
            <w:shd w:val="clear" w:color="auto" w:fill="auto"/>
            <w:noWrap/>
            <w:vAlign w:val="center"/>
            <w:hideMark/>
          </w:tcPr>
          <w:p w14:paraId="04357DBF"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4,85</w:t>
            </w:r>
          </w:p>
        </w:tc>
        <w:tc>
          <w:tcPr>
            <w:tcW w:w="549" w:type="pct"/>
            <w:tcBorders>
              <w:top w:val="nil"/>
              <w:left w:val="nil"/>
              <w:bottom w:val="single" w:sz="8" w:space="0" w:color="BFBFBF"/>
              <w:right w:val="single" w:sz="8" w:space="0" w:color="BFBFBF"/>
            </w:tcBorders>
            <w:shd w:val="clear" w:color="auto" w:fill="auto"/>
            <w:noWrap/>
            <w:vAlign w:val="center"/>
            <w:hideMark/>
          </w:tcPr>
          <w:p w14:paraId="1325C4EF"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1-Ene-06</w:t>
            </w:r>
          </w:p>
        </w:tc>
        <w:tc>
          <w:tcPr>
            <w:tcW w:w="549" w:type="pct"/>
            <w:tcBorders>
              <w:top w:val="nil"/>
              <w:left w:val="nil"/>
              <w:bottom w:val="single" w:sz="8" w:space="0" w:color="BFBFBF"/>
              <w:right w:val="single" w:sz="8" w:space="0" w:color="BFBFBF"/>
            </w:tcBorders>
            <w:shd w:val="clear" w:color="auto" w:fill="auto"/>
            <w:noWrap/>
            <w:vAlign w:val="center"/>
            <w:hideMark/>
          </w:tcPr>
          <w:p w14:paraId="2B00AF4F"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31-Dic-06</w:t>
            </w:r>
          </w:p>
        </w:tc>
        <w:tc>
          <w:tcPr>
            <w:tcW w:w="549" w:type="pct"/>
            <w:tcBorders>
              <w:top w:val="nil"/>
              <w:left w:val="nil"/>
              <w:bottom w:val="single" w:sz="8" w:space="0" w:color="BFBFBF"/>
              <w:right w:val="single" w:sz="8" w:space="0" w:color="BFBFBF"/>
            </w:tcBorders>
            <w:shd w:val="clear" w:color="auto" w:fill="auto"/>
            <w:noWrap/>
            <w:vAlign w:val="center"/>
            <w:hideMark/>
          </w:tcPr>
          <w:p w14:paraId="5452432A"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72E77773"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901.642</w:t>
            </w:r>
          </w:p>
        </w:tc>
        <w:tc>
          <w:tcPr>
            <w:tcW w:w="549" w:type="pct"/>
            <w:tcBorders>
              <w:top w:val="nil"/>
              <w:left w:val="nil"/>
              <w:bottom w:val="single" w:sz="8" w:space="0" w:color="BFBFBF"/>
              <w:right w:val="single" w:sz="8" w:space="0" w:color="BFBFBF"/>
            </w:tcBorders>
            <w:shd w:val="clear" w:color="auto" w:fill="auto"/>
            <w:vAlign w:val="center"/>
            <w:hideMark/>
          </w:tcPr>
          <w:p w14:paraId="34DE64C6"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435.341</w:t>
            </w:r>
          </w:p>
        </w:tc>
        <w:tc>
          <w:tcPr>
            <w:tcW w:w="549" w:type="pct"/>
            <w:tcBorders>
              <w:top w:val="nil"/>
              <w:left w:val="nil"/>
              <w:bottom w:val="single" w:sz="8" w:space="0" w:color="BFBFBF"/>
              <w:right w:val="single" w:sz="8" w:space="0" w:color="BFBFBF"/>
            </w:tcBorders>
            <w:shd w:val="clear" w:color="auto" w:fill="auto"/>
            <w:noWrap/>
            <w:vAlign w:val="center"/>
            <w:hideMark/>
          </w:tcPr>
          <w:p w14:paraId="52CCCC48"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9" w:type="pct"/>
            <w:tcBorders>
              <w:top w:val="nil"/>
              <w:left w:val="nil"/>
              <w:bottom w:val="single" w:sz="8" w:space="0" w:color="BFBFBF"/>
              <w:right w:val="single" w:sz="8" w:space="0" w:color="BFBFBF"/>
            </w:tcBorders>
            <w:shd w:val="clear" w:color="auto" w:fill="auto"/>
            <w:noWrap/>
            <w:vAlign w:val="center"/>
            <w:hideMark/>
          </w:tcPr>
          <w:p w14:paraId="15C5C385"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r>
      <w:tr w:rsidR="00722E3A" w14:paraId="1C4B3E1F"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000000" w:fill="F2F2F2"/>
            <w:vAlign w:val="center"/>
            <w:hideMark/>
          </w:tcPr>
          <w:p w14:paraId="6605FFF3"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2007</w:t>
            </w:r>
          </w:p>
        </w:tc>
        <w:tc>
          <w:tcPr>
            <w:tcW w:w="549" w:type="pct"/>
            <w:tcBorders>
              <w:top w:val="nil"/>
              <w:left w:val="nil"/>
              <w:bottom w:val="single" w:sz="8" w:space="0" w:color="BFBFBF"/>
              <w:right w:val="single" w:sz="8" w:space="0" w:color="BFBFBF"/>
            </w:tcBorders>
            <w:shd w:val="clear" w:color="000000" w:fill="F2F2F2"/>
            <w:noWrap/>
            <w:vAlign w:val="center"/>
            <w:hideMark/>
          </w:tcPr>
          <w:p w14:paraId="0F38ED1D"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4,48</w:t>
            </w:r>
          </w:p>
        </w:tc>
        <w:tc>
          <w:tcPr>
            <w:tcW w:w="549" w:type="pct"/>
            <w:tcBorders>
              <w:top w:val="nil"/>
              <w:left w:val="nil"/>
              <w:bottom w:val="single" w:sz="8" w:space="0" w:color="BFBFBF"/>
              <w:right w:val="single" w:sz="8" w:space="0" w:color="BFBFBF"/>
            </w:tcBorders>
            <w:shd w:val="clear" w:color="000000" w:fill="F2F2F2"/>
            <w:noWrap/>
            <w:vAlign w:val="center"/>
            <w:hideMark/>
          </w:tcPr>
          <w:p w14:paraId="15ED313A"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1-Ene-07</w:t>
            </w:r>
          </w:p>
        </w:tc>
        <w:tc>
          <w:tcPr>
            <w:tcW w:w="549" w:type="pct"/>
            <w:tcBorders>
              <w:top w:val="nil"/>
              <w:left w:val="nil"/>
              <w:bottom w:val="single" w:sz="8" w:space="0" w:color="BFBFBF"/>
              <w:right w:val="single" w:sz="8" w:space="0" w:color="BFBFBF"/>
            </w:tcBorders>
            <w:shd w:val="clear" w:color="000000" w:fill="F2F2F2"/>
            <w:noWrap/>
            <w:vAlign w:val="center"/>
            <w:hideMark/>
          </w:tcPr>
          <w:p w14:paraId="478640AE"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31-Dic-07</w:t>
            </w:r>
          </w:p>
        </w:tc>
        <w:tc>
          <w:tcPr>
            <w:tcW w:w="549" w:type="pct"/>
            <w:tcBorders>
              <w:top w:val="nil"/>
              <w:left w:val="nil"/>
              <w:bottom w:val="single" w:sz="8" w:space="0" w:color="BFBFBF"/>
              <w:right w:val="single" w:sz="8" w:space="0" w:color="BFBFBF"/>
            </w:tcBorders>
            <w:shd w:val="clear" w:color="000000" w:fill="F2F2F2"/>
            <w:noWrap/>
            <w:vAlign w:val="center"/>
            <w:hideMark/>
          </w:tcPr>
          <w:p w14:paraId="046C3F69"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9,4</w:t>
            </w:r>
          </w:p>
        </w:tc>
        <w:tc>
          <w:tcPr>
            <w:tcW w:w="549" w:type="pct"/>
            <w:tcBorders>
              <w:top w:val="nil"/>
              <w:left w:val="nil"/>
              <w:bottom w:val="single" w:sz="8" w:space="0" w:color="BFBFBF"/>
              <w:right w:val="single" w:sz="8" w:space="0" w:color="BFBFBF"/>
            </w:tcBorders>
            <w:shd w:val="clear" w:color="auto" w:fill="auto"/>
            <w:vAlign w:val="center"/>
            <w:hideMark/>
          </w:tcPr>
          <w:p w14:paraId="47C95DB6"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942.036</w:t>
            </w:r>
          </w:p>
        </w:tc>
        <w:tc>
          <w:tcPr>
            <w:tcW w:w="549" w:type="pct"/>
            <w:tcBorders>
              <w:top w:val="nil"/>
              <w:left w:val="nil"/>
              <w:bottom w:val="single" w:sz="8" w:space="0" w:color="BFBFBF"/>
              <w:right w:val="single" w:sz="8" w:space="0" w:color="BFBFBF"/>
            </w:tcBorders>
            <w:shd w:val="clear" w:color="auto" w:fill="auto"/>
            <w:vAlign w:val="center"/>
            <w:hideMark/>
          </w:tcPr>
          <w:p w14:paraId="131CDC4C"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454.844</w:t>
            </w:r>
          </w:p>
        </w:tc>
        <w:tc>
          <w:tcPr>
            <w:tcW w:w="549" w:type="pct"/>
            <w:tcBorders>
              <w:top w:val="nil"/>
              <w:left w:val="nil"/>
              <w:bottom w:val="single" w:sz="8" w:space="0" w:color="BFBFBF"/>
              <w:right w:val="single" w:sz="8" w:space="0" w:color="BFBFBF"/>
            </w:tcBorders>
            <w:shd w:val="clear" w:color="000000" w:fill="F2F2F2"/>
            <w:noWrap/>
            <w:vAlign w:val="center"/>
            <w:hideMark/>
          </w:tcPr>
          <w:p w14:paraId="553C0688"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9" w:type="pct"/>
            <w:tcBorders>
              <w:top w:val="nil"/>
              <w:left w:val="nil"/>
              <w:bottom w:val="single" w:sz="8" w:space="0" w:color="BFBFBF"/>
              <w:right w:val="single" w:sz="8" w:space="0" w:color="BFBFBF"/>
            </w:tcBorders>
            <w:shd w:val="clear" w:color="000000" w:fill="F2F2F2"/>
            <w:noWrap/>
            <w:vAlign w:val="center"/>
            <w:hideMark/>
          </w:tcPr>
          <w:p w14:paraId="7AD36EB6" w14:textId="77777777" w:rsidR="00722E3A" w:rsidRDefault="00722E3A">
            <w:pPr>
              <w:rPr>
                <w:rFonts w:ascii="Calibri Light" w:eastAsia="Times New Roman" w:hAnsi="Calibri Light"/>
                <w:color w:val="000000"/>
                <w:sz w:val="16"/>
                <w:szCs w:val="16"/>
              </w:rPr>
            </w:pPr>
            <w:r>
              <w:rPr>
                <w:rFonts w:ascii="Calibri Light" w:eastAsia="Times New Roman" w:hAnsi="Calibri Light"/>
                <w:color w:val="000000"/>
                <w:sz w:val="16"/>
                <w:szCs w:val="16"/>
              </w:rPr>
              <w:t> </w:t>
            </w:r>
          </w:p>
        </w:tc>
      </w:tr>
      <w:tr w:rsidR="00722E3A" w14:paraId="27B5A380"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auto" w:fill="auto"/>
            <w:vAlign w:val="center"/>
            <w:hideMark/>
          </w:tcPr>
          <w:p w14:paraId="0D9AE46F"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2008</w:t>
            </w:r>
          </w:p>
        </w:tc>
        <w:tc>
          <w:tcPr>
            <w:tcW w:w="549" w:type="pct"/>
            <w:tcBorders>
              <w:top w:val="nil"/>
              <w:left w:val="nil"/>
              <w:bottom w:val="single" w:sz="8" w:space="0" w:color="BFBFBF"/>
              <w:right w:val="single" w:sz="8" w:space="0" w:color="BFBFBF"/>
            </w:tcBorders>
            <w:shd w:val="clear" w:color="auto" w:fill="auto"/>
            <w:noWrap/>
            <w:vAlign w:val="center"/>
            <w:hideMark/>
          </w:tcPr>
          <w:p w14:paraId="0A3A4082"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4,48</w:t>
            </w:r>
          </w:p>
        </w:tc>
        <w:tc>
          <w:tcPr>
            <w:tcW w:w="549" w:type="pct"/>
            <w:tcBorders>
              <w:top w:val="nil"/>
              <w:left w:val="nil"/>
              <w:bottom w:val="single" w:sz="8" w:space="0" w:color="BFBFBF"/>
              <w:right w:val="single" w:sz="8" w:space="0" w:color="BFBFBF"/>
            </w:tcBorders>
            <w:shd w:val="clear" w:color="auto" w:fill="auto"/>
            <w:noWrap/>
            <w:vAlign w:val="center"/>
            <w:hideMark/>
          </w:tcPr>
          <w:p w14:paraId="77C967F5"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1-Ene-08</w:t>
            </w:r>
          </w:p>
        </w:tc>
        <w:tc>
          <w:tcPr>
            <w:tcW w:w="549" w:type="pct"/>
            <w:tcBorders>
              <w:top w:val="nil"/>
              <w:left w:val="nil"/>
              <w:bottom w:val="single" w:sz="8" w:space="0" w:color="BFBFBF"/>
              <w:right w:val="single" w:sz="8" w:space="0" w:color="BFBFBF"/>
            </w:tcBorders>
            <w:shd w:val="clear" w:color="auto" w:fill="auto"/>
            <w:noWrap/>
            <w:vAlign w:val="center"/>
            <w:hideMark/>
          </w:tcPr>
          <w:p w14:paraId="04A60CB5"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31-Dic-08</w:t>
            </w:r>
          </w:p>
        </w:tc>
        <w:tc>
          <w:tcPr>
            <w:tcW w:w="549" w:type="pct"/>
            <w:tcBorders>
              <w:top w:val="nil"/>
              <w:left w:val="nil"/>
              <w:bottom w:val="single" w:sz="8" w:space="0" w:color="BFBFBF"/>
              <w:right w:val="single" w:sz="8" w:space="0" w:color="BFBFBF"/>
            </w:tcBorders>
            <w:shd w:val="clear" w:color="auto" w:fill="auto"/>
            <w:noWrap/>
            <w:vAlign w:val="center"/>
            <w:hideMark/>
          </w:tcPr>
          <w:p w14:paraId="7142220A"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4,6</w:t>
            </w:r>
          </w:p>
        </w:tc>
        <w:tc>
          <w:tcPr>
            <w:tcW w:w="549" w:type="pct"/>
            <w:tcBorders>
              <w:top w:val="nil"/>
              <w:left w:val="nil"/>
              <w:bottom w:val="single" w:sz="8" w:space="0" w:color="BFBFBF"/>
              <w:right w:val="single" w:sz="8" w:space="0" w:color="BFBFBF"/>
            </w:tcBorders>
            <w:shd w:val="clear" w:color="auto" w:fill="auto"/>
            <w:vAlign w:val="center"/>
            <w:hideMark/>
          </w:tcPr>
          <w:p w14:paraId="1120D2DF"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984.239</w:t>
            </w:r>
          </w:p>
        </w:tc>
        <w:tc>
          <w:tcPr>
            <w:tcW w:w="549" w:type="pct"/>
            <w:tcBorders>
              <w:top w:val="nil"/>
              <w:left w:val="nil"/>
              <w:bottom w:val="single" w:sz="8" w:space="0" w:color="BFBFBF"/>
              <w:right w:val="single" w:sz="8" w:space="0" w:color="BFBFBF"/>
            </w:tcBorders>
            <w:shd w:val="clear" w:color="auto" w:fill="auto"/>
            <w:vAlign w:val="center"/>
            <w:hideMark/>
          </w:tcPr>
          <w:p w14:paraId="33466498"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475.221</w:t>
            </w:r>
          </w:p>
        </w:tc>
        <w:tc>
          <w:tcPr>
            <w:tcW w:w="549" w:type="pct"/>
            <w:tcBorders>
              <w:top w:val="nil"/>
              <w:left w:val="nil"/>
              <w:bottom w:val="single" w:sz="8" w:space="0" w:color="BFBFBF"/>
              <w:right w:val="single" w:sz="8" w:space="0" w:color="BFBFBF"/>
            </w:tcBorders>
            <w:shd w:val="clear" w:color="auto" w:fill="auto"/>
            <w:noWrap/>
            <w:vAlign w:val="center"/>
            <w:hideMark/>
          </w:tcPr>
          <w:p w14:paraId="2E8DDBCF"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609" w:type="pct"/>
            <w:tcBorders>
              <w:top w:val="nil"/>
              <w:left w:val="nil"/>
              <w:bottom w:val="single" w:sz="8" w:space="0" w:color="BFBFBF"/>
              <w:right w:val="single" w:sz="8" w:space="0" w:color="BFBFBF"/>
            </w:tcBorders>
            <w:shd w:val="clear" w:color="auto" w:fill="auto"/>
            <w:noWrap/>
            <w:vAlign w:val="center"/>
            <w:hideMark/>
          </w:tcPr>
          <w:p w14:paraId="13365DB5" w14:textId="77777777" w:rsidR="00722E3A" w:rsidRDefault="00722E3A">
            <w:pPr>
              <w:rPr>
                <w:rFonts w:ascii="Calibri Light" w:eastAsia="Times New Roman" w:hAnsi="Calibri Light"/>
                <w:color w:val="000000"/>
                <w:sz w:val="16"/>
                <w:szCs w:val="16"/>
              </w:rPr>
            </w:pPr>
            <w:r>
              <w:rPr>
                <w:rFonts w:ascii="Calibri Light" w:eastAsia="Times New Roman" w:hAnsi="Calibri Light"/>
                <w:color w:val="000000"/>
                <w:sz w:val="16"/>
                <w:szCs w:val="16"/>
              </w:rPr>
              <w:t> </w:t>
            </w:r>
          </w:p>
        </w:tc>
      </w:tr>
      <w:tr w:rsidR="00722E3A" w14:paraId="584EDD5E"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000000" w:fill="F2F2F2"/>
            <w:vAlign w:val="center"/>
            <w:hideMark/>
          </w:tcPr>
          <w:p w14:paraId="7E4E288F"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2009</w:t>
            </w:r>
          </w:p>
        </w:tc>
        <w:tc>
          <w:tcPr>
            <w:tcW w:w="549" w:type="pct"/>
            <w:tcBorders>
              <w:top w:val="nil"/>
              <w:left w:val="nil"/>
              <w:bottom w:val="single" w:sz="8" w:space="0" w:color="BFBFBF"/>
              <w:right w:val="single" w:sz="8" w:space="0" w:color="BFBFBF"/>
            </w:tcBorders>
            <w:shd w:val="clear" w:color="000000" w:fill="F2F2F2"/>
            <w:noWrap/>
            <w:vAlign w:val="center"/>
            <w:hideMark/>
          </w:tcPr>
          <w:p w14:paraId="1776E598"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5,69</w:t>
            </w:r>
          </w:p>
        </w:tc>
        <w:tc>
          <w:tcPr>
            <w:tcW w:w="549" w:type="pct"/>
            <w:tcBorders>
              <w:top w:val="nil"/>
              <w:left w:val="nil"/>
              <w:bottom w:val="single" w:sz="8" w:space="0" w:color="BFBFBF"/>
              <w:right w:val="single" w:sz="8" w:space="0" w:color="BFBFBF"/>
            </w:tcBorders>
            <w:shd w:val="clear" w:color="000000" w:fill="F2F2F2"/>
            <w:noWrap/>
            <w:vAlign w:val="center"/>
            <w:hideMark/>
          </w:tcPr>
          <w:p w14:paraId="4752C492"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1-Ene-09</w:t>
            </w:r>
          </w:p>
        </w:tc>
        <w:tc>
          <w:tcPr>
            <w:tcW w:w="549" w:type="pct"/>
            <w:tcBorders>
              <w:top w:val="nil"/>
              <w:left w:val="nil"/>
              <w:bottom w:val="single" w:sz="8" w:space="0" w:color="BFBFBF"/>
              <w:right w:val="single" w:sz="8" w:space="0" w:color="BFBFBF"/>
            </w:tcBorders>
            <w:shd w:val="clear" w:color="000000" w:fill="F2F2F2"/>
            <w:noWrap/>
            <w:vAlign w:val="center"/>
            <w:hideMark/>
          </w:tcPr>
          <w:p w14:paraId="4D4BF266"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31-Dic-09</w:t>
            </w:r>
          </w:p>
        </w:tc>
        <w:tc>
          <w:tcPr>
            <w:tcW w:w="549" w:type="pct"/>
            <w:tcBorders>
              <w:top w:val="nil"/>
              <w:left w:val="nil"/>
              <w:bottom w:val="single" w:sz="8" w:space="0" w:color="BFBFBF"/>
              <w:right w:val="single" w:sz="8" w:space="0" w:color="BFBFBF"/>
            </w:tcBorders>
            <w:shd w:val="clear" w:color="000000" w:fill="F2F2F2"/>
            <w:noWrap/>
            <w:vAlign w:val="center"/>
            <w:hideMark/>
          </w:tcPr>
          <w:p w14:paraId="759F1954"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739BA964"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1.040.242</w:t>
            </w:r>
          </w:p>
        </w:tc>
        <w:tc>
          <w:tcPr>
            <w:tcW w:w="549" w:type="pct"/>
            <w:tcBorders>
              <w:top w:val="nil"/>
              <w:left w:val="nil"/>
              <w:bottom w:val="single" w:sz="8" w:space="0" w:color="BFBFBF"/>
              <w:right w:val="single" w:sz="8" w:space="0" w:color="BFBFBF"/>
            </w:tcBorders>
            <w:shd w:val="clear" w:color="000000" w:fill="F2F2F2"/>
            <w:noWrap/>
            <w:vAlign w:val="center"/>
            <w:hideMark/>
          </w:tcPr>
          <w:p w14:paraId="35BE6787"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lang w:val="es-CO"/>
              </w:rPr>
              <w:t>$928.558</w:t>
            </w:r>
          </w:p>
        </w:tc>
        <w:tc>
          <w:tcPr>
            <w:tcW w:w="549" w:type="pct"/>
            <w:tcBorders>
              <w:top w:val="nil"/>
              <w:left w:val="nil"/>
              <w:bottom w:val="single" w:sz="8" w:space="0" w:color="BFBFBF"/>
              <w:right w:val="single" w:sz="8" w:space="0" w:color="BFBFBF"/>
            </w:tcBorders>
            <w:shd w:val="clear" w:color="000000" w:fill="F2F2F2"/>
            <w:noWrap/>
            <w:vAlign w:val="center"/>
            <w:hideMark/>
          </w:tcPr>
          <w:p w14:paraId="649665CE"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12</w:t>
            </w:r>
          </w:p>
        </w:tc>
        <w:tc>
          <w:tcPr>
            <w:tcW w:w="609" w:type="pct"/>
            <w:tcBorders>
              <w:top w:val="nil"/>
              <w:left w:val="nil"/>
              <w:bottom w:val="single" w:sz="8" w:space="0" w:color="BFBFBF"/>
              <w:right w:val="single" w:sz="8" w:space="0" w:color="BFBFBF"/>
            </w:tcBorders>
            <w:shd w:val="clear" w:color="000000" w:fill="F2F2F2"/>
            <w:noWrap/>
            <w:vAlign w:val="center"/>
            <w:hideMark/>
          </w:tcPr>
          <w:p w14:paraId="78CC7FC7"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223.368</w:t>
            </w:r>
          </w:p>
        </w:tc>
      </w:tr>
      <w:tr w:rsidR="00722E3A" w14:paraId="5E3F8FAC"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auto" w:fill="auto"/>
            <w:vAlign w:val="center"/>
            <w:hideMark/>
          </w:tcPr>
          <w:p w14:paraId="648F4486"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2010</w:t>
            </w:r>
          </w:p>
        </w:tc>
        <w:tc>
          <w:tcPr>
            <w:tcW w:w="549" w:type="pct"/>
            <w:tcBorders>
              <w:top w:val="nil"/>
              <w:left w:val="nil"/>
              <w:bottom w:val="single" w:sz="8" w:space="0" w:color="BFBFBF"/>
              <w:right w:val="single" w:sz="8" w:space="0" w:color="BFBFBF"/>
            </w:tcBorders>
            <w:shd w:val="clear" w:color="auto" w:fill="auto"/>
            <w:noWrap/>
            <w:vAlign w:val="center"/>
            <w:hideMark/>
          </w:tcPr>
          <w:p w14:paraId="6744BFAA"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2</w:t>
            </w:r>
          </w:p>
        </w:tc>
        <w:tc>
          <w:tcPr>
            <w:tcW w:w="549" w:type="pct"/>
            <w:tcBorders>
              <w:top w:val="nil"/>
              <w:left w:val="nil"/>
              <w:bottom w:val="single" w:sz="8" w:space="0" w:color="BFBFBF"/>
              <w:right w:val="single" w:sz="8" w:space="0" w:color="BFBFBF"/>
            </w:tcBorders>
            <w:shd w:val="clear" w:color="auto" w:fill="auto"/>
            <w:noWrap/>
            <w:vAlign w:val="center"/>
            <w:hideMark/>
          </w:tcPr>
          <w:p w14:paraId="5379C7AE"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1-Ene-10</w:t>
            </w:r>
          </w:p>
        </w:tc>
        <w:tc>
          <w:tcPr>
            <w:tcW w:w="549" w:type="pct"/>
            <w:tcBorders>
              <w:top w:val="nil"/>
              <w:left w:val="nil"/>
              <w:bottom w:val="single" w:sz="8" w:space="0" w:color="BFBFBF"/>
              <w:right w:val="single" w:sz="8" w:space="0" w:color="BFBFBF"/>
            </w:tcBorders>
            <w:shd w:val="clear" w:color="auto" w:fill="auto"/>
            <w:noWrap/>
            <w:vAlign w:val="center"/>
            <w:hideMark/>
          </w:tcPr>
          <w:p w14:paraId="01EE3FC6"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31-Dic-10</w:t>
            </w:r>
          </w:p>
        </w:tc>
        <w:tc>
          <w:tcPr>
            <w:tcW w:w="549" w:type="pct"/>
            <w:tcBorders>
              <w:top w:val="nil"/>
              <w:left w:val="nil"/>
              <w:bottom w:val="single" w:sz="8" w:space="0" w:color="BFBFBF"/>
              <w:right w:val="single" w:sz="8" w:space="0" w:color="BFBFBF"/>
            </w:tcBorders>
            <w:shd w:val="clear" w:color="auto" w:fill="auto"/>
            <w:noWrap/>
            <w:vAlign w:val="center"/>
            <w:hideMark/>
          </w:tcPr>
          <w:p w14:paraId="2C112F13"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2A47C2D3"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1.061.047</w:t>
            </w:r>
          </w:p>
        </w:tc>
        <w:tc>
          <w:tcPr>
            <w:tcW w:w="549" w:type="pct"/>
            <w:tcBorders>
              <w:top w:val="nil"/>
              <w:left w:val="nil"/>
              <w:bottom w:val="single" w:sz="8" w:space="0" w:color="BFBFBF"/>
              <w:right w:val="single" w:sz="8" w:space="0" w:color="BFBFBF"/>
            </w:tcBorders>
            <w:shd w:val="clear" w:color="auto" w:fill="auto"/>
            <w:vAlign w:val="center"/>
            <w:hideMark/>
          </w:tcPr>
          <w:p w14:paraId="1E09D7BF"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947.129</w:t>
            </w:r>
          </w:p>
        </w:tc>
        <w:tc>
          <w:tcPr>
            <w:tcW w:w="549" w:type="pct"/>
            <w:tcBorders>
              <w:top w:val="nil"/>
              <w:left w:val="nil"/>
              <w:bottom w:val="single" w:sz="8" w:space="0" w:color="BFBFBF"/>
              <w:right w:val="single" w:sz="8" w:space="0" w:color="BFBFBF"/>
            </w:tcBorders>
            <w:shd w:val="clear" w:color="auto" w:fill="auto"/>
            <w:noWrap/>
            <w:vAlign w:val="center"/>
            <w:hideMark/>
          </w:tcPr>
          <w:p w14:paraId="7AA66B9D"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9" w:type="pct"/>
            <w:tcBorders>
              <w:top w:val="nil"/>
              <w:left w:val="nil"/>
              <w:bottom w:val="single" w:sz="8" w:space="0" w:color="BFBFBF"/>
              <w:right w:val="single" w:sz="8" w:space="0" w:color="BFBFBF"/>
            </w:tcBorders>
            <w:shd w:val="clear" w:color="auto" w:fill="auto"/>
            <w:noWrap/>
            <w:vAlign w:val="center"/>
            <w:hideMark/>
          </w:tcPr>
          <w:p w14:paraId="5D7B4CD6"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1.594.852</w:t>
            </w:r>
          </w:p>
        </w:tc>
      </w:tr>
      <w:tr w:rsidR="00722E3A" w14:paraId="27EC2585"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000000" w:fill="F2F2F2"/>
            <w:vAlign w:val="center"/>
            <w:hideMark/>
          </w:tcPr>
          <w:p w14:paraId="4777A2D5"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2011</w:t>
            </w:r>
          </w:p>
        </w:tc>
        <w:tc>
          <w:tcPr>
            <w:tcW w:w="549" w:type="pct"/>
            <w:tcBorders>
              <w:top w:val="nil"/>
              <w:left w:val="nil"/>
              <w:bottom w:val="single" w:sz="8" w:space="0" w:color="BFBFBF"/>
              <w:right w:val="single" w:sz="8" w:space="0" w:color="BFBFBF"/>
            </w:tcBorders>
            <w:shd w:val="clear" w:color="000000" w:fill="F2F2F2"/>
            <w:noWrap/>
            <w:vAlign w:val="center"/>
            <w:hideMark/>
          </w:tcPr>
          <w:p w14:paraId="53AEAE0E"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3,17</w:t>
            </w:r>
          </w:p>
        </w:tc>
        <w:tc>
          <w:tcPr>
            <w:tcW w:w="549" w:type="pct"/>
            <w:tcBorders>
              <w:top w:val="nil"/>
              <w:left w:val="nil"/>
              <w:bottom w:val="single" w:sz="8" w:space="0" w:color="BFBFBF"/>
              <w:right w:val="single" w:sz="8" w:space="0" w:color="BFBFBF"/>
            </w:tcBorders>
            <w:shd w:val="clear" w:color="000000" w:fill="F2F2F2"/>
            <w:noWrap/>
            <w:vAlign w:val="center"/>
            <w:hideMark/>
          </w:tcPr>
          <w:p w14:paraId="6F581F68"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1-Ene-11</w:t>
            </w:r>
          </w:p>
        </w:tc>
        <w:tc>
          <w:tcPr>
            <w:tcW w:w="549" w:type="pct"/>
            <w:tcBorders>
              <w:top w:val="nil"/>
              <w:left w:val="nil"/>
              <w:bottom w:val="single" w:sz="8" w:space="0" w:color="BFBFBF"/>
              <w:right w:val="single" w:sz="8" w:space="0" w:color="BFBFBF"/>
            </w:tcBorders>
            <w:shd w:val="clear" w:color="000000" w:fill="F2F2F2"/>
            <w:noWrap/>
            <w:vAlign w:val="center"/>
            <w:hideMark/>
          </w:tcPr>
          <w:p w14:paraId="22B9CE32"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31-Dic-11</w:t>
            </w:r>
          </w:p>
        </w:tc>
        <w:tc>
          <w:tcPr>
            <w:tcW w:w="549" w:type="pct"/>
            <w:tcBorders>
              <w:top w:val="nil"/>
              <w:left w:val="nil"/>
              <w:bottom w:val="single" w:sz="8" w:space="0" w:color="BFBFBF"/>
              <w:right w:val="single" w:sz="8" w:space="0" w:color="BFBFBF"/>
            </w:tcBorders>
            <w:shd w:val="clear" w:color="000000" w:fill="F2F2F2"/>
            <w:noWrap/>
            <w:vAlign w:val="center"/>
            <w:hideMark/>
          </w:tcPr>
          <w:p w14:paraId="4D281FEB"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175D465A"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1.094.682</w:t>
            </w:r>
          </w:p>
        </w:tc>
        <w:tc>
          <w:tcPr>
            <w:tcW w:w="549" w:type="pct"/>
            <w:tcBorders>
              <w:top w:val="nil"/>
              <w:left w:val="nil"/>
              <w:bottom w:val="single" w:sz="8" w:space="0" w:color="BFBFBF"/>
              <w:right w:val="single" w:sz="8" w:space="0" w:color="BFBFBF"/>
            </w:tcBorders>
            <w:shd w:val="clear" w:color="000000" w:fill="F2F2F2"/>
            <w:vAlign w:val="center"/>
            <w:hideMark/>
          </w:tcPr>
          <w:p w14:paraId="7060A536"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977.165</w:t>
            </w:r>
          </w:p>
        </w:tc>
        <w:tc>
          <w:tcPr>
            <w:tcW w:w="549" w:type="pct"/>
            <w:tcBorders>
              <w:top w:val="nil"/>
              <w:left w:val="nil"/>
              <w:bottom w:val="single" w:sz="8" w:space="0" w:color="BFBFBF"/>
              <w:right w:val="single" w:sz="8" w:space="0" w:color="BFBFBF"/>
            </w:tcBorders>
            <w:shd w:val="clear" w:color="000000" w:fill="F2F2F2"/>
            <w:noWrap/>
            <w:vAlign w:val="center"/>
            <w:hideMark/>
          </w:tcPr>
          <w:p w14:paraId="46AF0380"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9" w:type="pct"/>
            <w:tcBorders>
              <w:top w:val="nil"/>
              <w:left w:val="nil"/>
              <w:bottom w:val="single" w:sz="8" w:space="0" w:color="BFBFBF"/>
              <w:right w:val="single" w:sz="8" w:space="0" w:color="BFBFBF"/>
            </w:tcBorders>
            <w:shd w:val="clear" w:color="auto" w:fill="auto"/>
            <w:noWrap/>
            <w:vAlign w:val="center"/>
            <w:hideMark/>
          </w:tcPr>
          <w:p w14:paraId="43261B25"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1.645.240</w:t>
            </w:r>
          </w:p>
        </w:tc>
      </w:tr>
      <w:tr w:rsidR="00722E3A" w14:paraId="4A6755F9"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auto" w:fill="auto"/>
            <w:vAlign w:val="center"/>
            <w:hideMark/>
          </w:tcPr>
          <w:p w14:paraId="2968394F"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2012</w:t>
            </w:r>
          </w:p>
        </w:tc>
        <w:tc>
          <w:tcPr>
            <w:tcW w:w="549" w:type="pct"/>
            <w:tcBorders>
              <w:top w:val="nil"/>
              <w:left w:val="nil"/>
              <w:bottom w:val="single" w:sz="8" w:space="0" w:color="BFBFBF"/>
              <w:right w:val="single" w:sz="8" w:space="0" w:color="BFBFBF"/>
            </w:tcBorders>
            <w:shd w:val="clear" w:color="auto" w:fill="auto"/>
            <w:noWrap/>
            <w:vAlign w:val="center"/>
            <w:hideMark/>
          </w:tcPr>
          <w:p w14:paraId="1E6B44F2"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3,73</w:t>
            </w:r>
          </w:p>
        </w:tc>
        <w:tc>
          <w:tcPr>
            <w:tcW w:w="549" w:type="pct"/>
            <w:tcBorders>
              <w:top w:val="nil"/>
              <w:left w:val="nil"/>
              <w:bottom w:val="single" w:sz="8" w:space="0" w:color="BFBFBF"/>
              <w:right w:val="single" w:sz="8" w:space="0" w:color="BFBFBF"/>
            </w:tcBorders>
            <w:shd w:val="clear" w:color="auto" w:fill="auto"/>
            <w:noWrap/>
            <w:vAlign w:val="center"/>
            <w:hideMark/>
          </w:tcPr>
          <w:p w14:paraId="1440C910"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1-Ene-12</w:t>
            </w:r>
          </w:p>
        </w:tc>
        <w:tc>
          <w:tcPr>
            <w:tcW w:w="549" w:type="pct"/>
            <w:tcBorders>
              <w:top w:val="nil"/>
              <w:left w:val="nil"/>
              <w:bottom w:val="single" w:sz="8" w:space="0" w:color="BFBFBF"/>
              <w:right w:val="single" w:sz="8" w:space="0" w:color="BFBFBF"/>
            </w:tcBorders>
            <w:shd w:val="clear" w:color="auto" w:fill="auto"/>
            <w:noWrap/>
            <w:vAlign w:val="center"/>
            <w:hideMark/>
          </w:tcPr>
          <w:p w14:paraId="146E39CA"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31-Dic-12</w:t>
            </w:r>
          </w:p>
        </w:tc>
        <w:tc>
          <w:tcPr>
            <w:tcW w:w="549" w:type="pct"/>
            <w:tcBorders>
              <w:top w:val="nil"/>
              <w:left w:val="nil"/>
              <w:bottom w:val="single" w:sz="8" w:space="0" w:color="BFBFBF"/>
              <w:right w:val="single" w:sz="8" w:space="0" w:color="BFBFBF"/>
            </w:tcBorders>
            <w:shd w:val="clear" w:color="auto" w:fill="auto"/>
            <w:noWrap/>
            <w:vAlign w:val="center"/>
            <w:hideMark/>
          </w:tcPr>
          <w:p w14:paraId="63ABBF17"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4ECEC4D9"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1.135.514</w:t>
            </w:r>
          </w:p>
        </w:tc>
        <w:tc>
          <w:tcPr>
            <w:tcW w:w="549" w:type="pct"/>
            <w:tcBorders>
              <w:top w:val="nil"/>
              <w:left w:val="nil"/>
              <w:bottom w:val="single" w:sz="8" w:space="0" w:color="BFBFBF"/>
              <w:right w:val="single" w:sz="8" w:space="0" w:color="BFBFBF"/>
            </w:tcBorders>
            <w:shd w:val="clear" w:color="auto" w:fill="auto"/>
            <w:vAlign w:val="center"/>
            <w:hideMark/>
          </w:tcPr>
          <w:p w14:paraId="6D629D75"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1.013.613</w:t>
            </w:r>
          </w:p>
        </w:tc>
        <w:tc>
          <w:tcPr>
            <w:tcW w:w="549" w:type="pct"/>
            <w:tcBorders>
              <w:top w:val="nil"/>
              <w:left w:val="nil"/>
              <w:bottom w:val="single" w:sz="8" w:space="0" w:color="BFBFBF"/>
              <w:right w:val="single" w:sz="8" w:space="0" w:color="BFBFBF"/>
            </w:tcBorders>
            <w:shd w:val="clear" w:color="auto" w:fill="auto"/>
            <w:noWrap/>
            <w:vAlign w:val="center"/>
            <w:hideMark/>
          </w:tcPr>
          <w:p w14:paraId="7B3F8F88"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9" w:type="pct"/>
            <w:tcBorders>
              <w:top w:val="nil"/>
              <w:left w:val="nil"/>
              <w:bottom w:val="single" w:sz="8" w:space="0" w:color="BFBFBF"/>
              <w:right w:val="single" w:sz="8" w:space="0" w:color="BFBFBF"/>
            </w:tcBorders>
            <w:shd w:val="clear" w:color="auto" w:fill="auto"/>
            <w:noWrap/>
            <w:vAlign w:val="center"/>
            <w:hideMark/>
          </w:tcPr>
          <w:p w14:paraId="50724253"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1.706.611</w:t>
            </w:r>
          </w:p>
        </w:tc>
      </w:tr>
      <w:tr w:rsidR="00722E3A" w14:paraId="65EDCC9B"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000000" w:fill="F2F2F2"/>
            <w:vAlign w:val="center"/>
            <w:hideMark/>
          </w:tcPr>
          <w:p w14:paraId="795A19E7"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2013</w:t>
            </w:r>
          </w:p>
        </w:tc>
        <w:tc>
          <w:tcPr>
            <w:tcW w:w="549" w:type="pct"/>
            <w:tcBorders>
              <w:top w:val="nil"/>
              <w:left w:val="nil"/>
              <w:bottom w:val="single" w:sz="8" w:space="0" w:color="BFBFBF"/>
              <w:right w:val="single" w:sz="8" w:space="0" w:color="BFBFBF"/>
            </w:tcBorders>
            <w:shd w:val="clear" w:color="000000" w:fill="F2F2F2"/>
            <w:noWrap/>
            <w:vAlign w:val="center"/>
            <w:hideMark/>
          </w:tcPr>
          <w:p w14:paraId="10A0BB11"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2,44</w:t>
            </w:r>
          </w:p>
        </w:tc>
        <w:tc>
          <w:tcPr>
            <w:tcW w:w="549" w:type="pct"/>
            <w:tcBorders>
              <w:top w:val="nil"/>
              <w:left w:val="nil"/>
              <w:bottom w:val="single" w:sz="8" w:space="0" w:color="BFBFBF"/>
              <w:right w:val="single" w:sz="8" w:space="0" w:color="BFBFBF"/>
            </w:tcBorders>
            <w:shd w:val="clear" w:color="000000" w:fill="F2F2F2"/>
            <w:noWrap/>
            <w:vAlign w:val="center"/>
            <w:hideMark/>
          </w:tcPr>
          <w:p w14:paraId="0135304E"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1-Ene-13</w:t>
            </w:r>
          </w:p>
        </w:tc>
        <w:tc>
          <w:tcPr>
            <w:tcW w:w="549" w:type="pct"/>
            <w:tcBorders>
              <w:top w:val="nil"/>
              <w:left w:val="nil"/>
              <w:bottom w:val="single" w:sz="8" w:space="0" w:color="BFBFBF"/>
              <w:right w:val="single" w:sz="8" w:space="0" w:color="BFBFBF"/>
            </w:tcBorders>
            <w:shd w:val="clear" w:color="000000" w:fill="F2F2F2"/>
            <w:noWrap/>
            <w:vAlign w:val="center"/>
            <w:hideMark/>
          </w:tcPr>
          <w:p w14:paraId="708ACB7E"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31-Dic-13</w:t>
            </w:r>
          </w:p>
        </w:tc>
        <w:tc>
          <w:tcPr>
            <w:tcW w:w="549" w:type="pct"/>
            <w:tcBorders>
              <w:top w:val="nil"/>
              <w:left w:val="nil"/>
              <w:bottom w:val="single" w:sz="8" w:space="0" w:color="BFBFBF"/>
              <w:right w:val="single" w:sz="8" w:space="0" w:color="BFBFBF"/>
            </w:tcBorders>
            <w:shd w:val="clear" w:color="000000" w:fill="F2F2F2"/>
            <w:noWrap/>
            <w:vAlign w:val="center"/>
            <w:hideMark/>
          </w:tcPr>
          <w:p w14:paraId="17AD9298"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14</w:t>
            </w:r>
          </w:p>
        </w:tc>
        <w:tc>
          <w:tcPr>
            <w:tcW w:w="549" w:type="pct"/>
            <w:tcBorders>
              <w:top w:val="nil"/>
              <w:left w:val="nil"/>
              <w:bottom w:val="single" w:sz="8" w:space="0" w:color="BFBFBF"/>
              <w:right w:val="single" w:sz="8" w:space="0" w:color="BFBFBF"/>
            </w:tcBorders>
            <w:shd w:val="clear" w:color="auto" w:fill="auto"/>
            <w:vAlign w:val="center"/>
            <w:hideMark/>
          </w:tcPr>
          <w:p w14:paraId="78DD8CEF"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1.163.220</w:t>
            </w:r>
          </w:p>
        </w:tc>
        <w:tc>
          <w:tcPr>
            <w:tcW w:w="549" w:type="pct"/>
            <w:tcBorders>
              <w:top w:val="nil"/>
              <w:left w:val="nil"/>
              <w:bottom w:val="single" w:sz="8" w:space="0" w:color="BFBFBF"/>
              <w:right w:val="single" w:sz="8" w:space="0" w:color="BFBFBF"/>
            </w:tcBorders>
            <w:shd w:val="clear" w:color="000000" w:fill="F2F2F2"/>
            <w:vAlign w:val="center"/>
            <w:hideMark/>
          </w:tcPr>
          <w:p w14:paraId="6674A41C"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1.038.345</w:t>
            </w:r>
          </w:p>
        </w:tc>
        <w:tc>
          <w:tcPr>
            <w:tcW w:w="549" w:type="pct"/>
            <w:tcBorders>
              <w:top w:val="nil"/>
              <w:left w:val="nil"/>
              <w:bottom w:val="single" w:sz="8" w:space="0" w:color="BFBFBF"/>
              <w:right w:val="single" w:sz="8" w:space="0" w:color="BFBFBF"/>
            </w:tcBorders>
            <w:shd w:val="clear" w:color="000000" w:fill="F2F2F2"/>
            <w:noWrap/>
            <w:vAlign w:val="center"/>
            <w:hideMark/>
          </w:tcPr>
          <w:p w14:paraId="23C8A69B"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9" w:type="pct"/>
            <w:tcBorders>
              <w:top w:val="nil"/>
              <w:left w:val="nil"/>
              <w:bottom w:val="single" w:sz="8" w:space="0" w:color="BFBFBF"/>
              <w:right w:val="single" w:sz="8" w:space="0" w:color="BFBFBF"/>
            </w:tcBorders>
            <w:shd w:val="clear" w:color="auto" w:fill="auto"/>
            <w:noWrap/>
            <w:vAlign w:val="center"/>
            <w:hideMark/>
          </w:tcPr>
          <w:p w14:paraId="63AC5961"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1.748.255</w:t>
            </w:r>
          </w:p>
        </w:tc>
      </w:tr>
      <w:tr w:rsidR="00722E3A" w14:paraId="24ABF6E0"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auto" w:fill="auto"/>
            <w:vAlign w:val="center"/>
            <w:hideMark/>
          </w:tcPr>
          <w:p w14:paraId="6ECF4580"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2014</w:t>
            </w:r>
          </w:p>
        </w:tc>
        <w:tc>
          <w:tcPr>
            <w:tcW w:w="549" w:type="pct"/>
            <w:tcBorders>
              <w:top w:val="nil"/>
              <w:left w:val="nil"/>
              <w:bottom w:val="single" w:sz="8" w:space="0" w:color="BFBFBF"/>
              <w:right w:val="single" w:sz="8" w:space="0" w:color="BFBFBF"/>
            </w:tcBorders>
            <w:shd w:val="clear" w:color="auto" w:fill="auto"/>
            <w:noWrap/>
            <w:vAlign w:val="center"/>
            <w:hideMark/>
          </w:tcPr>
          <w:p w14:paraId="20AA2E9F"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1,94</w:t>
            </w:r>
          </w:p>
        </w:tc>
        <w:tc>
          <w:tcPr>
            <w:tcW w:w="549" w:type="pct"/>
            <w:tcBorders>
              <w:top w:val="nil"/>
              <w:left w:val="nil"/>
              <w:bottom w:val="single" w:sz="8" w:space="0" w:color="BFBFBF"/>
              <w:right w:val="single" w:sz="8" w:space="0" w:color="BFBFBF"/>
            </w:tcBorders>
            <w:shd w:val="clear" w:color="auto" w:fill="auto"/>
            <w:noWrap/>
            <w:vAlign w:val="center"/>
            <w:hideMark/>
          </w:tcPr>
          <w:p w14:paraId="3BCB4BA0"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1-Ene-14</w:t>
            </w:r>
          </w:p>
        </w:tc>
        <w:tc>
          <w:tcPr>
            <w:tcW w:w="549" w:type="pct"/>
            <w:tcBorders>
              <w:top w:val="nil"/>
              <w:left w:val="nil"/>
              <w:bottom w:val="single" w:sz="8" w:space="0" w:color="BFBFBF"/>
              <w:right w:val="single" w:sz="8" w:space="0" w:color="BFBFBF"/>
            </w:tcBorders>
            <w:shd w:val="clear" w:color="auto" w:fill="auto"/>
            <w:noWrap/>
            <w:vAlign w:val="center"/>
            <w:hideMark/>
          </w:tcPr>
          <w:p w14:paraId="01210601"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31-Dic-14</w:t>
            </w:r>
          </w:p>
        </w:tc>
        <w:tc>
          <w:tcPr>
            <w:tcW w:w="549" w:type="pct"/>
            <w:tcBorders>
              <w:top w:val="nil"/>
              <w:left w:val="nil"/>
              <w:bottom w:val="single" w:sz="8" w:space="0" w:color="BFBFBF"/>
              <w:right w:val="single" w:sz="8" w:space="0" w:color="BFBFBF"/>
            </w:tcBorders>
            <w:shd w:val="clear" w:color="auto" w:fill="auto"/>
            <w:noWrap/>
            <w:vAlign w:val="center"/>
            <w:hideMark/>
          </w:tcPr>
          <w:p w14:paraId="6AF015C6"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8</w:t>
            </w:r>
          </w:p>
        </w:tc>
        <w:tc>
          <w:tcPr>
            <w:tcW w:w="549" w:type="pct"/>
            <w:tcBorders>
              <w:top w:val="nil"/>
              <w:left w:val="nil"/>
              <w:bottom w:val="single" w:sz="8" w:space="0" w:color="BFBFBF"/>
              <w:right w:val="single" w:sz="8" w:space="0" w:color="BFBFBF"/>
            </w:tcBorders>
            <w:shd w:val="clear" w:color="auto" w:fill="auto"/>
            <w:vAlign w:val="center"/>
            <w:hideMark/>
          </w:tcPr>
          <w:p w14:paraId="17803CBA"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1.185.787</w:t>
            </w:r>
          </w:p>
        </w:tc>
        <w:tc>
          <w:tcPr>
            <w:tcW w:w="549" w:type="pct"/>
            <w:tcBorders>
              <w:top w:val="nil"/>
              <w:left w:val="nil"/>
              <w:bottom w:val="single" w:sz="8" w:space="0" w:color="BFBFBF"/>
              <w:right w:val="single" w:sz="8" w:space="0" w:color="BFBFBF"/>
            </w:tcBorders>
            <w:shd w:val="clear" w:color="auto" w:fill="auto"/>
            <w:vAlign w:val="center"/>
            <w:hideMark/>
          </w:tcPr>
          <w:p w14:paraId="2DA66AE3"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1.058.489</w:t>
            </w:r>
          </w:p>
        </w:tc>
        <w:tc>
          <w:tcPr>
            <w:tcW w:w="549" w:type="pct"/>
            <w:tcBorders>
              <w:top w:val="nil"/>
              <w:left w:val="nil"/>
              <w:bottom w:val="single" w:sz="8" w:space="0" w:color="BFBFBF"/>
              <w:right w:val="single" w:sz="8" w:space="0" w:color="BFBFBF"/>
            </w:tcBorders>
            <w:shd w:val="clear" w:color="auto" w:fill="auto"/>
            <w:noWrap/>
            <w:vAlign w:val="center"/>
            <w:hideMark/>
          </w:tcPr>
          <w:p w14:paraId="645F4C99"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9" w:type="pct"/>
            <w:tcBorders>
              <w:top w:val="nil"/>
              <w:left w:val="nil"/>
              <w:bottom w:val="single" w:sz="8" w:space="0" w:color="BFBFBF"/>
              <w:right w:val="single" w:sz="8" w:space="0" w:color="BFBFBF"/>
            </w:tcBorders>
            <w:shd w:val="clear" w:color="auto" w:fill="auto"/>
            <w:noWrap/>
            <w:vAlign w:val="center"/>
            <w:hideMark/>
          </w:tcPr>
          <w:p w14:paraId="370A6405"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1.782.169</w:t>
            </w:r>
          </w:p>
        </w:tc>
      </w:tr>
      <w:tr w:rsidR="00722E3A" w14:paraId="11706A64"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000000" w:fill="F2F2F2"/>
            <w:vAlign w:val="center"/>
            <w:hideMark/>
          </w:tcPr>
          <w:p w14:paraId="742AA7CB"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2015</w:t>
            </w:r>
          </w:p>
        </w:tc>
        <w:tc>
          <w:tcPr>
            <w:tcW w:w="549" w:type="pct"/>
            <w:tcBorders>
              <w:top w:val="nil"/>
              <w:left w:val="nil"/>
              <w:bottom w:val="single" w:sz="8" w:space="0" w:color="BFBFBF"/>
              <w:right w:val="single" w:sz="8" w:space="0" w:color="BFBFBF"/>
            </w:tcBorders>
            <w:shd w:val="clear" w:color="000000" w:fill="F2F2F2"/>
            <w:noWrap/>
            <w:vAlign w:val="center"/>
            <w:hideMark/>
          </w:tcPr>
          <w:p w14:paraId="23740E55"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3,66</w:t>
            </w:r>
          </w:p>
        </w:tc>
        <w:tc>
          <w:tcPr>
            <w:tcW w:w="549" w:type="pct"/>
            <w:tcBorders>
              <w:top w:val="nil"/>
              <w:left w:val="nil"/>
              <w:bottom w:val="single" w:sz="8" w:space="0" w:color="BFBFBF"/>
              <w:right w:val="single" w:sz="8" w:space="0" w:color="BFBFBF"/>
            </w:tcBorders>
            <w:shd w:val="clear" w:color="000000" w:fill="F2F2F2"/>
            <w:noWrap/>
            <w:vAlign w:val="center"/>
            <w:hideMark/>
          </w:tcPr>
          <w:p w14:paraId="3656A8D3"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1-Ene-15</w:t>
            </w:r>
          </w:p>
        </w:tc>
        <w:tc>
          <w:tcPr>
            <w:tcW w:w="549" w:type="pct"/>
            <w:tcBorders>
              <w:top w:val="nil"/>
              <w:left w:val="nil"/>
              <w:bottom w:val="single" w:sz="8" w:space="0" w:color="BFBFBF"/>
              <w:right w:val="single" w:sz="8" w:space="0" w:color="BFBFBF"/>
            </w:tcBorders>
            <w:shd w:val="clear" w:color="000000" w:fill="F2F2F2"/>
            <w:noWrap/>
            <w:vAlign w:val="center"/>
            <w:hideMark/>
          </w:tcPr>
          <w:p w14:paraId="3597673E"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31-Dic-15</w:t>
            </w:r>
          </w:p>
        </w:tc>
        <w:tc>
          <w:tcPr>
            <w:tcW w:w="549" w:type="pct"/>
            <w:tcBorders>
              <w:top w:val="nil"/>
              <w:left w:val="nil"/>
              <w:bottom w:val="single" w:sz="8" w:space="0" w:color="BFBFBF"/>
              <w:right w:val="single" w:sz="8" w:space="0" w:color="BFBFBF"/>
            </w:tcBorders>
            <w:shd w:val="clear" w:color="000000" w:fill="F2F2F2"/>
            <w:noWrap/>
            <w:vAlign w:val="center"/>
            <w:hideMark/>
          </w:tcPr>
          <w:p w14:paraId="0C607F08"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9</w:t>
            </w:r>
          </w:p>
        </w:tc>
        <w:tc>
          <w:tcPr>
            <w:tcW w:w="549" w:type="pct"/>
            <w:tcBorders>
              <w:top w:val="nil"/>
              <w:left w:val="nil"/>
              <w:bottom w:val="single" w:sz="8" w:space="0" w:color="BFBFBF"/>
              <w:right w:val="single" w:sz="8" w:space="0" w:color="BFBFBF"/>
            </w:tcBorders>
            <w:shd w:val="clear" w:color="auto" w:fill="auto"/>
            <w:vAlign w:val="center"/>
            <w:hideMark/>
          </w:tcPr>
          <w:p w14:paraId="6CF610A6"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1.229.187</w:t>
            </w:r>
          </w:p>
        </w:tc>
        <w:tc>
          <w:tcPr>
            <w:tcW w:w="549" w:type="pct"/>
            <w:tcBorders>
              <w:top w:val="nil"/>
              <w:left w:val="nil"/>
              <w:bottom w:val="single" w:sz="8" w:space="0" w:color="BFBFBF"/>
              <w:right w:val="single" w:sz="8" w:space="0" w:color="BFBFBF"/>
            </w:tcBorders>
            <w:shd w:val="clear" w:color="000000" w:fill="F2F2F2"/>
            <w:vAlign w:val="center"/>
            <w:hideMark/>
          </w:tcPr>
          <w:p w14:paraId="36E999BB"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1.097.230</w:t>
            </w:r>
          </w:p>
        </w:tc>
        <w:tc>
          <w:tcPr>
            <w:tcW w:w="549" w:type="pct"/>
            <w:tcBorders>
              <w:top w:val="nil"/>
              <w:left w:val="nil"/>
              <w:bottom w:val="single" w:sz="8" w:space="0" w:color="BFBFBF"/>
              <w:right w:val="single" w:sz="8" w:space="0" w:color="BFBFBF"/>
            </w:tcBorders>
            <w:shd w:val="clear" w:color="000000" w:fill="F2F2F2"/>
            <w:noWrap/>
            <w:vAlign w:val="center"/>
            <w:hideMark/>
          </w:tcPr>
          <w:p w14:paraId="3ABB644A"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9" w:type="pct"/>
            <w:tcBorders>
              <w:top w:val="nil"/>
              <w:left w:val="nil"/>
              <w:bottom w:val="single" w:sz="8" w:space="0" w:color="BFBFBF"/>
              <w:right w:val="single" w:sz="8" w:space="0" w:color="BFBFBF"/>
            </w:tcBorders>
            <w:shd w:val="clear" w:color="auto" w:fill="auto"/>
            <w:noWrap/>
            <w:vAlign w:val="center"/>
            <w:hideMark/>
          </w:tcPr>
          <w:p w14:paraId="42033E0E"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1.847.393</w:t>
            </w:r>
          </w:p>
        </w:tc>
      </w:tr>
      <w:tr w:rsidR="00722E3A" w14:paraId="495C67DA" w14:textId="77777777" w:rsidTr="00722E3A">
        <w:trPr>
          <w:trHeight w:val="320"/>
        </w:trPr>
        <w:tc>
          <w:tcPr>
            <w:tcW w:w="549" w:type="pct"/>
            <w:tcBorders>
              <w:top w:val="nil"/>
              <w:left w:val="single" w:sz="8" w:space="0" w:color="BFBFBF"/>
              <w:bottom w:val="single" w:sz="8" w:space="0" w:color="BFBFBF"/>
              <w:right w:val="single" w:sz="8" w:space="0" w:color="BFBFBF"/>
            </w:tcBorders>
            <w:shd w:val="clear" w:color="auto" w:fill="auto"/>
            <w:vAlign w:val="center"/>
            <w:hideMark/>
          </w:tcPr>
          <w:p w14:paraId="20AE46DC" w14:textId="77777777" w:rsidR="00722E3A" w:rsidRDefault="00722E3A">
            <w:pPr>
              <w:jc w:val="center"/>
              <w:rPr>
                <w:rFonts w:ascii="Calibri Light" w:eastAsia="Times New Roman" w:hAnsi="Calibri Light"/>
                <w:b/>
                <w:bCs/>
                <w:color w:val="000000"/>
                <w:sz w:val="16"/>
                <w:szCs w:val="16"/>
              </w:rPr>
            </w:pPr>
            <w:r>
              <w:rPr>
                <w:rFonts w:ascii="Calibri Light" w:eastAsia="Times New Roman" w:hAnsi="Calibri Light"/>
                <w:b/>
                <w:bCs/>
                <w:color w:val="000000"/>
                <w:sz w:val="16"/>
                <w:szCs w:val="16"/>
              </w:rPr>
              <w:t>2016</w:t>
            </w:r>
          </w:p>
        </w:tc>
        <w:tc>
          <w:tcPr>
            <w:tcW w:w="549" w:type="pct"/>
            <w:tcBorders>
              <w:top w:val="nil"/>
              <w:left w:val="nil"/>
              <w:bottom w:val="single" w:sz="8" w:space="0" w:color="BFBFBF"/>
              <w:right w:val="single" w:sz="8" w:space="0" w:color="BFBFBF"/>
            </w:tcBorders>
            <w:shd w:val="clear" w:color="auto" w:fill="auto"/>
            <w:noWrap/>
            <w:vAlign w:val="center"/>
            <w:hideMark/>
          </w:tcPr>
          <w:p w14:paraId="58E1392A"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6,77</w:t>
            </w:r>
          </w:p>
        </w:tc>
        <w:tc>
          <w:tcPr>
            <w:tcW w:w="549" w:type="pct"/>
            <w:tcBorders>
              <w:top w:val="nil"/>
              <w:left w:val="nil"/>
              <w:bottom w:val="single" w:sz="8" w:space="0" w:color="BFBFBF"/>
              <w:right w:val="single" w:sz="8" w:space="0" w:color="BFBFBF"/>
            </w:tcBorders>
            <w:shd w:val="clear" w:color="auto" w:fill="auto"/>
            <w:noWrap/>
            <w:vAlign w:val="center"/>
            <w:hideMark/>
          </w:tcPr>
          <w:p w14:paraId="535AF8E4"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1-Ene-16</w:t>
            </w:r>
          </w:p>
        </w:tc>
        <w:tc>
          <w:tcPr>
            <w:tcW w:w="549" w:type="pct"/>
            <w:tcBorders>
              <w:top w:val="nil"/>
              <w:left w:val="nil"/>
              <w:bottom w:val="single" w:sz="8" w:space="0" w:color="BFBFBF"/>
              <w:right w:val="single" w:sz="8" w:space="0" w:color="BFBFBF"/>
            </w:tcBorders>
            <w:shd w:val="clear" w:color="auto" w:fill="auto"/>
            <w:noWrap/>
            <w:vAlign w:val="center"/>
            <w:hideMark/>
          </w:tcPr>
          <w:p w14:paraId="640B2D99"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31-Dic-16</w:t>
            </w:r>
          </w:p>
        </w:tc>
        <w:tc>
          <w:tcPr>
            <w:tcW w:w="549" w:type="pct"/>
            <w:tcBorders>
              <w:top w:val="nil"/>
              <w:left w:val="nil"/>
              <w:bottom w:val="single" w:sz="8" w:space="0" w:color="BFBFBF"/>
              <w:right w:val="single" w:sz="8" w:space="0" w:color="BFBFBF"/>
            </w:tcBorders>
            <w:shd w:val="clear" w:color="auto" w:fill="auto"/>
            <w:noWrap/>
            <w:vAlign w:val="center"/>
            <w:hideMark/>
          </w:tcPr>
          <w:p w14:paraId="1BE14091" w14:textId="77777777" w:rsidR="00722E3A" w:rsidRDefault="00722E3A">
            <w:pPr>
              <w:jc w:val="center"/>
              <w:rPr>
                <w:rFonts w:ascii="Calibri Light" w:eastAsia="Times New Roman" w:hAnsi="Calibri Light"/>
                <w:color w:val="000000"/>
                <w:sz w:val="16"/>
                <w:szCs w:val="16"/>
              </w:rPr>
            </w:pPr>
            <w:r>
              <w:rPr>
                <w:rFonts w:ascii="Calibri Light" w:eastAsia="Times New Roman" w:hAnsi="Calibri Light"/>
                <w:color w:val="000000"/>
                <w:sz w:val="16"/>
                <w:szCs w:val="16"/>
              </w:rPr>
              <w:t>10</w:t>
            </w:r>
          </w:p>
        </w:tc>
        <w:tc>
          <w:tcPr>
            <w:tcW w:w="549" w:type="pct"/>
            <w:tcBorders>
              <w:top w:val="nil"/>
              <w:left w:val="nil"/>
              <w:bottom w:val="single" w:sz="8" w:space="0" w:color="BFBFBF"/>
              <w:right w:val="single" w:sz="8" w:space="0" w:color="BFBFBF"/>
            </w:tcBorders>
            <w:shd w:val="clear" w:color="auto" w:fill="auto"/>
            <w:vAlign w:val="center"/>
            <w:hideMark/>
          </w:tcPr>
          <w:p w14:paraId="2B76C96D"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1.312.403</w:t>
            </w:r>
          </w:p>
        </w:tc>
        <w:tc>
          <w:tcPr>
            <w:tcW w:w="549" w:type="pct"/>
            <w:tcBorders>
              <w:top w:val="nil"/>
              <w:left w:val="nil"/>
              <w:bottom w:val="single" w:sz="8" w:space="0" w:color="BFBFBF"/>
              <w:right w:val="single" w:sz="8" w:space="0" w:color="BFBFBF"/>
            </w:tcBorders>
            <w:shd w:val="clear" w:color="auto" w:fill="auto"/>
            <w:vAlign w:val="center"/>
            <w:hideMark/>
          </w:tcPr>
          <w:p w14:paraId="071A30C5"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1.171.512</w:t>
            </w:r>
          </w:p>
        </w:tc>
        <w:tc>
          <w:tcPr>
            <w:tcW w:w="549" w:type="pct"/>
            <w:tcBorders>
              <w:top w:val="nil"/>
              <w:left w:val="nil"/>
              <w:bottom w:val="single" w:sz="8" w:space="0" w:color="BFBFBF"/>
              <w:right w:val="single" w:sz="8" w:space="0" w:color="BFBFBF"/>
            </w:tcBorders>
            <w:shd w:val="clear" w:color="auto" w:fill="auto"/>
            <w:noWrap/>
            <w:vAlign w:val="center"/>
            <w:hideMark/>
          </w:tcPr>
          <w:p w14:paraId="12CDA4B3"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 xml:space="preserve"> -   </w:t>
            </w:r>
          </w:p>
        </w:tc>
        <w:tc>
          <w:tcPr>
            <w:tcW w:w="609" w:type="pct"/>
            <w:tcBorders>
              <w:top w:val="nil"/>
              <w:left w:val="nil"/>
              <w:bottom w:val="single" w:sz="8" w:space="0" w:color="BFBFBF"/>
              <w:right w:val="single" w:sz="8" w:space="0" w:color="BFBFBF"/>
            </w:tcBorders>
            <w:shd w:val="clear" w:color="auto" w:fill="auto"/>
            <w:noWrap/>
            <w:vAlign w:val="center"/>
            <w:hideMark/>
          </w:tcPr>
          <w:p w14:paraId="7634242A" w14:textId="77777777" w:rsidR="00722E3A" w:rsidRDefault="00722E3A">
            <w:pPr>
              <w:jc w:val="right"/>
              <w:rPr>
                <w:rFonts w:ascii="Calibri Light" w:eastAsia="Times New Roman" w:hAnsi="Calibri Light"/>
                <w:color w:val="000000"/>
                <w:sz w:val="16"/>
                <w:szCs w:val="16"/>
              </w:rPr>
            </w:pPr>
            <w:r>
              <w:rPr>
                <w:rFonts w:ascii="Calibri Light" w:eastAsia="Times New Roman" w:hAnsi="Calibri Light"/>
                <w:color w:val="000000"/>
                <w:sz w:val="16"/>
                <w:szCs w:val="16"/>
              </w:rPr>
              <w:t>1.127.124</w:t>
            </w:r>
          </w:p>
        </w:tc>
      </w:tr>
    </w:tbl>
    <w:p w14:paraId="0FA94AF9" w14:textId="60AD4223" w:rsidR="00722E3A" w:rsidRPr="00722E3A" w:rsidRDefault="00722E3A" w:rsidP="00727CD0">
      <w:pPr>
        <w:pStyle w:val="Textoindependiente21"/>
        <w:spacing w:line="276" w:lineRule="auto"/>
        <w:ind w:firstLine="708"/>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722E3A">
        <w:rPr>
          <w:rFonts w:ascii="Tahoma" w:hAnsi="Tahoma" w:cs="Tahoma"/>
          <w:b/>
          <w:sz w:val="22"/>
          <w:szCs w:val="22"/>
        </w:rPr>
        <w:t xml:space="preserve">TOTAL </w:t>
      </w:r>
      <w:r>
        <w:rPr>
          <w:rFonts w:ascii="Tahoma" w:hAnsi="Tahoma" w:cs="Tahoma"/>
          <w:b/>
          <w:sz w:val="22"/>
          <w:szCs w:val="22"/>
        </w:rPr>
        <w:t xml:space="preserve"> </w:t>
      </w:r>
      <w:r w:rsidRPr="00722E3A">
        <w:rPr>
          <w:rFonts w:ascii="Tahoma" w:hAnsi="Tahoma" w:cs="Tahoma"/>
          <w:b/>
          <w:sz w:val="22"/>
          <w:szCs w:val="22"/>
        </w:rPr>
        <w:t>$11.675.012</w:t>
      </w:r>
    </w:p>
    <w:p w14:paraId="6DDBB263" w14:textId="77777777" w:rsidR="00FA62E9" w:rsidRPr="00722E3A" w:rsidRDefault="00A93B2F" w:rsidP="0092080A">
      <w:pPr>
        <w:pStyle w:val="Textoindependiente21"/>
        <w:spacing w:line="276" w:lineRule="auto"/>
        <w:ind w:firstLine="0"/>
        <w:rPr>
          <w:rFonts w:ascii="Tahoma" w:hAnsi="Tahoma" w:cs="Tahoma"/>
          <w:b/>
          <w:sz w:val="24"/>
          <w:szCs w:val="24"/>
        </w:rPr>
      </w:pPr>
      <w:r w:rsidRPr="00722E3A">
        <w:rPr>
          <w:rFonts w:ascii="Tahoma" w:hAnsi="Tahoma" w:cs="Tahoma"/>
          <w:b/>
          <w:sz w:val="24"/>
          <w:szCs w:val="24"/>
        </w:rPr>
        <w:t xml:space="preserve"> </w:t>
      </w:r>
    </w:p>
    <w:p w14:paraId="53D1F1ED" w14:textId="10A1AC5F" w:rsidR="00727CD0" w:rsidRDefault="00FA62E9" w:rsidP="00922D06">
      <w:pPr>
        <w:pStyle w:val="Textoindependiente21"/>
        <w:spacing w:line="276" w:lineRule="auto"/>
        <w:ind w:firstLine="708"/>
        <w:rPr>
          <w:rFonts w:ascii="Tahoma" w:hAnsi="Tahoma" w:cs="Tahoma"/>
          <w:sz w:val="22"/>
          <w:szCs w:val="22"/>
        </w:rPr>
      </w:pPr>
      <w:r w:rsidRPr="00EC107E">
        <w:rPr>
          <w:rFonts w:ascii="Tahoma" w:hAnsi="Tahoma" w:cs="Tahoma"/>
          <w:sz w:val="22"/>
          <w:szCs w:val="22"/>
        </w:rPr>
        <w:t xml:space="preserve">Corolario de lo expuesto, Sala de Decisión Laboral, en sede de consulta, </w:t>
      </w:r>
      <w:r w:rsidR="00922D06">
        <w:rPr>
          <w:rFonts w:ascii="Tahoma" w:hAnsi="Tahoma" w:cs="Tahoma"/>
          <w:sz w:val="22"/>
          <w:szCs w:val="22"/>
        </w:rPr>
        <w:t>modificará el ordinal 2º y revocarán los ordinales 3</w:t>
      </w:r>
      <w:r w:rsidRPr="00EC107E">
        <w:rPr>
          <w:rFonts w:ascii="Tahoma" w:hAnsi="Tahoma" w:cs="Tahoma"/>
          <w:sz w:val="22"/>
          <w:szCs w:val="22"/>
        </w:rPr>
        <w:t xml:space="preserve"> y 4 de la sentencia objeto de estudio, y en su defecto, dec</w:t>
      </w:r>
      <w:r w:rsidR="00922D06">
        <w:rPr>
          <w:rFonts w:ascii="Tahoma" w:hAnsi="Tahoma" w:cs="Tahoma"/>
          <w:sz w:val="22"/>
          <w:szCs w:val="22"/>
        </w:rPr>
        <w:t>larará que la demandante tiene derecho a una tasa de reemplazo del 87%; que su</w:t>
      </w:r>
      <w:r w:rsidRPr="00EC107E">
        <w:rPr>
          <w:rFonts w:ascii="Tahoma" w:hAnsi="Tahoma" w:cs="Tahoma"/>
          <w:sz w:val="22"/>
          <w:szCs w:val="22"/>
        </w:rPr>
        <w:t xml:space="preserve"> primer</w:t>
      </w:r>
      <w:r w:rsidR="00922D06">
        <w:rPr>
          <w:rFonts w:ascii="Tahoma" w:hAnsi="Tahoma" w:cs="Tahoma"/>
          <w:sz w:val="22"/>
          <w:szCs w:val="22"/>
        </w:rPr>
        <w:t xml:space="preserve">a mesada pensional </w:t>
      </w:r>
      <w:r w:rsidRPr="00EC107E">
        <w:rPr>
          <w:rFonts w:ascii="Tahoma" w:hAnsi="Tahoma" w:cs="Tahoma"/>
          <w:sz w:val="22"/>
          <w:szCs w:val="22"/>
        </w:rPr>
        <w:t>ha debido reco</w:t>
      </w:r>
      <w:r w:rsidR="00922D06">
        <w:rPr>
          <w:rFonts w:ascii="Tahoma" w:hAnsi="Tahoma" w:cs="Tahoma"/>
          <w:sz w:val="22"/>
          <w:szCs w:val="22"/>
        </w:rPr>
        <w:t>nocerse por el monto de $664.580</w:t>
      </w:r>
      <w:r w:rsidRPr="00EC107E">
        <w:rPr>
          <w:rFonts w:ascii="Tahoma" w:hAnsi="Tahoma" w:cs="Tahoma"/>
          <w:sz w:val="22"/>
          <w:szCs w:val="22"/>
        </w:rPr>
        <w:t xml:space="preserve">; que el monto del retroactivo de la </w:t>
      </w:r>
      <w:r w:rsidR="00922D06">
        <w:rPr>
          <w:rFonts w:ascii="Tahoma" w:hAnsi="Tahoma" w:cs="Tahoma"/>
          <w:sz w:val="22"/>
          <w:szCs w:val="22"/>
        </w:rPr>
        <w:t>diferencia pensional hasta el 30 de marzo de 2015</w:t>
      </w:r>
      <w:r w:rsidRPr="00EC107E">
        <w:rPr>
          <w:rFonts w:ascii="Tahoma" w:hAnsi="Tahoma" w:cs="Tahoma"/>
          <w:sz w:val="22"/>
          <w:szCs w:val="22"/>
        </w:rPr>
        <w:t xml:space="preserve"> asciende a la suma de </w:t>
      </w:r>
      <w:r w:rsidR="00922D06">
        <w:rPr>
          <w:rFonts w:ascii="Tahoma" w:hAnsi="Tahoma" w:cs="Tahoma"/>
          <w:sz w:val="24"/>
          <w:szCs w:val="24"/>
        </w:rPr>
        <w:t xml:space="preserve">$9.096.365 </w:t>
      </w:r>
      <w:r w:rsidRPr="00EC107E">
        <w:rPr>
          <w:rFonts w:ascii="Tahoma" w:hAnsi="Tahoma" w:cs="Tahoma"/>
          <w:sz w:val="22"/>
          <w:szCs w:val="22"/>
        </w:rPr>
        <w:t xml:space="preserve">y que, actualizada la condena, COLPENSIONES debe a la demandante la suma de </w:t>
      </w:r>
      <w:r w:rsidR="00922D06" w:rsidRPr="00722E3A">
        <w:rPr>
          <w:rFonts w:ascii="Tahoma" w:hAnsi="Tahoma" w:cs="Tahoma"/>
          <w:b/>
          <w:sz w:val="22"/>
          <w:szCs w:val="22"/>
        </w:rPr>
        <w:t>$11.675.012</w:t>
      </w:r>
      <w:r w:rsidR="00922D06">
        <w:rPr>
          <w:rFonts w:ascii="Tahoma" w:hAnsi="Tahoma" w:cs="Tahoma"/>
          <w:sz w:val="22"/>
          <w:szCs w:val="22"/>
        </w:rPr>
        <w:t xml:space="preserve">. Asimismo, al </w:t>
      </w:r>
      <w:r w:rsidRPr="00EC107E">
        <w:rPr>
          <w:rFonts w:ascii="Tahoma" w:hAnsi="Tahoma" w:cs="Tahoma"/>
          <w:sz w:val="22"/>
          <w:szCs w:val="22"/>
        </w:rPr>
        <w:t>haber prospe</w:t>
      </w:r>
      <w:r w:rsidR="00922D06">
        <w:rPr>
          <w:rFonts w:ascii="Tahoma" w:hAnsi="Tahoma" w:cs="Tahoma"/>
          <w:sz w:val="22"/>
          <w:szCs w:val="22"/>
        </w:rPr>
        <w:t>rado el recurso de apelación, no hay lugar a imponer costas en esta instancia.</w:t>
      </w:r>
    </w:p>
    <w:p w14:paraId="255E64CC" w14:textId="77777777" w:rsidR="00922D06" w:rsidRPr="00EC107E" w:rsidRDefault="00922D06" w:rsidP="00922D06">
      <w:pPr>
        <w:pStyle w:val="Textoindependiente21"/>
        <w:spacing w:line="276" w:lineRule="auto"/>
        <w:ind w:firstLine="708"/>
        <w:rPr>
          <w:rFonts w:ascii="Tahoma" w:hAnsi="Tahoma" w:cs="Tahoma"/>
        </w:rPr>
      </w:pPr>
    </w:p>
    <w:p w14:paraId="383AE4DE" w14:textId="77777777" w:rsidR="00727CD0" w:rsidRPr="00EC107E" w:rsidRDefault="00727CD0" w:rsidP="00727CD0">
      <w:pPr>
        <w:pStyle w:val="Sangradetextonormal"/>
        <w:spacing w:after="0" w:line="276" w:lineRule="auto"/>
        <w:ind w:left="0"/>
        <w:jc w:val="both"/>
        <w:rPr>
          <w:rFonts w:ascii="Tahoma" w:hAnsi="Tahoma" w:cs="Tahoma"/>
        </w:rPr>
      </w:pPr>
      <w:r w:rsidRPr="00EC107E">
        <w:rPr>
          <w:rFonts w:ascii="Tahoma" w:hAnsi="Tahoma" w:cs="Tahoma"/>
        </w:rPr>
        <w:tab/>
        <w:t xml:space="preserve">En mérito de  lo expuesto, el </w:t>
      </w:r>
      <w:r w:rsidRPr="00EC107E">
        <w:rPr>
          <w:rFonts w:ascii="Tahoma" w:hAnsi="Tahoma" w:cs="Tahoma"/>
          <w:b/>
        </w:rPr>
        <w:t>TRIBUNAL SUPERIOR DEL DISTRITO JUDICIAL DE PEREIRA (RISARALDA)</w:t>
      </w:r>
      <w:r w:rsidRPr="00EC107E">
        <w:rPr>
          <w:rFonts w:ascii="Tahoma" w:hAnsi="Tahoma" w:cs="Tahoma"/>
        </w:rPr>
        <w:t xml:space="preserve">, </w:t>
      </w:r>
      <w:r w:rsidRPr="00EC107E">
        <w:rPr>
          <w:rFonts w:ascii="Tahoma" w:hAnsi="Tahoma" w:cs="Tahoma"/>
          <w:b/>
        </w:rPr>
        <w:t>SALA LABORAL</w:t>
      </w:r>
      <w:r w:rsidRPr="00EC107E">
        <w:rPr>
          <w:rFonts w:ascii="Tahoma" w:hAnsi="Tahoma" w:cs="Tahoma"/>
        </w:rPr>
        <w:t>, Administrando Justicia en Nombre de la República  y por autoridad de la Ley,</w:t>
      </w:r>
    </w:p>
    <w:p w14:paraId="466AF556" w14:textId="77777777" w:rsidR="00727CD0" w:rsidRPr="00EC107E" w:rsidRDefault="00727CD0" w:rsidP="00727CD0">
      <w:pPr>
        <w:pStyle w:val="Sangradetextonormal"/>
        <w:spacing w:after="0" w:line="240" w:lineRule="auto"/>
        <w:ind w:left="0"/>
        <w:jc w:val="both"/>
        <w:rPr>
          <w:rFonts w:ascii="Tahoma" w:hAnsi="Tahoma" w:cs="Tahoma"/>
        </w:rPr>
      </w:pPr>
    </w:p>
    <w:p w14:paraId="1052B22C" w14:textId="77777777" w:rsidR="00727CD0" w:rsidRPr="00EC107E" w:rsidRDefault="00727CD0" w:rsidP="00727CD0">
      <w:pPr>
        <w:autoSpaceDE w:val="0"/>
        <w:autoSpaceDN w:val="0"/>
        <w:adjustRightInd w:val="0"/>
        <w:spacing w:line="276" w:lineRule="auto"/>
        <w:jc w:val="center"/>
        <w:rPr>
          <w:rFonts w:ascii="Tahoma" w:hAnsi="Tahoma" w:cs="Tahoma"/>
          <w:b/>
        </w:rPr>
      </w:pPr>
      <w:r w:rsidRPr="00EC107E">
        <w:rPr>
          <w:rFonts w:ascii="Tahoma" w:hAnsi="Tahoma" w:cs="Tahoma"/>
          <w:b/>
        </w:rPr>
        <w:t>R E S U E L V E:</w:t>
      </w:r>
    </w:p>
    <w:p w14:paraId="4F89F1DD" w14:textId="77777777" w:rsidR="00727CD0" w:rsidRPr="00EC107E" w:rsidRDefault="00727CD0" w:rsidP="00727CD0">
      <w:pPr>
        <w:widowControl w:val="0"/>
        <w:autoSpaceDE w:val="0"/>
        <w:autoSpaceDN w:val="0"/>
        <w:adjustRightInd w:val="0"/>
        <w:jc w:val="both"/>
        <w:rPr>
          <w:rFonts w:ascii="Tahoma" w:hAnsi="Tahoma" w:cs="Tahoma"/>
        </w:rPr>
      </w:pPr>
    </w:p>
    <w:p w14:paraId="7A1087BE" w14:textId="27F54A27" w:rsidR="007B4A67" w:rsidRPr="00EC107E" w:rsidRDefault="00727CD0" w:rsidP="00727CD0">
      <w:pPr>
        <w:spacing w:line="276" w:lineRule="auto"/>
        <w:jc w:val="both"/>
        <w:rPr>
          <w:rFonts w:ascii="Tahoma" w:hAnsi="Tahoma" w:cs="Tahoma"/>
          <w:bCs/>
        </w:rPr>
      </w:pPr>
      <w:r w:rsidRPr="00EC107E">
        <w:rPr>
          <w:rFonts w:ascii="Tahoma" w:hAnsi="Tahoma" w:cs="Tahoma"/>
          <w:b/>
        </w:rPr>
        <w:tab/>
      </w:r>
      <w:r w:rsidRPr="00EC107E">
        <w:rPr>
          <w:rFonts w:ascii="Tahoma" w:hAnsi="Tahoma" w:cs="Tahoma"/>
          <w:b/>
          <w:u w:val="single"/>
        </w:rPr>
        <w:t>PRIMERO</w:t>
      </w:r>
      <w:r w:rsidRPr="00EC107E">
        <w:rPr>
          <w:rFonts w:ascii="Tahoma" w:hAnsi="Tahoma" w:cs="Tahoma"/>
        </w:rPr>
        <w:t xml:space="preserve">:- </w:t>
      </w:r>
      <w:r w:rsidR="00922D06">
        <w:rPr>
          <w:rFonts w:ascii="Tahoma" w:hAnsi="Tahoma" w:cs="Tahoma"/>
          <w:b/>
          <w:bCs/>
        </w:rPr>
        <w:t xml:space="preserve">MODIFICAR </w:t>
      </w:r>
      <w:r w:rsidR="00922D06">
        <w:rPr>
          <w:rFonts w:ascii="Tahoma" w:hAnsi="Tahoma" w:cs="Tahoma"/>
          <w:bCs/>
        </w:rPr>
        <w:t>el ordinal 1º</w:t>
      </w:r>
      <w:r w:rsidR="00FA62E9" w:rsidRPr="00EC107E">
        <w:rPr>
          <w:rFonts w:ascii="Tahoma" w:hAnsi="Tahoma" w:cs="Tahoma"/>
          <w:b/>
          <w:bCs/>
        </w:rPr>
        <w:t xml:space="preserve"> </w:t>
      </w:r>
      <w:r w:rsidR="00922D06">
        <w:rPr>
          <w:rFonts w:ascii="Tahoma" w:hAnsi="Tahoma" w:cs="Tahoma"/>
          <w:bCs/>
        </w:rPr>
        <w:t>y REVOCAR los ordinales</w:t>
      </w:r>
      <w:r w:rsidR="00043AED" w:rsidRPr="00EC107E">
        <w:rPr>
          <w:rFonts w:ascii="Tahoma" w:hAnsi="Tahoma" w:cs="Tahoma"/>
          <w:bCs/>
        </w:rPr>
        <w:t xml:space="preserve"> </w:t>
      </w:r>
      <w:r w:rsidR="007B4A67" w:rsidRPr="00EC107E">
        <w:rPr>
          <w:rFonts w:ascii="Tahoma" w:hAnsi="Tahoma" w:cs="Tahoma"/>
          <w:bCs/>
        </w:rPr>
        <w:t xml:space="preserve">3 y </w:t>
      </w:r>
      <w:r w:rsidR="00FA62E9" w:rsidRPr="00EC107E">
        <w:rPr>
          <w:rFonts w:ascii="Tahoma" w:hAnsi="Tahoma" w:cs="Tahoma"/>
          <w:bCs/>
        </w:rPr>
        <w:t>4</w:t>
      </w:r>
      <w:r w:rsidR="007B4A67" w:rsidRPr="00EC107E">
        <w:rPr>
          <w:rFonts w:ascii="Tahoma" w:hAnsi="Tahoma" w:cs="Tahoma"/>
          <w:bCs/>
        </w:rPr>
        <w:t xml:space="preserve"> de la sentencia objeto de estudio en sede de segunda instancia, en su lugar, </w:t>
      </w:r>
      <w:r w:rsidR="00922D06">
        <w:rPr>
          <w:rFonts w:ascii="Tahoma" w:hAnsi="Tahoma" w:cs="Tahoma"/>
          <w:bCs/>
        </w:rPr>
        <w:t>los precitados ordinales quedará</w:t>
      </w:r>
      <w:r w:rsidR="007B4A67" w:rsidRPr="00EC107E">
        <w:rPr>
          <w:rFonts w:ascii="Tahoma" w:hAnsi="Tahoma" w:cs="Tahoma"/>
          <w:bCs/>
        </w:rPr>
        <w:t>n así:</w:t>
      </w:r>
    </w:p>
    <w:p w14:paraId="673489C5" w14:textId="77777777" w:rsidR="007B4A67" w:rsidRPr="00EC107E" w:rsidRDefault="007B4A67" w:rsidP="00225117">
      <w:pPr>
        <w:jc w:val="both"/>
        <w:rPr>
          <w:rFonts w:ascii="Tahoma" w:hAnsi="Tahoma" w:cs="Tahoma"/>
          <w:bCs/>
        </w:rPr>
      </w:pPr>
    </w:p>
    <w:p w14:paraId="65962D3F" w14:textId="24610BD3" w:rsidR="007B4A67" w:rsidRPr="00EC107E" w:rsidRDefault="007B4A67" w:rsidP="00225117">
      <w:pPr>
        <w:spacing w:line="276" w:lineRule="auto"/>
        <w:ind w:left="567" w:right="1185"/>
        <w:jc w:val="both"/>
        <w:rPr>
          <w:rFonts w:ascii="Tahoma" w:hAnsi="Tahoma" w:cs="Tahoma"/>
          <w:bCs/>
          <w:i/>
        </w:rPr>
      </w:pPr>
      <w:r w:rsidRPr="00EC107E">
        <w:rPr>
          <w:rFonts w:ascii="Tahoma" w:hAnsi="Tahoma" w:cs="Tahoma"/>
          <w:bCs/>
        </w:rPr>
        <w:tab/>
      </w:r>
      <w:r w:rsidRPr="00EC107E">
        <w:rPr>
          <w:rFonts w:ascii="Tahoma" w:hAnsi="Tahoma" w:cs="Tahoma"/>
          <w:b/>
          <w:bCs/>
          <w:i/>
        </w:rPr>
        <w:t>2.</w:t>
      </w:r>
      <w:r w:rsidRPr="00EC107E">
        <w:rPr>
          <w:rFonts w:ascii="Tahoma" w:hAnsi="Tahoma" w:cs="Tahoma"/>
          <w:bCs/>
          <w:i/>
        </w:rPr>
        <w:t xml:space="preserve"> </w:t>
      </w:r>
      <w:r w:rsidR="00922D06" w:rsidRPr="006551D5">
        <w:rPr>
          <w:rFonts w:ascii="Tahoma" w:hAnsi="Tahoma" w:cs="Tahoma"/>
          <w:b/>
          <w:bCs/>
          <w:i/>
        </w:rPr>
        <w:t>RECONOCER</w:t>
      </w:r>
      <w:r w:rsidR="00922D06">
        <w:rPr>
          <w:rFonts w:ascii="Tahoma" w:hAnsi="Tahoma" w:cs="Tahoma"/>
          <w:bCs/>
          <w:i/>
        </w:rPr>
        <w:t xml:space="preserve"> que la señora MARIA FABIOLA GIRALDO RUMIERK tiene derecho a la reliquidación de la pensión de su pensión de vejez de conformidad con el artículo 36 de la Ley 100 de 1993, aplicando una tasa de reemplazo del 87%</w:t>
      </w:r>
      <w:r w:rsidR="006551D5">
        <w:rPr>
          <w:rFonts w:ascii="Tahoma" w:hAnsi="Tahoma" w:cs="Tahoma"/>
          <w:bCs/>
          <w:i/>
        </w:rPr>
        <w:t xml:space="preserve"> a lo promediado en toda su vida laboral.</w:t>
      </w:r>
    </w:p>
    <w:p w14:paraId="4D52AC31" w14:textId="77777777" w:rsidR="007B4A67" w:rsidRPr="00EC107E" w:rsidRDefault="007B4A67" w:rsidP="00225117">
      <w:pPr>
        <w:ind w:left="567" w:right="1185"/>
        <w:jc w:val="both"/>
        <w:rPr>
          <w:rFonts w:ascii="Tahoma" w:hAnsi="Tahoma" w:cs="Tahoma"/>
          <w:bCs/>
          <w:i/>
        </w:rPr>
      </w:pPr>
    </w:p>
    <w:p w14:paraId="68B7EC8E" w14:textId="77777777" w:rsidR="006551D5" w:rsidRDefault="007B4A67" w:rsidP="00225117">
      <w:pPr>
        <w:spacing w:line="276" w:lineRule="auto"/>
        <w:ind w:left="567" w:right="1185"/>
        <w:jc w:val="both"/>
        <w:rPr>
          <w:rFonts w:ascii="Tahoma" w:hAnsi="Tahoma" w:cs="Tahoma"/>
          <w:bCs/>
          <w:i/>
        </w:rPr>
      </w:pPr>
      <w:r w:rsidRPr="00EC107E">
        <w:rPr>
          <w:rFonts w:ascii="Tahoma" w:hAnsi="Tahoma" w:cs="Tahoma"/>
          <w:bCs/>
          <w:i/>
        </w:rPr>
        <w:tab/>
      </w:r>
      <w:r w:rsidRPr="00EC107E">
        <w:rPr>
          <w:rFonts w:ascii="Tahoma" w:hAnsi="Tahoma" w:cs="Tahoma"/>
          <w:b/>
          <w:bCs/>
          <w:i/>
        </w:rPr>
        <w:t>3.</w:t>
      </w:r>
      <w:r w:rsidRPr="00EC107E">
        <w:rPr>
          <w:rFonts w:ascii="Tahoma" w:hAnsi="Tahoma" w:cs="Tahoma"/>
          <w:bCs/>
          <w:i/>
        </w:rPr>
        <w:t xml:space="preserve"> </w:t>
      </w:r>
      <w:r w:rsidR="006551D5">
        <w:rPr>
          <w:rFonts w:ascii="Tahoma" w:hAnsi="Tahoma" w:cs="Tahoma"/>
          <w:b/>
          <w:bCs/>
          <w:i/>
        </w:rPr>
        <w:t>ORDENAR</w:t>
      </w:r>
      <w:r w:rsidRPr="00EC107E">
        <w:rPr>
          <w:rFonts w:ascii="Tahoma" w:hAnsi="Tahoma" w:cs="Tahoma"/>
          <w:bCs/>
          <w:i/>
        </w:rPr>
        <w:t xml:space="preserve"> </w:t>
      </w:r>
      <w:r w:rsidR="006551D5">
        <w:rPr>
          <w:rFonts w:ascii="Tahoma" w:hAnsi="Tahoma" w:cs="Tahoma"/>
          <w:bCs/>
          <w:i/>
        </w:rPr>
        <w:t xml:space="preserve">que la </w:t>
      </w:r>
      <w:r w:rsidR="006551D5" w:rsidRPr="00FE2AAE">
        <w:rPr>
          <w:rFonts w:ascii="Tahoma" w:hAnsi="Tahoma" w:cs="Tahoma"/>
          <w:b/>
          <w:bCs/>
          <w:i/>
        </w:rPr>
        <w:t>ADMINISTRADORA COLOMBIANA DE PENSIONES COLPENSIONES</w:t>
      </w:r>
      <w:r w:rsidR="006551D5">
        <w:rPr>
          <w:rFonts w:ascii="Tahoma" w:hAnsi="Tahoma" w:cs="Tahoma"/>
          <w:bCs/>
          <w:i/>
        </w:rPr>
        <w:t xml:space="preserve"> modifique la resolución No. GNR336893 del 3 de diciembre de 2013, la cual a su vez reliquidó la pensión reconocida a la demandante en la resolución 3474 de 2001, en su parte motiva y resolutiva así:</w:t>
      </w:r>
    </w:p>
    <w:p w14:paraId="1F9CD2C9" w14:textId="77777777" w:rsidR="006551D5" w:rsidRDefault="006551D5" w:rsidP="00225117">
      <w:pPr>
        <w:spacing w:line="276" w:lineRule="auto"/>
        <w:ind w:left="567" w:right="1185"/>
        <w:jc w:val="both"/>
        <w:rPr>
          <w:rFonts w:ascii="Tahoma" w:hAnsi="Tahoma" w:cs="Tahoma"/>
          <w:bCs/>
          <w:i/>
        </w:rPr>
      </w:pPr>
    </w:p>
    <w:p w14:paraId="7B01605A" w14:textId="44B13CA2" w:rsidR="006551D5" w:rsidRPr="006551D5" w:rsidRDefault="006551D5" w:rsidP="006551D5">
      <w:pPr>
        <w:pStyle w:val="Prrafodelista"/>
        <w:numPr>
          <w:ilvl w:val="0"/>
          <w:numId w:val="3"/>
        </w:numPr>
        <w:spacing w:line="276" w:lineRule="auto"/>
        <w:ind w:right="1185"/>
        <w:jc w:val="both"/>
        <w:rPr>
          <w:rFonts w:ascii="Tahoma" w:hAnsi="Tahoma" w:cs="Tahoma"/>
          <w:bCs/>
          <w:i/>
        </w:rPr>
      </w:pPr>
      <w:r w:rsidRPr="006551D5">
        <w:rPr>
          <w:rFonts w:ascii="Tahoma" w:hAnsi="Tahoma" w:cs="Tahoma"/>
          <w:bCs/>
          <w:i/>
        </w:rPr>
        <w:t>Indicar que el IBL de la pensión de vejez de la señora  MARIA FABIOLA GIRALDO DE RUMIERK asciende a la suma de $1.195.680, para el año 2009.</w:t>
      </w:r>
    </w:p>
    <w:p w14:paraId="5EE80C00" w14:textId="547D12F0" w:rsidR="006551D5" w:rsidRDefault="006551D5" w:rsidP="006551D5">
      <w:pPr>
        <w:pStyle w:val="Prrafodelista"/>
        <w:numPr>
          <w:ilvl w:val="0"/>
          <w:numId w:val="3"/>
        </w:numPr>
        <w:spacing w:line="276" w:lineRule="auto"/>
        <w:ind w:right="1185"/>
        <w:jc w:val="both"/>
        <w:rPr>
          <w:rFonts w:ascii="Tahoma" w:hAnsi="Tahoma" w:cs="Tahoma"/>
          <w:bCs/>
          <w:i/>
        </w:rPr>
      </w:pPr>
      <w:r>
        <w:rPr>
          <w:rFonts w:ascii="Tahoma" w:hAnsi="Tahoma" w:cs="Tahoma"/>
          <w:bCs/>
          <w:i/>
        </w:rPr>
        <w:t>Tasa de reemplazo del 87%</w:t>
      </w:r>
    </w:p>
    <w:p w14:paraId="797339CB" w14:textId="620BDA87" w:rsidR="006551D5" w:rsidRPr="006551D5" w:rsidRDefault="006551D5" w:rsidP="006551D5">
      <w:pPr>
        <w:pStyle w:val="Prrafodelista"/>
        <w:numPr>
          <w:ilvl w:val="0"/>
          <w:numId w:val="3"/>
        </w:numPr>
        <w:spacing w:line="276" w:lineRule="auto"/>
        <w:ind w:right="1185"/>
        <w:jc w:val="both"/>
        <w:rPr>
          <w:rFonts w:ascii="Tahoma" w:hAnsi="Tahoma" w:cs="Tahoma"/>
          <w:bCs/>
          <w:i/>
        </w:rPr>
      </w:pPr>
      <w:r>
        <w:rPr>
          <w:rFonts w:ascii="Tahoma" w:hAnsi="Tahoma" w:cs="Tahoma"/>
          <w:bCs/>
          <w:i/>
        </w:rPr>
        <w:t xml:space="preserve">Que la mesada pensional de la señora </w:t>
      </w:r>
      <w:r w:rsidRPr="006551D5">
        <w:rPr>
          <w:rFonts w:ascii="Tahoma" w:hAnsi="Tahoma" w:cs="Tahoma"/>
          <w:bCs/>
          <w:i/>
        </w:rPr>
        <w:t>MARIA FABIOLA GIRALDO DE RUMIERK</w:t>
      </w:r>
      <w:r>
        <w:rPr>
          <w:rFonts w:ascii="Tahoma" w:hAnsi="Tahoma" w:cs="Tahoma"/>
          <w:bCs/>
          <w:i/>
        </w:rPr>
        <w:t xml:space="preserve"> para el año 2009 equivale a la suma de </w:t>
      </w:r>
      <w:r w:rsidR="00D402CE">
        <w:rPr>
          <w:rFonts w:ascii="Tahoma" w:hAnsi="Tahoma" w:cs="Tahoma"/>
          <w:bCs/>
          <w:i/>
        </w:rPr>
        <w:t>$</w:t>
      </w:r>
      <w:r w:rsidR="00FE2AAE">
        <w:rPr>
          <w:rFonts w:ascii="Tahoma" w:hAnsi="Tahoma" w:cs="Tahoma"/>
          <w:bCs/>
          <w:i/>
        </w:rPr>
        <w:t>1.040.242</w:t>
      </w:r>
      <w:r>
        <w:rPr>
          <w:rFonts w:ascii="Tahoma" w:hAnsi="Tahoma" w:cs="Tahoma"/>
          <w:bCs/>
          <w:i/>
        </w:rPr>
        <w:t>.</w:t>
      </w:r>
    </w:p>
    <w:p w14:paraId="05722990" w14:textId="77777777" w:rsidR="007B4A67" w:rsidRPr="00EC107E" w:rsidRDefault="007B4A67" w:rsidP="00FE2AAE">
      <w:pPr>
        <w:ind w:right="1185"/>
        <w:jc w:val="both"/>
        <w:rPr>
          <w:rFonts w:ascii="Tahoma" w:eastAsia="Times New Roman" w:hAnsi="Tahoma" w:cs="Tahoma"/>
          <w:bCs/>
          <w:i/>
          <w:iCs/>
          <w:color w:val="000000"/>
          <w:lang w:eastAsia="es-ES"/>
        </w:rPr>
      </w:pPr>
    </w:p>
    <w:p w14:paraId="07B1254D" w14:textId="2D028E9D" w:rsidR="007B4A67" w:rsidRPr="00FE2AAE" w:rsidRDefault="007B4A67" w:rsidP="00FE2AAE">
      <w:pPr>
        <w:spacing w:line="276" w:lineRule="auto"/>
        <w:ind w:left="567" w:right="1185"/>
        <w:jc w:val="both"/>
        <w:rPr>
          <w:rFonts w:ascii="Tahoma" w:eastAsia="Times New Roman" w:hAnsi="Tahoma" w:cs="Tahoma"/>
          <w:bCs/>
          <w:i/>
          <w:iCs/>
          <w:color w:val="000000"/>
          <w:lang w:eastAsia="es-ES"/>
        </w:rPr>
      </w:pPr>
      <w:r w:rsidRPr="00EC107E">
        <w:rPr>
          <w:rFonts w:ascii="Tahoma" w:eastAsia="Times New Roman" w:hAnsi="Tahoma" w:cs="Tahoma"/>
          <w:b/>
          <w:bCs/>
          <w:i/>
          <w:iCs/>
          <w:color w:val="000000"/>
          <w:lang w:eastAsia="es-ES"/>
        </w:rPr>
        <w:t>4.</w:t>
      </w:r>
      <w:r w:rsidR="00FE2AAE">
        <w:rPr>
          <w:rFonts w:ascii="Tahoma" w:eastAsia="Times New Roman" w:hAnsi="Tahoma" w:cs="Tahoma"/>
          <w:bCs/>
          <w:i/>
          <w:iCs/>
          <w:color w:val="000000"/>
          <w:lang w:eastAsia="es-ES"/>
        </w:rPr>
        <w:t xml:space="preserve"> </w:t>
      </w:r>
      <w:r w:rsidR="00FE2AAE">
        <w:rPr>
          <w:rFonts w:ascii="Tahoma" w:eastAsia="Times New Roman" w:hAnsi="Tahoma" w:cs="Tahoma"/>
          <w:b/>
          <w:bCs/>
          <w:i/>
          <w:iCs/>
          <w:color w:val="000000"/>
          <w:lang w:eastAsia="es-ES"/>
        </w:rPr>
        <w:t>ORDENAR</w:t>
      </w:r>
      <w:r w:rsidR="00FE2AAE">
        <w:rPr>
          <w:rFonts w:ascii="Tahoma" w:eastAsia="Times New Roman" w:hAnsi="Tahoma" w:cs="Tahoma"/>
          <w:bCs/>
          <w:i/>
          <w:iCs/>
          <w:color w:val="000000"/>
          <w:lang w:eastAsia="es-ES"/>
        </w:rPr>
        <w:t xml:space="preserve"> que la </w:t>
      </w:r>
      <w:r w:rsidR="00FE2AAE" w:rsidRPr="00FE2AAE">
        <w:rPr>
          <w:rFonts w:ascii="Tahoma" w:hAnsi="Tahoma" w:cs="Tahoma"/>
          <w:b/>
          <w:bCs/>
          <w:i/>
        </w:rPr>
        <w:t>ADMINISTRADORA COLOMBIANA DE PENSIONES COLPENSIONES</w:t>
      </w:r>
      <w:r w:rsidR="00FE2AAE">
        <w:rPr>
          <w:rFonts w:ascii="Tahoma" w:hAnsi="Tahoma" w:cs="Tahoma"/>
          <w:b/>
          <w:bCs/>
          <w:i/>
        </w:rPr>
        <w:t xml:space="preserve"> </w:t>
      </w:r>
      <w:r w:rsidR="00FE2AAE">
        <w:rPr>
          <w:rFonts w:ascii="Tahoma" w:hAnsi="Tahoma" w:cs="Tahoma"/>
          <w:bCs/>
          <w:i/>
        </w:rPr>
        <w:t xml:space="preserve">cancele a favor de la demandante la suma de </w:t>
      </w:r>
      <w:r w:rsidR="00FE2AAE" w:rsidRPr="00FE2AAE">
        <w:rPr>
          <w:rFonts w:ascii="Tahoma" w:hAnsi="Tahoma" w:cs="Tahoma"/>
          <w:b/>
          <w:i/>
          <w:sz w:val="22"/>
          <w:szCs w:val="22"/>
        </w:rPr>
        <w:t>$11.675.012</w:t>
      </w:r>
      <w:r w:rsidR="00FE2AAE">
        <w:rPr>
          <w:rFonts w:ascii="Tahoma" w:hAnsi="Tahoma" w:cs="Tahoma"/>
          <w:b/>
          <w:i/>
          <w:sz w:val="22"/>
          <w:szCs w:val="22"/>
        </w:rPr>
        <w:t xml:space="preserve"> </w:t>
      </w:r>
      <w:r w:rsidR="00FE2AAE">
        <w:rPr>
          <w:rFonts w:ascii="Tahoma" w:hAnsi="Tahoma" w:cs="Tahoma"/>
          <w:i/>
          <w:sz w:val="22"/>
          <w:szCs w:val="22"/>
        </w:rPr>
        <w:t>por concepto de la diferencia de la reliquidación pensional entre el 1º de octubre de 2009 hasta el 30 de julio de 2016, a partir del mes de agosto de 2016 deberá continuar pagándole la $1.312.403 mensuales</w:t>
      </w:r>
      <w:r w:rsidR="00225117" w:rsidRPr="00EC107E">
        <w:rPr>
          <w:rFonts w:ascii="Tahoma" w:eastAsia="Times New Roman" w:hAnsi="Tahoma" w:cs="Tahoma"/>
          <w:bCs/>
          <w:i/>
          <w:iCs/>
          <w:color w:val="000000"/>
          <w:lang w:eastAsia="es-ES"/>
        </w:rPr>
        <w:t xml:space="preserve">, sin perjuicio de los reajustes anuales y los descuentos de ley.  </w:t>
      </w:r>
    </w:p>
    <w:p w14:paraId="31F09FFD" w14:textId="77777777" w:rsidR="007B4A67" w:rsidRPr="00EC107E" w:rsidRDefault="007B4A67" w:rsidP="00225117">
      <w:pPr>
        <w:jc w:val="both"/>
        <w:rPr>
          <w:rFonts w:ascii="Tahoma" w:hAnsi="Tahoma" w:cs="Tahoma"/>
          <w:bCs/>
        </w:rPr>
      </w:pPr>
    </w:p>
    <w:p w14:paraId="77367C68" w14:textId="77777777" w:rsidR="00225117" w:rsidRPr="00EC107E" w:rsidRDefault="00727CD0" w:rsidP="00727CD0">
      <w:pPr>
        <w:spacing w:line="276" w:lineRule="auto"/>
        <w:jc w:val="both"/>
        <w:rPr>
          <w:rFonts w:ascii="Tahoma" w:hAnsi="Tahoma" w:cs="Tahoma"/>
          <w:b/>
          <w:bCs/>
        </w:rPr>
      </w:pPr>
      <w:r w:rsidRPr="00EC107E">
        <w:rPr>
          <w:rFonts w:ascii="Tahoma" w:hAnsi="Tahoma" w:cs="Tahoma"/>
          <w:b/>
          <w:bCs/>
        </w:rPr>
        <w:tab/>
      </w:r>
      <w:r w:rsidRPr="00EC107E">
        <w:rPr>
          <w:rFonts w:ascii="Tahoma" w:hAnsi="Tahoma" w:cs="Tahoma"/>
          <w:b/>
          <w:bCs/>
          <w:u w:val="single"/>
        </w:rPr>
        <w:t>SEGUNDO:</w:t>
      </w:r>
      <w:r w:rsidRPr="00EC107E">
        <w:rPr>
          <w:rFonts w:ascii="Tahoma" w:hAnsi="Tahoma" w:cs="Tahoma"/>
          <w:b/>
          <w:bCs/>
        </w:rPr>
        <w:t xml:space="preserve"> </w:t>
      </w:r>
      <w:r w:rsidR="00225117" w:rsidRPr="00EC107E">
        <w:rPr>
          <w:rFonts w:ascii="Tahoma" w:hAnsi="Tahoma" w:cs="Tahoma"/>
          <w:b/>
          <w:bCs/>
        </w:rPr>
        <w:t xml:space="preserve">CONFIRMAR </w:t>
      </w:r>
      <w:r w:rsidR="00225117" w:rsidRPr="00EC107E">
        <w:rPr>
          <w:rFonts w:ascii="Tahoma" w:hAnsi="Tahoma" w:cs="Tahoma"/>
          <w:bCs/>
        </w:rPr>
        <w:t>en todo lo demás la sentencia objeto de estudio.</w:t>
      </w:r>
    </w:p>
    <w:p w14:paraId="004F9746" w14:textId="77777777" w:rsidR="00225117" w:rsidRPr="00EC107E" w:rsidRDefault="00225117" w:rsidP="00727CD0">
      <w:pPr>
        <w:spacing w:line="276" w:lineRule="auto"/>
        <w:jc w:val="both"/>
        <w:rPr>
          <w:rFonts w:ascii="Tahoma" w:hAnsi="Tahoma" w:cs="Tahoma"/>
          <w:b/>
          <w:bCs/>
        </w:rPr>
      </w:pPr>
    </w:p>
    <w:p w14:paraId="0CA0A160" w14:textId="56F74CE8" w:rsidR="00727CD0" w:rsidRDefault="00225117" w:rsidP="00FE2AAE">
      <w:pPr>
        <w:spacing w:line="276" w:lineRule="auto"/>
        <w:ind w:left="708" w:hanging="708"/>
        <w:jc w:val="both"/>
        <w:rPr>
          <w:rFonts w:ascii="Tahoma" w:hAnsi="Tahoma" w:cs="Tahoma"/>
          <w:b/>
          <w:bCs/>
        </w:rPr>
      </w:pPr>
      <w:r w:rsidRPr="00EC107E">
        <w:rPr>
          <w:rFonts w:ascii="Tahoma" w:hAnsi="Tahoma" w:cs="Tahoma"/>
          <w:b/>
          <w:bCs/>
        </w:rPr>
        <w:tab/>
      </w:r>
      <w:r w:rsidRPr="00EC107E">
        <w:rPr>
          <w:rFonts w:ascii="Tahoma" w:hAnsi="Tahoma" w:cs="Tahoma"/>
          <w:b/>
          <w:bCs/>
          <w:u w:val="single"/>
        </w:rPr>
        <w:t>TERCERO:</w:t>
      </w:r>
      <w:r w:rsidRPr="00EC107E">
        <w:rPr>
          <w:rFonts w:ascii="Tahoma" w:hAnsi="Tahoma" w:cs="Tahoma"/>
          <w:b/>
          <w:bCs/>
        </w:rPr>
        <w:t xml:space="preserve"> </w:t>
      </w:r>
      <w:r w:rsidR="00FE2AAE">
        <w:rPr>
          <w:rFonts w:ascii="Tahoma" w:hAnsi="Tahoma" w:cs="Tahoma"/>
          <w:b/>
          <w:bCs/>
        </w:rPr>
        <w:t xml:space="preserve">SIN COSTAS </w:t>
      </w:r>
      <w:r w:rsidR="00FE2AAE">
        <w:rPr>
          <w:rFonts w:ascii="Tahoma" w:hAnsi="Tahoma" w:cs="Tahoma"/>
          <w:bCs/>
        </w:rPr>
        <w:t>sin costas en esta instancia</w:t>
      </w:r>
    </w:p>
    <w:p w14:paraId="5BC1E761" w14:textId="77777777" w:rsidR="00FE2AAE" w:rsidRPr="00EC107E" w:rsidRDefault="00FE2AAE" w:rsidP="00FE2AAE">
      <w:pPr>
        <w:spacing w:line="276" w:lineRule="auto"/>
        <w:jc w:val="both"/>
        <w:rPr>
          <w:rFonts w:ascii="Tahoma" w:hAnsi="Tahoma" w:cs="Tahoma"/>
        </w:rPr>
      </w:pPr>
    </w:p>
    <w:p w14:paraId="095B86E8" w14:textId="77777777" w:rsidR="00727CD0" w:rsidRPr="00EC107E" w:rsidRDefault="00727CD0" w:rsidP="00727CD0">
      <w:pPr>
        <w:widowControl w:val="0"/>
        <w:autoSpaceDE w:val="0"/>
        <w:autoSpaceDN w:val="0"/>
        <w:adjustRightInd w:val="0"/>
        <w:spacing w:line="276" w:lineRule="auto"/>
        <w:ind w:firstLine="708"/>
        <w:jc w:val="both"/>
        <w:rPr>
          <w:rFonts w:ascii="Tahoma" w:hAnsi="Tahoma" w:cs="Tahoma"/>
          <w:b/>
          <w:bCs/>
        </w:rPr>
      </w:pPr>
      <w:r w:rsidRPr="00EC107E">
        <w:rPr>
          <w:rFonts w:ascii="Tahoma" w:hAnsi="Tahoma" w:cs="Tahoma"/>
          <w:b/>
          <w:bCs/>
        </w:rPr>
        <w:t>NO</w:t>
      </w:r>
      <w:r w:rsidR="00225117" w:rsidRPr="00EC107E">
        <w:rPr>
          <w:rFonts w:ascii="Tahoma" w:hAnsi="Tahoma" w:cs="Tahoma"/>
          <w:b/>
          <w:bCs/>
        </w:rPr>
        <w:t xml:space="preserve">TIFICACIÓN SURTIDA EN ESTRADOS. </w:t>
      </w:r>
      <w:r w:rsidRPr="00EC107E">
        <w:rPr>
          <w:rFonts w:ascii="Tahoma" w:hAnsi="Tahoma" w:cs="Tahoma"/>
          <w:b/>
        </w:rPr>
        <w:t>CÚMPLASE</w:t>
      </w:r>
      <w:r w:rsidRPr="00EC107E">
        <w:rPr>
          <w:rFonts w:ascii="Tahoma" w:hAnsi="Tahoma" w:cs="Tahoma"/>
        </w:rPr>
        <w:t xml:space="preserve"> y </w:t>
      </w:r>
      <w:r w:rsidRPr="00EC107E">
        <w:rPr>
          <w:rFonts w:ascii="Tahoma" w:hAnsi="Tahoma" w:cs="Tahoma"/>
          <w:b/>
        </w:rPr>
        <w:t>DEVUÉLVASE</w:t>
      </w:r>
      <w:r w:rsidRPr="00EC107E">
        <w:rPr>
          <w:rFonts w:ascii="Tahoma" w:hAnsi="Tahoma" w:cs="Tahoma"/>
        </w:rPr>
        <w:t xml:space="preserve"> el expediente al Juzgado de origen.</w:t>
      </w:r>
    </w:p>
    <w:p w14:paraId="17532EDB" w14:textId="77777777" w:rsidR="00727CD0" w:rsidRPr="00EC107E" w:rsidRDefault="00727CD0" w:rsidP="00727CD0">
      <w:pPr>
        <w:spacing w:line="276" w:lineRule="auto"/>
        <w:jc w:val="both"/>
        <w:rPr>
          <w:rFonts w:ascii="Tahoma" w:hAnsi="Tahoma" w:cs="Tahoma"/>
        </w:rPr>
      </w:pPr>
    </w:p>
    <w:p w14:paraId="6D393973" w14:textId="77777777" w:rsidR="00727CD0" w:rsidRPr="00EC107E" w:rsidRDefault="00727CD0" w:rsidP="006C3032">
      <w:pPr>
        <w:spacing w:line="276" w:lineRule="auto"/>
        <w:ind w:firstLine="708"/>
        <w:jc w:val="both"/>
        <w:rPr>
          <w:rFonts w:ascii="Tahoma" w:hAnsi="Tahoma" w:cs="Tahoma"/>
        </w:rPr>
      </w:pPr>
      <w:r w:rsidRPr="00EC107E">
        <w:rPr>
          <w:rFonts w:ascii="Tahoma" w:hAnsi="Tahoma" w:cs="Tahoma"/>
        </w:rPr>
        <w:t>La Magistrada,</w:t>
      </w:r>
    </w:p>
    <w:p w14:paraId="475DE0AF" w14:textId="77777777" w:rsidR="00430F3B" w:rsidRPr="00EC107E" w:rsidRDefault="00430F3B" w:rsidP="00727CD0">
      <w:pPr>
        <w:pStyle w:val="Ttulo3"/>
        <w:spacing w:before="0" w:line="276" w:lineRule="auto"/>
        <w:jc w:val="center"/>
        <w:rPr>
          <w:rFonts w:ascii="Tahoma" w:hAnsi="Tahoma" w:cs="Tahoma"/>
          <w:b/>
          <w:color w:val="auto"/>
          <w:sz w:val="22"/>
          <w:szCs w:val="22"/>
        </w:rPr>
      </w:pPr>
    </w:p>
    <w:p w14:paraId="77816B05" w14:textId="77777777" w:rsidR="00727CD0" w:rsidRPr="00EC107E" w:rsidRDefault="00727CD0" w:rsidP="00727CD0">
      <w:pPr>
        <w:pStyle w:val="Ttulo3"/>
        <w:spacing w:before="0" w:line="276" w:lineRule="auto"/>
        <w:jc w:val="center"/>
        <w:rPr>
          <w:rFonts w:ascii="Tahoma" w:hAnsi="Tahoma" w:cs="Tahoma"/>
          <w:b/>
          <w:bCs/>
          <w:color w:val="auto"/>
          <w:sz w:val="22"/>
          <w:szCs w:val="22"/>
        </w:rPr>
      </w:pPr>
      <w:r w:rsidRPr="00EC107E">
        <w:rPr>
          <w:rFonts w:ascii="Tahoma" w:hAnsi="Tahoma" w:cs="Tahoma"/>
          <w:b/>
          <w:color w:val="auto"/>
          <w:sz w:val="22"/>
          <w:szCs w:val="22"/>
        </w:rPr>
        <w:t>ANA LUCÍA CAICEDO CALDERÓN</w:t>
      </w:r>
    </w:p>
    <w:p w14:paraId="3AF389AA" w14:textId="77777777" w:rsidR="00430F3B" w:rsidRPr="00EC107E" w:rsidRDefault="00430F3B" w:rsidP="00EC107E">
      <w:pPr>
        <w:rPr>
          <w:rFonts w:ascii="Tahoma" w:hAnsi="Tahoma" w:cs="Tahoma"/>
          <w:b/>
        </w:rPr>
      </w:pPr>
    </w:p>
    <w:p w14:paraId="2BF5197F" w14:textId="77777777" w:rsidR="00EC107E" w:rsidRPr="00EC107E" w:rsidRDefault="00EC107E" w:rsidP="00EC107E">
      <w:pPr>
        <w:rPr>
          <w:rFonts w:ascii="Tahoma" w:hAnsi="Tahoma" w:cs="Tahoma"/>
          <w:b/>
        </w:rPr>
      </w:pPr>
    </w:p>
    <w:p w14:paraId="74DFF5B3" w14:textId="77777777" w:rsidR="00727CD0" w:rsidRPr="00EC107E" w:rsidRDefault="00727CD0" w:rsidP="006C3032">
      <w:pPr>
        <w:spacing w:line="276" w:lineRule="auto"/>
        <w:ind w:firstLine="708"/>
        <w:rPr>
          <w:rFonts w:ascii="Tahoma" w:hAnsi="Tahoma" w:cs="Tahoma"/>
        </w:rPr>
      </w:pPr>
      <w:r w:rsidRPr="00EC107E">
        <w:rPr>
          <w:rFonts w:ascii="Tahoma" w:hAnsi="Tahoma" w:cs="Tahoma"/>
        </w:rPr>
        <w:t>Los Magistrados,</w:t>
      </w:r>
    </w:p>
    <w:p w14:paraId="4EE1C8B1" w14:textId="77777777" w:rsidR="00727CD0" w:rsidRPr="00EC107E" w:rsidRDefault="00727CD0" w:rsidP="00727CD0">
      <w:pPr>
        <w:spacing w:line="276" w:lineRule="auto"/>
        <w:rPr>
          <w:rFonts w:ascii="Tahoma" w:hAnsi="Tahoma" w:cs="Tahoma"/>
          <w:b/>
        </w:rPr>
      </w:pPr>
    </w:p>
    <w:p w14:paraId="46DD0119" w14:textId="77777777" w:rsidR="00430F3B" w:rsidRPr="00EC107E" w:rsidRDefault="00430F3B" w:rsidP="00727CD0">
      <w:pPr>
        <w:spacing w:line="276" w:lineRule="auto"/>
        <w:rPr>
          <w:rFonts w:ascii="Tahoma" w:hAnsi="Tahoma" w:cs="Tahoma"/>
          <w:b/>
        </w:rPr>
      </w:pPr>
    </w:p>
    <w:p w14:paraId="277FEAE9" w14:textId="77777777" w:rsidR="00727CD0" w:rsidRPr="00EC107E" w:rsidRDefault="00727CD0" w:rsidP="00727CD0">
      <w:pPr>
        <w:spacing w:line="276" w:lineRule="auto"/>
        <w:rPr>
          <w:rFonts w:ascii="Tahoma" w:hAnsi="Tahoma" w:cs="Tahoma"/>
          <w:b/>
        </w:rPr>
      </w:pPr>
    </w:p>
    <w:p w14:paraId="7163A36A" w14:textId="77777777" w:rsidR="00727CD0" w:rsidRPr="00EC107E" w:rsidRDefault="00727CD0" w:rsidP="00727CD0">
      <w:pPr>
        <w:spacing w:line="276" w:lineRule="auto"/>
        <w:rPr>
          <w:rFonts w:ascii="Tahoma" w:hAnsi="Tahoma" w:cs="Tahoma"/>
          <w:b/>
        </w:rPr>
      </w:pPr>
      <w:r w:rsidRPr="00EC107E">
        <w:rPr>
          <w:rFonts w:ascii="Tahoma" w:hAnsi="Tahoma" w:cs="Tahoma"/>
          <w:b/>
        </w:rPr>
        <w:t>JULIO CÉSAR SALAZAR MUÑOZ             FRANCISCO JAVIER TAMAYO TABARES</w:t>
      </w:r>
    </w:p>
    <w:p w14:paraId="1681113F" w14:textId="1750B459" w:rsidR="00727CD0" w:rsidRPr="00EC107E" w:rsidRDefault="00C60306" w:rsidP="00727CD0">
      <w:pPr>
        <w:spacing w:line="276" w:lineRule="auto"/>
        <w:rPr>
          <w:rFonts w:ascii="Tahoma" w:hAnsi="Tahoma" w:cs="Tahoma"/>
          <w:b/>
        </w:rPr>
      </w:pPr>
      <w:r>
        <w:rPr>
          <w:rFonts w:ascii="Tahoma" w:hAnsi="Tahoma" w:cs="Tahoma"/>
          <w:b/>
        </w:rPr>
        <w:t xml:space="preserve">          En uso de permiso</w:t>
      </w:r>
    </w:p>
    <w:p w14:paraId="6BF64E12" w14:textId="77777777" w:rsidR="00043AED" w:rsidRDefault="00043AED" w:rsidP="00FE2AAE">
      <w:pPr>
        <w:spacing w:line="276" w:lineRule="auto"/>
        <w:rPr>
          <w:rFonts w:ascii="Tahoma" w:hAnsi="Tahoma" w:cs="Tahoma"/>
        </w:rPr>
      </w:pPr>
    </w:p>
    <w:p w14:paraId="631DF063" w14:textId="77777777" w:rsidR="00043AED" w:rsidRDefault="00043AED" w:rsidP="00225117">
      <w:pPr>
        <w:spacing w:line="276" w:lineRule="auto"/>
        <w:jc w:val="center"/>
        <w:rPr>
          <w:rFonts w:ascii="Tahoma" w:hAnsi="Tahoma" w:cs="Tahoma"/>
        </w:rPr>
      </w:pPr>
    </w:p>
    <w:sectPr w:rsidR="00043AED" w:rsidSect="00950760">
      <w:headerReference w:type="default" r:id="rId8"/>
      <w:footerReference w:type="default" r:id="rId9"/>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9031" w14:textId="77777777" w:rsidR="00EF7B5B" w:rsidRDefault="00EF7B5B" w:rsidP="00225117">
      <w:r>
        <w:separator/>
      </w:r>
    </w:p>
  </w:endnote>
  <w:endnote w:type="continuationSeparator" w:id="0">
    <w:p w14:paraId="5D4271D7" w14:textId="77777777" w:rsidR="00EF7B5B" w:rsidRDefault="00EF7B5B" w:rsidP="0022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788739"/>
      <w:docPartObj>
        <w:docPartGallery w:val="Page Numbers (Bottom of Page)"/>
        <w:docPartUnique/>
      </w:docPartObj>
    </w:sdtPr>
    <w:sdtContent>
      <w:p w14:paraId="4FA13C83" w14:textId="77777777" w:rsidR="00C60306" w:rsidRDefault="00C60306">
        <w:pPr>
          <w:pStyle w:val="Piedepgina"/>
          <w:jc w:val="right"/>
        </w:pPr>
        <w:r>
          <w:fldChar w:fldCharType="begin"/>
        </w:r>
        <w:r>
          <w:instrText>PAGE   \* MERGEFORMAT</w:instrText>
        </w:r>
        <w:r>
          <w:fldChar w:fldCharType="separate"/>
        </w:r>
        <w:r w:rsidR="002A5AF3">
          <w:rPr>
            <w:noProof/>
          </w:rPr>
          <w:t>8</w:t>
        </w:r>
        <w:r>
          <w:fldChar w:fldCharType="end"/>
        </w:r>
      </w:p>
    </w:sdtContent>
  </w:sdt>
  <w:p w14:paraId="779B58BC" w14:textId="77777777" w:rsidR="00C60306" w:rsidRDefault="00C603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0B799" w14:textId="77777777" w:rsidR="00EF7B5B" w:rsidRDefault="00EF7B5B" w:rsidP="00225117">
      <w:r>
        <w:separator/>
      </w:r>
    </w:p>
  </w:footnote>
  <w:footnote w:type="continuationSeparator" w:id="0">
    <w:p w14:paraId="368389E9" w14:textId="77777777" w:rsidR="00EF7B5B" w:rsidRDefault="00EF7B5B" w:rsidP="00225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137C" w14:textId="5C522119" w:rsidR="00C60306" w:rsidRPr="00225117" w:rsidRDefault="00C60306">
    <w:pPr>
      <w:pStyle w:val="Encabezado"/>
      <w:rPr>
        <w:i/>
        <w:sz w:val="16"/>
        <w:szCs w:val="16"/>
        <w:lang w:val="es-CO"/>
      </w:rPr>
    </w:pPr>
    <w:r w:rsidRPr="00225117">
      <w:rPr>
        <w:i/>
        <w:sz w:val="16"/>
        <w:szCs w:val="16"/>
        <w:lang w:val="es-CO"/>
      </w:rPr>
      <w:t>Dem</w:t>
    </w:r>
    <w:r>
      <w:rPr>
        <w:i/>
        <w:sz w:val="16"/>
        <w:szCs w:val="16"/>
        <w:lang w:val="es-CO"/>
      </w:rPr>
      <w:t>andante: María Fabiola Giraldo Rumierk</w:t>
    </w:r>
  </w:p>
  <w:p w14:paraId="38E9586F" w14:textId="77777777" w:rsidR="00C60306" w:rsidRPr="00225117" w:rsidRDefault="00C60306">
    <w:pPr>
      <w:pStyle w:val="Encabezado"/>
      <w:rPr>
        <w:i/>
        <w:sz w:val="16"/>
        <w:szCs w:val="16"/>
        <w:lang w:val="es-CO"/>
      </w:rPr>
    </w:pPr>
    <w:r w:rsidRPr="00225117">
      <w:rPr>
        <w:i/>
        <w:sz w:val="16"/>
        <w:szCs w:val="16"/>
        <w:lang w:val="es-CO"/>
      </w:rPr>
      <w:t>Demandado: Colpensiones</w:t>
    </w:r>
  </w:p>
  <w:p w14:paraId="6AF272BD" w14:textId="1D215235" w:rsidR="00C60306" w:rsidRDefault="00C60306">
    <w:pPr>
      <w:pStyle w:val="Encabezado"/>
      <w:rPr>
        <w:i/>
        <w:sz w:val="16"/>
        <w:szCs w:val="16"/>
        <w:lang w:val="es-CO"/>
      </w:rPr>
    </w:pPr>
    <w:r>
      <w:rPr>
        <w:i/>
        <w:sz w:val="16"/>
        <w:szCs w:val="16"/>
        <w:lang w:val="es-CO"/>
      </w:rPr>
      <w:t>Rad.: 2014-00423</w:t>
    </w:r>
  </w:p>
  <w:p w14:paraId="7228A362" w14:textId="77777777" w:rsidR="00C60306" w:rsidRPr="00225117" w:rsidRDefault="00C60306">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50E95"/>
    <w:multiLevelType w:val="multilevel"/>
    <w:tmpl w:val="6D302D1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4E2538F8"/>
    <w:multiLevelType w:val="hybridMultilevel"/>
    <w:tmpl w:val="BCDE0B5A"/>
    <w:lvl w:ilvl="0" w:tplc="BBCE5452">
      <w:start w:val="1"/>
      <w:numFmt w:val="lowerLetter"/>
      <w:lvlText w:val="%1."/>
      <w:lvlJc w:val="left"/>
      <w:pPr>
        <w:ind w:left="927" w:hanging="360"/>
      </w:pPr>
      <w:rPr>
        <w:rFonts w:ascii="Tahoma" w:eastAsiaTheme="minorHAnsi" w:hAnsi="Tahoma" w:cs="Tahoma"/>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nsid w:val="779C5F4B"/>
    <w:multiLevelType w:val="hybridMultilevel"/>
    <w:tmpl w:val="A83C92E6"/>
    <w:lvl w:ilvl="0" w:tplc="2E3AE130">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79"/>
    <w:rsid w:val="00043AED"/>
    <w:rsid w:val="00050CC9"/>
    <w:rsid w:val="00084A5F"/>
    <w:rsid w:val="00090B77"/>
    <w:rsid w:val="000A576A"/>
    <w:rsid w:val="000D0FC3"/>
    <w:rsid w:val="000D79EB"/>
    <w:rsid w:val="000E773B"/>
    <w:rsid w:val="00124FA0"/>
    <w:rsid w:val="0018507A"/>
    <w:rsid w:val="00192BE3"/>
    <w:rsid w:val="00225117"/>
    <w:rsid w:val="00252221"/>
    <w:rsid w:val="002A5AF3"/>
    <w:rsid w:val="002C080F"/>
    <w:rsid w:val="002C1172"/>
    <w:rsid w:val="00327BC1"/>
    <w:rsid w:val="00347719"/>
    <w:rsid w:val="00362E5C"/>
    <w:rsid w:val="003D07CD"/>
    <w:rsid w:val="003E76B6"/>
    <w:rsid w:val="00407CD2"/>
    <w:rsid w:val="00430F3B"/>
    <w:rsid w:val="004447B1"/>
    <w:rsid w:val="004D2821"/>
    <w:rsid w:val="00512470"/>
    <w:rsid w:val="00527F96"/>
    <w:rsid w:val="0053564A"/>
    <w:rsid w:val="005A5555"/>
    <w:rsid w:val="005E2C77"/>
    <w:rsid w:val="00643F11"/>
    <w:rsid w:val="006551D5"/>
    <w:rsid w:val="00690891"/>
    <w:rsid w:val="00695548"/>
    <w:rsid w:val="006A0D41"/>
    <w:rsid w:val="006C3032"/>
    <w:rsid w:val="006D43C2"/>
    <w:rsid w:val="006F42E4"/>
    <w:rsid w:val="00722E3A"/>
    <w:rsid w:val="00727CD0"/>
    <w:rsid w:val="007B4A67"/>
    <w:rsid w:val="00807F7C"/>
    <w:rsid w:val="00810FE0"/>
    <w:rsid w:val="008319DF"/>
    <w:rsid w:val="00860A32"/>
    <w:rsid w:val="0087726E"/>
    <w:rsid w:val="008A6662"/>
    <w:rsid w:val="0092080A"/>
    <w:rsid w:val="00922D06"/>
    <w:rsid w:val="00950760"/>
    <w:rsid w:val="009D0B65"/>
    <w:rsid w:val="009E0627"/>
    <w:rsid w:val="009E4965"/>
    <w:rsid w:val="009F6DAE"/>
    <w:rsid w:val="00A040EC"/>
    <w:rsid w:val="00A24085"/>
    <w:rsid w:val="00A41646"/>
    <w:rsid w:val="00A843C9"/>
    <w:rsid w:val="00A93B2F"/>
    <w:rsid w:val="00AB6102"/>
    <w:rsid w:val="00B02C90"/>
    <w:rsid w:val="00B15679"/>
    <w:rsid w:val="00B97BDA"/>
    <w:rsid w:val="00BA7D73"/>
    <w:rsid w:val="00BE69FF"/>
    <w:rsid w:val="00C2202C"/>
    <w:rsid w:val="00C60306"/>
    <w:rsid w:val="00CD2C13"/>
    <w:rsid w:val="00D402CE"/>
    <w:rsid w:val="00D6228A"/>
    <w:rsid w:val="00D711DF"/>
    <w:rsid w:val="00D8381D"/>
    <w:rsid w:val="00DD6BFF"/>
    <w:rsid w:val="00DF3422"/>
    <w:rsid w:val="00E06855"/>
    <w:rsid w:val="00E26742"/>
    <w:rsid w:val="00E271C2"/>
    <w:rsid w:val="00E414A8"/>
    <w:rsid w:val="00E440E6"/>
    <w:rsid w:val="00E649F3"/>
    <w:rsid w:val="00E83F55"/>
    <w:rsid w:val="00EC107E"/>
    <w:rsid w:val="00EF7B5B"/>
    <w:rsid w:val="00F12860"/>
    <w:rsid w:val="00F44C5D"/>
    <w:rsid w:val="00F7254A"/>
    <w:rsid w:val="00FA62E9"/>
    <w:rsid w:val="00FC6D5B"/>
    <w:rsid w:val="00FD0810"/>
    <w:rsid w:val="00FD4B97"/>
    <w:rsid w:val="00FD4FCB"/>
    <w:rsid w:val="00FE2AAE"/>
    <w:rsid w:val="00FF4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A1A2"/>
  <w15:chartTrackingRefBased/>
  <w15:docId w15:val="{0F7030E3-2A18-4CD9-BE5B-84746646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80A"/>
    <w:pPr>
      <w:spacing w:line="240" w:lineRule="auto"/>
    </w:pPr>
    <w:rPr>
      <w:rFonts w:ascii="Times New Roman" w:hAnsi="Times New Roman" w:cs="Times New Roman"/>
      <w:sz w:val="24"/>
      <w:szCs w:val="24"/>
      <w:lang w:val="es-ES_tradnl" w:eastAsia="es-ES_tradnl"/>
    </w:rPr>
  </w:style>
  <w:style w:type="paragraph" w:styleId="Ttulo3">
    <w:name w:val="heading 3"/>
    <w:basedOn w:val="Normal"/>
    <w:next w:val="Normal"/>
    <w:link w:val="Ttulo3Car"/>
    <w:uiPriority w:val="9"/>
    <w:semiHidden/>
    <w:unhideWhenUsed/>
    <w:qFormat/>
    <w:rsid w:val="00727CD0"/>
    <w:pPr>
      <w:keepNext/>
      <w:keepLines/>
      <w:spacing w:before="40" w:line="360" w:lineRule="auto"/>
      <w:outlineLvl w:val="2"/>
    </w:pPr>
    <w:rPr>
      <w:rFonts w:asciiTheme="majorHAnsi" w:eastAsiaTheme="majorEastAsia" w:hAnsiTheme="majorHAnsi" w:cstheme="majorBidi"/>
      <w:color w:val="1F4D78" w:themeColor="accent1" w:themeShade="7F"/>
      <w:lang w:val="es-ES" w:eastAsia="en-US"/>
    </w:rPr>
  </w:style>
  <w:style w:type="paragraph" w:styleId="Ttulo4">
    <w:name w:val="heading 4"/>
    <w:basedOn w:val="Normal"/>
    <w:next w:val="Normal"/>
    <w:link w:val="Ttulo4Car"/>
    <w:qFormat/>
    <w:rsid w:val="00E06855"/>
    <w:pPr>
      <w:keepNext/>
      <w:tabs>
        <w:tab w:val="left" w:pos="0"/>
      </w:tabs>
      <w:overflowPunct w:val="0"/>
      <w:autoSpaceDE w:val="0"/>
      <w:autoSpaceDN w:val="0"/>
      <w:adjustRightInd w:val="0"/>
      <w:jc w:val="center"/>
      <w:textAlignment w:val="baseline"/>
      <w:outlineLvl w:val="3"/>
    </w:pPr>
    <w:rPr>
      <w:rFonts w:eastAsia="Times New Roman"/>
      <w:b/>
      <w:szCs w:val="20"/>
      <w:lang w:val="es-ES" w:eastAsia="es-ES"/>
    </w:rPr>
  </w:style>
  <w:style w:type="paragraph" w:styleId="Ttulo5">
    <w:name w:val="heading 5"/>
    <w:basedOn w:val="Normal"/>
    <w:next w:val="Normal"/>
    <w:link w:val="Ttulo5Car"/>
    <w:qFormat/>
    <w:rsid w:val="00E06855"/>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727CD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E06855"/>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E06855"/>
    <w:rPr>
      <w:rFonts w:ascii="Arial" w:eastAsia="Times New Roman" w:hAnsi="Arial" w:cs="Arial"/>
      <w:b/>
      <w:bCs/>
      <w:sz w:val="24"/>
      <w:szCs w:val="24"/>
      <w:lang w:eastAsia="es-ES"/>
    </w:rPr>
  </w:style>
  <w:style w:type="character" w:customStyle="1" w:styleId="TtuloCar">
    <w:name w:val="Título Car"/>
    <w:rsid w:val="00E06855"/>
    <w:rPr>
      <w:rFonts w:ascii="Arial" w:hAnsi="Arial" w:cs="Arial"/>
      <w:b/>
      <w:sz w:val="24"/>
      <w:szCs w:val="24"/>
      <w:lang w:val="es-ES" w:eastAsia="es-ES" w:bidi="ar-SA"/>
    </w:rPr>
  </w:style>
  <w:style w:type="paragraph" w:styleId="Prrafodelista">
    <w:name w:val="List Paragraph"/>
    <w:basedOn w:val="Normal"/>
    <w:uiPriority w:val="34"/>
    <w:qFormat/>
    <w:rsid w:val="00727CD0"/>
    <w:pPr>
      <w:spacing w:line="360" w:lineRule="auto"/>
      <w:ind w:left="720"/>
      <w:contextualSpacing/>
    </w:pPr>
    <w:rPr>
      <w:rFonts w:asciiTheme="minorHAnsi" w:hAnsiTheme="minorHAnsi" w:cstheme="minorBidi"/>
      <w:sz w:val="22"/>
      <w:szCs w:val="22"/>
      <w:lang w:val="es-ES" w:eastAsia="en-US"/>
    </w:rPr>
  </w:style>
  <w:style w:type="paragraph" w:customStyle="1" w:styleId="Textoindependiente21">
    <w:name w:val="Texto independiente 21"/>
    <w:basedOn w:val="Normal"/>
    <w:link w:val="BodyText2Car1"/>
    <w:uiPriority w:val="99"/>
    <w:rsid w:val="00727CD0"/>
    <w:pPr>
      <w:overflowPunct w:val="0"/>
      <w:autoSpaceDE w:val="0"/>
      <w:autoSpaceDN w:val="0"/>
      <w:adjustRightInd w:val="0"/>
      <w:spacing w:line="360" w:lineRule="auto"/>
      <w:ind w:firstLine="709"/>
      <w:jc w:val="both"/>
      <w:textAlignment w:val="baseline"/>
    </w:pPr>
    <w:rPr>
      <w:rFonts w:ascii="Arial Narrow" w:eastAsia="Times New Roman" w:hAnsi="Arial Narrow"/>
      <w:sz w:val="30"/>
      <w:szCs w:val="30"/>
      <w:lang w:val="es-CO" w:eastAsia="x-none"/>
    </w:rPr>
  </w:style>
  <w:style w:type="character" w:customStyle="1" w:styleId="BodyText2Car1">
    <w:name w:val="Body Text 2 Car1"/>
    <w:link w:val="Textoindependiente21"/>
    <w:uiPriority w:val="99"/>
    <w:locked/>
    <w:rsid w:val="00727CD0"/>
    <w:rPr>
      <w:rFonts w:ascii="Arial Narrow" w:eastAsia="Times New Roman" w:hAnsi="Arial Narrow" w:cs="Times New Roman"/>
      <w:sz w:val="30"/>
      <w:szCs w:val="30"/>
      <w:lang w:val="es-CO" w:eastAsia="x-none"/>
    </w:rPr>
  </w:style>
  <w:style w:type="paragraph" w:styleId="Sangradetextonormal">
    <w:name w:val="Body Text Indent"/>
    <w:basedOn w:val="Normal"/>
    <w:link w:val="SangradetextonormalCar"/>
    <w:uiPriority w:val="99"/>
    <w:semiHidden/>
    <w:unhideWhenUsed/>
    <w:rsid w:val="00727CD0"/>
    <w:pPr>
      <w:spacing w:after="120" w:line="360" w:lineRule="auto"/>
      <w:ind w:left="283"/>
    </w:pPr>
    <w:rPr>
      <w:rFonts w:asciiTheme="minorHAnsi" w:hAnsiTheme="minorHAnsi" w:cstheme="minorBidi"/>
      <w:sz w:val="22"/>
      <w:szCs w:val="22"/>
      <w:lang w:val="es-ES" w:eastAsia="en-US"/>
    </w:rPr>
  </w:style>
  <w:style w:type="character" w:customStyle="1" w:styleId="SangradetextonormalCar">
    <w:name w:val="Sangría de texto normal Car"/>
    <w:basedOn w:val="Fuentedeprrafopredeter"/>
    <w:link w:val="Sangradetextonormal"/>
    <w:uiPriority w:val="99"/>
    <w:semiHidden/>
    <w:rsid w:val="00727CD0"/>
  </w:style>
  <w:style w:type="character" w:customStyle="1" w:styleId="apple-converted-space">
    <w:name w:val="apple-converted-space"/>
    <w:basedOn w:val="Fuentedeprrafopredeter"/>
    <w:rsid w:val="00727CD0"/>
  </w:style>
  <w:style w:type="character" w:styleId="Hipervnculo">
    <w:name w:val="Hyperlink"/>
    <w:basedOn w:val="Fuentedeprrafopredeter"/>
    <w:uiPriority w:val="99"/>
    <w:semiHidden/>
    <w:unhideWhenUsed/>
    <w:rsid w:val="00727CD0"/>
    <w:rPr>
      <w:color w:val="0000FF"/>
      <w:u w:val="single"/>
    </w:rPr>
  </w:style>
  <w:style w:type="paragraph" w:styleId="NormalWeb">
    <w:name w:val="Normal (Web)"/>
    <w:basedOn w:val="Normal"/>
    <w:uiPriority w:val="99"/>
    <w:semiHidden/>
    <w:unhideWhenUsed/>
    <w:rsid w:val="00727CD0"/>
    <w:pPr>
      <w:spacing w:before="100" w:beforeAutospacing="1" w:after="100" w:afterAutospacing="1"/>
    </w:pPr>
    <w:rPr>
      <w:rFonts w:eastAsia="Times New Roman"/>
      <w:lang w:val="es-ES" w:eastAsia="es-ES"/>
    </w:rPr>
  </w:style>
  <w:style w:type="character" w:customStyle="1" w:styleId="iaj">
    <w:name w:val="i_aj"/>
    <w:basedOn w:val="Fuentedeprrafopredeter"/>
    <w:rsid w:val="00727CD0"/>
  </w:style>
  <w:style w:type="paragraph" w:styleId="Encabezado">
    <w:name w:val="header"/>
    <w:basedOn w:val="Normal"/>
    <w:link w:val="EncabezadoCar"/>
    <w:uiPriority w:val="99"/>
    <w:unhideWhenUsed/>
    <w:rsid w:val="00225117"/>
    <w:pPr>
      <w:tabs>
        <w:tab w:val="center" w:pos="4252"/>
        <w:tab w:val="right" w:pos="8504"/>
      </w:tabs>
    </w:pPr>
    <w:rPr>
      <w:rFonts w:ascii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225117"/>
  </w:style>
  <w:style w:type="paragraph" w:styleId="Piedepgina">
    <w:name w:val="footer"/>
    <w:basedOn w:val="Normal"/>
    <w:link w:val="PiedepginaCar"/>
    <w:uiPriority w:val="99"/>
    <w:unhideWhenUsed/>
    <w:rsid w:val="00225117"/>
    <w:pPr>
      <w:tabs>
        <w:tab w:val="center" w:pos="4252"/>
        <w:tab w:val="right" w:pos="8504"/>
      </w:tabs>
    </w:pPr>
    <w:rPr>
      <w:rFonts w:ascii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225117"/>
  </w:style>
  <w:style w:type="paragraph" w:styleId="Textodeglobo">
    <w:name w:val="Balloon Text"/>
    <w:basedOn w:val="Normal"/>
    <w:link w:val="TextodegloboCar"/>
    <w:uiPriority w:val="99"/>
    <w:semiHidden/>
    <w:unhideWhenUsed/>
    <w:rsid w:val="00430F3B"/>
    <w:rPr>
      <w:rFonts w:ascii="Segoe U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430F3B"/>
    <w:rPr>
      <w:rFonts w:ascii="Segoe UI" w:hAnsi="Segoe UI" w:cs="Segoe UI"/>
      <w:sz w:val="18"/>
      <w:szCs w:val="18"/>
    </w:rPr>
  </w:style>
  <w:style w:type="table" w:styleId="Tablanormal1">
    <w:name w:val="Plain Table 1"/>
    <w:basedOn w:val="Tablanormal"/>
    <w:uiPriority w:val="41"/>
    <w:rsid w:val="00327BC1"/>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327BC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FF4735"/>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3">
    <w:name w:val="Plain Table 3"/>
    <w:basedOn w:val="Tablanormal"/>
    <w:uiPriority w:val="43"/>
    <w:rsid w:val="00FF4735"/>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FF47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5030">
      <w:bodyDiv w:val="1"/>
      <w:marLeft w:val="0"/>
      <w:marRight w:val="0"/>
      <w:marTop w:val="0"/>
      <w:marBottom w:val="0"/>
      <w:divBdr>
        <w:top w:val="none" w:sz="0" w:space="0" w:color="auto"/>
        <w:left w:val="none" w:sz="0" w:space="0" w:color="auto"/>
        <w:bottom w:val="none" w:sz="0" w:space="0" w:color="auto"/>
        <w:right w:val="none" w:sz="0" w:space="0" w:color="auto"/>
      </w:divBdr>
    </w:div>
    <w:div w:id="473988050">
      <w:bodyDiv w:val="1"/>
      <w:marLeft w:val="0"/>
      <w:marRight w:val="0"/>
      <w:marTop w:val="0"/>
      <w:marBottom w:val="0"/>
      <w:divBdr>
        <w:top w:val="none" w:sz="0" w:space="0" w:color="auto"/>
        <w:left w:val="none" w:sz="0" w:space="0" w:color="auto"/>
        <w:bottom w:val="none" w:sz="0" w:space="0" w:color="auto"/>
        <w:right w:val="none" w:sz="0" w:space="0" w:color="auto"/>
      </w:divBdr>
    </w:div>
    <w:div w:id="1078750979">
      <w:bodyDiv w:val="1"/>
      <w:marLeft w:val="0"/>
      <w:marRight w:val="0"/>
      <w:marTop w:val="0"/>
      <w:marBottom w:val="0"/>
      <w:divBdr>
        <w:top w:val="none" w:sz="0" w:space="0" w:color="auto"/>
        <w:left w:val="none" w:sz="0" w:space="0" w:color="auto"/>
        <w:bottom w:val="none" w:sz="0" w:space="0" w:color="auto"/>
        <w:right w:val="none" w:sz="0" w:space="0" w:color="auto"/>
      </w:divBdr>
    </w:div>
    <w:div w:id="1275208305">
      <w:bodyDiv w:val="1"/>
      <w:marLeft w:val="0"/>
      <w:marRight w:val="0"/>
      <w:marTop w:val="0"/>
      <w:marBottom w:val="0"/>
      <w:divBdr>
        <w:top w:val="none" w:sz="0" w:space="0" w:color="auto"/>
        <w:left w:val="none" w:sz="0" w:space="0" w:color="auto"/>
        <w:bottom w:val="none" w:sz="0" w:space="0" w:color="auto"/>
        <w:right w:val="none" w:sz="0" w:space="0" w:color="auto"/>
      </w:divBdr>
    </w:div>
    <w:div w:id="1472673089">
      <w:bodyDiv w:val="1"/>
      <w:marLeft w:val="0"/>
      <w:marRight w:val="0"/>
      <w:marTop w:val="0"/>
      <w:marBottom w:val="0"/>
      <w:divBdr>
        <w:top w:val="none" w:sz="0" w:space="0" w:color="auto"/>
        <w:left w:val="none" w:sz="0" w:space="0" w:color="auto"/>
        <w:bottom w:val="none" w:sz="0" w:space="0" w:color="auto"/>
        <w:right w:val="none" w:sz="0" w:space="0" w:color="auto"/>
      </w:divBdr>
    </w:div>
    <w:div w:id="1614943782">
      <w:bodyDiv w:val="1"/>
      <w:marLeft w:val="0"/>
      <w:marRight w:val="0"/>
      <w:marTop w:val="0"/>
      <w:marBottom w:val="0"/>
      <w:divBdr>
        <w:top w:val="none" w:sz="0" w:space="0" w:color="auto"/>
        <w:left w:val="none" w:sz="0" w:space="0" w:color="auto"/>
        <w:bottom w:val="none" w:sz="0" w:space="0" w:color="auto"/>
        <w:right w:val="none" w:sz="0" w:space="0" w:color="auto"/>
      </w:divBdr>
    </w:div>
    <w:div w:id="1656836093">
      <w:bodyDiv w:val="1"/>
      <w:marLeft w:val="0"/>
      <w:marRight w:val="0"/>
      <w:marTop w:val="0"/>
      <w:marBottom w:val="0"/>
      <w:divBdr>
        <w:top w:val="none" w:sz="0" w:space="0" w:color="auto"/>
        <w:left w:val="none" w:sz="0" w:space="0" w:color="auto"/>
        <w:bottom w:val="none" w:sz="0" w:space="0" w:color="auto"/>
        <w:right w:val="none" w:sz="0" w:space="0" w:color="auto"/>
      </w:divBdr>
    </w:div>
    <w:div w:id="1681009559">
      <w:bodyDiv w:val="1"/>
      <w:marLeft w:val="0"/>
      <w:marRight w:val="0"/>
      <w:marTop w:val="0"/>
      <w:marBottom w:val="0"/>
      <w:divBdr>
        <w:top w:val="none" w:sz="0" w:space="0" w:color="auto"/>
        <w:left w:val="none" w:sz="0" w:space="0" w:color="auto"/>
        <w:bottom w:val="none" w:sz="0" w:space="0" w:color="auto"/>
        <w:right w:val="none" w:sz="0" w:space="0" w:color="auto"/>
      </w:divBdr>
    </w:div>
    <w:div w:id="1722093763">
      <w:bodyDiv w:val="1"/>
      <w:marLeft w:val="0"/>
      <w:marRight w:val="0"/>
      <w:marTop w:val="0"/>
      <w:marBottom w:val="0"/>
      <w:divBdr>
        <w:top w:val="none" w:sz="0" w:space="0" w:color="auto"/>
        <w:left w:val="none" w:sz="0" w:space="0" w:color="auto"/>
        <w:bottom w:val="none" w:sz="0" w:space="0" w:color="auto"/>
        <w:right w:val="none" w:sz="0" w:space="0" w:color="auto"/>
      </w:divBdr>
    </w:div>
    <w:div w:id="1831218112">
      <w:bodyDiv w:val="1"/>
      <w:marLeft w:val="0"/>
      <w:marRight w:val="0"/>
      <w:marTop w:val="0"/>
      <w:marBottom w:val="0"/>
      <w:divBdr>
        <w:top w:val="none" w:sz="0" w:space="0" w:color="auto"/>
        <w:left w:val="none" w:sz="0" w:space="0" w:color="auto"/>
        <w:bottom w:val="none" w:sz="0" w:space="0" w:color="auto"/>
        <w:right w:val="none" w:sz="0" w:space="0" w:color="auto"/>
      </w:divBdr>
    </w:div>
    <w:div w:id="1832059203">
      <w:bodyDiv w:val="1"/>
      <w:marLeft w:val="0"/>
      <w:marRight w:val="0"/>
      <w:marTop w:val="0"/>
      <w:marBottom w:val="0"/>
      <w:divBdr>
        <w:top w:val="none" w:sz="0" w:space="0" w:color="auto"/>
        <w:left w:val="none" w:sz="0" w:space="0" w:color="auto"/>
        <w:bottom w:val="none" w:sz="0" w:space="0" w:color="auto"/>
        <w:right w:val="none" w:sz="0" w:space="0" w:color="auto"/>
      </w:divBdr>
    </w:div>
    <w:div w:id="20958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7E44-F1E1-42D4-BBAA-075DDCC2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4079</Words>
  <Characters>22437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6</cp:revision>
  <cp:lastPrinted>2016-08-12T13:02:00Z</cp:lastPrinted>
  <dcterms:created xsi:type="dcterms:W3CDTF">2016-08-05T12:15:00Z</dcterms:created>
  <dcterms:modified xsi:type="dcterms:W3CDTF">2016-08-12T13:13:00Z</dcterms:modified>
</cp:coreProperties>
</file>