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496B0" w:themeColor="text2" w:themeTint="99"/>
  <w:body>
    <w:p w:rsidR="00E0698E" w:rsidRPr="00E81501" w:rsidRDefault="00E0698E" w:rsidP="00E0698E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0530E5">
        <w:rPr>
          <w:rFonts w:ascii="Arial Narrow" w:hAnsi="Arial Narrow" w:cs="Tahoma"/>
          <w:b w:val="0"/>
          <w:sz w:val="18"/>
          <w:szCs w:val="18"/>
        </w:rPr>
        <w:t xml:space="preserve">El contenido total y fiel de la decisión debe ser verificado en el audio que reposa en la </w:t>
      </w:r>
      <w:r w:rsidR="00E101BE" w:rsidRPr="000530E5">
        <w:rPr>
          <w:rFonts w:ascii="Arial Narrow" w:hAnsi="Arial Narrow" w:cs="Tahoma"/>
          <w:b w:val="0"/>
          <w:sz w:val="18"/>
          <w:szCs w:val="18"/>
        </w:rPr>
        <w:t>secretaría</w:t>
      </w:r>
      <w:r w:rsidR="00E101BE">
        <w:rPr>
          <w:rFonts w:ascii="Arial Narrow" w:hAnsi="Arial Narrow" w:cs="Tahoma"/>
          <w:b w:val="0"/>
          <w:sz w:val="18"/>
          <w:szCs w:val="18"/>
        </w:rPr>
        <w:t xml:space="preserve"> de esta Corporación</w:t>
      </w:r>
      <w:r w:rsidRPr="000530E5">
        <w:rPr>
          <w:rFonts w:ascii="Arial Narrow" w:hAnsi="Arial Narrow" w:cs="Tahoma"/>
          <w:b w:val="0"/>
          <w:sz w:val="18"/>
          <w:szCs w:val="18"/>
        </w:rPr>
        <w:t xml:space="preserve">. </w:t>
      </w:r>
    </w:p>
    <w:p w:rsidR="00E0698E" w:rsidRDefault="00E0698E" w:rsidP="00E0698E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0698E" w:rsidRPr="00E81501" w:rsidRDefault="00E0698E" w:rsidP="00E069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81501">
        <w:rPr>
          <w:rFonts w:ascii="Tahoma" w:hAnsi="Tahoma" w:cs="Tahoma"/>
          <w:sz w:val="18"/>
          <w:szCs w:val="18"/>
        </w:rPr>
        <w:t>Providencia:</w:t>
      </w:r>
      <w:r w:rsidRPr="00E81501">
        <w:rPr>
          <w:rFonts w:ascii="Tahoma" w:hAnsi="Tahoma" w:cs="Tahoma"/>
          <w:b w:val="0"/>
          <w:sz w:val="18"/>
          <w:szCs w:val="18"/>
        </w:rPr>
        <w:t xml:space="preserve"> </w:t>
      </w:r>
      <w:r w:rsidRPr="00E81501">
        <w:rPr>
          <w:rFonts w:ascii="Tahoma" w:hAnsi="Tahoma" w:cs="Tahoma"/>
          <w:b w:val="0"/>
          <w:sz w:val="18"/>
          <w:szCs w:val="18"/>
        </w:rPr>
        <w:tab/>
      </w:r>
      <w:r w:rsidRPr="00E81501">
        <w:rPr>
          <w:rFonts w:ascii="Tahoma" w:hAnsi="Tahoma" w:cs="Tahoma"/>
          <w:b w:val="0"/>
          <w:sz w:val="18"/>
          <w:szCs w:val="18"/>
        </w:rPr>
        <w:tab/>
      </w:r>
      <w:r w:rsidRPr="00E81501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 w:rsidR="009221E0">
        <w:rPr>
          <w:rFonts w:ascii="Tahoma" w:hAnsi="Tahoma" w:cs="Tahoma"/>
          <w:b w:val="0"/>
          <w:bCs/>
          <w:sz w:val="18"/>
          <w:szCs w:val="18"/>
        </w:rPr>
        <w:t>30</w:t>
      </w:r>
      <w:r w:rsidR="007016EB">
        <w:rPr>
          <w:rFonts w:ascii="Tahoma" w:hAnsi="Tahoma" w:cs="Tahoma"/>
          <w:b w:val="0"/>
          <w:bCs/>
          <w:sz w:val="18"/>
          <w:szCs w:val="18"/>
        </w:rPr>
        <w:t xml:space="preserve"> </w:t>
      </w:r>
      <w:r>
        <w:rPr>
          <w:rFonts w:ascii="Tahoma" w:hAnsi="Tahoma" w:cs="Tahoma"/>
          <w:b w:val="0"/>
          <w:bCs/>
          <w:sz w:val="18"/>
          <w:szCs w:val="18"/>
        </w:rPr>
        <w:t xml:space="preserve">de </w:t>
      </w:r>
      <w:r w:rsidR="000C5FB7">
        <w:rPr>
          <w:rFonts w:ascii="Tahoma" w:hAnsi="Tahoma" w:cs="Tahoma"/>
          <w:b w:val="0"/>
          <w:bCs/>
          <w:sz w:val="18"/>
          <w:szCs w:val="18"/>
        </w:rPr>
        <w:t xml:space="preserve">septiembre </w:t>
      </w:r>
      <w:r w:rsidRPr="00E81501">
        <w:rPr>
          <w:rFonts w:ascii="Tahoma" w:hAnsi="Tahoma" w:cs="Tahoma"/>
          <w:b w:val="0"/>
          <w:bCs/>
          <w:sz w:val="18"/>
          <w:szCs w:val="18"/>
        </w:rPr>
        <w:t>de 201</w:t>
      </w:r>
      <w:r w:rsidR="006F4302">
        <w:rPr>
          <w:rFonts w:ascii="Tahoma" w:hAnsi="Tahoma" w:cs="Tahoma"/>
          <w:b w:val="0"/>
          <w:bCs/>
          <w:sz w:val="18"/>
          <w:szCs w:val="18"/>
        </w:rPr>
        <w:t>6</w:t>
      </w:r>
    </w:p>
    <w:p w:rsidR="00E0698E" w:rsidRPr="00E81501" w:rsidRDefault="00E0698E" w:rsidP="00E069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81501">
        <w:rPr>
          <w:rFonts w:ascii="Tahoma" w:hAnsi="Tahoma" w:cs="Tahoma"/>
          <w:sz w:val="18"/>
          <w:szCs w:val="18"/>
        </w:rPr>
        <w:t>Radicación No.:</w:t>
      </w:r>
      <w:r w:rsidRPr="00E81501">
        <w:rPr>
          <w:rFonts w:ascii="Tahoma" w:hAnsi="Tahoma" w:cs="Tahoma"/>
          <w:b w:val="0"/>
          <w:sz w:val="18"/>
          <w:szCs w:val="18"/>
        </w:rPr>
        <w:tab/>
      </w:r>
      <w:r w:rsidR="007016EB">
        <w:rPr>
          <w:rFonts w:ascii="Tahoma" w:hAnsi="Tahoma" w:cs="Tahoma"/>
          <w:b w:val="0"/>
          <w:sz w:val="18"/>
          <w:szCs w:val="18"/>
        </w:rPr>
        <w:tab/>
        <w:t>66001</w:t>
      </w:r>
      <w:r w:rsidRPr="00E81501">
        <w:rPr>
          <w:rFonts w:ascii="Tahoma" w:hAnsi="Tahoma" w:cs="Tahoma"/>
          <w:b w:val="0"/>
          <w:sz w:val="18"/>
          <w:szCs w:val="18"/>
        </w:rPr>
        <w:t>-31-05-00</w:t>
      </w:r>
      <w:r w:rsidR="007016EB">
        <w:rPr>
          <w:rFonts w:ascii="Tahoma" w:hAnsi="Tahoma" w:cs="Tahoma"/>
          <w:b w:val="0"/>
          <w:sz w:val="18"/>
          <w:szCs w:val="18"/>
        </w:rPr>
        <w:t>5</w:t>
      </w:r>
      <w:r w:rsidRPr="00E81501">
        <w:rPr>
          <w:rFonts w:ascii="Tahoma" w:hAnsi="Tahoma" w:cs="Tahoma"/>
          <w:b w:val="0"/>
          <w:sz w:val="18"/>
          <w:szCs w:val="18"/>
        </w:rPr>
        <w:t>-201</w:t>
      </w:r>
      <w:r w:rsidR="007016EB">
        <w:rPr>
          <w:rFonts w:ascii="Tahoma" w:hAnsi="Tahoma" w:cs="Tahoma"/>
          <w:b w:val="0"/>
          <w:sz w:val="18"/>
          <w:szCs w:val="18"/>
        </w:rPr>
        <w:t>4</w:t>
      </w:r>
      <w:r>
        <w:rPr>
          <w:rFonts w:ascii="Tahoma" w:hAnsi="Tahoma" w:cs="Tahoma"/>
          <w:b w:val="0"/>
          <w:sz w:val="18"/>
          <w:szCs w:val="18"/>
        </w:rPr>
        <w:t>-00</w:t>
      </w:r>
      <w:r w:rsidR="007016EB">
        <w:rPr>
          <w:rFonts w:ascii="Tahoma" w:hAnsi="Tahoma" w:cs="Tahoma"/>
          <w:b w:val="0"/>
          <w:sz w:val="18"/>
          <w:szCs w:val="18"/>
        </w:rPr>
        <w:t>4</w:t>
      </w:r>
      <w:r w:rsidR="009221E0">
        <w:rPr>
          <w:rFonts w:ascii="Tahoma" w:hAnsi="Tahoma" w:cs="Tahoma"/>
          <w:b w:val="0"/>
          <w:sz w:val="18"/>
          <w:szCs w:val="18"/>
        </w:rPr>
        <w:t>10</w:t>
      </w:r>
      <w:r w:rsidRPr="00E81501">
        <w:rPr>
          <w:rFonts w:ascii="Tahoma" w:hAnsi="Tahoma" w:cs="Tahoma"/>
          <w:b w:val="0"/>
          <w:sz w:val="18"/>
          <w:szCs w:val="18"/>
        </w:rPr>
        <w:t>-01</w:t>
      </w:r>
    </w:p>
    <w:p w:rsidR="00E0698E" w:rsidRPr="00E81501" w:rsidRDefault="00E0698E" w:rsidP="00E069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81501">
        <w:rPr>
          <w:rFonts w:ascii="Tahoma" w:hAnsi="Tahoma" w:cs="Tahoma"/>
          <w:sz w:val="18"/>
          <w:szCs w:val="18"/>
        </w:rPr>
        <w:t>Proceso:</w:t>
      </w:r>
      <w:r w:rsidRPr="00E81501">
        <w:rPr>
          <w:rFonts w:ascii="Tahoma" w:hAnsi="Tahoma" w:cs="Tahoma"/>
          <w:b w:val="0"/>
          <w:sz w:val="18"/>
          <w:szCs w:val="18"/>
        </w:rPr>
        <w:tab/>
      </w:r>
      <w:r w:rsidRPr="00E81501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E0698E" w:rsidRPr="00E81501" w:rsidRDefault="00E0698E" w:rsidP="00E069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81501">
        <w:rPr>
          <w:rFonts w:ascii="Tahoma" w:hAnsi="Tahoma" w:cs="Tahoma"/>
          <w:sz w:val="18"/>
          <w:szCs w:val="18"/>
        </w:rPr>
        <w:t>Demandante:</w:t>
      </w:r>
      <w:r w:rsidRPr="00E81501">
        <w:rPr>
          <w:rFonts w:ascii="Tahoma" w:hAnsi="Tahoma" w:cs="Tahoma"/>
          <w:b w:val="0"/>
          <w:sz w:val="18"/>
          <w:szCs w:val="18"/>
        </w:rPr>
        <w:tab/>
      </w:r>
      <w:r w:rsidRPr="00E81501">
        <w:rPr>
          <w:rFonts w:ascii="Tahoma" w:hAnsi="Tahoma" w:cs="Tahoma"/>
          <w:b w:val="0"/>
          <w:sz w:val="18"/>
          <w:szCs w:val="18"/>
        </w:rPr>
        <w:tab/>
      </w:r>
      <w:r w:rsidR="009221E0">
        <w:rPr>
          <w:rFonts w:ascii="Tahoma" w:hAnsi="Tahoma" w:cs="Tahoma"/>
          <w:b w:val="0"/>
          <w:sz w:val="18"/>
          <w:szCs w:val="18"/>
        </w:rPr>
        <w:t xml:space="preserve">Martha Bibiana Zuloaga Giraldo </w:t>
      </w:r>
    </w:p>
    <w:p w:rsidR="00E0698E" w:rsidRPr="00E81501" w:rsidRDefault="00E0698E" w:rsidP="00E0698E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E81501">
        <w:rPr>
          <w:rFonts w:ascii="Tahoma" w:hAnsi="Tahoma" w:cs="Tahoma"/>
          <w:sz w:val="18"/>
          <w:szCs w:val="18"/>
        </w:rPr>
        <w:t>Demandado: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proofErr w:type="spellStart"/>
      <w:r w:rsidR="009221E0">
        <w:rPr>
          <w:rFonts w:ascii="Tahoma" w:hAnsi="Tahoma" w:cs="Tahoma"/>
          <w:b w:val="0"/>
          <w:sz w:val="18"/>
          <w:szCs w:val="18"/>
        </w:rPr>
        <w:t>Reinel</w:t>
      </w:r>
      <w:proofErr w:type="spellEnd"/>
      <w:r w:rsidR="009221E0">
        <w:rPr>
          <w:rFonts w:ascii="Tahoma" w:hAnsi="Tahoma" w:cs="Tahoma"/>
          <w:b w:val="0"/>
          <w:sz w:val="18"/>
          <w:szCs w:val="18"/>
        </w:rPr>
        <w:t xml:space="preserve"> Cardona Ramírez </w:t>
      </w:r>
    </w:p>
    <w:p w:rsidR="00E0698E" w:rsidRPr="00E81501" w:rsidRDefault="00E0698E" w:rsidP="00E069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81501">
        <w:rPr>
          <w:rFonts w:ascii="Tahoma" w:hAnsi="Tahoma" w:cs="Tahoma"/>
          <w:sz w:val="18"/>
          <w:szCs w:val="18"/>
        </w:rPr>
        <w:t>Juzgado de origen:</w:t>
      </w:r>
      <w:r w:rsidRPr="00E81501"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ab/>
      </w:r>
      <w:r w:rsidR="009221E0">
        <w:rPr>
          <w:rFonts w:ascii="Tahoma" w:hAnsi="Tahoma" w:cs="Tahoma"/>
          <w:b w:val="0"/>
          <w:sz w:val="18"/>
          <w:szCs w:val="18"/>
        </w:rPr>
        <w:t>Segund</w:t>
      </w:r>
      <w:r w:rsidR="007016EB">
        <w:rPr>
          <w:rFonts w:ascii="Tahoma" w:hAnsi="Tahoma" w:cs="Tahoma"/>
          <w:b w:val="0"/>
          <w:sz w:val="18"/>
          <w:szCs w:val="18"/>
        </w:rPr>
        <w:t xml:space="preserve">o </w:t>
      </w:r>
      <w:r>
        <w:rPr>
          <w:rFonts w:ascii="Tahoma" w:hAnsi="Tahoma" w:cs="Tahoma"/>
          <w:b w:val="0"/>
          <w:sz w:val="18"/>
          <w:szCs w:val="18"/>
        </w:rPr>
        <w:t>Labo</w:t>
      </w:r>
      <w:r w:rsidR="007016EB">
        <w:rPr>
          <w:rFonts w:ascii="Tahoma" w:hAnsi="Tahoma" w:cs="Tahoma"/>
          <w:b w:val="0"/>
          <w:sz w:val="18"/>
          <w:szCs w:val="18"/>
        </w:rPr>
        <w:t>ral del Circuito de Pereira</w:t>
      </w:r>
    </w:p>
    <w:p w:rsidR="00E0698E" w:rsidRPr="00E81501" w:rsidRDefault="00E0698E" w:rsidP="00E0698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81501">
        <w:rPr>
          <w:rFonts w:ascii="Tahoma" w:hAnsi="Tahoma" w:cs="Tahoma"/>
          <w:sz w:val="18"/>
          <w:szCs w:val="18"/>
        </w:rPr>
        <w:t>Magistrada ponente:</w:t>
      </w:r>
      <w:r w:rsidRPr="00E81501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231B1B" w:rsidRDefault="00E0698E" w:rsidP="00B52D5A">
      <w:pPr>
        <w:widowControl w:val="0"/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Tahoma" w:hAnsi="Tahoma" w:cs="Tahoma"/>
          <w:b/>
          <w:sz w:val="18"/>
          <w:szCs w:val="18"/>
        </w:rPr>
      </w:pPr>
      <w:r w:rsidRPr="00E0698E">
        <w:rPr>
          <w:rFonts w:ascii="Tahoma" w:hAnsi="Tahoma" w:cs="Tahoma"/>
          <w:b/>
          <w:sz w:val="18"/>
          <w:szCs w:val="18"/>
        </w:rPr>
        <w:t>Tema:</w:t>
      </w:r>
      <w:r w:rsidRPr="00E0698E">
        <w:rPr>
          <w:rFonts w:ascii="Tahoma" w:hAnsi="Tahoma" w:cs="Tahoma"/>
          <w:b/>
          <w:sz w:val="18"/>
          <w:szCs w:val="18"/>
        </w:rPr>
        <w:tab/>
      </w:r>
    </w:p>
    <w:p w:rsidR="002A1772" w:rsidRDefault="00231B1B" w:rsidP="00B52D5A">
      <w:pPr>
        <w:widowControl w:val="0"/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2A1772">
        <w:rPr>
          <w:rFonts w:ascii="Tahoma" w:hAnsi="Tahoma" w:cs="Tahoma"/>
          <w:b/>
          <w:sz w:val="18"/>
          <w:szCs w:val="18"/>
        </w:rPr>
        <w:t xml:space="preserve">Contrato de trabajo – </w:t>
      </w:r>
      <w:r w:rsidR="007A6D0C">
        <w:rPr>
          <w:rFonts w:ascii="Tahoma" w:hAnsi="Tahoma" w:cs="Tahoma"/>
          <w:b/>
          <w:sz w:val="18"/>
          <w:szCs w:val="18"/>
        </w:rPr>
        <w:t xml:space="preserve">Auxilio </w:t>
      </w:r>
      <w:r w:rsidR="002A1772">
        <w:rPr>
          <w:rFonts w:ascii="Tahoma" w:hAnsi="Tahoma" w:cs="Tahoma"/>
          <w:b/>
          <w:sz w:val="18"/>
          <w:szCs w:val="18"/>
        </w:rPr>
        <w:t>de transporte</w:t>
      </w:r>
      <w:r>
        <w:rPr>
          <w:rFonts w:ascii="Tahoma" w:hAnsi="Tahoma" w:cs="Tahoma"/>
          <w:b/>
          <w:sz w:val="18"/>
          <w:szCs w:val="18"/>
        </w:rPr>
        <w:t xml:space="preserve">: </w:t>
      </w:r>
      <w:r w:rsidRPr="00231B1B">
        <w:rPr>
          <w:rFonts w:ascii="Tahoma" w:hAnsi="Tahoma" w:cs="Tahoma"/>
          <w:sz w:val="18"/>
          <w:szCs w:val="18"/>
        </w:rPr>
        <w:t xml:space="preserve">Al haber quedado demostrado que </w:t>
      </w:r>
      <w:r w:rsidR="002A1772">
        <w:rPr>
          <w:rFonts w:ascii="Tahoma" w:hAnsi="Tahoma" w:cs="Tahoma"/>
          <w:sz w:val="18"/>
          <w:szCs w:val="18"/>
        </w:rPr>
        <w:t xml:space="preserve">la demandante percibía unos emolumentos con los cuales se suplía el auxilio de transporte, </w:t>
      </w:r>
      <w:r w:rsidR="00134AD1">
        <w:rPr>
          <w:rFonts w:ascii="Tahoma" w:hAnsi="Tahoma" w:cs="Tahoma"/>
          <w:sz w:val="18"/>
          <w:szCs w:val="18"/>
        </w:rPr>
        <w:t>no había lugar a reconocer su pago como si nunca se hubiera cancelado</w:t>
      </w:r>
      <w:r w:rsidR="00C531E3">
        <w:rPr>
          <w:rFonts w:ascii="Tahoma" w:hAnsi="Tahoma" w:cs="Tahoma"/>
          <w:sz w:val="18"/>
          <w:szCs w:val="18"/>
        </w:rPr>
        <w:t xml:space="preserve">, lo que de contera lleva a concluir que </w:t>
      </w:r>
      <w:r w:rsidR="002A1772">
        <w:rPr>
          <w:rFonts w:ascii="Tahoma" w:hAnsi="Tahoma" w:cs="Tahoma"/>
          <w:sz w:val="18"/>
          <w:szCs w:val="18"/>
        </w:rPr>
        <w:t xml:space="preserve">las prestaciones sociales a que tenía derecho </w:t>
      </w:r>
      <w:bookmarkStart w:id="0" w:name="_GoBack"/>
      <w:bookmarkEnd w:id="0"/>
      <w:r w:rsidR="002A1772">
        <w:rPr>
          <w:rFonts w:ascii="Tahoma" w:hAnsi="Tahoma" w:cs="Tahoma"/>
          <w:sz w:val="18"/>
          <w:szCs w:val="18"/>
        </w:rPr>
        <w:t>debían incluir ese monto, mismo que en momento dejó de cancelarse con ocasión de la distancia que existía entre los establecimientos donde la demandante prestó sus servicios y el lugar donde ella residía.</w:t>
      </w:r>
    </w:p>
    <w:p w:rsidR="002A1772" w:rsidRDefault="002A1772" w:rsidP="00B52D5A">
      <w:pPr>
        <w:widowControl w:val="0"/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</w:p>
    <w:p w:rsidR="00E0698E" w:rsidRDefault="00E0698E" w:rsidP="00E0698E">
      <w:pPr>
        <w:widowControl w:val="0"/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:rsidR="00E0698E" w:rsidRPr="00E81501" w:rsidRDefault="00E0698E" w:rsidP="005A1759">
      <w:pPr>
        <w:spacing w:line="240" w:lineRule="auto"/>
        <w:ind w:left="2124" w:hanging="2124"/>
        <w:jc w:val="center"/>
        <w:rPr>
          <w:rFonts w:ascii="Tahoma" w:hAnsi="Tahoma" w:cs="Tahoma"/>
          <w:b/>
          <w:lang w:val="es-CO"/>
        </w:rPr>
      </w:pPr>
      <w:r w:rsidRPr="00E81501">
        <w:rPr>
          <w:rFonts w:ascii="Tahoma" w:hAnsi="Tahoma" w:cs="Tahoma"/>
          <w:b/>
          <w:lang w:val="es-CO"/>
        </w:rPr>
        <w:t>TRIBUNAL SUPERIOR DEL DISTRITO JUDICIAL DE PEREIRA</w:t>
      </w:r>
    </w:p>
    <w:p w:rsidR="00E0698E" w:rsidRDefault="00E0698E" w:rsidP="005A1759">
      <w:pPr>
        <w:spacing w:line="240" w:lineRule="auto"/>
        <w:ind w:left="2124" w:hanging="2124"/>
        <w:jc w:val="center"/>
        <w:rPr>
          <w:rFonts w:ascii="Tahoma" w:hAnsi="Tahoma" w:cs="Tahoma"/>
          <w:b/>
          <w:lang w:val="es-CO"/>
        </w:rPr>
      </w:pPr>
      <w:r w:rsidRPr="00E81501">
        <w:rPr>
          <w:rFonts w:ascii="Tahoma" w:hAnsi="Tahoma" w:cs="Tahoma"/>
          <w:b/>
          <w:lang w:val="es-CO"/>
        </w:rPr>
        <w:t xml:space="preserve">SALA </w:t>
      </w:r>
      <w:r w:rsidR="007675FF">
        <w:rPr>
          <w:rFonts w:ascii="Tahoma" w:hAnsi="Tahoma" w:cs="Tahoma"/>
          <w:b/>
          <w:lang w:val="es-CO"/>
        </w:rPr>
        <w:t>DE DECISIÓN LABORAL No. 1</w:t>
      </w:r>
    </w:p>
    <w:p w:rsidR="000B2605" w:rsidRPr="000B2605" w:rsidRDefault="000B2605" w:rsidP="005A1759">
      <w:pPr>
        <w:spacing w:line="240" w:lineRule="auto"/>
        <w:ind w:left="2124" w:hanging="2124"/>
        <w:jc w:val="center"/>
        <w:rPr>
          <w:rFonts w:ascii="Tahoma" w:hAnsi="Tahoma" w:cs="Tahoma"/>
          <w:b/>
          <w:lang w:val="es-CO"/>
        </w:rPr>
      </w:pPr>
    </w:p>
    <w:p w:rsidR="00E0698E" w:rsidRPr="00E81501" w:rsidRDefault="00E0698E" w:rsidP="005A1759">
      <w:pPr>
        <w:spacing w:line="240" w:lineRule="auto"/>
        <w:ind w:left="2124" w:hanging="2124"/>
        <w:jc w:val="center"/>
        <w:rPr>
          <w:rFonts w:ascii="Tahoma" w:hAnsi="Tahoma" w:cs="Tahoma"/>
          <w:lang w:val="es-CO"/>
        </w:rPr>
      </w:pPr>
      <w:r w:rsidRPr="00E81501">
        <w:rPr>
          <w:rFonts w:ascii="Tahoma" w:hAnsi="Tahoma" w:cs="Tahoma"/>
          <w:lang w:val="es-CO"/>
        </w:rPr>
        <w:t>Magistrada Ponente: Ana Lucía Caicedo Calderón</w:t>
      </w:r>
    </w:p>
    <w:p w:rsidR="00251B7B" w:rsidRDefault="00251B7B" w:rsidP="005A1759">
      <w:pPr>
        <w:spacing w:line="240" w:lineRule="auto"/>
        <w:ind w:left="2124" w:hanging="2124"/>
        <w:jc w:val="center"/>
        <w:rPr>
          <w:rFonts w:ascii="Tahoma" w:hAnsi="Tahoma" w:cs="Tahoma"/>
          <w:lang w:val="es-CO"/>
        </w:rPr>
      </w:pPr>
    </w:p>
    <w:p w:rsidR="00E0698E" w:rsidRDefault="00E0698E" w:rsidP="005A1759">
      <w:pPr>
        <w:spacing w:line="240" w:lineRule="auto"/>
        <w:ind w:left="2124" w:hanging="2124"/>
        <w:jc w:val="center"/>
        <w:rPr>
          <w:rFonts w:ascii="Tahoma" w:hAnsi="Tahoma" w:cs="Tahoma"/>
          <w:lang w:val="es-CO"/>
        </w:rPr>
      </w:pPr>
      <w:r w:rsidRPr="00E81501">
        <w:rPr>
          <w:rFonts w:ascii="Tahoma" w:hAnsi="Tahoma" w:cs="Tahoma"/>
          <w:lang w:val="es-CO"/>
        </w:rPr>
        <w:t>Acta No. ____</w:t>
      </w:r>
    </w:p>
    <w:p w:rsidR="00062A58" w:rsidRPr="00E81501" w:rsidRDefault="00E0698E" w:rsidP="005A1759">
      <w:pPr>
        <w:spacing w:line="240" w:lineRule="auto"/>
        <w:ind w:left="2124" w:hanging="2124"/>
        <w:jc w:val="center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(</w:t>
      </w:r>
      <w:r w:rsidR="000C5FB7">
        <w:rPr>
          <w:rFonts w:ascii="Tahoma" w:hAnsi="Tahoma" w:cs="Tahoma"/>
          <w:lang w:val="es-CO"/>
        </w:rPr>
        <w:t xml:space="preserve">Septiembre </w:t>
      </w:r>
      <w:r w:rsidR="009221E0">
        <w:rPr>
          <w:rFonts w:ascii="Tahoma" w:hAnsi="Tahoma" w:cs="Tahoma"/>
          <w:lang w:val="es-CO"/>
        </w:rPr>
        <w:t>30</w:t>
      </w:r>
      <w:r w:rsidR="007016EB">
        <w:rPr>
          <w:rFonts w:ascii="Tahoma" w:hAnsi="Tahoma" w:cs="Tahoma"/>
          <w:lang w:val="es-CO"/>
        </w:rPr>
        <w:t xml:space="preserve"> </w:t>
      </w:r>
      <w:r w:rsidRPr="00E81501">
        <w:rPr>
          <w:rFonts w:ascii="Tahoma" w:hAnsi="Tahoma" w:cs="Tahoma"/>
          <w:lang w:val="es-CO"/>
        </w:rPr>
        <w:t>de 201</w:t>
      </w:r>
      <w:r w:rsidR="006F4302">
        <w:rPr>
          <w:rFonts w:ascii="Tahoma" w:hAnsi="Tahoma" w:cs="Tahoma"/>
          <w:lang w:val="es-CO"/>
        </w:rPr>
        <w:t>6</w:t>
      </w:r>
      <w:r w:rsidRPr="00E81501">
        <w:rPr>
          <w:rFonts w:ascii="Tahoma" w:hAnsi="Tahoma" w:cs="Tahoma"/>
          <w:lang w:val="es-CO"/>
        </w:rPr>
        <w:t>)</w:t>
      </w:r>
    </w:p>
    <w:p w:rsidR="00E0698E" w:rsidRPr="00E81501" w:rsidRDefault="00E0698E" w:rsidP="000B2605">
      <w:pPr>
        <w:spacing w:line="240" w:lineRule="auto"/>
        <w:jc w:val="center"/>
        <w:rPr>
          <w:rFonts w:ascii="Tahoma" w:hAnsi="Tahoma" w:cs="Tahoma"/>
          <w:lang w:val="es-CO"/>
        </w:rPr>
      </w:pPr>
    </w:p>
    <w:p w:rsidR="000B2605" w:rsidRPr="00251B7B" w:rsidRDefault="00E0698E" w:rsidP="00E0698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062A58">
        <w:rPr>
          <w:rFonts w:ascii="Tahoma" w:hAnsi="Tahoma" w:cs="Tahoma"/>
          <w:lang w:val="es-ES_tradnl"/>
        </w:rPr>
        <w:t xml:space="preserve">Siendo </w:t>
      </w:r>
      <w:r w:rsidR="00703F1F" w:rsidRPr="00062A58">
        <w:rPr>
          <w:rFonts w:ascii="Tahoma" w:hAnsi="Tahoma" w:cs="Tahoma"/>
          <w:lang w:val="es-ES_tradnl"/>
        </w:rPr>
        <w:t xml:space="preserve">las </w:t>
      </w:r>
      <w:r w:rsidR="009221E0">
        <w:rPr>
          <w:rFonts w:ascii="Tahoma" w:hAnsi="Tahoma" w:cs="Tahoma"/>
          <w:lang w:val="es-ES_tradnl"/>
        </w:rPr>
        <w:t>2</w:t>
      </w:r>
      <w:r w:rsidR="007675FF">
        <w:rPr>
          <w:rFonts w:ascii="Tahoma" w:hAnsi="Tahoma" w:cs="Tahoma"/>
          <w:lang w:val="es-ES_tradnl"/>
        </w:rPr>
        <w:t>:</w:t>
      </w:r>
      <w:r w:rsidR="009221E0">
        <w:rPr>
          <w:rFonts w:ascii="Tahoma" w:hAnsi="Tahoma" w:cs="Tahoma"/>
          <w:lang w:val="es-ES_tradnl"/>
        </w:rPr>
        <w:t>30</w:t>
      </w:r>
      <w:r w:rsidR="007675FF">
        <w:rPr>
          <w:rFonts w:ascii="Tahoma" w:hAnsi="Tahoma" w:cs="Tahoma"/>
          <w:lang w:val="es-ES_tradnl"/>
        </w:rPr>
        <w:t xml:space="preserve"> </w:t>
      </w:r>
      <w:r w:rsidR="009221E0">
        <w:rPr>
          <w:rFonts w:ascii="Tahoma" w:hAnsi="Tahoma" w:cs="Tahoma"/>
          <w:lang w:val="es-ES_tradnl"/>
        </w:rPr>
        <w:t>p</w:t>
      </w:r>
      <w:r w:rsidR="007675FF">
        <w:rPr>
          <w:rFonts w:ascii="Tahoma" w:hAnsi="Tahoma" w:cs="Tahoma"/>
          <w:lang w:val="es-ES_tradnl"/>
        </w:rPr>
        <w:t>.m.</w:t>
      </w:r>
      <w:r w:rsidR="00703F1F" w:rsidRPr="00062A58">
        <w:rPr>
          <w:rFonts w:ascii="Tahoma" w:hAnsi="Tahoma" w:cs="Tahoma"/>
          <w:lang w:val="es-ES_tradnl"/>
        </w:rPr>
        <w:t xml:space="preserve"> de hoy, </w:t>
      </w:r>
      <w:r w:rsidR="000C5FB7">
        <w:rPr>
          <w:rFonts w:ascii="Tahoma" w:hAnsi="Tahoma" w:cs="Tahoma"/>
          <w:lang w:val="es-ES_tradnl"/>
        </w:rPr>
        <w:t xml:space="preserve">septiembre </w:t>
      </w:r>
      <w:r w:rsidR="009221E0">
        <w:rPr>
          <w:rFonts w:ascii="Tahoma" w:hAnsi="Tahoma" w:cs="Tahoma"/>
          <w:lang w:val="es-ES_tradnl"/>
        </w:rPr>
        <w:t xml:space="preserve">30 </w:t>
      </w:r>
      <w:r w:rsidR="007016EB">
        <w:rPr>
          <w:rFonts w:ascii="Tahoma" w:hAnsi="Tahoma" w:cs="Tahoma"/>
          <w:lang w:val="es-ES_tradnl"/>
        </w:rPr>
        <w:t xml:space="preserve">de </w:t>
      </w:r>
      <w:r w:rsidRPr="00062A58">
        <w:rPr>
          <w:rFonts w:ascii="Tahoma" w:hAnsi="Tahoma" w:cs="Tahoma"/>
          <w:lang w:val="es-ES_tradnl"/>
        </w:rPr>
        <w:t>201</w:t>
      </w:r>
      <w:r w:rsidR="006F4302">
        <w:rPr>
          <w:rFonts w:ascii="Tahoma" w:hAnsi="Tahoma" w:cs="Tahoma"/>
          <w:lang w:val="es-ES_tradnl"/>
        </w:rPr>
        <w:t>6</w:t>
      </w:r>
      <w:r w:rsidRPr="00062A58">
        <w:rPr>
          <w:rFonts w:ascii="Tahoma" w:hAnsi="Tahoma" w:cs="Tahoma"/>
          <w:lang w:val="es-ES_tradnl"/>
        </w:rPr>
        <w:t>, la Sala de Decisión Laboral del Tribunal Superior de Pereira se constituye en audiencia pública de juzgamiento en el proceso o</w:t>
      </w:r>
      <w:r w:rsidR="007016EB">
        <w:rPr>
          <w:rFonts w:ascii="Tahoma" w:hAnsi="Tahoma" w:cs="Tahoma"/>
          <w:lang w:val="es-ES_tradnl"/>
        </w:rPr>
        <w:t>rdinario la</w:t>
      </w:r>
      <w:r w:rsidR="00C4394E">
        <w:rPr>
          <w:rFonts w:ascii="Tahoma" w:hAnsi="Tahoma" w:cs="Tahoma"/>
          <w:lang w:val="es-ES_tradnl"/>
        </w:rPr>
        <w:t xml:space="preserve">boral instaurado </w:t>
      </w:r>
      <w:r w:rsidR="009221E0">
        <w:rPr>
          <w:rFonts w:ascii="Tahoma" w:hAnsi="Tahoma" w:cs="Tahoma"/>
          <w:lang w:val="es-ES_tradnl"/>
        </w:rPr>
        <w:t xml:space="preserve">Martha Bibiana Zuloaga Giraldo </w:t>
      </w:r>
      <w:r w:rsidRPr="00062A58">
        <w:rPr>
          <w:rFonts w:ascii="Tahoma" w:hAnsi="Tahoma" w:cs="Tahoma"/>
          <w:lang w:val="es-ES_tradnl"/>
        </w:rPr>
        <w:t>en contra de</w:t>
      </w:r>
      <w:r w:rsidR="007016EB">
        <w:rPr>
          <w:rFonts w:ascii="Tahoma" w:hAnsi="Tahoma" w:cs="Tahoma"/>
          <w:lang w:val="es-ES_tradnl"/>
        </w:rPr>
        <w:t xml:space="preserve"> </w:t>
      </w:r>
      <w:proofErr w:type="spellStart"/>
      <w:r w:rsidR="009221E0">
        <w:rPr>
          <w:rFonts w:ascii="Tahoma" w:hAnsi="Tahoma" w:cs="Tahoma"/>
          <w:lang w:val="es-ES_tradnl"/>
        </w:rPr>
        <w:t>Reinel</w:t>
      </w:r>
      <w:proofErr w:type="spellEnd"/>
      <w:r w:rsidR="009221E0">
        <w:rPr>
          <w:rFonts w:ascii="Tahoma" w:hAnsi="Tahoma" w:cs="Tahoma"/>
          <w:lang w:val="es-ES_tradnl"/>
        </w:rPr>
        <w:t xml:space="preserve"> Cardona Ramírez</w:t>
      </w:r>
      <w:r w:rsidR="00062A58" w:rsidRPr="007675FF">
        <w:rPr>
          <w:rFonts w:ascii="Tahoma" w:hAnsi="Tahoma" w:cs="Tahoma"/>
          <w:lang w:val="es-ES_tradnl"/>
        </w:rPr>
        <w:t>.</w:t>
      </w:r>
      <w:r w:rsidR="000B2605" w:rsidRPr="00251B7B">
        <w:rPr>
          <w:rFonts w:ascii="Tahoma" w:hAnsi="Tahoma" w:cs="Tahoma"/>
          <w:b/>
        </w:rPr>
        <w:t xml:space="preserve"> </w:t>
      </w:r>
    </w:p>
    <w:p w:rsidR="000B2605" w:rsidRDefault="000B2605" w:rsidP="00097E6D">
      <w:pPr>
        <w:spacing w:line="240" w:lineRule="auto"/>
        <w:ind w:firstLine="708"/>
        <w:jc w:val="both"/>
        <w:rPr>
          <w:rFonts w:ascii="Tahoma" w:hAnsi="Tahoma" w:cs="Tahoma"/>
        </w:rPr>
      </w:pPr>
    </w:p>
    <w:p w:rsidR="00E0698E" w:rsidRPr="00062A58" w:rsidRDefault="00E0698E" w:rsidP="00E0698E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062A58">
        <w:rPr>
          <w:rFonts w:ascii="Tahoma" w:hAnsi="Tahoma" w:cs="Tahoma"/>
          <w:lang w:val="es-ES_tradnl"/>
        </w:rPr>
        <w:t>Para el efecto, se verifica la asistencia de las partes a la presente diligencia: Por la parte demandante… Por la demandada…</w:t>
      </w:r>
    </w:p>
    <w:p w:rsidR="00E0698E" w:rsidRPr="00E81501" w:rsidRDefault="00E0698E" w:rsidP="00097E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E0698E" w:rsidRPr="00E81501" w:rsidRDefault="00E0698E" w:rsidP="00E069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E81501">
        <w:rPr>
          <w:rFonts w:ascii="Tahoma" w:hAnsi="Tahoma" w:cs="Tahoma"/>
          <w:b/>
        </w:rPr>
        <w:t>Alegatos de conclusión</w:t>
      </w:r>
    </w:p>
    <w:p w:rsidR="00E0698E" w:rsidRPr="00E81501" w:rsidRDefault="00E0698E" w:rsidP="00E069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E0698E" w:rsidRPr="00E81501" w:rsidRDefault="00E0698E" w:rsidP="00E0698E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E81501">
        <w:rPr>
          <w:rFonts w:ascii="Tahoma" w:hAnsi="Tahoma" w:cs="Tahoma"/>
          <w:lang w:val="es-ES_tradnl"/>
        </w:rPr>
        <w:t>De conformidad con el artículo 82 del C.P.T y de la S.S., modificado por el artículo 13 de la Ley 1149 de 2007, se concede el uso de la palabra a las partes para que presenten sus alegatos de conclusión. Por la parte demandante… Por la parte demandada…</w:t>
      </w:r>
    </w:p>
    <w:p w:rsidR="00E0698E" w:rsidRPr="00E81501" w:rsidRDefault="00E0698E" w:rsidP="00097E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E0698E" w:rsidRPr="00E81501" w:rsidRDefault="005A1759" w:rsidP="00E069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E81501">
        <w:rPr>
          <w:rFonts w:ascii="Tahoma" w:hAnsi="Tahoma" w:cs="Tahoma"/>
          <w:b/>
        </w:rPr>
        <w:t>Sentencia</w:t>
      </w:r>
    </w:p>
    <w:p w:rsidR="00E0698E" w:rsidRPr="00E81501" w:rsidRDefault="00E0698E" w:rsidP="000B26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062A58" w:rsidRDefault="00E0698E" w:rsidP="00E101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E101BE">
        <w:rPr>
          <w:rFonts w:ascii="Tahoma" w:hAnsi="Tahoma" w:cs="Tahoma"/>
        </w:rPr>
        <w:t xml:space="preserve">Como quiera que los argumentos expuestos en las alegaciones </w:t>
      </w:r>
      <w:r w:rsidR="00062A58" w:rsidRPr="00E101BE">
        <w:rPr>
          <w:rFonts w:ascii="Tahoma" w:hAnsi="Tahoma" w:cs="Tahoma"/>
        </w:rPr>
        <w:t>han sido tenidos</w:t>
      </w:r>
      <w:r w:rsidRPr="00E101BE">
        <w:rPr>
          <w:rFonts w:ascii="Tahoma" w:hAnsi="Tahoma" w:cs="Tahoma"/>
        </w:rPr>
        <w:t xml:space="preserve"> en cuenta en la discusión del proyecto, procede la Sala a resolver </w:t>
      </w:r>
      <w:r w:rsidR="009221E0">
        <w:rPr>
          <w:rFonts w:ascii="Tahoma" w:hAnsi="Tahoma" w:cs="Tahoma"/>
        </w:rPr>
        <w:t xml:space="preserve">la apelación propuesta por la parte demandada en contra de la </w:t>
      </w:r>
      <w:r w:rsidRPr="00E101BE">
        <w:rPr>
          <w:rFonts w:ascii="Tahoma" w:hAnsi="Tahoma" w:cs="Tahoma"/>
        </w:rPr>
        <w:t>sentencia</w:t>
      </w:r>
      <w:r w:rsidR="00062A58" w:rsidRPr="00E101BE">
        <w:rPr>
          <w:rFonts w:ascii="Tahoma" w:hAnsi="Tahoma" w:cs="Tahoma"/>
        </w:rPr>
        <w:t xml:space="preserve"> </w:t>
      </w:r>
      <w:r w:rsidR="00EC5757">
        <w:rPr>
          <w:rFonts w:ascii="Tahoma" w:hAnsi="Tahoma" w:cs="Tahoma"/>
        </w:rPr>
        <w:t>proferid</w:t>
      </w:r>
      <w:r w:rsidR="00062A58" w:rsidRPr="00E101BE">
        <w:rPr>
          <w:rFonts w:ascii="Tahoma" w:hAnsi="Tahoma" w:cs="Tahoma"/>
        </w:rPr>
        <w:t xml:space="preserve">a por el Juzgado </w:t>
      </w:r>
      <w:r w:rsidR="009221E0">
        <w:rPr>
          <w:rFonts w:ascii="Tahoma" w:hAnsi="Tahoma" w:cs="Tahoma"/>
        </w:rPr>
        <w:t xml:space="preserve">Segundo </w:t>
      </w:r>
      <w:r w:rsidR="00062A58" w:rsidRPr="00E101BE">
        <w:rPr>
          <w:rFonts w:ascii="Tahoma" w:hAnsi="Tahoma" w:cs="Tahoma"/>
        </w:rPr>
        <w:t>Laboral</w:t>
      </w:r>
      <w:r w:rsidRPr="00E101BE">
        <w:rPr>
          <w:rFonts w:ascii="Tahoma" w:hAnsi="Tahoma" w:cs="Tahoma"/>
        </w:rPr>
        <w:t xml:space="preserve"> </w:t>
      </w:r>
      <w:r w:rsidR="00F67021" w:rsidRPr="00E101BE">
        <w:rPr>
          <w:rFonts w:ascii="Tahoma" w:hAnsi="Tahoma" w:cs="Tahoma"/>
        </w:rPr>
        <w:t>del Circuito de Pereira</w:t>
      </w:r>
      <w:r w:rsidR="00062A58" w:rsidRPr="00E101BE">
        <w:rPr>
          <w:rFonts w:ascii="Tahoma" w:hAnsi="Tahoma" w:cs="Tahoma"/>
        </w:rPr>
        <w:t xml:space="preserve"> el día </w:t>
      </w:r>
      <w:r w:rsidR="009221E0">
        <w:rPr>
          <w:rFonts w:ascii="Tahoma" w:hAnsi="Tahoma" w:cs="Tahoma"/>
        </w:rPr>
        <w:t>4 de mayo de 2015</w:t>
      </w:r>
      <w:r w:rsidRPr="00E101BE">
        <w:rPr>
          <w:rFonts w:ascii="Tahoma" w:hAnsi="Tahoma" w:cs="Tahoma"/>
        </w:rPr>
        <w:t>.</w:t>
      </w:r>
    </w:p>
    <w:p w:rsidR="009221E0" w:rsidRPr="00E101BE" w:rsidRDefault="009221E0" w:rsidP="00EA4AC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ahoma" w:hAnsi="Tahoma" w:cs="Tahoma"/>
        </w:rPr>
      </w:pPr>
    </w:p>
    <w:p w:rsidR="00E0698E" w:rsidRPr="00E101BE" w:rsidRDefault="005A1759" w:rsidP="00E101BE">
      <w:pPr>
        <w:spacing w:line="276" w:lineRule="auto"/>
        <w:jc w:val="center"/>
        <w:rPr>
          <w:rFonts w:ascii="Tahoma" w:hAnsi="Tahoma" w:cs="Tahoma"/>
          <w:b/>
          <w:lang w:val="es-CO"/>
        </w:rPr>
      </w:pPr>
      <w:r w:rsidRPr="00E101BE">
        <w:rPr>
          <w:rFonts w:ascii="Tahoma" w:hAnsi="Tahoma" w:cs="Tahoma"/>
          <w:b/>
          <w:lang w:val="es-CO"/>
        </w:rPr>
        <w:t>Problema jurídico a resolver</w:t>
      </w:r>
    </w:p>
    <w:p w:rsidR="00097DE2" w:rsidRPr="00E101BE" w:rsidRDefault="00097DE2" w:rsidP="00D05678">
      <w:pPr>
        <w:spacing w:line="240" w:lineRule="auto"/>
        <w:jc w:val="center"/>
        <w:rPr>
          <w:rFonts w:ascii="Tahoma" w:hAnsi="Tahoma" w:cs="Tahoma"/>
          <w:b/>
          <w:lang w:val="es-CO"/>
        </w:rPr>
      </w:pPr>
    </w:p>
    <w:p w:rsidR="00403805" w:rsidRDefault="009221E0" w:rsidP="00E101BE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conformidad con lo expuesto en la sentencia de primer grado y en recurso de </w:t>
      </w:r>
      <w:r w:rsidR="00AE0114">
        <w:rPr>
          <w:rFonts w:ascii="Tahoma" w:hAnsi="Tahoma" w:cs="Tahoma"/>
        </w:rPr>
        <w:t>apelación,</w:t>
      </w:r>
      <w:r>
        <w:rPr>
          <w:rFonts w:ascii="Tahoma" w:hAnsi="Tahoma" w:cs="Tahoma"/>
        </w:rPr>
        <w:t xml:space="preserve"> el pro</w:t>
      </w:r>
      <w:r w:rsidR="00B52D5A" w:rsidRPr="00E101BE">
        <w:rPr>
          <w:rFonts w:ascii="Tahoma" w:hAnsi="Tahoma" w:cs="Tahoma"/>
        </w:rPr>
        <w:t xml:space="preserve">blema jurídico </w:t>
      </w:r>
      <w:r w:rsidR="00D05678">
        <w:rPr>
          <w:rFonts w:ascii="Tahoma" w:hAnsi="Tahoma" w:cs="Tahoma"/>
        </w:rPr>
        <w:t xml:space="preserve">en esta instancia </w:t>
      </w:r>
      <w:r w:rsidR="00B52D5A" w:rsidRPr="00E101BE">
        <w:rPr>
          <w:rFonts w:ascii="Tahoma" w:hAnsi="Tahoma" w:cs="Tahoma"/>
        </w:rPr>
        <w:t xml:space="preserve">se circunscribe a verificar si </w:t>
      </w:r>
      <w:r>
        <w:rPr>
          <w:rFonts w:ascii="Tahoma" w:hAnsi="Tahoma" w:cs="Tahoma"/>
        </w:rPr>
        <w:t>e</w:t>
      </w:r>
      <w:r w:rsidR="007A6D0C">
        <w:rPr>
          <w:rFonts w:ascii="Tahoma" w:hAnsi="Tahoma" w:cs="Tahoma"/>
        </w:rPr>
        <w:t>s</w:t>
      </w:r>
      <w:r w:rsidR="00134A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dable </w:t>
      </w:r>
      <w:r w:rsidR="007A6D0C">
        <w:rPr>
          <w:rFonts w:ascii="Tahoma" w:hAnsi="Tahoma" w:cs="Tahoma"/>
        </w:rPr>
        <w:t xml:space="preserve">ordenar el pago del auxilio de transporte a la </w:t>
      </w:r>
      <w:r w:rsidR="00EA4AC0">
        <w:rPr>
          <w:rFonts w:ascii="Tahoma" w:hAnsi="Tahoma" w:cs="Tahoma"/>
        </w:rPr>
        <w:t>señora Martha Bibiana Zuloaga Giraldo</w:t>
      </w:r>
      <w:r w:rsidR="007A6D0C">
        <w:rPr>
          <w:rFonts w:ascii="Tahoma" w:hAnsi="Tahoma" w:cs="Tahoma"/>
        </w:rPr>
        <w:t xml:space="preserve"> </w:t>
      </w:r>
      <w:r w:rsidR="00EA4AC0">
        <w:rPr>
          <w:rFonts w:ascii="Tahoma" w:hAnsi="Tahoma" w:cs="Tahoma"/>
        </w:rPr>
        <w:t xml:space="preserve">por </w:t>
      </w:r>
      <w:r w:rsidR="007A6D0C">
        <w:rPr>
          <w:rFonts w:ascii="Tahoma" w:hAnsi="Tahoma" w:cs="Tahoma"/>
        </w:rPr>
        <w:t>el tiempo laborado para el demandado</w:t>
      </w:r>
      <w:r w:rsidR="00B72E54">
        <w:rPr>
          <w:rFonts w:ascii="Tahoma" w:hAnsi="Tahoma" w:cs="Tahoma"/>
        </w:rPr>
        <w:t xml:space="preserve">, y si es procedente </w:t>
      </w:r>
      <w:r>
        <w:rPr>
          <w:rFonts w:ascii="Tahoma" w:hAnsi="Tahoma" w:cs="Tahoma"/>
        </w:rPr>
        <w:t xml:space="preserve">tener en cuenta </w:t>
      </w:r>
      <w:r w:rsidR="00B72E54">
        <w:rPr>
          <w:rFonts w:ascii="Tahoma" w:hAnsi="Tahoma" w:cs="Tahoma"/>
        </w:rPr>
        <w:t xml:space="preserve">ese monto </w:t>
      </w:r>
      <w:r>
        <w:rPr>
          <w:rFonts w:ascii="Tahoma" w:hAnsi="Tahoma" w:cs="Tahoma"/>
        </w:rPr>
        <w:t xml:space="preserve">para </w:t>
      </w:r>
      <w:r w:rsidR="00AE0114">
        <w:rPr>
          <w:rFonts w:ascii="Tahoma" w:hAnsi="Tahoma" w:cs="Tahoma"/>
        </w:rPr>
        <w:t xml:space="preserve">liquidar las prestaciones </w:t>
      </w:r>
      <w:r w:rsidR="00EA4AC0">
        <w:rPr>
          <w:rFonts w:ascii="Tahoma" w:hAnsi="Tahoma" w:cs="Tahoma"/>
        </w:rPr>
        <w:t>sociales.</w:t>
      </w:r>
    </w:p>
    <w:p w:rsidR="00403805" w:rsidRDefault="00403805" w:rsidP="003E782A">
      <w:pPr>
        <w:spacing w:line="240" w:lineRule="auto"/>
        <w:ind w:firstLine="708"/>
        <w:jc w:val="both"/>
        <w:rPr>
          <w:rFonts w:ascii="Tahoma" w:hAnsi="Tahoma" w:cs="Tahoma"/>
        </w:rPr>
      </w:pPr>
    </w:p>
    <w:p w:rsidR="004447B1" w:rsidRPr="00E101BE" w:rsidRDefault="005A1759" w:rsidP="00E101BE">
      <w:pPr>
        <w:pStyle w:val="Prrafodelista"/>
        <w:numPr>
          <w:ilvl w:val="0"/>
          <w:numId w:val="1"/>
        </w:numPr>
        <w:spacing w:line="276" w:lineRule="auto"/>
        <w:ind w:left="284" w:firstLine="0"/>
        <w:jc w:val="center"/>
        <w:rPr>
          <w:rFonts w:ascii="Tahoma" w:hAnsi="Tahoma" w:cs="Tahoma"/>
          <w:b/>
          <w:lang w:val="es-CO"/>
        </w:rPr>
      </w:pPr>
      <w:r w:rsidRPr="00E101BE">
        <w:rPr>
          <w:rFonts w:ascii="Tahoma" w:hAnsi="Tahoma" w:cs="Tahoma"/>
          <w:b/>
          <w:lang w:val="es-CO"/>
        </w:rPr>
        <w:t>La demanda y su contestación</w:t>
      </w:r>
    </w:p>
    <w:p w:rsidR="00BC0C95" w:rsidRPr="00E101BE" w:rsidRDefault="00BC0C95" w:rsidP="003E782A">
      <w:pPr>
        <w:pStyle w:val="Prrafodelista"/>
        <w:spacing w:line="240" w:lineRule="auto"/>
        <w:ind w:left="284"/>
        <w:jc w:val="center"/>
        <w:rPr>
          <w:rFonts w:ascii="Tahoma" w:hAnsi="Tahoma" w:cs="Tahoma"/>
          <w:b/>
          <w:lang w:val="es-CO"/>
        </w:rPr>
      </w:pPr>
    </w:p>
    <w:p w:rsidR="00AE0114" w:rsidRDefault="00964B27" w:rsidP="00E101BE">
      <w:pPr>
        <w:spacing w:line="276" w:lineRule="auto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lang w:val="es-CO"/>
        </w:rPr>
        <w:tab/>
      </w:r>
      <w:r w:rsidR="00C4394E" w:rsidRPr="00E101BE">
        <w:rPr>
          <w:rFonts w:ascii="Tahoma" w:hAnsi="Tahoma" w:cs="Tahoma"/>
          <w:lang w:val="es-CO"/>
        </w:rPr>
        <w:t>La citada</w:t>
      </w:r>
      <w:r w:rsidR="00C21774" w:rsidRPr="00E101BE">
        <w:rPr>
          <w:rFonts w:ascii="Tahoma" w:hAnsi="Tahoma" w:cs="Tahoma"/>
          <w:lang w:val="es-CO"/>
        </w:rPr>
        <w:t xml:space="preserve"> demandante </w:t>
      </w:r>
      <w:r w:rsidR="00F30515" w:rsidRPr="00E101BE">
        <w:rPr>
          <w:rFonts w:ascii="Tahoma" w:hAnsi="Tahoma" w:cs="Tahoma"/>
          <w:lang w:val="es-CO"/>
        </w:rPr>
        <w:t>solicita q</w:t>
      </w:r>
      <w:r w:rsidR="00C21774" w:rsidRPr="00E101BE">
        <w:rPr>
          <w:rFonts w:ascii="Tahoma" w:hAnsi="Tahoma" w:cs="Tahoma"/>
          <w:lang w:val="es-CO"/>
        </w:rPr>
        <w:t xml:space="preserve">ue </w:t>
      </w:r>
      <w:r w:rsidR="005A1759" w:rsidRPr="00E101BE">
        <w:rPr>
          <w:rFonts w:ascii="Tahoma" w:hAnsi="Tahoma" w:cs="Tahoma"/>
          <w:lang w:val="es-CO"/>
        </w:rPr>
        <w:t>se declare que entre</w:t>
      </w:r>
      <w:r w:rsidR="00C4394E" w:rsidRPr="00E101BE">
        <w:rPr>
          <w:rFonts w:ascii="Tahoma" w:hAnsi="Tahoma" w:cs="Tahoma"/>
          <w:lang w:val="es-CO"/>
        </w:rPr>
        <w:t xml:space="preserve"> ella y el señor </w:t>
      </w:r>
      <w:proofErr w:type="spellStart"/>
      <w:r w:rsidR="00AE0114">
        <w:rPr>
          <w:rFonts w:ascii="Tahoma" w:hAnsi="Tahoma" w:cs="Tahoma"/>
          <w:lang w:val="es-CO"/>
        </w:rPr>
        <w:t>Reinel</w:t>
      </w:r>
      <w:proofErr w:type="spellEnd"/>
      <w:r w:rsidR="00AE0114">
        <w:rPr>
          <w:rFonts w:ascii="Tahoma" w:hAnsi="Tahoma" w:cs="Tahoma"/>
          <w:lang w:val="es-CO"/>
        </w:rPr>
        <w:t xml:space="preserve"> Cardona Ramírez</w:t>
      </w:r>
      <w:r w:rsidR="00A803CB">
        <w:rPr>
          <w:rFonts w:ascii="Tahoma" w:hAnsi="Tahoma" w:cs="Tahoma"/>
          <w:lang w:val="es-CO"/>
        </w:rPr>
        <w:t xml:space="preserve"> </w:t>
      </w:r>
      <w:r w:rsidR="00AE0114">
        <w:rPr>
          <w:rFonts w:ascii="Tahoma" w:hAnsi="Tahoma" w:cs="Tahoma"/>
          <w:lang w:val="es-CO"/>
        </w:rPr>
        <w:t xml:space="preserve">existió un contrato de trabajo a término indefinido de tipo verbal que </w:t>
      </w:r>
      <w:r w:rsidR="00793204">
        <w:rPr>
          <w:rFonts w:ascii="Tahoma" w:hAnsi="Tahoma" w:cs="Tahoma"/>
          <w:lang w:val="es-CO"/>
        </w:rPr>
        <w:t xml:space="preserve">inició </w:t>
      </w:r>
      <w:r w:rsidR="00AE0114">
        <w:rPr>
          <w:rFonts w:ascii="Tahoma" w:hAnsi="Tahoma" w:cs="Tahoma"/>
          <w:lang w:val="es-CO"/>
        </w:rPr>
        <w:t xml:space="preserve">el 5 de enero de 2010 </w:t>
      </w:r>
      <w:r w:rsidR="00793204">
        <w:rPr>
          <w:rFonts w:ascii="Tahoma" w:hAnsi="Tahoma" w:cs="Tahoma"/>
          <w:lang w:val="es-CO"/>
        </w:rPr>
        <w:t xml:space="preserve">y </w:t>
      </w:r>
      <w:r w:rsidR="00A803CB">
        <w:rPr>
          <w:rFonts w:ascii="Tahoma" w:hAnsi="Tahoma" w:cs="Tahoma"/>
          <w:lang w:val="es-CO"/>
        </w:rPr>
        <w:t xml:space="preserve">fue </w:t>
      </w:r>
      <w:r w:rsidR="00793204">
        <w:rPr>
          <w:rFonts w:ascii="Tahoma" w:hAnsi="Tahoma" w:cs="Tahoma"/>
          <w:lang w:val="es-CO"/>
        </w:rPr>
        <w:t>finaliz</w:t>
      </w:r>
      <w:r w:rsidR="00A803CB">
        <w:rPr>
          <w:rFonts w:ascii="Tahoma" w:hAnsi="Tahoma" w:cs="Tahoma"/>
          <w:lang w:val="es-CO"/>
        </w:rPr>
        <w:t xml:space="preserve">ado por ese empleador </w:t>
      </w:r>
      <w:r w:rsidR="00AE0114">
        <w:rPr>
          <w:rFonts w:ascii="Tahoma" w:hAnsi="Tahoma" w:cs="Tahoma"/>
          <w:lang w:val="es-CO"/>
        </w:rPr>
        <w:t>el 15 de febrero de 2014</w:t>
      </w:r>
      <w:r w:rsidR="00A803CB">
        <w:rPr>
          <w:rFonts w:ascii="Tahoma" w:hAnsi="Tahoma" w:cs="Tahoma"/>
          <w:lang w:val="es-CO"/>
        </w:rPr>
        <w:t>,</w:t>
      </w:r>
      <w:r w:rsidR="00793204">
        <w:rPr>
          <w:rFonts w:ascii="Tahoma" w:hAnsi="Tahoma" w:cs="Tahoma"/>
          <w:lang w:val="es-CO"/>
        </w:rPr>
        <w:t xml:space="preserve"> </w:t>
      </w:r>
      <w:r w:rsidR="00AE0114">
        <w:rPr>
          <w:rFonts w:ascii="Tahoma" w:hAnsi="Tahoma" w:cs="Tahoma"/>
          <w:lang w:val="es-CO"/>
        </w:rPr>
        <w:t xml:space="preserve">de manera unilateral </w:t>
      </w:r>
      <w:r w:rsidR="00A803CB">
        <w:rPr>
          <w:rFonts w:ascii="Tahoma" w:hAnsi="Tahoma" w:cs="Tahoma"/>
          <w:lang w:val="es-CO"/>
        </w:rPr>
        <w:t xml:space="preserve">y </w:t>
      </w:r>
      <w:r w:rsidR="00AE0114">
        <w:rPr>
          <w:rFonts w:ascii="Tahoma" w:hAnsi="Tahoma" w:cs="Tahoma"/>
          <w:lang w:val="es-CO"/>
        </w:rPr>
        <w:t xml:space="preserve">sin mediar justa causa. En consecuencia, procura </w:t>
      </w:r>
      <w:r w:rsidR="00134AD1">
        <w:rPr>
          <w:rFonts w:ascii="Tahoma" w:hAnsi="Tahoma" w:cs="Tahoma"/>
          <w:lang w:val="es-CO"/>
        </w:rPr>
        <w:t xml:space="preserve">que </w:t>
      </w:r>
      <w:r w:rsidR="00AE0114">
        <w:rPr>
          <w:rFonts w:ascii="Tahoma" w:hAnsi="Tahoma" w:cs="Tahoma"/>
          <w:lang w:val="es-CO"/>
        </w:rPr>
        <w:t xml:space="preserve">se condene a la parte demandada </w:t>
      </w:r>
      <w:r w:rsidR="00A803CB">
        <w:rPr>
          <w:rFonts w:ascii="Tahoma" w:hAnsi="Tahoma" w:cs="Tahoma"/>
          <w:lang w:val="es-CO"/>
        </w:rPr>
        <w:t xml:space="preserve">a </w:t>
      </w:r>
      <w:r w:rsidR="00AE0114">
        <w:rPr>
          <w:rFonts w:ascii="Tahoma" w:hAnsi="Tahoma" w:cs="Tahoma"/>
          <w:lang w:val="es-CO"/>
        </w:rPr>
        <w:t>pagarle las prestaciones</w:t>
      </w:r>
      <w:r w:rsidR="00A803CB">
        <w:rPr>
          <w:rFonts w:ascii="Tahoma" w:hAnsi="Tahoma" w:cs="Tahoma"/>
          <w:lang w:val="es-CO"/>
        </w:rPr>
        <w:t xml:space="preserve">, </w:t>
      </w:r>
      <w:r w:rsidR="00AE0114">
        <w:rPr>
          <w:rFonts w:ascii="Tahoma" w:hAnsi="Tahoma" w:cs="Tahoma"/>
          <w:lang w:val="es-CO"/>
        </w:rPr>
        <w:t>vacaciones</w:t>
      </w:r>
      <w:r w:rsidR="00793204">
        <w:rPr>
          <w:rFonts w:ascii="Tahoma" w:hAnsi="Tahoma" w:cs="Tahoma"/>
          <w:lang w:val="es-CO"/>
        </w:rPr>
        <w:t>,</w:t>
      </w:r>
      <w:r w:rsidR="00AE0114">
        <w:rPr>
          <w:rFonts w:ascii="Tahoma" w:hAnsi="Tahoma" w:cs="Tahoma"/>
          <w:lang w:val="es-CO"/>
        </w:rPr>
        <w:t xml:space="preserve"> </w:t>
      </w:r>
      <w:r w:rsidR="00793204">
        <w:rPr>
          <w:rFonts w:ascii="Tahoma" w:hAnsi="Tahoma" w:cs="Tahoma"/>
          <w:lang w:val="es-CO"/>
        </w:rPr>
        <w:t>horas extras</w:t>
      </w:r>
      <w:r w:rsidR="00A803CB">
        <w:rPr>
          <w:rFonts w:ascii="Tahoma" w:hAnsi="Tahoma" w:cs="Tahoma"/>
          <w:lang w:val="es-CO"/>
        </w:rPr>
        <w:t xml:space="preserve">, </w:t>
      </w:r>
      <w:r w:rsidR="00793204">
        <w:rPr>
          <w:rFonts w:ascii="Tahoma" w:hAnsi="Tahoma" w:cs="Tahoma"/>
          <w:lang w:val="es-CO"/>
        </w:rPr>
        <w:t>auxilio de transporte</w:t>
      </w:r>
      <w:r w:rsidR="00A803CB">
        <w:rPr>
          <w:rFonts w:ascii="Tahoma" w:hAnsi="Tahoma" w:cs="Tahoma"/>
          <w:lang w:val="es-CO"/>
        </w:rPr>
        <w:t xml:space="preserve"> y dotación </w:t>
      </w:r>
      <w:r w:rsidR="00AE0114">
        <w:rPr>
          <w:rFonts w:ascii="Tahoma" w:hAnsi="Tahoma" w:cs="Tahoma"/>
          <w:lang w:val="es-CO"/>
        </w:rPr>
        <w:t>causadas en ese lapso</w:t>
      </w:r>
      <w:r w:rsidR="00271A99">
        <w:rPr>
          <w:rFonts w:ascii="Tahoma" w:hAnsi="Tahoma" w:cs="Tahoma"/>
          <w:lang w:val="es-CO"/>
        </w:rPr>
        <w:t>, debidamente</w:t>
      </w:r>
      <w:r w:rsidR="00A803CB">
        <w:rPr>
          <w:rFonts w:ascii="Tahoma" w:hAnsi="Tahoma" w:cs="Tahoma"/>
          <w:lang w:val="es-CO"/>
        </w:rPr>
        <w:t xml:space="preserve"> indexada</w:t>
      </w:r>
      <w:r w:rsidR="00271A99">
        <w:rPr>
          <w:rFonts w:ascii="Tahoma" w:hAnsi="Tahoma" w:cs="Tahoma"/>
          <w:lang w:val="es-CO"/>
        </w:rPr>
        <w:t>s</w:t>
      </w:r>
      <w:r w:rsidR="00793204">
        <w:rPr>
          <w:rFonts w:ascii="Tahoma" w:hAnsi="Tahoma" w:cs="Tahoma"/>
          <w:lang w:val="es-CO"/>
        </w:rPr>
        <w:t xml:space="preserve">; </w:t>
      </w:r>
      <w:r w:rsidR="00A803CB">
        <w:rPr>
          <w:rFonts w:ascii="Tahoma" w:hAnsi="Tahoma" w:cs="Tahoma"/>
          <w:lang w:val="es-CO"/>
        </w:rPr>
        <w:t xml:space="preserve">así como </w:t>
      </w:r>
      <w:r w:rsidR="00793204">
        <w:rPr>
          <w:rFonts w:ascii="Tahoma" w:hAnsi="Tahoma" w:cs="Tahoma"/>
          <w:lang w:val="es-CO"/>
        </w:rPr>
        <w:lastRenderedPageBreak/>
        <w:t xml:space="preserve">la indemnización por despido injusto; un día de salario por cada día de retardo en el pago de las deudas laborales; lo que resulte probado en virtud de las facultades extra y ultra </w:t>
      </w:r>
      <w:proofErr w:type="spellStart"/>
      <w:r w:rsidR="00793204">
        <w:rPr>
          <w:rFonts w:ascii="Tahoma" w:hAnsi="Tahoma" w:cs="Tahoma"/>
          <w:lang w:val="es-CO"/>
        </w:rPr>
        <w:t>petita</w:t>
      </w:r>
      <w:proofErr w:type="spellEnd"/>
      <w:r w:rsidR="00793204">
        <w:rPr>
          <w:rFonts w:ascii="Tahoma" w:hAnsi="Tahoma" w:cs="Tahoma"/>
          <w:lang w:val="es-CO"/>
        </w:rPr>
        <w:t xml:space="preserve"> y las costas procesales.</w:t>
      </w:r>
    </w:p>
    <w:p w:rsidR="00EE613E" w:rsidRDefault="00EE613E" w:rsidP="00E101BE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271A99" w:rsidRDefault="00B220AB" w:rsidP="00AD1FB4">
      <w:pPr>
        <w:spacing w:line="276" w:lineRule="auto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lang w:val="es-CO"/>
        </w:rPr>
        <w:tab/>
        <w:t>Para fundar dichas pretensiones manif</w:t>
      </w:r>
      <w:r w:rsidR="00097E6D" w:rsidRPr="00E101BE">
        <w:rPr>
          <w:rFonts w:ascii="Tahoma" w:hAnsi="Tahoma" w:cs="Tahoma"/>
          <w:lang w:val="es-CO"/>
        </w:rPr>
        <w:t xml:space="preserve">iesta </w:t>
      </w:r>
      <w:r w:rsidR="00854CAE" w:rsidRPr="00E101BE">
        <w:rPr>
          <w:rFonts w:ascii="Tahoma" w:hAnsi="Tahoma" w:cs="Tahoma"/>
          <w:lang w:val="es-CO"/>
        </w:rPr>
        <w:t xml:space="preserve">que </w:t>
      </w:r>
      <w:r w:rsidR="00271A99">
        <w:rPr>
          <w:rFonts w:ascii="Tahoma" w:hAnsi="Tahoma" w:cs="Tahoma"/>
          <w:lang w:val="es-CO"/>
        </w:rPr>
        <w:t>prestó sus servicios de manera personal y subordinada</w:t>
      </w:r>
      <w:r w:rsidR="003554A4">
        <w:rPr>
          <w:rFonts w:ascii="Tahoma" w:hAnsi="Tahoma" w:cs="Tahoma"/>
          <w:lang w:val="es-CO"/>
        </w:rPr>
        <w:t xml:space="preserve">, a través de un contrato de trabajo a término indefinido, </w:t>
      </w:r>
      <w:r w:rsidR="00271A99">
        <w:rPr>
          <w:rFonts w:ascii="Tahoma" w:hAnsi="Tahoma" w:cs="Tahoma"/>
          <w:lang w:val="es-CO"/>
        </w:rPr>
        <w:t xml:space="preserve">en los establecimientos de comercio </w:t>
      </w:r>
      <w:r w:rsidR="002D734D">
        <w:rPr>
          <w:rFonts w:ascii="Tahoma" w:hAnsi="Tahoma" w:cs="Tahoma"/>
          <w:lang w:val="es-CO"/>
        </w:rPr>
        <w:t>“</w:t>
      </w:r>
      <w:r w:rsidR="00271A99">
        <w:rPr>
          <w:rFonts w:ascii="Tahoma" w:hAnsi="Tahoma" w:cs="Tahoma"/>
          <w:lang w:val="es-CO"/>
        </w:rPr>
        <w:t>Almacén Muebles y Colchones</w:t>
      </w:r>
      <w:r w:rsidR="002D734D">
        <w:rPr>
          <w:rFonts w:ascii="Tahoma" w:hAnsi="Tahoma" w:cs="Tahoma"/>
          <w:lang w:val="es-CO"/>
        </w:rPr>
        <w:t>”</w:t>
      </w:r>
      <w:r w:rsidR="00271A99">
        <w:rPr>
          <w:rFonts w:ascii="Tahoma" w:hAnsi="Tahoma" w:cs="Tahoma"/>
          <w:lang w:val="es-CO"/>
        </w:rPr>
        <w:t xml:space="preserve"> </w:t>
      </w:r>
      <w:r w:rsidR="002D734D">
        <w:rPr>
          <w:rFonts w:ascii="Tahoma" w:hAnsi="Tahoma" w:cs="Tahoma"/>
          <w:lang w:val="es-CO"/>
        </w:rPr>
        <w:t>y “Almacén Mundo de los Muebles”, ambos de propiedad del demandado</w:t>
      </w:r>
      <w:r w:rsidR="000F4768">
        <w:rPr>
          <w:rFonts w:ascii="Tahoma" w:hAnsi="Tahoma" w:cs="Tahoma"/>
          <w:lang w:val="es-CO"/>
        </w:rPr>
        <w:t xml:space="preserve">. Agrega que laboró </w:t>
      </w:r>
      <w:r w:rsidR="002D734D">
        <w:rPr>
          <w:rFonts w:ascii="Tahoma" w:hAnsi="Tahoma" w:cs="Tahoma"/>
          <w:lang w:val="es-CO"/>
        </w:rPr>
        <w:t>desde el 5 de enero de 2010 hasta el 15 de febrero de 2014, cuando fue despedida de manera unilateral y sin justa causa por parte de su patrón</w:t>
      </w:r>
      <w:r w:rsidR="00496A58">
        <w:rPr>
          <w:rFonts w:ascii="Tahoma" w:hAnsi="Tahoma" w:cs="Tahoma"/>
          <w:lang w:val="es-CO"/>
        </w:rPr>
        <w:t xml:space="preserve">, </w:t>
      </w:r>
      <w:r w:rsidR="002D734D">
        <w:rPr>
          <w:rFonts w:ascii="Tahoma" w:hAnsi="Tahoma" w:cs="Tahoma"/>
          <w:lang w:val="es-CO"/>
        </w:rPr>
        <w:t>mediante comunicación escrita del 27 de enero de 2014.</w:t>
      </w:r>
    </w:p>
    <w:p w:rsidR="00271A99" w:rsidRDefault="00271A99" w:rsidP="00AD1FB4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3554A4" w:rsidRDefault="003554A4" w:rsidP="00AD1FB4">
      <w:pPr>
        <w:spacing w:line="276" w:lineRule="auto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ab/>
      </w:r>
      <w:r w:rsidR="000F4768">
        <w:rPr>
          <w:rFonts w:ascii="Tahoma" w:hAnsi="Tahoma" w:cs="Tahoma"/>
          <w:lang w:val="es-CO"/>
        </w:rPr>
        <w:t xml:space="preserve">Refiere </w:t>
      </w:r>
      <w:r>
        <w:rPr>
          <w:rFonts w:ascii="Tahoma" w:hAnsi="Tahoma" w:cs="Tahoma"/>
          <w:lang w:val="es-CO"/>
        </w:rPr>
        <w:t xml:space="preserve">que </w:t>
      </w:r>
      <w:r w:rsidR="00496A58">
        <w:rPr>
          <w:rFonts w:ascii="Tahoma" w:hAnsi="Tahoma" w:cs="Tahoma"/>
          <w:lang w:val="es-CO"/>
        </w:rPr>
        <w:t xml:space="preserve">todas </w:t>
      </w:r>
      <w:r w:rsidR="009C3743">
        <w:rPr>
          <w:rFonts w:ascii="Tahoma" w:hAnsi="Tahoma" w:cs="Tahoma"/>
          <w:lang w:val="es-CO"/>
        </w:rPr>
        <w:t>sus</w:t>
      </w:r>
      <w:r>
        <w:rPr>
          <w:rFonts w:ascii="Tahoma" w:hAnsi="Tahoma" w:cs="Tahoma"/>
          <w:lang w:val="es-CO"/>
        </w:rPr>
        <w:t xml:space="preserve"> funciones fuer</w:t>
      </w:r>
      <w:r w:rsidR="009C3743">
        <w:rPr>
          <w:rFonts w:ascii="Tahoma" w:hAnsi="Tahoma" w:cs="Tahoma"/>
          <w:lang w:val="es-CO"/>
        </w:rPr>
        <w:t xml:space="preserve">on </w:t>
      </w:r>
      <w:r w:rsidR="00496A58">
        <w:rPr>
          <w:rFonts w:ascii="Tahoma" w:hAnsi="Tahoma" w:cs="Tahoma"/>
          <w:lang w:val="es-CO"/>
        </w:rPr>
        <w:t>relacionadas con la contabilidad; que la jornada de trabajo que cumplió fue de lunes a sábado, de 8:30 a.m. a 7:00 p.m., laborando dominicales cada 15 días, así como los días festivos de 9:00 a.m. a 1:00 p.m.; que siempre recibió como contraprestación el salario mínimo</w:t>
      </w:r>
      <w:r w:rsidR="000F4768">
        <w:rPr>
          <w:rFonts w:ascii="Tahoma" w:hAnsi="Tahoma" w:cs="Tahoma"/>
          <w:lang w:val="es-CO"/>
        </w:rPr>
        <w:t xml:space="preserve"> y</w:t>
      </w:r>
      <w:r w:rsidR="00496A58">
        <w:rPr>
          <w:rFonts w:ascii="Tahoma" w:hAnsi="Tahoma" w:cs="Tahoma"/>
          <w:lang w:val="es-CO"/>
        </w:rPr>
        <w:t xml:space="preserve"> que nunca se le pagó el auxilio de transporte, las horas extras, recargos nocturnos, dominicales, festivos, ni se le suministró calzado </w:t>
      </w:r>
      <w:r w:rsidR="00415954">
        <w:rPr>
          <w:rFonts w:ascii="Tahoma" w:hAnsi="Tahoma" w:cs="Tahoma"/>
          <w:lang w:val="es-CO"/>
        </w:rPr>
        <w:t>ni vestido de labor.</w:t>
      </w:r>
    </w:p>
    <w:p w:rsidR="00415954" w:rsidRDefault="00415954" w:rsidP="00AD1FB4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415954" w:rsidRDefault="00415954" w:rsidP="00AD1FB4">
      <w:pPr>
        <w:spacing w:line="276" w:lineRule="auto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ab/>
      </w:r>
      <w:r w:rsidR="00183313">
        <w:rPr>
          <w:rFonts w:ascii="Tahoma" w:hAnsi="Tahoma" w:cs="Tahoma"/>
          <w:lang w:val="es-CO"/>
        </w:rPr>
        <w:t xml:space="preserve">Indica que las </w:t>
      </w:r>
      <w:r w:rsidR="002B1B92">
        <w:rPr>
          <w:rFonts w:ascii="Tahoma" w:hAnsi="Tahoma" w:cs="Tahoma"/>
          <w:lang w:val="es-CO"/>
        </w:rPr>
        <w:t xml:space="preserve">prestaciones sociales no le </w:t>
      </w:r>
      <w:r w:rsidR="00183313">
        <w:rPr>
          <w:rFonts w:ascii="Tahoma" w:hAnsi="Tahoma" w:cs="Tahoma"/>
          <w:lang w:val="es-CO"/>
        </w:rPr>
        <w:t xml:space="preserve">fueron bien liquidadas y </w:t>
      </w:r>
      <w:r w:rsidR="000713D9">
        <w:rPr>
          <w:rFonts w:ascii="Tahoma" w:hAnsi="Tahoma" w:cs="Tahoma"/>
          <w:lang w:val="es-CO"/>
        </w:rPr>
        <w:t xml:space="preserve">que </w:t>
      </w:r>
      <w:r w:rsidR="002B1B92">
        <w:rPr>
          <w:rFonts w:ascii="Tahoma" w:hAnsi="Tahoma" w:cs="Tahoma"/>
          <w:lang w:val="es-CO"/>
        </w:rPr>
        <w:t xml:space="preserve">las cesantías </w:t>
      </w:r>
      <w:r w:rsidR="00183313">
        <w:rPr>
          <w:rFonts w:ascii="Tahoma" w:hAnsi="Tahoma" w:cs="Tahoma"/>
          <w:lang w:val="es-CO"/>
        </w:rPr>
        <w:t>se le cancelaron directamente sin mediar solución de continuidad</w:t>
      </w:r>
      <w:r w:rsidR="000713D9">
        <w:rPr>
          <w:rFonts w:ascii="Tahoma" w:hAnsi="Tahoma" w:cs="Tahoma"/>
          <w:lang w:val="es-CO"/>
        </w:rPr>
        <w:t xml:space="preserve"> en el contrato laboral</w:t>
      </w:r>
      <w:r w:rsidR="00183313">
        <w:rPr>
          <w:rFonts w:ascii="Tahoma" w:hAnsi="Tahoma" w:cs="Tahoma"/>
          <w:lang w:val="es-CO"/>
        </w:rPr>
        <w:t>; que nunca fue afiliada a ning</w:t>
      </w:r>
      <w:r w:rsidR="002B1B92">
        <w:rPr>
          <w:rFonts w:ascii="Tahoma" w:hAnsi="Tahoma" w:cs="Tahoma"/>
          <w:lang w:val="es-CO"/>
        </w:rPr>
        <w:t>u</w:t>
      </w:r>
      <w:r w:rsidR="00183313">
        <w:rPr>
          <w:rFonts w:ascii="Tahoma" w:hAnsi="Tahoma" w:cs="Tahoma"/>
          <w:lang w:val="es-CO"/>
        </w:rPr>
        <w:t>n</w:t>
      </w:r>
      <w:r w:rsidR="002B1B92">
        <w:rPr>
          <w:rFonts w:ascii="Tahoma" w:hAnsi="Tahoma" w:cs="Tahoma"/>
          <w:lang w:val="es-CO"/>
        </w:rPr>
        <w:t>a</w:t>
      </w:r>
      <w:r w:rsidR="00183313">
        <w:rPr>
          <w:rFonts w:ascii="Tahoma" w:hAnsi="Tahoma" w:cs="Tahoma"/>
          <w:lang w:val="es-CO"/>
        </w:rPr>
        <w:t xml:space="preserve"> administradora de fondo de cesantías</w:t>
      </w:r>
      <w:r w:rsidR="009C1FA8">
        <w:rPr>
          <w:rFonts w:ascii="Tahoma" w:hAnsi="Tahoma" w:cs="Tahoma"/>
          <w:lang w:val="es-CO"/>
        </w:rPr>
        <w:t xml:space="preserve"> ni al sistema de seguridad social de manera completa</w:t>
      </w:r>
      <w:r w:rsidR="002671D5">
        <w:rPr>
          <w:rFonts w:ascii="Tahoma" w:hAnsi="Tahoma" w:cs="Tahoma"/>
          <w:lang w:val="es-CO"/>
        </w:rPr>
        <w:t xml:space="preserve"> y</w:t>
      </w:r>
      <w:r w:rsidR="00692938">
        <w:rPr>
          <w:rFonts w:ascii="Tahoma" w:hAnsi="Tahoma" w:cs="Tahoma"/>
          <w:lang w:val="es-CO"/>
        </w:rPr>
        <w:t>,</w:t>
      </w:r>
      <w:r w:rsidR="009C1FA8">
        <w:rPr>
          <w:rFonts w:ascii="Tahoma" w:hAnsi="Tahoma" w:cs="Tahoma"/>
          <w:lang w:val="es-CO"/>
        </w:rPr>
        <w:t xml:space="preserve"> que nunca </w:t>
      </w:r>
      <w:r w:rsidR="002671D5">
        <w:rPr>
          <w:rFonts w:ascii="Tahoma" w:hAnsi="Tahoma" w:cs="Tahoma"/>
          <w:lang w:val="es-CO"/>
        </w:rPr>
        <w:t>s</w:t>
      </w:r>
      <w:r w:rsidR="009C1FA8">
        <w:rPr>
          <w:rFonts w:ascii="Tahoma" w:hAnsi="Tahoma" w:cs="Tahoma"/>
          <w:lang w:val="es-CO"/>
        </w:rPr>
        <w:t>e le llamó la atención.</w:t>
      </w:r>
    </w:p>
    <w:p w:rsidR="00E9228F" w:rsidRPr="00E101BE" w:rsidRDefault="00E9228F" w:rsidP="00E101BE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CA2914" w:rsidRDefault="00057A5E" w:rsidP="002845A7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lang w:val="es-CO"/>
        </w:rPr>
        <w:t>El señor</w:t>
      </w:r>
      <w:r w:rsidR="0026691D">
        <w:rPr>
          <w:rFonts w:ascii="Tahoma" w:hAnsi="Tahoma" w:cs="Tahoma"/>
          <w:lang w:val="es-CO"/>
        </w:rPr>
        <w:t xml:space="preserve"> </w:t>
      </w:r>
      <w:proofErr w:type="spellStart"/>
      <w:r w:rsidR="0026691D">
        <w:rPr>
          <w:rFonts w:ascii="Tahoma" w:hAnsi="Tahoma" w:cs="Tahoma"/>
          <w:lang w:val="es-CO"/>
        </w:rPr>
        <w:t>Reinel</w:t>
      </w:r>
      <w:proofErr w:type="spellEnd"/>
      <w:r w:rsidR="0026691D">
        <w:rPr>
          <w:rFonts w:ascii="Tahoma" w:hAnsi="Tahoma" w:cs="Tahoma"/>
          <w:lang w:val="es-CO"/>
        </w:rPr>
        <w:t xml:space="preserve"> Cardona aceptó que la demandante se desempeñó como </w:t>
      </w:r>
      <w:r w:rsidR="001D4F57">
        <w:rPr>
          <w:rFonts w:ascii="Tahoma" w:hAnsi="Tahoma" w:cs="Tahoma"/>
          <w:lang w:val="es-CO"/>
        </w:rPr>
        <w:t>administradora</w:t>
      </w:r>
      <w:r w:rsidR="00692938">
        <w:rPr>
          <w:rFonts w:ascii="Tahoma" w:hAnsi="Tahoma" w:cs="Tahoma"/>
          <w:lang w:val="es-CO"/>
        </w:rPr>
        <w:t>, pero como</w:t>
      </w:r>
      <w:r w:rsidR="0026691D">
        <w:rPr>
          <w:rFonts w:ascii="Tahoma" w:hAnsi="Tahoma" w:cs="Tahoma"/>
          <w:lang w:val="es-CO"/>
        </w:rPr>
        <w:t xml:space="preserve"> empleada de confianza; que laboró en</w:t>
      </w:r>
      <w:r w:rsidR="00692938">
        <w:rPr>
          <w:rFonts w:ascii="Tahoma" w:hAnsi="Tahoma" w:cs="Tahoma"/>
          <w:lang w:val="es-CO"/>
        </w:rPr>
        <w:t xml:space="preserve"> el establecimiento</w:t>
      </w:r>
      <w:r w:rsidR="0026691D">
        <w:rPr>
          <w:rFonts w:ascii="Tahoma" w:hAnsi="Tahoma" w:cs="Tahoma"/>
          <w:lang w:val="es-CO"/>
        </w:rPr>
        <w:t xml:space="preserve"> </w:t>
      </w:r>
      <w:r w:rsidR="00692938">
        <w:rPr>
          <w:rFonts w:ascii="Tahoma" w:hAnsi="Tahoma" w:cs="Tahoma"/>
          <w:lang w:val="es-CO"/>
        </w:rPr>
        <w:t xml:space="preserve">“Muebles </w:t>
      </w:r>
      <w:r w:rsidR="0026691D">
        <w:rPr>
          <w:rFonts w:ascii="Tahoma" w:hAnsi="Tahoma" w:cs="Tahoma"/>
          <w:lang w:val="es-CO"/>
        </w:rPr>
        <w:t xml:space="preserve">y </w:t>
      </w:r>
      <w:r w:rsidR="00692938">
        <w:rPr>
          <w:rFonts w:ascii="Tahoma" w:hAnsi="Tahoma" w:cs="Tahoma"/>
          <w:lang w:val="es-CO"/>
        </w:rPr>
        <w:t>Colchones”</w:t>
      </w:r>
      <w:r w:rsidR="0026691D">
        <w:rPr>
          <w:rFonts w:ascii="Tahoma" w:hAnsi="Tahoma" w:cs="Tahoma"/>
          <w:lang w:val="es-CO"/>
        </w:rPr>
        <w:t>; que la labor de la demandante fue desempeñada a través de un contrato verbal</w:t>
      </w:r>
      <w:r w:rsidR="00692938">
        <w:rPr>
          <w:rFonts w:ascii="Tahoma" w:hAnsi="Tahoma" w:cs="Tahoma"/>
          <w:lang w:val="es-CO"/>
        </w:rPr>
        <w:t xml:space="preserve"> y </w:t>
      </w:r>
      <w:r w:rsidR="001D4F57">
        <w:rPr>
          <w:rFonts w:ascii="Tahoma" w:hAnsi="Tahoma" w:cs="Tahoma"/>
          <w:lang w:val="es-CO"/>
        </w:rPr>
        <w:t xml:space="preserve">que </w:t>
      </w:r>
      <w:r w:rsidR="00692938">
        <w:rPr>
          <w:rFonts w:ascii="Tahoma" w:hAnsi="Tahoma" w:cs="Tahoma"/>
          <w:lang w:val="es-CO"/>
        </w:rPr>
        <w:t xml:space="preserve">la desarrollaba </w:t>
      </w:r>
      <w:r w:rsidR="001D4F57">
        <w:rPr>
          <w:rFonts w:ascii="Tahoma" w:hAnsi="Tahoma" w:cs="Tahoma"/>
          <w:lang w:val="es-CO"/>
        </w:rPr>
        <w:t>de lunes a viernes desde las 8:30 a.m.</w:t>
      </w:r>
      <w:r w:rsidR="00692938">
        <w:rPr>
          <w:rFonts w:ascii="Tahoma" w:hAnsi="Tahoma" w:cs="Tahoma"/>
          <w:lang w:val="es-CO"/>
        </w:rPr>
        <w:t xml:space="preserve"> Acepto igualmente que la actora </w:t>
      </w:r>
      <w:r w:rsidR="001D4F57">
        <w:rPr>
          <w:rFonts w:ascii="Tahoma" w:hAnsi="Tahoma" w:cs="Tahoma"/>
          <w:lang w:val="es-CO"/>
        </w:rPr>
        <w:t>devengaba el salario mínimo</w:t>
      </w:r>
      <w:r w:rsidR="00CA2914">
        <w:rPr>
          <w:rFonts w:ascii="Tahoma" w:hAnsi="Tahoma" w:cs="Tahoma"/>
          <w:lang w:val="es-CO"/>
        </w:rPr>
        <w:t xml:space="preserve"> y</w:t>
      </w:r>
      <w:r w:rsidR="001D4F57">
        <w:rPr>
          <w:rFonts w:ascii="Tahoma" w:hAnsi="Tahoma" w:cs="Tahoma"/>
          <w:lang w:val="es-CO"/>
        </w:rPr>
        <w:t xml:space="preserve"> que no se le canceló el auxilio de transporte </w:t>
      </w:r>
      <w:r w:rsidR="00CA2914">
        <w:rPr>
          <w:rFonts w:ascii="Tahoma" w:hAnsi="Tahoma" w:cs="Tahoma"/>
          <w:lang w:val="es-CO"/>
        </w:rPr>
        <w:t xml:space="preserve">pero en razón a que </w:t>
      </w:r>
      <w:r w:rsidR="001D4F57">
        <w:rPr>
          <w:rFonts w:ascii="Tahoma" w:hAnsi="Tahoma" w:cs="Tahoma"/>
          <w:lang w:val="es-CO"/>
        </w:rPr>
        <w:t>vivía cerca al trabajo</w:t>
      </w:r>
      <w:r w:rsidR="001A20F2">
        <w:rPr>
          <w:rFonts w:ascii="Tahoma" w:hAnsi="Tahoma" w:cs="Tahoma"/>
          <w:lang w:val="es-CO"/>
        </w:rPr>
        <w:t xml:space="preserve"> y, por lo tanto, no debía tenerse en </w:t>
      </w:r>
      <w:r w:rsidR="00DB4715">
        <w:rPr>
          <w:rFonts w:ascii="Tahoma" w:hAnsi="Tahoma" w:cs="Tahoma"/>
          <w:lang w:val="es-CO"/>
        </w:rPr>
        <w:t>cuenta</w:t>
      </w:r>
      <w:r w:rsidR="001A20F2">
        <w:rPr>
          <w:rFonts w:ascii="Tahoma" w:hAnsi="Tahoma" w:cs="Tahoma"/>
          <w:lang w:val="es-CO"/>
        </w:rPr>
        <w:t xml:space="preserve"> para la </w:t>
      </w:r>
      <w:r w:rsidR="00DB4715">
        <w:rPr>
          <w:rFonts w:ascii="Tahoma" w:hAnsi="Tahoma" w:cs="Tahoma"/>
          <w:lang w:val="es-CO"/>
        </w:rPr>
        <w:t>liquidación</w:t>
      </w:r>
      <w:r w:rsidR="001A20F2">
        <w:rPr>
          <w:rFonts w:ascii="Tahoma" w:hAnsi="Tahoma" w:cs="Tahoma"/>
          <w:lang w:val="es-CO"/>
        </w:rPr>
        <w:t xml:space="preserve"> de las prestac</w:t>
      </w:r>
      <w:r w:rsidR="00D33B36">
        <w:rPr>
          <w:rFonts w:ascii="Tahoma" w:hAnsi="Tahoma" w:cs="Tahoma"/>
          <w:lang w:val="es-CO"/>
        </w:rPr>
        <w:t>iones sociales</w:t>
      </w:r>
      <w:r w:rsidR="00CA2914">
        <w:rPr>
          <w:rFonts w:ascii="Tahoma" w:hAnsi="Tahoma" w:cs="Tahoma"/>
          <w:lang w:val="es-CO"/>
        </w:rPr>
        <w:t>.</w:t>
      </w:r>
    </w:p>
    <w:p w:rsidR="00CA2914" w:rsidRDefault="00CA2914" w:rsidP="002845A7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DB4715" w:rsidRDefault="00CA2914" w:rsidP="002845A7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Por último, acepto </w:t>
      </w:r>
      <w:r w:rsidR="00F66B59">
        <w:rPr>
          <w:rFonts w:ascii="Tahoma" w:hAnsi="Tahoma" w:cs="Tahoma"/>
          <w:lang w:val="es-CO"/>
        </w:rPr>
        <w:t xml:space="preserve">que </w:t>
      </w:r>
      <w:r>
        <w:rPr>
          <w:rFonts w:ascii="Tahoma" w:hAnsi="Tahoma" w:cs="Tahoma"/>
          <w:lang w:val="es-CO"/>
        </w:rPr>
        <w:t xml:space="preserve">pagó </w:t>
      </w:r>
      <w:r w:rsidR="00F66B59">
        <w:rPr>
          <w:rFonts w:ascii="Tahoma" w:hAnsi="Tahoma" w:cs="Tahoma"/>
          <w:lang w:val="es-CO"/>
        </w:rPr>
        <w:t xml:space="preserve">horas extras </w:t>
      </w:r>
      <w:r>
        <w:rPr>
          <w:rFonts w:ascii="Tahoma" w:hAnsi="Tahoma" w:cs="Tahoma"/>
          <w:lang w:val="es-CO"/>
        </w:rPr>
        <w:t xml:space="preserve">a la promotora del litigio </w:t>
      </w:r>
      <w:r w:rsidR="00F66B59">
        <w:rPr>
          <w:rFonts w:ascii="Tahoma" w:hAnsi="Tahoma" w:cs="Tahoma"/>
          <w:lang w:val="es-CO"/>
        </w:rPr>
        <w:t>ni se le suministró vestido ni calzado porque ejerció un cargo de dirección, manejo y confianza</w:t>
      </w:r>
      <w:r w:rsidR="00192C43">
        <w:rPr>
          <w:rFonts w:ascii="Tahoma" w:hAnsi="Tahoma" w:cs="Tahoma"/>
          <w:lang w:val="es-CO"/>
        </w:rPr>
        <w:t xml:space="preserve">, y </w:t>
      </w:r>
      <w:r w:rsidR="001A20F2">
        <w:rPr>
          <w:rFonts w:ascii="Tahoma" w:hAnsi="Tahoma" w:cs="Tahoma"/>
          <w:lang w:val="es-CO"/>
        </w:rPr>
        <w:t>que las cesantías le fueron canceladas directamente por acuerdo entre las partes</w:t>
      </w:r>
      <w:r w:rsidR="00DB4715">
        <w:rPr>
          <w:rFonts w:ascii="Tahoma" w:hAnsi="Tahoma" w:cs="Tahoma"/>
          <w:lang w:val="es-CO"/>
        </w:rPr>
        <w:t>. Frente a los demás hechos indicó que no eran ciertos o que no le constaban.</w:t>
      </w:r>
    </w:p>
    <w:p w:rsidR="00DB4715" w:rsidRDefault="00DB4715" w:rsidP="002845A7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DB4715" w:rsidRDefault="00DB4715" w:rsidP="002845A7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Seguidamente se opuso a la totalidad de las pretensiones de la demanda y propuso como excepciones de mérito las que denominó “</w:t>
      </w:r>
      <w:r w:rsidR="00AA23AE">
        <w:rPr>
          <w:rFonts w:ascii="Tahoma" w:hAnsi="Tahoma" w:cs="Tahoma"/>
          <w:lang w:val="es-CO"/>
        </w:rPr>
        <w:t>Inexistencia de las obligaciones demandadas”; “Cobro de lo no debido”; “Pago total de las obligaciones correspondientes al contrato laboral” y “Buena fe exenta de culpa”.</w:t>
      </w:r>
    </w:p>
    <w:p w:rsidR="00317594" w:rsidRPr="00E101BE" w:rsidRDefault="00097E6D" w:rsidP="00075102">
      <w:pPr>
        <w:spacing w:line="240" w:lineRule="auto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lang w:val="es-CO"/>
        </w:rPr>
        <w:tab/>
      </w:r>
    </w:p>
    <w:p w:rsidR="00077746" w:rsidRPr="00E101BE" w:rsidRDefault="005A1759" w:rsidP="00E101BE">
      <w:pPr>
        <w:pStyle w:val="Prrafodelista"/>
        <w:numPr>
          <w:ilvl w:val="0"/>
          <w:numId w:val="1"/>
        </w:numPr>
        <w:spacing w:line="276" w:lineRule="auto"/>
        <w:ind w:left="284" w:firstLine="0"/>
        <w:jc w:val="center"/>
        <w:rPr>
          <w:rFonts w:ascii="Tahoma" w:hAnsi="Tahoma" w:cs="Tahoma"/>
          <w:b/>
          <w:lang w:val="es-CO"/>
        </w:rPr>
      </w:pPr>
      <w:r w:rsidRPr="00E101BE">
        <w:rPr>
          <w:rFonts w:ascii="Tahoma" w:hAnsi="Tahoma" w:cs="Tahoma"/>
          <w:b/>
          <w:lang w:val="es-CO"/>
        </w:rPr>
        <w:t>Sentencia de primer grado</w:t>
      </w:r>
    </w:p>
    <w:p w:rsidR="00077746" w:rsidRPr="00E101BE" w:rsidRDefault="00077746" w:rsidP="00E101BE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D54C32" w:rsidRDefault="00317594" w:rsidP="00E101BE">
      <w:pPr>
        <w:spacing w:line="276" w:lineRule="auto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lang w:val="es-CO"/>
        </w:rPr>
        <w:tab/>
        <w:t>La</w:t>
      </w:r>
      <w:r w:rsidR="005A1759" w:rsidRPr="00E101BE">
        <w:rPr>
          <w:rFonts w:ascii="Tahoma" w:hAnsi="Tahoma" w:cs="Tahoma"/>
          <w:lang w:val="es-CO"/>
        </w:rPr>
        <w:t xml:space="preserve"> </w:t>
      </w:r>
      <w:r w:rsidR="008919B3" w:rsidRPr="00E101BE">
        <w:rPr>
          <w:rFonts w:ascii="Tahoma" w:hAnsi="Tahoma" w:cs="Tahoma"/>
          <w:lang w:val="es-CO"/>
        </w:rPr>
        <w:t>Juez</w:t>
      </w:r>
      <w:r w:rsidRPr="00E101BE">
        <w:rPr>
          <w:rFonts w:ascii="Tahoma" w:hAnsi="Tahoma" w:cs="Tahoma"/>
          <w:lang w:val="es-CO"/>
        </w:rPr>
        <w:t>a</w:t>
      </w:r>
      <w:r w:rsidR="008919B3" w:rsidRPr="00E101BE">
        <w:rPr>
          <w:rFonts w:ascii="Tahoma" w:hAnsi="Tahoma" w:cs="Tahoma"/>
          <w:lang w:val="es-CO"/>
        </w:rPr>
        <w:t xml:space="preserve"> </w:t>
      </w:r>
      <w:r w:rsidR="005A1759" w:rsidRPr="00E101BE">
        <w:rPr>
          <w:rFonts w:ascii="Tahoma" w:hAnsi="Tahoma" w:cs="Tahoma"/>
          <w:lang w:val="es-CO"/>
        </w:rPr>
        <w:t xml:space="preserve">de primera instancia </w:t>
      </w:r>
      <w:r w:rsidR="00BC0C95" w:rsidRPr="00E101BE">
        <w:rPr>
          <w:rFonts w:ascii="Tahoma" w:hAnsi="Tahoma" w:cs="Tahoma"/>
          <w:lang w:val="es-CO"/>
        </w:rPr>
        <w:t>d</w:t>
      </w:r>
      <w:r w:rsidR="008919B3" w:rsidRPr="00E101BE">
        <w:rPr>
          <w:rFonts w:ascii="Tahoma" w:hAnsi="Tahoma" w:cs="Tahoma"/>
          <w:lang w:val="es-CO"/>
        </w:rPr>
        <w:t>e</w:t>
      </w:r>
      <w:r w:rsidR="00127918">
        <w:rPr>
          <w:rFonts w:ascii="Tahoma" w:hAnsi="Tahoma" w:cs="Tahoma"/>
          <w:lang w:val="es-CO"/>
        </w:rPr>
        <w:t>terminó</w:t>
      </w:r>
      <w:r w:rsidR="008919B3" w:rsidRPr="00E101BE">
        <w:rPr>
          <w:rFonts w:ascii="Tahoma" w:hAnsi="Tahoma" w:cs="Tahoma"/>
          <w:lang w:val="es-CO"/>
        </w:rPr>
        <w:t xml:space="preserve"> </w:t>
      </w:r>
      <w:r w:rsidR="00B94AF9">
        <w:rPr>
          <w:rFonts w:ascii="Tahoma" w:hAnsi="Tahoma" w:cs="Tahoma"/>
          <w:lang w:val="es-CO"/>
        </w:rPr>
        <w:t xml:space="preserve">que entre Martha Bibiana Zuloaga Giraldo y el señor </w:t>
      </w:r>
      <w:proofErr w:type="spellStart"/>
      <w:r w:rsidR="00B94AF9">
        <w:rPr>
          <w:rFonts w:ascii="Tahoma" w:hAnsi="Tahoma" w:cs="Tahoma"/>
          <w:lang w:val="es-CO"/>
        </w:rPr>
        <w:t>Reinel</w:t>
      </w:r>
      <w:proofErr w:type="spellEnd"/>
      <w:r w:rsidR="00B94AF9">
        <w:rPr>
          <w:rFonts w:ascii="Tahoma" w:hAnsi="Tahoma" w:cs="Tahoma"/>
          <w:lang w:val="es-CO"/>
        </w:rPr>
        <w:t xml:space="preserve"> Cardona Ramírez </w:t>
      </w:r>
      <w:r w:rsidR="003B7462" w:rsidRPr="00E101BE">
        <w:rPr>
          <w:rFonts w:ascii="Tahoma" w:hAnsi="Tahoma" w:cs="Tahoma"/>
          <w:lang w:val="es-CO"/>
        </w:rPr>
        <w:t>existió un</w:t>
      </w:r>
      <w:r w:rsidR="00B94AF9">
        <w:rPr>
          <w:rFonts w:ascii="Tahoma" w:hAnsi="Tahoma" w:cs="Tahoma"/>
          <w:lang w:val="es-CO"/>
        </w:rPr>
        <w:t xml:space="preserve"> contrato de trabajo a término indefinido entre el 5 </w:t>
      </w:r>
      <w:r w:rsidR="00D54C32">
        <w:rPr>
          <w:rFonts w:ascii="Tahoma" w:hAnsi="Tahoma" w:cs="Tahoma"/>
          <w:lang w:val="es-CO"/>
        </w:rPr>
        <w:t>de enero de 2010 y el 15 de febrero de 2014, el cual terminó por causas atribuibles al empleador; en consecuencia, condenó al demandado al pago de las diferencias obtenidas de la reliquidación de las prestaciones sociales a favor de la actora, las cuales ascienden a $477.841; así como $3.260.000 por concepto de auxilio de transporte por todo el tiempo laborado y $1.893.629 como indemnización por despido injusto.</w:t>
      </w:r>
    </w:p>
    <w:p w:rsidR="00D54C32" w:rsidRDefault="00D54C32" w:rsidP="00E101BE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B94AF9" w:rsidRDefault="00D54C32" w:rsidP="00E101BE">
      <w:pPr>
        <w:spacing w:line="276" w:lineRule="auto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ab/>
        <w:t xml:space="preserve">Igualmente, condenó al señor Cardona Ramírez a pagar la indexación de las sumas ordenadas desde el 15 de febrero de 2014 y lo condenó en costas procesales. </w:t>
      </w:r>
    </w:p>
    <w:p w:rsidR="00B94AF9" w:rsidRDefault="00B94AF9" w:rsidP="00E101BE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D54C32" w:rsidRDefault="00D54C32" w:rsidP="00E101BE">
      <w:pPr>
        <w:spacing w:line="276" w:lineRule="auto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ab/>
        <w:t xml:space="preserve">Para llegar a tal determinación la A-quo consideró, en síntesis, que a pesar de que quedó probado que la demandante no se desempeñó como trabajadora de confianza y, por lo tanto, no se le </w:t>
      </w:r>
      <w:r>
        <w:rPr>
          <w:rFonts w:ascii="Tahoma" w:hAnsi="Tahoma" w:cs="Tahoma"/>
          <w:lang w:val="es-CO"/>
        </w:rPr>
        <w:lastRenderedPageBreak/>
        <w:t xml:space="preserve">podía exigir que desempeñara horarios distintos a los establecidos legalmente, no quedó demostrado </w:t>
      </w:r>
      <w:r w:rsidR="009B5CB0">
        <w:rPr>
          <w:rFonts w:ascii="Tahoma" w:hAnsi="Tahoma" w:cs="Tahoma"/>
          <w:lang w:val="es-CO"/>
        </w:rPr>
        <w:t xml:space="preserve">con exactitud </w:t>
      </w:r>
      <w:r>
        <w:rPr>
          <w:rFonts w:ascii="Tahoma" w:hAnsi="Tahoma" w:cs="Tahoma"/>
          <w:lang w:val="es-CO"/>
        </w:rPr>
        <w:t xml:space="preserve">la cantidad de horas extras que laboró y, en esa medida, no le era dable como operadora judicial entrar a hacer suposiciones </w:t>
      </w:r>
      <w:r w:rsidR="009B5CB0">
        <w:rPr>
          <w:rFonts w:ascii="Tahoma" w:hAnsi="Tahoma" w:cs="Tahoma"/>
          <w:lang w:val="es-CO"/>
        </w:rPr>
        <w:t xml:space="preserve">o cálculos aproximados </w:t>
      </w:r>
      <w:r>
        <w:rPr>
          <w:rFonts w:ascii="Tahoma" w:hAnsi="Tahoma" w:cs="Tahoma"/>
          <w:lang w:val="es-CO"/>
        </w:rPr>
        <w:t>al respecto.</w:t>
      </w:r>
    </w:p>
    <w:p w:rsidR="00D54C32" w:rsidRDefault="00D54C32" w:rsidP="00E101BE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D54C32" w:rsidRDefault="009B5CB0" w:rsidP="00E101BE">
      <w:pPr>
        <w:spacing w:line="276" w:lineRule="auto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ab/>
        <w:t xml:space="preserve">Seguidamente, indicó que al </w:t>
      </w:r>
      <w:r w:rsidR="00B20BB9">
        <w:rPr>
          <w:rFonts w:ascii="Tahoma" w:hAnsi="Tahoma" w:cs="Tahoma"/>
          <w:lang w:val="es-CO"/>
        </w:rPr>
        <w:t>estar consagrado e</w:t>
      </w:r>
      <w:r>
        <w:rPr>
          <w:rFonts w:ascii="Tahoma" w:hAnsi="Tahoma" w:cs="Tahoma"/>
          <w:lang w:val="es-CO"/>
        </w:rPr>
        <w:t xml:space="preserve">l auxilio de transporte </w:t>
      </w:r>
      <w:r w:rsidR="00B20BB9">
        <w:rPr>
          <w:rFonts w:ascii="Tahoma" w:hAnsi="Tahoma" w:cs="Tahoma"/>
          <w:lang w:val="es-CO"/>
        </w:rPr>
        <w:t>en una norma de orden público era de obligatorio cumplimiento y no era renunciable ni negociable</w:t>
      </w:r>
      <w:r>
        <w:rPr>
          <w:rFonts w:ascii="Tahoma" w:hAnsi="Tahoma" w:cs="Tahoma"/>
          <w:lang w:val="es-CO"/>
        </w:rPr>
        <w:t>, tal como lo alegó la parte demandada, en consecuencia, era dable ordenar a la parte demandada que reconociera el causado durante todo el interregno que duró la relación.</w:t>
      </w:r>
    </w:p>
    <w:p w:rsidR="009B5CB0" w:rsidRDefault="009B5CB0" w:rsidP="00E101BE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9B5CB0" w:rsidRDefault="009B5CB0" w:rsidP="00B20BB9">
      <w:pPr>
        <w:spacing w:line="276" w:lineRule="auto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ab/>
        <w:t xml:space="preserve">Finalmente, refirió que el hecho de que la empresa </w:t>
      </w:r>
      <w:r w:rsidR="00B20BB9">
        <w:rPr>
          <w:rFonts w:ascii="Tahoma" w:hAnsi="Tahoma" w:cs="Tahoma"/>
          <w:lang w:val="es-CO"/>
        </w:rPr>
        <w:t xml:space="preserve">se cerrara o extinguiera </w:t>
      </w:r>
      <w:r>
        <w:rPr>
          <w:rFonts w:ascii="Tahoma" w:hAnsi="Tahoma" w:cs="Tahoma"/>
          <w:lang w:val="es-CO"/>
        </w:rPr>
        <w:t>no era una justa causa para dar por terminado el contrato de trabajo, por lo tanto, condenó al demandado a pagar la indemnización por despido injusto.</w:t>
      </w:r>
    </w:p>
    <w:p w:rsidR="00C5455B" w:rsidRDefault="00C5455B" w:rsidP="00B20BB9">
      <w:pPr>
        <w:spacing w:line="276" w:lineRule="auto"/>
        <w:jc w:val="both"/>
        <w:rPr>
          <w:rFonts w:ascii="Tahoma" w:hAnsi="Tahoma" w:cs="Tahoma"/>
          <w:i/>
          <w:lang w:val="es-CO"/>
        </w:rPr>
      </w:pPr>
    </w:p>
    <w:p w:rsidR="00525C86" w:rsidRPr="001F70FA" w:rsidRDefault="001F70FA" w:rsidP="00B20B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Recurso de apelación</w:t>
      </w:r>
    </w:p>
    <w:p w:rsidR="00525C86" w:rsidRPr="00BF4F59" w:rsidRDefault="00525C86" w:rsidP="00B20BB9">
      <w:pPr>
        <w:pStyle w:val="Sinespaciado"/>
        <w:spacing w:line="276" w:lineRule="auto"/>
        <w:rPr>
          <w:sz w:val="22"/>
          <w:szCs w:val="22"/>
        </w:rPr>
      </w:pPr>
    </w:p>
    <w:p w:rsidR="00C5455B" w:rsidRDefault="009B5CB0" w:rsidP="00B20BB9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La apoderada del señor </w:t>
      </w:r>
      <w:proofErr w:type="spellStart"/>
      <w:r>
        <w:rPr>
          <w:rFonts w:ascii="Tahoma" w:hAnsi="Tahoma" w:cs="Tahoma"/>
          <w:lang w:val="es-CO"/>
        </w:rPr>
        <w:t>Reinel</w:t>
      </w:r>
      <w:proofErr w:type="spellEnd"/>
      <w:r>
        <w:rPr>
          <w:rFonts w:ascii="Tahoma" w:hAnsi="Tahoma" w:cs="Tahoma"/>
          <w:lang w:val="es-CO"/>
        </w:rPr>
        <w:t xml:space="preserve"> Cardona apeló la decisión arguyendo que </w:t>
      </w:r>
      <w:r w:rsidR="00A56BE2">
        <w:rPr>
          <w:rFonts w:ascii="Tahoma" w:hAnsi="Tahoma" w:cs="Tahoma"/>
          <w:lang w:val="es-CO"/>
        </w:rPr>
        <w:t xml:space="preserve">de las pruebas testimoniales recaudadas en el proceso se podía establecer que </w:t>
      </w:r>
      <w:r>
        <w:rPr>
          <w:rFonts w:ascii="Tahoma" w:hAnsi="Tahoma" w:cs="Tahoma"/>
          <w:lang w:val="es-CO"/>
        </w:rPr>
        <w:t xml:space="preserve">la demandante </w:t>
      </w:r>
      <w:r w:rsidR="00A328AD">
        <w:rPr>
          <w:rFonts w:ascii="Tahoma" w:hAnsi="Tahoma" w:cs="Tahoma"/>
          <w:lang w:val="es-CO"/>
        </w:rPr>
        <w:t xml:space="preserve">no tenía derecho al auxilio de transporte reconocido por cuanto </w:t>
      </w:r>
      <w:r>
        <w:rPr>
          <w:rFonts w:ascii="Tahoma" w:hAnsi="Tahoma" w:cs="Tahoma"/>
          <w:lang w:val="es-CO"/>
        </w:rPr>
        <w:t>residía a pocas cuadras del lugar de trabajo</w:t>
      </w:r>
      <w:r w:rsidR="00A328AD">
        <w:rPr>
          <w:rFonts w:ascii="Tahoma" w:hAnsi="Tahoma" w:cs="Tahoma"/>
          <w:lang w:val="es-CO"/>
        </w:rPr>
        <w:t>; sin embargo, por ese concepto</w:t>
      </w:r>
      <w:r w:rsidR="00A56BE2">
        <w:rPr>
          <w:rFonts w:ascii="Tahoma" w:hAnsi="Tahoma" w:cs="Tahoma"/>
          <w:lang w:val="es-CO"/>
        </w:rPr>
        <w:t xml:space="preserve"> recibía una bonificación como subsidio de transporte.</w:t>
      </w:r>
      <w:r>
        <w:rPr>
          <w:rFonts w:ascii="Tahoma" w:hAnsi="Tahoma" w:cs="Tahoma"/>
          <w:lang w:val="es-CO"/>
        </w:rPr>
        <w:t xml:space="preserve"> </w:t>
      </w:r>
    </w:p>
    <w:p w:rsidR="009B5CB0" w:rsidRDefault="009B5CB0" w:rsidP="00B20BB9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2F5F38" w:rsidRPr="00E101BE" w:rsidRDefault="004408CC" w:rsidP="00B20BB9">
      <w:pPr>
        <w:pStyle w:val="Prrafodelista"/>
        <w:numPr>
          <w:ilvl w:val="0"/>
          <w:numId w:val="1"/>
        </w:numPr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E101BE">
        <w:rPr>
          <w:rFonts w:ascii="Tahoma" w:hAnsi="Tahoma" w:cs="Tahoma"/>
          <w:b/>
        </w:rPr>
        <w:t>Consideraciones</w:t>
      </w:r>
    </w:p>
    <w:p w:rsidR="000804B1" w:rsidRPr="00E101BE" w:rsidRDefault="000804B1" w:rsidP="00B20BB9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4A2084" w:rsidRDefault="00A82576" w:rsidP="004A2084">
      <w:pPr>
        <w:spacing w:line="276" w:lineRule="auto"/>
        <w:jc w:val="both"/>
        <w:rPr>
          <w:rFonts w:ascii="Tahoma" w:hAnsi="Tahoma" w:cs="Tahoma"/>
        </w:rPr>
      </w:pPr>
      <w:r w:rsidRPr="00E101BE">
        <w:rPr>
          <w:rFonts w:ascii="Tahoma" w:hAnsi="Tahoma" w:cs="Tahoma"/>
          <w:lang w:val="es-CO"/>
        </w:rPr>
        <w:tab/>
        <w:t xml:space="preserve">Tal como quedó plasmado al momento de plantear el problema jurídico a resolver, </w:t>
      </w:r>
      <w:r w:rsidR="00D47BF8">
        <w:rPr>
          <w:rFonts w:ascii="Tahoma" w:hAnsi="Tahoma" w:cs="Tahoma"/>
          <w:lang w:val="es-CO"/>
        </w:rPr>
        <w:t>teniendo en cuenta que la parte demandada fue la única apelante en el caso bajo examen, el</w:t>
      </w:r>
      <w:r w:rsidRPr="00E101BE">
        <w:rPr>
          <w:rFonts w:ascii="Tahoma" w:hAnsi="Tahoma" w:cs="Tahoma"/>
          <w:lang w:val="es-CO"/>
        </w:rPr>
        <w:t xml:space="preserve"> análisis en el presente as</w:t>
      </w:r>
      <w:r w:rsidRPr="001F70FA">
        <w:rPr>
          <w:rFonts w:ascii="Tahoma" w:hAnsi="Tahoma" w:cs="Tahoma"/>
          <w:lang w:val="es-CO"/>
        </w:rPr>
        <w:t>unto se centrará en establecer</w:t>
      </w:r>
      <w:r w:rsidR="00192C43">
        <w:rPr>
          <w:rFonts w:ascii="Tahoma" w:hAnsi="Tahoma" w:cs="Tahoma"/>
          <w:lang w:val="es-CO"/>
        </w:rPr>
        <w:t>, en primer lugar, si es procedente</w:t>
      </w:r>
      <w:r w:rsidR="00CC0DFD">
        <w:rPr>
          <w:rFonts w:ascii="Tahoma" w:hAnsi="Tahoma" w:cs="Tahoma"/>
          <w:lang w:val="es-CO"/>
        </w:rPr>
        <w:t xml:space="preserve"> reconocer a la demandante el auxilio de transporte por el tiempo que prestó sus servicios a favor del demandado y, en segundo lugar, si ese emolumento debía tenerse </w:t>
      </w:r>
      <w:r w:rsidR="001F70FA" w:rsidRPr="001F70FA">
        <w:rPr>
          <w:rFonts w:ascii="Tahoma" w:hAnsi="Tahoma" w:cs="Tahoma"/>
          <w:lang w:val="es-CO"/>
        </w:rPr>
        <w:t xml:space="preserve">en cuenta a efectos de liquidar las </w:t>
      </w:r>
      <w:r w:rsidR="00CC0DFD">
        <w:rPr>
          <w:rFonts w:ascii="Tahoma" w:hAnsi="Tahoma" w:cs="Tahoma"/>
          <w:lang w:val="es-CO"/>
        </w:rPr>
        <w:t>prestaciones sociales</w:t>
      </w:r>
      <w:r w:rsidR="00920827">
        <w:rPr>
          <w:rFonts w:ascii="Tahoma" w:hAnsi="Tahoma" w:cs="Tahoma"/>
          <w:lang w:val="es-CO"/>
        </w:rPr>
        <w:t xml:space="preserve">, quedando por fuera </w:t>
      </w:r>
      <w:r w:rsidR="004A2084">
        <w:rPr>
          <w:rFonts w:ascii="Tahoma" w:hAnsi="Tahoma" w:cs="Tahoma"/>
          <w:lang w:val="es-CO"/>
        </w:rPr>
        <w:t>del debate</w:t>
      </w:r>
      <w:r w:rsidR="00AF391C">
        <w:rPr>
          <w:rFonts w:ascii="Tahoma" w:hAnsi="Tahoma" w:cs="Tahoma"/>
          <w:lang w:val="es-CO"/>
        </w:rPr>
        <w:t xml:space="preserve"> lo relacionado con</w:t>
      </w:r>
      <w:r w:rsidR="004A2084">
        <w:rPr>
          <w:rFonts w:ascii="Tahoma" w:hAnsi="Tahoma" w:cs="Tahoma"/>
          <w:lang w:val="es-CO"/>
        </w:rPr>
        <w:t xml:space="preserve"> la sanción por despido </w:t>
      </w:r>
      <w:r w:rsidR="004A2084">
        <w:rPr>
          <w:rFonts w:ascii="Tahoma" w:hAnsi="Tahoma" w:cs="Tahoma"/>
        </w:rPr>
        <w:t>sin justa causa y la de indexación de las condenas</w:t>
      </w:r>
      <w:r w:rsidR="002463E9">
        <w:rPr>
          <w:rFonts w:ascii="Tahoma" w:hAnsi="Tahoma" w:cs="Tahoma"/>
        </w:rPr>
        <w:t>,</w:t>
      </w:r>
      <w:r w:rsidR="004A2084">
        <w:rPr>
          <w:rFonts w:ascii="Tahoma" w:hAnsi="Tahoma" w:cs="Tahoma"/>
        </w:rPr>
        <w:t xml:space="preserve"> por no haber sido objeto de censura.</w:t>
      </w:r>
    </w:p>
    <w:p w:rsidR="001F70FA" w:rsidRPr="001F70FA" w:rsidRDefault="001F70FA" w:rsidP="001F70FA">
      <w:pPr>
        <w:spacing w:line="276" w:lineRule="auto"/>
        <w:jc w:val="both"/>
        <w:rPr>
          <w:rFonts w:ascii="Tahoma" w:hAnsi="Tahoma" w:cs="Tahoma"/>
          <w:lang w:val="es-CO"/>
        </w:rPr>
      </w:pPr>
    </w:p>
    <w:p w:rsidR="00EB6E79" w:rsidRDefault="001F70FA" w:rsidP="00EB6E79">
      <w:pPr>
        <w:spacing w:line="276" w:lineRule="auto"/>
        <w:jc w:val="both"/>
        <w:rPr>
          <w:rFonts w:ascii="Tahoma" w:hAnsi="Tahoma" w:cs="Tahoma"/>
        </w:rPr>
      </w:pPr>
      <w:r w:rsidRPr="001F70FA">
        <w:rPr>
          <w:rFonts w:ascii="Tahoma" w:hAnsi="Tahoma" w:cs="Tahoma"/>
          <w:lang w:val="es-CO"/>
        </w:rPr>
        <w:tab/>
        <w:t>P</w:t>
      </w:r>
      <w:r w:rsidR="00D8121D">
        <w:rPr>
          <w:rFonts w:ascii="Tahoma" w:hAnsi="Tahoma" w:cs="Tahoma"/>
          <w:lang w:val="es-CO"/>
        </w:rPr>
        <w:t>revio a ello</w:t>
      </w:r>
      <w:r w:rsidRPr="001F70FA">
        <w:rPr>
          <w:rFonts w:ascii="Tahoma" w:hAnsi="Tahoma" w:cs="Tahoma"/>
          <w:lang w:val="es-CO"/>
        </w:rPr>
        <w:t xml:space="preserve">, debe </w:t>
      </w:r>
      <w:r w:rsidR="00655CF2">
        <w:rPr>
          <w:rFonts w:ascii="Tahoma" w:hAnsi="Tahoma" w:cs="Tahoma"/>
          <w:lang w:val="es-CO"/>
        </w:rPr>
        <w:t xml:space="preserve">indicar </w:t>
      </w:r>
      <w:r w:rsidR="00D8121D">
        <w:rPr>
          <w:rFonts w:ascii="Tahoma" w:hAnsi="Tahoma" w:cs="Tahoma"/>
          <w:lang w:val="es-CO"/>
        </w:rPr>
        <w:t xml:space="preserve">la Sala </w:t>
      </w:r>
      <w:r w:rsidR="00655CF2" w:rsidRPr="00622C1F">
        <w:rPr>
          <w:rFonts w:ascii="Tahoma" w:hAnsi="Tahoma" w:cs="Tahoma"/>
          <w:lang w:val="es-CO"/>
        </w:rPr>
        <w:t xml:space="preserve">que dicho </w:t>
      </w:r>
      <w:r w:rsidRPr="00622C1F">
        <w:rPr>
          <w:rFonts w:ascii="Tahoma" w:hAnsi="Tahoma" w:cs="Tahoma"/>
        </w:rPr>
        <w:t xml:space="preserve">auxilio </w:t>
      </w:r>
      <w:r w:rsidR="00655CF2" w:rsidRPr="00622C1F">
        <w:rPr>
          <w:rFonts w:ascii="Tahoma" w:hAnsi="Tahoma" w:cs="Tahoma"/>
        </w:rPr>
        <w:t>es</w:t>
      </w:r>
      <w:r w:rsidRPr="00622C1F">
        <w:rPr>
          <w:rFonts w:ascii="Tahoma" w:hAnsi="Tahoma" w:cs="Tahoma"/>
        </w:rPr>
        <w:t xml:space="preserve"> una figura creada por la </w:t>
      </w:r>
      <w:r w:rsidR="00655CF2" w:rsidRPr="00622C1F">
        <w:rPr>
          <w:rFonts w:ascii="Tahoma" w:hAnsi="Tahoma" w:cs="Tahoma"/>
        </w:rPr>
        <w:t xml:space="preserve">Ley </w:t>
      </w:r>
      <w:r w:rsidRPr="00622C1F">
        <w:rPr>
          <w:rFonts w:ascii="Tahoma" w:hAnsi="Tahoma" w:cs="Tahoma"/>
        </w:rPr>
        <w:t>15 de 1959, y reglamentad</w:t>
      </w:r>
      <w:r w:rsidR="00D8121D">
        <w:rPr>
          <w:rFonts w:ascii="Tahoma" w:hAnsi="Tahoma" w:cs="Tahoma"/>
        </w:rPr>
        <w:t>a</w:t>
      </w:r>
      <w:r w:rsidRPr="00622C1F">
        <w:rPr>
          <w:rFonts w:ascii="Tahoma" w:hAnsi="Tahoma" w:cs="Tahoma"/>
        </w:rPr>
        <w:t xml:space="preserve"> por el </w:t>
      </w:r>
      <w:r w:rsidR="00D8121D" w:rsidRPr="00622C1F">
        <w:rPr>
          <w:rFonts w:ascii="Tahoma" w:hAnsi="Tahoma" w:cs="Tahoma"/>
        </w:rPr>
        <w:t xml:space="preserve">Decreto </w:t>
      </w:r>
      <w:r w:rsidRPr="00622C1F">
        <w:rPr>
          <w:rFonts w:ascii="Tahoma" w:hAnsi="Tahoma" w:cs="Tahoma"/>
        </w:rPr>
        <w:t>1258 de 1959, con el objetivo de subsidiar el costo de movilización de los empleados desde su casa al lugar de trabajo, que se paga a</w:t>
      </w:r>
      <w:r w:rsidR="00D8121D">
        <w:rPr>
          <w:rFonts w:ascii="Tahoma" w:hAnsi="Tahoma" w:cs="Tahoma"/>
        </w:rPr>
        <w:t xml:space="preserve"> quienes </w:t>
      </w:r>
      <w:r w:rsidRPr="00622C1F">
        <w:rPr>
          <w:rFonts w:ascii="Tahoma" w:hAnsi="Tahoma" w:cs="Tahoma"/>
        </w:rPr>
        <w:t>devengan hasta dos</w:t>
      </w:r>
      <w:r w:rsidRPr="00622C1F">
        <w:rPr>
          <w:rStyle w:val="apple-converted-space"/>
          <w:rFonts w:ascii="Tahoma" w:hAnsi="Tahoma" w:cs="Tahoma"/>
        </w:rPr>
        <w:t> </w:t>
      </w:r>
      <w:hyperlink r:id="rId8" w:history="1">
        <w:r w:rsidRPr="00622C1F">
          <w:rPr>
            <w:rStyle w:val="Hipervnculo"/>
            <w:rFonts w:ascii="Tahoma" w:hAnsi="Tahoma" w:cs="Tahoma"/>
            <w:color w:val="auto"/>
            <w:u w:val="none"/>
          </w:rPr>
          <w:t>salarios mínimos</w:t>
        </w:r>
      </w:hyperlink>
      <w:r w:rsidRPr="00622C1F">
        <w:rPr>
          <w:rStyle w:val="apple-converted-space"/>
          <w:rFonts w:ascii="Tahoma" w:hAnsi="Tahoma" w:cs="Tahoma"/>
        </w:rPr>
        <w:t> </w:t>
      </w:r>
      <w:r w:rsidRPr="00622C1F">
        <w:rPr>
          <w:rFonts w:ascii="Tahoma" w:hAnsi="Tahoma" w:cs="Tahoma"/>
        </w:rPr>
        <w:t>mensuales</w:t>
      </w:r>
      <w:r w:rsidR="004C2E8F" w:rsidRPr="004C2E8F">
        <w:rPr>
          <w:rFonts w:ascii="Tahoma" w:hAnsi="Tahoma" w:cs="Tahoma"/>
        </w:rPr>
        <w:t xml:space="preserve"> </w:t>
      </w:r>
      <w:r w:rsidR="004C2E8F">
        <w:rPr>
          <w:rFonts w:ascii="Tahoma" w:hAnsi="Tahoma" w:cs="Tahoma"/>
        </w:rPr>
        <w:t xml:space="preserve">y </w:t>
      </w:r>
      <w:r w:rsidR="004C2E8F" w:rsidRPr="00622C1F">
        <w:rPr>
          <w:rFonts w:ascii="Tahoma" w:hAnsi="Tahoma" w:cs="Tahoma"/>
        </w:rPr>
        <w:t>tiene por objeto facilitar al empleado llegar al sitio de labor</w:t>
      </w:r>
      <w:r w:rsidR="004C2E8F">
        <w:rPr>
          <w:rFonts w:ascii="Tahoma" w:hAnsi="Tahoma" w:cs="Tahoma"/>
        </w:rPr>
        <w:t xml:space="preserve">, por lo tanto, al </w:t>
      </w:r>
      <w:r w:rsidR="004C2E8F" w:rsidRPr="00622C1F">
        <w:rPr>
          <w:rFonts w:ascii="Tahoma" w:hAnsi="Tahoma" w:cs="Tahoma"/>
        </w:rPr>
        <w:t>no constitu</w:t>
      </w:r>
      <w:r w:rsidR="004C2E8F">
        <w:rPr>
          <w:rFonts w:ascii="Tahoma" w:hAnsi="Tahoma" w:cs="Tahoma"/>
        </w:rPr>
        <w:t xml:space="preserve">ir </w:t>
      </w:r>
      <w:r w:rsidR="004C2E8F" w:rsidRPr="00622C1F">
        <w:rPr>
          <w:rFonts w:ascii="Tahoma" w:hAnsi="Tahoma" w:cs="Tahoma"/>
        </w:rPr>
        <w:t xml:space="preserve">una remuneración </w:t>
      </w:r>
      <w:r w:rsidR="004C2E8F">
        <w:rPr>
          <w:rFonts w:ascii="Tahoma" w:hAnsi="Tahoma" w:cs="Tahoma"/>
        </w:rPr>
        <w:t xml:space="preserve">o </w:t>
      </w:r>
      <w:r w:rsidR="004C2E8F" w:rsidRPr="00622C1F">
        <w:rPr>
          <w:rFonts w:ascii="Tahoma" w:hAnsi="Tahoma" w:cs="Tahoma"/>
        </w:rPr>
        <w:t>ingreso</w:t>
      </w:r>
      <w:r w:rsidR="004C2E8F">
        <w:rPr>
          <w:rFonts w:ascii="Tahoma" w:hAnsi="Tahoma" w:cs="Tahoma"/>
        </w:rPr>
        <w:t xml:space="preserve">, </w:t>
      </w:r>
      <w:r w:rsidR="00655CF2" w:rsidRPr="00622C1F">
        <w:rPr>
          <w:rFonts w:ascii="Tahoma" w:hAnsi="Tahoma" w:cs="Tahoma"/>
        </w:rPr>
        <w:t xml:space="preserve">no </w:t>
      </w:r>
      <w:r w:rsidRPr="00622C1F">
        <w:rPr>
          <w:rFonts w:ascii="Tahoma" w:hAnsi="Tahoma" w:cs="Tahoma"/>
        </w:rPr>
        <w:t>hace parte del</w:t>
      </w:r>
      <w:r w:rsidRPr="00622C1F">
        <w:rPr>
          <w:rStyle w:val="apple-converted-space"/>
          <w:rFonts w:ascii="Tahoma" w:hAnsi="Tahoma" w:cs="Tahoma"/>
        </w:rPr>
        <w:t> </w:t>
      </w:r>
      <w:hyperlink r:id="rId9" w:history="1">
        <w:r w:rsidRPr="00622C1F">
          <w:rPr>
            <w:rStyle w:val="Hipervnculo"/>
            <w:rFonts w:ascii="Tahoma" w:hAnsi="Tahoma" w:cs="Tahoma"/>
            <w:color w:val="auto"/>
            <w:u w:val="none"/>
          </w:rPr>
          <w:t>salario</w:t>
        </w:r>
      </w:hyperlink>
      <w:r w:rsidR="004C2E8F">
        <w:rPr>
          <w:rStyle w:val="Hipervnculo"/>
          <w:rFonts w:ascii="Tahoma" w:hAnsi="Tahoma" w:cs="Tahoma"/>
          <w:color w:val="auto"/>
          <w:u w:val="none"/>
        </w:rPr>
        <w:t xml:space="preserve"> y </w:t>
      </w:r>
      <w:r w:rsidR="00665716" w:rsidRPr="001F70FA">
        <w:rPr>
          <w:rFonts w:ascii="Tahoma" w:hAnsi="Tahoma" w:cs="Tahoma"/>
          <w:color w:val="111111"/>
        </w:rPr>
        <w:t xml:space="preserve">no se incluye para el cálculo </w:t>
      </w:r>
      <w:r w:rsidR="00665716">
        <w:rPr>
          <w:rFonts w:ascii="Tahoma" w:hAnsi="Tahoma" w:cs="Tahoma"/>
          <w:color w:val="111111"/>
        </w:rPr>
        <w:t xml:space="preserve">de </w:t>
      </w:r>
      <w:r w:rsidR="00665716" w:rsidRPr="001F70FA">
        <w:rPr>
          <w:rFonts w:ascii="Tahoma" w:hAnsi="Tahoma" w:cs="Tahoma"/>
          <w:color w:val="111111"/>
        </w:rPr>
        <w:t>los aportes parafiscales</w:t>
      </w:r>
      <w:r w:rsidR="004C2E8F">
        <w:rPr>
          <w:rFonts w:ascii="Tahoma" w:hAnsi="Tahoma" w:cs="Tahoma"/>
          <w:color w:val="111111"/>
        </w:rPr>
        <w:t xml:space="preserve">, </w:t>
      </w:r>
      <w:r w:rsidR="00665716" w:rsidRPr="001F70FA">
        <w:rPr>
          <w:rFonts w:ascii="Tahoma" w:hAnsi="Tahoma" w:cs="Tahoma"/>
          <w:color w:val="111111"/>
        </w:rPr>
        <w:t>para seguridad social</w:t>
      </w:r>
      <w:r w:rsidR="004C2E8F">
        <w:rPr>
          <w:rFonts w:ascii="Tahoma" w:hAnsi="Tahoma" w:cs="Tahoma"/>
          <w:color w:val="111111"/>
        </w:rPr>
        <w:t xml:space="preserve"> ni </w:t>
      </w:r>
      <w:r w:rsidR="00665716">
        <w:rPr>
          <w:rFonts w:ascii="Tahoma" w:hAnsi="Tahoma" w:cs="Tahoma"/>
          <w:color w:val="111111"/>
        </w:rPr>
        <w:t xml:space="preserve">para las </w:t>
      </w:r>
      <w:r w:rsidR="00665716" w:rsidRPr="00665716">
        <w:rPr>
          <w:rFonts w:ascii="Tahoma" w:hAnsi="Tahoma" w:cs="Tahoma"/>
          <w:color w:val="111111"/>
        </w:rPr>
        <w:t>vacaciones</w:t>
      </w:r>
      <w:r w:rsidR="00665716">
        <w:rPr>
          <w:rFonts w:ascii="Tahoma" w:hAnsi="Tahoma" w:cs="Tahoma"/>
        </w:rPr>
        <w:t xml:space="preserve">, empero, </w:t>
      </w:r>
      <w:r w:rsidR="00622C1F" w:rsidRPr="001F70FA">
        <w:rPr>
          <w:rFonts w:ascii="Tahoma" w:hAnsi="Tahoma" w:cs="Tahoma"/>
          <w:color w:val="111111"/>
        </w:rPr>
        <w:t>por expresa deposición legal</w:t>
      </w:r>
      <w:r w:rsidR="00622C1F">
        <w:rPr>
          <w:rFonts w:ascii="Tahoma" w:hAnsi="Tahoma" w:cs="Tahoma"/>
          <w:color w:val="111111"/>
        </w:rPr>
        <w:t xml:space="preserve"> d</w:t>
      </w:r>
      <w:r w:rsidR="00622C1F" w:rsidRPr="001F70FA">
        <w:rPr>
          <w:rFonts w:ascii="Tahoma" w:hAnsi="Tahoma" w:cs="Tahoma"/>
          <w:color w:val="111111"/>
        </w:rPr>
        <w:t xml:space="preserve">el artículo 7º de la </w:t>
      </w:r>
      <w:r w:rsidR="004C2E8F" w:rsidRPr="001F70FA">
        <w:rPr>
          <w:rFonts w:ascii="Tahoma" w:hAnsi="Tahoma" w:cs="Tahoma"/>
          <w:color w:val="111111"/>
        </w:rPr>
        <w:t xml:space="preserve">Ley </w:t>
      </w:r>
      <w:r w:rsidR="00622C1F" w:rsidRPr="001F70FA">
        <w:rPr>
          <w:rFonts w:ascii="Tahoma" w:hAnsi="Tahoma" w:cs="Tahoma"/>
          <w:color w:val="111111"/>
        </w:rPr>
        <w:t>1ª de 1.963</w:t>
      </w:r>
      <w:r w:rsidR="004C2E8F">
        <w:rPr>
          <w:rFonts w:ascii="Tahoma" w:hAnsi="Tahoma" w:cs="Tahoma"/>
          <w:color w:val="111111"/>
        </w:rPr>
        <w:t>, sí</w:t>
      </w:r>
      <w:r w:rsidR="00622C1F" w:rsidRPr="001F70FA">
        <w:rPr>
          <w:rFonts w:ascii="Tahoma" w:hAnsi="Tahoma" w:cs="Tahoma"/>
          <w:color w:val="111111"/>
        </w:rPr>
        <w:t xml:space="preserve"> </w:t>
      </w:r>
      <w:r w:rsidR="00622C1F" w:rsidRPr="00622C1F">
        <w:rPr>
          <w:rStyle w:val="Textoennegrita"/>
          <w:rFonts w:ascii="Tahoma" w:hAnsi="Tahoma" w:cs="Tahoma"/>
          <w:b w:val="0"/>
          <w:color w:val="111111"/>
        </w:rPr>
        <w:t>se debe tener en cuenta a la hora de calcular las prestaciones sociales</w:t>
      </w:r>
      <w:r w:rsidR="00622C1F" w:rsidRPr="004C2E8F">
        <w:rPr>
          <w:rFonts w:ascii="Tahoma" w:hAnsi="Tahoma" w:cs="Tahoma"/>
          <w:color w:val="111111"/>
        </w:rPr>
        <w:t>.</w:t>
      </w:r>
      <w:r w:rsidR="004C2E8F">
        <w:rPr>
          <w:rFonts w:ascii="Tahoma" w:hAnsi="Tahoma" w:cs="Tahoma"/>
          <w:color w:val="111111"/>
        </w:rPr>
        <w:t xml:space="preserve"> </w:t>
      </w:r>
      <w:r w:rsidR="00665716">
        <w:rPr>
          <w:rFonts w:ascii="Tahoma" w:hAnsi="Tahoma" w:cs="Tahoma"/>
          <w:color w:val="111111"/>
        </w:rPr>
        <w:t>Ahora</w:t>
      </w:r>
      <w:r w:rsidR="00EB6E79">
        <w:rPr>
          <w:rFonts w:ascii="Tahoma" w:hAnsi="Tahoma" w:cs="Tahoma"/>
          <w:color w:val="111111"/>
        </w:rPr>
        <w:t xml:space="preserve"> </w:t>
      </w:r>
      <w:r w:rsidR="00665716" w:rsidRPr="00EB6E79">
        <w:rPr>
          <w:rFonts w:ascii="Tahoma" w:hAnsi="Tahoma" w:cs="Tahoma"/>
        </w:rPr>
        <w:t>bien</w:t>
      </w:r>
      <w:r w:rsidR="00EB6E79">
        <w:rPr>
          <w:rFonts w:ascii="Tahoma" w:hAnsi="Tahoma" w:cs="Tahoma"/>
        </w:rPr>
        <w:t xml:space="preserve">, por disposición del </w:t>
      </w:r>
      <w:r w:rsidR="00EB6E79" w:rsidRPr="00EB6E79">
        <w:rPr>
          <w:rFonts w:ascii="Tahoma" w:hAnsi="Tahoma" w:cs="Tahoma"/>
        </w:rPr>
        <w:t>Decretos 25 de</w:t>
      </w:r>
      <w:r w:rsidR="00EB6E79">
        <w:rPr>
          <w:rFonts w:ascii="Tahoma" w:hAnsi="Tahoma" w:cs="Tahoma"/>
        </w:rPr>
        <w:t xml:space="preserve"> 1</w:t>
      </w:r>
      <w:r w:rsidR="00EB6E79" w:rsidRPr="00EB6E79">
        <w:rPr>
          <w:rFonts w:ascii="Tahoma" w:hAnsi="Tahoma" w:cs="Tahoma"/>
        </w:rPr>
        <w:t>963</w:t>
      </w:r>
      <w:r w:rsidR="002463E9">
        <w:rPr>
          <w:rFonts w:ascii="Tahoma" w:hAnsi="Tahoma" w:cs="Tahoma"/>
        </w:rPr>
        <w:t>, que modificó el Decreto 1258 de 1959,</w:t>
      </w:r>
      <w:r w:rsidR="00EB6E79" w:rsidRPr="00EB6E79">
        <w:rPr>
          <w:rFonts w:ascii="Tahoma" w:hAnsi="Tahoma" w:cs="Tahoma"/>
        </w:rPr>
        <w:t xml:space="preserve"> al aludido guarismo</w:t>
      </w:r>
      <w:r w:rsidR="00EB6E79">
        <w:rPr>
          <w:rFonts w:ascii="Tahoma" w:hAnsi="Tahoma" w:cs="Tahoma"/>
        </w:rPr>
        <w:t xml:space="preserve"> debe pagarse </w:t>
      </w:r>
      <w:r w:rsidR="00EB6E79" w:rsidRPr="00EB6E79">
        <w:rPr>
          <w:rStyle w:val="nfasis"/>
          <w:rFonts w:ascii="Tahoma" w:hAnsi="Tahoma" w:cs="Tahoma"/>
          <w:i w:val="0"/>
        </w:rPr>
        <w:t>sin tener en cuenta los criterios de distancia</w:t>
      </w:r>
      <w:r w:rsidR="00EB6E79">
        <w:rPr>
          <w:rStyle w:val="nfasis"/>
          <w:rFonts w:ascii="Tahoma" w:hAnsi="Tahoma" w:cs="Tahoma"/>
          <w:i w:val="0"/>
        </w:rPr>
        <w:t xml:space="preserve"> entre el lugar de trabajo y donde viva el empleado.</w:t>
      </w:r>
    </w:p>
    <w:p w:rsidR="00EB6E79" w:rsidRDefault="00EB6E79" w:rsidP="00EB6E79">
      <w:pPr>
        <w:spacing w:line="276" w:lineRule="auto"/>
        <w:jc w:val="both"/>
        <w:rPr>
          <w:rFonts w:ascii="Tahoma" w:hAnsi="Tahoma" w:cs="Tahoma"/>
        </w:rPr>
      </w:pPr>
    </w:p>
    <w:p w:rsidR="004A5F5A" w:rsidRDefault="004C2E8F" w:rsidP="003266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Descendiendo al caso de marras, debe indicarse que si bien es cierto que los </w:t>
      </w:r>
      <w:r w:rsidRPr="00A56BE2">
        <w:rPr>
          <w:rFonts w:ascii="Tahoma" w:hAnsi="Tahoma" w:cs="Tahoma"/>
          <w:sz w:val="22"/>
          <w:szCs w:val="22"/>
        </w:rPr>
        <w:t xml:space="preserve">derechos </w:t>
      </w:r>
      <w:r w:rsidR="00A56BE2">
        <w:rPr>
          <w:rFonts w:ascii="Tahoma" w:hAnsi="Tahoma" w:cs="Tahoma"/>
          <w:sz w:val="22"/>
          <w:szCs w:val="22"/>
        </w:rPr>
        <w:t xml:space="preserve">consagrados en normas de orden público </w:t>
      </w:r>
      <w:r w:rsidRPr="00A56BE2">
        <w:rPr>
          <w:rFonts w:ascii="Tahoma" w:hAnsi="Tahoma" w:cs="Tahoma"/>
          <w:sz w:val="22"/>
          <w:szCs w:val="22"/>
        </w:rPr>
        <w:t xml:space="preserve">son irrenunciables, </w:t>
      </w:r>
      <w:r w:rsidR="004C2DBC" w:rsidRPr="00A56BE2">
        <w:rPr>
          <w:rFonts w:ascii="Tahoma" w:hAnsi="Tahoma" w:cs="Tahoma"/>
          <w:sz w:val="22"/>
          <w:szCs w:val="22"/>
        </w:rPr>
        <w:t>tal com</w:t>
      </w:r>
      <w:r w:rsidRPr="00A56BE2">
        <w:rPr>
          <w:rFonts w:ascii="Tahoma" w:hAnsi="Tahoma" w:cs="Tahoma"/>
          <w:sz w:val="22"/>
          <w:szCs w:val="22"/>
        </w:rPr>
        <w:t>o lo adujo la Jueza de instancia, en el sub lite</w:t>
      </w:r>
      <w:r w:rsidR="00A56BE2">
        <w:rPr>
          <w:rFonts w:ascii="Tahoma" w:hAnsi="Tahoma" w:cs="Tahoma"/>
          <w:sz w:val="22"/>
          <w:szCs w:val="22"/>
        </w:rPr>
        <w:t xml:space="preserve"> quedó probado que</w:t>
      </w:r>
      <w:r w:rsidRPr="00A56BE2">
        <w:rPr>
          <w:rFonts w:ascii="Tahoma" w:hAnsi="Tahoma" w:cs="Tahoma"/>
          <w:sz w:val="22"/>
          <w:szCs w:val="22"/>
        </w:rPr>
        <w:t xml:space="preserve"> la señora</w:t>
      </w:r>
      <w:r w:rsidRPr="003266A1">
        <w:rPr>
          <w:rFonts w:ascii="Tahoma" w:hAnsi="Tahoma" w:cs="Tahoma"/>
          <w:sz w:val="22"/>
          <w:szCs w:val="22"/>
        </w:rPr>
        <w:t xml:space="preserve"> Zuloaga </w:t>
      </w:r>
      <w:r w:rsidRPr="003266A1">
        <w:rPr>
          <w:rFonts w:ascii="Tahoma" w:hAnsi="Tahoma" w:cs="Tahoma"/>
          <w:color w:val="111111"/>
          <w:sz w:val="22"/>
          <w:szCs w:val="22"/>
        </w:rPr>
        <w:t xml:space="preserve">Giraldo </w:t>
      </w:r>
      <w:r w:rsidR="00D3237F">
        <w:rPr>
          <w:rFonts w:ascii="Tahoma" w:hAnsi="Tahoma" w:cs="Tahoma"/>
          <w:color w:val="111111"/>
          <w:sz w:val="22"/>
          <w:szCs w:val="22"/>
        </w:rPr>
        <w:t xml:space="preserve">sí percibió </w:t>
      </w:r>
      <w:r w:rsidR="003266A1" w:rsidRPr="003266A1">
        <w:rPr>
          <w:rFonts w:ascii="Tahoma" w:hAnsi="Tahoma" w:cs="Tahoma"/>
          <w:color w:val="111111"/>
          <w:sz w:val="22"/>
          <w:szCs w:val="22"/>
        </w:rPr>
        <w:t>una suma por ese concepto</w:t>
      </w:r>
      <w:r w:rsidR="00D3237F">
        <w:rPr>
          <w:rFonts w:ascii="Tahoma" w:hAnsi="Tahoma" w:cs="Tahoma"/>
          <w:color w:val="111111"/>
          <w:sz w:val="22"/>
          <w:szCs w:val="22"/>
        </w:rPr>
        <w:t xml:space="preserve"> </w:t>
      </w:r>
      <w:r w:rsidR="003266A1" w:rsidRPr="003266A1">
        <w:rPr>
          <w:rFonts w:ascii="Tahoma" w:hAnsi="Tahoma" w:cs="Tahoma"/>
          <w:color w:val="111111"/>
          <w:sz w:val="22"/>
          <w:szCs w:val="22"/>
        </w:rPr>
        <w:t xml:space="preserve"> según lo expuesto por los 4 testigos que rindieron declaración: María </w:t>
      </w:r>
      <w:proofErr w:type="spellStart"/>
      <w:r w:rsidR="003266A1" w:rsidRPr="003266A1">
        <w:rPr>
          <w:rFonts w:ascii="Tahoma" w:hAnsi="Tahoma" w:cs="Tahoma"/>
          <w:color w:val="111111"/>
          <w:sz w:val="22"/>
          <w:szCs w:val="22"/>
        </w:rPr>
        <w:t>Ayde</w:t>
      </w:r>
      <w:proofErr w:type="spellEnd"/>
      <w:r w:rsidR="003266A1" w:rsidRPr="003266A1">
        <w:rPr>
          <w:rFonts w:ascii="Tahoma" w:hAnsi="Tahoma" w:cs="Tahoma"/>
          <w:color w:val="111111"/>
          <w:sz w:val="22"/>
          <w:szCs w:val="22"/>
        </w:rPr>
        <w:t xml:space="preserve"> Cuartas, Luis Gonzaga Buitrago, Luz Marina Montes y </w:t>
      </w:r>
      <w:proofErr w:type="spellStart"/>
      <w:r w:rsidR="003266A1" w:rsidRPr="003266A1">
        <w:rPr>
          <w:rFonts w:ascii="Tahoma" w:hAnsi="Tahoma" w:cs="Tahoma"/>
          <w:color w:val="111111"/>
          <w:sz w:val="22"/>
          <w:szCs w:val="22"/>
        </w:rPr>
        <w:t>Fernelly</w:t>
      </w:r>
      <w:proofErr w:type="spellEnd"/>
      <w:r w:rsidR="003266A1" w:rsidRPr="003266A1">
        <w:rPr>
          <w:rFonts w:ascii="Tahoma" w:hAnsi="Tahoma" w:cs="Tahoma"/>
          <w:color w:val="111111"/>
          <w:sz w:val="22"/>
          <w:szCs w:val="22"/>
        </w:rPr>
        <w:t xml:space="preserve"> Gil Escobar </w:t>
      </w:r>
      <w:r w:rsidR="003266A1">
        <w:rPr>
          <w:rFonts w:ascii="Tahoma" w:hAnsi="Tahoma" w:cs="Tahoma"/>
          <w:i/>
          <w:color w:val="111111"/>
          <w:sz w:val="22"/>
          <w:szCs w:val="22"/>
        </w:rPr>
        <w:t>-</w:t>
      </w:r>
      <w:r w:rsidR="003266A1" w:rsidRPr="003266A1">
        <w:rPr>
          <w:rFonts w:ascii="Tahoma" w:hAnsi="Tahoma" w:cs="Tahoma"/>
          <w:i/>
          <w:color w:val="111111"/>
          <w:sz w:val="22"/>
          <w:szCs w:val="22"/>
        </w:rPr>
        <w:t>este último llamado por la propia actora</w:t>
      </w:r>
      <w:r w:rsidR="003266A1">
        <w:rPr>
          <w:rFonts w:ascii="Tahoma" w:hAnsi="Tahoma" w:cs="Tahoma"/>
          <w:i/>
          <w:color w:val="111111"/>
          <w:sz w:val="22"/>
          <w:szCs w:val="22"/>
        </w:rPr>
        <w:t>-</w:t>
      </w:r>
      <w:r w:rsidR="003266A1" w:rsidRPr="003266A1">
        <w:rPr>
          <w:rFonts w:ascii="Tahoma" w:hAnsi="Tahoma" w:cs="Tahoma"/>
          <w:color w:val="111111"/>
          <w:sz w:val="22"/>
          <w:szCs w:val="22"/>
        </w:rPr>
        <w:t>, quien</w:t>
      </w:r>
      <w:r w:rsidR="003266A1">
        <w:rPr>
          <w:rFonts w:ascii="Tahoma" w:hAnsi="Tahoma" w:cs="Tahoma"/>
          <w:color w:val="111111"/>
          <w:sz w:val="22"/>
          <w:szCs w:val="22"/>
        </w:rPr>
        <w:t>es coincidieron en afirmar que la promotora del litigio y el demandando acordaron, desde el inicio y durante toda la relación laboral, que como pago de dicho subsidio se cancelaría</w:t>
      </w:r>
      <w:r w:rsidR="00DF1F45">
        <w:rPr>
          <w:rFonts w:ascii="Tahoma" w:hAnsi="Tahoma" w:cs="Tahoma"/>
          <w:color w:val="111111"/>
          <w:sz w:val="22"/>
          <w:szCs w:val="22"/>
        </w:rPr>
        <w:t>n</w:t>
      </w:r>
      <w:r w:rsidR="003266A1">
        <w:rPr>
          <w:rFonts w:ascii="Tahoma" w:hAnsi="Tahoma" w:cs="Tahoma"/>
          <w:color w:val="111111"/>
          <w:sz w:val="22"/>
          <w:szCs w:val="22"/>
        </w:rPr>
        <w:t xml:space="preserve"> mensualmente $50.000 a título de bonificación</w:t>
      </w:r>
      <w:r w:rsidR="00DF1F45">
        <w:rPr>
          <w:rFonts w:ascii="Tahoma" w:hAnsi="Tahoma" w:cs="Tahoma"/>
          <w:color w:val="111111"/>
          <w:sz w:val="22"/>
          <w:szCs w:val="22"/>
        </w:rPr>
        <w:t xml:space="preserve">, sin que pueda entonces </w:t>
      </w:r>
      <w:r w:rsidR="00E15C0C">
        <w:rPr>
          <w:rFonts w:ascii="Tahoma" w:hAnsi="Tahoma" w:cs="Tahoma"/>
          <w:color w:val="111111"/>
          <w:sz w:val="22"/>
          <w:szCs w:val="22"/>
        </w:rPr>
        <w:t xml:space="preserve">tomarse </w:t>
      </w:r>
      <w:r w:rsidR="00DF1F45">
        <w:rPr>
          <w:rFonts w:ascii="Tahoma" w:hAnsi="Tahoma" w:cs="Tahoma"/>
          <w:color w:val="111111"/>
          <w:sz w:val="22"/>
          <w:szCs w:val="22"/>
        </w:rPr>
        <w:t>ese pago</w:t>
      </w:r>
      <w:r w:rsidR="00E15C0C">
        <w:rPr>
          <w:rFonts w:ascii="Tahoma" w:hAnsi="Tahoma" w:cs="Tahoma"/>
          <w:color w:val="111111"/>
          <w:sz w:val="22"/>
          <w:szCs w:val="22"/>
        </w:rPr>
        <w:t xml:space="preserve"> como una renuncia de la actora a</w:t>
      </w:r>
      <w:r w:rsidR="00D3237F">
        <w:rPr>
          <w:rFonts w:ascii="Tahoma" w:hAnsi="Tahoma" w:cs="Tahoma"/>
          <w:color w:val="111111"/>
          <w:sz w:val="22"/>
          <w:szCs w:val="22"/>
        </w:rPr>
        <w:t xml:space="preserve"> su derecho</w:t>
      </w:r>
      <w:r w:rsidR="006527AF">
        <w:rPr>
          <w:rFonts w:ascii="Tahoma" w:hAnsi="Tahoma" w:cs="Tahoma"/>
          <w:color w:val="111111"/>
          <w:sz w:val="22"/>
          <w:szCs w:val="22"/>
        </w:rPr>
        <w:t xml:space="preserve">  y pasarse por alto</w:t>
      </w:r>
      <w:r w:rsidR="002463E9">
        <w:rPr>
          <w:rFonts w:ascii="Tahoma" w:hAnsi="Tahoma" w:cs="Tahoma"/>
          <w:color w:val="111111"/>
          <w:sz w:val="22"/>
          <w:szCs w:val="22"/>
        </w:rPr>
        <w:t xml:space="preserve"> de manera tajante</w:t>
      </w:r>
      <w:r w:rsidR="00D3237F">
        <w:rPr>
          <w:rFonts w:ascii="Tahoma" w:hAnsi="Tahoma" w:cs="Tahoma"/>
          <w:color w:val="111111"/>
          <w:sz w:val="22"/>
          <w:szCs w:val="22"/>
        </w:rPr>
        <w:t>, pues al haber</w:t>
      </w:r>
      <w:r w:rsidR="002463E9">
        <w:rPr>
          <w:rFonts w:ascii="Tahoma" w:hAnsi="Tahoma" w:cs="Tahoma"/>
          <w:color w:val="111111"/>
          <w:sz w:val="22"/>
          <w:szCs w:val="22"/>
        </w:rPr>
        <w:t>se</w:t>
      </w:r>
      <w:r w:rsidR="00D3237F">
        <w:rPr>
          <w:rFonts w:ascii="Tahoma" w:hAnsi="Tahoma" w:cs="Tahoma"/>
          <w:color w:val="111111"/>
          <w:sz w:val="22"/>
          <w:szCs w:val="22"/>
        </w:rPr>
        <w:t xml:space="preserve"> recibido </w:t>
      </w:r>
      <w:r w:rsidR="006527AF">
        <w:rPr>
          <w:rFonts w:ascii="Tahoma" w:hAnsi="Tahoma" w:cs="Tahoma"/>
          <w:color w:val="111111"/>
          <w:sz w:val="22"/>
          <w:szCs w:val="22"/>
        </w:rPr>
        <w:t xml:space="preserve">efectivamente, </w:t>
      </w:r>
      <w:r w:rsidR="004A5F5A">
        <w:rPr>
          <w:rFonts w:ascii="Tahoma" w:hAnsi="Tahoma" w:cs="Tahoma"/>
          <w:color w:val="111111"/>
          <w:sz w:val="22"/>
          <w:szCs w:val="22"/>
        </w:rPr>
        <w:t xml:space="preserve">debía liquidarse únicamente la diferencia dejada de pagar, teniendo en cuenta que para el año 2010 ese auxilio ascendía </w:t>
      </w:r>
      <w:r w:rsidR="004A5F5A">
        <w:rPr>
          <w:rFonts w:ascii="Tahoma" w:hAnsi="Tahoma" w:cs="Tahoma"/>
          <w:color w:val="111111"/>
          <w:sz w:val="22"/>
          <w:szCs w:val="22"/>
        </w:rPr>
        <w:lastRenderedPageBreak/>
        <w:t xml:space="preserve">a </w:t>
      </w:r>
      <w:r w:rsidR="009F1751">
        <w:rPr>
          <w:rFonts w:ascii="Tahoma" w:hAnsi="Tahoma" w:cs="Tahoma"/>
          <w:color w:val="111111"/>
          <w:sz w:val="22"/>
          <w:szCs w:val="22"/>
        </w:rPr>
        <w:t>$</w:t>
      </w:r>
      <w:r w:rsidR="004A5F5A">
        <w:rPr>
          <w:rFonts w:ascii="Tahoma" w:hAnsi="Tahoma" w:cs="Tahoma"/>
          <w:color w:val="111111"/>
          <w:sz w:val="22"/>
          <w:szCs w:val="22"/>
        </w:rPr>
        <w:t xml:space="preserve">61.500; en el 2011 a $63.600; en el 2012 a $67.800; en el 2013 a $70.500 y en el año 2014 a $72.000. </w:t>
      </w:r>
    </w:p>
    <w:p w:rsidR="004A5F5A" w:rsidRDefault="004A5F5A" w:rsidP="003266A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111111"/>
          <w:sz w:val="22"/>
          <w:szCs w:val="22"/>
        </w:rPr>
      </w:pPr>
    </w:p>
    <w:p w:rsidR="002463E9" w:rsidRDefault="00D7536F" w:rsidP="002463E9">
      <w:pPr>
        <w:spacing w:line="276" w:lineRule="auto"/>
        <w:ind w:firstLine="708"/>
        <w:jc w:val="both"/>
        <w:rPr>
          <w:rFonts w:ascii="Tahoma" w:hAnsi="Tahoma" w:cs="Tahoma"/>
          <w:color w:val="111111"/>
        </w:rPr>
      </w:pPr>
      <w:r w:rsidRPr="009F1751">
        <w:rPr>
          <w:rFonts w:ascii="Tahoma" w:hAnsi="Tahoma" w:cs="Tahoma"/>
          <w:color w:val="111111"/>
        </w:rPr>
        <w:t>Así las cosas, la Sala procedió a calcular el v</w:t>
      </w:r>
      <w:r w:rsidR="009766D0" w:rsidRPr="009F1751">
        <w:rPr>
          <w:rFonts w:ascii="Tahoma" w:hAnsi="Tahoma" w:cs="Tahoma"/>
          <w:color w:val="111111"/>
        </w:rPr>
        <w:t xml:space="preserve">alor </w:t>
      </w:r>
      <w:r w:rsidR="00F2525E">
        <w:rPr>
          <w:rFonts w:ascii="Tahoma" w:hAnsi="Tahoma" w:cs="Tahoma"/>
          <w:color w:val="111111"/>
        </w:rPr>
        <w:t>de las diferencias ade</w:t>
      </w:r>
      <w:r w:rsidR="009766D0" w:rsidRPr="009F1751">
        <w:rPr>
          <w:rFonts w:ascii="Tahoma" w:hAnsi="Tahoma" w:cs="Tahoma"/>
          <w:color w:val="111111"/>
        </w:rPr>
        <w:t>udad</w:t>
      </w:r>
      <w:r w:rsidR="00F2525E">
        <w:rPr>
          <w:rFonts w:ascii="Tahoma" w:hAnsi="Tahoma" w:cs="Tahoma"/>
          <w:color w:val="111111"/>
        </w:rPr>
        <w:t>as</w:t>
      </w:r>
      <w:r w:rsidR="009766D0" w:rsidRPr="009F1751">
        <w:rPr>
          <w:rFonts w:ascii="Tahoma" w:hAnsi="Tahoma" w:cs="Tahoma"/>
          <w:color w:val="111111"/>
        </w:rPr>
        <w:t xml:space="preserve"> por ese concepto desde el 5 de enero de 2010 hasta el 15 de febrero de 2014</w:t>
      </w:r>
      <w:r w:rsidR="009F1751" w:rsidRPr="009F1751">
        <w:rPr>
          <w:rFonts w:ascii="Tahoma" w:hAnsi="Tahoma" w:cs="Tahoma"/>
          <w:color w:val="111111"/>
        </w:rPr>
        <w:t xml:space="preserve">, obteniendo la suma de </w:t>
      </w:r>
      <w:r w:rsidR="009F1751" w:rsidRPr="009F1751">
        <w:rPr>
          <w:rFonts w:ascii="Tahoma" w:eastAsia="Times New Roman" w:hAnsi="Tahoma" w:cs="Tahoma"/>
          <w:color w:val="000000"/>
          <w:lang w:eastAsia="es-ES"/>
        </w:rPr>
        <w:t>$791.845,</w:t>
      </w:r>
      <w:r w:rsidR="009F1751">
        <w:rPr>
          <w:rFonts w:ascii="Tahoma" w:eastAsia="Times New Roman" w:hAnsi="Tahoma" w:cs="Tahoma"/>
          <w:color w:val="000000"/>
          <w:lang w:eastAsia="es-ES"/>
        </w:rPr>
        <w:t xml:space="preserve"> tal como se observa en la liquidación que se pone de presente a los asistentes y que hará parte del acta que se levante con ocasión de la presente diligencia.</w:t>
      </w:r>
      <w:r w:rsidR="00F379BF"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="002463E9">
        <w:rPr>
          <w:rFonts w:ascii="Tahoma" w:hAnsi="Tahoma" w:cs="Tahoma"/>
          <w:color w:val="111111"/>
        </w:rPr>
        <w:t>Así las cosas, se modificará el ordinal tercero de la sentencia de primer grado.</w:t>
      </w:r>
    </w:p>
    <w:p w:rsidR="002463E9" w:rsidRDefault="002463E9" w:rsidP="002463E9">
      <w:pPr>
        <w:spacing w:line="276" w:lineRule="auto"/>
        <w:ind w:firstLine="708"/>
        <w:jc w:val="both"/>
        <w:rPr>
          <w:rFonts w:ascii="Tahoma" w:hAnsi="Tahoma" w:cs="Tahoma"/>
          <w:color w:val="111111"/>
        </w:rPr>
      </w:pPr>
    </w:p>
    <w:p w:rsidR="004C2E8F" w:rsidRPr="004C25E8" w:rsidRDefault="00F379BF" w:rsidP="002463E9">
      <w:pPr>
        <w:spacing w:line="276" w:lineRule="auto"/>
        <w:ind w:firstLine="708"/>
        <w:jc w:val="both"/>
        <w:rPr>
          <w:rFonts w:ascii="Tahoma" w:hAnsi="Tahoma" w:cs="Tahoma"/>
          <w:color w:val="111111"/>
        </w:rPr>
      </w:pPr>
      <w:r>
        <w:rPr>
          <w:rFonts w:ascii="Tahoma" w:eastAsia="Times New Roman" w:hAnsi="Tahoma" w:cs="Tahoma"/>
          <w:color w:val="000000"/>
          <w:lang w:eastAsia="es-ES"/>
        </w:rPr>
        <w:t>En este punto es preciso indicar que el hecho de que no se hicieran descuentos a la demandante para el pago de seguridad social no puede</w:t>
      </w:r>
      <w:r w:rsidR="00F2525E">
        <w:rPr>
          <w:rFonts w:ascii="Tahoma" w:eastAsia="Times New Roman" w:hAnsi="Tahoma" w:cs="Tahoma"/>
          <w:color w:val="000000"/>
          <w:lang w:eastAsia="es-ES"/>
        </w:rPr>
        <w:t xml:space="preserve"> tomarse como  parte de pago por concepto de</w:t>
      </w:r>
      <w:r w:rsidR="002463E9">
        <w:rPr>
          <w:rFonts w:ascii="Tahoma" w:eastAsia="Times New Roman" w:hAnsi="Tahoma" w:cs="Tahoma"/>
          <w:color w:val="000000"/>
          <w:lang w:eastAsia="es-ES"/>
        </w:rPr>
        <w:t>l subsidio en mención;</w:t>
      </w:r>
      <w:r w:rsidR="00F2525E">
        <w:rPr>
          <w:rFonts w:ascii="Tahoma" w:eastAsia="Times New Roman" w:hAnsi="Tahoma" w:cs="Tahoma"/>
          <w:color w:val="000000"/>
          <w:lang w:eastAsia="es-ES"/>
        </w:rPr>
        <w:t xml:space="preserve"> primero que todo</w:t>
      </w:r>
      <w:r w:rsidR="002463E9">
        <w:rPr>
          <w:rFonts w:ascii="Tahoma" w:eastAsia="Times New Roman" w:hAnsi="Tahoma" w:cs="Tahoma"/>
          <w:color w:val="000000"/>
          <w:lang w:eastAsia="es-ES"/>
        </w:rPr>
        <w:t>,</w:t>
      </w:r>
      <w:r w:rsidR="00F2525E">
        <w:rPr>
          <w:rFonts w:ascii="Tahoma" w:eastAsia="Times New Roman" w:hAnsi="Tahoma" w:cs="Tahoma"/>
          <w:color w:val="000000"/>
          <w:lang w:eastAsia="es-ES"/>
        </w:rPr>
        <w:t xml:space="preserve"> porque ello no </w:t>
      </w:r>
      <w:r w:rsidR="002463E9">
        <w:rPr>
          <w:rFonts w:ascii="Tahoma" w:eastAsia="Times New Roman" w:hAnsi="Tahoma" w:cs="Tahoma"/>
          <w:color w:val="000000"/>
          <w:lang w:eastAsia="es-ES"/>
        </w:rPr>
        <w:t xml:space="preserve">tenía </w:t>
      </w:r>
      <w:r w:rsidR="00E33325">
        <w:rPr>
          <w:rFonts w:ascii="Tahoma" w:eastAsia="Times New Roman" w:hAnsi="Tahoma" w:cs="Tahoma"/>
          <w:color w:val="000000"/>
          <w:lang w:eastAsia="es-ES"/>
        </w:rPr>
        <w:t xml:space="preserve">la connotación de valor </w:t>
      </w:r>
      <w:r w:rsidR="002463E9">
        <w:rPr>
          <w:rFonts w:ascii="Tahoma" w:eastAsia="Times New Roman" w:hAnsi="Tahoma" w:cs="Tahoma"/>
          <w:color w:val="000000"/>
          <w:lang w:eastAsia="es-ES"/>
        </w:rPr>
        <w:t>“</w:t>
      </w:r>
      <w:r w:rsidR="00E33325">
        <w:rPr>
          <w:rFonts w:ascii="Tahoma" w:eastAsia="Times New Roman" w:hAnsi="Tahoma" w:cs="Tahoma"/>
          <w:color w:val="000000"/>
          <w:lang w:eastAsia="es-ES"/>
        </w:rPr>
        <w:t>adicional</w:t>
      </w:r>
      <w:r w:rsidR="002463E9">
        <w:rPr>
          <w:rFonts w:ascii="Tahoma" w:eastAsia="Times New Roman" w:hAnsi="Tahoma" w:cs="Tahoma"/>
          <w:color w:val="000000"/>
          <w:lang w:eastAsia="es-ES"/>
        </w:rPr>
        <w:t>”</w:t>
      </w:r>
      <w:r w:rsidR="00E33325">
        <w:rPr>
          <w:rFonts w:ascii="Tahoma" w:eastAsia="Times New Roman" w:hAnsi="Tahoma" w:cs="Tahoma"/>
          <w:color w:val="000000"/>
          <w:lang w:eastAsia="es-ES"/>
        </w:rPr>
        <w:t xml:space="preserve"> al salario</w:t>
      </w:r>
      <w:r w:rsidR="002463E9">
        <w:rPr>
          <w:rFonts w:ascii="Tahoma" w:eastAsia="Times New Roman" w:hAnsi="Tahoma" w:cs="Tahoma"/>
          <w:color w:val="000000"/>
          <w:lang w:eastAsia="es-ES"/>
        </w:rPr>
        <w:t xml:space="preserve">, cono sí lo tenía la bonificación de $50.000; y </w:t>
      </w:r>
      <w:r w:rsidR="00E33325">
        <w:rPr>
          <w:rFonts w:ascii="Tahoma" w:eastAsia="Times New Roman" w:hAnsi="Tahoma" w:cs="Tahoma"/>
          <w:color w:val="000000"/>
          <w:lang w:eastAsia="es-ES"/>
        </w:rPr>
        <w:t xml:space="preserve"> segundo, por</w:t>
      </w:r>
      <w:r w:rsidR="002463E9">
        <w:rPr>
          <w:rFonts w:ascii="Tahoma" w:eastAsia="Times New Roman" w:hAnsi="Tahoma" w:cs="Tahoma"/>
          <w:color w:val="000000"/>
          <w:lang w:eastAsia="es-ES"/>
        </w:rPr>
        <w:t>que</w:t>
      </w:r>
      <w:r w:rsidR="00E33325">
        <w:rPr>
          <w:rFonts w:ascii="Tahoma" w:eastAsia="Times New Roman" w:hAnsi="Tahoma" w:cs="Tahoma"/>
          <w:color w:val="000000"/>
          <w:lang w:eastAsia="es-ES"/>
        </w:rPr>
        <w:t xml:space="preserve"> al no efectuar los descuentos </w:t>
      </w:r>
      <w:r w:rsidR="002463E9">
        <w:rPr>
          <w:rFonts w:ascii="Tahoma" w:eastAsia="Times New Roman" w:hAnsi="Tahoma" w:cs="Tahoma"/>
          <w:color w:val="000000"/>
          <w:lang w:eastAsia="es-ES"/>
        </w:rPr>
        <w:t xml:space="preserve">por seguridad social </w:t>
      </w:r>
      <w:r w:rsidR="00E33325">
        <w:rPr>
          <w:rFonts w:ascii="Tahoma" w:eastAsia="Times New Roman" w:hAnsi="Tahoma" w:cs="Tahoma"/>
          <w:color w:val="000000"/>
          <w:lang w:eastAsia="es-ES"/>
        </w:rPr>
        <w:t>era el empleador quien cedía el derecho que le asistía</w:t>
      </w:r>
      <w:r w:rsidR="002463E9">
        <w:rPr>
          <w:rFonts w:ascii="Tahoma" w:eastAsia="Times New Roman" w:hAnsi="Tahoma" w:cs="Tahoma"/>
          <w:color w:val="000000"/>
          <w:lang w:eastAsia="es-ES"/>
        </w:rPr>
        <w:t xml:space="preserve">, entendiéndose que si la demandante se benefició de ello se trataba de una dádiva que este le ofrecía, pero no precisamente para abarcar el concepto del transporte. </w:t>
      </w:r>
      <w:r w:rsidR="0040050B">
        <w:rPr>
          <w:rFonts w:ascii="Tahoma" w:hAnsi="Tahoma" w:cs="Tahoma"/>
          <w:color w:val="111111"/>
        </w:rPr>
        <w:t xml:space="preserve"> </w:t>
      </w:r>
    </w:p>
    <w:p w:rsidR="004C2E8F" w:rsidRPr="004C25E8" w:rsidRDefault="004C2E8F" w:rsidP="001D25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111111"/>
          <w:sz w:val="22"/>
          <w:szCs w:val="22"/>
        </w:rPr>
      </w:pPr>
    </w:p>
    <w:p w:rsidR="004C25E8" w:rsidRDefault="0040050B" w:rsidP="001D25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4C25E8">
        <w:rPr>
          <w:rFonts w:ascii="Tahoma" w:hAnsi="Tahoma" w:cs="Tahoma"/>
          <w:color w:val="111111"/>
          <w:sz w:val="22"/>
          <w:szCs w:val="22"/>
        </w:rPr>
        <w:t xml:space="preserve">Ahora bien, a efectos de absolver el segundo cuestionamiento, </w:t>
      </w:r>
      <w:r w:rsidR="004C25E8" w:rsidRPr="004C25E8">
        <w:rPr>
          <w:rFonts w:ascii="Tahoma" w:hAnsi="Tahoma" w:cs="Tahoma"/>
          <w:color w:val="111111"/>
          <w:sz w:val="22"/>
          <w:szCs w:val="22"/>
        </w:rPr>
        <w:t xml:space="preserve">debe indicarse que </w:t>
      </w:r>
      <w:r w:rsidR="004C25E8">
        <w:rPr>
          <w:rFonts w:ascii="Tahoma" w:hAnsi="Tahoma" w:cs="Tahoma"/>
          <w:color w:val="111111"/>
          <w:sz w:val="22"/>
          <w:szCs w:val="22"/>
        </w:rPr>
        <w:t>a</w:t>
      </w:r>
      <w:r w:rsidR="004C25E8" w:rsidRPr="004C25E8">
        <w:rPr>
          <w:rFonts w:ascii="Tahoma" w:hAnsi="Tahoma" w:cs="Tahoma"/>
          <w:sz w:val="22"/>
          <w:szCs w:val="22"/>
        </w:rPr>
        <w:t xml:space="preserve">l haber quedado demostrado que la demandante percibía unos emolumentos con los cuales se suplía el auxilio de transporte, las prestaciones sociales a </w:t>
      </w:r>
      <w:r w:rsidR="002463E9">
        <w:rPr>
          <w:rFonts w:ascii="Tahoma" w:hAnsi="Tahoma" w:cs="Tahoma"/>
          <w:sz w:val="22"/>
          <w:szCs w:val="22"/>
        </w:rPr>
        <w:t xml:space="preserve">las </w:t>
      </w:r>
      <w:r w:rsidR="004C25E8" w:rsidRPr="004C25E8">
        <w:rPr>
          <w:rFonts w:ascii="Tahoma" w:hAnsi="Tahoma" w:cs="Tahoma"/>
          <w:sz w:val="22"/>
          <w:szCs w:val="22"/>
        </w:rPr>
        <w:t xml:space="preserve">que tenía derecho debían incluir ese monto, mismo que </w:t>
      </w:r>
      <w:r w:rsidR="004C25E8">
        <w:rPr>
          <w:rFonts w:ascii="Tahoma" w:hAnsi="Tahoma" w:cs="Tahoma"/>
          <w:sz w:val="22"/>
          <w:szCs w:val="22"/>
        </w:rPr>
        <w:t>en momento alguno dejó d</w:t>
      </w:r>
      <w:r w:rsidR="004C25E8" w:rsidRPr="004C25E8">
        <w:rPr>
          <w:rFonts w:ascii="Tahoma" w:hAnsi="Tahoma" w:cs="Tahoma"/>
          <w:sz w:val="22"/>
          <w:szCs w:val="22"/>
        </w:rPr>
        <w:t>e cancelarse con ocasión de la distancia que existía entre los establecimientos donde la demandante prestó sus servicios y el lugar donde ella residía</w:t>
      </w:r>
      <w:r w:rsidR="002664E4">
        <w:rPr>
          <w:rFonts w:ascii="Tahoma" w:hAnsi="Tahoma" w:cs="Tahoma"/>
          <w:sz w:val="22"/>
          <w:szCs w:val="22"/>
        </w:rPr>
        <w:t>, como se adujo en la contestación de la demanda y el recurso de alzada, situación que quedó desvirtuada con los pagos a los que se ha hecho alusión</w:t>
      </w:r>
      <w:r w:rsidR="002463E9">
        <w:rPr>
          <w:rFonts w:ascii="Tahoma" w:hAnsi="Tahoma" w:cs="Tahoma"/>
          <w:sz w:val="22"/>
          <w:szCs w:val="22"/>
        </w:rPr>
        <w:t xml:space="preserve"> y que además carece de sustento legal, tal como quedó plasmado previamente</w:t>
      </w:r>
      <w:r w:rsidR="004C25E8" w:rsidRPr="004C25E8">
        <w:rPr>
          <w:rFonts w:ascii="Tahoma" w:hAnsi="Tahoma" w:cs="Tahoma"/>
          <w:sz w:val="22"/>
          <w:szCs w:val="22"/>
        </w:rPr>
        <w:t>.</w:t>
      </w:r>
    </w:p>
    <w:p w:rsidR="002664E4" w:rsidRDefault="002664E4" w:rsidP="001D25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D79BC" w:rsidRDefault="002D79BC" w:rsidP="001D25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Además de lo anterior, </w:t>
      </w:r>
      <w:r w:rsidR="002664E4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>be</w:t>
      </w:r>
      <w:r w:rsidR="002664E4">
        <w:rPr>
          <w:rFonts w:ascii="Tahoma" w:hAnsi="Tahoma" w:cs="Tahoma"/>
          <w:sz w:val="22"/>
          <w:szCs w:val="22"/>
        </w:rPr>
        <w:t xml:space="preserve"> resaltarse que</w:t>
      </w:r>
      <w:r>
        <w:rPr>
          <w:rFonts w:ascii="Tahoma" w:hAnsi="Tahoma" w:cs="Tahoma"/>
          <w:sz w:val="22"/>
          <w:szCs w:val="22"/>
        </w:rPr>
        <w:t xml:space="preserve"> de la declaración de parte rendida por el señor </w:t>
      </w:r>
      <w:proofErr w:type="spellStart"/>
      <w:r>
        <w:rPr>
          <w:rFonts w:ascii="Tahoma" w:hAnsi="Tahoma" w:cs="Tahoma"/>
          <w:sz w:val="22"/>
          <w:szCs w:val="22"/>
        </w:rPr>
        <w:t>Reinel</w:t>
      </w:r>
      <w:proofErr w:type="spellEnd"/>
      <w:r>
        <w:rPr>
          <w:rFonts w:ascii="Tahoma" w:hAnsi="Tahoma" w:cs="Tahoma"/>
          <w:sz w:val="22"/>
          <w:szCs w:val="22"/>
        </w:rPr>
        <w:t xml:space="preserve"> Cardona Ramírez se extrae que </w:t>
      </w:r>
      <w:r w:rsidR="002664E4">
        <w:rPr>
          <w:rFonts w:ascii="Tahoma" w:hAnsi="Tahoma" w:cs="Tahoma"/>
          <w:sz w:val="22"/>
          <w:szCs w:val="22"/>
        </w:rPr>
        <w:t xml:space="preserve">la cercanía </w:t>
      </w:r>
      <w:r w:rsidR="0049543E">
        <w:rPr>
          <w:rFonts w:ascii="Tahoma" w:hAnsi="Tahoma" w:cs="Tahoma"/>
          <w:sz w:val="22"/>
          <w:szCs w:val="22"/>
        </w:rPr>
        <w:t>de la casa al lugar de trabajo</w:t>
      </w:r>
      <w:r>
        <w:rPr>
          <w:rFonts w:ascii="Tahoma" w:hAnsi="Tahoma" w:cs="Tahoma"/>
          <w:sz w:val="22"/>
          <w:szCs w:val="22"/>
        </w:rPr>
        <w:t xml:space="preserve"> nunca fue un factor determinante para abstenerse de cancelar el auxilio de transporte, pues en la misma indicó “uno no tenía en cuenta dónde vivía ella ni nada”; además, ninguno de los testigos a los que se ha hecho alusión refirió que la distancia entre los almacenes y las respectivas casas de los habitantes determinara si había lugar al pago o no del auxilio.</w:t>
      </w:r>
    </w:p>
    <w:p w:rsidR="00A56BE2" w:rsidRDefault="00A56BE2" w:rsidP="001D257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79304E" w:rsidRDefault="008D39D1" w:rsidP="008C0BD8">
      <w:pPr>
        <w:spacing w:line="276" w:lineRule="auto"/>
        <w:jc w:val="both"/>
        <w:rPr>
          <w:rFonts w:ascii="Tahoma" w:hAnsi="Tahoma" w:cs="Tahoma"/>
        </w:rPr>
      </w:pPr>
      <w:r w:rsidRPr="008C0BD8">
        <w:rPr>
          <w:rFonts w:ascii="Tahoma" w:hAnsi="Tahoma" w:cs="Tahoma"/>
        </w:rPr>
        <w:t xml:space="preserve"> </w:t>
      </w:r>
      <w:r w:rsidR="008C0BD8" w:rsidRPr="008C0BD8">
        <w:rPr>
          <w:rFonts w:ascii="Tahoma" w:hAnsi="Tahoma" w:cs="Tahoma"/>
        </w:rPr>
        <w:tab/>
      </w:r>
      <w:r w:rsidR="00D47BF8">
        <w:rPr>
          <w:rFonts w:ascii="Tahoma" w:hAnsi="Tahoma" w:cs="Tahoma"/>
        </w:rPr>
        <w:t>A</w:t>
      </w:r>
      <w:r w:rsidR="002D79BC">
        <w:rPr>
          <w:rFonts w:ascii="Tahoma" w:hAnsi="Tahoma" w:cs="Tahoma"/>
        </w:rPr>
        <w:t>s</w:t>
      </w:r>
      <w:r w:rsidR="00D47BF8">
        <w:rPr>
          <w:rFonts w:ascii="Tahoma" w:hAnsi="Tahoma" w:cs="Tahoma"/>
        </w:rPr>
        <w:t xml:space="preserve">í las cosas, se mantendrá incólume la condena </w:t>
      </w:r>
      <w:r w:rsidR="0079304E">
        <w:rPr>
          <w:rFonts w:ascii="Tahoma" w:hAnsi="Tahoma" w:cs="Tahoma"/>
        </w:rPr>
        <w:t>de pago de las diferencias salariales efectuada en primera instancia.</w:t>
      </w:r>
    </w:p>
    <w:p w:rsidR="0079304E" w:rsidRDefault="0079304E" w:rsidP="008C0BD8">
      <w:pPr>
        <w:spacing w:line="276" w:lineRule="auto"/>
        <w:jc w:val="both"/>
        <w:rPr>
          <w:rFonts w:ascii="Tahoma" w:hAnsi="Tahoma" w:cs="Tahoma"/>
        </w:rPr>
      </w:pPr>
    </w:p>
    <w:p w:rsidR="006C4D24" w:rsidRPr="00E101BE" w:rsidRDefault="00C55ECC" w:rsidP="00E101BE">
      <w:pPr>
        <w:spacing w:line="276" w:lineRule="auto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lang w:val="es-CO"/>
        </w:rPr>
        <w:tab/>
      </w:r>
      <w:r w:rsidR="008C0BD8">
        <w:rPr>
          <w:rFonts w:ascii="Tahoma" w:hAnsi="Tahoma" w:cs="Tahoma"/>
          <w:lang w:val="es-CO"/>
        </w:rPr>
        <w:t>Sin lugar a costas en est</w:t>
      </w:r>
      <w:r w:rsidR="0079304E">
        <w:rPr>
          <w:rFonts w:ascii="Tahoma" w:hAnsi="Tahoma" w:cs="Tahoma"/>
          <w:lang w:val="es-CO"/>
        </w:rPr>
        <w:t>a instancia por haber prosperado parcialmente el recurso de apelación.</w:t>
      </w:r>
    </w:p>
    <w:p w:rsidR="00E0698E" w:rsidRPr="00E101BE" w:rsidRDefault="006C4D24" w:rsidP="00E101BE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b/>
          <w:lang w:val="es-CO"/>
        </w:rPr>
        <w:tab/>
      </w:r>
      <w:r w:rsidR="000C6D9D" w:rsidRPr="00E101BE">
        <w:rPr>
          <w:rFonts w:ascii="Tahoma" w:hAnsi="Tahoma" w:cs="Tahoma"/>
          <w:lang w:val="es-CO"/>
        </w:rPr>
        <w:t xml:space="preserve"> </w:t>
      </w:r>
    </w:p>
    <w:p w:rsidR="00E0698E" w:rsidRDefault="00E0698E" w:rsidP="00E101BE">
      <w:pPr>
        <w:pStyle w:val="Sangradetextonormal"/>
        <w:spacing w:line="276" w:lineRule="auto"/>
        <w:rPr>
          <w:sz w:val="22"/>
          <w:szCs w:val="22"/>
        </w:rPr>
      </w:pPr>
      <w:r w:rsidRPr="00E101BE">
        <w:rPr>
          <w:sz w:val="22"/>
          <w:szCs w:val="22"/>
        </w:rPr>
        <w:t xml:space="preserve">En mérito de  lo expuesto, el </w:t>
      </w:r>
      <w:r w:rsidRPr="00E101BE">
        <w:rPr>
          <w:b/>
          <w:sz w:val="22"/>
          <w:szCs w:val="22"/>
        </w:rPr>
        <w:t>Tribunal Superior del Distrito Judicial de Pereira (Risaralda)</w:t>
      </w:r>
      <w:r w:rsidRPr="00E101BE">
        <w:rPr>
          <w:sz w:val="22"/>
          <w:szCs w:val="22"/>
        </w:rPr>
        <w:t xml:space="preserve">, </w:t>
      </w:r>
      <w:r w:rsidRPr="00E101BE">
        <w:rPr>
          <w:b/>
          <w:sz w:val="22"/>
          <w:szCs w:val="22"/>
        </w:rPr>
        <w:t>Sala</w:t>
      </w:r>
      <w:r w:rsidR="0079304E">
        <w:rPr>
          <w:b/>
          <w:sz w:val="22"/>
          <w:szCs w:val="22"/>
        </w:rPr>
        <w:t xml:space="preserve"> de Decisión </w:t>
      </w:r>
      <w:r w:rsidR="0079304E" w:rsidRPr="00E101BE">
        <w:rPr>
          <w:b/>
          <w:sz w:val="22"/>
          <w:szCs w:val="22"/>
        </w:rPr>
        <w:t>Laboral</w:t>
      </w:r>
      <w:r w:rsidR="0079304E">
        <w:rPr>
          <w:b/>
          <w:sz w:val="22"/>
          <w:szCs w:val="22"/>
        </w:rPr>
        <w:t xml:space="preserve"> No. 1</w:t>
      </w:r>
      <w:r w:rsidRPr="00E101BE">
        <w:rPr>
          <w:sz w:val="22"/>
          <w:szCs w:val="22"/>
        </w:rPr>
        <w:t>, administrando justicia en nombre de la República  y por autoridad de la Ley,</w:t>
      </w:r>
    </w:p>
    <w:p w:rsidR="0079304E" w:rsidRPr="00E101BE" w:rsidRDefault="0079304E" w:rsidP="00E101BE">
      <w:pPr>
        <w:pStyle w:val="Sangradetextonormal"/>
        <w:spacing w:line="276" w:lineRule="auto"/>
        <w:rPr>
          <w:sz w:val="22"/>
          <w:szCs w:val="22"/>
        </w:rPr>
      </w:pPr>
    </w:p>
    <w:p w:rsidR="00E0698E" w:rsidRPr="00E101BE" w:rsidRDefault="00E0698E" w:rsidP="00E101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E101BE">
        <w:rPr>
          <w:rFonts w:ascii="Tahoma" w:hAnsi="Tahoma" w:cs="Tahoma"/>
          <w:b/>
        </w:rPr>
        <w:t>R E S U E L V E:</w:t>
      </w:r>
    </w:p>
    <w:p w:rsidR="00E0698E" w:rsidRPr="00E101BE" w:rsidRDefault="00A23937" w:rsidP="00E101BE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  <w:r w:rsidRPr="00E101BE">
        <w:rPr>
          <w:rFonts w:ascii="Tahoma" w:hAnsi="Tahoma" w:cs="Tahoma"/>
          <w:lang w:val="es-CO"/>
        </w:rPr>
        <w:t xml:space="preserve"> </w:t>
      </w:r>
    </w:p>
    <w:p w:rsidR="008C0BD8" w:rsidRDefault="00E0698E" w:rsidP="00E101BE">
      <w:pPr>
        <w:spacing w:line="276" w:lineRule="auto"/>
        <w:ind w:firstLine="708"/>
        <w:jc w:val="both"/>
        <w:rPr>
          <w:rFonts w:ascii="Tahoma" w:hAnsi="Tahoma" w:cs="Tahoma"/>
        </w:rPr>
      </w:pPr>
      <w:r w:rsidRPr="00E101BE">
        <w:rPr>
          <w:rFonts w:ascii="Tahoma" w:hAnsi="Tahoma" w:cs="Tahoma"/>
          <w:b/>
          <w:u w:val="single"/>
        </w:rPr>
        <w:t>PRIMERO</w:t>
      </w:r>
      <w:r w:rsidRPr="00E101BE">
        <w:rPr>
          <w:rFonts w:ascii="Tahoma" w:hAnsi="Tahoma" w:cs="Tahoma"/>
          <w:b/>
        </w:rPr>
        <w:t xml:space="preserve">.- </w:t>
      </w:r>
      <w:r w:rsidR="009B2D0D" w:rsidRPr="009B2D0D">
        <w:rPr>
          <w:rFonts w:ascii="Tahoma" w:hAnsi="Tahoma" w:cs="Tahoma"/>
          <w:b/>
        </w:rPr>
        <w:t>Modificar</w:t>
      </w:r>
      <w:r w:rsidR="009B2D0D">
        <w:rPr>
          <w:rFonts w:ascii="Tahoma" w:hAnsi="Tahoma" w:cs="Tahoma"/>
        </w:rPr>
        <w:t xml:space="preserve"> </w:t>
      </w:r>
      <w:r w:rsidR="0079304E" w:rsidRPr="0079304E">
        <w:rPr>
          <w:rFonts w:ascii="Tahoma" w:hAnsi="Tahoma" w:cs="Tahoma"/>
        </w:rPr>
        <w:t xml:space="preserve">el ordinal tercero de </w:t>
      </w:r>
      <w:r w:rsidR="00B405EF" w:rsidRPr="00E101BE">
        <w:rPr>
          <w:rFonts w:ascii="Tahoma" w:hAnsi="Tahoma" w:cs="Tahoma"/>
        </w:rPr>
        <w:t>la sen</w:t>
      </w:r>
      <w:r w:rsidRPr="00E101BE">
        <w:rPr>
          <w:rFonts w:ascii="Tahoma" w:hAnsi="Tahoma" w:cs="Tahoma"/>
        </w:rPr>
        <w:t xml:space="preserve">tencia proferida el </w:t>
      </w:r>
      <w:r w:rsidR="00BE198D">
        <w:rPr>
          <w:rFonts w:ascii="Tahoma" w:hAnsi="Tahoma" w:cs="Tahoma"/>
        </w:rPr>
        <w:t>4 de mayo de 2015</w:t>
      </w:r>
      <w:r w:rsidRPr="00E101BE">
        <w:rPr>
          <w:rFonts w:ascii="Tahoma" w:hAnsi="Tahoma" w:cs="Tahoma"/>
        </w:rPr>
        <w:t xml:space="preserve"> por el Juzgado </w:t>
      </w:r>
      <w:r w:rsidR="00BE198D">
        <w:rPr>
          <w:rFonts w:ascii="Tahoma" w:hAnsi="Tahoma" w:cs="Tahoma"/>
        </w:rPr>
        <w:t xml:space="preserve">Segundo </w:t>
      </w:r>
      <w:r w:rsidRPr="00E101BE">
        <w:rPr>
          <w:rFonts w:ascii="Tahoma" w:hAnsi="Tahoma" w:cs="Tahoma"/>
        </w:rPr>
        <w:t>Laboral de</w:t>
      </w:r>
      <w:r w:rsidR="008C0BD8">
        <w:rPr>
          <w:rFonts w:ascii="Tahoma" w:hAnsi="Tahoma" w:cs="Tahoma"/>
        </w:rPr>
        <w:t>l Circuito de Pereira</w:t>
      </w:r>
      <w:r w:rsidRPr="00E101BE">
        <w:rPr>
          <w:rFonts w:ascii="Tahoma" w:hAnsi="Tahoma" w:cs="Tahoma"/>
        </w:rPr>
        <w:t xml:space="preserve">, dentro del proceso ordinario laboral promovido </w:t>
      </w:r>
      <w:r w:rsidR="00BE198D">
        <w:rPr>
          <w:rFonts w:ascii="Tahoma" w:hAnsi="Tahoma" w:cs="Tahoma"/>
        </w:rPr>
        <w:t xml:space="preserve">Martha Bibiana Zuloaga Giraldo </w:t>
      </w:r>
      <w:r w:rsidR="008C0BD8" w:rsidRPr="00062A58">
        <w:rPr>
          <w:rFonts w:ascii="Tahoma" w:hAnsi="Tahoma" w:cs="Tahoma"/>
          <w:lang w:val="es-ES_tradnl"/>
        </w:rPr>
        <w:t>en contra de</w:t>
      </w:r>
      <w:r w:rsidR="008C0BD8">
        <w:rPr>
          <w:rFonts w:ascii="Tahoma" w:hAnsi="Tahoma" w:cs="Tahoma"/>
          <w:lang w:val="es-ES_tradnl"/>
        </w:rPr>
        <w:t xml:space="preserve"> </w:t>
      </w:r>
      <w:proofErr w:type="spellStart"/>
      <w:r w:rsidR="008C0BD8">
        <w:rPr>
          <w:rFonts w:ascii="Tahoma" w:hAnsi="Tahoma" w:cs="Tahoma"/>
          <w:lang w:val="es-ES_tradnl"/>
        </w:rPr>
        <w:t>Re</w:t>
      </w:r>
      <w:r w:rsidR="00BE198D">
        <w:rPr>
          <w:rFonts w:ascii="Tahoma" w:hAnsi="Tahoma" w:cs="Tahoma"/>
          <w:lang w:val="es-ES_tradnl"/>
        </w:rPr>
        <w:t>inel</w:t>
      </w:r>
      <w:proofErr w:type="spellEnd"/>
      <w:r w:rsidR="00BE198D">
        <w:rPr>
          <w:rFonts w:ascii="Tahoma" w:hAnsi="Tahoma" w:cs="Tahoma"/>
          <w:lang w:val="es-ES_tradnl"/>
        </w:rPr>
        <w:t xml:space="preserve"> Cardona Ramírez</w:t>
      </w:r>
      <w:r w:rsidR="009B2D0D">
        <w:rPr>
          <w:rFonts w:ascii="Tahoma" w:hAnsi="Tahoma" w:cs="Tahoma"/>
          <w:lang w:val="es-ES_tradnl"/>
        </w:rPr>
        <w:t xml:space="preserve">, en el sentido que sentido de que este último debe cancelar a la demandante la suma de </w:t>
      </w:r>
      <w:r w:rsidR="009B2D0D" w:rsidRPr="009B2D0D">
        <w:rPr>
          <w:rFonts w:ascii="Tahoma" w:eastAsia="Times New Roman" w:hAnsi="Tahoma" w:cs="Tahoma"/>
          <w:b/>
          <w:color w:val="000000"/>
          <w:lang w:eastAsia="es-ES"/>
        </w:rPr>
        <w:t>$791.845</w:t>
      </w:r>
      <w:r w:rsidR="009B2D0D">
        <w:rPr>
          <w:rFonts w:ascii="Tahoma" w:hAnsi="Tahoma" w:cs="Tahoma"/>
          <w:lang w:val="es-ES_tradnl"/>
        </w:rPr>
        <w:t xml:space="preserve"> como diferencia dejada de pagar por concepto de auxilio de transporte.</w:t>
      </w:r>
    </w:p>
    <w:p w:rsidR="008C0BD8" w:rsidRDefault="008C0BD8" w:rsidP="00E101BE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BE198D" w:rsidRDefault="00E0698E" w:rsidP="00E101BE">
      <w:pPr>
        <w:spacing w:line="276" w:lineRule="auto"/>
        <w:ind w:firstLine="709"/>
        <w:jc w:val="both"/>
        <w:rPr>
          <w:rFonts w:ascii="Tahoma" w:hAnsi="Tahoma" w:cs="Tahoma"/>
        </w:rPr>
      </w:pPr>
      <w:r w:rsidRPr="00E101BE">
        <w:rPr>
          <w:rFonts w:ascii="Tahoma" w:hAnsi="Tahoma" w:cs="Tahoma"/>
          <w:b/>
          <w:u w:val="single"/>
        </w:rPr>
        <w:t>SEGUNDO.</w:t>
      </w:r>
      <w:r w:rsidRPr="00E101BE">
        <w:rPr>
          <w:rFonts w:ascii="Tahoma" w:hAnsi="Tahoma" w:cs="Tahoma"/>
          <w:b/>
        </w:rPr>
        <w:t>-</w:t>
      </w:r>
      <w:r w:rsidR="006D2D00" w:rsidRPr="00E101BE">
        <w:rPr>
          <w:rFonts w:ascii="Tahoma" w:hAnsi="Tahoma" w:cs="Tahoma"/>
          <w:b/>
        </w:rPr>
        <w:t xml:space="preserve"> </w:t>
      </w:r>
      <w:r w:rsidR="00BE198D">
        <w:rPr>
          <w:rFonts w:ascii="Tahoma" w:hAnsi="Tahoma" w:cs="Tahoma"/>
          <w:b/>
        </w:rPr>
        <w:t>Confirmar</w:t>
      </w:r>
      <w:r w:rsidR="00BE198D" w:rsidRPr="00BE198D">
        <w:rPr>
          <w:rFonts w:ascii="Tahoma" w:hAnsi="Tahoma" w:cs="Tahoma"/>
        </w:rPr>
        <w:t xml:space="preserve"> en todo lo demás la sentencia de primera instancia.</w:t>
      </w:r>
    </w:p>
    <w:p w:rsidR="00BE198D" w:rsidRDefault="00BE198D" w:rsidP="00E101BE">
      <w:pPr>
        <w:spacing w:line="276" w:lineRule="auto"/>
        <w:ind w:firstLine="709"/>
        <w:jc w:val="both"/>
        <w:rPr>
          <w:rFonts w:ascii="Tahoma" w:hAnsi="Tahoma" w:cs="Tahoma"/>
        </w:rPr>
      </w:pPr>
    </w:p>
    <w:p w:rsidR="006D2D00" w:rsidRPr="00E101BE" w:rsidRDefault="00BE198D" w:rsidP="00E101BE">
      <w:pPr>
        <w:spacing w:line="276" w:lineRule="auto"/>
        <w:ind w:firstLine="709"/>
        <w:jc w:val="both"/>
        <w:rPr>
          <w:rFonts w:ascii="Tahoma" w:hAnsi="Tahoma" w:cs="Tahoma"/>
          <w:b/>
        </w:rPr>
      </w:pPr>
      <w:r w:rsidRPr="00BE198D">
        <w:rPr>
          <w:rFonts w:ascii="Tahoma" w:hAnsi="Tahoma" w:cs="Tahoma"/>
          <w:b/>
          <w:u w:val="single"/>
        </w:rPr>
        <w:t>TERCERO</w:t>
      </w:r>
      <w:r w:rsidRPr="00BE198D">
        <w:rPr>
          <w:rFonts w:ascii="Tahoma" w:hAnsi="Tahoma" w:cs="Tahoma"/>
          <w:b/>
        </w:rPr>
        <w:t xml:space="preserve">.- </w:t>
      </w:r>
      <w:r w:rsidR="008C0BD8" w:rsidRPr="00E101BE">
        <w:rPr>
          <w:rFonts w:ascii="Tahoma" w:hAnsi="Tahoma" w:cs="Tahoma"/>
        </w:rPr>
        <w:t xml:space="preserve">Sin lugar a costas en </w:t>
      </w:r>
      <w:r>
        <w:rPr>
          <w:rFonts w:ascii="Tahoma" w:hAnsi="Tahoma" w:cs="Tahoma"/>
        </w:rPr>
        <w:t>esta instancia.</w:t>
      </w:r>
    </w:p>
    <w:p w:rsidR="00E0698E" w:rsidRPr="00E101BE" w:rsidRDefault="00AA2D82" w:rsidP="00E101BE">
      <w:pPr>
        <w:spacing w:line="276" w:lineRule="auto"/>
        <w:jc w:val="both"/>
        <w:rPr>
          <w:rFonts w:ascii="Tahoma" w:hAnsi="Tahoma" w:cs="Tahoma"/>
        </w:rPr>
      </w:pPr>
      <w:r w:rsidRPr="00E101BE">
        <w:rPr>
          <w:rFonts w:ascii="Tahoma" w:hAnsi="Tahoma" w:cs="Tahoma"/>
          <w:b/>
        </w:rPr>
        <w:lastRenderedPageBreak/>
        <w:tab/>
      </w:r>
      <w:r w:rsidR="00E0698E" w:rsidRPr="00E101BE">
        <w:rPr>
          <w:rFonts w:ascii="Tahoma" w:hAnsi="Tahoma" w:cs="Tahoma"/>
          <w:b/>
          <w:bCs/>
        </w:rPr>
        <w:t xml:space="preserve">Notificación surtida en estrados. </w:t>
      </w:r>
      <w:r w:rsidR="00E0698E" w:rsidRPr="00E101BE">
        <w:rPr>
          <w:rFonts w:ascii="Tahoma" w:hAnsi="Tahoma" w:cs="Tahoma"/>
          <w:b/>
        </w:rPr>
        <w:t>Cúmplase</w:t>
      </w:r>
      <w:r w:rsidR="00E0698E" w:rsidRPr="00E101BE">
        <w:rPr>
          <w:rFonts w:ascii="Tahoma" w:hAnsi="Tahoma" w:cs="Tahoma"/>
        </w:rPr>
        <w:t xml:space="preserve"> y </w:t>
      </w:r>
      <w:r w:rsidR="00E0698E" w:rsidRPr="00E101BE">
        <w:rPr>
          <w:rFonts w:ascii="Tahoma" w:hAnsi="Tahoma" w:cs="Tahoma"/>
          <w:b/>
        </w:rPr>
        <w:t>devuélvase</w:t>
      </w:r>
      <w:r w:rsidR="00E0698E" w:rsidRPr="00E101BE">
        <w:rPr>
          <w:rFonts w:ascii="Tahoma" w:hAnsi="Tahoma" w:cs="Tahoma"/>
        </w:rPr>
        <w:t xml:space="preserve"> el expediente al Juzgado de origen.</w:t>
      </w:r>
    </w:p>
    <w:p w:rsidR="00955956" w:rsidRPr="00E101BE" w:rsidRDefault="00955956" w:rsidP="00E101BE">
      <w:pPr>
        <w:spacing w:line="276" w:lineRule="auto"/>
        <w:jc w:val="both"/>
        <w:rPr>
          <w:rFonts w:ascii="Tahoma" w:hAnsi="Tahoma" w:cs="Tahoma"/>
        </w:rPr>
      </w:pPr>
    </w:p>
    <w:p w:rsidR="00E0698E" w:rsidRPr="00E101BE" w:rsidRDefault="00E0698E" w:rsidP="00E101BE">
      <w:pPr>
        <w:spacing w:line="276" w:lineRule="auto"/>
        <w:ind w:firstLine="708"/>
        <w:jc w:val="both"/>
        <w:rPr>
          <w:rFonts w:ascii="Tahoma" w:hAnsi="Tahoma" w:cs="Tahoma"/>
        </w:rPr>
      </w:pPr>
      <w:r w:rsidRPr="00E101BE">
        <w:rPr>
          <w:rFonts w:ascii="Tahoma" w:hAnsi="Tahoma" w:cs="Tahoma"/>
        </w:rPr>
        <w:t>La Magistrada,</w:t>
      </w:r>
    </w:p>
    <w:p w:rsidR="00955956" w:rsidRPr="00E101BE" w:rsidRDefault="00955956" w:rsidP="00E101BE">
      <w:pPr>
        <w:spacing w:line="276" w:lineRule="auto"/>
        <w:rPr>
          <w:rFonts w:ascii="Tahoma" w:hAnsi="Tahoma" w:cs="Tahoma"/>
        </w:rPr>
      </w:pPr>
    </w:p>
    <w:p w:rsidR="005337DE" w:rsidRDefault="005337DE" w:rsidP="00E101BE">
      <w:pPr>
        <w:spacing w:line="276" w:lineRule="auto"/>
        <w:rPr>
          <w:rFonts w:ascii="Tahoma" w:hAnsi="Tahoma" w:cs="Tahoma"/>
        </w:rPr>
      </w:pPr>
    </w:p>
    <w:p w:rsidR="00A328AD" w:rsidRDefault="00A328AD" w:rsidP="00E101BE">
      <w:pPr>
        <w:spacing w:line="276" w:lineRule="auto"/>
        <w:rPr>
          <w:rFonts w:ascii="Tahoma" w:hAnsi="Tahoma" w:cs="Tahoma"/>
        </w:rPr>
      </w:pPr>
    </w:p>
    <w:p w:rsidR="00A328AD" w:rsidRPr="00E101BE" w:rsidRDefault="00A328AD" w:rsidP="00E101BE">
      <w:pPr>
        <w:spacing w:line="276" w:lineRule="auto"/>
        <w:rPr>
          <w:rFonts w:ascii="Tahoma" w:hAnsi="Tahoma" w:cs="Tahoma"/>
        </w:rPr>
      </w:pPr>
    </w:p>
    <w:p w:rsidR="00E0698E" w:rsidRPr="00E101BE" w:rsidRDefault="00E0698E" w:rsidP="00E101BE">
      <w:pPr>
        <w:pStyle w:val="Ttulo3"/>
        <w:spacing w:before="0"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E101BE">
        <w:rPr>
          <w:rFonts w:ascii="Tahoma" w:hAnsi="Tahoma" w:cs="Tahoma"/>
          <w:b/>
          <w:color w:val="auto"/>
          <w:sz w:val="22"/>
          <w:szCs w:val="22"/>
        </w:rPr>
        <w:t>ANA LUCÍA CAICEDO CALDERÓN</w:t>
      </w:r>
    </w:p>
    <w:p w:rsidR="00E0698E" w:rsidRDefault="00E0698E" w:rsidP="00E101BE">
      <w:pPr>
        <w:spacing w:line="276" w:lineRule="auto"/>
        <w:rPr>
          <w:rFonts w:ascii="Tahoma" w:hAnsi="Tahoma" w:cs="Tahoma"/>
        </w:rPr>
      </w:pPr>
    </w:p>
    <w:p w:rsidR="00A328AD" w:rsidRDefault="00A328AD" w:rsidP="00E101BE">
      <w:pPr>
        <w:spacing w:line="276" w:lineRule="auto"/>
        <w:rPr>
          <w:rFonts w:ascii="Tahoma" w:hAnsi="Tahoma" w:cs="Tahoma"/>
        </w:rPr>
      </w:pPr>
    </w:p>
    <w:p w:rsidR="00E0698E" w:rsidRPr="00E101BE" w:rsidRDefault="00E0698E" w:rsidP="00E101BE">
      <w:pPr>
        <w:spacing w:line="276" w:lineRule="auto"/>
        <w:ind w:firstLine="708"/>
        <w:rPr>
          <w:rFonts w:ascii="Tahoma" w:hAnsi="Tahoma" w:cs="Tahoma"/>
        </w:rPr>
      </w:pPr>
      <w:r w:rsidRPr="00E101BE">
        <w:rPr>
          <w:rFonts w:ascii="Tahoma" w:hAnsi="Tahoma" w:cs="Tahoma"/>
        </w:rPr>
        <w:t>Los Magistrados,</w:t>
      </w:r>
    </w:p>
    <w:p w:rsidR="00E0698E" w:rsidRPr="00E101BE" w:rsidRDefault="00E0698E" w:rsidP="00E101BE">
      <w:pPr>
        <w:spacing w:line="276" w:lineRule="auto"/>
        <w:rPr>
          <w:rFonts w:ascii="Tahoma" w:hAnsi="Tahoma" w:cs="Tahoma"/>
          <w:b/>
        </w:rPr>
      </w:pPr>
    </w:p>
    <w:p w:rsidR="005337DE" w:rsidRDefault="005337DE" w:rsidP="00E101BE">
      <w:pPr>
        <w:spacing w:line="276" w:lineRule="auto"/>
        <w:rPr>
          <w:rFonts w:ascii="Tahoma" w:hAnsi="Tahoma" w:cs="Tahoma"/>
          <w:b/>
        </w:rPr>
      </w:pPr>
    </w:p>
    <w:p w:rsidR="00A328AD" w:rsidRPr="00E101BE" w:rsidRDefault="00A328AD" w:rsidP="00E101BE">
      <w:pPr>
        <w:spacing w:line="276" w:lineRule="auto"/>
        <w:rPr>
          <w:rFonts w:ascii="Tahoma" w:hAnsi="Tahoma" w:cs="Tahoma"/>
          <w:b/>
        </w:rPr>
      </w:pPr>
    </w:p>
    <w:p w:rsidR="005337DE" w:rsidRPr="00E101BE" w:rsidRDefault="005337DE" w:rsidP="00E101BE">
      <w:pPr>
        <w:spacing w:line="276" w:lineRule="auto"/>
        <w:rPr>
          <w:rFonts w:ascii="Tahoma" w:hAnsi="Tahoma" w:cs="Tahoma"/>
          <w:b/>
        </w:rPr>
      </w:pPr>
    </w:p>
    <w:p w:rsidR="005337DE" w:rsidRPr="00E101BE" w:rsidRDefault="005337DE" w:rsidP="00E101BE">
      <w:pPr>
        <w:spacing w:line="276" w:lineRule="auto"/>
        <w:rPr>
          <w:rFonts w:ascii="Tahoma" w:hAnsi="Tahoma" w:cs="Tahoma"/>
          <w:b/>
        </w:rPr>
      </w:pPr>
    </w:p>
    <w:p w:rsidR="00E0698E" w:rsidRPr="00E101BE" w:rsidRDefault="00E0698E" w:rsidP="00E101BE">
      <w:pPr>
        <w:spacing w:line="276" w:lineRule="auto"/>
        <w:jc w:val="center"/>
        <w:rPr>
          <w:rFonts w:ascii="Tahoma" w:hAnsi="Tahoma" w:cs="Tahoma"/>
          <w:b/>
        </w:rPr>
      </w:pPr>
      <w:r w:rsidRPr="00E101BE">
        <w:rPr>
          <w:rFonts w:ascii="Tahoma" w:hAnsi="Tahoma" w:cs="Tahoma"/>
          <w:b/>
        </w:rPr>
        <w:t xml:space="preserve">JULIO CÉSAR SALAZAR MUÑOZ  </w:t>
      </w:r>
      <w:r w:rsidR="00806F41">
        <w:rPr>
          <w:rFonts w:ascii="Tahoma" w:hAnsi="Tahoma" w:cs="Tahoma"/>
          <w:b/>
        </w:rPr>
        <w:t xml:space="preserve">                             </w:t>
      </w:r>
      <w:r w:rsidRPr="00E101BE">
        <w:rPr>
          <w:rFonts w:ascii="Tahoma" w:hAnsi="Tahoma" w:cs="Tahoma"/>
          <w:b/>
        </w:rPr>
        <w:t xml:space="preserve">   FRANCISCO JAVIER TAMAYO TABARES</w:t>
      </w:r>
    </w:p>
    <w:p w:rsidR="00955956" w:rsidRPr="00E101BE" w:rsidRDefault="00955956" w:rsidP="00E101BE">
      <w:pPr>
        <w:spacing w:line="276" w:lineRule="auto"/>
        <w:rPr>
          <w:rFonts w:ascii="Tahoma" w:hAnsi="Tahoma" w:cs="Tahoma"/>
        </w:rPr>
      </w:pPr>
    </w:p>
    <w:p w:rsidR="005337DE" w:rsidRPr="00E101BE" w:rsidRDefault="005337DE" w:rsidP="00E101BE">
      <w:pPr>
        <w:spacing w:line="276" w:lineRule="auto"/>
        <w:rPr>
          <w:rFonts w:ascii="Tahoma" w:hAnsi="Tahoma" w:cs="Tahoma"/>
        </w:rPr>
      </w:pPr>
    </w:p>
    <w:p w:rsidR="005337DE" w:rsidRPr="00E101BE" w:rsidRDefault="005337DE" w:rsidP="00E101BE">
      <w:pPr>
        <w:spacing w:line="276" w:lineRule="auto"/>
        <w:rPr>
          <w:rFonts w:ascii="Tahoma" w:hAnsi="Tahoma" w:cs="Tahoma"/>
        </w:rPr>
      </w:pPr>
    </w:p>
    <w:p w:rsidR="005337DE" w:rsidRDefault="005337DE" w:rsidP="00E101BE">
      <w:pPr>
        <w:spacing w:line="276" w:lineRule="auto"/>
        <w:rPr>
          <w:rFonts w:ascii="Tahoma" w:hAnsi="Tahoma" w:cs="Tahoma"/>
        </w:rPr>
      </w:pPr>
    </w:p>
    <w:p w:rsidR="00A328AD" w:rsidRDefault="00A328AD" w:rsidP="00E101BE">
      <w:pPr>
        <w:spacing w:line="276" w:lineRule="auto"/>
        <w:rPr>
          <w:rFonts w:ascii="Tahoma" w:hAnsi="Tahoma" w:cs="Tahoma"/>
        </w:rPr>
      </w:pPr>
    </w:p>
    <w:p w:rsidR="00806F41" w:rsidRPr="00E101BE" w:rsidRDefault="00806F41" w:rsidP="00E101BE">
      <w:pPr>
        <w:spacing w:line="276" w:lineRule="auto"/>
        <w:rPr>
          <w:rFonts w:ascii="Tahoma" w:hAnsi="Tahoma" w:cs="Tahoma"/>
        </w:rPr>
      </w:pPr>
    </w:p>
    <w:p w:rsidR="00E0698E" w:rsidRPr="00E101BE" w:rsidRDefault="00806F41" w:rsidP="00E101BE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</w:t>
      </w:r>
    </w:p>
    <w:p w:rsidR="00955956" w:rsidRPr="00E101BE" w:rsidRDefault="00311C2C" w:rsidP="00E101BE">
      <w:pPr>
        <w:spacing w:line="276" w:lineRule="auto"/>
        <w:jc w:val="center"/>
        <w:rPr>
          <w:rFonts w:ascii="Tahoma" w:hAnsi="Tahoma" w:cs="Tahoma"/>
        </w:rPr>
      </w:pPr>
      <w:r w:rsidRPr="00E101BE">
        <w:rPr>
          <w:rFonts w:ascii="Tahoma" w:hAnsi="Tahoma" w:cs="Tahoma"/>
        </w:rPr>
        <w:t>Secretari</w:t>
      </w:r>
      <w:r w:rsidR="00806F41">
        <w:rPr>
          <w:rFonts w:ascii="Tahoma" w:hAnsi="Tahoma" w:cs="Tahoma"/>
        </w:rPr>
        <w:t>o</w:t>
      </w:r>
      <w:r w:rsidRPr="00E101BE">
        <w:rPr>
          <w:rFonts w:ascii="Tahoma" w:hAnsi="Tahoma" w:cs="Tahoma"/>
        </w:rPr>
        <w:t xml:space="preserve"> Ad-Hoc</w:t>
      </w:r>
    </w:p>
    <w:p w:rsidR="00A23937" w:rsidRDefault="00A23937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072"/>
        <w:gridCol w:w="2436"/>
        <w:gridCol w:w="1790"/>
        <w:gridCol w:w="730"/>
        <w:gridCol w:w="2349"/>
      </w:tblGrid>
      <w:tr w:rsidR="009B2D0D" w:rsidRPr="009B2D0D" w:rsidTr="009B2D0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Año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Auxilio de transporte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Valor reconocido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Diferencia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Meses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 a pagar</w:t>
            </w:r>
          </w:p>
        </w:tc>
      </w:tr>
      <w:tr w:rsidR="009B2D0D" w:rsidRPr="009B2D0D" w:rsidTr="009B2D0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lang w:eastAsia="es-ES"/>
              </w:rPr>
            </w:pPr>
            <w:r w:rsidRPr="009B2D0D">
              <w:rPr>
                <w:rFonts w:ascii="Tahoma" w:eastAsia="Times New Roman" w:hAnsi="Tahoma" w:cs="Tahoma"/>
                <w:color w:val="111111"/>
                <w:lang w:eastAsia="es-ES"/>
              </w:rPr>
              <w:t xml:space="preserve"> $           61.500,00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   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11.500,00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11,83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136.045,00 </w:t>
            </w:r>
          </w:p>
        </w:tc>
      </w:tr>
      <w:tr w:rsidR="009B2D0D" w:rsidRPr="009B2D0D" w:rsidTr="009B2D0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ahoma" w:eastAsia="Times New Roman" w:hAnsi="Tahoma" w:cs="Tahoma"/>
                <w:color w:val="111111"/>
                <w:lang w:eastAsia="es-ES"/>
              </w:rPr>
            </w:pPr>
            <w:r w:rsidRPr="009B2D0D">
              <w:rPr>
                <w:rFonts w:ascii="Tahoma" w:eastAsia="Times New Roman" w:hAnsi="Tahoma" w:cs="Tahoma"/>
                <w:color w:val="111111"/>
                <w:lang w:eastAsia="es-ES"/>
              </w:rPr>
              <w:t xml:space="preserve"> $           63.600,00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   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13.600,00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163.200,00 </w:t>
            </w:r>
          </w:p>
        </w:tc>
      </w:tr>
      <w:tr w:rsidR="009B2D0D" w:rsidRPr="009B2D0D" w:rsidTr="009B2D0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ahoma" w:eastAsia="Times New Roman" w:hAnsi="Tahoma" w:cs="Tahoma"/>
                <w:color w:val="111111"/>
                <w:lang w:eastAsia="es-ES"/>
              </w:rPr>
            </w:pPr>
            <w:r w:rsidRPr="009B2D0D">
              <w:rPr>
                <w:rFonts w:ascii="Tahoma" w:eastAsia="Times New Roman" w:hAnsi="Tahoma" w:cs="Tahoma"/>
                <w:color w:val="111111"/>
                <w:lang w:eastAsia="es-ES"/>
              </w:rPr>
              <w:t xml:space="preserve"> $           67.800,00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   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17.800,00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213.600,00 </w:t>
            </w:r>
          </w:p>
        </w:tc>
      </w:tr>
      <w:tr w:rsidR="009B2D0D" w:rsidRPr="009B2D0D" w:rsidTr="009B2D0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ahoma" w:eastAsia="Times New Roman" w:hAnsi="Tahoma" w:cs="Tahoma"/>
                <w:color w:val="111111"/>
                <w:lang w:eastAsia="es-ES"/>
              </w:rPr>
            </w:pPr>
            <w:r w:rsidRPr="009B2D0D">
              <w:rPr>
                <w:rFonts w:ascii="Tahoma" w:eastAsia="Times New Roman" w:hAnsi="Tahoma" w:cs="Tahoma"/>
                <w:color w:val="111111"/>
                <w:lang w:eastAsia="es-ES"/>
              </w:rPr>
              <w:t xml:space="preserve"> $           70.500,00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   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20.500,00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246.000,00 </w:t>
            </w:r>
          </w:p>
        </w:tc>
      </w:tr>
      <w:tr w:rsidR="009B2D0D" w:rsidRPr="009B2D0D" w:rsidTr="009B2D0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ahoma" w:eastAsia="Times New Roman" w:hAnsi="Tahoma" w:cs="Tahoma"/>
                <w:color w:val="111111"/>
                <w:lang w:eastAsia="es-ES"/>
              </w:rPr>
            </w:pPr>
            <w:r w:rsidRPr="009B2D0D">
              <w:rPr>
                <w:rFonts w:ascii="Tahoma" w:eastAsia="Times New Roman" w:hAnsi="Tahoma" w:cs="Tahoma"/>
                <w:color w:val="111111"/>
                <w:lang w:eastAsia="es-ES"/>
              </w:rPr>
              <w:t xml:space="preserve"> $           72.000,00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   50.000,00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22.000,00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 33.000,00 </w:t>
            </w:r>
          </w:p>
        </w:tc>
      </w:tr>
      <w:tr w:rsidR="009B2D0D" w:rsidRPr="009B2D0D" w:rsidTr="009B2D0D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0D" w:rsidRPr="009B2D0D" w:rsidRDefault="009B2D0D" w:rsidP="009B2D0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B2D0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791.845,00 </w:t>
            </w:r>
          </w:p>
        </w:tc>
      </w:tr>
    </w:tbl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p w:rsidR="00806F41" w:rsidRDefault="00806F41" w:rsidP="00A23937">
      <w:pPr>
        <w:pStyle w:val="Prrafodelista"/>
        <w:spacing w:line="276" w:lineRule="auto"/>
        <w:ind w:left="0"/>
        <w:jc w:val="both"/>
        <w:rPr>
          <w:rFonts w:ascii="Tahoma" w:hAnsi="Tahoma" w:cs="Tahoma"/>
          <w:lang w:val="es-CO"/>
        </w:rPr>
      </w:pPr>
    </w:p>
    <w:sectPr w:rsidR="00806F41" w:rsidSect="007675FF">
      <w:headerReference w:type="default" r:id="rId10"/>
      <w:footerReference w:type="default" r:id="rId11"/>
      <w:pgSz w:w="12242" w:h="18722" w:code="12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7F" w:rsidRDefault="0017747F" w:rsidP="00062A58">
      <w:pPr>
        <w:spacing w:line="240" w:lineRule="auto"/>
      </w:pPr>
      <w:r>
        <w:separator/>
      </w:r>
    </w:p>
  </w:endnote>
  <w:endnote w:type="continuationSeparator" w:id="0">
    <w:p w:rsidR="0017747F" w:rsidRDefault="0017747F" w:rsidP="0006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544222"/>
      <w:docPartObj>
        <w:docPartGallery w:val="Page Numbers (Bottom of Page)"/>
        <w:docPartUnique/>
      </w:docPartObj>
    </w:sdtPr>
    <w:sdtEndPr/>
    <w:sdtContent>
      <w:p w:rsidR="0026691D" w:rsidRDefault="002669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0D">
          <w:rPr>
            <w:noProof/>
          </w:rPr>
          <w:t>6</w:t>
        </w:r>
        <w:r>
          <w:fldChar w:fldCharType="end"/>
        </w:r>
      </w:p>
    </w:sdtContent>
  </w:sdt>
  <w:p w:rsidR="0026691D" w:rsidRDefault="002669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7F" w:rsidRDefault="0017747F" w:rsidP="00062A58">
      <w:pPr>
        <w:spacing w:line="240" w:lineRule="auto"/>
      </w:pPr>
      <w:r>
        <w:separator/>
      </w:r>
    </w:p>
  </w:footnote>
  <w:footnote w:type="continuationSeparator" w:id="0">
    <w:p w:rsidR="0017747F" w:rsidRDefault="0017747F" w:rsidP="0006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1D" w:rsidRPr="00793204" w:rsidRDefault="0026691D" w:rsidP="00793204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793204">
      <w:rPr>
        <w:rFonts w:ascii="Times New Roman" w:hAnsi="Times New Roman" w:cs="Times New Roman"/>
        <w:b w:val="0"/>
        <w:sz w:val="14"/>
        <w:szCs w:val="14"/>
      </w:rPr>
      <w:t>Radicación No.:</w:t>
    </w:r>
    <w:r>
      <w:rPr>
        <w:rFonts w:ascii="Times New Roman" w:hAnsi="Times New Roman" w:cs="Times New Roman"/>
        <w:b w:val="0"/>
        <w:sz w:val="14"/>
        <w:szCs w:val="14"/>
      </w:rPr>
      <w:t xml:space="preserve"> </w:t>
    </w:r>
    <w:r w:rsidRPr="00793204">
      <w:rPr>
        <w:rFonts w:ascii="Times New Roman" w:hAnsi="Times New Roman" w:cs="Times New Roman"/>
        <w:b w:val="0"/>
        <w:sz w:val="14"/>
        <w:szCs w:val="14"/>
      </w:rPr>
      <w:t>66001-31-05-005-2014-00410-01</w:t>
    </w:r>
  </w:p>
  <w:p w:rsidR="0026691D" w:rsidRPr="00793204" w:rsidRDefault="0026691D" w:rsidP="00793204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793204">
      <w:rPr>
        <w:rFonts w:ascii="Times New Roman" w:hAnsi="Times New Roman" w:cs="Times New Roman"/>
        <w:b w:val="0"/>
        <w:sz w:val="14"/>
        <w:szCs w:val="14"/>
      </w:rPr>
      <w:t>Demandante:</w:t>
    </w:r>
    <w:r>
      <w:rPr>
        <w:rFonts w:ascii="Times New Roman" w:hAnsi="Times New Roman" w:cs="Times New Roman"/>
        <w:b w:val="0"/>
        <w:sz w:val="14"/>
        <w:szCs w:val="14"/>
      </w:rPr>
      <w:t xml:space="preserve">      </w:t>
    </w:r>
    <w:r w:rsidRPr="00793204">
      <w:rPr>
        <w:rFonts w:ascii="Times New Roman" w:hAnsi="Times New Roman" w:cs="Times New Roman"/>
        <w:b w:val="0"/>
        <w:sz w:val="14"/>
        <w:szCs w:val="14"/>
      </w:rPr>
      <w:t xml:space="preserve">Martha Bibiana Zuloaga Giraldo </w:t>
    </w:r>
  </w:p>
  <w:p w:rsidR="0026691D" w:rsidRPr="00793204" w:rsidRDefault="0026691D" w:rsidP="00793204">
    <w:pPr>
      <w:pStyle w:val="Puesto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4"/>
        <w:szCs w:val="14"/>
      </w:rPr>
    </w:pPr>
    <w:r w:rsidRPr="00793204">
      <w:rPr>
        <w:rFonts w:ascii="Times New Roman" w:hAnsi="Times New Roman" w:cs="Times New Roman"/>
        <w:b w:val="0"/>
        <w:sz w:val="14"/>
        <w:szCs w:val="14"/>
      </w:rPr>
      <w:t>Demandado:</w:t>
    </w:r>
    <w:r>
      <w:rPr>
        <w:rFonts w:ascii="Times New Roman" w:hAnsi="Times New Roman" w:cs="Times New Roman"/>
        <w:b w:val="0"/>
        <w:sz w:val="14"/>
        <w:szCs w:val="14"/>
      </w:rPr>
      <w:t xml:space="preserve">       </w:t>
    </w:r>
    <w:proofErr w:type="spellStart"/>
    <w:r w:rsidRPr="00793204">
      <w:rPr>
        <w:rFonts w:ascii="Times New Roman" w:hAnsi="Times New Roman" w:cs="Times New Roman"/>
        <w:b w:val="0"/>
        <w:sz w:val="14"/>
        <w:szCs w:val="14"/>
      </w:rPr>
      <w:t>Reinel</w:t>
    </w:r>
    <w:proofErr w:type="spellEnd"/>
    <w:r w:rsidRPr="00793204">
      <w:rPr>
        <w:rFonts w:ascii="Times New Roman" w:hAnsi="Times New Roman" w:cs="Times New Roman"/>
        <w:b w:val="0"/>
        <w:sz w:val="14"/>
        <w:szCs w:val="14"/>
      </w:rPr>
      <w:t xml:space="preserve"> Cardona Ramírez </w:t>
    </w:r>
  </w:p>
  <w:p w:rsidR="0026691D" w:rsidRPr="00051423" w:rsidRDefault="0026691D">
    <w:pPr>
      <w:pStyle w:val="Encabezado"/>
      <w:rPr>
        <w:rFonts w:ascii="Times New Roman" w:hAnsi="Times New Roman" w:cs="Times New Roman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59CD"/>
    <w:multiLevelType w:val="multilevel"/>
    <w:tmpl w:val="F8E86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520"/>
      </w:pPr>
      <w:rPr>
        <w:rFonts w:hint="default"/>
      </w:rPr>
    </w:lvl>
  </w:abstractNum>
  <w:abstractNum w:abstractNumId="1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1CAA5C44"/>
    <w:multiLevelType w:val="hybridMultilevel"/>
    <w:tmpl w:val="AFEA4B12"/>
    <w:lvl w:ilvl="0" w:tplc="FFF031D8">
      <w:start w:val="78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DB60E95"/>
    <w:multiLevelType w:val="hybridMultilevel"/>
    <w:tmpl w:val="6D1E999C"/>
    <w:lvl w:ilvl="0" w:tplc="B8866170">
      <w:start w:val="780"/>
      <w:numFmt w:val="bullet"/>
      <w:lvlText w:val=""/>
      <w:lvlJc w:val="left"/>
      <w:pPr>
        <w:ind w:left="1065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9D"/>
    <w:rsid w:val="000020AA"/>
    <w:rsid w:val="00004FA4"/>
    <w:rsid w:val="00011FBE"/>
    <w:rsid w:val="000120DB"/>
    <w:rsid w:val="00012948"/>
    <w:rsid w:val="00014BDE"/>
    <w:rsid w:val="00017CBC"/>
    <w:rsid w:val="0003002D"/>
    <w:rsid w:val="00031360"/>
    <w:rsid w:val="00047D55"/>
    <w:rsid w:val="00051423"/>
    <w:rsid w:val="00057A5E"/>
    <w:rsid w:val="00062A58"/>
    <w:rsid w:val="000713D9"/>
    <w:rsid w:val="00075102"/>
    <w:rsid w:val="00077746"/>
    <w:rsid w:val="000804B1"/>
    <w:rsid w:val="00090B75"/>
    <w:rsid w:val="00094C94"/>
    <w:rsid w:val="00097DE2"/>
    <w:rsid w:val="00097E6D"/>
    <w:rsid w:val="000B2605"/>
    <w:rsid w:val="000C1EF1"/>
    <w:rsid w:val="000C5FB7"/>
    <w:rsid w:val="000C6D9D"/>
    <w:rsid w:val="000D1763"/>
    <w:rsid w:val="000F3397"/>
    <w:rsid w:val="000F4768"/>
    <w:rsid w:val="00111CB2"/>
    <w:rsid w:val="00112230"/>
    <w:rsid w:val="001249BC"/>
    <w:rsid w:val="0012550E"/>
    <w:rsid w:val="00127918"/>
    <w:rsid w:val="00134AD1"/>
    <w:rsid w:val="001378F8"/>
    <w:rsid w:val="00142610"/>
    <w:rsid w:val="00143CFD"/>
    <w:rsid w:val="00161A35"/>
    <w:rsid w:val="00170933"/>
    <w:rsid w:val="00173B27"/>
    <w:rsid w:val="0017747F"/>
    <w:rsid w:val="00183313"/>
    <w:rsid w:val="0018407C"/>
    <w:rsid w:val="00187A2F"/>
    <w:rsid w:val="00192C43"/>
    <w:rsid w:val="0019714E"/>
    <w:rsid w:val="001A20F2"/>
    <w:rsid w:val="001A3FA4"/>
    <w:rsid w:val="001D2570"/>
    <w:rsid w:val="001D442C"/>
    <w:rsid w:val="001D4F57"/>
    <w:rsid w:val="001E5FC7"/>
    <w:rsid w:val="001F1CB0"/>
    <w:rsid w:val="001F38AB"/>
    <w:rsid w:val="001F6278"/>
    <w:rsid w:val="001F70FA"/>
    <w:rsid w:val="002039DD"/>
    <w:rsid w:val="00220ABB"/>
    <w:rsid w:val="00230B98"/>
    <w:rsid w:val="00231B1B"/>
    <w:rsid w:val="00236673"/>
    <w:rsid w:val="002463E9"/>
    <w:rsid w:val="00251B7B"/>
    <w:rsid w:val="00254CEA"/>
    <w:rsid w:val="0026199B"/>
    <w:rsid w:val="002664E4"/>
    <w:rsid w:val="0026691D"/>
    <w:rsid w:val="002671D5"/>
    <w:rsid w:val="00271A99"/>
    <w:rsid w:val="0027534C"/>
    <w:rsid w:val="002845A7"/>
    <w:rsid w:val="00297DD6"/>
    <w:rsid w:val="002A1772"/>
    <w:rsid w:val="002B1B92"/>
    <w:rsid w:val="002B58CA"/>
    <w:rsid w:val="002D279D"/>
    <w:rsid w:val="002D3C48"/>
    <w:rsid w:val="002D734D"/>
    <w:rsid w:val="002D79BC"/>
    <w:rsid w:val="002F5F38"/>
    <w:rsid w:val="0030190C"/>
    <w:rsid w:val="00311C2C"/>
    <w:rsid w:val="00317594"/>
    <w:rsid w:val="003266A1"/>
    <w:rsid w:val="00327CDF"/>
    <w:rsid w:val="0033186E"/>
    <w:rsid w:val="003354AB"/>
    <w:rsid w:val="00335A32"/>
    <w:rsid w:val="00342728"/>
    <w:rsid w:val="00342C2A"/>
    <w:rsid w:val="00344B8B"/>
    <w:rsid w:val="003543D9"/>
    <w:rsid w:val="003554A4"/>
    <w:rsid w:val="003A2214"/>
    <w:rsid w:val="003B7462"/>
    <w:rsid w:val="003C1E0B"/>
    <w:rsid w:val="003C58A7"/>
    <w:rsid w:val="003E16EE"/>
    <w:rsid w:val="003E30EB"/>
    <w:rsid w:val="003E5F94"/>
    <w:rsid w:val="003E782A"/>
    <w:rsid w:val="003F1657"/>
    <w:rsid w:val="003F43EC"/>
    <w:rsid w:val="003F53FC"/>
    <w:rsid w:val="0040050B"/>
    <w:rsid w:val="00403805"/>
    <w:rsid w:val="00415954"/>
    <w:rsid w:val="0043495C"/>
    <w:rsid w:val="004408CC"/>
    <w:rsid w:val="004447B1"/>
    <w:rsid w:val="00452117"/>
    <w:rsid w:val="00457349"/>
    <w:rsid w:val="004640A5"/>
    <w:rsid w:val="004655AC"/>
    <w:rsid w:val="004747B7"/>
    <w:rsid w:val="00494E27"/>
    <w:rsid w:val="0049543E"/>
    <w:rsid w:val="00496A58"/>
    <w:rsid w:val="004A2084"/>
    <w:rsid w:val="004A27D6"/>
    <w:rsid w:val="004A5F5A"/>
    <w:rsid w:val="004A7988"/>
    <w:rsid w:val="004B2DBE"/>
    <w:rsid w:val="004B36C6"/>
    <w:rsid w:val="004C25E8"/>
    <w:rsid w:val="004C2DBC"/>
    <w:rsid w:val="004C2E8F"/>
    <w:rsid w:val="004F59D2"/>
    <w:rsid w:val="00525C86"/>
    <w:rsid w:val="005337DE"/>
    <w:rsid w:val="00544BC0"/>
    <w:rsid w:val="00546235"/>
    <w:rsid w:val="0055229D"/>
    <w:rsid w:val="00561670"/>
    <w:rsid w:val="00567113"/>
    <w:rsid w:val="00576A26"/>
    <w:rsid w:val="00585664"/>
    <w:rsid w:val="00590EAC"/>
    <w:rsid w:val="005A1759"/>
    <w:rsid w:val="005A2FA9"/>
    <w:rsid w:val="005C666A"/>
    <w:rsid w:val="005D08F9"/>
    <w:rsid w:val="005D7F09"/>
    <w:rsid w:val="005E7957"/>
    <w:rsid w:val="00600DA5"/>
    <w:rsid w:val="00620B39"/>
    <w:rsid w:val="00622C1F"/>
    <w:rsid w:val="00632757"/>
    <w:rsid w:val="006416E2"/>
    <w:rsid w:val="006474C1"/>
    <w:rsid w:val="006507CA"/>
    <w:rsid w:val="006527AF"/>
    <w:rsid w:val="00655CF2"/>
    <w:rsid w:val="00665716"/>
    <w:rsid w:val="0068411E"/>
    <w:rsid w:val="00692938"/>
    <w:rsid w:val="00692C01"/>
    <w:rsid w:val="006C4D24"/>
    <w:rsid w:val="006D2D00"/>
    <w:rsid w:val="006E5B41"/>
    <w:rsid w:val="006F4302"/>
    <w:rsid w:val="006F5535"/>
    <w:rsid w:val="0070166C"/>
    <w:rsid w:val="007016EB"/>
    <w:rsid w:val="007038F7"/>
    <w:rsid w:val="00703F1F"/>
    <w:rsid w:val="007167C5"/>
    <w:rsid w:val="007177EB"/>
    <w:rsid w:val="00761F9E"/>
    <w:rsid w:val="00764218"/>
    <w:rsid w:val="007675FF"/>
    <w:rsid w:val="007813CB"/>
    <w:rsid w:val="00781C89"/>
    <w:rsid w:val="00787CBA"/>
    <w:rsid w:val="0079304E"/>
    <w:rsid w:val="00793204"/>
    <w:rsid w:val="00796F78"/>
    <w:rsid w:val="007A4187"/>
    <w:rsid w:val="007A6D0C"/>
    <w:rsid w:val="007B5D58"/>
    <w:rsid w:val="007C0F5B"/>
    <w:rsid w:val="007E4519"/>
    <w:rsid w:val="0080503F"/>
    <w:rsid w:val="00806F41"/>
    <w:rsid w:val="00807F7C"/>
    <w:rsid w:val="00837949"/>
    <w:rsid w:val="00845EEA"/>
    <w:rsid w:val="008518E4"/>
    <w:rsid w:val="00854CAE"/>
    <w:rsid w:val="008703E3"/>
    <w:rsid w:val="00873CEB"/>
    <w:rsid w:val="008919B3"/>
    <w:rsid w:val="00892823"/>
    <w:rsid w:val="008B3AF9"/>
    <w:rsid w:val="008B5EF7"/>
    <w:rsid w:val="008C0BD8"/>
    <w:rsid w:val="008D39D1"/>
    <w:rsid w:val="008E49B9"/>
    <w:rsid w:val="008F16F2"/>
    <w:rsid w:val="008F288C"/>
    <w:rsid w:val="008F5137"/>
    <w:rsid w:val="009039C3"/>
    <w:rsid w:val="00917FDB"/>
    <w:rsid w:val="00920827"/>
    <w:rsid w:val="009221E0"/>
    <w:rsid w:val="00922770"/>
    <w:rsid w:val="009434C4"/>
    <w:rsid w:val="00945238"/>
    <w:rsid w:val="00946D00"/>
    <w:rsid w:val="00955005"/>
    <w:rsid w:val="00955956"/>
    <w:rsid w:val="0096345C"/>
    <w:rsid w:val="00964B27"/>
    <w:rsid w:val="00972AFB"/>
    <w:rsid w:val="009766D0"/>
    <w:rsid w:val="00993529"/>
    <w:rsid w:val="009938C3"/>
    <w:rsid w:val="00997972"/>
    <w:rsid w:val="009A3844"/>
    <w:rsid w:val="009B0F96"/>
    <w:rsid w:val="009B2D0D"/>
    <w:rsid w:val="009B5CB0"/>
    <w:rsid w:val="009B7744"/>
    <w:rsid w:val="009C1FA8"/>
    <w:rsid w:val="009C3743"/>
    <w:rsid w:val="009C426E"/>
    <w:rsid w:val="009C5F5A"/>
    <w:rsid w:val="009E4F5E"/>
    <w:rsid w:val="009F1751"/>
    <w:rsid w:val="009F183E"/>
    <w:rsid w:val="009F184D"/>
    <w:rsid w:val="009F7E61"/>
    <w:rsid w:val="00A20583"/>
    <w:rsid w:val="00A21AB4"/>
    <w:rsid w:val="00A23937"/>
    <w:rsid w:val="00A25D79"/>
    <w:rsid w:val="00A328AD"/>
    <w:rsid w:val="00A36447"/>
    <w:rsid w:val="00A56BE2"/>
    <w:rsid w:val="00A70FEA"/>
    <w:rsid w:val="00A75E0C"/>
    <w:rsid w:val="00A803CB"/>
    <w:rsid w:val="00A81587"/>
    <w:rsid w:val="00A82576"/>
    <w:rsid w:val="00A85677"/>
    <w:rsid w:val="00AA23AE"/>
    <w:rsid w:val="00AA2D82"/>
    <w:rsid w:val="00AC5834"/>
    <w:rsid w:val="00AC5BEA"/>
    <w:rsid w:val="00AC5E04"/>
    <w:rsid w:val="00AD1FB4"/>
    <w:rsid w:val="00AD4F01"/>
    <w:rsid w:val="00AE0114"/>
    <w:rsid w:val="00AE057D"/>
    <w:rsid w:val="00AF1B42"/>
    <w:rsid w:val="00AF391C"/>
    <w:rsid w:val="00AF5D70"/>
    <w:rsid w:val="00AF709B"/>
    <w:rsid w:val="00B0554A"/>
    <w:rsid w:val="00B20BB9"/>
    <w:rsid w:val="00B220AB"/>
    <w:rsid w:val="00B2396D"/>
    <w:rsid w:val="00B3297B"/>
    <w:rsid w:val="00B405EF"/>
    <w:rsid w:val="00B52D5A"/>
    <w:rsid w:val="00B54CA8"/>
    <w:rsid w:val="00B6464B"/>
    <w:rsid w:val="00B6764D"/>
    <w:rsid w:val="00B7184E"/>
    <w:rsid w:val="00B72E54"/>
    <w:rsid w:val="00B76BF0"/>
    <w:rsid w:val="00B83553"/>
    <w:rsid w:val="00B83B3A"/>
    <w:rsid w:val="00B9459C"/>
    <w:rsid w:val="00B94AF9"/>
    <w:rsid w:val="00B963B8"/>
    <w:rsid w:val="00B97BDA"/>
    <w:rsid w:val="00BC0C95"/>
    <w:rsid w:val="00BC4071"/>
    <w:rsid w:val="00BD5841"/>
    <w:rsid w:val="00BE198D"/>
    <w:rsid w:val="00BF1E16"/>
    <w:rsid w:val="00BF5DB4"/>
    <w:rsid w:val="00BF7958"/>
    <w:rsid w:val="00C01284"/>
    <w:rsid w:val="00C110BA"/>
    <w:rsid w:val="00C14A80"/>
    <w:rsid w:val="00C155BD"/>
    <w:rsid w:val="00C15D45"/>
    <w:rsid w:val="00C21774"/>
    <w:rsid w:val="00C21DC6"/>
    <w:rsid w:val="00C2202C"/>
    <w:rsid w:val="00C3168F"/>
    <w:rsid w:val="00C36170"/>
    <w:rsid w:val="00C4394E"/>
    <w:rsid w:val="00C531E3"/>
    <w:rsid w:val="00C54000"/>
    <w:rsid w:val="00C5455B"/>
    <w:rsid w:val="00C55ECC"/>
    <w:rsid w:val="00C65CB1"/>
    <w:rsid w:val="00C75F88"/>
    <w:rsid w:val="00C7624E"/>
    <w:rsid w:val="00C77391"/>
    <w:rsid w:val="00C9493D"/>
    <w:rsid w:val="00C972F5"/>
    <w:rsid w:val="00CA2914"/>
    <w:rsid w:val="00CC0DFD"/>
    <w:rsid w:val="00CC2547"/>
    <w:rsid w:val="00CD1E15"/>
    <w:rsid w:val="00CE05B1"/>
    <w:rsid w:val="00CE28C1"/>
    <w:rsid w:val="00CE47DF"/>
    <w:rsid w:val="00D026C9"/>
    <w:rsid w:val="00D05678"/>
    <w:rsid w:val="00D151DB"/>
    <w:rsid w:val="00D173E5"/>
    <w:rsid w:val="00D17615"/>
    <w:rsid w:val="00D22DB1"/>
    <w:rsid w:val="00D3237F"/>
    <w:rsid w:val="00D33B36"/>
    <w:rsid w:val="00D33D6C"/>
    <w:rsid w:val="00D47BF8"/>
    <w:rsid w:val="00D505C1"/>
    <w:rsid w:val="00D54C32"/>
    <w:rsid w:val="00D65274"/>
    <w:rsid w:val="00D7536F"/>
    <w:rsid w:val="00D8121D"/>
    <w:rsid w:val="00D83452"/>
    <w:rsid w:val="00D85C70"/>
    <w:rsid w:val="00D97E92"/>
    <w:rsid w:val="00DA29DB"/>
    <w:rsid w:val="00DA37F2"/>
    <w:rsid w:val="00DA55F8"/>
    <w:rsid w:val="00DB4715"/>
    <w:rsid w:val="00DC5CCF"/>
    <w:rsid w:val="00DD1E3C"/>
    <w:rsid w:val="00DE03CB"/>
    <w:rsid w:val="00DE5377"/>
    <w:rsid w:val="00DF1F45"/>
    <w:rsid w:val="00DF3CCA"/>
    <w:rsid w:val="00E0679B"/>
    <w:rsid w:val="00E0698E"/>
    <w:rsid w:val="00E101BE"/>
    <w:rsid w:val="00E15C0C"/>
    <w:rsid w:val="00E30688"/>
    <w:rsid w:val="00E33325"/>
    <w:rsid w:val="00E33F4F"/>
    <w:rsid w:val="00E34B85"/>
    <w:rsid w:val="00E40912"/>
    <w:rsid w:val="00E4644B"/>
    <w:rsid w:val="00E51CE6"/>
    <w:rsid w:val="00E532F4"/>
    <w:rsid w:val="00E555D6"/>
    <w:rsid w:val="00E61AA8"/>
    <w:rsid w:val="00E809DD"/>
    <w:rsid w:val="00E83A65"/>
    <w:rsid w:val="00E9228F"/>
    <w:rsid w:val="00EA4AC0"/>
    <w:rsid w:val="00EA6BA2"/>
    <w:rsid w:val="00EB6156"/>
    <w:rsid w:val="00EB6E79"/>
    <w:rsid w:val="00EB6F3D"/>
    <w:rsid w:val="00EC5757"/>
    <w:rsid w:val="00EC7173"/>
    <w:rsid w:val="00EE613E"/>
    <w:rsid w:val="00EF1698"/>
    <w:rsid w:val="00EF74DB"/>
    <w:rsid w:val="00F04089"/>
    <w:rsid w:val="00F062E3"/>
    <w:rsid w:val="00F13AE7"/>
    <w:rsid w:val="00F16454"/>
    <w:rsid w:val="00F17819"/>
    <w:rsid w:val="00F20530"/>
    <w:rsid w:val="00F2525E"/>
    <w:rsid w:val="00F30515"/>
    <w:rsid w:val="00F31427"/>
    <w:rsid w:val="00F323F6"/>
    <w:rsid w:val="00F379BF"/>
    <w:rsid w:val="00F43A21"/>
    <w:rsid w:val="00F45DB5"/>
    <w:rsid w:val="00F5197E"/>
    <w:rsid w:val="00F555DD"/>
    <w:rsid w:val="00F55719"/>
    <w:rsid w:val="00F6472B"/>
    <w:rsid w:val="00F66B59"/>
    <w:rsid w:val="00F67021"/>
    <w:rsid w:val="00F72BD1"/>
    <w:rsid w:val="00F74F61"/>
    <w:rsid w:val="00F87F9B"/>
    <w:rsid w:val="00F90E27"/>
    <w:rsid w:val="00FA1D21"/>
    <w:rsid w:val="00FC5FD6"/>
    <w:rsid w:val="00FE1186"/>
    <w:rsid w:val="00FE1794"/>
    <w:rsid w:val="00FE26ED"/>
    <w:rsid w:val="00FE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38861A-4509-47DC-8E80-3D66205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1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1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5F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E06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0698E"/>
    <w:pPr>
      <w:widowControl w:val="0"/>
      <w:autoSpaceDE w:val="0"/>
      <w:autoSpaceDN w:val="0"/>
      <w:adjustRightInd w:val="0"/>
      <w:ind w:firstLine="708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698E"/>
    <w:rPr>
      <w:rFonts w:ascii="Tahoma" w:eastAsia="Times New Roman" w:hAnsi="Tahoma" w:cs="Tahoma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E0698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E0698E"/>
    <w:rPr>
      <w:rFonts w:ascii="Arial" w:eastAsia="Times New Roman" w:hAnsi="Arial" w:cs="Arial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62A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A58"/>
  </w:style>
  <w:style w:type="paragraph" w:styleId="Piedepgina">
    <w:name w:val="footer"/>
    <w:basedOn w:val="Normal"/>
    <w:link w:val="PiedepginaCar"/>
    <w:uiPriority w:val="99"/>
    <w:unhideWhenUsed/>
    <w:rsid w:val="00062A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A58"/>
  </w:style>
  <w:style w:type="paragraph" w:styleId="Textodeglobo">
    <w:name w:val="Balloon Text"/>
    <w:basedOn w:val="Normal"/>
    <w:link w:val="TextodegloboCar"/>
    <w:uiPriority w:val="99"/>
    <w:semiHidden/>
    <w:unhideWhenUsed/>
    <w:rsid w:val="00062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A58"/>
    <w:rPr>
      <w:rFonts w:ascii="Segoe UI" w:hAnsi="Segoe UI" w:cs="Segoe UI"/>
      <w:sz w:val="18"/>
      <w:szCs w:val="18"/>
    </w:rPr>
  </w:style>
  <w:style w:type="paragraph" w:customStyle="1" w:styleId="Textoindependiente31">
    <w:name w:val="Texto independiente 31"/>
    <w:basedOn w:val="Normal"/>
    <w:rsid w:val="00F5197E"/>
    <w:pPr>
      <w:suppressAutoHyphens/>
      <w:jc w:val="both"/>
    </w:pPr>
    <w:rPr>
      <w:rFonts w:ascii="Arial" w:eastAsia="Times New Roman" w:hAnsi="Arial" w:cs="Arial"/>
      <w:sz w:val="28"/>
      <w:szCs w:val="20"/>
      <w:lang w:val="es-ES_tradnl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891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9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9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9B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25C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F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F70FA"/>
  </w:style>
  <w:style w:type="character" w:styleId="Textoennegrita">
    <w:name w:val="Strong"/>
    <w:basedOn w:val="Fuentedeprrafopredeter"/>
    <w:uiPriority w:val="22"/>
    <w:qFormat/>
    <w:rsid w:val="001F70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F70F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e.com/salario-minim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rencie.com/salar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B7B4-5FC9-4BA8-9F41-E42156F2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2343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Laboral</dc:creator>
  <cp:lastModifiedBy>Richard Giovanny Diaz Moncayo</cp:lastModifiedBy>
  <cp:revision>93</cp:revision>
  <cp:lastPrinted>2016-09-29T21:41:00Z</cp:lastPrinted>
  <dcterms:created xsi:type="dcterms:W3CDTF">2016-07-26T15:59:00Z</dcterms:created>
  <dcterms:modified xsi:type="dcterms:W3CDTF">2016-09-29T21:45:00Z</dcterms:modified>
</cp:coreProperties>
</file>