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E0698E" w:rsidRPr="00E81501" w:rsidRDefault="00E0698E" w:rsidP="00E0698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contenido total y fiel de la decisión debe ser verificado en el audio que reposa en la </w:t>
      </w:r>
      <w:r w:rsidR="00E101BE" w:rsidRPr="000530E5">
        <w:rPr>
          <w:rFonts w:ascii="Arial Narrow" w:hAnsi="Arial Narrow" w:cs="Tahoma"/>
          <w:b w:val="0"/>
          <w:sz w:val="18"/>
          <w:szCs w:val="18"/>
        </w:rPr>
        <w:t>secretaría</w:t>
      </w:r>
      <w:r w:rsidR="00E101BE">
        <w:rPr>
          <w:rFonts w:ascii="Arial Narrow" w:hAnsi="Arial Narrow" w:cs="Tahoma"/>
          <w:b w:val="0"/>
          <w:sz w:val="18"/>
          <w:szCs w:val="18"/>
        </w:rPr>
        <w:t xml:space="preserve"> de esta Corporación</w:t>
      </w:r>
      <w:r w:rsidRPr="000530E5">
        <w:rPr>
          <w:rFonts w:ascii="Arial Narrow" w:hAnsi="Arial Narrow" w:cs="Tahoma"/>
          <w:b w:val="0"/>
          <w:sz w:val="18"/>
          <w:szCs w:val="18"/>
        </w:rPr>
        <w:t xml:space="preserve">. </w:t>
      </w:r>
    </w:p>
    <w:p w:rsidR="00E0698E" w:rsidRDefault="00E0698E" w:rsidP="00E0698E">
      <w:pPr>
        <w:pStyle w:val="Puesto"/>
        <w:spacing w:line="240" w:lineRule="auto"/>
        <w:jc w:val="both"/>
        <w:rPr>
          <w:rFonts w:ascii="Tahoma" w:hAnsi="Tahoma" w:cs="Tahoma"/>
          <w:sz w:val="18"/>
          <w:szCs w:val="18"/>
        </w:rPr>
      </w:pP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sidR="009221E0">
        <w:rPr>
          <w:rFonts w:ascii="Tahoma" w:hAnsi="Tahoma" w:cs="Tahoma"/>
          <w:b w:val="0"/>
          <w:bCs/>
          <w:sz w:val="18"/>
          <w:szCs w:val="18"/>
        </w:rPr>
        <w:t>30</w:t>
      </w:r>
      <w:r w:rsidR="007016EB">
        <w:rPr>
          <w:rFonts w:ascii="Tahoma" w:hAnsi="Tahoma" w:cs="Tahoma"/>
          <w:b w:val="0"/>
          <w:bCs/>
          <w:sz w:val="18"/>
          <w:szCs w:val="18"/>
        </w:rPr>
        <w:t xml:space="preserve"> </w:t>
      </w:r>
      <w:r>
        <w:rPr>
          <w:rFonts w:ascii="Tahoma" w:hAnsi="Tahoma" w:cs="Tahoma"/>
          <w:b w:val="0"/>
          <w:bCs/>
          <w:sz w:val="18"/>
          <w:szCs w:val="18"/>
        </w:rPr>
        <w:t xml:space="preserve">de </w:t>
      </w:r>
      <w:r w:rsidR="000C5FB7">
        <w:rPr>
          <w:rFonts w:ascii="Tahoma" w:hAnsi="Tahoma" w:cs="Tahoma"/>
          <w:b w:val="0"/>
          <w:bCs/>
          <w:sz w:val="18"/>
          <w:szCs w:val="18"/>
        </w:rPr>
        <w:t xml:space="preserve">septiembre </w:t>
      </w:r>
      <w:r w:rsidRPr="00E81501">
        <w:rPr>
          <w:rFonts w:ascii="Tahoma" w:hAnsi="Tahoma" w:cs="Tahoma"/>
          <w:b w:val="0"/>
          <w:bCs/>
          <w:sz w:val="18"/>
          <w:szCs w:val="18"/>
        </w:rPr>
        <w:t>de 201</w:t>
      </w:r>
      <w:r w:rsidR="006F4302">
        <w:rPr>
          <w:rFonts w:ascii="Tahoma" w:hAnsi="Tahoma" w:cs="Tahoma"/>
          <w:b w:val="0"/>
          <w:bCs/>
          <w:sz w:val="18"/>
          <w:szCs w:val="18"/>
        </w:rPr>
        <w:t>6</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sidRPr="00E81501">
        <w:rPr>
          <w:rFonts w:ascii="Tahoma" w:hAnsi="Tahoma" w:cs="Tahoma"/>
          <w:b w:val="0"/>
          <w:sz w:val="18"/>
          <w:szCs w:val="18"/>
        </w:rPr>
        <w:tab/>
      </w:r>
      <w:r w:rsidR="007016EB">
        <w:rPr>
          <w:rFonts w:ascii="Tahoma" w:hAnsi="Tahoma" w:cs="Tahoma"/>
          <w:b w:val="0"/>
          <w:sz w:val="18"/>
          <w:szCs w:val="18"/>
        </w:rPr>
        <w:tab/>
        <w:t>66001</w:t>
      </w:r>
      <w:r w:rsidRPr="00E81501">
        <w:rPr>
          <w:rFonts w:ascii="Tahoma" w:hAnsi="Tahoma" w:cs="Tahoma"/>
          <w:b w:val="0"/>
          <w:sz w:val="18"/>
          <w:szCs w:val="18"/>
        </w:rPr>
        <w:t>-31-05-00</w:t>
      </w:r>
      <w:r w:rsidR="00F366E8">
        <w:rPr>
          <w:rFonts w:ascii="Tahoma" w:hAnsi="Tahoma" w:cs="Tahoma"/>
          <w:b w:val="0"/>
          <w:sz w:val="18"/>
          <w:szCs w:val="18"/>
        </w:rPr>
        <w:t>1</w:t>
      </w:r>
      <w:r w:rsidRPr="00E81501">
        <w:rPr>
          <w:rFonts w:ascii="Tahoma" w:hAnsi="Tahoma" w:cs="Tahoma"/>
          <w:b w:val="0"/>
          <w:sz w:val="18"/>
          <w:szCs w:val="18"/>
        </w:rPr>
        <w:t>-201</w:t>
      </w:r>
      <w:r w:rsidR="007016EB">
        <w:rPr>
          <w:rFonts w:ascii="Tahoma" w:hAnsi="Tahoma" w:cs="Tahoma"/>
          <w:b w:val="0"/>
          <w:sz w:val="18"/>
          <w:szCs w:val="18"/>
        </w:rPr>
        <w:t>4</w:t>
      </w:r>
      <w:r>
        <w:rPr>
          <w:rFonts w:ascii="Tahoma" w:hAnsi="Tahoma" w:cs="Tahoma"/>
          <w:b w:val="0"/>
          <w:sz w:val="18"/>
          <w:szCs w:val="18"/>
        </w:rPr>
        <w:t>-00</w:t>
      </w:r>
      <w:r w:rsidR="00F366E8">
        <w:rPr>
          <w:rFonts w:ascii="Tahoma" w:hAnsi="Tahoma" w:cs="Tahoma"/>
          <w:b w:val="0"/>
          <w:sz w:val="18"/>
          <w:szCs w:val="18"/>
        </w:rPr>
        <w:t>513</w:t>
      </w:r>
      <w:r w:rsidRPr="00E81501">
        <w:rPr>
          <w:rFonts w:ascii="Tahoma" w:hAnsi="Tahoma" w:cs="Tahoma"/>
          <w:b w:val="0"/>
          <w:sz w:val="18"/>
          <w:szCs w:val="18"/>
        </w:rPr>
        <w:t>-01</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sidR="00F366E8">
        <w:rPr>
          <w:rFonts w:ascii="Tahoma" w:hAnsi="Tahoma" w:cs="Tahoma"/>
          <w:b w:val="0"/>
          <w:sz w:val="18"/>
          <w:szCs w:val="18"/>
        </w:rPr>
        <w:t xml:space="preserve">Guillermo Montañez Reyes </w:t>
      </w:r>
      <w:r w:rsidR="009221E0">
        <w:rPr>
          <w:rFonts w:ascii="Tahoma" w:hAnsi="Tahoma" w:cs="Tahoma"/>
          <w:b w:val="0"/>
          <w:sz w:val="18"/>
          <w:szCs w:val="18"/>
        </w:rPr>
        <w:t xml:space="preserve"> </w:t>
      </w:r>
    </w:p>
    <w:p w:rsidR="00E0698E" w:rsidRPr="00E81501" w:rsidRDefault="00E0698E" w:rsidP="00E0698E">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sidR="00F366E8">
        <w:rPr>
          <w:rFonts w:ascii="Tahoma" w:hAnsi="Tahoma" w:cs="Tahoma"/>
          <w:b w:val="0"/>
          <w:sz w:val="18"/>
          <w:szCs w:val="18"/>
        </w:rPr>
        <w:t xml:space="preserve">Diócesis de Pereira </w:t>
      </w:r>
      <w:r w:rsidR="009221E0">
        <w:rPr>
          <w:rFonts w:ascii="Tahoma" w:hAnsi="Tahoma" w:cs="Tahoma"/>
          <w:b w:val="0"/>
          <w:sz w:val="18"/>
          <w:szCs w:val="18"/>
        </w:rPr>
        <w:t xml:space="preserve"> </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Pr>
          <w:rFonts w:ascii="Tahoma" w:hAnsi="Tahoma" w:cs="Tahoma"/>
          <w:b w:val="0"/>
          <w:sz w:val="18"/>
          <w:szCs w:val="18"/>
        </w:rPr>
        <w:tab/>
      </w:r>
      <w:r w:rsidR="00F366E8">
        <w:rPr>
          <w:rFonts w:ascii="Tahoma" w:hAnsi="Tahoma" w:cs="Tahoma"/>
          <w:b w:val="0"/>
          <w:sz w:val="18"/>
          <w:szCs w:val="18"/>
        </w:rPr>
        <w:t>Primero</w:t>
      </w:r>
      <w:r w:rsidR="007016EB">
        <w:rPr>
          <w:rFonts w:ascii="Tahoma" w:hAnsi="Tahoma" w:cs="Tahoma"/>
          <w:b w:val="0"/>
          <w:sz w:val="18"/>
          <w:szCs w:val="18"/>
        </w:rPr>
        <w:t xml:space="preserve"> </w:t>
      </w:r>
      <w:r>
        <w:rPr>
          <w:rFonts w:ascii="Tahoma" w:hAnsi="Tahoma" w:cs="Tahoma"/>
          <w:b w:val="0"/>
          <w:sz w:val="18"/>
          <w:szCs w:val="18"/>
        </w:rPr>
        <w:t>Labo</w:t>
      </w:r>
      <w:r w:rsidR="007016EB">
        <w:rPr>
          <w:rFonts w:ascii="Tahoma" w:hAnsi="Tahoma" w:cs="Tahoma"/>
          <w:b w:val="0"/>
          <w:sz w:val="18"/>
          <w:szCs w:val="18"/>
        </w:rPr>
        <w:t>ral del Circuito de Pereira</w:t>
      </w:r>
    </w:p>
    <w:p w:rsidR="00E0698E" w:rsidRPr="00E81501" w:rsidRDefault="00E0698E" w:rsidP="00E0698E">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231B1B" w:rsidRDefault="00E0698E" w:rsidP="00B52D5A">
      <w:pPr>
        <w:widowControl w:val="0"/>
        <w:autoSpaceDE w:val="0"/>
        <w:autoSpaceDN w:val="0"/>
        <w:adjustRightInd w:val="0"/>
        <w:spacing w:line="240" w:lineRule="auto"/>
        <w:ind w:left="2124" w:hanging="2124"/>
        <w:jc w:val="both"/>
        <w:rPr>
          <w:rFonts w:ascii="Tahoma" w:hAnsi="Tahoma" w:cs="Tahoma"/>
          <w:b/>
          <w:sz w:val="18"/>
          <w:szCs w:val="18"/>
        </w:rPr>
      </w:pPr>
      <w:r w:rsidRPr="00E0698E">
        <w:rPr>
          <w:rFonts w:ascii="Tahoma" w:hAnsi="Tahoma" w:cs="Tahoma"/>
          <w:b/>
          <w:sz w:val="18"/>
          <w:szCs w:val="18"/>
        </w:rPr>
        <w:t>Tema:</w:t>
      </w:r>
      <w:r w:rsidRPr="00E0698E">
        <w:rPr>
          <w:rFonts w:ascii="Tahoma" w:hAnsi="Tahoma" w:cs="Tahoma"/>
          <w:b/>
          <w:sz w:val="18"/>
          <w:szCs w:val="18"/>
        </w:rPr>
        <w:tab/>
      </w:r>
    </w:p>
    <w:p w:rsidR="00231B1B" w:rsidRPr="001E34E9" w:rsidRDefault="00231B1B" w:rsidP="00B52D5A">
      <w:pPr>
        <w:widowControl w:val="0"/>
        <w:autoSpaceDE w:val="0"/>
        <w:autoSpaceDN w:val="0"/>
        <w:adjustRightInd w:val="0"/>
        <w:spacing w:line="240" w:lineRule="auto"/>
        <w:ind w:left="2124" w:hanging="2124"/>
        <w:jc w:val="both"/>
        <w:rPr>
          <w:rFonts w:ascii="Tahoma" w:hAnsi="Tahoma" w:cs="Tahoma"/>
          <w:b/>
          <w:sz w:val="18"/>
          <w:szCs w:val="18"/>
        </w:rPr>
      </w:pPr>
      <w:r>
        <w:rPr>
          <w:rFonts w:ascii="Tahoma" w:hAnsi="Tahoma" w:cs="Tahoma"/>
          <w:b/>
          <w:sz w:val="18"/>
          <w:szCs w:val="18"/>
        </w:rPr>
        <w:tab/>
      </w:r>
      <w:r w:rsidR="001E34E9">
        <w:rPr>
          <w:rFonts w:ascii="Tahoma" w:hAnsi="Tahoma" w:cs="Tahoma"/>
          <w:b/>
          <w:sz w:val="18"/>
          <w:szCs w:val="18"/>
        </w:rPr>
        <w:t xml:space="preserve">Inexistencia del contrato </w:t>
      </w:r>
      <w:r w:rsidR="001E34E9" w:rsidRPr="00BF5815">
        <w:rPr>
          <w:rFonts w:ascii="Tahoma" w:hAnsi="Tahoma" w:cs="Tahoma"/>
          <w:b/>
          <w:sz w:val="18"/>
          <w:szCs w:val="18"/>
        </w:rPr>
        <w:t>de trabajo</w:t>
      </w:r>
      <w:r w:rsidRPr="00BF5815">
        <w:rPr>
          <w:rFonts w:ascii="Tahoma" w:hAnsi="Tahoma" w:cs="Tahoma"/>
          <w:b/>
          <w:sz w:val="18"/>
          <w:szCs w:val="18"/>
        </w:rPr>
        <w:t xml:space="preserve">: </w:t>
      </w:r>
      <w:r w:rsidR="00BF5815" w:rsidRPr="00BF5815">
        <w:rPr>
          <w:rFonts w:ascii="Tahoma" w:hAnsi="Tahoma" w:cs="Tahoma"/>
          <w:sz w:val="18"/>
          <w:szCs w:val="18"/>
        </w:rPr>
        <w:t xml:space="preserve">al haber quedado demostrado que el demandante se desempeñó como revisor fiscal de la Diócesis de Pereira a través de un contrato de prestación de servicios, no había a lugar a emitir condena alguna en contra de esa entidad, pues </w:t>
      </w:r>
      <w:r w:rsidR="00BF5815" w:rsidRPr="00BF5815">
        <w:rPr>
          <w:rFonts w:ascii="Tahoma" w:hAnsi="Tahoma" w:cs="Tahoma"/>
          <w:sz w:val="18"/>
          <w:szCs w:val="18"/>
          <w:lang w:val="es-CO"/>
        </w:rPr>
        <w:t>los lineamientos trazados por el representante legal de la entidad demandada eran simplemente instrucciones para llevar a cabo con precisión las obligaciones establecidas legalmente a los revisores fiscales y, además, porque d</w:t>
      </w:r>
      <w:proofErr w:type="spellStart"/>
      <w:r w:rsidR="00BF5815" w:rsidRPr="00BF5815">
        <w:rPr>
          <w:rFonts w:ascii="Tahoma" w:hAnsi="Tahoma" w:cs="Tahoma"/>
          <w:sz w:val="18"/>
          <w:szCs w:val="18"/>
        </w:rPr>
        <w:t>adas</w:t>
      </w:r>
      <w:proofErr w:type="spellEnd"/>
      <w:r w:rsidR="00BF5815" w:rsidRPr="00BF5815">
        <w:rPr>
          <w:rFonts w:ascii="Tahoma" w:hAnsi="Tahoma" w:cs="Tahoma"/>
          <w:sz w:val="18"/>
          <w:szCs w:val="18"/>
        </w:rPr>
        <w:t xml:space="preserve"> las características de sus funciones debía velar porque todos los movimientos contables, laborales y fiscales de la entidad se llevaran a cabo con sujeción a la ley, resultando reprochable que a través de la presente Litis pretenda sacar provecho de la confianza que, con ocasión de sus conocimientos, le otorgó entidad demandada.</w:t>
      </w:r>
    </w:p>
    <w:p w:rsidR="00231B1B" w:rsidRDefault="00231B1B" w:rsidP="00B52D5A">
      <w:pPr>
        <w:widowControl w:val="0"/>
        <w:autoSpaceDE w:val="0"/>
        <w:autoSpaceDN w:val="0"/>
        <w:adjustRightInd w:val="0"/>
        <w:spacing w:line="240" w:lineRule="auto"/>
        <w:ind w:left="2124" w:hanging="2124"/>
        <w:jc w:val="both"/>
        <w:rPr>
          <w:rFonts w:ascii="Tahoma" w:hAnsi="Tahoma" w:cs="Tahoma"/>
          <w:b/>
          <w:sz w:val="18"/>
          <w:szCs w:val="18"/>
        </w:rPr>
      </w:pPr>
    </w:p>
    <w:p w:rsidR="00BC0C95" w:rsidRPr="00F5197E" w:rsidRDefault="00BC0C95" w:rsidP="00E0698E">
      <w:pPr>
        <w:widowControl w:val="0"/>
        <w:autoSpaceDE w:val="0"/>
        <w:autoSpaceDN w:val="0"/>
        <w:adjustRightInd w:val="0"/>
        <w:spacing w:line="240" w:lineRule="auto"/>
        <w:ind w:left="2124" w:hanging="2124"/>
        <w:jc w:val="both"/>
        <w:rPr>
          <w:rFonts w:ascii="Tahoma" w:hAnsi="Tahoma" w:cs="Tahoma"/>
          <w:sz w:val="18"/>
          <w:szCs w:val="18"/>
          <w:lang w:val="es-ES_tradnl"/>
        </w:rPr>
      </w:pPr>
    </w:p>
    <w:p w:rsidR="00E0698E" w:rsidRPr="00E81501" w:rsidRDefault="00E0698E" w:rsidP="005A1759">
      <w:pPr>
        <w:spacing w:line="240" w:lineRule="auto"/>
        <w:ind w:left="2124" w:hanging="2124"/>
        <w:jc w:val="center"/>
        <w:rPr>
          <w:rFonts w:ascii="Tahoma" w:hAnsi="Tahoma" w:cs="Tahoma"/>
          <w:b/>
          <w:lang w:val="es-CO"/>
        </w:rPr>
      </w:pPr>
      <w:r w:rsidRPr="00E81501">
        <w:rPr>
          <w:rFonts w:ascii="Tahoma" w:hAnsi="Tahoma" w:cs="Tahoma"/>
          <w:b/>
          <w:lang w:val="es-CO"/>
        </w:rPr>
        <w:t>TRIBUNAL SUPERIOR DEL DISTRITO JUDICIAL DE PEREIRA</w:t>
      </w:r>
    </w:p>
    <w:p w:rsidR="00E0698E" w:rsidRDefault="00E0698E" w:rsidP="005A1759">
      <w:pPr>
        <w:spacing w:line="240" w:lineRule="auto"/>
        <w:ind w:left="2124" w:hanging="2124"/>
        <w:jc w:val="center"/>
        <w:rPr>
          <w:rFonts w:ascii="Tahoma" w:hAnsi="Tahoma" w:cs="Tahoma"/>
          <w:b/>
          <w:lang w:val="es-CO"/>
        </w:rPr>
      </w:pPr>
      <w:r w:rsidRPr="00E81501">
        <w:rPr>
          <w:rFonts w:ascii="Tahoma" w:hAnsi="Tahoma" w:cs="Tahoma"/>
          <w:b/>
          <w:lang w:val="es-CO"/>
        </w:rPr>
        <w:t xml:space="preserve">SALA </w:t>
      </w:r>
      <w:r w:rsidR="007675FF">
        <w:rPr>
          <w:rFonts w:ascii="Tahoma" w:hAnsi="Tahoma" w:cs="Tahoma"/>
          <w:b/>
          <w:lang w:val="es-CO"/>
        </w:rPr>
        <w:t>DE DECISIÓN LABORAL No. 1</w:t>
      </w:r>
    </w:p>
    <w:p w:rsidR="000B2605" w:rsidRPr="000B2605" w:rsidRDefault="000B2605" w:rsidP="005A1759">
      <w:pPr>
        <w:spacing w:line="240" w:lineRule="auto"/>
        <w:ind w:left="2124" w:hanging="2124"/>
        <w:jc w:val="center"/>
        <w:rPr>
          <w:rFonts w:ascii="Tahoma" w:hAnsi="Tahoma" w:cs="Tahoma"/>
          <w:b/>
          <w:lang w:val="es-CO"/>
        </w:rPr>
      </w:pPr>
    </w:p>
    <w:p w:rsidR="00E0698E" w:rsidRPr="00E81501" w:rsidRDefault="00E0698E" w:rsidP="005A1759">
      <w:pPr>
        <w:spacing w:line="240" w:lineRule="auto"/>
        <w:ind w:left="2124" w:hanging="2124"/>
        <w:jc w:val="center"/>
        <w:rPr>
          <w:rFonts w:ascii="Tahoma" w:hAnsi="Tahoma" w:cs="Tahoma"/>
          <w:lang w:val="es-CO"/>
        </w:rPr>
      </w:pPr>
      <w:r w:rsidRPr="00E81501">
        <w:rPr>
          <w:rFonts w:ascii="Tahoma" w:hAnsi="Tahoma" w:cs="Tahoma"/>
          <w:lang w:val="es-CO"/>
        </w:rPr>
        <w:t>Magistrada Ponente: Ana Lucía Caicedo Calderón</w:t>
      </w:r>
    </w:p>
    <w:p w:rsidR="00251B7B" w:rsidRDefault="00251B7B" w:rsidP="005A1759">
      <w:pPr>
        <w:spacing w:line="240" w:lineRule="auto"/>
        <w:ind w:left="2124" w:hanging="2124"/>
        <w:jc w:val="center"/>
        <w:rPr>
          <w:rFonts w:ascii="Tahoma" w:hAnsi="Tahoma" w:cs="Tahoma"/>
          <w:lang w:val="es-CO"/>
        </w:rPr>
      </w:pPr>
    </w:p>
    <w:p w:rsidR="00E0698E" w:rsidRDefault="00E0698E" w:rsidP="005A1759">
      <w:pPr>
        <w:spacing w:line="240" w:lineRule="auto"/>
        <w:ind w:left="2124" w:hanging="2124"/>
        <w:jc w:val="center"/>
        <w:rPr>
          <w:rFonts w:ascii="Tahoma" w:hAnsi="Tahoma" w:cs="Tahoma"/>
          <w:lang w:val="es-CO"/>
        </w:rPr>
      </w:pPr>
      <w:r w:rsidRPr="00E81501">
        <w:rPr>
          <w:rFonts w:ascii="Tahoma" w:hAnsi="Tahoma" w:cs="Tahoma"/>
          <w:lang w:val="es-CO"/>
        </w:rPr>
        <w:t>Acta No. ____</w:t>
      </w:r>
    </w:p>
    <w:p w:rsidR="00062A58" w:rsidRPr="00E81501" w:rsidRDefault="00E0698E" w:rsidP="005A1759">
      <w:pPr>
        <w:spacing w:line="240" w:lineRule="auto"/>
        <w:ind w:left="2124" w:hanging="2124"/>
        <w:jc w:val="center"/>
        <w:rPr>
          <w:rFonts w:ascii="Tahoma" w:hAnsi="Tahoma" w:cs="Tahoma"/>
          <w:lang w:val="es-CO"/>
        </w:rPr>
      </w:pPr>
      <w:r>
        <w:rPr>
          <w:rFonts w:ascii="Tahoma" w:hAnsi="Tahoma" w:cs="Tahoma"/>
          <w:lang w:val="es-CO"/>
        </w:rPr>
        <w:t>(</w:t>
      </w:r>
      <w:r w:rsidR="000C5FB7">
        <w:rPr>
          <w:rFonts w:ascii="Tahoma" w:hAnsi="Tahoma" w:cs="Tahoma"/>
          <w:lang w:val="es-CO"/>
        </w:rPr>
        <w:t xml:space="preserve">Septiembre </w:t>
      </w:r>
      <w:r w:rsidR="009221E0">
        <w:rPr>
          <w:rFonts w:ascii="Tahoma" w:hAnsi="Tahoma" w:cs="Tahoma"/>
          <w:lang w:val="es-CO"/>
        </w:rPr>
        <w:t>30</w:t>
      </w:r>
      <w:r w:rsidR="007016EB">
        <w:rPr>
          <w:rFonts w:ascii="Tahoma" w:hAnsi="Tahoma" w:cs="Tahoma"/>
          <w:lang w:val="es-CO"/>
        </w:rPr>
        <w:t xml:space="preserve"> </w:t>
      </w:r>
      <w:r w:rsidRPr="00E81501">
        <w:rPr>
          <w:rFonts w:ascii="Tahoma" w:hAnsi="Tahoma" w:cs="Tahoma"/>
          <w:lang w:val="es-CO"/>
        </w:rPr>
        <w:t>de 201</w:t>
      </w:r>
      <w:r w:rsidR="006F4302">
        <w:rPr>
          <w:rFonts w:ascii="Tahoma" w:hAnsi="Tahoma" w:cs="Tahoma"/>
          <w:lang w:val="es-CO"/>
        </w:rPr>
        <w:t>6</w:t>
      </w:r>
      <w:r w:rsidRPr="00E81501">
        <w:rPr>
          <w:rFonts w:ascii="Tahoma" w:hAnsi="Tahoma" w:cs="Tahoma"/>
          <w:lang w:val="es-CO"/>
        </w:rPr>
        <w:t>)</w:t>
      </w:r>
    </w:p>
    <w:p w:rsidR="00E0698E" w:rsidRPr="00E81501" w:rsidRDefault="00E0698E" w:rsidP="000B2605">
      <w:pPr>
        <w:spacing w:line="240" w:lineRule="auto"/>
        <w:jc w:val="center"/>
        <w:rPr>
          <w:rFonts w:ascii="Tahoma" w:hAnsi="Tahoma" w:cs="Tahoma"/>
          <w:lang w:val="es-CO"/>
        </w:rPr>
      </w:pPr>
    </w:p>
    <w:p w:rsidR="000B2605" w:rsidRPr="00251B7B" w:rsidRDefault="00E0698E" w:rsidP="00E0698E">
      <w:pPr>
        <w:spacing w:line="276" w:lineRule="auto"/>
        <w:ind w:firstLine="708"/>
        <w:jc w:val="both"/>
        <w:rPr>
          <w:rFonts w:ascii="Tahoma" w:hAnsi="Tahoma" w:cs="Tahoma"/>
          <w:b/>
        </w:rPr>
      </w:pPr>
      <w:r w:rsidRPr="00062A58">
        <w:rPr>
          <w:rFonts w:ascii="Tahoma" w:hAnsi="Tahoma" w:cs="Tahoma"/>
          <w:lang w:val="es-ES_tradnl"/>
        </w:rPr>
        <w:t xml:space="preserve">Siendo </w:t>
      </w:r>
      <w:r w:rsidR="00703F1F" w:rsidRPr="00062A58">
        <w:rPr>
          <w:rFonts w:ascii="Tahoma" w:hAnsi="Tahoma" w:cs="Tahoma"/>
          <w:lang w:val="es-ES_tradnl"/>
        </w:rPr>
        <w:t xml:space="preserve">las </w:t>
      </w:r>
      <w:r w:rsidR="00F366E8">
        <w:rPr>
          <w:rFonts w:ascii="Tahoma" w:hAnsi="Tahoma" w:cs="Tahoma"/>
          <w:lang w:val="es-ES_tradnl"/>
        </w:rPr>
        <w:t>10:2</w:t>
      </w:r>
      <w:r w:rsidR="009221E0">
        <w:rPr>
          <w:rFonts w:ascii="Tahoma" w:hAnsi="Tahoma" w:cs="Tahoma"/>
          <w:lang w:val="es-ES_tradnl"/>
        </w:rPr>
        <w:t>0</w:t>
      </w:r>
      <w:r w:rsidR="007675FF">
        <w:rPr>
          <w:rFonts w:ascii="Tahoma" w:hAnsi="Tahoma" w:cs="Tahoma"/>
          <w:lang w:val="es-ES_tradnl"/>
        </w:rPr>
        <w:t xml:space="preserve"> </w:t>
      </w:r>
      <w:r w:rsidR="003B5673">
        <w:rPr>
          <w:rFonts w:ascii="Tahoma" w:hAnsi="Tahoma" w:cs="Tahoma"/>
          <w:lang w:val="es-ES_tradnl"/>
        </w:rPr>
        <w:t>a</w:t>
      </w:r>
      <w:r w:rsidR="007675FF">
        <w:rPr>
          <w:rFonts w:ascii="Tahoma" w:hAnsi="Tahoma" w:cs="Tahoma"/>
          <w:lang w:val="es-ES_tradnl"/>
        </w:rPr>
        <w:t>.m.</w:t>
      </w:r>
      <w:r w:rsidR="00703F1F" w:rsidRPr="00062A58">
        <w:rPr>
          <w:rFonts w:ascii="Tahoma" w:hAnsi="Tahoma" w:cs="Tahoma"/>
          <w:lang w:val="es-ES_tradnl"/>
        </w:rPr>
        <w:t xml:space="preserve"> de hoy, </w:t>
      </w:r>
      <w:r w:rsidR="000C5FB7">
        <w:rPr>
          <w:rFonts w:ascii="Tahoma" w:hAnsi="Tahoma" w:cs="Tahoma"/>
          <w:lang w:val="es-ES_tradnl"/>
        </w:rPr>
        <w:t xml:space="preserve">septiembre </w:t>
      </w:r>
      <w:r w:rsidR="009221E0">
        <w:rPr>
          <w:rFonts w:ascii="Tahoma" w:hAnsi="Tahoma" w:cs="Tahoma"/>
          <w:lang w:val="es-ES_tradnl"/>
        </w:rPr>
        <w:t xml:space="preserve">30 </w:t>
      </w:r>
      <w:r w:rsidR="007016EB">
        <w:rPr>
          <w:rFonts w:ascii="Tahoma" w:hAnsi="Tahoma" w:cs="Tahoma"/>
          <w:lang w:val="es-ES_tradnl"/>
        </w:rPr>
        <w:t xml:space="preserve">de </w:t>
      </w:r>
      <w:r w:rsidRPr="00062A58">
        <w:rPr>
          <w:rFonts w:ascii="Tahoma" w:hAnsi="Tahoma" w:cs="Tahoma"/>
          <w:lang w:val="es-ES_tradnl"/>
        </w:rPr>
        <w:t>201</w:t>
      </w:r>
      <w:r w:rsidR="006F4302">
        <w:rPr>
          <w:rFonts w:ascii="Tahoma" w:hAnsi="Tahoma" w:cs="Tahoma"/>
          <w:lang w:val="es-ES_tradnl"/>
        </w:rPr>
        <w:t>6</w:t>
      </w:r>
      <w:r w:rsidRPr="00062A58">
        <w:rPr>
          <w:rFonts w:ascii="Tahoma" w:hAnsi="Tahoma" w:cs="Tahoma"/>
          <w:lang w:val="es-ES_tradnl"/>
        </w:rPr>
        <w:t>, la Sala de Decisión Laboral del Tribunal Superior de Pereira se constituye en audiencia pública de juzgamiento en el proceso o</w:t>
      </w:r>
      <w:r w:rsidR="007016EB">
        <w:rPr>
          <w:rFonts w:ascii="Tahoma" w:hAnsi="Tahoma" w:cs="Tahoma"/>
          <w:lang w:val="es-ES_tradnl"/>
        </w:rPr>
        <w:t>rdinario la</w:t>
      </w:r>
      <w:r w:rsidR="00C4394E">
        <w:rPr>
          <w:rFonts w:ascii="Tahoma" w:hAnsi="Tahoma" w:cs="Tahoma"/>
          <w:lang w:val="es-ES_tradnl"/>
        </w:rPr>
        <w:t xml:space="preserve">boral instaurado </w:t>
      </w:r>
      <w:r w:rsidR="003B5673">
        <w:rPr>
          <w:rFonts w:ascii="Tahoma" w:hAnsi="Tahoma" w:cs="Tahoma"/>
          <w:lang w:val="es-ES_tradnl"/>
        </w:rPr>
        <w:t xml:space="preserve">por </w:t>
      </w:r>
      <w:r w:rsidR="00F366E8">
        <w:rPr>
          <w:rFonts w:ascii="Tahoma" w:hAnsi="Tahoma" w:cs="Tahoma"/>
          <w:lang w:val="es-ES_tradnl"/>
        </w:rPr>
        <w:t>Guillermo Montañez Reyes</w:t>
      </w:r>
      <w:r w:rsidR="003B5673">
        <w:rPr>
          <w:rFonts w:ascii="Tahoma" w:hAnsi="Tahoma" w:cs="Tahoma"/>
          <w:lang w:val="es-ES_tradnl"/>
        </w:rPr>
        <w:t xml:space="preserve"> </w:t>
      </w:r>
      <w:r w:rsidRPr="00062A58">
        <w:rPr>
          <w:rFonts w:ascii="Tahoma" w:hAnsi="Tahoma" w:cs="Tahoma"/>
          <w:lang w:val="es-ES_tradnl"/>
        </w:rPr>
        <w:t>en contra de</w:t>
      </w:r>
      <w:r w:rsidR="007016EB">
        <w:rPr>
          <w:rFonts w:ascii="Tahoma" w:hAnsi="Tahoma" w:cs="Tahoma"/>
          <w:lang w:val="es-ES_tradnl"/>
        </w:rPr>
        <w:t xml:space="preserve"> </w:t>
      </w:r>
      <w:r w:rsidR="003B5673">
        <w:rPr>
          <w:rFonts w:ascii="Tahoma" w:hAnsi="Tahoma" w:cs="Tahoma"/>
          <w:lang w:val="es-ES_tradnl"/>
        </w:rPr>
        <w:t xml:space="preserve">la </w:t>
      </w:r>
      <w:r w:rsidR="00F366E8">
        <w:rPr>
          <w:rFonts w:ascii="Tahoma" w:hAnsi="Tahoma" w:cs="Tahoma"/>
          <w:lang w:val="es-ES_tradnl"/>
        </w:rPr>
        <w:t>Diócesis de Pereira</w:t>
      </w:r>
      <w:r w:rsidR="00062A58" w:rsidRPr="007675FF">
        <w:rPr>
          <w:rFonts w:ascii="Tahoma" w:hAnsi="Tahoma" w:cs="Tahoma"/>
          <w:lang w:val="es-ES_tradnl"/>
        </w:rPr>
        <w:t>.</w:t>
      </w:r>
      <w:r w:rsidR="000B2605" w:rsidRPr="00251B7B">
        <w:rPr>
          <w:rFonts w:ascii="Tahoma" w:hAnsi="Tahoma" w:cs="Tahoma"/>
          <w:b/>
        </w:rPr>
        <w:t xml:space="preserve"> </w:t>
      </w:r>
    </w:p>
    <w:p w:rsidR="000B2605" w:rsidRDefault="000B2605" w:rsidP="00097E6D">
      <w:pPr>
        <w:spacing w:line="240" w:lineRule="auto"/>
        <w:ind w:firstLine="708"/>
        <w:jc w:val="both"/>
        <w:rPr>
          <w:rFonts w:ascii="Tahoma" w:hAnsi="Tahoma" w:cs="Tahoma"/>
        </w:rPr>
      </w:pPr>
    </w:p>
    <w:p w:rsidR="00E0698E" w:rsidRPr="00062A58" w:rsidRDefault="00E0698E" w:rsidP="00E0698E">
      <w:pPr>
        <w:spacing w:line="276" w:lineRule="auto"/>
        <w:ind w:firstLine="708"/>
        <w:jc w:val="both"/>
        <w:rPr>
          <w:rFonts w:ascii="Tahoma" w:hAnsi="Tahoma" w:cs="Tahoma"/>
          <w:lang w:val="es-ES_tradnl"/>
        </w:rPr>
      </w:pPr>
      <w:r w:rsidRPr="00062A58">
        <w:rPr>
          <w:rFonts w:ascii="Tahoma" w:hAnsi="Tahoma" w:cs="Tahoma"/>
          <w:lang w:val="es-ES_tradnl"/>
        </w:rPr>
        <w:t>Para el efecto, se verifica la asistencia de las partes a la presente diligencia: Por la parte demandante… Por la demandada…</w:t>
      </w:r>
    </w:p>
    <w:p w:rsidR="00E0698E" w:rsidRPr="00E81501" w:rsidRDefault="00E0698E" w:rsidP="003B5673">
      <w:pPr>
        <w:widowControl w:val="0"/>
        <w:autoSpaceDE w:val="0"/>
        <w:autoSpaceDN w:val="0"/>
        <w:adjustRightInd w:val="0"/>
        <w:spacing w:line="240" w:lineRule="auto"/>
        <w:jc w:val="center"/>
        <w:rPr>
          <w:rFonts w:ascii="Tahoma" w:hAnsi="Tahoma" w:cs="Tahoma"/>
          <w:b/>
        </w:rPr>
      </w:pPr>
    </w:p>
    <w:p w:rsidR="00E0698E" w:rsidRPr="00E81501" w:rsidRDefault="00E0698E"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Alegatos de conclusión</w:t>
      </w:r>
    </w:p>
    <w:p w:rsidR="00E0698E" w:rsidRPr="00E81501" w:rsidRDefault="00E0698E" w:rsidP="00E0698E">
      <w:pPr>
        <w:widowControl w:val="0"/>
        <w:autoSpaceDE w:val="0"/>
        <w:autoSpaceDN w:val="0"/>
        <w:adjustRightInd w:val="0"/>
        <w:spacing w:line="240" w:lineRule="auto"/>
        <w:jc w:val="center"/>
        <w:rPr>
          <w:rFonts w:ascii="Tahoma" w:hAnsi="Tahoma" w:cs="Tahoma"/>
          <w:b/>
        </w:rPr>
      </w:pPr>
    </w:p>
    <w:p w:rsidR="00E0698E" w:rsidRPr="00E81501" w:rsidRDefault="00E0698E" w:rsidP="00E0698E">
      <w:pPr>
        <w:spacing w:line="276" w:lineRule="auto"/>
        <w:ind w:firstLine="708"/>
        <w:jc w:val="both"/>
        <w:rPr>
          <w:rFonts w:ascii="Tahoma" w:hAnsi="Tahoma" w:cs="Tahoma"/>
          <w:lang w:val="es-ES_tradnl"/>
        </w:rPr>
      </w:pPr>
      <w:r w:rsidRPr="00E8150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0698E" w:rsidRPr="00E81501" w:rsidRDefault="00E0698E" w:rsidP="00097E6D">
      <w:pPr>
        <w:widowControl w:val="0"/>
        <w:autoSpaceDE w:val="0"/>
        <w:autoSpaceDN w:val="0"/>
        <w:adjustRightInd w:val="0"/>
        <w:spacing w:line="240" w:lineRule="auto"/>
        <w:jc w:val="center"/>
        <w:rPr>
          <w:rFonts w:ascii="Tahoma" w:hAnsi="Tahoma" w:cs="Tahoma"/>
          <w:b/>
        </w:rPr>
      </w:pPr>
    </w:p>
    <w:p w:rsidR="00E0698E" w:rsidRPr="00E81501" w:rsidRDefault="005A1759" w:rsidP="00E0698E">
      <w:pPr>
        <w:widowControl w:val="0"/>
        <w:autoSpaceDE w:val="0"/>
        <w:autoSpaceDN w:val="0"/>
        <w:adjustRightInd w:val="0"/>
        <w:spacing w:line="276" w:lineRule="auto"/>
        <w:jc w:val="center"/>
        <w:rPr>
          <w:rFonts w:ascii="Tahoma" w:hAnsi="Tahoma" w:cs="Tahoma"/>
          <w:b/>
        </w:rPr>
      </w:pPr>
      <w:r w:rsidRPr="00E81501">
        <w:rPr>
          <w:rFonts w:ascii="Tahoma" w:hAnsi="Tahoma" w:cs="Tahoma"/>
          <w:b/>
        </w:rPr>
        <w:t>Sentencia</w:t>
      </w:r>
    </w:p>
    <w:p w:rsidR="00E0698E" w:rsidRPr="00E81501" w:rsidRDefault="00E0698E" w:rsidP="000B2605">
      <w:pPr>
        <w:widowControl w:val="0"/>
        <w:autoSpaceDE w:val="0"/>
        <w:autoSpaceDN w:val="0"/>
        <w:adjustRightInd w:val="0"/>
        <w:spacing w:line="240" w:lineRule="auto"/>
        <w:jc w:val="center"/>
        <w:rPr>
          <w:rFonts w:ascii="Tahoma" w:hAnsi="Tahoma" w:cs="Tahoma"/>
          <w:b/>
        </w:rPr>
      </w:pPr>
    </w:p>
    <w:p w:rsidR="00062A58" w:rsidRDefault="00E0698E" w:rsidP="00E101BE">
      <w:pPr>
        <w:widowControl w:val="0"/>
        <w:autoSpaceDE w:val="0"/>
        <w:autoSpaceDN w:val="0"/>
        <w:adjustRightInd w:val="0"/>
        <w:spacing w:line="276" w:lineRule="auto"/>
        <w:ind w:firstLine="708"/>
        <w:jc w:val="both"/>
        <w:rPr>
          <w:rFonts w:ascii="Tahoma" w:hAnsi="Tahoma" w:cs="Tahoma"/>
        </w:rPr>
      </w:pPr>
      <w:r w:rsidRPr="00E101BE">
        <w:rPr>
          <w:rFonts w:ascii="Tahoma" w:hAnsi="Tahoma" w:cs="Tahoma"/>
        </w:rPr>
        <w:t xml:space="preserve">Como quiera que los argumentos expuestos en las alegaciones </w:t>
      </w:r>
      <w:r w:rsidR="00062A58" w:rsidRPr="00E101BE">
        <w:rPr>
          <w:rFonts w:ascii="Tahoma" w:hAnsi="Tahoma" w:cs="Tahoma"/>
        </w:rPr>
        <w:t>han sido tenidos</w:t>
      </w:r>
      <w:r w:rsidRPr="00E101BE">
        <w:rPr>
          <w:rFonts w:ascii="Tahoma" w:hAnsi="Tahoma" w:cs="Tahoma"/>
        </w:rPr>
        <w:t xml:space="preserve"> en cuenta en la discusión del proyecto, procede la Sala a resolver </w:t>
      </w:r>
      <w:r w:rsidR="009221E0">
        <w:rPr>
          <w:rFonts w:ascii="Tahoma" w:hAnsi="Tahoma" w:cs="Tahoma"/>
        </w:rPr>
        <w:t xml:space="preserve">la apelación propuesta por la parte demandada en contra de la </w:t>
      </w:r>
      <w:r w:rsidRPr="00E101BE">
        <w:rPr>
          <w:rFonts w:ascii="Tahoma" w:hAnsi="Tahoma" w:cs="Tahoma"/>
        </w:rPr>
        <w:t>sentencia</w:t>
      </w:r>
      <w:r w:rsidR="00062A58" w:rsidRPr="00E101BE">
        <w:rPr>
          <w:rFonts w:ascii="Tahoma" w:hAnsi="Tahoma" w:cs="Tahoma"/>
        </w:rPr>
        <w:t xml:space="preserve"> </w:t>
      </w:r>
      <w:r w:rsidR="00EC5757">
        <w:rPr>
          <w:rFonts w:ascii="Tahoma" w:hAnsi="Tahoma" w:cs="Tahoma"/>
        </w:rPr>
        <w:t>proferid</w:t>
      </w:r>
      <w:r w:rsidR="00062A58" w:rsidRPr="00E101BE">
        <w:rPr>
          <w:rFonts w:ascii="Tahoma" w:hAnsi="Tahoma" w:cs="Tahoma"/>
        </w:rPr>
        <w:t xml:space="preserve">a por el Juzgado </w:t>
      </w:r>
      <w:r w:rsidR="009221E0">
        <w:rPr>
          <w:rFonts w:ascii="Tahoma" w:hAnsi="Tahoma" w:cs="Tahoma"/>
        </w:rPr>
        <w:t xml:space="preserve">Segundo </w:t>
      </w:r>
      <w:r w:rsidR="00062A58" w:rsidRPr="00E101BE">
        <w:rPr>
          <w:rFonts w:ascii="Tahoma" w:hAnsi="Tahoma" w:cs="Tahoma"/>
        </w:rPr>
        <w:t>Laboral</w:t>
      </w:r>
      <w:r w:rsidRPr="00E101BE">
        <w:rPr>
          <w:rFonts w:ascii="Tahoma" w:hAnsi="Tahoma" w:cs="Tahoma"/>
        </w:rPr>
        <w:t xml:space="preserve"> </w:t>
      </w:r>
      <w:r w:rsidR="00F67021" w:rsidRPr="00E101BE">
        <w:rPr>
          <w:rFonts w:ascii="Tahoma" w:hAnsi="Tahoma" w:cs="Tahoma"/>
        </w:rPr>
        <w:t>del Circuito de Pereira</w:t>
      </w:r>
      <w:r w:rsidR="00062A58" w:rsidRPr="00E101BE">
        <w:rPr>
          <w:rFonts w:ascii="Tahoma" w:hAnsi="Tahoma" w:cs="Tahoma"/>
        </w:rPr>
        <w:t xml:space="preserve"> el día </w:t>
      </w:r>
      <w:r w:rsidR="003B5673">
        <w:rPr>
          <w:rFonts w:ascii="Tahoma" w:hAnsi="Tahoma" w:cs="Tahoma"/>
        </w:rPr>
        <w:t xml:space="preserve">30 </w:t>
      </w:r>
      <w:r w:rsidR="009221E0">
        <w:rPr>
          <w:rFonts w:ascii="Tahoma" w:hAnsi="Tahoma" w:cs="Tahoma"/>
        </w:rPr>
        <w:t xml:space="preserve">de </w:t>
      </w:r>
      <w:r w:rsidR="003B5673">
        <w:rPr>
          <w:rFonts w:ascii="Tahoma" w:hAnsi="Tahoma" w:cs="Tahoma"/>
        </w:rPr>
        <w:t xml:space="preserve">abril </w:t>
      </w:r>
      <w:r w:rsidR="009221E0">
        <w:rPr>
          <w:rFonts w:ascii="Tahoma" w:hAnsi="Tahoma" w:cs="Tahoma"/>
        </w:rPr>
        <w:t>de 2015</w:t>
      </w:r>
      <w:r w:rsidRPr="00E101BE">
        <w:rPr>
          <w:rFonts w:ascii="Tahoma" w:hAnsi="Tahoma" w:cs="Tahoma"/>
        </w:rPr>
        <w:t>.</w:t>
      </w:r>
    </w:p>
    <w:p w:rsidR="009221E0" w:rsidRPr="00E101BE" w:rsidRDefault="009221E0" w:rsidP="00E101BE">
      <w:pPr>
        <w:widowControl w:val="0"/>
        <w:autoSpaceDE w:val="0"/>
        <w:autoSpaceDN w:val="0"/>
        <w:adjustRightInd w:val="0"/>
        <w:spacing w:line="276" w:lineRule="auto"/>
        <w:ind w:firstLine="708"/>
        <w:jc w:val="both"/>
        <w:rPr>
          <w:rFonts w:ascii="Tahoma" w:hAnsi="Tahoma" w:cs="Tahoma"/>
        </w:rPr>
      </w:pPr>
    </w:p>
    <w:p w:rsidR="00E0698E" w:rsidRPr="00E101BE" w:rsidRDefault="005A1759" w:rsidP="00E101BE">
      <w:pPr>
        <w:spacing w:line="276" w:lineRule="auto"/>
        <w:jc w:val="center"/>
        <w:rPr>
          <w:rFonts w:ascii="Tahoma" w:hAnsi="Tahoma" w:cs="Tahoma"/>
          <w:b/>
          <w:lang w:val="es-CO"/>
        </w:rPr>
      </w:pPr>
      <w:r w:rsidRPr="00E101BE">
        <w:rPr>
          <w:rFonts w:ascii="Tahoma" w:hAnsi="Tahoma" w:cs="Tahoma"/>
          <w:b/>
          <w:lang w:val="es-CO"/>
        </w:rPr>
        <w:t>Problema jurídico a resolver</w:t>
      </w:r>
    </w:p>
    <w:p w:rsidR="00097DE2" w:rsidRPr="00E101BE" w:rsidRDefault="00097DE2" w:rsidP="00D05678">
      <w:pPr>
        <w:spacing w:line="240" w:lineRule="auto"/>
        <w:jc w:val="center"/>
        <w:rPr>
          <w:rFonts w:ascii="Tahoma" w:hAnsi="Tahoma" w:cs="Tahoma"/>
          <w:b/>
          <w:lang w:val="es-CO"/>
        </w:rPr>
      </w:pPr>
    </w:p>
    <w:p w:rsidR="00D55719" w:rsidRDefault="009221E0" w:rsidP="00E101BE">
      <w:pPr>
        <w:spacing w:line="276" w:lineRule="auto"/>
        <w:ind w:firstLine="708"/>
        <w:jc w:val="both"/>
        <w:rPr>
          <w:rFonts w:ascii="Tahoma" w:hAnsi="Tahoma" w:cs="Tahoma"/>
        </w:rPr>
      </w:pPr>
      <w:r>
        <w:rPr>
          <w:rFonts w:ascii="Tahoma" w:hAnsi="Tahoma" w:cs="Tahoma"/>
        </w:rPr>
        <w:t xml:space="preserve">De conformidad con lo expuesto en la sentencia de primer grado y en recurso de </w:t>
      </w:r>
      <w:r w:rsidR="00AE0114">
        <w:rPr>
          <w:rFonts w:ascii="Tahoma" w:hAnsi="Tahoma" w:cs="Tahoma"/>
        </w:rPr>
        <w:t>apelación,</w:t>
      </w:r>
      <w:r>
        <w:rPr>
          <w:rFonts w:ascii="Tahoma" w:hAnsi="Tahoma" w:cs="Tahoma"/>
        </w:rPr>
        <w:t xml:space="preserve"> el pro</w:t>
      </w:r>
      <w:r w:rsidR="00B52D5A" w:rsidRPr="00E101BE">
        <w:rPr>
          <w:rFonts w:ascii="Tahoma" w:hAnsi="Tahoma" w:cs="Tahoma"/>
        </w:rPr>
        <w:t xml:space="preserve">blema jurídico </w:t>
      </w:r>
      <w:r w:rsidR="00D05678">
        <w:rPr>
          <w:rFonts w:ascii="Tahoma" w:hAnsi="Tahoma" w:cs="Tahoma"/>
        </w:rPr>
        <w:t xml:space="preserve">en esta instancia </w:t>
      </w:r>
      <w:r w:rsidR="00B52D5A" w:rsidRPr="00E101BE">
        <w:rPr>
          <w:rFonts w:ascii="Tahoma" w:hAnsi="Tahoma" w:cs="Tahoma"/>
        </w:rPr>
        <w:t xml:space="preserve">se circunscribe a verificar </w:t>
      </w:r>
      <w:r w:rsidR="00D55719">
        <w:rPr>
          <w:rFonts w:ascii="Tahoma" w:hAnsi="Tahoma" w:cs="Tahoma"/>
        </w:rPr>
        <w:t>si los servicios que prestó el demandante como contador a favor de l</w:t>
      </w:r>
      <w:r w:rsidR="00D76A44">
        <w:rPr>
          <w:rFonts w:ascii="Tahoma" w:hAnsi="Tahoma" w:cs="Tahoma"/>
        </w:rPr>
        <w:t xml:space="preserve">a Diócesis de Pereira se efectuaron bajo la subordinación de esta. </w:t>
      </w:r>
    </w:p>
    <w:p w:rsidR="00403805" w:rsidRDefault="00403805" w:rsidP="00616011">
      <w:pPr>
        <w:spacing w:line="240" w:lineRule="auto"/>
        <w:jc w:val="both"/>
        <w:rPr>
          <w:rFonts w:ascii="Tahoma" w:hAnsi="Tahoma" w:cs="Tahoma"/>
        </w:rPr>
      </w:pPr>
    </w:p>
    <w:p w:rsidR="004447B1" w:rsidRPr="00E101BE" w:rsidRDefault="005A1759" w:rsidP="00E101BE">
      <w:pPr>
        <w:pStyle w:val="Prrafodelista"/>
        <w:numPr>
          <w:ilvl w:val="0"/>
          <w:numId w:val="1"/>
        </w:numPr>
        <w:spacing w:line="276" w:lineRule="auto"/>
        <w:ind w:left="284" w:firstLine="0"/>
        <w:jc w:val="center"/>
        <w:rPr>
          <w:rFonts w:ascii="Tahoma" w:hAnsi="Tahoma" w:cs="Tahoma"/>
          <w:b/>
          <w:lang w:val="es-CO"/>
        </w:rPr>
      </w:pPr>
      <w:r w:rsidRPr="00E101BE">
        <w:rPr>
          <w:rFonts w:ascii="Tahoma" w:hAnsi="Tahoma" w:cs="Tahoma"/>
          <w:b/>
          <w:lang w:val="es-CO"/>
        </w:rPr>
        <w:t>La demanda y su contestación</w:t>
      </w:r>
    </w:p>
    <w:p w:rsidR="00BC0C95" w:rsidRPr="00E101BE" w:rsidRDefault="00BC0C95" w:rsidP="003E782A">
      <w:pPr>
        <w:pStyle w:val="Prrafodelista"/>
        <w:spacing w:line="240" w:lineRule="auto"/>
        <w:ind w:left="284"/>
        <w:jc w:val="center"/>
        <w:rPr>
          <w:rFonts w:ascii="Tahoma" w:hAnsi="Tahoma" w:cs="Tahoma"/>
          <w:b/>
          <w:lang w:val="es-CO"/>
        </w:rPr>
      </w:pPr>
    </w:p>
    <w:p w:rsidR="00CC7A92" w:rsidRDefault="00964B27" w:rsidP="00E101BE">
      <w:pPr>
        <w:spacing w:line="276" w:lineRule="auto"/>
        <w:jc w:val="both"/>
        <w:rPr>
          <w:rFonts w:ascii="Tahoma" w:hAnsi="Tahoma" w:cs="Tahoma"/>
          <w:lang w:val="es-CO"/>
        </w:rPr>
      </w:pPr>
      <w:r w:rsidRPr="00E101BE">
        <w:rPr>
          <w:rFonts w:ascii="Tahoma" w:hAnsi="Tahoma" w:cs="Tahoma"/>
          <w:lang w:val="es-CO"/>
        </w:rPr>
        <w:tab/>
      </w:r>
      <w:r w:rsidR="00D4538D">
        <w:rPr>
          <w:rFonts w:ascii="Tahoma" w:hAnsi="Tahoma" w:cs="Tahoma"/>
          <w:lang w:val="es-CO"/>
        </w:rPr>
        <w:t xml:space="preserve">El citado demandante </w:t>
      </w:r>
      <w:r w:rsidR="00F30515" w:rsidRPr="00E101BE">
        <w:rPr>
          <w:rFonts w:ascii="Tahoma" w:hAnsi="Tahoma" w:cs="Tahoma"/>
          <w:lang w:val="es-CO"/>
        </w:rPr>
        <w:t>solicita q</w:t>
      </w:r>
      <w:r w:rsidR="00C21774" w:rsidRPr="00E101BE">
        <w:rPr>
          <w:rFonts w:ascii="Tahoma" w:hAnsi="Tahoma" w:cs="Tahoma"/>
          <w:lang w:val="es-CO"/>
        </w:rPr>
        <w:t xml:space="preserve">ue </w:t>
      </w:r>
      <w:r w:rsidR="005A1759" w:rsidRPr="00E101BE">
        <w:rPr>
          <w:rFonts w:ascii="Tahoma" w:hAnsi="Tahoma" w:cs="Tahoma"/>
          <w:lang w:val="es-CO"/>
        </w:rPr>
        <w:t>se declare que entre</w:t>
      </w:r>
      <w:r w:rsidR="00C4394E" w:rsidRPr="00E101BE">
        <w:rPr>
          <w:rFonts w:ascii="Tahoma" w:hAnsi="Tahoma" w:cs="Tahoma"/>
          <w:lang w:val="es-CO"/>
        </w:rPr>
        <w:t xml:space="preserve"> </w:t>
      </w:r>
      <w:r w:rsidR="00D4538D">
        <w:rPr>
          <w:rFonts w:ascii="Tahoma" w:hAnsi="Tahoma" w:cs="Tahoma"/>
          <w:lang w:val="es-CO"/>
        </w:rPr>
        <w:t>é</w:t>
      </w:r>
      <w:r w:rsidR="00C4394E" w:rsidRPr="00E101BE">
        <w:rPr>
          <w:rFonts w:ascii="Tahoma" w:hAnsi="Tahoma" w:cs="Tahoma"/>
          <w:lang w:val="es-CO"/>
        </w:rPr>
        <w:t>l</w:t>
      </w:r>
      <w:r w:rsidR="00D4538D">
        <w:rPr>
          <w:rFonts w:ascii="Tahoma" w:hAnsi="Tahoma" w:cs="Tahoma"/>
          <w:lang w:val="es-CO"/>
        </w:rPr>
        <w:t xml:space="preserve"> </w:t>
      </w:r>
      <w:r w:rsidR="00C4394E" w:rsidRPr="00E101BE">
        <w:rPr>
          <w:rFonts w:ascii="Tahoma" w:hAnsi="Tahoma" w:cs="Tahoma"/>
          <w:lang w:val="es-CO"/>
        </w:rPr>
        <w:t xml:space="preserve">y </w:t>
      </w:r>
      <w:r w:rsidR="00D4538D">
        <w:rPr>
          <w:rFonts w:ascii="Tahoma" w:hAnsi="Tahoma" w:cs="Tahoma"/>
          <w:lang w:val="es-CO"/>
        </w:rPr>
        <w:t xml:space="preserve">la </w:t>
      </w:r>
      <w:r w:rsidR="00D25037">
        <w:rPr>
          <w:rFonts w:ascii="Tahoma" w:hAnsi="Tahoma" w:cs="Tahoma"/>
          <w:lang w:val="es-CO"/>
        </w:rPr>
        <w:t xml:space="preserve">Diócesis </w:t>
      </w:r>
      <w:r w:rsidR="00CC7A92">
        <w:rPr>
          <w:rFonts w:ascii="Tahoma" w:hAnsi="Tahoma" w:cs="Tahoma"/>
          <w:lang w:val="es-CO"/>
        </w:rPr>
        <w:t>de Pereira ex</w:t>
      </w:r>
      <w:r w:rsidR="00D4538D">
        <w:rPr>
          <w:rFonts w:ascii="Tahoma" w:hAnsi="Tahoma" w:cs="Tahoma"/>
          <w:lang w:val="es-CO"/>
        </w:rPr>
        <w:t xml:space="preserve">istió un contrato de trabajo </w:t>
      </w:r>
      <w:r w:rsidR="00CC7A92">
        <w:rPr>
          <w:rFonts w:ascii="Tahoma" w:hAnsi="Tahoma" w:cs="Tahoma"/>
          <w:lang w:val="es-CO"/>
        </w:rPr>
        <w:t xml:space="preserve">que comenzó el 20 de agosto de 1996 y se prolongó hasta el 28 de febrero de 2013; en consecuencia, procura que se condene a la entidad demandada a pagarle las prestaciones sociales y las vacaciones generadas en ese interregno, así como las sanciones por no consignación de las </w:t>
      </w:r>
      <w:r w:rsidR="00CC7A92">
        <w:rPr>
          <w:rFonts w:ascii="Tahoma" w:hAnsi="Tahoma" w:cs="Tahoma"/>
          <w:lang w:val="es-CO"/>
        </w:rPr>
        <w:lastRenderedPageBreak/>
        <w:t>cesantías; la indemnización por la terminación unilateral del contrato de trabajo sin justa causa y la sanción por el no pago de prestaciones sociales.</w:t>
      </w:r>
    </w:p>
    <w:p w:rsidR="004E3B55" w:rsidRDefault="004E3B55" w:rsidP="004E3B55">
      <w:pPr>
        <w:spacing w:line="240" w:lineRule="auto"/>
        <w:jc w:val="both"/>
        <w:rPr>
          <w:rFonts w:ascii="Tahoma" w:hAnsi="Tahoma" w:cs="Tahoma"/>
          <w:lang w:val="es-CO"/>
        </w:rPr>
      </w:pPr>
    </w:p>
    <w:p w:rsidR="00CC7A92" w:rsidRDefault="00CC7A92" w:rsidP="00E101BE">
      <w:pPr>
        <w:spacing w:line="276" w:lineRule="auto"/>
        <w:jc w:val="both"/>
        <w:rPr>
          <w:rFonts w:ascii="Tahoma" w:hAnsi="Tahoma" w:cs="Tahoma"/>
          <w:lang w:val="es-CO"/>
        </w:rPr>
      </w:pPr>
      <w:r>
        <w:rPr>
          <w:rFonts w:ascii="Tahoma" w:hAnsi="Tahoma" w:cs="Tahoma"/>
          <w:lang w:val="es-CO"/>
        </w:rPr>
        <w:tab/>
        <w:t xml:space="preserve">Por último, procura que se condene a la demandada al pago de las costas procesales y a lo que resulte probado en virtud de las facultades extra y ultra </w:t>
      </w:r>
      <w:proofErr w:type="spellStart"/>
      <w:r>
        <w:rPr>
          <w:rFonts w:ascii="Tahoma" w:hAnsi="Tahoma" w:cs="Tahoma"/>
          <w:lang w:val="es-CO"/>
        </w:rPr>
        <w:t>petita</w:t>
      </w:r>
      <w:proofErr w:type="spellEnd"/>
      <w:r>
        <w:rPr>
          <w:rFonts w:ascii="Tahoma" w:hAnsi="Tahoma" w:cs="Tahoma"/>
          <w:lang w:val="es-CO"/>
        </w:rPr>
        <w:t>.</w:t>
      </w:r>
    </w:p>
    <w:p w:rsidR="00CC7A92" w:rsidRDefault="00CC7A92" w:rsidP="004E3B55">
      <w:pPr>
        <w:spacing w:line="240" w:lineRule="auto"/>
        <w:jc w:val="both"/>
        <w:rPr>
          <w:rFonts w:ascii="Tahoma" w:hAnsi="Tahoma" w:cs="Tahoma"/>
          <w:lang w:val="es-CO"/>
        </w:rPr>
      </w:pPr>
    </w:p>
    <w:p w:rsidR="009F4F58" w:rsidRDefault="00123A65" w:rsidP="00E101BE">
      <w:pPr>
        <w:spacing w:line="276" w:lineRule="auto"/>
        <w:jc w:val="both"/>
        <w:rPr>
          <w:rFonts w:ascii="Tahoma" w:hAnsi="Tahoma" w:cs="Tahoma"/>
          <w:lang w:val="es-CO"/>
        </w:rPr>
      </w:pPr>
      <w:r>
        <w:rPr>
          <w:rFonts w:ascii="Tahoma" w:hAnsi="Tahoma" w:cs="Tahoma"/>
          <w:lang w:val="es-CO"/>
        </w:rPr>
        <w:tab/>
        <w:t xml:space="preserve">Para fundar dichas pretensiones manifiesta que </w:t>
      </w:r>
      <w:r w:rsidR="00624296">
        <w:rPr>
          <w:rFonts w:ascii="Tahoma" w:hAnsi="Tahoma" w:cs="Tahoma"/>
          <w:lang w:val="es-CO"/>
        </w:rPr>
        <w:t>prestó sus ser</w:t>
      </w:r>
      <w:r w:rsidR="008F6AA9">
        <w:rPr>
          <w:rFonts w:ascii="Tahoma" w:hAnsi="Tahoma" w:cs="Tahoma"/>
          <w:lang w:val="es-CO"/>
        </w:rPr>
        <w:t xml:space="preserve">vicios profesionales como contador público a la </w:t>
      </w:r>
      <w:r w:rsidR="00D25037">
        <w:rPr>
          <w:rFonts w:ascii="Tahoma" w:hAnsi="Tahoma" w:cs="Tahoma"/>
          <w:lang w:val="es-CO"/>
        </w:rPr>
        <w:t xml:space="preserve">Diócesis </w:t>
      </w:r>
      <w:r w:rsidR="008F6AA9">
        <w:rPr>
          <w:rFonts w:ascii="Tahoma" w:hAnsi="Tahoma" w:cs="Tahoma"/>
          <w:lang w:val="es-CO"/>
        </w:rPr>
        <w:t xml:space="preserve">de </w:t>
      </w:r>
      <w:r w:rsidR="00C9529A">
        <w:rPr>
          <w:rFonts w:ascii="Tahoma" w:hAnsi="Tahoma" w:cs="Tahoma"/>
          <w:lang w:val="es-CO"/>
        </w:rPr>
        <w:t>Pereira</w:t>
      </w:r>
      <w:r w:rsidR="00D25037" w:rsidRPr="00D25037">
        <w:rPr>
          <w:rFonts w:ascii="Tahoma" w:hAnsi="Tahoma" w:cs="Tahoma"/>
          <w:lang w:val="es-CO"/>
        </w:rPr>
        <w:t xml:space="preserve"> </w:t>
      </w:r>
      <w:r w:rsidR="00D25037">
        <w:rPr>
          <w:rFonts w:ascii="Tahoma" w:hAnsi="Tahoma" w:cs="Tahoma"/>
          <w:lang w:val="es-CO"/>
        </w:rPr>
        <w:t>desde el 20 de agosto de 1996,</w:t>
      </w:r>
      <w:r w:rsidR="00C9529A">
        <w:rPr>
          <w:rFonts w:ascii="Tahoma" w:hAnsi="Tahoma" w:cs="Tahoma"/>
          <w:lang w:val="es-CO"/>
        </w:rPr>
        <w:t xml:space="preserve"> </w:t>
      </w:r>
      <w:r w:rsidR="00D25037">
        <w:rPr>
          <w:rFonts w:ascii="Tahoma" w:hAnsi="Tahoma" w:cs="Tahoma"/>
          <w:lang w:val="es-CO"/>
        </w:rPr>
        <w:t xml:space="preserve">ocupando </w:t>
      </w:r>
      <w:r w:rsidR="00C9529A">
        <w:rPr>
          <w:rFonts w:ascii="Tahoma" w:hAnsi="Tahoma" w:cs="Tahoma"/>
          <w:lang w:val="es-CO"/>
        </w:rPr>
        <w:t>el cargo de revisor fiscal</w:t>
      </w:r>
      <w:r w:rsidR="00D25037">
        <w:rPr>
          <w:rFonts w:ascii="Tahoma" w:hAnsi="Tahoma" w:cs="Tahoma"/>
          <w:lang w:val="es-CO"/>
        </w:rPr>
        <w:t xml:space="preserve"> y</w:t>
      </w:r>
      <w:r w:rsidR="00C9529A">
        <w:rPr>
          <w:rFonts w:ascii="Tahoma" w:hAnsi="Tahoma" w:cs="Tahoma"/>
          <w:lang w:val="es-CO"/>
        </w:rPr>
        <w:t xml:space="preserve"> realizando labores relacionadas con la contabilidad de la demandada</w:t>
      </w:r>
      <w:r w:rsidR="00D25037">
        <w:rPr>
          <w:rFonts w:ascii="Tahoma" w:hAnsi="Tahoma" w:cs="Tahoma"/>
          <w:lang w:val="es-CO"/>
        </w:rPr>
        <w:t xml:space="preserve">. Agrega que </w:t>
      </w:r>
      <w:r w:rsidR="00C9529A">
        <w:rPr>
          <w:rFonts w:ascii="Tahoma" w:hAnsi="Tahoma" w:cs="Tahoma"/>
          <w:lang w:val="es-CO"/>
        </w:rPr>
        <w:t xml:space="preserve">el 16 </w:t>
      </w:r>
      <w:r w:rsidR="000644F9">
        <w:rPr>
          <w:rFonts w:ascii="Tahoma" w:hAnsi="Tahoma" w:cs="Tahoma"/>
          <w:lang w:val="es-CO"/>
        </w:rPr>
        <w:t>de febrero de 2006 suscribió</w:t>
      </w:r>
      <w:r w:rsidR="00D25037">
        <w:rPr>
          <w:rFonts w:ascii="Tahoma" w:hAnsi="Tahoma" w:cs="Tahoma"/>
          <w:lang w:val="es-CO"/>
        </w:rPr>
        <w:t>,</w:t>
      </w:r>
      <w:r w:rsidR="000644F9">
        <w:rPr>
          <w:rFonts w:ascii="Tahoma" w:hAnsi="Tahoma" w:cs="Tahoma"/>
          <w:lang w:val="es-CO"/>
        </w:rPr>
        <w:t xml:space="preserve"> con el obispo </w:t>
      </w:r>
      <w:r w:rsidR="00D25037">
        <w:rPr>
          <w:rFonts w:ascii="Tahoma" w:hAnsi="Tahoma" w:cs="Tahoma"/>
          <w:lang w:val="es-CO"/>
        </w:rPr>
        <w:t>Tulio Duque Gutiérrez</w:t>
      </w:r>
      <w:r w:rsidR="000644F9">
        <w:rPr>
          <w:rFonts w:ascii="Tahoma" w:hAnsi="Tahoma" w:cs="Tahoma"/>
          <w:lang w:val="es-CO"/>
        </w:rPr>
        <w:t xml:space="preserve"> y el </w:t>
      </w:r>
      <w:r w:rsidR="00D25037">
        <w:rPr>
          <w:rFonts w:ascii="Tahoma" w:hAnsi="Tahoma" w:cs="Tahoma"/>
          <w:lang w:val="es-CO"/>
        </w:rPr>
        <w:t xml:space="preserve">presbítero </w:t>
      </w:r>
      <w:proofErr w:type="spellStart"/>
      <w:r w:rsidR="00D25037">
        <w:rPr>
          <w:rFonts w:ascii="Tahoma" w:hAnsi="Tahoma" w:cs="Tahoma"/>
          <w:lang w:val="es-CO"/>
        </w:rPr>
        <w:t>Duvan</w:t>
      </w:r>
      <w:proofErr w:type="spellEnd"/>
      <w:r w:rsidR="00D25037">
        <w:rPr>
          <w:rFonts w:ascii="Tahoma" w:hAnsi="Tahoma" w:cs="Tahoma"/>
          <w:lang w:val="es-CO"/>
        </w:rPr>
        <w:t xml:space="preserve"> </w:t>
      </w:r>
      <w:r w:rsidR="000644F9">
        <w:rPr>
          <w:rFonts w:ascii="Tahoma" w:hAnsi="Tahoma" w:cs="Tahoma"/>
          <w:lang w:val="es-CO"/>
        </w:rPr>
        <w:t>Ocampo</w:t>
      </w:r>
      <w:r w:rsidR="00D25037">
        <w:rPr>
          <w:rFonts w:ascii="Tahoma" w:hAnsi="Tahoma" w:cs="Tahoma"/>
          <w:lang w:val="es-CO"/>
        </w:rPr>
        <w:t>,</w:t>
      </w:r>
      <w:r w:rsidR="000644F9">
        <w:rPr>
          <w:rFonts w:ascii="Tahoma" w:hAnsi="Tahoma" w:cs="Tahoma"/>
          <w:lang w:val="es-CO"/>
        </w:rPr>
        <w:t xml:space="preserve"> un escrito denominado “anexo contrato de prestación de servicios”, en el que se señalan unas funciones como revisor fiscal; no obstante, la prestación de servicios estuvo caracterizada por una continuada subordinación y dependencia de él hacia la demandada, pues debía cumplir un horario</w:t>
      </w:r>
      <w:r w:rsidR="00D67000">
        <w:rPr>
          <w:rFonts w:ascii="Tahoma" w:hAnsi="Tahoma" w:cs="Tahoma"/>
          <w:lang w:val="es-CO"/>
        </w:rPr>
        <w:t xml:space="preserve"> </w:t>
      </w:r>
      <w:r w:rsidR="00027D78">
        <w:rPr>
          <w:rFonts w:ascii="Tahoma" w:hAnsi="Tahoma" w:cs="Tahoma"/>
          <w:lang w:val="es-CO"/>
        </w:rPr>
        <w:t xml:space="preserve">de 8 a 10 de la mañana y de 2 a 4 de la tarde y posteriormente de 8 a 10 a.m. , </w:t>
      </w:r>
      <w:r w:rsidR="00223431">
        <w:rPr>
          <w:rFonts w:ascii="Tahoma" w:hAnsi="Tahoma" w:cs="Tahoma"/>
          <w:lang w:val="es-CO"/>
        </w:rPr>
        <w:t xml:space="preserve">y </w:t>
      </w:r>
      <w:r w:rsidR="00D67000">
        <w:rPr>
          <w:rFonts w:ascii="Tahoma" w:hAnsi="Tahoma" w:cs="Tahoma"/>
          <w:lang w:val="es-CO"/>
        </w:rPr>
        <w:t xml:space="preserve">estaba obligado a cumplir las </w:t>
      </w:r>
      <w:r w:rsidR="009E302B">
        <w:rPr>
          <w:rFonts w:ascii="Tahoma" w:hAnsi="Tahoma" w:cs="Tahoma"/>
          <w:lang w:val="es-CO"/>
        </w:rPr>
        <w:t>órdenes</w:t>
      </w:r>
      <w:r w:rsidR="00D67000">
        <w:rPr>
          <w:rFonts w:ascii="Tahoma" w:hAnsi="Tahoma" w:cs="Tahoma"/>
          <w:lang w:val="es-CO"/>
        </w:rPr>
        <w:t xml:space="preserve"> internas de la</w:t>
      </w:r>
      <w:r w:rsidR="009E302B">
        <w:rPr>
          <w:rFonts w:ascii="Tahoma" w:hAnsi="Tahoma" w:cs="Tahoma"/>
          <w:lang w:val="es-CO"/>
        </w:rPr>
        <w:t xml:space="preserve"> entidad</w:t>
      </w:r>
      <w:r w:rsidR="00D67000">
        <w:rPr>
          <w:rFonts w:ascii="Tahoma" w:hAnsi="Tahoma" w:cs="Tahoma"/>
          <w:lang w:val="es-CO"/>
        </w:rPr>
        <w:t xml:space="preserve">; </w:t>
      </w:r>
      <w:r w:rsidR="009E302B">
        <w:rPr>
          <w:rFonts w:ascii="Tahoma" w:hAnsi="Tahoma" w:cs="Tahoma"/>
          <w:lang w:val="es-CO"/>
        </w:rPr>
        <w:t>realizando sus</w:t>
      </w:r>
      <w:r w:rsidR="00D67000">
        <w:rPr>
          <w:rFonts w:ascii="Tahoma" w:hAnsi="Tahoma" w:cs="Tahoma"/>
          <w:lang w:val="es-CO"/>
        </w:rPr>
        <w:t xml:space="preserve"> labores </w:t>
      </w:r>
      <w:r w:rsidR="009E302B">
        <w:rPr>
          <w:rFonts w:ascii="Tahoma" w:hAnsi="Tahoma" w:cs="Tahoma"/>
          <w:lang w:val="es-CO"/>
        </w:rPr>
        <w:t xml:space="preserve">en las condiciones personalmente </w:t>
      </w:r>
      <w:r w:rsidR="00D67000">
        <w:rPr>
          <w:rFonts w:ascii="Tahoma" w:hAnsi="Tahoma" w:cs="Tahoma"/>
          <w:lang w:val="es-CO"/>
        </w:rPr>
        <w:t xml:space="preserve">en </w:t>
      </w:r>
      <w:r w:rsidR="009E302B">
        <w:rPr>
          <w:rFonts w:ascii="Tahoma" w:hAnsi="Tahoma" w:cs="Tahoma"/>
          <w:lang w:val="es-CO"/>
        </w:rPr>
        <w:t>sus</w:t>
      </w:r>
      <w:r w:rsidR="00D67000">
        <w:rPr>
          <w:rFonts w:ascii="Tahoma" w:hAnsi="Tahoma" w:cs="Tahoma"/>
          <w:lang w:val="es-CO"/>
        </w:rPr>
        <w:t xml:space="preserve"> instalaciones </w:t>
      </w:r>
      <w:r w:rsidR="009E302B">
        <w:rPr>
          <w:rFonts w:ascii="Tahoma" w:hAnsi="Tahoma" w:cs="Tahoma"/>
          <w:lang w:val="es-CO"/>
        </w:rPr>
        <w:t xml:space="preserve">y con instrumentos </w:t>
      </w:r>
      <w:r w:rsidR="00D67000">
        <w:rPr>
          <w:rFonts w:ascii="Tahoma" w:hAnsi="Tahoma" w:cs="Tahoma"/>
          <w:lang w:val="es-CO"/>
        </w:rPr>
        <w:t xml:space="preserve">de </w:t>
      </w:r>
      <w:r w:rsidR="009E302B">
        <w:rPr>
          <w:rFonts w:ascii="Tahoma" w:hAnsi="Tahoma" w:cs="Tahoma"/>
          <w:lang w:val="es-CO"/>
        </w:rPr>
        <w:t>esta.</w:t>
      </w:r>
    </w:p>
    <w:p w:rsidR="009E302B" w:rsidRDefault="009E302B" w:rsidP="004E3B55">
      <w:pPr>
        <w:spacing w:line="240" w:lineRule="auto"/>
        <w:jc w:val="both"/>
        <w:rPr>
          <w:rFonts w:ascii="Tahoma" w:hAnsi="Tahoma" w:cs="Tahoma"/>
          <w:lang w:val="es-CO"/>
        </w:rPr>
      </w:pPr>
    </w:p>
    <w:p w:rsidR="009F4F58" w:rsidRDefault="009F4F58" w:rsidP="009E302B">
      <w:pPr>
        <w:spacing w:line="276" w:lineRule="auto"/>
        <w:ind w:firstLine="708"/>
        <w:jc w:val="both"/>
        <w:rPr>
          <w:rFonts w:ascii="Tahoma" w:hAnsi="Tahoma" w:cs="Tahoma"/>
          <w:lang w:val="es-CO"/>
        </w:rPr>
      </w:pPr>
      <w:r>
        <w:rPr>
          <w:rFonts w:ascii="Tahoma" w:hAnsi="Tahoma" w:cs="Tahoma"/>
          <w:lang w:val="es-CO"/>
        </w:rPr>
        <w:t xml:space="preserve">Agrega que como contraprestación la demandada le pagaba </w:t>
      </w:r>
      <w:r w:rsidR="009E302B">
        <w:rPr>
          <w:rFonts w:ascii="Tahoma" w:hAnsi="Tahoma" w:cs="Tahoma"/>
          <w:lang w:val="es-CO"/>
        </w:rPr>
        <w:t>$</w:t>
      </w:r>
      <w:r>
        <w:rPr>
          <w:rFonts w:ascii="Tahoma" w:hAnsi="Tahoma" w:cs="Tahoma"/>
          <w:lang w:val="es-CO"/>
        </w:rPr>
        <w:t>180</w:t>
      </w:r>
      <w:r w:rsidR="009E302B">
        <w:rPr>
          <w:rFonts w:ascii="Tahoma" w:hAnsi="Tahoma" w:cs="Tahoma"/>
          <w:lang w:val="es-CO"/>
        </w:rPr>
        <w:t>.</w:t>
      </w:r>
      <w:r>
        <w:rPr>
          <w:rFonts w:ascii="Tahoma" w:hAnsi="Tahoma" w:cs="Tahoma"/>
          <w:lang w:val="es-CO"/>
        </w:rPr>
        <w:t xml:space="preserve">000 al inicio del contrato y </w:t>
      </w:r>
      <w:r w:rsidR="009E302B">
        <w:rPr>
          <w:rFonts w:ascii="Tahoma" w:hAnsi="Tahoma" w:cs="Tahoma"/>
          <w:lang w:val="es-CO"/>
        </w:rPr>
        <w:t>$</w:t>
      </w:r>
      <w:r>
        <w:rPr>
          <w:rFonts w:ascii="Tahoma" w:hAnsi="Tahoma" w:cs="Tahoma"/>
          <w:lang w:val="es-CO"/>
        </w:rPr>
        <w:t>740</w:t>
      </w:r>
      <w:r w:rsidR="009E302B">
        <w:rPr>
          <w:rFonts w:ascii="Tahoma" w:hAnsi="Tahoma" w:cs="Tahoma"/>
          <w:lang w:val="es-CO"/>
        </w:rPr>
        <w:t>.000</w:t>
      </w:r>
      <w:r>
        <w:rPr>
          <w:rFonts w:ascii="Tahoma" w:hAnsi="Tahoma" w:cs="Tahoma"/>
          <w:lang w:val="es-CO"/>
        </w:rPr>
        <w:t xml:space="preserve"> </w:t>
      </w:r>
      <w:r w:rsidR="009E302B">
        <w:rPr>
          <w:rFonts w:ascii="Tahoma" w:hAnsi="Tahoma" w:cs="Tahoma"/>
          <w:lang w:val="es-CO"/>
        </w:rPr>
        <w:t>al final del mismo</w:t>
      </w:r>
      <w:r>
        <w:rPr>
          <w:rFonts w:ascii="Tahoma" w:hAnsi="Tahoma" w:cs="Tahoma"/>
          <w:lang w:val="es-CO"/>
        </w:rPr>
        <w:t>; que disfrutaba de vacaciones colectivas en diciembre con todos los trabajadores de la diócesis</w:t>
      </w:r>
      <w:r w:rsidR="009E302B">
        <w:rPr>
          <w:rFonts w:ascii="Tahoma" w:hAnsi="Tahoma" w:cs="Tahoma"/>
          <w:lang w:val="es-CO"/>
        </w:rPr>
        <w:t xml:space="preserve"> y que</w:t>
      </w:r>
      <w:r>
        <w:rPr>
          <w:rFonts w:ascii="Tahoma" w:hAnsi="Tahoma" w:cs="Tahoma"/>
          <w:lang w:val="es-CO"/>
        </w:rPr>
        <w:t xml:space="preserve"> el 28 de febrero de 2013 fue despedido con una carta de agradecimiento, de manera unilateral y sin que mediara justa causa, sin que a la fecha de presentación de la demanda se le hubieran pagado las </w:t>
      </w:r>
      <w:r w:rsidR="00517FD5">
        <w:rPr>
          <w:rFonts w:ascii="Tahoma" w:hAnsi="Tahoma" w:cs="Tahoma"/>
          <w:lang w:val="es-CO"/>
        </w:rPr>
        <w:t>prestaciones</w:t>
      </w:r>
      <w:r>
        <w:rPr>
          <w:rFonts w:ascii="Tahoma" w:hAnsi="Tahoma" w:cs="Tahoma"/>
          <w:lang w:val="es-CO"/>
        </w:rPr>
        <w:t xml:space="preserve"> sociales, las vacaciones y las sanciones por despido injusto, falta de </w:t>
      </w:r>
      <w:r w:rsidR="00613FE1">
        <w:rPr>
          <w:rFonts w:ascii="Tahoma" w:hAnsi="Tahoma" w:cs="Tahoma"/>
          <w:lang w:val="es-CO"/>
        </w:rPr>
        <w:t>consignación</w:t>
      </w:r>
      <w:r>
        <w:rPr>
          <w:rFonts w:ascii="Tahoma" w:hAnsi="Tahoma" w:cs="Tahoma"/>
          <w:lang w:val="es-CO"/>
        </w:rPr>
        <w:t xml:space="preserve"> de las cesantías y falta de pago de las prestaciones sociales.</w:t>
      </w:r>
    </w:p>
    <w:p w:rsidR="009F4F58" w:rsidRDefault="009F4F58" w:rsidP="004E3B55">
      <w:pPr>
        <w:spacing w:line="240" w:lineRule="auto"/>
        <w:jc w:val="both"/>
        <w:rPr>
          <w:rFonts w:ascii="Tahoma" w:hAnsi="Tahoma" w:cs="Tahoma"/>
          <w:lang w:val="es-CO"/>
        </w:rPr>
      </w:pPr>
    </w:p>
    <w:p w:rsidR="00B564A0" w:rsidRDefault="00D67000" w:rsidP="00613FE1">
      <w:pPr>
        <w:spacing w:line="276" w:lineRule="auto"/>
        <w:jc w:val="both"/>
        <w:rPr>
          <w:rFonts w:ascii="Tahoma" w:hAnsi="Tahoma" w:cs="Tahoma"/>
          <w:lang w:val="es-CO"/>
        </w:rPr>
      </w:pPr>
      <w:r>
        <w:rPr>
          <w:rFonts w:ascii="Tahoma" w:hAnsi="Tahoma" w:cs="Tahoma"/>
          <w:lang w:val="es-CO"/>
        </w:rPr>
        <w:t xml:space="preserve"> </w:t>
      </w:r>
      <w:r w:rsidR="00613FE1">
        <w:rPr>
          <w:rFonts w:ascii="Tahoma" w:hAnsi="Tahoma" w:cs="Tahoma"/>
          <w:lang w:val="es-CO"/>
        </w:rPr>
        <w:tab/>
        <w:t xml:space="preserve">La </w:t>
      </w:r>
      <w:r w:rsidR="009B0B09">
        <w:rPr>
          <w:rFonts w:ascii="Tahoma" w:hAnsi="Tahoma" w:cs="Tahoma"/>
          <w:lang w:val="es-CO"/>
        </w:rPr>
        <w:t xml:space="preserve">Diócesis </w:t>
      </w:r>
      <w:r w:rsidR="00613FE1">
        <w:rPr>
          <w:rFonts w:ascii="Tahoma" w:hAnsi="Tahoma" w:cs="Tahoma"/>
          <w:lang w:val="es-CO"/>
        </w:rPr>
        <w:t>de Pereira</w:t>
      </w:r>
      <w:r w:rsidR="009931D0">
        <w:rPr>
          <w:rFonts w:ascii="Tahoma" w:hAnsi="Tahoma" w:cs="Tahoma"/>
          <w:lang w:val="es-CO"/>
        </w:rPr>
        <w:t xml:space="preserve">, través de su representante legal, </w:t>
      </w:r>
      <w:r w:rsidR="00613FE1">
        <w:rPr>
          <w:rFonts w:ascii="Tahoma" w:hAnsi="Tahoma" w:cs="Tahoma"/>
          <w:lang w:val="es-CO"/>
        </w:rPr>
        <w:t xml:space="preserve">aceptó que el demandante </w:t>
      </w:r>
      <w:r w:rsidR="00B564A0">
        <w:rPr>
          <w:rFonts w:ascii="Tahoma" w:hAnsi="Tahoma" w:cs="Tahoma"/>
          <w:lang w:val="es-CO"/>
        </w:rPr>
        <w:t xml:space="preserve">estuvo vinculado a través de un contrato de prestación de servicios y que se desempeñó como su revisor fiscal a partir del 20 de agosto de 1996; </w:t>
      </w:r>
      <w:r w:rsidR="009B0B09">
        <w:rPr>
          <w:rFonts w:ascii="Tahoma" w:hAnsi="Tahoma" w:cs="Tahoma"/>
          <w:lang w:val="es-CO"/>
        </w:rPr>
        <w:t xml:space="preserve">asimismo, aceptó </w:t>
      </w:r>
      <w:r w:rsidR="00B564A0">
        <w:rPr>
          <w:rFonts w:ascii="Tahoma" w:hAnsi="Tahoma" w:cs="Tahoma"/>
          <w:lang w:val="es-CO"/>
        </w:rPr>
        <w:t>que el 16 de febrero de 2006 se suscribió un anexo al contrato de prestación de servicios en el que se señalan las funciones de</w:t>
      </w:r>
      <w:r w:rsidR="009B0B09">
        <w:rPr>
          <w:rFonts w:ascii="Tahoma" w:hAnsi="Tahoma" w:cs="Tahoma"/>
          <w:lang w:val="es-CO"/>
        </w:rPr>
        <w:t>l revisor fiscal y q</w:t>
      </w:r>
      <w:r w:rsidR="00B564A0">
        <w:rPr>
          <w:rFonts w:ascii="Tahoma" w:hAnsi="Tahoma" w:cs="Tahoma"/>
          <w:lang w:val="es-CO"/>
        </w:rPr>
        <w:t xml:space="preserve">ue en </w:t>
      </w:r>
      <w:r w:rsidR="009B0B09">
        <w:rPr>
          <w:rFonts w:ascii="Tahoma" w:hAnsi="Tahoma" w:cs="Tahoma"/>
          <w:lang w:val="es-CO"/>
        </w:rPr>
        <w:t>e</w:t>
      </w:r>
      <w:r w:rsidR="00B564A0">
        <w:rPr>
          <w:rFonts w:ascii="Tahoma" w:hAnsi="Tahoma" w:cs="Tahoma"/>
          <w:lang w:val="es-CO"/>
        </w:rPr>
        <w:t xml:space="preserve">l año 1996 se le cancelaban </w:t>
      </w:r>
      <w:r w:rsidR="009B0B09">
        <w:rPr>
          <w:rFonts w:ascii="Tahoma" w:hAnsi="Tahoma" w:cs="Tahoma"/>
          <w:lang w:val="es-CO"/>
        </w:rPr>
        <w:t>$</w:t>
      </w:r>
      <w:r w:rsidR="00B564A0">
        <w:rPr>
          <w:rFonts w:ascii="Tahoma" w:hAnsi="Tahoma" w:cs="Tahoma"/>
          <w:lang w:val="es-CO"/>
        </w:rPr>
        <w:t xml:space="preserve">180.000 y </w:t>
      </w:r>
      <w:r w:rsidR="009B0B09">
        <w:rPr>
          <w:rFonts w:ascii="Tahoma" w:hAnsi="Tahoma" w:cs="Tahoma"/>
          <w:lang w:val="es-CO"/>
        </w:rPr>
        <w:t>$</w:t>
      </w:r>
      <w:r w:rsidR="00B564A0">
        <w:rPr>
          <w:rFonts w:ascii="Tahoma" w:hAnsi="Tahoma" w:cs="Tahoma"/>
          <w:lang w:val="es-CO"/>
        </w:rPr>
        <w:t>740.000 en el 2013</w:t>
      </w:r>
      <w:r w:rsidR="00CF250E">
        <w:rPr>
          <w:rFonts w:ascii="Tahoma" w:hAnsi="Tahoma" w:cs="Tahoma"/>
          <w:lang w:val="es-CO"/>
        </w:rPr>
        <w:t>. Frente a l</w:t>
      </w:r>
      <w:r w:rsidR="002E0662">
        <w:rPr>
          <w:rFonts w:ascii="Tahoma" w:hAnsi="Tahoma" w:cs="Tahoma"/>
          <w:lang w:val="es-CO"/>
        </w:rPr>
        <w:t>os demás hechos indicó que no eran ciertos.</w:t>
      </w:r>
    </w:p>
    <w:p w:rsidR="002E0662" w:rsidRDefault="002E0662" w:rsidP="004E3B55">
      <w:pPr>
        <w:spacing w:line="240" w:lineRule="auto"/>
        <w:jc w:val="both"/>
        <w:rPr>
          <w:rFonts w:ascii="Tahoma" w:hAnsi="Tahoma" w:cs="Tahoma"/>
          <w:lang w:val="es-CO"/>
        </w:rPr>
      </w:pPr>
    </w:p>
    <w:p w:rsidR="002E0662" w:rsidRDefault="002E0662" w:rsidP="00613FE1">
      <w:pPr>
        <w:spacing w:line="276" w:lineRule="auto"/>
        <w:jc w:val="both"/>
        <w:rPr>
          <w:rFonts w:ascii="Tahoma" w:hAnsi="Tahoma" w:cs="Tahoma"/>
          <w:lang w:val="es-CO"/>
        </w:rPr>
      </w:pPr>
      <w:r>
        <w:rPr>
          <w:rFonts w:ascii="Tahoma" w:hAnsi="Tahoma" w:cs="Tahoma"/>
          <w:lang w:val="es-CO"/>
        </w:rPr>
        <w:tab/>
        <w:t>Seguidamente se opuso a la totalidad de las pretensiones y propuso como excepciones de mérito las que denominó “Inexistencia de las obligaciones demandadas”; “Pago”; “Cobro de lo no debido”; “Prescripción”; “Buena fe” y “</w:t>
      </w:r>
      <w:r w:rsidR="00D11EF3">
        <w:rPr>
          <w:rFonts w:ascii="Tahoma" w:hAnsi="Tahoma" w:cs="Tahoma"/>
          <w:lang w:val="es-CO"/>
        </w:rPr>
        <w:t>Mala fe del demandante”.</w:t>
      </w:r>
    </w:p>
    <w:p w:rsidR="00317594" w:rsidRPr="00E101BE" w:rsidRDefault="00317594" w:rsidP="004E3B55">
      <w:pPr>
        <w:spacing w:line="240" w:lineRule="auto"/>
        <w:jc w:val="both"/>
        <w:rPr>
          <w:rFonts w:ascii="Tahoma" w:hAnsi="Tahoma" w:cs="Tahoma"/>
          <w:lang w:val="es-CO"/>
        </w:rPr>
      </w:pPr>
    </w:p>
    <w:p w:rsidR="00077746" w:rsidRPr="00E101BE" w:rsidRDefault="005A1759" w:rsidP="00E101BE">
      <w:pPr>
        <w:pStyle w:val="Prrafodelista"/>
        <w:numPr>
          <w:ilvl w:val="0"/>
          <w:numId w:val="1"/>
        </w:numPr>
        <w:spacing w:line="276" w:lineRule="auto"/>
        <w:ind w:left="284" w:firstLine="0"/>
        <w:jc w:val="center"/>
        <w:rPr>
          <w:rFonts w:ascii="Tahoma" w:hAnsi="Tahoma" w:cs="Tahoma"/>
          <w:b/>
          <w:lang w:val="es-CO"/>
        </w:rPr>
      </w:pPr>
      <w:r w:rsidRPr="00E101BE">
        <w:rPr>
          <w:rFonts w:ascii="Tahoma" w:hAnsi="Tahoma" w:cs="Tahoma"/>
          <w:b/>
          <w:lang w:val="es-CO"/>
        </w:rPr>
        <w:t>Sentencia de primer grado</w:t>
      </w:r>
    </w:p>
    <w:p w:rsidR="00077746" w:rsidRPr="00E101BE" w:rsidRDefault="00077746" w:rsidP="004E3B55">
      <w:pPr>
        <w:spacing w:line="240" w:lineRule="auto"/>
        <w:jc w:val="both"/>
        <w:rPr>
          <w:rFonts w:ascii="Tahoma" w:hAnsi="Tahoma" w:cs="Tahoma"/>
          <w:lang w:val="es-CO"/>
        </w:rPr>
      </w:pPr>
    </w:p>
    <w:p w:rsidR="00C62BB6" w:rsidRDefault="00317594" w:rsidP="005D4433">
      <w:pPr>
        <w:spacing w:line="276" w:lineRule="auto"/>
        <w:jc w:val="both"/>
        <w:rPr>
          <w:rFonts w:ascii="Tahoma" w:hAnsi="Tahoma" w:cs="Tahoma"/>
        </w:rPr>
      </w:pPr>
      <w:r w:rsidRPr="00E101BE">
        <w:rPr>
          <w:rFonts w:ascii="Tahoma" w:hAnsi="Tahoma" w:cs="Tahoma"/>
          <w:lang w:val="es-CO"/>
        </w:rPr>
        <w:tab/>
        <w:t>La</w:t>
      </w:r>
      <w:r w:rsidR="005A1759" w:rsidRPr="00E101BE">
        <w:rPr>
          <w:rFonts w:ascii="Tahoma" w:hAnsi="Tahoma" w:cs="Tahoma"/>
          <w:lang w:val="es-CO"/>
        </w:rPr>
        <w:t xml:space="preserve"> </w:t>
      </w:r>
      <w:r w:rsidR="008919B3" w:rsidRPr="00E101BE">
        <w:rPr>
          <w:rFonts w:ascii="Tahoma" w:hAnsi="Tahoma" w:cs="Tahoma"/>
          <w:lang w:val="es-CO"/>
        </w:rPr>
        <w:t>Juez</w:t>
      </w:r>
      <w:r w:rsidRPr="00E101BE">
        <w:rPr>
          <w:rFonts w:ascii="Tahoma" w:hAnsi="Tahoma" w:cs="Tahoma"/>
          <w:lang w:val="es-CO"/>
        </w:rPr>
        <w:t>a</w:t>
      </w:r>
      <w:r w:rsidR="008919B3" w:rsidRPr="00E101BE">
        <w:rPr>
          <w:rFonts w:ascii="Tahoma" w:hAnsi="Tahoma" w:cs="Tahoma"/>
          <w:lang w:val="es-CO"/>
        </w:rPr>
        <w:t xml:space="preserve"> </w:t>
      </w:r>
      <w:r w:rsidR="005A1759" w:rsidRPr="00E101BE">
        <w:rPr>
          <w:rFonts w:ascii="Tahoma" w:hAnsi="Tahoma" w:cs="Tahoma"/>
          <w:lang w:val="es-CO"/>
        </w:rPr>
        <w:t xml:space="preserve">de primera instancia </w:t>
      </w:r>
      <w:r w:rsidR="00C62BB6">
        <w:rPr>
          <w:rFonts w:ascii="Tahoma" w:hAnsi="Tahoma" w:cs="Tahoma"/>
          <w:lang w:val="es-CO"/>
        </w:rPr>
        <w:t xml:space="preserve">declaró </w:t>
      </w:r>
      <w:r w:rsidR="009B0B09" w:rsidRPr="005D4433">
        <w:rPr>
          <w:rFonts w:ascii="Tahoma" w:hAnsi="Tahoma" w:cs="Tahoma"/>
        </w:rPr>
        <w:t>probadas</w:t>
      </w:r>
      <w:r w:rsidR="005D4433" w:rsidRPr="005D4433">
        <w:rPr>
          <w:rFonts w:ascii="Tahoma" w:hAnsi="Tahoma" w:cs="Tahoma"/>
        </w:rPr>
        <w:t xml:space="preserve"> las excepciones de</w:t>
      </w:r>
      <w:r w:rsidR="008823FF">
        <w:rPr>
          <w:rFonts w:ascii="Tahoma" w:hAnsi="Tahoma" w:cs="Tahoma"/>
        </w:rPr>
        <w:t xml:space="preserve"> </w:t>
      </w:r>
      <w:r w:rsidR="008823FF" w:rsidRPr="005D4433">
        <w:rPr>
          <w:rFonts w:ascii="Tahoma" w:hAnsi="Tahoma" w:cs="Tahoma"/>
        </w:rPr>
        <w:t>inexistencia de la obligación</w:t>
      </w:r>
      <w:r w:rsidR="005D4433" w:rsidRPr="005D4433">
        <w:rPr>
          <w:rFonts w:ascii="Tahoma" w:hAnsi="Tahoma" w:cs="Tahoma"/>
        </w:rPr>
        <w:t xml:space="preserve">, </w:t>
      </w:r>
      <w:r w:rsidR="008823FF" w:rsidRPr="005D4433">
        <w:rPr>
          <w:rFonts w:ascii="Tahoma" w:hAnsi="Tahoma" w:cs="Tahoma"/>
        </w:rPr>
        <w:t xml:space="preserve">cobro de lo no </w:t>
      </w:r>
      <w:r w:rsidR="00E86E06" w:rsidRPr="005D4433">
        <w:rPr>
          <w:rFonts w:ascii="Tahoma" w:hAnsi="Tahoma" w:cs="Tahoma"/>
        </w:rPr>
        <w:t>debido</w:t>
      </w:r>
      <w:r w:rsidR="00E86E06">
        <w:rPr>
          <w:rFonts w:ascii="Tahoma" w:hAnsi="Tahoma" w:cs="Tahoma"/>
        </w:rPr>
        <w:t xml:space="preserve"> y </w:t>
      </w:r>
      <w:r w:rsidR="00E86E06" w:rsidRPr="005D4433">
        <w:rPr>
          <w:rFonts w:ascii="Tahoma" w:hAnsi="Tahoma" w:cs="Tahoma"/>
        </w:rPr>
        <w:t xml:space="preserve">buena fe </w:t>
      </w:r>
      <w:r w:rsidR="005D4433" w:rsidRPr="005D4433">
        <w:rPr>
          <w:rFonts w:ascii="Tahoma" w:hAnsi="Tahoma" w:cs="Tahoma"/>
        </w:rPr>
        <w:t>de la parte demandada</w:t>
      </w:r>
      <w:r w:rsidR="00E86E06">
        <w:rPr>
          <w:rFonts w:ascii="Tahoma" w:hAnsi="Tahoma" w:cs="Tahoma"/>
        </w:rPr>
        <w:t xml:space="preserve">; en consecuencia, </w:t>
      </w:r>
      <w:r w:rsidR="00E86E06" w:rsidRPr="005D4433">
        <w:rPr>
          <w:rFonts w:ascii="Tahoma" w:hAnsi="Tahoma" w:cs="Tahoma"/>
        </w:rPr>
        <w:t>absolv</w:t>
      </w:r>
      <w:r w:rsidR="00E86E06">
        <w:rPr>
          <w:rFonts w:ascii="Tahoma" w:hAnsi="Tahoma" w:cs="Tahoma"/>
        </w:rPr>
        <w:t>ió a</w:t>
      </w:r>
      <w:r w:rsidR="00E86E06" w:rsidRPr="005D4433">
        <w:rPr>
          <w:rFonts w:ascii="Tahoma" w:hAnsi="Tahoma" w:cs="Tahoma"/>
        </w:rPr>
        <w:t xml:space="preserve"> </w:t>
      </w:r>
      <w:r w:rsidR="005D4433" w:rsidRPr="005D4433">
        <w:rPr>
          <w:rFonts w:ascii="Tahoma" w:hAnsi="Tahoma" w:cs="Tahoma"/>
        </w:rPr>
        <w:t xml:space="preserve">la </w:t>
      </w:r>
      <w:r w:rsidR="00E86E06" w:rsidRPr="005D4433">
        <w:rPr>
          <w:rFonts w:ascii="Tahoma" w:hAnsi="Tahoma" w:cs="Tahoma"/>
        </w:rPr>
        <w:t>Diócesis de Pereira</w:t>
      </w:r>
      <w:r w:rsidR="005D4433" w:rsidRPr="005D4433">
        <w:rPr>
          <w:rFonts w:ascii="Tahoma" w:hAnsi="Tahoma" w:cs="Tahoma"/>
        </w:rPr>
        <w:t xml:space="preserve"> de las pretensiones incoadas por el señor </w:t>
      </w:r>
      <w:r w:rsidR="007E384F" w:rsidRPr="005D4433">
        <w:rPr>
          <w:rFonts w:ascii="Tahoma" w:hAnsi="Tahoma" w:cs="Tahoma"/>
        </w:rPr>
        <w:t xml:space="preserve">Guillermo </w:t>
      </w:r>
      <w:r w:rsidR="00226FBF" w:rsidRPr="005D4433">
        <w:rPr>
          <w:rFonts w:ascii="Tahoma" w:hAnsi="Tahoma" w:cs="Tahoma"/>
        </w:rPr>
        <w:t>Montañez Reyes</w:t>
      </w:r>
      <w:r w:rsidR="005D4433" w:rsidRPr="005D4433">
        <w:rPr>
          <w:rFonts w:ascii="Tahoma" w:hAnsi="Tahoma" w:cs="Tahoma"/>
        </w:rPr>
        <w:t xml:space="preserve">, </w:t>
      </w:r>
      <w:r w:rsidR="00226FBF">
        <w:rPr>
          <w:rFonts w:ascii="Tahoma" w:hAnsi="Tahoma" w:cs="Tahoma"/>
        </w:rPr>
        <w:t>a quien condenó al pago de las costas procesales.</w:t>
      </w:r>
    </w:p>
    <w:p w:rsidR="005D4433" w:rsidRPr="005D4433" w:rsidRDefault="005D4433" w:rsidP="004E3B55">
      <w:pPr>
        <w:spacing w:line="240" w:lineRule="auto"/>
        <w:jc w:val="both"/>
        <w:rPr>
          <w:rFonts w:ascii="Tahoma" w:hAnsi="Tahoma" w:cs="Tahoma"/>
          <w:lang w:val="es-CO"/>
        </w:rPr>
      </w:pPr>
    </w:p>
    <w:p w:rsidR="00226FBF" w:rsidRDefault="006B33ED" w:rsidP="00E101BE">
      <w:pPr>
        <w:spacing w:line="276" w:lineRule="auto"/>
        <w:jc w:val="both"/>
        <w:rPr>
          <w:rFonts w:ascii="Tahoma" w:hAnsi="Tahoma" w:cs="Tahoma"/>
          <w:lang w:val="es-CO"/>
        </w:rPr>
      </w:pPr>
      <w:r>
        <w:rPr>
          <w:rFonts w:ascii="Tahoma" w:hAnsi="Tahoma" w:cs="Tahoma"/>
          <w:lang w:val="es-CO"/>
        </w:rPr>
        <w:tab/>
        <w:t>Para llegar a tal determinación la A-quo consideró, en síntesis, que</w:t>
      </w:r>
      <w:r w:rsidR="00226FBF">
        <w:rPr>
          <w:rFonts w:ascii="Tahoma" w:hAnsi="Tahoma" w:cs="Tahoma"/>
          <w:lang w:val="es-CO"/>
        </w:rPr>
        <w:t xml:space="preserve"> de conformidad con las pruebas recaudadas en el trámite procesal, la totalidad de las labores desempe</w:t>
      </w:r>
      <w:r w:rsidR="00F448DA">
        <w:rPr>
          <w:rFonts w:ascii="Tahoma" w:hAnsi="Tahoma" w:cs="Tahoma"/>
          <w:lang w:val="es-CO"/>
        </w:rPr>
        <w:t>ñadas por el actor se sujetaron a las dispuestas por el legislador para los revisores fiscales, obrando con total autonomía y sin subordinación hacia la entidad demandada, quedando demostrado además que al tiempo que fungía como Revisor fiscal de la demandada también se desempeñaba como contador en otras empresas</w:t>
      </w:r>
      <w:r w:rsidR="004E3ECB">
        <w:rPr>
          <w:rFonts w:ascii="Tahoma" w:hAnsi="Tahoma" w:cs="Tahoma"/>
          <w:lang w:val="es-CO"/>
        </w:rPr>
        <w:t xml:space="preserve"> y que si bien prestaba sus servicios en las instalaciones de esta, también atendía otros asuntos propios de su profesión y ajenos a la Diócesis mientras se encontraba en ella, sin haberse demostrado con exactitud en qu</w:t>
      </w:r>
      <w:r w:rsidR="00556167">
        <w:rPr>
          <w:rFonts w:ascii="Tahoma" w:hAnsi="Tahoma" w:cs="Tahoma"/>
          <w:lang w:val="es-CO"/>
        </w:rPr>
        <w:t>é</w:t>
      </w:r>
      <w:r w:rsidR="004E3ECB">
        <w:rPr>
          <w:rFonts w:ascii="Tahoma" w:hAnsi="Tahoma" w:cs="Tahoma"/>
          <w:lang w:val="es-CO"/>
        </w:rPr>
        <w:t xml:space="preserve"> momentos se desempeñaba, pues todos los testigos anunciaron horarios diferentes.</w:t>
      </w:r>
    </w:p>
    <w:p w:rsidR="00C5455B" w:rsidRDefault="004E3ECB" w:rsidP="00344B8B">
      <w:pPr>
        <w:spacing w:line="276" w:lineRule="auto"/>
        <w:jc w:val="both"/>
        <w:rPr>
          <w:rFonts w:ascii="Tahoma" w:hAnsi="Tahoma" w:cs="Tahoma"/>
          <w:i/>
          <w:lang w:val="es-CO"/>
        </w:rPr>
      </w:pPr>
      <w:r>
        <w:rPr>
          <w:rFonts w:ascii="Tahoma" w:hAnsi="Tahoma" w:cs="Tahoma"/>
          <w:lang w:val="es-CO"/>
        </w:rPr>
        <w:tab/>
      </w:r>
    </w:p>
    <w:p w:rsidR="00525C86" w:rsidRPr="001F70FA" w:rsidRDefault="001F70FA" w:rsidP="001F70FA">
      <w:pPr>
        <w:pStyle w:val="Prrafodelista"/>
        <w:widowControl w:val="0"/>
        <w:numPr>
          <w:ilvl w:val="0"/>
          <w:numId w:val="1"/>
        </w:numPr>
        <w:autoSpaceDE w:val="0"/>
        <w:autoSpaceDN w:val="0"/>
        <w:adjustRightInd w:val="0"/>
        <w:spacing w:line="276" w:lineRule="auto"/>
        <w:jc w:val="center"/>
        <w:rPr>
          <w:rFonts w:ascii="Tahoma" w:hAnsi="Tahoma" w:cs="Tahoma"/>
          <w:b/>
        </w:rPr>
      </w:pPr>
      <w:r>
        <w:rPr>
          <w:rFonts w:ascii="Tahoma" w:hAnsi="Tahoma" w:cs="Tahoma"/>
          <w:b/>
        </w:rPr>
        <w:t>Recurso de apelación</w:t>
      </w:r>
    </w:p>
    <w:p w:rsidR="00525C86" w:rsidRPr="00BF4F59" w:rsidRDefault="00525C86" w:rsidP="00837949">
      <w:pPr>
        <w:pStyle w:val="Sinespaciado"/>
        <w:rPr>
          <w:sz w:val="22"/>
          <w:szCs w:val="22"/>
        </w:rPr>
      </w:pPr>
    </w:p>
    <w:p w:rsidR="00BC164F" w:rsidRDefault="003955C0" w:rsidP="005D4433">
      <w:pPr>
        <w:pStyle w:val="Sangradetextonormal"/>
        <w:spacing w:line="276" w:lineRule="auto"/>
        <w:ind w:left="147" w:firstLine="561"/>
        <w:rPr>
          <w:sz w:val="22"/>
          <w:szCs w:val="22"/>
        </w:rPr>
      </w:pPr>
      <w:r>
        <w:rPr>
          <w:sz w:val="22"/>
          <w:szCs w:val="22"/>
        </w:rPr>
        <w:t>El apoderado judicial del</w:t>
      </w:r>
      <w:r w:rsidR="00D11EF3">
        <w:rPr>
          <w:sz w:val="22"/>
          <w:szCs w:val="22"/>
        </w:rPr>
        <w:t xml:space="preserve"> demandante </w:t>
      </w:r>
      <w:r>
        <w:rPr>
          <w:sz w:val="22"/>
          <w:szCs w:val="22"/>
        </w:rPr>
        <w:t>apeló la decisión de primer grado arguyendo que</w:t>
      </w:r>
      <w:r w:rsidR="007167FB">
        <w:rPr>
          <w:sz w:val="22"/>
          <w:szCs w:val="22"/>
        </w:rPr>
        <w:t xml:space="preserve"> </w:t>
      </w:r>
      <w:r w:rsidR="00556167">
        <w:rPr>
          <w:sz w:val="22"/>
          <w:szCs w:val="22"/>
        </w:rPr>
        <w:t xml:space="preserve">en esta </w:t>
      </w:r>
      <w:r w:rsidR="00556167">
        <w:rPr>
          <w:sz w:val="22"/>
          <w:szCs w:val="22"/>
        </w:rPr>
        <w:lastRenderedPageBreak/>
        <w:t xml:space="preserve">se pasó </w:t>
      </w:r>
      <w:r w:rsidR="002A461F">
        <w:rPr>
          <w:sz w:val="22"/>
          <w:szCs w:val="22"/>
        </w:rPr>
        <w:t>por alto que de las pruebas arrimadas se desprenden los elementos constitutivos de un contrato de trabajo</w:t>
      </w:r>
      <w:r w:rsidR="00B2415D">
        <w:rPr>
          <w:sz w:val="22"/>
          <w:szCs w:val="22"/>
        </w:rPr>
        <w:t xml:space="preserve">, sobretodo la </w:t>
      </w:r>
      <w:r w:rsidR="00226FBF">
        <w:rPr>
          <w:sz w:val="22"/>
          <w:szCs w:val="22"/>
        </w:rPr>
        <w:t>subordinación</w:t>
      </w:r>
      <w:r w:rsidR="00B2415D">
        <w:rPr>
          <w:sz w:val="22"/>
          <w:szCs w:val="22"/>
        </w:rPr>
        <w:t xml:space="preserve"> jurídica</w:t>
      </w:r>
      <w:r w:rsidR="007A2892">
        <w:rPr>
          <w:sz w:val="22"/>
          <w:szCs w:val="22"/>
        </w:rPr>
        <w:t xml:space="preserve">, pues con los testimonios </w:t>
      </w:r>
      <w:r w:rsidR="004D164F">
        <w:rPr>
          <w:sz w:val="22"/>
          <w:szCs w:val="22"/>
        </w:rPr>
        <w:t>se probó que e</w:t>
      </w:r>
      <w:r w:rsidR="007A2892">
        <w:rPr>
          <w:sz w:val="22"/>
          <w:szCs w:val="22"/>
        </w:rPr>
        <w:t>l</w:t>
      </w:r>
      <w:r w:rsidR="004D164F">
        <w:rPr>
          <w:sz w:val="22"/>
          <w:szCs w:val="22"/>
        </w:rPr>
        <w:t xml:space="preserve"> actor recibía ó</w:t>
      </w:r>
      <w:r w:rsidR="007A2892">
        <w:rPr>
          <w:sz w:val="22"/>
          <w:szCs w:val="22"/>
        </w:rPr>
        <w:t>rdenes para el desplazamiento a algunas ciudades aledañas y a algunas parroquias para lo</w:t>
      </w:r>
      <w:r w:rsidR="00F539FA">
        <w:rPr>
          <w:sz w:val="22"/>
          <w:szCs w:val="22"/>
        </w:rPr>
        <w:t xml:space="preserve"> de sus funciones</w:t>
      </w:r>
      <w:r w:rsidR="003C5169">
        <w:rPr>
          <w:sz w:val="22"/>
          <w:szCs w:val="22"/>
        </w:rPr>
        <w:t>;</w:t>
      </w:r>
      <w:r w:rsidR="00712C84">
        <w:rPr>
          <w:sz w:val="22"/>
          <w:szCs w:val="22"/>
        </w:rPr>
        <w:t xml:space="preserve"> citando</w:t>
      </w:r>
      <w:r w:rsidR="003C5169">
        <w:rPr>
          <w:sz w:val="22"/>
          <w:szCs w:val="22"/>
        </w:rPr>
        <w:t>,</w:t>
      </w:r>
      <w:r w:rsidR="00712C84">
        <w:rPr>
          <w:sz w:val="22"/>
          <w:szCs w:val="22"/>
        </w:rPr>
        <w:t xml:space="preserve"> para fundar su inconformidad</w:t>
      </w:r>
      <w:r w:rsidR="003C5169">
        <w:rPr>
          <w:sz w:val="22"/>
          <w:szCs w:val="22"/>
        </w:rPr>
        <w:t>,</w:t>
      </w:r>
      <w:r w:rsidR="00712C84">
        <w:rPr>
          <w:sz w:val="22"/>
          <w:szCs w:val="22"/>
        </w:rPr>
        <w:t xml:space="preserve"> jurisprudencia de la Sala de Casación Laboral de la Corte Suprema de Justicia, en la que se indica que el cambio de locación de trabajo no desvirtúa el contrato de trabajo.</w:t>
      </w:r>
    </w:p>
    <w:p w:rsidR="00F539FA" w:rsidRDefault="00F539FA" w:rsidP="005D4433">
      <w:pPr>
        <w:pStyle w:val="Sangradetextonormal"/>
        <w:spacing w:line="276" w:lineRule="auto"/>
        <w:ind w:left="147" w:firstLine="561"/>
        <w:rPr>
          <w:sz w:val="22"/>
          <w:szCs w:val="22"/>
        </w:rPr>
      </w:pPr>
    </w:p>
    <w:p w:rsidR="00F539FA" w:rsidRDefault="00F539FA" w:rsidP="005D4433">
      <w:pPr>
        <w:pStyle w:val="Sangradetextonormal"/>
        <w:spacing w:line="276" w:lineRule="auto"/>
        <w:ind w:left="147" w:firstLine="561"/>
        <w:rPr>
          <w:sz w:val="22"/>
          <w:szCs w:val="22"/>
        </w:rPr>
      </w:pPr>
      <w:r>
        <w:rPr>
          <w:sz w:val="22"/>
          <w:szCs w:val="22"/>
        </w:rPr>
        <w:t xml:space="preserve">Agregó que su poderdante utilizaba elementos que le </w:t>
      </w:r>
      <w:r w:rsidR="00226FBF">
        <w:rPr>
          <w:sz w:val="22"/>
          <w:szCs w:val="22"/>
        </w:rPr>
        <w:t>pertenecían</w:t>
      </w:r>
      <w:r>
        <w:rPr>
          <w:sz w:val="22"/>
          <w:szCs w:val="22"/>
        </w:rPr>
        <w:t xml:space="preserve"> a la demandada necesarios para desarrollar sus funciones</w:t>
      </w:r>
      <w:r w:rsidR="00613FA4">
        <w:rPr>
          <w:sz w:val="22"/>
          <w:szCs w:val="22"/>
        </w:rPr>
        <w:t xml:space="preserve"> y que </w:t>
      </w:r>
      <w:r>
        <w:rPr>
          <w:sz w:val="22"/>
          <w:szCs w:val="22"/>
        </w:rPr>
        <w:t xml:space="preserve">estaba obligado a acatar en todo momento las </w:t>
      </w:r>
      <w:r w:rsidR="003C5169">
        <w:rPr>
          <w:sz w:val="22"/>
          <w:szCs w:val="22"/>
        </w:rPr>
        <w:t>ó</w:t>
      </w:r>
      <w:r>
        <w:rPr>
          <w:sz w:val="22"/>
          <w:szCs w:val="22"/>
        </w:rPr>
        <w:t>rdenes que le daban el ecónomo y el obispo</w:t>
      </w:r>
      <w:r w:rsidR="00613FA4">
        <w:rPr>
          <w:sz w:val="22"/>
          <w:szCs w:val="22"/>
        </w:rPr>
        <w:t xml:space="preserve"> de la diócesis</w:t>
      </w:r>
      <w:r>
        <w:rPr>
          <w:sz w:val="22"/>
          <w:szCs w:val="22"/>
        </w:rPr>
        <w:t xml:space="preserve">, quienes determinaban el modo </w:t>
      </w:r>
      <w:r w:rsidR="00613FA4">
        <w:rPr>
          <w:sz w:val="22"/>
          <w:szCs w:val="22"/>
        </w:rPr>
        <w:t xml:space="preserve">y las jornadas </w:t>
      </w:r>
      <w:r>
        <w:rPr>
          <w:sz w:val="22"/>
          <w:szCs w:val="22"/>
        </w:rPr>
        <w:t>en que debía cumplir la función</w:t>
      </w:r>
      <w:r w:rsidR="00613FA4">
        <w:rPr>
          <w:sz w:val="22"/>
          <w:szCs w:val="22"/>
        </w:rPr>
        <w:t>,</w:t>
      </w:r>
      <w:r>
        <w:rPr>
          <w:sz w:val="22"/>
          <w:szCs w:val="22"/>
        </w:rPr>
        <w:t xml:space="preserve"> esta</w:t>
      </w:r>
      <w:r w:rsidR="00613FA4">
        <w:rPr>
          <w:sz w:val="22"/>
          <w:szCs w:val="22"/>
        </w:rPr>
        <w:t xml:space="preserve">ndo </w:t>
      </w:r>
      <w:r>
        <w:rPr>
          <w:sz w:val="22"/>
          <w:szCs w:val="22"/>
        </w:rPr>
        <w:t xml:space="preserve">obligado a asistir a los eventos que organizaba la curia diocesana </w:t>
      </w:r>
    </w:p>
    <w:p w:rsidR="00C5455B" w:rsidRPr="005D4433" w:rsidRDefault="00C5455B" w:rsidP="0055159D">
      <w:pPr>
        <w:spacing w:line="240" w:lineRule="auto"/>
        <w:ind w:firstLine="708"/>
        <w:jc w:val="both"/>
        <w:rPr>
          <w:rFonts w:ascii="Tahoma" w:hAnsi="Tahoma" w:cs="Tahoma"/>
          <w:lang w:val="es-CO"/>
        </w:rPr>
      </w:pPr>
    </w:p>
    <w:p w:rsidR="002F5F38" w:rsidRPr="005D4433" w:rsidRDefault="004408CC" w:rsidP="00D76A44">
      <w:pPr>
        <w:pStyle w:val="Prrafodelista"/>
        <w:numPr>
          <w:ilvl w:val="0"/>
          <w:numId w:val="1"/>
        </w:numPr>
        <w:spacing w:line="276" w:lineRule="auto"/>
        <w:ind w:left="0" w:firstLine="0"/>
        <w:jc w:val="center"/>
        <w:rPr>
          <w:rFonts w:ascii="Tahoma" w:hAnsi="Tahoma" w:cs="Tahoma"/>
          <w:b/>
        </w:rPr>
      </w:pPr>
      <w:r w:rsidRPr="005D4433">
        <w:rPr>
          <w:rFonts w:ascii="Tahoma" w:hAnsi="Tahoma" w:cs="Tahoma"/>
          <w:b/>
        </w:rPr>
        <w:t>Consideraciones</w:t>
      </w:r>
    </w:p>
    <w:p w:rsidR="000804B1" w:rsidRDefault="000804B1" w:rsidP="00D76A44">
      <w:pPr>
        <w:spacing w:line="276" w:lineRule="auto"/>
        <w:jc w:val="both"/>
        <w:rPr>
          <w:rFonts w:ascii="Tahoma" w:hAnsi="Tahoma" w:cs="Tahoma"/>
          <w:lang w:val="es-CO"/>
        </w:rPr>
      </w:pPr>
    </w:p>
    <w:p w:rsidR="00CC7A92" w:rsidRDefault="00CC7A92" w:rsidP="00D76A44">
      <w:pPr>
        <w:spacing w:line="276" w:lineRule="auto"/>
        <w:ind w:firstLine="708"/>
        <w:jc w:val="both"/>
        <w:rPr>
          <w:rFonts w:ascii="Tahoma" w:hAnsi="Tahoma" w:cs="Tahoma"/>
          <w:b/>
          <w:lang w:val="es-CO"/>
        </w:rPr>
      </w:pPr>
      <w:r w:rsidRPr="00CC7A92">
        <w:rPr>
          <w:rFonts w:ascii="Tahoma" w:hAnsi="Tahoma" w:cs="Tahoma"/>
          <w:b/>
          <w:lang w:val="es-CO"/>
        </w:rPr>
        <w:t xml:space="preserve">4.1 </w:t>
      </w:r>
      <w:r w:rsidR="00D55719" w:rsidRPr="00CC7A92">
        <w:rPr>
          <w:rFonts w:ascii="Tahoma" w:hAnsi="Tahoma" w:cs="Tahoma"/>
          <w:b/>
          <w:lang w:val="es-CO"/>
        </w:rPr>
        <w:t xml:space="preserve">Caso </w:t>
      </w:r>
      <w:r w:rsidRPr="00CC7A92">
        <w:rPr>
          <w:rFonts w:ascii="Tahoma" w:hAnsi="Tahoma" w:cs="Tahoma"/>
          <w:b/>
          <w:lang w:val="es-CO"/>
        </w:rPr>
        <w:t>concreto</w:t>
      </w:r>
    </w:p>
    <w:p w:rsidR="00CC7A92" w:rsidRDefault="00CC7A92" w:rsidP="00D76A44">
      <w:pPr>
        <w:spacing w:line="276" w:lineRule="auto"/>
        <w:jc w:val="both"/>
        <w:rPr>
          <w:rFonts w:ascii="Tahoma" w:hAnsi="Tahoma" w:cs="Tahoma"/>
          <w:lang w:val="es-CO"/>
        </w:rPr>
      </w:pPr>
    </w:p>
    <w:p w:rsidR="00D55719" w:rsidRDefault="00D55719" w:rsidP="00794962">
      <w:pPr>
        <w:spacing w:line="276" w:lineRule="auto"/>
        <w:jc w:val="both"/>
        <w:rPr>
          <w:rFonts w:ascii="Tahoma" w:hAnsi="Tahoma" w:cs="Tahoma"/>
          <w:lang w:val="es-CO"/>
        </w:rPr>
      </w:pPr>
      <w:r>
        <w:rPr>
          <w:rFonts w:ascii="Tahoma" w:hAnsi="Tahoma" w:cs="Tahoma"/>
          <w:lang w:val="es-CO"/>
        </w:rPr>
        <w:tab/>
        <w:t>Teniendo en cuenta que los argumentos esbozados al sustentar</w:t>
      </w:r>
      <w:r w:rsidR="00D76A44">
        <w:rPr>
          <w:rFonts w:ascii="Tahoma" w:hAnsi="Tahoma" w:cs="Tahoma"/>
          <w:lang w:val="es-CO"/>
        </w:rPr>
        <w:t xml:space="preserve"> la alzada atacan de manera abstracta la decisión de primer grado, arguyendo una valoración probatoria insuficiente sin precisar de cuáles testimonios se extrae que las directrices efectuadas al actor fueron realmente órdenes que llevaban implícita la subordinación</w:t>
      </w:r>
      <w:r w:rsidR="00F72BCE">
        <w:rPr>
          <w:rFonts w:ascii="Tahoma" w:hAnsi="Tahoma" w:cs="Tahoma"/>
          <w:lang w:val="es-CO"/>
        </w:rPr>
        <w:t>, la Sala analizará como primera medida las funciones que deb</w:t>
      </w:r>
      <w:r w:rsidR="00A61932">
        <w:rPr>
          <w:rFonts w:ascii="Tahoma" w:hAnsi="Tahoma" w:cs="Tahoma"/>
          <w:lang w:val="es-CO"/>
        </w:rPr>
        <w:t>ía d</w:t>
      </w:r>
      <w:r w:rsidR="00F72BCE">
        <w:rPr>
          <w:rFonts w:ascii="Tahoma" w:hAnsi="Tahoma" w:cs="Tahoma"/>
          <w:lang w:val="es-CO"/>
        </w:rPr>
        <w:t xml:space="preserve">esempeñar </w:t>
      </w:r>
      <w:r w:rsidR="00A61932">
        <w:rPr>
          <w:rFonts w:ascii="Tahoma" w:hAnsi="Tahoma" w:cs="Tahoma"/>
          <w:lang w:val="es-CO"/>
        </w:rPr>
        <w:t xml:space="preserve">el </w:t>
      </w:r>
      <w:r w:rsidR="009C0A92">
        <w:rPr>
          <w:rFonts w:ascii="Tahoma" w:hAnsi="Tahoma" w:cs="Tahoma"/>
          <w:lang w:val="es-CO"/>
        </w:rPr>
        <w:t xml:space="preserve">promotor del litigio </w:t>
      </w:r>
      <w:r w:rsidR="00A61932">
        <w:rPr>
          <w:rFonts w:ascii="Tahoma" w:hAnsi="Tahoma" w:cs="Tahoma"/>
          <w:lang w:val="es-CO"/>
        </w:rPr>
        <w:t xml:space="preserve">en su calidad de revisor fiscal, para después contrastarlas con los testimonios </w:t>
      </w:r>
      <w:proofErr w:type="spellStart"/>
      <w:r w:rsidR="00A61932">
        <w:rPr>
          <w:rFonts w:ascii="Tahoma" w:hAnsi="Tahoma" w:cs="Tahoma"/>
          <w:lang w:val="es-CO"/>
        </w:rPr>
        <w:t>recepcionados</w:t>
      </w:r>
      <w:proofErr w:type="spellEnd"/>
      <w:r w:rsidR="001E34E9">
        <w:rPr>
          <w:rFonts w:ascii="Tahoma" w:hAnsi="Tahoma" w:cs="Tahoma"/>
          <w:lang w:val="es-CO"/>
        </w:rPr>
        <w:t>,</w:t>
      </w:r>
      <w:r w:rsidR="00A61932">
        <w:rPr>
          <w:rFonts w:ascii="Tahoma" w:hAnsi="Tahoma" w:cs="Tahoma"/>
          <w:lang w:val="es-CO"/>
        </w:rPr>
        <w:t xml:space="preserve"> y así colegir si los lineamientos trazados por el representante legal de la entidad demandada eran simplemente instrucciones para llevar a cabo con precisión las </w:t>
      </w:r>
      <w:r w:rsidR="00794962">
        <w:rPr>
          <w:rFonts w:ascii="Tahoma" w:hAnsi="Tahoma" w:cs="Tahoma"/>
          <w:lang w:val="es-CO"/>
        </w:rPr>
        <w:t xml:space="preserve">obligaciones establecidas </w:t>
      </w:r>
      <w:r w:rsidR="009C0A92">
        <w:rPr>
          <w:rFonts w:ascii="Tahoma" w:hAnsi="Tahoma" w:cs="Tahoma"/>
          <w:lang w:val="es-CO"/>
        </w:rPr>
        <w:t xml:space="preserve">legalmente a los </w:t>
      </w:r>
      <w:r w:rsidR="00794962">
        <w:rPr>
          <w:rFonts w:ascii="Tahoma" w:hAnsi="Tahoma" w:cs="Tahoma"/>
          <w:lang w:val="es-CO"/>
        </w:rPr>
        <w:t xml:space="preserve">revisores fiscales </w:t>
      </w:r>
      <w:r w:rsidR="009C0A92">
        <w:rPr>
          <w:rFonts w:ascii="Tahoma" w:hAnsi="Tahoma" w:cs="Tahoma"/>
          <w:lang w:val="es-CO"/>
        </w:rPr>
        <w:t xml:space="preserve">o, por el contrario, </w:t>
      </w:r>
      <w:r w:rsidR="00A61932">
        <w:rPr>
          <w:rFonts w:ascii="Tahoma" w:hAnsi="Tahoma" w:cs="Tahoma"/>
          <w:lang w:val="es-CO"/>
        </w:rPr>
        <w:t xml:space="preserve">si </w:t>
      </w:r>
      <w:r w:rsidR="009C0A92">
        <w:rPr>
          <w:rFonts w:ascii="Tahoma" w:hAnsi="Tahoma" w:cs="Tahoma"/>
          <w:lang w:val="es-CO"/>
        </w:rPr>
        <w:t xml:space="preserve">ellas </w:t>
      </w:r>
      <w:r w:rsidR="00A61932">
        <w:rPr>
          <w:rFonts w:ascii="Tahoma" w:hAnsi="Tahoma" w:cs="Tahoma"/>
          <w:lang w:val="es-CO"/>
        </w:rPr>
        <w:t>fueron más allá</w:t>
      </w:r>
      <w:r w:rsidR="009C0A92">
        <w:rPr>
          <w:rFonts w:ascii="Tahoma" w:hAnsi="Tahoma" w:cs="Tahoma"/>
          <w:lang w:val="es-CO"/>
        </w:rPr>
        <w:t>, desdibujando el contrato de prestación de servicios para convertirlo en un verdadero contrato de trabajo.</w:t>
      </w:r>
    </w:p>
    <w:p w:rsidR="00D55719" w:rsidRDefault="00D55719" w:rsidP="00794962">
      <w:pPr>
        <w:spacing w:line="276" w:lineRule="auto"/>
        <w:jc w:val="both"/>
        <w:rPr>
          <w:rFonts w:ascii="Tahoma" w:hAnsi="Tahoma" w:cs="Tahoma"/>
          <w:lang w:val="es-CO"/>
        </w:rPr>
      </w:pPr>
    </w:p>
    <w:p w:rsidR="00A31624" w:rsidRDefault="00D55719" w:rsidP="00A31624">
      <w:pPr>
        <w:spacing w:line="276" w:lineRule="auto"/>
        <w:jc w:val="both"/>
        <w:rPr>
          <w:rFonts w:ascii="Tahoma" w:hAnsi="Tahoma" w:cs="Tahoma"/>
        </w:rPr>
      </w:pPr>
      <w:r>
        <w:rPr>
          <w:rFonts w:ascii="Tahoma" w:hAnsi="Tahoma" w:cs="Tahoma"/>
          <w:lang w:val="es-CO"/>
        </w:rPr>
        <w:t xml:space="preserve"> </w:t>
      </w:r>
      <w:r w:rsidR="00FC161A">
        <w:rPr>
          <w:rFonts w:ascii="Tahoma" w:hAnsi="Tahoma" w:cs="Tahoma"/>
          <w:lang w:val="es-CO"/>
        </w:rPr>
        <w:tab/>
      </w:r>
      <w:r w:rsidR="00A31624">
        <w:rPr>
          <w:rFonts w:ascii="Tahoma" w:hAnsi="Tahoma" w:cs="Tahoma"/>
          <w:lang w:val="es-CO"/>
        </w:rPr>
        <w:t>Previo a ello, debe advertirse que s</w:t>
      </w:r>
      <w:r w:rsidR="00952177">
        <w:rPr>
          <w:rFonts w:ascii="Tahoma" w:hAnsi="Tahoma" w:cs="Tahoma"/>
          <w:lang w:val="es-CO"/>
        </w:rPr>
        <w:t>on hechos que se encuentran por fuera de discusi</w:t>
      </w:r>
      <w:r w:rsidR="00A31624">
        <w:rPr>
          <w:rFonts w:ascii="Tahoma" w:hAnsi="Tahoma" w:cs="Tahoma"/>
          <w:lang w:val="es-CO"/>
        </w:rPr>
        <w:t xml:space="preserve">ón que </w:t>
      </w:r>
      <w:r w:rsidR="005D4433" w:rsidRPr="00A31624">
        <w:rPr>
          <w:rFonts w:ascii="Tahoma" w:hAnsi="Tahoma" w:cs="Tahoma"/>
        </w:rPr>
        <w:t xml:space="preserve">el señor </w:t>
      </w:r>
      <w:r w:rsidR="00952177" w:rsidRPr="00A31624">
        <w:rPr>
          <w:rFonts w:ascii="Tahoma" w:hAnsi="Tahoma" w:cs="Tahoma"/>
        </w:rPr>
        <w:t xml:space="preserve">Guillermo </w:t>
      </w:r>
      <w:r w:rsidR="005D4433" w:rsidRPr="00A31624">
        <w:rPr>
          <w:rFonts w:ascii="Tahoma" w:hAnsi="Tahoma" w:cs="Tahoma"/>
        </w:rPr>
        <w:t>Montañez Reyes</w:t>
      </w:r>
      <w:r w:rsidR="00952177" w:rsidRPr="00A31624">
        <w:rPr>
          <w:rFonts w:ascii="Tahoma" w:hAnsi="Tahoma" w:cs="Tahoma"/>
        </w:rPr>
        <w:t xml:space="preserve"> se </w:t>
      </w:r>
      <w:r w:rsidR="005D4433" w:rsidRPr="00A31624">
        <w:rPr>
          <w:rFonts w:ascii="Tahoma" w:hAnsi="Tahoma" w:cs="Tahoma"/>
        </w:rPr>
        <w:t>desempeñ</w:t>
      </w:r>
      <w:r w:rsidR="00952177" w:rsidRPr="00A31624">
        <w:rPr>
          <w:rFonts w:ascii="Tahoma" w:hAnsi="Tahoma" w:cs="Tahoma"/>
        </w:rPr>
        <w:t xml:space="preserve">ó </w:t>
      </w:r>
      <w:r w:rsidR="005D4433" w:rsidRPr="00A31624">
        <w:rPr>
          <w:rFonts w:ascii="Tahoma" w:hAnsi="Tahoma" w:cs="Tahoma"/>
        </w:rPr>
        <w:t>como contador público</w:t>
      </w:r>
      <w:r w:rsidR="00A31624" w:rsidRPr="00A31624">
        <w:rPr>
          <w:rFonts w:ascii="Tahoma" w:hAnsi="Tahoma" w:cs="Tahoma"/>
        </w:rPr>
        <w:t xml:space="preserve"> y revisor fiscal de la entidad demandada desde el 1º de septiembre de 1996 </w:t>
      </w:r>
      <w:r w:rsidR="00A31624">
        <w:rPr>
          <w:rFonts w:ascii="Tahoma" w:hAnsi="Tahoma" w:cs="Tahoma"/>
        </w:rPr>
        <w:t xml:space="preserve">hasta el 20 de febrero de 2013 </w:t>
      </w:r>
      <w:r w:rsidR="00A31624" w:rsidRPr="00A31624">
        <w:rPr>
          <w:rFonts w:ascii="Tahoma" w:hAnsi="Tahoma" w:cs="Tahoma"/>
        </w:rPr>
        <w:t>(</w:t>
      </w:r>
      <w:proofErr w:type="spellStart"/>
      <w:r w:rsidR="00A31624" w:rsidRPr="00A31624">
        <w:rPr>
          <w:rFonts w:ascii="Tahoma" w:hAnsi="Tahoma" w:cs="Tahoma"/>
        </w:rPr>
        <w:t>fls</w:t>
      </w:r>
      <w:proofErr w:type="spellEnd"/>
      <w:r w:rsidR="00A31624" w:rsidRPr="00A31624">
        <w:rPr>
          <w:rFonts w:ascii="Tahoma" w:hAnsi="Tahoma" w:cs="Tahoma"/>
        </w:rPr>
        <w:t>. 17</w:t>
      </w:r>
      <w:r w:rsidR="00A31624">
        <w:rPr>
          <w:rFonts w:ascii="Tahoma" w:hAnsi="Tahoma" w:cs="Tahoma"/>
        </w:rPr>
        <w:t>,</w:t>
      </w:r>
      <w:r w:rsidR="00A31624" w:rsidRPr="00A31624">
        <w:rPr>
          <w:rFonts w:ascii="Tahoma" w:hAnsi="Tahoma" w:cs="Tahoma"/>
        </w:rPr>
        <w:t xml:space="preserve"> 107</w:t>
      </w:r>
      <w:r w:rsidR="00A31624">
        <w:rPr>
          <w:rFonts w:ascii="Tahoma" w:hAnsi="Tahoma" w:cs="Tahoma"/>
        </w:rPr>
        <w:t xml:space="preserve"> y 148</w:t>
      </w:r>
      <w:r w:rsidR="00A31624" w:rsidRPr="00A31624">
        <w:rPr>
          <w:rFonts w:ascii="Tahoma" w:hAnsi="Tahoma" w:cs="Tahoma"/>
        </w:rPr>
        <w:t>)</w:t>
      </w:r>
      <w:r w:rsidR="00A31624">
        <w:rPr>
          <w:rFonts w:ascii="Tahoma" w:hAnsi="Tahoma" w:cs="Tahoma"/>
        </w:rPr>
        <w:t xml:space="preserve"> y, que empezó devengando $180.000 y terminó percibiendo $740.000 (</w:t>
      </w:r>
      <w:proofErr w:type="spellStart"/>
      <w:r w:rsidR="00A31624">
        <w:rPr>
          <w:rFonts w:ascii="Tahoma" w:hAnsi="Tahoma" w:cs="Tahoma"/>
        </w:rPr>
        <w:t>fl</w:t>
      </w:r>
      <w:proofErr w:type="spellEnd"/>
      <w:r w:rsidR="00A31624">
        <w:rPr>
          <w:rFonts w:ascii="Tahoma" w:hAnsi="Tahoma" w:cs="Tahoma"/>
        </w:rPr>
        <w:t xml:space="preserve">. 89 y s.s.) </w:t>
      </w:r>
    </w:p>
    <w:p w:rsidR="00A31624" w:rsidRPr="00A31624" w:rsidRDefault="00A31624" w:rsidP="00A31624">
      <w:pPr>
        <w:spacing w:line="276" w:lineRule="auto"/>
        <w:jc w:val="both"/>
        <w:rPr>
          <w:rFonts w:ascii="Tahoma" w:hAnsi="Tahoma" w:cs="Tahoma"/>
        </w:rPr>
      </w:pPr>
    </w:p>
    <w:p w:rsidR="004A2111" w:rsidRDefault="00A31624" w:rsidP="0055159D">
      <w:pPr>
        <w:spacing w:line="276" w:lineRule="auto"/>
        <w:ind w:firstLine="708"/>
        <w:jc w:val="both"/>
        <w:rPr>
          <w:rFonts w:ascii="Tahoma" w:hAnsi="Tahoma" w:cs="Tahoma"/>
        </w:rPr>
      </w:pPr>
      <w:r>
        <w:rPr>
          <w:rFonts w:ascii="Tahoma" w:hAnsi="Tahoma" w:cs="Tahoma"/>
        </w:rPr>
        <w:t xml:space="preserve">Así las cosas, debe indicarse, tal como lo hiciera la jueza de instancia, que </w:t>
      </w:r>
      <w:r w:rsidR="005D4433" w:rsidRPr="005D4433">
        <w:rPr>
          <w:rFonts w:ascii="Tahoma" w:hAnsi="Tahoma" w:cs="Tahoma"/>
        </w:rPr>
        <w:t>las funciones del</w:t>
      </w:r>
      <w:r w:rsidR="001E34E9">
        <w:rPr>
          <w:rFonts w:ascii="Tahoma" w:hAnsi="Tahoma" w:cs="Tahoma"/>
        </w:rPr>
        <w:t xml:space="preserve"> revisor</w:t>
      </w:r>
      <w:r w:rsidR="005D4433" w:rsidRPr="005D4433">
        <w:rPr>
          <w:rFonts w:ascii="Tahoma" w:hAnsi="Tahoma" w:cs="Tahoma"/>
        </w:rPr>
        <w:t xml:space="preserve"> fiscal</w:t>
      </w:r>
      <w:r w:rsidR="000C5F70">
        <w:rPr>
          <w:rFonts w:ascii="Tahoma" w:hAnsi="Tahoma" w:cs="Tahoma"/>
        </w:rPr>
        <w:t xml:space="preserve"> se encuentran descritas en el art</w:t>
      </w:r>
      <w:r w:rsidR="005D4433" w:rsidRPr="005D4433">
        <w:rPr>
          <w:rFonts w:ascii="Tahoma" w:hAnsi="Tahoma" w:cs="Tahoma"/>
        </w:rPr>
        <w:t xml:space="preserve">ículo 207 del </w:t>
      </w:r>
      <w:r w:rsidR="000C5F70" w:rsidRPr="005D4433">
        <w:rPr>
          <w:rFonts w:ascii="Tahoma" w:hAnsi="Tahoma" w:cs="Tahoma"/>
        </w:rPr>
        <w:t xml:space="preserve">Código </w:t>
      </w:r>
      <w:r w:rsidR="005D4433" w:rsidRPr="005D4433">
        <w:rPr>
          <w:rFonts w:ascii="Tahoma" w:hAnsi="Tahoma" w:cs="Tahoma"/>
        </w:rPr>
        <w:t xml:space="preserve">de </w:t>
      </w:r>
      <w:r w:rsidR="000C5F70" w:rsidRPr="005D4433">
        <w:rPr>
          <w:rFonts w:ascii="Tahoma" w:hAnsi="Tahoma" w:cs="Tahoma"/>
        </w:rPr>
        <w:t>Comercio</w:t>
      </w:r>
      <w:r w:rsidR="000C5F70">
        <w:rPr>
          <w:rFonts w:ascii="Tahoma" w:hAnsi="Tahoma" w:cs="Tahoma"/>
        </w:rPr>
        <w:t>, canon que</w:t>
      </w:r>
      <w:r w:rsidR="001E34E9">
        <w:rPr>
          <w:rFonts w:ascii="Tahoma" w:hAnsi="Tahoma" w:cs="Tahoma"/>
        </w:rPr>
        <w:t xml:space="preserve"> </w:t>
      </w:r>
      <w:r w:rsidR="003C44EC">
        <w:rPr>
          <w:rFonts w:ascii="Tahoma" w:hAnsi="Tahoma" w:cs="Tahoma"/>
        </w:rPr>
        <w:t xml:space="preserve">faculta </w:t>
      </w:r>
      <w:r w:rsidR="001E34E9">
        <w:rPr>
          <w:rFonts w:ascii="Tahoma" w:hAnsi="Tahoma" w:cs="Tahoma"/>
        </w:rPr>
        <w:t>a est</w:t>
      </w:r>
      <w:r w:rsidR="004E3B55">
        <w:rPr>
          <w:rFonts w:ascii="Tahoma" w:hAnsi="Tahoma" w:cs="Tahoma"/>
        </w:rPr>
        <w:t>o</w:t>
      </w:r>
      <w:r w:rsidR="001E34E9">
        <w:rPr>
          <w:rFonts w:ascii="Tahoma" w:hAnsi="Tahoma" w:cs="Tahoma"/>
        </w:rPr>
        <w:t xml:space="preserve">s cargos </w:t>
      </w:r>
      <w:r w:rsidR="003C44EC">
        <w:rPr>
          <w:rFonts w:ascii="Tahoma" w:hAnsi="Tahoma" w:cs="Tahoma"/>
        </w:rPr>
        <w:t xml:space="preserve">para </w:t>
      </w:r>
      <w:r w:rsidR="005D4433" w:rsidRPr="005D4433">
        <w:rPr>
          <w:rFonts w:ascii="Tahoma" w:hAnsi="Tahoma" w:cs="Tahoma"/>
        </w:rPr>
        <w:t xml:space="preserve">impartir </w:t>
      </w:r>
      <w:r w:rsidR="001E34E9" w:rsidRPr="005D4433">
        <w:rPr>
          <w:rFonts w:ascii="Tahoma" w:hAnsi="Tahoma" w:cs="Tahoma"/>
        </w:rPr>
        <w:t>órdenes</w:t>
      </w:r>
      <w:r w:rsidR="005D4433" w:rsidRPr="005D4433">
        <w:rPr>
          <w:rFonts w:ascii="Tahoma" w:hAnsi="Tahoma" w:cs="Tahoma"/>
        </w:rPr>
        <w:t xml:space="preserve"> </w:t>
      </w:r>
      <w:r w:rsidR="003C44EC">
        <w:rPr>
          <w:rFonts w:ascii="Tahoma" w:hAnsi="Tahoma" w:cs="Tahoma"/>
        </w:rPr>
        <w:t>y le</w:t>
      </w:r>
      <w:r w:rsidR="001E34E9">
        <w:rPr>
          <w:rFonts w:ascii="Tahoma" w:hAnsi="Tahoma" w:cs="Tahoma"/>
        </w:rPr>
        <w:t>s</w:t>
      </w:r>
      <w:r w:rsidR="003C44EC">
        <w:rPr>
          <w:rFonts w:ascii="Tahoma" w:hAnsi="Tahoma" w:cs="Tahoma"/>
        </w:rPr>
        <w:t xml:space="preserve"> indilga la responsabilidad de </w:t>
      </w:r>
      <w:r w:rsidR="001E34E9">
        <w:rPr>
          <w:rFonts w:ascii="Tahoma" w:hAnsi="Tahoma" w:cs="Tahoma"/>
        </w:rPr>
        <w:t>velar por</w:t>
      </w:r>
      <w:r w:rsidR="005D4433" w:rsidRPr="005D4433">
        <w:rPr>
          <w:rFonts w:ascii="Tahoma" w:hAnsi="Tahoma" w:cs="Tahoma"/>
        </w:rPr>
        <w:t xml:space="preserve">que se lleve regular </w:t>
      </w:r>
      <w:r w:rsidR="001E34E9">
        <w:rPr>
          <w:rFonts w:ascii="Tahoma" w:hAnsi="Tahoma" w:cs="Tahoma"/>
        </w:rPr>
        <w:t xml:space="preserve">e idóneamente </w:t>
      </w:r>
      <w:r w:rsidR="005D4433" w:rsidRPr="005D4433">
        <w:rPr>
          <w:rFonts w:ascii="Tahoma" w:hAnsi="Tahoma" w:cs="Tahoma"/>
        </w:rPr>
        <w:t>la contabilidad de</w:t>
      </w:r>
      <w:r w:rsidR="001E34E9">
        <w:rPr>
          <w:rFonts w:ascii="Tahoma" w:hAnsi="Tahoma" w:cs="Tahoma"/>
        </w:rPr>
        <w:t xml:space="preserve"> una</w:t>
      </w:r>
      <w:r w:rsidR="005D4433" w:rsidRPr="005D4433">
        <w:rPr>
          <w:rFonts w:ascii="Tahoma" w:hAnsi="Tahoma" w:cs="Tahoma"/>
        </w:rPr>
        <w:t xml:space="preserve"> </w:t>
      </w:r>
      <w:r w:rsidR="003C44EC">
        <w:rPr>
          <w:rFonts w:ascii="Tahoma" w:hAnsi="Tahoma" w:cs="Tahoma"/>
        </w:rPr>
        <w:t>empresa</w:t>
      </w:r>
      <w:r w:rsidR="001E34E9">
        <w:rPr>
          <w:rFonts w:ascii="Tahoma" w:hAnsi="Tahoma" w:cs="Tahoma"/>
        </w:rPr>
        <w:t>,</w:t>
      </w:r>
      <w:r w:rsidR="003C44EC">
        <w:rPr>
          <w:rFonts w:ascii="Tahoma" w:hAnsi="Tahoma" w:cs="Tahoma"/>
        </w:rPr>
        <w:t xml:space="preserve"> </w:t>
      </w:r>
      <w:r w:rsidR="005D4433" w:rsidRPr="005D4433">
        <w:rPr>
          <w:rFonts w:ascii="Tahoma" w:hAnsi="Tahoma" w:cs="Tahoma"/>
        </w:rPr>
        <w:t>impartiendo las instrucciones necesarias para tales fines</w:t>
      </w:r>
      <w:r w:rsidR="001E34E9">
        <w:rPr>
          <w:rFonts w:ascii="Tahoma" w:hAnsi="Tahoma" w:cs="Tahoma"/>
        </w:rPr>
        <w:t>;</w:t>
      </w:r>
      <w:r w:rsidR="005D4433" w:rsidRPr="005D4433">
        <w:rPr>
          <w:rFonts w:ascii="Tahoma" w:hAnsi="Tahoma" w:cs="Tahoma"/>
        </w:rPr>
        <w:t xml:space="preserve"> </w:t>
      </w:r>
      <w:r w:rsidR="003C44EC">
        <w:rPr>
          <w:rFonts w:ascii="Tahoma" w:hAnsi="Tahoma" w:cs="Tahoma"/>
        </w:rPr>
        <w:t xml:space="preserve">correspondiendo a su esencia </w:t>
      </w:r>
      <w:r w:rsidR="005D4433" w:rsidRPr="005D4433">
        <w:rPr>
          <w:rFonts w:ascii="Tahoma" w:hAnsi="Tahoma" w:cs="Tahoma"/>
        </w:rPr>
        <w:t>vigilar la correcta aplicación de las normas contables de una manera integral y permanent</w:t>
      </w:r>
      <w:r w:rsidR="003C44EC">
        <w:rPr>
          <w:rFonts w:ascii="Tahoma" w:hAnsi="Tahoma" w:cs="Tahoma"/>
        </w:rPr>
        <w:t xml:space="preserve">e, siendo el </w:t>
      </w:r>
      <w:r w:rsidR="005D4433" w:rsidRPr="005D4433">
        <w:rPr>
          <w:rFonts w:ascii="Tahoma" w:hAnsi="Tahoma" w:cs="Tahoma"/>
        </w:rPr>
        <w:t xml:space="preserve">encargado de dictaminar, con sujeción a las normas de auditoria, la aceptación de los estados financieros, precisar si se cumplen las normas legales, evaluar el grado de eficiencia, eficacia  en el cumplimiento de los logros propuestos, el buen manejo de los recursos y la evaluación del sistema de control interno en aquellas entidades donde exista. </w:t>
      </w:r>
    </w:p>
    <w:p w:rsidR="004A2111" w:rsidRDefault="004A2111" w:rsidP="0055159D">
      <w:pPr>
        <w:spacing w:line="276" w:lineRule="auto"/>
        <w:ind w:firstLine="708"/>
        <w:jc w:val="both"/>
        <w:rPr>
          <w:rFonts w:ascii="Tahoma" w:hAnsi="Tahoma" w:cs="Tahoma"/>
        </w:rPr>
      </w:pPr>
    </w:p>
    <w:p w:rsidR="00B1485C" w:rsidRDefault="003C44EC" w:rsidP="0055159D">
      <w:pPr>
        <w:spacing w:line="276" w:lineRule="auto"/>
        <w:ind w:firstLine="708"/>
        <w:jc w:val="both"/>
        <w:rPr>
          <w:rFonts w:ascii="Tahoma" w:hAnsi="Tahoma" w:cs="Tahoma"/>
        </w:rPr>
      </w:pPr>
      <w:r>
        <w:rPr>
          <w:rFonts w:ascii="Tahoma" w:hAnsi="Tahoma" w:cs="Tahoma"/>
        </w:rPr>
        <w:t xml:space="preserve">En virtud de lo anterior, </w:t>
      </w:r>
      <w:r w:rsidR="001E34E9">
        <w:rPr>
          <w:rFonts w:ascii="Tahoma" w:hAnsi="Tahoma" w:cs="Tahoma"/>
        </w:rPr>
        <w:t xml:space="preserve">no resulta extraño </w:t>
      </w:r>
      <w:r>
        <w:rPr>
          <w:rFonts w:ascii="Tahoma" w:hAnsi="Tahoma" w:cs="Tahoma"/>
        </w:rPr>
        <w:t xml:space="preserve">que </w:t>
      </w:r>
      <w:r w:rsidR="004E3B55">
        <w:rPr>
          <w:rFonts w:ascii="Tahoma" w:hAnsi="Tahoma" w:cs="Tahoma"/>
        </w:rPr>
        <w:t>el pro</w:t>
      </w:r>
      <w:r>
        <w:rPr>
          <w:rFonts w:ascii="Tahoma" w:hAnsi="Tahoma" w:cs="Tahoma"/>
        </w:rPr>
        <w:t xml:space="preserve">motor del litigio </w:t>
      </w:r>
      <w:r w:rsidR="001E34E9">
        <w:rPr>
          <w:rFonts w:ascii="Tahoma" w:hAnsi="Tahoma" w:cs="Tahoma"/>
        </w:rPr>
        <w:t>tuviera que prestar una singular vigilancia a los estados financiero</w:t>
      </w:r>
      <w:r w:rsidR="004E3B55">
        <w:rPr>
          <w:rFonts w:ascii="Tahoma" w:hAnsi="Tahoma" w:cs="Tahoma"/>
        </w:rPr>
        <w:t>s</w:t>
      </w:r>
      <w:r w:rsidR="001E34E9">
        <w:rPr>
          <w:rFonts w:ascii="Tahoma" w:hAnsi="Tahoma" w:cs="Tahoma"/>
        </w:rPr>
        <w:t xml:space="preserve"> de las parroquias pertenecientes a la Diócesis de Pereira, dentro de la ciudad y en otros municipios, </w:t>
      </w:r>
      <w:r>
        <w:rPr>
          <w:rFonts w:ascii="Tahoma" w:hAnsi="Tahoma" w:cs="Tahoma"/>
        </w:rPr>
        <w:t>deb</w:t>
      </w:r>
      <w:r w:rsidR="001E34E9">
        <w:rPr>
          <w:rFonts w:ascii="Tahoma" w:hAnsi="Tahoma" w:cs="Tahoma"/>
        </w:rPr>
        <w:t xml:space="preserve">iendo </w:t>
      </w:r>
      <w:r>
        <w:rPr>
          <w:rFonts w:ascii="Tahoma" w:hAnsi="Tahoma" w:cs="Tahoma"/>
        </w:rPr>
        <w:t>desplazarse a rea</w:t>
      </w:r>
      <w:r w:rsidR="005D4433" w:rsidRPr="005D4433">
        <w:rPr>
          <w:rFonts w:ascii="Tahoma" w:hAnsi="Tahoma" w:cs="Tahoma"/>
        </w:rPr>
        <w:t xml:space="preserve">lizar </w:t>
      </w:r>
      <w:r>
        <w:rPr>
          <w:rFonts w:ascii="Tahoma" w:hAnsi="Tahoma" w:cs="Tahoma"/>
        </w:rPr>
        <w:t xml:space="preserve">las </w:t>
      </w:r>
      <w:r w:rsidR="005D4433" w:rsidRPr="005D4433">
        <w:rPr>
          <w:rFonts w:ascii="Tahoma" w:hAnsi="Tahoma" w:cs="Tahoma"/>
        </w:rPr>
        <w:t xml:space="preserve">actividades </w:t>
      </w:r>
      <w:r w:rsidR="001E34E9">
        <w:rPr>
          <w:rFonts w:ascii="Tahoma" w:hAnsi="Tahoma" w:cs="Tahoma"/>
        </w:rPr>
        <w:t>cada vez que</w:t>
      </w:r>
      <w:r>
        <w:rPr>
          <w:rFonts w:ascii="Tahoma" w:hAnsi="Tahoma" w:cs="Tahoma"/>
        </w:rPr>
        <w:t xml:space="preserve"> hubiera </w:t>
      </w:r>
      <w:r w:rsidR="005D4433" w:rsidRPr="005D4433">
        <w:rPr>
          <w:rFonts w:ascii="Tahoma" w:hAnsi="Tahoma" w:cs="Tahoma"/>
        </w:rPr>
        <w:t>la necesidad, más concretamente cuando hubiese cambio de sacerdote</w:t>
      </w:r>
      <w:r>
        <w:rPr>
          <w:rFonts w:ascii="Tahoma" w:hAnsi="Tahoma" w:cs="Tahoma"/>
        </w:rPr>
        <w:t xml:space="preserve">, como quiera que debía </w:t>
      </w:r>
      <w:r w:rsidR="005D4433" w:rsidRPr="005D4433">
        <w:rPr>
          <w:rFonts w:ascii="Tahoma" w:hAnsi="Tahoma" w:cs="Tahoma"/>
        </w:rPr>
        <w:t>controlar y analizar permanentemente el patrimonio de la institución</w:t>
      </w:r>
      <w:r w:rsidR="00B1485C">
        <w:rPr>
          <w:rFonts w:ascii="Tahoma" w:hAnsi="Tahoma" w:cs="Tahoma"/>
        </w:rPr>
        <w:t xml:space="preserve"> para la que prestaba sus servicios</w:t>
      </w:r>
      <w:r w:rsidR="005D4433" w:rsidRPr="005D4433">
        <w:rPr>
          <w:rFonts w:ascii="Tahoma" w:hAnsi="Tahoma" w:cs="Tahoma"/>
        </w:rPr>
        <w:t xml:space="preserve">, </w:t>
      </w:r>
      <w:r w:rsidR="00B1485C">
        <w:rPr>
          <w:rFonts w:ascii="Tahoma" w:hAnsi="Tahoma" w:cs="Tahoma"/>
        </w:rPr>
        <w:t>y</w:t>
      </w:r>
      <w:r w:rsidR="001E34E9">
        <w:rPr>
          <w:rFonts w:ascii="Tahoma" w:hAnsi="Tahoma" w:cs="Tahoma"/>
        </w:rPr>
        <w:t>, además,</w:t>
      </w:r>
      <w:r w:rsidR="00B1485C">
        <w:rPr>
          <w:rFonts w:ascii="Tahoma" w:hAnsi="Tahoma" w:cs="Tahoma"/>
        </w:rPr>
        <w:t xml:space="preserve"> porque debía velar porque </w:t>
      </w:r>
      <w:r w:rsidR="005D4433" w:rsidRPr="005D4433">
        <w:rPr>
          <w:rFonts w:ascii="Tahoma" w:hAnsi="Tahoma" w:cs="Tahoma"/>
        </w:rPr>
        <w:t>los actos de los órganos de la entida</w:t>
      </w:r>
      <w:r w:rsidR="00B1485C">
        <w:rPr>
          <w:rFonts w:ascii="Tahoma" w:hAnsi="Tahoma" w:cs="Tahoma"/>
        </w:rPr>
        <w:t>d se ajustaran al objeto social, lo cual puede observarse con los</w:t>
      </w:r>
      <w:r w:rsidR="005D4433" w:rsidRPr="005D4433">
        <w:rPr>
          <w:rFonts w:ascii="Tahoma" w:hAnsi="Tahoma" w:cs="Tahoma"/>
        </w:rPr>
        <w:t xml:space="preserve"> </w:t>
      </w:r>
      <w:r w:rsidR="00B1485C" w:rsidRPr="005D4433">
        <w:rPr>
          <w:rFonts w:ascii="Tahoma" w:hAnsi="Tahoma" w:cs="Tahoma"/>
        </w:rPr>
        <w:t xml:space="preserve">oficios </w:t>
      </w:r>
      <w:r w:rsidR="00B1485C">
        <w:rPr>
          <w:rFonts w:ascii="Tahoma" w:hAnsi="Tahoma" w:cs="Tahoma"/>
        </w:rPr>
        <w:t xml:space="preserve">remitidos </w:t>
      </w:r>
      <w:r w:rsidR="00B1485C" w:rsidRPr="005D4433">
        <w:rPr>
          <w:rFonts w:ascii="Tahoma" w:hAnsi="Tahoma" w:cs="Tahoma"/>
        </w:rPr>
        <w:t>a cada uno de los párrocos de la ciudad</w:t>
      </w:r>
      <w:r w:rsidR="00B1485C">
        <w:rPr>
          <w:rFonts w:ascii="Tahoma" w:hAnsi="Tahoma" w:cs="Tahoma"/>
        </w:rPr>
        <w:t>, en el que les indica</w:t>
      </w:r>
      <w:r w:rsidR="001E34E9">
        <w:rPr>
          <w:rFonts w:ascii="Tahoma" w:hAnsi="Tahoma" w:cs="Tahoma"/>
        </w:rPr>
        <w:t>, entre otras cosas,</w:t>
      </w:r>
      <w:r w:rsidR="00B1485C">
        <w:rPr>
          <w:rFonts w:ascii="Tahoma" w:hAnsi="Tahoma" w:cs="Tahoma"/>
        </w:rPr>
        <w:t xml:space="preserve"> cómo </w:t>
      </w:r>
      <w:r w:rsidR="00B1485C" w:rsidRPr="005D4433">
        <w:rPr>
          <w:rFonts w:ascii="Tahoma" w:hAnsi="Tahoma" w:cs="Tahoma"/>
        </w:rPr>
        <w:t>deb</w:t>
      </w:r>
      <w:r w:rsidR="00B1485C">
        <w:rPr>
          <w:rFonts w:ascii="Tahoma" w:hAnsi="Tahoma" w:cs="Tahoma"/>
        </w:rPr>
        <w:t xml:space="preserve">ían </w:t>
      </w:r>
      <w:r w:rsidR="00B1485C" w:rsidRPr="005D4433">
        <w:rPr>
          <w:rFonts w:ascii="Tahoma" w:hAnsi="Tahoma" w:cs="Tahoma"/>
        </w:rPr>
        <w:t>distribuirse los ingresos</w:t>
      </w:r>
      <w:r w:rsidR="00B1485C">
        <w:rPr>
          <w:rFonts w:ascii="Tahoma" w:hAnsi="Tahoma" w:cs="Tahoma"/>
        </w:rPr>
        <w:t xml:space="preserve"> (</w:t>
      </w:r>
      <w:proofErr w:type="spellStart"/>
      <w:r w:rsidR="00B1485C">
        <w:rPr>
          <w:rFonts w:ascii="Tahoma" w:hAnsi="Tahoma" w:cs="Tahoma"/>
        </w:rPr>
        <w:t>fls</w:t>
      </w:r>
      <w:proofErr w:type="spellEnd"/>
      <w:r w:rsidR="00B1485C">
        <w:rPr>
          <w:rFonts w:ascii="Tahoma" w:hAnsi="Tahoma" w:cs="Tahoma"/>
        </w:rPr>
        <w:t>. 62 a 8</w:t>
      </w:r>
      <w:r w:rsidR="00D27A16">
        <w:rPr>
          <w:rFonts w:ascii="Tahoma" w:hAnsi="Tahoma" w:cs="Tahoma"/>
        </w:rPr>
        <w:t>7</w:t>
      </w:r>
      <w:r w:rsidR="00B1485C">
        <w:rPr>
          <w:rFonts w:ascii="Tahoma" w:hAnsi="Tahoma" w:cs="Tahoma"/>
        </w:rPr>
        <w:t>)</w:t>
      </w:r>
      <w:r w:rsidR="00D27A16">
        <w:rPr>
          <w:rFonts w:ascii="Tahoma" w:hAnsi="Tahoma" w:cs="Tahoma"/>
        </w:rPr>
        <w:t>.</w:t>
      </w:r>
    </w:p>
    <w:p w:rsidR="00B1485C" w:rsidRDefault="00B1485C" w:rsidP="0055159D">
      <w:pPr>
        <w:spacing w:line="276" w:lineRule="auto"/>
        <w:ind w:firstLine="708"/>
        <w:jc w:val="both"/>
        <w:rPr>
          <w:rFonts w:ascii="Tahoma" w:hAnsi="Tahoma" w:cs="Tahoma"/>
        </w:rPr>
      </w:pPr>
    </w:p>
    <w:p w:rsidR="00027D78" w:rsidRDefault="00B1485C" w:rsidP="00B1485C">
      <w:pPr>
        <w:spacing w:line="276" w:lineRule="auto"/>
        <w:ind w:firstLine="708"/>
        <w:jc w:val="both"/>
        <w:rPr>
          <w:rFonts w:ascii="Tahoma" w:hAnsi="Tahoma" w:cs="Tahoma"/>
        </w:rPr>
      </w:pPr>
      <w:r>
        <w:rPr>
          <w:rFonts w:ascii="Tahoma" w:hAnsi="Tahoma" w:cs="Tahoma"/>
        </w:rPr>
        <w:t xml:space="preserve">En cuanto al horario que supuestamente debía cumplir el actor, debe indicarse que quedó demostrado </w:t>
      </w:r>
      <w:r w:rsidRPr="005D4433">
        <w:rPr>
          <w:rFonts w:ascii="Tahoma" w:hAnsi="Tahoma" w:cs="Tahoma"/>
        </w:rPr>
        <w:t xml:space="preserve">que dentro de la jornada laboral </w:t>
      </w:r>
      <w:r>
        <w:rPr>
          <w:rFonts w:ascii="Tahoma" w:hAnsi="Tahoma" w:cs="Tahoma"/>
        </w:rPr>
        <w:t xml:space="preserve">él </w:t>
      </w:r>
      <w:r w:rsidRPr="005D4433">
        <w:rPr>
          <w:rFonts w:ascii="Tahoma" w:hAnsi="Tahoma" w:cs="Tahoma"/>
        </w:rPr>
        <w:t>ten</w:t>
      </w:r>
      <w:r>
        <w:rPr>
          <w:rFonts w:ascii="Tahoma" w:hAnsi="Tahoma" w:cs="Tahoma"/>
        </w:rPr>
        <w:t>í</w:t>
      </w:r>
      <w:r w:rsidRPr="005D4433">
        <w:rPr>
          <w:rFonts w:ascii="Tahoma" w:hAnsi="Tahoma" w:cs="Tahoma"/>
        </w:rPr>
        <w:t xml:space="preserve">a </w:t>
      </w:r>
      <w:r w:rsidR="00D27A16">
        <w:rPr>
          <w:rFonts w:ascii="Tahoma" w:hAnsi="Tahoma" w:cs="Tahoma"/>
        </w:rPr>
        <w:t xml:space="preserve">plena </w:t>
      </w:r>
      <w:r w:rsidRPr="005D4433">
        <w:rPr>
          <w:rFonts w:ascii="Tahoma" w:hAnsi="Tahoma" w:cs="Tahoma"/>
        </w:rPr>
        <w:t xml:space="preserve">libertad de </w:t>
      </w:r>
      <w:r>
        <w:rPr>
          <w:rFonts w:ascii="Tahoma" w:hAnsi="Tahoma" w:cs="Tahoma"/>
        </w:rPr>
        <w:t>realizar otras actividades</w:t>
      </w:r>
      <w:r w:rsidR="00D27A16">
        <w:rPr>
          <w:rFonts w:ascii="Tahoma" w:hAnsi="Tahoma" w:cs="Tahoma"/>
        </w:rPr>
        <w:t>,</w:t>
      </w:r>
      <w:r>
        <w:rPr>
          <w:rFonts w:ascii="Tahoma" w:hAnsi="Tahoma" w:cs="Tahoma"/>
        </w:rPr>
        <w:t xml:space="preserve"> como </w:t>
      </w:r>
      <w:r>
        <w:rPr>
          <w:rFonts w:ascii="Tahoma" w:hAnsi="Tahoma" w:cs="Tahoma"/>
        </w:rPr>
        <w:lastRenderedPageBreak/>
        <w:t xml:space="preserve">atender a </w:t>
      </w:r>
      <w:r w:rsidRPr="005D4433">
        <w:rPr>
          <w:rFonts w:ascii="Tahoma" w:hAnsi="Tahoma" w:cs="Tahoma"/>
        </w:rPr>
        <w:t>otras personas</w:t>
      </w:r>
      <w:r>
        <w:rPr>
          <w:rFonts w:ascii="Tahoma" w:hAnsi="Tahoma" w:cs="Tahoma"/>
        </w:rPr>
        <w:t xml:space="preserve"> e incluso prestar sus servicios para otras empresas</w:t>
      </w:r>
      <w:r w:rsidRPr="005D4433">
        <w:rPr>
          <w:rFonts w:ascii="Tahoma" w:hAnsi="Tahoma" w:cs="Tahoma"/>
        </w:rPr>
        <w:t xml:space="preserve">, </w:t>
      </w:r>
      <w:r>
        <w:rPr>
          <w:rFonts w:ascii="Tahoma" w:hAnsi="Tahoma" w:cs="Tahoma"/>
        </w:rPr>
        <w:t>así se colige de la declaración de</w:t>
      </w:r>
      <w:r w:rsidR="00D27A16">
        <w:rPr>
          <w:rFonts w:ascii="Tahoma" w:hAnsi="Tahoma" w:cs="Tahoma"/>
        </w:rPr>
        <w:t xml:space="preserve"> la</w:t>
      </w:r>
      <w:r>
        <w:rPr>
          <w:rFonts w:ascii="Tahoma" w:hAnsi="Tahoma" w:cs="Tahoma"/>
        </w:rPr>
        <w:t xml:space="preserve"> </w:t>
      </w:r>
      <w:r w:rsidRPr="005D4433">
        <w:rPr>
          <w:rFonts w:ascii="Tahoma" w:hAnsi="Tahoma" w:cs="Tahoma"/>
        </w:rPr>
        <w:t>testigo Aura Liliana Martínez</w:t>
      </w:r>
      <w:r>
        <w:rPr>
          <w:rFonts w:ascii="Tahoma" w:hAnsi="Tahoma" w:cs="Tahoma"/>
        </w:rPr>
        <w:t>, quien afirmó q</w:t>
      </w:r>
      <w:r w:rsidRPr="005D4433">
        <w:rPr>
          <w:rFonts w:ascii="Tahoma" w:hAnsi="Tahoma" w:cs="Tahoma"/>
        </w:rPr>
        <w:t xml:space="preserve">ue </w:t>
      </w:r>
      <w:r>
        <w:rPr>
          <w:rFonts w:ascii="Tahoma" w:hAnsi="Tahoma" w:cs="Tahoma"/>
        </w:rPr>
        <w:t>iba a la diócesis a</w:t>
      </w:r>
      <w:r w:rsidRPr="005D4433">
        <w:rPr>
          <w:rFonts w:ascii="Tahoma" w:hAnsi="Tahoma" w:cs="Tahoma"/>
        </w:rPr>
        <w:t xml:space="preserve"> hacerle consultas </w:t>
      </w:r>
      <w:r>
        <w:rPr>
          <w:rFonts w:ascii="Tahoma" w:hAnsi="Tahoma" w:cs="Tahoma"/>
        </w:rPr>
        <w:t xml:space="preserve">al actor porque </w:t>
      </w:r>
      <w:r w:rsidRPr="005D4433">
        <w:rPr>
          <w:rFonts w:ascii="Tahoma" w:hAnsi="Tahoma" w:cs="Tahoma"/>
        </w:rPr>
        <w:t>ella también es contadora</w:t>
      </w:r>
      <w:r>
        <w:rPr>
          <w:rFonts w:ascii="Tahoma" w:hAnsi="Tahoma" w:cs="Tahoma"/>
        </w:rPr>
        <w:t xml:space="preserve">; igualmente, </w:t>
      </w:r>
      <w:r w:rsidRPr="005D4433">
        <w:rPr>
          <w:rFonts w:ascii="Tahoma" w:hAnsi="Tahoma" w:cs="Tahoma"/>
        </w:rPr>
        <w:t xml:space="preserve">Luis Fernando </w:t>
      </w:r>
      <w:r w:rsidR="00DE25B1" w:rsidRPr="005D4433">
        <w:rPr>
          <w:rFonts w:ascii="Tahoma" w:hAnsi="Tahoma" w:cs="Tahoma"/>
        </w:rPr>
        <w:t>Ateo</w:t>
      </w:r>
      <w:r w:rsidR="00DE25B1">
        <w:rPr>
          <w:rFonts w:ascii="Tahoma" w:hAnsi="Tahoma" w:cs="Tahoma"/>
        </w:rPr>
        <w:t>rt</w:t>
      </w:r>
      <w:r w:rsidR="00DE25B1" w:rsidRPr="005D4433">
        <w:rPr>
          <w:rFonts w:ascii="Tahoma" w:hAnsi="Tahoma" w:cs="Tahoma"/>
        </w:rPr>
        <w:t>úa</w:t>
      </w:r>
      <w:r w:rsidRPr="005D4433">
        <w:rPr>
          <w:rFonts w:ascii="Tahoma" w:hAnsi="Tahoma" w:cs="Tahoma"/>
        </w:rPr>
        <w:t xml:space="preserve"> Toro </w:t>
      </w:r>
      <w:r>
        <w:rPr>
          <w:rFonts w:ascii="Tahoma" w:hAnsi="Tahoma" w:cs="Tahoma"/>
        </w:rPr>
        <w:t xml:space="preserve">señaló que fue a buscar asesoría contable del demandante </w:t>
      </w:r>
      <w:r w:rsidR="00D27A16">
        <w:rPr>
          <w:rFonts w:ascii="Tahoma" w:hAnsi="Tahoma" w:cs="Tahoma"/>
        </w:rPr>
        <w:t xml:space="preserve">para su empresa </w:t>
      </w:r>
      <w:r>
        <w:rPr>
          <w:rFonts w:ascii="Tahoma" w:hAnsi="Tahoma" w:cs="Tahoma"/>
        </w:rPr>
        <w:t xml:space="preserve">en </w:t>
      </w:r>
      <w:r w:rsidR="00027D78">
        <w:rPr>
          <w:rFonts w:ascii="Tahoma" w:hAnsi="Tahoma" w:cs="Tahoma"/>
        </w:rPr>
        <w:t>el mismo lugar. Además, en la hoja de vida allegada por la demandada (</w:t>
      </w:r>
      <w:proofErr w:type="spellStart"/>
      <w:r w:rsidR="00027D78">
        <w:rPr>
          <w:rFonts w:ascii="Tahoma" w:hAnsi="Tahoma" w:cs="Tahoma"/>
        </w:rPr>
        <w:t>fl</w:t>
      </w:r>
      <w:proofErr w:type="spellEnd"/>
      <w:r w:rsidR="00027D78">
        <w:rPr>
          <w:rFonts w:ascii="Tahoma" w:hAnsi="Tahoma" w:cs="Tahoma"/>
        </w:rPr>
        <w:t>. 52), se observa que concomitantemente llevaba la contabilidad de 7 empresas más, y que describe la labor prestada a la diócesis como “asesoría permanente en contabilidad y tributaria”.</w:t>
      </w:r>
    </w:p>
    <w:p w:rsidR="00027D78" w:rsidRDefault="00027D78" w:rsidP="00B1485C">
      <w:pPr>
        <w:spacing w:line="276" w:lineRule="auto"/>
        <w:ind w:firstLine="708"/>
        <w:jc w:val="both"/>
        <w:rPr>
          <w:rFonts w:ascii="Tahoma" w:hAnsi="Tahoma" w:cs="Tahoma"/>
        </w:rPr>
      </w:pPr>
    </w:p>
    <w:p w:rsidR="00B1485C" w:rsidRDefault="00027D78" w:rsidP="00B1485C">
      <w:pPr>
        <w:spacing w:line="276" w:lineRule="auto"/>
        <w:ind w:firstLine="708"/>
        <w:jc w:val="both"/>
        <w:rPr>
          <w:rFonts w:ascii="Tahoma" w:hAnsi="Tahoma" w:cs="Tahoma"/>
        </w:rPr>
      </w:pPr>
      <w:r>
        <w:rPr>
          <w:rFonts w:ascii="Tahoma" w:hAnsi="Tahoma" w:cs="Tahoma"/>
        </w:rPr>
        <w:t>Así mismo, ninguno de los testigos coincidió con los horarios expuestos en la demanda, pues la</w:t>
      </w:r>
      <w:r w:rsidR="00B1485C" w:rsidRPr="005D4433">
        <w:rPr>
          <w:rFonts w:ascii="Tahoma" w:hAnsi="Tahoma" w:cs="Tahoma"/>
        </w:rPr>
        <w:t xml:space="preserve"> señora Aura Liliana Martínez</w:t>
      </w:r>
      <w:r>
        <w:rPr>
          <w:rFonts w:ascii="Tahoma" w:hAnsi="Tahoma" w:cs="Tahoma"/>
        </w:rPr>
        <w:t xml:space="preserve"> refirió que no lo conocía; </w:t>
      </w:r>
      <w:r w:rsidR="00B1485C" w:rsidRPr="005D4433">
        <w:rPr>
          <w:rFonts w:ascii="Tahoma" w:hAnsi="Tahoma" w:cs="Tahoma"/>
        </w:rPr>
        <w:t>el seño</w:t>
      </w:r>
      <w:r w:rsidR="00DE25B1">
        <w:rPr>
          <w:rFonts w:ascii="Tahoma" w:hAnsi="Tahoma" w:cs="Tahoma"/>
        </w:rPr>
        <w:t xml:space="preserve">r Néstor Jaime Escobar Agudelo </w:t>
      </w:r>
      <w:r w:rsidR="00B1485C" w:rsidRPr="005D4433">
        <w:rPr>
          <w:rFonts w:ascii="Tahoma" w:hAnsi="Tahoma" w:cs="Tahoma"/>
        </w:rPr>
        <w:t xml:space="preserve"> manifestó que </w:t>
      </w:r>
      <w:r>
        <w:rPr>
          <w:rFonts w:ascii="Tahoma" w:hAnsi="Tahoma" w:cs="Tahoma"/>
        </w:rPr>
        <w:t>después de</w:t>
      </w:r>
      <w:r w:rsidR="00DE25B1">
        <w:rPr>
          <w:rFonts w:ascii="Tahoma" w:hAnsi="Tahoma" w:cs="Tahoma"/>
        </w:rPr>
        <w:t xml:space="preserve"> un</w:t>
      </w:r>
      <w:r>
        <w:rPr>
          <w:rFonts w:ascii="Tahoma" w:hAnsi="Tahoma" w:cs="Tahoma"/>
        </w:rPr>
        <w:t xml:space="preserve"> cambio </w:t>
      </w:r>
      <w:r w:rsidR="00DE25B1">
        <w:rPr>
          <w:rFonts w:ascii="Tahoma" w:hAnsi="Tahoma" w:cs="Tahoma"/>
        </w:rPr>
        <w:t>en el</w:t>
      </w:r>
      <w:r w:rsidR="00B1485C" w:rsidRPr="005D4433">
        <w:rPr>
          <w:rFonts w:ascii="Tahoma" w:hAnsi="Tahoma" w:cs="Tahoma"/>
        </w:rPr>
        <w:t xml:space="preserve"> horario </w:t>
      </w:r>
      <w:r>
        <w:rPr>
          <w:rFonts w:ascii="Tahoma" w:hAnsi="Tahoma" w:cs="Tahoma"/>
        </w:rPr>
        <w:t xml:space="preserve">el actor prestaba sus servicios en la tarde, cuando en la demanda se indicó que había sido en la mañana y, finalmente, </w:t>
      </w:r>
      <w:r w:rsidR="00B1485C" w:rsidRPr="005D4433">
        <w:rPr>
          <w:rFonts w:ascii="Tahoma" w:hAnsi="Tahoma" w:cs="Tahoma"/>
        </w:rPr>
        <w:t>el testigo Luis Fernando manifestó que el horario siempre había sido de 8:00 am a 12:00 m y de 2:00 pm a 5:00 o 6:00 pm.</w:t>
      </w:r>
      <w:r>
        <w:rPr>
          <w:rFonts w:ascii="Tahoma" w:hAnsi="Tahoma" w:cs="Tahoma"/>
        </w:rPr>
        <w:t>, afirmación que no guarda concordancia con lo expuesto en el libelo genitor y que lo único que demuestra es el ánimo del testigo de favorecer al actor.</w:t>
      </w:r>
    </w:p>
    <w:p w:rsidR="00B1485C" w:rsidRDefault="00B1485C" w:rsidP="00B1485C">
      <w:pPr>
        <w:spacing w:line="276" w:lineRule="auto"/>
        <w:ind w:firstLine="708"/>
        <w:jc w:val="both"/>
        <w:rPr>
          <w:rFonts w:ascii="Tahoma" w:hAnsi="Tahoma" w:cs="Tahoma"/>
        </w:rPr>
      </w:pPr>
    </w:p>
    <w:p w:rsidR="00EB4904" w:rsidRDefault="00EB4904" w:rsidP="00EB4904">
      <w:pPr>
        <w:spacing w:line="276" w:lineRule="auto"/>
        <w:ind w:firstLine="708"/>
        <w:jc w:val="both"/>
        <w:rPr>
          <w:rFonts w:ascii="Tahoma" w:hAnsi="Tahoma" w:cs="Tahoma"/>
        </w:rPr>
      </w:pPr>
      <w:r>
        <w:rPr>
          <w:rFonts w:ascii="Tahoma" w:hAnsi="Tahoma" w:cs="Tahoma"/>
        </w:rPr>
        <w:t xml:space="preserve">Respecto al elemento de la subordinación, se avala la conclusión a la que llegó la Jueza de instancia, pues </w:t>
      </w:r>
      <w:r w:rsidRPr="005D4433">
        <w:rPr>
          <w:rFonts w:ascii="Tahoma" w:hAnsi="Tahoma" w:cs="Tahoma"/>
        </w:rPr>
        <w:t xml:space="preserve">la señora Aura Liliana Morales Martínez manifestó </w:t>
      </w:r>
      <w:r w:rsidR="00D27A16">
        <w:rPr>
          <w:rFonts w:ascii="Tahoma" w:hAnsi="Tahoma" w:cs="Tahoma"/>
        </w:rPr>
        <w:t xml:space="preserve">que no sabía </w:t>
      </w:r>
      <w:r>
        <w:rPr>
          <w:rFonts w:ascii="Tahoma" w:hAnsi="Tahoma" w:cs="Tahoma"/>
        </w:rPr>
        <w:t xml:space="preserve">si el actor recibía órdenes o no; </w:t>
      </w:r>
      <w:r w:rsidRPr="005D4433">
        <w:rPr>
          <w:rFonts w:ascii="Tahoma" w:hAnsi="Tahoma" w:cs="Tahoma"/>
        </w:rPr>
        <w:t xml:space="preserve">Luis Fernando </w:t>
      </w:r>
      <w:proofErr w:type="spellStart"/>
      <w:r w:rsidRPr="005D4433">
        <w:rPr>
          <w:rFonts w:ascii="Tahoma" w:hAnsi="Tahoma" w:cs="Tahoma"/>
        </w:rPr>
        <w:t>Atheortua</w:t>
      </w:r>
      <w:proofErr w:type="spellEnd"/>
      <w:r w:rsidRPr="005D4433">
        <w:rPr>
          <w:rFonts w:ascii="Tahoma" w:hAnsi="Tahoma" w:cs="Tahoma"/>
        </w:rPr>
        <w:t xml:space="preserve"> Toro </w:t>
      </w:r>
      <w:r>
        <w:rPr>
          <w:rFonts w:ascii="Tahoma" w:hAnsi="Tahoma" w:cs="Tahoma"/>
        </w:rPr>
        <w:t xml:space="preserve">aseguró </w:t>
      </w:r>
      <w:r w:rsidRPr="005D4433">
        <w:rPr>
          <w:rFonts w:ascii="Tahoma" w:hAnsi="Tahoma" w:cs="Tahoma"/>
        </w:rPr>
        <w:t xml:space="preserve">que </w:t>
      </w:r>
      <w:r>
        <w:rPr>
          <w:rFonts w:ascii="Tahoma" w:hAnsi="Tahoma" w:cs="Tahoma"/>
        </w:rPr>
        <w:t xml:space="preserve">tampoco lo </w:t>
      </w:r>
      <w:r w:rsidRPr="005D4433">
        <w:rPr>
          <w:rFonts w:ascii="Tahoma" w:hAnsi="Tahoma" w:cs="Tahoma"/>
        </w:rPr>
        <w:t>sabía</w:t>
      </w:r>
      <w:r>
        <w:rPr>
          <w:rFonts w:ascii="Tahoma" w:hAnsi="Tahoma" w:cs="Tahoma"/>
        </w:rPr>
        <w:t xml:space="preserve"> y el testigo </w:t>
      </w:r>
      <w:proofErr w:type="spellStart"/>
      <w:r>
        <w:rPr>
          <w:rFonts w:ascii="Tahoma" w:hAnsi="Tahoma" w:cs="Tahoma"/>
        </w:rPr>
        <w:t>Nestor</w:t>
      </w:r>
      <w:proofErr w:type="spellEnd"/>
      <w:r>
        <w:rPr>
          <w:rFonts w:ascii="Tahoma" w:hAnsi="Tahoma" w:cs="Tahoma"/>
        </w:rPr>
        <w:t xml:space="preserve"> Escobar supuso que sí las recibía, </w:t>
      </w:r>
      <w:r w:rsidR="00D27A16">
        <w:rPr>
          <w:rFonts w:ascii="Tahoma" w:hAnsi="Tahoma" w:cs="Tahoma"/>
        </w:rPr>
        <w:t>pero</w:t>
      </w:r>
      <w:r>
        <w:rPr>
          <w:rFonts w:ascii="Tahoma" w:hAnsi="Tahoma" w:cs="Tahoma"/>
        </w:rPr>
        <w:t xml:space="preserve"> porque el demandante tenía que desplazarse a otros municipios. </w:t>
      </w:r>
    </w:p>
    <w:p w:rsidR="00EB4904" w:rsidRDefault="00EB4904" w:rsidP="00EB4904">
      <w:pPr>
        <w:spacing w:line="276" w:lineRule="auto"/>
        <w:ind w:firstLine="708"/>
        <w:jc w:val="both"/>
        <w:rPr>
          <w:rFonts w:ascii="Tahoma" w:hAnsi="Tahoma" w:cs="Tahoma"/>
        </w:rPr>
      </w:pPr>
    </w:p>
    <w:p w:rsidR="00F63444" w:rsidRDefault="00EB4904" w:rsidP="00EB4904">
      <w:pPr>
        <w:spacing w:line="276" w:lineRule="auto"/>
        <w:ind w:firstLine="708"/>
        <w:jc w:val="both"/>
        <w:rPr>
          <w:rFonts w:ascii="Tahoma" w:hAnsi="Tahoma" w:cs="Tahoma"/>
        </w:rPr>
      </w:pPr>
      <w:r>
        <w:rPr>
          <w:rFonts w:ascii="Tahoma" w:hAnsi="Tahoma" w:cs="Tahoma"/>
        </w:rPr>
        <w:t xml:space="preserve">Otro aspecto que se resalta es el plasmado en los comprobantes de pago que el mismo demandante suscribió, en los que </w:t>
      </w:r>
      <w:r w:rsidR="00DE25B1">
        <w:rPr>
          <w:rFonts w:ascii="Tahoma" w:hAnsi="Tahoma" w:cs="Tahoma"/>
        </w:rPr>
        <w:t xml:space="preserve">consta </w:t>
      </w:r>
      <w:r>
        <w:rPr>
          <w:rFonts w:ascii="Tahoma" w:hAnsi="Tahoma" w:cs="Tahoma"/>
        </w:rPr>
        <w:t>que se</w:t>
      </w:r>
      <w:r w:rsidRPr="005D4433">
        <w:rPr>
          <w:rFonts w:ascii="Tahoma" w:hAnsi="Tahoma" w:cs="Tahoma"/>
        </w:rPr>
        <w:t xml:space="preserve"> </w:t>
      </w:r>
      <w:r w:rsidR="00DE25B1">
        <w:rPr>
          <w:rFonts w:ascii="Tahoma" w:hAnsi="Tahoma" w:cs="Tahoma"/>
        </w:rPr>
        <w:t xml:space="preserve">le </w:t>
      </w:r>
      <w:r w:rsidRPr="005D4433">
        <w:rPr>
          <w:rFonts w:ascii="Tahoma" w:hAnsi="Tahoma" w:cs="Tahoma"/>
        </w:rPr>
        <w:t>cancela</w:t>
      </w:r>
      <w:r w:rsidR="00DE25B1">
        <w:rPr>
          <w:rFonts w:ascii="Tahoma" w:hAnsi="Tahoma" w:cs="Tahoma"/>
        </w:rPr>
        <w:t>ban</w:t>
      </w:r>
      <w:r>
        <w:rPr>
          <w:rFonts w:ascii="Tahoma" w:hAnsi="Tahoma" w:cs="Tahoma"/>
        </w:rPr>
        <w:t xml:space="preserve"> honorarios por</w:t>
      </w:r>
      <w:r w:rsidRPr="005D4433">
        <w:rPr>
          <w:rFonts w:ascii="Tahoma" w:hAnsi="Tahoma" w:cs="Tahoma"/>
        </w:rPr>
        <w:t xml:space="preserve"> el servicio contable</w:t>
      </w:r>
      <w:r w:rsidR="00DE25B1">
        <w:rPr>
          <w:rFonts w:ascii="Tahoma" w:hAnsi="Tahoma" w:cs="Tahoma"/>
        </w:rPr>
        <w:t xml:space="preserve"> y se le descontaba u</w:t>
      </w:r>
      <w:r w:rsidR="00F63444">
        <w:rPr>
          <w:rFonts w:ascii="Tahoma" w:hAnsi="Tahoma" w:cs="Tahoma"/>
        </w:rPr>
        <w:t xml:space="preserve">n </w:t>
      </w:r>
      <w:r w:rsidR="00F63444" w:rsidRPr="005D4433">
        <w:rPr>
          <w:rFonts w:ascii="Tahoma" w:hAnsi="Tahoma" w:cs="Tahoma"/>
        </w:rPr>
        <w:t xml:space="preserve">4% </w:t>
      </w:r>
      <w:r w:rsidR="000D7490">
        <w:rPr>
          <w:rFonts w:ascii="Tahoma" w:hAnsi="Tahoma" w:cs="Tahoma"/>
        </w:rPr>
        <w:t xml:space="preserve">o el 6% de </w:t>
      </w:r>
      <w:r w:rsidR="00F63444">
        <w:rPr>
          <w:rFonts w:ascii="Tahoma" w:hAnsi="Tahoma" w:cs="Tahoma"/>
        </w:rPr>
        <w:t xml:space="preserve">retención </w:t>
      </w:r>
      <w:r w:rsidR="00F63444" w:rsidRPr="005D4433">
        <w:rPr>
          <w:rFonts w:ascii="Tahoma" w:hAnsi="Tahoma" w:cs="Tahoma"/>
        </w:rPr>
        <w:t>por servicios</w:t>
      </w:r>
      <w:r w:rsidR="000D7490">
        <w:rPr>
          <w:rFonts w:ascii="Tahoma" w:hAnsi="Tahoma" w:cs="Tahoma"/>
        </w:rPr>
        <w:t xml:space="preserve"> (</w:t>
      </w:r>
      <w:proofErr w:type="spellStart"/>
      <w:r w:rsidR="000D7490">
        <w:rPr>
          <w:rFonts w:ascii="Tahoma" w:hAnsi="Tahoma" w:cs="Tahoma"/>
        </w:rPr>
        <w:t>fl</w:t>
      </w:r>
      <w:proofErr w:type="spellEnd"/>
      <w:r w:rsidR="000D7490">
        <w:rPr>
          <w:rFonts w:ascii="Tahoma" w:hAnsi="Tahoma" w:cs="Tahoma"/>
        </w:rPr>
        <w:t xml:space="preserve">. 88 y s.s.), </w:t>
      </w:r>
      <w:r w:rsidR="00F63444">
        <w:rPr>
          <w:rFonts w:ascii="Tahoma" w:hAnsi="Tahoma" w:cs="Tahoma"/>
        </w:rPr>
        <w:t>pues si era su deber</w:t>
      </w:r>
      <w:r w:rsidR="00D27A16">
        <w:rPr>
          <w:rFonts w:ascii="Tahoma" w:hAnsi="Tahoma" w:cs="Tahoma"/>
        </w:rPr>
        <w:t xml:space="preserve"> legal</w:t>
      </w:r>
      <w:r w:rsidR="00F63444">
        <w:rPr>
          <w:rFonts w:ascii="Tahoma" w:hAnsi="Tahoma" w:cs="Tahoma"/>
        </w:rPr>
        <w:t xml:space="preserve"> </w:t>
      </w:r>
      <w:r w:rsidR="000D7490">
        <w:rPr>
          <w:rFonts w:ascii="Tahoma" w:hAnsi="Tahoma" w:cs="Tahoma"/>
        </w:rPr>
        <w:t xml:space="preserve">velar por que </w:t>
      </w:r>
      <w:r w:rsidR="00F63444">
        <w:rPr>
          <w:rFonts w:ascii="Tahoma" w:hAnsi="Tahoma" w:cs="Tahoma"/>
        </w:rPr>
        <w:t>la entidad actuara sujetándose a los lineamientos legales, no debía aceptar los pagos derivados de</w:t>
      </w:r>
      <w:r w:rsidR="00ED7AE7">
        <w:rPr>
          <w:rFonts w:ascii="Tahoma" w:hAnsi="Tahoma" w:cs="Tahoma"/>
        </w:rPr>
        <w:t xml:space="preserve"> </w:t>
      </w:r>
      <w:r w:rsidR="00F63444">
        <w:rPr>
          <w:rFonts w:ascii="Tahoma" w:hAnsi="Tahoma" w:cs="Tahoma"/>
        </w:rPr>
        <w:t>un</w:t>
      </w:r>
      <w:r w:rsidR="00ED7AE7">
        <w:rPr>
          <w:rFonts w:ascii="Tahoma" w:hAnsi="Tahoma" w:cs="Tahoma"/>
        </w:rPr>
        <w:t xml:space="preserve"> </w:t>
      </w:r>
      <w:r w:rsidR="00F63444">
        <w:rPr>
          <w:rFonts w:ascii="Tahoma" w:hAnsi="Tahoma" w:cs="Tahoma"/>
        </w:rPr>
        <w:t>contrato</w:t>
      </w:r>
      <w:r w:rsidR="00ED7AE7">
        <w:rPr>
          <w:rFonts w:ascii="Tahoma" w:hAnsi="Tahoma" w:cs="Tahoma"/>
        </w:rPr>
        <w:t xml:space="preserve"> </w:t>
      </w:r>
      <w:r w:rsidR="00F63444">
        <w:rPr>
          <w:rFonts w:ascii="Tahoma" w:hAnsi="Tahoma" w:cs="Tahoma"/>
        </w:rPr>
        <w:t>de</w:t>
      </w:r>
      <w:r w:rsidR="00ED7AE7">
        <w:rPr>
          <w:rFonts w:ascii="Tahoma" w:hAnsi="Tahoma" w:cs="Tahoma"/>
        </w:rPr>
        <w:t xml:space="preserve"> </w:t>
      </w:r>
      <w:r w:rsidR="00F63444">
        <w:rPr>
          <w:rFonts w:ascii="Tahoma" w:hAnsi="Tahoma" w:cs="Tahoma"/>
        </w:rPr>
        <w:t>presta</w:t>
      </w:r>
      <w:r w:rsidR="00ED7AE7">
        <w:rPr>
          <w:rFonts w:ascii="Tahoma" w:hAnsi="Tahoma" w:cs="Tahoma"/>
        </w:rPr>
        <w:t xml:space="preserve">ción de servicios para después </w:t>
      </w:r>
      <w:r w:rsidR="000D7490">
        <w:rPr>
          <w:rFonts w:ascii="Tahoma" w:hAnsi="Tahoma" w:cs="Tahoma"/>
        </w:rPr>
        <w:t>alega</w:t>
      </w:r>
      <w:r w:rsidR="00ED7AE7">
        <w:rPr>
          <w:rFonts w:ascii="Tahoma" w:hAnsi="Tahoma" w:cs="Tahoma"/>
        </w:rPr>
        <w:t>r, en detrimento de la entidad a la que una vez asesoró,</w:t>
      </w:r>
      <w:r w:rsidR="000D7490">
        <w:rPr>
          <w:rFonts w:ascii="Tahoma" w:hAnsi="Tahoma" w:cs="Tahoma"/>
        </w:rPr>
        <w:t xml:space="preserve"> la existencia de un contrato de trabajo</w:t>
      </w:r>
      <w:r w:rsidR="00F63444">
        <w:rPr>
          <w:rFonts w:ascii="Tahoma" w:hAnsi="Tahoma" w:cs="Tahoma"/>
        </w:rPr>
        <w:t>.</w:t>
      </w:r>
    </w:p>
    <w:p w:rsidR="00F63444" w:rsidRDefault="00F63444" w:rsidP="00EB4904">
      <w:pPr>
        <w:spacing w:line="276" w:lineRule="auto"/>
        <w:ind w:firstLine="708"/>
        <w:jc w:val="both"/>
        <w:rPr>
          <w:rFonts w:ascii="Tahoma" w:hAnsi="Tahoma" w:cs="Tahoma"/>
        </w:rPr>
      </w:pPr>
    </w:p>
    <w:p w:rsidR="00F63444" w:rsidRDefault="00F63444" w:rsidP="00EB4904">
      <w:pPr>
        <w:spacing w:line="276" w:lineRule="auto"/>
        <w:ind w:firstLine="708"/>
        <w:jc w:val="both"/>
        <w:rPr>
          <w:rFonts w:ascii="Tahoma" w:hAnsi="Tahoma" w:cs="Tahoma"/>
        </w:rPr>
      </w:pPr>
      <w:r>
        <w:rPr>
          <w:rFonts w:ascii="Tahoma" w:hAnsi="Tahoma" w:cs="Tahoma"/>
        </w:rPr>
        <w:t>Como corolario de lo hasta aquí discurrido</w:t>
      </w:r>
      <w:r w:rsidR="00D27A16">
        <w:rPr>
          <w:rFonts w:ascii="Tahoma" w:hAnsi="Tahoma" w:cs="Tahoma"/>
        </w:rPr>
        <w:t>,</w:t>
      </w:r>
      <w:r>
        <w:rPr>
          <w:rFonts w:ascii="Tahoma" w:hAnsi="Tahoma" w:cs="Tahoma"/>
        </w:rPr>
        <w:t xml:space="preserve"> se dirá que al haber quedado demostrado que el demandante se desempeñó como revisor fiscal de la Diócesis de Pereira a través de un contrato de prestación de servicios, </w:t>
      </w:r>
      <w:r w:rsidR="001E34E9">
        <w:rPr>
          <w:rFonts w:ascii="Tahoma" w:hAnsi="Tahoma" w:cs="Tahoma"/>
        </w:rPr>
        <w:t xml:space="preserve">no había a lugar a emitir condena alguna en contra de esa entidad, </w:t>
      </w:r>
      <w:r w:rsidR="00D27A16">
        <w:rPr>
          <w:rFonts w:ascii="Tahoma" w:hAnsi="Tahoma" w:cs="Tahoma"/>
        </w:rPr>
        <w:t xml:space="preserve">pues </w:t>
      </w:r>
      <w:r w:rsidR="00D27A16">
        <w:rPr>
          <w:rFonts w:ascii="Tahoma" w:hAnsi="Tahoma" w:cs="Tahoma"/>
          <w:lang w:val="es-CO"/>
        </w:rPr>
        <w:t>l</w:t>
      </w:r>
      <w:r w:rsidR="000D7490">
        <w:rPr>
          <w:rFonts w:ascii="Tahoma" w:hAnsi="Tahoma" w:cs="Tahoma"/>
          <w:lang w:val="es-CO"/>
        </w:rPr>
        <w:t>a</w:t>
      </w:r>
      <w:r w:rsidR="00D27A16">
        <w:rPr>
          <w:rFonts w:ascii="Tahoma" w:hAnsi="Tahoma" w:cs="Tahoma"/>
          <w:lang w:val="es-CO"/>
        </w:rPr>
        <w:t xml:space="preserve">s </w:t>
      </w:r>
      <w:r w:rsidR="000D7490">
        <w:rPr>
          <w:rFonts w:ascii="Tahoma" w:hAnsi="Tahoma" w:cs="Tahoma"/>
          <w:lang w:val="es-CO"/>
        </w:rPr>
        <w:t xml:space="preserve">órdenes que supuestamente se le daban eran </w:t>
      </w:r>
      <w:r w:rsidR="0081546B">
        <w:rPr>
          <w:rFonts w:ascii="Tahoma" w:hAnsi="Tahoma" w:cs="Tahoma"/>
          <w:lang w:val="es-CO"/>
        </w:rPr>
        <w:t xml:space="preserve">simples </w:t>
      </w:r>
      <w:r w:rsidR="00D27A16">
        <w:rPr>
          <w:rFonts w:ascii="Tahoma" w:hAnsi="Tahoma" w:cs="Tahoma"/>
          <w:lang w:val="es-CO"/>
        </w:rPr>
        <w:t>lineamientos trazados para llevar a cabo con precisión las obligaciones establecidas legalmente a los revisores fiscales y, además, porque d</w:t>
      </w:r>
      <w:proofErr w:type="spellStart"/>
      <w:r w:rsidR="001E34E9">
        <w:rPr>
          <w:rFonts w:ascii="Tahoma" w:hAnsi="Tahoma" w:cs="Tahoma"/>
        </w:rPr>
        <w:t>adas</w:t>
      </w:r>
      <w:proofErr w:type="spellEnd"/>
      <w:r w:rsidR="001E34E9">
        <w:rPr>
          <w:rFonts w:ascii="Tahoma" w:hAnsi="Tahoma" w:cs="Tahoma"/>
        </w:rPr>
        <w:t xml:space="preserve"> las características de sus funciones</w:t>
      </w:r>
      <w:r w:rsidR="0081546B">
        <w:rPr>
          <w:rFonts w:ascii="Tahoma" w:hAnsi="Tahoma" w:cs="Tahoma"/>
        </w:rPr>
        <w:t xml:space="preserve">, </w:t>
      </w:r>
      <w:r w:rsidR="001E34E9">
        <w:rPr>
          <w:rFonts w:ascii="Tahoma" w:hAnsi="Tahoma" w:cs="Tahoma"/>
        </w:rPr>
        <w:t xml:space="preserve">debía </w:t>
      </w:r>
      <w:r w:rsidR="0081546B">
        <w:rPr>
          <w:rFonts w:ascii="Tahoma" w:hAnsi="Tahoma" w:cs="Tahoma"/>
        </w:rPr>
        <w:t xml:space="preserve">procurar </w:t>
      </w:r>
      <w:r w:rsidR="001E34E9">
        <w:rPr>
          <w:rFonts w:ascii="Tahoma" w:hAnsi="Tahoma" w:cs="Tahoma"/>
        </w:rPr>
        <w:t>que todos los movimientos contables, laborales y fiscales de la entidad se llevaran a cabo con sujeción a la ley</w:t>
      </w:r>
      <w:r w:rsidR="00D27A16">
        <w:rPr>
          <w:rFonts w:ascii="Tahoma" w:hAnsi="Tahoma" w:cs="Tahoma"/>
        </w:rPr>
        <w:t xml:space="preserve">, resultando reprochable que a través de la presente </w:t>
      </w:r>
      <w:proofErr w:type="spellStart"/>
      <w:r w:rsidR="0081546B">
        <w:rPr>
          <w:rFonts w:ascii="Tahoma" w:hAnsi="Tahoma" w:cs="Tahoma"/>
        </w:rPr>
        <w:t>litis</w:t>
      </w:r>
      <w:proofErr w:type="spellEnd"/>
      <w:r w:rsidR="0081546B">
        <w:rPr>
          <w:rFonts w:ascii="Tahoma" w:hAnsi="Tahoma" w:cs="Tahoma"/>
        </w:rPr>
        <w:t xml:space="preserve"> </w:t>
      </w:r>
      <w:r w:rsidR="00D27A16">
        <w:rPr>
          <w:rFonts w:ascii="Tahoma" w:hAnsi="Tahoma" w:cs="Tahoma"/>
        </w:rPr>
        <w:t>pretenda sacar provecho de la confianza que</w:t>
      </w:r>
      <w:r w:rsidR="00BF5815">
        <w:rPr>
          <w:rFonts w:ascii="Tahoma" w:hAnsi="Tahoma" w:cs="Tahoma"/>
        </w:rPr>
        <w:t>, con ocasión de s</w:t>
      </w:r>
      <w:r w:rsidR="00D27A16">
        <w:rPr>
          <w:rFonts w:ascii="Tahoma" w:hAnsi="Tahoma" w:cs="Tahoma"/>
        </w:rPr>
        <w:t>us conocimientos</w:t>
      </w:r>
      <w:r w:rsidR="00BF5815">
        <w:rPr>
          <w:rFonts w:ascii="Tahoma" w:hAnsi="Tahoma" w:cs="Tahoma"/>
        </w:rPr>
        <w:t>, le</w:t>
      </w:r>
      <w:r w:rsidR="00D27A16">
        <w:rPr>
          <w:rFonts w:ascii="Tahoma" w:hAnsi="Tahoma" w:cs="Tahoma"/>
        </w:rPr>
        <w:t xml:space="preserve"> otorgó entidad demandada</w:t>
      </w:r>
      <w:r w:rsidR="001E34E9">
        <w:rPr>
          <w:rFonts w:ascii="Tahoma" w:hAnsi="Tahoma" w:cs="Tahoma"/>
        </w:rPr>
        <w:t>.</w:t>
      </w:r>
    </w:p>
    <w:p w:rsidR="00F63444" w:rsidRDefault="00F63444" w:rsidP="00EB4904">
      <w:pPr>
        <w:spacing w:line="276" w:lineRule="auto"/>
        <w:ind w:firstLine="708"/>
        <w:jc w:val="both"/>
        <w:rPr>
          <w:rFonts w:ascii="Tahoma" w:hAnsi="Tahoma" w:cs="Tahoma"/>
        </w:rPr>
      </w:pPr>
    </w:p>
    <w:p w:rsidR="005D4433" w:rsidRPr="00F63444" w:rsidRDefault="00F63444" w:rsidP="00F63444">
      <w:pPr>
        <w:spacing w:line="276" w:lineRule="auto"/>
        <w:ind w:firstLine="708"/>
        <w:jc w:val="both"/>
        <w:rPr>
          <w:rFonts w:ascii="Tahoma" w:hAnsi="Tahoma" w:cs="Tahoma"/>
        </w:rPr>
      </w:pPr>
      <w:r>
        <w:rPr>
          <w:rFonts w:ascii="Tahoma" w:hAnsi="Tahoma" w:cs="Tahoma"/>
        </w:rPr>
        <w:t xml:space="preserve">En mérito de lo brevemente expuesto se confirmará la </w:t>
      </w:r>
      <w:r w:rsidRPr="00F63444">
        <w:rPr>
          <w:rFonts w:ascii="Tahoma" w:hAnsi="Tahoma" w:cs="Tahoma"/>
        </w:rPr>
        <w:t>decisión de primer grado, siendo del caso condenar a la apelante a cancelar las costas procesales de segunda a favor de la entidad demandada en un 100%, misma que se liquidarán por el juzgado de origen.</w:t>
      </w:r>
    </w:p>
    <w:p w:rsidR="006C4D24" w:rsidRPr="00F63444" w:rsidRDefault="006C4D24" w:rsidP="005D4433">
      <w:pPr>
        <w:spacing w:line="276" w:lineRule="auto"/>
        <w:jc w:val="both"/>
        <w:rPr>
          <w:rFonts w:ascii="Tahoma" w:hAnsi="Tahoma" w:cs="Tahoma"/>
          <w:lang w:val="es-CO"/>
        </w:rPr>
      </w:pPr>
    </w:p>
    <w:p w:rsidR="00E0698E" w:rsidRPr="00F63444" w:rsidRDefault="00C55ECC" w:rsidP="00F63444">
      <w:pPr>
        <w:spacing w:line="276" w:lineRule="auto"/>
        <w:jc w:val="both"/>
        <w:rPr>
          <w:rFonts w:ascii="Tahoma" w:hAnsi="Tahoma" w:cs="Tahoma"/>
        </w:rPr>
      </w:pPr>
      <w:r w:rsidRPr="00F63444">
        <w:rPr>
          <w:rFonts w:ascii="Tahoma" w:hAnsi="Tahoma" w:cs="Tahoma"/>
          <w:lang w:val="es-CO"/>
        </w:rPr>
        <w:tab/>
      </w:r>
      <w:r w:rsidR="00E0698E" w:rsidRPr="00F63444">
        <w:rPr>
          <w:rFonts w:ascii="Tahoma" w:hAnsi="Tahoma" w:cs="Tahoma"/>
        </w:rPr>
        <w:t xml:space="preserve">En mérito de  lo expuesto, el </w:t>
      </w:r>
      <w:r w:rsidR="00E0698E" w:rsidRPr="00F63444">
        <w:rPr>
          <w:rFonts w:ascii="Tahoma" w:hAnsi="Tahoma" w:cs="Tahoma"/>
          <w:b/>
        </w:rPr>
        <w:t>Tribunal Superior del Distrito Judicial de Pereira (Risaralda)</w:t>
      </w:r>
      <w:r w:rsidR="00E0698E" w:rsidRPr="00F63444">
        <w:rPr>
          <w:rFonts w:ascii="Tahoma" w:hAnsi="Tahoma" w:cs="Tahoma"/>
        </w:rPr>
        <w:t xml:space="preserve">, </w:t>
      </w:r>
      <w:r w:rsidR="00E0698E" w:rsidRPr="00F63444">
        <w:rPr>
          <w:rFonts w:ascii="Tahoma" w:hAnsi="Tahoma" w:cs="Tahoma"/>
          <w:b/>
        </w:rPr>
        <w:t xml:space="preserve">Sala </w:t>
      </w:r>
      <w:r w:rsidR="0055159D" w:rsidRPr="00F63444">
        <w:rPr>
          <w:rFonts w:ascii="Tahoma" w:hAnsi="Tahoma" w:cs="Tahoma"/>
          <w:b/>
        </w:rPr>
        <w:t>de Decisión Laboral No. 1</w:t>
      </w:r>
      <w:r w:rsidR="00E0698E" w:rsidRPr="00F63444">
        <w:rPr>
          <w:rFonts w:ascii="Tahoma" w:hAnsi="Tahoma" w:cs="Tahoma"/>
        </w:rPr>
        <w:t>, administrando justicia en nombre de la República  y por autoridad de la Ley,</w:t>
      </w:r>
    </w:p>
    <w:p w:rsidR="00E0698E" w:rsidRPr="00E101BE" w:rsidRDefault="00E0698E" w:rsidP="00E101BE">
      <w:pPr>
        <w:widowControl w:val="0"/>
        <w:autoSpaceDE w:val="0"/>
        <w:autoSpaceDN w:val="0"/>
        <w:adjustRightInd w:val="0"/>
        <w:spacing w:line="276" w:lineRule="auto"/>
        <w:jc w:val="center"/>
        <w:rPr>
          <w:rFonts w:ascii="Tahoma" w:hAnsi="Tahoma" w:cs="Tahoma"/>
          <w:b/>
        </w:rPr>
      </w:pPr>
      <w:r w:rsidRPr="00E101BE">
        <w:rPr>
          <w:rFonts w:ascii="Tahoma" w:hAnsi="Tahoma" w:cs="Tahoma"/>
          <w:b/>
        </w:rPr>
        <w:t>R E S U E L V E:</w:t>
      </w:r>
    </w:p>
    <w:p w:rsidR="00E0698E" w:rsidRPr="00E101BE" w:rsidRDefault="00A23937" w:rsidP="00E101BE">
      <w:pPr>
        <w:pStyle w:val="Prrafodelista"/>
        <w:spacing w:line="276" w:lineRule="auto"/>
        <w:ind w:left="0"/>
        <w:jc w:val="both"/>
        <w:rPr>
          <w:rFonts w:ascii="Tahoma" w:hAnsi="Tahoma" w:cs="Tahoma"/>
          <w:lang w:val="es-CO"/>
        </w:rPr>
      </w:pPr>
      <w:r w:rsidRPr="00E101BE">
        <w:rPr>
          <w:rFonts w:ascii="Tahoma" w:hAnsi="Tahoma" w:cs="Tahoma"/>
          <w:lang w:val="es-CO"/>
        </w:rPr>
        <w:t xml:space="preserve"> </w:t>
      </w:r>
    </w:p>
    <w:p w:rsidR="008C0BD8" w:rsidRDefault="00E0698E" w:rsidP="00E101BE">
      <w:pPr>
        <w:spacing w:line="276" w:lineRule="auto"/>
        <w:ind w:firstLine="708"/>
        <w:jc w:val="both"/>
        <w:rPr>
          <w:rFonts w:ascii="Tahoma" w:hAnsi="Tahoma" w:cs="Tahoma"/>
        </w:rPr>
      </w:pPr>
      <w:r w:rsidRPr="00E101BE">
        <w:rPr>
          <w:rFonts w:ascii="Tahoma" w:hAnsi="Tahoma" w:cs="Tahoma"/>
          <w:b/>
          <w:u w:val="single"/>
        </w:rPr>
        <w:t>PRIMERO</w:t>
      </w:r>
      <w:r w:rsidRPr="00E101BE">
        <w:rPr>
          <w:rFonts w:ascii="Tahoma" w:hAnsi="Tahoma" w:cs="Tahoma"/>
          <w:b/>
        </w:rPr>
        <w:t xml:space="preserve">.- </w:t>
      </w:r>
      <w:r w:rsidR="008C0BD8">
        <w:rPr>
          <w:rFonts w:ascii="Tahoma" w:hAnsi="Tahoma" w:cs="Tahoma"/>
          <w:b/>
        </w:rPr>
        <w:t xml:space="preserve">Confirmar </w:t>
      </w:r>
      <w:r w:rsidR="00B405EF" w:rsidRPr="00E101BE">
        <w:rPr>
          <w:rFonts w:ascii="Tahoma" w:hAnsi="Tahoma" w:cs="Tahoma"/>
        </w:rPr>
        <w:t>la sen</w:t>
      </w:r>
      <w:r w:rsidRPr="00E101BE">
        <w:rPr>
          <w:rFonts w:ascii="Tahoma" w:hAnsi="Tahoma" w:cs="Tahoma"/>
        </w:rPr>
        <w:t xml:space="preserve">tencia proferida el </w:t>
      </w:r>
      <w:r w:rsidR="00B405EF" w:rsidRPr="00E101BE">
        <w:rPr>
          <w:rFonts w:ascii="Tahoma" w:hAnsi="Tahoma" w:cs="Tahoma"/>
        </w:rPr>
        <w:t>2</w:t>
      </w:r>
      <w:r w:rsidR="000532C3">
        <w:rPr>
          <w:rFonts w:ascii="Tahoma" w:hAnsi="Tahoma" w:cs="Tahoma"/>
        </w:rPr>
        <w:t>0</w:t>
      </w:r>
      <w:r w:rsidRPr="00E101BE">
        <w:rPr>
          <w:rFonts w:ascii="Tahoma" w:hAnsi="Tahoma" w:cs="Tahoma"/>
        </w:rPr>
        <w:t xml:space="preserve"> de </w:t>
      </w:r>
      <w:r w:rsidR="008C0BD8">
        <w:rPr>
          <w:rFonts w:ascii="Tahoma" w:hAnsi="Tahoma" w:cs="Tahoma"/>
        </w:rPr>
        <w:t>ma</w:t>
      </w:r>
      <w:r w:rsidR="000532C3">
        <w:rPr>
          <w:rFonts w:ascii="Tahoma" w:hAnsi="Tahoma" w:cs="Tahoma"/>
        </w:rPr>
        <w:t>yo</w:t>
      </w:r>
      <w:r w:rsidR="008C0BD8">
        <w:rPr>
          <w:rFonts w:ascii="Tahoma" w:hAnsi="Tahoma" w:cs="Tahoma"/>
        </w:rPr>
        <w:t xml:space="preserve"> </w:t>
      </w:r>
      <w:r w:rsidRPr="00E101BE">
        <w:rPr>
          <w:rFonts w:ascii="Tahoma" w:hAnsi="Tahoma" w:cs="Tahoma"/>
        </w:rPr>
        <w:t>de 201</w:t>
      </w:r>
      <w:r w:rsidR="008C0BD8">
        <w:rPr>
          <w:rFonts w:ascii="Tahoma" w:hAnsi="Tahoma" w:cs="Tahoma"/>
        </w:rPr>
        <w:t>5</w:t>
      </w:r>
      <w:r w:rsidRPr="00E101BE">
        <w:rPr>
          <w:rFonts w:ascii="Tahoma" w:hAnsi="Tahoma" w:cs="Tahoma"/>
        </w:rPr>
        <w:t xml:space="preserve"> por el Juzgado </w:t>
      </w:r>
      <w:r w:rsidR="000532C3">
        <w:rPr>
          <w:rFonts w:ascii="Tahoma" w:hAnsi="Tahoma" w:cs="Tahoma"/>
        </w:rPr>
        <w:t>Primero</w:t>
      </w:r>
      <w:r w:rsidR="008C0BD8">
        <w:rPr>
          <w:rFonts w:ascii="Tahoma" w:hAnsi="Tahoma" w:cs="Tahoma"/>
        </w:rPr>
        <w:t xml:space="preserve"> </w:t>
      </w:r>
      <w:r w:rsidRPr="00E101BE">
        <w:rPr>
          <w:rFonts w:ascii="Tahoma" w:hAnsi="Tahoma" w:cs="Tahoma"/>
        </w:rPr>
        <w:t>Laboral de</w:t>
      </w:r>
      <w:r w:rsidR="008C0BD8">
        <w:rPr>
          <w:rFonts w:ascii="Tahoma" w:hAnsi="Tahoma" w:cs="Tahoma"/>
        </w:rPr>
        <w:t>l Circuito de Pereira</w:t>
      </w:r>
      <w:r w:rsidRPr="00E101BE">
        <w:rPr>
          <w:rFonts w:ascii="Tahoma" w:hAnsi="Tahoma" w:cs="Tahoma"/>
        </w:rPr>
        <w:t>, dentro del proces</w:t>
      </w:r>
      <w:bookmarkStart w:id="0" w:name="_GoBack"/>
      <w:bookmarkEnd w:id="0"/>
      <w:r w:rsidRPr="00E101BE">
        <w:rPr>
          <w:rFonts w:ascii="Tahoma" w:hAnsi="Tahoma" w:cs="Tahoma"/>
        </w:rPr>
        <w:t xml:space="preserve">o ordinario laboral promovido </w:t>
      </w:r>
      <w:r w:rsidR="000532C3">
        <w:rPr>
          <w:rFonts w:ascii="Tahoma" w:hAnsi="Tahoma" w:cs="Tahoma"/>
        </w:rPr>
        <w:t xml:space="preserve">por Guillermo Montañez Reyes </w:t>
      </w:r>
      <w:r w:rsidR="008C0BD8" w:rsidRPr="00062A58">
        <w:rPr>
          <w:rFonts w:ascii="Tahoma" w:hAnsi="Tahoma" w:cs="Tahoma"/>
          <w:lang w:val="es-ES_tradnl"/>
        </w:rPr>
        <w:t>en contra de</w:t>
      </w:r>
      <w:r w:rsidR="008C0BD8">
        <w:rPr>
          <w:rFonts w:ascii="Tahoma" w:hAnsi="Tahoma" w:cs="Tahoma"/>
          <w:lang w:val="es-ES_tradnl"/>
        </w:rPr>
        <w:t xml:space="preserve"> </w:t>
      </w:r>
      <w:r w:rsidR="000532C3">
        <w:rPr>
          <w:rFonts w:ascii="Tahoma" w:hAnsi="Tahoma" w:cs="Tahoma"/>
          <w:lang w:val="es-ES_tradnl"/>
        </w:rPr>
        <w:t>la Diócesis de Pereira</w:t>
      </w:r>
      <w:r w:rsidR="008C0BD8" w:rsidRPr="007675FF">
        <w:rPr>
          <w:rFonts w:ascii="Tahoma" w:hAnsi="Tahoma" w:cs="Tahoma"/>
          <w:lang w:val="es-ES_tradnl"/>
        </w:rPr>
        <w:t>.</w:t>
      </w:r>
    </w:p>
    <w:p w:rsidR="008C0BD8" w:rsidRDefault="008C0BD8" w:rsidP="00E101BE">
      <w:pPr>
        <w:spacing w:line="276" w:lineRule="auto"/>
        <w:ind w:firstLine="708"/>
        <w:jc w:val="both"/>
        <w:rPr>
          <w:rFonts w:ascii="Tahoma" w:hAnsi="Tahoma" w:cs="Tahoma"/>
        </w:rPr>
      </w:pPr>
    </w:p>
    <w:p w:rsidR="008C0BD8" w:rsidRDefault="00E0698E" w:rsidP="00E101BE">
      <w:pPr>
        <w:spacing w:line="276" w:lineRule="auto"/>
        <w:ind w:firstLine="709"/>
        <w:jc w:val="both"/>
        <w:rPr>
          <w:rFonts w:ascii="Tahoma" w:hAnsi="Tahoma" w:cs="Tahoma"/>
        </w:rPr>
      </w:pPr>
      <w:r w:rsidRPr="00E101BE">
        <w:rPr>
          <w:rFonts w:ascii="Tahoma" w:hAnsi="Tahoma" w:cs="Tahoma"/>
          <w:b/>
          <w:u w:val="single"/>
        </w:rPr>
        <w:lastRenderedPageBreak/>
        <w:t>SEGUNDO.</w:t>
      </w:r>
      <w:r w:rsidRPr="00E101BE">
        <w:rPr>
          <w:rFonts w:ascii="Tahoma" w:hAnsi="Tahoma" w:cs="Tahoma"/>
          <w:b/>
        </w:rPr>
        <w:t>-</w:t>
      </w:r>
      <w:r w:rsidR="006D2D00" w:rsidRPr="00E101BE">
        <w:rPr>
          <w:rFonts w:ascii="Tahoma" w:hAnsi="Tahoma" w:cs="Tahoma"/>
          <w:b/>
        </w:rPr>
        <w:t xml:space="preserve"> </w:t>
      </w:r>
      <w:r w:rsidR="00B110AD">
        <w:rPr>
          <w:rFonts w:ascii="Tahoma" w:hAnsi="Tahoma" w:cs="Tahoma"/>
        </w:rPr>
        <w:t>Costas en esta instancia a cargo de la parte apelante y a favor de la entidad demandada en un 100%. Liquídense por la secretaría del juzgado de origen.</w:t>
      </w:r>
    </w:p>
    <w:p w:rsidR="00AA2D82" w:rsidRPr="00E101BE" w:rsidRDefault="00AA2D82" w:rsidP="00E101BE">
      <w:pPr>
        <w:spacing w:line="276" w:lineRule="auto"/>
        <w:ind w:firstLine="709"/>
        <w:jc w:val="both"/>
        <w:rPr>
          <w:rFonts w:ascii="Tahoma" w:hAnsi="Tahoma" w:cs="Tahoma"/>
          <w:b/>
        </w:rPr>
      </w:pPr>
    </w:p>
    <w:p w:rsidR="00E0698E" w:rsidRPr="00E101BE" w:rsidRDefault="00AA2D82" w:rsidP="00E101BE">
      <w:pPr>
        <w:spacing w:line="276" w:lineRule="auto"/>
        <w:jc w:val="both"/>
        <w:rPr>
          <w:rFonts w:ascii="Tahoma" w:hAnsi="Tahoma" w:cs="Tahoma"/>
        </w:rPr>
      </w:pPr>
      <w:r w:rsidRPr="00E101BE">
        <w:rPr>
          <w:rFonts w:ascii="Tahoma" w:hAnsi="Tahoma" w:cs="Tahoma"/>
          <w:b/>
        </w:rPr>
        <w:tab/>
      </w:r>
      <w:r w:rsidR="00E0698E" w:rsidRPr="00E101BE">
        <w:rPr>
          <w:rFonts w:ascii="Tahoma" w:hAnsi="Tahoma" w:cs="Tahoma"/>
          <w:b/>
          <w:bCs/>
        </w:rPr>
        <w:t xml:space="preserve">Notificación surtida en estrados. </w:t>
      </w:r>
      <w:r w:rsidR="00E0698E" w:rsidRPr="00E101BE">
        <w:rPr>
          <w:rFonts w:ascii="Tahoma" w:hAnsi="Tahoma" w:cs="Tahoma"/>
          <w:b/>
        </w:rPr>
        <w:t>Cúmplase</w:t>
      </w:r>
      <w:r w:rsidR="00E0698E" w:rsidRPr="00E101BE">
        <w:rPr>
          <w:rFonts w:ascii="Tahoma" w:hAnsi="Tahoma" w:cs="Tahoma"/>
        </w:rPr>
        <w:t xml:space="preserve"> y </w:t>
      </w:r>
      <w:r w:rsidR="00E0698E" w:rsidRPr="00E101BE">
        <w:rPr>
          <w:rFonts w:ascii="Tahoma" w:hAnsi="Tahoma" w:cs="Tahoma"/>
          <w:b/>
        </w:rPr>
        <w:t>devuélvase</w:t>
      </w:r>
      <w:r w:rsidR="00E0698E" w:rsidRPr="00E101BE">
        <w:rPr>
          <w:rFonts w:ascii="Tahoma" w:hAnsi="Tahoma" w:cs="Tahoma"/>
        </w:rPr>
        <w:t xml:space="preserve"> el expediente al Juzgado de origen.</w:t>
      </w:r>
    </w:p>
    <w:p w:rsidR="00955956" w:rsidRDefault="00955956" w:rsidP="00E101BE">
      <w:pPr>
        <w:spacing w:line="276" w:lineRule="auto"/>
        <w:jc w:val="both"/>
        <w:rPr>
          <w:rFonts w:ascii="Tahoma" w:hAnsi="Tahoma" w:cs="Tahoma"/>
        </w:rPr>
      </w:pPr>
    </w:p>
    <w:p w:rsidR="00D27A16" w:rsidRPr="00E101BE" w:rsidRDefault="00D27A16" w:rsidP="00E101BE">
      <w:pPr>
        <w:spacing w:line="276" w:lineRule="auto"/>
        <w:jc w:val="both"/>
        <w:rPr>
          <w:rFonts w:ascii="Tahoma" w:hAnsi="Tahoma" w:cs="Tahoma"/>
        </w:rPr>
      </w:pPr>
    </w:p>
    <w:p w:rsidR="00E0698E" w:rsidRPr="00E101BE" w:rsidRDefault="00E0698E" w:rsidP="00E101BE">
      <w:pPr>
        <w:spacing w:line="276" w:lineRule="auto"/>
        <w:ind w:firstLine="708"/>
        <w:jc w:val="both"/>
        <w:rPr>
          <w:rFonts w:ascii="Tahoma" w:hAnsi="Tahoma" w:cs="Tahoma"/>
        </w:rPr>
      </w:pPr>
      <w:r w:rsidRPr="00E101BE">
        <w:rPr>
          <w:rFonts w:ascii="Tahoma" w:hAnsi="Tahoma" w:cs="Tahoma"/>
        </w:rPr>
        <w:t>La Magistrada,</w:t>
      </w:r>
    </w:p>
    <w:p w:rsidR="00955956" w:rsidRDefault="00955956" w:rsidP="00E101BE">
      <w:pPr>
        <w:spacing w:line="276" w:lineRule="auto"/>
        <w:rPr>
          <w:rFonts w:ascii="Tahoma" w:hAnsi="Tahoma" w:cs="Tahoma"/>
        </w:rPr>
      </w:pPr>
    </w:p>
    <w:p w:rsidR="00D27A16" w:rsidRDefault="00D27A16" w:rsidP="00E101BE">
      <w:pPr>
        <w:spacing w:line="276" w:lineRule="auto"/>
        <w:rPr>
          <w:rFonts w:ascii="Tahoma" w:hAnsi="Tahoma" w:cs="Tahoma"/>
        </w:rPr>
      </w:pPr>
    </w:p>
    <w:p w:rsidR="00D27A16" w:rsidRPr="00E101BE" w:rsidRDefault="00D27A16" w:rsidP="00E101BE">
      <w:pPr>
        <w:spacing w:line="276" w:lineRule="auto"/>
        <w:rPr>
          <w:rFonts w:ascii="Tahoma" w:hAnsi="Tahoma" w:cs="Tahoma"/>
        </w:rPr>
      </w:pPr>
    </w:p>
    <w:p w:rsidR="005337DE" w:rsidRPr="00E101BE" w:rsidRDefault="005337DE" w:rsidP="00E101BE">
      <w:pPr>
        <w:spacing w:line="276" w:lineRule="auto"/>
        <w:rPr>
          <w:rFonts w:ascii="Tahoma" w:hAnsi="Tahoma" w:cs="Tahoma"/>
        </w:rPr>
      </w:pPr>
    </w:p>
    <w:p w:rsidR="00E0698E" w:rsidRDefault="00E0698E" w:rsidP="00E101BE">
      <w:pPr>
        <w:pStyle w:val="Ttulo3"/>
        <w:spacing w:before="0" w:line="276" w:lineRule="auto"/>
        <w:jc w:val="center"/>
        <w:rPr>
          <w:rFonts w:ascii="Tahoma" w:hAnsi="Tahoma" w:cs="Tahoma"/>
          <w:b/>
          <w:color w:val="auto"/>
          <w:sz w:val="22"/>
          <w:szCs w:val="22"/>
        </w:rPr>
      </w:pPr>
      <w:r w:rsidRPr="00E101BE">
        <w:rPr>
          <w:rFonts w:ascii="Tahoma" w:hAnsi="Tahoma" w:cs="Tahoma"/>
          <w:b/>
          <w:color w:val="auto"/>
          <w:sz w:val="22"/>
          <w:szCs w:val="22"/>
        </w:rPr>
        <w:t>ANA LUCÍA CAICEDO CALDERÓN</w:t>
      </w:r>
    </w:p>
    <w:p w:rsidR="00D27A16" w:rsidRDefault="00D27A16" w:rsidP="00D27A16"/>
    <w:p w:rsidR="00E0698E" w:rsidRPr="00E101BE" w:rsidRDefault="00E0698E" w:rsidP="00E101BE">
      <w:pPr>
        <w:spacing w:line="276" w:lineRule="auto"/>
        <w:ind w:firstLine="708"/>
        <w:rPr>
          <w:rFonts w:ascii="Tahoma" w:hAnsi="Tahoma" w:cs="Tahoma"/>
        </w:rPr>
      </w:pPr>
      <w:r w:rsidRPr="00E101BE">
        <w:rPr>
          <w:rFonts w:ascii="Tahoma" w:hAnsi="Tahoma" w:cs="Tahoma"/>
        </w:rPr>
        <w:t>Los Magistrados,</w:t>
      </w:r>
    </w:p>
    <w:p w:rsidR="005337DE" w:rsidRDefault="005337DE" w:rsidP="00E101BE">
      <w:pPr>
        <w:spacing w:line="276" w:lineRule="auto"/>
        <w:rPr>
          <w:rFonts w:ascii="Tahoma" w:hAnsi="Tahoma" w:cs="Tahoma"/>
          <w:b/>
        </w:rPr>
      </w:pPr>
    </w:p>
    <w:p w:rsidR="00D27A16" w:rsidRDefault="00D27A16" w:rsidP="00E101BE">
      <w:pPr>
        <w:spacing w:line="276" w:lineRule="auto"/>
        <w:rPr>
          <w:rFonts w:ascii="Tahoma" w:hAnsi="Tahoma" w:cs="Tahoma"/>
          <w:b/>
        </w:rPr>
      </w:pPr>
    </w:p>
    <w:p w:rsidR="00D27A16" w:rsidRPr="00E101BE" w:rsidRDefault="00D27A16" w:rsidP="00E101BE">
      <w:pPr>
        <w:spacing w:line="276" w:lineRule="auto"/>
        <w:rPr>
          <w:rFonts w:ascii="Tahoma" w:hAnsi="Tahoma" w:cs="Tahoma"/>
          <w:b/>
        </w:rPr>
      </w:pPr>
    </w:p>
    <w:p w:rsidR="005337DE" w:rsidRPr="00E101BE" w:rsidRDefault="005337DE" w:rsidP="00E101BE">
      <w:pPr>
        <w:spacing w:line="276" w:lineRule="auto"/>
        <w:rPr>
          <w:rFonts w:ascii="Tahoma" w:hAnsi="Tahoma" w:cs="Tahoma"/>
          <w:b/>
        </w:rPr>
      </w:pPr>
    </w:p>
    <w:p w:rsidR="005337DE" w:rsidRPr="00E101BE" w:rsidRDefault="005337DE" w:rsidP="00E101BE">
      <w:pPr>
        <w:spacing w:line="276" w:lineRule="auto"/>
        <w:rPr>
          <w:rFonts w:ascii="Tahoma" w:hAnsi="Tahoma" w:cs="Tahoma"/>
          <w:b/>
        </w:rPr>
      </w:pPr>
    </w:p>
    <w:p w:rsidR="00E0698E" w:rsidRPr="00E101BE" w:rsidRDefault="00E0698E" w:rsidP="00E101BE">
      <w:pPr>
        <w:spacing w:line="276" w:lineRule="auto"/>
        <w:jc w:val="center"/>
        <w:rPr>
          <w:rFonts w:ascii="Tahoma" w:hAnsi="Tahoma" w:cs="Tahoma"/>
          <w:b/>
        </w:rPr>
      </w:pPr>
      <w:r w:rsidRPr="00E101BE">
        <w:rPr>
          <w:rFonts w:ascii="Tahoma" w:hAnsi="Tahoma" w:cs="Tahoma"/>
          <w:b/>
        </w:rPr>
        <w:t xml:space="preserve">JULIO CÉSAR SALAZAR MUÑOZ  </w:t>
      </w:r>
      <w:r w:rsidR="00806F41">
        <w:rPr>
          <w:rFonts w:ascii="Tahoma" w:hAnsi="Tahoma" w:cs="Tahoma"/>
          <w:b/>
        </w:rPr>
        <w:t xml:space="preserve">                             </w:t>
      </w:r>
      <w:r w:rsidRPr="00E101BE">
        <w:rPr>
          <w:rFonts w:ascii="Tahoma" w:hAnsi="Tahoma" w:cs="Tahoma"/>
          <w:b/>
        </w:rPr>
        <w:t xml:space="preserve">   FRANCISCO JAVIER TAMAYO TABARES</w:t>
      </w:r>
    </w:p>
    <w:p w:rsidR="00955956" w:rsidRPr="00E101BE" w:rsidRDefault="00955956" w:rsidP="00E101BE">
      <w:pPr>
        <w:spacing w:line="276" w:lineRule="auto"/>
        <w:rPr>
          <w:rFonts w:ascii="Tahoma" w:hAnsi="Tahoma" w:cs="Tahoma"/>
        </w:rPr>
      </w:pPr>
    </w:p>
    <w:p w:rsidR="005337DE" w:rsidRPr="00E101BE" w:rsidRDefault="005337DE" w:rsidP="00E101BE">
      <w:pPr>
        <w:spacing w:line="276" w:lineRule="auto"/>
        <w:rPr>
          <w:rFonts w:ascii="Tahoma" w:hAnsi="Tahoma" w:cs="Tahoma"/>
        </w:rPr>
      </w:pPr>
    </w:p>
    <w:p w:rsidR="005337DE" w:rsidRPr="00E101BE" w:rsidRDefault="005337DE" w:rsidP="00E101BE">
      <w:pPr>
        <w:spacing w:line="276" w:lineRule="auto"/>
        <w:rPr>
          <w:rFonts w:ascii="Tahoma" w:hAnsi="Tahoma" w:cs="Tahoma"/>
        </w:rPr>
      </w:pPr>
    </w:p>
    <w:p w:rsidR="005337DE" w:rsidRDefault="005337DE" w:rsidP="00E101BE">
      <w:pPr>
        <w:spacing w:line="276" w:lineRule="auto"/>
        <w:rPr>
          <w:rFonts w:ascii="Tahoma" w:hAnsi="Tahoma" w:cs="Tahoma"/>
        </w:rPr>
      </w:pPr>
    </w:p>
    <w:p w:rsidR="0081546B" w:rsidRDefault="0081546B" w:rsidP="00E101BE">
      <w:pPr>
        <w:spacing w:line="276" w:lineRule="auto"/>
        <w:rPr>
          <w:rFonts w:ascii="Tahoma" w:hAnsi="Tahoma" w:cs="Tahoma"/>
        </w:rPr>
      </w:pPr>
    </w:p>
    <w:p w:rsidR="00806F41" w:rsidRPr="00E101BE" w:rsidRDefault="00806F41" w:rsidP="00E101BE">
      <w:pPr>
        <w:spacing w:line="276" w:lineRule="auto"/>
        <w:rPr>
          <w:rFonts w:ascii="Tahoma" w:hAnsi="Tahoma" w:cs="Tahoma"/>
        </w:rPr>
      </w:pPr>
    </w:p>
    <w:p w:rsidR="00E0698E" w:rsidRPr="00E101BE" w:rsidRDefault="00806F41" w:rsidP="00E101BE">
      <w:pPr>
        <w:spacing w:line="276" w:lineRule="auto"/>
        <w:jc w:val="center"/>
        <w:rPr>
          <w:rFonts w:ascii="Tahoma" w:hAnsi="Tahoma" w:cs="Tahoma"/>
          <w:b/>
        </w:rPr>
      </w:pPr>
      <w:r>
        <w:rPr>
          <w:rFonts w:ascii="Tahoma" w:hAnsi="Tahoma" w:cs="Tahoma"/>
          <w:b/>
        </w:rPr>
        <w:t>__________________________</w:t>
      </w:r>
    </w:p>
    <w:p w:rsidR="00955956" w:rsidRPr="00E101BE" w:rsidRDefault="00311C2C" w:rsidP="00E101BE">
      <w:pPr>
        <w:spacing w:line="276" w:lineRule="auto"/>
        <w:jc w:val="center"/>
        <w:rPr>
          <w:rFonts w:ascii="Tahoma" w:hAnsi="Tahoma" w:cs="Tahoma"/>
        </w:rPr>
      </w:pPr>
      <w:r w:rsidRPr="00E101BE">
        <w:rPr>
          <w:rFonts w:ascii="Tahoma" w:hAnsi="Tahoma" w:cs="Tahoma"/>
        </w:rPr>
        <w:t>Secretari</w:t>
      </w:r>
      <w:r w:rsidR="00806F41">
        <w:rPr>
          <w:rFonts w:ascii="Tahoma" w:hAnsi="Tahoma" w:cs="Tahoma"/>
        </w:rPr>
        <w:t>o</w:t>
      </w:r>
      <w:r w:rsidRPr="00E101BE">
        <w:rPr>
          <w:rFonts w:ascii="Tahoma" w:hAnsi="Tahoma" w:cs="Tahoma"/>
        </w:rPr>
        <w:t xml:space="preserve"> Ad-Hoc</w:t>
      </w:r>
    </w:p>
    <w:p w:rsidR="00A23937" w:rsidRDefault="00A23937"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BF5815" w:rsidRDefault="00BF5815"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226FBF" w:rsidRDefault="00226FBF" w:rsidP="00A23937">
      <w:pPr>
        <w:pStyle w:val="Prrafodelista"/>
        <w:spacing w:line="276" w:lineRule="auto"/>
        <w:ind w:left="0"/>
        <w:jc w:val="both"/>
        <w:rPr>
          <w:rFonts w:ascii="Tahoma" w:hAnsi="Tahoma" w:cs="Tahoma"/>
          <w:lang w:val="es-CO"/>
        </w:rPr>
      </w:pPr>
    </w:p>
    <w:p w:rsidR="00226FBF" w:rsidRPr="005D4433" w:rsidRDefault="00226FBF" w:rsidP="00226FBF">
      <w:pPr>
        <w:spacing w:line="276" w:lineRule="auto"/>
        <w:jc w:val="both"/>
        <w:rPr>
          <w:rFonts w:ascii="Tahoma" w:hAnsi="Tahoma" w:cs="Tahoma"/>
        </w:rPr>
      </w:pPr>
      <w:r w:rsidRPr="005D4433">
        <w:rPr>
          <w:rFonts w:ascii="Tahoma" w:hAnsi="Tahoma" w:cs="Tahoma"/>
        </w:rPr>
        <w:lastRenderedPageBreak/>
        <w:t>Para determinar si en el presente caso se presentó un contrato de trabajo y no de prestación de servicios, se debe señalar las funciones de los revisores fiscales, a lo cual el artículo 207  del código de comercio establece que las funciones del revisor fiscal son de orden público, por lo tanto de imperativo cumplimiento, ya que tienen como objeto asegurar la organización de la sociedad, para que esta tenga un normal y correcto funcionamiento. Los numerales 4 y 6 del artículo antes mencionado, los cuales consagran la facultad de esté profesional de impartir ordenes, así cuando se dicen que son funciones del revisor fiscal, velar por que se lleve regularmente la contabilidad de la sociedad y las actas de las asambleas de las juntas de socios, juntas directivas y que se conserve debidamente la correspondencia de la sociedad y los comprobantes de las cuentas impartiendo las instrucciones necesarias para tales fines, es decir, que corresponde a la esencia misma de la calidad de revisor fiscal, vigilar la correcta aplicación de las normas contables, puesto que la revisoría fiscal es un órgano de fiscalización que con sujeción a las normas de auditoria, le corresponde dictaminar los estados financieros, revisar y evaluar cada uno de los procedimientos o actuaciones de los empleados o directivos de la sociedad a la cual este vigilando, ejerciendo entonces la vigilancia de la entidad de una manera integral y permanente. En lo que tiene que ver con el numeral 6 del artículo 207 del C.Com.  Se dice que debe impartir las instrucciones que sean necesarias para establecer un control permanente sobre los valores sociales, también es clara la norma, por cuanto el revisor fiscal debe comunicar a los  órganos directivos, que para el  presente caso sería al señor Obispo o al mismo ecónomo la  deficiencia o irregularidades que encuentre, pues su único objetivo, debe ser velar por los activos o bienes de la sociedad o empresa, donde está realizando la labor de revisoría fiscal, por lo tanto dicha labor, debe ser de vigilancia y observación sobre todos y cada uno de los actos que desarrollen los administradores, con este propósito la revisoría fiscal debe impartir instrucciones a fin de implementar los correctivos del caso, en razón de ello,  se habla de un doble propósito del revisor fiscal, como es la de impartir órdenes y la de corregir cuando se detecte algún error, con el fin de mejorar cada uno de los controles, previendo las irregularidades.</w:t>
      </w:r>
    </w:p>
    <w:p w:rsidR="00226FBF" w:rsidRPr="005D4433" w:rsidRDefault="00226FBF" w:rsidP="00226FBF">
      <w:pPr>
        <w:spacing w:line="276" w:lineRule="auto"/>
        <w:jc w:val="both"/>
        <w:rPr>
          <w:rFonts w:ascii="Tahoma" w:hAnsi="Tahoma" w:cs="Tahoma"/>
        </w:rPr>
      </w:pPr>
    </w:p>
    <w:p w:rsidR="00226FBF" w:rsidRDefault="00226FBF" w:rsidP="00226FBF">
      <w:pPr>
        <w:spacing w:line="276" w:lineRule="auto"/>
        <w:jc w:val="both"/>
        <w:rPr>
          <w:rFonts w:ascii="Tahoma" w:hAnsi="Tahoma" w:cs="Tahoma"/>
        </w:rPr>
      </w:pPr>
      <w:r w:rsidRPr="005D4433">
        <w:rPr>
          <w:rFonts w:ascii="Tahoma" w:hAnsi="Tahoma" w:cs="Tahoma"/>
        </w:rPr>
        <w:t xml:space="preserve">En este orden de ideas, se debe afirmar que el revisor fiscal es el encargado de dictaminar, con sujeción a las normas de auditoria, la aceptación de los estados financieros, precisar si se cumplen las normas legales, evaluar el grado de eficiencia, eficacia  en el cumplimiento de los logros propuestos, el buen manejo de los recursos y la evaluación del sistema de control interno en aquellas entidades donde exista. Al tenor del artículo 207 del código de comercio en su numeral5, se encuentra la de inspeccionar asiduamente los bienes de la sociedad </w:t>
      </w:r>
    </w:p>
    <w:p w:rsidR="00226FBF" w:rsidRDefault="00226FBF"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p w:rsidR="00806F41" w:rsidRDefault="00806F41" w:rsidP="00A23937">
      <w:pPr>
        <w:pStyle w:val="Prrafodelista"/>
        <w:spacing w:line="276" w:lineRule="auto"/>
        <w:ind w:left="0"/>
        <w:jc w:val="both"/>
        <w:rPr>
          <w:rFonts w:ascii="Tahoma" w:hAnsi="Tahoma" w:cs="Tahoma"/>
          <w:lang w:val="es-CO"/>
        </w:rPr>
      </w:pPr>
    </w:p>
    <w:sectPr w:rsidR="00806F41" w:rsidSect="007675FF">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F93" w:rsidRDefault="005E7F93" w:rsidP="00062A58">
      <w:pPr>
        <w:spacing w:line="240" w:lineRule="auto"/>
      </w:pPr>
      <w:r>
        <w:separator/>
      </w:r>
    </w:p>
  </w:endnote>
  <w:endnote w:type="continuationSeparator" w:id="0">
    <w:p w:rsidR="005E7F93" w:rsidRDefault="005E7F93" w:rsidP="0006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544222"/>
      <w:docPartObj>
        <w:docPartGallery w:val="Page Numbers (Bottom of Page)"/>
        <w:docPartUnique/>
      </w:docPartObj>
    </w:sdtPr>
    <w:sdtEndPr/>
    <w:sdtContent>
      <w:p w:rsidR="00D76A44" w:rsidRDefault="00D76A44">
        <w:pPr>
          <w:pStyle w:val="Piedepgina"/>
          <w:jc w:val="right"/>
        </w:pPr>
        <w:r>
          <w:fldChar w:fldCharType="begin"/>
        </w:r>
        <w:r>
          <w:instrText>PAGE   \* MERGEFORMAT</w:instrText>
        </w:r>
        <w:r>
          <w:fldChar w:fldCharType="separate"/>
        </w:r>
        <w:r w:rsidR="00AC37A1">
          <w:rPr>
            <w:noProof/>
          </w:rPr>
          <w:t>5</w:t>
        </w:r>
        <w:r>
          <w:fldChar w:fldCharType="end"/>
        </w:r>
      </w:p>
    </w:sdtContent>
  </w:sdt>
  <w:p w:rsidR="00D76A44" w:rsidRDefault="00D76A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F93" w:rsidRDefault="005E7F93" w:rsidP="00062A58">
      <w:pPr>
        <w:spacing w:line="240" w:lineRule="auto"/>
      </w:pPr>
      <w:r>
        <w:separator/>
      </w:r>
    </w:p>
  </w:footnote>
  <w:footnote w:type="continuationSeparator" w:id="0">
    <w:p w:rsidR="005E7F93" w:rsidRDefault="005E7F93" w:rsidP="00062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44" w:rsidRPr="00D4538D" w:rsidRDefault="00D76A44" w:rsidP="00D4538D">
    <w:pPr>
      <w:pStyle w:val="Puesto"/>
      <w:spacing w:line="240" w:lineRule="auto"/>
      <w:jc w:val="both"/>
      <w:rPr>
        <w:rFonts w:ascii="Times New Roman" w:hAnsi="Times New Roman" w:cs="Times New Roman"/>
        <w:b w:val="0"/>
        <w:sz w:val="14"/>
        <w:szCs w:val="14"/>
      </w:rPr>
    </w:pPr>
    <w:r w:rsidRPr="00D4538D">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D4538D">
      <w:rPr>
        <w:rFonts w:ascii="Times New Roman" w:hAnsi="Times New Roman" w:cs="Times New Roman"/>
        <w:b w:val="0"/>
        <w:sz w:val="14"/>
        <w:szCs w:val="14"/>
      </w:rPr>
      <w:t>66001-31-05-00</w:t>
    </w:r>
    <w:r>
      <w:rPr>
        <w:rFonts w:ascii="Times New Roman" w:hAnsi="Times New Roman" w:cs="Times New Roman"/>
        <w:b w:val="0"/>
        <w:sz w:val="14"/>
        <w:szCs w:val="14"/>
      </w:rPr>
      <w:t>1</w:t>
    </w:r>
    <w:r w:rsidRPr="00D4538D">
      <w:rPr>
        <w:rFonts w:ascii="Times New Roman" w:hAnsi="Times New Roman" w:cs="Times New Roman"/>
        <w:b w:val="0"/>
        <w:sz w:val="14"/>
        <w:szCs w:val="14"/>
      </w:rPr>
      <w:t>-2014-00</w:t>
    </w:r>
    <w:r>
      <w:rPr>
        <w:rFonts w:ascii="Times New Roman" w:hAnsi="Times New Roman" w:cs="Times New Roman"/>
        <w:b w:val="0"/>
        <w:sz w:val="14"/>
        <w:szCs w:val="14"/>
      </w:rPr>
      <w:t>513</w:t>
    </w:r>
    <w:r w:rsidRPr="00D4538D">
      <w:rPr>
        <w:rFonts w:ascii="Times New Roman" w:hAnsi="Times New Roman" w:cs="Times New Roman"/>
        <w:b w:val="0"/>
        <w:sz w:val="14"/>
        <w:szCs w:val="14"/>
      </w:rPr>
      <w:t>-01</w:t>
    </w:r>
  </w:p>
  <w:p w:rsidR="00D76A44" w:rsidRPr="00D4538D" w:rsidRDefault="00D76A44" w:rsidP="00D4538D">
    <w:pPr>
      <w:pStyle w:val="Puesto"/>
      <w:spacing w:line="240" w:lineRule="auto"/>
      <w:jc w:val="both"/>
      <w:rPr>
        <w:rFonts w:ascii="Times New Roman" w:hAnsi="Times New Roman" w:cs="Times New Roman"/>
        <w:b w:val="0"/>
        <w:sz w:val="14"/>
        <w:szCs w:val="14"/>
      </w:rPr>
    </w:pPr>
    <w:r w:rsidRPr="00D4538D">
      <w:rPr>
        <w:rFonts w:ascii="Times New Roman" w:hAnsi="Times New Roman" w:cs="Times New Roman"/>
        <w:b w:val="0"/>
        <w:sz w:val="14"/>
        <w:szCs w:val="14"/>
      </w:rPr>
      <w:t>Demandante:</w:t>
    </w:r>
    <w:r>
      <w:rPr>
        <w:rFonts w:ascii="Times New Roman" w:hAnsi="Times New Roman" w:cs="Times New Roman"/>
        <w:b w:val="0"/>
        <w:sz w:val="14"/>
        <w:szCs w:val="14"/>
      </w:rPr>
      <w:t xml:space="preserve"> Guillermo Montañez Reyes </w:t>
    </w:r>
    <w:r w:rsidRPr="00D4538D">
      <w:rPr>
        <w:rFonts w:ascii="Times New Roman" w:hAnsi="Times New Roman" w:cs="Times New Roman"/>
        <w:b w:val="0"/>
        <w:sz w:val="14"/>
        <w:szCs w:val="14"/>
      </w:rPr>
      <w:t xml:space="preserve"> </w:t>
    </w:r>
  </w:p>
  <w:p w:rsidR="00D76A44" w:rsidRPr="00D4538D" w:rsidRDefault="00D76A44" w:rsidP="00D4538D">
    <w:pPr>
      <w:pStyle w:val="Puesto"/>
      <w:spacing w:line="240" w:lineRule="auto"/>
      <w:ind w:left="708" w:hanging="708"/>
      <w:jc w:val="both"/>
      <w:rPr>
        <w:rFonts w:ascii="Times New Roman" w:hAnsi="Times New Roman" w:cs="Times New Roman"/>
        <w:b w:val="0"/>
        <w:sz w:val="14"/>
        <w:szCs w:val="14"/>
      </w:rPr>
    </w:pPr>
    <w:r w:rsidRPr="00D4538D">
      <w:rPr>
        <w:rFonts w:ascii="Times New Roman" w:hAnsi="Times New Roman" w:cs="Times New Roman"/>
        <w:b w:val="0"/>
        <w:sz w:val="14"/>
        <w:szCs w:val="14"/>
      </w:rPr>
      <w:t>Demandado:</w:t>
    </w:r>
    <w:r>
      <w:rPr>
        <w:rFonts w:ascii="Times New Roman" w:hAnsi="Times New Roman" w:cs="Times New Roman"/>
        <w:b w:val="0"/>
        <w:sz w:val="14"/>
        <w:szCs w:val="14"/>
      </w:rPr>
      <w:t xml:space="preserve"> Diócesis de Pereira </w:t>
    </w:r>
    <w:r w:rsidRPr="00D4538D">
      <w:rPr>
        <w:rFonts w:ascii="Times New Roman" w:hAnsi="Times New Roman" w:cs="Times New Roman"/>
        <w:b w:val="0"/>
        <w:sz w:val="14"/>
        <w:szCs w:val="14"/>
      </w:rPr>
      <w:t xml:space="preserve"> </w:t>
    </w:r>
  </w:p>
  <w:p w:rsidR="00D76A44" w:rsidRPr="00051423" w:rsidRDefault="00D76A44">
    <w:pPr>
      <w:pStyle w:val="Encabezado"/>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531F"/>
    <w:multiLevelType w:val="hybridMultilevel"/>
    <w:tmpl w:val="2F8674BE"/>
    <w:lvl w:ilvl="0" w:tplc="32DC97C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82B59CD"/>
    <w:multiLevelType w:val="multilevel"/>
    <w:tmpl w:val="F8E86F7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1CAA5C44"/>
    <w:multiLevelType w:val="hybridMultilevel"/>
    <w:tmpl w:val="AFEA4B12"/>
    <w:lvl w:ilvl="0" w:tplc="FFF031D8">
      <w:start w:val="780"/>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1DB60E95"/>
    <w:multiLevelType w:val="hybridMultilevel"/>
    <w:tmpl w:val="6D1E999C"/>
    <w:lvl w:ilvl="0" w:tplc="B8866170">
      <w:start w:val="780"/>
      <w:numFmt w:val="bullet"/>
      <w:lvlText w:val=""/>
      <w:lvlJc w:val="left"/>
      <w:pPr>
        <w:ind w:left="1065" w:hanging="360"/>
      </w:pPr>
      <w:rPr>
        <w:rFonts w:ascii="Symbol" w:eastAsiaTheme="minorHAnsi" w:hAnsi="Symbol"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4B4548F"/>
    <w:multiLevelType w:val="hybridMultilevel"/>
    <w:tmpl w:val="B7A817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9D"/>
    <w:rsid w:val="000020AA"/>
    <w:rsid w:val="00004C84"/>
    <w:rsid w:val="00004FA4"/>
    <w:rsid w:val="00011FBE"/>
    <w:rsid w:val="000120DB"/>
    <w:rsid w:val="00012948"/>
    <w:rsid w:val="00014BDE"/>
    <w:rsid w:val="00027D78"/>
    <w:rsid w:val="00031360"/>
    <w:rsid w:val="00036F09"/>
    <w:rsid w:val="00051423"/>
    <w:rsid w:val="000532C3"/>
    <w:rsid w:val="00057A5E"/>
    <w:rsid w:val="00062A58"/>
    <w:rsid w:val="000644F9"/>
    <w:rsid w:val="00075102"/>
    <w:rsid w:val="00077746"/>
    <w:rsid w:val="000804B1"/>
    <w:rsid w:val="00097DE2"/>
    <w:rsid w:val="00097E6D"/>
    <w:rsid w:val="000B2605"/>
    <w:rsid w:val="000C1EF1"/>
    <w:rsid w:val="000C5F70"/>
    <w:rsid w:val="000C5FB7"/>
    <w:rsid w:val="000C6D9D"/>
    <w:rsid w:val="000D1763"/>
    <w:rsid w:val="000D7490"/>
    <w:rsid w:val="000F3397"/>
    <w:rsid w:val="000F63D5"/>
    <w:rsid w:val="00111CB2"/>
    <w:rsid w:val="00112230"/>
    <w:rsid w:val="00123A65"/>
    <w:rsid w:val="001249BC"/>
    <w:rsid w:val="0012550E"/>
    <w:rsid w:val="00127918"/>
    <w:rsid w:val="001378F8"/>
    <w:rsid w:val="00142610"/>
    <w:rsid w:val="00143CFD"/>
    <w:rsid w:val="00161A35"/>
    <w:rsid w:val="00170933"/>
    <w:rsid w:val="00173B27"/>
    <w:rsid w:val="00183313"/>
    <w:rsid w:val="0018407C"/>
    <w:rsid w:val="00187A2F"/>
    <w:rsid w:val="0019714E"/>
    <w:rsid w:val="001A20F2"/>
    <w:rsid w:val="001A3FA4"/>
    <w:rsid w:val="001D2570"/>
    <w:rsid w:val="001D442C"/>
    <w:rsid w:val="001D4F57"/>
    <w:rsid w:val="001E34E9"/>
    <w:rsid w:val="001E5FC7"/>
    <w:rsid w:val="001F1CB0"/>
    <w:rsid w:val="001F38AB"/>
    <w:rsid w:val="001F6278"/>
    <w:rsid w:val="001F70FA"/>
    <w:rsid w:val="002039DD"/>
    <w:rsid w:val="00220ABB"/>
    <w:rsid w:val="00223431"/>
    <w:rsid w:val="00226FBF"/>
    <w:rsid w:val="00230B98"/>
    <w:rsid w:val="00231B1B"/>
    <w:rsid w:val="00236673"/>
    <w:rsid w:val="00251B7B"/>
    <w:rsid w:val="00254CEA"/>
    <w:rsid w:val="0026199B"/>
    <w:rsid w:val="0026691D"/>
    <w:rsid w:val="002671D5"/>
    <w:rsid w:val="00271A99"/>
    <w:rsid w:val="0027534C"/>
    <w:rsid w:val="002845A7"/>
    <w:rsid w:val="00297DD6"/>
    <w:rsid w:val="002A461F"/>
    <w:rsid w:val="002B1B92"/>
    <w:rsid w:val="002B58CA"/>
    <w:rsid w:val="002D279D"/>
    <w:rsid w:val="002D3C48"/>
    <w:rsid w:val="002D734D"/>
    <w:rsid w:val="002E0662"/>
    <w:rsid w:val="002F0490"/>
    <w:rsid w:val="002F5F38"/>
    <w:rsid w:val="0030190C"/>
    <w:rsid w:val="00305F97"/>
    <w:rsid w:val="00306DEA"/>
    <w:rsid w:val="00311C2C"/>
    <w:rsid w:val="00317594"/>
    <w:rsid w:val="00327CDF"/>
    <w:rsid w:val="0033186E"/>
    <w:rsid w:val="003318CD"/>
    <w:rsid w:val="003323E0"/>
    <w:rsid w:val="003354AB"/>
    <w:rsid w:val="00335A32"/>
    <w:rsid w:val="00342C2A"/>
    <w:rsid w:val="00344B8B"/>
    <w:rsid w:val="003543D9"/>
    <w:rsid w:val="003554A4"/>
    <w:rsid w:val="003955C0"/>
    <w:rsid w:val="003A2214"/>
    <w:rsid w:val="003B5673"/>
    <w:rsid w:val="003B7462"/>
    <w:rsid w:val="003C1E0B"/>
    <w:rsid w:val="003C44EC"/>
    <w:rsid w:val="003C5169"/>
    <w:rsid w:val="003C58A7"/>
    <w:rsid w:val="003E16EE"/>
    <w:rsid w:val="003E30EB"/>
    <w:rsid w:val="003E5F94"/>
    <w:rsid w:val="003E782A"/>
    <w:rsid w:val="003F1657"/>
    <w:rsid w:val="003F43E9"/>
    <w:rsid w:val="003F43EC"/>
    <w:rsid w:val="003F53FC"/>
    <w:rsid w:val="0040240D"/>
    <w:rsid w:val="00403805"/>
    <w:rsid w:val="00415954"/>
    <w:rsid w:val="0043495C"/>
    <w:rsid w:val="004408CC"/>
    <w:rsid w:val="004447B1"/>
    <w:rsid w:val="00452117"/>
    <w:rsid w:val="004655AC"/>
    <w:rsid w:val="004747B7"/>
    <w:rsid w:val="00494E27"/>
    <w:rsid w:val="00496A58"/>
    <w:rsid w:val="004A2111"/>
    <w:rsid w:val="004A27D6"/>
    <w:rsid w:val="004A7988"/>
    <w:rsid w:val="004B2DBE"/>
    <w:rsid w:val="004B36C6"/>
    <w:rsid w:val="004C5E32"/>
    <w:rsid w:val="004D164F"/>
    <w:rsid w:val="004E3B55"/>
    <w:rsid w:val="004E3ECB"/>
    <w:rsid w:val="00517FD5"/>
    <w:rsid w:val="00525C86"/>
    <w:rsid w:val="005337DE"/>
    <w:rsid w:val="00544BC0"/>
    <w:rsid w:val="00546235"/>
    <w:rsid w:val="0055159D"/>
    <w:rsid w:val="0055229D"/>
    <w:rsid w:val="00556167"/>
    <w:rsid w:val="00561670"/>
    <w:rsid w:val="00567113"/>
    <w:rsid w:val="00571956"/>
    <w:rsid w:val="00576A26"/>
    <w:rsid w:val="00585664"/>
    <w:rsid w:val="00590EAC"/>
    <w:rsid w:val="005A1759"/>
    <w:rsid w:val="005A2FA9"/>
    <w:rsid w:val="005C666A"/>
    <w:rsid w:val="005D08F9"/>
    <w:rsid w:val="005D4433"/>
    <w:rsid w:val="005D7F09"/>
    <w:rsid w:val="005E7957"/>
    <w:rsid w:val="005E7F93"/>
    <w:rsid w:val="00600DA5"/>
    <w:rsid w:val="00613FA4"/>
    <w:rsid w:val="00613FE1"/>
    <w:rsid w:val="00616011"/>
    <w:rsid w:val="00620B39"/>
    <w:rsid w:val="00622C1F"/>
    <w:rsid w:val="00624296"/>
    <w:rsid w:val="00632757"/>
    <w:rsid w:val="006416E2"/>
    <w:rsid w:val="006425E1"/>
    <w:rsid w:val="006474C1"/>
    <w:rsid w:val="006507CA"/>
    <w:rsid w:val="00655CF2"/>
    <w:rsid w:val="00665716"/>
    <w:rsid w:val="0068411E"/>
    <w:rsid w:val="00692C01"/>
    <w:rsid w:val="00695BA8"/>
    <w:rsid w:val="006A3A97"/>
    <w:rsid w:val="006B33ED"/>
    <w:rsid w:val="006C4D24"/>
    <w:rsid w:val="006D2D00"/>
    <w:rsid w:val="006E5B41"/>
    <w:rsid w:val="006F4302"/>
    <w:rsid w:val="0070166C"/>
    <w:rsid w:val="007016EB"/>
    <w:rsid w:val="007038F7"/>
    <w:rsid w:val="00703F1F"/>
    <w:rsid w:val="00707007"/>
    <w:rsid w:val="00712528"/>
    <w:rsid w:val="00712C84"/>
    <w:rsid w:val="007167C5"/>
    <w:rsid w:val="007167FB"/>
    <w:rsid w:val="007177EB"/>
    <w:rsid w:val="00724C40"/>
    <w:rsid w:val="0072597B"/>
    <w:rsid w:val="00761F9E"/>
    <w:rsid w:val="00764218"/>
    <w:rsid w:val="007675FF"/>
    <w:rsid w:val="007813CB"/>
    <w:rsid w:val="00781C89"/>
    <w:rsid w:val="0078386C"/>
    <w:rsid w:val="00787CBA"/>
    <w:rsid w:val="00793204"/>
    <w:rsid w:val="00794962"/>
    <w:rsid w:val="00796F78"/>
    <w:rsid w:val="00797458"/>
    <w:rsid w:val="007A0D05"/>
    <w:rsid w:val="007A2892"/>
    <w:rsid w:val="007A4187"/>
    <w:rsid w:val="007B15EA"/>
    <w:rsid w:val="007B5D58"/>
    <w:rsid w:val="007B634C"/>
    <w:rsid w:val="007C0F5B"/>
    <w:rsid w:val="007D7141"/>
    <w:rsid w:val="007E384F"/>
    <w:rsid w:val="007E4519"/>
    <w:rsid w:val="0080503F"/>
    <w:rsid w:val="00806F41"/>
    <w:rsid w:val="00807F7C"/>
    <w:rsid w:val="0081546B"/>
    <w:rsid w:val="00837949"/>
    <w:rsid w:val="008518E4"/>
    <w:rsid w:val="00854CAE"/>
    <w:rsid w:val="008703E3"/>
    <w:rsid w:val="00873CEB"/>
    <w:rsid w:val="008823FF"/>
    <w:rsid w:val="0088791C"/>
    <w:rsid w:val="008919B3"/>
    <w:rsid w:val="00892823"/>
    <w:rsid w:val="008B3AF9"/>
    <w:rsid w:val="008B5EF7"/>
    <w:rsid w:val="008C0BD8"/>
    <w:rsid w:val="008D39D1"/>
    <w:rsid w:val="008E49B9"/>
    <w:rsid w:val="008F16F2"/>
    <w:rsid w:val="008F288C"/>
    <w:rsid w:val="008F5137"/>
    <w:rsid w:val="008F6AA9"/>
    <w:rsid w:val="009039C3"/>
    <w:rsid w:val="00917FDB"/>
    <w:rsid w:val="009221E0"/>
    <w:rsid w:val="00922770"/>
    <w:rsid w:val="009434C4"/>
    <w:rsid w:val="00945238"/>
    <w:rsid w:val="00946D00"/>
    <w:rsid w:val="00952177"/>
    <w:rsid w:val="00955005"/>
    <w:rsid w:val="00955956"/>
    <w:rsid w:val="0096345C"/>
    <w:rsid w:val="00964B27"/>
    <w:rsid w:val="00972AFB"/>
    <w:rsid w:val="00992BD8"/>
    <w:rsid w:val="009931D0"/>
    <w:rsid w:val="00993529"/>
    <w:rsid w:val="009938C3"/>
    <w:rsid w:val="009A3844"/>
    <w:rsid w:val="009B0B09"/>
    <w:rsid w:val="009B0F96"/>
    <w:rsid w:val="009B7744"/>
    <w:rsid w:val="009C0A92"/>
    <w:rsid w:val="009C1FA8"/>
    <w:rsid w:val="009C3743"/>
    <w:rsid w:val="009C426E"/>
    <w:rsid w:val="009C5F5A"/>
    <w:rsid w:val="009E302B"/>
    <w:rsid w:val="009E4F5E"/>
    <w:rsid w:val="009F183E"/>
    <w:rsid w:val="009F184D"/>
    <w:rsid w:val="009F4F58"/>
    <w:rsid w:val="009F7E61"/>
    <w:rsid w:val="00A20583"/>
    <w:rsid w:val="00A21AB4"/>
    <w:rsid w:val="00A23937"/>
    <w:rsid w:val="00A25D79"/>
    <w:rsid w:val="00A31624"/>
    <w:rsid w:val="00A36447"/>
    <w:rsid w:val="00A61932"/>
    <w:rsid w:val="00A70FEA"/>
    <w:rsid w:val="00A75E0C"/>
    <w:rsid w:val="00A803CB"/>
    <w:rsid w:val="00A81587"/>
    <w:rsid w:val="00A82576"/>
    <w:rsid w:val="00A85677"/>
    <w:rsid w:val="00AA23AE"/>
    <w:rsid w:val="00AA2D82"/>
    <w:rsid w:val="00AC37A1"/>
    <w:rsid w:val="00AC5834"/>
    <w:rsid w:val="00AC5BEA"/>
    <w:rsid w:val="00AC5E04"/>
    <w:rsid w:val="00AD1FB4"/>
    <w:rsid w:val="00AD4F01"/>
    <w:rsid w:val="00AE0114"/>
    <w:rsid w:val="00AE057D"/>
    <w:rsid w:val="00AF1B42"/>
    <w:rsid w:val="00AF5D70"/>
    <w:rsid w:val="00B0554A"/>
    <w:rsid w:val="00B110AD"/>
    <w:rsid w:val="00B1485C"/>
    <w:rsid w:val="00B220AB"/>
    <w:rsid w:val="00B2396D"/>
    <w:rsid w:val="00B2415D"/>
    <w:rsid w:val="00B3297B"/>
    <w:rsid w:val="00B405EF"/>
    <w:rsid w:val="00B4366C"/>
    <w:rsid w:val="00B52D5A"/>
    <w:rsid w:val="00B54CA8"/>
    <w:rsid w:val="00B564A0"/>
    <w:rsid w:val="00B6464B"/>
    <w:rsid w:val="00B6764D"/>
    <w:rsid w:val="00B7184E"/>
    <w:rsid w:val="00B76BF0"/>
    <w:rsid w:val="00B83553"/>
    <w:rsid w:val="00B83B3A"/>
    <w:rsid w:val="00B9459C"/>
    <w:rsid w:val="00B963B8"/>
    <w:rsid w:val="00B97BDA"/>
    <w:rsid w:val="00BC0C95"/>
    <w:rsid w:val="00BC164F"/>
    <w:rsid w:val="00BF1E16"/>
    <w:rsid w:val="00BF5815"/>
    <w:rsid w:val="00BF5DB4"/>
    <w:rsid w:val="00BF6DCD"/>
    <w:rsid w:val="00BF7958"/>
    <w:rsid w:val="00C01284"/>
    <w:rsid w:val="00C110BA"/>
    <w:rsid w:val="00C14A80"/>
    <w:rsid w:val="00C155BD"/>
    <w:rsid w:val="00C15D45"/>
    <w:rsid w:val="00C21395"/>
    <w:rsid w:val="00C21774"/>
    <w:rsid w:val="00C21DC6"/>
    <w:rsid w:val="00C2202C"/>
    <w:rsid w:val="00C3168F"/>
    <w:rsid w:val="00C36170"/>
    <w:rsid w:val="00C4394E"/>
    <w:rsid w:val="00C54000"/>
    <w:rsid w:val="00C5455B"/>
    <w:rsid w:val="00C55ECC"/>
    <w:rsid w:val="00C5695B"/>
    <w:rsid w:val="00C62BB6"/>
    <w:rsid w:val="00C65CB1"/>
    <w:rsid w:val="00C75F88"/>
    <w:rsid w:val="00C7624E"/>
    <w:rsid w:val="00C77391"/>
    <w:rsid w:val="00C9493D"/>
    <w:rsid w:val="00C95161"/>
    <w:rsid w:val="00C9529A"/>
    <w:rsid w:val="00C972F5"/>
    <w:rsid w:val="00CC7A92"/>
    <w:rsid w:val="00CD1E15"/>
    <w:rsid w:val="00CE05B1"/>
    <w:rsid w:val="00CE28C1"/>
    <w:rsid w:val="00CE47DF"/>
    <w:rsid w:val="00CF250E"/>
    <w:rsid w:val="00D026C9"/>
    <w:rsid w:val="00D05678"/>
    <w:rsid w:val="00D11115"/>
    <w:rsid w:val="00D11EF3"/>
    <w:rsid w:val="00D151DB"/>
    <w:rsid w:val="00D173E5"/>
    <w:rsid w:val="00D17615"/>
    <w:rsid w:val="00D22DB1"/>
    <w:rsid w:val="00D25037"/>
    <w:rsid w:val="00D27A16"/>
    <w:rsid w:val="00D33B36"/>
    <w:rsid w:val="00D33D6C"/>
    <w:rsid w:val="00D4538D"/>
    <w:rsid w:val="00D505C1"/>
    <w:rsid w:val="00D50C80"/>
    <w:rsid w:val="00D55719"/>
    <w:rsid w:val="00D65274"/>
    <w:rsid w:val="00D67000"/>
    <w:rsid w:val="00D76A44"/>
    <w:rsid w:val="00D80C18"/>
    <w:rsid w:val="00D83452"/>
    <w:rsid w:val="00D85C70"/>
    <w:rsid w:val="00D97E92"/>
    <w:rsid w:val="00DA29DB"/>
    <w:rsid w:val="00DA37F2"/>
    <w:rsid w:val="00DA55F8"/>
    <w:rsid w:val="00DA5DE9"/>
    <w:rsid w:val="00DB4715"/>
    <w:rsid w:val="00DC5CCF"/>
    <w:rsid w:val="00DD1E3C"/>
    <w:rsid w:val="00DE03CB"/>
    <w:rsid w:val="00DE1AD6"/>
    <w:rsid w:val="00DE25B1"/>
    <w:rsid w:val="00DF3CCA"/>
    <w:rsid w:val="00E0698E"/>
    <w:rsid w:val="00E101BE"/>
    <w:rsid w:val="00E30688"/>
    <w:rsid w:val="00E33F4F"/>
    <w:rsid w:val="00E34B85"/>
    <w:rsid w:val="00E40912"/>
    <w:rsid w:val="00E4644B"/>
    <w:rsid w:val="00E51CE6"/>
    <w:rsid w:val="00E532F4"/>
    <w:rsid w:val="00E555D6"/>
    <w:rsid w:val="00E61AA8"/>
    <w:rsid w:val="00E8315D"/>
    <w:rsid w:val="00E83A65"/>
    <w:rsid w:val="00E86E06"/>
    <w:rsid w:val="00E9228F"/>
    <w:rsid w:val="00EA6BA2"/>
    <w:rsid w:val="00EB4904"/>
    <w:rsid w:val="00EB6156"/>
    <w:rsid w:val="00EC5757"/>
    <w:rsid w:val="00EC7173"/>
    <w:rsid w:val="00ED7AE7"/>
    <w:rsid w:val="00EF1698"/>
    <w:rsid w:val="00EF4E46"/>
    <w:rsid w:val="00F019BF"/>
    <w:rsid w:val="00F04089"/>
    <w:rsid w:val="00F13AE7"/>
    <w:rsid w:val="00F16454"/>
    <w:rsid w:val="00F17819"/>
    <w:rsid w:val="00F20530"/>
    <w:rsid w:val="00F22654"/>
    <w:rsid w:val="00F30515"/>
    <w:rsid w:val="00F31427"/>
    <w:rsid w:val="00F323F6"/>
    <w:rsid w:val="00F366E8"/>
    <w:rsid w:val="00F43A21"/>
    <w:rsid w:val="00F448DA"/>
    <w:rsid w:val="00F45DB5"/>
    <w:rsid w:val="00F5197E"/>
    <w:rsid w:val="00F539FA"/>
    <w:rsid w:val="00F555DD"/>
    <w:rsid w:val="00F55719"/>
    <w:rsid w:val="00F63444"/>
    <w:rsid w:val="00F6472B"/>
    <w:rsid w:val="00F66B59"/>
    <w:rsid w:val="00F67021"/>
    <w:rsid w:val="00F72BCE"/>
    <w:rsid w:val="00F72BD1"/>
    <w:rsid w:val="00F74F61"/>
    <w:rsid w:val="00F83EF6"/>
    <w:rsid w:val="00F87F9B"/>
    <w:rsid w:val="00F90E27"/>
    <w:rsid w:val="00F95B89"/>
    <w:rsid w:val="00FA1D21"/>
    <w:rsid w:val="00FA3132"/>
    <w:rsid w:val="00FC161A"/>
    <w:rsid w:val="00FC1862"/>
    <w:rsid w:val="00FC5FD6"/>
    <w:rsid w:val="00FE1186"/>
    <w:rsid w:val="00FE1794"/>
    <w:rsid w:val="00FE26ED"/>
    <w:rsid w:val="00FE555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8861A-4509-47DC-8E80-3D66205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113"/>
  </w:style>
  <w:style w:type="paragraph" w:styleId="Ttulo3">
    <w:name w:val="heading 3"/>
    <w:basedOn w:val="Normal"/>
    <w:next w:val="Normal"/>
    <w:link w:val="Ttulo3Car"/>
    <w:uiPriority w:val="9"/>
    <w:semiHidden/>
    <w:unhideWhenUsed/>
    <w:qFormat/>
    <w:rsid w:val="00E069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2117"/>
    <w:pPr>
      <w:ind w:left="720"/>
      <w:contextualSpacing/>
    </w:pPr>
  </w:style>
  <w:style w:type="table" w:styleId="Tablaconcuadrcula">
    <w:name w:val="Table Grid"/>
    <w:basedOn w:val="Tablanormal"/>
    <w:uiPriority w:val="39"/>
    <w:rsid w:val="003E5F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0698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0698E"/>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0698E"/>
    <w:rPr>
      <w:rFonts w:ascii="Tahoma" w:eastAsia="Times New Roman" w:hAnsi="Tahoma" w:cs="Tahoma"/>
      <w:sz w:val="24"/>
      <w:szCs w:val="24"/>
      <w:lang w:eastAsia="es-ES"/>
    </w:rPr>
  </w:style>
  <w:style w:type="paragraph" w:styleId="Puesto">
    <w:name w:val="Title"/>
    <w:basedOn w:val="Normal"/>
    <w:link w:val="PuestoCar"/>
    <w:qFormat/>
    <w:rsid w:val="00E0698E"/>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E0698E"/>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062A5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62A58"/>
  </w:style>
  <w:style w:type="paragraph" w:styleId="Piedepgina">
    <w:name w:val="footer"/>
    <w:basedOn w:val="Normal"/>
    <w:link w:val="PiedepginaCar"/>
    <w:uiPriority w:val="99"/>
    <w:unhideWhenUsed/>
    <w:rsid w:val="00062A5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62A58"/>
  </w:style>
  <w:style w:type="paragraph" w:styleId="Textodeglobo">
    <w:name w:val="Balloon Text"/>
    <w:basedOn w:val="Normal"/>
    <w:link w:val="TextodegloboCar"/>
    <w:uiPriority w:val="99"/>
    <w:semiHidden/>
    <w:unhideWhenUsed/>
    <w:rsid w:val="00062A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A58"/>
    <w:rPr>
      <w:rFonts w:ascii="Segoe UI" w:hAnsi="Segoe UI" w:cs="Segoe UI"/>
      <w:sz w:val="18"/>
      <w:szCs w:val="18"/>
    </w:rPr>
  </w:style>
  <w:style w:type="paragraph" w:customStyle="1" w:styleId="Textoindependiente31">
    <w:name w:val="Texto independiente 31"/>
    <w:basedOn w:val="Normal"/>
    <w:rsid w:val="00F5197E"/>
    <w:pPr>
      <w:suppressAutoHyphens/>
      <w:jc w:val="both"/>
    </w:pPr>
    <w:rPr>
      <w:rFonts w:ascii="Arial" w:eastAsia="Times New Roman" w:hAnsi="Arial" w:cs="Arial"/>
      <w:sz w:val="28"/>
      <w:szCs w:val="20"/>
      <w:lang w:val="es-ES_tradnl" w:eastAsia="zh-CN"/>
    </w:rPr>
  </w:style>
  <w:style w:type="character" w:styleId="Refdecomentario">
    <w:name w:val="annotation reference"/>
    <w:basedOn w:val="Fuentedeprrafopredeter"/>
    <w:uiPriority w:val="99"/>
    <w:semiHidden/>
    <w:unhideWhenUsed/>
    <w:rsid w:val="008919B3"/>
    <w:rPr>
      <w:sz w:val="16"/>
      <w:szCs w:val="16"/>
    </w:rPr>
  </w:style>
  <w:style w:type="paragraph" w:styleId="Textocomentario">
    <w:name w:val="annotation text"/>
    <w:basedOn w:val="Normal"/>
    <w:link w:val="TextocomentarioCar"/>
    <w:uiPriority w:val="99"/>
    <w:semiHidden/>
    <w:unhideWhenUsed/>
    <w:rsid w:val="008919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9B3"/>
    <w:rPr>
      <w:sz w:val="20"/>
      <w:szCs w:val="20"/>
    </w:rPr>
  </w:style>
  <w:style w:type="paragraph" w:styleId="Asuntodelcomentario">
    <w:name w:val="annotation subject"/>
    <w:basedOn w:val="Textocomentario"/>
    <w:next w:val="Textocomentario"/>
    <w:link w:val="AsuntodelcomentarioCar"/>
    <w:uiPriority w:val="99"/>
    <w:semiHidden/>
    <w:unhideWhenUsed/>
    <w:rsid w:val="008919B3"/>
    <w:rPr>
      <w:b/>
      <w:bCs/>
    </w:rPr>
  </w:style>
  <w:style w:type="character" w:customStyle="1" w:styleId="AsuntodelcomentarioCar">
    <w:name w:val="Asunto del comentario Car"/>
    <w:basedOn w:val="TextocomentarioCar"/>
    <w:link w:val="Asuntodelcomentario"/>
    <w:uiPriority w:val="99"/>
    <w:semiHidden/>
    <w:rsid w:val="008919B3"/>
    <w:rPr>
      <w:b/>
      <w:bCs/>
      <w:sz w:val="20"/>
      <w:szCs w:val="20"/>
    </w:rPr>
  </w:style>
  <w:style w:type="paragraph" w:styleId="Sinespaciado">
    <w:name w:val="No Spacing"/>
    <w:uiPriority w:val="1"/>
    <w:qFormat/>
    <w:rsid w:val="00525C86"/>
    <w:pPr>
      <w:spacing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1F70F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F70FA"/>
  </w:style>
  <w:style w:type="character" w:styleId="Textoennegrita">
    <w:name w:val="Strong"/>
    <w:basedOn w:val="Fuentedeprrafopredeter"/>
    <w:uiPriority w:val="22"/>
    <w:qFormat/>
    <w:rsid w:val="001F70FA"/>
    <w:rPr>
      <w:b/>
      <w:bCs/>
    </w:rPr>
  </w:style>
  <w:style w:type="character" w:styleId="Hipervnculo">
    <w:name w:val="Hyperlink"/>
    <w:basedOn w:val="Fuentedeprrafopredeter"/>
    <w:uiPriority w:val="99"/>
    <w:semiHidden/>
    <w:unhideWhenUsed/>
    <w:rsid w:val="001F7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13">
      <w:bodyDiv w:val="1"/>
      <w:marLeft w:val="0"/>
      <w:marRight w:val="0"/>
      <w:marTop w:val="0"/>
      <w:marBottom w:val="0"/>
      <w:divBdr>
        <w:top w:val="none" w:sz="0" w:space="0" w:color="auto"/>
        <w:left w:val="none" w:sz="0" w:space="0" w:color="auto"/>
        <w:bottom w:val="none" w:sz="0" w:space="0" w:color="auto"/>
        <w:right w:val="none" w:sz="0" w:space="0" w:color="auto"/>
      </w:divBdr>
    </w:div>
    <w:div w:id="425268851">
      <w:bodyDiv w:val="1"/>
      <w:marLeft w:val="0"/>
      <w:marRight w:val="0"/>
      <w:marTop w:val="0"/>
      <w:marBottom w:val="0"/>
      <w:divBdr>
        <w:top w:val="none" w:sz="0" w:space="0" w:color="auto"/>
        <w:left w:val="none" w:sz="0" w:space="0" w:color="auto"/>
        <w:bottom w:val="none" w:sz="0" w:space="0" w:color="auto"/>
        <w:right w:val="none" w:sz="0" w:space="0" w:color="auto"/>
      </w:divBdr>
    </w:div>
    <w:div w:id="551354952">
      <w:bodyDiv w:val="1"/>
      <w:marLeft w:val="0"/>
      <w:marRight w:val="0"/>
      <w:marTop w:val="0"/>
      <w:marBottom w:val="0"/>
      <w:divBdr>
        <w:top w:val="none" w:sz="0" w:space="0" w:color="auto"/>
        <w:left w:val="none" w:sz="0" w:space="0" w:color="auto"/>
        <w:bottom w:val="none" w:sz="0" w:space="0" w:color="auto"/>
        <w:right w:val="none" w:sz="0" w:space="0" w:color="auto"/>
      </w:divBdr>
    </w:div>
    <w:div w:id="935020772">
      <w:bodyDiv w:val="1"/>
      <w:marLeft w:val="0"/>
      <w:marRight w:val="0"/>
      <w:marTop w:val="0"/>
      <w:marBottom w:val="0"/>
      <w:divBdr>
        <w:top w:val="none" w:sz="0" w:space="0" w:color="auto"/>
        <w:left w:val="none" w:sz="0" w:space="0" w:color="auto"/>
        <w:bottom w:val="none" w:sz="0" w:space="0" w:color="auto"/>
        <w:right w:val="none" w:sz="0" w:space="0" w:color="auto"/>
      </w:divBdr>
    </w:div>
    <w:div w:id="1268350965">
      <w:bodyDiv w:val="1"/>
      <w:marLeft w:val="0"/>
      <w:marRight w:val="0"/>
      <w:marTop w:val="0"/>
      <w:marBottom w:val="0"/>
      <w:divBdr>
        <w:top w:val="none" w:sz="0" w:space="0" w:color="auto"/>
        <w:left w:val="none" w:sz="0" w:space="0" w:color="auto"/>
        <w:bottom w:val="none" w:sz="0" w:space="0" w:color="auto"/>
        <w:right w:val="none" w:sz="0" w:space="0" w:color="auto"/>
      </w:divBdr>
    </w:div>
    <w:div w:id="1321499583">
      <w:bodyDiv w:val="1"/>
      <w:marLeft w:val="0"/>
      <w:marRight w:val="0"/>
      <w:marTop w:val="0"/>
      <w:marBottom w:val="0"/>
      <w:divBdr>
        <w:top w:val="none" w:sz="0" w:space="0" w:color="auto"/>
        <w:left w:val="none" w:sz="0" w:space="0" w:color="auto"/>
        <w:bottom w:val="none" w:sz="0" w:space="0" w:color="auto"/>
        <w:right w:val="none" w:sz="0" w:space="0" w:color="auto"/>
      </w:divBdr>
    </w:div>
    <w:div w:id="161621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4886-BC2F-4982-8FCF-7B19E458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2832</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Laboral</dc:creator>
  <cp:lastModifiedBy>Richard Giovanny Diaz Moncayo</cp:lastModifiedBy>
  <cp:revision>129</cp:revision>
  <cp:lastPrinted>2016-09-29T13:45:00Z</cp:lastPrinted>
  <dcterms:created xsi:type="dcterms:W3CDTF">2016-07-26T15:59:00Z</dcterms:created>
  <dcterms:modified xsi:type="dcterms:W3CDTF">2016-09-29T14:31:00Z</dcterms:modified>
</cp:coreProperties>
</file>