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9A4059" w:rsidRPr="00067F89" w:rsidRDefault="009A4059" w:rsidP="000F4F7B">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067F89">
        <w:rPr>
          <w:rFonts w:ascii="Arial Narrow" w:hAnsi="Arial Narrow" w:cs="Tahoma"/>
          <w:b w:val="0"/>
          <w:sz w:val="18"/>
          <w:szCs w:val="18"/>
        </w:rPr>
        <w:t xml:space="preserve">El contenido total y fiel de la decisión debe ser verificado en el audio que reposa en </w:t>
      </w:r>
      <w:smartTag w:uri="urn:schemas-microsoft-com:office:smarttags" w:element="PersonName">
        <w:smartTagPr>
          <w:attr w:name="ProductID" w:val="la Secretar￭a"/>
        </w:smartTagPr>
        <w:r w:rsidRPr="00067F89">
          <w:rPr>
            <w:rFonts w:ascii="Arial Narrow" w:hAnsi="Arial Narrow" w:cs="Tahoma"/>
            <w:b w:val="0"/>
            <w:sz w:val="18"/>
            <w:szCs w:val="18"/>
          </w:rPr>
          <w:t>la Secretaría</w:t>
        </w:r>
      </w:smartTag>
      <w:r w:rsidRPr="00067F89">
        <w:rPr>
          <w:rFonts w:ascii="Arial Narrow" w:hAnsi="Arial Narrow" w:cs="Tahoma"/>
          <w:b w:val="0"/>
          <w:sz w:val="18"/>
          <w:szCs w:val="18"/>
        </w:rPr>
        <w:t xml:space="preserve"> de esta Corporación. </w:t>
      </w:r>
    </w:p>
    <w:p w:rsidR="009A4059" w:rsidRPr="00067F89" w:rsidRDefault="009A4059" w:rsidP="000F4F7B">
      <w:pPr>
        <w:pStyle w:val="Puesto"/>
        <w:spacing w:line="276" w:lineRule="auto"/>
        <w:jc w:val="both"/>
        <w:rPr>
          <w:rFonts w:ascii="Tahoma" w:hAnsi="Tahoma" w:cs="Tahoma"/>
          <w:b w:val="0"/>
          <w:sz w:val="18"/>
          <w:szCs w:val="18"/>
        </w:rPr>
      </w:pP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Providencia:</w:t>
      </w:r>
      <w:r w:rsidRPr="00067F89">
        <w:rPr>
          <w:rFonts w:ascii="Tahoma" w:hAnsi="Tahoma" w:cs="Tahoma"/>
          <w:b w:val="0"/>
          <w:sz w:val="18"/>
          <w:szCs w:val="18"/>
        </w:rPr>
        <w:t xml:space="preserve"> </w:t>
      </w:r>
      <w:r w:rsidRPr="00067F89">
        <w:rPr>
          <w:rFonts w:ascii="Tahoma" w:hAnsi="Tahoma" w:cs="Tahoma"/>
          <w:b w:val="0"/>
          <w:sz w:val="18"/>
          <w:szCs w:val="18"/>
        </w:rPr>
        <w:tab/>
      </w:r>
      <w:r w:rsidRPr="00067F89">
        <w:rPr>
          <w:rFonts w:ascii="Tahoma" w:hAnsi="Tahoma" w:cs="Tahoma"/>
          <w:b w:val="0"/>
          <w:sz w:val="18"/>
          <w:szCs w:val="18"/>
        </w:rPr>
        <w:tab/>
      </w:r>
      <w:r w:rsidRPr="00067F89">
        <w:rPr>
          <w:rFonts w:ascii="Tahoma" w:hAnsi="Tahoma" w:cs="Tahoma"/>
          <w:b w:val="0"/>
          <w:bCs/>
          <w:sz w:val="18"/>
          <w:szCs w:val="18"/>
        </w:rPr>
        <w:t xml:space="preserve">Sentencia del </w:t>
      </w:r>
      <w:r w:rsidR="00961738">
        <w:rPr>
          <w:rFonts w:ascii="Tahoma" w:hAnsi="Tahoma" w:cs="Tahoma"/>
          <w:b w:val="0"/>
          <w:bCs/>
          <w:sz w:val="18"/>
          <w:szCs w:val="18"/>
        </w:rPr>
        <w:t>16</w:t>
      </w:r>
      <w:r w:rsidR="007F3C57" w:rsidRPr="00067F89">
        <w:rPr>
          <w:rFonts w:ascii="Tahoma" w:hAnsi="Tahoma" w:cs="Tahoma"/>
          <w:b w:val="0"/>
          <w:bCs/>
          <w:sz w:val="18"/>
          <w:szCs w:val="18"/>
        </w:rPr>
        <w:t xml:space="preserve"> de </w:t>
      </w:r>
      <w:r w:rsidR="00961738">
        <w:rPr>
          <w:rFonts w:ascii="Tahoma" w:hAnsi="Tahoma" w:cs="Tahoma"/>
          <w:b w:val="0"/>
          <w:bCs/>
          <w:sz w:val="18"/>
          <w:szCs w:val="18"/>
        </w:rPr>
        <w:t>septiembre</w:t>
      </w:r>
      <w:r w:rsidR="007F3C57" w:rsidRPr="00067F89">
        <w:rPr>
          <w:rFonts w:ascii="Tahoma" w:hAnsi="Tahoma" w:cs="Tahoma"/>
          <w:b w:val="0"/>
          <w:bCs/>
          <w:sz w:val="18"/>
          <w:szCs w:val="18"/>
        </w:rPr>
        <w:t xml:space="preserve"> </w:t>
      </w:r>
      <w:r w:rsidR="00980CDA" w:rsidRPr="00067F89">
        <w:rPr>
          <w:rFonts w:ascii="Tahoma" w:hAnsi="Tahoma" w:cs="Tahoma"/>
          <w:b w:val="0"/>
          <w:bCs/>
          <w:sz w:val="18"/>
          <w:szCs w:val="18"/>
        </w:rPr>
        <w:t xml:space="preserve">de </w:t>
      </w:r>
      <w:r w:rsidRPr="00067F89">
        <w:rPr>
          <w:rFonts w:ascii="Tahoma" w:hAnsi="Tahoma" w:cs="Tahoma"/>
          <w:b w:val="0"/>
          <w:bCs/>
          <w:sz w:val="18"/>
          <w:szCs w:val="18"/>
        </w:rPr>
        <w:t>201</w:t>
      </w:r>
      <w:r w:rsidR="00EA7424" w:rsidRPr="00067F89">
        <w:rPr>
          <w:rFonts w:ascii="Tahoma" w:hAnsi="Tahoma" w:cs="Tahoma"/>
          <w:b w:val="0"/>
          <w:bCs/>
          <w:sz w:val="18"/>
          <w:szCs w:val="18"/>
        </w:rPr>
        <w:t>6</w:t>
      </w:r>
      <w:r w:rsidRPr="00067F89">
        <w:rPr>
          <w:rFonts w:ascii="Tahoma" w:hAnsi="Tahoma" w:cs="Tahoma"/>
          <w:b w:val="0"/>
          <w:bCs/>
          <w:sz w:val="18"/>
          <w:szCs w:val="18"/>
        </w:rPr>
        <w:t xml:space="preserve"> </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Radicación No.:</w:t>
      </w:r>
      <w:r w:rsidRPr="00067F89">
        <w:rPr>
          <w:rFonts w:ascii="Tahoma" w:hAnsi="Tahoma" w:cs="Tahoma"/>
          <w:b w:val="0"/>
          <w:sz w:val="18"/>
          <w:szCs w:val="18"/>
        </w:rPr>
        <w:tab/>
      </w:r>
      <w:r w:rsidRPr="00067F89">
        <w:rPr>
          <w:rFonts w:ascii="Tahoma" w:hAnsi="Tahoma" w:cs="Tahoma"/>
          <w:b w:val="0"/>
          <w:sz w:val="18"/>
          <w:szCs w:val="18"/>
        </w:rPr>
        <w:tab/>
        <w:t>66001-31-05-00</w:t>
      </w:r>
      <w:r w:rsidR="00961738">
        <w:rPr>
          <w:rFonts w:ascii="Tahoma" w:hAnsi="Tahoma" w:cs="Tahoma"/>
          <w:b w:val="0"/>
          <w:sz w:val="18"/>
          <w:szCs w:val="18"/>
        </w:rPr>
        <w:t>1</w:t>
      </w:r>
      <w:r w:rsidRPr="00067F89">
        <w:rPr>
          <w:rFonts w:ascii="Tahoma" w:hAnsi="Tahoma" w:cs="Tahoma"/>
          <w:b w:val="0"/>
          <w:sz w:val="18"/>
          <w:szCs w:val="18"/>
        </w:rPr>
        <w:t>-</w:t>
      </w:r>
      <w:r w:rsidR="007F3C57" w:rsidRPr="00067F89">
        <w:rPr>
          <w:rFonts w:ascii="Tahoma" w:hAnsi="Tahoma" w:cs="Tahoma"/>
          <w:b w:val="0"/>
          <w:sz w:val="18"/>
          <w:szCs w:val="18"/>
        </w:rPr>
        <w:t>201</w:t>
      </w:r>
      <w:r w:rsidR="00961738">
        <w:rPr>
          <w:rFonts w:ascii="Tahoma" w:hAnsi="Tahoma" w:cs="Tahoma"/>
          <w:b w:val="0"/>
          <w:sz w:val="18"/>
          <w:szCs w:val="18"/>
        </w:rPr>
        <w:t>4</w:t>
      </w:r>
      <w:r w:rsidR="0018232B" w:rsidRPr="00067F89">
        <w:rPr>
          <w:rFonts w:ascii="Tahoma" w:hAnsi="Tahoma" w:cs="Tahoma"/>
          <w:b w:val="0"/>
          <w:sz w:val="18"/>
          <w:szCs w:val="18"/>
        </w:rPr>
        <w:t>-00</w:t>
      </w:r>
      <w:r w:rsidR="00961738">
        <w:rPr>
          <w:rFonts w:ascii="Tahoma" w:hAnsi="Tahoma" w:cs="Tahoma"/>
          <w:b w:val="0"/>
          <w:sz w:val="18"/>
          <w:szCs w:val="18"/>
        </w:rPr>
        <w:t>255</w:t>
      </w:r>
      <w:r w:rsidR="007F3C57" w:rsidRPr="00067F89">
        <w:rPr>
          <w:rFonts w:ascii="Tahoma" w:hAnsi="Tahoma" w:cs="Tahoma"/>
          <w:b w:val="0"/>
          <w:sz w:val="18"/>
          <w:szCs w:val="18"/>
        </w:rPr>
        <w:t>-01</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Proceso:</w:t>
      </w:r>
      <w:r w:rsidRPr="00067F89">
        <w:rPr>
          <w:rFonts w:ascii="Tahoma" w:hAnsi="Tahoma" w:cs="Tahoma"/>
          <w:b w:val="0"/>
          <w:sz w:val="18"/>
          <w:szCs w:val="18"/>
        </w:rPr>
        <w:tab/>
      </w:r>
      <w:r w:rsidRPr="00067F89">
        <w:rPr>
          <w:rFonts w:ascii="Tahoma" w:hAnsi="Tahoma" w:cs="Tahoma"/>
          <w:b w:val="0"/>
          <w:sz w:val="18"/>
          <w:szCs w:val="18"/>
        </w:rPr>
        <w:tab/>
        <w:t xml:space="preserve">Ordinario laboral </w:t>
      </w:r>
    </w:p>
    <w:p w:rsidR="009A4059" w:rsidRPr="00010DA9" w:rsidRDefault="009A4059" w:rsidP="00CE773D">
      <w:pPr>
        <w:pStyle w:val="Puesto"/>
        <w:spacing w:line="240" w:lineRule="auto"/>
        <w:jc w:val="both"/>
        <w:rPr>
          <w:rFonts w:ascii="Tahoma" w:hAnsi="Tahoma" w:cs="Tahoma"/>
          <w:b w:val="0"/>
          <w:sz w:val="16"/>
          <w:szCs w:val="16"/>
        </w:rPr>
      </w:pPr>
      <w:r w:rsidRPr="00067F89">
        <w:rPr>
          <w:rFonts w:ascii="Tahoma" w:hAnsi="Tahoma" w:cs="Tahoma"/>
          <w:sz w:val="18"/>
          <w:szCs w:val="18"/>
        </w:rPr>
        <w:t>Demandante:</w:t>
      </w:r>
      <w:r w:rsidRPr="00067F89">
        <w:rPr>
          <w:rFonts w:ascii="Tahoma" w:hAnsi="Tahoma" w:cs="Tahoma"/>
          <w:b w:val="0"/>
          <w:sz w:val="18"/>
          <w:szCs w:val="18"/>
        </w:rPr>
        <w:tab/>
      </w:r>
      <w:r w:rsidRPr="00067F89">
        <w:rPr>
          <w:rFonts w:ascii="Tahoma" w:hAnsi="Tahoma" w:cs="Tahoma"/>
          <w:b w:val="0"/>
          <w:sz w:val="18"/>
          <w:szCs w:val="18"/>
        </w:rPr>
        <w:tab/>
      </w:r>
      <w:proofErr w:type="spellStart"/>
      <w:r w:rsidR="00961738">
        <w:rPr>
          <w:rFonts w:ascii="Tahoma" w:hAnsi="Tahoma" w:cs="Tahoma"/>
          <w:b w:val="0"/>
          <w:sz w:val="18"/>
          <w:szCs w:val="18"/>
        </w:rPr>
        <w:t>Emilce</w:t>
      </w:r>
      <w:proofErr w:type="spellEnd"/>
      <w:r w:rsidR="00961738">
        <w:rPr>
          <w:rFonts w:ascii="Tahoma" w:hAnsi="Tahoma" w:cs="Tahoma"/>
          <w:b w:val="0"/>
          <w:sz w:val="18"/>
          <w:szCs w:val="18"/>
        </w:rPr>
        <w:t xml:space="preserve"> Ateortúa González</w:t>
      </w:r>
      <w:r w:rsidR="00010DA9">
        <w:rPr>
          <w:rFonts w:ascii="Tahoma" w:hAnsi="Tahoma" w:cs="Tahoma"/>
          <w:b w:val="0"/>
          <w:sz w:val="18"/>
          <w:szCs w:val="18"/>
        </w:rPr>
        <w:t xml:space="preserve"> y </w:t>
      </w:r>
      <w:r w:rsidR="001D4073">
        <w:rPr>
          <w:rFonts w:ascii="Tahoma" w:hAnsi="Tahoma" w:cs="Tahoma"/>
          <w:b w:val="0"/>
          <w:sz w:val="18"/>
          <w:szCs w:val="18"/>
        </w:rPr>
        <w:t>Luz Dary Zapata de Tap</w:t>
      </w:r>
      <w:r w:rsidR="00961738">
        <w:rPr>
          <w:rFonts w:ascii="Tahoma" w:hAnsi="Tahoma" w:cs="Tahoma"/>
          <w:b w:val="0"/>
          <w:sz w:val="18"/>
          <w:szCs w:val="18"/>
        </w:rPr>
        <w:t>asco</w:t>
      </w:r>
      <w:r w:rsidR="00010DA9">
        <w:rPr>
          <w:rFonts w:ascii="Tahoma" w:hAnsi="Tahoma" w:cs="Tahoma"/>
          <w:b w:val="0"/>
          <w:sz w:val="18"/>
          <w:szCs w:val="18"/>
        </w:rPr>
        <w:t xml:space="preserve"> </w:t>
      </w:r>
      <w:r w:rsidR="00010DA9" w:rsidRPr="00010DA9">
        <w:rPr>
          <w:rFonts w:ascii="Tahoma" w:hAnsi="Tahoma" w:cs="Tahoma"/>
          <w:b w:val="0"/>
          <w:sz w:val="16"/>
          <w:szCs w:val="16"/>
        </w:rPr>
        <w:t>(demandante ad-</w:t>
      </w:r>
      <w:proofErr w:type="spellStart"/>
      <w:r w:rsidR="00010DA9" w:rsidRPr="00010DA9">
        <w:rPr>
          <w:rFonts w:ascii="Tahoma" w:hAnsi="Tahoma" w:cs="Tahoma"/>
          <w:b w:val="0"/>
          <w:sz w:val="16"/>
          <w:szCs w:val="16"/>
        </w:rPr>
        <w:t>excludendum</w:t>
      </w:r>
      <w:proofErr w:type="spellEnd"/>
      <w:r w:rsidR="00010DA9" w:rsidRPr="00010DA9">
        <w:rPr>
          <w:rFonts w:ascii="Tahoma" w:hAnsi="Tahoma" w:cs="Tahoma"/>
          <w:b w:val="0"/>
          <w:sz w:val="16"/>
          <w:szCs w:val="16"/>
        </w:rPr>
        <w:t>)</w:t>
      </w:r>
    </w:p>
    <w:p w:rsidR="009A4059" w:rsidRPr="00067F89" w:rsidRDefault="009A4059" w:rsidP="00CE773D">
      <w:pPr>
        <w:pStyle w:val="Puesto"/>
        <w:spacing w:line="240" w:lineRule="auto"/>
        <w:ind w:left="708" w:hanging="708"/>
        <w:jc w:val="both"/>
        <w:rPr>
          <w:rFonts w:ascii="Tahoma" w:hAnsi="Tahoma" w:cs="Tahoma"/>
          <w:b w:val="0"/>
          <w:sz w:val="18"/>
          <w:szCs w:val="18"/>
        </w:rPr>
      </w:pPr>
      <w:r w:rsidRPr="00067F89">
        <w:rPr>
          <w:rFonts w:ascii="Tahoma" w:hAnsi="Tahoma" w:cs="Tahoma"/>
          <w:sz w:val="18"/>
          <w:szCs w:val="18"/>
        </w:rPr>
        <w:t>Demandado:</w:t>
      </w:r>
      <w:r w:rsidRPr="00067F89">
        <w:rPr>
          <w:rFonts w:ascii="Tahoma" w:hAnsi="Tahoma" w:cs="Tahoma"/>
          <w:b w:val="0"/>
          <w:sz w:val="18"/>
          <w:szCs w:val="18"/>
        </w:rPr>
        <w:tab/>
      </w:r>
      <w:r w:rsidRPr="00067F89">
        <w:rPr>
          <w:rFonts w:ascii="Tahoma" w:hAnsi="Tahoma" w:cs="Tahoma"/>
          <w:b w:val="0"/>
          <w:sz w:val="18"/>
          <w:szCs w:val="18"/>
        </w:rPr>
        <w:tab/>
      </w:r>
      <w:r w:rsidR="00010DA9">
        <w:rPr>
          <w:rFonts w:ascii="Tahoma" w:hAnsi="Tahoma" w:cs="Tahoma"/>
          <w:b w:val="0"/>
          <w:sz w:val="18"/>
          <w:szCs w:val="18"/>
        </w:rPr>
        <w:t>Colpensiones</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Juzgado de origen:</w:t>
      </w:r>
      <w:r w:rsidRPr="00067F89">
        <w:rPr>
          <w:rFonts w:ascii="Tahoma" w:hAnsi="Tahoma" w:cs="Tahoma"/>
          <w:b w:val="0"/>
          <w:sz w:val="18"/>
          <w:szCs w:val="18"/>
        </w:rPr>
        <w:t xml:space="preserve"> </w:t>
      </w:r>
      <w:r w:rsidRPr="00067F89">
        <w:rPr>
          <w:rFonts w:ascii="Tahoma" w:hAnsi="Tahoma" w:cs="Tahoma"/>
          <w:b w:val="0"/>
          <w:sz w:val="18"/>
          <w:szCs w:val="18"/>
        </w:rPr>
        <w:tab/>
      </w:r>
      <w:r w:rsidR="00961738">
        <w:rPr>
          <w:rFonts w:ascii="Tahoma" w:hAnsi="Tahoma" w:cs="Tahoma"/>
          <w:b w:val="0"/>
          <w:sz w:val="18"/>
          <w:szCs w:val="18"/>
        </w:rPr>
        <w:t>Primero</w:t>
      </w:r>
      <w:r w:rsidR="007F3C57" w:rsidRPr="00067F89">
        <w:rPr>
          <w:rFonts w:ascii="Tahoma" w:hAnsi="Tahoma" w:cs="Tahoma"/>
          <w:b w:val="0"/>
          <w:sz w:val="18"/>
          <w:szCs w:val="18"/>
        </w:rPr>
        <w:t xml:space="preserve"> </w:t>
      </w:r>
      <w:r w:rsidRPr="00067F89">
        <w:rPr>
          <w:rFonts w:ascii="Tahoma" w:hAnsi="Tahoma" w:cs="Tahoma"/>
          <w:b w:val="0"/>
          <w:sz w:val="18"/>
          <w:szCs w:val="18"/>
        </w:rPr>
        <w:t>Laboral del Circuito de Pereira</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Magistrada ponente:</w:t>
      </w:r>
      <w:r w:rsidRPr="00067F89">
        <w:rPr>
          <w:rFonts w:ascii="Tahoma" w:hAnsi="Tahoma" w:cs="Tahoma"/>
          <w:b w:val="0"/>
          <w:sz w:val="18"/>
          <w:szCs w:val="18"/>
        </w:rPr>
        <w:tab/>
        <w:t>Dra. Ana Lucía Caicedo Calderón</w:t>
      </w:r>
    </w:p>
    <w:p w:rsidR="0018232B" w:rsidRPr="00067F89" w:rsidRDefault="009A4059" w:rsidP="00A627DF">
      <w:pPr>
        <w:pStyle w:val="Puesto"/>
        <w:spacing w:line="240" w:lineRule="auto"/>
        <w:ind w:left="2127" w:hanging="2127"/>
        <w:jc w:val="both"/>
        <w:rPr>
          <w:rFonts w:ascii="Tahoma" w:hAnsi="Tahoma" w:cs="Tahoma"/>
          <w:sz w:val="18"/>
          <w:szCs w:val="18"/>
        </w:rPr>
      </w:pPr>
      <w:r w:rsidRPr="00067F89">
        <w:rPr>
          <w:rFonts w:ascii="Tahoma" w:hAnsi="Tahoma" w:cs="Tahoma"/>
          <w:sz w:val="18"/>
          <w:szCs w:val="18"/>
        </w:rPr>
        <w:t>Tema:</w:t>
      </w:r>
      <w:r w:rsidR="00A627DF" w:rsidRPr="00067F89">
        <w:rPr>
          <w:rFonts w:ascii="Tahoma" w:hAnsi="Tahoma" w:cs="Tahoma"/>
          <w:sz w:val="18"/>
          <w:szCs w:val="18"/>
        </w:rPr>
        <w:tab/>
      </w:r>
    </w:p>
    <w:p w:rsidR="00CE773D" w:rsidRPr="00067F89" w:rsidRDefault="00965C6C" w:rsidP="00284576">
      <w:pPr>
        <w:pStyle w:val="Puesto"/>
        <w:spacing w:line="276" w:lineRule="auto"/>
        <w:ind w:left="2127"/>
        <w:jc w:val="both"/>
        <w:rPr>
          <w:rFonts w:ascii="Tahoma" w:hAnsi="Tahoma" w:cs="Tahoma"/>
          <w:b w:val="0"/>
          <w:bCs/>
          <w:sz w:val="18"/>
          <w:szCs w:val="18"/>
        </w:rPr>
      </w:pPr>
      <w:r>
        <w:rPr>
          <w:rFonts w:ascii="Tahoma" w:hAnsi="Tahoma" w:cs="Tahoma"/>
          <w:sz w:val="18"/>
          <w:szCs w:val="18"/>
        </w:rPr>
        <w:t xml:space="preserve">Pensión de sobrevivientes - </w:t>
      </w:r>
      <w:r w:rsidRPr="00284576">
        <w:rPr>
          <w:rFonts w:ascii="Tahoma" w:hAnsi="Tahoma" w:cs="Tahoma"/>
          <w:sz w:val="18"/>
          <w:szCs w:val="18"/>
        </w:rPr>
        <w:t xml:space="preserve">Convivencia </w:t>
      </w:r>
      <w:r w:rsidR="00284576" w:rsidRPr="00284576">
        <w:rPr>
          <w:rFonts w:ascii="Tahoma" w:hAnsi="Tahoma" w:cs="Tahoma"/>
          <w:sz w:val="18"/>
          <w:szCs w:val="18"/>
        </w:rPr>
        <w:t>simultánea:</w:t>
      </w:r>
      <w:r w:rsidR="00284576">
        <w:rPr>
          <w:rFonts w:ascii="Tahoma" w:hAnsi="Tahoma" w:cs="Tahoma"/>
          <w:sz w:val="18"/>
          <w:szCs w:val="18"/>
        </w:rPr>
        <w:t xml:space="preserve"> </w:t>
      </w:r>
      <w:r w:rsidR="00284576" w:rsidRPr="00965C6C">
        <w:rPr>
          <w:rFonts w:ascii="Tahoma" w:hAnsi="Tahoma" w:cs="Tahoma"/>
          <w:b w:val="0"/>
          <w:sz w:val="18"/>
          <w:szCs w:val="18"/>
        </w:rPr>
        <w:t xml:space="preserve">Para el efecto, debemos recordar que de conformidad con el artículo 47 de la Ley 100 de 1993, en los eventos en los que la cónyuge y la compañera permanente acreditan una convivencia simultánea en los últimos 5 años anteriores al fallecimiento del esposo y compañero, las </w:t>
      </w:r>
      <w:r w:rsidR="00AB7F7D">
        <w:rPr>
          <w:rFonts w:ascii="Tahoma" w:hAnsi="Tahoma" w:cs="Tahoma"/>
          <w:b w:val="0"/>
          <w:sz w:val="18"/>
          <w:szCs w:val="18"/>
        </w:rPr>
        <w:t>dos</w:t>
      </w:r>
      <w:r w:rsidR="00284576" w:rsidRPr="00965C6C">
        <w:rPr>
          <w:rFonts w:ascii="Tahoma" w:hAnsi="Tahoma" w:cs="Tahoma"/>
          <w:b w:val="0"/>
          <w:sz w:val="18"/>
          <w:szCs w:val="18"/>
        </w:rPr>
        <w:t xml:space="preserve"> tienen derecho a la pensión en forma proporcional al tiempo de convivencia, teniendo en cuenta que si bien, el texto del inciso tercero del literal b) modificado por el artículo 13 de la Ley 797 de 2003, excluye a la compañera o compañero permanente y le otorga la pensión de sobreviviente a la esposa, dicho aparte de la norma fue declarado exequible por la Corte Constitucional pero de manera condicionada, mediante Sentencia C-1035 del 22 de octubre de 2008, con ponencia del magistrado, Dr. Jaime Córdoba Triviño,</w:t>
      </w:r>
      <w:r w:rsidR="00284576" w:rsidRPr="00284576">
        <w:rPr>
          <w:rFonts w:ascii="Tahoma" w:hAnsi="Tahoma" w:cs="Tahoma"/>
          <w:b w:val="0"/>
          <w:i/>
          <w:sz w:val="18"/>
          <w:szCs w:val="18"/>
        </w:rPr>
        <w:t xml:space="preserve"> “en el entendido de que además de la esposa o esposo, serán también beneficiarios, la compañera o compañero permanente y que dicha pensión se dividirá entre ellos (as) en proporción al tiempo de convivencia con el fallecido”.</w:t>
      </w:r>
    </w:p>
    <w:p w:rsidR="0018232B" w:rsidRPr="00067F89" w:rsidRDefault="0018232B" w:rsidP="000F4F7B">
      <w:pPr>
        <w:pStyle w:val="Puesto"/>
        <w:spacing w:line="276" w:lineRule="auto"/>
        <w:ind w:left="2127"/>
        <w:jc w:val="both"/>
        <w:rPr>
          <w:rFonts w:ascii="Tahoma" w:hAnsi="Tahoma" w:cs="Tahoma"/>
          <w:b w:val="0"/>
          <w:bCs/>
          <w:sz w:val="18"/>
          <w:szCs w:val="18"/>
        </w:rPr>
      </w:pPr>
    </w:p>
    <w:p w:rsidR="0018232B" w:rsidRPr="00067F89" w:rsidRDefault="0018232B" w:rsidP="000F4F7B">
      <w:pPr>
        <w:pStyle w:val="Puesto"/>
        <w:spacing w:line="276" w:lineRule="auto"/>
        <w:ind w:left="2127"/>
        <w:jc w:val="both"/>
        <w:rPr>
          <w:rFonts w:ascii="Tahoma" w:hAnsi="Tahoma" w:cs="Tahoma"/>
          <w:b w:val="0"/>
          <w:bCs/>
          <w:sz w:val="18"/>
          <w:szCs w:val="18"/>
        </w:rPr>
      </w:pPr>
    </w:p>
    <w:p w:rsidR="009A4059" w:rsidRPr="00067F89" w:rsidRDefault="009A4059" w:rsidP="000F4F7B">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TRIBUNAL SUPERIOR DEL DISTRITO JUDICIAL DE PEREIRA</w:t>
      </w:r>
    </w:p>
    <w:p w:rsidR="009A4059" w:rsidRPr="00067F89" w:rsidRDefault="009A4059" w:rsidP="000F4F7B">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 xml:space="preserve">SALA </w:t>
      </w:r>
      <w:r w:rsidR="00010DA9">
        <w:rPr>
          <w:rFonts w:ascii="Tahoma" w:hAnsi="Tahoma" w:cs="Tahoma"/>
          <w:bCs/>
          <w:szCs w:val="24"/>
          <w:lang w:eastAsia="es-MX"/>
        </w:rPr>
        <w:t xml:space="preserve">DE DECISIÓN </w:t>
      </w:r>
      <w:r w:rsidRPr="00067F89">
        <w:rPr>
          <w:rFonts w:ascii="Tahoma" w:hAnsi="Tahoma" w:cs="Tahoma"/>
          <w:bCs/>
          <w:szCs w:val="24"/>
          <w:lang w:eastAsia="es-MX"/>
        </w:rPr>
        <w:t>LABORAL</w:t>
      </w:r>
      <w:r w:rsidR="004B3581" w:rsidRPr="00067F89">
        <w:rPr>
          <w:rFonts w:ascii="Tahoma" w:hAnsi="Tahoma" w:cs="Tahoma"/>
          <w:bCs/>
          <w:szCs w:val="24"/>
          <w:lang w:eastAsia="es-MX"/>
        </w:rPr>
        <w:t xml:space="preserve"> No. 1</w:t>
      </w:r>
    </w:p>
    <w:p w:rsidR="009A4059" w:rsidRPr="0095145C" w:rsidRDefault="009A4059" w:rsidP="0095145C">
      <w:pPr>
        <w:pStyle w:val="Sinespaciado"/>
      </w:pPr>
    </w:p>
    <w:p w:rsidR="009A4059" w:rsidRPr="006D54DD" w:rsidRDefault="009A4059" w:rsidP="000F4F7B">
      <w:pPr>
        <w:spacing w:line="276" w:lineRule="auto"/>
        <w:jc w:val="center"/>
        <w:rPr>
          <w:rFonts w:ascii="Tahoma" w:hAnsi="Tahoma" w:cs="Tahoma"/>
          <w:b/>
          <w:bCs/>
          <w:sz w:val="22"/>
          <w:szCs w:val="22"/>
        </w:rPr>
      </w:pPr>
      <w:r w:rsidRPr="006D54DD">
        <w:rPr>
          <w:rFonts w:ascii="Tahoma" w:hAnsi="Tahoma" w:cs="Tahoma"/>
          <w:bCs/>
          <w:sz w:val="22"/>
          <w:szCs w:val="22"/>
        </w:rPr>
        <w:t>Magistrada Ponente:</w:t>
      </w:r>
      <w:r w:rsidRPr="006D54DD">
        <w:rPr>
          <w:rFonts w:ascii="Tahoma" w:hAnsi="Tahoma" w:cs="Tahoma"/>
          <w:b/>
          <w:bCs/>
          <w:sz w:val="22"/>
          <w:szCs w:val="22"/>
        </w:rPr>
        <w:t xml:space="preserve"> Ana Lucía Caicedo Calderón</w:t>
      </w:r>
    </w:p>
    <w:p w:rsidR="009A4059" w:rsidRPr="006D54DD" w:rsidRDefault="009A4059" w:rsidP="0095145C">
      <w:pPr>
        <w:pStyle w:val="Sinespaciado"/>
        <w:rPr>
          <w:sz w:val="22"/>
          <w:szCs w:val="22"/>
        </w:rPr>
      </w:pPr>
    </w:p>
    <w:p w:rsidR="009A4059" w:rsidRPr="006D54DD" w:rsidRDefault="00D83F33" w:rsidP="000F4F7B">
      <w:pPr>
        <w:spacing w:line="276" w:lineRule="auto"/>
        <w:jc w:val="center"/>
        <w:rPr>
          <w:rFonts w:ascii="Tahoma" w:hAnsi="Tahoma" w:cs="Tahoma"/>
          <w:b/>
          <w:sz w:val="22"/>
          <w:szCs w:val="22"/>
        </w:rPr>
      </w:pPr>
      <w:r w:rsidRPr="006D54DD">
        <w:rPr>
          <w:rFonts w:ascii="Tahoma" w:hAnsi="Tahoma" w:cs="Tahoma"/>
          <w:b/>
          <w:sz w:val="22"/>
          <w:szCs w:val="22"/>
        </w:rPr>
        <w:t xml:space="preserve">Acta </w:t>
      </w:r>
      <w:r w:rsidR="009A4059" w:rsidRPr="006D54DD">
        <w:rPr>
          <w:rFonts w:ascii="Tahoma" w:hAnsi="Tahoma" w:cs="Tahoma"/>
          <w:b/>
          <w:sz w:val="22"/>
          <w:szCs w:val="22"/>
        </w:rPr>
        <w:t>No. ____</w:t>
      </w:r>
    </w:p>
    <w:p w:rsidR="009A4059" w:rsidRPr="006D54DD" w:rsidRDefault="009A4059" w:rsidP="00ED596D">
      <w:pPr>
        <w:spacing w:line="276" w:lineRule="auto"/>
        <w:jc w:val="center"/>
        <w:rPr>
          <w:rFonts w:ascii="Tahoma" w:hAnsi="Tahoma" w:cs="Tahoma"/>
          <w:b/>
          <w:sz w:val="22"/>
          <w:szCs w:val="22"/>
        </w:rPr>
      </w:pPr>
      <w:r w:rsidRPr="006D54DD">
        <w:rPr>
          <w:rFonts w:ascii="Tahoma" w:hAnsi="Tahoma" w:cs="Tahoma"/>
          <w:b/>
          <w:sz w:val="22"/>
          <w:szCs w:val="22"/>
        </w:rPr>
        <w:t>(</w:t>
      </w:r>
      <w:r w:rsidR="00961738" w:rsidRPr="006D54DD">
        <w:rPr>
          <w:rFonts w:ascii="Tahoma" w:hAnsi="Tahoma" w:cs="Tahoma"/>
          <w:b/>
          <w:sz w:val="22"/>
          <w:szCs w:val="22"/>
        </w:rPr>
        <w:t>Septiembre 16</w:t>
      </w:r>
      <w:r w:rsidR="0018232B" w:rsidRPr="006D54DD">
        <w:rPr>
          <w:rFonts w:ascii="Tahoma" w:hAnsi="Tahoma" w:cs="Tahoma"/>
          <w:b/>
          <w:sz w:val="22"/>
          <w:szCs w:val="22"/>
        </w:rPr>
        <w:t xml:space="preserve"> </w:t>
      </w:r>
      <w:r w:rsidR="00135BFA" w:rsidRPr="006D54DD">
        <w:rPr>
          <w:rFonts w:ascii="Tahoma" w:hAnsi="Tahoma" w:cs="Tahoma"/>
          <w:b/>
          <w:sz w:val="22"/>
          <w:szCs w:val="22"/>
        </w:rPr>
        <w:t>de 201</w:t>
      </w:r>
      <w:r w:rsidR="00EA7424" w:rsidRPr="006D54DD">
        <w:rPr>
          <w:rFonts w:ascii="Tahoma" w:hAnsi="Tahoma" w:cs="Tahoma"/>
          <w:b/>
          <w:sz w:val="22"/>
          <w:szCs w:val="22"/>
        </w:rPr>
        <w:t>6</w:t>
      </w:r>
      <w:r w:rsidRPr="006D54DD">
        <w:rPr>
          <w:rFonts w:ascii="Tahoma" w:hAnsi="Tahoma" w:cs="Tahoma"/>
          <w:b/>
          <w:sz w:val="22"/>
          <w:szCs w:val="22"/>
        </w:rPr>
        <w:t>)</w:t>
      </w:r>
    </w:p>
    <w:p w:rsidR="00E36918" w:rsidRPr="006D54DD" w:rsidRDefault="00E36918" w:rsidP="0095145C">
      <w:pPr>
        <w:pStyle w:val="Sinespaciado"/>
        <w:rPr>
          <w:sz w:val="22"/>
          <w:szCs w:val="22"/>
        </w:rPr>
      </w:pPr>
    </w:p>
    <w:p w:rsidR="009A4059" w:rsidRPr="006D54DD" w:rsidRDefault="009A4059" w:rsidP="000F4F7B">
      <w:pPr>
        <w:pStyle w:val="Ttulo5"/>
        <w:spacing w:line="276" w:lineRule="auto"/>
        <w:ind w:firstLine="0"/>
        <w:jc w:val="center"/>
        <w:rPr>
          <w:rFonts w:ascii="Tahoma" w:hAnsi="Tahoma" w:cs="Tahoma"/>
          <w:sz w:val="22"/>
          <w:szCs w:val="22"/>
        </w:rPr>
      </w:pPr>
      <w:r w:rsidRPr="006D54DD">
        <w:rPr>
          <w:rFonts w:ascii="Tahoma" w:hAnsi="Tahoma" w:cs="Tahoma"/>
          <w:sz w:val="22"/>
          <w:szCs w:val="22"/>
        </w:rPr>
        <w:t>Sistema oral - Audiencia de juzgamiento</w:t>
      </w:r>
    </w:p>
    <w:p w:rsidR="009A4059" w:rsidRPr="006D54DD" w:rsidRDefault="009A4059" w:rsidP="0095145C">
      <w:pPr>
        <w:pStyle w:val="Sinespaciado"/>
        <w:rPr>
          <w:sz w:val="22"/>
          <w:szCs w:val="22"/>
        </w:rPr>
      </w:pPr>
      <w:r w:rsidRPr="006D54DD">
        <w:rPr>
          <w:sz w:val="22"/>
          <w:szCs w:val="22"/>
        </w:rPr>
        <w:tab/>
      </w:r>
    </w:p>
    <w:p w:rsidR="00010DA9" w:rsidRPr="006D54DD" w:rsidRDefault="00980CDA" w:rsidP="000F4F7B">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 xml:space="preserve">Siendo </w:t>
      </w:r>
      <w:r w:rsidR="009A4059" w:rsidRPr="006D54DD">
        <w:rPr>
          <w:rFonts w:ascii="Tahoma" w:hAnsi="Tahoma" w:cs="Tahoma"/>
          <w:sz w:val="22"/>
          <w:szCs w:val="22"/>
          <w:lang w:val="es-ES_tradnl"/>
        </w:rPr>
        <w:t xml:space="preserve">las </w:t>
      </w:r>
      <w:r w:rsidR="0086488A" w:rsidRPr="006D54DD">
        <w:rPr>
          <w:rFonts w:ascii="Tahoma" w:hAnsi="Tahoma" w:cs="Tahoma"/>
          <w:sz w:val="22"/>
          <w:szCs w:val="22"/>
          <w:lang w:val="es-ES_tradnl"/>
        </w:rPr>
        <w:t>9</w:t>
      </w:r>
      <w:r w:rsidR="009A4059" w:rsidRPr="006D54DD">
        <w:rPr>
          <w:rFonts w:ascii="Tahoma" w:hAnsi="Tahoma" w:cs="Tahoma"/>
          <w:sz w:val="22"/>
          <w:szCs w:val="22"/>
          <w:lang w:val="es-ES_tradnl"/>
        </w:rPr>
        <w:t>:</w:t>
      </w:r>
      <w:r w:rsidR="0086488A" w:rsidRPr="006D54DD">
        <w:rPr>
          <w:rFonts w:ascii="Tahoma" w:hAnsi="Tahoma" w:cs="Tahoma"/>
          <w:sz w:val="22"/>
          <w:szCs w:val="22"/>
          <w:lang w:val="es-ES_tradnl"/>
        </w:rPr>
        <w:t>40</w:t>
      </w:r>
      <w:r w:rsidR="0018232B" w:rsidRPr="006D54DD">
        <w:rPr>
          <w:rFonts w:ascii="Tahoma" w:hAnsi="Tahoma" w:cs="Tahoma"/>
          <w:sz w:val="22"/>
          <w:szCs w:val="22"/>
          <w:lang w:val="es-ES_tradnl"/>
        </w:rPr>
        <w:t xml:space="preserve"> </w:t>
      </w:r>
      <w:r w:rsidR="007F3C57" w:rsidRPr="006D54DD">
        <w:rPr>
          <w:rFonts w:ascii="Tahoma" w:hAnsi="Tahoma" w:cs="Tahoma"/>
          <w:sz w:val="22"/>
          <w:szCs w:val="22"/>
          <w:lang w:val="es-ES_tradnl"/>
        </w:rPr>
        <w:t>a</w:t>
      </w:r>
      <w:r w:rsidR="00C30D72" w:rsidRPr="006D54DD">
        <w:rPr>
          <w:rFonts w:ascii="Tahoma" w:hAnsi="Tahoma" w:cs="Tahoma"/>
          <w:sz w:val="22"/>
          <w:szCs w:val="22"/>
          <w:lang w:val="es-ES_tradnl"/>
        </w:rPr>
        <w:t xml:space="preserve">.m. </w:t>
      </w:r>
      <w:r w:rsidR="009A4059" w:rsidRPr="006D54DD">
        <w:rPr>
          <w:rFonts w:ascii="Tahoma" w:hAnsi="Tahoma" w:cs="Tahoma"/>
          <w:sz w:val="22"/>
          <w:szCs w:val="22"/>
          <w:lang w:val="es-ES_tradnl"/>
        </w:rPr>
        <w:t>de hoy</w:t>
      </w:r>
      <w:r w:rsidR="00D90180" w:rsidRPr="006D54DD">
        <w:rPr>
          <w:rFonts w:ascii="Tahoma" w:hAnsi="Tahoma" w:cs="Tahoma"/>
          <w:sz w:val="22"/>
          <w:szCs w:val="22"/>
          <w:lang w:val="es-ES_tradnl"/>
        </w:rPr>
        <w:t xml:space="preserve">, </w:t>
      </w:r>
      <w:r w:rsidR="00585DCE" w:rsidRPr="006D54DD">
        <w:rPr>
          <w:rFonts w:ascii="Tahoma" w:hAnsi="Tahoma" w:cs="Tahoma"/>
          <w:sz w:val="22"/>
          <w:szCs w:val="22"/>
          <w:lang w:val="es-ES_tradnl"/>
        </w:rPr>
        <w:t>viernes</w:t>
      </w:r>
      <w:r w:rsidRPr="006D54DD">
        <w:rPr>
          <w:rFonts w:ascii="Tahoma" w:hAnsi="Tahoma" w:cs="Tahoma"/>
          <w:sz w:val="22"/>
          <w:szCs w:val="22"/>
          <w:lang w:val="es-ES_tradnl"/>
        </w:rPr>
        <w:t xml:space="preserve"> </w:t>
      </w:r>
      <w:r w:rsidR="00961738" w:rsidRPr="006D54DD">
        <w:rPr>
          <w:rFonts w:ascii="Tahoma" w:hAnsi="Tahoma" w:cs="Tahoma"/>
          <w:sz w:val="22"/>
          <w:szCs w:val="22"/>
          <w:lang w:val="es-ES_tradnl"/>
        </w:rPr>
        <w:t>16 de septiembre</w:t>
      </w:r>
      <w:r w:rsidR="0018232B" w:rsidRPr="006D54DD">
        <w:rPr>
          <w:rFonts w:ascii="Tahoma" w:hAnsi="Tahoma" w:cs="Tahoma"/>
          <w:sz w:val="22"/>
          <w:szCs w:val="22"/>
          <w:lang w:val="es-ES_tradnl"/>
        </w:rPr>
        <w:t xml:space="preserve"> d</w:t>
      </w:r>
      <w:r w:rsidR="009A4059" w:rsidRPr="006D54DD">
        <w:rPr>
          <w:rFonts w:ascii="Tahoma" w:hAnsi="Tahoma" w:cs="Tahoma"/>
          <w:sz w:val="22"/>
          <w:szCs w:val="22"/>
          <w:lang w:val="es-ES_tradnl"/>
        </w:rPr>
        <w:t>e 201</w:t>
      </w:r>
      <w:r w:rsidR="004B3581" w:rsidRPr="006D54DD">
        <w:rPr>
          <w:rFonts w:ascii="Tahoma" w:hAnsi="Tahoma" w:cs="Tahoma"/>
          <w:sz w:val="22"/>
          <w:szCs w:val="22"/>
          <w:lang w:val="es-ES_tradnl"/>
        </w:rPr>
        <w:t>6</w:t>
      </w:r>
      <w:r w:rsidR="009A4059" w:rsidRPr="006D54DD">
        <w:rPr>
          <w:rFonts w:ascii="Tahoma" w:hAnsi="Tahoma" w:cs="Tahoma"/>
          <w:sz w:val="22"/>
          <w:szCs w:val="22"/>
          <w:lang w:val="es-ES_tradnl"/>
        </w:rPr>
        <w:t>, la Sala de Decisión Laboral</w:t>
      </w:r>
      <w:r w:rsidR="004B3581" w:rsidRPr="006D54DD">
        <w:rPr>
          <w:rFonts w:ascii="Tahoma" w:hAnsi="Tahoma" w:cs="Tahoma"/>
          <w:sz w:val="22"/>
          <w:szCs w:val="22"/>
          <w:lang w:val="es-ES_tradnl"/>
        </w:rPr>
        <w:t xml:space="preserve"> No. 1</w:t>
      </w:r>
      <w:r w:rsidR="009A4059" w:rsidRPr="006D54DD">
        <w:rPr>
          <w:rFonts w:ascii="Tahoma" w:hAnsi="Tahoma" w:cs="Tahoma"/>
          <w:sz w:val="22"/>
          <w:szCs w:val="22"/>
          <w:lang w:val="es-ES_tradnl"/>
        </w:rPr>
        <w:t xml:space="preserve"> del Tribunal Superior de Pereira se constituye en </w:t>
      </w:r>
      <w:r w:rsidR="00D90180" w:rsidRPr="006D54DD">
        <w:rPr>
          <w:rFonts w:ascii="Tahoma" w:hAnsi="Tahoma" w:cs="Tahoma"/>
          <w:sz w:val="22"/>
          <w:szCs w:val="22"/>
          <w:lang w:val="es-ES_tradnl"/>
        </w:rPr>
        <w:t xml:space="preserve">audiencia pública </w:t>
      </w:r>
      <w:r w:rsidR="009A4059" w:rsidRPr="006D54DD">
        <w:rPr>
          <w:rFonts w:ascii="Tahoma" w:hAnsi="Tahoma" w:cs="Tahoma"/>
          <w:sz w:val="22"/>
          <w:szCs w:val="22"/>
          <w:lang w:val="es-ES_tradnl"/>
        </w:rPr>
        <w:t xml:space="preserve">de </w:t>
      </w:r>
      <w:r w:rsidR="00D90180" w:rsidRPr="006D54DD">
        <w:rPr>
          <w:rFonts w:ascii="Tahoma" w:hAnsi="Tahoma" w:cs="Tahoma"/>
          <w:sz w:val="22"/>
          <w:szCs w:val="22"/>
          <w:lang w:val="es-ES_tradnl"/>
        </w:rPr>
        <w:t>juzgamiento</w:t>
      </w:r>
      <w:r w:rsidR="009A4059" w:rsidRPr="006D54DD">
        <w:rPr>
          <w:rFonts w:ascii="Tahoma" w:hAnsi="Tahoma" w:cs="Tahoma"/>
          <w:sz w:val="22"/>
          <w:szCs w:val="22"/>
          <w:lang w:val="es-ES_tradnl"/>
        </w:rPr>
        <w:t xml:space="preserve"> en el proceso ordinario laboral instaurado por </w:t>
      </w:r>
      <w:proofErr w:type="spellStart"/>
      <w:r w:rsidR="00961738" w:rsidRPr="006D54DD">
        <w:rPr>
          <w:rFonts w:ascii="Tahoma" w:hAnsi="Tahoma" w:cs="Tahoma"/>
          <w:b/>
          <w:sz w:val="22"/>
          <w:szCs w:val="22"/>
          <w:lang w:val="es-ES_tradnl"/>
        </w:rPr>
        <w:t>Emilce</w:t>
      </w:r>
      <w:proofErr w:type="spellEnd"/>
      <w:r w:rsidR="00961738" w:rsidRPr="006D54DD">
        <w:rPr>
          <w:rFonts w:ascii="Tahoma" w:hAnsi="Tahoma" w:cs="Tahoma"/>
          <w:b/>
          <w:sz w:val="22"/>
          <w:szCs w:val="22"/>
          <w:lang w:val="es-ES_tradnl"/>
        </w:rPr>
        <w:t xml:space="preserve"> Ateortúa González</w:t>
      </w:r>
      <w:r w:rsidR="0018232B" w:rsidRPr="006D54DD">
        <w:rPr>
          <w:rFonts w:ascii="Tahoma" w:hAnsi="Tahoma" w:cs="Tahoma"/>
          <w:b/>
          <w:sz w:val="22"/>
          <w:szCs w:val="22"/>
          <w:lang w:val="es-ES_tradnl"/>
        </w:rPr>
        <w:t xml:space="preserve"> </w:t>
      </w:r>
      <w:r w:rsidRPr="006D54DD">
        <w:rPr>
          <w:rFonts w:ascii="Tahoma" w:hAnsi="Tahoma" w:cs="Tahoma"/>
          <w:sz w:val="22"/>
          <w:szCs w:val="22"/>
          <w:lang w:val="es-ES_tradnl"/>
        </w:rPr>
        <w:t xml:space="preserve"> </w:t>
      </w:r>
      <w:r w:rsidR="009C29D3" w:rsidRPr="006D54DD">
        <w:rPr>
          <w:rFonts w:ascii="Tahoma" w:hAnsi="Tahoma" w:cs="Tahoma"/>
          <w:sz w:val="22"/>
          <w:szCs w:val="22"/>
          <w:lang w:val="es-ES_tradnl"/>
        </w:rPr>
        <w:t>en</w:t>
      </w:r>
      <w:r w:rsidR="009A4059" w:rsidRPr="006D54DD">
        <w:rPr>
          <w:rFonts w:ascii="Tahoma" w:hAnsi="Tahoma" w:cs="Tahoma"/>
          <w:sz w:val="22"/>
          <w:szCs w:val="22"/>
          <w:lang w:val="es-ES_tradnl"/>
        </w:rPr>
        <w:t xml:space="preserve"> contra de</w:t>
      </w:r>
      <w:r w:rsidR="004B3581" w:rsidRPr="006D54DD">
        <w:rPr>
          <w:rFonts w:ascii="Tahoma" w:hAnsi="Tahoma" w:cs="Tahoma"/>
          <w:sz w:val="22"/>
          <w:szCs w:val="22"/>
          <w:lang w:val="es-ES_tradnl"/>
        </w:rPr>
        <w:t xml:space="preserve"> </w:t>
      </w:r>
      <w:r w:rsidR="00010DA9" w:rsidRPr="006D54DD">
        <w:rPr>
          <w:rFonts w:ascii="Tahoma" w:hAnsi="Tahoma" w:cs="Tahoma"/>
          <w:b/>
          <w:sz w:val="22"/>
          <w:szCs w:val="22"/>
          <w:lang w:val="es-ES_tradnl"/>
        </w:rPr>
        <w:t>Colpensiones</w:t>
      </w:r>
      <w:r w:rsidR="00010DA9" w:rsidRPr="006D54DD">
        <w:rPr>
          <w:rFonts w:ascii="Tahoma" w:hAnsi="Tahoma" w:cs="Tahoma"/>
          <w:sz w:val="22"/>
          <w:szCs w:val="22"/>
          <w:lang w:val="es-ES_tradnl"/>
        </w:rPr>
        <w:t>;</w:t>
      </w:r>
      <w:r w:rsidR="00010DA9" w:rsidRPr="006D54DD">
        <w:rPr>
          <w:rFonts w:ascii="Tahoma" w:hAnsi="Tahoma" w:cs="Tahoma"/>
          <w:b/>
          <w:sz w:val="22"/>
          <w:szCs w:val="22"/>
          <w:lang w:val="es-ES_tradnl"/>
        </w:rPr>
        <w:t xml:space="preserve"> </w:t>
      </w:r>
      <w:r w:rsidR="00010DA9" w:rsidRPr="006D54DD">
        <w:rPr>
          <w:rFonts w:ascii="Tahoma" w:hAnsi="Tahoma" w:cs="Tahoma"/>
          <w:sz w:val="22"/>
          <w:szCs w:val="22"/>
          <w:lang w:val="es-ES_tradnl"/>
        </w:rPr>
        <w:t>proceso donde también interviene con sus propias pretensiones la señora</w:t>
      </w:r>
      <w:r w:rsidR="00010DA9" w:rsidRPr="006D54DD">
        <w:rPr>
          <w:rFonts w:ascii="Tahoma" w:hAnsi="Tahoma" w:cs="Tahoma"/>
          <w:b/>
          <w:sz w:val="22"/>
          <w:szCs w:val="22"/>
          <w:lang w:val="es-ES_tradnl"/>
        </w:rPr>
        <w:t xml:space="preserve"> </w:t>
      </w:r>
      <w:r w:rsidR="001D4073" w:rsidRPr="006D54DD">
        <w:rPr>
          <w:rFonts w:ascii="Tahoma" w:hAnsi="Tahoma" w:cs="Tahoma"/>
          <w:b/>
          <w:sz w:val="22"/>
          <w:szCs w:val="22"/>
          <w:lang w:val="es-ES_tradnl"/>
        </w:rPr>
        <w:t>Luz Dary Zapata de Tap</w:t>
      </w:r>
      <w:r w:rsidR="00961738" w:rsidRPr="006D54DD">
        <w:rPr>
          <w:rFonts w:ascii="Tahoma" w:hAnsi="Tahoma" w:cs="Tahoma"/>
          <w:b/>
          <w:sz w:val="22"/>
          <w:szCs w:val="22"/>
          <w:lang w:val="es-ES_tradnl"/>
        </w:rPr>
        <w:t>asco</w:t>
      </w:r>
      <w:r w:rsidR="00010DA9" w:rsidRPr="006D54DD">
        <w:rPr>
          <w:rFonts w:ascii="Tahoma" w:hAnsi="Tahoma" w:cs="Tahoma"/>
          <w:b/>
          <w:sz w:val="22"/>
          <w:szCs w:val="22"/>
          <w:lang w:val="es-ES_tradnl"/>
        </w:rPr>
        <w:t>.</w:t>
      </w:r>
    </w:p>
    <w:p w:rsidR="00010DA9" w:rsidRPr="006D54DD" w:rsidRDefault="00010DA9" w:rsidP="0095145C">
      <w:pPr>
        <w:pStyle w:val="Sinespaciado"/>
        <w:rPr>
          <w:sz w:val="22"/>
          <w:szCs w:val="22"/>
        </w:rPr>
      </w:pPr>
    </w:p>
    <w:p w:rsidR="009A4059" w:rsidRPr="006D54DD" w:rsidRDefault="009A4059" w:rsidP="000F4F7B">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Para el efecto, se verifica la asistencia de las partes a la presente diligencia:</w:t>
      </w:r>
      <w:r w:rsidR="00C30D72" w:rsidRPr="006D54DD">
        <w:rPr>
          <w:rFonts w:ascii="Tahoma" w:hAnsi="Tahoma" w:cs="Tahoma"/>
          <w:sz w:val="22"/>
          <w:szCs w:val="22"/>
          <w:lang w:val="es-ES_tradnl"/>
        </w:rPr>
        <w:t xml:space="preserve"> </w:t>
      </w:r>
      <w:r w:rsidRPr="006D54DD">
        <w:rPr>
          <w:rFonts w:ascii="Tahoma" w:hAnsi="Tahoma" w:cs="Tahoma"/>
          <w:sz w:val="22"/>
          <w:szCs w:val="22"/>
          <w:lang w:val="es-ES_tradnl"/>
        </w:rPr>
        <w:t>Por la parte demandante…</w:t>
      </w:r>
      <w:r w:rsidR="00D90180" w:rsidRPr="006D54DD">
        <w:rPr>
          <w:rFonts w:ascii="Tahoma" w:hAnsi="Tahoma" w:cs="Tahoma"/>
          <w:sz w:val="22"/>
          <w:szCs w:val="22"/>
          <w:lang w:val="es-ES_tradnl"/>
        </w:rPr>
        <w:t xml:space="preserve"> </w:t>
      </w:r>
      <w:r w:rsidRPr="006D54DD">
        <w:rPr>
          <w:rFonts w:ascii="Tahoma" w:hAnsi="Tahoma" w:cs="Tahoma"/>
          <w:sz w:val="22"/>
          <w:szCs w:val="22"/>
          <w:lang w:val="es-ES_tradnl"/>
        </w:rPr>
        <w:t>Por la demandada…</w:t>
      </w:r>
    </w:p>
    <w:p w:rsidR="009A4059" w:rsidRPr="006D54DD" w:rsidRDefault="009A4059" w:rsidP="0095145C">
      <w:pPr>
        <w:pStyle w:val="Sinespaciado"/>
        <w:rPr>
          <w:sz w:val="22"/>
          <w:szCs w:val="22"/>
        </w:rPr>
      </w:pPr>
    </w:p>
    <w:p w:rsidR="009A4059" w:rsidRPr="006D54DD" w:rsidRDefault="00D90180" w:rsidP="000F4F7B">
      <w:pPr>
        <w:widowControl w:val="0"/>
        <w:autoSpaceDE w:val="0"/>
        <w:autoSpaceDN w:val="0"/>
        <w:adjustRightInd w:val="0"/>
        <w:spacing w:line="276" w:lineRule="auto"/>
        <w:jc w:val="center"/>
        <w:rPr>
          <w:rFonts w:ascii="Tahoma" w:hAnsi="Tahoma" w:cs="Tahoma"/>
          <w:b/>
          <w:sz w:val="22"/>
          <w:szCs w:val="22"/>
        </w:rPr>
      </w:pPr>
      <w:r w:rsidRPr="006D54DD">
        <w:rPr>
          <w:rFonts w:ascii="Tahoma" w:hAnsi="Tahoma" w:cs="Tahoma"/>
          <w:b/>
          <w:sz w:val="22"/>
          <w:szCs w:val="22"/>
        </w:rPr>
        <w:t>Alegatos de conclusión</w:t>
      </w:r>
    </w:p>
    <w:p w:rsidR="009A4059" w:rsidRPr="006D54DD" w:rsidRDefault="009A4059" w:rsidP="0095145C">
      <w:pPr>
        <w:pStyle w:val="Sinespaciado"/>
        <w:rPr>
          <w:sz w:val="22"/>
          <w:szCs w:val="22"/>
        </w:rPr>
      </w:pPr>
    </w:p>
    <w:p w:rsidR="009A4059" w:rsidRPr="006D54DD" w:rsidRDefault="009A4059" w:rsidP="000F4F7B">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 xml:space="preserve">De conformidad con el artículo 82 del C.P.T y de la </w:t>
      </w:r>
      <w:r w:rsidR="00E90014" w:rsidRPr="006D54DD">
        <w:rPr>
          <w:rFonts w:ascii="Tahoma" w:hAnsi="Tahoma" w:cs="Tahoma"/>
          <w:sz w:val="22"/>
          <w:szCs w:val="22"/>
          <w:lang w:val="es-ES_tradnl"/>
        </w:rPr>
        <w:t>s.s</w:t>
      </w:r>
      <w:r w:rsidRPr="006D54DD">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6D54DD">
        <w:rPr>
          <w:rFonts w:ascii="Tahoma" w:hAnsi="Tahoma" w:cs="Tahoma"/>
          <w:sz w:val="22"/>
          <w:szCs w:val="22"/>
          <w:lang w:val="es-ES_tradnl"/>
        </w:rPr>
        <w:t xml:space="preserve">. </w:t>
      </w:r>
      <w:r w:rsidRPr="006D54DD">
        <w:rPr>
          <w:rFonts w:ascii="Tahoma" w:hAnsi="Tahoma" w:cs="Tahoma"/>
          <w:sz w:val="22"/>
          <w:szCs w:val="22"/>
          <w:lang w:val="es-ES_tradnl"/>
        </w:rPr>
        <w:t>Por la parte demandante…</w:t>
      </w:r>
      <w:r w:rsidR="00D90180" w:rsidRPr="006D54DD">
        <w:rPr>
          <w:rFonts w:ascii="Tahoma" w:hAnsi="Tahoma" w:cs="Tahoma"/>
          <w:sz w:val="22"/>
          <w:szCs w:val="22"/>
          <w:lang w:val="es-ES_tradnl"/>
        </w:rPr>
        <w:t xml:space="preserve"> </w:t>
      </w:r>
      <w:r w:rsidRPr="006D54DD">
        <w:rPr>
          <w:rFonts w:ascii="Tahoma" w:hAnsi="Tahoma" w:cs="Tahoma"/>
          <w:sz w:val="22"/>
          <w:szCs w:val="22"/>
          <w:lang w:val="es-ES_tradnl"/>
        </w:rPr>
        <w:t>Por la parte demandada…</w:t>
      </w:r>
    </w:p>
    <w:p w:rsidR="00C30D72" w:rsidRPr="006D54DD" w:rsidRDefault="00C30D72" w:rsidP="0095145C">
      <w:pPr>
        <w:pStyle w:val="Sinespaciado"/>
        <w:rPr>
          <w:sz w:val="22"/>
          <w:szCs w:val="22"/>
        </w:rPr>
      </w:pPr>
    </w:p>
    <w:p w:rsidR="009A4059" w:rsidRPr="006D54DD" w:rsidRDefault="00D90180" w:rsidP="000F4F7B">
      <w:pPr>
        <w:widowControl w:val="0"/>
        <w:autoSpaceDE w:val="0"/>
        <w:autoSpaceDN w:val="0"/>
        <w:adjustRightInd w:val="0"/>
        <w:spacing w:line="276" w:lineRule="auto"/>
        <w:jc w:val="center"/>
        <w:rPr>
          <w:rFonts w:ascii="Tahoma" w:hAnsi="Tahoma" w:cs="Tahoma"/>
          <w:b/>
          <w:sz w:val="22"/>
          <w:szCs w:val="22"/>
        </w:rPr>
      </w:pPr>
      <w:r w:rsidRPr="006D54DD">
        <w:rPr>
          <w:rFonts w:ascii="Tahoma" w:hAnsi="Tahoma" w:cs="Tahoma"/>
          <w:b/>
          <w:sz w:val="22"/>
          <w:szCs w:val="22"/>
        </w:rPr>
        <w:t>SENTENCIA</w:t>
      </w:r>
    </w:p>
    <w:p w:rsidR="00C30D72" w:rsidRPr="006D54DD" w:rsidRDefault="00C30D72" w:rsidP="0095145C">
      <w:pPr>
        <w:pStyle w:val="Sinespaciado"/>
        <w:rPr>
          <w:sz w:val="22"/>
          <w:szCs w:val="22"/>
        </w:rPr>
      </w:pPr>
    </w:p>
    <w:p w:rsidR="009A4059" w:rsidRPr="006D54DD" w:rsidRDefault="009A4059" w:rsidP="000F4F7B">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Como quiera que </w:t>
      </w:r>
      <w:r w:rsidR="00D90180" w:rsidRPr="006D54DD">
        <w:rPr>
          <w:rFonts w:ascii="Tahoma" w:hAnsi="Tahoma" w:cs="Tahoma"/>
          <w:sz w:val="22"/>
          <w:szCs w:val="22"/>
        </w:rPr>
        <w:t>los argum</w:t>
      </w:r>
      <w:r w:rsidRPr="006D54DD">
        <w:rPr>
          <w:rFonts w:ascii="Tahoma" w:hAnsi="Tahoma" w:cs="Tahoma"/>
          <w:sz w:val="22"/>
          <w:szCs w:val="22"/>
        </w:rPr>
        <w:t xml:space="preserve">entos expuestos en las alegaciones se tuvieron en cuenta en la discusión del proyecto, procede la Sala a resolver </w:t>
      </w:r>
      <w:r w:rsidR="004B3581" w:rsidRPr="006D54DD">
        <w:rPr>
          <w:rFonts w:ascii="Tahoma" w:hAnsi="Tahoma" w:cs="Tahoma"/>
          <w:sz w:val="22"/>
          <w:szCs w:val="22"/>
        </w:rPr>
        <w:t xml:space="preserve">el recurso de apelación </w:t>
      </w:r>
      <w:r w:rsidR="0018232B" w:rsidRPr="006D54DD">
        <w:rPr>
          <w:rFonts w:ascii="Tahoma" w:hAnsi="Tahoma" w:cs="Tahoma"/>
          <w:sz w:val="22"/>
          <w:szCs w:val="22"/>
        </w:rPr>
        <w:t xml:space="preserve">propuesto por </w:t>
      </w:r>
      <w:r w:rsidR="00274BB5" w:rsidRPr="006D54DD">
        <w:rPr>
          <w:rFonts w:ascii="Tahoma" w:hAnsi="Tahoma" w:cs="Tahoma"/>
          <w:sz w:val="22"/>
          <w:szCs w:val="22"/>
        </w:rPr>
        <w:t>la parte demandante</w:t>
      </w:r>
      <w:r w:rsidR="0018232B" w:rsidRPr="006D54DD">
        <w:rPr>
          <w:rFonts w:ascii="Tahoma" w:hAnsi="Tahoma" w:cs="Tahoma"/>
          <w:sz w:val="22"/>
          <w:szCs w:val="22"/>
        </w:rPr>
        <w:t xml:space="preserve"> </w:t>
      </w:r>
      <w:r w:rsidR="004B3581" w:rsidRPr="006D54DD">
        <w:rPr>
          <w:rFonts w:ascii="Tahoma" w:hAnsi="Tahoma" w:cs="Tahoma"/>
          <w:sz w:val="22"/>
          <w:szCs w:val="22"/>
        </w:rPr>
        <w:t xml:space="preserve">en contra </w:t>
      </w:r>
      <w:r w:rsidR="00D436A6" w:rsidRPr="006D54DD">
        <w:rPr>
          <w:rFonts w:ascii="Tahoma" w:hAnsi="Tahoma" w:cs="Tahoma"/>
          <w:sz w:val="22"/>
          <w:szCs w:val="22"/>
        </w:rPr>
        <w:t xml:space="preserve">de la sentencia </w:t>
      </w:r>
      <w:r w:rsidR="007F3C57" w:rsidRPr="006D54DD">
        <w:rPr>
          <w:rFonts w:ascii="Tahoma" w:hAnsi="Tahoma" w:cs="Tahoma"/>
          <w:sz w:val="22"/>
          <w:szCs w:val="22"/>
        </w:rPr>
        <w:t xml:space="preserve">emitida por el Juzgado </w:t>
      </w:r>
      <w:r w:rsidR="00961738" w:rsidRPr="006D54DD">
        <w:rPr>
          <w:rFonts w:ascii="Tahoma" w:hAnsi="Tahoma" w:cs="Tahoma"/>
          <w:sz w:val="22"/>
          <w:szCs w:val="22"/>
        </w:rPr>
        <w:t>Primero</w:t>
      </w:r>
      <w:r w:rsidR="0062158A" w:rsidRPr="006D54DD">
        <w:rPr>
          <w:rFonts w:ascii="Tahoma" w:hAnsi="Tahoma" w:cs="Tahoma"/>
          <w:sz w:val="22"/>
          <w:szCs w:val="22"/>
        </w:rPr>
        <w:t xml:space="preserve"> </w:t>
      </w:r>
      <w:r w:rsidR="00D436A6" w:rsidRPr="006D54DD">
        <w:rPr>
          <w:rFonts w:ascii="Tahoma" w:hAnsi="Tahoma" w:cs="Tahoma"/>
          <w:sz w:val="22"/>
          <w:szCs w:val="22"/>
        </w:rPr>
        <w:t xml:space="preserve">Laboral del Circuito de Pereira el </w:t>
      </w:r>
      <w:r w:rsidR="00961738" w:rsidRPr="006D54DD">
        <w:rPr>
          <w:rFonts w:ascii="Tahoma" w:hAnsi="Tahoma" w:cs="Tahoma"/>
          <w:sz w:val="22"/>
          <w:szCs w:val="22"/>
        </w:rPr>
        <w:t>7 de mayo de 2015</w:t>
      </w:r>
      <w:r w:rsidR="00D436A6" w:rsidRPr="006D54DD">
        <w:rPr>
          <w:rFonts w:ascii="Tahoma" w:hAnsi="Tahoma" w:cs="Tahoma"/>
          <w:sz w:val="22"/>
          <w:szCs w:val="22"/>
        </w:rPr>
        <w:t xml:space="preserve">, </w:t>
      </w:r>
      <w:r w:rsidRPr="006D54DD">
        <w:rPr>
          <w:rFonts w:ascii="Tahoma" w:hAnsi="Tahoma" w:cs="Tahoma"/>
          <w:sz w:val="22"/>
          <w:szCs w:val="22"/>
        </w:rPr>
        <w:t>dentro del proceso ordinario laboral reseñado con anterioridad</w:t>
      </w:r>
      <w:r w:rsidR="00B67A12" w:rsidRPr="006D54DD">
        <w:rPr>
          <w:rFonts w:ascii="Tahoma" w:hAnsi="Tahoma" w:cs="Tahoma"/>
          <w:sz w:val="22"/>
          <w:szCs w:val="22"/>
        </w:rPr>
        <w:t xml:space="preserve">. </w:t>
      </w:r>
    </w:p>
    <w:p w:rsidR="00D86C2C" w:rsidRPr="006D54DD" w:rsidRDefault="00D86C2C" w:rsidP="0095145C">
      <w:pPr>
        <w:pStyle w:val="Sinespaciado"/>
        <w:rPr>
          <w:sz w:val="22"/>
          <w:szCs w:val="22"/>
        </w:rPr>
      </w:pPr>
    </w:p>
    <w:p w:rsidR="00237416" w:rsidRPr="006D54DD" w:rsidRDefault="00237416" w:rsidP="000F4F7B">
      <w:pPr>
        <w:widowControl w:val="0"/>
        <w:autoSpaceDE w:val="0"/>
        <w:autoSpaceDN w:val="0"/>
        <w:adjustRightInd w:val="0"/>
        <w:spacing w:line="276" w:lineRule="auto"/>
        <w:jc w:val="center"/>
        <w:rPr>
          <w:rFonts w:ascii="Tahoma" w:hAnsi="Tahoma" w:cs="Tahoma"/>
          <w:b/>
          <w:bCs/>
          <w:sz w:val="22"/>
          <w:szCs w:val="22"/>
        </w:rPr>
      </w:pPr>
      <w:r w:rsidRPr="006D54DD">
        <w:rPr>
          <w:rFonts w:ascii="Tahoma" w:hAnsi="Tahoma" w:cs="Tahoma"/>
          <w:b/>
          <w:bCs/>
          <w:sz w:val="22"/>
          <w:szCs w:val="22"/>
        </w:rPr>
        <w:t>Problema jurídico por resolver</w:t>
      </w:r>
    </w:p>
    <w:p w:rsidR="00066A9C" w:rsidRPr="006D54DD" w:rsidRDefault="00066A9C" w:rsidP="0095145C">
      <w:pPr>
        <w:pStyle w:val="Sinespaciado"/>
        <w:rPr>
          <w:sz w:val="22"/>
          <w:szCs w:val="22"/>
        </w:rPr>
      </w:pPr>
    </w:p>
    <w:p w:rsidR="0018232B" w:rsidRPr="006D54DD" w:rsidRDefault="0062158A" w:rsidP="00274BB5">
      <w:pPr>
        <w:tabs>
          <w:tab w:val="left" w:pos="567"/>
        </w:tabs>
        <w:spacing w:line="276" w:lineRule="auto"/>
        <w:jc w:val="both"/>
        <w:rPr>
          <w:rFonts w:ascii="Tahoma" w:hAnsi="Tahoma" w:cs="Tahoma"/>
          <w:sz w:val="22"/>
          <w:szCs w:val="22"/>
        </w:rPr>
      </w:pPr>
      <w:r w:rsidRPr="006D54DD">
        <w:rPr>
          <w:rFonts w:ascii="Tahoma" w:hAnsi="Tahoma" w:cs="Tahoma"/>
          <w:sz w:val="22"/>
          <w:szCs w:val="22"/>
        </w:rPr>
        <w:tab/>
      </w:r>
      <w:r w:rsidRPr="006D54DD">
        <w:rPr>
          <w:rFonts w:ascii="Tahoma" w:hAnsi="Tahoma" w:cs="Tahoma"/>
          <w:sz w:val="22"/>
          <w:szCs w:val="22"/>
        </w:rPr>
        <w:tab/>
      </w:r>
      <w:r w:rsidR="00274BB5" w:rsidRPr="006D54DD">
        <w:rPr>
          <w:rFonts w:ascii="Tahoma" w:hAnsi="Tahoma" w:cs="Tahoma"/>
          <w:sz w:val="22"/>
          <w:szCs w:val="22"/>
        </w:rPr>
        <w:t>De acuerdo a la materia de la impugnación, corresponde a la Sala determinar si</w:t>
      </w:r>
      <w:r w:rsidR="00DF68AE" w:rsidRPr="006D54DD">
        <w:rPr>
          <w:rFonts w:ascii="Tahoma" w:hAnsi="Tahoma" w:cs="Tahoma"/>
          <w:sz w:val="22"/>
          <w:szCs w:val="22"/>
        </w:rPr>
        <w:t xml:space="preserve"> de la prueba documental y testimonial aportada por la demandante </w:t>
      </w:r>
      <w:proofErr w:type="spellStart"/>
      <w:r w:rsidR="00C40952" w:rsidRPr="006D54DD">
        <w:rPr>
          <w:rFonts w:ascii="Tahoma" w:hAnsi="Tahoma" w:cs="Tahoma"/>
          <w:b/>
          <w:sz w:val="22"/>
          <w:szCs w:val="22"/>
          <w:lang w:val="es-ES_tradnl"/>
        </w:rPr>
        <w:t>Emilce</w:t>
      </w:r>
      <w:proofErr w:type="spellEnd"/>
      <w:r w:rsidR="00C40952" w:rsidRPr="006D54DD">
        <w:rPr>
          <w:rFonts w:ascii="Tahoma" w:hAnsi="Tahoma" w:cs="Tahoma"/>
          <w:b/>
          <w:sz w:val="22"/>
          <w:szCs w:val="22"/>
          <w:lang w:val="es-ES_tradnl"/>
        </w:rPr>
        <w:t xml:space="preserve"> Ateortúa González </w:t>
      </w:r>
      <w:r w:rsidR="00C40952" w:rsidRPr="006D54DD">
        <w:rPr>
          <w:rFonts w:ascii="Tahoma" w:hAnsi="Tahoma" w:cs="Tahoma"/>
          <w:sz w:val="22"/>
          <w:szCs w:val="22"/>
          <w:lang w:val="es-ES_tradnl"/>
        </w:rPr>
        <w:t xml:space="preserve"> </w:t>
      </w:r>
      <w:r w:rsidR="00DF68AE" w:rsidRPr="006D54DD">
        <w:rPr>
          <w:rFonts w:ascii="Tahoma" w:hAnsi="Tahoma" w:cs="Tahoma"/>
          <w:sz w:val="22"/>
          <w:szCs w:val="22"/>
        </w:rPr>
        <w:t xml:space="preserve">es posible inferir </w:t>
      </w:r>
      <w:r w:rsidR="00DF68AE" w:rsidRPr="006D54DD">
        <w:rPr>
          <w:rFonts w:ascii="Tahoma" w:hAnsi="Tahoma" w:cs="Tahoma"/>
          <w:sz w:val="22"/>
          <w:szCs w:val="22"/>
        </w:rPr>
        <w:lastRenderedPageBreak/>
        <w:t xml:space="preserve">que el causante convivió simultáneamente con ella como compañera permanente y su cónyuge, </w:t>
      </w:r>
      <w:r w:rsidR="001D4073" w:rsidRPr="006D54DD">
        <w:rPr>
          <w:rFonts w:ascii="Tahoma" w:hAnsi="Tahoma" w:cs="Tahoma"/>
          <w:sz w:val="22"/>
          <w:szCs w:val="22"/>
        </w:rPr>
        <w:t>Luz Dary Zapata de Tap</w:t>
      </w:r>
      <w:r w:rsidR="009D4C8B" w:rsidRPr="006D54DD">
        <w:rPr>
          <w:rFonts w:ascii="Tahoma" w:hAnsi="Tahoma" w:cs="Tahoma"/>
          <w:sz w:val="22"/>
          <w:szCs w:val="22"/>
        </w:rPr>
        <w:t>asco</w:t>
      </w:r>
      <w:r w:rsidR="00DF68AE" w:rsidRPr="006D54DD">
        <w:rPr>
          <w:rFonts w:ascii="Tahoma" w:hAnsi="Tahoma" w:cs="Tahoma"/>
          <w:sz w:val="22"/>
          <w:szCs w:val="22"/>
        </w:rPr>
        <w:t>, quien se encuentra disfrutando de la prestación</w:t>
      </w:r>
      <w:r w:rsidR="00C40952">
        <w:rPr>
          <w:rFonts w:ascii="Tahoma" w:hAnsi="Tahoma" w:cs="Tahoma"/>
          <w:sz w:val="22"/>
          <w:szCs w:val="22"/>
        </w:rPr>
        <w:t>;</w:t>
      </w:r>
      <w:r w:rsidR="00DF68AE" w:rsidRPr="006D54DD">
        <w:rPr>
          <w:rFonts w:ascii="Tahoma" w:hAnsi="Tahoma" w:cs="Tahoma"/>
          <w:sz w:val="22"/>
          <w:szCs w:val="22"/>
        </w:rPr>
        <w:t xml:space="preserve"> en caso positivo</w:t>
      </w:r>
      <w:r w:rsidR="00C40952">
        <w:rPr>
          <w:rFonts w:ascii="Tahoma" w:hAnsi="Tahoma" w:cs="Tahoma"/>
          <w:sz w:val="22"/>
          <w:szCs w:val="22"/>
        </w:rPr>
        <w:t>,</w:t>
      </w:r>
      <w:r w:rsidR="00DF68AE" w:rsidRPr="006D54DD">
        <w:rPr>
          <w:rFonts w:ascii="Tahoma" w:hAnsi="Tahoma" w:cs="Tahoma"/>
          <w:sz w:val="22"/>
          <w:szCs w:val="22"/>
        </w:rPr>
        <w:t xml:space="preserve"> se hace necesario revisar el porcentaje de la mesada pensional que le corresponde a cada una en proporción al tiempo convivido.</w:t>
      </w:r>
    </w:p>
    <w:p w:rsidR="00DF68AE" w:rsidRPr="006D54DD" w:rsidRDefault="00DF68AE" w:rsidP="0095145C">
      <w:pPr>
        <w:pStyle w:val="Sinespaciado"/>
        <w:rPr>
          <w:rStyle w:val="nfasissutil"/>
          <w:i w:val="0"/>
          <w:iCs w:val="0"/>
          <w:color w:val="auto"/>
          <w:sz w:val="22"/>
          <w:szCs w:val="22"/>
        </w:rPr>
      </w:pPr>
    </w:p>
    <w:p w:rsidR="009A4059" w:rsidRPr="006D54DD" w:rsidRDefault="00D90180" w:rsidP="000F4F7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La demanda</w:t>
      </w:r>
      <w:r w:rsidR="00237416" w:rsidRPr="006D54DD">
        <w:rPr>
          <w:rFonts w:ascii="Tahoma" w:hAnsi="Tahoma" w:cs="Tahoma"/>
          <w:b/>
          <w:sz w:val="22"/>
          <w:szCs w:val="22"/>
        </w:rPr>
        <w:t xml:space="preserve"> y su contestación</w:t>
      </w:r>
    </w:p>
    <w:p w:rsidR="009A4059" w:rsidRPr="006D54DD" w:rsidRDefault="009A4059" w:rsidP="0095145C">
      <w:pPr>
        <w:pStyle w:val="Sinespaciado"/>
        <w:rPr>
          <w:sz w:val="22"/>
          <w:szCs w:val="22"/>
        </w:rPr>
      </w:pPr>
    </w:p>
    <w:p w:rsidR="00274BB5" w:rsidRPr="006D54DD" w:rsidRDefault="00274BB5"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La señora </w:t>
      </w:r>
      <w:proofErr w:type="spellStart"/>
      <w:r w:rsidR="001D4073" w:rsidRPr="006D54DD">
        <w:rPr>
          <w:rFonts w:ascii="Tahoma" w:hAnsi="Tahoma" w:cs="Tahoma"/>
          <w:sz w:val="22"/>
          <w:szCs w:val="22"/>
        </w:rPr>
        <w:t>Emilce</w:t>
      </w:r>
      <w:proofErr w:type="spellEnd"/>
      <w:r w:rsidR="001D4073" w:rsidRPr="006D54DD">
        <w:rPr>
          <w:rFonts w:ascii="Tahoma" w:hAnsi="Tahoma" w:cs="Tahoma"/>
          <w:sz w:val="22"/>
          <w:szCs w:val="22"/>
        </w:rPr>
        <w:t xml:space="preserve"> Ateortúa González</w:t>
      </w:r>
      <w:r w:rsidRPr="006D54DD">
        <w:rPr>
          <w:rFonts w:ascii="Tahoma" w:hAnsi="Tahoma" w:cs="Tahoma"/>
          <w:sz w:val="22"/>
          <w:szCs w:val="22"/>
        </w:rPr>
        <w:t xml:space="preserve"> pretende que Colpensiones le reconozca </w:t>
      </w:r>
      <w:r w:rsidR="001D4073" w:rsidRPr="006D54DD">
        <w:rPr>
          <w:rFonts w:ascii="Tahoma" w:hAnsi="Tahoma" w:cs="Tahoma"/>
          <w:sz w:val="22"/>
          <w:szCs w:val="22"/>
        </w:rPr>
        <w:t xml:space="preserve">el 25.64% de la </w:t>
      </w:r>
      <w:r w:rsidRPr="006D54DD">
        <w:rPr>
          <w:rFonts w:ascii="Tahoma" w:hAnsi="Tahoma" w:cs="Tahoma"/>
          <w:sz w:val="22"/>
          <w:szCs w:val="22"/>
        </w:rPr>
        <w:t>pensión de sobrevivientes</w:t>
      </w:r>
      <w:r w:rsidR="001D4073" w:rsidRPr="006D54DD">
        <w:rPr>
          <w:rFonts w:ascii="Tahoma" w:hAnsi="Tahoma" w:cs="Tahoma"/>
          <w:sz w:val="22"/>
          <w:szCs w:val="22"/>
        </w:rPr>
        <w:t xml:space="preserve"> causada</w:t>
      </w:r>
      <w:r w:rsidRPr="006D54DD">
        <w:rPr>
          <w:rFonts w:ascii="Tahoma" w:hAnsi="Tahoma" w:cs="Tahoma"/>
          <w:sz w:val="22"/>
          <w:szCs w:val="22"/>
        </w:rPr>
        <w:t xml:space="preserve"> por la muerte de su compañero permanente, </w:t>
      </w:r>
      <w:r w:rsidR="001D4073" w:rsidRPr="006D54DD">
        <w:rPr>
          <w:rFonts w:ascii="Tahoma" w:hAnsi="Tahoma" w:cs="Tahoma"/>
          <w:sz w:val="22"/>
          <w:szCs w:val="22"/>
        </w:rPr>
        <w:t>Luis Alfonso Tapasco</w:t>
      </w:r>
      <w:r w:rsidRPr="006D54DD">
        <w:rPr>
          <w:rFonts w:ascii="Tahoma" w:hAnsi="Tahoma" w:cs="Tahoma"/>
          <w:sz w:val="22"/>
          <w:szCs w:val="22"/>
        </w:rPr>
        <w:t>, ocurrida el día 1</w:t>
      </w:r>
      <w:r w:rsidR="001D4073" w:rsidRPr="006D54DD">
        <w:rPr>
          <w:rFonts w:ascii="Tahoma" w:hAnsi="Tahoma" w:cs="Tahoma"/>
          <w:sz w:val="22"/>
          <w:szCs w:val="22"/>
        </w:rPr>
        <w:t>4</w:t>
      </w:r>
      <w:r w:rsidRPr="006D54DD">
        <w:rPr>
          <w:rFonts w:ascii="Tahoma" w:hAnsi="Tahoma" w:cs="Tahoma"/>
          <w:sz w:val="22"/>
          <w:szCs w:val="22"/>
        </w:rPr>
        <w:t xml:space="preserve"> de ju</w:t>
      </w:r>
      <w:r w:rsidR="001D4073" w:rsidRPr="006D54DD">
        <w:rPr>
          <w:rFonts w:ascii="Tahoma" w:hAnsi="Tahoma" w:cs="Tahoma"/>
          <w:sz w:val="22"/>
          <w:szCs w:val="22"/>
        </w:rPr>
        <w:t>lio</w:t>
      </w:r>
      <w:r w:rsidRPr="006D54DD">
        <w:rPr>
          <w:rFonts w:ascii="Tahoma" w:hAnsi="Tahoma" w:cs="Tahoma"/>
          <w:sz w:val="22"/>
          <w:szCs w:val="22"/>
        </w:rPr>
        <w:t xml:space="preserve"> de 200</w:t>
      </w:r>
      <w:r w:rsidR="001D4073" w:rsidRPr="006D54DD">
        <w:rPr>
          <w:rFonts w:ascii="Tahoma" w:hAnsi="Tahoma" w:cs="Tahoma"/>
          <w:sz w:val="22"/>
          <w:szCs w:val="22"/>
        </w:rPr>
        <w:t>9</w:t>
      </w:r>
      <w:r w:rsidRPr="006D54DD">
        <w:rPr>
          <w:rFonts w:ascii="Tahoma" w:hAnsi="Tahoma" w:cs="Tahoma"/>
          <w:sz w:val="22"/>
          <w:szCs w:val="22"/>
        </w:rPr>
        <w:t xml:space="preserve">, más </w:t>
      </w:r>
      <w:r w:rsidR="001D4073" w:rsidRPr="006D54DD">
        <w:rPr>
          <w:rFonts w:ascii="Tahoma" w:hAnsi="Tahoma" w:cs="Tahoma"/>
          <w:sz w:val="22"/>
          <w:szCs w:val="22"/>
        </w:rPr>
        <w:t xml:space="preserve">el retroactivo pensional </w:t>
      </w:r>
      <w:r w:rsidRPr="006D54DD">
        <w:rPr>
          <w:rFonts w:ascii="Tahoma" w:hAnsi="Tahoma" w:cs="Tahoma"/>
          <w:sz w:val="22"/>
          <w:szCs w:val="22"/>
        </w:rPr>
        <w:t xml:space="preserve">desde la fecha del deceso y la indexación de las mesadas pensionales adeudadas. </w:t>
      </w:r>
    </w:p>
    <w:p w:rsidR="00274BB5" w:rsidRPr="006D54DD" w:rsidRDefault="00274BB5" w:rsidP="0095145C">
      <w:pPr>
        <w:pStyle w:val="Sinespaciado"/>
        <w:rPr>
          <w:sz w:val="22"/>
          <w:szCs w:val="22"/>
        </w:rPr>
      </w:pPr>
    </w:p>
    <w:p w:rsidR="00274BB5" w:rsidRPr="006D54DD" w:rsidRDefault="00DE6841"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Para fundar su </w:t>
      </w:r>
      <w:proofErr w:type="spellStart"/>
      <w:r w:rsidRPr="006D54DD">
        <w:rPr>
          <w:rFonts w:ascii="Tahoma" w:hAnsi="Tahoma" w:cs="Tahoma"/>
          <w:sz w:val="22"/>
          <w:szCs w:val="22"/>
        </w:rPr>
        <w:t>petitum</w:t>
      </w:r>
      <w:proofErr w:type="spellEnd"/>
      <w:r w:rsidRPr="006D54DD">
        <w:rPr>
          <w:rFonts w:ascii="Tahoma" w:hAnsi="Tahoma" w:cs="Tahoma"/>
          <w:sz w:val="22"/>
          <w:szCs w:val="22"/>
        </w:rPr>
        <w:t xml:space="preserve"> asegura que convivió</w:t>
      </w:r>
      <w:r w:rsidR="001D4073" w:rsidRPr="006D54DD">
        <w:rPr>
          <w:rFonts w:ascii="Tahoma" w:hAnsi="Tahoma" w:cs="Tahoma"/>
          <w:sz w:val="22"/>
          <w:szCs w:val="22"/>
        </w:rPr>
        <w:t xml:space="preserve"> </w:t>
      </w:r>
      <w:r w:rsidR="003C251B" w:rsidRPr="006D54DD">
        <w:rPr>
          <w:rFonts w:ascii="Tahoma" w:hAnsi="Tahoma" w:cs="Tahoma"/>
          <w:sz w:val="22"/>
          <w:szCs w:val="22"/>
        </w:rPr>
        <w:t>ininterrumpidamente desde 1999</w:t>
      </w:r>
      <w:r w:rsidR="003C251B">
        <w:rPr>
          <w:rFonts w:ascii="Tahoma" w:hAnsi="Tahoma" w:cs="Tahoma"/>
          <w:sz w:val="22"/>
          <w:szCs w:val="22"/>
        </w:rPr>
        <w:t xml:space="preserve"> </w:t>
      </w:r>
      <w:r w:rsidR="003C251B" w:rsidRPr="006D54DD">
        <w:rPr>
          <w:rFonts w:ascii="Tahoma" w:hAnsi="Tahoma" w:cs="Tahoma"/>
          <w:sz w:val="22"/>
          <w:szCs w:val="22"/>
        </w:rPr>
        <w:t xml:space="preserve">hasta </w:t>
      </w:r>
      <w:r w:rsidR="003C251B">
        <w:rPr>
          <w:rFonts w:ascii="Tahoma" w:hAnsi="Tahoma" w:cs="Tahoma"/>
          <w:sz w:val="22"/>
          <w:szCs w:val="22"/>
        </w:rPr>
        <w:t>su</w:t>
      </w:r>
      <w:r w:rsidR="003C251B" w:rsidRPr="006D54DD">
        <w:rPr>
          <w:rFonts w:ascii="Tahoma" w:hAnsi="Tahoma" w:cs="Tahoma"/>
          <w:sz w:val="22"/>
          <w:szCs w:val="22"/>
        </w:rPr>
        <w:t xml:space="preserve"> fallecimiento con el señor Luis Alfonso Tapasco</w:t>
      </w:r>
      <w:r w:rsidR="003C251B">
        <w:rPr>
          <w:rFonts w:ascii="Tahoma" w:hAnsi="Tahoma" w:cs="Tahoma"/>
          <w:sz w:val="22"/>
          <w:szCs w:val="22"/>
        </w:rPr>
        <w:t>,</w:t>
      </w:r>
      <w:r w:rsidR="003C251B" w:rsidRPr="006D54DD">
        <w:rPr>
          <w:rFonts w:ascii="Tahoma" w:hAnsi="Tahoma" w:cs="Tahoma"/>
          <w:sz w:val="22"/>
          <w:szCs w:val="22"/>
        </w:rPr>
        <w:t xml:space="preserve"> como compañera permanente</w:t>
      </w:r>
      <w:r w:rsidR="003C251B">
        <w:rPr>
          <w:rFonts w:ascii="Tahoma" w:hAnsi="Tahoma" w:cs="Tahoma"/>
          <w:sz w:val="22"/>
          <w:szCs w:val="22"/>
        </w:rPr>
        <w:t xml:space="preserve">, </w:t>
      </w:r>
      <w:r w:rsidRPr="006D54DD">
        <w:rPr>
          <w:rFonts w:ascii="Tahoma" w:hAnsi="Tahoma" w:cs="Tahoma"/>
          <w:sz w:val="22"/>
          <w:szCs w:val="22"/>
        </w:rPr>
        <w:t>dependiendo económicamente de aquel; que e</w:t>
      </w:r>
      <w:r w:rsidR="00274BB5" w:rsidRPr="006D54DD">
        <w:rPr>
          <w:rFonts w:ascii="Tahoma" w:hAnsi="Tahoma" w:cs="Tahoma"/>
          <w:sz w:val="22"/>
          <w:szCs w:val="22"/>
        </w:rPr>
        <w:t xml:space="preserve">l causante falleció </w:t>
      </w:r>
      <w:r w:rsidRPr="006D54DD">
        <w:rPr>
          <w:rFonts w:ascii="Tahoma" w:hAnsi="Tahoma" w:cs="Tahoma"/>
          <w:sz w:val="22"/>
          <w:szCs w:val="22"/>
        </w:rPr>
        <w:t xml:space="preserve">el </w:t>
      </w:r>
      <w:r w:rsidR="001D4073" w:rsidRPr="006D54DD">
        <w:rPr>
          <w:rFonts w:ascii="Tahoma" w:hAnsi="Tahoma" w:cs="Tahoma"/>
          <w:sz w:val="22"/>
          <w:szCs w:val="22"/>
        </w:rPr>
        <w:t>14 de julio de 2009</w:t>
      </w:r>
      <w:r w:rsidRPr="006D54DD">
        <w:rPr>
          <w:rFonts w:ascii="Tahoma" w:hAnsi="Tahoma" w:cs="Tahoma"/>
          <w:sz w:val="22"/>
          <w:szCs w:val="22"/>
        </w:rPr>
        <w:t xml:space="preserve">, encontrándose disfrutando </w:t>
      </w:r>
      <w:r w:rsidR="003C251B">
        <w:rPr>
          <w:rFonts w:ascii="Tahoma" w:hAnsi="Tahoma" w:cs="Tahoma"/>
          <w:sz w:val="22"/>
          <w:szCs w:val="22"/>
        </w:rPr>
        <w:t>d</w:t>
      </w:r>
      <w:r w:rsidRPr="006D54DD">
        <w:rPr>
          <w:rFonts w:ascii="Tahoma" w:hAnsi="Tahoma" w:cs="Tahoma"/>
          <w:sz w:val="22"/>
          <w:szCs w:val="22"/>
        </w:rPr>
        <w:t>e la pensión de vejez otorgada por el ISS</w:t>
      </w:r>
      <w:r w:rsidR="00022DE6" w:rsidRPr="006D54DD">
        <w:rPr>
          <w:rFonts w:ascii="Tahoma" w:hAnsi="Tahoma" w:cs="Tahoma"/>
          <w:sz w:val="22"/>
          <w:szCs w:val="22"/>
        </w:rPr>
        <w:t xml:space="preserve"> desde el 2005</w:t>
      </w:r>
      <w:r w:rsidR="003C251B">
        <w:rPr>
          <w:rFonts w:ascii="Tahoma" w:hAnsi="Tahoma" w:cs="Tahoma"/>
          <w:sz w:val="22"/>
          <w:szCs w:val="22"/>
        </w:rPr>
        <w:t>;</w:t>
      </w:r>
      <w:r w:rsidRPr="006D54DD">
        <w:rPr>
          <w:rFonts w:ascii="Tahoma" w:hAnsi="Tahoma" w:cs="Tahoma"/>
          <w:sz w:val="22"/>
          <w:szCs w:val="22"/>
        </w:rPr>
        <w:t xml:space="preserve"> por lo que </w:t>
      </w:r>
      <w:r w:rsidR="00274BB5" w:rsidRPr="006D54DD">
        <w:rPr>
          <w:rFonts w:ascii="Tahoma" w:hAnsi="Tahoma" w:cs="Tahoma"/>
          <w:sz w:val="22"/>
          <w:szCs w:val="22"/>
        </w:rPr>
        <w:t>solicitó a C</w:t>
      </w:r>
      <w:r w:rsidRPr="006D54DD">
        <w:rPr>
          <w:rFonts w:ascii="Tahoma" w:hAnsi="Tahoma" w:cs="Tahoma"/>
          <w:sz w:val="22"/>
          <w:szCs w:val="22"/>
        </w:rPr>
        <w:t xml:space="preserve">olpensiones </w:t>
      </w:r>
      <w:r w:rsidR="00274BB5" w:rsidRPr="006D54DD">
        <w:rPr>
          <w:rFonts w:ascii="Tahoma" w:hAnsi="Tahoma" w:cs="Tahoma"/>
          <w:sz w:val="22"/>
          <w:szCs w:val="22"/>
        </w:rPr>
        <w:t>el reconocimiento de la pensión de sobreviviente</w:t>
      </w:r>
      <w:r w:rsidR="00022DE6" w:rsidRPr="006D54DD">
        <w:rPr>
          <w:rFonts w:ascii="Tahoma" w:hAnsi="Tahoma" w:cs="Tahoma"/>
          <w:sz w:val="22"/>
          <w:szCs w:val="22"/>
        </w:rPr>
        <w:t>s</w:t>
      </w:r>
      <w:r w:rsidRPr="006D54DD">
        <w:rPr>
          <w:rFonts w:ascii="Tahoma" w:hAnsi="Tahoma" w:cs="Tahoma"/>
          <w:sz w:val="22"/>
          <w:szCs w:val="22"/>
        </w:rPr>
        <w:t xml:space="preserve">, </w:t>
      </w:r>
      <w:r w:rsidR="00022DE6" w:rsidRPr="006D54DD">
        <w:rPr>
          <w:rFonts w:ascii="Tahoma" w:hAnsi="Tahoma" w:cs="Tahoma"/>
          <w:sz w:val="22"/>
          <w:szCs w:val="22"/>
        </w:rPr>
        <w:t>misma que le fue negada mediante la resolución No. 4763 del 3 de agosto de 2010, en la cual, en cambio</w:t>
      </w:r>
      <w:r w:rsidR="003C251B">
        <w:rPr>
          <w:rFonts w:ascii="Tahoma" w:hAnsi="Tahoma" w:cs="Tahoma"/>
          <w:sz w:val="22"/>
          <w:szCs w:val="22"/>
        </w:rPr>
        <w:t xml:space="preserve">, </w:t>
      </w:r>
      <w:r w:rsidR="00022DE6" w:rsidRPr="006D54DD">
        <w:rPr>
          <w:rFonts w:ascii="Tahoma" w:hAnsi="Tahoma" w:cs="Tahoma"/>
          <w:sz w:val="22"/>
          <w:szCs w:val="22"/>
        </w:rPr>
        <w:t xml:space="preserve">se concedió la prestación a la señora Luz Dary Zapata de Tapasco, con quien, afirma, el señor Tapasco contrajo </w:t>
      </w:r>
      <w:r w:rsidR="00B6171B" w:rsidRPr="006D54DD">
        <w:rPr>
          <w:rFonts w:ascii="Tahoma" w:hAnsi="Tahoma" w:cs="Tahoma"/>
          <w:sz w:val="22"/>
          <w:szCs w:val="22"/>
        </w:rPr>
        <w:t>nupcias</w:t>
      </w:r>
      <w:r w:rsidR="00022DE6" w:rsidRPr="006D54DD">
        <w:rPr>
          <w:rFonts w:ascii="Tahoma" w:hAnsi="Tahoma" w:cs="Tahoma"/>
          <w:sz w:val="22"/>
          <w:szCs w:val="22"/>
        </w:rPr>
        <w:t xml:space="preserve"> el 6 de diciembre de 1970 y convivió hasta 1999.</w:t>
      </w:r>
      <w:r w:rsidR="00274BB5" w:rsidRPr="006D54DD">
        <w:rPr>
          <w:rFonts w:ascii="Tahoma" w:hAnsi="Tahoma" w:cs="Tahoma"/>
          <w:sz w:val="22"/>
          <w:szCs w:val="22"/>
        </w:rPr>
        <w:t xml:space="preserve"> </w:t>
      </w:r>
    </w:p>
    <w:p w:rsidR="00274BB5" w:rsidRPr="006D54DD" w:rsidRDefault="00274BB5" w:rsidP="0095145C">
      <w:pPr>
        <w:pStyle w:val="Sinespaciado"/>
        <w:rPr>
          <w:sz w:val="22"/>
          <w:szCs w:val="22"/>
        </w:rPr>
      </w:pPr>
    </w:p>
    <w:p w:rsidR="00032BB6" w:rsidRPr="006D54DD" w:rsidRDefault="00274BB5"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Al proceso se vinculó a la señora </w:t>
      </w:r>
      <w:r w:rsidR="00B6171B" w:rsidRPr="006D54DD">
        <w:rPr>
          <w:rFonts w:ascii="Tahoma" w:hAnsi="Tahoma" w:cs="Tahoma"/>
          <w:sz w:val="22"/>
          <w:szCs w:val="22"/>
        </w:rPr>
        <w:t>Luz Dary Zapata de Tapasco</w:t>
      </w:r>
      <w:r w:rsidRPr="006D54DD">
        <w:rPr>
          <w:rFonts w:ascii="Tahoma" w:hAnsi="Tahoma" w:cs="Tahoma"/>
          <w:sz w:val="22"/>
          <w:szCs w:val="22"/>
        </w:rPr>
        <w:t xml:space="preserve">, quien intervino para contestar la demanda promovida por </w:t>
      </w:r>
      <w:proofErr w:type="spellStart"/>
      <w:r w:rsidR="00B6171B" w:rsidRPr="006D54DD">
        <w:rPr>
          <w:rFonts w:ascii="Tahoma" w:hAnsi="Tahoma" w:cs="Tahoma"/>
          <w:sz w:val="22"/>
          <w:szCs w:val="22"/>
        </w:rPr>
        <w:t>Emilce</w:t>
      </w:r>
      <w:proofErr w:type="spellEnd"/>
      <w:r w:rsidR="00B6171B" w:rsidRPr="006D54DD">
        <w:rPr>
          <w:rFonts w:ascii="Tahoma" w:hAnsi="Tahoma" w:cs="Tahoma"/>
          <w:sz w:val="22"/>
          <w:szCs w:val="22"/>
        </w:rPr>
        <w:t xml:space="preserve"> Ateortúa González</w:t>
      </w:r>
      <w:r w:rsidR="00AE742B" w:rsidRPr="006D54DD">
        <w:rPr>
          <w:rFonts w:ascii="Tahoma" w:hAnsi="Tahoma" w:cs="Tahoma"/>
          <w:sz w:val="22"/>
          <w:szCs w:val="22"/>
        </w:rPr>
        <w:t xml:space="preserve"> </w:t>
      </w:r>
      <w:r w:rsidRPr="006D54DD">
        <w:rPr>
          <w:rFonts w:ascii="Tahoma" w:hAnsi="Tahoma" w:cs="Tahoma"/>
          <w:sz w:val="22"/>
          <w:szCs w:val="22"/>
        </w:rPr>
        <w:t>y presentó sus propios hechos y pretensiones. Con respecto a los hechos</w:t>
      </w:r>
      <w:r w:rsidR="00AE742B" w:rsidRPr="006D54DD">
        <w:rPr>
          <w:rFonts w:ascii="Tahoma" w:hAnsi="Tahoma" w:cs="Tahoma"/>
          <w:sz w:val="22"/>
          <w:szCs w:val="22"/>
        </w:rPr>
        <w:t xml:space="preserve"> de la demanda inicial</w:t>
      </w:r>
      <w:r w:rsidRPr="006D54DD">
        <w:rPr>
          <w:rFonts w:ascii="Tahoma" w:hAnsi="Tahoma" w:cs="Tahoma"/>
          <w:sz w:val="22"/>
          <w:szCs w:val="22"/>
        </w:rPr>
        <w:t xml:space="preserve">, </w:t>
      </w:r>
      <w:r w:rsidR="00032BB6" w:rsidRPr="006D54DD">
        <w:rPr>
          <w:rFonts w:ascii="Tahoma" w:hAnsi="Tahoma" w:cs="Tahoma"/>
          <w:sz w:val="22"/>
          <w:szCs w:val="22"/>
        </w:rPr>
        <w:t>ace</w:t>
      </w:r>
      <w:r w:rsidR="00B6171B" w:rsidRPr="006D54DD">
        <w:rPr>
          <w:rFonts w:ascii="Tahoma" w:hAnsi="Tahoma" w:cs="Tahoma"/>
          <w:sz w:val="22"/>
          <w:szCs w:val="22"/>
        </w:rPr>
        <w:t xml:space="preserve">ptó los relativos a la muerte y </w:t>
      </w:r>
      <w:r w:rsidR="00032BB6" w:rsidRPr="006D54DD">
        <w:rPr>
          <w:rFonts w:ascii="Tahoma" w:hAnsi="Tahoma" w:cs="Tahoma"/>
          <w:sz w:val="22"/>
          <w:szCs w:val="22"/>
        </w:rPr>
        <w:t>la calidad de pensionado del causante</w:t>
      </w:r>
      <w:r w:rsidR="00B6171B" w:rsidRPr="006D54DD">
        <w:rPr>
          <w:rFonts w:ascii="Tahoma" w:hAnsi="Tahoma" w:cs="Tahoma"/>
          <w:sz w:val="22"/>
          <w:szCs w:val="22"/>
        </w:rPr>
        <w:t xml:space="preserve">, así como el contenido de la </w:t>
      </w:r>
      <w:r w:rsidR="0015157C" w:rsidRPr="006D54DD">
        <w:rPr>
          <w:rFonts w:ascii="Tahoma" w:hAnsi="Tahoma" w:cs="Tahoma"/>
          <w:sz w:val="22"/>
          <w:szCs w:val="22"/>
        </w:rPr>
        <w:t xml:space="preserve">Resolución </w:t>
      </w:r>
      <w:r w:rsidR="00B6171B" w:rsidRPr="006D54DD">
        <w:rPr>
          <w:rFonts w:ascii="Tahoma" w:hAnsi="Tahoma" w:cs="Tahoma"/>
          <w:sz w:val="22"/>
          <w:szCs w:val="22"/>
        </w:rPr>
        <w:t>No. 4763 del 3 de agosto de 2010</w:t>
      </w:r>
      <w:r w:rsidR="00032BB6" w:rsidRPr="006D54DD">
        <w:rPr>
          <w:rFonts w:ascii="Tahoma" w:hAnsi="Tahoma" w:cs="Tahoma"/>
          <w:sz w:val="22"/>
          <w:szCs w:val="22"/>
        </w:rPr>
        <w:t xml:space="preserve">; en cuanto a los restantes, negó </w:t>
      </w:r>
      <w:r w:rsidRPr="006D54DD">
        <w:rPr>
          <w:rFonts w:ascii="Tahoma" w:hAnsi="Tahoma" w:cs="Tahoma"/>
          <w:sz w:val="22"/>
          <w:szCs w:val="22"/>
        </w:rPr>
        <w:t xml:space="preserve">la convivencia </w:t>
      </w:r>
      <w:r w:rsidR="00032BB6" w:rsidRPr="006D54DD">
        <w:rPr>
          <w:rFonts w:ascii="Tahoma" w:hAnsi="Tahoma" w:cs="Tahoma"/>
          <w:sz w:val="22"/>
          <w:szCs w:val="22"/>
        </w:rPr>
        <w:t xml:space="preserve">aludida </w:t>
      </w:r>
      <w:r w:rsidRPr="006D54DD">
        <w:rPr>
          <w:rFonts w:ascii="Tahoma" w:hAnsi="Tahoma" w:cs="Tahoma"/>
          <w:sz w:val="22"/>
          <w:szCs w:val="22"/>
        </w:rPr>
        <w:t xml:space="preserve">entre </w:t>
      </w:r>
      <w:r w:rsidR="00032BB6" w:rsidRPr="006D54DD">
        <w:rPr>
          <w:rFonts w:ascii="Tahoma" w:hAnsi="Tahoma" w:cs="Tahoma"/>
          <w:sz w:val="22"/>
          <w:szCs w:val="22"/>
        </w:rPr>
        <w:t>la demandante</w:t>
      </w:r>
      <w:r w:rsidRPr="006D54DD">
        <w:rPr>
          <w:rFonts w:ascii="Tahoma" w:hAnsi="Tahoma" w:cs="Tahoma"/>
          <w:sz w:val="22"/>
          <w:szCs w:val="22"/>
        </w:rPr>
        <w:t xml:space="preserve"> y el causante,</w:t>
      </w:r>
      <w:r w:rsidR="00032BB6" w:rsidRPr="006D54DD">
        <w:rPr>
          <w:rFonts w:ascii="Tahoma" w:hAnsi="Tahoma" w:cs="Tahoma"/>
          <w:sz w:val="22"/>
          <w:szCs w:val="22"/>
        </w:rPr>
        <w:t xml:space="preserve"> </w:t>
      </w:r>
      <w:r w:rsidR="00053FE6">
        <w:rPr>
          <w:rFonts w:ascii="Tahoma" w:hAnsi="Tahoma" w:cs="Tahoma"/>
          <w:sz w:val="22"/>
          <w:szCs w:val="22"/>
        </w:rPr>
        <w:t xml:space="preserve">aduciendo </w:t>
      </w:r>
      <w:r w:rsidR="00032BB6" w:rsidRPr="006D54DD">
        <w:rPr>
          <w:rFonts w:ascii="Tahoma" w:hAnsi="Tahoma" w:cs="Tahoma"/>
          <w:sz w:val="22"/>
          <w:szCs w:val="22"/>
        </w:rPr>
        <w:t xml:space="preserve">que ella conformó un hogar con el señor </w:t>
      </w:r>
      <w:r w:rsidR="00B6171B" w:rsidRPr="006D54DD">
        <w:rPr>
          <w:rFonts w:ascii="Tahoma" w:hAnsi="Tahoma" w:cs="Tahoma"/>
          <w:sz w:val="22"/>
          <w:szCs w:val="22"/>
        </w:rPr>
        <w:t>Tapasco</w:t>
      </w:r>
      <w:r w:rsidR="00032BB6" w:rsidRPr="006D54DD">
        <w:rPr>
          <w:rFonts w:ascii="Tahoma" w:hAnsi="Tahoma" w:cs="Tahoma"/>
          <w:sz w:val="22"/>
          <w:szCs w:val="22"/>
        </w:rPr>
        <w:t xml:space="preserve"> desde que contrajeron matrimonio </w:t>
      </w:r>
      <w:r w:rsidR="00B6171B" w:rsidRPr="006D54DD">
        <w:rPr>
          <w:rFonts w:ascii="Tahoma" w:hAnsi="Tahoma" w:cs="Tahoma"/>
          <w:sz w:val="22"/>
          <w:szCs w:val="22"/>
        </w:rPr>
        <w:t xml:space="preserve">el 16 de febrero de 1970 </w:t>
      </w:r>
      <w:r w:rsidR="00032BB6" w:rsidRPr="006D54DD">
        <w:rPr>
          <w:rFonts w:ascii="Tahoma" w:hAnsi="Tahoma" w:cs="Tahoma"/>
          <w:sz w:val="22"/>
          <w:szCs w:val="22"/>
        </w:rPr>
        <w:t>hasta el deceso de aquel, sin que mediara ninguna separación</w:t>
      </w:r>
      <w:r w:rsidR="00053FE6">
        <w:rPr>
          <w:rFonts w:ascii="Tahoma" w:hAnsi="Tahoma" w:cs="Tahoma"/>
          <w:sz w:val="22"/>
          <w:szCs w:val="22"/>
        </w:rPr>
        <w:t>.</w:t>
      </w:r>
      <w:r w:rsidR="000B419D">
        <w:rPr>
          <w:rFonts w:ascii="Tahoma" w:hAnsi="Tahoma" w:cs="Tahoma"/>
          <w:sz w:val="22"/>
          <w:szCs w:val="22"/>
        </w:rPr>
        <w:t xml:space="preserve"> </w:t>
      </w:r>
      <w:r w:rsidR="00E1274E" w:rsidRPr="006D54DD">
        <w:rPr>
          <w:rFonts w:ascii="Tahoma" w:hAnsi="Tahoma" w:cs="Tahoma"/>
          <w:sz w:val="22"/>
          <w:szCs w:val="22"/>
        </w:rPr>
        <w:t xml:space="preserve">Seguidamente </w:t>
      </w:r>
      <w:r w:rsidR="00053FE6">
        <w:rPr>
          <w:rFonts w:ascii="Tahoma" w:hAnsi="Tahoma" w:cs="Tahoma"/>
          <w:sz w:val="22"/>
          <w:szCs w:val="22"/>
        </w:rPr>
        <w:t xml:space="preserve">se opuso a las </w:t>
      </w:r>
      <w:r w:rsidR="00053FE6" w:rsidRPr="006D54DD">
        <w:rPr>
          <w:rFonts w:ascii="Tahoma" w:hAnsi="Tahoma" w:cs="Tahoma"/>
          <w:sz w:val="22"/>
          <w:szCs w:val="22"/>
        </w:rPr>
        <w:t xml:space="preserve">reclamaciones efectuadas por la señora Ateortúa González </w:t>
      </w:r>
      <w:r w:rsidR="00053FE6">
        <w:rPr>
          <w:rFonts w:ascii="Tahoma" w:hAnsi="Tahoma" w:cs="Tahoma"/>
          <w:sz w:val="22"/>
          <w:szCs w:val="22"/>
        </w:rPr>
        <w:t xml:space="preserve">y </w:t>
      </w:r>
      <w:r w:rsidR="00E1274E" w:rsidRPr="006D54DD">
        <w:rPr>
          <w:rFonts w:ascii="Tahoma" w:hAnsi="Tahoma" w:cs="Tahoma"/>
          <w:sz w:val="22"/>
          <w:szCs w:val="22"/>
        </w:rPr>
        <w:t xml:space="preserve">propuso las excepciones de </w:t>
      </w:r>
      <w:proofErr w:type="spellStart"/>
      <w:r w:rsidR="00E1274E" w:rsidRPr="006D54DD">
        <w:rPr>
          <w:rFonts w:ascii="Tahoma" w:hAnsi="Tahoma" w:cs="Tahoma"/>
          <w:sz w:val="22"/>
          <w:szCs w:val="22"/>
        </w:rPr>
        <w:t>merito</w:t>
      </w:r>
      <w:proofErr w:type="spellEnd"/>
      <w:r w:rsidR="00E1274E" w:rsidRPr="006D54DD">
        <w:rPr>
          <w:rFonts w:ascii="Tahoma" w:hAnsi="Tahoma" w:cs="Tahoma"/>
          <w:sz w:val="22"/>
          <w:szCs w:val="22"/>
        </w:rPr>
        <w:t xml:space="preserve"> denominadas “falta de legitimación en la causa por activa”, “prescripción” y “temeridad y mala fe”.</w:t>
      </w:r>
    </w:p>
    <w:p w:rsidR="00032BB6" w:rsidRPr="006D54DD" w:rsidRDefault="00032BB6" w:rsidP="007E79FE">
      <w:pPr>
        <w:pStyle w:val="Sinespaciado"/>
        <w:rPr>
          <w:sz w:val="22"/>
          <w:szCs w:val="22"/>
        </w:rPr>
      </w:pPr>
    </w:p>
    <w:p w:rsidR="00411106" w:rsidRPr="006D54DD" w:rsidRDefault="00274BB5"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 Indicó como hechos propios que convivió</w:t>
      </w:r>
      <w:r w:rsidR="00032BB6" w:rsidRPr="006D54DD">
        <w:rPr>
          <w:rFonts w:ascii="Tahoma" w:hAnsi="Tahoma" w:cs="Tahoma"/>
          <w:sz w:val="22"/>
          <w:szCs w:val="22"/>
        </w:rPr>
        <w:t xml:space="preserve"> con el causante</w:t>
      </w:r>
      <w:r w:rsidR="00FA566D" w:rsidRPr="006D54DD">
        <w:rPr>
          <w:rFonts w:ascii="Tahoma" w:hAnsi="Tahoma" w:cs="Tahoma"/>
          <w:sz w:val="22"/>
          <w:szCs w:val="22"/>
        </w:rPr>
        <w:t xml:space="preserve"> desde el 16 de febrero de 1970, cuando contrajeron nupcias, prolong</w:t>
      </w:r>
      <w:r w:rsidR="000B419D">
        <w:rPr>
          <w:rFonts w:ascii="Tahoma" w:hAnsi="Tahoma" w:cs="Tahoma"/>
          <w:sz w:val="22"/>
          <w:szCs w:val="22"/>
        </w:rPr>
        <w:t xml:space="preserve">ándose </w:t>
      </w:r>
      <w:r w:rsidR="00FA566D" w:rsidRPr="006D54DD">
        <w:rPr>
          <w:rFonts w:ascii="Tahoma" w:hAnsi="Tahoma" w:cs="Tahoma"/>
          <w:sz w:val="22"/>
          <w:szCs w:val="22"/>
        </w:rPr>
        <w:t>su unión hasta</w:t>
      </w:r>
      <w:r w:rsidR="00411106" w:rsidRPr="006D54DD">
        <w:rPr>
          <w:rFonts w:ascii="Tahoma" w:hAnsi="Tahoma" w:cs="Tahoma"/>
          <w:sz w:val="22"/>
          <w:szCs w:val="22"/>
        </w:rPr>
        <w:t xml:space="preserve"> la muerte de</w:t>
      </w:r>
      <w:r w:rsidR="000B419D">
        <w:rPr>
          <w:rFonts w:ascii="Tahoma" w:hAnsi="Tahoma" w:cs="Tahoma"/>
          <w:sz w:val="22"/>
          <w:szCs w:val="22"/>
        </w:rPr>
        <w:t xml:space="preserve"> éste,</w:t>
      </w:r>
      <w:r w:rsidRPr="006D54DD">
        <w:rPr>
          <w:rFonts w:ascii="Tahoma" w:hAnsi="Tahoma" w:cs="Tahoma"/>
          <w:sz w:val="22"/>
          <w:szCs w:val="22"/>
        </w:rPr>
        <w:t xml:space="preserve"> </w:t>
      </w:r>
      <w:r w:rsidR="000B419D">
        <w:rPr>
          <w:rFonts w:ascii="Tahoma" w:hAnsi="Tahoma" w:cs="Tahoma"/>
          <w:sz w:val="22"/>
          <w:szCs w:val="22"/>
        </w:rPr>
        <w:t xml:space="preserve">ocurrida </w:t>
      </w:r>
      <w:r w:rsidR="00411106" w:rsidRPr="006D54DD">
        <w:rPr>
          <w:rFonts w:ascii="Tahoma" w:hAnsi="Tahoma" w:cs="Tahoma"/>
          <w:sz w:val="22"/>
          <w:szCs w:val="22"/>
        </w:rPr>
        <w:t xml:space="preserve">en Pereira a causa de un </w:t>
      </w:r>
      <w:r w:rsidR="000B419D">
        <w:rPr>
          <w:rFonts w:ascii="Tahoma" w:hAnsi="Tahoma" w:cs="Tahoma"/>
          <w:sz w:val="22"/>
          <w:szCs w:val="22"/>
        </w:rPr>
        <w:t xml:space="preserve">infarto. Agrega </w:t>
      </w:r>
      <w:r w:rsidR="00411106" w:rsidRPr="006D54DD">
        <w:rPr>
          <w:rFonts w:ascii="Tahoma" w:hAnsi="Tahoma" w:cs="Tahoma"/>
          <w:sz w:val="22"/>
          <w:szCs w:val="22"/>
        </w:rPr>
        <w:t xml:space="preserve">que solicitó el reconocimiento de la pensión de sobrevivientes ante el ISS, la cual le fue concedida mediante la </w:t>
      </w:r>
      <w:r w:rsidR="000B419D" w:rsidRPr="006D54DD">
        <w:rPr>
          <w:rFonts w:ascii="Tahoma" w:hAnsi="Tahoma" w:cs="Tahoma"/>
          <w:sz w:val="22"/>
          <w:szCs w:val="22"/>
        </w:rPr>
        <w:t xml:space="preserve">Resolución </w:t>
      </w:r>
      <w:r w:rsidR="00411106" w:rsidRPr="006D54DD">
        <w:rPr>
          <w:rFonts w:ascii="Tahoma" w:hAnsi="Tahoma" w:cs="Tahoma"/>
          <w:sz w:val="22"/>
          <w:szCs w:val="22"/>
        </w:rPr>
        <w:t xml:space="preserve">No. </w:t>
      </w:r>
      <w:r w:rsidR="00FA566D" w:rsidRPr="006D54DD">
        <w:rPr>
          <w:rFonts w:ascii="Tahoma" w:hAnsi="Tahoma" w:cs="Tahoma"/>
          <w:sz w:val="22"/>
          <w:szCs w:val="22"/>
        </w:rPr>
        <w:t>No. 4763 del 2010, al demostrarse en la investigación administrativa la convivencia efectiva por casi 39 años.</w:t>
      </w:r>
      <w:r w:rsidRPr="006D54DD">
        <w:rPr>
          <w:rFonts w:ascii="Tahoma" w:hAnsi="Tahoma" w:cs="Tahoma"/>
          <w:sz w:val="22"/>
          <w:szCs w:val="22"/>
        </w:rPr>
        <w:t xml:space="preserve"> </w:t>
      </w:r>
    </w:p>
    <w:p w:rsidR="00411106" w:rsidRPr="006D54DD" w:rsidRDefault="00411106" w:rsidP="007E79FE">
      <w:pPr>
        <w:pStyle w:val="Sinespaciado"/>
        <w:rPr>
          <w:sz w:val="22"/>
          <w:szCs w:val="22"/>
        </w:rPr>
      </w:pPr>
    </w:p>
    <w:p w:rsidR="00274BB5" w:rsidRPr="006D54DD" w:rsidRDefault="00274BB5"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En consecuencia, solicita que </w:t>
      </w:r>
      <w:r w:rsidR="00411106" w:rsidRPr="006D54DD">
        <w:rPr>
          <w:rFonts w:ascii="Tahoma" w:hAnsi="Tahoma" w:cs="Tahoma"/>
          <w:sz w:val="22"/>
          <w:szCs w:val="22"/>
        </w:rPr>
        <w:t>se declare que Colpensiones es responsable del pago de la pensión de sobreviviente</w:t>
      </w:r>
      <w:r w:rsidR="00FA566D" w:rsidRPr="006D54DD">
        <w:rPr>
          <w:rFonts w:ascii="Tahoma" w:hAnsi="Tahoma" w:cs="Tahoma"/>
          <w:sz w:val="22"/>
          <w:szCs w:val="22"/>
        </w:rPr>
        <w:t>s</w:t>
      </w:r>
      <w:r w:rsidR="00411106" w:rsidRPr="006D54DD">
        <w:rPr>
          <w:rFonts w:ascii="Tahoma" w:hAnsi="Tahoma" w:cs="Tahoma"/>
          <w:sz w:val="22"/>
          <w:szCs w:val="22"/>
        </w:rPr>
        <w:t xml:space="preserve"> y</w:t>
      </w:r>
      <w:r w:rsidR="00A46B9D">
        <w:rPr>
          <w:rFonts w:ascii="Tahoma" w:hAnsi="Tahoma" w:cs="Tahoma"/>
          <w:sz w:val="22"/>
          <w:szCs w:val="22"/>
        </w:rPr>
        <w:t>,</w:t>
      </w:r>
      <w:r w:rsidR="00411106" w:rsidRPr="006D54DD">
        <w:rPr>
          <w:rFonts w:ascii="Tahoma" w:hAnsi="Tahoma" w:cs="Tahoma"/>
          <w:sz w:val="22"/>
          <w:szCs w:val="22"/>
        </w:rPr>
        <w:t xml:space="preserve"> por tanto</w:t>
      </w:r>
      <w:r w:rsidR="00A46B9D">
        <w:rPr>
          <w:rFonts w:ascii="Tahoma" w:hAnsi="Tahoma" w:cs="Tahoma"/>
          <w:sz w:val="22"/>
          <w:szCs w:val="22"/>
        </w:rPr>
        <w:t>,</w:t>
      </w:r>
      <w:r w:rsidR="00411106" w:rsidRPr="006D54DD">
        <w:rPr>
          <w:rFonts w:ascii="Tahoma" w:hAnsi="Tahoma" w:cs="Tahoma"/>
          <w:sz w:val="22"/>
          <w:szCs w:val="22"/>
        </w:rPr>
        <w:t xml:space="preserve"> sea condenada la administradora pensional a continuar cancelando la prestación a su favor.</w:t>
      </w:r>
      <w:r w:rsidRPr="006D54DD">
        <w:rPr>
          <w:rFonts w:ascii="Tahoma" w:hAnsi="Tahoma" w:cs="Tahoma"/>
          <w:sz w:val="22"/>
          <w:szCs w:val="22"/>
        </w:rPr>
        <w:t xml:space="preserve">    </w:t>
      </w:r>
    </w:p>
    <w:p w:rsidR="00274BB5" w:rsidRPr="006D54DD" w:rsidRDefault="00274BB5" w:rsidP="0095145C">
      <w:pPr>
        <w:pStyle w:val="Sinespaciado"/>
        <w:rPr>
          <w:sz w:val="22"/>
          <w:szCs w:val="22"/>
        </w:rPr>
      </w:pPr>
    </w:p>
    <w:p w:rsidR="00274BB5" w:rsidRPr="006D54DD" w:rsidRDefault="00FA566D" w:rsidP="00274BB5">
      <w:pPr>
        <w:widowControl w:val="0"/>
        <w:autoSpaceDE w:val="0"/>
        <w:autoSpaceDN w:val="0"/>
        <w:adjustRightInd w:val="0"/>
        <w:spacing w:line="276" w:lineRule="auto"/>
        <w:ind w:firstLine="708"/>
        <w:jc w:val="both"/>
        <w:rPr>
          <w:rFonts w:ascii="Tahoma" w:hAnsi="Tahoma" w:cs="Tahoma"/>
          <w:sz w:val="22"/>
          <w:szCs w:val="22"/>
          <w:lang w:val="es-CO"/>
        </w:rPr>
      </w:pPr>
      <w:r w:rsidRPr="006D54DD">
        <w:rPr>
          <w:rFonts w:ascii="Tahoma" w:hAnsi="Tahoma" w:cs="Tahoma"/>
          <w:sz w:val="22"/>
          <w:szCs w:val="22"/>
        </w:rPr>
        <w:t>La demandante inicial se pronunció frente a la interviniente ad-</w:t>
      </w:r>
      <w:proofErr w:type="spellStart"/>
      <w:r w:rsidRPr="006D54DD">
        <w:rPr>
          <w:rFonts w:ascii="Tahoma" w:hAnsi="Tahoma" w:cs="Tahoma"/>
          <w:sz w:val="22"/>
          <w:szCs w:val="22"/>
        </w:rPr>
        <w:t>excludendum</w:t>
      </w:r>
      <w:proofErr w:type="spellEnd"/>
      <w:r w:rsidRPr="006D54DD">
        <w:rPr>
          <w:rFonts w:ascii="Tahoma" w:hAnsi="Tahoma" w:cs="Tahoma"/>
          <w:sz w:val="22"/>
          <w:szCs w:val="22"/>
        </w:rPr>
        <w:t>, aceptando el reconocimiento pensional a favor de la señora Zapata de Tapasco y el motivo del deceso del causante, en cuanto a los demás hechos manifestó que no le constaban. Asimismo se opuso a la totalidad de las pretensiones.</w:t>
      </w:r>
    </w:p>
    <w:p w:rsidR="00274BB5" w:rsidRPr="006D54DD" w:rsidRDefault="00274BB5" w:rsidP="0095145C">
      <w:pPr>
        <w:pStyle w:val="Sinespaciado"/>
        <w:rPr>
          <w:sz w:val="22"/>
          <w:szCs w:val="22"/>
        </w:rPr>
      </w:pPr>
    </w:p>
    <w:p w:rsidR="00274BB5" w:rsidRPr="006D54DD" w:rsidRDefault="007C48B5"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Por su parte</w:t>
      </w:r>
      <w:r w:rsidR="00274BB5" w:rsidRPr="006D54DD">
        <w:rPr>
          <w:rFonts w:ascii="Tahoma" w:hAnsi="Tahoma" w:cs="Tahoma"/>
          <w:sz w:val="22"/>
          <w:szCs w:val="22"/>
        </w:rPr>
        <w:t xml:space="preserve">, </w:t>
      </w:r>
      <w:r w:rsidR="00B8525F" w:rsidRPr="006D54DD">
        <w:rPr>
          <w:rFonts w:ascii="Tahoma" w:hAnsi="Tahoma" w:cs="Tahoma"/>
          <w:sz w:val="22"/>
          <w:szCs w:val="22"/>
        </w:rPr>
        <w:t xml:space="preserve">Colpensiones </w:t>
      </w:r>
      <w:r w:rsidRPr="006D54DD">
        <w:rPr>
          <w:rFonts w:ascii="Tahoma" w:hAnsi="Tahoma" w:cs="Tahoma"/>
          <w:sz w:val="22"/>
          <w:szCs w:val="22"/>
        </w:rPr>
        <w:t>contestó</w:t>
      </w:r>
      <w:r w:rsidR="00274BB5" w:rsidRPr="006D54DD">
        <w:rPr>
          <w:rFonts w:ascii="Tahoma" w:hAnsi="Tahoma" w:cs="Tahoma"/>
          <w:sz w:val="22"/>
          <w:szCs w:val="22"/>
        </w:rPr>
        <w:t xml:space="preserve"> la demanda promovida por </w:t>
      </w:r>
      <w:proofErr w:type="spellStart"/>
      <w:r w:rsidRPr="006D54DD">
        <w:rPr>
          <w:rFonts w:ascii="Tahoma" w:hAnsi="Tahoma" w:cs="Tahoma"/>
          <w:sz w:val="22"/>
          <w:szCs w:val="22"/>
        </w:rPr>
        <w:t>Emilce</w:t>
      </w:r>
      <w:proofErr w:type="spellEnd"/>
      <w:r w:rsidRPr="006D54DD">
        <w:rPr>
          <w:rFonts w:ascii="Tahoma" w:hAnsi="Tahoma" w:cs="Tahoma"/>
          <w:sz w:val="22"/>
          <w:szCs w:val="22"/>
        </w:rPr>
        <w:t xml:space="preserve"> Ateortúa </w:t>
      </w:r>
      <w:r w:rsidR="00B8525F" w:rsidRPr="006D54DD">
        <w:rPr>
          <w:rFonts w:ascii="Tahoma" w:hAnsi="Tahoma" w:cs="Tahoma"/>
          <w:sz w:val="22"/>
          <w:szCs w:val="22"/>
        </w:rPr>
        <w:t>González</w:t>
      </w:r>
      <w:r w:rsidR="00B8525F">
        <w:rPr>
          <w:rFonts w:ascii="Tahoma" w:hAnsi="Tahoma" w:cs="Tahoma"/>
          <w:sz w:val="22"/>
          <w:szCs w:val="22"/>
        </w:rPr>
        <w:t xml:space="preserve">, así </w:t>
      </w:r>
      <w:r w:rsidRPr="006D54DD">
        <w:rPr>
          <w:rFonts w:ascii="Tahoma" w:hAnsi="Tahoma" w:cs="Tahoma"/>
          <w:sz w:val="22"/>
          <w:szCs w:val="22"/>
        </w:rPr>
        <w:t xml:space="preserve"> como los</w:t>
      </w:r>
      <w:r w:rsidR="00274BB5" w:rsidRPr="006D54DD">
        <w:rPr>
          <w:rFonts w:ascii="Tahoma" w:hAnsi="Tahoma" w:cs="Tahoma"/>
          <w:sz w:val="22"/>
          <w:szCs w:val="22"/>
        </w:rPr>
        <w:t xml:space="preserve"> hechos y pretensiones de </w:t>
      </w:r>
      <w:r w:rsidRPr="006D54DD">
        <w:rPr>
          <w:rFonts w:ascii="Tahoma" w:hAnsi="Tahoma" w:cs="Tahoma"/>
          <w:sz w:val="22"/>
          <w:szCs w:val="22"/>
        </w:rPr>
        <w:t>Luz Dary Zapata de Tapasco</w:t>
      </w:r>
      <w:r w:rsidR="00B8525F">
        <w:rPr>
          <w:rFonts w:ascii="Tahoma" w:hAnsi="Tahoma" w:cs="Tahoma"/>
          <w:sz w:val="22"/>
          <w:szCs w:val="22"/>
        </w:rPr>
        <w:t xml:space="preserve">, manifestando </w:t>
      </w:r>
      <w:r w:rsidR="00274BB5" w:rsidRPr="006D54DD">
        <w:rPr>
          <w:rFonts w:ascii="Tahoma" w:hAnsi="Tahoma" w:cs="Tahoma"/>
          <w:sz w:val="22"/>
          <w:szCs w:val="22"/>
        </w:rPr>
        <w:t>que no le constaban los hechos de la demanda</w:t>
      </w:r>
      <w:r w:rsidRPr="006D54DD">
        <w:rPr>
          <w:rFonts w:ascii="Tahoma" w:hAnsi="Tahoma" w:cs="Tahoma"/>
          <w:sz w:val="22"/>
          <w:szCs w:val="22"/>
        </w:rPr>
        <w:t xml:space="preserve"> inicial ni </w:t>
      </w:r>
      <w:r w:rsidR="00064B2D">
        <w:rPr>
          <w:rFonts w:ascii="Tahoma" w:hAnsi="Tahoma" w:cs="Tahoma"/>
          <w:sz w:val="22"/>
          <w:szCs w:val="22"/>
        </w:rPr>
        <w:t xml:space="preserve">los </w:t>
      </w:r>
      <w:r w:rsidRPr="006D54DD">
        <w:rPr>
          <w:rFonts w:ascii="Tahoma" w:hAnsi="Tahoma" w:cs="Tahoma"/>
          <w:sz w:val="22"/>
          <w:szCs w:val="22"/>
        </w:rPr>
        <w:t>de la intervención ad-</w:t>
      </w:r>
      <w:proofErr w:type="spellStart"/>
      <w:r w:rsidRPr="006D54DD">
        <w:rPr>
          <w:rFonts w:ascii="Tahoma" w:hAnsi="Tahoma" w:cs="Tahoma"/>
          <w:sz w:val="22"/>
          <w:szCs w:val="22"/>
        </w:rPr>
        <w:t>excludendum</w:t>
      </w:r>
      <w:proofErr w:type="spellEnd"/>
      <w:r w:rsidR="00274BB5" w:rsidRPr="006D54DD">
        <w:rPr>
          <w:rFonts w:ascii="Tahoma" w:hAnsi="Tahoma" w:cs="Tahoma"/>
          <w:sz w:val="22"/>
          <w:szCs w:val="22"/>
        </w:rPr>
        <w:t>,</w:t>
      </w:r>
      <w:r w:rsidR="00C662A3" w:rsidRPr="006D54DD">
        <w:rPr>
          <w:rFonts w:ascii="Tahoma" w:hAnsi="Tahoma" w:cs="Tahoma"/>
          <w:sz w:val="22"/>
          <w:szCs w:val="22"/>
        </w:rPr>
        <w:t xml:space="preserve"> salvo aquellos que refieren la</w:t>
      </w:r>
      <w:r w:rsidRPr="006D54DD">
        <w:rPr>
          <w:rFonts w:ascii="Tahoma" w:hAnsi="Tahoma" w:cs="Tahoma"/>
          <w:sz w:val="22"/>
          <w:szCs w:val="22"/>
        </w:rPr>
        <w:t xml:space="preserve"> calidad de pensionado del señor Tapasco, su muerte y la</w:t>
      </w:r>
      <w:r w:rsidR="00C662A3" w:rsidRPr="006D54DD">
        <w:rPr>
          <w:rFonts w:ascii="Tahoma" w:hAnsi="Tahoma" w:cs="Tahoma"/>
          <w:sz w:val="22"/>
          <w:szCs w:val="22"/>
        </w:rPr>
        <w:t xml:space="preserve"> reclamación administrativa, los cuales aceptó. S</w:t>
      </w:r>
      <w:r w:rsidR="00274BB5" w:rsidRPr="006D54DD">
        <w:rPr>
          <w:rFonts w:ascii="Tahoma" w:hAnsi="Tahoma" w:cs="Tahoma"/>
          <w:sz w:val="22"/>
          <w:szCs w:val="22"/>
        </w:rPr>
        <w:t>e opuso a prosperidad de las pretensiones y sustentó las excepciones de mérito denominadas “</w:t>
      </w:r>
      <w:r w:rsidR="00C662A3" w:rsidRPr="006D54DD">
        <w:rPr>
          <w:rFonts w:ascii="Tahoma" w:hAnsi="Tahoma" w:cs="Tahoma"/>
          <w:sz w:val="22"/>
          <w:szCs w:val="22"/>
        </w:rPr>
        <w:t>inexistencia de la obligación demandada</w:t>
      </w:r>
      <w:r w:rsidRPr="006D54DD">
        <w:rPr>
          <w:rFonts w:ascii="Tahoma" w:hAnsi="Tahoma" w:cs="Tahoma"/>
          <w:sz w:val="22"/>
          <w:szCs w:val="22"/>
        </w:rPr>
        <w:t>” y “prescripción”</w:t>
      </w:r>
      <w:r w:rsidR="00064B2D">
        <w:rPr>
          <w:rFonts w:ascii="Tahoma" w:hAnsi="Tahoma" w:cs="Tahoma"/>
          <w:sz w:val="22"/>
          <w:szCs w:val="22"/>
        </w:rPr>
        <w:t>,</w:t>
      </w:r>
      <w:r w:rsidRPr="006D54DD">
        <w:rPr>
          <w:rFonts w:ascii="Tahoma" w:hAnsi="Tahoma" w:cs="Tahoma"/>
          <w:sz w:val="22"/>
          <w:szCs w:val="22"/>
        </w:rPr>
        <w:t xml:space="preserve"> para ambas demandas.</w:t>
      </w:r>
    </w:p>
    <w:p w:rsidR="00B1619D" w:rsidRDefault="001B71BE" w:rsidP="00A5115C">
      <w:pPr>
        <w:pStyle w:val="Sinespaciado"/>
        <w:rPr>
          <w:sz w:val="22"/>
          <w:szCs w:val="22"/>
        </w:rPr>
      </w:pPr>
      <w:r w:rsidRPr="006D54DD">
        <w:rPr>
          <w:sz w:val="22"/>
          <w:szCs w:val="22"/>
        </w:rPr>
        <w:t xml:space="preserve">     </w:t>
      </w:r>
    </w:p>
    <w:p w:rsidR="00064B2D" w:rsidRPr="006D54DD" w:rsidRDefault="00064B2D" w:rsidP="00A5115C">
      <w:pPr>
        <w:pStyle w:val="Sinespaciado"/>
        <w:rPr>
          <w:sz w:val="22"/>
          <w:szCs w:val="22"/>
        </w:rPr>
      </w:pPr>
    </w:p>
    <w:p w:rsidR="009A4059" w:rsidRPr="006D54DD" w:rsidRDefault="006E78E8" w:rsidP="000F4F7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lastRenderedPageBreak/>
        <w:t>La sentencia de primera instancia</w:t>
      </w:r>
    </w:p>
    <w:p w:rsidR="00B1619D" w:rsidRPr="006D54DD" w:rsidRDefault="00B1619D" w:rsidP="00A5115C">
      <w:pPr>
        <w:pStyle w:val="Sinespaciado"/>
        <w:rPr>
          <w:sz w:val="22"/>
          <w:szCs w:val="22"/>
        </w:rPr>
      </w:pPr>
    </w:p>
    <w:p w:rsidR="00A347EC" w:rsidRPr="006D54DD" w:rsidRDefault="009A4059" w:rsidP="00E1274E">
      <w:pPr>
        <w:spacing w:line="276" w:lineRule="auto"/>
        <w:ind w:firstLine="709"/>
        <w:jc w:val="both"/>
        <w:rPr>
          <w:rFonts w:ascii="Tahoma" w:hAnsi="Tahoma" w:cs="Tahoma"/>
          <w:sz w:val="22"/>
          <w:szCs w:val="22"/>
        </w:rPr>
      </w:pPr>
      <w:r w:rsidRPr="006D54DD">
        <w:rPr>
          <w:rFonts w:ascii="Tahoma" w:hAnsi="Tahoma" w:cs="Tahoma"/>
          <w:sz w:val="22"/>
          <w:szCs w:val="22"/>
        </w:rPr>
        <w:t xml:space="preserve">La </w:t>
      </w:r>
      <w:r w:rsidR="0003464F" w:rsidRPr="006D54DD">
        <w:rPr>
          <w:rFonts w:ascii="Tahoma" w:hAnsi="Tahoma" w:cs="Tahoma"/>
          <w:sz w:val="22"/>
          <w:szCs w:val="22"/>
        </w:rPr>
        <w:t>Juez</w:t>
      </w:r>
      <w:r w:rsidR="00A1731C" w:rsidRPr="006D54DD">
        <w:rPr>
          <w:rFonts w:ascii="Tahoma" w:hAnsi="Tahoma" w:cs="Tahoma"/>
          <w:sz w:val="22"/>
          <w:szCs w:val="22"/>
        </w:rPr>
        <w:t>a</w:t>
      </w:r>
      <w:r w:rsidR="0003464F" w:rsidRPr="006D54DD">
        <w:rPr>
          <w:rFonts w:ascii="Tahoma" w:hAnsi="Tahoma" w:cs="Tahoma"/>
          <w:sz w:val="22"/>
          <w:szCs w:val="22"/>
        </w:rPr>
        <w:t xml:space="preserve"> </w:t>
      </w:r>
      <w:r w:rsidRPr="006D54DD">
        <w:rPr>
          <w:rFonts w:ascii="Tahoma" w:hAnsi="Tahoma" w:cs="Tahoma"/>
          <w:sz w:val="22"/>
          <w:szCs w:val="22"/>
        </w:rPr>
        <w:t xml:space="preserve">de conocimiento </w:t>
      </w:r>
      <w:r w:rsidR="00F42839" w:rsidRPr="006D54DD">
        <w:rPr>
          <w:rFonts w:ascii="Tahoma" w:hAnsi="Tahoma" w:cs="Tahoma"/>
          <w:sz w:val="22"/>
          <w:szCs w:val="22"/>
        </w:rPr>
        <w:t xml:space="preserve">declaró </w:t>
      </w:r>
      <w:r w:rsidR="00E1274E" w:rsidRPr="006D54DD">
        <w:rPr>
          <w:rFonts w:ascii="Tahoma" w:hAnsi="Tahoma" w:cs="Tahoma"/>
          <w:sz w:val="22"/>
          <w:szCs w:val="22"/>
        </w:rPr>
        <w:t>probada la excepción de inexistencia de la obligación demandada propuesta por Colpensiones</w:t>
      </w:r>
      <w:r w:rsidR="00064B2D">
        <w:rPr>
          <w:rFonts w:ascii="Tahoma" w:hAnsi="Tahoma" w:cs="Tahoma"/>
          <w:sz w:val="22"/>
          <w:szCs w:val="22"/>
        </w:rPr>
        <w:t>,</w:t>
      </w:r>
      <w:r w:rsidR="00E1274E" w:rsidRPr="006D54DD">
        <w:rPr>
          <w:rFonts w:ascii="Tahoma" w:hAnsi="Tahoma" w:cs="Tahoma"/>
          <w:sz w:val="22"/>
          <w:szCs w:val="22"/>
        </w:rPr>
        <w:t xml:space="preserve"> en relación a la señora </w:t>
      </w:r>
      <w:proofErr w:type="spellStart"/>
      <w:r w:rsidR="00E1274E" w:rsidRPr="006D54DD">
        <w:rPr>
          <w:rFonts w:ascii="Tahoma" w:hAnsi="Tahoma" w:cs="Tahoma"/>
          <w:sz w:val="22"/>
          <w:szCs w:val="22"/>
        </w:rPr>
        <w:t>Emilce</w:t>
      </w:r>
      <w:proofErr w:type="spellEnd"/>
      <w:r w:rsidR="00E1274E" w:rsidRPr="006D54DD">
        <w:rPr>
          <w:rFonts w:ascii="Tahoma" w:hAnsi="Tahoma" w:cs="Tahoma"/>
          <w:sz w:val="22"/>
          <w:szCs w:val="22"/>
        </w:rPr>
        <w:t xml:space="preserve"> Ateortúa González, y las de falta de legitimación en la causa por activa, temeridad y mala fe, propuestas por la interviniente ad </w:t>
      </w:r>
      <w:proofErr w:type="spellStart"/>
      <w:r w:rsidR="00E1274E" w:rsidRPr="006D54DD">
        <w:rPr>
          <w:rFonts w:ascii="Tahoma" w:hAnsi="Tahoma" w:cs="Tahoma"/>
          <w:sz w:val="22"/>
          <w:szCs w:val="22"/>
        </w:rPr>
        <w:t>excludendum</w:t>
      </w:r>
      <w:proofErr w:type="spellEnd"/>
      <w:r w:rsidR="00E1274E" w:rsidRPr="006D54DD">
        <w:rPr>
          <w:rFonts w:ascii="Tahoma" w:hAnsi="Tahoma" w:cs="Tahoma"/>
          <w:sz w:val="22"/>
          <w:szCs w:val="22"/>
        </w:rPr>
        <w:t>. E</w:t>
      </w:r>
      <w:r w:rsidR="00961FEB" w:rsidRPr="006D54DD">
        <w:rPr>
          <w:rFonts w:ascii="Tahoma" w:hAnsi="Tahoma" w:cs="Tahoma"/>
          <w:sz w:val="22"/>
          <w:szCs w:val="22"/>
        </w:rPr>
        <w:t xml:space="preserve">n consecuencia, </w:t>
      </w:r>
      <w:r w:rsidR="00E1274E" w:rsidRPr="006D54DD">
        <w:rPr>
          <w:rFonts w:ascii="Tahoma" w:hAnsi="Tahoma" w:cs="Tahoma"/>
          <w:sz w:val="22"/>
          <w:szCs w:val="22"/>
        </w:rPr>
        <w:t>absolvió a la administradora pensional de todas las pretensiones propuestas por la demandante y declaró que la señora Luz Dary Zapata de Tapasco tiene derecho a percibir la sustitución pensional p</w:t>
      </w:r>
      <w:r w:rsidR="001727A6" w:rsidRPr="006D54DD">
        <w:rPr>
          <w:rFonts w:ascii="Tahoma" w:hAnsi="Tahoma" w:cs="Tahoma"/>
          <w:sz w:val="22"/>
          <w:szCs w:val="22"/>
        </w:rPr>
        <w:t>o</w:t>
      </w:r>
      <w:r w:rsidR="00E1274E" w:rsidRPr="006D54DD">
        <w:rPr>
          <w:rFonts w:ascii="Tahoma" w:hAnsi="Tahoma" w:cs="Tahoma"/>
          <w:sz w:val="22"/>
          <w:szCs w:val="22"/>
        </w:rPr>
        <w:t xml:space="preserve">r el deceso de su cónyuge. </w:t>
      </w:r>
    </w:p>
    <w:p w:rsidR="00E1274E" w:rsidRPr="006D54DD" w:rsidRDefault="00E1274E" w:rsidP="005F1C65">
      <w:pPr>
        <w:pStyle w:val="Sinespaciado"/>
        <w:rPr>
          <w:sz w:val="22"/>
          <w:szCs w:val="22"/>
        </w:rPr>
      </w:pPr>
    </w:p>
    <w:p w:rsidR="00C21AEF" w:rsidRPr="006D54DD" w:rsidRDefault="00C40D90" w:rsidP="00961FEB">
      <w:pPr>
        <w:widowControl w:val="0"/>
        <w:autoSpaceDE w:val="0"/>
        <w:autoSpaceDN w:val="0"/>
        <w:adjustRightInd w:val="0"/>
        <w:spacing w:line="276" w:lineRule="auto"/>
        <w:ind w:firstLine="708"/>
        <w:jc w:val="both"/>
        <w:rPr>
          <w:sz w:val="22"/>
          <w:szCs w:val="22"/>
        </w:rPr>
      </w:pPr>
      <w:r w:rsidRPr="006D54DD">
        <w:rPr>
          <w:rFonts w:ascii="Tahoma" w:hAnsi="Tahoma" w:cs="Tahoma"/>
          <w:sz w:val="22"/>
          <w:szCs w:val="22"/>
        </w:rPr>
        <w:t xml:space="preserve">Para llegar a tal determinación la A-quo consideró, en síntesis, </w:t>
      </w:r>
      <w:r w:rsidR="000B7E3E" w:rsidRPr="006D54DD">
        <w:rPr>
          <w:rFonts w:ascii="Tahoma" w:hAnsi="Tahoma" w:cs="Tahoma"/>
          <w:sz w:val="22"/>
          <w:szCs w:val="22"/>
        </w:rPr>
        <w:t xml:space="preserve">que </w:t>
      </w:r>
      <w:r w:rsidR="00395A43" w:rsidRPr="006D54DD">
        <w:rPr>
          <w:rFonts w:ascii="Tahoma" w:hAnsi="Tahoma" w:cs="Tahoma"/>
          <w:sz w:val="22"/>
          <w:szCs w:val="22"/>
        </w:rPr>
        <w:t xml:space="preserve">el señor Luis Alfonso Tapasco </w:t>
      </w:r>
      <w:r w:rsidR="00395A43">
        <w:rPr>
          <w:rFonts w:ascii="Tahoma" w:hAnsi="Tahoma" w:cs="Tahoma"/>
          <w:sz w:val="22"/>
          <w:szCs w:val="22"/>
        </w:rPr>
        <w:t xml:space="preserve">dejó </w:t>
      </w:r>
      <w:r w:rsidR="004B410A" w:rsidRPr="006D54DD">
        <w:rPr>
          <w:rFonts w:ascii="Tahoma" w:hAnsi="Tahoma" w:cs="Tahoma"/>
          <w:sz w:val="22"/>
          <w:szCs w:val="22"/>
        </w:rPr>
        <w:t>causado el derecho</w:t>
      </w:r>
      <w:r w:rsidR="00395A43">
        <w:rPr>
          <w:rFonts w:ascii="Tahoma" w:hAnsi="Tahoma" w:cs="Tahoma"/>
          <w:sz w:val="22"/>
          <w:szCs w:val="22"/>
        </w:rPr>
        <w:t xml:space="preserve"> a la pensión de sobrevivientes </w:t>
      </w:r>
      <w:r w:rsidR="004B410A" w:rsidRPr="006D54DD">
        <w:rPr>
          <w:rFonts w:ascii="Tahoma" w:hAnsi="Tahoma" w:cs="Tahoma"/>
          <w:sz w:val="22"/>
          <w:szCs w:val="22"/>
        </w:rPr>
        <w:t xml:space="preserve">por ostentar </w:t>
      </w:r>
      <w:r w:rsidR="00C137C4" w:rsidRPr="006D54DD">
        <w:rPr>
          <w:rFonts w:ascii="Tahoma" w:hAnsi="Tahoma" w:cs="Tahoma"/>
          <w:sz w:val="22"/>
          <w:szCs w:val="22"/>
        </w:rPr>
        <w:t>la calidad de pens</w:t>
      </w:r>
      <w:r w:rsidR="004B410A" w:rsidRPr="006D54DD">
        <w:rPr>
          <w:rFonts w:ascii="Tahoma" w:hAnsi="Tahoma" w:cs="Tahoma"/>
          <w:sz w:val="22"/>
          <w:szCs w:val="22"/>
        </w:rPr>
        <w:t>ionado</w:t>
      </w:r>
      <w:r w:rsidR="00C137C4" w:rsidRPr="006D54DD">
        <w:rPr>
          <w:rFonts w:ascii="Tahoma" w:hAnsi="Tahoma" w:cs="Tahoma"/>
          <w:sz w:val="22"/>
          <w:szCs w:val="22"/>
        </w:rPr>
        <w:t xml:space="preserve"> al momento de su muerte</w:t>
      </w:r>
      <w:r w:rsidR="004B410A" w:rsidRPr="006D54DD">
        <w:rPr>
          <w:rFonts w:ascii="Tahoma" w:hAnsi="Tahoma" w:cs="Tahoma"/>
          <w:sz w:val="22"/>
          <w:szCs w:val="22"/>
        </w:rPr>
        <w:t>, y que</w:t>
      </w:r>
      <w:r w:rsidR="00A5115C" w:rsidRPr="006D54DD">
        <w:rPr>
          <w:rFonts w:ascii="Tahoma" w:hAnsi="Tahoma" w:cs="Tahoma"/>
          <w:sz w:val="22"/>
          <w:szCs w:val="22"/>
        </w:rPr>
        <w:t xml:space="preserve"> la </w:t>
      </w:r>
      <w:r w:rsidR="00395A43">
        <w:rPr>
          <w:rFonts w:ascii="Tahoma" w:hAnsi="Tahoma" w:cs="Tahoma"/>
          <w:sz w:val="22"/>
          <w:szCs w:val="22"/>
        </w:rPr>
        <w:t xml:space="preserve">esposa </w:t>
      </w:r>
      <w:r w:rsidR="004B410A" w:rsidRPr="006D54DD">
        <w:rPr>
          <w:rFonts w:ascii="Tahoma" w:hAnsi="Tahoma" w:cs="Tahoma"/>
          <w:sz w:val="22"/>
          <w:szCs w:val="22"/>
        </w:rPr>
        <w:t xml:space="preserve">acreditó ser su </w:t>
      </w:r>
      <w:r w:rsidR="00D0718E" w:rsidRPr="006D54DD">
        <w:rPr>
          <w:rFonts w:ascii="Tahoma" w:hAnsi="Tahoma" w:cs="Tahoma"/>
          <w:sz w:val="22"/>
          <w:szCs w:val="22"/>
        </w:rPr>
        <w:t>beneficiaria</w:t>
      </w:r>
      <w:r w:rsidR="004B410A" w:rsidRPr="006D54DD">
        <w:rPr>
          <w:rFonts w:ascii="Tahoma" w:hAnsi="Tahoma" w:cs="Tahoma"/>
          <w:sz w:val="22"/>
          <w:szCs w:val="22"/>
        </w:rPr>
        <w:t>,</w:t>
      </w:r>
      <w:r w:rsidR="00D0718E" w:rsidRPr="006D54DD">
        <w:rPr>
          <w:rFonts w:ascii="Tahoma" w:hAnsi="Tahoma" w:cs="Tahoma"/>
          <w:sz w:val="22"/>
          <w:szCs w:val="22"/>
        </w:rPr>
        <w:t xml:space="preserve"> </w:t>
      </w:r>
      <w:r w:rsidR="00A5115C" w:rsidRPr="006D54DD">
        <w:rPr>
          <w:rFonts w:ascii="Tahoma" w:hAnsi="Tahoma" w:cs="Tahoma"/>
          <w:sz w:val="22"/>
          <w:szCs w:val="22"/>
        </w:rPr>
        <w:t>no s</w:t>
      </w:r>
      <w:r w:rsidR="00064B2D">
        <w:rPr>
          <w:rFonts w:ascii="Tahoma" w:hAnsi="Tahoma" w:cs="Tahoma"/>
          <w:sz w:val="22"/>
          <w:szCs w:val="22"/>
        </w:rPr>
        <w:t>ó</w:t>
      </w:r>
      <w:r w:rsidR="00A5115C" w:rsidRPr="006D54DD">
        <w:rPr>
          <w:rFonts w:ascii="Tahoma" w:hAnsi="Tahoma" w:cs="Tahoma"/>
          <w:sz w:val="22"/>
          <w:szCs w:val="22"/>
        </w:rPr>
        <w:t>lo en el curso del proceso</w:t>
      </w:r>
      <w:r w:rsidR="00395A43">
        <w:rPr>
          <w:rFonts w:ascii="Tahoma" w:hAnsi="Tahoma" w:cs="Tahoma"/>
          <w:sz w:val="22"/>
          <w:szCs w:val="22"/>
        </w:rPr>
        <w:t>,</w:t>
      </w:r>
      <w:r w:rsidR="00A5115C" w:rsidRPr="006D54DD">
        <w:rPr>
          <w:rFonts w:ascii="Tahoma" w:hAnsi="Tahoma" w:cs="Tahoma"/>
          <w:sz w:val="22"/>
          <w:szCs w:val="22"/>
        </w:rPr>
        <w:t xml:space="preserve"> sino desde la investigación administrativa ante Colpensiones, </w:t>
      </w:r>
      <w:r w:rsidR="00395A43">
        <w:rPr>
          <w:rFonts w:ascii="Tahoma" w:hAnsi="Tahoma" w:cs="Tahoma"/>
          <w:sz w:val="22"/>
          <w:szCs w:val="22"/>
        </w:rPr>
        <w:t xml:space="preserve">por lo que </w:t>
      </w:r>
      <w:r w:rsidR="00A5115C" w:rsidRPr="006D54DD">
        <w:rPr>
          <w:rFonts w:ascii="Tahoma" w:hAnsi="Tahoma" w:cs="Tahoma"/>
          <w:sz w:val="22"/>
          <w:szCs w:val="22"/>
        </w:rPr>
        <w:t>e</w:t>
      </w:r>
      <w:r w:rsidR="00064B2D">
        <w:rPr>
          <w:rFonts w:ascii="Tahoma" w:hAnsi="Tahoma" w:cs="Tahoma"/>
          <w:sz w:val="22"/>
          <w:szCs w:val="22"/>
        </w:rPr>
        <w:t>ra</w:t>
      </w:r>
      <w:r w:rsidR="00D0718E" w:rsidRPr="006D54DD">
        <w:rPr>
          <w:rFonts w:ascii="Tahoma" w:hAnsi="Tahoma" w:cs="Tahoma"/>
          <w:sz w:val="22"/>
          <w:szCs w:val="22"/>
        </w:rPr>
        <w:t xml:space="preserve"> dable </w:t>
      </w:r>
      <w:r w:rsidR="00A5115C" w:rsidRPr="006D54DD">
        <w:rPr>
          <w:rFonts w:ascii="Tahoma" w:hAnsi="Tahoma" w:cs="Tahoma"/>
          <w:sz w:val="22"/>
          <w:szCs w:val="22"/>
        </w:rPr>
        <w:t>que contin</w:t>
      </w:r>
      <w:r w:rsidR="00395A43">
        <w:rPr>
          <w:rFonts w:ascii="Tahoma" w:hAnsi="Tahoma" w:cs="Tahoma"/>
          <w:sz w:val="22"/>
          <w:szCs w:val="22"/>
        </w:rPr>
        <w:t xml:space="preserve">uara </w:t>
      </w:r>
      <w:r w:rsidR="00A5115C" w:rsidRPr="006D54DD">
        <w:rPr>
          <w:rFonts w:ascii="Tahoma" w:hAnsi="Tahoma" w:cs="Tahoma"/>
          <w:sz w:val="22"/>
          <w:szCs w:val="22"/>
        </w:rPr>
        <w:t xml:space="preserve">percibiendo </w:t>
      </w:r>
      <w:r w:rsidR="004B410A" w:rsidRPr="006D54DD">
        <w:rPr>
          <w:rFonts w:ascii="Tahoma" w:hAnsi="Tahoma" w:cs="Tahoma"/>
          <w:sz w:val="22"/>
          <w:szCs w:val="22"/>
        </w:rPr>
        <w:t>la prestación</w:t>
      </w:r>
      <w:r w:rsidR="00961FEB" w:rsidRPr="006D54DD">
        <w:rPr>
          <w:rFonts w:ascii="Tahoma" w:hAnsi="Tahoma" w:cs="Tahoma"/>
          <w:sz w:val="22"/>
          <w:szCs w:val="22"/>
        </w:rPr>
        <w:t xml:space="preserve">. Por el contrario, </w:t>
      </w:r>
      <w:r w:rsidR="00A5115C" w:rsidRPr="006D54DD">
        <w:rPr>
          <w:rFonts w:ascii="Tahoma" w:hAnsi="Tahoma" w:cs="Tahoma"/>
          <w:sz w:val="22"/>
          <w:szCs w:val="22"/>
        </w:rPr>
        <w:t xml:space="preserve">en </w:t>
      </w:r>
      <w:r w:rsidR="00064B2D">
        <w:rPr>
          <w:rFonts w:ascii="Tahoma" w:hAnsi="Tahoma" w:cs="Tahoma"/>
          <w:sz w:val="22"/>
          <w:szCs w:val="22"/>
        </w:rPr>
        <w:t>relación con la señora Ateortúa González</w:t>
      </w:r>
      <w:r w:rsidR="00A5115C" w:rsidRPr="006D54DD">
        <w:rPr>
          <w:rFonts w:ascii="Tahoma" w:hAnsi="Tahoma" w:cs="Tahoma"/>
          <w:sz w:val="22"/>
          <w:szCs w:val="22"/>
        </w:rPr>
        <w:t xml:space="preserve">, sus afirmaciones presentan inconsistencias con las hechos relatados en la demanda y con las declaraciones de </w:t>
      </w:r>
      <w:r w:rsidR="00961FEB" w:rsidRPr="006D54DD">
        <w:rPr>
          <w:rFonts w:ascii="Tahoma" w:hAnsi="Tahoma" w:cs="Tahoma"/>
          <w:sz w:val="22"/>
          <w:szCs w:val="22"/>
        </w:rPr>
        <w:t>los testigos traídos por</w:t>
      </w:r>
      <w:r w:rsidR="00A5115C" w:rsidRPr="006D54DD">
        <w:rPr>
          <w:rFonts w:ascii="Tahoma" w:hAnsi="Tahoma" w:cs="Tahoma"/>
          <w:sz w:val="22"/>
          <w:szCs w:val="22"/>
        </w:rPr>
        <w:t xml:space="preserve"> ella, quedando </w:t>
      </w:r>
      <w:r w:rsidR="00064B2D">
        <w:rPr>
          <w:rFonts w:ascii="Tahoma" w:hAnsi="Tahoma" w:cs="Tahoma"/>
          <w:sz w:val="22"/>
          <w:szCs w:val="22"/>
        </w:rPr>
        <w:t>de</w:t>
      </w:r>
      <w:r w:rsidR="00A5115C" w:rsidRPr="006D54DD">
        <w:rPr>
          <w:rFonts w:ascii="Tahoma" w:hAnsi="Tahoma" w:cs="Tahoma"/>
          <w:sz w:val="22"/>
          <w:szCs w:val="22"/>
        </w:rPr>
        <w:t xml:space="preserve"> manifiesto que de haber existido una relación entre </w:t>
      </w:r>
      <w:r w:rsidR="00064B2D">
        <w:rPr>
          <w:rFonts w:ascii="Tahoma" w:hAnsi="Tahoma" w:cs="Tahoma"/>
          <w:sz w:val="22"/>
          <w:szCs w:val="22"/>
        </w:rPr>
        <w:t>ella</w:t>
      </w:r>
      <w:r w:rsidR="00A5115C" w:rsidRPr="006D54DD">
        <w:rPr>
          <w:rFonts w:ascii="Tahoma" w:hAnsi="Tahoma" w:cs="Tahoma"/>
          <w:sz w:val="22"/>
          <w:szCs w:val="22"/>
        </w:rPr>
        <w:t xml:space="preserve"> y el causante, la misma no tuvo voca</w:t>
      </w:r>
      <w:r w:rsidR="00961FEB" w:rsidRPr="006D54DD">
        <w:rPr>
          <w:rFonts w:ascii="Tahoma" w:hAnsi="Tahoma" w:cs="Tahoma"/>
          <w:sz w:val="22"/>
          <w:szCs w:val="22"/>
        </w:rPr>
        <w:t>ción de permanencia</w:t>
      </w:r>
      <w:r w:rsidR="00A5115C" w:rsidRPr="006D54DD">
        <w:rPr>
          <w:rFonts w:ascii="Tahoma" w:hAnsi="Tahoma" w:cs="Tahoma"/>
          <w:sz w:val="22"/>
          <w:szCs w:val="22"/>
        </w:rPr>
        <w:t xml:space="preserve"> ni animo de estabilidad, siendo un intercambio ocasional y pasajer</w:t>
      </w:r>
      <w:r w:rsidR="004B410A" w:rsidRPr="006D54DD">
        <w:rPr>
          <w:rFonts w:ascii="Tahoma" w:hAnsi="Tahoma" w:cs="Tahoma"/>
          <w:sz w:val="22"/>
          <w:szCs w:val="22"/>
        </w:rPr>
        <w:t xml:space="preserve">o con el fin </w:t>
      </w:r>
      <w:r w:rsidR="00A5115C" w:rsidRPr="006D54DD">
        <w:rPr>
          <w:rFonts w:ascii="Tahoma" w:hAnsi="Tahoma" w:cs="Tahoma"/>
          <w:sz w:val="22"/>
          <w:szCs w:val="22"/>
        </w:rPr>
        <w:t>de divertirse, salir a tomar unos tragos o jugar bingo.</w:t>
      </w:r>
      <w:r w:rsidR="00961FEB" w:rsidRPr="006D54DD">
        <w:rPr>
          <w:rFonts w:ascii="Tahoma" w:hAnsi="Tahoma" w:cs="Tahoma"/>
          <w:sz w:val="22"/>
          <w:szCs w:val="22"/>
        </w:rPr>
        <w:t xml:space="preserve"> </w:t>
      </w:r>
      <w:r w:rsidR="00D0718E" w:rsidRPr="006D54DD">
        <w:rPr>
          <w:rFonts w:ascii="Tahoma" w:hAnsi="Tahoma" w:cs="Tahoma"/>
          <w:sz w:val="22"/>
          <w:szCs w:val="22"/>
        </w:rPr>
        <w:t xml:space="preserve"> </w:t>
      </w:r>
    </w:p>
    <w:p w:rsidR="008B4C52" w:rsidRPr="006D54DD" w:rsidRDefault="008B4C52" w:rsidP="005F1C65">
      <w:pPr>
        <w:pStyle w:val="Sinespaciado"/>
        <w:rPr>
          <w:sz w:val="22"/>
          <w:szCs w:val="22"/>
        </w:rPr>
      </w:pPr>
    </w:p>
    <w:p w:rsidR="009A4059" w:rsidRPr="006D54DD" w:rsidRDefault="000423ED" w:rsidP="000F4F7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Recurso de apelación</w:t>
      </w:r>
    </w:p>
    <w:p w:rsidR="009A4059" w:rsidRPr="006D54DD" w:rsidRDefault="009A4059" w:rsidP="005F1C65">
      <w:pPr>
        <w:pStyle w:val="Sinespaciado"/>
        <w:rPr>
          <w:sz w:val="22"/>
          <w:szCs w:val="22"/>
        </w:rPr>
      </w:pPr>
    </w:p>
    <w:p w:rsidR="0009150C" w:rsidRPr="006D54DD" w:rsidRDefault="00961FEB" w:rsidP="0009150C">
      <w:pPr>
        <w:pStyle w:val="Sangradetextonormal"/>
        <w:spacing w:line="276" w:lineRule="auto"/>
        <w:ind w:firstLine="561"/>
        <w:rPr>
          <w:sz w:val="22"/>
          <w:szCs w:val="22"/>
        </w:rPr>
      </w:pPr>
      <w:r w:rsidRPr="006D54DD">
        <w:rPr>
          <w:sz w:val="22"/>
          <w:szCs w:val="22"/>
        </w:rPr>
        <w:t>El vocero judicial de la demandante</w:t>
      </w:r>
      <w:r w:rsidR="000423ED" w:rsidRPr="006D54DD">
        <w:rPr>
          <w:sz w:val="22"/>
          <w:szCs w:val="22"/>
        </w:rPr>
        <w:t xml:space="preserve"> </w:t>
      </w:r>
      <w:r w:rsidRPr="006D54DD">
        <w:rPr>
          <w:sz w:val="22"/>
          <w:szCs w:val="22"/>
        </w:rPr>
        <w:t>al momento de sustentar la alzada, aceptó</w:t>
      </w:r>
      <w:r w:rsidR="0009150C" w:rsidRPr="006D54DD">
        <w:rPr>
          <w:sz w:val="22"/>
          <w:szCs w:val="22"/>
        </w:rPr>
        <w:t xml:space="preserve"> que si bien se notaron inconsistencias en los dichos de los testigos y la misma demandante en cuanto al tiempo de convivencia, lo cierto es que</w:t>
      </w:r>
      <w:r w:rsidR="005F1C65" w:rsidRPr="006D54DD">
        <w:rPr>
          <w:sz w:val="22"/>
          <w:szCs w:val="22"/>
        </w:rPr>
        <w:t xml:space="preserve"> sin importar si fueron </w:t>
      </w:r>
      <w:r w:rsidR="0009150C" w:rsidRPr="006D54DD">
        <w:rPr>
          <w:sz w:val="22"/>
          <w:szCs w:val="22"/>
        </w:rPr>
        <w:t>12, 10 o 9 años</w:t>
      </w:r>
      <w:r w:rsidR="005F1C65" w:rsidRPr="006D54DD">
        <w:rPr>
          <w:sz w:val="22"/>
          <w:szCs w:val="22"/>
        </w:rPr>
        <w:t xml:space="preserve"> y medio, estos, en todo caso, resultan superiores a los </w:t>
      </w:r>
      <w:r w:rsidR="0009150C" w:rsidRPr="006D54DD">
        <w:rPr>
          <w:sz w:val="22"/>
          <w:szCs w:val="22"/>
        </w:rPr>
        <w:t xml:space="preserve">5 años </w:t>
      </w:r>
      <w:r w:rsidR="005F1C65" w:rsidRPr="006D54DD">
        <w:rPr>
          <w:sz w:val="22"/>
          <w:szCs w:val="22"/>
        </w:rPr>
        <w:t>exigidos por la norma.</w:t>
      </w:r>
      <w:r w:rsidR="0095145C" w:rsidRPr="006D54DD">
        <w:rPr>
          <w:sz w:val="22"/>
          <w:szCs w:val="22"/>
        </w:rPr>
        <w:t xml:space="preserve"> Asimismo</w:t>
      </w:r>
      <w:r w:rsidR="00A95F86">
        <w:rPr>
          <w:sz w:val="22"/>
          <w:szCs w:val="22"/>
        </w:rPr>
        <w:t>,</w:t>
      </w:r>
      <w:r w:rsidR="0095145C" w:rsidRPr="006D54DD">
        <w:rPr>
          <w:sz w:val="22"/>
          <w:szCs w:val="22"/>
        </w:rPr>
        <w:t xml:space="preserve"> razonó que las imprecisiones en las diferentes declaraciones resultan naturales en esas diligencias, puesto que sería excesivo exigir a una persona un alto grado de exactitud en los hechos relacionados con alguien más. </w:t>
      </w:r>
    </w:p>
    <w:p w:rsidR="00BC5C8D" w:rsidRPr="006D54DD" w:rsidRDefault="00BC5C8D" w:rsidP="005F1C65">
      <w:pPr>
        <w:pStyle w:val="Sinespaciado"/>
        <w:rPr>
          <w:sz w:val="22"/>
          <w:szCs w:val="22"/>
        </w:rPr>
      </w:pPr>
    </w:p>
    <w:p w:rsidR="009B0213" w:rsidRPr="006D54DD" w:rsidRDefault="00AA407F" w:rsidP="0088008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Consideraciones</w:t>
      </w:r>
      <w:r w:rsidRPr="006D54DD">
        <w:rPr>
          <w:rFonts w:ascii="Tahoma" w:hAnsi="Tahoma" w:cs="Tahoma"/>
          <w:sz w:val="22"/>
          <w:szCs w:val="22"/>
        </w:rPr>
        <w:tab/>
      </w:r>
    </w:p>
    <w:p w:rsidR="009B0213" w:rsidRPr="006D54DD" w:rsidRDefault="009B0213" w:rsidP="005F1C65">
      <w:pPr>
        <w:pStyle w:val="Sinespaciado"/>
        <w:rPr>
          <w:sz w:val="22"/>
          <w:szCs w:val="22"/>
        </w:rPr>
      </w:pPr>
    </w:p>
    <w:p w:rsidR="007E188C" w:rsidRPr="006D54DD" w:rsidRDefault="00BA1D16" w:rsidP="007E188C">
      <w:pPr>
        <w:pStyle w:val="Prrafodelista"/>
        <w:numPr>
          <w:ilvl w:val="1"/>
          <w:numId w:val="1"/>
        </w:numPr>
        <w:jc w:val="both"/>
        <w:rPr>
          <w:rFonts w:ascii="Tahoma" w:hAnsi="Tahoma" w:cs="Tahoma"/>
          <w:b/>
          <w:sz w:val="22"/>
          <w:szCs w:val="22"/>
        </w:rPr>
      </w:pPr>
      <w:r>
        <w:rPr>
          <w:rFonts w:ascii="Tahoma" w:hAnsi="Tahoma" w:cs="Tahoma"/>
          <w:b/>
          <w:sz w:val="22"/>
          <w:szCs w:val="22"/>
        </w:rPr>
        <w:t>De la convivencia simultánea</w:t>
      </w:r>
    </w:p>
    <w:p w:rsidR="007E188C" w:rsidRPr="006D54DD" w:rsidRDefault="007E188C" w:rsidP="005F1C65">
      <w:pPr>
        <w:pStyle w:val="Sinespaciado"/>
        <w:rPr>
          <w:sz w:val="22"/>
          <w:szCs w:val="22"/>
        </w:rPr>
      </w:pPr>
    </w:p>
    <w:p w:rsidR="007E188C" w:rsidRPr="006D54DD" w:rsidRDefault="007E188C" w:rsidP="00C42AFC">
      <w:pPr>
        <w:tabs>
          <w:tab w:val="left" w:pos="748"/>
        </w:tabs>
        <w:spacing w:line="276" w:lineRule="auto"/>
        <w:ind w:firstLine="709"/>
        <w:jc w:val="both"/>
        <w:rPr>
          <w:rFonts w:ascii="Tahoma" w:hAnsi="Tahoma" w:cs="Tahoma"/>
          <w:sz w:val="22"/>
          <w:szCs w:val="22"/>
        </w:rPr>
      </w:pPr>
      <w:r w:rsidRPr="006D54DD">
        <w:rPr>
          <w:rFonts w:ascii="Tahoma" w:hAnsi="Tahoma" w:cs="Tahoma"/>
          <w:sz w:val="22"/>
          <w:szCs w:val="22"/>
        </w:rPr>
        <w:t xml:space="preserve">Para el efecto, debemos recordar que, de conformidad con el artículo 47 de la Ley 100 de 1993, en los eventos en los que la cónyuge y la compañera permanente acreditan una convivencia simultánea en los últimos 5 años anteriores al fallecimiento del esposo y compañero, las </w:t>
      </w:r>
      <w:r w:rsidR="00965C6C">
        <w:rPr>
          <w:rFonts w:ascii="Tahoma" w:hAnsi="Tahoma" w:cs="Tahoma"/>
          <w:sz w:val="22"/>
          <w:szCs w:val="22"/>
        </w:rPr>
        <w:t xml:space="preserve">dos </w:t>
      </w:r>
      <w:r w:rsidRPr="006D54DD">
        <w:rPr>
          <w:rFonts w:ascii="Tahoma" w:hAnsi="Tahoma" w:cs="Tahoma"/>
          <w:sz w:val="22"/>
          <w:szCs w:val="22"/>
        </w:rPr>
        <w:t xml:space="preserve">tienen derecho a la pensión en forma proporcional al tiempo de convivencia, teniendo en cuenta que si bien, el texto del inciso tercero del literal </w:t>
      </w:r>
      <w:r w:rsidRPr="006D54DD">
        <w:rPr>
          <w:rFonts w:ascii="Tahoma" w:hAnsi="Tahoma" w:cs="Tahoma"/>
          <w:i/>
          <w:sz w:val="22"/>
          <w:szCs w:val="22"/>
        </w:rPr>
        <w:t>b)</w:t>
      </w:r>
      <w:r w:rsidRPr="006D54DD">
        <w:rPr>
          <w:rFonts w:ascii="Tahoma" w:hAnsi="Tahoma" w:cs="Tahoma"/>
          <w:sz w:val="22"/>
          <w:szCs w:val="22"/>
        </w:rPr>
        <w:t xml:space="preserve"> modificado por el artículo 13 de la Ley 797 de 2003, excluye a la compañera o compañero permanente y le otorga la pensión de sobreviviente a la esposa, dicho aparte de la norma fue declarado exequible por la Corte Constitucional pero de manera condicionada, mediante Sentencia C-1035 del 22 de octubre de 2008, con ponencia del </w:t>
      </w:r>
      <w:r w:rsidR="00A95F86" w:rsidRPr="006D54DD">
        <w:rPr>
          <w:rFonts w:ascii="Tahoma" w:hAnsi="Tahoma" w:cs="Tahoma"/>
          <w:sz w:val="22"/>
          <w:szCs w:val="22"/>
        </w:rPr>
        <w:t xml:space="preserve">Magistrado </w:t>
      </w:r>
      <w:r w:rsidRPr="006D54DD">
        <w:rPr>
          <w:rFonts w:ascii="Tahoma" w:hAnsi="Tahoma" w:cs="Tahoma"/>
          <w:sz w:val="22"/>
          <w:szCs w:val="22"/>
        </w:rPr>
        <w:t xml:space="preserve">Jaime Córdoba Triviño, </w:t>
      </w:r>
      <w:r w:rsidRPr="006D54DD">
        <w:rPr>
          <w:rFonts w:ascii="Tahoma" w:hAnsi="Tahoma" w:cs="Tahoma"/>
          <w:i/>
          <w:sz w:val="22"/>
          <w:szCs w:val="22"/>
        </w:rPr>
        <w:t>“en el entendido de que además de la esposa o esposo, serán también beneficiarios, la compañera o compañero permanente y que dicha pensión se dividirá entre ellos (as) en proporción al tiempo de convivencia con el fallecido”</w:t>
      </w:r>
      <w:r w:rsidRPr="006D54DD">
        <w:rPr>
          <w:rFonts w:ascii="Arial" w:hAnsi="Arial" w:cs="Arial"/>
          <w:b/>
          <w:i/>
          <w:sz w:val="22"/>
          <w:szCs w:val="22"/>
        </w:rPr>
        <w:t>.</w:t>
      </w:r>
    </w:p>
    <w:p w:rsidR="004945EE" w:rsidRPr="006D54DD" w:rsidRDefault="004945EE" w:rsidP="005F1C65">
      <w:pPr>
        <w:pStyle w:val="Sinespaciado"/>
        <w:rPr>
          <w:sz w:val="22"/>
          <w:szCs w:val="22"/>
        </w:rPr>
      </w:pPr>
    </w:p>
    <w:p w:rsidR="0010792F" w:rsidRPr="006D54DD" w:rsidRDefault="008E0F46" w:rsidP="00725F7D">
      <w:pPr>
        <w:pStyle w:val="Textoindependiente"/>
        <w:numPr>
          <w:ilvl w:val="1"/>
          <w:numId w:val="1"/>
        </w:numPr>
        <w:spacing w:after="0" w:line="276" w:lineRule="auto"/>
        <w:ind w:right="51" w:hanging="371"/>
        <w:jc w:val="both"/>
        <w:rPr>
          <w:rFonts w:ascii="Tahoma" w:hAnsi="Tahoma" w:cs="Tahoma"/>
          <w:b/>
          <w:sz w:val="22"/>
          <w:szCs w:val="22"/>
        </w:rPr>
      </w:pPr>
      <w:r w:rsidRPr="006D54DD">
        <w:rPr>
          <w:rFonts w:ascii="Tahoma" w:hAnsi="Tahoma" w:cs="Tahoma"/>
          <w:b/>
          <w:sz w:val="22"/>
          <w:szCs w:val="22"/>
        </w:rPr>
        <w:t xml:space="preserve">Caso </w:t>
      </w:r>
      <w:r w:rsidR="0010792F" w:rsidRPr="006D54DD">
        <w:rPr>
          <w:rFonts w:ascii="Tahoma" w:hAnsi="Tahoma" w:cs="Tahoma"/>
          <w:b/>
          <w:sz w:val="22"/>
          <w:szCs w:val="22"/>
        </w:rPr>
        <w:t>concreto</w:t>
      </w:r>
    </w:p>
    <w:p w:rsidR="00042881" w:rsidRPr="006D54DD" w:rsidRDefault="00042881" w:rsidP="005F1C65">
      <w:pPr>
        <w:pStyle w:val="Sinespaciado"/>
        <w:rPr>
          <w:sz w:val="22"/>
          <w:szCs w:val="22"/>
        </w:rPr>
      </w:pPr>
    </w:p>
    <w:p w:rsidR="00B505FC" w:rsidRPr="006D54DD" w:rsidRDefault="00DF68AE" w:rsidP="00FA1A13">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 xml:space="preserve">Tal como quedo planteado </w:t>
      </w:r>
      <w:r w:rsidR="00725F7D">
        <w:rPr>
          <w:rFonts w:ascii="Tahoma" w:hAnsi="Tahoma" w:cs="Tahoma"/>
          <w:bCs/>
          <w:sz w:val="22"/>
          <w:szCs w:val="22"/>
        </w:rPr>
        <w:t xml:space="preserve">en </w:t>
      </w:r>
      <w:r w:rsidRPr="006D54DD">
        <w:rPr>
          <w:rFonts w:ascii="Tahoma" w:hAnsi="Tahoma" w:cs="Tahoma"/>
          <w:bCs/>
          <w:sz w:val="22"/>
          <w:szCs w:val="22"/>
        </w:rPr>
        <w:t>el problema jurídico</w:t>
      </w:r>
      <w:r w:rsidR="00725F7D">
        <w:rPr>
          <w:rFonts w:ascii="Tahoma" w:hAnsi="Tahoma" w:cs="Tahoma"/>
          <w:bCs/>
          <w:sz w:val="22"/>
          <w:szCs w:val="22"/>
        </w:rPr>
        <w:t>,</w:t>
      </w:r>
      <w:r w:rsidRPr="006D54DD">
        <w:rPr>
          <w:rFonts w:ascii="Tahoma" w:hAnsi="Tahoma" w:cs="Tahoma"/>
          <w:bCs/>
          <w:sz w:val="22"/>
          <w:szCs w:val="22"/>
        </w:rPr>
        <w:t xml:space="preserve"> no existe discusión en el caso de marras en que el señor Luis </w:t>
      </w:r>
      <w:r w:rsidR="00A003FC" w:rsidRPr="006D54DD">
        <w:rPr>
          <w:rFonts w:ascii="Tahoma" w:hAnsi="Tahoma" w:cs="Tahoma"/>
          <w:bCs/>
          <w:sz w:val="22"/>
          <w:szCs w:val="22"/>
        </w:rPr>
        <w:t>Alfonso Tapasco</w:t>
      </w:r>
      <w:r w:rsidRPr="006D54DD">
        <w:rPr>
          <w:rFonts w:ascii="Tahoma" w:hAnsi="Tahoma" w:cs="Tahoma"/>
          <w:bCs/>
          <w:sz w:val="22"/>
          <w:szCs w:val="22"/>
        </w:rPr>
        <w:t xml:space="preserve"> dejó causado el derecho para que sus beneficiarios disfrutaran de la pensión de sobrevivientes. Igualmente</w:t>
      </w:r>
      <w:r w:rsidR="00725F7D">
        <w:rPr>
          <w:rFonts w:ascii="Tahoma" w:hAnsi="Tahoma" w:cs="Tahoma"/>
          <w:bCs/>
          <w:sz w:val="22"/>
          <w:szCs w:val="22"/>
        </w:rPr>
        <w:t>,</w:t>
      </w:r>
      <w:r w:rsidRPr="006D54DD">
        <w:rPr>
          <w:rFonts w:ascii="Tahoma" w:hAnsi="Tahoma" w:cs="Tahoma"/>
          <w:bCs/>
          <w:sz w:val="22"/>
          <w:szCs w:val="22"/>
        </w:rPr>
        <w:t xml:space="preserve"> está por fuera de toda discusión la calidad de beneficiaria de la prestación que le asiste a la señora </w:t>
      </w:r>
      <w:r w:rsidR="00A003FC" w:rsidRPr="006D54DD">
        <w:rPr>
          <w:rFonts w:ascii="Tahoma" w:hAnsi="Tahoma" w:cs="Tahoma"/>
          <w:bCs/>
          <w:sz w:val="22"/>
          <w:szCs w:val="22"/>
        </w:rPr>
        <w:t>Luz Dary Zapata de Tapasco</w:t>
      </w:r>
      <w:r w:rsidRPr="006D54DD">
        <w:rPr>
          <w:rFonts w:ascii="Tahoma" w:hAnsi="Tahoma" w:cs="Tahoma"/>
          <w:bCs/>
          <w:sz w:val="22"/>
          <w:szCs w:val="22"/>
        </w:rPr>
        <w:t xml:space="preserve"> –</w:t>
      </w:r>
      <w:r w:rsidRPr="006D54DD">
        <w:rPr>
          <w:rFonts w:ascii="Tahoma" w:hAnsi="Tahoma" w:cs="Tahoma"/>
          <w:bCs/>
          <w:i/>
          <w:sz w:val="22"/>
          <w:szCs w:val="22"/>
        </w:rPr>
        <w:t>interviniente ad-</w:t>
      </w:r>
      <w:proofErr w:type="spellStart"/>
      <w:r w:rsidRPr="006D54DD">
        <w:rPr>
          <w:rFonts w:ascii="Tahoma" w:hAnsi="Tahoma" w:cs="Tahoma"/>
          <w:bCs/>
          <w:i/>
          <w:sz w:val="22"/>
          <w:szCs w:val="22"/>
        </w:rPr>
        <w:t>excludendum</w:t>
      </w:r>
      <w:proofErr w:type="spellEnd"/>
      <w:r w:rsidRPr="006D54DD">
        <w:rPr>
          <w:rFonts w:ascii="Tahoma" w:hAnsi="Tahoma" w:cs="Tahoma"/>
          <w:bCs/>
          <w:sz w:val="22"/>
          <w:szCs w:val="22"/>
        </w:rPr>
        <w:t xml:space="preserve">- en calidad de cónyuge supérstite pues así lo demuestran los testimonios, el registro civil de matrimonio y el reconocimiento a su favor que hiciera la administradora pensional, circunstancia que fue aceptada plenamente por la demandante y su vocero judicial en el curso del proceso.  </w:t>
      </w:r>
    </w:p>
    <w:p w:rsidR="00DF68AE" w:rsidRPr="006D54DD" w:rsidRDefault="00DF68AE" w:rsidP="00FA1A13">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lastRenderedPageBreak/>
        <w:t xml:space="preserve">En consecuencia, resta verificar si del acervo probatorio obrante en el plenario </w:t>
      </w:r>
      <w:r w:rsidR="00206098" w:rsidRPr="006D54DD">
        <w:rPr>
          <w:rFonts w:ascii="Tahoma" w:hAnsi="Tahoma" w:cs="Tahoma"/>
          <w:bCs/>
          <w:sz w:val="22"/>
          <w:szCs w:val="22"/>
        </w:rPr>
        <w:t xml:space="preserve">es posible deducir </w:t>
      </w:r>
      <w:r w:rsidR="002372C5" w:rsidRPr="006D54DD">
        <w:rPr>
          <w:rFonts w:ascii="Tahoma" w:hAnsi="Tahoma" w:cs="Tahoma"/>
          <w:bCs/>
          <w:sz w:val="22"/>
          <w:szCs w:val="22"/>
        </w:rPr>
        <w:t xml:space="preserve">que concomitante a la relación marital que existió entre el causante y la señora </w:t>
      </w:r>
      <w:r w:rsidR="00A003FC" w:rsidRPr="006D54DD">
        <w:rPr>
          <w:rFonts w:ascii="Tahoma" w:hAnsi="Tahoma" w:cs="Tahoma"/>
          <w:bCs/>
          <w:sz w:val="22"/>
          <w:szCs w:val="22"/>
        </w:rPr>
        <w:t>Luz Dary Zapata de Tapasco</w:t>
      </w:r>
      <w:r w:rsidR="002372C5" w:rsidRPr="006D54DD">
        <w:rPr>
          <w:rFonts w:ascii="Tahoma" w:hAnsi="Tahoma" w:cs="Tahoma"/>
          <w:bCs/>
          <w:sz w:val="22"/>
          <w:szCs w:val="22"/>
        </w:rPr>
        <w:t xml:space="preserve">, el </w:t>
      </w:r>
      <w:r w:rsidR="00A003FC" w:rsidRPr="006D54DD">
        <w:rPr>
          <w:rFonts w:ascii="Tahoma" w:hAnsi="Tahoma" w:cs="Tahoma"/>
          <w:bCs/>
          <w:sz w:val="22"/>
          <w:szCs w:val="22"/>
        </w:rPr>
        <w:t>causante</w:t>
      </w:r>
      <w:r w:rsidR="002372C5" w:rsidRPr="006D54DD">
        <w:rPr>
          <w:rFonts w:ascii="Tahoma" w:hAnsi="Tahoma" w:cs="Tahoma"/>
          <w:bCs/>
          <w:sz w:val="22"/>
          <w:szCs w:val="22"/>
        </w:rPr>
        <w:t xml:space="preserve"> convivió como compañero permanente de la demandante, </w:t>
      </w:r>
      <w:proofErr w:type="spellStart"/>
      <w:r w:rsidR="00A003FC" w:rsidRPr="006D54DD">
        <w:rPr>
          <w:rFonts w:ascii="Tahoma" w:hAnsi="Tahoma" w:cs="Tahoma"/>
          <w:bCs/>
          <w:sz w:val="22"/>
          <w:szCs w:val="22"/>
        </w:rPr>
        <w:t>Emilce</w:t>
      </w:r>
      <w:proofErr w:type="spellEnd"/>
      <w:r w:rsidR="00A003FC" w:rsidRPr="006D54DD">
        <w:rPr>
          <w:rFonts w:ascii="Tahoma" w:hAnsi="Tahoma" w:cs="Tahoma"/>
          <w:bCs/>
          <w:sz w:val="22"/>
          <w:szCs w:val="22"/>
        </w:rPr>
        <w:t xml:space="preserve"> Ateortúa González</w:t>
      </w:r>
      <w:r w:rsidR="002372C5" w:rsidRPr="006D54DD">
        <w:rPr>
          <w:rFonts w:ascii="Tahoma" w:hAnsi="Tahoma" w:cs="Tahoma"/>
          <w:bCs/>
          <w:sz w:val="22"/>
          <w:szCs w:val="22"/>
        </w:rPr>
        <w:t>, configurándose una convivencia simult</w:t>
      </w:r>
      <w:r w:rsidR="007E188C" w:rsidRPr="006D54DD">
        <w:rPr>
          <w:rFonts w:ascii="Tahoma" w:hAnsi="Tahoma" w:cs="Tahoma"/>
          <w:bCs/>
          <w:sz w:val="22"/>
          <w:szCs w:val="22"/>
        </w:rPr>
        <w:t>á</w:t>
      </w:r>
      <w:r w:rsidR="002372C5" w:rsidRPr="006D54DD">
        <w:rPr>
          <w:rFonts w:ascii="Tahoma" w:hAnsi="Tahoma" w:cs="Tahoma"/>
          <w:bCs/>
          <w:sz w:val="22"/>
          <w:szCs w:val="22"/>
        </w:rPr>
        <w:t>nea que haga necesaria la división de la mesada pensional que ha reconocido Colpensiones en favor de la cónyuge supérstite, en proporción al tiempo en que ambas hubieran convivido</w:t>
      </w:r>
      <w:r w:rsidR="007E188C" w:rsidRPr="006D54DD">
        <w:rPr>
          <w:rFonts w:ascii="Tahoma" w:hAnsi="Tahoma" w:cs="Tahoma"/>
          <w:bCs/>
          <w:sz w:val="22"/>
          <w:szCs w:val="22"/>
        </w:rPr>
        <w:t xml:space="preserve"> con el </w:t>
      </w:r>
      <w:r w:rsidR="007E188C" w:rsidRPr="00725F7D">
        <w:rPr>
          <w:rFonts w:ascii="Tahoma" w:hAnsi="Tahoma" w:cs="Tahoma"/>
          <w:bCs/>
          <w:i/>
          <w:sz w:val="22"/>
          <w:szCs w:val="22"/>
        </w:rPr>
        <w:t xml:space="preserve">de </w:t>
      </w:r>
      <w:proofErr w:type="spellStart"/>
      <w:r w:rsidR="007E188C" w:rsidRPr="00725F7D">
        <w:rPr>
          <w:rFonts w:ascii="Tahoma" w:hAnsi="Tahoma" w:cs="Tahoma"/>
          <w:bCs/>
          <w:i/>
          <w:sz w:val="22"/>
          <w:szCs w:val="22"/>
        </w:rPr>
        <w:t>cujus</w:t>
      </w:r>
      <w:proofErr w:type="spellEnd"/>
      <w:r w:rsidR="002372C5" w:rsidRPr="006D54DD">
        <w:rPr>
          <w:rFonts w:ascii="Tahoma" w:hAnsi="Tahoma" w:cs="Tahoma"/>
          <w:bCs/>
          <w:sz w:val="22"/>
          <w:szCs w:val="22"/>
        </w:rPr>
        <w:t xml:space="preserve">. </w:t>
      </w:r>
    </w:p>
    <w:p w:rsidR="002372C5" w:rsidRPr="006D54DD" w:rsidRDefault="002372C5" w:rsidP="005F1C65">
      <w:pPr>
        <w:pStyle w:val="Sinespaciado"/>
        <w:rPr>
          <w:sz w:val="22"/>
          <w:szCs w:val="22"/>
        </w:rPr>
      </w:pPr>
    </w:p>
    <w:p w:rsidR="00E229A0" w:rsidRPr="006D54DD" w:rsidRDefault="00E229A0"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 xml:space="preserve">En ese orden de ideas, tenemos que para invocar el derecho a la pensión de sobrevivientes debió la demandante acreditar, primero que todo, la calidad de compañera permanente del extinto pensionado, </w:t>
      </w:r>
      <w:r w:rsidR="00725F7D">
        <w:rPr>
          <w:rFonts w:ascii="Tahoma" w:hAnsi="Tahoma" w:cs="Tahoma"/>
          <w:bCs/>
          <w:sz w:val="22"/>
          <w:szCs w:val="22"/>
        </w:rPr>
        <w:t>e igualmente</w:t>
      </w:r>
      <w:r w:rsidRPr="006D54DD">
        <w:rPr>
          <w:rFonts w:ascii="Tahoma" w:hAnsi="Tahoma" w:cs="Tahoma"/>
          <w:bCs/>
          <w:sz w:val="22"/>
          <w:szCs w:val="22"/>
        </w:rPr>
        <w:t>, que convivió con él en los cinco años que precedieron su defunción.</w:t>
      </w:r>
    </w:p>
    <w:p w:rsidR="00E229A0" w:rsidRPr="006D54DD" w:rsidRDefault="00E229A0" w:rsidP="00806361">
      <w:pPr>
        <w:pStyle w:val="Sinespaciado"/>
        <w:rPr>
          <w:sz w:val="22"/>
          <w:szCs w:val="22"/>
        </w:rPr>
      </w:pPr>
    </w:p>
    <w:p w:rsidR="00E229A0" w:rsidRPr="006D54DD" w:rsidRDefault="00E229A0"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En ese sentido, la parte actora aportó la declaración de</w:t>
      </w:r>
      <w:r w:rsidR="007E188C" w:rsidRPr="006D54DD">
        <w:rPr>
          <w:rFonts w:ascii="Tahoma" w:hAnsi="Tahoma" w:cs="Tahoma"/>
          <w:bCs/>
          <w:sz w:val="22"/>
          <w:szCs w:val="22"/>
        </w:rPr>
        <w:t xml:space="preserve"> </w:t>
      </w:r>
      <w:r w:rsidR="0049033F" w:rsidRPr="006D54DD">
        <w:rPr>
          <w:rFonts w:ascii="Tahoma" w:hAnsi="Tahoma" w:cs="Tahoma"/>
          <w:bCs/>
          <w:sz w:val="22"/>
          <w:szCs w:val="22"/>
        </w:rPr>
        <w:t>Ana Cristina Quintero Ateortúa</w:t>
      </w:r>
      <w:r w:rsidRPr="006D54DD">
        <w:rPr>
          <w:rFonts w:ascii="Tahoma" w:hAnsi="Tahoma" w:cs="Tahoma"/>
          <w:bCs/>
          <w:sz w:val="22"/>
          <w:szCs w:val="22"/>
        </w:rPr>
        <w:t xml:space="preserve">, </w:t>
      </w:r>
      <w:r w:rsidR="0049033F" w:rsidRPr="006D54DD">
        <w:rPr>
          <w:rFonts w:ascii="Tahoma" w:hAnsi="Tahoma" w:cs="Tahoma"/>
          <w:bCs/>
          <w:sz w:val="22"/>
          <w:szCs w:val="22"/>
        </w:rPr>
        <w:t>Dora Vélez Álvarez</w:t>
      </w:r>
      <w:r w:rsidR="007E188C" w:rsidRPr="006D54DD">
        <w:rPr>
          <w:rFonts w:ascii="Tahoma" w:hAnsi="Tahoma" w:cs="Tahoma"/>
          <w:bCs/>
          <w:sz w:val="22"/>
          <w:szCs w:val="22"/>
        </w:rPr>
        <w:t xml:space="preserve">, </w:t>
      </w:r>
      <w:r w:rsidR="0049033F" w:rsidRPr="006D54DD">
        <w:rPr>
          <w:rFonts w:ascii="Tahoma" w:hAnsi="Tahoma" w:cs="Tahoma"/>
          <w:bCs/>
          <w:sz w:val="22"/>
          <w:szCs w:val="22"/>
        </w:rPr>
        <w:t xml:space="preserve">María del Socorro Álvarez Vélez, Rocío Vélez Álvarez </w:t>
      </w:r>
      <w:r w:rsidR="007E188C" w:rsidRPr="006D54DD">
        <w:rPr>
          <w:rFonts w:ascii="Tahoma" w:hAnsi="Tahoma" w:cs="Tahoma"/>
          <w:bCs/>
          <w:sz w:val="22"/>
          <w:szCs w:val="22"/>
        </w:rPr>
        <w:t xml:space="preserve">y </w:t>
      </w:r>
      <w:r w:rsidR="0049033F" w:rsidRPr="006D54DD">
        <w:rPr>
          <w:rFonts w:ascii="Tahoma" w:hAnsi="Tahoma" w:cs="Tahoma"/>
          <w:bCs/>
          <w:sz w:val="22"/>
          <w:szCs w:val="22"/>
        </w:rPr>
        <w:t>Luz Marina Sánchez Bedoya</w:t>
      </w:r>
      <w:r w:rsidR="007E188C" w:rsidRPr="006D54DD">
        <w:rPr>
          <w:rFonts w:ascii="Tahoma" w:hAnsi="Tahoma" w:cs="Tahoma"/>
          <w:bCs/>
          <w:sz w:val="22"/>
          <w:szCs w:val="22"/>
        </w:rPr>
        <w:t xml:space="preserve">, </w:t>
      </w:r>
      <w:r w:rsidR="00517F41" w:rsidRPr="006D54DD">
        <w:rPr>
          <w:rFonts w:ascii="Tahoma" w:hAnsi="Tahoma" w:cs="Tahoma"/>
          <w:bCs/>
          <w:sz w:val="22"/>
          <w:szCs w:val="22"/>
        </w:rPr>
        <w:t xml:space="preserve">siendo la primera hija y las restantes </w:t>
      </w:r>
      <w:r w:rsidR="00725F7D">
        <w:rPr>
          <w:rFonts w:ascii="Tahoma" w:hAnsi="Tahoma" w:cs="Tahoma"/>
          <w:bCs/>
          <w:sz w:val="22"/>
          <w:szCs w:val="22"/>
        </w:rPr>
        <w:t xml:space="preserve">amigas </w:t>
      </w:r>
      <w:r w:rsidR="007E188C" w:rsidRPr="006D54DD">
        <w:rPr>
          <w:rFonts w:ascii="Tahoma" w:hAnsi="Tahoma" w:cs="Tahoma"/>
          <w:bCs/>
          <w:sz w:val="22"/>
          <w:szCs w:val="22"/>
        </w:rPr>
        <w:t>de la demandante</w:t>
      </w:r>
      <w:r w:rsidR="006463ED" w:rsidRPr="006D54DD">
        <w:rPr>
          <w:rFonts w:ascii="Tahoma" w:hAnsi="Tahoma" w:cs="Tahoma"/>
          <w:bCs/>
          <w:sz w:val="22"/>
          <w:szCs w:val="22"/>
        </w:rPr>
        <w:t xml:space="preserve">, quienes si bien </w:t>
      </w:r>
      <w:r w:rsidR="00517F41" w:rsidRPr="006D54DD">
        <w:rPr>
          <w:rFonts w:ascii="Tahoma" w:hAnsi="Tahoma" w:cs="Tahoma"/>
          <w:bCs/>
          <w:sz w:val="22"/>
          <w:szCs w:val="22"/>
        </w:rPr>
        <w:t xml:space="preserve">fueron precisas al asegurar que la convivencia entre el señor Luis Alfonso Tapasco y la señora </w:t>
      </w:r>
      <w:proofErr w:type="spellStart"/>
      <w:r w:rsidR="00517F41" w:rsidRPr="006D54DD">
        <w:rPr>
          <w:rFonts w:ascii="Tahoma" w:hAnsi="Tahoma" w:cs="Tahoma"/>
          <w:bCs/>
          <w:sz w:val="22"/>
          <w:szCs w:val="22"/>
        </w:rPr>
        <w:t>Emilce</w:t>
      </w:r>
      <w:proofErr w:type="spellEnd"/>
      <w:r w:rsidR="00517F41" w:rsidRPr="006D54DD">
        <w:rPr>
          <w:rFonts w:ascii="Tahoma" w:hAnsi="Tahoma" w:cs="Tahoma"/>
          <w:bCs/>
          <w:sz w:val="22"/>
          <w:szCs w:val="22"/>
        </w:rPr>
        <w:t xml:space="preserve"> Ateortúa </w:t>
      </w:r>
      <w:proofErr w:type="spellStart"/>
      <w:r w:rsidR="00517F41" w:rsidRPr="006D54DD">
        <w:rPr>
          <w:rFonts w:ascii="Tahoma" w:hAnsi="Tahoma" w:cs="Tahoma"/>
          <w:bCs/>
          <w:sz w:val="22"/>
          <w:szCs w:val="22"/>
        </w:rPr>
        <w:t>Gonzalez</w:t>
      </w:r>
      <w:proofErr w:type="spellEnd"/>
      <w:r w:rsidR="00517F41" w:rsidRPr="006D54DD">
        <w:rPr>
          <w:rFonts w:ascii="Tahoma" w:hAnsi="Tahoma" w:cs="Tahoma"/>
          <w:bCs/>
          <w:sz w:val="22"/>
          <w:szCs w:val="22"/>
        </w:rPr>
        <w:t xml:space="preserve"> tuvo una duración de 12 años hasta la muerte de aquel y, que la misma empezó en una reunión del colegio de sus respectivas hijas, en el curso de cada una de sus </w:t>
      </w:r>
      <w:r w:rsidR="006463ED" w:rsidRPr="006D54DD">
        <w:rPr>
          <w:rFonts w:ascii="Tahoma" w:hAnsi="Tahoma" w:cs="Tahoma"/>
          <w:bCs/>
          <w:sz w:val="22"/>
          <w:szCs w:val="22"/>
        </w:rPr>
        <w:t>declaraciones presentaron inconsistencias</w:t>
      </w:r>
      <w:r w:rsidR="00517F41" w:rsidRPr="006D54DD">
        <w:rPr>
          <w:rFonts w:ascii="Tahoma" w:hAnsi="Tahoma" w:cs="Tahoma"/>
          <w:bCs/>
          <w:sz w:val="22"/>
          <w:szCs w:val="22"/>
        </w:rPr>
        <w:t xml:space="preserve"> entre sí y poca claridad al ubicar temporalmente los 12 años de convivencia con el conocimiento de su amiga.</w:t>
      </w:r>
      <w:r w:rsidR="006463ED" w:rsidRPr="006D54DD">
        <w:rPr>
          <w:rFonts w:ascii="Tahoma" w:hAnsi="Tahoma" w:cs="Tahoma"/>
          <w:bCs/>
          <w:sz w:val="22"/>
          <w:szCs w:val="22"/>
        </w:rPr>
        <w:t xml:space="preserve"> </w:t>
      </w:r>
    </w:p>
    <w:p w:rsidR="006463ED" w:rsidRPr="006D54DD" w:rsidRDefault="006463ED" w:rsidP="005F1C65">
      <w:pPr>
        <w:pStyle w:val="Sinespaciado"/>
        <w:rPr>
          <w:sz w:val="22"/>
          <w:szCs w:val="22"/>
        </w:rPr>
      </w:pPr>
    </w:p>
    <w:p w:rsidR="00366C5E" w:rsidRDefault="006463ED"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 xml:space="preserve">Así, </w:t>
      </w:r>
      <w:r w:rsidR="001606A7" w:rsidRPr="006D54DD">
        <w:rPr>
          <w:rFonts w:ascii="Tahoma" w:hAnsi="Tahoma" w:cs="Tahoma"/>
          <w:bCs/>
          <w:sz w:val="22"/>
          <w:szCs w:val="22"/>
        </w:rPr>
        <w:t>Ana Cristina Quintero Ateortúa</w:t>
      </w:r>
      <w:r w:rsidR="00725F7D">
        <w:rPr>
          <w:rFonts w:ascii="Tahoma" w:hAnsi="Tahoma" w:cs="Tahoma"/>
          <w:bCs/>
          <w:sz w:val="22"/>
          <w:szCs w:val="22"/>
        </w:rPr>
        <w:t>,</w:t>
      </w:r>
      <w:r w:rsidR="001606A7" w:rsidRPr="006D54DD">
        <w:rPr>
          <w:rFonts w:ascii="Tahoma" w:hAnsi="Tahoma" w:cs="Tahoma"/>
          <w:bCs/>
          <w:sz w:val="22"/>
          <w:szCs w:val="22"/>
        </w:rPr>
        <w:t xml:space="preserve"> si bien coincidió en la forma en que se conoció su madre y el causante y la duración de la convivencia con los restantes testigos, al ser interpelada</w:t>
      </w:r>
      <w:r w:rsidR="00AF3A39">
        <w:rPr>
          <w:rFonts w:ascii="Tahoma" w:hAnsi="Tahoma" w:cs="Tahoma"/>
          <w:bCs/>
          <w:sz w:val="22"/>
          <w:szCs w:val="22"/>
        </w:rPr>
        <w:t xml:space="preserve"> no dio detalles exactos que como hija pudo haber percibido, demostrando vaguedad en sus afirmaciones y tratando de ceñirse a lo expuesto en la demanda para favorecer a su progenitora, </w:t>
      </w:r>
      <w:r w:rsidR="001606A7" w:rsidRPr="006D54DD">
        <w:rPr>
          <w:rFonts w:ascii="Tahoma" w:hAnsi="Tahoma" w:cs="Tahoma"/>
          <w:bCs/>
          <w:sz w:val="22"/>
          <w:szCs w:val="22"/>
        </w:rPr>
        <w:t>afirm</w:t>
      </w:r>
      <w:r w:rsidR="00AF3A39">
        <w:rPr>
          <w:rFonts w:ascii="Tahoma" w:hAnsi="Tahoma" w:cs="Tahoma"/>
          <w:bCs/>
          <w:sz w:val="22"/>
          <w:szCs w:val="22"/>
        </w:rPr>
        <w:t>ando</w:t>
      </w:r>
      <w:r w:rsidR="001606A7" w:rsidRPr="006D54DD">
        <w:rPr>
          <w:rFonts w:ascii="Tahoma" w:hAnsi="Tahoma" w:cs="Tahoma"/>
          <w:bCs/>
          <w:sz w:val="22"/>
          <w:szCs w:val="22"/>
        </w:rPr>
        <w:t xml:space="preserve"> que </w:t>
      </w:r>
      <w:r w:rsidR="00AF3A39" w:rsidRPr="006D54DD">
        <w:rPr>
          <w:rFonts w:ascii="Tahoma" w:hAnsi="Tahoma" w:cs="Tahoma"/>
          <w:bCs/>
          <w:sz w:val="22"/>
          <w:szCs w:val="22"/>
        </w:rPr>
        <w:t xml:space="preserve">la pareja decidió empezar a compartir techo al poco tiempo </w:t>
      </w:r>
      <w:r w:rsidR="00AF3A39">
        <w:rPr>
          <w:rFonts w:ascii="Tahoma" w:hAnsi="Tahoma" w:cs="Tahoma"/>
          <w:bCs/>
          <w:sz w:val="22"/>
          <w:szCs w:val="22"/>
        </w:rPr>
        <w:t xml:space="preserve">en que se conocieron en una reunión del </w:t>
      </w:r>
      <w:r w:rsidR="001606A7" w:rsidRPr="006D54DD">
        <w:rPr>
          <w:rFonts w:ascii="Tahoma" w:hAnsi="Tahoma" w:cs="Tahoma"/>
          <w:bCs/>
          <w:sz w:val="22"/>
          <w:szCs w:val="22"/>
        </w:rPr>
        <w:t>colegio</w:t>
      </w:r>
      <w:r w:rsidR="00AF3A39">
        <w:rPr>
          <w:rFonts w:ascii="Tahoma" w:hAnsi="Tahoma" w:cs="Tahoma"/>
          <w:bCs/>
          <w:sz w:val="22"/>
          <w:szCs w:val="22"/>
        </w:rPr>
        <w:t xml:space="preserve"> de sus hijos</w:t>
      </w:r>
      <w:r w:rsidR="001606A7" w:rsidRPr="006D54DD">
        <w:rPr>
          <w:rFonts w:ascii="Tahoma" w:hAnsi="Tahoma" w:cs="Tahoma"/>
          <w:bCs/>
          <w:sz w:val="22"/>
          <w:szCs w:val="22"/>
        </w:rPr>
        <w:t>, mientras que al final de su declaración expresó que la co</w:t>
      </w:r>
      <w:r w:rsidR="00AF7237">
        <w:rPr>
          <w:rFonts w:ascii="Tahoma" w:hAnsi="Tahoma" w:cs="Tahoma"/>
          <w:bCs/>
          <w:sz w:val="22"/>
          <w:szCs w:val="22"/>
        </w:rPr>
        <w:t xml:space="preserve">nvivencia empezó 4 años después del primer encuentro, los cuales coinciden con los 3 años que mediaron entre la separación de sus progenitores, es decir, </w:t>
      </w:r>
      <w:proofErr w:type="spellStart"/>
      <w:r w:rsidR="00AF7237">
        <w:rPr>
          <w:rFonts w:ascii="Tahoma" w:hAnsi="Tahoma" w:cs="Tahoma"/>
          <w:bCs/>
          <w:sz w:val="22"/>
          <w:szCs w:val="22"/>
        </w:rPr>
        <w:t>Emilce</w:t>
      </w:r>
      <w:proofErr w:type="spellEnd"/>
      <w:r w:rsidR="00AF7237">
        <w:rPr>
          <w:rFonts w:ascii="Tahoma" w:hAnsi="Tahoma" w:cs="Tahoma"/>
          <w:bCs/>
          <w:sz w:val="22"/>
          <w:szCs w:val="22"/>
        </w:rPr>
        <w:t xml:space="preserve"> Ateortúa González y </w:t>
      </w:r>
      <w:r w:rsidR="00AF7237" w:rsidRPr="00AF7237">
        <w:rPr>
          <w:rFonts w:ascii="Tahoma" w:hAnsi="Tahoma" w:cs="Tahoma"/>
          <w:bCs/>
          <w:sz w:val="22"/>
          <w:szCs w:val="22"/>
        </w:rPr>
        <w:t>Luis Gonzaga Quintero Tobón</w:t>
      </w:r>
      <w:r w:rsidR="00AF7237">
        <w:rPr>
          <w:rFonts w:ascii="Tahoma" w:hAnsi="Tahoma" w:cs="Tahoma"/>
          <w:bCs/>
          <w:sz w:val="22"/>
          <w:szCs w:val="22"/>
        </w:rPr>
        <w:t xml:space="preserve">, </w:t>
      </w:r>
      <w:r w:rsidR="0053440D">
        <w:rPr>
          <w:rFonts w:ascii="Tahoma" w:hAnsi="Tahoma" w:cs="Tahoma"/>
          <w:bCs/>
          <w:sz w:val="22"/>
          <w:szCs w:val="22"/>
        </w:rPr>
        <w:t>quien</w:t>
      </w:r>
      <w:r w:rsidR="00AF7237">
        <w:rPr>
          <w:rFonts w:ascii="Tahoma" w:hAnsi="Tahoma" w:cs="Tahoma"/>
          <w:bCs/>
          <w:sz w:val="22"/>
          <w:szCs w:val="22"/>
        </w:rPr>
        <w:t xml:space="preserve">, dicho sea de paso, </w:t>
      </w:r>
      <w:r w:rsidR="00AF7237" w:rsidRPr="00AF7237">
        <w:rPr>
          <w:rFonts w:ascii="Tahoma" w:hAnsi="Tahoma" w:cs="Tahoma"/>
          <w:bCs/>
          <w:i/>
          <w:sz w:val="22"/>
          <w:szCs w:val="22"/>
        </w:rPr>
        <w:t>“nunca se desentendió de ellos”.</w:t>
      </w:r>
      <w:r w:rsidR="00AF7237" w:rsidRPr="006D54DD">
        <w:rPr>
          <w:rFonts w:ascii="Tahoma" w:hAnsi="Tahoma" w:cs="Tahoma"/>
          <w:bCs/>
          <w:sz w:val="22"/>
          <w:szCs w:val="22"/>
        </w:rPr>
        <w:t xml:space="preserve"> </w:t>
      </w:r>
    </w:p>
    <w:p w:rsidR="00366C5E" w:rsidRDefault="00366C5E" w:rsidP="00E229A0">
      <w:pPr>
        <w:tabs>
          <w:tab w:val="left" w:pos="748"/>
        </w:tabs>
        <w:spacing w:line="276" w:lineRule="auto"/>
        <w:ind w:firstLine="709"/>
        <w:jc w:val="both"/>
        <w:rPr>
          <w:rFonts w:ascii="Tahoma" w:hAnsi="Tahoma" w:cs="Tahoma"/>
          <w:bCs/>
          <w:sz w:val="22"/>
          <w:szCs w:val="22"/>
        </w:rPr>
      </w:pPr>
    </w:p>
    <w:p w:rsidR="001463DB" w:rsidRPr="006D54DD" w:rsidRDefault="006463ED"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 xml:space="preserve">En cuanto a las señoras </w:t>
      </w:r>
      <w:r w:rsidR="001606A7" w:rsidRPr="006D54DD">
        <w:rPr>
          <w:rFonts w:ascii="Tahoma" w:hAnsi="Tahoma" w:cs="Tahoma"/>
          <w:bCs/>
          <w:sz w:val="22"/>
          <w:szCs w:val="22"/>
        </w:rPr>
        <w:t>María del Socorro Álvarez Vélez</w:t>
      </w:r>
      <w:r w:rsidR="001463DB" w:rsidRPr="006D54DD">
        <w:rPr>
          <w:rFonts w:ascii="Tahoma" w:hAnsi="Tahoma" w:cs="Tahoma"/>
          <w:bCs/>
          <w:sz w:val="22"/>
          <w:szCs w:val="22"/>
        </w:rPr>
        <w:t>,</w:t>
      </w:r>
      <w:r w:rsidR="001606A7" w:rsidRPr="006D54DD">
        <w:rPr>
          <w:rFonts w:ascii="Tahoma" w:hAnsi="Tahoma" w:cs="Tahoma"/>
          <w:bCs/>
          <w:sz w:val="22"/>
          <w:szCs w:val="22"/>
        </w:rPr>
        <w:t xml:space="preserve"> Dora Vélez Álvarez</w:t>
      </w:r>
      <w:r w:rsidR="001463DB" w:rsidRPr="006D54DD">
        <w:rPr>
          <w:rFonts w:ascii="Tahoma" w:hAnsi="Tahoma" w:cs="Tahoma"/>
          <w:bCs/>
          <w:sz w:val="22"/>
          <w:szCs w:val="22"/>
        </w:rPr>
        <w:t xml:space="preserve"> y </w:t>
      </w:r>
      <w:r w:rsidR="001606A7" w:rsidRPr="006D54DD">
        <w:rPr>
          <w:rFonts w:ascii="Tahoma" w:hAnsi="Tahoma" w:cs="Tahoma"/>
          <w:bCs/>
          <w:sz w:val="22"/>
          <w:szCs w:val="22"/>
        </w:rPr>
        <w:t>Rocío Vélez Álvarez</w:t>
      </w:r>
      <w:r w:rsidRPr="006D54DD">
        <w:rPr>
          <w:rFonts w:ascii="Tahoma" w:hAnsi="Tahoma" w:cs="Tahoma"/>
          <w:bCs/>
          <w:sz w:val="22"/>
          <w:szCs w:val="22"/>
        </w:rPr>
        <w:t xml:space="preserve">, </w:t>
      </w:r>
      <w:r w:rsidR="001463DB" w:rsidRPr="006D54DD">
        <w:rPr>
          <w:rFonts w:ascii="Tahoma" w:hAnsi="Tahoma" w:cs="Tahoma"/>
          <w:bCs/>
          <w:sz w:val="22"/>
          <w:szCs w:val="22"/>
        </w:rPr>
        <w:t xml:space="preserve">si bien afirmaron ser vecinas </w:t>
      </w:r>
      <w:r w:rsidR="00490476">
        <w:rPr>
          <w:rFonts w:ascii="Tahoma" w:hAnsi="Tahoma" w:cs="Tahoma"/>
          <w:bCs/>
          <w:sz w:val="22"/>
          <w:szCs w:val="22"/>
        </w:rPr>
        <w:t xml:space="preserve">colindantes </w:t>
      </w:r>
      <w:r w:rsidR="001463DB" w:rsidRPr="006D54DD">
        <w:rPr>
          <w:rFonts w:ascii="Tahoma" w:hAnsi="Tahoma" w:cs="Tahoma"/>
          <w:bCs/>
          <w:sz w:val="22"/>
          <w:szCs w:val="22"/>
        </w:rPr>
        <w:t xml:space="preserve">de la demandante al venderle una parte del inmueble donde habitaba, al que incluso se podía acceder por su propia casa y, compartir con ella una amistad cercana, presentan conocimientos disimiles entre las tres, puesto que de lo dicho por la señora María del Socorro se desprende que lo que sabe es porque lo oía de sus hijas o de la misma demandante, mas no tiene claridad sobre el tiempo que llevaba habitando </w:t>
      </w:r>
      <w:proofErr w:type="spellStart"/>
      <w:r w:rsidR="001463DB" w:rsidRPr="006D54DD">
        <w:rPr>
          <w:rFonts w:ascii="Tahoma" w:hAnsi="Tahoma" w:cs="Tahoma"/>
          <w:bCs/>
          <w:sz w:val="22"/>
          <w:szCs w:val="22"/>
        </w:rPr>
        <w:t>Emilce</w:t>
      </w:r>
      <w:proofErr w:type="spellEnd"/>
      <w:r w:rsidR="001463DB" w:rsidRPr="006D54DD">
        <w:rPr>
          <w:rFonts w:ascii="Tahoma" w:hAnsi="Tahoma" w:cs="Tahoma"/>
          <w:bCs/>
          <w:sz w:val="22"/>
          <w:szCs w:val="22"/>
        </w:rPr>
        <w:t xml:space="preserve"> </w:t>
      </w:r>
      <w:r w:rsidR="00517C14">
        <w:rPr>
          <w:rFonts w:ascii="Tahoma" w:hAnsi="Tahoma" w:cs="Tahoma"/>
          <w:bCs/>
          <w:sz w:val="22"/>
          <w:szCs w:val="22"/>
        </w:rPr>
        <w:t>en esa</w:t>
      </w:r>
      <w:r w:rsidR="001463DB" w:rsidRPr="006D54DD">
        <w:rPr>
          <w:rFonts w:ascii="Tahoma" w:hAnsi="Tahoma" w:cs="Tahoma"/>
          <w:bCs/>
          <w:sz w:val="22"/>
          <w:szCs w:val="22"/>
        </w:rPr>
        <w:t xml:space="preserve"> casa</w:t>
      </w:r>
      <w:r w:rsidR="00AF7237">
        <w:rPr>
          <w:rFonts w:ascii="Tahoma" w:hAnsi="Tahoma" w:cs="Tahoma"/>
          <w:bCs/>
          <w:sz w:val="22"/>
          <w:szCs w:val="22"/>
        </w:rPr>
        <w:t>, aunque recuerda que cuando se mudó, la acompañaba el padre de su hijo Carlos, el señor Gonzaga</w:t>
      </w:r>
      <w:r w:rsidR="001463DB" w:rsidRPr="006D54DD">
        <w:rPr>
          <w:rFonts w:ascii="Tahoma" w:hAnsi="Tahoma" w:cs="Tahoma"/>
          <w:bCs/>
          <w:sz w:val="22"/>
          <w:szCs w:val="22"/>
        </w:rPr>
        <w:t xml:space="preserve">, mientras que al causante lo conoció 8 años atrás, cuando veía que iba de visita. </w:t>
      </w:r>
    </w:p>
    <w:p w:rsidR="001463DB" w:rsidRPr="006D54DD" w:rsidRDefault="001463DB" w:rsidP="00B54CBA">
      <w:pPr>
        <w:pStyle w:val="Sinespaciado"/>
        <w:rPr>
          <w:sz w:val="22"/>
          <w:szCs w:val="22"/>
        </w:rPr>
      </w:pPr>
    </w:p>
    <w:p w:rsidR="001463DB" w:rsidRPr="006D54DD" w:rsidRDefault="001463DB"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Por otra parte la señora Dora Vélez Álvarez fue la única de las deponentes en afirmar que la demandante tenía tres hijos y que el menor de ellos, llamado Steven, a la fecha de la declaración tenía 15 años pero no es hijo del causante ni del padre de los hijos mayores de la actora</w:t>
      </w:r>
      <w:r w:rsidR="00AF7237">
        <w:rPr>
          <w:rFonts w:ascii="Tahoma" w:hAnsi="Tahoma" w:cs="Tahoma"/>
          <w:bCs/>
          <w:sz w:val="22"/>
          <w:szCs w:val="22"/>
        </w:rPr>
        <w:t xml:space="preserve"> -</w:t>
      </w:r>
      <w:r w:rsidR="00AF7237" w:rsidRPr="00AF7237">
        <w:rPr>
          <w:rFonts w:ascii="Tahoma" w:hAnsi="Tahoma" w:cs="Tahoma"/>
          <w:bCs/>
          <w:sz w:val="22"/>
          <w:szCs w:val="22"/>
        </w:rPr>
        <w:t xml:space="preserve"> Luis Gonzaga Quintero Tobón</w:t>
      </w:r>
      <w:r w:rsidR="00AF7237">
        <w:rPr>
          <w:rFonts w:ascii="Tahoma" w:hAnsi="Tahoma" w:cs="Tahoma"/>
          <w:bCs/>
          <w:sz w:val="22"/>
          <w:szCs w:val="22"/>
        </w:rPr>
        <w:t>-, sino de un señor que identificó con el nombre de Fabio</w:t>
      </w:r>
      <w:r w:rsidR="00517C14">
        <w:rPr>
          <w:rFonts w:ascii="Tahoma" w:hAnsi="Tahoma" w:cs="Tahoma"/>
          <w:bCs/>
          <w:sz w:val="22"/>
          <w:szCs w:val="22"/>
        </w:rPr>
        <w:t>, es decir, que nació cuando supuestamente ya había empezado la convivencia</w:t>
      </w:r>
      <w:r w:rsidR="00AF7237">
        <w:rPr>
          <w:rFonts w:ascii="Tahoma" w:hAnsi="Tahoma" w:cs="Tahoma"/>
          <w:bCs/>
          <w:sz w:val="22"/>
          <w:szCs w:val="22"/>
        </w:rPr>
        <w:t xml:space="preserve"> pero al que ni la propia demandante se refirió en el interrogatorio.</w:t>
      </w:r>
    </w:p>
    <w:p w:rsidR="00B54CBA" w:rsidRPr="006D54DD" w:rsidRDefault="00B54CBA" w:rsidP="00B54CBA">
      <w:pPr>
        <w:pStyle w:val="Sinespaciado"/>
        <w:rPr>
          <w:sz w:val="22"/>
          <w:szCs w:val="22"/>
        </w:rPr>
      </w:pPr>
    </w:p>
    <w:p w:rsidR="00B54CBA" w:rsidRPr="006D54DD" w:rsidRDefault="00B54CBA"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La señora Rocío Vélez Álvarez, dentro de su declaración, pese al haber sido mencionada por las anteriores testigos como la que mayor cercanía tuvo con la pareja, presentó contradicciones en su relato, puesto que respondió que hacía 12 años conocía a la demandante cuando le vendieron el inmueble</w:t>
      </w:r>
      <w:r w:rsidR="00AF7237">
        <w:rPr>
          <w:rFonts w:ascii="Tahoma" w:hAnsi="Tahoma" w:cs="Tahoma"/>
          <w:bCs/>
          <w:sz w:val="22"/>
          <w:szCs w:val="22"/>
        </w:rPr>
        <w:t xml:space="preserve"> y vivía con el señor Gonzaga quien es el padre de sus hijos C</w:t>
      </w:r>
      <w:r w:rsidR="000E3545">
        <w:rPr>
          <w:rFonts w:ascii="Tahoma" w:hAnsi="Tahoma" w:cs="Tahoma"/>
          <w:bCs/>
          <w:sz w:val="22"/>
          <w:szCs w:val="22"/>
        </w:rPr>
        <w:t>ristina</w:t>
      </w:r>
      <w:r w:rsidR="00AF7237">
        <w:rPr>
          <w:rFonts w:ascii="Tahoma" w:hAnsi="Tahoma" w:cs="Tahoma"/>
          <w:bCs/>
          <w:sz w:val="22"/>
          <w:szCs w:val="22"/>
        </w:rPr>
        <w:t xml:space="preserve"> y Carlos pero que no recuerda hace cuanto se separaron</w:t>
      </w:r>
      <w:r w:rsidRPr="006D54DD">
        <w:rPr>
          <w:rFonts w:ascii="Tahoma" w:hAnsi="Tahoma" w:cs="Tahoma"/>
          <w:bCs/>
          <w:sz w:val="22"/>
          <w:szCs w:val="22"/>
        </w:rPr>
        <w:t>, retractándose con posterioridad al decir que los 12 años fueron de la convivencia de la pareja</w:t>
      </w:r>
      <w:r w:rsidR="00AF7237">
        <w:rPr>
          <w:rFonts w:ascii="Tahoma" w:hAnsi="Tahoma" w:cs="Tahoma"/>
          <w:bCs/>
          <w:sz w:val="22"/>
          <w:szCs w:val="22"/>
        </w:rPr>
        <w:t xml:space="preserve"> conformada por el causante y la demandante</w:t>
      </w:r>
      <w:r w:rsidRPr="006D54DD">
        <w:rPr>
          <w:rFonts w:ascii="Tahoma" w:hAnsi="Tahoma" w:cs="Tahoma"/>
          <w:bCs/>
          <w:sz w:val="22"/>
          <w:szCs w:val="22"/>
        </w:rPr>
        <w:t xml:space="preserve">, aunque finalizando su declaración señaló que la actora conoció al causante en una reunión de colegio ocurrida 9 años atrás, </w:t>
      </w:r>
      <w:r w:rsidR="00517C14" w:rsidRPr="006D54DD">
        <w:rPr>
          <w:rFonts w:ascii="Tahoma" w:hAnsi="Tahoma" w:cs="Tahoma"/>
          <w:bCs/>
          <w:sz w:val="22"/>
          <w:szCs w:val="22"/>
        </w:rPr>
        <w:t>en el 2006</w:t>
      </w:r>
      <w:r w:rsidR="00517C14">
        <w:rPr>
          <w:rFonts w:ascii="Tahoma" w:hAnsi="Tahoma" w:cs="Tahoma"/>
          <w:bCs/>
          <w:sz w:val="22"/>
          <w:szCs w:val="22"/>
        </w:rPr>
        <w:t xml:space="preserve">, </w:t>
      </w:r>
      <w:r w:rsidRPr="006D54DD">
        <w:rPr>
          <w:rFonts w:ascii="Tahoma" w:hAnsi="Tahoma" w:cs="Tahoma"/>
          <w:bCs/>
          <w:sz w:val="22"/>
          <w:szCs w:val="22"/>
        </w:rPr>
        <w:t xml:space="preserve">es decir, </w:t>
      </w:r>
      <w:r w:rsidR="00517C14">
        <w:rPr>
          <w:rFonts w:ascii="Tahoma" w:hAnsi="Tahoma" w:cs="Tahoma"/>
          <w:bCs/>
          <w:sz w:val="22"/>
          <w:szCs w:val="22"/>
        </w:rPr>
        <w:t>3 años antes de la muerte de aquel</w:t>
      </w:r>
      <w:r w:rsidRPr="006D54DD">
        <w:rPr>
          <w:rFonts w:ascii="Tahoma" w:hAnsi="Tahoma" w:cs="Tahoma"/>
          <w:bCs/>
          <w:sz w:val="22"/>
          <w:szCs w:val="22"/>
        </w:rPr>
        <w:t>.</w:t>
      </w:r>
    </w:p>
    <w:p w:rsidR="00B54CBA" w:rsidRPr="006D54DD" w:rsidRDefault="00B54CBA" w:rsidP="00E229A0">
      <w:pPr>
        <w:tabs>
          <w:tab w:val="left" w:pos="748"/>
        </w:tabs>
        <w:spacing w:line="276" w:lineRule="auto"/>
        <w:ind w:firstLine="709"/>
        <w:jc w:val="both"/>
        <w:rPr>
          <w:rFonts w:ascii="Tahoma" w:hAnsi="Tahoma" w:cs="Tahoma"/>
          <w:bCs/>
          <w:sz w:val="22"/>
          <w:szCs w:val="22"/>
        </w:rPr>
      </w:pPr>
    </w:p>
    <w:p w:rsidR="00C97A56" w:rsidRPr="000E3545" w:rsidRDefault="00806361"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 xml:space="preserve">Por último, </w:t>
      </w:r>
      <w:r w:rsidR="00B54CBA" w:rsidRPr="006D54DD">
        <w:rPr>
          <w:rFonts w:ascii="Tahoma" w:hAnsi="Tahoma" w:cs="Tahoma"/>
          <w:bCs/>
          <w:sz w:val="22"/>
          <w:szCs w:val="22"/>
        </w:rPr>
        <w:t xml:space="preserve">Luz Marina Sánchez Bedoya nuevamente establece el </w:t>
      </w:r>
      <w:r w:rsidR="007B1E52" w:rsidRPr="006D54DD">
        <w:rPr>
          <w:rFonts w:ascii="Tahoma" w:hAnsi="Tahoma" w:cs="Tahoma"/>
          <w:bCs/>
          <w:sz w:val="22"/>
          <w:szCs w:val="22"/>
        </w:rPr>
        <w:t>límite</w:t>
      </w:r>
      <w:r w:rsidR="00B54CBA" w:rsidRPr="006D54DD">
        <w:rPr>
          <w:rFonts w:ascii="Tahoma" w:hAnsi="Tahoma" w:cs="Tahoma"/>
          <w:bCs/>
          <w:sz w:val="22"/>
          <w:szCs w:val="22"/>
        </w:rPr>
        <w:t xml:space="preserve"> temporal en 12 años de conocer a la actora y que </w:t>
      </w:r>
      <w:r w:rsidR="007B1E52" w:rsidRPr="006D54DD">
        <w:rPr>
          <w:rFonts w:ascii="Tahoma" w:hAnsi="Tahoma" w:cs="Tahoma"/>
          <w:bCs/>
          <w:sz w:val="22"/>
          <w:szCs w:val="22"/>
        </w:rPr>
        <w:t>también</w:t>
      </w:r>
      <w:r w:rsidR="00B54CBA" w:rsidRPr="006D54DD">
        <w:rPr>
          <w:rFonts w:ascii="Tahoma" w:hAnsi="Tahoma" w:cs="Tahoma"/>
          <w:bCs/>
          <w:sz w:val="22"/>
          <w:szCs w:val="22"/>
        </w:rPr>
        <w:t xml:space="preserve"> fueron 12 anualidades las que compart</w:t>
      </w:r>
      <w:r w:rsidR="007B1E52">
        <w:rPr>
          <w:rFonts w:ascii="Tahoma" w:hAnsi="Tahoma" w:cs="Tahoma"/>
          <w:bCs/>
          <w:sz w:val="22"/>
          <w:szCs w:val="22"/>
        </w:rPr>
        <w:t>ió</w:t>
      </w:r>
      <w:r w:rsidR="00B54CBA" w:rsidRPr="006D54DD">
        <w:rPr>
          <w:rFonts w:ascii="Tahoma" w:hAnsi="Tahoma" w:cs="Tahoma"/>
          <w:bCs/>
          <w:sz w:val="22"/>
          <w:szCs w:val="22"/>
        </w:rPr>
        <w:t xml:space="preserve"> la pareja, aunque cree que convivían desde tiempo atrás. Ella</w:t>
      </w:r>
      <w:r w:rsidR="00C97A56">
        <w:rPr>
          <w:rFonts w:ascii="Tahoma" w:hAnsi="Tahoma" w:cs="Tahoma"/>
          <w:bCs/>
          <w:sz w:val="22"/>
          <w:szCs w:val="22"/>
        </w:rPr>
        <w:t>,</w:t>
      </w:r>
      <w:r w:rsidR="00B54CBA" w:rsidRPr="006D54DD">
        <w:rPr>
          <w:rFonts w:ascii="Tahoma" w:hAnsi="Tahoma" w:cs="Tahoma"/>
          <w:bCs/>
          <w:sz w:val="22"/>
          <w:szCs w:val="22"/>
        </w:rPr>
        <w:t xml:space="preserve"> al igual que las anteriores declarantes</w:t>
      </w:r>
      <w:r w:rsidR="007B1E52">
        <w:rPr>
          <w:rFonts w:ascii="Tahoma" w:hAnsi="Tahoma" w:cs="Tahoma"/>
          <w:bCs/>
          <w:sz w:val="22"/>
          <w:szCs w:val="22"/>
        </w:rPr>
        <w:t xml:space="preserve">, no </w:t>
      </w:r>
      <w:r w:rsidR="00C97A56">
        <w:rPr>
          <w:rFonts w:ascii="Tahoma" w:hAnsi="Tahoma" w:cs="Tahoma"/>
          <w:bCs/>
          <w:sz w:val="22"/>
          <w:szCs w:val="22"/>
        </w:rPr>
        <w:t xml:space="preserve">refirió </w:t>
      </w:r>
      <w:r w:rsidR="007B1E52">
        <w:rPr>
          <w:rFonts w:ascii="Tahoma" w:hAnsi="Tahoma" w:cs="Tahoma"/>
          <w:bCs/>
          <w:sz w:val="22"/>
          <w:szCs w:val="22"/>
        </w:rPr>
        <w:t xml:space="preserve">una </w:t>
      </w:r>
      <w:r w:rsidR="00C97A56">
        <w:rPr>
          <w:rFonts w:ascii="Tahoma" w:hAnsi="Tahoma" w:cs="Tahoma"/>
          <w:bCs/>
          <w:sz w:val="22"/>
          <w:szCs w:val="22"/>
        </w:rPr>
        <w:t xml:space="preserve">fecha aproximada </w:t>
      </w:r>
      <w:r w:rsidR="007B1E52">
        <w:rPr>
          <w:rFonts w:ascii="Tahoma" w:hAnsi="Tahoma" w:cs="Tahoma"/>
          <w:bCs/>
          <w:sz w:val="22"/>
          <w:szCs w:val="22"/>
        </w:rPr>
        <w:t>acerca del momento en que comenzó la convivencia</w:t>
      </w:r>
      <w:r w:rsidR="00C97A56" w:rsidRPr="00C97A56">
        <w:rPr>
          <w:rFonts w:ascii="Tahoma" w:hAnsi="Tahoma" w:cs="Tahoma"/>
          <w:bCs/>
          <w:sz w:val="22"/>
          <w:szCs w:val="22"/>
        </w:rPr>
        <w:t xml:space="preserve"> </w:t>
      </w:r>
      <w:r w:rsidR="00C97A56">
        <w:rPr>
          <w:rFonts w:ascii="Tahoma" w:hAnsi="Tahoma" w:cs="Tahoma"/>
          <w:bCs/>
          <w:sz w:val="22"/>
          <w:szCs w:val="22"/>
        </w:rPr>
        <w:t>o si la misma fue ininterrumpida</w:t>
      </w:r>
      <w:r w:rsidR="007B1E52">
        <w:rPr>
          <w:rFonts w:ascii="Tahoma" w:hAnsi="Tahoma" w:cs="Tahoma"/>
          <w:bCs/>
          <w:sz w:val="22"/>
          <w:szCs w:val="22"/>
        </w:rPr>
        <w:t xml:space="preserve">, </w:t>
      </w:r>
      <w:r w:rsidR="00C97A56">
        <w:rPr>
          <w:rFonts w:ascii="Tahoma" w:hAnsi="Tahoma" w:cs="Tahoma"/>
          <w:bCs/>
          <w:sz w:val="22"/>
          <w:szCs w:val="22"/>
        </w:rPr>
        <w:t xml:space="preserve">pues repitió mecánicamente que duró 12 años sin dar la razón de sus dichos, alude que la demandante tuvo </w:t>
      </w:r>
      <w:r w:rsidR="000E3545">
        <w:rPr>
          <w:rFonts w:ascii="Tahoma" w:hAnsi="Tahoma" w:cs="Tahoma"/>
          <w:bCs/>
          <w:sz w:val="22"/>
          <w:szCs w:val="22"/>
        </w:rPr>
        <w:t xml:space="preserve">tres hijos, de los cuales uno está lejos y por tanto conoce a dos, </w:t>
      </w:r>
      <w:r w:rsidR="00C97A56">
        <w:rPr>
          <w:rFonts w:ascii="Tahoma" w:hAnsi="Tahoma" w:cs="Tahoma"/>
          <w:bCs/>
          <w:sz w:val="22"/>
          <w:szCs w:val="22"/>
        </w:rPr>
        <w:t xml:space="preserve">pero omite mencionar </w:t>
      </w:r>
      <w:r w:rsidR="000E3545">
        <w:rPr>
          <w:rFonts w:ascii="Tahoma" w:hAnsi="Tahoma" w:cs="Tahoma"/>
          <w:bCs/>
          <w:sz w:val="22"/>
          <w:szCs w:val="22"/>
        </w:rPr>
        <w:t>cuando terminó la relación con el padre de sus hijos</w:t>
      </w:r>
      <w:r w:rsidR="00C97A56">
        <w:rPr>
          <w:rFonts w:ascii="Tahoma" w:hAnsi="Tahoma" w:cs="Tahoma"/>
          <w:bCs/>
          <w:sz w:val="22"/>
          <w:szCs w:val="22"/>
        </w:rPr>
        <w:t xml:space="preserve">, pues habitaba en la misma casa en la que supuesta se fue a vivir el causante, </w:t>
      </w:r>
      <w:r w:rsidR="000E3545">
        <w:rPr>
          <w:rFonts w:ascii="Tahoma" w:hAnsi="Tahoma" w:cs="Tahoma"/>
          <w:bCs/>
          <w:sz w:val="22"/>
          <w:szCs w:val="22"/>
        </w:rPr>
        <w:t xml:space="preserve">refiriéndose frente a este último: </w:t>
      </w:r>
      <w:r w:rsidR="000E3545" w:rsidRPr="000E3545">
        <w:rPr>
          <w:rFonts w:ascii="Tahoma" w:hAnsi="Tahoma" w:cs="Tahoma"/>
          <w:bCs/>
          <w:i/>
          <w:sz w:val="22"/>
          <w:szCs w:val="22"/>
        </w:rPr>
        <w:t>“me imagino que la quería mucho y que era muy pendiente de ella”</w:t>
      </w:r>
      <w:r w:rsidR="000E3545">
        <w:rPr>
          <w:rFonts w:ascii="Tahoma" w:hAnsi="Tahoma" w:cs="Tahoma"/>
          <w:bCs/>
          <w:i/>
          <w:sz w:val="22"/>
          <w:szCs w:val="22"/>
        </w:rPr>
        <w:t xml:space="preserve">, </w:t>
      </w:r>
      <w:r w:rsidR="000E3545" w:rsidRPr="000E3545">
        <w:rPr>
          <w:rFonts w:ascii="Tahoma" w:hAnsi="Tahoma" w:cs="Tahoma"/>
          <w:bCs/>
          <w:sz w:val="22"/>
          <w:szCs w:val="22"/>
        </w:rPr>
        <w:t>al ser interpelada por los voceros judiciales sobre la relación de la pareja.</w:t>
      </w:r>
    </w:p>
    <w:p w:rsidR="00C97A56" w:rsidRDefault="00C97A56" w:rsidP="000E3545">
      <w:pPr>
        <w:pStyle w:val="Sinespaciado"/>
      </w:pPr>
    </w:p>
    <w:p w:rsidR="007B1E52" w:rsidRDefault="00806361"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Así pues, con los testimonios solicitados por la parte</w:t>
      </w:r>
      <w:r w:rsidR="00B54CBA" w:rsidRPr="006D54DD">
        <w:rPr>
          <w:rFonts w:ascii="Tahoma" w:hAnsi="Tahoma" w:cs="Tahoma"/>
          <w:bCs/>
          <w:sz w:val="22"/>
          <w:szCs w:val="22"/>
        </w:rPr>
        <w:t xml:space="preserve"> actora</w:t>
      </w:r>
      <w:r w:rsidRPr="006D54DD">
        <w:rPr>
          <w:rFonts w:ascii="Tahoma" w:hAnsi="Tahoma" w:cs="Tahoma"/>
          <w:bCs/>
          <w:sz w:val="22"/>
          <w:szCs w:val="22"/>
        </w:rPr>
        <w:t xml:space="preserve"> gran cantidad de dudas surgen, toda vez que </w:t>
      </w:r>
      <w:r w:rsidR="00B54CBA" w:rsidRPr="006D54DD">
        <w:rPr>
          <w:rFonts w:ascii="Tahoma" w:hAnsi="Tahoma" w:cs="Tahoma"/>
          <w:bCs/>
          <w:sz w:val="22"/>
          <w:szCs w:val="22"/>
        </w:rPr>
        <w:t xml:space="preserve">resulta extraño para la Sala que personas que aseguran ser amigas y vecinas tan cercanas de la </w:t>
      </w:r>
      <w:r w:rsidR="00B441B9" w:rsidRPr="006D54DD">
        <w:rPr>
          <w:rFonts w:ascii="Tahoma" w:hAnsi="Tahoma" w:cs="Tahoma"/>
          <w:bCs/>
          <w:sz w:val="22"/>
          <w:szCs w:val="22"/>
        </w:rPr>
        <w:t>demandante</w:t>
      </w:r>
      <w:r w:rsidR="007B1E52">
        <w:rPr>
          <w:rFonts w:ascii="Tahoma" w:hAnsi="Tahoma" w:cs="Tahoma"/>
          <w:bCs/>
          <w:sz w:val="22"/>
          <w:szCs w:val="22"/>
        </w:rPr>
        <w:t>,</w:t>
      </w:r>
      <w:r w:rsidR="00B54CBA" w:rsidRPr="006D54DD">
        <w:rPr>
          <w:rFonts w:ascii="Tahoma" w:hAnsi="Tahoma" w:cs="Tahoma"/>
          <w:bCs/>
          <w:sz w:val="22"/>
          <w:szCs w:val="22"/>
        </w:rPr>
        <w:t xml:space="preserve"> como para estar segura de que aquella convivió 12 años con el señor Luis Alfonso Tapasco</w:t>
      </w:r>
      <w:r w:rsidR="007B1E52">
        <w:rPr>
          <w:rFonts w:ascii="Tahoma" w:hAnsi="Tahoma" w:cs="Tahoma"/>
          <w:bCs/>
          <w:sz w:val="22"/>
          <w:szCs w:val="22"/>
        </w:rPr>
        <w:t>,</w:t>
      </w:r>
      <w:r w:rsidR="00B441B9" w:rsidRPr="006D54DD">
        <w:rPr>
          <w:rFonts w:ascii="Tahoma" w:hAnsi="Tahoma" w:cs="Tahoma"/>
          <w:bCs/>
          <w:sz w:val="22"/>
          <w:szCs w:val="22"/>
        </w:rPr>
        <w:t xml:space="preserve"> y que </w:t>
      </w:r>
      <w:r w:rsidR="007B1E52">
        <w:rPr>
          <w:rFonts w:ascii="Tahoma" w:hAnsi="Tahoma" w:cs="Tahoma"/>
          <w:bCs/>
          <w:sz w:val="22"/>
          <w:szCs w:val="22"/>
        </w:rPr>
        <w:t>és</w:t>
      </w:r>
      <w:r w:rsidR="00B441B9" w:rsidRPr="006D54DD">
        <w:rPr>
          <w:rFonts w:ascii="Tahoma" w:hAnsi="Tahoma" w:cs="Tahoma"/>
          <w:bCs/>
          <w:sz w:val="22"/>
          <w:szCs w:val="22"/>
        </w:rPr>
        <w:t xml:space="preserve">te era tan celoso como para no dejar salir a su compañera en sus ausencias </w:t>
      </w:r>
      <w:r w:rsidR="00B441B9" w:rsidRPr="006D54DD">
        <w:rPr>
          <w:rFonts w:ascii="Tahoma" w:hAnsi="Tahoma" w:cs="Tahoma"/>
          <w:bCs/>
          <w:i/>
          <w:sz w:val="22"/>
          <w:szCs w:val="22"/>
        </w:rPr>
        <w:t xml:space="preserve">–lo que para ellas justifica que conoció de su deceso </w:t>
      </w:r>
      <w:r w:rsidR="00C97A56">
        <w:rPr>
          <w:rFonts w:ascii="Tahoma" w:hAnsi="Tahoma" w:cs="Tahoma"/>
          <w:bCs/>
          <w:i/>
          <w:sz w:val="22"/>
          <w:szCs w:val="22"/>
        </w:rPr>
        <w:t xml:space="preserve">sino hasta </w:t>
      </w:r>
      <w:r w:rsidR="00B441B9" w:rsidRPr="006D54DD">
        <w:rPr>
          <w:rFonts w:ascii="Tahoma" w:hAnsi="Tahoma" w:cs="Tahoma"/>
          <w:bCs/>
          <w:i/>
          <w:sz w:val="22"/>
          <w:szCs w:val="22"/>
        </w:rPr>
        <w:t>3 días desp</w:t>
      </w:r>
      <w:r w:rsidR="007B1E52">
        <w:rPr>
          <w:rFonts w:ascii="Tahoma" w:hAnsi="Tahoma" w:cs="Tahoma"/>
          <w:bCs/>
          <w:i/>
          <w:sz w:val="22"/>
          <w:szCs w:val="22"/>
        </w:rPr>
        <w:t xml:space="preserve">ués </w:t>
      </w:r>
      <w:r w:rsidR="00B441B9" w:rsidRPr="006D54DD">
        <w:rPr>
          <w:rFonts w:ascii="Tahoma" w:hAnsi="Tahoma" w:cs="Tahoma"/>
          <w:bCs/>
          <w:i/>
          <w:sz w:val="22"/>
          <w:szCs w:val="22"/>
        </w:rPr>
        <w:t>de acaecido-</w:t>
      </w:r>
      <w:r w:rsidR="000E3545">
        <w:rPr>
          <w:rFonts w:ascii="Tahoma" w:hAnsi="Tahoma" w:cs="Tahoma"/>
          <w:bCs/>
          <w:i/>
          <w:sz w:val="22"/>
          <w:szCs w:val="22"/>
        </w:rPr>
        <w:t>,</w:t>
      </w:r>
      <w:r w:rsidR="00B54CBA" w:rsidRPr="006D54DD">
        <w:rPr>
          <w:rFonts w:ascii="Tahoma" w:hAnsi="Tahoma" w:cs="Tahoma"/>
          <w:bCs/>
          <w:sz w:val="22"/>
          <w:szCs w:val="22"/>
        </w:rPr>
        <w:t xml:space="preserve"> no tengan un conocimiento acertado </w:t>
      </w:r>
      <w:r w:rsidR="007B1E52">
        <w:rPr>
          <w:rFonts w:ascii="Tahoma" w:hAnsi="Tahoma" w:cs="Tahoma"/>
          <w:bCs/>
          <w:sz w:val="22"/>
          <w:szCs w:val="22"/>
        </w:rPr>
        <w:t>acerca del momento en que comenzó la convivencia efectiva y la relación como pareja, con al ánimo de conformar una familia</w:t>
      </w:r>
      <w:r w:rsidR="00C97A56">
        <w:rPr>
          <w:rFonts w:ascii="Tahoma" w:hAnsi="Tahoma" w:cs="Tahoma"/>
          <w:bCs/>
          <w:sz w:val="22"/>
          <w:szCs w:val="22"/>
        </w:rPr>
        <w:t>, ni que aquel tenía otra familia</w:t>
      </w:r>
      <w:r w:rsidR="007B1E52">
        <w:rPr>
          <w:rFonts w:ascii="Tahoma" w:hAnsi="Tahoma" w:cs="Tahoma"/>
          <w:bCs/>
          <w:sz w:val="22"/>
          <w:szCs w:val="22"/>
        </w:rPr>
        <w:t>.</w:t>
      </w:r>
      <w:r w:rsidR="000E3545">
        <w:rPr>
          <w:rFonts w:ascii="Tahoma" w:hAnsi="Tahoma" w:cs="Tahoma"/>
          <w:bCs/>
          <w:sz w:val="22"/>
          <w:szCs w:val="22"/>
        </w:rPr>
        <w:t xml:space="preserve"> Incluso las aludidas declarantes no coinciden con la propia demandante al mencionar el n</w:t>
      </w:r>
      <w:r w:rsidR="00E50D6E">
        <w:rPr>
          <w:rFonts w:ascii="Tahoma" w:hAnsi="Tahoma" w:cs="Tahoma"/>
          <w:bCs/>
          <w:sz w:val="22"/>
          <w:szCs w:val="22"/>
        </w:rPr>
        <w:t xml:space="preserve">úmero de hijos de aquella, </w:t>
      </w:r>
      <w:r w:rsidR="000E3545">
        <w:rPr>
          <w:rFonts w:ascii="Tahoma" w:hAnsi="Tahoma" w:cs="Tahoma"/>
          <w:bCs/>
          <w:sz w:val="22"/>
          <w:szCs w:val="22"/>
        </w:rPr>
        <w:t>el padre de los mismos</w:t>
      </w:r>
      <w:r w:rsidR="00E50D6E">
        <w:rPr>
          <w:rFonts w:ascii="Tahoma" w:hAnsi="Tahoma" w:cs="Tahoma"/>
          <w:bCs/>
          <w:sz w:val="22"/>
          <w:szCs w:val="22"/>
        </w:rPr>
        <w:t xml:space="preserve"> o la convivencia con alguno de ellos</w:t>
      </w:r>
      <w:r w:rsidR="000E3545">
        <w:rPr>
          <w:rFonts w:ascii="Tahoma" w:hAnsi="Tahoma" w:cs="Tahoma"/>
          <w:bCs/>
          <w:sz w:val="22"/>
          <w:szCs w:val="22"/>
        </w:rPr>
        <w:t xml:space="preserve">, encontrándose versiones diferentes </w:t>
      </w:r>
      <w:r w:rsidR="00E50D6E">
        <w:rPr>
          <w:rFonts w:ascii="Tahoma" w:hAnsi="Tahoma" w:cs="Tahoma"/>
          <w:bCs/>
          <w:sz w:val="22"/>
          <w:szCs w:val="22"/>
        </w:rPr>
        <w:t xml:space="preserve">sobre este tema, </w:t>
      </w:r>
      <w:r w:rsidR="000E3545">
        <w:rPr>
          <w:rFonts w:ascii="Tahoma" w:hAnsi="Tahoma" w:cs="Tahoma"/>
          <w:bCs/>
          <w:sz w:val="22"/>
          <w:szCs w:val="22"/>
        </w:rPr>
        <w:t>a saber:</w:t>
      </w:r>
    </w:p>
    <w:p w:rsidR="000E3545" w:rsidRDefault="000E3545" w:rsidP="00E50D6E">
      <w:pPr>
        <w:pStyle w:val="Sinespaciado"/>
      </w:pPr>
    </w:p>
    <w:p w:rsidR="000E3545" w:rsidRDefault="000E3545" w:rsidP="000E3545">
      <w:pPr>
        <w:pStyle w:val="Prrafodelista"/>
        <w:numPr>
          <w:ilvl w:val="0"/>
          <w:numId w:val="10"/>
        </w:numPr>
        <w:tabs>
          <w:tab w:val="left" w:pos="748"/>
        </w:tabs>
        <w:spacing w:line="276" w:lineRule="auto"/>
        <w:jc w:val="both"/>
        <w:rPr>
          <w:rFonts w:ascii="Tahoma" w:hAnsi="Tahoma" w:cs="Tahoma"/>
          <w:bCs/>
          <w:sz w:val="22"/>
          <w:szCs w:val="22"/>
        </w:rPr>
      </w:pPr>
      <w:r>
        <w:rPr>
          <w:rFonts w:ascii="Tahoma" w:hAnsi="Tahoma" w:cs="Tahoma"/>
          <w:bCs/>
          <w:sz w:val="22"/>
          <w:szCs w:val="22"/>
        </w:rPr>
        <w:t xml:space="preserve">La actora dentro del interrogatorio de parte </w:t>
      </w:r>
      <w:r w:rsidR="00E50D6E">
        <w:rPr>
          <w:rFonts w:ascii="Tahoma" w:hAnsi="Tahoma" w:cs="Tahoma"/>
          <w:bCs/>
          <w:sz w:val="22"/>
          <w:szCs w:val="22"/>
        </w:rPr>
        <w:t xml:space="preserve">tan solo </w:t>
      </w:r>
      <w:r>
        <w:rPr>
          <w:rFonts w:ascii="Tahoma" w:hAnsi="Tahoma" w:cs="Tahoma"/>
          <w:bCs/>
          <w:sz w:val="22"/>
          <w:szCs w:val="22"/>
        </w:rPr>
        <w:t xml:space="preserve">mencionó la existencia de </w:t>
      </w:r>
      <w:r w:rsidR="00E50D6E">
        <w:rPr>
          <w:rFonts w:ascii="Tahoma" w:hAnsi="Tahoma" w:cs="Tahoma"/>
          <w:bCs/>
          <w:sz w:val="22"/>
          <w:szCs w:val="22"/>
        </w:rPr>
        <w:t>dos</w:t>
      </w:r>
      <w:r>
        <w:rPr>
          <w:rFonts w:ascii="Tahoma" w:hAnsi="Tahoma" w:cs="Tahoma"/>
          <w:bCs/>
          <w:sz w:val="22"/>
          <w:szCs w:val="22"/>
        </w:rPr>
        <w:t xml:space="preserve"> hijos</w:t>
      </w:r>
      <w:r w:rsidR="00E50D6E">
        <w:rPr>
          <w:rFonts w:ascii="Tahoma" w:hAnsi="Tahoma" w:cs="Tahoma"/>
          <w:bCs/>
          <w:sz w:val="22"/>
          <w:szCs w:val="22"/>
        </w:rPr>
        <w:t>,</w:t>
      </w:r>
      <w:r>
        <w:rPr>
          <w:rFonts w:ascii="Tahoma" w:hAnsi="Tahoma" w:cs="Tahoma"/>
          <w:bCs/>
          <w:sz w:val="22"/>
          <w:szCs w:val="22"/>
        </w:rPr>
        <w:t xml:space="preserve"> Carlos Enrique y Ana Cristina, quienes com</w:t>
      </w:r>
      <w:r w:rsidR="00E50D6E">
        <w:rPr>
          <w:rFonts w:ascii="Tahoma" w:hAnsi="Tahoma" w:cs="Tahoma"/>
          <w:bCs/>
          <w:sz w:val="22"/>
          <w:szCs w:val="22"/>
        </w:rPr>
        <w:t>partieron t</w:t>
      </w:r>
      <w:r>
        <w:rPr>
          <w:rFonts w:ascii="Tahoma" w:hAnsi="Tahoma" w:cs="Tahoma"/>
          <w:bCs/>
          <w:sz w:val="22"/>
          <w:szCs w:val="22"/>
        </w:rPr>
        <w:t>echo con el causante</w:t>
      </w:r>
      <w:r w:rsidR="00E50D6E">
        <w:rPr>
          <w:rFonts w:ascii="Tahoma" w:hAnsi="Tahoma" w:cs="Tahoma"/>
          <w:bCs/>
          <w:sz w:val="22"/>
          <w:szCs w:val="22"/>
        </w:rPr>
        <w:t xml:space="preserve">, sin referirse al tiempo en que convivió con el padre de ellos o </w:t>
      </w:r>
      <w:r w:rsidR="00395A43">
        <w:rPr>
          <w:rFonts w:ascii="Tahoma" w:hAnsi="Tahoma" w:cs="Tahoma"/>
          <w:bCs/>
          <w:sz w:val="22"/>
          <w:szCs w:val="22"/>
        </w:rPr>
        <w:t xml:space="preserve">a </w:t>
      </w:r>
      <w:r w:rsidR="00E50D6E">
        <w:rPr>
          <w:rFonts w:ascii="Tahoma" w:hAnsi="Tahoma" w:cs="Tahoma"/>
          <w:bCs/>
          <w:sz w:val="22"/>
          <w:szCs w:val="22"/>
        </w:rPr>
        <w:t>la existencia de un hijo menor.</w:t>
      </w:r>
    </w:p>
    <w:p w:rsidR="001833C0" w:rsidRDefault="001833C0" w:rsidP="00E50D6E">
      <w:pPr>
        <w:pStyle w:val="Sinespaciado"/>
      </w:pPr>
    </w:p>
    <w:p w:rsidR="000E3545" w:rsidRDefault="001833C0" w:rsidP="000E3545">
      <w:pPr>
        <w:pStyle w:val="Prrafodelista"/>
        <w:numPr>
          <w:ilvl w:val="0"/>
          <w:numId w:val="10"/>
        </w:numPr>
        <w:tabs>
          <w:tab w:val="left" w:pos="748"/>
        </w:tabs>
        <w:spacing w:line="276" w:lineRule="auto"/>
        <w:jc w:val="both"/>
        <w:rPr>
          <w:rFonts w:ascii="Tahoma" w:hAnsi="Tahoma" w:cs="Tahoma"/>
          <w:bCs/>
          <w:sz w:val="22"/>
          <w:szCs w:val="22"/>
        </w:rPr>
      </w:pPr>
      <w:r>
        <w:rPr>
          <w:rFonts w:ascii="Tahoma" w:hAnsi="Tahoma" w:cs="Tahoma"/>
          <w:bCs/>
          <w:sz w:val="22"/>
          <w:szCs w:val="22"/>
        </w:rPr>
        <w:t xml:space="preserve">Tanto la señora Luz Marina Sánchez Bedoya como Dora Vélez Álvarez afirmaron que </w:t>
      </w:r>
      <w:r w:rsidR="00177D70">
        <w:rPr>
          <w:rFonts w:ascii="Tahoma" w:hAnsi="Tahoma" w:cs="Tahoma"/>
          <w:bCs/>
          <w:sz w:val="22"/>
          <w:szCs w:val="22"/>
        </w:rPr>
        <w:t xml:space="preserve">la actora </w:t>
      </w:r>
      <w:r w:rsidR="00177D70">
        <w:rPr>
          <w:rFonts w:ascii="Tahoma" w:hAnsi="Tahoma" w:cs="Tahoma"/>
          <w:bCs/>
          <w:sz w:val="22"/>
          <w:szCs w:val="22"/>
        </w:rPr>
        <w:t>tenía un tercer hijo</w:t>
      </w:r>
      <w:r>
        <w:rPr>
          <w:rFonts w:ascii="Tahoma" w:hAnsi="Tahoma" w:cs="Tahoma"/>
          <w:bCs/>
          <w:sz w:val="22"/>
          <w:szCs w:val="22"/>
        </w:rPr>
        <w:t>, pero s</w:t>
      </w:r>
      <w:r w:rsidR="00177D70">
        <w:rPr>
          <w:rFonts w:ascii="Tahoma" w:hAnsi="Tahoma" w:cs="Tahoma"/>
          <w:bCs/>
          <w:sz w:val="22"/>
          <w:szCs w:val="22"/>
        </w:rPr>
        <w:t>ó</w:t>
      </w:r>
      <w:r>
        <w:rPr>
          <w:rFonts w:ascii="Tahoma" w:hAnsi="Tahoma" w:cs="Tahoma"/>
          <w:bCs/>
          <w:sz w:val="22"/>
          <w:szCs w:val="22"/>
        </w:rPr>
        <w:t xml:space="preserve">lo fue </w:t>
      </w:r>
      <w:r w:rsidR="00177D70">
        <w:rPr>
          <w:rFonts w:ascii="Tahoma" w:hAnsi="Tahoma" w:cs="Tahoma"/>
          <w:bCs/>
          <w:sz w:val="22"/>
          <w:szCs w:val="22"/>
        </w:rPr>
        <w:t>la</w:t>
      </w:r>
      <w:r>
        <w:rPr>
          <w:rFonts w:ascii="Tahoma" w:hAnsi="Tahoma" w:cs="Tahoma"/>
          <w:bCs/>
          <w:sz w:val="22"/>
          <w:szCs w:val="22"/>
        </w:rPr>
        <w:t xml:space="preserve"> última quien lo identificó con el nombre de Steven, le asignó una edad de 15 años para la época de la declaración y refirió que su padre es </w:t>
      </w:r>
      <w:r w:rsidR="00177D70">
        <w:rPr>
          <w:rFonts w:ascii="Tahoma" w:hAnsi="Tahoma" w:cs="Tahoma"/>
          <w:bCs/>
          <w:sz w:val="22"/>
          <w:szCs w:val="22"/>
        </w:rPr>
        <w:t>un</w:t>
      </w:r>
      <w:r>
        <w:rPr>
          <w:rFonts w:ascii="Tahoma" w:hAnsi="Tahoma" w:cs="Tahoma"/>
          <w:bCs/>
          <w:sz w:val="22"/>
          <w:szCs w:val="22"/>
        </w:rPr>
        <w:t xml:space="preserve"> señor Fabio y no Gonzaga</w:t>
      </w:r>
      <w:r w:rsidR="00E50D6E">
        <w:rPr>
          <w:rFonts w:ascii="Tahoma" w:hAnsi="Tahoma" w:cs="Tahoma"/>
          <w:bCs/>
          <w:sz w:val="22"/>
          <w:szCs w:val="22"/>
        </w:rPr>
        <w:t xml:space="preserve"> </w:t>
      </w:r>
      <w:r w:rsidR="00177D70">
        <w:rPr>
          <w:rFonts w:ascii="Tahoma" w:hAnsi="Tahoma" w:cs="Tahoma"/>
          <w:bCs/>
          <w:sz w:val="22"/>
          <w:szCs w:val="22"/>
        </w:rPr>
        <w:t>o</w:t>
      </w:r>
      <w:r w:rsidR="00E50D6E">
        <w:rPr>
          <w:rFonts w:ascii="Tahoma" w:hAnsi="Tahoma" w:cs="Tahoma"/>
          <w:bCs/>
          <w:sz w:val="22"/>
          <w:szCs w:val="22"/>
        </w:rPr>
        <w:t xml:space="preserve"> el causante; en cambio</w:t>
      </w:r>
      <w:r w:rsidR="00177D70">
        <w:rPr>
          <w:rFonts w:ascii="Tahoma" w:hAnsi="Tahoma" w:cs="Tahoma"/>
          <w:bCs/>
          <w:sz w:val="22"/>
          <w:szCs w:val="22"/>
        </w:rPr>
        <w:t>,</w:t>
      </w:r>
      <w:r w:rsidR="00E50D6E">
        <w:rPr>
          <w:rFonts w:ascii="Tahoma" w:hAnsi="Tahoma" w:cs="Tahoma"/>
          <w:bCs/>
          <w:sz w:val="22"/>
          <w:szCs w:val="22"/>
        </w:rPr>
        <w:t xml:space="preserve"> para </w:t>
      </w:r>
      <w:r w:rsidR="00177D70">
        <w:rPr>
          <w:rFonts w:ascii="Tahoma" w:hAnsi="Tahoma" w:cs="Tahoma"/>
          <w:bCs/>
          <w:sz w:val="22"/>
          <w:szCs w:val="22"/>
        </w:rPr>
        <w:t xml:space="preserve">la testigo Luz Marina </w:t>
      </w:r>
      <w:r w:rsidR="00E50D6E">
        <w:rPr>
          <w:rFonts w:ascii="Tahoma" w:hAnsi="Tahoma" w:cs="Tahoma"/>
          <w:bCs/>
          <w:sz w:val="22"/>
          <w:szCs w:val="22"/>
        </w:rPr>
        <w:t xml:space="preserve">Sánchez </w:t>
      </w:r>
      <w:r w:rsidR="00177D70">
        <w:rPr>
          <w:rFonts w:ascii="Tahoma" w:hAnsi="Tahoma" w:cs="Tahoma"/>
          <w:bCs/>
          <w:sz w:val="22"/>
          <w:szCs w:val="22"/>
        </w:rPr>
        <w:t xml:space="preserve">afirmó que </w:t>
      </w:r>
      <w:r w:rsidR="00E50D6E">
        <w:rPr>
          <w:rFonts w:ascii="Tahoma" w:hAnsi="Tahoma" w:cs="Tahoma"/>
          <w:bCs/>
          <w:sz w:val="22"/>
          <w:szCs w:val="22"/>
        </w:rPr>
        <w:t>los tres hijos son</w:t>
      </w:r>
      <w:r w:rsidR="00395A43">
        <w:rPr>
          <w:rFonts w:ascii="Tahoma" w:hAnsi="Tahoma" w:cs="Tahoma"/>
          <w:bCs/>
          <w:sz w:val="22"/>
          <w:szCs w:val="22"/>
        </w:rPr>
        <w:t xml:space="preserve"> </w:t>
      </w:r>
      <w:r w:rsidR="00E50D6E">
        <w:rPr>
          <w:rFonts w:ascii="Tahoma" w:hAnsi="Tahoma" w:cs="Tahoma"/>
          <w:bCs/>
          <w:sz w:val="22"/>
          <w:szCs w:val="22"/>
        </w:rPr>
        <w:t>de Gonzaga, con quien convivía la demandante cuando la conoció.</w:t>
      </w:r>
    </w:p>
    <w:p w:rsidR="001833C0" w:rsidRPr="001833C0" w:rsidRDefault="001833C0" w:rsidP="00E50D6E">
      <w:pPr>
        <w:pStyle w:val="Sinespaciado"/>
      </w:pPr>
    </w:p>
    <w:p w:rsidR="001833C0" w:rsidRDefault="00E50D6E" w:rsidP="000E3545">
      <w:pPr>
        <w:pStyle w:val="Prrafodelista"/>
        <w:numPr>
          <w:ilvl w:val="0"/>
          <w:numId w:val="10"/>
        </w:numPr>
        <w:tabs>
          <w:tab w:val="left" w:pos="748"/>
        </w:tabs>
        <w:spacing w:line="276" w:lineRule="auto"/>
        <w:jc w:val="both"/>
        <w:rPr>
          <w:rFonts w:ascii="Tahoma" w:hAnsi="Tahoma" w:cs="Tahoma"/>
          <w:bCs/>
          <w:sz w:val="22"/>
          <w:szCs w:val="22"/>
        </w:rPr>
      </w:pPr>
      <w:r>
        <w:rPr>
          <w:rFonts w:ascii="Tahoma" w:hAnsi="Tahoma" w:cs="Tahoma"/>
          <w:bCs/>
          <w:sz w:val="22"/>
          <w:szCs w:val="22"/>
        </w:rPr>
        <w:t>María del Socorro Álvarez Vélez y Rocío Vélez Álvarez</w:t>
      </w:r>
      <w:r w:rsidR="00395A43">
        <w:rPr>
          <w:rFonts w:ascii="Tahoma" w:hAnsi="Tahoma" w:cs="Tahoma"/>
          <w:bCs/>
          <w:sz w:val="22"/>
          <w:szCs w:val="22"/>
        </w:rPr>
        <w:t xml:space="preserve"> coincidieron en que </w:t>
      </w:r>
      <w:proofErr w:type="spellStart"/>
      <w:r w:rsidR="00395A43">
        <w:rPr>
          <w:rFonts w:ascii="Tahoma" w:hAnsi="Tahoma" w:cs="Tahoma"/>
          <w:bCs/>
          <w:sz w:val="22"/>
          <w:szCs w:val="22"/>
        </w:rPr>
        <w:t>Emilce</w:t>
      </w:r>
      <w:proofErr w:type="spellEnd"/>
      <w:r w:rsidR="00395A43">
        <w:rPr>
          <w:rFonts w:ascii="Tahoma" w:hAnsi="Tahoma" w:cs="Tahoma"/>
          <w:bCs/>
          <w:sz w:val="22"/>
          <w:szCs w:val="22"/>
        </w:rPr>
        <w:t xml:space="preserve"> Ate</w:t>
      </w:r>
      <w:r>
        <w:rPr>
          <w:rFonts w:ascii="Tahoma" w:hAnsi="Tahoma" w:cs="Tahoma"/>
          <w:bCs/>
          <w:sz w:val="22"/>
          <w:szCs w:val="22"/>
        </w:rPr>
        <w:t xml:space="preserve">ortúa González cuando se mudó cerca de su casa vivía con el señor Gonzaga Quintero Tobón, quien es el padre de sus hijos Carlos y Cristina. Nuevamente se omite la existencia del supuesto hijo menor y la duración de la relación con el señor Quintero Tobón. </w:t>
      </w:r>
    </w:p>
    <w:p w:rsidR="00E50D6E" w:rsidRPr="00E50D6E" w:rsidRDefault="00E50D6E" w:rsidP="00E50D6E">
      <w:pPr>
        <w:pStyle w:val="Sinespaciado"/>
      </w:pPr>
    </w:p>
    <w:p w:rsidR="00E50D6E" w:rsidRDefault="001E78D9" w:rsidP="000E3545">
      <w:pPr>
        <w:pStyle w:val="Prrafodelista"/>
        <w:numPr>
          <w:ilvl w:val="0"/>
          <w:numId w:val="10"/>
        </w:numPr>
        <w:tabs>
          <w:tab w:val="left" w:pos="748"/>
        </w:tabs>
        <w:spacing w:line="276" w:lineRule="auto"/>
        <w:jc w:val="both"/>
        <w:rPr>
          <w:rFonts w:ascii="Tahoma" w:hAnsi="Tahoma" w:cs="Tahoma"/>
          <w:bCs/>
          <w:sz w:val="22"/>
          <w:szCs w:val="22"/>
        </w:rPr>
      </w:pPr>
      <w:r>
        <w:rPr>
          <w:rFonts w:ascii="Tahoma" w:hAnsi="Tahoma" w:cs="Tahoma"/>
          <w:bCs/>
          <w:sz w:val="22"/>
          <w:szCs w:val="22"/>
        </w:rPr>
        <w:t>Finalmente la hija de la demandante, Ana Cristina Quintero Ateortúa, dentro de su declaración mencionó ser la hermana mayor y por tanto la que más tiempo pasaba con la pareja conformada por su madre y el causante, pero no especificó cuantos hermanos tiene, eso sí aseguró que su padre, Gonzaga Quintero Tobón, pese a haberse separado de su madre cuando ella tenía 6 años, siempre estuvo pendiente de ellos.</w:t>
      </w:r>
    </w:p>
    <w:p w:rsidR="001E78D9" w:rsidRPr="001E78D9" w:rsidRDefault="001E78D9" w:rsidP="001E78D9">
      <w:pPr>
        <w:pStyle w:val="Prrafodelista"/>
        <w:rPr>
          <w:rFonts w:ascii="Tahoma" w:hAnsi="Tahoma" w:cs="Tahoma"/>
          <w:bCs/>
          <w:sz w:val="22"/>
          <w:szCs w:val="22"/>
        </w:rPr>
      </w:pPr>
    </w:p>
    <w:p w:rsidR="001E78D9" w:rsidRPr="001E78D9" w:rsidRDefault="001E78D9" w:rsidP="001E78D9">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De lo anterior</w:t>
      </w:r>
      <w:r w:rsidR="00395A43">
        <w:rPr>
          <w:rFonts w:ascii="Tahoma" w:hAnsi="Tahoma" w:cs="Tahoma"/>
          <w:bCs/>
          <w:sz w:val="22"/>
          <w:szCs w:val="22"/>
        </w:rPr>
        <w:t>,</w:t>
      </w:r>
      <w:r>
        <w:rPr>
          <w:rFonts w:ascii="Tahoma" w:hAnsi="Tahoma" w:cs="Tahoma"/>
          <w:bCs/>
          <w:sz w:val="22"/>
          <w:szCs w:val="22"/>
        </w:rPr>
        <w:t xml:space="preserve"> lo que puede concluir la Sala es que si la demandante efectivamente tiene tres hijos, ninguno es hijo del causante y que ésta</w:t>
      </w:r>
      <w:r w:rsidR="005C124C">
        <w:rPr>
          <w:rFonts w:ascii="Tahoma" w:hAnsi="Tahoma" w:cs="Tahoma"/>
          <w:bCs/>
          <w:sz w:val="22"/>
          <w:szCs w:val="22"/>
        </w:rPr>
        <w:t>,</w:t>
      </w:r>
      <w:r>
        <w:rPr>
          <w:rFonts w:ascii="Tahoma" w:hAnsi="Tahoma" w:cs="Tahoma"/>
          <w:bCs/>
          <w:sz w:val="22"/>
          <w:szCs w:val="22"/>
        </w:rPr>
        <w:t xml:space="preserve"> junto con su hija mayor</w:t>
      </w:r>
      <w:r w:rsidR="005C124C">
        <w:rPr>
          <w:rFonts w:ascii="Tahoma" w:hAnsi="Tahoma" w:cs="Tahoma"/>
          <w:bCs/>
          <w:sz w:val="22"/>
          <w:szCs w:val="22"/>
        </w:rPr>
        <w:t>,</w:t>
      </w:r>
      <w:r>
        <w:rPr>
          <w:rFonts w:ascii="Tahoma" w:hAnsi="Tahoma" w:cs="Tahoma"/>
          <w:bCs/>
          <w:sz w:val="22"/>
          <w:szCs w:val="22"/>
        </w:rPr>
        <w:t xml:space="preserve"> quisieron ocultar la existencia de</w:t>
      </w:r>
      <w:r w:rsidR="009B6E33">
        <w:rPr>
          <w:rFonts w:ascii="Tahoma" w:hAnsi="Tahoma" w:cs="Tahoma"/>
          <w:bCs/>
          <w:sz w:val="22"/>
          <w:szCs w:val="22"/>
        </w:rPr>
        <w:t>l menor</w:t>
      </w:r>
      <w:r w:rsidR="005C124C">
        <w:rPr>
          <w:rFonts w:ascii="Tahoma" w:hAnsi="Tahoma" w:cs="Tahoma"/>
          <w:bCs/>
          <w:sz w:val="22"/>
          <w:szCs w:val="22"/>
        </w:rPr>
        <w:t>, quien al parecer nació d</w:t>
      </w:r>
      <w:r>
        <w:rPr>
          <w:rFonts w:ascii="Tahoma" w:hAnsi="Tahoma" w:cs="Tahoma"/>
          <w:bCs/>
          <w:sz w:val="22"/>
          <w:szCs w:val="22"/>
        </w:rPr>
        <w:t xml:space="preserve">entro del periodo que alega </w:t>
      </w:r>
      <w:r w:rsidR="005C124C">
        <w:rPr>
          <w:rFonts w:ascii="Tahoma" w:hAnsi="Tahoma" w:cs="Tahoma"/>
          <w:bCs/>
          <w:sz w:val="22"/>
          <w:szCs w:val="22"/>
        </w:rPr>
        <w:t xml:space="preserve">que </w:t>
      </w:r>
      <w:r>
        <w:rPr>
          <w:rFonts w:ascii="Tahoma" w:hAnsi="Tahoma" w:cs="Tahoma"/>
          <w:bCs/>
          <w:sz w:val="22"/>
          <w:szCs w:val="22"/>
        </w:rPr>
        <w:t>compartió con el señor Tapasco</w:t>
      </w:r>
      <w:r w:rsidR="005C124C">
        <w:rPr>
          <w:rFonts w:ascii="Tahoma" w:hAnsi="Tahoma" w:cs="Tahoma"/>
          <w:bCs/>
          <w:sz w:val="22"/>
          <w:szCs w:val="22"/>
        </w:rPr>
        <w:t xml:space="preserve">. Por otra parte, </w:t>
      </w:r>
      <w:r>
        <w:rPr>
          <w:rFonts w:ascii="Tahoma" w:hAnsi="Tahoma" w:cs="Tahoma"/>
          <w:bCs/>
          <w:sz w:val="22"/>
          <w:szCs w:val="22"/>
        </w:rPr>
        <w:t>las deponentes llamadas al proceso por</w:t>
      </w:r>
      <w:r w:rsidR="005C124C">
        <w:rPr>
          <w:rFonts w:ascii="Tahoma" w:hAnsi="Tahoma" w:cs="Tahoma"/>
          <w:bCs/>
          <w:sz w:val="22"/>
          <w:szCs w:val="22"/>
        </w:rPr>
        <w:t xml:space="preserve"> la demandante</w:t>
      </w:r>
      <w:r>
        <w:rPr>
          <w:rFonts w:ascii="Tahoma" w:hAnsi="Tahoma" w:cs="Tahoma"/>
          <w:bCs/>
          <w:sz w:val="22"/>
          <w:szCs w:val="22"/>
        </w:rPr>
        <w:t xml:space="preserve"> carecen de la seguridad y conocimiento </w:t>
      </w:r>
      <w:r w:rsidR="005C124C">
        <w:rPr>
          <w:rFonts w:ascii="Tahoma" w:hAnsi="Tahoma" w:cs="Tahoma"/>
          <w:bCs/>
          <w:sz w:val="22"/>
          <w:szCs w:val="22"/>
        </w:rPr>
        <w:t>de</w:t>
      </w:r>
      <w:r>
        <w:rPr>
          <w:rFonts w:ascii="Tahoma" w:hAnsi="Tahoma" w:cs="Tahoma"/>
          <w:bCs/>
          <w:sz w:val="22"/>
          <w:szCs w:val="22"/>
        </w:rPr>
        <w:t xml:space="preserve"> la vida de la actora </w:t>
      </w:r>
      <w:r w:rsidR="005C124C">
        <w:rPr>
          <w:rFonts w:ascii="Tahoma" w:hAnsi="Tahoma" w:cs="Tahoma"/>
          <w:bCs/>
          <w:sz w:val="22"/>
          <w:szCs w:val="22"/>
        </w:rPr>
        <w:t xml:space="preserve">al punto que son evasivas incluso en un tema tan sensible como </w:t>
      </w:r>
      <w:r w:rsidR="005C124C">
        <w:rPr>
          <w:rFonts w:ascii="Tahoma" w:hAnsi="Tahoma" w:cs="Tahoma"/>
          <w:bCs/>
          <w:sz w:val="22"/>
          <w:szCs w:val="22"/>
        </w:rPr>
        <w:lastRenderedPageBreak/>
        <w:t>en el nú</w:t>
      </w:r>
      <w:r w:rsidR="006F1AF0">
        <w:rPr>
          <w:rFonts w:ascii="Tahoma" w:hAnsi="Tahoma" w:cs="Tahoma"/>
          <w:bCs/>
          <w:sz w:val="22"/>
          <w:szCs w:val="22"/>
        </w:rPr>
        <w:t xml:space="preserve">mero de hijos que tiene aquella. En consecuencia, </w:t>
      </w:r>
      <w:r>
        <w:rPr>
          <w:rFonts w:ascii="Tahoma" w:hAnsi="Tahoma" w:cs="Tahoma"/>
          <w:bCs/>
          <w:sz w:val="22"/>
          <w:szCs w:val="22"/>
        </w:rPr>
        <w:t xml:space="preserve">sus afirmaciones no trascienden </w:t>
      </w:r>
      <w:r w:rsidR="00F53042">
        <w:rPr>
          <w:rFonts w:ascii="Tahoma" w:hAnsi="Tahoma" w:cs="Tahoma"/>
          <w:bCs/>
          <w:sz w:val="22"/>
          <w:szCs w:val="22"/>
        </w:rPr>
        <w:t xml:space="preserve">para </w:t>
      </w:r>
      <w:r>
        <w:rPr>
          <w:rFonts w:ascii="Tahoma" w:hAnsi="Tahoma" w:cs="Tahoma"/>
          <w:bCs/>
          <w:sz w:val="22"/>
          <w:szCs w:val="22"/>
        </w:rPr>
        <w:t xml:space="preserve"> probar los hechos presentados en el libelo inicial.</w:t>
      </w:r>
    </w:p>
    <w:p w:rsidR="007B1E52" w:rsidRDefault="007B1E52" w:rsidP="001E78D9">
      <w:pPr>
        <w:pStyle w:val="Sinespaciado"/>
      </w:pPr>
    </w:p>
    <w:p w:rsidR="00546BBF" w:rsidRPr="006D54DD" w:rsidRDefault="00546BBF"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 xml:space="preserve">Contrario a lo anterior, </w:t>
      </w:r>
      <w:r w:rsidR="00B441B9" w:rsidRPr="006D54DD">
        <w:rPr>
          <w:rFonts w:ascii="Tahoma" w:hAnsi="Tahoma" w:cs="Tahoma"/>
          <w:bCs/>
          <w:sz w:val="22"/>
          <w:szCs w:val="22"/>
        </w:rPr>
        <w:t>la</w:t>
      </w:r>
      <w:r w:rsidRPr="006D54DD">
        <w:rPr>
          <w:rFonts w:ascii="Tahoma" w:hAnsi="Tahoma" w:cs="Tahoma"/>
          <w:bCs/>
          <w:sz w:val="22"/>
          <w:szCs w:val="22"/>
        </w:rPr>
        <w:t xml:space="preserve"> familia</w:t>
      </w:r>
      <w:r w:rsidR="00B441B9" w:rsidRPr="006D54DD">
        <w:rPr>
          <w:rFonts w:ascii="Tahoma" w:hAnsi="Tahoma" w:cs="Tahoma"/>
          <w:bCs/>
          <w:sz w:val="22"/>
          <w:szCs w:val="22"/>
        </w:rPr>
        <w:t xml:space="preserve"> del causante (hijas</w:t>
      </w:r>
      <w:r w:rsidRPr="006D54DD">
        <w:rPr>
          <w:rFonts w:ascii="Tahoma" w:hAnsi="Tahoma" w:cs="Tahoma"/>
          <w:bCs/>
          <w:sz w:val="22"/>
          <w:szCs w:val="22"/>
        </w:rPr>
        <w:t xml:space="preserve"> y </w:t>
      </w:r>
      <w:r w:rsidR="00B441B9" w:rsidRPr="006D54DD">
        <w:rPr>
          <w:rFonts w:ascii="Tahoma" w:hAnsi="Tahoma" w:cs="Tahoma"/>
          <w:bCs/>
          <w:sz w:val="22"/>
          <w:szCs w:val="22"/>
        </w:rPr>
        <w:t>hermanos</w:t>
      </w:r>
      <w:r w:rsidRPr="006D54DD">
        <w:rPr>
          <w:rFonts w:ascii="Tahoma" w:hAnsi="Tahoma" w:cs="Tahoma"/>
          <w:bCs/>
          <w:sz w:val="22"/>
          <w:szCs w:val="22"/>
        </w:rPr>
        <w:t>)</w:t>
      </w:r>
      <w:r w:rsidR="00C97A56">
        <w:rPr>
          <w:rFonts w:ascii="Tahoma" w:hAnsi="Tahoma" w:cs="Tahoma"/>
          <w:bCs/>
          <w:sz w:val="22"/>
          <w:szCs w:val="22"/>
        </w:rPr>
        <w:t>,</w:t>
      </w:r>
      <w:r w:rsidRPr="006D54DD">
        <w:rPr>
          <w:rFonts w:ascii="Tahoma" w:hAnsi="Tahoma" w:cs="Tahoma"/>
          <w:bCs/>
          <w:sz w:val="22"/>
          <w:szCs w:val="22"/>
        </w:rPr>
        <w:t xml:space="preserve"> acudieron al despacho a reforzar la calidad de beneficiaria de la cónyuge supérstite y aseguraron </w:t>
      </w:r>
      <w:r w:rsidR="00B441B9" w:rsidRPr="006D54DD">
        <w:rPr>
          <w:rFonts w:ascii="Tahoma" w:hAnsi="Tahoma" w:cs="Tahoma"/>
          <w:bCs/>
          <w:sz w:val="22"/>
          <w:szCs w:val="22"/>
        </w:rPr>
        <w:t>que su pariente jamás abandonó su hogar y que si bien solía visitar a toda su familia, tales visitas las realizaba en el día para no ausentarse en las noches de su casa, salvo cuando esporádicamente decidía “amanecer tomando”</w:t>
      </w:r>
      <w:r w:rsidRPr="006D54DD">
        <w:rPr>
          <w:rFonts w:ascii="Tahoma" w:hAnsi="Tahoma" w:cs="Tahoma"/>
          <w:bCs/>
          <w:sz w:val="22"/>
          <w:szCs w:val="22"/>
        </w:rPr>
        <w:t xml:space="preserve">, antes bien, aseguraron que </w:t>
      </w:r>
      <w:r w:rsidR="00B441B9" w:rsidRPr="006D54DD">
        <w:rPr>
          <w:rFonts w:ascii="Tahoma" w:hAnsi="Tahoma" w:cs="Tahoma"/>
          <w:bCs/>
          <w:sz w:val="22"/>
          <w:szCs w:val="22"/>
        </w:rPr>
        <w:t>en los periodos de enfermedad y las visitas familiares la señora Luz Dary Zapata de Tapasco siempre lo acompañaba.</w:t>
      </w:r>
    </w:p>
    <w:p w:rsidR="00546BBF" w:rsidRPr="006D54DD" w:rsidRDefault="00546BBF" w:rsidP="005F1C65">
      <w:pPr>
        <w:pStyle w:val="Sinespaciado"/>
        <w:rPr>
          <w:sz w:val="22"/>
          <w:szCs w:val="22"/>
        </w:rPr>
      </w:pPr>
    </w:p>
    <w:p w:rsidR="00E229A0" w:rsidRPr="006D54DD" w:rsidRDefault="00546BBF"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Por si lo anterior no fuera suficiente,</w:t>
      </w:r>
      <w:r w:rsidR="00B441B9" w:rsidRPr="006D54DD">
        <w:rPr>
          <w:rFonts w:ascii="Tahoma" w:hAnsi="Tahoma" w:cs="Tahoma"/>
          <w:bCs/>
          <w:sz w:val="22"/>
          <w:szCs w:val="22"/>
        </w:rPr>
        <w:t xml:space="preserve"> encuentra oportuno resaltar la Sala que</w:t>
      </w:r>
      <w:r w:rsidRPr="006D54DD">
        <w:rPr>
          <w:rFonts w:ascii="Tahoma" w:hAnsi="Tahoma" w:cs="Tahoma"/>
          <w:bCs/>
          <w:sz w:val="22"/>
          <w:szCs w:val="22"/>
        </w:rPr>
        <w:t xml:space="preserve"> e</w:t>
      </w:r>
      <w:r w:rsidR="00E229A0" w:rsidRPr="006D54DD">
        <w:rPr>
          <w:rFonts w:ascii="Tahoma" w:hAnsi="Tahoma" w:cs="Tahoma"/>
          <w:bCs/>
          <w:sz w:val="22"/>
          <w:szCs w:val="22"/>
        </w:rPr>
        <w:t xml:space="preserve">n el interrogatorio que absolvió la señora </w:t>
      </w:r>
      <w:proofErr w:type="spellStart"/>
      <w:r w:rsidR="00B441B9" w:rsidRPr="006D54DD">
        <w:rPr>
          <w:rFonts w:ascii="Tahoma" w:hAnsi="Tahoma" w:cs="Tahoma"/>
          <w:bCs/>
          <w:sz w:val="22"/>
          <w:szCs w:val="22"/>
        </w:rPr>
        <w:t>Emilce</w:t>
      </w:r>
      <w:proofErr w:type="spellEnd"/>
      <w:r w:rsidR="00B441B9" w:rsidRPr="006D54DD">
        <w:rPr>
          <w:rFonts w:ascii="Tahoma" w:hAnsi="Tahoma" w:cs="Tahoma"/>
          <w:bCs/>
          <w:sz w:val="22"/>
          <w:szCs w:val="22"/>
        </w:rPr>
        <w:t xml:space="preserve"> Ateortúa</w:t>
      </w:r>
      <w:r w:rsidR="00E229A0" w:rsidRPr="006D54DD">
        <w:rPr>
          <w:rFonts w:ascii="Tahoma" w:hAnsi="Tahoma" w:cs="Tahoma"/>
          <w:bCs/>
          <w:sz w:val="22"/>
          <w:szCs w:val="22"/>
        </w:rPr>
        <w:t xml:space="preserve"> afirmó que</w:t>
      </w:r>
      <w:r w:rsidR="00B441B9" w:rsidRPr="006D54DD">
        <w:rPr>
          <w:rFonts w:ascii="Tahoma" w:hAnsi="Tahoma" w:cs="Tahoma"/>
          <w:bCs/>
          <w:sz w:val="22"/>
          <w:szCs w:val="22"/>
        </w:rPr>
        <w:t xml:space="preserve"> no acudió al sepelio de quien alegó fue su compañero permanente, </w:t>
      </w:r>
      <w:r w:rsidR="00F53042">
        <w:rPr>
          <w:rFonts w:ascii="Tahoma" w:hAnsi="Tahoma" w:cs="Tahoma"/>
          <w:bCs/>
          <w:sz w:val="22"/>
          <w:szCs w:val="22"/>
        </w:rPr>
        <w:t>por</w:t>
      </w:r>
      <w:r w:rsidR="00B441B9" w:rsidRPr="006D54DD">
        <w:rPr>
          <w:rFonts w:ascii="Tahoma" w:hAnsi="Tahoma" w:cs="Tahoma"/>
          <w:bCs/>
          <w:sz w:val="22"/>
          <w:szCs w:val="22"/>
        </w:rPr>
        <w:t>que el causante se ausentaba por grandes periodos de tiempo para visitar a su familia</w:t>
      </w:r>
      <w:r w:rsidR="00C97A56">
        <w:rPr>
          <w:rFonts w:ascii="Tahoma" w:hAnsi="Tahoma" w:cs="Tahoma"/>
          <w:bCs/>
          <w:sz w:val="22"/>
          <w:szCs w:val="22"/>
        </w:rPr>
        <w:t>,</w:t>
      </w:r>
      <w:r w:rsidR="00B441B9" w:rsidRPr="006D54DD">
        <w:rPr>
          <w:rFonts w:ascii="Tahoma" w:hAnsi="Tahoma" w:cs="Tahoma"/>
          <w:bCs/>
          <w:sz w:val="22"/>
          <w:szCs w:val="22"/>
        </w:rPr>
        <w:t xml:space="preserve"> y que al ser extremadamente celoso no le permitía salir de su casa mientras no estuviera</w:t>
      </w:r>
      <w:r w:rsidR="007A4CCD">
        <w:rPr>
          <w:rFonts w:ascii="Tahoma" w:hAnsi="Tahoma" w:cs="Tahoma"/>
          <w:bCs/>
          <w:sz w:val="22"/>
          <w:szCs w:val="22"/>
        </w:rPr>
        <w:t>, hecho que no demostró</w:t>
      </w:r>
      <w:r w:rsidR="00B441B9" w:rsidRPr="006D54DD">
        <w:rPr>
          <w:rFonts w:ascii="Tahoma" w:hAnsi="Tahoma" w:cs="Tahoma"/>
          <w:bCs/>
          <w:sz w:val="22"/>
          <w:szCs w:val="22"/>
        </w:rPr>
        <w:t xml:space="preserve">. </w:t>
      </w:r>
      <w:r w:rsidR="00F53042">
        <w:rPr>
          <w:rFonts w:ascii="Tahoma" w:hAnsi="Tahoma" w:cs="Tahoma"/>
          <w:bCs/>
          <w:sz w:val="22"/>
          <w:szCs w:val="22"/>
        </w:rPr>
        <w:t xml:space="preserve">A la inconsistencia de esa afirmación hay que adicionar que </w:t>
      </w:r>
      <w:r w:rsidR="00F53042" w:rsidRPr="006D54DD">
        <w:rPr>
          <w:rFonts w:ascii="Tahoma" w:hAnsi="Tahoma" w:cs="Tahoma"/>
          <w:bCs/>
          <w:sz w:val="22"/>
          <w:szCs w:val="22"/>
        </w:rPr>
        <w:t>la propia hija de la demandante relacionó un centro médico distinto del que le prestaba la atención al señor Tapasco por estar afiliado al I.S.S.</w:t>
      </w:r>
      <w:r w:rsidR="00F53042">
        <w:rPr>
          <w:rFonts w:ascii="Tahoma" w:hAnsi="Tahoma" w:cs="Tahoma"/>
          <w:bCs/>
          <w:sz w:val="22"/>
          <w:szCs w:val="22"/>
        </w:rPr>
        <w:t xml:space="preserve"> Por otra parte, </w:t>
      </w:r>
      <w:r w:rsidR="00E55061" w:rsidRPr="006D54DD">
        <w:rPr>
          <w:rFonts w:ascii="Tahoma" w:hAnsi="Tahoma" w:cs="Tahoma"/>
          <w:bCs/>
          <w:sz w:val="22"/>
          <w:szCs w:val="22"/>
        </w:rPr>
        <w:t xml:space="preserve">los restantes declarantes aseguraron que en los periodos de enfermedad del </w:t>
      </w:r>
      <w:r w:rsidR="00E55061" w:rsidRPr="00C97A56">
        <w:rPr>
          <w:rFonts w:ascii="Tahoma" w:hAnsi="Tahoma" w:cs="Tahoma"/>
          <w:bCs/>
          <w:i/>
          <w:sz w:val="22"/>
          <w:szCs w:val="22"/>
        </w:rPr>
        <w:t xml:space="preserve">de </w:t>
      </w:r>
      <w:proofErr w:type="spellStart"/>
      <w:r w:rsidR="00E55061" w:rsidRPr="00C97A56">
        <w:rPr>
          <w:rFonts w:ascii="Tahoma" w:hAnsi="Tahoma" w:cs="Tahoma"/>
          <w:bCs/>
          <w:i/>
          <w:sz w:val="22"/>
          <w:szCs w:val="22"/>
        </w:rPr>
        <w:t>cujus</w:t>
      </w:r>
      <w:proofErr w:type="spellEnd"/>
      <w:r w:rsidR="00E55061" w:rsidRPr="006D54DD">
        <w:rPr>
          <w:rFonts w:ascii="Tahoma" w:hAnsi="Tahoma" w:cs="Tahoma"/>
          <w:bCs/>
          <w:sz w:val="22"/>
          <w:szCs w:val="22"/>
        </w:rPr>
        <w:t xml:space="preserve"> sus hijos y cónyuge era quienes lo acompañaron</w:t>
      </w:r>
      <w:r w:rsidR="00F53042">
        <w:rPr>
          <w:rFonts w:ascii="Tahoma" w:hAnsi="Tahoma" w:cs="Tahoma"/>
          <w:bCs/>
          <w:sz w:val="22"/>
          <w:szCs w:val="22"/>
        </w:rPr>
        <w:t>.</w:t>
      </w:r>
      <w:r w:rsidR="00E55061" w:rsidRPr="006D54DD">
        <w:rPr>
          <w:rFonts w:ascii="Tahoma" w:hAnsi="Tahoma" w:cs="Tahoma"/>
          <w:bCs/>
          <w:sz w:val="22"/>
          <w:szCs w:val="22"/>
        </w:rPr>
        <w:t xml:space="preserve"> </w:t>
      </w:r>
    </w:p>
    <w:p w:rsidR="00546BBF" w:rsidRPr="006D54DD" w:rsidRDefault="00546BBF" w:rsidP="005F1C65">
      <w:pPr>
        <w:pStyle w:val="Sinespaciado"/>
        <w:rPr>
          <w:sz w:val="22"/>
          <w:szCs w:val="22"/>
        </w:rPr>
      </w:pPr>
    </w:p>
    <w:p w:rsidR="002372C5" w:rsidRPr="006D54DD" w:rsidRDefault="00546BBF"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En ese orden de ideas</w:t>
      </w:r>
      <w:r w:rsidR="00E229A0" w:rsidRPr="006D54DD">
        <w:rPr>
          <w:rFonts w:ascii="Tahoma" w:hAnsi="Tahoma" w:cs="Tahoma"/>
          <w:bCs/>
          <w:sz w:val="22"/>
          <w:szCs w:val="22"/>
        </w:rPr>
        <w:t xml:space="preserve">, encuentra esta Colegiatura que las pruebas recaudas dentro de la </w:t>
      </w:r>
      <w:proofErr w:type="spellStart"/>
      <w:r w:rsidR="00E229A0" w:rsidRPr="006D54DD">
        <w:rPr>
          <w:rFonts w:ascii="Tahoma" w:hAnsi="Tahoma" w:cs="Tahoma"/>
          <w:bCs/>
          <w:sz w:val="22"/>
          <w:szCs w:val="22"/>
        </w:rPr>
        <w:t>litis</w:t>
      </w:r>
      <w:proofErr w:type="spellEnd"/>
      <w:r w:rsidR="00E229A0" w:rsidRPr="006D54DD">
        <w:rPr>
          <w:rFonts w:ascii="Tahoma" w:hAnsi="Tahoma" w:cs="Tahoma"/>
          <w:bCs/>
          <w:sz w:val="22"/>
          <w:szCs w:val="22"/>
        </w:rPr>
        <w:t xml:space="preserve"> tiene la contundencia suficiente para demostrar que la señora </w:t>
      </w:r>
      <w:r w:rsidR="00571CAA" w:rsidRPr="006D54DD">
        <w:rPr>
          <w:rFonts w:ascii="Tahoma" w:hAnsi="Tahoma" w:cs="Tahoma"/>
          <w:bCs/>
          <w:sz w:val="22"/>
          <w:szCs w:val="22"/>
        </w:rPr>
        <w:t>Luz Dary Zapata de Tapasco</w:t>
      </w:r>
      <w:r w:rsidR="00E229A0" w:rsidRPr="006D54DD">
        <w:rPr>
          <w:rFonts w:ascii="Tahoma" w:hAnsi="Tahoma" w:cs="Tahoma"/>
          <w:bCs/>
          <w:sz w:val="22"/>
          <w:szCs w:val="22"/>
        </w:rPr>
        <w:t xml:space="preserve"> es la única beneficiaria de la pensión de sobrevivientes que dejó causada el señor </w:t>
      </w:r>
      <w:r w:rsidRPr="006D54DD">
        <w:rPr>
          <w:rFonts w:ascii="Tahoma" w:hAnsi="Tahoma" w:cs="Tahoma"/>
          <w:bCs/>
          <w:sz w:val="22"/>
          <w:szCs w:val="22"/>
        </w:rPr>
        <w:t xml:space="preserve">Luis </w:t>
      </w:r>
      <w:r w:rsidR="00571CAA" w:rsidRPr="006D54DD">
        <w:rPr>
          <w:rFonts w:ascii="Tahoma" w:hAnsi="Tahoma" w:cs="Tahoma"/>
          <w:bCs/>
          <w:sz w:val="22"/>
          <w:szCs w:val="22"/>
        </w:rPr>
        <w:t>Alfonso Tapasco</w:t>
      </w:r>
      <w:r w:rsidR="00E229A0" w:rsidRPr="006D54DD">
        <w:rPr>
          <w:rFonts w:ascii="Tahoma" w:hAnsi="Tahoma" w:cs="Tahoma"/>
          <w:bCs/>
          <w:sz w:val="22"/>
          <w:szCs w:val="22"/>
        </w:rPr>
        <w:t xml:space="preserve">, </w:t>
      </w:r>
      <w:r w:rsidR="00436D18" w:rsidRPr="006D54DD">
        <w:rPr>
          <w:rFonts w:ascii="Tahoma" w:hAnsi="Tahoma" w:cs="Tahoma"/>
          <w:bCs/>
          <w:sz w:val="22"/>
          <w:szCs w:val="22"/>
        </w:rPr>
        <w:t>toda vez que el acervo probatorio aportado</w:t>
      </w:r>
      <w:r w:rsidR="001B1C3A">
        <w:rPr>
          <w:rFonts w:ascii="Tahoma" w:hAnsi="Tahoma" w:cs="Tahoma"/>
          <w:bCs/>
          <w:sz w:val="22"/>
          <w:szCs w:val="22"/>
        </w:rPr>
        <w:t xml:space="preserve">, </w:t>
      </w:r>
      <w:r w:rsidR="00591098" w:rsidRPr="001B1C3A">
        <w:rPr>
          <w:rFonts w:ascii="Tahoma" w:hAnsi="Tahoma" w:cs="Tahoma"/>
          <w:bCs/>
          <w:sz w:val="22"/>
          <w:szCs w:val="22"/>
        </w:rPr>
        <w:t>compuesto exclusivamente por testimonios y declaraciones extra proceso</w:t>
      </w:r>
      <w:r w:rsidR="001B1C3A">
        <w:rPr>
          <w:rFonts w:ascii="Tahoma" w:hAnsi="Tahoma" w:cs="Tahoma"/>
          <w:bCs/>
          <w:sz w:val="22"/>
          <w:szCs w:val="22"/>
        </w:rPr>
        <w:t xml:space="preserve">, y no de fotografías u otras pruebas de las que se pueda deducir una convivencia que supuestamente se prolongó por más de 10 años, </w:t>
      </w:r>
      <w:r w:rsidR="00436D18" w:rsidRPr="006D54DD">
        <w:rPr>
          <w:rFonts w:ascii="Tahoma" w:hAnsi="Tahoma" w:cs="Tahoma"/>
          <w:bCs/>
          <w:sz w:val="22"/>
          <w:szCs w:val="22"/>
        </w:rPr>
        <w:t xml:space="preserve">no permite reconstruir un escenario completo de la eventual relación que pudo existir entre </w:t>
      </w:r>
      <w:bookmarkStart w:id="0" w:name="_GoBack"/>
      <w:bookmarkEnd w:id="0"/>
      <w:r w:rsidR="00DF088F" w:rsidRPr="006D54DD">
        <w:rPr>
          <w:rFonts w:ascii="Tahoma" w:hAnsi="Tahoma" w:cs="Tahoma"/>
          <w:bCs/>
          <w:sz w:val="22"/>
          <w:szCs w:val="22"/>
        </w:rPr>
        <w:t xml:space="preserve">la señora </w:t>
      </w:r>
      <w:proofErr w:type="spellStart"/>
      <w:r w:rsidR="00DF088F" w:rsidRPr="006D54DD">
        <w:rPr>
          <w:rFonts w:ascii="Tahoma" w:hAnsi="Tahoma" w:cs="Tahoma"/>
          <w:bCs/>
          <w:sz w:val="22"/>
          <w:szCs w:val="22"/>
        </w:rPr>
        <w:t>Emilce</w:t>
      </w:r>
      <w:proofErr w:type="spellEnd"/>
      <w:r w:rsidR="00DF088F" w:rsidRPr="006D54DD">
        <w:rPr>
          <w:rFonts w:ascii="Tahoma" w:hAnsi="Tahoma" w:cs="Tahoma"/>
          <w:bCs/>
          <w:sz w:val="22"/>
          <w:szCs w:val="22"/>
        </w:rPr>
        <w:t xml:space="preserve"> </w:t>
      </w:r>
      <w:proofErr w:type="spellStart"/>
      <w:r w:rsidR="00DF088F" w:rsidRPr="006D54DD">
        <w:rPr>
          <w:rFonts w:ascii="Tahoma" w:hAnsi="Tahoma" w:cs="Tahoma"/>
          <w:bCs/>
          <w:sz w:val="22"/>
          <w:szCs w:val="22"/>
        </w:rPr>
        <w:t>Aterhortúa</w:t>
      </w:r>
      <w:proofErr w:type="spellEnd"/>
      <w:r w:rsidR="00DF088F" w:rsidRPr="006D54DD">
        <w:rPr>
          <w:rFonts w:ascii="Tahoma" w:hAnsi="Tahoma" w:cs="Tahoma"/>
          <w:bCs/>
          <w:sz w:val="22"/>
          <w:szCs w:val="22"/>
        </w:rPr>
        <w:t xml:space="preserve"> González</w:t>
      </w:r>
      <w:r w:rsidR="00436D18" w:rsidRPr="006D54DD">
        <w:rPr>
          <w:rFonts w:ascii="Tahoma" w:hAnsi="Tahoma" w:cs="Tahoma"/>
          <w:bCs/>
          <w:sz w:val="22"/>
          <w:szCs w:val="22"/>
        </w:rPr>
        <w:t xml:space="preserve"> y el causante, </w:t>
      </w:r>
      <w:r w:rsidR="00DF088F">
        <w:rPr>
          <w:rFonts w:ascii="Tahoma" w:hAnsi="Tahoma" w:cs="Tahoma"/>
          <w:bCs/>
          <w:sz w:val="22"/>
          <w:szCs w:val="22"/>
        </w:rPr>
        <w:t xml:space="preserve">o, en caso de haber existido una convivencia con el animus de conformar una familia y para prestarse ayuda mutua, cuándo inició exactamente ésta, pues se itera, sus testigos repiten mecánicamente que duró 12 años la relación pero ninguna refiere una anualidad precisa de la que pueda desprenderse el inicio de una eventual convivencia, </w:t>
      </w:r>
      <w:r w:rsidR="00436D18" w:rsidRPr="006D54DD">
        <w:rPr>
          <w:rFonts w:ascii="Tahoma" w:hAnsi="Tahoma" w:cs="Tahoma"/>
          <w:bCs/>
          <w:sz w:val="22"/>
          <w:szCs w:val="22"/>
        </w:rPr>
        <w:t xml:space="preserve">quedando la posibilidad </w:t>
      </w:r>
      <w:r w:rsidR="00591098" w:rsidRPr="006D54DD">
        <w:rPr>
          <w:rFonts w:ascii="Tahoma" w:hAnsi="Tahoma" w:cs="Tahoma"/>
          <w:bCs/>
          <w:sz w:val="22"/>
          <w:szCs w:val="22"/>
        </w:rPr>
        <w:t xml:space="preserve">de </w:t>
      </w:r>
      <w:r w:rsidR="00436D18" w:rsidRPr="006D54DD">
        <w:rPr>
          <w:rFonts w:ascii="Tahoma" w:hAnsi="Tahoma" w:cs="Tahoma"/>
          <w:bCs/>
          <w:sz w:val="22"/>
          <w:szCs w:val="22"/>
        </w:rPr>
        <w:t xml:space="preserve">un </w:t>
      </w:r>
      <w:proofErr w:type="spellStart"/>
      <w:r w:rsidR="00436D18" w:rsidRPr="006D54DD">
        <w:rPr>
          <w:rFonts w:ascii="Tahoma" w:hAnsi="Tahoma" w:cs="Tahoma"/>
          <w:bCs/>
          <w:sz w:val="22"/>
          <w:szCs w:val="22"/>
        </w:rPr>
        <w:t>vinculo</w:t>
      </w:r>
      <w:proofErr w:type="spellEnd"/>
      <w:r w:rsidR="00436D18" w:rsidRPr="006D54DD">
        <w:rPr>
          <w:rFonts w:ascii="Tahoma" w:hAnsi="Tahoma" w:cs="Tahoma"/>
          <w:bCs/>
          <w:sz w:val="22"/>
          <w:szCs w:val="22"/>
        </w:rPr>
        <w:t xml:space="preserve"> amistoso o sentimental que se basó</w:t>
      </w:r>
      <w:r w:rsidR="00571CAA" w:rsidRPr="006D54DD">
        <w:rPr>
          <w:rFonts w:ascii="Tahoma" w:hAnsi="Tahoma" w:cs="Tahoma"/>
          <w:bCs/>
          <w:sz w:val="22"/>
          <w:szCs w:val="22"/>
        </w:rPr>
        <w:t xml:space="preserve"> únicamente en encuentros,</w:t>
      </w:r>
      <w:r w:rsidR="00E229A0" w:rsidRPr="006D54DD">
        <w:rPr>
          <w:rFonts w:ascii="Tahoma" w:hAnsi="Tahoma" w:cs="Tahoma"/>
          <w:bCs/>
          <w:sz w:val="22"/>
          <w:szCs w:val="22"/>
        </w:rPr>
        <w:t xml:space="preserve"> visitas </w:t>
      </w:r>
      <w:r w:rsidR="00571CAA" w:rsidRPr="006D54DD">
        <w:rPr>
          <w:rFonts w:ascii="Tahoma" w:hAnsi="Tahoma" w:cs="Tahoma"/>
          <w:bCs/>
          <w:sz w:val="22"/>
          <w:szCs w:val="22"/>
        </w:rPr>
        <w:t xml:space="preserve">y salidas </w:t>
      </w:r>
      <w:r w:rsidR="00E229A0" w:rsidRPr="006D54DD">
        <w:rPr>
          <w:rFonts w:ascii="Tahoma" w:hAnsi="Tahoma" w:cs="Tahoma"/>
          <w:bCs/>
          <w:sz w:val="22"/>
          <w:szCs w:val="22"/>
        </w:rPr>
        <w:t xml:space="preserve">ocasionales, </w:t>
      </w:r>
      <w:r w:rsidR="00591098" w:rsidRPr="006D54DD">
        <w:rPr>
          <w:rFonts w:ascii="Tahoma" w:hAnsi="Tahoma" w:cs="Tahoma"/>
          <w:bCs/>
          <w:sz w:val="22"/>
          <w:szCs w:val="22"/>
        </w:rPr>
        <w:t>las cuales no tiene la virtualidad</w:t>
      </w:r>
      <w:r w:rsidR="00436D18" w:rsidRPr="006D54DD">
        <w:rPr>
          <w:rFonts w:ascii="Tahoma" w:hAnsi="Tahoma" w:cs="Tahoma"/>
          <w:bCs/>
          <w:sz w:val="22"/>
          <w:szCs w:val="22"/>
        </w:rPr>
        <w:t xml:space="preserve"> de desencadenar las consecuencias jurídicas alegadas en la demanda. En ese sentido</w:t>
      </w:r>
      <w:r w:rsidR="00E229A0" w:rsidRPr="006D54DD">
        <w:rPr>
          <w:rFonts w:ascii="Tahoma" w:hAnsi="Tahoma" w:cs="Tahoma"/>
          <w:bCs/>
          <w:sz w:val="22"/>
          <w:szCs w:val="22"/>
        </w:rPr>
        <w:t>, acertada resulta l</w:t>
      </w:r>
      <w:r w:rsidRPr="006D54DD">
        <w:rPr>
          <w:rFonts w:ascii="Tahoma" w:hAnsi="Tahoma" w:cs="Tahoma"/>
          <w:bCs/>
          <w:sz w:val="22"/>
          <w:szCs w:val="22"/>
        </w:rPr>
        <w:t>a decisión de primera instancia.</w:t>
      </w:r>
    </w:p>
    <w:p w:rsidR="00546BBF" w:rsidRPr="006D54DD" w:rsidRDefault="00546BBF" w:rsidP="005F1C65">
      <w:pPr>
        <w:pStyle w:val="Sinespaciado"/>
        <w:rPr>
          <w:sz w:val="22"/>
          <w:szCs w:val="22"/>
        </w:rPr>
      </w:pPr>
    </w:p>
    <w:p w:rsidR="00546BBF" w:rsidRPr="006D54DD" w:rsidRDefault="00546BBF" w:rsidP="00E229A0">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En consecuencia, deviene la confirmación en todas sus partes de la sentencia de primera instancia y se condenará en costas a la parte demandante por no haber tenido prosperidad su recurso, las cuales deberán fijarse por la secretaria del juzgado de origen.</w:t>
      </w:r>
    </w:p>
    <w:p w:rsidR="00966F51" w:rsidRPr="006D54DD" w:rsidRDefault="00966F51" w:rsidP="005F1C65">
      <w:pPr>
        <w:pStyle w:val="Sinespaciado"/>
        <w:rPr>
          <w:sz w:val="22"/>
          <w:szCs w:val="22"/>
        </w:rPr>
      </w:pPr>
    </w:p>
    <w:p w:rsidR="009A4059" w:rsidRPr="006D54DD" w:rsidRDefault="009A4059" w:rsidP="000F4F7B">
      <w:pPr>
        <w:pStyle w:val="Sangradetextonormal"/>
        <w:spacing w:line="276" w:lineRule="auto"/>
        <w:rPr>
          <w:sz w:val="22"/>
          <w:szCs w:val="22"/>
        </w:rPr>
      </w:pPr>
      <w:r w:rsidRPr="006D54DD">
        <w:rPr>
          <w:sz w:val="22"/>
          <w:szCs w:val="22"/>
        </w:rPr>
        <w:t xml:space="preserve">En mérito </w:t>
      </w:r>
      <w:r w:rsidR="006E2DDE" w:rsidRPr="006D54DD">
        <w:rPr>
          <w:sz w:val="22"/>
          <w:szCs w:val="22"/>
        </w:rPr>
        <w:t>de lo</w:t>
      </w:r>
      <w:r w:rsidRPr="006D54DD">
        <w:rPr>
          <w:sz w:val="22"/>
          <w:szCs w:val="22"/>
        </w:rPr>
        <w:t xml:space="preserve"> expuesto, el </w:t>
      </w:r>
      <w:r w:rsidR="00BC62EF" w:rsidRPr="006D54DD">
        <w:rPr>
          <w:b/>
          <w:sz w:val="22"/>
          <w:szCs w:val="22"/>
        </w:rPr>
        <w:t>Tribunal Superior del Distrito Judicial de Pereira (Risaralda)</w:t>
      </w:r>
      <w:r w:rsidR="00BC62EF" w:rsidRPr="006D54DD">
        <w:rPr>
          <w:sz w:val="22"/>
          <w:szCs w:val="22"/>
        </w:rPr>
        <w:t xml:space="preserve">, </w:t>
      </w:r>
      <w:r w:rsidR="00BC62EF" w:rsidRPr="006D54DD">
        <w:rPr>
          <w:b/>
          <w:sz w:val="22"/>
          <w:szCs w:val="22"/>
        </w:rPr>
        <w:t xml:space="preserve">Sala </w:t>
      </w:r>
      <w:r w:rsidR="00546BBF" w:rsidRPr="006D54DD">
        <w:rPr>
          <w:b/>
          <w:sz w:val="22"/>
          <w:szCs w:val="22"/>
        </w:rPr>
        <w:t xml:space="preserve">de Decisión </w:t>
      </w:r>
      <w:r w:rsidR="00BC62EF" w:rsidRPr="006D54DD">
        <w:rPr>
          <w:b/>
          <w:sz w:val="22"/>
          <w:szCs w:val="22"/>
        </w:rPr>
        <w:t>Laboral</w:t>
      </w:r>
      <w:r w:rsidR="00546BBF" w:rsidRPr="006D54DD">
        <w:rPr>
          <w:b/>
          <w:sz w:val="22"/>
          <w:szCs w:val="22"/>
        </w:rPr>
        <w:t xml:space="preserve"> No. 1</w:t>
      </w:r>
      <w:r w:rsidR="00BC62EF" w:rsidRPr="006D54DD">
        <w:rPr>
          <w:sz w:val="22"/>
          <w:szCs w:val="22"/>
        </w:rPr>
        <w:t xml:space="preserve">, administrando justicia </w:t>
      </w:r>
      <w:r w:rsidRPr="006D54DD">
        <w:rPr>
          <w:sz w:val="22"/>
          <w:szCs w:val="22"/>
        </w:rPr>
        <w:t xml:space="preserve">en </w:t>
      </w:r>
      <w:r w:rsidR="00BC62EF" w:rsidRPr="006D54DD">
        <w:rPr>
          <w:sz w:val="22"/>
          <w:szCs w:val="22"/>
        </w:rPr>
        <w:t xml:space="preserve">nombre </w:t>
      </w:r>
      <w:r w:rsidRPr="006D54DD">
        <w:rPr>
          <w:sz w:val="22"/>
          <w:szCs w:val="22"/>
        </w:rPr>
        <w:t>de la República y por autoridad de la Ley,</w:t>
      </w:r>
    </w:p>
    <w:p w:rsidR="001366A4" w:rsidRPr="006D54DD" w:rsidRDefault="001366A4" w:rsidP="005F1C65">
      <w:pPr>
        <w:pStyle w:val="Sinespaciado"/>
        <w:rPr>
          <w:sz w:val="22"/>
          <w:szCs w:val="22"/>
        </w:rPr>
      </w:pPr>
    </w:p>
    <w:p w:rsidR="009A4059" w:rsidRPr="006D54DD" w:rsidRDefault="009A4059" w:rsidP="000F4F7B">
      <w:pPr>
        <w:widowControl w:val="0"/>
        <w:autoSpaceDE w:val="0"/>
        <w:autoSpaceDN w:val="0"/>
        <w:adjustRightInd w:val="0"/>
        <w:spacing w:line="276" w:lineRule="auto"/>
        <w:jc w:val="center"/>
        <w:rPr>
          <w:rFonts w:ascii="Tahoma" w:hAnsi="Tahoma" w:cs="Tahoma"/>
          <w:b/>
          <w:sz w:val="22"/>
          <w:szCs w:val="22"/>
        </w:rPr>
      </w:pPr>
      <w:r w:rsidRPr="006D54DD">
        <w:rPr>
          <w:rFonts w:ascii="Tahoma" w:hAnsi="Tahoma" w:cs="Tahoma"/>
          <w:b/>
          <w:sz w:val="22"/>
          <w:szCs w:val="22"/>
        </w:rPr>
        <w:t>RESUELVE:</w:t>
      </w:r>
    </w:p>
    <w:p w:rsidR="009A4059" w:rsidRPr="006D54DD" w:rsidRDefault="009A4059" w:rsidP="005F1C65">
      <w:pPr>
        <w:pStyle w:val="Sinespaciado"/>
        <w:rPr>
          <w:sz w:val="22"/>
          <w:szCs w:val="22"/>
        </w:rPr>
      </w:pPr>
    </w:p>
    <w:p w:rsidR="00284576" w:rsidRPr="006D54DD" w:rsidRDefault="00284576" w:rsidP="00284576">
      <w:pPr>
        <w:spacing w:line="276" w:lineRule="auto"/>
        <w:ind w:firstLine="708"/>
        <w:jc w:val="both"/>
        <w:rPr>
          <w:rFonts w:ascii="Tahoma" w:hAnsi="Tahoma" w:cs="Tahoma"/>
          <w:sz w:val="22"/>
          <w:szCs w:val="22"/>
        </w:rPr>
      </w:pPr>
      <w:r w:rsidRPr="006D54DD">
        <w:rPr>
          <w:rFonts w:ascii="Tahoma" w:hAnsi="Tahoma" w:cs="Tahoma"/>
          <w:b/>
          <w:sz w:val="22"/>
          <w:szCs w:val="22"/>
          <w:u w:val="single"/>
        </w:rPr>
        <w:t>PRIMERO</w:t>
      </w:r>
      <w:r w:rsidRPr="006D54DD">
        <w:rPr>
          <w:rFonts w:ascii="Tahoma" w:hAnsi="Tahoma" w:cs="Tahoma"/>
          <w:b/>
          <w:sz w:val="22"/>
          <w:szCs w:val="22"/>
        </w:rPr>
        <w:t>.- CONFIRMAR</w:t>
      </w:r>
      <w:r w:rsidRPr="006D54DD">
        <w:rPr>
          <w:rFonts w:ascii="Tahoma" w:hAnsi="Tahoma" w:cs="Tahoma"/>
          <w:sz w:val="22"/>
          <w:szCs w:val="22"/>
        </w:rPr>
        <w:t xml:space="preserve"> en todas sus partes la sentencia emitida por el Juzgado </w:t>
      </w:r>
      <w:r w:rsidR="00571CAA" w:rsidRPr="006D54DD">
        <w:rPr>
          <w:rFonts w:ascii="Tahoma" w:hAnsi="Tahoma" w:cs="Tahoma"/>
          <w:sz w:val="22"/>
          <w:szCs w:val="22"/>
        </w:rPr>
        <w:t>Primero</w:t>
      </w:r>
      <w:r w:rsidRPr="006D54DD">
        <w:rPr>
          <w:rFonts w:ascii="Tahoma" w:hAnsi="Tahoma" w:cs="Tahoma"/>
          <w:sz w:val="22"/>
          <w:szCs w:val="22"/>
        </w:rPr>
        <w:t xml:space="preserve"> Laboral del Circuito de Pereira el </w:t>
      </w:r>
      <w:r w:rsidR="00571CAA" w:rsidRPr="006D54DD">
        <w:rPr>
          <w:rFonts w:ascii="Tahoma" w:hAnsi="Tahoma" w:cs="Tahoma"/>
          <w:sz w:val="22"/>
          <w:szCs w:val="22"/>
        </w:rPr>
        <w:t>7 de mayo de 2015</w:t>
      </w:r>
      <w:r w:rsidRPr="006D54DD">
        <w:rPr>
          <w:rFonts w:ascii="Tahoma" w:hAnsi="Tahoma" w:cs="Tahoma"/>
          <w:sz w:val="22"/>
          <w:szCs w:val="22"/>
        </w:rPr>
        <w:t xml:space="preserve">. </w:t>
      </w:r>
    </w:p>
    <w:p w:rsidR="00284576" w:rsidRPr="006D54DD" w:rsidRDefault="00284576" w:rsidP="005F1C65">
      <w:pPr>
        <w:pStyle w:val="Sinespaciado"/>
        <w:rPr>
          <w:sz w:val="22"/>
          <w:szCs w:val="22"/>
        </w:rPr>
      </w:pPr>
    </w:p>
    <w:p w:rsidR="00284576" w:rsidRPr="006D54DD" w:rsidRDefault="00284576" w:rsidP="00284576">
      <w:pPr>
        <w:spacing w:line="276" w:lineRule="auto"/>
        <w:ind w:firstLine="709"/>
        <w:jc w:val="both"/>
        <w:rPr>
          <w:rFonts w:ascii="Tahoma" w:hAnsi="Tahoma" w:cs="Tahoma"/>
          <w:bCs/>
          <w:color w:val="000000"/>
          <w:sz w:val="22"/>
          <w:szCs w:val="22"/>
        </w:rPr>
      </w:pPr>
      <w:r w:rsidRPr="006D54DD">
        <w:rPr>
          <w:rFonts w:ascii="Tahoma" w:hAnsi="Tahoma" w:cs="Tahoma"/>
          <w:b/>
          <w:bCs/>
          <w:color w:val="000000"/>
          <w:sz w:val="22"/>
          <w:szCs w:val="22"/>
          <w:u w:val="single"/>
        </w:rPr>
        <w:t>SEGUNDO</w:t>
      </w:r>
      <w:r w:rsidRPr="006D54DD">
        <w:rPr>
          <w:rFonts w:ascii="Tahoma" w:hAnsi="Tahoma" w:cs="Tahoma"/>
          <w:b/>
          <w:bCs/>
          <w:color w:val="000000"/>
          <w:sz w:val="22"/>
          <w:szCs w:val="22"/>
        </w:rPr>
        <w:t>.-</w:t>
      </w:r>
      <w:r w:rsidRPr="006D54DD">
        <w:rPr>
          <w:rFonts w:ascii="Tahoma" w:hAnsi="Tahoma" w:cs="Tahoma"/>
          <w:bCs/>
          <w:color w:val="000000"/>
          <w:sz w:val="22"/>
          <w:szCs w:val="22"/>
        </w:rPr>
        <w:t xml:space="preserve"> </w:t>
      </w:r>
      <w:r w:rsidRPr="006D54DD">
        <w:rPr>
          <w:rFonts w:ascii="Tahoma" w:hAnsi="Tahoma" w:cs="Tahoma"/>
          <w:b/>
          <w:bCs/>
          <w:color w:val="000000"/>
          <w:sz w:val="22"/>
          <w:szCs w:val="22"/>
        </w:rPr>
        <w:t>CONDENAR</w:t>
      </w:r>
      <w:r w:rsidRPr="006D54DD">
        <w:rPr>
          <w:rFonts w:ascii="Tahoma" w:hAnsi="Tahoma" w:cs="Tahoma"/>
          <w:bCs/>
          <w:color w:val="000000"/>
          <w:sz w:val="22"/>
          <w:szCs w:val="22"/>
        </w:rPr>
        <w:t xml:space="preserve"> en costas procesales en esta instancia a la parte demandante por no haber prosperado el recurso, mismas que se fijaran por la secretar</w:t>
      </w:r>
      <w:r w:rsidR="00C404E7">
        <w:rPr>
          <w:rFonts w:ascii="Tahoma" w:hAnsi="Tahoma" w:cs="Tahoma"/>
          <w:bCs/>
          <w:color w:val="000000"/>
          <w:sz w:val="22"/>
          <w:szCs w:val="22"/>
        </w:rPr>
        <w:t>í</w:t>
      </w:r>
      <w:r w:rsidRPr="006D54DD">
        <w:rPr>
          <w:rFonts w:ascii="Tahoma" w:hAnsi="Tahoma" w:cs="Tahoma"/>
          <w:bCs/>
          <w:color w:val="000000"/>
          <w:sz w:val="22"/>
          <w:szCs w:val="22"/>
        </w:rPr>
        <w:t>a del juzgado de origen, de acuerdo al Código General del Proceso.</w:t>
      </w:r>
    </w:p>
    <w:p w:rsidR="001366A4" w:rsidRPr="006D54DD" w:rsidRDefault="003F0B87" w:rsidP="005F1C65">
      <w:pPr>
        <w:pStyle w:val="Sinespaciado"/>
        <w:rPr>
          <w:sz w:val="22"/>
          <w:szCs w:val="22"/>
        </w:rPr>
      </w:pPr>
      <w:r w:rsidRPr="006D54DD">
        <w:rPr>
          <w:sz w:val="22"/>
          <w:szCs w:val="22"/>
        </w:rPr>
        <w:t xml:space="preserve"> </w:t>
      </w:r>
    </w:p>
    <w:p w:rsidR="009A4059" w:rsidRPr="006D54DD" w:rsidRDefault="009A4059" w:rsidP="000F4F7B">
      <w:pPr>
        <w:widowControl w:val="0"/>
        <w:autoSpaceDE w:val="0"/>
        <w:autoSpaceDN w:val="0"/>
        <w:adjustRightInd w:val="0"/>
        <w:spacing w:line="276" w:lineRule="auto"/>
        <w:jc w:val="both"/>
        <w:rPr>
          <w:rFonts w:ascii="Tahoma" w:hAnsi="Tahoma" w:cs="Tahoma"/>
          <w:b/>
          <w:bCs/>
          <w:sz w:val="22"/>
          <w:szCs w:val="22"/>
        </w:rPr>
      </w:pPr>
      <w:r w:rsidRPr="006D54DD">
        <w:rPr>
          <w:rFonts w:ascii="Tahoma" w:hAnsi="Tahoma" w:cs="Tahoma"/>
          <w:sz w:val="22"/>
          <w:szCs w:val="22"/>
        </w:rPr>
        <w:tab/>
      </w:r>
      <w:r w:rsidR="00FB2BDC" w:rsidRPr="006D54DD">
        <w:rPr>
          <w:rFonts w:ascii="Tahoma" w:hAnsi="Tahoma" w:cs="Tahoma"/>
          <w:b/>
          <w:bCs/>
          <w:sz w:val="22"/>
          <w:szCs w:val="22"/>
        </w:rPr>
        <w:t>Notificación surtida en estrados</w:t>
      </w:r>
      <w:r w:rsidRPr="006D54DD">
        <w:rPr>
          <w:rFonts w:ascii="Tahoma" w:hAnsi="Tahoma" w:cs="Tahoma"/>
          <w:b/>
          <w:bCs/>
          <w:sz w:val="22"/>
          <w:szCs w:val="22"/>
        </w:rPr>
        <w:t>.</w:t>
      </w:r>
    </w:p>
    <w:p w:rsidR="009A4059" w:rsidRDefault="009A4059" w:rsidP="005F1C65">
      <w:pPr>
        <w:pStyle w:val="Sinespaciado"/>
        <w:rPr>
          <w:sz w:val="22"/>
          <w:szCs w:val="22"/>
        </w:rPr>
      </w:pPr>
    </w:p>
    <w:p w:rsidR="00F53042" w:rsidRPr="006D54DD" w:rsidRDefault="00F53042" w:rsidP="005F1C65">
      <w:pPr>
        <w:pStyle w:val="Sinespaciado"/>
        <w:rPr>
          <w:sz w:val="22"/>
          <w:szCs w:val="22"/>
        </w:rPr>
      </w:pPr>
    </w:p>
    <w:p w:rsidR="00991E75" w:rsidRPr="006D54DD" w:rsidRDefault="00FB2BDC" w:rsidP="00ED596D">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b/>
          <w:sz w:val="22"/>
          <w:szCs w:val="22"/>
        </w:rPr>
        <w:lastRenderedPageBreak/>
        <w:t>Cúmplase</w:t>
      </w:r>
      <w:r w:rsidRPr="006D54DD">
        <w:rPr>
          <w:rFonts w:ascii="Tahoma" w:hAnsi="Tahoma" w:cs="Tahoma"/>
          <w:sz w:val="22"/>
          <w:szCs w:val="22"/>
        </w:rPr>
        <w:t xml:space="preserve"> </w:t>
      </w:r>
      <w:r w:rsidR="009A4059" w:rsidRPr="006D54DD">
        <w:rPr>
          <w:rFonts w:ascii="Tahoma" w:hAnsi="Tahoma" w:cs="Tahoma"/>
          <w:sz w:val="22"/>
          <w:szCs w:val="22"/>
        </w:rPr>
        <w:t xml:space="preserve">y </w:t>
      </w:r>
      <w:r w:rsidRPr="006D54DD">
        <w:rPr>
          <w:rFonts w:ascii="Tahoma" w:hAnsi="Tahoma" w:cs="Tahoma"/>
          <w:b/>
          <w:sz w:val="22"/>
          <w:szCs w:val="22"/>
        </w:rPr>
        <w:t>devuélvase</w:t>
      </w:r>
      <w:r w:rsidRPr="006D54DD">
        <w:rPr>
          <w:rFonts w:ascii="Tahoma" w:hAnsi="Tahoma" w:cs="Tahoma"/>
          <w:sz w:val="22"/>
          <w:szCs w:val="22"/>
        </w:rPr>
        <w:t xml:space="preserve"> </w:t>
      </w:r>
      <w:r w:rsidR="009A4059" w:rsidRPr="006D54DD">
        <w:rPr>
          <w:rFonts w:ascii="Tahoma" w:hAnsi="Tahoma" w:cs="Tahoma"/>
          <w:sz w:val="22"/>
          <w:szCs w:val="22"/>
        </w:rPr>
        <w:t>el expediente al Juzgado de origen.</w:t>
      </w:r>
    </w:p>
    <w:p w:rsidR="00991E75" w:rsidRPr="006D54DD" w:rsidRDefault="00991E75" w:rsidP="005F1C65">
      <w:pPr>
        <w:pStyle w:val="Sinespaciado"/>
        <w:rPr>
          <w:sz w:val="22"/>
          <w:szCs w:val="22"/>
        </w:rPr>
      </w:pPr>
    </w:p>
    <w:p w:rsidR="001D77FA" w:rsidRPr="006D54DD" w:rsidRDefault="001D77FA" w:rsidP="005F1C65">
      <w:pPr>
        <w:pStyle w:val="Sinespaciado"/>
        <w:rPr>
          <w:sz w:val="22"/>
          <w:szCs w:val="22"/>
        </w:rPr>
      </w:pPr>
    </w:p>
    <w:p w:rsidR="009A4059" w:rsidRPr="006D54DD" w:rsidRDefault="009A4059" w:rsidP="000F4F7B">
      <w:pPr>
        <w:spacing w:line="276" w:lineRule="auto"/>
        <w:ind w:firstLine="708"/>
        <w:jc w:val="both"/>
        <w:rPr>
          <w:rFonts w:ascii="Tahoma" w:hAnsi="Tahoma" w:cs="Tahoma"/>
          <w:sz w:val="22"/>
          <w:szCs w:val="22"/>
        </w:rPr>
      </w:pPr>
      <w:r w:rsidRPr="006D54DD">
        <w:rPr>
          <w:rFonts w:ascii="Tahoma" w:hAnsi="Tahoma" w:cs="Tahoma"/>
          <w:sz w:val="22"/>
          <w:szCs w:val="22"/>
        </w:rPr>
        <w:t>L</w:t>
      </w:r>
      <w:r w:rsidR="004A0AAF" w:rsidRPr="006D54DD">
        <w:rPr>
          <w:rFonts w:ascii="Tahoma" w:hAnsi="Tahoma" w:cs="Tahoma"/>
          <w:sz w:val="22"/>
          <w:szCs w:val="22"/>
        </w:rPr>
        <w:t>a Magistrada</w:t>
      </w:r>
      <w:r w:rsidRPr="006D54DD">
        <w:rPr>
          <w:rFonts w:ascii="Tahoma" w:hAnsi="Tahoma" w:cs="Tahoma"/>
          <w:sz w:val="22"/>
          <w:szCs w:val="22"/>
        </w:rPr>
        <w:t>,</w:t>
      </w:r>
    </w:p>
    <w:p w:rsidR="00991E75" w:rsidRPr="006D54DD" w:rsidRDefault="00991E75" w:rsidP="002768FD">
      <w:pPr>
        <w:pStyle w:val="Sinespaciado"/>
        <w:rPr>
          <w:sz w:val="22"/>
          <w:szCs w:val="22"/>
        </w:rPr>
      </w:pPr>
    </w:p>
    <w:p w:rsidR="00DA0589" w:rsidRPr="006D54DD" w:rsidRDefault="00DA0589" w:rsidP="002768FD">
      <w:pPr>
        <w:pStyle w:val="Sinespaciado"/>
        <w:rPr>
          <w:sz w:val="22"/>
          <w:szCs w:val="22"/>
        </w:rPr>
      </w:pPr>
    </w:p>
    <w:p w:rsidR="00DA0589" w:rsidRPr="006D54DD" w:rsidRDefault="00DA0589" w:rsidP="002768FD">
      <w:pPr>
        <w:pStyle w:val="Sinespaciado"/>
        <w:rPr>
          <w:sz w:val="22"/>
          <w:szCs w:val="22"/>
        </w:rPr>
      </w:pPr>
    </w:p>
    <w:p w:rsidR="00DA0589" w:rsidRPr="006D54DD" w:rsidRDefault="00DA0589" w:rsidP="002768FD">
      <w:pPr>
        <w:pStyle w:val="Sinespaciado"/>
        <w:rPr>
          <w:sz w:val="22"/>
          <w:szCs w:val="22"/>
        </w:rPr>
      </w:pPr>
    </w:p>
    <w:p w:rsidR="00156CC9" w:rsidRPr="006D54DD" w:rsidRDefault="00156CC9" w:rsidP="002768FD">
      <w:pPr>
        <w:pStyle w:val="Sinespaciado"/>
        <w:rPr>
          <w:sz w:val="22"/>
          <w:szCs w:val="22"/>
        </w:rPr>
      </w:pPr>
    </w:p>
    <w:p w:rsidR="009A4059" w:rsidRPr="006D54DD" w:rsidRDefault="009A4059" w:rsidP="000F4F7B">
      <w:pPr>
        <w:pStyle w:val="Ttulo3"/>
        <w:spacing w:before="0" w:after="0" w:line="276" w:lineRule="auto"/>
        <w:jc w:val="center"/>
        <w:rPr>
          <w:rFonts w:ascii="Tahoma" w:hAnsi="Tahoma" w:cs="Tahoma"/>
          <w:bCs w:val="0"/>
          <w:sz w:val="22"/>
          <w:szCs w:val="22"/>
        </w:rPr>
      </w:pPr>
      <w:r w:rsidRPr="006D54DD">
        <w:rPr>
          <w:rFonts w:ascii="Tahoma" w:hAnsi="Tahoma" w:cs="Tahoma"/>
          <w:bCs w:val="0"/>
          <w:sz w:val="22"/>
          <w:szCs w:val="22"/>
        </w:rPr>
        <w:t>ANA LUCÍA CAICEDO CALDERÓN</w:t>
      </w:r>
    </w:p>
    <w:p w:rsidR="00BF0FC3" w:rsidRPr="006D54DD" w:rsidRDefault="00BF0FC3" w:rsidP="00622F22">
      <w:pPr>
        <w:pStyle w:val="Sinespaciado"/>
        <w:rPr>
          <w:sz w:val="22"/>
          <w:szCs w:val="22"/>
        </w:rPr>
      </w:pPr>
    </w:p>
    <w:p w:rsidR="004A0AAF" w:rsidRPr="006D54DD" w:rsidRDefault="004A0AAF" w:rsidP="000F4F7B">
      <w:pPr>
        <w:spacing w:line="276" w:lineRule="auto"/>
        <w:ind w:firstLine="708"/>
        <w:jc w:val="both"/>
        <w:rPr>
          <w:rFonts w:ascii="Tahoma" w:hAnsi="Tahoma" w:cs="Tahoma"/>
          <w:sz w:val="22"/>
          <w:szCs w:val="22"/>
        </w:rPr>
      </w:pPr>
      <w:r w:rsidRPr="006D54DD">
        <w:rPr>
          <w:rFonts w:ascii="Tahoma" w:hAnsi="Tahoma" w:cs="Tahoma"/>
          <w:sz w:val="22"/>
          <w:szCs w:val="22"/>
        </w:rPr>
        <w:t>Los Magistrados,</w:t>
      </w:r>
    </w:p>
    <w:p w:rsidR="00156CC9" w:rsidRPr="006D54DD" w:rsidRDefault="00156CC9" w:rsidP="002768FD">
      <w:pPr>
        <w:pStyle w:val="Sinespaciado"/>
        <w:rPr>
          <w:sz w:val="22"/>
          <w:szCs w:val="22"/>
        </w:rPr>
      </w:pPr>
    </w:p>
    <w:p w:rsidR="00156CC9" w:rsidRPr="006D54DD" w:rsidRDefault="00156CC9" w:rsidP="002768FD">
      <w:pPr>
        <w:pStyle w:val="Sinespaciado"/>
        <w:rPr>
          <w:sz w:val="22"/>
          <w:szCs w:val="22"/>
        </w:rPr>
      </w:pPr>
    </w:p>
    <w:p w:rsidR="00991E75" w:rsidRPr="006D54DD" w:rsidRDefault="00991E75" w:rsidP="002768FD">
      <w:pPr>
        <w:pStyle w:val="Sinespaciado"/>
        <w:rPr>
          <w:sz w:val="22"/>
          <w:szCs w:val="22"/>
        </w:rPr>
      </w:pPr>
    </w:p>
    <w:p w:rsidR="00DA0589" w:rsidRDefault="00DA0589" w:rsidP="002768FD">
      <w:pPr>
        <w:pStyle w:val="Sinespaciado"/>
        <w:rPr>
          <w:sz w:val="22"/>
          <w:szCs w:val="22"/>
        </w:rPr>
      </w:pPr>
    </w:p>
    <w:p w:rsidR="0053440D" w:rsidRPr="006D54DD" w:rsidRDefault="0053440D" w:rsidP="002768FD">
      <w:pPr>
        <w:pStyle w:val="Sinespaciado"/>
        <w:rPr>
          <w:sz w:val="22"/>
          <w:szCs w:val="22"/>
        </w:rPr>
      </w:pPr>
    </w:p>
    <w:p w:rsidR="00DA0589" w:rsidRPr="006D54DD" w:rsidRDefault="00DA0589" w:rsidP="002768FD">
      <w:pPr>
        <w:pStyle w:val="Sinespaciado"/>
        <w:rPr>
          <w:sz w:val="22"/>
          <w:szCs w:val="22"/>
        </w:rPr>
      </w:pPr>
    </w:p>
    <w:p w:rsidR="00991E75" w:rsidRPr="006D54DD" w:rsidRDefault="00991E75" w:rsidP="002768FD">
      <w:pPr>
        <w:pStyle w:val="Sinespaciado"/>
        <w:rPr>
          <w:sz w:val="22"/>
          <w:szCs w:val="22"/>
        </w:rPr>
      </w:pPr>
    </w:p>
    <w:p w:rsidR="00E90515" w:rsidRPr="006D54DD" w:rsidRDefault="00E90515" w:rsidP="002768FD">
      <w:pPr>
        <w:pStyle w:val="Sinespaciado"/>
        <w:rPr>
          <w:sz w:val="22"/>
          <w:szCs w:val="22"/>
        </w:rPr>
      </w:pPr>
    </w:p>
    <w:p w:rsidR="009A4059" w:rsidRPr="006D54DD" w:rsidRDefault="009A4059" w:rsidP="000F4F7B">
      <w:pPr>
        <w:spacing w:line="276" w:lineRule="auto"/>
        <w:jc w:val="center"/>
        <w:rPr>
          <w:rFonts w:ascii="Tahoma" w:hAnsi="Tahoma" w:cs="Tahoma"/>
          <w:b/>
          <w:sz w:val="22"/>
          <w:szCs w:val="22"/>
        </w:rPr>
      </w:pPr>
      <w:r w:rsidRPr="006D54DD">
        <w:rPr>
          <w:rFonts w:ascii="Tahoma" w:hAnsi="Tahoma" w:cs="Tahoma"/>
          <w:b/>
          <w:sz w:val="22"/>
          <w:szCs w:val="22"/>
        </w:rPr>
        <w:t>JULIO CÉSAR SALAZAR MUÑOZ</w:t>
      </w:r>
      <w:r w:rsidRPr="006D54DD">
        <w:rPr>
          <w:rFonts w:ascii="Tahoma" w:hAnsi="Tahoma" w:cs="Tahoma"/>
          <w:b/>
          <w:sz w:val="22"/>
          <w:szCs w:val="22"/>
        </w:rPr>
        <w:tab/>
      </w:r>
      <w:r w:rsidR="00B15DC8" w:rsidRPr="006D54DD">
        <w:rPr>
          <w:rFonts w:ascii="Tahoma" w:hAnsi="Tahoma" w:cs="Tahoma"/>
          <w:b/>
          <w:sz w:val="22"/>
          <w:szCs w:val="22"/>
        </w:rPr>
        <w:t xml:space="preserve"> </w:t>
      </w:r>
      <w:r w:rsidR="0053440D">
        <w:rPr>
          <w:rFonts w:ascii="Tahoma" w:hAnsi="Tahoma" w:cs="Tahoma"/>
          <w:b/>
          <w:sz w:val="22"/>
          <w:szCs w:val="22"/>
        </w:rPr>
        <w:t xml:space="preserve">                               </w:t>
      </w:r>
      <w:r w:rsidR="00B15DC8" w:rsidRPr="006D54DD">
        <w:rPr>
          <w:rFonts w:ascii="Tahoma" w:hAnsi="Tahoma" w:cs="Tahoma"/>
          <w:b/>
          <w:sz w:val="22"/>
          <w:szCs w:val="22"/>
        </w:rPr>
        <w:t xml:space="preserve"> </w:t>
      </w:r>
      <w:r w:rsidRPr="006D54DD">
        <w:rPr>
          <w:rFonts w:ascii="Tahoma" w:hAnsi="Tahoma" w:cs="Tahoma"/>
          <w:b/>
          <w:sz w:val="22"/>
          <w:szCs w:val="22"/>
        </w:rPr>
        <w:t>FRANCISCO JAVIER TAMAYO TABARES</w:t>
      </w:r>
    </w:p>
    <w:p w:rsidR="00042881" w:rsidRPr="006D54DD" w:rsidRDefault="00042881" w:rsidP="002768FD">
      <w:pPr>
        <w:pStyle w:val="Sinespaciado"/>
        <w:rPr>
          <w:sz w:val="22"/>
          <w:szCs w:val="22"/>
        </w:rPr>
      </w:pPr>
    </w:p>
    <w:p w:rsidR="00ED596D" w:rsidRPr="006D54DD" w:rsidRDefault="00ED596D" w:rsidP="002768FD">
      <w:pPr>
        <w:pStyle w:val="Sinespaciado"/>
        <w:rPr>
          <w:b/>
          <w:sz w:val="22"/>
          <w:szCs w:val="22"/>
        </w:rPr>
      </w:pPr>
    </w:p>
    <w:p w:rsidR="00DA0589" w:rsidRDefault="00DA0589" w:rsidP="002768FD">
      <w:pPr>
        <w:pStyle w:val="Sinespaciado"/>
        <w:rPr>
          <w:b/>
          <w:sz w:val="22"/>
          <w:szCs w:val="22"/>
        </w:rPr>
      </w:pPr>
    </w:p>
    <w:p w:rsidR="0053440D" w:rsidRDefault="0053440D" w:rsidP="002768FD">
      <w:pPr>
        <w:pStyle w:val="Sinespaciado"/>
        <w:rPr>
          <w:b/>
          <w:sz w:val="22"/>
          <w:szCs w:val="22"/>
        </w:rPr>
      </w:pPr>
    </w:p>
    <w:p w:rsidR="0053440D" w:rsidRDefault="0053440D" w:rsidP="002768FD">
      <w:pPr>
        <w:pStyle w:val="Sinespaciado"/>
        <w:rPr>
          <w:b/>
          <w:sz w:val="22"/>
          <w:szCs w:val="22"/>
        </w:rPr>
      </w:pPr>
    </w:p>
    <w:p w:rsidR="0053440D" w:rsidRPr="006D54DD" w:rsidRDefault="0053440D" w:rsidP="002768FD">
      <w:pPr>
        <w:pStyle w:val="Sinespaciado"/>
        <w:rPr>
          <w:b/>
          <w:sz w:val="22"/>
          <w:szCs w:val="22"/>
        </w:rPr>
      </w:pPr>
    </w:p>
    <w:p w:rsidR="00DA0589" w:rsidRPr="006D54DD" w:rsidRDefault="00DA0589" w:rsidP="002768FD">
      <w:pPr>
        <w:pStyle w:val="Sinespaciado"/>
        <w:rPr>
          <w:b/>
          <w:sz w:val="22"/>
          <w:szCs w:val="22"/>
        </w:rPr>
      </w:pPr>
    </w:p>
    <w:p w:rsidR="00156CC9" w:rsidRPr="006D54DD" w:rsidRDefault="00156CC9" w:rsidP="002768FD">
      <w:pPr>
        <w:pStyle w:val="Sinespaciado"/>
        <w:rPr>
          <w:b/>
          <w:sz w:val="22"/>
          <w:szCs w:val="22"/>
        </w:rPr>
      </w:pPr>
    </w:p>
    <w:p w:rsidR="00991E75" w:rsidRPr="006D54DD" w:rsidRDefault="00991E75" w:rsidP="002768FD">
      <w:pPr>
        <w:pStyle w:val="Sinespaciado"/>
        <w:rPr>
          <w:b/>
          <w:sz w:val="22"/>
          <w:szCs w:val="22"/>
        </w:rPr>
      </w:pPr>
    </w:p>
    <w:p w:rsidR="00156CC9" w:rsidRPr="006D54DD" w:rsidRDefault="005F1C65" w:rsidP="000F4F7B">
      <w:pPr>
        <w:spacing w:line="276" w:lineRule="auto"/>
        <w:jc w:val="center"/>
        <w:rPr>
          <w:rFonts w:ascii="Tahoma" w:hAnsi="Tahoma" w:cs="Tahoma"/>
          <w:b/>
          <w:sz w:val="22"/>
          <w:szCs w:val="22"/>
        </w:rPr>
      </w:pPr>
      <w:r w:rsidRPr="006D54DD">
        <w:rPr>
          <w:rFonts w:ascii="Tahoma" w:hAnsi="Tahoma" w:cs="Tahoma"/>
          <w:b/>
          <w:sz w:val="22"/>
          <w:szCs w:val="22"/>
        </w:rPr>
        <w:t>________________</w:t>
      </w:r>
    </w:p>
    <w:p w:rsidR="00FB2380" w:rsidRDefault="00156CC9" w:rsidP="00E55061">
      <w:pPr>
        <w:spacing w:line="276" w:lineRule="auto"/>
        <w:jc w:val="center"/>
        <w:rPr>
          <w:rFonts w:ascii="Tahoma" w:hAnsi="Tahoma" w:cs="Tahoma"/>
          <w:sz w:val="22"/>
          <w:szCs w:val="22"/>
        </w:rPr>
      </w:pPr>
      <w:r w:rsidRPr="006D54DD">
        <w:rPr>
          <w:rFonts w:ascii="Tahoma" w:hAnsi="Tahoma" w:cs="Tahoma"/>
          <w:b/>
          <w:sz w:val="22"/>
          <w:szCs w:val="22"/>
        </w:rPr>
        <w:t xml:space="preserve"> </w:t>
      </w:r>
      <w:r w:rsidR="00821189" w:rsidRPr="006D54DD">
        <w:rPr>
          <w:rFonts w:ascii="Tahoma" w:hAnsi="Tahoma" w:cs="Tahoma"/>
          <w:sz w:val="22"/>
          <w:szCs w:val="22"/>
        </w:rPr>
        <w:t>Secretari</w:t>
      </w:r>
      <w:r w:rsidRPr="006D54DD">
        <w:rPr>
          <w:rFonts w:ascii="Tahoma" w:hAnsi="Tahoma" w:cs="Tahoma"/>
          <w:sz w:val="22"/>
          <w:szCs w:val="22"/>
        </w:rPr>
        <w:t>o</w:t>
      </w:r>
      <w:r w:rsidR="00821189" w:rsidRPr="006D54DD">
        <w:rPr>
          <w:rFonts w:ascii="Tahoma" w:hAnsi="Tahoma" w:cs="Tahoma"/>
          <w:sz w:val="22"/>
          <w:szCs w:val="22"/>
        </w:rPr>
        <w:t xml:space="preserve"> Ad-Hoc</w:t>
      </w:r>
    </w:p>
    <w:p w:rsidR="00A37861" w:rsidRPr="006D54DD" w:rsidRDefault="00A37861" w:rsidP="00A37861">
      <w:pPr>
        <w:spacing w:line="276" w:lineRule="auto"/>
        <w:jc w:val="center"/>
        <w:rPr>
          <w:rFonts w:ascii="Tahoma" w:hAnsi="Tahoma" w:cs="Tahoma"/>
          <w:sz w:val="22"/>
          <w:szCs w:val="22"/>
        </w:rPr>
      </w:pPr>
    </w:p>
    <w:sectPr w:rsidR="00A37861" w:rsidRPr="006D54DD" w:rsidSect="0086488A">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9D" w:rsidRDefault="00433B9D">
      <w:r>
        <w:separator/>
      </w:r>
    </w:p>
  </w:endnote>
  <w:endnote w:type="continuationSeparator" w:id="0">
    <w:p w:rsidR="00433B9D" w:rsidRDefault="0043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9D" w:rsidRDefault="00433B9D">
      <w:r>
        <w:separator/>
      </w:r>
    </w:p>
  </w:footnote>
  <w:footnote w:type="continuationSeparator" w:id="0">
    <w:p w:rsidR="00433B9D" w:rsidRDefault="0043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17" w:rsidRDefault="0066791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67917" w:rsidRDefault="006679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17" w:rsidRPr="009C0B1B" w:rsidRDefault="00667917">
    <w:pPr>
      <w:pStyle w:val="Encabezado"/>
      <w:framePr w:wrap="around" w:vAnchor="text" w:hAnchor="margin" w:xAlign="center" w:y="1"/>
      <w:rPr>
        <w:rStyle w:val="Nmerodepgina"/>
      </w:rPr>
    </w:pPr>
    <w:r w:rsidRPr="009C0B1B">
      <w:rPr>
        <w:rStyle w:val="Nmerodepgina"/>
      </w:rPr>
      <w:fldChar w:fldCharType="begin"/>
    </w:r>
    <w:r w:rsidRPr="009C0B1B">
      <w:rPr>
        <w:rStyle w:val="Nmerodepgina"/>
      </w:rPr>
      <w:instrText xml:space="preserve">PAGE  </w:instrText>
    </w:r>
    <w:r w:rsidRPr="009C0B1B">
      <w:rPr>
        <w:rStyle w:val="Nmerodepgina"/>
      </w:rPr>
      <w:fldChar w:fldCharType="separate"/>
    </w:r>
    <w:r w:rsidR="00177D70">
      <w:rPr>
        <w:rStyle w:val="Nmerodepgina"/>
        <w:noProof/>
      </w:rPr>
      <w:t>7</w:t>
    </w:r>
    <w:r w:rsidRPr="009C0B1B">
      <w:rPr>
        <w:rStyle w:val="Nmerodepgina"/>
      </w:rPr>
      <w:fldChar w:fldCharType="end"/>
    </w:r>
  </w:p>
  <w:p w:rsidR="00667917" w:rsidRPr="009C0B1B" w:rsidRDefault="00667917" w:rsidP="00EA7AD9">
    <w:pPr>
      <w:pStyle w:val="Puesto"/>
      <w:spacing w:line="240" w:lineRule="auto"/>
      <w:jc w:val="both"/>
      <w:rPr>
        <w:rFonts w:ascii="Tahoma" w:hAnsi="Tahoma" w:cs="Tahoma"/>
        <w:b w:val="0"/>
        <w:sz w:val="14"/>
        <w:szCs w:val="14"/>
      </w:rPr>
    </w:pPr>
    <w:r w:rsidRPr="009C0B1B">
      <w:rPr>
        <w:rFonts w:ascii="Tahoma" w:hAnsi="Tahoma" w:cs="Tahoma"/>
        <w:b w:val="0"/>
        <w:sz w:val="14"/>
        <w:szCs w:val="14"/>
      </w:rPr>
      <w:t>Radicado No.: 66001-31-05-00</w:t>
    </w:r>
    <w:r w:rsidR="00961738">
      <w:rPr>
        <w:rFonts w:ascii="Tahoma" w:hAnsi="Tahoma" w:cs="Tahoma"/>
        <w:b w:val="0"/>
        <w:sz w:val="14"/>
        <w:szCs w:val="14"/>
      </w:rPr>
      <w:t>1</w:t>
    </w:r>
    <w:r w:rsidRPr="009C0B1B">
      <w:rPr>
        <w:rFonts w:ascii="Tahoma" w:hAnsi="Tahoma" w:cs="Tahoma"/>
        <w:b w:val="0"/>
        <w:sz w:val="14"/>
        <w:szCs w:val="14"/>
      </w:rPr>
      <w:t>-201</w:t>
    </w:r>
    <w:r w:rsidR="00961738">
      <w:rPr>
        <w:rFonts w:ascii="Tahoma" w:hAnsi="Tahoma" w:cs="Tahoma"/>
        <w:b w:val="0"/>
        <w:sz w:val="14"/>
        <w:szCs w:val="14"/>
      </w:rPr>
      <w:t>4</w:t>
    </w:r>
    <w:r w:rsidR="003527A9" w:rsidRPr="009C0B1B">
      <w:rPr>
        <w:rFonts w:ascii="Tahoma" w:hAnsi="Tahoma" w:cs="Tahoma"/>
        <w:b w:val="0"/>
        <w:sz w:val="14"/>
        <w:szCs w:val="14"/>
      </w:rPr>
      <w:t>-00</w:t>
    </w:r>
    <w:r w:rsidR="00961738">
      <w:rPr>
        <w:rFonts w:ascii="Tahoma" w:hAnsi="Tahoma" w:cs="Tahoma"/>
        <w:b w:val="0"/>
        <w:sz w:val="14"/>
        <w:szCs w:val="14"/>
      </w:rPr>
      <w:t>255</w:t>
    </w:r>
    <w:r w:rsidR="007F3C57" w:rsidRPr="009C0B1B">
      <w:rPr>
        <w:rFonts w:ascii="Tahoma" w:hAnsi="Tahoma" w:cs="Tahoma"/>
        <w:b w:val="0"/>
        <w:sz w:val="14"/>
        <w:szCs w:val="14"/>
      </w:rPr>
      <w:t>-01</w:t>
    </w:r>
  </w:p>
  <w:p w:rsidR="00274BB5" w:rsidRDefault="00667917" w:rsidP="00274BB5">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proofErr w:type="spellStart"/>
    <w:r w:rsidR="00961738">
      <w:rPr>
        <w:rFonts w:ascii="Tahoma" w:hAnsi="Tahoma" w:cs="Tahoma"/>
        <w:b w:val="0"/>
        <w:sz w:val="14"/>
        <w:szCs w:val="14"/>
      </w:rPr>
      <w:t>Emilce</w:t>
    </w:r>
    <w:proofErr w:type="spellEnd"/>
    <w:r w:rsidR="00961738">
      <w:rPr>
        <w:rFonts w:ascii="Tahoma" w:hAnsi="Tahoma" w:cs="Tahoma"/>
        <w:b w:val="0"/>
        <w:sz w:val="14"/>
        <w:szCs w:val="14"/>
      </w:rPr>
      <w:t xml:space="preserve"> Ateortúa González</w:t>
    </w:r>
    <w:r w:rsidR="00274BB5" w:rsidRPr="00274BB5">
      <w:rPr>
        <w:rFonts w:ascii="Tahoma" w:hAnsi="Tahoma" w:cs="Tahoma"/>
        <w:b w:val="0"/>
        <w:sz w:val="14"/>
        <w:szCs w:val="14"/>
      </w:rPr>
      <w:t xml:space="preserve"> y </w:t>
    </w:r>
    <w:r w:rsidR="001D4073">
      <w:rPr>
        <w:rFonts w:ascii="Tahoma" w:hAnsi="Tahoma" w:cs="Tahoma"/>
        <w:b w:val="0"/>
        <w:sz w:val="14"/>
        <w:szCs w:val="14"/>
      </w:rPr>
      <w:t>Luz Dary Zapata de Tap</w:t>
    </w:r>
    <w:r w:rsidR="00961738">
      <w:rPr>
        <w:rFonts w:ascii="Tahoma" w:hAnsi="Tahoma" w:cs="Tahoma"/>
        <w:b w:val="0"/>
        <w:sz w:val="14"/>
        <w:szCs w:val="14"/>
      </w:rPr>
      <w:t>asco</w:t>
    </w:r>
    <w:r w:rsidR="00274BB5" w:rsidRPr="00274BB5">
      <w:rPr>
        <w:rFonts w:ascii="Tahoma" w:hAnsi="Tahoma" w:cs="Tahoma"/>
        <w:b w:val="0"/>
        <w:sz w:val="14"/>
        <w:szCs w:val="14"/>
      </w:rPr>
      <w:t xml:space="preserve"> (demandante ad-</w:t>
    </w:r>
    <w:proofErr w:type="spellStart"/>
    <w:r w:rsidR="00274BB5" w:rsidRPr="00274BB5">
      <w:rPr>
        <w:rFonts w:ascii="Tahoma" w:hAnsi="Tahoma" w:cs="Tahoma"/>
        <w:b w:val="0"/>
        <w:sz w:val="14"/>
        <w:szCs w:val="14"/>
      </w:rPr>
      <w:t>excludendum</w:t>
    </w:r>
    <w:proofErr w:type="spellEnd"/>
    <w:r w:rsidR="00274BB5" w:rsidRPr="00274BB5">
      <w:rPr>
        <w:rFonts w:ascii="Tahoma" w:hAnsi="Tahoma" w:cs="Tahoma"/>
        <w:b w:val="0"/>
        <w:sz w:val="14"/>
        <w:szCs w:val="14"/>
      </w:rPr>
      <w:t>)</w:t>
    </w:r>
  </w:p>
  <w:p w:rsidR="00667917" w:rsidRDefault="00667917" w:rsidP="00274BB5">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Demandado: </w:t>
    </w:r>
    <w:r w:rsidR="003527A9">
      <w:rPr>
        <w:rFonts w:ascii="Tahoma" w:hAnsi="Tahoma" w:cs="Tahoma"/>
        <w:b w:val="0"/>
        <w:sz w:val="14"/>
        <w:szCs w:val="14"/>
      </w:rPr>
      <w:t>Col</w:t>
    </w:r>
    <w:r w:rsidR="00274BB5">
      <w:rPr>
        <w:rFonts w:ascii="Tahoma" w:hAnsi="Tahoma" w:cs="Tahoma"/>
        <w:b w:val="0"/>
        <w:sz w:val="14"/>
        <w:szCs w:val="14"/>
      </w:rPr>
      <w:t>pensiones</w:t>
    </w:r>
  </w:p>
  <w:p w:rsidR="003527A9" w:rsidRPr="00B02E21" w:rsidRDefault="003527A9"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2FC8568E"/>
    <w:multiLevelType w:val="hybridMultilevel"/>
    <w:tmpl w:val="234C99BA"/>
    <w:lvl w:ilvl="0" w:tplc="E8022704">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2777E0"/>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E7477D"/>
    <w:multiLevelType w:val="hybridMultilevel"/>
    <w:tmpl w:val="7B5AB66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9">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9"/>
  </w:num>
  <w:num w:numId="4">
    <w:abstractNumId w:val="0"/>
  </w:num>
  <w:num w:numId="5">
    <w:abstractNumId w:val="5"/>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4B85"/>
    <w:rsid w:val="00007D41"/>
    <w:rsid w:val="00010DA9"/>
    <w:rsid w:val="00012DB5"/>
    <w:rsid w:val="00020603"/>
    <w:rsid w:val="00022DE6"/>
    <w:rsid w:val="00026F7F"/>
    <w:rsid w:val="00032BB6"/>
    <w:rsid w:val="0003464F"/>
    <w:rsid w:val="00035519"/>
    <w:rsid w:val="00035F70"/>
    <w:rsid w:val="00036C6C"/>
    <w:rsid w:val="000423ED"/>
    <w:rsid w:val="00042881"/>
    <w:rsid w:val="00044EB5"/>
    <w:rsid w:val="00053FE6"/>
    <w:rsid w:val="000571D6"/>
    <w:rsid w:val="00063238"/>
    <w:rsid w:val="00064B2D"/>
    <w:rsid w:val="00066A9C"/>
    <w:rsid w:val="00067F89"/>
    <w:rsid w:val="000707CB"/>
    <w:rsid w:val="00073D25"/>
    <w:rsid w:val="00074DB2"/>
    <w:rsid w:val="000809AA"/>
    <w:rsid w:val="00085511"/>
    <w:rsid w:val="00086572"/>
    <w:rsid w:val="0008794B"/>
    <w:rsid w:val="0009150C"/>
    <w:rsid w:val="00092DE0"/>
    <w:rsid w:val="00095F3A"/>
    <w:rsid w:val="000973FA"/>
    <w:rsid w:val="000A01D2"/>
    <w:rsid w:val="000A63C3"/>
    <w:rsid w:val="000B0837"/>
    <w:rsid w:val="000B0AAB"/>
    <w:rsid w:val="000B419D"/>
    <w:rsid w:val="000B6A20"/>
    <w:rsid w:val="000B7955"/>
    <w:rsid w:val="000B7E3E"/>
    <w:rsid w:val="000C3E87"/>
    <w:rsid w:val="000C72D6"/>
    <w:rsid w:val="000C782A"/>
    <w:rsid w:val="000D2D64"/>
    <w:rsid w:val="000D6DC3"/>
    <w:rsid w:val="000D6E67"/>
    <w:rsid w:val="000D7F81"/>
    <w:rsid w:val="000E1A83"/>
    <w:rsid w:val="000E3545"/>
    <w:rsid w:val="000E6166"/>
    <w:rsid w:val="000F04CC"/>
    <w:rsid w:val="000F0AEC"/>
    <w:rsid w:val="000F0BF3"/>
    <w:rsid w:val="000F4F7B"/>
    <w:rsid w:val="000F67F1"/>
    <w:rsid w:val="000F7D5E"/>
    <w:rsid w:val="00100C29"/>
    <w:rsid w:val="00101B6A"/>
    <w:rsid w:val="0010412C"/>
    <w:rsid w:val="00105AB4"/>
    <w:rsid w:val="001073E8"/>
    <w:rsid w:val="0010792F"/>
    <w:rsid w:val="001124D2"/>
    <w:rsid w:val="00112949"/>
    <w:rsid w:val="00112FDA"/>
    <w:rsid w:val="00122C33"/>
    <w:rsid w:val="00123B0F"/>
    <w:rsid w:val="00123C66"/>
    <w:rsid w:val="0013008E"/>
    <w:rsid w:val="0013176C"/>
    <w:rsid w:val="00135300"/>
    <w:rsid w:val="00135BFA"/>
    <w:rsid w:val="001366A4"/>
    <w:rsid w:val="001406DC"/>
    <w:rsid w:val="0014590F"/>
    <w:rsid w:val="00145A7C"/>
    <w:rsid w:val="001460B1"/>
    <w:rsid w:val="001463DB"/>
    <w:rsid w:val="00147837"/>
    <w:rsid w:val="0015157C"/>
    <w:rsid w:val="00153691"/>
    <w:rsid w:val="001553AF"/>
    <w:rsid w:val="0015678E"/>
    <w:rsid w:val="00156CC9"/>
    <w:rsid w:val="0015714C"/>
    <w:rsid w:val="001606A7"/>
    <w:rsid w:val="00161E70"/>
    <w:rsid w:val="00163CAF"/>
    <w:rsid w:val="001727A6"/>
    <w:rsid w:val="0017317A"/>
    <w:rsid w:val="0017333E"/>
    <w:rsid w:val="00175149"/>
    <w:rsid w:val="0017711B"/>
    <w:rsid w:val="00177D70"/>
    <w:rsid w:val="0018232B"/>
    <w:rsid w:val="001833C0"/>
    <w:rsid w:val="00185933"/>
    <w:rsid w:val="001861FC"/>
    <w:rsid w:val="00187141"/>
    <w:rsid w:val="00191E34"/>
    <w:rsid w:val="001A029F"/>
    <w:rsid w:val="001B1969"/>
    <w:rsid w:val="001B1C3A"/>
    <w:rsid w:val="001B71BE"/>
    <w:rsid w:val="001C0E28"/>
    <w:rsid w:val="001C3EB5"/>
    <w:rsid w:val="001C55DC"/>
    <w:rsid w:val="001C5E00"/>
    <w:rsid w:val="001D3F42"/>
    <w:rsid w:val="001D4073"/>
    <w:rsid w:val="001D77FA"/>
    <w:rsid w:val="001E2836"/>
    <w:rsid w:val="001E4A76"/>
    <w:rsid w:val="001E4F25"/>
    <w:rsid w:val="001E662C"/>
    <w:rsid w:val="001E78D9"/>
    <w:rsid w:val="001F10CC"/>
    <w:rsid w:val="001F2407"/>
    <w:rsid w:val="001F30B1"/>
    <w:rsid w:val="001F581F"/>
    <w:rsid w:val="002018F3"/>
    <w:rsid w:val="00206098"/>
    <w:rsid w:val="002108C4"/>
    <w:rsid w:val="00212C99"/>
    <w:rsid w:val="002133DC"/>
    <w:rsid w:val="002150F3"/>
    <w:rsid w:val="00216E05"/>
    <w:rsid w:val="00220A29"/>
    <w:rsid w:val="002372C5"/>
    <w:rsid w:val="00237416"/>
    <w:rsid w:val="00240606"/>
    <w:rsid w:val="0024296A"/>
    <w:rsid w:val="00246D63"/>
    <w:rsid w:val="00250AE2"/>
    <w:rsid w:val="00260404"/>
    <w:rsid w:val="0026678C"/>
    <w:rsid w:val="00270580"/>
    <w:rsid w:val="002707E8"/>
    <w:rsid w:val="00271256"/>
    <w:rsid w:val="00274936"/>
    <w:rsid w:val="00274BB5"/>
    <w:rsid w:val="002759FE"/>
    <w:rsid w:val="002768FD"/>
    <w:rsid w:val="00284576"/>
    <w:rsid w:val="00284E7D"/>
    <w:rsid w:val="00293216"/>
    <w:rsid w:val="002936D1"/>
    <w:rsid w:val="00297645"/>
    <w:rsid w:val="002A2D5B"/>
    <w:rsid w:val="002A60CF"/>
    <w:rsid w:val="002B4ADF"/>
    <w:rsid w:val="002B7B53"/>
    <w:rsid w:val="002C2FEC"/>
    <w:rsid w:val="002C5F28"/>
    <w:rsid w:val="002C7790"/>
    <w:rsid w:val="002D03EB"/>
    <w:rsid w:val="002D3170"/>
    <w:rsid w:val="002D7EE7"/>
    <w:rsid w:val="002E27EB"/>
    <w:rsid w:val="002E39B6"/>
    <w:rsid w:val="002E7568"/>
    <w:rsid w:val="002E7E3B"/>
    <w:rsid w:val="002F12F5"/>
    <w:rsid w:val="002F2301"/>
    <w:rsid w:val="002F5E29"/>
    <w:rsid w:val="002F700C"/>
    <w:rsid w:val="003012C9"/>
    <w:rsid w:val="00303A94"/>
    <w:rsid w:val="00303C61"/>
    <w:rsid w:val="00304C37"/>
    <w:rsid w:val="00321053"/>
    <w:rsid w:val="00324D36"/>
    <w:rsid w:val="0032527C"/>
    <w:rsid w:val="00332A0C"/>
    <w:rsid w:val="00334230"/>
    <w:rsid w:val="00335A21"/>
    <w:rsid w:val="00344A67"/>
    <w:rsid w:val="003527A9"/>
    <w:rsid w:val="00354339"/>
    <w:rsid w:val="003547A0"/>
    <w:rsid w:val="00355A36"/>
    <w:rsid w:val="0036013A"/>
    <w:rsid w:val="00363949"/>
    <w:rsid w:val="003646D3"/>
    <w:rsid w:val="00366C5E"/>
    <w:rsid w:val="003718B4"/>
    <w:rsid w:val="00373B73"/>
    <w:rsid w:val="003741A0"/>
    <w:rsid w:val="00375007"/>
    <w:rsid w:val="00376CE9"/>
    <w:rsid w:val="003775DF"/>
    <w:rsid w:val="00385863"/>
    <w:rsid w:val="00385BB5"/>
    <w:rsid w:val="00387181"/>
    <w:rsid w:val="00387E81"/>
    <w:rsid w:val="00393FCA"/>
    <w:rsid w:val="00394348"/>
    <w:rsid w:val="00395A43"/>
    <w:rsid w:val="003A55A8"/>
    <w:rsid w:val="003A727A"/>
    <w:rsid w:val="003A7AB2"/>
    <w:rsid w:val="003C251B"/>
    <w:rsid w:val="003C3C56"/>
    <w:rsid w:val="003C628A"/>
    <w:rsid w:val="003D6A86"/>
    <w:rsid w:val="003E0B20"/>
    <w:rsid w:val="003E1280"/>
    <w:rsid w:val="003F0B87"/>
    <w:rsid w:val="003F2A47"/>
    <w:rsid w:val="003F4632"/>
    <w:rsid w:val="00400B29"/>
    <w:rsid w:val="00403413"/>
    <w:rsid w:val="004036A0"/>
    <w:rsid w:val="00404698"/>
    <w:rsid w:val="00404C3D"/>
    <w:rsid w:val="00410778"/>
    <w:rsid w:val="00410EB2"/>
    <w:rsid w:val="00411106"/>
    <w:rsid w:val="00422E74"/>
    <w:rsid w:val="004230D6"/>
    <w:rsid w:val="0042440F"/>
    <w:rsid w:val="00425906"/>
    <w:rsid w:val="004269C9"/>
    <w:rsid w:val="00426A89"/>
    <w:rsid w:val="00431010"/>
    <w:rsid w:val="00433B9D"/>
    <w:rsid w:val="00434695"/>
    <w:rsid w:val="0043557F"/>
    <w:rsid w:val="00436D18"/>
    <w:rsid w:val="00437AF7"/>
    <w:rsid w:val="00440836"/>
    <w:rsid w:val="00440972"/>
    <w:rsid w:val="00440A70"/>
    <w:rsid w:val="00441417"/>
    <w:rsid w:val="00443DEE"/>
    <w:rsid w:val="00444DBD"/>
    <w:rsid w:val="004470B8"/>
    <w:rsid w:val="0044717D"/>
    <w:rsid w:val="00453839"/>
    <w:rsid w:val="00463281"/>
    <w:rsid w:val="00465A32"/>
    <w:rsid w:val="00471C5D"/>
    <w:rsid w:val="00472C3E"/>
    <w:rsid w:val="00474334"/>
    <w:rsid w:val="0047547F"/>
    <w:rsid w:val="00483B41"/>
    <w:rsid w:val="0049033F"/>
    <w:rsid w:val="00490476"/>
    <w:rsid w:val="004904A5"/>
    <w:rsid w:val="00492889"/>
    <w:rsid w:val="00493CA8"/>
    <w:rsid w:val="00494282"/>
    <w:rsid w:val="004945EE"/>
    <w:rsid w:val="00494A43"/>
    <w:rsid w:val="004978BF"/>
    <w:rsid w:val="004A0AAF"/>
    <w:rsid w:val="004A43E7"/>
    <w:rsid w:val="004A4728"/>
    <w:rsid w:val="004A788C"/>
    <w:rsid w:val="004B16CF"/>
    <w:rsid w:val="004B2639"/>
    <w:rsid w:val="004B3162"/>
    <w:rsid w:val="004B3581"/>
    <w:rsid w:val="004B410A"/>
    <w:rsid w:val="004C1635"/>
    <w:rsid w:val="004D1F25"/>
    <w:rsid w:val="004D23FB"/>
    <w:rsid w:val="004D7BAC"/>
    <w:rsid w:val="004D7FBE"/>
    <w:rsid w:val="004F0B32"/>
    <w:rsid w:val="004F134C"/>
    <w:rsid w:val="004F1A32"/>
    <w:rsid w:val="004F7067"/>
    <w:rsid w:val="005022D4"/>
    <w:rsid w:val="005115B9"/>
    <w:rsid w:val="005139F2"/>
    <w:rsid w:val="00517C14"/>
    <w:rsid w:val="00517F41"/>
    <w:rsid w:val="0052015E"/>
    <w:rsid w:val="00520F2F"/>
    <w:rsid w:val="00522513"/>
    <w:rsid w:val="00531779"/>
    <w:rsid w:val="0053245F"/>
    <w:rsid w:val="0053440D"/>
    <w:rsid w:val="0054274D"/>
    <w:rsid w:val="00546BBF"/>
    <w:rsid w:val="00554F1C"/>
    <w:rsid w:val="005620B2"/>
    <w:rsid w:val="0056284B"/>
    <w:rsid w:val="00571CAA"/>
    <w:rsid w:val="0057601B"/>
    <w:rsid w:val="005810F9"/>
    <w:rsid w:val="00582ABD"/>
    <w:rsid w:val="00585DCE"/>
    <w:rsid w:val="0058602A"/>
    <w:rsid w:val="00587857"/>
    <w:rsid w:val="00587FDA"/>
    <w:rsid w:val="00591098"/>
    <w:rsid w:val="0059550A"/>
    <w:rsid w:val="005A45B1"/>
    <w:rsid w:val="005B0581"/>
    <w:rsid w:val="005C124C"/>
    <w:rsid w:val="005C1DC2"/>
    <w:rsid w:val="005C363A"/>
    <w:rsid w:val="005C7BE4"/>
    <w:rsid w:val="005D471D"/>
    <w:rsid w:val="005D6BF0"/>
    <w:rsid w:val="005E147D"/>
    <w:rsid w:val="005E14FF"/>
    <w:rsid w:val="005E2583"/>
    <w:rsid w:val="005E31B0"/>
    <w:rsid w:val="005E354F"/>
    <w:rsid w:val="005E35BB"/>
    <w:rsid w:val="005E6111"/>
    <w:rsid w:val="005F1883"/>
    <w:rsid w:val="005F1C65"/>
    <w:rsid w:val="005F4320"/>
    <w:rsid w:val="005F4AEF"/>
    <w:rsid w:val="005F6EE0"/>
    <w:rsid w:val="00601E52"/>
    <w:rsid w:val="00602742"/>
    <w:rsid w:val="00604B14"/>
    <w:rsid w:val="00607149"/>
    <w:rsid w:val="006110C9"/>
    <w:rsid w:val="0061581E"/>
    <w:rsid w:val="00616000"/>
    <w:rsid w:val="00616A4A"/>
    <w:rsid w:val="00616F3F"/>
    <w:rsid w:val="00617150"/>
    <w:rsid w:val="0062158A"/>
    <w:rsid w:val="00622F22"/>
    <w:rsid w:val="00626628"/>
    <w:rsid w:val="006305E4"/>
    <w:rsid w:val="00632E6F"/>
    <w:rsid w:val="00633D46"/>
    <w:rsid w:val="006351BA"/>
    <w:rsid w:val="00644CAA"/>
    <w:rsid w:val="006463ED"/>
    <w:rsid w:val="00652A50"/>
    <w:rsid w:val="006610EF"/>
    <w:rsid w:val="00663AFF"/>
    <w:rsid w:val="00665F8F"/>
    <w:rsid w:val="00667917"/>
    <w:rsid w:val="0067096B"/>
    <w:rsid w:val="00670E29"/>
    <w:rsid w:val="00672A71"/>
    <w:rsid w:val="00674579"/>
    <w:rsid w:val="00674FA9"/>
    <w:rsid w:val="00676B61"/>
    <w:rsid w:val="00677340"/>
    <w:rsid w:val="006A0488"/>
    <w:rsid w:val="006A141E"/>
    <w:rsid w:val="006A2B76"/>
    <w:rsid w:val="006A64EA"/>
    <w:rsid w:val="006B0498"/>
    <w:rsid w:val="006B3E8D"/>
    <w:rsid w:val="006D0B2D"/>
    <w:rsid w:val="006D0CD9"/>
    <w:rsid w:val="006D12A7"/>
    <w:rsid w:val="006D15FC"/>
    <w:rsid w:val="006D1C85"/>
    <w:rsid w:val="006D2256"/>
    <w:rsid w:val="006D25B4"/>
    <w:rsid w:val="006D4B20"/>
    <w:rsid w:val="006D54DD"/>
    <w:rsid w:val="006D790F"/>
    <w:rsid w:val="006E2486"/>
    <w:rsid w:val="006E2DDE"/>
    <w:rsid w:val="006E374D"/>
    <w:rsid w:val="006E5A8F"/>
    <w:rsid w:val="006E68E8"/>
    <w:rsid w:val="006E78E8"/>
    <w:rsid w:val="006E7C2D"/>
    <w:rsid w:val="006F1AF0"/>
    <w:rsid w:val="006F29C8"/>
    <w:rsid w:val="00702240"/>
    <w:rsid w:val="007028F1"/>
    <w:rsid w:val="00705A6C"/>
    <w:rsid w:val="007064B0"/>
    <w:rsid w:val="0071338F"/>
    <w:rsid w:val="00713FA1"/>
    <w:rsid w:val="007142EA"/>
    <w:rsid w:val="00720315"/>
    <w:rsid w:val="00723025"/>
    <w:rsid w:val="00723054"/>
    <w:rsid w:val="00725F7D"/>
    <w:rsid w:val="00726DCF"/>
    <w:rsid w:val="007305F3"/>
    <w:rsid w:val="007318E8"/>
    <w:rsid w:val="00731BDE"/>
    <w:rsid w:val="00732834"/>
    <w:rsid w:val="00736E0C"/>
    <w:rsid w:val="00740218"/>
    <w:rsid w:val="00741DFF"/>
    <w:rsid w:val="00742DC6"/>
    <w:rsid w:val="00747BE3"/>
    <w:rsid w:val="00753464"/>
    <w:rsid w:val="00755A0C"/>
    <w:rsid w:val="00765BEE"/>
    <w:rsid w:val="00770336"/>
    <w:rsid w:val="00775D84"/>
    <w:rsid w:val="00781178"/>
    <w:rsid w:val="00781ECD"/>
    <w:rsid w:val="00783996"/>
    <w:rsid w:val="007865BB"/>
    <w:rsid w:val="00794993"/>
    <w:rsid w:val="00794A08"/>
    <w:rsid w:val="00794A40"/>
    <w:rsid w:val="00794F03"/>
    <w:rsid w:val="00796B3C"/>
    <w:rsid w:val="0079712E"/>
    <w:rsid w:val="007A0603"/>
    <w:rsid w:val="007A0D6B"/>
    <w:rsid w:val="007A19F9"/>
    <w:rsid w:val="007A479B"/>
    <w:rsid w:val="007A4CCD"/>
    <w:rsid w:val="007A5829"/>
    <w:rsid w:val="007A62C0"/>
    <w:rsid w:val="007B002F"/>
    <w:rsid w:val="007B12C0"/>
    <w:rsid w:val="007B1C57"/>
    <w:rsid w:val="007B1E52"/>
    <w:rsid w:val="007B33FF"/>
    <w:rsid w:val="007B5F6C"/>
    <w:rsid w:val="007B712E"/>
    <w:rsid w:val="007C0948"/>
    <w:rsid w:val="007C48B5"/>
    <w:rsid w:val="007D0E2C"/>
    <w:rsid w:val="007D3EA4"/>
    <w:rsid w:val="007E188C"/>
    <w:rsid w:val="007E769F"/>
    <w:rsid w:val="007E79FE"/>
    <w:rsid w:val="007F3C57"/>
    <w:rsid w:val="007F5254"/>
    <w:rsid w:val="007F7A0D"/>
    <w:rsid w:val="0080025B"/>
    <w:rsid w:val="008010A1"/>
    <w:rsid w:val="00806361"/>
    <w:rsid w:val="0081336D"/>
    <w:rsid w:val="008136D2"/>
    <w:rsid w:val="00814CCB"/>
    <w:rsid w:val="00816E11"/>
    <w:rsid w:val="0082096F"/>
    <w:rsid w:val="00820CCF"/>
    <w:rsid w:val="00821189"/>
    <w:rsid w:val="00821719"/>
    <w:rsid w:val="00822D5F"/>
    <w:rsid w:val="0082420F"/>
    <w:rsid w:val="00824FCB"/>
    <w:rsid w:val="00831631"/>
    <w:rsid w:val="00832685"/>
    <w:rsid w:val="0084104B"/>
    <w:rsid w:val="008422C1"/>
    <w:rsid w:val="00842538"/>
    <w:rsid w:val="0084767D"/>
    <w:rsid w:val="00850ACF"/>
    <w:rsid w:val="00861E9E"/>
    <w:rsid w:val="008645E9"/>
    <w:rsid w:val="0086488A"/>
    <w:rsid w:val="00865399"/>
    <w:rsid w:val="00866D3F"/>
    <w:rsid w:val="00871E94"/>
    <w:rsid w:val="00876491"/>
    <w:rsid w:val="00880083"/>
    <w:rsid w:val="008802D1"/>
    <w:rsid w:val="00881B06"/>
    <w:rsid w:val="00882D6A"/>
    <w:rsid w:val="00885462"/>
    <w:rsid w:val="008943D7"/>
    <w:rsid w:val="008943FE"/>
    <w:rsid w:val="008B1DA1"/>
    <w:rsid w:val="008B2922"/>
    <w:rsid w:val="008B4C52"/>
    <w:rsid w:val="008C75A9"/>
    <w:rsid w:val="008D24CC"/>
    <w:rsid w:val="008D6A14"/>
    <w:rsid w:val="008E0267"/>
    <w:rsid w:val="008E0F46"/>
    <w:rsid w:val="008E17BD"/>
    <w:rsid w:val="008F6797"/>
    <w:rsid w:val="00903C1D"/>
    <w:rsid w:val="00904761"/>
    <w:rsid w:val="00907272"/>
    <w:rsid w:val="00910F1A"/>
    <w:rsid w:val="0091175F"/>
    <w:rsid w:val="0091375E"/>
    <w:rsid w:val="00913C3C"/>
    <w:rsid w:val="00913D60"/>
    <w:rsid w:val="0091448D"/>
    <w:rsid w:val="00915F89"/>
    <w:rsid w:val="00915FDE"/>
    <w:rsid w:val="00917378"/>
    <w:rsid w:val="00920F05"/>
    <w:rsid w:val="009217E5"/>
    <w:rsid w:val="009225C1"/>
    <w:rsid w:val="00931AF2"/>
    <w:rsid w:val="00937C8A"/>
    <w:rsid w:val="00941D3B"/>
    <w:rsid w:val="009457B7"/>
    <w:rsid w:val="00950969"/>
    <w:rsid w:val="00950C09"/>
    <w:rsid w:val="0095145C"/>
    <w:rsid w:val="00952101"/>
    <w:rsid w:val="0095257C"/>
    <w:rsid w:val="0095285D"/>
    <w:rsid w:val="00956C46"/>
    <w:rsid w:val="00957E5E"/>
    <w:rsid w:val="00960114"/>
    <w:rsid w:val="0096113F"/>
    <w:rsid w:val="00961738"/>
    <w:rsid w:val="00961FEB"/>
    <w:rsid w:val="009638A9"/>
    <w:rsid w:val="00965C6C"/>
    <w:rsid w:val="00966F51"/>
    <w:rsid w:val="009676A3"/>
    <w:rsid w:val="00970ABC"/>
    <w:rsid w:val="00970BB6"/>
    <w:rsid w:val="00972BBF"/>
    <w:rsid w:val="009750A9"/>
    <w:rsid w:val="00975392"/>
    <w:rsid w:val="009768DE"/>
    <w:rsid w:val="00980CDA"/>
    <w:rsid w:val="009823C7"/>
    <w:rsid w:val="00985F49"/>
    <w:rsid w:val="00991E75"/>
    <w:rsid w:val="00997B7B"/>
    <w:rsid w:val="009A106E"/>
    <w:rsid w:val="009A33C7"/>
    <w:rsid w:val="009A3EDB"/>
    <w:rsid w:val="009A4059"/>
    <w:rsid w:val="009A6FC0"/>
    <w:rsid w:val="009A72A2"/>
    <w:rsid w:val="009B0213"/>
    <w:rsid w:val="009B1C64"/>
    <w:rsid w:val="009B6E33"/>
    <w:rsid w:val="009C0B1B"/>
    <w:rsid w:val="009C29D3"/>
    <w:rsid w:val="009C30B5"/>
    <w:rsid w:val="009C3992"/>
    <w:rsid w:val="009C7CEA"/>
    <w:rsid w:val="009D4C8B"/>
    <w:rsid w:val="009D7452"/>
    <w:rsid w:val="009D7B4A"/>
    <w:rsid w:val="009E28DA"/>
    <w:rsid w:val="009E2CE9"/>
    <w:rsid w:val="009E7143"/>
    <w:rsid w:val="009F2AE3"/>
    <w:rsid w:val="009F5A79"/>
    <w:rsid w:val="00A003FC"/>
    <w:rsid w:val="00A07765"/>
    <w:rsid w:val="00A111FA"/>
    <w:rsid w:val="00A113B0"/>
    <w:rsid w:val="00A1731C"/>
    <w:rsid w:val="00A2022C"/>
    <w:rsid w:val="00A21B21"/>
    <w:rsid w:val="00A22DB1"/>
    <w:rsid w:val="00A26F16"/>
    <w:rsid w:val="00A347EC"/>
    <w:rsid w:val="00A355DC"/>
    <w:rsid w:val="00A37861"/>
    <w:rsid w:val="00A400A7"/>
    <w:rsid w:val="00A40333"/>
    <w:rsid w:val="00A40E3C"/>
    <w:rsid w:val="00A4593F"/>
    <w:rsid w:val="00A46B9D"/>
    <w:rsid w:val="00A46EBD"/>
    <w:rsid w:val="00A5115C"/>
    <w:rsid w:val="00A52B4D"/>
    <w:rsid w:val="00A52F01"/>
    <w:rsid w:val="00A53B13"/>
    <w:rsid w:val="00A561C3"/>
    <w:rsid w:val="00A57376"/>
    <w:rsid w:val="00A57848"/>
    <w:rsid w:val="00A6237C"/>
    <w:rsid w:val="00A627DF"/>
    <w:rsid w:val="00A6619E"/>
    <w:rsid w:val="00A7231C"/>
    <w:rsid w:val="00A75635"/>
    <w:rsid w:val="00A912DF"/>
    <w:rsid w:val="00A93DEC"/>
    <w:rsid w:val="00A95F86"/>
    <w:rsid w:val="00AA05DF"/>
    <w:rsid w:val="00AA26BB"/>
    <w:rsid w:val="00AA407F"/>
    <w:rsid w:val="00AA4EEC"/>
    <w:rsid w:val="00AB34E3"/>
    <w:rsid w:val="00AB4CF0"/>
    <w:rsid w:val="00AB7A2F"/>
    <w:rsid w:val="00AB7F7D"/>
    <w:rsid w:val="00AC4184"/>
    <w:rsid w:val="00AD25A4"/>
    <w:rsid w:val="00AD58A6"/>
    <w:rsid w:val="00AE103C"/>
    <w:rsid w:val="00AE7140"/>
    <w:rsid w:val="00AE742B"/>
    <w:rsid w:val="00AF3A39"/>
    <w:rsid w:val="00AF56AD"/>
    <w:rsid w:val="00AF7237"/>
    <w:rsid w:val="00B003F1"/>
    <w:rsid w:val="00B02E21"/>
    <w:rsid w:val="00B04CE1"/>
    <w:rsid w:val="00B10D92"/>
    <w:rsid w:val="00B12EB7"/>
    <w:rsid w:val="00B15DC8"/>
    <w:rsid w:val="00B1619D"/>
    <w:rsid w:val="00B16FEA"/>
    <w:rsid w:val="00B172B0"/>
    <w:rsid w:val="00B22B3B"/>
    <w:rsid w:val="00B23567"/>
    <w:rsid w:val="00B23BA7"/>
    <w:rsid w:val="00B246D4"/>
    <w:rsid w:val="00B27B52"/>
    <w:rsid w:val="00B3066E"/>
    <w:rsid w:val="00B30E20"/>
    <w:rsid w:val="00B37F4F"/>
    <w:rsid w:val="00B4239D"/>
    <w:rsid w:val="00B441B9"/>
    <w:rsid w:val="00B44497"/>
    <w:rsid w:val="00B454FF"/>
    <w:rsid w:val="00B47552"/>
    <w:rsid w:val="00B47E25"/>
    <w:rsid w:val="00B503FA"/>
    <w:rsid w:val="00B505FC"/>
    <w:rsid w:val="00B54CBA"/>
    <w:rsid w:val="00B5526D"/>
    <w:rsid w:val="00B6171B"/>
    <w:rsid w:val="00B647EE"/>
    <w:rsid w:val="00B660AE"/>
    <w:rsid w:val="00B6678A"/>
    <w:rsid w:val="00B66A97"/>
    <w:rsid w:val="00B67A12"/>
    <w:rsid w:val="00B70BC1"/>
    <w:rsid w:val="00B72282"/>
    <w:rsid w:val="00B7502B"/>
    <w:rsid w:val="00B75448"/>
    <w:rsid w:val="00B80804"/>
    <w:rsid w:val="00B8525F"/>
    <w:rsid w:val="00B86F89"/>
    <w:rsid w:val="00B870FC"/>
    <w:rsid w:val="00B915E1"/>
    <w:rsid w:val="00B926F5"/>
    <w:rsid w:val="00BA1C09"/>
    <w:rsid w:val="00BA1D16"/>
    <w:rsid w:val="00BA3DE3"/>
    <w:rsid w:val="00BB0A2A"/>
    <w:rsid w:val="00BB3A8B"/>
    <w:rsid w:val="00BB63DB"/>
    <w:rsid w:val="00BC0060"/>
    <w:rsid w:val="00BC3710"/>
    <w:rsid w:val="00BC5024"/>
    <w:rsid w:val="00BC5C8D"/>
    <w:rsid w:val="00BC62EF"/>
    <w:rsid w:val="00BD15AE"/>
    <w:rsid w:val="00BD42A2"/>
    <w:rsid w:val="00BD6904"/>
    <w:rsid w:val="00BF0FC3"/>
    <w:rsid w:val="00BF3B8F"/>
    <w:rsid w:val="00BF70E8"/>
    <w:rsid w:val="00C137C4"/>
    <w:rsid w:val="00C13FE6"/>
    <w:rsid w:val="00C141B3"/>
    <w:rsid w:val="00C1487B"/>
    <w:rsid w:val="00C16548"/>
    <w:rsid w:val="00C176B3"/>
    <w:rsid w:val="00C21AEF"/>
    <w:rsid w:val="00C22677"/>
    <w:rsid w:val="00C23983"/>
    <w:rsid w:val="00C24558"/>
    <w:rsid w:val="00C24E3E"/>
    <w:rsid w:val="00C2605A"/>
    <w:rsid w:val="00C30D72"/>
    <w:rsid w:val="00C32647"/>
    <w:rsid w:val="00C360BB"/>
    <w:rsid w:val="00C404E7"/>
    <w:rsid w:val="00C40952"/>
    <w:rsid w:val="00C40D90"/>
    <w:rsid w:val="00C42AFC"/>
    <w:rsid w:val="00C47C71"/>
    <w:rsid w:val="00C52AB3"/>
    <w:rsid w:val="00C56292"/>
    <w:rsid w:val="00C61A77"/>
    <w:rsid w:val="00C64F60"/>
    <w:rsid w:val="00C65305"/>
    <w:rsid w:val="00C662A3"/>
    <w:rsid w:val="00C75AA9"/>
    <w:rsid w:val="00C81A02"/>
    <w:rsid w:val="00C8331F"/>
    <w:rsid w:val="00C8527A"/>
    <w:rsid w:val="00C90795"/>
    <w:rsid w:val="00C93C87"/>
    <w:rsid w:val="00C97A56"/>
    <w:rsid w:val="00CA310A"/>
    <w:rsid w:val="00CA50CF"/>
    <w:rsid w:val="00CA5FE4"/>
    <w:rsid w:val="00CD05C1"/>
    <w:rsid w:val="00CD4B55"/>
    <w:rsid w:val="00CD7C37"/>
    <w:rsid w:val="00CE02F8"/>
    <w:rsid w:val="00CE0D35"/>
    <w:rsid w:val="00CE0F94"/>
    <w:rsid w:val="00CE4A89"/>
    <w:rsid w:val="00CE6A89"/>
    <w:rsid w:val="00CE719F"/>
    <w:rsid w:val="00CE773D"/>
    <w:rsid w:val="00CF00BA"/>
    <w:rsid w:val="00CF0A2C"/>
    <w:rsid w:val="00CF55F5"/>
    <w:rsid w:val="00CF6476"/>
    <w:rsid w:val="00D03EDB"/>
    <w:rsid w:val="00D0718E"/>
    <w:rsid w:val="00D26E61"/>
    <w:rsid w:val="00D347C4"/>
    <w:rsid w:val="00D34818"/>
    <w:rsid w:val="00D35189"/>
    <w:rsid w:val="00D35B73"/>
    <w:rsid w:val="00D36A75"/>
    <w:rsid w:val="00D40A51"/>
    <w:rsid w:val="00D436A6"/>
    <w:rsid w:val="00D46D37"/>
    <w:rsid w:val="00D50BC7"/>
    <w:rsid w:val="00D52475"/>
    <w:rsid w:val="00D524E2"/>
    <w:rsid w:val="00D56F34"/>
    <w:rsid w:val="00D60597"/>
    <w:rsid w:val="00D609CF"/>
    <w:rsid w:val="00D73A8A"/>
    <w:rsid w:val="00D749EF"/>
    <w:rsid w:val="00D75703"/>
    <w:rsid w:val="00D7714B"/>
    <w:rsid w:val="00D77B1A"/>
    <w:rsid w:val="00D8346D"/>
    <w:rsid w:val="00D83F33"/>
    <w:rsid w:val="00D85EEC"/>
    <w:rsid w:val="00D8628F"/>
    <w:rsid w:val="00D86C2C"/>
    <w:rsid w:val="00D871A5"/>
    <w:rsid w:val="00D90180"/>
    <w:rsid w:val="00D9297D"/>
    <w:rsid w:val="00D9299C"/>
    <w:rsid w:val="00D943F7"/>
    <w:rsid w:val="00D97653"/>
    <w:rsid w:val="00D97C0D"/>
    <w:rsid w:val="00DA0589"/>
    <w:rsid w:val="00DA0D50"/>
    <w:rsid w:val="00DA18EA"/>
    <w:rsid w:val="00DA3BE3"/>
    <w:rsid w:val="00DA3E0A"/>
    <w:rsid w:val="00DA4D7B"/>
    <w:rsid w:val="00DA5B4B"/>
    <w:rsid w:val="00DA6630"/>
    <w:rsid w:val="00DA6BA4"/>
    <w:rsid w:val="00DB172B"/>
    <w:rsid w:val="00DB2B94"/>
    <w:rsid w:val="00DB6A92"/>
    <w:rsid w:val="00DD19DB"/>
    <w:rsid w:val="00DD2907"/>
    <w:rsid w:val="00DD2B8C"/>
    <w:rsid w:val="00DD7013"/>
    <w:rsid w:val="00DE6841"/>
    <w:rsid w:val="00DE7637"/>
    <w:rsid w:val="00DF088F"/>
    <w:rsid w:val="00DF4C31"/>
    <w:rsid w:val="00DF4FF0"/>
    <w:rsid w:val="00DF64E3"/>
    <w:rsid w:val="00DF68AE"/>
    <w:rsid w:val="00E00595"/>
    <w:rsid w:val="00E00D95"/>
    <w:rsid w:val="00E0212E"/>
    <w:rsid w:val="00E05A31"/>
    <w:rsid w:val="00E073A2"/>
    <w:rsid w:val="00E1274E"/>
    <w:rsid w:val="00E1276E"/>
    <w:rsid w:val="00E1749E"/>
    <w:rsid w:val="00E21AB6"/>
    <w:rsid w:val="00E229A0"/>
    <w:rsid w:val="00E2535D"/>
    <w:rsid w:val="00E35029"/>
    <w:rsid w:val="00E35E46"/>
    <w:rsid w:val="00E36918"/>
    <w:rsid w:val="00E41718"/>
    <w:rsid w:val="00E42849"/>
    <w:rsid w:val="00E4447C"/>
    <w:rsid w:val="00E46003"/>
    <w:rsid w:val="00E46542"/>
    <w:rsid w:val="00E5032B"/>
    <w:rsid w:val="00E50D6E"/>
    <w:rsid w:val="00E526FB"/>
    <w:rsid w:val="00E52C11"/>
    <w:rsid w:val="00E55061"/>
    <w:rsid w:val="00E62A49"/>
    <w:rsid w:val="00E65DDC"/>
    <w:rsid w:val="00E70D00"/>
    <w:rsid w:val="00E71644"/>
    <w:rsid w:val="00E80289"/>
    <w:rsid w:val="00E85619"/>
    <w:rsid w:val="00E90014"/>
    <w:rsid w:val="00E90515"/>
    <w:rsid w:val="00EA12F2"/>
    <w:rsid w:val="00EA2CC4"/>
    <w:rsid w:val="00EA3B25"/>
    <w:rsid w:val="00EA56D6"/>
    <w:rsid w:val="00EA7424"/>
    <w:rsid w:val="00EA77EE"/>
    <w:rsid w:val="00EA7AD9"/>
    <w:rsid w:val="00EB0716"/>
    <w:rsid w:val="00EB474A"/>
    <w:rsid w:val="00EC7E81"/>
    <w:rsid w:val="00ED04E5"/>
    <w:rsid w:val="00ED17B2"/>
    <w:rsid w:val="00ED596D"/>
    <w:rsid w:val="00ED6E5F"/>
    <w:rsid w:val="00EE09BF"/>
    <w:rsid w:val="00EF49BC"/>
    <w:rsid w:val="00EF522E"/>
    <w:rsid w:val="00F013B8"/>
    <w:rsid w:val="00F01623"/>
    <w:rsid w:val="00F030A7"/>
    <w:rsid w:val="00F07E02"/>
    <w:rsid w:val="00F2087F"/>
    <w:rsid w:val="00F22BD0"/>
    <w:rsid w:val="00F268B2"/>
    <w:rsid w:val="00F310ED"/>
    <w:rsid w:val="00F361FF"/>
    <w:rsid w:val="00F41A6B"/>
    <w:rsid w:val="00F42839"/>
    <w:rsid w:val="00F43B9B"/>
    <w:rsid w:val="00F51547"/>
    <w:rsid w:val="00F527D8"/>
    <w:rsid w:val="00F53042"/>
    <w:rsid w:val="00F559DA"/>
    <w:rsid w:val="00F62501"/>
    <w:rsid w:val="00F628C2"/>
    <w:rsid w:val="00F649A6"/>
    <w:rsid w:val="00F727EE"/>
    <w:rsid w:val="00F73B81"/>
    <w:rsid w:val="00F7690A"/>
    <w:rsid w:val="00F77CD6"/>
    <w:rsid w:val="00F80278"/>
    <w:rsid w:val="00F81435"/>
    <w:rsid w:val="00F97583"/>
    <w:rsid w:val="00F97B3B"/>
    <w:rsid w:val="00F97DAB"/>
    <w:rsid w:val="00FA1A13"/>
    <w:rsid w:val="00FA5074"/>
    <w:rsid w:val="00FA566D"/>
    <w:rsid w:val="00FA6AA2"/>
    <w:rsid w:val="00FB093A"/>
    <w:rsid w:val="00FB1066"/>
    <w:rsid w:val="00FB2380"/>
    <w:rsid w:val="00FB2BDC"/>
    <w:rsid w:val="00FB5EDE"/>
    <w:rsid w:val="00FC0A99"/>
    <w:rsid w:val="00FC3EBD"/>
    <w:rsid w:val="00FC6763"/>
    <w:rsid w:val="00FC7EC4"/>
    <w:rsid w:val="00FD0423"/>
    <w:rsid w:val="00FD18DD"/>
    <w:rsid w:val="00FD294B"/>
    <w:rsid w:val="00FD3065"/>
    <w:rsid w:val="00FD313A"/>
    <w:rsid w:val="00FD70C5"/>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1602140-64B3-4C1A-8665-2C5F1F3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1"/>
    <w:qFormat/>
    <w:rsid w:val="00732834"/>
    <w:rPr>
      <w:sz w:val="24"/>
      <w:szCs w:val="24"/>
    </w:rPr>
  </w:style>
  <w:style w:type="character" w:styleId="Textoennegrita">
    <w:name w:val="Strong"/>
    <w:basedOn w:val="Fuentedeprrafopredeter"/>
    <w:qFormat/>
    <w:rsid w:val="00966F51"/>
    <w:rPr>
      <w:b/>
      <w:bCs/>
    </w:rPr>
  </w:style>
  <w:style w:type="character" w:customStyle="1" w:styleId="SinespaciadoCar">
    <w:name w:val="Sin espaciado Car"/>
    <w:link w:val="Sinespaciado"/>
    <w:uiPriority w:val="99"/>
    <w:locked/>
    <w:rsid w:val="00FA1A13"/>
    <w:rPr>
      <w:sz w:val="24"/>
      <w:szCs w:val="24"/>
    </w:rPr>
  </w:style>
  <w:style w:type="paragraph" w:styleId="NormalWeb">
    <w:name w:val="Normal (Web)"/>
    <w:basedOn w:val="Normal"/>
    <w:uiPriority w:val="99"/>
    <w:unhideWhenUsed/>
    <w:rsid w:val="001C0E28"/>
    <w:pPr>
      <w:spacing w:before="100" w:beforeAutospacing="1" w:after="100" w:afterAutospacing="1"/>
    </w:pPr>
  </w:style>
  <w:style w:type="paragraph" w:customStyle="1" w:styleId="1">
    <w:name w:val="1"/>
    <w:basedOn w:val="Normal"/>
    <w:next w:val="Puesto"/>
    <w:link w:val="TtuloCar"/>
    <w:qFormat/>
    <w:rsid w:val="00156CC9"/>
    <w:pPr>
      <w:widowControl w:val="0"/>
      <w:autoSpaceDE w:val="0"/>
      <w:autoSpaceDN w:val="0"/>
      <w:adjustRightInd w:val="0"/>
      <w:spacing w:line="360" w:lineRule="auto"/>
      <w:jc w:val="center"/>
    </w:pPr>
    <w:rPr>
      <w:rFonts w:ascii="Arial" w:eastAsia="Calibri" w:hAnsi="Arial" w:cs="Arial"/>
      <w:b/>
    </w:rPr>
  </w:style>
  <w:style w:type="character" w:customStyle="1" w:styleId="TtuloCar">
    <w:name w:val="Título Car"/>
    <w:link w:val="1"/>
    <w:rsid w:val="00156CC9"/>
    <w:rPr>
      <w:rFonts w:ascii="Arial" w:eastAsia="Calibri" w:hAnsi="Arial" w:cs="Arial"/>
      <w:b/>
      <w:sz w:val="24"/>
      <w:szCs w:val="24"/>
    </w:rPr>
  </w:style>
  <w:style w:type="character" w:styleId="nfasissutil">
    <w:name w:val="Subtle Emphasis"/>
    <w:basedOn w:val="Fuentedeprrafopredeter"/>
    <w:uiPriority w:val="19"/>
    <w:qFormat/>
    <w:rsid w:val="0095145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5FDA-FE9E-4D78-BE75-C5E58B4F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3515</Words>
  <Characters>19335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Richard Giovanny Diaz Moncayo</cp:lastModifiedBy>
  <cp:revision>44</cp:revision>
  <cp:lastPrinted>2016-09-15T23:16:00Z</cp:lastPrinted>
  <dcterms:created xsi:type="dcterms:W3CDTF">2016-09-06T13:35:00Z</dcterms:created>
  <dcterms:modified xsi:type="dcterms:W3CDTF">2016-09-15T23:22:00Z</dcterms:modified>
</cp:coreProperties>
</file>