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A4059" w:rsidRPr="00773CDC" w:rsidRDefault="009A4059" w:rsidP="00773CDC">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r w:rsidRPr="00773CDC">
        <w:rPr>
          <w:rFonts w:ascii="Arial Narrow" w:hAnsi="Arial Narrow" w:cs="Tahoma"/>
          <w:b w:val="0"/>
          <w:color w:val="FF0000"/>
          <w:sz w:val="18"/>
          <w:szCs w:val="18"/>
        </w:rPr>
        <w:t>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w:t>
      </w:r>
    </w:p>
    <w:bookmarkEnd w:id="0"/>
    <w:p w:rsidR="004B5DE4" w:rsidRPr="003501D4" w:rsidRDefault="004B5DE4" w:rsidP="003501D4">
      <w:pPr>
        <w:pStyle w:val="Puesto"/>
        <w:spacing w:line="240" w:lineRule="auto"/>
        <w:jc w:val="both"/>
        <w:rPr>
          <w:rFonts w:ascii="Tahoma" w:hAnsi="Tahoma" w:cs="Tahoma"/>
          <w:sz w:val="18"/>
          <w:szCs w:val="18"/>
        </w:rPr>
      </w:pPr>
    </w:p>
    <w:p w:rsidR="009A4059" w:rsidRPr="003501D4" w:rsidRDefault="009A4059" w:rsidP="003501D4">
      <w:pPr>
        <w:pStyle w:val="Puesto"/>
        <w:spacing w:line="240" w:lineRule="auto"/>
        <w:jc w:val="both"/>
        <w:rPr>
          <w:rFonts w:ascii="Tahoma" w:hAnsi="Tahoma" w:cs="Tahoma"/>
          <w:b w:val="0"/>
          <w:sz w:val="18"/>
          <w:szCs w:val="18"/>
        </w:rPr>
      </w:pPr>
      <w:r w:rsidRPr="003501D4">
        <w:rPr>
          <w:rFonts w:ascii="Tahoma" w:hAnsi="Tahoma" w:cs="Tahoma"/>
          <w:sz w:val="18"/>
          <w:szCs w:val="18"/>
        </w:rPr>
        <w:t>Providencia:</w:t>
      </w:r>
      <w:r w:rsidRPr="003501D4">
        <w:rPr>
          <w:rFonts w:ascii="Tahoma" w:hAnsi="Tahoma" w:cs="Tahoma"/>
          <w:b w:val="0"/>
          <w:sz w:val="18"/>
          <w:szCs w:val="18"/>
        </w:rPr>
        <w:t xml:space="preserve"> </w:t>
      </w:r>
      <w:r w:rsidRPr="003501D4">
        <w:rPr>
          <w:rFonts w:ascii="Tahoma" w:hAnsi="Tahoma" w:cs="Tahoma"/>
          <w:b w:val="0"/>
          <w:sz w:val="18"/>
          <w:szCs w:val="18"/>
        </w:rPr>
        <w:tab/>
      </w:r>
      <w:r w:rsidRPr="003501D4">
        <w:rPr>
          <w:rFonts w:ascii="Tahoma" w:hAnsi="Tahoma" w:cs="Tahoma"/>
          <w:b w:val="0"/>
          <w:sz w:val="18"/>
          <w:szCs w:val="18"/>
        </w:rPr>
        <w:tab/>
      </w:r>
      <w:r w:rsidRPr="003501D4">
        <w:rPr>
          <w:rFonts w:ascii="Tahoma" w:hAnsi="Tahoma" w:cs="Tahoma"/>
          <w:b w:val="0"/>
          <w:bCs/>
          <w:sz w:val="18"/>
          <w:szCs w:val="18"/>
        </w:rPr>
        <w:t xml:space="preserve">Sentencia del </w:t>
      </w:r>
      <w:r w:rsidR="00134DED" w:rsidRPr="003501D4">
        <w:rPr>
          <w:rFonts w:ascii="Tahoma" w:hAnsi="Tahoma" w:cs="Tahoma"/>
          <w:b w:val="0"/>
          <w:bCs/>
          <w:sz w:val="18"/>
          <w:szCs w:val="18"/>
        </w:rPr>
        <w:t>28</w:t>
      </w:r>
      <w:r w:rsidR="00BC3710" w:rsidRPr="003501D4">
        <w:rPr>
          <w:rFonts w:ascii="Tahoma" w:hAnsi="Tahoma" w:cs="Tahoma"/>
          <w:b w:val="0"/>
          <w:bCs/>
          <w:sz w:val="18"/>
          <w:szCs w:val="18"/>
        </w:rPr>
        <w:t xml:space="preserve"> de </w:t>
      </w:r>
      <w:r w:rsidR="00094ED8" w:rsidRPr="003501D4">
        <w:rPr>
          <w:rFonts w:ascii="Tahoma" w:hAnsi="Tahoma" w:cs="Tahoma"/>
          <w:b w:val="0"/>
          <w:bCs/>
          <w:sz w:val="18"/>
          <w:szCs w:val="18"/>
        </w:rPr>
        <w:t>octubre</w:t>
      </w:r>
      <w:r w:rsidR="005F7E61" w:rsidRPr="003501D4">
        <w:rPr>
          <w:rFonts w:ascii="Tahoma" w:hAnsi="Tahoma" w:cs="Tahoma"/>
          <w:b w:val="0"/>
          <w:bCs/>
          <w:sz w:val="18"/>
          <w:szCs w:val="18"/>
        </w:rPr>
        <w:t xml:space="preserve"> </w:t>
      </w:r>
      <w:r w:rsidRPr="003501D4">
        <w:rPr>
          <w:rFonts w:ascii="Tahoma" w:hAnsi="Tahoma" w:cs="Tahoma"/>
          <w:b w:val="0"/>
          <w:bCs/>
          <w:sz w:val="18"/>
          <w:szCs w:val="18"/>
        </w:rPr>
        <w:t>de 201</w:t>
      </w:r>
      <w:r w:rsidR="00134DED" w:rsidRPr="003501D4">
        <w:rPr>
          <w:rFonts w:ascii="Tahoma" w:hAnsi="Tahoma" w:cs="Tahoma"/>
          <w:b w:val="0"/>
          <w:bCs/>
          <w:sz w:val="18"/>
          <w:szCs w:val="18"/>
        </w:rPr>
        <w:t>6</w:t>
      </w:r>
      <w:r w:rsidRPr="003501D4">
        <w:rPr>
          <w:rFonts w:ascii="Tahoma" w:hAnsi="Tahoma" w:cs="Tahoma"/>
          <w:b w:val="0"/>
          <w:bCs/>
          <w:sz w:val="18"/>
          <w:szCs w:val="18"/>
        </w:rPr>
        <w:t xml:space="preserve"> </w:t>
      </w:r>
    </w:p>
    <w:p w:rsidR="009A4059" w:rsidRPr="003501D4" w:rsidRDefault="009A4059" w:rsidP="003501D4">
      <w:pPr>
        <w:pStyle w:val="Puesto"/>
        <w:spacing w:line="240" w:lineRule="auto"/>
        <w:jc w:val="both"/>
        <w:rPr>
          <w:rFonts w:ascii="Tahoma" w:hAnsi="Tahoma" w:cs="Tahoma"/>
          <w:b w:val="0"/>
          <w:sz w:val="18"/>
          <w:szCs w:val="18"/>
        </w:rPr>
      </w:pPr>
      <w:r w:rsidRPr="003501D4">
        <w:rPr>
          <w:rFonts w:ascii="Tahoma" w:hAnsi="Tahoma" w:cs="Tahoma"/>
          <w:sz w:val="18"/>
          <w:szCs w:val="18"/>
        </w:rPr>
        <w:t>Radicación No.:</w:t>
      </w:r>
      <w:r w:rsidR="00134DED" w:rsidRPr="003501D4">
        <w:rPr>
          <w:rFonts w:ascii="Tahoma" w:hAnsi="Tahoma" w:cs="Tahoma"/>
          <w:b w:val="0"/>
          <w:sz w:val="18"/>
          <w:szCs w:val="18"/>
        </w:rPr>
        <w:tab/>
      </w:r>
      <w:r w:rsidR="00134DED" w:rsidRPr="003501D4">
        <w:rPr>
          <w:rFonts w:ascii="Tahoma" w:hAnsi="Tahoma" w:cs="Tahoma"/>
          <w:b w:val="0"/>
          <w:sz w:val="18"/>
          <w:szCs w:val="18"/>
        </w:rPr>
        <w:tab/>
        <w:t>66001</w:t>
      </w:r>
      <w:r w:rsidRPr="003501D4">
        <w:rPr>
          <w:rFonts w:ascii="Tahoma" w:hAnsi="Tahoma" w:cs="Tahoma"/>
          <w:b w:val="0"/>
          <w:sz w:val="18"/>
          <w:szCs w:val="18"/>
        </w:rPr>
        <w:t>-31-05-00</w:t>
      </w:r>
      <w:r w:rsidR="00366D72" w:rsidRPr="003501D4">
        <w:rPr>
          <w:rFonts w:ascii="Tahoma" w:hAnsi="Tahoma" w:cs="Tahoma"/>
          <w:b w:val="0"/>
          <w:sz w:val="18"/>
          <w:szCs w:val="18"/>
        </w:rPr>
        <w:t>1</w:t>
      </w:r>
      <w:r w:rsidRPr="003501D4">
        <w:rPr>
          <w:rFonts w:ascii="Tahoma" w:hAnsi="Tahoma" w:cs="Tahoma"/>
          <w:b w:val="0"/>
          <w:sz w:val="18"/>
          <w:szCs w:val="18"/>
        </w:rPr>
        <w:t>-201</w:t>
      </w:r>
      <w:r w:rsidR="00366D72" w:rsidRPr="003501D4">
        <w:rPr>
          <w:rFonts w:ascii="Tahoma" w:hAnsi="Tahoma" w:cs="Tahoma"/>
          <w:b w:val="0"/>
          <w:sz w:val="18"/>
          <w:szCs w:val="18"/>
        </w:rPr>
        <w:t>4</w:t>
      </w:r>
      <w:r w:rsidRPr="003501D4">
        <w:rPr>
          <w:rFonts w:ascii="Tahoma" w:hAnsi="Tahoma" w:cs="Tahoma"/>
          <w:b w:val="0"/>
          <w:sz w:val="18"/>
          <w:szCs w:val="18"/>
        </w:rPr>
        <w:t>-00</w:t>
      </w:r>
      <w:r w:rsidR="002B27BD" w:rsidRPr="003501D4">
        <w:rPr>
          <w:rFonts w:ascii="Tahoma" w:hAnsi="Tahoma" w:cs="Tahoma"/>
          <w:b w:val="0"/>
          <w:sz w:val="18"/>
          <w:szCs w:val="18"/>
        </w:rPr>
        <w:t>092</w:t>
      </w:r>
      <w:r w:rsidR="005E147D" w:rsidRPr="003501D4">
        <w:rPr>
          <w:rFonts w:ascii="Tahoma" w:hAnsi="Tahoma" w:cs="Tahoma"/>
          <w:b w:val="0"/>
          <w:sz w:val="18"/>
          <w:szCs w:val="18"/>
        </w:rPr>
        <w:t>-</w:t>
      </w:r>
      <w:r w:rsidRPr="003501D4">
        <w:rPr>
          <w:rFonts w:ascii="Tahoma" w:hAnsi="Tahoma" w:cs="Tahoma"/>
          <w:b w:val="0"/>
          <w:sz w:val="18"/>
          <w:szCs w:val="18"/>
        </w:rPr>
        <w:t>01</w:t>
      </w:r>
    </w:p>
    <w:p w:rsidR="009A4059" w:rsidRPr="003501D4" w:rsidRDefault="009A4059" w:rsidP="003501D4">
      <w:pPr>
        <w:pStyle w:val="Puesto"/>
        <w:spacing w:line="240" w:lineRule="auto"/>
        <w:jc w:val="both"/>
        <w:rPr>
          <w:rFonts w:ascii="Tahoma" w:hAnsi="Tahoma" w:cs="Tahoma"/>
          <w:b w:val="0"/>
          <w:sz w:val="18"/>
          <w:szCs w:val="18"/>
        </w:rPr>
      </w:pPr>
      <w:r w:rsidRPr="003501D4">
        <w:rPr>
          <w:rFonts w:ascii="Tahoma" w:hAnsi="Tahoma" w:cs="Tahoma"/>
          <w:sz w:val="18"/>
          <w:szCs w:val="18"/>
        </w:rPr>
        <w:t>Proceso:</w:t>
      </w:r>
      <w:r w:rsidRPr="003501D4">
        <w:rPr>
          <w:rFonts w:ascii="Tahoma" w:hAnsi="Tahoma" w:cs="Tahoma"/>
          <w:b w:val="0"/>
          <w:sz w:val="18"/>
          <w:szCs w:val="18"/>
        </w:rPr>
        <w:tab/>
      </w:r>
      <w:r w:rsidRPr="003501D4">
        <w:rPr>
          <w:rFonts w:ascii="Tahoma" w:hAnsi="Tahoma" w:cs="Tahoma"/>
          <w:b w:val="0"/>
          <w:sz w:val="18"/>
          <w:szCs w:val="18"/>
        </w:rPr>
        <w:tab/>
        <w:t xml:space="preserve">Ordinario laboral </w:t>
      </w:r>
    </w:p>
    <w:p w:rsidR="009A4059" w:rsidRPr="003501D4" w:rsidRDefault="009A4059" w:rsidP="003501D4">
      <w:pPr>
        <w:pStyle w:val="Puesto"/>
        <w:spacing w:line="240" w:lineRule="auto"/>
        <w:jc w:val="both"/>
        <w:rPr>
          <w:rFonts w:ascii="Tahoma" w:hAnsi="Tahoma" w:cs="Tahoma"/>
          <w:b w:val="0"/>
          <w:sz w:val="18"/>
          <w:szCs w:val="18"/>
        </w:rPr>
      </w:pPr>
      <w:r w:rsidRPr="003501D4">
        <w:rPr>
          <w:rFonts w:ascii="Tahoma" w:hAnsi="Tahoma" w:cs="Tahoma"/>
          <w:sz w:val="18"/>
          <w:szCs w:val="18"/>
        </w:rPr>
        <w:t>Demandante</w:t>
      </w:r>
      <w:r w:rsidR="00346A42" w:rsidRPr="003501D4">
        <w:rPr>
          <w:rFonts w:ascii="Tahoma" w:hAnsi="Tahoma" w:cs="Tahoma"/>
          <w:sz w:val="18"/>
          <w:szCs w:val="18"/>
        </w:rPr>
        <w:t>s</w:t>
      </w:r>
      <w:r w:rsidRPr="003501D4">
        <w:rPr>
          <w:rFonts w:ascii="Tahoma" w:hAnsi="Tahoma" w:cs="Tahoma"/>
          <w:sz w:val="18"/>
          <w:szCs w:val="18"/>
        </w:rPr>
        <w:t>:</w:t>
      </w:r>
      <w:r w:rsidRPr="003501D4">
        <w:rPr>
          <w:rFonts w:ascii="Tahoma" w:hAnsi="Tahoma" w:cs="Tahoma"/>
          <w:b w:val="0"/>
          <w:sz w:val="18"/>
          <w:szCs w:val="18"/>
        </w:rPr>
        <w:tab/>
      </w:r>
      <w:r w:rsidRPr="003501D4">
        <w:rPr>
          <w:rFonts w:ascii="Tahoma" w:hAnsi="Tahoma" w:cs="Tahoma"/>
          <w:b w:val="0"/>
          <w:sz w:val="18"/>
          <w:szCs w:val="18"/>
        </w:rPr>
        <w:tab/>
      </w:r>
      <w:r w:rsidR="002B27BD" w:rsidRPr="003501D4">
        <w:rPr>
          <w:rFonts w:ascii="Tahoma" w:hAnsi="Tahoma" w:cs="Tahoma"/>
          <w:b w:val="0"/>
          <w:sz w:val="18"/>
          <w:szCs w:val="18"/>
        </w:rPr>
        <w:t>María Gladis González Ramírez</w:t>
      </w:r>
    </w:p>
    <w:p w:rsidR="009A4059" w:rsidRPr="003501D4" w:rsidRDefault="009A4059" w:rsidP="003501D4">
      <w:pPr>
        <w:pStyle w:val="Puesto"/>
        <w:spacing w:line="240" w:lineRule="auto"/>
        <w:ind w:left="708" w:hanging="708"/>
        <w:jc w:val="both"/>
        <w:rPr>
          <w:rFonts w:ascii="Tahoma" w:hAnsi="Tahoma" w:cs="Tahoma"/>
          <w:b w:val="0"/>
          <w:sz w:val="18"/>
          <w:szCs w:val="18"/>
        </w:rPr>
      </w:pPr>
      <w:r w:rsidRPr="003501D4">
        <w:rPr>
          <w:rFonts w:ascii="Tahoma" w:hAnsi="Tahoma" w:cs="Tahoma"/>
          <w:sz w:val="18"/>
          <w:szCs w:val="18"/>
        </w:rPr>
        <w:t>Demandado:</w:t>
      </w:r>
      <w:r w:rsidR="00366D72" w:rsidRPr="003501D4">
        <w:rPr>
          <w:rFonts w:ascii="Tahoma" w:hAnsi="Tahoma" w:cs="Tahoma"/>
          <w:b w:val="0"/>
          <w:sz w:val="18"/>
          <w:szCs w:val="18"/>
        </w:rPr>
        <w:tab/>
      </w:r>
      <w:r w:rsidR="002B27BD" w:rsidRPr="003501D4">
        <w:rPr>
          <w:rFonts w:ascii="Tahoma" w:hAnsi="Tahoma" w:cs="Tahoma"/>
          <w:b w:val="0"/>
          <w:sz w:val="18"/>
          <w:szCs w:val="18"/>
        </w:rPr>
        <w:tab/>
        <w:t>Administradora Colombiana de Pensiones- Colpensiones</w:t>
      </w:r>
      <w:r w:rsidR="005F7E61" w:rsidRPr="003501D4">
        <w:rPr>
          <w:rFonts w:ascii="Tahoma" w:hAnsi="Tahoma" w:cs="Tahoma"/>
          <w:b w:val="0"/>
          <w:sz w:val="18"/>
          <w:szCs w:val="18"/>
        </w:rPr>
        <w:t xml:space="preserve"> </w:t>
      </w:r>
    </w:p>
    <w:p w:rsidR="009A4059" w:rsidRPr="003501D4" w:rsidRDefault="009A4059" w:rsidP="003501D4">
      <w:pPr>
        <w:pStyle w:val="Puesto"/>
        <w:spacing w:line="240" w:lineRule="auto"/>
        <w:jc w:val="both"/>
        <w:rPr>
          <w:rFonts w:ascii="Tahoma" w:hAnsi="Tahoma" w:cs="Tahoma"/>
          <w:b w:val="0"/>
          <w:sz w:val="18"/>
          <w:szCs w:val="18"/>
        </w:rPr>
      </w:pPr>
      <w:r w:rsidRPr="003501D4">
        <w:rPr>
          <w:rFonts w:ascii="Tahoma" w:hAnsi="Tahoma" w:cs="Tahoma"/>
          <w:sz w:val="18"/>
          <w:szCs w:val="18"/>
        </w:rPr>
        <w:t>Juzgado de origen:</w:t>
      </w:r>
      <w:r w:rsidRPr="003501D4">
        <w:rPr>
          <w:rFonts w:ascii="Tahoma" w:hAnsi="Tahoma" w:cs="Tahoma"/>
          <w:b w:val="0"/>
          <w:sz w:val="18"/>
          <w:szCs w:val="18"/>
        </w:rPr>
        <w:t xml:space="preserve"> </w:t>
      </w:r>
      <w:r w:rsidRPr="003501D4">
        <w:rPr>
          <w:rFonts w:ascii="Tahoma" w:hAnsi="Tahoma" w:cs="Tahoma"/>
          <w:b w:val="0"/>
          <w:sz w:val="18"/>
          <w:szCs w:val="18"/>
        </w:rPr>
        <w:tab/>
      </w:r>
      <w:r w:rsidR="002B27BD" w:rsidRPr="003501D4">
        <w:rPr>
          <w:rFonts w:ascii="Tahoma" w:hAnsi="Tahoma" w:cs="Tahoma"/>
          <w:b w:val="0"/>
          <w:sz w:val="18"/>
          <w:szCs w:val="18"/>
        </w:rPr>
        <w:t xml:space="preserve">Primero </w:t>
      </w:r>
      <w:r w:rsidR="00366D72" w:rsidRPr="003501D4">
        <w:rPr>
          <w:rFonts w:ascii="Tahoma" w:hAnsi="Tahoma" w:cs="Tahoma"/>
          <w:b w:val="0"/>
          <w:sz w:val="18"/>
          <w:szCs w:val="18"/>
        </w:rPr>
        <w:t>Labo</w:t>
      </w:r>
      <w:r w:rsidR="002B27BD" w:rsidRPr="003501D4">
        <w:rPr>
          <w:rFonts w:ascii="Tahoma" w:hAnsi="Tahoma" w:cs="Tahoma"/>
          <w:b w:val="0"/>
          <w:sz w:val="18"/>
          <w:szCs w:val="18"/>
        </w:rPr>
        <w:t>ral del Circuito de Pereira</w:t>
      </w:r>
    </w:p>
    <w:p w:rsidR="009A4059" w:rsidRPr="003501D4" w:rsidRDefault="009A4059" w:rsidP="003501D4">
      <w:pPr>
        <w:pStyle w:val="Puesto"/>
        <w:spacing w:line="240" w:lineRule="auto"/>
        <w:jc w:val="both"/>
        <w:rPr>
          <w:rFonts w:ascii="Tahoma" w:hAnsi="Tahoma" w:cs="Tahoma"/>
          <w:b w:val="0"/>
          <w:sz w:val="18"/>
          <w:szCs w:val="18"/>
        </w:rPr>
      </w:pPr>
      <w:r w:rsidRPr="003501D4">
        <w:rPr>
          <w:rFonts w:ascii="Tahoma" w:hAnsi="Tahoma" w:cs="Tahoma"/>
          <w:sz w:val="18"/>
          <w:szCs w:val="18"/>
        </w:rPr>
        <w:t>Magistrada ponente:</w:t>
      </w:r>
      <w:r w:rsidRPr="003501D4">
        <w:rPr>
          <w:rFonts w:ascii="Tahoma" w:hAnsi="Tahoma" w:cs="Tahoma"/>
          <w:b w:val="0"/>
          <w:sz w:val="18"/>
          <w:szCs w:val="18"/>
        </w:rPr>
        <w:tab/>
        <w:t>Dra. Ana Lucía Caicedo Calderón</w:t>
      </w:r>
    </w:p>
    <w:p w:rsidR="00870A6F" w:rsidRPr="003501D4" w:rsidRDefault="009A4059" w:rsidP="003501D4">
      <w:pPr>
        <w:pStyle w:val="Puesto"/>
        <w:spacing w:line="240" w:lineRule="auto"/>
        <w:ind w:left="2127" w:hanging="2127"/>
        <w:jc w:val="both"/>
        <w:rPr>
          <w:rFonts w:ascii="Tahoma" w:hAnsi="Tahoma" w:cs="Tahoma"/>
          <w:sz w:val="18"/>
          <w:szCs w:val="18"/>
          <w:u w:val="single"/>
        </w:rPr>
      </w:pPr>
      <w:r w:rsidRPr="003501D4">
        <w:rPr>
          <w:rFonts w:ascii="Tahoma" w:hAnsi="Tahoma" w:cs="Tahoma"/>
          <w:sz w:val="18"/>
          <w:szCs w:val="18"/>
        </w:rPr>
        <w:t>Tema:</w:t>
      </w:r>
      <w:r w:rsidR="00FB0A63" w:rsidRPr="003501D4">
        <w:rPr>
          <w:rFonts w:ascii="Tahoma" w:hAnsi="Tahoma" w:cs="Tahoma"/>
          <w:sz w:val="18"/>
          <w:szCs w:val="18"/>
        </w:rPr>
        <w:tab/>
      </w:r>
      <w:r w:rsidR="00126780" w:rsidRPr="003501D4">
        <w:rPr>
          <w:rFonts w:ascii="Tahoma" w:hAnsi="Tahoma" w:cs="Tahoma"/>
          <w:caps/>
          <w:sz w:val="18"/>
          <w:szCs w:val="18"/>
          <w:u w:val="single"/>
        </w:rPr>
        <w:t>Pensión de sobrevivientes – Art. 47 de la Ley 100 de 1993:</w:t>
      </w:r>
      <w:r w:rsidR="00126780" w:rsidRPr="003501D4">
        <w:rPr>
          <w:rFonts w:ascii="Tahoma" w:hAnsi="Tahoma" w:cs="Tahoma"/>
          <w:b w:val="0"/>
          <w:sz w:val="18"/>
          <w:szCs w:val="18"/>
        </w:rPr>
        <w:t xml:space="preserve"> (…) dado que el fallecimiento del señor </w:t>
      </w:r>
      <w:r w:rsidR="008665A5" w:rsidRPr="003501D4">
        <w:rPr>
          <w:rFonts w:ascii="Tahoma" w:hAnsi="Tahoma" w:cs="Tahoma"/>
          <w:b w:val="0"/>
          <w:sz w:val="18"/>
          <w:szCs w:val="18"/>
        </w:rPr>
        <w:t>PEDRO LUIS BEDOYA CASADIEGO ocurrió el 25 de agosto de 2003</w:t>
      </w:r>
      <w:r w:rsidR="00126780" w:rsidRPr="003501D4">
        <w:rPr>
          <w:rFonts w:ascii="Tahoma" w:hAnsi="Tahoma" w:cs="Tahoma"/>
          <w:b w:val="0"/>
          <w:sz w:val="18"/>
          <w:szCs w:val="18"/>
        </w:rPr>
        <w:t xml:space="preserve">, la norma llamada a definir la solicitud pensional es el artículo 47 de la Ley 100 de 1993, en la forma en la que fue modificado por el artículo 13 de la Ley 797 </w:t>
      </w:r>
      <w:r w:rsidR="008665A5" w:rsidRPr="003501D4">
        <w:rPr>
          <w:rFonts w:ascii="Tahoma" w:hAnsi="Tahoma" w:cs="Tahoma"/>
          <w:b w:val="0"/>
          <w:sz w:val="18"/>
          <w:szCs w:val="18"/>
        </w:rPr>
        <w:t>de 2003</w:t>
      </w:r>
      <w:r w:rsidR="00126780" w:rsidRPr="003501D4">
        <w:rPr>
          <w:rFonts w:ascii="Tahoma" w:hAnsi="Tahoma" w:cs="Tahoma"/>
          <w:b w:val="0"/>
          <w:sz w:val="18"/>
          <w:szCs w:val="18"/>
        </w:rPr>
        <w:t>. Dicha norma establece, en lo que interesa al proceso que son beneficiarios de la pensión de sobrevivientes, entre otros, e</w:t>
      </w:r>
      <w:r w:rsidR="00126780" w:rsidRPr="003501D4">
        <w:rPr>
          <w:rFonts w:ascii="Tahoma" w:hAnsi="Tahoma" w:cs="Tahoma"/>
          <w:b w:val="0"/>
          <w:sz w:val="18"/>
          <w:szCs w:val="18"/>
          <w:shd w:val="clear" w:color="auto" w:fill="FFFFFF"/>
        </w:rPr>
        <w:t>n forma vitalicia, el cónyuge o la compañera o compañero permanente supérstite, siempre que acredite que estuvo haciendo vida marital con el causante hasta su muerte y que convivió con este</w:t>
      </w:r>
      <w:r w:rsidR="00126780" w:rsidRPr="003501D4">
        <w:rPr>
          <w:rStyle w:val="apple-converted-space"/>
          <w:rFonts w:ascii="Tahoma" w:hAnsi="Tahoma" w:cs="Tahoma"/>
          <w:sz w:val="18"/>
          <w:szCs w:val="18"/>
          <w:shd w:val="clear" w:color="auto" w:fill="FFFFFF"/>
        </w:rPr>
        <w:t> </w:t>
      </w:r>
      <w:r w:rsidR="00126780" w:rsidRPr="003501D4">
        <w:rPr>
          <w:rFonts w:ascii="Tahoma" w:hAnsi="Tahoma" w:cs="Tahoma"/>
          <w:b w:val="0"/>
          <w:sz w:val="18"/>
          <w:szCs w:val="18"/>
          <w:shd w:val="clear" w:color="auto" w:fill="FFFFFF"/>
        </w:rPr>
        <w:t>no menos de cinco (5) años continuos con anterioridad a su muerte.</w:t>
      </w:r>
    </w:p>
    <w:p w:rsidR="009A4059" w:rsidRPr="003501D4" w:rsidRDefault="009A4059" w:rsidP="003501D4">
      <w:pPr>
        <w:pStyle w:val="Puesto"/>
        <w:spacing w:line="240" w:lineRule="auto"/>
        <w:jc w:val="both"/>
        <w:rPr>
          <w:rFonts w:ascii="Tahoma" w:hAnsi="Tahoma" w:cs="Tahoma"/>
          <w:b w:val="0"/>
        </w:rPr>
      </w:pPr>
    </w:p>
    <w:p w:rsidR="009A4059" w:rsidRPr="003501D4" w:rsidRDefault="009A4059" w:rsidP="003501D4">
      <w:pPr>
        <w:pStyle w:val="Ttulo4"/>
        <w:widowControl w:val="0"/>
        <w:tabs>
          <w:tab w:val="clear" w:pos="0"/>
        </w:tabs>
        <w:spacing w:line="276" w:lineRule="auto"/>
        <w:rPr>
          <w:rFonts w:ascii="Tahoma" w:hAnsi="Tahoma" w:cs="Tahoma"/>
          <w:bCs/>
          <w:szCs w:val="24"/>
          <w:lang w:eastAsia="es-MX"/>
        </w:rPr>
      </w:pPr>
      <w:r w:rsidRPr="003501D4">
        <w:rPr>
          <w:rFonts w:ascii="Tahoma" w:hAnsi="Tahoma" w:cs="Tahoma"/>
          <w:bCs/>
          <w:szCs w:val="24"/>
          <w:lang w:eastAsia="es-MX"/>
        </w:rPr>
        <w:t>TRIBUNAL SUPERIOR DEL DISTRITO JUDICIAL DE PEREIRA</w:t>
      </w:r>
    </w:p>
    <w:p w:rsidR="009A4059" w:rsidRPr="003501D4" w:rsidRDefault="009A4059" w:rsidP="003501D4">
      <w:pPr>
        <w:pStyle w:val="Ttulo4"/>
        <w:widowControl w:val="0"/>
        <w:tabs>
          <w:tab w:val="clear" w:pos="0"/>
        </w:tabs>
        <w:spacing w:line="276" w:lineRule="auto"/>
        <w:rPr>
          <w:rFonts w:ascii="Tahoma" w:hAnsi="Tahoma" w:cs="Tahoma"/>
          <w:bCs/>
          <w:szCs w:val="24"/>
          <w:lang w:eastAsia="es-MX"/>
        </w:rPr>
      </w:pPr>
      <w:r w:rsidRPr="003501D4">
        <w:rPr>
          <w:rFonts w:ascii="Tahoma" w:hAnsi="Tahoma" w:cs="Tahoma"/>
          <w:bCs/>
          <w:szCs w:val="24"/>
          <w:lang w:eastAsia="es-MX"/>
        </w:rPr>
        <w:t xml:space="preserve">SALA </w:t>
      </w:r>
      <w:r w:rsidR="00CA4E4B" w:rsidRPr="003501D4">
        <w:rPr>
          <w:rFonts w:ascii="Tahoma" w:hAnsi="Tahoma" w:cs="Tahoma"/>
          <w:bCs/>
          <w:szCs w:val="24"/>
          <w:lang w:eastAsia="es-MX"/>
        </w:rPr>
        <w:t xml:space="preserve">DE DECISION </w:t>
      </w:r>
      <w:r w:rsidRPr="003501D4">
        <w:rPr>
          <w:rFonts w:ascii="Tahoma" w:hAnsi="Tahoma" w:cs="Tahoma"/>
          <w:bCs/>
          <w:szCs w:val="24"/>
          <w:lang w:eastAsia="es-MX"/>
        </w:rPr>
        <w:t>LABORAL</w:t>
      </w:r>
      <w:r w:rsidR="00CA4E4B" w:rsidRPr="003501D4">
        <w:rPr>
          <w:rFonts w:ascii="Tahoma" w:hAnsi="Tahoma" w:cs="Tahoma"/>
          <w:bCs/>
          <w:szCs w:val="24"/>
          <w:lang w:eastAsia="es-MX"/>
        </w:rPr>
        <w:t xml:space="preserve"> No. 1</w:t>
      </w:r>
    </w:p>
    <w:p w:rsidR="009A4059" w:rsidRPr="003501D4" w:rsidRDefault="009A4059" w:rsidP="003501D4">
      <w:pPr>
        <w:jc w:val="center"/>
        <w:rPr>
          <w:rFonts w:ascii="Tahoma" w:hAnsi="Tahoma" w:cs="Tahoma"/>
          <w:bCs/>
          <w:sz w:val="22"/>
          <w:szCs w:val="22"/>
        </w:rPr>
      </w:pPr>
    </w:p>
    <w:p w:rsidR="00CA4E4B" w:rsidRPr="003501D4" w:rsidRDefault="009A4059" w:rsidP="003501D4">
      <w:pPr>
        <w:spacing w:line="276" w:lineRule="auto"/>
        <w:jc w:val="center"/>
        <w:rPr>
          <w:rFonts w:ascii="Tahoma" w:hAnsi="Tahoma" w:cs="Tahoma"/>
          <w:b/>
          <w:bCs/>
          <w:sz w:val="22"/>
          <w:szCs w:val="22"/>
        </w:rPr>
      </w:pPr>
      <w:r w:rsidRPr="003501D4">
        <w:rPr>
          <w:rFonts w:ascii="Tahoma" w:hAnsi="Tahoma" w:cs="Tahoma"/>
          <w:bCs/>
          <w:sz w:val="22"/>
          <w:szCs w:val="22"/>
        </w:rPr>
        <w:t>Magistrada Ponente:</w:t>
      </w:r>
      <w:r w:rsidRPr="003501D4">
        <w:rPr>
          <w:rFonts w:ascii="Tahoma" w:hAnsi="Tahoma" w:cs="Tahoma"/>
          <w:b/>
          <w:bCs/>
          <w:sz w:val="22"/>
          <w:szCs w:val="22"/>
        </w:rPr>
        <w:t xml:space="preserve"> Ana Lucía Caicedo Calderón</w:t>
      </w:r>
    </w:p>
    <w:p w:rsidR="009A4059" w:rsidRPr="003501D4" w:rsidRDefault="00D83F33" w:rsidP="003501D4">
      <w:pPr>
        <w:spacing w:line="276" w:lineRule="auto"/>
        <w:jc w:val="center"/>
        <w:rPr>
          <w:rFonts w:ascii="Tahoma" w:hAnsi="Tahoma" w:cs="Tahoma"/>
          <w:b/>
          <w:sz w:val="20"/>
          <w:szCs w:val="20"/>
        </w:rPr>
      </w:pPr>
      <w:r w:rsidRPr="003501D4">
        <w:rPr>
          <w:rFonts w:ascii="Tahoma" w:hAnsi="Tahoma" w:cs="Tahoma"/>
          <w:b/>
          <w:sz w:val="20"/>
          <w:szCs w:val="20"/>
        </w:rPr>
        <w:t xml:space="preserve">Acta </w:t>
      </w:r>
      <w:r w:rsidR="009A4059" w:rsidRPr="003501D4">
        <w:rPr>
          <w:rFonts w:ascii="Tahoma" w:hAnsi="Tahoma" w:cs="Tahoma"/>
          <w:b/>
          <w:sz w:val="20"/>
          <w:szCs w:val="20"/>
        </w:rPr>
        <w:t>No. ____</w:t>
      </w:r>
    </w:p>
    <w:p w:rsidR="009A4059" w:rsidRPr="003501D4" w:rsidRDefault="009A4059" w:rsidP="003501D4">
      <w:pPr>
        <w:spacing w:line="276" w:lineRule="auto"/>
        <w:jc w:val="center"/>
        <w:rPr>
          <w:rFonts w:ascii="Tahoma" w:hAnsi="Tahoma" w:cs="Tahoma"/>
          <w:b/>
          <w:sz w:val="22"/>
          <w:szCs w:val="22"/>
        </w:rPr>
      </w:pPr>
      <w:r w:rsidRPr="003501D4">
        <w:rPr>
          <w:rFonts w:ascii="Tahoma" w:hAnsi="Tahoma" w:cs="Tahoma"/>
          <w:b/>
          <w:sz w:val="22"/>
          <w:szCs w:val="22"/>
        </w:rPr>
        <w:t>(</w:t>
      </w:r>
      <w:r w:rsidR="00094ED8" w:rsidRPr="003501D4">
        <w:rPr>
          <w:rFonts w:ascii="Tahoma" w:hAnsi="Tahoma" w:cs="Tahoma"/>
          <w:b/>
          <w:sz w:val="22"/>
          <w:szCs w:val="22"/>
        </w:rPr>
        <w:t>Octubre</w:t>
      </w:r>
      <w:r w:rsidR="005F7E61" w:rsidRPr="003501D4">
        <w:rPr>
          <w:rFonts w:ascii="Tahoma" w:hAnsi="Tahoma" w:cs="Tahoma"/>
          <w:b/>
          <w:sz w:val="22"/>
          <w:szCs w:val="22"/>
        </w:rPr>
        <w:t xml:space="preserve"> </w:t>
      </w:r>
      <w:r w:rsidR="002B27BD" w:rsidRPr="003501D4">
        <w:rPr>
          <w:rFonts w:ascii="Tahoma" w:hAnsi="Tahoma" w:cs="Tahoma"/>
          <w:b/>
          <w:sz w:val="22"/>
          <w:szCs w:val="22"/>
        </w:rPr>
        <w:t>28</w:t>
      </w:r>
      <w:r w:rsidR="0062158A" w:rsidRPr="003501D4">
        <w:rPr>
          <w:rFonts w:ascii="Tahoma" w:hAnsi="Tahoma" w:cs="Tahoma"/>
          <w:b/>
          <w:sz w:val="22"/>
          <w:szCs w:val="22"/>
        </w:rPr>
        <w:t xml:space="preserve"> </w:t>
      </w:r>
      <w:r w:rsidR="002B27BD" w:rsidRPr="003501D4">
        <w:rPr>
          <w:rFonts w:ascii="Tahoma" w:hAnsi="Tahoma" w:cs="Tahoma"/>
          <w:b/>
          <w:sz w:val="22"/>
          <w:szCs w:val="22"/>
        </w:rPr>
        <w:t>de 2016</w:t>
      </w:r>
      <w:r w:rsidRPr="003501D4">
        <w:rPr>
          <w:rFonts w:ascii="Tahoma" w:hAnsi="Tahoma" w:cs="Tahoma"/>
          <w:b/>
          <w:sz w:val="22"/>
          <w:szCs w:val="22"/>
        </w:rPr>
        <w:t>)</w:t>
      </w:r>
    </w:p>
    <w:p w:rsidR="00CA4E4B" w:rsidRPr="003501D4" w:rsidRDefault="00CA4E4B" w:rsidP="003501D4">
      <w:pPr>
        <w:spacing w:line="276" w:lineRule="auto"/>
        <w:jc w:val="center"/>
        <w:rPr>
          <w:rFonts w:ascii="Tahoma" w:hAnsi="Tahoma" w:cs="Tahoma"/>
          <w:b/>
          <w:sz w:val="22"/>
          <w:szCs w:val="22"/>
        </w:rPr>
      </w:pPr>
    </w:p>
    <w:p w:rsidR="009A4059" w:rsidRPr="003501D4" w:rsidRDefault="009A4059" w:rsidP="003501D4">
      <w:pPr>
        <w:pStyle w:val="Ttulo5"/>
        <w:spacing w:line="276" w:lineRule="auto"/>
        <w:ind w:firstLine="0"/>
        <w:jc w:val="center"/>
        <w:rPr>
          <w:rFonts w:ascii="Tahoma" w:hAnsi="Tahoma" w:cs="Tahoma"/>
          <w:sz w:val="20"/>
          <w:szCs w:val="20"/>
        </w:rPr>
      </w:pPr>
      <w:r w:rsidRPr="003501D4">
        <w:rPr>
          <w:rFonts w:ascii="Tahoma" w:hAnsi="Tahoma" w:cs="Tahoma"/>
          <w:sz w:val="20"/>
          <w:szCs w:val="20"/>
        </w:rPr>
        <w:t>Sistema oral - Audiencia de juzgamiento</w:t>
      </w:r>
    </w:p>
    <w:p w:rsidR="009A4059" w:rsidRPr="003501D4" w:rsidRDefault="009A4059" w:rsidP="003501D4">
      <w:pPr>
        <w:jc w:val="both"/>
        <w:rPr>
          <w:rFonts w:ascii="Tahoma" w:hAnsi="Tahoma" w:cs="Tahoma"/>
          <w:lang w:val="es-ES_tradnl"/>
        </w:rPr>
      </w:pPr>
      <w:r w:rsidRPr="003501D4">
        <w:rPr>
          <w:rFonts w:ascii="Tahoma" w:hAnsi="Tahoma" w:cs="Tahoma"/>
          <w:b/>
        </w:rPr>
        <w:tab/>
      </w:r>
    </w:p>
    <w:p w:rsidR="009A4059" w:rsidRPr="003501D4" w:rsidRDefault="00CA4E4B" w:rsidP="003501D4">
      <w:pPr>
        <w:spacing w:line="276" w:lineRule="auto"/>
        <w:ind w:firstLine="708"/>
        <w:jc w:val="both"/>
        <w:rPr>
          <w:rFonts w:ascii="Tahoma" w:hAnsi="Tahoma" w:cs="Tahoma"/>
          <w:caps/>
          <w:sz w:val="22"/>
          <w:szCs w:val="22"/>
        </w:rPr>
      </w:pPr>
      <w:r w:rsidRPr="003501D4">
        <w:rPr>
          <w:rFonts w:ascii="Tahoma" w:hAnsi="Tahoma" w:cs="Tahoma"/>
          <w:sz w:val="22"/>
          <w:szCs w:val="22"/>
          <w:lang w:val="es-ES_tradnl"/>
        </w:rPr>
        <w:t xml:space="preserve">Siendo </w:t>
      </w:r>
      <w:r w:rsidR="009A4059" w:rsidRPr="003501D4">
        <w:rPr>
          <w:rFonts w:ascii="Tahoma" w:hAnsi="Tahoma" w:cs="Tahoma"/>
          <w:sz w:val="22"/>
          <w:szCs w:val="22"/>
          <w:lang w:val="es-ES_tradnl"/>
        </w:rPr>
        <w:t xml:space="preserve">las </w:t>
      </w:r>
      <w:r w:rsidR="007B2D3D" w:rsidRPr="003501D4">
        <w:rPr>
          <w:rFonts w:ascii="Tahoma" w:hAnsi="Tahoma" w:cs="Tahoma"/>
          <w:sz w:val="22"/>
          <w:szCs w:val="22"/>
          <w:lang w:val="es-ES_tradnl"/>
        </w:rPr>
        <w:t>09:30 A.M.</w:t>
      </w:r>
      <w:r w:rsidR="00C30D72" w:rsidRPr="003501D4">
        <w:rPr>
          <w:rFonts w:ascii="Tahoma" w:hAnsi="Tahoma" w:cs="Tahoma"/>
          <w:sz w:val="22"/>
          <w:szCs w:val="22"/>
          <w:lang w:val="es-ES_tradnl"/>
        </w:rPr>
        <w:t xml:space="preserve"> </w:t>
      </w:r>
      <w:r w:rsidR="009A4059" w:rsidRPr="003501D4">
        <w:rPr>
          <w:rFonts w:ascii="Tahoma" w:hAnsi="Tahoma" w:cs="Tahoma"/>
          <w:sz w:val="22"/>
          <w:szCs w:val="22"/>
          <w:lang w:val="es-ES_tradnl"/>
        </w:rPr>
        <w:t>de hoy</w:t>
      </w:r>
      <w:r w:rsidR="00D90180" w:rsidRPr="003501D4">
        <w:rPr>
          <w:rFonts w:ascii="Tahoma" w:hAnsi="Tahoma" w:cs="Tahoma"/>
          <w:sz w:val="22"/>
          <w:szCs w:val="22"/>
          <w:lang w:val="es-ES_tradnl"/>
        </w:rPr>
        <w:t xml:space="preserve">, </w:t>
      </w:r>
      <w:r w:rsidR="002B27BD" w:rsidRPr="003501D4">
        <w:rPr>
          <w:rFonts w:ascii="Tahoma" w:hAnsi="Tahoma" w:cs="Tahoma"/>
          <w:sz w:val="22"/>
          <w:szCs w:val="22"/>
          <w:lang w:val="es-ES_tradnl"/>
        </w:rPr>
        <w:t>viernes  28</w:t>
      </w:r>
      <w:r w:rsidR="00366D72" w:rsidRPr="003501D4">
        <w:rPr>
          <w:rFonts w:ascii="Tahoma" w:hAnsi="Tahoma" w:cs="Tahoma"/>
          <w:sz w:val="22"/>
          <w:szCs w:val="22"/>
          <w:lang w:val="es-ES_tradnl"/>
        </w:rPr>
        <w:t xml:space="preserve"> </w:t>
      </w:r>
      <w:r w:rsidR="00CE02F8" w:rsidRPr="003501D4">
        <w:rPr>
          <w:rFonts w:ascii="Tahoma" w:hAnsi="Tahoma" w:cs="Tahoma"/>
          <w:sz w:val="22"/>
          <w:szCs w:val="22"/>
          <w:lang w:val="es-ES_tradnl"/>
        </w:rPr>
        <w:t xml:space="preserve">de </w:t>
      </w:r>
      <w:r w:rsidR="00FB0A63" w:rsidRPr="003501D4">
        <w:rPr>
          <w:rFonts w:ascii="Tahoma" w:hAnsi="Tahoma" w:cs="Tahoma"/>
          <w:sz w:val="22"/>
          <w:szCs w:val="22"/>
          <w:lang w:val="es-ES_tradnl"/>
        </w:rPr>
        <w:t>octubre</w:t>
      </w:r>
      <w:r w:rsidR="0062158A" w:rsidRPr="003501D4">
        <w:rPr>
          <w:rFonts w:ascii="Tahoma" w:hAnsi="Tahoma" w:cs="Tahoma"/>
          <w:sz w:val="22"/>
          <w:szCs w:val="22"/>
          <w:lang w:val="es-ES_tradnl"/>
        </w:rPr>
        <w:t xml:space="preserve"> </w:t>
      </w:r>
      <w:r w:rsidR="009A4059" w:rsidRPr="003501D4">
        <w:rPr>
          <w:rFonts w:ascii="Tahoma" w:hAnsi="Tahoma" w:cs="Tahoma"/>
          <w:sz w:val="22"/>
          <w:szCs w:val="22"/>
          <w:lang w:val="es-ES_tradnl"/>
        </w:rPr>
        <w:t>de 201</w:t>
      </w:r>
      <w:r w:rsidR="00366D72" w:rsidRPr="003501D4">
        <w:rPr>
          <w:rFonts w:ascii="Tahoma" w:hAnsi="Tahoma" w:cs="Tahoma"/>
          <w:sz w:val="22"/>
          <w:szCs w:val="22"/>
          <w:lang w:val="es-ES_tradnl"/>
        </w:rPr>
        <w:t>6</w:t>
      </w:r>
      <w:r w:rsidR="009A4059" w:rsidRPr="003501D4">
        <w:rPr>
          <w:rFonts w:ascii="Tahoma" w:hAnsi="Tahoma" w:cs="Tahoma"/>
          <w:sz w:val="22"/>
          <w:szCs w:val="22"/>
          <w:lang w:val="es-ES_tradnl"/>
        </w:rPr>
        <w:t xml:space="preserve">, la Sala de Decisión Laboral </w:t>
      </w:r>
      <w:r w:rsidRPr="003501D4">
        <w:rPr>
          <w:rFonts w:ascii="Tahoma" w:hAnsi="Tahoma" w:cs="Tahoma"/>
          <w:sz w:val="22"/>
          <w:szCs w:val="22"/>
          <w:lang w:val="es-ES_tradnl"/>
        </w:rPr>
        <w:t xml:space="preserve">No. 1 </w:t>
      </w:r>
      <w:r w:rsidR="009A4059" w:rsidRPr="003501D4">
        <w:rPr>
          <w:rFonts w:ascii="Tahoma" w:hAnsi="Tahoma" w:cs="Tahoma"/>
          <w:sz w:val="22"/>
          <w:szCs w:val="22"/>
          <w:lang w:val="es-ES_tradnl"/>
        </w:rPr>
        <w:t xml:space="preserve">del Tribunal Superior de Pereira se constituye en </w:t>
      </w:r>
      <w:r w:rsidR="00D90180" w:rsidRPr="003501D4">
        <w:rPr>
          <w:rFonts w:ascii="Tahoma" w:hAnsi="Tahoma" w:cs="Tahoma"/>
          <w:sz w:val="22"/>
          <w:szCs w:val="22"/>
          <w:lang w:val="es-ES_tradnl"/>
        </w:rPr>
        <w:t xml:space="preserve">audiencia pública </w:t>
      </w:r>
      <w:r w:rsidR="009A4059" w:rsidRPr="003501D4">
        <w:rPr>
          <w:rFonts w:ascii="Tahoma" w:hAnsi="Tahoma" w:cs="Tahoma"/>
          <w:sz w:val="22"/>
          <w:szCs w:val="22"/>
          <w:lang w:val="es-ES_tradnl"/>
        </w:rPr>
        <w:t xml:space="preserve">de </w:t>
      </w:r>
      <w:r w:rsidR="00D90180" w:rsidRPr="003501D4">
        <w:rPr>
          <w:rFonts w:ascii="Tahoma" w:hAnsi="Tahoma" w:cs="Tahoma"/>
          <w:sz w:val="22"/>
          <w:szCs w:val="22"/>
          <w:lang w:val="es-ES_tradnl"/>
        </w:rPr>
        <w:t>juzgamiento</w:t>
      </w:r>
      <w:r w:rsidR="009A4059" w:rsidRPr="003501D4">
        <w:rPr>
          <w:rFonts w:ascii="Tahoma" w:hAnsi="Tahoma" w:cs="Tahoma"/>
          <w:sz w:val="22"/>
          <w:szCs w:val="22"/>
          <w:lang w:val="es-ES_tradnl"/>
        </w:rPr>
        <w:t xml:space="preserve"> en el proceso ordinario laboral instaurado por </w:t>
      </w:r>
      <w:r w:rsidR="002B27BD" w:rsidRPr="003501D4">
        <w:rPr>
          <w:rFonts w:ascii="Tahoma" w:hAnsi="Tahoma" w:cs="Tahoma"/>
          <w:sz w:val="22"/>
          <w:szCs w:val="22"/>
          <w:lang w:val="es-ES_tradnl"/>
        </w:rPr>
        <w:t>la señora</w:t>
      </w:r>
      <w:r w:rsidR="002B27BD" w:rsidRPr="003501D4">
        <w:rPr>
          <w:rFonts w:ascii="Tahoma" w:hAnsi="Tahoma" w:cs="Tahoma"/>
          <w:b/>
          <w:sz w:val="22"/>
          <w:szCs w:val="22"/>
          <w:lang w:val="es-ES_tradnl"/>
        </w:rPr>
        <w:t xml:space="preserve"> </w:t>
      </w:r>
      <w:r w:rsidR="002B27BD" w:rsidRPr="003501D4">
        <w:rPr>
          <w:rFonts w:ascii="Tahoma" w:hAnsi="Tahoma" w:cs="Tahoma"/>
          <w:b/>
          <w:caps/>
          <w:sz w:val="22"/>
          <w:szCs w:val="22"/>
          <w:lang w:val="es-ES_tradnl"/>
        </w:rPr>
        <w:t>María Gladis González Ramírez</w:t>
      </w:r>
      <w:r w:rsidR="002B27BD" w:rsidRPr="003501D4">
        <w:rPr>
          <w:rFonts w:ascii="Tahoma" w:hAnsi="Tahoma" w:cs="Tahoma"/>
          <w:b/>
          <w:sz w:val="22"/>
          <w:szCs w:val="22"/>
          <w:lang w:val="es-ES_tradnl"/>
        </w:rPr>
        <w:t xml:space="preserve"> </w:t>
      </w:r>
      <w:r w:rsidR="007D15D1" w:rsidRPr="003501D4">
        <w:rPr>
          <w:rFonts w:ascii="Tahoma" w:hAnsi="Tahoma" w:cs="Tahoma"/>
          <w:sz w:val="22"/>
          <w:szCs w:val="22"/>
          <w:lang w:val="es-ES_tradnl"/>
        </w:rPr>
        <w:t>e</w:t>
      </w:r>
      <w:r w:rsidR="009C29D3" w:rsidRPr="003501D4">
        <w:rPr>
          <w:rFonts w:ascii="Tahoma" w:hAnsi="Tahoma" w:cs="Tahoma"/>
          <w:sz w:val="22"/>
          <w:szCs w:val="22"/>
          <w:lang w:val="es-ES_tradnl"/>
        </w:rPr>
        <w:t>n</w:t>
      </w:r>
      <w:r w:rsidR="009A4059" w:rsidRPr="003501D4">
        <w:rPr>
          <w:rFonts w:ascii="Tahoma" w:hAnsi="Tahoma" w:cs="Tahoma"/>
          <w:sz w:val="22"/>
          <w:szCs w:val="22"/>
          <w:lang w:val="es-ES_tradnl"/>
        </w:rPr>
        <w:t xml:space="preserve"> contra de</w:t>
      </w:r>
      <w:r w:rsidR="002B27BD" w:rsidRPr="003501D4">
        <w:rPr>
          <w:rFonts w:ascii="Tahoma" w:hAnsi="Tahoma" w:cs="Tahoma"/>
          <w:sz w:val="22"/>
          <w:szCs w:val="22"/>
          <w:lang w:val="es-ES_tradnl"/>
        </w:rPr>
        <w:t xml:space="preserve"> la </w:t>
      </w:r>
      <w:r w:rsidR="002B27BD" w:rsidRPr="003501D4">
        <w:rPr>
          <w:rFonts w:ascii="Tahoma" w:hAnsi="Tahoma" w:cs="Tahoma"/>
          <w:b/>
          <w:caps/>
          <w:sz w:val="22"/>
          <w:szCs w:val="22"/>
          <w:lang w:val="es-ES_tradnl"/>
        </w:rPr>
        <w:t>Administradora  Colombiana de Pensiones- Colpensiones</w:t>
      </w:r>
      <w:r w:rsidR="007B2D3D" w:rsidRPr="003501D4">
        <w:rPr>
          <w:rFonts w:ascii="Tahoma" w:hAnsi="Tahoma" w:cs="Tahoma"/>
          <w:b/>
          <w:caps/>
          <w:sz w:val="22"/>
          <w:szCs w:val="22"/>
          <w:lang w:val="es-ES_tradnl"/>
        </w:rPr>
        <w:t>-</w:t>
      </w:r>
      <w:r w:rsidR="007B2D3D" w:rsidRPr="003501D4">
        <w:rPr>
          <w:rFonts w:ascii="Tahoma" w:hAnsi="Tahoma" w:cs="Tahoma"/>
          <w:caps/>
          <w:sz w:val="22"/>
          <w:szCs w:val="22"/>
        </w:rPr>
        <w:t xml:space="preserve"> </w:t>
      </w:r>
      <w:r w:rsidR="009A4059" w:rsidRPr="003501D4">
        <w:rPr>
          <w:rFonts w:ascii="Tahoma" w:hAnsi="Tahoma" w:cs="Tahoma"/>
          <w:sz w:val="22"/>
          <w:szCs w:val="22"/>
          <w:lang w:val="es-ES_tradnl"/>
        </w:rPr>
        <w:t>Para el efecto, se verifica la asistencia de las partes a la presente diligencia:</w:t>
      </w:r>
      <w:r w:rsidR="00C30D72" w:rsidRPr="003501D4">
        <w:rPr>
          <w:rFonts w:ascii="Tahoma" w:hAnsi="Tahoma" w:cs="Tahoma"/>
          <w:sz w:val="22"/>
          <w:szCs w:val="22"/>
          <w:lang w:val="es-ES_tradnl"/>
        </w:rPr>
        <w:t xml:space="preserve"> </w:t>
      </w:r>
      <w:r w:rsidR="009A4059" w:rsidRPr="003501D4">
        <w:rPr>
          <w:rFonts w:ascii="Tahoma" w:hAnsi="Tahoma" w:cs="Tahoma"/>
          <w:sz w:val="22"/>
          <w:szCs w:val="22"/>
          <w:lang w:val="es-ES_tradnl"/>
        </w:rPr>
        <w:t>Por la parte demandante…</w:t>
      </w:r>
      <w:r w:rsidR="00D90180" w:rsidRPr="003501D4">
        <w:rPr>
          <w:rFonts w:ascii="Tahoma" w:hAnsi="Tahoma" w:cs="Tahoma"/>
          <w:sz w:val="22"/>
          <w:szCs w:val="22"/>
          <w:lang w:val="es-ES_tradnl"/>
        </w:rPr>
        <w:t xml:space="preserve"> </w:t>
      </w:r>
      <w:r w:rsidR="009A4059" w:rsidRPr="003501D4">
        <w:rPr>
          <w:rFonts w:ascii="Tahoma" w:hAnsi="Tahoma" w:cs="Tahoma"/>
          <w:sz w:val="22"/>
          <w:szCs w:val="22"/>
          <w:lang w:val="es-ES_tradnl"/>
        </w:rPr>
        <w:t>Por la demandada…</w:t>
      </w:r>
    </w:p>
    <w:p w:rsidR="009A4059" w:rsidRPr="003501D4" w:rsidRDefault="009A4059" w:rsidP="003501D4">
      <w:pPr>
        <w:ind w:firstLine="1122"/>
        <w:jc w:val="both"/>
        <w:rPr>
          <w:rFonts w:ascii="Tahoma" w:hAnsi="Tahoma" w:cs="Tahoma"/>
          <w:caps/>
          <w:sz w:val="22"/>
          <w:szCs w:val="22"/>
          <w:lang w:val="es-ES_tradnl"/>
        </w:rPr>
      </w:pPr>
    </w:p>
    <w:p w:rsidR="009A4059" w:rsidRPr="003501D4" w:rsidRDefault="00D90180" w:rsidP="003501D4">
      <w:pPr>
        <w:widowControl w:val="0"/>
        <w:autoSpaceDE w:val="0"/>
        <w:autoSpaceDN w:val="0"/>
        <w:adjustRightInd w:val="0"/>
        <w:spacing w:line="276" w:lineRule="auto"/>
        <w:jc w:val="center"/>
        <w:rPr>
          <w:rFonts w:ascii="Tahoma" w:hAnsi="Tahoma" w:cs="Tahoma"/>
          <w:b/>
          <w:caps/>
          <w:sz w:val="22"/>
          <w:szCs w:val="22"/>
        </w:rPr>
      </w:pPr>
      <w:r w:rsidRPr="003501D4">
        <w:rPr>
          <w:rFonts w:ascii="Tahoma" w:hAnsi="Tahoma" w:cs="Tahoma"/>
          <w:b/>
          <w:caps/>
          <w:sz w:val="22"/>
          <w:szCs w:val="22"/>
        </w:rPr>
        <w:t>Alegatos de conclusión</w:t>
      </w:r>
    </w:p>
    <w:p w:rsidR="009A4059" w:rsidRPr="003501D4" w:rsidRDefault="009A4059" w:rsidP="003501D4">
      <w:pPr>
        <w:widowControl w:val="0"/>
        <w:autoSpaceDE w:val="0"/>
        <w:autoSpaceDN w:val="0"/>
        <w:adjustRightInd w:val="0"/>
        <w:jc w:val="both"/>
        <w:rPr>
          <w:rFonts w:ascii="Tahoma" w:hAnsi="Tahoma" w:cs="Tahoma"/>
          <w:sz w:val="22"/>
          <w:szCs w:val="22"/>
        </w:rPr>
      </w:pPr>
    </w:p>
    <w:p w:rsidR="009A4059" w:rsidRPr="003501D4" w:rsidRDefault="009A4059" w:rsidP="003501D4">
      <w:pPr>
        <w:spacing w:line="276" w:lineRule="auto"/>
        <w:ind w:firstLine="708"/>
        <w:jc w:val="both"/>
        <w:rPr>
          <w:rFonts w:ascii="Tahoma" w:hAnsi="Tahoma" w:cs="Tahoma"/>
          <w:sz w:val="22"/>
          <w:szCs w:val="22"/>
          <w:lang w:val="es-ES_tradnl"/>
        </w:rPr>
      </w:pPr>
      <w:r w:rsidRPr="003501D4">
        <w:rPr>
          <w:rFonts w:ascii="Tahoma" w:hAnsi="Tahoma" w:cs="Tahoma"/>
          <w:sz w:val="22"/>
          <w:szCs w:val="22"/>
          <w:lang w:val="es-ES_tradnl"/>
        </w:rPr>
        <w:t xml:space="preserve">De conformidad con el artículo 82 del C.P.T y de la </w:t>
      </w:r>
      <w:r w:rsidR="00E90014" w:rsidRPr="003501D4">
        <w:rPr>
          <w:rFonts w:ascii="Tahoma" w:hAnsi="Tahoma" w:cs="Tahoma"/>
          <w:sz w:val="22"/>
          <w:szCs w:val="22"/>
          <w:lang w:val="es-ES_tradnl"/>
        </w:rPr>
        <w:t>s.s</w:t>
      </w:r>
      <w:r w:rsidRPr="003501D4">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3501D4">
        <w:rPr>
          <w:rFonts w:ascii="Tahoma" w:hAnsi="Tahoma" w:cs="Tahoma"/>
          <w:sz w:val="22"/>
          <w:szCs w:val="22"/>
          <w:lang w:val="es-ES_tradnl"/>
        </w:rPr>
        <w:t xml:space="preserve">. </w:t>
      </w:r>
      <w:r w:rsidRPr="003501D4">
        <w:rPr>
          <w:rFonts w:ascii="Tahoma" w:hAnsi="Tahoma" w:cs="Tahoma"/>
          <w:sz w:val="22"/>
          <w:szCs w:val="22"/>
          <w:lang w:val="es-ES_tradnl"/>
        </w:rPr>
        <w:t>Por la parte demandante…</w:t>
      </w:r>
      <w:r w:rsidR="00D90180" w:rsidRPr="003501D4">
        <w:rPr>
          <w:rFonts w:ascii="Tahoma" w:hAnsi="Tahoma" w:cs="Tahoma"/>
          <w:sz w:val="22"/>
          <w:szCs w:val="22"/>
          <w:lang w:val="es-ES_tradnl"/>
        </w:rPr>
        <w:t xml:space="preserve"> </w:t>
      </w:r>
      <w:r w:rsidRPr="003501D4">
        <w:rPr>
          <w:rFonts w:ascii="Tahoma" w:hAnsi="Tahoma" w:cs="Tahoma"/>
          <w:sz w:val="22"/>
          <w:szCs w:val="22"/>
          <w:lang w:val="es-ES_tradnl"/>
        </w:rPr>
        <w:t>Por la parte demandada…</w:t>
      </w:r>
    </w:p>
    <w:p w:rsidR="00C30D72" w:rsidRPr="003501D4" w:rsidRDefault="00C30D72" w:rsidP="003501D4">
      <w:pPr>
        <w:ind w:firstLine="708"/>
        <w:jc w:val="both"/>
        <w:rPr>
          <w:rFonts w:ascii="Tahoma" w:hAnsi="Tahoma" w:cs="Tahoma"/>
          <w:sz w:val="22"/>
          <w:szCs w:val="22"/>
          <w:lang w:val="es-ES_tradnl"/>
        </w:rPr>
      </w:pPr>
    </w:p>
    <w:p w:rsidR="009A4059" w:rsidRPr="003501D4" w:rsidRDefault="00D90180" w:rsidP="003501D4">
      <w:pPr>
        <w:widowControl w:val="0"/>
        <w:autoSpaceDE w:val="0"/>
        <w:autoSpaceDN w:val="0"/>
        <w:adjustRightInd w:val="0"/>
        <w:spacing w:line="276" w:lineRule="auto"/>
        <w:jc w:val="center"/>
        <w:rPr>
          <w:rFonts w:ascii="Tahoma" w:hAnsi="Tahoma" w:cs="Tahoma"/>
          <w:b/>
          <w:sz w:val="22"/>
          <w:szCs w:val="22"/>
        </w:rPr>
      </w:pPr>
      <w:r w:rsidRPr="003501D4">
        <w:rPr>
          <w:rFonts w:ascii="Tahoma" w:hAnsi="Tahoma" w:cs="Tahoma"/>
          <w:b/>
          <w:sz w:val="22"/>
          <w:szCs w:val="22"/>
        </w:rPr>
        <w:t>SENTENCIA</w:t>
      </w:r>
    </w:p>
    <w:p w:rsidR="00C30D72" w:rsidRPr="003501D4" w:rsidRDefault="00C30D72" w:rsidP="003501D4">
      <w:pPr>
        <w:widowControl w:val="0"/>
        <w:autoSpaceDE w:val="0"/>
        <w:autoSpaceDN w:val="0"/>
        <w:adjustRightInd w:val="0"/>
        <w:jc w:val="center"/>
        <w:rPr>
          <w:rFonts w:ascii="Tahoma" w:hAnsi="Tahoma" w:cs="Tahoma"/>
          <w:b/>
          <w:sz w:val="22"/>
          <w:szCs w:val="22"/>
        </w:rPr>
      </w:pPr>
    </w:p>
    <w:p w:rsidR="003A24E6" w:rsidRPr="003501D4" w:rsidRDefault="003A24E6" w:rsidP="003501D4">
      <w:pPr>
        <w:widowControl w:val="0"/>
        <w:autoSpaceDE w:val="0"/>
        <w:autoSpaceDN w:val="0"/>
        <w:adjustRightInd w:val="0"/>
        <w:spacing w:line="276" w:lineRule="auto"/>
        <w:ind w:firstLine="708"/>
        <w:jc w:val="both"/>
        <w:rPr>
          <w:rFonts w:ascii="Tahoma" w:hAnsi="Tahoma" w:cs="Tahoma"/>
          <w:sz w:val="22"/>
          <w:szCs w:val="22"/>
        </w:rPr>
      </w:pPr>
      <w:r w:rsidRPr="003501D4">
        <w:rPr>
          <w:rFonts w:ascii="Tahoma" w:hAnsi="Tahoma" w:cs="Tahoma"/>
          <w:sz w:val="22"/>
          <w:szCs w:val="22"/>
        </w:rPr>
        <w:t xml:space="preserve">Como quiera que los alegatos coinciden a cabalidad con los puntos fácticos y jurídicos objeto de discusión en esta instancia, procede la Sala a resolver el grado jurisdiccional de consulta de la sentencia emitida por el Juzgado </w:t>
      </w:r>
      <w:r w:rsidR="00EE6385" w:rsidRPr="003501D4">
        <w:rPr>
          <w:rFonts w:ascii="Tahoma" w:hAnsi="Tahoma" w:cs="Tahoma"/>
          <w:sz w:val="22"/>
          <w:szCs w:val="22"/>
        </w:rPr>
        <w:t>Primero</w:t>
      </w:r>
      <w:r w:rsidRPr="003501D4">
        <w:rPr>
          <w:rFonts w:ascii="Tahoma" w:hAnsi="Tahoma" w:cs="Tahoma"/>
          <w:sz w:val="22"/>
          <w:szCs w:val="22"/>
        </w:rPr>
        <w:t xml:space="preserve"> Laboral del Circuito de Pereira el </w:t>
      </w:r>
      <w:r w:rsidR="00EE6385" w:rsidRPr="003501D4">
        <w:rPr>
          <w:rFonts w:ascii="Tahoma" w:hAnsi="Tahoma" w:cs="Tahoma"/>
          <w:sz w:val="22"/>
          <w:szCs w:val="22"/>
        </w:rPr>
        <w:t>04 de junio de 2015</w:t>
      </w:r>
      <w:r w:rsidRPr="003501D4">
        <w:rPr>
          <w:rFonts w:ascii="Tahoma" w:hAnsi="Tahoma" w:cs="Tahoma"/>
          <w:sz w:val="22"/>
          <w:szCs w:val="22"/>
        </w:rPr>
        <w:t>, que fuera desfavorable a la demandante, dentro del proceso</w:t>
      </w:r>
      <w:r w:rsidR="00EE6385" w:rsidRPr="003501D4">
        <w:rPr>
          <w:rFonts w:ascii="Tahoma" w:hAnsi="Tahoma" w:cs="Tahoma"/>
          <w:sz w:val="22"/>
          <w:szCs w:val="22"/>
        </w:rPr>
        <w:t xml:space="preserve"> Ordinario L</w:t>
      </w:r>
      <w:r w:rsidRPr="003501D4">
        <w:rPr>
          <w:rFonts w:ascii="Tahoma" w:hAnsi="Tahoma" w:cs="Tahoma"/>
          <w:sz w:val="22"/>
          <w:szCs w:val="22"/>
        </w:rPr>
        <w:t>aboral reseñado con anterioridad.</w:t>
      </w:r>
    </w:p>
    <w:p w:rsidR="003A24E6" w:rsidRPr="003501D4" w:rsidRDefault="003A24E6" w:rsidP="003501D4">
      <w:pPr>
        <w:widowControl w:val="0"/>
        <w:autoSpaceDE w:val="0"/>
        <w:autoSpaceDN w:val="0"/>
        <w:adjustRightInd w:val="0"/>
        <w:spacing w:line="276" w:lineRule="auto"/>
        <w:ind w:firstLine="708"/>
        <w:jc w:val="both"/>
        <w:rPr>
          <w:rFonts w:ascii="Tahoma" w:hAnsi="Tahoma" w:cs="Tahoma"/>
          <w:sz w:val="22"/>
          <w:szCs w:val="22"/>
        </w:rPr>
      </w:pPr>
    </w:p>
    <w:p w:rsidR="00237416" w:rsidRPr="003501D4" w:rsidRDefault="00237416" w:rsidP="003501D4">
      <w:pPr>
        <w:widowControl w:val="0"/>
        <w:autoSpaceDE w:val="0"/>
        <w:autoSpaceDN w:val="0"/>
        <w:adjustRightInd w:val="0"/>
        <w:spacing w:line="276" w:lineRule="auto"/>
        <w:jc w:val="center"/>
        <w:rPr>
          <w:rFonts w:ascii="Tahoma" w:hAnsi="Tahoma" w:cs="Tahoma"/>
          <w:b/>
          <w:bCs/>
          <w:caps/>
          <w:sz w:val="22"/>
          <w:szCs w:val="22"/>
        </w:rPr>
      </w:pPr>
      <w:r w:rsidRPr="003501D4">
        <w:rPr>
          <w:rFonts w:ascii="Tahoma" w:hAnsi="Tahoma" w:cs="Tahoma"/>
          <w:b/>
          <w:bCs/>
          <w:caps/>
          <w:sz w:val="22"/>
          <w:szCs w:val="22"/>
        </w:rPr>
        <w:t>Problema jurídico por resolver</w:t>
      </w:r>
    </w:p>
    <w:p w:rsidR="00066A9C" w:rsidRPr="003501D4" w:rsidRDefault="00066A9C" w:rsidP="003501D4">
      <w:pPr>
        <w:widowControl w:val="0"/>
        <w:tabs>
          <w:tab w:val="left" w:pos="748"/>
        </w:tabs>
        <w:autoSpaceDE w:val="0"/>
        <w:autoSpaceDN w:val="0"/>
        <w:adjustRightInd w:val="0"/>
        <w:ind w:left="748"/>
        <w:jc w:val="center"/>
        <w:rPr>
          <w:rFonts w:ascii="Tahoma" w:hAnsi="Tahoma" w:cs="Tahoma"/>
          <w:b/>
          <w:bCs/>
          <w:sz w:val="22"/>
          <w:szCs w:val="22"/>
        </w:rPr>
      </w:pPr>
    </w:p>
    <w:p w:rsidR="00673AFB" w:rsidRPr="003501D4" w:rsidRDefault="0062158A" w:rsidP="003501D4">
      <w:pPr>
        <w:tabs>
          <w:tab w:val="left" w:pos="567"/>
        </w:tabs>
        <w:spacing w:line="276" w:lineRule="auto"/>
        <w:jc w:val="both"/>
        <w:rPr>
          <w:rFonts w:ascii="Tahoma" w:hAnsi="Tahoma" w:cs="Tahoma"/>
          <w:sz w:val="22"/>
          <w:szCs w:val="22"/>
        </w:rPr>
      </w:pPr>
      <w:r w:rsidRPr="003501D4">
        <w:rPr>
          <w:rFonts w:ascii="Tahoma" w:hAnsi="Tahoma" w:cs="Tahoma"/>
          <w:sz w:val="22"/>
          <w:szCs w:val="22"/>
        </w:rPr>
        <w:tab/>
      </w:r>
      <w:r w:rsidRPr="003501D4">
        <w:rPr>
          <w:rFonts w:ascii="Tahoma" w:hAnsi="Tahoma" w:cs="Tahoma"/>
          <w:sz w:val="22"/>
          <w:szCs w:val="22"/>
        </w:rPr>
        <w:tab/>
      </w:r>
      <w:r w:rsidR="00C30D72" w:rsidRPr="003501D4">
        <w:rPr>
          <w:rFonts w:ascii="Tahoma" w:hAnsi="Tahoma" w:cs="Tahoma"/>
          <w:sz w:val="22"/>
          <w:szCs w:val="22"/>
        </w:rPr>
        <w:t>De acuerdo a l</w:t>
      </w:r>
      <w:r w:rsidR="006D0CD9" w:rsidRPr="003501D4">
        <w:rPr>
          <w:rFonts w:ascii="Tahoma" w:hAnsi="Tahoma" w:cs="Tahoma"/>
          <w:sz w:val="22"/>
          <w:szCs w:val="22"/>
        </w:rPr>
        <w:t xml:space="preserve">o expuesto en la </w:t>
      </w:r>
      <w:r w:rsidR="00C30D72" w:rsidRPr="003501D4">
        <w:rPr>
          <w:rFonts w:ascii="Tahoma" w:hAnsi="Tahoma" w:cs="Tahoma"/>
          <w:sz w:val="22"/>
          <w:szCs w:val="22"/>
        </w:rPr>
        <w:t>sentencia de primera instancia</w:t>
      </w:r>
      <w:r w:rsidR="00EE6385" w:rsidRPr="003501D4">
        <w:rPr>
          <w:rFonts w:ascii="Tahoma" w:hAnsi="Tahoma" w:cs="Tahoma"/>
          <w:sz w:val="22"/>
          <w:szCs w:val="22"/>
        </w:rPr>
        <w:t xml:space="preserve">, en </w:t>
      </w:r>
      <w:r w:rsidR="00B310B1" w:rsidRPr="003501D4">
        <w:rPr>
          <w:rFonts w:ascii="Tahoma" w:hAnsi="Tahoma" w:cs="Tahoma"/>
          <w:sz w:val="22"/>
          <w:szCs w:val="22"/>
        </w:rPr>
        <w:t xml:space="preserve">esta </w:t>
      </w:r>
      <w:r w:rsidR="00EE6385" w:rsidRPr="003501D4">
        <w:rPr>
          <w:rFonts w:ascii="Tahoma" w:hAnsi="Tahoma" w:cs="Tahoma"/>
          <w:sz w:val="22"/>
          <w:szCs w:val="22"/>
        </w:rPr>
        <w:t>sede de consulta,</w:t>
      </w:r>
      <w:r w:rsidR="003204B5" w:rsidRPr="003501D4">
        <w:rPr>
          <w:rFonts w:ascii="Tahoma" w:hAnsi="Tahoma" w:cs="Tahoma"/>
          <w:sz w:val="22"/>
          <w:szCs w:val="22"/>
        </w:rPr>
        <w:t xml:space="preserve"> </w:t>
      </w:r>
      <w:r w:rsidR="007F4489" w:rsidRPr="003501D4">
        <w:rPr>
          <w:rFonts w:ascii="Tahoma" w:hAnsi="Tahoma" w:cs="Tahoma"/>
          <w:sz w:val="22"/>
          <w:szCs w:val="22"/>
        </w:rPr>
        <w:t>corresponde a la Sala examinar</w:t>
      </w:r>
      <w:r w:rsidR="00EE6385" w:rsidRPr="003501D4">
        <w:rPr>
          <w:rFonts w:ascii="Tahoma" w:hAnsi="Tahoma" w:cs="Tahoma"/>
          <w:sz w:val="22"/>
          <w:szCs w:val="22"/>
        </w:rPr>
        <w:t xml:space="preserve"> los medios de convicción allegados </w:t>
      </w:r>
      <w:r w:rsidR="00B310B1" w:rsidRPr="003501D4">
        <w:rPr>
          <w:rFonts w:ascii="Tahoma" w:hAnsi="Tahoma" w:cs="Tahoma"/>
          <w:sz w:val="22"/>
          <w:szCs w:val="22"/>
        </w:rPr>
        <w:t>al proceso</w:t>
      </w:r>
      <w:r w:rsidR="00EE6385" w:rsidRPr="003501D4">
        <w:rPr>
          <w:rFonts w:ascii="Tahoma" w:hAnsi="Tahoma" w:cs="Tahoma"/>
          <w:sz w:val="22"/>
          <w:szCs w:val="22"/>
        </w:rPr>
        <w:t xml:space="preserve"> y verific</w:t>
      </w:r>
      <w:r w:rsidR="00B310B1" w:rsidRPr="003501D4">
        <w:rPr>
          <w:rFonts w:ascii="Tahoma" w:hAnsi="Tahoma" w:cs="Tahoma"/>
          <w:sz w:val="22"/>
          <w:szCs w:val="22"/>
        </w:rPr>
        <w:t xml:space="preserve">ar si de estos se </w:t>
      </w:r>
      <w:r w:rsidR="007F4489" w:rsidRPr="003501D4">
        <w:rPr>
          <w:rFonts w:ascii="Tahoma" w:hAnsi="Tahoma" w:cs="Tahoma"/>
          <w:sz w:val="22"/>
          <w:szCs w:val="22"/>
        </w:rPr>
        <w:t>puede inferir sin equívocos que</w:t>
      </w:r>
      <w:r w:rsidR="00B310B1" w:rsidRPr="003501D4">
        <w:rPr>
          <w:rFonts w:ascii="Tahoma" w:hAnsi="Tahoma" w:cs="Tahoma"/>
          <w:sz w:val="22"/>
          <w:szCs w:val="22"/>
        </w:rPr>
        <w:t xml:space="preserve"> </w:t>
      </w:r>
      <w:r w:rsidR="007F4489" w:rsidRPr="003501D4">
        <w:rPr>
          <w:rFonts w:ascii="Tahoma" w:hAnsi="Tahoma" w:cs="Tahoma"/>
          <w:sz w:val="22"/>
          <w:szCs w:val="22"/>
        </w:rPr>
        <w:t>el causante convivió de manera efectiva con la demandante durante sus últimos cinco años de vida.</w:t>
      </w:r>
    </w:p>
    <w:p w:rsidR="004B5DE4" w:rsidRPr="003501D4" w:rsidRDefault="004B5DE4" w:rsidP="003501D4">
      <w:pPr>
        <w:tabs>
          <w:tab w:val="left" w:pos="567"/>
        </w:tabs>
        <w:jc w:val="both"/>
        <w:rPr>
          <w:rFonts w:ascii="Tahoma" w:hAnsi="Tahoma" w:cs="Tahoma"/>
          <w:sz w:val="22"/>
          <w:szCs w:val="22"/>
        </w:rPr>
      </w:pPr>
    </w:p>
    <w:p w:rsidR="009A4059" w:rsidRPr="003501D4" w:rsidRDefault="007F4489" w:rsidP="003501D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3501D4">
        <w:rPr>
          <w:rFonts w:ascii="Tahoma" w:hAnsi="Tahoma" w:cs="Tahoma"/>
          <w:b/>
          <w:caps/>
          <w:sz w:val="22"/>
          <w:szCs w:val="22"/>
        </w:rPr>
        <w:t>ANTECEDENTES</w:t>
      </w:r>
    </w:p>
    <w:p w:rsidR="007F4489" w:rsidRPr="003501D4" w:rsidRDefault="007F4489" w:rsidP="003501D4">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7F4489" w:rsidRPr="003501D4" w:rsidRDefault="007F4489" w:rsidP="003501D4">
      <w:pPr>
        <w:widowControl w:val="0"/>
        <w:tabs>
          <w:tab w:val="left" w:pos="561"/>
          <w:tab w:val="left" w:pos="935"/>
        </w:tabs>
        <w:autoSpaceDE w:val="0"/>
        <w:autoSpaceDN w:val="0"/>
        <w:adjustRightInd w:val="0"/>
        <w:spacing w:line="276" w:lineRule="auto"/>
        <w:jc w:val="both"/>
        <w:rPr>
          <w:rFonts w:ascii="Tahoma" w:hAnsi="Tahoma" w:cs="Tahoma"/>
          <w:sz w:val="22"/>
          <w:szCs w:val="22"/>
        </w:rPr>
      </w:pPr>
      <w:r w:rsidRPr="003501D4">
        <w:rPr>
          <w:rFonts w:ascii="Tahoma" w:hAnsi="Tahoma" w:cs="Tahoma"/>
          <w:b/>
          <w:caps/>
          <w:sz w:val="22"/>
          <w:szCs w:val="22"/>
        </w:rPr>
        <w:tab/>
      </w:r>
      <w:r w:rsidRPr="003501D4">
        <w:rPr>
          <w:rFonts w:ascii="Tahoma" w:hAnsi="Tahoma" w:cs="Tahoma"/>
          <w:caps/>
          <w:sz w:val="22"/>
          <w:szCs w:val="22"/>
        </w:rPr>
        <w:t>l</w:t>
      </w:r>
      <w:r w:rsidRPr="003501D4">
        <w:rPr>
          <w:rFonts w:ascii="Tahoma" w:hAnsi="Tahoma" w:cs="Tahoma"/>
          <w:sz w:val="22"/>
          <w:szCs w:val="22"/>
        </w:rPr>
        <w:t xml:space="preserve">a demandante aduce que convivió con el señor </w:t>
      </w:r>
      <w:r w:rsidRPr="003501D4">
        <w:rPr>
          <w:rFonts w:ascii="Tahoma" w:hAnsi="Tahoma" w:cs="Tahoma"/>
          <w:b/>
          <w:sz w:val="22"/>
          <w:szCs w:val="22"/>
        </w:rPr>
        <w:t>PEDRO LUIS BEDOYA CASADIEGO</w:t>
      </w:r>
      <w:r w:rsidRPr="003501D4">
        <w:rPr>
          <w:rFonts w:ascii="Tahoma" w:hAnsi="Tahoma" w:cs="Tahoma"/>
          <w:sz w:val="22"/>
          <w:szCs w:val="22"/>
        </w:rPr>
        <w:t xml:space="preserve"> durante diec</w:t>
      </w:r>
      <w:r w:rsidR="00246F52" w:rsidRPr="003501D4">
        <w:rPr>
          <w:rFonts w:ascii="Tahoma" w:hAnsi="Tahoma" w:cs="Tahoma"/>
          <w:sz w:val="22"/>
          <w:szCs w:val="22"/>
        </w:rPr>
        <w:t>isiete (17) años hasta que falleció</w:t>
      </w:r>
      <w:r w:rsidR="00C54B38" w:rsidRPr="003501D4">
        <w:rPr>
          <w:rFonts w:ascii="Tahoma" w:hAnsi="Tahoma" w:cs="Tahoma"/>
          <w:sz w:val="22"/>
          <w:szCs w:val="22"/>
        </w:rPr>
        <w:t xml:space="preserve"> el 25 de</w:t>
      </w:r>
      <w:r w:rsidR="00A97B09" w:rsidRPr="003501D4">
        <w:rPr>
          <w:rFonts w:ascii="Tahoma" w:hAnsi="Tahoma" w:cs="Tahoma"/>
          <w:sz w:val="22"/>
          <w:szCs w:val="22"/>
        </w:rPr>
        <w:t xml:space="preserve"> agosto de 2003 y que, por consiguiente</w:t>
      </w:r>
      <w:r w:rsidR="00C54B38" w:rsidRPr="003501D4">
        <w:rPr>
          <w:rFonts w:ascii="Tahoma" w:hAnsi="Tahoma" w:cs="Tahoma"/>
          <w:sz w:val="22"/>
          <w:szCs w:val="22"/>
        </w:rPr>
        <w:t>, tiene derecho al pago de la pensión de sobreviviente originada en razón</w:t>
      </w:r>
      <w:r w:rsidR="00DD32DB" w:rsidRPr="003501D4">
        <w:rPr>
          <w:rFonts w:ascii="Tahoma" w:hAnsi="Tahoma" w:cs="Tahoma"/>
          <w:sz w:val="22"/>
          <w:szCs w:val="22"/>
        </w:rPr>
        <w:t xml:space="preserve"> de</w:t>
      </w:r>
      <w:r w:rsidR="00C54B38" w:rsidRPr="003501D4">
        <w:rPr>
          <w:rFonts w:ascii="Tahoma" w:hAnsi="Tahoma" w:cs="Tahoma"/>
          <w:sz w:val="22"/>
          <w:szCs w:val="22"/>
        </w:rPr>
        <w:t xml:space="preserve"> su muerte, en un 50%, ya que el porce</w:t>
      </w:r>
      <w:r w:rsidR="00A97B09" w:rsidRPr="003501D4">
        <w:rPr>
          <w:rFonts w:ascii="Tahoma" w:hAnsi="Tahoma" w:cs="Tahoma"/>
          <w:sz w:val="22"/>
          <w:szCs w:val="22"/>
        </w:rPr>
        <w:t xml:space="preserve">ntaje </w:t>
      </w:r>
      <w:r w:rsidR="00A97B09" w:rsidRPr="003501D4">
        <w:rPr>
          <w:rFonts w:ascii="Tahoma" w:hAnsi="Tahoma" w:cs="Tahoma"/>
          <w:sz w:val="22"/>
          <w:szCs w:val="22"/>
        </w:rPr>
        <w:lastRenderedPageBreak/>
        <w:t>restante fue reconocido por la demandada</w:t>
      </w:r>
      <w:r w:rsidR="00C54B38" w:rsidRPr="003501D4">
        <w:rPr>
          <w:rFonts w:ascii="Tahoma" w:hAnsi="Tahoma" w:cs="Tahoma"/>
          <w:sz w:val="22"/>
          <w:szCs w:val="22"/>
        </w:rPr>
        <w:t xml:space="preserve"> a una hija</w:t>
      </w:r>
      <w:r w:rsidR="00A97B09" w:rsidRPr="003501D4">
        <w:rPr>
          <w:rFonts w:ascii="Tahoma" w:hAnsi="Tahoma" w:cs="Tahoma"/>
          <w:sz w:val="22"/>
          <w:szCs w:val="22"/>
        </w:rPr>
        <w:t xml:space="preserve"> del causante, de nombre </w:t>
      </w:r>
      <w:r w:rsidR="00A97B09" w:rsidRPr="003501D4">
        <w:rPr>
          <w:rFonts w:ascii="Tahoma" w:hAnsi="Tahoma" w:cs="Tahoma"/>
          <w:b/>
          <w:sz w:val="22"/>
          <w:szCs w:val="22"/>
        </w:rPr>
        <w:t>DANIELA BEDOYA AGUIRRE.</w:t>
      </w:r>
      <w:r w:rsidR="00A97B09" w:rsidRPr="003501D4">
        <w:rPr>
          <w:rFonts w:ascii="Tahoma" w:hAnsi="Tahoma" w:cs="Tahoma"/>
          <w:sz w:val="22"/>
          <w:szCs w:val="22"/>
        </w:rPr>
        <w:t xml:space="preserve"> </w:t>
      </w:r>
      <w:r w:rsidR="00C54B38" w:rsidRPr="003501D4">
        <w:rPr>
          <w:rFonts w:ascii="Tahoma" w:hAnsi="Tahoma" w:cs="Tahoma"/>
          <w:sz w:val="22"/>
          <w:szCs w:val="22"/>
        </w:rPr>
        <w:t xml:space="preserve"> </w:t>
      </w:r>
    </w:p>
    <w:p w:rsidR="007F4489" w:rsidRPr="003501D4" w:rsidRDefault="007F4489" w:rsidP="003501D4">
      <w:pPr>
        <w:widowControl w:val="0"/>
        <w:tabs>
          <w:tab w:val="left" w:pos="561"/>
          <w:tab w:val="left" w:pos="935"/>
        </w:tabs>
        <w:autoSpaceDE w:val="0"/>
        <w:autoSpaceDN w:val="0"/>
        <w:adjustRightInd w:val="0"/>
        <w:spacing w:line="276" w:lineRule="auto"/>
        <w:jc w:val="both"/>
        <w:rPr>
          <w:rFonts w:ascii="Tahoma" w:hAnsi="Tahoma" w:cs="Tahoma"/>
          <w:sz w:val="22"/>
          <w:szCs w:val="22"/>
        </w:rPr>
      </w:pPr>
      <w:r w:rsidRPr="003501D4">
        <w:rPr>
          <w:rFonts w:ascii="Tahoma" w:hAnsi="Tahoma" w:cs="Tahoma"/>
          <w:sz w:val="22"/>
          <w:szCs w:val="22"/>
        </w:rPr>
        <w:t xml:space="preserve"> </w:t>
      </w:r>
    </w:p>
    <w:p w:rsidR="00C54B38" w:rsidRPr="003501D4" w:rsidRDefault="009D0904" w:rsidP="003501D4">
      <w:pPr>
        <w:widowControl w:val="0"/>
        <w:tabs>
          <w:tab w:val="left" w:pos="561"/>
          <w:tab w:val="left" w:pos="935"/>
        </w:tabs>
        <w:autoSpaceDE w:val="0"/>
        <w:autoSpaceDN w:val="0"/>
        <w:adjustRightInd w:val="0"/>
        <w:spacing w:line="276" w:lineRule="auto"/>
        <w:jc w:val="both"/>
        <w:rPr>
          <w:rFonts w:ascii="Tahoma" w:hAnsi="Tahoma" w:cs="Tahoma"/>
          <w:sz w:val="22"/>
          <w:szCs w:val="22"/>
        </w:rPr>
      </w:pPr>
      <w:r w:rsidRPr="003501D4">
        <w:rPr>
          <w:rFonts w:ascii="Tahoma" w:hAnsi="Tahoma" w:cs="Tahoma"/>
          <w:sz w:val="22"/>
          <w:szCs w:val="22"/>
        </w:rPr>
        <w:tab/>
      </w:r>
      <w:r w:rsidR="00C54B38" w:rsidRPr="003501D4">
        <w:rPr>
          <w:rFonts w:ascii="Tahoma" w:hAnsi="Tahoma" w:cs="Tahoma"/>
          <w:sz w:val="22"/>
          <w:szCs w:val="22"/>
        </w:rPr>
        <w:t>Indica igualmente, q</w:t>
      </w:r>
      <w:r w:rsidR="007F4489" w:rsidRPr="003501D4">
        <w:rPr>
          <w:rFonts w:ascii="Tahoma" w:hAnsi="Tahoma" w:cs="Tahoma"/>
          <w:sz w:val="22"/>
          <w:szCs w:val="22"/>
        </w:rPr>
        <w:t>ue bajo tal presupuesto fáctico, el</w:t>
      </w:r>
      <w:r w:rsidR="00C54B38" w:rsidRPr="003501D4">
        <w:rPr>
          <w:rFonts w:ascii="Tahoma" w:hAnsi="Tahoma" w:cs="Tahoma"/>
          <w:sz w:val="22"/>
          <w:szCs w:val="22"/>
        </w:rPr>
        <w:t xml:space="preserve"> día</w:t>
      </w:r>
      <w:r w:rsidR="007F4489" w:rsidRPr="003501D4">
        <w:rPr>
          <w:rFonts w:ascii="Tahoma" w:hAnsi="Tahoma" w:cs="Tahoma"/>
          <w:sz w:val="22"/>
          <w:szCs w:val="22"/>
        </w:rPr>
        <w:t xml:space="preserve"> 8 de mayo de 2013, reclamó </w:t>
      </w:r>
      <w:r w:rsidR="00C54B38" w:rsidRPr="003501D4">
        <w:rPr>
          <w:rFonts w:ascii="Tahoma" w:hAnsi="Tahoma" w:cs="Tahoma"/>
          <w:sz w:val="22"/>
          <w:szCs w:val="22"/>
        </w:rPr>
        <w:t>ante COLPENSIONES el</w:t>
      </w:r>
      <w:r w:rsidR="007F4489" w:rsidRPr="003501D4">
        <w:rPr>
          <w:rFonts w:ascii="Tahoma" w:hAnsi="Tahoma" w:cs="Tahoma"/>
          <w:sz w:val="22"/>
          <w:szCs w:val="22"/>
        </w:rPr>
        <w:t xml:space="preserve"> pago de la pensión de sobreviviente</w:t>
      </w:r>
      <w:r w:rsidR="00C54B38" w:rsidRPr="003501D4">
        <w:rPr>
          <w:rFonts w:ascii="Tahoma" w:hAnsi="Tahoma" w:cs="Tahoma"/>
          <w:sz w:val="22"/>
          <w:szCs w:val="22"/>
        </w:rPr>
        <w:t xml:space="preserve"> y que esta le fue</w:t>
      </w:r>
      <w:r w:rsidRPr="003501D4">
        <w:rPr>
          <w:rFonts w:ascii="Tahoma" w:hAnsi="Tahoma" w:cs="Tahoma"/>
          <w:sz w:val="22"/>
          <w:szCs w:val="22"/>
        </w:rPr>
        <w:t xml:space="preserve"> rechaz</w:t>
      </w:r>
      <w:r w:rsidR="00C54B38" w:rsidRPr="003501D4">
        <w:rPr>
          <w:rFonts w:ascii="Tahoma" w:hAnsi="Tahoma" w:cs="Tahoma"/>
          <w:sz w:val="22"/>
          <w:szCs w:val="22"/>
        </w:rPr>
        <w:t>ada</w:t>
      </w:r>
      <w:r w:rsidRPr="003501D4">
        <w:rPr>
          <w:rFonts w:ascii="Tahoma" w:hAnsi="Tahoma" w:cs="Tahoma"/>
          <w:sz w:val="22"/>
          <w:szCs w:val="22"/>
        </w:rPr>
        <w:t xml:space="preserve"> con el argumento de que dicha prestación económica</w:t>
      </w:r>
      <w:r w:rsidR="007F4489" w:rsidRPr="003501D4">
        <w:rPr>
          <w:rFonts w:ascii="Tahoma" w:hAnsi="Tahoma" w:cs="Tahoma"/>
          <w:sz w:val="22"/>
          <w:szCs w:val="22"/>
        </w:rPr>
        <w:t xml:space="preserve"> había sido </w:t>
      </w:r>
      <w:r w:rsidRPr="003501D4">
        <w:rPr>
          <w:rFonts w:ascii="Tahoma" w:hAnsi="Tahoma" w:cs="Tahoma"/>
          <w:sz w:val="22"/>
          <w:szCs w:val="22"/>
        </w:rPr>
        <w:t xml:space="preserve">reconocida, pagada y dividida en partes iguales entre la señora </w:t>
      </w:r>
      <w:r w:rsidRPr="003501D4">
        <w:rPr>
          <w:rFonts w:ascii="Tahoma" w:hAnsi="Tahoma" w:cs="Tahoma"/>
          <w:b/>
          <w:sz w:val="22"/>
          <w:szCs w:val="22"/>
        </w:rPr>
        <w:t>LUZ ENITH AGUIRRE RENDÓN</w:t>
      </w:r>
      <w:r w:rsidRPr="003501D4">
        <w:rPr>
          <w:rFonts w:ascii="Tahoma" w:hAnsi="Tahoma" w:cs="Tahoma"/>
          <w:sz w:val="22"/>
          <w:szCs w:val="22"/>
        </w:rPr>
        <w:t xml:space="preserve"> y su hija menor de edad, </w:t>
      </w:r>
      <w:r w:rsidRPr="003501D4">
        <w:rPr>
          <w:rFonts w:ascii="Tahoma" w:hAnsi="Tahoma" w:cs="Tahoma"/>
          <w:b/>
          <w:sz w:val="22"/>
          <w:szCs w:val="22"/>
        </w:rPr>
        <w:t>DANIELA BEDOYA AGUIRRE</w:t>
      </w:r>
      <w:r w:rsidRPr="003501D4">
        <w:rPr>
          <w:rFonts w:ascii="Tahoma" w:hAnsi="Tahoma" w:cs="Tahoma"/>
          <w:sz w:val="22"/>
          <w:szCs w:val="22"/>
        </w:rPr>
        <w:t>, quienes</w:t>
      </w:r>
      <w:r w:rsidR="00C54B38" w:rsidRPr="003501D4">
        <w:rPr>
          <w:rFonts w:ascii="Tahoma" w:hAnsi="Tahoma" w:cs="Tahoma"/>
          <w:sz w:val="22"/>
          <w:szCs w:val="22"/>
        </w:rPr>
        <w:t xml:space="preserve"> habían acreditado</w:t>
      </w:r>
      <w:r w:rsidRPr="003501D4">
        <w:rPr>
          <w:rFonts w:ascii="Tahoma" w:hAnsi="Tahoma" w:cs="Tahoma"/>
          <w:sz w:val="22"/>
          <w:szCs w:val="22"/>
        </w:rPr>
        <w:t xml:space="preserve"> ante la entidad las calidades de compañera permanente e hi</w:t>
      </w:r>
      <w:r w:rsidR="00C54B38" w:rsidRPr="003501D4">
        <w:rPr>
          <w:rFonts w:ascii="Tahoma" w:hAnsi="Tahoma" w:cs="Tahoma"/>
          <w:sz w:val="22"/>
          <w:szCs w:val="22"/>
        </w:rPr>
        <w:t xml:space="preserve">ja del causante respectivamente. </w:t>
      </w:r>
    </w:p>
    <w:p w:rsidR="00C54B38" w:rsidRPr="003501D4" w:rsidRDefault="00C54B38" w:rsidP="003501D4">
      <w:pPr>
        <w:widowControl w:val="0"/>
        <w:tabs>
          <w:tab w:val="left" w:pos="561"/>
          <w:tab w:val="left" w:pos="935"/>
        </w:tabs>
        <w:autoSpaceDE w:val="0"/>
        <w:autoSpaceDN w:val="0"/>
        <w:adjustRightInd w:val="0"/>
        <w:spacing w:line="276" w:lineRule="auto"/>
        <w:jc w:val="both"/>
        <w:rPr>
          <w:rFonts w:ascii="Tahoma" w:hAnsi="Tahoma" w:cs="Tahoma"/>
          <w:sz w:val="22"/>
          <w:szCs w:val="22"/>
        </w:rPr>
      </w:pPr>
    </w:p>
    <w:p w:rsidR="00C54B38" w:rsidRPr="003501D4" w:rsidRDefault="00C54B38" w:rsidP="003501D4">
      <w:pPr>
        <w:widowControl w:val="0"/>
        <w:tabs>
          <w:tab w:val="left" w:pos="561"/>
          <w:tab w:val="left" w:pos="935"/>
        </w:tabs>
        <w:autoSpaceDE w:val="0"/>
        <w:autoSpaceDN w:val="0"/>
        <w:adjustRightInd w:val="0"/>
        <w:spacing w:line="276" w:lineRule="auto"/>
        <w:jc w:val="both"/>
        <w:rPr>
          <w:rFonts w:ascii="Tahoma" w:hAnsi="Tahoma" w:cs="Tahoma"/>
          <w:sz w:val="22"/>
          <w:szCs w:val="22"/>
        </w:rPr>
      </w:pPr>
      <w:r w:rsidRPr="003501D4">
        <w:rPr>
          <w:rFonts w:ascii="Tahoma" w:hAnsi="Tahoma" w:cs="Tahoma"/>
          <w:sz w:val="22"/>
          <w:szCs w:val="22"/>
        </w:rPr>
        <w:tab/>
        <w:t xml:space="preserve">Asimismo, pese a que así no fue narrado en los hechos de la demanda, se advierte </w:t>
      </w:r>
      <w:r w:rsidR="009D0904" w:rsidRPr="003501D4">
        <w:rPr>
          <w:rFonts w:ascii="Tahoma" w:hAnsi="Tahoma" w:cs="Tahoma"/>
          <w:sz w:val="22"/>
          <w:szCs w:val="22"/>
        </w:rPr>
        <w:t>que esta última</w:t>
      </w:r>
      <w:r w:rsidRPr="003501D4">
        <w:rPr>
          <w:rFonts w:ascii="Tahoma" w:hAnsi="Tahoma" w:cs="Tahoma"/>
          <w:sz w:val="22"/>
          <w:szCs w:val="22"/>
        </w:rPr>
        <w:t xml:space="preserve"> (es decir, la hija del causante) </w:t>
      </w:r>
      <w:r w:rsidR="009D0904" w:rsidRPr="003501D4">
        <w:rPr>
          <w:rFonts w:ascii="Tahoma" w:hAnsi="Tahoma" w:cs="Tahoma"/>
          <w:sz w:val="22"/>
          <w:szCs w:val="22"/>
        </w:rPr>
        <w:t>viene disfrutando en un 100%</w:t>
      </w:r>
      <w:r w:rsidRPr="003501D4">
        <w:rPr>
          <w:rFonts w:ascii="Tahoma" w:hAnsi="Tahoma" w:cs="Tahoma"/>
          <w:sz w:val="22"/>
          <w:szCs w:val="22"/>
        </w:rPr>
        <w:t xml:space="preserve"> la mesada pensional</w:t>
      </w:r>
      <w:r w:rsidR="009D0904" w:rsidRPr="003501D4">
        <w:rPr>
          <w:rFonts w:ascii="Tahoma" w:hAnsi="Tahoma" w:cs="Tahoma"/>
          <w:sz w:val="22"/>
          <w:szCs w:val="22"/>
        </w:rPr>
        <w:t xml:space="preserve"> desde la</w:t>
      </w:r>
      <w:r w:rsidRPr="003501D4">
        <w:rPr>
          <w:rFonts w:ascii="Tahoma" w:hAnsi="Tahoma" w:cs="Tahoma"/>
          <w:sz w:val="22"/>
          <w:szCs w:val="22"/>
        </w:rPr>
        <w:t xml:space="preserve"> fecha de la</w:t>
      </w:r>
      <w:r w:rsidR="009D0904" w:rsidRPr="003501D4">
        <w:rPr>
          <w:rFonts w:ascii="Tahoma" w:hAnsi="Tahoma" w:cs="Tahoma"/>
          <w:sz w:val="22"/>
          <w:szCs w:val="22"/>
        </w:rPr>
        <w:t xml:space="preserve"> muerte de su madre, ocurrida el 3 de marzo de 2010</w:t>
      </w:r>
      <w:r w:rsidRPr="003501D4">
        <w:rPr>
          <w:rFonts w:ascii="Tahoma" w:hAnsi="Tahoma" w:cs="Tahoma"/>
          <w:sz w:val="22"/>
          <w:szCs w:val="22"/>
        </w:rPr>
        <w:t>, conforme se puede observar en la</w:t>
      </w:r>
      <w:r w:rsidR="009D0904" w:rsidRPr="003501D4">
        <w:rPr>
          <w:rFonts w:ascii="Tahoma" w:hAnsi="Tahoma" w:cs="Tahoma"/>
          <w:sz w:val="22"/>
          <w:szCs w:val="22"/>
        </w:rPr>
        <w:t xml:space="preserve"> Resoluci</w:t>
      </w:r>
      <w:r w:rsidRPr="003501D4">
        <w:rPr>
          <w:rFonts w:ascii="Tahoma" w:hAnsi="Tahoma" w:cs="Tahoma"/>
          <w:sz w:val="22"/>
          <w:szCs w:val="22"/>
        </w:rPr>
        <w:t>ón No. GNR 367387, aportada por la misma demandante y visible en el folio 15 y s.s. del expediente.</w:t>
      </w:r>
    </w:p>
    <w:p w:rsidR="00C54B38" w:rsidRPr="003501D4" w:rsidRDefault="00C54B38" w:rsidP="003501D4">
      <w:pPr>
        <w:widowControl w:val="0"/>
        <w:tabs>
          <w:tab w:val="left" w:pos="561"/>
          <w:tab w:val="left" w:pos="935"/>
        </w:tabs>
        <w:autoSpaceDE w:val="0"/>
        <w:autoSpaceDN w:val="0"/>
        <w:adjustRightInd w:val="0"/>
        <w:spacing w:line="276" w:lineRule="auto"/>
        <w:jc w:val="both"/>
        <w:rPr>
          <w:rFonts w:ascii="Tahoma" w:hAnsi="Tahoma" w:cs="Tahoma"/>
          <w:sz w:val="22"/>
          <w:szCs w:val="22"/>
        </w:rPr>
      </w:pPr>
    </w:p>
    <w:p w:rsidR="00A97B09" w:rsidRPr="003501D4" w:rsidRDefault="00C54B38" w:rsidP="003501D4">
      <w:pPr>
        <w:widowControl w:val="0"/>
        <w:tabs>
          <w:tab w:val="left" w:pos="561"/>
          <w:tab w:val="left" w:pos="935"/>
        </w:tabs>
        <w:autoSpaceDE w:val="0"/>
        <w:autoSpaceDN w:val="0"/>
        <w:adjustRightInd w:val="0"/>
        <w:spacing w:line="276" w:lineRule="auto"/>
        <w:jc w:val="both"/>
        <w:rPr>
          <w:rFonts w:ascii="Tahoma" w:hAnsi="Tahoma" w:cs="Tahoma"/>
          <w:sz w:val="22"/>
          <w:szCs w:val="22"/>
        </w:rPr>
      </w:pPr>
      <w:r w:rsidRPr="003501D4">
        <w:rPr>
          <w:rFonts w:ascii="Tahoma" w:hAnsi="Tahoma" w:cs="Tahoma"/>
          <w:sz w:val="22"/>
          <w:szCs w:val="22"/>
        </w:rPr>
        <w:tab/>
        <w:t>Por</w:t>
      </w:r>
      <w:r w:rsidR="00A97B09" w:rsidRPr="003501D4">
        <w:rPr>
          <w:rFonts w:ascii="Tahoma" w:hAnsi="Tahoma" w:cs="Tahoma"/>
          <w:sz w:val="22"/>
          <w:szCs w:val="22"/>
        </w:rPr>
        <w:t xml:space="preserve"> último señala, que acompañó y le brindó apoyo al causante hasta sus últimos días; que durante todo el tiempo que permanecieron juntos se domiciliaron en la ciudad de Pereira, específicamente en la manzana 2 casa 32 del sector B, del barrio Ciudadela Parque Industrial y que se demoró mucho tiempo en reclamar la pensión por desconocimiento. </w:t>
      </w:r>
    </w:p>
    <w:p w:rsidR="00A97B09" w:rsidRPr="003501D4" w:rsidRDefault="00A97B09" w:rsidP="003501D4">
      <w:pPr>
        <w:widowControl w:val="0"/>
        <w:tabs>
          <w:tab w:val="left" w:pos="561"/>
          <w:tab w:val="left" w:pos="935"/>
        </w:tabs>
        <w:autoSpaceDE w:val="0"/>
        <w:autoSpaceDN w:val="0"/>
        <w:adjustRightInd w:val="0"/>
        <w:spacing w:line="276" w:lineRule="auto"/>
        <w:jc w:val="both"/>
        <w:rPr>
          <w:rFonts w:ascii="Tahoma" w:hAnsi="Tahoma" w:cs="Tahoma"/>
          <w:sz w:val="22"/>
          <w:szCs w:val="22"/>
        </w:rPr>
      </w:pPr>
    </w:p>
    <w:p w:rsidR="004B5DE4" w:rsidRPr="003501D4" w:rsidRDefault="00A97B09" w:rsidP="003501D4">
      <w:pPr>
        <w:widowControl w:val="0"/>
        <w:tabs>
          <w:tab w:val="left" w:pos="561"/>
          <w:tab w:val="left" w:pos="935"/>
        </w:tabs>
        <w:autoSpaceDE w:val="0"/>
        <w:autoSpaceDN w:val="0"/>
        <w:adjustRightInd w:val="0"/>
        <w:spacing w:line="276" w:lineRule="auto"/>
        <w:jc w:val="both"/>
        <w:rPr>
          <w:rFonts w:ascii="Tahoma" w:hAnsi="Tahoma" w:cs="Tahoma"/>
          <w:sz w:val="22"/>
          <w:szCs w:val="22"/>
        </w:rPr>
      </w:pPr>
      <w:r w:rsidRPr="003501D4">
        <w:rPr>
          <w:rFonts w:ascii="Tahoma" w:hAnsi="Tahoma" w:cs="Tahoma"/>
          <w:sz w:val="22"/>
          <w:szCs w:val="22"/>
        </w:rPr>
        <w:tab/>
        <w:t xml:space="preserve">La jueza de primera instancia </w:t>
      </w:r>
      <w:r w:rsidR="00687C81" w:rsidRPr="003501D4">
        <w:rPr>
          <w:rFonts w:ascii="Tahoma" w:hAnsi="Tahoma" w:cs="Tahoma"/>
          <w:sz w:val="22"/>
          <w:szCs w:val="22"/>
        </w:rPr>
        <w:t>ordenó integrar al contradictorio a la hi</w:t>
      </w:r>
      <w:r w:rsidR="00BD16C9" w:rsidRPr="003501D4">
        <w:rPr>
          <w:rFonts w:ascii="Tahoma" w:hAnsi="Tahoma" w:cs="Tahoma"/>
          <w:sz w:val="22"/>
          <w:szCs w:val="22"/>
        </w:rPr>
        <w:t xml:space="preserve">ja menor del causante, quien contestó oportunamente </w:t>
      </w:r>
      <w:r w:rsidR="008051B7" w:rsidRPr="003501D4">
        <w:rPr>
          <w:rFonts w:ascii="Tahoma" w:hAnsi="Tahoma" w:cs="Tahoma"/>
          <w:sz w:val="22"/>
          <w:szCs w:val="22"/>
        </w:rPr>
        <w:t>la demanda y se opuso a sus pretensiones señalando que el causante no convivió con la demand</w:t>
      </w:r>
      <w:r w:rsidR="00076DC6" w:rsidRPr="003501D4">
        <w:rPr>
          <w:rFonts w:ascii="Tahoma" w:hAnsi="Tahoma" w:cs="Tahoma"/>
          <w:sz w:val="22"/>
          <w:szCs w:val="22"/>
        </w:rPr>
        <w:t>ante, toda vez que</w:t>
      </w:r>
      <w:r w:rsidR="008051B7" w:rsidRPr="003501D4">
        <w:rPr>
          <w:rFonts w:ascii="Tahoma" w:hAnsi="Tahoma" w:cs="Tahoma"/>
          <w:sz w:val="22"/>
          <w:szCs w:val="22"/>
        </w:rPr>
        <w:t xml:space="preserve"> convivió durante los últimos ocho años con su madre, tal como se demuestra fehacientemente con el comunicado enviado por este al seguro social, en el que manifiesta</w:t>
      </w:r>
      <w:r w:rsidR="00076DC6" w:rsidRPr="003501D4">
        <w:rPr>
          <w:rFonts w:ascii="Tahoma" w:hAnsi="Tahoma" w:cs="Tahoma"/>
          <w:sz w:val="22"/>
          <w:szCs w:val="22"/>
        </w:rPr>
        <w:t xml:space="preserve"> claramente que llevaba mucho tiempo separado de la demandante y que su única beneficiaria era su hija (Fl. 97).</w:t>
      </w:r>
      <w:r w:rsidR="009D0904" w:rsidRPr="003501D4">
        <w:rPr>
          <w:rFonts w:ascii="Tahoma" w:hAnsi="Tahoma" w:cs="Tahoma"/>
          <w:sz w:val="22"/>
          <w:szCs w:val="22"/>
        </w:rPr>
        <w:t xml:space="preserve"> </w:t>
      </w:r>
    </w:p>
    <w:p w:rsidR="00471E62" w:rsidRPr="003501D4" w:rsidRDefault="00471E62" w:rsidP="003501D4">
      <w:pPr>
        <w:widowControl w:val="0"/>
        <w:autoSpaceDE w:val="0"/>
        <w:autoSpaceDN w:val="0"/>
        <w:adjustRightInd w:val="0"/>
        <w:jc w:val="both"/>
        <w:rPr>
          <w:rFonts w:ascii="Tahoma" w:hAnsi="Tahoma" w:cs="Tahoma"/>
          <w:sz w:val="22"/>
          <w:szCs w:val="22"/>
        </w:rPr>
      </w:pPr>
    </w:p>
    <w:p w:rsidR="00CD46E5" w:rsidRPr="003501D4" w:rsidRDefault="00076DC6" w:rsidP="003501D4">
      <w:pPr>
        <w:widowControl w:val="0"/>
        <w:autoSpaceDE w:val="0"/>
        <w:autoSpaceDN w:val="0"/>
        <w:adjustRightInd w:val="0"/>
        <w:spacing w:line="276" w:lineRule="auto"/>
        <w:ind w:firstLine="708"/>
        <w:jc w:val="both"/>
        <w:rPr>
          <w:rFonts w:ascii="Tahoma" w:hAnsi="Tahoma" w:cs="Tahoma"/>
          <w:sz w:val="22"/>
          <w:szCs w:val="22"/>
        </w:rPr>
      </w:pPr>
      <w:r w:rsidRPr="003501D4">
        <w:rPr>
          <w:rFonts w:ascii="Tahoma" w:hAnsi="Tahoma" w:cs="Tahoma"/>
          <w:sz w:val="22"/>
          <w:szCs w:val="22"/>
        </w:rPr>
        <w:t>Igualmente contestó la demanda l</w:t>
      </w:r>
      <w:r w:rsidR="00A16796" w:rsidRPr="003501D4">
        <w:rPr>
          <w:rFonts w:ascii="Tahoma" w:hAnsi="Tahoma" w:cs="Tahoma"/>
          <w:sz w:val="22"/>
          <w:szCs w:val="22"/>
        </w:rPr>
        <w:t xml:space="preserve">a Administradora Colombiana de Pensiones </w:t>
      </w:r>
      <w:r w:rsidR="00A16796" w:rsidRPr="003501D4">
        <w:rPr>
          <w:rFonts w:ascii="Tahoma" w:hAnsi="Tahoma" w:cs="Tahoma"/>
          <w:b/>
          <w:sz w:val="22"/>
          <w:szCs w:val="22"/>
        </w:rPr>
        <w:t>Colpensiones</w:t>
      </w:r>
      <w:r w:rsidR="00E63200" w:rsidRPr="003501D4">
        <w:rPr>
          <w:rFonts w:ascii="Tahoma" w:hAnsi="Tahoma" w:cs="Tahoma"/>
          <w:sz w:val="22"/>
          <w:szCs w:val="22"/>
        </w:rPr>
        <w:t xml:space="preserve">, </w:t>
      </w:r>
      <w:r w:rsidRPr="003501D4">
        <w:rPr>
          <w:rFonts w:ascii="Tahoma" w:hAnsi="Tahoma" w:cs="Tahoma"/>
          <w:sz w:val="22"/>
          <w:szCs w:val="22"/>
        </w:rPr>
        <w:t>negando</w:t>
      </w:r>
      <w:r w:rsidR="00E63200" w:rsidRPr="003501D4">
        <w:rPr>
          <w:rFonts w:ascii="Tahoma" w:hAnsi="Tahoma" w:cs="Tahoma"/>
          <w:sz w:val="22"/>
          <w:szCs w:val="22"/>
        </w:rPr>
        <w:t xml:space="preserve"> los hechos</w:t>
      </w:r>
      <w:r w:rsidR="00E8441E" w:rsidRPr="003501D4">
        <w:rPr>
          <w:rFonts w:ascii="Tahoma" w:hAnsi="Tahoma" w:cs="Tahoma"/>
          <w:sz w:val="22"/>
          <w:szCs w:val="22"/>
        </w:rPr>
        <w:t xml:space="preserve"> correspondientes a la convivencia en pareja entre la señora María Gladis y el causante el señor Pedro Luis Bedoya, igualmente manifestó que es cier</w:t>
      </w:r>
      <w:r w:rsidR="00CD46E5" w:rsidRPr="003501D4">
        <w:rPr>
          <w:rFonts w:ascii="Tahoma" w:hAnsi="Tahoma" w:cs="Tahoma"/>
          <w:sz w:val="22"/>
          <w:szCs w:val="22"/>
        </w:rPr>
        <w:t>to que la Resolución GNR 367387 se</w:t>
      </w:r>
      <w:r w:rsidR="00E8441E" w:rsidRPr="003501D4">
        <w:rPr>
          <w:rFonts w:ascii="Tahoma" w:hAnsi="Tahoma" w:cs="Tahoma"/>
          <w:sz w:val="22"/>
          <w:szCs w:val="22"/>
        </w:rPr>
        <w:t xml:space="preserve"> negó la prestación solicitad</w:t>
      </w:r>
      <w:r w:rsidR="00DD32DB" w:rsidRPr="003501D4">
        <w:rPr>
          <w:rFonts w:ascii="Tahoma" w:hAnsi="Tahoma" w:cs="Tahoma"/>
          <w:sz w:val="22"/>
          <w:szCs w:val="22"/>
        </w:rPr>
        <w:t xml:space="preserve">a a la demandante y, se indicó </w:t>
      </w:r>
      <w:r w:rsidR="00E8441E" w:rsidRPr="003501D4">
        <w:rPr>
          <w:rFonts w:ascii="Tahoma" w:hAnsi="Tahoma" w:cs="Tahoma"/>
          <w:sz w:val="22"/>
          <w:szCs w:val="22"/>
        </w:rPr>
        <w:t>que la misma había sido otor</w:t>
      </w:r>
      <w:r w:rsidR="00CD46E5" w:rsidRPr="003501D4">
        <w:rPr>
          <w:rFonts w:ascii="Tahoma" w:hAnsi="Tahoma" w:cs="Tahoma"/>
          <w:sz w:val="22"/>
          <w:szCs w:val="22"/>
        </w:rPr>
        <w:t>gada a Daniela Bedoya Aguirre –</w:t>
      </w:r>
      <w:r w:rsidR="00E8441E" w:rsidRPr="003501D4">
        <w:rPr>
          <w:rFonts w:ascii="Tahoma" w:hAnsi="Tahoma" w:cs="Tahoma"/>
          <w:sz w:val="22"/>
          <w:szCs w:val="22"/>
        </w:rPr>
        <w:t>hija menor</w:t>
      </w:r>
      <w:r w:rsidR="00CD46E5" w:rsidRPr="003501D4">
        <w:rPr>
          <w:rFonts w:ascii="Tahoma" w:hAnsi="Tahoma" w:cs="Tahoma"/>
          <w:sz w:val="22"/>
          <w:szCs w:val="22"/>
        </w:rPr>
        <w:t xml:space="preserve"> del causante-</w:t>
      </w:r>
      <w:r w:rsidR="00E8441E" w:rsidRPr="003501D4">
        <w:rPr>
          <w:rFonts w:ascii="Tahoma" w:hAnsi="Tahoma" w:cs="Tahoma"/>
          <w:sz w:val="22"/>
          <w:szCs w:val="22"/>
        </w:rPr>
        <w:t xml:space="preserve"> y a la señora Luz Enith Aguirre Rendón </w:t>
      </w:r>
      <w:r w:rsidR="00CD46E5" w:rsidRPr="003501D4">
        <w:rPr>
          <w:rFonts w:ascii="Tahoma" w:hAnsi="Tahoma" w:cs="Tahoma"/>
          <w:sz w:val="22"/>
          <w:szCs w:val="22"/>
        </w:rPr>
        <w:t>-</w:t>
      </w:r>
      <w:r w:rsidR="00E8441E" w:rsidRPr="003501D4">
        <w:rPr>
          <w:rFonts w:ascii="Tahoma" w:hAnsi="Tahoma" w:cs="Tahoma"/>
          <w:sz w:val="22"/>
          <w:szCs w:val="22"/>
        </w:rPr>
        <w:t>en calidad de cónyuge o compañera</w:t>
      </w:r>
      <w:r w:rsidR="00CD46E5" w:rsidRPr="003501D4">
        <w:rPr>
          <w:rFonts w:ascii="Tahoma" w:hAnsi="Tahoma" w:cs="Tahoma"/>
          <w:sz w:val="22"/>
          <w:szCs w:val="22"/>
        </w:rPr>
        <w:t>-</w:t>
      </w:r>
      <w:r w:rsidR="000C1ED3" w:rsidRPr="003501D4">
        <w:rPr>
          <w:rFonts w:ascii="Tahoma" w:hAnsi="Tahoma" w:cs="Tahoma"/>
          <w:sz w:val="22"/>
          <w:szCs w:val="22"/>
        </w:rPr>
        <w:t>; frente a los demás hechos afirmó que no le constan por se</w:t>
      </w:r>
      <w:r w:rsidR="00CD46E5" w:rsidRPr="003501D4">
        <w:rPr>
          <w:rFonts w:ascii="Tahoma" w:hAnsi="Tahoma" w:cs="Tahoma"/>
          <w:sz w:val="22"/>
          <w:szCs w:val="22"/>
        </w:rPr>
        <w:t xml:space="preserve">r estos </w:t>
      </w:r>
      <w:r w:rsidR="000C1ED3" w:rsidRPr="003501D4">
        <w:rPr>
          <w:rFonts w:ascii="Tahoma" w:hAnsi="Tahoma" w:cs="Tahoma"/>
          <w:sz w:val="22"/>
          <w:szCs w:val="22"/>
        </w:rPr>
        <w:t>ajenos</w:t>
      </w:r>
      <w:r w:rsidR="00CD46E5" w:rsidRPr="003501D4">
        <w:rPr>
          <w:rFonts w:ascii="Tahoma" w:hAnsi="Tahoma" w:cs="Tahoma"/>
          <w:sz w:val="22"/>
          <w:szCs w:val="22"/>
        </w:rPr>
        <w:t xml:space="preserve"> al conocimiento de la entidad. </w:t>
      </w:r>
    </w:p>
    <w:p w:rsidR="00CD46E5" w:rsidRPr="003501D4" w:rsidRDefault="00CD46E5" w:rsidP="003501D4">
      <w:pPr>
        <w:widowControl w:val="0"/>
        <w:autoSpaceDE w:val="0"/>
        <w:autoSpaceDN w:val="0"/>
        <w:adjustRightInd w:val="0"/>
        <w:spacing w:line="276" w:lineRule="auto"/>
        <w:ind w:firstLine="708"/>
        <w:jc w:val="both"/>
        <w:rPr>
          <w:rFonts w:ascii="Tahoma" w:hAnsi="Tahoma" w:cs="Tahoma"/>
          <w:sz w:val="22"/>
          <w:szCs w:val="22"/>
        </w:rPr>
      </w:pPr>
    </w:p>
    <w:p w:rsidR="00E43126" w:rsidRPr="003501D4" w:rsidRDefault="00E63200" w:rsidP="003501D4">
      <w:pPr>
        <w:widowControl w:val="0"/>
        <w:autoSpaceDE w:val="0"/>
        <w:autoSpaceDN w:val="0"/>
        <w:adjustRightInd w:val="0"/>
        <w:spacing w:line="276" w:lineRule="auto"/>
        <w:ind w:firstLine="708"/>
        <w:jc w:val="both"/>
        <w:rPr>
          <w:rFonts w:ascii="Tahoma" w:hAnsi="Tahoma" w:cs="Tahoma"/>
          <w:sz w:val="22"/>
          <w:szCs w:val="22"/>
        </w:rPr>
      </w:pPr>
      <w:r w:rsidRPr="003501D4">
        <w:rPr>
          <w:rFonts w:ascii="Tahoma" w:hAnsi="Tahoma" w:cs="Tahoma"/>
          <w:sz w:val="22"/>
          <w:szCs w:val="22"/>
        </w:rPr>
        <w:t>Por consiguiente</w:t>
      </w:r>
      <w:r w:rsidR="00CD46E5" w:rsidRPr="003501D4">
        <w:rPr>
          <w:rFonts w:ascii="Tahoma" w:hAnsi="Tahoma" w:cs="Tahoma"/>
          <w:sz w:val="22"/>
          <w:szCs w:val="22"/>
        </w:rPr>
        <w:t>,</w:t>
      </w:r>
      <w:r w:rsidRPr="003501D4">
        <w:rPr>
          <w:rFonts w:ascii="Tahoma" w:hAnsi="Tahoma" w:cs="Tahoma"/>
          <w:sz w:val="22"/>
          <w:szCs w:val="22"/>
        </w:rPr>
        <w:t xml:space="preserve"> se opuso a la totalidad de las prete</w:t>
      </w:r>
      <w:r w:rsidR="00113B0B" w:rsidRPr="003501D4">
        <w:rPr>
          <w:rFonts w:ascii="Tahoma" w:hAnsi="Tahoma" w:cs="Tahoma"/>
          <w:sz w:val="22"/>
          <w:szCs w:val="22"/>
        </w:rPr>
        <w:t>nsiones de la demanda</w:t>
      </w:r>
      <w:r w:rsidR="00CD46E5" w:rsidRPr="003501D4">
        <w:rPr>
          <w:rFonts w:ascii="Tahoma" w:hAnsi="Tahoma" w:cs="Tahoma"/>
          <w:sz w:val="22"/>
          <w:szCs w:val="22"/>
        </w:rPr>
        <w:t xml:space="preserve"> </w:t>
      </w:r>
      <w:r w:rsidRPr="003501D4">
        <w:rPr>
          <w:rFonts w:ascii="Tahoma" w:hAnsi="Tahoma" w:cs="Tahoma"/>
          <w:sz w:val="22"/>
          <w:szCs w:val="22"/>
        </w:rPr>
        <w:t>y propuso como</w:t>
      </w:r>
      <w:r w:rsidR="00C02A6B" w:rsidRPr="003501D4">
        <w:rPr>
          <w:rFonts w:ascii="Tahoma" w:hAnsi="Tahoma" w:cs="Tahoma"/>
          <w:sz w:val="22"/>
          <w:szCs w:val="22"/>
        </w:rPr>
        <w:t xml:space="preserve"> excepciones la de “i</w:t>
      </w:r>
      <w:r w:rsidR="00113B0B" w:rsidRPr="003501D4">
        <w:rPr>
          <w:rFonts w:ascii="Tahoma" w:hAnsi="Tahoma" w:cs="Tahoma"/>
          <w:sz w:val="22"/>
          <w:szCs w:val="22"/>
        </w:rPr>
        <w:t>nexistencia de la obligación demandada</w:t>
      </w:r>
      <w:r w:rsidRPr="003501D4">
        <w:rPr>
          <w:rFonts w:ascii="Tahoma" w:hAnsi="Tahoma" w:cs="Tahoma"/>
          <w:sz w:val="22"/>
          <w:szCs w:val="22"/>
        </w:rPr>
        <w:t>”, “</w:t>
      </w:r>
      <w:r w:rsidR="00C02A6B" w:rsidRPr="003501D4">
        <w:rPr>
          <w:rFonts w:ascii="Tahoma" w:hAnsi="Tahoma" w:cs="Tahoma"/>
          <w:sz w:val="22"/>
          <w:szCs w:val="22"/>
        </w:rPr>
        <w:t>prescripción” y “g</w:t>
      </w:r>
      <w:r w:rsidR="00113B0B" w:rsidRPr="003501D4">
        <w:rPr>
          <w:rFonts w:ascii="Tahoma" w:hAnsi="Tahoma" w:cs="Tahoma"/>
          <w:sz w:val="22"/>
          <w:szCs w:val="22"/>
        </w:rPr>
        <w:t>enéricas</w:t>
      </w:r>
      <w:r w:rsidRPr="003501D4">
        <w:rPr>
          <w:rFonts w:ascii="Tahoma" w:hAnsi="Tahoma" w:cs="Tahoma"/>
          <w:sz w:val="22"/>
          <w:szCs w:val="22"/>
        </w:rPr>
        <w:t xml:space="preserve">”.  Por </w:t>
      </w:r>
      <w:r w:rsidR="00CD46E5" w:rsidRPr="003501D4">
        <w:rPr>
          <w:rFonts w:ascii="Tahoma" w:hAnsi="Tahoma" w:cs="Tahoma"/>
          <w:sz w:val="22"/>
          <w:szCs w:val="22"/>
        </w:rPr>
        <w:t>último</w:t>
      </w:r>
      <w:r w:rsidRPr="003501D4">
        <w:rPr>
          <w:rFonts w:ascii="Tahoma" w:hAnsi="Tahoma" w:cs="Tahoma"/>
          <w:sz w:val="22"/>
          <w:szCs w:val="22"/>
        </w:rPr>
        <w:t xml:space="preserve"> </w:t>
      </w:r>
      <w:r w:rsidR="00113B0B" w:rsidRPr="003501D4">
        <w:rPr>
          <w:rFonts w:ascii="Tahoma" w:hAnsi="Tahoma" w:cs="Tahoma"/>
          <w:sz w:val="22"/>
          <w:szCs w:val="22"/>
        </w:rPr>
        <w:t xml:space="preserve">la entidad demandada, </w:t>
      </w:r>
      <w:r w:rsidR="00C1459D" w:rsidRPr="003501D4">
        <w:rPr>
          <w:rFonts w:ascii="Tahoma" w:hAnsi="Tahoma" w:cs="Tahoma"/>
          <w:sz w:val="22"/>
          <w:szCs w:val="22"/>
        </w:rPr>
        <w:t xml:space="preserve">informó que la señora Luz Enith Aguirre Rendón se encuentra retirada de </w:t>
      </w:r>
      <w:r w:rsidR="00C02A6B" w:rsidRPr="003501D4">
        <w:rPr>
          <w:rFonts w:ascii="Tahoma" w:hAnsi="Tahoma" w:cs="Tahoma"/>
          <w:sz w:val="22"/>
          <w:szCs w:val="22"/>
        </w:rPr>
        <w:t>nómina, en razón a su fallecimiento.</w:t>
      </w:r>
    </w:p>
    <w:p w:rsidR="00ED731C" w:rsidRPr="003501D4" w:rsidRDefault="00ED731C" w:rsidP="003501D4">
      <w:pPr>
        <w:widowControl w:val="0"/>
        <w:autoSpaceDE w:val="0"/>
        <w:autoSpaceDN w:val="0"/>
        <w:adjustRightInd w:val="0"/>
        <w:jc w:val="both"/>
        <w:rPr>
          <w:rFonts w:ascii="Tahoma" w:hAnsi="Tahoma" w:cs="Tahoma"/>
          <w:caps/>
          <w:sz w:val="22"/>
          <w:szCs w:val="22"/>
        </w:rPr>
      </w:pPr>
    </w:p>
    <w:p w:rsidR="009A4059" w:rsidRPr="003501D4" w:rsidRDefault="006E78E8" w:rsidP="003501D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3501D4">
        <w:rPr>
          <w:rFonts w:ascii="Tahoma" w:hAnsi="Tahoma" w:cs="Tahoma"/>
          <w:b/>
          <w:caps/>
          <w:sz w:val="22"/>
          <w:szCs w:val="22"/>
        </w:rPr>
        <w:t>La sentencia de primera instancia</w:t>
      </w:r>
    </w:p>
    <w:p w:rsidR="00B1619D" w:rsidRPr="003501D4" w:rsidRDefault="00B1619D" w:rsidP="003501D4">
      <w:pPr>
        <w:widowControl w:val="0"/>
        <w:autoSpaceDE w:val="0"/>
        <w:autoSpaceDN w:val="0"/>
        <w:adjustRightInd w:val="0"/>
        <w:jc w:val="center"/>
        <w:rPr>
          <w:rFonts w:ascii="Tahoma" w:hAnsi="Tahoma" w:cs="Tahoma"/>
          <w:b/>
          <w:sz w:val="22"/>
          <w:szCs w:val="22"/>
        </w:rPr>
      </w:pPr>
    </w:p>
    <w:p w:rsidR="00352A4C" w:rsidRPr="003501D4" w:rsidRDefault="00F7419E" w:rsidP="003501D4">
      <w:pPr>
        <w:tabs>
          <w:tab w:val="left" w:pos="748"/>
        </w:tabs>
        <w:spacing w:line="276" w:lineRule="auto"/>
        <w:jc w:val="both"/>
        <w:rPr>
          <w:rFonts w:ascii="Tahoma" w:hAnsi="Tahoma" w:cs="Tahoma"/>
          <w:sz w:val="22"/>
          <w:szCs w:val="22"/>
        </w:rPr>
      </w:pPr>
      <w:r w:rsidRPr="003501D4">
        <w:rPr>
          <w:rFonts w:ascii="Tahoma" w:hAnsi="Tahoma" w:cs="Tahoma"/>
          <w:sz w:val="22"/>
          <w:szCs w:val="22"/>
        </w:rPr>
        <w:tab/>
        <w:t>La jueza de conocimiento desestimó la demanda y absolvió del pago d</w:t>
      </w:r>
      <w:r w:rsidR="004C35A1" w:rsidRPr="003501D4">
        <w:rPr>
          <w:rFonts w:ascii="Tahoma" w:hAnsi="Tahoma" w:cs="Tahoma"/>
          <w:sz w:val="22"/>
          <w:szCs w:val="22"/>
        </w:rPr>
        <w:t>e la pensión a la AFP demandada, al considerar que la demandante no demostró que hubiera convivido con el pensionado fallecido hasta su muerte.</w:t>
      </w:r>
    </w:p>
    <w:p w:rsidR="004C35A1" w:rsidRPr="003501D4" w:rsidRDefault="004C35A1" w:rsidP="003501D4">
      <w:pPr>
        <w:tabs>
          <w:tab w:val="left" w:pos="748"/>
        </w:tabs>
        <w:spacing w:line="276" w:lineRule="auto"/>
        <w:jc w:val="both"/>
        <w:rPr>
          <w:rFonts w:ascii="Tahoma" w:hAnsi="Tahoma" w:cs="Tahoma"/>
          <w:sz w:val="22"/>
          <w:szCs w:val="22"/>
        </w:rPr>
      </w:pPr>
    </w:p>
    <w:p w:rsidR="004C35A1" w:rsidRPr="003501D4" w:rsidRDefault="00F64886" w:rsidP="003501D4">
      <w:pPr>
        <w:tabs>
          <w:tab w:val="left" w:pos="748"/>
        </w:tabs>
        <w:spacing w:line="276" w:lineRule="auto"/>
        <w:jc w:val="both"/>
        <w:rPr>
          <w:rFonts w:ascii="Tahoma" w:hAnsi="Tahoma" w:cs="Tahoma"/>
          <w:sz w:val="22"/>
          <w:szCs w:val="22"/>
        </w:rPr>
      </w:pPr>
      <w:r w:rsidRPr="003501D4">
        <w:rPr>
          <w:rFonts w:ascii="Tahoma" w:hAnsi="Tahoma" w:cs="Tahoma"/>
        </w:rPr>
        <w:tab/>
      </w:r>
      <w:r w:rsidR="004C35A1" w:rsidRPr="003501D4">
        <w:rPr>
          <w:rFonts w:ascii="Tahoma" w:hAnsi="Tahoma" w:cs="Tahoma"/>
          <w:sz w:val="22"/>
          <w:szCs w:val="22"/>
        </w:rPr>
        <w:t>A esta conclusión llegó luego de explicar que la única deponente traída por proceso por la demandante no era fiable</w:t>
      </w:r>
      <w:r w:rsidR="00355BF0" w:rsidRPr="003501D4">
        <w:rPr>
          <w:rFonts w:ascii="Tahoma" w:hAnsi="Tahoma" w:cs="Tahoma"/>
          <w:sz w:val="22"/>
          <w:szCs w:val="22"/>
        </w:rPr>
        <w:t xml:space="preserve"> (ANABELCI CORTES FLÓREZ)</w:t>
      </w:r>
      <w:r w:rsidR="004C35A1" w:rsidRPr="003501D4">
        <w:rPr>
          <w:rFonts w:ascii="Tahoma" w:hAnsi="Tahoma" w:cs="Tahoma"/>
          <w:sz w:val="22"/>
          <w:szCs w:val="22"/>
        </w:rPr>
        <w:t xml:space="preserve">, dado que incurrió en una serie de contradicciones que </w:t>
      </w:r>
      <w:r w:rsidR="00500C6D" w:rsidRPr="003501D4">
        <w:rPr>
          <w:rFonts w:ascii="Tahoma" w:hAnsi="Tahoma" w:cs="Tahoma"/>
          <w:sz w:val="22"/>
          <w:szCs w:val="22"/>
        </w:rPr>
        <w:t>le restan credibilidad a sus dichos y las 3 declaraciones extra-juicio allegadas</w:t>
      </w:r>
      <w:r w:rsidR="00350C0B" w:rsidRPr="003501D4">
        <w:rPr>
          <w:rFonts w:ascii="Tahoma" w:hAnsi="Tahoma" w:cs="Tahoma"/>
          <w:sz w:val="22"/>
          <w:szCs w:val="22"/>
        </w:rPr>
        <w:t xml:space="preserve"> con la demanda </w:t>
      </w:r>
      <w:r w:rsidR="00350C0B" w:rsidRPr="003501D4">
        <w:rPr>
          <w:rStyle w:val="apple-converted-space"/>
          <w:rFonts w:ascii="Tahoma" w:hAnsi="Tahoma" w:cs="Tahoma"/>
          <w:sz w:val="22"/>
          <w:szCs w:val="22"/>
          <w:shd w:val="clear" w:color="auto" w:fill="FFFFFF"/>
        </w:rPr>
        <w:t> </w:t>
      </w:r>
      <w:r w:rsidR="00350C0B" w:rsidRPr="003501D4">
        <w:rPr>
          <w:rFonts w:ascii="Tahoma" w:hAnsi="Tahoma" w:cs="Tahoma"/>
          <w:sz w:val="22"/>
          <w:szCs w:val="22"/>
          <w:shd w:val="clear" w:color="auto" w:fill="FFFFFF"/>
        </w:rPr>
        <w:t>carecen de valor y principalmente de significación probatoria por no</w:t>
      </w:r>
      <w:r w:rsidRPr="003501D4">
        <w:rPr>
          <w:rFonts w:ascii="Tahoma" w:hAnsi="Tahoma" w:cs="Tahoma"/>
          <w:sz w:val="22"/>
          <w:szCs w:val="22"/>
          <w:shd w:val="clear" w:color="auto" w:fill="FFFFFF"/>
        </w:rPr>
        <w:t xml:space="preserve"> tener fines judiciales y por no</w:t>
      </w:r>
      <w:r w:rsidR="00350C0B" w:rsidRPr="003501D4">
        <w:rPr>
          <w:rFonts w:ascii="Tahoma" w:hAnsi="Tahoma" w:cs="Tahoma"/>
          <w:sz w:val="22"/>
          <w:szCs w:val="22"/>
          <w:shd w:val="clear" w:color="auto" w:fill="FFFFFF"/>
        </w:rPr>
        <w:t xml:space="preserve"> haber</w:t>
      </w:r>
      <w:r w:rsidR="00500C6D" w:rsidRPr="003501D4">
        <w:rPr>
          <w:rFonts w:ascii="Tahoma" w:hAnsi="Tahoma" w:cs="Tahoma"/>
          <w:sz w:val="22"/>
          <w:szCs w:val="22"/>
        </w:rPr>
        <w:t xml:space="preserve"> </w:t>
      </w:r>
      <w:r w:rsidR="00350C0B" w:rsidRPr="003501D4">
        <w:rPr>
          <w:rFonts w:ascii="Tahoma" w:hAnsi="Tahoma" w:cs="Tahoma"/>
          <w:sz w:val="22"/>
          <w:szCs w:val="22"/>
        </w:rPr>
        <w:t>sido ratificada</w:t>
      </w:r>
      <w:r w:rsidR="00C17E76" w:rsidRPr="003501D4">
        <w:rPr>
          <w:rFonts w:ascii="Tahoma" w:hAnsi="Tahoma" w:cs="Tahoma"/>
          <w:sz w:val="22"/>
          <w:szCs w:val="22"/>
        </w:rPr>
        <w:t xml:space="preserve">s en el proceso, pese a que la misma demandante citó a los declarantes como testigos y luego en la audiencia desistió de sus testimonios. </w:t>
      </w:r>
      <w:r w:rsidR="00350C0B" w:rsidRPr="003501D4">
        <w:rPr>
          <w:rFonts w:ascii="Tahoma" w:hAnsi="Tahoma" w:cs="Tahoma"/>
          <w:sz w:val="22"/>
          <w:szCs w:val="22"/>
        </w:rPr>
        <w:t xml:space="preserve"> </w:t>
      </w:r>
    </w:p>
    <w:p w:rsidR="00A76C95" w:rsidRPr="003501D4" w:rsidRDefault="00A76C95" w:rsidP="003501D4">
      <w:pPr>
        <w:tabs>
          <w:tab w:val="left" w:pos="0"/>
        </w:tabs>
        <w:spacing w:line="276" w:lineRule="auto"/>
        <w:jc w:val="both"/>
        <w:rPr>
          <w:rFonts w:ascii="Tahoma" w:hAnsi="Tahoma" w:cs="Tahoma"/>
          <w:sz w:val="22"/>
          <w:szCs w:val="22"/>
        </w:rPr>
      </w:pPr>
    </w:p>
    <w:p w:rsidR="00CE5304" w:rsidRPr="003501D4" w:rsidRDefault="00F64886" w:rsidP="003501D4">
      <w:pPr>
        <w:spacing w:line="276" w:lineRule="auto"/>
        <w:ind w:firstLine="705"/>
        <w:jc w:val="both"/>
        <w:rPr>
          <w:rFonts w:ascii="Tahoma" w:hAnsi="Tahoma" w:cs="Tahoma"/>
          <w:sz w:val="22"/>
          <w:szCs w:val="22"/>
        </w:rPr>
      </w:pPr>
      <w:r w:rsidRPr="003501D4">
        <w:rPr>
          <w:rFonts w:ascii="Tahoma" w:hAnsi="Tahoma" w:cs="Tahoma"/>
          <w:sz w:val="22"/>
          <w:szCs w:val="22"/>
        </w:rPr>
        <w:lastRenderedPageBreak/>
        <w:t>Señaló asimismo, que lo que había quedado comprobado</w:t>
      </w:r>
      <w:r w:rsidR="00CE5304" w:rsidRPr="003501D4">
        <w:rPr>
          <w:rFonts w:ascii="Tahoma" w:hAnsi="Tahoma" w:cs="Tahoma"/>
          <w:sz w:val="22"/>
          <w:szCs w:val="22"/>
        </w:rPr>
        <w:t>, de acuerdo a las pruebas documentales y testimoniales</w:t>
      </w:r>
      <w:r w:rsidR="008665A5" w:rsidRPr="003501D4">
        <w:rPr>
          <w:rFonts w:ascii="Tahoma" w:hAnsi="Tahoma" w:cs="Tahoma"/>
          <w:sz w:val="22"/>
          <w:szCs w:val="22"/>
        </w:rPr>
        <w:t xml:space="preserve"> allegadas al proceso</w:t>
      </w:r>
      <w:r w:rsidR="00CE5304" w:rsidRPr="003501D4">
        <w:rPr>
          <w:rFonts w:ascii="Tahoma" w:hAnsi="Tahoma" w:cs="Tahoma"/>
          <w:sz w:val="22"/>
          <w:szCs w:val="22"/>
        </w:rPr>
        <w:t>,</w:t>
      </w:r>
      <w:r w:rsidR="008665A5" w:rsidRPr="003501D4">
        <w:rPr>
          <w:rFonts w:ascii="Tahoma" w:hAnsi="Tahoma" w:cs="Tahoma"/>
          <w:sz w:val="22"/>
          <w:szCs w:val="22"/>
        </w:rPr>
        <w:t xml:space="preserve"> era el hecho de que quien, sin duda, </w:t>
      </w:r>
      <w:r w:rsidRPr="003501D4">
        <w:rPr>
          <w:rFonts w:ascii="Tahoma" w:hAnsi="Tahoma" w:cs="Tahoma"/>
          <w:sz w:val="22"/>
          <w:szCs w:val="22"/>
        </w:rPr>
        <w:t>había</w:t>
      </w:r>
      <w:r w:rsidR="00CE5304" w:rsidRPr="003501D4">
        <w:rPr>
          <w:rFonts w:ascii="Tahoma" w:hAnsi="Tahoma" w:cs="Tahoma"/>
          <w:sz w:val="22"/>
          <w:szCs w:val="22"/>
        </w:rPr>
        <w:t xml:space="preserve"> hecho vida marital con el causante durante los últimos años que precedieron </w:t>
      </w:r>
      <w:r w:rsidR="008665A5" w:rsidRPr="003501D4">
        <w:rPr>
          <w:rFonts w:ascii="Tahoma" w:hAnsi="Tahoma" w:cs="Tahoma"/>
          <w:sz w:val="22"/>
          <w:szCs w:val="22"/>
        </w:rPr>
        <w:t xml:space="preserve">a </w:t>
      </w:r>
      <w:r w:rsidR="00CE5304" w:rsidRPr="003501D4">
        <w:rPr>
          <w:rFonts w:ascii="Tahoma" w:hAnsi="Tahoma" w:cs="Tahoma"/>
          <w:sz w:val="22"/>
          <w:szCs w:val="22"/>
        </w:rPr>
        <w:t xml:space="preserve">su muerte y quien, además, lo había cuidado durante su convalecencia a causa del cáncer que finalmente cegó su vida, era la señora LUZ ENITH RENDÓN, con quien el pensionado tuvo una hija que no superaba los tres (3) </w:t>
      </w:r>
      <w:r w:rsidR="008665A5" w:rsidRPr="003501D4">
        <w:rPr>
          <w:rFonts w:ascii="Tahoma" w:hAnsi="Tahoma" w:cs="Tahoma"/>
          <w:sz w:val="22"/>
          <w:szCs w:val="22"/>
        </w:rPr>
        <w:t xml:space="preserve">años de edad </w:t>
      </w:r>
      <w:r w:rsidR="00CE5304" w:rsidRPr="003501D4">
        <w:rPr>
          <w:rFonts w:ascii="Tahoma" w:hAnsi="Tahoma" w:cs="Tahoma"/>
          <w:sz w:val="22"/>
          <w:szCs w:val="22"/>
        </w:rPr>
        <w:t xml:space="preserve">cuando este falleció. </w:t>
      </w:r>
    </w:p>
    <w:p w:rsidR="00CE5304" w:rsidRPr="003501D4" w:rsidRDefault="00CE5304" w:rsidP="003501D4">
      <w:pPr>
        <w:spacing w:line="276" w:lineRule="auto"/>
        <w:ind w:firstLine="705"/>
        <w:jc w:val="both"/>
        <w:rPr>
          <w:rFonts w:ascii="Tahoma" w:hAnsi="Tahoma" w:cs="Tahoma"/>
          <w:sz w:val="22"/>
          <w:szCs w:val="22"/>
        </w:rPr>
      </w:pPr>
    </w:p>
    <w:p w:rsidR="00CE5304" w:rsidRPr="003501D4" w:rsidRDefault="00CE5304" w:rsidP="003501D4">
      <w:pPr>
        <w:spacing w:line="276" w:lineRule="auto"/>
        <w:ind w:firstLine="705"/>
        <w:jc w:val="both"/>
        <w:rPr>
          <w:rFonts w:ascii="Tahoma" w:hAnsi="Tahoma" w:cs="Tahoma"/>
          <w:sz w:val="22"/>
          <w:szCs w:val="22"/>
        </w:rPr>
      </w:pPr>
      <w:r w:rsidRPr="003501D4">
        <w:rPr>
          <w:rFonts w:ascii="Tahoma" w:hAnsi="Tahoma" w:cs="Tahoma"/>
          <w:sz w:val="22"/>
          <w:szCs w:val="22"/>
        </w:rPr>
        <w:t xml:space="preserve">Dicha conclusión la soportó en las siguientes pruebas:  </w:t>
      </w:r>
    </w:p>
    <w:p w:rsidR="00CE5304" w:rsidRPr="003501D4" w:rsidRDefault="00CE5304" w:rsidP="003501D4">
      <w:pPr>
        <w:spacing w:line="276" w:lineRule="auto"/>
        <w:ind w:firstLine="705"/>
        <w:jc w:val="both"/>
        <w:rPr>
          <w:rFonts w:ascii="Tahoma" w:hAnsi="Tahoma" w:cs="Tahoma"/>
          <w:sz w:val="22"/>
          <w:szCs w:val="22"/>
        </w:rPr>
      </w:pPr>
    </w:p>
    <w:p w:rsidR="00CE5304" w:rsidRPr="003501D4" w:rsidRDefault="008665A5" w:rsidP="003501D4">
      <w:pPr>
        <w:pStyle w:val="Prrafodelista"/>
        <w:numPr>
          <w:ilvl w:val="0"/>
          <w:numId w:val="14"/>
        </w:numPr>
        <w:spacing w:line="276" w:lineRule="auto"/>
        <w:jc w:val="both"/>
        <w:rPr>
          <w:rFonts w:ascii="Tahoma" w:hAnsi="Tahoma" w:cs="Tahoma"/>
          <w:sz w:val="22"/>
          <w:szCs w:val="22"/>
        </w:rPr>
      </w:pPr>
      <w:r w:rsidRPr="003501D4">
        <w:rPr>
          <w:rFonts w:ascii="Tahoma" w:hAnsi="Tahoma" w:cs="Tahoma"/>
          <w:sz w:val="22"/>
          <w:szCs w:val="22"/>
        </w:rPr>
        <w:t>M</w:t>
      </w:r>
      <w:r w:rsidR="00051E6B" w:rsidRPr="003501D4">
        <w:rPr>
          <w:rFonts w:ascii="Tahoma" w:hAnsi="Tahoma" w:cs="Tahoma"/>
          <w:sz w:val="22"/>
          <w:szCs w:val="22"/>
        </w:rPr>
        <w:t xml:space="preserve">anifestó </w:t>
      </w:r>
      <w:r w:rsidR="00D64DCF" w:rsidRPr="003501D4">
        <w:rPr>
          <w:rFonts w:ascii="Tahoma" w:hAnsi="Tahoma" w:cs="Tahoma"/>
          <w:sz w:val="22"/>
          <w:szCs w:val="22"/>
        </w:rPr>
        <w:t xml:space="preserve">que </w:t>
      </w:r>
      <w:r w:rsidR="00CD2A94" w:rsidRPr="003501D4">
        <w:rPr>
          <w:rFonts w:ascii="Tahoma" w:hAnsi="Tahoma" w:cs="Tahoma"/>
          <w:sz w:val="22"/>
          <w:szCs w:val="22"/>
        </w:rPr>
        <w:t>en el expediente obra</w:t>
      </w:r>
      <w:r w:rsidR="00F7419E" w:rsidRPr="003501D4">
        <w:rPr>
          <w:rFonts w:ascii="Tahoma" w:hAnsi="Tahoma" w:cs="Tahoma"/>
          <w:sz w:val="22"/>
          <w:szCs w:val="22"/>
        </w:rPr>
        <w:t xml:space="preserve"> prueba de que la beneficiaria del servicio de salud por el causante era la señora</w:t>
      </w:r>
      <w:r w:rsidR="00CE5304" w:rsidRPr="003501D4">
        <w:rPr>
          <w:rFonts w:ascii="Tahoma" w:hAnsi="Tahoma" w:cs="Tahoma"/>
          <w:sz w:val="22"/>
          <w:szCs w:val="22"/>
        </w:rPr>
        <w:t xml:space="preserve"> LUZ ENITH RENDÓN</w:t>
      </w:r>
      <w:r w:rsidR="00F7419E" w:rsidRPr="003501D4">
        <w:rPr>
          <w:rFonts w:ascii="Tahoma" w:hAnsi="Tahoma" w:cs="Tahoma"/>
          <w:sz w:val="22"/>
          <w:szCs w:val="22"/>
        </w:rPr>
        <w:t xml:space="preserve"> y no la demandante</w:t>
      </w:r>
      <w:r w:rsidR="00DC6E6C" w:rsidRPr="003501D4">
        <w:rPr>
          <w:rFonts w:ascii="Tahoma" w:hAnsi="Tahoma" w:cs="Tahoma"/>
          <w:sz w:val="22"/>
          <w:szCs w:val="22"/>
        </w:rPr>
        <w:t>.</w:t>
      </w:r>
    </w:p>
    <w:p w:rsidR="008665A5" w:rsidRPr="003501D4" w:rsidRDefault="008665A5" w:rsidP="003501D4">
      <w:pPr>
        <w:pStyle w:val="Prrafodelista"/>
        <w:spacing w:line="276" w:lineRule="auto"/>
        <w:ind w:left="0"/>
        <w:jc w:val="both"/>
        <w:rPr>
          <w:rFonts w:ascii="Tahoma" w:hAnsi="Tahoma" w:cs="Tahoma"/>
          <w:sz w:val="22"/>
          <w:szCs w:val="22"/>
        </w:rPr>
      </w:pPr>
    </w:p>
    <w:p w:rsidR="008665A5" w:rsidRPr="003501D4" w:rsidRDefault="008665A5" w:rsidP="003501D4">
      <w:pPr>
        <w:pStyle w:val="Prrafodelista"/>
        <w:numPr>
          <w:ilvl w:val="0"/>
          <w:numId w:val="14"/>
        </w:numPr>
        <w:spacing w:line="276" w:lineRule="auto"/>
        <w:jc w:val="both"/>
        <w:rPr>
          <w:rFonts w:ascii="Tahoma" w:hAnsi="Tahoma" w:cs="Tahoma"/>
          <w:sz w:val="22"/>
          <w:szCs w:val="22"/>
        </w:rPr>
      </w:pPr>
      <w:r w:rsidRPr="003501D4">
        <w:rPr>
          <w:rFonts w:ascii="Tahoma" w:hAnsi="Tahoma" w:cs="Tahoma"/>
          <w:sz w:val="22"/>
          <w:szCs w:val="22"/>
        </w:rPr>
        <w:t>Indicó que, así mismo</w:t>
      </w:r>
      <w:r w:rsidR="00DC6E6C" w:rsidRPr="003501D4">
        <w:rPr>
          <w:rFonts w:ascii="Tahoma" w:hAnsi="Tahoma" w:cs="Tahoma"/>
          <w:sz w:val="22"/>
          <w:szCs w:val="22"/>
        </w:rPr>
        <w:t>,</w:t>
      </w:r>
      <w:r w:rsidR="00F7419E" w:rsidRPr="003501D4">
        <w:rPr>
          <w:rFonts w:ascii="Tahoma" w:hAnsi="Tahoma" w:cs="Tahoma"/>
          <w:sz w:val="22"/>
          <w:szCs w:val="22"/>
        </w:rPr>
        <w:t xml:space="preserve"> </w:t>
      </w:r>
      <w:r w:rsidR="00CD2A94" w:rsidRPr="003501D4">
        <w:rPr>
          <w:rFonts w:ascii="Tahoma" w:hAnsi="Tahoma" w:cs="Tahoma"/>
          <w:sz w:val="22"/>
          <w:szCs w:val="22"/>
        </w:rPr>
        <w:t>milita en el expediente</w:t>
      </w:r>
      <w:r w:rsidR="00F7419E" w:rsidRPr="003501D4">
        <w:rPr>
          <w:rFonts w:ascii="Tahoma" w:hAnsi="Tahoma" w:cs="Tahoma"/>
          <w:sz w:val="22"/>
          <w:szCs w:val="22"/>
        </w:rPr>
        <w:t xml:space="preserve"> una carta</w:t>
      </w:r>
      <w:r w:rsidR="00CD2A94" w:rsidRPr="003501D4">
        <w:rPr>
          <w:rFonts w:ascii="Tahoma" w:hAnsi="Tahoma" w:cs="Tahoma"/>
          <w:sz w:val="22"/>
          <w:szCs w:val="22"/>
        </w:rPr>
        <w:t xml:space="preserve"> firmada</w:t>
      </w:r>
      <w:r w:rsidR="00F7419E" w:rsidRPr="003501D4">
        <w:rPr>
          <w:rFonts w:ascii="Tahoma" w:hAnsi="Tahoma" w:cs="Tahoma"/>
          <w:sz w:val="22"/>
          <w:szCs w:val="22"/>
        </w:rPr>
        <w:t xml:space="preserve"> </w:t>
      </w:r>
      <w:r w:rsidR="00CD2A94" w:rsidRPr="003501D4">
        <w:rPr>
          <w:rFonts w:ascii="Tahoma" w:hAnsi="Tahoma" w:cs="Tahoma"/>
          <w:sz w:val="22"/>
          <w:szCs w:val="22"/>
        </w:rPr>
        <w:t xml:space="preserve">por </w:t>
      </w:r>
      <w:r w:rsidR="00F7419E" w:rsidRPr="003501D4">
        <w:rPr>
          <w:rFonts w:ascii="Tahoma" w:hAnsi="Tahoma" w:cs="Tahoma"/>
          <w:sz w:val="22"/>
          <w:szCs w:val="22"/>
        </w:rPr>
        <w:t>el causante</w:t>
      </w:r>
      <w:r w:rsidR="00D64DCF" w:rsidRPr="003501D4">
        <w:rPr>
          <w:rFonts w:ascii="Tahoma" w:hAnsi="Tahoma" w:cs="Tahoma"/>
          <w:sz w:val="22"/>
          <w:szCs w:val="22"/>
        </w:rPr>
        <w:t xml:space="preserve">, </w:t>
      </w:r>
      <w:r w:rsidR="00F7419E" w:rsidRPr="003501D4">
        <w:rPr>
          <w:rFonts w:ascii="Tahoma" w:hAnsi="Tahoma" w:cs="Tahoma"/>
          <w:sz w:val="22"/>
          <w:szCs w:val="22"/>
        </w:rPr>
        <w:t>fechada el 4 de marzo de 2002</w:t>
      </w:r>
      <w:r w:rsidR="00D64DCF" w:rsidRPr="003501D4">
        <w:rPr>
          <w:rFonts w:ascii="Tahoma" w:hAnsi="Tahoma" w:cs="Tahoma"/>
          <w:sz w:val="22"/>
          <w:szCs w:val="22"/>
        </w:rPr>
        <w:t xml:space="preserve"> (Fl. 97)</w:t>
      </w:r>
      <w:r w:rsidR="00E92C10" w:rsidRPr="003501D4">
        <w:rPr>
          <w:rFonts w:ascii="Tahoma" w:hAnsi="Tahoma" w:cs="Tahoma"/>
          <w:sz w:val="22"/>
          <w:szCs w:val="22"/>
        </w:rPr>
        <w:t xml:space="preserve">, en la cual le </w:t>
      </w:r>
      <w:proofErr w:type="spellStart"/>
      <w:r w:rsidR="00E92C10" w:rsidRPr="003501D4">
        <w:rPr>
          <w:rFonts w:ascii="Tahoma" w:hAnsi="Tahoma" w:cs="Tahoma"/>
          <w:sz w:val="22"/>
          <w:szCs w:val="22"/>
        </w:rPr>
        <w:t>pedia</w:t>
      </w:r>
      <w:proofErr w:type="spellEnd"/>
      <w:r w:rsidR="00F7419E" w:rsidRPr="003501D4">
        <w:rPr>
          <w:rFonts w:ascii="Tahoma" w:hAnsi="Tahoma" w:cs="Tahoma"/>
          <w:sz w:val="22"/>
          <w:szCs w:val="22"/>
        </w:rPr>
        <w:t xml:space="preserve"> al INSTITUTO DE SEGUROS SOCIALES –HOY COLPENSIONES- que</w:t>
      </w:r>
      <w:r w:rsidR="00CE5304" w:rsidRPr="003501D4">
        <w:rPr>
          <w:rFonts w:ascii="Tahoma" w:hAnsi="Tahoma" w:cs="Tahoma"/>
          <w:sz w:val="22"/>
          <w:szCs w:val="22"/>
        </w:rPr>
        <w:t xml:space="preserve"> cuando muriera, reconocieran</w:t>
      </w:r>
      <w:r w:rsidR="00F7419E" w:rsidRPr="003501D4">
        <w:rPr>
          <w:rFonts w:ascii="Tahoma" w:hAnsi="Tahoma" w:cs="Tahoma"/>
          <w:sz w:val="22"/>
          <w:szCs w:val="22"/>
        </w:rPr>
        <w:t xml:space="preserve"> a su hija</w:t>
      </w:r>
      <w:r w:rsidR="00CD2A94" w:rsidRPr="003501D4">
        <w:rPr>
          <w:rFonts w:ascii="Tahoma" w:hAnsi="Tahoma" w:cs="Tahoma"/>
          <w:sz w:val="22"/>
          <w:szCs w:val="22"/>
        </w:rPr>
        <w:t>, la</w:t>
      </w:r>
      <w:r w:rsidR="00F7419E" w:rsidRPr="003501D4">
        <w:rPr>
          <w:rFonts w:ascii="Tahoma" w:hAnsi="Tahoma" w:cs="Tahoma"/>
          <w:sz w:val="22"/>
          <w:szCs w:val="22"/>
        </w:rPr>
        <w:t xml:space="preserve"> menor </w:t>
      </w:r>
      <w:r w:rsidR="00CD2A94" w:rsidRPr="003501D4">
        <w:rPr>
          <w:rFonts w:ascii="Tahoma" w:hAnsi="Tahoma" w:cs="Tahoma"/>
          <w:sz w:val="22"/>
          <w:szCs w:val="22"/>
        </w:rPr>
        <w:t xml:space="preserve">DANIELA BEDOYA AGUIRRE, como </w:t>
      </w:r>
      <w:r w:rsidR="00E92C10" w:rsidRPr="003501D4">
        <w:rPr>
          <w:rFonts w:ascii="Tahoma" w:hAnsi="Tahoma" w:cs="Tahoma"/>
          <w:sz w:val="22"/>
          <w:szCs w:val="22"/>
        </w:rPr>
        <w:t>la</w:t>
      </w:r>
      <w:r w:rsidR="00CE5304" w:rsidRPr="003501D4">
        <w:rPr>
          <w:rFonts w:ascii="Tahoma" w:hAnsi="Tahoma" w:cs="Tahoma"/>
          <w:sz w:val="22"/>
          <w:szCs w:val="22"/>
        </w:rPr>
        <w:t xml:space="preserve"> </w:t>
      </w:r>
      <w:r w:rsidR="00CD2A94" w:rsidRPr="003501D4">
        <w:rPr>
          <w:rFonts w:ascii="Tahoma" w:hAnsi="Tahoma" w:cs="Tahoma"/>
          <w:sz w:val="22"/>
          <w:szCs w:val="22"/>
        </w:rPr>
        <w:t>única</w:t>
      </w:r>
      <w:r w:rsidR="00E92C10" w:rsidRPr="003501D4">
        <w:rPr>
          <w:rFonts w:ascii="Tahoma" w:hAnsi="Tahoma" w:cs="Tahoma"/>
          <w:sz w:val="22"/>
          <w:szCs w:val="22"/>
        </w:rPr>
        <w:t xml:space="preserve"> beneficiaria de su</w:t>
      </w:r>
      <w:r w:rsidR="00CD2A94" w:rsidRPr="003501D4">
        <w:rPr>
          <w:rFonts w:ascii="Tahoma" w:hAnsi="Tahoma" w:cs="Tahoma"/>
          <w:sz w:val="22"/>
          <w:szCs w:val="22"/>
        </w:rPr>
        <w:t xml:space="preserve"> pensi</w:t>
      </w:r>
      <w:r w:rsidR="00DC6E6C" w:rsidRPr="003501D4">
        <w:rPr>
          <w:rFonts w:ascii="Tahoma" w:hAnsi="Tahoma" w:cs="Tahoma"/>
          <w:sz w:val="22"/>
          <w:szCs w:val="22"/>
        </w:rPr>
        <w:t>ón</w:t>
      </w:r>
      <w:r w:rsidR="00F7419E" w:rsidRPr="003501D4">
        <w:rPr>
          <w:rFonts w:ascii="Tahoma" w:hAnsi="Tahoma" w:cs="Tahoma"/>
          <w:sz w:val="22"/>
          <w:szCs w:val="22"/>
        </w:rPr>
        <w:t>, pues llevaba más de ocho (8) años</w:t>
      </w:r>
      <w:r w:rsidR="00CD2A94" w:rsidRPr="003501D4">
        <w:rPr>
          <w:rFonts w:ascii="Tahoma" w:hAnsi="Tahoma" w:cs="Tahoma"/>
          <w:sz w:val="22"/>
          <w:szCs w:val="22"/>
        </w:rPr>
        <w:t xml:space="preserve"> separado de la señora MARIA GLADIS GONZALEZ RAMIREZ, a quien le había cedido una casa con dos rentas en el parque industrial.</w:t>
      </w:r>
    </w:p>
    <w:p w:rsidR="008665A5" w:rsidRPr="003501D4" w:rsidRDefault="008665A5" w:rsidP="003501D4">
      <w:pPr>
        <w:pStyle w:val="Prrafodelista"/>
        <w:rPr>
          <w:rFonts w:ascii="Tahoma" w:hAnsi="Tahoma" w:cs="Tahoma"/>
          <w:sz w:val="22"/>
          <w:szCs w:val="22"/>
        </w:rPr>
      </w:pPr>
    </w:p>
    <w:p w:rsidR="008665A5" w:rsidRPr="003501D4" w:rsidRDefault="00CD2A94" w:rsidP="003501D4">
      <w:pPr>
        <w:pStyle w:val="Prrafodelista"/>
        <w:numPr>
          <w:ilvl w:val="0"/>
          <w:numId w:val="14"/>
        </w:numPr>
        <w:spacing w:line="276" w:lineRule="auto"/>
        <w:jc w:val="both"/>
        <w:rPr>
          <w:rFonts w:ascii="Tahoma" w:hAnsi="Tahoma" w:cs="Tahoma"/>
          <w:sz w:val="22"/>
          <w:szCs w:val="22"/>
        </w:rPr>
      </w:pPr>
      <w:r w:rsidRPr="003501D4">
        <w:rPr>
          <w:rFonts w:ascii="Tahoma" w:hAnsi="Tahoma" w:cs="Tahoma"/>
          <w:sz w:val="22"/>
          <w:szCs w:val="22"/>
        </w:rPr>
        <w:t>A</w:t>
      </w:r>
      <w:r w:rsidR="00CD4307" w:rsidRPr="003501D4">
        <w:rPr>
          <w:rFonts w:ascii="Tahoma" w:hAnsi="Tahoma" w:cs="Tahoma"/>
          <w:sz w:val="22"/>
          <w:szCs w:val="22"/>
        </w:rPr>
        <w:t>dicional a lo anterior, advirtió q</w:t>
      </w:r>
      <w:r w:rsidR="00501779" w:rsidRPr="003501D4">
        <w:rPr>
          <w:rFonts w:ascii="Tahoma" w:hAnsi="Tahoma" w:cs="Tahoma"/>
          <w:sz w:val="22"/>
          <w:szCs w:val="22"/>
        </w:rPr>
        <w:t>ue en el folio 179 del expediente se podía apreciar la</w:t>
      </w:r>
      <w:r w:rsidR="00D64DCF" w:rsidRPr="003501D4">
        <w:rPr>
          <w:rFonts w:ascii="Tahoma" w:hAnsi="Tahoma" w:cs="Tahoma"/>
          <w:sz w:val="22"/>
          <w:szCs w:val="22"/>
        </w:rPr>
        <w:t xml:space="preserve"> declaración que rindiera</w:t>
      </w:r>
      <w:r w:rsidR="00D93065" w:rsidRPr="003501D4">
        <w:rPr>
          <w:rFonts w:ascii="Tahoma" w:hAnsi="Tahoma" w:cs="Tahoma"/>
          <w:sz w:val="22"/>
          <w:szCs w:val="22"/>
        </w:rPr>
        <w:t xml:space="preserve"> el 1º de diciembre de 2003</w:t>
      </w:r>
      <w:r w:rsidR="00D64DCF" w:rsidRPr="003501D4">
        <w:rPr>
          <w:rFonts w:ascii="Tahoma" w:hAnsi="Tahoma" w:cs="Tahoma"/>
          <w:sz w:val="22"/>
          <w:szCs w:val="22"/>
        </w:rPr>
        <w:t xml:space="preserve"> la señora MARIZOL ARIAS HERNÁNDEZ</w:t>
      </w:r>
      <w:r w:rsidR="006E4953" w:rsidRPr="003501D4">
        <w:rPr>
          <w:rFonts w:ascii="Tahoma" w:hAnsi="Tahoma" w:cs="Tahoma"/>
          <w:sz w:val="22"/>
          <w:szCs w:val="22"/>
        </w:rPr>
        <w:t xml:space="preserve">, </w:t>
      </w:r>
      <w:r w:rsidR="00D64DCF" w:rsidRPr="003501D4">
        <w:rPr>
          <w:rFonts w:ascii="Tahoma" w:hAnsi="Tahoma" w:cs="Tahoma"/>
          <w:sz w:val="22"/>
          <w:szCs w:val="22"/>
        </w:rPr>
        <w:t>a instancia del INSTITUTO DE SEGUROS SOCIALES</w:t>
      </w:r>
      <w:r w:rsidR="006E4953" w:rsidRPr="003501D4">
        <w:rPr>
          <w:rFonts w:ascii="Tahoma" w:hAnsi="Tahoma" w:cs="Tahoma"/>
          <w:sz w:val="22"/>
          <w:szCs w:val="22"/>
        </w:rPr>
        <w:t>,</w:t>
      </w:r>
      <w:r w:rsidR="00D64DCF" w:rsidRPr="003501D4">
        <w:rPr>
          <w:rFonts w:ascii="Tahoma" w:hAnsi="Tahoma" w:cs="Tahoma"/>
          <w:sz w:val="22"/>
          <w:szCs w:val="22"/>
        </w:rPr>
        <w:t xml:space="preserve"> dentro del trámite administrativo que finaliz</w:t>
      </w:r>
      <w:r w:rsidR="00D93065" w:rsidRPr="003501D4">
        <w:rPr>
          <w:rFonts w:ascii="Tahoma" w:hAnsi="Tahoma" w:cs="Tahoma"/>
          <w:sz w:val="22"/>
          <w:szCs w:val="22"/>
        </w:rPr>
        <w:t>ó con la expedición de la Resolución No. 0093 del 2004 (Fl. 173), mediante la cual el ISS –hoy Colpensiones- reconoció</w:t>
      </w:r>
      <w:r w:rsidR="00D64DCF" w:rsidRPr="003501D4">
        <w:rPr>
          <w:rFonts w:ascii="Tahoma" w:hAnsi="Tahoma" w:cs="Tahoma"/>
          <w:sz w:val="22"/>
          <w:szCs w:val="22"/>
        </w:rPr>
        <w:t xml:space="preserve"> la pensión de sobreviviente</w:t>
      </w:r>
      <w:r w:rsidR="00CD4307" w:rsidRPr="003501D4">
        <w:rPr>
          <w:rFonts w:ascii="Tahoma" w:hAnsi="Tahoma" w:cs="Tahoma"/>
          <w:sz w:val="22"/>
          <w:szCs w:val="22"/>
        </w:rPr>
        <w:t xml:space="preserve"> por la muerte del pensionado</w:t>
      </w:r>
      <w:r w:rsidR="00D93065" w:rsidRPr="003501D4">
        <w:rPr>
          <w:rFonts w:ascii="Tahoma" w:hAnsi="Tahoma" w:cs="Tahoma"/>
          <w:sz w:val="22"/>
          <w:szCs w:val="22"/>
        </w:rPr>
        <w:t xml:space="preserve"> PEDRO LUIS BEDOYA CASADIEGO</w:t>
      </w:r>
      <w:r w:rsidR="00D64DCF" w:rsidRPr="003501D4">
        <w:rPr>
          <w:rFonts w:ascii="Tahoma" w:hAnsi="Tahoma" w:cs="Tahoma"/>
          <w:sz w:val="22"/>
          <w:szCs w:val="22"/>
        </w:rPr>
        <w:t xml:space="preserve"> a</w:t>
      </w:r>
      <w:r w:rsidR="006E4953" w:rsidRPr="003501D4">
        <w:rPr>
          <w:rFonts w:ascii="Tahoma" w:hAnsi="Tahoma" w:cs="Tahoma"/>
          <w:sz w:val="22"/>
          <w:szCs w:val="22"/>
        </w:rPr>
        <w:t xml:space="preserve"> la señora</w:t>
      </w:r>
      <w:r w:rsidR="00D64DCF" w:rsidRPr="003501D4">
        <w:rPr>
          <w:rFonts w:ascii="Tahoma" w:hAnsi="Tahoma" w:cs="Tahoma"/>
          <w:sz w:val="22"/>
          <w:szCs w:val="22"/>
        </w:rPr>
        <w:t xml:space="preserve"> LUZ ENITH RENDÓN y a su hija DANIELA BEDOYA AGUIRRE</w:t>
      </w:r>
      <w:r w:rsidR="00D93065" w:rsidRPr="003501D4">
        <w:rPr>
          <w:rFonts w:ascii="Tahoma" w:hAnsi="Tahoma" w:cs="Tahoma"/>
          <w:sz w:val="22"/>
          <w:szCs w:val="22"/>
        </w:rPr>
        <w:t>, en la que manifestó</w:t>
      </w:r>
      <w:r w:rsidR="006E4953" w:rsidRPr="003501D4">
        <w:rPr>
          <w:rFonts w:ascii="Tahoma" w:hAnsi="Tahoma" w:cs="Tahoma"/>
          <w:sz w:val="22"/>
          <w:szCs w:val="22"/>
        </w:rPr>
        <w:t xml:space="preserve"> que la primera</w:t>
      </w:r>
      <w:r w:rsidR="00D93065" w:rsidRPr="003501D4">
        <w:rPr>
          <w:rFonts w:ascii="Tahoma" w:hAnsi="Tahoma" w:cs="Tahoma"/>
          <w:sz w:val="22"/>
          <w:szCs w:val="22"/>
        </w:rPr>
        <w:t xml:space="preserve"> de ellas</w:t>
      </w:r>
      <w:r w:rsidR="006E4953" w:rsidRPr="003501D4">
        <w:rPr>
          <w:rFonts w:ascii="Tahoma" w:hAnsi="Tahoma" w:cs="Tahoma"/>
          <w:sz w:val="22"/>
          <w:szCs w:val="22"/>
        </w:rPr>
        <w:t xml:space="preserve"> era su vecina y</w:t>
      </w:r>
      <w:r w:rsidR="00D93065" w:rsidRPr="003501D4">
        <w:rPr>
          <w:rFonts w:ascii="Tahoma" w:hAnsi="Tahoma" w:cs="Tahoma"/>
          <w:sz w:val="22"/>
          <w:szCs w:val="22"/>
        </w:rPr>
        <w:t xml:space="preserve"> que había </w:t>
      </w:r>
      <w:r w:rsidR="00CE5304" w:rsidRPr="003501D4">
        <w:rPr>
          <w:rFonts w:ascii="Tahoma" w:hAnsi="Tahoma" w:cs="Tahoma"/>
          <w:sz w:val="22"/>
          <w:szCs w:val="22"/>
        </w:rPr>
        <w:t>sido esta la</w:t>
      </w:r>
      <w:r w:rsidR="00CD4307" w:rsidRPr="003501D4">
        <w:rPr>
          <w:rFonts w:ascii="Tahoma" w:hAnsi="Tahoma" w:cs="Tahoma"/>
          <w:sz w:val="22"/>
          <w:szCs w:val="22"/>
        </w:rPr>
        <w:t xml:space="preserve"> compañera</w:t>
      </w:r>
      <w:r w:rsidR="00CE5304" w:rsidRPr="003501D4">
        <w:rPr>
          <w:rFonts w:ascii="Tahoma" w:hAnsi="Tahoma" w:cs="Tahoma"/>
          <w:sz w:val="22"/>
          <w:szCs w:val="22"/>
        </w:rPr>
        <w:t xml:space="preserve"> sentimental</w:t>
      </w:r>
      <w:r w:rsidR="00CD4307" w:rsidRPr="003501D4">
        <w:rPr>
          <w:rFonts w:ascii="Tahoma" w:hAnsi="Tahoma" w:cs="Tahoma"/>
          <w:sz w:val="22"/>
          <w:szCs w:val="22"/>
        </w:rPr>
        <w:t xml:space="preserve"> del causante</w:t>
      </w:r>
      <w:r w:rsidR="00D93065" w:rsidRPr="003501D4">
        <w:rPr>
          <w:rFonts w:ascii="Tahoma" w:hAnsi="Tahoma" w:cs="Tahoma"/>
          <w:sz w:val="22"/>
          <w:szCs w:val="22"/>
        </w:rPr>
        <w:t xml:space="preserve"> hasta su muerte, con quien había procreado una hija que para ese momento tenía</w:t>
      </w:r>
      <w:r w:rsidR="00CD4307" w:rsidRPr="003501D4">
        <w:rPr>
          <w:rFonts w:ascii="Tahoma" w:hAnsi="Tahoma" w:cs="Tahoma"/>
          <w:sz w:val="22"/>
          <w:szCs w:val="22"/>
        </w:rPr>
        <w:t xml:space="preserve"> más o</w:t>
      </w:r>
      <w:r w:rsidR="00D93065" w:rsidRPr="003501D4">
        <w:rPr>
          <w:rFonts w:ascii="Tahoma" w:hAnsi="Tahoma" w:cs="Tahoma"/>
          <w:sz w:val="22"/>
          <w:szCs w:val="22"/>
        </w:rPr>
        <w:t xml:space="preserve"> men</w:t>
      </w:r>
      <w:r w:rsidR="00CD4307" w:rsidRPr="003501D4">
        <w:rPr>
          <w:rFonts w:ascii="Tahoma" w:hAnsi="Tahoma" w:cs="Tahoma"/>
          <w:sz w:val="22"/>
          <w:szCs w:val="22"/>
        </w:rPr>
        <w:t xml:space="preserve">os </w:t>
      </w:r>
      <w:r w:rsidR="00D93065" w:rsidRPr="003501D4">
        <w:rPr>
          <w:rFonts w:ascii="Tahoma" w:hAnsi="Tahoma" w:cs="Tahoma"/>
          <w:sz w:val="22"/>
          <w:szCs w:val="22"/>
        </w:rPr>
        <w:t xml:space="preserve">cuatro (4) años; que el causante había fallecido en su casa al cuidado de </w:t>
      </w:r>
      <w:r w:rsidR="00CD4307" w:rsidRPr="003501D4">
        <w:rPr>
          <w:rFonts w:ascii="Tahoma" w:hAnsi="Tahoma" w:cs="Tahoma"/>
          <w:sz w:val="22"/>
          <w:szCs w:val="22"/>
        </w:rPr>
        <w:t xml:space="preserve">su compañera LUZ ENITH, quien incluso dejó de estudiar para dedicarse exclusivamente a su cuidado. </w:t>
      </w:r>
      <w:r w:rsidR="00D93065" w:rsidRPr="003501D4">
        <w:rPr>
          <w:rFonts w:ascii="Tahoma" w:hAnsi="Tahoma" w:cs="Tahoma"/>
          <w:sz w:val="22"/>
          <w:szCs w:val="22"/>
        </w:rPr>
        <w:t xml:space="preserve"> </w:t>
      </w:r>
      <w:r w:rsidR="006E4953" w:rsidRPr="003501D4">
        <w:rPr>
          <w:rFonts w:ascii="Tahoma" w:hAnsi="Tahoma" w:cs="Tahoma"/>
          <w:sz w:val="22"/>
          <w:szCs w:val="22"/>
        </w:rPr>
        <w:t xml:space="preserve"> </w:t>
      </w:r>
      <w:r w:rsidR="00D93065" w:rsidRPr="003501D4">
        <w:rPr>
          <w:rFonts w:ascii="Tahoma" w:hAnsi="Tahoma" w:cs="Tahoma"/>
          <w:sz w:val="22"/>
          <w:szCs w:val="22"/>
        </w:rPr>
        <w:t xml:space="preserve">  </w:t>
      </w:r>
      <w:r w:rsidR="006E4953" w:rsidRPr="003501D4">
        <w:rPr>
          <w:rFonts w:ascii="Tahoma" w:hAnsi="Tahoma" w:cs="Tahoma"/>
          <w:sz w:val="22"/>
          <w:szCs w:val="22"/>
        </w:rPr>
        <w:t xml:space="preserve"> </w:t>
      </w:r>
      <w:r w:rsidR="00D64DCF" w:rsidRPr="003501D4">
        <w:rPr>
          <w:rFonts w:ascii="Tahoma" w:hAnsi="Tahoma" w:cs="Tahoma"/>
          <w:sz w:val="22"/>
          <w:szCs w:val="22"/>
        </w:rPr>
        <w:t xml:space="preserve">  </w:t>
      </w:r>
      <w:r w:rsidR="00501779" w:rsidRPr="003501D4">
        <w:rPr>
          <w:rFonts w:ascii="Tahoma" w:hAnsi="Tahoma" w:cs="Tahoma"/>
          <w:sz w:val="22"/>
          <w:szCs w:val="22"/>
        </w:rPr>
        <w:t xml:space="preserve"> </w:t>
      </w:r>
      <w:r w:rsidR="00F7419E" w:rsidRPr="003501D4">
        <w:rPr>
          <w:rFonts w:ascii="Tahoma" w:hAnsi="Tahoma" w:cs="Tahoma"/>
          <w:sz w:val="22"/>
          <w:szCs w:val="22"/>
        </w:rPr>
        <w:t xml:space="preserve"> </w:t>
      </w:r>
    </w:p>
    <w:p w:rsidR="008665A5" w:rsidRPr="003501D4" w:rsidRDefault="008665A5" w:rsidP="003501D4">
      <w:pPr>
        <w:pStyle w:val="Prrafodelista"/>
        <w:rPr>
          <w:rFonts w:ascii="Tahoma" w:hAnsi="Tahoma" w:cs="Tahoma"/>
          <w:sz w:val="22"/>
          <w:szCs w:val="22"/>
        </w:rPr>
      </w:pPr>
    </w:p>
    <w:p w:rsidR="00DC6E6C" w:rsidRPr="003501D4" w:rsidRDefault="00DC6E6C" w:rsidP="003501D4">
      <w:pPr>
        <w:pStyle w:val="Prrafodelista"/>
        <w:numPr>
          <w:ilvl w:val="0"/>
          <w:numId w:val="14"/>
        </w:numPr>
        <w:spacing w:line="276" w:lineRule="auto"/>
        <w:jc w:val="both"/>
        <w:rPr>
          <w:rFonts w:ascii="Tahoma" w:hAnsi="Tahoma" w:cs="Tahoma"/>
          <w:sz w:val="22"/>
          <w:szCs w:val="22"/>
        </w:rPr>
      </w:pPr>
      <w:r w:rsidRPr="003501D4">
        <w:rPr>
          <w:rFonts w:ascii="Tahoma" w:hAnsi="Tahoma" w:cs="Tahoma"/>
          <w:sz w:val="22"/>
          <w:szCs w:val="22"/>
        </w:rPr>
        <w:t>Por último, consider</w:t>
      </w:r>
      <w:r w:rsidR="005E5F5D" w:rsidRPr="003501D4">
        <w:rPr>
          <w:rFonts w:ascii="Tahoma" w:hAnsi="Tahoma" w:cs="Tahoma"/>
          <w:sz w:val="22"/>
          <w:szCs w:val="22"/>
        </w:rPr>
        <w:t>ó</w:t>
      </w:r>
      <w:r w:rsidRPr="003501D4">
        <w:rPr>
          <w:rFonts w:ascii="Tahoma" w:hAnsi="Tahoma" w:cs="Tahoma"/>
          <w:sz w:val="22"/>
          <w:szCs w:val="22"/>
        </w:rPr>
        <w:t xml:space="preserve"> </w:t>
      </w:r>
      <w:r w:rsidR="00CE5304" w:rsidRPr="003501D4">
        <w:rPr>
          <w:rFonts w:ascii="Tahoma" w:hAnsi="Tahoma" w:cs="Tahoma"/>
          <w:sz w:val="22"/>
          <w:szCs w:val="22"/>
        </w:rPr>
        <w:t>que los testimonios de las señoras MAGNOLIA BEDOYA MORENO y PATRICIA SOTO BEDOYA, la hija mayor del causante y su sobrina respectivamente, venían a reforzar las anteriores prueba</w:t>
      </w:r>
      <w:r w:rsidR="00E92C10" w:rsidRPr="003501D4">
        <w:rPr>
          <w:rFonts w:ascii="Tahoma" w:hAnsi="Tahoma" w:cs="Tahoma"/>
          <w:sz w:val="22"/>
          <w:szCs w:val="22"/>
        </w:rPr>
        <w:t>s</w:t>
      </w:r>
      <w:r w:rsidR="00CE5304" w:rsidRPr="003501D4">
        <w:rPr>
          <w:rFonts w:ascii="Tahoma" w:hAnsi="Tahoma" w:cs="Tahoma"/>
          <w:sz w:val="22"/>
          <w:szCs w:val="22"/>
        </w:rPr>
        <w:t xml:space="preserve">, pues las dos coincidieron en que si bien </w:t>
      </w:r>
      <w:r w:rsidR="008665A5" w:rsidRPr="003501D4">
        <w:rPr>
          <w:rFonts w:ascii="Tahoma" w:hAnsi="Tahoma" w:cs="Tahoma"/>
          <w:sz w:val="22"/>
          <w:szCs w:val="22"/>
        </w:rPr>
        <w:t xml:space="preserve">la señora MARIA GLADIS GONZALEZ RAMIREZ había tenido en algún momento una relación sentimental con el pensionado, para cuando este falleció llevaban separados mucho más de ocho (8) años.  </w:t>
      </w:r>
      <w:r w:rsidR="00CE5304" w:rsidRPr="003501D4">
        <w:rPr>
          <w:rFonts w:ascii="Tahoma" w:hAnsi="Tahoma" w:cs="Tahoma"/>
          <w:sz w:val="22"/>
          <w:szCs w:val="22"/>
        </w:rPr>
        <w:t xml:space="preserve"> </w:t>
      </w:r>
    </w:p>
    <w:p w:rsidR="00DC6E6C" w:rsidRPr="003501D4" w:rsidRDefault="00DC6E6C" w:rsidP="003501D4">
      <w:pPr>
        <w:spacing w:line="276" w:lineRule="auto"/>
        <w:ind w:firstLine="708"/>
        <w:jc w:val="both"/>
        <w:rPr>
          <w:rFonts w:ascii="Tahoma" w:hAnsi="Tahoma" w:cs="Tahoma"/>
          <w:sz w:val="22"/>
          <w:szCs w:val="22"/>
        </w:rPr>
      </w:pPr>
    </w:p>
    <w:p w:rsidR="008665A5" w:rsidRPr="003501D4" w:rsidRDefault="008665A5" w:rsidP="003501D4">
      <w:pPr>
        <w:spacing w:line="276" w:lineRule="auto"/>
        <w:jc w:val="center"/>
        <w:rPr>
          <w:rFonts w:ascii="Tahoma" w:hAnsi="Tahoma" w:cs="Tahoma"/>
          <w:b/>
          <w:sz w:val="22"/>
          <w:szCs w:val="22"/>
        </w:rPr>
      </w:pPr>
      <w:r w:rsidRPr="003501D4">
        <w:rPr>
          <w:rFonts w:ascii="Tahoma" w:hAnsi="Tahoma" w:cs="Tahoma"/>
          <w:b/>
          <w:sz w:val="22"/>
          <w:szCs w:val="22"/>
        </w:rPr>
        <w:t>III- CONSIDERACIONES</w:t>
      </w:r>
    </w:p>
    <w:p w:rsidR="008665A5" w:rsidRPr="003501D4" w:rsidRDefault="008665A5" w:rsidP="003501D4">
      <w:pPr>
        <w:spacing w:line="276" w:lineRule="auto"/>
        <w:ind w:firstLine="709"/>
        <w:jc w:val="both"/>
        <w:rPr>
          <w:rFonts w:ascii="Tahoma" w:hAnsi="Tahoma" w:cs="Tahoma"/>
          <w:b/>
          <w:sz w:val="22"/>
          <w:szCs w:val="22"/>
        </w:rPr>
      </w:pPr>
    </w:p>
    <w:p w:rsidR="008665A5" w:rsidRPr="003501D4" w:rsidRDefault="008665A5" w:rsidP="003501D4">
      <w:pPr>
        <w:spacing w:line="276" w:lineRule="auto"/>
        <w:jc w:val="center"/>
        <w:rPr>
          <w:rFonts w:ascii="Tahoma" w:hAnsi="Tahoma" w:cs="Tahoma"/>
          <w:b/>
          <w:sz w:val="22"/>
          <w:szCs w:val="22"/>
        </w:rPr>
      </w:pPr>
      <w:r w:rsidRPr="003501D4">
        <w:rPr>
          <w:rFonts w:ascii="Tahoma" w:hAnsi="Tahoma" w:cs="Tahoma"/>
          <w:b/>
          <w:sz w:val="22"/>
          <w:szCs w:val="22"/>
        </w:rPr>
        <w:t>3.1. REQUISITOS PARA ACCEDER A LA PENSIÓN SUSTITUTIVA</w:t>
      </w:r>
    </w:p>
    <w:p w:rsidR="008665A5" w:rsidRPr="003501D4" w:rsidRDefault="008665A5" w:rsidP="003501D4">
      <w:pPr>
        <w:pStyle w:val="NormalWeb"/>
        <w:spacing w:line="276" w:lineRule="auto"/>
        <w:jc w:val="both"/>
        <w:rPr>
          <w:rFonts w:ascii="Tahoma" w:hAnsi="Tahoma" w:cs="Tahoma"/>
          <w:sz w:val="22"/>
          <w:szCs w:val="22"/>
          <w:shd w:val="clear" w:color="auto" w:fill="FFFFFF"/>
        </w:rPr>
      </w:pPr>
      <w:r w:rsidRPr="003501D4">
        <w:rPr>
          <w:rFonts w:ascii="Tahoma" w:hAnsi="Tahoma" w:cs="Tahoma"/>
          <w:sz w:val="22"/>
          <w:szCs w:val="22"/>
        </w:rPr>
        <w:tab/>
        <w:t xml:space="preserve">Lo primero que debe resaltarse es que, efectivamente, dado que el fallecimiento del señor </w:t>
      </w:r>
      <w:r w:rsidR="00624BD9" w:rsidRPr="003501D4">
        <w:rPr>
          <w:rFonts w:ascii="Tahoma" w:hAnsi="Tahoma" w:cs="Tahoma"/>
          <w:b/>
          <w:sz w:val="22"/>
          <w:szCs w:val="22"/>
        </w:rPr>
        <w:t>PEDRO LUIS BEDOYA CASADIEGO</w:t>
      </w:r>
      <w:r w:rsidR="00624BD9" w:rsidRPr="003501D4">
        <w:rPr>
          <w:rFonts w:ascii="Tahoma" w:hAnsi="Tahoma" w:cs="Tahoma"/>
          <w:sz w:val="22"/>
          <w:szCs w:val="22"/>
        </w:rPr>
        <w:t xml:space="preserve"> ocurrió el 25 de agosto de 2003</w:t>
      </w:r>
      <w:r w:rsidRPr="003501D4">
        <w:rPr>
          <w:rFonts w:ascii="Tahoma" w:hAnsi="Tahoma" w:cs="Tahoma"/>
          <w:sz w:val="22"/>
          <w:szCs w:val="22"/>
        </w:rPr>
        <w:t>, la norma llamada a definir la solicitud pensional es el artículo 47 de la Ley 100 de 1993, en la forma en la que fue modificado por el artículo 13 de la Ley 797 de 2003</w:t>
      </w:r>
      <w:r w:rsidR="00624BD9" w:rsidRPr="003501D4">
        <w:rPr>
          <w:rFonts w:ascii="Tahoma" w:hAnsi="Tahoma" w:cs="Tahoma"/>
          <w:sz w:val="22"/>
          <w:szCs w:val="22"/>
        </w:rPr>
        <w:t xml:space="preserve"> </w:t>
      </w:r>
      <w:r w:rsidR="00355BF0" w:rsidRPr="003501D4">
        <w:rPr>
          <w:rFonts w:ascii="Tahoma" w:hAnsi="Tahoma" w:cs="Tahoma"/>
          <w:sz w:val="22"/>
          <w:szCs w:val="22"/>
        </w:rPr>
        <w:t>(que entró en vigencia el 29 de enero de 2003)</w:t>
      </w:r>
      <w:r w:rsidRPr="003501D4">
        <w:rPr>
          <w:rFonts w:ascii="Tahoma" w:hAnsi="Tahoma" w:cs="Tahoma"/>
          <w:sz w:val="22"/>
          <w:szCs w:val="22"/>
        </w:rPr>
        <w:t>. Dicha norma establece, en lo que interesa al proceso que son beneficiarios de la pensión de sobrevivientes, entre otros, e</w:t>
      </w:r>
      <w:r w:rsidRPr="003501D4">
        <w:rPr>
          <w:rFonts w:ascii="Tahoma" w:hAnsi="Tahoma" w:cs="Tahoma"/>
          <w:sz w:val="22"/>
          <w:szCs w:val="22"/>
          <w:shd w:val="clear" w:color="auto" w:fill="FFFFFF"/>
        </w:rPr>
        <w:t>n forma vitalicia, el cónyuge o la compañera o compañero permanente supérstite, siempre que acredite que estuvo haciendo vida marital con el causante hasta su muerte y que convivió con este</w:t>
      </w:r>
      <w:r w:rsidRPr="003501D4">
        <w:rPr>
          <w:rStyle w:val="apple-converted-space"/>
          <w:rFonts w:ascii="Tahoma" w:hAnsi="Tahoma" w:cs="Tahoma"/>
          <w:sz w:val="22"/>
          <w:szCs w:val="22"/>
          <w:shd w:val="clear" w:color="auto" w:fill="FFFFFF"/>
        </w:rPr>
        <w:t> </w:t>
      </w:r>
      <w:r w:rsidRPr="003501D4">
        <w:rPr>
          <w:rFonts w:ascii="Tahoma" w:hAnsi="Tahoma" w:cs="Tahoma"/>
          <w:sz w:val="22"/>
          <w:szCs w:val="22"/>
          <w:shd w:val="clear" w:color="auto" w:fill="FFFFFF"/>
        </w:rPr>
        <w:t>no menos de cinco (5) años continuos con anterioridad a su muerte.</w:t>
      </w:r>
    </w:p>
    <w:p w:rsidR="008665A5" w:rsidRPr="003501D4" w:rsidRDefault="00355BF0" w:rsidP="003501D4">
      <w:pPr>
        <w:spacing w:line="276" w:lineRule="auto"/>
        <w:jc w:val="center"/>
        <w:rPr>
          <w:rFonts w:ascii="Tahoma" w:hAnsi="Tahoma" w:cs="Tahoma"/>
          <w:b/>
          <w:caps/>
          <w:sz w:val="22"/>
          <w:szCs w:val="22"/>
        </w:rPr>
      </w:pPr>
      <w:r w:rsidRPr="003501D4">
        <w:rPr>
          <w:rFonts w:ascii="Tahoma" w:hAnsi="Tahoma" w:cs="Tahoma"/>
          <w:b/>
          <w:caps/>
          <w:sz w:val="22"/>
          <w:szCs w:val="22"/>
        </w:rPr>
        <w:t>3.2. Caso concreto</w:t>
      </w:r>
    </w:p>
    <w:p w:rsidR="00355BF0" w:rsidRPr="003501D4" w:rsidRDefault="00355BF0" w:rsidP="003501D4">
      <w:pPr>
        <w:spacing w:line="276" w:lineRule="auto"/>
        <w:jc w:val="center"/>
        <w:rPr>
          <w:rFonts w:ascii="Tahoma" w:hAnsi="Tahoma" w:cs="Tahoma"/>
          <w:b/>
          <w:caps/>
          <w:sz w:val="22"/>
          <w:szCs w:val="22"/>
        </w:rPr>
      </w:pPr>
    </w:p>
    <w:p w:rsidR="00D05A64" w:rsidRPr="003501D4" w:rsidRDefault="00355BF0" w:rsidP="003501D4">
      <w:pPr>
        <w:spacing w:line="276" w:lineRule="auto"/>
        <w:ind w:firstLine="708"/>
        <w:jc w:val="both"/>
        <w:rPr>
          <w:rFonts w:ascii="Tahoma" w:hAnsi="Tahoma" w:cs="Tahoma"/>
          <w:sz w:val="22"/>
          <w:szCs w:val="22"/>
        </w:rPr>
      </w:pPr>
      <w:r w:rsidRPr="003501D4">
        <w:rPr>
          <w:rFonts w:ascii="Tahoma" w:hAnsi="Tahoma" w:cs="Tahoma"/>
          <w:sz w:val="22"/>
          <w:szCs w:val="22"/>
        </w:rPr>
        <w:lastRenderedPageBreak/>
        <w:t>Sin mucho que agregar al análisis de primera instancia, por el enorme número de contradicciones entre el testimonio de</w:t>
      </w:r>
      <w:r w:rsidR="00D05A64" w:rsidRPr="003501D4">
        <w:rPr>
          <w:rFonts w:ascii="Tahoma" w:hAnsi="Tahoma" w:cs="Tahoma"/>
          <w:sz w:val="22"/>
          <w:szCs w:val="22"/>
        </w:rPr>
        <w:t xml:space="preserve"> la señora MAGNOLIA BEDOYA MORENO y lo dicho por la demandante en el interrogatorio, la demandante se queda sin pruebas para acreditar que hizo vida marital con el causante hasta su muerte. </w:t>
      </w:r>
    </w:p>
    <w:p w:rsidR="00D05A64" w:rsidRPr="003501D4" w:rsidRDefault="00D05A64" w:rsidP="003501D4">
      <w:pPr>
        <w:spacing w:line="276" w:lineRule="auto"/>
        <w:ind w:firstLine="708"/>
        <w:jc w:val="center"/>
        <w:rPr>
          <w:rFonts w:ascii="Tahoma" w:hAnsi="Tahoma" w:cs="Tahoma"/>
          <w:sz w:val="22"/>
          <w:szCs w:val="22"/>
        </w:rPr>
      </w:pPr>
    </w:p>
    <w:p w:rsidR="00D81D7C" w:rsidRPr="003501D4" w:rsidRDefault="00D05A64" w:rsidP="003501D4">
      <w:pPr>
        <w:spacing w:line="276" w:lineRule="auto"/>
        <w:ind w:firstLine="708"/>
        <w:jc w:val="both"/>
        <w:rPr>
          <w:rFonts w:ascii="Tahoma" w:hAnsi="Tahoma" w:cs="Tahoma"/>
          <w:sz w:val="22"/>
          <w:szCs w:val="22"/>
        </w:rPr>
      </w:pPr>
      <w:r w:rsidRPr="003501D4">
        <w:rPr>
          <w:rFonts w:ascii="Tahoma" w:hAnsi="Tahoma" w:cs="Tahoma"/>
          <w:sz w:val="22"/>
          <w:szCs w:val="22"/>
        </w:rPr>
        <w:t>En efecto, un breve análisis de lo dicho por la deponente permite concluir que esta faltó a la verdad o en realidad desconocía el tipo de relación que pudo haber existido entre el pensionado y la demandante. Nótese que la deponente va cambiando su versión de los hechos en la medida que avanza el interrogatorio. Al inicio dice que la pareja vivía en una casa en el barrio el Jardín en donde lo</w:t>
      </w:r>
      <w:r w:rsidR="00810ECF" w:rsidRPr="003501D4">
        <w:rPr>
          <w:rFonts w:ascii="Tahoma" w:hAnsi="Tahoma" w:cs="Tahoma"/>
          <w:sz w:val="22"/>
          <w:szCs w:val="22"/>
        </w:rPr>
        <w:t>s</w:t>
      </w:r>
      <w:r w:rsidRPr="003501D4">
        <w:rPr>
          <w:rFonts w:ascii="Tahoma" w:hAnsi="Tahoma" w:cs="Tahoma"/>
          <w:sz w:val="22"/>
          <w:szCs w:val="22"/>
        </w:rPr>
        <w:t xml:space="preserve"> había visitado una</w:t>
      </w:r>
      <w:r w:rsidR="009A350F" w:rsidRPr="003501D4">
        <w:rPr>
          <w:rFonts w:ascii="Tahoma" w:hAnsi="Tahoma" w:cs="Tahoma"/>
          <w:sz w:val="22"/>
          <w:szCs w:val="22"/>
        </w:rPr>
        <w:t>s</w:t>
      </w:r>
      <w:r w:rsidRPr="003501D4">
        <w:rPr>
          <w:rFonts w:ascii="Tahoma" w:hAnsi="Tahoma" w:cs="Tahoma"/>
          <w:sz w:val="22"/>
          <w:szCs w:val="22"/>
        </w:rPr>
        <w:t xml:space="preserve"> dos</w:t>
      </w:r>
      <w:r w:rsidR="00D81D7C" w:rsidRPr="003501D4">
        <w:rPr>
          <w:rFonts w:ascii="Tahoma" w:hAnsi="Tahoma" w:cs="Tahoma"/>
          <w:sz w:val="22"/>
          <w:szCs w:val="22"/>
        </w:rPr>
        <w:t xml:space="preserve"> o tres veces. Luego afirma </w:t>
      </w:r>
      <w:r w:rsidR="00C87F6E" w:rsidRPr="003501D4">
        <w:rPr>
          <w:rFonts w:ascii="Tahoma" w:hAnsi="Tahoma" w:cs="Tahoma"/>
          <w:sz w:val="22"/>
          <w:szCs w:val="22"/>
        </w:rPr>
        <w:t xml:space="preserve">había conocido </w:t>
      </w:r>
      <w:r w:rsidR="00D81D7C" w:rsidRPr="003501D4">
        <w:rPr>
          <w:rFonts w:ascii="Tahoma" w:hAnsi="Tahoma" w:cs="Tahoma"/>
          <w:sz w:val="22"/>
          <w:szCs w:val="22"/>
        </w:rPr>
        <w:t xml:space="preserve">a la pareja </w:t>
      </w:r>
      <w:r w:rsidR="00C87F6E" w:rsidRPr="003501D4">
        <w:rPr>
          <w:rFonts w:ascii="Tahoma" w:hAnsi="Tahoma" w:cs="Tahoma"/>
          <w:sz w:val="22"/>
          <w:szCs w:val="22"/>
        </w:rPr>
        <w:t>en el barrio “Parque Industrial”</w:t>
      </w:r>
      <w:r w:rsidR="009A350F" w:rsidRPr="003501D4">
        <w:rPr>
          <w:rFonts w:ascii="Tahoma" w:hAnsi="Tahoma" w:cs="Tahoma"/>
          <w:sz w:val="22"/>
          <w:szCs w:val="22"/>
        </w:rPr>
        <w:t>,</w:t>
      </w:r>
      <w:r w:rsidR="00C87F6E" w:rsidRPr="003501D4">
        <w:rPr>
          <w:rFonts w:ascii="Tahoma" w:hAnsi="Tahoma" w:cs="Tahoma"/>
          <w:sz w:val="22"/>
          <w:szCs w:val="22"/>
        </w:rPr>
        <w:t xml:space="preserve"> a donde llegó hace</w:t>
      </w:r>
      <w:r w:rsidR="009A350F" w:rsidRPr="003501D4">
        <w:rPr>
          <w:rFonts w:ascii="Tahoma" w:hAnsi="Tahoma" w:cs="Tahoma"/>
          <w:sz w:val="22"/>
          <w:szCs w:val="22"/>
        </w:rPr>
        <w:t xml:space="preserve"> más o menos</w:t>
      </w:r>
      <w:r w:rsidR="00C87F6E" w:rsidRPr="003501D4">
        <w:rPr>
          <w:rFonts w:ascii="Tahoma" w:hAnsi="Tahoma" w:cs="Tahoma"/>
          <w:sz w:val="22"/>
          <w:szCs w:val="22"/>
        </w:rPr>
        <w:t xml:space="preserve"> 19 o 20 años, pues ellos le alquilaron un local en el que desde</w:t>
      </w:r>
      <w:r w:rsidR="00D81D7C" w:rsidRPr="003501D4">
        <w:rPr>
          <w:rFonts w:ascii="Tahoma" w:hAnsi="Tahoma" w:cs="Tahoma"/>
          <w:sz w:val="22"/>
          <w:szCs w:val="22"/>
        </w:rPr>
        <w:t xml:space="preserve"> entonces tiene</w:t>
      </w:r>
      <w:r w:rsidR="00C87F6E" w:rsidRPr="003501D4">
        <w:rPr>
          <w:rFonts w:ascii="Tahoma" w:hAnsi="Tahoma" w:cs="Tahoma"/>
          <w:sz w:val="22"/>
          <w:szCs w:val="22"/>
        </w:rPr>
        <w:t xml:space="preserve"> un negocio. Manifestó igualmente que veía </w:t>
      </w:r>
      <w:r w:rsidR="00D81D7C" w:rsidRPr="003501D4">
        <w:rPr>
          <w:rFonts w:ascii="Tahoma" w:hAnsi="Tahoma" w:cs="Tahoma"/>
          <w:sz w:val="22"/>
          <w:szCs w:val="22"/>
        </w:rPr>
        <w:t>que Don Pedro</w:t>
      </w:r>
      <w:r w:rsidR="00C87F6E" w:rsidRPr="003501D4">
        <w:rPr>
          <w:rFonts w:ascii="Tahoma" w:hAnsi="Tahoma" w:cs="Tahoma"/>
          <w:sz w:val="22"/>
          <w:szCs w:val="22"/>
        </w:rPr>
        <w:t xml:space="preserve"> llegaba en las noches a la casa en el “parque industrial” pues veía </w:t>
      </w:r>
      <w:r w:rsidR="00810ECF" w:rsidRPr="003501D4">
        <w:rPr>
          <w:rFonts w:ascii="Tahoma" w:hAnsi="Tahoma" w:cs="Tahoma"/>
          <w:sz w:val="22"/>
          <w:szCs w:val="22"/>
        </w:rPr>
        <w:t>su vehículo (un jeep o un trooper) parqueado afuera y que sobre la enfermedad o</w:t>
      </w:r>
      <w:r w:rsidR="009A350F" w:rsidRPr="003501D4">
        <w:rPr>
          <w:rFonts w:ascii="Tahoma" w:hAnsi="Tahoma" w:cs="Tahoma"/>
          <w:sz w:val="22"/>
          <w:szCs w:val="22"/>
        </w:rPr>
        <w:t xml:space="preserve"> la muerte del causante no tenía</w:t>
      </w:r>
      <w:r w:rsidR="00810ECF" w:rsidRPr="003501D4">
        <w:rPr>
          <w:rFonts w:ascii="Tahoma" w:hAnsi="Tahoma" w:cs="Tahoma"/>
          <w:sz w:val="22"/>
          <w:szCs w:val="22"/>
        </w:rPr>
        <w:t xml:space="preserve"> mucho que decir pues</w:t>
      </w:r>
      <w:r w:rsidR="009A350F" w:rsidRPr="003501D4">
        <w:rPr>
          <w:rFonts w:ascii="Tahoma" w:hAnsi="Tahoma" w:cs="Tahoma"/>
          <w:sz w:val="22"/>
          <w:szCs w:val="22"/>
        </w:rPr>
        <w:t>to que</w:t>
      </w:r>
      <w:r w:rsidR="00810ECF" w:rsidRPr="003501D4">
        <w:rPr>
          <w:rFonts w:ascii="Tahoma" w:hAnsi="Tahoma" w:cs="Tahoma"/>
          <w:sz w:val="22"/>
          <w:szCs w:val="22"/>
        </w:rPr>
        <w:t xml:space="preserve"> por eso</w:t>
      </w:r>
      <w:r w:rsidR="009A350F" w:rsidRPr="003501D4">
        <w:rPr>
          <w:rFonts w:ascii="Tahoma" w:hAnsi="Tahoma" w:cs="Tahoma"/>
          <w:sz w:val="22"/>
          <w:szCs w:val="22"/>
        </w:rPr>
        <w:t>s</w:t>
      </w:r>
      <w:r w:rsidR="00810ECF" w:rsidRPr="003501D4">
        <w:rPr>
          <w:rFonts w:ascii="Tahoma" w:hAnsi="Tahoma" w:cs="Tahoma"/>
          <w:sz w:val="22"/>
          <w:szCs w:val="22"/>
        </w:rPr>
        <w:t xml:space="preserve"> días estaba viviendo en </w:t>
      </w:r>
      <w:r w:rsidR="009A350F" w:rsidRPr="003501D4">
        <w:rPr>
          <w:rFonts w:ascii="Tahoma" w:hAnsi="Tahoma" w:cs="Tahoma"/>
          <w:sz w:val="22"/>
          <w:szCs w:val="22"/>
        </w:rPr>
        <w:t xml:space="preserve">la ciudad de </w:t>
      </w:r>
      <w:r w:rsidR="00810ECF" w:rsidRPr="003501D4">
        <w:rPr>
          <w:rFonts w:ascii="Tahoma" w:hAnsi="Tahoma" w:cs="Tahoma"/>
          <w:sz w:val="22"/>
          <w:szCs w:val="22"/>
        </w:rPr>
        <w:t xml:space="preserve">Medellín, pero que recordaba que la demandante la había llamado a contarle que Pedro había conseguido otra mujer con la que tenía una hija. Sin embargo </w:t>
      </w:r>
      <w:r w:rsidR="00D81D7C" w:rsidRPr="003501D4">
        <w:rPr>
          <w:rFonts w:ascii="Tahoma" w:hAnsi="Tahoma" w:cs="Tahoma"/>
          <w:sz w:val="22"/>
          <w:szCs w:val="22"/>
        </w:rPr>
        <w:t>aclaró</w:t>
      </w:r>
      <w:r w:rsidR="00810ECF" w:rsidRPr="003501D4">
        <w:rPr>
          <w:rFonts w:ascii="Tahoma" w:hAnsi="Tahoma" w:cs="Tahoma"/>
          <w:sz w:val="22"/>
          <w:szCs w:val="22"/>
        </w:rPr>
        <w:t xml:space="preserve"> que la conclusión de la conversaci</w:t>
      </w:r>
      <w:r w:rsidR="009A350F" w:rsidRPr="003501D4">
        <w:rPr>
          <w:rFonts w:ascii="Tahoma" w:hAnsi="Tahoma" w:cs="Tahoma"/>
          <w:sz w:val="22"/>
          <w:szCs w:val="22"/>
        </w:rPr>
        <w:t>ón había sido</w:t>
      </w:r>
      <w:r w:rsidR="00810ECF" w:rsidRPr="003501D4">
        <w:rPr>
          <w:rFonts w:ascii="Tahoma" w:hAnsi="Tahoma" w:cs="Tahoma"/>
          <w:sz w:val="22"/>
          <w:szCs w:val="22"/>
        </w:rPr>
        <w:t xml:space="preserve"> que ella “tenía que seguir ahí” de lo que se </w:t>
      </w:r>
      <w:r w:rsidR="009A350F" w:rsidRPr="003501D4">
        <w:rPr>
          <w:rFonts w:ascii="Tahoma" w:hAnsi="Tahoma" w:cs="Tahoma"/>
          <w:sz w:val="22"/>
          <w:szCs w:val="22"/>
        </w:rPr>
        <w:t>puede deducir</w:t>
      </w:r>
      <w:r w:rsidR="00810ECF" w:rsidRPr="003501D4">
        <w:rPr>
          <w:rFonts w:ascii="Tahoma" w:hAnsi="Tahoma" w:cs="Tahoma"/>
          <w:sz w:val="22"/>
          <w:szCs w:val="22"/>
        </w:rPr>
        <w:t xml:space="preserve"> que</w:t>
      </w:r>
      <w:r w:rsidR="009A350F" w:rsidRPr="003501D4">
        <w:rPr>
          <w:rFonts w:ascii="Tahoma" w:hAnsi="Tahoma" w:cs="Tahoma"/>
          <w:sz w:val="22"/>
          <w:szCs w:val="22"/>
        </w:rPr>
        <w:t>,</w:t>
      </w:r>
      <w:r w:rsidR="00810ECF" w:rsidRPr="003501D4">
        <w:rPr>
          <w:rFonts w:ascii="Tahoma" w:hAnsi="Tahoma" w:cs="Tahoma"/>
          <w:sz w:val="22"/>
          <w:szCs w:val="22"/>
        </w:rPr>
        <w:t xml:space="preserve"> a pesar de la infidelidad de su pareja</w:t>
      </w:r>
      <w:r w:rsidR="009A350F" w:rsidRPr="003501D4">
        <w:rPr>
          <w:rFonts w:ascii="Tahoma" w:hAnsi="Tahoma" w:cs="Tahoma"/>
          <w:sz w:val="22"/>
          <w:szCs w:val="22"/>
        </w:rPr>
        <w:t>,</w:t>
      </w:r>
      <w:r w:rsidR="00810ECF" w:rsidRPr="003501D4">
        <w:rPr>
          <w:rFonts w:ascii="Tahoma" w:hAnsi="Tahoma" w:cs="Tahoma"/>
          <w:sz w:val="22"/>
          <w:szCs w:val="22"/>
        </w:rPr>
        <w:t xml:space="preserve"> la demandante optó por seguir la relación, lo cual no es extraño, pues la realidad enseña</w:t>
      </w:r>
      <w:r w:rsidR="009A350F" w:rsidRPr="003501D4">
        <w:rPr>
          <w:rFonts w:ascii="Tahoma" w:hAnsi="Tahoma" w:cs="Tahoma"/>
          <w:sz w:val="22"/>
          <w:szCs w:val="22"/>
        </w:rPr>
        <w:t xml:space="preserve"> que no son pocos los casos en que </w:t>
      </w:r>
      <w:r w:rsidR="00D81D7C" w:rsidRPr="003501D4">
        <w:rPr>
          <w:rFonts w:ascii="Tahoma" w:hAnsi="Tahoma" w:cs="Tahoma"/>
          <w:sz w:val="22"/>
          <w:szCs w:val="22"/>
        </w:rPr>
        <w:t xml:space="preserve">se logra comprobar la convivencia del causante (o la causante) con varias compañeras (o compañeros) a la vez, lo que en la doctrina </w:t>
      </w:r>
      <w:r w:rsidR="00E92C10" w:rsidRPr="003501D4">
        <w:rPr>
          <w:rFonts w:ascii="Tahoma" w:hAnsi="Tahoma" w:cs="Tahoma"/>
          <w:sz w:val="22"/>
          <w:szCs w:val="22"/>
        </w:rPr>
        <w:t xml:space="preserve">se </w:t>
      </w:r>
      <w:r w:rsidR="00D81D7C" w:rsidRPr="003501D4">
        <w:rPr>
          <w:rFonts w:ascii="Tahoma" w:hAnsi="Tahoma" w:cs="Tahoma"/>
          <w:sz w:val="22"/>
          <w:szCs w:val="22"/>
        </w:rPr>
        <w:t xml:space="preserve">reconoce bajo el nombre de “convivencia simultanea”. </w:t>
      </w:r>
    </w:p>
    <w:p w:rsidR="00D81D7C" w:rsidRPr="003501D4" w:rsidRDefault="00D81D7C" w:rsidP="003501D4">
      <w:pPr>
        <w:spacing w:line="276" w:lineRule="auto"/>
        <w:ind w:firstLine="708"/>
        <w:jc w:val="both"/>
        <w:rPr>
          <w:rFonts w:ascii="Tahoma" w:hAnsi="Tahoma" w:cs="Tahoma"/>
          <w:sz w:val="22"/>
          <w:szCs w:val="22"/>
        </w:rPr>
      </w:pPr>
    </w:p>
    <w:p w:rsidR="00355BF0" w:rsidRPr="003501D4" w:rsidRDefault="00D81D7C" w:rsidP="003501D4">
      <w:pPr>
        <w:spacing w:line="276" w:lineRule="auto"/>
        <w:ind w:firstLine="708"/>
        <w:jc w:val="both"/>
        <w:rPr>
          <w:rFonts w:ascii="Tahoma" w:hAnsi="Tahoma" w:cs="Tahoma"/>
          <w:sz w:val="22"/>
          <w:szCs w:val="22"/>
        </w:rPr>
      </w:pPr>
      <w:r w:rsidRPr="003501D4">
        <w:rPr>
          <w:rFonts w:ascii="Tahoma" w:hAnsi="Tahoma" w:cs="Tahoma"/>
          <w:sz w:val="22"/>
          <w:szCs w:val="22"/>
        </w:rPr>
        <w:t xml:space="preserve">Ahora bien, lo que hace entrar en crisis el testimonio de la deponente es el hecho de que la demandante afirmó, al ser interrogada, que todo el tiempo había vivido con el demandante en el barrio el Jardín, luego no tiene lógica que la deponente ubique a la pareja en un lugar distinto a ese, con el agravante de que cuando la declarante fue puesta al tanto de dicha contradicción, encontró una salida afirmando que como eran hechos ocurridos hace tanto tiempo y ella había vivido por algún tiempo en Medellín, tenía algunas confusiones con las fechas. </w:t>
      </w:r>
    </w:p>
    <w:p w:rsidR="00D81D7C" w:rsidRPr="003501D4" w:rsidRDefault="00D81D7C" w:rsidP="003501D4">
      <w:pPr>
        <w:spacing w:line="276" w:lineRule="auto"/>
        <w:ind w:firstLine="708"/>
        <w:jc w:val="both"/>
        <w:rPr>
          <w:rFonts w:ascii="Tahoma" w:hAnsi="Tahoma" w:cs="Tahoma"/>
          <w:sz w:val="22"/>
          <w:szCs w:val="22"/>
        </w:rPr>
      </w:pPr>
    </w:p>
    <w:p w:rsidR="00D81D7C" w:rsidRPr="003501D4" w:rsidRDefault="00D81D7C" w:rsidP="003501D4">
      <w:pPr>
        <w:spacing w:line="276" w:lineRule="auto"/>
        <w:ind w:firstLine="708"/>
        <w:jc w:val="both"/>
        <w:rPr>
          <w:rFonts w:ascii="Tahoma" w:hAnsi="Tahoma" w:cs="Tahoma"/>
          <w:sz w:val="22"/>
          <w:szCs w:val="22"/>
        </w:rPr>
      </w:pPr>
      <w:r w:rsidRPr="003501D4">
        <w:rPr>
          <w:rFonts w:ascii="Tahoma" w:hAnsi="Tahoma" w:cs="Tahoma"/>
          <w:sz w:val="22"/>
          <w:szCs w:val="22"/>
        </w:rPr>
        <w:t>Conforme con ello, la Sala concluye, al igual que la jueza de primera instancia, que la demandante no logró comprobar que en efecto convivió con el causante hasta su muerte, pues lo</w:t>
      </w:r>
      <w:r w:rsidR="00E92C10" w:rsidRPr="003501D4">
        <w:rPr>
          <w:rFonts w:ascii="Tahoma" w:hAnsi="Tahoma" w:cs="Tahoma"/>
          <w:sz w:val="22"/>
          <w:szCs w:val="22"/>
        </w:rPr>
        <w:t xml:space="preserve"> que</w:t>
      </w:r>
      <w:r w:rsidRPr="003501D4">
        <w:rPr>
          <w:rFonts w:ascii="Tahoma" w:hAnsi="Tahoma" w:cs="Tahoma"/>
          <w:sz w:val="22"/>
          <w:szCs w:val="22"/>
        </w:rPr>
        <w:t xml:space="preserve"> ha quedado claro es que el demandante vivió durante sus últimos días en el barrio el Jardín con la señora LUZ ENITH RENDÓN, con quien tuvo una hija que hoy en día disfruta de la pensión </w:t>
      </w:r>
      <w:r w:rsidR="007F3B27" w:rsidRPr="003501D4">
        <w:rPr>
          <w:rFonts w:ascii="Tahoma" w:hAnsi="Tahoma" w:cs="Tahoma"/>
          <w:sz w:val="22"/>
          <w:szCs w:val="22"/>
        </w:rPr>
        <w:t xml:space="preserve">de sobreviviente originada por la muerte de su padre. </w:t>
      </w:r>
    </w:p>
    <w:p w:rsidR="007F3B27" w:rsidRPr="003501D4" w:rsidRDefault="007F3B27" w:rsidP="003501D4">
      <w:pPr>
        <w:spacing w:line="276" w:lineRule="auto"/>
        <w:ind w:firstLine="708"/>
        <w:jc w:val="both"/>
        <w:rPr>
          <w:rFonts w:ascii="Tahoma" w:hAnsi="Tahoma" w:cs="Tahoma"/>
          <w:sz w:val="22"/>
          <w:szCs w:val="22"/>
        </w:rPr>
      </w:pPr>
    </w:p>
    <w:p w:rsidR="007F3B27" w:rsidRPr="003501D4" w:rsidRDefault="007F3B27" w:rsidP="003501D4">
      <w:pPr>
        <w:spacing w:line="276" w:lineRule="auto"/>
        <w:ind w:firstLine="567"/>
        <w:jc w:val="both"/>
        <w:rPr>
          <w:rFonts w:ascii="Tahoma" w:hAnsi="Tahoma" w:cs="Tahoma"/>
          <w:sz w:val="22"/>
          <w:szCs w:val="22"/>
        </w:rPr>
      </w:pPr>
      <w:r w:rsidRPr="003501D4">
        <w:rPr>
          <w:rFonts w:ascii="Tahoma" w:hAnsi="Tahoma" w:cs="Tahoma"/>
          <w:sz w:val="22"/>
          <w:szCs w:val="22"/>
        </w:rPr>
        <w:t>Estas breves pero precisas razones nos llevan a confirmar en sede de consulta la decisión emitida por el Juzgado Primero Laboral de Pereira.</w:t>
      </w:r>
    </w:p>
    <w:p w:rsidR="007F3B27" w:rsidRPr="003501D4" w:rsidRDefault="007F3B27" w:rsidP="003501D4">
      <w:pPr>
        <w:spacing w:line="276" w:lineRule="auto"/>
        <w:jc w:val="both"/>
        <w:rPr>
          <w:sz w:val="16"/>
          <w:szCs w:val="16"/>
          <w:shd w:val="clear" w:color="auto" w:fill="FFFFFF"/>
        </w:rPr>
      </w:pPr>
      <w:r w:rsidRPr="003501D4">
        <w:rPr>
          <w:rFonts w:ascii="Tahoma" w:hAnsi="Tahoma" w:cs="Tahoma"/>
          <w:sz w:val="22"/>
          <w:szCs w:val="22"/>
        </w:rPr>
        <w:t xml:space="preserve">  </w:t>
      </w:r>
    </w:p>
    <w:p w:rsidR="007F3B27" w:rsidRPr="003501D4" w:rsidRDefault="007F3B27" w:rsidP="003501D4">
      <w:pPr>
        <w:pStyle w:val="Sangradetextonormal"/>
        <w:spacing w:line="276" w:lineRule="auto"/>
        <w:rPr>
          <w:sz w:val="22"/>
          <w:szCs w:val="22"/>
        </w:rPr>
      </w:pPr>
      <w:r w:rsidRPr="003501D4">
        <w:rPr>
          <w:sz w:val="22"/>
          <w:szCs w:val="22"/>
        </w:rPr>
        <w:t xml:space="preserve">En mérito de  lo expuesto, la Sala de Decisión Laboral No. 1 del </w:t>
      </w:r>
      <w:r w:rsidRPr="003501D4">
        <w:rPr>
          <w:b/>
          <w:sz w:val="22"/>
          <w:szCs w:val="22"/>
        </w:rPr>
        <w:t>Tribunal Superior de Pereira</w:t>
      </w:r>
      <w:r w:rsidRPr="003501D4">
        <w:rPr>
          <w:sz w:val="22"/>
          <w:szCs w:val="22"/>
        </w:rPr>
        <w:t>, Administrando Justicia en Nombre de la República y por autoridad de la Ley,</w:t>
      </w:r>
    </w:p>
    <w:p w:rsidR="007F3B27" w:rsidRPr="003501D4" w:rsidRDefault="007F3B27" w:rsidP="003501D4">
      <w:pPr>
        <w:pStyle w:val="Sangradetextonormal"/>
        <w:spacing w:line="276" w:lineRule="auto"/>
        <w:rPr>
          <w:sz w:val="22"/>
          <w:szCs w:val="22"/>
        </w:rPr>
      </w:pPr>
    </w:p>
    <w:p w:rsidR="007F3B27" w:rsidRPr="003501D4" w:rsidRDefault="007F3B27" w:rsidP="003501D4">
      <w:pPr>
        <w:widowControl w:val="0"/>
        <w:autoSpaceDE w:val="0"/>
        <w:autoSpaceDN w:val="0"/>
        <w:adjustRightInd w:val="0"/>
        <w:spacing w:line="276" w:lineRule="auto"/>
        <w:jc w:val="center"/>
        <w:rPr>
          <w:rFonts w:ascii="Tahoma" w:hAnsi="Tahoma" w:cs="Tahoma"/>
          <w:b/>
          <w:sz w:val="22"/>
          <w:szCs w:val="22"/>
        </w:rPr>
      </w:pPr>
      <w:r w:rsidRPr="003501D4">
        <w:rPr>
          <w:rFonts w:ascii="Tahoma" w:hAnsi="Tahoma" w:cs="Tahoma"/>
          <w:b/>
          <w:sz w:val="22"/>
          <w:szCs w:val="22"/>
        </w:rPr>
        <w:t>R E S U E L V E:</w:t>
      </w:r>
    </w:p>
    <w:p w:rsidR="007F3B27" w:rsidRPr="003501D4" w:rsidRDefault="007F3B27" w:rsidP="003501D4">
      <w:pPr>
        <w:widowControl w:val="0"/>
        <w:autoSpaceDE w:val="0"/>
        <w:autoSpaceDN w:val="0"/>
        <w:adjustRightInd w:val="0"/>
        <w:spacing w:line="276" w:lineRule="auto"/>
        <w:jc w:val="both"/>
        <w:rPr>
          <w:rFonts w:ascii="Tahoma" w:hAnsi="Tahoma" w:cs="Tahoma"/>
          <w:sz w:val="22"/>
          <w:szCs w:val="22"/>
        </w:rPr>
      </w:pPr>
    </w:p>
    <w:p w:rsidR="007F3B27" w:rsidRPr="003501D4" w:rsidRDefault="007F3B27" w:rsidP="003501D4">
      <w:pPr>
        <w:spacing w:line="276" w:lineRule="auto"/>
        <w:ind w:firstLine="567"/>
        <w:jc w:val="both"/>
        <w:rPr>
          <w:rFonts w:ascii="Tahoma" w:hAnsi="Tahoma" w:cs="Tahoma"/>
          <w:sz w:val="22"/>
          <w:szCs w:val="22"/>
        </w:rPr>
      </w:pPr>
      <w:r w:rsidRPr="003501D4">
        <w:rPr>
          <w:rFonts w:ascii="Tahoma" w:hAnsi="Tahoma" w:cs="Tahoma"/>
          <w:b/>
          <w:sz w:val="22"/>
          <w:szCs w:val="22"/>
          <w:u w:val="single"/>
        </w:rPr>
        <w:t>PRIMERO</w:t>
      </w:r>
      <w:r w:rsidRPr="003501D4">
        <w:rPr>
          <w:rFonts w:ascii="Tahoma" w:hAnsi="Tahoma" w:cs="Tahoma"/>
          <w:sz w:val="22"/>
          <w:szCs w:val="22"/>
        </w:rPr>
        <w:t xml:space="preserve">.- </w:t>
      </w:r>
      <w:r w:rsidRPr="003501D4">
        <w:rPr>
          <w:rFonts w:ascii="Tahoma" w:hAnsi="Tahoma" w:cs="Tahoma"/>
          <w:b/>
          <w:bCs/>
          <w:sz w:val="22"/>
          <w:szCs w:val="22"/>
        </w:rPr>
        <w:t xml:space="preserve">CONFIRMAR </w:t>
      </w:r>
      <w:r w:rsidRPr="003501D4">
        <w:rPr>
          <w:rFonts w:ascii="Tahoma" w:hAnsi="Tahoma" w:cs="Tahoma"/>
          <w:sz w:val="22"/>
          <w:szCs w:val="22"/>
        </w:rPr>
        <w:t xml:space="preserve">la sentencia proferida el 4 de junio de 2015 por el Juzgado Primero Laboral del Circuito de Pereira, dentro del proceso ordinario laboral promovido por </w:t>
      </w:r>
      <w:r w:rsidRPr="003501D4">
        <w:rPr>
          <w:rFonts w:ascii="Tahoma" w:hAnsi="Tahoma" w:cs="Tahoma"/>
          <w:b/>
          <w:sz w:val="22"/>
          <w:szCs w:val="22"/>
        </w:rPr>
        <w:t xml:space="preserve">MARIA GLADIS GONZALEZ RAMIREZ </w:t>
      </w:r>
      <w:r w:rsidRPr="003501D4">
        <w:rPr>
          <w:rFonts w:ascii="Tahoma" w:hAnsi="Tahoma" w:cs="Tahoma"/>
          <w:sz w:val="22"/>
          <w:szCs w:val="22"/>
        </w:rPr>
        <w:t xml:space="preserve">contra de </w:t>
      </w:r>
      <w:r w:rsidRPr="003501D4">
        <w:rPr>
          <w:rFonts w:ascii="Tahoma" w:hAnsi="Tahoma" w:cs="Tahoma"/>
          <w:b/>
          <w:sz w:val="22"/>
          <w:szCs w:val="22"/>
        </w:rPr>
        <w:t>COLPENSIONES.</w:t>
      </w:r>
    </w:p>
    <w:p w:rsidR="007F3B27" w:rsidRPr="003501D4" w:rsidRDefault="007F3B27" w:rsidP="003501D4">
      <w:pPr>
        <w:spacing w:line="276" w:lineRule="auto"/>
        <w:ind w:firstLine="709"/>
        <w:jc w:val="both"/>
        <w:rPr>
          <w:rFonts w:ascii="Tahoma" w:hAnsi="Tahoma" w:cs="Tahoma"/>
          <w:sz w:val="22"/>
          <w:szCs w:val="22"/>
        </w:rPr>
      </w:pPr>
    </w:p>
    <w:p w:rsidR="007F3B27" w:rsidRPr="003501D4" w:rsidRDefault="007F3B27" w:rsidP="003501D4">
      <w:pPr>
        <w:spacing w:line="276" w:lineRule="auto"/>
        <w:ind w:firstLine="567"/>
        <w:jc w:val="both"/>
        <w:rPr>
          <w:rFonts w:ascii="Tahoma" w:hAnsi="Tahoma" w:cs="Tahoma"/>
          <w:sz w:val="22"/>
          <w:szCs w:val="22"/>
        </w:rPr>
      </w:pPr>
      <w:r w:rsidRPr="003501D4">
        <w:rPr>
          <w:rFonts w:ascii="Tahoma" w:hAnsi="Tahoma" w:cs="Tahoma"/>
          <w:b/>
          <w:sz w:val="22"/>
          <w:szCs w:val="22"/>
          <w:u w:val="single"/>
        </w:rPr>
        <w:t>SEGUNDO</w:t>
      </w:r>
      <w:r w:rsidRPr="003501D4">
        <w:rPr>
          <w:rFonts w:ascii="Tahoma" w:hAnsi="Tahoma" w:cs="Tahoma"/>
          <w:sz w:val="22"/>
          <w:szCs w:val="22"/>
        </w:rPr>
        <w:t xml:space="preserve">.-  </w:t>
      </w:r>
      <w:r w:rsidRPr="003501D4">
        <w:rPr>
          <w:rFonts w:ascii="Tahoma" w:hAnsi="Tahoma" w:cs="Tahoma"/>
          <w:b/>
          <w:sz w:val="22"/>
          <w:szCs w:val="22"/>
        </w:rPr>
        <w:t>SIN</w:t>
      </w:r>
      <w:r w:rsidRPr="003501D4">
        <w:rPr>
          <w:rFonts w:ascii="Tahoma" w:hAnsi="Tahoma" w:cs="Tahoma"/>
          <w:sz w:val="22"/>
          <w:szCs w:val="22"/>
        </w:rPr>
        <w:t xml:space="preserve"> </w:t>
      </w:r>
      <w:r w:rsidRPr="003501D4">
        <w:rPr>
          <w:rFonts w:ascii="Tahoma" w:hAnsi="Tahoma" w:cs="Tahoma"/>
          <w:b/>
          <w:bCs/>
          <w:sz w:val="22"/>
          <w:szCs w:val="22"/>
        </w:rPr>
        <w:t>COSTAS</w:t>
      </w:r>
      <w:r w:rsidRPr="003501D4">
        <w:rPr>
          <w:rFonts w:ascii="Tahoma" w:hAnsi="Tahoma" w:cs="Tahoma"/>
          <w:bCs/>
          <w:sz w:val="22"/>
          <w:szCs w:val="22"/>
        </w:rPr>
        <w:t xml:space="preserve"> en esta sede de consulta.</w:t>
      </w:r>
    </w:p>
    <w:p w:rsidR="007F3B27" w:rsidRPr="003501D4" w:rsidRDefault="007F3B27" w:rsidP="003501D4">
      <w:pPr>
        <w:spacing w:line="276" w:lineRule="auto"/>
        <w:ind w:firstLine="709"/>
        <w:jc w:val="both"/>
        <w:rPr>
          <w:rFonts w:ascii="Tahoma" w:hAnsi="Tahoma" w:cs="Tahoma"/>
          <w:sz w:val="22"/>
          <w:szCs w:val="22"/>
        </w:rPr>
      </w:pPr>
    </w:p>
    <w:p w:rsidR="007F3B27" w:rsidRPr="003501D4" w:rsidRDefault="007F3B27" w:rsidP="003501D4">
      <w:pPr>
        <w:widowControl w:val="0"/>
        <w:autoSpaceDE w:val="0"/>
        <w:autoSpaceDN w:val="0"/>
        <w:adjustRightInd w:val="0"/>
        <w:spacing w:line="276" w:lineRule="auto"/>
        <w:ind w:firstLine="567"/>
        <w:jc w:val="both"/>
        <w:rPr>
          <w:rFonts w:ascii="Tahoma" w:hAnsi="Tahoma" w:cs="Tahoma"/>
          <w:sz w:val="22"/>
          <w:szCs w:val="22"/>
        </w:rPr>
      </w:pPr>
      <w:r w:rsidRPr="003501D4">
        <w:rPr>
          <w:rFonts w:ascii="Tahoma" w:hAnsi="Tahoma" w:cs="Tahoma"/>
          <w:b/>
          <w:sz w:val="22"/>
          <w:szCs w:val="22"/>
        </w:rPr>
        <w:t>NOTIFÍQUESE</w:t>
      </w:r>
      <w:r w:rsidRPr="003501D4">
        <w:rPr>
          <w:rFonts w:ascii="Tahoma" w:hAnsi="Tahoma" w:cs="Tahoma"/>
          <w:sz w:val="22"/>
          <w:szCs w:val="22"/>
        </w:rPr>
        <w:t xml:space="preserve">, </w:t>
      </w:r>
      <w:r w:rsidRPr="003501D4">
        <w:rPr>
          <w:rFonts w:ascii="Tahoma" w:hAnsi="Tahoma" w:cs="Tahoma"/>
          <w:b/>
          <w:sz w:val="22"/>
          <w:szCs w:val="22"/>
        </w:rPr>
        <w:t>CÚMPLASE</w:t>
      </w:r>
      <w:r w:rsidRPr="003501D4">
        <w:rPr>
          <w:rFonts w:ascii="Tahoma" w:hAnsi="Tahoma" w:cs="Tahoma"/>
          <w:sz w:val="22"/>
          <w:szCs w:val="22"/>
        </w:rPr>
        <w:t xml:space="preserve"> y </w:t>
      </w:r>
      <w:r w:rsidRPr="003501D4">
        <w:rPr>
          <w:rFonts w:ascii="Tahoma" w:hAnsi="Tahoma" w:cs="Tahoma"/>
          <w:b/>
          <w:sz w:val="22"/>
          <w:szCs w:val="22"/>
        </w:rPr>
        <w:t>DEVUÉLVASE</w:t>
      </w:r>
      <w:r w:rsidRPr="003501D4">
        <w:rPr>
          <w:rFonts w:ascii="Tahoma" w:hAnsi="Tahoma" w:cs="Tahoma"/>
          <w:sz w:val="22"/>
          <w:szCs w:val="22"/>
        </w:rPr>
        <w:t xml:space="preserve"> el expediente al Juzgado de origen.</w:t>
      </w:r>
    </w:p>
    <w:p w:rsidR="007F3B27" w:rsidRPr="003501D4" w:rsidRDefault="007F3B27" w:rsidP="003501D4">
      <w:pPr>
        <w:widowControl w:val="0"/>
        <w:autoSpaceDE w:val="0"/>
        <w:autoSpaceDN w:val="0"/>
        <w:adjustRightInd w:val="0"/>
        <w:spacing w:line="276" w:lineRule="auto"/>
        <w:jc w:val="both"/>
        <w:rPr>
          <w:rFonts w:ascii="Tahoma" w:hAnsi="Tahoma" w:cs="Tahoma"/>
          <w:sz w:val="22"/>
          <w:szCs w:val="22"/>
        </w:rPr>
      </w:pPr>
    </w:p>
    <w:p w:rsidR="007F3B27" w:rsidRPr="003501D4" w:rsidRDefault="007F3B27" w:rsidP="003501D4">
      <w:pPr>
        <w:widowControl w:val="0"/>
        <w:autoSpaceDE w:val="0"/>
        <w:autoSpaceDN w:val="0"/>
        <w:adjustRightInd w:val="0"/>
        <w:spacing w:line="276" w:lineRule="auto"/>
        <w:jc w:val="both"/>
        <w:rPr>
          <w:rFonts w:ascii="Tahoma" w:hAnsi="Tahoma" w:cs="Tahoma"/>
          <w:sz w:val="22"/>
          <w:szCs w:val="22"/>
        </w:rPr>
      </w:pPr>
      <w:r w:rsidRPr="003501D4">
        <w:rPr>
          <w:rFonts w:ascii="Tahoma" w:hAnsi="Tahoma" w:cs="Tahoma"/>
          <w:sz w:val="22"/>
          <w:szCs w:val="22"/>
        </w:rPr>
        <w:tab/>
      </w:r>
      <w:r w:rsidRPr="003501D4">
        <w:rPr>
          <w:rFonts w:ascii="Tahoma" w:hAnsi="Tahoma" w:cs="Tahoma"/>
          <w:b/>
          <w:bCs/>
          <w:sz w:val="22"/>
          <w:szCs w:val="22"/>
        </w:rPr>
        <w:t xml:space="preserve">NOTIFICACIÓN EN ESTRADOS: </w:t>
      </w:r>
      <w:r w:rsidRPr="003501D4">
        <w:rPr>
          <w:rFonts w:ascii="Tahoma" w:hAnsi="Tahoma" w:cs="Tahoma"/>
          <w:sz w:val="22"/>
          <w:szCs w:val="22"/>
        </w:rPr>
        <w:t>La suscrita Secretaria deja expresa constancia de que la anterior providencia se notificó en estrados a las partes, tal como lo ordena la ley.</w:t>
      </w:r>
    </w:p>
    <w:p w:rsidR="007F3B27" w:rsidRPr="003501D4" w:rsidRDefault="007F3B27" w:rsidP="003501D4">
      <w:pPr>
        <w:widowControl w:val="0"/>
        <w:autoSpaceDE w:val="0"/>
        <w:autoSpaceDN w:val="0"/>
        <w:adjustRightInd w:val="0"/>
        <w:spacing w:line="276" w:lineRule="auto"/>
        <w:jc w:val="both"/>
        <w:rPr>
          <w:rFonts w:ascii="Tahoma" w:hAnsi="Tahoma" w:cs="Tahoma"/>
        </w:rPr>
      </w:pPr>
    </w:p>
    <w:p w:rsidR="007F3B27" w:rsidRPr="003501D4" w:rsidRDefault="007F3B27" w:rsidP="003501D4">
      <w:pPr>
        <w:widowControl w:val="0"/>
        <w:autoSpaceDE w:val="0"/>
        <w:autoSpaceDN w:val="0"/>
        <w:adjustRightInd w:val="0"/>
        <w:spacing w:line="276" w:lineRule="auto"/>
        <w:jc w:val="both"/>
        <w:rPr>
          <w:rFonts w:ascii="Tahoma" w:hAnsi="Tahoma" w:cs="Tahoma"/>
          <w:sz w:val="22"/>
          <w:szCs w:val="22"/>
        </w:rPr>
      </w:pPr>
      <w:r w:rsidRPr="003501D4">
        <w:rPr>
          <w:rFonts w:ascii="Tahoma" w:hAnsi="Tahoma" w:cs="Tahoma"/>
        </w:rPr>
        <w:tab/>
      </w:r>
    </w:p>
    <w:p w:rsidR="007F3B27" w:rsidRPr="003501D4" w:rsidRDefault="007F3B27" w:rsidP="003501D4">
      <w:pPr>
        <w:jc w:val="both"/>
        <w:rPr>
          <w:rFonts w:ascii="Tahoma" w:hAnsi="Tahoma" w:cs="Tahoma"/>
          <w:sz w:val="22"/>
          <w:szCs w:val="22"/>
        </w:rPr>
      </w:pPr>
    </w:p>
    <w:p w:rsidR="007F3B27" w:rsidRPr="003501D4" w:rsidRDefault="007F3B27" w:rsidP="003501D4">
      <w:pPr>
        <w:ind w:firstLine="567"/>
        <w:jc w:val="both"/>
        <w:rPr>
          <w:rFonts w:ascii="Tahoma" w:hAnsi="Tahoma" w:cs="Tahoma"/>
          <w:sz w:val="22"/>
          <w:szCs w:val="22"/>
        </w:rPr>
      </w:pPr>
      <w:r w:rsidRPr="003501D4">
        <w:rPr>
          <w:rFonts w:ascii="Tahoma" w:hAnsi="Tahoma" w:cs="Tahoma"/>
          <w:sz w:val="22"/>
          <w:szCs w:val="22"/>
        </w:rPr>
        <w:t xml:space="preserve">La Magistrada,        </w:t>
      </w:r>
    </w:p>
    <w:p w:rsidR="007F3B27" w:rsidRPr="003501D4" w:rsidRDefault="007F3B27" w:rsidP="003501D4">
      <w:pPr>
        <w:rPr>
          <w:sz w:val="22"/>
          <w:szCs w:val="22"/>
        </w:rPr>
      </w:pPr>
    </w:p>
    <w:p w:rsidR="007F3B27" w:rsidRPr="003501D4" w:rsidRDefault="007F3B27" w:rsidP="003501D4">
      <w:pPr>
        <w:rPr>
          <w:sz w:val="22"/>
          <w:szCs w:val="22"/>
        </w:rPr>
      </w:pPr>
    </w:p>
    <w:p w:rsidR="007F3B27" w:rsidRPr="003501D4" w:rsidRDefault="007F3B27" w:rsidP="003501D4">
      <w:pPr>
        <w:rPr>
          <w:sz w:val="22"/>
          <w:szCs w:val="22"/>
        </w:rPr>
      </w:pPr>
    </w:p>
    <w:p w:rsidR="007F3B27" w:rsidRPr="003501D4" w:rsidRDefault="007F3B27" w:rsidP="003501D4">
      <w:pPr>
        <w:pStyle w:val="Ttulo3"/>
        <w:spacing w:before="0" w:after="0"/>
        <w:jc w:val="center"/>
        <w:rPr>
          <w:rFonts w:ascii="Tahoma" w:hAnsi="Tahoma" w:cs="Tahoma"/>
          <w:bCs w:val="0"/>
          <w:sz w:val="22"/>
          <w:szCs w:val="22"/>
        </w:rPr>
      </w:pPr>
      <w:r w:rsidRPr="003501D4">
        <w:rPr>
          <w:rFonts w:ascii="Tahoma" w:hAnsi="Tahoma" w:cs="Tahoma"/>
          <w:bCs w:val="0"/>
          <w:sz w:val="22"/>
          <w:szCs w:val="22"/>
        </w:rPr>
        <w:t>ANA LUCÍA CAICEDO CALDERÓN</w:t>
      </w:r>
    </w:p>
    <w:p w:rsidR="007F3B27" w:rsidRPr="003501D4" w:rsidRDefault="007F3B27" w:rsidP="003501D4">
      <w:pPr>
        <w:rPr>
          <w:sz w:val="22"/>
          <w:szCs w:val="22"/>
        </w:rPr>
      </w:pPr>
    </w:p>
    <w:p w:rsidR="007F3B27" w:rsidRPr="003501D4" w:rsidRDefault="007F3B27" w:rsidP="003501D4">
      <w:pPr>
        <w:rPr>
          <w:sz w:val="22"/>
          <w:szCs w:val="22"/>
        </w:rPr>
      </w:pPr>
      <w:r w:rsidRPr="003501D4">
        <w:rPr>
          <w:sz w:val="22"/>
          <w:szCs w:val="22"/>
        </w:rPr>
        <w:tab/>
      </w:r>
    </w:p>
    <w:p w:rsidR="007F3B27" w:rsidRPr="003501D4" w:rsidRDefault="007F3B27" w:rsidP="003501D4">
      <w:pPr>
        <w:ind w:firstLine="708"/>
        <w:rPr>
          <w:rFonts w:ascii="Tahoma" w:hAnsi="Tahoma" w:cs="Tahoma"/>
          <w:sz w:val="22"/>
          <w:szCs w:val="22"/>
        </w:rPr>
      </w:pPr>
    </w:p>
    <w:p w:rsidR="007F3B27" w:rsidRPr="003501D4" w:rsidRDefault="007F3B27" w:rsidP="003501D4">
      <w:pPr>
        <w:spacing w:line="276" w:lineRule="auto"/>
        <w:ind w:firstLine="708"/>
        <w:rPr>
          <w:rFonts w:ascii="Tahoma" w:hAnsi="Tahoma" w:cs="Tahoma"/>
          <w:sz w:val="22"/>
          <w:szCs w:val="22"/>
        </w:rPr>
      </w:pPr>
      <w:r w:rsidRPr="003501D4">
        <w:rPr>
          <w:rFonts w:ascii="Tahoma" w:hAnsi="Tahoma" w:cs="Tahoma"/>
          <w:sz w:val="22"/>
          <w:szCs w:val="22"/>
        </w:rPr>
        <w:t>Los Magistrados,</w:t>
      </w:r>
    </w:p>
    <w:p w:rsidR="007F3B27" w:rsidRPr="003501D4" w:rsidRDefault="007F3B27" w:rsidP="003501D4">
      <w:pPr>
        <w:spacing w:line="276" w:lineRule="auto"/>
        <w:rPr>
          <w:rFonts w:ascii="Tahoma" w:hAnsi="Tahoma" w:cs="Tahoma"/>
          <w:sz w:val="22"/>
          <w:szCs w:val="22"/>
        </w:rPr>
      </w:pPr>
    </w:p>
    <w:p w:rsidR="007F3B27" w:rsidRPr="003501D4" w:rsidRDefault="007F3B27" w:rsidP="003501D4">
      <w:pPr>
        <w:spacing w:line="276" w:lineRule="auto"/>
        <w:rPr>
          <w:rFonts w:ascii="Tahoma" w:hAnsi="Tahoma" w:cs="Tahoma"/>
          <w:sz w:val="22"/>
          <w:szCs w:val="22"/>
        </w:rPr>
      </w:pPr>
    </w:p>
    <w:p w:rsidR="007F3B27" w:rsidRPr="003501D4" w:rsidRDefault="007F3B27" w:rsidP="003501D4">
      <w:pPr>
        <w:spacing w:line="276" w:lineRule="auto"/>
        <w:rPr>
          <w:rFonts w:ascii="Tahoma" w:hAnsi="Tahoma" w:cs="Tahoma"/>
          <w:sz w:val="22"/>
          <w:szCs w:val="22"/>
        </w:rPr>
      </w:pPr>
    </w:p>
    <w:p w:rsidR="007F3B27" w:rsidRPr="003501D4" w:rsidRDefault="007F3B27" w:rsidP="003501D4">
      <w:pPr>
        <w:spacing w:line="276" w:lineRule="auto"/>
        <w:rPr>
          <w:rFonts w:ascii="Tahoma" w:hAnsi="Tahoma" w:cs="Tahoma"/>
          <w:b/>
          <w:sz w:val="22"/>
          <w:szCs w:val="22"/>
        </w:rPr>
      </w:pPr>
      <w:r w:rsidRPr="003501D4">
        <w:rPr>
          <w:rFonts w:ascii="Tahoma" w:hAnsi="Tahoma" w:cs="Tahoma"/>
          <w:b/>
          <w:sz w:val="22"/>
          <w:szCs w:val="22"/>
        </w:rPr>
        <w:t>JULIO CÉSAR SALAZAR MUÑOZ                              FRANCISCO JAVIER TAMAYO TABARES</w:t>
      </w:r>
    </w:p>
    <w:p w:rsidR="007F3B27" w:rsidRPr="003501D4" w:rsidRDefault="007F3B27" w:rsidP="003501D4">
      <w:pPr>
        <w:widowControl w:val="0"/>
        <w:autoSpaceDE w:val="0"/>
        <w:autoSpaceDN w:val="0"/>
        <w:adjustRightInd w:val="0"/>
        <w:spacing w:line="276" w:lineRule="auto"/>
        <w:ind w:firstLine="708"/>
        <w:jc w:val="both"/>
        <w:rPr>
          <w:rFonts w:ascii="Tahoma" w:hAnsi="Tahoma" w:cs="Tahoma"/>
          <w:sz w:val="22"/>
          <w:szCs w:val="22"/>
          <w:lang w:val="es-ES_tradnl"/>
        </w:rPr>
      </w:pPr>
    </w:p>
    <w:p w:rsidR="007F3B27" w:rsidRPr="003501D4" w:rsidRDefault="007F3B27" w:rsidP="003501D4">
      <w:pPr>
        <w:widowControl w:val="0"/>
        <w:autoSpaceDE w:val="0"/>
        <w:autoSpaceDN w:val="0"/>
        <w:adjustRightInd w:val="0"/>
        <w:spacing w:line="276" w:lineRule="auto"/>
        <w:ind w:firstLine="708"/>
        <w:jc w:val="both"/>
        <w:rPr>
          <w:rFonts w:ascii="Tahoma" w:hAnsi="Tahoma" w:cs="Tahoma"/>
          <w:sz w:val="22"/>
          <w:szCs w:val="22"/>
          <w:lang w:val="es-ES_tradnl"/>
        </w:rPr>
      </w:pPr>
    </w:p>
    <w:p w:rsidR="007F3B27" w:rsidRPr="003501D4" w:rsidRDefault="007F3B27" w:rsidP="003501D4">
      <w:pPr>
        <w:widowControl w:val="0"/>
        <w:autoSpaceDE w:val="0"/>
        <w:autoSpaceDN w:val="0"/>
        <w:adjustRightInd w:val="0"/>
        <w:ind w:firstLine="708"/>
        <w:jc w:val="both"/>
        <w:rPr>
          <w:rFonts w:ascii="Tahoma" w:hAnsi="Tahoma" w:cs="Tahoma"/>
          <w:lang w:val="es-ES_tradnl"/>
        </w:rPr>
      </w:pPr>
    </w:p>
    <w:p w:rsidR="007F3B27" w:rsidRPr="003501D4" w:rsidRDefault="007F3B27" w:rsidP="003501D4">
      <w:pPr>
        <w:ind w:firstLine="708"/>
        <w:rPr>
          <w:rFonts w:ascii="Tahoma" w:hAnsi="Tahoma" w:cs="Tahoma"/>
          <w:sz w:val="22"/>
          <w:szCs w:val="22"/>
        </w:rPr>
      </w:pPr>
    </w:p>
    <w:p w:rsidR="007F3B27" w:rsidRPr="003501D4" w:rsidRDefault="007F3B27" w:rsidP="003501D4">
      <w:pPr>
        <w:rPr>
          <w:rFonts w:ascii="Tahoma" w:hAnsi="Tahoma" w:cs="Tahoma"/>
          <w:b/>
          <w:sz w:val="22"/>
          <w:szCs w:val="22"/>
        </w:rPr>
      </w:pPr>
    </w:p>
    <w:p w:rsidR="007F3B27" w:rsidRPr="003501D4" w:rsidRDefault="007F3B27" w:rsidP="003501D4">
      <w:pPr>
        <w:rPr>
          <w:rFonts w:ascii="Tahoma" w:hAnsi="Tahoma" w:cs="Tahoma"/>
          <w:b/>
          <w:sz w:val="22"/>
          <w:szCs w:val="22"/>
        </w:rPr>
      </w:pPr>
    </w:p>
    <w:p w:rsidR="007F3B27" w:rsidRPr="003501D4" w:rsidRDefault="007F3B27" w:rsidP="003501D4">
      <w:pPr>
        <w:rPr>
          <w:rFonts w:ascii="Tahoma" w:hAnsi="Tahoma" w:cs="Tahoma"/>
          <w:b/>
          <w:sz w:val="22"/>
          <w:szCs w:val="22"/>
        </w:rPr>
      </w:pPr>
    </w:p>
    <w:p w:rsidR="007F3B27" w:rsidRPr="003501D4" w:rsidRDefault="007F3B27" w:rsidP="003501D4">
      <w:pPr>
        <w:spacing w:line="276" w:lineRule="auto"/>
        <w:ind w:firstLine="708"/>
        <w:jc w:val="both"/>
        <w:rPr>
          <w:rFonts w:ascii="Tahoma" w:hAnsi="Tahoma" w:cs="Tahoma"/>
          <w:sz w:val="22"/>
          <w:szCs w:val="22"/>
        </w:rPr>
      </w:pPr>
    </w:p>
    <w:p w:rsidR="00DC6E6C" w:rsidRPr="003501D4" w:rsidRDefault="00DC6E6C" w:rsidP="003501D4">
      <w:pPr>
        <w:spacing w:line="276" w:lineRule="auto"/>
        <w:ind w:firstLine="708"/>
        <w:jc w:val="both"/>
        <w:rPr>
          <w:rFonts w:ascii="Tahoma" w:hAnsi="Tahoma" w:cs="Tahoma"/>
          <w:sz w:val="22"/>
          <w:szCs w:val="22"/>
        </w:rPr>
      </w:pPr>
    </w:p>
    <w:p w:rsidR="00DC6E6C" w:rsidRPr="003501D4" w:rsidRDefault="00DC6E6C" w:rsidP="003501D4">
      <w:pPr>
        <w:spacing w:line="276" w:lineRule="auto"/>
        <w:ind w:firstLine="708"/>
        <w:jc w:val="both"/>
        <w:rPr>
          <w:rFonts w:ascii="Tahoma" w:hAnsi="Tahoma" w:cs="Tahoma"/>
          <w:sz w:val="22"/>
          <w:szCs w:val="22"/>
        </w:rPr>
      </w:pPr>
    </w:p>
    <w:p w:rsidR="00B34A28" w:rsidRPr="003501D4" w:rsidRDefault="00B34A28" w:rsidP="003501D4">
      <w:pPr>
        <w:jc w:val="center"/>
        <w:rPr>
          <w:rFonts w:ascii="Tahoma" w:hAnsi="Tahoma" w:cs="Tahoma"/>
        </w:rPr>
      </w:pPr>
    </w:p>
    <w:sectPr w:rsidR="00B34A28" w:rsidRPr="003501D4" w:rsidSect="003501D4">
      <w:headerReference w:type="even" r:id="rId8"/>
      <w:headerReference w:type="default" r:id="rId9"/>
      <w:footerReference w:type="default" r:id="rId10"/>
      <w:footerReference w:type="first" r:id="rId11"/>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D06" w:rsidRDefault="00571D06">
      <w:r>
        <w:separator/>
      </w:r>
    </w:p>
  </w:endnote>
  <w:endnote w:type="continuationSeparator" w:id="0">
    <w:p w:rsidR="00571D06" w:rsidRDefault="0057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07766"/>
      <w:docPartObj>
        <w:docPartGallery w:val="Page Numbers (Bottom of Page)"/>
        <w:docPartUnique/>
      </w:docPartObj>
    </w:sdtPr>
    <w:sdtEndPr/>
    <w:sdtContent>
      <w:p w:rsidR="00352A4C" w:rsidRDefault="00051E6B">
        <w:pPr>
          <w:pStyle w:val="Piedepgina"/>
          <w:jc w:val="right"/>
        </w:pPr>
        <w:r>
          <w:fldChar w:fldCharType="begin"/>
        </w:r>
        <w:r>
          <w:instrText>PAGE   \* MERGEFORMAT</w:instrText>
        </w:r>
        <w:r>
          <w:fldChar w:fldCharType="separate"/>
        </w:r>
        <w:r w:rsidR="00773CDC">
          <w:rPr>
            <w:noProof/>
          </w:rPr>
          <w:t>5</w:t>
        </w:r>
        <w:r>
          <w:rPr>
            <w:noProof/>
          </w:rPr>
          <w:fldChar w:fldCharType="end"/>
        </w:r>
      </w:p>
    </w:sdtContent>
  </w:sdt>
  <w:p w:rsidR="00352A4C" w:rsidRDefault="00352A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4C" w:rsidRDefault="00352A4C">
    <w:pPr>
      <w:pStyle w:val="Piedepgina"/>
      <w:jc w:val="right"/>
    </w:pPr>
  </w:p>
  <w:p w:rsidR="00352A4C" w:rsidRDefault="00352A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D06" w:rsidRDefault="00571D06">
      <w:r>
        <w:separator/>
      </w:r>
    </w:p>
  </w:footnote>
  <w:footnote w:type="continuationSeparator" w:id="0">
    <w:p w:rsidR="00571D06" w:rsidRDefault="00571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4C" w:rsidRDefault="00352A4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52A4C" w:rsidRDefault="00352A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4C" w:rsidRDefault="00352A4C">
    <w:pPr>
      <w:pStyle w:val="Encabezado"/>
      <w:framePr w:wrap="around" w:vAnchor="text" w:hAnchor="margin" w:xAlign="center" w:y="1"/>
      <w:rPr>
        <w:rStyle w:val="Nmerodepgina"/>
      </w:rPr>
    </w:pPr>
  </w:p>
  <w:p w:rsidR="00352A4C" w:rsidRPr="00691CA4" w:rsidRDefault="00126780" w:rsidP="00EA7AD9">
    <w:pPr>
      <w:pStyle w:val="Puesto"/>
      <w:spacing w:line="240" w:lineRule="auto"/>
      <w:jc w:val="both"/>
      <w:rPr>
        <w:rFonts w:ascii="Tahoma" w:hAnsi="Tahoma" w:cs="Tahoma"/>
        <w:b w:val="0"/>
        <w:i/>
        <w:sz w:val="14"/>
        <w:szCs w:val="14"/>
      </w:rPr>
    </w:pPr>
    <w:r>
      <w:rPr>
        <w:rFonts w:ascii="Tahoma" w:hAnsi="Tahoma" w:cs="Tahoma"/>
        <w:b w:val="0"/>
        <w:i/>
        <w:sz w:val="14"/>
        <w:szCs w:val="14"/>
      </w:rPr>
      <w:t>Radicado No.: 66001-31-05-001-2014-00092</w:t>
    </w:r>
    <w:r w:rsidR="00352A4C" w:rsidRPr="00691CA4">
      <w:rPr>
        <w:rFonts w:ascii="Tahoma" w:hAnsi="Tahoma" w:cs="Tahoma"/>
        <w:b w:val="0"/>
        <w:i/>
        <w:sz w:val="14"/>
        <w:szCs w:val="14"/>
      </w:rPr>
      <w:t>-01</w:t>
    </w:r>
  </w:p>
  <w:p w:rsidR="00352A4C" w:rsidRPr="00691CA4" w:rsidRDefault="00352A4C" w:rsidP="00EA7AD9">
    <w:pPr>
      <w:pStyle w:val="Puesto"/>
      <w:spacing w:line="240" w:lineRule="auto"/>
      <w:jc w:val="both"/>
      <w:rPr>
        <w:rFonts w:ascii="Tahoma" w:hAnsi="Tahoma" w:cs="Tahoma"/>
        <w:b w:val="0"/>
        <w:i/>
        <w:sz w:val="14"/>
        <w:szCs w:val="14"/>
      </w:rPr>
    </w:pPr>
    <w:r w:rsidRPr="00691CA4">
      <w:rPr>
        <w:rFonts w:ascii="Tahoma" w:hAnsi="Tahoma" w:cs="Tahoma"/>
        <w:b w:val="0"/>
        <w:i/>
        <w:sz w:val="14"/>
        <w:szCs w:val="14"/>
      </w:rPr>
      <w:t xml:space="preserve">Demandante: </w:t>
    </w:r>
    <w:r w:rsidR="00126780">
      <w:rPr>
        <w:rFonts w:ascii="Tahoma" w:hAnsi="Tahoma" w:cs="Tahoma"/>
        <w:b w:val="0"/>
        <w:i/>
        <w:sz w:val="14"/>
        <w:szCs w:val="14"/>
      </w:rPr>
      <w:t>María Gladis González Ramírez</w:t>
    </w:r>
  </w:p>
  <w:p w:rsidR="00352A4C" w:rsidRPr="00126780" w:rsidRDefault="00352A4C" w:rsidP="00126780">
    <w:pPr>
      <w:pStyle w:val="Puesto"/>
      <w:spacing w:line="240" w:lineRule="auto"/>
      <w:ind w:left="708" w:hanging="708"/>
      <w:jc w:val="both"/>
      <w:rPr>
        <w:rFonts w:ascii="Tahoma" w:hAnsi="Tahoma" w:cs="Tahoma"/>
        <w:b w:val="0"/>
        <w:i/>
        <w:sz w:val="14"/>
        <w:szCs w:val="14"/>
      </w:rPr>
    </w:pPr>
    <w:r w:rsidRPr="00691CA4">
      <w:rPr>
        <w:rFonts w:ascii="Tahoma" w:hAnsi="Tahoma" w:cs="Tahoma"/>
        <w:b w:val="0"/>
        <w:i/>
        <w:sz w:val="14"/>
        <w:szCs w:val="14"/>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15:restartNumberingAfterBreak="0">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15:restartNumberingAfterBreak="0">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7" w15:restartNumberingAfterBreak="0">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7058235E"/>
    <w:multiLevelType w:val="hybridMultilevel"/>
    <w:tmpl w:val="3BA8EB32"/>
    <w:lvl w:ilvl="0" w:tplc="536CB4D0">
      <w:numFmt w:val="bullet"/>
      <w:lvlText w:val="-"/>
      <w:lvlJc w:val="left"/>
      <w:pPr>
        <w:ind w:left="1065" w:hanging="360"/>
      </w:pPr>
      <w:rPr>
        <w:rFonts w:ascii="Tahoma" w:eastAsia="Times New Roman" w:hAnsi="Tahom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1" w15:restartNumberingAfterBreak="0">
    <w:nsid w:val="7148185D"/>
    <w:multiLevelType w:val="hybridMultilevel"/>
    <w:tmpl w:val="6116FACA"/>
    <w:lvl w:ilvl="0" w:tplc="20D8621C">
      <w:numFmt w:val="bullet"/>
      <w:lvlText w:val="-"/>
      <w:lvlJc w:val="left"/>
      <w:pPr>
        <w:ind w:left="1065" w:hanging="360"/>
      </w:pPr>
      <w:rPr>
        <w:rFonts w:ascii="Tahoma" w:eastAsia="Times New Roman" w:hAnsi="Tahom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2" w15:restartNumberingAfterBreak="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abstractNum w:abstractNumId="13" w15:restartNumberingAfterBreak="0">
    <w:nsid w:val="7B7D4D4E"/>
    <w:multiLevelType w:val="hybridMultilevel"/>
    <w:tmpl w:val="C58E5C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0"/>
  </w:num>
  <w:num w:numId="5">
    <w:abstractNumId w:val="7"/>
  </w:num>
  <w:num w:numId="6">
    <w:abstractNumId w:val="8"/>
  </w:num>
  <w:num w:numId="7">
    <w:abstractNumId w:val="5"/>
  </w:num>
  <w:num w:numId="8">
    <w:abstractNumId w:val="1"/>
  </w:num>
  <w:num w:numId="9">
    <w:abstractNumId w:val="9"/>
  </w:num>
  <w:num w:numId="10">
    <w:abstractNumId w:val="6"/>
  </w:num>
  <w:num w:numId="11">
    <w:abstractNumId w:val="3"/>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16718"/>
    <w:rsid w:val="00020603"/>
    <w:rsid w:val="00024982"/>
    <w:rsid w:val="00026F7F"/>
    <w:rsid w:val="0003464F"/>
    <w:rsid w:val="00036C6C"/>
    <w:rsid w:val="0003741F"/>
    <w:rsid w:val="000509AC"/>
    <w:rsid w:val="00051E6B"/>
    <w:rsid w:val="00056668"/>
    <w:rsid w:val="000571D6"/>
    <w:rsid w:val="00060000"/>
    <w:rsid w:val="00063238"/>
    <w:rsid w:val="000647D2"/>
    <w:rsid w:val="00066A9C"/>
    <w:rsid w:val="00073D25"/>
    <w:rsid w:val="00075052"/>
    <w:rsid w:val="00076DC6"/>
    <w:rsid w:val="000809AA"/>
    <w:rsid w:val="00083031"/>
    <w:rsid w:val="00086572"/>
    <w:rsid w:val="00092DE0"/>
    <w:rsid w:val="00094ED8"/>
    <w:rsid w:val="00095F3A"/>
    <w:rsid w:val="000973FA"/>
    <w:rsid w:val="000A0945"/>
    <w:rsid w:val="000B0416"/>
    <w:rsid w:val="000B0AAB"/>
    <w:rsid w:val="000B6A20"/>
    <w:rsid w:val="000B6C23"/>
    <w:rsid w:val="000C1ED3"/>
    <w:rsid w:val="000C72D6"/>
    <w:rsid w:val="000D1DC5"/>
    <w:rsid w:val="000D25EC"/>
    <w:rsid w:val="000D4808"/>
    <w:rsid w:val="000D54F9"/>
    <w:rsid w:val="000D6DC3"/>
    <w:rsid w:val="000D788A"/>
    <w:rsid w:val="000D7F81"/>
    <w:rsid w:val="000E1A83"/>
    <w:rsid w:val="000E6166"/>
    <w:rsid w:val="000F0BF3"/>
    <w:rsid w:val="000F4C56"/>
    <w:rsid w:val="000F67F1"/>
    <w:rsid w:val="00100C29"/>
    <w:rsid w:val="001046D3"/>
    <w:rsid w:val="00105AB4"/>
    <w:rsid w:val="001073E8"/>
    <w:rsid w:val="0010792F"/>
    <w:rsid w:val="001124D2"/>
    <w:rsid w:val="00112949"/>
    <w:rsid w:val="00112FDA"/>
    <w:rsid w:val="00113B0B"/>
    <w:rsid w:val="001239CA"/>
    <w:rsid w:val="00123C66"/>
    <w:rsid w:val="0012436C"/>
    <w:rsid w:val="00126780"/>
    <w:rsid w:val="0013008E"/>
    <w:rsid w:val="00134DED"/>
    <w:rsid w:val="00135300"/>
    <w:rsid w:val="00135805"/>
    <w:rsid w:val="00135BFA"/>
    <w:rsid w:val="001366A4"/>
    <w:rsid w:val="001406DC"/>
    <w:rsid w:val="00143F6C"/>
    <w:rsid w:val="0014590F"/>
    <w:rsid w:val="00145A7C"/>
    <w:rsid w:val="001460B1"/>
    <w:rsid w:val="00147837"/>
    <w:rsid w:val="00150C5F"/>
    <w:rsid w:val="00152E81"/>
    <w:rsid w:val="00153691"/>
    <w:rsid w:val="0015678E"/>
    <w:rsid w:val="0015714C"/>
    <w:rsid w:val="00160902"/>
    <w:rsid w:val="00161D63"/>
    <w:rsid w:val="001630F2"/>
    <w:rsid w:val="00163CAF"/>
    <w:rsid w:val="0017161D"/>
    <w:rsid w:val="0017333E"/>
    <w:rsid w:val="00175149"/>
    <w:rsid w:val="001766A0"/>
    <w:rsid w:val="00182DF5"/>
    <w:rsid w:val="00183B10"/>
    <w:rsid w:val="00185933"/>
    <w:rsid w:val="00187141"/>
    <w:rsid w:val="00191E34"/>
    <w:rsid w:val="00194A2A"/>
    <w:rsid w:val="0019546F"/>
    <w:rsid w:val="001A029F"/>
    <w:rsid w:val="001A3DEC"/>
    <w:rsid w:val="001B1431"/>
    <w:rsid w:val="001B1969"/>
    <w:rsid w:val="001B6341"/>
    <w:rsid w:val="001B6BB3"/>
    <w:rsid w:val="001B71BE"/>
    <w:rsid w:val="001D2C9B"/>
    <w:rsid w:val="001D3F42"/>
    <w:rsid w:val="001D5AFE"/>
    <w:rsid w:val="001D77FA"/>
    <w:rsid w:val="001E2836"/>
    <w:rsid w:val="001E4A76"/>
    <w:rsid w:val="001E4F25"/>
    <w:rsid w:val="001E662C"/>
    <w:rsid w:val="001F10CC"/>
    <w:rsid w:val="001F2136"/>
    <w:rsid w:val="001F2407"/>
    <w:rsid w:val="001F30B1"/>
    <w:rsid w:val="001F581F"/>
    <w:rsid w:val="002047F0"/>
    <w:rsid w:val="002066C7"/>
    <w:rsid w:val="002108C4"/>
    <w:rsid w:val="00211817"/>
    <w:rsid w:val="002125D2"/>
    <w:rsid w:val="00212C99"/>
    <w:rsid w:val="002133DC"/>
    <w:rsid w:val="002150CD"/>
    <w:rsid w:val="002150F3"/>
    <w:rsid w:val="00216E05"/>
    <w:rsid w:val="00237416"/>
    <w:rsid w:val="002405E7"/>
    <w:rsid w:val="002405F7"/>
    <w:rsid w:val="00240606"/>
    <w:rsid w:val="0024296A"/>
    <w:rsid w:val="00246308"/>
    <w:rsid w:val="00246892"/>
    <w:rsid w:val="00246D63"/>
    <w:rsid w:val="00246F52"/>
    <w:rsid w:val="002601F4"/>
    <w:rsid w:val="00260404"/>
    <w:rsid w:val="002611B0"/>
    <w:rsid w:val="00263CE4"/>
    <w:rsid w:val="00265283"/>
    <w:rsid w:val="00265363"/>
    <w:rsid w:val="00271256"/>
    <w:rsid w:val="00274936"/>
    <w:rsid w:val="00275989"/>
    <w:rsid w:val="002759FE"/>
    <w:rsid w:val="00284E7D"/>
    <w:rsid w:val="00292E23"/>
    <w:rsid w:val="00293216"/>
    <w:rsid w:val="002A15D0"/>
    <w:rsid w:val="002A2D5B"/>
    <w:rsid w:val="002A60CF"/>
    <w:rsid w:val="002A7C4F"/>
    <w:rsid w:val="002B2020"/>
    <w:rsid w:val="002B27BD"/>
    <w:rsid w:val="002B4A8E"/>
    <w:rsid w:val="002B4ADF"/>
    <w:rsid w:val="002B4E89"/>
    <w:rsid w:val="002B7792"/>
    <w:rsid w:val="002B7B53"/>
    <w:rsid w:val="002C2FEC"/>
    <w:rsid w:val="002C3784"/>
    <w:rsid w:val="002C5F28"/>
    <w:rsid w:val="002C6B17"/>
    <w:rsid w:val="002C7790"/>
    <w:rsid w:val="002D7EE7"/>
    <w:rsid w:val="002E1D0A"/>
    <w:rsid w:val="002E44F0"/>
    <w:rsid w:val="002E54DE"/>
    <w:rsid w:val="002E5DBC"/>
    <w:rsid w:val="002E7123"/>
    <w:rsid w:val="002E74F0"/>
    <w:rsid w:val="002E7568"/>
    <w:rsid w:val="002E7E3B"/>
    <w:rsid w:val="002F12F5"/>
    <w:rsid w:val="002F2301"/>
    <w:rsid w:val="002F700C"/>
    <w:rsid w:val="002F77BF"/>
    <w:rsid w:val="00303C61"/>
    <w:rsid w:val="00304C37"/>
    <w:rsid w:val="00306729"/>
    <w:rsid w:val="00313DEA"/>
    <w:rsid w:val="003204B5"/>
    <w:rsid w:val="00321053"/>
    <w:rsid w:val="00324119"/>
    <w:rsid w:val="00324D44"/>
    <w:rsid w:val="00332A0C"/>
    <w:rsid w:val="00334230"/>
    <w:rsid w:val="00344A67"/>
    <w:rsid w:val="00346A42"/>
    <w:rsid w:val="00347757"/>
    <w:rsid w:val="003501D4"/>
    <w:rsid w:val="00350C0B"/>
    <w:rsid w:val="00352A4C"/>
    <w:rsid w:val="00354339"/>
    <w:rsid w:val="003547A0"/>
    <w:rsid w:val="00355A36"/>
    <w:rsid w:val="00355BF0"/>
    <w:rsid w:val="0036013A"/>
    <w:rsid w:val="00363949"/>
    <w:rsid w:val="003639DD"/>
    <w:rsid w:val="003646D3"/>
    <w:rsid w:val="0036582C"/>
    <w:rsid w:val="00366D72"/>
    <w:rsid w:val="00372B34"/>
    <w:rsid w:val="00373B73"/>
    <w:rsid w:val="003741A0"/>
    <w:rsid w:val="00375007"/>
    <w:rsid w:val="0037555B"/>
    <w:rsid w:val="00376CE9"/>
    <w:rsid w:val="003775DF"/>
    <w:rsid w:val="00380722"/>
    <w:rsid w:val="00384A70"/>
    <w:rsid w:val="00384ED1"/>
    <w:rsid w:val="00385863"/>
    <w:rsid w:val="00387181"/>
    <w:rsid w:val="00393E2F"/>
    <w:rsid w:val="00393FCA"/>
    <w:rsid w:val="003A24E6"/>
    <w:rsid w:val="003A3123"/>
    <w:rsid w:val="003A55A8"/>
    <w:rsid w:val="003A727A"/>
    <w:rsid w:val="003A7AB2"/>
    <w:rsid w:val="003A7EE3"/>
    <w:rsid w:val="003B3921"/>
    <w:rsid w:val="003B4ED6"/>
    <w:rsid w:val="003C3C56"/>
    <w:rsid w:val="003C628A"/>
    <w:rsid w:val="003E0B20"/>
    <w:rsid w:val="003E0B59"/>
    <w:rsid w:val="003E1280"/>
    <w:rsid w:val="003F0396"/>
    <w:rsid w:val="003F0B87"/>
    <w:rsid w:val="003F3580"/>
    <w:rsid w:val="003F4632"/>
    <w:rsid w:val="004036A0"/>
    <w:rsid w:val="00404698"/>
    <w:rsid w:val="004071C0"/>
    <w:rsid w:val="00410778"/>
    <w:rsid w:val="00410EB2"/>
    <w:rsid w:val="00422E74"/>
    <w:rsid w:val="004230D6"/>
    <w:rsid w:val="0042440F"/>
    <w:rsid w:val="004269C9"/>
    <w:rsid w:val="00426A89"/>
    <w:rsid w:val="00431010"/>
    <w:rsid w:val="00431951"/>
    <w:rsid w:val="00434695"/>
    <w:rsid w:val="0043557F"/>
    <w:rsid w:val="00435EDD"/>
    <w:rsid w:val="00437AF7"/>
    <w:rsid w:val="00440972"/>
    <w:rsid w:val="00440A70"/>
    <w:rsid w:val="00441417"/>
    <w:rsid w:val="0044398F"/>
    <w:rsid w:val="00443DEE"/>
    <w:rsid w:val="00444DBD"/>
    <w:rsid w:val="004467CF"/>
    <w:rsid w:val="00446E0B"/>
    <w:rsid w:val="004470B8"/>
    <w:rsid w:val="0044717D"/>
    <w:rsid w:val="00453839"/>
    <w:rsid w:val="0045575B"/>
    <w:rsid w:val="0045603A"/>
    <w:rsid w:val="00462250"/>
    <w:rsid w:val="00465A32"/>
    <w:rsid w:val="00471C5D"/>
    <w:rsid w:val="00471E62"/>
    <w:rsid w:val="00474334"/>
    <w:rsid w:val="00476327"/>
    <w:rsid w:val="004807E4"/>
    <w:rsid w:val="00480971"/>
    <w:rsid w:val="00480FC1"/>
    <w:rsid w:val="00481AA7"/>
    <w:rsid w:val="004826C6"/>
    <w:rsid w:val="00483B41"/>
    <w:rsid w:val="00484D64"/>
    <w:rsid w:val="004854C4"/>
    <w:rsid w:val="004904A5"/>
    <w:rsid w:val="00493CA8"/>
    <w:rsid w:val="00494A43"/>
    <w:rsid w:val="004A0AAF"/>
    <w:rsid w:val="004A43E7"/>
    <w:rsid w:val="004A4728"/>
    <w:rsid w:val="004A6ED6"/>
    <w:rsid w:val="004A788C"/>
    <w:rsid w:val="004B2204"/>
    <w:rsid w:val="004B5DE4"/>
    <w:rsid w:val="004C1635"/>
    <w:rsid w:val="004C35A1"/>
    <w:rsid w:val="004C38F9"/>
    <w:rsid w:val="004D1F25"/>
    <w:rsid w:val="004D23FB"/>
    <w:rsid w:val="004D6EC4"/>
    <w:rsid w:val="004D7FBE"/>
    <w:rsid w:val="004E2F59"/>
    <w:rsid w:val="004F1A32"/>
    <w:rsid w:val="004F50E7"/>
    <w:rsid w:val="004F5EAA"/>
    <w:rsid w:val="004F6280"/>
    <w:rsid w:val="00500C6D"/>
    <w:rsid w:val="00500FA2"/>
    <w:rsid w:val="00501779"/>
    <w:rsid w:val="00501D35"/>
    <w:rsid w:val="00502EBC"/>
    <w:rsid w:val="00511ADA"/>
    <w:rsid w:val="005139F2"/>
    <w:rsid w:val="00517B54"/>
    <w:rsid w:val="0052015E"/>
    <w:rsid w:val="00520F2F"/>
    <w:rsid w:val="005218A8"/>
    <w:rsid w:val="00523662"/>
    <w:rsid w:val="00523EDA"/>
    <w:rsid w:val="00524CBE"/>
    <w:rsid w:val="00527639"/>
    <w:rsid w:val="00531779"/>
    <w:rsid w:val="0053245F"/>
    <w:rsid w:val="00540B2A"/>
    <w:rsid w:val="00546E15"/>
    <w:rsid w:val="00550818"/>
    <w:rsid w:val="00554F1C"/>
    <w:rsid w:val="00556BE4"/>
    <w:rsid w:val="0055794D"/>
    <w:rsid w:val="00561376"/>
    <w:rsid w:val="005620B2"/>
    <w:rsid w:val="00571D06"/>
    <w:rsid w:val="0057601B"/>
    <w:rsid w:val="00576E5E"/>
    <w:rsid w:val="005810F9"/>
    <w:rsid w:val="00582ABD"/>
    <w:rsid w:val="005831AF"/>
    <w:rsid w:val="00586AF5"/>
    <w:rsid w:val="00587857"/>
    <w:rsid w:val="00587FDA"/>
    <w:rsid w:val="005A45B1"/>
    <w:rsid w:val="005B0581"/>
    <w:rsid w:val="005C47A8"/>
    <w:rsid w:val="005C7BE4"/>
    <w:rsid w:val="005D471D"/>
    <w:rsid w:val="005D5FFC"/>
    <w:rsid w:val="005E0C28"/>
    <w:rsid w:val="005E147D"/>
    <w:rsid w:val="005E14FF"/>
    <w:rsid w:val="005E2583"/>
    <w:rsid w:val="005E31B0"/>
    <w:rsid w:val="005E354F"/>
    <w:rsid w:val="005E5F5D"/>
    <w:rsid w:val="005E61A9"/>
    <w:rsid w:val="005E66A2"/>
    <w:rsid w:val="005E6D9F"/>
    <w:rsid w:val="005F1883"/>
    <w:rsid w:val="005F2FC7"/>
    <w:rsid w:val="005F4320"/>
    <w:rsid w:val="005F4AEF"/>
    <w:rsid w:val="005F6EE0"/>
    <w:rsid w:val="005F7E61"/>
    <w:rsid w:val="00601E52"/>
    <w:rsid w:val="00602742"/>
    <w:rsid w:val="00604B14"/>
    <w:rsid w:val="0060503B"/>
    <w:rsid w:val="006052AF"/>
    <w:rsid w:val="00607149"/>
    <w:rsid w:val="00611B8F"/>
    <w:rsid w:val="0061581E"/>
    <w:rsid w:val="0061584A"/>
    <w:rsid w:val="00615A2E"/>
    <w:rsid w:val="00616F3F"/>
    <w:rsid w:val="00617150"/>
    <w:rsid w:val="00620D17"/>
    <w:rsid w:val="0062158A"/>
    <w:rsid w:val="006217DA"/>
    <w:rsid w:val="00623994"/>
    <w:rsid w:val="00624BD9"/>
    <w:rsid w:val="00626628"/>
    <w:rsid w:val="006305E4"/>
    <w:rsid w:val="00632E6F"/>
    <w:rsid w:val="0063310E"/>
    <w:rsid w:val="00633D46"/>
    <w:rsid w:val="0063505B"/>
    <w:rsid w:val="00636BF6"/>
    <w:rsid w:val="0064155A"/>
    <w:rsid w:val="00644CAA"/>
    <w:rsid w:val="006472B2"/>
    <w:rsid w:val="00650374"/>
    <w:rsid w:val="00652A50"/>
    <w:rsid w:val="00661C77"/>
    <w:rsid w:val="00665F8F"/>
    <w:rsid w:val="0067096B"/>
    <w:rsid w:val="00670E29"/>
    <w:rsid w:val="00673AFB"/>
    <w:rsid w:val="00674579"/>
    <w:rsid w:val="00676B61"/>
    <w:rsid w:val="00677340"/>
    <w:rsid w:val="006777B3"/>
    <w:rsid w:val="00680E91"/>
    <w:rsid w:val="00687C81"/>
    <w:rsid w:val="00691CA4"/>
    <w:rsid w:val="0069384E"/>
    <w:rsid w:val="006A141E"/>
    <w:rsid w:val="006A1E2F"/>
    <w:rsid w:val="006A2B76"/>
    <w:rsid w:val="006B0498"/>
    <w:rsid w:val="006B1006"/>
    <w:rsid w:val="006B3E8D"/>
    <w:rsid w:val="006C37CD"/>
    <w:rsid w:val="006D0471"/>
    <w:rsid w:val="006D0CD9"/>
    <w:rsid w:val="006D1C85"/>
    <w:rsid w:val="006D4B20"/>
    <w:rsid w:val="006D504B"/>
    <w:rsid w:val="006D64B3"/>
    <w:rsid w:val="006D6E6B"/>
    <w:rsid w:val="006D790F"/>
    <w:rsid w:val="006E2486"/>
    <w:rsid w:val="006E2DDE"/>
    <w:rsid w:val="006E374D"/>
    <w:rsid w:val="006E4953"/>
    <w:rsid w:val="006E4DBE"/>
    <w:rsid w:val="006E715D"/>
    <w:rsid w:val="006E78E8"/>
    <w:rsid w:val="006E7C2D"/>
    <w:rsid w:val="006F29C8"/>
    <w:rsid w:val="006F3785"/>
    <w:rsid w:val="006F39D7"/>
    <w:rsid w:val="00702240"/>
    <w:rsid w:val="007028F1"/>
    <w:rsid w:val="007036BD"/>
    <w:rsid w:val="00705A6C"/>
    <w:rsid w:val="007064B0"/>
    <w:rsid w:val="00713FA1"/>
    <w:rsid w:val="007142EA"/>
    <w:rsid w:val="00723025"/>
    <w:rsid w:val="00726DCF"/>
    <w:rsid w:val="007305F3"/>
    <w:rsid w:val="007318E8"/>
    <w:rsid w:val="00731BDE"/>
    <w:rsid w:val="00736E0C"/>
    <w:rsid w:val="00740218"/>
    <w:rsid w:val="00741DFF"/>
    <w:rsid w:val="00747BE3"/>
    <w:rsid w:val="007528BC"/>
    <w:rsid w:val="00753464"/>
    <w:rsid w:val="00755A0C"/>
    <w:rsid w:val="00773CDC"/>
    <w:rsid w:val="00773E81"/>
    <w:rsid w:val="00775D84"/>
    <w:rsid w:val="007772A8"/>
    <w:rsid w:val="007773D0"/>
    <w:rsid w:val="00781178"/>
    <w:rsid w:val="007834F9"/>
    <w:rsid w:val="00783996"/>
    <w:rsid w:val="00794A40"/>
    <w:rsid w:val="00794F03"/>
    <w:rsid w:val="00796460"/>
    <w:rsid w:val="007A0D6B"/>
    <w:rsid w:val="007A479B"/>
    <w:rsid w:val="007A5829"/>
    <w:rsid w:val="007B002F"/>
    <w:rsid w:val="007B121C"/>
    <w:rsid w:val="007B2D3D"/>
    <w:rsid w:val="007B712E"/>
    <w:rsid w:val="007C061E"/>
    <w:rsid w:val="007D0E2C"/>
    <w:rsid w:val="007D15D1"/>
    <w:rsid w:val="007D1A40"/>
    <w:rsid w:val="007D4338"/>
    <w:rsid w:val="007E550E"/>
    <w:rsid w:val="007E6323"/>
    <w:rsid w:val="007E769F"/>
    <w:rsid w:val="007F3B27"/>
    <w:rsid w:val="007F4489"/>
    <w:rsid w:val="007F5254"/>
    <w:rsid w:val="007F7A0D"/>
    <w:rsid w:val="0080025B"/>
    <w:rsid w:val="0080059A"/>
    <w:rsid w:val="008010A1"/>
    <w:rsid w:val="00801DEA"/>
    <w:rsid w:val="008051B7"/>
    <w:rsid w:val="00805336"/>
    <w:rsid w:val="00810ECF"/>
    <w:rsid w:val="0081336D"/>
    <w:rsid w:val="00814CCB"/>
    <w:rsid w:val="008175D5"/>
    <w:rsid w:val="008201AE"/>
    <w:rsid w:val="008206AC"/>
    <w:rsid w:val="0082096F"/>
    <w:rsid w:val="00820E3B"/>
    <w:rsid w:val="00821189"/>
    <w:rsid w:val="00821719"/>
    <w:rsid w:val="00822D5F"/>
    <w:rsid w:val="00824FCB"/>
    <w:rsid w:val="0082731E"/>
    <w:rsid w:val="00831631"/>
    <w:rsid w:val="00831DAA"/>
    <w:rsid w:val="0084104B"/>
    <w:rsid w:val="008422C1"/>
    <w:rsid w:val="00842538"/>
    <w:rsid w:val="0084767D"/>
    <w:rsid w:val="00847FBB"/>
    <w:rsid w:val="0085241D"/>
    <w:rsid w:val="00855155"/>
    <w:rsid w:val="008564EF"/>
    <w:rsid w:val="00861E9E"/>
    <w:rsid w:val="00866024"/>
    <w:rsid w:val="008665A5"/>
    <w:rsid w:val="00866D3F"/>
    <w:rsid w:val="008700BE"/>
    <w:rsid w:val="008707D9"/>
    <w:rsid w:val="00870A6F"/>
    <w:rsid w:val="00871E94"/>
    <w:rsid w:val="00874840"/>
    <w:rsid w:val="00876304"/>
    <w:rsid w:val="00876491"/>
    <w:rsid w:val="0087660E"/>
    <w:rsid w:val="008802D1"/>
    <w:rsid w:val="0088082B"/>
    <w:rsid w:val="00882D6A"/>
    <w:rsid w:val="00892638"/>
    <w:rsid w:val="008943D7"/>
    <w:rsid w:val="008943FE"/>
    <w:rsid w:val="008A0F1D"/>
    <w:rsid w:val="008A62FD"/>
    <w:rsid w:val="008B1E89"/>
    <w:rsid w:val="008B557E"/>
    <w:rsid w:val="008C6DC7"/>
    <w:rsid w:val="008D319E"/>
    <w:rsid w:val="008E0027"/>
    <w:rsid w:val="008E0F46"/>
    <w:rsid w:val="008E17BD"/>
    <w:rsid w:val="008F1FEB"/>
    <w:rsid w:val="008F2512"/>
    <w:rsid w:val="008F6797"/>
    <w:rsid w:val="00900433"/>
    <w:rsid w:val="00903C1D"/>
    <w:rsid w:val="0090458E"/>
    <w:rsid w:val="00907272"/>
    <w:rsid w:val="00910F1A"/>
    <w:rsid w:val="0091175F"/>
    <w:rsid w:val="0091375E"/>
    <w:rsid w:val="00913C3C"/>
    <w:rsid w:val="00913E33"/>
    <w:rsid w:val="0091448D"/>
    <w:rsid w:val="00915FDE"/>
    <w:rsid w:val="00920F05"/>
    <w:rsid w:val="00925196"/>
    <w:rsid w:val="00927F2C"/>
    <w:rsid w:val="00931AF2"/>
    <w:rsid w:val="00936326"/>
    <w:rsid w:val="00937C8A"/>
    <w:rsid w:val="00941D3B"/>
    <w:rsid w:val="00950969"/>
    <w:rsid w:val="00956DBB"/>
    <w:rsid w:val="00957E5E"/>
    <w:rsid w:val="00960114"/>
    <w:rsid w:val="0096113F"/>
    <w:rsid w:val="009617A3"/>
    <w:rsid w:val="009638A9"/>
    <w:rsid w:val="009676A3"/>
    <w:rsid w:val="00970BB6"/>
    <w:rsid w:val="00972BBF"/>
    <w:rsid w:val="009750A9"/>
    <w:rsid w:val="009768DE"/>
    <w:rsid w:val="00985F49"/>
    <w:rsid w:val="0098712E"/>
    <w:rsid w:val="00992423"/>
    <w:rsid w:val="00997B7B"/>
    <w:rsid w:val="009A33C7"/>
    <w:rsid w:val="009A350F"/>
    <w:rsid w:val="009A3EDB"/>
    <w:rsid w:val="009A4059"/>
    <w:rsid w:val="009A408F"/>
    <w:rsid w:val="009A547F"/>
    <w:rsid w:val="009A6FC0"/>
    <w:rsid w:val="009B1C64"/>
    <w:rsid w:val="009B3D74"/>
    <w:rsid w:val="009C29D3"/>
    <w:rsid w:val="009C30B5"/>
    <w:rsid w:val="009C3992"/>
    <w:rsid w:val="009C72CF"/>
    <w:rsid w:val="009C7CEA"/>
    <w:rsid w:val="009D0904"/>
    <w:rsid w:val="009D7B4A"/>
    <w:rsid w:val="009E0590"/>
    <w:rsid w:val="009E2CE9"/>
    <w:rsid w:val="009E7143"/>
    <w:rsid w:val="009F2AE3"/>
    <w:rsid w:val="009F2F8A"/>
    <w:rsid w:val="009F52A4"/>
    <w:rsid w:val="00A05268"/>
    <w:rsid w:val="00A111FA"/>
    <w:rsid w:val="00A113B0"/>
    <w:rsid w:val="00A147BB"/>
    <w:rsid w:val="00A16796"/>
    <w:rsid w:val="00A1731C"/>
    <w:rsid w:val="00A2022C"/>
    <w:rsid w:val="00A26F16"/>
    <w:rsid w:val="00A33854"/>
    <w:rsid w:val="00A355DC"/>
    <w:rsid w:val="00A40E3C"/>
    <w:rsid w:val="00A4192E"/>
    <w:rsid w:val="00A41F03"/>
    <w:rsid w:val="00A4593F"/>
    <w:rsid w:val="00A46EBD"/>
    <w:rsid w:val="00A5007C"/>
    <w:rsid w:val="00A52B4D"/>
    <w:rsid w:val="00A537C7"/>
    <w:rsid w:val="00A53B13"/>
    <w:rsid w:val="00A556D1"/>
    <w:rsid w:val="00A561C3"/>
    <w:rsid w:val="00A565C4"/>
    <w:rsid w:val="00A57848"/>
    <w:rsid w:val="00A6237C"/>
    <w:rsid w:val="00A62638"/>
    <w:rsid w:val="00A6619E"/>
    <w:rsid w:val="00A76C95"/>
    <w:rsid w:val="00A844E1"/>
    <w:rsid w:val="00A85A9F"/>
    <w:rsid w:val="00A866D0"/>
    <w:rsid w:val="00A912DF"/>
    <w:rsid w:val="00A97B09"/>
    <w:rsid w:val="00AA05DF"/>
    <w:rsid w:val="00AA1037"/>
    <w:rsid w:val="00AA2C53"/>
    <w:rsid w:val="00AA407F"/>
    <w:rsid w:val="00AA6FCC"/>
    <w:rsid w:val="00AA7DF4"/>
    <w:rsid w:val="00AB0968"/>
    <w:rsid w:val="00AB34E3"/>
    <w:rsid w:val="00AB5BC8"/>
    <w:rsid w:val="00AB7A2F"/>
    <w:rsid w:val="00AC4184"/>
    <w:rsid w:val="00AC5E63"/>
    <w:rsid w:val="00AD58A6"/>
    <w:rsid w:val="00AE0765"/>
    <w:rsid w:val="00AE103C"/>
    <w:rsid w:val="00AE21B2"/>
    <w:rsid w:val="00AE4629"/>
    <w:rsid w:val="00AF2681"/>
    <w:rsid w:val="00AF37C3"/>
    <w:rsid w:val="00B003F1"/>
    <w:rsid w:val="00B01DEC"/>
    <w:rsid w:val="00B02E21"/>
    <w:rsid w:val="00B04CE1"/>
    <w:rsid w:val="00B052DB"/>
    <w:rsid w:val="00B078D3"/>
    <w:rsid w:val="00B12EB7"/>
    <w:rsid w:val="00B15DC8"/>
    <w:rsid w:val="00B1619D"/>
    <w:rsid w:val="00B16494"/>
    <w:rsid w:val="00B16FEA"/>
    <w:rsid w:val="00B22B3B"/>
    <w:rsid w:val="00B23567"/>
    <w:rsid w:val="00B23BA7"/>
    <w:rsid w:val="00B246D4"/>
    <w:rsid w:val="00B24F07"/>
    <w:rsid w:val="00B27A8C"/>
    <w:rsid w:val="00B30E20"/>
    <w:rsid w:val="00B310B1"/>
    <w:rsid w:val="00B34A28"/>
    <w:rsid w:val="00B37F4F"/>
    <w:rsid w:val="00B4239D"/>
    <w:rsid w:val="00B42FB4"/>
    <w:rsid w:val="00B44497"/>
    <w:rsid w:val="00B454FF"/>
    <w:rsid w:val="00B47552"/>
    <w:rsid w:val="00B47E25"/>
    <w:rsid w:val="00B503FA"/>
    <w:rsid w:val="00B647EE"/>
    <w:rsid w:val="00B660AE"/>
    <w:rsid w:val="00B664CE"/>
    <w:rsid w:val="00B66A97"/>
    <w:rsid w:val="00B66AC8"/>
    <w:rsid w:val="00B67A12"/>
    <w:rsid w:val="00B70BC1"/>
    <w:rsid w:val="00B72282"/>
    <w:rsid w:val="00B76B89"/>
    <w:rsid w:val="00B80804"/>
    <w:rsid w:val="00B836FB"/>
    <w:rsid w:val="00B84500"/>
    <w:rsid w:val="00B86F89"/>
    <w:rsid w:val="00B870FC"/>
    <w:rsid w:val="00B915E1"/>
    <w:rsid w:val="00B926F5"/>
    <w:rsid w:val="00B97F08"/>
    <w:rsid w:val="00BA1C09"/>
    <w:rsid w:val="00BA3DE3"/>
    <w:rsid w:val="00BB3A8B"/>
    <w:rsid w:val="00BC0060"/>
    <w:rsid w:val="00BC1E90"/>
    <w:rsid w:val="00BC3710"/>
    <w:rsid w:val="00BC5024"/>
    <w:rsid w:val="00BC62EF"/>
    <w:rsid w:val="00BD16C9"/>
    <w:rsid w:val="00BD42A2"/>
    <w:rsid w:val="00BD6904"/>
    <w:rsid w:val="00BD742C"/>
    <w:rsid w:val="00BD7903"/>
    <w:rsid w:val="00BE2A9B"/>
    <w:rsid w:val="00BE3197"/>
    <w:rsid w:val="00BF0FC3"/>
    <w:rsid w:val="00BF13F4"/>
    <w:rsid w:val="00BF3B8F"/>
    <w:rsid w:val="00BF70E8"/>
    <w:rsid w:val="00C02A6B"/>
    <w:rsid w:val="00C03C43"/>
    <w:rsid w:val="00C141B3"/>
    <w:rsid w:val="00C1459D"/>
    <w:rsid w:val="00C15EE2"/>
    <w:rsid w:val="00C16548"/>
    <w:rsid w:val="00C17E76"/>
    <w:rsid w:val="00C21A2F"/>
    <w:rsid w:val="00C24558"/>
    <w:rsid w:val="00C2605A"/>
    <w:rsid w:val="00C26D09"/>
    <w:rsid w:val="00C30D72"/>
    <w:rsid w:val="00C313FE"/>
    <w:rsid w:val="00C32647"/>
    <w:rsid w:val="00C360BB"/>
    <w:rsid w:val="00C40D90"/>
    <w:rsid w:val="00C41BB6"/>
    <w:rsid w:val="00C438E1"/>
    <w:rsid w:val="00C43B2C"/>
    <w:rsid w:val="00C47C71"/>
    <w:rsid w:val="00C521B0"/>
    <w:rsid w:val="00C52AB3"/>
    <w:rsid w:val="00C54B38"/>
    <w:rsid w:val="00C56292"/>
    <w:rsid w:val="00C61A77"/>
    <w:rsid w:val="00C64F60"/>
    <w:rsid w:val="00C65305"/>
    <w:rsid w:val="00C74A18"/>
    <w:rsid w:val="00C75AA9"/>
    <w:rsid w:val="00C75CBF"/>
    <w:rsid w:val="00C766BB"/>
    <w:rsid w:val="00C83808"/>
    <w:rsid w:val="00C84642"/>
    <w:rsid w:val="00C8527A"/>
    <w:rsid w:val="00C87F6E"/>
    <w:rsid w:val="00C90795"/>
    <w:rsid w:val="00C93C87"/>
    <w:rsid w:val="00C96EB6"/>
    <w:rsid w:val="00C97732"/>
    <w:rsid w:val="00CA310A"/>
    <w:rsid w:val="00CA4C22"/>
    <w:rsid w:val="00CA4E4B"/>
    <w:rsid w:val="00CA5FE4"/>
    <w:rsid w:val="00CB3A9E"/>
    <w:rsid w:val="00CC210A"/>
    <w:rsid w:val="00CC610A"/>
    <w:rsid w:val="00CD05C1"/>
    <w:rsid w:val="00CD2A94"/>
    <w:rsid w:val="00CD3541"/>
    <w:rsid w:val="00CD38E5"/>
    <w:rsid w:val="00CD4307"/>
    <w:rsid w:val="00CD46E5"/>
    <w:rsid w:val="00CD4B55"/>
    <w:rsid w:val="00CD7C37"/>
    <w:rsid w:val="00CE02F8"/>
    <w:rsid w:val="00CE0D35"/>
    <w:rsid w:val="00CE0F94"/>
    <w:rsid w:val="00CE2E68"/>
    <w:rsid w:val="00CE48AF"/>
    <w:rsid w:val="00CE4A89"/>
    <w:rsid w:val="00CE5304"/>
    <w:rsid w:val="00CE719F"/>
    <w:rsid w:val="00CF00BA"/>
    <w:rsid w:val="00CF0A2C"/>
    <w:rsid w:val="00CF6476"/>
    <w:rsid w:val="00CF72EE"/>
    <w:rsid w:val="00D03EDB"/>
    <w:rsid w:val="00D053C7"/>
    <w:rsid w:val="00D05A64"/>
    <w:rsid w:val="00D17B01"/>
    <w:rsid w:val="00D277E9"/>
    <w:rsid w:val="00D347C4"/>
    <w:rsid w:val="00D34818"/>
    <w:rsid w:val="00D35B73"/>
    <w:rsid w:val="00D36A75"/>
    <w:rsid w:val="00D40A51"/>
    <w:rsid w:val="00D436A6"/>
    <w:rsid w:val="00D45CF5"/>
    <w:rsid w:val="00D50BC7"/>
    <w:rsid w:val="00D52475"/>
    <w:rsid w:val="00D524E2"/>
    <w:rsid w:val="00D57FAC"/>
    <w:rsid w:val="00D60597"/>
    <w:rsid w:val="00D609CF"/>
    <w:rsid w:val="00D64222"/>
    <w:rsid w:val="00D64DCF"/>
    <w:rsid w:val="00D73198"/>
    <w:rsid w:val="00D73A8A"/>
    <w:rsid w:val="00D749EF"/>
    <w:rsid w:val="00D75703"/>
    <w:rsid w:val="00D76F2D"/>
    <w:rsid w:val="00D7714B"/>
    <w:rsid w:val="00D77359"/>
    <w:rsid w:val="00D77B1A"/>
    <w:rsid w:val="00D81D7C"/>
    <w:rsid w:val="00D8346D"/>
    <w:rsid w:val="00D83F33"/>
    <w:rsid w:val="00D859CF"/>
    <w:rsid w:val="00D85EEC"/>
    <w:rsid w:val="00D8628F"/>
    <w:rsid w:val="00D872F8"/>
    <w:rsid w:val="00D90180"/>
    <w:rsid w:val="00D90A1B"/>
    <w:rsid w:val="00D9299C"/>
    <w:rsid w:val="00D929CB"/>
    <w:rsid w:val="00D92E29"/>
    <w:rsid w:val="00D93065"/>
    <w:rsid w:val="00D932F8"/>
    <w:rsid w:val="00D943F7"/>
    <w:rsid w:val="00D96394"/>
    <w:rsid w:val="00D97C0D"/>
    <w:rsid w:val="00DA0D50"/>
    <w:rsid w:val="00DA18EA"/>
    <w:rsid w:val="00DA3BE3"/>
    <w:rsid w:val="00DA5B4B"/>
    <w:rsid w:val="00DB2B94"/>
    <w:rsid w:val="00DB6A92"/>
    <w:rsid w:val="00DC36D4"/>
    <w:rsid w:val="00DC65C0"/>
    <w:rsid w:val="00DC6E6C"/>
    <w:rsid w:val="00DD19DB"/>
    <w:rsid w:val="00DD22B3"/>
    <w:rsid w:val="00DD2B8C"/>
    <w:rsid w:val="00DD32DB"/>
    <w:rsid w:val="00DD41A4"/>
    <w:rsid w:val="00DE4056"/>
    <w:rsid w:val="00DF4C31"/>
    <w:rsid w:val="00DF4FF0"/>
    <w:rsid w:val="00DF64E3"/>
    <w:rsid w:val="00E00D95"/>
    <w:rsid w:val="00E0140D"/>
    <w:rsid w:val="00E073A2"/>
    <w:rsid w:val="00E1276E"/>
    <w:rsid w:val="00E131D2"/>
    <w:rsid w:val="00E13E5B"/>
    <w:rsid w:val="00E1749E"/>
    <w:rsid w:val="00E21AB6"/>
    <w:rsid w:val="00E234DC"/>
    <w:rsid w:val="00E2535D"/>
    <w:rsid w:val="00E3114F"/>
    <w:rsid w:val="00E35029"/>
    <w:rsid w:val="00E35E46"/>
    <w:rsid w:val="00E36C81"/>
    <w:rsid w:val="00E41811"/>
    <w:rsid w:val="00E42421"/>
    <w:rsid w:val="00E42849"/>
    <w:rsid w:val="00E43126"/>
    <w:rsid w:val="00E4447C"/>
    <w:rsid w:val="00E46003"/>
    <w:rsid w:val="00E5032B"/>
    <w:rsid w:val="00E526FB"/>
    <w:rsid w:val="00E52C11"/>
    <w:rsid w:val="00E52CFF"/>
    <w:rsid w:val="00E62A49"/>
    <w:rsid w:val="00E63200"/>
    <w:rsid w:val="00E65DDC"/>
    <w:rsid w:val="00E66726"/>
    <w:rsid w:val="00E70D00"/>
    <w:rsid w:val="00E80074"/>
    <w:rsid w:val="00E8441E"/>
    <w:rsid w:val="00E8449E"/>
    <w:rsid w:val="00E85619"/>
    <w:rsid w:val="00E90014"/>
    <w:rsid w:val="00E90432"/>
    <w:rsid w:val="00E92C10"/>
    <w:rsid w:val="00E94A2E"/>
    <w:rsid w:val="00E97D8D"/>
    <w:rsid w:val="00EA12F2"/>
    <w:rsid w:val="00EA1312"/>
    <w:rsid w:val="00EA3B25"/>
    <w:rsid w:val="00EA4B4D"/>
    <w:rsid w:val="00EA56D6"/>
    <w:rsid w:val="00EA75E4"/>
    <w:rsid w:val="00EA764E"/>
    <w:rsid w:val="00EA77EE"/>
    <w:rsid w:val="00EA7AD9"/>
    <w:rsid w:val="00EB0716"/>
    <w:rsid w:val="00EB474A"/>
    <w:rsid w:val="00EB62BC"/>
    <w:rsid w:val="00EC3CB4"/>
    <w:rsid w:val="00EC7E81"/>
    <w:rsid w:val="00ED17B2"/>
    <w:rsid w:val="00ED6E5F"/>
    <w:rsid w:val="00ED731C"/>
    <w:rsid w:val="00EE09BF"/>
    <w:rsid w:val="00EE1CD0"/>
    <w:rsid w:val="00EE6385"/>
    <w:rsid w:val="00EF0C45"/>
    <w:rsid w:val="00EF49BC"/>
    <w:rsid w:val="00F013B8"/>
    <w:rsid w:val="00F0144A"/>
    <w:rsid w:val="00F2087F"/>
    <w:rsid w:val="00F22BD0"/>
    <w:rsid w:val="00F27C4C"/>
    <w:rsid w:val="00F310ED"/>
    <w:rsid w:val="00F41A6B"/>
    <w:rsid w:val="00F42839"/>
    <w:rsid w:val="00F50FDA"/>
    <w:rsid w:val="00F51547"/>
    <w:rsid w:val="00F559DA"/>
    <w:rsid w:val="00F56080"/>
    <w:rsid w:val="00F56C84"/>
    <w:rsid w:val="00F57D41"/>
    <w:rsid w:val="00F628C2"/>
    <w:rsid w:val="00F64886"/>
    <w:rsid w:val="00F649A6"/>
    <w:rsid w:val="00F67BDF"/>
    <w:rsid w:val="00F732E3"/>
    <w:rsid w:val="00F73B81"/>
    <w:rsid w:val="00F7419E"/>
    <w:rsid w:val="00F76301"/>
    <w:rsid w:val="00F7690A"/>
    <w:rsid w:val="00F77269"/>
    <w:rsid w:val="00F77CD6"/>
    <w:rsid w:val="00F80278"/>
    <w:rsid w:val="00F81435"/>
    <w:rsid w:val="00F915D7"/>
    <w:rsid w:val="00F96FDC"/>
    <w:rsid w:val="00FA06C1"/>
    <w:rsid w:val="00FA5074"/>
    <w:rsid w:val="00FA6AA2"/>
    <w:rsid w:val="00FB093A"/>
    <w:rsid w:val="00FB0A63"/>
    <w:rsid w:val="00FB2BDC"/>
    <w:rsid w:val="00FB468D"/>
    <w:rsid w:val="00FB5DD8"/>
    <w:rsid w:val="00FC0A99"/>
    <w:rsid w:val="00FC3EBD"/>
    <w:rsid w:val="00FC6763"/>
    <w:rsid w:val="00FD0BA6"/>
    <w:rsid w:val="00FD18DD"/>
    <w:rsid w:val="00FD294B"/>
    <w:rsid w:val="00FD3065"/>
    <w:rsid w:val="00FD313A"/>
    <w:rsid w:val="00FD6A4C"/>
    <w:rsid w:val="00FD7E53"/>
    <w:rsid w:val="00FE0783"/>
    <w:rsid w:val="00FE0F59"/>
    <w:rsid w:val="00FE12C4"/>
    <w:rsid w:val="00FE3604"/>
    <w:rsid w:val="00FE462C"/>
    <w:rsid w:val="00FE5AC4"/>
    <w:rsid w:val="00FE7960"/>
    <w:rsid w:val="00FF1014"/>
    <w:rsid w:val="00FF3107"/>
    <w:rsid w:val="00FF3C86"/>
    <w:rsid w:val="00FF46E3"/>
    <w:rsid w:val="00FF72D0"/>
    <w:rsid w:val="00FF75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24D12B-09A6-4F99-801E-718A7BC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FFFFFF"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2601F4"/>
    <w:rPr>
      <w:sz w:val="24"/>
      <w:szCs w:val="24"/>
    </w:rPr>
  </w:style>
  <w:style w:type="character" w:customStyle="1" w:styleId="PiedepginaCar">
    <w:name w:val="Pie de página Car"/>
    <w:basedOn w:val="Fuentedeprrafopredeter"/>
    <w:link w:val="Piedepgina"/>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 w:type="paragraph" w:styleId="NormalWeb">
    <w:name w:val="Normal (Web)"/>
    <w:basedOn w:val="Normal"/>
    <w:uiPriority w:val="99"/>
    <w:unhideWhenUsed/>
    <w:rsid w:val="008665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3A279-9346-4966-8722-1551F3C7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Pages>
  <Words>2193</Words>
  <Characters>12063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Perseo</cp:lastModifiedBy>
  <cp:revision>13</cp:revision>
  <cp:lastPrinted>2016-10-21T19:32:00Z</cp:lastPrinted>
  <dcterms:created xsi:type="dcterms:W3CDTF">2016-10-20T17:03:00Z</dcterms:created>
  <dcterms:modified xsi:type="dcterms:W3CDTF">2016-12-27T23:44:00Z</dcterms:modified>
</cp:coreProperties>
</file>