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text2" w:themeShade="A5"/>
  <w:body>
    <w:p w14:paraId="4DF2EF4F" w14:textId="5C6528D6"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contenido total y fiel de la decisión debe ser verificado en el audio que reposa en la Secretaría de esta Corporación. </w:t>
      </w:r>
    </w:p>
    <w:p w14:paraId="22A391DA" w14:textId="77777777" w:rsidR="004B5DE4" w:rsidRDefault="004B5DE4" w:rsidP="009A4059">
      <w:pPr>
        <w:pStyle w:val="Puesto"/>
        <w:spacing w:line="240" w:lineRule="auto"/>
        <w:jc w:val="both"/>
        <w:rPr>
          <w:rFonts w:ascii="Tahoma" w:hAnsi="Tahoma" w:cs="Tahoma"/>
          <w:sz w:val="18"/>
          <w:szCs w:val="18"/>
        </w:rPr>
      </w:pPr>
    </w:p>
    <w:p w14:paraId="7E4A2134" w14:textId="7250085D"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453AA4">
        <w:rPr>
          <w:rFonts w:ascii="Tahoma" w:hAnsi="Tahoma" w:cs="Tahoma"/>
          <w:b w:val="0"/>
          <w:bCs/>
          <w:sz w:val="18"/>
          <w:szCs w:val="18"/>
        </w:rPr>
        <w:t>21</w:t>
      </w:r>
      <w:r w:rsidR="00BC3710">
        <w:rPr>
          <w:rFonts w:ascii="Tahoma" w:hAnsi="Tahoma" w:cs="Tahoma"/>
          <w:b w:val="0"/>
          <w:bCs/>
          <w:sz w:val="18"/>
          <w:szCs w:val="18"/>
        </w:rPr>
        <w:t xml:space="preserve"> de </w:t>
      </w:r>
      <w:r w:rsidR="005F527A">
        <w:rPr>
          <w:rFonts w:ascii="Tahoma" w:hAnsi="Tahoma" w:cs="Tahoma"/>
          <w:b w:val="0"/>
          <w:bCs/>
          <w:sz w:val="18"/>
          <w:szCs w:val="18"/>
        </w:rPr>
        <w:t>noviembre</w:t>
      </w:r>
      <w:r w:rsidR="005F7E61">
        <w:rPr>
          <w:rFonts w:ascii="Tahoma" w:hAnsi="Tahoma" w:cs="Tahoma"/>
          <w:b w:val="0"/>
          <w:bCs/>
          <w:sz w:val="18"/>
          <w:szCs w:val="18"/>
        </w:rPr>
        <w:t xml:space="preserve"> </w:t>
      </w:r>
      <w:r w:rsidRPr="002B7B53">
        <w:rPr>
          <w:rFonts w:ascii="Tahoma" w:hAnsi="Tahoma" w:cs="Tahoma"/>
          <w:b w:val="0"/>
          <w:bCs/>
          <w:sz w:val="18"/>
          <w:szCs w:val="18"/>
        </w:rPr>
        <w:t>de 201</w:t>
      </w:r>
      <w:r w:rsidR="005F527A">
        <w:rPr>
          <w:rFonts w:ascii="Tahoma" w:hAnsi="Tahoma" w:cs="Tahoma"/>
          <w:b w:val="0"/>
          <w:bCs/>
          <w:sz w:val="18"/>
          <w:szCs w:val="18"/>
        </w:rPr>
        <w:t>6</w:t>
      </w:r>
      <w:r w:rsidRPr="002B7B53">
        <w:rPr>
          <w:rFonts w:ascii="Tahoma" w:hAnsi="Tahoma" w:cs="Tahoma"/>
          <w:b w:val="0"/>
          <w:bCs/>
          <w:sz w:val="18"/>
          <w:szCs w:val="18"/>
        </w:rPr>
        <w:t xml:space="preserve"> </w:t>
      </w:r>
    </w:p>
    <w:p w14:paraId="7CE8CA0A" w14:textId="5CF62B41"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5F527A">
        <w:rPr>
          <w:rFonts w:ascii="Tahoma" w:hAnsi="Tahoma" w:cs="Tahoma"/>
          <w:b w:val="0"/>
          <w:sz w:val="18"/>
          <w:szCs w:val="18"/>
        </w:rPr>
        <w:t>1</w:t>
      </w:r>
      <w:r w:rsidRPr="002B7B53">
        <w:rPr>
          <w:rFonts w:ascii="Tahoma" w:hAnsi="Tahoma" w:cs="Tahoma"/>
          <w:b w:val="0"/>
          <w:sz w:val="18"/>
          <w:szCs w:val="18"/>
        </w:rPr>
        <w:t>-201</w:t>
      </w:r>
      <w:r w:rsidR="005F527A">
        <w:rPr>
          <w:rFonts w:ascii="Tahoma" w:hAnsi="Tahoma" w:cs="Tahoma"/>
          <w:b w:val="0"/>
          <w:sz w:val="18"/>
          <w:szCs w:val="18"/>
        </w:rPr>
        <w:t>4</w:t>
      </w:r>
      <w:r w:rsidRPr="002B7B53">
        <w:rPr>
          <w:rFonts w:ascii="Tahoma" w:hAnsi="Tahoma" w:cs="Tahoma"/>
          <w:b w:val="0"/>
          <w:sz w:val="18"/>
          <w:szCs w:val="18"/>
        </w:rPr>
        <w:t>-00</w:t>
      </w:r>
      <w:r w:rsidR="005F527A">
        <w:rPr>
          <w:rFonts w:ascii="Tahoma" w:hAnsi="Tahoma" w:cs="Tahoma"/>
          <w:b w:val="0"/>
          <w:sz w:val="18"/>
          <w:szCs w:val="18"/>
        </w:rPr>
        <w:t>522</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3BC13DA4"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5F527A">
        <w:rPr>
          <w:rFonts w:ascii="Tahoma" w:hAnsi="Tahoma" w:cs="Tahoma"/>
          <w:b w:val="0"/>
          <w:sz w:val="18"/>
          <w:szCs w:val="18"/>
        </w:rPr>
        <w:t xml:space="preserve">Lucila Rangel Rivero y </w:t>
      </w:r>
      <w:r w:rsidR="00C40C0F">
        <w:rPr>
          <w:rFonts w:ascii="Tahoma" w:hAnsi="Tahoma" w:cs="Tahoma"/>
          <w:b w:val="0"/>
          <w:sz w:val="18"/>
          <w:szCs w:val="18"/>
        </w:rPr>
        <w:t>o</w:t>
      </w:r>
      <w:r w:rsidR="005F527A">
        <w:rPr>
          <w:rFonts w:ascii="Tahoma" w:hAnsi="Tahoma" w:cs="Tahoma"/>
          <w:b w:val="0"/>
          <w:sz w:val="18"/>
          <w:szCs w:val="18"/>
        </w:rPr>
        <w:t>tras</w:t>
      </w:r>
    </w:p>
    <w:p w14:paraId="72DD5319" w14:textId="1BFD6F1D"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sidR="005F7E61">
        <w:rPr>
          <w:rFonts w:ascii="Tahoma" w:hAnsi="Tahoma" w:cs="Tahoma"/>
          <w:b w:val="0"/>
          <w:sz w:val="18"/>
          <w:szCs w:val="18"/>
        </w:rPr>
        <w:t xml:space="preserve"> </w:t>
      </w:r>
    </w:p>
    <w:p w14:paraId="2FC9EBFB" w14:textId="39779C91"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5F527A">
        <w:rPr>
          <w:rFonts w:ascii="Tahoma" w:hAnsi="Tahoma" w:cs="Tahoma"/>
          <w:b w:val="0"/>
          <w:sz w:val="18"/>
          <w:szCs w:val="18"/>
        </w:rPr>
        <w:t>Primero</w:t>
      </w:r>
      <w:r w:rsidR="008C6DC7">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2BA0F4F7" w14:textId="77777777" w:rsidR="000F3A43" w:rsidRDefault="009A4059" w:rsidP="00870A6F">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00FB0A63" w:rsidRPr="00094ED8">
        <w:rPr>
          <w:rFonts w:ascii="Tahoma" w:hAnsi="Tahoma" w:cs="Tahoma"/>
          <w:sz w:val="18"/>
          <w:szCs w:val="18"/>
        </w:rPr>
        <w:tab/>
      </w:r>
    </w:p>
    <w:p w14:paraId="0CD64062" w14:textId="675AA6E7" w:rsidR="00347D9B" w:rsidRPr="00347D9B" w:rsidRDefault="00347D9B" w:rsidP="00347D9B">
      <w:pPr>
        <w:ind w:left="2127"/>
        <w:jc w:val="both"/>
        <w:rPr>
          <w:rFonts w:ascii="Tahoma" w:hAnsi="Tahoma" w:cs="Tahoma"/>
          <w:sz w:val="18"/>
          <w:szCs w:val="18"/>
        </w:rPr>
      </w:pPr>
      <w:r w:rsidRPr="00347D9B">
        <w:rPr>
          <w:rFonts w:ascii="Tahoma" w:hAnsi="Tahoma" w:cs="Tahoma"/>
          <w:b/>
          <w:sz w:val="18"/>
          <w:szCs w:val="18"/>
        </w:rPr>
        <w:t>Prescripción de los derechos pensionales de los menores de edad:</w:t>
      </w:r>
      <w:r w:rsidRPr="00347D9B">
        <w:rPr>
          <w:rFonts w:ascii="Tahoma" w:hAnsi="Tahoma" w:cs="Tahoma"/>
          <w:sz w:val="18"/>
          <w:szCs w:val="18"/>
        </w:rPr>
        <w:t xml:space="preserve"> En s</w:t>
      </w:r>
      <w:r w:rsidRPr="00347D9B">
        <w:rPr>
          <w:rFonts w:ascii="Tahoma" w:hAnsi="Tahoma" w:cs="Tahoma"/>
          <w:bCs/>
          <w:spacing w:val="2"/>
          <w:sz w:val="18"/>
          <w:szCs w:val="18"/>
        </w:rPr>
        <w:t xml:space="preserve">entencia del 15 de agosto de 2012, Rad. 2011-01101, </w:t>
      </w:r>
      <w:r w:rsidRPr="00347D9B">
        <w:rPr>
          <w:rStyle w:val="TituloCar"/>
          <w:rFonts w:ascii="Tahoma" w:hAnsi="Tahoma" w:cs="Tahoma"/>
          <w:sz w:val="18"/>
          <w:szCs w:val="18"/>
        </w:rPr>
        <w:t>con ponencia del Dr. Julio Cesar Salazar Muñoz, esta Corporación acogió la posición del máximo órgano de cierre de ésta especialidad, por el cual adujo que la suspensión de la prescripción de los derechos de los menores de edad deja de operar en el momento en el que éstos alcanzan la mayoría de edad.</w:t>
      </w:r>
    </w:p>
    <w:p w14:paraId="1270A7BA" w14:textId="77777777" w:rsidR="00347D9B" w:rsidRPr="00347D9B" w:rsidRDefault="00347D9B" w:rsidP="00347D9B">
      <w:pPr>
        <w:ind w:left="2127"/>
        <w:jc w:val="both"/>
        <w:rPr>
          <w:rFonts w:ascii="Tahoma" w:hAnsi="Tahoma" w:cs="Tahoma"/>
          <w:sz w:val="18"/>
          <w:szCs w:val="18"/>
        </w:rPr>
      </w:pPr>
    </w:p>
    <w:p w14:paraId="71B41356" w14:textId="77777777" w:rsidR="00347D9B" w:rsidRDefault="00347D9B" w:rsidP="00FB0A63">
      <w:pPr>
        <w:pStyle w:val="Ttulo4"/>
        <w:widowControl w:val="0"/>
        <w:tabs>
          <w:tab w:val="clear" w:pos="0"/>
        </w:tabs>
        <w:spacing w:line="276" w:lineRule="auto"/>
        <w:rPr>
          <w:rFonts w:ascii="Tahoma" w:hAnsi="Tahoma" w:cs="Tahoma"/>
          <w:bCs/>
          <w:szCs w:val="24"/>
          <w:lang w:eastAsia="es-MX"/>
        </w:rPr>
      </w:pPr>
    </w:p>
    <w:p w14:paraId="7769621C" w14:textId="77777777" w:rsidR="00C40C0F" w:rsidRPr="00C40C0F" w:rsidRDefault="00C40C0F" w:rsidP="00C40C0F">
      <w:pPr>
        <w:rPr>
          <w:lang w:eastAsia="es-MX"/>
        </w:rPr>
      </w:pPr>
    </w:p>
    <w:p w14:paraId="54239BB4" w14:textId="77777777" w:rsidR="009A4059" w:rsidRPr="004B5DE4" w:rsidRDefault="009A4059" w:rsidP="00347D9B">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14:paraId="7519388E" w14:textId="6BCD518E" w:rsidR="009A4059" w:rsidRPr="004B5DE4" w:rsidRDefault="009A4059" w:rsidP="00347D9B">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sidR="00CA4E4B">
        <w:rPr>
          <w:rFonts w:ascii="Tahoma" w:hAnsi="Tahoma" w:cs="Tahoma"/>
          <w:bCs/>
          <w:szCs w:val="24"/>
          <w:lang w:eastAsia="es-MX"/>
        </w:rPr>
        <w:t xml:space="preserve">DE DECISION </w:t>
      </w:r>
      <w:r w:rsidRPr="004B5DE4">
        <w:rPr>
          <w:rFonts w:ascii="Tahoma" w:hAnsi="Tahoma" w:cs="Tahoma"/>
          <w:bCs/>
          <w:szCs w:val="24"/>
          <w:lang w:eastAsia="es-MX"/>
        </w:rPr>
        <w:t>LABORAL</w:t>
      </w:r>
      <w:r w:rsidR="00CA4E4B">
        <w:rPr>
          <w:rFonts w:ascii="Tahoma" w:hAnsi="Tahoma" w:cs="Tahoma"/>
          <w:bCs/>
          <w:szCs w:val="24"/>
          <w:lang w:eastAsia="es-MX"/>
        </w:rPr>
        <w:t xml:space="preserve"> No. 1</w:t>
      </w:r>
    </w:p>
    <w:p w14:paraId="639B9C91" w14:textId="77777777" w:rsidR="009A4059" w:rsidRPr="007834F9" w:rsidRDefault="009A4059" w:rsidP="00347D9B">
      <w:pPr>
        <w:jc w:val="center"/>
        <w:rPr>
          <w:rFonts w:ascii="Tahoma" w:hAnsi="Tahoma" w:cs="Tahoma"/>
          <w:bCs/>
          <w:sz w:val="22"/>
          <w:szCs w:val="22"/>
        </w:rPr>
      </w:pPr>
    </w:p>
    <w:p w14:paraId="13DF5B2E" w14:textId="6F7749A0" w:rsidR="009A4059" w:rsidRDefault="009A4059" w:rsidP="00C40C0F">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14:paraId="4D235622" w14:textId="77777777" w:rsidR="00CA4E4B" w:rsidRPr="004B5DE4" w:rsidRDefault="00CA4E4B" w:rsidP="00C40C0F">
      <w:pPr>
        <w:jc w:val="center"/>
        <w:rPr>
          <w:rFonts w:ascii="Tahoma" w:hAnsi="Tahoma" w:cs="Tahoma"/>
          <w:b/>
          <w:bCs/>
          <w:sz w:val="22"/>
          <w:szCs w:val="22"/>
        </w:rPr>
      </w:pPr>
    </w:p>
    <w:p w14:paraId="7AB9B1D3" w14:textId="77777777" w:rsidR="009A4059" w:rsidRPr="004B5DE4" w:rsidRDefault="00D83F33" w:rsidP="00C40C0F">
      <w:pPr>
        <w:jc w:val="center"/>
        <w:rPr>
          <w:rFonts w:ascii="Tahoma" w:hAnsi="Tahoma" w:cs="Tahoma"/>
          <w:b/>
          <w:sz w:val="20"/>
          <w:szCs w:val="20"/>
        </w:rPr>
      </w:pPr>
      <w:r w:rsidRPr="004B5DE4">
        <w:rPr>
          <w:rFonts w:ascii="Tahoma" w:hAnsi="Tahoma" w:cs="Tahoma"/>
          <w:b/>
          <w:sz w:val="20"/>
          <w:szCs w:val="20"/>
        </w:rPr>
        <w:t xml:space="preserve">Acta </w:t>
      </w:r>
      <w:r w:rsidR="009A4059" w:rsidRPr="004B5DE4">
        <w:rPr>
          <w:rFonts w:ascii="Tahoma" w:hAnsi="Tahoma" w:cs="Tahoma"/>
          <w:b/>
          <w:sz w:val="20"/>
          <w:szCs w:val="20"/>
        </w:rPr>
        <w:t>No. ____</w:t>
      </w:r>
    </w:p>
    <w:p w14:paraId="19E5FE0A" w14:textId="5586B37F" w:rsidR="009A4059" w:rsidRDefault="009A4059" w:rsidP="00C40C0F">
      <w:pPr>
        <w:jc w:val="center"/>
        <w:rPr>
          <w:rFonts w:ascii="Tahoma" w:hAnsi="Tahoma" w:cs="Tahoma"/>
          <w:b/>
          <w:sz w:val="22"/>
          <w:szCs w:val="22"/>
        </w:rPr>
      </w:pPr>
      <w:r w:rsidRPr="007834F9">
        <w:rPr>
          <w:rFonts w:ascii="Tahoma" w:hAnsi="Tahoma" w:cs="Tahoma"/>
          <w:b/>
          <w:sz w:val="22"/>
          <w:szCs w:val="22"/>
        </w:rPr>
        <w:t>(</w:t>
      </w:r>
      <w:r w:rsidR="005F527A">
        <w:rPr>
          <w:rFonts w:ascii="Tahoma" w:hAnsi="Tahoma" w:cs="Tahoma"/>
          <w:b/>
          <w:sz w:val="22"/>
          <w:szCs w:val="22"/>
        </w:rPr>
        <w:t xml:space="preserve">Noviembre </w:t>
      </w:r>
      <w:r w:rsidR="000F3A43">
        <w:rPr>
          <w:rFonts w:ascii="Tahoma" w:hAnsi="Tahoma" w:cs="Tahoma"/>
          <w:b/>
          <w:sz w:val="22"/>
          <w:szCs w:val="22"/>
        </w:rPr>
        <w:t>21</w:t>
      </w:r>
      <w:r w:rsidR="0062158A" w:rsidRPr="007834F9">
        <w:rPr>
          <w:rFonts w:ascii="Tahoma" w:hAnsi="Tahoma" w:cs="Tahoma"/>
          <w:b/>
          <w:sz w:val="22"/>
          <w:szCs w:val="22"/>
        </w:rPr>
        <w:t xml:space="preserve"> </w:t>
      </w:r>
      <w:r w:rsidR="005F527A">
        <w:rPr>
          <w:rFonts w:ascii="Tahoma" w:hAnsi="Tahoma" w:cs="Tahoma"/>
          <w:b/>
          <w:sz w:val="22"/>
          <w:szCs w:val="22"/>
        </w:rPr>
        <w:t>de 2016</w:t>
      </w:r>
      <w:r w:rsidRPr="007834F9">
        <w:rPr>
          <w:rFonts w:ascii="Tahoma" w:hAnsi="Tahoma" w:cs="Tahoma"/>
          <w:b/>
          <w:sz w:val="22"/>
          <w:szCs w:val="22"/>
        </w:rPr>
        <w:t>)</w:t>
      </w:r>
    </w:p>
    <w:p w14:paraId="3ACFB36E" w14:textId="77777777" w:rsidR="00CA4E4B" w:rsidRPr="00870A6F" w:rsidRDefault="00CA4E4B" w:rsidP="00C40C0F">
      <w:pPr>
        <w:jc w:val="center"/>
        <w:rPr>
          <w:rFonts w:ascii="Tahoma" w:hAnsi="Tahoma" w:cs="Tahoma"/>
          <w:b/>
          <w:sz w:val="22"/>
          <w:szCs w:val="22"/>
        </w:rPr>
      </w:pPr>
    </w:p>
    <w:p w14:paraId="274F7C55" w14:textId="77777777" w:rsidR="009A4059" w:rsidRPr="004B5DE4" w:rsidRDefault="009A4059" w:rsidP="00C40C0F">
      <w:pPr>
        <w:pStyle w:val="Ttulo5"/>
        <w:spacing w:line="240"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14:paraId="2F619349" w14:textId="77777777" w:rsidR="009A4059" w:rsidRPr="007834F9" w:rsidRDefault="009A4059" w:rsidP="004B5DE4">
      <w:pPr>
        <w:jc w:val="both"/>
        <w:rPr>
          <w:rFonts w:ascii="Tahoma" w:hAnsi="Tahoma" w:cs="Tahoma"/>
          <w:sz w:val="22"/>
          <w:szCs w:val="22"/>
          <w:lang w:val="es-ES_tradnl"/>
        </w:rPr>
      </w:pPr>
      <w:r w:rsidRPr="007834F9">
        <w:rPr>
          <w:rFonts w:ascii="Tahoma" w:hAnsi="Tahoma" w:cs="Tahoma"/>
          <w:b/>
          <w:sz w:val="22"/>
          <w:szCs w:val="22"/>
        </w:rPr>
        <w:tab/>
      </w:r>
    </w:p>
    <w:p w14:paraId="613DF1DD" w14:textId="62FB8116" w:rsidR="009A4059" w:rsidRPr="007834F9" w:rsidRDefault="00CA4E4B" w:rsidP="00FB0A63">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w:t>
      </w:r>
      <w:r w:rsidR="009A4059" w:rsidRPr="007834F9">
        <w:rPr>
          <w:rFonts w:ascii="Tahoma" w:hAnsi="Tahoma" w:cs="Tahoma"/>
          <w:sz w:val="22"/>
          <w:szCs w:val="22"/>
          <w:lang w:val="es-ES_tradnl"/>
        </w:rPr>
        <w:t xml:space="preserve">las </w:t>
      </w:r>
      <w:r w:rsidR="000F3A43">
        <w:rPr>
          <w:rFonts w:ascii="Tahoma" w:hAnsi="Tahoma" w:cs="Tahoma"/>
          <w:sz w:val="22"/>
          <w:szCs w:val="22"/>
          <w:lang w:val="es-ES_tradnl"/>
        </w:rPr>
        <w:t>9:00 a.m.</w:t>
      </w:r>
      <w:r w:rsidR="00C30D72"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de hoy</w:t>
      </w:r>
      <w:r w:rsidR="00D90180" w:rsidRPr="007834F9">
        <w:rPr>
          <w:rFonts w:ascii="Tahoma" w:hAnsi="Tahoma" w:cs="Tahoma"/>
          <w:sz w:val="22"/>
          <w:szCs w:val="22"/>
          <w:lang w:val="es-ES_tradnl"/>
        </w:rPr>
        <w:t xml:space="preserve">, </w:t>
      </w:r>
      <w:r w:rsidR="000F3A43">
        <w:rPr>
          <w:rFonts w:ascii="Tahoma" w:hAnsi="Tahoma" w:cs="Tahoma"/>
          <w:sz w:val="22"/>
          <w:szCs w:val="22"/>
          <w:lang w:val="es-ES_tradnl"/>
        </w:rPr>
        <w:t>lunes 21</w:t>
      </w:r>
      <w:r w:rsidR="005F527A">
        <w:rPr>
          <w:rFonts w:ascii="Tahoma" w:hAnsi="Tahoma" w:cs="Tahoma"/>
          <w:sz w:val="22"/>
          <w:szCs w:val="22"/>
          <w:lang w:val="es-ES_tradnl"/>
        </w:rPr>
        <w:t xml:space="preserve"> </w:t>
      </w:r>
      <w:r w:rsidR="00CE02F8" w:rsidRPr="007834F9">
        <w:rPr>
          <w:rFonts w:ascii="Tahoma" w:hAnsi="Tahoma" w:cs="Tahoma"/>
          <w:sz w:val="22"/>
          <w:szCs w:val="22"/>
          <w:lang w:val="es-ES_tradnl"/>
        </w:rPr>
        <w:t xml:space="preserve">de </w:t>
      </w:r>
      <w:r w:rsidR="005F527A">
        <w:rPr>
          <w:rFonts w:ascii="Tahoma" w:hAnsi="Tahoma" w:cs="Tahoma"/>
          <w:sz w:val="22"/>
          <w:szCs w:val="22"/>
          <w:lang w:val="es-ES_tradnl"/>
        </w:rPr>
        <w:t>noviembre</w:t>
      </w:r>
      <w:r w:rsidR="0062158A"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de 201</w:t>
      </w:r>
      <w:r w:rsidR="005F527A">
        <w:rPr>
          <w:rFonts w:ascii="Tahoma" w:hAnsi="Tahoma" w:cs="Tahoma"/>
          <w:sz w:val="22"/>
          <w:szCs w:val="22"/>
          <w:lang w:val="es-ES_tradnl"/>
        </w:rPr>
        <w:t>6</w:t>
      </w:r>
      <w:r w:rsidR="009A4059"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009A4059" w:rsidRPr="007834F9">
        <w:rPr>
          <w:rFonts w:ascii="Tahoma" w:hAnsi="Tahoma" w:cs="Tahoma"/>
          <w:sz w:val="22"/>
          <w:szCs w:val="22"/>
          <w:lang w:val="es-ES_tradnl"/>
        </w:rPr>
        <w:t xml:space="preserve">del Tribunal Superior de Pereira se constituye en </w:t>
      </w:r>
      <w:r w:rsidR="00D90180" w:rsidRPr="007834F9">
        <w:rPr>
          <w:rFonts w:ascii="Tahoma" w:hAnsi="Tahoma" w:cs="Tahoma"/>
          <w:sz w:val="22"/>
          <w:szCs w:val="22"/>
          <w:lang w:val="es-ES_tradnl"/>
        </w:rPr>
        <w:t xml:space="preserve">audiencia pública </w:t>
      </w:r>
      <w:r w:rsidR="009A4059" w:rsidRPr="007834F9">
        <w:rPr>
          <w:rFonts w:ascii="Tahoma" w:hAnsi="Tahoma" w:cs="Tahoma"/>
          <w:sz w:val="22"/>
          <w:szCs w:val="22"/>
          <w:lang w:val="es-ES_tradnl"/>
        </w:rPr>
        <w:t xml:space="preserve">de </w:t>
      </w:r>
      <w:r w:rsidR="00D90180" w:rsidRPr="007834F9">
        <w:rPr>
          <w:rFonts w:ascii="Tahoma" w:hAnsi="Tahoma" w:cs="Tahoma"/>
          <w:sz w:val="22"/>
          <w:szCs w:val="22"/>
          <w:lang w:val="es-ES_tradnl"/>
        </w:rPr>
        <w:t>juzgamiento</w:t>
      </w:r>
      <w:r w:rsidR="009A4059" w:rsidRPr="007834F9">
        <w:rPr>
          <w:rFonts w:ascii="Tahoma" w:hAnsi="Tahoma" w:cs="Tahoma"/>
          <w:sz w:val="22"/>
          <w:szCs w:val="22"/>
          <w:lang w:val="es-ES_tradnl"/>
        </w:rPr>
        <w:t xml:space="preserve"> en el proceso ordinario laboral instaurado por </w:t>
      </w:r>
      <w:r w:rsidR="005F527A">
        <w:rPr>
          <w:rFonts w:ascii="Tahoma" w:hAnsi="Tahoma" w:cs="Tahoma"/>
          <w:b/>
          <w:sz w:val="22"/>
          <w:szCs w:val="22"/>
          <w:lang w:val="es-ES_tradnl"/>
        </w:rPr>
        <w:t>Lucila Rangel Rivero, Ángela María Ramírez Rangel</w:t>
      </w:r>
      <w:r w:rsidR="00142873">
        <w:rPr>
          <w:rFonts w:ascii="Tahoma" w:hAnsi="Tahoma" w:cs="Tahoma"/>
          <w:b/>
          <w:sz w:val="22"/>
          <w:szCs w:val="22"/>
          <w:lang w:val="es-ES_tradnl"/>
        </w:rPr>
        <w:t xml:space="preserve"> </w:t>
      </w:r>
      <w:r w:rsidR="00142873" w:rsidRPr="00347D9B">
        <w:rPr>
          <w:rFonts w:ascii="Tahoma" w:hAnsi="Tahoma" w:cs="Tahoma"/>
          <w:sz w:val="22"/>
          <w:szCs w:val="22"/>
          <w:lang w:val="es-ES_tradnl"/>
        </w:rPr>
        <w:t>y</w:t>
      </w:r>
      <w:r w:rsidR="005F527A">
        <w:rPr>
          <w:rFonts w:ascii="Tahoma" w:hAnsi="Tahoma" w:cs="Tahoma"/>
          <w:b/>
          <w:sz w:val="22"/>
          <w:szCs w:val="22"/>
          <w:lang w:val="es-ES_tradnl"/>
        </w:rPr>
        <w:t xml:space="preserve"> Ana Piedad Ramírez Rangel </w:t>
      </w:r>
      <w:r w:rsidR="007D15D1" w:rsidRPr="007834F9">
        <w:rPr>
          <w:rFonts w:ascii="Tahoma" w:hAnsi="Tahoma" w:cs="Tahoma"/>
          <w:sz w:val="22"/>
          <w:szCs w:val="22"/>
          <w:lang w:val="es-ES_tradnl"/>
        </w:rPr>
        <w:t>e</w:t>
      </w:r>
      <w:r w:rsidR="009C29D3" w:rsidRPr="007834F9">
        <w:rPr>
          <w:rFonts w:ascii="Tahoma" w:hAnsi="Tahoma" w:cs="Tahoma"/>
          <w:sz w:val="22"/>
          <w:szCs w:val="22"/>
          <w:lang w:val="es-ES_tradnl"/>
        </w:rPr>
        <w:t>n</w:t>
      </w:r>
      <w:r w:rsidR="009A4059" w:rsidRPr="007834F9">
        <w:rPr>
          <w:rFonts w:ascii="Tahoma" w:hAnsi="Tahoma" w:cs="Tahoma"/>
          <w:sz w:val="22"/>
          <w:szCs w:val="22"/>
          <w:lang w:val="es-ES_tradnl"/>
        </w:rPr>
        <w:t xml:space="preserve"> contra de</w:t>
      </w:r>
      <w:r w:rsidR="00D90180"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l</w:t>
      </w:r>
      <w:r w:rsidR="00D90180" w:rsidRPr="007834F9">
        <w:rPr>
          <w:rFonts w:ascii="Tahoma" w:hAnsi="Tahoma" w:cs="Tahoma"/>
          <w:sz w:val="22"/>
          <w:szCs w:val="22"/>
          <w:lang w:val="es-ES_tradnl"/>
        </w:rPr>
        <w:t>a</w:t>
      </w:r>
      <w:r w:rsidR="009A4059" w:rsidRPr="007834F9">
        <w:rPr>
          <w:rFonts w:ascii="Tahoma" w:hAnsi="Tahoma" w:cs="Tahoma"/>
          <w:sz w:val="22"/>
          <w:szCs w:val="22"/>
          <w:lang w:val="es-ES_tradnl"/>
        </w:rPr>
        <w:t xml:space="preserve"> </w:t>
      </w:r>
      <w:r w:rsidR="00D90180" w:rsidRPr="007834F9">
        <w:rPr>
          <w:rFonts w:ascii="Tahoma" w:hAnsi="Tahoma" w:cs="Tahoma"/>
          <w:b/>
          <w:sz w:val="22"/>
          <w:szCs w:val="22"/>
          <w:lang w:val="es-ES_tradnl"/>
        </w:rPr>
        <w:t>Administ</w:t>
      </w:r>
      <w:r w:rsidR="00FB0A63" w:rsidRPr="007834F9">
        <w:rPr>
          <w:rFonts w:ascii="Tahoma" w:hAnsi="Tahoma" w:cs="Tahoma"/>
          <w:b/>
          <w:sz w:val="22"/>
          <w:szCs w:val="22"/>
          <w:lang w:val="es-ES_tradnl"/>
        </w:rPr>
        <w:t>radora Colombiana de Pensiones –</w:t>
      </w:r>
      <w:r w:rsidR="00142873" w:rsidRPr="007834F9">
        <w:rPr>
          <w:rFonts w:ascii="Tahoma" w:hAnsi="Tahoma" w:cs="Tahoma"/>
          <w:b/>
          <w:sz w:val="22"/>
          <w:szCs w:val="22"/>
          <w:lang w:val="es-ES_tradnl"/>
        </w:rPr>
        <w:t>Colpensiones</w:t>
      </w:r>
      <w:r w:rsidR="00142873">
        <w:rPr>
          <w:rFonts w:ascii="Tahoma" w:hAnsi="Tahoma" w:cs="Tahoma"/>
          <w:b/>
          <w:sz w:val="22"/>
          <w:szCs w:val="22"/>
          <w:lang w:val="es-ES_tradnl"/>
        </w:rPr>
        <w:t>.</w:t>
      </w:r>
    </w:p>
    <w:p w14:paraId="292D1C74" w14:textId="77777777" w:rsidR="00FB0A63" w:rsidRPr="007834F9" w:rsidRDefault="00FB0A63" w:rsidP="004B5DE4">
      <w:pPr>
        <w:ind w:firstLine="708"/>
        <w:jc w:val="both"/>
        <w:rPr>
          <w:rFonts w:ascii="Tahoma" w:hAnsi="Tahoma" w:cs="Tahoma"/>
          <w:sz w:val="22"/>
          <w:szCs w:val="22"/>
          <w:lang w:val="es-ES_tradnl"/>
        </w:rPr>
      </w:pPr>
    </w:p>
    <w:p w14:paraId="20749F6D" w14:textId="77777777" w:rsidR="009A4059" w:rsidRPr="007834F9" w:rsidRDefault="009A4059" w:rsidP="00FB0A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w:t>
      </w:r>
      <w:r w:rsidR="00C30D72"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demandada…</w:t>
      </w:r>
    </w:p>
    <w:p w14:paraId="3514E0E8" w14:textId="77777777" w:rsidR="009A4059" w:rsidRPr="00C75CBF" w:rsidRDefault="009A4059" w:rsidP="004B5DE4">
      <w:pPr>
        <w:ind w:firstLine="1122"/>
        <w:jc w:val="both"/>
        <w:rPr>
          <w:rFonts w:ascii="Tahoma" w:hAnsi="Tahoma" w:cs="Tahoma"/>
          <w:caps/>
          <w:sz w:val="22"/>
          <w:szCs w:val="22"/>
          <w:lang w:val="es-ES_tradnl"/>
        </w:rPr>
      </w:pPr>
    </w:p>
    <w:p w14:paraId="7D04E29E" w14:textId="485AF0A5" w:rsidR="009A4059" w:rsidRPr="00C75CBF" w:rsidRDefault="00142873" w:rsidP="00FB0A63">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14:paraId="3F76CC66" w14:textId="77777777" w:rsidR="009A4059" w:rsidRPr="007834F9" w:rsidRDefault="009A4059" w:rsidP="004B5DE4">
      <w:pPr>
        <w:widowControl w:val="0"/>
        <w:autoSpaceDE w:val="0"/>
        <w:autoSpaceDN w:val="0"/>
        <w:adjustRightInd w:val="0"/>
        <w:jc w:val="both"/>
        <w:rPr>
          <w:rFonts w:ascii="Tahoma" w:hAnsi="Tahoma" w:cs="Tahoma"/>
          <w:sz w:val="22"/>
          <w:szCs w:val="22"/>
        </w:rPr>
      </w:pPr>
    </w:p>
    <w:p w14:paraId="4B8C286A" w14:textId="77777777" w:rsidR="009A4059" w:rsidRPr="007834F9" w:rsidRDefault="009A4059" w:rsidP="00FB0A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 xml:space="preserve">De conformidad con el artículo 82 del C.P.T y de la </w:t>
      </w:r>
      <w:r w:rsidR="00E90014" w:rsidRPr="007834F9">
        <w:rPr>
          <w:rFonts w:ascii="Tahoma" w:hAnsi="Tahoma" w:cs="Tahoma"/>
          <w:sz w:val="22"/>
          <w:szCs w:val="22"/>
          <w:lang w:val="es-ES_tradnl"/>
        </w:rPr>
        <w:t>s.s</w:t>
      </w:r>
      <w:r w:rsidRPr="007834F9">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demandada…</w:t>
      </w:r>
    </w:p>
    <w:p w14:paraId="59237E54" w14:textId="77777777" w:rsidR="005B71BA" w:rsidRDefault="005B71BA" w:rsidP="00B8742F">
      <w:pPr>
        <w:widowControl w:val="0"/>
        <w:autoSpaceDE w:val="0"/>
        <w:autoSpaceDN w:val="0"/>
        <w:adjustRightInd w:val="0"/>
        <w:jc w:val="center"/>
        <w:rPr>
          <w:rFonts w:ascii="Tahoma" w:hAnsi="Tahoma" w:cs="Tahoma"/>
          <w:b/>
          <w:sz w:val="22"/>
          <w:szCs w:val="22"/>
          <w:lang w:val="es-ES_tradnl"/>
        </w:rPr>
      </w:pPr>
    </w:p>
    <w:p w14:paraId="5CB7E879" w14:textId="1937A6EB" w:rsidR="009A4059" w:rsidRPr="007834F9" w:rsidRDefault="00602AAB" w:rsidP="00FB0A6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14:paraId="165E613F" w14:textId="77777777" w:rsidR="00C30D72" w:rsidRPr="007834F9" w:rsidRDefault="00C30D72" w:rsidP="00B8742F">
      <w:pPr>
        <w:widowControl w:val="0"/>
        <w:autoSpaceDE w:val="0"/>
        <w:autoSpaceDN w:val="0"/>
        <w:adjustRightInd w:val="0"/>
        <w:jc w:val="center"/>
        <w:rPr>
          <w:rFonts w:ascii="Tahoma" w:hAnsi="Tahoma" w:cs="Tahoma"/>
          <w:b/>
          <w:sz w:val="22"/>
          <w:szCs w:val="22"/>
        </w:rPr>
      </w:pPr>
    </w:p>
    <w:p w14:paraId="3DC567F5" w14:textId="74874CCB" w:rsidR="0062158A" w:rsidRDefault="009A4059"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los </w:t>
      </w:r>
      <w:r w:rsidR="00D90180" w:rsidRPr="007834F9">
        <w:rPr>
          <w:rFonts w:ascii="Tahoma" w:hAnsi="Tahoma" w:cs="Tahoma"/>
          <w:sz w:val="22"/>
          <w:szCs w:val="22"/>
        </w:rPr>
        <w:t>argum</w:t>
      </w:r>
      <w:r w:rsidRPr="007834F9">
        <w:rPr>
          <w:rFonts w:ascii="Tahoma" w:hAnsi="Tahoma" w:cs="Tahoma"/>
          <w:sz w:val="22"/>
          <w:szCs w:val="22"/>
        </w:rPr>
        <w:t>entos expuesto</w:t>
      </w:r>
      <w:r w:rsidR="00673AFB" w:rsidRPr="007834F9">
        <w:rPr>
          <w:rFonts w:ascii="Tahoma" w:hAnsi="Tahoma" w:cs="Tahoma"/>
          <w:sz w:val="22"/>
          <w:szCs w:val="22"/>
        </w:rPr>
        <w:t>s en las alegaciones fueron tenidos</w:t>
      </w:r>
      <w:r w:rsidRPr="007834F9">
        <w:rPr>
          <w:rFonts w:ascii="Tahoma" w:hAnsi="Tahoma" w:cs="Tahoma"/>
          <w:sz w:val="22"/>
          <w:szCs w:val="22"/>
        </w:rPr>
        <w:t xml:space="preserve"> en cuenta en la discusión del proyecto, procede la Sala </w:t>
      </w:r>
      <w:r w:rsidRPr="00B8742F">
        <w:rPr>
          <w:rFonts w:ascii="Tahoma" w:hAnsi="Tahoma" w:cs="Tahoma"/>
          <w:sz w:val="22"/>
          <w:szCs w:val="22"/>
        </w:rPr>
        <w:t xml:space="preserve">a resolver </w:t>
      </w:r>
      <w:r w:rsidR="00F0144A" w:rsidRPr="00B8742F">
        <w:rPr>
          <w:rFonts w:ascii="Tahoma" w:hAnsi="Tahoma" w:cs="Tahoma"/>
          <w:sz w:val="22"/>
          <w:szCs w:val="22"/>
        </w:rPr>
        <w:t>la</w:t>
      </w:r>
      <w:r w:rsidR="003859D3">
        <w:rPr>
          <w:rFonts w:ascii="Tahoma" w:hAnsi="Tahoma" w:cs="Tahoma"/>
          <w:sz w:val="22"/>
          <w:szCs w:val="22"/>
        </w:rPr>
        <w:t xml:space="preserve">s </w:t>
      </w:r>
      <w:r w:rsidR="00F0144A" w:rsidRPr="00B8742F">
        <w:rPr>
          <w:rFonts w:ascii="Tahoma" w:hAnsi="Tahoma" w:cs="Tahoma"/>
          <w:sz w:val="22"/>
          <w:szCs w:val="22"/>
        </w:rPr>
        <w:t>apelaci</w:t>
      </w:r>
      <w:r w:rsidR="003859D3">
        <w:rPr>
          <w:rFonts w:ascii="Tahoma" w:hAnsi="Tahoma" w:cs="Tahoma"/>
          <w:sz w:val="22"/>
          <w:szCs w:val="22"/>
        </w:rPr>
        <w:t xml:space="preserve">ones </w:t>
      </w:r>
      <w:r w:rsidR="005F527A">
        <w:rPr>
          <w:rFonts w:ascii="Tahoma" w:hAnsi="Tahoma" w:cs="Tahoma"/>
          <w:sz w:val="22"/>
          <w:szCs w:val="22"/>
        </w:rPr>
        <w:t>propuesta</w:t>
      </w:r>
      <w:r w:rsidR="003859D3">
        <w:rPr>
          <w:rFonts w:ascii="Tahoma" w:hAnsi="Tahoma" w:cs="Tahoma"/>
          <w:sz w:val="22"/>
          <w:szCs w:val="22"/>
        </w:rPr>
        <w:t>s</w:t>
      </w:r>
      <w:r w:rsidR="005F527A">
        <w:rPr>
          <w:rFonts w:ascii="Tahoma" w:hAnsi="Tahoma" w:cs="Tahoma"/>
          <w:sz w:val="22"/>
          <w:szCs w:val="22"/>
        </w:rPr>
        <w:t xml:space="preserve"> por los</w:t>
      </w:r>
      <w:r w:rsidR="00F0144A" w:rsidRPr="007834F9">
        <w:rPr>
          <w:rFonts w:ascii="Tahoma" w:hAnsi="Tahoma" w:cs="Tahoma"/>
          <w:sz w:val="22"/>
          <w:szCs w:val="22"/>
        </w:rPr>
        <w:t xml:space="preserve"> apoderado</w:t>
      </w:r>
      <w:r w:rsidR="005F527A">
        <w:rPr>
          <w:rFonts w:ascii="Tahoma" w:hAnsi="Tahoma" w:cs="Tahoma"/>
          <w:sz w:val="22"/>
          <w:szCs w:val="22"/>
        </w:rPr>
        <w:t xml:space="preserve">s judiciales de la parte demandante y demandada </w:t>
      </w:r>
      <w:r w:rsidR="00673AFB" w:rsidRPr="007834F9">
        <w:rPr>
          <w:rFonts w:ascii="Tahoma" w:hAnsi="Tahoma" w:cs="Tahoma"/>
          <w:sz w:val="22"/>
          <w:szCs w:val="22"/>
        </w:rPr>
        <w:t xml:space="preserve">en </w:t>
      </w:r>
      <w:r w:rsidR="003204B5" w:rsidRPr="007834F9">
        <w:rPr>
          <w:rFonts w:ascii="Tahoma" w:hAnsi="Tahoma" w:cs="Tahoma"/>
          <w:sz w:val="22"/>
          <w:szCs w:val="22"/>
        </w:rPr>
        <w:t>contra</w:t>
      </w:r>
      <w:r w:rsidR="00673AFB" w:rsidRPr="007834F9">
        <w:rPr>
          <w:rFonts w:ascii="Tahoma" w:hAnsi="Tahoma" w:cs="Tahoma"/>
          <w:sz w:val="22"/>
          <w:szCs w:val="22"/>
        </w:rPr>
        <w:t xml:space="preserve"> de la</w:t>
      </w:r>
      <w:r w:rsidR="003204B5" w:rsidRPr="007834F9">
        <w:rPr>
          <w:rFonts w:ascii="Tahoma" w:hAnsi="Tahoma" w:cs="Tahoma"/>
          <w:sz w:val="22"/>
          <w:szCs w:val="22"/>
        </w:rPr>
        <w:t xml:space="preserve"> </w:t>
      </w:r>
      <w:r w:rsidR="00D436A6" w:rsidRPr="007834F9">
        <w:rPr>
          <w:rFonts w:ascii="Tahoma" w:hAnsi="Tahoma" w:cs="Tahoma"/>
          <w:sz w:val="22"/>
          <w:szCs w:val="22"/>
        </w:rPr>
        <w:t xml:space="preserve">sentencia emitida por el Juzgado </w:t>
      </w:r>
      <w:r w:rsidR="003859D3">
        <w:rPr>
          <w:rFonts w:ascii="Tahoma" w:hAnsi="Tahoma" w:cs="Tahoma"/>
          <w:sz w:val="22"/>
          <w:szCs w:val="22"/>
        </w:rPr>
        <w:t>Primero</w:t>
      </w:r>
      <w:r w:rsidR="002611B0" w:rsidRPr="007834F9">
        <w:rPr>
          <w:rFonts w:ascii="Tahoma" w:hAnsi="Tahoma" w:cs="Tahoma"/>
          <w:sz w:val="22"/>
          <w:szCs w:val="22"/>
        </w:rPr>
        <w:t xml:space="preserve"> </w:t>
      </w:r>
      <w:r w:rsidR="00D436A6" w:rsidRPr="007834F9">
        <w:rPr>
          <w:rFonts w:ascii="Tahoma" w:hAnsi="Tahoma" w:cs="Tahoma"/>
          <w:sz w:val="22"/>
          <w:szCs w:val="22"/>
        </w:rPr>
        <w:t>Laboral del Circuito de Pereira el</w:t>
      </w:r>
      <w:r w:rsidR="00673AFB" w:rsidRPr="007834F9">
        <w:rPr>
          <w:rFonts w:ascii="Tahoma" w:hAnsi="Tahoma" w:cs="Tahoma"/>
          <w:sz w:val="22"/>
          <w:szCs w:val="22"/>
        </w:rPr>
        <w:t xml:space="preserve"> </w:t>
      </w:r>
      <w:r w:rsidR="00B8742F">
        <w:rPr>
          <w:rFonts w:ascii="Tahoma" w:hAnsi="Tahoma" w:cs="Tahoma"/>
          <w:sz w:val="22"/>
          <w:szCs w:val="22"/>
        </w:rPr>
        <w:t>11 de junio de 2015</w:t>
      </w:r>
      <w:r w:rsidR="00FB0A63" w:rsidRPr="007834F9">
        <w:rPr>
          <w:rFonts w:ascii="Tahoma" w:hAnsi="Tahoma" w:cs="Tahoma"/>
          <w:sz w:val="22"/>
          <w:szCs w:val="22"/>
        </w:rPr>
        <w:t xml:space="preserve">, </w:t>
      </w:r>
      <w:r w:rsidR="009F041A" w:rsidRPr="007834F9">
        <w:rPr>
          <w:rFonts w:ascii="Tahoma" w:hAnsi="Tahoma" w:cs="Tahoma"/>
          <w:sz w:val="22"/>
          <w:szCs w:val="22"/>
        </w:rPr>
        <w:t>dentro del proceso ordinario laboral reseñado con anterioridad</w:t>
      </w:r>
      <w:r w:rsidR="009F041A">
        <w:rPr>
          <w:rFonts w:ascii="Tahoma" w:hAnsi="Tahoma" w:cs="Tahoma"/>
          <w:sz w:val="22"/>
          <w:szCs w:val="22"/>
        </w:rPr>
        <w:t xml:space="preserve">. Asimismo se revisará dicha providencia en sede de consulta por haber resultado </w:t>
      </w:r>
      <w:r w:rsidR="00D436A6" w:rsidRPr="007834F9">
        <w:rPr>
          <w:rFonts w:ascii="Tahoma" w:hAnsi="Tahoma" w:cs="Tahoma"/>
          <w:sz w:val="22"/>
          <w:szCs w:val="22"/>
        </w:rPr>
        <w:t xml:space="preserve">desfavorable a </w:t>
      </w:r>
      <w:r w:rsidR="00B8742F" w:rsidRPr="007834F9">
        <w:rPr>
          <w:rFonts w:ascii="Tahoma" w:hAnsi="Tahoma" w:cs="Tahoma"/>
          <w:sz w:val="22"/>
          <w:szCs w:val="22"/>
        </w:rPr>
        <w:t>Colpensiones</w:t>
      </w:r>
      <w:r w:rsidR="00B67A12" w:rsidRPr="007834F9">
        <w:rPr>
          <w:rFonts w:ascii="Tahoma" w:hAnsi="Tahoma" w:cs="Tahoma"/>
          <w:sz w:val="22"/>
          <w:szCs w:val="22"/>
        </w:rPr>
        <w:t>.</w:t>
      </w:r>
    </w:p>
    <w:p w14:paraId="025A6561" w14:textId="77777777" w:rsidR="00B8742F" w:rsidRPr="00C75CBF" w:rsidRDefault="00B8742F" w:rsidP="004B5DE4">
      <w:pPr>
        <w:widowControl w:val="0"/>
        <w:autoSpaceDE w:val="0"/>
        <w:autoSpaceDN w:val="0"/>
        <w:adjustRightInd w:val="0"/>
        <w:ind w:firstLine="708"/>
        <w:jc w:val="both"/>
        <w:rPr>
          <w:rFonts w:ascii="Tahoma" w:hAnsi="Tahoma" w:cs="Tahoma"/>
          <w:caps/>
          <w:sz w:val="22"/>
          <w:szCs w:val="22"/>
        </w:rPr>
      </w:pPr>
    </w:p>
    <w:p w14:paraId="6C470E45" w14:textId="1105CE87" w:rsidR="00237416" w:rsidRPr="00C75CBF" w:rsidRDefault="00AD65F6" w:rsidP="00FB0A63">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14:paraId="7CFB5C42" w14:textId="77777777" w:rsidR="00066A9C" w:rsidRPr="007834F9" w:rsidRDefault="00066A9C" w:rsidP="004B5DE4">
      <w:pPr>
        <w:widowControl w:val="0"/>
        <w:tabs>
          <w:tab w:val="left" w:pos="748"/>
        </w:tabs>
        <w:autoSpaceDE w:val="0"/>
        <w:autoSpaceDN w:val="0"/>
        <w:adjustRightInd w:val="0"/>
        <w:ind w:left="748"/>
        <w:jc w:val="center"/>
        <w:rPr>
          <w:rFonts w:ascii="Tahoma" w:hAnsi="Tahoma" w:cs="Tahoma"/>
          <w:b/>
          <w:bCs/>
          <w:sz w:val="22"/>
          <w:szCs w:val="22"/>
        </w:rPr>
      </w:pPr>
    </w:p>
    <w:p w14:paraId="75AF251C" w14:textId="46F12D0A" w:rsidR="00AD65F6" w:rsidRDefault="0062158A" w:rsidP="00AB0968">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C30D72" w:rsidRPr="007834F9">
        <w:rPr>
          <w:rFonts w:ascii="Tahoma" w:hAnsi="Tahoma" w:cs="Tahoma"/>
          <w:sz w:val="22"/>
          <w:szCs w:val="22"/>
        </w:rPr>
        <w:t>De acuerdo a l</w:t>
      </w:r>
      <w:r w:rsidR="006D0CD9" w:rsidRPr="007834F9">
        <w:rPr>
          <w:rFonts w:ascii="Tahoma" w:hAnsi="Tahoma" w:cs="Tahoma"/>
          <w:sz w:val="22"/>
          <w:szCs w:val="22"/>
        </w:rPr>
        <w:t xml:space="preserve">o expuesto en la </w:t>
      </w:r>
      <w:r w:rsidR="00C30D72" w:rsidRPr="007834F9">
        <w:rPr>
          <w:rFonts w:ascii="Tahoma" w:hAnsi="Tahoma" w:cs="Tahoma"/>
          <w:sz w:val="22"/>
          <w:szCs w:val="22"/>
        </w:rPr>
        <w:t>sentencia de primera instancia</w:t>
      </w:r>
      <w:r w:rsidR="003204B5" w:rsidRPr="007834F9">
        <w:rPr>
          <w:rFonts w:ascii="Tahoma" w:hAnsi="Tahoma" w:cs="Tahoma"/>
          <w:sz w:val="22"/>
          <w:szCs w:val="22"/>
        </w:rPr>
        <w:t xml:space="preserve"> y a los argumentos de la</w:t>
      </w:r>
      <w:r w:rsidR="00AD65F6">
        <w:rPr>
          <w:rFonts w:ascii="Tahoma" w:hAnsi="Tahoma" w:cs="Tahoma"/>
          <w:sz w:val="22"/>
          <w:szCs w:val="22"/>
        </w:rPr>
        <w:t xml:space="preserve">s </w:t>
      </w:r>
      <w:r w:rsidR="003204B5" w:rsidRPr="007834F9">
        <w:rPr>
          <w:rFonts w:ascii="Tahoma" w:hAnsi="Tahoma" w:cs="Tahoma"/>
          <w:sz w:val="22"/>
          <w:szCs w:val="22"/>
        </w:rPr>
        <w:t>apelaci</w:t>
      </w:r>
      <w:r w:rsidR="00AD65F6">
        <w:rPr>
          <w:rFonts w:ascii="Tahoma" w:hAnsi="Tahoma" w:cs="Tahoma"/>
          <w:sz w:val="22"/>
          <w:szCs w:val="22"/>
        </w:rPr>
        <w:t>ones</w:t>
      </w:r>
      <w:r w:rsidR="00066A9C" w:rsidRPr="007834F9">
        <w:rPr>
          <w:rFonts w:ascii="Tahoma" w:hAnsi="Tahoma" w:cs="Tahoma"/>
          <w:sz w:val="22"/>
          <w:szCs w:val="22"/>
        </w:rPr>
        <w:t>, le corresponde a la Sala determinar</w:t>
      </w:r>
      <w:r w:rsidR="00F4098E">
        <w:rPr>
          <w:rFonts w:ascii="Tahoma" w:hAnsi="Tahoma" w:cs="Tahoma"/>
          <w:sz w:val="22"/>
          <w:szCs w:val="22"/>
        </w:rPr>
        <w:t xml:space="preserve"> </w:t>
      </w:r>
      <w:r w:rsidR="00363134">
        <w:rPr>
          <w:rFonts w:ascii="Tahoma" w:hAnsi="Tahoma" w:cs="Tahoma"/>
          <w:sz w:val="22"/>
          <w:szCs w:val="22"/>
        </w:rPr>
        <w:t xml:space="preserve">si las mesadas a que tienen derecho las </w:t>
      </w:r>
      <w:r w:rsidR="00363134">
        <w:rPr>
          <w:rFonts w:ascii="Tahoma" w:hAnsi="Tahoma" w:cs="Tahoma"/>
          <w:sz w:val="22"/>
          <w:szCs w:val="22"/>
        </w:rPr>
        <w:lastRenderedPageBreak/>
        <w:t>demandantes se vieron afectadas por el fenómeno extintivo de la prescripci</w:t>
      </w:r>
      <w:r w:rsidR="00347D9B">
        <w:rPr>
          <w:rFonts w:ascii="Tahoma" w:hAnsi="Tahoma" w:cs="Tahoma"/>
          <w:sz w:val="22"/>
          <w:szCs w:val="22"/>
        </w:rPr>
        <w:t>ón y, en caso afirmativo, a partir de qué fecha.</w:t>
      </w:r>
    </w:p>
    <w:p w14:paraId="69A9A70B" w14:textId="77777777" w:rsidR="004B5DE4" w:rsidRDefault="004B5DE4" w:rsidP="004B5DE4">
      <w:pPr>
        <w:tabs>
          <w:tab w:val="left" w:pos="567"/>
        </w:tabs>
        <w:jc w:val="both"/>
        <w:rPr>
          <w:rFonts w:ascii="Tahoma" w:hAnsi="Tahoma" w:cs="Tahoma"/>
          <w:sz w:val="22"/>
          <w:szCs w:val="22"/>
        </w:rPr>
      </w:pPr>
    </w:p>
    <w:p w14:paraId="2356B829" w14:textId="5E3E53DD" w:rsidR="009A4059" w:rsidRDefault="00347D9B" w:rsidP="004B5DE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14:paraId="2C7A3F25" w14:textId="77777777" w:rsidR="004B5DE4" w:rsidRPr="004B5DE4" w:rsidRDefault="004B5DE4" w:rsidP="004B5DE4">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14:paraId="71F2828B" w14:textId="34AE810C" w:rsidR="00BA3FE4" w:rsidRDefault="00BA3FE4" w:rsidP="00FB0A6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Las citadas de</w:t>
      </w:r>
      <w:r w:rsidR="00673AFB" w:rsidRPr="007834F9">
        <w:rPr>
          <w:rFonts w:ascii="Tahoma" w:hAnsi="Tahoma" w:cs="Tahoma"/>
          <w:sz w:val="22"/>
          <w:szCs w:val="22"/>
        </w:rPr>
        <w:t>mandante</w:t>
      </w:r>
      <w:r>
        <w:rPr>
          <w:rFonts w:ascii="Tahoma" w:hAnsi="Tahoma" w:cs="Tahoma"/>
          <w:sz w:val="22"/>
          <w:szCs w:val="22"/>
        </w:rPr>
        <w:t>s solicitan que s</w:t>
      </w:r>
      <w:r w:rsidR="00956DBB" w:rsidRPr="007834F9">
        <w:rPr>
          <w:rFonts w:ascii="Tahoma" w:hAnsi="Tahoma" w:cs="Tahoma"/>
          <w:sz w:val="22"/>
          <w:szCs w:val="22"/>
        </w:rPr>
        <w:t xml:space="preserve">e declare </w:t>
      </w:r>
      <w:r>
        <w:rPr>
          <w:rFonts w:ascii="Tahoma" w:hAnsi="Tahoma" w:cs="Tahoma"/>
          <w:sz w:val="22"/>
          <w:szCs w:val="22"/>
        </w:rPr>
        <w:t xml:space="preserve">que les asiste derecho </w:t>
      </w:r>
      <w:r w:rsidR="00E349AD">
        <w:rPr>
          <w:rFonts w:ascii="Tahoma" w:hAnsi="Tahoma" w:cs="Tahoma"/>
          <w:sz w:val="22"/>
          <w:szCs w:val="22"/>
        </w:rPr>
        <w:t>a</w:t>
      </w:r>
      <w:r w:rsidR="00E201E8">
        <w:rPr>
          <w:rFonts w:ascii="Tahoma" w:hAnsi="Tahoma" w:cs="Tahoma"/>
          <w:sz w:val="22"/>
          <w:szCs w:val="22"/>
        </w:rPr>
        <w:t xml:space="preserve"> la pensión de sobreviviente</w:t>
      </w:r>
      <w:r w:rsidR="005C3C87">
        <w:rPr>
          <w:rFonts w:ascii="Tahoma" w:hAnsi="Tahoma" w:cs="Tahoma"/>
          <w:sz w:val="22"/>
          <w:szCs w:val="22"/>
        </w:rPr>
        <w:t>s</w:t>
      </w:r>
      <w:r w:rsidR="00E201E8">
        <w:rPr>
          <w:rFonts w:ascii="Tahoma" w:hAnsi="Tahoma" w:cs="Tahoma"/>
          <w:sz w:val="22"/>
          <w:szCs w:val="22"/>
        </w:rPr>
        <w:t xml:space="preserve"> del señor Arcángel de Jesús Ramírez Moreno </w:t>
      </w:r>
      <w:r>
        <w:rPr>
          <w:rFonts w:ascii="Tahoma" w:hAnsi="Tahoma" w:cs="Tahoma"/>
          <w:sz w:val="22"/>
          <w:szCs w:val="22"/>
        </w:rPr>
        <w:t xml:space="preserve">en el siguiente sentido: </w:t>
      </w:r>
      <w:r w:rsidR="00200A38">
        <w:rPr>
          <w:rFonts w:ascii="Tahoma" w:hAnsi="Tahoma" w:cs="Tahoma"/>
          <w:sz w:val="22"/>
          <w:szCs w:val="22"/>
        </w:rPr>
        <w:t xml:space="preserve">para las señoras Ángela María y Ana Piedad Ramírez Rangel en cuotas iguales de 25% desde </w:t>
      </w:r>
      <w:r w:rsidR="00E201E8">
        <w:rPr>
          <w:rFonts w:ascii="Tahoma" w:hAnsi="Tahoma" w:cs="Tahoma"/>
          <w:sz w:val="22"/>
          <w:szCs w:val="22"/>
        </w:rPr>
        <w:t>el 4 de octubre del 2004</w:t>
      </w:r>
      <w:r w:rsidRPr="00BA3FE4">
        <w:rPr>
          <w:rFonts w:ascii="Tahoma" w:hAnsi="Tahoma" w:cs="Tahoma"/>
          <w:sz w:val="22"/>
          <w:szCs w:val="22"/>
        </w:rPr>
        <w:t xml:space="preserve"> </w:t>
      </w:r>
      <w:r>
        <w:rPr>
          <w:rFonts w:ascii="Tahoma" w:hAnsi="Tahoma" w:cs="Tahoma"/>
          <w:sz w:val="22"/>
          <w:szCs w:val="22"/>
        </w:rPr>
        <w:t>hasta el 14 de septiembre de 2009</w:t>
      </w:r>
      <w:r w:rsidR="00E201E8">
        <w:rPr>
          <w:rFonts w:ascii="Tahoma" w:hAnsi="Tahoma" w:cs="Tahoma"/>
          <w:sz w:val="22"/>
          <w:szCs w:val="22"/>
        </w:rPr>
        <w:t>,</w:t>
      </w:r>
      <w:r w:rsidRPr="00BA3FE4">
        <w:rPr>
          <w:rFonts w:ascii="Tahoma" w:hAnsi="Tahoma" w:cs="Tahoma"/>
          <w:sz w:val="22"/>
          <w:szCs w:val="22"/>
        </w:rPr>
        <w:t xml:space="preserve"> </w:t>
      </w:r>
      <w:r w:rsidR="00E349AD">
        <w:rPr>
          <w:rFonts w:ascii="Tahoma" w:hAnsi="Tahoma" w:cs="Tahoma"/>
          <w:sz w:val="22"/>
          <w:szCs w:val="22"/>
        </w:rPr>
        <w:t xml:space="preserve">fecha a partir de la cual se debe </w:t>
      </w:r>
      <w:r w:rsidR="00200A38">
        <w:rPr>
          <w:rFonts w:ascii="Tahoma" w:hAnsi="Tahoma" w:cs="Tahoma"/>
          <w:sz w:val="22"/>
          <w:szCs w:val="22"/>
        </w:rPr>
        <w:t>acre</w:t>
      </w:r>
      <w:r w:rsidR="00E349AD">
        <w:rPr>
          <w:rFonts w:ascii="Tahoma" w:hAnsi="Tahoma" w:cs="Tahoma"/>
          <w:sz w:val="22"/>
          <w:szCs w:val="22"/>
        </w:rPr>
        <w:t xml:space="preserve">centar en un </w:t>
      </w:r>
      <w:r w:rsidR="00B1777A">
        <w:rPr>
          <w:rFonts w:ascii="Tahoma" w:hAnsi="Tahoma" w:cs="Tahoma"/>
          <w:sz w:val="22"/>
          <w:szCs w:val="22"/>
        </w:rPr>
        <w:t>5</w:t>
      </w:r>
      <w:r w:rsidR="00E349AD">
        <w:rPr>
          <w:rFonts w:ascii="Tahoma" w:hAnsi="Tahoma" w:cs="Tahoma"/>
          <w:sz w:val="22"/>
          <w:szCs w:val="22"/>
        </w:rPr>
        <w:t xml:space="preserve">0% </w:t>
      </w:r>
      <w:r w:rsidR="00200A38">
        <w:rPr>
          <w:rFonts w:ascii="Tahoma" w:hAnsi="Tahoma" w:cs="Tahoma"/>
          <w:sz w:val="22"/>
          <w:szCs w:val="22"/>
        </w:rPr>
        <w:t>la cuota parte de la señora</w:t>
      </w:r>
      <w:r w:rsidR="00E349AD" w:rsidRPr="00E349AD">
        <w:rPr>
          <w:rFonts w:ascii="Tahoma" w:hAnsi="Tahoma" w:cs="Tahoma"/>
          <w:sz w:val="22"/>
          <w:szCs w:val="22"/>
        </w:rPr>
        <w:t xml:space="preserve"> </w:t>
      </w:r>
      <w:r w:rsidR="00E349AD">
        <w:rPr>
          <w:rFonts w:ascii="Tahoma" w:hAnsi="Tahoma" w:cs="Tahoma"/>
          <w:sz w:val="22"/>
          <w:szCs w:val="22"/>
        </w:rPr>
        <w:t>Lucila Rangel</w:t>
      </w:r>
      <w:r w:rsidR="00B1777A">
        <w:rPr>
          <w:rFonts w:ascii="Tahoma" w:hAnsi="Tahoma" w:cs="Tahoma"/>
          <w:sz w:val="22"/>
          <w:szCs w:val="22"/>
        </w:rPr>
        <w:t>.</w:t>
      </w:r>
      <w:r w:rsidR="00200A38">
        <w:rPr>
          <w:rFonts w:ascii="Tahoma" w:hAnsi="Tahoma" w:cs="Tahoma"/>
          <w:sz w:val="22"/>
          <w:szCs w:val="22"/>
        </w:rPr>
        <w:t xml:space="preserve"> </w:t>
      </w:r>
      <w:r w:rsidR="00B1777A">
        <w:rPr>
          <w:rFonts w:ascii="Tahoma" w:hAnsi="Tahoma" w:cs="Tahoma"/>
          <w:sz w:val="22"/>
          <w:szCs w:val="22"/>
        </w:rPr>
        <w:t xml:space="preserve">Asimismo, </w:t>
      </w:r>
      <w:r w:rsidR="00200A38">
        <w:rPr>
          <w:rFonts w:ascii="Tahoma" w:hAnsi="Tahoma" w:cs="Tahoma"/>
          <w:sz w:val="22"/>
          <w:szCs w:val="22"/>
        </w:rPr>
        <w:t>solicit</w:t>
      </w:r>
      <w:r w:rsidR="00B1777A">
        <w:rPr>
          <w:rFonts w:ascii="Tahoma" w:hAnsi="Tahoma" w:cs="Tahoma"/>
          <w:sz w:val="22"/>
          <w:szCs w:val="22"/>
        </w:rPr>
        <w:t>an</w:t>
      </w:r>
      <w:r w:rsidR="00200A38">
        <w:rPr>
          <w:rFonts w:ascii="Tahoma" w:hAnsi="Tahoma" w:cs="Tahoma"/>
          <w:sz w:val="22"/>
          <w:szCs w:val="22"/>
        </w:rPr>
        <w:t xml:space="preserve"> que se reconozcan los intereses moratorios desde la fecha de la muerte del causante</w:t>
      </w:r>
      <w:r w:rsidR="00B1777A">
        <w:rPr>
          <w:rFonts w:ascii="Tahoma" w:hAnsi="Tahoma" w:cs="Tahoma"/>
          <w:sz w:val="22"/>
          <w:szCs w:val="22"/>
        </w:rPr>
        <w:t xml:space="preserve"> hasta el pago efectivo de la pensión.</w:t>
      </w:r>
    </w:p>
    <w:p w14:paraId="650EB0DD" w14:textId="77777777" w:rsidR="00A866D0" w:rsidRPr="007834F9" w:rsidRDefault="00A866D0" w:rsidP="00FB0A63">
      <w:pPr>
        <w:widowControl w:val="0"/>
        <w:autoSpaceDE w:val="0"/>
        <w:autoSpaceDN w:val="0"/>
        <w:adjustRightInd w:val="0"/>
        <w:spacing w:line="276" w:lineRule="auto"/>
        <w:ind w:firstLine="708"/>
        <w:jc w:val="both"/>
        <w:rPr>
          <w:rFonts w:ascii="Tahoma" w:hAnsi="Tahoma" w:cs="Tahoma"/>
          <w:sz w:val="22"/>
          <w:szCs w:val="22"/>
        </w:rPr>
      </w:pPr>
    </w:p>
    <w:p w14:paraId="5441E577" w14:textId="38B16C26" w:rsidR="0041763A" w:rsidRDefault="00B44497"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Para fundar dichas pretensiones manifiesta</w:t>
      </w:r>
      <w:r w:rsidR="00B1777A">
        <w:rPr>
          <w:rFonts w:ascii="Tahoma" w:hAnsi="Tahoma" w:cs="Tahoma"/>
          <w:sz w:val="22"/>
          <w:szCs w:val="22"/>
        </w:rPr>
        <w:t>n</w:t>
      </w:r>
      <w:r w:rsidR="00FB0A63" w:rsidRPr="007834F9">
        <w:rPr>
          <w:rFonts w:ascii="Tahoma" w:hAnsi="Tahoma" w:cs="Tahoma"/>
          <w:sz w:val="22"/>
          <w:szCs w:val="22"/>
        </w:rPr>
        <w:t xml:space="preserve"> que</w:t>
      </w:r>
      <w:r w:rsidR="00BE64AE">
        <w:rPr>
          <w:rFonts w:ascii="Tahoma" w:hAnsi="Tahoma" w:cs="Tahoma"/>
          <w:sz w:val="22"/>
          <w:szCs w:val="22"/>
        </w:rPr>
        <w:t xml:space="preserve"> el 18 de octubre de 2004 falleció el </w:t>
      </w:r>
      <w:r w:rsidR="00B1777A">
        <w:rPr>
          <w:rFonts w:ascii="Tahoma" w:hAnsi="Tahoma" w:cs="Tahoma"/>
          <w:sz w:val="22"/>
          <w:szCs w:val="22"/>
        </w:rPr>
        <w:t xml:space="preserve">señor </w:t>
      </w:r>
      <w:r w:rsidR="00BE64AE">
        <w:rPr>
          <w:rFonts w:ascii="Tahoma" w:hAnsi="Tahoma" w:cs="Tahoma"/>
          <w:sz w:val="22"/>
          <w:szCs w:val="22"/>
        </w:rPr>
        <w:t xml:space="preserve"> Arcángel de Jesús Ramírez Moreno</w:t>
      </w:r>
      <w:r w:rsidR="0041763A">
        <w:rPr>
          <w:rFonts w:ascii="Tahoma" w:hAnsi="Tahoma" w:cs="Tahoma"/>
          <w:sz w:val="22"/>
          <w:szCs w:val="22"/>
        </w:rPr>
        <w:t xml:space="preserve">, por lo que reclamaron </w:t>
      </w:r>
      <w:r w:rsidR="00BE64AE">
        <w:rPr>
          <w:rFonts w:ascii="Tahoma" w:hAnsi="Tahoma" w:cs="Tahoma"/>
          <w:sz w:val="22"/>
          <w:szCs w:val="22"/>
        </w:rPr>
        <w:t>la pensión de sobrevivientes en calidad de hijas</w:t>
      </w:r>
      <w:r w:rsidR="0041763A">
        <w:rPr>
          <w:rFonts w:ascii="Tahoma" w:hAnsi="Tahoma" w:cs="Tahoma"/>
          <w:sz w:val="22"/>
          <w:szCs w:val="22"/>
        </w:rPr>
        <w:t xml:space="preserve"> y </w:t>
      </w:r>
      <w:r w:rsidR="00BE64AE">
        <w:rPr>
          <w:rFonts w:ascii="Tahoma" w:hAnsi="Tahoma" w:cs="Tahoma"/>
          <w:sz w:val="22"/>
          <w:szCs w:val="22"/>
        </w:rPr>
        <w:t>cónyuge sobreviviente</w:t>
      </w:r>
      <w:r w:rsidR="00C6649D">
        <w:rPr>
          <w:rFonts w:ascii="Tahoma" w:hAnsi="Tahoma" w:cs="Tahoma"/>
          <w:sz w:val="22"/>
          <w:szCs w:val="22"/>
        </w:rPr>
        <w:t xml:space="preserve"> de aquel</w:t>
      </w:r>
      <w:r w:rsidR="00BE64AE">
        <w:rPr>
          <w:rFonts w:ascii="Tahoma" w:hAnsi="Tahoma" w:cs="Tahoma"/>
          <w:sz w:val="22"/>
          <w:szCs w:val="22"/>
        </w:rPr>
        <w:t xml:space="preserve">, solicitud que fue resuelta de manera desfavorable </w:t>
      </w:r>
      <w:r w:rsidR="0041763A">
        <w:rPr>
          <w:rFonts w:ascii="Tahoma" w:hAnsi="Tahoma" w:cs="Tahoma"/>
          <w:sz w:val="22"/>
          <w:szCs w:val="22"/>
        </w:rPr>
        <w:t xml:space="preserve">por el I.S.S. </w:t>
      </w:r>
      <w:r w:rsidR="00BE64AE">
        <w:rPr>
          <w:rFonts w:ascii="Tahoma" w:hAnsi="Tahoma" w:cs="Tahoma"/>
          <w:sz w:val="22"/>
          <w:szCs w:val="22"/>
        </w:rPr>
        <w:t>mediante la Resolución N° 000147 de</w:t>
      </w:r>
      <w:r w:rsidR="007E0374">
        <w:rPr>
          <w:rFonts w:ascii="Tahoma" w:hAnsi="Tahoma" w:cs="Tahoma"/>
          <w:sz w:val="22"/>
          <w:szCs w:val="22"/>
        </w:rPr>
        <w:t>l 25 de enero de</w:t>
      </w:r>
      <w:r w:rsidR="00BE64AE">
        <w:rPr>
          <w:rFonts w:ascii="Tahoma" w:hAnsi="Tahoma" w:cs="Tahoma"/>
          <w:sz w:val="22"/>
          <w:szCs w:val="22"/>
        </w:rPr>
        <w:t xml:space="preserve"> 2005</w:t>
      </w:r>
      <w:r w:rsidR="0041763A">
        <w:rPr>
          <w:rFonts w:ascii="Tahoma" w:hAnsi="Tahoma" w:cs="Tahoma"/>
          <w:sz w:val="22"/>
          <w:szCs w:val="22"/>
        </w:rPr>
        <w:t xml:space="preserve">, bajo el </w:t>
      </w:r>
      <w:r w:rsidR="007E0374">
        <w:rPr>
          <w:rFonts w:ascii="Tahoma" w:hAnsi="Tahoma" w:cs="Tahoma"/>
          <w:sz w:val="22"/>
          <w:szCs w:val="22"/>
        </w:rPr>
        <w:t>argument</w:t>
      </w:r>
      <w:r w:rsidR="0041763A">
        <w:rPr>
          <w:rFonts w:ascii="Tahoma" w:hAnsi="Tahoma" w:cs="Tahoma"/>
          <w:sz w:val="22"/>
          <w:szCs w:val="22"/>
        </w:rPr>
        <w:t xml:space="preserve">o de </w:t>
      </w:r>
      <w:r w:rsidR="007E0374">
        <w:rPr>
          <w:rFonts w:ascii="Tahoma" w:hAnsi="Tahoma" w:cs="Tahoma"/>
          <w:sz w:val="22"/>
          <w:szCs w:val="22"/>
        </w:rPr>
        <w:t>que el causante no acreditó el requisito de fidelidad al sistema</w:t>
      </w:r>
      <w:r w:rsidR="00C6649D">
        <w:rPr>
          <w:rFonts w:ascii="Tahoma" w:hAnsi="Tahoma" w:cs="Tahoma"/>
          <w:sz w:val="22"/>
          <w:szCs w:val="22"/>
        </w:rPr>
        <w:t>;</w:t>
      </w:r>
      <w:r w:rsidR="007E0374">
        <w:rPr>
          <w:rFonts w:ascii="Tahoma" w:hAnsi="Tahoma" w:cs="Tahoma"/>
          <w:sz w:val="22"/>
          <w:szCs w:val="22"/>
        </w:rPr>
        <w:t xml:space="preserve"> no obstante</w:t>
      </w:r>
      <w:r w:rsidR="00C6649D">
        <w:rPr>
          <w:rFonts w:ascii="Tahoma" w:hAnsi="Tahoma" w:cs="Tahoma"/>
          <w:sz w:val="22"/>
          <w:szCs w:val="22"/>
        </w:rPr>
        <w:t>,</w:t>
      </w:r>
      <w:r w:rsidR="007E0374">
        <w:rPr>
          <w:rFonts w:ascii="Tahoma" w:hAnsi="Tahoma" w:cs="Tahoma"/>
          <w:sz w:val="22"/>
          <w:szCs w:val="22"/>
        </w:rPr>
        <w:t xml:space="preserve"> en dicho acto administrativo se </w:t>
      </w:r>
      <w:r w:rsidR="0041763A">
        <w:rPr>
          <w:rFonts w:ascii="Tahoma" w:hAnsi="Tahoma" w:cs="Tahoma"/>
          <w:sz w:val="22"/>
          <w:szCs w:val="22"/>
        </w:rPr>
        <w:t xml:space="preserve">les </w:t>
      </w:r>
      <w:r w:rsidR="007E0374">
        <w:rPr>
          <w:rFonts w:ascii="Tahoma" w:hAnsi="Tahoma" w:cs="Tahoma"/>
          <w:sz w:val="22"/>
          <w:szCs w:val="22"/>
        </w:rPr>
        <w:t xml:space="preserve">reconoció </w:t>
      </w:r>
      <w:r w:rsidR="0041763A">
        <w:rPr>
          <w:rFonts w:ascii="Tahoma" w:hAnsi="Tahoma" w:cs="Tahoma"/>
          <w:sz w:val="22"/>
          <w:szCs w:val="22"/>
        </w:rPr>
        <w:t xml:space="preserve">la </w:t>
      </w:r>
      <w:r w:rsidR="007E0374">
        <w:rPr>
          <w:rFonts w:ascii="Tahoma" w:hAnsi="Tahoma" w:cs="Tahoma"/>
          <w:sz w:val="22"/>
          <w:szCs w:val="22"/>
        </w:rPr>
        <w:t xml:space="preserve">indemnización sustitutiva </w:t>
      </w:r>
      <w:r w:rsidR="0041763A">
        <w:rPr>
          <w:rFonts w:ascii="Tahoma" w:hAnsi="Tahoma" w:cs="Tahoma"/>
          <w:sz w:val="22"/>
          <w:szCs w:val="22"/>
        </w:rPr>
        <w:t>de dicha prestación</w:t>
      </w:r>
      <w:r w:rsidR="007E0374">
        <w:rPr>
          <w:rFonts w:ascii="Tahoma" w:hAnsi="Tahoma" w:cs="Tahoma"/>
          <w:sz w:val="22"/>
          <w:szCs w:val="22"/>
        </w:rPr>
        <w:t xml:space="preserve">. </w:t>
      </w:r>
    </w:p>
    <w:p w14:paraId="2D449578" w14:textId="77777777" w:rsidR="0041763A" w:rsidRDefault="0041763A" w:rsidP="00FB0A63">
      <w:pPr>
        <w:widowControl w:val="0"/>
        <w:autoSpaceDE w:val="0"/>
        <w:autoSpaceDN w:val="0"/>
        <w:adjustRightInd w:val="0"/>
        <w:spacing w:line="276" w:lineRule="auto"/>
        <w:ind w:firstLine="708"/>
        <w:jc w:val="both"/>
        <w:rPr>
          <w:rFonts w:ascii="Tahoma" w:hAnsi="Tahoma" w:cs="Tahoma"/>
          <w:sz w:val="22"/>
          <w:szCs w:val="22"/>
        </w:rPr>
      </w:pPr>
    </w:p>
    <w:p w14:paraId="5E00F9A2" w14:textId="10815796" w:rsidR="00923EC7" w:rsidRDefault="0041763A" w:rsidP="00923EC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Agregan que, p</w:t>
      </w:r>
      <w:r w:rsidR="007E0374">
        <w:rPr>
          <w:rFonts w:ascii="Tahoma" w:hAnsi="Tahoma" w:cs="Tahoma"/>
          <w:sz w:val="22"/>
          <w:szCs w:val="22"/>
        </w:rPr>
        <w:t>osteriormente</w:t>
      </w:r>
      <w:r>
        <w:rPr>
          <w:rFonts w:ascii="Tahoma" w:hAnsi="Tahoma" w:cs="Tahoma"/>
          <w:sz w:val="22"/>
          <w:szCs w:val="22"/>
        </w:rPr>
        <w:t>,</w:t>
      </w:r>
      <w:r w:rsidR="007E0374">
        <w:rPr>
          <w:rFonts w:ascii="Tahoma" w:hAnsi="Tahoma" w:cs="Tahoma"/>
          <w:sz w:val="22"/>
          <w:szCs w:val="22"/>
        </w:rPr>
        <w:t xml:space="preserve"> </w:t>
      </w:r>
      <w:r w:rsidR="00173D62">
        <w:rPr>
          <w:rFonts w:ascii="Tahoma" w:hAnsi="Tahoma" w:cs="Tahoma"/>
          <w:sz w:val="22"/>
          <w:szCs w:val="22"/>
        </w:rPr>
        <w:t xml:space="preserve">a través de la Resolución GNR 175496 del 9 de julio del 2013 </w:t>
      </w:r>
      <w:r w:rsidR="007E0374">
        <w:rPr>
          <w:rFonts w:ascii="Tahoma" w:hAnsi="Tahoma" w:cs="Tahoma"/>
          <w:sz w:val="22"/>
          <w:szCs w:val="22"/>
        </w:rPr>
        <w:t>Colpensiones</w:t>
      </w:r>
      <w:r w:rsidR="00841D6F">
        <w:rPr>
          <w:rFonts w:ascii="Tahoma" w:hAnsi="Tahoma" w:cs="Tahoma"/>
          <w:sz w:val="22"/>
          <w:szCs w:val="22"/>
        </w:rPr>
        <w:t xml:space="preserve"> reconoc</w:t>
      </w:r>
      <w:r w:rsidR="00173D62">
        <w:rPr>
          <w:rFonts w:ascii="Tahoma" w:hAnsi="Tahoma" w:cs="Tahoma"/>
          <w:sz w:val="22"/>
          <w:szCs w:val="22"/>
        </w:rPr>
        <w:t>ió la</w:t>
      </w:r>
      <w:r w:rsidR="00841D6F">
        <w:rPr>
          <w:rFonts w:ascii="Tahoma" w:hAnsi="Tahoma" w:cs="Tahoma"/>
          <w:sz w:val="22"/>
          <w:szCs w:val="22"/>
        </w:rPr>
        <w:t xml:space="preserve"> pensión de sobreviviente </w:t>
      </w:r>
      <w:r w:rsidR="00173D62">
        <w:rPr>
          <w:rFonts w:ascii="Tahoma" w:hAnsi="Tahoma" w:cs="Tahoma"/>
          <w:sz w:val="22"/>
          <w:szCs w:val="22"/>
        </w:rPr>
        <w:t>a favor de la señora Lucila Rangel Rivero</w:t>
      </w:r>
      <w:r w:rsidR="00173D62" w:rsidRPr="00173D62">
        <w:rPr>
          <w:rFonts w:ascii="Tahoma" w:hAnsi="Tahoma" w:cs="Tahoma"/>
          <w:sz w:val="22"/>
          <w:szCs w:val="22"/>
        </w:rPr>
        <w:t xml:space="preserve"> </w:t>
      </w:r>
      <w:r w:rsidR="00C6649D">
        <w:rPr>
          <w:rFonts w:ascii="Tahoma" w:hAnsi="Tahoma" w:cs="Tahoma"/>
          <w:sz w:val="22"/>
          <w:szCs w:val="22"/>
        </w:rPr>
        <w:t xml:space="preserve">a partir del 22 de marzo del año 2008 y </w:t>
      </w:r>
      <w:r w:rsidR="00173D62">
        <w:rPr>
          <w:rFonts w:ascii="Tahoma" w:hAnsi="Tahoma" w:cs="Tahoma"/>
          <w:sz w:val="22"/>
          <w:szCs w:val="22"/>
        </w:rPr>
        <w:t>en un 50%</w:t>
      </w:r>
      <w:r w:rsidR="00F15B7A">
        <w:rPr>
          <w:rFonts w:ascii="Tahoma" w:hAnsi="Tahoma" w:cs="Tahoma"/>
          <w:sz w:val="22"/>
          <w:szCs w:val="22"/>
        </w:rPr>
        <w:t xml:space="preserve">, no obstante, el otro 50% de las hijas del </w:t>
      </w:r>
      <w:r w:rsidR="00AB7F75" w:rsidRPr="00AB7F75">
        <w:rPr>
          <w:rFonts w:ascii="Tahoma" w:hAnsi="Tahoma" w:cs="Tahoma"/>
          <w:i/>
          <w:sz w:val="22"/>
          <w:szCs w:val="22"/>
        </w:rPr>
        <w:t xml:space="preserve">de </w:t>
      </w:r>
      <w:proofErr w:type="spellStart"/>
      <w:r w:rsidR="00AB7F75" w:rsidRPr="00AB7F75">
        <w:rPr>
          <w:rFonts w:ascii="Tahoma" w:hAnsi="Tahoma" w:cs="Tahoma"/>
          <w:i/>
          <w:sz w:val="22"/>
          <w:szCs w:val="22"/>
        </w:rPr>
        <w:t>cujus</w:t>
      </w:r>
      <w:proofErr w:type="spellEnd"/>
      <w:r w:rsidR="00F15B7A">
        <w:rPr>
          <w:rFonts w:ascii="Tahoma" w:hAnsi="Tahoma" w:cs="Tahoma"/>
          <w:sz w:val="22"/>
          <w:szCs w:val="22"/>
        </w:rPr>
        <w:t xml:space="preserve"> </w:t>
      </w:r>
      <w:r w:rsidR="00173D62">
        <w:rPr>
          <w:rFonts w:ascii="Tahoma" w:hAnsi="Tahoma" w:cs="Tahoma"/>
          <w:sz w:val="22"/>
          <w:szCs w:val="22"/>
        </w:rPr>
        <w:t xml:space="preserve">lo dejó en </w:t>
      </w:r>
      <w:r w:rsidR="00F15B7A">
        <w:rPr>
          <w:rFonts w:ascii="Tahoma" w:hAnsi="Tahoma" w:cs="Tahoma"/>
          <w:sz w:val="22"/>
          <w:szCs w:val="22"/>
        </w:rPr>
        <w:t>reserva</w:t>
      </w:r>
      <w:r w:rsidR="007540D0">
        <w:rPr>
          <w:rFonts w:ascii="Tahoma" w:hAnsi="Tahoma" w:cs="Tahoma"/>
          <w:sz w:val="22"/>
          <w:szCs w:val="22"/>
        </w:rPr>
        <w:t xml:space="preserve"> por no acreditar la fecha en que cumplieron la mayoría de edad</w:t>
      </w:r>
      <w:r w:rsidR="00F15B7A">
        <w:rPr>
          <w:rFonts w:ascii="Tahoma" w:hAnsi="Tahoma" w:cs="Tahoma"/>
          <w:sz w:val="22"/>
          <w:szCs w:val="22"/>
        </w:rPr>
        <w:t xml:space="preserve">, razón por la cual </w:t>
      </w:r>
      <w:r w:rsidR="00923EC7">
        <w:rPr>
          <w:rFonts w:ascii="Tahoma" w:hAnsi="Tahoma" w:cs="Tahoma"/>
          <w:sz w:val="22"/>
          <w:szCs w:val="22"/>
        </w:rPr>
        <w:t>interpus</w:t>
      </w:r>
      <w:r w:rsidR="00F15B7A">
        <w:rPr>
          <w:rFonts w:ascii="Tahoma" w:hAnsi="Tahoma" w:cs="Tahoma"/>
          <w:sz w:val="22"/>
          <w:szCs w:val="22"/>
        </w:rPr>
        <w:t>ieron</w:t>
      </w:r>
      <w:r w:rsidR="00AB7F75">
        <w:rPr>
          <w:rFonts w:ascii="Tahoma" w:hAnsi="Tahoma" w:cs="Tahoma"/>
          <w:sz w:val="22"/>
          <w:szCs w:val="22"/>
        </w:rPr>
        <w:t xml:space="preserve"> recurso de reposición</w:t>
      </w:r>
      <w:r w:rsidR="00923EC7">
        <w:rPr>
          <w:rFonts w:ascii="Tahoma" w:hAnsi="Tahoma" w:cs="Tahoma"/>
          <w:sz w:val="22"/>
          <w:szCs w:val="22"/>
        </w:rPr>
        <w:t xml:space="preserve">, </w:t>
      </w:r>
      <w:r w:rsidR="00944B7F">
        <w:rPr>
          <w:rFonts w:ascii="Tahoma" w:hAnsi="Tahoma" w:cs="Tahoma"/>
          <w:sz w:val="22"/>
          <w:szCs w:val="22"/>
        </w:rPr>
        <w:t xml:space="preserve">mismo que fue resuelto </w:t>
      </w:r>
      <w:r w:rsidR="00923EC7">
        <w:rPr>
          <w:rFonts w:ascii="Tahoma" w:hAnsi="Tahoma" w:cs="Tahoma"/>
          <w:sz w:val="22"/>
          <w:szCs w:val="22"/>
        </w:rPr>
        <w:t xml:space="preserve">mediante </w:t>
      </w:r>
      <w:r w:rsidR="00C32EB7">
        <w:rPr>
          <w:rFonts w:ascii="Tahoma" w:hAnsi="Tahoma" w:cs="Tahoma"/>
          <w:sz w:val="22"/>
          <w:szCs w:val="22"/>
        </w:rPr>
        <w:t xml:space="preserve">la </w:t>
      </w:r>
      <w:r w:rsidR="00AB7F75">
        <w:rPr>
          <w:rFonts w:ascii="Tahoma" w:hAnsi="Tahoma" w:cs="Tahoma"/>
          <w:sz w:val="22"/>
          <w:szCs w:val="22"/>
        </w:rPr>
        <w:t xml:space="preserve">Resolución </w:t>
      </w:r>
      <w:r w:rsidR="00923EC7">
        <w:rPr>
          <w:rFonts w:ascii="Tahoma" w:hAnsi="Tahoma" w:cs="Tahoma"/>
          <w:sz w:val="22"/>
          <w:szCs w:val="22"/>
        </w:rPr>
        <w:t xml:space="preserve">GNR 160201 del 28 de mayo de 2014, </w:t>
      </w:r>
      <w:r w:rsidR="00C32EB7">
        <w:rPr>
          <w:rFonts w:ascii="Tahoma" w:hAnsi="Tahoma" w:cs="Tahoma"/>
          <w:sz w:val="22"/>
          <w:szCs w:val="22"/>
        </w:rPr>
        <w:t xml:space="preserve">en la que se </w:t>
      </w:r>
      <w:r w:rsidR="00923EC7">
        <w:rPr>
          <w:rFonts w:ascii="Tahoma" w:hAnsi="Tahoma" w:cs="Tahoma"/>
          <w:sz w:val="22"/>
          <w:szCs w:val="22"/>
        </w:rPr>
        <w:t xml:space="preserve">modificó la decisión inicial </w:t>
      </w:r>
      <w:r w:rsidR="001733FE">
        <w:rPr>
          <w:rFonts w:ascii="Tahoma" w:hAnsi="Tahoma" w:cs="Tahoma"/>
          <w:sz w:val="22"/>
          <w:szCs w:val="22"/>
        </w:rPr>
        <w:t xml:space="preserve">para </w:t>
      </w:r>
      <w:r w:rsidR="00923EC7">
        <w:rPr>
          <w:rFonts w:ascii="Tahoma" w:hAnsi="Tahoma" w:cs="Tahoma"/>
          <w:sz w:val="22"/>
          <w:szCs w:val="22"/>
        </w:rPr>
        <w:t>conced</w:t>
      </w:r>
      <w:r w:rsidR="001733FE">
        <w:rPr>
          <w:rFonts w:ascii="Tahoma" w:hAnsi="Tahoma" w:cs="Tahoma"/>
          <w:sz w:val="22"/>
          <w:szCs w:val="22"/>
        </w:rPr>
        <w:t xml:space="preserve">er </w:t>
      </w:r>
      <w:r w:rsidR="00923EC7">
        <w:rPr>
          <w:rFonts w:ascii="Tahoma" w:hAnsi="Tahoma" w:cs="Tahoma"/>
          <w:sz w:val="22"/>
          <w:szCs w:val="22"/>
        </w:rPr>
        <w:t>la prestación a partir del 30 de septiembre del año 2007</w:t>
      </w:r>
      <w:r w:rsidR="001733FE">
        <w:rPr>
          <w:rFonts w:ascii="Tahoma" w:hAnsi="Tahoma" w:cs="Tahoma"/>
          <w:sz w:val="22"/>
          <w:szCs w:val="22"/>
        </w:rPr>
        <w:t xml:space="preserve">, </w:t>
      </w:r>
      <w:r w:rsidR="008845A3">
        <w:rPr>
          <w:rFonts w:ascii="Tahoma" w:hAnsi="Tahoma" w:cs="Tahoma"/>
          <w:sz w:val="22"/>
          <w:szCs w:val="22"/>
        </w:rPr>
        <w:t>dejándose</w:t>
      </w:r>
      <w:r w:rsidR="001733FE">
        <w:rPr>
          <w:rFonts w:ascii="Tahoma" w:hAnsi="Tahoma" w:cs="Tahoma"/>
          <w:sz w:val="22"/>
          <w:szCs w:val="22"/>
        </w:rPr>
        <w:t xml:space="preserve"> intact</w:t>
      </w:r>
      <w:r w:rsidR="008845A3">
        <w:rPr>
          <w:rFonts w:ascii="Tahoma" w:hAnsi="Tahoma" w:cs="Tahoma"/>
          <w:sz w:val="22"/>
          <w:szCs w:val="22"/>
        </w:rPr>
        <w:t>o</w:t>
      </w:r>
      <w:r w:rsidR="001733FE">
        <w:rPr>
          <w:rFonts w:ascii="Tahoma" w:hAnsi="Tahoma" w:cs="Tahoma"/>
          <w:sz w:val="22"/>
          <w:szCs w:val="22"/>
        </w:rPr>
        <w:t xml:space="preserve"> lo dispuesto respecto de las hermanas Ramírez </w:t>
      </w:r>
      <w:r w:rsidR="00484A93">
        <w:rPr>
          <w:rFonts w:ascii="Tahoma" w:hAnsi="Tahoma" w:cs="Tahoma"/>
          <w:sz w:val="22"/>
          <w:szCs w:val="22"/>
        </w:rPr>
        <w:t>Rangel, quienes tiene</w:t>
      </w:r>
      <w:r w:rsidR="007540D0">
        <w:rPr>
          <w:rFonts w:ascii="Tahoma" w:hAnsi="Tahoma" w:cs="Tahoma"/>
          <w:sz w:val="22"/>
          <w:szCs w:val="22"/>
        </w:rPr>
        <w:t>n</w:t>
      </w:r>
      <w:r w:rsidR="00484A93">
        <w:rPr>
          <w:rFonts w:ascii="Tahoma" w:hAnsi="Tahoma" w:cs="Tahoma"/>
          <w:sz w:val="22"/>
          <w:szCs w:val="22"/>
        </w:rPr>
        <w:t xml:space="preserve"> derecho a percibir la pensión de sobrevivientes hasta </w:t>
      </w:r>
      <w:r w:rsidR="007540D0">
        <w:rPr>
          <w:rFonts w:ascii="Tahoma" w:hAnsi="Tahoma" w:cs="Tahoma"/>
          <w:sz w:val="22"/>
          <w:szCs w:val="22"/>
        </w:rPr>
        <w:t xml:space="preserve">la fecha en la que alcanzaron la mayoría de edad </w:t>
      </w:r>
      <w:r w:rsidR="007540D0" w:rsidRPr="007540D0">
        <w:rPr>
          <w:rFonts w:ascii="Tahoma" w:hAnsi="Tahoma" w:cs="Tahoma"/>
          <w:i/>
          <w:sz w:val="22"/>
          <w:szCs w:val="22"/>
        </w:rPr>
        <w:t>-</w:t>
      </w:r>
      <w:r w:rsidR="00484A93" w:rsidRPr="007540D0">
        <w:rPr>
          <w:rFonts w:ascii="Tahoma" w:hAnsi="Tahoma" w:cs="Tahoma"/>
          <w:i/>
          <w:sz w:val="22"/>
          <w:szCs w:val="22"/>
        </w:rPr>
        <w:t>14 de septiembre de 2009</w:t>
      </w:r>
      <w:r w:rsidR="007540D0" w:rsidRPr="007540D0">
        <w:rPr>
          <w:rFonts w:ascii="Tahoma" w:hAnsi="Tahoma" w:cs="Tahoma"/>
          <w:i/>
          <w:sz w:val="22"/>
          <w:szCs w:val="22"/>
        </w:rPr>
        <w:t>-</w:t>
      </w:r>
      <w:r w:rsidR="00484A93">
        <w:rPr>
          <w:rFonts w:ascii="Tahoma" w:hAnsi="Tahoma" w:cs="Tahoma"/>
          <w:sz w:val="22"/>
          <w:szCs w:val="22"/>
        </w:rPr>
        <w:t xml:space="preserve">, </w:t>
      </w:r>
      <w:r w:rsidR="007540D0">
        <w:rPr>
          <w:rFonts w:ascii="Tahoma" w:hAnsi="Tahoma" w:cs="Tahoma"/>
          <w:sz w:val="22"/>
          <w:szCs w:val="22"/>
        </w:rPr>
        <w:t>pues no continuaron sus estudios con posterioridad a esa calenda.</w:t>
      </w:r>
    </w:p>
    <w:p w14:paraId="63FCE8F1" w14:textId="423E9CDD" w:rsidR="00471E62" w:rsidRPr="007834F9" w:rsidRDefault="00471E62" w:rsidP="00345B76">
      <w:pPr>
        <w:widowControl w:val="0"/>
        <w:autoSpaceDE w:val="0"/>
        <w:autoSpaceDN w:val="0"/>
        <w:adjustRightInd w:val="0"/>
        <w:jc w:val="both"/>
        <w:rPr>
          <w:rFonts w:ascii="Tahoma" w:hAnsi="Tahoma" w:cs="Tahoma"/>
          <w:sz w:val="22"/>
          <w:szCs w:val="22"/>
        </w:rPr>
      </w:pPr>
    </w:p>
    <w:p w14:paraId="058B7C02" w14:textId="4FD662FA" w:rsidR="003531D4" w:rsidRDefault="003531D4" w:rsidP="0031571E">
      <w:pPr>
        <w:widowControl w:val="0"/>
        <w:autoSpaceDE w:val="0"/>
        <w:autoSpaceDN w:val="0"/>
        <w:adjustRightInd w:val="0"/>
        <w:spacing w:line="276" w:lineRule="auto"/>
        <w:ind w:firstLine="708"/>
        <w:jc w:val="both"/>
        <w:rPr>
          <w:rFonts w:ascii="Tahoma" w:hAnsi="Tahoma" w:cs="Tahoma"/>
          <w:sz w:val="22"/>
          <w:szCs w:val="22"/>
        </w:rPr>
      </w:pPr>
      <w:r w:rsidRPr="003531D4">
        <w:rPr>
          <w:rFonts w:ascii="Tahoma" w:hAnsi="Tahoma" w:cs="Tahoma"/>
          <w:sz w:val="22"/>
          <w:szCs w:val="22"/>
        </w:rPr>
        <w:t>Colpensiones</w:t>
      </w:r>
      <w:r w:rsidRPr="007834F9">
        <w:rPr>
          <w:rFonts w:ascii="Tahoma" w:hAnsi="Tahoma" w:cs="Tahoma"/>
          <w:sz w:val="22"/>
          <w:szCs w:val="22"/>
        </w:rPr>
        <w:t xml:space="preserve"> </w:t>
      </w:r>
      <w:r>
        <w:rPr>
          <w:rFonts w:ascii="Tahoma" w:hAnsi="Tahoma" w:cs="Tahoma"/>
          <w:sz w:val="22"/>
          <w:szCs w:val="22"/>
        </w:rPr>
        <w:t xml:space="preserve">aceptó los hechos relacionados con la muerte del señor </w:t>
      </w:r>
      <w:proofErr w:type="spellStart"/>
      <w:r>
        <w:rPr>
          <w:rFonts w:ascii="Tahoma" w:hAnsi="Tahoma" w:cs="Tahoma"/>
          <w:sz w:val="22"/>
          <w:szCs w:val="22"/>
        </w:rPr>
        <w:t>Arcangel</w:t>
      </w:r>
      <w:proofErr w:type="spellEnd"/>
      <w:r>
        <w:rPr>
          <w:rFonts w:ascii="Tahoma" w:hAnsi="Tahoma" w:cs="Tahoma"/>
          <w:sz w:val="22"/>
          <w:szCs w:val="22"/>
        </w:rPr>
        <w:t xml:space="preserve"> Ramírez; la reclamación de la pensión de sobrevivientes por parte de las demandantes</w:t>
      </w:r>
      <w:r w:rsidR="00C30646">
        <w:rPr>
          <w:rFonts w:ascii="Tahoma" w:hAnsi="Tahoma" w:cs="Tahoma"/>
          <w:sz w:val="22"/>
          <w:szCs w:val="22"/>
        </w:rPr>
        <w:t xml:space="preserve"> y</w:t>
      </w:r>
      <w:r>
        <w:rPr>
          <w:rFonts w:ascii="Tahoma" w:hAnsi="Tahoma" w:cs="Tahoma"/>
          <w:sz w:val="22"/>
          <w:szCs w:val="22"/>
        </w:rPr>
        <w:t xml:space="preserve"> el contenido de las Resoluciones 000147 de 2005, GNR 175496 de 2013 y GNR 16201 de 2014</w:t>
      </w:r>
      <w:r w:rsidR="00C30646">
        <w:rPr>
          <w:rFonts w:ascii="Tahoma" w:hAnsi="Tahoma" w:cs="Tahoma"/>
          <w:sz w:val="22"/>
          <w:szCs w:val="22"/>
        </w:rPr>
        <w:t>.</w:t>
      </w:r>
      <w:r>
        <w:rPr>
          <w:rFonts w:ascii="Tahoma" w:hAnsi="Tahoma" w:cs="Tahoma"/>
          <w:sz w:val="22"/>
          <w:szCs w:val="22"/>
        </w:rPr>
        <w:t xml:space="preserve"> </w:t>
      </w:r>
      <w:r w:rsidR="00C30646">
        <w:rPr>
          <w:rFonts w:ascii="Tahoma" w:hAnsi="Tahoma" w:cs="Tahoma"/>
          <w:sz w:val="22"/>
          <w:szCs w:val="22"/>
        </w:rPr>
        <w:t>Frente a</w:t>
      </w:r>
      <w:r w:rsidR="00316D70">
        <w:rPr>
          <w:rFonts w:ascii="Tahoma" w:hAnsi="Tahoma" w:cs="Tahoma"/>
          <w:sz w:val="22"/>
          <w:szCs w:val="22"/>
        </w:rPr>
        <w:t xml:space="preserve"> los demás hechos manifestó que no le constaban o que no eran hechos como tal.</w:t>
      </w:r>
    </w:p>
    <w:p w14:paraId="2B3AB055" w14:textId="77777777" w:rsidR="003531D4" w:rsidRDefault="003531D4" w:rsidP="0031571E">
      <w:pPr>
        <w:widowControl w:val="0"/>
        <w:autoSpaceDE w:val="0"/>
        <w:autoSpaceDN w:val="0"/>
        <w:adjustRightInd w:val="0"/>
        <w:spacing w:line="276" w:lineRule="auto"/>
        <w:ind w:firstLine="708"/>
        <w:jc w:val="both"/>
        <w:rPr>
          <w:rFonts w:ascii="Tahoma" w:hAnsi="Tahoma" w:cs="Tahoma"/>
          <w:sz w:val="22"/>
          <w:szCs w:val="22"/>
        </w:rPr>
      </w:pPr>
    </w:p>
    <w:p w14:paraId="776895B6" w14:textId="5C882DC0" w:rsidR="00ED731C" w:rsidRPr="007834F9" w:rsidRDefault="0031571E" w:rsidP="0031571E">
      <w:pPr>
        <w:widowControl w:val="0"/>
        <w:autoSpaceDE w:val="0"/>
        <w:autoSpaceDN w:val="0"/>
        <w:adjustRightInd w:val="0"/>
        <w:spacing w:line="276" w:lineRule="auto"/>
        <w:ind w:firstLine="708"/>
        <w:jc w:val="both"/>
        <w:rPr>
          <w:rFonts w:ascii="Tahoma" w:hAnsi="Tahoma" w:cs="Tahoma"/>
          <w:sz w:val="22"/>
          <w:szCs w:val="22"/>
        </w:rPr>
      </w:pPr>
      <w:r w:rsidRPr="0031571E">
        <w:rPr>
          <w:rFonts w:ascii="Tahoma" w:hAnsi="Tahoma" w:cs="Tahoma"/>
          <w:sz w:val="22"/>
          <w:szCs w:val="22"/>
        </w:rPr>
        <w:t>Enseguida se opuso a la totalidad de las pretensiones y propuso como excepciones de mérito las que denomin</w:t>
      </w:r>
      <w:r>
        <w:rPr>
          <w:rFonts w:ascii="Tahoma" w:hAnsi="Tahoma" w:cs="Tahoma"/>
          <w:sz w:val="22"/>
          <w:szCs w:val="22"/>
        </w:rPr>
        <w:t xml:space="preserve">ó “Estricto </w:t>
      </w:r>
      <w:r w:rsidR="00CC046D">
        <w:rPr>
          <w:rFonts w:ascii="Tahoma" w:hAnsi="Tahoma" w:cs="Tahoma"/>
          <w:sz w:val="22"/>
          <w:szCs w:val="22"/>
        </w:rPr>
        <w:t xml:space="preserve">cumplimiento </w:t>
      </w:r>
      <w:r>
        <w:rPr>
          <w:rFonts w:ascii="Tahoma" w:hAnsi="Tahoma" w:cs="Tahoma"/>
          <w:sz w:val="22"/>
          <w:szCs w:val="22"/>
        </w:rPr>
        <w:t xml:space="preserve">a </w:t>
      </w:r>
      <w:r w:rsidR="00CC046D">
        <w:rPr>
          <w:rFonts w:ascii="Tahoma" w:hAnsi="Tahoma" w:cs="Tahoma"/>
          <w:sz w:val="22"/>
          <w:szCs w:val="22"/>
        </w:rPr>
        <w:t>mandatos legales</w:t>
      </w:r>
      <w:r w:rsidRPr="0031571E">
        <w:rPr>
          <w:rFonts w:ascii="Tahoma" w:hAnsi="Tahoma" w:cs="Tahoma"/>
          <w:sz w:val="22"/>
          <w:szCs w:val="22"/>
        </w:rPr>
        <w:t>”, “</w:t>
      </w:r>
      <w:r>
        <w:rPr>
          <w:rFonts w:ascii="Tahoma" w:hAnsi="Tahoma" w:cs="Tahoma"/>
          <w:sz w:val="22"/>
          <w:szCs w:val="22"/>
        </w:rPr>
        <w:t xml:space="preserve">Inexistencia de la </w:t>
      </w:r>
      <w:r w:rsidR="00CC046D">
        <w:rPr>
          <w:rFonts w:ascii="Tahoma" w:hAnsi="Tahoma" w:cs="Tahoma"/>
          <w:sz w:val="22"/>
          <w:szCs w:val="22"/>
        </w:rPr>
        <w:t>obligación</w:t>
      </w:r>
      <w:r w:rsidRPr="0031571E">
        <w:rPr>
          <w:rFonts w:ascii="Tahoma" w:hAnsi="Tahoma" w:cs="Tahoma"/>
          <w:sz w:val="22"/>
          <w:szCs w:val="22"/>
        </w:rPr>
        <w:t>” y “</w:t>
      </w:r>
      <w:r>
        <w:rPr>
          <w:rFonts w:ascii="Tahoma" w:hAnsi="Tahoma" w:cs="Tahoma"/>
          <w:sz w:val="22"/>
          <w:szCs w:val="22"/>
        </w:rPr>
        <w:t>Prescripción</w:t>
      </w:r>
      <w:r w:rsidRPr="0031571E">
        <w:rPr>
          <w:rFonts w:ascii="Tahoma" w:hAnsi="Tahoma" w:cs="Tahoma"/>
          <w:sz w:val="22"/>
          <w:szCs w:val="22"/>
        </w:rPr>
        <w:t>”.</w:t>
      </w:r>
    </w:p>
    <w:p w14:paraId="142002F2" w14:textId="77777777" w:rsidR="00ED731C" w:rsidRPr="00C75CBF" w:rsidRDefault="00ED731C" w:rsidP="00094ED8">
      <w:pPr>
        <w:widowControl w:val="0"/>
        <w:autoSpaceDE w:val="0"/>
        <w:autoSpaceDN w:val="0"/>
        <w:adjustRightInd w:val="0"/>
        <w:ind w:firstLine="708"/>
        <w:jc w:val="both"/>
        <w:rPr>
          <w:rFonts w:ascii="Tahoma" w:hAnsi="Tahoma" w:cs="Tahoma"/>
          <w:caps/>
          <w:sz w:val="22"/>
          <w:szCs w:val="22"/>
        </w:rPr>
      </w:pPr>
    </w:p>
    <w:p w14:paraId="2925F4F2" w14:textId="176F4A3B" w:rsidR="009A4059" w:rsidRPr="00C75CBF" w:rsidRDefault="004F4338" w:rsidP="00FB0A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14:paraId="3032C07B" w14:textId="77777777" w:rsidR="00B1619D" w:rsidRPr="007834F9" w:rsidRDefault="00B1619D" w:rsidP="00AB0968">
      <w:pPr>
        <w:widowControl w:val="0"/>
        <w:autoSpaceDE w:val="0"/>
        <w:autoSpaceDN w:val="0"/>
        <w:adjustRightInd w:val="0"/>
        <w:jc w:val="center"/>
        <w:rPr>
          <w:rFonts w:ascii="Tahoma" w:hAnsi="Tahoma" w:cs="Tahoma"/>
          <w:b/>
          <w:sz w:val="22"/>
          <w:szCs w:val="22"/>
        </w:rPr>
      </w:pPr>
    </w:p>
    <w:p w14:paraId="36DF6EFD" w14:textId="37D16309" w:rsidR="00F3715E" w:rsidRDefault="004A43E7" w:rsidP="007577E2">
      <w:pPr>
        <w:tabs>
          <w:tab w:val="left" w:pos="748"/>
        </w:tabs>
        <w:spacing w:line="276" w:lineRule="auto"/>
        <w:jc w:val="both"/>
        <w:rPr>
          <w:rFonts w:ascii="Tahoma" w:hAnsi="Tahoma" w:cs="Tahoma"/>
          <w:sz w:val="22"/>
          <w:szCs w:val="22"/>
        </w:rPr>
      </w:pPr>
      <w:r w:rsidRPr="007834F9">
        <w:rPr>
          <w:rFonts w:ascii="Tahoma" w:hAnsi="Tahoma" w:cs="Tahoma"/>
          <w:sz w:val="22"/>
          <w:szCs w:val="22"/>
        </w:rPr>
        <w:tab/>
      </w:r>
      <w:r w:rsidR="009A4059" w:rsidRPr="007834F9">
        <w:rPr>
          <w:rFonts w:ascii="Tahoma" w:hAnsi="Tahoma" w:cs="Tahoma"/>
          <w:sz w:val="22"/>
          <w:szCs w:val="22"/>
        </w:rPr>
        <w:t xml:space="preserve">La </w:t>
      </w:r>
      <w:r w:rsidR="0003464F" w:rsidRPr="007834F9">
        <w:rPr>
          <w:rFonts w:ascii="Tahoma" w:hAnsi="Tahoma" w:cs="Tahoma"/>
          <w:sz w:val="22"/>
          <w:szCs w:val="22"/>
        </w:rPr>
        <w:t>Juez</w:t>
      </w:r>
      <w:r w:rsidR="00A1731C" w:rsidRPr="007834F9">
        <w:rPr>
          <w:rFonts w:ascii="Tahoma" w:hAnsi="Tahoma" w:cs="Tahoma"/>
          <w:sz w:val="22"/>
          <w:szCs w:val="22"/>
        </w:rPr>
        <w:t>a</w:t>
      </w:r>
      <w:r w:rsidR="0003464F" w:rsidRPr="007834F9">
        <w:rPr>
          <w:rFonts w:ascii="Tahoma" w:hAnsi="Tahoma" w:cs="Tahoma"/>
          <w:sz w:val="22"/>
          <w:szCs w:val="22"/>
        </w:rPr>
        <w:t xml:space="preserve"> </w:t>
      </w:r>
      <w:r w:rsidR="009A4059" w:rsidRPr="007834F9">
        <w:rPr>
          <w:rFonts w:ascii="Tahoma" w:hAnsi="Tahoma" w:cs="Tahoma"/>
          <w:sz w:val="22"/>
          <w:szCs w:val="22"/>
        </w:rPr>
        <w:t xml:space="preserve">de conocimiento </w:t>
      </w:r>
      <w:r w:rsidR="00F42839" w:rsidRPr="007834F9">
        <w:rPr>
          <w:rFonts w:ascii="Tahoma" w:hAnsi="Tahoma" w:cs="Tahoma"/>
          <w:sz w:val="22"/>
          <w:szCs w:val="22"/>
        </w:rPr>
        <w:t>declaró</w:t>
      </w:r>
      <w:r w:rsidR="009C2DC2">
        <w:rPr>
          <w:rFonts w:ascii="Tahoma" w:hAnsi="Tahoma" w:cs="Tahoma"/>
          <w:sz w:val="22"/>
          <w:szCs w:val="22"/>
        </w:rPr>
        <w:t xml:space="preserve"> probada parcialmente la excepción de prescripción con relación a las mesadas causadas entre el 18 de octubre de 2004 y el 30 de septiembre de 2007, y determinó que </w:t>
      </w:r>
      <w:r w:rsidR="00F3715E">
        <w:rPr>
          <w:rFonts w:ascii="Tahoma" w:hAnsi="Tahoma" w:cs="Tahoma"/>
          <w:sz w:val="22"/>
          <w:szCs w:val="22"/>
        </w:rPr>
        <w:t>a l</w:t>
      </w:r>
      <w:r w:rsidR="00BC413A">
        <w:rPr>
          <w:rFonts w:ascii="Tahoma" w:hAnsi="Tahoma" w:cs="Tahoma"/>
          <w:sz w:val="22"/>
          <w:szCs w:val="22"/>
        </w:rPr>
        <w:t>a señora Lucila Rangel Rivero</w:t>
      </w:r>
      <w:r w:rsidR="009C2DC2">
        <w:rPr>
          <w:rFonts w:ascii="Tahoma" w:hAnsi="Tahoma" w:cs="Tahoma"/>
          <w:sz w:val="22"/>
          <w:szCs w:val="22"/>
        </w:rPr>
        <w:t>,</w:t>
      </w:r>
      <w:r w:rsidR="00BC413A">
        <w:rPr>
          <w:rFonts w:ascii="Tahoma" w:hAnsi="Tahoma" w:cs="Tahoma"/>
          <w:sz w:val="22"/>
          <w:szCs w:val="22"/>
        </w:rPr>
        <w:t xml:space="preserve"> en calidad de </w:t>
      </w:r>
      <w:r w:rsidR="009C2DC2">
        <w:rPr>
          <w:rFonts w:ascii="Tahoma" w:hAnsi="Tahoma" w:cs="Tahoma"/>
          <w:sz w:val="22"/>
          <w:szCs w:val="22"/>
        </w:rPr>
        <w:t>cónyuge</w:t>
      </w:r>
      <w:r w:rsidR="00BC413A">
        <w:rPr>
          <w:rFonts w:ascii="Tahoma" w:hAnsi="Tahoma" w:cs="Tahoma"/>
          <w:sz w:val="22"/>
          <w:szCs w:val="22"/>
        </w:rPr>
        <w:t xml:space="preserve">, así como a Ángela María </w:t>
      </w:r>
      <w:r w:rsidR="009C2DC2">
        <w:rPr>
          <w:rFonts w:ascii="Tahoma" w:hAnsi="Tahoma" w:cs="Tahoma"/>
          <w:sz w:val="22"/>
          <w:szCs w:val="22"/>
        </w:rPr>
        <w:t xml:space="preserve">y </w:t>
      </w:r>
      <w:r w:rsidR="00F3715E">
        <w:rPr>
          <w:rFonts w:ascii="Tahoma" w:hAnsi="Tahoma" w:cs="Tahoma"/>
          <w:sz w:val="22"/>
          <w:szCs w:val="22"/>
        </w:rPr>
        <w:t xml:space="preserve">a </w:t>
      </w:r>
      <w:r w:rsidR="009C2DC2">
        <w:rPr>
          <w:rFonts w:ascii="Tahoma" w:hAnsi="Tahoma" w:cs="Tahoma"/>
          <w:sz w:val="22"/>
          <w:szCs w:val="22"/>
        </w:rPr>
        <w:t>Ana Piedad Ramírez Rangel, como</w:t>
      </w:r>
      <w:r w:rsidR="00F534A2">
        <w:rPr>
          <w:rFonts w:ascii="Tahoma" w:hAnsi="Tahoma" w:cs="Tahoma"/>
          <w:sz w:val="22"/>
          <w:szCs w:val="22"/>
        </w:rPr>
        <w:t xml:space="preserve"> hijas del causante,</w:t>
      </w:r>
      <w:r w:rsidR="00F3715E">
        <w:rPr>
          <w:rFonts w:ascii="Tahoma" w:hAnsi="Tahoma" w:cs="Tahoma"/>
          <w:sz w:val="22"/>
          <w:szCs w:val="22"/>
        </w:rPr>
        <w:t xml:space="preserve"> les asiste el derecho al </w:t>
      </w:r>
      <w:r w:rsidR="00F534A2">
        <w:rPr>
          <w:rFonts w:ascii="Tahoma" w:hAnsi="Tahoma" w:cs="Tahoma"/>
          <w:sz w:val="22"/>
          <w:szCs w:val="22"/>
        </w:rPr>
        <w:t>reconocimiento de la pensión de sobrevivientes a partir del 30 de septiembre de 2007</w:t>
      </w:r>
      <w:r w:rsidR="003F64CB">
        <w:rPr>
          <w:rFonts w:ascii="Tahoma" w:hAnsi="Tahoma" w:cs="Tahoma"/>
          <w:sz w:val="22"/>
          <w:szCs w:val="22"/>
        </w:rPr>
        <w:t>, en cuantía del salario mínimo y por 14 mesadas anuales</w:t>
      </w:r>
      <w:r w:rsidR="009C2DC2">
        <w:rPr>
          <w:rFonts w:ascii="Tahoma" w:hAnsi="Tahoma" w:cs="Tahoma"/>
          <w:sz w:val="22"/>
          <w:szCs w:val="22"/>
        </w:rPr>
        <w:t>.</w:t>
      </w:r>
      <w:r w:rsidR="007577E2">
        <w:rPr>
          <w:rFonts w:ascii="Tahoma" w:hAnsi="Tahoma" w:cs="Tahoma"/>
          <w:sz w:val="22"/>
          <w:szCs w:val="22"/>
        </w:rPr>
        <w:t xml:space="preserve"> En consecuencia</w:t>
      </w:r>
      <w:r w:rsidR="00F3715E">
        <w:rPr>
          <w:rFonts w:ascii="Tahoma" w:hAnsi="Tahoma" w:cs="Tahoma"/>
          <w:sz w:val="22"/>
          <w:szCs w:val="22"/>
        </w:rPr>
        <w:t>,</w:t>
      </w:r>
      <w:r w:rsidR="007577E2">
        <w:rPr>
          <w:rFonts w:ascii="Tahoma" w:hAnsi="Tahoma" w:cs="Tahoma"/>
          <w:sz w:val="22"/>
          <w:szCs w:val="22"/>
        </w:rPr>
        <w:t xml:space="preserve"> condenó a Colpensiones al pago del retroactivo pensional a favor de las </w:t>
      </w:r>
      <w:r w:rsidR="00F3715E">
        <w:rPr>
          <w:rFonts w:ascii="Tahoma" w:hAnsi="Tahoma" w:cs="Tahoma"/>
          <w:sz w:val="22"/>
          <w:szCs w:val="22"/>
        </w:rPr>
        <w:t xml:space="preserve">señoras Lucila Rangel, Ana Piedad Ramírez y Ángela María Ramírez en cuantía de $22.607.704, $3.013.298 y $3.013.298 respectivamente. </w:t>
      </w:r>
    </w:p>
    <w:p w14:paraId="1ECB87F8" w14:textId="77777777" w:rsidR="00F3715E" w:rsidRDefault="00F3715E" w:rsidP="007577E2">
      <w:pPr>
        <w:tabs>
          <w:tab w:val="left" w:pos="748"/>
        </w:tabs>
        <w:spacing w:line="276" w:lineRule="auto"/>
        <w:jc w:val="both"/>
        <w:rPr>
          <w:rFonts w:ascii="Tahoma" w:hAnsi="Tahoma" w:cs="Tahoma"/>
          <w:sz w:val="22"/>
          <w:szCs w:val="22"/>
        </w:rPr>
      </w:pPr>
    </w:p>
    <w:p w14:paraId="012C09EB" w14:textId="4F27FE1F" w:rsidR="00F3715E" w:rsidRDefault="00B913D7" w:rsidP="007577E2">
      <w:pPr>
        <w:tabs>
          <w:tab w:val="left" w:pos="748"/>
        </w:tabs>
        <w:spacing w:line="276" w:lineRule="auto"/>
        <w:jc w:val="both"/>
        <w:rPr>
          <w:rFonts w:ascii="Tahoma" w:hAnsi="Tahoma" w:cs="Tahoma"/>
          <w:sz w:val="22"/>
          <w:szCs w:val="22"/>
        </w:rPr>
      </w:pPr>
      <w:r>
        <w:rPr>
          <w:rFonts w:ascii="Tahoma" w:hAnsi="Tahoma" w:cs="Tahoma"/>
          <w:sz w:val="22"/>
          <w:szCs w:val="22"/>
        </w:rPr>
        <w:lastRenderedPageBreak/>
        <w:tab/>
        <w:t xml:space="preserve">Finalmente, condenó a la entidad demandada al pago de los intereses moratorios </w:t>
      </w:r>
      <w:r w:rsidR="00321A03">
        <w:rPr>
          <w:rFonts w:ascii="Tahoma" w:hAnsi="Tahoma" w:cs="Tahoma"/>
          <w:sz w:val="22"/>
          <w:szCs w:val="22"/>
        </w:rPr>
        <w:t xml:space="preserve">consagrados en el artículo 141 de la Ley 100 de 1993 </w:t>
      </w:r>
      <w:r>
        <w:rPr>
          <w:rFonts w:ascii="Tahoma" w:hAnsi="Tahoma" w:cs="Tahoma"/>
          <w:sz w:val="22"/>
          <w:szCs w:val="22"/>
        </w:rPr>
        <w:t xml:space="preserve">a favor de la señora Lucila Rangel Rivero a partir del </w:t>
      </w:r>
      <w:r w:rsidR="00321A03">
        <w:rPr>
          <w:rFonts w:ascii="Tahoma" w:hAnsi="Tahoma" w:cs="Tahoma"/>
          <w:sz w:val="22"/>
          <w:szCs w:val="22"/>
        </w:rPr>
        <w:t>15 de septiembre de 2009</w:t>
      </w:r>
      <w:r w:rsidR="003F64CB">
        <w:rPr>
          <w:rFonts w:ascii="Tahoma" w:hAnsi="Tahoma" w:cs="Tahoma"/>
          <w:sz w:val="22"/>
          <w:szCs w:val="22"/>
        </w:rPr>
        <w:t>,</w:t>
      </w:r>
      <w:r w:rsidR="00321A03">
        <w:rPr>
          <w:rFonts w:ascii="Tahoma" w:hAnsi="Tahoma" w:cs="Tahoma"/>
          <w:sz w:val="22"/>
          <w:szCs w:val="22"/>
        </w:rPr>
        <w:t xml:space="preserve"> y a favor de Ana Piedad y </w:t>
      </w:r>
      <w:r w:rsidR="003F64CB">
        <w:rPr>
          <w:rFonts w:ascii="Tahoma" w:hAnsi="Tahoma" w:cs="Tahoma"/>
          <w:sz w:val="22"/>
          <w:szCs w:val="22"/>
        </w:rPr>
        <w:t>Ángela</w:t>
      </w:r>
      <w:r w:rsidR="00321A03">
        <w:rPr>
          <w:rFonts w:ascii="Tahoma" w:hAnsi="Tahoma" w:cs="Tahoma"/>
          <w:sz w:val="22"/>
          <w:szCs w:val="22"/>
        </w:rPr>
        <w:t xml:space="preserve"> María Ramírez Rangel a partir del 30 de septiembre de 2007</w:t>
      </w:r>
      <w:r w:rsidR="003F64CB">
        <w:rPr>
          <w:rFonts w:ascii="Tahoma" w:hAnsi="Tahoma" w:cs="Tahoma"/>
          <w:sz w:val="22"/>
          <w:szCs w:val="22"/>
        </w:rPr>
        <w:t>.</w:t>
      </w:r>
    </w:p>
    <w:p w14:paraId="402B31CB" w14:textId="77777777" w:rsidR="003F64CB" w:rsidRDefault="003F64CB" w:rsidP="007577E2">
      <w:pPr>
        <w:tabs>
          <w:tab w:val="left" w:pos="748"/>
        </w:tabs>
        <w:spacing w:line="276" w:lineRule="auto"/>
        <w:jc w:val="both"/>
        <w:rPr>
          <w:rFonts w:ascii="Tahoma" w:hAnsi="Tahoma" w:cs="Tahoma"/>
          <w:sz w:val="22"/>
          <w:szCs w:val="22"/>
        </w:rPr>
      </w:pPr>
    </w:p>
    <w:p w14:paraId="557C5198" w14:textId="3DDF77F7" w:rsidR="00861C89" w:rsidRDefault="007577E2" w:rsidP="00217654">
      <w:pPr>
        <w:spacing w:line="276" w:lineRule="auto"/>
        <w:jc w:val="both"/>
        <w:rPr>
          <w:rFonts w:ascii="Tahoma" w:hAnsi="Tahoma" w:cs="Tahoma"/>
          <w:sz w:val="22"/>
          <w:szCs w:val="22"/>
        </w:rPr>
      </w:pPr>
      <w:r w:rsidRPr="007834F9">
        <w:rPr>
          <w:rFonts w:ascii="Tahoma" w:hAnsi="Tahoma" w:cs="Tahoma"/>
          <w:sz w:val="22"/>
          <w:szCs w:val="22"/>
        </w:rPr>
        <w:tab/>
        <w:t>Para llegar a tal determinación</w:t>
      </w:r>
      <w:r w:rsidR="00113768">
        <w:rPr>
          <w:rFonts w:ascii="Tahoma" w:hAnsi="Tahoma" w:cs="Tahoma"/>
          <w:sz w:val="22"/>
          <w:szCs w:val="22"/>
        </w:rPr>
        <w:t xml:space="preserve"> la A-quo consideró, en síntesis, </w:t>
      </w:r>
      <w:r w:rsidR="00217654">
        <w:rPr>
          <w:rFonts w:ascii="Tahoma" w:hAnsi="Tahoma" w:cs="Tahoma"/>
          <w:sz w:val="22"/>
          <w:szCs w:val="22"/>
        </w:rPr>
        <w:t xml:space="preserve">que en atención a que </w:t>
      </w:r>
      <w:r w:rsidR="00A853A4">
        <w:rPr>
          <w:rFonts w:ascii="Tahoma" w:hAnsi="Tahoma" w:cs="Tahoma"/>
          <w:sz w:val="22"/>
          <w:szCs w:val="22"/>
        </w:rPr>
        <w:t xml:space="preserve">las demandantes efectuaron </w:t>
      </w:r>
      <w:r w:rsidR="00217654">
        <w:rPr>
          <w:rFonts w:ascii="Tahoma" w:hAnsi="Tahoma" w:cs="Tahoma"/>
          <w:sz w:val="22"/>
          <w:szCs w:val="22"/>
        </w:rPr>
        <w:t xml:space="preserve">la segunda </w:t>
      </w:r>
      <w:r w:rsidR="00861C89">
        <w:rPr>
          <w:rFonts w:ascii="Tahoma" w:hAnsi="Tahoma" w:cs="Tahoma"/>
          <w:sz w:val="22"/>
          <w:szCs w:val="22"/>
        </w:rPr>
        <w:t xml:space="preserve">reclamación </w:t>
      </w:r>
      <w:r w:rsidR="00A853A4">
        <w:rPr>
          <w:rFonts w:ascii="Tahoma" w:hAnsi="Tahoma" w:cs="Tahoma"/>
          <w:sz w:val="22"/>
          <w:szCs w:val="22"/>
        </w:rPr>
        <w:t>de la pensión de sobrevivientes e</w:t>
      </w:r>
      <w:r w:rsidR="00217654">
        <w:rPr>
          <w:rFonts w:ascii="Tahoma" w:hAnsi="Tahoma" w:cs="Tahoma"/>
          <w:sz w:val="22"/>
          <w:szCs w:val="22"/>
        </w:rPr>
        <w:t xml:space="preserve">l 30 de septiembre del año 2011, </w:t>
      </w:r>
      <w:r w:rsidR="00861C89">
        <w:rPr>
          <w:rFonts w:ascii="Tahoma" w:hAnsi="Tahoma" w:cs="Tahoma"/>
          <w:sz w:val="22"/>
          <w:szCs w:val="22"/>
        </w:rPr>
        <w:t xml:space="preserve">aquellas mesadas causadas antes del 30 de septiembre de 2007 se </w:t>
      </w:r>
      <w:r w:rsidR="00A3297E">
        <w:rPr>
          <w:rFonts w:ascii="Tahoma" w:hAnsi="Tahoma" w:cs="Tahoma"/>
          <w:sz w:val="22"/>
          <w:szCs w:val="22"/>
        </w:rPr>
        <w:t>viero</w:t>
      </w:r>
      <w:r w:rsidR="00861C89">
        <w:rPr>
          <w:rFonts w:ascii="Tahoma" w:hAnsi="Tahoma" w:cs="Tahoma"/>
          <w:sz w:val="22"/>
          <w:szCs w:val="22"/>
        </w:rPr>
        <w:t>n afectadas por el fenómeno extintivo de la prescripción</w:t>
      </w:r>
      <w:r w:rsidR="00A3297E">
        <w:rPr>
          <w:rFonts w:ascii="Tahoma" w:hAnsi="Tahoma" w:cs="Tahoma"/>
          <w:sz w:val="22"/>
          <w:szCs w:val="22"/>
        </w:rPr>
        <w:t xml:space="preserve">, tal como lo dispusiera el I.S.S. en la Resolución GNR 16201 de 2014; </w:t>
      </w:r>
      <w:r w:rsidR="00861C89">
        <w:rPr>
          <w:rFonts w:ascii="Tahoma" w:hAnsi="Tahoma" w:cs="Tahoma"/>
          <w:sz w:val="22"/>
          <w:szCs w:val="22"/>
        </w:rPr>
        <w:t xml:space="preserve">por lo tanto, las hijas del causante tenían derecho al reconocimiento de las mesadas pensionales causadas desde esa calenda hasta el 14 de septiembre de 2009, fecha en la que alcanzaron la mayoría de edad, siendo a partir del día siguiente </w:t>
      </w:r>
      <w:r w:rsidR="00EF2C46">
        <w:rPr>
          <w:rFonts w:ascii="Tahoma" w:hAnsi="Tahoma" w:cs="Tahoma"/>
          <w:sz w:val="22"/>
          <w:szCs w:val="22"/>
        </w:rPr>
        <w:t>cuando</w:t>
      </w:r>
      <w:r w:rsidR="00861C89">
        <w:rPr>
          <w:rFonts w:ascii="Tahoma" w:hAnsi="Tahoma" w:cs="Tahoma"/>
          <w:sz w:val="22"/>
          <w:szCs w:val="22"/>
        </w:rPr>
        <w:t xml:space="preserve"> se debía incrementar en un 50% la pensión </w:t>
      </w:r>
      <w:r w:rsidR="00A3297E">
        <w:rPr>
          <w:rFonts w:ascii="Tahoma" w:hAnsi="Tahoma" w:cs="Tahoma"/>
          <w:sz w:val="22"/>
          <w:szCs w:val="22"/>
        </w:rPr>
        <w:t>a la señora Lucila Rangel</w:t>
      </w:r>
      <w:r w:rsidR="00861C89">
        <w:rPr>
          <w:rFonts w:ascii="Tahoma" w:hAnsi="Tahoma" w:cs="Tahoma"/>
          <w:sz w:val="22"/>
          <w:szCs w:val="22"/>
        </w:rPr>
        <w:t>.</w:t>
      </w:r>
    </w:p>
    <w:p w14:paraId="3A7391B6" w14:textId="3FEC5EF8" w:rsidR="00A853A4" w:rsidRDefault="00A853A4" w:rsidP="00217654">
      <w:pPr>
        <w:spacing w:line="276" w:lineRule="auto"/>
        <w:jc w:val="both"/>
        <w:rPr>
          <w:rFonts w:ascii="Tahoma" w:hAnsi="Tahoma" w:cs="Tahoma"/>
          <w:sz w:val="22"/>
          <w:szCs w:val="22"/>
        </w:rPr>
      </w:pPr>
    </w:p>
    <w:p w14:paraId="6A042BBB" w14:textId="4F2B0278" w:rsidR="006933F9" w:rsidRDefault="006933F9" w:rsidP="00217654">
      <w:pPr>
        <w:spacing w:line="276" w:lineRule="auto"/>
        <w:jc w:val="both"/>
        <w:rPr>
          <w:rFonts w:ascii="Tahoma" w:hAnsi="Tahoma" w:cs="Tahoma"/>
          <w:sz w:val="22"/>
          <w:szCs w:val="22"/>
        </w:rPr>
      </w:pPr>
      <w:r>
        <w:rPr>
          <w:rFonts w:ascii="Tahoma" w:hAnsi="Tahoma" w:cs="Tahoma"/>
          <w:sz w:val="22"/>
          <w:szCs w:val="22"/>
        </w:rPr>
        <w:tab/>
        <w:t>Finalmente tuvo en cuenta esas mismas calendas, esto es, el 30 de septiembre de 2007 y el 15 de septiembre de 2009, para el reconocimiento de los intereses moratorios a las promotoras del litigio.</w:t>
      </w:r>
    </w:p>
    <w:p w14:paraId="702D9DBD" w14:textId="25779280" w:rsidR="00B1619D" w:rsidRPr="00C75CBF" w:rsidRDefault="006933F9" w:rsidP="004615FD">
      <w:pPr>
        <w:jc w:val="both"/>
        <w:rPr>
          <w:rFonts w:ascii="Tahoma" w:hAnsi="Tahoma" w:cs="Tahoma"/>
          <w:caps/>
          <w:sz w:val="22"/>
          <w:szCs w:val="22"/>
        </w:rPr>
      </w:pPr>
      <w:r>
        <w:rPr>
          <w:rFonts w:ascii="Tahoma" w:hAnsi="Tahoma" w:cs="Tahoma"/>
          <w:sz w:val="22"/>
          <w:szCs w:val="22"/>
        </w:rPr>
        <w:tab/>
      </w:r>
    </w:p>
    <w:p w14:paraId="21093C18" w14:textId="55C9170D" w:rsidR="009A4059" w:rsidRPr="007834F9" w:rsidRDefault="006A6259"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C75CBF">
        <w:rPr>
          <w:rFonts w:ascii="Tahoma" w:hAnsi="Tahoma" w:cs="Tahoma"/>
          <w:b/>
          <w:sz w:val="22"/>
          <w:szCs w:val="22"/>
        </w:rPr>
        <w:t>Recurso</w:t>
      </w:r>
      <w:r>
        <w:rPr>
          <w:rFonts w:ascii="Tahoma" w:hAnsi="Tahoma" w:cs="Tahoma"/>
          <w:b/>
          <w:sz w:val="22"/>
          <w:szCs w:val="22"/>
        </w:rPr>
        <w:t>s</w:t>
      </w:r>
      <w:r w:rsidRPr="00C75CBF">
        <w:rPr>
          <w:rFonts w:ascii="Tahoma" w:hAnsi="Tahoma" w:cs="Tahoma"/>
          <w:b/>
          <w:sz w:val="22"/>
          <w:szCs w:val="22"/>
        </w:rPr>
        <w:t xml:space="preserve"> de apelación y procedencia de la consulta</w:t>
      </w:r>
    </w:p>
    <w:p w14:paraId="7A5335DD" w14:textId="77777777" w:rsidR="009A4059" w:rsidRPr="007834F9" w:rsidRDefault="009A4059" w:rsidP="004615FD">
      <w:pPr>
        <w:widowControl w:val="0"/>
        <w:autoSpaceDE w:val="0"/>
        <w:autoSpaceDN w:val="0"/>
        <w:adjustRightInd w:val="0"/>
        <w:ind w:firstLine="1122"/>
        <w:jc w:val="both"/>
        <w:rPr>
          <w:rFonts w:ascii="Tahoma" w:hAnsi="Tahoma" w:cs="Tahoma"/>
          <w:sz w:val="22"/>
          <w:szCs w:val="22"/>
        </w:rPr>
      </w:pPr>
    </w:p>
    <w:p w14:paraId="562FA981" w14:textId="029821E9" w:rsidR="00EA4236" w:rsidRDefault="00D17B01" w:rsidP="00D17B01">
      <w:pPr>
        <w:pStyle w:val="Sangradetextonormal"/>
        <w:spacing w:line="276" w:lineRule="auto"/>
        <w:ind w:firstLine="0"/>
        <w:rPr>
          <w:sz w:val="22"/>
          <w:szCs w:val="22"/>
        </w:rPr>
      </w:pPr>
      <w:r>
        <w:rPr>
          <w:sz w:val="22"/>
          <w:szCs w:val="22"/>
        </w:rPr>
        <w:tab/>
      </w:r>
      <w:r w:rsidR="00620D17" w:rsidRPr="007834F9">
        <w:rPr>
          <w:sz w:val="22"/>
          <w:szCs w:val="22"/>
        </w:rPr>
        <w:t xml:space="preserve">El apoderado judicial </w:t>
      </w:r>
      <w:r w:rsidR="00523EDA" w:rsidRPr="007834F9">
        <w:rPr>
          <w:sz w:val="22"/>
          <w:szCs w:val="22"/>
        </w:rPr>
        <w:t>de</w:t>
      </w:r>
      <w:r w:rsidR="00827768">
        <w:rPr>
          <w:sz w:val="22"/>
          <w:szCs w:val="22"/>
        </w:rPr>
        <w:t xml:space="preserve"> </w:t>
      </w:r>
      <w:r w:rsidR="00523EDA" w:rsidRPr="007834F9">
        <w:rPr>
          <w:sz w:val="22"/>
          <w:szCs w:val="22"/>
        </w:rPr>
        <w:t>l</w:t>
      </w:r>
      <w:r w:rsidR="00827768">
        <w:rPr>
          <w:sz w:val="22"/>
          <w:szCs w:val="22"/>
        </w:rPr>
        <w:t>as</w:t>
      </w:r>
      <w:r w:rsidR="00523EDA" w:rsidRPr="007834F9">
        <w:rPr>
          <w:sz w:val="22"/>
          <w:szCs w:val="22"/>
        </w:rPr>
        <w:t xml:space="preserve"> </w:t>
      </w:r>
      <w:r w:rsidR="00827768" w:rsidRPr="00EA4236">
        <w:rPr>
          <w:sz w:val="22"/>
          <w:szCs w:val="22"/>
        </w:rPr>
        <w:t>demandantes</w:t>
      </w:r>
      <w:r w:rsidR="00EA4236">
        <w:rPr>
          <w:sz w:val="22"/>
          <w:szCs w:val="22"/>
        </w:rPr>
        <w:t xml:space="preserve"> apeló la decisión </w:t>
      </w:r>
      <w:r w:rsidR="00EF2C46">
        <w:rPr>
          <w:sz w:val="22"/>
          <w:szCs w:val="22"/>
        </w:rPr>
        <w:t>en lo relacionado con el retroactivo de las hijas del causante</w:t>
      </w:r>
      <w:r w:rsidR="004615FD">
        <w:rPr>
          <w:sz w:val="22"/>
          <w:szCs w:val="22"/>
        </w:rPr>
        <w:t>,</w:t>
      </w:r>
      <w:r w:rsidR="00EF2C46">
        <w:rPr>
          <w:sz w:val="22"/>
          <w:szCs w:val="22"/>
        </w:rPr>
        <w:t xml:space="preserve"> </w:t>
      </w:r>
      <w:r w:rsidR="00EA4236">
        <w:rPr>
          <w:sz w:val="22"/>
          <w:szCs w:val="22"/>
        </w:rPr>
        <w:t xml:space="preserve">arguyendo </w:t>
      </w:r>
      <w:r w:rsidR="004615FD">
        <w:rPr>
          <w:sz w:val="22"/>
          <w:szCs w:val="22"/>
        </w:rPr>
        <w:t xml:space="preserve">que el mismo </w:t>
      </w:r>
      <w:r w:rsidR="00EA4236">
        <w:rPr>
          <w:sz w:val="22"/>
          <w:szCs w:val="22"/>
        </w:rPr>
        <w:t xml:space="preserve">debe reconocerse desde la muerte de aquel, pues </w:t>
      </w:r>
      <w:r w:rsidR="004615FD">
        <w:rPr>
          <w:sz w:val="22"/>
          <w:szCs w:val="22"/>
        </w:rPr>
        <w:t>de conformidad con el artículo 2530 del C.C. la prescripción se suspendía para ellas hasta el momento en que alcanzar</w:t>
      </w:r>
      <w:r w:rsidR="009605BE">
        <w:rPr>
          <w:sz w:val="22"/>
          <w:szCs w:val="22"/>
        </w:rPr>
        <w:t>a</w:t>
      </w:r>
      <w:r w:rsidR="004615FD">
        <w:rPr>
          <w:sz w:val="22"/>
          <w:szCs w:val="22"/>
        </w:rPr>
        <w:t xml:space="preserve">n la mayoría de edad; además, </w:t>
      </w:r>
      <w:r w:rsidR="00EA4236">
        <w:rPr>
          <w:sz w:val="22"/>
          <w:szCs w:val="22"/>
        </w:rPr>
        <w:t>antes de la reclamación administrativa del 30 de septiembre de 2011 se present</w:t>
      </w:r>
      <w:r w:rsidR="004637A8">
        <w:rPr>
          <w:sz w:val="22"/>
          <w:szCs w:val="22"/>
        </w:rPr>
        <w:t>ó</w:t>
      </w:r>
      <w:r w:rsidR="00EA4236">
        <w:rPr>
          <w:sz w:val="22"/>
          <w:szCs w:val="22"/>
        </w:rPr>
        <w:t xml:space="preserve"> otra por la cual se expidió la</w:t>
      </w:r>
      <w:r w:rsidR="009605BE">
        <w:rPr>
          <w:sz w:val="22"/>
          <w:szCs w:val="22"/>
        </w:rPr>
        <w:t xml:space="preserve"> Resolución No. 000147 de 2005, en la que </w:t>
      </w:r>
      <w:r w:rsidR="008703F4">
        <w:rPr>
          <w:sz w:val="22"/>
          <w:szCs w:val="22"/>
        </w:rPr>
        <w:t xml:space="preserve">se </w:t>
      </w:r>
      <w:r w:rsidR="00EA4236">
        <w:rPr>
          <w:sz w:val="22"/>
          <w:szCs w:val="22"/>
        </w:rPr>
        <w:t>negó la pensión de sobrevivientes y se reconoció la indemnización sustitutiva.</w:t>
      </w:r>
    </w:p>
    <w:p w14:paraId="1D87EF32" w14:textId="484986A0" w:rsidR="00FA2C77" w:rsidRDefault="006A6259" w:rsidP="00D17B01">
      <w:pPr>
        <w:pStyle w:val="Sangradetextonormal"/>
        <w:spacing w:line="276" w:lineRule="auto"/>
        <w:ind w:firstLine="0"/>
        <w:rPr>
          <w:sz w:val="22"/>
          <w:szCs w:val="22"/>
        </w:rPr>
      </w:pPr>
      <w:r>
        <w:rPr>
          <w:sz w:val="22"/>
          <w:szCs w:val="22"/>
        </w:rPr>
        <w:t xml:space="preserve">  </w:t>
      </w:r>
    </w:p>
    <w:p w14:paraId="1DBBED63" w14:textId="36BB6F40" w:rsidR="00E76D29" w:rsidRDefault="00EA4236" w:rsidP="004637A8">
      <w:pPr>
        <w:pStyle w:val="Sangradetextonormal"/>
        <w:spacing w:line="276" w:lineRule="auto"/>
        <w:ind w:firstLine="709"/>
        <w:rPr>
          <w:sz w:val="22"/>
          <w:szCs w:val="22"/>
        </w:rPr>
      </w:pPr>
      <w:r>
        <w:rPr>
          <w:sz w:val="22"/>
          <w:szCs w:val="22"/>
        </w:rPr>
        <w:t>Por su parte, e</w:t>
      </w:r>
      <w:r w:rsidR="004829DB">
        <w:rPr>
          <w:sz w:val="22"/>
          <w:szCs w:val="22"/>
        </w:rPr>
        <w:t>l apoderado</w:t>
      </w:r>
      <w:r w:rsidR="00E76D29">
        <w:rPr>
          <w:sz w:val="22"/>
          <w:szCs w:val="22"/>
        </w:rPr>
        <w:t xml:space="preserve"> judicial de </w:t>
      </w:r>
      <w:r>
        <w:rPr>
          <w:sz w:val="22"/>
          <w:szCs w:val="22"/>
        </w:rPr>
        <w:t xml:space="preserve">Colpensiones atacó la decisión de instancia alegando que este </w:t>
      </w:r>
      <w:r w:rsidR="00E76D29">
        <w:rPr>
          <w:sz w:val="22"/>
          <w:szCs w:val="22"/>
        </w:rPr>
        <w:t xml:space="preserve">Tribunal </w:t>
      </w:r>
      <w:r>
        <w:rPr>
          <w:sz w:val="22"/>
          <w:szCs w:val="22"/>
        </w:rPr>
        <w:t>t</w:t>
      </w:r>
      <w:r w:rsidR="004637A8">
        <w:rPr>
          <w:sz w:val="22"/>
          <w:szCs w:val="22"/>
        </w:rPr>
        <w:t xml:space="preserve">iene </w:t>
      </w:r>
      <w:r w:rsidR="00E76D29">
        <w:rPr>
          <w:sz w:val="22"/>
          <w:szCs w:val="22"/>
        </w:rPr>
        <w:t xml:space="preserve">sentado que </w:t>
      </w:r>
      <w:r>
        <w:rPr>
          <w:sz w:val="22"/>
          <w:szCs w:val="22"/>
        </w:rPr>
        <w:t xml:space="preserve">el término de prescripción es de </w:t>
      </w:r>
      <w:r w:rsidR="00E76D29">
        <w:rPr>
          <w:sz w:val="22"/>
          <w:szCs w:val="22"/>
        </w:rPr>
        <w:t>3 años</w:t>
      </w:r>
      <w:r w:rsidR="00834171">
        <w:rPr>
          <w:sz w:val="22"/>
          <w:szCs w:val="22"/>
        </w:rPr>
        <w:t xml:space="preserve">; asimismo, indicó </w:t>
      </w:r>
      <w:r w:rsidR="004637A8">
        <w:rPr>
          <w:sz w:val="22"/>
          <w:szCs w:val="22"/>
        </w:rPr>
        <w:t xml:space="preserve">que </w:t>
      </w:r>
      <w:r w:rsidR="00FD2434">
        <w:rPr>
          <w:sz w:val="22"/>
          <w:szCs w:val="22"/>
        </w:rPr>
        <w:t>la reclamación realizada en el año 2011</w:t>
      </w:r>
      <w:r w:rsidR="008703F4">
        <w:rPr>
          <w:sz w:val="22"/>
          <w:szCs w:val="22"/>
        </w:rPr>
        <w:t xml:space="preserve"> se efectuó </w:t>
      </w:r>
      <w:r w:rsidR="00FD2434">
        <w:rPr>
          <w:sz w:val="22"/>
          <w:szCs w:val="22"/>
        </w:rPr>
        <w:t xml:space="preserve">2 años después de </w:t>
      </w:r>
      <w:r w:rsidR="008703F4">
        <w:rPr>
          <w:sz w:val="22"/>
          <w:szCs w:val="22"/>
        </w:rPr>
        <w:t>que las hijas de</w:t>
      </w:r>
      <w:r w:rsidR="00AB42A3">
        <w:rPr>
          <w:sz w:val="22"/>
          <w:szCs w:val="22"/>
        </w:rPr>
        <w:t xml:space="preserve">l causante </w:t>
      </w:r>
      <w:r w:rsidR="008703F4">
        <w:rPr>
          <w:sz w:val="22"/>
          <w:szCs w:val="22"/>
        </w:rPr>
        <w:t xml:space="preserve">cumplieron </w:t>
      </w:r>
      <w:r w:rsidR="00FD2434">
        <w:rPr>
          <w:sz w:val="22"/>
          <w:szCs w:val="22"/>
        </w:rPr>
        <w:t>la mayoría de edad</w:t>
      </w:r>
      <w:r w:rsidR="008703F4">
        <w:rPr>
          <w:sz w:val="22"/>
          <w:szCs w:val="22"/>
        </w:rPr>
        <w:t xml:space="preserve">, </w:t>
      </w:r>
      <w:r w:rsidR="004637A8">
        <w:rPr>
          <w:sz w:val="22"/>
          <w:szCs w:val="22"/>
        </w:rPr>
        <w:t>supera</w:t>
      </w:r>
      <w:r w:rsidR="00AB42A3">
        <w:rPr>
          <w:sz w:val="22"/>
          <w:szCs w:val="22"/>
        </w:rPr>
        <w:t>n</w:t>
      </w:r>
      <w:r w:rsidR="004637A8">
        <w:rPr>
          <w:sz w:val="22"/>
          <w:szCs w:val="22"/>
        </w:rPr>
        <w:t xml:space="preserve">do </w:t>
      </w:r>
      <w:r w:rsidR="009A09D0">
        <w:rPr>
          <w:sz w:val="22"/>
          <w:szCs w:val="22"/>
        </w:rPr>
        <w:t xml:space="preserve">el tiempo suspendido respecto </w:t>
      </w:r>
      <w:r w:rsidR="00AB42A3">
        <w:rPr>
          <w:sz w:val="22"/>
          <w:szCs w:val="22"/>
        </w:rPr>
        <w:t xml:space="preserve">de </w:t>
      </w:r>
      <w:r w:rsidR="009A09D0">
        <w:rPr>
          <w:sz w:val="22"/>
          <w:szCs w:val="22"/>
        </w:rPr>
        <w:t xml:space="preserve">la primera reclamación, </w:t>
      </w:r>
      <w:r w:rsidR="008703F4">
        <w:rPr>
          <w:sz w:val="22"/>
          <w:szCs w:val="22"/>
        </w:rPr>
        <w:t xml:space="preserve">sin que pudieran </w:t>
      </w:r>
      <w:r w:rsidR="009A09D0">
        <w:rPr>
          <w:sz w:val="22"/>
          <w:szCs w:val="22"/>
        </w:rPr>
        <w:t>verse beneficiadas de dichos emolumentos.</w:t>
      </w:r>
    </w:p>
    <w:p w14:paraId="787C838A" w14:textId="77777777" w:rsidR="007834F9" w:rsidRDefault="007834F9" w:rsidP="004B5DE4">
      <w:pPr>
        <w:pStyle w:val="Sangradetextonormal"/>
        <w:spacing w:line="240" w:lineRule="auto"/>
        <w:rPr>
          <w:sz w:val="22"/>
          <w:szCs w:val="22"/>
        </w:rPr>
      </w:pPr>
    </w:p>
    <w:p w14:paraId="307DCF98" w14:textId="0B49740C" w:rsidR="00F56C84" w:rsidRPr="007834F9" w:rsidRDefault="00D17B01" w:rsidP="00D17B01">
      <w:pPr>
        <w:pStyle w:val="Sangradetextonormal"/>
        <w:spacing w:line="276" w:lineRule="auto"/>
        <w:ind w:firstLine="0"/>
        <w:rPr>
          <w:sz w:val="22"/>
          <w:szCs w:val="22"/>
        </w:rPr>
      </w:pPr>
      <w:r>
        <w:rPr>
          <w:sz w:val="22"/>
          <w:szCs w:val="22"/>
        </w:rPr>
        <w:tab/>
      </w:r>
      <w:r w:rsidR="00834171">
        <w:rPr>
          <w:sz w:val="22"/>
          <w:szCs w:val="22"/>
        </w:rPr>
        <w:t>Ahora, t</w:t>
      </w:r>
      <w:r w:rsidR="007834F9">
        <w:rPr>
          <w:sz w:val="22"/>
          <w:szCs w:val="22"/>
        </w:rPr>
        <w:t xml:space="preserve">al como se anunció al inicio, en razón a que la sentencia es contraria a los intereses de </w:t>
      </w:r>
      <w:r w:rsidR="006A6259">
        <w:rPr>
          <w:sz w:val="22"/>
          <w:szCs w:val="22"/>
        </w:rPr>
        <w:t>Colpensiones</w:t>
      </w:r>
      <w:r w:rsidR="007834F9">
        <w:rPr>
          <w:sz w:val="22"/>
          <w:szCs w:val="22"/>
        </w:rPr>
        <w:t>, en sede de consulta la Sala debe revisar la legalidad de aquella decisión.</w:t>
      </w:r>
      <w:r w:rsidR="002C6B17" w:rsidRPr="007834F9">
        <w:rPr>
          <w:sz w:val="22"/>
          <w:szCs w:val="22"/>
        </w:rPr>
        <w:t xml:space="preserve"> </w:t>
      </w:r>
    </w:p>
    <w:p w14:paraId="562942FC" w14:textId="77777777" w:rsidR="00920F05" w:rsidRPr="007834F9" w:rsidRDefault="00920F05" w:rsidP="00FB0A63">
      <w:pPr>
        <w:spacing w:line="276" w:lineRule="auto"/>
        <w:jc w:val="both"/>
        <w:rPr>
          <w:rFonts w:ascii="Tahoma" w:hAnsi="Tahoma" w:cs="Tahoma"/>
          <w:sz w:val="22"/>
          <w:szCs w:val="22"/>
        </w:rPr>
      </w:pPr>
    </w:p>
    <w:p w14:paraId="07FB949E" w14:textId="2FB9F74F" w:rsidR="0010792F" w:rsidRPr="007834F9" w:rsidRDefault="0088082B" w:rsidP="00834171">
      <w:pPr>
        <w:widowControl w:val="0"/>
        <w:numPr>
          <w:ilvl w:val="0"/>
          <w:numId w:val="1"/>
        </w:numPr>
        <w:tabs>
          <w:tab w:val="clear" w:pos="1080"/>
          <w:tab w:val="num" w:pos="374"/>
        </w:tabs>
        <w:autoSpaceDE w:val="0"/>
        <w:autoSpaceDN w:val="0"/>
        <w:adjustRightInd w:val="0"/>
        <w:ind w:left="0" w:firstLine="0"/>
        <w:jc w:val="center"/>
        <w:rPr>
          <w:rFonts w:ascii="Tahoma" w:hAnsi="Tahoma" w:cs="Tahoma"/>
          <w:b/>
          <w:caps/>
          <w:sz w:val="22"/>
          <w:szCs w:val="22"/>
        </w:rPr>
      </w:pPr>
      <w:r w:rsidRPr="007834F9">
        <w:rPr>
          <w:rFonts w:ascii="Tahoma" w:hAnsi="Tahoma" w:cs="Tahoma"/>
          <w:b/>
          <w:caps/>
          <w:sz w:val="22"/>
          <w:szCs w:val="22"/>
        </w:rPr>
        <w:t xml:space="preserve"> </w:t>
      </w:r>
      <w:r w:rsidR="004F4338" w:rsidRPr="007834F9">
        <w:rPr>
          <w:rFonts w:ascii="Tahoma" w:hAnsi="Tahoma" w:cs="Tahoma"/>
          <w:b/>
          <w:sz w:val="22"/>
          <w:szCs w:val="22"/>
        </w:rPr>
        <w:t>Consideraciones</w:t>
      </w:r>
      <w:r w:rsidR="00AA407F" w:rsidRPr="007834F9">
        <w:rPr>
          <w:rFonts w:ascii="Tahoma" w:hAnsi="Tahoma" w:cs="Tahoma"/>
          <w:caps/>
          <w:sz w:val="22"/>
          <w:szCs w:val="22"/>
        </w:rPr>
        <w:tab/>
      </w:r>
    </w:p>
    <w:p w14:paraId="52E0B9E2" w14:textId="77777777" w:rsidR="000D1DC5" w:rsidRPr="0069317F" w:rsidRDefault="000D1DC5" w:rsidP="0069317F">
      <w:pPr>
        <w:pStyle w:val="Prrafodelista"/>
        <w:spacing w:line="276" w:lineRule="auto"/>
        <w:ind w:left="0" w:firstLine="709"/>
        <w:jc w:val="both"/>
        <w:rPr>
          <w:rFonts w:ascii="Tahoma" w:hAnsi="Tahoma" w:cs="Tahoma"/>
          <w:sz w:val="22"/>
          <w:szCs w:val="22"/>
          <w:lang w:val="es-CO"/>
        </w:rPr>
      </w:pPr>
    </w:p>
    <w:p w14:paraId="0D25030B" w14:textId="718432A1" w:rsidR="0069317F" w:rsidRDefault="0069317F" w:rsidP="00355ADC">
      <w:pPr>
        <w:pStyle w:val="Prrafodelista"/>
        <w:numPr>
          <w:ilvl w:val="1"/>
          <w:numId w:val="1"/>
        </w:numPr>
        <w:spacing w:line="276" w:lineRule="auto"/>
        <w:ind w:hanging="371"/>
        <w:jc w:val="both"/>
        <w:rPr>
          <w:rFonts w:ascii="Tahoma" w:hAnsi="Tahoma" w:cs="Tahoma"/>
          <w:b/>
          <w:sz w:val="22"/>
          <w:szCs w:val="22"/>
        </w:rPr>
      </w:pPr>
      <w:r w:rsidRPr="0069317F">
        <w:rPr>
          <w:rFonts w:ascii="Tahoma" w:hAnsi="Tahoma" w:cs="Tahoma"/>
          <w:b/>
          <w:sz w:val="22"/>
          <w:szCs w:val="22"/>
        </w:rPr>
        <w:t>Prescripción de los derechos pensionales de los menores de edad</w:t>
      </w:r>
    </w:p>
    <w:p w14:paraId="1AA4A9BF" w14:textId="77777777" w:rsidR="0069317F" w:rsidRDefault="0069317F" w:rsidP="0069317F">
      <w:pPr>
        <w:pStyle w:val="Prrafodelista"/>
        <w:spacing w:line="276" w:lineRule="auto"/>
        <w:ind w:left="1080"/>
        <w:jc w:val="both"/>
        <w:rPr>
          <w:rFonts w:ascii="Tahoma" w:hAnsi="Tahoma" w:cs="Tahoma"/>
          <w:b/>
          <w:sz w:val="22"/>
          <w:szCs w:val="22"/>
        </w:rPr>
      </w:pPr>
    </w:p>
    <w:p w14:paraId="53D71AC2" w14:textId="14F2FFD3" w:rsidR="00E73695" w:rsidRDefault="00E73695" w:rsidP="0069317F">
      <w:pPr>
        <w:pStyle w:val="Prrafodelista"/>
        <w:spacing w:line="276" w:lineRule="auto"/>
        <w:ind w:left="0" w:firstLine="709"/>
        <w:jc w:val="both"/>
        <w:rPr>
          <w:rStyle w:val="TituloCar"/>
          <w:rFonts w:ascii="Tahoma" w:hAnsi="Tahoma" w:cs="Tahoma"/>
          <w:sz w:val="22"/>
          <w:szCs w:val="22"/>
        </w:rPr>
      </w:pPr>
      <w:r>
        <w:rPr>
          <w:rStyle w:val="TituloCar"/>
          <w:rFonts w:ascii="Tahoma" w:hAnsi="Tahoma" w:cs="Tahoma"/>
          <w:sz w:val="22"/>
          <w:szCs w:val="22"/>
        </w:rPr>
        <w:t>E</w:t>
      </w:r>
      <w:r w:rsidRPr="0069317F">
        <w:rPr>
          <w:rStyle w:val="TituloCar"/>
          <w:rFonts w:ascii="Tahoma" w:hAnsi="Tahoma" w:cs="Tahoma"/>
          <w:sz w:val="22"/>
          <w:szCs w:val="22"/>
        </w:rPr>
        <w:t xml:space="preserve">sta </w:t>
      </w:r>
      <w:r w:rsidR="00355ADC" w:rsidRPr="0069317F">
        <w:rPr>
          <w:rStyle w:val="TituloCar"/>
          <w:rFonts w:ascii="Tahoma" w:hAnsi="Tahoma" w:cs="Tahoma"/>
          <w:sz w:val="22"/>
          <w:szCs w:val="22"/>
        </w:rPr>
        <w:t xml:space="preserve">Corporación </w:t>
      </w:r>
      <w:r w:rsidR="009E361C">
        <w:rPr>
          <w:rStyle w:val="TituloCar"/>
          <w:rFonts w:ascii="Tahoma" w:hAnsi="Tahoma" w:cs="Tahoma"/>
          <w:sz w:val="22"/>
          <w:szCs w:val="22"/>
        </w:rPr>
        <w:t>e</w:t>
      </w:r>
      <w:r w:rsidR="0069317F" w:rsidRPr="0069317F">
        <w:rPr>
          <w:rFonts w:ascii="Tahoma" w:hAnsi="Tahoma" w:cs="Tahoma"/>
          <w:sz w:val="22"/>
          <w:szCs w:val="22"/>
        </w:rPr>
        <w:t>n s</w:t>
      </w:r>
      <w:r w:rsidR="0069317F" w:rsidRPr="0069317F">
        <w:rPr>
          <w:rFonts w:ascii="Tahoma" w:hAnsi="Tahoma" w:cs="Tahoma"/>
          <w:bCs/>
          <w:spacing w:val="2"/>
          <w:sz w:val="22"/>
          <w:szCs w:val="22"/>
        </w:rPr>
        <w:t xml:space="preserve">entencia del 15 de agosto de 2012, </w:t>
      </w:r>
      <w:r w:rsidR="009E361C">
        <w:rPr>
          <w:rFonts w:ascii="Tahoma" w:hAnsi="Tahoma" w:cs="Tahoma"/>
          <w:bCs/>
          <w:spacing w:val="2"/>
          <w:sz w:val="22"/>
          <w:szCs w:val="22"/>
        </w:rPr>
        <w:t xml:space="preserve">proferida dentro del proceso radicado con el número </w:t>
      </w:r>
      <w:r w:rsidR="0069317F" w:rsidRPr="0069317F">
        <w:rPr>
          <w:rFonts w:ascii="Tahoma" w:hAnsi="Tahoma" w:cs="Tahoma"/>
          <w:bCs/>
          <w:spacing w:val="2"/>
          <w:sz w:val="22"/>
          <w:szCs w:val="22"/>
        </w:rPr>
        <w:t>2011-01101</w:t>
      </w:r>
      <w:r w:rsidR="009E361C">
        <w:rPr>
          <w:rFonts w:ascii="Tahoma" w:hAnsi="Tahoma" w:cs="Tahoma"/>
          <w:bCs/>
          <w:spacing w:val="2"/>
          <w:sz w:val="22"/>
          <w:szCs w:val="22"/>
        </w:rPr>
        <w:t xml:space="preserve"> y</w:t>
      </w:r>
      <w:r w:rsidR="0069317F" w:rsidRPr="0069317F">
        <w:rPr>
          <w:rFonts w:ascii="Tahoma" w:hAnsi="Tahoma" w:cs="Tahoma"/>
          <w:bCs/>
          <w:spacing w:val="2"/>
          <w:sz w:val="22"/>
          <w:szCs w:val="22"/>
        </w:rPr>
        <w:t xml:space="preserve"> </w:t>
      </w:r>
      <w:r w:rsidR="0069317F" w:rsidRPr="0069317F">
        <w:rPr>
          <w:rStyle w:val="TituloCar"/>
          <w:rFonts w:ascii="Tahoma" w:hAnsi="Tahoma" w:cs="Tahoma"/>
          <w:sz w:val="22"/>
          <w:szCs w:val="22"/>
        </w:rPr>
        <w:t xml:space="preserve">con ponencia del </w:t>
      </w:r>
      <w:r w:rsidR="009E361C">
        <w:rPr>
          <w:rStyle w:val="TituloCar"/>
          <w:rFonts w:ascii="Tahoma" w:hAnsi="Tahoma" w:cs="Tahoma"/>
          <w:sz w:val="22"/>
          <w:szCs w:val="22"/>
        </w:rPr>
        <w:t xml:space="preserve">Magistrado </w:t>
      </w:r>
      <w:r w:rsidR="0069317F" w:rsidRPr="0069317F">
        <w:rPr>
          <w:rStyle w:val="TituloCar"/>
          <w:rFonts w:ascii="Tahoma" w:hAnsi="Tahoma" w:cs="Tahoma"/>
          <w:sz w:val="22"/>
          <w:szCs w:val="22"/>
        </w:rPr>
        <w:t>Julio C</w:t>
      </w:r>
      <w:r w:rsidR="007B5213">
        <w:rPr>
          <w:rStyle w:val="TituloCar"/>
          <w:rFonts w:ascii="Tahoma" w:hAnsi="Tahoma" w:cs="Tahoma"/>
          <w:sz w:val="22"/>
          <w:szCs w:val="22"/>
        </w:rPr>
        <w:t>é</w:t>
      </w:r>
      <w:r w:rsidR="0069317F" w:rsidRPr="0069317F">
        <w:rPr>
          <w:rStyle w:val="TituloCar"/>
          <w:rFonts w:ascii="Tahoma" w:hAnsi="Tahoma" w:cs="Tahoma"/>
          <w:sz w:val="22"/>
          <w:szCs w:val="22"/>
        </w:rPr>
        <w:t xml:space="preserve">sar Salazar Muñoz, </w:t>
      </w:r>
      <w:r>
        <w:rPr>
          <w:rStyle w:val="TituloCar"/>
          <w:rFonts w:ascii="Tahoma" w:hAnsi="Tahoma" w:cs="Tahoma"/>
          <w:sz w:val="22"/>
          <w:szCs w:val="22"/>
        </w:rPr>
        <w:t xml:space="preserve">expuso lo siguiente: </w:t>
      </w:r>
    </w:p>
    <w:p w14:paraId="3CF4FE21" w14:textId="77777777" w:rsidR="00E73695" w:rsidRDefault="00E73695" w:rsidP="0069317F">
      <w:pPr>
        <w:pStyle w:val="Prrafodelista"/>
        <w:spacing w:line="276" w:lineRule="auto"/>
        <w:ind w:left="0" w:firstLine="709"/>
        <w:jc w:val="both"/>
        <w:rPr>
          <w:rStyle w:val="TituloCar"/>
          <w:rFonts w:ascii="Tahoma" w:hAnsi="Tahoma" w:cs="Tahoma"/>
          <w:sz w:val="22"/>
          <w:szCs w:val="22"/>
        </w:rPr>
      </w:pPr>
    </w:p>
    <w:p w14:paraId="0CE24DEE" w14:textId="7C005603" w:rsidR="0069317F" w:rsidRPr="00347D9B" w:rsidRDefault="00E73695" w:rsidP="00E73695">
      <w:pPr>
        <w:ind w:left="709" w:right="250"/>
        <w:jc w:val="both"/>
        <w:rPr>
          <w:rFonts w:ascii="Tahoma" w:hAnsi="Tahoma" w:cs="Tahoma"/>
          <w:sz w:val="18"/>
          <w:szCs w:val="18"/>
        </w:rPr>
      </w:pPr>
      <w:r>
        <w:rPr>
          <w:rFonts w:ascii="Tahoma" w:hAnsi="Tahoma" w:cs="Tahoma"/>
          <w:sz w:val="18"/>
          <w:szCs w:val="18"/>
        </w:rPr>
        <w:t>“</w:t>
      </w:r>
      <w:r w:rsidR="0069317F" w:rsidRPr="00347D9B">
        <w:rPr>
          <w:rFonts w:ascii="Tahoma" w:hAnsi="Tahoma" w:cs="Tahoma"/>
          <w:sz w:val="18"/>
          <w:szCs w:val="18"/>
        </w:rPr>
        <w:t xml:space="preserve">Ha sostenido el máximo órgano de cierre de ésta especialidad que, cuando quien reclama prestaciones derivadas de la seguridad social, es un menor de edad, se presenta el fenómeno de la suspensión de la prescripción a favor de éstos, previsto en los artículos 2541 y 2530 del Código Civil, aplicables por remisión, según las voces del artículo 19 del Código Sustantivo de Trabajo, haciendo claridad que deja de operar en </w:t>
      </w:r>
      <w:r w:rsidR="0069317F" w:rsidRPr="00347D9B">
        <w:rPr>
          <w:rFonts w:ascii="Tahoma" w:hAnsi="Tahoma" w:cs="Tahoma"/>
          <w:sz w:val="18"/>
          <w:szCs w:val="18"/>
        </w:rPr>
        <w:lastRenderedPageBreak/>
        <w:t>el momento en que se alcanza la mayoría de edad o cuando el representante inicia en su nombre, la acción laboral</w:t>
      </w:r>
      <w:r w:rsidR="0069317F" w:rsidRPr="00347D9B">
        <w:rPr>
          <w:rFonts w:ascii="Tahoma" w:hAnsi="Tahoma" w:cs="Tahoma"/>
          <w:sz w:val="18"/>
          <w:szCs w:val="18"/>
          <w:vertAlign w:val="superscript"/>
        </w:rPr>
        <w:footnoteReference w:id="1"/>
      </w:r>
      <w:r w:rsidR="0069317F" w:rsidRPr="00347D9B">
        <w:rPr>
          <w:rFonts w:ascii="Tahoma" w:hAnsi="Tahoma" w:cs="Tahoma"/>
          <w:sz w:val="18"/>
          <w:szCs w:val="18"/>
        </w:rPr>
        <w:t>.</w:t>
      </w:r>
      <w:r>
        <w:rPr>
          <w:rFonts w:ascii="Tahoma" w:hAnsi="Tahoma" w:cs="Tahoma"/>
          <w:sz w:val="18"/>
          <w:szCs w:val="18"/>
        </w:rPr>
        <w:t>”</w:t>
      </w:r>
    </w:p>
    <w:p w14:paraId="7AB32229" w14:textId="77777777" w:rsidR="0069317F" w:rsidRPr="0069317F" w:rsidRDefault="0069317F" w:rsidP="0069317F">
      <w:pPr>
        <w:pStyle w:val="Prrafodelista"/>
        <w:spacing w:line="276" w:lineRule="auto"/>
        <w:ind w:left="0" w:firstLine="709"/>
        <w:rPr>
          <w:rFonts w:ascii="Tahoma" w:hAnsi="Tahoma" w:cs="Tahoma"/>
          <w:b/>
          <w:sz w:val="22"/>
          <w:szCs w:val="22"/>
          <w:lang w:val="es-CO"/>
        </w:rPr>
      </w:pPr>
    </w:p>
    <w:p w14:paraId="74C5D8CB" w14:textId="5B0237DB" w:rsidR="006A6259" w:rsidRPr="0069317F" w:rsidRDefault="007B5213" w:rsidP="007B5213">
      <w:pPr>
        <w:pStyle w:val="Prrafodelista"/>
        <w:numPr>
          <w:ilvl w:val="1"/>
          <w:numId w:val="1"/>
        </w:numPr>
        <w:spacing w:line="276" w:lineRule="auto"/>
        <w:ind w:hanging="371"/>
        <w:rPr>
          <w:rFonts w:ascii="Tahoma" w:hAnsi="Tahoma" w:cs="Tahoma"/>
          <w:b/>
          <w:sz w:val="22"/>
          <w:szCs w:val="22"/>
          <w:lang w:val="es-CO"/>
        </w:rPr>
      </w:pPr>
      <w:r>
        <w:rPr>
          <w:rFonts w:ascii="Tahoma" w:hAnsi="Tahoma" w:cs="Tahoma"/>
          <w:b/>
          <w:sz w:val="22"/>
          <w:szCs w:val="22"/>
          <w:lang w:val="es-CO"/>
        </w:rPr>
        <w:t xml:space="preserve"> </w:t>
      </w:r>
      <w:r w:rsidR="004F4338" w:rsidRPr="0069317F">
        <w:rPr>
          <w:rFonts w:ascii="Tahoma" w:hAnsi="Tahoma" w:cs="Tahoma"/>
          <w:b/>
          <w:sz w:val="22"/>
          <w:szCs w:val="22"/>
          <w:lang w:val="es-CO"/>
        </w:rPr>
        <w:t xml:space="preserve">Hechos por fuera de discusión </w:t>
      </w:r>
    </w:p>
    <w:p w14:paraId="16ADB008" w14:textId="77777777" w:rsidR="00094ED8" w:rsidRDefault="000D1DC5" w:rsidP="00834171">
      <w:pPr>
        <w:jc w:val="both"/>
        <w:rPr>
          <w:rFonts w:ascii="Tahoma" w:hAnsi="Tahoma" w:cs="Tahoma"/>
          <w:sz w:val="22"/>
          <w:szCs w:val="22"/>
        </w:rPr>
      </w:pPr>
      <w:r w:rsidRPr="00C75CBF">
        <w:rPr>
          <w:rFonts w:ascii="Tahoma" w:hAnsi="Tahoma" w:cs="Tahoma"/>
          <w:sz w:val="22"/>
          <w:szCs w:val="22"/>
        </w:rPr>
        <w:tab/>
      </w:r>
    </w:p>
    <w:p w14:paraId="36B8844A" w14:textId="2C84A9A9" w:rsidR="00E57CC1" w:rsidRDefault="00834171" w:rsidP="00445CB7">
      <w:pPr>
        <w:spacing w:line="276" w:lineRule="auto"/>
        <w:jc w:val="both"/>
        <w:rPr>
          <w:rFonts w:ascii="Tahoma" w:hAnsi="Tahoma" w:cs="Tahoma"/>
          <w:sz w:val="22"/>
          <w:szCs w:val="22"/>
        </w:rPr>
      </w:pPr>
      <w:r>
        <w:rPr>
          <w:rFonts w:ascii="Tahoma" w:hAnsi="Tahoma" w:cs="Tahoma"/>
          <w:sz w:val="22"/>
          <w:szCs w:val="22"/>
        </w:rPr>
        <w:tab/>
        <w:t>Son hechos que se encuentra por fuera de debate los siguientes: i)</w:t>
      </w:r>
      <w:r w:rsidR="009439EB">
        <w:rPr>
          <w:rFonts w:ascii="Tahoma" w:hAnsi="Tahoma" w:cs="Tahoma"/>
          <w:sz w:val="22"/>
          <w:szCs w:val="22"/>
        </w:rPr>
        <w:t xml:space="preserve"> que</w:t>
      </w:r>
      <w:r w:rsidR="009439EB">
        <w:rPr>
          <w:rFonts w:ascii="Tahoma" w:hAnsi="Tahoma" w:cs="Tahoma"/>
          <w:bCs/>
          <w:sz w:val="22"/>
          <w:szCs w:val="22"/>
        </w:rPr>
        <w:t xml:space="preserve"> el 23 de noviembre de 20</w:t>
      </w:r>
      <w:r w:rsidR="003401E3">
        <w:rPr>
          <w:rFonts w:ascii="Tahoma" w:hAnsi="Tahoma" w:cs="Tahoma"/>
          <w:bCs/>
          <w:sz w:val="22"/>
          <w:szCs w:val="22"/>
        </w:rPr>
        <w:t>0</w:t>
      </w:r>
      <w:r w:rsidR="009439EB">
        <w:rPr>
          <w:rFonts w:ascii="Tahoma" w:hAnsi="Tahoma" w:cs="Tahoma"/>
          <w:bCs/>
          <w:sz w:val="22"/>
          <w:szCs w:val="22"/>
        </w:rPr>
        <w:t xml:space="preserve">4 la señora Lucila Rangel, en nombre propio y representación de sus hijas menores Ángela María y Ana Piedad Ramírez, solicitó el reconocimiento de la pensión de sobrevivientes con ocasión del fallecimiento del señor </w:t>
      </w:r>
      <w:proofErr w:type="spellStart"/>
      <w:r w:rsidR="009439EB">
        <w:rPr>
          <w:rFonts w:ascii="Tahoma" w:hAnsi="Tahoma" w:cs="Tahoma"/>
          <w:bCs/>
          <w:sz w:val="22"/>
          <w:szCs w:val="22"/>
        </w:rPr>
        <w:t>Arcangel</w:t>
      </w:r>
      <w:proofErr w:type="spellEnd"/>
      <w:r w:rsidR="009439EB">
        <w:rPr>
          <w:rFonts w:ascii="Tahoma" w:hAnsi="Tahoma" w:cs="Tahoma"/>
          <w:bCs/>
          <w:sz w:val="22"/>
          <w:szCs w:val="22"/>
        </w:rPr>
        <w:t xml:space="preserve"> Ramírez</w:t>
      </w:r>
      <w:r w:rsidR="009439EB" w:rsidRPr="009439EB">
        <w:rPr>
          <w:rFonts w:ascii="Tahoma" w:hAnsi="Tahoma" w:cs="Tahoma"/>
          <w:sz w:val="22"/>
          <w:szCs w:val="22"/>
        </w:rPr>
        <w:t xml:space="preserve"> </w:t>
      </w:r>
      <w:r w:rsidR="009439EB">
        <w:rPr>
          <w:rFonts w:ascii="Tahoma" w:hAnsi="Tahoma" w:cs="Tahoma"/>
          <w:sz w:val="22"/>
          <w:szCs w:val="22"/>
        </w:rPr>
        <w:t>ocurrido el 18 de octubre de 2004</w:t>
      </w:r>
      <w:r w:rsidR="009439EB">
        <w:rPr>
          <w:rFonts w:ascii="Tahoma" w:hAnsi="Tahoma" w:cs="Tahoma"/>
          <w:bCs/>
          <w:sz w:val="22"/>
          <w:szCs w:val="22"/>
        </w:rPr>
        <w:t xml:space="preserve">; ii) </w:t>
      </w:r>
      <w:r w:rsidR="0069317F">
        <w:rPr>
          <w:rFonts w:ascii="Tahoma" w:hAnsi="Tahoma" w:cs="Tahoma"/>
          <w:sz w:val="22"/>
          <w:szCs w:val="22"/>
        </w:rPr>
        <w:t xml:space="preserve"> </w:t>
      </w:r>
      <w:r w:rsidR="009439EB">
        <w:rPr>
          <w:rFonts w:ascii="Tahoma" w:hAnsi="Tahoma" w:cs="Tahoma"/>
          <w:sz w:val="22"/>
          <w:szCs w:val="22"/>
        </w:rPr>
        <w:t xml:space="preserve">Que </w:t>
      </w:r>
      <w:r w:rsidR="00D672EB">
        <w:rPr>
          <w:rFonts w:ascii="Tahoma" w:hAnsi="Tahoma" w:cs="Tahoma"/>
          <w:sz w:val="22"/>
          <w:szCs w:val="22"/>
        </w:rPr>
        <w:t xml:space="preserve">el entonces I.S.S. </w:t>
      </w:r>
      <w:r w:rsidR="00F907DB">
        <w:rPr>
          <w:rFonts w:ascii="Tahoma" w:hAnsi="Tahoma" w:cs="Tahoma"/>
          <w:sz w:val="22"/>
          <w:szCs w:val="22"/>
        </w:rPr>
        <w:t xml:space="preserve">les reconoció la indemnización sustitutiva de la pensión de sobrevivientes </w:t>
      </w:r>
      <w:r w:rsidR="0060415F">
        <w:rPr>
          <w:rFonts w:ascii="Tahoma" w:hAnsi="Tahoma" w:cs="Tahoma"/>
          <w:sz w:val="22"/>
          <w:szCs w:val="22"/>
        </w:rPr>
        <w:t xml:space="preserve">a través de la Resolución No. </w:t>
      </w:r>
      <w:r w:rsidR="00942C7B">
        <w:rPr>
          <w:rFonts w:ascii="Tahoma" w:hAnsi="Tahoma" w:cs="Tahoma"/>
          <w:sz w:val="22"/>
          <w:szCs w:val="22"/>
        </w:rPr>
        <w:t>000147 de 2005</w:t>
      </w:r>
      <w:r w:rsidR="009439EB">
        <w:rPr>
          <w:rFonts w:ascii="Tahoma" w:hAnsi="Tahoma" w:cs="Tahoma"/>
          <w:sz w:val="22"/>
          <w:szCs w:val="22"/>
        </w:rPr>
        <w:t>, acto que fue notificado el 7 de marzo del mismo año</w:t>
      </w:r>
      <w:r w:rsidR="00942C7B">
        <w:rPr>
          <w:rFonts w:ascii="Tahoma" w:hAnsi="Tahoma" w:cs="Tahoma"/>
          <w:sz w:val="22"/>
          <w:szCs w:val="22"/>
        </w:rPr>
        <w:t xml:space="preserve"> </w:t>
      </w:r>
      <w:r w:rsidR="00F907DB">
        <w:rPr>
          <w:rFonts w:ascii="Tahoma" w:hAnsi="Tahoma" w:cs="Tahoma"/>
          <w:sz w:val="22"/>
          <w:szCs w:val="22"/>
        </w:rPr>
        <w:t>(</w:t>
      </w:r>
      <w:proofErr w:type="spellStart"/>
      <w:r w:rsidR="00F907DB">
        <w:rPr>
          <w:rFonts w:ascii="Tahoma" w:hAnsi="Tahoma" w:cs="Tahoma"/>
          <w:sz w:val="22"/>
          <w:szCs w:val="22"/>
        </w:rPr>
        <w:t>fl</w:t>
      </w:r>
      <w:proofErr w:type="spellEnd"/>
      <w:r w:rsidR="00F907DB">
        <w:rPr>
          <w:rFonts w:ascii="Tahoma" w:hAnsi="Tahoma" w:cs="Tahoma"/>
          <w:sz w:val="22"/>
          <w:szCs w:val="22"/>
        </w:rPr>
        <w:t>. 11</w:t>
      </w:r>
      <w:r w:rsidR="009439EB">
        <w:rPr>
          <w:rFonts w:ascii="Tahoma" w:hAnsi="Tahoma" w:cs="Tahoma"/>
          <w:sz w:val="22"/>
          <w:szCs w:val="22"/>
        </w:rPr>
        <w:t xml:space="preserve"> y s.s.</w:t>
      </w:r>
      <w:r w:rsidR="00F907DB">
        <w:rPr>
          <w:rFonts w:ascii="Tahoma" w:hAnsi="Tahoma" w:cs="Tahoma"/>
          <w:sz w:val="22"/>
          <w:szCs w:val="22"/>
        </w:rPr>
        <w:t>)</w:t>
      </w:r>
      <w:r w:rsidR="00DE1509">
        <w:rPr>
          <w:rFonts w:ascii="Tahoma" w:hAnsi="Tahoma" w:cs="Tahoma"/>
          <w:sz w:val="22"/>
          <w:szCs w:val="22"/>
        </w:rPr>
        <w:t>; i</w:t>
      </w:r>
      <w:r w:rsidR="009439EB">
        <w:rPr>
          <w:rFonts w:ascii="Tahoma" w:hAnsi="Tahoma" w:cs="Tahoma"/>
          <w:sz w:val="22"/>
          <w:szCs w:val="22"/>
        </w:rPr>
        <w:t>i</w:t>
      </w:r>
      <w:r w:rsidR="00DE1509">
        <w:rPr>
          <w:rFonts w:ascii="Tahoma" w:hAnsi="Tahoma" w:cs="Tahoma"/>
          <w:sz w:val="22"/>
          <w:szCs w:val="22"/>
        </w:rPr>
        <w:t xml:space="preserve">i) Que </w:t>
      </w:r>
      <w:r w:rsidR="00AB42A3">
        <w:rPr>
          <w:rFonts w:ascii="Tahoma" w:hAnsi="Tahoma" w:cs="Tahoma"/>
          <w:sz w:val="22"/>
          <w:szCs w:val="22"/>
        </w:rPr>
        <w:t xml:space="preserve">no obstante lo anterior, posteriormente </w:t>
      </w:r>
      <w:r w:rsidR="00DE1509">
        <w:rPr>
          <w:rFonts w:ascii="Tahoma" w:hAnsi="Tahoma" w:cs="Tahoma"/>
          <w:sz w:val="22"/>
          <w:szCs w:val="22"/>
        </w:rPr>
        <w:t xml:space="preserve">a la señora Lucila Rangel se le reconoció </w:t>
      </w:r>
      <w:r w:rsidR="00AB42A3">
        <w:rPr>
          <w:rFonts w:ascii="Tahoma" w:hAnsi="Tahoma" w:cs="Tahoma"/>
          <w:sz w:val="22"/>
          <w:szCs w:val="22"/>
        </w:rPr>
        <w:t xml:space="preserve">la pensión de sobrevivientes </w:t>
      </w:r>
      <w:r w:rsidR="00942C7B">
        <w:rPr>
          <w:rFonts w:ascii="Tahoma" w:hAnsi="Tahoma" w:cs="Tahoma"/>
          <w:sz w:val="22"/>
          <w:szCs w:val="22"/>
        </w:rPr>
        <w:t>en un 50% a partir 30 de septiembre de 2007 mediante la Resolución GNR 160201 de 2014 (</w:t>
      </w:r>
      <w:proofErr w:type="spellStart"/>
      <w:r w:rsidR="00942C7B">
        <w:rPr>
          <w:rFonts w:ascii="Tahoma" w:hAnsi="Tahoma" w:cs="Tahoma"/>
          <w:sz w:val="22"/>
          <w:szCs w:val="22"/>
        </w:rPr>
        <w:t>fl</w:t>
      </w:r>
      <w:proofErr w:type="spellEnd"/>
      <w:r w:rsidR="00942C7B">
        <w:rPr>
          <w:rFonts w:ascii="Tahoma" w:hAnsi="Tahoma" w:cs="Tahoma"/>
          <w:sz w:val="22"/>
          <w:szCs w:val="22"/>
        </w:rPr>
        <w:t xml:space="preserve">. 27), porcentaje que viene recibiendo </w:t>
      </w:r>
      <w:r w:rsidR="00942C7B" w:rsidRPr="007540D0">
        <w:rPr>
          <w:rFonts w:ascii="Tahoma" w:hAnsi="Tahoma" w:cs="Tahoma"/>
          <w:sz w:val="22"/>
          <w:szCs w:val="22"/>
        </w:rPr>
        <w:t>desde ese momento</w:t>
      </w:r>
      <w:r w:rsidR="009828EA">
        <w:rPr>
          <w:rFonts w:ascii="Tahoma" w:hAnsi="Tahoma" w:cs="Tahoma"/>
          <w:sz w:val="22"/>
          <w:szCs w:val="22"/>
        </w:rPr>
        <w:t xml:space="preserve"> y</w:t>
      </w:r>
      <w:r w:rsidR="003401E3">
        <w:rPr>
          <w:rFonts w:ascii="Tahoma" w:hAnsi="Tahoma" w:cs="Tahoma"/>
          <w:sz w:val="22"/>
          <w:szCs w:val="22"/>
        </w:rPr>
        <w:t xml:space="preserve">, </w:t>
      </w:r>
      <w:r w:rsidR="00942C7B" w:rsidRPr="007540D0">
        <w:rPr>
          <w:rFonts w:ascii="Tahoma" w:hAnsi="Tahoma" w:cs="Tahoma"/>
          <w:sz w:val="22"/>
          <w:szCs w:val="22"/>
        </w:rPr>
        <w:t>i</w:t>
      </w:r>
      <w:r w:rsidR="009439EB">
        <w:rPr>
          <w:rFonts w:ascii="Tahoma" w:hAnsi="Tahoma" w:cs="Tahoma"/>
          <w:sz w:val="22"/>
          <w:szCs w:val="22"/>
        </w:rPr>
        <w:t>v</w:t>
      </w:r>
      <w:r w:rsidR="00942C7B" w:rsidRPr="007540D0">
        <w:rPr>
          <w:rFonts w:ascii="Tahoma" w:hAnsi="Tahoma" w:cs="Tahoma"/>
          <w:sz w:val="22"/>
          <w:szCs w:val="22"/>
        </w:rPr>
        <w:t xml:space="preserve">) Que </w:t>
      </w:r>
      <w:r w:rsidR="00484A93" w:rsidRPr="007540D0">
        <w:rPr>
          <w:rFonts w:ascii="Tahoma" w:hAnsi="Tahoma" w:cs="Tahoma"/>
          <w:sz w:val="22"/>
          <w:szCs w:val="22"/>
        </w:rPr>
        <w:t>en la Resolución GNR 175496 de 2013 se indic</w:t>
      </w:r>
      <w:r w:rsidR="00E57CC1">
        <w:rPr>
          <w:rFonts w:ascii="Tahoma" w:hAnsi="Tahoma" w:cs="Tahoma"/>
          <w:sz w:val="22"/>
          <w:szCs w:val="22"/>
        </w:rPr>
        <w:t>a</w:t>
      </w:r>
      <w:r w:rsidR="00484A93" w:rsidRPr="007540D0">
        <w:rPr>
          <w:rFonts w:ascii="Tahoma" w:hAnsi="Tahoma" w:cs="Tahoma"/>
          <w:sz w:val="22"/>
          <w:szCs w:val="22"/>
        </w:rPr>
        <w:t xml:space="preserve"> que</w:t>
      </w:r>
      <w:r w:rsidR="007540D0">
        <w:rPr>
          <w:rFonts w:ascii="Tahoma" w:hAnsi="Tahoma" w:cs="Tahoma"/>
          <w:sz w:val="22"/>
          <w:szCs w:val="22"/>
        </w:rPr>
        <w:t xml:space="preserve"> </w:t>
      </w:r>
      <w:r w:rsidR="003401E3">
        <w:rPr>
          <w:rFonts w:ascii="Tahoma" w:hAnsi="Tahoma" w:cs="Tahoma"/>
          <w:sz w:val="22"/>
          <w:szCs w:val="22"/>
        </w:rPr>
        <w:t>frente a</w:t>
      </w:r>
      <w:r w:rsidR="00E57CC1">
        <w:rPr>
          <w:rFonts w:ascii="Tahoma" w:hAnsi="Tahoma" w:cs="Tahoma"/>
          <w:sz w:val="22"/>
          <w:szCs w:val="22"/>
        </w:rPr>
        <w:t xml:space="preserve"> l</w:t>
      </w:r>
      <w:r w:rsidR="00942C7B">
        <w:rPr>
          <w:rFonts w:ascii="Tahoma" w:hAnsi="Tahoma" w:cs="Tahoma"/>
          <w:sz w:val="22"/>
          <w:szCs w:val="22"/>
        </w:rPr>
        <w:t>as hermanas Ramírez Rangel</w:t>
      </w:r>
      <w:r w:rsidR="00E57CC1">
        <w:rPr>
          <w:rFonts w:ascii="Tahoma" w:hAnsi="Tahoma" w:cs="Tahoma"/>
          <w:sz w:val="22"/>
          <w:szCs w:val="22"/>
        </w:rPr>
        <w:t xml:space="preserve"> </w:t>
      </w:r>
      <w:r w:rsidR="00E57CC1" w:rsidRPr="00E57CC1">
        <w:rPr>
          <w:rFonts w:ascii="Tahoma" w:hAnsi="Tahoma" w:cs="Tahoma"/>
          <w:b/>
          <w:sz w:val="22"/>
          <w:szCs w:val="22"/>
        </w:rPr>
        <w:t>NO</w:t>
      </w:r>
      <w:r w:rsidR="00E57CC1">
        <w:rPr>
          <w:rFonts w:ascii="Tahoma" w:hAnsi="Tahoma" w:cs="Tahoma"/>
          <w:b/>
          <w:sz w:val="22"/>
          <w:szCs w:val="22"/>
        </w:rPr>
        <w:t xml:space="preserve"> </w:t>
      </w:r>
      <w:r w:rsidR="00E57CC1" w:rsidRPr="00E57CC1">
        <w:rPr>
          <w:rFonts w:ascii="Tahoma" w:hAnsi="Tahoma" w:cs="Tahoma"/>
          <w:sz w:val="22"/>
          <w:szCs w:val="22"/>
        </w:rPr>
        <w:t>opera</w:t>
      </w:r>
      <w:r w:rsidR="00E57CC1">
        <w:rPr>
          <w:rFonts w:ascii="Tahoma" w:hAnsi="Tahoma" w:cs="Tahoma"/>
          <w:sz w:val="22"/>
          <w:szCs w:val="22"/>
        </w:rPr>
        <w:t xml:space="preserve"> el fenómeno extintivo de la prescripción y tienen derecho al pago de la pensión de sobrevivientes </w:t>
      </w:r>
      <w:r w:rsidR="003401E3">
        <w:rPr>
          <w:rFonts w:ascii="Tahoma" w:hAnsi="Tahoma" w:cs="Tahoma"/>
          <w:sz w:val="22"/>
          <w:szCs w:val="22"/>
        </w:rPr>
        <w:t xml:space="preserve">desde el fallecimiento de su padre </w:t>
      </w:r>
      <w:r w:rsidR="00E57CC1">
        <w:rPr>
          <w:rFonts w:ascii="Tahoma" w:hAnsi="Tahoma" w:cs="Tahoma"/>
          <w:sz w:val="22"/>
          <w:szCs w:val="22"/>
        </w:rPr>
        <w:t>hasta el momento en que cumplieron los 18 años de edad</w:t>
      </w:r>
      <w:r w:rsidR="003401E3">
        <w:rPr>
          <w:rFonts w:ascii="Tahoma" w:hAnsi="Tahoma" w:cs="Tahoma"/>
          <w:sz w:val="22"/>
          <w:szCs w:val="22"/>
        </w:rPr>
        <w:t>,</w:t>
      </w:r>
      <w:r w:rsidR="00096F8D">
        <w:rPr>
          <w:rFonts w:ascii="Tahoma" w:hAnsi="Tahoma" w:cs="Tahoma"/>
          <w:sz w:val="22"/>
          <w:szCs w:val="22"/>
        </w:rPr>
        <w:t xml:space="preserve"> p</w:t>
      </w:r>
      <w:r w:rsidR="003401E3">
        <w:rPr>
          <w:rFonts w:ascii="Tahoma" w:hAnsi="Tahoma" w:cs="Tahoma"/>
          <w:sz w:val="22"/>
          <w:szCs w:val="22"/>
        </w:rPr>
        <w:t>ues</w:t>
      </w:r>
      <w:r w:rsidR="00D20422">
        <w:rPr>
          <w:rFonts w:ascii="Tahoma" w:hAnsi="Tahoma" w:cs="Tahoma"/>
          <w:sz w:val="22"/>
          <w:szCs w:val="22"/>
        </w:rPr>
        <w:t xml:space="preserve"> no</w:t>
      </w:r>
      <w:r w:rsidR="003401E3">
        <w:rPr>
          <w:rFonts w:ascii="Tahoma" w:hAnsi="Tahoma" w:cs="Tahoma"/>
          <w:sz w:val="22"/>
          <w:szCs w:val="22"/>
        </w:rPr>
        <w:t xml:space="preserve"> </w:t>
      </w:r>
      <w:r w:rsidR="00096F8D">
        <w:rPr>
          <w:rFonts w:ascii="Tahoma" w:hAnsi="Tahoma" w:cs="Tahoma"/>
          <w:sz w:val="22"/>
          <w:szCs w:val="22"/>
        </w:rPr>
        <w:t>demostra</w:t>
      </w:r>
      <w:r w:rsidR="003401E3">
        <w:rPr>
          <w:rFonts w:ascii="Tahoma" w:hAnsi="Tahoma" w:cs="Tahoma"/>
          <w:sz w:val="22"/>
          <w:szCs w:val="22"/>
        </w:rPr>
        <w:t xml:space="preserve">ron </w:t>
      </w:r>
      <w:r w:rsidR="00096F8D">
        <w:rPr>
          <w:rFonts w:ascii="Tahoma" w:hAnsi="Tahoma" w:cs="Tahoma"/>
          <w:sz w:val="22"/>
          <w:szCs w:val="22"/>
        </w:rPr>
        <w:t>que continuaron con sus estudios</w:t>
      </w:r>
      <w:r w:rsidR="00D20422">
        <w:rPr>
          <w:rFonts w:ascii="Tahoma" w:hAnsi="Tahoma" w:cs="Tahoma"/>
          <w:sz w:val="22"/>
          <w:szCs w:val="22"/>
        </w:rPr>
        <w:t>;</w:t>
      </w:r>
      <w:r w:rsidR="00E57CC1">
        <w:rPr>
          <w:rFonts w:ascii="Tahoma" w:hAnsi="Tahoma" w:cs="Tahoma"/>
          <w:sz w:val="22"/>
          <w:szCs w:val="22"/>
        </w:rPr>
        <w:t xml:space="preserve"> </w:t>
      </w:r>
      <w:r w:rsidR="00096F8D">
        <w:rPr>
          <w:rFonts w:ascii="Tahoma" w:hAnsi="Tahoma" w:cs="Tahoma"/>
          <w:sz w:val="22"/>
          <w:szCs w:val="22"/>
        </w:rPr>
        <w:t xml:space="preserve">sin embargo, </w:t>
      </w:r>
      <w:r w:rsidR="005117A6">
        <w:rPr>
          <w:rFonts w:ascii="Tahoma" w:hAnsi="Tahoma" w:cs="Tahoma"/>
          <w:sz w:val="22"/>
          <w:szCs w:val="22"/>
        </w:rPr>
        <w:t>se dejó en suspenso el pago del retroactivo para cada una por no contar con la copia de sus cédulas de ciudadanía.</w:t>
      </w:r>
    </w:p>
    <w:p w14:paraId="2A10FE70" w14:textId="77777777" w:rsidR="00E57CC1" w:rsidRDefault="00E57CC1" w:rsidP="00445CB7">
      <w:pPr>
        <w:spacing w:line="276" w:lineRule="auto"/>
        <w:jc w:val="both"/>
        <w:rPr>
          <w:rFonts w:ascii="Tahoma" w:hAnsi="Tahoma" w:cs="Tahoma"/>
          <w:sz w:val="22"/>
          <w:szCs w:val="22"/>
        </w:rPr>
      </w:pPr>
    </w:p>
    <w:p w14:paraId="68FDC9CE" w14:textId="2F2A2D3A" w:rsidR="00E57CC1" w:rsidRPr="00583C08" w:rsidRDefault="00583C08" w:rsidP="00445CB7">
      <w:pPr>
        <w:pStyle w:val="Prrafodelista"/>
        <w:numPr>
          <w:ilvl w:val="1"/>
          <w:numId w:val="1"/>
        </w:numPr>
        <w:spacing w:line="276" w:lineRule="auto"/>
        <w:ind w:hanging="371"/>
        <w:jc w:val="both"/>
        <w:rPr>
          <w:rFonts w:ascii="Tahoma" w:hAnsi="Tahoma" w:cs="Tahoma"/>
          <w:b/>
          <w:sz w:val="22"/>
          <w:szCs w:val="22"/>
        </w:rPr>
      </w:pPr>
      <w:r>
        <w:rPr>
          <w:rFonts w:ascii="Tahoma" w:hAnsi="Tahoma" w:cs="Tahoma"/>
          <w:b/>
          <w:sz w:val="22"/>
          <w:szCs w:val="22"/>
        </w:rPr>
        <w:t xml:space="preserve"> </w:t>
      </w:r>
      <w:r w:rsidRPr="00583C08">
        <w:rPr>
          <w:rFonts w:ascii="Tahoma" w:hAnsi="Tahoma" w:cs="Tahoma"/>
          <w:b/>
          <w:sz w:val="22"/>
          <w:szCs w:val="22"/>
        </w:rPr>
        <w:t>Caso concreto</w:t>
      </w:r>
    </w:p>
    <w:p w14:paraId="46CF1086" w14:textId="77777777" w:rsidR="00583C08" w:rsidRDefault="00583C08" w:rsidP="00445CB7">
      <w:pPr>
        <w:pStyle w:val="Prrafodelista"/>
        <w:spacing w:line="276" w:lineRule="auto"/>
        <w:ind w:left="1080"/>
        <w:jc w:val="both"/>
        <w:rPr>
          <w:rFonts w:ascii="Tahoma" w:hAnsi="Tahoma" w:cs="Tahoma"/>
          <w:sz w:val="22"/>
          <w:szCs w:val="22"/>
        </w:rPr>
      </w:pPr>
    </w:p>
    <w:p w14:paraId="62623F46" w14:textId="56C819A0" w:rsidR="00F61EE3" w:rsidRPr="00E1018D" w:rsidRDefault="00583C08" w:rsidP="00445CB7">
      <w:pPr>
        <w:pStyle w:val="Prrafodelista"/>
        <w:spacing w:line="276" w:lineRule="auto"/>
        <w:ind w:left="0" w:firstLine="709"/>
        <w:jc w:val="both"/>
        <w:rPr>
          <w:rFonts w:ascii="Tahoma" w:hAnsi="Tahoma" w:cs="Tahoma"/>
          <w:color w:val="000000"/>
          <w:sz w:val="22"/>
          <w:szCs w:val="22"/>
        </w:rPr>
      </w:pPr>
      <w:r>
        <w:rPr>
          <w:rFonts w:ascii="Tahoma" w:hAnsi="Tahoma" w:cs="Tahoma"/>
          <w:sz w:val="22"/>
          <w:szCs w:val="22"/>
        </w:rPr>
        <w:t xml:space="preserve">De conformidad con lo expuesto en precedencia, </w:t>
      </w:r>
      <w:r w:rsidR="0006592E">
        <w:rPr>
          <w:rFonts w:ascii="Tahoma" w:hAnsi="Tahoma" w:cs="Tahoma"/>
          <w:sz w:val="22"/>
          <w:szCs w:val="22"/>
        </w:rPr>
        <w:t xml:space="preserve">debe indicar esta Sala </w:t>
      </w:r>
      <w:r>
        <w:rPr>
          <w:rFonts w:ascii="Tahoma" w:hAnsi="Tahoma" w:cs="Tahoma"/>
          <w:sz w:val="22"/>
          <w:szCs w:val="22"/>
        </w:rPr>
        <w:t xml:space="preserve">que la disposición que se tomó en primera instancia respecto </w:t>
      </w:r>
      <w:r w:rsidR="00F802E0">
        <w:rPr>
          <w:rFonts w:ascii="Tahoma" w:hAnsi="Tahoma" w:cs="Tahoma"/>
          <w:sz w:val="22"/>
          <w:szCs w:val="22"/>
        </w:rPr>
        <w:t xml:space="preserve">a la fecha en que a </w:t>
      </w:r>
      <w:r>
        <w:rPr>
          <w:rFonts w:ascii="Tahoma" w:hAnsi="Tahoma" w:cs="Tahoma"/>
          <w:sz w:val="22"/>
          <w:szCs w:val="22"/>
        </w:rPr>
        <w:t>la señora Lucila Rangel</w:t>
      </w:r>
      <w:r w:rsidR="0006592E">
        <w:rPr>
          <w:rFonts w:ascii="Tahoma" w:hAnsi="Tahoma" w:cs="Tahoma"/>
          <w:sz w:val="22"/>
          <w:szCs w:val="22"/>
        </w:rPr>
        <w:t xml:space="preserve"> Rivero </w:t>
      </w:r>
      <w:r w:rsidR="00F802E0">
        <w:rPr>
          <w:rFonts w:ascii="Tahoma" w:hAnsi="Tahoma" w:cs="Tahoma"/>
          <w:sz w:val="22"/>
          <w:szCs w:val="22"/>
        </w:rPr>
        <w:t xml:space="preserve">le asiste derecho a percibir el 100% de la prestación reclamada se encuentra ajustada a derecho, </w:t>
      </w:r>
      <w:r w:rsidR="0006592E">
        <w:rPr>
          <w:rFonts w:ascii="Tahoma" w:hAnsi="Tahoma" w:cs="Tahoma"/>
          <w:sz w:val="22"/>
          <w:szCs w:val="22"/>
        </w:rPr>
        <w:t>pues sus hijas Ana Piedad y Ángela María aceptaron expresamente que no continuaron sus estudios después de alcanzar la mayoría de edad</w:t>
      </w:r>
      <w:r w:rsidR="0058610A">
        <w:rPr>
          <w:rFonts w:ascii="Tahoma" w:hAnsi="Tahoma" w:cs="Tahoma"/>
          <w:sz w:val="22"/>
          <w:szCs w:val="22"/>
        </w:rPr>
        <w:t xml:space="preserve"> </w:t>
      </w:r>
      <w:r w:rsidR="0058610A" w:rsidRPr="0058610A">
        <w:rPr>
          <w:rFonts w:ascii="Tahoma" w:hAnsi="Tahoma" w:cs="Tahoma"/>
          <w:i/>
          <w:sz w:val="22"/>
          <w:szCs w:val="22"/>
        </w:rPr>
        <w:t>-el 14 de septiembre de 2009 según se extrae de la documental contenida en el CD aportado por Colpensiones (</w:t>
      </w:r>
      <w:proofErr w:type="spellStart"/>
      <w:r w:rsidR="0058610A" w:rsidRPr="0058610A">
        <w:rPr>
          <w:rFonts w:ascii="Tahoma" w:hAnsi="Tahoma" w:cs="Tahoma"/>
          <w:i/>
          <w:sz w:val="22"/>
          <w:szCs w:val="22"/>
        </w:rPr>
        <w:t>fl</w:t>
      </w:r>
      <w:proofErr w:type="spellEnd"/>
      <w:r w:rsidR="0058610A" w:rsidRPr="0058610A">
        <w:rPr>
          <w:rFonts w:ascii="Tahoma" w:hAnsi="Tahoma" w:cs="Tahoma"/>
          <w:i/>
          <w:sz w:val="22"/>
          <w:szCs w:val="22"/>
        </w:rPr>
        <w:t>. 62)-</w:t>
      </w:r>
      <w:r w:rsidR="00F61EE3">
        <w:rPr>
          <w:rFonts w:ascii="Tahoma" w:hAnsi="Tahoma" w:cs="Tahoma"/>
          <w:sz w:val="22"/>
          <w:szCs w:val="22"/>
        </w:rPr>
        <w:t>; no obstante, no se comparte la fecha a partir de la cual se le reconoció el retroactivo pensional, pues d</w:t>
      </w:r>
      <w:r w:rsidR="00F61EE3" w:rsidRPr="00E1018D">
        <w:rPr>
          <w:rFonts w:ascii="Tahoma" w:hAnsi="Tahoma" w:cs="Tahoma"/>
          <w:bCs/>
          <w:sz w:val="22"/>
          <w:szCs w:val="22"/>
        </w:rPr>
        <w:t xml:space="preserve">e conformidad con los artículos 151 del C.P.T y la s.s. y el 489 del, C.S.T., la </w:t>
      </w:r>
      <w:r w:rsidR="00F61EE3" w:rsidRPr="00E1018D">
        <w:rPr>
          <w:rFonts w:ascii="Tahoma" w:hAnsi="Tahoma" w:cs="Tahoma"/>
          <w:color w:val="000000"/>
          <w:sz w:val="22"/>
          <w:szCs w:val="22"/>
        </w:rPr>
        <w:t>reclamación de un derecho interrumpe la prescripción trienal por una sola vez y sólo por un lapso igual. A su vez, jurisprudencialmente se ha establecido que el término extintivo empieza a correr únicamente cuando queda en firme el acto a través del cual se resuelve</w:t>
      </w:r>
      <w:r w:rsidR="00F61EE3">
        <w:rPr>
          <w:rFonts w:ascii="Tahoma" w:hAnsi="Tahoma" w:cs="Tahoma"/>
          <w:color w:val="000000"/>
          <w:sz w:val="22"/>
          <w:szCs w:val="22"/>
        </w:rPr>
        <w:t xml:space="preserve"> la solicitud.</w:t>
      </w:r>
    </w:p>
    <w:p w14:paraId="6E225AC9" w14:textId="77777777" w:rsidR="00F61EE3" w:rsidRPr="00E1018D" w:rsidRDefault="00F61EE3" w:rsidP="00445CB7">
      <w:pPr>
        <w:pStyle w:val="Textoindependiente"/>
        <w:spacing w:after="0" w:line="276" w:lineRule="auto"/>
        <w:ind w:right="51" w:firstLine="708"/>
        <w:jc w:val="both"/>
        <w:rPr>
          <w:rFonts w:ascii="Tahoma" w:hAnsi="Tahoma" w:cs="Tahoma"/>
          <w:color w:val="000000"/>
          <w:sz w:val="22"/>
          <w:szCs w:val="22"/>
        </w:rPr>
      </w:pPr>
    </w:p>
    <w:p w14:paraId="3701C29D" w14:textId="65C60896" w:rsidR="00F61EE3" w:rsidRPr="00E1018D" w:rsidRDefault="00F61EE3" w:rsidP="00445CB7">
      <w:pPr>
        <w:pStyle w:val="Textoindependiente"/>
        <w:spacing w:after="0" w:line="276" w:lineRule="auto"/>
        <w:ind w:right="51" w:firstLine="708"/>
        <w:jc w:val="both"/>
        <w:rPr>
          <w:rFonts w:ascii="Tahoma" w:hAnsi="Tahoma" w:cs="Tahoma"/>
          <w:color w:val="000000"/>
          <w:sz w:val="22"/>
          <w:szCs w:val="22"/>
        </w:rPr>
      </w:pPr>
      <w:r w:rsidRPr="00E1018D">
        <w:rPr>
          <w:rFonts w:ascii="Tahoma" w:hAnsi="Tahoma" w:cs="Tahoma"/>
          <w:color w:val="000000"/>
          <w:sz w:val="22"/>
          <w:szCs w:val="22"/>
        </w:rPr>
        <w:t xml:space="preserve">En el caso de marras, el </w:t>
      </w:r>
      <w:r w:rsidR="00C75333">
        <w:rPr>
          <w:rFonts w:ascii="Tahoma" w:hAnsi="Tahoma" w:cs="Tahoma"/>
          <w:color w:val="000000"/>
          <w:sz w:val="22"/>
          <w:szCs w:val="22"/>
        </w:rPr>
        <w:t>23</w:t>
      </w:r>
      <w:r w:rsidRPr="00E1018D">
        <w:rPr>
          <w:rFonts w:ascii="Tahoma" w:hAnsi="Tahoma" w:cs="Tahoma"/>
          <w:color w:val="000000"/>
          <w:sz w:val="22"/>
          <w:szCs w:val="22"/>
        </w:rPr>
        <w:t xml:space="preserve"> de </w:t>
      </w:r>
      <w:r w:rsidR="00C75333">
        <w:rPr>
          <w:rFonts w:ascii="Tahoma" w:hAnsi="Tahoma" w:cs="Tahoma"/>
          <w:color w:val="000000"/>
          <w:sz w:val="22"/>
          <w:szCs w:val="22"/>
        </w:rPr>
        <w:t>noviembre de 20</w:t>
      </w:r>
      <w:r w:rsidR="00D20422">
        <w:rPr>
          <w:rFonts w:ascii="Tahoma" w:hAnsi="Tahoma" w:cs="Tahoma"/>
          <w:color w:val="000000"/>
          <w:sz w:val="22"/>
          <w:szCs w:val="22"/>
        </w:rPr>
        <w:t>0</w:t>
      </w:r>
      <w:r w:rsidR="00C75333">
        <w:rPr>
          <w:rFonts w:ascii="Tahoma" w:hAnsi="Tahoma" w:cs="Tahoma"/>
          <w:color w:val="000000"/>
          <w:sz w:val="22"/>
          <w:szCs w:val="22"/>
        </w:rPr>
        <w:t xml:space="preserve">4 </w:t>
      </w:r>
      <w:r w:rsidRPr="00E1018D">
        <w:rPr>
          <w:rFonts w:ascii="Tahoma" w:hAnsi="Tahoma" w:cs="Tahoma"/>
          <w:color w:val="000000"/>
          <w:sz w:val="22"/>
          <w:szCs w:val="22"/>
        </w:rPr>
        <w:t xml:space="preserve">la accionante reclamó ante el entonces I.S.S. </w:t>
      </w:r>
      <w:r w:rsidR="00C75333">
        <w:rPr>
          <w:rFonts w:ascii="Tahoma" w:hAnsi="Tahoma" w:cs="Tahoma"/>
          <w:color w:val="000000"/>
          <w:sz w:val="22"/>
          <w:szCs w:val="22"/>
        </w:rPr>
        <w:t>la</w:t>
      </w:r>
      <w:r w:rsidRPr="00E1018D">
        <w:rPr>
          <w:rFonts w:ascii="Tahoma" w:hAnsi="Tahoma" w:cs="Tahoma"/>
          <w:color w:val="000000"/>
          <w:sz w:val="22"/>
          <w:szCs w:val="22"/>
        </w:rPr>
        <w:t xml:space="preserve"> pensión de </w:t>
      </w:r>
      <w:r w:rsidR="00C75333">
        <w:rPr>
          <w:rFonts w:ascii="Tahoma" w:hAnsi="Tahoma" w:cs="Tahoma"/>
          <w:color w:val="000000"/>
          <w:sz w:val="22"/>
          <w:szCs w:val="22"/>
        </w:rPr>
        <w:t>sobrevivientes</w:t>
      </w:r>
      <w:r w:rsidRPr="00E1018D">
        <w:rPr>
          <w:rFonts w:ascii="Tahoma" w:hAnsi="Tahoma" w:cs="Tahoma"/>
          <w:color w:val="000000"/>
          <w:sz w:val="22"/>
          <w:szCs w:val="22"/>
        </w:rPr>
        <w:t xml:space="preserve">, gracia pensional reconocida mediante la </w:t>
      </w:r>
      <w:r w:rsidRPr="00E1018D">
        <w:rPr>
          <w:rFonts w:ascii="Tahoma" w:hAnsi="Tahoma" w:cs="Tahoma"/>
          <w:bCs/>
          <w:sz w:val="22"/>
          <w:szCs w:val="22"/>
        </w:rPr>
        <w:t>Resolución 0</w:t>
      </w:r>
      <w:r w:rsidR="00B84A04">
        <w:rPr>
          <w:rFonts w:ascii="Tahoma" w:hAnsi="Tahoma" w:cs="Tahoma"/>
          <w:bCs/>
          <w:sz w:val="22"/>
          <w:szCs w:val="22"/>
        </w:rPr>
        <w:t>00147</w:t>
      </w:r>
      <w:r w:rsidRPr="00E1018D">
        <w:rPr>
          <w:rFonts w:ascii="Tahoma" w:hAnsi="Tahoma" w:cs="Tahoma"/>
          <w:bCs/>
          <w:sz w:val="22"/>
          <w:szCs w:val="22"/>
        </w:rPr>
        <w:t xml:space="preserve"> de 200</w:t>
      </w:r>
      <w:r w:rsidR="00B84A04">
        <w:rPr>
          <w:rFonts w:ascii="Tahoma" w:hAnsi="Tahoma" w:cs="Tahoma"/>
          <w:bCs/>
          <w:sz w:val="22"/>
          <w:szCs w:val="22"/>
        </w:rPr>
        <w:t>5</w:t>
      </w:r>
      <w:r w:rsidR="00197F14">
        <w:rPr>
          <w:rFonts w:ascii="Tahoma" w:hAnsi="Tahoma" w:cs="Tahoma"/>
          <w:bCs/>
          <w:sz w:val="22"/>
          <w:szCs w:val="22"/>
        </w:rPr>
        <w:t xml:space="preserve">, </w:t>
      </w:r>
      <w:r w:rsidRPr="00E1018D">
        <w:rPr>
          <w:rFonts w:ascii="Tahoma" w:hAnsi="Tahoma" w:cs="Tahoma"/>
          <w:bCs/>
          <w:sz w:val="22"/>
          <w:szCs w:val="22"/>
        </w:rPr>
        <w:t>notificad</w:t>
      </w:r>
      <w:r w:rsidR="00197F14">
        <w:rPr>
          <w:rFonts w:ascii="Tahoma" w:hAnsi="Tahoma" w:cs="Tahoma"/>
          <w:bCs/>
          <w:sz w:val="22"/>
          <w:szCs w:val="22"/>
        </w:rPr>
        <w:t>a</w:t>
      </w:r>
      <w:r w:rsidRPr="00E1018D">
        <w:rPr>
          <w:rFonts w:ascii="Tahoma" w:hAnsi="Tahoma" w:cs="Tahoma"/>
          <w:bCs/>
          <w:sz w:val="22"/>
          <w:szCs w:val="22"/>
        </w:rPr>
        <w:t xml:space="preserve"> </w:t>
      </w:r>
      <w:r w:rsidRPr="00E1018D">
        <w:rPr>
          <w:rFonts w:ascii="Tahoma" w:hAnsi="Tahoma" w:cs="Tahoma"/>
          <w:color w:val="000000"/>
          <w:sz w:val="22"/>
          <w:szCs w:val="22"/>
        </w:rPr>
        <w:t xml:space="preserve">el </w:t>
      </w:r>
      <w:r w:rsidR="00B84A04">
        <w:rPr>
          <w:rFonts w:ascii="Tahoma" w:hAnsi="Tahoma" w:cs="Tahoma"/>
          <w:color w:val="000000"/>
          <w:sz w:val="22"/>
          <w:szCs w:val="22"/>
        </w:rPr>
        <w:t>7 de marzo de 2005</w:t>
      </w:r>
      <w:r w:rsidRPr="00E1018D">
        <w:rPr>
          <w:rFonts w:ascii="Tahoma" w:hAnsi="Tahoma" w:cs="Tahoma"/>
          <w:color w:val="000000"/>
          <w:sz w:val="22"/>
          <w:szCs w:val="22"/>
        </w:rPr>
        <w:t xml:space="preserve"> (</w:t>
      </w:r>
      <w:proofErr w:type="spellStart"/>
      <w:r w:rsidRPr="00E1018D">
        <w:rPr>
          <w:rFonts w:ascii="Tahoma" w:hAnsi="Tahoma" w:cs="Tahoma"/>
          <w:color w:val="000000"/>
          <w:sz w:val="22"/>
          <w:szCs w:val="22"/>
        </w:rPr>
        <w:t>fl</w:t>
      </w:r>
      <w:proofErr w:type="spellEnd"/>
      <w:r w:rsidRPr="00E1018D">
        <w:rPr>
          <w:rFonts w:ascii="Tahoma" w:hAnsi="Tahoma" w:cs="Tahoma"/>
          <w:color w:val="000000"/>
          <w:sz w:val="22"/>
          <w:szCs w:val="22"/>
        </w:rPr>
        <w:t xml:space="preserve">. </w:t>
      </w:r>
      <w:r w:rsidR="00B84A04">
        <w:rPr>
          <w:rFonts w:ascii="Tahoma" w:hAnsi="Tahoma" w:cs="Tahoma"/>
          <w:color w:val="000000"/>
          <w:sz w:val="22"/>
          <w:szCs w:val="22"/>
        </w:rPr>
        <w:t>12</w:t>
      </w:r>
      <w:r w:rsidRPr="00E1018D">
        <w:rPr>
          <w:rFonts w:ascii="Tahoma" w:hAnsi="Tahoma" w:cs="Tahoma"/>
          <w:color w:val="000000"/>
          <w:sz w:val="22"/>
          <w:szCs w:val="22"/>
        </w:rPr>
        <w:t xml:space="preserve"> vto.)</w:t>
      </w:r>
      <w:r>
        <w:rPr>
          <w:rFonts w:ascii="Tahoma" w:hAnsi="Tahoma" w:cs="Tahoma"/>
          <w:color w:val="000000"/>
          <w:sz w:val="22"/>
          <w:szCs w:val="22"/>
        </w:rPr>
        <w:t xml:space="preserve">, contra </w:t>
      </w:r>
      <w:r w:rsidR="00197F14">
        <w:rPr>
          <w:rFonts w:ascii="Tahoma" w:hAnsi="Tahoma" w:cs="Tahoma"/>
          <w:color w:val="000000"/>
          <w:sz w:val="22"/>
          <w:szCs w:val="22"/>
        </w:rPr>
        <w:t>la</w:t>
      </w:r>
      <w:r>
        <w:rPr>
          <w:rFonts w:ascii="Tahoma" w:hAnsi="Tahoma" w:cs="Tahoma"/>
          <w:color w:val="000000"/>
          <w:sz w:val="22"/>
          <w:szCs w:val="22"/>
        </w:rPr>
        <w:t xml:space="preserve"> cual </w:t>
      </w:r>
      <w:r w:rsidRPr="00E1018D">
        <w:rPr>
          <w:rFonts w:ascii="Tahoma" w:hAnsi="Tahoma" w:cs="Tahoma"/>
          <w:color w:val="000000"/>
          <w:sz w:val="22"/>
          <w:szCs w:val="22"/>
        </w:rPr>
        <w:t xml:space="preserve">no se interpusieron los recursos de ley y, por lo tanto, quedó en firme. Lo anterior quiere decir que el término prescriptivo empezó a contabilizarse a partir de la aludida calenda y la demanda debía interponerse hasta el </w:t>
      </w:r>
      <w:r w:rsidR="00B84A04">
        <w:rPr>
          <w:rFonts w:ascii="Tahoma" w:hAnsi="Tahoma" w:cs="Tahoma"/>
          <w:color w:val="000000"/>
          <w:sz w:val="22"/>
          <w:szCs w:val="22"/>
        </w:rPr>
        <w:t>7 de marzo de 2008</w:t>
      </w:r>
      <w:r w:rsidRPr="00E1018D">
        <w:rPr>
          <w:rFonts w:ascii="Tahoma" w:hAnsi="Tahoma" w:cs="Tahoma"/>
          <w:color w:val="000000"/>
          <w:sz w:val="22"/>
          <w:szCs w:val="22"/>
        </w:rPr>
        <w:t xml:space="preserve"> a efectos de que no prescribiera mesada alguna; no obstante, al haberse introducido </w:t>
      </w:r>
      <w:r w:rsidR="00197F14">
        <w:rPr>
          <w:rFonts w:ascii="Tahoma" w:hAnsi="Tahoma" w:cs="Tahoma"/>
          <w:color w:val="000000"/>
          <w:sz w:val="22"/>
          <w:szCs w:val="22"/>
        </w:rPr>
        <w:t>la demanda el</w:t>
      </w:r>
      <w:r w:rsidRPr="00E1018D">
        <w:rPr>
          <w:rFonts w:ascii="Tahoma" w:hAnsi="Tahoma" w:cs="Tahoma"/>
          <w:color w:val="000000"/>
          <w:sz w:val="22"/>
          <w:szCs w:val="22"/>
        </w:rPr>
        <w:t xml:space="preserve"> </w:t>
      </w:r>
      <w:r w:rsidR="008D66B5">
        <w:rPr>
          <w:rFonts w:ascii="Tahoma" w:hAnsi="Tahoma" w:cs="Tahoma"/>
          <w:color w:val="000000"/>
          <w:sz w:val="22"/>
          <w:szCs w:val="22"/>
        </w:rPr>
        <w:t>25</w:t>
      </w:r>
      <w:r w:rsidRPr="00E1018D">
        <w:rPr>
          <w:rFonts w:ascii="Tahoma" w:hAnsi="Tahoma" w:cs="Tahoma"/>
          <w:color w:val="000000"/>
          <w:sz w:val="22"/>
          <w:szCs w:val="22"/>
        </w:rPr>
        <w:t xml:space="preserve"> de </w:t>
      </w:r>
      <w:r w:rsidR="008D66B5">
        <w:rPr>
          <w:rFonts w:ascii="Tahoma" w:hAnsi="Tahoma" w:cs="Tahoma"/>
          <w:color w:val="000000"/>
          <w:sz w:val="22"/>
          <w:szCs w:val="22"/>
        </w:rPr>
        <w:t>septiembre de 2014</w:t>
      </w:r>
      <w:r w:rsidRPr="00E1018D">
        <w:rPr>
          <w:rFonts w:ascii="Tahoma" w:hAnsi="Tahoma" w:cs="Tahoma"/>
          <w:color w:val="000000"/>
          <w:sz w:val="22"/>
          <w:szCs w:val="22"/>
        </w:rPr>
        <w:t xml:space="preserve">, las </w:t>
      </w:r>
      <w:r w:rsidR="008D66B5">
        <w:rPr>
          <w:rFonts w:ascii="Tahoma" w:hAnsi="Tahoma" w:cs="Tahoma"/>
          <w:color w:val="000000"/>
          <w:sz w:val="22"/>
          <w:szCs w:val="22"/>
        </w:rPr>
        <w:t xml:space="preserve">diferencias de las </w:t>
      </w:r>
      <w:r w:rsidRPr="00E1018D">
        <w:rPr>
          <w:rFonts w:ascii="Tahoma" w:hAnsi="Tahoma" w:cs="Tahoma"/>
          <w:color w:val="000000"/>
          <w:sz w:val="22"/>
          <w:szCs w:val="22"/>
        </w:rPr>
        <w:t xml:space="preserve">mesadas causadas con antelación al </w:t>
      </w:r>
      <w:r w:rsidR="008D66B5">
        <w:rPr>
          <w:rFonts w:ascii="Tahoma" w:hAnsi="Tahoma" w:cs="Tahoma"/>
          <w:color w:val="000000"/>
          <w:sz w:val="22"/>
          <w:szCs w:val="22"/>
        </w:rPr>
        <w:t xml:space="preserve">25 de septiembre de 2011 </w:t>
      </w:r>
      <w:r w:rsidRPr="00E1018D">
        <w:rPr>
          <w:rFonts w:ascii="Tahoma" w:hAnsi="Tahoma" w:cs="Tahoma"/>
          <w:color w:val="000000"/>
          <w:sz w:val="22"/>
          <w:szCs w:val="22"/>
        </w:rPr>
        <w:t xml:space="preserve">se extinguieron.   </w:t>
      </w:r>
    </w:p>
    <w:p w14:paraId="5993C299" w14:textId="77777777" w:rsidR="00F61EE3" w:rsidRPr="00E1018D" w:rsidRDefault="00F61EE3" w:rsidP="00445CB7">
      <w:pPr>
        <w:pStyle w:val="Textoindependiente"/>
        <w:spacing w:after="0" w:line="276" w:lineRule="auto"/>
        <w:ind w:right="51" w:firstLine="708"/>
        <w:jc w:val="both"/>
        <w:rPr>
          <w:rFonts w:ascii="Tahoma" w:hAnsi="Tahoma" w:cs="Tahoma"/>
          <w:color w:val="000000"/>
          <w:sz w:val="22"/>
          <w:szCs w:val="22"/>
        </w:rPr>
      </w:pPr>
    </w:p>
    <w:p w14:paraId="149D3EF4" w14:textId="66C223D1" w:rsidR="00F61EE3" w:rsidRDefault="00F61EE3" w:rsidP="00445CB7">
      <w:pPr>
        <w:pStyle w:val="Textoindependiente"/>
        <w:spacing w:after="0" w:line="276" w:lineRule="auto"/>
        <w:ind w:right="51" w:firstLine="708"/>
        <w:jc w:val="both"/>
        <w:rPr>
          <w:rFonts w:ascii="Tahoma" w:hAnsi="Tahoma" w:cs="Tahoma"/>
          <w:color w:val="000000"/>
          <w:sz w:val="22"/>
          <w:szCs w:val="22"/>
        </w:rPr>
      </w:pPr>
      <w:r w:rsidRPr="00E1018D">
        <w:rPr>
          <w:rFonts w:ascii="Tahoma" w:hAnsi="Tahoma" w:cs="Tahoma"/>
          <w:color w:val="000000"/>
          <w:sz w:val="22"/>
          <w:szCs w:val="22"/>
        </w:rPr>
        <w:t xml:space="preserve">En </w:t>
      </w:r>
      <w:r w:rsidR="008D66B5">
        <w:rPr>
          <w:rFonts w:ascii="Tahoma" w:hAnsi="Tahoma" w:cs="Tahoma"/>
          <w:color w:val="000000"/>
          <w:sz w:val="22"/>
          <w:szCs w:val="22"/>
        </w:rPr>
        <w:t xml:space="preserve">efecto, </w:t>
      </w:r>
      <w:r w:rsidRPr="00E1018D">
        <w:rPr>
          <w:rFonts w:ascii="Tahoma" w:hAnsi="Tahoma" w:cs="Tahoma"/>
          <w:color w:val="000000"/>
          <w:sz w:val="22"/>
          <w:szCs w:val="22"/>
        </w:rPr>
        <w:t xml:space="preserve">el hecho de que la aludida resolución se notificara el </w:t>
      </w:r>
      <w:r w:rsidR="00D764BB">
        <w:rPr>
          <w:rFonts w:ascii="Tahoma" w:hAnsi="Tahoma" w:cs="Tahoma"/>
          <w:color w:val="000000"/>
          <w:sz w:val="22"/>
          <w:szCs w:val="22"/>
        </w:rPr>
        <w:t>7 de marzo de 2005</w:t>
      </w:r>
      <w:r w:rsidRPr="00E1018D">
        <w:rPr>
          <w:rFonts w:ascii="Tahoma" w:hAnsi="Tahoma" w:cs="Tahoma"/>
          <w:color w:val="000000"/>
          <w:sz w:val="22"/>
          <w:szCs w:val="22"/>
        </w:rPr>
        <w:t xml:space="preserve"> no abría la posibilidad de presentar otra reclamación que, a su vez, interrumpiera nuevamente la prescripción, pues como acabó de verse, ello acontece una sola vez; de manera que si la </w:t>
      </w:r>
      <w:r w:rsidRPr="00E1018D">
        <w:rPr>
          <w:rFonts w:ascii="Tahoma" w:hAnsi="Tahoma" w:cs="Tahoma"/>
          <w:bCs/>
          <w:sz w:val="22"/>
          <w:szCs w:val="22"/>
        </w:rPr>
        <w:t>Resolución 0</w:t>
      </w:r>
      <w:r w:rsidR="00D764BB">
        <w:rPr>
          <w:rFonts w:ascii="Tahoma" w:hAnsi="Tahoma" w:cs="Tahoma"/>
          <w:bCs/>
          <w:sz w:val="22"/>
          <w:szCs w:val="22"/>
        </w:rPr>
        <w:t xml:space="preserve">00147 de 2005 </w:t>
      </w:r>
      <w:r w:rsidRPr="00E1018D">
        <w:rPr>
          <w:rFonts w:ascii="Tahoma" w:hAnsi="Tahoma" w:cs="Tahoma"/>
          <w:color w:val="000000"/>
          <w:sz w:val="22"/>
          <w:szCs w:val="22"/>
        </w:rPr>
        <w:t xml:space="preserve">negó el derecho perseguido </w:t>
      </w:r>
      <w:r w:rsidR="00197F14">
        <w:rPr>
          <w:rFonts w:ascii="Tahoma" w:hAnsi="Tahoma" w:cs="Tahoma"/>
          <w:color w:val="000000"/>
          <w:sz w:val="22"/>
          <w:szCs w:val="22"/>
        </w:rPr>
        <w:t xml:space="preserve">se </w:t>
      </w:r>
      <w:r w:rsidRPr="00E1018D">
        <w:rPr>
          <w:rFonts w:ascii="Tahoma" w:hAnsi="Tahoma" w:cs="Tahoma"/>
          <w:color w:val="000000"/>
          <w:sz w:val="22"/>
          <w:szCs w:val="22"/>
        </w:rPr>
        <w:t>debió interponer los respectivos recursos</w:t>
      </w:r>
      <w:r w:rsidRPr="008271A2">
        <w:rPr>
          <w:rFonts w:ascii="Tahoma" w:hAnsi="Tahoma" w:cs="Tahoma"/>
          <w:color w:val="000000"/>
          <w:sz w:val="22"/>
          <w:szCs w:val="22"/>
        </w:rPr>
        <w:t xml:space="preserve">, </w:t>
      </w:r>
      <w:r w:rsidR="00AB42A3">
        <w:rPr>
          <w:rFonts w:ascii="Tahoma" w:hAnsi="Tahoma" w:cs="Tahoma"/>
          <w:color w:val="000000"/>
          <w:sz w:val="22"/>
          <w:szCs w:val="22"/>
        </w:rPr>
        <w:t xml:space="preserve">los cuales </w:t>
      </w:r>
      <w:r w:rsidRPr="008271A2">
        <w:rPr>
          <w:rFonts w:ascii="Tahoma" w:hAnsi="Tahoma" w:cs="Tahoma"/>
          <w:color w:val="000000"/>
          <w:sz w:val="22"/>
          <w:szCs w:val="22"/>
        </w:rPr>
        <w:t xml:space="preserve">prolongaban </w:t>
      </w:r>
      <w:r w:rsidR="00AB42A3" w:rsidRPr="008271A2">
        <w:rPr>
          <w:rFonts w:ascii="Tahoma" w:hAnsi="Tahoma" w:cs="Tahoma"/>
          <w:color w:val="000000"/>
          <w:sz w:val="22"/>
          <w:szCs w:val="22"/>
        </w:rPr>
        <w:t xml:space="preserve">el conteo del aludido término </w:t>
      </w:r>
      <w:r w:rsidRPr="008271A2">
        <w:rPr>
          <w:rFonts w:ascii="Tahoma" w:hAnsi="Tahoma" w:cs="Tahoma"/>
          <w:color w:val="000000"/>
          <w:sz w:val="22"/>
          <w:szCs w:val="22"/>
        </w:rPr>
        <w:t>hasta su resolución definitiva; sin</w:t>
      </w:r>
      <w:r w:rsidRPr="00E1018D">
        <w:rPr>
          <w:rFonts w:ascii="Tahoma" w:hAnsi="Tahoma" w:cs="Tahoma"/>
          <w:color w:val="000000"/>
          <w:sz w:val="22"/>
          <w:szCs w:val="22"/>
        </w:rPr>
        <w:t xml:space="preserve"> embargo, se itera, al quedar en firme su contenido, el me</w:t>
      </w:r>
      <w:r>
        <w:rPr>
          <w:rFonts w:ascii="Tahoma" w:hAnsi="Tahoma" w:cs="Tahoma"/>
          <w:color w:val="000000"/>
          <w:sz w:val="22"/>
          <w:szCs w:val="22"/>
        </w:rPr>
        <w:t xml:space="preserve">dio </w:t>
      </w:r>
      <w:r w:rsidRPr="00E1018D">
        <w:rPr>
          <w:rFonts w:ascii="Tahoma" w:hAnsi="Tahoma" w:cs="Tahoma"/>
          <w:color w:val="000000"/>
          <w:sz w:val="22"/>
          <w:szCs w:val="22"/>
        </w:rPr>
        <w:t xml:space="preserve">con el que contaba la demandante </w:t>
      </w:r>
      <w:r w:rsidRPr="00E1018D">
        <w:rPr>
          <w:rFonts w:ascii="Tahoma" w:hAnsi="Tahoma" w:cs="Tahoma"/>
          <w:color w:val="000000"/>
          <w:sz w:val="22"/>
          <w:szCs w:val="22"/>
        </w:rPr>
        <w:lastRenderedPageBreak/>
        <w:t xml:space="preserve">para reclamar </w:t>
      </w:r>
      <w:r>
        <w:rPr>
          <w:rFonts w:ascii="Tahoma" w:hAnsi="Tahoma" w:cs="Tahoma"/>
          <w:color w:val="000000"/>
          <w:sz w:val="22"/>
          <w:szCs w:val="22"/>
        </w:rPr>
        <w:t xml:space="preserve">las diferencias pensionales </w:t>
      </w:r>
      <w:r w:rsidRPr="00E1018D">
        <w:rPr>
          <w:rFonts w:ascii="Tahoma" w:hAnsi="Tahoma" w:cs="Tahoma"/>
          <w:color w:val="000000"/>
          <w:sz w:val="22"/>
          <w:szCs w:val="22"/>
        </w:rPr>
        <w:t xml:space="preserve">era la vía jurisdiccional, pues la reclamación administrativa, como mecanismo de </w:t>
      </w:r>
      <w:proofErr w:type="spellStart"/>
      <w:r w:rsidRPr="00E1018D">
        <w:rPr>
          <w:rFonts w:ascii="Tahoma" w:hAnsi="Tahoma" w:cs="Tahoma"/>
          <w:color w:val="000000"/>
          <w:sz w:val="22"/>
          <w:szCs w:val="22"/>
        </w:rPr>
        <w:t>autotutela</w:t>
      </w:r>
      <w:proofErr w:type="spellEnd"/>
      <w:r w:rsidRPr="00E1018D">
        <w:rPr>
          <w:rFonts w:ascii="Tahoma" w:hAnsi="Tahoma" w:cs="Tahoma"/>
          <w:color w:val="000000"/>
          <w:sz w:val="22"/>
          <w:szCs w:val="22"/>
        </w:rPr>
        <w:t xml:space="preserve"> </w:t>
      </w:r>
      <w:r>
        <w:rPr>
          <w:rFonts w:ascii="Tahoma" w:hAnsi="Tahoma" w:cs="Tahoma"/>
          <w:color w:val="000000"/>
          <w:sz w:val="22"/>
          <w:szCs w:val="22"/>
        </w:rPr>
        <w:t xml:space="preserve">de Colpensiones </w:t>
      </w:r>
      <w:r w:rsidRPr="00E1018D">
        <w:rPr>
          <w:rFonts w:ascii="Tahoma" w:hAnsi="Tahoma" w:cs="Tahoma"/>
          <w:color w:val="000000"/>
          <w:sz w:val="22"/>
          <w:szCs w:val="22"/>
        </w:rPr>
        <w:t>para pronunciarse frente a lo pedido ya se encontraba agotado; de manera que</w:t>
      </w:r>
      <w:r w:rsidR="00197F14">
        <w:rPr>
          <w:rFonts w:ascii="Tahoma" w:hAnsi="Tahoma" w:cs="Tahoma"/>
          <w:color w:val="000000"/>
          <w:sz w:val="22"/>
          <w:szCs w:val="22"/>
        </w:rPr>
        <w:t>,</w:t>
      </w:r>
      <w:r w:rsidR="00445CB7">
        <w:rPr>
          <w:rFonts w:ascii="Tahoma" w:hAnsi="Tahoma" w:cs="Tahoma"/>
          <w:color w:val="000000"/>
          <w:sz w:val="22"/>
          <w:szCs w:val="22"/>
        </w:rPr>
        <w:t xml:space="preserve"> para esta Corporación</w:t>
      </w:r>
      <w:r w:rsidR="00197F14">
        <w:rPr>
          <w:rFonts w:ascii="Tahoma" w:hAnsi="Tahoma" w:cs="Tahoma"/>
          <w:color w:val="000000"/>
          <w:sz w:val="22"/>
          <w:szCs w:val="22"/>
        </w:rPr>
        <w:t>,</w:t>
      </w:r>
      <w:r w:rsidRPr="00E1018D">
        <w:rPr>
          <w:rFonts w:ascii="Tahoma" w:hAnsi="Tahoma" w:cs="Tahoma"/>
          <w:color w:val="000000"/>
          <w:sz w:val="22"/>
          <w:szCs w:val="22"/>
        </w:rPr>
        <w:t xml:space="preserve"> la reclamación presentada el </w:t>
      </w:r>
      <w:r w:rsidR="00D764BB">
        <w:rPr>
          <w:rFonts w:ascii="Tahoma" w:hAnsi="Tahoma" w:cs="Tahoma"/>
          <w:color w:val="000000"/>
          <w:sz w:val="22"/>
          <w:szCs w:val="22"/>
        </w:rPr>
        <w:t>30 de septiembre de 2011</w:t>
      </w:r>
      <w:r w:rsidRPr="00E1018D">
        <w:rPr>
          <w:rFonts w:ascii="Tahoma" w:hAnsi="Tahoma" w:cs="Tahoma"/>
          <w:color w:val="000000"/>
          <w:sz w:val="22"/>
          <w:szCs w:val="22"/>
        </w:rPr>
        <w:t xml:space="preserve"> no surtió efecto alguno en ese sentido</w:t>
      </w:r>
      <w:r w:rsidR="00197F14">
        <w:rPr>
          <w:rFonts w:ascii="Tahoma" w:hAnsi="Tahoma" w:cs="Tahoma"/>
          <w:color w:val="000000"/>
          <w:sz w:val="22"/>
          <w:szCs w:val="22"/>
        </w:rPr>
        <w:t>;</w:t>
      </w:r>
      <w:r w:rsidR="00445CB7">
        <w:rPr>
          <w:rFonts w:ascii="Tahoma" w:hAnsi="Tahoma" w:cs="Tahoma"/>
          <w:color w:val="000000"/>
          <w:sz w:val="22"/>
          <w:szCs w:val="22"/>
        </w:rPr>
        <w:t xml:space="preserve"> no obstante, </w:t>
      </w:r>
      <w:r w:rsidR="002F71B3">
        <w:rPr>
          <w:rFonts w:ascii="Tahoma" w:hAnsi="Tahoma" w:cs="Tahoma"/>
          <w:color w:val="000000"/>
          <w:sz w:val="22"/>
          <w:szCs w:val="22"/>
        </w:rPr>
        <w:t xml:space="preserve">Colpensiones </w:t>
      </w:r>
      <w:r w:rsidR="00445CB7">
        <w:rPr>
          <w:rFonts w:ascii="Tahoma" w:hAnsi="Tahoma" w:cs="Tahoma"/>
          <w:color w:val="000000"/>
          <w:sz w:val="22"/>
          <w:szCs w:val="22"/>
        </w:rPr>
        <w:t>sí la tuvo en cuenta a efectos del reconocimiento del 50% de la prestación desde el 30 de abril de 2007</w:t>
      </w:r>
      <w:r w:rsidR="00016817">
        <w:rPr>
          <w:rFonts w:ascii="Tahoma" w:hAnsi="Tahoma" w:cs="Tahoma"/>
          <w:color w:val="000000"/>
          <w:sz w:val="22"/>
          <w:szCs w:val="22"/>
        </w:rPr>
        <w:t xml:space="preserve">, decisión que esta Judicatura no refuta por haber emanado de la propia administradora pero que, para efectos del </w:t>
      </w:r>
      <w:r w:rsidR="004513D6">
        <w:rPr>
          <w:rFonts w:ascii="Tahoma" w:hAnsi="Tahoma" w:cs="Tahoma"/>
          <w:color w:val="000000"/>
          <w:sz w:val="22"/>
          <w:szCs w:val="22"/>
        </w:rPr>
        <w:t xml:space="preserve">reconocimiento del 50% restante, </w:t>
      </w:r>
      <w:r w:rsidR="00016817">
        <w:rPr>
          <w:rFonts w:ascii="Tahoma" w:hAnsi="Tahoma" w:cs="Tahoma"/>
          <w:color w:val="000000"/>
          <w:sz w:val="22"/>
          <w:szCs w:val="22"/>
        </w:rPr>
        <w:t xml:space="preserve">reclamado en la presente </w:t>
      </w:r>
      <w:proofErr w:type="spellStart"/>
      <w:r w:rsidR="00016817">
        <w:rPr>
          <w:rFonts w:ascii="Tahoma" w:hAnsi="Tahoma" w:cs="Tahoma"/>
          <w:color w:val="000000"/>
          <w:sz w:val="22"/>
          <w:szCs w:val="22"/>
        </w:rPr>
        <w:t>litis</w:t>
      </w:r>
      <w:proofErr w:type="spellEnd"/>
      <w:r w:rsidR="00016817">
        <w:rPr>
          <w:rFonts w:ascii="Tahoma" w:hAnsi="Tahoma" w:cs="Tahoma"/>
          <w:color w:val="000000"/>
          <w:sz w:val="22"/>
          <w:szCs w:val="22"/>
        </w:rPr>
        <w:t>,</w:t>
      </w:r>
      <w:r w:rsidR="00901781">
        <w:rPr>
          <w:rFonts w:ascii="Tahoma" w:hAnsi="Tahoma" w:cs="Tahoma"/>
          <w:color w:val="000000"/>
          <w:sz w:val="22"/>
          <w:szCs w:val="22"/>
        </w:rPr>
        <w:t xml:space="preserve"> no se tiene en cuenta de conformidad con lo expuesto previamente</w:t>
      </w:r>
      <w:r w:rsidRPr="00E1018D">
        <w:rPr>
          <w:rFonts w:ascii="Tahoma" w:hAnsi="Tahoma" w:cs="Tahoma"/>
          <w:color w:val="000000"/>
          <w:sz w:val="22"/>
          <w:szCs w:val="22"/>
        </w:rPr>
        <w:t>.</w:t>
      </w:r>
      <w:r w:rsidR="00D764BB">
        <w:rPr>
          <w:rFonts w:ascii="Tahoma" w:hAnsi="Tahoma" w:cs="Tahoma"/>
          <w:color w:val="000000"/>
          <w:sz w:val="22"/>
          <w:szCs w:val="22"/>
        </w:rPr>
        <w:t xml:space="preserve"> </w:t>
      </w:r>
    </w:p>
    <w:p w14:paraId="6EBB8AF4" w14:textId="77777777" w:rsidR="00D764BB" w:rsidRDefault="00D764BB" w:rsidP="00445CB7">
      <w:pPr>
        <w:pStyle w:val="Textoindependiente"/>
        <w:spacing w:after="0" w:line="276" w:lineRule="auto"/>
        <w:ind w:right="51" w:firstLine="708"/>
        <w:jc w:val="both"/>
        <w:rPr>
          <w:rFonts w:ascii="Tahoma" w:hAnsi="Tahoma" w:cs="Tahoma"/>
          <w:color w:val="000000"/>
          <w:sz w:val="22"/>
          <w:szCs w:val="22"/>
        </w:rPr>
      </w:pPr>
    </w:p>
    <w:p w14:paraId="7752E259" w14:textId="1F0B5554" w:rsidR="00D764BB" w:rsidRPr="00F4098E" w:rsidRDefault="00D764BB" w:rsidP="00445CB7">
      <w:pPr>
        <w:spacing w:line="276" w:lineRule="auto"/>
        <w:ind w:firstLine="708"/>
        <w:jc w:val="both"/>
        <w:rPr>
          <w:rFonts w:ascii="Tahoma" w:hAnsi="Tahoma" w:cs="Tahoma"/>
          <w:color w:val="000000"/>
          <w:sz w:val="22"/>
          <w:szCs w:val="22"/>
        </w:rPr>
      </w:pPr>
      <w:r w:rsidRPr="00E1018D">
        <w:rPr>
          <w:rFonts w:ascii="Tahoma" w:hAnsi="Tahoma" w:cs="Tahoma"/>
          <w:sz w:val="22"/>
          <w:szCs w:val="22"/>
        </w:rPr>
        <w:t xml:space="preserve">Aclarado lo anterior, para efectos de la economía en el cumplimiento de la presente decisión, la Sala procedió a liquidar las diferencias adeudadas </w:t>
      </w:r>
      <w:r>
        <w:rPr>
          <w:rFonts w:ascii="Tahoma" w:hAnsi="Tahoma" w:cs="Tahoma"/>
          <w:sz w:val="22"/>
          <w:szCs w:val="22"/>
        </w:rPr>
        <w:t xml:space="preserve">entre el 25 de septiembre de 2011 y el </w:t>
      </w:r>
      <w:r w:rsidRPr="00E1018D">
        <w:rPr>
          <w:rFonts w:ascii="Tahoma" w:hAnsi="Tahoma" w:cs="Tahoma"/>
          <w:sz w:val="22"/>
          <w:szCs w:val="22"/>
        </w:rPr>
        <w:t xml:space="preserve">30 de </w:t>
      </w:r>
      <w:r>
        <w:rPr>
          <w:rFonts w:ascii="Tahoma" w:hAnsi="Tahoma" w:cs="Tahoma"/>
          <w:sz w:val="22"/>
          <w:szCs w:val="22"/>
        </w:rPr>
        <w:t xml:space="preserve">octubre </w:t>
      </w:r>
      <w:r w:rsidRPr="00E1018D">
        <w:rPr>
          <w:rFonts w:ascii="Tahoma" w:hAnsi="Tahoma" w:cs="Tahoma"/>
          <w:sz w:val="22"/>
          <w:szCs w:val="22"/>
        </w:rPr>
        <w:t xml:space="preserve">de 2016 con base en </w:t>
      </w:r>
      <w:r>
        <w:rPr>
          <w:rFonts w:ascii="Tahoma" w:hAnsi="Tahoma" w:cs="Tahoma"/>
          <w:sz w:val="22"/>
          <w:szCs w:val="22"/>
        </w:rPr>
        <w:t xml:space="preserve">el salario mínimo </w:t>
      </w:r>
      <w:r w:rsidRPr="00E1018D">
        <w:rPr>
          <w:rFonts w:ascii="Tahoma" w:hAnsi="Tahoma" w:cs="Tahoma"/>
          <w:sz w:val="22"/>
          <w:szCs w:val="22"/>
        </w:rPr>
        <w:t xml:space="preserve">y por catorce mesadas anuales, al haberse causado la </w:t>
      </w:r>
      <w:r w:rsidRPr="00F4098E">
        <w:rPr>
          <w:rFonts w:ascii="Tahoma" w:hAnsi="Tahoma" w:cs="Tahoma"/>
          <w:sz w:val="22"/>
          <w:szCs w:val="22"/>
        </w:rPr>
        <w:t xml:space="preserve">pensión antes del 31 de julio de 2011 y ser inferior a tres salarios mínimos legales; lo cual arrojó una suma de </w:t>
      </w:r>
      <w:r w:rsidR="00F4098E">
        <w:rPr>
          <w:rFonts w:ascii="Tahoma" w:hAnsi="Tahoma" w:cs="Tahoma"/>
          <w:sz w:val="22"/>
          <w:szCs w:val="22"/>
        </w:rPr>
        <w:t>$</w:t>
      </w:r>
      <w:r w:rsidRPr="00F4098E">
        <w:rPr>
          <w:rFonts w:ascii="Tahoma" w:hAnsi="Tahoma" w:cs="Tahoma"/>
          <w:color w:val="000000"/>
          <w:sz w:val="22"/>
          <w:szCs w:val="22"/>
        </w:rPr>
        <w:t>22.864.690</w:t>
      </w:r>
      <w:r w:rsidR="00F4098E">
        <w:rPr>
          <w:rFonts w:ascii="Tahoma" w:hAnsi="Tahoma" w:cs="Tahoma"/>
          <w:color w:val="000000"/>
          <w:sz w:val="22"/>
          <w:szCs w:val="22"/>
        </w:rPr>
        <w:t>, tal como se observa en la liquidación que se pone de presente a los asistentes y que hará parte del acta que se levanta con ocasión de la presente diligencia</w:t>
      </w:r>
      <w:r w:rsidR="00197F14">
        <w:rPr>
          <w:rFonts w:ascii="Tahoma" w:hAnsi="Tahoma" w:cs="Tahoma"/>
          <w:color w:val="000000"/>
          <w:sz w:val="22"/>
          <w:szCs w:val="22"/>
        </w:rPr>
        <w:t>.</w:t>
      </w:r>
      <w:r w:rsidRPr="00F4098E">
        <w:rPr>
          <w:rFonts w:ascii="Tahoma" w:hAnsi="Tahoma" w:cs="Tahoma"/>
          <w:color w:val="000000"/>
          <w:sz w:val="22"/>
          <w:szCs w:val="22"/>
        </w:rPr>
        <w:t xml:space="preserve"> </w:t>
      </w:r>
      <w:r w:rsidR="00197F14">
        <w:rPr>
          <w:rFonts w:ascii="Tahoma" w:hAnsi="Tahoma" w:cs="Tahoma"/>
          <w:sz w:val="22"/>
          <w:szCs w:val="22"/>
        </w:rPr>
        <w:t xml:space="preserve">Ello </w:t>
      </w:r>
      <w:r w:rsidR="00F4098E">
        <w:rPr>
          <w:rFonts w:ascii="Tahoma" w:hAnsi="Tahoma" w:cs="Tahoma"/>
          <w:sz w:val="22"/>
          <w:szCs w:val="22"/>
        </w:rPr>
        <w:t>sin perjuicio de los valores que se causen con posterioridad, de acuerdo con los ajustes legales y los descuentos de ley.</w:t>
      </w:r>
    </w:p>
    <w:p w14:paraId="5D1F3E27" w14:textId="77777777" w:rsidR="00D764BB" w:rsidRDefault="00D764BB" w:rsidP="00445CB7">
      <w:pPr>
        <w:spacing w:line="276" w:lineRule="auto"/>
        <w:ind w:firstLine="708"/>
        <w:jc w:val="both"/>
        <w:rPr>
          <w:rFonts w:ascii="Tahoma" w:hAnsi="Tahoma" w:cs="Tahoma"/>
          <w:sz w:val="22"/>
          <w:szCs w:val="22"/>
        </w:rPr>
      </w:pPr>
    </w:p>
    <w:p w14:paraId="2D485694" w14:textId="128C37B0" w:rsidR="003A44BC" w:rsidRDefault="00F4098E" w:rsidP="00445CB7">
      <w:pPr>
        <w:spacing w:line="276" w:lineRule="auto"/>
        <w:ind w:firstLine="708"/>
        <w:jc w:val="both"/>
        <w:rPr>
          <w:rFonts w:ascii="Tahoma" w:hAnsi="Tahoma" w:cs="Tahoma"/>
          <w:sz w:val="22"/>
          <w:szCs w:val="22"/>
        </w:rPr>
      </w:pPr>
      <w:r>
        <w:rPr>
          <w:rFonts w:ascii="Tahoma" w:hAnsi="Tahoma" w:cs="Tahoma"/>
          <w:sz w:val="22"/>
          <w:szCs w:val="22"/>
        </w:rPr>
        <w:t>Respecto de los intereses moratorios</w:t>
      </w:r>
      <w:r w:rsidR="00445CB7">
        <w:rPr>
          <w:rFonts w:ascii="Tahoma" w:hAnsi="Tahoma" w:cs="Tahoma"/>
          <w:sz w:val="22"/>
          <w:szCs w:val="22"/>
        </w:rPr>
        <w:t xml:space="preserve">, se dirá que </w:t>
      </w:r>
      <w:r w:rsidR="003A44BC">
        <w:rPr>
          <w:rFonts w:ascii="Tahoma" w:hAnsi="Tahoma" w:cs="Tahoma"/>
          <w:sz w:val="22"/>
          <w:szCs w:val="22"/>
        </w:rPr>
        <w:t xml:space="preserve">no hay lugar a su reconocimiento en razón a que el artículo 141 de la Ley 100 de 1993 habla del reconocimiento de mesadas insolutas, y en el caso de marras sólo se está reconociendo un porcentaje adicional y no mesadas como tal. </w:t>
      </w:r>
    </w:p>
    <w:p w14:paraId="4895E3F7" w14:textId="77777777" w:rsidR="003A44BC" w:rsidRDefault="003A44BC" w:rsidP="00445CB7">
      <w:pPr>
        <w:spacing w:line="276" w:lineRule="auto"/>
        <w:ind w:firstLine="708"/>
        <w:jc w:val="both"/>
        <w:rPr>
          <w:rFonts w:ascii="Tahoma" w:hAnsi="Tahoma" w:cs="Tahoma"/>
          <w:sz w:val="22"/>
          <w:szCs w:val="22"/>
        </w:rPr>
      </w:pPr>
    </w:p>
    <w:p w14:paraId="3B01A106" w14:textId="715895CF" w:rsidR="003D0A92" w:rsidRDefault="003D0A92" w:rsidP="00445CB7">
      <w:pPr>
        <w:spacing w:line="276" w:lineRule="auto"/>
        <w:ind w:firstLine="708"/>
        <w:jc w:val="both"/>
        <w:rPr>
          <w:rFonts w:ascii="Tahoma" w:hAnsi="Tahoma" w:cs="Tahoma"/>
          <w:color w:val="000000"/>
          <w:sz w:val="22"/>
          <w:szCs w:val="22"/>
        </w:rPr>
      </w:pPr>
      <w:r>
        <w:rPr>
          <w:rFonts w:ascii="Tahoma" w:hAnsi="Tahoma" w:cs="Tahoma"/>
          <w:sz w:val="22"/>
          <w:szCs w:val="22"/>
        </w:rPr>
        <w:t xml:space="preserve">Ahora bien, no </w:t>
      </w:r>
      <w:r w:rsidR="00881756">
        <w:rPr>
          <w:rFonts w:ascii="Tahoma" w:hAnsi="Tahoma" w:cs="Tahoma"/>
          <w:sz w:val="22"/>
          <w:szCs w:val="22"/>
        </w:rPr>
        <w:t xml:space="preserve">son necesarias mayores elucubraciones para concluir que la inconformidad </w:t>
      </w:r>
      <w:r w:rsidR="00701CD8">
        <w:rPr>
          <w:rFonts w:ascii="Tahoma" w:hAnsi="Tahoma" w:cs="Tahoma"/>
          <w:sz w:val="22"/>
          <w:szCs w:val="22"/>
        </w:rPr>
        <w:t xml:space="preserve">planteada por </w:t>
      </w:r>
      <w:r w:rsidR="00881756">
        <w:rPr>
          <w:rFonts w:ascii="Tahoma" w:hAnsi="Tahoma" w:cs="Tahoma"/>
          <w:sz w:val="22"/>
          <w:szCs w:val="22"/>
        </w:rPr>
        <w:t xml:space="preserve">el togado demandante es </w:t>
      </w:r>
      <w:r w:rsidR="00701CD8">
        <w:rPr>
          <w:rFonts w:ascii="Tahoma" w:hAnsi="Tahoma" w:cs="Tahoma"/>
          <w:sz w:val="22"/>
          <w:szCs w:val="22"/>
        </w:rPr>
        <w:t>ajustada a derecho</w:t>
      </w:r>
      <w:r w:rsidR="00E558E7">
        <w:rPr>
          <w:rFonts w:ascii="Tahoma" w:hAnsi="Tahoma" w:cs="Tahoma"/>
          <w:sz w:val="22"/>
          <w:szCs w:val="22"/>
        </w:rPr>
        <w:t xml:space="preserve">, </w:t>
      </w:r>
      <w:r w:rsidR="00A87631">
        <w:rPr>
          <w:rFonts w:ascii="Tahoma" w:hAnsi="Tahoma" w:cs="Tahoma"/>
          <w:sz w:val="22"/>
          <w:szCs w:val="22"/>
        </w:rPr>
        <w:t xml:space="preserve">pues al no haberse impetrado la acción laboral en nombre de Ángela María y Ana Piedad Ramírez Rangel cuando eran menores, el término prescriptivo </w:t>
      </w:r>
      <w:r w:rsidR="00E558E7">
        <w:rPr>
          <w:rFonts w:ascii="Tahoma" w:hAnsi="Tahoma" w:cs="Tahoma"/>
          <w:sz w:val="22"/>
          <w:szCs w:val="22"/>
        </w:rPr>
        <w:t xml:space="preserve">sólo </w:t>
      </w:r>
      <w:r w:rsidR="00A87631">
        <w:rPr>
          <w:rFonts w:ascii="Tahoma" w:hAnsi="Tahoma" w:cs="Tahoma"/>
          <w:sz w:val="22"/>
          <w:szCs w:val="22"/>
        </w:rPr>
        <w:t xml:space="preserve">empezó a correr cuando </w:t>
      </w:r>
      <w:r w:rsidR="00D33E8A">
        <w:rPr>
          <w:rFonts w:ascii="Tahoma" w:hAnsi="Tahoma" w:cs="Tahoma"/>
          <w:sz w:val="22"/>
          <w:szCs w:val="22"/>
        </w:rPr>
        <w:t xml:space="preserve">alcanzaron los 18 años de edad, </w:t>
      </w:r>
      <w:r w:rsidR="00D33E8A" w:rsidRPr="00A87631">
        <w:rPr>
          <w:rFonts w:ascii="Tahoma" w:hAnsi="Tahoma" w:cs="Tahoma"/>
          <w:i/>
          <w:sz w:val="22"/>
          <w:szCs w:val="22"/>
        </w:rPr>
        <w:t>el 14 de septiembre de 2009</w:t>
      </w:r>
      <w:r w:rsidR="00D33E8A">
        <w:rPr>
          <w:rFonts w:ascii="Tahoma" w:hAnsi="Tahoma" w:cs="Tahoma"/>
          <w:sz w:val="22"/>
          <w:szCs w:val="22"/>
        </w:rPr>
        <w:t xml:space="preserve">, de modo que aquella reclamación presentada </w:t>
      </w:r>
      <w:r w:rsidR="00D33E8A">
        <w:rPr>
          <w:rFonts w:ascii="Tahoma" w:hAnsi="Tahoma" w:cs="Tahoma"/>
          <w:color w:val="000000"/>
          <w:sz w:val="22"/>
          <w:szCs w:val="22"/>
        </w:rPr>
        <w:t>30 de septiembre de 2011</w:t>
      </w:r>
      <w:r w:rsidR="00D74034">
        <w:rPr>
          <w:rFonts w:ascii="Tahoma" w:hAnsi="Tahoma" w:cs="Tahoma"/>
          <w:color w:val="000000"/>
          <w:sz w:val="22"/>
          <w:szCs w:val="22"/>
        </w:rPr>
        <w:t xml:space="preserve"> </w:t>
      </w:r>
      <w:r w:rsidR="00D74034" w:rsidRPr="00D74034">
        <w:rPr>
          <w:rFonts w:ascii="Tahoma" w:hAnsi="Tahoma" w:cs="Tahoma"/>
          <w:i/>
          <w:color w:val="000000"/>
          <w:sz w:val="22"/>
          <w:szCs w:val="22"/>
        </w:rPr>
        <w:t>–dos años después de llegar a la mayoría de edad-</w:t>
      </w:r>
      <w:r w:rsidR="00D33E8A">
        <w:rPr>
          <w:rFonts w:ascii="Tahoma" w:hAnsi="Tahoma" w:cs="Tahoma"/>
          <w:color w:val="000000"/>
          <w:sz w:val="22"/>
          <w:szCs w:val="22"/>
        </w:rPr>
        <w:t xml:space="preserve">, hizo que ninguna de </w:t>
      </w:r>
      <w:r w:rsidR="00A87631">
        <w:rPr>
          <w:rFonts w:ascii="Tahoma" w:hAnsi="Tahoma" w:cs="Tahoma"/>
          <w:color w:val="000000"/>
          <w:sz w:val="22"/>
          <w:szCs w:val="22"/>
        </w:rPr>
        <w:t>las</w:t>
      </w:r>
      <w:r w:rsidR="00D33E8A">
        <w:rPr>
          <w:rFonts w:ascii="Tahoma" w:hAnsi="Tahoma" w:cs="Tahoma"/>
          <w:color w:val="000000"/>
          <w:sz w:val="22"/>
          <w:szCs w:val="22"/>
        </w:rPr>
        <w:t xml:space="preserve"> mesadas </w:t>
      </w:r>
      <w:r w:rsidR="00D74034">
        <w:rPr>
          <w:rFonts w:ascii="Tahoma" w:hAnsi="Tahoma" w:cs="Tahoma"/>
          <w:color w:val="000000"/>
          <w:sz w:val="22"/>
          <w:szCs w:val="22"/>
        </w:rPr>
        <w:t xml:space="preserve">a que tenían derecho </w:t>
      </w:r>
      <w:r w:rsidR="00A87631">
        <w:rPr>
          <w:rFonts w:ascii="Tahoma" w:hAnsi="Tahoma" w:cs="Tahoma"/>
          <w:color w:val="000000"/>
          <w:sz w:val="22"/>
          <w:szCs w:val="22"/>
        </w:rPr>
        <w:t>se extinguieran, tal como lo aceptó Colpensiones en la Resolución GNR 175496 de 2013 (</w:t>
      </w:r>
      <w:proofErr w:type="spellStart"/>
      <w:r w:rsidR="00A87631">
        <w:rPr>
          <w:rFonts w:ascii="Tahoma" w:hAnsi="Tahoma" w:cs="Tahoma"/>
          <w:color w:val="000000"/>
          <w:sz w:val="22"/>
          <w:szCs w:val="22"/>
        </w:rPr>
        <w:t>fl</w:t>
      </w:r>
      <w:proofErr w:type="spellEnd"/>
      <w:r w:rsidR="00A87631">
        <w:rPr>
          <w:rFonts w:ascii="Tahoma" w:hAnsi="Tahoma" w:cs="Tahoma"/>
          <w:color w:val="000000"/>
          <w:sz w:val="22"/>
          <w:szCs w:val="22"/>
        </w:rPr>
        <w:t>. 23).</w:t>
      </w:r>
    </w:p>
    <w:p w14:paraId="70042AD2" w14:textId="77777777" w:rsidR="00D74034" w:rsidRDefault="00D74034" w:rsidP="00445CB7">
      <w:pPr>
        <w:spacing w:line="276" w:lineRule="auto"/>
        <w:ind w:firstLine="708"/>
        <w:jc w:val="both"/>
        <w:rPr>
          <w:rFonts w:ascii="Tahoma" w:hAnsi="Tahoma" w:cs="Tahoma"/>
          <w:color w:val="000000"/>
          <w:sz w:val="22"/>
          <w:szCs w:val="22"/>
        </w:rPr>
      </w:pPr>
    </w:p>
    <w:p w14:paraId="766F6F54" w14:textId="0A484699" w:rsidR="00293F04" w:rsidRDefault="00D74034" w:rsidP="00445CB7">
      <w:pPr>
        <w:spacing w:line="276" w:lineRule="auto"/>
        <w:ind w:firstLine="708"/>
        <w:jc w:val="both"/>
        <w:rPr>
          <w:rFonts w:ascii="Tahoma" w:hAnsi="Tahoma" w:cs="Tahoma"/>
          <w:color w:val="000000"/>
          <w:sz w:val="22"/>
          <w:szCs w:val="22"/>
        </w:rPr>
      </w:pPr>
      <w:r>
        <w:rPr>
          <w:rFonts w:ascii="Tahoma" w:hAnsi="Tahoma" w:cs="Tahoma"/>
          <w:color w:val="000000"/>
          <w:sz w:val="22"/>
          <w:szCs w:val="22"/>
        </w:rPr>
        <w:t xml:space="preserve">Por lo tanto, </w:t>
      </w:r>
      <w:r w:rsidR="00A87631">
        <w:rPr>
          <w:rFonts w:ascii="Tahoma" w:hAnsi="Tahoma" w:cs="Tahoma"/>
          <w:color w:val="000000"/>
          <w:sz w:val="22"/>
          <w:szCs w:val="22"/>
        </w:rPr>
        <w:t xml:space="preserve">la suma </w:t>
      </w:r>
      <w:r>
        <w:rPr>
          <w:rFonts w:ascii="Tahoma" w:hAnsi="Tahoma" w:cs="Tahoma"/>
          <w:color w:val="000000"/>
          <w:sz w:val="22"/>
          <w:szCs w:val="22"/>
        </w:rPr>
        <w:t>adeudad</w:t>
      </w:r>
      <w:r w:rsidR="00A87631">
        <w:rPr>
          <w:rFonts w:ascii="Tahoma" w:hAnsi="Tahoma" w:cs="Tahoma"/>
          <w:color w:val="000000"/>
          <w:sz w:val="22"/>
          <w:szCs w:val="22"/>
        </w:rPr>
        <w:t>a</w:t>
      </w:r>
      <w:r>
        <w:rPr>
          <w:rFonts w:ascii="Tahoma" w:hAnsi="Tahoma" w:cs="Tahoma"/>
          <w:color w:val="000000"/>
          <w:sz w:val="22"/>
          <w:szCs w:val="22"/>
        </w:rPr>
        <w:t xml:space="preserve"> </w:t>
      </w:r>
      <w:r w:rsidR="00293F04">
        <w:rPr>
          <w:rFonts w:ascii="Tahoma" w:hAnsi="Tahoma" w:cs="Tahoma"/>
          <w:color w:val="000000"/>
          <w:sz w:val="22"/>
          <w:szCs w:val="22"/>
        </w:rPr>
        <w:t xml:space="preserve">a cada una de las hijas del causante, </w:t>
      </w:r>
      <w:r w:rsidR="00767152">
        <w:rPr>
          <w:rFonts w:ascii="Tahoma" w:hAnsi="Tahoma" w:cs="Tahoma"/>
          <w:color w:val="000000"/>
          <w:sz w:val="22"/>
          <w:szCs w:val="22"/>
        </w:rPr>
        <w:t>Ángela</w:t>
      </w:r>
      <w:r>
        <w:rPr>
          <w:rFonts w:ascii="Tahoma" w:hAnsi="Tahoma" w:cs="Tahoma"/>
          <w:color w:val="000000"/>
          <w:sz w:val="22"/>
          <w:szCs w:val="22"/>
        </w:rPr>
        <w:t xml:space="preserve"> María </w:t>
      </w:r>
      <w:r w:rsidR="00293F04">
        <w:rPr>
          <w:rFonts w:ascii="Tahoma" w:hAnsi="Tahoma" w:cs="Tahoma"/>
          <w:color w:val="000000"/>
          <w:sz w:val="22"/>
          <w:szCs w:val="22"/>
        </w:rPr>
        <w:t xml:space="preserve">y </w:t>
      </w:r>
      <w:r w:rsidR="00767152">
        <w:rPr>
          <w:rFonts w:ascii="Tahoma" w:hAnsi="Tahoma" w:cs="Tahoma"/>
          <w:color w:val="000000"/>
          <w:sz w:val="22"/>
          <w:szCs w:val="22"/>
        </w:rPr>
        <w:t>Ana Piedad Ramírez Rangel</w:t>
      </w:r>
      <w:r w:rsidR="001A272C">
        <w:rPr>
          <w:rFonts w:ascii="Tahoma" w:hAnsi="Tahoma" w:cs="Tahoma"/>
          <w:color w:val="000000"/>
          <w:sz w:val="22"/>
          <w:szCs w:val="22"/>
        </w:rPr>
        <w:t>,</w:t>
      </w:r>
      <w:r w:rsidR="00293F04" w:rsidRPr="00293F04">
        <w:rPr>
          <w:rFonts w:ascii="Tahoma" w:hAnsi="Tahoma" w:cs="Tahoma"/>
          <w:color w:val="000000"/>
          <w:sz w:val="22"/>
          <w:szCs w:val="22"/>
        </w:rPr>
        <w:t xml:space="preserve"> </w:t>
      </w:r>
      <w:r w:rsidR="00293F04">
        <w:rPr>
          <w:rFonts w:ascii="Tahoma" w:hAnsi="Tahoma" w:cs="Tahoma"/>
          <w:color w:val="000000"/>
          <w:sz w:val="22"/>
          <w:szCs w:val="22"/>
        </w:rPr>
        <w:t>asciende a</w:t>
      </w:r>
      <w:r w:rsidR="00293F04" w:rsidRPr="00293F04">
        <w:rPr>
          <w:rFonts w:ascii="Tahoma" w:hAnsi="Tahoma" w:cs="Tahoma"/>
          <w:color w:val="000000"/>
          <w:sz w:val="22"/>
          <w:szCs w:val="22"/>
        </w:rPr>
        <w:t xml:space="preserve"> </w:t>
      </w:r>
      <w:r w:rsidR="00293F04">
        <w:rPr>
          <w:rFonts w:ascii="Tahoma" w:hAnsi="Tahoma" w:cs="Tahoma"/>
          <w:color w:val="000000"/>
          <w:sz w:val="22"/>
          <w:szCs w:val="22"/>
        </w:rPr>
        <w:t>$</w:t>
      </w:r>
      <w:r w:rsidR="00293F04" w:rsidRPr="00293F04">
        <w:rPr>
          <w:rFonts w:ascii="Tahoma" w:hAnsi="Tahoma" w:cs="Tahoma"/>
          <w:color w:val="000000"/>
          <w:sz w:val="22"/>
          <w:szCs w:val="22"/>
        </w:rPr>
        <w:t>7.107.087</w:t>
      </w:r>
      <w:r w:rsidR="00293F04">
        <w:rPr>
          <w:rFonts w:ascii="Tahoma" w:hAnsi="Tahoma" w:cs="Tahoma"/>
          <w:color w:val="000000"/>
          <w:sz w:val="22"/>
          <w:szCs w:val="22"/>
        </w:rPr>
        <w:t>, monto que equivale al 25% de la</w:t>
      </w:r>
      <w:r w:rsidR="00A87631">
        <w:rPr>
          <w:rFonts w:ascii="Tahoma" w:hAnsi="Tahoma" w:cs="Tahoma"/>
          <w:color w:val="000000"/>
          <w:sz w:val="22"/>
          <w:szCs w:val="22"/>
        </w:rPr>
        <w:t xml:space="preserve"> pensión reconocida retroactivamente </w:t>
      </w:r>
      <w:r w:rsidR="00293F04">
        <w:rPr>
          <w:rFonts w:ascii="Tahoma" w:hAnsi="Tahoma" w:cs="Tahoma"/>
          <w:color w:val="000000"/>
          <w:sz w:val="22"/>
          <w:szCs w:val="22"/>
        </w:rPr>
        <w:t>entre el 18 de octubre de 2004 y el 14 de septiembre de 2009</w:t>
      </w:r>
      <w:r w:rsidR="00A87631">
        <w:rPr>
          <w:rFonts w:ascii="Tahoma" w:hAnsi="Tahoma" w:cs="Tahoma"/>
          <w:color w:val="000000"/>
          <w:sz w:val="22"/>
          <w:szCs w:val="22"/>
        </w:rPr>
        <w:t>;</w:t>
      </w:r>
      <w:r w:rsidR="00293F04">
        <w:rPr>
          <w:rFonts w:ascii="Tahoma" w:hAnsi="Tahoma" w:cs="Tahoma"/>
          <w:color w:val="000000"/>
          <w:sz w:val="22"/>
          <w:szCs w:val="22"/>
        </w:rPr>
        <w:t xml:space="preserve"> al cual deberá descontarse la suma que percibieron por concepto de indemnización sustitutiva de la pensión de sobrevivientes, debidamente indexado.</w:t>
      </w:r>
    </w:p>
    <w:p w14:paraId="5C880B4B" w14:textId="77777777" w:rsidR="00293F04" w:rsidRDefault="00293F04" w:rsidP="00445CB7">
      <w:pPr>
        <w:spacing w:line="276" w:lineRule="auto"/>
        <w:ind w:firstLine="708"/>
        <w:jc w:val="both"/>
        <w:rPr>
          <w:rFonts w:ascii="Tahoma" w:hAnsi="Tahoma" w:cs="Tahoma"/>
          <w:color w:val="000000"/>
          <w:sz w:val="22"/>
          <w:szCs w:val="22"/>
        </w:rPr>
      </w:pPr>
    </w:p>
    <w:p w14:paraId="54C4FDA9" w14:textId="121D27CB" w:rsidR="00293F04" w:rsidRDefault="00293F04" w:rsidP="00445CB7">
      <w:pPr>
        <w:spacing w:line="276" w:lineRule="auto"/>
        <w:ind w:firstLine="708"/>
        <w:jc w:val="both"/>
        <w:rPr>
          <w:rFonts w:ascii="Tahoma" w:hAnsi="Tahoma" w:cs="Tahoma"/>
          <w:color w:val="000000"/>
          <w:sz w:val="22"/>
          <w:szCs w:val="22"/>
        </w:rPr>
      </w:pPr>
      <w:r>
        <w:rPr>
          <w:rFonts w:ascii="Tahoma" w:hAnsi="Tahoma" w:cs="Tahoma"/>
          <w:color w:val="000000"/>
          <w:sz w:val="22"/>
          <w:szCs w:val="22"/>
        </w:rPr>
        <w:t>Finalmente, al haberse presentado la reclamación administrativa por parte de las aludidas damas el 30 de septiembre de 2011, los intereses moratorios reclamados empiezan a correr desde el 1º de diciembre de 2011, día siguiente a aquel en el que vencieron lo</w:t>
      </w:r>
      <w:r w:rsidR="00241155">
        <w:rPr>
          <w:rFonts w:ascii="Tahoma" w:hAnsi="Tahoma" w:cs="Tahoma"/>
          <w:color w:val="000000"/>
          <w:sz w:val="22"/>
          <w:szCs w:val="22"/>
        </w:rPr>
        <w:t xml:space="preserve">s </w:t>
      </w:r>
      <w:r>
        <w:rPr>
          <w:rFonts w:ascii="Tahoma" w:hAnsi="Tahoma" w:cs="Tahoma"/>
          <w:color w:val="000000"/>
          <w:sz w:val="22"/>
          <w:szCs w:val="22"/>
        </w:rPr>
        <w:t xml:space="preserve">dos meses con los que contaba </w:t>
      </w:r>
      <w:r w:rsidR="00241155">
        <w:rPr>
          <w:rFonts w:ascii="Tahoma" w:hAnsi="Tahoma" w:cs="Tahoma"/>
          <w:color w:val="000000"/>
          <w:sz w:val="22"/>
          <w:szCs w:val="22"/>
        </w:rPr>
        <w:t>la entidad demandada para reconocer la prestación pretendida.</w:t>
      </w:r>
    </w:p>
    <w:p w14:paraId="503DAB37" w14:textId="77777777" w:rsidR="00293F04" w:rsidRDefault="00293F04" w:rsidP="00445CB7">
      <w:pPr>
        <w:spacing w:line="276" w:lineRule="auto"/>
        <w:ind w:firstLine="708"/>
        <w:jc w:val="both"/>
        <w:rPr>
          <w:rFonts w:ascii="Tahoma" w:hAnsi="Tahoma" w:cs="Tahoma"/>
          <w:color w:val="000000"/>
          <w:sz w:val="22"/>
          <w:szCs w:val="22"/>
        </w:rPr>
      </w:pPr>
    </w:p>
    <w:p w14:paraId="49A382D7" w14:textId="7A3FFA73" w:rsidR="00FC2979" w:rsidRDefault="00FC2979" w:rsidP="00445CB7">
      <w:pPr>
        <w:spacing w:line="276" w:lineRule="auto"/>
        <w:ind w:firstLine="708"/>
        <w:jc w:val="both"/>
        <w:rPr>
          <w:rFonts w:ascii="Tahoma" w:hAnsi="Tahoma" w:cs="Tahoma"/>
          <w:color w:val="000000"/>
          <w:sz w:val="22"/>
          <w:szCs w:val="22"/>
        </w:rPr>
      </w:pPr>
      <w:r>
        <w:rPr>
          <w:rFonts w:ascii="Tahoma" w:hAnsi="Tahoma" w:cs="Tahoma"/>
          <w:color w:val="000000"/>
          <w:sz w:val="22"/>
          <w:szCs w:val="22"/>
        </w:rPr>
        <w:t>Como consecuencia de lo hasta aquí expuesto, se modificarán los ordinales primero a cuarto de la sentencia de primera instancia</w:t>
      </w:r>
      <w:r w:rsidR="00C143EC">
        <w:rPr>
          <w:rFonts w:ascii="Tahoma" w:hAnsi="Tahoma" w:cs="Tahoma"/>
          <w:color w:val="000000"/>
          <w:sz w:val="22"/>
          <w:szCs w:val="22"/>
        </w:rPr>
        <w:t xml:space="preserve">. Las costas en primera instancia se mantendrán incólumes y en esta sede no se emitirá condena </w:t>
      </w:r>
      <w:r>
        <w:rPr>
          <w:rFonts w:ascii="Tahoma" w:hAnsi="Tahoma" w:cs="Tahoma"/>
          <w:color w:val="000000"/>
          <w:sz w:val="22"/>
          <w:szCs w:val="22"/>
        </w:rPr>
        <w:t>al haber prosperado parcialmente los recursos presentados por ambas partes.</w:t>
      </w:r>
    </w:p>
    <w:p w14:paraId="03358E5C" w14:textId="71DB2D0A" w:rsidR="003F3580" w:rsidRPr="007834F9" w:rsidRDefault="00BE3197" w:rsidP="00A87631">
      <w:pPr>
        <w:tabs>
          <w:tab w:val="left" w:pos="748"/>
        </w:tabs>
        <w:spacing w:line="276" w:lineRule="auto"/>
        <w:jc w:val="both"/>
        <w:rPr>
          <w:sz w:val="22"/>
          <w:szCs w:val="22"/>
        </w:rPr>
      </w:pPr>
      <w:r>
        <w:rPr>
          <w:sz w:val="22"/>
          <w:szCs w:val="22"/>
        </w:rPr>
        <w:t xml:space="preserve">                                                                                                                                              </w:t>
      </w:r>
    </w:p>
    <w:p w14:paraId="36838073" w14:textId="04EC25D0" w:rsidR="009A4059" w:rsidRPr="007834F9" w:rsidRDefault="009A4059" w:rsidP="00FB0A63">
      <w:pPr>
        <w:pStyle w:val="Sangradetextonormal"/>
        <w:spacing w:line="276" w:lineRule="auto"/>
        <w:rPr>
          <w:sz w:val="22"/>
          <w:szCs w:val="22"/>
        </w:rPr>
      </w:pPr>
      <w:r w:rsidRPr="007834F9">
        <w:rPr>
          <w:sz w:val="22"/>
          <w:szCs w:val="22"/>
        </w:rPr>
        <w:t xml:space="preserve">En mérito </w:t>
      </w:r>
      <w:r w:rsidR="006E2DDE" w:rsidRPr="007834F9">
        <w:rPr>
          <w:sz w:val="22"/>
          <w:szCs w:val="22"/>
        </w:rPr>
        <w:t>de lo</w:t>
      </w:r>
      <w:r w:rsidRPr="007834F9">
        <w:rPr>
          <w:sz w:val="22"/>
          <w:szCs w:val="22"/>
        </w:rPr>
        <w:t xml:space="preserve"> expuesto, el </w:t>
      </w:r>
      <w:r w:rsidR="00BC62EF" w:rsidRPr="007834F9">
        <w:rPr>
          <w:b/>
          <w:sz w:val="22"/>
          <w:szCs w:val="22"/>
        </w:rPr>
        <w:t>Tribunal Superior del Distrito Judicial de Pereira (Risaralda)</w:t>
      </w:r>
      <w:r w:rsidR="00BC62EF" w:rsidRPr="007834F9">
        <w:rPr>
          <w:sz w:val="22"/>
          <w:szCs w:val="22"/>
        </w:rPr>
        <w:t xml:space="preserve">, </w:t>
      </w:r>
      <w:r w:rsidR="00BC62EF" w:rsidRPr="007834F9">
        <w:rPr>
          <w:b/>
          <w:sz w:val="22"/>
          <w:szCs w:val="22"/>
        </w:rPr>
        <w:t xml:space="preserve">Sala </w:t>
      </w:r>
      <w:r w:rsidR="00F86BC7">
        <w:rPr>
          <w:b/>
          <w:sz w:val="22"/>
          <w:szCs w:val="22"/>
        </w:rPr>
        <w:t xml:space="preserve">de Decisión </w:t>
      </w:r>
      <w:r w:rsidR="00BC62EF" w:rsidRPr="007834F9">
        <w:rPr>
          <w:b/>
          <w:sz w:val="22"/>
          <w:szCs w:val="22"/>
        </w:rPr>
        <w:t>Laboral</w:t>
      </w:r>
      <w:r w:rsidR="00F86BC7">
        <w:rPr>
          <w:b/>
          <w:sz w:val="22"/>
          <w:szCs w:val="22"/>
        </w:rPr>
        <w:t xml:space="preserve"> No. 1</w:t>
      </w:r>
      <w:r w:rsidR="00BC62EF" w:rsidRPr="007834F9">
        <w:rPr>
          <w:sz w:val="22"/>
          <w:szCs w:val="22"/>
        </w:rPr>
        <w:t xml:space="preserve">, administrando justicia </w:t>
      </w:r>
      <w:r w:rsidRPr="007834F9">
        <w:rPr>
          <w:sz w:val="22"/>
          <w:szCs w:val="22"/>
        </w:rPr>
        <w:t xml:space="preserve">en </w:t>
      </w:r>
      <w:r w:rsidR="00BC62EF" w:rsidRPr="007834F9">
        <w:rPr>
          <w:sz w:val="22"/>
          <w:szCs w:val="22"/>
        </w:rPr>
        <w:t xml:space="preserve">nombre </w:t>
      </w:r>
      <w:r w:rsidRPr="007834F9">
        <w:rPr>
          <w:sz w:val="22"/>
          <w:szCs w:val="22"/>
        </w:rPr>
        <w:t>de la República y por autoridad de la Ley,</w:t>
      </w:r>
    </w:p>
    <w:p w14:paraId="6DE38FEB" w14:textId="77777777" w:rsidR="001366A4" w:rsidRPr="007834F9" w:rsidRDefault="001366A4" w:rsidP="00094ED8">
      <w:pPr>
        <w:pStyle w:val="Sangradetextonormal"/>
        <w:spacing w:line="240" w:lineRule="auto"/>
        <w:rPr>
          <w:sz w:val="22"/>
          <w:szCs w:val="22"/>
        </w:rPr>
      </w:pPr>
    </w:p>
    <w:p w14:paraId="4E1529E6" w14:textId="77777777" w:rsidR="009A4059" w:rsidRPr="007834F9" w:rsidRDefault="009A4059" w:rsidP="00FB0A6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14:paraId="1CF53C64" w14:textId="77777777" w:rsidR="009A4059" w:rsidRPr="007834F9" w:rsidRDefault="009A4059" w:rsidP="00094ED8">
      <w:pPr>
        <w:widowControl w:val="0"/>
        <w:autoSpaceDE w:val="0"/>
        <w:autoSpaceDN w:val="0"/>
        <w:adjustRightInd w:val="0"/>
        <w:jc w:val="both"/>
        <w:rPr>
          <w:rFonts w:ascii="Tahoma" w:hAnsi="Tahoma" w:cs="Tahoma"/>
          <w:sz w:val="22"/>
          <w:szCs w:val="22"/>
        </w:rPr>
      </w:pPr>
    </w:p>
    <w:p w14:paraId="0366312C" w14:textId="6B5BE406" w:rsidR="00F86BC7" w:rsidRDefault="00960114" w:rsidP="009F2F8A">
      <w:pPr>
        <w:spacing w:line="276" w:lineRule="auto"/>
        <w:ind w:firstLine="708"/>
        <w:jc w:val="both"/>
        <w:rPr>
          <w:rFonts w:ascii="Tahoma" w:hAnsi="Tahoma" w:cs="Tahoma"/>
          <w:sz w:val="22"/>
          <w:szCs w:val="22"/>
          <w:lang w:val="es-ES_tradnl"/>
        </w:rPr>
      </w:pPr>
      <w:r w:rsidRPr="007834F9">
        <w:rPr>
          <w:rFonts w:ascii="Tahoma" w:hAnsi="Tahoma" w:cs="Tahoma"/>
          <w:b/>
          <w:sz w:val="22"/>
          <w:szCs w:val="22"/>
          <w:u w:val="single"/>
        </w:rPr>
        <w:t>PRIMERO</w:t>
      </w:r>
      <w:r w:rsidR="009A4059" w:rsidRPr="007834F9">
        <w:rPr>
          <w:rFonts w:ascii="Tahoma" w:hAnsi="Tahoma" w:cs="Tahoma"/>
          <w:sz w:val="22"/>
          <w:szCs w:val="22"/>
        </w:rPr>
        <w:t xml:space="preserve">.- </w:t>
      </w:r>
      <w:r w:rsidR="00B42FB4" w:rsidRPr="007834F9">
        <w:rPr>
          <w:rFonts w:ascii="Tahoma" w:hAnsi="Tahoma" w:cs="Tahoma"/>
          <w:b/>
          <w:sz w:val="22"/>
          <w:szCs w:val="22"/>
        </w:rPr>
        <w:t>MODIFICAR</w:t>
      </w:r>
      <w:r w:rsidR="00B42FB4" w:rsidRPr="007834F9">
        <w:rPr>
          <w:rFonts w:ascii="Tahoma" w:hAnsi="Tahoma" w:cs="Tahoma"/>
          <w:sz w:val="22"/>
          <w:szCs w:val="22"/>
        </w:rPr>
        <w:t xml:space="preserve"> </w:t>
      </w:r>
      <w:r w:rsidR="00F86BC7">
        <w:rPr>
          <w:rFonts w:ascii="Tahoma" w:hAnsi="Tahoma" w:cs="Tahoma"/>
          <w:sz w:val="22"/>
          <w:szCs w:val="22"/>
        </w:rPr>
        <w:t xml:space="preserve">los ordinales 1º a 4º </w:t>
      </w:r>
      <w:r w:rsidR="009F2F8A">
        <w:rPr>
          <w:rFonts w:ascii="Tahoma" w:hAnsi="Tahoma" w:cs="Tahoma"/>
          <w:sz w:val="22"/>
          <w:szCs w:val="22"/>
        </w:rPr>
        <w:t xml:space="preserve">de la sentencia dictada el </w:t>
      </w:r>
      <w:r w:rsidR="00F86BC7">
        <w:rPr>
          <w:rFonts w:ascii="Tahoma" w:hAnsi="Tahoma" w:cs="Tahoma"/>
          <w:sz w:val="22"/>
          <w:szCs w:val="22"/>
        </w:rPr>
        <w:t>11 de junio de 2015</w:t>
      </w:r>
      <w:r w:rsidR="009F2F8A">
        <w:rPr>
          <w:rFonts w:ascii="Tahoma" w:hAnsi="Tahoma" w:cs="Tahoma"/>
          <w:sz w:val="22"/>
          <w:szCs w:val="22"/>
        </w:rPr>
        <w:t xml:space="preserve"> por el Juzgado </w:t>
      </w:r>
      <w:r w:rsidR="00F86BC7">
        <w:rPr>
          <w:rFonts w:ascii="Tahoma" w:hAnsi="Tahoma" w:cs="Tahoma"/>
          <w:sz w:val="22"/>
          <w:szCs w:val="22"/>
        </w:rPr>
        <w:t xml:space="preserve">Primero </w:t>
      </w:r>
      <w:r w:rsidR="009F2F8A">
        <w:rPr>
          <w:rFonts w:ascii="Tahoma" w:hAnsi="Tahoma" w:cs="Tahoma"/>
          <w:sz w:val="22"/>
          <w:szCs w:val="22"/>
        </w:rPr>
        <w:t xml:space="preserve">Laboral del Circuito de Pereira dentro del proceso iniciado por </w:t>
      </w:r>
      <w:r w:rsidR="00F86BC7" w:rsidRPr="00F86BC7">
        <w:rPr>
          <w:rFonts w:ascii="Tahoma" w:hAnsi="Tahoma" w:cs="Tahoma"/>
          <w:sz w:val="22"/>
          <w:szCs w:val="22"/>
          <w:lang w:val="es-ES_tradnl"/>
        </w:rPr>
        <w:t>Lucila Rangel Rivero, Ángela María Ramírez Rangel y Ana Piedad Ramírez Rangel en contra de la Administradora Colombiana de Pensiones –Colpensiones</w:t>
      </w:r>
      <w:r w:rsidR="00F86BC7">
        <w:rPr>
          <w:rFonts w:ascii="Tahoma" w:hAnsi="Tahoma" w:cs="Tahoma"/>
          <w:sz w:val="22"/>
          <w:szCs w:val="22"/>
          <w:lang w:val="es-ES_tradnl"/>
        </w:rPr>
        <w:t>, los cuales quedarán así:</w:t>
      </w:r>
    </w:p>
    <w:p w14:paraId="7B2C3E38" w14:textId="77777777" w:rsidR="00F86BC7" w:rsidRDefault="00F86BC7" w:rsidP="009F2F8A">
      <w:pPr>
        <w:spacing w:line="276" w:lineRule="auto"/>
        <w:ind w:firstLine="708"/>
        <w:jc w:val="both"/>
        <w:rPr>
          <w:rFonts w:ascii="Tahoma" w:hAnsi="Tahoma" w:cs="Tahoma"/>
          <w:sz w:val="22"/>
          <w:szCs w:val="22"/>
          <w:lang w:val="es-ES_tradnl"/>
        </w:rPr>
      </w:pPr>
    </w:p>
    <w:p w14:paraId="3F47B9C8" w14:textId="794599A4" w:rsidR="00F86BC7" w:rsidRPr="003A44BC" w:rsidRDefault="00A87631" w:rsidP="003A44BC">
      <w:pPr>
        <w:ind w:left="709" w:right="675"/>
        <w:jc w:val="both"/>
        <w:rPr>
          <w:rFonts w:ascii="Arial Narrow" w:hAnsi="Arial Narrow" w:cs="Tahoma"/>
          <w:sz w:val="22"/>
          <w:szCs w:val="22"/>
        </w:rPr>
      </w:pPr>
      <w:r w:rsidRPr="003A44BC">
        <w:rPr>
          <w:rFonts w:ascii="Arial Narrow" w:hAnsi="Arial Narrow" w:cs="Tahoma"/>
          <w:sz w:val="22"/>
          <w:szCs w:val="22"/>
        </w:rPr>
        <w:t>“</w:t>
      </w:r>
      <w:r w:rsidRPr="003A44BC">
        <w:rPr>
          <w:rFonts w:ascii="Arial Narrow" w:hAnsi="Arial Narrow" w:cs="Tahoma"/>
          <w:b/>
          <w:sz w:val="22"/>
          <w:szCs w:val="22"/>
        </w:rPr>
        <w:t>Primero</w:t>
      </w:r>
      <w:r w:rsidRPr="003A44BC">
        <w:rPr>
          <w:rFonts w:ascii="Arial Narrow" w:hAnsi="Arial Narrow" w:cs="Tahoma"/>
          <w:sz w:val="22"/>
          <w:szCs w:val="22"/>
        </w:rPr>
        <w:t xml:space="preserve">: </w:t>
      </w:r>
      <w:r w:rsidRPr="0022513E">
        <w:rPr>
          <w:rFonts w:ascii="Arial Narrow" w:hAnsi="Arial Narrow" w:cs="Tahoma"/>
          <w:b/>
          <w:sz w:val="22"/>
          <w:szCs w:val="22"/>
        </w:rPr>
        <w:t>Declarar</w:t>
      </w:r>
      <w:r w:rsidRPr="003A44BC">
        <w:rPr>
          <w:rFonts w:ascii="Arial Narrow" w:hAnsi="Arial Narrow" w:cs="Tahoma"/>
          <w:sz w:val="22"/>
          <w:szCs w:val="22"/>
        </w:rPr>
        <w:t xml:space="preserve"> que la señora Lucila Rangel</w:t>
      </w:r>
      <w:r w:rsidR="00F1782D" w:rsidRPr="003A44BC">
        <w:rPr>
          <w:rFonts w:ascii="Arial Narrow" w:hAnsi="Arial Narrow" w:cs="Tahoma"/>
          <w:sz w:val="22"/>
          <w:szCs w:val="22"/>
        </w:rPr>
        <w:t xml:space="preserve"> Rivero, en calidad de cónyuge, así como a </w:t>
      </w:r>
      <w:r w:rsidR="003A44BC" w:rsidRPr="003A44BC">
        <w:rPr>
          <w:rFonts w:ascii="Arial Narrow" w:hAnsi="Arial Narrow" w:cs="Tahoma"/>
          <w:sz w:val="22"/>
          <w:szCs w:val="22"/>
        </w:rPr>
        <w:t>Ángela</w:t>
      </w:r>
      <w:r w:rsidR="00F1782D" w:rsidRPr="003A44BC">
        <w:rPr>
          <w:rFonts w:ascii="Arial Narrow" w:hAnsi="Arial Narrow" w:cs="Tahoma"/>
          <w:sz w:val="22"/>
          <w:szCs w:val="22"/>
        </w:rPr>
        <w:t xml:space="preserve"> María y Ana Piedad Ramírez, en calidad de hijas del causante </w:t>
      </w:r>
      <w:proofErr w:type="spellStart"/>
      <w:r w:rsidR="00F1782D" w:rsidRPr="003A44BC">
        <w:rPr>
          <w:rFonts w:ascii="Arial Narrow" w:hAnsi="Arial Narrow" w:cs="Tahoma"/>
          <w:sz w:val="22"/>
          <w:szCs w:val="22"/>
        </w:rPr>
        <w:t>Arcangel</w:t>
      </w:r>
      <w:proofErr w:type="spellEnd"/>
      <w:r w:rsidR="00F1782D" w:rsidRPr="003A44BC">
        <w:rPr>
          <w:rFonts w:ascii="Arial Narrow" w:hAnsi="Arial Narrow" w:cs="Tahoma"/>
          <w:sz w:val="22"/>
          <w:szCs w:val="22"/>
        </w:rPr>
        <w:t xml:space="preserve"> de Jesús Ramírez Moreno, tiene</w:t>
      </w:r>
      <w:r w:rsidR="0022513E">
        <w:rPr>
          <w:rFonts w:ascii="Arial Narrow" w:hAnsi="Arial Narrow" w:cs="Tahoma"/>
          <w:sz w:val="22"/>
          <w:szCs w:val="22"/>
        </w:rPr>
        <w:t>n</w:t>
      </w:r>
      <w:r w:rsidR="00F1782D" w:rsidRPr="003A44BC">
        <w:rPr>
          <w:rFonts w:ascii="Arial Narrow" w:hAnsi="Arial Narrow" w:cs="Tahoma"/>
          <w:sz w:val="22"/>
          <w:szCs w:val="22"/>
        </w:rPr>
        <w:t xml:space="preserve"> derecho al reconocimiento a la pensión de sobrevivientes </w:t>
      </w:r>
      <w:r w:rsidR="001C1C12" w:rsidRPr="003A44BC">
        <w:rPr>
          <w:rFonts w:ascii="Arial Narrow" w:hAnsi="Arial Narrow" w:cs="Tahoma"/>
          <w:sz w:val="22"/>
          <w:szCs w:val="22"/>
        </w:rPr>
        <w:t>a partir del 18 de octubre de 2004.</w:t>
      </w:r>
    </w:p>
    <w:p w14:paraId="0B292425" w14:textId="77777777" w:rsidR="001C1C12" w:rsidRPr="003A44BC" w:rsidRDefault="001C1C12" w:rsidP="003A44BC">
      <w:pPr>
        <w:ind w:left="709" w:right="675"/>
        <w:jc w:val="both"/>
        <w:rPr>
          <w:rFonts w:ascii="Arial Narrow" w:hAnsi="Arial Narrow" w:cs="Tahoma"/>
          <w:sz w:val="22"/>
          <w:szCs w:val="22"/>
        </w:rPr>
      </w:pPr>
    </w:p>
    <w:p w14:paraId="259AEAE6" w14:textId="77F75082" w:rsidR="001C1C12" w:rsidRDefault="001C1C12" w:rsidP="003A44BC">
      <w:pPr>
        <w:ind w:left="709" w:right="675"/>
        <w:jc w:val="both"/>
        <w:rPr>
          <w:rFonts w:ascii="Arial Narrow" w:hAnsi="Arial Narrow" w:cs="Tahoma"/>
          <w:sz w:val="22"/>
          <w:szCs w:val="22"/>
        </w:rPr>
      </w:pPr>
      <w:r w:rsidRPr="003A44BC">
        <w:rPr>
          <w:rFonts w:ascii="Arial Narrow" w:hAnsi="Arial Narrow" w:cs="Tahoma"/>
          <w:b/>
          <w:sz w:val="22"/>
          <w:szCs w:val="22"/>
        </w:rPr>
        <w:t>Segundo</w:t>
      </w:r>
      <w:r w:rsidRPr="003A44BC">
        <w:rPr>
          <w:rFonts w:ascii="Arial Narrow" w:hAnsi="Arial Narrow" w:cs="Tahoma"/>
          <w:sz w:val="22"/>
          <w:szCs w:val="22"/>
        </w:rPr>
        <w:t xml:space="preserve">: </w:t>
      </w:r>
      <w:r w:rsidRPr="0022513E">
        <w:rPr>
          <w:rFonts w:ascii="Arial Narrow" w:hAnsi="Arial Narrow" w:cs="Tahoma"/>
          <w:b/>
          <w:sz w:val="22"/>
          <w:szCs w:val="22"/>
        </w:rPr>
        <w:t>Declarar</w:t>
      </w:r>
      <w:r w:rsidRPr="003A44BC">
        <w:rPr>
          <w:rFonts w:ascii="Arial Narrow" w:hAnsi="Arial Narrow" w:cs="Tahoma"/>
          <w:sz w:val="22"/>
          <w:szCs w:val="22"/>
        </w:rPr>
        <w:t xml:space="preserve"> </w:t>
      </w:r>
      <w:r w:rsidRPr="0022513E">
        <w:rPr>
          <w:rFonts w:ascii="Arial Narrow" w:hAnsi="Arial Narrow" w:cs="Tahoma"/>
          <w:b/>
          <w:sz w:val="22"/>
          <w:szCs w:val="22"/>
        </w:rPr>
        <w:t>probada parcialmente</w:t>
      </w:r>
      <w:r w:rsidRPr="003A44BC">
        <w:rPr>
          <w:rFonts w:ascii="Arial Narrow" w:hAnsi="Arial Narrow" w:cs="Tahoma"/>
          <w:sz w:val="22"/>
          <w:szCs w:val="22"/>
        </w:rPr>
        <w:t xml:space="preserve"> la excepción de prescripción respecto de las diferencias pensionales reclamadas por la señora Lucila Rangel Rivero, causadas antes del 25 de septiembre de 2011, y no probadas las demás propuestas por la demandada.</w:t>
      </w:r>
    </w:p>
    <w:p w14:paraId="6F10ABD3" w14:textId="77777777" w:rsidR="004A568B" w:rsidRPr="003A44BC" w:rsidRDefault="004A568B" w:rsidP="003A44BC">
      <w:pPr>
        <w:ind w:left="709" w:right="675"/>
        <w:jc w:val="both"/>
        <w:rPr>
          <w:rFonts w:ascii="Arial Narrow" w:hAnsi="Arial Narrow" w:cs="Tahoma"/>
          <w:sz w:val="22"/>
          <w:szCs w:val="22"/>
        </w:rPr>
      </w:pPr>
    </w:p>
    <w:p w14:paraId="027915C5" w14:textId="2979323A" w:rsidR="00F86BC7" w:rsidRPr="003A44BC" w:rsidRDefault="001C1C12" w:rsidP="003A44BC">
      <w:pPr>
        <w:ind w:left="709" w:right="675"/>
        <w:jc w:val="both"/>
        <w:rPr>
          <w:rFonts w:ascii="Arial Narrow" w:hAnsi="Arial Narrow" w:cs="Tahoma"/>
          <w:sz w:val="22"/>
          <w:szCs w:val="22"/>
        </w:rPr>
      </w:pPr>
      <w:r w:rsidRPr="003A44BC">
        <w:rPr>
          <w:rFonts w:ascii="Arial Narrow" w:hAnsi="Arial Narrow" w:cs="Tahoma"/>
          <w:b/>
          <w:sz w:val="22"/>
          <w:szCs w:val="22"/>
        </w:rPr>
        <w:t>Tercero</w:t>
      </w:r>
      <w:r w:rsidRPr="003A44BC">
        <w:rPr>
          <w:rFonts w:ascii="Arial Narrow" w:hAnsi="Arial Narrow" w:cs="Tahoma"/>
          <w:sz w:val="22"/>
          <w:szCs w:val="22"/>
        </w:rPr>
        <w:t xml:space="preserve">: </w:t>
      </w:r>
      <w:r w:rsidRPr="0022513E">
        <w:rPr>
          <w:rFonts w:ascii="Arial Narrow" w:hAnsi="Arial Narrow" w:cs="Tahoma"/>
          <w:b/>
          <w:sz w:val="22"/>
          <w:szCs w:val="22"/>
        </w:rPr>
        <w:t>Condenar</w:t>
      </w:r>
      <w:r w:rsidRPr="003A44BC">
        <w:rPr>
          <w:rFonts w:ascii="Arial Narrow" w:hAnsi="Arial Narrow" w:cs="Tahoma"/>
          <w:sz w:val="22"/>
          <w:szCs w:val="22"/>
        </w:rPr>
        <w:t xml:space="preserve"> a la </w:t>
      </w:r>
      <w:r w:rsidR="0022513E" w:rsidRPr="003A44BC">
        <w:rPr>
          <w:rFonts w:ascii="Arial Narrow" w:hAnsi="Arial Narrow" w:cs="Tahoma"/>
          <w:sz w:val="22"/>
          <w:szCs w:val="22"/>
        </w:rPr>
        <w:t xml:space="preserve">Administradora Colombiana </w:t>
      </w:r>
      <w:r w:rsidRPr="003A44BC">
        <w:rPr>
          <w:rFonts w:ascii="Arial Narrow" w:hAnsi="Arial Narrow" w:cs="Tahoma"/>
          <w:sz w:val="22"/>
          <w:szCs w:val="22"/>
        </w:rPr>
        <w:t xml:space="preserve">de </w:t>
      </w:r>
      <w:r w:rsidR="0022513E" w:rsidRPr="003A44BC">
        <w:rPr>
          <w:rFonts w:ascii="Arial Narrow" w:hAnsi="Arial Narrow" w:cs="Tahoma"/>
          <w:sz w:val="22"/>
          <w:szCs w:val="22"/>
        </w:rPr>
        <w:t xml:space="preserve">Pensiones </w:t>
      </w:r>
      <w:r w:rsidR="00091DE2" w:rsidRPr="003A44BC">
        <w:rPr>
          <w:rFonts w:ascii="Arial Narrow" w:hAnsi="Arial Narrow" w:cs="Tahoma"/>
          <w:sz w:val="22"/>
          <w:szCs w:val="22"/>
        </w:rPr>
        <w:t>– Colpensiones al pago del retroactivo pensional a favor de las demandantes, el cual deberá cancelar de la siguiente forma:</w:t>
      </w:r>
    </w:p>
    <w:p w14:paraId="5F8220AF" w14:textId="77777777" w:rsidR="00091DE2" w:rsidRPr="003A44BC" w:rsidRDefault="00091DE2" w:rsidP="003A44BC">
      <w:pPr>
        <w:ind w:left="709" w:right="675"/>
        <w:jc w:val="both"/>
        <w:rPr>
          <w:rFonts w:ascii="Arial Narrow" w:hAnsi="Arial Narrow" w:cs="Tahoma"/>
          <w:sz w:val="22"/>
          <w:szCs w:val="22"/>
        </w:rPr>
      </w:pPr>
    </w:p>
    <w:p w14:paraId="38190B12" w14:textId="7807D490" w:rsidR="00091DE2" w:rsidRPr="003A44BC" w:rsidRDefault="00091DE2" w:rsidP="003A44BC">
      <w:pPr>
        <w:ind w:left="709" w:right="675"/>
        <w:jc w:val="both"/>
        <w:rPr>
          <w:rFonts w:ascii="Arial Narrow" w:hAnsi="Arial Narrow"/>
          <w:color w:val="000000"/>
          <w:sz w:val="22"/>
          <w:szCs w:val="22"/>
        </w:rPr>
      </w:pPr>
      <w:r w:rsidRPr="003A44BC">
        <w:rPr>
          <w:rFonts w:ascii="Arial Narrow" w:hAnsi="Arial Narrow" w:cs="Tahoma"/>
          <w:sz w:val="22"/>
          <w:szCs w:val="22"/>
        </w:rPr>
        <w:t xml:space="preserve">-A favor de la señora </w:t>
      </w:r>
      <w:r w:rsidRPr="0022513E">
        <w:rPr>
          <w:rFonts w:ascii="Arial Narrow" w:hAnsi="Arial Narrow" w:cs="Tahoma"/>
          <w:b/>
          <w:sz w:val="22"/>
          <w:szCs w:val="22"/>
        </w:rPr>
        <w:t>Lucila Rangel Rivero</w:t>
      </w:r>
      <w:r w:rsidRPr="003A44BC">
        <w:rPr>
          <w:rFonts w:ascii="Arial Narrow" w:hAnsi="Arial Narrow" w:cs="Tahoma"/>
          <w:sz w:val="22"/>
          <w:szCs w:val="22"/>
        </w:rPr>
        <w:t xml:space="preserve"> la suma de </w:t>
      </w:r>
      <w:r w:rsidR="0022513E">
        <w:rPr>
          <w:rFonts w:ascii="Arial Narrow" w:hAnsi="Arial Narrow" w:cs="Tahoma"/>
          <w:sz w:val="22"/>
          <w:szCs w:val="22"/>
        </w:rPr>
        <w:t>$</w:t>
      </w:r>
      <w:r w:rsidRPr="003A44BC">
        <w:rPr>
          <w:rFonts w:ascii="Arial Narrow" w:hAnsi="Arial Narrow"/>
          <w:color w:val="000000"/>
          <w:sz w:val="22"/>
          <w:szCs w:val="22"/>
        </w:rPr>
        <w:t>22.864.690 por concepto del retroactivo pensional causado entre el 25 de septiembre de 2011 y el 30 de octubre de 2016, sin perjuicio de las mesadas que se causen con posterioridad y los descuentos de ley. La pensión deberá cancelarse en un 100%, en cuantía del salario mínimo, de manera vitalicia y hacia futuro, teniendo en cuenta los reajustes de ley y dos mesadas adicionales</w:t>
      </w:r>
      <w:r w:rsidR="00C143EC" w:rsidRPr="003A44BC">
        <w:rPr>
          <w:rFonts w:ascii="Arial Narrow" w:hAnsi="Arial Narrow"/>
          <w:color w:val="000000"/>
          <w:sz w:val="22"/>
          <w:szCs w:val="22"/>
        </w:rPr>
        <w:t xml:space="preserve">, sin que haya lugar a efectuar descuento por concepto de la indemnización sustitutiva que le fuera reconocida a través de la Resolución 000147 de 2005, en razón a que el mismo ya fue descontado por medio de la </w:t>
      </w:r>
      <w:r w:rsidR="003A44BC" w:rsidRPr="003A44BC">
        <w:rPr>
          <w:rFonts w:ascii="Arial Narrow" w:hAnsi="Arial Narrow"/>
          <w:color w:val="000000"/>
          <w:sz w:val="22"/>
          <w:szCs w:val="22"/>
        </w:rPr>
        <w:t xml:space="preserve">Resolución GNR </w:t>
      </w:r>
      <w:r w:rsidR="00C143EC" w:rsidRPr="003A44BC">
        <w:rPr>
          <w:rFonts w:ascii="Arial Narrow" w:hAnsi="Arial Narrow"/>
          <w:color w:val="000000"/>
          <w:sz w:val="22"/>
          <w:szCs w:val="22"/>
        </w:rPr>
        <w:t>175496 de 2013.</w:t>
      </w:r>
    </w:p>
    <w:p w14:paraId="72B35B52" w14:textId="77777777" w:rsidR="00C143EC" w:rsidRPr="003A44BC" w:rsidRDefault="00C143EC" w:rsidP="003A44BC">
      <w:pPr>
        <w:ind w:left="709" w:right="675"/>
        <w:jc w:val="both"/>
        <w:rPr>
          <w:rFonts w:ascii="Arial Narrow" w:hAnsi="Arial Narrow"/>
          <w:color w:val="000000"/>
          <w:sz w:val="22"/>
          <w:szCs w:val="22"/>
        </w:rPr>
      </w:pPr>
    </w:p>
    <w:p w14:paraId="1070CE83" w14:textId="5F7280FC" w:rsidR="00C143EC" w:rsidRPr="003A44BC" w:rsidRDefault="00C143EC" w:rsidP="003A44BC">
      <w:pPr>
        <w:pStyle w:val="Prrafodelista"/>
        <w:numPr>
          <w:ilvl w:val="0"/>
          <w:numId w:val="13"/>
        </w:numPr>
        <w:tabs>
          <w:tab w:val="left" w:pos="851"/>
        </w:tabs>
        <w:ind w:left="709" w:right="675" w:firstLine="0"/>
        <w:jc w:val="both"/>
        <w:rPr>
          <w:rFonts w:ascii="Arial Narrow" w:hAnsi="Arial Narrow" w:cs="Tahoma"/>
          <w:sz w:val="22"/>
          <w:szCs w:val="22"/>
        </w:rPr>
      </w:pPr>
      <w:r w:rsidRPr="003A44BC">
        <w:rPr>
          <w:rFonts w:ascii="Arial Narrow" w:hAnsi="Arial Narrow" w:cs="Tahoma"/>
          <w:sz w:val="22"/>
          <w:szCs w:val="22"/>
        </w:rPr>
        <w:t xml:space="preserve">A favor de </w:t>
      </w:r>
      <w:r w:rsidRPr="0022513E">
        <w:rPr>
          <w:rFonts w:ascii="Arial Narrow" w:hAnsi="Arial Narrow" w:cs="Tahoma"/>
          <w:b/>
          <w:sz w:val="22"/>
          <w:szCs w:val="22"/>
        </w:rPr>
        <w:t>Ana Piedad Ramírez Rangel</w:t>
      </w:r>
      <w:r w:rsidRPr="003A44BC">
        <w:rPr>
          <w:rFonts w:ascii="Arial Narrow" w:hAnsi="Arial Narrow" w:cs="Tahoma"/>
          <w:sz w:val="22"/>
          <w:szCs w:val="22"/>
        </w:rPr>
        <w:t xml:space="preserve"> la suma de </w:t>
      </w:r>
      <w:r w:rsidR="0022513E">
        <w:rPr>
          <w:rFonts w:ascii="Arial Narrow" w:hAnsi="Arial Narrow" w:cs="Tahoma"/>
          <w:sz w:val="22"/>
          <w:szCs w:val="22"/>
        </w:rPr>
        <w:t>$</w:t>
      </w:r>
      <w:r w:rsidRPr="003A44BC">
        <w:rPr>
          <w:rFonts w:ascii="Arial Narrow" w:hAnsi="Arial Narrow"/>
          <w:color w:val="000000"/>
          <w:sz w:val="22"/>
          <w:szCs w:val="22"/>
        </w:rPr>
        <w:t>7.107.087 por concepto del retroactivo pensional causado entre el 18 de octubre de 2004 y el 14 de septiembre de 2009. A dicha suma se le deberá descontar el monto que le fuera reconocido a título de indemnización sustitutiva a través de la Resolución 000147 de 2005, debidamente indexado al momento del pago efectivo de la obligación.</w:t>
      </w:r>
    </w:p>
    <w:p w14:paraId="39EC0FE7" w14:textId="77777777" w:rsidR="003A44BC" w:rsidRPr="003A44BC" w:rsidRDefault="003A44BC" w:rsidP="003A44BC">
      <w:pPr>
        <w:pStyle w:val="Prrafodelista"/>
        <w:tabs>
          <w:tab w:val="left" w:pos="851"/>
        </w:tabs>
        <w:ind w:left="709" w:right="675"/>
        <w:jc w:val="both"/>
        <w:rPr>
          <w:rFonts w:ascii="Arial Narrow" w:hAnsi="Arial Narrow" w:cs="Tahoma"/>
          <w:sz w:val="22"/>
          <w:szCs w:val="22"/>
        </w:rPr>
      </w:pPr>
    </w:p>
    <w:p w14:paraId="3BF6ECC6" w14:textId="46CB3A4F" w:rsidR="00C143EC" w:rsidRPr="003A44BC" w:rsidRDefault="00C143EC" w:rsidP="003A44BC">
      <w:pPr>
        <w:pStyle w:val="Prrafodelista"/>
        <w:numPr>
          <w:ilvl w:val="0"/>
          <w:numId w:val="13"/>
        </w:numPr>
        <w:tabs>
          <w:tab w:val="left" w:pos="851"/>
        </w:tabs>
        <w:ind w:left="709" w:right="675" w:firstLine="0"/>
        <w:jc w:val="both"/>
        <w:rPr>
          <w:rFonts w:ascii="Arial Narrow" w:hAnsi="Arial Narrow" w:cs="Tahoma"/>
          <w:sz w:val="22"/>
          <w:szCs w:val="22"/>
        </w:rPr>
      </w:pPr>
      <w:r w:rsidRPr="003A44BC">
        <w:rPr>
          <w:rFonts w:ascii="Arial Narrow" w:hAnsi="Arial Narrow" w:cs="Tahoma"/>
          <w:sz w:val="22"/>
          <w:szCs w:val="22"/>
        </w:rPr>
        <w:t xml:space="preserve">A favor de </w:t>
      </w:r>
      <w:r w:rsidR="003A44BC" w:rsidRPr="0022513E">
        <w:rPr>
          <w:rFonts w:ascii="Arial Narrow" w:hAnsi="Arial Narrow" w:cs="Tahoma"/>
          <w:b/>
          <w:sz w:val="22"/>
          <w:szCs w:val="22"/>
        </w:rPr>
        <w:t>Ángela</w:t>
      </w:r>
      <w:r w:rsidRPr="0022513E">
        <w:rPr>
          <w:rFonts w:ascii="Arial Narrow" w:hAnsi="Arial Narrow" w:cs="Tahoma"/>
          <w:b/>
          <w:sz w:val="22"/>
          <w:szCs w:val="22"/>
        </w:rPr>
        <w:t xml:space="preserve"> María </w:t>
      </w:r>
      <w:r w:rsidR="003A44BC" w:rsidRPr="0022513E">
        <w:rPr>
          <w:rFonts w:ascii="Arial Narrow" w:hAnsi="Arial Narrow" w:cs="Tahoma"/>
          <w:b/>
          <w:sz w:val="22"/>
          <w:szCs w:val="22"/>
        </w:rPr>
        <w:t>Ramírez</w:t>
      </w:r>
      <w:r w:rsidRPr="0022513E">
        <w:rPr>
          <w:rFonts w:ascii="Arial Narrow" w:hAnsi="Arial Narrow" w:cs="Tahoma"/>
          <w:b/>
          <w:sz w:val="22"/>
          <w:szCs w:val="22"/>
        </w:rPr>
        <w:t xml:space="preserve"> Rangel</w:t>
      </w:r>
      <w:r w:rsidRPr="003A44BC">
        <w:rPr>
          <w:rFonts w:ascii="Arial Narrow" w:hAnsi="Arial Narrow" w:cs="Tahoma"/>
          <w:sz w:val="22"/>
          <w:szCs w:val="22"/>
        </w:rPr>
        <w:t xml:space="preserve"> la suma de </w:t>
      </w:r>
      <w:r w:rsidR="0022513E">
        <w:rPr>
          <w:rFonts w:ascii="Arial Narrow" w:hAnsi="Arial Narrow" w:cs="Tahoma"/>
          <w:sz w:val="22"/>
          <w:szCs w:val="22"/>
        </w:rPr>
        <w:t>$</w:t>
      </w:r>
      <w:r w:rsidRPr="003A44BC">
        <w:rPr>
          <w:rFonts w:ascii="Arial Narrow" w:hAnsi="Arial Narrow"/>
          <w:color w:val="000000"/>
          <w:sz w:val="22"/>
          <w:szCs w:val="22"/>
        </w:rPr>
        <w:t>7.107.087 por concepto del retroactivo pensional causado entre el 18 de octubre de 2004 y el 14 de septiembre de 2009. A dicha suma se le deberá descontar el monto que le fuera reconocido a título de indemnización sustitutiva a través de la Resolución 000147 de 2005, debidamente indexado al momento del pago efectivo de la obligación.</w:t>
      </w:r>
    </w:p>
    <w:p w14:paraId="2841287D" w14:textId="77777777" w:rsidR="003A44BC" w:rsidRPr="003A44BC" w:rsidRDefault="003A44BC" w:rsidP="003A44BC">
      <w:pPr>
        <w:ind w:left="709" w:right="675"/>
        <w:jc w:val="both"/>
        <w:rPr>
          <w:rFonts w:ascii="Arial Narrow" w:hAnsi="Arial Narrow" w:cs="Tahoma"/>
          <w:sz w:val="22"/>
          <w:szCs w:val="22"/>
        </w:rPr>
      </w:pPr>
    </w:p>
    <w:p w14:paraId="24E8EB1F" w14:textId="01828038" w:rsidR="003A44BC" w:rsidRPr="003A44BC" w:rsidRDefault="00C143EC" w:rsidP="003A44BC">
      <w:pPr>
        <w:ind w:left="709" w:right="675"/>
        <w:jc w:val="both"/>
        <w:rPr>
          <w:rFonts w:ascii="Arial Narrow" w:hAnsi="Arial Narrow" w:cs="Tahoma"/>
          <w:sz w:val="22"/>
          <w:szCs w:val="22"/>
        </w:rPr>
      </w:pPr>
      <w:r w:rsidRPr="0022513E">
        <w:rPr>
          <w:rFonts w:ascii="Arial Narrow" w:hAnsi="Arial Narrow" w:cs="Tahoma"/>
          <w:b/>
          <w:sz w:val="22"/>
          <w:szCs w:val="22"/>
        </w:rPr>
        <w:t>Cuarto</w:t>
      </w:r>
      <w:r w:rsidRPr="003A44BC">
        <w:rPr>
          <w:rFonts w:ascii="Arial Narrow" w:hAnsi="Arial Narrow" w:cs="Tahoma"/>
          <w:sz w:val="22"/>
          <w:szCs w:val="22"/>
        </w:rPr>
        <w:t xml:space="preserve">: </w:t>
      </w:r>
      <w:r w:rsidR="0022513E" w:rsidRPr="0022513E">
        <w:rPr>
          <w:rFonts w:ascii="Arial Narrow" w:hAnsi="Arial Narrow" w:cs="Tahoma"/>
          <w:b/>
          <w:sz w:val="22"/>
          <w:szCs w:val="22"/>
        </w:rPr>
        <w:t>Condenar</w:t>
      </w:r>
      <w:r w:rsidR="0022513E" w:rsidRPr="003A44BC">
        <w:rPr>
          <w:rFonts w:ascii="Arial Narrow" w:hAnsi="Arial Narrow" w:cs="Tahoma"/>
          <w:sz w:val="22"/>
          <w:szCs w:val="22"/>
        </w:rPr>
        <w:t xml:space="preserve"> </w:t>
      </w:r>
      <w:r w:rsidRPr="003A44BC">
        <w:rPr>
          <w:rFonts w:ascii="Arial Narrow" w:hAnsi="Arial Narrow" w:cs="Tahoma"/>
          <w:sz w:val="22"/>
          <w:szCs w:val="22"/>
        </w:rPr>
        <w:t xml:space="preserve">a la </w:t>
      </w:r>
      <w:r w:rsidR="0022513E" w:rsidRPr="003A44BC">
        <w:rPr>
          <w:rFonts w:ascii="Arial Narrow" w:hAnsi="Arial Narrow" w:cs="Tahoma"/>
          <w:sz w:val="22"/>
          <w:szCs w:val="22"/>
        </w:rPr>
        <w:t xml:space="preserve">Administradora Colombiana </w:t>
      </w:r>
      <w:r w:rsidRPr="003A44BC">
        <w:rPr>
          <w:rFonts w:ascii="Arial Narrow" w:hAnsi="Arial Narrow" w:cs="Tahoma"/>
          <w:sz w:val="22"/>
          <w:szCs w:val="22"/>
        </w:rPr>
        <w:t xml:space="preserve">de </w:t>
      </w:r>
      <w:r w:rsidR="0022513E" w:rsidRPr="003A44BC">
        <w:rPr>
          <w:rFonts w:ascii="Arial Narrow" w:hAnsi="Arial Narrow" w:cs="Tahoma"/>
          <w:sz w:val="22"/>
          <w:szCs w:val="22"/>
        </w:rPr>
        <w:t xml:space="preserve">Pensiones </w:t>
      </w:r>
      <w:r w:rsidRPr="003A44BC">
        <w:rPr>
          <w:rFonts w:ascii="Arial Narrow" w:hAnsi="Arial Narrow" w:cs="Tahoma"/>
          <w:sz w:val="22"/>
          <w:szCs w:val="22"/>
        </w:rPr>
        <w:t xml:space="preserve">– Colpensiones al reconocimiento y pago de los intereses moratorios </w:t>
      </w:r>
      <w:r w:rsidR="003A44BC" w:rsidRPr="003A44BC">
        <w:rPr>
          <w:rFonts w:ascii="Arial Narrow" w:hAnsi="Arial Narrow" w:cs="Tahoma"/>
          <w:sz w:val="22"/>
          <w:szCs w:val="22"/>
        </w:rPr>
        <w:t xml:space="preserve">sobre el retroactivo aquí reconocido a favor de la Ana Piedad y </w:t>
      </w:r>
      <w:proofErr w:type="spellStart"/>
      <w:r w:rsidR="003A44BC" w:rsidRPr="003A44BC">
        <w:rPr>
          <w:rFonts w:ascii="Arial Narrow" w:hAnsi="Arial Narrow" w:cs="Tahoma"/>
          <w:sz w:val="22"/>
          <w:szCs w:val="22"/>
        </w:rPr>
        <w:t>Angela</w:t>
      </w:r>
      <w:proofErr w:type="spellEnd"/>
      <w:r w:rsidR="003A44BC" w:rsidRPr="003A44BC">
        <w:rPr>
          <w:rFonts w:ascii="Arial Narrow" w:hAnsi="Arial Narrow" w:cs="Tahoma"/>
          <w:sz w:val="22"/>
          <w:szCs w:val="22"/>
        </w:rPr>
        <w:t xml:space="preserve"> María Ramírez Rangel, a partir del 1º de diciembre de 2011 y hasta que se verifique el pago total de la obligación. </w:t>
      </w:r>
    </w:p>
    <w:p w14:paraId="4BC85E18" w14:textId="77777777" w:rsidR="003A44BC" w:rsidRPr="003A44BC" w:rsidRDefault="003A44BC" w:rsidP="003A44BC">
      <w:pPr>
        <w:ind w:left="709" w:right="675"/>
        <w:jc w:val="both"/>
        <w:rPr>
          <w:rFonts w:ascii="Arial Narrow" w:hAnsi="Arial Narrow" w:cs="Tahoma"/>
          <w:sz w:val="22"/>
          <w:szCs w:val="22"/>
        </w:rPr>
      </w:pPr>
    </w:p>
    <w:p w14:paraId="6B8FABDF" w14:textId="7BFF90D4" w:rsidR="00C143EC" w:rsidRPr="003A44BC" w:rsidRDefault="003A44BC" w:rsidP="003A44BC">
      <w:pPr>
        <w:ind w:left="709" w:right="675"/>
        <w:jc w:val="both"/>
        <w:rPr>
          <w:rFonts w:ascii="Arial Narrow" w:hAnsi="Arial Narrow" w:cs="Tahoma"/>
          <w:sz w:val="22"/>
          <w:szCs w:val="22"/>
        </w:rPr>
      </w:pPr>
      <w:r w:rsidRPr="003A44BC">
        <w:rPr>
          <w:rFonts w:ascii="Arial Narrow" w:hAnsi="Arial Narrow" w:cs="Tahoma"/>
          <w:sz w:val="22"/>
          <w:szCs w:val="22"/>
        </w:rPr>
        <w:t>Sin lugar a condena por ese concepto a favor de la señora Lucila Rangel Rivero.”</w:t>
      </w:r>
    </w:p>
    <w:p w14:paraId="166405EF" w14:textId="77777777" w:rsidR="003A44BC" w:rsidRDefault="003A44BC" w:rsidP="00C143EC">
      <w:pPr>
        <w:spacing w:line="276" w:lineRule="auto"/>
        <w:jc w:val="both"/>
        <w:rPr>
          <w:rFonts w:ascii="Tahoma" w:hAnsi="Tahoma" w:cs="Tahoma"/>
          <w:sz w:val="22"/>
          <w:szCs w:val="22"/>
        </w:rPr>
      </w:pPr>
    </w:p>
    <w:p w14:paraId="76CBA7AC" w14:textId="2F1A5FE9" w:rsidR="001366A4" w:rsidRPr="007834F9" w:rsidRDefault="00BE3197" w:rsidP="00FB0A63">
      <w:pPr>
        <w:spacing w:line="276" w:lineRule="auto"/>
        <w:ind w:firstLine="709"/>
        <w:jc w:val="both"/>
        <w:rPr>
          <w:rFonts w:ascii="Tahoma" w:hAnsi="Tahoma" w:cs="Tahoma"/>
          <w:sz w:val="22"/>
          <w:szCs w:val="22"/>
        </w:rPr>
      </w:pPr>
      <w:r>
        <w:rPr>
          <w:rFonts w:ascii="Tahoma" w:hAnsi="Tahoma" w:cs="Tahoma"/>
          <w:b/>
          <w:sz w:val="22"/>
          <w:szCs w:val="22"/>
        </w:rPr>
        <w:t>SEGUNDO</w:t>
      </w:r>
      <w:r w:rsidR="00446E0B" w:rsidRPr="007834F9">
        <w:rPr>
          <w:rFonts w:ascii="Tahoma" w:hAnsi="Tahoma" w:cs="Tahoma"/>
          <w:sz w:val="22"/>
          <w:szCs w:val="22"/>
        </w:rPr>
        <w:t xml:space="preserve">: </w:t>
      </w:r>
      <w:r>
        <w:rPr>
          <w:rFonts w:ascii="Tahoma" w:hAnsi="Tahoma" w:cs="Tahoma"/>
          <w:b/>
          <w:sz w:val="22"/>
          <w:szCs w:val="22"/>
        </w:rPr>
        <w:t>CONFIRMAR</w:t>
      </w:r>
      <w:r w:rsidR="00B34A28" w:rsidRPr="007834F9">
        <w:rPr>
          <w:rFonts w:ascii="Tahoma" w:hAnsi="Tahoma" w:cs="Tahoma"/>
          <w:sz w:val="22"/>
          <w:szCs w:val="22"/>
        </w:rPr>
        <w:t xml:space="preserve"> </w:t>
      </w:r>
      <w:r w:rsidR="00446E0B" w:rsidRPr="007834F9">
        <w:rPr>
          <w:rFonts w:ascii="Tahoma" w:hAnsi="Tahoma" w:cs="Tahoma"/>
          <w:sz w:val="22"/>
          <w:szCs w:val="22"/>
        </w:rPr>
        <w:t>en todo lo demás la sentencia de primera instancia.</w:t>
      </w:r>
    </w:p>
    <w:p w14:paraId="179BE3BC" w14:textId="0858CD40" w:rsidR="00446E0B" w:rsidRPr="007834F9" w:rsidRDefault="00446E0B" w:rsidP="00094ED8">
      <w:pPr>
        <w:ind w:firstLine="709"/>
        <w:jc w:val="both"/>
        <w:rPr>
          <w:rFonts w:ascii="Tahoma" w:hAnsi="Tahoma" w:cs="Tahoma"/>
          <w:sz w:val="22"/>
          <w:szCs w:val="22"/>
        </w:rPr>
      </w:pPr>
    </w:p>
    <w:p w14:paraId="51C6C633" w14:textId="5A33E5D5" w:rsidR="00446E0B" w:rsidRPr="007834F9" w:rsidRDefault="00BE3197" w:rsidP="00FB0A63">
      <w:pPr>
        <w:spacing w:line="276" w:lineRule="auto"/>
        <w:ind w:firstLine="709"/>
        <w:jc w:val="both"/>
        <w:rPr>
          <w:rFonts w:ascii="Tahoma" w:hAnsi="Tahoma" w:cs="Tahoma"/>
          <w:sz w:val="22"/>
          <w:szCs w:val="22"/>
        </w:rPr>
      </w:pPr>
      <w:r>
        <w:rPr>
          <w:rFonts w:ascii="Tahoma" w:hAnsi="Tahoma" w:cs="Tahoma"/>
          <w:b/>
          <w:sz w:val="22"/>
          <w:szCs w:val="22"/>
        </w:rPr>
        <w:t>TERCERO</w:t>
      </w:r>
      <w:r w:rsidR="00446E0B" w:rsidRPr="007834F9">
        <w:rPr>
          <w:rFonts w:ascii="Tahoma" w:hAnsi="Tahoma" w:cs="Tahoma"/>
          <w:sz w:val="22"/>
          <w:szCs w:val="22"/>
        </w:rPr>
        <w:t>:</w:t>
      </w:r>
      <w:r>
        <w:rPr>
          <w:rFonts w:ascii="Tahoma" w:hAnsi="Tahoma" w:cs="Tahoma"/>
          <w:sz w:val="22"/>
          <w:szCs w:val="22"/>
        </w:rPr>
        <w:t xml:space="preserve"> </w:t>
      </w:r>
      <w:r w:rsidRPr="00BE3197">
        <w:rPr>
          <w:rFonts w:ascii="Tahoma" w:hAnsi="Tahoma" w:cs="Tahoma"/>
          <w:b/>
          <w:sz w:val="22"/>
          <w:szCs w:val="22"/>
        </w:rPr>
        <w:t>SIN</w:t>
      </w:r>
      <w:r w:rsidR="00446E0B" w:rsidRPr="00BE3197">
        <w:rPr>
          <w:rFonts w:ascii="Tahoma" w:hAnsi="Tahoma" w:cs="Tahoma"/>
          <w:b/>
          <w:sz w:val="22"/>
          <w:szCs w:val="22"/>
        </w:rPr>
        <w:t xml:space="preserve"> </w:t>
      </w:r>
      <w:r w:rsidRPr="00BE3197">
        <w:rPr>
          <w:rFonts w:ascii="Tahoma" w:hAnsi="Tahoma" w:cs="Tahoma"/>
          <w:b/>
          <w:sz w:val="22"/>
          <w:szCs w:val="22"/>
        </w:rPr>
        <w:t>COSTAS</w:t>
      </w:r>
      <w:r w:rsidR="00B34A28" w:rsidRPr="007834F9">
        <w:rPr>
          <w:rFonts w:ascii="Tahoma" w:hAnsi="Tahoma" w:cs="Tahoma"/>
          <w:sz w:val="22"/>
          <w:szCs w:val="22"/>
        </w:rPr>
        <w:t xml:space="preserve"> e</w:t>
      </w:r>
      <w:r w:rsidR="00446E0B" w:rsidRPr="007834F9">
        <w:rPr>
          <w:rFonts w:ascii="Tahoma" w:hAnsi="Tahoma" w:cs="Tahoma"/>
          <w:sz w:val="22"/>
          <w:szCs w:val="22"/>
        </w:rPr>
        <w:t xml:space="preserve">n esta instancia </w:t>
      </w:r>
      <w:r>
        <w:rPr>
          <w:rFonts w:ascii="Tahoma" w:hAnsi="Tahoma" w:cs="Tahoma"/>
          <w:sz w:val="22"/>
          <w:szCs w:val="22"/>
        </w:rPr>
        <w:t xml:space="preserve">por haber prosperado </w:t>
      </w:r>
      <w:r w:rsidR="003A44BC">
        <w:rPr>
          <w:rFonts w:ascii="Tahoma" w:hAnsi="Tahoma" w:cs="Tahoma"/>
          <w:sz w:val="22"/>
          <w:szCs w:val="22"/>
        </w:rPr>
        <w:t xml:space="preserve">los </w:t>
      </w:r>
      <w:r>
        <w:rPr>
          <w:rFonts w:ascii="Tahoma" w:hAnsi="Tahoma" w:cs="Tahoma"/>
          <w:sz w:val="22"/>
          <w:szCs w:val="22"/>
        </w:rPr>
        <w:t>recurso</w:t>
      </w:r>
      <w:r w:rsidR="003A44BC">
        <w:rPr>
          <w:rFonts w:ascii="Tahoma" w:hAnsi="Tahoma" w:cs="Tahoma"/>
          <w:sz w:val="22"/>
          <w:szCs w:val="22"/>
        </w:rPr>
        <w:t>s parcialmente</w:t>
      </w:r>
      <w:r>
        <w:rPr>
          <w:rFonts w:ascii="Tahoma" w:hAnsi="Tahoma" w:cs="Tahoma"/>
          <w:sz w:val="22"/>
          <w:szCs w:val="22"/>
        </w:rPr>
        <w:t>.</w:t>
      </w:r>
    </w:p>
    <w:p w14:paraId="70EC749D" w14:textId="25606CB4" w:rsidR="001366A4" w:rsidRPr="007834F9" w:rsidRDefault="001366A4" w:rsidP="00094ED8">
      <w:pPr>
        <w:jc w:val="both"/>
        <w:rPr>
          <w:rFonts w:ascii="Tahoma" w:hAnsi="Tahoma" w:cs="Tahoma"/>
          <w:b/>
          <w:sz w:val="22"/>
          <w:szCs w:val="22"/>
        </w:rPr>
      </w:pPr>
    </w:p>
    <w:p w14:paraId="3A42985B" w14:textId="77777777" w:rsidR="009A4059" w:rsidRPr="007834F9" w:rsidRDefault="009A4059" w:rsidP="00FB0A63">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00FB2BDC" w:rsidRPr="007834F9">
        <w:rPr>
          <w:rFonts w:ascii="Tahoma" w:hAnsi="Tahoma" w:cs="Tahoma"/>
          <w:b/>
          <w:bCs/>
          <w:sz w:val="22"/>
          <w:szCs w:val="22"/>
        </w:rPr>
        <w:t>Notificación surtida en estrados</w:t>
      </w:r>
      <w:r w:rsidRPr="007834F9">
        <w:rPr>
          <w:rFonts w:ascii="Tahoma" w:hAnsi="Tahoma" w:cs="Tahoma"/>
          <w:b/>
          <w:bCs/>
          <w:sz w:val="22"/>
          <w:szCs w:val="22"/>
        </w:rPr>
        <w:t>.</w:t>
      </w:r>
    </w:p>
    <w:p w14:paraId="27DBB580" w14:textId="77777777" w:rsidR="009A4059" w:rsidRPr="007834F9" w:rsidRDefault="009A4059" w:rsidP="00094ED8">
      <w:pPr>
        <w:widowControl w:val="0"/>
        <w:autoSpaceDE w:val="0"/>
        <w:autoSpaceDN w:val="0"/>
        <w:adjustRightInd w:val="0"/>
        <w:jc w:val="both"/>
        <w:rPr>
          <w:rFonts w:ascii="Tahoma" w:hAnsi="Tahoma" w:cs="Tahoma"/>
          <w:b/>
          <w:bCs/>
          <w:sz w:val="22"/>
          <w:szCs w:val="22"/>
        </w:rPr>
      </w:pPr>
    </w:p>
    <w:p w14:paraId="3DB0B296" w14:textId="77F40756" w:rsidR="009A4059" w:rsidRPr="007834F9" w:rsidRDefault="00FB2BDC" w:rsidP="004B5DE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w:t>
      </w:r>
      <w:r w:rsidR="009A4059" w:rsidRPr="007834F9">
        <w:rPr>
          <w:rFonts w:ascii="Tahoma" w:hAnsi="Tahoma" w:cs="Tahoma"/>
          <w:sz w:val="22"/>
          <w:szCs w:val="22"/>
        </w:rPr>
        <w:t xml:space="preserve">y </w:t>
      </w:r>
      <w:r w:rsidRPr="007834F9">
        <w:rPr>
          <w:rFonts w:ascii="Tahoma" w:hAnsi="Tahoma" w:cs="Tahoma"/>
          <w:b/>
          <w:sz w:val="22"/>
          <w:szCs w:val="22"/>
        </w:rPr>
        <w:t>devuélvase</w:t>
      </w:r>
      <w:r w:rsidRPr="007834F9">
        <w:rPr>
          <w:rFonts w:ascii="Tahoma" w:hAnsi="Tahoma" w:cs="Tahoma"/>
          <w:sz w:val="22"/>
          <w:szCs w:val="22"/>
        </w:rPr>
        <w:t xml:space="preserve"> </w:t>
      </w:r>
      <w:r w:rsidR="009A4059" w:rsidRPr="007834F9">
        <w:rPr>
          <w:rFonts w:ascii="Tahoma" w:hAnsi="Tahoma" w:cs="Tahoma"/>
          <w:sz w:val="22"/>
          <w:szCs w:val="22"/>
        </w:rPr>
        <w:t xml:space="preserve">el </w:t>
      </w:r>
      <w:r w:rsidR="004B5DE4">
        <w:rPr>
          <w:rFonts w:ascii="Tahoma" w:hAnsi="Tahoma" w:cs="Tahoma"/>
          <w:sz w:val="22"/>
          <w:szCs w:val="22"/>
        </w:rPr>
        <w:t>expediente al Juzgado de origen.</w:t>
      </w:r>
    </w:p>
    <w:p w14:paraId="6542436C" w14:textId="77777777" w:rsidR="001D77FA" w:rsidRDefault="001D77FA" w:rsidP="00FB0A63">
      <w:pPr>
        <w:spacing w:line="276" w:lineRule="auto"/>
        <w:jc w:val="both"/>
        <w:rPr>
          <w:rFonts w:ascii="Tahoma" w:hAnsi="Tahoma" w:cs="Tahoma"/>
          <w:sz w:val="22"/>
          <w:szCs w:val="22"/>
        </w:rPr>
      </w:pPr>
    </w:p>
    <w:p w14:paraId="298D9746" w14:textId="77777777" w:rsidR="00EE79CB" w:rsidRDefault="00EE79CB" w:rsidP="00FB0A63">
      <w:pPr>
        <w:spacing w:line="276" w:lineRule="auto"/>
        <w:jc w:val="both"/>
        <w:rPr>
          <w:rFonts w:ascii="Tahoma" w:hAnsi="Tahoma" w:cs="Tahoma"/>
          <w:sz w:val="22"/>
          <w:szCs w:val="22"/>
        </w:rPr>
      </w:pPr>
    </w:p>
    <w:p w14:paraId="37F127DB" w14:textId="77777777" w:rsidR="00EE79CB" w:rsidRPr="007834F9" w:rsidRDefault="00EE79CB" w:rsidP="00FB0A63">
      <w:pPr>
        <w:spacing w:line="276" w:lineRule="auto"/>
        <w:jc w:val="both"/>
        <w:rPr>
          <w:rFonts w:ascii="Tahoma" w:hAnsi="Tahoma" w:cs="Tahoma"/>
          <w:sz w:val="22"/>
          <w:szCs w:val="22"/>
        </w:rPr>
      </w:pPr>
    </w:p>
    <w:p w14:paraId="4AB1ED27" w14:textId="77777777" w:rsidR="009A4059" w:rsidRPr="00EE79CB" w:rsidRDefault="009A4059" w:rsidP="00FB0A63">
      <w:pPr>
        <w:spacing w:line="276" w:lineRule="auto"/>
        <w:ind w:firstLine="708"/>
        <w:jc w:val="both"/>
        <w:rPr>
          <w:rFonts w:ascii="Tahoma" w:hAnsi="Tahoma" w:cs="Tahoma"/>
          <w:color w:val="FFFFFF" w:themeColor="background1"/>
          <w:sz w:val="22"/>
          <w:szCs w:val="22"/>
        </w:rPr>
      </w:pPr>
      <w:r w:rsidRPr="00EE79CB">
        <w:rPr>
          <w:rFonts w:ascii="Tahoma" w:hAnsi="Tahoma" w:cs="Tahoma"/>
          <w:color w:val="FFFFFF" w:themeColor="background1"/>
          <w:sz w:val="22"/>
          <w:szCs w:val="22"/>
        </w:rPr>
        <w:lastRenderedPageBreak/>
        <w:t>L</w:t>
      </w:r>
      <w:r w:rsidR="004A0AAF" w:rsidRPr="00EE79CB">
        <w:rPr>
          <w:rFonts w:ascii="Tahoma" w:hAnsi="Tahoma" w:cs="Tahoma"/>
          <w:color w:val="FFFFFF" w:themeColor="background1"/>
          <w:sz w:val="22"/>
          <w:szCs w:val="22"/>
        </w:rPr>
        <w:t>a Magistrada</w:t>
      </w:r>
      <w:r w:rsidRPr="00EE79CB">
        <w:rPr>
          <w:rFonts w:ascii="Tahoma" w:hAnsi="Tahoma" w:cs="Tahoma"/>
          <w:color w:val="FFFFFF" w:themeColor="background1"/>
          <w:sz w:val="22"/>
          <w:szCs w:val="22"/>
        </w:rPr>
        <w:t>,</w:t>
      </w:r>
    </w:p>
    <w:p w14:paraId="47BC485F" w14:textId="77777777" w:rsidR="002601F4" w:rsidRPr="00EE79CB" w:rsidRDefault="002601F4" w:rsidP="00FB0A63">
      <w:pPr>
        <w:spacing w:line="276" w:lineRule="auto"/>
        <w:rPr>
          <w:rFonts w:ascii="Tahoma" w:hAnsi="Tahoma" w:cs="Tahoma"/>
          <w:color w:val="FFFFFF" w:themeColor="background1"/>
          <w:sz w:val="22"/>
          <w:szCs w:val="22"/>
        </w:rPr>
      </w:pPr>
    </w:p>
    <w:p w14:paraId="16D8A84F" w14:textId="77777777" w:rsidR="002601F4" w:rsidRPr="00EE79CB" w:rsidRDefault="002601F4" w:rsidP="00FB0A63">
      <w:pPr>
        <w:spacing w:line="276" w:lineRule="auto"/>
        <w:rPr>
          <w:rFonts w:ascii="Tahoma" w:hAnsi="Tahoma" w:cs="Tahoma"/>
          <w:color w:val="FFFFFF" w:themeColor="background1"/>
          <w:sz w:val="22"/>
          <w:szCs w:val="22"/>
        </w:rPr>
      </w:pPr>
    </w:p>
    <w:p w14:paraId="7EADDC3D" w14:textId="77777777" w:rsidR="009A4059" w:rsidRPr="00EE79CB" w:rsidRDefault="009A4059" w:rsidP="00FB0A63">
      <w:pPr>
        <w:pStyle w:val="Ttulo3"/>
        <w:spacing w:before="0" w:after="0" w:line="276" w:lineRule="auto"/>
        <w:jc w:val="center"/>
        <w:rPr>
          <w:rFonts w:ascii="Tahoma" w:hAnsi="Tahoma" w:cs="Tahoma"/>
          <w:bCs w:val="0"/>
          <w:color w:val="FFFFFF" w:themeColor="background1"/>
          <w:sz w:val="22"/>
          <w:szCs w:val="22"/>
        </w:rPr>
      </w:pPr>
      <w:r w:rsidRPr="00EE79CB">
        <w:rPr>
          <w:rFonts w:ascii="Tahoma" w:hAnsi="Tahoma" w:cs="Tahoma"/>
          <w:bCs w:val="0"/>
          <w:color w:val="FFFFFF" w:themeColor="background1"/>
          <w:sz w:val="22"/>
          <w:szCs w:val="22"/>
        </w:rPr>
        <w:t>ANA LUCÍA CAICEDO CALDERÓN</w:t>
      </w:r>
    </w:p>
    <w:p w14:paraId="6EE7001A" w14:textId="77777777" w:rsidR="00BF0FC3" w:rsidRPr="00EE79CB" w:rsidRDefault="00BF0FC3" w:rsidP="00FB0A63">
      <w:pPr>
        <w:spacing w:line="276" w:lineRule="auto"/>
        <w:ind w:firstLine="708"/>
        <w:jc w:val="both"/>
        <w:rPr>
          <w:rFonts w:ascii="Tahoma" w:hAnsi="Tahoma" w:cs="Tahoma"/>
          <w:color w:val="FFFFFF" w:themeColor="background1"/>
          <w:sz w:val="22"/>
          <w:szCs w:val="22"/>
        </w:rPr>
      </w:pPr>
    </w:p>
    <w:p w14:paraId="2EFBCDAC" w14:textId="77777777" w:rsidR="0052015E" w:rsidRPr="00EE79CB" w:rsidRDefault="004A0AAF" w:rsidP="00FB0A63">
      <w:pPr>
        <w:spacing w:line="276" w:lineRule="auto"/>
        <w:ind w:firstLine="708"/>
        <w:jc w:val="both"/>
        <w:rPr>
          <w:rFonts w:ascii="Tahoma" w:hAnsi="Tahoma" w:cs="Tahoma"/>
          <w:color w:val="FFFFFF" w:themeColor="background1"/>
          <w:sz w:val="22"/>
          <w:szCs w:val="22"/>
        </w:rPr>
      </w:pPr>
      <w:r w:rsidRPr="00EE79CB">
        <w:rPr>
          <w:rFonts w:ascii="Tahoma" w:hAnsi="Tahoma" w:cs="Tahoma"/>
          <w:color w:val="FFFFFF" w:themeColor="background1"/>
          <w:sz w:val="22"/>
          <w:szCs w:val="22"/>
        </w:rPr>
        <w:t>Los Magistrados,</w:t>
      </w:r>
    </w:p>
    <w:p w14:paraId="1D314998" w14:textId="77777777" w:rsidR="002601F4" w:rsidRPr="00EE79CB" w:rsidRDefault="002601F4" w:rsidP="00FB0A63">
      <w:pPr>
        <w:spacing w:line="276" w:lineRule="auto"/>
        <w:rPr>
          <w:rFonts w:ascii="Tahoma" w:hAnsi="Tahoma" w:cs="Tahoma"/>
          <w:b/>
          <w:color w:val="FFFFFF" w:themeColor="background1"/>
          <w:sz w:val="22"/>
          <w:szCs w:val="22"/>
        </w:rPr>
      </w:pPr>
    </w:p>
    <w:p w14:paraId="10BD9D6B" w14:textId="77777777" w:rsidR="002601F4" w:rsidRPr="00EE79CB" w:rsidRDefault="002601F4" w:rsidP="00FB0A63">
      <w:pPr>
        <w:spacing w:line="276" w:lineRule="auto"/>
        <w:rPr>
          <w:rFonts w:ascii="Tahoma" w:hAnsi="Tahoma" w:cs="Tahoma"/>
          <w:b/>
          <w:color w:val="FFFFFF" w:themeColor="background1"/>
          <w:sz w:val="22"/>
          <w:szCs w:val="22"/>
        </w:rPr>
      </w:pPr>
    </w:p>
    <w:p w14:paraId="6100B0B2" w14:textId="77777777" w:rsidR="00437AF7" w:rsidRPr="00EE79CB" w:rsidRDefault="00437AF7" w:rsidP="00FB0A63">
      <w:pPr>
        <w:spacing w:line="276" w:lineRule="auto"/>
        <w:rPr>
          <w:rFonts w:ascii="Tahoma" w:hAnsi="Tahoma" w:cs="Tahoma"/>
          <w:b/>
          <w:color w:val="FFFFFF" w:themeColor="background1"/>
          <w:sz w:val="22"/>
          <w:szCs w:val="22"/>
        </w:rPr>
      </w:pPr>
    </w:p>
    <w:p w14:paraId="728790E0" w14:textId="77777777" w:rsidR="009A4059" w:rsidRPr="00EE79CB" w:rsidRDefault="009A4059" w:rsidP="00FB0A63">
      <w:pPr>
        <w:spacing w:line="276" w:lineRule="auto"/>
        <w:jc w:val="center"/>
        <w:rPr>
          <w:rFonts w:ascii="Tahoma" w:hAnsi="Tahoma" w:cs="Tahoma"/>
          <w:b/>
          <w:color w:val="FFFFFF" w:themeColor="background1"/>
          <w:sz w:val="22"/>
          <w:szCs w:val="22"/>
        </w:rPr>
      </w:pPr>
      <w:r w:rsidRPr="00EE79CB">
        <w:rPr>
          <w:rFonts w:ascii="Tahoma" w:hAnsi="Tahoma" w:cs="Tahoma"/>
          <w:b/>
          <w:color w:val="FFFFFF" w:themeColor="background1"/>
          <w:sz w:val="22"/>
          <w:szCs w:val="22"/>
        </w:rPr>
        <w:t>JULIO CÉSAR SALAZAR MUÑOZ</w:t>
      </w:r>
      <w:r w:rsidRPr="00EE79CB">
        <w:rPr>
          <w:rFonts w:ascii="Tahoma" w:hAnsi="Tahoma" w:cs="Tahoma"/>
          <w:b/>
          <w:color w:val="FFFFFF" w:themeColor="background1"/>
          <w:sz w:val="22"/>
          <w:szCs w:val="22"/>
        </w:rPr>
        <w:tab/>
      </w:r>
      <w:r w:rsidR="00B15DC8" w:rsidRPr="00EE79CB">
        <w:rPr>
          <w:rFonts w:ascii="Tahoma" w:hAnsi="Tahoma" w:cs="Tahoma"/>
          <w:b/>
          <w:color w:val="FFFFFF" w:themeColor="background1"/>
          <w:sz w:val="22"/>
          <w:szCs w:val="22"/>
        </w:rPr>
        <w:t xml:space="preserve">      </w:t>
      </w:r>
      <w:r w:rsidRPr="00EE79CB">
        <w:rPr>
          <w:rFonts w:ascii="Tahoma" w:hAnsi="Tahoma" w:cs="Tahoma"/>
          <w:b/>
          <w:color w:val="FFFFFF" w:themeColor="background1"/>
          <w:sz w:val="22"/>
          <w:szCs w:val="22"/>
        </w:rPr>
        <w:t xml:space="preserve"> FRANCISCO JAVIER TAMAYO TABARES</w:t>
      </w:r>
    </w:p>
    <w:p w14:paraId="55CDD703" w14:textId="2F455207" w:rsidR="00437AF7" w:rsidRPr="00EE79CB" w:rsidRDefault="00437AF7" w:rsidP="00FB0A63">
      <w:pPr>
        <w:spacing w:line="276" w:lineRule="auto"/>
        <w:jc w:val="both"/>
        <w:rPr>
          <w:rFonts w:ascii="Tahoma" w:hAnsi="Tahoma" w:cs="Tahoma"/>
          <w:color w:val="FFFFFF" w:themeColor="background1"/>
          <w:sz w:val="22"/>
          <w:szCs w:val="22"/>
        </w:rPr>
      </w:pPr>
    </w:p>
    <w:p w14:paraId="54BE6ED2" w14:textId="77777777" w:rsidR="00BF0FC3" w:rsidRPr="00EE79CB" w:rsidRDefault="00BF0FC3" w:rsidP="00FB0A63">
      <w:pPr>
        <w:spacing w:line="276" w:lineRule="auto"/>
        <w:jc w:val="center"/>
        <w:rPr>
          <w:rFonts w:ascii="Tahoma" w:hAnsi="Tahoma" w:cs="Tahoma"/>
          <w:b/>
          <w:color w:val="FFFFFF" w:themeColor="background1"/>
          <w:sz w:val="22"/>
          <w:szCs w:val="22"/>
        </w:rPr>
      </w:pPr>
    </w:p>
    <w:p w14:paraId="554CC69F" w14:textId="77777777" w:rsidR="002601F4" w:rsidRPr="00EE79CB" w:rsidRDefault="002601F4" w:rsidP="00E1276E">
      <w:pPr>
        <w:jc w:val="center"/>
        <w:rPr>
          <w:rFonts w:ascii="Tahoma" w:hAnsi="Tahoma" w:cs="Tahoma"/>
          <w:b/>
          <w:color w:val="FFFFFF" w:themeColor="background1"/>
          <w:sz w:val="22"/>
          <w:szCs w:val="22"/>
        </w:rPr>
      </w:pPr>
    </w:p>
    <w:p w14:paraId="06E100F9" w14:textId="77777777" w:rsidR="002601F4" w:rsidRPr="00EE79CB" w:rsidRDefault="002601F4" w:rsidP="00E1276E">
      <w:pPr>
        <w:jc w:val="center"/>
        <w:rPr>
          <w:rFonts w:ascii="Tahoma" w:hAnsi="Tahoma" w:cs="Tahoma"/>
          <w:b/>
          <w:color w:val="FFFFFF" w:themeColor="background1"/>
          <w:sz w:val="22"/>
          <w:szCs w:val="22"/>
        </w:rPr>
      </w:pPr>
    </w:p>
    <w:p w14:paraId="28AE5B3D" w14:textId="77777777" w:rsidR="00083031" w:rsidRPr="00EE79CB" w:rsidRDefault="00083031" w:rsidP="00E1276E">
      <w:pPr>
        <w:jc w:val="center"/>
        <w:rPr>
          <w:rFonts w:ascii="Tahoma" w:hAnsi="Tahoma" w:cs="Tahoma"/>
          <w:b/>
          <w:color w:val="FFFFFF" w:themeColor="background1"/>
          <w:sz w:val="22"/>
          <w:szCs w:val="22"/>
        </w:rPr>
      </w:pPr>
    </w:p>
    <w:p w14:paraId="08F79CB4" w14:textId="5715404C" w:rsidR="008F6797" w:rsidRPr="00EE79CB" w:rsidRDefault="0022513E" w:rsidP="00E1276E">
      <w:pPr>
        <w:jc w:val="center"/>
        <w:rPr>
          <w:rFonts w:ascii="Tahoma" w:hAnsi="Tahoma" w:cs="Tahoma"/>
          <w:b/>
          <w:color w:val="FFFFFF" w:themeColor="background1"/>
          <w:sz w:val="22"/>
          <w:szCs w:val="22"/>
        </w:rPr>
      </w:pPr>
      <w:r w:rsidRPr="00EE79CB">
        <w:rPr>
          <w:rFonts w:ascii="Tahoma" w:hAnsi="Tahoma" w:cs="Tahoma"/>
          <w:b/>
          <w:color w:val="FFFFFF" w:themeColor="background1"/>
          <w:sz w:val="22"/>
          <w:szCs w:val="22"/>
        </w:rPr>
        <w:t>____________________</w:t>
      </w:r>
    </w:p>
    <w:p w14:paraId="1E434ADB" w14:textId="5AF80150" w:rsidR="00821189" w:rsidRPr="00EE79CB" w:rsidRDefault="00821189" w:rsidP="00E1276E">
      <w:pPr>
        <w:jc w:val="center"/>
        <w:rPr>
          <w:rFonts w:ascii="Tahoma" w:hAnsi="Tahoma" w:cs="Tahoma"/>
          <w:color w:val="FFFFFF" w:themeColor="background1"/>
          <w:sz w:val="22"/>
          <w:szCs w:val="22"/>
        </w:rPr>
      </w:pPr>
      <w:r w:rsidRPr="00EE79CB">
        <w:rPr>
          <w:rFonts w:ascii="Tahoma" w:hAnsi="Tahoma" w:cs="Tahoma"/>
          <w:color w:val="FFFFFF" w:themeColor="background1"/>
          <w:sz w:val="22"/>
          <w:szCs w:val="22"/>
        </w:rPr>
        <w:t>Secretari</w:t>
      </w:r>
      <w:r w:rsidR="0022513E" w:rsidRPr="00EE79CB">
        <w:rPr>
          <w:rFonts w:ascii="Tahoma" w:hAnsi="Tahoma" w:cs="Tahoma"/>
          <w:color w:val="FFFFFF" w:themeColor="background1"/>
          <w:sz w:val="22"/>
          <w:szCs w:val="22"/>
        </w:rPr>
        <w:t>o</w:t>
      </w:r>
      <w:r w:rsidRPr="00EE79CB">
        <w:rPr>
          <w:rFonts w:ascii="Tahoma" w:hAnsi="Tahoma" w:cs="Tahoma"/>
          <w:color w:val="FFFFFF" w:themeColor="background1"/>
          <w:sz w:val="22"/>
          <w:szCs w:val="22"/>
        </w:rPr>
        <w:t xml:space="preserve"> Ad-Hoc</w:t>
      </w:r>
    </w:p>
    <w:p w14:paraId="23FB05C3" w14:textId="742D2058" w:rsidR="00B34A28" w:rsidRDefault="00B34A28" w:rsidP="00B34A28">
      <w:pPr>
        <w:jc w:val="center"/>
        <w:rPr>
          <w:rFonts w:ascii="Tahoma" w:hAnsi="Tahoma" w:cs="Tahoma"/>
        </w:rPr>
      </w:pPr>
    </w:p>
    <w:p w14:paraId="77573459" w14:textId="77777777" w:rsidR="0022513E" w:rsidRDefault="0022513E" w:rsidP="00B34A28">
      <w:pPr>
        <w:jc w:val="center"/>
        <w:rPr>
          <w:rFonts w:ascii="Tahoma" w:hAnsi="Tahoma" w:cs="Tahoma"/>
        </w:rPr>
      </w:pPr>
    </w:p>
    <w:p w14:paraId="28F1D6E4" w14:textId="77777777" w:rsidR="00EE79CB" w:rsidRDefault="00EE79CB" w:rsidP="00B34A28">
      <w:pPr>
        <w:jc w:val="center"/>
        <w:rPr>
          <w:rFonts w:ascii="Tahoma" w:hAnsi="Tahoma" w:cs="Tahoma"/>
        </w:rPr>
      </w:pPr>
    </w:p>
    <w:p w14:paraId="60CDAB83" w14:textId="77777777" w:rsidR="00EE79CB" w:rsidRDefault="00EE79CB" w:rsidP="00B34A28">
      <w:pPr>
        <w:jc w:val="center"/>
        <w:rPr>
          <w:rFonts w:ascii="Tahoma" w:hAnsi="Tahoma" w:cs="Tahoma"/>
        </w:rPr>
      </w:pPr>
    </w:p>
    <w:p w14:paraId="4D39B3C1" w14:textId="77777777" w:rsidR="00EE79CB" w:rsidRDefault="00EE79CB" w:rsidP="00B34A28">
      <w:pPr>
        <w:jc w:val="center"/>
        <w:rPr>
          <w:rFonts w:ascii="Tahoma" w:hAnsi="Tahoma" w:cs="Tahoma"/>
        </w:rPr>
      </w:pPr>
    </w:p>
    <w:p w14:paraId="678035D0" w14:textId="77777777" w:rsidR="0022513E" w:rsidRDefault="0022513E" w:rsidP="00B34A28">
      <w:pPr>
        <w:jc w:val="center"/>
        <w:rPr>
          <w:rFonts w:ascii="Tahoma" w:hAnsi="Tahoma" w:cs="Tahoma"/>
        </w:rPr>
      </w:pPr>
    </w:p>
    <w:p w14:paraId="30459DCA" w14:textId="77777777" w:rsidR="00EE79CB" w:rsidRDefault="00EE79CB" w:rsidP="00B34A28">
      <w:pPr>
        <w:jc w:val="center"/>
        <w:rPr>
          <w:rFonts w:ascii="Tahoma" w:hAnsi="Tahoma" w:cs="Tahoma"/>
        </w:rPr>
      </w:pPr>
    </w:p>
    <w:p w14:paraId="79C32B5E" w14:textId="77777777" w:rsidR="00EE79CB" w:rsidRDefault="00EE79CB" w:rsidP="00B34A28">
      <w:pPr>
        <w:jc w:val="center"/>
        <w:rPr>
          <w:rFonts w:ascii="Tahoma" w:hAnsi="Tahoma" w:cs="Tahoma"/>
        </w:rPr>
      </w:pPr>
    </w:p>
    <w:p w14:paraId="3C9D5397" w14:textId="77777777" w:rsidR="0022513E" w:rsidRDefault="0022513E" w:rsidP="00B34A28">
      <w:pPr>
        <w:jc w:val="center"/>
        <w:rPr>
          <w:rFonts w:ascii="Tahoma" w:hAnsi="Tahoma" w:cs="Tahoma"/>
        </w:rPr>
      </w:pPr>
    </w:p>
    <w:p w14:paraId="7A9C9853" w14:textId="159BD1F2" w:rsidR="0022513E" w:rsidRDefault="0022513E" w:rsidP="00B34A28">
      <w:pPr>
        <w:jc w:val="center"/>
        <w:rPr>
          <w:rFonts w:ascii="Tahoma" w:hAnsi="Tahoma" w:cs="Tahoma"/>
        </w:rPr>
      </w:pPr>
      <w:r>
        <w:rPr>
          <w:rFonts w:ascii="Tahoma" w:hAnsi="Tahoma" w:cs="Tahoma"/>
        </w:rPr>
        <w:t>Retroactivo Lucila Rangel Rivero</w:t>
      </w:r>
    </w:p>
    <w:p w14:paraId="087E13AE" w14:textId="77777777" w:rsidR="00C40C0F" w:rsidRDefault="00C40C0F" w:rsidP="00B34A28">
      <w:pPr>
        <w:jc w:val="cente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
        <w:gridCol w:w="768"/>
        <w:gridCol w:w="762"/>
        <w:gridCol w:w="1065"/>
        <w:gridCol w:w="1020"/>
        <w:gridCol w:w="1626"/>
      </w:tblGrid>
      <w:tr w:rsidR="00D74034" w:rsidRPr="00D74034" w14:paraId="2DBEA1F0" w14:textId="77777777" w:rsidTr="00D74034">
        <w:trPr>
          <w:trHeight w:val="20"/>
          <w:jc w:val="center"/>
        </w:trPr>
        <w:tc>
          <w:tcPr>
            <w:tcW w:w="0" w:type="auto"/>
            <w:shd w:val="clear" w:color="auto" w:fill="auto"/>
            <w:vAlign w:val="center"/>
            <w:hideMark/>
          </w:tcPr>
          <w:p w14:paraId="53AAD581" w14:textId="77777777" w:rsidR="00D74034" w:rsidRPr="00D74034" w:rsidRDefault="00D74034">
            <w:pPr>
              <w:jc w:val="center"/>
              <w:rPr>
                <w:rFonts w:asciiTheme="minorHAnsi" w:hAnsiTheme="minorHAnsi"/>
                <w:b/>
                <w:bCs/>
                <w:color w:val="000000"/>
                <w:sz w:val="16"/>
                <w:szCs w:val="16"/>
              </w:rPr>
            </w:pPr>
            <w:r w:rsidRPr="00D74034">
              <w:rPr>
                <w:rFonts w:asciiTheme="minorHAnsi" w:hAnsiTheme="minorHAnsi"/>
                <w:b/>
                <w:bCs/>
                <w:color w:val="000000"/>
                <w:sz w:val="16"/>
                <w:szCs w:val="16"/>
              </w:rPr>
              <w:t>Desde</w:t>
            </w:r>
          </w:p>
        </w:tc>
        <w:tc>
          <w:tcPr>
            <w:tcW w:w="0" w:type="auto"/>
            <w:shd w:val="clear" w:color="auto" w:fill="auto"/>
            <w:vAlign w:val="center"/>
            <w:hideMark/>
          </w:tcPr>
          <w:p w14:paraId="5BCD8848" w14:textId="77777777" w:rsidR="00D74034" w:rsidRPr="00D74034" w:rsidRDefault="00D74034">
            <w:pPr>
              <w:jc w:val="center"/>
              <w:rPr>
                <w:rFonts w:asciiTheme="minorHAnsi" w:hAnsiTheme="minorHAnsi"/>
                <w:b/>
                <w:bCs/>
                <w:color w:val="000000"/>
                <w:sz w:val="16"/>
                <w:szCs w:val="16"/>
              </w:rPr>
            </w:pPr>
            <w:r w:rsidRPr="00D74034">
              <w:rPr>
                <w:rFonts w:asciiTheme="minorHAnsi" w:hAnsiTheme="minorHAnsi"/>
                <w:b/>
                <w:bCs/>
                <w:color w:val="000000"/>
                <w:sz w:val="16"/>
                <w:szCs w:val="16"/>
              </w:rPr>
              <w:t>Hasta</w:t>
            </w:r>
          </w:p>
        </w:tc>
        <w:tc>
          <w:tcPr>
            <w:tcW w:w="0" w:type="auto"/>
            <w:shd w:val="clear" w:color="auto" w:fill="auto"/>
            <w:vAlign w:val="center"/>
            <w:hideMark/>
          </w:tcPr>
          <w:p w14:paraId="76F22ADD" w14:textId="77777777" w:rsidR="00D74034" w:rsidRPr="00D74034" w:rsidRDefault="00D74034">
            <w:pPr>
              <w:jc w:val="center"/>
              <w:rPr>
                <w:rFonts w:asciiTheme="minorHAnsi" w:hAnsiTheme="minorHAnsi"/>
                <w:b/>
                <w:bCs/>
                <w:color w:val="000000"/>
                <w:sz w:val="16"/>
                <w:szCs w:val="16"/>
              </w:rPr>
            </w:pPr>
            <w:r w:rsidRPr="00D74034">
              <w:rPr>
                <w:rFonts w:asciiTheme="minorHAnsi" w:hAnsiTheme="minorHAnsi"/>
                <w:b/>
                <w:bCs/>
                <w:color w:val="000000"/>
                <w:sz w:val="16"/>
                <w:szCs w:val="16"/>
              </w:rPr>
              <w:t>Causadas</w:t>
            </w:r>
          </w:p>
        </w:tc>
        <w:tc>
          <w:tcPr>
            <w:tcW w:w="0" w:type="auto"/>
            <w:shd w:val="clear" w:color="auto" w:fill="auto"/>
            <w:vAlign w:val="center"/>
            <w:hideMark/>
          </w:tcPr>
          <w:p w14:paraId="43635207" w14:textId="29E3A2C9" w:rsidR="00D74034" w:rsidRPr="00D74034" w:rsidRDefault="00D74034" w:rsidP="001A272C">
            <w:pPr>
              <w:jc w:val="center"/>
              <w:rPr>
                <w:rFonts w:asciiTheme="minorHAnsi" w:hAnsiTheme="minorHAnsi"/>
                <w:b/>
                <w:bCs/>
                <w:color w:val="000000"/>
                <w:sz w:val="16"/>
                <w:szCs w:val="16"/>
              </w:rPr>
            </w:pPr>
            <w:r w:rsidRPr="00D74034">
              <w:rPr>
                <w:rFonts w:asciiTheme="minorHAnsi" w:hAnsiTheme="minorHAnsi"/>
                <w:b/>
                <w:bCs/>
                <w:color w:val="000000"/>
                <w:sz w:val="16"/>
                <w:szCs w:val="16"/>
              </w:rPr>
              <w:t>Mesada 100%</w:t>
            </w:r>
          </w:p>
        </w:tc>
        <w:tc>
          <w:tcPr>
            <w:tcW w:w="0" w:type="auto"/>
            <w:shd w:val="clear" w:color="auto" w:fill="auto"/>
            <w:vAlign w:val="center"/>
            <w:hideMark/>
          </w:tcPr>
          <w:p w14:paraId="544EA631" w14:textId="1A67C3A8" w:rsidR="00D74034" w:rsidRPr="00D74034" w:rsidRDefault="00D74034" w:rsidP="00091DE2">
            <w:pPr>
              <w:jc w:val="center"/>
              <w:rPr>
                <w:rFonts w:asciiTheme="minorHAnsi" w:hAnsiTheme="minorHAnsi"/>
                <w:b/>
                <w:bCs/>
                <w:color w:val="000000"/>
                <w:sz w:val="16"/>
                <w:szCs w:val="16"/>
              </w:rPr>
            </w:pPr>
            <w:r w:rsidRPr="00D74034">
              <w:rPr>
                <w:rFonts w:asciiTheme="minorHAnsi" w:hAnsiTheme="minorHAnsi"/>
                <w:b/>
                <w:bCs/>
                <w:color w:val="000000"/>
                <w:sz w:val="16"/>
                <w:szCs w:val="16"/>
              </w:rPr>
              <w:t>Mesada  50%</w:t>
            </w:r>
          </w:p>
        </w:tc>
        <w:tc>
          <w:tcPr>
            <w:tcW w:w="0" w:type="auto"/>
            <w:shd w:val="clear" w:color="auto" w:fill="auto"/>
            <w:vAlign w:val="center"/>
            <w:hideMark/>
          </w:tcPr>
          <w:p w14:paraId="0D8B22B1" w14:textId="77777777" w:rsidR="00D74034" w:rsidRPr="00D74034" w:rsidRDefault="00D74034">
            <w:pPr>
              <w:jc w:val="center"/>
              <w:rPr>
                <w:rFonts w:asciiTheme="minorHAnsi" w:hAnsiTheme="minorHAnsi"/>
                <w:b/>
                <w:bCs/>
                <w:color w:val="000000"/>
                <w:sz w:val="16"/>
                <w:szCs w:val="16"/>
              </w:rPr>
            </w:pPr>
            <w:r w:rsidRPr="00D74034">
              <w:rPr>
                <w:rFonts w:asciiTheme="minorHAnsi" w:hAnsiTheme="minorHAnsi"/>
                <w:b/>
                <w:bCs/>
                <w:color w:val="000000"/>
                <w:sz w:val="16"/>
                <w:szCs w:val="16"/>
              </w:rPr>
              <w:t xml:space="preserve"> Diferencias a cancelar </w:t>
            </w:r>
          </w:p>
        </w:tc>
      </w:tr>
      <w:tr w:rsidR="00D74034" w:rsidRPr="00D74034" w14:paraId="69DE729D" w14:textId="77777777" w:rsidTr="00D74034">
        <w:trPr>
          <w:trHeight w:val="20"/>
          <w:jc w:val="center"/>
        </w:trPr>
        <w:tc>
          <w:tcPr>
            <w:tcW w:w="0" w:type="auto"/>
            <w:shd w:val="clear" w:color="auto" w:fill="auto"/>
            <w:noWrap/>
            <w:vAlign w:val="center"/>
            <w:hideMark/>
          </w:tcPr>
          <w:p w14:paraId="05575287" w14:textId="77777777" w:rsidR="00D74034" w:rsidRPr="00D74034" w:rsidRDefault="00D74034">
            <w:pPr>
              <w:jc w:val="right"/>
              <w:rPr>
                <w:rFonts w:asciiTheme="minorHAnsi" w:hAnsiTheme="minorHAnsi"/>
                <w:color w:val="000000"/>
                <w:sz w:val="16"/>
                <w:szCs w:val="16"/>
              </w:rPr>
            </w:pPr>
            <w:r w:rsidRPr="00D74034">
              <w:rPr>
                <w:rFonts w:asciiTheme="minorHAnsi" w:hAnsiTheme="minorHAnsi"/>
                <w:color w:val="000000"/>
                <w:sz w:val="16"/>
                <w:szCs w:val="16"/>
              </w:rPr>
              <w:t>25-sep-11</w:t>
            </w:r>
          </w:p>
        </w:tc>
        <w:tc>
          <w:tcPr>
            <w:tcW w:w="0" w:type="auto"/>
            <w:shd w:val="clear" w:color="auto" w:fill="auto"/>
            <w:noWrap/>
            <w:vAlign w:val="center"/>
            <w:hideMark/>
          </w:tcPr>
          <w:p w14:paraId="0205AC76" w14:textId="77777777" w:rsidR="00D74034" w:rsidRPr="00D74034" w:rsidRDefault="00D74034">
            <w:pPr>
              <w:jc w:val="right"/>
              <w:rPr>
                <w:rFonts w:asciiTheme="minorHAnsi" w:hAnsiTheme="minorHAnsi"/>
                <w:color w:val="000000"/>
                <w:sz w:val="16"/>
                <w:szCs w:val="16"/>
              </w:rPr>
            </w:pPr>
            <w:r w:rsidRPr="00D74034">
              <w:rPr>
                <w:rFonts w:asciiTheme="minorHAnsi" w:hAnsiTheme="minorHAnsi"/>
                <w:color w:val="000000"/>
                <w:sz w:val="16"/>
                <w:szCs w:val="16"/>
              </w:rPr>
              <w:t>31-dic-11</w:t>
            </w:r>
          </w:p>
        </w:tc>
        <w:tc>
          <w:tcPr>
            <w:tcW w:w="0" w:type="auto"/>
            <w:shd w:val="clear" w:color="auto" w:fill="auto"/>
            <w:noWrap/>
            <w:vAlign w:val="bottom"/>
            <w:hideMark/>
          </w:tcPr>
          <w:p w14:paraId="2EB5CCD0" w14:textId="77777777" w:rsidR="00D74034" w:rsidRPr="00D74034" w:rsidRDefault="00D74034">
            <w:pPr>
              <w:jc w:val="center"/>
              <w:rPr>
                <w:rFonts w:asciiTheme="minorHAnsi" w:hAnsiTheme="minorHAnsi"/>
                <w:sz w:val="16"/>
                <w:szCs w:val="16"/>
              </w:rPr>
            </w:pPr>
            <w:r w:rsidRPr="00D74034">
              <w:rPr>
                <w:rFonts w:asciiTheme="minorHAnsi" w:hAnsiTheme="minorHAnsi"/>
                <w:sz w:val="16"/>
                <w:szCs w:val="16"/>
              </w:rPr>
              <w:t>4,20</w:t>
            </w:r>
          </w:p>
        </w:tc>
        <w:tc>
          <w:tcPr>
            <w:tcW w:w="0" w:type="auto"/>
            <w:shd w:val="clear" w:color="auto" w:fill="auto"/>
            <w:vAlign w:val="bottom"/>
            <w:hideMark/>
          </w:tcPr>
          <w:p w14:paraId="0F7F05E9" w14:textId="77777777" w:rsidR="00D74034" w:rsidRPr="00D74034" w:rsidRDefault="00D74034">
            <w:pPr>
              <w:rPr>
                <w:rFonts w:asciiTheme="minorHAnsi" w:hAnsiTheme="minorHAnsi"/>
                <w:sz w:val="16"/>
                <w:szCs w:val="16"/>
              </w:rPr>
            </w:pPr>
            <w:r w:rsidRPr="00D74034">
              <w:rPr>
                <w:rFonts w:asciiTheme="minorHAnsi" w:hAnsiTheme="minorHAnsi"/>
                <w:sz w:val="16"/>
                <w:szCs w:val="16"/>
              </w:rPr>
              <w:t xml:space="preserve">          535.600 </w:t>
            </w:r>
          </w:p>
        </w:tc>
        <w:tc>
          <w:tcPr>
            <w:tcW w:w="0" w:type="auto"/>
            <w:shd w:val="clear" w:color="auto" w:fill="auto"/>
            <w:noWrap/>
            <w:vAlign w:val="center"/>
            <w:hideMark/>
          </w:tcPr>
          <w:p w14:paraId="1712648F" w14:textId="76AB4885" w:rsidR="00D74034" w:rsidRPr="00D74034" w:rsidRDefault="00D74034" w:rsidP="00D74034">
            <w:pPr>
              <w:rPr>
                <w:rFonts w:asciiTheme="minorHAnsi" w:hAnsiTheme="minorHAnsi"/>
                <w:sz w:val="16"/>
                <w:szCs w:val="16"/>
              </w:rPr>
            </w:pPr>
            <w:r>
              <w:rPr>
                <w:rFonts w:asciiTheme="minorHAnsi" w:hAnsiTheme="minorHAnsi"/>
                <w:sz w:val="16"/>
                <w:szCs w:val="16"/>
              </w:rPr>
              <w:t xml:space="preserve">       </w:t>
            </w:r>
            <w:r w:rsidRPr="00D74034">
              <w:rPr>
                <w:rFonts w:asciiTheme="minorHAnsi" w:hAnsiTheme="minorHAnsi"/>
                <w:sz w:val="16"/>
                <w:szCs w:val="16"/>
              </w:rPr>
              <w:t>267.800</w:t>
            </w:r>
          </w:p>
        </w:tc>
        <w:tc>
          <w:tcPr>
            <w:tcW w:w="0" w:type="auto"/>
            <w:shd w:val="clear" w:color="auto" w:fill="auto"/>
            <w:noWrap/>
            <w:vAlign w:val="center"/>
            <w:hideMark/>
          </w:tcPr>
          <w:p w14:paraId="55B05CA1" w14:textId="77777777" w:rsidR="00D74034" w:rsidRPr="00D74034" w:rsidRDefault="00D74034">
            <w:pPr>
              <w:rPr>
                <w:rFonts w:asciiTheme="minorHAnsi" w:hAnsiTheme="minorHAnsi"/>
                <w:color w:val="000000"/>
                <w:sz w:val="16"/>
                <w:szCs w:val="16"/>
              </w:rPr>
            </w:pPr>
            <w:r w:rsidRPr="00D74034">
              <w:rPr>
                <w:rFonts w:asciiTheme="minorHAnsi" w:hAnsiTheme="minorHAnsi"/>
                <w:color w:val="000000"/>
                <w:sz w:val="16"/>
                <w:szCs w:val="16"/>
              </w:rPr>
              <w:t xml:space="preserve">       1.124.760 </w:t>
            </w:r>
          </w:p>
        </w:tc>
      </w:tr>
      <w:tr w:rsidR="00D74034" w:rsidRPr="00D74034" w14:paraId="03FA15F9" w14:textId="77777777" w:rsidTr="00D74034">
        <w:trPr>
          <w:trHeight w:val="20"/>
          <w:jc w:val="center"/>
        </w:trPr>
        <w:tc>
          <w:tcPr>
            <w:tcW w:w="0" w:type="auto"/>
            <w:shd w:val="clear" w:color="auto" w:fill="auto"/>
            <w:noWrap/>
            <w:vAlign w:val="center"/>
            <w:hideMark/>
          </w:tcPr>
          <w:p w14:paraId="15DFE0FB" w14:textId="77777777" w:rsidR="00D74034" w:rsidRPr="00D74034" w:rsidRDefault="00D74034">
            <w:pPr>
              <w:jc w:val="right"/>
              <w:rPr>
                <w:rFonts w:asciiTheme="minorHAnsi" w:hAnsiTheme="minorHAnsi"/>
                <w:color w:val="000000"/>
                <w:sz w:val="16"/>
                <w:szCs w:val="16"/>
              </w:rPr>
            </w:pPr>
            <w:r w:rsidRPr="00D74034">
              <w:rPr>
                <w:rFonts w:asciiTheme="minorHAnsi" w:hAnsiTheme="minorHAnsi"/>
                <w:color w:val="000000"/>
                <w:sz w:val="16"/>
                <w:szCs w:val="16"/>
              </w:rPr>
              <w:t>01-ene-12</w:t>
            </w:r>
          </w:p>
        </w:tc>
        <w:tc>
          <w:tcPr>
            <w:tcW w:w="0" w:type="auto"/>
            <w:shd w:val="clear" w:color="auto" w:fill="auto"/>
            <w:noWrap/>
            <w:vAlign w:val="center"/>
            <w:hideMark/>
          </w:tcPr>
          <w:p w14:paraId="48C6BEE5" w14:textId="77777777" w:rsidR="00D74034" w:rsidRPr="00D74034" w:rsidRDefault="00D74034">
            <w:pPr>
              <w:jc w:val="right"/>
              <w:rPr>
                <w:rFonts w:asciiTheme="minorHAnsi" w:hAnsiTheme="minorHAnsi"/>
                <w:color w:val="000000"/>
                <w:sz w:val="16"/>
                <w:szCs w:val="16"/>
              </w:rPr>
            </w:pPr>
            <w:r w:rsidRPr="00D74034">
              <w:rPr>
                <w:rFonts w:asciiTheme="minorHAnsi" w:hAnsiTheme="minorHAnsi"/>
                <w:color w:val="000000"/>
                <w:sz w:val="16"/>
                <w:szCs w:val="16"/>
              </w:rPr>
              <w:t>31-dic-12</w:t>
            </w:r>
          </w:p>
        </w:tc>
        <w:tc>
          <w:tcPr>
            <w:tcW w:w="0" w:type="auto"/>
            <w:shd w:val="clear" w:color="auto" w:fill="auto"/>
            <w:noWrap/>
            <w:vAlign w:val="bottom"/>
            <w:hideMark/>
          </w:tcPr>
          <w:p w14:paraId="0B963C7F" w14:textId="77777777" w:rsidR="00D74034" w:rsidRPr="00D74034" w:rsidRDefault="00D74034">
            <w:pPr>
              <w:jc w:val="center"/>
              <w:rPr>
                <w:rFonts w:asciiTheme="minorHAnsi" w:hAnsiTheme="minorHAnsi"/>
                <w:sz w:val="16"/>
                <w:szCs w:val="16"/>
              </w:rPr>
            </w:pPr>
            <w:r w:rsidRPr="00D74034">
              <w:rPr>
                <w:rFonts w:asciiTheme="minorHAnsi" w:hAnsiTheme="minorHAnsi"/>
                <w:sz w:val="16"/>
                <w:szCs w:val="16"/>
              </w:rPr>
              <w:t>14,00</w:t>
            </w:r>
          </w:p>
        </w:tc>
        <w:tc>
          <w:tcPr>
            <w:tcW w:w="0" w:type="auto"/>
            <w:shd w:val="clear" w:color="auto" w:fill="auto"/>
            <w:vAlign w:val="bottom"/>
            <w:hideMark/>
          </w:tcPr>
          <w:p w14:paraId="1D9B9DCB" w14:textId="77777777" w:rsidR="00D74034" w:rsidRPr="00D74034" w:rsidRDefault="00D74034">
            <w:pPr>
              <w:rPr>
                <w:rFonts w:asciiTheme="minorHAnsi" w:hAnsiTheme="minorHAnsi"/>
                <w:sz w:val="16"/>
                <w:szCs w:val="16"/>
              </w:rPr>
            </w:pPr>
            <w:r w:rsidRPr="00D74034">
              <w:rPr>
                <w:rFonts w:asciiTheme="minorHAnsi" w:hAnsiTheme="minorHAnsi"/>
                <w:sz w:val="16"/>
                <w:szCs w:val="16"/>
              </w:rPr>
              <w:t xml:space="preserve">          566.700 </w:t>
            </w:r>
          </w:p>
        </w:tc>
        <w:tc>
          <w:tcPr>
            <w:tcW w:w="0" w:type="auto"/>
            <w:shd w:val="clear" w:color="auto" w:fill="auto"/>
            <w:vAlign w:val="bottom"/>
            <w:hideMark/>
          </w:tcPr>
          <w:p w14:paraId="76013D6C" w14:textId="77777777" w:rsidR="00D74034" w:rsidRPr="00D74034" w:rsidRDefault="00D74034">
            <w:pPr>
              <w:rPr>
                <w:rFonts w:asciiTheme="minorHAnsi" w:hAnsiTheme="minorHAnsi"/>
                <w:sz w:val="16"/>
                <w:szCs w:val="16"/>
              </w:rPr>
            </w:pPr>
            <w:r w:rsidRPr="00D74034">
              <w:rPr>
                <w:rFonts w:asciiTheme="minorHAnsi" w:hAnsiTheme="minorHAnsi"/>
                <w:sz w:val="16"/>
                <w:szCs w:val="16"/>
              </w:rPr>
              <w:t xml:space="preserve">       277.789 </w:t>
            </w:r>
          </w:p>
        </w:tc>
        <w:tc>
          <w:tcPr>
            <w:tcW w:w="0" w:type="auto"/>
            <w:shd w:val="clear" w:color="auto" w:fill="auto"/>
            <w:noWrap/>
            <w:vAlign w:val="center"/>
            <w:hideMark/>
          </w:tcPr>
          <w:p w14:paraId="5ECD45C2" w14:textId="77777777" w:rsidR="00D74034" w:rsidRPr="00D74034" w:rsidRDefault="00D74034">
            <w:pPr>
              <w:rPr>
                <w:rFonts w:asciiTheme="minorHAnsi" w:hAnsiTheme="minorHAnsi"/>
                <w:color w:val="000000"/>
                <w:sz w:val="16"/>
                <w:szCs w:val="16"/>
              </w:rPr>
            </w:pPr>
            <w:r w:rsidRPr="00D74034">
              <w:rPr>
                <w:rFonts w:asciiTheme="minorHAnsi" w:hAnsiTheme="minorHAnsi"/>
                <w:color w:val="000000"/>
                <w:sz w:val="16"/>
                <w:szCs w:val="16"/>
              </w:rPr>
              <w:t xml:space="preserve">       4.044.755 </w:t>
            </w:r>
          </w:p>
        </w:tc>
      </w:tr>
      <w:tr w:rsidR="00D74034" w:rsidRPr="00D74034" w14:paraId="0B917F99" w14:textId="77777777" w:rsidTr="00D74034">
        <w:trPr>
          <w:trHeight w:val="20"/>
          <w:jc w:val="center"/>
        </w:trPr>
        <w:tc>
          <w:tcPr>
            <w:tcW w:w="0" w:type="auto"/>
            <w:shd w:val="clear" w:color="auto" w:fill="auto"/>
            <w:noWrap/>
            <w:vAlign w:val="center"/>
            <w:hideMark/>
          </w:tcPr>
          <w:p w14:paraId="2C29938D" w14:textId="77777777" w:rsidR="00D74034" w:rsidRPr="00D74034" w:rsidRDefault="00D74034">
            <w:pPr>
              <w:jc w:val="right"/>
              <w:rPr>
                <w:rFonts w:asciiTheme="minorHAnsi" w:hAnsiTheme="minorHAnsi"/>
                <w:color w:val="000000"/>
                <w:sz w:val="16"/>
                <w:szCs w:val="16"/>
              </w:rPr>
            </w:pPr>
            <w:r w:rsidRPr="00D74034">
              <w:rPr>
                <w:rFonts w:asciiTheme="minorHAnsi" w:hAnsiTheme="minorHAnsi"/>
                <w:color w:val="000000"/>
                <w:sz w:val="16"/>
                <w:szCs w:val="16"/>
              </w:rPr>
              <w:t>01-ene-13</w:t>
            </w:r>
          </w:p>
        </w:tc>
        <w:tc>
          <w:tcPr>
            <w:tcW w:w="0" w:type="auto"/>
            <w:shd w:val="clear" w:color="auto" w:fill="auto"/>
            <w:noWrap/>
            <w:vAlign w:val="center"/>
            <w:hideMark/>
          </w:tcPr>
          <w:p w14:paraId="520E5480" w14:textId="77777777" w:rsidR="00D74034" w:rsidRPr="00D74034" w:rsidRDefault="00D74034">
            <w:pPr>
              <w:jc w:val="right"/>
              <w:rPr>
                <w:rFonts w:asciiTheme="minorHAnsi" w:hAnsiTheme="minorHAnsi"/>
                <w:color w:val="000000"/>
                <w:sz w:val="16"/>
                <w:szCs w:val="16"/>
              </w:rPr>
            </w:pPr>
            <w:r w:rsidRPr="00D74034">
              <w:rPr>
                <w:rFonts w:asciiTheme="minorHAnsi" w:hAnsiTheme="minorHAnsi"/>
                <w:color w:val="000000"/>
                <w:sz w:val="16"/>
                <w:szCs w:val="16"/>
              </w:rPr>
              <w:t>31-dic-13</w:t>
            </w:r>
          </w:p>
        </w:tc>
        <w:tc>
          <w:tcPr>
            <w:tcW w:w="0" w:type="auto"/>
            <w:shd w:val="clear" w:color="auto" w:fill="auto"/>
            <w:noWrap/>
            <w:vAlign w:val="bottom"/>
            <w:hideMark/>
          </w:tcPr>
          <w:p w14:paraId="0ACC88E5" w14:textId="77777777" w:rsidR="00D74034" w:rsidRPr="00D74034" w:rsidRDefault="00D74034">
            <w:pPr>
              <w:jc w:val="center"/>
              <w:rPr>
                <w:rFonts w:asciiTheme="minorHAnsi" w:hAnsiTheme="minorHAnsi"/>
                <w:sz w:val="16"/>
                <w:szCs w:val="16"/>
              </w:rPr>
            </w:pPr>
            <w:r w:rsidRPr="00D74034">
              <w:rPr>
                <w:rFonts w:asciiTheme="minorHAnsi" w:hAnsiTheme="minorHAnsi"/>
                <w:sz w:val="16"/>
                <w:szCs w:val="16"/>
              </w:rPr>
              <w:t>14,00</w:t>
            </w:r>
          </w:p>
        </w:tc>
        <w:tc>
          <w:tcPr>
            <w:tcW w:w="0" w:type="auto"/>
            <w:shd w:val="clear" w:color="auto" w:fill="auto"/>
            <w:vAlign w:val="bottom"/>
            <w:hideMark/>
          </w:tcPr>
          <w:p w14:paraId="63AC7D39" w14:textId="77777777" w:rsidR="00D74034" w:rsidRPr="00D74034" w:rsidRDefault="00D74034">
            <w:pPr>
              <w:rPr>
                <w:rFonts w:asciiTheme="minorHAnsi" w:hAnsiTheme="minorHAnsi"/>
                <w:sz w:val="16"/>
                <w:szCs w:val="16"/>
              </w:rPr>
            </w:pPr>
            <w:r w:rsidRPr="00D74034">
              <w:rPr>
                <w:rFonts w:asciiTheme="minorHAnsi" w:hAnsiTheme="minorHAnsi"/>
                <w:sz w:val="16"/>
                <w:szCs w:val="16"/>
              </w:rPr>
              <w:t xml:space="preserve">          589.500 </w:t>
            </w:r>
          </w:p>
        </w:tc>
        <w:tc>
          <w:tcPr>
            <w:tcW w:w="0" w:type="auto"/>
            <w:shd w:val="clear" w:color="auto" w:fill="auto"/>
            <w:vAlign w:val="bottom"/>
            <w:hideMark/>
          </w:tcPr>
          <w:p w14:paraId="6B4CF136" w14:textId="77777777" w:rsidR="00D74034" w:rsidRPr="00D74034" w:rsidRDefault="00D74034">
            <w:pPr>
              <w:rPr>
                <w:rFonts w:asciiTheme="minorHAnsi" w:hAnsiTheme="minorHAnsi"/>
                <w:sz w:val="16"/>
                <w:szCs w:val="16"/>
              </w:rPr>
            </w:pPr>
            <w:r w:rsidRPr="00D74034">
              <w:rPr>
                <w:rFonts w:asciiTheme="minorHAnsi" w:hAnsiTheme="minorHAnsi"/>
                <w:sz w:val="16"/>
                <w:szCs w:val="16"/>
              </w:rPr>
              <w:t xml:space="preserve">       284.567 </w:t>
            </w:r>
          </w:p>
        </w:tc>
        <w:tc>
          <w:tcPr>
            <w:tcW w:w="0" w:type="auto"/>
            <w:shd w:val="clear" w:color="auto" w:fill="auto"/>
            <w:noWrap/>
            <w:vAlign w:val="center"/>
            <w:hideMark/>
          </w:tcPr>
          <w:p w14:paraId="6B432FE6" w14:textId="77777777" w:rsidR="00D74034" w:rsidRPr="00D74034" w:rsidRDefault="00D74034">
            <w:pPr>
              <w:rPr>
                <w:rFonts w:asciiTheme="minorHAnsi" w:hAnsiTheme="minorHAnsi"/>
                <w:color w:val="000000"/>
                <w:sz w:val="16"/>
                <w:szCs w:val="16"/>
              </w:rPr>
            </w:pPr>
            <w:r w:rsidRPr="00D74034">
              <w:rPr>
                <w:rFonts w:asciiTheme="minorHAnsi" w:hAnsiTheme="minorHAnsi"/>
                <w:color w:val="000000"/>
                <w:sz w:val="16"/>
                <w:szCs w:val="16"/>
              </w:rPr>
              <w:t xml:space="preserve">       4.269.062 </w:t>
            </w:r>
          </w:p>
        </w:tc>
      </w:tr>
      <w:tr w:rsidR="00D74034" w:rsidRPr="00D74034" w14:paraId="647BA546" w14:textId="77777777" w:rsidTr="00D74034">
        <w:trPr>
          <w:trHeight w:val="20"/>
          <w:jc w:val="center"/>
        </w:trPr>
        <w:tc>
          <w:tcPr>
            <w:tcW w:w="0" w:type="auto"/>
            <w:shd w:val="clear" w:color="auto" w:fill="auto"/>
            <w:noWrap/>
            <w:vAlign w:val="center"/>
            <w:hideMark/>
          </w:tcPr>
          <w:p w14:paraId="67D8D07E" w14:textId="77777777" w:rsidR="00D74034" w:rsidRPr="00D74034" w:rsidRDefault="00D74034">
            <w:pPr>
              <w:jc w:val="right"/>
              <w:rPr>
                <w:rFonts w:asciiTheme="minorHAnsi" w:hAnsiTheme="minorHAnsi"/>
                <w:color w:val="000000"/>
                <w:sz w:val="16"/>
                <w:szCs w:val="16"/>
              </w:rPr>
            </w:pPr>
            <w:r w:rsidRPr="00D74034">
              <w:rPr>
                <w:rFonts w:asciiTheme="minorHAnsi" w:hAnsiTheme="minorHAnsi"/>
                <w:color w:val="000000"/>
                <w:sz w:val="16"/>
                <w:szCs w:val="16"/>
              </w:rPr>
              <w:t>01-ene-14</w:t>
            </w:r>
          </w:p>
        </w:tc>
        <w:tc>
          <w:tcPr>
            <w:tcW w:w="0" w:type="auto"/>
            <w:shd w:val="clear" w:color="auto" w:fill="auto"/>
            <w:noWrap/>
            <w:vAlign w:val="center"/>
            <w:hideMark/>
          </w:tcPr>
          <w:p w14:paraId="03C36FA8" w14:textId="77777777" w:rsidR="00D74034" w:rsidRPr="00D74034" w:rsidRDefault="00D74034">
            <w:pPr>
              <w:jc w:val="right"/>
              <w:rPr>
                <w:rFonts w:asciiTheme="minorHAnsi" w:hAnsiTheme="minorHAnsi"/>
                <w:color w:val="000000"/>
                <w:sz w:val="16"/>
                <w:szCs w:val="16"/>
              </w:rPr>
            </w:pPr>
            <w:r w:rsidRPr="00D74034">
              <w:rPr>
                <w:rFonts w:asciiTheme="minorHAnsi" w:hAnsiTheme="minorHAnsi"/>
                <w:color w:val="000000"/>
                <w:sz w:val="16"/>
                <w:szCs w:val="16"/>
              </w:rPr>
              <w:t>31-dic-14</w:t>
            </w:r>
          </w:p>
        </w:tc>
        <w:tc>
          <w:tcPr>
            <w:tcW w:w="0" w:type="auto"/>
            <w:shd w:val="clear" w:color="auto" w:fill="auto"/>
            <w:noWrap/>
            <w:vAlign w:val="bottom"/>
            <w:hideMark/>
          </w:tcPr>
          <w:p w14:paraId="7B9F397F" w14:textId="77777777" w:rsidR="00D74034" w:rsidRPr="00D74034" w:rsidRDefault="00D74034">
            <w:pPr>
              <w:jc w:val="center"/>
              <w:rPr>
                <w:rFonts w:asciiTheme="minorHAnsi" w:hAnsiTheme="minorHAnsi"/>
                <w:sz w:val="16"/>
                <w:szCs w:val="16"/>
              </w:rPr>
            </w:pPr>
            <w:r w:rsidRPr="00D74034">
              <w:rPr>
                <w:rFonts w:asciiTheme="minorHAnsi" w:hAnsiTheme="minorHAnsi"/>
                <w:sz w:val="16"/>
                <w:szCs w:val="16"/>
              </w:rPr>
              <w:t>14,00</w:t>
            </w:r>
          </w:p>
        </w:tc>
        <w:tc>
          <w:tcPr>
            <w:tcW w:w="0" w:type="auto"/>
            <w:shd w:val="clear" w:color="auto" w:fill="auto"/>
            <w:vAlign w:val="bottom"/>
            <w:hideMark/>
          </w:tcPr>
          <w:p w14:paraId="266DC98E" w14:textId="77777777" w:rsidR="00D74034" w:rsidRPr="00D74034" w:rsidRDefault="00D74034">
            <w:pPr>
              <w:rPr>
                <w:rFonts w:asciiTheme="minorHAnsi" w:hAnsiTheme="minorHAnsi"/>
                <w:sz w:val="16"/>
                <w:szCs w:val="16"/>
              </w:rPr>
            </w:pPr>
            <w:r w:rsidRPr="00D74034">
              <w:rPr>
                <w:rFonts w:asciiTheme="minorHAnsi" w:hAnsiTheme="minorHAnsi"/>
                <w:sz w:val="16"/>
                <w:szCs w:val="16"/>
              </w:rPr>
              <w:t xml:space="preserve">          616.000 </w:t>
            </w:r>
          </w:p>
        </w:tc>
        <w:tc>
          <w:tcPr>
            <w:tcW w:w="0" w:type="auto"/>
            <w:shd w:val="clear" w:color="auto" w:fill="auto"/>
            <w:vAlign w:val="bottom"/>
            <w:hideMark/>
          </w:tcPr>
          <w:p w14:paraId="5CDA0F58" w14:textId="77777777" w:rsidR="00D74034" w:rsidRPr="00D74034" w:rsidRDefault="00D74034">
            <w:pPr>
              <w:rPr>
                <w:rFonts w:asciiTheme="minorHAnsi" w:hAnsiTheme="minorHAnsi"/>
                <w:sz w:val="16"/>
                <w:szCs w:val="16"/>
              </w:rPr>
            </w:pPr>
            <w:r w:rsidRPr="00D74034">
              <w:rPr>
                <w:rFonts w:asciiTheme="minorHAnsi" w:hAnsiTheme="minorHAnsi"/>
                <w:sz w:val="16"/>
                <w:szCs w:val="16"/>
              </w:rPr>
              <w:t xml:space="preserve">       290.088 </w:t>
            </w:r>
          </w:p>
        </w:tc>
        <w:tc>
          <w:tcPr>
            <w:tcW w:w="0" w:type="auto"/>
            <w:shd w:val="clear" w:color="auto" w:fill="auto"/>
            <w:noWrap/>
            <w:vAlign w:val="center"/>
            <w:hideMark/>
          </w:tcPr>
          <w:p w14:paraId="6B16CB21" w14:textId="77777777" w:rsidR="00D74034" w:rsidRPr="00D74034" w:rsidRDefault="00D74034">
            <w:pPr>
              <w:rPr>
                <w:rFonts w:asciiTheme="minorHAnsi" w:hAnsiTheme="minorHAnsi"/>
                <w:color w:val="000000"/>
                <w:sz w:val="16"/>
                <w:szCs w:val="16"/>
              </w:rPr>
            </w:pPr>
            <w:r w:rsidRPr="00D74034">
              <w:rPr>
                <w:rFonts w:asciiTheme="minorHAnsi" w:hAnsiTheme="minorHAnsi"/>
                <w:color w:val="000000"/>
                <w:sz w:val="16"/>
                <w:szCs w:val="16"/>
              </w:rPr>
              <w:t xml:space="preserve">       4.562.774 </w:t>
            </w:r>
          </w:p>
        </w:tc>
      </w:tr>
      <w:tr w:rsidR="00D74034" w:rsidRPr="00D74034" w14:paraId="75795832" w14:textId="77777777" w:rsidTr="00D74034">
        <w:trPr>
          <w:trHeight w:val="20"/>
          <w:jc w:val="center"/>
        </w:trPr>
        <w:tc>
          <w:tcPr>
            <w:tcW w:w="0" w:type="auto"/>
            <w:shd w:val="clear" w:color="auto" w:fill="auto"/>
            <w:noWrap/>
            <w:vAlign w:val="center"/>
            <w:hideMark/>
          </w:tcPr>
          <w:p w14:paraId="76806B08" w14:textId="77777777" w:rsidR="00D74034" w:rsidRPr="00D74034" w:rsidRDefault="00D74034">
            <w:pPr>
              <w:jc w:val="right"/>
              <w:rPr>
                <w:rFonts w:asciiTheme="minorHAnsi" w:hAnsiTheme="minorHAnsi"/>
                <w:color w:val="000000"/>
                <w:sz w:val="16"/>
                <w:szCs w:val="16"/>
              </w:rPr>
            </w:pPr>
            <w:r w:rsidRPr="00D74034">
              <w:rPr>
                <w:rFonts w:asciiTheme="minorHAnsi" w:hAnsiTheme="minorHAnsi"/>
                <w:color w:val="000000"/>
                <w:sz w:val="16"/>
                <w:szCs w:val="16"/>
              </w:rPr>
              <w:t>01-ene-15</w:t>
            </w:r>
          </w:p>
        </w:tc>
        <w:tc>
          <w:tcPr>
            <w:tcW w:w="0" w:type="auto"/>
            <w:shd w:val="clear" w:color="auto" w:fill="auto"/>
            <w:noWrap/>
            <w:vAlign w:val="center"/>
            <w:hideMark/>
          </w:tcPr>
          <w:p w14:paraId="379714BB" w14:textId="77777777" w:rsidR="00D74034" w:rsidRPr="00D74034" w:rsidRDefault="00D74034">
            <w:pPr>
              <w:jc w:val="right"/>
              <w:rPr>
                <w:rFonts w:asciiTheme="minorHAnsi" w:hAnsiTheme="minorHAnsi"/>
                <w:color w:val="000000"/>
                <w:sz w:val="16"/>
                <w:szCs w:val="16"/>
              </w:rPr>
            </w:pPr>
            <w:r w:rsidRPr="00D74034">
              <w:rPr>
                <w:rFonts w:asciiTheme="minorHAnsi" w:hAnsiTheme="minorHAnsi"/>
                <w:color w:val="000000"/>
                <w:sz w:val="16"/>
                <w:szCs w:val="16"/>
              </w:rPr>
              <w:t>31-dic-15</w:t>
            </w:r>
          </w:p>
        </w:tc>
        <w:tc>
          <w:tcPr>
            <w:tcW w:w="0" w:type="auto"/>
            <w:shd w:val="clear" w:color="auto" w:fill="auto"/>
            <w:noWrap/>
            <w:vAlign w:val="bottom"/>
            <w:hideMark/>
          </w:tcPr>
          <w:p w14:paraId="3A032978" w14:textId="77777777" w:rsidR="00D74034" w:rsidRPr="00D74034" w:rsidRDefault="00D74034">
            <w:pPr>
              <w:jc w:val="center"/>
              <w:rPr>
                <w:rFonts w:asciiTheme="minorHAnsi" w:hAnsiTheme="minorHAnsi"/>
                <w:sz w:val="16"/>
                <w:szCs w:val="16"/>
              </w:rPr>
            </w:pPr>
            <w:r w:rsidRPr="00D74034">
              <w:rPr>
                <w:rFonts w:asciiTheme="minorHAnsi" w:hAnsiTheme="minorHAnsi"/>
                <w:sz w:val="16"/>
                <w:szCs w:val="16"/>
              </w:rPr>
              <w:t>14,00</w:t>
            </w:r>
          </w:p>
        </w:tc>
        <w:tc>
          <w:tcPr>
            <w:tcW w:w="0" w:type="auto"/>
            <w:shd w:val="clear" w:color="auto" w:fill="auto"/>
            <w:vAlign w:val="bottom"/>
            <w:hideMark/>
          </w:tcPr>
          <w:p w14:paraId="265AAAC6" w14:textId="77777777" w:rsidR="00D74034" w:rsidRPr="00D74034" w:rsidRDefault="00D74034">
            <w:pPr>
              <w:rPr>
                <w:rFonts w:asciiTheme="minorHAnsi" w:hAnsiTheme="minorHAnsi"/>
                <w:sz w:val="16"/>
                <w:szCs w:val="16"/>
              </w:rPr>
            </w:pPr>
            <w:r w:rsidRPr="00D74034">
              <w:rPr>
                <w:rFonts w:asciiTheme="minorHAnsi" w:hAnsiTheme="minorHAnsi"/>
                <w:sz w:val="16"/>
                <w:szCs w:val="16"/>
              </w:rPr>
              <w:t xml:space="preserve">          644.350 </w:t>
            </w:r>
          </w:p>
        </w:tc>
        <w:tc>
          <w:tcPr>
            <w:tcW w:w="0" w:type="auto"/>
            <w:shd w:val="clear" w:color="auto" w:fill="auto"/>
            <w:vAlign w:val="bottom"/>
            <w:hideMark/>
          </w:tcPr>
          <w:p w14:paraId="7F564106" w14:textId="77777777" w:rsidR="00D74034" w:rsidRPr="00D74034" w:rsidRDefault="00D74034">
            <w:pPr>
              <w:rPr>
                <w:rFonts w:asciiTheme="minorHAnsi" w:hAnsiTheme="minorHAnsi"/>
                <w:sz w:val="16"/>
                <w:szCs w:val="16"/>
              </w:rPr>
            </w:pPr>
            <w:r w:rsidRPr="00D74034">
              <w:rPr>
                <w:rFonts w:asciiTheme="minorHAnsi" w:hAnsiTheme="minorHAnsi"/>
                <w:sz w:val="16"/>
                <w:szCs w:val="16"/>
              </w:rPr>
              <w:t xml:space="preserve">       300.705 </w:t>
            </w:r>
          </w:p>
        </w:tc>
        <w:tc>
          <w:tcPr>
            <w:tcW w:w="0" w:type="auto"/>
            <w:shd w:val="clear" w:color="auto" w:fill="auto"/>
            <w:noWrap/>
            <w:vAlign w:val="center"/>
            <w:hideMark/>
          </w:tcPr>
          <w:p w14:paraId="23C91D64" w14:textId="77777777" w:rsidR="00D74034" w:rsidRPr="00D74034" w:rsidRDefault="00D74034">
            <w:pPr>
              <w:rPr>
                <w:rFonts w:asciiTheme="minorHAnsi" w:hAnsiTheme="minorHAnsi"/>
                <w:color w:val="000000"/>
                <w:sz w:val="16"/>
                <w:szCs w:val="16"/>
              </w:rPr>
            </w:pPr>
            <w:r w:rsidRPr="00D74034">
              <w:rPr>
                <w:rFonts w:asciiTheme="minorHAnsi" w:hAnsiTheme="minorHAnsi"/>
                <w:color w:val="000000"/>
                <w:sz w:val="16"/>
                <w:szCs w:val="16"/>
              </w:rPr>
              <w:t xml:space="preserve">       4.811.033 </w:t>
            </w:r>
          </w:p>
        </w:tc>
      </w:tr>
      <w:tr w:rsidR="00D74034" w:rsidRPr="00D74034" w14:paraId="23F42B6D" w14:textId="77777777" w:rsidTr="00D74034">
        <w:trPr>
          <w:trHeight w:val="20"/>
          <w:jc w:val="center"/>
        </w:trPr>
        <w:tc>
          <w:tcPr>
            <w:tcW w:w="0" w:type="auto"/>
            <w:shd w:val="clear" w:color="auto" w:fill="auto"/>
            <w:noWrap/>
            <w:vAlign w:val="center"/>
            <w:hideMark/>
          </w:tcPr>
          <w:p w14:paraId="4B397252" w14:textId="77777777" w:rsidR="00D74034" w:rsidRPr="00D74034" w:rsidRDefault="00D74034">
            <w:pPr>
              <w:jc w:val="right"/>
              <w:rPr>
                <w:rFonts w:asciiTheme="minorHAnsi" w:hAnsiTheme="minorHAnsi"/>
                <w:color w:val="000000"/>
                <w:sz w:val="16"/>
                <w:szCs w:val="16"/>
              </w:rPr>
            </w:pPr>
            <w:r w:rsidRPr="00D74034">
              <w:rPr>
                <w:rFonts w:asciiTheme="minorHAnsi" w:hAnsiTheme="minorHAnsi"/>
                <w:color w:val="000000"/>
                <w:sz w:val="16"/>
                <w:szCs w:val="16"/>
              </w:rPr>
              <w:t>01-ene-16</w:t>
            </w:r>
          </w:p>
        </w:tc>
        <w:tc>
          <w:tcPr>
            <w:tcW w:w="0" w:type="auto"/>
            <w:shd w:val="clear" w:color="auto" w:fill="auto"/>
            <w:noWrap/>
            <w:vAlign w:val="center"/>
            <w:hideMark/>
          </w:tcPr>
          <w:p w14:paraId="75E38CE0" w14:textId="77777777" w:rsidR="00D74034" w:rsidRPr="00D74034" w:rsidRDefault="00D74034">
            <w:pPr>
              <w:jc w:val="right"/>
              <w:rPr>
                <w:rFonts w:asciiTheme="minorHAnsi" w:hAnsiTheme="minorHAnsi"/>
                <w:color w:val="000000"/>
                <w:sz w:val="16"/>
                <w:szCs w:val="16"/>
              </w:rPr>
            </w:pPr>
            <w:r w:rsidRPr="00D74034">
              <w:rPr>
                <w:rFonts w:asciiTheme="minorHAnsi" w:hAnsiTheme="minorHAnsi"/>
                <w:color w:val="000000"/>
                <w:sz w:val="16"/>
                <w:szCs w:val="16"/>
              </w:rPr>
              <w:t>30-oct-16</w:t>
            </w:r>
          </w:p>
        </w:tc>
        <w:tc>
          <w:tcPr>
            <w:tcW w:w="0" w:type="auto"/>
            <w:shd w:val="clear" w:color="auto" w:fill="auto"/>
            <w:noWrap/>
            <w:vAlign w:val="bottom"/>
            <w:hideMark/>
          </w:tcPr>
          <w:p w14:paraId="35A06C74" w14:textId="77777777" w:rsidR="00D74034" w:rsidRPr="00D74034" w:rsidRDefault="00D74034">
            <w:pPr>
              <w:jc w:val="center"/>
              <w:rPr>
                <w:rFonts w:asciiTheme="minorHAnsi" w:hAnsiTheme="minorHAnsi"/>
                <w:sz w:val="16"/>
                <w:szCs w:val="16"/>
              </w:rPr>
            </w:pPr>
            <w:r w:rsidRPr="00D74034">
              <w:rPr>
                <w:rFonts w:asciiTheme="minorHAnsi" w:hAnsiTheme="minorHAnsi"/>
                <w:sz w:val="16"/>
                <w:szCs w:val="16"/>
              </w:rPr>
              <w:t>11,00</w:t>
            </w:r>
          </w:p>
        </w:tc>
        <w:tc>
          <w:tcPr>
            <w:tcW w:w="0" w:type="auto"/>
            <w:shd w:val="clear" w:color="auto" w:fill="auto"/>
            <w:vAlign w:val="bottom"/>
            <w:hideMark/>
          </w:tcPr>
          <w:p w14:paraId="666D7A60" w14:textId="77777777" w:rsidR="00D74034" w:rsidRPr="00D74034" w:rsidRDefault="00D74034">
            <w:pPr>
              <w:rPr>
                <w:rFonts w:asciiTheme="minorHAnsi" w:hAnsiTheme="minorHAnsi"/>
                <w:sz w:val="16"/>
                <w:szCs w:val="16"/>
              </w:rPr>
            </w:pPr>
            <w:r w:rsidRPr="00D74034">
              <w:rPr>
                <w:rFonts w:asciiTheme="minorHAnsi" w:hAnsiTheme="minorHAnsi"/>
                <w:sz w:val="16"/>
                <w:szCs w:val="16"/>
              </w:rPr>
              <w:t xml:space="preserve">          689.454 </w:t>
            </w:r>
          </w:p>
        </w:tc>
        <w:tc>
          <w:tcPr>
            <w:tcW w:w="0" w:type="auto"/>
            <w:shd w:val="clear" w:color="auto" w:fill="auto"/>
            <w:vAlign w:val="bottom"/>
            <w:hideMark/>
          </w:tcPr>
          <w:p w14:paraId="10FCA5B8" w14:textId="77777777" w:rsidR="00D74034" w:rsidRPr="00D74034" w:rsidRDefault="00D74034">
            <w:pPr>
              <w:rPr>
                <w:rFonts w:asciiTheme="minorHAnsi" w:hAnsiTheme="minorHAnsi"/>
                <w:sz w:val="16"/>
                <w:szCs w:val="16"/>
              </w:rPr>
            </w:pPr>
            <w:r w:rsidRPr="00D74034">
              <w:rPr>
                <w:rFonts w:asciiTheme="minorHAnsi" w:hAnsiTheme="minorHAnsi"/>
                <w:sz w:val="16"/>
                <w:szCs w:val="16"/>
              </w:rPr>
              <w:t xml:space="preserve">       321.063 </w:t>
            </w:r>
          </w:p>
        </w:tc>
        <w:tc>
          <w:tcPr>
            <w:tcW w:w="0" w:type="auto"/>
            <w:shd w:val="clear" w:color="auto" w:fill="auto"/>
            <w:noWrap/>
            <w:vAlign w:val="center"/>
            <w:hideMark/>
          </w:tcPr>
          <w:p w14:paraId="6D77B1FD" w14:textId="77777777" w:rsidR="00D74034" w:rsidRPr="00D74034" w:rsidRDefault="00D74034">
            <w:pPr>
              <w:rPr>
                <w:rFonts w:asciiTheme="minorHAnsi" w:hAnsiTheme="minorHAnsi"/>
                <w:color w:val="000000"/>
                <w:sz w:val="16"/>
                <w:szCs w:val="16"/>
              </w:rPr>
            </w:pPr>
            <w:r w:rsidRPr="00D74034">
              <w:rPr>
                <w:rFonts w:asciiTheme="minorHAnsi" w:hAnsiTheme="minorHAnsi"/>
                <w:color w:val="000000"/>
                <w:sz w:val="16"/>
                <w:szCs w:val="16"/>
              </w:rPr>
              <w:t xml:space="preserve">       4.052.306 </w:t>
            </w:r>
          </w:p>
        </w:tc>
      </w:tr>
      <w:tr w:rsidR="00D74034" w:rsidRPr="00D74034" w14:paraId="1B0205F0" w14:textId="77777777" w:rsidTr="00D74034">
        <w:trPr>
          <w:trHeight w:val="20"/>
          <w:jc w:val="center"/>
        </w:trPr>
        <w:tc>
          <w:tcPr>
            <w:tcW w:w="0" w:type="auto"/>
            <w:shd w:val="clear" w:color="auto" w:fill="auto"/>
            <w:noWrap/>
            <w:vAlign w:val="center"/>
            <w:hideMark/>
          </w:tcPr>
          <w:p w14:paraId="6932B974" w14:textId="77777777" w:rsidR="00D74034" w:rsidRPr="00D74034" w:rsidRDefault="00D74034">
            <w:pPr>
              <w:rPr>
                <w:rFonts w:asciiTheme="minorHAnsi" w:hAnsiTheme="minorHAnsi"/>
                <w:color w:val="000000"/>
                <w:sz w:val="16"/>
                <w:szCs w:val="16"/>
              </w:rPr>
            </w:pPr>
            <w:r w:rsidRPr="00D74034">
              <w:rPr>
                <w:rFonts w:asciiTheme="minorHAnsi" w:hAnsiTheme="minorHAnsi"/>
                <w:color w:val="000000"/>
                <w:sz w:val="16"/>
                <w:szCs w:val="16"/>
              </w:rPr>
              <w:t> </w:t>
            </w:r>
          </w:p>
        </w:tc>
        <w:tc>
          <w:tcPr>
            <w:tcW w:w="0" w:type="auto"/>
            <w:shd w:val="clear" w:color="auto" w:fill="auto"/>
            <w:noWrap/>
            <w:vAlign w:val="center"/>
            <w:hideMark/>
          </w:tcPr>
          <w:p w14:paraId="5A019492" w14:textId="77777777" w:rsidR="00D74034" w:rsidRPr="00D74034" w:rsidRDefault="00D74034">
            <w:pPr>
              <w:rPr>
                <w:rFonts w:asciiTheme="minorHAnsi" w:hAnsiTheme="minorHAnsi"/>
                <w:color w:val="000000"/>
                <w:sz w:val="16"/>
                <w:szCs w:val="16"/>
              </w:rPr>
            </w:pPr>
            <w:r w:rsidRPr="00D74034">
              <w:rPr>
                <w:rFonts w:asciiTheme="minorHAnsi" w:hAnsiTheme="minorHAnsi"/>
                <w:color w:val="000000"/>
                <w:sz w:val="16"/>
                <w:szCs w:val="16"/>
              </w:rPr>
              <w:t> </w:t>
            </w:r>
          </w:p>
        </w:tc>
        <w:tc>
          <w:tcPr>
            <w:tcW w:w="0" w:type="auto"/>
            <w:shd w:val="clear" w:color="auto" w:fill="auto"/>
            <w:noWrap/>
            <w:vAlign w:val="bottom"/>
            <w:hideMark/>
          </w:tcPr>
          <w:p w14:paraId="09AD816E" w14:textId="77777777" w:rsidR="00D74034" w:rsidRPr="00D74034" w:rsidRDefault="00D74034">
            <w:pPr>
              <w:jc w:val="center"/>
              <w:rPr>
                <w:rFonts w:asciiTheme="minorHAnsi" w:hAnsiTheme="minorHAnsi"/>
                <w:sz w:val="16"/>
                <w:szCs w:val="16"/>
              </w:rPr>
            </w:pPr>
            <w:r w:rsidRPr="00D74034">
              <w:rPr>
                <w:rFonts w:asciiTheme="minorHAnsi" w:hAnsiTheme="minorHAnsi"/>
                <w:sz w:val="16"/>
                <w:szCs w:val="16"/>
              </w:rPr>
              <w:t> </w:t>
            </w:r>
          </w:p>
        </w:tc>
        <w:tc>
          <w:tcPr>
            <w:tcW w:w="0" w:type="auto"/>
            <w:gridSpan w:val="2"/>
            <w:shd w:val="clear" w:color="auto" w:fill="auto"/>
            <w:vAlign w:val="bottom"/>
            <w:hideMark/>
          </w:tcPr>
          <w:p w14:paraId="604B0B03" w14:textId="03B2CC97" w:rsidR="00D74034" w:rsidRPr="00D74034" w:rsidRDefault="00D74034" w:rsidP="008A12AB">
            <w:pPr>
              <w:jc w:val="center"/>
              <w:rPr>
                <w:rFonts w:asciiTheme="minorHAnsi" w:hAnsiTheme="minorHAnsi"/>
                <w:sz w:val="16"/>
                <w:szCs w:val="16"/>
              </w:rPr>
            </w:pPr>
            <w:r w:rsidRPr="008A12AB">
              <w:rPr>
                <w:rFonts w:asciiTheme="minorHAnsi" w:hAnsiTheme="minorHAnsi"/>
                <w:b/>
                <w:sz w:val="16"/>
                <w:szCs w:val="16"/>
              </w:rPr>
              <w:t>TOTAL</w:t>
            </w:r>
            <w:r w:rsidRPr="00D74034">
              <w:rPr>
                <w:rFonts w:asciiTheme="minorHAnsi" w:hAnsiTheme="minorHAnsi"/>
                <w:sz w:val="16"/>
                <w:szCs w:val="16"/>
              </w:rPr>
              <w:t xml:space="preserve"> </w:t>
            </w:r>
          </w:p>
        </w:tc>
        <w:tc>
          <w:tcPr>
            <w:tcW w:w="0" w:type="auto"/>
            <w:shd w:val="clear" w:color="auto" w:fill="auto"/>
            <w:noWrap/>
            <w:vAlign w:val="center"/>
            <w:hideMark/>
          </w:tcPr>
          <w:p w14:paraId="214624E4" w14:textId="77777777" w:rsidR="00D74034" w:rsidRPr="00D74034" w:rsidRDefault="00D74034">
            <w:pPr>
              <w:rPr>
                <w:rFonts w:asciiTheme="minorHAnsi" w:hAnsiTheme="minorHAnsi"/>
                <w:color w:val="000000"/>
                <w:sz w:val="16"/>
                <w:szCs w:val="16"/>
              </w:rPr>
            </w:pPr>
            <w:r w:rsidRPr="00D74034">
              <w:rPr>
                <w:rFonts w:asciiTheme="minorHAnsi" w:hAnsiTheme="minorHAnsi"/>
                <w:color w:val="000000"/>
                <w:sz w:val="16"/>
                <w:szCs w:val="16"/>
              </w:rPr>
              <w:t xml:space="preserve">     22.864.690 </w:t>
            </w:r>
          </w:p>
        </w:tc>
      </w:tr>
    </w:tbl>
    <w:p w14:paraId="67C5BEFE" w14:textId="77777777" w:rsidR="00C40C0F" w:rsidRDefault="00C40C0F" w:rsidP="00B34A28">
      <w:pPr>
        <w:jc w:val="center"/>
        <w:rPr>
          <w:rFonts w:ascii="Tahoma" w:hAnsi="Tahoma" w:cs="Tahoma"/>
        </w:rPr>
      </w:pPr>
    </w:p>
    <w:p w14:paraId="483802AB" w14:textId="77777777" w:rsidR="00767152" w:rsidRDefault="00767152" w:rsidP="00B34A28">
      <w:pPr>
        <w:jc w:val="center"/>
        <w:rPr>
          <w:rFonts w:ascii="Tahoma" w:hAnsi="Tahoma" w:cs="Tahoma"/>
        </w:rPr>
      </w:pPr>
    </w:p>
    <w:p w14:paraId="17168086" w14:textId="771F96DC" w:rsidR="0022513E" w:rsidRDefault="0022513E" w:rsidP="0022513E">
      <w:pPr>
        <w:jc w:val="center"/>
        <w:rPr>
          <w:rFonts w:ascii="Tahoma" w:hAnsi="Tahoma" w:cs="Tahoma"/>
        </w:rPr>
      </w:pPr>
      <w:r>
        <w:rPr>
          <w:rFonts w:ascii="Tahoma" w:hAnsi="Tahoma" w:cs="Tahoma"/>
        </w:rPr>
        <w:t>Retroactivo Ana Piedad Ramírez / Ángela María Ramírez</w:t>
      </w:r>
    </w:p>
    <w:p w14:paraId="2F422CDD" w14:textId="77777777" w:rsidR="0022513E" w:rsidRDefault="0022513E" w:rsidP="00B34A28">
      <w:pPr>
        <w:jc w:val="center"/>
        <w:rPr>
          <w:rFonts w:ascii="Tahoma" w:hAnsi="Tahoma" w:cs="Tahoma"/>
        </w:rPr>
      </w:pPr>
    </w:p>
    <w:p w14:paraId="18BFF494" w14:textId="77777777" w:rsidR="0022513E" w:rsidRDefault="0022513E" w:rsidP="00B34A28">
      <w:pPr>
        <w:jc w:val="cente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
        <w:gridCol w:w="789"/>
        <w:gridCol w:w="762"/>
        <w:gridCol w:w="669"/>
        <w:gridCol w:w="1560"/>
        <w:gridCol w:w="1590"/>
      </w:tblGrid>
      <w:tr w:rsidR="0022513E" w:rsidRPr="001A272C" w14:paraId="4FFABF3D" w14:textId="77777777" w:rsidTr="001A272C">
        <w:trPr>
          <w:trHeight w:val="20"/>
          <w:jc w:val="center"/>
        </w:trPr>
        <w:tc>
          <w:tcPr>
            <w:tcW w:w="0" w:type="auto"/>
            <w:shd w:val="clear" w:color="auto" w:fill="auto"/>
            <w:vAlign w:val="center"/>
            <w:hideMark/>
          </w:tcPr>
          <w:p w14:paraId="34C9946C" w14:textId="77777777" w:rsidR="0022513E" w:rsidRPr="001A272C" w:rsidRDefault="0022513E" w:rsidP="001A272C">
            <w:pPr>
              <w:jc w:val="center"/>
              <w:rPr>
                <w:rFonts w:asciiTheme="minorHAnsi" w:hAnsiTheme="minorHAnsi"/>
                <w:b/>
                <w:color w:val="000000"/>
                <w:sz w:val="16"/>
                <w:szCs w:val="16"/>
              </w:rPr>
            </w:pPr>
            <w:r w:rsidRPr="001A272C">
              <w:rPr>
                <w:rFonts w:asciiTheme="minorHAnsi" w:hAnsiTheme="minorHAnsi"/>
                <w:b/>
                <w:color w:val="000000"/>
                <w:sz w:val="16"/>
                <w:szCs w:val="16"/>
              </w:rPr>
              <w:t>Desde</w:t>
            </w:r>
          </w:p>
        </w:tc>
        <w:tc>
          <w:tcPr>
            <w:tcW w:w="0" w:type="auto"/>
            <w:shd w:val="clear" w:color="auto" w:fill="auto"/>
            <w:vAlign w:val="center"/>
            <w:hideMark/>
          </w:tcPr>
          <w:p w14:paraId="344FC548" w14:textId="77777777" w:rsidR="0022513E" w:rsidRPr="001A272C" w:rsidRDefault="0022513E" w:rsidP="001A272C">
            <w:pPr>
              <w:jc w:val="center"/>
              <w:rPr>
                <w:rFonts w:asciiTheme="minorHAnsi" w:hAnsiTheme="minorHAnsi"/>
                <w:b/>
                <w:color w:val="000000"/>
                <w:sz w:val="16"/>
                <w:szCs w:val="16"/>
              </w:rPr>
            </w:pPr>
            <w:r w:rsidRPr="001A272C">
              <w:rPr>
                <w:rFonts w:asciiTheme="minorHAnsi" w:hAnsiTheme="minorHAnsi"/>
                <w:b/>
                <w:color w:val="000000"/>
                <w:sz w:val="16"/>
                <w:szCs w:val="16"/>
              </w:rPr>
              <w:t>Hasta</w:t>
            </w:r>
          </w:p>
        </w:tc>
        <w:tc>
          <w:tcPr>
            <w:tcW w:w="0" w:type="auto"/>
            <w:shd w:val="clear" w:color="auto" w:fill="auto"/>
            <w:vAlign w:val="center"/>
            <w:hideMark/>
          </w:tcPr>
          <w:p w14:paraId="73503105" w14:textId="77777777" w:rsidR="0022513E" w:rsidRPr="001A272C" w:rsidRDefault="0022513E" w:rsidP="001A272C">
            <w:pPr>
              <w:jc w:val="center"/>
              <w:rPr>
                <w:rFonts w:asciiTheme="minorHAnsi" w:hAnsiTheme="minorHAnsi"/>
                <w:b/>
                <w:color w:val="000000"/>
                <w:sz w:val="16"/>
                <w:szCs w:val="16"/>
              </w:rPr>
            </w:pPr>
            <w:r w:rsidRPr="001A272C">
              <w:rPr>
                <w:rFonts w:asciiTheme="minorHAnsi" w:hAnsiTheme="minorHAnsi"/>
                <w:b/>
                <w:color w:val="000000"/>
                <w:sz w:val="16"/>
                <w:szCs w:val="16"/>
              </w:rPr>
              <w:t>Causadas</w:t>
            </w:r>
          </w:p>
        </w:tc>
        <w:tc>
          <w:tcPr>
            <w:tcW w:w="0" w:type="auto"/>
            <w:shd w:val="clear" w:color="auto" w:fill="auto"/>
            <w:vAlign w:val="center"/>
            <w:hideMark/>
          </w:tcPr>
          <w:p w14:paraId="66759329" w14:textId="6D70510C" w:rsidR="0022513E" w:rsidRPr="001A272C" w:rsidRDefault="0022513E" w:rsidP="001A272C">
            <w:pPr>
              <w:jc w:val="center"/>
              <w:rPr>
                <w:rFonts w:asciiTheme="minorHAnsi" w:hAnsiTheme="minorHAnsi"/>
                <w:b/>
                <w:color w:val="000000"/>
                <w:sz w:val="16"/>
                <w:szCs w:val="16"/>
              </w:rPr>
            </w:pPr>
            <w:r>
              <w:rPr>
                <w:rFonts w:asciiTheme="minorHAnsi" w:hAnsiTheme="minorHAnsi"/>
                <w:b/>
                <w:color w:val="000000"/>
                <w:sz w:val="16"/>
                <w:szCs w:val="16"/>
              </w:rPr>
              <w:t xml:space="preserve">Mesada </w:t>
            </w:r>
          </w:p>
        </w:tc>
        <w:tc>
          <w:tcPr>
            <w:tcW w:w="0" w:type="auto"/>
            <w:shd w:val="clear" w:color="auto" w:fill="auto"/>
            <w:vAlign w:val="center"/>
            <w:hideMark/>
          </w:tcPr>
          <w:p w14:paraId="479B7FF5" w14:textId="08E22AE1" w:rsidR="0022513E" w:rsidRPr="001A272C" w:rsidRDefault="0022513E" w:rsidP="001A272C">
            <w:pPr>
              <w:jc w:val="center"/>
              <w:rPr>
                <w:rFonts w:asciiTheme="minorHAnsi" w:hAnsiTheme="minorHAnsi"/>
                <w:b/>
                <w:color w:val="000000"/>
                <w:sz w:val="16"/>
                <w:szCs w:val="16"/>
              </w:rPr>
            </w:pPr>
            <w:r w:rsidRPr="001A272C">
              <w:rPr>
                <w:rFonts w:asciiTheme="minorHAnsi" w:hAnsiTheme="minorHAnsi"/>
                <w:b/>
                <w:color w:val="000000"/>
                <w:sz w:val="16"/>
                <w:szCs w:val="16"/>
              </w:rPr>
              <w:t>Mesada anterior</w:t>
            </w:r>
            <w:r>
              <w:rPr>
                <w:rFonts w:asciiTheme="minorHAnsi" w:hAnsiTheme="minorHAnsi"/>
                <w:b/>
                <w:color w:val="000000"/>
                <w:sz w:val="16"/>
                <w:szCs w:val="16"/>
              </w:rPr>
              <w:t xml:space="preserve"> 25%</w:t>
            </w:r>
          </w:p>
        </w:tc>
        <w:tc>
          <w:tcPr>
            <w:tcW w:w="0" w:type="auto"/>
            <w:shd w:val="clear" w:color="auto" w:fill="auto"/>
            <w:vAlign w:val="center"/>
            <w:hideMark/>
          </w:tcPr>
          <w:p w14:paraId="207BFF38" w14:textId="7EC43570" w:rsidR="0022513E" w:rsidRPr="001A272C" w:rsidRDefault="0022513E" w:rsidP="001A272C">
            <w:pPr>
              <w:jc w:val="center"/>
              <w:rPr>
                <w:rFonts w:asciiTheme="minorHAnsi" w:hAnsiTheme="minorHAnsi"/>
                <w:b/>
                <w:color w:val="000000"/>
                <w:sz w:val="16"/>
                <w:szCs w:val="16"/>
              </w:rPr>
            </w:pPr>
            <w:r w:rsidRPr="001A272C">
              <w:rPr>
                <w:rFonts w:asciiTheme="minorHAnsi" w:hAnsiTheme="minorHAnsi"/>
                <w:b/>
                <w:color w:val="000000"/>
                <w:sz w:val="16"/>
                <w:szCs w:val="16"/>
              </w:rPr>
              <w:t>Diferencias a cancelar</w:t>
            </w:r>
          </w:p>
        </w:tc>
      </w:tr>
      <w:tr w:rsidR="0022513E" w14:paraId="46C668A4" w14:textId="77777777" w:rsidTr="001A272C">
        <w:trPr>
          <w:trHeight w:val="20"/>
          <w:jc w:val="center"/>
        </w:trPr>
        <w:tc>
          <w:tcPr>
            <w:tcW w:w="0" w:type="auto"/>
            <w:shd w:val="clear" w:color="auto" w:fill="auto"/>
            <w:noWrap/>
            <w:vAlign w:val="center"/>
            <w:hideMark/>
          </w:tcPr>
          <w:p w14:paraId="61877454"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18-oct-04</w:t>
            </w:r>
          </w:p>
        </w:tc>
        <w:tc>
          <w:tcPr>
            <w:tcW w:w="0" w:type="auto"/>
            <w:shd w:val="clear" w:color="auto" w:fill="auto"/>
            <w:noWrap/>
            <w:vAlign w:val="center"/>
            <w:hideMark/>
          </w:tcPr>
          <w:p w14:paraId="2486AD4F"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31-dic-04</w:t>
            </w:r>
          </w:p>
        </w:tc>
        <w:tc>
          <w:tcPr>
            <w:tcW w:w="0" w:type="auto"/>
            <w:shd w:val="clear" w:color="auto" w:fill="auto"/>
            <w:noWrap/>
            <w:vAlign w:val="bottom"/>
            <w:hideMark/>
          </w:tcPr>
          <w:p w14:paraId="5DB36DAA"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3,43</w:t>
            </w:r>
          </w:p>
        </w:tc>
        <w:tc>
          <w:tcPr>
            <w:tcW w:w="0" w:type="auto"/>
            <w:shd w:val="clear" w:color="auto" w:fill="auto"/>
            <w:vAlign w:val="bottom"/>
            <w:hideMark/>
          </w:tcPr>
          <w:p w14:paraId="4782F4EA" w14:textId="4B7B28A2"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358.000</w:t>
            </w:r>
          </w:p>
        </w:tc>
        <w:tc>
          <w:tcPr>
            <w:tcW w:w="0" w:type="auto"/>
            <w:shd w:val="clear" w:color="auto" w:fill="auto"/>
            <w:noWrap/>
            <w:vAlign w:val="center"/>
            <w:hideMark/>
          </w:tcPr>
          <w:p w14:paraId="05FA8CE7" w14:textId="006259B6"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89.500</w:t>
            </w:r>
          </w:p>
        </w:tc>
        <w:tc>
          <w:tcPr>
            <w:tcW w:w="0" w:type="auto"/>
            <w:shd w:val="clear" w:color="auto" w:fill="auto"/>
            <w:noWrap/>
            <w:vAlign w:val="center"/>
            <w:hideMark/>
          </w:tcPr>
          <w:p w14:paraId="20C52919" w14:textId="1BC7E229"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306.985</w:t>
            </w:r>
          </w:p>
        </w:tc>
      </w:tr>
      <w:tr w:rsidR="0022513E" w14:paraId="42687777" w14:textId="77777777" w:rsidTr="001A272C">
        <w:trPr>
          <w:trHeight w:val="20"/>
          <w:jc w:val="center"/>
        </w:trPr>
        <w:tc>
          <w:tcPr>
            <w:tcW w:w="0" w:type="auto"/>
            <w:shd w:val="clear" w:color="auto" w:fill="auto"/>
            <w:noWrap/>
            <w:vAlign w:val="center"/>
            <w:hideMark/>
          </w:tcPr>
          <w:p w14:paraId="44A93D23"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01-ene-05</w:t>
            </w:r>
          </w:p>
        </w:tc>
        <w:tc>
          <w:tcPr>
            <w:tcW w:w="0" w:type="auto"/>
            <w:shd w:val="clear" w:color="auto" w:fill="auto"/>
            <w:noWrap/>
            <w:vAlign w:val="center"/>
            <w:hideMark/>
          </w:tcPr>
          <w:p w14:paraId="2B9B2E39"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31-dic-05</w:t>
            </w:r>
          </w:p>
        </w:tc>
        <w:tc>
          <w:tcPr>
            <w:tcW w:w="0" w:type="auto"/>
            <w:shd w:val="clear" w:color="auto" w:fill="auto"/>
            <w:noWrap/>
            <w:vAlign w:val="bottom"/>
            <w:hideMark/>
          </w:tcPr>
          <w:p w14:paraId="7B49179F"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14,00</w:t>
            </w:r>
          </w:p>
        </w:tc>
        <w:tc>
          <w:tcPr>
            <w:tcW w:w="0" w:type="auto"/>
            <w:shd w:val="clear" w:color="auto" w:fill="auto"/>
            <w:vAlign w:val="bottom"/>
            <w:hideMark/>
          </w:tcPr>
          <w:p w14:paraId="3E1C2393" w14:textId="3F185DCD"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381.500</w:t>
            </w:r>
          </w:p>
        </w:tc>
        <w:tc>
          <w:tcPr>
            <w:tcW w:w="0" w:type="auto"/>
            <w:shd w:val="clear" w:color="auto" w:fill="auto"/>
            <w:vAlign w:val="bottom"/>
            <w:hideMark/>
          </w:tcPr>
          <w:p w14:paraId="588D9F22" w14:textId="5BD018D2"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94.423</w:t>
            </w:r>
          </w:p>
        </w:tc>
        <w:tc>
          <w:tcPr>
            <w:tcW w:w="0" w:type="auto"/>
            <w:shd w:val="clear" w:color="auto" w:fill="auto"/>
            <w:noWrap/>
            <w:vAlign w:val="center"/>
            <w:hideMark/>
          </w:tcPr>
          <w:p w14:paraId="53F6E97E" w14:textId="487F0308"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1.321.915</w:t>
            </w:r>
          </w:p>
        </w:tc>
      </w:tr>
      <w:tr w:rsidR="0022513E" w14:paraId="6376C780" w14:textId="77777777" w:rsidTr="001A272C">
        <w:trPr>
          <w:trHeight w:val="20"/>
          <w:jc w:val="center"/>
        </w:trPr>
        <w:tc>
          <w:tcPr>
            <w:tcW w:w="0" w:type="auto"/>
            <w:shd w:val="clear" w:color="auto" w:fill="auto"/>
            <w:noWrap/>
            <w:vAlign w:val="center"/>
            <w:hideMark/>
          </w:tcPr>
          <w:p w14:paraId="3CBBF143"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01-ene-06</w:t>
            </w:r>
          </w:p>
        </w:tc>
        <w:tc>
          <w:tcPr>
            <w:tcW w:w="0" w:type="auto"/>
            <w:shd w:val="clear" w:color="auto" w:fill="auto"/>
            <w:noWrap/>
            <w:vAlign w:val="center"/>
            <w:hideMark/>
          </w:tcPr>
          <w:p w14:paraId="112379CC"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31-dic-06</w:t>
            </w:r>
          </w:p>
        </w:tc>
        <w:tc>
          <w:tcPr>
            <w:tcW w:w="0" w:type="auto"/>
            <w:shd w:val="clear" w:color="auto" w:fill="auto"/>
            <w:noWrap/>
            <w:vAlign w:val="bottom"/>
            <w:hideMark/>
          </w:tcPr>
          <w:p w14:paraId="19045483"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14,00</w:t>
            </w:r>
          </w:p>
        </w:tc>
        <w:tc>
          <w:tcPr>
            <w:tcW w:w="0" w:type="auto"/>
            <w:shd w:val="clear" w:color="auto" w:fill="auto"/>
            <w:vAlign w:val="bottom"/>
            <w:hideMark/>
          </w:tcPr>
          <w:p w14:paraId="562AF16B" w14:textId="744C78ED"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408.000</w:t>
            </w:r>
          </w:p>
        </w:tc>
        <w:tc>
          <w:tcPr>
            <w:tcW w:w="0" w:type="auto"/>
            <w:shd w:val="clear" w:color="auto" w:fill="auto"/>
            <w:vAlign w:val="bottom"/>
            <w:hideMark/>
          </w:tcPr>
          <w:p w14:paraId="487C68D1" w14:textId="789CCE33"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99.002</w:t>
            </w:r>
          </w:p>
        </w:tc>
        <w:tc>
          <w:tcPr>
            <w:tcW w:w="0" w:type="auto"/>
            <w:shd w:val="clear" w:color="auto" w:fill="auto"/>
            <w:noWrap/>
            <w:vAlign w:val="center"/>
            <w:hideMark/>
          </w:tcPr>
          <w:p w14:paraId="637D92D4" w14:textId="793AE81D"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1.386.028</w:t>
            </w:r>
          </w:p>
        </w:tc>
      </w:tr>
      <w:tr w:rsidR="0022513E" w14:paraId="4652B8D6" w14:textId="77777777" w:rsidTr="001A272C">
        <w:trPr>
          <w:trHeight w:val="20"/>
          <w:jc w:val="center"/>
        </w:trPr>
        <w:tc>
          <w:tcPr>
            <w:tcW w:w="0" w:type="auto"/>
            <w:shd w:val="clear" w:color="auto" w:fill="auto"/>
            <w:noWrap/>
            <w:vAlign w:val="center"/>
            <w:hideMark/>
          </w:tcPr>
          <w:p w14:paraId="5ED05656"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01-ene-07</w:t>
            </w:r>
          </w:p>
        </w:tc>
        <w:tc>
          <w:tcPr>
            <w:tcW w:w="0" w:type="auto"/>
            <w:shd w:val="clear" w:color="auto" w:fill="auto"/>
            <w:noWrap/>
            <w:vAlign w:val="center"/>
            <w:hideMark/>
          </w:tcPr>
          <w:p w14:paraId="798CFD1A"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31-dic-07</w:t>
            </w:r>
          </w:p>
        </w:tc>
        <w:tc>
          <w:tcPr>
            <w:tcW w:w="0" w:type="auto"/>
            <w:shd w:val="clear" w:color="auto" w:fill="auto"/>
            <w:noWrap/>
            <w:vAlign w:val="bottom"/>
            <w:hideMark/>
          </w:tcPr>
          <w:p w14:paraId="30D6C2CF"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14,00</w:t>
            </w:r>
          </w:p>
        </w:tc>
        <w:tc>
          <w:tcPr>
            <w:tcW w:w="0" w:type="auto"/>
            <w:shd w:val="clear" w:color="auto" w:fill="auto"/>
            <w:vAlign w:val="bottom"/>
            <w:hideMark/>
          </w:tcPr>
          <w:p w14:paraId="39FC5C7C" w14:textId="46AF942F"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433.700</w:t>
            </w:r>
          </w:p>
        </w:tc>
        <w:tc>
          <w:tcPr>
            <w:tcW w:w="0" w:type="auto"/>
            <w:shd w:val="clear" w:color="auto" w:fill="auto"/>
            <w:vAlign w:val="bottom"/>
            <w:hideMark/>
          </w:tcPr>
          <w:p w14:paraId="2174E05C" w14:textId="72F63871"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103.437</w:t>
            </w:r>
          </w:p>
        </w:tc>
        <w:tc>
          <w:tcPr>
            <w:tcW w:w="0" w:type="auto"/>
            <w:shd w:val="clear" w:color="auto" w:fill="auto"/>
            <w:noWrap/>
            <w:vAlign w:val="center"/>
            <w:hideMark/>
          </w:tcPr>
          <w:p w14:paraId="109F3220" w14:textId="5EC4BA94"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1.448.122</w:t>
            </w:r>
          </w:p>
        </w:tc>
      </w:tr>
      <w:tr w:rsidR="0022513E" w14:paraId="1B59D23B" w14:textId="77777777" w:rsidTr="001A272C">
        <w:trPr>
          <w:trHeight w:val="20"/>
          <w:jc w:val="center"/>
        </w:trPr>
        <w:tc>
          <w:tcPr>
            <w:tcW w:w="0" w:type="auto"/>
            <w:shd w:val="clear" w:color="auto" w:fill="auto"/>
            <w:noWrap/>
            <w:vAlign w:val="center"/>
            <w:hideMark/>
          </w:tcPr>
          <w:p w14:paraId="6E89C0F5"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01-ene-08</w:t>
            </w:r>
          </w:p>
        </w:tc>
        <w:tc>
          <w:tcPr>
            <w:tcW w:w="0" w:type="auto"/>
            <w:shd w:val="clear" w:color="auto" w:fill="auto"/>
            <w:noWrap/>
            <w:vAlign w:val="center"/>
            <w:hideMark/>
          </w:tcPr>
          <w:p w14:paraId="35BC6154"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31-dic-08</w:t>
            </w:r>
          </w:p>
        </w:tc>
        <w:tc>
          <w:tcPr>
            <w:tcW w:w="0" w:type="auto"/>
            <w:shd w:val="clear" w:color="auto" w:fill="auto"/>
            <w:noWrap/>
            <w:vAlign w:val="bottom"/>
            <w:hideMark/>
          </w:tcPr>
          <w:p w14:paraId="16EEA3C4"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14,00</w:t>
            </w:r>
          </w:p>
        </w:tc>
        <w:tc>
          <w:tcPr>
            <w:tcW w:w="0" w:type="auto"/>
            <w:shd w:val="clear" w:color="auto" w:fill="auto"/>
            <w:vAlign w:val="bottom"/>
            <w:hideMark/>
          </w:tcPr>
          <w:p w14:paraId="5C0D5E48" w14:textId="1AB4872D"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461.500</w:t>
            </w:r>
          </w:p>
        </w:tc>
        <w:tc>
          <w:tcPr>
            <w:tcW w:w="0" w:type="auto"/>
            <w:shd w:val="clear" w:color="auto" w:fill="auto"/>
            <w:vAlign w:val="bottom"/>
            <w:hideMark/>
          </w:tcPr>
          <w:p w14:paraId="07E6E652" w14:textId="4C405E43"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109.323</w:t>
            </w:r>
          </w:p>
        </w:tc>
        <w:tc>
          <w:tcPr>
            <w:tcW w:w="0" w:type="auto"/>
            <w:shd w:val="clear" w:color="auto" w:fill="auto"/>
            <w:noWrap/>
            <w:vAlign w:val="center"/>
            <w:hideMark/>
          </w:tcPr>
          <w:p w14:paraId="7163C3C2" w14:textId="24B87D6D"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1.530.520</w:t>
            </w:r>
          </w:p>
        </w:tc>
      </w:tr>
      <w:tr w:rsidR="0022513E" w14:paraId="1AC9EDFB" w14:textId="77777777" w:rsidTr="001A272C">
        <w:trPr>
          <w:trHeight w:val="20"/>
          <w:jc w:val="center"/>
        </w:trPr>
        <w:tc>
          <w:tcPr>
            <w:tcW w:w="0" w:type="auto"/>
            <w:shd w:val="clear" w:color="auto" w:fill="auto"/>
            <w:noWrap/>
            <w:vAlign w:val="center"/>
            <w:hideMark/>
          </w:tcPr>
          <w:p w14:paraId="5FE2D283"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01-ene-09</w:t>
            </w:r>
          </w:p>
        </w:tc>
        <w:tc>
          <w:tcPr>
            <w:tcW w:w="0" w:type="auto"/>
            <w:shd w:val="clear" w:color="auto" w:fill="auto"/>
            <w:noWrap/>
            <w:vAlign w:val="center"/>
            <w:hideMark/>
          </w:tcPr>
          <w:p w14:paraId="1BB2C475"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14-sep-09</w:t>
            </w:r>
          </w:p>
        </w:tc>
        <w:tc>
          <w:tcPr>
            <w:tcW w:w="0" w:type="auto"/>
            <w:shd w:val="clear" w:color="auto" w:fill="auto"/>
            <w:noWrap/>
            <w:vAlign w:val="bottom"/>
            <w:hideMark/>
          </w:tcPr>
          <w:p w14:paraId="34278051" w14:textId="7777777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9,46</w:t>
            </w:r>
          </w:p>
        </w:tc>
        <w:tc>
          <w:tcPr>
            <w:tcW w:w="0" w:type="auto"/>
            <w:shd w:val="clear" w:color="auto" w:fill="auto"/>
            <w:vAlign w:val="bottom"/>
            <w:hideMark/>
          </w:tcPr>
          <w:p w14:paraId="6A7265A9" w14:textId="1414668A"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496.900</w:t>
            </w:r>
          </w:p>
        </w:tc>
        <w:tc>
          <w:tcPr>
            <w:tcW w:w="0" w:type="auto"/>
            <w:shd w:val="clear" w:color="auto" w:fill="auto"/>
            <w:vAlign w:val="bottom"/>
            <w:hideMark/>
          </w:tcPr>
          <w:p w14:paraId="41B2F41D" w14:textId="5686D628"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117.708</w:t>
            </w:r>
          </w:p>
        </w:tc>
        <w:tc>
          <w:tcPr>
            <w:tcW w:w="0" w:type="auto"/>
            <w:shd w:val="clear" w:color="auto" w:fill="auto"/>
            <w:noWrap/>
            <w:vAlign w:val="center"/>
            <w:hideMark/>
          </w:tcPr>
          <w:p w14:paraId="3C6C1E0F" w14:textId="5E77D316"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1.113.517</w:t>
            </w:r>
          </w:p>
        </w:tc>
      </w:tr>
      <w:tr w:rsidR="0022513E" w14:paraId="2624EB64" w14:textId="77777777" w:rsidTr="001A272C">
        <w:trPr>
          <w:trHeight w:val="20"/>
          <w:jc w:val="center"/>
        </w:trPr>
        <w:tc>
          <w:tcPr>
            <w:tcW w:w="0" w:type="auto"/>
            <w:shd w:val="clear" w:color="auto" w:fill="auto"/>
            <w:noWrap/>
            <w:vAlign w:val="center"/>
            <w:hideMark/>
          </w:tcPr>
          <w:p w14:paraId="4FBB896E" w14:textId="35E9DE97" w:rsidR="0022513E" w:rsidRPr="001A272C" w:rsidRDefault="0022513E" w:rsidP="001A272C">
            <w:pPr>
              <w:jc w:val="center"/>
              <w:rPr>
                <w:rFonts w:asciiTheme="minorHAnsi" w:hAnsiTheme="minorHAnsi"/>
                <w:color w:val="000000"/>
                <w:sz w:val="16"/>
                <w:szCs w:val="16"/>
              </w:rPr>
            </w:pPr>
          </w:p>
        </w:tc>
        <w:tc>
          <w:tcPr>
            <w:tcW w:w="0" w:type="auto"/>
            <w:shd w:val="clear" w:color="auto" w:fill="auto"/>
            <w:noWrap/>
            <w:vAlign w:val="center"/>
            <w:hideMark/>
          </w:tcPr>
          <w:p w14:paraId="6894133B" w14:textId="680D1A66" w:rsidR="0022513E" w:rsidRPr="001A272C" w:rsidRDefault="0022513E" w:rsidP="001A272C">
            <w:pPr>
              <w:jc w:val="center"/>
              <w:rPr>
                <w:rFonts w:asciiTheme="minorHAnsi" w:hAnsiTheme="minorHAnsi"/>
                <w:color w:val="000000"/>
                <w:sz w:val="16"/>
                <w:szCs w:val="16"/>
              </w:rPr>
            </w:pPr>
          </w:p>
        </w:tc>
        <w:tc>
          <w:tcPr>
            <w:tcW w:w="0" w:type="auto"/>
            <w:shd w:val="clear" w:color="auto" w:fill="auto"/>
            <w:noWrap/>
            <w:vAlign w:val="bottom"/>
            <w:hideMark/>
          </w:tcPr>
          <w:p w14:paraId="13B2A936" w14:textId="59BAA933" w:rsidR="0022513E" w:rsidRPr="001A272C" w:rsidRDefault="0022513E" w:rsidP="001A272C">
            <w:pPr>
              <w:jc w:val="center"/>
              <w:rPr>
                <w:rFonts w:asciiTheme="minorHAnsi" w:hAnsiTheme="minorHAnsi"/>
                <w:color w:val="000000"/>
                <w:sz w:val="16"/>
                <w:szCs w:val="16"/>
              </w:rPr>
            </w:pPr>
          </w:p>
        </w:tc>
        <w:tc>
          <w:tcPr>
            <w:tcW w:w="0" w:type="auto"/>
            <w:gridSpan w:val="2"/>
            <w:shd w:val="clear" w:color="auto" w:fill="auto"/>
            <w:vAlign w:val="bottom"/>
            <w:hideMark/>
          </w:tcPr>
          <w:p w14:paraId="481229E0" w14:textId="69C01BFF" w:rsidR="0022513E" w:rsidRPr="001A272C" w:rsidRDefault="0022513E" w:rsidP="001A272C">
            <w:pPr>
              <w:jc w:val="center"/>
              <w:rPr>
                <w:rFonts w:asciiTheme="minorHAnsi" w:hAnsiTheme="minorHAnsi"/>
                <w:color w:val="000000"/>
                <w:sz w:val="16"/>
                <w:szCs w:val="16"/>
              </w:rPr>
            </w:pPr>
            <w:r w:rsidRPr="001A272C">
              <w:rPr>
                <w:rFonts w:asciiTheme="minorHAnsi" w:hAnsiTheme="minorHAnsi"/>
                <w:b/>
                <w:color w:val="000000"/>
                <w:sz w:val="16"/>
                <w:szCs w:val="16"/>
              </w:rPr>
              <w:t>TOTAL</w:t>
            </w:r>
          </w:p>
        </w:tc>
        <w:tc>
          <w:tcPr>
            <w:tcW w:w="0" w:type="auto"/>
            <w:shd w:val="clear" w:color="auto" w:fill="auto"/>
            <w:noWrap/>
            <w:vAlign w:val="center"/>
            <w:hideMark/>
          </w:tcPr>
          <w:p w14:paraId="72B1B2CA" w14:textId="7156CCA7" w:rsidR="0022513E" w:rsidRPr="001A272C" w:rsidRDefault="0022513E" w:rsidP="001A272C">
            <w:pPr>
              <w:jc w:val="center"/>
              <w:rPr>
                <w:rFonts w:asciiTheme="minorHAnsi" w:hAnsiTheme="minorHAnsi"/>
                <w:color w:val="000000"/>
                <w:sz w:val="16"/>
                <w:szCs w:val="16"/>
              </w:rPr>
            </w:pPr>
            <w:r w:rsidRPr="001A272C">
              <w:rPr>
                <w:rFonts w:asciiTheme="minorHAnsi" w:hAnsiTheme="minorHAnsi"/>
                <w:color w:val="000000"/>
                <w:sz w:val="16"/>
                <w:szCs w:val="16"/>
              </w:rPr>
              <w:t>7.107.087</w:t>
            </w:r>
          </w:p>
        </w:tc>
      </w:tr>
    </w:tbl>
    <w:p w14:paraId="27CB40D9" w14:textId="77777777" w:rsidR="00767152" w:rsidRDefault="00767152" w:rsidP="00B34A28">
      <w:pPr>
        <w:jc w:val="center"/>
        <w:rPr>
          <w:rFonts w:ascii="Tahoma" w:hAnsi="Tahoma" w:cs="Tahoma"/>
        </w:rPr>
      </w:pPr>
    </w:p>
    <w:p w14:paraId="5780D20B" w14:textId="77777777" w:rsidR="0022513E" w:rsidRDefault="0022513E" w:rsidP="00B34A28">
      <w:pPr>
        <w:jc w:val="center"/>
        <w:rPr>
          <w:rFonts w:ascii="Tahoma" w:hAnsi="Tahoma" w:cs="Tahoma"/>
        </w:rPr>
      </w:pPr>
    </w:p>
    <w:p w14:paraId="13296C0A" w14:textId="77777777" w:rsidR="0022513E" w:rsidRDefault="0022513E" w:rsidP="00B34A28">
      <w:pPr>
        <w:jc w:val="center"/>
        <w:rPr>
          <w:rFonts w:ascii="Tahoma" w:hAnsi="Tahoma" w:cs="Tahoma"/>
        </w:rPr>
      </w:pPr>
    </w:p>
    <w:p w14:paraId="213CA214" w14:textId="77777777" w:rsidR="0022513E" w:rsidRPr="007834F9" w:rsidRDefault="0022513E" w:rsidP="0022513E">
      <w:pPr>
        <w:spacing w:line="276" w:lineRule="auto"/>
        <w:rPr>
          <w:rFonts w:ascii="Tahoma" w:hAnsi="Tahoma" w:cs="Tahoma"/>
          <w:sz w:val="22"/>
          <w:szCs w:val="22"/>
        </w:rPr>
      </w:pPr>
    </w:p>
    <w:p w14:paraId="2E22A6BE" w14:textId="77777777" w:rsidR="0022513E" w:rsidRPr="007834F9" w:rsidRDefault="0022513E" w:rsidP="0022513E">
      <w:pPr>
        <w:spacing w:line="276" w:lineRule="auto"/>
        <w:rPr>
          <w:rFonts w:ascii="Tahoma" w:hAnsi="Tahoma" w:cs="Tahoma"/>
          <w:sz w:val="22"/>
          <w:szCs w:val="22"/>
        </w:rPr>
      </w:pPr>
    </w:p>
    <w:p w14:paraId="026399D3" w14:textId="77777777" w:rsidR="0022513E" w:rsidRDefault="0022513E" w:rsidP="0022513E">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14:paraId="73EDABDB" w14:textId="016439EB" w:rsidR="0022513E" w:rsidRPr="007834F9" w:rsidRDefault="0022513E" w:rsidP="0022513E">
      <w:pPr>
        <w:spacing w:line="276" w:lineRule="auto"/>
        <w:jc w:val="center"/>
        <w:rPr>
          <w:rFonts w:ascii="Tahoma" w:hAnsi="Tahoma" w:cs="Tahoma"/>
          <w:sz w:val="22"/>
          <w:szCs w:val="22"/>
        </w:rPr>
      </w:pPr>
      <w:r w:rsidRPr="007834F9">
        <w:rPr>
          <w:rFonts w:ascii="Tahoma" w:hAnsi="Tahoma" w:cs="Tahoma"/>
          <w:sz w:val="22"/>
          <w:szCs w:val="22"/>
        </w:rPr>
        <w:t>Magistrada</w:t>
      </w:r>
    </w:p>
    <w:p w14:paraId="1BD921AD" w14:textId="77777777" w:rsidR="0022513E" w:rsidRPr="0022513E" w:rsidRDefault="0022513E" w:rsidP="0022513E">
      <w:bookmarkStart w:id="0" w:name="_GoBack"/>
      <w:bookmarkEnd w:id="0"/>
    </w:p>
    <w:sectPr w:rsidR="0022513E" w:rsidRPr="0022513E" w:rsidSect="00EE79CB">
      <w:headerReference w:type="even" r:id="rId8"/>
      <w:headerReference w:type="default" r:id="rId9"/>
      <w:footerReference w:type="default" r:id="rId10"/>
      <w:footerReference w:type="first" r:id="rId11"/>
      <w:pgSz w:w="12242" w:h="18722" w:code="121"/>
      <w:pgMar w:top="1701" w:right="1134"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64AAB" w14:textId="77777777" w:rsidR="008C1C21" w:rsidRDefault="008C1C21">
      <w:r>
        <w:separator/>
      </w:r>
    </w:p>
  </w:endnote>
  <w:endnote w:type="continuationSeparator" w:id="0">
    <w:p w14:paraId="2C23D8FF" w14:textId="77777777" w:rsidR="008C1C21" w:rsidRDefault="008C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14:paraId="07B66921" w14:textId="1D396622" w:rsidR="00274C33" w:rsidRDefault="00274C33">
        <w:pPr>
          <w:pStyle w:val="Piedepgina"/>
          <w:jc w:val="right"/>
        </w:pPr>
        <w:r>
          <w:fldChar w:fldCharType="begin"/>
        </w:r>
        <w:r>
          <w:instrText>PAGE   \* MERGEFORMAT</w:instrText>
        </w:r>
        <w:r>
          <w:fldChar w:fldCharType="separate"/>
        </w:r>
        <w:r w:rsidR="00EE79CB">
          <w:rPr>
            <w:noProof/>
          </w:rPr>
          <w:t>7</w:t>
        </w:r>
        <w:r>
          <w:fldChar w:fldCharType="end"/>
        </w:r>
      </w:p>
    </w:sdtContent>
  </w:sdt>
  <w:p w14:paraId="37612AB3" w14:textId="77777777" w:rsidR="00274C33" w:rsidRDefault="00274C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BA37" w14:textId="13DC0487" w:rsidR="00274C33" w:rsidRDefault="00274C33">
    <w:pPr>
      <w:pStyle w:val="Piedepgina"/>
      <w:jc w:val="right"/>
    </w:pPr>
  </w:p>
  <w:p w14:paraId="259403E9" w14:textId="77777777" w:rsidR="00274C33" w:rsidRDefault="00274C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425FD" w14:textId="77777777" w:rsidR="008C1C21" w:rsidRDefault="008C1C21">
      <w:r>
        <w:separator/>
      </w:r>
    </w:p>
  </w:footnote>
  <w:footnote w:type="continuationSeparator" w:id="0">
    <w:p w14:paraId="19890C8D" w14:textId="77777777" w:rsidR="008C1C21" w:rsidRDefault="008C1C21">
      <w:r>
        <w:continuationSeparator/>
      </w:r>
    </w:p>
  </w:footnote>
  <w:footnote w:id="1">
    <w:p w14:paraId="60D45D61" w14:textId="77777777" w:rsidR="00274C33" w:rsidRPr="002A092D" w:rsidRDefault="00274C33" w:rsidP="0069317F">
      <w:pPr>
        <w:pStyle w:val="Textonotapie"/>
        <w:rPr>
          <w:rFonts w:ascii="Arial" w:hAnsi="Arial" w:cs="Arial"/>
          <w:sz w:val="16"/>
          <w:szCs w:val="16"/>
          <w:lang w:val="es-MX"/>
        </w:rPr>
      </w:pPr>
      <w:r w:rsidRPr="002A092D">
        <w:rPr>
          <w:rStyle w:val="Refdenotaalpie"/>
          <w:rFonts w:ascii="Arial" w:hAnsi="Arial" w:cs="Arial"/>
          <w:sz w:val="16"/>
          <w:szCs w:val="16"/>
        </w:rPr>
        <w:footnoteRef/>
      </w:r>
      <w:r w:rsidRPr="002A092D">
        <w:rPr>
          <w:rFonts w:ascii="Arial" w:hAnsi="Arial" w:cs="Arial"/>
          <w:sz w:val="16"/>
          <w:szCs w:val="16"/>
        </w:rPr>
        <w:t xml:space="preserve"> </w:t>
      </w:r>
      <w:r w:rsidRPr="002A092D">
        <w:rPr>
          <w:rFonts w:ascii="Arial" w:hAnsi="Arial" w:cs="Arial"/>
          <w:sz w:val="16"/>
          <w:szCs w:val="16"/>
          <w:lang w:val="es-MX"/>
        </w:rPr>
        <w:t>Sentencia del 11 de diciembre de 1998, radicación 11349.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274C33" w:rsidRDefault="00274C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274C33" w:rsidRDefault="00274C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BE441B2" w:rsidR="00274C33" w:rsidRDefault="00274C33">
    <w:pPr>
      <w:pStyle w:val="Encabezado"/>
      <w:framePr w:wrap="around" w:vAnchor="text" w:hAnchor="margin" w:xAlign="center" w:y="1"/>
      <w:rPr>
        <w:rStyle w:val="Nmerodepgina"/>
      </w:rPr>
    </w:pPr>
  </w:p>
  <w:p w14:paraId="70D7CC15" w14:textId="56BCD296" w:rsidR="00274C33" w:rsidRPr="00315A61" w:rsidRDefault="00274C33" w:rsidP="00AD65F6">
    <w:pPr>
      <w:pStyle w:val="Puesto"/>
      <w:spacing w:line="240" w:lineRule="auto"/>
      <w:jc w:val="both"/>
      <w:rPr>
        <w:rFonts w:ascii="Tahoma" w:hAnsi="Tahoma" w:cs="Tahoma"/>
        <w:b w:val="0"/>
        <w:sz w:val="16"/>
        <w:szCs w:val="16"/>
      </w:rPr>
    </w:pPr>
    <w:r w:rsidRPr="00315A61">
      <w:rPr>
        <w:rFonts w:ascii="Tahoma" w:hAnsi="Tahoma" w:cs="Tahoma"/>
        <w:b w:val="0"/>
        <w:sz w:val="16"/>
        <w:szCs w:val="16"/>
      </w:rPr>
      <w:t>Radicación No.: 66001-31-05-001-2014-00522</w:t>
    </w:r>
  </w:p>
  <w:p w14:paraId="7528D366" w14:textId="22866CFB" w:rsidR="00274C33" w:rsidRPr="00315A61" w:rsidRDefault="00274C33" w:rsidP="00AD65F6">
    <w:pPr>
      <w:pStyle w:val="Puesto"/>
      <w:spacing w:line="240" w:lineRule="auto"/>
      <w:jc w:val="both"/>
      <w:rPr>
        <w:rFonts w:ascii="Tahoma" w:hAnsi="Tahoma" w:cs="Tahoma"/>
        <w:b w:val="0"/>
        <w:sz w:val="16"/>
        <w:szCs w:val="16"/>
      </w:rPr>
    </w:pPr>
    <w:r w:rsidRPr="00315A61">
      <w:rPr>
        <w:rFonts w:ascii="Tahoma" w:hAnsi="Tahoma" w:cs="Tahoma"/>
        <w:b w:val="0"/>
        <w:sz w:val="16"/>
        <w:szCs w:val="16"/>
      </w:rPr>
      <w:t>Demandantes: Lucila Rangel Rivero y otras</w:t>
    </w:r>
  </w:p>
  <w:p w14:paraId="3A42E04C" w14:textId="1B7762C3" w:rsidR="00274C33" w:rsidRPr="00315A61" w:rsidRDefault="00274C33" w:rsidP="00AD65F6">
    <w:pPr>
      <w:pStyle w:val="Puesto"/>
      <w:spacing w:line="240" w:lineRule="auto"/>
      <w:ind w:left="708" w:hanging="708"/>
      <w:jc w:val="both"/>
      <w:rPr>
        <w:rFonts w:ascii="Tahoma" w:hAnsi="Tahoma" w:cs="Tahoma"/>
        <w:b w:val="0"/>
        <w:sz w:val="16"/>
        <w:szCs w:val="16"/>
      </w:rPr>
    </w:pPr>
    <w:r w:rsidRPr="00315A61">
      <w:rPr>
        <w:rFonts w:ascii="Tahoma" w:hAnsi="Tahoma" w:cs="Tahoma"/>
        <w:b w:val="0"/>
        <w:sz w:val="16"/>
        <w:szCs w:val="16"/>
      </w:rPr>
      <w:t xml:space="preserve">Demandado: Colpensiones  </w:t>
    </w:r>
  </w:p>
  <w:p w14:paraId="7845F317" w14:textId="77777777" w:rsidR="00274C33" w:rsidRDefault="00274C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E51"/>
    <w:multiLevelType w:val="hybridMultilevel"/>
    <w:tmpl w:val="101EA468"/>
    <w:lvl w:ilvl="0" w:tplc="2800E6FC">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2">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E780BB0"/>
    <w:multiLevelType w:val="hybridMultilevel"/>
    <w:tmpl w:val="2E4ECB7E"/>
    <w:lvl w:ilvl="0" w:tplc="A32C6A7A">
      <w:numFmt w:val="bullet"/>
      <w:lvlText w:val="-"/>
      <w:lvlJc w:val="left"/>
      <w:pPr>
        <w:ind w:left="1068" w:hanging="360"/>
      </w:pPr>
      <w:rPr>
        <w:rFonts w:ascii="Calibri" w:eastAsia="Times New Roman" w:hAnsi="Calibri" w:cs="Times New Roman" w:hint="default"/>
        <w:color w:val="000000"/>
        <w:sz w:val="16"/>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8">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9">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6"/>
  </w:num>
  <w:num w:numId="3">
    <w:abstractNumId w:val="12"/>
  </w:num>
  <w:num w:numId="4">
    <w:abstractNumId w:val="1"/>
  </w:num>
  <w:num w:numId="5">
    <w:abstractNumId w:val="9"/>
  </w:num>
  <w:num w:numId="6">
    <w:abstractNumId w:val="10"/>
  </w:num>
  <w:num w:numId="7">
    <w:abstractNumId w:val="7"/>
  </w:num>
  <w:num w:numId="8">
    <w:abstractNumId w:val="2"/>
  </w:num>
  <w:num w:numId="9">
    <w:abstractNumId w:val="11"/>
  </w:num>
  <w:num w:numId="10">
    <w:abstractNumId w:val="8"/>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1B24"/>
    <w:rsid w:val="00004B85"/>
    <w:rsid w:val="00007D41"/>
    <w:rsid w:val="00012DB5"/>
    <w:rsid w:val="00016718"/>
    <w:rsid w:val="00016817"/>
    <w:rsid w:val="00020603"/>
    <w:rsid w:val="00024982"/>
    <w:rsid w:val="00026F7F"/>
    <w:rsid w:val="0003464F"/>
    <w:rsid w:val="00036C6C"/>
    <w:rsid w:val="0003741F"/>
    <w:rsid w:val="000509AC"/>
    <w:rsid w:val="000571D6"/>
    <w:rsid w:val="00060000"/>
    <w:rsid w:val="00063238"/>
    <w:rsid w:val="000647D2"/>
    <w:rsid w:val="0006592E"/>
    <w:rsid w:val="00066A9C"/>
    <w:rsid w:val="00073D25"/>
    <w:rsid w:val="000809AA"/>
    <w:rsid w:val="00083031"/>
    <w:rsid w:val="00086572"/>
    <w:rsid w:val="00091DE2"/>
    <w:rsid w:val="00092DE0"/>
    <w:rsid w:val="00094ED8"/>
    <w:rsid w:val="00095F3A"/>
    <w:rsid w:val="00096F8D"/>
    <w:rsid w:val="000973FA"/>
    <w:rsid w:val="000A0945"/>
    <w:rsid w:val="000A26D9"/>
    <w:rsid w:val="000A4EB9"/>
    <w:rsid w:val="000B0AAB"/>
    <w:rsid w:val="000B3EBB"/>
    <w:rsid w:val="000B6A20"/>
    <w:rsid w:val="000B6C23"/>
    <w:rsid w:val="000C637C"/>
    <w:rsid w:val="000C72D6"/>
    <w:rsid w:val="000D1DC5"/>
    <w:rsid w:val="000D25EC"/>
    <w:rsid w:val="000D54F9"/>
    <w:rsid w:val="000D6DC3"/>
    <w:rsid w:val="000D7F81"/>
    <w:rsid w:val="000E1A83"/>
    <w:rsid w:val="000E6166"/>
    <w:rsid w:val="000F0BF3"/>
    <w:rsid w:val="000F3A43"/>
    <w:rsid w:val="000F4C56"/>
    <w:rsid w:val="000F67F1"/>
    <w:rsid w:val="00100C29"/>
    <w:rsid w:val="001046D3"/>
    <w:rsid w:val="00105AB4"/>
    <w:rsid w:val="001073E8"/>
    <w:rsid w:val="0010792F"/>
    <w:rsid w:val="001124D2"/>
    <w:rsid w:val="00112949"/>
    <w:rsid w:val="00112FDA"/>
    <w:rsid w:val="00113768"/>
    <w:rsid w:val="001239CA"/>
    <w:rsid w:val="00123C66"/>
    <w:rsid w:val="0012436C"/>
    <w:rsid w:val="0013008E"/>
    <w:rsid w:val="00135300"/>
    <w:rsid w:val="00135805"/>
    <w:rsid w:val="00135BFA"/>
    <w:rsid w:val="001366A4"/>
    <w:rsid w:val="001406DC"/>
    <w:rsid w:val="00142873"/>
    <w:rsid w:val="0014590F"/>
    <w:rsid w:val="00145A7C"/>
    <w:rsid w:val="001460B1"/>
    <w:rsid w:val="00147837"/>
    <w:rsid w:val="00152E81"/>
    <w:rsid w:val="00153691"/>
    <w:rsid w:val="0015678E"/>
    <w:rsid w:val="0015714C"/>
    <w:rsid w:val="00160902"/>
    <w:rsid w:val="00161D63"/>
    <w:rsid w:val="001630F2"/>
    <w:rsid w:val="00163CAF"/>
    <w:rsid w:val="0017161D"/>
    <w:rsid w:val="0017333E"/>
    <w:rsid w:val="001733FE"/>
    <w:rsid w:val="00173D62"/>
    <w:rsid w:val="00175149"/>
    <w:rsid w:val="001766A0"/>
    <w:rsid w:val="00182DF5"/>
    <w:rsid w:val="00183B10"/>
    <w:rsid w:val="00185933"/>
    <w:rsid w:val="00187141"/>
    <w:rsid w:val="00191E34"/>
    <w:rsid w:val="00194A2A"/>
    <w:rsid w:val="0019546F"/>
    <w:rsid w:val="00197F14"/>
    <w:rsid w:val="001A029F"/>
    <w:rsid w:val="001A272C"/>
    <w:rsid w:val="001A3DEC"/>
    <w:rsid w:val="001B1431"/>
    <w:rsid w:val="001B1969"/>
    <w:rsid w:val="001B6341"/>
    <w:rsid w:val="001B6BB3"/>
    <w:rsid w:val="001B71BE"/>
    <w:rsid w:val="001C1C12"/>
    <w:rsid w:val="001D2C9B"/>
    <w:rsid w:val="001D3F42"/>
    <w:rsid w:val="001D5AFE"/>
    <w:rsid w:val="001D77FA"/>
    <w:rsid w:val="001E2836"/>
    <w:rsid w:val="001E4A76"/>
    <w:rsid w:val="001E4F25"/>
    <w:rsid w:val="001E662C"/>
    <w:rsid w:val="001F10CC"/>
    <w:rsid w:val="001F2136"/>
    <w:rsid w:val="001F2407"/>
    <w:rsid w:val="001F30B1"/>
    <w:rsid w:val="001F581F"/>
    <w:rsid w:val="00200A38"/>
    <w:rsid w:val="0020116B"/>
    <w:rsid w:val="002047F0"/>
    <w:rsid w:val="002108C4"/>
    <w:rsid w:val="00211817"/>
    <w:rsid w:val="002125D2"/>
    <w:rsid w:val="00212C99"/>
    <w:rsid w:val="002133DC"/>
    <w:rsid w:val="002150CD"/>
    <w:rsid w:val="002150F3"/>
    <w:rsid w:val="00216E05"/>
    <w:rsid w:val="00217654"/>
    <w:rsid w:val="0022513E"/>
    <w:rsid w:val="0023347D"/>
    <w:rsid w:val="00237416"/>
    <w:rsid w:val="002405E7"/>
    <w:rsid w:val="002405F7"/>
    <w:rsid w:val="00240606"/>
    <w:rsid w:val="00241155"/>
    <w:rsid w:val="0024296A"/>
    <w:rsid w:val="00246892"/>
    <w:rsid w:val="00246D63"/>
    <w:rsid w:val="002473E6"/>
    <w:rsid w:val="002601F4"/>
    <w:rsid w:val="00260404"/>
    <w:rsid w:val="002611B0"/>
    <w:rsid w:val="00263CE4"/>
    <w:rsid w:val="00265363"/>
    <w:rsid w:val="00267D6C"/>
    <w:rsid w:val="00271256"/>
    <w:rsid w:val="002740BF"/>
    <w:rsid w:val="00274936"/>
    <w:rsid w:val="00274C33"/>
    <w:rsid w:val="00275989"/>
    <w:rsid w:val="002759FE"/>
    <w:rsid w:val="00284E7D"/>
    <w:rsid w:val="00293216"/>
    <w:rsid w:val="00293F04"/>
    <w:rsid w:val="002A2D5B"/>
    <w:rsid w:val="002A60CF"/>
    <w:rsid w:val="002A7C4F"/>
    <w:rsid w:val="002A7D3D"/>
    <w:rsid w:val="002B2020"/>
    <w:rsid w:val="002B4ADF"/>
    <w:rsid w:val="002B7792"/>
    <w:rsid w:val="002B7B53"/>
    <w:rsid w:val="002C2FEC"/>
    <w:rsid w:val="002C5F28"/>
    <w:rsid w:val="002C6B17"/>
    <w:rsid w:val="002C7790"/>
    <w:rsid w:val="002D7EE7"/>
    <w:rsid w:val="002E1D0A"/>
    <w:rsid w:val="002E54DE"/>
    <w:rsid w:val="002E7123"/>
    <w:rsid w:val="002E74F0"/>
    <w:rsid w:val="002E7568"/>
    <w:rsid w:val="002E7E3B"/>
    <w:rsid w:val="002F12F5"/>
    <w:rsid w:val="002F2301"/>
    <w:rsid w:val="002F700C"/>
    <w:rsid w:val="002F71B3"/>
    <w:rsid w:val="00302A62"/>
    <w:rsid w:val="00303C61"/>
    <w:rsid w:val="00304C37"/>
    <w:rsid w:val="00306729"/>
    <w:rsid w:val="0031571E"/>
    <w:rsid w:val="00315A61"/>
    <w:rsid w:val="00316D70"/>
    <w:rsid w:val="003204B5"/>
    <w:rsid w:val="00321053"/>
    <w:rsid w:val="00321A03"/>
    <w:rsid w:val="00324119"/>
    <w:rsid w:val="00324D44"/>
    <w:rsid w:val="00332A0C"/>
    <w:rsid w:val="00334230"/>
    <w:rsid w:val="003401E3"/>
    <w:rsid w:val="00344A67"/>
    <w:rsid w:val="00345B76"/>
    <w:rsid w:val="00346A42"/>
    <w:rsid w:val="00347757"/>
    <w:rsid w:val="00347D9B"/>
    <w:rsid w:val="003531D4"/>
    <w:rsid w:val="00354339"/>
    <w:rsid w:val="003547A0"/>
    <w:rsid w:val="00355A36"/>
    <w:rsid w:val="00355ADC"/>
    <w:rsid w:val="0036013A"/>
    <w:rsid w:val="00363134"/>
    <w:rsid w:val="00363949"/>
    <w:rsid w:val="003646D3"/>
    <w:rsid w:val="0036582C"/>
    <w:rsid w:val="00372B34"/>
    <w:rsid w:val="00373B73"/>
    <w:rsid w:val="003741A0"/>
    <w:rsid w:val="0037459A"/>
    <w:rsid w:val="00375007"/>
    <w:rsid w:val="0037555B"/>
    <w:rsid w:val="00376CE9"/>
    <w:rsid w:val="003775DF"/>
    <w:rsid w:val="00380722"/>
    <w:rsid w:val="00384A70"/>
    <w:rsid w:val="00385863"/>
    <w:rsid w:val="003859D3"/>
    <w:rsid w:val="00387181"/>
    <w:rsid w:val="00393E2F"/>
    <w:rsid w:val="00393FCA"/>
    <w:rsid w:val="003A3123"/>
    <w:rsid w:val="003A3DAA"/>
    <w:rsid w:val="003A44BC"/>
    <w:rsid w:val="003A55A8"/>
    <w:rsid w:val="003A727A"/>
    <w:rsid w:val="003A7AB2"/>
    <w:rsid w:val="003A7EE3"/>
    <w:rsid w:val="003B4ED6"/>
    <w:rsid w:val="003C3C56"/>
    <w:rsid w:val="003C628A"/>
    <w:rsid w:val="003D0A92"/>
    <w:rsid w:val="003E0B20"/>
    <w:rsid w:val="003E1280"/>
    <w:rsid w:val="003F0396"/>
    <w:rsid w:val="003F0B87"/>
    <w:rsid w:val="003F3580"/>
    <w:rsid w:val="003F4632"/>
    <w:rsid w:val="003F64CB"/>
    <w:rsid w:val="004036A0"/>
    <w:rsid w:val="00404698"/>
    <w:rsid w:val="004071C0"/>
    <w:rsid w:val="00410778"/>
    <w:rsid w:val="00410EB2"/>
    <w:rsid w:val="0041763A"/>
    <w:rsid w:val="00422E4D"/>
    <w:rsid w:val="00422E74"/>
    <w:rsid w:val="004230D6"/>
    <w:rsid w:val="0042440F"/>
    <w:rsid w:val="0042517B"/>
    <w:rsid w:val="004269C9"/>
    <w:rsid w:val="00426A89"/>
    <w:rsid w:val="00431010"/>
    <w:rsid w:val="00431951"/>
    <w:rsid w:val="00434695"/>
    <w:rsid w:val="0043557F"/>
    <w:rsid w:val="00435EDD"/>
    <w:rsid w:val="00437AF7"/>
    <w:rsid w:val="00440972"/>
    <w:rsid w:val="00440A70"/>
    <w:rsid w:val="00441417"/>
    <w:rsid w:val="0044398F"/>
    <w:rsid w:val="00443DEE"/>
    <w:rsid w:val="00444DBD"/>
    <w:rsid w:val="00445CB7"/>
    <w:rsid w:val="004467CF"/>
    <w:rsid w:val="00446E0B"/>
    <w:rsid w:val="004470B8"/>
    <w:rsid w:val="0044717D"/>
    <w:rsid w:val="004513D6"/>
    <w:rsid w:val="00453839"/>
    <w:rsid w:val="00453AA4"/>
    <w:rsid w:val="0045575B"/>
    <w:rsid w:val="0045603A"/>
    <w:rsid w:val="004615FD"/>
    <w:rsid w:val="00462250"/>
    <w:rsid w:val="004637A8"/>
    <w:rsid w:val="00465A32"/>
    <w:rsid w:val="00471C5D"/>
    <w:rsid w:val="00471E62"/>
    <w:rsid w:val="00474334"/>
    <w:rsid w:val="00476327"/>
    <w:rsid w:val="004807E4"/>
    <w:rsid w:val="00480FC1"/>
    <w:rsid w:val="004826C6"/>
    <w:rsid w:val="004829DB"/>
    <w:rsid w:val="00483B41"/>
    <w:rsid w:val="00484A93"/>
    <w:rsid w:val="00484D64"/>
    <w:rsid w:val="00484E9A"/>
    <w:rsid w:val="004854C4"/>
    <w:rsid w:val="004904A5"/>
    <w:rsid w:val="00493CA8"/>
    <w:rsid w:val="00494A43"/>
    <w:rsid w:val="004A0AAF"/>
    <w:rsid w:val="004A43E7"/>
    <w:rsid w:val="004A4728"/>
    <w:rsid w:val="004A568B"/>
    <w:rsid w:val="004A6ED6"/>
    <w:rsid w:val="004A7294"/>
    <w:rsid w:val="004A788C"/>
    <w:rsid w:val="004B2204"/>
    <w:rsid w:val="004B5DE4"/>
    <w:rsid w:val="004C1635"/>
    <w:rsid w:val="004C38F9"/>
    <w:rsid w:val="004D1F25"/>
    <w:rsid w:val="004D23FB"/>
    <w:rsid w:val="004D6EC4"/>
    <w:rsid w:val="004D7FBE"/>
    <w:rsid w:val="004E2F59"/>
    <w:rsid w:val="004F1A32"/>
    <w:rsid w:val="004F4338"/>
    <w:rsid w:val="004F50E7"/>
    <w:rsid w:val="00501D35"/>
    <w:rsid w:val="00503C5B"/>
    <w:rsid w:val="005117A6"/>
    <w:rsid w:val="005139F2"/>
    <w:rsid w:val="00517B54"/>
    <w:rsid w:val="0052015E"/>
    <w:rsid w:val="00520F2F"/>
    <w:rsid w:val="005218A8"/>
    <w:rsid w:val="00523662"/>
    <w:rsid w:val="00523EDA"/>
    <w:rsid w:val="00524CBE"/>
    <w:rsid w:val="00527639"/>
    <w:rsid w:val="00531779"/>
    <w:rsid w:val="0053245F"/>
    <w:rsid w:val="00550818"/>
    <w:rsid w:val="00554F1C"/>
    <w:rsid w:val="00561376"/>
    <w:rsid w:val="005620B2"/>
    <w:rsid w:val="0057601B"/>
    <w:rsid w:val="00576E5E"/>
    <w:rsid w:val="005810F9"/>
    <w:rsid w:val="00582ABD"/>
    <w:rsid w:val="005831AF"/>
    <w:rsid w:val="00583C08"/>
    <w:rsid w:val="0058610A"/>
    <w:rsid w:val="00587857"/>
    <w:rsid w:val="00587FDA"/>
    <w:rsid w:val="005A45B1"/>
    <w:rsid w:val="005B0581"/>
    <w:rsid w:val="005B71BA"/>
    <w:rsid w:val="005C3C87"/>
    <w:rsid w:val="005C47A8"/>
    <w:rsid w:val="005C7BE4"/>
    <w:rsid w:val="005D471D"/>
    <w:rsid w:val="005D5FFC"/>
    <w:rsid w:val="005E0C28"/>
    <w:rsid w:val="005E147D"/>
    <w:rsid w:val="005E14FF"/>
    <w:rsid w:val="005E2583"/>
    <w:rsid w:val="005E31B0"/>
    <w:rsid w:val="005E354F"/>
    <w:rsid w:val="005E61A9"/>
    <w:rsid w:val="005E6D9F"/>
    <w:rsid w:val="005F1883"/>
    <w:rsid w:val="005F2F97"/>
    <w:rsid w:val="005F2FC7"/>
    <w:rsid w:val="005F4320"/>
    <w:rsid w:val="005F4AEF"/>
    <w:rsid w:val="005F527A"/>
    <w:rsid w:val="005F6EE0"/>
    <w:rsid w:val="005F7E61"/>
    <w:rsid w:val="00601E52"/>
    <w:rsid w:val="00602742"/>
    <w:rsid w:val="00602AAB"/>
    <w:rsid w:val="0060415F"/>
    <w:rsid w:val="00604B14"/>
    <w:rsid w:val="0060503B"/>
    <w:rsid w:val="00606DC7"/>
    <w:rsid w:val="00607149"/>
    <w:rsid w:val="0061581E"/>
    <w:rsid w:val="0061584A"/>
    <w:rsid w:val="00616F3F"/>
    <w:rsid w:val="00617150"/>
    <w:rsid w:val="00620D17"/>
    <w:rsid w:val="0062158A"/>
    <w:rsid w:val="006217DA"/>
    <w:rsid w:val="00626628"/>
    <w:rsid w:val="006305E4"/>
    <w:rsid w:val="00632E6F"/>
    <w:rsid w:val="0063310E"/>
    <w:rsid w:val="00633D46"/>
    <w:rsid w:val="0063505B"/>
    <w:rsid w:val="00636BF6"/>
    <w:rsid w:val="0064155A"/>
    <w:rsid w:val="00641F10"/>
    <w:rsid w:val="00644CAA"/>
    <w:rsid w:val="006472B2"/>
    <w:rsid w:val="00652A50"/>
    <w:rsid w:val="00661C77"/>
    <w:rsid w:val="00665F8F"/>
    <w:rsid w:val="0067096B"/>
    <w:rsid w:val="00670E29"/>
    <w:rsid w:val="00673AFB"/>
    <w:rsid w:val="00674579"/>
    <w:rsid w:val="00676B61"/>
    <w:rsid w:val="00677340"/>
    <w:rsid w:val="006777B3"/>
    <w:rsid w:val="00691CA4"/>
    <w:rsid w:val="0069317F"/>
    <w:rsid w:val="006933F9"/>
    <w:rsid w:val="0069384E"/>
    <w:rsid w:val="006A141E"/>
    <w:rsid w:val="006A1E2F"/>
    <w:rsid w:val="006A2B76"/>
    <w:rsid w:val="006A6259"/>
    <w:rsid w:val="006B0498"/>
    <w:rsid w:val="006B1006"/>
    <w:rsid w:val="006B3E8D"/>
    <w:rsid w:val="006B5667"/>
    <w:rsid w:val="006D0471"/>
    <w:rsid w:val="006D0CD9"/>
    <w:rsid w:val="006D1C85"/>
    <w:rsid w:val="006D4B20"/>
    <w:rsid w:val="006D504B"/>
    <w:rsid w:val="006D64B3"/>
    <w:rsid w:val="006D790F"/>
    <w:rsid w:val="006E2486"/>
    <w:rsid w:val="006E2DDE"/>
    <w:rsid w:val="006E374D"/>
    <w:rsid w:val="006E715D"/>
    <w:rsid w:val="006E78E8"/>
    <w:rsid w:val="006E7C2D"/>
    <w:rsid w:val="006F29C8"/>
    <w:rsid w:val="006F6E20"/>
    <w:rsid w:val="00701CD8"/>
    <w:rsid w:val="00702240"/>
    <w:rsid w:val="007028F1"/>
    <w:rsid w:val="007036BD"/>
    <w:rsid w:val="00705A6C"/>
    <w:rsid w:val="007064B0"/>
    <w:rsid w:val="00713FA1"/>
    <w:rsid w:val="007142EA"/>
    <w:rsid w:val="00723025"/>
    <w:rsid w:val="00726DCF"/>
    <w:rsid w:val="007305F3"/>
    <w:rsid w:val="007318E8"/>
    <w:rsid w:val="00731BDE"/>
    <w:rsid w:val="00736E0C"/>
    <w:rsid w:val="00740218"/>
    <w:rsid w:val="00741DFF"/>
    <w:rsid w:val="00747BE3"/>
    <w:rsid w:val="007528BC"/>
    <w:rsid w:val="00753464"/>
    <w:rsid w:val="007540D0"/>
    <w:rsid w:val="00755A0C"/>
    <w:rsid w:val="007577E2"/>
    <w:rsid w:val="00767152"/>
    <w:rsid w:val="00772FD9"/>
    <w:rsid w:val="00773E81"/>
    <w:rsid w:val="00775D84"/>
    <w:rsid w:val="007772A8"/>
    <w:rsid w:val="007773D0"/>
    <w:rsid w:val="00781178"/>
    <w:rsid w:val="007834F9"/>
    <w:rsid w:val="00783996"/>
    <w:rsid w:val="00794A40"/>
    <w:rsid w:val="00794F03"/>
    <w:rsid w:val="00796460"/>
    <w:rsid w:val="007A0D6B"/>
    <w:rsid w:val="007A479B"/>
    <w:rsid w:val="007A5829"/>
    <w:rsid w:val="007B002F"/>
    <w:rsid w:val="007B5213"/>
    <w:rsid w:val="007B712E"/>
    <w:rsid w:val="007C061E"/>
    <w:rsid w:val="007D0E2C"/>
    <w:rsid w:val="007D15D1"/>
    <w:rsid w:val="007D1A40"/>
    <w:rsid w:val="007E0374"/>
    <w:rsid w:val="007E550E"/>
    <w:rsid w:val="007E6323"/>
    <w:rsid w:val="007E769F"/>
    <w:rsid w:val="007F5254"/>
    <w:rsid w:val="007F7A0D"/>
    <w:rsid w:val="0080025B"/>
    <w:rsid w:val="008010A1"/>
    <w:rsid w:val="00805336"/>
    <w:rsid w:val="0081336D"/>
    <w:rsid w:val="00814CCB"/>
    <w:rsid w:val="0082096F"/>
    <w:rsid w:val="00820E3B"/>
    <w:rsid w:val="00821189"/>
    <w:rsid w:val="00821719"/>
    <w:rsid w:val="00822D5F"/>
    <w:rsid w:val="00824FCB"/>
    <w:rsid w:val="0082731E"/>
    <w:rsid w:val="00827768"/>
    <w:rsid w:val="00831631"/>
    <w:rsid w:val="00834171"/>
    <w:rsid w:val="0084104B"/>
    <w:rsid w:val="00841D6F"/>
    <w:rsid w:val="008422C1"/>
    <w:rsid w:val="00842538"/>
    <w:rsid w:val="00845FA0"/>
    <w:rsid w:val="0084767D"/>
    <w:rsid w:val="00847FBB"/>
    <w:rsid w:val="0085241D"/>
    <w:rsid w:val="00855155"/>
    <w:rsid w:val="008564EF"/>
    <w:rsid w:val="00861C89"/>
    <w:rsid w:val="00861E9E"/>
    <w:rsid w:val="00866024"/>
    <w:rsid w:val="00866D3F"/>
    <w:rsid w:val="008700BE"/>
    <w:rsid w:val="008703F4"/>
    <w:rsid w:val="008707D9"/>
    <w:rsid w:val="00870A6F"/>
    <w:rsid w:val="00871E94"/>
    <w:rsid w:val="00874840"/>
    <w:rsid w:val="00876304"/>
    <w:rsid w:val="00876491"/>
    <w:rsid w:val="008802D1"/>
    <w:rsid w:val="0088082B"/>
    <w:rsid w:val="00881756"/>
    <w:rsid w:val="00882D6A"/>
    <w:rsid w:val="008845A3"/>
    <w:rsid w:val="008943D7"/>
    <w:rsid w:val="008943FE"/>
    <w:rsid w:val="008A0F1D"/>
    <w:rsid w:val="008A12AB"/>
    <w:rsid w:val="008A67E3"/>
    <w:rsid w:val="008B1E89"/>
    <w:rsid w:val="008B557E"/>
    <w:rsid w:val="008C1C21"/>
    <w:rsid w:val="008C6DC7"/>
    <w:rsid w:val="008D319E"/>
    <w:rsid w:val="008D40B1"/>
    <w:rsid w:val="008D66B5"/>
    <w:rsid w:val="008E0F46"/>
    <w:rsid w:val="008E17BD"/>
    <w:rsid w:val="008F1FEB"/>
    <w:rsid w:val="008F2459"/>
    <w:rsid w:val="008F2512"/>
    <w:rsid w:val="008F6797"/>
    <w:rsid w:val="00901781"/>
    <w:rsid w:val="00903C1D"/>
    <w:rsid w:val="0090458E"/>
    <w:rsid w:val="00907272"/>
    <w:rsid w:val="00910F1A"/>
    <w:rsid w:val="0091175F"/>
    <w:rsid w:val="0091375E"/>
    <w:rsid w:val="00913C3C"/>
    <w:rsid w:val="00913E33"/>
    <w:rsid w:val="0091448D"/>
    <w:rsid w:val="00915FDE"/>
    <w:rsid w:val="00920F05"/>
    <w:rsid w:val="00923EC7"/>
    <w:rsid w:val="00931AF2"/>
    <w:rsid w:val="00936326"/>
    <w:rsid w:val="00937C8A"/>
    <w:rsid w:val="00941D3B"/>
    <w:rsid w:val="00942C7B"/>
    <w:rsid w:val="009439EB"/>
    <w:rsid w:val="00944B7F"/>
    <w:rsid w:val="00950969"/>
    <w:rsid w:val="00956DBB"/>
    <w:rsid w:val="00957E5E"/>
    <w:rsid w:val="00960114"/>
    <w:rsid w:val="009605BE"/>
    <w:rsid w:val="0096113F"/>
    <w:rsid w:val="009617A3"/>
    <w:rsid w:val="009638A9"/>
    <w:rsid w:val="009676A3"/>
    <w:rsid w:val="00970BB6"/>
    <w:rsid w:val="00972BBF"/>
    <w:rsid w:val="009750A9"/>
    <w:rsid w:val="009768DE"/>
    <w:rsid w:val="009805DE"/>
    <w:rsid w:val="009828EA"/>
    <w:rsid w:val="00985F49"/>
    <w:rsid w:val="0098712E"/>
    <w:rsid w:val="00987AC2"/>
    <w:rsid w:val="00997B7B"/>
    <w:rsid w:val="009A09D0"/>
    <w:rsid w:val="009A33C7"/>
    <w:rsid w:val="009A3EDB"/>
    <w:rsid w:val="009A4059"/>
    <w:rsid w:val="009A408F"/>
    <w:rsid w:val="009A547F"/>
    <w:rsid w:val="009A6FC0"/>
    <w:rsid w:val="009B1C64"/>
    <w:rsid w:val="009B2607"/>
    <w:rsid w:val="009B3D74"/>
    <w:rsid w:val="009C29D3"/>
    <w:rsid w:val="009C2DC2"/>
    <w:rsid w:val="009C30B5"/>
    <w:rsid w:val="009C3992"/>
    <w:rsid w:val="009C72CF"/>
    <w:rsid w:val="009C78F4"/>
    <w:rsid w:val="009C7CEA"/>
    <w:rsid w:val="009D7B4A"/>
    <w:rsid w:val="009E0590"/>
    <w:rsid w:val="009E2CE9"/>
    <w:rsid w:val="009E361C"/>
    <w:rsid w:val="009E7143"/>
    <w:rsid w:val="009F041A"/>
    <w:rsid w:val="009F2AE3"/>
    <w:rsid w:val="009F2F8A"/>
    <w:rsid w:val="009F52A4"/>
    <w:rsid w:val="00A111FA"/>
    <w:rsid w:val="00A113B0"/>
    <w:rsid w:val="00A147BB"/>
    <w:rsid w:val="00A1731C"/>
    <w:rsid w:val="00A2022C"/>
    <w:rsid w:val="00A26F16"/>
    <w:rsid w:val="00A3297E"/>
    <w:rsid w:val="00A355DC"/>
    <w:rsid w:val="00A40E3C"/>
    <w:rsid w:val="00A4192E"/>
    <w:rsid w:val="00A41F03"/>
    <w:rsid w:val="00A4593F"/>
    <w:rsid w:val="00A46EBD"/>
    <w:rsid w:val="00A5007C"/>
    <w:rsid w:val="00A52B4D"/>
    <w:rsid w:val="00A53B13"/>
    <w:rsid w:val="00A556D1"/>
    <w:rsid w:val="00A561C3"/>
    <w:rsid w:val="00A565C4"/>
    <w:rsid w:val="00A57848"/>
    <w:rsid w:val="00A6237C"/>
    <w:rsid w:val="00A6619E"/>
    <w:rsid w:val="00A76C95"/>
    <w:rsid w:val="00A853A4"/>
    <w:rsid w:val="00A85A9F"/>
    <w:rsid w:val="00A866D0"/>
    <w:rsid w:val="00A8674E"/>
    <w:rsid w:val="00A87631"/>
    <w:rsid w:val="00A912DF"/>
    <w:rsid w:val="00AA05DF"/>
    <w:rsid w:val="00AA1037"/>
    <w:rsid w:val="00AA407F"/>
    <w:rsid w:val="00AA46E8"/>
    <w:rsid w:val="00AA6FCC"/>
    <w:rsid w:val="00AA7DF4"/>
    <w:rsid w:val="00AB0968"/>
    <w:rsid w:val="00AB34E3"/>
    <w:rsid w:val="00AB42A3"/>
    <w:rsid w:val="00AB5BC8"/>
    <w:rsid w:val="00AB7A2F"/>
    <w:rsid w:val="00AB7F75"/>
    <w:rsid w:val="00AC4184"/>
    <w:rsid w:val="00AD58A6"/>
    <w:rsid w:val="00AD65F6"/>
    <w:rsid w:val="00AD6603"/>
    <w:rsid w:val="00AD7FA6"/>
    <w:rsid w:val="00AE103C"/>
    <w:rsid w:val="00AE4629"/>
    <w:rsid w:val="00AE7EAE"/>
    <w:rsid w:val="00AF2681"/>
    <w:rsid w:val="00AF37C3"/>
    <w:rsid w:val="00B003F1"/>
    <w:rsid w:val="00B01DEC"/>
    <w:rsid w:val="00B02E21"/>
    <w:rsid w:val="00B04CE1"/>
    <w:rsid w:val="00B078D3"/>
    <w:rsid w:val="00B12EB7"/>
    <w:rsid w:val="00B15DC8"/>
    <w:rsid w:val="00B1619D"/>
    <w:rsid w:val="00B16494"/>
    <w:rsid w:val="00B16FEA"/>
    <w:rsid w:val="00B1777A"/>
    <w:rsid w:val="00B22B3B"/>
    <w:rsid w:val="00B23567"/>
    <w:rsid w:val="00B23BA7"/>
    <w:rsid w:val="00B246D4"/>
    <w:rsid w:val="00B27A8C"/>
    <w:rsid w:val="00B30E20"/>
    <w:rsid w:val="00B34A28"/>
    <w:rsid w:val="00B37F4F"/>
    <w:rsid w:val="00B4239D"/>
    <w:rsid w:val="00B42FB4"/>
    <w:rsid w:val="00B44497"/>
    <w:rsid w:val="00B454FF"/>
    <w:rsid w:val="00B47552"/>
    <w:rsid w:val="00B47B29"/>
    <w:rsid w:val="00B47E25"/>
    <w:rsid w:val="00B503FA"/>
    <w:rsid w:val="00B647EE"/>
    <w:rsid w:val="00B652D2"/>
    <w:rsid w:val="00B660AE"/>
    <w:rsid w:val="00B664CE"/>
    <w:rsid w:val="00B66A97"/>
    <w:rsid w:val="00B67A12"/>
    <w:rsid w:val="00B70BC1"/>
    <w:rsid w:val="00B72282"/>
    <w:rsid w:val="00B76B89"/>
    <w:rsid w:val="00B80804"/>
    <w:rsid w:val="00B836FB"/>
    <w:rsid w:val="00B84500"/>
    <w:rsid w:val="00B84A04"/>
    <w:rsid w:val="00B85F1C"/>
    <w:rsid w:val="00B86F89"/>
    <w:rsid w:val="00B870FC"/>
    <w:rsid w:val="00B8742F"/>
    <w:rsid w:val="00B913D7"/>
    <w:rsid w:val="00B915E1"/>
    <w:rsid w:val="00B926F5"/>
    <w:rsid w:val="00BA1C09"/>
    <w:rsid w:val="00BA3DE3"/>
    <w:rsid w:val="00BA3FE4"/>
    <w:rsid w:val="00BB3A8B"/>
    <w:rsid w:val="00BC0060"/>
    <w:rsid w:val="00BC1E90"/>
    <w:rsid w:val="00BC3710"/>
    <w:rsid w:val="00BC413A"/>
    <w:rsid w:val="00BC5024"/>
    <w:rsid w:val="00BC62EF"/>
    <w:rsid w:val="00BD42A2"/>
    <w:rsid w:val="00BD6904"/>
    <w:rsid w:val="00BD7903"/>
    <w:rsid w:val="00BE2A9B"/>
    <w:rsid w:val="00BE3197"/>
    <w:rsid w:val="00BE64AE"/>
    <w:rsid w:val="00BE726B"/>
    <w:rsid w:val="00BF0FC3"/>
    <w:rsid w:val="00BF13F4"/>
    <w:rsid w:val="00BF3B8F"/>
    <w:rsid w:val="00BF70E8"/>
    <w:rsid w:val="00C03C43"/>
    <w:rsid w:val="00C141B3"/>
    <w:rsid w:val="00C143EC"/>
    <w:rsid w:val="00C159DF"/>
    <w:rsid w:val="00C15EE2"/>
    <w:rsid w:val="00C16548"/>
    <w:rsid w:val="00C21A2F"/>
    <w:rsid w:val="00C24558"/>
    <w:rsid w:val="00C2605A"/>
    <w:rsid w:val="00C26D09"/>
    <w:rsid w:val="00C30646"/>
    <w:rsid w:val="00C30D72"/>
    <w:rsid w:val="00C313FE"/>
    <w:rsid w:val="00C32647"/>
    <w:rsid w:val="00C32EB7"/>
    <w:rsid w:val="00C360BB"/>
    <w:rsid w:val="00C40C0F"/>
    <w:rsid w:val="00C40D90"/>
    <w:rsid w:val="00C43B2C"/>
    <w:rsid w:val="00C47C71"/>
    <w:rsid w:val="00C521B0"/>
    <w:rsid w:val="00C52AB3"/>
    <w:rsid w:val="00C56292"/>
    <w:rsid w:val="00C61A77"/>
    <w:rsid w:val="00C64F60"/>
    <w:rsid w:val="00C65305"/>
    <w:rsid w:val="00C6649D"/>
    <w:rsid w:val="00C70FA2"/>
    <w:rsid w:val="00C74A18"/>
    <w:rsid w:val="00C75333"/>
    <w:rsid w:val="00C75AA9"/>
    <w:rsid w:val="00C75CBF"/>
    <w:rsid w:val="00C766BB"/>
    <w:rsid w:val="00C83808"/>
    <w:rsid w:val="00C84642"/>
    <w:rsid w:val="00C8527A"/>
    <w:rsid w:val="00C90795"/>
    <w:rsid w:val="00C93C87"/>
    <w:rsid w:val="00C96EB6"/>
    <w:rsid w:val="00C97732"/>
    <w:rsid w:val="00CA310A"/>
    <w:rsid w:val="00CA4E4B"/>
    <w:rsid w:val="00CA5FE4"/>
    <w:rsid w:val="00CB3A9E"/>
    <w:rsid w:val="00CB3BB5"/>
    <w:rsid w:val="00CC046D"/>
    <w:rsid w:val="00CC210A"/>
    <w:rsid w:val="00CC610A"/>
    <w:rsid w:val="00CD05C1"/>
    <w:rsid w:val="00CD3541"/>
    <w:rsid w:val="00CD38E5"/>
    <w:rsid w:val="00CD4B55"/>
    <w:rsid w:val="00CD7C37"/>
    <w:rsid w:val="00CE02F8"/>
    <w:rsid w:val="00CE0D35"/>
    <w:rsid w:val="00CE0F94"/>
    <w:rsid w:val="00CE48AF"/>
    <w:rsid w:val="00CE4A89"/>
    <w:rsid w:val="00CE719F"/>
    <w:rsid w:val="00CF00BA"/>
    <w:rsid w:val="00CF0A2C"/>
    <w:rsid w:val="00CF6476"/>
    <w:rsid w:val="00D03EDB"/>
    <w:rsid w:val="00D053C7"/>
    <w:rsid w:val="00D17B01"/>
    <w:rsid w:val="00D20422"/>
    <w:rsid w:val="00D26C3D"/>
    <w:rsid w:val="00D277E9"/>
    <w:rsid w:val="00D33E8A"/>
    <w:rsid w:val="00D347C4"/>
    <w:rsid w:val="00D34818"/>
    <w:rsid w:val="00D35B73"/>
    <w:rsid w:val="00D36A75"/>
    <w:rsid w:val="00D40A51"/>
    <w:rsid w:val="00D40C5C"/>
    <w:rsid w:val="00D436A6"/>
    <w:rsid w:val="00D45CF5"/>
    <w:rsid w:val="00D50BC7"/>
    <w:rsid w:val="00D52475"/>
    <w:rsid w:val="00D524E2"/>
    <w:rsid w:val="00D57FAC"/>
    <w:rsid w:val="00D60597"/>
    <w:rsid w:val="00D609CF"/>
    <w:rsid w:val="00D62CA7"/>
    <w:rsid w:val="00D64222"/>
    <w:rsid w:val="00D672EB"/>
    <w:rsid w:val="00D73198"/>
    <w:rsid w:val="00D73A8A"/>
    <w:rsid w:val="00D74034"/>
    <w:rsid w:val="00D749EF"/>
    <w:rsid w:val="00D75703"/>
    <w:rsid w:val="00D764BB"/>
    <w:rsid w:val="00D7714B"/>
    <w:rsid w:val="00D77B1A"/>
    <w:rsid w:val="00D8346D"/>
    <w:rsid w:val="00D83F33"/>
    <w:rsid w:val="00D859CF"/>
    <w:rsid w:val="00D85EEC"/>
    <w:rsid w:val="00D8628F"/>
    <w:rsid w:val="00D872F8"/>
    <w:rsid w:val="00D90180"/>
    <w:rsid w:val="00D9299C"/>
    <w:rsid w:val="00D929CB"/>
    <w:rsid w:val="00D92E29"/>
    <w:rsid w:val="00D932F8"/>
    <w:rsid w:val="00D943F7"/>
    <w:rsid w:val="00D97C0D"/>
    <w:rsid w:val="00DA0D50"/>
    <w:rsid w:val="00DA18EA"/>
    <w:rsid w:val="00DA3BE3"/>
    <w:rsid w:val="00DA5B4B"/>
    <w:rsid w:val="00DB2B94"/>
    <w:rsid w:val="00DB6A92"/>
    <w:rsid w:val="00DC36D4"/>
    <w:rsid w:val="00DC65C0"/>
    <w:rsid w:val="00DD19DB"/>
    <w:rsid w:val="00DD22B3"/>
    <w:rsid w:val="00DD2B8C"/>
    <w:rsid w:val="00DE1509"/>
    <w:rsid w:val="00DF4C31"/>
    <w:rsid w:val="00DF4FF0"/>
    <w:rsid w:val="00DF64E3"/>
    <w:rsid w:val="00E00D95"/>
    <w:rsid w:val="00E0140D"/>
    <w:rsid w:val="00E073A2"/>
    <w:rsid w:val="00E1276E"/>
    <w:rsid w:val="00E131D2"/>
    <w:rsid w:val="00E13E5B"/>
    <w:rsid w:val="00E1749E"/>
    <w:rsid w:val="00E201E8"/>
    <w:rsid w:val="00E21AB6"/>
    <w:rsid w:val="00E234DC"/>
    <w:rsid w:val="00E240EA"/>
    <w:rsid w:val="00E2535D"/>
    <w:rsid w:val="00E349AD"/>
    <w:rsid w:val="00E35029"/>
    <w:rsid w:val="00E35E46"/>
    <w:rsid w:val="00E36C81"/>
    <w:rsid w:val="00E371DA"/>
    <w:rsid w:val="00E41811"/>
    <w:rsid w:val="00E42421"/>
    <w:rsid w:val="00E42849"/>
    <w:rsid w:val="00E4447C"/>
    <w:rsid w:val="00E46003"/>
    <w:rsid w:val="00E5032B"/>
    <w:rsid w:val="00E526FB"/>
    <w:rsid w:val="00E52C11"/>
    <w:rsid w:val="00E558E7"/>
    <w:rsid w:val="00E57CC1"/>
    <w:rsid w:val="00E62A49"/>
    <w:rsid w:val="00E64B40"/>
    <w:rsid w:val="00E65DDC"/>
    <w:rsid w:val="00E66726"/>
    <w:rsid w:val="00E70D00"/>
    <w:rsid w:val="00E73695"/>
    <w:rsid w:val="00E76D29"/>
    <w:rsid w:val="00E80074"/>
    <w:rsid w:val="00E80857"/>
    <w:rsid w:val="00E8449E"/>
    <w:rsid w:val="00E85619"/>
    <w:rsid w:val="00E86FC4"/>
    <w:rsid w:val="00E90014"/>
    <w:rsid w:val="00E94433"/>
    <w:rsid w:val="00E94A2E"/>
    <w:rsid w:val="00E97D8D"/>
    <w:rsid w:val="00EA12F2"/>
    <w:rsid w:val="00EA1312"/>
    <w:rsid w:val="00EA3B25"/>
    <w:rsid w:val="00EA4236"/>
    <w:rsid w:val="00EA56D6"/>
    <w:rsid w:val="00EA75E4"/>
    <w:rsid w:val="00EA764E"/>
    <w:rsid w:val="00EA77EE"/>
    <w:rsid w:val="00EA7AD9"/>
    <w:rsid w:val="00EB0716"/>
    <w:rsid w:val="00EB474A"/>
    <w:rsid w:val="00EB62BC"/>
    <w:rsid w:val="00EC3CB4"/>
    <w:rsid w:val="00EC62A6"/>
    <w:rsid w:val="00EC7E81"/>
    <w:rsid w:val="00ED17B2"/>
    <w:rsid w:val="00ED6E5F"/>
    <w:rsid w:val="00ED731C"/>
    <w:rsid w:val="00EE09BF"/>
    <w:rsid w:val="00EE1CD0"/>
    <w:rsid w:val="00EE79CB"/>
    <w:rsid w:val="00EF0C45"/>
    <w:rsid w:val="00EF2C46"/>
    <w:rsid w:val="00EF49BC"/>
    <w:rsid w:val="00F013B8"/>
    <w:rsid w:val="00F0144A"/>
    <w:rsid w:val="00F15B7A"/>
    <w:rsid w:val="00F1782D"/>
    <w:rsid w:val="00F2087F"/>
    <w:rsid w:val="00F22BD0"/>
    <w:rsid w:val="00F27C4C"/>
    <w:rsid w:val="00F310ED"/>
    <w:rsid w:val="00F34055"/>
    <w:rsid w:val="00F3715E"/>
    <w:rsid w:val="00F4098E"/>
    <w:rsid w:val="00F41A6B"/>
    <w:rsid w:val="00F42839"/>
    <w:rsid w:val="00F4343A"/>
    <w:rsid w:val="00F51547"/>
    <w:rsid w:val="00F534A2"/>
    <w:rsid w:val="00F559DA"/>
    <w:rsid w:val="00F56080"/>
    <w:rsid w:val="00F56C84"/>
    <w:rsid w:val="00F61EE3"/>
    <w:rsid w:val="00F628C2"/>
    <w:rsid w:val="00F649A6"/>
    <w:rsid w:val="00F67BDF"/>
    <w:rsid w:val="00F732E3"/>
    <w:rsid w:val="00F73B81"/>
    <w:rsid w:val="00F76301"/>
    <w:rsid w:val="00F7690A"/>
    <w:rsid w:val="00F76A76"/>
    <w:rsid w:val="00F77CD6"/>
    <w:rsid w:val="00F80278"/>
    <w:rsid w:val="00F802E0"/>
    <w:rsid w:val="00F81435"/>
    <w:rsid w:val="00F86BC7"/>
    <w:rsid w:val="00F907DB"/>
    <w:rsid w:val="00F96FDC"/>
    <w:rsid w:val="00FA06C1"/>
    <w:rsid w:val="00FA2C77"/>
    <w:rsid w:val="00FA5074"/>
    <w:rsid w:val="00FA6AA2"/>
    <w:rsid w:val="00FB093A"/>
    <w:rsid w:val="00FB0A63"/>
    <w:rsid w:val="00FB2BDC"/>
    <w:rsid w:val="00FB468D"/>
    <w:rsid w:val="00FB5DD8"/>
    <w:rsid w:val="00FC0A99"/>
    <w:rsid w:val="00FC2979"/>
    <w:rsid w:val="00FC3EBD"/>
    <w:rsid w:val="00FC6763"/>
    <w:rsid w:val="00FD0BA6"/>
    <w:rsid w:val="00FD18DD"/>
    <w:rsid w:val="00FD2434"/>
    <w:rsid w:val="00FD294B"/>
    <w:rsid w:val="00FD3065"/>
    <w:rsid w:val="00FD313A"/>
    <w:rsid w:val="00FD6A4C"/>
    <w:rsid w:val="00FD7E53"/>
    <w:rsid w:val="00FE0783"/>
    <w:rsid w:val="00FE0F59"/>
    <w:rsid w:val="00FE3604"/>
    <w:rsid w:val="00FE462C"/>
    <w:rsid w:val="00FE51FB"/>
    <w:rsid w:val="00FE5AC4"/>
    <w:rsid w:val="00FE7960"/>
    <w:rsid w:val="00FF1014"/>
    <w:rsid w:val="00FF3107"/>
    <w:rsid w:val="00FF36E3"/>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A9EB1FD4-E1E5-4494-848D-79673725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2601F4"/>
    <w:rPr>
      <w:sz w:val="24"/>
      <w:szCs w:val="24"/>
    </w:rPr>
  </w:style>
  <w:style w:type="character" w:customStyle="1" w:styleId="PiedepginaCar">
    <w:name w:val="Pie de página Car"/>
    <w:basedOn w:val="Fuentedeprrafopredeter"/>
    <w:link w:val="Piedepgina"/>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 w:type="paragraph" w:customStyle="1" w:styleId="Titulo">
    <w:name w:val="Titulo"/>
    <w:basedOn w:val="Puesto"/>
    <w:link w:val="TituloCar"/>
    <w:rsid w:val="00347D9B"/>
    <w:pPr>
      <w:widowControl/>
      <w:spacing w:line="240" w:lineRule="auto"/>
      <w:jc w:val="both"/>
    </w:pPr>
    <w:rPr>
      <w:b w:val="0"/>
      <w:bCs/>
      <w:spacing w:val="2"/>
      <w:sz w:val="16"/>
      <w:szCs w:val="16"/>
    </w:rPr>
  </w:style>
  <w:style w:type="character" w:customStyle="1" w:styleId="TituloCar">
    <w:name w:val="Titulo Car"/>
    <w:basedOn w:val="PuestoCar"/>
    <w:link w:val="Titulo"/>
    <w:rsid w:val="00347D9B"/>
    <w:rPr>
      <w:rFonts w:ascii="Arial" w:hAnsi="Arial" w:cs="Arial"/>
      <w:b w:val="0"/>
      <w:bCs/>
      <w:spacing w:val="2"/>
      <w:sz w:val="16"/>
      <w:szCs w:val="1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55802187">
      <w:bodyDiv w:val="1"/>
      <w:marLeft w:val="0"/>
      <w:marRight w:val="0"/>
      <w:marTop w:val="0"/>
      <w:marBottom w:val="0"/>
      <w:divBdr>
        <w:top w:val="none" w:sz="0" w:space="0" w:color="auto"/>
        <w:left w:val="none" w:sz="0" w:space="0" w:color="auto"/>
        <w:bottom w:val="none" w:sz="0" w:space="0" w:color="auto"/>
        <w:right w:val="none" w:sz="0" w:space="0" w:color="auto"/>
      </w:divBdr>
    </w:div>
    <w:div w:id="352805635">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06593455">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7309332">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134979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4506-E77C-4CE3-BAEE-9119425E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3278</Words>
  <Characters>18029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21265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4</cp:revision>
  <cp:lastPrinted>2016-11-11T20:27:00Z</cp:lastPrinted>
  <dcterms:created xsi:type="dcterms:W3CDTF">2016-11-09T22:07:00Z</dcterms:created>
  <dcterms:modified xsi:type="dcterms:W3CDTF">2016-11-11T20:28:00Z</dcterms:modified>
</cp:coreProperties>
</file>