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1C9E" w:rsidRPr="006E4540" w:rsidRDefault="004E1C9E" w:rsidP="004E1C9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D3064" w:rsidRPr="00E52018" w:rsidRDefault="007D3064" w:rsidP="007D3064">
      <w:pPr>
        <w:pStyle w:val="Sansinterligne"/>
        <w:rPr>
          <w:rFonts w:ascii="Tahoma" w:hAnsi="Tahoma" w:cs="Tahoma"/>
          <w:sz w:val="18"/>
          <w:szCs w:val="18"/>
        </w:rPr>
      </w:pPr>
      <w:r w:rsidRPr="00E52018">
        <w:rPr>
          <w:rFonts w:ascii="Tahoma" w:hAnsi="Tahoma" w:cs="Tahoma"/>
          <w:b/>
          <w:sz w:val="18"/>
          <w:szCs w:val="18"/>
        </w:rPr>
        <w:t>Providencia:</w:t>
      </w:r>
      <w:r w:rsidRPr="00E52018">
        <w:rPr>
          <w:rFonts w:ascii="Tahoma" w:hAnsi="Tahoma" w:cs="Tahoma"/>
          <w:sz w:val="18"/>
          <w:szCs w:val="18"/>
        </w:rPr>
        <w:tab/>
      </w:r>
      <w:r w:rsidR="00667D69" w:rsidRPr="00E52018">
        <w:rPr>
          <w:rFonts w:ascii="Tahoma" w:hAnsi="Tahoma" w:cs="Tahoma"/>
          <w:sz w:val="18"/>
          <w:szCs w:val="18"/>
        </w:rPr>
        <w:tab/>
        <w:t xml:space="preserve">Tutela del </w:t>
      </w:r>
      <w:r w:rsidR="00E52018" w:rsidRPr="00E52018">
        <w:rPr>
          <w:rFonts w:ascii="Tahoma" w:hAnsi="Tahoma" w:cs="Tahoma"/>
          <w:sz w:val="18"/>
          <w:szCs w:val="18"/>
        </w:rPr>
        <w:t>9</w:t>
      </w:r>
      <w:r w:rsidR="00BD0436" w:rsidRPr="00E52018">
        <w:rPr>
          <w:rFonts w:ascii="Tahoma" w:hAnsi="Tahoma" w:cs="Tahoma"/>
          <w:sz w:val="18"/>
          <w:szCs w:val="18"/>
        </w:rPr>
        <w:t xml:space="preserve"> de dic</w:t>
      </w:r>
      <w:r w:rsidR="00667D69" w:rsidRPr="00E52018">
        <w:rPr>
          <w:rFonts w:ascii="Tahoma" w:hAnsi="Tahoma" w:cs="Tahoma"/>
          <w:sz w:val="18"/>
          <w:szCs w:val="18"/>
        </w:rPr>
        <w:t xml:space="preserve">iembre </w:t>
      </w:r>
      <w:r w:rsidRPr="00E52018">
        <w:rPr>
          <w:rFonts w:ascii="Tahoma" w:hAnsi="Tahoma" w:cs="Tahoma"/>
          <w:sz w:val="18"/>
          <w:szCs w:val="18"/>
        </w:rPr>
        <w:t xml:space="preserve"> de 2016</w:t>
      </w:r>
      <w:r w:rsidR="004E1C9E">
        <w:rPr>
          <w:rFonts w:ascii="Tahoma" w:hAnsi="Tahoma" w:cs="Tahoma"/>
          <w:sz w:val="18"/>
          <w:szCs w:val="18"/>
        </w:rPr>
        <w:t xml:space="preserve"> – 2ª Instancia</w:t>
      </w:r>
    </w:p>
    <w:p w:rsidR="007D3064" w:rsidRPr="00E52018" w:rsidRDefault="007D3064" w:rsidP="007D3064">
      <w:pPr>
        <w:pStyle w:val="Sansinterligne"/>
        <w:rPr>
          <w:rFonts w:ascii="Tahoma" w:hAnsi="Tahoma" w:cs="Tahoma"/>
          <w:sz w:val="18"/>
          <w:szCs w:val="18"/>
        </w:rPr>
      </w:pPr>
      <w:r w:rsidRPr="00E52018">
        <w:rPr>
          <w:rFonts w:ascii="Tahoma" w:hAnsi="Tahoma" w:cs="Tahoma"/>
          <w:b/>
          <w:sz w:val="18"/>
          <w:szCs w:val="18"/>
        </w:rPr>
        <w:t>Radicación No.:</w:t>
      </w:r>
      <w:r w:rsidRPr="00E52018">
        <w:rPr>
          <w:rFonts w:ascii="Tahoma" w:hAnsi="Tahoma" w:cs="Tahoma"/>
          <w:b/>
          <w:sz w:val="18"/>
          <w:szCs w:val="18"/>
        </w:rPr>
        <w:tab/>
      </w:r>
      <w:r w:rsidR="00667D69" w:rsidRPr="00E52018">
        <w:rPr>
          <w:rFonts w:ascii="Tahoma" w:hAnsi="Tahoma" w:cs="Tahoma"/>
          <w:sz w:val="18"/>
          <w:szCs w:val="18"/>
        </w:rPr>
        <w:tab/>
        <w:t>66594-31-89-001-2016-00185</w:t>
      </w:r>
      <w:r w:rsidRPr="00E52018">
        <w:rPr>
          <w:rFonts w:ascii="Tahoma" w:hAnsi="Tahoma" w:cs="Tahoma"/>
          <w:sz w:val="18"/>
          <w:szCs w:val="18"/>
        </w:rPr>
        <w:t>-01</w:t>
      </w:r>
    </w:p>
    <w:p w:rsidR="007D3064" w:rsidRPr="00E52018" w:rsidRDefault="007D3064" w:rsidP="007D3064">
      <w:pPr>
        <w:pStyle w:val="Sansinterligne"/>
        <w:rPr>
          <w:rFonts w:ascii="Tahoma" w:hAnsi="Tahoma" w:cs="Tahoma"/>
          <w:sz w:val="18"/>
          <w:szCs w:val="18"/>
        </w:rPr>
      </w:pPr>
      <w:r w:rsidRPr="00E52018">
        <w:rPr>
          <w:rFonts w:ascii="Tahoma" w:hAnsi="Tahoma" w:cs="Tahoma"/>
          <w:b/>
          <w:sz w:val="18"/>
          <w:szCs w:val="18"/>
        </w:rPr>
        <w:t>Proceso:</w:t>
      </w:r>
      <w:r w:rsidRPr="00E52018">
        <w:rPr>
          <w:rFonts w:ascii="Tahoma" w:hAnsi="Tahoma" w:cs="Tahoma"/>
          <w:sz w:val="18"/>
          <w:szCs w:val="18"/>
        </w:rPr>
        <w:tab/>
      </w:r>
      <w:r w:rsidRPr="00E52018">
        <w:rPr>
          <w:rFonts w:ascii="Tahoma" w:hAnsi="Tahoma" w:cs="Tahoma"/>
          <w:sz w:val="18"/>
          <w:szCs w:val="18"/>
        </w:rPr>
        <w:tab/>
        <w:t>Acción de tutela</w:t>
      </w:r>
      <w:r w:rsidR="004E1C9E">
        <w:rPr>
          <w:rFonts w:ascii="Tahoma" w:hAnsi="Tahoma" w:cs="Tahoma"/>
          <w:sz w:val="18"/>
          <w:szCs w:val="18"/>
        </w:rPr>
        <w:t xml:space="preserve"> – Confirma y modifica la decisión del </w:t>
      </w:r>
      <w:r w:rsidR="004E1C9E" w:rsidRPr="004E1C9E">
        <w:rPr>
          <w:rFonts w:ascii="Tahoma" w:hAnsi="Tahoma" w:cs="Tahoma"/>
          <w:i/>
          <w:sz w:val="18"/>
          <w:szCs w:val="18"/>
        </w:rPr>
        <w:t>a quo</w:t>
      </w:r>
      <w:r w:rsidR="004E1C9E">
        <w:rPr>
          <w:rFonts w:ascii="Tahoma" w:hAnsi="Tahoma" w:cs="Tahoma"/>
          <w:sz w:val="18"/>
          <w:szCs w:val="18"/>
        </w:rPr>
        <w:t xml:space="preserve"> que concedió el amparo solicitado</w:t>
      </w:r>
    </w:p>
    <w:p w:rsidR="007D3064" w:rsidRPr="00E52018" w:rsidRDefault="007D3064" w:rsidP="007D3064">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E52018">
        <w:rPr>
          <w:rFonts w:ascii="Tahoma" w:hAnsi="Tahoma" w:cs="Tahoma"/>
          <w:b/>
          <w:sz w:val="18"/>
          <w:szCs w:val="18"/>
        </w:rPr>
        <w:t>Accionante:</w:t>
      </w:r>
      <w:r w:rsidRPr="00E52018">
        <w:rPr>
          <w:rFonts w:ascii="Tahoma" w:hAnsi="Tahoma" w:cs="Tahoma"/>
          <w:sz w:val="18"/>
          <w:szCs w:val="18"/>
        </w:rPr>
        <w:tab/>
      </w:r>
      <w:r w:rsidRPr="00E52018">
        <w:rPr>
          <w:rFonts w:ascii="Tahoma" w:hAnsi="Tahoma" w:cs="Tahoma"/>
          <w:sz w:val="18"/>
          <w:szCs w:val="18"/>
        </w:rPr>
        <w:tab/>
      </w:r>
      <w:proofErr w:type="spellStart"/>
      <w:r w:rsidR="00667D69" w:rsidRPr="00E52018">
        <w:rPr>
          <w:rFonts w:ascii="Tahoma" w:hAnsi="Tahoma" w:cs="Tahoma"/>
          <w:sz w:val="18"/>
          <w:szCs w:val="18"/>
        </w:rPr>
        <w:t>Alveiro</w:t>
      </w:r>
      <w:proofErr w:type="spellEnd"/>
      <w:r w:rsidR="00667D69" w:rsidRPr="00E52018">
        <w:rPr>
          <w:rFonts w:ascii="Tahoma" w:hAnsi="Tahoma" w:cs="Tahoma"/>
          <w:sz w:val="18"/>
          <w:szCs w:val="18"/>
        </w:rPr>
        <w:t xml:space="preserve"> de Jesús Vélez </w:t>
      </w:r>
      <w:proofErr w:type="spellStart"/>
      <w:r w:rsidR="00667D69" w:rsidRPr="00E52018">
        <w:rPr>
          <w:rFonts w:ascii="Tahoma" w:hAnsi="Tahoma" w:cs="Tahoma"/>
          <w:sz w:val="18"/>
          <w:szCs w:val="18"/>
        </w:rPr>
        <w:t>Vélez</w:t>
      </w:r>
      <w:proofErr w:type="spellEnd"/>
    </w:p>
    <w:p w:rsidR="007D3064" w:rsidRPr="00E52018" w:rsidRDefault="007D3064" w:rsidP="007D3064">
      <w:pPr>
        <w:pStyle w:val="Sansinterligne"/>
        <w:rPr>
          <w:rFonts w:ascii="Tahoma" w:hAnsi="Tahoma" w:cs="Tahoma"/>
          <w:sz w:val="18"/>
          <w:szCs w:val="18"/>
        </w:rPr>
      </w:pPr>
      <w:bookmarkStart w:id="0" w:name="OLE_LINK1"/>
      <w:r w:rsidRPr="00E52018">
        <w:rPr>
          <w:rFonts w:ascii="Tahoma" w:hAnsi="Tahoma" w:cs="Tahoma"/>
          <w:b/>
          <w:sz w:val="18"/>
          <w:szCs w:val="18"/>
        </w:rPr>
        <w:t>Accionado:</w:t>
      </w:r>
      <w:r w:rsidRPr="00E52018">
        <w:rPr>
          <w:rFonts w:ascii="Tahoma" w:hAnsi="Tahoma" w:cs="Tahoma"/>
          <w:sz w:val="18"/>
          <w:szCs w:val="18"/>
        </w:rPr>
        <w:tab/>
      </w:r>
      <w:bookmarkEnd w:id="0"/>
      <w:r w:rsidRPr="00E52018">
        <w:rPr>
          <w:rFonts w:ascii="Tahoma" w:hAnsi="Tahoma" w:cs="Tahoma"/>
          <w:sz w:val="18"/>
          <w:szCs w:val="18"/>
        </w:rPr>
        <w:t xml:space="preserve">  </w:t>
      </w:r>
      <w:r w:rsidRPr="00E52018">
        <w:rPr>
          <w:rFonts w:ascii="Tahoma" w:hAnsi="Tahoma" w:cs="Tahoma"/>
          <w:sz w:val="18"/>
          <w:szCs w:val="18"/>
        </w:rPr>
        <w:tab/>
        <w:t xml:space="preserve">Instituto Geográfico Agustín Codazzi </w:t>
      </w:r>
    </w:p>
    <w:p w:rsidR="007D3064" w:rsidRDefault="007D3064" w:rsidP="007D3064">
      <w:pPr>
        <w:pStyle w:val="Sansinterligne"/>
        <w:rPr>
          <w:rFonts w:ascii="Tahoma" w:hAnsi="Tahoma" w:cs="Tahoma"/>
          <w:sz w:val="18"/>
          <w:szCs w:val="18"/>
        </w:rPr>
      </w:pPr>
      <w:r w:rsidRPr="00E52018">
        <w:rPr>
          <w:rFonts w:ascii="Tahoma" w:hAnsi="Tahoma" w:cs="Tahoma"/>
          <w:b/>
          <w:sz w:val="18"/>
          <w:szCs w:val="18"/>
        </w:rPr>
        <w:t xml:space="preserve">Juzgado de origen: </w:t>
      </w:r>
      <w:r w:rsidRPr="00E52018">
        <w:rPr>
          <w:rFonts w:ascii="Tahoma" w:hAnsi="Tahoma" w:cs="Tahoma"/>
          <w:b/>
          <w:sz w:val="18"/>
          <w:szCs w:val="18"/>
        </w:rPr>
        <w:tab/>
      </w:r>
      <w:r w:rsidR="00667D69" w:rsidRPr="00E52018">
        <w:rPr>
          <w:rFonts w:ascii="Tahoma" w:hAnsi="Tahoma" w:cs="Tahoma"/>
          <w:sz w:val="18"/>
          <w:szCs w:val="18"/>
        </w:rPr>
        <w:t>Único Promiscuo del Circuito de Quincha Risaralda</w:t>
      </w:r>
    </w:p>
    <w:p w:rsidR="004E1C9E" w:rsidRPr="004E1C9E" w:rsidRDefault="004E1C9E" w:rsidP="007D3064">
      <w:pPr>
        <w:pStyle w:val="Sansinterligne"/>
        <w:rPr>
          <w:rFonts w:ascii="Tahoma" w:hAnsi="Tahoma" w:cs="Tahoma"/>
          <w:sz w:val="10"/>
          <w:szCs w:val="10"/>
        </w:rPr>
      </w:pPr>
    </w:p>
    <w:p w:rsidR="007D3064" w:rsidRDefault="007D3064" w:rsidP="004E1C9E">
      <w:pPr>
        <w:spacing w:after="0" w:line="240" w:lineRule="auto"/>
        <w:ind w:left="2124" w:hanging="2124"/>
        <w:jc w:val="both"/>
        <w:rPr>
          <w:rFonts w:ascii="Tahoma" w:hAnsi="Tahoma" w:cs="Tahoma"/>
          <w:iCs/>
          <w:sz w:val="18"/>
          <w:szCs w:val="18"/>
        </w:rPr>
      </w:pPr>
      <w:r w:rsidRPr="00E52018">
        <w:rPr>
          <w:rFonts w:ascii="Tahoma" w:hAnsi="Tahoma" w:cs="Tahoma"/>
          <w:b/>
          <w:sz w:val="18"/>
          <w:szCs w:val="18"/>
        </w:rPr>
        <w:t>Tema:</w:t>
      </w:r>
      <w:r w:rsidRPr="00E52018">
        <w:rPr>
          <w:rFonts w:ascii="Tahoma" w:hAnsi="Tahoma" w:cs="Tahoma"/>
          <w:sz w:val="18"/>
          <w:szCs w:val="18"/>
        </w:rPr>
        <w:tab/>
      </w:r>
      <w:r w:rsidR="004E1C9E" w:rsidRPr="004E1C9E">
        <w:rPr>
          <w:rFonts w:ascii="Tahoma" w:hAnsi="Tahoma" w:cs="Tahoma"/>
          <w:b/>
          <w:sz w:val="18"/>
          <w:szCs w:val="18"/>
        </w:rPr>
        <w:t>DERECHO DE PETICIÓN</w:t>
      </w:r>
      <w:r w:rsidR="004E1C9E">
        <w:rPr>
          <w:rFonts w:ascii="Tahoma" w:hAnsi="Tahoma" w:cs="Tahoma"/>
          <w:b/>
          <w:sz w:val="18"/>
          <w:szCs w:val="18"/>
        </w:rPr>
        <w:t>.</w:t>
      </w:r>
      <w:r w:rsidRPr="00E52018">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E1C9E" w:rsidRPr="004E1C9E" w:rsidRDefault="004E1C9E" w:rsidP="004E1C9E">
      <w:pPr>
        <w:pStyle w:val="Sansinterligne"/>
        <w:jc w:val="both"/>
        <w:rPr>
          <w:rFonts w:ascii="Tahoma" w:eastAsia="Times New Roman" w:hAnsi="Tahoma" w:cs="Tahoma"/>
          <w:b/>
          <w:sz w:val="10"/>
          <w:szCs w:val="10"/>
          <w:lang w:val="es-CO" w:eastAsia="es-CO"/>
        </w:rPr>
      </w:pPr>
    </w:p>
    <w:p w:rsidR="004E1C9E" w:rsidRPr="0012307D" w:rsidRDefault="004E1C9E" w:rsidP="004E1C9E">
      <w:pPr>
        <w:pStyle w:val="Sansinterligne"/>
        <w:jc w:val="both"/>
        <w:rPr>
          <w:rFonts w:ascii="Tahoma" w:hAnsi="Tahoma" w:cs="Tahoma"/>
          <w:sz w:val="18"/>
          <w:szCs w:val="18"/>
          <w:lang w:val="es-CO"/>
        </w:rPr>
      </w:pPr>
      <w:r w:rsidRPr="00E01F07">
        <w:rPr>
          <w:rFonts w:ascii="Tahoma" w:eastAsia="Times New Roman" w:hAnsi="Tahoma" w:cs="Tahoma"/>
          <w:b/>
          <w:sz w:val="18"/>
          <w:szCs w:val="18"/>
          <w:lang w:val="es-CO" w:eastAsia="es-CO"/>
        </w:rPr>
        <w:t xml:space="preserve">Citación jurisprudencial: </w:t>
      </w:r>
      <w:r w:rsidRPr="00E01F07">
        <w:rPr>
          <w:rFonts w:ascii="Tahoma" w:eastAsia="Times New Roman" w:hAnsi="Tahoma" w:cs="Tahoma"/>
          <w:sz w:val="18"/>
          <w:szCs w:val="18"/>
          <w:lang w:val="es-CO" w:eastAsia="es-CO"/>
        </w:rPr>
        <w:t xml:space="preserve">CORTE CONSTITUCIONAL, </w:t>
      </w:r>
      <w:r w:rsidRPr="00E01F07">
        <w:rPr>
          <w:rFonts w:ascii="Tahoma" w:hAnsi="Tahoma" w:cs="Tahoma"/>
          <w:sz w:val="18"/>
          <w:szCs w:val="18"/>
          <w:lang w:val="es-CO"/>
        </w:rPr>
        <w:t xml:space="preserve">Sentencia T-377 de 2000 / Sentencia T-735 de 2010 / Sentencia T-479 de 2010 / </w:t>
      </w:r>
      <w:r w:rsidRPr="0012307D">
        <w:rPr>
          <w:rFonts w:ascii="Tahoma" w:hAnsi="Tahoma" w:cs="Tahoma"/>
          <w:sz w:val="18"/>
          <w:szCs w:val="18"/>
          <w:lang w:val="es-CO"/>
        </w:rPr>
        <w:t xml:space="preserve">Sentencia T-508 de 2007 / Sentencia T-1130 de 2008 / Sentencia T-435 de 2007 / Sentencia T-274 de 2007 / Sentencia T-694 de 2006 / Sentencia T-586 de 2006 / Sentencia T-667 de 2011 / </w:t>
      </w:r>
      <w:r w:rsidRPr="0012307D">
        <w:rPr>
          <w:rFonts w:ascii="Tahoma" w:hAnsi="Tahoma" w:cs="Tahoma"/>
          <w:sz w:val="18"/>
          <w:szCs w:val="18"/>
        </w:rPr>
        <w:t>Sentencia T-388 de</w:t>
      </w:r>
      <w:r>
        <w:rPr>
          <w:rFonts w:ascii="Tahoma" w:hAnsi="Tahoma" w:cs="Tahoma"/>
          <w:sz w:val="18"/>
          <w:szCs w:val="18"/>
        </w:rPr>
        <w:t xml:space="preserve"> 1997.</w:t>
      </w:r>
    </w:p>
    <w:p w:rsidR="00CC4BAE" w:rsidRPr="00E52018" w:rsidRDefault="00CC4BAE" w:rsidP="004E1C9E">
      <w:pPr>
        <w:pStyle w:val="Sansinterligne"/>
        <w:spacing w:line="480" w:lineRule="auto"/>
        <w:rPr>
          <w:rFonts w:ascii="Tahoma" w:eastAsia="Calibri" w:hAnsi="Tahoma" w:cs="Tahoma"/>
          <w:sz w:val="24"/>
          <w:szCs w:val="24"/>
        </w:rPr>
      </w:pPr>
    </w:p>
    <w:p w:rsidR="007D3064" w:rsidRPr="00E52018"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E52018">
        <w:rPr>
          <w:rFonts w:ascii="Tahoma" w:hAnsi="Tahoma" w:cs="Tahoma"/>
          <w:b/>
          <w:bCs/>
          <w:sz w:val="24"/>
          <w:szCs w:val="24"/>
        </w:rPr>
        <w:t>TRIBUNAL SUPERIOR DEL DISTRITO JUDICIAL DE PEREIRA</w:t>
      </w:r>
    </w:p>
    <w:p w:rsidR="007D3064" w:rsidRPr="00E52018"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E52018">
        <w:rPr>
          <w:rFonts w:ascii="Tahoma" w:hAnsi="Tahoma" w:cs="Tahoma"/>
          <w:b/>
          <w:bCs/>
          <w:sz w:val="24"/>
          <w:szCs w:val="24"/>
        </w:rPr>
        <w:t xml:space="preserve">SALA </w:t>
      </w:r>
      <w:r w:rsidR="00CC4BAE" w:rsidRPr="00E52018">
        <w:rPr>
          <w:rFonts w:ascii="Tahoma" w:hAnsi="Tahoma" w:cs="Tahoma"/>
          <w:b/>
          <w:bCs/>
          <w:sz w:val="24"/>
          <w:szCs w:val="24"/>
        </w:rPr>
        <w:t xml:space="preserve">DE DECISIÓN </w:t>
      </w:r>
      <w:r w:rsidRPr="00E52018">
        <w:rPr>
          <w:rFonts w:ascii="Tahoma" w:hAnsi="Tahoma" w:cs="Tahoma"/>
          <w:b/>
          <w:bCs/>
          <w:sz w:val="24"/>
          <w:szCs w:val="24"/>
        </w:rPr>
        <w:t>LABORAL</w:t>
      </w:r>
      <w:r w:rsidR="00CC4BAE" w:rsidRPr="00E52018">
        <w:rPr>
          <w:rFonts w:ascii="Tahoma" w:hAnsi="Tahoma" w:cs="Tahoma"/>
          <w:b/>
          <w:bCs/>
          <w:sz w:val="24"/>
          <w:szCs w:val="24"/>
        </w:rPr>
        <w:t xml:space="preserve"> No. 1</w:t>
      </w:r>
    </w:p>
    <w:p w:rsidR="007D3064" w:rsidRPr="00E52018" w:rsidRDefault="007D3064" w:rsidP="007D3064">
      <w:pPr>
        <w:pStyle w:val="Sansinterligne"/>
        <w:spacing w:line="276" w:lineRule="auto"/>
        <w:rPr>
          <w:sz w:val="24"/>
          <w:szCs w:val="24"/>
        </w:rPr>
      </w:pPr>
    </w:p>
    <w:p w:rsidR="007D3064" w:rsidRPr="00E52018" w:rsidRDefault="007D3064" w:rsidP="00FC62CD">
      <w:pPr>
        <w:autoSpaceDE w:val="0"/>
        <w:autoSpaceDN w:val="0"/>
        <w:adjustRightInd w:val="0"/>
        <w:spacing w:after="0" w:line="276" w:lineRule="auto"/>
        <w:jc w:val="center"/>
        <w:rPr>
          <w:rFonts w:ascii="Tahoma" w:hAnsi="Tahoma" w:cs="Tahoma"/>
          <w:b/>
          <w:bCs/>
          <w:sz w:val="24"/>
          <w:szCs w:val="24"/>
        </w:rPr>
      </w:pPr>
      <w:r w:rsidRPr="00E52018">
        <w:rPr>
          <w:rFonts w:ascii="Tahoma" w:hAnsi="Tahoma" w:cs="Tahoma"/>
          <w:sz w:val="24"/>
          <w:szCs w:val="24"/>
        </w:rPr>
        <w:t>Magistrada Ponente:</w:t>
      </w:r>
      <w:r w:rsidRPr="00E52018">
        <w:rPr>
          <w:rFonts w:ascii="Tahoma" w:hAnsi="Tahoma" w:cs="Tahoma"/>
          <w:b/>
          <w:bCs/>
          <w:sz w:val="24"/>
          <w:szCs w:val="24"/>
        </w:rPr>
        <w:t xml:space="preserve"> Ana Lucía Caicedo Calderón</w:t>
      </w:r>
    </w:p>
    <w:p w:rsidR="007D3064" w:rsidRPr="00E52018" w:rsidRDefault="007D3064" w:rsidP="00FC62CD">
      <w:pPr>
        <w:pStyle w:val="Sansinterligne"/>
        <w:spacing w:line="276" w:lineRule="auto"/>
      </w:pPr>
    </w:p>
    <w:p w:rsidR="007D3064" w:rsidRPr="00E52018" w:rsidRDefault="007D3064" w:rsidP="00FC62CD">
      <w:pPr>
        <w:spacing w:after="0" w:line="276" w:lineRule="auto"/>
        <w:jc w:val="center"/>
        <w:rPr>
          <w:rFonts w:ascii="Tahoma" w:hAnsi="Tahoma" w:cs="Tahoma"/>
          <w:b/>
          <w:sz w:val="24"/>
          <w:szCs w:val="24"/>
        </w:rPr>
      </w:pPr>
      <w:r w:rsidRPr="00E52018">
        <w:rPr>
          <w:rFonts w:ascii="Tahoma" w:hAnsi="Tahoma" w:cs="Tahoma"/>
          <w:b/>
          <w:sz w:val="24"/>
          <w:szCs w:val="24"/>
        </w:rPr>
        <w:t>Acta No. ___</w:t>
      </w:r>
    </w:p>
    <w:p w:rsidR="007D3064" w:rsidRPr="00E52018" w:rsidRDefault="007D3064" w:rsidP="00FC62CD">
      <w:pPr>
        <w:spacing w:after="0" w:line="276" w:lineRule="auto"/>
        <w:jc w:val="center"/>
        <w:rPr>
          <w:rFonts w:ascii="Tahoma" w:hAnsi="Tahoma" w:cs="Tahoma"/>
          <w:sz w:val="24"/>
          <w:szCs w:val="24"/>
        </w:rPr>
      </w:pPr>
      <w:r w:rsidRPr="00E52018">
        <w:rPr>
          <w:rFonts w:ascii="Tahoma" w:hAnsi="Tahoma" w:cs="Tahoma"/>
          <w:sz w:val="24"/>
          <w:szCs w:val="24"/>
        </w:rPr>
        <w:t>(</w:t>
      </w:r>
      <w:r w:rsidR="00E52018" w:rsidRPr="00E52018">
        <w:rPr>
          <w:rFonts w:ascii="Tahoma" w:hAnsi="Tahoma" w:cs="Tahoma"/>
          <w:b/>
          <w:sz w:val="24"/>
          <w:szCs w:val="24"/>
        </w:rPr>
        <w:t>9</w:t>
      </w:r>
      <w:r w:rsidR="00BD0436" w:rsidRPr="00E52018">
        <w:rPr>
          <w:rFonts w:ascii="Tahoma" w:hAnsi="Tahoma" w:cs="Tahoma"/>
          <w:b/>
          <w:sz w:val="24"/>
          <w:szCs w:val="24"/>
        </w:rPr>
        <w:t xml:space="preserve"> de diciembre</w:t>
      </w:r>
      <w:r w:rsidRPr="00E52018">
        <w:rPr>
          <w:rFonts w:ascii="Tahoma" w:hAnsi="Tahoma" w:cs="Tahoma"/>
          <w:b/>
          <w:sz w:val="24"/>
          <w:szCs w:val="24"/>
        </w:rPr>
        <w:t xml:space="preserve"> de 2016</w:t>
      </w:r>
      <w:r w:rsidRPr="00E52018">
        <w:rPr>
          <w:rFonts w:ascii="Tahoma" w:hAnsi="Tahoma" w:cs="Tahoma"/>
          <w:sz w:val="24"/>
          <w:szCs w:val="24"/>
        </w:rPr>
        <w:t>)</w:t>
      </w:r>
    </w:p>
    <w:p w:rsidR="007D3064" w:rsidRPr="00E52018" w:rsidRDefault="007D3064" w:rsidP="00FC62CD">
      <w:pPr>
        <w:pStyle w:val="Sansinterligne"/>
        <w:spacing w:line="276" w:lineRule="auto"/>
      </w:pPr>
    </w:p>
    <w:p w:rsidR="007D3064" w:rsidRPr="00E52018" w:rsidRDefault="007D3064" w:rsidP="00FC62CD">
      <w:pPr>
        <w:spacing w:after="0" w:line="276" w:lineRule="auto"/>
        <w:ind w:right="3" w:firstLine="708"/>
        <w:jc w:val="both"/>
        <w:rPr>
          <w:rFonts w:ascii="Tahoma" w:hAnsi="Tahoma" w:cs="Tahoma"/>
          <w:b/>
          <w:bCs/>
          <w:sz w:val="24"/>
          <w:szCs w:val="24"/>
        </w:rPr>
      </w:pPr>
      <w:r w:rsidRPr="00E52018">
        <w:rPr>
          <w:rFonts w:ascii="Tahoma" w:hAnsi="Tahoma" w:cs="Tahoma"/>
          <w:iCs/>
          <w:sz w:val="24"/>
          <w:szCs w:val="24"/>
        </w:rPr>
        <w:t>P</w:t>
      </w:r>
      <w:r w:rsidRPr="00E52018">
        <w:rPr>
          <w:rFonts w:ascii="Tahoma" w:hAnsi="Tahoma" w:cs="Tahoma"/>
          <w:sz w:val="24"/>
          <w:szCs w:val="24"/>
        </w:rPr>
        <w:t>rocede la Judicatura a resolver la i</w:t>
      </w:r>
      <w:r w:rsidR="007047B8" w:rsidRPr="00E52018">
        <w:rPr>
          <w:rFonts w:ascii="Tahoma" w:hAnsi="Tahoma" w:cs="Tahoma"/>
          <w:sz w:val="24"/>
          <w:szCs w:val="24"/>
        </w:rPr>
        <w:t>mpugnación propuesta contra la S</w:t>
      </w:r>
      <w:r w:rsidR="00CD58FB" w:rsidRPr="00E52018">
        <w:rPr>
          <w:rFonts w:ascii="Tahoma" w:hAnsi="Tahoma" w:cs="Tahoma"/>
          <w:sz w:val="24"/>
          <w:szCs w:val="24"/>
        </w:rPr>
        <w:t>entencia proferida el día 20</w:t>
      </w:r>
      <w:r w:rsidRPr="00E52018">
        <w:rPr>
          <w:rFonts w:ascii="Tahoma" w:hAnsi="Tahoma" w:cs="Tahoma"/>
          <w:sz w:val="24"/>
          <w:szCs w:val="24"/>
        </w:rPr>
        <w:t xml:space="preserve"> de</w:t>
      </w:r>
      <w:r w:rsidR="00CD58FB" w:rsidRPr="00E52018">
        <w:rPr>
          <w:rFonts w:ascii="Tahoma" w:hAnsi="Tahoma" w:cs="Tahoma"/>
          <w:sz w:val="24"/>
          <w:szCs w:val="24"/>
        </w:rPr>
        <w:t xml:space="preserve"> octubre</w:t>
      </w:r>
      <w:r w:rsidRPr="00E52018">
        <w:rPr>
          <w:rFonts w:ascii="Tahoma" w:hAnsi="Tahoma" w:cs="Tahoma"/>
          <w:sz w:val="24"/>
          <w:szCs w:val="24"/>
        </w:rPr>
        <w:t xml:space="preserve"> de 2016</w:t>
      </w:r>
      <w:r w:rsidR="007047B8" w:rsidRPr="00E52018">
        <w:rPr>
          <w:rFonts w:ascii="Tahoma" w:hAnsi="Tahoma" w:cs="Tahoma"/>
          <w:sz w:val="24"/>
          <w:szCs w:val="24"/>
        </w:rPr>
        <w:t>,</w:t>
      </w:r>
      <w:r w:rsidRPr="00E52018">
        <w:rPr>
          <w:rFonts w:ascii="Tahoma" w:hAnsi="Tahoma" w:cs="Tahoma"/>
          <w:sz w:val="24"/>
          <w:szCs w:val="24"/>
        </w:rPr>
        <w:t xml:space="preserve"> por el Juzgado  </w:t>
      </w:r>
      <w:r w:rsidR="00CD58FB" w:rsidRPr="00E52018">
        <w:rPr>
          <w:rFonts w:ascii="Tahoma" w:hAnsi="Tahoma" w:cs="Tahoma"/>
          <w:sz w:val="24"/>
          <w:szCs w:val="24"/>
        </w:rPr>
        <w:t xml:space="preserve">Único Promiscuo del Circuito de </w:t>
      </w:r>
      <w:proofErr w:type="spellStart"/>
      <w:r w:rsidR="00CD58FB" w:rsidRPr="00E52018">
        <w:rPr>
          <w:rFonts w:ascii="Tahoma" w:hAnsi="Tahoma" w:cs="Tahoma"/>
          <w:sz w:val="24"/>
          <w:szCs w:val="24"/>
        </w:rPr>
        <w:t>Quinchia</w:t>
      </w:r>
      <w:proofErr w:type="spellEnd"/>
      <w:r w:rsidR="00CD58FB" w:rsidRPr="00E52018">
        <w:rPr>
          <w:rFonts w:ascii="Tahoma" w:hAnsi="Tahoma" w:cs="Tahoma"/>
          <w:sz w:val="24"/>
          <w:szCs w:val="24"/>
        </w:rPr>
        <w:t>-Risaralda</w:t>
      </w:r>
      <w:r w:rsidRPr="00E52018">
        <w:rPr>
          <w:rFonts w:ascii="Tahoma" w:hAnsi="Tahoma" w:cs="Tahoma"/>
          <w:sz w:val="24"/>
          <w:szCs w:val="24"/>
        </w:rPr>
        <w:t>, dentro de la acción de tutela impetrada por</w:t>
      </w:r>
      <w:r w:rsidR="00CD58FB" w:rsidRPr="00E52018">
        <w:rPr>
          <w:rFonts w:ascii="Tahoma" w:hAnsi="Tahoma" w:cs="Tahoma"/>
          <w:sz w:val="24"/>
          <w:szCs w:val="24"/>
        </w:rPr>
        <w:t xml:space="preserve"> </w:t>
      </w:r>
      <w:proofErr w:type="spellStart"/>
      <w:r w:rsidR="00CD58FB" w:rsidRPr="00E52018">
        <w:rPr>
          <w:rFonts w:ascii="Tahoma" w:hAnsi="Tahoma" w:cs="Tahoma"/>
          <w:b/>
          <w:sz w:val="24"/>
          <w:szCs w:val="24"/>
        </w:rPr>
        <w:t>Alveiro</w:t>
      </w:r>
      <w:proofErr w:type="spellEnd"/>
      <w:r w:rsidR="00CD58FB" w:rsidRPr="00E52018">
        <w:rPr>
          <w:rFonts w:ascii="Tahoma" w:hAnsi="Tahoma" w:cs="Tahoma"/>
          <w:b/>
          <w:sz w:val="24"/>
          <w:szCs w:val="24"/>
        </w:rPr>
        <w:t xml:space="preserve"> de Jesús Vélez </w:t>
      </w:r>
      <w:proofErr w:type="spellStart"/>
      <w:r w:rsidR="00CD58FB" w:rsidRPr="00E52018">
        <w:rPr>
          <w:rFonts w:ascii="Tahoma" w:hAnsi="Tahoma" w:cs="Tahoma"/>
          <w:b/>
          <w:sz w:val="24"/>
          <w:szCs w:val="24"/>
        </w:rPr>
        <w:t>Vélez</w:t>
      </w:r>
      <w:proofErr w:type="spellEnd"/>
      <w:r w:rsidRPr="00E52018">
        <w:rPr>
          <w:rFonts w:ascii="Tahoma" w:hAnsi="Tahoma" w:cs="Tahoma"/>
          <w:sz w:val="24"/>
          <w:szCs w:val="24"/>
        </w:rPr>
        <w:t xml:space="preserve">, en </w:t>
      </w:r>
      <w:r w:rsidRPr="00E52018">
        <w:rPr>
          <w:rFonts w:ascii="Tahoma" w:hAnsi="Tahoma" w:cs="Tahoma"/>
          <w:bCs/>
          <w:sz w:val="24"/>
          <w:szCs w:val="24"/>
        </w:rPr>
        <w:t xml:space="preserve">contra de </w:t>
      </w:r>
      <w:r w:rsidRPr="00E52018">
        <w:rPr>
          <w:rFonts w:ascii="Tahoma" w:hAnsi="Tahoma" w:cs="Tahoma"/>
          <w:b/>
          <w:bCs/>
          <w:sz w:val="24"/>
          <w:szCs w:val="24"/>
        </w:rPr>
        <w:t xml:space="preserve">Instituto Geográfico Agustín Codazzi, </w:t>
      </w:r>
      <w:r w:rsidRPr="00E52018">
        <w:rPr>
          <w:rFonts w:ascii="Tahoma" w:hAnsi="Tahoma" w:cs="Tahoma"/>
          <w:bCs/>
          <w:sz w:val="24"/>
          <w:szCs w:val="24"/>
        </w:rPr>
        <w:t>a través de la cual pretende que se ampare el derecho fundamental d</w:t>
      </w:r>
      <w:r w:rsidR="007047B8" w:rsidRPr="00E52018">
        <w:rPr>
          <w:rFonts w:ascii="Tahoma" w:hAnsi="Tahoma" w:cs="Tahoma"/>
          <w:bCs/>
          <w:sz w:val="24"/>
          <w:szCs w:val="24"/>
        </w:rPr>
        <w:t>e petición</w:t>
      </w:r>
      <w:r w:rsidRPr="00E52018">
        <w:rPr>
          <w:rFonts w:ascii="Tahoma" w:hAnsi="Tahoma" w:cs="Tahoma"/>
          <w:b/>
          <w:bCs/>
          <w:sz w:val="24"/>
          <w:szCs w:val="24"/>
        </w:rPr>
        <w:t>.</w:t>
      </w:r>
    </w:p>
    <w:p w:rsidR="007D3064" w:rsidRPr="00E52018" w:rsidRDefault="007D3064" w:rsidP="00FC62CD">
      <w:pPr>
        <w:pStyle w:val="Sansinterligne"/>
        <w:spacing w:line="276" w:lineRule="auto"/>
      </w:pPr>
      <w:r w:rsidRPr="00E52018">
        <w:t xml:space="preserve">   </w:t>
      </w:r>
    </w:p>
    <w:p w:rsidR="007D3064" w:rsidRPr="00E52018" w:rsidRDefault="007D3064" w:rsidP="00FC62CD">
      <w:pPr>
        <w:pStyle w:val="Titre4"/>
        <w:numPr>
          <w:ilvl w:val="0"/>
          <w:numId w:val="2"/>
        </w:numPr>
        <w:tabs>
          <w:tab w:val="clear" w:pos="1080"/>
          <w:tab w:val="left" w:pos="426"/>
        </w:tabs>
        <w:spacing w:line="276" w:lineRule="auto"/>
        <w:ind w:left="0" w:firstLine="0"/>
        <w:rPr>
          <w:rFonts w:ascii="Tahoma" w:hAnsi="Tahoma" w:cs="Tahoma"/>
          <w:szCs w:val="24"/>
        </w:rPr>
      </w:pPr>
      <w:r w:rsidRPr="00E52018">
        <w:rPr>
          <w:rFonts w:ascii="Tahoma" w:hAnsi="Tahoma" w:cs="Tahoma"/>
          <w:szCs w:val="24"/>
        </w:rPr>
        <w:t>La demanda</w:t>
      </w:r>
    </w:p>
    <w:p w:rsidR="007D3064" w:rsidRPr="00E52018" w:rsidRDefault="00FC62CD" w:rsidP="00FC62CD">
      <w:pPr>
        <w:pStyle w:val="Sansinterligne"/>
        <w:spacing w:line="276" w:lineRule="auto"/>
        <w:rPr>
          <w:sz w:val="24"/>
          <w:szCs w:val="24"/>
        </w:rPr>
      </w:pPr>
      <w:r w:rsidRPr="00E52018">
        <w:t xml:space="preserve">           </w:t>
      </w:r>
    </w:p>
    <w:p w:rsidR="00CD58FB" w:rsidRPr="00E52018" w:rsidRDefault="007D3064" w:rsidP="00FC62CD">
      <w:pPr>
        <w:pStyle w:val="Sansinterligne"/>
        <w:spacing w:line="276" w:lineRule="auto"/>
        <w:jc w:val="both"/>
        <w:rPr>
          <w:rFonts w:ascii="Tahoma" w:hAnsi="Tahoma" w:cs="Tahoma"/>
          <w:sz w:val="24"/>
          <w:szCs w:val="24"/>
        </w:rPr>
      </w:pPr>
      <w:r w:rsidRPr="00E52018">
        <w:rPr>
          <w:rFonts w:ascii="Tahoma" w:hAnsi="Tahoma" w:cs="Tahoma"/>
          <w:sz w:val="24"/>
          <w:szCs w:val="24"/>
        </w:rPr>
        <w:t xml:space="preserve">      </w:t>
      </w:r>
      <w:r w:rsidR="007047B8" w:rsidRPr="00E52018">
        <w:rPr>
          <w:rFonts w:ascii="Tahoma" w:hAnsi="Tahoma" w:cs="Tahoma"/>
          <w:sz w:val="24"/>
          <w:szCs w:val="24"/>
        </w:rPr>
        <w:t xml:space="preserve"> </w:t>
      </w:r>
      <w:r w:rsidR="00CD58FB" w:rsidRPr="00E52018">
        <w:rPr>
          <w:rFonts w:ascii="Tahoma" w:hAnsi="Tahoma" w:cs="Tahoma"/>
          <w:sz w:val="24"/>
          <w:szCs w:val="24"/>
        </w:rPr>
        <w:t xml:space="preserve"> Manifiesta el</w:t>
      </w:r>
      <w:r w:rsidRPr="00E52018">
        <w:rPr>
          <w:rFonts w:ascii="Tahoma" w:hAnsi="Tahoma" w:cs="Tahoma"/>
          <w:sz w:val="24"/>
          <w:szCs w:val="24"/>
        </w:rPr>
        <w:t xml:space="preserve"> accionante que</w:t>
      </w:r>
      <w:r w:rsidR="00CD58FB" w:rsidRPr="00E52018">
        <w:rPr>
          <w:rFonts w:ascii="Tahoma" w:hAnsi="Tahoma" w:cs="Tahoma"/>
          <w:sz w:val="24"/>
          <w:szCs w:val="24"/>
        </w:rPr>
        <w:t xml:space="preserve"> desde el 9 de diciembre de 2013 ha venido instaurando derechos de peticiones ante el Instituto Geográfico Agustín Codazzi –</w:t>
      </w:r>
      <w:r w:rsidR="009F6142" w:rsidRPr="00E52018">
        <w:rPr>
          <w:rFonts w:ascii="Tahoma" w:hAnsi="Tahoma" w:cs="Tahoma"/>
          <w:sz w:val="24"/>
          <w:szCs w:val="24"/>
        </w:rPr>
        <w:t xml:space="preserve"> R</w:t>
      </w:r>
      <w:r w:rsidR="00CD58FB" w:rsidRPr="00E52018">
        <w:rPr>
          <w:rFonts w:ascii="Tahoma" w:hAnsi="Tahoma" w:cs="Tahoma"/>
          <w:sz w:val="24"/>
          <w:szCs w:val="24"/>
        </w:rPr>
        <w:t xml:space="preserve">egional Risaralda- con el fin que le resuelvan un problema que se viene presentando con su predio ubicado en el Municipio de </w:t>
      </w:r>
      <w:proofErr w:type="spellStart"/>
      <w:r w:rsidR="00CD58FB" w:rsidRPr="00E52018">
        <w:rPr>
          <w:rFonts w:ascii="Tahoma" w:hAnsi="Tahoma" w:cs="Tahoma"/>
          <w:sz w:val="24"/>
          <w:szCs w:val="24"/>
        </w:rPr>
        <w:t>Quinchia</w:t>
      </w:r>
      <w:proofErr w:type="spellEnd"/>
      <w:r w:rsidR="00CD58FB" w:rsidRPr="00E52018">
        <w:rPr>
          <w:rFonts w:ascii="Tahoma" w:hAnsi="Tahoma" w:cs="Tahoma"/>
          <w:sz w:val="24"/>
          <w:szCs w:val="24"/>
        </w:rPr>
        <w:t>, en la carrera 2 N° 2-25, el cual por error tiene asignadas dos (2) fichas catastrales</w:t>
      </w:r>
      <w:r w:rsidR="002D4717" w:rsidRPr="00E52018">
        <w:rPr>
          <w:rFonts w:ascii="Tahoma" w:hAnsi="Tahoma" w:cs="Tahoma"/>
          <w:sz w:val="24"/>
          <w:szCs w:val="24"/>
        </w:rPr>
        <w:t>, por lo cua</w:t>
      </w:r>
      <w:r w:rsidR="009F6142" w:rsidRPr="00E52018">
        <w:rPr>
          <w:rFonts w:ascii="Tahoma" w:hAnsi="Tahoma" w:cs="Tahoma"/>
          <w:sz w:val="24"/>
          <w:szCs w:val="24"/>
        </w:rPr>
        <w:t>l el 14 de julio de 2016 reiteró</w:t>
      </w:r>
      <w:r w:rsidR="002D4717" w:rsidRPr="00E52018">
        <w:rPr>
          <w:rFonts w:ascii="Tahoma" w:hAnsi="Tahoma" w:cs="Tahoma"/>
          <w:sz w:val="24"/>
          <w:szCs w:val="24"/>
        </w:rPr>
        <w:t xml:space="preserve"> dicha solicitud, requiriendo una visita técnica y la corrección de su problema</w:t>
      </w:r>
      <w:r w:rsidR="00DA4028" w:rsidRPr="00E52018">
        <w:rPr>
          <w:rFonts w:ascii="Tahoma" w:hAnsi="Tahoma" w:cs="Tahoma"/>
          <w:sz w:val="24"/>
          <w:szCs w:val="24"/>
        </w:rPr>
        <w:t>. El día 29 de julio de 2016 recibió respuesta de dicha petición, mediante la cual el Instituto Geográfico Agustín Codazzi le manifestó  que debe esperar, ya que las visitas se efectúan en orden cronológico en que se programaron según el orden en que lleguen, lo cual a criterio del peticionario no resuelve de fondo su solicitud; igualmente expresa el accionante que se ha</w:t>
      </w:r>
      <w:r w:rsidR="00A46303" w:rsidRPr="00E52018">
        <w:rPr>
          <w:rFonts w:ascii="Tahoma" w:hAnsi="Tahoma" w:cs="Tahoma"/>
          <w:sz w:val="24"/>
          <w:szCs w:val="24"/>
        </w:rPr>
        <w:t xml:space="preserve"> dirigido varias veces </w:t>
      </w:r>
      <w:r w:rsidR="00DA4028" w:rsidRPr="00E52018">
        <w:rPr>
          <w:rFonts w:ascii="Tahoma" w:hAnsi="Tahoma" w:cs="Tahoma"/>
          <w:sz w:val="24"/>
          <w:szCs w:val="24"/>
        </w:rPr>
        <w:t xml:space="preserve"> y solo le muestran unos planos sin que le resuelvan de fondo su situación y que hace 2 años se desplazaron hasta su predio dos personas, quienes tomaron unos  datos pero nunca le brindaron una solución.</w:t>
      </w:r>
    </w:p>
    <w:p w:rsidR="00714F9A" w:rsidRPr="00E52018" w:rsidRDefault="00714F9A" w:rsidP="00FC62CD">
      <w:pPr>
        <w:pStyle w:val="Sansinterligne"/>
        <w:spacing w:line="276" w:lineRule="auto"/>
        <w:jc w:val="both"/>
        <w:rPr>
          <w:rFonts w:ascii="Tahoma" w:hAnsi="Tahoma" w:cs="Tahoma"/>
          <w:sz w:val="24"/>
          <w:szCs w:val="24"/>
        </w:rPr>
      </w:pPr>
    </w:p>
    <w:p w:rsidR="00714F9A" w:rsidRDefault="00714F9A" w:rsidP="00CC4BAE">
      <w:pPr>
        <w:pStyle w:val="Sansinterligne"/>
        <w:spacing w:line="276" w:lineRule="auto"/>
        <w:jc w:val="both"/>
        <w:rPr>
          <w:rFonts w:ascii="Tahoma" w:hAnsi="Tahoma" w:cs="Tahoma"/>
          <w:sz w:val="24"/>
          <w:szCs w:val="24"/>
        </w:rPr>
      </w:pPr>
      <w:r w:rsidRPr="00E52018">
        <w:rPr>
          <w:rFonts w:ascii="Tahoma" w:hAnsi="Tahoma" w:cs="Tahoma"/>
          <w:sz w:val="24"/>
          <w:szCs w:val="24"/>
        </w:rPr>
        <w:t xml:space="preserve">       Con </w:t>
      </w:r>
      <w:r w:rsidR="009F6142" w:rsidRPr="00E52018">
        <w:rPr>
          <w:rFonts w:ascii="Tahoma" w:hAnsi="Tahoma" w:cs="Tahoma"/>
          <w:sz w:val="24"/>
          <w:szCs w:val="24"/>
        </w:rPr>
        <w:t>fundamento</w:t>
      </w:r>
      <w:r w:rsidRPr="00E52018">
        <w:rPr>
          <w:rFonts w:ascii="Tahoma" w:hAnsi="Tahoma" w:cs="Tahoma"/>
          <w:sz w:val="24"/>
          <w:szCs w:val="24"/>
        </w:rPr>
        <w:t xml:space="preserve"> en los anteriores hechos, el actor instauró acción de tutela propendiendo el amparo constitucional a su derecho fundamental de petición</w:t>
      </w:r>
      <w:r w:rsidR="00A46303" w:rsidRPr="00E52018">
        <w:rPr>
          <w:rFonts w:ascii="Tahoma" w:hAnsi="Tahoma" w:cs="Tahoma"/>
          <w:sz w:val="24"/>
          <w:szCs w:val="24"/>
        </w:rPr>
        <w:t xml:space="preserve"> vulnerado por el IGAC</w:t>
      </w:r>
      <w:r w:rsidRPr="00E52018">
        <w:rPr>
          <w:rFonts w:ascii="Tahoma" w:hAnsi="Tahoma" w:cs="Tahoma"/>
          <w:sz w:val="24"/>
          <w:szCs w:val="24"/>
        </w:rPr>
        <w:t xml:space="preserve">- Regional Risaralda y que en consecuencia se le ordene dar respuesta de fondo a sus solicitudes del 14 de julio de 2016 y el 9 de diciembre de 2013, estableciendo </w:t>
      </w:r>
      <w:r w:rsidRPr="00E52018">
        <w:rPr>
          <w:rFonts w:ascii="Tahoma" w:hAnsi="Tahoma" w:cs="Tahoma"/>
          <w:sz w:val="24"/>
          <w:szCs w:val="24"/>
        </w:rPr>
        <w:lastRenderedPageBreak/>
        <w:t xml:space="preserve">en el menor tiempo posible la fecha  y hora en la cual se realizará la visita técnica que conlleve a verificar la realidad física, jurídica y económica del inmueble en cuestión, con el fin de que puedan expedir la resolución que modifique la ficha catastral.       </w:t>
      </w:r>
    </w:p>
    <w:p w:rsidR="004E1C9E" w:rsidRPr="00E52018" w:rsidRDefault="004E1C9E" w:rsidP="004E1C9E">
      <w:pPr>
        <w:pStyle w:val="Sansinterligne"/>
        <w:spacing w:line="480" w:lineRule="auto"/>
        <w:jc w:val="both"/>
        <w:rPr>
          <w:rFonts w:ascii="Tahoma" w:hAnsi="Tahoma" w:cs="Tahoma"/>
          <w:sz w:val="24"/>
          <w:szCs w:val="24"/>
        </w:rPr>
      </w:pPr>
    </w:p>
    <w:p w:rsidR="007D3064" w:rsidRPr="00E52018" w:rsidRDefault="007D3064" w:rsidP="00FC62CD">
      <w:pPr>
        <w:pStyle w:val="Titre4"/>
        <w:numPr>
          <w:ilvl w:val="0"/>
          <w:numId w:val="2"/>
        </w:numPr>
        <w:tabs>
          <w:tab w:val="clear" w:pos="1080"/>
        </w:tabs>
        <w:spacing w:line="276" w:lineRule="auto"/>
        <w:ind w:left="0" w:firstLine="0"/>
        <w:rPr>
          <w:rFonts w:ascii="Tahoma" w:hAnsi="Tahoma" w:cs="Tahoma"/>
          <w:szCs w:val="24"/>
        </w:rPr>
      </w:pPr>
      <w:r w:rsidRPr="00E52018">
        <w:rPr>
          <w:rFonts w:ascii="Tahoma" w:hAnsi="Tahoma" w:cs="Tahoma"/>
          <w:szCs w:val="24"/>
        </w:rPr>
        <w:t>Contestación de la demanda</w:t>
      </w:r>
    </w:p>
    <w:p w:rsidR="007D3064" w:rsidRPr="00E52018" w:rsidRDefault="007D3064" w:rsidP="00FC62CD">
      <w:pPr>
        <w:pStyle w:val="Sansinterligne"/>
        <w:spacing w:line="276" w:lineRule="auto"/>
        <w:rPr>
          <w:rFonts w:ascii="Tahoma" w:hAnsi="Tahoma" w:cs="Tahoma"/>
          <w:sz w:val="24"/>
          <w:szCs w:val="24"/>
        </w:rPr>
      </w:pPr>
    </w:p>
    <w:p w:rsidR="006112F5" w:rsidRPr="00E52018" w:rsidRDefault="007D3064" w:rsidP="00FC62CD">
      <w:pPr>
        <w:pStyle w:val="Sansinterligne"/>
        <w:spacing w:line="276" w:lineRule="auto"/>
        <w:jc w:val="both"/>
        <w:rPr>
          <w:rFonts w:ascii="Tahoma" w:hAnsi="Tahoma" w:cs="Tahoma"/>
          <w:sz w:val="24"/>
          <w:szCs w:val="24"/>
        </w:rPr>
      </w:pPr>
      <w:r w:rsidRPr="00E52018">
        <w:rPr>
          <w:rFonts w:ascii="Tahoma" w:hAnsi="Tahoma" w:cs="Tahoma"/>
          <w:sz w:val="24"/>
          <w:szCs w:val="24"/>
        </w:rPr>
        <w:t xml:space="preserve">       </w:t>
      </w:r>
      <w:r w:rsidR="00811DEC" w:rsidRPr="00E52018">
        <w:rPr>
          <w:rFonts w:ascii="Tahoma" w:hAnsi="Tahoma" w:cs="Tahoma"/>
          <w:sz w:val="24"/>
          <w:szCs w:val="24"/>
        </w:rPr>
        <w:t xml:space="preserve"> </w:t>
      </w:r>
      <w:r w:rsidRPr="00E52018">
        <w:rPr>
          <w:rFonts w:ascii="Tahoma" w:hAnsi="Tahoma" w:cs="Tahoma"/>
          <w:sz w:val="24"/>
          <w:szCs w:val="24"/>
        </w:rPr>
        <w:t>El Instituto Geográfico Agustín Codazzi</w:t>
      </w:r>
      <w:r w:rsidR="00A21637" w:rsidRPr="00E52018">
        <w:rPr>
          <w:rFonts w:ascii="Tahoma" w:hAnsi="Tahoma" w:cs="Tahoma"/>
          <w:sz w:val="24"/>
          <w:szCs w:val="24"/>
        </w:rPr>
        <w:t xml:space="preserve"> “Territorial Risaralda”</w:t>
      </w:r>
      <w:r w:rsidRPr="00E52018">
        <w:rPr>
          <w:rFonts w:ascii="Tahoma" w:hAnsi="Tahoma" w:cs="Tahoma"/>
          <w:sz w:val="24"/>
          <w:szCs w:val="24"/>
        </w:rPr>
        <w:t xml:space="preserve"> </w:t>
      </w:r>
      <w:r w:rsidR="00BB664F" w:rsidRPr="00E52018">
        <w:rPr>
          <w:rFonts w:ascii="Tahoma" w:hAnsi="Tahoma" w:cs="Tahoma"/>
          <w:sz w:val="24"/>
          <w:szCs w:val="24"/>
        </w:rPr>
        <w:t>allegó</w:t>
      </w:r>
      <w:r w:rsidR="00562B4D" w:rsidRPr="00E52018">
        <w:rPr>
          <w:rFonts w:ascii="Tahoma" w:hAnsi="Tahoma" w:cs="Tahoma"/>
          <w:sz w:val="24"/>
          <w:szCs w:val="24"/>
        </w:rPr>
        <w:t xml:space="preserve"> contestación</w:t>
      </w:r>
      <w:r w:rsidR="00A21637" w:rsidRPr="00E52018">
        <w:rPr>
          <w:rFonts w:ascii="Tahoma" w:hAnsi="Tahoma" w:cs="Tahoma"/>
          <w:sz w:val="24"/>
          <w:szCs w:val="24"/>
        </w:rPr>
        <w:t xml:space="preserve"> de tutela, en la que manifestó </w:t>
      </w:r>
      <w:r w:rsidR="00562B4D" w:rsidRPr="00E52018">
        <w:rPr>
          <w:rFonts w:ascii="Tahoma" w:hAnsi="Tahoma" w:cs="Tahoma"/>
          <w:sz w:val="24"/>
          <w:szCs w:val="24"/>
        </w:rPr>
        <w:t xml:space="preserve"> </w:t>
      </w:r>
      <w:r w:rsidR="00A21637" w:rsidRPr="00E52018">
        <w:rPr>
          <w:rFonts w:ascii="Tahoma" w:hAnsi="Tahoma" w:cs="Tahoma"/>
          <w:sz w:val="24"/>
          <w:szCs w:val="24"/>
        </w:rPr>
        <w:t xml:space="preserve"> que dio respuesta a las peticiones radicadas por el actor y que en la última comunicación hace referencia al derecho al turno que tuvo que acoger la entidad, toda vez que las solicitudes catastrales desbordan la capacidad operativa de la misma</w:t>
      </w:r>
      <w:r w:rsidR="004A4763" w:rsidRPr="00E52018">
        <w:rPr>
          <w:rFonts w:ascii="Tahoma" w:hAnsi="Tahoma" w:cs="Tahoma"/>
          <w:sz w:val="24"/>
          <w:szCs w:val="24"/>
        </w:rPr>
        <w:t xml:space="preserve">, que actuaron de buena fe y que no existe radicación alguna del </w:t>
      </w:r>
      <w:proofErr w:type="spellStart"/>
      <w:r w:rsidR="004A4763" w:rsidRPr="00E52018">
        <w:rPr>
          <w:rFonts w:ascii="Tahoma" w:hAnsi="Tahoma" w:cs="Tahoma"/>
          <w:sz w:val="24"/>
          <w:szCs w:val="24"/>
        </w:rPr>
        <w:t>tutelante</w:t>
      </w:r>
      <w:proofErr w:type="spellEnd"/>
      <w:r w:rsidR="004A4763" w:rsidRPr="00E52018">
        <w:rPr>
          <w:rFonts w:ascii="Tahoma" w:hAnsi="Tahoma" w:cs="Tahoma"/>
          <w:sz w:val="24"/>
          <w:szCs w:val="24"/>
        </w:rPr>
        <w:t xml:space="preserve"> en el Sistema Nacional Catastral.</w:t>
      </w:r>
      <w:r w:rsidR="00B123C6" w:rsidRPr="00E52018">
        <w:rPr>
          <w:rFonts w:ascii="Tahoma" w:hAnsi="Tahoma" w:cs="Tahoma"/>
          <w:sz w:val="24"/>
          <w:szCs w:val="24"/>
        </w:rPr>
        <w:t xml:space="preserve"> Además afirma que realizó el estudio  respectivo y halló que en el sistema nacional catastral el señor Vélez </w:t>
      </w:r>
      <w:proofErr w:type="spellStart"/>
      <w:r w:rsidR="00B123C6" w:rsidRPr="00E52018">
        <w:rPr>
          <w:rFonts w:ascii="Tahoma" w:hAnsi="Tahoma" w:cs="Tahoma"/>
          <w:sz w:val="24"/>
          <w:szCs w:val="24"/>
        </w:rPr>
        <w:t>Vélez</w:t>
      </w:r>
      <w:proofErr w:type="spellEnd"/>
      <w:r w:rsidR="00B123C6" w:rsidRPr="00E52018">
        <w:rPr>
          <w:rFonts w:ascii="Tahoma" w:hAnsi="Tahoma" w:cs="Tahoma"/>
          <w:sz w:val="24"/>
          <w:szCs w:val="24"/>
        </w:rPr>
        <w:t xml:space="preserve"> aparece con dos (2) predios </w:t>
      </w:r>
      <w:r w:rsidR="00307C46" w:rsidRPr="00E52018">
        <w:rPr>
          <w:rFonts w:ascii="Tahoma" w:hAnsi="Tahoma" w:cs="Tahoma"/>
          <w:sz w:val="24"/>
          <w:szCs w:val="24"/>
        </w:rPr>
        <w:t>a</w:t>
      </w:r>
      <w:r w:rsidR="00B123C6" w:rsidRPr="00E52018">
        <w:rPr>
          <w:rFonts w:ascii="Tahoma" w:hAnsi="Tahoma" w:cs="Tahoma"/>
          <w:sz w:val="24"/>
          <w:szCs w:val="24"/>
        </w:rPr>
        <w:t xml:space="preserve"> su nombre, con fichas catastrales N° 66-594-01-00-0026-0004-000, con matricula inmobiliaria N° 293-23699 y N° 66-594-01-00-00-0029-0012-000, con matricula inmobiliaria N° 293-21928, así como también en la página de Notar</w:t>
      </w:r>
      <w:r w:rsidR="00307C46" w:rsidRPr="00E52018">
        <w:rPr>
          <w:rFonts w:ascii="Tahoma" w:hAnsi="Tahoma" w:cs="Tahoma"/>
          <w:sz w:val="24"/>
          <w:szCs w:val="24"/>
        </w:rPr>
        <w:t>í</w:t>
      </w:r>
      <w:r w:rsidR="00B123C6" w:rsidRPr="00E52018">
        <w:rPr>
          <w:rFonts w:ascii="Tahoma" w:hAnsi="Tahoma" w:cs="Tahoma"/>
          <w:sz w:val="24"/>
          <w:szCs w:val="24"/>
        </w:rPr>
        <w:t>a y Registro.</w:t>
      </w:r>
    </w:p>
    <w:p w:rsidR="006112F5" w:rsidRPr="00E52018" w:rsidRDefault="006112F5" w:rsidP="00FC62CD">
      <w:pPr>
        <w:pStyle w:val="Sansinterligne"/>
        <w:spacing w:line="276" w:lineRule="auto"/>
        <w:jc w:val="both"/>
        <w:rPr>
          <w:rFonts w:ascii="Tahoma" w:hAnsi="Tahoma" w:cs="Tahoma"/>
          <w:sz w:val="24"/>
          <w:szCs w:val="24"/>
        </w:rPr>
      </w:pPr>
    </w:p>
    <w:p w:rsidR="00A21637" w:rsidRPr="00E52018" w:rsidRDefault="006112F5" w:rsidP="00FC62CD">
      <w:pPr>
        <w:pStyle w:val="Sansinterligne"/>
        <w:spacing w:line="276" w:lineRule="auto"/>
        <w:jc w:val="both"/>
        <w:rPr>
          <w:rFonts w:ascii="Tahoma" w:hAnsi="Tahoma" w:cs="Tahoma"/>
          <w:sz w:val="24"/>
          <w:szCs w:val="24"/>
        </w:rPr>
      </w:pPr>
      <w:r w:rsidRPr="00E52018">
        <w:rPr>
          <w:rFonts w:ascii="Tahoma" w:hAnsi="Tahoma" w:cs="Tahoma"/>
          <w:sz w:val="24"/>
          <w:szCs w:val="24"/>
        </w:rPr>
        <w:t xml:space="preserve">         Así </w:t>
      </w:r>
      <w:r w:rsidR="00A46303" w:rsidRPr="00E52018">
        <w:rPr>
          <w:rFonts w:ascii="Tahoma" w:hAnsi="Tahoma" w:cs="Tahoma"/>
          <w:sz w:val="24"/>
          <w:szCs w:val="24"/>
        </w:rPr>
        <w:t>mismo el IGAC</w:t>
      </w:r>
      <w:r w:rsidRPr="00E52018">
        <w:rPr>
          <w:rFonts w:ascii="Tahoma" w:hAnsi="Tahoma" w:cs="Tahoma"/>
          <w:sz w:val="24"/>
          <w:szCs w:val="24"/>
        </w:rPr>
        <w:t xml:space="preserve"> aclaró, que d</w:t>
      </w:r>
      <w:r w:rsidR="00E81E29" w:rsidRPr="00E52018">
        <w:rPr>
          <w:rFonts w:ascii="Tahoma" w:hAnsi="Tahoma" w:cs="Tahoma"/>
          <w:sz w:val="24"/>
          <w:szCs w:val="24"/>
        </w:rPr>
        <w:t>icha entidad trabaja con  base en</w:t>
      </w:r>
      <w:r w:rsidRPr="00E52018">
        <w:rPr>
          <w:rFonts w:ascii="Tahoma" w:hAnsi="Tahoma" w:cs="Tahoma"/>
          <w:sz w:val="24"/>
          <w:szCs w:val="24"/>
        </w:rPr>
        <w:t xml:space="preserve"> los datos consignados en los certificados de tradición emitidos por la Oficina de Registro  de Instrumentos Pú</w:t>
      </w:r>
      <w:r w:rsidR="00E81E29" w:rsidRPr="00E52018">
        <w:rPr>
          <w:rFonts w:ascii="Tahoma" w:hAnsi="Tahoma" w:cs="Tahoma"/>
          <w:sz w:val="24"/>
          <w:szCs w:val="24"/>
        </w:rPr>
        <w:t>blicos y no es posible dar</w:t>
      </w:r>
      <w:r w:rsidRPr="00E52018">
        <w:rPr>
          <w:rFonts w:ascii="Tahoma" w:hAnsi="Tahoma" w:cs="Tahoma"/>
          <w:sz w:val="24"/>
          <w:szCs w:val="24"/>
        </w:rPr>
        <w:t xml:space="preserve"> </w:t>
      </w:r>
      <w:r w:rsidR="00E57333" w:rsidRPr="00E52018">
        <w:rPr>
          <w:rFonts w:ascii="Tahoma" w:hAnsi="Tahoma" w:cs="Tahoma"/>
          <w:sz w:val="24"/>
          <w:szCs w:val="24"/>
        </w:rPr>
        <w:t>trámite</w:t>
      </w:r>
      <w:r w:rsidRPr="00E52018">
        <w:rPr>
          <w:rFonts w:ascii="Tahoma" w:hAnsi="Tahoma" w:cs="Tahoma"/>
          <w:sz w:val="24"/>
          <w:szCs w:val="24"/>
        </w:rPr>
        <w:t xml:space="preserve"> a la petición del </w:t>
      </w:r>
      <w:proofErr w:type="spellStart"/>
      <w:r w:rsidRPr="00E52018">
        <w:rPr>
          <w:rFonts w:ascii="Tahoma" w:hAnsi="Tahoma" w:cs="Tahoma"/>
          <w:sz w:val="24"/>
          <w:szCs w:val="24"/>
        </w:rPr>
        <w:t>tutelante</w:t>
      </w:r>
      <w:proofErr w:type="spellEnd"/>
      <w:r w:rsidRPr="00E52018">
        <w:rPr>
          <w:rFonts w:ascii="Tahoma" w:hAnsi="Tahoma" w:cs="Tahoma"/>
          <w:sz w:val="24"/>
          <w:szCs w:val="24"/>
        </w:rPr>
        <w:t xml:space="preserve"> </w:t>
      </w:r>
      <w:r w:rsidR="00E81E29" w:rsidRPr="00E52018">
        <w:rPr>
          <w:rFonts w:ascii="Tahoma" w:hAnsi="Tahoma" w:cs="Tahoma"/>
          <w:sz w:val="24"/>
          <w:szCs w:val="24"/>
        </w:rPr>
        <w:t xml:space="preserve">respecto </w:t>
      </w:r>
      <w:r w:rsidRPr="00E52018">
        <w:rPr>
          <w:rFonts w:ascii="Tahoma" w:hAnsi="Tahoma" w:cs="Tahoma"/>
          <w:sz w:val="24"/>
          <w:szCs w:val="24"/>
        </w:rPr>
        <w:t xml:space="preserve">a realizar cambios  sin los documentos respectivos, por lo cual </w:t>
      </w:r>
      <w:r w:rsidR="00E81E29" w:rsidRPr="00E52018">
        <w:rPr>
          <w:rFonts w:ascii="Tahoma" w:hAnsi="Tahoma" w:cs="Tahoma"/>
          <w:sz w:val="24"/>
          <w:szCs w:val="24"/>
        </w:rPr>
        <w:t>tampoco</w:t>
      </w:r>
      <w:r w:rsidRPr="00E52018">
        <w:rPr>
          <w:rFonts w:ascii="Tahoma" w:hAnsi="Tahoma" w:cs="Tahoma"/>
          <w:sz w:val="24"/>
          <w:szCs w:val="24"/>
        </w:rPr>
        <w:t xml:space="preserve"> </w:t>
      </w:r>
      <w:r w:rsidR="00E81E29" w:rsidRPr="00E52018">
        <w:rPr>
          <w:rFonts w:ascii="Tahoma" w:hAnsi="Tahoma" w:cs="Tahoma"/>
          <w:sz w:val="24"/>
          <w:szCs w:val="24"/>
        </w:rPr>
        <w:t xml:space="preserve">se puede </w:t>
      </w:r>
      <w:r w:rsidRPr="00E52018">
        <w:rPr>
          <w:rFonts w:ascii="Tahoma" w:hAnsi="Tahoma" w:cs="Tahoma"/>
          <w:sz w:val="24"/>
          <w:szCs w:val="24"/>
        </w:rPr>
        <w:t>elimina</w:t>
      </w:r>
      <w:r w:rsidR="00E81E29" w:rsidRPr="00E52018">
        <w:rPr>
          <w:rFonts w:ascii="Tahoma" w:hAnsi="Tahoma" w:cs="Tahoma"/>
          <w:sz w:val="24"/>
          <w:szCs w:val="24"/>
        </w:rPr>
        <w:t>r</w:t>
      </w:r>
      <w:r w:rsidRPr="00E52018">
        <w:rPr>
          <w:rFonts w:ascii="Tahoma" w:hAnsi="Tahoma" w:cs="Tahoma"/>
          <w:sz w:val="24"/>
          <w:szCs w:val="24"/>
        </w:rPr>
        <w:t xml:space="preserve"> del sistema </w:t>
      </w:r>
      <w:r w:rsidR="00E81E29" w:rsidRPr="00E52018">
        <w:rPr>
          <w:rFonts w:ascii="Tahoma" w:hAnsi="Tahoma" w:cs="Tahoma"/>
          <w:sz w:val="24"/>
          <w:szCs w:val="24"/>
        </w:rPr>
        <w:t>al</w:t>
      </w:r>
      <w:r w:rsidRPr="00E52018">
        <w:rPr>
          <w:rFonts w:ascii="Tahoma" w:hAnsi="Tahoma" w:cs="Tahoma"/>
          <w:sz w:val="24"/>
          <w:szCs w:val="24"/>
        </w:rPr>
        <w:t xml:space="preserve"> actor como propietario del </w:t>
      </w:r>
      <w:r w:rsidR="00E81E29" w:rsidRPr="00E52018">
        <w:rPr>
          <w:rFonts w:ascii="Tahoma" w:hAnsi="Tahoma" w:cs="Tahoma"/>
          <w:sz w:val="24"/>
          <w:szCs w:val="24"/>
        </w:rPr>
        <w:t xml:space="preserve">predio </w:t>
      </w:r>
      <w:r w:rsidRPr="00E52018">
        <w:rPr>
          <w:rFonts w:ascii="Tahoma" w:hAnsi="Tahoma" w:cs="Tahoma"/>
          <w:sz w:val="24"/>
          <w:szCs w:val="24"/>
        </w:rPr>
        <w:t xml:space="preserve">66-594-01-00-00-0026-0012-000 sin que </w:t>
      </w:r>
      <w:r w:rsidR="00E81E29" w:rsidRPr="00E52018">
        <w:rPr>
          <w:rFonts w:ascii="Tahoma" w:hAnsi="Tahoma" w:cs="Tahoma"/>
          <w:sz w:val="24"/>
          <w:szCs w:val="24"/>
        </w:rPr>
        <w:t xml:space="preserve">se </w:t>
      </w:r>
      <w:r w:rsidRPr="00E52018">
        <w:rPr>
          <w:rFonts w:ascii="Tahoma" w:hAnsi="Tahoma" w:cs="Tahoma"/>
          <w:sz w:val="24"/>
          <w:szCs w:val="24"/>
        </w:rPr>
        <w:t>alleguen los documentos que acrediten que no es el propietario</w:t>
      </w:r>
      <w:r w:rsidR="00072F2C" w:rsidRPr="00E52018">
        <w:rPr>
          <w:rFonts w:ascii="Tahoma" w:hAnsi="Tahoma" w:cs="Tahoma"/>
          <w:sz w:val="24"/>
          <w:szCs w:val="24"/>
        </w:rPr>
        <w:t xml:space="preserve">.  Por ultimo solicita que se declare la improcedencia de la acción </w:t>
      </w:r>
      <w:r w:rsidR="00A46303" w:rsidRPr="00E52018">
        <w:rPr>
          <w:rFonts w:ascii="Tahoma" w:hAnsi="Tahoma" w:cs="Tahoma"/>
          <w:sz w:val="24"/>
          <w:szCs w:val="24"/>
        </w:rPr>
        <w:t>de tutela contra el IGAC</w:t>
      </w:r>
      <w:r w:rsidR="00072F2C" w:rsidRPr="00E52018">
        <w:rPr>
          <w:rFonts w:ascii="Tahoma" w:hAnsi="Tahoma" w:cs="Tahoma"/>
          <w:sz w:val="24"/>
          <w:szCs w:val="24"/>
        </w:rPr>
        <w:t xml:space="preserve">, por considerar que han actuado conforme a la Ley y que en ningún momento le vulneraron derechos fundamentales al señor </w:t>
      </w:r>
      <w:proofErr w:type="spellStart"/>
      <w:r w:rsidR="00072F2C" w:rsidRPr="00E52018">
        <w:rPr>
          <w:rFonts w:ascii="Tahoma" w:hAnsi="Tahoma" w:cs="Tahoma"/>
          <w:sz w:val="24"/>
          <w:szCs w:val="24"/>
        </w:rPr>
        <w:t>Alveiro</w:t>
      </w:r>
      <w:proofErr w:type="spellEnd"/>
      <w:r w:rsidR="00072F2C" w:rsidRPr="00E52018">
        <w:rPr>
          <w:rFonts w:ascii="Tahoma" w:hAnsi="Tahoma" w:cs="Tahoma"/>
          <w:sz w:val="24"/>
          <w:szCs w:val="24"/>
        </w:rPr>
        <w:t xml:space="preserve"> Vélez </w:t>
      </w:r>
      <w:proofErr w:type="spellStart"/>
      <w:r w:rsidR="00072F2C" w:rsidRPr="00E52018">
        <w:rPr>
          <w:rFonts w:ascii="Tahoma" w:hAnsi="Tahoma" w:cs="Tahoma"/>
          <w:sz w:val="24"/>
          <w:szCs w:val="24"/>
        </w:rPr>
        <w:t>Vélez</w:t>
      </w:r>
      <w:proofErr w:type="spellEnd"/>
      <w:r w:rsidR="00072F2C" w:rsidRPr="00E52018">
        <w:rPr>
          <w:rFonts w:ascii="Tahoma" w:hAnsi="Tahoma" w:cs="Tahoma"/>
          <w:sz w:val="24"/>
          <w:szCs w:val="24"/>
        </w:rPr>
        <w:t>, pues el mismo aparece como propietario del predio objeto de la acción.</w:t>
      </w:r>
    </w:p>
    <w:p w:rsidR="007D3064" w:rsidRPr="00E52018" w:rsidRDefault="007D3064" w:rsidP="004E1C9E">
      <w:pPr>
        <w:pStyle w:val="Sansinterligne"/>
        <w:spacing w:line="360" w:lineRule="auto"/>
        <w:rPr>
          <w:rFonts w:ascii="Tahoma" w:hAnsi="Tahoma" w:cs="Tahoma"/>
          <w:sz w:val="24"/>
          <w:szCs w:val="24"/>
        </w:rPr>
      </w:pPr>
    </w:p>
    <w:p w:rsidR="007D3064" w:rsidRPr="00E52018" w:rsidRDefault="007D3064" w:rsidP="00FC62CD">
      <w:pPr>
        <w:pStyle w:val="Titre4"/>
        <w:numPr>
          <w:ilvl w:val="0"/>
          <w:numId w:val="2"/>
        </w:numPr>
        <w:tabs>
          <w:tab w:val="clear" w:pos="1080"/>
        </w:tabs>
        <w:spacing w:line="276" w:lineRule="auto"/>
        <w:ind w:left="0" w:firstLine="0"/>
        <w:rPr>
          <w:rFonts w:ascii="Tahoma" w:hAnsi="Tahoma" w:cs="Tahoma"/>
          <w:szCs w:val="24"/>
        </w:rPr>
      </w:pPr>
      <w:r w:rsidRPr="00E52018">
        <w:rPr>
          <w:rFonts w:ascii="Tahoma" w:hAnsi="Tahoma" w:cs="Tahoma"/>
          <w:szCs w:val="24"/>
        </w:rPr>
        <w:t>Providencia impugnada</w:t>
      </w:r>
    </w:p>
    <w:p w:rsidR="007D3064" w:rsidRPr="00E52018" w:rsidRDefault="007D3064" w:rsidP="00FC62CD">
      <w:pPr>
        <w:pStyle w:val="Sansinterligne"/>
        <w:spacing w:line="276" w:lineRule="auto"/>
      </w:pPr>
    </w:p>
    <w:p w:rsidR="00E25E97" w:rsidRPr="00E52018" w:rsidRDefault="004B658E" w:rsidP="00FC62CD">
      <w:pPr>
        <w:spacing w:after="0" w:line="276" w:lineRule="auto"/>
        <w:jc w:val="both"/>
        <w:rPr>
          <w:rFonts w:ascii="Tahoma" w:hAnsi="Tahoma" w:cs="Tahoma"/>
          <w:sz w:val="24"/>
          <w:szCs w:val="24"/>
        </w:rPr>
      </w:pPr>
      <w:r w:rsidRPr="00E52018">
        <w:rPr>
          <w:rFonts w:ascii="Tahoma" w:hAnsi="Tahoma" w:cs="Tahoma"/>
          <w:sz w:val="24"/>
          <w:szCs w:val="24"/>
        </w:rPr>
        <w:t xml:space="preserve">         </w:t>
      </w:r>
      <w:r w:rsidR="005D505A" w:rsidRPr="00E52018">
        <w:rPr>
          <w:rFonts w:ascii="Tahoma" w:hAnsi="Tahoma" w:cs="Tahoma"/>
          <w:sz w:val="24"/>
          <w:szCs w:val="24"/>
        </w:rPr>
        <w:t>El Juez</w:t>
      </w:r>
      <w:r w:rsidR="007D3064" w:rsidRPr="00E52018">
        <w:rPr>
          <w:rFonts w:ascii="Tahoma" w:hAnsi="Tahoma" w:cs="Tahoma"/>
          <w:sz w:val="24"/>
          <w:szCs w:val="24"/>
        </w:rPr>
        <w:t xml:space="preserve"> de primer grado tuteló el derecho fundamental de petición de</w:t>
      </w:r>
      <w:r w:rsidR="00E25E97" w:rsidRPr="00E52018">
        <w:rPr>
          <w:rFonts w:ascii="Tahoma" w:hAnsi="Tahoma" w:cs="Tahoma"/>
          <w:sz w:val="24"/>
          <w:szCs w:val="24"/>
        </w:rPr>
        <w:t xml:space="preserve">l señor </w:t>
      </w:r>
      <w:proofErr w:type="spellStart"/>
      <w:r w:rsidR="00E25E97" w:rsidRPr="00E52018">
        <w:rPr>
          <w:rFonts w:ascii="Tahoma" w:hAnsi="Tahoma" w:cs="Tahoma"/>
          <w:sz w:val="24"/>
          <w:szCs w:val="24"/>
        </w:rPr>
        <w:t>Alveiro</w:t>
      </w:r>
      <w:proofErr w:type="spellEnd"/>
      <w:r w:rsidR="00E25E97" w:rsidRPr="00E52018">
        <w:rPr>
          <w:rFonts w:ascii="Tahoma" w:hAnsi="Tahoma" w:cs="Tahoma"/>
          <w:sz w:val="24"/>
          <w:szCs w:val="24"/>
        </w:rPr>
        <w:t xml:space="preserve"> de Jesús Vélez </w:t>
      </w:r>
      <w:proofErr w:type="spellStart"/>
      <w:r w:rsidR="00E25E97" w:rsidRPr="00E52018">
        <w:rPr>
          <w:rFonts w:ascii="Tahoma" w:hAnsi="Tahoma" w:cs="Tahoma"/>
          <w:sz w:val="24"/>
          <w:szCs w:val="24"/>
        </w:rPr>
        <w:t>Vélez</w:t>
      </w:r>
      <w:proofErr w:type="spellEnd"/>
      <w:r w:rsidR="00E25E97" w:rsidRPr="00E52018">
        <w:rPr>
          <w:rFonts w:ascii="Tahoma" w:hAnsi="Tahoma" w:cs="Tahoma"/>
          <w:sz w:val="24"/>
          <w:szCs w:val="24"/>
        </w:rPr>
        <w:t xml:space="preserve"> vulnerado por el Instituto </w:t>
      </w:r>
      <w:r w:rsidRPr="00E52018">
        <w:rPr>
          <w:rFonts w:ascii="Tahoma" w:hAnsi="Tahoma" w:cs="Tahoma"/>
          <w:sz w:val="24"/>
          <w:szCs w:val="24"/>
        </w:rPr>
        <w:t>Geográfica</w:t>
      </w:r>
      <w:r w:rsidR="00E25E97" w:rsidRPr="00E52018">
        <w:rPr>
          <w:rFonts w:ascii="Tahoma" w:hAnsi="Tahoma" w:cs="Tahoma"/>
          <w:sz w:val="24"/>
          <w:szCs w:val="24"/>
        </w:rPr>
        <w:t xml:space="preserve"> </w:t>
      </w:r>
      <w:r w:rsidRPr="00E52018">
        <w:rPr>
          <w:rFonts w:ascii="Tahoma" w:hAnsi="Tahoma" w:cs="Tahoma"/>
          <w:sz w:val="24"/>
          <w:szCs w:val="24"/>
        </w:rPr>
        <w:t>Agustín</w:t>
      </w:r>
      <w:r w:rsidR="00E25E97" w:rsidRPr="00E52018">
        <w:rPr>
          <w:rFonts w:ascii="Tahoma" w:hAnsi="Tahoma" w:cs="Tahoma"/>
          <w:sz w:val="24"/>
          <w:szCs w:val="24"/>
        </w:rPr>
        <w:t xml:space="preserve"> </w:t>
      </w:r>
      <w:r w:rsidRPr="00E52018">
        <w:rPr>
          <w:rFonts w:ascii="Tahoma" w:hAnsi="Tahoma" w:cs="Tahoma"/>
          <w:sz w:val="24"/>
          <w:szCs w:val="24"/>
        </w:rPr>
        <w:t>Codazzi</w:t>
      </w:r>
      <w:r w:rsidR="00E25E97" w:rsidRPr="00E52018">
        <w:rPr>
          <w:rFonts w:ascii="Tahoma" w:hAnsi="Tahoma" w:cs="Tahoma"/>
          <w:sz w:val="24"/>
          <w:szCs w:val="24"/>
        </w:rPr>
        <w:t xml:space="preserve">- Territorial Risaralda, en </w:t>
      </w:r>
      <w:r w:rsidRPr="00E52018">
        <w:rPr>
          <w:rFonts w:ascii="Tahoma" w:hAnsi="Tahoma" w:cs="Tahoma"/>
          <w:sz w:val="24"/>
          <w:szCs w:val="24"/>
        </w:rPr>
        <w:t>consecuencia ordenó al Director de la Territ</w:t>
      </w:r>
      <w:r w:rsidR="00A46303" w:rsidRPr="00E52018">
        <w:rPr>
          <w:rFonts w:ascii="Tahoma" w:hAnsi="Tahoma" w:cs="Tahoma"/>
          <w:sz w:val="24"/>
          <w:szCs w:val="24"/>
        </w:rPr>
        <w:t>orialidad de Risaralda  del IGAC</w:t>
      </w:r>
      <w:r w:rsidRPr="00E52018">
        <w:rPr>
          <w:rFonts w:ascii="Tahoma" w:hAnsi="Tahoma" w:cs="Tahoma"/>
          <w:sz w:val="24"/>
          <w:szCs w:val="24"/>
        </w:rPr>
        <w:t xml:space="preserve">, Dr. Diego Mauricio Londoño Cardona, o quien haga sus veces, que en el término máximo e improrrogable de cinco (5) días hábiles siguientes a la notificación de esta providencia  resuelva de fondo e informe al señor </w:t>
      </w:r>
      <w:proofErr w:type="spellStart"/>
      <w:r w:rsidRPr="00E52018">
        <w:rPr>
          <w:rFonts w:ascii="Tahoma" w:hAnsi="Tahoma" w:cs="Tahoma"/>
          <w:sz w:val="24"/>
          <w:szCs w:val="24"/>
        </w:rPr>
        <w:t>Alveiro</w:t>
      </w:r>
      <w:proofErr w:type="spellEnd"/>
      <w:r w:rsidRPr="00E52018">
        <w:rPr>
          <w:rFonts w:ascii="Tahoma" w:hAnsi="Tahoma" w:cs="Tahoma"/>
          <w:sz w:val="24"/>
          <w:szCs w:val="24"/>
        </w:rPr>
        <w:t xml:space="preserve"> de </w:t>
      </w:r>
      <w:r w:rsidR="0031423A" w:rsidRPr="00E52018">
        <w:rPr>
          <w:rFonts w:ascii="Tahoma" w:hAnsi="Tahoma" w:cs="Tahoma"/>
          <w:sz w:val="24"/>
          <w:szCs w:val="24"/>
        </w:rPr>
        <w:t xml:space="preserve">Jesús Vélez </w:t>
      </w:r>
      <w:proofErr w:type="spellStart"/>
      <w:r w:rsidR="0031423A" w:rsidRPr="00E52018">
        <w:rPr>
          <w:rFonts w:ascii="Tahoma" w:hAnsi="Tahoma" w:cs="Tahoma"/>
          <w:sz w:val="24"/>
          <w:szCs w:val="24"/>
        </w:rPr>
        <w:t>Vélez</w:t>
      </w:r>
      <w:proofErr w:type="spellEnd"/>
      <w:r w:rsidR="0031423A" w:rsidRPr="00E52018">
        <w:rPr>
          <w:rFonts w:ascii="Tahoma" w:hAnsi="Tahoma" w:cs="Tahoma"/>
          <w:sz w:val="24"/>
          <w:szCs w:val="24"/>
        </w:rPr>
        <w:t xml:space="preserve">  lo relativo al</w:t>
      </w:r>
      <w:r w:rsidR="00B3764F" w:rsidRPr="00E52018">
        <w:rPr>
          <w:rFonts w:ascii="Tahoma" w:hAnsi="Tahoma" w:cs="Tahoma"/>
          <w:sz w:val="24"/>
          <w:szCs w:val="24"/>
        </w:rPr>
        <w:t xml:space="preserve"> derecho d</w:t>
      </w:r>
      <w:r w:rsidRPr="00E52018">
        <w:rPr>
          <w:rFonts w:ascii="Tahoma" w:hAnsi="Tahoma" w:cs="Tahoma"/>
          <w:sz w:val="24"/>
          <w:szCs w:val="24"/>
        </w:rPr>
        <w:t>e</w:t>
      </w:r>
      <w:r w:rsidR="00B3764F" w:rsidRPr="00E52018">
        <w:rPr>
          <w:rFonts w:ascii="Tahoma" w:hAnsi="Tahoma" w:cs="Tahoma"/>
          <w:sz w:val="24"/>
          <w:szCs w:val="24"/>
        </w:rPr>
        <w:t xml:space="preserve"> petición</w:t>
      </w:r>
      <w:r w:rsidRPr="00E52018">
        <w:rPr>
          <w:rFonts w:ascii="Tahoma" w:hAnsi="Tahoma" w:cs="Tahoma"/>
          <w:sz w:val="24"/>
          <w:szCs w:val="24"/>
        </w:rPr>
        <w:t xml:space="preserve"> presentado el 14 de julio de  2016, anunciando la fech</w:t>
      </w:r>
      <w:r w:rsidR="00E57333" w:rsidRPr="00E52018">
        <w:rPr>
          <w:rFonts w:ascii="Tahoma" w:hAnsi="Tahoma" w:cs="Tahoma"/>
          <w:sz w:val="24"/>
          <w:szCs w:val="24"/>
        </w:rPr>
        <w:t>a exacta en la cual se efectuará</w:t>
      </w:r>
      <w:r w:rsidRPr="00E52018">
        <w:rPr>
          <w:rFonts w:ascii="Tahoma" w:hAnsi="Tahoma" w:cs="Tahoma"/>
          <w:sz w:val="24"/>
          <w:szCs w:val="24"/>
        </w:rPr>
        <w:t xml:space="preserve"> la visita técnica  de esa entidad  para que corrobore si las fichas catastrales 01-00-0026-0012-000 y la 01-00-0026-0004-000 corresponden o no al mismo predio.</w:t>
      </w:r>
    </w:p>
    <w:p w:rsidR="004B658E" w:rsidRPr="00E52018" w:rsidRDefault="004B658E" w:rsidP="00FC62CD">
      <w:pPr>
        <w:spacing w:after="0" w:line="276" w:lineRule="auto"/>
        <w:jc w:val="both"/>
        <w:rPr>
          <w:rFonts w:ascii="Tahoma" w:hAnsi="Tahoma" w:cs="Tahoma"/>
          <w:sz w:val="24"/>
          <w:szCs w:val="24"/>
        </w:rPr>
      </w:pPr>
    </w:p>
    <w:p w:rsidR="004B658E" w:rsidRPr="00E52018" w:rsidRDefault="004B658E" w:rsidP="00FC62CD">
      <w:pPr>
        <w:spacing w:after="0" w:line="276" w:lineRule="auto"/>
        <w:jc w:val="both"/>
        <w:rPr>
          <w:rFonts w:ascii="Tahoma" w:hAnsi="Tahoma" w:cs="Tahoma"/>
          <w:sz w:val="24"/>
          <w:szCs w:val="24"/>
        </w:rPr>
      </w:pPr>
      <w:r w:rsidRPr="00E52018">
        <w:rPr>
          <w:rFonts w:ascii="Tahoma" w:hAnsi="Tahoma" w:cs="Tahoma"/>
          <w:sz w:val="24"/>
          <w:szCs w:val="24"/>
        </w:rPr>
        <w:t xml:space="preserve">       Para llegar a tal conclusión afirmó que </w:t>
      </w:r>
      <w:r w:rsidR="00AC16A2" w:rsidRPr="00E52018">
        <w:rPr>
          <w:rFonts w:ascii="Tahoma" w:hAnsi="Tahoma" w:cs="Tahoma"/>
          <w:sz w:val="24"/>
          <w:szCs w:val="24"/>
        </w:rPr>
        <w:t xml:space="preserve">con la respuesta emitida </w:t>
      </w:r>
      <w:r w:rsidRPr="00E52018">
        <w:rPr>
          <w:rFonts w:ascii="Tahoma" w:hAnsi="Tahoma" w:cs="Tahoma"/>
          <w:sz w:val="24"/>
          <w:szCs w:val="24"/>
        </w:rPr>
        <w:t xml:space="preserve">por la accionada no se puede considerar que se ha satisfecho el derecho de petición, porque no se resuelve el fondo de la </w:t>
      </w:r>
      <w:r w:rsidR="00E81E29" w:rsidRPr="00E52018">
        <w:rPr>
          <w:rFonts w:ascii="Tahoma" w:hAnsi="Tahoma" w:cs="Tahoma"/>
          <w:sz w:val="24"/>
          <w:szCs w:val="24"/>
        </w:rPr>
        <w:t>solicitud</w:t>
      </w:r>
      <w:r w:rsidRPr="00E52018">
        <w:rPr>
          <w:rFonts w:ascii="Tahoma" w:hAnsi="Tahoma" w:cs="Tahoma"/>
          <w:sz w:val="24"/>
          <w:szCs w:val="24"/>
        </w:rPr>
        <w:t>, en tanto s</w:t>
      </w:r>
      <w:r w:rsidR="00E81E29" w:rsidRPr="00E52018">
        <w:rPr>
          <w:rFonts w:ascii="Tahoma" w:hAnsi="Tahoma" w:cs="Tahoma"/>
          <w:sz w:val="24"/>
          <w:szCs w:val="24"/>
        </w:rPr>
        <w:t>ó</w:t>
      </w:r>
      <w:r w:rsidRPr="00E52018">
        <w:rPr>
          <w:rFonts w:ascii="Tahoma" w:hAnsi="Tahoma" w:cs="Tahoma"/>
          <w:sz w:val="24"/>
          <w:szCs w:val="24"/>
        </w:rPr>
        <w:t xml:space="preserve">lo </w:t>
      </w:r>
      <w:r w:rsidR="00511430" w:rsidRPr="00E52018">
        <w:rPr>
          <w:rFonts w:ascii="Tahoma" w:hAnsi="Tahoma" w:cs="Tahoma"/>
          <w:sz w:val="24"/>
          <w:szCs w:val="24"/>
        </w:rPr>
        <w:t>se limita a decirle que aguarde su turno de programación de la visita técnica,</w:t>
      </w:r>
      <w:r w:rsidR="00AC16A2" w:rsidRPr="00E52018">
        <w:rPr>
          <w:rFonts w:ascii="Tahoma" w:hAnsi="Tahoma" w:cs="Tahoma"/>
          <w:sz w:val="24"/>
          <w:szCs w:val="24"/>
        </w:rPr>
        <w:t xml:space="preserve"> misma que </w:t>
      </w:r>
      <w:r w:rsidR="00511430" w:rsidRPr="00E52018">
        <w:rPr>
          <w:rFonts w:ascii="Tahoma" w:hAnsi="Tahoma" w:cs="Tahoma"/>
          <w:sz w:val="24"/>
          <w:szCs w:val="24"/>
        </w:rPr>
        <w:t xml:space="preserve">hasta el momento no se ha producido pese haber transcurrido varios meses. </w:t>
      </w:r>
      <w:r w:rsidR="00AC16A2" w:rsidRPr="00E52018">
        <w:rPr>
          <w:rFonts w:ascii="Tahoma" w:hAnsi="Tahoma" w:cs="Tahoma"/>
          <w:sz w:val="24"/>
          <w:szCs w:val="24"/>
        </w:rPr>
        <w:t>I</w:t>
      </w:r>
      <w:r w:rsidR="004652E3" w:rsidRPr="00E52018">
        <w:rPr>
          <w:rFonts w:ascii="Tahoma" w:hAnsi="Tahoma" w:cs="Tahoma"/>
          <w:sz w:val="24"/>
          <w:szCs w:val="24"/>
        </w:rPr>
        <w:t>gualmente el J</w:t>
      </w:r>
      <w:r w:rsidR="006A28A5" w:rsidRPr="00E52018">
        <w:rPr>
          <w:rFonts w:ascii="Tahoma" w:hAnsi="Tahoma" w:cs="Tahoma"/>
          <w:sz w:val="24"/>
          <w:szCs w:val="24"/>
        </w:rPr>
        <w:t xml:space="preserve">uez de primer grado  manifestó que tampoco se puede tomar como respuesta satisfactoria al peticionario la </w:t>
      </w:r>
      <w:r w:rsidR="00AC16A2" w:rsidRPr="00E52018">
        <w:rPr>
          <w:rFonts w:ascii="Tahoma" w:hAnsi="Tahoma" w:cs="Tahoma"/>
          <w:sz w:val="24"/>
          <w:szCs w:val="24"/>
        </w:rPr>
        <w:t xml:space="preserve">contestación de la </w:t>
      </w:r>
      <w:r w:rsidR="00AC16A2" w:rsidRPr="00E52018">
        <w:rPr>
          <w:rFonts w:ascii="Tahoma" w:hAnsi="Tahoma" w:cs="Tahoma"/>
          <w:sz w:val="24"/>
          <w:szCs w:val="24"/>
        </w:rPr>
        <w:lastRenderedPageBreak/>
        <w:t xml:space="preserve">demanda de tutela, en la cual la accionada </w:t>
      </w:r>
      <w:r w:rsidR="006A28A5" w:rsidRPr="00E52018">
        <w:rPr>
          <w:rFonts w:ascii="Tahoma" w:hAnsi="Tahoma" w:cs="Tahoma"/>
          <w:sz w:val="24"/>
          <w:szCs w:val="24"/>
        </w:rPr>
        <w:t>explica</w:t>
      </w:r>
      <w:r w:rsidR="00AC16A2" w:rsidRPr="00E52018">
        <w:rPr>
          <w:rFonts w:ascii="Tahoma" w:hAnsi="Tahoma" w:cs="Tahoma"/>
          <w:sz w:val="24"/>
          <w:szCs w:val="24"/>
        </w:rPr>
        <w:t xml:space="preserve"> las razones por la cual le es </w:t>
      </w:r>
      <w:r w:rsidR="006A28A5" w:rsidRPr="00E52018">
        <w:rPr>
          <w:rFonts w:ascii="Tahoma" w:hAnsi="Tahoma" w:cs="Tahoma"/>
          <w:sz w:val="24"/>
          <w:szCs w:val="24"/>
        </w:rPr>
        <w:t xml:space="preserve">imposible mutar la condición de los inmuebles, </w:t>
      </w:r>
      <w:r w:rsidR="004652E3" w:rsidRPr="00E52018">
        <w:rPr>
          <w:rFonts w:ascii="Tahoma" w:hAnsi="Tahoma" w:cs="Tahoma"/>
          <w:sz w:val="24"/>
          <w:szCs w:val="24"/>
        </w:rPr>
        <w:t>toda vez  que no obra prueba alguna de que haya sido  puesta en conocimiento del peticionario</w:t>
      </w:r>
      <w:r w:rsidR="00AC16A2" w:rsidRPr="00E52018">
        <w:rPr>
          <w:rFonts w:ascii="Tahoma" w:hAnsi="Tahoma" w:cs="Tahoma"/>
          <w:sz w:val="24"/>
          <w:szCs w:val="24"/>
        </w:rPr>
        <w:t xml:space="preserve">. </w:t>
      </w:r>
    </w:p>
    <w:p w:rsidR="00AC16A2" w:rsidRPr="00E52018" w:rsidRDefault="00AC16A2" w:rsidP="004E1C9E">
      <w:pPr>
        <w:spacing w:after="0" w:line="360" w:lineRule="auto"/>
        <w:jc w:val="both"/>
        <w:rPr>
          <w:rFonts w:ascii="Tahoma" w:hAnsi="Tahoma" w:cs="Tahoma"/>
          <w:sz w:val="24"/>
          <w:szCs w:val="24"/>
        </w:rPr>
      </w:pPr>
    </w:p>
    <w:p w:rsidR="007D3064" w:rsidRPr="00E52018" w:rsidRDefault="007D3064" w:rsidP="00FC62CD">
      <w:pPr>
        <w:pStyle w:val="Titre4"/>
        <w:numPr>
          <w:ilvl w:val="0"/>
          <w:numId w:val="2"/>
        </w:numPr>
        <w:tabs>
          <w:tab w:val="clear" w:pos="1080"/>
          <w:tab w:val="left" w:pos="426"/>
        </w:tabs>
        <w:spacing w:line="276" w:lineRule="auto"/>
        <w:ind w:left="0" w:firstLine="0"/>
        <w:rPr>
          <w:rFonts w:ascii="Tahoma" w:hAnsi="Tahoma" w:cs="Tahoma"/>
          <w:szCs w:val="24"/>
        </w:rPr>
      </w:pPr>
      <w:r w:rsidRPr="00E52018">
        <w:rPr>
          <w:rFonts w:ascii="Tahoma" w:hAnsi="Tahoma" w:cs="Tahoma"/>
          <w:szCs w:val="24"/>
        </w:rPr>
        <w:t>Impugnación</w:t>
      </w:r>
    </w:p>
    <w:p w:rsidR="00646015" w:rsidRPr="00E52018" w:rsidRDefault="00646015" w:rsidP="00FC62CD">
      <w:pPr>
        <w:spacing w:after="0" w:line="276" w:lineRule="auto"/>
        <w:jc w:val="both"/>
        <w:rPr>
          <w:lang w:eastAsia="es-ES"/>
        </w:rPr>
      </w:pPr>
    </w:p>
    <w:p w:rsidR="00646015" w:rsidRPr="00E52018" w:rsidRDefault="00646015" w:rsidP="00FC62CD">
      <w:pPr>
        <w:spacing w:after="0" w:line="276" w:lineRule="auto"/>
        <w:jc w:val="both"/>
        <w:rPr>
          <w:rFonts w:ascii="Tahoma" w:hAnsi="Tahoma" w:cs="Tahoma"/>
          <w:sz w:val="24"/>
          <w:szCs w:val="24"/>
        </w:rPr>
      </w:pPr>
      <w:r w:rsidRPr="00E52018">
        <w:rPr>
          <w:rFonts w:ascii="Tahoma" w:hAnsi="Tahoma" w:cs="Tahoma"/>
          <w:sz w:val="24"/>
          <w:szCs w:val="24"/>
        </w:rPr>
        <w:t xml:space="preserve">         El Instituto Geográfico Agustín Codazzi impugnó la decisión reiterando que al actor se le dio respuesta clara, congruente y de fondo con la contestación de la acción de tutela, de acuerdo a los procesos técnicos especiales estipulados en la resolución 070 de 2011</w:t>
      </w:r>
      <w:r w:rsidR="00AC16A2" w:rsidRPr="00E52018">
        <w:rPr>
          <w:rFonts w:ascii="Tahoma" w:hAnsi="Tahoma" w:cs="Tahoma"/>
          <w:sz w:val="24"/>
          <w:szCs w:val="24"/>
        </w:rPr>
        <w:t>.</w:t>
      </w:r>
      <w:r w:rsidRPr="00E52018">
        <w:rPr>
          <w:rFonts w:ascii="Tahoma" w:hAnsi="Tahoma" w:cs="Tahoma"/>
          <w:sz w:val="24"/>
          <w:szCs w:val="24"/>
        </w:rPr>
        <w:t xml:space="preserve"> </w:t>
      </w:r>
      <w:r w:rsidR="005109A9" w:rsidRPr="00E52018">
        <w:rPr>
          <w:rFonts w:ascii="Tahoma" w:hAnsi="Tahoma" w:cs="Tahoma"/>
          <w:sz w:val="24"/>
          <w:szCs w:val="24"/>
        </w:rPr>
        <w:t xml:space="preserve">Sin embargo, adujo otros hechos que no se dieron en la contestación de la demanda explicando </w:t>
      </w:r>
      <w:r w:rsidRPr="00E52018">
        <w:rPr>
          <w:rFonts w:ascii="Tahoma" w:hAnsi="Tahoma" w:cs="Tahoma"/>
          <w:sz w:val="24"/>
          <w:szCs w:val="24"/>
        </w:rPr>
        <w:t xml:space="preserve">que existen dos predios registrados en la Oficina de Registro e Instrumentos Públicos a nombre del señor </w:t>
      </w:r>
      <w:proofErr w:type="spellStart"/>
      <w:r w:rsidRPr="00E52018">
        <w:rPr>
          <w:rFonts w:ascii="Tahoma" w:hAnsi="Tahoma" w:cs="Tahoma"/>
          <w:sz w:val="24"/>
          <w:szCs w:val="24"/>
        </w:rPr>
        <w:t>Alveiro</w:t>
      </w:r>
      <w:proofErr w:type="spellEnd"/>
      <w:r w:rsidRPr="00E52018">
        <w:rPr>
          <w:rFonts w:ascii="Tahoma" w:hAnsi="Tahoma" w:cs="Tahoma"/>
          <w:sz w:val="24"/>
          <w:szCs w:val="24"/>
        </w:rPr>
        <w:t xml:space="preserve"> de Jesús Vélez </w:t>
      </w:r>
      <w:proofErr w:type="spellStart"/>
      <w:r w:rsidRPr="00E52018">
        <w:rPr>
          <w:rFonts w:ascii="Tahoma" w:hAnsi="Tahoma" w:cs="Tahoma"/>
          <w:sz w:val="24"/>
          <w:szCs w:val="24"/>
        </w:rPr>
        <w:t>Vélez</w:t>
      </w:r>
      <w:proofErr w:type="spellEnd"/>
      <w:r w:rsidR="005109A9" w:rsidRPr="00E52018">
        <w:rPr>
          <w:rFonts w:ascii="Tahoma" w:hAnsi="Tahoma" w:cs="Tahoma"/>
          <w:sz w:val="24"/>
          <w:szCs w:val="24"/>
        </w:rPr>
        <w:t xml:space="preserve">: uno de ellos de </w:t>
      </w:r>
      <w:r w:rsidR="007A57ED" w:rsidRPr="00E52018">
        <w:rPr>
          <w:rFonts w:ascii="Tahoma" w:hAnsi="Tahoma" w:cs="Tahoma"/>
          <w:sz w:val="24"/>
          <w:szCs w:val="24"/>
        </w:rPr>
        <w:t xml:space="preserve">mayor extensión  que  justifica la matricula  inmobiliaria N° 293-21928 de la cual nace a la vida jurídica el </w:t>
      </w:r>
      <w:r w:rsidR="005109A9" w:rsidRPr="00E52018">
        <w:rPr>
          <w:rFonts w:ascii="Tahoma" w:hAnsi="Tahoma" w:cs="Tahoma"/>
          <w:sz w:val="24"/>
          <w:szCs w:val="24"/>
        </w:rPr>
        <w:t xml:space="preserve">otro </w:t>
      </w:r>
      <w:r w:rsidR="007A57ED" w:rsidRPr="00E52018">
        <w:rPr>
          <w:rFonts w:ascii="Tahoma" w:hAnsi="Tahoma" w:cs="Tahoma"/>
          <w:sz w:val="24"/>
          <w:szCs w:val="24"/>
        </w:rPr>
        <w:t xml:space="preserve">predio con folio de matrícula inmobiliaria N° 293-23699 por acción de venta parcial de 55.25m2, por lo que ambos predios se encuentran inscritos catastralmente de acuerdo a los documentos emitidos y enviados por la oficina de Registros e Instrumentos </w:t>
      </w:r>
      <w:r w:rsidR="00A46303" w:rsidRPr="00E52018">
        <w:rPr>
          <w:rFonts w:ascii="Tahoma" w:hAnsi="Tahoma" w:cs="Tahoma"/>
          <w:sz w:val="24"/>
          <w:szCs w:val="24"/>
        </w:rPr>
        <w:t>Públicos</w:t>
      </w:r>
      <w:r w:rsidR="005109A9" w:rsidRPr="00E52018">
        <w:rPr>
          <w:rFonts w:ascii="Tahoma" w:hAnsi="Tahoma" w:cs="Tahoma"/>
          <w:sz w:val="24"/>
          <w:szCs w:val="24"/>
        </w:rPr>
        <w:t>. Agrega que los predios fueron</w:t>
      </w:r>
      <w:r w:rsidR="007A57ED" w:rsidRPr="00E52018">
        <w:rPr>
          <w:rFonts w:ascii="Tahoma" w:hAnsi="Tahoma" w:cs="Tahoma"/>
          <w:sz w:val="24"/>
          <w:szCs w:val="24"/>
        </w:rPr>
        <w:t xml:space="preserve"> creados mediante escrituras </w:t>
      </w:r>
      <w:r w:rsidR="009E1E73" w:rsidRPr="00E52018">
        <w:rPr>
          <w:rFonts w:ascii="Tahoma" w:hAnsi="Tahoma" w:cs="Tahoma"/>
          <w:sz w:val="24"/>
          <w:szCs w:val="24"/>
        </w:rPr>
        <w:t>públicas</w:t>
      </w:r>
      <w:r w:rsidR="007A57ED" w:rsidRPr="00E52018">
        <w:rPr>
          <w:rFonts w:ascii="Tahoma" w:hAnsi="Tahoma" w:cs="Tahoma"/>
          <w:sz w:val="24"/>
          <w:szCs w:val="24"/>
        </w:rPr>
        <w:t xml:space="preserve"> N°225 del 23 de junio de 2007 y el N°542 del 02 de julio de 2009 y que en a</w:t>
      </w:r>
      <w:r w:rsidR="005109A9" w:rsidRPr="00E52018">
        <w:rPr>
          <w:rFonts w:ascii="Tahoma" w:hAnsi="Tahoma" w:cs="Tahoma"/>
          <w:sz w:val="24"/>
          <w:szCs w:val="24"/>
        </w:rPr>
        <w:t xml:space="preserve">mbos se registran titulares de </w:t>
      </w:r>
      <w:r w:rsidR="007A57ED" w:rsidRPr="00E52018">
        <w:rPr>
          <w:rFonts w:ascii="Tahoma" w:hAnsi="Tahoma" w:cs="Tahoma"/>
          <w:sz w:val="24"/>
          <w:szCs w:val="24"/>
        </w:rPr>
        <w:t xml:space="preserve">dominio comunes, en virtud de </w:t>
      </w:r>
      <w:r w:rsidR="005109A9" w:rsidRPr="00E52018">
        <w:rPr>
          <w:rFonts w:ascii="Tahoma" w:hAnsi="Tahoma" w:cs="Tahoma"/>
          <w:sz w:val="24"/>
          <w:szCs w:val="24"/>
        </w:rPr>
        <w:t xml:space="preserve">lo cual concluye </w:t>
      </w:r>
      <w:r w:rsidR="007A57ED" w:rsidRPr="00E52018">
        <w:rPr>
          <w:rFonts w:ascii="Tahoma" w:hAnsi="Tahoma" w:cs="Tahoma"/>
          <w:sz w:val="24"/>
          <w:szCs w:val="24"/>
        </w:rPr>
        <w:t xml:space="preserve">que hay consistencia entre la información registral y la inscrita catastralmente, y que efectivamente antes de la venta parcial o segregación eran un solo predio. </w:t>
      </w:r>
    </w:p>
    <w:p w:rsidR="007A57ED" w:rsidRPr="00E52018" w:rsidRDefault="007A57ED" w:rsidP="00FC62CD">
      <w:pPr>
        <w:spacing w:after="0" w:line="276" w:lineRule="auto"/>
        <w:jc w:val="both"/>
        <w:rPr>
          <w:rFonts w:ascii="Tahoma" w:hAnsi="Tahoma" w:cs="Tahoma"/>
          <w:sz w:val="24"/>
          <w:szCs w:val="24"/>
        </w:rPr>
      </w:pPr>
    </w:p>
    <w:p w:rsidR="00B368E2" w:rsidRPr="00E52018" w:rsidRDefault="00D549DA" w:rsidP="00FC62CD">
      <w:pPr>
        <w:spacing w:after="0" w:line="276" w:lineRule="auto"/>
        <w:jc w:val="both"/>
        <w:rPr>
          <w:rFonts w:ascii="Tahoma" w:hAnsi="Tahoma" w:cs="Tahoma"/>
          <w:sz w:val="24"/>
          <w:szCs w:val="24"/>
        </w:rPr>
      </w:pPr>
      <w:r w:rsidRPr="00E52018">
        <w:rPr>
          <w:rFonts w:ascii="Tahoma" w:hAnsi="Tahoma" w:cs="Tahoma"/>
          <w:sz w:val="24"/>
          <w:szCs w:val="24"/>
        </w:rPr>
        <w:t xml:space="preserve">         Por otra parte afirma que</w:t>
      </w:r>
      <w:r w:rsidR="00B368E2" w:rsidRPr="00E52018">
        <w:rPr>
          <w:rFonts w:ascii="Tahoma" w:hAnsi="Tahoma" w:cs="Tahoma"/>
          <w:sz w:val="24"/>
          <w:szCs w:val="24"/>
        </w:rPr>
        <w:t xml:space="preserve"> luego de </w:t>
      </w:r>
      <w:r w:rsidRPr="00E52018">
        <w:rPr>
          <w:rFonts w:ascii="Tahoma" w:hAnsi="Tahoma" w:cs="Tahoma"/>
          <w:sz w:val="24"/>
          <w:szCs w:val="24"/>
        </w:rPr>
        <w:t>verific</w:t>
      </w:r>
      <w:r w:rsidR="00B368E2" w:rsidRPr="00E52018">
        <w:rPr>
          <w:rFonts w:ascii="Tahoma" w:hAnsi="Tahoma" w:cs="Tahoma"/>
          <w:sz w:val="24"/>
          <w:szCs w:val="24"/>
        </w:rPr>
        <w:t>ar</w:t>
      </w:r>
      <w:r w:rsidR="001A082C" w:rsidRPr="00E52018">
        <w:rPr>
          <w:rFonts w:ascii="Tahoma" w:hAnsi="Tahoma" w:cs="Tahoma"/>
          <w:sz w:val="24"/>
          <w:szCs w:val="24"/>
        </w:rPr>
        <w:t xml:space="preserve"> en la base de </w:t>
      </w:r>
      <w:proofErr w:type="spellStart"/>
      <w:r w:rsidR="001A082C" w:rsidRPr="00E52018">
        <w:rPr>
          <w:rFonts w:ascii="Tahoma" w:hAnsi="Tahoma" w:cs="Tahoma"/>
          <w:sz w:val="24"/>
          <w:szCs w:val="24"/>
        </w:rPr>
        <w:t>georreferenciació</w:t>
      </w:r>
      <w:r w:rsidRPr="00E52018">
        <w:rPr>
          <w:rFonts w:ascii="Tahoma" w:hAnsi="Tahoma" w:cs="Tahoma"/>
          <w:sz w:val="24"/>
          <w:szCs w:val="24"/>
        </w:rPr>
        <w:t>n</w:t>
      </w:r>
      <w:proofErr w:type="spellEnd"/>
      <w:r w:rsidRPr="00E52018">
        <w:rPr>
          <w:rFonts w:ascii="Tahoma" w:hAnsi="Tahoma" w:cs="Tahoma"/>
          <w:sz w:val="24"/>
          <w:szCs w:val="24"/>
        </w:rPr>
        <w:t xml:space="preserve"> catastral  los predios en controversia, </w:t>
      </w:r>
      <w:r w:rsidR="00B368E2" w:rsidRPr="00E52018">
        <w:rPr>
          <w:rFonts w:ascii="Tahoma" w:hAnsi="Tahoma" w:cs="Tahoma"/>
          <w:sz w:val="24"/>
          <w:szCs w:val="24"/>
        </w:rPr>
        <w:t xml:space="preserve">encontró </w:t>
      </w:r>
      <w:r w:rsidRPr="00E52018">
        <w:rPr>
          <w:rFonts w:ascii="Tahoma" w:hAnsi="Tahoma" w:cs="Tahoma"/>
          <w:sz w:val="24"/>
          <w:szCs w:val="24"/>
        </w:rPr>
        <w:t xml:space="preserve">que </w:t>
      </w:r>
      <w:r w:rsidR="00B368E2" w:rsidRPr="00E52018">
        <w:rPr>
          <w:rFonts w:ascii="Tahoma" w:hAnsi="Tahoma" w:cs="Tahoma"/>
          <w:sz w:val="24"/>
          <w:szCs w:val="24"/>
        </w:rPr>
        <w:t>aunque</w:t>
      </w:r>
      <w:r w:rsidRPr="00E52018">
        <w:rPr>
          <w:rFonts w:ascii="Tahoma" w:hAnsi="Tahoma" w:cs="Tahoma"/>
          <w:sz w:val="24"/>
          <w:szCs w:val="24"/>
        </w:rPr>
        <w:t xml:space="preserve"> existen inconsistencias en la nomenclatura de los predios, no  se presentan yerros jurídicos  frente a la existencia de los </w:t>
      </w:r>
      <w:r w:rsidR="00B368E2" w:rsidRPr="00E52018">
        <w:rPr>
          <w:rFonts w:ascii="Tahoma" w:hAnsi="Tahoma" w:cs="Tahoma"/>
          <w:sz w:val="24"/>
          <w:szCs w:val="24"/>
        </w:rPr>
        <w:t>inmuebles</w:t>
      </w:r>
      <w:r w:rsidRPr="00E52018">
        <w:rPr>
          <w:rFonts w:ascii="Tahoma" w:hAnsi="Tahoma" w:cs="Tahoma"/>
          <w:sz w:val="24"/>
          <w:szCs w:val="24"/>
        </w:rPr>
        <w:t xml:space="preserve"> como tampoco en su localización catastral y que si bien son diferentes ambos predios, los </w:t>
      </w:r>
      <w:r w:rsidR="00B368E2" w:rsidRPr="00E52018">
        <w:rPr>
          <w:rFonts w:ascii="Tahoma" w:hAnsi="Tahoma" w:cs="Tahoma"/>
          <w:sz w:val="24"/>
          <w:szCs w:val="24"/>
        </w:rPr>
        <w:t>dos</w:t>
      </w:r>
      <w:r w:rsidRPr="00E52018">
        <w:rPr>
          <w:rFonts w:ascii="Tahoma" w:hAnsi="Tahoma" w:cs="Tahoma"/>
          <w:sz w:val="24"/>
          <w:szCs w:val="24"/>
        </w:rPr>
        <w:t xml:space="preserve"> son colindantes </w:t>
      </w:r>
      <w:r w:rsidR="00B368E2" w:rsidRPr="00E52018">
        <w:rPr>
          <w:rFonts w:ascii="Tahoma" w:hAnsi="Tahoma" w:cs="Tahoma"/>
          <w:sz w:val="24"/>
          <w:szCs w:val="24"/>
        </w:rPr>
        <w:t xml:space="preserve">como consecuencia de la </w:t>
      </w:r>
      <w:r w:rsidRPr="00E52018">
        <w:rPr>
          <w:rFonts w:ascii="Tahoma" w:hAnsi="Tahoma" w:cs="Tahoma"/>
          <w:sz w:val="24"/>
          <w:szCs w:val="24"/>
        </w:rPr>
        <w:t>segregación que se generó de uno de ellos por efecto de un</w:t>
      </w:r>
      <w:r w:rsidR="00E57333" w:rsidRPr="00E52018">
        <w:rPr>
          <w:rFonts w:ascii="Tahoma" w:hAnsi="Tahoma" w:cs="Tahoma"/>
          <w:sz w:val="24"/>
          <w:szCs w:val="24"/>
        </w:rPr>
        <w:t>a acción de compraventa parcial.</w:t>
      </w:r>
    </w:p>
    <w:p w:rsidR="00B368E2" w:rsidRPr="00E52018" w:rsidRDefault="00B368E2" w:rsidP="00FC62CD">
      <w:pPr>
        <w:spacing w:after="0" w:line="276" w:lineRule="auto"/>
        <w:jc w:val="both"/>
        <w:rPr>
          <w:rFonts w:ascii="Tahoma" w:hAnsi="Tahoma" w:cs="Tahoma"/>
          <w:sz w:val="24"/>
          <w:szCs w:val="24"/>
        </w:rPr>
      </w:pPr>
    </w:p>
    <w:p w:rsidR="007A57ED" w:rsidRPr="00E52018" w:rsidRDefault="00B368E2" w:rsidP="00B368E2">
      <w:pPr>
        <w:spacing w:after="0" w:line="276" w:lineRule="auto"/>
        <w:ind w:firstLine="708"/>
        <w:jc w:val="both"/>
        <w:rPr>
          <w:rFonts w:ascii="Tahoma" w:hAnsi="Tahoma" w:cs="Tahoma"/>
          <w:sz w:val="24"/>
          <w:szCs w:val="24"/>
        </w:rPr>
      </w:pPr>
      <w:r w:rsidRPr="00E52018">
        <w:rPr>
          <w:rFonts w:ascii="Tahoma" w:hAnsi="Tahoma" w:cs="Tahoma"/>
          <w:sz w:val="24"/>
          <w:szCs w:val="24"/>
        </w:rPr>
        <w:t xml:space="preserve">Por los motivos anteriores </w:t>
      </w:r>
      <w:r w:rsidR="00D549DA" w:rsidRPr="00E52018">
        <w:rPr>
          <w:rFonts w:ascii="Tahoma" w:hAnsi="Tahoma" w:cs="Tahoma"/>
          <w:sz w:val="24"/>
          <w:szCs w:val="24"/>
        </w:rPr>
        <w:t xml:space="preserve">la entidad accionada considera  que no existe razón alguna para realizar inspección ocular al predio, ya que la información es clara en cuanto a su localización </w:t>
      </w:r>
      <w:r w:rsidRPr="00E52018">
        <w:rPr>
          <w:rFonts w:ascii="Tahoma" w:hAnsi="Tahoma" w:cs="Tahoma"/>
          <w:sz w:val="24"/>
          <w:szCs w:val="24"/>
        </w:rPr>
        <w:t xml:space="preserve">y existencia, </w:t>
      </w:r>
      <w:r w:rsidR="00C05C54" w:rsidRPr="00E52018">
        <w:rPr>
          <w:rFonts w:ascii="Tahoma" w:hAnsi="Tahoma" w:cs="Tahoma"/>
          <w:sz w:val="24"/>
          <w:szCs w:val="24"/>
        </w:rPr>
        <w:t xml:space="preserve">de </w:t>
      </w:r>
      <w:r w:rsidR="009E1E73" w:rsidRPr="00E52018">
        <w:rPr>
          <w:rFonts w:ascii="Tahoma" w:hAnsi="Tahoma" w:cs="Tahoma"/>
          <w:sz w:val="24"/>
          <w:szCs w:val="24"/>
        </w:rPr>
        <w:t xml:space="preserve">manera que </w:t>
      </w:r>
      <w:r w:rsidR="00C05C54" w:rsidRPr="00E52018">
        <w:rPr>
          <w:rFonts w:ascii="Tahoma" w:hAnsi="Tahoma" w:cs="Tahoma"/>
          <w:sz w:val="24"/>
          <w:szCs w:val="24"/>
        </w:rPr>
        <w:t>resulta imposible cancelar el predio segregado por venta parcial</w:t>
      </w:r>
      <w:r w:rsidR="009E1E73" w:rsidRPr="00E52018">
        <w:rPr>
          <w:rFonts w:ascii="Tahoma" w:hAnsi="Tahoma" w:cs="Tahoma"/>
          <w:sz w:val="24"/>
          <w:szCs w:val="24"/>
        </w:rPr>
        <w:t>.</w:t>
      </w:r>
    </w:p>
    <w:p w:rsidR="009E1E73" w:rsidRPr="00E52018" w:rsidRDefault="009E1E73" w:rsidP="00FC62CD">
      <w:pPr>
        <w:spacing w:after="0" w:line="276" w:lineRule="auto"/>
        <w:jc w:val="both"/>
        <w:rPr>
          <w:rFonts w:ascii="Tahoma" w:hAnsi="Tahoma" w:cs="Tahoma"/>
          <w:sz w:val="24"/>
          <w:szCs w:val="24"/>
        </w:rPr>
      </w:pPr>
    </w:p>
    <w:p w:rsidR="007D3064" w:rsidRPr="00E52018" w:rsidRDefault="009E1E73" w:rsidP="00FC62CD">
      <w:pPr>
        <w:spacing w:after="0" w:line="276" w:lineRule="auto"/>
        <w:jc w:val="both"/>
        <w:rPr>
          <w:rFonts w:ascii="Tahoma" w:hAnsi="Tahoma" w:cs="Tahoma"/>
          <w:sz w:val="24"/>
          <w:szCs w:val="24"/>
        </w:rPr>
      </w:pPr>
      <w:r w:rsidRPr="00E52018">
        <w:rPr>
          <w:rFonts w:ascii="Tahoma" w:hAnsi="Tahoma" w:cs="Tahoma"/>
          <w:sz w:val="24"/>
          <w:szCs w:val="24"/>
        </w:rPr>
        <w:t xml:space="preserve">        Por último  agrega, que si el actor considera que existe un error frente a la segregación que se hizo en el documento público registrado en la oficina de Registro e Instrumentos Públicos del Circulo Registral de Belén de Umbría, deberá aclara dicho inconveniente </w:t>
      </w:r>
      <w:r w:rsidR="00B368E2" w:rsidRPr="00E52018">
        <w:rPr>
          <w:rFonts w:ascii="Tahoma" w:hAnsi="Tahoma" w:cs="Tahoma"/>
          <w:sz w:val="24"/>
          <w:szCs w:val="24"/>
        </w:rPr>
        <w:t>en esa oficina</w:t>
      </w:r>
      <w:r w:rsidRPr="00E52018">
        <w:rPr>
          <w:rFonts w:ascii="Tahoma" w:hAnsi="Tahoma" w:cs="Tahoma"/>
          <w:sz w:val="24"/>
          <w:szCs w:val="24"/>
        </w:rPr>
        <w:t xml:space="preserve"> y allegar copia del acto en el cual se acl</w:t>
      </w:r>
      <w:r w:rsidR="00B368E2" w:rsidRPr="00E52018">
        <w:rPr>
          <w:rFonts w:ascii="Tahoma" w:hAnsi="Tahoma" w:cs="Tahoma"/>
          <w:sz w:val="24"/>
          <w:szCs w:val="24"/>
        </w:rPr>
        <w:t xml:space="preserve">ara la escritura pública, con lo </w:t>
      </w:r>
      <w:r w:rsidRPr="00E52018">
        <w:rPr>
          <w:rFonts w:ascii="Tahoma" w:hAnsi="Tahoma" w:cs="Tahoma"/>
          <w:sz w:val="24"/>
          <w:szCs w:val="24"/>
        </w:rPr>
        <w:t xml:space="preserve">cual la entidad </w:t>
      </w:r>
      <w:r w:rsidR="00B368E2" w:rsidRPr="00E52018">
        <w:rPr>
          <w:rFonts w:ascii="Tahoma" w:hAnsi="Tahoma" w:cs="Tahoma"/>
          <w:sz w:val="24"/>
          <w:szCs w:val="24"/>
        </w:rPr>
        <w:t xml:space="preserve">accionada </w:t>
      </w:r>
      <w:r w:rsidRPr="00E52018">
        <w:rPr>
          <w:rFonts w:ascii="Tahoma" w:hAnsi="Tahoma" w:cs="Tahoma"/>
          <w:sz w:val="24"/>
          <w:szCs w:val="24"/>
        </w:rPr>
        <w:t>podrá proceder a realizar la cancelación respectiva o el englobe según el caso.</w:t>
      </w:r>
      <w:r w:rsidR="007A57ED" w:rsidRPr="00E52018">
        <w:rPr>
          <w:rFonts w:ascii="Tahoma" w:hAnsi="Tahoma" w:cs="Tahoma"/>
          <w:sz w:val="24"/>
          <w:szCs w:val="24"/>
        </w:rPr>
        <w:t xml:space="preserve">      </w:t>
      </w:r>
    </w:p>
    <w:p w:rsidR="007D3064" w:rsidRPr="00E52018" w:rsidRDefault="007D3064" w:rsidP="004E1C9E">
      <w:pPr>
        <w:pStyle w:val="Sansinterligne"/>
        <w:spacing w:line="480" w:lineRule="auto"/>
      </w:pPr>
    </w:p>
    <w:p w:rsidR="007D3064" w:rsidRPr="00E52018" w:rsidRDefault="007D3064" w:rsidP="00FC62CD">
      <w:pPr>
        <w:pStyle w:val="Titre4"/>
        <w:numPr>
          <w:ilvl w:val="0"/>
          <w:numId w:val="2"/>
        </w:numPr>
        <w:tabs>
          <w:tab w:val="clear" w:pos="1080"/>
          <w:tab w:val="left" w:pos="426"/>
        </w:tabs>
        <w:spacing w:line="276" w:lineRule="auto"/>
        <w:ind w:left="0" w:firstLine="0"/>
        <w:rPr>
          <w:rFonts w:ascii="Tahoma" w:hAnsi="Tahoma" w:cs="Tahoma"/>
          <w:szCs w:val="24"/>
        </w:rPr>
      </w:pPr>
      <w:r w:rsidRPr="00E52018">
        <w:rPr>
          <w:rFonts w:ascii="Tahoma" w:hAnsi="Tahoma" w:cs="Tahoma"/>
          <w:szCs w:val="24"/>
        </w:rPr>
        <w:t>Consideraciones</w:t>
      </w:r>
    </w:p>
    <w:p w:rsidR="007D3064" w:rsidRPr="00E52018" w:rsidRDefault="007D3064" w:rsidP="00FC62CD">
      <w:pPr>
        <w:pStyle w:val="Sansinterligne"/>
        <w:spacing w:line="276" w:lineRule="auto"/>
      </w:pPr>
    </w:p>
    <w:p w:rsidR="007D3064" w:rsidRPr="00E52018" w:rsidRDefault="007D3064" w:rsidP="00FC62CD">
      <w:pPr>
        <w:pStyle w:val="Paragraphedeliste"/>
        <w:numPr>
          <w:ilvl w:val="1"/>
          <w:numId w:val="7"/>
        </w:numPr>
        <w:tabs>
          <w:tab w:val="left" w:pos="1276"/>
        </w:tabs>
        <w:suppressAutoHyphens/>
        <w:spacing w:after="0" w:line="276" w:lineRule="auto"/>
        <w:ind w:hanging="11"/>
        <w:jc w:val="both"/>
        <w:rPr>
          <w:rFonts w:ascii="Tahoma" w:hAnsi="Tahoma" w:cs="Tahoma"/>
          <w:b/>
          <w:spacing w:val="-2"/>
          <w:sz w:val="24"/>
          <w:szCs w:val="24"/>
        </w:rPr>
      </w:pPr>
      <w:r w:rsidRPr="00E52018">
        <w:rPr>
          <w:rFonts w:ascii="Tahoma" w:hAnsi="Tahoma" w:cs="Tahoma"/>
          <w:b/>
          <w:spacing w:val="-2"/>
          <w:sz w:val="24"/>
          <w:szCs w:val="24"/>
        </w:rPr>
        <w:t>Problema jurídico por resolver</w:t>
      </w:r>
    </w:p>
    <w:p w:rsidR="007D3064" w:rsidRPr="00E52018" w:rsidRDefault="007D3064" w:rsidP="00FC62CD">
      <w:pPr>
        <w:pStyle w:val="Sansinterligne"/>
        <w:spacing w:line="276" w:lineRule="auto"/>
      </w:pPr>
    </w:p>
    <w:p w:rsidR="00DA61E2" w:rsidRPr="00E52018" w:rsidRDefault="007D3064" w:rsidP="00FC62CD">
      <w:pPr>
        <w:pStyle w:val="Sansinterligne"/>
        <w:spacing w:line="276" w:lineRule="auto"/>
        <w:ind w:firstLine="708"/>
        <w:jc w:val="both"/>
        <w:rPr>
          <w:rFonts w:ascii="Tahoma" w:hAnsi="Tahoma" w:cs="Tahoma"/>
          <w:sz w:val="24"/>
          <w:szCs w:val="24"/>
        </w:rPr>
      </w:pPr>
      <w:r w:rsidRPr="00E52018">
        <w:rPr>
          <w:rFonts w:ascii="Tahoma" w:hAnsi="Tahoma" w:cs="Tahoma"/>
          <w:sz w:val="24"/>
          <w:szCs w:val="24"/>
        </w:rPr>
        <w:t>¿</w:t>
      </w:r>
      <w:r w:rsidR="00F60B9D" w:rsidRPr="00E52018">
        <w:rPr>
          <w:rFonts w:ascii="Tahoma" w:hAnsi="Tahoma" w:cs="Tahoma"/>
          <w:sz w:val="24"/>
          <w:szCs w:val="24"/>
        </w:rPr>
        <w:t>La respuesta que brinda la entidad accionada al juez de tutela res</w:t>
      </w:r>
      <w:r w:rsidR="001A133F" w:rsidRPr="00E52018">
        <w:rPr>
          <w:rFonts w:ascii="Tahoma" w:hAnsi="Tahoma" w:cs="Tahoma"/>
          <w:sz w:val="24"/>
          <w:szCs w:val="24"/>
        </w:rPr>
        <w:t>olviendo</w:t>
      </w:r>
      <w:r w:rsidR="00F60B9D" w:rsidRPr="00E52018">
        <w:rPr>
          <w:rFonts w:ascii="Tahoma" w:hAnsi="Tahoma" w:cs="Tahoma"/>
          <w:sz w:val="24"/>
          <w:szCs w:val="24"/>
        </w:rPr>
        <w:t xml:space="preserve"> el fondo de la petición</w:t>
      </w:r>
      <w:r w:rsidR="001A133F" w:rsidRPr="00E52018">
        <w:rPr>
          <w:rFonts w:ascii="Tahoma" w:hAnsi="Tahoma" w:cs="Tahoma"/>
          <w:sz w:val="24"/>
          <w:szCs w:val="24"/>
        </w:rPr>
        <w:t>, objeto de amparo</w:t>
      </w:r>
      <w:r w:rsidR="00F60B9D" w:rsidRPr="00E52018">
        <w:rPr>
          <w:rFonts w:ascii="Tahoma" w:hAnsi="Tahoma" w:cs="Tahoma"/>
          <w:sz w:val="24"/>
          <w:szCs w:val="24"/>
        </w:rPr>
        <w:t xml:space="preserve">, puede considerarse como respuesta a dicho derecho? </w:t>
      </w:r>
    </w:p>
    <w:p w:rsidR="007D3064" w:rsidRPr="00E52018" w:rsidRDefault="007D3064" w:rsidP="00FC62CD">
      <w:pPr>
        <w:pStyle w:val="Paragraphedeliste"/>
        <w:spacing w:after="0" w:line="276" w:lineRule="auto"/>
        <w:ind w:right="618"/>
        <w:jc w:val="both"/>
        <w:rPr>
          <w:rFonts w:ascii="Tahoma" w:hAnsi="Tahoma" w:cs="Tahoma"/>
          <w:b/>
          <w:sz w:val="24"/>
          <w:szCs w:val="24"/>
        </w:rPr>
      </w:pPr>
      <w:r w:rsidRPr="00E52018">
        <w:rPr>
          <w:rFonts w:ascii="Tahoma" w:hAnsi="Tahoma" w:cs="Tahoma"/>
          <w:b/>
          <w:sz w:val="24"/>
          <w:szCs w:val="24"/>
        </w:rPr>
        <w:lastRenderedPageBreak/>
        <w:t>5.2 Alcances del derecho fundamental de petición</w:t>
      </w:r>
    </w:p>
    <w:p w:rsidR="007D3064" w:rsidRPr="00E52018" w:rsidRDefault="007D3064" w:rsidP="00FC62CD">
      <w:pPr>
        <w:pStyle w:val="Sansinterligne"/>
        <w:spacing w:line="276" w:lineRule="auto"/>
      </w:pPr>
    </w:p>
    <w:p w:rsidR="007D3064" w:rsidRPr="00E52018" w:rsidRDefault="007D3064" w:rsidP="00FC62CD">
      <w:pPr>
        <w:spacing w:after="0" w:line="276" w:lineRule="auto"/>
        <w:ind w:firstLine="709"/>
        <w:jc w:val="both"/>
        <w:rPr>
          <w:rFonts w:ascii="Tahoma" w:eastAsia="Times New Roman" w:hAnsi="Tahoma" w:cs="Tahoma"/>
          <w:sz w:val="24"/>
          <w:szCs w:val="24"/>
          <w:lang w:eastAsia="es-ES"/>
        </w:rPr>
      </w:pPr>
      <w:r w:rsidRPr="00E52018">
        <w:rPr>
          <w:rFonts w:ascii="Tahoma" w:eastAsia="Times New Roman" w:hAnsi="Tahoma" w:cs="Tahoma"/>
          <w:sz w:val="24"/>
          <w:szCs w:val="24"/>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E52018">
        <w:rPr>
          <w:rFonts w:ascii="Tahoma" w:eastAsia="Times New Roman" w:hAnsi="Tahoma" w:cs="Tahoma"/>
          <w:sz w:val="24"/>
          <w:szCs w:val="24"/>
          <w:vertAlign w:val="superscript"/>
          <w:lang w:eastAsia="es-ES"/>
        </w:rPr>
        <w:footnoteReference w:id="1"/>
      </w:r>
      <w:r w:rsidRPr="00E52018">
        <w:rPr>
          <w:rFonts w:ascii="Tahoma" w:eastAsia="Times New Roman" w:hAnsi="Tahoma" w:cs="Tahoma"/>
          <w:sz w:val="24"/>
          <w:szCs w:val="24"/>
          <w:lang w:eastAsia="es-ES"/>
        </w:rPr>
        <w:t xml:space="preserve">: </w:t>
      </w:r>
    </w:p>
    <w:p w:rsidR="00FC62CD" w:rsidRPr="00E52018" w:rsidRDefault="00FC62CD" w:rsidP="00FC62CD">
      <w:pPr>
        <w:spacing w:after="0" w:line="276" w:lineRule="auto"/>
        <w:ind w:firstLine="709"/>
        <w:jc w:val="both"/>
        <w:rPr>
          <w:rFonts w:ascii="Tahoma" w:eastAsia="Times New Roman" w:hAnsi="Tahoma" w:cs="Tahoma"/>
          <w:sz w:val="24"/>
          <w:szCs w:val="24"/>
          <w:lang w:eastAsia="es-ES"/>
        </w:rPr>
      </w:pPr>
    </w:p>
    <w:p w:rsidR="007D3064" w:rsidRPr="00E52018" w:rsidRDefault="007D3064" w:rsidP="00CC4BAE">
      <w:pPr>
        <w:spacing w:after="0" w:line="240" w:lineRule="auto"/>
        <w:ind w:left="709" w:right="902"/>
        <w:jc w:val="both"/>
        <w:rPr>
          <w:rFonts w:ascii="Arial Narrow" w:hAnsi="Arial Narrow" w:cs="Tahoma"/>
          <w:i/>
          <w:sz w:val="24"/>
          <w:szCs w:val="24"/>
        </w:rPr>
      </w:pPr>
      <w:r w:rsidRPr="00E52018">
        <w:rPr>
          <w:rFonts w:ascii="Arial Narrow" w:hAnsi="Arial Narrow" w:cs="Tahoma"/>
          <w:i/>
          <w:sz w:val="24"/>
          <w:szCs w:val="24"/>
        </w:rPr>
        <w:t>“(1) El derecho a presentar, en términos respetuosos, solicitudes ante las autoridades, sin que éstas puedan negarse a recibirlas o tramitarlas.</w:t>
      </w:r>
    </w:p>
    <w:p w:rsidR="00CC4BAE" w:rsidRPr="00E52018" w:rsidRDefault="00CC4BAE" w:rsidP="00CC4BAE">
      <w:pPr>
        <w:spacing w:after="0" w:line="240" w:lineRule="auto"/>
        <w:ind w:left="709" w:right="902"/>
        <w:jc w:val="both"/>
        <w:rPr>
          <w:rFonts w:ascii="Arial Narrow" w:hAnsi="Arial Narrow" w:cs="Tahoma"/>
          <w:i/>
          <w:sz w:val="24"/>
          <w:szCs w:val="24"/>
        </w:rPr>
      </w:pPr>
    </w:p>
    <w:p w:rsidR="007D3064" w:rsidRPr="00E52018" w:rsidRDefault="007D3064" w:rsidP="00CC4BAE">
      <w:pPr>
        <w:spacing w:after="0" w:line="240" w:lineRule="auto"/>
        <w:ind w:left="709" w:right="902"/>
        <w:jc w:val="both"/>
        <w:rPr>
          <w:rFonts w:ascii="Arial Narrow" w:hAnsi="Arial Narrow" w:cs="Tahoma"/>
          <w:i/>
          <w:sz w:val="24"/>
          <w:szCs w:val="24"/>
        </w:rPr>
      </w:pPr>
      <w:r w:rsidRPr="00E52018">
        <w:rPr>
          <w:rFonts w:ascii="Arial Narrow" w:hAnsi="Arial Narrow" w:cs="Tahoma"/>
          <w:i/>
          <w:sz w:val="24"/>
          <w:szCs w:val="24"/>
        </w:rPr>
        <w:t> (2) El derecho a obtener una respuesta oportuna, es decir, dentro de los términos establecidos en las normas correspondientes.</w:t>
      </w:r>
    </w:p>
    <w:p w:rsidR="00CC4BAE" w:rsidRPr="00E52018" w:rsidRDefault="00CC4BAE" w:rsidP="00CC4BAE">
      <w:pPr>
        <w:spacing w:after="0" w:line="240" w:lineRule="auto"/>
        <w:ind w:left="709" w:right="902"/>
        <w:jc w:val="both"/>
        <w:rPr>
          <w:rFonts w:ascii="Arial Narrow" w:hAnsi="Arial Narrow" w:cs="Tahoma"/>
          <w:i/>
          <w:sz w:val="24"/>
          <w:szCs w:val="24"/>
        </w:rPr>
      </w:pPr>
    </w:p>
    <w:p w:rsidR="007D3064" w:rsidRPr="00E52018" w:rsidRDefault="007D3064" w:rsidP="00CC4BAE">
      <w:pPr>
        <w:spacing w:after="0" w:line="240" w:lineRule="auto"/>
        <w:ind w:left="709" w:right="902"/>
        <w:jc w:val="both"/>
        <w:rPr>
          <w:rFonts w:ascii="Arial Narrow" w:hAnsi="Arial Narrow" w:cs="Tahoma"/>
          <w:i/>
          <w:sz w:val="24"/>
          <w:szCs w:val="24"/>
        </w:rPr>
      </w:pPr>
      <w:r w:rsidRPr="00E52018">
        <w:rPr>
          <w:rFonts w:ascii="Arial Narrow" w:hAnsi="Arial Narrow" w:cs="Tahoma"/>
          <w:i/>
          <w:sz w:val="24"/>
          <w:szCs w:val="24"/>
        </w:rPr>
        <w:t> (3)</w:t>
      </w:r>
      <w:r w:rsidRPr="00E52018">
        <w:rPr>
          <w:rFonts w:ascii="Arial Narrow" w:hAnsi="Arial Narrow" w:cs="Tahoma"/>
          <w:b/>
          <w:bCs/>
          <w:i/>
          <w:sz w:val="24"/>
          <w:szCs w:val="24"/>
        </w:rPr>
        <w:t> </w:t>
      </w:r>
      <w:r w:rsidRPr="00E52018">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CC4BAE" w:rsidRPr="00E52018" w:rsidRDefault="00CC4BAE" w:rsidP="00CC4BAE">
      <w:pPr>
        <w:spacing w:after="0" w:line="240" w:lineRule="auto"/>
        <w:ind w:left="709" w:right="902"/>
        <w:jc w:val="both"/>
        <w:rPr>
          <w:rFonts w:ascii="Arial Narrow" w:hAnsi="Arial Narrow" w:cs="Tahoma"/>
          <w:i/>
          <w:sz w:val="24"/>
          <w:szCs w:val="24"/>
        </w:rPr>
      </w:pPr>
    </w:p>
    <w:p w:rsidR="007D3064" w:rsidRPr="00E52018" w:rsidRDefault="007D3064" w:rsidP="00CC4BAE">
      <w:pPr>
        <w:spacing w:after="0" w:line="240" w:lineRule="auto"/>
        <w:ind w:left="709" w:right="902"/>
        <w:jc w:val="both"/>
        <w:rPr>
          <w:rFonts w:ascii="Arial Narrow" w:hAnsi="Arial Narrow" w:cs="Tahoma"/>
          <w:i/>
          <w:sz w:val="24"/>
          <w:szCs w:val="24"/>
        </w:rPr>
      </w:pPr>
      <w:r w:rsidRPr="00E52018">
        <w:rPr>
          <w:rFonts w:ascii="Arial Narrow" w:hAnsi="Arial Narrow" w:cs="Tahoma"/>
          <w:i/>
          <w:sz w:val="24"/>
          <w:szCs w:val="24"/>
        </w:rPr>
        <w:t> (4) El derecho a obtener la pronta comunicación de la respuesta.”</w:t>
      </w:r>
    </w:p>
    <w:p w:rsidR="00FC62CD" w:rsidRPr="00E52018" w:rsidRDefault="00FC62CD" w:rsidP="00FC62CD">
      <w:pPr>
        <w:spacing w:after="0" w:line="276" w:lineRule="auto"/>
        <w:ind w:firstLine="709"/>
        <w:jc w:val="both"/>
        <w:rPr>
          <w:rFonts w:ascii="Tahoma" w:hAnsi="Tahoma" w:cs="Tahoma"/>
          <w:sz w:val="24"/>
          <w:szCs w:val="24"/>
        </w:rPr>
      </w:pPr>
    </w:p>
    <w:p w:rsidR="007D3064" w:rsidRPr="00E52018" w:rsidRDefault="007D3064" w:rsidP="00FC62CD">
      <w:pPr>
        <w:spacing w:after="0" w:line="276" w:lineRule="auto"/>
        <w:ind w:firstLine="709"/>
        <w:jc w:val="both"/>
        <w:rPr>
          <w:rFonts w:ascii="Tahoma" w:hAnsi="Tahoma" w:cs="Tahoma"/>
          <w:sz w:val="24"/>
          <w:szCs w:val="24"/>
        </w:rPr>
      </w:pPr>
      <w:r w:rsidRPr="00E52018">
        <w:rPr>
          <w:rFonts w:ascii="Tahoma" w:hAnsi="Tahoma" w:cs="Tahoma"/>
          <w:sz w:val="24"/>
          <w:szCs w:val="24"/>
        </w:rPr>
        <w:t xml:space="preserve">Por otra parte, la ley estatutaria 1755 de 2015 </w:t>
      </w:r>
      <w:r w:rsidR="006B16F7" w:rsidRPr="00E52018">
        <w:rPr>
          <w:rFonts w:ascii="Tahoma" w:hAnsi="Tahoma" w:cs="Tahoma"/>
          <w:sz w:val="24"/>
          <w:szCs w:val="24"/>
        </w:rPr>
        <w:t xml:space="preserve">por medio de su artículo 1 </w:t>
      </w:r>
      <w:r w:rsidRPr="00E52018">
        <w:rPr>
          <w:rFonts w:ascii="Tahoma" w:hAnsi="Tahoma" w:cs="Tahoma"/>
          <w:sz w:val="24"/>
          <w:szCs w:val="24"/>
        </w:rPr>
        <w:t>sustituyó</w:t>
      </w:r>
      <w:r w:rsidR="00B92154" w:rsidRPr="00E52018">
        <w:rPr>
          <w:rFonts w:ascii="Tahoma" w:hAnsi="Tahoma" w:cs="Tahoma"/>
          <w:sz w:val="24"/>
          <w:szCs w:val="24"/>
        </w:rPr>
        <w:t xml:space="preserve"> entre otros el artículo 14</w:t>
      </w:r>
      <w:r w:rsidRPr="00E52018">
        <w:rPr>
          <w:rFonts w:ascii="Tahoma" w:hAnsi="Tahoma" w:cs="Tahoma"/>
          <w:sz w:val="24"/>
          <w:szCs w:val="24"/>
        </w:rPr>
        <w:t xml:space="preserve"> del Código Procesal Administrativo y de lo Contencioso Administrativo en cuanto al término para resolver las distintas solicitudes, disponiendo lo siguiente:</w:t>
      </w:r>
    </w:p>
    <w:p w:rsidR="007D3064" w:rsidRPr="00E52018" w:rsidRDefault="007D3064" w:rsidP="00FC62CD">
      <w:pPr>
        <w:pStyle w:val="Sansinterligne"/>
        <w:spacing w:line="276" w:lineRule="auto"/>
        <w:rPr>
          <w:sz w:val="16"/>
          <w:szCs w:val="16"/>
        </w:rPr>
      </w:pPr>
    </w:p>
    <w:p w:rsidR="007D3064" w:rsidRPr="00E52018" w:rsidRDefault="007D3064" w:rsidP="00CC4BAE">
      <w:pPr>
        <w:spacing w:after="0" w:line="276" w:lineRule="auto"/>
        <w:ind w:left="709"/>
        <w:jc w:val="both"/>
        <w:rPr>
          <w:rFonts w:ascii="Arial Narrow" w:hAnsi="Arial Narrow"/>
          <w:i/>
          <w:sz w:val="24"/>
          <w:szCs w:val="24"/>
        </w:rPr>
      </w:pPr>
      <w:r w:rsidRPr="00E52018">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CC4BAE" w:rsidRPr="00E52018" w:rsidRDefault="00CC4BAE" w:rsidP="00CC4BAE">
      <w:pPr>
        <w:spacing w:after="0" w:line="276" w:lineRule="auto"/>
        <w:ind w:left="709"/>
        <w:jc w:val="both"/>
        <w:rPr>
          <w:rFonts w:ascii="Arial Narrow" w:hAnsi="Arial Narrow"/>
          <w:i/>
          <w:sz w:val="24"/>
          <w:szCs w:val="24"/>
        </w:rPr>
      </w:pPr>
    </w:p>
    <w:p w:rsidR="007D3064" w:rsidRPr="00E52018" w:rsidRDefault="007D3064" w:rsidP="00CC4BAE">
      <w:pPr>
        <w:spacing w:after="0" w:line="276" w:lineRule="auto"/>
        <w:ind w:left="709"/>
        <w:jc w:val="both"/>
        <w:rPr>
          <w:rFonts w:ascii="Arial Narrow" w:hAnsi="Arial Narrow"/>
          <w:i/>
          <w:sz w:val="24"/>
          <w:szCs w:val="24"/>
        </w:rPr>
      </w:pPr>
      <w:r w:rsidRPr="00E52018">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C4BAE" w:rsidRPr="00E52018" w:rsidRDefault="00CC4BAE" w:rsidP="00CC4BAE">
      <w:pPr>
        <w:spacing w:after="0" w:line="276" w:lineRule="auto"/>
        <w:ind w:left="709"/>
        <w:jc w:val="both"/>
        <w:rPr>
          <w:rFonts w:ascii="Arial Narrow" w:hAnsi="Arial Narrow"/>
          <w:i/>
          <w:sz w:val="24"/>
          <w:szCs w:val="24"/>
        </w:rPr>
      </w:pPr>
    </w:p>
    <w:p w:rsidR="007D3064" w:rsidRPr="00E52018" w:rsidRDefault="007D3064" w:rsidP="00CC4BAE">
      <w:pPr>
        <w:pStyle w:val="Sansinterligne"/>
        <w:spacing w:line="276" w:lineRule="auto"/>
        <w:rPr>
          <w:sz w:val="10"/>
          <w:szCs w:val="10"/>
        </w:rPr>
      </w:pPr>
    </w:p>
    <w:p w:rsidR="007D3064" w:rsidRPr="00E52018" w:rsidRDefault="007D3064" w:rsidP="00CC4BAE">
      <w:pPr>
        <w:spacing w:after="0" w:line="276" w:lineRule="auto"/>
        <w:ind w:left="709"/>
        <w:jc w:val="both"/>
        <w:rPr>
          <w:rFonts w:ascii="Arial Narrow" w:hAnsi="Arial Narrow"/>
          <w:i/>
          <w:sz w:val="24"/>
          <w:szCs w:val="24"/>
        </w:rPr>
      </w:pPr>
      <w:r w:rsidRPr="00E52018">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CC4BAE" w:rsidRPr="00E52018" w:rsidRDefault="00CC4BAE" w:rsidP="00CC4BAE">
      <w:pPr>
        <w:spacing w:after="0" w:line="276" w:lineRule="auto"/>
        <w:ind w:left="709"/>
        <w:jc w:val="both"/>
        <w:rPr>
          <w:rFonts w:ascii="Arial Narrow" w:hAnsi="Arial Narrow"/>
          <w:i/>
          <w:sz w:val="24"/>
          <w:szCs w:val="24"/>
        </w:rPr>
      </w:pPr>
    </w:p>
    <w:p w:rsidR="007D3064" w:rsidRPr="00E52018" w:rsidRDefault="007D3064" w:rsidP="00CC4BAE">
      <w:pPr>
        <w:pStyle w:val="Sansinterligne"/>
        <w:spacing w:line="276" w:lineRule="auto"/>
        <w:rPr>
          <w:sz w:val="10"/>
          <w:szCs w:val="10"/>
        </w:rPr>
      </w:pPr>
    </w:p>
    <w:p w:rsidR="00E4402F" w:rsidRPr="00E52018" w:rsidRDefault="007D3064" w:rsidP="00CC4BAE">
      <w:pPr>
        <w:spacing w:after="0" w:line="276" w:lineRule="auto"/>
        <w:ind w:left="709"/>
        <w:jc w:val="both"/>
        <w:rPr>
          <w:rFonts w:ascii="Arial Narrow" w:hAnsi="Arial Narrow"/>
          <w:i/>
          <w:sz w:val="24"/>
          <w:szCs w:val="24"/>
        </w:rPr>
      </w:pPr>
      <w:r w:rsidRPr="00E52018">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FC62CD" w:rsidRPr="00E52018" w:rsidRDefault="00E4402F" w:rsidP="00FC62CD">
      <w:pPr>
        <w:tabs>
          <w:tab w:val="left" w:pos="1701"/>
        </w:tabs>
        <w:autoSpaceDN w:val="0"/>
        <w:spacing w:after="0" w:line="276" w:lineRule="auto"/>
        <w:jc w:val="both"/>
        <w:rPr>
          <w:rFonts w:ascii="Tahoma" w:hAnsi="Tahoma" w:cs="Tahoma"/>
          <w:sz w:val="24"/>
          <w:szCs w:val="24"/>
        </w:rPr>
      </w:pPr>
      <w:r w:rsidRPr="00E52018">
        <w:rPr>
          <w:rFonts w:ascii="Tahoma" w:hAnsi="Tahoma" w:cs="Tahoma"/>
          <w:sz w:val="24"/>
          <w:szCs w:val="24"/>
        </w:rPr>
        <w:t xml:space="preserve">         </w:t>
      </w:r>
    </w:p>
    <w:p w:rsidR="00E6687D" w:rsidRPr="00E52018" w:rsidRDefault="00FC62CD" w:rsidP="00FC62CD">
      <w:pPr>
        <w:tabs>
          <w:tab w:val="left" w:pos="709"/>
        </w:tabs>
        <w:autoSpaceDN w:val="0"/>
        <w:spacing w:after="0" w:line="276" w:lineRule="auto"/>
        <w:jc w:val="both"/>
        <w:rPr>
          <w:rFonts w:ascii="Tahoma" w:hAnsi="Tahoma" w:cs="Tahoma"/>
          <w:sz w:val="24"/>
          <w:szCs w:val="24"/>
        </w:rPr>
      </w:pPr>
      <w:r w:rsidRPr="00E52018">
        <w:rPr>
          <w:rFonts w:ascii="Tahoma" w:hAnsi="Tahoma" w:cs="Tahoma"/>
          <w:sz w:val="24"/>
          <w:szCs w:val="24"/>
        </w:rPr>
        <w:tab/>
      </w:r>
      <w:r w:rsidR="00E4402F" w:rsidRPr="00E52018">
        <w:rPr>
          <w:rFonts w:ascii="Tahoma" w:hAnsi="Tahoma" w:cs="Tahoma"/>
          <w:sz w:val="24"/>
          <w:szCs w:val="24"/>
        </w:rPr>
        <w:t xml:space="preserve"> </w:t>
      </w:r>
      <w:r w:rsidR="00244545" w:rsidRPr="00E52018">
        <w:rPr>
          <w:rFonts w:ascii="Tahoma" w:hAnsi="Tahoma" w:cs="Tahoma"/>
          <w:sz w:val="24"/>
          <w:szCs w:val="24"/>
        </w:rPr>
        <w:t xml:space="preserve">A su vez, la </w:t>
      </w:r>
      <w:r w:rsidR="00E6687D" w:rsidRPr="00E52018">
        <w:rPr>
          <w:rFonts w:ascii="Tahoma" w:hAnsi="Tahoma" w:cs="Tahoma"/>
          <w:sz w:val="24"/>
          <w:szCs w:val="24"/>
        </w:rPr>
        <w:t xml:space="preserve">Resolución </w:t>
      </w:r>
      <w:r w:rsidR="00ED5D88" w:rsidRPr="00E52018">
        <w:rPr>
          <w:rFonts w:ascii="Tahoma" w:hAnsi="Tahoma" w:cs="Tahoma"/>
          <w:sz w:val="24"/>
          <w:szCs w:val="24"/>
        </w:rPr>
        <w:t>070 de 2011</w:t>
      </w:r>
      <w:r w:rsidR="00244545" w:rsidRPr="00E52018">
        <w:rPr>
          <w:rFonts w:ascii="Tahoma" w:hAnsi="Tahoma" w:cs="Tahoma"/>
          <w:sz w:val="24"/>
          <w:szCs w:val="24"/>
        </w:rPr>
        <w:t>,</w:t>
      </w:r>
      <w:r w:rsidR="00E6687D" w:rsidRPr="00E52018">
        <w:rPr>
          <w:rFonts w:ascii="Tahoma" w:hAnsi="Tahoma" w:cs="Tahoma"/>
          <w:sz w:val="24"/>
          <w:szCs w:val="24"/>
        </w:rPr>
        <w:t xml:space="preserve"> </w:t>
      </w:r>
      <w:r w:rsidR="00244545" w:rsidRPr="00E52018">
        <w:rPr>
          <w:rFonts w:ascii="Tahoma" w:hAnsi="Tahoma" w:cs="Tahoma"/>
          <w:sz w:val="24"/>
          <w:szCs w:val="24"/>
        </w:rPr>
        <w:t xml:space="preserve">mediante la cual dispone la  numeración y control de solicitudes de trámites catastrales de mutación, señala en su artículo </w:t>
      </w:r>
      <w:r w:rsidR="00481370" w:rsidRPr="00E52018">
        <w:rPr>
          <w:rFonts w:ascii="Tahoma" w:hAnsi="Tahoma" w:cs="Tahoma"/>
          <w:sz w:val="24"/>
          <w:szCs w:val="24"/>
        </w:rPr>
        <w:t>122</w:t>
      </w:r>
      <w:r w:rsidR="00244545" w:rsidRPr="00E52018">
        <w:rPr>
          <w:rFonts w:ascii="Tahoma" w:hAnsi="Tahoma" w:cs="Tahoma"/>
          <w:sz w:val="24"/>
          <w:szCs w:val="24"/>
        </w:rPr>
        <w:t xml:space="preserve"> lo siguiente:</w:t>
      </w:r>
      <w:r w:rsidR="00481370" w:rsidRPr="00E52018">
        <w:rPr>
          <w:rFonts w:ascii="Tahoma" w:hAnsi="Tahoma" w:cs="Tahoma"/>
          <w:sz w:val="24"/>
          <w:szCs w:val="24"/>
        </w:rPr>
        <w:t xml:space="preserve"> </w:t>
      </w:r>
    </w:p>
    <w:p w:rsidR="00E6687D" w:rsidRPr="00E52018" w:rsidRDefault="00E6687D" w:rsidP="00FC62CD">
      <w:pPr>
        <w:tabs>
          <w:tab w:val="left" w:pos="1701"/>
        </w:tabs>
        <w:autoSpaceDN w:val="0"/>
        <w:spacing w:after="0" w:line="240" w:lineRule="auto"/>
        <w:ind w:left="709"/>
        <w:jc w:val="both"/>
        <w:rPr>
          <w:rFonts w:ascii="Arial Narrow" w:hAnsi="Arial Narrow"/>
          <w:i/>
          <w:sz w:val="24"/>
          <w:szCs w:val="24"/>
        </w:rPr>
      </w:pPr>
      <w:r w:rsidRPr="00E52018">
        <w:rPr>
          <w:rFonts w:ascii="Arial Narrow" w:hAnsi="Arial Narrow"/>
          <w:i/>
          <w:sz w:val="24"/>
          <w:szCs w:val="24"/>
        </w:rPr>
        <w:lastRenderedPageBreak/>
        <w:t xml:space="preserve"> Las solicitudes de mutaciones, rectificaciones, complementaciones y cancelaciones, se consignarán por orden cronológico de recibo en un sistema de registro de numeración y control diseñado por las autoridades catastrales.</w:t>
      </w:r>
    </w:p>
    <w:p w:rsidR="00E6687D" w:rsidRPr="00E52018" w:rsidRDefault="00E6687D" w:rsidP="00FC62CD">
      <w:pPr>
        <w:tabs>
          <w:tab w:val="left" w:pos="1701"/>
        </w:tabs>
        <w:autoSpaceDN w:val="0"/>
        <w:spacing w:after="0" w:line="240" w:lineRule="auto"/>
        <w:ind w:left="709"/>
        <w:jc w:val="both"/>
        <w:rPr>
          <w:rFonts w:ascii="Arial Narrow" w:hAnsi="Arial Narrow"/>
          <w:i/>
          <w:sz w:val="24"/>
          <w:szCs w:val="24"/>
        </w:rPr>
      </w:pPr>
    </w:p>
    <w:p w:rsidR="00E6687D" w:rsidRPr="00E52018" w:rsidRDefault="00E6687D" w:rsidP="00FC62CD">
      <w:pPr>
        <w:tabs>
          <w:tab w:val="left" w:pos="1701"/>
        </w:tabs>
        <w:autoSpaceDN w:val="0"/>
        <w:spacing w:after="0" w:line="240" w:lineRule="auto"/>
        <w:ind w:left="709"/>
        <w:jc w:val="both"/>
        <w:rPr>
          <w:rFonts w:ascii="Arial Narrow" w:hAnsi="Arial Narrow"/>
          <w:i/>
          <w:sz w:val="24"/>
          <w:szCs w:val="24"/>
        </w:rPr>
      </w:pPr>
      <w:r w:rsidRPr="00E52018">
        <w:rPr>
          <w:rFonts w:ascii="Arial Narrow" w:hAnsi="Arial Narrow"/>
          <w:i/>
          <w:sz w:val="24"/>
          <w:szCs w:val="24"/>
        </w:rPr>
        <w:t>Los documentos correspondientes se archivarán de manera que permitan su conservación y fácil consulta.</w:t>
      </w:r>
    </w:p>
    <w:p w:rsidR="00E6687D" w:rsidRPr="00E52018" w:rsidRDefault="00E6687D" w:rsidP="00FC62CD">
      <w:pPr>
        <w:tabs>
          <w:tab w:val="left" w:pos="1701"/>
        </w:tabs>
        <w:autoSpaceDN w:val="0"/>
        <w:spacing w:after="0" w:line="240" w:lineRule="auto"/>
        <w:ind w:left="709"/>
        <w:jc w:val="both"/>
        <w:rPr>
          <w:rFonts w:ascii="Arial Narrow" w:hAnsi="Arial Narrow"/>
          <w:i/>
          <w:sz w:val="24"/>
          <w:szCs w:val="24"/>
        </w:rPr>
      </w:pPr>
    </w:p>
    <w:p w:rsidR="007D3064" w:rsidRPr="00E52018" w:rsidRDefault="00E6687D" w:rsidP="00FC62CD">
      <w:pPr>
        <w:tabs>
          <w:tab w:val="left" w:pos="1701"/>
        </w:tabs>
        <w:autoSpaceDN w:val="0"/>
        <w:spacing w:after="0" w:line="240" w:lineRule="auto"/>
        <w:ind w:left="709"/>
        <w:jc w:val="both"/>
        <w:rPr>
          <w:rFonts w:ascii="Arial Narrow" w:hAnsi="Arial Narrow"/>
          <w:i/>
          <w:sz w:val="24"/>
          <w:szCs w:val="24"/>
        </w:rPr>
      </w:pPr>
      <w:r w:rsidRPr="00E52018">
        <w:rPr>
          <w:rFonts w:ascii="Arial Narrow" w:hAnsi="Arial Narrow"/>
          <w:i/>
          <w:sz w:val="24"/>
          <w:szCs w:val="24"/>
        </w:rPr>
        <w:t>Parágrafo. El trámite de las peticiones se deberá efectuar respetando el orden de ingreso o presentación, previa clasificación de la clase de trámite. Se exceptuará de lo anterior aquellos casos que por condiciones especiales no sea posible atender con la prioridad aquí definida, situación que debe estar debidamente justificada.</w:t>
      </w:r>
    </w:p>
    <w:p w:rsidR="00CC4BAE" w:rsidRPr="00E52018" w:rsidRDefault="00CC4BAE" w:rsidP="00CC4BAE">
      <w:pPr>
        <w:tabs>
          <w:tab w:val="left" w:pos="1701"/>
        </w:tabs>
        <w:autoSpaceDN w:val="0"/>
        <w:spacing w:after="0" w:line="276" w:lineRule="auto"/>
        <w:ind w:left="709"/>
        <w:jc w:val="both"/>
        <w:rPr>
          <w:rFonts w:ascii="Arial Narrow" w:hAnsi="Arial Narrow"/>
          <w:i/>
          <w:sz w:val="24"/>
          <w:szCs w:val="24"/>
        </w:rPr>
      </w:pPr>
    </w:p>
    <w:p w:rsidR="00A741CC" w:rsidRPr="00E52018" w:rsidRDefault="00A741CC" w:rsidP="00FC62CD">
      <w:pPr>
        <w:tabs>
          <w:tab w:val="left" w:pos="1701"/>
        </w:tabs>
        <w:autoSpaceDN w:val="0"/>
        <w:spacing w:after="0" w:line="276" w:lineRule="auto"/>
        <w:jc w:val="both"/>
        <w:rPr>
          <w:rFonts w:ascii="Tahoma" w:hAnsi="Tahoma" w:cs="Tahoma"/>
          <w:sz w:val="24"/>
          <w:szCs w:val="24"/>
        </w:rPr>
      </w:pPr>
      <w:r w:rsidRPr="00E52018">
        <w:rPr>
          <w:rFonts w:ascii="Tahoma" w:hAnsi="Tahoma" w:cs="Tahoma"/>
          <w:sz w:val="24"/>
          <w:szCs w:val="24"/>
        </w:rPr>
        <w:t xml:space="preserve">        </w:t>
      </w:r>
      <w:r w:rsidR="00244545" w:rsidRPr="00E52018">
        <w:rPr>
          <w:rFonts w:ascii="Tahoma" w:hAnsi="Tahoma" w:cs="Tahoma"/>
          <w:sz w:val="24"/>
          <w:szCs w:val="24"/>
        </w:rPr>
        <w:t>Asimismo, en cuanto al término para resolver solicitudes referentes a trámites catastrales de mutación, dicho compendio normativo establece en su artícu</w:t>
      </w:r>
      <w:r w:rsidR="00ED5D88" w:rsidRPr="00E52018">
        <w:rPr>
          <w:rFonts w:ascii="Tahoma" w:hAnsi="Tahoma" w:cs="Tahoma"/>
          <w:sz w:val="24"/>
          <w:szCs w:val="24"/>
        </w:rPr>
        <w:t>lo 116</w:t>
      </w:r>
      <w:r w:rsidRPr="00E52018">
        <w:rPr>
          <w:rFonts w:ascii="Tahoma" w:hAnsi="Tahoma" w:cs="Tahoma"/>
          <w:sz w:val="24"/>
          <w:szCs w:val="24"/>
        </w:rPr>
        <w:t xml:space="preserve"> </w:t>
      </w:r>
      <w:r w:rsidR="00244545" w:rsidRPr="00E52018">
        <w:rPr>
          <w:rFonts w:ascii="Tahoma" w:hAnsi="Tahoma" w:cs="Tahoma"/>
          <w:sz w:val="24"/>
          <w:szCs w:val="24"/>
        </w:rPr>
        <w:t>lo siguiente</w:t>
      </w:r>
      <w:r w:rsidR="007068A0" w:rsidRPr="00E52018">
        <w:rPr>
          <w:rFonts w:ascii="Tahoma" w:hAnsi="Tahoma" w:cs="Tahoma"/>
          <w:sz w:val="24"/>
          <w:szCs w:val="24"/>
        </w:rPr>
        <w:t>:</w:t>
      </w:r>
    </w:p>
    <w:p w:rsidR="00B362D9" w:rsidRPr="00E52018" w:rsidRDefault="00B362D9" w:rsidP="00FC62CD">
      <w:pPr>
        <w:tabs>
          <w:tab w:val="left" w:pos="1701"/>
        </w:tabs>
        <w:autoSpaceDN w:val="0"/>
        <w:spacing w:after="0" w:line="276" w:lineRule="auto"/>
        <w:jc w:val="both"/>
        <w:rPr>
          <w:rFonts w:ascii="Arial Narrow" w:hAnsi="Arial Narrow"/>
          <w:i/>
          <w:sz w:val="24"/>
          <w:szCs w:val="24"/>
        </w:rPr>
      </w:pPr>
    </w:p>
    <w:p w:rsidR="00B362D9" w:rsidRPr="00E52018" w:rsidRDefault="007068A0" w:rsidP="00CC4BAE">
      <w:pPr>
        <w:tabs>
          <w:tab w:val="left" w:pos="1701"/>
        </w:tabs>
        <w:autoSpaceDN w:val="0"/>
        <w:spacing w:after="0" w:line="276" w:lineRule="auto"/>
        <w:ind w:left="709"/>
        <w:jc w:val="both"/>
        <w:rPr>
          <w:rFonts w:ascii="Arial Narrow" w:hAnsi="Arial Narrow"/>
          <w:i/>
          <w:sz w:val="24"/>
          <w:szCs w:val="24"/>
        </w:rPr>
      </w:pPr>
      <w:r w:rsidRPr="00E52018">
        <w:rPr>
          <w:rFonts w:ascii="Arial Narrow" w:hAnsi="Arial Narrow"/>
          <w:i/>
          <w:sz w:val="24"/>
          <w:szCs w:val="24"/>
        </w:rPr>
        <w:t>Las mutaciones de que trata el artículo anterior, se realizarán en un término máximo de treinta (30) días, contados a partir de la fecha de recibo de la solicitud con los documentos pertinentes o de la información registral</w:t>
      </w:r>
      <w:r w:rsidR="00B362D9" w:rsidRPr="00E52018">
        <w:rPr>
          <w:rFonts w:ascii="Arial Narrow" w:hAnsi="Arial Narrow"/>
          <w:i/>
          <w:sz w:val="24"/>
          <w:szCs w:val="24"/>
        </w:rPr>
        <w:t>.</w:t>
      </w:r>
    </w:p>
    <w:p w:rsidR="00E6687D" w:rsidRPr="00E52018" w:rsidRDefault="00A741CC" w:rsidP="004E1C9E">
      <w:pPr>
        <w:tabs>
          <w:tab w:val="left" w:pos="1701"/>
        </w:tabs>
        <w:autoSpaceDN w:val="0"/>
        <w:spacing w:after="0" w:line="360" w:lineRule="auto"/>
        <w:jc w:val="both"/>
        <w:rPr>
          <w:rFonts w:ascii="Tahoma" w:hAnsi="Tahoma" w:cs="Tahoma"/>
          <w:sz w:val="24"/>
          <w:szCs w:val="24"/>
        </w:rPr>
      </w:pPr>
      <w:r w:rsidRPr="00E52018">
        <w:rPr>
          <w:rFonts w:ascii="Tahoma" w:hAnsi="Tahoma" w:cs="Tahoma"/>
          <w:sz w:val="24"/>
          <w:szCs w:val="24"/>
        </w:rPr>
        <w:t xml:space="preserve"> </w:t>
      </w:r>
    </w:p>
    <w:p w:rsidR="007D3064" w:rsidRPr="00E52018" w:rsidRDefault="007D3064" w:rsidP="00FC62CD">
      <w:pPr>
        <w:pStyle w:val="Paragraphedeliste"/>
        <w:numPr>
          <w:ilvl w:val="1"/>
          <w:numId w:val="9"/>
        </w:numPr>
        <w:tabs>
          <w:tab w:val="left" w:pos="1701"/>
        </w:tabs>
        <w:autoSpaceDN w:val="0"/>
        <w:spacing w:after="0" w:line="276" w:lineRule="auto"/>
        <w:ind w:left="1276" w:hanging="556"/>
        <w:jc w:val="both"/>
        <w:rPr>
          <w:rFonts w:ascii="Tahoma" w:hAnsi="Tahoma" w:cs="Tahoma"/>
          <w:b/>
          <w:sz w:val="24"/>
          <w:szCs w:val="24"/>
        </w:rPr>
      </w:pPr>
      <w:r w:rsidRPr="00E52018">
        <w:rPr>
          <w:rFonts w:ascii="Tahoma" w:hAnsi="Tahoma" w:cs="Tahoma"/>
          <w:b/>
          <w:sz w:val="24"/>
          <w:szCs w:val="24"/>
        </w:rPr>
        <w:t>Caso concreto</w:t>
      </w:r>
      <w:r w:rsidR="00A741CC" w:rsidRPr="00E52018">
        <w:rPr>
          <w:rFonts w:ascii="Tahoma" w:hAnsi="Tahoma" w:cs="Tahoma"/>
          <w:b/>
          <w:sz w:val="24"/>
          <w:szCs w:val="24"/>
        </w:rPr>
        <w:t xml:space="preserve"> </w:t>
      </w:r>
    </w:p>
    <w:p w:rsidR="007D3064" w:rsidRPr="004E1C9E" w:rsidRDefault="007D3064" w:rsidP="00FC62CD">
      <w:pPr>
        <w:pStyle w:val="Sansinterligne"/>
        <w:spacing w:line="276" w:lineRule="auto"/>
        <w:rPr>
          <w:sz w:val="28"/>
          <w:szCs w:val="28"/>
        </w:rPr>
      </w:pPr>
    </w:p>
    <w:p w:rsidR="007D3064" w:rsidRPr="00E52018" w:rsidRDefault="00A7009C" w:rsidP="00FC62CD">
      <w:pPr>
        <w:spacing w:after="0" w:line="276" w:lineRule="auto"/>
        <w:ind w:right="-187"/>
        <w:jc w:val="both"/>
        <w:rPr>
          <w:rFonts w:ascii="Tahoma" w:hAnsi="Tahoma" w:cs="Tahoma"/>
          <w:sz w:val="24"/>
          <w:szCs w:val="24"/>
        </w:rPr>
      </w:pPr>
      <w:r w:rsidRPr="00E52018">
        <w:rPr>
          <w:rFonts w:ascii="Tahoma" w:hAnsi="Tahoma" w:cs="Tahoma"/>
          <w:sz w:val="24"/>
          <w:szCs w:val="24"/>
        </w:rPr>
        <w:t xml:space="preserve">      </w:t>
      </w:r>
      <w:r w:rsidR="001E1855" w:rsidRPr="00E52018">
        <w:rPr>
          <w:rFonts w:ascii="Tahoma" w:hAnsi="Tahoma" w:cs="Tahoma"/>
          <w:sz w:val="24"/>
          <w:szCs w:val="24"/>
        </w:rPr>
        <w:t xml:space="preserve"> </w:t>
      </w:r>
      <w:r w:rsidR="002F2EC1" w:rsidRPr="00E52018">
        <w:rPr>
          <w:rFonts w:ascii="Tahoma" w:hAnsi="Tahoma" w:cs="Tahoma"/>
          <w:sz w:val="24"/>
          <w:szCs w:val="24"/>
        </w:rPr>
        <w:t xml:space="preserve"> </w:t>
      </w:r>
      <w:r w:rsidR="007D3064" w:rsidRPr="00E52018">
        <w:rPr>
          <w:rFonts w:ascii="Tahoma" w:hAnsi="Tahoma" w:cs="Tahoma"/>
          <w:sz w:val="24"/>
          <w:szCs w:val="24"/>
        </w:rPr>
        <w:t>En el caso que ocupa la atención de la Sala, se acude a la vía de tutela con el propósito de que se proteja el derec</w:t>
      </w:r>
      <w:r w:rsidR="006A0F7E" w:rsidRPr="00E52018">
        <w:rPr>
          <w:rFonts w:ascii="Tahoma" w:hAnsi="Tahoma" w:cs="Tahoma"/>
          <w:sz w:val="24"/>
          <w:szCs w:val="24"/>
        </w:rPr>
        <w:t>ho fundamental de petición del señor</w:t>
      </w:r>
      <w:r w:rsidR="007D3064" w:rsidRPr="00E52018">
        <w:rPr>
          <w:rFonts w:ascii="Tahoma" w:hAnsi="Tahoma" w:cs="Tahoma"/>
          <w:sz w:val="24"/>
          <w:szCs w:val="24"/>
        </w:rPr>
        <w:t xml:space="preserve"> </w:t>
      </w:r>
      <w:proofErr w:type="spellStart"/>
      <w:r w:rsidR="006A0F7E" w:rsidRPr="00E52018">
        <w:rPr>
          <w:rFonts w:ascii="Tahoma" w:hAnsi="Tahoma" w:cs="Tahoma"/>
          <w:b/>
          <w:sz w:val="24"/>
          <w:szCs w:val="24"/>
        </w:rPr>
        <w:t>Alveiro</w:t>
      </w:r>
      <w:proofErr w:type="spellEnd"/>
      <w:r w:rsidR="006A0F7E" w:rsidRPr="00E52018">
        <w:rPr>
          <w:rFonts w:ascii="Tahoma" w:hAnsi="Tahoma" w:cs="Tahoma"/>
          <w:b/>
          <w:sz w:val="24"/>
          <w:szCs w:val="24"/>
        </w:rPr>
        <w:t xml:space="preserve"> de Jesús Vélez </w:t>
      </w:r>
      <w:proofErr w:type="spellStart"/>
      <w:r w:rsidR="006A0F7E" w:rsidRPr="00E52018">
        <w:rPr>
          <w:rFonts w:ascii="Tahoma" w:hAnsi="Tahoma" w:cs="Tahoma"/>
          <w:b/>
          <w:sz w:val="24"/>
          <w:szCs w:val="24"/>
        </w:rPr>
        <w:t>Vélez</w:t>
      </w:r>
      <w:proofErr w:type="spellEnd"/>
      <w:r w:rsidR="007D3064" w:rsidRPr="00E52018">
        <w:rPr>
          <w:rFonts w:ascii="Tahoma" w:hAnsi="Tahoma" w:cs="Tahoma"/>
          <w:sz w:val="24"/>
          <w:szCs w:val="24"/>
        </w:rPr>
        <w:t xml:space="preserve">, toda vez que no </w:t>
      </w:r>
      <w:r w:rsidR="007D3064" w:rsidRPr="00E52018">
        <w:rPr>
          <w:rFonts w:ascii="Tahoma" w:hAnsi="Tahoma" w:cs="Tahoma"/>
          <w:sz w:val="24"/>
          <w:szCs w:val="24"/>
          <w:lang w:eastAsia="es-CO"/>
        </w:rPr>
        <w:t>ha</w:t>
      </w:r>
      <w:r w:rsidR="002D5156" w:rsidRPr="00E52018">
        <w:rPr>
          <w:rFonts w:ascii="Tahoma" w:hAnsi="Tahoma" w:cs="Tahoma"/>
          <w:sz w:val="24"/>
          <w:szCs w:val="24"/>
        </w:rPr>
        <w:t xml:space="preserve"> recibido respuesta </w:t>
      </w:r>
      <w:r w:rsidR="006A0F7E" w:rsidRPr="00E52018">
        <w:rPr>
          <w:rFonts w:ascii="Tahoma" w:hAnsi="Tahoma" w:cs="Tahoma"/>
          <w:sz w:val="24"/>
          <w:szCs w:val="24"/>
        </w:rPr>
        <w:t xml:space="preserve">de fondo </w:t>
      </w:r>
      <w:r w:rsidR="00F8555C" w:rsidRPr="00E52018">
        <w:rPr>
          <w:rFonts w:ascii="Tahoma" w:hAnsi="Tahoma" w:cs="Tahoma"/>
          <w:sz w:val="24"/>
          <w:szCs w:val="24"/>
        </w:rPr>
        <w:t>a</w:t>
      </w:r>
      <w:r w:rsidR="006A0F7E" w:rsidRPr="00E52018">
        <w:rPr>
          <w:rFonts w:ascii="Tahoma" w:hAnsi="Tahoma" w:cs="Tahoma"/>
          <w:sz w:val="24"/>
          <w:szCs w:val="24"/>
        </w:rPr>
        <w:t xml:space="preserve"> la solicitud </w:t>
      </w:r>
      <w:r w:rsidR="00A6716A" w:rsidRPr="00E52018">
        <w:rPr>
          <w:rFonts w:ascii="Tahoma" w:hAnsi="Tahoma" w:cs="Tahoma"/>
          <w:sz w:val="24"/>
          <w:szCs w:val="24"/>
        </w:rPr>
        <w:t xml:space="preserve">calendada el 14 de </w:t>
      </w:r>
      <w:r w:rsidR="008B4F3C" w:rsidRPr="00E52018">
        <w:rPr>
          <w:rFonts w:ascii="Tahoma" w:hAnsi="Tahoma" w:cs="Tahoma"/>
          <w:sz w:val="24"/>
          <w:szCs w:val="24"/>
        </w:rPr>
        <w:t>j</w:t>
      </w:r>
      <w:r w:rsidR="00A6716A" w:rsidRPr="00E52018">
        <w:rPr>
          <w:rFonts w:ascii="Tahoma" w:hAnsi="Tahoma" w:cs="Tahoma"/>
          <w:sz w:val="24"/>
          <w:szCs w:val="24"/>
        </w:rPr>
        <w:t xml:space="preserve">ulio de 2016 </w:t>
      </w:r>
      <w:r w:rsidR="006A0F7E" w:rsidRPr="00E52018">
        <w:rPr>
          <w:rFonts w:ascii="Tahoma" w:hAnsi="Tahoma" w:cs="Tahoma"/>
          <w:sz w:val="24"/>
          <w:szCs w:val="24"/>
        </w:rPr>
        <w:t xml:space="preserve">relativa </w:t>
      </w:r>
      <w:r w:rsidR="002D5156" w:rsidRPr="00E52018">
        <w:rPr>
          <w:rFonts w:ascii="Tahoma" w:hAnsi="Tahoma" w:cs="Tahoma"/>
          <w:sz w:val="24"/>
          <w:szCs w:val="24"/>
        </w:rPr>
        <w:t xml:space="preserve">a </w:t>
      </w:r>
      <w:r w:rsidR="007D3064" w:rsidRPr="00E52018">
        <w:rPr>
          <w:rFonts w:ascii="Tahoma" w:hAnsi="Tahoma" w:cs="Tahoma"/>
          <w:sz w:val="24"/>
          <w:szCs w:val="24"/>
        </w:rPr>
        <w:t xml:space="preserve">que se </w:t>
      </w:r>
      <w:r w:rsidR="006A0F7E" w:rsidRPr="00E52018">
        <w:rPr>
          <w:rFonts w:ascii="Tahoma" w:hAnsi="Tahoma" w:cs="Tahoma"/>
          <w:sz w:val="24"/>
          <w:szCs w:val="24"/>
        </w:rPr>
        <w:t xml:space="preserve">fije  fecha y hora </w:t>
      </w:r>
      <w:r w:rsidR="006F586D" w:rsidRPr="00E52018">
        <w:rPr>
          <w:rFonts w:ascii="Tahoma" w:hAnsi="Tahoma" w:cs="Tahoma"/>
          <w:sz w:val="24"/>
          <w:szCs w:val="24"/>
        </w:rPr>
        <w:t xml:space="preserve">para </w:t>
      </w:r>
      <w:r w:rsidR="006A0F7E" w:rsidRPr="00E52018">
        <w:rPr>
          <w:rFonts w:ascii="Tahoma" w:hAnsi="Tahoma" w:cs="Tahoma"/>
          <w:sz w:val="24"/>
          <w:szCs w:val="24"/>
        </w:rPr>
        <w:t xml:space="preserve">la visita técnica </w:t>
      </w:r>
      <w:r w:rsidR="006F586D" w:rsidRPr="00E52018">
        <w:rPr>
          <w:rFonts w:ascii="Tahoma" w:hAnsi="Tahoma" w:cs="Tahoma"/>
          <w:sz w:val="24"/>
          <w:szCs w:val="24"/>
        </w:rPr>
        <w:t xml:space="preserve">que debe realizar la entidad accionada en el </w:t>
      </w:r>
      <w:r w:rsidR="006A0F7E" w:rsidRPr="00E52018">
        <w:rPr>
          <w:rFonts w:ascii="Tahoma" w:hAnsi="Tahoma" w:cs="Tahoma"/>
          <w:sz w:val="24"/>
          <w:szCs w:val="24"/>
        </w:rPr>
        <w:t>predio ubicado en la Carrera 2 N° 2-25 del Municipio de Quincha Risaralda</w:t>
      </w:r>
      <w:r w:rsidR="007D3064" w:rsidRPr="00E52018">
        <w:rPr>
          <w:rFonts w:ascii="Tahoma" w:hAnsi="Tahoma" w:cs="Tahoma"/>
          <w:sz w:val="24"/>
          <w:szCs w:val="24"/>
        </w:rPr>
        <w:t xml:space="preserve">,  </w:t>
      </w:r>
      <w:r w:rsidR="0034075F" w:rsidRPr="00E52018">
        <w:rPr>
          <w:rFonts w:ascii="Tahoma" w:hAnsi="Tahoma" w:cs="Tahoma"/>
          <w:sz w:val="24"/>
          <w:szCs w:val="24"/>
        </w:rPr>
        <w:t xml:space="preserve">a efectos de corregir la irregularidad que se presenta </w:t>
      </w:r>
      <w:r w:rsidR="00A6716A" w:rsidRPr="00E52018">
        <w:rPr>
          <w:rFonts w:ascii="Tahoma" w:hAnsi="Tahoma" w:cs="Tahoma"/>
          <w:sz w:val="24"/>
          <w:szCs w:val="24"/>
        </w:rPr>
        <w:t xml:space="preserve">en la Secretaría financiera de ese municipio, </w:t>
      </w:r>
      <w:r w:rsidR="0034075F" w:rsidRPr="00E52018">
        <w:rPr>
          <w:rFonts w:ascii="Tahoma" w:hAnsi="Tahoma" w:cs="Tahoma"/>
          <w:sz w:val="24"/>
          <w:szCs w:val="24"/>
        </w:rPr>
        <w:t>a</w:t>
      </w:r>
      <w:r w:rsidR="00A6716A" w:rsidRPr="00E52018">
        <w:rPr>
          <w:rFonts w:ascii="Tahoma" w:hAnsi="Tahoma" w:cs="Tahoma"/>
          <w:sz w:val="24"/>
          <w:szCs w:val="24"/>
        </w:rPr>
        <w:t>l</w:t>
      </w:r>
      <w:r w:rsidR="0034075F" w:rsidRPr="00E52018">
        <w:rPr>
          <w:rFonts w:ascii="Tahoma" w:hAnsi="Tahoma" w:cs="Tahoma"/>
          <w:sz w:val="24"/>
          <w:szCs w:val="24"/>
        </w:rPr>
        <w:t xml:space="preserve"> aparecer dos pre</w:t>
      </w:r>
      <w:r w:rsidR="001D7866" w:rsidRPr="00E52018">
        <w:rPr>
          <w:rFonts w:ascii="Tahoma" w:hAnsi="Tahoma" w:cs="Tahoma"/>
          <w:sz w:val="24"/>
          <w:szCs w:val="24"/>
        </w:rPr>
        <w:t>dios a nombre del actor cuando é</w:t>
      </w:r>
      <w:r w:rsidR="0034075F" w:rsidRPr="00E52018">
        <w:rPr>
          <w:rFonts w:ascii="Tahoma" w:hAnsi="Tahoma" w:cs="Tahoma"/>
          <w:sz w:val="24"/>
          <w:szCs w:val="24"/>
        </w:rPr>
        <w:t>l es dueño</w:t>
      </w:r>
      <w:r w:rsidR="001D7866" w:rsidRPr="00E52018">
        <w:rPr>
          <w:rFonts w:ascii="Tahoma" w:hAnsi="Tahoma" w:cs="Tahoma"/>
          <w:sz w:val="24"/>
          <w:szCs w:val="24"/>
        </w:rPr>
        <w:t xml:space="preserve"> solo </w:t>
      </w:r>
      <w:r w:rsidR="0034075F" w:rsidRPr="00E52018">
        <w:rPr>
          <w:rFonts w:ascii="Tahoma" w:hAnsi="Tahoma" w:cs="Tahoma"/>
          <w:sz w:val="24"/>
          <w:szCs w:val="24"/>
        </w:rPr>
        <w:t xml:space="preserve"> de uno de ellos. </w:t>
      </w:r>
      <w:r w:rsidR="001D7866" w:rsidRPr="00E52018">
        <w:rPr>
          <w:rFonts w:ascii="Tahoma" w:hAnsi="Tahoma" w:cs="Tahoma"/>
          <w:sz w:val="24"/>
          <w:szCs w:val="24"/>
        </w:rPr>
        <w:t>Sin embargo vale la pena advertir que en realidad dicha solicitud se remonta al 9 de diciembre de 2013, según se observa en la prueba documental arrimada al expediente (folio 1).</w:t>
      </w:r>
    </w:p>
    <w:p w:rsidR="00FF0156" w:rsidRPr="00E52018" w:rsidRDefault="00FF0156" w:rsidP="00FC62CD">
      <w:pPr>
        <w:spacing w:after="0" w:line="276" w:lineRule="auto"/>
        <w:jc w:val="both"/>
        <w:rPr>
          <w:rFonts w:ascii="Tahoma" w:hAnsi="Tahoma" w:cs="Tahoma"/>
          <w:sz w:val="24"/>
          <w:szCs w:val="24"/>
        </w:rPr>
      </w:pPr>
    </w:p>
    <w:p w:rsidR="001A133F" w:rsidRPr="00E52018" w:rsidRDefault="00F60B9D" w:rsidP="00F60B9D">
      <w:pPr>
        <w:spacing w:after="0" w:line="276" w:lineRule="auto"/>
        <w:ind w:firstLine="708"/>
        <w:jc w:val="both"/>
        <w:rPr>
          <w:rFonts w:ascii="Tahoma" w:hAnsi="Tahoma" w:cs="Tahoma"/>
          <w:sz w:val="24"/>
          <w:szCs w:val="24"/>
        </w:rPr>
      </w:pPr>
      <w:r w:rsidRPr="00E52018">
        <w:rPr>
          <w:rFonts w:ascii="Tahoma" w:hAnsi="Tahoma" w:cs="Tahoma"/>
          <w:sz w:val="24"/>
          <w:szCs w:val="24"/>
        </w:rPr>
        <w:t xml:space="preserve">En la contestación de la demanda de tutela, la entidad accionada explica al juez que efectivamente existen dos predios que aparecen a nombre del actor </w:t>
      </w:r>
      <w:r w:rsidR="00320F0A" w:rsidRPr="00E52018">
        <w:rPr>
          <w:rFonts w:ascii="Tahoma" w:hAnsi="Tahoma" w:cs="Tahoma"/>
          <w:sz w:val="24"/>
          <w:szCs w:val="24"/>
        </w:rPr>
        <w:t xml:space="preserve">de acuerdo a las pruebas que obran en el respectivo expediente administrativo, especialmente conforme a lo informado por la respectiva oficina de instrumentos públicos, en virtud de lo cual le es imposible eliminarlo </w:t>
      </w:r>
      <w:r w:rsidRPr="00E52018">
        <w:rPr>
          <w:rFonts w:ascii="Tahoma" w:hAnsi="Tahoma" w:cs="Tahoma"/>
          <w:sz w:val="24"/>
          <w:szCs w:val="24"/>
        </w:rPr>
        <w:t xml:space="preserve">como propietario de uno de </w:t>
      </w:r>
      <w:r w:rsidR="00320F0A" w:rsidRPr="00E52018">
        <w:rPr>
          <w:rFonts w:ascii="Tahoma" w:hAnsi="Tahoma" w:cs="Tahoma"/>
          <w:sz w:val="24"/>
          <w:szCs w:val="24"/>
        </w:rPr>
        <w:t xml:space="preserve">los inmuebles. Posteriormente en la impugnación, la entidad no solo insiste en lo anterior sino que explica que uno de los inmuebles se segregó del otro y por ello son colindantes, pero que en los dos aparece como propietario </w:t>
      </w:r>
      <w:r w:rsidR="00C3556F" w:rsidRPr="00E52018">
        <w:rPr>
          <w:rFonts w:ascii="Tahoma" w:hAnsi="Tahoma" w:cs="Tahoma"/>
          <w:sz w:val="24"/>
          <w:szCs w:val="24"/>
        </w:rPr>
        <w:t xml:space="preserve">el actor. Agrega que siendo las cosas así no hay necesidad de hacer una visita técnica porque no existe un yerro jurídico imputable al IGAC y lo que corresponde hacer es una aclaración de la respectiva escritura pública </w:t>
      </w:r>
      <w:r w:rsidR="001A133F" w:rsidRPr="00E52018">
        <w:rPr>
          <w:rFonts w:ascii="Tahoma" w:hAnsi="Tahoma" w:cs="Tahoma"/>
          <w:sz w:val="24"/>
          <w:szCs w:val="24"/>
        </w:rPr>
        <w:t>que debe registrarse en la oficina de instrumentos públicos para que quede claro el nombre del verdadero propietario. En tanto ello no se haga, insiste la accionada, le es</w:t>
      </w:r>
      <w:r w:rsidR="006853DF" w:rsidRPr="00E52018">
        <w:rPr>
          <w:rFonts w:ascii="Tahoma" w:hAnsi="Tahoma" w:cs="Tahoma"/>
          <w:sz w:val="24"/>
          <w:szCs w:val="24"/>
        </w:rPr>
        <w:t xml:space="preserve"> imposible acceder al pedimento</w:t>
      </w:r>
      <w:r w:rsidR="001A133F" w:rsidRPr="00E52018">
        <w:rPr>
          <w:rFonts w:ascii="Tahoma" w:hAnsi="Tahoma" w:cs="Tahoma"/>
          <w:sz w:val="24"/>
          <w:szCs w:val="24"/>
        </w:rPr>
        <w:t xml:space="preserve"> del actor. </w:t>
      </w:r>
    </w:p>
    <w:p w:rsidR="001A133F" w:rsidRPr="00E52018" w:rsidRDefault="001A133F" w:rsidP="00F60B9D">
      <w:pPr>
        <w:spacing w:after="0" w:line="276" w:lineRule="auto"/>
        <w:ind w:firstLine="708"/>
        <w:jc w:val="both"/>
        <w:rPr>
          <w:rFonts w:ascii="Tahoma" w:hAnsi="Tahoma" w:cs="Tahoma"/>
          <w:sz w:val="24"/>
          <w:szCs w:val="24"/>
        </w:rPr>
      </w:pPr>
    </w:p>
    <w:p w:rsidR="002F3384" w:rsidRPr="00E52018" w:rsidRDefault="001A133F" w:rsidP="00CC4BAE">
      <w:pPr>
        <w:spacing w:after="0" w:line="276" w:lineRule="auto"/>
        <w:ind w:firstLine="708"/>
        <w:jc w:val="both"/>
        <w:rPr>
          <w:rFonts w:ascii="Tahoma" w:hAnsi="Tahoma" w:cs="Tahoma"/>
          <w:sz w:val="24"/>
          <w:szCs w:val="24"/>
        </w:rPr>
      </w:pPr>
      <w:r w:rsidRPr="00E52018">
        <w:rPr>
          <w:rFonts w:ascii="Tahoma" w:hAnsi="Tahoma" w:cs="Tahoma"/>
          <w:sz w:val="24"/>
          <w:szCs w:val="24"/>
        </w:rPr>
        <w:t xml:space="preserve">Como lo dijera el juez de primera instancia, de acuerdo a la Sentencia T-388 de 1.997 (citada y transcrita en lo pertinente en la sentencia impugnada), la respuesta que brindó la entidad accionada en la contestación de la demanda de tutela resolviendo el </w:t>
      </w:r>
      <w:r w:rsidRPr="00E52018">
        <w:rPr>
          <w:rFonts w:ascii="Tahoma" w:hAnsi="Tahoma" w:cs="Tahoma"/>
          <w:sz w:val="24"/>
          <w:szCs w:val="24"/>
        </w:rPr>
        <w:lastRenderedPageBreak/>
        <w:t xml:space="preserve">fondo de la petición, objeto de amparo, NO </w:t>
      </w:r>
      <w:r w:rsidR="006E52E2" w:rsidRPr="00E52018">
        <w:rPr>
          <w:rFonts w:ascii="Tahoma" w:hAnsi="Tahoma" w:cs="Tahoma"/>
          <w:sz w:val="24"/>
          <w:szCs w:val="24"/>
        </w:rPr>
        <w:t>constituye respuesta al peticionario</w:t>
      </w:r>
      <w:r w:rsidR="009039F3" w:rsidRPr="00E52018">
        <w:rPr>
          <w:rFonts w:ascii="Tahoma" w:hAnsi="Tahoma" w:cs="Tahoma"/>
          <w:sz w:val="24"/>
          <w:szCs w:val="24"/>
        </w:rPr>
        <w:t xml:space="preserve">, razón por la cual la Sala avala la orden que se emitió en contra de la accionada en el sentido de que se dé una respuesta de fondo a la petición del actor, respuesta que muy seguramente </w:t>
      </w:r>
      <w:r w:rsidR="00914F97" w:rsidRPr="00E52018">
        <w:rPr>
          <w:rFonts w:ascii="Tahoma" w:hAnsi="Tahoma" w:cs="Tahoma"/>
          <w:sz w:val="24"/>
          <w:szCs w:val="24"/>
        </w:rPr>
        <w:t>será</w:t>
      </w:r>
      <w:r w:rsidR="009039F3" w:rsidRPr="00E52018">
        <w:rPr>
          <w:rFonts w:ascii="Tahoma" w:hAnsi="Tahoma" w:cs="Tahoma"/>
          <w:sz w:val="24"/>
          <w:szCs w:val="24"/>
        </w:rPr>
        <w:t xml:space="preserve"> la misma que se ofreció en la contestación de la demanda de tutela y en la impugnación.  No obstante como otra de las órdenes </w:t>
      </w:r>
      <w:r w:rsidR="00580D45" w:rsidRPr="00E52018">
        <w:rPr>
          <w:rFonts w:ascii="Tahoma" w:hAnsi="Tahoma" w:cs="Tahoma"/>
          <w:sz w:val="24"/>
          <w:szCs w:val="24"/>
        </w:rPr>
        <w:t xml:space="preserve">que se emitió es que se le anuncie al </w:t>
      </w:r>
      <w:r w:rsidR="00F04AA0" w:rsidRPr="00E52018">
        <w:rPr>
          <w:rFonts w:ascii="Tahoma" w:hAnsi="Tahoma" w:cs="Tahoma"/>
          <w:sz w:val="24"/>
          <w:szCs w:val="24"/>
        </w:rPr>
        <w:t xml:space="preserve">accionante </w:t>
      </w:r>
      <w:r w:rsidR="00580D45" w:rsidRPr="00E52018">
        <w:rPr>
          <w:rFonts w:ascii="Tahoma" w:hAnsi="Tahoma" w:cs="Tahoma"/>
          <w:sz w:val="24"/>
          <w:szCs w:val="24"/>
        </w:rPr>
        <w:t xml:space="preserve">la fecha de la visita técnica, a sabiendas de que </w:t>
      </w:r>
      <w:r w:rsidR="009039F3" w:rsidRPr="00E52018">
        <w:rPr>
          <w:rFonts w:ascii="Tahoma" w:hAnsi="Tahoma" w:cs="Tahoma"/>
          <w:sz w:val="24"/>
          <w:szCs w:val="24"/>
        </w:rPr>
        <w:t>en la impugnaci</w:t>
      </w:r>
      <w:r w:rsidR="00580D45" w:rsidRPr="00E52018">
        <w:rPr>
          <w:rFonts w:ascii="Tahoma" w:hAnsi="Tahoma" w:cs="Tahoma"/>
          <w:sz w:val="24"/>
          <w:szCs w:val="24"/>
        </w:rPr>
        <w:t xml:space="preserve">ón </w:t>
      </w:r>
      <w:r w:rsidR="009039F3" w:rsidRPr="00E52018">
        <w:rPr>
          <w:rFonts w:ascii="Tahoma" w:hAnsi="Tahoma" w:cs="Tahoma"/>
          <w:sz w:val="24"/>
          <w:szCs w:val="24"/>
        </w:rPr>
        <w:t xml:space="preserve">el IGAC anuncia que no vale la pena hacer </w:t>
      </w:r>
      <w:r w:rsidR="00580D45" w:rsidRPr="00E52018">
        <w:rPr>
          <w:rFonts w:ascii="Tahoma" w:hAnsi="Tahoma" w:cs="Tahoma"/>
          <w:sz w:val="24"/>
          <w:szCs w:val="24"/>
        </w:rPr>
        <w:t>dicha visita</w:t>
      </w:r>
      <w:r w:rsidR="009039F3" w:rsidRPr="00E52018">
        <w:rPr>
          <w:rFonts w:ascii="Tahoma" w:hAnsi="Tahoma" w:cs="Tahoma"/>
          <w:sz w:val="24"/>
          <w:szCs w:val="24"/>
        </w:rPr>
        <w:t xml:space="preserve">, resulta inane </w:t>
      </w:r>
      <w:r w:rsidR="00580D45" w:rsidRPr="00E52018">
        <w:rPr>
          <w:rFonts w:ascii="Tahoma" w:hAnsi="Tahoma" w:cs="Tahoma"/>
          <w:sz w:val="24"/>
          <w:szCs w:val="24"/>
        </w:rPr>
        <w:t xml:space="preserve">mantener dicha </w:t>
      </w:r>
      <w:r w:rsidR="009039F3" w:rsidRPr="00E52018">
        <w:rPr>
          <w:rFonts w:ascii="Tahoma" w:hAnsi="Tahoma" w:cs="Tahoma"/>
          <w:sz w:val="24"/>
          <w:szCs w:val="24"/>
        </w:rPr>
        <w:t>orden</w:t>
      </w:r>
      <w:r w:rsidR="00580D45" w:rsidRPr="00E52018">
        <w:rPr>
          <w:rFonts w:ascii="Tahoma" w:hAnsi="Tahoma" w:cs="Tahoma"/>
          <w:sz w:val="24"/>
          <w:szCs w:val="24"/>
        </w:rPr>
        <w:t xml:space="preserve">. </w:t>
      </w:r>
    </w:p>
    <w:p w:rsidR="002F3384" w:rsidRPr="00E52018" w:rsidRDefault="002F3384" w:rsidP="00CC4BAE">
      <w:pPr>
        <w:spacing w:after="0" w:line="276" w:lineRule="auto"/>
        <w:ind w:firstLine="708"/>
        <w:jc w:val="both"/>
        <w:rPr>
          <w:rFonts w:ascii="Tahoma" w:hAnsi="Tahoma" w:cs="Tahoma"/>
          <w:sz w:val="24"/>
          <w:szCs w:val="24"/>
        </w:rPr>
      </w:pPr>
    </w:p>
    <w:p w:rsidR="003514CF" w:rsidRPr="00E52018" w:rsidRDefault="00580D45" w:rsidP="00CC4BAE">
      <w:pPr>
        <w:spacing w:after="0" w:line="276" w:lineRule="auto"/>
        <w:ind w:firstLine="708"/>
        <w:jc w:val="both"/>
        <w:rPr>
          <w:rFonts w:ascii="Tahoma" w:hAnsi="Tahoma" w:cs="Tahoma"/>
          <w:sz w:val="24"/>
          <w:szCs w:val="24"/>
        </w:rPr>
      </w:pPr>
      <w:r w:rsidRPr="00E52018">
        <w:rPr>
          <w:rFonts w:ascii="Tahoma" w:hAnsi="Tahoma" w:cs="Tahoma"/>
          <w:sz w:val="24"/>
          <w:szCs w:val="24"/>
        </w:rPr>
        <w:t>Con todo, se dirá que una vez el actor realice los trámites pertinentes ante la oficina de instrumentos públicos, el IGAC deberá proceder a hacer las respectivas correcciones dentro de los 8 días siguientes al recibo de la documentación</w:t>
      </w:r>
      <w:r w:rsidR="00E52018" w:rsidRPr="00E52018">
        <w:rPr>
          <w:rFonts w:ascii="Tahoma" w:hAnsi="Tahoma" w:cs="Tahoma"/>
          <w:sz w:val="24"/>
          <w:szCs w:val="24"/>
        </w:rPr>
        <w:t>, si a ello hubiere lugar</w:t>
      </w:r>
      <w:r w:rsidRPr="00E52018">
        <w:rPr>
          <w:rFonts w:ascii="Tahoma" w:hAnsi="Tahoma" w:cs="Tahoma"/>
          <w:sz w:val="24"/>
          <w:szCs w:val="24"/>
        </w:rPr>
        <w:t xml:space="preserve">. </w:t>
      </w:r>
    </w:p>
    <w:p w:rsidR="00914F97" w:rsidRPr="00E52018" w:rsidRDefault="00914F97" w:rsidP="00CC4BAE">
      <w:pPr>
        <w:spacing w:after="0" w:line="276" w:lineRule="auto"/>
        <w:ind w:firstLine="708"/>
        <w:jc w:val="both"/>
        <w:rPr>
          <w:rFonts w:ascii="Tahoma" w:hAnsi="Tahoma" w:cs="Tahoma"/>
          <w:sz w:val="24"/>
          <w:szCs w:val="24"/>
        </w:rPr>
      </w:pPr>
    </w:p>
    <w:p w:rsidR="003514CF" w:rsidRPr="00E52018" w:rsidRDefault="003514CF" w:rsidP="00CC4BAE">
      <w:pPr>
        <w:spacing w:after="0" w:line="276" w:lineRule="auto"/>
        <w:ind w:firstLine="708"/>
        <w:jc w:val="both"/>
        <w:rPr>
          <w:rFonts w:ascii="Tahoma" w:hAnsi="Tahoma" w:cs="Tahoma"/>
          <w:sz w:val="24"/>
          <w:szCs w:val="24"/>
        </w:rPr>
      </w:pPr>
      <w:r w:rsidRPr="00E52018">
        <w:rPr>
          <w:rFonts w:ascii="Tahoma" w:hAnsi="Tahoma" w:cs="Tahoma"/>
          <w:sz w:val="24"/>
          <w:szCs w:val="24"/>
        </w:rPr>
        <w:t xml:space="preserve">En consecuencia se confirmará la sentencia impugnada con las modificaciones antes dichas. </w:t>
      </w:r>
    </w:p>
    <w:p w:rsidR="00456E64" w:rsidRPr="00E52018" w:rsidRDefault="00456E64" w:rsidP="00CC4BAE">
      <w:pPr>
        <w:spacing w:after="0" w:line="276" w:lineRule="auto"/>
        <w:jc w:val="both"/>
        <w:rPr>
          <w:rFonts w:ascii="Tahoma" w:hAnsi="Tahoma" w:cs="Tahoma"/>
          <w:sz w:val="24"/>
          <w:szCs w:val="24"/>
          <w:lang w:eastAsia="es-CO"/>
        </w:rPr>
      </w:pPr>
    </w:p>
    <w:p w:rsidR="00E50352" w:rsidRPr="00E52018" w:rsidRDefault="00EC493D" w:rsidP="00CC4BAE">
      <w:pPr>
        <w:spacing w:after="0" w:line="276" w:lineRule="auto"/>
        <w:jc w:val="both"/>
        <w:rPr>
          <w:rFonts w:ascii="Tahoma" w:hAnsi="Tahoma" w:cs="Tahoma"/>
          <w:sz w:val="24"/>
          <w:szCs w:val="24"/>
          <w:lang w:eastAsia="es-CO"/>
        </w:rPr>
      </w:pPr>
      <w:r w:rsidRPr="00E52018">
        <w:rPr>
          <w:rFonts w:ascii="Tahoma" w:hAnsi="Tahoma" w:cs="Tahoma"/>
          <w:sz w:val="24"/>
          <w:szCs w:val="24"/>
          <w:lang w:eastAsia="es-CO"/>
        </w:rPr>
        <w:t xml:space="preserve">       </w:t>
      </w:r>
      <w:r w:rsidR="007D3064" w:rsidRPr="00E52018">
        <w:rPr>
          <w:rFonts w:ascii="Tahoma" w:hAnsi="Tahoma" w:cs="Tahoma"/>
          <w:sz w:val="24"/>
          <w:szCs w:val="24"/>
          <w:lang w:eastAsia="es-CO"/>
        </w:rPr>
        <w:t xml:space="preserve">En mérito de lo expuesto, la </w:t>
      </w:r>
      <w:r w:rsidR="007D3064" w:rsidRPr="00E52018">
        <w:rPr>
          <w:rFonts w:ascii="Tahoma" w:hAnsi="Tahoma" w:cs="Tahoma"/>
          <w:b/>
          <w:sz w:val="24"/>
          <w:szCs w:val="24"/>
          <w:lang w:eastAsia="es-CO"/>
        </w:rPr>
        <w:t xml:space="preserve">Sala de Decisión Laboral </w:t>
      </w:r>
      <w:r w:rsidR="00F04AA0" w:rsidRPr="00E52018">
        <w:rPr>
          <w:rFonts w:ascii="Tahoma" w:hAnsi="Tahoma" w:cs="Tahoma"/>
          <w:b/>
          <w:sz w:val="24"/>
          <w:szCs w:val="24"/>
          <w:lang w:eastAsia="es-CO"/>
        </w:rPr>
        <w:t xml:space="preserve">No. 1 </w:t>
      </w:r>
      <w:r w:rsidR="007D3064" w:rsidRPr="00E52018">
        <w:rPr>
          <w:rFonts w:ascii="Tahoma" w:hAnsi="Tahoma" w:cs="Tahoma"/>
          <w:b/>
          <w:sz w:val="24"/>
          <w:szCs w:val="24"/>
          <w:lang w:eastAsia="es-CO"/>
        </w:rPr>
        <w:t>del Tribunal Superior del Distrito Judicial de Pereira</w:t>
      </w:r>
      <w:r w:rsidR="007D3064" w:rsidRPr="00E52018">
        <w:rPr>
          <w:rFonts w:ascii="Tahoma" w:hAnsi="Tahoma" w:cs="Tahoma"/>
          <w:sz w:val="24"/>
          <w:szCs w:val="24"/>
          <w:lang w:eastAsia="es-CO"/>
        </w:rPr>
        <w:t>, en nombre del Pueblo y por autori</w:t>
      </w:r>
      <w:r w:rsidR="000B27B7" w:rsidRPr="00E52018">
        <w:rPr>
          <w:rFonts w:ascii="Tahoma" w:hAnsi="Tahoma" w:cs="Tahoma"/>
          <w:sz w:val="24"/>
          <w:szCs w:val="24"/>
          <w:lang w:eastAsia="es-CO"/>
        </w:rPr>
        <w:t>dad de la Constitución y la ley.</w:t>
      </w:r>
    </w:p>
    <w:p w:rsidR="000B27B7" w:rsidRPr="00E52018" w:rsidRDefault="000B27B7" w:rsidP="004E1C9E">
      <w:pPr>
        <w:spacing w:after="0" w:line="480" w:lineRule="auto"/>
        <w:jc w:val="both"/>
        <w:rPr>
          <w:rFonts w:ascii="Tahoma" w:hAnsi="Tahoma" w:cs="Tahoma"/>
          <w:sz w:val="24"/>
          <w:szCs w:val="24"/>
          <w:lang w:eastAsia="es-CO"/>
        </w:rPr>
      </w:pPr>
    </w:p>
    <w:p w:rsidR="007D3064" w:rsidRPr="00E52018" w:rsidRDefault="007D3064" w:rsidP="00CC4BAE">
      <w:pPr>
        <w:pStyle w:val="Titre4"/>
        <w:spacing w:line="276" w:lineRule="auto"/>
        <w:rPr>
          <w:rFonts w:ascii="Tahoma" w:hAnsi="Tahoma" w:cs="Tahoma"/>
          <w:szCs w:val="24"/>
        </w:rPr>
      </w:pPr>
      <w:r w:rsidRPr="00E52018">
        <w:rPr>
          <w:rFonts w:ascii="Tahoma" w:hAnsi="Tahoma" w:cs="Tahoma"/>
          <w:szCs w:val="24"/>
        </w:rPr>
        <w:t>RESUELVE</w:t>
      </w:r>
    </w:p>
    <w:p w:rsidR="007D3064" w:rsidRPr="00E52018" w:rsidRDefault="007D3064" w:rsidP="00CC4BAE">
      <w:pPr>
        <w:spacing w:after="0" w:line="276" w:lineRule="auto"/>
        <w:ind w:right="3" w:firstLine="708"/>
        <w:jc w:val="both"/>
        <w:rPr>
          <w:rFonts w:ascii="Tahoma" w:eastAsia="Calibri" w:hAnsi="Tahoma" w:cs="Tahoma"/>
          <w:b/>
          <w:bCs/>
          <w:sz w:val="24"/>
          <w:szCs w:val="24"/>
        </w:rPr>
      </w:pPr>
    </w:p>
    <w:p w:rsidR="00914F97" w:rsidRPr="00E52018" w:rsidRDefault="007D3064" w:rsidP="00914F97">
      <w:pPr>
        <w:tabs>
          <w:tab w:val="left" w:pos="5812"/>
        </w:tabs>
        <w:spacing w:after="0" w:line="276" w:lineRule="auto"/>
        <w:ind w:right="3" w:firstLine="708"/>
        <w:jc w:val="both"/>
        <w:rPr>
          <w:rFonts w:ascii="Tahoma" w:eastAsia="Calibri" w:hAnsi="Tahoma" w:cs="Tahoma"/>
          <w:sz w:val="24"/>
          <w:szCs w:val="24"/>
          <w:lang w:val="es-CO"/>
        </w:rPr>
      </w:pPr>
      <w:r w:rsidRPr="00E52018">
        <w:rPr>
          <w:rFonts w:ascii="Tahoma" w:eastAsia="Calibri" w:hAnsi="Tahoma" w:cs="Tahoma"/>
          <w:b/>
          <w:bCs/>
          <w:sz w:val="24"/>
          <w:szCs w:val="24"/>
        </w:rPr>
        <w:t xml:space="preserve">PRIMERO: </w:t>
      </w:r>
      <w:r w:rsidR="00914F97" w:rsidRPr="00E52018">
        <w:rPr>
          <w:rFonts w:ascii="Tahoma" w:eastAsia="Calibri" w:hAnsi="Tahoma" w:cs="Tahoma"/>
          <w:b/>
          <w:sz w:val="24"/>
          <w:szCs w:val="24"/>
          <w:lang w:val="es-CO"/>
        </w:rPr>
        <w:t>MODIFICAR</w:t>
      </w:r>
      <w:r w:rsidR="00914F97" w:rsidRPr="00E52018">
        <w:rPr>
          <w:rFonts w:ascii="Tahoma" w:eastAsia="Calibri" w:hAnsi="Tahoma" w:cs="Tahoma"/>
          <w:sz w:val="24"/>
          <w:szCs w:val="24"/>
          <w:lang w:val="es-CO"/>
        </w:rPr>
        <w:t xml:space="preserve">  el ordinal segundo del fallo de tutela de primera instancia por las razones expuestas en la parte motiva, el cual quedará de la siguiente manera:</w:t>
      </w:r>
    </w:p>
    <w:p w:rsidR="00914F97" w:rsidRPr="00E52018" w:rsidRDefault="00914F97" w:rsidP="00914F97">
      <w:pPr>
        <w:tabs>
          <w:tab w:val="left" w:pos="5812"/>
        </w:tabs>
        <w:spacing w:after="0" w:line="276" w:lineRule="auto"/>
        <w:ind w:right="3" w:firstLine="708"/>
        <w:jc w:val="both"/>
        <w:rPr>
          <w:rFonts w:ascii="Tahoma" w:eastAsia="Calibri" w:hAnsi="Tahoma" w:cs="Tahoma"/>
          <w:sz w:val="24"/>
          <w:szCs w:val="24"/>
          <w:lang w:val="es-CO"/>
        </w:rPr>
      </w:pPr>
    </w:p>
    <w:p w:rsidR="00914F97" w:rsidRPr="00E52018" w:rsidRDefault="00914F97" w:rsidP="00914F97">
      <w:pPr>
        <w:tabs>
          <w:tab w:val="left" w:pos="5812"/>
        </w:tabs>
        <w:spacing w:after="0" w:line="276" w:lineRule="auto"/>
        <w:ind w:right="3" w:firstLine="708"/>
        <w:jc w:val="both"/>
        <w:rPr>
          <w:rFonts w:ascii="Tahoma" w:eastAsia="Calibri" w:hAnsi="Tahoma" w:cs="Tahoma"/>
          <w:sz w:val="24"/>
          <w:szCs w:val="24"/>
        </w:rPr>
      </w:pPr>
      <w:r w:rsidRPr="00E52018">
        <w:rPr>
          <w:rFonts w:ascii="Tahoma" w:eastAsia="Calibri" w:hAnsi="Tahoma" w:cs="Tahoma"/>
          <w:b/>
          <w:sz w:val="24"/>
          <w:szCs w:val="24"/>
          <w:lang w:val="es-CO"/>
        </w:rPr>
        <w:t xml:space="preserve">ORDENAR </w:t>
      </w:r>
      <w:r w:rsidR="001879CF" w:rsidRPr="00E52018">
        <w:rPr>
          <w:rFonts w:ascii="Tahoma" w:eastAsia="Calibri" w:hAnsi="Tahoma" w:cs="Tahoma"/>
          <w:sz w:val="24"/>
          <w:szCs w:val="24"/>
          <w:lang w:val="es-CO"/>
        </w:rPr>
        <w:t>al D</w:t>
      </w:r>
      <w:r w:rsidRPr="00E52018">
        <w:rPr>
          <w:rFonts w:ascii="Tahoma" w:eastAsia="Calibri" w:hAnsi="Tahoma" w:cs="Tahoma"/>
          <w:sz w:val="24"/>
          <w:szCs w:val="24"/>
          <w:lang w:val="es-CO"/>
        </w:rPr>
        <w:t>irector de la Territorial Risaralda del I</w:t>
      </w:r>
      <w:r w:rsidR="001879CF" w:rsidRPr="00E52018">
        <w:rPr>
          <w:rFonts w:ascii="Tahoma" w:eastAsia="Calibri" w:hAnsi="Tahoma" w:cs="Tahoma"/>
          <w:sz w:val="24"/>
          <w:szCs w:val="24"/>
          <w:lang w:val="es-CO"/>
        </w:rPr>
        <w:t xml:space="preserve">nstituto </w:t>
      </w:r>
      <w:r w:rsidRPr="00E52018">
        <w:rPr>
          <w:rFonts w:ascii="Tahoma" w:eastAsia="Calibri" w:hAnsi="Tahoma" w:cs="Tahoma"/>
          <w:sz w:val="24"/>
          <w:szCs w:val="24"/>
          <w:lang w:val="es-CO"/>
        </w:rPr>
        <w:t>G</w:t>
      </w:r>
      <w:r w:rsidR="001879CF" w:rsidRPr="00E52018">
        <w:rPr>
          <w:rFonts w:ascii="Tahoma" w:eastAsia="Calibri" w:hAnsi="Tahoma" w:cs="Tahoma"/>
          <w:sz w:val="24"/>
          <w:szCs w:val="24"/>
          <w:lang w:val="es-CO"/>
        </w:rPr>
        <w:t xml:space="preserve">eográfico </w:t>
      </w:r>
      <w:r w:rsidRPr="00E52018">
        <w:rPr>
          <w:rFonts w:ascii="Tahoma" w:eastAsia="Calibri" w:hAnsi="Tahoma" w:cs="Tahoma"/>
          <w:sz w:val="24"/>
          <w:szCs w:val="24"/>
          <w:lang w:val="es-CO"/>
        </w:rPr>
        <w:t>A</w:t>
      </w:r>
      <w:r w:rsidR="001879CF" w:rsidRPr="00E52018">
        <w:rPr>
          <w:rFonts w:ascii="Tahoma" w:eastAsia="Calibri" w:hAnsi="Tahoma" w:cs="Tahoma"/>
          <w:sz w:val="24"/>
          <w:szCs w:val="24"/>
          <w:lang w:val="es-CO"/>
        </w:rPr>
        <w:t xml:space="preserve">gustín </w:t>
      </w:r>
      <w:r w:rsidRPr="00E52018">
        <w:rPr>
          <w:rFonts w:ascii="Tahoma" w:eastAsia="Calibri" w:hAnsi="Tahoma" w:cs="Tahoma"/>
          <w:sz w:val="24"/>
          <w:szCs w:val="24"/>
          <w:lang w:val="es-CO"/>
        </w:rPr>
        <w:t>C</w:t>
      </w:r>
      <w:r w:rsidR="001879CF" w:rsidRPr="00E52018">
        <w:rPr>
          <w:rFonts w:ascii="Tahoma" w:eastAsia="Calibri" w:hAnsi="Tahoma" w:cs="Tahoma"/>
          <w:sz w:val="24"/>
          <w:szCs w:val="24"/>
          <w:lang w:val="es-CO"/>
        </w:rPr>
        <w:t>odazzi “IGAC”</w:t>
      </w:r>
      <w:r w:rsidRPr="00E52018">
        <w:rPr>
          <w:rFonts w:ascii="Tahoma" w:eastAsia="Calibri" w:hAnsi="Tahoma" w:cs="Tahoma"/>
          <w:sz w:val="24"/>
          <w:szCs w:val="24"/>
          <w:lang w:val="es-CO"/>
        </w:rPr>
        <w:t xml:space="preserve">, Dr. Diego Mauricio Londoño Cardona, o quien haga sus veces, que en el término máximo de cinco (5) días hábiles siguientes a la notificación de esta sentencia, resuelva de fondo las peticiones presentadas por el Sr. ALVEIRO DE JESÚS VÉLEZ </w:t>
      </w:r>
      <w:proofErr w:type="spellStart"/>
      <w:r w:rsidRPr="00E52018">
        <w:rPr>
          <w:rFonts w:ascii="Tahoma" w:eastAsia="Calibri" w:hAnsi="Tahoma" w:cs="Tahoma"/>
          <w:sz w:val="24"/>
          <w:szCs w:val="24"/>
          <w:lang w:val="es-CO"/>
        </w:rPr>
        <w:t>VÉLEZ</w:t>
      </w:r>
      <w:proofErr w:type="spellEnd"/>
      <w:r w:rsidRPr="00E52018">
        <w:rPr>
          <w:rFonts w:ascii="Tahoma" w:eastAsia="Calibri" w:hAnsi="Tahoma" w:cs="Tahoma"/>
          <w:sz w:val="24"/>
          <w:szCs w:val="24"/>
          <w:lang w:val="es-CO"/>
        </w:rPr>
        <w:t xml:space="preserve"> los días 9 de diciembre de 2013 y 14 de julio de 2016,  explicando detallada</w:t>
      </w:r>
      <w:r w:rsidR="001879CF" w:rsidRPr="00E52018">
        <w:rPr>
          <w:rFonts w:ascii="Tahoma" w:eastAsia="Calibri" w:hAnsi="Tahoma" w:cs="Tahoma"/>
          <w:sz w:val="24"/>
          <w:szCs w:val="24"/>
          <w:lang w:val="es-CO"/>
        </w:rPr>
        <w:t xml:space="preserve"> y claramente </w:t>
      </w:r>
      <w:r w:rsidRPr="00E52018">
        <w:rPr>
          <w:rFonts w:ascii="Tahoma" w:eastAsia="Calibri" w:hAnsi="Tahoma" w:cs="Tahoma"/>
          <w:sz w:val="24"/>
          <w:szCs w:val="24"/>
          <w:lang w:val="es-CO"/>
        </w:rPr>
        <w:t xml:space="preserve">lo que sucede con los dos predios involucrados en el derecho de petición, </w:t>
      </w:r>
      <w:r w:rsidR="001879CF" w:rsidRPr="00E52018">
        <w:rPr>
          <w:rFonts w:ascii="Tahoma" w:eastAsia="Calibri" w:hAnsi="Tahoma" w:cs="Tahoma"/>
          <w:sz w:val="24"/>
          <w:szCs w:val="24"/>
          <w:lang w:val="es-CO"/>
        </w:rPr>
        <w:t xml:space="preserve">y suministrándole las instrucciones necesarias que debe realizar a efectos de superar el inconveniente presentado en tales inmuebles. </w:t>
      </w:r>
      <w:r w:rsidRPr="00E52018">
        <w:rPr>
          <w:rFonts w:ascii="Tahoma" w:eastAsia="Calibri" w:hAnsi="Tahoma" w:cs="Tahoma"/>
          <w:sz w:val="24"/>
          <w:szCs w:val="24"/>
          <w:lang w:val="es-CO"/>
        </w:rPr>
        <w:t xml:space="preserve"> </w:t>
      </w:r>
      <w:r w:rsidR="001879CF" w:rsidRPr="00E52018">
        <w:rPr>
          <w:rFonts w:ascii="Tahoma" w:eastAsia="Calibri" w:hAnsi="Tahoma" w:cs="Tahoma"/>
          <w:sz w:val="24"/>
          <w:szCs w:val="24"/>
          <w:lang w:val="es-CO"/>
        </w:rPr>
        <w:t xml:space="preserve">Una vez el Sr. ALVEIRO DE JESÚS VÉLEZ </w:t>
      </w:r>
      <w:proofErr w:type="spellStart"/>
      <w:r w:rsidR="001879CF" w:rsidRPr="00E52018">
        <w:rPr>
          <w:rFonts w:ascii="Tahoma" w:eastAsia="Calibri" w:hAnsi="Tahoma" w:cs="Tahoma"/>
          <w:sz w:val="24"/>
          <w:szCs w:val="24"/>
          <w:lang w:val="es-CO"/>
        </w:rPr>
        <w:t>VÉLEZ</w:t>
      </w:r>
      <w:proofErr w:type="spellEnd"/>
      <w:r w:rsidR="001879CF" w:rsidRPr="00E52018">
        <w:rPr>
          <w:rFonts w:ascii="Tahoma" w:eastAsia="Calibri" w:hAnsi="Tahoma" w:cs="Tahoma"/>
          <w:sz w:val="24"/>
          <w:szCs w:val="24"/>
          <w:lang w:val="es-CO"/>
        </w:rPr>
        <w:t xml:space="preserve"> realice lo pertinente y adjunte la documentación requerida, </w:t>
      </w:r>
      <w:r w:rsidRPr="00E52018">
        <w:rPr>
          <w:rFonts w:ascii="Tahoma" w:eastAsia="Calibri" w:hAnsi="Tahoma" w:cs="Tahoma"/>
          <w:sz w:val="24"/>
          <w:szCs w:val="24"/>
        </w:rPr>
        <w:t xml:space="preserve">el Instituto Geográfico Agustín Codazzi, realizará las respectivas correcciones dentro de los 8 días siguientes al recibo de </w:t>
      </w:r>
      <w:r w:rsidR="001879CF" w:rsidRPr="00E52018">
        <w:rPr>
          <w:rFonts w:ascii="Tahoma" w:eastAsia="Calibri" w:hAnsi="Tahoma" w:cs="Tahoma"/>
          <w:sz w:val="24"/>
          <w:szCs w:val="24"/>
        </w:rPr>
        <w:t xml:space="preserve">los respectivos </w:t>
      </w:r>
      <w:r w:rsidR="00E52018" w:rsidRPr="00E52018">
        <w:rPr>
          <w:rFonts w:ascii="Tahoma" w:eastAsia="Calibri" w:hAnsi="Tahoma" w:cs="Tahoma"/>
          <w:sz w:val="24"/>
          <w:szCs w:val="24"/>
        </w:rPr>
        <w:t>documentos, si a ello hubiere lugar</w:t>
      </w:r>
      <w:r w:rsidRPr="00E52018">
        <w:rPr>
          <w:rFonts w:ascii="Tahoma" w:eastAsia="Calibri" w:hAnsi="Tahoma" w:cs="Tahoma"/>
          <w:sz w:val="24"/>
          <w:szCs w:val="24"/>
        </w:rPr>
        <w:t>.</w:t>
      </w:r>
    </w:p>
    <w:p w:rsidR="00D90548" w:rsidRPr="00E52018" w:rsidRDefault="00D90548" w:rsidP="00CC4BAE">
      <w:pPr>
        <w:spacing w:after="0" w:line="276" w:lineRule="auto"/>
        <w:ind w:right="3"/>
        <w:jc w:val="both"/>
        <w:rPr>
          <w:rFonts w:ascii="Tahoma" w:eastAsia="Calibri" w:hAnsi="Tahoma" w:cs="Tahoma"/>
          <w:bCs/>
          <w:sz w:val="24"/>
          <w:szCs w:val="24"/>
        </w:rPr>
      </w:pPr>
    </w:p>
    <w:p w:rsidR="001879CF" w:rsidRPr="00E52018" w:rsidRDefault="007D3064" w:rsidP="001879CF">
      <w:pPr>
        <w:tabs>
          <w:tab w:val="left" w:pos="5812"/>
        </w:tabs>
        <w:spacing w:after="0" w:line="276" w:lineRule="auto"/>
        <w:ind w:right="3" w:firstLine="708"/>
        <w:jc w:val="both"/>
        <w:rPr>
          <w:rFonts w:ascii="Tahoma" w:eastAsia="Calibri" w:hAnsi="Tahoma" w:cs="Tahoma"/>
          <w:bCs/>
          <w:sz w:val="24"/>
          <w:szCs w:val="24"/>
        </w:rPr>
      </w:pPr>
      <w:r w:rsidRPr="00E52018">
        <w:rPr>
          <w:rFonts w:ascii="Tahoma" w:eastAsia="Calibri" w:hAnsi="Tahoma" w:cs="Tahoma"/>
          <w:b/>
          <w:bCs/>
          <w:sz w:val="24"/>
          <w:szCs w:val="24"/>
        </w:rPr>
        <w:t>SEGUNDO:</w:t>
      </w:r>
      <w:r w:rsidR="001879CF" w:rsidRPr="00E52018">
        <w:rPr>
          <w:rFonts w:ascii="Tahoma" w:eastAsia="Calibri" w:hAnsi="Tahoma" w:cs="Tahoma"/>
          <w:b/>
          <w:bCs/>
          <w:sz w:val="24"/>
          <w:szCs w:val="24"/>
        </w:rPr>
        <w:t xml:space="preserve"> CONFIRMAR  </w:t>
      </w:r>
      <w:r w:rsidR="001879CF" w:rsidRPr="00E52018">
        <w:rPr>
          <w:rFonts w:ascii="Tahoma" w:eastAsia="Calibri" w:hAnsi="Tahoma" w:cs="Tahoma"/>
          <w:bCs/>
          <w:sz w:val="24"/>
          <w:szCs w:val="24"/>
        </w:rPr>
        <w:t xml:space="preserve">en todo lo demás la sentencia proferida por el Juzgado Único Promiscuo del Circuito de </w:t>
      </w:r>
      <w:proofErr w:type="spellStart"/>
      <w:r w:rsidR="001879CF" w:rsidRPr="00E52018">
        <w:rPr>
          <w:rFonts w:ascii="Tahoma" w:eastAsia="Calibri" w:hAnsi="Tahoma" w:cs="Tahoma"/>
          <w:bCs/>
          <w:sz w:val="24"/>
          <w:szCs w:val="24"/>
        </w:rPr>
        <w:t>Quinchía</w:t>
      </w:r>
      <w:proofErr w:type="spellEnd"/>
      <w:r w:rsidR="001879CF" w:rsidRPr="00E52018">
        <w:rPr>
          <w:rFonts w:ascii="Tahoma" w:eastAsia="Calibri" w:hAnsi="Tahoma" w:cs="Tahoma"/>
          <w:bCs/>
          <w:sz w:val="24"/>
          <w:szCs w:val="24"/>
        </w:rPr>
        <w:t xml:space="preserve"> Risa</w:t>
      </w:r>
      <w:r w:rsidR="00E52018" w:rsidRPr="00E52018">
        <w:rPr>
          <w:rFonts w:ascii="Tahoma" w:eastAsia="Calibri" w:hAnsi="Tahoma" w:cs="Tahoma"/>
          <w:bCs/>
          <w:sz w:val="24"/>
          <w:szCs w:val="24"/>
        </w:rPr>
        <w:t>ralda del 20 de octubre de 2016.</w:t>
      </w:r>
    </w:p>
    <w:p w:rsidR="00F04AA0" w:rsidRPr="00E52018" w:rsidRDefault="00F04AA0" w:rsidP="00CC4BAE">
      <w:pPr>
        <w:tabs>
          <w:tab w:val="left" w:pos="5812"/>
        </w:tabs>
        <w:spacing w:after="0" w:line="276" w:lineRule="auto"/>
        <w:ind w:right="3" w:firstLine="708"/>
        <w:jc w:val="both"/>
        <w:rPr>
          <w:rFonts w:ascii="Tahoma" w:eastAsia="Calibri" w:hAnsi="Tahoma" w:cs="Tahoma"/>
          <w:sz w:val="24"/>
          <w:szCs w:val="24"/>
        </w:rPr>
      </w:pPr>
    </w:p>
    <w:p w:rsidR="00CC4BAE" w:rsidRPr="00E52018" w:rsidRDefault="00380085" w:rsidP="00CC4BAE">
      <w:pPr>
        <w:tabs>
          <w:tab w:val="left" w:pos="5812"/>
        </w:tabs>
        <w:spacing w:after="0" w:line="276" w:lineRule="auto"/>
        <w:ind w:right="3" w:firstLine="708"/>
        <w:jc w:val="both"/>
        <w:rPr>
          <w:rFonts w:ascii="Tahoma" w:eastAsia="Calibri" w:hAnsi="Tahoma" w:cs="Tahoma"/>
          <w:b/>
          <w:bCs/>
          <w:sz w:val="24"/>
          <w:szCs w:val="24"/>
        </w:rPr>
      </w:pPr>
      <w:r w:rsidRPr="00E52018">
        <w:rPr>
          <w:rFonts w:ascii="Tahoma" w:eastAsia="Calibri" w:hAnsi="Tahoma" w:cs="Tahoma"/>
          <w:sz w:val="24"/>
          <w:szCs w:val="24"/>
        </w:rPr>
        <w:t xml:space="preserve"> </w:t>
      </w:r>
      <w:r w:rsidR="000B27B7" w:rsidRPr="00E52018">
        <w:rPr>
          <w:rFonts w:ascii="Tahoma" w:eastAsia="Calibri" w:hAnsi="Tahoma" w:cs="Tahoma"/>
          <w:b/>
          <w:sz w:val="24"/>
          <w:szCs w:val="24"/>
        </w:rPr>
        <w:t xml:space="preserve">TERCERO: </w:t>
      </w:r>
      <w:r w:rsidR="001879CF" w:rsidRPr="00E52018">
        <w:rPr>
          <w:rFonts w:ascii="Tahoma" w:eastAsia="Calibri" w:hAnsi="Tahoma" w:cs="Tahoma"/>
          <w:bCs/>
          <w:sz w:val="24"/>
          <w:szCs w:val="24"/>
        </w:rPr>
        <w:t>Notifíquese la decisión por el medio más eficaz</w:t>
      </w:r>
      <w:r w:rsidR="001879CF" w:rsidRPr="00E52018">
        <w:rPr>
          <w:rFonts w:ascii="Tahoma" w:eastAsia="Calibri" w:hAnsi="Tahoma" w:cs="Tahoma"/>
          <w:b/>
          <w:bCs/>
          <w:sz w:val="24"/>
          <w:szCs w:val="24"/>
        </w:rPr>
        <w:t>.</w:t>
      </w:r>
    </w:p>
    <w:p w:rsidR="001879CF" w:rsidRPr="00E52018" w:rsidRDefault="001879CF" w:rsidP="00CC4BAE">
      <w:pPr>
        <w:tabs>
          <w:tab w:val="left" w:pos="5812"/>
        </w:tabs>
        <w:spacing w:after="0" w:line="276" w:lineRule="auto"/>
        <w:ind w:right="3" w:firstLine="708"/>
        <w:jc w:val="both"/>
        <w:rPr>
          <w:rFonts w:ascii="Tahoma" w:eastAsia="Calibri" w:hAnsi="Tahoma" w:cs="Tahoma"/>
          <w:sz w:val="24"/>
          <w:szCs w:val="24"/>
        </w:rPr>
      </w:pPr>
    </w:p>
    <w:p w:rsidR="007D3064" w:rsidRPr="00E52018" w:rsidRDefault="000B27B7" w:rsidP="00CC4BAE">
      <w:pPr>
        <w:spacing w:after="0" w:line="276" w:lineRule="auto"/>
        <w:ind w:right="3" w:firstLine="708"/>
        <w:jc w:val="both"/>
        <w:rPr>
          <w:rFonts w:ascii="Tahoma" w:hAnsi="Tahoma" w:cs="Tahoma"/>
          <w:iCs/>
          <w:sz w:val="24"/>
          <w:szCs w:val="24"/>
        </w:rPr>
      </w:pPr>
      <w:r w:rsidRPr="00E52018">
        <w:rPr>
          <w:rFonts w:ascii="Tahoma" w:eastAsia="Calibri" w:hAnsi="Tahoma" w:cs="Tahoma"/>
          <w:b/>
          <w:bCs/>
          <w:sz w:val="24"/>
          <w:szCs w:val="24"/>
        </w:rPr>
        <w:t xml:space="preserve">CUARTO: </w:t>
      </w:r>
      <w:r w:rsidR="007D3064" w:rsidRPr="00E52018">
        <w:rPr>
          <w:rFonts w:ascii="Tahoma" w:eastAsia="Calibri" w:hAnsi="Tahoma" w:cs="Tahoma"/>
          <w:bCs/>
          <w:sz w:val="24"/>
          <w:szCs w:val="24"/>
        </w:rPr>
        <w:t>Remítase el expediente a la Corte Constitucional para su eventual revisión, conforme al artículo 31 del Decreto 2591 de 1991.</w:t>
      </w:r>
    </w:p>
    <w:p w:rsidR="007D3064" w:rsidRPr="00E52018" w:rsidRDefault="007D3064" w:rsidP="00F04AA0">
      <w:pPr>
        <w:pStyle w:val="Sansinterligne"/>
        <w:spacing w:line="276" w:lineRule="auto"/>
        <w:rPr>
          <w:sz w:val="16"/>
          <w:szCs w:val="16"/>
        </w:rPr>
      </w:pPr>
    </w:p>
    <w:p w:rsidR="001879CF" w:rsidRPr="00E52018" w:rsidRDefault="001879CF" w:rsidP="00F04AA0">
      <w:pPr>
        <w:pStyle w:val="Sansinterligne"/>
        <w:spacing w:line="276" w:lineRule="auto"/>
        <w:rPr>
          <w:sz w:val="16"/>
          <w:szCs w:val="16"/>
        </w:rPr>
      </w:pPr>
    </w:p>
    <w:p w:rsidR="007D3064" w:rsidRPr="00E52018" w:rsidRDefault="007D3064" w:rsidP="00F04AA0">
      <w:pPr>
        <w:pStyle w:val="Paragraphedeliste"/>
        <w:suppressAutoHyphens/>
        <w:spacing w:after="0" w:line="276" w:lineRule="auto"/>
        <w:jc w:val="both"/>
        <w:rPr>
          <w:rFonts w:ascii="Tahoma" w:hAnsi="Tahoma" w:cs="Tahoma"/>
          <w:sz w:val="24"/>
          <w:szCs w:val="24"/>
        </w:rPr>
      </w:pPr>
      <w:r w:rsidRPr="00E52018">
        <w:rPr>
          <w:rFonts w:ascii="Tahoma" w:hAnsi="Tahoma" w:cs="Tahoma"/>
          <w:sz w:val="24"/>
          <w:szCs w:val="24"/>
        </w:rPr>
        <w:t xml:space="preserve">Notifíquese y Cúmplase </w:t>
      </w:r>
    </w:p>
    <w:p w:rsidR="00FC62CD" w:rsidRPr="00E52018" w:rsidRDefault="00FC62CD" w:rsidP="00FC62CD">
      <w:pPr>
        <w:pStyle w:val="Sansinterligne"/>
        <w:spacing w:line="276" w:lineRule="auto"/>
        <w:rPr>
          <w:sz w:val="16"/>
          <w:szCs w:val="16"/>
        </w:rPr>
      </w:pPr>
    </w:p>
    <w:p w:rsidR="00F04AA0" w:rsidRPr="00E52018" w:rsidRDefault="00F04AA0" w:rsidP="00FC62CD">
      <w:pPr>
        <w:pStyle w:val="Sansinterligne"/>
        <w:spacing w:line="276" w:lineRule="auto"/>
        <w:rPr>
          <w:sz w:val="16"/>
          <w:szCs w:val="16"/>
        </w:rPr>
      </w:pPr>
    </w:p>
    <w:p w:rsidR="007D3064" w:rsidRPr="00E52018" w:rsidRDefault="007D3064" w:rsidP="00FC62CD">
      <w:pPr>
        <w:spacing w:after="0" w:line="276" w:lineRule="auto"/>
        <w:ind w:left="785"/>
        <w:jc w:val="both"/>
        <w:rPr>
          <w:rFonts w:ascii="Tahoma" w:hAnsi="Tahoma" w:cs="Tahoma"/>
          <w:sz w:val="24"/>
          <w:szCs w:val="24"/>
        </w:rPr>
      </w:pPr>
      <w:r w:rsidRPr="00E52018">
        <w:rPr>
          <w:rFonts w:ascii="Tahoma" w:hAnsi="Tahoma" w:cs="Tahoma"/>
          <w:sz w:val="24"/>
          <w:szCs w:val="24"/>
        </w:rPr>
        <w:t xml:space="preserve">La Magistrada, </w:t>
      </w:r>
    </w:p>
    <w:p w:rsidR="00FC62CD" w:rsidRPr="00E52018" w:rsidRDefault="00FC62CD" w:rsidP="00FC62CD">
      <w:pPr>
        <w:pStyle w:val="Sansinterligne"/>
        <w:spacing w:line="276" w:lineRule="auto"/>
      </w:pPr>
    </w:p>
    <w:p w:rsidR="00FC62CD" w:rsidRPr="00E52018" w:rsidRDefault="00FC62CD" w:rsidP="00FC62CD">
      <w:pPr>
        <w:pStyle w:val="Sansinterligne"/>
        <w:spacing w:line="276" w:lineRule="auto"/>
      </w:pPr>
    </w:p>
    <w:p w:rsidR="007D3064" w:rsidRPr="00E52018" w:rsidRDefault="007D3064" w:rsidP="00FC62CD">
      <w:pPr>
        <w:pStyle w:val="Sansinterligne"/>
        <w:spacing w:line="276" w:lineRule="auto"/>
        <w:rPr>
          <w:sz w:val="20"/>
          <w:szCs w:val="20"/>
        </w:rPr>
      </w:pPr>
    </w:p>
    <w:p w:rsidR="007D3064" w:rsidRPr="00E52018" w:rsidRDefault="007D3064" w:rsidP="00FC62CD">
      <w:pPr>
        <w:spacing w:after="0" w:line="276" w:lineRule="auto"/>
        <w:ind w:left="360"/>
        <w:jc w:val="center"/>
        <w:rPr>
          <w:rFonts w:ascii="Tahoma" w:hAnsi="Tahoma" w:cs="Tahoma"/>
          <w:b/>
          <w:sz w:val="24"/>
          <w:szCs w:val="24"/>
        </w:rPr>
      </w:pPr>
      <w:r w:rsidRPr="00E52018">
        <w:rPr>
          <w:rFonts w:ascii="Tahoma" w:hAnsi="Tahoma" w:cs="Tahoma"/>
          <w:b/>
          <w:sz w:val="24"/>
          <w:szCs w:val="24"/>
        </w:rPr>
        <w:t>ANA LUCÍA CAICEDO CALDERÓN</w:t>
      </w:r>
    </w:p>
    <w:p w:rsidR="007D3064" w:rsidRPr="00E52018" w:rsidRDefault="007D3064" w:rsidP="00FC62CD">
      <w:pPr>
        <w:pStyle w:val="Sansinterligne"/>
        <w:spacing w:line="276" w:lineRule="auto"/>
        <w:rPr>
          <w:sz w:val="4"/>
          <w:szCs w:val="4"/>
        </w:rPr>
      </w:pPr>
    </w:p>
    <w:p w:rsidR="00FC62CD" w:rsidRPr="00E52018" w:rsidRDefault="00FC62CD" w:rsidP="00FC62CD">
      <w:pPr>
        <w:spacing w:after="0" w:line="276" w:lineRule="auto"/>
        <w:ind w:left="360"/>
        <w:rPr>
          <w:rFonts w:ascii="Tahoma" w:hAnsi="Tahoma" w:cs="Tahoma"/>
          <w:b/>
          <w:sz w:val="24"/>
          <w:szCs w:val="24"/>
        </w:rPr>
      </w:pPr>
    </w:p>
    <w:p w:rsidR="007D3064" w:rsidRPr="00E52018" w:rsidRDefault="007D3064" w:rsidP="00FC62CD">
      <w:pPr>
        <w:spacing w:after="0" w:line="276" w:lineRule="auto"/>
        <w:ind w:left="360"/>
        <w:rPr>
          <w:rFonts w:ascii="Tahoma" w:hAnsi="Tahoma" w:cs="Tahoma"/>
          <w:sz w:val="24"/>
          <w:szCs w:val="24"/>
        </w:rPr>
      </w:pPr>
      <w:r w:rsidRPr="00E52018">
        <w:rPr>
          <w:rFonts w:ascii="Tahoma" w:hAnsi="Tahoma" w:cs="Tahoma"/>
          <w:b/>
          <w:sz w:val="24"/>
          <w:szCs w:val="24"/>
        </w:rPr>
        <w:tab/>
      </w:r>
      <w:r w:rsidRPr="00E52018">
        <w:rPr>
          <w:rFonts w:ascii="Tahoma" w:hAnsi="Tahoma" w:cs="Tahoma"/>
          <w:sz w:val="24"/>
          <w:szCs w:val="24"/>
        </w:rPr>
        <w:t>Los Magistrados,</w:t>
      </w:r>
    </w:p>
    <w:p w:rsidR="007D3064" w:rsidRPr="00E52018" w:rsidRDefault="007D3064" w:rsidP="00FC62CD">
      <w:pPr>
        <w:pStyle w:val="Sansinterligne"/>
        <w:spacing w:line="276" w:lineRule="auto"/>
        <w:rPr>
          <w:b/>
        </w:rPr>
      </w:pPr>
    </w:p>
    <w:p w:rsidR="007D3064" w:rsidRPr="00E52018" w:rsidRDefault="007D3064" w:rsidP="00FC62CD">
      <w:pPr>
        <w:pStyle w:val="Sansinterligne"/>
        <w:spacing w:line="276" w:lineRule="auto"/>
        <w:rPr>
          <w:b/>
        </w:rPr>
      </w:pPr>
    </w:p>
    <w:p w:rsidR="00063573" w:rsidRPr="00E52018" w:rsidRDefault="00063573" w:rsidP="00FC62CD">
      <w:pPr>
        <w:pStyle w:val="Sansinterligne"/>
        <w:spacing w:line="276" w:lineRule="auto"/>
        <w:rPr>
          <w:b/>
        </w:rPr>
      </w:pPr>
    </w:p>
    <w:p w:rsidR="00063573" w:rsidRPr="00E52018" w:rsidRDefault="00063573" w:rsidP="00FC62CD">
      <w:pPr>
        <w:pStyle w:val="Sansinterligne"/>
        <w:spacing w:line="276" w:lineRule="auto"/>
        <w:rPr>
          <w:b/>
        </w:rPr>
      </w:pPr>
    </w:p>
    <w:p w:rsidR="00FC62CD" w:rsidRPr="00E52018" w:rsidRDefault="00FC62CD" w:rsidP="00FC62CD">
      <w:pPr>
        <w:pStyle w:val="Sansinterligne"/>
        <w:spacing w:line="276" w:lineRule="auto"/>
        <w:rPr>
          <w:b/>
        </w:rPr>
      </w:pPr>
    </w:p>
    <w:p w:rsidR="007D3064" w:rsidRPr="00E52018" w:rsidRDefault="007D3064" w:rsidP="00FC62CD">
      <w:pPr>
        <w:pStyle w:val="Sansinterligne"/>
        <w:spacing w:line="276" w:lineRule="auto"/>
        <w:rPr>
          <w:b/>
        </w:rPr>
      </w:pPr>
    </w:p>
    <w:p w:rsidR="007D3064" w:rsidRPr="00E52018" w:rsidRDefault="007D3064" w:rsidP="00FC62CD">
      <w:pPr>
        <w:tabs>
          <w:tab w:val="left" w:pos="3960"/>
        </w:tabs>
        <w:spacing w:after="0" w:line="276" w:lineRule="auto"/>
        <w:jc w:val="center"/>
        <w:rPr>
          <w:rFonts w:ascii="Tahoma" w:hAnsi="Tahoma" w:cs="Tahoma"/>
          <w:b/>
          <w:sz w:val="24"/>
          <w:szCs w:val="24"/>
        </w:rPr>
      </w:pPr>
      <w:r w:rsidRPr="00E52018">
        <w:rPr>
          <w:rFonts w:ascii="Tahoma" w:hAnsi="Tahoma" w:cs="Tahoma"/>
          <w:b/>
          <w:sz w:val="24"/>
          <w:szCs w:val="24"/>
        </w:rPr>
        <w:t>JULIO CÉSAR SALAZAR MUÑOZ            FRANCISCO JAVIER TAMAYO TABARES</w:t>
      </w:r>
    </w:p>
    <w:p w:rsidR="007D3064" w:rsidRPr="00E52018" w:rsidRDefault="008754A8" w:rsidP="00FC62CD">
      <w:pPr>
        <w:pStyle w:val="Sansinterligne"/>
        <w:spacing w:line="276" w:lineRule="auto"/>
        <w:rPr>
          <w:sz w:val="18"/>
          <w:szCs w:val="18"/>
        </w:rPr>
      </w:pPr>
      <w:r w:rsidRPr="00E52018">
        <w:rPr>
          <w:sz w:val="18"/>
          <w:szCs w:val="18"/>
        </w:rPr>
        <w:t xml:space="preserve">    </w:t>
      </w:r>
    </w:p>
    <w:p w:rsidR="000A7702" w:rsidRPr="00E52018" w:rsidRDefault="000A7702" w:rsidP="00FC62CD">
      <w:pPr>
        <w:pStyle w:val="Sansinterligne"/>
        <w:spacing w:line="276" w:lineRule="auto"/>
        <w:rPr>
          <w:sz w:val="18"/>
          <w:szCs w:val="18"/>
        </w:rPr>
      </w:pPr>
    </w:p>
    <w:p w:rsidR="00FC62CD" w:rsidRPr="00E52018" w:rsidRDefault="00FC62CD" w:rsidP="00FC62CD">
      <w:pPr>
        <w:pStyle w:val="Sansinterligne"/>
        <w:spacing w:line="276" w:lineRule="auto"/>
        <w:rPr>
          <w:sz w:val="18"/>
          <w:szCs w:val="18"/>
        </w:rPr>
      </w:pPr>
    </w:p>
    <w:p w:rsidR="00063573" w:rsidRPr="00E52018" w:rsidRDefault="00063573" w:rsidP="00FC62CD">
      <w:pPr>
        <w:pStyle w:val="Sansinterligne"/>
        <w:spacing w:line="276" w:lineRule="auto"/>
        <w:rPr>
          <w:sz w:val="18"/>
          <w:szCs w:val="18"/>
        </w:rPr>
      </w:pPr>
    </w:p>
    <w:p w:rsidR="00063573" w:rsidRPr="00E52018" w:rsidRDefault="00063573" w:rsidP="00FC62CD">
      <w:pPr>
        <w:pStyle w:val="Sansinterligne"/>
        <w:spacing w:line="276" w:lineRule="auto"/>
        <w:rPr>
          <w:sz w:val="18"/>
          <w:szCs w:val="18"/>
        </w:rPr>
      </w:pPr>
    </w:p>
    <w:p w:rsidR="00FC62CD" w:rsidRPr="00E52018" w:rsidRDefault="00FC62CD" w:rsidP="00FC62CD">
      <w:pPr>
        <w:pStyle w:val="Sansinterligne"/>
        <w:spacing w:line="276" w:lineRule="auto"/>
        <w:rPr>
          <w:sz w:val="18"/>
          <w:szCs w:val="18"/>
        </w:rPr>
      </w:pPr>
    </w:p>
    <w:p w:rsidR="00FC62CD" w:rsidRPr="00E52018" w:rsidRDefault="00FC62CD" w:rsidP="00FC62CD">
      <w:pPr>
        <w:pStyle w:val="Sansinterligne"/>
        <w:spacing w:line="276" w:lineRule="auto"/>
        <w:rPr>
          <w:sz w:val="18"/>
          <w:szCs w:val="18"/>
        </w:rPr>
      </w:pPr>
    </w:p>
    <w:p w:rsidR="007D3064" w:rsidRPr="00E52018" w:rsidRDefault="007D3064" w:rsidP="00FC62CD">
      <w:pPr>
        <w:spacing w:after="0" w:line="276" w:lineRule="auto"/>
        <w:jc w:val="center"/>
        <w:rPr>
          <w:rFonts w:ascii="Tahoma" w:hAnsi="Tahoma" w:cs="Tahoma"/>
          <w:b/>
          <w:sz w:val="24"/>
          <w:szCs w:val="24"/>
        </w:rPr>
      </w:pPr>
      <w:r w:rsidRPr="00E52018">
        <w:rPr>
          <w:rFonts w:ascii="Tahoma" w:hAnsi="Tahoma" w:cs="Tahoma"/>
          <w:b/>
          <w:sz w:val="24"/>
          <w:szCs w:val="24"/>
        </w:rPr>
        <w:t>ALONSO GAVIRIA OCAMPO</w:t>
      </w:r>
    </w:p>
    <w:p w:rsidR="00D9634D" w:rsidRPr="00E52018" w:rsidRDefault="007D3064" w:rsidP="00FC62CD">
      <w:pPr>
        <w:spacing w:line="276" w:lineRule="auto"/>
        <w:rPr>
          <w:szCs w:val="24"/>
        </w:rPr>
      </w:pPr>
      <w:r w:rsidRPr="00E52018">
        <w:rPr>
          <w:rFonts w:ascii="Tahoma" w:hAnsi="Tahoma" w:cs="Tahoma"/>
          <w:b/>
          <w:sz w:val="24"/>
          <w:szCs w:val="24"/>
        </w:rPr>
        <w:t xml:space="preserve">                                                              Secret</w:t>
      </w:r>
      <w:bookmarkStart w:id="1" w:name="_GoBack"/>
      <w:bookmarkEnd w:id="1"/>
      <w:r w:rsidRPr="00E52018">
        <w:rPr>
          <w:rFonts w:ascii="Tahoma" w:hAnsi="Tahoma" w:cs="Tahoma"/>
          <w:b/>
          <w:sz w:val="24"/>
          <w:szCs w:val="24"/>
        </w:rPr>
        <w:t>ario</w:t>
      </w:r>
    </w:p>
    <w:sectPr w:rsidR="00D9634D" w:rsidRPr="00E52018" w:rsidSect="007D3A2D">
      <w:headerReference w:type="even" r:id="rId9"/>
      <w:headerReference w:type="default" r:id="rId10"/>
      <w:footerReference w:type="default" r:id="rId11"/>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92" w:rsidRDefault="00685792" w:rsidP="00C73708">
      <w:pPr>
        <w:spacing w:after="0" w:line="240" w:lineRule="auto"/>
      </w:pPr>
      <w:r>
        <w:separator/>
      </w:r>
    </w:p>
  </w:endnote>
  <w:endnote w:type="continuationSeparator" w:id="0">
    <w:p w:rsidR="00685792" w:rsidRDefault="00685792"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rPr>
        <w:color w:val="FFFFFF" w:themeColor="background1"/>
      </w:rPr>
    </w:sdtEndPr>
    <w:sdtContent>
      <w:p w:rsidR="00A6716A" w:rsidRPr="00E52018" w:rsidRDefault="00A6716A">
        <w:pPr>
          <w:pStyle w:val="Pieddepage"/>
          <w:jc w:val="right"/>
          <w:rPr>
            <w:color w:val="FFFFFF" w:themeColor="background1"/>
          </w:rPr>
        </w:pPr>
        <w:r w:rsidRPr="00E52018">
          <w:rPr>
            <w:color w:val="FFFFFF" w:themeColor="background1"/>
          </w:rPr>
          <w:fldChar w:fldCharType="begin"/>
        </w:r>
        <w:r w:rsidRPr="00E52018">
          <w:rPr>
            <w:color w:val="FFFFFF" w:themeColor="background1"/>
          </w:rPr>
          <w:instrText>PAGE   \* MERGEFORMAT</w:instrText>
        </w:r>
        <w:r w:rsidRPr="00E52018">
          <w:rPr>
            <w:color w:val="FFFFFF" w:themeColor="background1"/>
          </w:rPr>
          <w:fldChar w:fldCharType="separate"/>
        </w:r>
        <w:r w:rsidR="004E1C9E">
          <w:rPr>
            <w:noProof/>
            <w:color w:val="FFFFFF" w:themeColor="background1"/>
          </w:rPr>
          <w:t>7</w:t>
        </w:r>
        <w:r w:rsidRPr="00E52018">
          <w:rPr>
            <w:noProof/>
            <w:color w:val="FFFFFF" w:themeColor="background1"/>
          </w:rPr>
          <w:fldChar w:fldCharType="end"/>
        </w:r>
      </w:p>
    </w:sdtContent>
  </w:sdt>
  <w:p w:rsidR="00A6716A" w:rsidRDefault="00A671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92" w:rsidRDefault="00685792" w:rsidP="00C73708">
      <w:pPr>
        <w:spacing w:after="0" w:line="240" w:lineRule="auto"/>
      </w:pPr>
      <w:r>
        <w:separator/>
      </w:r>
    </w:p>
  </w:footnote>
  <w:footnote w:type="continuationSeparator" w:id="0">
    <w:p w:rsidR="00685792" w:rsidRDefault="00685792" w:rsidP="00C73708">
      <w:pPr>
        <w:spacing w:after="0" w:line="240" w:lineRule="auto"/>
      </w:pPr>
      <w:r>
        <w:continuationSeparator/>
      </w:r>
    </w:p>
  </w:footnote>
  <w:footnote w:id="1">
    <w:p w:rsidR="00A6716A" w:rsidRPr="005119E1" w:rsidRDefault="00A6716A" w:rsidP="007D3064">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r w:rsidRPr="004E1C9E">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6A" w:rsidRDefault="00A6716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6716A" w:rsidRDefault="00A6716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6A" w:rsidRPr="00E52018" w:rsidRDefault="00A6716A">
    <w:pPr>
      <w:pStyle w:val="En-tte"/>
      <w:framePr w:wrap="around" w:vAnchor="text" w:hAnchor="margin" w:xAlign="right" w:y="1"/>
      <w:rPr>
        <w:rStyle w:val="Numrodepage"/>
      </w:rPr>
    </w:pPr>
    <w:r w:rsidRPr="00E52018">
      <w:rPr>
        <w:rStyle w:val="Numrodepage"/>
      </w:rPr>
      <w:fldChar w:fldCharType="begin"/>
    </w:r>
    <w:r w:rsidRPr="00E52018">
      <w:rPr>
        <w:rStyle w:val="Numrodepage"/>
      </w:rPr>
      <w:instrText xml:space="preserve">PAGE  </w:instrText>
    </w:r>
    <w:r w:rsidRPr="00E52018">
      <w:rPr>
        <w:rStyle w:val="Numrodepage"/>
      </w:rPr>
      <w:fldChar w:fldCharType="separate"/>
    </w:r>
    <w:r w:rsidR="004E1C9E">
      <w:rPr>
        <w:rStyle w:val="Numrodepage"/>
        <w:noProof/>
      </w:rPr>
      <w:t>7</w:t>
    </w:r>
    <w:r w:rsidRPr="00E52018">
      <w:rPr>
        <w:rStyle w:val="Numrodepage"/>
      </w:rPr>
      <w:fldChar w:fldCharType="end"/>
    </w:r>
  </w:p>
  <w:p w:rsidR="00A6716A" w:rsidRPr="00E52018" w:rsidRDefault="00A6716A" w:rsidP="0050747F">
    <w:pPr>
      <w:pStyle w:val="Sansinterligne"/>
      <w:rPr>
        <w:rFonts w:ascii="Times New Roman" w:hAnsi="Times New Roman" w:cs="Times New Roman"/>
        <w:sz w:val="14"/>
        <w:szCs w:val="14"/>
      </w:rPr>
    </w:pPr>
    <w:r w:rsidRPr="00E52018">
      <w:rPr>
        <w:rFonts w:ascii="Times New Roman" w:hAnsi="Times New Roman" w:cs="Times New Roman"/>
        <w:sz w:val="14"/>
        <w:szCs w:val="14"/>
      </w:rPr>
      <w:t>Radicado No.: 66594-31-89-001-2016-00185-01</w:t>
    </w:r>
  </w:p>
  <w:p w:rsidR="00A6716A" w:rsidRPr="00E52018" w:rsidRDefault="00A6716A" w:rsidP="0050747F">
    <w:pPr>
      <w:pStyle w:val="Sansinterligne"/>
      <w:rPr>
        <w:rFonts w:ascii="Times New Roman" w:hAnsi="Times New Roman" w:cs="Times New Roman"/>
        <w:sz w:val="14"/>
        <w:szCs w:val="14"/>
      </w:rPr>
    </w:pPr>
    <w:r w:rsidRPr="00E52018">
      <w:rPr>
        <w:rFonts w:ascii="Times New Roman" w:hAnsi="Times New Roman" w:cs="Times New Roman"/>
        <w:sz w:val="14"/>
        <w:szCs w:val="14"/>
      </w:rPr>
      <w:t xml:space="preserve">Accionantes: </w:t>
    </w:r>
    <w:proofErr w:type="spellStart"/>
    <w:r w:rsidRPr="00E52018">
      <w:rPr>
        <w:rFonts w:ascii="Times New Roman" w:hAnsi="Times New Roman" w:cs="Times New Roman"/>
        <w:sz w:val="14"/>
        <w:szCs w:val="14"/>
      </w:rPr>
      <w:t>Alveiro</w:t>
    </w:r>
    <w:proofErr w:type="spellEnd"/>
    <w:r w:rsidRPr="00E52018">
      <w:rPr>
        <w:rFonts w:ascii="Times New Roman" w:hAnsi="Times New Roman" w:cs="Times New Roman"/>
        <w:sz w:val="14"/>
        <w:szCs w:val="14"/>
      </w:rPr>
      <w:t xml:space="preserve"> de Jesús Vélez </w:t>
    </w:r>
    <w:proofErr w:type="spellStart"/>
    <w:r w:rsidRPr="00E52018">
      <w:rPr>
        <w:rFonts w:ascii="Times New Roman" w:hAnsi="Times New Roman" w:cs="Times New Roman"/>
        <w:sz w:val="14"/>
        <w:szCs w:val="14"/>
      </w:rPr>
      <w:t>Vélez</w:t>
    </w:r>
    <w:proofErr w:type="spellEnd"/>
    <w:r w:rsidRPr="00E52018">
      <w:rPr>
        <w:rFonts w:ascii="Times New Roman" w:hAnsi="Times New Roman" w:cs="Times New Roman"/>
        <w:sz w:val="14"/>
        <w:szCs w:val="14"/>
      </w:rPr>
      <w:t xml:space="preserve"> </w:t>
    </w:r>
    <w:r w:rsidRPr="00E52018">
      <w:rPr>
        <w:rFonts w:ascii="Times New Roman" w:hAnsi="Times New Roman" w:cs="Times New Roman"/>
        <w:sz w:val="14"/>
        <w:szCs w:val="14"/>
      </w:rPr>
      <w:tab/>
    </w:r>
  </w:p>
  <w:p w:rsidR="00A6716A" w:rsidRPr="00E52018" w:rsidRDefault="00A6716A" w:rsidP="0050747F">
    <w:pPr>
      <w:pStyle w:val="Sansinterligne"/>
      <w:rPr>
        <w:rFonts w:ascii="Times New Roman" w:hAnsi="Times New Roman" w:cs="Times New Roman"/>
        <w:sz w:val="14"/>
        <w:szCs w:val="14"/>
      </w:rPr>
    </w:pPr>
    <w:r w:rsidRPr="00E52018">
      <w:rPr>
        <w:rFonts w:ascii="Times New Roman" w:hAnsi="Times New Roman" w:cs="Times New Roman"/>
        <w:sz w:val="14"/>
        <w:szCs w:val="14"/>
      </w:rPr>
      <w:t>Accionados: Instituto Geográfico Agustín Codazzi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6EC4"/>
    <w:rsid w:val="000233E1"/>
    <w:rsid w:val="00026D83"/>
    <w:rsid w:val="0003197C"/>
    <w:rsid w:val="00031D11"/>
    <w:rsid w:val="00033979"/>
    <w:rsid w:val="00036B16"/>
    <w:rsid w:val="00037518"/>
    <w:rsid w:val="0006122B"/>
    <w:rsid w:val="00063573"/>
    <w:rsid w:val="00072F2C"/>
    <w:rsid w:val="00077791"/>
    <w:rsid w:val="00081902"/>
    <w:rsid w:val="000903A4"/>
    <w:rsid w:val="00091942"/>
    <w:rsid w:val="00095601"/>
    <w:rsid w:val="00097380"/>
    <w:rsid w:val="00097EA9"/>
    <w:rsid w:val="000A1EEB"/>
    <w:rsid w:val="000A3D3E"/>
    <w:rsid w:val="000A7702"/>
    <w:rsid w:val="000B27B7"/>
    <w:rsid w:val="000B6FB4"/>
    <w:rsid w:val="000C347F"/>
    <w:rsid w:val="000C6101"/>
    <w:rsid w:val="000D2217"/>
    <w:rsid w:val="000D353F"/>
    <w:rsid w:val="000E2DF8"/>
    <w:rsid w:val="000E799F"/>
    <w:rsid w:val="000F6114"/>
    <w:rsid w:val="00101418"/>
    <w:rsid w:val="00101C9C"/>
    <w:rsid w:val="00102075"/>
    <w:rsid w:val="00103721"/>
    <w:rsid w:val="00106726"/>
    <w:rsid w:val="00115C22"/>
    <w:rsid w:val="00122237"/>
    <w:rsid w:val="00123531"/>
    <w:rsid w:val="00130047"/>
    <w:rsid w:val="00130D96"/>
    <w:rsid w:val="00131FAF"/>
    <w:rsid w:val="00142CF0"/>
    <w:rsid w:val="00144761"/>
    <w:rsid w:val="0014649B"/>
    <w:rsid w:val="0015285E"/>
    <w:rsid w:val="00153AC2"/>
    <w:rsid w:val="00154CD0"/>
    <w:rsid w:val="0015592D"/>
    <w:rsid w:val="0016447C"/>
    <w:rsid w:val="00165A3F"/>
    <w:rsid w:val="0017254B"/>
    <w:rsid w:val="00176144"/>
    <w:rsid w:val="001824B7"/>
    <w:rsid w:val="00182C7F"/>
    <w:rsid w:val="001879CF"/>
    <w:rsid w:val="00190CE6"/>
    <w:rsid w:val="00192FD0"/>
    <w:rsid w:val="001930D9"/>
    <w:rsid w:val="0019320C"/>
    <w:rsid w:val="001942D1"/>
    <w:rsid w:val="001A082C"/>
    <w:rsid w:val="001A133F"/>
    <w:rsid w:val="001A24D5"/>
    <w:rsid w:val="001B0B66"/>
    <w:rsid w:val="001B47DA"/>
    <w:rsid w:val="001B4E58"/>
    <w:rsid w:val="001C337E"/>
    <w:rsid w:val="001D68AF"/>
    <w:rsid w:val="001D7866"/>
    <w:rsid w:val="001E1855"/>
    <w:rsid w:val="00211CE5"/>
    <w:rsid w:val="00212E37"/>
    <w:rsid w:val="00214C36"/>
    <w:rsid w:val="00216361"/>
    <w:rsid w:val="0022031A"/>
    <w:rsid w:val="00233E08"/>
    <w:rsid w:val="00236A62"/>
    <w:rsid w:val="00244545"/>
    <w:rsid w:val="00251B9A"/>
    <w:rsid w:val="002552D3"/>
    <w:rsid w:val="00257326"/>
    <w:rsid w:val="00263913"/>
    <w:rsid w:val="0026542F"/>
    <w:rsid w:val="00265796"/>
    <w:rsid w:val="002748FB"/>
    <w:rsid w:val="00276EDD"/>
    <w:rsid w:val="0028686B"/>
    <w:rsid w:val="00293597"/>
    <w:rsid w:val="00296AE1"/>
    <w:rsid w:val="00297276"/>
    <w:rsid w:val="002B0819"/>
    <w:rsid w:val="002B3D6F"/>
    <w:rsid w:val="002B7AF0"/>
    <w:rsid w:val="002C539F"/>
    <w:rsid w:val="002C7244"/>
    <w:rsid w:val="002C79CD"/>
    <w:rsid w:val="002D3EDA"/>
    <w:rsid w:val="002D4717"/>
    <w:rsid w:val="002D5156"/>
    <w:rsid w:val="002D58CF"/>
    <w:rsid w:val="002E2A6E"/>
    <w:rsid w:val="002F2EC1"/>
    <w:rsid w:val="002F3384"/>
    <w:rsid w:val="002F7C5B"/>
    <w:rsid w:val="0030317E"/>
    <w:rsid w:val="00305FF2"/>
    <w:rsid w:val="00307C46"/>
    <w:rsid w:val="0031308F"/>
    <w:rsid w:val="0031423A"/>
    <w:rsid w:val="00320F0A"/>
    <w:rsid w:val="00321AD7"/>
    <w:rsid w:val="003221C8"/>
    <w:rsid w:val="0032225B"/>
    <w:rsid w:val="0032775E"/>
    <w:rsid w:val="00327FE5"/>
    <w:rsid w:val="0034075F"/>
    <w:rsid w:val="003429D8"/>
    <w:rsid w:val="003514CF"/>
    <w:rsid w:val="0035385E"/>
    <w:rsid w:val="00354C84"/>
    <w:rsid w:val="00360ABD"/>
    <w:rsid w:val="00362704"/>
    <w:rsid w:val="0037076F"/>
    <w:rsid w:val="003718EF"/>
    <w:rsid w:val="00373B0F"/>
    <w:rsid w:val="00377F1D"/>
    <w:rsid w:val="00380085"/>
    <w:rsid w:val="0038649A"/>
    <w:rsid w:val="00390416"/>
    <w:rsid w:val="00391960"/>
    <w:rsid w:val="00395DF6"/>
    <w:rsid w:val="003A5DDE"/>
    <w:rsid w:val="003B2E58"/>
    <w:rsid w:val="003B4DD9"/>
    <w:rsid w:val="003B53AD"/>
    <w:rsid w:val="003C217E"/>
    <w:rsid w:val="003D0AE9"/>
    <w:rsid w:val="003D6026"/>
    <w:rsid w:val="003E0B76"/>
    <w:rsid w:val="003F0617"/>
    <w:rsid w:val="00422A19"/>
    <w:rsid w:val="004300C6"/>
    <w:rsid w:val="004369D9"/>
    <w:rsid w:val="00442519"/>
    <w:rsid w:val="0044610E"/>
    <w:rsid w:val="004518A5"/>
    <w:rsid w:val="00456E64"/>
    <w:rsid w:val="00457722"/>
    <w:rsid w:val="0046526F"/>
    <w:rsid w:val="004652E3"/>
    <w:rsid w:val="00470B7F"/>
    <w:rsid w:val="0047188F"/>
    <w:rsid w:val="00474631"/>
    <w:rsid w:val="00481370"/>
    <w:rsid w:val="00485CAC"/>
    <w:rsid w:val="00493D4A"/>
    <w:rsid w:val="004A4763"/>
    <w:rsid w:val="004B277C"/>
    <w:rsid w:val="004B2E83"/>
    <w:rsid w:val="004B3018"/>
    <w:rsid w:val="004B4E76"/>
    <w:rsid w:val="004B658E"/>
    <w:rsid w:val="004B7DCE"/>
    <w:rsid w:val="004C1B3B"/>
    <w:rsid w:val="004C3E07"/>
    <w:rsid w:val="004C4866"/>
    <w:rsid w:val="004D432B"/>
    <w:rsid w:val="004D4FAE"/>
    <w:rsid w:val="004E1C9E"/>
    <w:rsid w:val="004E60BB"/>
    <w:rsid w:val="004E6965"/>
    <w:rsid w:val="004E6B0E"/>
    <w:rsid w:val="004F6D1F"/>
    <w:rsid w:val="004F7286"/>
    <w:rsid w:val="004F78A3"/>
    <w:rsid w:val="0050747F"/>
    <w:rsid w:val="005109A9"/>
    <w:rsid w:val="00511430"/>
    <w:rsid w:val="0051680D"/>
    <w:rsid w:val="0051778D"/>
    <w:rsid w:val="0052060F"/>
    <w:rsid w:val="0053168D"/>
    <w:rsid w:val="00544B7F"/>
    <w:rsid w:val="00544C6F"/>
    <w:rsid w:val="005532D9"/>
    <w:rsid w:val="005608D8"/>
    <w:rsid w:val="0056106F"/>
    <w:rsid w:val="0056185C"/>
    <w:rsid w:val="00562B4D"/>
    <w:rsid w:val="00562CC5"/>
    <w:rsid w:val="00565237"/>
    <w:rsid w:val="00573CA8"/>
    <w:rsid w:val="005742C3"/>
    <w:rsid w:val="00576D58"/>
    <w:rsid w:val="00576DAD"/>
    <w:rsid w:val="00577D4A"/>
    <w:rsid w:val="005805E9"/>
    <w:rsid w:val="00580D45"/>
    <w:rsid w:val="0059063F"/>
    <w:rsid w:val="005907F5"/>
    <w:rsid w:val="005A661E"/>
    <w:rsid w:val="005A66F0"/>
    <w:rsid w:val="005B5A08"/>
    <w:rsid w:val="005B5F57"/>
    <w:rsid w:val="005C26B3"/>
    <w:rsid w:val="005C639B"/>
    <w:rsid w:val="005D22E9"/>
    <w:rsid w:val="005D505A"/>
    <w:rsid w:val="005E0D8A"/>
    <w:rsid w:val="005E2A10"/>
    <w:rsid w:val="005E643E"/>
    <w:rsid w:val="005E6AA6"/>
    <w:rsid w:val="005F1AF9"/>
    <w:rsid w:val="00601537"/>
    <w:rsid w:val="00606FBC"/>
    <w:rsid w:val="006112F5"/>
    <w:rsid w:val="0061798E"/>
    <w:rsid w:val="00623C4C"/>
    <w:rsid w:val="00627594"/>
    <w:rsid w:val="00631C71"/>
    <w:rsid w:val="00634D4A"/>
    <w:rsid w:val="00645A57"/>
    <w:rsid w:val="00646015"/>
    <w:rsid w:val="0065093C"/>
    <w:rsid w:val="006516BF"/>
    <w:rsid w:val="00652644"/>
    <w:rsid w:val="00653D6D"/>
    <w:rsid w:val="006564D7"/>
    <w:rsid w:val="00666931"/>
    <w:rsid w:val="00667D69"/>
    <w:rsid w:val="00672BCE"/>
    <w:rsid w:val="00677F19"/>
    <w:rsid w:val="00684E94"/>
    <w:rsid w:val="006853DF"/>
    <w:rsid w:val="00685792"/>
    <w:rsid w:val="00693A2F"/>
    <w:rsid w:val="006A0F7E"/>
    <w:rsid w:val="006A28A5"/>
    <w:rsid w:val="006A407C"/>
    <w:rsid w:val="006B16F7"/>
    <w:rsid w:val="006B6EB3"/>
    <w:rsid w:val="006D3224"/>
    <w:rsid w:val="006D532A"/>
    <w:rsid w:val="006E5228"/>
    <w:rsid w:val="006E52E2"/>
    <w:rsid w:val="006F4571"/>
    <w:rsid w:val="006F586D"/>
    <w:rsid w:val="006F5A02"/>
    <w:rsid w:val="006F5BD9"/>
    <w:rsid w:val="007002BF"/>
    <w:rsid w:val="007047B8"/>
    <w:rsid w:val="007068A0"/>
    <w:rsid w:val="007126EF"/>
    <w:rsid w:val="00714F9A"/>
    <w:rsid w:val="007414D3"/>
    <w:rsid w:val="0074441E"/>
    <w:rsid w:val="00757D46"/>
    <w:rsid w:val="00763D7A"/>
    <w:rsid w:val="00766706"/>
    <w:rsid w:val="0077099B"/>
    <w:rsid w:val="007709F4"/>
    <w:rsid w:val="00771317"/>
    <w:rsid w:val="007719BD"/>
    <w:rsid w:val="00772CE1"/>
    <w:rsid w:val="0077553A"/>
    <w:rsid w:val="00775BD7"/>
    <w:rsid w:val="00775DE0"/>
    <w:rsid w:val="00777864"/>
    <w:rsid w:val="007820F6"/>
    <w:rsid w:val="00793114"/>
    <w:rsid w:val="007971D3"/>
    <w:rsid w:val="007A2C26"/>
    <w:rsid w:val="007A57ED"/>
    <w:rsid w:val="007C099F"/>
    <w:rsid w:val="007C69E5"/>
    <w:rsid w:val="007D3064"/>
    <w:rsid w:val="007D3A2D"/>
    <w:rsid w:val="007D6CFA"/>
    <w:rsid w:val="007E1818"/>
    <w:rsid w:val="007E7AA6"/>
    <w:rsid w:val="007E7DDC"/>
    <w:rsid w:val="007F5A58"/>
    <w:rsid w:val="007F6C31"/>
    <w:rsid w:val="00802868"/>
    <w:rsid w:val="00811DEC"/>
    <w:rsid w:val="0082053B"/>
    <w:rsid w:val="008258EA"/>
    <w:rsid w:val="00830DF7"/>
    <w:rsid w:val="0083165E"/>
    <w:rsid w:val="0083179D"/>
    <w:rsid w:val="00832E59"/>
    <w:rsid w:val="00841A7C"/>
    <w:rsid w:val="00860ECD"/>
    <w:rsid w:val="00863216"/>
    <w:rsid w:val="0086480C"/>
    <w:rsid w:val="008649D3"/>
    <w:rsid w:val="00872358"/>
    <w:rsid w:val="008754A8"/>
    <w:rsid w:val="00875FE4"/>
    <w:rsid w:val="0089074E"/>
    <w:rsid w:val="00895FC6"/>
    <w:rsid w:val="008B4F29"/>
    <w:rsid w:val="008B4F3C"/>
    <w:rsid w:val="008B6B9D"/>
    <w:rsid w:val="008C3FB8"/>
    <w:rsid w:val="008C48A3"/>
    <w:rsid w:val="008D5016"/>
    <w:rsid w:val="008E09C5"/>
    <w:rsid w:val="008E1F9D"/>
    <w:rsid w:val="008F0BE8"/>
    <w:rsid w:val="008F24EB"/>
    <w:rsid w:val="009033E5"/>
    <w:rsid w:val="009039F3"/>
    <w:rsid w:val="00904792"/>
    <w:rsid w:val="00906579"/>
    <w:rsid w:val="00911FA7"/>
    <w:rsid w:val="00914F97"/>
    <w:rsid w:val="00916462"/>
    <w:rsid w:val="00917839"/>
    <w:rsid w:val="0092089F"/>
    <w:rsid w:val="00930E32"/>
    <w:rsid w:val="00931072"/>
    <w:rsid w:val="00936055"/>
    <w:rsid w:val="00936971"/>
    <w:rsid w:val="00936B44"/>
    <w:rsid w:val="009404D3"/>
    <w:rsid w:val="00952455"/>
    <w:rsid w:val="0095290C"/>
    <w:rsid w:val="00956D21"/>
    <w:rsid w:val="00957ADD"/>
    <w:rsid w:val="00963F53"/>
    <w:rsid w:val="00966F57"/>
    <w:rsid w:val="00967BB8"/>
    <w:rsid w:val="00970C6C"/>
    <w:rsid w:val="00982964"/>
    <w:rsid w:val="009A633B"/>
    <w:rsid w:val="009B4DA1"/>
    <w:rsid w:val="009B5CC1"/>
    <w:rsid w:val="009B7846"/>
    <w:rsid w:val="009D0F36"/>
    <w:rsid w:val="009E1E73"/>
    <w:rsid w:val="009F098D"/>
    <w:rsid w:val="009F6142"/>
    <w:rsid w:val="009F7524"/>
    <w:rsid w:val="00A0094C"/>
    <w:rsid w:val="00A01FAC"/>
    <w:rsid w:val="00A03EE9"/>
    <w:rsid w:val="00A060A9"/>
    <w:rsid w:val="00A10DCE"/>
    <w:rsid w:val="00A21637"/>
    <w:rsid w:val="00A234F1"/>
    <w:rsid w:val="00A35A11"/>
    <w:rsid w:val="00A37879"/>
    <w:rsid w:val="00A437D7"/>
    <w:rsid w:val="00A461DF"/>
    <w:rsid w:val="00A46303"/>
    <w:rsid w:val="00A47A5D"/>
    <w:rsid w:val="00A568BA"/>
    <w:rsid w:val="00A611BD"/>
    <w:rsid w:val="00A667AB"/>
    <w:rsid w:val="00A6716A"/>
    <w:rsid w:val="00A7009C"/>
    <w:rsid w:val="00A741CC"/>
    <w:rsid w:val="00A76FBF"/>
    <w:rsid w:val="00A776A4"/>
    <w:rsid w:val="00A80093"/>
    <w:rsid w:val="00A83C18"/>
    <w:rsid w:val="00AA73FD"/>
    <w:rsid w:val="00AB541A"/>
    <w:rsid w:val="00AB56FE"/>
    <w:rsid w:val="00AB64BB"/>
    <w:rsid w:val="00AB7D52"/>
    <w:rsid w:val="00AC16A2"/>
    <w:rsid w:val="00AC1E8E"/>
    <w:rsid w:val="00AD2034"/>
    <w:rsid w:val="00AD3B28"/>
    <w:rsid w:val="00AE35AE"/>
    <w:rsid w:val="00AE5866"/>
    <w:rsid w:val="00AF27FD"/>
    <w:rsid w:val="00AF3A73"/>
    <w:rsid w:val="00B07FE5"/>
    <w:rsid w:val="00B123C6"/>
    <w:rsid w:val="00B16409"/>
    <w:rsid w:val="00B20886"/>
    <w:rsid w:val="00B25F5B"/>
    <w:rsid w:val="00B30DEA"/>
    <w:rsid w:val="00B34830"/>
    <w:rsid w:val="00B362D9"/>
    <w:rsid w:val="00B368E2"/>
    <w:rsid w:val="00B3764F"/>
    <w:rsid w:val="00B43023"/>
    <w:rsid w:val="00B47125"/>
    <w:rsid w:val="00B52E89"/>
    <w:rsid w:val="00B57948"/>
    <w:rsid w:val="00B719FA"/>
    <w:rsid w:val="00B92154"/>
    <w:rsid w:val="00B9561C"/>
    <w:rsid w:val="00B97CDA"/>
    <w:rsid w:val="00BA116E"/>
    <w:rsid w:val="00BA11D2"/>
    <w:rsid w:val="00BA52ED"/>
    <w:rsid w:val="00BB083D"/>
    <w:rsid w:val="00BB234B"/>
    <w:rsid w:val="00BB4A37"/>
    <w:rsid w:val="00BB664F"/>
    <w:rsid w:val="00BC5A3B"/>
    <w:rsid w:val="00BD0436"/>
    <w:rsid w:val="00BD2F6E"/>
    <w:rsid w:val="00BD6B3A"/>
    <w:rsid w:val="00BE360A"/>
    <w:rsid w:val="00BE477F"/>
    <w:rsid w:val="00BE55F2"/>
    <w:rsid w:val="00BF67F8"/>
    <w:rsid w:val="00C01AEF"/>
    <w:rsid w:val="00C05374"/>
    <w:rsid w:val="00C05C54"/>
    <w:rsid w:val="00C20BE6"/>
    <w:rsid w:val="00C215F0"/>
    <w:rsid w:val="00C2699B"/>
    <w:rsid w:val="00C342B0"/>
    <w:rsid w:val="00C3556F"/>
    <w:rsid w:val="00C359CA"/>
    <w:rsid w:val="00C37B8B"/>
    <w:rsid w:val="00C50DC0"/>
    <w:rsid w:val="00C54150"/>
    <w:rsid w:val="00C55BC3"/>
    <w:rsid w:val="00C56A94"/>
    <w:rsid w:val="00C72253"/>
    <w:rsid w:val="00C73708"/>
    <w:rsid w:val="00C739D7"/>
    <w:rsid w:val="00C76D65"/>
    <w:rsid w:val="00C8041B"/>
    <w:rsid w:val="00C86E61"/>
    <w:rsid w:val="00C90DC7"/>
    <w:rsid w:val="00C97FE0"/>
    <w:rsid w:val="00CA419F"/>
    <w:rsid w:val="00CA6B53"/>
    <w:rsid w:val="00CB5C73"/>
    <w:rsid w:val="00CC1EDC"/>
    <w:rsid w:val="00CC4BAE"/>
    <w:rsid w:val="00CC6680"/>
    <w:rsid w:val="00CD04C9"/>
    <w:rsid w:val="00CD4513"/>
    <w:rsid w:val="00CD58FB"/>
    <w:rsid w:val="00CE5C7C"/>
    <w:rsid w:val="00CE63FC"/>
    <w:rsid w:val="00CF6CCE"/>
    <w:rsid w:val="00D0054E"/>
    <w:rsid w:val="00D0081F"/>
    <w:rsid w:val="00D03F82"/>
    <w:rsid w:val="00D14E15"/>
    <w:rsid w:val="00D20087"/>
    <w:rsid w:val="00D24568"/>
    <w:rsid w:val="00D26909"/>
    <w:rsid w:val="00D2762F"/>
    <w:rsid w:val="00D2771A"/>
    <w:rsid w:val="00D3018E"/>
    <w:rsid w:val="00D31368"/>
    <w:rsid w:val="00D335B3"/>
    <w:rsid w:val="00D34B6B"/>
    <w:rsid w:val="00D34F86"/>
    <w:rsid w:val="00D37C25"/>
    <w:rsid w:val="00D431FA"/>
    <w:rsid w:val="00D452B4"/>
    <w:rsid w:val="00D45C4A"/>
    <w:rsid w:val="00D51BC0"/>
    <w:rsid w:val="00D52F30"/>
    <w:rsid w:val="00D549DA"/>
    <w:rsid w:val="00D62690"/>
    <w:rsid w:val="00D6274A"/>
    <w:rsid w:val="00D65965"/>
    <w:rsid w:val="00D70E06"/>
    <w:rsid w:val="00D80A32"/>
    <w:rsid w:val="00D84E17"/>
    <w:rsid w:val="00D87842"/>
    <w:rsid w:val="00D90548"/>
    <w:rsid w:val="00D9069F"/>
    <w:rsid w:val="00D90DED"/>
    <w:rsid w:val="00D92C31"/>
    <w:rsid w:val="00D95559"/>
    <w:rsid w:val="00D9634D"/>
    <w:rsid w:val="00D97009"/>
    <w:rsid w:val="00DA0DAC"/>
    <w:rsid w:val="00DA3E60"/>
    <w:rsid w:val="00DA4028"/>
    <w:rsid w:val="00DA61E2"/>
    <w:rsid w:val="00DA62D3"/>
    <w:rsid w:val="00DA67B6"/>
    <w:rsid w:val="00DA709C"/>
    <w:rsid w:val="00DD3E93"/>
    <w:rsid w:val="00DD5157"/>
    <w:rsid w:val="00DE5EFC"/>
    <w:rsid w:val="00DE7651"/>
    <w:rsid w:val="00DF0D5A"/>
    <w:rsid w:val="00DF1F90"/>
    <w:rsid w:val="00DF3843"/>
    <w:rsid w:val="00DF53DB"/>
    <w:rsid w:val="00DF79A1"/>
    <w:rsid w:val="00DF7C96"/>
    <w:rsid w:val="00E05C91"/>
    <w:rsid w:val="00E07D9E"/>
    <w:rsid w:val="00E112CE"/>
    <w:rsid w:val="00E20684"/>
    <w:rsid w:val="00E25E97"/>
    <w:rsid w:val="00E27328"/>
    <w:rsid w:val="00E3000F"/>
    <w:rsid w:val="00E34A56"/>
    <w:rsid w:val="00E4402F"/>
    <w:rsid w:val="00E50352"/>
    <w:rsid w:val="00E52018"/>
    <w:rsid w:val="00E57333"/>
    <w:rsid w:val="00E57C35"/>
    <w:rsid w:val="00E662DB"/>
    <w:rsid w:val="00E6687D"/>
    <w:rsid w:val="00E70802"/>
    <w:rsid w:val="00E776B6"/>
    <w:rsid w:val="00E7771E"/>
    <w:rsid w:val="00E807E2"/>
    <w:rsid w:val="00E81E29"/>
    <w:rsid w:val="00E870B5"/>
    <w:rsid w:val="00E96A14"/>
    <w:rsid w:val="00E97227"/>
    <w:rsid w:val="00EA1626"/>
    <w:rsid w:val="00EA3E7E"/>
    <w:rsid w:val="00EA4761"/>
    <w:rsid w:val="00EB321E"/>
    <w:rsid w:val="00EB59F4"/>
    <w:rsid w:val="00EB6497"/>
    <w:rsid w:val="00EC204D"/>
    <w:rsid w:val="00EC493D"/>
    <w:rsid w:val="00EC568B"/>
    <w:rsid w:val="00ED0669"/>
    <w:rsid w:val="00ED1D96"/>
    <w:rsid w:val="00ED5D88"/>
    <w:rsid w:val="00EE1CEB"/>
    <w:rsid w:val="00EE694C"/>
    <w:rsid w:val="00F003CD"/>
    <w:rsid w:val="00F0100D"/>
    <w:rsid w:val="00F028A8"/>
    <w:rsid w:val="00F02E44"/>
    <w:rsid w:val="00F034C6"/>
    <w:rsid w:val="00F04AA0"/>
    <w:rsid w:val="00F064B7"/>
    <w:rsid w:val="00F11F62"/>
    <w:rsid w:val="00F13CF8"/>
    <w:rsid w:val="00F17203"/>
    <w:rsid w:val="00F1737C"/>
    <w:rsid w:val="00F2122A"/>
    <w:rsid w:val="00F2142F"/>
    <w:rsid w:val="00F22D6E"/>
    <w:rsid w:val="00F37A26"/>
    <w:rsid w:val="00F44893"/>
    <w:rsid w:val="00F47BCD"/>
    <w:rsid w:val="00F52824"/>
    <w:rsid w:val="00F53188"/>
    <w:rsid w:val="00F5360D"/>
    <w:rsid w:val="00F57080"/>
    <w:rsid w:val="00F60B9D"/>
    <w:rsid w:val="00F64C06"/>
    <w:rsid w:val="00F77C59"/>
    <w:rsid w:val="00F80FCF"/>
    <w:rsid w:val="00F83001"/>
    <w:rsid w:val="00F8555C"/>
    <w:rsid w:val="00F85CBF"/>
    <w:rsid w:val="00F90253"/>
    <w:rsid w:val="00FB5F93"/>
    <w:rsid w:val="00FC1975"/>
    <w:rsid w:val="00FC49F4"/>
    <w:rsid w:val="00FC62CD"/>
    <w:rsid w:val="00FC7E76"/>
    <w:rsid w:val="00FE10D3"/>
    <w:rsid w:val="00FE1BB7"/>
    <w:rsid w:val="00FE6749"/>
    <w:rsid w:val="00FF0156"/>
    <w:rsid w:val="00FF0F97"/>
    <w:rsid w:val="00FF2FAA"/>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link w:val="SansinterligneCar"/>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SansinterligneCar">
    <w:name w:val="Sans interligne Car"/>
    <w:link w:val="Sansinterligne"/>
    <w:locked/>
    <w:rsid w:val="004E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link w:val="SansinterligneCar"/>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SansinterligneCar">
    <w:name w:val="Sans interligne Car"/>
    <w:link w:val="Sansinterligne"/>
    <w:locked/>
    <w:rsid w:val="004E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D611-8106-4C73-A36E-663718C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2878</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11</cp:revision>
  <cp:lastPrinted>2016-12-09T18:16:00Z</cp:lastPrinted>
  <dcterms:created xsi:type="dcterms:W3CDTF">2016-12-06T12:26:00Z</dcterms:created>
  <dcterms:modified xsi:type="dcterms:W3CDTF">2017-03-18T21:02:00Z</dcterms:modified>
</cp:coreProperties>
</file>