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4A44590" w14:textId="77777777" w:rsidR="0044479B" w:rsidRPr="0044479B" w:rsidRDefault="0044479B" w:rsidP="0044479B">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24"/>
          <w:lang w:val="es-CO" w:eastAsia="fr-FR"/>
        </w:rPr>
      </w:pPr>
      <w:r w:rsidRPr="0044479B">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4479B">
        <w:rPr>
          <w:rFonts w:ascii="Calibri" w:eastAsia="Calibri" w:hAnsi="Calibri" w:cs="Calibri"/>
          <w:color w:val="222222"/>
          <w:sz w:val="18"/>
          <w:szCs w:val="18"/>
          <w:lang w:val="es-CO" w:eastAsia="fr-FR"/>
        </w:rPr>
        <w:t> </w:t>
      </w:r>
    </w:p>
    <w:p w14:paraId="44E734EE" w14:textId="1932D1C1" w:rsidR="00C476C4" w:rsidRPr="00F84F71" w:rsidRDefault="00B41E78" w:rsidP="00C573EB">
      <w:pPr>
        <w:spacing w:line="240" w:lineRule="auto"/>
        <w:jc w:val="both"/>
        <w:rPr>
          <w:rFonts w:ascii="Tahoma" w:hAnsi="Tahoma" w:cs="Tahoma"/>
          <w:sz w:val="18"/>
          <w:szCs w:val="18"/>
        </w:rPr>
      </w:pPr>
      <w:r w:rsidRPr="00C573EB">
        <w:rPr>
          <w:rFonts w:ascii="Tahoma" w:hAnsi="Tahoma" w:cs="Tahoma"/>
          <w:b/>
          <w:sz w:val="18"/>
          <w:szCs w:val="18"/>
        </w:rPr>
        <w:t>Providencia:</w:t>
      </w:r>
      <w:r>
        <w:rPr>
          <w:rFonts w:ascii="Tahoma" w:hAnsi="Tahoma" w:cs="Tahoma"/>
          <w:sz w:val="18"/>
          <w:szCs w:val="18"/>
        </w:rPr>
        <w:tab/>
      </w:r>
      <w:r>
        <w:rPr>
          <w:rFonts w:ascii="Tahoma" w:hAnsi="Tahoma" w:cs="Tahoma"/>
          <w:sz w:val="18"/>
          <w:szCs w:val="18"/>
        </w:rPr>
        <w:tab/>
        <w:t xml:space="preserve">Sentencia del </w:t>
      </w:r>
      <w:r w:rsidR="006D08B6">
        <w:rPr>
          <w:rFonts w:ascii="Tahoma" w:hAnsi="Tahoma" w:cs="Tahoma"/>
          <w:sz w:val="18"/>
          <w:szCs w:val="18"/>
        </w:rPr>
        <w:t>9</w:t>
      </w:r>
      <w:r w:rsidR="00155C65">
        <w:rPr>
          <w:rFonts w:ascii="Tahoma" w:hAnsi="Tahoma" w:cs="Tahoma"/>
          <w:sz w:val="18"/>
          <w:szCs w:val="18"/>
        </w:rPr>
        <w:t xml:space="preserve"> de diciembre </w:t>
      </w:r>
      <w:r w:rsidR="00C476C4">
        <w:rPr>
          <w:rFonts w:ascii="Tahoma" w:hAnsi="Tahoma" w:cs="Tahoma"/>
          <w:sz w:val="18"/>
          <w:szCs w:val="18"/>
        </w:rPr>
        <w:t>de 2016</w:t>
      </w:r>
      <w:r w:rsidR="0044479B">
        <w:rPr>
          <w:rFonts w:ascii="Tahoma" w:hAnsi="Tahoma" w:cs="Tahoma"/>
          <w:sz w:val="18"/>
          <w:szCs w:val="18"/>
        </w:rPr>
        <w:t xml:space="preserve"> – 2ª Instancia</w:t>
      </w:r>
    </w:p>
    <w:p w14:paraId="74E6733D" w14:textId="0D3D0081" w:rsidR="00C476C4" w:rsidRPr="00F84F71" w:rsidRDefault="00C476C4" w:rsidP="00C573EB">
      <w:pPr>
        <w:spacing w:line="240" w:lineRule="auto"/>
        <w:jc w:val="both"/>
        <w:rPr>
          <w:rFonts w:ascii="Tahoma" w:hAnsi="Tahoma" w:cs="Tahoma"/>
          <w:sz w:val="18"/>
          <w:szCs w:val="18"/>
        </w:rPr>
      </w:pPr>
      <w:r w:rsidRPr="00C573EB">
        <w:rPr>
          <w:rFonts w:ascii="Tahoma" w:hAnsi="Tahoma" w:cs="Tahoma"/>
          <w:b/>
          <w:sz w:val="18"/>
          <w:szCs w:val="18"/>
        </w:rPr>
        <w:t>Radic</w:t>
      </w:r>
      <w:r w:rsidR="00B41E78" w:rsidRPr="00C573EB">
        <w:rPr>
          <w:rFonts w:ascii="Tahoma" w:hAnsi="Tahoma" w:cs="Tahoma"/>
          <w:b/>
          <w:sz w:val="18"/>
          <w:szCs w:val="18"/>
        </w:rPr>
        <w:t>ación No.:</w:t>
      </w:r>
      <w:r w:rsidR="00B41E78">
        <w:rPr>
          <w:rFonts w:ascii="Tahoma" w:hAnsi="Tahoma" w:cs="Tahoma"/>
          <w:sz w:val="18"/>
          <w:szCs w:val="18"/>
        </w:rPr>
        <w:tab/>
      </w:r>
      <w:r w:rsidR="00B41E78">
        <w:rPr>
          <w:rFonts w:ascii="Tahoma" w:hAnsi="Tahoma" w:cs="Tahoma"/>
          <w:sz w:val="18"/>
          <w:szCs w:val="18"/>
        </w:rPr>
        <w:tab/>
        <w:t>66001-31-05-00</w:t>
      </w:r>
      <w:r w:rsidR="006D08B6">
        <w:rPr>
          <w:rFonts w:ascii="Tahoma" w:hAnsi="Tahoma" w:cs="Tahoma"/>
          <w:sz w:val="18"/>
          <w:szCs w:val="18"/>
        </w:rPr>
        <w:t>1</w:t>
      </w:r>
      <w:r w:rsidR="00B41E78">
        <w:rPr>
          <w:rFonts w:ascii="Tahoma" w:hAnsi="Tahoma" w:cs="Tahoma"/>
          <w:sz w:val="18"/>
          <w:szCs w:val="18"/>
        </w:rPr>
        <w:t>-2014-00</w:t>
      </w:r>
      <w:r w:rsidR="006D08B6">
        <w:rPr>
          <w:rFonts w:ascii="Tahoma" w:hAnsi="Tahoma" w:cs="Tahoma"/>
          <w:sz w:val="18"/>
          <w:szCs w:val="18"/>
        </w:rPr>
        <w:t>183</w:t>
      </w:r>
      <w:r w:rsidRPr="00F84F71">
        <w:rPr>
          <w:rFonts w:ascii="Tahoma" w:hAnsi="Tahoma" w:cs="Tahoma"/>
          <w:sz w:val="18"/>
          <w:szCs w:val="18"/>
        </w:rPr>
        <w:t>-01</w:t>
      </w:r>
    </w:p>
    <w:p w14:paraId="47DFD0C3" w14:textId="7F189629" w:rsidR="00C476C4" w:rsidRPr="00F84F71" w:rsidRDefault="00C476C4" w:rsidP="00C573EB">
      <w:pPr>
        <w:spacing w:line="240" w:lineRule="auto"/>
        <w:jc w:val="both"/>
        <w:rPr>
          <w:rFonts w:ascii="Tahoma" w:hAnsi="Tahoma" w:cs="Tahoma"/>
          <w:sz w:val="18"/>
          <w:szCs w:val="18"/>
        </w:rPr>
      </w:pPr>
      <w:r w:rsidRPr="00C573EB">
        <w:rPr>
          <w:rFonts w:ascii="Tahoma" w:hAnsi="Tahoma" w:cs="Tahoma"/>
          <w:b/>
          <w:sz w:val="18"/>
          <w:szCs w:val="18"/>
        </w:rPr>
        <w:t>Proceso:</w:t>
      </w:r>
      <w:r w:rsidRPr="00C573EB">
        <w:rPr>
          <w:rFonts w:ascii="Tahoma" w:hAnsi="Tahoma" w:cs="Tahoma"/>
          <w:b/>
          <w:sz w:val="18"/>
          <w:szCs w:val="18"/>
        </w:rPr>
        <w:tab/>
      </w:r>
      <w:r w:rsidRPr="00F84F71">
        <w:rPr>
          <w:rFonts w:ascii="Tahoma" w:hAnsi="Tahoma" w:cs="Tahoma"/>
          <w:sz w:val="18"/>
          <w:szCs w:val="18"/>
        </w:rPr>
        <w:tab/>
        <w:t xml:space="preserve">Ordinario laboral </w:t>
      </w:r>
      <w:r w:rsidR="0044479B">
        <w:rPr>
          <w:rFonts w:ascii="Tahoma" w:hAnsi="Tahoma" w:cs="Tahoma"/>
          <w:sz w:val="18"/>
          <w:szCs w:val="18"/>
        </w:rPr>
        <w:t xml:space="preserve">– Confirma la decisión del </w:t>
      </w:r>
      <w:r w:rsidR="0044479B" w:rsidRPr="0044479B">
        <w:rPr>
          <w:rFonts w:ascii="Tahoma" w:hAnsi="Tahoma" w:cs="Tahoma"/>
          <w:i/>
          <w:sz w:val="18"/>
          <w:szCs w:val="18"/>
        </w:rPr>
        <w:t>a quo</w:t>
      </w:r>
      <w:r w:rsidR="0044479B">
        <w:rPr>
          <w:rFonts w:ascii="Tahoma" w:hAnsi="Tahoma" w:cs="Tahoma"/>
          <w:sz w:val="18"/>
          <w:szCs w:val="18"/>
        </w:rPr>
        <w:t xml:space="preserve"> que negó las pretensiones</w:t>
      </w:r>
    </w:p>
    <w:p w14:paraId="7058AE5D" w14:textId="5C107E13" w:rsidR="00C476C4" w:rsidRPr="00F84F71" w:rsidRDefault="00C476C4" w:rsidP="00C573EB">
      <w:pPr>
        <w:spacing w:line="240" w:lineRule="auto"/>
        <w:jc w:val="both"/>
        <w:rPr>
          <w:rFonts w:ascii="Tahoma" w:hAnsi="Tahoma" w:cs="Tahoma"/>
          <w:sz w:val="18"/>
          <w:szCs w:val="18"/>
        </w:rPr>
      </w:pPr>
      <w:r w:rsidRPr="00C573EB">
        <w:rPr>
          <w:rFonts w:ascii="Tahoma" w:hAnsi="Tahoma" w:cs="Tahoma"/>
          <w:b/>
          <w:sz w:val="18"/>
          <w:szCs w:val="18"/>
        </w:rPr>
        <w:t>Demand</w:t>
      </w:r>
      <w:r w:rsidR="00B7558B" w:rsidRPr="00C573EB">
        <w:rPr>
          <w:rFonts w:ascii="Tahoma" w:hAnsi="Tahoma" w:cs="Tahoma"/>
          <w:b/>
          <w:sz w:val="18"/>
          <w:szCs w:val="18"/>
        </w:rPr>
        <w:t>ante</w:t>
      </w:r>
      <w:r w:rsidR="00B41E78" w:rsidRPr="00C573EB">
        <w:rPr>
          <w:rFonts w:ascii="Tahoma" w:hAnsi="Tahoma" w:cs="Tahoma"/>
          <w:b/>
          <w:sz w:val="18"/>
          <w:szCs w:val="18"/>
        </w:rPr>
        <w:t>s:</w:t>
      </w:r>
      <w:r w:rsidR="00B41E78">
        <w:rPr>
          <w:rFonts w:ascii="Tahoma" w:hAnsi="Tahoma" w:cs="Tahoma"/>
          <w:sz w:val="18"/>
          <w:szCs w:val="18"/>
        </w:rPr>
        <w:tab/>
      </w:r>
      <w:r w:rsidR="00B41E78">
        <w:rPr>
          <w:rFonts w:ascii="Tahoma" w:hAnsi="Tahoma" w:cs="Tahoma"/>
          <w:sz w:val="18"/>
          <w:szCs w:val="18"/>
        </w:rPr>
        <w:tab/>
      </w:r>
      <w:r w:rsidR="006D08B6">
        <w:rPr>
          <w:rFonts w:ascii="Tahoma" w:hAnsi="Tahoma" w:cs="Tahoma"/>
          <w:sz w:val="18"/>
          <w:szCs w:val="18"/>
        </w:rPr>
        <w:t xml:space="preserve">María </w:t>
      </w:r>
      <w:r w:rsidR="0087262E">
        <w:rPr>
          <w:rFonts w:ascii="Tahoma" w:hAnsi="Tahoma" w:cs="Tahoma"/>
          <w:sz w:val="18"/>
          <w:szCs w:val="18"/>
        </w:rPr>
        <w:t xml:space="preserve">Edelmira Correa de Zapata </w:t>
      </w:r>
      <w:r w:rsidR="00155C65">
        <w:rPr>
          <w:rFonts w:ascii="Tahoma" w:hAnsi="Tahoma" w:cs="Tahoma"/>
          <w:sz w:val="18"/>
          <w:szCs w:val="18"/>
        </w:rPr>
        <w:t xml:space="preserve"> </w:t>
      </w:r>
    </w:p>
    <w:p w14:paraId="15262AB6" w14:textId="77777777" w:rsidR="00C476C4" w:rsidRPr="00F84F71" w:rsidRDefault="00C476C4" w:rsidP="00C573EB">
      <w:pPr>
        <w:spacing w:line="240" w:lineRule="auto"/>
        <w:jc w:val="both"/>
        <w:rPr>
          <w:rFonts w:ascii="Tahoma" w:hAnsi="Tahoma" w:cs="Tahoma"/>
          <w:sz w:val="18"/>
          <w:szCs w:val="18"/>
        </w:rPr>
      </w:pPr>
      <w:r w:rsidRPr="00C573EB">
        <w:rPr>
          <w:rFonts w:ascii="Tahoma" w:hAnsi="Tahoma" w:cs="Tahoma"/>
          <w:b/>
          <w:sz w:val="18"/>
          <w:szCs w:val="18"/>
        </w:rPr>
        <w:t>Demandado:</w:t>
      </w:r>
      <w:r>
        <w:rPr>
          <w:rFonts w:ascii="Tahoma" w:hAnsi="Tahoma" w:cs="Tahoma"/>
          <w:sz w:val="18"/>
          <w:szCs w:val="18"/>
        </w:rPr>
        <w:tab/>
      </w:r>
      <w:r>
        <w:rPr>
          <w:rFonts w:ascii="Tahoma" w:hAnsi="Tahoma" w:cs="Tahoma"/>
          <w:sz w:val="18"/>
          <w:szCs w:val="18"/>
        </w:rPr>
        <w:tab/>
      </w:r>
      <w:proofErr w:type="spellStart"/>
      <w:r>
        <w:rPr>
          <w:rFonts w:ascii="Tahoma" w:hAnsi="Tahoma" w:cs="Tahoma"/>
          <w:sz w:val="18"/>
          <w:szCs w:val="18"/>
        </w:rPr>
        <w:t>Colpensiones</w:t>
      </w:r>
      <w:proofErr w:type="spellEnd"/>
    </w:p>
    <w:p w14:paraId="74414495" w14:textId="45E6A912" w:rsidR="00C476C4" w:rsidRPr="00F84F71" w:rsidRDefault="00B7558B" w:rsidP="00C573EB">
      <w:pPr>
        <w:spacing w:line="240" w:lineRule="auto"/>
        <w:jc w:val="both"/>
        <w:rPr>
          <w:rFonts w:ascii="Tahoma" w:hAnsi="Tahoma" w:cs="Tahoma"/>
          <w:sz w:val="18"/>
          <w:szCs w:val="18"/>
        </w:rPr>
      </w:pPr>
      <w:r w:rsidRPr="00C573EB">
        <w:rPr>
          <w:rFonts w:ascii="Tahoma" w:hAnsi="Tahoma" w:cs="Tahoma"/>
          <w:b/>
          <w:sz w:val="18"/>
          <w:szCs w:val="18"/>
        </w:rPr>
        <w:t>Juzgado de origen:</w:t>
      </w:r>
      <w:r>
        <w:rPr>
          <w:rFonts w:ascii="Tahoma" w:hAnsi="Tahoma" w:cs="Tahoma"/>
          <w:sz w:val="18"/>
          <w:szCs w:val="18"/>
        </w:rPr>
        <w:tab/>
      </w:r>
      <w:r w:rsidR="006D08B6">
        <w:rPr>
          <w:rFonts w:ascii="Tahoma" w:hAnsi="Tahoma" w:cs="Tahoma"/>
          <w:sz w:val="18"/>
          <w:szCs w:val="18"/>
        </w:rPr>
        <w:t xml:space="preserve">Primero </w:t>
      </w:r>
      <w:r>
        <w:rPr>
          <w:rFonts w:ascii="Tahoma" w:hAnsi="Tahoma" w:cs="Tahoma"/>
          <w:sz w:val="18"/>
          <w:szCs w:val="18"/>
        </w:rPr>
        <w:t>Laboral del Circuito de Pereira</w:t>
      </w:r>
    </w:p>
    <w:p w14:paraId="06F0F860" w14:textId="77777777" w:rsidR="00C476C4" w:rsidRDefault="00C476C4" w:rsidP="00C573EB">
      <w:pPr>
        <w:spacing w:line="240" w:lineRule="auto"/>
        <w:jc w:val="both"/>
        <w:rPr>
          <w:rFonts w:ascii="Tahoma" w:hAnsi="Tahoma" w:cs="Tahoma"/>
          <w:sz w:val="18"/>
          <w:szCs w:val="18"/>
        </w:rPr>
      </w:pPr>
      <w:r w:rsidRPr="00C573EB">
        <w:rPr>
          <w:rFonts w:ascii="Tahoma" w:hAnsi="Tahoma" w:cs="Tahoma"/>
          <w:b/>
          <w:sz w:val="18"/>
          <w:szCs w:val="18"/>
        </w:rPr>
        <w:t>Magistrada ponente:</w:t>
      </w:r>
      <w:r w:rsidRPr="00F84F71">
        <w:rPr>
          <w:rFonts w:ascii="Tahoma" w:hAnsi="Tahoma" w:cs="Tahoma"/>
          <w:sz w:val="18"/>
          <w:szCs w:val="18"/>
        </w:rPr>
        <w:tab/>
        <w:t>Dra. Ana Lucía Caicedo Calderón</w:t>
      </w:r>
    </w:p>
    <w:p w14:paraId="5AEC337C" w14:textId="77777777" w:rsidR="00A44F5C" w:rsidRDefault="00A44F5C" w:rsidP="00C573EB">
      <w:pPr>
        <w:spacing w:line="240" w:lineRule="auto"/>
        <w:jc w:val="both"/>
        <w:rPr>
          <w:rFonts w:ascii="Tahoma" w:hAnsi="Tahoma" w:cs="Tahoma"/>
          <w:sz w:val="18"/>
          <w:szCs w:val="18"/>
        </w:rPr>
      </w:pPr>
    </w:p>
    <w:p w14:paraId="12C494C3" w14:textId="4921AC2F" w:rsidR="007D3F79" w:rsidRDefault="00C476C4" w:rsidP="0044479B">
      <w:pPr>
        <w:spacing w:line="240" w:lineRule="auto"/>
        <w:ind w:left="2127" w:hanging="2127"/>
        <w:jc w:val="both"/>
        <w:rPr>
          <w:rFonts w:ascii="Tahoma" w:hAnsi="Tahoma" w:cs="Tahoma"/>
          <w:sz w:val="18"/>
          <w:szCs w:val="18"/>
        </w:rPr>
      </w:pPr>
      <w:r w:rsidRPr="00C573EB">
        <w:rPr>
          <w:rFonts w:ascii="Tahoma" w:hAnsi="Tahoma" w:cs="Tahoma"/>
          <w:b/>
          <w:sz w:val="18"/>
          <w:szCs w:val="18"/>
        </w:rPr>
        <w:t>Tema:</w:t>
      </w:r>
      <w:r w:rsidRPr="00C573EB">
        <w:rPr>
          <w:rFonts w:ascii="Tahoma" w:hAnsi="Tahoma" w:cs="Tahoma"/>
          <w:b/>
          <w:sz w:val="18"/>
          <w:szCs w:val="18"/>
        </w:rPr>
        <w:tab/>
      </w:r>
      <w:r w:rsidR="0044479B" w:rsidRPr="0044479B">
        <w:rPr>
          <w:rFonts w:ascii="Tahoma" w:hAnsi="Tahoma" w:cs="Tahoma"/>
          <w:b/>
          <w:sz w:val="18"/>
          <w:szCs w:val="18"/>
        </w:rPr>
        <w:t>PENSIÓN DE SOBREVIVIENTES</w:t>
      </w:r>
      <w:r w:rsidR="0044479B">
        <w:rPr>
          <w:rFonts w:ascii="Tahoma" w:hAnsi="Tahoma" w:cs="Tahoma"/>
          <w:b/>
          <w:sz w:val="18"/>
          <w:szCs w:val="18"/>
        </w:rPr>
        <w:t>.</w:t>
      </w:r>
      <w:r w:rsidR="0044479B" w:rsidRPr="0044479B">
        <w:rPr>
          <w:rFonts w:ascii="Tahoma" w:hAnsi="Tahoma" w:cs="Tahoma"/>
          <w:b/>
          <w:sz w:val="18"/>
          <w:szCs w:val="18"/>
        </w:rPr>
        <w:t> </w:t>
      </w:r>
      <w:r w:rsidR="007D3F79" w:rsidRPr="005D4A3F">
        <w:rPr>
          <w:rFonts w:ascii="Tahoma" w:hAnsi="Tahoma" w:cs="Tahoma"/>
          <w:sz w:val="18"/>
          <w:szCs w:val="18"/>
        </w:rPr>
        <w:t xml:space="preserve">Procede el reconocimiento de la pensión de sobrevivientes contemplada en el artículo 47 de la Ley 100 de 1993, modificado por el artículo 13 de la Ley 797 de 2003, siempre y cuando </w:t>
      </w:r>
      <w:r w:rsidR="007D3F79">
        <w:rPr>
          <w:rFonts w:ascii="Tahoma" w:hAnsi="Tahoma" w:cs="Tahoma"/>
          <w:sz w:val="18"/>
          <w:szCs w:val="18"/>
        </w:rPr>
        <w:t xml:space="preserve">la </w:t>
      </w:r>
      <w:r w:rsidR="007D3F79" w:rsidRPr="005D4A3F">
        <w:rPr>
          <w:rFonts w:ascii="Tahoma" w:hAnsi="Tahoma" w:cs="Tahoma"/>
          <w:sz w:val="18"/>
          <w:szCs w:val="18"/>
        </w:rPr>
        <w:t>cónyuge o compañer</w:t>
      </w:r>
      <w:r w:rsidR="007D3F79">
        <w:rPr>
          <w:rFonts w:ascii="Tahoma" w:hAnsi="Tahoma" w:cs="Tahoma"/>
          <w:sz w:val="18"/>
          <w:szCs w:val="18"/>
        </w:rPr>
        <w:t>a</w:t>
      </w:r>
      <w:r w:rsidR="007D3F79" w:rsidRPr="005D4A3F">
        <w:rPr>
          <w:rFonts w:ascii="Tahoma" w:hAnsi="Tahoma" w:cs="Tahoma"/>
          <w:sz w:val="18"/>
          <w:szCs w:val="18"/>
        </w:rPr>
        <w:t xml:space="preserve"> permanente supérstite acredite, además de dicha calidad, haber tenido vida marital con </w:t>
      </w:r>
      <w:r w:rsidR="007D3F79">
        <w:rPr>
          <w:rFonts w:ascii="Tahoma" w:hAnsi="Tahoma" w:cs="Tahoma"/>
          <w:sz w:val="18"/>
          <w:szCs w:val="18"/>
        </w:rPr>
        <w:t>el</w:t>
      </w:r>
      <w:r w:rsidR="007D3F79" w:rsidRPr="005D4A3F">
        <w:rPr>
          <w:rFonts w:ascii="Tahoma" w:hAnsi="Tahoma" w:cs="Tahoma"/>
          <w:sz w:val="18"/>
          <w:szCs w:val="18"/>
        </w:rPr>
        <w:t xml:space="preserve"> causante por lo menos durante los cinco (5) años anteriores al óbito de aquel.</w:t>
      </w:r>
    </w:p>
    <w:p w14:paraId="089C2E9D" w14:textId="77777777" w:rsidR="0044479B" w:rsidRPr="00067F89" w:rsidRDefault="0044479B" w:rsidP="0044479B">
      <w:pPr>
        <w:spacing w:line="240" w:lineRule="auto"/>
        <w:ind w:left="2127" w:hanging="2127"/>
        <w:jc w:val="both"/>
        <w:rPr>
          <w:rFonts w:ascii="Tahoma" w:hAnsi="Tahoma" w:cs="Tahoma"/>
          <w:b/>
          <w:bCs/>
          <w:sz w:val="18"/>
          <w:szCs w:val="18"/>
        </w:rPr>
      </w:pPr>
    </w:p>
    <w:p w14:paraId="3F81E5DA" w14:textId="67953414" w:rsidR="00C476C4" w:rsidRPr="00B47600" w:rsidRDefault="00C476C4" w:rsidP="00216013">
      <w:pPr>
        <w:ind w:left="2127" w:hanging="2127"/>
        <w:jc w:val="both"/>
        <w:rPr>
          <w:rFonts w:ascii="Tahoma" w:hAnsi="Tahoma" w:cs="Tahoma"/>
          <w:sz w:val="24"/>
          <w:szCs w:val="24"/>
          <w:lang w:val="es-ES_tradnl"/>
        </w:rPr>
      </w:pPr>
      <w:r w:rsidRPr="00C573EB">
        <w:rPr>
          <w:rFonts w:ascii="Tahoma" w:hAnsi="Tahoma" w:cs="Tahoma"/>
          <w:color w:val="000000"/>
          <w:sz w:val="18"/>
          <w:szCs w:val="18"/>
        </w:rPr>
        <w:tab/>
      </w:r>
      <w:r>
        <w:rPr>
          <w:rFonts w:ascii="Tahoma" w:hAnsi="Tahoma" w:cs="Tahoma"/>
          <w:b/>
          <w:caps/>
          <w:sz w:val="18"/>
          <w:szCs w:val="18"/>
        </w:rPr>
        <w:t xml:space="preserve"> </w:t>
      </w:r>
    </w:p>
    <w:p w14:paraId="755BBDE6" w14:textId="77777777" w:rsidR="00C476C4" w:rsidRPr="00546AE2" w:rsidRDefault="00C476C4" w:rsidP="00C476C4">
      <w:pPr>
        <w:jc w:val="center"/>
        <w:rPr>
          <w:rFonts w:ascii="Tahoma" w:hAnsi="Tahoma" w:cs="Tahoma"/>
          <w:b/>
          <w:sz w:val="24"/>
          <w:szCs w:val="24"/>
        </w:rPr>
      </w:pPr>
      <w:r w:rsidRPr="00546AE2">
        <w:rPr>
          <w:rFonts w:ascii="Tahoma" w:hAnsi="Tahoma" w:cs="Tahoma"/>
          <w:b/>
          <w:sz w:val="24"/>
          <w:szCs w:val="24"/>
        </w:rPr>
        <w:t>TRIBUNAL SUPERIOR DEL DISTRITO JUDICIAL DE PEREIRA</w:t>
      </w:r>
    </w:p>
    <w:p w14:paraId="5B911B5C" w14:textId="1B5486BA" w:rsidR="00C476C4" w:rsidRDefault="00C476C4" w:rsidP="00C476C4">
      <w:pPr>
        <w:jc w:val="center"/>
        <w:rPr>
          <w:rFonts w:ascii="Tahoma" w:hAnsi="Tahoma" w:cs="Tahoma"/>
          <w:b/>
          <w:sz w:val="24"/>
          <w:szCs w:val="24"/>
        </w:rPr>
      </w:pPr>
      <w:r w:rsidRPr="00546AE2">
        <w:rPr>
          <w:rFonts w:ascii="Tahoma" w:hAnsi="Tahoma" w:cs="Tahoma"/>
          <w:b/>
          <w:sz w:val="24"/>
          <w:szCs w:val="24"/>
        </w:rPr>
        <w:t>SALA</w:t>
      </w:r>
      <w:r w:rsidR="00C573EB">
        <w:rPr>
          <w:rFonts w:ascii="Tahoma" w:hAnsi="Tahoma" w:cs="Tahoma"/>
          <w:b/>
          <w:sz w:val="24"/>
          <w:szCs w:val="24"/>
        </w:rPr>
        <w:t xml:space="preserve"> DE DECISIÓN</w:t>
      </w:r>
      <w:r w:rsidRPr="00546AE2">
        <w:rPr>
          <w:rFonts w:ascii="Tahoma" w:hAnsi="Tahoma" w:cs="Tahoma"/>
          <w:b/>
          <w:sz w:val="24"/>
          <w:szCs w:val="24"/>
        </w:rPr>
        <w:t xml:space="preserve"> LABORAL</w:t>
      </w:r>
      <w:r w:rsidR="00C573EB">
        <w:rPr>
          <w:rFonts w:ascii="Tahoma" w:hAnsi="Tahoma" w:cs="Tahoma"/>
          <w:b/>
          <w:sz w:val="24"/>
          <w:szCs w:val="24"/>
        </w:rPr>
        <w:t xml:space="preserve"> No. 1</w:t>
      </w:r>
    </w:p>
    <w:p w14:paraId="68D38D88" w14:textId="77777777" w:rsidR="00C476C4" w:rsidRPr="00546AE2" w:rsidRDefault="00C476C4" w:rsidP="00F05BAA">
      <w:pPr>
        <w:spacing w:line="240" w:lineRule="auto"/>
        <w:jc w:val="center"/>
        <w:rPr>
          <w:rFonts w:ascii="Tahoma" w:hAnsi="Tahoma" w:cs="Tahoma"/>
          <w:b/>
          <w:sz w:val="24"/>
          <w:szCs w:val="24"/>
        </w:rPr>
      </w:pPr>
    </w:p>
    <w:p w14:paraId="16E996F1" w14:textId="77777777" w:rsidR="00C476C4" w:rsidRDefault="00C476C4" w:rsidP="007934D3">
      <w:pPr>
        <w:spacing w:line="240" w:lineRule="auto"/>
        <w:jc w:val="center"/>
        <w:rPr>
          <w:rFonts w:ascii="Tahoma" w:hAnsi="Tahoma" w:cs="Tahoma"/>
          <w:b/>
        </w:rPr>
      </w:pPr>
      <w:r w:rsidRPr="00C573EB">
        <w:rPr>
          <w:rFonts w:ascii="Tahoma" w:hAnsi="Tahoma" w:cs="Tahoma"/>
          <w:b/>
        </w:rPr>
        <w:t>Magistrada Ponente: Ana Lucía Caicedo Calderón</w:t>
      </w:r>
    </w:p>
    <w:p w14:paraId="09EF77E5" w14:textId="77777777" w:rsidR="00C573EB" w:rsidRPr="00C573EB" w:rsidRDefault="00C573EB" w:rsidP="007934D3">
      <w:pPr>
        <w:spacing w:line="240" w:lineRule="auto"/>
        <w:jc w:val="center"/>
        <w:rPr>
          <w:rFonts w:ascii="Tahoma" w:hAnsi="Tahoma" w:cs="Tahoma"/>
          <w:b/>
        </w:rPr>
      </w:pPr>
    </w:p>
    <w:p w14:paraId="1A504AAF" w14:textId="77777777" w:rsidR="00C476C4" w:rsidRPr="00C573EB" w:rsidRDefault="00C476C4" w:rsidP="007934D3">
      <w:pPr>
        <w:spacing w:line="240" w:lineRule="auto"/>
        <w:jc w:val="center"/>
        <w:rPr>
          <w:rFonts w:ascii="Tahoma" w:hAnsi="Tahoma" w:cs="Tahoma"/>
        </w:rPr>
      </w:pPr>
      <w:r w:rsidRPr="00C573EB">
        <w:rPr>
          <w:rFonts w:ascii="Tahoma" w:hAnsi="Tahoma" w:cs="Tahoma"/>
        </w:rPr>
        <w:t>Acta No. ____</w:t>
      </w:r>
    </w:p>
    <w:p w14:paraId="154DD8B8" w14:textId="7F94887F" w:rsidR="00C476C4" w:rsidRPr="00C573EB" w:rsidRDefault="005E7E44" w:rsidP="007934D3">
      <w:pPr>
        <w:spacing w:line="240" w:lineRule="auto"/>
        <w:jc w:val="center"/>
        <w:rPr>
          <w:rFonts w:ascii="Tahoma" w:hAnsi="Tahoma" w:cs="Tahoma"/>
        </w:rPr>
      </w:pPr>
      <w:r w:rsidRPr="00C573EB">
        <w:rPr>
          <w:rFonts w:ascii="Tahoma" w:hAnsi="Tahoma" w:cs="Tahoma"/>
        </w:rPr>
        <w:t>(</w:t>
      </w:r>
      <w:r w:rsidR="006D08B6">
        <w:rPr>
          <w:rFonts w:ascii="Tahoma" w:hAnsi="Tahoma" w:cs="Tahoma"/>
        </w:rPr>
        <w:t>9</w:t>
      </w:r>
      <w:r w:rsidR="00155C65">
        <w:rPr>
          <w:rFonts w:ascii="Tahoma" w:hAnsi="Tahoma" w:cs="Tahoma"/>
        </w:rPr>
        <w:t xml:space="preserve"> de dicie</w:t>
      </w:r>
      <w:r w:rsidRPr="00C573EB">
        <w:rPr>
          <w:rFonts w:ascii="Tahoma" w:hAnsi="Tahoma" w:cs="Tahoma"/>
        </w:rPr>
        <w:t>mbre</w:t>
      </w:r>
      <w:r w:rsidR="00C476C4" w:rsidRPr="00C573EB">
        <w:rPr>
          <w:rFonts w:ascii="Tahoma" w:hAnsi="Tahoma" w:cs="Tahoma"/>
        </w:rPr>
        <w:t xml:space="preserve"> de 2016)</w:t>
      </w:r>
    </w:p>
    <w:p w14:paraId="667FC6B6" w14:textId="77777777" w:rsidR="00C476C4" w:rsidRPr="00C573EB" w:rsidRDefault="00C476C4" w:rsidP="007934D3">
      <w:pPr>
        <w:spacing w:line="240" w:lineRule="auto"/>
        <w:jc w:val="center"/>
        <w:rPr>
          <w:rFonts w:ascii="Tahoma" w:hAnsi="Tahoma" w:cs="Tahoma"/>
        </w:rPr>
      </w:pPr>
    </w:p>
    <w:p w14:paraId="4EF712FA" w14:textId="77777777" w:rsidR="00C476C4" w:rsidRPr="00C573EB" w:rsidRDefault="00C476C4" w:rsidP="007934D3">
      <w:pPr>
        <w:spacing w:line="240" w:lineRule="auto"/>
        <w:jc w:val="center"/>
        <w:rPr>
          <w:rFonts w:ascii="Tahoma" w:hAnsi="Tahoma" w:cs="Tahoma"/>
        </w:rPr>
      </w:pPr>
      <w:r w:rsidRPr="00C573EB">
        <w:rPr>
          <w:rFonts w:ascii="Tahoma" w:hAnsi="Tahoma" w:cs="Tahoma"/>
        </w:rPr>
        <w:t>Sistema oral - Audiencia de juzgamiento</w:t>
      </w:r>
    </w:p>
    <w:p w14:paraId="779FD902" w14:textId="77777777" w:rsidR="00C476C4" w:rsidRPr="00C573EB" w:rsidRDefault="00C476C4" w:rsidP="00C476C4">
      <w:pPr>
        <w:jc w:val="center"/>
        <w:rPr>
          <w:rFonts w:ascii="Tahoma" w:hAnsi="Tahoma" w:cs="Tahoma"/>
          <w:b/>
        </w:rPr>
      </w:pPr>
      <w:r w:rsidRPr="00C573EB">
        <w:rPr>
          <w:rFonts w:ascii="Tahoma" w:hAnsi="Tahoma" w:cs="Tahoma"/>
          <w:b/>
        </w:rPr>
        <w:tab/>
      </w:r>
    </w:p>
    <w:p w14:paraId="2844D88E" w14:textId="17082079" w:rsidR="005575DC" w:rsidRDefault="00934554" w:rsidP="00C476C4">
      <w:pPr>
        <w:jc w:val="both"/>
        <w:rPr>
          <w:rFonts w:ascii="Tahoma" w:hAnsi="Tahoma" w:cs="Tahoma"/>
        </w:rPr>
      </w:pPr>
      <w:r w:rsidRPr="00C573EB">
        <w:rPr>
          <w:rFonts w:ascii="Tahoma" w:hAnsi="Tahoma" w:cs="Tahoma"/>
        </w:rPr>
        <w:tab/>
        <w:t xml:space="preserve">Siendo las </w:t>
      </w:r>
      <w:r w:rsidR="0087262E">
        <w:rPr>
          <w:rFonts w:ascii="Tahoma" w:hAnsi="Tahoma" w:cs="Tahoma"/>
        </w:rPr>
        <w:t>10</w:t>
      </w:r>
      <w:r w:rsidR="00C573EB">
        <w:rPr>
          <w:rFonts w:ascii="Tahoma" w:hAnsi="Tahoma" w:cs="Tahoma"/>
        </w:rPr>
        <w:t>:</w:t>
      </w:r>
      <w:r w:rsidR="0087262E">
        <w:rPr>
          <w:rFonts w:ascii="Tahoma" w:hAnsi="Tahoma" w:cs="Tahoma"/>
        </w:rPr>
        <w:t>2</w:t>
      </w:r>
      <w:r w:rsidR="00C573EB">
        <w:rPr>
          <w:rFonts w:ascii="Tahoma" w:hAnsi="Tahoma" w:cs="Tahoma"/>
        </w:rPr>
        <w:t>0 a.m.</w:t>
      </w:r>
      <w:r w:rsidRPr="00C573EB">
        <w:rPr>
          <w:rFonts w:ascii="Tahoma" w:hAnsi="Tahoma" w:cs="Tahoma"/>
        </w:rPr>
        <w:t xml:space="preserve"> de hoy, </w:t>
      </w:r>
      <w:r w:rsidR="006D08B6">
        <w:rPr>
          <w:rFonts w:ascii="Tahoma" w:hAnsi="Tahoma" w:cs="Tahoma"/>
        </w:rPr>
        <w:t>9</w:t>
      </w:r>
      <w:r w:rsidR="00155C65">
        <w:rPr>
          <w:rFonts w:ascii="Tahoma" w:hAnsi="Tahoma" w:cs="Tahoma"/>
        </w:rPr>
        <w:t xml:space="preserve"> de dici</w:t>
      </w:r>
      <w:r w:rsidR="00C573EB">
        <w:rPr>
          <w:rFonts w:ascii="Tahoma" w:hAnsi="Tahoma" w:cs="Tahoma"/>
        </w:rPr>
        <w:t>embre de 2016</w:t>
      </w:r>
      <w:r w:rsidR="00C476C4" w:rsidRPr="00C573EB">
        <w:rPr>
          <w:rFonts w:ascii="Tahoma" w:hAnsi="Tahoma" w:cs="Tahoma"/>
        </w:rPr>
        <w:t xml:space="preserve">, la Sala de Decisión Laboral del Tribunal Superior de Pereira se constituye en audiencia pública de juzgamiento en el proceso ordinario laboral instaurado por </w:t>
      </w:r>
      <w:r w:rsidR="006D08B6" w:rsidRPr="006D08B6">
        <w:rPr>
          <w:rFonts w:ascii="Tahoma" w:hAnsi="Tahoma" w:cs="Tahoma"/>
          <w:b/>
        </w:rPr>
        <w:t xml:space="preserve">María </w:t>
      </w:r>
      <w:r w:rsidR="0087262E">
        <w:rPr>
          <w:rFonts w:ascii="Tahoma" w:hAnsi="Tahoma" w:cs="Tahoma"/>
          <w:b/>
        </w:rPr>
        <w:t xml:space="preserve">Edelmira Correa de Zapata </w:t>
      </w:r>
      <w:r w:rsidR="00C476C4" w:rsidRPr="00C573EB">
        <w:rPr>
          <w:rFonts w:ascii="Tahoma" w:hAnsi="Tahoma" w:cs="Tahoma"/>
        </w:rPr>
        <w:t xml:space="preserve">en contra de </w:t>
      </w:r>
      <w:proofErr w:type="spellStart"/>
      <w:r w:rsidR="00C573EB" w:rsidRPr="00C573EB">
        <w:rPr>
          <w:rFonts w:ascii="Tahoma" w:hAnsi="Tahoma" w:cs="Tahoma"/>
          <w:b/>
        </w:rPr>
        <w:t>Colpensiones</w:t>
      </w:r>
      <w:proofErr w:type="spellEnd"/>
      <w:r w:rsidR="006352CD" w:rsidRPr="00C573EB">
        <w:rPr>
          <w:rFonts w:ascii="Tahoma" w:hAnsi="Tahoma" w:cs="Tahoma"/>
        </w:rPr>
        <w:t>.</w:t>
      </w:r>
    </w:p>
    <w:p w14:paraId="42EB7225" w14:textId="77777777" w:rsidR="00C573EB" w:rsidRPr="00C573EB" w:rsidRDefault="00C573EB" w:rsidP="00C476C4">
      <w:pPr>
        <w:jc w:val="both"/>
        <w:rPr>
          <w:rFonts w:ascii="Tahoma" w:hAnsi="Tahoma" w:cs="Tahoma"/>
        </w:rPr>
      </w:pPr>
    </w:p>
    <w:p w14:paraId="4A5519E9" w14:textId="5D86C5D7" w:rsidR="00C476C4" w:rsidRPr="00C573EB" w:rsidRDefault="00C476C4" w:rsidP="00C573EB">
      <w:pPr>
        <w:ind w:firstLine="708"/>
        <w:jc w:val="both"/>
        <w:rPr>
          <w:rFonts w:ascii="Tahoma" w:hAnsi="Tahoma" w:cs="Tahoma"/>
        </w:rPr>
      </w:pPr>
      <w:r w:rsidRPr="00C573EB">
        <w:rPr>
          <w:rFonts w:ascii="Tahoma" w:hAnsi="Tahoma" w:cs="Tahoma"/>
        </w:rPr>
        <w:t>Para el efecto, se verifica la asistencia de las partes a la presente diligencia: Por la parte demandante… Por la demandada…</w:t>
      </w:r>
    </w:p>
    <w:p w14:paraId="3DCFE6F9" w14:textId="7C1AD141" w:rsidR="00C476C4" w:rsidRPr="00C573EB" w:rsidRDefault="00C476C4" w:rsidP="00BA7D1A">
      <w:pPr>
        <w:spacing w:line="240" w:lineRule="auto"/>
        <w:jc w:val="both"/>
        <w:rPr>
          <w:rFonts w:ascii="Tahoma" w:hAnsi="Tahoma" w:cs="Tahoma"/>
        </w:rPr>
      </w:pPr>
    </w:p>
    <w:p w14:paraId="6BDCA470" w14:textId="1949A31B" w:rsidR="00C476C4" w:rsidRPr="00C573EB" w:rsidRDefault="009F2C17" w:rsidP="00C476C4">
      <w:pPr>
        <w:jc w:val="center"/>
        <w:rPr>
          <w:rFonts w:ascii="Tahoma" w:hAnsi="Tahoma" w:cs="Tahoma"/>
          <w:b/>
        </w:rPr>
      </w:pPr>
      <w:r w:rsidRPr="00C573EB">
        <w:rPr>
          <w:rFonts w:ascii="Tahoma" w:hAnsi="Tahoma" w:cs="Tahoma"/>
          <w:b/>
        </w:rPr>
        <w:t>Alegatos de conclusión</w:t>
      </w:r>
    </w:p>
    <w:p w14:paraId="0A9D4F8E" w14:textId="77777777" w:rsidR="00C476C4" w:rsidRPr="00C573EB" w:rsidRDefault="00C476C4" w:rsidP="00C476C4">
      <w:pPr>
        <w:jc w:val="center"/>
        <w:rPr>
          <w:rFonts w:ascii="Tahoma" w:hAnsi="Tahoma" w:cs="Tahoma"/>
          <w:b/>
        </w:rPr>
      </w:pPr>
    </w:p>
    <w:p w14:paraId="5001BF98" w14:textId="77777777" w:rsidR="00C476C4" w:rsidRPr="00C573EB" w:rsidRDefault="00C476C4" w:rsidP="00C476C4">
      <w:pPr>
        <w:jc w:val="both"/>
        <w:rPr>
          <w:rFonts w:ascii="Tahoma" w:hAnsi="Tahoma" w:cs="Tahoma"/>
        </w:rPr>
      </w:pPr>
      <w:r w:rsidRPr="00C573EB">
        <w:rPr>
          <w:rFonts w:ascii="Tahoma" w:hAnsi="Tahoma" w:cs="Tahoma"/>
        </w:rPr>
        <w:tab/>
        <w:t xml:space="preserve">De conformidad con el artículo 82 del </w:t>
      </w:r>
      <w:proofErr w:type="spellStart"/>
      <w:r w:rsidRPr="00C573EB">
        <w:rPr>
          <w:rFonts w:ascii="Tahoma" w:hAnsi="Tahoma" w:cs="Tahoma"/>
        </w:rPr>
        <w:t>C.P.T</w:t>
      </w:r>
      <w:proofErr w:type="spellEnd"/>
      <w:r w:rsidRPr="00C573EB">
        <w:rPr>
          <w:rFonts w:ascii="Tahoma" w:hAnsi="Tahoma" w:cs="Tahoma"/>
        </w:rPr>
        <w:t xml:space="preserve"> y de la s.s., modificado por el artículo 13 de la Ley 1149 de 2007, se concede el uso de la palabra a las partes para que expongan sus alegatos de conclusión. Por la parte demandante… Por la parte demandada…</w:t>
      </w:r>
    </w:p>
    <w:p w14:paraId="6E200F38" w14:textId="77777777" w:rsidR="00C476C4" w:rsidRPr="00C573EB" w:rsidRDefault="00C476C4" w:rsidP="00F05BAA">
      <w:pPr>
        <w:spacing w:line="240" w:lineRule="auto"/>
        <w:jc w:val="both"/>
        <w:rPr>
          <w:rFonts w:ascii="Tahoma" w:hAnsi="Tahoma" w:cs="Tahoma"/>
        </w:rPr>
      </w:pPr>
    </w:p>
    <w:p w14:paraId="5EF4D1DA" w14:textId="500BA4DE" w:rsidR="00C476C4" w:rsidRPr="00C573EB" w:rsidRDefault="009F2C17" w:rsidP="00C476C4">
      <w:pPr>
        <w:jc w:val="center"/>
        <w:rPr>
          <w:rFonts w:ascii="Tahoma" w:hAnsi="Tahoma" w:cs="Tahoma"/>
          <w:b/>
        </w:rPr>
      </w:pPr>
      <w:r w:rsidRPr="00C573EB">
        <w:rPr>
          <w:rFonts w:ascii="Tahoma" w:hAnsi="Tahoma" w:cs="Tahoma"/>
          <w:b/>
        </w:rPr>
        <w:t>Sentencia</w:t>
      </w:r>
    </w:p>
    <w:p w14:paraId="7123716F" w14:textId="77777777" w:rsidR="00C476C4" w:rsidRPr="00C573EB" w:rsidRDefault="00C476C4" w:rsidP="00C476C4">
      <w:pPr>
        <w:spacing w:line="240" w:lineRule="auto"/>
        <w:jc w:val="center"/>
        <w:rPr>
          <w:rFonts w:ascii="Tahoma" w:hAnsi="Tahoma" w:cs="Tahoma"/>
          <w:b/>
        </w:rPr>
      </w:pPr>
    </w:p>
    <w:p w14:paraId="77C395F9" w14:textId="43B60D6A" w:rsidR="00C476C4" w:rsidRPr="00C573EB" w:rsidRDefault="00BA26C0" w:rsidP="007871E6">
      <w:pPr>
        <w:widowControl w:val="0"/>
        <w:autoSpaceDE w:val="0"/>
        <w:autoSpaceDN w:val="0"/>
        <w:adjustRightInd w:val="0"/>
        <w:ind w:firstLine="708"/>
        <w:jc w:val="both"/>
        <w:rPr>
          <w:rFonts w:ascii="Tahoma" w:hAnsi="Tahoma" w:cs="Tahoma"/>
        </w:rPr>
      </w:pPr>
      <w:r w:rsidRPr="007834F9">
        <w:rPr>
          <w:rFonts w:ascii="Tahoma" w:hAnsi="Tahoma" w:cs="Tahoma"/>
        </w:rPr>
        <w:t xml:space="preserve">Como quiera que los argumentos expuestos en las alegaciones </w:t>
      </w:r>
      <w:proofErr w:type="gramStart"/>
      <w:r w:rsidRPr="007834F9">
        <w:rPr>
          <w:rFonts w:ascii="Tahoma" w:hAnsi="Tahoma" w:cs="Tahoma"/>
        </w:rPr>
        <w:t>fueron</w:t>
      </w:r>
      <w:proofErr w:type="gramEnd"/>
      <w:r w:rsidRPr="007834F9">
        <w:rPr>
          <w:rFonts w:ascii="Tahoma" w:hAnsi="Tahoma" w:cs="Tahoma"/>
        </w:rPr>
        <w:t xml:space="preserve"> tenidos en cuenta en la discusión del proyecto, procede la Sala </w:t>
      </w:r>
      <w:r>
        <w:rPr>
          <w:rFonts w:ascii="Tahoma" w:hAnsi="Tahoma" w:cs="Tahoma"/>
        </w:rPr>
        <w:t>a</w:t>
      </w:r>
      <w:r w:rsidR="00C476C4" w:rsidRPr="00C573EB">
        <w:rPr>
          <w:rFonts w:ascii="Tahoma" w:hAnsi="Tahoma" w:cs="Tahoma"/>
        </w:rPr>
        <w:t xml:space="preserve"> re</w:t>
      </w:r>
      <w:r w:rsidR="006D08B6">
        <w:rPr>
          <w:rFonts w:ascii="Tahoma" w:hAnsi="Tahoma" w:cs="Tahoma"/>
        </w:rPr>
        <w:t xml:space="preserve">solver la apelación propuesta por la parte demandante en contra de la </w:t>
      </w:r>
      <w:r w:rsidR="00C476C4" w:rsidRPr="00C573EB">
        <w:rPr>
          <w:rFonts w:ascii="Tahoma" w:hAnsi="Tahoma" w:cs="Tahoma"/>
        </w:rPr>
        <w:t>sentenci</w:t>
      </w:r>
      <w:r w:rsidR="007871E6" w:rsidRPr="00C573EB">
        <w:rPr>
          <w:rFonts w:ascii="Tahoma" w:hAnsi="Tahoma" w:cs="Tahoma"/>
        </w:rPr>
        <w:t>a emitida</w:t>
      </w:r>
      <w:r w:rsidR="00F20D10" w:rsidRPr="00C573EB">
        <w:rPr>
          <w:rFonts w:ascii="Tahoma" w:hAnsi="Tahoma" w:cs="Tahoma"/>
        </w:rPr>
        <w:t xml:space="preserve"> por el </w:t>
      </w:r>
      <w:r w:rsidR="009F2C17" w:rsidRPr="00C573EB">
        <w:rPr>
          <w:rFonts w:ascii="Tahoma" w:hAnsi="Tahoma" w:cs="Tahoma"/>
        </w:rPr>
        <w:t xml:space="preserve">Juzgado </w:t>
      </w:r>
      <w:r w:rsidR="006D08B6">
        <w:rPr>
          <w:rFonts w:ascii="Tahoma" w:hAnsi="Tahoma" w:cs="Tahoma"/>
        </w:rPr>
        <w:t xml:space="preserve">Primero </w:t>
      </w:r>
      <w:r w:rsidR="009F2C17" w:rsidRPr="00C573EB">
        <w:rPr>
          <w:rFonts w:ascii="Tahoma" w:hAnsi="Tahoma" w:cs="Tahoma"/>
        </w:rPr>
        <w:t>Laboral del Circuito de</w:t>
      </w:r>
      <w:r w:rsidR="00F20D10" w:rsidRPr="00C573EB">
        <w:rPr>
          <w:rFonts w:ascii="Tahoma" w:hAnsi="Tahoma" w:cs="Tahoma"/>
        </w:rPr>
        <w:t xml:space="preserve"> </w:t>
      </w:r>
      <w:r w:rsidR="009F2C17" w:rsidRPr="00C573EB">
        <w:rPr>
          <w:rFonts w:ascii="Tahoma" w:hAnsi="Tahoma" w:cs="Tahoma"/>
        </w:rPr>
        <w:t xml:space="preserve">Pereira </w:t>
      </w:r>
      <w:r w:rsidR="00C476C4" w:rsidRPr="00C573EB">
        <w:rPr>
          <w:rFonts w:ascii="Tahoma" w:hAnsi="Tahoma" w:cs="Tahoma"/>
        </w:rPr>
        <w:t xml:space="preserve">el </w:t>
      </w:r>
      <w:r w:rsidR="006D08B6">
        <w:rPr>
          <w:rFonts w:ascii="Tahoma" w:hAnsi="Tahoma" w:cs="Tahoma"/>
        </w:rPr>
        <w:t xml:space="preserve">8 de julio </w:t>
      </w:r>
      <w:r w:rsidR="00C476C4" w:rsidRPr="00C573EB">
        <w:rPr>
          <w:rFonts w:ascii="Tahoma" w:hAnsi="Tahoma" w:cs="Tahoma"/>
        </w:rPr>
        <w:t>de 2015</w:t>
      </w:r>
      <w:r w:rsidR="007871E6" w:rsidRPr="00C573EB">
        <w:rPr>
          <w:rFonts w:ascii="Tahoma" w:hAnsi="Tahoma" w:cs="Tahoma"/>
        </w:rPr>
        <w:t>.</w:t>
      </w:r>
    </w:p>
    <w:p w14:paraId="560C6CD8" w14:textId="77777777" w:rsidR="00F20D10" w:rsidRPr="00C573EB" w:rsidRDefault="00F20D10" w:rsidP="00C476C4">
      <w:pPr>
        <w:jc w:val="center"/>
        <w:rPr>
          <w:rFonts w:ascii="Tahoma" w:hAnsi="Tahoma" w:cs="Tahoma"/>
          <w:b/>
        </w:rPr>
      </w:pPr>
    </w:p>
    <w:p w14:paraId="0C03BBF9" w14:textId="06B73AD3" w:rsidR="00C476C4" w:rsidRPr="00C573EB" w:rsidRDefault="009F2C17" w:rsidP="00C476C4">
      <w:pPr>
        <w:jc w:val="center"/>
        <w:rPr>
          <w:rFonts w:ascii="Tahoma" w:hAnsi="Tahoma" w:cs="Tahoma"/>
          <w:b/>
        </w:rPr>
      </w:pPr>
      <w:r w:rsidRPr="00C573EB">
        <w:rPr>
          <w:rFonts w:ascii="Tahoma" w:hAnsi="Tahoma" w:cs="Tahoma"/>
          <w:b/>
        </w:rPr>
        <w:t>Problema jurídico</w:t>
      </w:r>
    </w:p>
    <w:p w14:paraId="064EFFC0" w14:textId="77777777" w:rsidR="00C476C4" w:rsidRPr="00C573EB" w:rsidRDefault="00C476C4" w:rsidP="00C476C4">
      <w:pPr>
        <w:jc w:val="center"/>
        <w:rPr>
          <w:rFonts w:ascii="Tahoma" w:hAnsi="Tahoma" w:cs="Tahoma"/>
          <w:b/>
        </w:rPr>
      </w:pPr>
    </w:p>
    <w:p w14:paraId="467944F1" w14:textId="39C26C4D" w:rsidR="00C476C4" w:rsidRPr="00C573EB" w:rsidRDefault="00C476C4" w:rsidP="00215AF2">
      <w:pPr>
        <w:jc w:val="both"/>
        <w:rPr>
          <w:rFonts w:ascii="Tahoma" w:hAnsi="Tahoma" w:cs="Tahoma"/>
        </w:rPr>
      </w:pPr>
      <w:r w:rsidRPr="00C573EB">
        <w:rPr>
          <w:rFonts w:ascii="Tahoma" w:hAnsi="Tahoma" w:cs="Tahoma"/>
        </w:rPr>
        <w:tab/>
      </w:r>
      <w:r w:rsidR="009F2C17" w:rsidRPr="007834F9">
        <w:rPr>
          <w:rFonts w:ascii="Tahoma" w:hAnsi="Tahoma" w:cs="Tahoma"/>
        </w:rPr>
        <w:t>De acuerdo a lo expuesto en la</w:t>
      </w:r>
      <w:r w:rsidR="007412C7">
        <w:rPr>
          <w:rFonts w:ascii="Tahoma" w:hAnsi="Tahoma" w:cs="Tahoma"/>
        </w:rPr>
        <w:t xml:space="preserve"> sentencia de primera instancia</w:t>
      </w:r>
      <w:r w:rsidR="009F2C17" w:rsidRPr="007834F9">
        <w:rPr>
          <w:rFonts w:ascii="Tahoma" w:hAnsi="Tahoma" w:cs="Tahoma"/>
        </w:rPr>
        <w:t>, le corresponde a la Sala determinar</w:t>
      </w:r>
      <w:r w:rsidR="009F2C17">
        <w:rPr>
          <w:rFonts w:ascii="Tahoma" w:hAnsi="Tahoma" w:cs="Tahoma"/>
        </w:rPr>
        <w:t xml:space="preserve"> </w:t>
      </w:r>
      <w:r w:rsidR="00F20D10" w:rsidRPr="00C573EB">
        <w:rPr>
          <w:rFonts w:ascii="Tahoma" w:hAnsi="Tahoma" w:cs="Tahoma"/>
        </w:rPr>
        <w:t>si a la señ</w:t>
      </w:r>
      <w:r w:rsidR="009873CC" w:rsidRPr="00C573EB">
        <w:rPr>
          <w:rFonts w:ascii="Tahoma" w:hAnsi="Tahoma" w:cs="Tahoma"/>
        </w:rPr>
        <w:t xml:space="preserve">ora </w:t>
      </w:r>
      <w:r w:rsidR="006D08B6">
        <w:rPr>
          <w:rFonts w:ascii="Tahoma" w:hAnsi="Tahoma" w:cs="Tahoma"/>
        </w:rPr>
        <w:t xml:space="preserve">María </w:t>
      </w:r>
      <w:r w:rsidR="002E6088">
        <w:rPr>
          <w:rFonts w:ascii="Tahoma" w:hAnsi="Tahoma" w:cs="Tahoma"/>
        </w:rPr>
        <w:t xml:space="preserve">Edelmira Correa de Zapata </w:t>
      </w:r>
      <w:r w:rsidR="00215AF2">
        <w:rPr>
          <w:rFonts w:ascii="Tahoma" w:hAnsi="Tahoma" w:cs="Tahoma"/>
        </w:rPr>
        <w:t xml:space="preserve">demostró su calidad de beneficiaria de la </w:t>
      </w:r>
      <w:r w:rsidR="00F20D10" w:rsidRPr="00C573EB">
        <w:rPr>
          <w:rFonts w:ascii="Tahoma" w:hAnsi="Tahoma" w:cs="Tahoma"/>
        </w:rPr>
        <w:t xml:space="preserve">pensión de sobrevivientes </w:t>
      </w:r>
      <w:r w:rsidR="00215AF2">
        <w:rPr>
          <w:rFonts w:ascii="Tahoma" w:hAnsi="Tahoma" w:cs="Tahoma"/>
        </w:rPr>
        <w:t>causada por la muerte del señor Oscar González Torres.</w:t>
      </w:r>
    </w:p>
    <w:p w14:paraId="3556A8EB" w14:textId="77777777" w:rsidR="00C476C4" w:rsidRPr="006D08B6" w:rsidRDefault="00C476C4" w:rsidP="009F2C17">
      <w:pPr>
        <w:spacing w:line="240" w:lineRule="auto"/>
        <w:jc w:val="center"/>
        <w:rPr>
          <w:rFonts w:ascii="Tahoma" w:hAnsi="Tahoma" w:cs="Tahoma"/>
          <w:b/>
        </w:rPr>
      </w:pPr>
    </w:p>
    <w:p w14:paraId="589B1144" w14:textId="52004792" w:rsidR="00A961A8" w:rsidRPr="00C573EB" w:rsidRDefault="009F2C17" w:rsidP="009F2C17">
      <w:pPr>
        <w:pStyle w:val="Paragraphedeliste"/>
        <w:numPr>
          <w:ilvl w:val="0"/>
          <w:numId w:val="1"/>
        </w:numPr>
        <w:tabs>
          <w:tab w:val="left" w:pos="284"/>
        </w:tabs>
        <w:ind w:left="0" w:firstLine="0"/>
        <w:jc w:val="center"/>
        <w:rPr>
          <w:rFonts w:ascii="Tahoma" w:hAnsi="Tahoma" w:cs="Tahoma"/>
          <w:b/>
          <w:lang w:val="es-CO"/>
        </w:rPr>
      </w:pPr>
      <w:r w:rsidRPr="00C573EB">
        <w:rPr>
          <w:rFonts w:ascii="Tahoma" w:hAnsi="Tahoma" w:cs="Tahoma"/>
          <w:b/>
          <w:lang w:val="es-CO"/>
        </w:rPr>
        <w:t>Antecedentes</w:t>
      </w:r>
    </w:p>
    <w:p w14:paraId="4FF24BFF" w14:textId="77777777" w:rsidR="00A961A8" w:rsidRPr="00C573EB" w:rsidRDefault="00A961A8" w:rsidP="00E81A1E">
      <w:pPr>
        <w:spacing w:line="240" w:lineRule="auto"/>
        <w:jc w:val="center"/>
        <w:rPr>
          <w:rFonts w:ascii="Tahoma" w:hAnsi="Tahoma" w:cs="Tahoma"/>
          <w:lang w:val="es-CO"/>
        </w:rPr>
      </w:pPr>
    </w:p>
    <w:p w14:paraId="6B063FC5" w14:textId="14C24EC2" w:rsidR="006D08B6" w:rsidRDefault="00F86B4D" w:rsidP="00A961A8">
      <w:pPr>
        <w:jc w:val="both"/>
        <w:rPr>
          <w:rFonts w:ascii="Tahoma" w:hAnsi="Tahoma" w:cs="Tahoma"/>
          <w:lang w:val="es-CO"/>
        </w:rPr>
      </w:pPr>
      <w:r w:rsidRPr="00C573EB">
        <w:rPr>
          <w:rFonts w:ascii="Tahoma" w:hAnsi="Tahoma" w:cs="Tahoma"/>
          <w:lang w:val="es-CO"/>
        </w:rPr>
        <w:tab/>
      </w:r>
      <w:r w:rsidR="00E81A1E">
        <w:rPr>
          <w:rFonts w:ascii="Tahoma" w:hAnsi="Tahoma" w:cs="Tahoma"/>
          <w:lang w:val="es-CO"/>
        </w:rPr>
        <w:t xml:space="preserve">La </w:t>
      </w:r>
      <w:r w:rsidR="00573CE2">
        <w:rPr>
          <w:rFonts w:ascii="Tahoma" w:hAnsi="Tahoma" w:cs="Tahoma"/>
          <w:lang w:val="es-CO"/>
        </w:rPr>
        <w:t xml:space="preserve">citada demandante solicita que se </w:t>
      </w:r>
      <w:r w:rsidR="00087B8B">
        <w:rPr>
          <w:rFonts w:ascii="Tahoma" w:hAnsi="Tahoma" w:cs="Tahoma"/>
          <w:lang w:val="es-CO"/>
        </w:rPr>
        <w:t>conden</w:t>
      </w:r>
      <w:r w:rsidR="00E81A1E">
        <w:rPr>
          <w:rFonts w:ascii="Tahoma" w:hAnsi="Tahoma" w:cs="Tahoma"/>
          <w:lang w:val="es-CO"/>
        </w:rPr>
        <w:t xml:space="preserve">e </w:t>
      </w:r>
      <w:r w:rsidR="00087B8B">
        <w:rPr>
          <w:rFonts w:ascii="Tahoma" w:hAnsi="Tahoma" w:cs="Tahoma"/>
          <w:lang w:val="es-CO"/>
        </w:rPr>
        <w:t>a</w:t>
      </w:r>
      <w:r w:rsidR="00E81A1E">
        <w:rPr>
          <w:rFonts w:ascii="Tahoma" w:hAnsi="Tahoma" w:cs="Tahoma"/>
          <w:lang w:val="es-CO"/>
        </w:rPr>
        <w:t xml:space="preserve"> </w:t>
      </w:r>
      <w:proofErr w:type="spellStart"/>
      <w:r w:rsidR="006D08B6">
        <w:rPr>
          <w:rFonts w:ascii="Tahoma" w:hAnsi="Tahoma" w:cs="Tahoma"/>
          <w:lang w:val="es-CO"/>
        </w:rPr>
        <w:t>Colpensiones</w:t>
      </w:r>
      <w:proofErr w:type="spellEnd"/>
      <w:r w:rsidR="00087B8B">
        <w:rPr>
          <w:rFonts w:ascii="Tahoma" w:hAnsi="Tahoma" w:cs="Tahoma"/>
          <w:lang w:val="es-CO"/>
        </w:rPr>
        <w:t>, previa declaración del derecho,</w:t>
      </w:r>
      <w:r w:rsidR="006D08B6">
        <w:rPr>
          <w:rFonts w:ascii="Tahoma" w:hAnsi="Tahoma" w:cs="Tahoma"/>
          <w:lang w:val="es-CO"/>
        </w:rPr>
        <w:t xml:space="preserve"> </w:t>
      </w:r>
      <w:r w:rsidR="00087B8B">
        <w:rPr>
          <w:rFonts w:ascii="Tahoma" w:hAnsi="Tahoma" w:cs="Tahoma"/>
          <w:lang w:val="es-CO"/>
        </w:rPr>
        <w:t>a cancelar</w:t>
      </w:r>
      <w:r w:rsidR="00215AF2">
        <w:rPr>
          <w:rFonts w:ascii="Tahoma" w:hAnsi="Tahoma" w:cs="Tahoma"/>
          <w:lang w:val="es-CO"/>
        </w:rPr>
        <w:t>l</w:t>
      </w:r>
      <w:r w:rsidR="001B6A2C">
        <w:rPr>
          <w:rFonts w:ascii="Tahoma" w:hAnsi="Tahoma" w:cs="Tahoma"/>
          <w:lang w:val="es-CO"/>
        </w:rPr>
        <w:t>e</w:t>
      </w:r>
      <w:r w:rsidR="00215AF2">
        <w:rPr>
          <w:rFonts w:ascii="Tahoma" w:hAnsi="Tahoma" w:cs="Tahoma"/>
          <w:lang w:val="es-CO"/>
        </w:rPr>
        <w:t xml:space="preserve"> la</w:t>
      </w:r>
      <w:r w:rsidR="006D08B6">
        <w:rPr>
          <w:rFonts w:ascii="Tahoma" w:hAnsi="Tahoma" w:cs="Tahoma"/>
          <w:lang w:val="es-CO"/>
        </w:rPr>
        <w:t xml:space="preserve"> </w:t>
      </w:r>
      <w:r w:rsidR="00543C1A">
        <w:rPr>
          <w:rFonts w:ascii="Tahoma" w:hAnsi="Tahoma" w:cs="Tahoma"/>
          <w:lang w:val="es-CO"/>
        </w:rPr>
        <w:t>pensión de sobrevivientes</w:t>
      </w:r>
      <w:r w:rsidR="00087B8B">
        <w:rPr>
          <w:rFonts w:ascii="Tahoma" w:hAnsi="Tahoma" w:cs="Tahoma"/>
          <w:lang w:val="es-CO"/>
        </w:rPr>
        <w:t xml:space="preserve"> en su calidad de beneficiaria del </w:t>
      </w:r>
      <w:r w:rsidR="00543C1A">
        <w:rPr>
          <w:rFonts w:ascii="Tahoma" w:hAnsi="Tahoma" w:cs="Tahoma"/>
          <w:lang w:val="es-CO"/>
        </w:rPr>
        <w:t>señor Oscar Javier González Torres</w:t>
      </w:r>
      <w:r w:rsidR="00087B8B">
        <w:rPr>
          <w:rFonts w:ascii="Tahoma" w:hAnsi="Tahoma" w:cs="Tahoma"/>
          <w:lang w:val="es-CO"/>
        </w:rPr>
        <w:t xml:space="preserve">, a </w:t>
      </w:r>
      <w:r w:rsidR="00EA0DA8">
        <w:rPr>
          <w:rFonts w:ascii="Tahoma" w:hAnsi="Tahoma" w:cs="Tahoma"/>
          <w:lang w:val="es-CO"/>
        </w:rPr>
        <w:t>partir del 1</w:t>
      </w:r>
      <w:r w:rsidR="00543C1A">
        <w:rPr>
          <w:rFonts w:ascii="Tahoma" w:hAnsi="Tahoma" w:cs="Tahoma"/>
          <w:lang w:val="es-CO"/>
        </w:rPr>
        <w:t>º de febrero de 2011</w:t>
      </w:r>
      <w:r w:rsidR="00EA0DA8">
        <w:rPr>
          <w:rFonts w:ascii="Tahoma" w:hAnsi="Tahoma" w:cs="Tahoma"/>
          <w:lang w:val="es-CO"/>
        </w:rPr>
        <w:t>, más los intereses moratorios de que trata el artículo 141 de la Ley 100 de 1993 y las costas procesales.</w:t>
      </w:r>
    </w:p>
    <w:p w14:paraId="2357F20A" w14:textId="00065FF6" w:rsidR="00CC2E50" w:rsidRDefault="00C3756E" w:rsidP="00A961A8">
      <w:pPr>
        <w:jc w:val="both"/>
        <w:rPr>
          <w:rFonts w:ascii="Tahoma" w:hAnsi="Tahoma" w:cs="Tahoma"/>
          <w:lang w:val="es-CO"/>
        </w:rPr>
      </w:pPr>
      <w:r w:rsidRPr="00573CE2">
        <w:rPr>
          <w:rFonts w:ascii="Tahoma" w:hAnsi="Tahoma" w:cs="Tahoma"/>
          <w:lang w:val="es-CO"/>
        </w:rPr>
        <w:lastRenderedPageBreak/>
        <w:tab/>
      </w:r>
      <w:r w:rsidR="00D9222A" w:rsidRPr="00573CE2">
        <w:rPr>
          <w:rFonts w:ascii="Tahoma" w:hAnsi="Tahoma" w:cs="Tahoma"/>
          <w:lang w:val="es-CO"/>
        </w:rPr>
        <w:t>P</w:t>
      </w:r>
      <w:r w:rsidR="00A21977" w:rsidRPr="00573CE2">
        <w:rPr>
          <w:rFonts w:ascii="Tahoma" w:hAnsi="Tahoma" w:cs="Tahoma"/>
          <w:lang w:val="es-CO"/>
        </w:rPr>
        <w:t xml:space="preserve">ara </w:t>
      </w:r>
      <w:r w:rsidR="00437A51">
        <w:rPr>
          <w:rFonts w:ascii="Tahoma" w:hAnsi="Tahoma" w:cs="Tahoma"/>
          <w:lang w:val="es-CO"/>
        </w:rPr>
        <w:t xml:space="preserve">fundar dichas pretensiones </w:t>
      </w:r>
      <w:r w:rsidR="00A21977" w:rsidRPr="00573CE2">
        <w:rPr>
          <w:rFonts w:ascii="Tahoma" w:hAnsi="Tahoma" w:cs="Tahoma"/>
          <w:lang w:val="es-CO"/>
        </w:rPr>
        <w:t>manifiesta</w:t>
      </w:r>
      <w:r w:rsidR="00D9222A" w:rsidRPr="00573CE2">
        <w:rPr>
          <w:rFonts w:ascii="Tahoma" w:hAnsi="Tahoma" w:cs="Tahoma"/>
          <w:lang w:val="es-CO"/>
        </w:rPr>
        <w:t xml:space="preserve"> que </w:t>
      </w:r>
      <w:r w:rsidR="00C149D9">
        <w:rPr>
          <w:rFonts w:ascii="Tahoma" w:hAnsi="Tahoma" w:cs="Tahoma"/>
          <w:lang w:val="es-CO"/>
        </w:rPr>
        <w:t xml:space="preserve">el señor Oscar Javier González Torres </w:t>
      </w:r>
      <w:r w:rsidR="001B6A2C">
        <w:rPr>
          <w:rFonts w:ascii="Tahoma" w:hAnsi="Tahoma" w:cs="Tahoma"/>
          <w:lang w:val="es-CO"/>
        </w:rPr>
        <w:t xml:space="preserve">falleció el 1º febrero de 2011, momento en el que </w:t>
      </w:r>
      <w:r w:rsidR="00C149D9">
        <w:rPr>
          <w:rFonts w:ascii="Tahoma" w:hAnsi="Tahoma" w:cs="Tahoma"/>
          <w:lang w:val="es-CO"/>
        </w:rPr>
        <w:t xml:space="preserve">se encontraba afiliado a </w:t>
      </w:r>
      <w:proofErr w:type="spellStart"/>
      <w:r w:rsidR="00C149D9">
        <w:rPr>
          <w:rFonts w:ascii="Tahoma" w:hAnsi="Tahoma" w:cs="Tahoma"/>
          <w:lang w:val="es-CO"/>
        </w:rPr>
        <w:t>Colpensiones</w:t>
      </w:r>
      <w:proofErr w:type="spellEnd"/>
      <w:r w:rsidR="00C149D9">
        <w:rPr>
          <w:rFonts w:ascii="Tahoma" w:hAnsi="Tahoma" w:cs="Tahoma"/>
          <w:lang w:val="es-CO"/>
        </w:rPr>
        <w:t xml:space="preserve">, y </w:t>
      </w:r>
      <w:r w:rsidR="001B6A2C">
        <w:rPr>
          <w:rFonts w:ascii="Tahoma" w:hAnsi="Tahoma" w:cs="Tahoma"/>
          <w:lang w:val="es-CO"/>
        </w:rPr>
        <w:t xml:space="preserve">en el que contaba con </w:t>
      </w:r>
      <w:r w:rsidR="0091618B">
        <w:rPr>
          <w:rFonts w:ascii="Tahoma" w:hAnsi="Tahoma" w:cs="Tahoma"/>
          <w:lang w:val="es-CO"/>
        </w:rPr>
        <w:t>más de 50 semanas cotizadas en los 3 años anteriores</w:t>
      </w:r>
      <w:r w:rsidR="001B6A2C">
        <w:rPr>
          <w:rFonts w:ascii="Tahoma" w:hAnsi="Tahoma" w:cs="Tahoma"/>
          <w:lang w:val="es-CO"/>
        </w:rPr>
        <w:t xml:space="preserve">. Agrega </w:t>
      </w:r>
      <w:r w:rsidR="00C149D9">
        <w:rPr>
          <w:rFonts w:ascii="Tahoma" w:hAnsi="Tahoma" w:cs="Tahoma"/>
          <w:lang w:val="es-CO"/>
        </w:rPr>
        <w:t xml:space="preserve">que ella realizó la solicitud de la pensión de sobrevivientes </w:t>
      </w:r>
      <w:r w:rsidR="00DD5561">
        <w:rPr>
          <w:rFonts w:ascii="Tahoma" w:hAnsi="Tahoma" w:cs="Tahoma"/>
          <w:lang w:val="es-CO"/>
        </w:rPr>
        <w:t xml:space="preserve">el 20 de junio de 2011, la cual fue negada por medio de la Resolución No. 212.213 del 2013, bajo el argumento de que </w:t>
      </w:r>
      <w:r w:rsidR="00CC2E50">
        <w:rPr>
          <w:rFonts w:ascii="Tahoma" w:hAnsi="Tahoma" w:cs="Tahoma"/>
          <w:lang w:val="es-CO"/>
        </w:rPr>
        <w:t xml:space="preserve">en </w:t>
      </w:r>
      <w:r w:rsidR="00DD5561">
        <w:rPr>
          <w:rFonts w:ascii="Tahoma" w:hAnsi="Tahoma" w:cs="Tahoma"/>
          <w:lang w:val="es-CO"/>
        </w:rPr>
        <w:t xml:space="preserve">las declaraciones </w:t>
      </w:r>
      <w:proofErr w:type="spellStart"/>
      <w:r w:rsidR="00DD5561">
        <w:rPr>
          <w:rFonts w:ascii="Tahoma" w:hAnsi="Tahoma" w:cs="Tahoma"/>
          <w:lang w:val="es-CO"/>
        </w:rPr>
        <w:t>extrajuicio</w:t>
      </w:r>
      <w:proofErr w:type="spellEnd"/>
      <w:r w:rsidR="00DD5561">
        <w:rPr>
          <w:rFonts w:ascii="Tahoma" w:hAnsi="Tahoma" w:cs="Tahoma"/>
          <w:lang w:val="es-CO"/>
        </w:rPr>
        <w:t xml:space="preserve"> que presentó no se demuestra </w:t>
      </w:r>
      <w:r w:rsidR="00CC2E50">
        <w:rPr>
          <w:rFonts w:ascii="Tahoma" w:hAnsi="Tahoma" w:cs="Tahoma"/>
          <w:lang w:val="es-CO"/>
        </w:rPr>
        <w:t>de manera clara la convivencia que tuvo con el causante.</w:t>
      </w:r>
      <w:r w:rsidR="0091618B">
        <w:rPr>
          <w:rFonts w:ascii="Tahoma" w:hAnsi="Tahoma" w:cs="Tahoma"/>
          <w:lang w:val="es-CO"/>
        </w:rPr>
        <w:t xml:space="preserve"> </w:t>
      </w:r>
    </w:p>
    <w:p w14:paraId="3D05E707" w14:textId="77777777" w:rsidR="0091618B" w:rsidRDefault="0091618B" w:rsidP="00A961A8">
      <w:pPr>
        <w:jc w:val="both"/>
        <w:rPr>
          <w:rFonts w:ascii="Tahoma" w:hAnsi="Tahoma" w:cs="Tahoma"/>
          <w:lang w:val="es-CO"/>
        </w:rPr>
      </w:pPr>
    </w:p>
    <w:p w14:paraId="4662EE44" w14:textId="646CCEC2" w:rsidR="00CC2E50" w:rsidRDefault="00CC2E50" w:rsidP="00A961A8">
      <w:pPr>
        <w:jc w:val="both"/>
        <w:rPr>
          <w:rFonts w:ascii="Tahoma" w:hAnsi="Tahoma" w:cs="Tahoma"/>
          <w:lang w:val="es-CO"/>
        </w:rPr>
      </w:pPr>
      <w:r>
        <w:rPr>
          <w:rFonts w:ascii="Tahoma" w:hAnsi="Tahoma" w:cs="Tahoma"/>
          <w:lang w:val="es-CO"/>
        </w:rPr>
        <w:tab/>
        <w:t xml:space="preserve">Refiere que </w:t>
      </w:r>
      <w:r w:rsidR="0091618B">
        <w:rPr>
          <w:rFonts w:ascii="Tahoma" w:hAnsi="Tahoma" w:cs="Tahoma"/>
          <w:lang w:val="es-CO"/>
        </w:rPr>
        <w:t>en las aludidas declaraciones se cumple con los requisitos de ley y se demuestra la convivencia por más de 5 años hasta el momento de la muerte de su compañero</w:t>
      </w:r>
      <w:r w:rsidR="00A06009">
        <w:rPr>
          <w:rFonts w:ascii="Tahoma" w:hAnsi="Tahoma" w:cs="Tahoma"/>
          <w:lang w:val="es-CO"/>
        </w:rPr>
        <w:t>,</w:t>
      </w:r>
      <w:r w:rsidR="0091618B">
        <w:rPr>
          <w:rFonts w:ascii="Tahoma" w:hAnsi="Tahoma" w:cs="Tahoma"/>
          <w:lang w:val="es-CO"/>
        </w:rPr>
        <w:t xml:space="preserve"> y que contra el aludido acto no interpuso recurso alguno</w:t>
      </w:r>
      <w:r w:rsidR="00A06009">
        <w:rPr>
          <w:rFonts w:ascii="Tahoma" w:hAnsi="Tahoma" w:cs="Tahoma"/>
          <w:lang w:val="es-CO"/>
        </w:rPr>
        <w:t>.</w:t>
      </w:r>
    </w:p>
    <w:p w14:paraId="4CBCA764" w14:textId="77777777" w:rsidR="00175ACF" w:rsidRDefault="00175ACF" w:rsidP="00A961A8">
      <w:pPr>
        <w:jc w:val="both"/>
        <w:rPr>
          <w:rFonts w:ascii="Tahoma" w:hAnsi="Tahoma" w:cs="Tahoma"/>
          <w:lang w:val="es-CO"/>
        </w:rPr>
      </w:pPr>
    </w:p>
    <w:p w14:paraId="735E4C3C" w14:textId="7670528F" w:rsidR="00E8122D" w:rsidRDefault="00175ACF" w:rsidP="00A961A8">
      <w:pPr>
        <w:jc w:val="both"/>
        <w:rPr>
          <w:rFonts w:ascii="Tahoma" w:hAnsi="Tahoma" w:cs="Tahoma"/>
          <w:lang w:val="es-CO"/>
        </w:rPr>
      </w:pPr>
      <w:r>
        <w:rPr>
          <w:rFonts w:ascii="Tahoma" w:hAnsi="Tahoma" w:cs="Tahoma"/>
          <w:lang w:val="es-CO"/>
        </w:rPr>
        <w:tab/>
      </w:r>
      <w:proofErr w:type="spellStart"/>
      <w:r w:rsidR="00B11E4B">
        <w:rPr>
          <w:rFonts w:ascii="Tahoma" w:hAnsi="Tahoma" w:cs="Tahoma"/>
          <w:lang w:val="es-CO"/>
        </w:rPr>
        <w:t>Colpensiones</w:t>
      </w:r>
      <w:proofErr w:type="spellEnd"/>
      <w:r w:rsidR="00B11E4B">
        <w:rPr>
          <w:rFonts w:ascii="Tahoma" w:hAnsi="Tahoma" w:cs="Tahoma"/>
          <w:lang w:val="es-CO"/>
        </w:rPr>
        <w:t xml:space="preserve"> aceptó </w:t>
      </w:r>
      <w:r w:rsidR="00E8122D">
        <w:rPr>
          <w:rFonts w:ascii="Tahoma" w:hAnsi="Tahoma" w:cs="Tahoma"/>
          <w:lang w:val="es-CO"/>
        </w:rPr>
        <w:t xml:space="preserve">que el señor Oscar González </w:t>
      </w:r>
      <w:r w:rsidR="001B6A2C">
        <w:rPr>
          <w:rFonts w:ascii="Tahoma" w:hAnsi="Tahoma" w:cs="Tahoma"/>
          <w:lang w:val="es-CO"/>
        </w:rPr>
        <w:t xml:space="preserve">cotizó </w:t>
      </w:r>
      <w:r w:rsidR="00E8122D">
        <w:rPr>
          <w:rFonts w:ascii="Tahoma" w:hAnsi="Tahoma" w:cs="Tahoma"/>
          <w:lang w:val="es-CO"/>
        </w:rPr>
        <w:t xml:space="preserve">al sistema de seguridad social, la fecha de la muerte de éste, el contenido de la </w:t>
      </w:r>
      <w:r w:rsidR="001B6A2C">
        <w:rPr>
          <w:rFonts w:ascii="Tahoma" w:hAnsi="Tahoma" w:cs="Tahoma"/>
          <w:lang w:val="es-CO"/>
        </w:rPr>
        <w:t xml:space="preserve">Resolución </w:t>
      </w:r>
      <w:r w:rsidR="00E8122D">
        <w:rPr>
          <w:rFonts w:ascii="Tahoma" w:hAnsi="Tahoma" w:cs="Tahoma"/>
          <w:lang w:val="es-CO"/>
        </w:rPr>
        <w:t>No. 212.213 y que contra ese acto no se interpusieron recursos. Frente a los demás hechos manifestó que no le constaban.</w:t>
      </w:r>
    </w:p>
    <w:p w14:paraId="63BF2503" w14:textId="77777777" w:rsidR="00E8122D" w:rsidRDefault="00E8122D" w:rsidP="00A961A8">
      <w:pPr>
        <w:jc w:val="both"/>
        <w:rPr>
          <w:rFonts w:ascii="Tahoma" w:hAnsi="Tahoma" w:cs="Tahoma"/>
          <w:lang w:val="es-CO"/>
        </w:rPr>
      </w:pPr>
    </w:p>
    <w:p w14:paraId="3B5F2100" w14:textId="65C95A73" w:rsidR="00232D62" w:rsidRDefault="00E8122D" w:rsidP="00A961A8">
      <w:pPr>
        <w:jc w:val="both"/>
        <w:rPr>
          <w:rFonts w:ascii="Tahoma" w:hAnsi="Tahoma" w:cs="Tahoma"/>
          <w:lang w:val="es-CO"/>
        </w:rPr>
      </w:pPr>
      <w:r>
        <w:rPr>
          <w:rFonts w:ascii="Tahoma" w:hAnsi="Tahoma" w:cs="Tahoma"/>
          <w:lang w:val="es-CO"/>
        </w:rPr>
        <w:tab/>
      </w:r>
      <w:r w:rsidR="001F5923">
        <w:rPr>
          <w:rFonts w:ascii="Tahoma" w:hAnsi="Tahoma" w:cs="Tahoma"/>
          <w:lang w:val="es-CO"/>
        </w:rPr>
        <w:t>Seguidamente se opuso a la totalidad de las pretensiones y propuso como excepciones de mérito las que denominó “Inexistencia de la obligación demandada”</w:t>
      </w:r>
      <w:r>
        <w:rPr>
          <w:rFonts w:ascii="Tahoma" w:hAnsi="Tahoma" w:cs="Tahoma"/>
          <w:lang w:val="es-CO"/>
        </w:rPr>
        <w:t xml:space="preserve"> y “Prescripción”</w:t>
      </w:r>
      <w:r w:rsidR="001F5923">
        <w:rPr>
          <w:rFonts w:ascii="Tahoma" w:hAnsi="Tahoma" w:cs="Tahoma"/>
          <w:lang w:val="es-CO"/>
        </w:rPr>
        <w:t>.</w:t>
      </w:r>
    </w:p>
    <w:p w14:paraId="506C9026" w14:textId="77777777" w:rsidR="00970323" w:rsidRPr="00C573EB" w:rsidRDefault="00970323" w:rsidP="00F05BAA">
      <w:pPr>
        <w:spacing w:line="240" w:lineRule="auto"/>
        <w:jc w:val="both"/>
        <w:rPr>
          <w:rFonts w:ascii="Arial Narrow" w:hAnsi="Arial Narrow" w:cs="Tahoma"/>
          <w:i/>
          <w:lang w:val="es-CO"/>
        </w:rPr>
      </w:pPr>
    </w:p>
    <w:p w14:paraId="2592E961" w14:textId="2FC44800" w:rsidR="00FB3D5E" w:rsidRPr="00C573EB" w:rsidRDefault="00EF6CC4" w:rsidP="00EF6CC4">
      <w:pPr>
        <w:pStyle w:val="Paragraphedeliste"/>
        <w:numPr>
          <w:ilvl w:val="0"/>
          <w:numId w:val="1"/>
        </w:numPr>
        <w:tabs>
          <w:tab w:val="left" w:pos="426"/>
        </w:tabs>
        <w:ind w:left="0" w:firstLine="0"/>
        <w:jc w:val="center"/>
        <w:rPr>
          <w:rFonts w:ascii="Tahoma" w:hAnsi="Tahoma" w:cs="Tahoma"/>
          <w:b/>
          <w:lang w:val="es-CO"/>
        </w:rPr>
      </w:pPr>
      <w:r w:rsidRPr="00C573EB">
        <w:rPr>
          <w:rFonts w:ascii="Tahoma" w:hAnsi="Tahoma" w:cs="Tahoma"/>
          <w:b/>
          <w:lang w:val="es-CO"/>
        </w:rPr>
        <w:t>Sentencia de primera instancia</w:t>
      </w:r>
    </w:p>
    <w:p w14:paraId="100FFC18" w14:textId="77777777" w:rsidR="00FB3D5E" w:rsidRPr="00C573EB" w:rsidRDefault="00FB3D5E" w:rsidP="00F05BAA">
      <w:pPr>
        <w:spacing w:line="240" w:lineRule="auto"/>
        <w:jc w:val="both"/>
        <w:rPr>
          <w:rFonts w:ascii="Tahoma" w:hAnsi="Tahoma" w:cs="Tahoma"/>
          <w:lang w:val="es-CO"/>
        </w:rPr>
      </w:pPr>
    </w:p>
    <w:p w14:paraId="10263186" w14:textId="1348B69E" w:rsidR="00E74475" w:rsidRDefault="00A961A8" w:rsidP="00A961A8">
      <w:pPr>
        <w:jc w:val="both"/>
        <w:rPr>
          <w:rFonts w:ascii="Tahoma" w:hAnsi="Tahoma" w:cs="Tahoma"/>
          <w:lang w:val="es-CO"/>
        </w:rPr>
      </w:pPr>
      <w:r w:rsidRPr="00C573EB">
        <w:rPr>
          <w:rFonts w:ascii="Tahoma" w:hAnsi="Tahoma" w:cs="Tahoma"/>
          <w:b/>
          <w:lang w:val="es-CO"/>
        </w:rPr>
        <w:t xml:space="preserve"> </w:t>
      </w:r>
      <w:r w:rsidR="002C7C4E" w:rsidRPr="00C573EB">
        <w:rPr>
          <w:rFonts w:ascii="Tahoma" w:hAnsi="Tahoma" w:cs="Tahoma"/>
          <w:b/>
          <w:lang w:val="es-CO"/>
        </w:rPr>
        <w:tab/>
      </w:r>
      <w:r w:rsidR="00EE3EEC" w:rsidRPr="00C573EB">
        <w:rPr>
          <w:rFonts w:ascii="Tahoma" w:hAnsi="Tahoma" w:cs="Tahoma"/>
          <w:lang w:val="es-CO"/>
        </w:rPr>
        <w:t>La</w:t>
      </w:r>
      <w:r w:rsidR="00054223" w:rsidRPr="00C573EB">
        <w:rPr>
          <w:rFonts w:ascii="Tahoma" w:hAnsi="Tahoma" w:cs="Tahoma"/>
          <w:lang w:val="es-CO"/>
        </w:rPr>
        <w:t xml:space="preserve"> Juez</w:t>
      </w:r>
      <w:r w:rsidR="00EE3EEC" w:rsidRPr="00C573EB">
        <w:rPr>
          <w:rFonts w:ascii="Tahoma" w:hAnsi="Tahoma" w:cs="Tahoma"/>
          <w:lang w:val="es-CO"/>
        </w:rPr>
        <w:t>a</w:t>
      </w:r>
      <w:r w:rsidR="002C7C4E" w:rsidRPr="00C573EB">
        <w:rPr>
          <w:rFonts w:ascii="Tahoma" w:hAnsi="Tahoma" w:cs="Tahoma"/>
          <w:lang w:val="es-CO"/>
        </w:rPr>
        <w:t xml:space="preserve"> de primer grado </w:t>
      </w:r>
      <w:r w:rsidR="00D83EC6">
        <w:rPr>
          <w:rFonts w:ascii="Tahoma" w:hAnsi="Tahoma" w:cs="Tahoma"/>
          <w:lang w:val="es-CO"/>
        </w:rPr>
        <w:t xml:space="preserve">declaró </w:t>
      </w:r>
      <w:r w:rsidR="00E74475">
        <w:rPr>
          <w:rFonts w:ascii="Tahoma" w:hAnsi="Tahoma" w:cs="Tahoma"/>
          <w:lang w:val="es-CO"/>
        </w:rPr>
        <w:t xml:space="preserve">probada la excepción de “Inexistencia de la obligación demandada” y, en consecuencia, absolvió a </w:t>
      </w:r>
      <w:proofErr w:type="spellStart"/>
      <w:r w:rsidR="00E74475">
        <w:rPr>
          <w:rFonts w:ascii="Tahoma" w:hAnsi="Tahoma" w:cs="Tahoma"/>
          <w:lang w:val="es-CO"/>
        </w:rPr>
        <w:t>Colpensiones</w:t>
      </w:r>
      <w:proofErr w:type="spellEnd"/>
      <w:r w:rsidR="00E74475">
        <w:rPr>
          <w:rFonts w:ascii="Tahoma" w:hAnsi="Tahoma" w:cs="Tahoma"/>
          <w:lang w:val="es-CO"/>
        </w:rPr>
        <w:t xml:space="preserve"> de las pretensiones de la demandante, a quien condenó al pago de las costas procesales.</w:t>
      </w:r>
    </w:p>
    <w:p w14:paraId="7B6A9884" w14:textId="77777777" w:rsidR="00015383" w:rsidRPr="00C573EB" w:rsidRDefault="00015383" w:rsidP="00F05BAA">
      <w:pPr>
        <w:spacing w:line="240" w:lineRule="auto"/>
        <w:jc w:val="both"/>
        <w:rPr>
          <w:rFonts w:ascii="Tahoma" w:hAnsi="Tahoma" w:cs="Tahoma"/>
          <w:lang w:val="es-CO"/>
        </w:rPr>
      </w:pPr>
    </w:p>
    <w:p w14:paraId="610DA183" w14:textId="17E48337" w:rsidR="00C53CAD" w:rsidRDefault="00C53CAD" w:rsidP="00C53CAD">
      <w:pPr>
        <w:tabs>
          <w:tab w:val="left" w:pos="748"/>
        </w:tabs>
        <w:jc w:val="both"/>
        <w:rPr>
          <w:rFonts w:ascii="Tahoma" w:hAnsi="Tahoma" w:cs="Tahoma"/>
        </w:rPr>
      </w:pPr>
      <w:r>
        <w:rPr>
          <w:rFonts w:ascii="Tahoma" w:hAnsi="Tahoma" w:cs="Tahoma"/>
        </w:rPr>
        <w:tab/>
        <w:t xml:space="preserve">Para llegar a tal determinación la A-quo consideró, en síntesis, </w:t>
      </w:r>
      <w:r w:rsidRPr="00E112AB">
        <w:rPr>
          <w:rFonts w:ascii="Tahoma" w:hAnsi="Tahoma" w:cs="Tahoma"/>
        </w:rPr>
        <w:t xml:space="preserve">que </w:t>
      </w:r>
      <w:r>
        <w:rPr>
          <w:rFonts w:ascii="Tahoma" w:hAnsi="Tahoma" w:cs="Tahoma"/>
        </w:rPr>
        <w:t>la demandante no podía ser considerada beneficiaria de la pensión de sobrevivientes reclamada porque no pudo demostrar que convivió con el señor Oscar Javier González Torres en los 5 años anteriores al fallecimiento de éste, entre otras cosas, porque las declaraciones rendidas</w:t>
      </w:r>
      <w:r w:rsidR="001B6A2C">
        <w:rPr>
          <w:rFonts w:ascii="Tahoma" w:hAnsi="Tahoma" w:cs="Tahoma"/>
        </w:rPr>
        <w:t xml:space="preserve"> por</w:t>
      </w:r>
      <w:r>
        <w:rPr>
          <w:rFonts w:ascii="Tahoma" w:hAnsi="Tahoma" w:cs="Tahoma"/>
        </w:rPr>
        <w:t xml:space="preserve"> sus dos testigos no tuvieron la fuerza suficiente para generar el convencimiento de que ello efectivamente ocurrió, al ser contradictorias y dubitativas.</w:t>
      </w:r>
    </w:p>
    <w:p w14:paraId="63A3BCCF" w14:textId="77777777" w:rsidR="00AB7EA3" w:rsidRPr="00C53CAD" w:rsidRDefault="00AB7EA3" w:rsidP="00C53CAD">
      <w:pPr>
        <w:jc w:val="both"/>
        <w:rPr>
          <w:rFonts w:ascii="Tahoma" w:hAnsi="Tahoma" w:cs="Tahoma"/>
        </w:rPr>
      </w:pPr>
    </w:p>
    <w:p w14:paraId="71F8AF17" w14:textId="79329FA6" w:rsidR="00A961A8" w:rsidRPr="001B6A2C" w:rsidRDefault="00C53CAD" w:rsidP="001B6A2C">
      <w:pPr>
        <w:pStyle w:val="Paragraphedeliste"/>
        <w:numPr>
          <w:ilvl w:val="0"/>
          <w:numId w:val="1"/>
        </w:numPr>
        <w:jc w:val="center"/>
        <w:rPr>
          <w:rFonts w:ascii="Tahoma" w:hAnsi="Tahoma" w:cs="Tahoma"/>
          <w:b/>
          <w:lang w:val="es-CO"/>
        </w:rPr>
      </w:pPr>
      <w:r w:rsidRPr="001B6A2C">
        <w:rPr>
          <w:rFonts w:ascii="Tahoma" w:hAnsi="Tahoma" w:cs="Tahoma"/>
          <w:b/>
          <w:lang w:val="es-CO"/>
        </w:rPr>
        <w:t xml:space="preserve">Recurso de apelación </w:t>
      </w:r>
    </w:p>
    <w:p w14:paraId="321BA115" w14:textId="77777777" w:rsidR="00934554" w:rsidRPr="00C573EB" w:rsidRDefault="00934554" w:rsidP="00C53CAD">
      <w:pPr>
        <w:pStyle w:val="Paragraphedeliste"/>
        <w:ind w:left="1080"/>
        <w:rPr>
          <w:rFonts w:ascii="Tahoma" w:hAnsi="Tahoma" w:cs="Tahoma"/>
          <w:b/>
          <w:lang w:val="es-CO"/>
        </w:rPr>
      </w:pPr>
    </w:p>
    <w:p w14:paraId="23C48F19" w14:textId="2FF3E2CA" w:rsidR="00333353" w:rsidRDefault="00934554" w:rsidP="00C53CAD">
      <w:pPr>
        <w:pStyle w:val="Paragraphedeliste"/>
        <w:ind w:left="0"/>
        <w:jc w:val="both"/>
        <w:rPr>
          <w:rFonts w:ascii="Tahoma" w:hAnsi="Tahoma" w:cs="Tahoma"/>
          <w:lang w:val="es-CO"/>
        </w:rPr>
      </w:pPr>
      <w:r w:rsidRPr="00C573EB">
        <w:rPr>
          <w:rFonts w:ascii="Tahoma" w:hAnsi="Tahoma" w:cs="Tahoma"/>
          <w:lang w:val="es-CO"/>
        </w:rPr>
        <w:t xml:space="preserve">           </w:t>
      </w:r>
      <w:r w:rsidR="00C53CAD">
        <w:rPr>
          <w:rFonts w:ascii="Tahoma" w:hAnsi="Tahoma" w:cs="Tahoma"/>
          <w:lang w:val="es-CO"/>
        </w:rPr>
        <w:t xml:space="preserve">El apoderado judicial de la demandante impugnó la decisión de primera instancia arguyendo que </w:t>
      </w:r>
      <w:r w:rsidR="00333353">
        <w:rPr>
          <w:rFonts w:ascii="Tahoma" w:hAnsi="Tahoma" w:cs="Tahoma"/>
          <w:lang w:val="es-CO"/>
        </w:rPr>
        <w:t>“a pesar de las atropelladas manifestaciones de los testigos”, se pudo establecer que el causante siempre reconoció a la demandante como su compañera permanente, por lo tanto, se le debe conceder a ella la pensión de sobrevivientes reclamada.</w:t>
      </w:r>
    </w:p>
    <w:p w14:paraId="2B7142B9" w14:textId="39ECC452" w:rsidR="007D3F79" w:rsidRPr="00C573EB" w:rsidRDefault="00AE16EB" w:rsidP="00C53CAD">
      <w:pPr>
        <w:jc w:val="both"/>
        <w:rPr>
          <w:rFonts w:ascii="Tahoma" w:hAnsi="Tahoma" w:cs="Tahoma"/>
          <w:lang w:val="es-CO"/>
        </w:rPr>
      </w:pPr>
      <w:r w:rsidRPr="00C573EB">
        <w:rPr>
          <w:rFonts w:ascii="Tahoma" w:hAnsi="Tahoma" w:cs="Tahoma"/>
          <w:lang w:val="es-CO"/>
        </w:rPr>
        <w:tab/>
      </w:r>
      <w:r w:rsidR="00560B3E" w:rsidRPr="00C573EB">
        <w:rPr>
          <w:rFonts w:ascii="Tahoma" w:hAnsi="Tahoma" w:cs="Tahoma"/>
          <w:lang w:val="es-CO"/>
        </w:rPr>
        <w:t xml:space="preserve"> </w:t>
      </w:r>
    </w:p>
    <w:p w14:paraId="12FFD776" w14:textId="05A09405" w:rsidR="00AE16EB" w:rsidRPr="00C573EB" w:rsidRDefault="00991AA8" w:rsidP="00C53CAD">
      <w:pPr>
        <w:pStyle w:val="Paragraphedeliste"/>
        <w:numPr>
          <w:ilvl w:val="0"/>
          <w:numId w:val="1"/>
        </w:numPr>
        <w:tabs>
          <w:tab w:val="left" w:pos="426"/>
        </w:tabs>
        <w:ind w:left="0" w:firstLine="0"/>
        <w:jc w:val="center"/>
        <w:rPr>
          <w:rFonts w:ascii="Tahoma" w:hAnsi="Tahoma" w:cs="Tahoma"/>
          <w:b/>
          <w:lang w:val="es-CO"/>
        </w:rPr>
      </w:pPr>
      <w:r w:rsidRPr="00C573EB">
        <w:rPr>
          <w:rFonts w:ascii="Tahoma" w:hAnsi="Tahoma" w:cs="Tahoma"/>
          <w:b/>
          <w:lang w:val="es-CO"/>
        </w:rPr>
        <w:t>Consideraciones</w:t>
      </w:r>
    </w:p>
    <w:p w14:paraId="7F3ECF45" w14:textId="77777777" w:rsidR="00AB1166" w:rsidRDefault="00AB1166" w:rsidP="00C53CAD">
      <w:pPr>
        <w:jc w:val="center"/>
        <w:rPr>
          <w:rFonts w:ascii="Tahoma" w:hAnsi="Tahoma" w:cs="Tahoma"/>
          <w:b/>
          <w:lang w:val="es-CO"/>
        </w:rPr>
      </w:pPr>
    </w:p>
    <w:p w14:paraId="42D84BF0" w14:textId="79CE4006" w:rsidR="00632DD1" w:rsidRDefault="00C97E86" w:rsidP="00C53CAD">
      <w:pPr>
        <w:pStyle w:val="Corpsdetexte"/>
        <w:numPr>
          <w:ilvl w:val="1"/>
          <w:numId w:val="5"/>
        </w:numPr>
        <w:tabs>
          <w:tab w:val="left" w:pos="1134"/>
        </w:tabs>
        <w:spacing w:after="0" w:line="276" w:lineRule="auto"/>
        <w:ind w:left="1418" w:right="51"/>
        <w:jc w:val="both"/>
        <w:rPr>
          <w:rFonts w:ascii="Tahoma" w:hAnsi="Tahoma" w:cs="Tahoma"/>
          <w:b/>
          <w:sz w:val="22"/>
          <w:szCs w:val="22"/>
        </w:rPr>
      </w:pPr>
      <w:r>
        <w:rPr>
          <w:rFonts w:ascii="Tahoma" w:hAnsi="Tahoma" w:cs="Tahoma"/>
          <w:b/>
          <w:sz w:val="22"/>
          <w:szCs w:val="22"/>
        </w:rPr>
        <w:t xml:space="preserve">Caso </w:t>
      </w:r>
      <w:r w:rsidR="00632DD1">
        <w:rPr>
          <w:rFonts w:ascii="Tahoma" w:hAnsi="Tahoma" w:cs="Tahoma"/>
          <w:b/>
          <w:sz w:val="22"/>
          <w:szCs w:val="22"/>
        </w:rPr>
        <w:t>concreto</w:t>
      </w:r>
    </w:p>
    <w:p w14:paraId="7EE60E4D" w14:textId="77777777" w:rsidR="00632DD1" w:rsidRDefault="00632DD1" w:rsidP="00C53CAD">
      <w:pPr>
        <w:pStyle w:val="Sansinterligne"/>
        <w:spacing w:line="276" w:lineRule="auto"/>
        <w:rPr>
          <w:rFonts w:ascii="Times New Roman" w:hAnsi="Times New Roman" w:cs="Times New Roman"/>
          <w:sz w:val="22"/>
          <w:szCs w:val="22"/>
        </w:rPr>
      </w:pPr>
    </w:p>
    <w:p w14:paraId="692C101C" w14:textId="57710587" w:rsidR="00C53CAD" w:rsidRDefault="00C53CAD" w:rsidP="009E42EC">
      <w:pPr>
        <w:widowControl w:val="0"/>
        <w:autoSpaceDE w:val="0"/>
        <w:autoSpaceDN w:val="0"/>
        <w:adjustRightInd w:val="0"/>
        <w:ind w:firstLine="708"/>
        <w:jc w:val="both"/>
        <w:rPr>
          <w:rFonts w:ascii="Tahoma" w:hAnsi="Tahoma" w:cs="Tahoma"/>
        </w:rPr>
      </w:pPr>
      <w:r>
        <w:rPr>
          <w:rFonts w:ascii="Tahoma" w:hAnsi="Tahoma" w:cs="Tahoma"/>
        </w:rPr>
        <w:t xml:space="preserve">En el presente asunto no es objeto de debate que el señor </w:t>
      </w:r>
      <w:r w:rsidR="00333353">
        <w:rPr>
          <w:rFonts w:ascii="Tahoma" w:hAnsi="Tahoma" w:cs="Tahoma"/>
        </w:rPr>
        <w:t>Oscar Javier González Torres</w:t>
      </w:r>
      <w:r>
        <w:rPr>
          <w:rFonts w:ascii="Tahoma" w:hAnsi="Tahoma" w:cs="Tahoma"/>
        </w:rPr>
        <w:t xml:space="preserve"> dejó causada la pensión de sobrevivientes por cuanto </w:t>
      </w:r>
      <w:r w:rsidR="00333353">
        <w:rPr>
          <w:rFonts w:ascii="Tahoma" w:hAnsi="Tahoma" w:cs="Tahoma"/>
        </w:rPr>
        <w:t>en los 3 años anteriores a su deceso, ocurrido el 1º de febrero de 2011</w:t>
      </w:r>
      <w:r w:rsidR="009E42EC">
        <w:rPr>
          <w:rFonts w:ascii="Tahoma" w:hAnsi="Tahoma" w:cs="Tahoma"/>
        </w:rPr>
        <w:t xml:space="preserve"> (</w:t>
      </w:r>
      <w:proofErr w:type="spellStart"/>
      <w:r w:rsidR="009E42EC">
        <w:rPr>
          <w:rFonts w:ascii="Tahoma" w:hAnsi="Tahoma" w:cs="Tahoma"/>
        </w:rPr>
        <w:t>fl</w:t>
      </w:r>
      <w:proofErr w:type="spellEnd"/>
      <w:r w:rsidR="009E42EC">
        <w:rPr>
          <w:rFonts w:ascii="Tahoma" w:hAnsi="Tahoma" w:cs="Tahoma"/>
        </w:rPr>
        <w:t>. 7)</w:t>
      </w:r>
      <w:r w:rsidR="00333353">
        <w:rPr>
          <w:rFonts w:ascii="Tahoma" w:hAnsi="Tahoma" w:cs="Tahoma"/>
        </w:rPr>
        <w:t>, contaba con un total de 60 semanas cotizadas, tal como se observa en la historia laboral allegada por la entidad demandada (</w:t>
      </w:r>
      <w:proofErr w:type="spellStart"/>
      <w:r w:rsidR="00333353">
        <w:rPr>
          <w:rFonts w:ascii="Tahoma" w:hAnsi="Tahoma" w:cs="Tahoma"/>
        </w:rPr>
        <w:t>fl</w:t>
      </w:r>
      <w:proofErr w:type="spellEnd"/>
      <w:r w:rsidR="00333353">
        <w:rPr>
          <w:rFonts w:ascii="Tahoma" w:hAnsi="Tahoma" w:cs="Tahoma"/>
        </w:rPr>
        <w:t>. 91)</w:t>
      </w:r>
      <w:r w:rsidR="009E42EC">
        <w:rPr>
          <w:rFonts w:ascii="Tahoma" w:hAnsi="Tahoma" w:cs="Tahoma"/>
        </w:rPr>
        <w:t>.</w:t>
      </w:r>
      <w:r>
        <w:rPr>
          <w:rFonts w:ascii="Tahoma" w:hAnsi="Tahoma" w:cs="Tahoma"/>
        </w:rPr>
        <w:t xml:space="preserve"> </w:t>
      </w:r>
      <w:r w:rsidR="00B73953">
        <w:rPr>
          <w:rFonts w:ascii="Tahoma" w:hAnsi="Tahoma" w:cs="Tahoma"/>
        </w:rPr>
        <w:t>Asimismo</w:t>
      </w:r>
      <w:r>
        <w:rPr>
          <w:rFonts w:ascii="Tahoma" w:hAnsi="Tahoma" w:cs="Tahoma"/>
        </w:rPr>
        <w:t>, no se discute que la norma aplicable al caso concreto es el artículo 47 de la Ley 100 de 1993, modificado por el 13 de  la Ley 797 de 2003</w:t>
      </w:r>
      <w:r w:rsidR="009E42EC">
        <w:rPr>
          <w:rFonts w:ascii="Tahoma" w:hAnsi="Tahoma" w:cs="Tahoma"/>
        </w:rPr>
        <w:t xml:space="preserve">, </w:t>
      </w:r>
      <w:r>
        <w:rPr>
          <w:rFonts w:ascii="Tahoma" w:hAnsi="Tahoma" w:cs="Tahoma"/>
        </w:rPr>
        <w:t>norma</w:t>
      </w:r>
      <w:r w:rsidR="00B73953">
        <w:rPr>
          <w:rFonts w:ascii="Tahoma" w:hAnsi="Tahoma" w:cs="Tahoma"/>
        </w:rPr>
        <w:t xml:space="preserve"> que </w:t>
      </w:r>
      <w:r>
        <w:rPr>
          <w:rFonts w:ascii="Tahoma" w:hAnsi="Tahoma" w:cs="Tahoma"/>
        </w:rPr>
        <w:t xml:space="preserve">exige que, para ser considerada beneficiaria, la cónyuge o la compañera permanente acredite que convivió con el </w:t>
      </w:r>
      <w:r w:rsidR="009E42EC">
        <w:rPr>
          <w:rFonts w:ascii="Tahoma" w:hAnsi="Tahoma" w:cs="Tahoma"/>
        </w:rPr>
        <w:t>causante</w:t>
      </w:r>
      <w:r>
        <w:rPr>
          <w:rFonts w:ascii="Tahoma" w:hAnsi="Tahoma" w:cs="Tahoma"/>
        </w:rPr>
        <w:t xml:space="preserve"> no menos de cinco años continuos con anterioridad a la muerte del aquel.</w:t>
      </w:r>
    </w:p>
    <w:p w14:paraId="5A72F93B" w14:textId="77777777" w:rsidR="00C53CAD" w:rsidRDefault="00C53CAD" w:rsidP="00C53CAD">
      <w:pPr>
        <w:widowControl w:val="0"/>
        <w:autoSpaceDE w:val="0"/>
        <w:autoSpaceDN w:val="0"/>
        <w:adjustRightInd w:val="0"/>
        <w:ind w:firstLine="708"/>
        <w:jc w:val="both"/>
        <w:rPr>
          <w:rFonts w:ascii="Tahoma" w:hAnsi="Tahoma" w:cs="Tahoma"/>
        </w:rPr>
      </w:pPr>
    </w:p>
    <w:p w14:paraId="6B0426B4" w14:textId="24693A12" w:rsidR="009F4A14" w:rsidRDefault="00C53CAD" w:rsidP="00C53CAD">
      <w:pPr>
        <w:widowControl w:val="0"/>
        <w:autoSpaceDE w:val="0"/>
        <w:autoSpaceDN w:val="0"/>
        <w:adjustRightInd w:val="0"/>
        <w:ind w:firstLine="708"/>
        <w:jc w:val="both"/>
        <w:rPr>
          <w:rFonts w:ascii="Tahoma" w:hAnsi="Tahoma" w:cs="Tahoma"/>
        </w:rPr>
      </w:pPr>
      <w:r>
        <w:rPr>
          <w:rFonts w:ascii="Tahoma" w:hAnsi="Tahoma" w:cs="Tahoma"/>
        </w:rPr>
        <w:t>En consecuencia, el punto de d</w:t>
      </w:r>
      <w:r w:rsidR="009E42EC">
        <w:rPr>
          <w:rFonts w:ascii="Tahoma" w:hAnsi="Tahoma" w:cs="Tahoma"/>
        </w:rPr>
        <w:t xml:space="preserve">ebate </w:t>
      </w:r>
      <w:r>
        <w:rPr>
          <w:rFonts w:ascii="Tahoma" w:hAnsi="Tahoma" w:cs="Tahoma"/>
        </w:rPr>
        <w:t>en el caso de marras se centra en establecer si la demandante</w:t>
      </w:r>
      <w:r w:rsidR="00223940">
        <w:rPr>
          <w:rFonts w:ascii="Tahoma" w:hAnsi="Tahoma" w:cs="Tahoma"/>
        </w:rPr>
        <w:t xml:space="preserve"> </w:t>
      </w:r>
      <w:r w:rsidR="00A66A9C">
        <w:rPr>
          <w:rFonts w:ascii="Tahoma" w:hAnsi="Tahoma" w:cs="Tahoma"/>
        </w:rPr>
        <w:t xml:space="preserve">fue compañera del causante y si, en virtud de ello, </w:t>
      </w:r>
      <w:r>
        <w:rPr>
          <w:rFonts w:ascii="Tahoma" w:hAnsi="Tahoma" w:cs="Tahoma"/>
        </w:rPr>
        <w:t xml:space="preserve">convivió con el señor </w:t>
      </w:r>
      <w:r w:rsidR="009E42EC">
        <w:rPr>
          <w:rFonts w:ascii="Tahoma" w:hAnsi="Tahoma" w:cs="Tahoma"/>
        </w:rPr>
        <w:t xml:space="preserve">González Torres </w:t>
      </w:r>
      <w:r>
        <w:rPr>
          <w:rFonts w:ascii="Tahoma" w:hAnsi="Tahoma" w:cs="Tahoma"/>
        </w:rPr>
        <w:lastRenderedPageBreak/>
        <w:t>los 5 años anteriores a su óbito.</w:t>
      </w:r>
      <w:r w:rsidR="009F4A14">
        <w:rPr>
          <w:rFonts w:ascii="Tahoma" w:hAnsi="Tahoma" w:cs="Tahoma"/>
        </w:rPr>
        <w:t xml:space="preserve"> </w:t>
      </w:r>
      <w:r w:rsidR="001A0142">
        <w:rPr>
          <w:rFonts w:ascii="Tahoma" w:hAnsi="Tahoma" w:cs="Tahoma"/>
        </w:rPr>
        <w:t xml:space="preserve">Para tal efecto </w:t>
      </w:r>
      <w:r>
        <w:rPr>
          <w:rFonts w:ascii="Tahoma" w:hAnsi="Tahoma" w:cs="Tahoma"/>
        </w:rPr>
        <w:t>basta indicar que</w:t>
      </w:r>
      <w:r w:rsidR="00C95B81">
        <w:rPr>
          <w:rFonts w:ascii="Tahoma" w:hAnsi="Tahoma" w:cs="Tahoma"/>
        </w:rPr>
        <w:t xml:space="preserve"> los hechos de la demanda que refieren una convivencia superior a ese </w:t>
      </w:r>
      <w:r w:rsidR="0048214C">
        <w:rPr>
          <w:rFonts w:ascii="Tahoma" w:hAnsi="Tahoma" w:cs="Tahoma"/>
        </w:rPr>
        <w:t xml:space="preserve">lapso </w:t>
      </w:r>
      <w:r w:rsidR="00C95B81">
        <w:rPr>
          <w:rFonts w:ascii="Tahoma" w:hAnsi="Tahoma" w:cs="Tahoma"/>
        </w:rPr>
        <w:t xml:space="preserve">no encontraron un soporte mínimo y coherente </w:t>
      </w:r>
      <w:r w:rsidR="00223940">
        <w:rPr>
          <w:rFonts w:ascii="Tahoma" w:hAnsi="Tahoma" w:cs="Tahoma"/>
        </w:rPr>
        <w:t>para corroborarlo.</w:t>
      </w:r>
    </w:p>
    <w:p w14:paraId="4B8BD456" w14:textId="77777777" w:rsidR="00223940" w:rsidRDefault="00223940" w:rsidP="00C53CAD">
      <w:pPr>
        <w:widowControl w:val="0"/>
        <w:autoSpaceDE w:val="0"/>
        <w:autoSpaceDN w:val="0"/>
        <w:adjustRightInd w:val="0"/>
        <w:ind w:firstLine="708"/>
        <w:jc w:val="both"/>
        <w:rPr>
          <w:rFonts w:ascii="Tahoma" w:hAnsi="Tahoma" w:cs="Tahoma"/>
        </w:rPr>
      </w:pPr>
    </w:p>
    <w:p w14:paraId="5A52A1B0" w14:textId="454C2F31" w:rsidR="008D289D" w:rsidRDefault="00223940" w:rsidP="00C53CAD">
      <w:pPr>
        <w:widowControl w:val="0"/>
        <w:autoSpaceDE w:val="0"/>
        <w:autoSpaceDN w:val="0"/>
        <w:adjustRightInd w:val="0"/>
        <w:ind w:firstLine="708"/>
        <w:jc w:val="both"/>
        <w:rPr>
          <w:rFonts w:ascii="Tahoma" w:hAnsi="Tahoma" w:cs="Tahoma"/>
        </w:rPr>
      </w:pPr>
      <w:r>
        <w:rPr>
          <w:rFonts w:ascii="Tahoma" w:hAnsi="Tahoma" w:cs="Tahoma"/>
        </w:rPr>
        <w:t>En efecto, en los hechos 6º y 10º del libelo genitor simplemen</w:t>
      </w:r>
      <w:r w:rsidR="00E0699C">
        <w:rPr>
          <w:rFonts w:ascii="Tahoma" w:hAnsi="Tahoma" w:cs="Tahoma"/>
        </w:rPr>
        <w:t xml:space="preserve">te se manifiesta que la actora convivió por más de 5 años con el afiliado, sin precisar </w:t>
      </w:r>
      <w:r w:rsidR="001036B7">
        <w:rPr>
          <w:rFonts w:ascii="Tahoma" w:hAnsi="Tahoma" w:cs="Tahoma"/>
        </w:rPr>
        <w:t xml:space="preserve">la </w:t>
      </w:r>
      <w:r w:rsidR="00E0699C">
        <w:rPr>
          <w:rFonts w:ascii="Tahoma" w:hAnsi="Tahoma" w:cs="Tahoma"/>
        </w:rPr>
        <w:t>fech</w:t>
      </w:r>
      <w:r w:rsidR="001036B7">
        <w:rPr>
          <w:rFonts w:ascii="Tahoma" w:hAnsi="Tahoma" w:cs="Tahoma"/>
        </w:rPr>
        <w:t xml:space="preserve">a en que </w:t>
      </w:r>
      <w:r w:rsidR="00D816E8">
        <w:rPr>
          <w:rFonts w:ascii="Tahoma" w:hAnsi="Tahoma" w:cs="Tahoma"/>
        </w:rPr>
        <w:t xml:space="preserve">inició </w:t>
      </w:r>
      <w:r w:rsidR="001036B7">
        <w:rPr>
          <w:rFonts w:ascii="Tahoma" w:hAnsi="Tahoma" w:cs="Tahoma"/>
        </w:rPr>
        <w:t xml:space="preserve">la </w:t>
      </w:r>
      <w:r w:rsidR="00D816E8">
        <w:rPr>
          <w:rFonts w:ascii="Tahoma" w:hAnsi="Tahoma" w:cs="Tahoma"/>
        </w:rPr>
        <w:t xml:space="preserve">relación </w:t>
      </w:r>
      <w:r w:rsidR="001036B7">
        <w:rPr>
          <w:rFonts w:ascii="Tahoma" w:hAnsi="Tahoma" w:cs="Tahoma"/>
        </w:rPr>
        <w:t xml:space="preserve">o aludir </w:t>
      </w:r>
      <w:r w:rsidR="00D816E8">
        <w:rPr>
          <w:rFonts w:ascii="Tahoma" w:hAnsi="Tahoma" w:cs="Tahoma"/>
        </w:rPr>
        <w:t xml:space="preserve">actos </w:t>
      </w:r>
      <w:r w:rsidR="001036B7">
        <w:rPr>
          <w:rFonts w:ascii="Tahoma" w:hAnsi="Tahoma" w:cs="Tahoma"/>
        </w:rPr>
        <w:t>que en el curso del proceso cobrara</w:t>
      </w:r>
      <w:r w:rsidR="00D816E8">
        <w:rPr>
          <w:rFonts w:ascii="Tahoma" w:hAnsi="Tahoma" w:cs="Tahoma"/>
        </w:rPr>
        <w:t>n</w:t>
      </w:r>
      <w:r w:rsidR="001036B7">
        <w:rPr>
          <w:rFonts w:ascii="Tahoma" w:hAnsi="Tahoma" w:cs="Tahoma"/>
        </w:rPr>
        <w:t xml:space="preserve"> solidez</w:t>
      </w:r>
      <w:r w:rsidR="001403BF">
        <w:rPr>
          <w:rFonts w:ascii="Tahoma" w:hAnsi="Tahoma" w:cs="Tahoma"/>
        </w:rPr>
        <w:t xml:space="preserve"> y</w:t>
      </w:r>
      <w:r w:rsidR="001036B7">
        <w:rPr>
          <w:rFonts w:ascii="Tahoma" w:hAnsi="Tahoma" w:cs="Tahoma"/>
        </w:rPr>
        <w:t xml:space="preserve"> llevar</w:t>
      </w:r>
      <w:r w:rsidR="001403BF">
        <w:rPr>
          <w:rFonts w:ascii="Tahoma" w:hAnsi="Tahoma" w:cs="Tahoma"/>
        </w:rPr>
        <w:t>a</w:t>
      </w:r>
      <w:r w:rsidR="00D816E8">
        <w:rPr>
          <w:rFonts w:ascii="Tahoma" w:hAnsi="Tahoma" w:cs="Tahoma"/>
        </w:rPr>
        <w:t>n</w:t>
      </w:r>
      <w:r w:rsidR="001036B7">
        <w:rPr>
          <w:rFonts w:ascii="Tahoma" w:hAnsi="Tahoma" w:cs="Tahoma"/>
        </w:rPr>
        <w:t xml:space="preserve"> a</w:t>
      </w:r>
      <w:r w:rsidR="001403BF">
        <w:rPr>
          <w:rFonts w:ascii="Tahoma" w:hAnsi="Tahoma" w:cs="Tahoma"/>
        </w:rPr>
        <w:t xml:space="preserve"> </w:t>
      </w:r>
      <w:r w:rsidR="001036B7">
        <w:rPr>
          <w:rFonts w:ascii="Tahoma" w:hAnsi="Tahoma" w:cs="Tahoma"/>
        </w:rPr>
        <w:t>la convicción de que</w:t>
      </w:r>
      <w:r w:rsidR="00D816E8">
        <w:rPr>
          <w:rFonts w:ascii="Tahoma" w:hAnsi="Tahoma" w:cs="Tahoma"/>
        </w:rPr>
        <w:t xml:space="preserve"> </w:t>
      </w:r>
      <w:r w:rsidR="001403BF">
        <w:rPr>
          <w:rFonts w:ascii="Tahoma" w:hAnsi="Tahoma" w:cs="Tahoma"/>
        </w:rPr>
        <w:t>compartió con el señor González Torres los últimos años de vida</w:t>
      </w:r>
      <w:r w:rsidR="00D6450D">
        <w:rPr>
          <w:rFonts w:ascii="Tahoma" w:hAnsi="Tahoma" w:cs="Tahoma"/>
        </w:rPr>
        <w:t xml:space="preserve"> en</w:t>
      </w:r>
      <w:r w:rsidR="001403BF">
        <w:rPr>
          <w:rFonts w:ascii="Tahoma" w:hAnsi="Tahoma" w:cs="Tahoma"/>
        </w:rPr>
        <w:t xml:space="preserve"> </w:t>
      </w:r>
      <w:r w:rsidR="00F43D7E">
        <w:rPr>
          <w:rFonts w:ascii="Tahoma" w:hAnsi="Tahoma" w:cs="Tahoma"/>
        </w:rPr>
        <w:t xml:space="preserve">una relación en el que la ayuda mutua, el afecto y </w:t>
      </w:r>
      <w:r w:rsidR="00D6450D">
        <w:rPr>
          <w:rFonts w:ascii="Tahoma" w:hAnsi="Tahoma" w:cs="Tahoma"/>
        </w:rPr>
        <w:t xml:space="preserve">la </w:t>
      </w:r>
      <w:r w:rsidR="00F43D7E">
        <w:rPr>
          <w:rFonts w:ascii="Tahoma" w:hAnsi="Tahoma" w:cs="Tahoma"/>
        </w:rPr>
        <w:t>coexistencia efectiva estuvieran presentes</w:t>
      </w:r>
      <w:r w:rsidR="008D289D">
        <w:rPr>
          <w:rFonts w:ascii="Tahoma" w:hAnsi="Tahoma" w:cs="Tahoma"/>
        </w:rPr>
        <w:t xml:space="preserve">. </w:t>
      </w:r>
      <w:r w:rsidR="001A0142">
        <w:rPr>
          <w:rFonts w:ascii="Tahoma" w:hAnsi="Tahoma" w:cs="Tahoma"/>
        </w:rPr>
        <w:t xml:space="preserve">Además, </w:t>
      </w:r>
      <w:r w:rsidR="008D289D">
        <w:rPr>
          <w:rFonts w:ascii="Tahoma" w:hAnsi="Tahoma" w:cs="Tahoma"/>
        </w:rPr>
        <w:t>los escasos elementos demostrativos con los que pretendió acreditar dicha situación fueron insuficientes</w:t>
      </w:r>
      <w:r w:rsidR="00D24A6F">
        <w:rPr>
          <w:rFonts w:ascii="Tahoma" w:hAnsi="Tahoma" w:cs="Tahoma"/>
        </w:rPr>
        <w:t>, pues</w:t>
      </w:r>
      <w:r w:rsidR="00D816E8">
        <w:rPr>
          <w:rFonts w:ascii="Tahoma" w:hAnsi="Tahoma" w:cs="Tahoma"/>
        </w:rPr>
        <w:t xml:space="preserve"> </w:t>
      </w:r>
      <w:r w:rsidR="00D24A6F">
        <w:rPr>
          <w:rFonts w:ascii="Tahoma" w:hAnsi="Tahoma" w:cs="Tahoma"/>
        </w:rPr>
        <w:t xml:space="preserve">los </w:t>
      </w:r>
      <w:r w:rsidR="00D816E8">
        <w:rPr>
          <w:rFonts w:ascii="Tahoma" w:hAnsi="Tahoma" w:cs="Tahoma"/>
        </w:rPr>
        <w:t>do</w:t>
      </w:r>
      <w:r w:rsidR="00D24A6F">
        <w:rPr>
          <w:rFonts w:ascii="Tahoma" w:hAnsi="Tahoma" w:cs="Tahoma"/>
        </w:rPr>
        <w:t xml:space="preserve">s testigos que </w:t>
      </w:r>
      <w:r w:rsidR="005C7C0D">
        <w:rPr>
          <w:rFonts w:ascii="Tahoma" w:hAnsi="Tahoma" w:cs="Tahoma"/>
        </w:rPr>
        <w:t xml:space="preserve">comparecieron para exponer lo que les constaba acerca de la </w:t>
      </w:r>
      <w:r w:rsidR="00AB7CBF">
        <w:rPr>
          <w:rFonts w:ascii="Tahoma" w:hAnsi="Tahoma" w:cs="Tahoma"/>
        </w:rPr>
        <w:t xml:space="preserve">relación, incurrieron en una serie de </w:t>
      </w:r>
      <w:r w:rsidR="00280FB2">
        <w:rPr>
          <w:rFonts w:ascii="Tahoma" w:hAnsi="Tahoma" w:cs="Tahoma"/>
        </w:rPr>
        <w:t xml:space="preserve">imprecisiones </w:t>
      </w:r>
      <w:r w:rsidR="00D816E8">
        <w:rPr>
          <w:rFonts w:ascii="Tahoma" w:hAnsi="Tahoma" w:cs="Tahoma"/>
        </w:rPr>
        <w:t>que, lejos de corroborar la convivencia, la desvirtuaron</w:t>
      </w:r>
      <w:r w:rsidR="00153A15">
        <w:rPr>
          <w:rFonts w:ascii="Tahoma" w:hAnsi="Tahoma" w:cs="Tahoma"/>
        </w:rPr>
        <w:t>, tal como procede a observarse:</w:t>
      </w:r>
    </w:p>
    <w:p w14:paraId="2E137962" w14:textId="77777777" w:rsidR="00D816E8" w:rsidRDefault="00D816E8" w:rsidP="00C53CAD">
      <w:pPr>
        <w:widowControl w:val="0"/>
        <w:autoSpaceDE w:val="0"/>
        <w:autoSpaceDN w:val="0"/>
        <w:adjustRightInd w:val="0"/>
        <w:ind w:firstLine="708"/>
        <w:jc w:val="both"/>
        <w:rPr>
          <w:rFonts w:ascii="Tahoma" w:hAnsi="Tahoma" w:cs="Tahoma"/>
        </w:rPr>
      </w:pPr>
    </w:p>
    <w:p w14:paraId="24AE436D" w14:textId="77777777" w:rsidR="00EA4F7D" w:rsidRDefault="00D816E8" w:rsidP="00C53CAD">
      <w:pPr>
        <w:widowControl w:val="0"/>
        <w:autoSpaceDE w:val="0"/>
        <w:autoSpaceDN w:val="0"/>
        <w:adjustRightInd w:val="0"/>
        <w:ind w:firstLine="708"/>
        <w:jc w:val="both"/>
        <w:rPr>
          <w:rFonts w:ascii="Tahoma" w:hAnsi="Tahoma" w:cs="Tahoma"/>
        </w:rPr>
      </w:pPr>
      <w:r>
        <w:rPr>
          <w:rFonts w:ascii="Tahoma" w:hAnsi="Tahoma" w:cs="Tahoma"/>
        </w:rPr>
        <w:t>E</w:t>
      </w:r>
      <w:r w:rsidR="00153A15">
        <w:rPr>
          <w:rFonts w:ascii="Tahoma" w:hAnsi="Tahoma" w:cs="Tahoma"/>
        </w:rPr>
        <w:t xml:space="preserve">l señor Martín Alonso Gómez </w:t>
      </w:r>
      <w:proofErr w:type="spellStart"/>
      <w:r w:rsidR="00153A15">
        <w:rPr>
          <w:rFonts w:ascii="Tahoma" w:hAnsi="Tahoma" w:cs="Tahoma"/>
        </w:rPr>
        <w:t>Gómez</w:t>
      </w:r>
      <w:proofErr w:type="spellEnd"/>
      <w:r w:rsidR="00153A15">
        <w:rPr>
          <w:rFonts w:ascii="Tahoma" w:hAnsi="Tahoma" w:cs="Tahoma"/>
        </w:rPr>
        <w:t>, manifestó que conoc</w:t>
      </w:r>
      <w:r w:rsidR="00EA4F7D">
        <w:rPr>
          <w:rFonts w:ascii="Tahoma" w:hAnsi="Tahoma" w:cs="Tahoma"/>
        </w:rPr>
        <w:t xml:space="preserve">ió </w:t>
      </w:r>
      <w:r w:rsidR="00153A15">
        <w:rPr>
          <w:rFonts w:ascii="Tahoma" w:hAnsi="Tahoma" w:cs="Tahoma"/>
        </w:rPr>
        <w:t xml:space="preserve">a la demandante 7 años antes de su declaración, es decir, desde el año 2008 aproximadamente, por lo que si eventualmente pudo percatarse de la convivencia sólo </w:t>
      </w:r>
      <w:r w:rsidR="00354047">
        <w:rPr>
          <w:rFonts w:ascii="Tahoma" w:hAnsi="Tahoma" w:cs="Tahoma"/>
        </w:rPr>
        <w:t xml:space="preserve">llegó a </w:t>
      </w:r>
      <w:r w:rsidR="00153A15">
        <w:rPr>
          <w:rFonts w:ascii="Tahoma" w:hAnsi="Tahoma" w:cs="Tahoma"/>
        </w:rPr>
        <w:t>hacer</w:t>
      </w:r>
      <w:r w:rsidR="00354047">
        <w:rPr>
          <w:rFonts w:ascii="Tahoma" w:hAnsi="Tahoma" w:cs="Tahoma"/>
        </w:rPr>
        <w:t>lo</w:t>
      </w:r>
      <w:r w:rsidR="00153A15">
        <w:rPr>
          <w:rFonts w:ascii="Tahoma" w:hAnsi="Tahoma" w:cs="Tahoma"/>
        </w:rPr>
        <w:t xml:space="preserve"> por un espacio de 3 años, tiempo insuficiente para los efectos que se persiguen en este trámite procesal</w:t>
      </w:r>
      <w:r w:rsidR="00CB75F8">
        <w:rPr>
          <w:rFonts w:ascii="Tahoma" w:hAnsi="Tahoma" w:cs="Tahoma"/>
        </w:rPr>
        <w:t xml:space="preserve"> y que contradice flagrantemente lo que </w:t>
      </w:r>
      <w:r w:rsidR="00515DD5">
        <w:rPr>
          <w:rFonts w:ascii="Tahoma" w:hAnsi="Tahoma" w:cs="Tahoma"/>
        </w:rPr>
        <w:t xml:space="preserve">él mismo manifestó en la declaración </w:t>
      </w:r>
      <w:proofErr w:type="spellStart"/>
      <w:r w:rsidR="00515DD5">
        <w:rPr>
          <w:rFonts w:ascii="Tahoma" w:hAnsi="Tahoma" w:cs="Tahoma"/>
        </w:rPr>
        <w:t>extraproceso</w:t>
      </w:r>
      <w:proofErr w:type="spellEnd"/>
      <w:r w:rsidR="00515DD5">
        <w:rPr>
          <w:rFonts w:ascii="Tahoma" w:hAnsi="Tahoma" w:cs="Tahoma"/>
        </w:rPr>
        <w:t xml:space="preserve"> rendida en la Notaría Única de Versalles – Valle, </w:t>
      </w:r>
      <w:r w:rsidR="009E4739">
        <w:rPr>
          <w:rFonts w:ascii="Tahoma" w:hAnsi="Tahoma" w:cs="Tahoma"/>
        </w:rPr>
        <w:t xml:space="preserve">donde aseguró </w:t>
      </w:r>
      <w:r w:rsidR="00841266">
        <w:rPr>
          <w:rFonts w:ascii="Tahoma" w:hAnsi="Tahoma" w:cs="Tahoma"/>
        </w:rPr>
        <w:t xml:space="preserve">que </w:t>
      </w:r>
      <w:r w:rsidR="009E4739">
        <w:rPr>
          <w:rFonts w:ascii="Tahoma" w:hAnsi="Tahoma" w:cs="Tahoma"/>
        </w:rPr>
        <w:t xml:space="preserve">la señora Correa de Zapata y Oscar González convivieron bajo el mismo techo y sin ninguna interrupción </w:t>
      </w:r>
      <w:r w:rsidR="00B3036F">
        <w:rPr>
          <w:rFonts w:ascii="Tahoma" w:hAnsi="Tahoma" w:cs="Tahoma"/>
        </w:rPr>
        <w:t xml:space="preserve">durante </w:t>
      </w:r>
      <w:r w:rsidR="00354047">
        <w:rPr>
          <w:rFonts w:ascii="Tahoma" w:hAnsi="Tahoma" w:cs="Tahoma"/>
        </w:rPr>
        <w:t>11</w:t>
      </w:r>
      <w:r w:rsidR="00B3036F">
        <w:rPr>
          <w:rFonts w:ascii="Tahoma" w:hAnsi="Tahoma" w:cs="Tahoma"/>
        </w:rPr>
        <w:t xml:space="preserve"> años</w:t>
      </w:r>
      <w:r w:rsidR="00354047">
        <w:rPr>
          <w:rFonts w:ascii="Tahoma" w:hAnsi="Tahoma" w:cs="Tahoma"/>
        </w:rPr>
        <w:t xml:space="preserve">. </w:t>
      </w:r>
    </w:p>
    <w:p w14:paraId="35C2A47F" w14:textId="77777777" w:rsidR="00EA4F7D" w:rsidRDefault="00EA4F7D" w:rsidP="00C53CAD">
      <w:pPr>
        <w:widowControl w:val="0"/>
        <w:autoSpaceDE w:val="0"/>
        <w:autoSpaceDN w:val="0"/>
        <w:adjustRightInd w:val="0"/>
        <w:ind w:firstLine="708"/>
        <w:jc w:val="both"/>
        <w:rPr>
          <w:rFonts w:ascii="Tahoma" w:hAnsi="Tahoma" w:cs="Tahoma"/>
        </w:rPr>
      </w:pPr>
    </w:p>
    <w:p w14:paraId="3C247E11" w14:textId="13404179" w:rsidR="00D816E8" w:rsidRDefault="00EA4F7D" w:rsidP="00C53CAD">
      <w:pPr>
        <w:widowControl w:val="0"/>
        <w:autoSpaceDE w:val="0"/>
        <w:autoSpaceDN w:val="0"/>
        <w:adjustRightInd w:val="0"/>
        <w:ind w:firstLine="708"/>
        <w:jc w:val="both"/>
        <w:rPr>
          <w:rFonts w:ascii="Tahoma" w:hAnsi="Tahoma" w:cs="Tahoma"/>
        </w:rPr>
      </w:pPr>
      <w:r>
        <w:rPr>
          <w:rFonts w:ascii="Tahoma" w:hAnsi="Tahoma" w:cs="Tahoma"/>
        </w:rPr>
        <w:t xml:space="preserve">Llama </w:t>
      </w:r>
      <w:r w:rsidR="00354047">
        <w:rPr>
          <w:rFonts w:ascii="Tahoma" w:hAnsi="Tahoma" w:cs="Tahoma"/>
        </w:rPr>
        <w:t xml:space="preserve">la atención que pese a haber asegurado </w:t>
      </w:r>
      <w:r w:rsidR="002A4362">
        <w:rPr>
          <w:rFonts w:ascii="Tahoma" w:hAnsi="Tahoma" w:cs="Tahoma"/>
        </w:rPr>
        <w:t xml:space="preserve">extrajudicialmente que </w:t>
      </w:r>
      <w:r w:rsidR="00354047">
        <w:rPr>
          <w:rFonts w:ascii="Tahoma" w:hAnsi="Tahoma" w:cs="Tahoma"/>
        </w:rPr>
        <w:t>la pareja siempre vivió bajo el mismo techo, en el testimonio</w:t>
      </w:r>
      <w:r w:rsidR="002A4362">
        <w:rPr>
          <w:rFonts w:ascii="Tahoma" w:hAnsi="Tahoma" w:cs="Tahoma"/>
        </w:rPr>
        <w:t xml:space="preserve"> sostuviera que </w:t>
      </w:r>
      <w:r w:rsidR="00220266">
        <w:rPr>
          <w:rFonts w:ascii="Tahoma" w:hAnsi="Tahoma" w:cs="Tahoma"/>
        </w:rPr>
        <w:t>el causante viv</w:t>
      </w:r>
      <w:r w:rsidR="00841266">
        <w:rPr>
          <w:rFonts w:ascii="Tahoma" w:hAnsi="Tahoma" w:cs="Tahoma"/>
        </w:rPr>
        <w:t xml:space="preserve">ió 3 años </w:t>
      </w:r>
      <w:r w:rsidR="00220266">
        <w:rPr>
          <w:rFonts w:ascii="Tahoma" w:hAnsi="Tahoma" w:cs="Tahoma"/>
        </w:rPr>
        <w:t>en una habitación que él le alquiló</w:t>
      </w:r>
      <w:r w:rsidR="00841266">
        <w:rPr>
          <w:rFonts w:ascii="Tahoma" w:hAnsi="Tahoma" w:cs="Tahoma"/>
        </w:rPr>
        <w:t xml:space="preserve">, donde también tenía un puesto para reparar zapatos, </w:t>
      </w:r>
      <w:r w:rsidR="003C0F0C">
        <w:rPr>
          <w:rFonts w:ascii="Tahoma" w:hAnsi="Tahoma" w:cs="Tahoma"/>
        </w:rPr>
        <w:t>y que la aquí demandante vivía con sus hijas en una parcela de su propiedad</w:t>
      </w:r>
      <w:r w:rsidR="00841266">
        <w:rPr>
          <w:rFonts w:ascii="Tahoma" w:hAnsi="Tahoma" w:cs="Tahoma"/>
        </w:rPr>
        <w:t xml:space="preserve">. Además, </w:t>
      </w:r>
      <w:r w:rsidR="003C0F0C">
        <w:rPr>
          <w:rFonts w:ascii="Tahoma" w:hAnsi="Tahoma" w:cs="Tahoma"/>
        </w:rPr>
        <w:t xml:space="preserve">cuando se le preguntó por qué le constaba </w:t>
      </w:r>
      <w:r w:rsidR="003A1188">
        <w:rPr>
          <w:rFonts w:ascii="Tahoma" w:hAnsi="Tahoma" w:cs="Tahoma"/>
        </w:rPr>
        <w:t xml:space="preserve">que </w:t>
      </w:r>
      <w:r w:rsidR="002A39EB">
        <w:rPr>
          <w:rFonts w:ascii="Tahoma" w:hAnsi="Tahoma" w:cs="Tahoma"/>
        </w:rPr>
        <w:t>ellos habían convivido juntos</w:t>
      </w:r>
      <w:r w:rsidR="003A1188">
        <w:rPr>
          <w:rFonts w:ascii="Tahoma" w:hAnsi="Tahoma" w:cs="Tahoma"/>
        </w:rPr>
        <w:t>,</w:t>
      </w:r>
      <w:r w:rsidR="002A39EB">
        <w:rPr>
          <w:rFonts w:ascii="Tahoma" w:hAnsi="Tahoma" w:cs="Tahoma"/>
        </w:rPr>
        <w:t xml:space="preserve"> señaló que era en razón a que el señor González Torres llevaba dos o tres veces a la semana la ropa a donde la señora Edelmira </w:t>
      </w:r>
      <w:r w:rsidR="00841266">
        <w:rPr>
          <w:rFonts w:ascii="Tahoma" w:hAnsi="Tahoma" w:cs="Tahoma"/>
        </w:rPr>
        <w:t>y porque él le manifestó que tenía una relación con ella, es decir, el deponente no fue testigo presencial de la relación</w:t>
      </w:r>
      <w:r>
        <w:rPr>
          <w:rFonts w:ascii="Tahoma" w:hAnsi="Tahoma" w:cs="Tahoma"/>
        </w:rPr>
        <w:t xml:space="preserve"> ni mucho menos de la convivencia</w:t>
      </w:r>
      <w:r w:rsidR="00841266">
        <w:rPr>
          <w:rFonts w:ascii="Tahoma" w:hAnsi="Tahoma" w:cs="Tahoma"/>
        </w:rPr>
        <w:t>.</w:t>
      </w:r>
    </w:p>
    <w:p w14:paraId="5BB4AFBB" w14:textId="77777777" w:rsidR="00841266" w:rsidRDefault="00841266" w:rsidP="00C53CAD">
      <w:pPr>
        <w:widowControl w:val="0"/>
        <w:autoSpaceDE w:val="0"/>
        <w:autoSpaceDN w:val="0"/>
        <w:adjustRightInd w:val="0"/>
        <w:ind w:firstLine="708"/>
        <w:jc w:val="both"/>
        <w:rPr>
          <w:rFonts w:ascii="Tahoma" w:hAnsi="Tahoma" w:cs="Tahoma"/>
        </w:rPr>
      </w:pPr>
    </w:p>
    <w:p w14:paraId="3DC6716D" w14:textId="17C8E232" w:rsidR="00841266" w:rsidRDefault="00841266" w:rsidP="00C53CAD">
      <w:pPr>
        <w:widowControl w:val="0"/>
        <w:autoSpaceDE w:val="0"/>
        <w:autoSpaceDN w:val="0"/>
        <w:adjustRightInd w:val="0"/>
        <w:ind w:firstLine="708"/>
        <w:jc w:val="both"/>
        <w:rPr>
          <w:rFonts w:ascii="Tahoma" w:hAnsi="Tahoma" w:cs="Tahoma"/>
        </w:rPr>
      </w:pPr>
      <w:r>
        <w:rPr>
          <w:rFonts w:ascii="Tahoma" w:hAnsi="Tahoma" w:cs="Tahoma"/>
        </w:rPr>
        <w:t>Por su parte, tratando de ceñirse a los dichos de la demandante</w:t>
      </w:r>
      <w:r w:rsidR="00372944">
        <w:rPr>
          <w:rFonts w:ascii="Tahoma" w:hAnsi="Tahoma" w:cs="Tahoma"/>
        </w:rPr>
        <w:t xml:space="preserve"> pero contradiciéndose con el anterior deponente</w:t>
      </w:r>
      <w:r>
        <w:rPr>
          <w:rFonts w:ascii="Tahoma" w:hAnsi="Tahoma" w:cs="Tahoma"/>
        </w:rPr>
        <w:t xml:space="preserve">, el testigo </w:t>
      </w:r>
      <w:r w:rsidR="007C0869">
        <w:rPr>
          <w:rFonts w:ascii="Tahoma" w:hAnsi="Tahoma" w:cs="Tahoma"/>
        </w:rPr>
        <w:t xml:space="preserve">Héctor Rincón González aseguró que </w:t>
      </w:r>
      <w:r w:rsidR="00372944">
        <w:rPr>
          <w:rFonts w:ascii="Tahoma" w:hAnsi="Tahoma" w:cs="Tahoma"/>
        </w:rPr>
        <w:t xml:space="preserve">la promotora del litigio </w:t>
      </w:r>
      <w:r w:rsidR="007C0869">
        <w:rPr>
          <w:rFonts w:ascii="Tahoma" w:hAnsi="Tahoma" w:cs="Tahoma"/>
        </w:rPr>
        <w:t xml:space="preserve">y el causante </w:t>
      </w:r>
      <w:r w:rsidR="00372944">
        <w:rPr>
          <w:rFonts w:ascii="Tahoma" w:hAnsi="Tahoma" w:cs="Tahoma"/>
        </w:rPr>
        <w:t xml:space="preserve">convivieron por más de 10 años en la habitación </w:t>
      </w:r>
      <w:r w:rsidR="003A1188">
        <w:rPr>
          <w:rFonts w:ascii="Tahoma" w:hAnsi="Tahoma" w:cs="Tahoma"/>
        </w:rPr>
        <w:t xml:space="preserve">que </w:t>
      </w:r>
      <w:r w:rsidR="00372944">
        <w:rPr>
          <w:rFonts w:ascii="Tahoma" w:hAnsi="Tahoma" w:cs="Tahoma"/>
        </w:rPr>
        <w:t>el señor</w:t>
      </w:r>
      <w:r w:rsidR="007C0869">
        <w:rPr>
          <w:rFonts w:ascii="Tahoma" w:hAnsi="Tahoma" w:cs="Tahoma"/>
        </w:rPr>
        <w:t xml:space="preserve"> Martín Alonso Gómez </w:t>
      </w:r>
      <w:proofErr w:type="spellStart"/>
      <w:r w:rsidR="007C0869">
        <w:rPr>
          <w:rFonts w:ascii="Tahoma" w:hAnsi="Tahoma" w:cs="Tahoma"/>
        </w:rPr>
        <w:t>Gómez</w:t>
      </w:r>
      <w:proofErr w:type="spellEnd"/>
      <w:r w:rsidR="00372944">
        <w:rPr>
          <w:rFonts w:ascii="Tahoma" w:hAnsi="Tahoma" w:cs="Tahoma"/>
        </w:rPr>
        <w:t xml:space="preserve"> les había alquilado</w:t>
      </w:r>
      <w:r w:rsidR="00EA4F7D">
        <w:rPr>
          <w:rFonts w:ascii="Tahoma" w:hAnsi="Tahoma" w:cs="Tahoma"/>
        </w:rPr>
        <w:t>,</w:t>
      </w:r>
      <w:r w:rsidR="00372944">
        <w:rPr>
          <w:rFonts w:ascii="Tahoma" w:hAnsi="Tahoma" w:cs="Tahoma"/>
        </w:rPr>
        <w:t xml:space="preserve"> y que la convivencia </w:t>
      </w:r>
      <w:r w:rsidR="007A134B">
        <w:rPr>
          <w:rFonts w:ascii="Tahoma" w:hAnsi="Tahoma" w:cs="Tahoma"/>
        </w:rPr>
        <w:t xml:space="preserve">a la que hace referencia le consta porque el señor Oscar </w:t>
      </w:r>
      <w:proofErr w:type="spellStart"/>
      <w:r w:rsidR="007A134B">
        <w:rPr>
          <w:rFonts w:ascii="Tahoma" w:hAnsi="Tahoma" w:cs="Tahoma"/>
        </w:rPr>
        <w:t>Gónzáles</w:t>
      </w:r>
      <w:proofErr w:type="spellEnd"/>
      <w:r w:rsidR="007A134B">
        <w:rPr>
          <w:rFonts w:ascii="Tahoma" w:hAnsi="Tahoma" w:cs="Tahoma"/>
        </w:rPr>
        <w:t xml:space="preserve"> se lo contaba, en otras palabras, tampoco </w:t>
      </w:r>
      <w:r w:rsidR="00EC0930">
        <w:rPr>
          <w:rFonts w:ascii="Tahoma" w:hAnsi="Tahoma" w:cs="Tahoma"/>
        </w:rPr>
        <w:t xml:space="preserve">percibió por sus sentidos lo que adujo conocer, desacreditando lo que había expuesto en la declaración </w:t>
      </w:r>
      <w:proofErr w:type="spellStart"/>
      <w:r w:rsidR="00EC0930">
        <w:rPr>
          <w:rFonts w:ascii="Tahoma" w:hAnsi="Tahoma" w:cs="Tahoma"/>
        </w:rPr>
        <w:t>extraproceso</w:t>
      </w:r>
      <w:proofErr w:type="spellEnd"/>
      <w:r w:rsidR="00EC0930">
        <w:rPr>
          <w:rFonts w:ascii="Tahoma" w:hAnsi="Tahoma" w:cs="Tahoma"/>
        </w:rPr>
        <w:t xml:space="preserve"> rendida en la Notaría Única de Versalles – Valle</w:t>
      </w:r>
      <w:r w:rsidR="00EA4F7D">
        <w:rPr>
          <w:rFonts w:ascii="Tahoma" w:hAnsi="Tahoma" w:cs="Tahoma"/>
        </w:rPr>
        <w:t>, junto</w:t>
      </w:r>
      <w:r w:rsidR="00EC0930">
        <w:rPr>
          <w:rFonts w:ascii="Tahoma" w:hAnsi="Tahoma" w:cs="Tahoma"/>
        </w:rPr>
        <w:t xml:space="preserve"> con el testigo Martín Alonso Gómez </w:t>
      </w:r>
      <w:proofErr w:type="spellStart"/>
      <w:r w:rsidR="00EC0930">
        <w:rPr>
          <w:rFonts w:ascii="Tahoma" w:hAnsi="Tahoma" w:cs="Tahoma"/>
        </w:rPr>
        <w:t>Gómez</w:t>
      </w:r>
      <w:proofErr w:type="spellEnd"/>
      <w:r w:rsidR="00EC0930">
        <w:rPr>
          <w:rFonts w:ascii="Tahoma" w:hAnsi="Tahoma" w:cs="Tahoma"/>
        </w:rPr>
        <w:t>.</w:t>
      </w:r>
      <w:r w:rsidR="00EC0930" w:rsidRPr="00EC0930">
        <w:rPr>
          <w:rFonts w:ascii="Tahoma" w:hAnsi="Tahoma" w:cs="Tahoma"/>
        </w:rPr>
        <w:t xml:space="preserve"> </w:t>
      </w:r>
    </w:p>
    <w:p w14:paraId="6B930D8A" w14:textId="77777777" w:rsidR="00EC0930" w:rsidRDefault="00EC0930" w:rsidP="00C53CAD">
      <w:pPr>
        <w:widowControl w:val="0"/>
        <w:autoSpaceDE w:val="0"/>
        <w:autoSpaceDN w:val="0"/>
        <w:adjustRightInd w:val="0"/>
        <w:ind w:firstLine="708"/>
        <w:jc w:val="both"/>
        <w:rPr>
          <w:rFonts w:ascii="Tahoma" w:hAnsi="Tahoma" w:cs="Tahoma"/>
        </w:rPr>
      </w:pPr>
    </w:p>
    <w:p w14:paraId="2CD0840F" w14:textId="559BD4C9" w:rsidR="00492D85" w:rsidRDefault="00EA4F7D" w:rsidP="00C53CAD">
      <w:pPr>
        <w:widowControl w:val="0"/>
        <w:autoSpaceDE w:val="0"/>
        <w:autoSpaceDN w:val="0"/>
        <w:adjustRightInd w:val="0"/>
        <w:ind w:firstLine="708"/>
        <w:jc w:val="both"/>
        <w:rPr>
          <w:rFonts w:ascii="Tahoma" w:hAnsi="Tahoma" w:cs="Tahoma"/>
        </w:rPr>
      </w:pPr>
      <w:r>
        <w:rPr>
          <w:rFonts w:ascii="Tahoma" w:hAnsi="Tahoma" w:cs="Tahoma"/>
        </w:rPr>
        <w:t>Así las cosas, siendo no</w:t>
      </w:r>
      <w:r w:rsidR="00EC0930">
        <w:rPr>
          <w:rFonts w:ascii="Tahoma" w:hAnsi="Tahoma" w:cs="Tahoma"/>
        </w:rPr>
        <w:t>tables las incoheren</w:t>
      </w:r>
      <w:bookmarkStart w:id="0" w:name="_GoBack"/>
      <w:bookmarkEnd w:id="0"/>
      <w:r w:rsidR="00EC0930">
        <w:rPr>
          <w:rFonts w:ascii="Tahoma" w:hAnsi="Tahoma" w:cs="Tahoma"/>
        </w:rPr>
        <w:t xml:space="preserve">cias expuestas por los testigos en mención, </w:t>
      </w:r>
      <w:r>
        <w:rPr>
          <w:rFonts w:ascii="Tahoma" w:hAnsi="Tahoma" w:cs="Tahoma"/>
        </w:rPr>
        <w:t xml:space="preserve">únicas pruebas con las que se cuenta para establecer tanto la calidad de compañera de la actora como la convivencia exigida, imperioso resulta confirmar la decisión de primera instancia. </w:t>
      </w:r>
      <w:r w:rsidR="00492D85">
        <w:rPr>
          <w:rFonts w:ascii="Tahoma" w:hAnsi="Tahoma" w:cs="Tahoma"/>
        </w:rPr>
        <w:t xml:space="preserve">Las costas en segunda instancia correrán a cargo de la apelante a favor de </w:t>
      </w:r>
      <w:proofErr w:type="spellStart"/>
      <w:r w:rsidR="00492D85">
        <w:rPr>
          <w:rFonts w:ascii="Tahoma" w:hAnsi="Tahoma" w:cs="Tahoma"/>
        </w:rPr>
        <w:t>Colpensiones</w:t>
      </w:r>
      <w:proofErr w:type="spellEnd"/>
      <w:r w:rsidR="00492D85">
        <w:rPr>
          <w:rFonts w:ascii="Tahoma" w:hAnsi="Tahoma" w:cs="Tahoma"/>
        </w:rPr>
        <w:t xml:space="preserve"> y se liquidarán por la secretaría del Juzgado de origen.</w:t>
      </w:r>
    </w:p>
    <w:p w14:paraId="765DDE87" w14:textId="77777777" w:rsidR="004619ED" w:rsidRPr="00C573EB" w:rsidRDefault="004619ED" w:rsidP="00C53CAD">
      <w:pPr>
        <w:pStyle w:val="Textoindependiente21"/>
        <w:spacing w:line="276" w:lineRule="auto"/>
        <w:rPr>
          <w:rFonts w:ascii="Tahoma" w:hAnsi="Tahoma" w:cs="Tahoma"/>
          <w:iCs/>
          <w:color w:val="000000"/>
          <w:sz w:val="22"/>
          <w:szCs w:val="22"/>
          <w:bdr w:val="none" w:sz="0" w:space="0" w:color="auto" w:frame="1"/>
        </w:rPr>
      </w:pPr>
    </w:p>
    <w:p w14:paraId="7227BE0A" w14:textId="0128ACA4" w:rsidR="000E0C59" w:rsidRDefault="006A2F0E" w:rsidP="00C53CAD">
      <w:pPr>
        <w:tabs>
          <w:tab w:val="left" w:pos="748"/>
        </w:tabs>
        <w:jc w:val="both"/>
        <w:rPr>
          <w:rFonts w:ascii="Tahoma" w:hAnsi="Tahoma" w:cs="Tahoma"/>
        </w:rPr>
      </w:pPr>
      <w:r w:rsidRPr="00C573EB">
        <w:rPr>
          <w:rFonts w:ascii="Tahoma" w:hAnsi="Tahoma" w:cs="Tahoma"/>
        </w:rPr>
        <w:tab/>
      </w:r>
      <w:r w:rsidR="000E0C59" w:rsidRPr="00C573EB">
        <w:rPr>
          <w:rFonts w:ascii="Tahoma" w:hAnsi="Tahoma" w:cs="Tahoma"/>
        </w:rPr>
        <w:t xml:space="preserve">En mérito de  lo expuesto, el </w:t>
      </w:r>
      <w:r w:rsidR="00991AA8" w:rsidRPr="00C573EB">
        <w:rPr>
          <w:rFonts w:ascii="Tahoma" w:hAnsi="Tahoma" w:cs="Tahoma"/>
          <w:b/>
        </w:rPr>
        <w:t>Tribunal Superior del Distrito Judicial de Pereira (Risaralda)</w:t>
      </w:r>
      <w:r w:rsidR="00991AA8" w:rsidRPr="00C573EB">
        <w:rPr>
          <w:rFonts w:ascii="Tahoma" w:hAnsi="Tahoma" w:cs="Tahoma"/>
        </w:rPr>
        <w:t xml:space="preserve">, </w:t>
      </w:r>
      <w:r w:rsidR="00991AA8" w:rsidRPr="00C573EB">
        <w:rPr>
          <w:rFonts w:ascii="Tahoma" w:hAnsi="Tahoma" w:cs="Tahoma"/>
          <w:b/>
        </w:rPr>
        <w:t>Sala Laboral</w:t>
      </w:r>
      <w:r w:rsidR="000E0C59" w:rsidRPr="00C573EB">
        <w:rPr>
          <w:rFonts w:ascii="Tahoma" w:hAnsi="Tahoma" w:cs="Tahoma"/>
          <w:b/>
        </w:rPr>
        <w:t xml:space="preserve"> No. 1</w:t>
      </w:r>
      <w:r w:rsidR="000E0C59" w:rsidRPr="00C573EB">
        <w:rPr>
          <w:rFonts w:ascii="Tahoma" w:hAnsi="Tahoma" w:cs="Tahoma"/>
        </w:rPr>
        <w:t>, Administrando Justicia en Nombre de la República y por autoridad de la Ley,</w:t>
      </w:r>
    </w:p>
    <w:p w14:paraId="564DDDE1" w14:textId="77777777" w:rsidR="00492D85" w:rsidRPr="00C573EB" w:rsidRDefault="00492D85" w:rsidP="00C53CAD">
      <w:pPr>
        <w:tabs>
          <w:tab w:val="left" w:pos="748"/>
        </w:tabs>
        <w:jc w:val="both"/>
        <w:rPr>
          <w:rFonts w:ascii="Tahoma" w:hAnsi="Tahoma" w:cs="Tahoma"/>
          <w:iCs/>
        </w:rPr>
      </w:pPr>
    </w:p>
    <w:p w14:paraId="61FBD501" w14:textId="77777777" w:rsidR="00216013" w:rsidRDefault="00216013" w:rsidP="000E0C59">
      <w:pPr>
        <w:widowControl w:val="0"/>
        <w:autoSpaceDE w:val="0"/>
        <w:autoSpaceDN w:val="0"/>
        <w:adjustRightInd w:val="0"/>
        <w:jc w:val="center"/>
        <w:rPr>
          <w:rFonts w:ascii="Tahoma" w:hAnsi="Tahoma" w:cs="Tahoma"/>
          <w:b/>
        </w:rPr>
      </w:pPr>
    </w:p>
    <w:p w14:paraId="15277D3A" w14:textId="77777777" w:rsidR="00216013" w:rsidRDefault="00216013" w:rsidP="000E0C59">
      <w:pPr>
        <w:widowControl w:val="0"/>
        <w:autoSpaceDE w:val="0"/>
        <w:autoSpaceDN w:val="0"/>
        <w:adjustRightInd w:val="0"/>
        <w:jc w:val="center"/>
        <w:rPr>
          <w:rFonts w:ascii="Tahoma" w:hAnsi="Tahoma" w:cs="Tahoma"/>
          <w:b/>
        </w:rPr>
      </w:pPr>
    </w:p>
    <w:p w14:paraId="26FBE932" w14:textId="77777777" w:rsidR="00216013" w:rsidRDefault="00216013" w:rsidP="000E0C59">
      <w:pPr>
        <w:widowControl w:val="0"/>
        <w:autoSpaceDE w:val="0"/>
        <w:autoSpaceDN w:val="0"/>
        <w:adjustRightInd w:val="0"/>
        <w:jc w:val="center"/>
        <w:rPr>
          <w:rFonts w:ascii="Tahoma" w:hAnsi="Tahoma" w:cs="Tahoma"/>
          <w:b/>
        </w:rPr>
      </w:pPr>
    </w:p>
    <w:p w14:paraId="292DF5D0" w14:textId="77777777" w:rsidR="00216013" w:rsidRDefault="00216013" w:rsidP="000E0C59">
      <w:pPr>
        <w:widowControl w:val="0"/>
        <w:autoSpaceDE w:val="0"/>
        <w:autoSpaceDN w:val="0"/>
        <w:adjustRightInd w:val="0"/>
        <w:jc w:val="center"/>
        <w:rPr>
          <w:rFonts w:ascii="Tahoma" w:hAnsi="Tahoma" w:cs="Tahoma"/>
          <w:b/>
        </w:rPr>
      </w:pPr>
    </w:p>
    <w:p w14:paraId="509FD63F" w14:textId="77777777" w:rsidR="000E0C59" w:rsidRDefault="000E0C59" w:rsidP="000E0C59">
      <w:pPr>
        <w:widowControl w:val="0"/>
        <w:autoSpaceDE w:val="0"/>
        <w:autoSpaceDN w:val="0"/>
        <w:adjustRightInd w:val="0"/>
        <w:jc w:val="center"/>
        <w:rPr>
          <w:rFonts w:ascii="Tahoma" w:hAnsi="Tahoma" w:cs="Tahoma"/>
          <w:b/>
        </w:rPr>
      </w:pPr>
      <w:r w:rsidRPr="00C573EB">
        <w:rPr>
          <w:rFonts w:ascii="Tahoma" w:hAnsi="Tahoma" w:cs="Tahoma"/>
          <w:b/>
        </w:rPr>
        <w:lastRenderedPageBreak/>
        <w:t>R E S U E L V E:</w:t>
      </w:r>
    </w:p>
    <w:p w14:paraId="3F67438B" w14:textId="77777777" w:rsidR="000C24A6" w:rsidRPr="00C573EB" w:rsidRDefault="000C24A6" w:rsidP="000E0C59">
      <w:pPr>
        <w:widowControl w:val="0"/>
        <w:autoSpaceDE w:val="0"/>
        <w:autoSpaceDN w:val="0"/>
        <w:adjustRightInd w:val="0"/>
        <w:jc w:val="center"/>
        <w:rPr>
          <w:rFonts w:ascii="Tahoma" w:hAnsi="Tahoma" w:cs="Tahoma"/>
          <w:b/>
        </w:rPr>
      </w:pPr>
    </w:p>
    <w:p w14:paraId="48528ABC" w14:textId="56993EAC" w:rsidR="00D2248D" w:rsidRDefault="00D2248D" w:rsidP="00D2248D">
      <w:pPr>
        <w:ind w:firstLine="708"/>
        <w:jc w:val="both"/>
        <w:rPr>
          <w:rFonts w:ascii="Tahoma" w:hAnsi="Tahoma" w:cs="Tahoma"/>
          <w:b/>
        </w:rPr>
      </w:pPr>
      <w:r w:rsidRPr="00082DB2">
        <w:rPr>
          <w:rFonts w:ascii="Tahoma" w:hAnsi="Tahoma" w:cs="Tahoma"/>
          <w:b/>
          <w:u w:val="single"/>
        </w:rPr>
        <w:t>PRIMERO</w:t>
      </w:r>
      <w:r w:rsidRPr="00082DB2">
        <w:rPr>
          <w:rFonts w:ascii="Tahoma" w:hAnsi="Tahoma" w:cs="Tahoma"/>
        </w:rPr>
        <w:t xml:space="preserve">.- </w:t>
      </w:r>
      <w:r w:rsidR="00492D85" w:rsidRPr="00492D85">
        <w:rPr>
          <w:rFonts w:ascii="Tahoma" w:hAnsi="Tahoma" w:cs="Tahoma"/>
          <w:b/>
        </w:rPr>
        <w:t>CONFIRMAR</w:t>
      </w:r>
      <w:r w:rsidRPr="00082DB2">
        <w:rPr>
          <w:rFonts w:ascii="Tahoma" w:hAnsi="Tahoma" w:cs="Tahoma"/>
        </w:rPr>
        <w:t xml:space="preserve"> la sentencia dictada el </w:t>
      </w:r>
      <w:r w:rsidR="00492D85">
        <w:rPr>
          <w:rFonts w:ascii="Tahoma" w:hAnsi="Tahoma" w:cs="Tahoma"/>
        </w:rPr>
        <w:t>6</w:t>
      </w:r>
      <w:r>
        <w:rPr>
          <w:rFonts w:ascii="Tahoma" w:hAnsi="Tahoma" w:cs="Tahoma"/>
        </w:rPr>
        <w:t xml:space="preserve"> de ju</w:t>
      </w:r>
      <w:r w:rsidR="00492D85">
        <w:rPr>
          <w:rFonts w:ascii="Tahoma" w:hAnsi="Tahoma" w:cs="Tahoma"/>
        </w:rPr>
        <w:t>l</w:t>
      </w:r>
      <w:r>
        <w:rPr>
          <w:rFonts w:ascii="Tahoma" w:hAnsi="Tahoma" w:cs="Tahoma"/>
        </w:rPr>
        <w:t>io de 2015</w:t>
      </w:r>
      <w:r w:rsidRPr="00082DB2">
        <w:rPr>
          <w:rFonts w:ascii="Tahoma" w:hAnsi="Tahoma" w:cs="Tahoma"/>
        </w:rPr>
        <w:t xml:space="preserve"> por el Juzgado </w:t>
      </w:r>
      <w:r w:rsidR="00492D85">
        <w:rPr>
          <w:rFonts w:ascii="Tahoma" w:hAnsi="Tahoma" w:cs="Tahoma"/>
        </w:rPr>
        <w:t xml:space="preserve">Primero </w:t>
      </w:r>
      <w:r w:rsidRPr="00082DB2">
        <w:rPr>
          <w:rFonts w:ascii="Tahoma" w:hAnsi="Tahoma" w:cs="Tahoma"/>
        </w:rPr>
        <w:t xml:space="preserve">Laboral del Circuito de Pereira dentro del proceso iniciado por </w:t>
      </w:r>
      <w:r w:rsidR="00492D85" w:rsidRPr="006D08B6">
        <w:rPr>
          <w:rFonts w:ascii="Tahoma" w:hAnsi="Tahoma" w:cs="Tahoma"/>
          <w:b/>
        </w:rPr>
        <w:t xml:space="preserve">María </w:t>
      </w:r>
      <w:r w:rsidR="00492D85">
        <w:rPr>
          <w:rFonts w:ascii="Tahoma" w:hAnsi="Tahoma" w:cs="Tahoma"/>
          <w:b/>
        </w:rPr>
        <w:t xml:space="preserve">Edelmira Correa de Zapata </w:t>
      </w:r>
      <w:r w:rsidR="00492D85" w:rsidRPr="00C573EB">
        <w:rPr>
          <w:rFonts w:ascii="Tahoma" w:hAnsi="Tahoma" w:cs="Tahoma"/>
        </w:rPr>
        <w:t xml:space="preserve">en contra de </w:t>
      </w:r>
      <w:proofErr w:type="spellStart"/>
      <w:r w:rsidR="00492D85" w:rsidRPr="00C573EB">
        <w:rPr>
          <w:rFonts w:ascii="Tahoma" w:hAnsi="Tahoma" w:cs="Tahoma"/>
          <w:b/>
        </w:rPr>
        <w:t>Colpensiones</w:t>
      </w:r>
      <w:proofErr w:type="spellEnd"/>
      <w:r w:rsidR="00492D85">
        <w:rPr>
          <w:rFonts w:ascii="Tahoma" w:hAnsi="Tahoma" w:cs="Tahoma"/>
          <w:b/>
        </w:rPr>
        <w:t>.</w:t>
      </w:r>
    </w:p>
    <w:p w14:paraId="5006232D" w14:textId="77777777" w:rsidR="00492D85" w:rsidRDefault="00492D85" w:rsidP="00D2248D">
      <w:pPr>
        <w:ind w:firstLine="708"/>
        <w:jc w:val="both"/>
        <w:rPr>
          <w:rFonts w:ascii="Tahoma" w:hAnsi="Tahoma" w:cs="Tahoma"/>
        </w:rPr>
      </w:pPr>
    </w:p>
    <w:p w14:paraId="21A12C7C" w14:textId="1259B2FE" w:rsidR="00D2248D" w:rsidRPr="007834F9" w:rsidRDefault="00D2248D" w:rsidP="00D2248D">
      <w:pPr>
        <w:ind w:firstLine="709"/>
        <w:jc w:val="both"/>
        <w:rPr>
          <w:rFonts w:ascii="Tahoma" w:hAnsi="Tahoma" w:cs="Tahoma"/>
        </w:rPr>
      </w:pPr>
      <w:r>
        <w:rPr>
          <w:rFonts w:ascii="Tahoma" w:hAnsi="Tahoma" w:cs="Tahoma"/>
          <w:b/>
        </w:rPr>
        <w:t>SEGUNDO</w:t>
      </w:r>
      <w:r w:rsidRPr="007834F9">
        <w:rPr>
          <w:rFonts w:ascii="Tahoma" w:hAnsi="Tahoma" w:cs="Tahoma"/>
        </w:rPr>
        <w:t xml:space="preserve">: </w:t>
      </w:r>
      <w:r w:rsidR="00492D85" w:rsidRPr="00BE3197">
        <w:rPr>
          <w:rFonts w:ascii="Tahoma" w:hAnsi="Tahoma" w:cs="Tahoma"/>
          <w:b/>
        </w:rPr>
        <w:t>COSTAS</w:t>
      </w:r>
      <w:r w:rsidR="00492D85" w:rsidRPr="007834F9">
        <w:rPr>
          <w:rFonts w:ascii="Tahoma" w:hAnsi="Tahoma" w:cs="Tahoma"/>
        </w:rPr>
        <w:t xml:space="preserve"> en est</w:t>
      </w:r>
      <w:r w:rsidR="009A70DA">
        <w:rPr>
          <w:rFonts w:ascii="Tahoma" w:hAnsi="Tahoma" w:cs="Tahoma"/>
        </w:rPr>
        <w:t xml:space="preserve">a instancia a cargo de la apelante y a favor de </w:t>
      </w:r>
      <w:proofErr w:type="spellStart"/>
      <w:r w:rsidR="009A70DA">
        <w:rPr>
          <w:rFonts w:ascii="Tahoma" w:hAnsi="Tahoma" w:cs="Tahoma"/>
        </w:rPr>
        <w:t>Colpensiones</w:t>
      </w:r>
      <w:proofErr w:type="spellEnd"/>
      <w:r w:rsidR="009A70DA">
        <w:rPr>
          <w:rFonts w:ascii="Tahoma" w:hAnsi="Tahoma" w:cs="Tahoma"/>
        </w:rPr>
        <w:t xml:space="preserve"> en un 100%. Liquídense por la Secretaría del Juzgado de origen.</w:t>
      </w:r>
    </w:p>
    <w:p w14:paraId="3F3450E3" w14:textId="77777777" w:rsidR="00D2248D" w:rsidRPr="007834F9" w:rsidRDefault="00D2248D" w:rsidP="00D2248D">
      <w:pPr>
        <w:ind w:firstLine="709"/>
        <w:jc w:val="both"/>
        <w:rPr>
          <w:rFonts w:ascii="Tahoma" w:hAnsi="Tahoma" w:cs="Tahoma"/>
        </w:rPr>
      </w:pPr>
    </w:p>
    <w:p w14:paraId="5E1FEEA4" w14:textId="544C6CBA" w:rsidR="000E0C59" w:rsidRPr="004619ED" w:rsidRDefault="000E0C59" w:rsidP="000E0C59">
      <w:pPr>
        <w:widowControl w:val="0"/>
        <w:autoSpaceDE w:val="0"/>
        <w:autoSpaceDN w:val="0"/>
        <w:adjustRightInd w:val="0"/>
        <w:jc w:val="both"/>
        <w:rPr>
          <w:rFonts w:ascii="Tahoma" w:hAnsi="Tahoma" w:cs="Tahoma"/>
          <w:b/>
          <w:bCs/>
        </w:rPr>
      </w:pPr>
      <w:r w:rsidRPr="004619ED">
        <w:rPr>
          <w:rFonts w:ascii="Tahoma" w:hAnsi="Tahoma" w:cs="Tahoma"/>
        </w:rPr>
        <w:tab/>
      </w:r>
      <w:r w:rsidR="00074563" w:rsidRPr="004619ED">
        <w:rPr>
          <w:rFonts w:ascii="Tahoma" w:hAnsi="Tahoma" w:cs="Tahoma"/>
          <w:bCs/>
        </w:rPr>
        <w:t xml:space="preserve">Notificación surtida en estrados. </w:t>
      </w:r>
      <w:r w:rsidR="00074563" w:rsidRPr="004619ED">
        <w:rPr>
          <w:rFonts w:ascii="Tahoma" w:hAnsi="Tahoma" w:cs="Tahoma"/>
        </w:rPr>
        <w:t xml:space="preserve">Cúmplase y devuélvase </w:t>
      </w:r>
      <w:r w:rsidRPr="004619ED">
        <w:rPr>
          <w:rFonts w:ascii="Tahoma" w:hAnsi="Tahoma" w:cs="Tahoma"/>
        </w:rPr>
        <w:t>el expediente al Juzgado de origen.</w:t>
      </w:r>
    </w:p>
    <w:p w14:paraId="0A12EB81" w14:textId="77777777" w:rsidR="000E0C59" w:rsidRPr="004619ED" w:rsidRDefault="000E0C59" w:rsidP="000E0C59">
      <w:pPr>
        <w:jc w:val="both"/>
        <w:rPr>
          <w:rFonts w:ascii="Tahoma" w:hAnsi="Tahoma" w:cs="Tahoma"/>
        </w:rPr>
      </w:pPr>
      <w:r w:rsidRPr="004619ED">
        <w:rPr>
          <w:rFonts w:ascii="Tahoma" w:hAnsi="Tahoma" w:cs="Tahoma"/>
        </w:rPr>
        <w:t xml:space="preserve"> </w:t>
      </w:r>
    </w:p>
    <w:p w14:paraId="6C4EE5E3" w14:textId="77777777" w:rsidR="000E0C59" w:rsidRPr="004619ED" w:rsidRDefault="000E0C59" w:rsidP="00AD6A4B">
      <w:pPr>
        <w:ind w:firstLine="708"/>
        <w:jc w:val="both"/>
        <w:rPr>
          <w:rFonts w:ascii="Tahoma" w:hAnsi="Tahoma" w:cs="Tahoma"/>
        </w:rPr>
      </w:pPr>
      <w:r w:rsidRPr="004619ED">
        <w:rPr>
          <w:rFonts w:ascii="Tahoma" w:hAnsi="Tahoma" w:cs="Tahoma"/>
        </w:rPr>
        <w:t>La Magistrada,</w:t>
      </w:r>
    </w:p>
    <w:p w14:paraId="29D628DB" w14:textId="77777777" w:rsidR="000E0C59" w:rsidRPr="004619ED" w:rsidRDefault="000E0C59" w:rsidP="000E0C59">
      <w:pPr>
        <w:rPr>
          <w:rFonts w:ascii="Tahoma" w:hAnsi="Tahoma" w:cs="Tahoma"/>
        </w:rPr>
      </w:pPr>
    </w:p>
    <w:p w14:paraId="17EA28E9" w14:textId="77777777" w:rsidR="000E0C59" w:rsidRPr="004619ED" w:rsidRDefault="000E0C59" w:rsidP="000E0C59">
      <w:pPr>
        <w:rPr>
          <w:rFonts w:ascii="Tahoma" w:hAnsi="Tahoma" w:cs="Tahoma"/>
        </w:rPr>
      </w:pPr>
    </w:p>
    <w:p w14:paraId="0D3033D6" w14:textId="77777777" w:rsidR="000E0C59" w:rsidRPr="004619ED" w:rsidRDefault="000E0C59" w:rsidP="000E0C59">
      <w:pPr>
        <w:pStyle w:val="Titre3"/>
        <w:spacing w:before="0" w:after="0" w:line="276" w:lineRule="auto"/>
        <w:jc w:val="center"/>
        <w:rPr>
          <w:rFonts w:ascii="Tahoma" w:hAnsi="Tahoma" w:cs="Tahoma"/>
          <w:bCs w:val="0"/>
          <w:sz w:val="22"/>
          <w:szCs w:val="22"/>
        </w:rPr>
      </w:pPr>
      <w:r w:rsidRPr="004619ED">
        <w:rPr>
          <w:rFonts w:ascii="Tahoma" w:hAnsi="Tahoma" w:cs="Tahoma"/>
          <w:bCs w:val="0"/>
          <w:sz w:val="22"/>
          <w:szCs w:val="22"/>
        </w:rPr>
        <w:t>ANA LUCÍA CAICEDO CALDERÓN</w:t>
      </w:r>
    </w:p>
    <w:p w14:paraId="0D414D45" w14:textId="77777777" w:rsidR="000E0C59" w:rsidRPr="004619ED" w:rsidRDefault="000E0C59" w:rsidP="000E0C59">
      <w:pPr>
        <w:rPr>
          <w:rFonts w:ascii="Tahoma" w:hAnsi="Tahoma" w:cs="Tahoma"/>
          <w:b/>
        </w:rPr>
      </w:pPr>
    </w:p>
    <w:p w14:paraId="1D3E1035" w14:textId="77777777" w:rsidR="000E0C59" w:rsidRPr="004619ED" w:rsidRDefault="000E0C59" w:rsidP="00AD6A4B">
      <w:pPr>
        <w:ind w:firstLine="708"/>
        <w:rPr>
          <w:rFonts w:ascii="Tahoma" w:hAnsi="Tahoma" w:cs="Tahoma"/>
        </w:rPr>
      </w:pPr>
      <w:r w:rsidRPr="004619ED">
        <w:rPr>
          <w:rFonts w:ascii="Tahoma" w:hAnsi="Tahoma" w:cs="Tahoma"/>
        </w:rPr>
        <w:t>Los Magistrados,</w:t>
      </w:r>
    </w:p>
    <w:p w14:paraId="3C53DB88" w14:textId="77777777" w:rsidR="000E0C59" w:rsidRPr="004619ED" w:rsidRDefault="000E0C59" w:rsidP="000E0C59">
      <w:pPr>
        <w:rPr>
          <w:rFonts w:ascii="Tahoma" w:hAnsi="Tahoma" w:cs="Tahoma"/>
          <w:b/>
        </w:rPr>
      </w:pPr>
    </w:p>
    <w:p w14:paraId="7819D7BB" w14:textId="77777777" w:rsidR="000E0C59" w:rsidRPr="004619ED" w:rsidRDefault="000E0C59" w:rsidP="000E0C59">
      <w:pPr>
        <w:rPr>
          <w:rFonts w:ascii="Tahoma" w:hAnsi="Tahoma" w:cs="Tahoma"/>
          <w:b/>
        </w:rPr>
      </w:pPr>
    </w:p>
    <w:p w14:paraId="3BF6E500" w14:textId="77777777" w:rsidR="00074563" w:rsidRPr="004619ED" w:rsidRDefault="00074563" w:rsidP="000E0C59">
      <w:pPr>
        <w:rPr>
          <w:rFonts w:ascii="Tahoma" w:hAnsi="Tahoma" w:cs="Tahoma"/>
          <w:b/>
        </w:rPr>
      </w:pPr>
    </w:p>
    <w:p w14:paraId="09BC0885" w14:textId="77777777" w:rsidR="00074563" w:rsidRPr="004619ED" w:rsidRDefault="00074563" w:rsidP="000E0C59">
      <w:pPr>
        <w:rPr>
          <w:rFonts w:ascii="Tahoma" w:hAnsi="Tahoma" w:cs="Tahoma"/>
          <w:b/>
        </w:rPr>
      </w:pPr>
    </w:p>
    <w:p w14:paraId="12760D48" w14:textId="12F40047" w:rsidR="000E0C59" w:rsidRPr="004619ED" w:rsidRDefault="000E0C59" w:rsidP="000E0C59">
      <w:pPr>
        <w:rPr>
          <w:rFonts w:ascii="Tahoma" w:hAnsi="Tahoma" w:cs="Tahoma"/>
          <w:b/>
        </w:rPr>
      </w:pPr>
      <w:r w:rsidRPr="004619ED">
        <w:rPr>
          <w:rFonts w:ascii="Tahoma" w:hAnsi="Tahoma" w:cs="Tahoma"/>
          <w:b/>
        </w:rPr>
        <w:t>JU</w:t>
      </w:r>
      <w:r w:rsidR="006A2F0E" w:rsidRPr="004619ED">
        <w:rPr>
          <w:rFonts w:ascii="Tahoma" w:hAnsi="Tahoma" w:cs="Tahoma"/>
          <w:b/>
        </w:rPr>
        <w:t xml:space="preserve">LIO CÉSAR SALAZAR MUÑOZ    </w:t>
      </w:r>
      <w:r w:rsidR="00074563" w:rsidRPr="004619ED">
        <w:rPr>
          <w:rFonts w:ascii="Tahoma" w:hAnsi="Tahoma" w:cs="Tahoma"/>
          <w:b/>
        </w:rPr>
        <w:t xml:space="preserve">                             </w:t>
      </w:r>
      <w:r w:rsidR="006A2F0E" w:rsidRPr="004619ED">
        <w:rPr>
          <w:rFonts w:ascii="Tahoma" w:hAnsi="Tahoma" w:cs="Tahoma"/>
          <w:b/>
        </w:rPr>
        <w:t xml:space="preserve"> </w:t>
      </w:r>
      <w:r w:rsidRPr="004619ED">
        <w:rPr>
          <w:rFonts w:ascii="Tahoma" w:hAnsi="Tahoma" w:cs="Tahoma"/>
          <w:b/>
        </w:rPr>
        <w:t>FRANCISCO JAVIER TAMAYO TABARES</w:t>
      </w:r>
    </w:p>
    <w:p w14:paraId="55E84FCF" w14:textId="77777777" w:rsidR="000E0C59" w:rsidRPr="004619ED" w:rsidRDefault="000E0C59" w:rsidP="000E0C59">
      <w:pPr>
        <w:jc w:val="center"/>
        <w:rPr>
          <w:rFonts w:ascii="Tahoma" w:hAnsi="Tahoma" w:cs="Tahoma"/>
          <w:b/>
        </w:rPr>
      </w:pPr>
    </w:p>
    <w:p w14:paraId="6FC7BB75" w14:textId="77777777" w:rsidR="00074563" w:rsidRDefault="00074563" w:rsidP="000E0C59">
      <w:pPr>
        <w:jc w:val="center"/>
        <w:rPr>
          <w:rFonts w:ascii="Tahoma" w:hAnsi="Tahoma" w:cs="Tahoma"/>
          <w:b/>
        </w:rPr>
      </w:pPr>
    </w:p>
    <w:p w14:paraId="3D4A2F62" w14:textId="77777777" w:rsidR="00EA4F7D" w:rsidRDefault="00EA4F7D" w:rsidP="000E0C59">
      <w:pPr>
        <w:jc w:val="center"/>
        <w:rPr>
          <w:rFonts w:ascii="Tahoma" w:hAnsi="Tahoma" w:cs="Tahoma"/>
          <w:b/>
        </w:rPr>
      </w:pPr>
    </w:p>
    <w:p w14:paraId="62088D9A" w14:textId="77777777" w:rsidR="00EA4F7D" w:rsidRPr="004619ED" w:rsidRDefault="00EA4F7D" w:rsidP="000E0C59">
      <w:pPr>
        <w:jc w:val="center"/>
        <w:rPr>
          <w:rFonts w:ascii="Tahoma" w:hAnsi="Tahoma" w:cs="Tahoma"/>
          <w:b/>
        </w:rPr>
      </w:pPr>
    </w:p>
    <w:p w14:paraId="62C60755" w14:textId="77777777" w:rsidR="006A2F0E" w:rsidRPr="004619ED" w:rsidRDefault="006A2F0E" w:rsidP="000E0C59">
      <w:pPr>
        <w:jc w:val="center"/>
        <w:rPr>
          <w:rFonts w:ascii="Tahoma" w:hAnsi="Tahoma" w:cs="Tahoma"/>
          <w:b/>
        </w:rPr>
      </w:pPr>
    </w:p>
    <w:p w14:paraId="621420E4" w14:textId="2ECD75E4" w:rsidR="000E0C59" w:rsidRPr="004619ED" w:rsidRDefault="0023494B" w:rsidP="000E0C59">
      <w:pPr>
        <w:jc w:val="center"/>
        <w:rPr>
          <w:rFonts w:ascii="Tahoma" w:hAnsi="Tahoma" w:cs="Tahoma"/>
          <w:b/>
        </w:rPr>
      </w:pPr>
      <w:r w:rsidRPr="004619ED">
        <w:rPr>
          <w:rFonts w:ascii="Tahoma" w:hAnsi="Tahoma" w:cs="Tahoma"/>
          <w:b/>
          <w:lang w:val="es-ES_tradnl"/>
        </w:rPr>
        <w:t>____________________________</w:t>
      </w:r>
      <w:r w:rsidR="000E0C59" w:rsidRPr="004619ED">
        <w:rPr>
          <w:rFonts w:ascii="Tahoma" w:hAnsi="Tahoma" w:cs="Tahoma"/>
          <w:b/>
          <w:lang w:val="es-ES_tradnl"/>
        </w:rPr>
        <w:t xml:space="preserve"> </w:t>
      </w:r>
    </w:p>
    <w:p w14:paraId="393EC2F0" w14:textId="5D75F6C3" w:rsidR="000E0C59" w:rsidRPr="004619ED" w:rsidRDefault="000E0C59" w:rsidP="000E0C59">
      <w:pPr>
        <w:jc w:val="center"/>
        <w:rPr>
          <w:rFonts w:ascii="Tahoma" w:hAnsi="Tahoma" w:cs="Tahoma"/>
          <w:b/>
        </w:rPr>
      </w:pPr>
      <w:r w:rsidRPr="004619ED">
        <w:rPr>
          <w:rFonts w:ascii="Tahoma" w:hAnsi="Tahoma" w:cs="Tahoma"/>
          <w:b/>
        </w:rPr>
        <w:t>Secretari</w:t>
      </w:r>
      <w:r w:rsidR="0023494B" w:rsidRPr="004619ED">
        <w:rPr>
          <w:rFonts w:ascii="Tahoma" w:hAnsi="Tahoma" w:cs="Tahoma"/>
          <w:b/>
        </w:rPr>
        <w:t xml:space="preserve">o </w:t>
      </w:r>
      <w:r w:rsidRPr="004619ED">
        <w:rPr>
          <w:rFonts w:ascii="Tahoma" w:hAnsi="Tahoma" w:cs="Tahoma"/>
          <w:b/>
        </w:rPr>
        <w:t>Ad-hoc</w:t>
      </w:r>
    </w:p>
    <w:p w14:paraId="6B40B11D" w14:textId="77777777" w:rsidR="00C84EE8" w:rsidRDefault="00C84EE8" w:rsidP="0023494B">
      <w:pPr>
        <w:pStyle w:val="NormalWeb"/>
        <w:spacing w:line="276" w:lineRule="auto"/>
        <w:jc w:val="center"/>
        <w:rPr>
          <w:rFonts w:ascii="Tahoma" w:hAnsi="Tahoma" w:cs="Tahoma"/>
          <w:b/>
          <w:iCs/>
          <w:color w:val="000000"/>
          <w:bdr w:val="none" w:sz="0" w:space="0" w:color="auto" w:frame="1"/>
          <w:lang w:val="es-CO"/>
        </w:rPr>
      </w:pPr>
    </w:p>
    <w:p w14:paraId="414A31F7" w14:textId="3E2219F2" w:rsidR="00C476C4" w:rsidRPr="00C476C4" w:rsidRDefault="00C476C4" w:rsidP="00C84EE8">
      <w:pPr>
        <w:jc w:val="center"/>
        <w:rPr>
          <w:rFonts w:ascii="Tahoma" w:hAnsi="Tahoma" w:cs="Tahoma"/>
        </w:rPr>
      </w:pPr>
    </w:p>
    <w:sectPr w:rsidR="00C476C4" w:rsidRPr="00C476C4" w:rsidSect="003747FE">
      <w:headerReference w:type="default" r:id="rId8"/>
      <w:footerReference w:type="default" r:id="rId9"/>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8B89C" w14:textId="77777777" w:rsidR="0010249E" w:rsidRDefault="0010249E" w:rsidP="006A2F0E">
      <w:pPr>
        <w:spacing w:line="240" w:lineRule="auto"/>
      </w:pPr>
      <w:r>
        <w:separator/>
      </w:r>
    </w:p>
  </w:endnote>
  <w:endnote w:type="continuationSeparator" w:id="0">
    <w:p w14:paraId="71B45689" w14:textId="77777777" w:rsidR="0010249E" w:rsidRDefault="0010249E" w:rsidP="006A2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061005"/>
      <w:docPartObj>
        <w:docPartGallery w:val="Page Numbers (Bottom of Page)"/>
        <w:docPartUnique/>
      </w:docPartObj>
    </w:sdtPr>
    <w:sdtEndPr/>
    <w:sdtContent>
      <w:p w14:paraId="612631DC" w14:textId="77777777" w:rsidR="005C7C0D" w:rsidRDefault="005C7C0D">
        <w:pPr>
          <w:pStyle w:val="Pieddepage"/>
          <w:jc w:val="right"/>
        </w:pPr>
        <w:r>
          <w:fldChar w:fldCharType="begin"/>
        </w:r>
        <w:r>
          <w:instrText>PAGE   \* MERGEFORMAT</w:instrText>
        </w:r>
        <w:r>
          <w:fldChar w:fldCharType="separate"/>
        </w:r>
        <w:r w:rsidR="00216013">
          <w:rPr>
            <w:noProof/>
          </w:rPr>
          <w:t>3</w:t>
        </w:r>
        <w:r>
          <w:fldChar w:fldCharType="end"/>
        </w:r>
      </w:p>
    </w:sdtContent>
  </w:sdt>
  <w:p w14:paraId="1153B94A" w14:textId="77777777" w:rsidR="005C7C0D" w:rsidRDefault="005C7C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E249C" w14:textId="77777777" w:rsidR="0010249E" w:rsidRDefault="0010249E" w:rsidP="006A2F0E">
      <w:pPr>
        <w:spacing w:line="240" w:lineRule="auto"/>
      </w:pPr>
      <w:r>
        <w:separator/>
      </w:r>
    </w:p>
  </w:footnote>
  <w:footnote w:type="continuationSeparator" w:id="0">
    <w:p w14:paraId="04C26902" w14:textId="77777777" w:rsidR="0010249E" w:rsidRDefault="0010249E" w:rsidP="006A2F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4C42" w14:textId="3A35F350" w:rsidR="005C7C0D" w:rsidRPr="00E81A1E" w:rsidRDefault="005C7C0D" w:rsidP="00C97E86">
    <w:pPr>
      <w:spacing w:line="240" w:lineRule="auto"/>
      <w:jc w:val="both"/>
      <w:rPr>
        <w:rFonts w:ascii="Times New Roman" w:hAnsi="Times New Roman" w:cs="Times New Roman"/>
        <w:sz w:val="16"/>
        <w:szCs w:val="16"/>
      </w:rPr>
    </w:pPr>
    <w:r w:rsidRPr="00E81A1E">
      <w:rPr>
        <w:rFonts w:ascii="Times New Roman" w:hAnsi="Times New Roman" w:cs="Times New Roman"/>
        <w:sz w:val="16"/>
        <w:szCs w:val="16"/>
      </w:rPr>
      <w:t>Radicación No.: 66001-31-05-00</w:t>
    </w:r>
    <w:r>
      <w:rPr>
        <w:rFonts w:ascii="Times New Roman" w:hAnsi="Times New Roman" w:cs="Times New Roman"/>
        <w:sz w:val="16"/>
        <w:szCs w:val="16"/>
      </w:rPr>
      <w:t>1</w:t>
    </w:r>
    <w:r w:rsidRPr="00E81A1E">
      <w:rPr>
        <w:rFonts w:ascii="Times New Roman" w:hAnsi="Times New Roman" w:cs="Times New Roman"/>
        <w:sz w:val="16"/>
        <w:szCs w:val="16"/>
      </w:rPr>
      <w:t>-2014-00</w:t>
    </w:r>
    <w:r>
      <w:rPr>
        <w:rFonts w:ascii="Times New Roman" w:hAnsi="Times New Roman" w:cs="Times New Roman"/>
        <w:sz w:val="16"/>
        <w:szCs w:val="16"/>
      </w:rPr>
      <w:t>538</w:t>
    </w:r>
  </w:p>
  <w:p w14:paraId="0856228F" w14:textId="6D10281B" w:rsidR="005C7C0D" w:rsidRPr="00E81A1E" w:rsidRDefault="005C7C0D" w:rsidP="00C97E86">
    <w:pPr>
      <w:spacing w:line="240" w:lineRule="auto"/>
      <w:jc w:val="both"/>
      <w:rPr>
        <w:rFonts w:ascii="Times New Roman" w:hAnsi="Times New Roman" w:cs="Times New Roman"/>
        <w:sz w:val="16"/>
        <w:szCs w:val="16"/>
      </w:rPr>
    </w:pPr>
    <w:r w:rsidRPr="00E81A1E">
      <w:rPr>
        <w:rFonts w:ascii="Times New Roman" w:hAnsi="Times New Roman" w:cs="Times New Roman"/>
        <w:sz w:val="16"/>
        <w:szCs w:val="16"/>
      </w:rPr>
      <w:t xml:space="preserve">Demandantes: </w:t>
    </w:r>
    <w:r>
      <w:rPr>
        <w:rFonts w:ascii="Times New Roman" w:hAnsi="Times New Roman" w:cs="Times New Roman"/>
        <w:sz w:val="16"/>
        <w:szCs w:val="16"/>
      </w:rPr>
      <w:t>María Edelmira Correa de Zapata</w:t>
    </w:r>
  </w:p>
  <w:p w14:paraId="6B788563" w14:textId="528D1915" w:rsidR="005C7C0D" w:rsidRPr="00E81A1E" w:rsidRDefault="005C7C0D" w:rsidP="00C97E86">
    <w:pPr>
      <w:spacing w:line="240" w:lineRule="auto"/>
      <w:jc w:val="both"/>
      <w:rPr>
        <w:rFonts w:ascii="Times New Roman" w:hAnsi="Times New Roman" w:cs="Times New Roman"/>
        <w:sz w:val="16"/>
        <w:szCs w:val="16"/>
      </w:rPr>
    </w:pPr>
    <w:r w:rsidRPr="00E81A1E">
      <w:rPr>
        <w:rFonts w:ascii="Times New Roman" w:hAnsi="Times New Roman" w:cs="Times New Roman"/>
        <w:sz w:val="16"/>
        <w:szCs w:val="16"/>
      </w:rPr>
      <w:t xml:space="preserve">Demandado: </w:t>
    </w:r>
    <w:proofErr w:type="spellStart"/>
    <w:r w:rsidRPr="00E81A1E">
      <w:rPr>
        <w:rFonts w:ascii="Times New Roman" w:hAnsi="Times New Roman" w:cs="Times New Roman"/>
        <w:sz w:val="16"/>
        <w:szCs w:val="16"/>
      </w:rPr>
      <w:t>Colpensiones</w:t>
    </w:r>
    <w:proofErr w:type="spellEnd"/>
  </w:p>
  <w:p w14:paraId="15885D55" w14:textId="77777777" w:rsidR="005C7C0D" w:rsidRPr="007D3F79" w:rsidRDefault="005C7C0D" w:rsidP="007D3F79">
    <w:pPr>
      <w:pStyle w:val="En-tte"/>
      <w:rPr>
        <w:rFonts w:ascii="Times New Roman" w:hAnsi="Times New Roman" w:cs="Times New Roman"/>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A59"/>
    <w:multiLevelType w:val="multilevel"/>
    <w:tmpl w:val="E5684C70"/>
    <w:lvl w:ilvl="0">
      <w:start w:val="1"/>
      <w:numFmt w:val="upperRoman"/>
      <w:lvlText w:val="%1."/>
      <w:lvlJc w:val="left"/>
      <w:pPr>
        <w:tabs>
          <w:tab w:val="num" w:pos="1080"/>
        </w:tabs>
        <w:ind w:left="1080" w:hanging="72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
    <w:nsid w:val="33AB61FE"/>
    <w:multiLevelType w:val="multilevel"/>
    <w:tmpl w:val="F642D5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nsid w:val="34206C79"/>
    <w:multiLevelType w:val="hybridMultilevel"/>
    <w:tmpl w:val="51825070"/>
    <w:lvl w:ilvl="0" w:tplc="040A000F">
      <w:start w:val="1"/>
      <w:numFmt w:val="decimal"/>
      <w:lvlText w:val="%1."/>
      <w:lvlJc w:val="left"/>
      <w:pPr>
        <w:ind w:left="1800" w:hanging="360"/>
      </w:p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4">
    <w:nsid w:val="4D341375"/>
    <w:multiLevelType w:val="hybridMultilevel"/>
    <w:tmpl w:val="2D8EF1B6"/>
    <w:lvl w:ilvl="0" w:tplc="5F3AA3DE">
      <w:start w:val="5"/>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53040D18"/>
    <w:multiLevelType w:val="hybridMultilevel"/>
    <w:tmpl w:val="512C7328"/>
    <w:lvl w:ilvl="0" w:tplc="5A20EEB2">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6094659B"/>
    <w:multiLevelType w:val="hybridMultilevel"/>
    <w:tmpl w:val="2736C4EA"/>
    <w:lvl w:ilvl="0" w:tplc="575E27E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2"/>
  </w:num>
  <w:num w:numId="2">
    <w:abstractNumId w:val="5"/>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A8"/>
    <w:rsid w:val="0000708C"/>
    <w:rsid w:val="00015383"/>
    <w:rsid w:val="00020DEB"/>
    <w:rsid w:val="000216FC"/>
    <w:rsid w:val="00023322"/>
    <w:rsid w:val="000314EC"/>
    <w:rsid w:val="00032E9B"/>
    <w:rsid w:val="00032ED1"/>
    <w:rsid w:val="0004220D"/>
    <w:rsid w:val="000509EA"/>
    <w:rsid w:val="00051D90"/>
    <w:rsid w:val="00054223"/>
    <w:rsid w:val="00073F3D"/>
    <w:rsid w:val="00074563"/>
    <w:rsid w:val="00080014"/>
    <w:rsid w:val="00080DAB"/>
    <w:rsid w:val="00087B8B"/>
    <w:rsid w:val="000A77CC"/>
    <w:rsid w:val="000B1FF8"/>
    <w:rsid w:val="000B4C8A"/>
    <w:rsid w:val="000C24A6"/>
    <w:rsid w:val="000C63D5"/>
    <w:rsid w:val="000D1D37"/>
    <w:rsid w:val="000E0C59"/>
    <w:rsid w:val="000F1228"/>
    <w:rsid w:val="000F43F4"/>
    <w:rsid w:val="000F5992"/>
    <w:rsid w:val="000F6EE0"/>
    <w:rsid w:val="000F7118"/>
    <w:rsid w:val="0010249E"/>
    <w:rsid w:val="001036B7"/>
    <w:rsid w:val="00103F00"/>
    <w:rsid w:val="001050EC"/>
    <w:rsid w:val="0013080B"/>
    <w:rsid w:val="001403BF"/>
    <w:rsid w:val="00153A15"/>
    <w:rsid w:val="00154F91"/>
    <w:rsid w:val="00155C65"/>
    <w:rsid w:val="00157C3E"/>
    <w:rsid w:val="00164ADB"/>
    <w:rsid w:val="00175ACF"/>
    <w:rsid w:val="00177DEC"/>
    <w:rsid w:val="00191137"/>
    <w:rsid w:val="001A0142"/>
    <w:rsid w:val="001A094B"/>
    <w:rsid w:val="001A3019"/>
    <w:rsid w:val="001A742C"/>
    <w:rsid w:val="001B6A2C"/>
    <w:rsid w:val="001B7D64"/>
    <w:rsid w:val="001D4DE6"/>
    <w:rsid w:val="001E7278"/>
    <w:rsid w:val="001F231F"/>
    <w:rsid w:val="001F5923"/>
    <w:rsid w:val="00204875"/>
    <w:rsid w:val="002060C7"/>
    <w:rsid w:val="00215AF2"/>
    <w:rsid w:val="00216013"/>
    <w:rsid w:val="00216EDC"/>
    <w:rsid w:val="00220266"/>
    <w:rsid w:val="00223940"/>
    <w:rsid w:val="00223B0A"/>
    <w:rsid w:val="00232D62"/>
    <w:rsid w:val="0023494B"/>
    <w:rsid w:val="002604E9"/>
    <w:rsid w:val="00266DBD"/>
    <w:rsid w:val="00280FB2"/>
    <w:rsid w:val="00291DB8"/>
    <w:rsid w:val="00292925"/>
    <w:rsid w:val="002929C4"/>
    <w:rsid w:val="002A39EB"/>
    <w:rsid w:val="002A4362"/>
    <w:rsid w:val="002C6132"/>
    <w:rsid w:val="002C7C4E"/>
    <w:rsid w:val="002E59F3"/>
    <w:rsid w:val="002E6088"/>
    <w:rsid w:val="00303F02"/>
    <w:rsid w:val="003067F3"/>
    <w:rsid w:val="00317CEE"/>
    <w:rsid w:val="00333353"/>
    <w:rsid w:val="003361BA"/>
    <w:rsid w:val="00343481"/>
    <w:rsid w:val="003449DC"/>
    <w:rsid w:val="00354047"/>
    <w:rsid w:val="003571F9"/>
    <w:rsid w:val="003617CB"/>
    <w:rsid w:val="003715E8"/>
    <w:rsid w:val="00372944"/>
    <w:rsid w:val="003747FE"/>
    <w:rsid w:val="00386A04"/>
    <w:rsid w:val="003924DF"/>
    <w:rsid w:val="00394327"/>
    <w:rsid w:val="003A1188"/>
    <w:rsid w:val="003A37D8"/>
    <w:rsid w:val="003A7220"/>
    <w:rsid w:val="003C0F0C"/>
    <w:rsid w:val="003C4B06"/>
    <w:rsid w:val="003D2D7F"/>
    <w:rsid w:val="003D76B4"/>
    <w:rsid w:val="003E312A"/>
    <w:rsid w:val="003E7AD9"/>
    <w:rsid w:val="003F1098"/>
    <w:rsid w:val="00403D3E"/>
    <w:rsid w:val="004200FF"/>
    <w:rsid w:val="00423C5F"/>
    <w:rsid w:val="0042628B"/>
    <w:rsid w:val="00430E28"/>
    <w:rsid w:val="00437A51"/>
    <w:rsid w:val="0044479B"/>
    <w:rsid w:val="004447B1"/>
    <w:rsid w:val="004605EB"/>
    <w:rsid w:val="004619ED"/>
    <w:rsid w:val="00467C38"/>
    <w:rsid w:val="0047046D"/>
    <w:rsid w:val="00476A08"/>
    <w:rsid w:val="0048214C"/>
    <w:rsid w:val="00492D85"/>
    <w:rsid w:val="0049560A"/>
    <w:rsid w:val="004A0258"/>
    <w:rsid w:val="004B64F5"/>
    <w:rsid w:val="004C2946"/>
    <w:rsid w:val="004D0929"/>
    <w:rsid w:val="004E42A9"/>
    <w:rsid w:val="004E605A"/>
    <w:rsid w:val="00500559"/>
    <w:rsid w:val="00507A29"/>
    <w:rsid w:val="00515335"/>
    <w:rsid w:val="00515DD5"/>
    <w:rsid w:val="00520368"/>
    <w:rsid w:val="00523491"/>
    <w:rsid w:val="005259D3"/>
    <w:rsid w:val="00531909"/>
    <w:rsid w:val="00533A7C"/>
    <w:rsid w:val="00537B9D"/>
    <w:rsid w:val="00543C1A"/>
    <w:rsid w:val="0055178A"/>
    <w:rsid w:val="00552338"/>
    <w:rsid w:val="005575DC"/>
    <w:rsid w:val="00560B3E"/>
    <w:rsid w:val="00564F26"/>
    <w:rsid w:val="00565819"/>
    <w:rsid w:val="00573CE2"/>
    <w:rsid w:val="005753BC"/>
    <w:rsid w:val="005756F3"/>
    <w:rsid w:val="00576F21"/>
    <w:rsid w:val="00596B71"/>
    <w:rsid w:val="005C4B8C"/>
    <w:rsid w:val="005C7C0D"/>
    <w:rsid w:val="005D2B1E"/>
    <w:rsid w:val="005D54F3"/>
    <w:rsid w:val="005E27EC"/>
    <w:rsid w:val="005E7E44"/>
    <w:rsid w:val="00612E1E"/>
    <w:rsid w:val="00612EBD"/>
    <w:rsid w:val="006139C6"/>
    <w:rsid w:val="00632DD1"/>
    <w:rsid w:val="006352CD"/>
    <w:rsid w:val="00635D3C"/>
    <w:rsid w:val="00635EC5"/>
    <w:rsid w:val="00646F75"/>
    <w:rsid w:val="00647066"/>
    <w:rsid w:val="00651397"/>
    <w:rsid w:val="006532AA"/>
    <w:rsid w:val="00667AFE"/>
    <w:rsid w:val="00677E0B"/>
    <w:rsid w:val="00680886"/>
    <w:rsid w:val="00692195"/>
    <w:rsid w:val="006978AA"/>
    <w:rsid w:val="006A2F0E"/>
    <w:rsid w:val="006B2D35"/>
    <w:rsid w:val="006B3F16"/>
    <w:rsid w:val="006C5408"/>
    <w:rsid w:val="006C7472"/>
    <w:rsid w:val="006D08B6"/>
    <w:rsid w:val="006D6FC5"/>
    <w:rsid w:val="006D74E4"/>
    <w:rsid w:val="006F3641"/>
    <w:rsid w:val="006F66A8"/>
    <w:rsid w:val="007026FE"/>
    <w:rsid w:val="0070545D"/>
    <w:rsid w:val="00716871"/>
    <w:rsid w:val="00722055"/>
    <w:rsid w:val="00723C7E"/>
    <w:rsid w:val="00724DC5"/>
    <w:rsid w:val="00725185"/>
    <w:rsid w:val="00727107"/>
    <w:rsid w:val="00727571"/>
    <w:rsid w:val="007324CC"/>
    <w:rsid w:val="007361DC"/>
    <w:rsid w:val="007412C7"/>
    <w:rsid w:val="00746A73"/>
    <w:rsid w:val="0075779A"/>
    <w:rsid w:val="00760BF2"/>
    <w:rsid w:val="00770070"/>
    <w:rsid w:val="0077641C"/>
    <w:rsid w:val="007871E6"/>
    <w:rsid w:val="007934D3"/>
    <w:rsid w:val="00795AF1"/>
    <w:rsid w:val="007A134B"/>
    <w:rsid w:val="007A43D9"/>
    <w:rsid w:val="007A5D00"/>
    <w:rsid w:val="007C0869"/>
    <w:rsid w:val="007C2FC2"/>
    <w:rsid w:val="007C6F1D"/>
    <w:rsid w:val="007C759D"/>
    <w:rsid w:val="007D3F79"/>
    <w:rsid w:val="007D6FBC"/>
    <w:rsid w:val="007E355E"/>
    <w:rsid w:val="007E7D0D"/>
    <w:rsid w:val="007F3475"/>
    <w:rsid w:val="007F5750"/>
    <w:rsid w:val="007F5B60"/>
    <w:rsid w:val="00802042"/>
    <w:rsid w:val="008067F2"/>
    <w:rsid w:val="00807F7C"/>
    <w:rsid w:val="00815B12"/>
    <w:rsid w:val="008162EF"/>
    <w:rsid w:val="00820B8D"/>
    <w:rsid w:val="0083054F"/>
    <w:rsid w:val="00841266"/>
    <w:rsid w:val="008509B9"/>
    <w:rsid w:val="00856735"/>
    <w:rsid w:val="00860572"/>
    <w:rsid w:val="00861221"/>
    <w:rsid w:val="00870D2A"/>
    <w:rsid w:val="0087262E"/>
    <w:rsid w:val="008840B8"/>
    <w:rsid w:val="00886E20"/>
    <w:rsid w:val="00891A10"/>
    <w:rsid w:val="00894190"/>
    <w:rsid w:val="008A193B"/>
    <w:rsid w:val="008A28C3"/>
    <w:rsid w:val="008B769F"/>
    <w:rsid w:val="008D127E"/>
    <w:rsid w:val="008D289D"/>
    <w:rsid w:val="008D2AD3"/>
    <w:rsid w:val="008D5069"/>
    <w:rsid w:val="008D5547"/>
    <w:rsid w:val="008E06D4"/>
    <w:rsid w:val="008E797A"/>
    <w:rsid w:val="009028DF"/>
    <w:rsid w:val="00902F84"/>
    <w:rsid w:val="0090636D"/>
    <w:rsid w:val="00910C02"/>
    <w:rsid w:val="00915B6A"/>
    <w:rsid w:val="0091618B"/>
    <w:rsid w:val="009212EC"/>
    <w:rsid w:val="00925435"/>
    <w:rsid w:val="00925BDE"/>
    <w:rsid w:val="00934554"/>
    <w:rsid w:val="00936306"/>
    <w:rsid w:val="009454FE"/>
    <w:rsid w:val="0095233C"/>
    <w:rsid w:val="00964628"/>
    <w:rsid w:val="00970323"/>
    <w:rsid w:val="00980701"/>
    <w:rsid w:val="009873CC"/>
    <w:rsid w:val="00991AA8"/>
    <w:rsid w:val="009A70DA"/>
    <w:rsid w:val="009B7AD9"/>
    <w:rsid w:val="009C0F6F"/>
    <w:rsid w:val="009C734D"/>
    <w:rsid w:val="009C7475"/>
    <w:rsid w:val="009D1556"/>
    <w:rsid w:val="009D4367"/>
    <w:rsid w:val="009D6ADA"/>
    <w:rsid w:val="009E42EC"/>
    <w:rsid w:val="009E4739"/>
    <w:rsid w:val="009F2C17"/>
    <w:rsid w:val="009F4A14"/>
    <w:rsid w:val="00A06009"/>
    <w:rsid w:val="00A21977"/>
    <w:rsid w:val="00A337C2"/>
    <w:rsid w:val="00A369D1"/>
    <w:rsid w:val="00A41C37"/>
    <w:rsid w:val="00A44F5C"/>
    <w:rsid w:val="00A47676"/>
    <w:rsid w:val="00A52461"/>
    <w:rsid w:val="00A55D4E"/>
    <w:rsid w:val="00A66A9C"/>
    <w:rsid w:val="00A7157A"/>
    <w:rsid w:val="00A737B1"/>
    <w:rsid w:val="00A81B05"/>
    <w:rsid w:val="00A81C4E"/>
    <w:rsid w:val="00A847B3"/>
    <w:rsid w:val="00A961A8"/>
    <w:rsid w:val="00AA1A0F"/>
    <w:rsid w:val="00AA2117"/>
    <w:rsid w:val="00AA2A91"/>
    <w:rsid w:val="00AB0B3F"/>
    <w:rsid w:val="00AB1166"/>
    <w:rsid w:val="00AB7CBF"/>
    <w:rsid w:val="00AB7EA3"/>
    <w:rsid w:val="00AC2C15"/>
    <w:rsid w:val="00AD6639"/>
    <w:rsid w:val="00AD6A4B"/>
    <w:rsid w:val="00AE16EB"/>
    <w:rsid w:val="00B11E4B"/>
    <w:rsid w:val="00B142EE"/>
    <w:rsid w:val="00B3036F"/>
    <w:rsid w:val="00B3682E"/>
    <w:rsid w:val="00B41E78"/>
    <w:rsid w:val="00B66D4F"/>
    <w:rsid w:val="00B73953"/>
    <w:rsid w:val="00B748FC"/>
    <w:rsid w:val="00B74E7E"/>
    <w:rsid w:val="00B7558B"/>
    <w:rsid w:val="00B97BDA"/>
    <w:rsid w:val="00BA26C0"/>
    <w:rsid w:val="00BA5979"/>
    <w:rsid w:val="00BA7D1A"/>
    <w:rsid w:val="00BB51BD"/>
    <w:rsid w:val="00BB6176"/>
    <w:rsid w:val="00BC6739"/>
    <w:rsid w:val="00BE1CB6"/>
    <w:rsid w:val="00BE75C4"/>
    <w:rsid w:val="00C0643C"/>
    <w:rsid w:val="00C07C9C"/>
    <w:rsid w:val="00C102CA"/>
    <w:rsid w:val="00C10C67"/>
    <w:rsid w:val="00C149D9"/>
    <w:rsid w:val="00C2202C"/>
    <w:rsid w:val="00C30992"/>
    <w:rsid w:val="00C3756E"/>
    <w:rsid w:val="00C376C6"/>
    <w:rsid w:val="00C4018C"/>
    <w:rsid w:val="00C476C4"/>
    <w:rsid w:val="00C53CAD"/>
    <w:rsid w:val="00C573EB"/>
    <w:rsid w:val="00C614F2"/>
    <w:rsid w:val="00C71215"/>
    <w:rsid w:val="00C71378"/>
    <w:rsid w:val="00C728D3"/>
    <w:rsid w:val="00C749EB"/>
    <w:rsid w:val="00C84EE8"/>
    <w:rsid w:val="00C95B81"/>
    <w:rsid w:val="00C97E86"/>
    <w:rsid w:val="00CA11BD"/>
    <w:rsid w:val="00CB4C76"/>
    <w:rsid w:val="00CB75F8"/>
    <w:rsid w:val="00CC2E50"/>
    <w:rsid w:val="00CC6630"/>
    <w:rsid w:val="00CD44B1"/>
    <w:rsid w:val="00CD5B49"/>
    <w:rsid w:val="00CE031F"/>
    <w:rsid w:val="00CF79C2"/>
    <w:rsid w:val="00D0050A"/>
    <w:rsid w:val="00D037D0"/>
    <w:rsid w:val="00D2248D"/>
    <w:rsid w:val="00D245E7"/>
    <w:rsid w:val="00D24A6F"/>
    <w:rsid w:val="00D25EFA"/>
    <w:rsid w:val="00D403C7"/>
    <w:rsid w:val="00D409C2"/>
    <w:rsid w:val="00D61327"/>
    <w:rsid w:val="00D61563"/>
    <w:rsid w:val="00D62F37"/>
    <w:rsid w:val="00D6450D"/>
    <w:rsid w:val="00D816E8"/>
    <w:rsid w:val="00D820B5"/>
    <w:rsid w:val="00D83A55"/>
    <w:rsid w:val="00D83EC6"/>
    <w:rsid w:val="00D9222A"/>
    <w:rsid w:val="00DA178C"/>
    <w:rsid w:val="00DB04CD"/>
    <w:rsid w:val="00DB4F76"/>
    <w:rsid w:val="00DD5561"/>
    <w:rsid w:val="00DE1481"/>
    <w:rsid w:val="00DE2F38"/>
    <w:rsid w:val="00DF6ADF"/>
    <w:rsid w:val="00E06017"/>
    <w:rsid w:val="00E0699C"/>
    <w:rsid w:val="00E15826"/>
    <w:rsid w:val="00E167EE"/>
    <w:rsid w:val="00E22270"/>
    <w:rsid w:val="00E3736A"/>
    <w:rsid w:val="00E52C2F"/>
    <w:rsid w:val="00E52C56"/>
    <w:rsid w:val="00E63624"/>
    <w:rsid w:val="00E74475"/>
    <w:rsid w:val="00E8122D"/>
    <w:rsid w:val="00E81A1E"/>
    <w:rsid w:val="00E83065"/>
    <w:rsid w:val="00E84F36"/>
    <w:rsid w:val="00E85383"/>
    <w:rsid w:val="00E87927"/>
    <w:rsid w:val="00EA0DA8"/>
    <w:rsid w:val="00EA4F7D"/>
    <w:rsid w:val="00EA7247"/>
    <w:rsid w:val="00EB536E"/>
    <w:rsid w:val="00EC0930"/>
    <w:rsid w:val="00EE1BBB"/>
    <w:rsid w:val="00EE3EEC"/>
    <w:rsid w:val="00EF6CC4"/>
    <w:rsid w:val="00F05BAA"/>
    <w:rsid w:val="00F1331E"/>
    <w:rsid w:val="00F20D10"/>
    <w:rsid w:val="00F24F39"/>
    <w:rsid w:val="00F27799"/>
    <w:rsid w:val="00F30E9A"/>
    <w:rsid w:val="00F420B5"/>
    <w:rsid w:val="00F42B4B"/>
    <w:rsid w:val="00F43D7E"/>
    <w:rsid w:val="00F449CA"/>
    <w:rsid w:val="00F562BE"/>
    <w:rsid w:val="00F615BA"/>
    <w:rsid w:val="00F6430D"/>
    <w:rsid w:val="00F73254"/>
    <w:rsid w:val="00F752C2"/>
    <w:rsid w:val="00F86B4D"/>
    <w:rsid w:val="00F87301"/>
    <w:rsid w:val="00F940C0"/>
    <w:rsid w:val="00FB3D5E"/>
    <w:rsid w:val="00FC1E8A"/>
    <w:rsid w:val="00FC7D00"/>
    <w:rsid w:val="00FD3B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0E0C59"/>
    <w:pPr>
      <w:keepNext/>
      <w:spacing w:before="240" w:after="60" w:line="240" w:lineRule="auto"/>
      <w:outlineLvl w:val="2"/>
    </w:pPr>
    <w:rPr>
      <w:rFonts w:ascii="Arial" w:eastAsia="Times New Roman" w:hAnsi="Arial" w:cs="Arial"/>
      <w:b/>
      <w:bCs/>
      <w:sz w:val="26"/>
      <w:szCs w:val="26"/>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71215"/>
  </w:style>
  <w:style w:type="character" w:styleId="Accentuation">
    <w:name w:val="Emphasis"/>
    <w:basedOn w:val="Policepardfaut"/>
    <w:uiPriority w:val="20"/>
    <w:qFormat/>
    <w:rsid w:val="00C71215"/>
    <w:rPr>
      <w:i/>
      <w:iCs/>
    </w:rPr>
  </w:style>
  <w:style w:type="paragraph" w:styleId="Paragraphedeliste">
    <w:name w:val="List Paragraph"/>
    <w:basedOn w:val="Normal"/>
    <w:uiPriority w:val="34"/>
    <w:qFormat/>
    <w:rsid w:val="00AE16EB"/>
    <w:pPr>
      <w:ind w:left="720"/>
      <w:contextualSpacing/>
    </w:pPr>
  </w:style>
  <w:style w:type="paragraph" w:customStyle="1" w:styleId="Textoindependiente21">
    <w:name w:val="Texto independiente 21"/>
    <w:basedOn w:val="Normal"/>
    <w:link w:val="BodyText2Car"/>
    <w:rsid w:val="00BE1CB6"/>
    <w:pPr>
      <w:overflowPunct w:val="0"/>
      <w:autoSpaceDE w:val="0"/>
      <w:autoSpaceDN w:val="0"/>
      <w:adjustRightInd w:val="0"/>
      <w:spacing w:line="360" w:lineRule="auto"/>
      <w:ind w:firstLine="709"/>
      <w:jc w:val="both"/>
      <w:textAlignment w:val="baseline"/>
    </w:pPr>
    <w:rPr>
      <w:rFonts w:ascii="Arial Narrow" w:eastAsia="Times New Roman" w:hAnsi="Arial Narrow" w:cs="Times New Roman"/>
      <w:sz w:val="30"/>
      <w:szCs w:val="20"/>
      <w:lang w:val="es-CO" w:eastAsia="es-ES"/>
    </w:rPr>
  </w:style>
  <w:style w:type="character" w:customStyle="1" w:styleId="BodyText2Car">
    <w:name w:val="Body Text 2 Car"/>
    <w:link w:val="Textoindependiente21"/>
    <w:rsid w:val="00BE1CB6"/>
    <w:rPr>
      <w:rFonts w:ascii="Arial Narrow" w:eastAsia="Times New Roman" w:hAnsi="Arial Narrow" w:cs="Times New Roman"/>
      <w:sz w:val="30"/>
      <w:szCs w:val="20"/>
      <w:lang w:val="es-CO" w:eastAsia="es-ES"/>
    </w:rPr>
  </w:style>
  <w:style w:type="paragraph" w:styleId="NormalWeb">
    <w:name w:val="Normal (Web)"/>
    <w:basedOn w:val="Normal"/>
    <w:uiPriority w:val="99"/>
    <w:unhideWhenUsed/>
    <w:rsid w:val="00891A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re3Car">
    <w:name w:val="Titre 3 Car"/>
    <w:basedOn w:val="Policepardfaut"/>
    <w:link w:val="Titre3"/>
    <w:rsid w:val="000E0C59"/>
    <w:rPr>
      <w:rFonts w:ascii="Arial" w:eastAsia="Times New Roman" w:hAnsi="Arial" w:cs="Arial"/>
      <w:b/>
      <w:bCs/>
      <w:sz w:val="26"/>
      <w:szCs w:val="26"/>
      <w:lang w:eastAsia="es-ES"/>
    </w:rPr>
  </w:style>
  <w:style w:type="paragraph" w:styleId="Retraitcorpsdetexte">
    <w:name w:val="Body Text Indent"/>
    <w:basedOn w:val="Normal"/>
    <w:link w:val="RetraitcorpsdetexteCar"/>
    <w:uiPriority w:val="99"/>
    <w:semiHidden/>
    <w:unhideWhenUsed/>
    <w:rsid w:val="000E0C59"/>
    <w:pPr>
      <w:spacing w:after="120"/>
      <w:ind w:left="283"/>
    </w:pPr>
    <w:rPr>
      <w:rFonts w:ascii="Calibri" w:eastAsia="Calibri" w:hAnsi="Calibri" w:cs="Times New Roman"/>
    </w:rPr>
  </w:style>
  <w:style w:type="character" w:customStyle="1" w:styleId="RetraitcorpsdetexteCar">
    <w:name w:val="Retrait corps de texte Car"/>
    <w:basedOn w:val="Policepardfaut"/>
    <w:link w:val="Retraitcorpsdetexte"/>
    <w:uiPriority w:val="99"/>
    <w:semiHidden/>
    <w:rsid w:val="000E0C59"/>
    <w:rPr>
      <w:rFonts w:ascii="Calibri" w:eastAsia="Calibri" w:hAnsi="Calibri" w:cs="Times New Roman"/>
    </w:rPr>
  </w:style>
  <w:style w:type="paragraph" w:styleId="En-tte">
    <w:name w:val="header"/>
    <w:basedOn w:val="Normal"/>
    <w:link w:val="En-tteCar"/>
    <w:uiPriority w:val="99"/>
    <w:unhideWhenUsed/>
    <w:rsid w:val="006A2F0E"/>
    <w:pPr>
      <w:tabs>
        <w:tab w:val="center" w:pos="4252"/>
        <w:tab w:val="right" w:pos="8504"/>
      </w:tabs>
      <w:spacing w:line="240" w:lineRule="auto"/>
    </w:pPr>
  </w:style>
  <w:style w:type="character" w:customStyle="1" w:styleId="En-tteCar">
    <w:name w:val="En-tête Car"/>
    <w:basedOn w:val="Policepardfaut"/>
    <w:link w:val="En-tte"/>
    <w:uiPriority w:val="99"/>
    <w:rsid w:val="006A2F0E"/>
  </w:style>
  <w:style w:type="paragraph" w:styleId="Pieddepage">
    <w:name w:val="footer"/>
    <w:basedOn w:val="Normal"/>
    <w:link w:val="PieddepageCar"/>
    <w:uiPriority w:val="99"/>
    <w:unhideWhenUsed/>
    <w:rsid w:val="006A2F0E"/>
    <w:pPr>
      <w:tabs>
        <w:tab w:val="center" w:pos="4252"/>
        <w:tab w:val="right" w:pos="8504"/>
      </w:tabs>
      <w:spacing w:line="240" w:lineRule="auto"/>
    </w:pPr>
  </w:style>
  <w:style w:type="character" w:customStyle="1" w:styleId="PieddepageCar">
    <w:name w:val="Pied de page Car"/>
    <w:basedOn w:val="Policepardfaut"/>
    <w:link w:val="Pieddepage"/>
    <w:uiPriority w:val="99"/>
    <w:rsid w:val="006A2F0E"/>
  </w:style>
  <w:style w:type="paragraph" w:styleId="Textedebulles">
    <w:name w:val="Balloon Text"/>
    <w:basedOn w:val="Normal"/>
    <w:link w:val="TextedebullesCar"/>
    <w:uiPriority w:val="99"/>
    <w:semiHidden/>
    <w:unhideWhenUsed/>
    <w:rsid w:val="006A2F0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2F0E"/>
    <w:rPr>
      <w:rFonts w:ascii="Segoe UI" w:hAnsi="Segoe UI" w:cs="Segoe UI"/>
      <w:sz w:val="18"/>
      <w:szCs w:val="18"/>
    </w:rPr>
  </w:style>
  <w:style w:type="paragraph" w:styleId="Titre">
    <w:name w:val="Title"/>
    <w:basedOn w:val="Normal"/>
    <w:link w:val="TitreCar"/>
    <w:qFormat/>
    <w:rsid w:val="007D3F79"/>
    <w:pPr>
      <w:widowControl w:val="0"/>
      <w:autoSpaceDE w:val="0"/>
      <w:autoSpaceDN w:val="0"/>
      <w:adjustRightInd w:val="0"/>
      <w:spacing w:line="360" w:lineRule="auto"/>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7D3F79"/>
    <w:rPr>
      <w:rFonts w:ascii="Arial" w:eastAsia="Times New Roman" w:hAnsi="Arial" w:cs="Arial"/>
      <w:b/>
      <w:sz w:val="24"/>
      <w:szCs w:val="24"/>
      <w:lang w:eastAsia="es-ES"/>
    </w:rPr>
  </w:style>
  <w:style w:type="paragraph" w:styleId="Corpsdetexte">
    <w:name w:val="Body Text"/>
    <w:basedOn w:val="Normal"/>
    <w:link w:val="CorpsdetexteCar"/>
    <w:semiHidden/>
    <w:unhideWhenUsed/>
    <w:rsid w:val="00632DD1"/>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semiHidden/>
    <w:rsid w:val="00632DD1"/>
    <w:rPr>
      <w:rFonts w:ascii="Times New Roman" w:eastAsia="Times New Roman" w:hAnsi="Times New Roman" w:cs="Times New Roman"/>
      <w:sz w:val="24"/>
      <w:szCs w:val="24"/>
      <w:lang w:eastAsia="es-ES"/>
    </w:rPr>
  </w:style>
  <w:style w:type="character" w:customStyle="1" w:styleId="SansinterligneCar">
    <w:name w:val="Sans interligne Car"/>
    <w:link w:val="Sansinterligne"/>
    <w:uiPriority w:val="1"/>
    <w:locked/>
    <w:rsid w:val="00632DD1"/>
    <w:rPr>
      <w:sz w:val="24"/>
      <w:szCs w:val="24"/>
    </w:rPr>
  </w:style>
  <w:style w:type="paragraph" w:styleId="Sansinterligne">
    <w:name w:val="No Spacing"/>
    <w:link w:val="SansinterligneCar"/>
    <w:uiPriority w:val="1"/>
    <w:qFormat/>
    <w:rsid w:val="00632DD1"/>
    <w:pPr>
      <w:spacing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0E0C59"/>
    <w:pPr>
      <w:keepNext/>
      <w:spacing w:before="240" w:after="60" w:line="240" w:lineRule="auto"/>
      <w:outlineLvl w:val="2"/>
    </w:pPr>
    <w:rPr>
      <w:rFonts w:ascii="Arial" w:eastAsia="Times New Roman" w:hAnsi="Arial" w:cs="Arial"/>
      <w:b/>
      <w:bCs/>
      <w:sz w:val="26"/>
      <w:szCs w:val="26"/>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71215"/>
  </w:style>
  <w:style w:type="character" w:styleId="Accentuation">
    <w:name w:val="Emphasis"/>
    <w:basedOn w:val="Policepardfaut"/>
    <w:uiPriority w:val="20"/>
    <w:qFormat/>
    <w:rsid w:val="00C71215"/>
    <w:rPr>
      <w:i/>
      <w:iCs/>
    </w:rPr>
  </w:style>
  <w:style w:type="paragraph" w:styleId="Paragraphedeliste">
    <w:name w:val="List Paragraph"/>
    <w:basedOn w:val="Normal"/>
    <w:uiPriority w:val="34"/>
    <w:qFormat/>
    <w:rsid w:val="00AE16EB"/>
    <w:pPr>
      <w:ind w:left="720"/>
      <w:contextualSpacing/>
    </w:pPr>
  </w:style>
  <w:style w:type="paragraph" w:customStyle="1" w:styleId="Textoindependiente21">
    <w:name w:val="Texto independiente 21"/>
    <w:basedOn w:val="Normal"/>
    <w:link w:val="BodyText2Car"/>
    <w:rsid w:val="00BE1CB6"/>
    <w:pPr>
      <w:overflowPunct w:val="0"/>
      <w:autoSpaceDE w:val="0"/>
      <w:autoSpaceDN w:val="0"/>
      <w:adjustRightInd w:val="0"/>
      <w:spacing w:line="360" w:lineRule="auto"/>
      <w:ind w:firstLine="709"/>
      <w:jc w:val="both"/>
      <w:textAlignment w:val="baseline"/>
    </w:pPr>
    <w:rPr>
      <w:rFonts w:ascii="Arial Narrow" w:eastAsia="Times New Roman" w:hAnsi="Arial Narrow" w:cs="Times New Roman"/>
      <w:sz w:val="30"/>
      <w:szCs w:val="20"/>
      <w:lang w:val="es-CO" w:eastAsia="es-ES"/>
    </w:rPr>
  </w:style>
  <w:style w:type="character" w:customStyle="1" w:styleId="BodyText2Car">
    <w:name w:val="Body Text 2 Car"/>
    <w:link w:val="Textoindependiente21"/>
    <w:rsid w:val="00BE1CB6"/>
    <w:rPr>
      <w:rFonts w:ascii="Arial Narrow" w:eastAsia="Times New Roman" w:hAnsi="Arial Narrow" w:cs="Times New Roman"/>
      <w:sz w:val="30"/>
      <w:szCs w:val="20"/>
      <w:lang w:val="es-CO" w:eastAsia="es-ES"/>
    </w:rPr>
  </w:style>
  <w:style w:type="paragraph" w:styleId="NormalWeb">
    <w:name w:val="Normal (Web)"/>
    <w:basedOn w:val="Normal"/>
    <w:uiPriority w:val="99"/>
    <w:unhideWhenUsed/>
    <w:rsid w:val="00891A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re3Car">
    <w:name w:val="Titre 3 Car"/>
    <w:basedOn w:val="Policepardfaut"/>
    <w:link w:val="Titre3"/>
    <w:rsid w:val="000E0C59"/>
    <w:rPr>
      <w:rFonts w:ascii="Arial" w:eastAsia="Times New Roman" w:hAnsi="Arial" w:cs="Arial"/>
      <w:b/>
      <w:bCs/>
      <w:sz w:val="26"/>
      <w:szCs w:val="26"/>
      <w:lang w:eastAsia="es-ES"/>
    </w:rPr>
  </w:style>
  <w:style w:type="paragraph" w:styleId="Retraitcorpsdetexte">
    <w:name w:val="Body Text Indent"/>
    <w:basedOn w:val="Normal"/>
    <w:link w:val="RetraitcorpsdetexteCar"/>
    <w:uiPriority w:val="99"/>
    <w:semiHidden/>
    <w:unhideWhenUsed/>
    <w:rsid w:val="000E0C59"/>
    <w:pPr>
      <w:spacing w:after="120"/>
      <w:ind w:left="283"/>
    </w:pPr>
    <w:rPr>
      <w:rFonts w:ascii="Calibri" w:eastAsia="Calibri" w:hAnsi="Calibri" w:cs="Times New Roman"/>
    </w:rPr>
  </w:style>
  <w:style w:type="character" w:customStyle="1" w:styleId="RetraitcorpsdetexteCar">
    <w:name w:val="Retrait corps de texte Car"/>
    <w:basedOn w:val="Policepardfaut"/>
    <w:link w:val="Retraitcorpsdetexte"/>
    <w:uiPriority w:val="99"/>
    <w:semiHidden/>
    <w:rsid w:val="000E0C59"/>
    <w:rPr>
      <w:rFonts w:ascii="Calibri" w:eastAsia="Calibri" w:hAnsi="Calibri" w:cs="Times New Roman"/>
    </w:rPr>
  </w:style>
  <w:style w:type="paragraph" w:styleId="En-tte">
    <w:name w:val="header"/>
    <w:basedOn w:val="Normal"/>
    <w:link w:val="En-tteCar"/>
    <w:uiPriority w:val="99"/>
    <w:unhideWhenUsed/>
    <w:rsid w:val="006A2F0E"/>
    <w:pPr>
      <w:tabs>
        <w:tab w:val="center" w:pos="4252"/>
        <w:tab w:val="right" w:pos="8504"/>
      </w:tabs>
      <w:spacing w:line="240" w:lineRule="auto"/>
    </w:pPr>
  </w:style>
  <w:style w:type="character" w:customStyle="1" w:styleId="En-tteCar">
    <w:name w:val="En-tête Car"/>
    <w:basedOn w:val="Policepardfaut"/>
    <w:link w:val="En-tte"/>
    <w:uiPriority w:val="99"/>
    <w:rsid w:val="006A2F0E"/>
  </w:style>
  <w:style w:type="paragraph" w:styleId="Pieddepage">
    <w:name w:val="footer"/>
    <w:basedOn w:val="Normal"/>
    <w:link w:val="PieddepageCar"/>
    <w:uiPriority w:val="99"/>
    <w:unhideWhenUsed/>
    <w:rsid w:val="006A2F0E"/>
    <w:pPr>
      <w:tabs>
        <w:tab w:val="center" w:pos="4252"/>
        <w:tab w:val="right" w:pos="8504"/>
      </w:tabs>
      <w:spacing w:line="240" w:lineRule="auto"/>
    </w:pPr>
  </w:style>
  <w:style w:type="character" w:customStyle="1" w:styleId="PieddepageCar">
    <w:name w:val="Pied de page Car"/>
    <w:basedOn w:val="Policepardfaut"/>
    <w:link w:val="Pieddepage"/>
    <w:uiPriority w:val="99"/>
    <w:rsid w:val="006A2F0E"/>
  </w:style>
  <w:style w:type="paragraph" w:styleId="Textedebulles">
    <w:name w:val="Balloon Text"/>
    <w:basedOn w:val="Normal"/>
    <w:link w:val="TextedebullesCar"/>
    <w:uiPriority w:val="99"/>
    <w:semiHidden/>
    <w:unhideWhenUsed/>
    <w:rsid w:val="006A2F0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2F0E"/>
    <w:rPr>
      <w:rFonts w:ascii="Segoe UI" w:hAnsi="Segoe UI" w:cs="Segoe UI"/>
      <w:sz w:val="18"/>
      <w:szCs w:val="18"/>
    </w:rPr>
  </w:style>
  <w:style w:type="paragraph" w:styleId="Titre">
    <w:name w:val="Title"/>
    <w:basedOn w:val="Normal"/>
    <w:link w:val="TitreCar"/>
    <w:qFormat/>
    <w:rsid w:val="007D3F79"/>
    <w:pPr>
      <w:widowControl w:val="0"/>
      <w:autoSpaceDE w:val="0"/>
      <w:autoSpaceDN w:val="0"/>
      <w:adjustRightInd w:val="0"/>
      <w:spacing w:line="360" w:lineRule="auto"/>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7D3F79"/>
    <w:rPr>
      <w:rFonts w:ascii="Arial" w:eastAsia="Times New Roman" w:hAnsi="Arial" w:cs="Arial"/>
      <w:b/>
      <w:sz w:val="24"/>
      <w:szCs w:val="24"/>
      <w:lang w:eastAsia="es-ES"/>
    </w:rPr>
  </w:style>
  <w:style w:type="paragraph" w:styleId="Corpsdetexte">
    <w:name w:val="Body Text"/>
    <w:basedOn w:val="Normal"/>
    <w:link w:val="CorpsdetexteCar"/>
    <w:semiHidden/>
    <w:unhideWhenUsed/>
    <w:rsid w:val="00632DD1"/>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semiHidden/>
    <w:rsid w:val="00632DD1"/>
    <w:rPr>
      <w:rFonts w:ascii="Times New Roman" w:eastAsia="Times New Roman" w:hAnsi="Times New Roman" w:cs="Times New Roman"/>
      <w:sz w:val="24"/>
      <w:szCs w:val="24"/>
      <w:lang w:eastAsia="es-ES"/>
    </w:rPr>
  </w:style>
  <w:style w:type="character" w:customStyle="1" w:styleId="SansinterligneCar">
    <w:name w:val="Sans interligne Car"/>
    <w:link w:val="Sansinterligne"/>
    <w:uiPriority w:val="1"/>
    <w:locked/>
    <w:rsid w:val="00632DD1"/>
    <w:rPr>
      <w:sz w:val="24"/>
      <w:szCs w:val="24"/>
    </w:rPr>
  </w:style>
  <w:style w:type="paragraph" w:styleId="Sansinterligne">
    <w:name w:val="No Spacing"/>
    <w:link w:val="SansinterligneCar"/>
    <w:uiPriority w:val="1"/>
    <w:qFormat/>
    <w:rsid w:val="00632DD1"/>
    <w:pPr>
      <w:spacing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0438">
      <w:bodyDiv w:val="1"/>
      <w:marLeft w:val="0"/>
      <w:marRight w:val="0"/>
      <w:marTop w:val="0"/>
      <w:marBottom w:val="0"/>
      <w:divBdr>
        <w:top w:val="none" w:sz="0" w:space="0" w:color="auto"/>
        <w:left w:val="none" w:sz="0" w:space="0" w:color="auto"/>
        <w:bottom w:val="none" w:sz="0" w:space="0" w:color="auto"/>
        <w:right w:val="none" w:sz="0" w:space="0" w:color="auto"/>
      </w:divBdr>
    </w:div>
    <w:div w:id="915865777">
      <w:bodyDiv w:val="1"/>
      <w:marLeft w:val="0"/>
      <w:marRight w:val="0"/>
      <w:marTop w:val="0"/>
      <w:marBottom w:val="0"/>
      <w:divBdr>
        <w:top w:val="none" w:sz="0" w:space="0" w:color="auto"/>
        <w:left w:val="none" w:sz="0" w:space="0" w:color="auto"/>
        <w:bottom w:val="none" w:sz="0" w:space="0" w:color="auto"/>
        <w:right w:val="none" w:sz="0" w:space="0" w:color="auto"/>
      </w:divBdr>
    </w:div>
    <w:div w:id="1498616342">
      <w:bodyDiv w:val="1"/>
      <w:marLeft w:val="0"/>
      <w:marRight w:val="0"/>
      <w:marTop w:val="0"/>
      <w:marBottom w:val="0"/>
      <w:divBdr>
        <w:top w:val="none" w:sz="0" w:space="0" w:color="auto"/>
        <w:left w:val="none" w:sz="0" w:space="0" w:color="auto"/>
        <w:bottom w:val="none" w:sz="0" w:space="0" w:color="auto"/>
        <w:right w:val="none" w:sz="0" w:space="0" w:color="auto"/>
      </w:divBdr>
    </w:div>
    <w:div w:id="1511212871">
      <w:bodyDiv w:val="1"/>
      <w:marLeft w:val="0"/>
      <w:marRight w:val="0"/>
      <w:marTop w:val="0"/>
      <w:marBottom w:val="0"/>
      <w:divBdr>
        <w:top w:val="none" w:sz="0" w:space="0" w:color="auto"/>
        <w:left w:val="none" w:sz="0" w:space="0" w:color="auto"/>
        <w:bottom w:val="none" w:sz="0" w:space="0" w:color="auto"/>
        <w:right w:val="none" w:sz="0" w:space="0" w:color="auto"/>
      </w:divBdr>
    </w:div>
    <w:div w:id="2074886861">
      <w:bodyDiv w:val="1"/>
      <w:marLeft w:val="0"/>
      <w:marRight w:val="0"/>
      <w:marTop w:val="0"/>
      <w:marBottom w:val="0"/>
      <w:divBdr>
        <w:top w:val="none" w:sz="0" w:space="0" w:color="auto"/>
        <w:left w:val="none" w:sz="0" w:space="0" w:color="auto"/>
        <w:bottom w:val="none" w:sz="0" w:space="0" w:color="auto"/>
        <w:right w:val="none" w:sz="0" w:space="0" w:color="auto"/>
      </w:divBdr>
    </w:div>
    <w:div w:id="21222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2015</TotalTime>
  <Pages>4</Pages>
  <Words>1610</Words>
  <Characters>8856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Malucimedina</cp:lastModifiedBy>
  <cp:revision>158</cp:revision>
  <cp:lastPrinted>2016-12-01T14:27:00Z</cp:lastPrinted>
  <dcterms:created xsi:type="dcterms:W3CDTF">2016-10-31T20:09:00Z</dcterms:created>
  <dcterms:modified xsi:type="dcterms:W3CDTF">2017-03-18T18:32:00Z</dcterms:modified>
</cp:coreProperties>
</file>