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86C4B" w:rsidRPr="006E4540" w:rsidRDefault="00186C4B" w:rsidP="00186C4B">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9A4059" w:rsidRPr="00253E3F" w:rsidRDefault="004B670D" w:rsidP="000F3C74">
      <w:pPr>
        <w:pStyle w:val="Titre"/>
        <w:spacing w:line="240" w:lineRule="auto"/>
        <w:jc w:val="both"/>
        <w:rPr>
          <w:rFonts w:ascii="Tahoma" w:hAnsi="Tahoma" w:cs="Tahoma"/>
          <w:b w:val="0"/>
          <w:sz w:val="18"/>
          <w:szCs w:val="18"/>
        </w:rPr>
      </w:pPr>
      <w:r>
        <w:rPr>
          <w:rFonts w:ascii="Tahoma" w:hAnsi="Tahoma" w:cs="Tahoma"/>
          <w:b w:val="0"/>
          <w:sz w:val="18"/>
          <w:szCs w:val="18"/>
        </w:rPr>
        <w:t xml:space="preserve"> </w:t>
      </w:r>
    </w:p>
    <w:p w:rsidR="009A4059" w:rsidRPr="00253E3F" w:rsidRDefault="009A4059" w:rsidP="000F3C74">
      <w:pPr>
        <w:pStyle w:val="Titre"/>
        <w:spacing w:line="240" w:lineRule="auto"/>
        <w:jc w:val="both"/>
        <w:rPr>
          <w:rFonts w:ascii="Tahoma" w:hAnsi="Tahoma" w:cs="Tahoma"/>
          <w:b w:val="0"/>
          <w:sz w:val="18"/>
          <w:szCs w:val="18"/>
        </w:rPr>
      </w:pPr>
      <w:r w:rsidRPr="00253E3F">
        <w:rPr>
          <w:rFonts w:ascii="Tahoma" w:hAnsi="Tahoma" w:cs="Tahoma"/>
          <w:sz w:val="18"/>
          <w:szCs w:val="18"/>
        </w:rPr>
        <w:t>Providencia:</w:t>
      </w:r>
      <w:r w:rsidRPr="00253E3F">
        <w:rPr>
          <w:rFonts w:ascii="Tahoma" w:hAnsi="Tahoma" w:cs="Tahoma"/>
          <w:b w:val="0"/>
          <w:sz w:val="18"/>
          <w:szCs w:val="18"/>
        </w:rPr>
        <w:t xml:space="preserve"> </w:t>
      </w:r>
      <w:r w:rsidRPr="00253E3F">
        <w:rPr>
          <w:rFonts w:ascii="Tahoma" w:hAnsi="Tahoma" w:cs="Tahoma"/>
          <w:b w:val="0"/>
          <w:sz w:val="18"/>
          <w:szCs w:val="18"/>
        </w:rPr>
        <w:tab/>
      </w:r>
      <w:r w:rsidRPr="00253E3F">
        <w:rPr>
          <w:rFonts w:ascii="Tahoma" w:hAnsi="Tahoma" w:cs="Tahoma"/>
          <w:b w:val="0"/>
          <w:sz w:val="18"/>
          <w:szCs w:val="18"/>
        </w:rPr>
        <w:tab/>
      </w:r>
      <w:r w:rsidRPr="00253E3F">
        <w:rPr>
          <w:rFonts w:ascii="Tahoma" w:hAnsi="Tahoma" w:cs="Tahoma"/>
          <w:b w:val="0"/>
          <w:bCs/>
          <w:sz w:val="18"/>
          <w:szCs w:val="18"/>
        </w:rPr>
        <w:t xml:space="preserve">Sentencia del </w:t>
      </w:r>
      <w:r w:rsidR="00C3520B" w:rsidRPr="00253E3F">
        <w:rPr>
          <w:rFonts w:ascii="Tahoma" w:hAnsi="Tahoma" w:cs="Tahoma"/>
          <w:b w:val="0"/>
          <w:bCs/>
          <w:sz w:val="18"/>
          <w:szCs w:val="18"/>
        </w:rPr>
        <w:t>2</w:t>
      </w:r>
      <w:r w:rsidR="004B670D">
        <w:rPr>
          <w:rFonts w:ascii="Tahoma" w:hAnsi="Tahoma" w:cs="Tahoma"/>
          <w:b w:val="0"/>
          <w:bCs/>
          <w:sz w:val="18"/>
          <w:szCs w:val="18"/>
        </w:rPr>
        <w:t xml:space="preserve"> de diciembre</w:t>
      </w:r>
      <w:r w:rsidR="001F35FF" w:rsidRPr="00253E3F">
        <w:rPr>
          <w:rFonts w:ascii="Tahoma" w:hAnsi="Tahoma" w:cs="Tahoma"/>
          <w:b w:val="0"/>
          <w:bCs/>
          <w:sz w:val="18"/>
          <w:szCs w:val="18"/>
        </w:rPr>
        <w:t xml:space="preserve"> </w:t>
      </w:r>
      <w:r w:rsidRPr="00253E3F">
        <w:rPr>
          <w:rFonts w:ascii="Tahoma" w:hAnsi="Tahoma" w:cs="Tahoma"/>
          <w:b w:val="0"/>
          <w:bCs/>
          <w:sz w:val="18"/>
          <w:szCs w:val="18"/>
        </w:rPr>
        <w:t>de 201</w:t>
      </w:r>
      <w:r w:rsidR="00BE5872" w:rsidRPr="00253E3F">
        <w:rPr>
          <w:rFonts w:ascii="Tahoma" w:hAnsi="Tahoma" w:cs="Tahoma"/>
          <w:b w:val="0"/>
          <w:bCs/>
          <w:sz w:val="18"/>
          <w:szCs w:val="18"/>
        </w:rPr>
        <w:t>6</w:t>
      </w:r>
      <w:r w:rsidRPr="00253E3F">
        <w:rPr>
          <w:rFonts w:ascii="Tahoma" w:hAnsi="Tahoma" w:cs="Tahoma"/>
          <w:b w:val="0"/>
          <w:bCs/>
          <w:sz w:val="18"/>
          <w:szCs w:val="18"/>
        </w:rPr>
        <w:t xml:space="preserve"> </w:t>
      </w:r>
      <w:r w:rsidR="00186C4B">
        <w:rPr>
          <w:rFonts w:ascii="Tahoma" w:hAnsi="Tahoma" w:cs="Tahoma"/>
          <w:b w:val="0"/>
          <w:bCs/>
          <w:sz w:val="18"/>
          <w:szCs w:val="18"/>
        </w:rPr>
        <w:t>– Grado jurisdiccional de consulta</w:t>
      </w:r>
    </w:p>
    <w:p w:rsidR="009A4059" w:rsidRPr="00253E3F" w:rsidRDefault="009A4059" w:rsidP="000F3C74">
      <w:pPr>
        <w:pStyle w:val="Titre"/>
        <w:spacing w:line="240" w:lineRule="auto"/>
        <w:jc w:val="both"/>
        <w:rPr>
          <w:rFonts w:ascii="Tahoma" w:hAnsi="Tahoma" w:cs="Tahoma"/>
          <w:b w:val="0"/>
          <w:sz w:val="18"/>
          <w:szCs w:val="18"/>
        </w:rPr>
      </w:pPr>
      <w:r w:rsidRPr="00253E3F">
        <w:rPr>
          <w:rFonts w:ascii="Tahoma" w:hAnsi="Tahoma" w:cs="Tahoma"/>
          <w:sz w:val="18"/>
          <w:szCs w:val="18"/>
        </w:rPr>
        <w:t>Radicación No.:</w:t>
      </w:r>
      <w:r w:rsidRPr="00253E3F">
        <w:rPr>
          <w:rFonts w:ascii="Tahoma" w:hAnsi="Tahoma" w:cs="Tahoma"/>
          <w:b w:val="0"/>
          <w:sz w:val="18"/>
          <w:szCs w:val="18"/>
        </w:rPr>
        <w:tab/>
      </w:r>
      <w:r w:rsidRPr="00253E3F">
        <w:rPr>
          <w:rFonts w:ascii="Tahoma" w:hAnsi="Tahoma" w:cs="Tahoma"/>
          <w:b w:val="0"/>
          <w:sz w:val="18"/>
          <w:szCs w:val="18"/>
        </w:rPr>
        <w:tab/>
        <w:t>66001-31-05-00</w:t>
      </w:r>
      <w:r w:rsidR="004B670D">
        <w:rPr>
          <w:rFonts w:ascii="Tahoma" w:hAnsi="Tahoma" w:cs="Tahoma"/>
          <w:b w:val="0"/>
          <w:sz w:val="18"/>
          <w:szCs w:val="18"/>
        </w:rPr>
        <w:t>1</w:t>
      </w:r>
      <w:r w:rsidRPr="00253E3F">
        <w:rPr>
          <w:rFonts w:ascii="Tahoma" w:hAnsi="Tahoma" w:cs="Tahoma"/>
          <w:b w:val="0"/>
          <w:sz w:val="18"/>
          <w:szCs w:val="18"/>
        </w:rPr>
        <w:t>-201</w:t>
      </w:r>
      <w:r w:rsidR="00A5050F" w:rsidRPr="00253E3F">
        <w:rPr>
          <w:rFonts w:ascii="Tahoma" w:hAnsi="Tahoma" w:cs="Tahoma"/>
          <w:b w:val="0"/>
          <w:sz w:val="18"/>
          <w:szCs w:val="18"/>
        </w:rPr>
        <w:t>4</w:t>
      </w:r>
      <w:r w:rsidRPr="00253E3F">
        <w:rPr>
          <w:rFonts w:ascii="Tahoma" w:hAnsi="Tahoma" w:cs="Tahoma"/>
          <w:b w:val="0"/>
          <w:sz w:val="18"/>
          <w:szCs w:val="18"/>
        </w:rPr>
        <w:t>-00</w:t>
      </w:r>
      <w:r w:rsidR="004B670D">
        <w:rPr>
          <w:rFonts w:ascii="Tahoma" w:hAnsi="Tahoma" w:cs="Tahoma"/>
          <w:b w:val="0"/>
          <w:sz w:val="18"/>
          <w:szCs w:val="18"/>
        </w:rPr>
        <w:t>645</w:t>
      </w:r>
      <w:r w:rsidR="005E147D" w:rsidRPr="00253E3F">
        <w:rPr>
          <w:rFonts w:ascii="Tahoma" w:hAnsi="Tahoma" w:cs="Tahoma"/>
          <w:b w:val="0"/>
          <w:sz w:val="18"/>
          <w:szCs w:val="18"/>
        </w:rPr>
        <w:t>-</w:t>
      </w:r>
      <w:r w:rsidRPr="00253E3F">
        <w:rPr>
          <w:rFonts w:ascii="Tahoma" w:hAnsi="Tahoma" w:cs="Tahoma"/>
          <w:b w:val="0"/>
          <w:sz w:val="18"/>
          <w:szCs w:val="18"/>
        </w:rPr>
        <w:t>01</w:t>
      </w:r>
    </w:p>
    <w:p w:rsidR="009A4059" w:rsidRPr="00253E3F" w:rsidRDefault="009A4059" w:rsidP="000F3C74">
      <w:pPr>
        <w:pStyle w:val="Titre"/>
        <w:spacing w:line="240" w:lineRule="auto"/>
        <w:jc w:val="both"/>
        <w:rPr>
          <w:rFonts w:ascii="Tahoma" w:hAnsi="Tahoma" w:cs="Tahoma"/>
          <w:b w:val="0"/>
          <w:sz w:val="18"/>
          <w:szCs w:val="18"/>
        </w:rPr>
      </w:pPr>
      <w:r w:rsidRPr="00253E3F">
        <w:rPr>
          <w:rFonts w:ascii="Tahoma" w:hAnsi="Tahoma" w:cs="Tahoma"/>
          <w:sz w:val="18"/>
          <w:szCs w:val="18"/>
        </w:rPr>
        <w:t>Proceso:</w:t>
      </w:r>
      <w:r w:rsidRPr="00253E3F">
        <w:rPr>
          <w:rFonts w:ascii="Tahoma" w:hAnsi="Tahoma" w:cs="Tahoma"/>
          <w:b w:val="0"/>
          <w:sz w:val="18"/>
          <w:szCs w:val="18"/>
        </w:rPr>
        <w:tab/>
      </w:r>
      <w:r w:rsidRPr="00253E3F">
        <w:rPr>
          <w:rFonts w:ascii="Tahoma" w:hAnsi="Tahoma" w:cs="Tahoma"/>
          <w:b w:val="0"/>
          <w:sz w:val="18"/>
          <w:szCs w:val="18"/>
        </w:rPr>
        <w:tab/>
        <w:t xml:space="preserve">Ordinario laboral </w:t>
      </w:r>
      <w:r w:rsidR="00186C4B">
        <w:rPr>
          <w:rFonts w:ascii="Tahoma" w:hAnsi="Tahoma" w:cs="Tahoma"/>
          <w:b w:val="0"/>
          <w:sz w:val="18"/>
          <w:szCs w:val="18"/>
        </w:rPr>
        <w:t xml:space="preserve">– Confirma y modifica la decisión del </w:t>
      </w:r>
      <w:r w:rsidR="00186C4B" w:rsidRPr="00186C4B">
        <w:rPr>
          <w:rFonts w:ascii="Tahoma" w:hAnsi="Tahoma" w:cs="Tahoma"/>
          <w:b w:val="0"/>
          <w:i/>
          <w:sz w:val="18"/>
          <w:szCs w:val="18"/>
        </w:rPr>
        <w:t xml:space="preserve">a quo </w:t>
      </w:r>
      <w:r w:rsidR="00186C4B">
        <w:rPr>
          <w:rFonts w:ascii="Tahoma" w:hAnsi="Tahoma" w:cs="Tahoma"/>
          <w:b w:val="0"/>
          <w:sz w:val="18"/>
          <w:szCs w:val="18"/>
        </w:rPr>
        <w:t>que accedió a las pretensiones</w:t>
      </w:r>
    </w:p>
    <w:p w:rsidR="009A4059" w:rsidRPr="00253E3F" w:rsidRDefault="009A4059" w:rsidP="000F3C74">
      <w:pPr>
        <w:pStyle w:val="Titre"/>
        <w:spacing w:line="240" w:lineRule="auto"/>
        <w:jc w:val="both"/>
        <w:rPr>
          <w:rFonts w:ascii="Tahoma" w:hAnsi="Tahoma" w:cs="Tahoma"/>
          <w:b w:val="0"/>
          <w:sz w:val="18"/>
          <w:szCs w:val="18"/>
        </w:rPr>
      </w:pPr>
      <w:r w:rsidRPr="00253E3F">
        <w:rPr>
          <w:rFonts w:ascii="Tahoma" w:hAnsi="Tahoma" w:cs="Tahoma"/>
          <w:sz w:val="18"/>
          <w:szCs w:val="18"/>
        </w:rPr>
        <w:t>Demandante</w:t>
      </w:r>
      <w:r w:rsidR="00346A42" w:rsidRPr="00253E3F">
        <w:rPr>
          <w:rFonts w:ascii="Tahoma" w:hAnsi="Tahoma" w:cs="Tahoma"/>
          <w:sz w:val="18"/>
          <w:szCs w:val="18"/>
        </w:rPr>
        <w:t>s</w:t>
      </w:r>
      <w:r w:rsidRPr="00253E3F">
        <w:rPr>
          <w:rFonts w:ascii="Tahoma" w:hAnsi="Tahoma" w:cs="Tahoma"/>
          <w:sz w:val="18"/>
          <w:szCs w:val="18"/>
        </w:rPr>
        <w:t>:</w:t>
      </w:r>
      <w:r w:rsidRPr="00253E3F">
        <w:rPr>
          <w:rFonts w:ascii="Tahoma" w:hAnsi="Tahoma" w:cs="Tahoma"/>
          <w:b w:val="0"/>
          <w:sz w:val="18"/>
          <w:szCs w:val="18"/>
        </w:rPr>
        <w:tab/>
      </w:r>
      <w:r w:rsidRPr="00253E3F">
        <w:rPr>
          <w:rFonts w:ascii="Tahoma" w:hAnsi="Tahoma" w:cs="Tahoma"/>
          <w:b w:val="0"/>
          <w:sz w:val="18"/>
          <w:szCs w:val="18"/>
        </w:rPr>
        <w:tab/>
      </w:r>
      <w:r w:rsidR="008C4B61">
        <w:rPr>
          <w:rFonts w:ascii="Tahoma" w:hAnsi="Tahoma" w:cs="Tahoma"/>
          <w:b w:val="0"/>
          <w:sz w:val="18"/>
          <w:szCs w:val="18"/>
        </w:rPr>
        <w:t>Gerardo Antonio Quintero Giraldo</w:t>
      </w:r>
    </w:p>
    <w:p w:rsidR="009A4059" w:rsidRPr="00253E3F" w:rsidRDefault="009A4059" w:rsidP="000F3C74">
      <w:pPr>
        <w:pStyle w:val="Titre"/>
        <w:spacing w:line="240" w:lineRule="auto"/>
        <w:ind w:left="708" w:hanging="708"/>
        <w:jc w:val="both"/>
        <w:rPr>
          <w:rFonts w:ascii="Tahoma" w:hAnsi="Tahoma" w:cs="Tahoma"/>
          <w:b w:val="0"/>
          <w:sz w:val="18"/>
          <w:szCs w:val="18"/>
        </w:rPr>
      </w:pPr>
      <w:r w:rsidRPr="00253E3F">
        <w:rPr>
          <w:rFonts w:ascii="Tahoma" w:hAnsi="Tahoma" w:cs="Tahoma"/>
          <w:sz w:val="18"/>
          <w:szCs w:val="18"/>
        </w:rPr>
        <w:t>Demandado:</w:t>
      </w:r>
      <w:r w:rsidRPr="00253E3F">
        <w:rPr>
          <w:rFonts w:ascii="Tahoma" w:hAnsi="Tahoma" w:cs="Tahoma"/>
          <w:b w:val="0"/>
          <w:sz w:val="18"/>
          <w:szCs w:val="18"/>
        </w:rPr>
        <w:tab/>
      </w:r>
      <w:r w:rsidRPr="00253E3F">
        <w:rPr>
          <w:rFonts w:ascii="Tahoma" w:hAnsi="Tahoma" w:cs="Tahoma"/>
          <w:b w:val="0"/>
          <w:sz w:val="18"/>
          <w:szCs w:val="18"/>
        </w:rPr>
        <w:tab/>
      </w:r>
      <w:proofErr w:type="spellStart"/>
      <w:r w:rsidRPr="00253E3F">
        <w:rPr>
          <w:rFonts w:ascii="Tahoma" w:hAnsi="Tahoma" w:cs="Tahoma"/>
          <w:b w:val="0"/>
          <w:sz w:val="18"/>
          <w:szCs w:val="18"/>
        </w:rPr>
        <w:t>Colpensiones</w:t>
      </w:r>
      <w:proofErr w:type="spellEnd"/>
      <w:r w:rsidRPr="00253E3F">
        <w:rPr>
          <w:rFonts w:ascii="Tahoma" w:hAnsi="Tahoma" w:cs="Tahoma"/>
          <w:b w:val="0"/>
          <w:sz w:val="18"/>
          <w:szCs w:val="18"/>
        </w:rPr>
        <w:t xml:space="preserve"> </w:t>
      </w:r>
    </w:p>
    <w:p w:rsidR="009A4059" w:rsidRPr="00253E3F" w:rsidRDefault="009A4059" w:rsidP="000F3C74">
      <w:pPr>
        <w:pStyle w:val="Titre"/>
        <w:spacing w:line="240" w:lineRule="auto"/>
        <w:jc w:val="both"/>
        <w:rPr>
          <w:rFonts w:ascii="Tahoma" w:hAnsi="Tahoma" w:cs="Tahoma"/>
          <w:b w:val="0"/>
          <w:sz w:val="18"/>
          <w:szCs w:val="18"/>
        </w:rPr>
      </w:pPr>
      <w:r w:rsidRPr="00253E3F">
        <w:rPr>
          <w:rFonts w:ascii="Tahoma" w:hAnsi="Tahoma" w:cs="Tahoma"/>
          <w:sz w:val="18"/>
          <w:szCs w:val="18"/>
        </w:rPr>
        <w:t>Juzgado de origen:</w:t>
      </w:r>
      <w:r w:rsidRPr="00253E3F">
        <w:rPr>
          <w:rFonts w:ascii="Tahoma" w:hAnsi="Tahoma" w:cs="Tahoma"/>
          <w:b w:val="0"/>
          <w:sz w:val="18"/>
          <w:szCs w:val="18"/>
        </w:rPr>
        <w:t xml:space="preserve"> </w:t>
      </w:r>
      <w:r w:rsidRPr="00253E3F">
        <w:rPr>
          <w:rFonts w:ascii="Tahoma" w:hAnsi="Tahoma" w:cs="Tahoma"/>
          <w:b w:val="0"/>
          <w:sz w:val="18"/>
          <w:szCs w:val="18"/>
        </w:rPr>
        <w:tab/>
      </w:r>
      <w:r w:rsidR="004B670D">
        <w:rPr>
          <w:rFonts w:ascii="Tahoma" w:hAnsi="Tahoma" w:cs="Tahoma"/>
          <w:b w:val="0"/>
          <w:sz w:val="18"/>
          <w:szCs w:val="18"/>
        </w:rPr>
        <w:t>Primero</w:t>
      </w:r>
      <w:r w:rsidR="005F7E61" w:rsidRPr="00253E3F">
        <w:rPr>
          <w:rFonts w:ascii="Tahoma" w:hAnsi="Tahoma" w:cs="Tahoma"/>
          <w:b w:val="0"/>
          <w:sz w:val="18"/>
          <w:szCs w:val="18"/>
        </w:rPr>
        <w:t xml:space="preserve"> </w:t>
      </w:r>
      <w:r w:rsidRPr="00253E3F">
        <w:rPr>
          <w:rFonts w:ascii="Tahoma" w:hAnsi="Tahoma" w:cs="Tahoma"/>
          <w:b w:val="0"/>
          <w:sz w:val="18"/>
          <w:szCs w:val="18"/>
        </w:rPr>
        <w:t>Laboral del Circuito de Pereira</w:t>
      </w:r>
    </w:p>
    <w:p w:rsidR="009A4059" w:rsidRPr="00253E3F" w:rsidRDefault="009A4059" w:rsidP="000F3C74">
      <w:pPr>
        <w:pStyle w:val="Titre"/>
        <w:spacing w:line="240" w:lineRule="auto"/>
        <w:jc w:val="both"/>
        <w:rPr>
          <w:rFonts w:ascii="Tahoma" w:hAnsi="Tahoma" w:cs="Tahoma"/>
          <w:b w:val="0"/>
          <w:sz w:val="18"/>
          <w:szCs w:val="18"/>
        </w:rPr>
      </w:pPr>
      <w:r w:rsidRPr="00253E3F">
        <w:rPr>
          <w:rFonts w:ascii="Tahoma" w:hAnsi="Tahoma" w:cs="Tahoma"/>
          <w:sz w:val="18"/>
          <w:szCs w:val="18"/>
        </w:rPr>
        <w:t>Magistrada ponente:</w:t>
      </w:r>
      <w:r w:rsidRPr="00253E3F">
        <w:rPr>
          <w:rFonts w:ascii="Tahoma" w:hAnsi="Tahoma" w:cs="Tahoma"/>
          <w:b w:val="0"/>
          <w:sz w:val="18"/>
          <w:szCs w:val="18"/>
        </w:rPr>
        <w:tab/>
        <w:t>Dra. Ana Lucía Caicedo Calderón</w:t>
      </w:r>
    </w:p>
    <w:p w:rsidR="009A4059" w:rsidRPr="00253E3F" w:rsidRDefault="009A4059" w:rsidP="000F3C74">
      <w:pPr>
        <w:pStyle w:val="Titre"/>
        <w:spacing w:line="240" w:lineRule="auto"/>
        <w:ind w:left="2805" w:hanging="2805"/>
        <w:jc w:val="both"/>
        <w:rPr>
          <w:rFonts w:ascii="Tahoma" w:hAnsi="Tahoma" w:cs="Tahoma"/>
          <w:sz w:val="18"/>
          <w:szCs w:val="18"/>
        </w:rPr>
      </w:pPr>
      <w:r w:rsidRPr="00253E3F">
        <w:rPr>
          <w:rFonts w:ascii="Tahoma" w:hAnsi="Tahoma" w:cs="Tahoma"/>
          <w:sz w:val="18"/>
          <w:szCs w:val="18"/>
        </w:rPr>
        <w:t>Tema:</w:t>
      </w:r>
      <w:r w:rsidRPr="00253E3F">
        <w:rPr>
          <w:rFonts w:ascii="Tahoma" w:hAnsi="Tahoma" w:cs="Tahoma"/>
          <w:sz w:val="18"/>
          <w:szCs w:val="18"/>
        </w:rPr>
        <w:tab/>
      </w:r>
    </w:p>
    <w:p w:rsidR="009F36EB" w:rsidRPr="00253E3F" w:rsidRDefault="009F36EB" w:rsidP="009F36EB">
      <w:pPr>
        <w:ind w:left="2127" w:right="51"/>
        <w:jc w:val="both"/>
        <w:rPr>
          <w:rFonts w:ascii="Tahoma" w:hAnsi="Tahoma" w:cs="Tahoma"/>
          <w:sz w:val="18"/>
          <w:szCs w:val="18"/>
        </w:rPr>
      </w:pPr>
      <w:r w:rsidRPr="00253E3F">
        <w:rPr>
          <w:rFonts w:ascii="Tahoma" w:hAnsi="Tahoma" w:cs="Tahoma"/>
          <w:b/>
          <w:sz w:val="18"/>
          <w:szCs w:val="18"/>
        </w:rPr>
        <w:t>Fecha de reconocimiento y pago de la pensión de vejez:</w:t>
      </w:r>
      <w:r w:rsidRPr="00253E3F">
        <w:rPr>
          <w:rFonts w:ascii="Tahoma" w:hAnsi="Tahoma" w:cs="Tahoma"/>
          <w:sz w:val="18"/>
          <w:szCs w:val="18"/>
        </w:rPr>
        <w:t xml:space="preserve"> “</w:t>
      </w:r>
      <w:r w:rsidRPr="00253E3F">
        <w:rPr>
          <w:rFonts w:ascii="Tahoma" w:hAnsi="Tahoma" w:cs="Tahoma"/>
          <w:iCs/>
          <w:sz w:val="18"/>
          <w:szCs w:val="18"/>
        </w:rPr>
        <w:t xml:space="preserve">si bien es cierto el </w:t>
      </w:r>
      <w:r w:rsidRPr="00253E3F">
        <w:rPr>
          <w:rFonts w:ascii="Tahoma" w:hAnsi="Tahoma" w:cs="Tahoma"/>
          <w:bCs/>
          <w:iCs/>
          <w:sz w:val="18"/>
          <w:szCs w:val="18"/>
        </w:rPr>
        <w:t>artículo 13 del Acuerdo 049 de 1990, aprobado por el Decreto 758 del mism</w:t>
      </w:r>
      <w:bookmarkStart w:id="0" w:name="_GoBack"/>
      <w:bookmarkEnd w:id="0"/>
      <w:r w:rsidRPr="00253E3F">
        <w:rPr>
          <w:rFonts w:ascii="Tahoma" w:hAnsi="Tahoma" w:cs="Tahoma"/>
          <w:bCs/>
          <w:iCs/>
          <w:sz w:val="18"/>
          <w:szCs w:val="18"/>
        </w:rPr>
        <w:t xml:space="preserve">o año, consagra necesaria la desafiliación del sistema para que el afiliado pueda empezar a disfrutar de la prestación, y que por regla general el acto de desafiliación le compete reportarlo al empleador, también lo es que la jurisprudencia de manera excepcional ha considerado que ante la falta de reporte de dicha novedad, ésta puede inferirse de las </w:t>
      </w:r>
      <w:r w:rsidRPr="00253E3F">
        <w:rPr>
          <w:rFonts w:ascii="Tahoma" w:hAnsi="Tahoma" w:cs="Tahoma"/>
          <w:sz w:val="18"/>
          <w:szCs w:val="18"/>
        </w:rPr>
        <w:t>circunstancias que rodean cada caso en particular, como en el presente, donde el actor además de  satisfacer los requisitos previstos en el artículo 12 del referido acuerdo esto es, haber cumplido 60 años de edad el 6 de septiembre de 2002 y tener en su haber más de 1.000 semanas cotizadas, concretamente 1.219, dejó de cotizar al sistema general pensiones el 1</w:t>
      </w:r>
      <w:r w:rsidRPr="00253E3F">
        <w:rPr>
          <w:rFonts w:ascii="Tahoma" w:hAnsi="Tahoma" w:cs="Tahoma"/>
          <w:strike/>
          <w:sz w:val="18"/>
          <w:szCs w:val="18"/>
        </w:rPr>
        <w:t>º</w:t>
      </w:r>
      <w:r w:rsidRPr="00253E3F">
        <w:rPr>
          <w:rFonts w:ascii="Tahoma" w:hAnsi="Tahoma" w:cs="Tahoma"/>
          <w:sz w:val="18"/>
          <w:szCs w:val="18"/>
        </w:rPr>
        <w:t xml:space="preserve"> de mayo de 2004.”</w:t>
      </w:r>
      <w:r w:rsidRPr="00253E3F">
        <w:rPr>
          <w:rStyle w:val="Appelnotedebasdep"/>
          <w:rFonts w:ascii="Tahoma" w:hAnsi="Tahoma" w:cs="Tahoma"/>
          <w:sz w:val="18"/>
          <w:szCs w:val="18"/>
        </w:rPr>
        <w:footnoteReference w:id="1"/>
      </w:r>
    </w:p>
    <w:p w:rsidR="009A4059" w:rsidRPr="00253E3F" w:rsidRDefault="009A4059" w:rsidP="000F3C74">
      <w:pPr>
        <w:pStyle w:val="Titre"/>
        <w:spacing w:line="240" w:lineRule="auto"/>
        <w:ind w:left="2805" w:hanging="2805"/>
        <w:jc w:val="both"/>
        <w:rPr>
          <w:rFonts w:ascii="Tahoma" w:hAnsi="Tahoma" w:cs="Tahoma"/>
          <w:b w:val="0"/>
          <w:sz w:val="18"/>
          <w:szCs w:val="18"/>
        </w:rPr>
      </w:pPr>
    </w:p>
    <w:p w:rsidR="00834E1F" w:rsidRPr="00253E3F" w:rsidRDefault="00834E1F" w:rsidP="000F3C74">
      <w:pPr>
        <w:pStyle w:val="Titre"/>
        <w:spacing w:line="240" w:lineRule="auto"/>
        <w:ind w:left="2805" w:hanging="2805"/>
        <w:jc w:val="both"/>
        <w:rPr>
          <w:rFonts w:ascii="Tahoma" w:hAnsi="Tahoma" w:cs="Tahoma"/>
          <w:b w:val="0"/>
          <w:sz w:val="18"/>
          <w:szCs w:val="18"/>
        </w:rPr>
      </w:pPr>
    </w:p>
    <w:p w:rsidR="00AC5A1D" w:rsidRPr="00253E3F" w:rsidRDefault="00AC5A1D" w:rsidP="000F3C74">
      <w:pPr>
        <w:pStyle w:val="Titre"/>
        <w:spacing w:line="240" w:lineRule="auto"/>
        <w:ind w:left="2805" w:hanging="2805"/>
        <w:jc w:val="both"/>
        <w:rPr>
          <w:rFonts w:ascii="Tahoma" w:hAnsi="Tahoma" w:cs="Tahoma"/>
          <w:b w:val="0"/>
          <w:sz w:val="18"/>
          <w:szCs w:val="18"/>
        </w:rPr>
      </w:pPr>
    </w:p>
    <w:p w:rsidR="009A4059" w:rsidRPr="00253E3F" w:rsidRDefault="009A4059" w:rsidP="000F3C74">
      <w:pPr>
        <w:pStyle w:val="Titre4"/>
        <w:widowControl w:val="0"/>
        <w:tabs>
          <w:tab w:val="clear" w:pos="0"/>
        </w:tabs>
        <w:rPr>
          <w:rFonts w:ascii="Tahoma" w:hAnsi="Tahoma" w:cs="Tahoma"/>
          <w:bCs/>
          <w:szCs w:val="24"/>
          <w:lang w:eastAsia="es-MX"/>
        </w:rPr>
      </w:pPr>
      <w:r w:rsidRPr="00253E3F">
        <w:rPr>
          <w:rFonts w:ascii="Tahoma" w:hAnsi="Tahoma" w:cs="Tahoma"/>
          <w:bCs/>
          <w:szCs w:val="24"/>
          <w:lang w:eastAsia="es-MX"/>
        </w:rPr>
        <w:t>TRIBUNAL SUPERIOR DEL DISTRITO JUDICIAL DE PEREIRA</w:t>
      </w:r>
    </w:p>
    <w:p w:rsidR="009A4059" w:rsidRPr="00253E3F" w:rsidRDefault="009A4059" w:rsidP="000F3C74">
      <w:pPr>
        <w:pStyle w:val="Titre4"/>
        <w:widowControl w:val="0"/>
        <w:tabs>
          <w:tab w:val="clear" w:pos="0"/>
        </w:tabs>
        <w:rPr>
          <w:rFonts w:ascii="Tahoma" w:hAnsi="Tahoma" w:cs="Tahoma"/>
          <w:bCs/>
          <w:szCs w:val="24"/>
          <w:lang w:eastAsia="es-MX"/>
        </w:rPr>
      </w:pPr>
      <w:r w:rsidRPr="00253E3F">
        <w:rPr>
          <w:rFonts w:ascii="Tahoma" w:hAnsi="Tahoma" w:cs="Tahoma"/>
          <w:bCs/>
          <w:szCs w:val="24"/>
          <w:lang w:eastAsia="es-MX"/>
        </w:rPr>
        <w:t xml:space="preserve">SALA </w:t>
      </w:r>
      <w:r w:rsidR="009F36EB" w:rsidRPr="00253E3F">
        <w:rPr>
          <w:rFonts w:ascii="Tahoma" w:hAnsi="Tahoma" w:cs="Tahoma"/>
          <w:bCs/>
          <w:szCs w:val="24"/>
          <w:lang w:eastAsia="es-MX"/>
        </w:rPr>
        <w:t xml:space="preserve">DE DECISIÓN </w:t>
      </w:r>
      <w:r w:rsidRPr="00253E3F">
        <w:rPr>
          <w:rFonts w:ascii="Tahoma" w:hAnsi="Tahoma" w:cs="Tahoma"/>
          <w:bCs/>
          <w:szCs w:val="24"/>
          <w:lang w:eastAsia="es-MX"/>
        </w:rPr>
        <w:t>LABORAL</w:t>
      </w:r>
      <w:r w:rsidR="009F36EB" w:rsidRPr="00253E3F">
        <w:rPr>
          <w:rFonts w:ascii="Tahoma" w:hAnsi="Tahoma" w:cs="Tahoma"/>
          <w:bCs/>
          <w:szCs w:val="24"/>
          <w:lang w:eastAsia="es-MX"/>
        </w:rPr>
        <w:t xml:space="preserve"> No. 1</w:t>
      </w:r>
    </w:p>
    <w:p w:rsidR="009A4059" w:rsidRPr="00253E3F" w:rsidRDefault="009A4059" w:rsidP="000F3C74">
      <w:pPr>
        <w:jc w:val="center"/>
        <w:rPr>
          <w:rFonts w:ascii="Tahoma" w:hAnsi="Tahoma" w:cs="Tahoma"/>
          <w:bCs/>
        </w:rPr>
      </w:pPr>
    </w:p>
    <w:p w:rsidR="009A4059" w:rsidRPr="00836824" w:rsidRDefault="009A4059" w:rsidP="009F36EB">
      <w:pPr>
        <w:jc w:val="center"/>
        <w:rPr>
          <w:rFonts w:ascii="Tahoma" w:hAnsi="Tahoma" w:cs="Tahoma"/>
          <w:b/>
          <w:bCs/>
          <w:sz w:val="22"/>
          <w:szCs w:val="22"/>
        </w:rPr>
      </w:pPr>
      <w:r w:rsidRPr="00836824">
        <w:rPr>
          <w:rFonts w:ascii="Tahoma" w:hAnsi="Tahoma" w:cs="Tahoma"/>
          <w:bCs/>
          <w:sz w:val="22"/>
          <w:szCs w:val="22"/>
        </w:rPr>
        <w:t>Magistrada Ponente:</w:t>
      </w:r>
      <w:r w:rsidRPr="00836824">
        <w:rPr>
          <w:rFonts w:ascii="Tahoma" w:hAnsi="Tahoma" w:cs="Tahoma"/>
          <w:b/>
          <w:bCs/>
          <w:sz w:val="22"/>
          <w:szCs w:val="22"/>
        </w:rPr>
        <w:t xml:space="preserve"> Ana Lucía Caicedo Calderón</w:t>
      </w:r>
    </w:p>
    <w:p w:rsidR="009A4059" w:rsidRPr="00836824" w:rsidRDefault="009A4059" w:rsidP="009F36EB">
      <w:pPr>
        <w:jc w:val="center"/>
        <w:rPr>
          <w:rFonts w:ascii="Tahoma" w:hAnsi="Tahoma" w:cs="Tahoma"/>
          <w:b/>
          <w:sz w:val="22"/>
          <w:szCs w:val="22"/>
        </w:rPr>
      </w:pPr>
    </w:p>
    <w:p w:rsidR="009A4059" w:rsidRPr="00836824" w:rsidRDefault="00D83F33" w:rsidP="009F36EB">
      <w:pPr>
        <w:jc w:val="center"/>
        <w:rPr>
          <w:rFonts w:ascii="Tahoma" w:hAnsi="Tahoma" w:cs="Tahoma"/>
          <w:b/>
          <w:sz w:val="22"/>
          <w:szCs w:val="22"/>
        </w:rPr>
      </w:pPr>
      <w:r w:rsidRPr="00836824">
        <w:rPr>
          <w:rFonts w:ascii="Tahoma" w:hAnsi="Tahoma" w:cs="Tahoma"/>
          <w:b/>
          <w:sz w:val="22"/>
          <w:szCs w:val="22"/>
        </w:rPr>
        <w:t xml:space="preserve">Acta </w:t>
      </w:r>
      <w:r w:rsidR="009A4059" w:rsidRPr="00836824">
        <w:rPr>
          <w:rFonts w:ascii="Tahoma" w:hAnsi="Tahoma" w:cs="Tahoma"/>
          <w:b/>
          <w:sz w:val="22"/>
          <w:szCs w:val="22"/>
        </w:rPr>
        <w:t>No. ____</w:t>
      </w:r>
    </w:p>
    <w:p w:rsidR="009A4059" w:rsidRPr="00836824" w:rsidRDefault="009A4059" w:rsidP="009F36EB">
      <w:pPr>
        <w:jc w:val="center"/>
        <w:rPr>
          <w:rFonts w:ascii="Tahoma" w:hAnsi="Tahoma" w:cs="Tahoma"/>
          <w:b/>
          <w:sz w:val="22"/>
          <w:szCs w:val="22"/>
        </w:rPr>
      </w:pPr>
      <w:r w:rsidRPr="00836824">
        <w:rPr>
          <w:rFonts w:ascii="Tahoma" w:hAnsi="Tahoma" w:cs="Tahoma"/>
          <w:b/>
          <w:sz w:val="22"/>
          <w:szCs w:val="22"/>
        </w:rPr>
        <w:t>(</w:t>
      </w:r>
      <w:r w:rsidR="004B670D" w:rsidRPr="00836824">
        <w:rPr>
          <w:rFonts w:ascii="Tahoma" w:hAnsi="Tahoma" w:cs="Tahoma"/>
          <w:b/>
          <w:sz w:val="22"/>
          <w:szCs w:val="22"/>
        </w:rPr>
        <w:t xml:space="preserve">Diciembre 2 </w:t>
      </w:r>
      <w:r w:rsidR="00135BFA" w:rsidRPr="00836824">
        <w:rPr>
          <w:rFonts w:ascii="Tahoma" w:hAnsi="Tahoma" w:cs="Tahoma"/>
          <w:b/>
          <w:sz w:val="22"/>
          <w:szCs w:val="22"/>
        </w:rPr>
        <w:t>de 201</w:t>
      </w:r>
      <w:r w:rsidR="00BE5872" w:rsidRPr="00836824">
        <w:rPr>
          <w:rFonts w:ascii="Tahoma" w:hAnsi="Tahoma" w:cs="Tahoma"/>
          <w:b/>
          <w:sz w:val="22"/>
          <w:szCs w:val="22"/>
        </w:rPr>
        <w:t>6</w:t>
      </w:r>
      <w:r w:rsidRPr="00836824">
        <w:rPr>
          <w:rFonts w:ascii="Tahoma" w:hAnsi="Tahoma" w:cs="Tahoma"/>
          <w:b/>
          <w:sz w:val="22"/>
          <w:szCs w:val="22"/>
        </w:rPr>
        <w:t>)</w:t>
      </w:r>
    </w:p>
    <w:p w:rsidR="00AC5A1D" w:rsidRPr="00836824" w:rsidRDefault="00AC5A1D" w:rsidP="009F36EB">
      <w:pPr>
        <w:jc w:val="both"/>
        <w:rPr>
          <w:rFonts w:ascii="Tahoma" w:hAnsi="Tahoma" w:cs="Tahoma"/>
          <w:sz w:val="22"/>
          <w:szCs w:val="22"/>
        </w:rPr>
      </w:pPr>
    </w:p>
    <w:p w:rsidR="009A4059" w:rsidRPr="00836824" w:rsidRDefault="009A4059" w:rsidP="009F36EB">
      <w:pPr>
        <w:pStyle w:val="Titre5"/>
        <w:spacing w:line="276" w:lineRule="auto"/>
        <w:ind w:firstLine="0"/>
        <w:jc w:val="center"/>
        <w:rPr>
          <w:rFonts w:ascii="Tahoma" w:hAnsi="Tahoma" w:cs="Tahoma"/>
          <w:sz w:val="22"/>
          <w:szCs w:val="22"/>
        </w:rPr>
      </w:pPr>
      <w:r w:rsidRPr="00836824">
        <w:rPr>
          <w:rFonts w:ascii="Tahoma" w:hAnsi="Tahoma" w:cs="Tahoma"/>
          <w:sz w:val="22"/>
          <w:szCs w:val="22"/>
        </w:rPr>
        <w:t>Sistema oral - Audiencia de juzgamiento</w:t>
      </w:r>
    </w:p>
    <w:p w:rsidR="009A4059" w:rsidRPr="00836824" w:rsidRDefault="009A4059" w:rsidP="009F36EB">
      <w:pPr>
        <w:spacing w:line="276" w:lineRule="auto"/>
        <w:jc w:val="both"/>
        <w:rPr>
          <w:rFonts w:ascii="Tahoma" w:hAnsi="Tahoma" w:cs="Tahoma"/>
          <w:sz w:val="22"/>
          <w:szCs w:val="22"/>
          <w:lang w:val="es-ES_tradnl"/>
        </w:rPr>
      </w:pPr>
      <w:r w:rsidRPr="00836824">
        <w:rPr>
          <w:rFonts w:ascii="Tahoma" w:hAnsi="Tahoma" w:cs="Tahoma"/>
          <w:b/>
          <w:sz w:val="22"/>
          <w:szCs w:val="22"/>
        </w:rPr>
        <w:tab/>
      </w:r>
    </w:p>
    <w:p w:rsidR="009A4059" w:rsidRPr="00836824" w:rsidRDefault="00DE66D2" w:rsidP="009F36EB">
      <w:pPr>
        <w:spacing w:line="276" w:lineRule="auto"/>
        <w:ind w:firstLine="708"/>
        <w:jc w:val="both"/>
        <w:rPr>
          <w:rFonts w:ascii="Tahoma" w:hAnsi="Tahoma" w:cs="Tahoma"/>
          <w:sz w:val="22"/>
          <w:szCs w:val="22"/>
          <w:lang w:val="es-ES_tradnl"/>
        </w:rPr>
      </w:pPr>
      <w:r w:rsidRPr="00836824">
        <w:rPr>
          <w:rFonts w:ascii="Tahoma" w:hAnsi="Tahoma" w:cs="Tahoma"/>
          <w:sz w:val="22"/>
          <w:szCs w:val="22"/>
          <w:lang w:val="es-ES_tradnl"/>
        </w:rPr>
        <w:t>S</w:t>
      </w:r>
      <w:r w:rsidR="009A4059" w:rsidRPr="00836824">
        <w:rPr>
          <w:rFonts w:ascii="Tahoma" w:hAnsi="Tahoma" w:cs="Tahoma"/>
          <w:sz w:val="22"/>
          <w:szCs w:val="22"/>
          <w:lang w:val="es-ES_tradnl"/>
        </w:rPr>
        <w:t xml:space="preserve">iendo las </w:t>
      </w:r>
      <w:r w:rsidR="004B670D" w:rsidRPr="00836824">
        <w:rPr>
          <w:rFonts w:ascii="Tahoma" w:hAnsi="Tahoma" w:cs="Tahoma"/>
          <w:sz w:val="22"/>
          <w:szCs w:val="22"/>
          <w:lang w:val="es-ES_tradnl"/>
        </w:rPr>
        <w:t>9</w:t>
      </w:r>
      <w:r w:rsidR="00D27EA4" w:rsidRPr="00836824">
        <w:rPr>
          <w:rFonts w:ascii="Tahoma" w:hAnsi="Tahoma" w:cs="Tahoma"/>
          <w:sz w:val="22"/>
          <w:szCs w:val="22"/>
          <w:lang w:val="es-ES_tradnl"/>
        </w:rPr>
        <w:t>:</w:t>
      </w:r>
      <w:r w:rsidR="004B670D" w:rsidRPr="00836824">
        <w:rPr>
          <w:rFonts w:ascii="Tahoma" w:hAnsi="Tahoma" w:cs="Tahoma"/>
          <w:sz w:val="22"/>
          <w:szCs w:val="22"/>
          <w:lang w:val="es-ES_tradnl"/>
        </w:rPr>
        <w:t>4</w:t>
      </w:r>
      <w:r w:rsidR="00F62B16" w:rsidRPr="00836824">
        <w:rPr>
          <w:rFonts w:ascii="Tahoma" w:hAnsi="Tahoma" w:cs="Tahoma"/>
          <w:sz w:val="22"/>
          <w:szCs w:val="22"/>
          <w:lang w:val="es-ES_tradnl"/>
        </w:rPr>
        <w:t>0</w:t>
      </w:r>
      <w:r w:rsidR="009A4059" w:rsidRPr="00836824">
        <w:rPr>
          <w:rFonts w:ascii="Tahoma" w:hAnsi="Tahoma" w:cs="Tahoma"/>
          <w:sz w:val="22"/>
          <w:szCs w:val="22"/>
          <w:lang w:val="es-ES_tradnl"/>
        </w:rPr>
        <w:t xml:space="preserve"> </w:t>
      </w:r>
      <w:r w:rsidR="00020603" w:rsidRPr="00836824">
        <w:rPr>
          <w:rFonts w:ascii="Tahoma" w:hAnsi="Tahoma" w:cs="Tahoma"/>
          <w:sz w:val="22"/>
          <w:szCs w:val="22"/>
          <w:lang w:val="es-ES_tradnl"/>
        </w:rPr>
        <w:t>a</w:t>
      </w:r>
      <w:r w:rsidR="00C30D72" w:rsidRPr="00836824">
        <w:rPr>
          <w:rFonts w:ascii="Tahoma" w:hAnsi="Tahoma" w:cs="Tahoma"/>
          <w:sz w:val="22"/>
          <w:szCs w:val="22"/>
          <w:lang w:val="es-ES_tradnl"/>
        </w:rPr>
        <w:t xml:space="preserve">.m. </w:t>
      </w:r>
      <w:r w:rsidR="009A4059" w:rsidRPr="00836824">
        <w:rPr>
          <w:rFonts w:ascii="Tahoma" w:hAnsi="Tahoma" w:cs="Tahoma"/>
          <w:sz w:val="22"/>
          <w:szCs w:val="22"/>
          <w:lang w:val="es-ES_tradnl"/>
        </w:rPr>
        <w:t>de hoy</w:t>
      </w:r>
      <w:r w:rsidR="00D90180" w:rsidRPr="00836824">
        <w:rPr>
          <w:rFonts w:ascii="Tahoma" w:hAnsi="Tahoma" w:cs="Tahoma"/>
          <w:sz w:val="22"/>
          <w:szCs w:val="22"/>
          <w:lang w:val="es-ES_tradnl"/>
        </w:rPr>
        <w:t xml:space="preserve">, </w:t>
      </w:r>
      <w:r w:rsidR="00BE5872" w:rsidRPr="00836824">
        <w:rPr>
          <w:rFonts w:ascii="Tahoma" w:hAnsi="Tahoma" w:cs="Tahoma"/>
          <w:sz w:val="22"/>
          <w:szCs w:val="22"/>
          <w:lang w:val="es-ES_tradnl"/>
        </w:rPr>
        <w:t>viernes</w:t>
      </w:r>
      <w:r w:rsidR="00CE02F8" w:rsidRPr="00836824">
        <w:rPr>
          <w:rFonts w:ascii="Tahoma" w:hAnsi="Tahoma" w:cs="Tahoma"/>
          <w:sz w:val="22"/>
          <w:szCs w:val="22"/>
          <w:lang w:val="es-ES_tradnl"/>
        </w:rPr>
        <w:t xml:space="preserve"> </w:t>
      </w:r>
      <w:r w:rsidR="00D27EA4" w:rsidRPr="00836824">
        <w:rPr>
          <w:rFonts w:ascii="Tahoma" w:hAnsi="Tahoma" w:cs="Tahoma"/>
          <w:sz w:val="22"/>
          <w:szCs w:val="22"/>
          <w:lang w:val="es-ES_tradnl"/>
        </w:rPr>
        <w:t>2</w:t>
      </w:r>
      <w:r w:rsidR="004B670D" w:rsidRPr="00836824">
        <w:rPr>
          <w:rFonts w:ascii="Tahoma" w:hAnsi="Tahoma" w:cs="Tahoma"/>
          <w:sz w:val="22"/>
          <w:szCs w:val="22"/>
          <w:lang w:val="es-ES_tradnl"/>
        </w:rPr>
        <w:t xml:space="preserve"> de diciem</w:t>
      </w:r>
      <w:r w:rsidR="00D27EA4" w:rsidRPr="00836824">
        <w:rPr>
          <w:rFonts w:ascii="Tahoma" w:hAnsi="Tahoma" w:cs="Tahoma"/>
          <w:sz w:val="22"/>
          <w:szCs w:val="22"/>
          <w:lang w:val="es-ES_tradnl"/>
        </w:rPr>
        <w:t xml:space="preserve">bre </w:t>
      </w:r>
      <w:r w:rsidR="009A4059" w:rsidRPr="00836824">
        <w:rPr>
          <w:rFonts w:ascii="Tahoma" w:hAnsi="Tahoma" w:cs="Tahoma"/>
          <w:sz w:val="22"/>
          <w:szCs w:val="22"/>
          <w:lang w:val="es-ES_tradnl"/>
        </w:rPr>
        <w:t>de 201</w:t>
      </w:r>
      <w:r w:rsidR="00BE5872" w:rsidRPr="00836824">
        <w:rPr>
          <w:rFonts w:ascii="Tahoma" w:hAnsi="Tahoma" w:cs="Tahoma"/>
          <w:sz w:val="22"/>
          <w:szCs w:val="22"/>
          <w:lang w:val="es-ES_tradnl"/>
        </w:rPr>
        <w:t>6</w:t>
      </w:r>
      <w:r w:rsidR="009A4059" w:rsidRPr="00836824">
        <w:rPr>
          <w:rFonts w:ascii="Tahoma" w:hAnsi="Tahoma" w:cs="Tahoma"/>
          <w:sz w:val="22"/>
          <w:szCs w:val="22"/>
          <w:lang w:val="es-ES_tradnl"/>
        </w:rPr>
        <w:t xml:space="preserve">, la Sala de Decisión Laboral </w:t>
      </w:r>
      <w:r w:rsidR="008D2361" w:rsidRPr="00836824">
        <w:rPr>
          <w:rFonts w:ascii="Tahoma" w:hAnsi="Tahoma" w:cs="Tahoma"/>
          <w:sz w:val="22"/>
          <w:szCs w:val="22"/>
          <w:lang w:val="es-ES_tradnl"/>
        </w:rPr>
        <w:t xml:space="preserve">No. 1 </w:t>
      </w:r>
      <w:r w:rsidR="009A4059" w:rsidRPr="00836824">
        <w:rPr>
          <w:rFonts w:ascii="Tahoma" w:hAnsi="Tahoma" w:cs="Tahoma"/>
          <w:sz w:val="22"/>
          <w:szCs w:val="22"/>
          <w:lang w:val="es-ES_tradnl"/>
        </w:rPr>
        <w:t xml:space="preserve">del Tribunal Superior de Pereira se constituye en </w:t>
      </w:r>
      <w:r w:rsidR="00D90180" w:rsidRPr="00836824">
        <w:rPr>
          <w:rFonts w:ascii="Tahoma" w:hAnsi="Tahoma" w:cs="Tahoma"/>
          <w:sz w:val="22"/>
          <w:szCs w:val="22"/>
          <w:lang w:val="es-ES_tradnl"/>
        </w:rPr>
        <w:t xml:space="preserve">audiencia pública </w:t>
      </w:r>
      <w:r w:rsidR="009A4059" w:rsidRPr="00836824">
        <w:rPr>
          <w:rFonts w:ascii="Tahoma" w:hAnsi="Tahoma" w:cs="Tahoma"/>
          <w:sz w:val="22"/>
          <w:szCs w:val="22"/>
          <w:lang w:val="es-ES_tradnl"/>
        </w:rPr>
        <w:t xml:space="preserve">de </w:t>
      </w:r>
      <w:r w:rsidR="00D90180" w:rsidRPr="00836824">
        <w:rPr>
          <w:rFonts w:ascii="Tahoma" w:hAnsi="Tahoma" w:cs="Tahoma"/>
          <w:sz w:val="22"/>
          <w:szCs w:val="22"/>
          <w:lang w:val="es-ES_tradnl"/>
        </w:rPr>
        <w:t>juzgamiento</w:t>
      </w:r>
      <w:r w:rsidR="009A4059" w:rsidRPr="00836824">
        <w:rPr>
          <w:rFonts w:ascii="Tahoma" w:hAnsi="Tahoma" w:cs="Tahoma"/>
          <w:sz w:val="22"/>
          <w:szCs w:val="22"/>
          <w:lang w:val="es-ES_tradnl"/>
        </w:rPr>
        <w:t xml:space="preserve"> en el proceso ordinario laboral instaurado por </w:t>
      </w:r>
      <w:r w:rsidR="004B670D" w:rsidRPr="00836824">
        <w:rPr>
          <w:rFonts w:ascii="Tahoma" w:hAnsi="Tahoma" w:cs="Tahoma"/>
          <w:b/>
          <w:sz w:val="22"/>
          <w:szCs w:val="22"/>
          <w:lang w:val="es-ES_tradnl"/>
        </w:rPr>
        <w:t>Gerardo Antonio Quintero Giraldo</w:t>
      </w:r>
      <w:r w:rsidR="00D27EA4" w:rsidRPr="00836824">
        <w:rPr>
          <w:rFonts w:ascii="Tahoma" w:hAnsi="Tahoma" w:cs="Tahoma"/>
          <w:b/>
          <w:sz w:val="22"/>
          <w:szCs w:val="22"/>
          <w:lang w:val="es-ES_tradnl"/>
        </w:rPr>
        <w:t xml:space="preserve"> </w:t>
      </w:r>
      <w:r w:rsidR="007D15D1" w:rsidRPr="00836824">
        <w:rPr>
          <w:rFonts w:ascii="Tahoma" w:hAnsi="Tahoma" w:cs="Tahoma"/>
          <w:sz w:val="22"/>
          <w:szCs w:val="22"/>
          <w:lang w:val="es-ES_tradnl"/>
        </w:rPr>
        <w:t>e</w:t>
      </w:r>
      <w:r w:rsidR="009C29D3" w:rsidRPr="00836824">
        <w:rPr>
          <w:rFonts w:ascii="Tahoma" w:hAnsi="Tahoma" w:cs="Tahoma"/>
          <w:sz w:val="22"/>
          <w:szCs w:val="22"/>
          <w:lang w:val="es-ES_tradnl"/>
        </w:rPr>
        <w:t>n</w:t>
      </w:r>
      <w:r w:rsidR="009A4059" w:rsidRPr="00836824">
        <w:rPr>
          <w:rFonts w:ascii="Tahoma" w:hAnsi="Tahoma" w:cs="Tahoma"/>
          <w:sz w:val="22"/>
          <w:szCs w:val="22"/>
          <w:lang w:val="es-ES_tradnl"/>
        </w:rPr>
        <w:t xml:space="preserve"> contra de</w:t>
      </w:r>
      <w:r w:rsidR="00D90180" w:rsidRPr="00836824">
        <w:rPr>
          <w:rFonts w:ascii="Tahoma" w:hAnsi="Tahoma" w:cs="Tahoma"/>
          <w:sz w:val="22"/>
          <w:szCs w:val="22"/>
          <w:lang w:val="es-ES_tradnl"/>
        </w:rPr>
        <w:t xml:space="preserve"> </w:t>
      </w:r>
      <w:r w:rsidR="009A4059" w:rsidRPr="00836824">
        <w:rPr>
          <w:rFonts w:ascii="Tahoma" w:hAnsi="Tahoma" w:cs="Tahoma"/>
          <w:sz w:val="22"/>
          <w:szCs w:val="22"/>
          <w:lang w:val="es-ES_tradnl"/>
        </w:rPr>
        <w:t>l</w:t>
      </w:r>
      <w:r w:rsidR="00D90180" w:rsidRPr="00836824">
        <w:rPr>
          <w:rFonts w:ascii="Tahoma" w:hAnsi="Tahoma" w:cs="Tahoma"/>
          <w:sz w:val="22"/>
          <w:szCs w:val="22"/>
          <w:lang w:val="es-ES_tradnl"/>
        </w:rPr>
        <w:t>a</w:t>
      </w:r>
      <w:r w:rsidR="009A4059" w:rsidRPr="00836824">
        <w:rPr>
          <w:rFonts w:ascii="Tahoma" w:hAnsi="Tahoma" w:cs="Tahoma"/>
          <w:sz w:val="22"/>
          <w:szCs w:val="22"/>
          <w:lang w:val="es-ES_tradnl"/>
        </w:rPr>
        <w:t xml:space="preserve"> </w:t>
      </w:r>
      <w:r w:rsidR="00D90180" w:rsidRPr="00836824">
        <w:rPr>
          <w:rFonts w:ascii="Tahoma" w:hAnsi="Tahoma" w:cs="Tahoma"/>
          <w:b/>
          <w:sz w:val="22"/>
          <w:szCs w:val="22"/>
          <w:lang w:val="es-ES_tradnl"/>
        </w:rPr>
        <w:t>Administradora Colombiana de Pensiones “</w:t>
      </w:r>
      <w:proofErr w:type="spellStart"/>
      <w:r w:rsidR="00D90180" w:rsidRPr="00836824">
        <w:rPr>
          <w:rFonts w:ascii="Tahoma" w:hAnsi="Tahoma" w:cs="Tahoma"/>
          <w:b/>
          <w:sz w:val="22"/>
          <w:szCs w:val="22"/>
          <w:lang w:val="es-ES_tradnl"/>
        </w:rPr>
        <w:t>Colpensiones</w:t>
      </w:r>
      <w:proofErr w:type="spellEnd"/>
      <w:r w:rsidR="00D90180" w:rsidRPr="00836824">
        <w:rPr>
          <w:rFonts w:ascii="Tahoma" w:hAnsi="Tahoma" w:cs="Tahoma"/>
          <w:b/>
          <w:sz w:val="22"/>
          <w:szCs w:val="22"/>
          <w:lang w:val="es-ES_tradnl"/>
        </w:rPr>
        <w:t>”</w:t>
      </w:r>
      <w:r w:rsidR="002611B0" w:rsidRPr="00836824">
        <w:rPr>
          <w:rFonts w:ascii="Tahoma" w:hAnsi="Tahoma" w:cs="Tahoma"/>
          <w:b/>
          <w:sz w:val="22"/>
          <w:szCs w:val="22"/>
        </w:rPr>
        <w:t>.</w:t>
      </w:r>
    </w:p>
    <w:p w:rsidR="009A4059" w:rsidRPr="00836824" w:rsidRDefault="009A4059" w:rsidP="009F36EB">
      <w:pPr>
        <w:pStyle w:val="Sansinterligne"/>
        <w:rPr>
          <w:lang w:val="es-ES_tradnl"/>
        </w:rPr>
      </w:pPr>
    </w:p>
    <w:p w:rsidR="009A4059" w:rsidRPr="00836824" w:rsidRDefault="009A4059" w:rsidP="009F36EB">
      <w:pPr>
        <w:spacing w:line="276" w:lineRule="auto"/>
        <w:ind w:firstLine="708"/>
        <w:jc w:val="both"/>
        <w:rPr>
          <w:rFonts w:ascii="Tahoma" w:hAnsi="Tahoma" w:cs="Tahoma"/>
          <w:sz w:val="22"/>
          <w:szCs w:val="22"/>
          <w:lang w:val="es-ES_tradnl"/>
        </w:rPr>
      </w:pPr>
      <w:r w:rsidRPr="00836824">
        <w:rPr>
          <w:rFonts w:ascii="Tahoma" w:hAnsi="Tahoma" w:cs="Tahoma"/>
          <w:sz w:val="22"/>
          <w:szCs w:val="22"/>
          <w:lang w:val="es-ES_tradnl"/>
        </w:rPr>
        <w:t>Para el efecto, se verifica la asistencia de las partes a la presente diligencia:</w:t>
      </w:r>
      <w:r w:rsidR="00C30D72" w:rsidRPr="00836824">
        <w:rPr>
          <w:rFonts w:ascii="Tahoma" w:hAnsi="Tahoma" w:cs="Tahoma"/>
          <w:sz w:val="22"/>
          <w:szCs w:val="22"/>
          <w:lang w:val="es-ES_tradnl"/>
        </w:rPr>
        <w:t xml:space="preserve"> </w:t>
      </w:r>
      <w:r w:rsidRPr="00836824">
        <w:rPr>
          <w:rFonts w:ascii="Tahoma" w:hAnsi="Tahoma" w:cs="Tahoma"/>
          <w:sz w:val="22"/>
          <w:szCs w:val="22"/>
          <w:lang w:val="es-ES_tradnl"/>
        </w:rPr>
        <w:t>Por la parte demandante…</w:t>
      </w:r>
      <w:r w:rsidR="00D90180" w:rsidRPr="00836824">
        <w:rPr>
          <w:rFonts w:ascii="Tahoma" w:hAnsi="Tahoma" w:cs="Tahoma"/>
          <w:sz w:val="22"/>
          <w:szCs w:val="22"/>
          <w:lang w:val="es-ES_tradnl"/>
        </w:rPr>
        <w:t xml:space="preserve"> </w:t>
      </w:r>
      <w:r w:rsidRPr="00836824">
        <w:rPr>
          <w:rFonts w:ascii="Tahoma" w:hAnsi="Tahoma" w:cs="Tahoma"/>
          <w:sz w:val="22"/>
          <w:szCs w:val="22"/>
          <w:lang w:val="es-ES_tradnl"/>
        </w:rPr>
        <w:t>Por la demandada…</w:t>
      </w:r>
    </w:p>
    <w:p w:rsidR="009A4059" w:rsidRPr="00836824" w:rsidRDefault="009A4059" w:rsidP="00CD2C7B">
      <w:pPr>
        <w:pStyle w:val="Sansinterligne"/>
        <w:rPr>
          <w:lang w:val="es-ES_tradnl"/>
        </w:rPr>
      </w:pPr>
    </w:p>
    <w:p w:rsidR="009A4059" w:rsidRPr="00836824" w:rsidRDefault="00D90180" w:rsidP="009F36EB">
      <w:pPr>
        <w:widowControl w:val="0"/>
        <w:autoSpaceDE w:val="0"/>
        <w:autoSpaceDN w:val="0"/>
        <w:adjustRightInd w:val="0"/>
        <w:spacing w:line="276" w:lineRule="auto"/>
        <w:jc w:val="center"/>
        <w:rPr>
          <w:rFonts w:ascii="Tahoma" w:hAnsi="Tahoma" w:cs="Tahoma"/>
          <w:b/>
          <w:sz w:val="22"/>
          <w:szCs w:val="22"/>
        </w:rPr>
      </w:pPr>
      <w:r w:rsidRPr="00836824">
        <w:rPr>
          <w:rFonts w:ascii="Tahoma" w:hAnsi="Tahoma" w:cs="Tahoma"/>
          <w:b/>
          <w:sz w:val="22"/>
          <w:szCs w:val="22"/>
        </w:rPr>
        <w:t>Alegatos de conclusión</w:t>
      </w:r>
    </w:p>
    <w:p w:rsidR="009A4059" w:rsidRPr="00836824" w:rsidRDefault="009A4059" w:rsidP="009F36EB">
      <w:pPr>
        <w:pStyle w:val="Sansinterligne"/>
      </w:pPr>
    </w:p>
    <w:p w:rsidR="009A4059" w:rsidRDefault="009A4059" w:rsidP="009F36EB">
      <w:pPr>
        <w:spacing w:line="276" w:lineRule="auto"/>
        <w:ind w:firstLine="708"/>
        <w:jc w:val="both"/>
        <w:rPr>
          <w:rFonts w:ascii="Tahoma" w:hAnsi="Tahoma" w:cs="Tahoma"/>
          <w:sz w:val="22"/>
          <w:szCs w:val="22"/>
          <w:lang w:val="es-ES_tradnl"/>
        </w:rPr>
      </w:pPr>
      <w:r w:rsidRPr="00836824">
        <w:rPr>
          <w:rFonts w:ascii="Tahoma" w:hAnsi="Tahoma" w:cs="Tahoma"/>
          <w:sz w:val="22"/>
          <w:szCs w:val="22"/>
          <w:lang w:val="es-ES_tradnl"/>
        </w:rPr>
        <w:t xml:space="preserve">De conformidad con el artículo 82 del </w:t>
      </w:r>
      <w:proofErr w:type="spellStart"/>
      <w:r w:rsidRPr="00836824">
        <w:rPr>
          <w:rFonts w:ascii="Tahoma" w:hAnsi="Tahoma" w:cs="Tahoma"/>
          <w:sz w:val="22"/>
          <w:szCs w:val="22"/>
          <w:lang w:val="es-ES_tradnl"/>
        </w:rPr>
        <w:t>C.P.T</w:t>
      </w:r>
      <w:proofErr w:type="spellEnd"/>
      <w:r w:rsidRPr="00836824">
        <w:rPr>
          <w:rFonts w:ascii="Tahoma" w:hAnsi="Tahoma" w:cs="Tahoma"/>
          <w:sz w:val="22"/>
          <w:szCs w:val="22"/>
          <w:lang w:val="es-ES_tradnl"/>
        </w:rPr>
        <w:t xml:space="preserve"> y de la </w:t>
      </w:r>
      <w:r w:rsidR="00E90014" w:rsidRPr="00836824">
        <w:rPr>
          <w:rFonts w:ascii="Tahoma" w:hAnsi="Tahoma" w:cs="Tahoma"/>
          <w:sz w:val="22"/>
          <w:szCs w:val="22"/>
          <w:lang w:val="es-ES_tradnl"/>
        </w:rPr>
        <w:t>s.s</w:t>
      </w:r>
      <w:r w:rsidRPr="00836824">
        <w:rPr>
          <w:rFonts w:ascii="Tahoma" w:hAnsi="Tahoma" w:cs="Tahoma"/>
          <w:sz w:val="22"/>
          <w:szCs w:val="22"/>
          <w:lang w:val="es-ES_tradnl"/>
        </w:rPr>
        <w:t>., modificado por el artículo 1</w:t>
      </w:r>
      <w:r w:rsidR="0036122B" w:rsidRPr="00836824">
        <w:rPr>
          <w:rFonts w:ascii="Tahoma" w:hAnsi="Tahoma" w:cs="Tahoma"/>
          <w:sz w:val="22"/>
          <w:szCs w:val="22"/>
          <w:lang w:val="es-ES_tradnl"/>
        </w:rPr>
        <w:t>3</w:t>
      </w:r>
      <w:r w:rsidRPr="00836824">
        <w:rPr>
          <w:rFonts w:ascii="Tahoma" w:hAnsi="Tahoma" w:cs="Tahoma"/>
          <w:sz w:val="22"/>
          <w:szCs w:val="22"/>
          <w:lang w:val="es-ES_tradnl"/>
        </w:rPr>
        <w:t xml:space="preserve"> de la Ley 1149 de 2007, se concede el uso de la palabra a las partes para que presenten sus alegatos de conclusión</w:t>
      </w:r>
      <w:r w:rsidR="005E147D" w:rsidRPr="00836824">
        <w:rPr>
          <w:rFonts w:ascii="Tahoma" w:hAnsi="Tahoma" w:cs="Tahoma"/>
          <w:sz w:val="22"/>
          <w:szCs w:val="22"/>
          <w:lang w:val="es-ES_tradnl"/>
        </w:rPr>
        <w:t xml:space="preserve">. </w:t>
      </w:r>
      <w:r w:rsidRPr="00836824">
        <w:rPr>
          <w:rFonts w:ascii="Tahoma" w:hAnsi="Tahoma" w:cs="Tahoma"/>
          <w:sz w:val="22"/>
          <w:szCs w:val="22"/>
          <w:lang w:val="es-ES_tradnl"/>
        </w:rPr>
        <w:t>Por la parte demandante…</w:t>
      </w:r>
      <w:r w:rsidR="00D90180" w:rsidRPr="00836824">
        <w:rPr>
          <w:rFonts w:ascii="Tahoma" w:hAnsi="Tahoma" w:cs="Tahoma"/>
          <w:sz w:val="22"/>
          <w:szCs w:val="22"/>
          <w:lang w:val="es-ES_tradnl"/>
        </w:rPr>
        <w:t xml:space="preserve"> </w:t>
      </w:r>
      <w:r w:rsidRPr="00836824">
        <w:rPr>
          <w:rFonts w:ascii="Tahoma" w:hAnsi="Tahoma" w:cs="Tahoma"/>
          <w:sz w:val="22"/>
          <w:szCs w:val="22"/>
          <w:lang w:val="es-ES_tradnl"/>
        </w:rPr>
        <w:t>Por la parte demandada…</w:t>
      </w:r>
    </w:p>
    <w:p w:rsidR="00836824" w:rsidRPr="00836824" w:rsidRDefault="00836824" w:rsidP="009F36EB">
      <w:pPr>
        <w:spacing w:line="276" w:lineRule="auto"/>
        <w:ind w:firstLine="708"/>
        <w:jc w:val="both"/>
        <w:rPr>
          <w:rFonts w:ascii="Tahoma" w:hAnsi="Tahoma" w:cs="Tahoma"/>
          <w:sz w:val="22"/>
          <w:szCs w:val="22"/>
          <w:lang w:val="es-ES_tradnl"/>
        </w:rPr>
      </w:pPr>
    </w:p>
    <w:p w:rsidR="009A4059" w:rsidRPr="00836824" w:rsidRDefault="00D90180" w:rsidP="009F36EB">
      <w:pPr>
        <w:widowControl w:val="0"/>
        <w:autoSpaceDE w:val="0"/>
        <w:autoSpaceDN w:val="0"/>
        <w:adjustRightInd w:val="0"/>
        <w:spacing w:line="276" w:lineRule="auto"/>
        <w:jc w:val="center"/>
        <w:rPr>
          <w:rFonts w:ascii="Tahoma" w:hAnsi="Tahoma" w:cs="Tahoma"/>
          <w:b/>
          <w:sz w:val="22"/>
          <w:szCs w:val="22"/>
        </w:rPr>
      </w:pPr>
      <w:r w:rsidRPr="00836824">
        <w:rPr>
          <w:rFonts w:ascii="Tahoma" w:hAnsi="Tahoma" w:cs="Tahoma"/>
          <w:b/>
          <w:sz w:val="22"/>
          <w:szCs w:val="22"/>
        </w:rPr>
        <w:t>SENTENCIA</w:t>
      </w:r>
    </w:p>
    <w:p w:rsidR="00C30D72" w:rsidRPr="00836824" w:rsidRDefault="00C30D72" w:rsidP="009F36EB">
      <w:pPr>
        <w:pStyle w:val="Sansinterligne"/>
      </w:pPr>
    </w:p>
    <w:p w:rsidR="0062158A" w:rsidRPr="00836824" w:rsidRDefault="009A4059" w:rsidP="009F36EB">
      <w:pPr>
        <w:widowControl w:val="0"/>
        <w:autoSpaceDE w:val="0"/>
        <w:autoSpaceDN w:val="0"/>
        <w:adjustRightInd w:val="0"/>
        <w:spacing w:line="276" w:lineRule="auto"/>
        <w:ind w:firstLine="708"/>
        <w:jc w:val="both"/>
        <w:rPr>
          <w:rFonts w:ascii="Tahoma" w:hAnsi="Tahoma" w:cs="Tahoma"/>
          <w:sz w:val="22"/>
          <w:szCs w:val="22"/>
        </w:rPr>
      </w:pPr>
      <w:r w:rsidRPr="00836824">
        <w:rPr>
          <w:rFonts w:ascii="Tahoma" w:hAnsi="Tahoma" w:cs="Tahoma"/>
          <w:sz w:val="22"/>
          <w:szCs w:val="22"/>
        </w:rPr>
        <w:t xml:space="preserve">Como quiera que los </w:t>
      </w:r>
      <w:r w:rsidR="00D90180" w:rsidRPr="00836824">
        <w:rPr>
          <w:rFonts w:ascii="Tahoma" w:hAnsi="Tahoma" w:cs="Tahoma"/>
          <w:sz w:val="22"/>
          <w:szCs w:val="22"/>
        </w:rPr>
        <w:t>argum</w:t>
      </w:r>
      <w:r w:rsidRPr="00836824">
        <w:rPr>
          <w:rFonts w:ascii="Tahoma" w:hAnsi="Tahoma" w:cs="Tahoma"/>
          <w:sz w:val="22"/>
          <w:szCs w:val="22"/>
        </w:rPr>
        <w:t xml:space="preserve">entos expuestos en las alegaciones se tuvieron en cuenta en la discusión del proyecto, procede la </w:t>
      </w:r>
      <w:r w:rsidR="005A64D0" w:rsidRPr="00836824">
        <w:rPr>
          <w:rFonts w:ascii="Tahoma" w:hAnsi="Tahoma" w:cs="Tahoma"/>
          <w:sz w:val="22"/>
          <w:szCs w:val="22"/>
        </w:rPr>
        <w:t xml:space="preserve">Sala a resolver el </w:t>
      </w:r>
      <w:r w:rsidR="008C4B61">
        <w:rPr>
          <w:rFonts w:ascii="Tahoma" w:hAnsi="Tahoma" w:cs="Tahoma"/>
          <w:sz w:val="22"/>
          <w:szCs w:val="22"/>
        </w:rPr>
        <w:t xml:space="preserve">recurso de apelación propuesto por el apoderado de </w:t>
      </w:r>
      <w:proofErr w:type="spellStart"/>
      <w:r w:rsidR="008C4B61">
        <w:rPr>
          <w:rFonts w:ascii="Tahoma" w:hAnsi="Tahoma" w:cs="Tahoma"/>
          <w:sz w:val="22"/>
          <w:szCs w:val="22"/>
        </w:rPr>
        <w:t>Colpensiones</w:t>
      </w:r>
      <w:proofErr w:type="spellEnd"/>
      <w:r w:rsidR="008C4B61">
        <w:rPr>
          <w:rFonts w:ascii="Tahoma" w:hAnsi="Tahoma" w:cs="Tahoma"/>
          <w:sz w:val="22"/>
          <w:szCs w:val="22"/>
        </w:rPr>
        <w:t xml:space="preserve"> y a revisar en sede </w:t>
      </w:r>
      <w:r w:rsidR="005A64D0" w:rsidRPr="00836824">
        <w:rPr>
          <w:rFonts w:ascii="Tahoma" w:hAnsi="Tahoma" w:cs="Tahoma"/>
          <w:sz w:val="22"/>
          <w:szCs w:val="22"/>
        </w:rPr>
        <w:t xml:space="preserve">de consulta de la sentencia emitida por el Juzgado </w:t>
      </w:r>
      <w:r w:rsidR="004B670D" w:rsidRPr="00836824">
        <w:rPr>
          <w:rFonts w:ascii="Tahoma" w:hAnsi="Tahoma" w:cs="Tahoma"/>
          <w:sz w:val="22"/>
          <w:szCs w:val="22"/>
        </w:rPr>
        <w:t>Primer</w:t>
      </w:r>
      <w:r w:rsidR="005A64D0" w:rsidRPr="00836824">
        <w:rPr>
          <w:rFonts w:ascii="Tahoma" w:hAnsi="Tahoma" w:cs="Tahoma"/>
          <w:sz w:val="22"/>
          <w:szCs w:val="22"/>
        </w:rPr>
        <w:t>o Laboral del Ci</w:t>
      </w:r>
      <w:r w:rsidR="00D27EA4" w:rsidRPr="00836824">
        <w:rPr>
          <w:rFonts w:ascii="Tahoma" w:hAnsi="Tahoma" w:cs="Tahoma"/>
          <w:sz w:val="22"/>
          <w:szCs w:val="22"/>
        </w:rPr>
        <w:t xml:space="preserve">rcuito de Pereira el </w:t>
      </w:r>
      <w:r w:rsidR="004B670D" w:rsidRPr="00836824">
        <w:rPr>
          <w:rFonts w:ascii="Tahoma" w:hAnsi="Tahoma" w:cs="Tahoma"/>
          <w:sz w:val="22"/>
          <w:szCs w:val="22"/>
        </w:rPr>
        <w:t>6 de julio</w:t>
      </w:r>
      <w:r w:rsidR="005A64D0" w:rsidRPr="00836824">
        <w:rPr>
          <w:rFonts w:ascii="Tahoma" w:hAnsi="Tahoma" w:cs="Tahoma"/>
          <w:sz w:val="22"/>
          <w:szCs w:val="22"/>
        </w:rPr>
        <w:t xml:space="preserve"> de 2015, que fuera desfavorable a </w:t>
      </w:r>
      <w:proofErr w:type="spellStart"/>
      <w:r w:rsidR="005A64D0" w:rsidRPr="00836824">
        <w:rPr>
          <w:rFonts w:ascii="Tahoma" w:hAnsi="Tahoma" w:cs="Tahoma"/>
          <w:sz w:val="22"/>
          <w:szCs w:val="22"/>
        </w:rPr>
        <w:t>Colpensiones</w:t>
      </w:r>
      <w:proofErr w:type="spellEnd"/>
      <w:r w:rsidR="005A64D0" w:rsidRPr="00836824">
        <w:rPr>
          <w:rFonts w:ascii="Tahoma" w:hAnsi="Tahoma" w:cs="Tahoma"/>
          <w:sz w:val="22"/>
          <w:szCs w:val="22"/>
        </w:rPr>
        <w:t>, dentro del proceso ordinario laboral reseñado con anterioridad.</w:t>
      </w:r>
    </w:p>
    <w:p w:rsidR="007A37CE" w:rsidRPr="00836824" w:rsidRDefault="00B67A12" w:rsidP="009F36EB">
      <w:pPr>
        <w:pStyle w:val="Sansinterligne"/>
      </w:pPr>
      <w:r w:rsidRPr="00836824">
        <w:t xml:space="preserve"> </w:t>
      </w:r>
    </w:p>
    <w:p w:rsidR="00237416" w:rsidRPr="00836824" w:rsidRDefault="00237416" w:rsidP="009F36EB">
      <w:pPr>
        <w:widowControl w:val="0"/>
        <w:autoSpaceDE w:val="0"/>
        <w:autoSpaceDN w:val="0"/>
        <w:adjustRightInd w:val="0"/>
        <w:jc w:val="center"/>
        <w:rPr>
          <w:rFonts w:ascii="Tahoma" w:hAnsi="Tahoma" w:cs="Tahoma"/>
          <w:b/>
          <w:bCs/>
          <w:sz w:val="22"/>
          <w:szCs w:val="22"/>
        </w:rPr>
      </w:pPr>
      <w:r w:rsidRPr="00836824">
        <w:rPr>
          <w:rFonts w:ascii="Tahoma" w:hAnsi="Tahoma" w:cs="Tahoma"/>
          <w:b/>
          <w:bCs/>
          <w:sz w:val="22"/>
          <w:szCs w:val="22"/>
        </w:rPr>
        <w:t>Problema jurídico por resolver</w:t>
      </w:r>
    </w:p>
    <w:p w:rsidR="00066A9C" w:rsidRPr="00836824" w:rsidRDefault="00066A9C" w:rsidP="009F36EB">
      <w:pPr>
        <w:pStyle w:val="Sansinterligne"/>
      </w:pPr>
    </w:p>
    <w:p w:rsidR="0028542D" w:rsidRPr="00836824" w:rsidRDefault="0062158A" w:rsidP="009F36EB">
      <w:pPr>
        <w:tabs>
          <w:tab w:val="left" w:pos="567"/>
        </w:tabs>
        <w:spacing w:line="276" w:lineRule="auto"/>
        <w:jc w:val="both"/>
        <w:rPr>
          <w:rFonts w:ascii="Tahoma" w:hAnsi="Tahoma" w:cs="Tahoma"/>
          <w:sz w:val="22"/>
          <w:szCs w:val="22"/>
        </w:rPr>
      </w:pPr>
      <w:r w:rsidRPr="00836824">
        <w:rPr>
          <w:rFonts w:ascii="Tahoma" w:hAnsi="Tahoma" w:cs="Tahoma"/>
          <w:sz w:val="22"/>
          <w:szCs w:val="22"/>
        </w:rPr>
        <w:tab/>
      </w:r>
      <w:r w:rsidRPr="00836824">
        <w:rPr>
          <w:rFonts w:ascii="Tahoma" w:hAnsi="Tahoma" w:cs="Tahoma"/>
          <w:sz w:val="22"/>
          <w:szCs w:val="22"/>
        </w:rPr>
        <w:tab/>
      </w:r>
      <w:r w:rsidR="0028542D" w:rsidRPr="00836824">
        <w:rPr>
          <w:rFonts w:ascii="Tahoma" w:hAnsi="Tahoma" w:cs="Tahoma"/>
          <w:sz w:val="22"/>
          <w:szCs w:val="22"/>
        </w:rPr>
        <w:t xml:space="preserve">De acuerdo a lo expuesto en la sentencia de primera instancia, le corresponde a la Sala determinar si al demandante le asiste derecho a percibir el retroactivo pensional reclamado y, en caso </w:t>
      </w:r>
      <w:r w:rsidR="0028542D" w:rsidRPr="00836824">
        <w:rPr>
          <w:rFonts w:ascii="Tahoma" w:hAnsi="Tahoma" w:cs="Tahoma"/>
          <w:sz w:val="22"/>
          <w:szCs w:val="22"/>
        </w:rPr>
        <w:lastRenderedPageBreak/>
        <w:t>afirmativo, si es procedente el reconocimiento de los intereses moratorios establecidos en el artículo 141 de la Ley 100 de 1993.</w:t>
      </w:r>
    </w:p>
    <w:p w:rsidR="009F36EB" w:rsidRPr="00836824" w:rsidRDefault="009F36EB" w:rsidP="00CD2C7B">
      <w:pPr>
        <w:tabs>
          <w:tab w:val="left" w:pos="567"/>
        </w:tabs>
        <w:jc w:val="both"/>
        <w:rPr>
          <w:sz w:val="22"/>
          <w:szCs w:val="22"/>
        </w:rPr>
      </w:pPr>
    </w:p>
    <w:p w:rsidR="009A4059" w:rsidRPr="00836824" w:rsidRDefault="00D90180" w:rsidP="009F36EB">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sz w:val="22"/>
          <w:szCs w:val="22"/>
        </w:rPr>
      </w:pPr>
      <w:r w:rsidRPr="00836824">
        <w:rPr>
          <w:rFonts w:ascii="Tahoma" w:hAnsi="Tahoma" w:cs="Tahoma"/>
          <w:b/>
          <w:sz w:val="22"/>
          <w:szCs w:val="22"/>
        </w:rPr>
        <w:t>La demanda</w:t>
      </w:r>
      <w:r w:rsidR="00237416" w:rsidRPr="00836824">
        <w:rPr>
          <w:rFonts w:ascii="Tahoma" w:hAnsi="Tahoma" w:cs="Tahoma"/>
          <w:b/>
          <w:sz w:val="22"/>
          <w:szCs w:val="22"/>
        </w:rPr>
        <w:t xml:space="preserve"> y su contestación</w:t>
      </w:r>
    </w:p>
    <w:p w:rsidR="009A4059" w:rsidRPr="00836824" w:rsidRDefault="009A4059" w:rsidP="009F36EB">
      <w:pPr>
        <w:pStyle w:val="Sansinterligne"/>
      </w:pPr>
    </w:p>
    <w:p w:rsidR="00FC1261" w:rsidRPr="00836824" w:rsidRDefault="00836824" w:rsidP="009F36E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El</w:t>
      </w:r>
      <w:r w:rsidR="00BB59AB" w:rsidRPr="00836824">
        <w:rPr>
          <w:rFonts w:ascii="Tahoma" w:hAnsi="Tahoma" w:cs="Tahoma"/>
          <w:sz w:val="22"/>
          <w:szCs w:val="22"/>
        </w:rPr>
        <w:t xml:space="preserve"> </w:t>
      </w:r>
      <w:r w:rsidR="00956DBB" w:rsidRPr="00836824">
        <w:rPr>
          <w:rFonts w:ascii="Tahoma" w:hAnsi="Tahoma" w:cs="Tahoma"/>
          <w:sz w:val="22"/>
          <w:szCs w:val="22"/>
        </w:rPr>
        <w:t xml:space="preserve"> </w:t>
      </w:r>
      <w:r w:rsidR="00D27EA4" w:rsidRPr="00836824">
        <w:rPr>
          <w:rFonts w:ascii="Tahoma" w:hAnsi="Tahoma" w:cs="Tahoma"/>
          <w:sz w:val="22"/>
          <w:szCs w:val="22"/>
        </w:rPr>
        <w:t>citad</w:t>
      </w:r>
      <w:r>
        <w:rPr>
          <w:rFonts w:ascii="Tahoma" w:hAnsi="Tahoma" w:cs="Tahoma"/>
          <w:sz w:val="22"/>
          <w:szCs w:val="22"/>
        </w:rPr>
        <w:t>o</w:t>
      </w:r>
      <w:r w:rsidR="00F75697" w:rsidRPr="00836824">
        <w:rPr>
          <w:rFonts w:ascii="Tahoma" w:hAnsi="Tahoma" w:cs="Tahoma"/>
          <w:sz w:val="22"/>
          <w:szCs w:val="22"/>
        </w:rPr>
        <w:t xml:space="preserve"> demandante solicita </w:t>
      </w:r>
      <w:r w:rsidR="007A37CE" w:rsidRPr="00836824">
        <w:rPr>
          <w:rFonts w:ascii="Tahoma" w:hAnsi="Tahoma" w:cs="Tahoma"/>
          <w:sz w:val="22"/>
          <w:szCs w:val="22"/>
        </w:rPr>
        <w:t xml:space="preserve">que </w:t>
      </w:r>
      <w:r w:rsidR="004F08C8" w:rsidRPr="00836824">
        <w:rPr>
          <w:rFonts w:ascii="Tahoma" w:hAnsi="Tahoma" w:cs="Tahoma"/>
          <w:sz w:val="22"/>
          <w:szCs w:val="22"/>
        </w:rPr>
        <w:t xml:space="preserve">se condene a </w:t>
      </w:r>
      <w:proofErr w:type="spellStart"/>
      <w:r w:rsidR="004F08C8" w:rsidRPr="00836824">
        <w:rPr>
          <w:rFonts w:ascii="Tahoma" w:hAnsi="Tahoma" w:cs="Tahoma"/>
          <w:sz w:val="22"/>
          <w:szCs w:val="22"/>
        </w:rPr>
        <w:t>Colpensiones</w:t>
      </w:r>
      <w:proofErr w:type="spellEnd"/>
      <w:r w:rsidR="00667543" w:rsidRPr="00836824">
        <w:rPr>
          <w:rFonts w:ascii="Tahoma" w:hAnsi="Tahoma" w:cs="Tahoma"/>
          <w:sz w:val="22"/>
          <w:szCs w:val="22"/>
        </w:rPr>
        <w:t>, previa declaración del derecho,</w:t>
      </w:r>
      <w:r w:rsidR="004F08C8" w:rsidRPr="00836824">
        <w:rPr>
          <w:rFonts w:ascii="Tahoma" w:hAnsi="Tahoma" w:cs="Tahoma"/>
          <w:sz w:val="22"/>
          <w:szCs w:val="22"/>
        </w:rPr>
        <w:t xml:space="preserve"> a reconocer y pagar</w:t>
      </w:r>
      <w:r w:rsidR="002D1705" w:rsidRPr="00836824">
        <w:rPr>
          <w:rFonts w:ascii="Tahoma" w:hAnsi="Tahoma" w:cs="Tahoma"/>
          <w:sz w:val="22"/>
          <w:szCs w:val="22"/>
        </w:rPr>
        <w:t xml:space="preserve"> </w:t>
      </w:r>
      <w:r w:rsidR="00667543" w:rsidRPr="00836824">
        <w:rPr>
          <w:rFonts w:ascii="Tahoma" w:hAnsi="Tahoma" w:cs="Tahoma"/>
          <w:sz w:val="22"/>
          <w:szCs w:val="22"/>
        </w:rPr>
        <w:t>la suma de $</w:t>
      </w:r>
      <w:r>
        <w:rPr>
          <w:rFonts w:ascii="Tahoma" w:hAnsi="Tahoma" w:cs="Tahoma"/>
          <w:sz w:val="22"/>
          <w:szCs w:val="22"/>
        </w:rPr>
        <w:t>1</w:t>
      </w:r>
      <w:r w:rsidR="00667543" w:rsidRPr="00836824">
        <w:rPr>
          <w:rFonts w:ascii="Tahoma" w:hAnsi="Tahoma" w:cs="Tahoma"/>
          <w:sz w:val="22"/>
          <w:szCs w:val="22"/>
        </w:rPr>
        <w:t>5.</w:t>
      </w:r>
      <w:r>
        <w:rPr>
          <w:rFonts w:ascii="Tahoma" w:hAnsi="Tahoma" w:cs="Tahoma"/>
          <w:sz w:val="22"/>
          <w:szCs w:val="22"/>
        </w:rPr>
        <w:t>762</w:t>
      </w:r>
      <w:r w:rsidR="00667543" w:rsidRPr="00836824">
        <w:rPr>
          <w:rFonts w:ascii="Tahoma" w:hAnsi="Tahoma" w:cs="Tahoma"/>
          <w:sz w:val="22"/>
          <w:szCs w:val="22"/>
        </w:rPr>
        <w:t>.</w:t>
      </w:r>
      <w:r>
        <w:rPr>
          <w:rFonts w:ascii="Tahoma" w:hAnsi="Tahoma" w:cs="Tahoma"/>
          <w:sz w:val="22"/>
          <w:szCs w:val="22"/>
        </w:rPr>
        <w:t>879</w:t>
      </w:r>
      <w:r w:rsidR="00667543" w:rsidRPr="00836824">
        <w:rPr>
          <w:rFonts w:ascii="Tahoma" w:hAnsi="Tahoma" w:cs="Tahoma"/>
          <w:sz w:val="22"/>
          <w:szCs w:val="22"/>
        </w:rPr>
        <w:t xml:space="preserve"> por concepto de </w:t>
      </w:r>
      <w:r w:rsidR="002D1705" w:rsidRPr="00836824">
        <w:rPr>
          <w:rFonts w:ascii="Tahoma" w:hAnsi="Tahoma" w:cs="Tahoma"/>
          <w:sz w:val="22"/>
          <w:szCs w:val="22"/>
        </w:rPr>
        <w:t>retroactivo</w:t>
      </w:r>
      <w:r w:rsidR="00B02608" w:rsidRPr="00836824">
        <w:rPr>
          <w:rFonts w:ascii="Tahoma" w:hAnsi="Tahoma" w:cs="Tahoma"/>
          <w:sz w:val="22"/>
          <w:szCs w:val="22"/>
        </w:rPr>
        <w:t xml:space="preserve"> de su pensión</w:t>
      </w:r>
      <w:r w:rsidR="00BB59AB" w:rsidRPr="00836824">
        <w:rPr>
          <w:rFonts w:ascii="Tahoma" w:hAnsi="Tahoma" w:cs="Tahoma"/>
          <w:sz w:val="22"/>
          <w:szCs w:val="22"/>
        </w:rPr>
        <w:t xml:space="preserve"> </w:t>
      </w:r>
      <w:r w:rsidR="00143DD0" w:rsidRPr="00836824">
        <w:rPr>
          <w:rFonts w:ascii="Tahoma" w:hAnsi="Tahoma" w:cs="Tahoma"/>
          <w:sz w:val="22"/>
          <w:szCs w:val="22"/>
        </w:rPr>
        <w:t>de vejez</w:t>
      </w:r>
      <w:r w:rsidR="00077C80" w:rsidRPr="00836824">
        <w:rPr>
          <w:rFonts w:ascii="Tahoma" w:hAnsi="Tahoma" w:cs="Tahoma"/>
          <w:sz w:val="22"/>
          <w:szCs w:val="22"/>
        </w:rPr>
        <w:t>,</w:t>
      </w:r>
      <w:r w:rsidR="00143DD0" w:rsidRPr="00836824">
        <w:rPr>
          <w:rFonts w:ascii="Tahoma" w:hAnsi="Tahoma" w:cs="Tahoma"/>
          <w:sz w:val="22"/>
          <w:szCs w:val="22"/>
        </w:rPr>
        <w:t xml:space="preserve"> </w:t>
      </w:r>
      <w:r w:rsidR="00667543" w:rsidRPr="00836824">
        <w:rPr>
          <w:rFonts w:ascii="Tahoma" w:hAnsi="Tahoma" w:cs="Tahoma"/>
          <w:sz w:val="22"/>
          <w:szCs w:val="22"/>
        </w:rPr>
        <w:t xml:space="preserve">causado </w:t>
      </w:r>
      <w:r w:rsidR="00143DD0" w:rsidRPr="00836824">
        <w:rPr>
          <w:rFonts w:ascii="Tahoma" w:hAnsi="Tahoma" w:cs="Tahoma"/>
          <w:sz w:val="22"/>
          <w:szCs w:val="22"/>
        </w:rPr>
        <w:t xml:space="preserve">desde </w:t>
      </w:r>
      <w:r w:rsidR="004F08C8" w:rsidRPr="00836824">
        <w:rPr>
          <w:rFonts w:ascii="Tahoma" w:hAnsi="Tahoma" w:cs="Tahoma"/>
          <w:sz w:val="22"/>
          <w:szCs w:val="22"/>
        </w:rPr>
        <w:t xml:space="preserve">el </w:t>
      </w:r>
      <w:r>
        <w:rPr>
          <w:rFonts w:ascii="Tahoma" w:hAnsi="Tahoma" w:cs="Tahoma"/>
          <w:sz w:val="22"/>
          <w:szCs w:val="22"/>
        </w:rPr>
        <w:t xml:space="preserve">4º </w:t>
      </w:r>
      <w:r w:rsidR="004F08C8" w:rsidRPr="00836824">
        <w:rPr>
          <w:rFonts w:ascii="Tahoma" w:hAnsi="Tahoma" w:cs="Tahoma"/>
          <w:sz w:val="22"/>
          <w:szCs w:val="22"/>
        </w:rPr>
        <w:t xml:space="preserve">de </w:t>
      </w:r>
      <w:r>
        <w:rPr>
          <w:rFonts w:ascii="Tahoma" w:hAnsi="Tahoma" w:cs="Tahoma"/>
          <w:sz w:val="22"/>
          <w:szCs w:val="22"/>
        </w:rPr>
        <w:t xml:space="preserve">septiembre </w:t>
      </w:r>
      <w:r w:rsidR="004F08C8" w:rsidRPr="00836824">
        <w:rPr>
          <w:rFonts w:ascii="Tahoma" w:hAnsi="Tahoma" w:cs="Tahoma"/>
          <w:sz w:val="22"/>
          <w:szCs w:val="22"/>
        </w:rPr>
        <w:t>de 201</w:t>
      </w:r>
      <w:r>
        <w:rPr>
          <w:rFonts w:ascii="Tahoma" w:hAnsi="Tahoma" w:cs="Tahoma"/>
          <w:sz w:val="22"/>
          <w:szCs w:val="22"/>
        </w:rPr>
        <w:t>3</w:t>
      </w:r>
      <w:r w:rsidR="004F08C8" w:rsidRPr="00836824">
        <w:rPr>
          <w:rFonts w:ascii="Tahoma" w:hAnsi="Tahoma" w:cs="Tahoma"/>
          <w:sz w:val="22"/>
          <w:szCs w:val="22"/>
        </w:rPr>
        <w:t xml:space="preserve"> hasta el </w:t>
      </w:r>
      <w:r>
        <w:rPr>
          <w:rFonts w:ascii="Tahoma" w:hAnsi="Tahoma" w:cs="Tahoma"/>
          <w:sz w:val="22"/>
          <w:szCs w:val="22"/>
        </w:rPr>
        <w:t>28</w:t>
      </w:r>
      <w:r w:rsidR="004F08C8" w:rsidRPr="00836824">
        <w:rPr>
          <w:rFonts w:ascii="Tahoma" w:hAnsi="Tahoma" w:cs="Tahoma"/>
          <w:sz w:val="22"/>
          <w:szCs w:val="22"/>
        </w:rPr>
        <w:t xml:space="preserve"> de </w:t>
      </w:r>
      <w:r>
        <w:rPr>
          <w:rFonts w:ascii="Tahoma" w:hAnsi="Tahoma" w:cs="Tahoma"/>
          <w:sz w:val="22"/>
          <w:szCs w:val="22"/>
        </w:rPr>
        <w:t>febrero de 2014</w:t>
      </w:r>
      <w:r w:rsidR="004F08C8" w:rsidRPr="00836824">
        <w:rPr>
          <w:rFonts w:ascii="Tahoma" w:hAnsi="Tahoma" w:cs="Tahoma"/>
          <w:sz w:val="22"/>
          <w:szCs w:val="22"/>
        </w:rPr>
        <w:t xml:space="preserve">, </w:t>
      </w:r>
      <w:r w:rsidR="00171054" w:rsidRPr="00836824">
        <w:rPr>
          <w:rFonts w:ascii="Tahoma" w:hAnsi="Tahoma" w:cs="Tahoma"/>
          <w:sz w:val="22"/>
          <w:szCs w:val="22"/>
        </w:rPr>
        <w:t>más</w:t>
      </w:r>
      <w:r w:rsidR="00077C80" w:rsidRPr="00836824">
        <w:rPr>
          <w:rFonts w:ascii="Tahoma" w:hAnsi="Tahoma" w:cs="Tahoma"/>
          <w:sz w:val="22"/>
          <w:szCs w:val="22"/>
        </w:rPr>
        <w:t xml:space="preserve"> l</w:t>
      </w:r>
      <w:r w:rsidR="009E1E68">
        <w:rPr>
          <w:rFonts w:ascii="Tahoma" w:hAnsi="Tahoma" w:cs="Tahoma"/>
          <w:sz w:val="22"/>
          <w:szCs w:val="22"/>
        </w:rPr>
        <w:t>os intereses moratorios de que trata el artículo 141 de la Ley 100 de 1993</w:t>
      </w:r>
      <w:r w:rsidR="00077C80" w:rsidRPr="00836824">
        <w:rPr>
          <w:rFonts w:ascii="Tahoma" w:hAnsi="Tahoma" w:cs="Tahoma"/>
          <w:sz w:val="22"/>
          <w:szCs w:val="22"/>
        </w:rPr>
        <w:t xml:space="preserve"> </w:t>
      </w:r>
      <w:r w:rsidR="00667543" w:rsidRPr="00836824">
        <w:rPr>
          <w:rFonts w:ascii="Tahoma" w:hAnsi="Tahoma" w:cs="Tahoma"/>
          <w:sz w:val="22"/>
          <w:szCs w:val="22"/>
        </w:rPr>
        <w:t>y las</w:t>
      </w:r>
      <w:r w:rsidR="00BB59AB" w:rsidRPr="00836824">
        <w:rPr>
          <w:rFonts w:ascii="Tahoma" w:hAnsi="Tahoma" w:cs="Tahoma"/>
          <w:sz w:val="22"/>
          <w:szCs w:val="22"/>
        </w:rPr>
        <w:t xml:space="preserve"> costas procesales.</w:t>
      </w:r>
      <w:r w:rsidR="002D1705" w:rsidRPr="00836824">
        <w:rPr>
          <w:rFonts w:ascii="Tahoma" w:hAnsi="Tahoma" w:cs="Tahoma"/>
          <w:sz w:val="22"/>
          <w:szCs w:val="22"/>
        </w:rPr>
        <w:t xml:space="preserve"> </w:t>
      </w:r>
    </w:p>
    <w:p w:rsidR="00F75697" w:rsidRPr="00836824" w:rsidRDefault="00F75697" w:rsidP="009F36EB">
      <w:pPr>
        <w:pStyle w:val="Sansinterligne"/>
      </w:pPr>
    </w:p>
    <w:p w:rsidR="004836C0" w:rsidRDefault="00F75697" w:rsidP="009F36EB">
      <w:pPr>
        <w:widowControl w:val="0"/>
        <w:autoSpaceDE w:val="0"/>
        <w:autoSpaceDN w:val="0"/>
        <w:adjustRightInd w:val="0"/>
        <w:spacing w:line="276" w:lineRule="auto"/>
        <w:ind w:firstLine="708"/>
        <w:jc w:val="both"/>
        <w:rPr>
          <w:rFonts w:ascii="Tahoma" w:hAnsi="Tahoma" w:cs="Tahoma"/>
          <w:sz w:val="22"/>
          <w:szCs w:val="22"/>
        </w:rPr>
      </w:pPr>
      <w:r w:rsidRPr="00836824">
        <w:rPr>
          <w:rFonts w:ascii="Tahoma" w:hAnsi="Tahoma" w:cs="Tahoma"/>
          <w:sz w:val="22"/>
          <w:szCs w:val="22"/>
        </w:rPr>
        <w:t>Para fundar dichas pretensiones manifiesta que</w:t>
      </w:r>
      <w:r w:rsidR="000A50B4">
        <w:rPr>
          <w:rFonts w:ascii="Tahoma" w:hAnsi="Tahoma" w:cs="Tahoma"/>
          <w:sz w:val="22"/>
          <w:szCs w:val="22"/>
        </w:rPr>
        <w:t xml:space="preserve"> fue pensionado a partir del 1º de marzo de 2014 mediante la Resolución 54825 del mismo año, en cuantía mensual de $2.254.293, sin el reconocimiento del retroactivo pensional, no obstante haber cumplido la edad el 4 </w:t>
      </w:r>
      <w:r w:rsidR="00F86010">
        <w:rPr>
          <w:rFonts w:ascii="Tahoma" w:hAnsi="Tahoma" w:cs="Tahoma"/>
          <w:sz w:val="22"/>
          <w:szCs w:val="22"/>
        </w:rPr>
        <w:t xml:space="preserve">de septiembre de 2013 y haber realizado el último pago para pensión en el mes de agosto de 2013. Agrega que contra dicho acto presentó recurso de </w:t>
      </w:r>
      <w:r w:rsidR="004836C0">
        <w:rPr>
          <w:rFonts w:ascii="Tahoma" w:hAnsi="Tahoma" w:cs="Tahoma"/>
          <w:sz w:val="22"/>
          <w:szCs w:val="22"/>
        </w:rPr>
        <w:t xml:space="preserve"> apelación, mismo que a la fecha de presentación de la demanda no ha sido resuelto.</w:t>
      </w:r>
    </w:p>
    <w:p w:rsidR="00F6419B" w:rsidRPr="00836824" w:rsidRDefault="00F6419B" w:rsidP="009F36EB">
      <w:pPr>
        <w:pStyle w:val="Sansinterligne"/>
      </w:pPr>
    </w:p>
    <w:p w:rsidR="004836C0" w:rsidRDefault="00C47C71" w:rsidP="009F36EB">
      <w:pPr>
        <w:widowControl w:val="0"/>
        <w:autoSpaceDE w:val="0"/>
        <w:autoSpaceDN w:val="0"/>
        <w:adjustRightInd w:val="0"/>
        <w:spacing w:line="276" w:lineRule="auto"/>
        <w:ind w:firstLine="708"/>
        <w:jc w:val="both"/>
        <w:rPr>
          <w:rFonts w:ascii="Tahoma" w:hAnsi="Tahoma" w:cs="Tahoma"/>
          <w:sz w:val="22"/>
          <w:szCs w:val="22"/>
        </w:rPr>
      </w:pPr>
      <w:proofErr w:type="spellStart"/>
      <w:r w:rsidRPr="00836824">
        <w:rPr>
          <w:rFonts w:ascii="Tahoma" w:hAnsi="Tahoma" w:cs="Tahoma"/>
          <w:sz w:val="22"/>
          <w:szCs w:val="22"/>
        </w:rPr>
        <w:t>Colpensiones</w:t>
      </w:r>
      <w:proofErr w:type="spellEnd"/>
      <w:r w:rsidRPr="00836824">
        <w:rPr>
          <w:rFonts w:ascii="Tahoma" w:hAnsi="Tahoma" w:cs="Tahoma"/>
          <w:sz w:val="22"/>
          <w:szCs w:val="22"/>
        </w:rPr>
        <w:t xml:space="preserve"> </w:t>
      </w:r>
      <w:r w:rsidR="000D7EBC" w:rsidRPr="00836824">
        <w:rPr>
          <w:rFonts w:ascii="Tahoma" w:hAnsi="Tahoma" w:cs="Tahoma"/>
          <w:sz w:val="22"/>
          <w:szCs w:val="22"/>
        </w:rPr>
        <w:t xml:space="preserve">aceptó como </w:t>
      </w:r>
      <w:r w:rsidR="00633D46" w:rsidRPr="00836824">
        <w:rPr>
          <w:rFonts w:ascii="Tahoma" w:hAnsi="Tahoma" w:cs="Tahoma"/>
          <w:sz w:val="22"/>
          <w:szCs w:val="22"/>
        </w:rPr>
        <w:t>ci</w:t>
      </w:r>
      <w:r w:rsidR="00736772" w:rsidRPr="00836824">
        <w:rPr>
          <w:rFonts w:ascii="Tahoma" w:hAnsi="Tahoma" w:cs="Tahoma"/>
          <w:sz w:val="22"/>
          <w:szCs w:val="22"/>
        </w:rPr>
        <w:t>ertos</w:t>
      </w:r>
      <w:r w:rsidR="004E76ED" w:rsidRPr="00836824">
        <w:rPr>
          <w:rFonts w:ascii="Tahoma" w:hAnsi="Tahoma" w:cs="Tahoma"/>
          <w:sz w:val="22"/>
          <w:szCs w:val="22"/>
        </w:rPr>
        <w:t xml:space="preserve"> </w:t>
      </w:r>
      <w:r w:rsidR="00813FA7" w:rsidRPr="00836824">
        <w:rPr>
          <w:rFonts w:ascii="Tahoma" w:hAnsi="Tahoma" w:cs="Tahoma"/>
          <w:sz w:val="22"/>
          <w:szCs w:val="22"/>
        </w:rPr>
        <w:t>los hechos</w:t>
      </w:r>
      <w:r w:rsidR="00736772" w:rsidRPr="00836824">
        <w:rPr>
          <w:rFonts w:ascii="Tahoma" w:hAnsi="Tahoma" w:cs="Tahoma"/>
          <w:sz w:val="22"/>
          <w:szCs w:val="22"/>
        </w:rPr>
        <w:t xml:space="preserve"> de la demanda</w:t>
      </w:r>
      <w:r w:rsidR="004836C0">
        <w:rPr>
          <w:rFonts w:ascii="Tahoma" w:hAnsi="Tahoma" w:cs="Tahoma"/>
          <w:sz w:val="22"/>
          <w:szCs w:val="22"/>
        </w:rPr>
        <w:t xml:space="preserve"> relacionados con el reconocimiento de la pensión a través de la Resolución 54825 de 2014</w:t>
      </w:r>
      <w:r w:rsidR="00730B22">
        <w:rPr>
          <w:rFonts w:ascii="Tahoma" w:hAnsi="Tahoma" w:cs="Tahoma"/>
          <w:sz w:val="22"/>
          <w:szCs w:val="22"/>
        </w:rPr>
        <w:t>, el último pago realizado en agosto de 2013 y que no ha resuelto el recurso de apelación interpuesto en contra de esa. Frente a los demás hechos manifestó que no eran ciertos o que no le constaban</w:t>
      </w:r>
      <w:r w:rsidR="006A23F6">
        <w:rPr>
          <w:rFonts w:ascii="Tahoma" w:hAnsi="Tahoma" w:cs="Tahoma"/>
          <w:sz w:val="22"/>
          <w:szCs w:val="22"/>
        </w:rPr>
        <w:t>.</w:t>
      </w:r>
    </w:p>
    <w:p w:rsidR="006A23F6" w:rsidRDefault="006A23F6" w:rsidP="009F36EB">
      <w:pPr>
        <w:widowControl w:val="0"/>
        <w:autoSpaceDE w:val="0"/>
        <w:autoSpaceDN w:val="0"/>
        <w:adjustRightInd w:val="0"/>
        <w:spacing w:line="276" w:lineRule="auto"/>
        <w:ind w:firstLine="708"/>
        <w:jc w:val="both"/>
        <w:rPr>
          <w:rFonts w:ascii="Tahoma" w:hAnsi="Tahoma" w:cs="Tahoma"/>
          <w:sz w:val="22"/>
          <w:szCs w:val="22"/>
        </w:rPr>
      </w:pPr>
    </w:p>
    <w:p w:rsidR="006A23F6" w:rsidRDefault="006A23F6" w:rsidP="009F36E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 se opuso a la totalidad de las pretensiones y propuso como excepciones de mérito las que denominó</w:t>
      </w:r>
      <w:r w:rsidR="0004337D">
        <w:rPr>
          <w:rFonts w:ascii="Tahoma" w:hAnsi="Tahoma" w:cs="Tahoma"/>
          <w:sz w:val="22"/>
          <w:szCs w:val="22"/>
        </w:rPr>
        <w:t xml:space="preserve"> “Estricto cumplimiento de los mandatos legales”; “Inexistencia de la obligación” y “Prescripción”.</w:t>
      </w:r>
    </w:p>
    <w:p w:rsidR="004836C0" w:rsidRDefault="004836C0" w:rsidP="009F36EB">
      <w:pPr>
        <w:widowControl w:val="0"/>
        <w:autoSpaceDE w:val="0"/>
        <w:autoSpaceDN w:val="0"/>
        <w:adjustRightInd w:val="0"/>
        <w:spacing w:line="276" w:lineRule="auto"/>
        <w:ind w:firstLine="708"/>
        <w:jc w:val="both"/>
        <w:rPr>
          <w:rFonts w:ascii="Tahoma" w:hAnsi="Tahoma" w:cs="Tahoma"/>
          <w:sz w:val="22"/>
          <w:szCs w:val="22"/>
        </w:rPr>
      </w:pPr>
    </w:p>
    <w:p w:rsidR="00A250D4" w:rsidRPr="00836824" w:rsidRDefault="006E78E8" w:rsidP="009F36EB">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sz w:val="22"/>
          <w:szCs w:val="22"/>
        </w:rPr>
      </w:pPr>
      <w:r w:rsidRPr="00836824">
        <w:rPr>
          <w:rFonts w:ascii="Tahoma" w:hAnsi="Tahoma" w:cs="Tahoma"/>
          <w:b/>
          <w:sz w:val="22"/>
          <w:szCs w:val="22"/>
        </w:rPr>
        <w:t>La sentencia de primera instancia</w:t>
      </w:r>
    </w:p>
    <w:p w:rsidR="00A250D4" w:rsidRPr="00836824" w:rsidRDefault="00A250D4" w:rsidP="009F36EB">
      <w:pPr>
        <w:pStyle w:val="Sansinterligne"/>
      </w:pPr>
    </w:p>
    <w:p w:rsidR="00BF0A29" w:rsidRDefault="00A250D4" w:rsidP="00C07FD4">
      <w:pPr>
        <w:tabs>
          <w:tab w:val="left" w:pos="748"/>
        </w:tabs>
        <w:spacing w:line="276" w:lineRule="auto"/>
        <w:jc w:val="both"/>
        <w:rPr>
          <w:rFonts w:ascii="Tahoma" w:hAnsi="Tahoma" w:cs="Tahoma"/>
          <w:sz w:val="22"/>
          <w:szCs w:val="22"/>
        </w:rPr>
      </w:pPr>
      <w:r w:rsidRPr="00836824">
        <w:rPr>
          <w:rFonts w:ascii="Tahoma" w:hAnsi="Tahoma" w:cs="Tahoma"/>
          <w:b/>
          <w:sz w:val="22"/>
          <w:szCs w:val="22"/>
        </w:rPr>
        <w:tab/>
      </w:r>
      <w:r w:rsidR="003457D6" w:rsidRPr="00836824">
        <w:rPr>
          <w:rFonts w:ascii="Tahoma" w:hAnsi="Tahoma" w:cs="Tahoma"/>
          <w:sz w:val="22"/>
          <w:szCs w:val="22"/>
        </w:rPr>
        <w:t>La Jueza</w:t>
      </w:r>
      <w:r w:rsidR="008C4B61">
        <w:rPr>
          <w:rFonts w:ascii="Tahoma" w:hAnsi="Tahoma" w:cs="Tahoma"/>
          <w:sz w:val="22"/>
          <w:szCs w:val="22"/>
        </w:rPr>
        <w:t xml:space="preserve"> de primera instancia declaró</w:t>
      </w:r>
      <w:r w:rsidR="003457D6" w:rsidRPr="00836824">
        <w:rPr>
          <w:rFonts w:ascii="Tahoma" w:hAnsi="Tahoma" w:cs="Tahoma"/>
          <w:sz w:val="22"/>
          <w:szCs w:val="22"/>
        </w:rPr>
        <w:t xml:space="preserve"> </w:t>
      </w:r>
      <w:r w:rsidR="00BF0A29">
        <w:rPr>
          <w:rFonts w:ascii="Tahoma" w:hAnsi="Tahoma" w:cs="Tahoma"/>
          <w:sz w:val="22"/>
          <w:szCs w:val="22"/>
        </w:rPr>
        <w:t>no probadas las excepciones propuestas por la entidad demandada y determinó que el señor Gerardo Quintero Giraldo tiene derecho al retroactivo de su pensión de vejez a partir del 4 de septiembre de 2013 hasta el 28 de febrero de 2014.</w:t>
      </w:r>
      <w:r w:rsidR="00A873E8">
        <w:rPr>
          <w:rFonts w:ascii="Tahoma" w:hAnsi="Tahoma" w:cs="Tahoma"/>
          <w:sz w:val="22"/>
          <w:szCs w:val="22"/>
        </w:rPr>
        <w:t xml:space="preserve"> </w:t>
      </w:r>
      <w:r w:rsidR="00BF0A29">
        <w:rPr>
          <w:rFonts w:ascii="Tahoma" w:hAnsi="Tahoma" w:cs="Tahoma"/>
          <w:sz w:val="22"/>
          <w:szCs w:val="22"/>
        </w:rPr>
        <w:t xml:space="preserve">Como consecuencia de lo anterior, condenó a </w:t>
      </w:r>
      <w:proofErr w:type="spellStart"/>
      <w:r w:rsidR="00BF0A29">
        <w:rPr>
          <w:rFonts w:ascii="Tahoma" w:hAnsi="Tahoma" w:cs="Tahoma"/>
          <w:sz w:val="22"/>
          <w:szCs w:val="22"/>
        </w:rPr>
        <w:t>Colpensiones</w:t>
      </w:r>
      <w:proofErr w:type="spellEnd"/>
      <w:r w:rsidR="00BF0A29">
        <w:rPr>
          <w:rFonts w:ascii="Tahoma" w:hAnsi="Tahoma" w:cs="Tahoma"/>
          <w:sz w:val="22"/>
          <w:szCs w:val="22"/>
        </w:rPr>
        <w:t xml:space="preserve"> a</w:t>
      </w:r>
      <w:r w:rsidR="00A873E8">
        <w:rPr>
          <w:rFonts w:ascii="Tahoma" w:hAnsi="Tahoma" w:cs="Tahoma"/>
          <w:sz w:val="22"/>
          <w:szCs w:val="22"/>
        </w:rPr>
        <w:t xml:space="preserve"> cancelar la suma de $15.278.065</w:t>
      </w:r>
      <w:r w:rsidR="00A873E8" w:rsidRPr="00A873E8">
        <w:rPr>
          <w:rFonts w:ascii="Tahoma" w:hAnsi="Tahoma" w:cs="Tahoma"/>
          <w:sz w:val="16"/>
          <w:szCs w:val="16"/>
        </w:rPr>
        <w:t>.05</w:t>
      </w:r>
      <w:r w:rsidR="00A873E8">
        <w:rPr>
          <w:rFonts w:ascii="Tahoma" w:hAnsi="Tahoma" w:cs="Tahoma"/>
          <w:sz w:val="22"/>
          <w:szCs w:val="22"/>
        </w:rPr>
        <w:t>, más los intereses moratorios a partir del 10 de marzo de 2014 y las costas procesales.</w:t>
      </w:r>
    </w:p>
    <w:p w:rsidR="00BF0A29" w:rsidRDefault="00BF0A29" w:rsidP="00C07FD4">
      <w:pPr>
        <w:tabs>
          <w:tab w:val="left" w:pos="748"/>
        </w:tabs>
        <w:spacing w:line="276" w:lineRule="auto"/>
        <w:jc w:val="both"/>
        <w:rPr>
          <w:rFonts w:ascii="Tahoma" w:hAnsi="Tahoma" w:cs="Tahoma"/>
          <w:sz w:val="22"/>
          <w:szCs w:val="22"/>
        </w:rPr>
      </w:pPr>
    </w:p>
    <w:p w:rsidR="001A4B29" w:rsidRDefault="00C07FD4" w:rsidP="00C07FD4">
      <w:pPr>
        <w:pStyle w:val="Sansinterligne"/>
        <w:spacing w:line="276" w:lineRule="auto"/>
        <w:ind w:firstLine="708"/>
        <w:jc w:val="both"/>
        <w:rPr>
          <w:rFonts w:ascii="Tahoma" w:hAnsi="Tahoma" w:cs="Tahoma"/>
        </w:rPr>
      </w:pPr>
      <w:r w:rsidRPr="00836824">
        <w:rPr>
          <w:rFonts w:ascii="Tahoma" w:hAnsi="Tahoma" w:cs="Tahoma"/>
        </w:rPr>
        <w:t xml:space="preserve">Para llegar a tal determinación la A-quo consideró, en síntesis, que </w:t>
      </w:r>
      <w:r w:rsidR="007B67CF" w:rsidRPr="00836824">
        <w:rPr>
          <w:rFonts w:ascii="Tahoma" w:hAnsi="Tahoma" w:cs="Tahoma"/>
        </w:rPr>
        <w:t xml:space="preserve">dado que </w:t>
      </w:r>
      <w:r w:rsidR="008C4B61">
        <w:rPr>
          <w:rFonts w:ascii="Tahoma" w:hAnsi="Tahoma" w:cs="Tahoma"/>
        </w:rPr>
        <w:t>el</w:t>
      </w:r>
      <w:r w:rsidR="007B67CF" w:rsidRPr="00836824">
        <w:rPr>
          <w:rFonts w:ascii="Tahoma" w:hAnsi="Tahoma" w:cs="Tahoma"/>
        </w:rPr>
        <w:t xml:space="preserve"> demandante efectuó su </w:t>
      </w:r>
      <w:r w:rsidR="00002CEA" w:rsidRPr="00836824">
        <w:rPr>
          <w:rFonts w:ascii="Tahoma" w:hAnsi="Tahoma" w:cs="Tahoma"/>
        </w:rPr>
        <w:t xml:space="preserve">última cotización al sistema pensional el </w:t>
      </w:r>
      <w:r w:rsidR="00A873E8">
        <w:rPr>
          <w:rFonts w:ascii="Tahoma" w:hAnsi="Tahoma" w:cs="Tahoma"/>
        </w:rPr>
        <w:t>31</w:t>
      </w:r>
      <w:r w:rsidR="00002CEA" w:rsidRPr="00836824">
        <w:rPr>
          <w:rFonts w:ascii="Tahoma" w:hAnsi="Tahoma" w:cs="Tahoma"/>
        </w:rPr>
        <w:t xml:space="preserve"> de </w:t>
      </w:r>
      <w:r w:rsidR="00A873E8">
        <w:rPr>
          <w:rFonts w:ascii="Tahoma" w:hAnsi="Tahoma" w:cs="Tahoma"/>
        </w:rPr>
        <w:t>agost</w:t>
      </w:r>
      <w:r w:rsidR="00002CEA" w:rsidRPr="00836824">
        <w:rPr>
          <w:rFonts w:ascii="Tahoma" w:hAnsi="Tahoma" w:cs="Tahoma"/>
        </w:rPr>
        <w:t xml:space="preserve">o </w:t>
      </w:r>
      <w:r w:rsidR="008D3A1C" w:rsidRPr="00836824">
        <w:rPr>
          <w:rFonts w:ascii="Tahoma" w:hAnsi="Tahoma" w:cs="Tahoma"/>
        </w:rPr>
        <w:t>de 201</w:t>
      </w:r>
      <w:r w:rsidR="00A873E8">
        <w:rPr>
          <w:rFonts w:ascii="Tahoma" w:hAnsi="Tahoma" w:cs="Tahoma"/>
        </w:rPr>
        <w:t>3</w:t>
      </w:r>
      <w:r w:rsidR="00495A3C">
        <w:rPr>
          <w:rFonts w:ascii="Tahoma" w:hAnsi="Tahoma" w:cs="Tahoma"/>
        </w:rPr>
        <w:t xml:space="preserve"> </w:t>
      </w:r>
      <w:r w:rsidR="00002CEA" w:rsidRPr="00836824">
        <w:rPr>
          <w:rFonts w:ascii="Tahoma" w:hAnsi="Tahoma" w:cs="Tahoma"/>
        </w:rPr>
        <w:t xml:space="preserve">y </w:t>
      </w:r>
      <w:r w:rsidRPr="00836824">
        <w:rPr>
          <w:rFonts w:ascii="Tahoma" w:hAnsi="Tahoma" w:cs="Tahoma"/>
        </w:rPr>
        <w:t>solicitó el</w:t>
      </w:r>
      <w:r w:rsidRPr="00836824">
        <w:rPr>
          <w:rFonts w:ascii="Tahoma" w:hAnsi="Tahoma" w:cs="Tahoma"/>
          <w:b/>
        </w:rPr>
        <w:t xml:space="preserve"> </w:t>
      </w:r>
      <w:r w:rsidRPr="00836824">
        <w:rPr>
          <w:rFonts w:ascii="Tahoma" w:hAnsi="Tahoma" w:cs="Tahoma"/>
        </w:rPr>
        <w:t xml:space="preserve">reconocimiento de su pensión el </w:t>
      </w:r>
      <w:r w:rsidR="001A4B29">
        <w:rPr>
          <w:rFonts w:ascii="Tahoma" w:hAnsi="Tahoma" w:cs="Tahoma"/>
        </w:rPr>
        <w:t>10</w:t>
      </w:r>
      <w:r w:rsidR="00002CEA" w:rsidRPr="00836824">
        <w:rPr>
          <w:rFonts w:ascii="Tahoma" w:hAnsi="Tahoma" w:cs="Tahoma"/>
        </w:rPr>
        <w:t xml:space="preserve"> </w:t>
      </w:r>
      <w:r w:rsidRPr="00836824">
        <w:rPr>
          <w:rFonts w:ascii="Tahoma" w:hAnsi="Tahoma" w:cs="Tahoma"/>
        </w:rPr>
        <w:t xml:space="preserve">de </w:t>
      </w:r>
      <w:r w:rsidR="001A4B29">
        <w:rPr>
          <w:rFonts w:ascii="Tahoma" w:hAnsi="Tahoma" w:cs="Tahoma"/>
        </w:rPr>
        <w:t xml:space="preserve">septiembre </w:t>
      </w:r>
      <w:r w:rsidR="00002CEA" w:rsidRPr="00836824">
        <w:rPr>
          <w:rFonts w:ascii="Tahoma" w:hAnsi="Tahoma" w:cs="Tahoma"/>
        </w:rPr>
        <w:t>de</w:t>
      </w:r>
      <w:r w:rsidRPr="00836824">
        <w:rPr>
          <w:rFonts w:ascii="Tahoma" w:hAnsi="Tahoma" w:cs="Tahoma"/>
        </w:rPr>
        <w:t xml:space="preserve">l mismo año, </w:t>
      </w:r>
      <w:r w:rsidR="008D3A1C" w:rsidRPr="00836824">
        <w:rPr>
          <w:rFonts w:ascii="Tahoma" w:hAnsi="Tahoma" w:cs="Tahoma"/>
        </w:rPr>
        <w:t>a</w:t>
      </w:r>
      <w:r w:rsidRPr="00836824">
        <w:rPr>
          <w:rFonts w:ascii="Tahoma" w:hAnsi="Tahoma" w:cs="Tahoma"/>
        </w:rPr>
        <w:t xml:space="preserve">quella manifestación expresa de su voluntad constituía su retiro del sistema, siendo viable el reconocimiento del retroactivo pensional reclamado a partir del día </w:t>
      </w:r>
      <w:r w:rsidR="00495A3C">
        <w:rPr>
          <w:rFonts w:ascii="Tahoma" w:hAnsi="Tahoma" w:cs="Tahoma"/>
        </w:rPr>
        <w:t>en que alcanzó los 60 años de edad</w:t>
      </w:r>
      <w:r w:rsidRPr="00836824">
        <w:rPr>
          <w:rFonts w:ascii="Tahoma" w:hAnsi="Tahoma" w:cs="Tahoma"/>
        </w:rPr>
        <w:t xml:space="preserve">, esto es, desde el </w:t>
      </w:r>
      <w:r w:rsidR="00495A3C">
        <w:rPr>
          <w:rFonts w:ascii="Tahoma" w:hAnsi="Tahoma" w:cs="Tahoma"/>
        </w:rPr>
        <w:t xml:space="preserve">4 de septiembre </w:t>
      </w:r>
      <w:r w:rsidR="001A4B29">
        <w:rPr>
          <w:rFonts w:ascii="Tahoma" w:hAnsi="Tahoma" w:cs="Tahoma"/>
        </w:rPr>
        <w:t>de 2013</w:t>
      </w:r>
      <w:r w:rsidRPr="00836824">
        <w:rPr>
          <w:rFonts w:ascii="Tahoma" w:hAnsi="Tahoma" w:cs="Tahoma"/>
        </w:rPr>
        <w:t xml:space="preserve"> y hasta el </w:t>
      </w:r>
      <w:r w:rsidR="001A4B29">
        <w:rPr>
          <w:rFonts w:ascii="Tahoma" w:hAnsi="Tahoma" w:cs="Tahoma"/>
        </w:rPr>
        <w:t>28 de febrero de 2014</w:t>
      </w:r>
      <w:r w:rsidRPr="00836824">
        <w:rPr>
          <w:rFonts w:ascii="Tahoma" w:hAnsi="Tahoma" w:cs="Tahoma"/>
        </w:rPr>
        <w:t xml:space="preserve">, en razón a que la entidad demandada reconoció la prestación desde el 1º de </w:t>
      </w:r>
      <w:r w:rsidR="001A4B29">
        <w:rPr>
          <w:rFonts w:ascii="Tahoma" w:hAnsi="Tahoma" w:cs="Tahoma"/>
        </w:rPr>
        <w:t>marzo</w:t>
      </w:r>
      <w:r w:rsidRPr="00836824">
        <w:rPr>
          <w:rFonts w:ascii="Tahoma" w:hAnsi="Tahoma" w:cs="Tahoma"/>
        </w:rPr>
        <w:t xml:space="preserve"> siguiente</w:t>
      </w:r>
      <w:r w:rsidR="00185682" w:rsidRPr="00836824">
        <w:rPr>
          <w:rFonts w:ascii="Tahoma" w:hAnsi="Tahoma" w:cs="Tahoma"/>
        </w:rPr>
        <w:t xml:space="preserve"> a través de la Resolución </w:t>
      </w:r>
      <w:proofErr w:type="spellStart"/>
      <w:r w:rsidR="001A4B29">
        <w:rPr>
          <w:rFonts w:ascii="Tahoma" w:hAnsi="Tahoma" w:cs="Tahoma"/>
        </w:rPr>
        <w:t>GNR</w:t>
      </w:r>
      <w:proofErr w:type="spellEnd"/>
      <w:r w:rsidR="001A4B29">
        <w:rPr>
          <w:rFonts w:ascii="Tahoma" w:hAnsi="Tahoma" w:cs="Tahoma"/>
        </w:rPr>
        <w:t xml:space="preserve"> 54825 del 24 de febrero de 2014</w:t>
      </w:r>
      <w:r w:rsidR="00185682" w:rsidRPr="00836824">
        <w:rPr>
          <w:rFonts w:ascii="Tahoma" w:hAnsi="Tahoma" w:cs="Tahoma"/>
        </w:rPr>
        <w:t>,</w:t>
      </w:r>
      <w:r w:rsidRPr="00836824">
        <w:rPr>
          <w:rFonts w:ascii="Tahoma" w:hAnsi="Tahoma" w:cs="Tahoma"/>
        </w:rPr>
        <w:t xml:space="preserve"> generándose un retroactivo pensional que asciende a la suma de $</w:t>
      </w:r>
      <w:r w:rsidR="001A4B29">
        <w:rPr>
          <w:rFonts w:ascii="Tahoma" w:hAnsi="Tahoma" w:cs="Tahoma"/>
        </w:rPr>
        <w:t>15</w:t>
      </w:r>
      <w:r w:rsidRPr="00836824">
        <w:rPr>
          <w:rFonts w:ascii="Tahoma" w:hAnsi="Tahoma" w:cs="Tahoma"/>
        </w:rPr>
        <w:t>.</w:t>
      </w:r>
      <w:r w:rsidR="001A4B29">
        <w:rPr>
          <w:rFonts w:ascii="Tahoma" w:hAnsi="Tahoma" w:cs="Tahoma"/>
        </w:rPr>
        <w:t>278</w:t>
      </w:r>
      <w:r w:rsidRPr="00836824">
        <w:rPr>
          <w:rFonts w:ascii="Tahoma" w:hAnsi="Tahoma" w:cs="Tahoma"/>
        </w:rPr>
        <w:t>.</w:t>
      </w:r>
      <w:r w:rsidR="001A4B29">
        <w:rPr>
          <w:rFonts w:ascii="Tahoma" w:hAnsi="Tahoma" w:cs="Tahoma"/>
        </w:rPr>
        <w:t>065</w:t>
      </w:r>
      <w:r w:rsidR="001A4B29" w:rsidRPr="001A4B29">
        <w:rPr>
          <w:rFonts w:ascii="Tahoma" w:hAnsi="Tahoma" w:cs="Tahoma"/>
          <w:sz w:val="16"/>
          <w:szCs w:val="16"/>
        </w:rPr>
        <w:t>,05</w:t>
      </w:r>
      <w:r w:rsidR="001A4B29">
        <w:rPr>
          <w:rFonts w:ascii="Tahoma" w:hAnsi="Tahoma" w:cs="Tahoma"/>
        </w:rPr>
        <w:t>.</w:t>
      </w:r>
    </w:p>
    <w:p w:rsidR="001A4B29" w:rsidRDefault="001A4B29" w:rsidP="00C07FD4">
      <w:pPr>
        <w:pStyle w:val="Sansinterligne"/>
        <w:spacing w:line="276" w:lineRule="auto"/>
        <w:ind w:firstLine="708"/>
        <w:jc w:val="both"/>
        <w:rPr>
          <w:rFonts w:ascii="Tahoma" w:hAnsi="Tahoma" w:cs="Tahoma"/>
        </w:rPr>
      </w:pPr>
    </w:p>
    <w:p w:rsidR="00FB6B16" w:rsidRDefault="001A4B29" w:rsidP="00495A3C">
      <w:pPr>
        <w:pStyle w:val="Sansinterligne"/>
        <w:spacing w:line="276" w:lineRule="auto"/>
        <w:ind w:firstLine="708"/>
        <w:jc w:val="both"/>
        <w:rPr>
          <w:rFonts w:ascii="Tahoma" w:hAnsi="Tahoma" w:cs="Tahoma"/>
        </w:rPr>
      </w:pPr>
      <w:r>
        <w:rPr>
          <w:rFonts w:ascii="Tahoma" w:hAnsi="Tahoma" w:cs="Tahoma"/>
        </w:rPr>
        <w:t xml:space="preserve">Agregó que al haberse presentado la reclamación administrativa el </w:t>
      </w:r>
      <w:r w:rsidR="00FB6B16">
        <w:rPr>
          <w:rFonts w:ascii="Tahoma" w:hAnsi="Tahoma" w:cs="Tahoma"/>
        </w:rPr>
        <w:t>10 de septiembre de 2013, la entidad demandada contaba hasta el 10 de marzo de 2014 para cancelar la prestación, por lo que los intereses moratorios corrían a partir de esa fecha.</w:t>
      </w:r>
      <w:r w:rsidR="00495A3C">
        <w:rPr>
          <w:rFonts w:ascii="Tahoma" w:hAnsi="Tahoma" w:cs="Tahoma"/>
        </w:rPr>
        <w:t xml:space="preserve"> </w:t>
      </w:r>
      <w:r w:rsidR="00C40592" w:rsidRPr="00836824">
        <w:rPr>
          <w:rFonts w:ascii="Tahoma" w:hAnsi="Tahoma" w:cs="Tahoma"/>
        </w:rPr>
        <w:t xml:space="preserve">Finalizó indicando </w:t>
      </w:r>
      <w:r w:rsidR="00586CE6">
        <w:rPr>
          <w:rFonts w:ascii="Tahoma" w:hAnsi="Tahoma" w:cs="Tahoma"/>
        </w:rPr>
        <w:t>de conformidad con el análisis efectuado resultaba inane pronunciarse frente a las excepciones presentadas por la entidad demandada</w:t>
      </w:r>
      <w:r w:rsidR="00FB6B16">
        <w:rPr>
          <w:rFonts w:ascii="Tahoma" w:hAnsi="Tahoma" w:cs="Tahoma"/>
        </w:rPr>
        <w:t>.</w:t>
      </w:r>
    </w:p>
    <w:p w:rsidR="00FB6B16" w:rsidRDefault="00FB6B16" w:rsidP="00185682">
      <w:pPr>
        <w:widowControl w:val="0"/>
        <w:autoSpaceDE w:val="0"/>
        <w:autoSpaceDN w:val="0"/>
        <w:adjustRightInd w:val="0"/>
        <w:spacing w:line="276" w:lineRule="auto"/>
        <w:ind w:firstLine="708"/>
        <w:jc w:val="both"/>
        <w:rPr>
          <w:rFonts w:ascii="Tahoma" w:hAnsi="Tahoma" w:cs="Tahoma"/>
          <w:sz w:val="22"/>
          <w:szCs w:val="22"/>
        </w:rPr>
      </w:pPr>
    </w:p>
    <w:p w:rsidR="009A4059" w:rsidRPr="00836824" w:rsidRDefault="004003D0" w:rsidP="009F36EB">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Recurso de apelación y pro</w:t>
      </w:r>
      <w:r w:rsidR="00C53E93" w:rsidRPr="00836824">
        <w:rPr>
          <w:rFonts w:ascii="Tahoma" w:hAnsi="Tahoma" w:cs="Tahoma"/>
          <w:b/>
          <w:sz w:val="22"/>
          <w:szCs w:val="22"/>
        </w:rPr>
        <w:t>cedencia de la consulta</w:t>
      </w:r>
    </w:p>
    <w:p w:rsidR="009A4059" w:rsidRDefault="009A4059" w:rsidP="005207D8">
      <w:pPr>
        <w:pStyle w:val="Sansinterligne"/>
        <w:rPr>
          <w:lang w:val="es-ES"/>
        </w:rPr>
      </w:pPr>
    </w:p>
    <w:p w:rsidR="004003D0" w:rsidRPr="004003D0" w:rsidRDefault="004003D0" w:rsidP="006E411F">
      <w:pPr>
        <w:pStyle w:val="Sansinterligne"/>
        <w:spacing w:line="276" w:lineRule="auto"/>
        <w:ind w:firstLine="709"/>
        <w:jc w:val="both"/>
        <w:rPr>
          <w:rFonts w:ascii="Tahoma" w:eastAsia="Times New Roman" w:hAnsi="Tahoma" w:cs="Tahoma"/>
          <w:lang w:val="es-ES" w:eastAsia="es-ES"/>
        </w:rPr>
      </w:pPr>
      <w:r w:rsidRPr="004003D0">
        <w:rPr>
          <w:rFonts w:ascii="Tahoma" w:eastAsia="Times New Roman" w:hAnsi="Tahoma" w:cs="Tahoma"/>
          <w:lang w:val="es-ES" w:eastAsia="es-ES"/>
        </w:rPr>
        <w:t xml:space="preserve">El apoderado judicial de </w:t>
      </w:r>
      <w:proofErr w:type="spellStart"/>
      <w:r w:rsidRPr="004003D0">
        <w:rPr>
          <w:rFonts w:ascii="Tahoma" w:eastAsia="Times New Roman" w:hAnsi="Tahoma" w:cs="Tahoma"/>
          <w:lang w:val="es-ES" w:eastAsia="es-ES"/>
        </w:rPr>
        <w:t>Colpensiones</w:t>
      </w:r>
      <w:proofErr w:type="spellEnd"/>
      <w:r w:rsidRPr="004003D0">
        <w:rPr>
          <w:rFonts w:ascii="Tahoma" w:eastAsia="Times New Roman" w:hAnsi="Tahoma" w:cs="Tahoma"/>
          <w:lang w:val="es-ES" w:eastAsia="es-ES"/>
        </w:rPr>
        <w:t xml:space="preserve"> interpuso recurso de </w:t>
      </w:r>
      <w:r w:rsidR="008C4B61">
        <w:rPr>
          <w:rFonts w:ascii="Tahoma" w:eastAsia="Times New Roman" w:hAnsi="Tahoma" w:cs="Tahoma"/>
          <w:lang w:val="es-ES" w:eastAsia="es-ES"/>
        </w:rPr>
        <w:t>apelación</w:t>
      </w:r>
      <w:r w:rsidRPr="004003D0">
        <w:rPr>
          <w:rFonts w:ascii="Tahoma" w:eastAsia="Times New Roman" w:hAnsi="Tahoma" w:cs="Tahoma"/>
          <w:lang w:val="es-ES" w:eastAsia="es-ES"/>
        </w:rPr>
        <w:t xml:space="preserve"> </w:t>
      </w:r>
      <w:r w:rsidR="00495A3C">
        <w:rPr>
          <w:rFonts w:ascii="Tahoma" w:eastAsia="Times New Roman" w:hAnsi="Tahoma" w:cs="Tahoma"/>
          <w:lang w:val="es-ES" w:eastAsia="es-ES"/>
        </w:rPr>
        <w:t xml:space="preserve">arguyendo que </w:t>
      </w:r>
      <w:r w:rsidR="006E411F">
        <w:rPr>
          <w:rFonts w:ascii="Tahoma" w:eastAsia="Times New Roman" w:hAnsi="Tahoma" w:cs="Tahoma"/>
          <w:lang w:val="es-ES" w:eastAsia="es-ES"/>
        </w:rPr>
        <w:t xml:space="preserve">no era dable reconocer la prestación desde la fecha en la que el actor cumplió la edad mínima para </w:t>
      </w:r>
      <w:r w:rsidR="006E411F">
        <w:rPr>
          <w:rFonts w:ascii="Tahoma" w:eastAsia="Times New Roman" w:hAnsi="Tahoma" w:cs="Tahoma"/>
          <w:lang w:val="es-ES" w:eastAsia="es-ES"/>
        </w:rPr>
        <w:lastRenderedPageBreak/>
        <w:t xml:space="preserve">pensionarse en razón a que no existía </w:t>
      </w:r>
      <w:r w:rsidR="004714A7">
        <w:rPr>
          <w:rFonts w:ascii="Tahoma" w:eastAsia="Times New Roman" w:hAnsi="Tahoma" w:cs="Tahoma"/>
          <w:lang w:val="es-ES" w:eastAsia="es-ES"/>
        </w:rPr>
        <w:t>novedad de retiro del sistema por parte de su empleador</w:t>
      </w:r>
      <w:r w:rsidR="00EA1107">
        <w:rPr>
          <w:rFonts w:ascii="Tahoma" w:eastAsia="Times New Roman" w:hAnsi="Tahoma" w:cs="Tahoma"/>
          <w:lang w:val="es-ES" w:eastAsia="es-ES"/>
        </w:rPr>
        <w:t xml:space="preserve">, además, la entidad que representa se limitó a acatar </w:t>
      </w:r>
      <w:r w:rsidR="000C59F7">
        <w:rPr>
          <w:rFonts w:ascii="Tahoma" w:eastAsia="Times New Roman" w:hAnsi="Tahoma" w:cs="Tahoma"/>
          <w:lang w:val="es-ES" w:eastAsia="es-ES"/>
        </w:rPr>
        <w:t>el artículo 13 del Acuerdo 049 de 1990.</w:t>
      </w:r>
    </w:p>
    <w:p w:rsidR="004003D0" w:rsidRPr="004003D0" w:rsidRDefault="004003D0" w:rsidP="005207D8">
      <w:pPr>
        <w:pStyle w:val="Sansinterligne"/>
        <w:rPr>
          <w:lang w:val="es-ES"/>
        </w:rPr>
      </w:pPr>
    </w:p>
    <w:p w:rsidR="00F2411D" w:rsidRPr="00836824" w:rsidRDefault="0015289B" w:rsidP="009F36EB">
      <w:pPr>
        <w:spacing w:line="276" w:lineRule="auto"/>
        <w:ind w:firstLine="709"/>
        <w:jc w:val="both"/>
        <w:rPr>
          <w:rFonts w:ascii="Tahoma" w:hAnsi="Tahoma" w:cs="Tahoma"/>
          <w:sz w:val="22"/>
          <w:szCs w:val="22"/>
        </w:rPr>
      </w:pPr>
      <w:r>
        <w:rPr>
          <w:rFonts w:ascii="Tahoma" w:hAnsi="Tahoma" w:cs="Tahoma"/>
          <w:sz w:val="22"/>
          <w:szCs w:val="22"/>
        </w:rPr>
        <w:t>Por otra parte, como qui</w:t>
      </w:r>
      <w:r w:rsidR="00C53E93" w:rsidRPr="00836824">
        <w:rPr>
          <w:rFonts w:ascii="Tahoma" w:hAnsi="Tahoma" w:cs="Tahoma"/>
          <w:sz w:val="22"/>
          <w:szCs w:val="22"/>
        </w:rPr>
        <w:t xml:space="preserve">era que la sentencia fue totalmente desfavorable para </w:t>
      </w:r>
      <w:proofErr w:type="spellStart"/>
      <w:r w:rsidR="00C53E93" w:rsidRPr="00836824">
        <w:rPr>
          <w:rFonts w:ascii="Tahoma" w:hAnsi="Tahoma" w:cs="Tahoma"/>
          <w:sz w:val="22"/>
          <w:szCs w:val="22"/>
        </w:rPr>
        <w:t>Colpensiones</w:t>
      </w:r>
      <w:proofErr w:type="spellEnd"/>
      <w:r w:rsidR="00C53E93" w:rsidRPr="00836824">
        <w:rPr>
          <w:rFonts w:ascii="Tahoma" w:hAnsi="Tahoma" w:cs="Tahoma"/>
          <w:sz w:val="22"/>
          <w:szCs w:val="22"/>
        </w:rPr>
        <w:t>, se dispuso el grado jurisdiccional de consulta.</w:t>
      </w:r>
    </w:p>
    <w:p w:rsidR="00C53E93" w:rsidRPr="00836824" w:rsidRDefault="00C53E93" w:rsidP="009F36EB">
      <w:pPr>
        <w:pStyle w:val="Sansinterligne"/>
      </w:pPr>
    </w:p>
    <w:p w:rsidR="0010792F" w:rsidRPr="00836824" w:rsidRDefault="0088082B" w:rsidP="009F36EB">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836824">
        <w:rPr>
          <w:rFonts w:ascii="Tahoma" w:hAnsi="Tahoma" w:cs="Tahoma"/>
          <w:b/>
          <w:sz w:val="22"/>
          <w:szCs w:val="22"/>
        </w:rPr>
        <w:t xml:space="preserve"> </w:t>
      </w:r>
      <w:r w:rsidR="00AA407F" w:rsidRPr="00836824">
        <w:rPr>
          <w:rFonts w:ascii="Tahoma" w:hAnsi="Tahoma" w:cs="Tahoma"/>
          <w:b/>
          <w:sz w:val="22"/>
          <w:szCs w:val="22"/>
        </w:rPr>
        <w:t>Consideraciones</w:t>
      </w:r>
      <w:r w:rsidR="00AA407F" w:rsidRPr="00836824">
        <w:rPr>
          <w:rFonts w:ascii="Tahoma" w:hAnsi="Tahoma" w:cs="Tahoma"/>
          <w:sz w:val="22"/>
          <w:szCs w:val="22"/>
        </w:rPr>
        <w:tab/>
      </w:r>
    </w:p>
    <w:p w:rsidR="008849D9" w:rsidRPr="00836824" w:rsidRDefault="008849D9" w:rsidP="0015289B">
      <w:pPr>
        <w:pStyle w:val="Sansinterligne"/>
      </w:pPr>
    </w:p>
    <w:p w:rsidR="0010792F" w:rsidRPr="00836824" w:rsidRDefault="008E0F46" w:rsidP="009F36EB">
      <w:pPr>
        <w:pStyle w:val="Corpsdetexte"/>
        <w:numPr>
          <w:ilvl w:val="1"/>
          <w:numId w:val="1"/>
        </w:numPr>
        <w:spacing w:after="0" w:line="276" w:lineRule="auto"/>
        <w:ind w:right="51" w:hanging="371"/>
        <w:jc w:val="both"/>
        <w:rPr>
          <w:rFonts w:ascii="Tahoma" w:hAnsi="Tahoma" w:cs="Tahoma"/>
          <w:b/>
          <w:sz w:val="22"/>
          <w:szCs w:val="22"/>
        </w:rPr>
      </w:pPr>
      <w:r w:rsidRPr="00836824">
        <w:rPr>
          <w:rFonts w:ascii="Tahoma" w:hAnsi="Tahoma" w:cs="Tahoma"/>
          <w:b/>
          <w:sz w:val="22"/>
          <w:szCs w:val="22"/>
        </w:rPr>
        <w:t xml:space="preserve">Caso </w:t>
      </w:r>
      <w:r w:rsidR="0010792F" w:rsidRPr="00836824">
        <w:rPr>
          <w:rFonts w:ascii="Tahoma" w:hAnsi="Tahoma" w:cs="Tahoma"/>
          <w:b/>
          <w:sz w:val="22"/>
          <w:szCs w:val="22"/>
        </w:rPr>
        <w:t>concreto</w:t>
      </w:r>
    </w:p>
    <w:p w:rsidR="003E105C" w:rsidRPr="00836824" w:rsidRDefault="003E105C" w:rsidP="009F36EB">
      <w:pPr>
        <w:pStyle w:val="Sansinterligne"/>
      </w:pPr>
    </w:p>
    <w:p w:rsidR="00C07FD4" w:rsidRPr="00836824" w:rsidRDefault="00C07FD4" w:rsidP="00C07FD4">
      <w:pPr>
        <w:widowControl w:val="0"/>
        <w:autoSpaceDE w:val="0"/>
        <w:autoSpaceDN w:val="0"/>
        <w:adjustRightInd w:val="0"/>
        <w:spacing w:line="276" w:lineRule="auto"/>
        <w:ind w:firstLine="567"/>
        <w:jc w:val="both"/>
        <w:rPr>
          <w:rFonts w:ascii="Tahoma" w:hAnsi="Tahoma" w:cs="Tahoma"/>
          <w:sz w:val="22"/>
          <w:szCs w:val="22"/>
        </w:rPr>
      </w:pPr>
      <w:r w:rsidRPr="00836824">
        <w:rPr>
          <w:rFonts w:ascii="Tahoma" w:hAnsi="Tahoma" w:cs="Tahoma"/>
          <w:sz w:val="22"/>
          <w:szCs w:val="22"/>
        </w:rPr>
        <w:t xml:space="preserve">No siendo objeto de controversia en el caso de marras que a través de la Resolución </w:t>
      </w:r>
      <w:proofErr w:type="spellStart"/>
      <w:r w:rsidR="0015289B">
        <w:rPr>
          <w:rFonts w:ascii="Tahoma" w:hAnsi="Tahoma" w:cs="Tahoma"/>
          <w:sz w:val="22"/>
          <w:szCs w:val="22"/>
        </w:rPr>
        <w:t>GNR</w:t>
      </w:r>
      <w:proofErr w:type="spellEnd"/>
      <w:r w:rsidR="0015289B">
        <w:rPr>
          <w:rFonts w:ascii="Tahoma" w:hAnsi="Tahoma" w:cs="Tahoma"/>
          <w:sz w:val="22"/>
          <w:szCs w:val="22"/>
        </w:rPr>
        <w:t xml:space="preserve"> 54825 de 2014 </w:t>
      </w:r>
      <w:proofErr w:type="spellStart"/>
      <w:r w:rsidR="0015289B">
        <w:rPr>
          <w:rFonts w:ascii="Tahoma" w:hAnsi="Tahoma" w:cs="Tahoma"/>
          <w:sz w:val="22"/>
          <w:szCs w:val="22"/>
        </w:rPr>
        <w:t>Colpensiones</w:t>
      </w:r>
      <w:proofErr w:type="spellEnd"/>
      <w:r w:rsidR="0015289B">
        <w:rPr>
          <w:rFonts w:ascii="Tahoma" w:hAnsi="Tahoma" w:cs="Tahoma"/>
          <w:sz w:val="22"/>
          <w:szCs w:val="22"/>
        </w:rPr>
        <w:t xml:space="preserve"> </w:t>
      </w:r>
      <w:r w:rsidRPr="00836824">
        <w:rPr>
          <w:rFonts w:ascii="Tahoma" w:hAnsi="Tahoma" w:cs="Tahoma"/>
          <w:sz w:val="22"/>
          <w:szCs w:val="22"/>
        </w:rPr>
        <w:t>concedió al</w:t>
      </w:r>
      <w:r w:rsidR="0015289B">
        <w:rPr>
          <w:rFonts w:ascii="Tahoma" w:hAnsi="Tahoma" w:cs="Tahoma"/>
          <w:sz w:val="22"/>
          <w:szCs w:val="22"/>
        </w:rPr>
        <w:t xml:space="preserve"> </w:t>
      </w:r>
      <w:r w:rsidRPr="00836824">
        <w:rPr>
          <w:rFonts w:ascii="Tahoma" w:hAnsi="Tahoma" w:cs="Tahoma"/>
          <w:sz w:val="22"/>
          <w:szCs w:val="22"/>
        </w:rPr>
        <w:t>señor</w:t>
      </w:r>
      <w:r w:rsidR="0015289B">
        <w:rPr>
          <w:rFonts w:ascii="Tahoma" w:hAnsi="Tahoma" w:cs="Tahoma"/>
          <w:sz w:val="22"/>
          <w:szCs w:val="22"/>
        </w:rPr>
        <w:t xml:space="preserve"> Gerardo Quintero</w:t>
      </w:r>
      <w:r w:rsidR="005207D8" w:rsidRPr="00836824">
        <w:rPr>
          <w:rFonts w:ascii="Tahoma" w:hAnsi="Tahoma" w:cs="Tahoma"/>
          <w:sz w:val="22"/>
          <w:szCs w:val="22"/>
        </w:rPr>
        <w:t xml:space="preserve"> </w:t>
      </w:r>
      <w:r w:rsidRPr="00836824">
        <w:rPr>
          <w:rFonts w:ascii="Tahoma" w:hAnsi="Tahoma" w:cs="Tahoma"/>
          <w:sz w:val="22"/>
          <w:szCs w:val="22"/>
        </w:rPr>
        <w:t xml:space="preserve">la pensión de vejez a partir del 1º de </w:t>
      </w:r>
      <w:r w:rsidR="0015289B">
        <w:rPr>
          <w:rFonts w:ascii="Tahoma" w:hAnsi="Tahoma" w:cs="Tahoma"/>
          <w:sz w:val="22"/>
          <w:szCs w:val="22"/>
        </w:rPr>
        <w:t>marzo de</w:t>
      </w:r>
      <w:r w:rsidRPr="00836824">
        <w:rPr>
          <w:rFonts w:ascii="Tahoma" w:hAnsi="Tahoma" w:cs="Tahoma"/>
          <w:sz w:val="22"/>
          <w:szCs w:val="22"/>
        </w:rPr>
        <w:t>l mismo año, con fundamento en el Decreto 758 de 1990 y en cuantía de $</w:t>
      </w:r>
      <w:r w:rsidR="0015289B">
        <w:rPr>
          <w:rFonts w:ascii="Tahoma" w:hAnsi="Tahoma" w:cs="Tahoma"/>
          <w:sz w:val="22"/>
          <w:szCs w:val="22"/>
        </w:rPr>
        <w:t>2</w:t>
      </w:r>
      <w:r w:rsidRPr="00836824">
        <w:rPr>
          <w:rFonts w:ascii="Tahoma" w:hAnsi="Tahoma" w:cs="Tahoma"/>
          <w:sz w:val="22"/>
          <w:szCs w:val="22"/>
        </w:rPr>
        <w:t>’</w:t>
      </w:r>
      <w:r w:rsidR="0015289B">
        <w:rPr>
          <w:rFonts w:ascii="Tahoma" w:hAnsi="Tahoma" w:cs="Tahoma"/>
          <w:sz w:val="22"/>
          <w:szCs w:val="22"/>
        </w:rPr>
        <w:t>254</w:t>
      </w:r>
      <w:r w:rsidRPr="00836824">
        <w:rPr>
          <w:rFonts w:ascii="Tahoma" w:hAnsi="Tahoma" w:cs="Tahoma"/>
          <w:sz w:val="22"/>
          <w:szCs w:val="22"/>
        </w:rPr>
        <w:t>.</w:t>
      </w:r>
      <w:r w:rsidR="0015289B">
        <w:rPr>
          <w:rFonts w:ascii="Tahoma" w:hAnsi="Tahoma" w:cs="Tahoma"/>
          <w:sz w:val="22"/>
          <w:szCs w:val="22"/>
        </w:rPr>
        <w:t>293</w:t>
      </w:r>
      <w:r w:rsidRPr="00836824">
        <w:rPr>
          <w:rFonts w:ascii="Tahoma" w:hAnsi="Tahoma" w:cs="Tahoma"/>
          <w:sz w:val="22"/>
          <w:szCs w:val="22"/>
        </w:rPr>
        <w:t>, resultado de aplicar una tasa de reemplazo del 90%,</w:t>
      </w:r>
      <w:r w:rsidRPr="00836824">
        <w:rPr>
          <w:rFonts w:ascii="Tahoma" w:hAnsi="Tahoma" w:cs="Tahoma"/>
          <w:i/>
          <w:sz w:val="22"/>
          <w:szCs w:val="22"/>
        </w:rPr>
        <w:t xml:space="preserve">-por </w:t>
      </w:r>
      <w:r w:rsidR="004A2295">
        <w:rPr>
          <w:rFonts w:ascii="Tahoma" w:hAnsi="Tahoma" w:cs="Tahoma"/>
          <w:i/>
          <w:sz w:val="22"/>
          <w:szCs w:val="22"/>
        </w:rPr>
        <w:t>2009</w:t>
      </w:r>
      <w:r w:rsidRPr="00836824">
        <w:rPr>
          <w:rFonts w:ascii="Tahoma" w:hAnsi="Tahoma" w:cs="Tahoma"/>
          <w:i/>
          <w:sz w:val="22"/>
          <w:szCs w:val="22"/>
        </w:rPr>
        <w:t xml:space="preserve"> semanas cotizadas en toda su vida laboral-</w:t>
      </w:r>
      <w:r w:rsidRPr="00836824">
        <w:rPr>
          <w:rFonts w:ascii="Tahoma" w:hAnsi="Tahoma" w:cs="Tahoma"/>
          <w:sz w:val="22"/>
          <w:szCs w:val="22"/>
        </w:rPr>
        <w:t xml:space="preserve"> a un </w:t>
      </w:r>
      <w:proofErr w:type="spellStart"/>
      <w:r w:rsidRPr="00836824">
        <w:rPr>
          <w:rFonts w:ascii="Tahoma" w:hAnsi="Tahoma" w:cs="Tahoma"/>
          <w:sz w:val="22"/>
          <w:szCs w:val="22"/>
        </w:rPr>
        <w:t>IBL</w:t>
      </w:r>
      <w:proofErr w:type="spellEnd"/>
      <w:r w:rsidRPr="00836824">
        <w:rPr>
          <w:rFonts w:ascii="Tahoma" w:hAnsi="Tahoma" w:cs="Tahoma"/>
          <w:sz w:val="22"/>
          <w:szCs w:val="22"/>
        </w:rPr>
        <w:t xml:space="preserve"> de $</w:t>
      </w:r>
      <w:r w:rsidR="004A2295">
        <w:rPr>
          <w:rFonts w:ascii="Tahoma" w:hAnsi="Tahoma" w:cs="Tahoma"/>
          <w:sz w:val="22"/>
          <w:szCs w:val="22"/>
        </w:rPr>
        <w:t>2</w:t>
      </w:r>
      <w:r w:rsidRPr="00836824">
        <w:rPr>
          <w:rFonts w:ascii="Tahoma" w:hAnsi="Tahoma" w:cs="Tahoma"/>
          <w:sz w:val="22"/>
          <w:szCs w:val="22"/>
        </w:rPr>
        <w:t>.</w:t>
      </w:r>
      <w:r w:rsidR="004A2295">
        <w:rPr>
          <w:rFonts w:ascii="Tahoma" w:hAnsi="Tahoma" w:cs="Tahoma"/>
          <w:sz w:val="22"/>
          <w:szCs w:val="22"/>
        </w:rPr>
        <w:t>504</w:t>
      </w:r>
      <w:r w:rsidRPr="00836824">
        <w:rPr>
          <w:rFonts w:ascii="Tahoma" w:hAnsi="Tahoma" w:cs="Tahoma"/>
          <w:sz w:val="22"/>
          <w:szCs w:val="22"/>
        </w:rPr>
        <w:t>.</w:t>
      </w:r>
      <w:r w:rsidR="004A2295">
        <w:rPr>
          <w:rFonts w:ascii="Tahoma" w:hAnsi="Tahoma" w:cs="Tahoma"/>
          <w:sz w:val="22"/>
          <w:szCs w:val="22"/>
        </w:rPr>
        <w:t>770</w:t>
      </w:r>
      <w:r w:rsidRPr="00836824">
        <w:rPr>
          <w:rFonts w:ascii="Tahoma" w:hAnsi="Tahoma" w:cs="Tahoma"/>
          <w:sz w:val="22"/>
          <w:szCs w:val="22"/>
        </w:rPr>
        <w:t>; el debate se centra en determinar si el reconocimiento de la prestación debió hacerse en una fecha anterior a la tenida en cuenta por la demandada.</w:t>
      </w:r>
    </w:p>
    <w:p w:rsidR="00C07FD4" w:rsidRPr="00836824" w:rsidRDefault="00C07FD4" w:rsidP="00C07FD4">
      <w:pPr>
        <w:pStyle w:val="Sansinterligne"/>
      </w:pPr>
    </w:p>
    <w:p w:rsidR="00C07FD4" w:rsidRPr="00836824" w:rsidRDefault="00C07FD4" w:rsidP="00C07FD4">
      <w:pPr>
        <w:spacing w:line="276" w:lineRule="auto"/>
        <w:jc w:val="both"/>
        <w:rPr>
          <w:rFonts w:ascii="Tahoma" w:hAnsi="Tahoma" w:cs="Tahoma"/>
          <w:sz w:val="22"/>
          <w:szCs w:val="22"/>
        </w:rPr>
      </w:pPr>
      <w:r w:rsidRPr="00836824">
        <w:rPr>
          <w:rFonts w:ascii="Tahoma" w:hAnsi="Tahoma" w:cs="Tahoma"/>
          <w:sz w:val="22"/>
          <w:szCs w:val="22"/>
        </w:rPr>
        <w:tab/>
        <w:t xml:space="preserve">En respuesta al problema jurídico planteado, debe manifestar la Sala que al haber alcanzado </w:t>
      </w:r>
      <w:r w:rsidR="004A2295">
        <w:rPr>
          <w:rFonts w:ascii="Tahoma" w:hAnsi="Tahoma" w:cs="Tahoma"/>
          <w:sz w:val="22"/>
          <w:szCs w:val="22"/>
        </w:rPr>
        <w:t>el</w:t>
      </w:r>
      <w:r w:rsidR="007B67CF" w:rsidRPr="00836824">
        <w:rPr>
          <w:rFonts w:ascii="Tahoma" w:hAnsi="Tahoma" w:cs="Tahoma"/>
          <w:sz w:val="22"/>
          <w:szCs w:val="22"/>
        </w:rPr>
        <w:t xml:space="preserve"> demandante </w:t>
      </w:r>
      <w:r w:rsidR="004A2295">
        <w:rPr>
          <w:rFonts w:ascii="Tahoma" w:hAnsi="Tahoma" w:cs="Tahoma"/>
          <w:sz w:val="22"/>
          <w:szCs w:val="22"/>
        </w:rPr>
        <w:t>los 60</w:t>
      </w:r>
      <w:r w:rsidRPr="00836824">
        <w:rPr>
          <w:rFonts w:ascii="Tahoma" w:hAnsi="Tahoma" w:cs="Tahoma"/>
          <w:sz w:val="22"/>
          <w:szCs w:val="22"/>
        </w:rPr>
        <w:t xml:space="preserve"> años de edad el </w:t>
      </w:r>
      <w:r w:rsidR="004A2295">
        <w:rPr>
          <w:rFonts w:ascii="Tahoma" w:hAnsi="Tahoma" w:cs="Tahoma"/>
          <w:sz w:val="22"/>
          <w:szCs w:val="22"/>
        </w:rPr>
        <w:t>4 de septiembre de 2013</w:t>
      </w:r>
      <w:r w:rsidRPr="00836824">
        <w:rPr>
          <w:rFonts w:ascii="Tahoma" w:hAnsi="Tahoma" w:cs="Tahoma"/>
          <w:sz w:val="22"/>
          <w:szCs w:val="22"/>
        </w:rPr>
        <w:t xml:space="preserve"> (</w:t>
      </w:r>
      <w:proofErr w:type="spellStart"/>
      <w:r w:rsidRPr="00836824">
        <w:rPr>
          <w:rFonts w:ascii="Tahoma" w:hAnsi="Tahoma" w:cs="Tahoma"/>
          <w:sz w:val="22"/>
          <w:szCs w:val="22"/>
        </w:rPr>
        <w:t>fl</w:t>
      </w:r>
      <w:proofErr w:type="spellEnd"/>
      <w:r w:rsidRPr="00836824">
        <w:rPr>
          <w:rFonts w:ascii="Tahoma" w:hAnsi="Tahoma" w:cs="Tahoma"/>
          <w:sz w:val="22"/>
          <w:szCs w:val="22"/>
        </w:rPr>
        <w:t>. 1</w:t>
      </w:r>
      <w:r w:rsidR="007B67CF" w:rsidRPr="00836824">
        <w:rPr>
          <w:rFonts w:ascii="Tahoma" w:hAnsi="Tahoma" w:cs="Tahoma"/>
          <w:sz w:val="22"/>
          <w:szCs w:val="22"/>
        </w:rPr>
        <w:t>1</w:t>
      </w:r>
      <w:r w:rsidRPr="00836824">
        <w:rPr>
          <w:rFonts w:ascii="Tahoma" w:hAnsi="Tahoma" w:cs="Tahoma"/>
          <w:sz w:val="22"/>
          <w:szCs w:val="22"/>
        </w:rPr>
        <w:t xml:space="preserve">); haber solicitado la prestación </w:t>
      </w:r>
      <w:r w:rsidR="004A2295">
        <w:rPr>
          <w:rFonts w:ascii="Tahoma" w:hAnsi="Tahoma" w:cs="Tahoma"/>
          <w:sz w:val="22"/>
          <w:szCs w:val="22"/>
        </w:rPr>
        <w:t>6 días después, e</w:t>
      </w:r>
      <w:r w:rsidRPr="00836824">
        <w:rPr>
          <w:rFonts w:ascii="Tahoma" w:hAnsi="Tahoma" w:cs="Tahoma"/>
          <w:sz w:val="22"/>
          <w:szCs w:val="22"/>
        </w:rPr>
        <w:t xml:space="preserve">l </w:t>
      </w:r>
      <w:r w:rsidR="004A2295">
        <w:rPr>
          <w:rFonts w:ascii="Tahoma" w:hAnsi="Tahoma" w:cs="Tahoma"/>
          <w:sz w:val="22"/>
          <w:szCs w:val="22"/>
        </w:rPr>
        <w:t>10</w:t>
      </w:r>
      <w:r w:rsidR="007B67CF" w:rsidRPr="00836824">
        <w:rPr>
          <w:rFonts w:ascii="Tahoma" w:hAnsi="Tahoma" w:cs="Tahoma"/>
          <w:sz w:val="22"/>
          <w:szCs w:val="22"/>
        </w:rPr>
        <w:t xml:space="preserve"> </w:t>
      </w:r>
      <w:r w:rsidRPr="00836824">
        <w:rPr>
          <w:rFonts w:ascii="Tahoma" w:hAnsi="Tahoma" w:cs="Tahoma"/>
          <w:sz w:val="22"/>
          <w:szCs w:val="22"/>
        </w:rPr>
        <w:t xml:space="preserve">de </w:t>
      </w:r>
      <w:r w:rsidR="004A2295">
        <w:rPr>
          <w:rFonts w:ascii="Tahoma" w:hAnsi="Tahoma" w:cs="Tahoma"/>
          <w:sz w:val="22"/>
          <w:szCs w:val="22"/>
        </w:rPr>
        <w:t xml:space="preserve">septiembre </w:t>
      </w:r>
      <w:r w:rsidRPr="00836824">
        <w:rPr>
          <w:rFonts w:ascii="Tahoma" w:hAnsi="Tahoma" w:cs="Tahoma"/>
          <w:sz w:val="22"/>
          <w:szCs w:val="22"/>
        </w:rPr>
        <w:t>(</w:t>
      </w:r>
      <w:proofErr w:type="spellStart"/>
      <w:r w:rsidRPr="00836824">
        <w:rPr>
          <w:rFonts w:ascii="Tahoma" w:hAnsi="Tahoma" w:cs="Tahoma"/>
          <w:sz w:val="22"/>
          <w:szCs w:val="22"/>
        </w:rPr>
        <w:t>fl</w:t>
      </w:r>
      <w:proofErr w:type="spellEnd"/>
      <w:r w:rsidRPr="00836824">
        <w:rPr>
          <w:rFonts w:ascii="Tahoma" w:hAnsi="Tahoma" w:cs="Tahoma"/>
          <w:sz w:val="22"/>
          <w:szCs w:val="22"/>
        </w:rPr>
        <w:t>. 1</w:t>
      </w:r>
      <w:r w:rsidR="004A2295">
        <w:rPr>
          <w:rFonts w:ascii="Tahoma" w:hAnsi="Tahoma" w:cs="Tahoma"/>
          <w:sz w:val="22"/>
          <w:szCs w:val="22"/>
        </w:rPr>
        <w:t>3</w:t>
      </w:r>
      <w:r w:rsidRPr="00836824">
        <w:rPr>
          <w:rFonts w:ascii="Tahoma" w:hAnsi="Tahoma" w:cs="Tahoma"/>
          <w:sz w:val="22"/>
          <w:szCs w:val="22"/>
        </w:rPr>
        <w:t xml:space="preserve">) y haber dejado de efectuar cotizaciones el </w:t>
      </w:r>
      <w:r w:rsidR="004A2295">
        <w:rPr>
          <w:rFonts w:ascii="Tahoma" w:hAnsi="Tahoma" w:cs="Tahoma"/>
          <w:sz w:val="22"/>
          <w:szCs w:val="22"/>
        </w:rPr>
        <w:t xml:space="preserve">31 de agosto </w:t>
      </w:r>
      <w:r w:rsidR="007B67CF" w:rsidRPr="00836824">
        <w:rPr>
          <w:rFonts w:ascii="Tahoma" w:hAnsi="Tahoma" w:cs="Tahoma"/>
          <w:sz w:val="22"/>
          <w:szCs w:val="22"/>
        </w:rPr>
        <w:t>del</w:t>
      </w:r>
      <w:r w:rsidRPr="00836824">
        <w:rPr>
          <w:rFonts w:ascii="Tahoma" w:hAnsi="Tahoma" w:cs="Tahoma"/>
          <w:sz w:val="22"/>
          <w:szCs w:val="22"/>
        </w:rPr>
        <w:t xml:space="preserve"> mismo año</w:t>
      </w:r>
      <w:r w:rsidRPr="00836824">
        <w:rPr>
          <w:rFonts w:ascii="Tahoma" w:hAnsi="Tahoma" w:cs="Tahoma"/>
          <w:i/>
          <w:sz w:val="22"/>
          <w:szCs w:val="22"/>
        </w:rPr>
        <w:t xml:space="preserve">–cuando contaba </w:t>
      </w:r>
      <w:r w:rsidR="004A2295">
        <w:rPr>
          <w:rFonts w:ascii="Tahoma" w:hAnsi="Tahoma" w:cs="Tahoma"/>
          <w:i/>
          <w:sz w:val="22"/>
          <w:szCs w:val="22"/>
        </w:rPr>
        <w:t>2009 semanas</w:t>
      </w:r>
      <w:r w:rsidR="00B6470A">
        <w:rPr>
          <w:rFonts w:ascii="Tahoma" w:hAnsi="Tahoma" w:cs="Tahoma"/>
          <w:i/>
          <w:sz w:val="22"/>
          <w:szCs w:val="22"/>
        </w:rPr>
        <w:t>, de las cuales 1640,51 se cotizaron en el sector privado-</w:t>
      </w:r>
      <w:r w:rsidRPr="00836824">
        <w:rPr>
          <w:rFonts w:ascii="Tahoma" w:hAnsi="Tahoma" w:cs="Tahoma"/>
          <w:sz w:val="22"/>
          <w:szCs w:val="22"/>
        </w:rPr>
        <w:t>, la fecha de disfrute no era otr</w:t>
      </w:r>
      <w:r w:rsidR="00FA5EC0" w:rsidRPr="00836824">
        <w:rPr>
          <w:rFonts w:ascii="Tahoma" w:hAnsi="Tahoma" w:cs="Tahoma"/>
          <w:sz w:val="22"/>
          <w:szCs w:val="22"/>
        </w:rPr>
        <w:t>a</w:t>
      </w:r>
      <w:r w:rsidRPr="00836824">
        <w:rPr>
          <w:rFonts w:ascii="Tahoma" w:hAnsi="Tahoma" w:cs="Tahoma"/>
          <w:sz w:val="22"/>
          <w:szCs w:val="22"/>
        </w:rPr>
        <w:t xml:space="preserve"> que el día siguiente en que </w:t>
      </w:r>
      <w:r w:rsidR="00B6470A">
        <w:rPr>
          <w:rFonts w:ascii="Tahoma" w:hAnsi="Tahoma" w:cs="Tahoma"/>
          <w:sz w:val="22"/>
          <w:szCs w:val="22"/>
        </w:rPr>
        <w:t>alcanzó la edad mínima para pensionarse</w:t>
      </w:r>
      <w:r w:rsidRPr="00836824">
        <w:rPr>
          <w:rFonts w:ascii="Tahoma" w:hAnsi="Tahoma" w:cs="Tahoma"/>
          <w:sz w:val="22"/>
          <w:szCs w:val="22"/>
        </w:rPr>
        <w:t xml:space="preserve">, esto es, el </w:t>
      </w:r>
      <w:r w:rsidR="00B6470A">
        <w:rPr>
          <w:rFonts w:ascii="Tahoma" w:hAnsi="Tahoma" w:cs="Tahoma"/>
          <w:sz w:val="22"/>
          <w:szCs w:val="22"/>
        </w:rPr>
        <w:t>4 de septiembre de 2013,</w:t>
      </w:r>
      <w:r w:rsidR="00FA5EC0" w:rsidRPr="00836824">
        <w:rPr>
          <w:rFonts w:ascii="Tahoma" w:hAnsi="Tahoma" w:cs="Tahoma"/>
          <w:sz w:val="22"/>
          <w:szCs w:val="22"/>
        </w:rPr>
        <w:t xml:space="preserve"> tal como se pidió en la demanda</w:t>
      </w:r>
      <w:r w:rsidRPr="00836824">
        <w:rPr>
          <w:rFonts w:ascii="Tahoma" w:hAnsi="Tahoma" w:cs="Tahoma"/>
          <w:sz w:val="22"/>
          <w:szCs w:val="22"/>
        </w:rPr>
        <w:t xml:space="preserve">. De esta manera lo sostuvo la Sala de Casación Laboral de la Corte Suprema de Justicia en sentencia del 11 de marzo de 2015, con radicado número 56171, ponencia del Magistrado Luis Gabriel Miranda </w:t>
      </w:r>
      <w:proofErr w:type="spellStart"/>
      <w:r w:rsidRPr="00836824">
        <w:rPr>
          <w:rFonts w:ascii="Tahoma" w:hAnsi="Tahoma" w:cs="Tahoma"/>
          <w:sz w:val="22"/>
          <w:szCs w:val="22"/>
        </w:rPr>
        <w:t>Buelvas</w:t>
      </w:r>
      <w:proofErr w:type="spellEnd"/>
      <w:r w:rsidRPr="00836824">
        <w:rPr>
          <w:rFonts w:ascii="Tahoma" w:hAnsi="Tahoma" w:cs="Tahoma"/>
          <w:sz w:val="22"/>
          <w:szCs w:val="22"/>
        </w:rPr>
        <w:t xml:space="preserve">, </w:t>
      </w:r>
      <w:r w:rsidRPr="00836824">
        <w:rPr>
          <w:rFonts w:ascii="Tahoma" w:hAnsi="Tahoma" w:cs="Tahoma"/>
          <w:i/>
          <w:sz w:val="22"/>
          <w:szCs w:val="22"/>
        </w:rPr>
        <w:t xml:space="preserve">-reiterada en la sentencia </w:t>
      </w:r>
      <w:proofErr w:type="spellStart"/>
      <w:r w:rsidRPr="00836824">
        <w:rPr>
          <w:rFonts w:ascii="Tahoma" w:hAnsi="Tahoma" w:cs="Tahoma"/>
          <w:i/>
          <w:sz w:val="22"/>
          <w:szCs w:val="22"/>
        </w:rPr>
        <w:t>SL5603</w:t>
      </w:r>
      <w:proofErr w:type="spellEnd"/>
      <w:r w:rsidRPr="00836824">
        <w:rPr>
          <w:rFonts w:ascii="Tahoma" w:hAnsi="Tahoma" w:cs="Tahoma"/>
          <w:i/>
          <w:sz w:val="22"/>
          <w:szCs w:val="22"/>
        </w:rPr>
        <w:t>-2016-</w:t>
      </w:r>
      <w:r w:rsidRPr="00836824">
        <w:rPr>
          <w:rFonts w:ascii="Tahoma" w:hAnsi="Tahoma" w:cs="Tahoma"/>
          <w:sz w:val="22"/>
          <w:szCs w:val="22"/>
        </w:rPr>
        <w:t>, en la cual se expuso:</w:t>
      </w:r>
    </w:p>
    <w:p w:rsidR="00C07FD4" w:rsidRPr="00836824" w:rsidRDefault="00C07FD4" w:rsidP="00C07FD4">
      <w:pPr>
        <w:spacing w:line="276" w:lineRule="auto"/>
        <w:ind w:firstLine="709"/>
        <w:jc w:val="both"/>
        <w:rPr>
          <w:rFonts w:ascii="Tahoma" w:hAnsi="Tahoma" w:cs="Tahoma"/>
          <w:bCs/>
          <w:sz w:val="22"/>
          <w:szCs w:val="22"/>
        </w:rPr>
      </w:pPr>
    </w:p>
    <w:p w:rsidR="00C07FD4" w:rsidRPr="00836824" w:rsidRDefault="00C07FD4" w:rsidP="00C07FD4">
      <w:pPr>
        <w:ind w:left="426" w:right="476"/>
        <w:jc w:val="both"/>
        <w:rPr>
          <w:rFonts w:ascii="Arial Narrow" w:hAnsi="Arial Narrow"/>
          <w:sz w:val="22"/>
          <w:szCs w:val="22"/>
        </w:rPr>
      </w:pPr>
      <w:r w:rsidRPr="00836824">
        <w:rPr>
          <w:rFonts w:ascii="Arial Narrow" w:hAnsi="Arial Narrow" w:cs="Estrangelo Edessa"/>
          <w:iCs/>
          <w:sz w:val="22"/>
          <w:szCs w:val="22"/>
        </w:rPr>
        <w:t xml:space="preserve">“Además de las anteriores consideraciones debe precisar la Corte que si bien es cierto el </w:t>
      </w:r>
      <w:r w:rsidRPr="00836824">
        <w:rPr>
          <w:rFonts w:ascii="Arial Narrow" w:hAnsi="Arial Narrow" w:cs="Arial Narrow"/>
          <w:bCs/>
          <w:iCs/>
          <w:sz w:val="22"/>
          <w:szCs w:val="22"/>
        </w:rPr>
        <w:t xml:space="preserve">artículo 13 del Acuerdo 049 de 1990, aprobado por el Decreto 758 del mismo año, consagra necesaria la desafiliación del sistema para que el afiliado pueda empezar a disfrutar de la prestación, y que por regla general el acto de desafiliación le compete reportarlo al empleador, también lo es que la jurisprudencia de manera excepcional ha considerado que ante la falta de reporte de dicha novedad, ésta puede inferirse de las </w:t>
      </w:r>
      <w:r w:rsidRPr="00836824">
        <w:rPr>
          <w:rFonts w:ascii="Arial Narrow" w:hAnsi="Arial Narrow"/>
          <w:sz w:val="22"/>
          <w:szCs w:val="22"/>
        </w:rPr>
        <w:t>circunstancias que rodean cada caso en particular, como en el presente, donde el actor además de  satisfacer los requisitos previstos en el artículo 12 del referido acuerdo esto es, haber cumplido 60 años de edad el 6 de septiembre de 2002 y tener en su haber más de 1.000 semanas cotizadas, concretamente 1.219, dejó de cotizar al sistema general pensiones el 1</w:t>
      </w:r>
      <w:r w:rsidRPr="00836824">
        <w:rPr>
          <w:rFonts w:ascii="Arial Narrow" w:hAnsi="Arial Narrow"/>
          <w:strike/>
          <w:sz w:val="22"/>
          <w:szCs w:val="22"/>
        </w:rPr>
        <w:t>º</w:t>
      </w:r>
      <w:r w:rsidRPr="00836824">
        <w:rPr>
          <w:rFonts w:ascii="Arial Narrow" w:hAnsi="Arial Narrow"/>
          <w:sz w:val="22"/>
          <w:szCs w:val="22"/>
        </w:rPr>
        <w:t xml:space="preserve"> de mayo de 2004, circunstancias que conducen razonablemente a deducir que desde ese día se produjo su desafiliación del sistema, y por ende desde el día siguiente era posible el disfrute de la pensión, es decir, desde el 2 de mayo de  2004.”</w:t>
      </w:r>
    </w:p>
    <w:p w:rsidR="00B6470A" w:rsidRDefault="00B6470A" w:rsidP="00C07FD4">
      <w:pPr>
        <w:ind w:firstLine="709"/>
        <w:jc w:val="both"/>
        <w:rPr>
          <w:rFonts w:ascii="Tahoma" w:hAnsi="Tahoma" w:cs="Tahoma"/>
          <w:sz w:val="22"/>
          <w:szCs w:val="22"/>
        </w:rPr>
      </w:pPr>
    </w:p>
    <w:p w:rsidR="00FA5EC0" w:rsidRPr="00836824" w:rsidRDefault="00B6470A" w:rsidP="00B6470A">
      <w:pPr>
        <w:spacing w:line="276" w:lineRule="auto"/>
        <w:ind w:firstLine="709"/>
        <w:jc w:val="both"/>
        <w:rPr>
          <w:rFonts w:ascii="Tahoma" w:hAnsi="Tahoma" w:cs="Tahoma"/>
          <w:sz w:val="22"/>
          <w:szCs w:val="22"/>
        </w:rPr>
      </w:pPr>
      <w:r>
        <w:rPr>
          <w:rFonts w:ascii="Tahoma" w:hAnsi="Tahoma" w:cs="Tahoma"/>
          <w:sz w:val="22"/>
          <w:szCs w:val="22"/>
        </w:rPr>
        <w:t xml:space="preserve">Así las cosas, la Sala procedió a </w:t>
      </w:r>
      <w:r w:rsidR="00FA5EC0" w:rsidRPr="00836824">
        <w:rPr>
          <w:rFonts w:ascii="Tahoma" w:hAnsi="Tahoma" w:cs="Tahoma"/>
          <w:sz w:val="22"/>
          <w:szCs w:val="22"/>
        </w:rPr>
        <w:t xml:space="preserve">verificar si el retroactivo decretado se encuentra ajustado a derecho. Para ello, se avalará como primera medida la disposición por la cual se concedió la pensión por </w:t>
      </w:r>
      <w:r>
        <w:rPr>
          <w:rFonts w:ascii="Tahoma" w:hAnsi="Tahoma" w:cs="Tahoma"/>
          <w:sz w:val="22"/>
          <w:szCs w:val="22"/>
        </w:rPr>
        <w:t>trece</w:t>
      </w:r>
      <w:r w:rsidR="00FA5EC0" w:rsidRPr="00836824">
        <w:rPr>
          <w:rFonts w:ascii="Tahoma" w:hAnsi="Tahoma" w:cs="Tahoma"/>
          <w:sz w:val="22"/>
          <w:szCs w:val="22"/>
        </w:rPr>
        <w:t xml:space="preserve"> mesadas anuales, como quiera que la misma se causó </w:t>
      </w:r>
      <w:r>
        <w:rPr>
          <w:rFonts w:ascii="Tahoma" w:hAnsi="Tahoma" w:cs="Tahoma"/>
          <w:sz w:val="22"/>
          <w:szCs w:val="22"/>
        </w:rPr>
        <w:t xml:space="preserve">después </w:t>
      </w:r>
      <w:r w:rsidR="00FA5EC0" w:rsidRPr="00836824">
        <w:rPr>
          <w:rFonts w:ascii="Tahoma" w:hAnsi="Tahoma" w:cs="Tahoma"/>
          <w:sz w:val="22"/>
          <w:szCs w:val="22"/>
        </w:rPr>
        <w:t>del 31 de julio de 2011 y</w:t>
      </w:r>
      <w:r>
        <w:rPr>
          <w:rFonts w:ascii="Tahoma" w:hAnsi="Tahoma" w:cs="Tahoma"/>
          <w:sz w:val="22"/>
          <w:szCs w:val="22"/>
        </w:rPr>
        <w:t xml:space="preserve"> </w:t>
      </w:r>
      <w:r w:rsidR="00FA5EC0" w:rsidRPr="00836824">
        <w:rPr>
          <w:rFonts w:ascii="Tahoma" w:hAnsi="Tahoma" w:cs="Tahoma"/>
          <w:sz w:val="22"/>
          <w:szCs w:val="22"/>
        </w:rPr>
        <w:t xml:space="preserve"> supera los 3 salarios mínimos legales; por otra parte, </w:t>
      </w:r>
      <w:r w:rsidR="00BE77F7" w:rsidRPr="00836824">
        <w:rPr>
          <w:rFonts w:ascii="Tahoma" w:hAnsi="Tahoma" w:cs="Tahoma"/>
          <w:sz w:val="22"/>
          <w:szCs w:val="22"/>
        </w:rPr>
        <w:t xml:space="preserve">al observar la liquidación efectuada por la Jueza de conocimiento, visible en el acta que se levantó en la audiencia de juzgamiento, se percibe que la misma es acertada, como quiera que </w:t>
      </w:r>
      <w:r w:rsidR="008D2361" w:rsidRPr="00836824">
        <w:rPr>
          <w:rFonts w:ascii="Tahoma" w:hAnsi="Tahoma" w:cs="Tahoma"/>
          <w:sz w:val="22"/>
          <w:szCs w:val="22"/>
        </w:rPr>
        <w:t xml:space="preserve">calculó </w:t>
      </w:r>
      <w:r w:rsidR="00BE77F7" w:rsidRPr="00836824">
        <w:rPr>
          <w:rFonts w:ascii="Tahoma" w:hAnsi="Tahoma" w:cs="Tahoma"/>
          <w:sz w:val="22"/>
          <w:szCs w:val="22"/>
        </w:rPr>
        <w:t>el salario que debió reconocerse en el año 201</w:t>
      </w:r>
      <w:r w:rsidR="00984D79">
        <w:rPr>
          <w:rFonts w:ascii="Tahoma" w:hAnsi="Tahoma" w:cs="Tahoma"/>
          <w:sz w:val="22"/>
          <w:szCs w:val="22"/>
        </w:rPr>
        <w:t>3</w:t>
      </w:r>
      <w:r w:rsidR="00BE77F7" w:rsidRPr="00836824">
        <w:rPr>
          <w:rFonts w:ascii="Tahoma" w:hAnsi="Tahoma" w:cs="Tahoma"/>
          <w:sz w:val="22"/>
          <w:szCs w:val="22"/>
        </w:rPr>
        <w:t xml:space="preserve"> con base en el reconocido por el </w:t>
      </w:r>
      <w:proofErr w:type="spellStart"/>
      <w:r w:rsidR="00984D79">
        <w:rPr>
          <w:rFonts w:ascii="Tahoma" w:hAnsi="Tahoma" w:cs="Tahoma"/>
          <w:sz w:val="22"/>
          <w:szCs w:val="22"/>
        </w:rPr>
        <w:t>Colpensiones</w:t>
      </w:r>
      <w:proofErr w:type="spellEnd"/>
      <w:r w:rsidR="00BE77F7" w:rsidRPr="00836824">
        <w:rPr>
          <w:rFonts w:ascii="Tahoma" w:hAnsi="Tahoma" w:cs="Tahoma"/>
          <w:sz w:val="22"/>
          <w:szCs w:val="22"/>
        </w:rPr>
        <w:t xml:space="preserve"> en la resolución que </w:t>
      </w:r>
      <w:r w:rsidR="008D2361" w:rsidRPr="00836824">
        <w:rPr>
          <w:rFonts w:ascii="Tahoma" w:hAnsi="Tahoma" w:cs="Tahoma"/>
          <w:sz w:val="22"/>
          <w:szCs w:val="22"/>
        </w:rPr>
        <w:t xml:space="preserve">otorgó </w:t>
      </w:r>
      <w:r w:rsidR="00BE77F7" w:rsidRPr="00836824">
        <w:rPr>
          <w:rFonts w:ascii="Tahoma" w:hAnsi="Tahoma" w:cs="Tahoma"/>
          <w:sz w:val="22"/>
          <w:szCs w:val="22"/>
        </w:rPr>
        <w:t>la prestación, y por l</w:t>
      </w:r>
      <w:r w:rsidR="00984D79">
        <w:rPr>
          <w:rFonts w:ascii="Tahoma" w:hAnsi="Tahoma" w:cs="Tahoma"/>
          <w:sz w:val="22"/>
          <w:szCs w:val="22"/>
        </w:rPr>
        <w:t>os 6,87 meses dejados de pagar entre el 2013 y el 2014</w:t>
      </w:r>
      <w:r w:rsidR="00CB3140">
        <w:rPr>
          <w:rFonts w:ascii="Tahoma" w:hAnsi="Tahoma" w:cs="Tahoma"/>
          <w:sz w:val="22"/>
          <w:szCs w:val="22"/>
        </w:rPr>
        <w:t xml:space="preserve"> (</w:t>
      </w:r>
      <w:proofErr w:type="spellStart"/>
      <w:r w:rsidR="00CB3140">
        <w:rPr>
          <w:rFonts w:ascii="Tahoma" w:hAnsi="Tahoma" w:cs="Tahoma"/>
          <w:sz w:val="22"/>
          <w:szCs w:val="22"/>
        </w:rPr>
        <w:t>fl</w:t>
      </w:r>
      <w:proofErr w:type="spellEnd"/>
      <w:r w:rsidR="00CB3140">
        <w:rPr>
          <w:rFonts w:ascii="Tahoma" w:hAnsi="Tahoma" w:cs="Tahoma"/>
          <w:sz w:val="22"/>
          <w:szCs w:val="22"/>
        </w:rPr>
        <w:t>. 61)</w:t>
      </w:r>
      <w:r w:rsidR="00BE77F7" w:rsidRPr="00836824">
        <w:rPr>
          <w:rFonts w:ascii="Tahoma" w:hAnsi="Tahoma" w:cs="Tahoma"/>
          <w:sz w:val="22"/>
          <w:szCs w:val="22"/>
        </w:rPr>
        <w:t>.</w:t>
      </w:r>
      <w:r w:rsidR="00C07FD4" w:rsidRPr="00836824">
        <w:rPr>
          <w:rFonts w:ascii="Tahoma" w:hAnsi="Tahoma" w:cs="Tahoma"/>
          <w:sz w:val="22"/>
          <w:szCs w:val="22"/>
        </w:rPr>
        <w:tab/>
      </w:r>
    </w:p>
    <w:p w:rsidR="00FA5EC0" w:rsidRDefault="00FA5EC0" w:rsidP="00B6470A">
      <w:pPr>
        <w:spacing w:line="276" w:lineRule="auto"/>
        <w:jc w:val="both"/>
        <w:rPr>
          <w:rFonts w:ascii="Tahoma" w:hAnsi="Tahoma" w:cs="Tahoma"/>
          <w:sz w:val="22"/>
          <w:szCs w:val="22"/>
        </w:rPr>
      </w:pPr>
    </w:p>
    <w:p w:rsidR="00984D79" w:rsidRDefault="00984D79" w:rsidP="00B6470A">
      <w:pPr>
        <w:spacing w:line="276" w:lineRule="auto"/>
        <w:jc w:val="both"/>
        <w:rPr>
          <w:rFonts w:ascii="Tahoma" w:hAnsi="Tahoma" w:cs="Tahoma"/>
          <w:sz w:val="22"/>
          <w:szCs w:val="22"/>
        </w:rPr>
      </w:pPr>
      <w:r>
        <w:rPr>
          <w:rFonts w:ascii="Tahoma" w:hAnsi="Tahoma" w:cs="Tahoma"/>
          <w:sz w:val="22"/>
          <w:szCs w:val="22"/>
        </w:rPr>
        <w:tab/>
        <w:t xml:space="preserve">Ahora bien, respecto a los intereses moratorios a que fue condenada la demandada, se dirá que los mismos corren a partir del 11 de marzo de 2014, pues los seis meses con los que contaba la demandada para reconocer el retroactivo a que se ha hecho alusión </w:t>
      </w:r>
      <w:r w:rsidR="003D2245">
        <w:rPr>
          <w:rFonts w:ascii="Tahoma" w:hAnsi="Tahoma" w:cs="Tahoma"/>
          <w:sz w:val="22"/>
          <w:szCs w:val="22"/>
        </w:rPr>
        <w:t xml:space="preserve">vencieron </w:t>
      </w:r>
      <w:r>
        <w:rPr>
          <w:rFonts w:ascii="Tahoma" w:hAnsi="Tahoma" w:cs="Tahoma"/>
          <w:sz w:val="22"/>
          <w:szCs w:val="22"/>
        </w:rPr>
        <w:t xml:space="preserve">el </w:t>
      </w:r>
      <w:r w:rsidR="003D2245">
        <w:rPr>
          <w:rFonts w:ascii="Tahoma" w:hAnsi="Tahoma" w:cs="Tahoma"/>
          <w:sz w:val="22"/>
          <w:szCs w:val="22"/>
        </w:rPr>
        <w:t>día anterior. Por ell</w:t>
      </w:r>
      <w:r w:rsidR="00CB3140">
        <w:rPr>
          <w:rFonts w:ascii="Tahoma" w:hAnsi="Tahoma" w:cs="Tahoma"/>
          <w:sz w:val="22"/>
          <w:szCs w:val="22"/>
        </w:rPr>
        <w:t>o s</w:t>
      </w:r>
      <w:r w:rsidR="003D2245">
        <w:rPr>
          <w:rFonts w:ascii="Tahoma" w:hAnsi="Tahoma" w:cs="Tahoma"/>
          <w:sz w:val="22"/>
          <w:szCs w:val="22"/>
        </w:rPr>
        <w:t>e modificará el ordinal cuarto de la sentencia de primer grado.</w:t>
      </w:r>
    </w:p>
    <w:p w:rsidR="003D2245" w:rsidRDefault="003D2245" w:rsidP="00B6470A">
      <w:pPr>
        <w:spacing w:line="276" w:lineRule="auto"/>
        <w:jc w:val="both"/>
        <w:rPr>
          <w:rFonts w:ascii="Tahoma" w:hAnsi="Tahoma" w:cs="Tahoma"/>
          <w:sz w:val="22"/>
          <w:szCs w:val="22"/>
        </w:rPr>
      </w:pPr>
    </w:p>
    <w:p w:rsidR="003D2245" w:rsidRDefault="00BE77F7" w:rsidP="00B6470A">
      <w:pPr>
        <w:spacing w:line="276" w:lineRule="auto"/>
        <w:jc w:val="both"/>
        <w:rPr>
          <w:rFonts w:ascii="Tahoma" w:hAnsi="Tahoma" w:cs="Tahoma"/>
          <w:bCs/>
          <w:sz w:val="22"/>
          <w:szCs w:val="22"/>
        </w:rPr>
      </w:pPr>
      <w:r w:rsidRPr="00836824">
        <w:rPr>
          <w:rFonts w:ascii="Tahoma" w:hAnsi="Tahoma" w:cs="Tahoma"/>
          <w:bCs/>
          <w:sz w:val="22"/>
          <w:szCs w:val="22"/>
        </w:rPr>
        <w:lastRenderedPageBreak/>
        <w:tab/>
        <w:t>Finalmente,</w:t>
      </w:r>
      <w:r w:rsidR="008D2361" w:rsidRPr="00836824">
        <w:rPr>
          <w:rFonts w:ascii="Tahoma" w:hAnsi="Tahoma" w:cs="Tahoma"/>
          <w:bCs/>
          <w:sz w:val="22"/>
          <w:szCs w:val="22"/>
        </w:rPr>
        <w:t xml:space="preserve"> </w:t>
      </w:r>
      <w:r w:rsidR="00402F2A" w:rsidRPr="00836824">
        <w:rPr>
          <w:rFonts w:ascii="Tahoma" w:hAnsi="Tahoma" w:cs="Tahoma"/>
          <w:bCs/>
          <w:sz w:val="22"/>
          <w:szCs w:val="22"/>
        </w:rPr>
        <w:t>se avala la disposición que dio por no probada la excepción de prescripción propuesta por la demandada, p</w:t>
      </w:r>
      <w:r w:rsidR="003D2245">
        <w:rPr>
          <w:rFonts w:ascii="Tahoma" w:hAnsi="Tahoma" w:cs="Tahoma"/>
          <w:bCs/>
          <w:sz w:val="22"/>
          <w:szCs w:val="22"/>
        </w:rPr>
        <w:t>ues entre la fecha de causación del derecho y la presentación de la demanda no transcurrieron más de 3 años.</w:t>
      </w:r>
    </w:p>
    <w:p w:rsidR="00984D79" w:rsidRDefault="00984D79" w:rsidP="00C07FD4">
      <w:pPr>
        <w:spacing w:line="276" w:lineRule="auto"/>
        <w:ind w:firstLine="708"/>
        <w:jc w:val="both"/>
        <w:rPr>
          <w:rFonts w:ascii="Tahoma" w:hAnsi="Tahoma" w:cs="Tahoma"/>
          <w:bCs/>
          <w:sz w:val="22"/>
          <w:szCs w:val="22"/>
        </w:rPr>
      </w:pPr>
    </w:p>
    <w:p w:rsidR="00C07FD4" w:rsidRPr="00836824" w:rsidRDefault="00CB3140" w:rsidP="00C07FD4">
      <w:pPr>
        <w:spacing w:line="276" w:lineRule="auto"/>
        <w:ind w:firstLine="708"/>
        <w:jc w:val="both"/>
        <w:rPr>
          <w:rFonts w:ascii="Tahoma" w:hAnsi="Tahoma" w:cs="Tahoma"/>
          <w:bCs/>
          <w:sz w:val="22"/>
          <w:szCs w:val="22"/>
        </w:rPr>
      </w:pPr>
      <w:r>
        <w:rPr>
          <w:rFonts w:ascii="Tahoma" w:hAnsi="Tahoma" w:cs="Tahoma"/>
          <w:bCs/>
          <w:sz w:val="22"/>
          <w:szCs w:val="22"/>
        </w:rPr>
        <w:t xml:space="preserve">Las costas en esta instancia correrán a cargo de </w:t>
      </w:r>
      <w:proofErr w:type="spellStart"/>
      <w:r>
        <w:rPr>
          <w:rFonts w:ascii="Tahoma" w:hAnsi="Tahoma" w:cs="Tahoma"/>
          <w:bCs/>
          <w:sz w:val="22"/>
          <w:szCs w:val="22"/>
        </w:rPr>
        <w:t>Colpensiones</w:t>
      </w:r>
      <w:proofErr w:type="spellEnd"/>
      <w:r>
        <w:rPr>
          <w:rFonts w:ascii="Tahoma" w:hAnsi="Tahoma" w:cs="Tahoma"/>
          <w:bCs/>
          <w:sz w:val="22"/>
          <w:szCs w:val="22"/>
        </w:rPr>
        <w:t xml:space="preserve"> por no haber prosperado el recurso y se liquidarán por la secretaría del juzgado de conocimiento.</w:t>
      </w:r>
    </w:p>
    <w:p w:rsidR="00C07FD4" w:rsidRPr="00836824" w:rsidRDefault="00C07FD4" w:rsidP="00C07FD4">
      <w:pPr>
        <w:pStyle w:val="Corpsdetexte"/>
        <w:spacing w:after="0" w:line="276" w:lineRule="auto"/>
        <w:ind w:right="51" w:firstLine="708"/>
        <w:jc w:val="both"/>
        <w:rPr>
          <w:rFonts w:ascii="Tahoma" w:hAnsi="Tahoma" w:cs="Tahoma"/>
          <w:sz w:val="22"/>
          <w:szCs w:val="22"/>
        </w:rPr>
      </w:pPr>
    </w:p>
    <w:p w:rsidR="00C07FD4" w:rsidRPr="00836824" w:rsidRDefault="00C07FD4" w:rsidP="008D2361">
      <w:pPr>
        <w:pStyle w:val="Retraitcorpsdetexte"/>
        <w:spacing w:line="276" w:lineRule="auto"/>
        <w:rPr>
          <w:sz w:val="22"/>
          <w:szCs w:val="22"/>
        </w:rPr>
      </w:pPr>
      <w:r w:rsidRPr="00836824">
        <w:rPr>
          <w:sz w:val="22"/>
          <w:szCs w:val="22"/>
        </w:rPr>
        <w:t xml:space="preserve">En mérito de lo expuesto, </w:t>
      </w:r>
      <w:r w:rsidR="008D2361" w:rsidRPr="00836824">
        <w:rPr>
          <w:sz w:val="22"/>
          <w:szCs w:val="22"/>
        </w:rPr>
        <w:t xml:space="preserve">la </w:t>
      </w:r>
      <w:r w:rsidR="008D2361" w:rsidRPr="00836824">
        <w:rPr>
          <w:b/>
          <w:sz w:val="22"/>
          <w:szCs w:val="22"/>
        </w:rPr>
        <w:t xml:space="preserve">Sala de Decisión Laboral No. 1 del </w:t>
      </w:r>
      <w:r w:rsidRPr="00836824">
        <w:rPr>
          <w:b/>
          <w:sz w:val="22"/>
          <w:szCs w:val="22"/>
        </w:rPr>
        <w:t>Tribunal Superior del Distrito Judicial de Pereira (Risaralda)</w:t>
      </w:r>
      <w:r w:rsidRPr="00836824">
        <w:rPr>
          <w:sz w:val="22"/>
          <w:szCs w:val="22"/>
        </w:rPr>
        <w:t>, administrando justicia en nombre de la República y por autoridad de la Ley,</w:t>
      </w:r>
      <w:r w:rsidRPr="00836824">
        <w:rPr>
          <w:sz w:val="22"/>
          <w:szCs w:val="22"/>
        </w:rPr>
        <w:tab/>
      </w:r>
    </w:p>
    <w:p w:rsidR="00B76B17" w:rsidRPr="00836824" w:rsidRDefault="00B76B17" w:rsidP="008D2361">
      <w:pPr>
        <w:pStyle w:val="Retraitcorpsdetexte"/>
        <w:spacing w:line="276" w:lineRule="auto"/>
        <w:rPr>
          <w:sz w:val="22"/>
          <w:szCs w:val="22"/>
        </w:rPr>
      </w:pPr>
    </w:p>
    <w:p w:rsidR="00C07FD4" w:rsidRPr="00836824" w:rsidRDefault="00C07FD4" w:rsidP="00C07FD4">
      <w:pPr>
        <w:widowControl w:val="0"/>
        <w:autoSpaceDE w:val="0"/>
        <w:autoSpaceDN w:val="0"/>
        <w:adjustRightInd w:val="0"/>
        <w:spacing w:line="276" w:lineRule="auto"/>
        <w:jc w:val="center"/>
        <w:rPr>
          <w:rFonts w:ascii="Tahoma" w:hAnsi="Tahoma" w:cs="Tahoma"/>
          <w:b/>
          <w:sz w:val="22"/>
          <w:szCs w:val="22"/>
        </w:rPr>
      </w:pPr>
      <w:r w:rsidRPr="00836824">
        <w:rPr>
          <w:rFonts w:ascii="Tahoma" w:hAnsi="Tahoma" w:cs="Tahoma"/>
          <w:b/>
          <w:sz w:val="22"/>
          <w:szCs w:val="22"/>
        </w:rPr>
        <w:t>RESUELVE:</w:t>
      </w:r>
    </w:p>
    <w:p w:rsidR="00C07FD4" w:rsidRPr="00836824" w:rsidRDefault="00C07FD4" w:rsidP="00C07FD4">
      <w:pPr>
        <w:widowControl w:val="0"/>
        <w:autoSpaceDE w:val="0"/>
        <w:autoSpaceDN w:val="0"/>
        <w:adjustRightInd w:val="0"/>
        <w:spacing w:line="276" w:lineRule="auto"/>
        <w:jc w:val="both"/>
        <w:rPr>
          <w:rFonts w:ascii="Tahoma" w:hAnsi="Tahoma" w:cs="Tahoma"/>
          <w:sz w:val="22"/>
          <w:szCs w:val="22"/>
        </w:rPr>
      </w:pPr>
    </w:p>
    <w:p w:rsidR="00CB3140" w:rsidRDefault="00C07FD4" w:rsidP="00C07FD4">
      <w:pPr>
        <w:spacing w:line="276" w:lineRule="auto"/>
        <w:ind w:firstLine="708"/>
        <w:jc w:val="both"/>
        <w:rPr>
          <w:rFonts w:ascii="Tahoma" w:hAnsi="Tahoma" w:cs="Tahoma"/>
          <w:sz w:val="22"/>
          <w:szCs w:val="22"/>
        </w:rPr>
      </w:pPr>
      <w:r w:rsidRPr="00836824">
        <w:rPr>
          <w:rFonts w:ascii="Tahoma" w:hAnsi="Tahoma" w:cs="Tahoma"/>
          <w:b/>
          <w:sz w:val="22"/>
          <w:szCs w:val="22"/>
          <w:u w:val="single"/>
        </w:rPr>
        <w:t>PRIMERO</w:t>
      </w:r>
      <w:r w:rsidRPr="00836824">
        <w:rPr>
          <w:rFonts w:ascii="Tahoma" w:hAnsi="Tahoma" w:cs="Tahoma"/>
          <w:sz w:val="22"/>
          <w:szCs w:val="22"/>
        </w:rPr>
        <w:t xml:space="preserve">.- </w:t>
      </w:r>
      <w:r w:rsidR="00CB3140" w:rsidRPr="00CB3140">
        <w:rPr>
          <w:rFonts w:ascii="Tahoma" w:hAnsi="Tahoma" w:cs="Tahoma"/>
          <w:b/>
          <w:sz w:val="22"/>
          <w:szCs w:val="22"/>
        </w:rPr>
        <w:t>MODIFICAR</w:t>
      </w:r>
      <w:r w:rsidR="00CB3140">
        <w:rPr>
          <w:rFonts w:ascii="Tahoma" w:hAnsi="Tahoma" w:cs="Tahoma"/>
          <w:sz w:val="22"/>
          <w:szCs w:val="22"/>
        </w:rPr>
        <w:t xml:space="preserve"> el ordinal cuarto de la sentencia </w:t>
      </w:r>
      <w:r w:rsidR="00CB3140" w:rsidRPr="00836824">
        <w:rPr>
          <w:rFonts w:ascii="Tahoma" w:hAnsi="Tahoma" w:cs="Tahoma"/>
          <w:sz w:val="22"/>
          <w:szCs w:val="22"/>
        </w:rPr>
        <w:t xml:space="preserve">proferida el </w:t>
      </w:r>
      <w:r w:rsidR="00CB3140">
        <w:rPr>
          <w:rFonts w:ascii="Tahoma" w:hAnsi="Tahoma" w:cs="Tahoma"/>
          <w:sz w:val="22"/>
          <w:szCs w:val="22"/>
        </w:rPr>
        <w:t>6</w:t>
      </w:r>
      <w:r w:rsidR="00CB3140" w:rsidRPr="00836824">
        <w:rPr>
          <w:rFonts w:ascii="Tahoma" w:hAnsi="Tahoma" w:cs="Tahoma"/>
          <w:sz w:val="22"/>
          <w:szCs w:val="22"/>
        </w:rPr>
        <w:t xml:space="preserve"> de ju</w:t>
      </w:r>
      <w:r w:rsidR="00CB3140">
        <w:rPr>
          <w:rFonts w:ascii="Tahoma" w:hAnsi="Tahoma" w:cs="Tahoma"/>
          <w:sz w:val="22"/>
          <w:szCs w:val="22"/>
        </w:rPr>
        <w:t>l</w:t>
      </w:r>
      <w:r w:rsidR="00CB3140" w:rsidRPr="00836824">
        <w:rPr>
          <w:rFonts w:ascii="Tahoma" w:hAnsi="Tahoma" w:cs="Tahoma"/>
          <w:sz w:val="22"/>
          <w:szCs w:val="22"/>
        </w:rPr>
        <w:t xml:space="preserve">io de 2015 por el Juzgado </w:t>
      </w:r>
      <w:r w:rsidR="00CB3140">
        <w:rPr>
          <w:rFonts w:ascii="Tahoma" w:hAnsi="Tahoma" w:cs="Tahoma"/>
          <w:sz w:val="22"/>
          <w:szCs w:val="22"/>
        </w:rPr>
        <w:t>Primer</w:t>
      </w:r>
      <w:r w:rsidR="00CB3140" w:rsidRPr="00836824">
        <w:rPr>
          <w:rFonts w:ascii="Tahoma" w:hAnsi="Tahoma" w:cs="Tahoma"/>
          <w:sz w:val="22"/>
          <w:szCs w:val="22"/>
        </w:rPr>
        <w:t xml:space="preserve">o Laboral del Circuito de Pereira dentro del proceso iniciado por </w:t>
      </w:r>
      <w:r w:rsidR="00CB3140">
        <w:rPr>
          <w:rFonts w:ascii="Tahoma" w:hAnsi="Tahoma" w:cs="Tahoma"/>
          <w:b/>
          <w:sz w:val="22"/>
          <w:szCs w:val="22"/>
        </w:rPr>
        <w:t>Gerardo Quintero Giraldo</w:t>
      </w:r>
      <w:r w:rsidR="00CB3140" w:rsidRPr="00836824">
        <w:rPr>
          <w:rFonts w:ascii="Tahoma" w:hAnsi="Tahoma" w:cs="Tahoma"/>
          <w:sz w:val="22"/>
          <w:szCs w:val="22"/>
        </w:rPr>
        <w:t xml:space="preserve"> </w:t>
      </w:r>
      <w:r w:rsidR="00CB3140" w:rsidRPr="00836824">
        <w:rPr>
          <w:rFonts w:ascii="Tahoma" w:hAnsi="Tahoma" w:cs="Tahoma"/>
          <w:sz w:val="22"/>
          <w:szCs w:val="22"/>
          <w:lang w:val="es-ES_tradnl"/>
        </w:rPr>
        <w:t xml:space="preserve">en contra de la </w:t>
      </w:r>
      <w:r w:rsidR="00CB3140" w:rsidRPr="00836824">
        <w:rPr>
          <w:rFonts w:ascii="Tahoma" w:hAnsi="Tahoma" w:cs="Tahoma"/>
          <w:b/>
          <w:sz w:val="22"/>
          <w:szCs w:val="22"/>
          <w:lang w:val="es-ES_tradnl"/>
        </w:rPr>
        <w:t xml:space="preserve">Administradora Colombiana de Pensiones – </w:t>
      </w:r>
      <w:proofErr w:type="spellStart"/>
      <w:r w:rsidR="00CB3140" w:rsidRPr="00836824">
        <w:rPr>
          <w:rFonts w:ascii="Tahoma" w:hAnsi="Tahoma" w:cs="Tahoma"/>
          <w:b/>
          <w:sz w:val="22"/>
          <w:szCs w:val="22"/>
          <w:lang w:val="es-ES_tradnl"/>
        </w:rPr>
        <w:t>Colpensiones</w:t>
      </w:r>
      <w:proofErr w:type="spellEnd"/>
      <w:r w:rsidR="00CB3140" w:rsidRPr="00CB3140">
        <w:rPr>
          <w:rFonts w:ascii="Tahoma" w:hAnsi="Tahoma" w:cs="Tahoma"/>
          <w:sz w:val="22"/>
          <w:szCs w:val="22"/>
          <w:lang w:val="es-ES_tradnl"/>
        </w:rPr>
        <w:t>, en el sentido de que los intereses moratorios a que tiene derecho el demandante corren a partir del 11 de marzo de 2014.</w:t>
      </w:r>
    </w:p>
    <w:p w:rsidR="00CB3140" w:rsidRDefault="00CB3140" w:rsidP="00C07FD4">
      <w:pPr>
        <w:spacing w:line="276" w:lineRule="auto"/>
        <w:ind w:firstLine="708"/>
        <w:jc w:val="both"/>
        <w:rPr>
          <w:rFonts w:ascii="Tahoma" w:hAnsi="Tahoma" w:cs="Tahoma"/>
          <w:sz w:val="22"/>
          <w:szCs w:val="22"/>
        </w:rPr>
      </w:pPr>
    </w:p>
    <w:p w:rsidR="00C07FD4" w:rsidRPr="00836824" w:rsidRDefault="00CB3140" w:rsidP="00C07FD4">
      <w:pPr>
        <w:spacing w:line="276" w:lineRule="auto"/>
        <w:ind w:firstLine="708"/>
        <w:jc w:val="both"/>
        <w:rPr>
          <w:rFonts w:ascii="Tahoma" w:hAnsi="Tahoma" w:cs="Tahoma"/>
          <w:sz w:val="22"/>
          <w:szCs w:val="22"/>
        </w:rPr>
      </w:pPr>
      <w:r w:rsidRPr="00CB3140">
        <w:rPr>
          <w:rFonts w:ascii="Tahoma" w:hAnsi="Tahoma" w:cs="Tahoma"/>
          <w:b/>
          <w:sz w:val="22"/>
          <w:szCs w:val="22"/>
          <w:u w:val="single"/>
        </w:rPr>
        <w:t>SEGUNDO</w:t>
      </w:r>
      <w:r w:rsidRPr="00836824">
        <w:rPr>
          <w:rFonts w:ascii="Tahoma" w:hAnsi="Tahoma" w:cs="Tahoma"/>
          <w:sz w:val="22"/>
          <w:szCs w:val="22"/>
        </w:rPr>
        <w:t>:</w:t>
      </w:r>
      <w:r>
        <w:rPr>
          <w:rFonts w:ascii="Tahoma" w:hAnsi="Tahoma" w:cs="Tahoma"/>
          <w:sz w:val="22"/>
          <w:szCs w:val="22"/>
        </w:rPr>
        <w:t xml:space="preserve"> </w:t>
      </w:r>
      <w:r w:rsidRPr="00CB3140">
        <w:rPr>
          <w:rFonts w:ascii="Tahoma" w:hAnsi="Tahoma" w:cs="Tahoma"/>
          <w:b/>
          <w:sz w:val="22"/>
          <w:szCs w:val="22"/>
        </w:rPr>
        <w:t>CONFIRMAR</w:t>
      </w:r>
      <w:r w:rsidRPr="00836824">
        <w:rPr>
          <w:rFonts w:ascii="Tahoma" w:hAnsi="Tahoma" w:cs="Tahoma"/>
          <w:sz w:val="22"/>
          <w:szCs w:val="22"/>
        </w:rPr>
        <w:t xml:space="preserve"> </w:t>
      </w:r>
      <w:r>
        <w:rPr>
          <w:rFonts w:ascii="Tahoma" w:hAnsi="Tahoma" w:cs="Tahoma"/>
          <w:sz w:val="22"/>
          <w:szCs w:val="22"/>
        </w:rPr>
        <w:t xml:space="preserve">en todo lo demás </w:t>
      </w:r>
      <w:r w:rsidR="00C07FD4" w:rsidRPr="00836824">
        <w:rPr>
          <w:rFonts w:ascii="Tahoma" w:hAnsi="Tahoma" w:cs="Tahoma"/>
          <w:sz w:val="22"/>
          <w:szCs w:val="22"/>
        </w:rPr>
        <w:t>la sentencia</w:t>
      </w:r>
      <w:r>
        <w:rPr>
          <w:rFonts w:ascii="Tahoma" w:hAnsi="Tahoma" w:cs="Tahoma"/>
          <w:sz w:val="22"/>
          <w:szCs w:val="22"/>
        </w:rPr>
        <w:t xml:space="preserve"> de primer grado.</w:t>
      </w:r>
      <w:r w:rsidR="00C07FD4" w:rsidRPr="00836824">
        <w:rPr>
          <w:rFonts w:ascii="Tahoma" w:hAnsi="Tahoma" w:cs="Tahoma"/>
          <w:sz w:val="22"/>
          <w:szCs w:val="22"/>
        </w:rPr>
        <w:t xml:space="preserve"> </w:t>
      </w:r>
    </w:p>
    <w:p w:rsidR="00C07FD4" w:rsidRPr="00836824" w:rsidRDefault="00C07FD4" w:rsidP="00C07FD4">
      <w:pPr>
        <w:spacing w:line="276" w:lineRule="auto"/>
        <w:ind w:firstLine="708"/>
        <w:jc w:val="both"/>
        <w:rPr>
          <w:rFonts w:ascii="Tahoma" w:hAnsi="Tahoma" w:cs="Tahoma"/>
          <w:sz w:val="22"/>
          <w:szCs w:val="22"/>
        </w:rPr>
      </w:pPr>
    </w:p>
    <w:p w:rsidR="00C07FD4" w:rsidRPr="00836824" w:rsidRDefault="00CB3140" w:rsidP="00C07FD4">
      <w:pPr>
        <w:spacing w:line="276" w:lineRule="auto"/>
        <w:ind w:firstLine="708"/>
        <w:jc w:val="both"/>
        <w:rPr>
          <w:rFonts w:ascii="Tahoma" w:hAnsi="Tahoma" w:cs="Tahoma"/>
          <w:sz w:val="22"/>
          <w:szCs w:val="22"/>
        </w:rPr>
      </w:pPr>
      <w:r w:rsidRPr="00CB3140">
        <w:rPr>
          <w:rFonts w:ascii="Tahoma" w:hAnsi="Tahoma" w:cs="Tahoma"/>
          <w:b/>
          <w:sz w:val="22"/>
          <w:szCs w:val="22"/>
          <w:u w:val="single"/>
        </w:rPr>
        <w:t>TERCERO</w:t>
      </w:r>
      <w:r w:rsidRPr="00CB3140">
        <w:rPr>
          <w:rFonts w:ascii="Tahoma" w:hAnsi="Tahoma" w:cs="Tahoma"/>
          <w:b/>
          <w:sz w:val="22"/>
          <w:szCs w:val="22"/>
        </w:rPr>
        <w:t>.-</w:t>
      </w:r>
      <w:r>
        <w:rPr>
          <w:rFonts w:ascii="Tahoma" w:hAnsi="Tahoma" w:cs="Tahoma"/>
          <w:sz w:val="22"/>
          <w:szCs w:val="22"/>
        </w:rPr>
        <w:t xml:space="preserve"> </w:t>
      </w:r>
      <w:r w:rsidRPr="00CB3140">
        <w:rPr>
          <w:rFonts w:ascii="Tahoma" w:hAnsi="Tahoma" w:cs="Tahoma"/>
          <w:b/>
          <w:sz w:val="22"/>
          <w:szCs w:val="22"/>
        </w:rPr>
        <w:t>CONDENAR</w:t>
      </w:r>
      <w:r>
        <w:rPr>
          <w:rFonts w:ascii="Tahoma" w:hAnsi="Tahoma" w:cs="Tahoma"/>
          <w:sz w:val="22"/>
          <w:szCs w:val="22"/>
        </w:rPr>
        <w:t xml:space="preserve"> en costas de segunda instancia a </w:t>
      </w:r>
      <w:proofErr w:type="spellStart"/>
      <w:r>
        <w:rPr>
          <w:rFonts w:ascii="Tahoma" w:hAnsi="Tahoma" w:cs="Tahoma"/>
          <w:sz w:val="22"/>
          <w:szCs w:val="22"/>
        </w:rPr>
        <w:t>Colpensiones</w:t>
      </w:r>
      <w:proofErr w:type="spellEnd"/>
      <w:r>
        <w:rPr>
          <w:rFonts w:ascii="Tahoma" w:hAnsi="Tahoma" w:cs="Tahoma"/>
          <w:sz w:val="22"/>
          <w:szCs w:val="22"/>
        </w:rPr>
        <w:t xml:space="preserve"> en un 100% a favor del demandante. Liquídense por la secretaría del Juzgado de origen.</w:t>
      </w:r>
    </w:p>
    <w:p w:rsidR="00C07FD4" w:rsidRPr="00836824" w:rsidRDefault="00C07FD4" w:rsidP="00C07FD4">
      <w:pPr>
        <w:ind w:firstLine="708"/>
        <w:jc w:val="both"/>
        <w:rPr>
          <w:rFonts w:ascii="Tahoma" w:hAnsi="Tahoma" w:cs="Tahoma"/>
          <w:sz w:val="22"/>
          <w:szCs w:val="22"/>
          <w:lang w:val="es-ES_tradnl"/>
        </w:rPr>
      </w:pPr>
    </w:p>
    <w:p w:rsidR="00C07FD4" w:rsidRPr="00836824" w:rsidRDefault="00C07FD4" w:rsidP="00C07FD4">
      <w:pPr>
        <w:widowControl w:val="0"/>
        <w:autoSpaceDE w:val="0"/>
        <w:autoSpaceDN w:val="0"/>
        <w:adjustRightInd w:val="0"/>
        <w:spacing w:line="276" w:lineRule="auto"/>
        <w:jc w:val="both"/>
        <w:rPr>
          <w:rFonts w:ascii="Tahoma" w:hAnsi="Tahoma" w:cs="Tahoma"/>
          <w:b/>
          <w:bCs/>
          <w:sz w:val="22"/>
          <w:szCs w:val="22"/>
        </w:rPr>
      </w:pPr>
      <w:r w:rsidRPr="00836824">
        <w:rPr>
          <w:rFonts w:ascii="Tahoma" w:hAnsi="Tahoma" w:cs="Tahoma"/>
          <w:sz w:val="22"/>
          <w:szCs w:val="22"/>
        </w:rPr>
        <w:tab/>
      </w:r>
      <w:r w:rsidRPr="00836824">
        <w:rPr>
          <w:rFonts w:ascii="Tahoma" w:hAnsi="Tahoma" w:cs="Tahoma"/>
          <w:b/>
          <w:bCs/>
          <w:sz w:val="22"/>
          <w:szCs w:val="22"/>
        </w:rPr>
        <w:t>Notificación surtida en estrados.</w:t>
      </w:r>
    </w:p>
    <w:p w:rsidR="00C07FD4" w:rsidRPr="00836824" w:rsidRDefault="00C07FD4" w:rsidP="00C07FD4">
      <w:pPr>
        <w:widowControl w:val="0"/>
        <w:autoSpaceDE w:val="0"/>
        <w:autoSpaceDN w:val="0"/>
        <w:adjustRightInd w:val="0"/>
        <w:jc w:val="both"/>
        <w:rPr>
          <w:rFonts w:ascii="Tahoma" w:hAnsi="Tahoma" w:cs="Tahoma"/>
          <w:b/>
          <w:bCs/>
          <w:sz w:val="22"/>
          <w:szCs w:val="22"/>
        </w:rPr>
      </w:pPr>
    </w:p>
    <w:p w:rsidR="00C07FD4" w:rsidRPr="00836824" w:rsidRDefault="00C07FD4" w:rsidP="00C07FD4">
      <w:pPr>
        <w:widowControl w:val="0"/>
        <w:autoSpaceDE w:val="0"/>
        <w:autoSpaceDN w:val="0"/>
        <w:adjustRightInd w:val="0"/>
        <w:spacing w:line="276" w:lineRule="auto"/>
        <w:ind w:firstLine="708"/>
        <w:jc w:val="both"/>
        <w:rPr>
          <w:rFonts w:ascii="Tahoma" w:hAnsi="Tahoma" w:cs="Tahoma"/>
          <w:sz w:val="22"/>
          <w:szCs w:val="22"/>
        </w:rPr>
      </w:pPr>
      <w:r w:rsidRPr="00836824">
        <w:rPr>
          <w:rFonts w:ascii="Tahoma" w:hAnsi="Tahoma" w:cs="Tahoma"/>
          <w:b/>
          <w:sz w:val="22"/>
          <w:szCs w:val="22"/>
        </w:rPr>
        <w:t>Cúmplase</w:t>
      </w:r>
      <w:r w:rsidRPr="00836824">
        <w:rPr>
          <w:rFonts w:ascii="Tahoma" w:hAnsi="Tahoma" w:cs="Tahoma"/>
          <w:sz w:val="22"/>
          <w:szCs w:val="22"/>
        </w:rPr>
        <w:t xml:space="preserve"> y </w:t>
      </w:r>
      <w:r w:rsidRPr="00836824">
        <w:rPr>
          <w:rFonts w:ascii="Tahoma" w:hAnsi="Tahoma" w:cs="Tahoma"/>
          <w:b/>
          <w:sz w:val="22"/>
          <w:szCs w:val="22"/>
        </w:rPr>
        <w:t>devuélvase</w:t>
      </w:r>
      <w:r w:rsidRPr="00836824">
        <w:rPr>
          <w:rFonts w:ascii="Tahoma" w:hAnsi="Tahoma" w:cs="Tahoma"/>
          <w:sz w:val="22"/>
          <w:szCs w:val="22"/>
        </w:rPr>
        <w:t xml:space="preserve"> el expediente al Juzgado de origen.</w:t>
      </w:r>
    </w:p>
    <w:p w:rsidR="00C07FD4" w:rsidRPr="00836824" w:rsidRDefault="00C07FD4" w:rsidP="00C07FD4">
      <w:pPr>
        <w:widowControl w:val="0"/>
        <w:autoSpaceDE w:val="0"/>
        <w:autoSpaceDN w:val="0"/>
        <w:adjustRightInd w:val="0"/>
        <w:spacing w:line="276" w:lineRule="auto"/>
        <w:ind w:firstLine="708"/>
        <w:jc w:val="both"/>
        <w:rPr>
          <w:rFonts w:ascii="Tahoma" w:hAnsi="Tahoma" w:cs="Tahoma"/>
          <w:sz w:val="22"/>
          <w:szCs w:val="22"/>
        </w:rPr>
      </w:pPr>
    </w:p>
    <w:p w:rsidR="00C07FD4" w:rsidRPr="00836824" w:rsidRDefault="00C07FD4" w:rsidP="00C07FD4">
      <w:pPr>
        <w:spacing w:line="276" w:lineRule="auto"/>
        <w:ind w:firstLine="708"/>
        <w:jc w:val="both"/>
        <w:rPr>
          <w:rFonts w:ascii="Tahoma" w:hAnsi="Tahoma" w:cs="Tahoma"/>
          <w:sz w:val="22"/>
          <w:szCs w:val="22"/>
        </w:rPr>
      </w:pPr>
      <w:r w:rsidRPr="00836824">
        <w:rPr>
          <w:rFonts w:ascii="Tahoma" w:hAnsi="Tahoma" w:cs="Tahoma"/>
          <w:sz w:val="22"/>
          <w:szCs w:val="22"/>
        </w:rPr>
        <w:t>La Magistrada,</w:t>
      </w:r>
    </w:p>
    <w:p w:rsidR="00C07FD4" w:rsidRPr="00836824" w:rsidRDefault="00C07FD4" w:rsidP="00C07FD4">
      <w:pPr>
        <w:spacing w:line="276" w:lineRule="auto"/>
        <w:rPr>
          <w:rFonts w:ascii="Tahoma" w:hAnsi="Tahoma" w:cs="Tahoma"/>
          <w:sz w:val="22"/>
          <w:szCs w:val="22"/>
        </w:rPr>
      </w:pPr>
    </w:p>
    <w:p w:rsidR="00C07FD4" w:rsidRPr="00836824" w:rsidRDefault="00C07FD4" w:rsidP="00C07FD4">
      <w:pPr>
        <w:spacing w:line="276" w:lineRule="auto"/>
        <w:rPr>
          <w:rFonts w:ascii="Tahoma" w:hAnsi="Tahoma" w:cs="Tahoma"/>
          <w:sz w:val="22"/>
          <w:szCs w:val="22"/>
        </w:rPr>
      </w:pPr>
    </w:p>
    <w:p w:rsidR="00C07FD4" w:rsidRPr="00836824" w:rsidRDefault="00C07FD4" w:rsidP="00C07FD4">
      <w:pPr>
        <w:spacing w:line="276" w:lineRule="auto"/>
        <w:rPr>
          <w:rFonts w:ascii="Tahoma" w:hAnsi="Tahoma" w:cs="Tahoma"/>
          <w:sz w:val="22"/>
          <w:szCs w:val="22"/>
        </w:rPr>
      </w:pPr>
    </w:p>
    <w:p w:rsidR="00C07FD4" w:rsidRPr="00836824" w:rsidRDefault="00C07FD4" w:rsidP="00C07FD4">
      <w:pPr>
        <w:spacing w:line="276" w:lineRule="auto"/>
        <w:rPr>
          <w:rFonts w:ascii="Tahoma" w:hAnsi="Tahoma" w:cs="Tahoma"/>
          <w:sz w:val="22"/>
          <w:szCs w:val="22"/>
        </w:rPr>
      </w:pPr>
    </w:p>
    <w:p w:rsidR="00C07FD4" w:rsidRPr="00836824" w:rsidRDefault="00C07FD4" w:rsidP="00C07FD4">
      <w:pPr>
        <w:spacing w:line="276" w:lineRule="auto"/>
        <w:rPr>
          <w:rFonts w:ascii="Tahoma" w:hAnsi="Tahoma" w:cs="Tahoma"/>
          <w:sz w:val="22"/>
          <w:szCs w:val="22"/>
        </w:rPr>
      </w:pPr>
    </w:p>
    <w:p w:rsidR="00C07FD4" w:rsidRPr="00836824" w:rsidRDefault="00C07FD4" w:rsidP="00C07FD4">
      <w:pPr>
        <w:pStyle w:val="Titre3"/>
        <w:spacing w:before="0" w:after="0" w:line="276" w:lineRule="auto"/>
        <w:jc w:val="center"/>
        <w:rPr>
          <w:rFonts w:ascii="Tahoma" w:hAnsi="Tahoma" w:cs="Tahoma"/>
          <w:bCs w:val="0"/>
          <w:sz w:val="22"/>
          <w:szCs w:val="22"/>
        </w:rPr>
      </w:pPr>
      <w:r w:rsidRPr="00836824">
        <w:rPr>
          <w:rFonts w:ascii="Tahoma" w:hAnsi="Tahoma" w:cs="Tahoma"/>
          <w:bCs w:val="0"/>
          <w:sz w:val="22"/>
          <w:szCs w:val="22"/>
        </w:rPr>
        <w:t>ANA LUCÍA CAICEDO CALDERÓN</w:t>
      </w:r>
    </w:p>
    <w:p w:rsidR="00C07FD4" w:rsidRPr="00836824" w:rsidRDefault="00C07FD4" w:rsidP="00C07FD4">
      <w:pPr>
        <w:spacing w:line="276" w:lineRule="auto"/>
        <w:ind w:firstLine="708"/>
        <w:jc w:val="both"/>
        <w:rPr>
          <w:rFonts w:ascii="Tahoma" w:hAnsi="Tahoma" w:cs="Tahoma"/>
          <w:sz w:val="22"/>
          <w:szCs w:val="22"/>
        </w:rPr>
      </w:pPr>
    </w:p>
    <w:p w:rsidR="00C07FD4" w:rsidRPr="00836824" w:rsidRDefault="00C07FD4" w:rsidP="00C07FD4">
      <w:pPr>
        <w:spacing w:line="276" w:lineRule="auto"/>
        <w:ind w:firstLine="708"/>
        <w:jc w:val="both"/>
        <w:rPr>
          <w:rFonts w:ascii="Tahoma" w:hAnsi="Tahoma" w:cs="Tahoma"/>
          <w:sz w:val="22"/>
          <w:szCs w:val="22"/>
        </w:rPr>
      </w:pPr>
      <w:r w:rsidRPr="00836824">
        <w:rPr>
          <w:rFonts w:ascii="Tahoma" w:hAnsi="Tahoma" w:cs="Tahoma"/>
          <w:sz w:val="22"/>
          <w:szCs w:val="22"/>
        </w:rPr>
        <w:t>Los Magistrados,</w:t>
      </w:r>
    </w:p>
    <w:p w:rsidR="00C07FD4" w:rsidRPr="00836824" w:rsidRDefault="00C07FD4" w:rsidP="00C07FD4">
      <w:pPr>
        <w:spacing w:line="276" w:lineRule="auto"/>
        <w:ind w:firstLine="708"/>
        <w:jc w:val="both"/>
        <w:rPr>
          <w:rFonts w:ascii="Tahoma" w:hAnsi="Tahoma" w:cs="Tahoma"/>
          <w:sz w:val="22"/>
          <w:szCs w:val="22"/>
        </w:rPr>
      </w:pPr>
    </w:p>
    <w:p w:rsidR="00C07FD4" w:rsidRPr="00836824" w:rsidRDefault="00C07FD4" w:rsidP="00C07FD4">
      <w:pPr>
        <w:spacing w:line="276" w:lineRule="auto"/>
        <w:rPr>
          <w:rFonts w:ascii="Tahoma" w:hAnsi="Tahoma" w:cs="Tahoma"/>
          <w:b/>
          <w:sz w:val="22"/>
          <w:szCs w:val="22"/>
        </w:rPr>
      </w:pPr>
    </w:p>
    <w:p w:rsidR="00C07FD4" w:rsidRPr="00836824" w:rsidRDefault="00C07FD4" w:rsidP="00C07FD4">
      <w:pPr>
        <w:spacing w:line="276" w:lineRule="auto"/>
        <w:rPr>
          <w:rFonts w:ascii="Tahoma" w:hAnsi="Tahoma" w:cs="Tahoma"/>
          <w:b/>
          <w:sz w:val="22"/>
          <w:szCs w:val="22"/>
        </w:rPr>
      </w:pPr>
    </w:p>
    <w:p w:rsidR="00C07FD4" w:rsidRPr="00836824" w:rsidRDefault="00C07FD4" w:rsidP="00C07FD4">
      <w:pPr>
        <w:spacing w:line="276" w:lineRule="auto"/>
        <w:rPr>
          <w:rFonts w:ascii="Tahoma" w:hAnsi="Tahoma" w:cs="Tahoma"/>
          <w:b/>
          <w:sz w:val="22"/>
          <w:szCs w:val="22"/>
        </w:rPr>
      </w:pPr>
    </w:p>
    <w:p w:rsidR="00C07FD4" w:rsidRPr="00836824" w:rsidRDefault="00C07FD4" w:rsidP="00C07FD4">
      <w:pPr>
        <w:spacing w:line="276" w:lineRule="auto"/>
        <w:jc w:val="center"/>
        <w:rPr>
          <w:rFonts w:ascii="Tahoma" w:hAnsi="Tahoma" w:cs="Tahoma"/>
          <w:b/>
          <w:sz w:val="22"/>
          <w:szCs w:val="22"/>
        </w:rPr>
      </w:pPr>
      <w:r w:rsidRPr="00836824">
        <w:rPr>
          <w:rFonts w:ascii="Tahoma" w:hAnsi="Tahoma" w:cs="Tahoma"/>
          <w:b/>
          <w:sz w:val="22"/>
          <w:szCs w:val="22"/>
        </w:rPr>
        <w:t>JULIO CÉSAR SALAZAR MUÑOZ</w:t>
      </w:r>
      <w:r w:rsidRPr="00836824">
        <w:rPr>
          <w:rFonts w:ascii="Tahoma" w:hAnsi="Tahoma" w:cs="Tahoma"/>
          <w:b/>
          <w:sz w:val="22"/>
          <w:szCs w:val="22"/>
        </w:rPr>
        <w:tab/>
        <w:t xml:space="preserve">     </w:t>
      </w:r>
      <w:r w:rsidR="00CB3140">
        <w:rPr>
          <w:rFonts w:ascii="Tahoma" w:hAnsi="Tahoma" w:cs="Tahoma"/>
          <w:b/>
          <w:sz w:val="22"/>
          <w:szCs w:val="22"/>
        </w:rPr>
        <w:t xml:space="preserve">                            </w:t>
      </w:r>
      <w:r w:rsidRPr="00836824">
        <w:rPr>
          <w:rFonts w:ascii="Tahoma" w:hAnsi="Tahoma" w:cs="Tahoma"/>
          <w:b/>
          <w:sz w:val="22"/>
          <w:szCs w:val="22"/>
        </w:rPr>
        <w:t>FRANCISCO JAVIER TAMAYO TABARES</w:t>
      </w:r>
    </w:p>
    <w:p w:rsidR="00C07FD4" w:rsidRPr="00836824" w:rsidRDefault="00C07FD4" w:rsidP="00C07FD4">
      <w:pPr>
        <w:spacing w:line="276" w:lineRule="auto"/>
        <w:jc w:val="both"/>
        <w:rPr>
          <w:rFonts w:ascii="Tahoma" w:hAnsi="Tahoma" w:cs="Tahoma"/>
          <w:sz w:val="22"/>
          <w:szCs w:val="22"/>
        </w:rPr>
      </w:pPr>
    </w:p>
    <w:p w:rsidR="00C07FD4" w:rsidRPr="00836824" w:rsidRDefault="00C07FD4" w:rsidP="00C07FD4">
      <w:pPr>
        <w:spacing w:line="276" w:lineRule="auto"/>
        <w:jc w:val="center"/>
        <w:rPr>
          <w:rFonts w:ascii="Tahoma" w:hAnsi="Tahoma" w:cs="Tahoma"/>
          <w:b/>
          <w:sz w:val="22"/>
          <w:szCs w:val="22"/>
        </w:rPr>
      </w:pPr>
    </w:p>
    <w:p w:rsidR="00C07FD4" w:rsidRPr="00836824" w:rsidRDefault="00C07FD4" w:rsidP="00C07FD4">
      <w:pPr>
        <w:spacing w:line="276" w:lineRule="auto"/>
        <w:jc w:val="center"/>
        <w:rPr>
          <w:rFonts w:ascii="Tahoma" w:hAnsi="Tahoma" w:cs="Tahoma"/>
          <w:b/>
          <w:sz w:val="22"/>
          <w:szCs w:val="22"/>
        </w:rPr>
      </w:pPr>
    </w:p>
    <w:p w:rsidR="00C07FD4" w:rsidRPr="00836824" w:rsidRDefault="00C07FD4" w:rsidP="00C07FD4">
      <w:pPr>
        <w:jc w:val="center"/>
        <w:rPr>
          <w:rFonts w:ascii="Tahoma" w:hAnsi="Tahoma" w:cs="Tahoma"/>
          <w:b/>
          <w:sz w:val="22"/>
          <w:szCs w:val="22"/>
        </w:rPr>
      </w:pPr>
    </w:p>
    <w:p w:rsidR="00C07FD4" w:rsidRPr="00836824" w:rsidRDefault="00C07FD4" w:rsidP="00C07FD4">
      <w:pPr>
        <w:jc w:val="center"/>
        <w:rPr>
          <w:rFonts w:ascii="Tahoma" w:hAnsi="Tahoma" w:cs="Tahoma"/>
          <w:b/>
          <w:sz w:val="22"/>
          <w:szCs w:val="22"/>
        </w:rPr>
      </w:pPr>
    </w:p>
    <w:p w:rsidR="00C07FD4" w:rsidRPr="00836824" w:rsidRDefault="00C07FD4" w:rsidP="00C07FD4">
      <w:pPr>
        <w:jc w:val="center"/>
        <w:rPr>
          <w:rFonts w:ascii="Tahoma" w:hAnsi="Tahoma" w:cs="Tahoma"/>
          <w:b/>
          <w:sz w:val="22"/>
          <w:szCs w:val="22"/>
        </w:rPr>
      </w:pPr>
    </w:p>
    <w:p w:rsidR="00C07FD4" w:rsidRPr="00836824" w:rsidRDefault="00CB3140" w:rsidP="00C07FD4">
      <w:pPr>
        <w:jc w:val="center"/>
        <w:rPr>
          <w:rFonts w:ascii="Tahoma" w:hAnsi="Tahoma" w:cs="Tahoma"/>
          <w:b/>
          <w:sz w:val="22"/>
          <w:szCs w:val="22"/>
        </w:rPr>
      </w:pPr>
      <w:r>
        <w:rPr>
          <w:rFonts w:ascii="Tahoma" w:hAnsi="Tahoma" w:cs="Tahoma"/>
          <w:b/>
          <w:sz w:val="22"/>
          <w:szCs w:val="22"/>
        </w:rPr>
        <w:t>___________________</w:t>
      </w:r>
    </w:p>
    <w:p w:rsidR="00C07FD4" w:rsidRPr="00836824" w:rsidRDefault="00C07FD4" w:rsidP="00C07FD4">
      <w:pPr>
        <w:jc w:val="center"/>
        <w:rPr>
          <w:rFonts w:ascii="Tahoma" w:hAnsi="Tahoma" w:cs="Tahoma"/>
          <w:sz w:val="22"/>
          <w:szCs w:val="22"/>
        </w:rPr>
      </w:pPr>
      <w:r w:rsidRPr="00836824">
        <w:rPr>
          <w:rFonts w:ascii="Tahoma" w:hAnsi="Tahoma" w:cs="Tahoma"/>
          <w:sz w:val="22"/>
          <w:szCs w:val="22"/>
        </w:rPr>
        <w:t>Secretario Ad-Hoc</w:t>
      </w:r>
    </w:p>
    <w:sectPr w:rsidR="00C07FD4" w:rsidRPr="00836824" w:rsidSect="00836824">
      <w:headerReference w:type="even" r:id="rId9"/>
      <w:headerReference w:type="default" r:id="rId10"/>
      <w:pgSz w:w="12242" w:h="18722" w:code="121"/>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D9F" w:rsidRDefault="002A1D9F">
      <w:r>
        <w:separator/>
      </w:r>
    </w:p>
  </w:endnote>
  <w:endnote w:type="continuationSeparator" w:id="0">
    <w:p w:rsidR="002A1D9F" w:rsidRDefault="002A1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strangelo Edessa">
    <w:panose1 w:val="03080600000000000000"/>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D9F" w:rsidRDefault="002A1D9F">
      <w:r>
        <w:separator/>
      </w:r>
    </w:p>
  </w:footnote>
  <w:footnote w:type="continuationSeparator" w:id="0">
    <w:p w:rsidR="002A1D9F" w:rsidRDefault="002A1D9F">
      <w:r>
        <w:continuationSeparator/>
      </w:r>
    </w:p>
  </w:footnote>
  <w:footnote w:id="1">
    <w:p w:rsidR="004A2295" w:rsidRPr="009A33C7" w:rsidRDefault="004A2295" w:rsidP="009F36EB">
      <w:pPr>
        <w:pStyle w:val="Notedebasdepage"/>
        <w:jc w:val="both"/>
        <w:rPr>
          <w:lang w:val="es-CO"/>
        </w:rPr>
      </w:pPr>
      <w:r>
        <w:rPr>
          <w:rStyle w:val="Appelnotedebasdep"/>
        </w:rPr>
        <w:footnoteRef/>
      </w:r>
      <w:r>
        <w:t xml:space="preserve"> </w:t>
      </w:r>
      <w:r w:rsidRPr="009A33C7">
        <w:rPr>
          <w:sz w:val="16"/>
          <w:szCs w:val="16"/>
        </w:rPr>
        <w:t>Corte Suprema de Justicia</w:t>
      </w:r>
      <w:r>
        <w:rPr>
          <w:sz w:val="16"/>
          <w:szCs w:val="16"/>
        </w:rPr>
        <w:t>,</w:t>
      </w:r>
      <w:r w:rsidRPr="009A33C7">
        <w:rPr>
          <w:sz w:val="16"/>
          <w:szCs w:val="16"/>
        </w:rPr>
        <w:t xml:space="preserve"> Sala de Casación Laboral</w:t>
      </w:r>
      <w:r>
        <w:rPr>
          <w:sz w:val="16"/>
          <w:szCs w:val="16"/>
        </w:rPr>
        <w:t>.</w:t>
      </w:r>
      <w:r w:rsidRPr="009A33C7">
        <w:rPr>
          <w:sz w:val="16"/>
          <w:szCs w:val="16"/>
        </w:rPr>
        <w:t xml:space="preserve"> Sentencia del </w:t>
      </w:r>
      <w:r w:rsidRPr="00AF6802">
        <w:rPr>
          <w:sz w:val="16"/>
          <w:szCs w:val="16"/>
        </w:rPr>
        <w:t>11 de marzo de 2015</w:t>
      </w:r>
      <w:r w:rsidRPr="009A33C7">
        <w:rPr>
          <w:sz w:val="16"/>
          <w:szCs w:val="16"/>
        </w:rPr>
        <w:t xml:space="preserve">, con Radicado número </w:t>
      </w:r>
      <w:r w:rsidRPr="00AF6802">
        <w:rPr>
          <w:sz w:val="16"/>
          <w:szCs w:val="16"/>
        </w:rPr>
        <w:t>56171</w:t>
      </w:r>
      <w:r>
        <w:rPr>
          <w:sz w:val="16"/>
          <w:szCs w:val="16"/>
        </w:rPr>
        <w:t xml:space="preserve">. </w:t>
      </w:r>
      <w:proofErr w:type="spellStart"/>
      <w:r>
        <w:rPr>
          <w:sz w:val="16"/>
          <w:szCs w:val="16"/>
        </w:rPr>
        <w:t>M.P</w:t>
      </w:r>
      <w:proofErr w:type="spellEnd"/>
      <w:r>
        <w:rPr>
          <w:sz w:val="16"/>
          <w:szCs w:val="16"/>
        </w:rPr>
        <w:t xml:space="preserve">. </w:t>
      </w:r>
      <w:r w:rsidRPr="00AF6802">
        <w:rPr>
          <w:sz w:val="16"/>
          <w:szCs w:val="16"/>
        </w:rPr>
        <w:t xml:space="preserve">Luis Gabriel Miranda </w:t>
      </w:r>
      <w:proofErr w:type="spellStart"/>
      <w:r w:rsidRPr="00AF6802">
        <w:rPr>
          <w:sz w:val="16"/>
          <w:szCs w:val="16"/>
        </w:rPr>
        <w:t>Buelvas</w:t>
      </w:r>
      <w:proofErr w:type="spellEnd"/>
      <w:r>
        <w:rPr>
          <w:sz w:val="16"/>
          <w:szCs w:val="16"/>
        </w:rPr>
        <w:t xml:space="preserve">; postura reiterada a través de la sentencia </w:t>
      </w:r>
      <w:proofErr w:type="spellStart"/>
      <w:r>
        <w:rPr>
          <w:sz w:val="16"/>
          <w:szCs w:val="16"/>
        </w:rPr>
        <w:t>SL5603</w:t>
      </w:r>
      <w:proofErr w:type="spellEnd"/>
      <w:r>
        <w:rPr>
          <w:sz w:val="16"/>
          <w:szCs w:val="16"/>
        </w:rPr>
        <w:t xml:space="preserve">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95" w:rsidRDefault="004A2295">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4A2295" w:rsidRDefault="004A229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95" w:rsidRPr="005F30DD" w:rsidRDefault="004A2295">
    <w:pPr>
      <w:pStyle w:val="En-tte"/>
      <w:framePr w:wrap="around" w:vAnchor="text" w:hAnchor="margin" w:xAlign="center" w:y="1"/>
      <w:rPr>
        <w:rStyle w:val="Numrodepage"/>
      </w:rPr>
    </w:pPr>
    <w:r w:rsidRPr="005F30DD">
      <w:rPr>
        <w:rStyle w:val="Numrodepage"/>
      </w:rPr>
      <w:fldChar w:fldCharType="begin"/>
    </w:r>
    <w:r w:rsidRPr="005F30DD">
      <w:rPr>
        <w:rStyle w:val="Numrodepage"/>
      </w:rPr>
      <w:instrText xml:space="preserve">PAGE  </w:instrText>
    </w:r>
    <w:r w:rsidRPr="005F30DD">
      <w:rPr>
        <w:rStyle w:val="Numrodepage"/>
      </w:rPr>
      <w:fldChar w:fldCharType="separate"/>
    </w:r>
    <w:r w:rsidR="00186C4B">
      <w:rPr>
        <w:rStyle w:val="Numrodepage"/>
        <w:noProof/>
      </w:rPr>
      <w:t>2</w:t>
    </w:r>
    <w:r w:rsidRPr="005F30DD">
      <w:rPr>
        <w:rStyle w:val="Numrodepage"/>
      </w:rPr>
      <w:fldChar w:fldCharType="end"/>
    </w:r>
  </w:p>
  <w:p w:rsidR="004A2295" w:rsidRPr="009F36EB" w:rsidRDefault="004A2295" w:rsidP="00EA7AD9">
    <w:pPr>
      <w:pStyle w:val="Titre"/>
      <w:spacing w:line="240" w:lineRule="auto"/>
      <w:jc w:val="both"/>
      <w:rPr>
        <w:rFonts w:ascii="Times New Roman" w:hAnsi="Times New Roman" w:cs="Times New Roman"/>
        <w:b w:val="0"/>
        <w:sz w:val="14"/>
        <w:szCs w:val="14"/>
      </w:rPr>
    </w:pPr>
    <w:r w:rsidRPr="009F36EB">
      <w:rPr>
        <w:rFonts w:ascii="Times New Roman" w:hAnsi="Times New Roman" w:cs="Times New Roman"/>
        <w:b w:val="0"/>
        <w:sz w:val="14"/>
        <w:szCs w:val="14"/>
      </w:rPr>
      <w:t>Radicado No.:</w:t>
    </w:r>
    <w:r w:rsidRPr="009F36EB">
      <w:rPr>
        <w:rFonts w:ascii="Times New Roman" w:hAnsi="Times New Roman" w:cs="Times New Roman"/>
        <w:b w:val="0"/>
        <w:sz w:val="18"/>
        <w:szCs w:val="18"/>
      </w:rPr>
      <w:t xml:space="preserve"> </w:t>
    </w:r>
    <w:r w:rsidRPr="009F36EB">
      <w:rPr>
        <w:rFonts w:ascii="Times New Roman" w:hAnsi="Times New Roman" w:cs="Times New Roman"/>
        <w:b w:val="0"/>
        <w:sz w:val="14"/>
        <w:szCs w:val="14"/>
      </w:rPr>
      <w:t>66001-31-05-00</w:t>
    </w:r>
    <w:r>
      <w:rPr>
        <w:rFonts w:ascii="Times New Roman" w:hAnsi="Times New Roman" w:cs="Times New Roman"/>
        <w:b w:val="0"/>
        <w:sz w:val="14"/>
        <w:szCs w:val="14"/>
      </w:rPr>
      <w:t>1</w:t>
    </w:r>
    <w:r w:rsidRPr="009F36EB">
      <w:rPr>
        <w:rFonts w:ascii="Times New Roman" w:hAnsi="Times New Roman" w:cs="Times New Roman"/>
        <w:b w:val="0"/>
        <w:sz w:val="14"/>
        <w:szCs w:val="14"/>
      </w:rPr>
      <w:t>-2014-00</w:t>
    </w:r>
    <w:r>
      <w:rPr>
        <w:rFonts w:ascii="Times New Roman" w:hAnsi="Times New Roman" w:cs="Times New Roman"/>
        <w:b w:val="0"/>
        <w:sz w:val="14"/>
        <w:szCs w:val="14"/>
      </w:rPr>
      <w:t>645</w:t>
    </w:r>
    <w:r w:rsidRPr="009F36EB">
      <w:rPr>
        <w:rFonts w:ascii="Times New Roman" w:hAnsi="Times New Roman" w:cs="Times New Roman"/>
        <w:b w:val="0"/>
        <w:sz w:val="14"/>
        <w:szCs w:val="14"/>
      </w:rPr>
      <w:t>-01</w:t>
    </w:r>
  </w:p>
  <w:p w:rsidR="004A2295" w:rsidRPr="009F36EB" w:rsidRDefault="004A2295" w:rsidP="00EA7AD9">
    <w:pPr>
      <w:pStyle w:val="Titre"/>
      <w:spacing w:line="240" w:lineRule="auto"/>
      <w:jc w:val="both"/>
      <w:rPr>
        <w:rFonts w:ascii="Times New Roman" w:hAnsi="Times New Roman" w:cs="Times New Roman"/>
        <w:b w:val="0"/>
        <w:sz w:val="14"/>
        <w:szCs w:val="14"/>
      </w:rPr>
    </w:pPr>
    <w:r w:rsidRPr="009F36EB">
      <w:rPr>
        <w:rFonts w:ascii="Times New Roman" w:hAnsi="Times New Roman" w:cs="Times New Roman"/>
        <w:b w:val="0"/>
        <w:sz w:val="14"/>
        <w:szCs w:val="14"/>
      </w:rPr>
      <w:t xml:space="preserve">Demandante: </w:t>
    </w:r>
    <w:r>
      <w:rPr>
        <w:rFonts w:ascii="Times New Roman" w:hAnsi="Times New Roman" w:cs="Times New Roman"/>
        <w:b w:val="0"/>
        <w:sz w:val="14"/>
        <w:szCs w:val="14"/>
      </w:rPr>
      <w:t>Gerardo Antonio Quintero Giraldo</w:t>
    </w:r>
  </w:p>
  <w:p w:rsidR="004A2295" w:rsidRPr="005F30DD" w:rsidRDefault="004A2295" w:rsidP="005F30DD">
    <w:pPr>
      <w:pStyle w:val="Titre"/>
      <w:tabs>
        <w:tab w:val="left" w:pos="2132"/>
      </w:tabs>
      <w:spacing w:line="240" w:lineRule="auto"/>
      <w:ind w:left="708" w:hanging="708"/>
      <w:jc w:val="both"/>
      <w:rPr>
        <w:rFonts w:ascii="Tahoma" w:hAnsi="Tahoma" w:cs="Tahoma"/>
        <w:b w:val="0"/>
        <w:sz w:val="14"/>
        <w:szCs w:val="14"/>
      </w:rPr>
    </w:pPr>
    <w:r w:rsidRPr="009F36EB">
      <w:rPr>
        <w:rFonts w:ascii="Times New Roman" w:hAnsi="Times New Roman" w:cs="Times New Roman"/>
        <w:b w:val="0"/>
        <w:sz w:val="14"/>
        <w:szCs w:val="14"/>
      </w:rPr>
      <w:t xml:space="preserve">Demandado: </w:t>
    </w:r>
    <w:proofErr w:type="spellStart"/>
    <w:r w:rsidRPr="009F36EB">
      <w:rPr>
        <w:rFonts w:ascii="Times New Roman" w:hAnsi="Times New Roman" w:cs="Times New Roman"/>
        <w:b w:val="0"/>
        <w:sz w:val="14"/>
        <w:szCs w:val="14"/>
      </w:rPr>
      <w:t>Colpensiones</w:t>
    </w:r>
    <w:proofErr w:type="spellEnd"/>
    <w:r w:rsidRPr="005F30DD">
      <w:rPr>
        <w:rFonts w:ascii="Tahoma" w:hAnsi="Tahoma" w:cs="Tahoma"/>
        <w:b w:val="0"/>
        <w:sz w:val="14"/>
        <w:szCs w:val="14"/>
      </w:rPr>
      <w:t xml:space="preserve"> </w:t>
    </w:r>
    <w:r w:rsidRPr="005F30DD">
      <w:rPr>
        <w:rFonts w:ascii="Tahoma" w:hAnsi="Tahoma" w:cs="Tahoma"/>
        <w:b w:val="0"/>
        <w:sz w:val="14"/>
        <w:szCs w:val="14"/>
      </w:rPr>
      <w:tab/>
    </w:r>
  </w:p>
  <w:p w:rsidR="004A2295" w:rsidRPr="005F30DD" w:rsidRDefault="004A22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1">
    <w:nsid w:val="17ED0D0B"/>
    <w:multiLevelType w:val="hybridMultilevel"/>
    <w:tmpl w:val="24FAFFB6"/>
    <w:lvl w:ilvl="0" w:tplc="C49047C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5">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2"/>
  </w:num>
  <w:num w:numId="2">
    <w:abstractNumId w:val="3"/>
  </w:num>
  <w:num w:numId="3">
    <w:abstractNumId w:val="7"/>
  </w:num>
  <w:num w:numId="4">
    <w:abstractNumId w:val="0"/>
  </w:num>
  <w:num w:numId="5">
    <w:abstractNumId w:val="5"/>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4059"/>
    <w:rsid w:val="0000109D"/>
    <w:rsid w:val="000014C1"/>
    <w:rsid w:val="00002CEA"/>
    <w:rsid w:val="00004B85"/>
    <w:rsid w:val="00007D41"/>
    <w:rsid w:val="00012DB5"/>
    <w:rsid w:val="00013C46"/>
    <w:rsid w:val="0001750E"/>
    <w:rsid w:val="00020603"/>
    <w:rsid w:val="000213F6"/>
    <w:rsid w:val="00021ADA"/>
    <w:rsid w:val="00022476"/>
    <w:rsid w:val="00024982"/>
    <w:rsid w:val="000251C1"/>
    <w:rsid w:val="00026F7F"/>
    <w:rsid w:val="00032E31"/>
    <w:rsid w:val="0003464F"/>
    <w:rsid w:val="00036C6C"/>
    <w:rsid w:val="00042C67"/>
    <w:rsid w:val="0004337D"/>
    <w:rsid w:val="000451DE"/>
    <w:rsid w:val="000476CA"/>
    <w:rsid w:val="000509AC"/>
    <w:rsid w:val="000571D6"/>
    <w:rsid w:val="00060000"/>
    <w:rsid w:val="00062402"/>
    <w:rsid w:val="00063238"/>
    <w:rsid w:val="00066A9C"/>
    <w:rsid w:val="00073D25"/>
    <w:rsid w:val="00077C80"/>
    <w:rsid w:val="000809AA"/>
    <w:rsid w:val="00083031"/>
    <w:rsid w:val="00084711"/>
    <w:rsid w:val="00085DEA"/>
    <w:rsid w:val="00086572"/>
    <w:rsid w:val="00091C9C"/>
    <w:rsid w:val="00092DE0"/>
    <w:rsid w:val="00095F1B"/>
    <w:rsid w:val="00095F3A"/>
    <w:rsid w:val="000973FA"/>
    <w:rsid w:val="000A0609"/>
    <w:rsid w:val="000A50B4"/>
    <w:rsid w:val="000A64F9"/>
    <w:rsid w:val="000A7885"/>
    <w:rsid w:val="000B0AAB"/>
    <w:rsid w:val="000B6A20"/>
    <w:rsid w:val="000C26E7"/>
    <w:rsid w:val="000C2A1F"/>
    <w:rsid w:val="000C41C0"/>
    <w:rsid w:val="000C59F7"/>
    <w:rsid w:val="000C72D6"/>
    <w:rsid w:val="000D0976"/>
    <w:rsid w:val="000D25EC"/>
    <w:rsid w:val="000D54F9"/>
    <w:rsid w:val="000D6DC3"/>
    <w:rsid w:val="000D7EBC"/>
    <w:rsid w:val="000D7F81"/>
    <w:rsid w:val="000E1A83"/>
    <w:rsid w:val="000E2004"/>
    <w:rsid w:val="000E394F"/>
    <w:rsid w:val="000E6166"/>
    <w:rsid w:val="000E6FE6"/>
    <w:rsid w:val="000F04EF"/>
    <w:rsid w:val="000F0BF3"/>
    <w:rsid w:val="000F3C74"/>
    <w:rsid w:val="000F456C"/>
    <w:rsid w:val="000F4947"/>
    <w:rsid w:val="000F67F1"/>
    <w:rsid w:val="00100C29"/>
    <w:rsid w:val="00105AB4"/>
    <w:rsid w:val="001073E8"/>
    <w:rsid w:val="0010792F"/>
    <w:rsid w:val="001124D2"/>
    <w:rsid w:val="00112949"/>
    <w:rsid w:val="00112FDA"/>
    <w:rsid w:val="00113EF7"/>
    <w:rsid w:val="0012177E"/>
    <w:rsid w:val="00123166"/>
    <w:rsid w:val="00123C66"/>
    <w:rsid w:val="0012436C"/>
    <w:rsid w:val="0012624D"/>
    <w:rsid w:val="0013008E"/>
    <w:rsid w:val="001313CF"/>
    <w:rsid w:val="00134A3C"/>
    <w:rsid w:val="00135300"/>
    <w:rsid w:val="00135805"/>
    <w:rsid w:val="00135BFA"/>
    <w:rsid w:val="001366A4"/>
    <w:rsid w:val="001406DC"/>
    <w:rsid w:val="00143DD0"/>
    <w:rsid w:val="0014590F"/>
    <w:rsid w:val="00145A7C"/>
    <w:rsid w:val="001460B1"/>
    <w:rsid w:val="00147837"/>
    <w:rsid w:val="00151B36"/>
    <w:rsid w:val="0015289B"/>
    <w:rsid w:val="00152E81"/>
    <w:rsid w:val="00152F0A"/>
    <w:rsid w:val="00153691"/>
    <w:rsid w:val="0015678E"/>
    <w:rsid w:val="0015714C"/>
    <w:rsid w:val="00162932"/>
    <w:rsid w:val="001630F2"/>
    <w:rsid w:val="00163120"/>
    <w:rsid w:val="00163CAF"/>
    <w:rsid w:val="00171054"/>
    <w:rsid w:val="0017161D"/>
    <w:rsid w:val="0017333E"/>
    <w:rsid w:val="00175149"/>
    <w:rsid w:val="00175D18"/>
    <w:rsid w:val="001766A0"/>
    <w:rsid w:val="00181F97"/>
    <w:rsid w:val="00185682"/>
    <w:rsid w:val="00185933"/>
    <w:rsid w:val="00186138"/>
    <w:rsid w:val="00186C4B"/>
    <w:rsid w:val="00187141"/>
    <w:rsid w:val="00190CF5"/>
    <w:rsid w:val="00191E34"/>
    <w:rsid w:val="00194A2A"/>
    <w:rsid w:val="0019546F"/>
    <w:rsid w:val="001A029F"/>
    <w:rsid w:val="001A4B29"/>
    <w:rsid w:val="001B08B9"/>
    <w:rsid w:val="001B1969"/>
    <w:rsid w:val="001B49B6"/>
    <w:rsid w:val="001B4FD7"/>
    <w:rsid w:val="001B6341"/>
    <w:rsid w:val="001B6BB3"/>
    <w:rsid w:val="001B71BE"/>
    <w:rsid w:val="001C0661"/>
    <w:rsid w:val="001D3F42"/>
    <w:rsid w:val="001D5AFE"/>
    <w:rsid w:val="001D77FA"/>
    <w:rsid w:val="001E2836"/>
    <w:rsid w:val="001E4329"/>
    <w:rsid w:val="001E4A76"/>
    <w:rsid w:val="001E4F25"/>
    <w:rsid w:val="001E5F13"/>
    <w:rsid w:val="001E662C"/>
    <w:rsid w:val="001F10CC"/>
    <w:rsid w:val="001F2136"/>
    <w:rsid w:val="001F2407"/>
    <w:rsid w:val="001F30B1"/>
    <w:rsid w:val="001F35FF"/>
    <w:rsid w:val="001F581F"/>
    <w:rsid w:val="002047F0"/>
    <w:rsid w:val="002108C4"/>
    <w:rsid w:val="0021237B"/>
    <w:rsid w:val="00212C99"/>
    <w:rsid w:val="002133DC"/>
    <w:rsid w:val="002150F3"/>
    <w:rsid w:val="00216732"/>
    <w:rsid w:val="00216E05"/>
    <w:rsid w:val="00224106"/>
    <w:rsid w:val="00235971"/>
    <w:rsid w:val="00237416"/>
    <w:rsid w:val="002405E7"/>
    <w:rsid w:val="002405F7"/>
    <w:rsid w:val="00240606"/>
    <w:rsid w:val="0024296A"/>
    <w:rsid w:val="00246892"/>
    <w:rsid w:val="00246D63"/>
    <w:rsid w:val="00253E3F"/>
    <w:rsid w:val="00260404"/>
    <w:rsid w:val="002611B0"/>
    <w:rsid w:val="0026255C"/>
    <w:rsid w:val="00264D93"/>
    <w:rsid w:val="00271256"/>
    <w:rsid w:val="00274936"/>
    <w:rsid w:val="002759FE"/>
    <w:rsid w:val="00277431"/>
    <w:rsid w:val="00284E7D"/>
    <w:rsid w:val="0028542D"/>
    <w:rsid w:val="00286870"/>
    <w:rsid w:val="0028780E"/>
    <w:rsid w:val="00293216"/>
    <w:rsid w:val="0029468C"/>
    <w:rsid w:val="002A1D9F"/>
    <w:rsid w:val="002A2D5B"/>
    <w:rsid w:val="002A60CF"/>
    <w:rsid w:val="002A6389"/>
    <w:rsid w:val="002A73B2"/>
    <w:rsid w:val="002A7C4F"/>
    <w:rsid w:val="002B2B9F"/>
    <w:rsid w:val="002B4ADF"/>
    <w:rsid w:val="002B7B53"/>
    <w:rsid w:val="002C2FEC"/>
    <w:rsid w:val="002C5F28"/>
    <w:rsid w:val="002C64AE"/>
    <w:rsid w:val="002C6B17"/>
    <w:rsid w:val="002C7790"/>
    <w:rsid w:val="002D1705"/>
    <w:rsid w:val="002D7EE7"/>
    <w:rsid w:val="002E1719"/>
    <w:rsid w:val="002E54DE"/>
    <w:rsid w:val="002E7568"/>
    <w:rsid w:val="002E7E3B"/>
    <w:rsid w:val="002F12F5"/>
    <w:rsid w:val="002F2301"/>
    <w:rsid w:val="002F700C"/>
    <w:rsid w:val="00303C61"/>
    <w:rsid w:val="00304C37"/>
    <w:rsid w:val="00307241"/>
    <w:rsid w:val="003204B5"/>
    <w:rsid w:val="00321053"/>
    <w:rsid w:val="00324119"/>
    <w:rsid w:val="00330EFA"/>
    <w:rsid w:val="00332A0C"/>
    <w:rsid w:val="00334230"/>
    <w:rsid w:val="00344A67"/>
    <w:rsid w:val="003457D6"/>
    <w:rsid w:val="00346A42"/>
    <w:rsid w:val="00346B9C"/>
    <w:rsid w:val="00354339"/>
    <w:rsid w:val="003547A0"/>
    <w:rsid w:val="0035585D"/>
    <w:rsid w:val="00355A36"/>
    <w:rsid w:val="0036013A"/>
    <w:rsid w:val="0036122B"/>
    <w:rsid w:val="0036199F"/>
    <w:rsid w:val="00362787"/>
    <w:rsid w:val="00363101"/>
    <w:rsid w:val="00363949"/>
    <w:rsid w:val="003646D3"/>
    <w:rsid w:val="00372B34"/>
    <w:rsid w:val="00373B73"/>
    <w:rsid w:val="003741A0"/>
    <w:rsid w:val="00375007"/>
    <w:rsid w:val="003763B5"/>
    <w:rsid w:val="00376AB7"/>
    <w:rsid w:val="00376CE9"/>
    <w:rsid w:val="003775DF"/>
    <w:rsid w:val="00384A70"/>
    <w:rsid w:val="00385863"/>
    <w:rsid w:val="00387181"/>
    <w:rsid w:val="00392AF2"/>
    <w:rsid w:val="00393E2F"/>
    <w:rsid w:val="00393FCA"/>
    <w:rsid w:val="003A274B"/>
    <w:rsid w:val="003A4926"/>
    <w:rsid w:val="003A55A8"/>
    <w:rsid w:val="003A727A"/>
    <w:rsid w:val="003A7AB2"/>
    <w:rsid w:val="003B1821"/>
    <w:rsid w:val="003C3C56"/>
    <w:rsid w:val="003C628A"/>
    <w:rsid w:val="003C63F1"/>
    <w:rsid w:val="003D2245"/>
    <w:rsid w:val="003D62C0"/>
    <w:rsid w:val="003E0B20"/>
    <w:rsid w:val="003E105C"/>
    <w:rsid w:val="003E1280"/>
    <w:rsid w:val="003E6DBB"/>
    <w:rsid w:val="003F0B87"/>
    <w:rsid w:val="003F4632"/>
    <w:rsid w:val="004003D0"/>
    <w:rsid w:val="00402F2A"/>
    <w:rsid w:val="004036A0"/>
    <w:rsid w:val="00404698"/>
    <w:rsid w:val="00410778"/>
    <w:rsid w:val="00410EB2"/>
    <w:rsid w:val="00412FEA"/>
    <w:rsid w:val="00422E74"/>
    <w:rsid w:val="004230D6"/>
    <w:rsid w:val="0042440F"/>
    <w:rsid w:val="00426722"/>
    <w:rsid w:val="004269C9"/>
    <w:rsid w:val="00426A89"/>
    <w:rsid w:val="00431010"/>
    <w:rsid w:val="00434695"/>
    <w:rsid w:val="0043557F"/>
    <w:rsid w:val="00437AF7"/>
    <w:rsid w:val="00440972"/>
    <w:rsid w:val="00440A70"/>
    <w:rsid w:val="00441417"/>
    <w:rsid w:val="00441869"/>
    <w:rsid w:val="00441F87"/>
    <w:rsid w:val="0044398F"/>
    <w:rsid w:val="00443DEE"/>
    <w:rsid w:val="00444DBD"/>
    <w:rsid w:val="00447070"/>
    <w:rsid w:val="004470B8"/>
    <w:rsid w:val="0044717D"/>
    <w:rsid w:val="004471DD"/>
    <w:rsid w:val="00453839"/>
    <w:rsid w:val="00461C46"/>
    <w:rsid w:val="00465A32"/>
    <w:rsid w:val="004714A7"/>
    <w:rsid w:val="00471713"/>
    <w:rsid w:val="00471C5D"/>
    <w:rsid w:val="00474334"/>
    <w:rsid w:val="00476BCE"/>
    <w:rsid w:val="004807E4"/>
    <w:rsid w:val="004826C6"/>
    <w:rsid w:val="004836C0"/>
    <w:rsid w:val="00483B41"/>
    <w:rsid w:val="00484D64"/>
    <w:rsid w:val="004904A5"/>
    <w:rsid w:val="00492093"/>
    <w:rsid w:val="00492641"/>
    <w:rsid w:val="00493CA8"/>
    <w:rsid w:val="00494A43"/>
    <w:rsid w:val="00495A3C"/>
    <w:rsid w:val="004A0AAF"/>
    <w:rsid w:val="004A2295"/>
    <w:rsid w:val="004A43E7"/>
    <w:rsid w:val="004A4728"/>
    <w:rsid w:val="004A788C"/>
    <w:rsid w:val="004B2204"/>
    <w:rsid w:val="004B2A64"/>
    <w:rsid w:val="004B2F28"/>
    <w:rsid w:val="004B32A4"/>
    <w:rsid w:val="004B670D"/>
    <w:rsid w:val="004B6F3A"/>
    <w:rsid w:val="004C1635"/>
    <w:rsid w:val="004C38F9"/>
    <w:rsid w:val="004D1857"/>
    <w:rsid w:val="004D1F25"/>
    <w:rsid w:val="004D23FB"/>
    <w:rsid w:val="004D5406"/>
    <w:rsid w:val="004D6EC4"/>
    <w:rsid w:val="004D7FBE"/>
    <w:rsid w:val="004E2C00"/>
    <w:rsid w:val="004E6866"/>
    <w:rsid w:val="004E76ED"/>
    <w:rsid w:val="004F08C8"/>
    <w:rsid w:val="004F1A32"/>
    <w:rsid w:val="004F22CF"/>
    <w:rsid w:val="00501D35"/>
    <w:rsid w:val="005128C4"/>
    <w:rsid w:val="005139F2"/>
    <w:rsid w:val="0052015E"/>
    <w:rsid w:val="005207D8"/>
    <w:rsid w:val="00520F2F"/>
    <w:rsid w:val="00523662"/>
    <w:rsid w:val="00527143"/>
    <w:rsid w:val="00527639"/>
    <w:rsid w:val="00530D41"/>
    <w:rsid w:val="00531779"/>
    <w:rsid w:val="0053245F"/>
    <w:rsid w:val="00554D99"/>
    <w:rsid w:val="00554F1C"/>
    <w:rsid w:val="00557194"/>
    <w:rsid w:val="005620B2"/>
    <w:rsid w:val="0057601B"/>
    <w:rsid w:val="005810F9"/>
    <w:rsid w:val="00581A6D"/>
    <w:rsid w:val="00582ABD"/>
    <w:rsid w:val="00586CE6"/>
    <w:rsid w:val="00587857"/>
    <w:rsid w:val="00587FDA"/>
    <w:rsid w:val="005A013F"/>
    <w:rsid w:val="005A2280"/>
    <w:rsid w:val="005A45B1"/>
    <w:rsid w:val="005A64D0"/>
    <w:rsid w:val="005A6F07"/>
    <w:rsid w:val="005B0581"/>
    <w:rsid w:val="005B2066"/>
    <w:rsid w:val="005B64EB"/>
    <w:rsid w:val="005C0C93"/>
    <w:rsid w:val="005C21B1"/>
    <w:rsid w:val="005C47A8"/>
    <w:rsid w:val="005C7BE4"/>
    <w:rsid w:val="005D02FF"/>
    <w:rsid w:val="005D471D"/>
    <w:rsid w:val="005D5FFC"/>
    <w:rsid w:val="005E0C28"/>
    <w:rsid w:val="005E147D"/>
    <w:rsid w:val="005E14FF"/>
    <w:rsid w:val="005E2583"/>
    <w:rsid w:val="005E31B0"/>
    <w:rsid w:val="005E354F"/>
    <w:rsid w:val="005F1883"/>
    <w:rsid w:val="005F30DD"/>
    <w:rsid w:val="005F4320"/>
    <w:rsid w:val="005F4AEF"/>
    <w:rsid w:val="005F6EE0"/>
    <w:rsid w:val="005F7E61"/>
    <w:rsid w:val="00601E52"/>
    <w:rsid w:val="00602742"/>
    <w:rsid w:val="00604B14"/>
    <w:rsid w:val="0060503B"/>
    <w:rsid w:val="00607149"/>
    <w:rsid w:val="006124F0"/>
    <w:rsid w:val="0061581E"/>
    <w:rsid w:val="0061584A"/>
    <w:rsid w:val="00615CE8"/>
    <w:rsid w:val="00616F3F"/>
    <w:rsid w:val="00617150"/>
    <w:rsid w:val="00620D17"/>
    <w:rsid w:val="0062158A"/>
    <w:rsid w:val="00626628"/>
    <w:rsid w:val="0063022F"/>
    <w:rsid w:val="006305E4"/>
    <w:rsid w:val="00632E6F"/>
    <w:rsid w:val="00633D46"/>
    <w:rsid w:val="00634066"/>
    <w:rsid w:val="0063505B"/>
    <w:rsid w:val="0064155A"/>
    <w:rsid w:val="00644CAA"/>
    <w:rsid w:val="0064591B"/>
    <w:rsid w:val="00652A50"/>
    <w:rsid w:val="00665F8F"/>
    <w:rsid w:val="00667543"/>
    <w:rsid w:val="0067096B"/>
    <w:rsid w:val="00670E29"/>
    <w:rsid w:val="006716A1"/>
    <w:rsid w:val="00674579"/>
    <w:rsid w:val="00676B61"/>
    <w:rsid w:val="00677340"/>
    <w:rsid w:val="00681D42"/>
    <w:rsid w:val="006A0E51"/>
    <w:rsid w:val="006A141E"/>
    <w:rsid w:val="006A1E2F"/>
    <w:rsid w:val="006A23F6"/>
    <w:rsid w:val="006A253C"/>
    <w:rsid w:val="006A25F8"/>
    <w:rsid w:val="006A2B76"/>
    <w:rsid w:val="006B046B"/>
    <w:rsid w:val="006B0498"/>
    <w:rsid w:val="006B3E8D"/>
    <w:rsid w:val="006C22D3"/>
    <w:rsid w:val="006C5566"/>
    <w:rsid w:val="006C72F8"/>
    <w:rsid w:val="006C7F8D"/>
    <w:rsid w:val="006D0471"/>
    <w:rsid w:val="006D0CD9"/>
    <w:rsid w:val="006D1C85"/>
    <w:rsid w:val="006D42F2"/>
    <w:rsid w:val="006D4B20"/>
    <w:rsid w:val="006D64B3"/>
    <w:rsid w:val="006D713E"/>
    <w:rsid w:val="006D790F"/>
    <w:rsid w:val="006E2486"/>
    <w:rsid w:val="006E2DDE"/>
    <w:rsid w:val="006E374D"/>
    <w:rsid w:val="006E411F"/>
    <w:rsid w:val="006E715D"/>
    <w:rsid w:val="006E78E8"/>
    <w:rsid w:val="006E7C2D"/>
    <w:rsid w:val="006F29C8"/>
    <w:rsid w:val="006F511B"/>
    <w:rsid w:val="00702240"/>
    <w:rsid w:val="007028F1"/>
    <w:rsid w:val="00705A6C"/>
    <w:rsid w:val="007064B0"/>
    <w:rsid w:val="00713FA1"/>
    <w:rsid w:val="007142EA"/>
    <w:rsid w:val="00717F62"/>
    <w:rsid w:val="00723025"/>
    <w:rsid w:val="00725A45"/>
    <w:rsid w:val="00726900"/>
    <w:rsid w:val="00726DCF"/>
    <w:rsid w:val="007305F3"/>
    <w:rsid w:val="00730B22"/>
    <w:rsid w:val="007318E8"/>
    <w:rsid w:val="00731BDE"/>
    <w:rsid w:val="00736772"/>
    <w:rsid w:val="00736E0C"/>
    <w:rsid w:val="00740218"/>
    <w:rsid w:val="00741C72"/>
    <w:rsid w:val="00741DFF"/>
    <w:rsid w:val="00747BE3"/>
    <w:rsid w:val="00752A2D"/>
    <w:rsid w:val="00753464"/>
    <w:rsid w:val="00754469"/>
    <w:rsid w:val="00755A0C"/>
    <w:rsid w:val="00760C5C"/>
    <w:rsid w:val="00775D84"/>
    <w:rsid w:val="007773D0"/>
    <w:rsid w:val="00780619"/>
    <w:rsid w:val="00781178"/>
    <w:rsid w:val="00783996"/>
    <w:rsid w:val="00794A40"/>
    <w:rsid w:val="00794F03"/>
    <w:rsid w:val="00796460"/>
    <w:rsid w:val="007A059F"/>
    <w:rsid w:val="007A06B0"/>
    <w:rsid w:val="007A0D6B"/>
    <w:rsid w:val="007A37CE"/>
    <w:rsid w:val="007A479B"/>
    <w:rsid w:val="007A5829"/>
    <w:rsid w:val="007A582D"/>
    <w:rsid w:val="007A643B"/>
    <w:rsid w:val="007B002F"/>
    <w:rsid w:val="007B67CF"/>
    <w:rsid w:val="007B712E"/>
    <w:rsid w:val="007C22E7"/>
    <w:rsid w:val="007C6A1C"/>
    <w:rsid w:val="007C796F"/>
    <w:rsid w:val="007D0E2C"/>
    <w:rsid w:val="007D15D1"/>
    <w:rsid w:val="007D1AEB"/>
    <w:rsid w:val="007D4FD5"/>
    <w:rsid w:val="007D5F95"/>
    <w:rsid w:val="007E2121"/>
    <w:rsid w:val="007E3508"/>
    <w:rsid w:val="007E4334"/>
    <w:rsid w:val="007E550E"/>
    <w:rsid w:val="007E5A2D"/>
    <w:rsid w:val="007E769F"/>
    <w:rsid w:val="007E79B6"/>
    <w:rsid w:val="007F4374"/>
    <w:rsid w:val="007F5254"/>
    <w:rsid w:val="007F7A0D"/>
    <w:rsid w:val="0080025B"/>
    <w:rsid w:val="008010A1"/>
    <w:rsid w:val="00802A61"/>
    <w:rsid w:val="00802DB3"/>
    <w:rsid w:val="00805336"/>
    <w:rsid w:val="0081336D"/>
    <w:rsid w:val="00813FA7"/>
    <w:rsid w:val="00814CCB"/>
    <w:rsid w:val="0082096F"/>
    <w:rsid w:val="00820E3B"/>
    <w:rsid w:val="00821023"/>
    <w:rsid w:val="00821189"/>
    <w:rsid w:val="00821719"/>
    <w:rsid w:val="0082271F"/>
    <w:rsid w:val="00822D5F"/>
    <w:rsid w:val="00824FCB"/>
    <w:rsid w:val="00825506"/>
    <w:rsid w:val="00831631"/>
    <w:rsid w:val="00832E0A"/>
    <w:rsid w:val="00834E1F"/>
    <w:rsid w:val="00836824"/>
    <w:rsid w:val="0084104B"/>
    <w:rsid w:val="008422C1"/>
    <w:rsid w:val="00842538"/>
    <w:rsid w:val="0084767D"/>
    <w:rsid w:val="00847FBB"/>
    <w:rsid w:val="00861E9E"/>
    <w:rsid w:val="008633BD"/>
    <w:rsid w:val="00863A37"/>
    <w:rsid w:val="00866024"/>
    <w:rsid w:val="00866D3F"/>
    <w:rsid w:val="008707D9"/>
    <w:rsid w:val="00871E94"/>
    <w:rsid w:val="0087256C"/>
    <w:rsid w:val="0087327F"/>
    <w:rsid w:val="00875875"/>
    <w:rsid w:val="00875C2C"/>
    <w:rsid w:val="00876304"/>
    <w:rsid w:val="00876491"/>
    <w:rsid w:val="00876E35"/>
    <w:rsid w:val="00877A9C"/>
    <w:rsid w:val="008802D1"/>
    <w:rsid w:val="0088082B"/>
    <w:rsid w:val="00881B2D"/>
    <w:rsid w:val="00882D6A"/>
    <w:rsid w:val="00883160"/>
    <w:rsid w:val="008849D9"/>
    <w:rsid w:val="008859B9"/>
    <w:rsid w:val="00891745"/>
    <w:rsid w:val="008943D7"/>
    <w:rsid w:val="008943FE"/>
    <w:rsid w:val="008A2AB5"/>
    <w:rsid w:val="008A6849"/>
    <w:rsid w:val="008B1E89"/>
    <w:rsid w:val="008B71F0"/>
    <w:rsid w:val="008C3DE7"/>
    <w:rsid w:val="008C4B61"/>
    <w:rsid w:val="008C63B0"/>
    <w:rsid w:val="008D149B"/>
    <w:rsid w:val="008D2361"/>
    <w:rsid w:val="008D319E"/>
    <w:rsid w:val="008D3A1C"/>
    <w:rsid w:val="008D49C9"/>
    <w:rsid w:val="008E0F46"/>
    <w:rsid w:val="008E17BD"/>
    <w:rsid w:val="008F2512"/>
    <w:rsid w:val="008F6797"/>
    <w:rsid w:val="00903C1D"/>
    <w:rsid w:val="0090458E"/>
    <w:rsid w:val="00906E12"/>
    <w:rsid w:val="00907272"/>
    <w:rsid w:val="00910F1A"/>
    <w:rsid w:val="0091175F"/>
    <w:rsid w:val="0091375E"/>
    <w:rsid w:val="00913C3C"/>
    <w:rsid w:val="0091448D"/>
    <w:rsid w:val="009156BA"/>
    <w:rsid w:val="00915FDE"/>
    <w:rsid w:val="00920F05"/>
    <w:rsid w:val="00922158"/>
    <w:rsid w:val="00924E8D"/>
    <w:rsid w:val="00931AF2"/>
    <w:rsid w:val="00937C8A"/>
    <w:rsid w:val="00941D3B"/>
    <w:rsid w:val="00942917"/>
    <w:rsid w:val="00950969"/>
    <w:rsid w:val="009543A6"/>
    <w:rsid w:val="009554D8"/>
    <w:rsid w:val="00956DBB"/>
    <w:rsid w:val="00956F62"/>
    <w:rsid w:val="00957E5E"/>
    <w:rsid w:val="00960114"/>
    <w:rsid w:val="0096113F"/>
    <w:rsid w:val="009617A3"/>
    <w:rsid w:val="009638A9"/>
    <w:rsid w:val="009676A3"/>
    <w:rsid w:val="00970539"/>
    <w:rsid w:val="00970BB6"/>
    <w:rsid w:val="00972BBF"/>
    <w:rsid w:val="009750A9"/>
    <w:rsid w:val="009768DE"/>
    <w:rsid w:val="00984D79"/>
    <w:rsid w:val="00985F49"/>
    <w:rsid w:val="0098712E"/>
    <w:rsid w:val="00995266"/>
    <w:rsid w:val="0099711F"/>
    <w:rsid w:val="00997B7B"/>
    <w:rsid w:val="009A33C7"/>
    <w:rsid w:val="009A3EDB"/>
    <w:rsid w:val="009A4059"/>
    <w:rsid w:val="009A6FC0"/>
    <w:rsid w:val="009B1C64"/>
    <w:rsid w:val="009B7A3E"/>
    <w:rsid w:val="009B7E62"/>
    <w:rsid w:val="009C29D3"/>
    <w:rsid w:val="009C30B5"/>
    <w:rsid w:val="009C3992"/>
    <w:rsid w:val="009C673F"/>
    <w:rsid w:val="009C6CCA"/>
    <w:rsid w:val="009C6F15"/>
    <w:rsid w:val="009C6FA7"/>
    <w:rsid w:val="009C72CF"/>
    <w:rsid w:val="009C7CC9"/>
    <w:rsid w:val="009C7CEA"/>
    <w:rsid w:val="009D7B4A"/>
    <w:rsid w:val="009E0590"/>
    <w:rsid w:val="009E1E68"/>
    <w:rsid w:val="009E2CE9"/>
    <w:rsid w:val="009E52BC"/>
    <w:rsid w:val="009E6F92"/>
    <w:rsid w:val="009E7143"/>
    <w:rsid w:val="009F2AE3"/>
    <w:rsid w:val="009F36EB"/>
    <w:rsid w:val="009F52A4"/>
    <w:rsid w:val="009F6BD3"/>
    <w:rsid w:val="009F7521"/>
    <w:rsid w:val="00A0080A"/>
    <w:rsid w:val="00A00C1F"/>
    <w:rsid w:val="00A01D9E"/>
    <w:rsid w:val="00A111FA"/>
    <w:rsid w:val="00A113B0"/>
    <w:rsid w:val="00A11B21"/>
    <w:rsid w:val="00A147BB"/>
    <w:rsid w:val="00A1731C"/>
    <w:rsid w:val="00A2022C"/>
    <w:rsid w:val="00A226E5"/>
    <w:rsid w:val="00A250D4"/>
    <w:rsid w:val="00A26F16"/>
    <w:rsid w:val="00A355DC"/>
    <w:rsid w:val="00A40E3C"/>
    <w:rsid w:val="00A40FE7"/>
    <w:rsid w:val="00A43408"/>
    <w:rsid w:val="00A4593F"/>
    <w:rsid w:val="00A46EBD"/>
    <w:rsid w:val="00A5007C"/>
    <w:rsid w:val="00A5050F"/>
    <w:rsid w:val="00A507FA"/>
    <w:rsid w:val="00A52B4D"/>
    <w:rsid w:val="00A53B13"/>
    <w:rsid w:val="00A561C3"/>
    <w:rsid w:val="00A565C4"/>
    <w:rsid w:val="00A57848"/>
    <w:rsid w:val="00A6237C"/>
    <w:rsid w:val="00A6619E"/>
    <w:rsid w:val="00A73810"/>
    <w:rsid w:val="00A76C95"/>
    <w:rsid w:val="00A821D7"/>
    <w:rsid w:val="00A866D0"/>
    <w:rsid w:val="00A873E8"/>
    <w:rsid w:val="00A90139"/>
    <w:rsid w:val="00A912DF"/>
    <w:rsid w:val="00A936B9"/>
    <w:rsid w:val="00AA05DF"/>
    <w:rsid w:val="00AA1037"/>
    <w:rsid w:val="00AA407F"/>
    <w:rsid w:val="00AA7570"/>
    <w:rsid w:val="00AB34E3"/>
    <w:rsid w:val="00AB5BC8"/>
    <w:rsid w:val="00AB7A2F"/>
    <w:rsid w:val="00AC4184"/>
    <w:rsid w:val="00AC5A1D"/>
    <w:rsid w:val="00AD58A6"/>
    <w:rsid w:val="00AD6822"/>
    <w:rsid w:val="00AE103C"/>
    <w:rsid w:val="00AF2681"/>
    <w:rsid w:val="00AF37C3"/>
    <w:rsid w:val="00AF73FC"/>
    <w:rsid w:val="00B003F1"/>
    <w:rsid w:val="00B01DEC"/>
    <w:rsid w:val="00B02608"/>
    <w:rsid w:val="00B02817"/>
    <w:rsid w:val="00B02E21"/>
    <w:rsid w:val="00B04703"/>
    <w:rsid w:val="00B04CE1"/>
    <w:rsid w:val="00B065FA"/>
    <w:rsid w:val="00B078D3"/>
    <w:rsid w:val="00B12EB7"/>
    <w:rsid w:val="00B15DC8"/>
    <w:rsid w:val="00B1619D"/>
    <w:rsid w:val="00B16FEA"/>
    <w:rsid w:val="00B17684"/>
    <w:rsid w:val="00B2085B"/>
    <w:rsid w:val="00B22B3B"/>
    <w:rsid w:val="00B23567"/>
    <w:rsid w:val="00B23AA8"/>
    <w:rsid w:val="00B23BA7"/>
    <w:rsid w:val="00B246D4"/>
    <w:rsid w:val="00B30E20"/>
    <w:rsid w:val="00B35668"/>
    <w:rsid w:val="00B37F4F"/>
    <w:rsid w:val="00B4239D"/>
    <w:rsid w:val="00B44497"/>
    <w:rsid w:val="00B454FF"/>
    <w:rsid w:val="00B47552"/>
    <w:rsid w:val="00B47E25"/>
    <w:rsid w:val="00B503FA"/>
    <w:rsid w:val="00B5417C"/>
    <w:rsid w:val="00B5528E"/>
    <w:rsid w:val="00B6470A"/>
    <w:rsid w:val="00B647EE"/>
    <w:rsid w:val="00B660AE"/>
    <w:rsid w:val="00B66A97"/>
    <w:rsid w:val="00B67A12"/>
    <w:rsid w:val="00B70BC1"/>
    <w:rsid w:val="00B7145D"/>
    <w:rsid w:val="00B71CE6"/>
    <w:rsid w:val="00B71CE7"/>
    <w:rsid w:val="00B72282"/>
    <w:rsid w:val="00B723E3"/>
    <w:rsid w:val="00B76B17"/>
    <w:rsid w:val="00B76B89"/>
    <w:rsid w:val="00B80804"/>
    <w:rsid w:val="00B836FB"/>
    <w:rsid w:val="00B84672"/>
    <w:rsid w:val="00B86F89"/>
    <w:rsid w:val="00B870FC"/>
    <w:rsid w:val="00B915E1"/>
    <w:rsid w:val="00B92351"/>
    <w:rsid w:val="00B926F5"/>
    <w:rsid w:val="00B9393E"/>
    <w:rsid w:val="00BA178F"/>
    <w:rsid w:val="00BA1C09"/>
    <w:rsid w:val="00BA1E5B"/>
    <w:rsid w:val="00BA3DE3"/>
    <w:rsid w:val="00BB3961"/>
    <w:rsid w:val="00BB3A8B"/>
    <w:rsid w:val="00BB59AB"/>
    <w:rsid w:val="00BC0060"/>
    <w:rsid w:val="00BC0FD0"/>
    <w:rsid w:val="00BC1513"/>
    <w:rsid w:val="00BC3710"/>
    <w:rsid w:val="00BC5024"/>
    <w:rsid w:val="00BC62EF"/>
    <w:rsid w:val="00BD42A2"/>
    <w:rsid w:val="00BD6904"/>
    <w:rsid w:val="00BD7903"/>
    <w:rsid w:val="00BD7C90"/>
    <w:rsid w:val="00BE5872"/>
    <w:rsid w:val="00BE642F"/>
    <w:rsid w:val="00BE77F7"/>
    <w:rsid w:val="00BF0A29"/>
    <w:rsid w:val="00BF0FC3"/>
    <w:rsid w:val="00BF10E2"/>
    <w:rsid w:val="00BF3826"/>
    <w:rsid w:val="00BF3B8F"/>
    <w:rsid w:val="00BF70E8"/>
    <w:rsid w:val="00C015AA"/>
    <w:rsid w:val="00C016D1"/>
    <w:rsid w:val="00C03C43"/>
    <w:rsid w:val="00C03F4A"/>
    <w:rsid w:val="00C07FD4"/>
    <w:rsid w:val="00C141B3"/>
    <w:rsid w:val="00C16548"/>
    <w:rsid w:val="00C21A2F"/>
    <w:rsid w:val="00C24558"/>
    <w:rsid w:val="00C2605A"/>
    <w:rsid w:val="00C26D09"/>
    <w:rsid w:val="00C30D72"/>
    <w:rsid w:val="00C313FE"/>
    <w:rsid w:val="00C32647"/>
    <w:rsid w:val="00C341CC"/>
    <w:rsid w:val="00C3520B"/>
    <w:rsid w:val="00C360BB"/>
    <w:rsid w:val="00C40592"/>
    <w:rsid w:val="00C40D90"/>
    <w:rsid w:val="00C44A19"/>
    <w:rsid w:val="00C47C71"/>
    <w:rsid w:val="00C521B0"/>
    <w:rsid w:val="00C52AB3"/>
    <w:rsid w:val="00C53E93"/>
    <w:rsid w:val="00C56292"/>
    <w:rsid w:val="00C56B92"/>
    <w:rsid w:val="00C61A77"/>
    <w:rsid w:val="00C643E4"/>
    <w:rsid w:val="00C64F60"/>
    <w:rsid w:val="00C65305"/>
    <w:rsid w:val="00C7083B"/>
    <w:rsid w:val="00C71FF6"/>
    <w:rsid w:val="00C74A18"/>
    <w:rsid w:val="00C75AA9"/>
    <w:rsid w:val="00C83808"/>
    <w:rsid w:val="00C84642"/>
    <w:rsid w:val="00C8527A"/>
    <w:rsid w:val="00C90795"/>
    <w:rsid w:val="00C93C87"/>
    <w:rsid w:val="00C96EB6"/>
    <w:rsid w:val="00CA206F"/>
    <w:rsid w:val="00CA310A"/>
    <w:rsid w:val="00CA3F65"/>
    <w:rsid w:val="00CA5FE4"/>
    <w:rsid w:val="00CB1C1A"/>
    <w:rsid w:val="00CB3140"/>
    <w:rsid w:val="00CB3A9E"/>
    <w:rsid w:val="00CC5657"/>
    <w:rsid w:val="00CD05C1"/>
    <w:rsid w:val="00CD2C7B"/>
    <w:rsid w:val="00CD3541"/>
    <w:rsid w:val="00CD4B55"/>
    <w:rsid w:val="00CD7C37"/>
    <w:rsid w:val="00CE02F8"/>
    <w:rsid w:val="00CE0D35"/>
    <w:rsid w:val="00CE0F94"/>
    <w:rsid w:val="00CE1FFF"/>
    <w:rsid w:val="00CE48AF"/>
    <w:rsid w:val="00CE4A89"/>
    <w:rsid w:val="00CE719F"/>
    <w:rsid w:val="00CE7988"/>
    <w:rsid w:val="00CF00BA"/>
    <w:rsid w:val="00CF052F"/>
    <w:rsid w:val="00CF0A2C"/>
    <w:rsid w:val="00CF3EC2"/>
    <w:rsid w:val="00CF6476"/>
    <w:rsid w:val="00D001D9"/>
    <w:rsid w:val="00D03EDB"/>
    <w:rsid w:val="00D277E9"/>
    <w:rsid w:val="00D27EA4"/>
    <w:rsid w:val="00D34070"/>
    <w:rsid w:val="00D347C4"/>
    <w:rsid w:val="00D34818"/>
    <w:rsid w:val="00D35B73"/>
    <w:rsid w:val="00D36A75"/>
    <w:rsid w:val="00D40A51"/>
    <w:rsid w:val="00D436A6"/>
    <w:rsid w:val="00D45CF5"/>
    <w:rsid w:val="00D4635D"/>
    <w:rsid w:val="00D50BC7"/>
    <w:rsid w:val="00D518C5"/>
    <w:rsid w:val="00D52475"/>
    <w:rsid w:val="00D524E2"/>
    <w:rsid w:val="00D572B8"/>
    <w:rsid w:val="00D57FAC"/>
    <w:rsid w:val="00D60597"/>
    <w:rsid w:val="00D609CF"/>
    <w:rsid w:val="00D64222"/>
    <w:rsid w:val="00D73198"/>
    <w:rsid w:val="00D73A8A"/>
    <w:rsid w:val="00D749EF"/>
    <w:rsid w:val="00D75703"/>
    <w:rsid w:val="00D7714B"/>
    <w:rsid w:val="00D77B1A"/>
    <w:rsid w:val="00D8346D"/>
    <w:rsid w:val="00D83F33"/>
    <w:rsid w:val="00D85735"/>
    <w:rsid w:val="00D85EEC"/>
    <w:rsid w:val="00D8628F"/>
    <w:rsid w:val="00D90180"/>
    <w:rsid w:val="00D9299C"/>
    <w:rsid w:val="00D929CB"/>
    <w:rsid w:val="00D92E29"/>
    <w:rsid w:val="00D943F7"/>
    <w:rsid w:val="00D97C0D"/>
    <w:rsid w:val="00DA0D50"/>
    <w:rsid w:val="00DA18EA"/>
    <w:rsid w:val="00DA3BE3"/>
    <w:rsid w:val="00DA5B4B"/>
    <w:rsid w:val="00DB147D"/>
    <w:rsid w:val="00DB2B94"/>
    <w:rsid w:val="00DB3941"/>
    <w:rsid w:val="00DB58C8"/>
    <w:rsid w:val="00DB6A92"/>
    <w:rsid w:val="00DC36D4"/>
    <w:rsid w:val="00DC42AB"/>
    <w:rsid w:val="00DD19DB"/>
    <w:rsid w:val="00DD22B3"/>
    <w:rsid w:val="00DD2B8C"/>
    <w:rsid w:val="00DD2DD1"/>
    <w:rsid w:val="00DD3B1E"/>
    <w:rsid w:val="00DD4D0B"/>
    <w:rsid w:val="00DE482B"/>
    <w:rsid w:val="00DE66D2"/>
    <w:rsid w:val="00DF491D"/>
    <w:rsid w:val="00DF4C31"/>
    <w:rsid w:val="00DF4FF0"/>
    <w:rsid w:val="00DF64E3"/>
    <w:rsid w:val="00E00D95"/>
    <w:rsid w:val="00E073A2"/>
    <w:rsid w:val="00E1276E"/>
    <w:rsid w:val="00E12BFC"/>
    <w:rsid w:val="00E131D2"/>
    <w:rsid w:val="00E1749E"/>
    <w:rsid w:val="00E21AB6"/>
    <w:rsid w:val="00E234DC"/>
    <w:rsid w:val="00E2535D"/>
    <w:rsid w:val="00E253D3"/>
    <w:rsid w:val="00E26CE7"/>
    <w:rsid w:val="00E35029"/>
    <w:rsid w:val="00E35E46"/>
    <w:rsid w:val="00E36C81"/>
    <w:rsid w:val="00E40E54"/>
    <w:rsid w:val="00E41811"/>
    <w:rsid w:val="00E42849"/>
    <w:rsid w:val="00E4447C"/>
    <w:rsid w:val="00E44570"/>
    <w:rsid w:val="00E445E2"/>
    <w:rsid w:val="00E46003"/>
    <w:rsid w:val="00E472C4"/>
    <w:rsid w:val="00E5011F"/>
    <w:rsid w:val="00E5032B"/>
    <w:rsid w:val="00E526FB"/>
    <w:rsid w:val="00E52C11"/>
    <w:rsid w:val="00E5422F"/>
    <w:rsid w:val="00E62A49"/>
    <w:rsid w:val="00E63451"/>
    <w:rsid w:val="00E65DDC"/>
    <w:rsid w:val="00E672D3"/>
    <w:rsid w:val="00E70D00"/>
    <w:rsid w:val="00E80074"/>
    <w:rsid w:val="00E832DD"/>
    <w:rsid w:val="00E85619"/>
    <w:rsid w:val="00E85ADA"/>
    <w:rsid w:val="00E87612"/>
    <w:rsid w:val="00E90014"/>
    <w:rsid w:val="00E93F02"/>
    <w:rsid w:val="00E963B2"/>
    <w:rsid w:val="00EA1107"/>
    <w:rsid w:val="00EA12F2"/>
    <w:rsid w:val="00EA1312"/>
    <w:rsid w:val="00EA3B25"/>
    <w:rsid w:val="00EA56D6"/>
    <w:rsid w:val="00EA764E"/>
    <w:rsid w:val="00EA77EE"/>
    <w:rsid w:val="00EA7AD9"/>
    <w:rsid w:val="00EB0716"/>
    <w:rsid w:val="00EB1EA8"/>
    <w:rsid w:val="00EB2F39"/>
    <w:rsid w:val="00EB474A"/>
    <w:rsid w:val="00EB62BC"/>
    <w:rsid w:val="00EC0A28"/>
    <w:rsid w:val="00EC5CE1"/>
    <w:rsid w:val="00EC7E81"/>
    <w:rsid w:val="00ED17B2"/>
    <w:rsid w:val="00ED6E5F"/>
    <w:rsid w:val="00ED731C"/>
    <w:rsid w:val="00EE09BF"/>
    <w:rsid w:val="00EE1CD0"/>
    <w:rsid w:val="00EF11B2"/>
    <w:rsid w:val="00EF49BC"/>
    <w:rsid w:val="00F013B8"/>
    <w:rsid w:val="00F0144A"/>
    <w:rsid w:val="00F055E5"/>
    <w:rsid w:val="00F14C3C"/>
    <w:rsid w:val="00F2087F"/>
    <w:rsid w:val="00F22BD0"/>
    <w:rsid w:val="00F2411D"/>
    <w:rsid w:val="00F310ED"/>
    <w:rsid w:val="00F41A6B"/>
    <w:rsid w:val="00F42839"/>
    <w:rsid w:val="00F505CE"/>
    <w:rsid w:val="00F51547"/>
    <w:rsid w:val="00F559DA"/>
    <w:rsid w:val="00F56080"/>
    <w:rsid w:val="00F56C84"/>
    <w:rsid w:val="00F60902"/>
    <w:rsid w:val="00F628C2"/>
    <w:rsid w:val="00F62AC2"/>
    <w:rsid w:val="00F62B16"/>
    <w:rsid w:val="00F637C2"/>
    <w:rsid w:val="00F6419B"/>
    <w:rsid w:val="00F649A6"/>
    <w:rsid w:val="00F67BDF"/>
    <w:rsid w:val="00F70EF6"/>
    <w:rsid w:val="00F732E3"/>
    <w:rsid w:val="00F73B81"/>
    <w:rsid w:val="00F75697"/>
    <w:rsid w:val="00F76301"/>
    <w:rsid w:val="00F7690A"/>
    <w:rsid w:val="00F77CD6"/>
    <w:rsid w:val="00F80278"/>
    <w:rsid w:val="00F80A59"/>
    <w:rsid w:val="00F81435"/>
    <w:rsid w:val="00F81F81"/>
    <w:rsid w:val="00F86010"/>
    <w:rsid w:val="00F91B8C"/>
    <w:rsid w:val="00F9377D"/>
    <w:rsid w:val="00F96FDC"/>
    <w:rsid w:val="00FA5074"/>
    <w:rsid w:val="00FA5EC0"/>
    <w:rsid w:val="00FA6AA2"/>
    <w:rsid w:val="00FA7E27"/>
    <w:rsid w:val="00FB093A"/>
    <w:rsid w:val="00FB2BDC"/>
    <w:rsid w:val="00FB468D"/>
    <w:rsid w:val="00FB6B16"/>
    <w:rsid w:val="00FC0A99"/>
    <w:rsid w:val="00FC1261"/>
    <w:rsid w:val="00FC3EBD"/>
    <w:rsid w:val="00FC6270"/>
    <w:rsid w:val="00FC6763"/>
    <w:rsid w:val="00FD18DD"/>
    <w:rsid w:val="00FD1B6C"/>
    <w:rsid w:val="00FD294B"/>
    <w:rsid w:val="00FD3065"/>
    <w:rsid w:val="00FD313A"/>
    <w:rsid w:val="00FE0783"/>
    <w:rsid w:val="00FE0F59"/>
    <w:rsid w:val="00FE3604"/>
    <w:rsid w:val="00FE462C"/>
    <w:rsid w:val="00FE5433"/>
    <w:rsid w:val="00FE5AC4"/>
    <w:rsid w:val="00FE7960"/>
    <w:rsid w:val="00FF0670"/>
    <w:rsid w:val="00FF1014"/>
    <w:rsid w:val="00FF3107"/>
    <w:rsid w:val="00FF3C86"/>
    <w:rsid w:val="00FF6E6F"/>
    <w:rsid w:val="00FF72D0"/>
    <w:rsid w:val="00FF750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059"/>
    <w:rPr>
      <w:sz w:val="24"/>
      <w:szCs w:val="24"/>
    </w:rPr>
  </w:style>
  <w:style w:type="paragraph" w:styleId="Titre3">
    <w:name w:val="heading 3"/>
    <w:basedOn w:val="Normal"/>
    <w:next w:val="Normal"/>
    <w:link w:val="Titre3Car"/>
    <w:qFormat/>
    <w:rsid w:val="009A4059"/>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itre8">
    <w:name w:val="heading 8"/>
    <w:basedOn w:val="Normal"/>
    <w:next w:val="Normal"/>
    <w:link w:val="Titre8Car"/>
    <w:semiHidden/>
    <w:unhideWhenUsed/>
    <w:qFormat/>
    <w:rsid w:val="007142E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9A4059"/>
    <w:rPr>
      <w:rFonts w:ascii="Arial" w:hAnsi="Arial" w:cs="Arial"/>
      <w:b/>
      <w:bCs/>
      <w:sz w:val="26"/>
      <w:szCs w:val="26"/>
      <w:lang w:val="es-ES" w:eastAsia="es-ES" w:bidi="ar-SA"/>
    </w:rPr>
  </w:style>
  <w:style w:type="character" w:customStyle="1" w:styleId="Titre4Car">
    <w:name w:val="Titre 4 Car"/>
    <w:basedOn w:val="Policepardfaut"/>
    <w:link w:val="Titre4"/>
    <w:rsid w:val="009A4059"/>
    <w:rPr>
      <w:b/>
      <w:sz w:val="24"/>
      <w:lang w:val="es-ES" w:eastAsia="es-ES" w:bidi="ar-SA"/>
    </w:rPr>
  </w:style>
  <w:style w:type="character" w:customStyle="1" w:styleId="Titre5Car">
    <w:name w:val="Titre 5 Car"/>
    <w:basedOn w:val="Policepardfaut"/>
    <w:link w:val="Titre5"/>
    <w:rsid w:val="009A4059"/>
    <w:rPr>
      <w:rFonts w:ascii="Arial" w:hAnsi="Arial" w:cs="Arial"/>
      <w:b/>
      <w:bCs/>
      <w:sz w:val="24"/>
      <w:szCs w:val="24"/>
      <w:lang w:val="es-ES" w:eastAsia="es-ES" w:bidi="ar-SA"/>
    </w:rPr>
  </w:style>
  <w:style w:type="character" w:customStyle="1" w:styleId="Titre8Car">
    <w:name w:val="Titre 8 Car"/>
    <w:basedOn w:val="Policepardfaut"/>
    <w:link w:val="Titre8"/>
    <w:semiHidden/>
    <w:rsid w:val="007142EA"/>
    <w:rPr>
      <w:rFonts w:asciiTheme="majorHAnsi" w:eastAsiaTheme="majorEastAsia" w:hAnsiTheme="majorHAnsi" w:cstheme="majorBidi"/>
      <w:color w:val="272727" w:themeColor="text1" w:themeTint="D8"/>
      <w:sz w:val="21"/>
      <w:szCs w:val="21"/>
    </w:rPr>
  </w:style>
  <w:style w:type="paragraph" w:styleId="Titre">
    <w:name w:val="Title"/>
    <w:basedOn w:val="Normal"/>
    <w:link w:val="TitreCar"/>
    <w:qFormat/>
    <w:rsid w:val="009A4059"/>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9A4059"/>
    <w:rPr>
      <w:rFonts w:ascii="Arial" w:hAnsi="Arial" w:cs="Arial"/>
      <w:b/>
      <w:sz w:val="24"/>
      <w:szCs w:val="24"/>
      <w:lang w:val="es-ES" w:eastAsia="es-ES" w:bidi="ar-SA"/>
    </w:rPr>
  </w:style>
  <w:style w:type="character" w:styleId="Numrodepage">
    <w:name w:val="page number"/>
    <w:basedOn w:val="Policepardfaut"/>
    <w:rsid w:val="009A4059"/>
  </w:style>
  <w:style w:type="paragraph" w:styleId="En-tte">
    <w:name w:val="header"/>
    <w:basedOn w:val="Normal"/>
    <w:rsid w:val="009A4059"/>
    <w:pPr>
      <w:tabs>
        <w:tab w:val="center" w:pos="4419"/>
        <w:tab w:val="right" w:pos="8838"/>
      </w:tabs>
    </w:pPr>
  </w:style>
  <w:style w:type="paragraph" w:styleId="Retraitcorpsdetexte">
    <w:name w:val="Body Text Indent"/>
    <w:basedOn w:val="Normal"/>
    <w:link w:val="Retraitcorpsdetexte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9A4059"/>
    <w:rPr>
      <w:rFonts w:ascii="Tahoma" w:hAnsi="Tahoma" w:cs="Tahoma"/>
      <w:sz w:val="24"/>
      <w:szCs w:val="24"/>
      <w:lang w:val="es-ES" w:eastAsia="es-ES" w:bidi="ar-SA"/>
    </w:rPr>
  </w:style>
  <w:style w:type="paragraph" w:styleId="Pieddepage">
    <w:name w:val="footer"/>
    <w:basedOn w:val="Normal"/>
    <w:rsid w:val="0003464F"/>
    <w:pPr>
      <w:tabs>
        <w:tab w:val="center" w:pos="4252"/>
        <w:tab w:val="right" w:pos="8504"/>
      </w:tabs>
    </w:pPr>
  </w:style>
  <w:style w:type="paragraph" w:styleId="Textedebulles">
    <w:name w:val="Balloon Text"/>
    <w:basedOn w:val="Normal"/>
    <w:link w:val="TextedebullesCar"/>
    <w:rsid w:val="00A6619E"/>
    <w:rPr>
      <w:rFonts w:ascii="Segoe UI" w:hAnsi="Segoe UI" w:cs="Segoe UI"/>
      <w:sz w:val="18"/>
      <w:szCs w:val="18"/>
    </w:rPr>
  </w:style>
  <w:style w:type="character" w:customStyle="1" w:styleId="TextedebullesCar">
    <w:name w:val="Texte de bulles Car"/>
    <w:basedOn w:val="Policepardfaut"/>
    <w:link w:val="Textedebulles"/>
    <w:rsid w:val="00A6619E"/>
    <w:rPr>
      <w:rFonts w:ascii="Segoe UI" w:hAnsi="Segoe UI" w:cs="Segoe UI"/>
      <w:sz w:val="18"/>
      <w:szCs w:val="18"/>
    </w:rPr>
  </w:style>
  <w:style w:type="paragraph" w:styleId="Paragraphedeliste">
    <w:name w:val="List Paragraph"/>
    <w:basedOn w:val="Normal"/>
    <w:uiPriority w:val="34"/>
    <w:qFormat/>
    <w:rsid w:val="004904A5"/>
    <w:pPr>
      <w:ind w:left="720"/>
      <w:contextualSpacing/>
    </w:pPr>
  </w:style>
  <w:style w:type="paragraph" w:styleId="Corpsdetexte">
    <w:name w:val="Body Text"/>
    <w:basedOn w:val="Normal"/>
    <w:link w:val="CorpsdetexteCar"/>
    <w:rsid w:val="007142EA"/>
    <w:pPr>
      <w:spacing w:after="120"/>
    </w:pPr>
  </w:style>
  <w:style w:type="character" w:customStyle="1" w:styleId="CorpsdetexteCar">
    <w:name w:val="Corps de texte Car"/>
    <w:basedOn w:val="Policepardfaut"/>
    <w:link w:val="Corpsdetexte"/>
    <w:rsid w:val="007142EA"/>
    <w:rPr>
      <w:sz w:val="24"/>
      <w:szCs w:val="24"/>
    </w:rPr>
  </w:style>
  <w:style w:type="paragraph" w:styleId="Corpsdetexte2">
    <w:name w:val="Body Text 2"/>
    <w:basedOn w:val="Normal"/>
    <w:link w:val="Corpsdetexte2Car"/>
    <w:rsid w:val="007142EA"/>
    <w:pPr>
      <w:spacing w:after="120" w:line="480" w:lineRule="auto"/>
    </w:pPr>
  </w:style>
  <w:style w:type="character" w:customStyle="1" w:styleId="Corpsdetexte2Car">
    <w:name w:val="Corps de texte 2 Car"/>
    <w:basedOn w:val="Policepardfaut"/>
    <w:link w:val="Corpsdetexte2"/>
    <w:rsid w:val="007142EA"/>
    <w:rPr>
      <w:sz w:val="24"/>
      <w:szCs w:val="24"/>
    </w:rPr>
  </w:style>
  <w:style w:type="paragraph" w:styleId="Notedebasdepage">
    <w:name w:val="footnote text"/>
    <w:basedOn w:val="Normal"/>
    <w:link w:val="NotedebasdepageCar"/>
    <w:rsid w:val="007142EA"/>
    <w:rPr>
      <w:sz w:val="20"/>
      <w:szCs w:val="20"/>
      <w:lang w:val="es-ES_tradnl"/>
    </w:rPr>
  </w:style>
  <w:style w:type="character" w:customStyle="1" w:styleId="NotedebasdepageCar">
    <w:name w:val="Note de bas de page Car"/>
    <w:basedOn w:val="Policepardfaut"/>
    <w:link w:val="Notedebasdepage"/>
    <w:rsid w:val="007142EA"/>
    <w:rPr>
      <w:lang w:val="es-ES_tradnl"/>
    </w:rPr>
  </w:style>
  <w:style w:type="character" w:styleId="Appelnotedebasdep">
    <w:name w:val="footnote reference"/>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Policepardfaut"/>
    <w:rsid w:val="00E00D95"/>
  </w:style>
  <w:style w:type="character" w:customStyle="1" w:styleId="iaj">
    <w:name w:val="i_aj"/>
    <w:basedOn w:val="Policepardfaut"/>
    <w:rsid w:val="00E00D95"/>
  </w:style>
  <w:style w:type="table" w:styleId="Grilledutableau">
    <w:name w:val="Table Grid"/>
    <w:basedOn w:val="Tableau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Normalcentr">
    <w:name w:val="Block Text"/>
    <w:basedOn w:val="Normal"/>
    <w:rsid w:val="00BB3A8B"/>
    <w:pPr>
      <w:spacing w:line="360" w:lineRule="auto"/>
      <w:ind w:left="748" w:right="696"/>
      <w:jc w:val="both"/>
    </w:pPr>
    <w:rPr>
      <w:rFonts w:ascii="Arial" w:hAnsi="Arial" w:cs="Arial"/>
      <w:i/>
      <w:iCs/>
    </w:rPr>
  </w:style>
  <w:style w:type="paragraph" w:styleId="Sansinterligne">
    <w:name w:val="No Spacing"/>
    <w:uiPriority w:val="1"/>
    <w:qFormat/>
    <w:rsid w:val="007C6A1C"/>
    <w:rPr>
      <w:rFonts w:asciiTheme="minorHAnsi" w:eastAsiaTheme="minorHAnsi" w:hAnsiTheme="minorHAnsi" w:cstheme="minorBidi"/>
      <w:sz w:val="22"/>
      <w:szCs w:val="22"/>
      <w:lang w:val="es-CO" w:eastAsia="en-US"/>
    </w:rPr>
  </w:style>
  <w:style w:type="character" w:styleId="Emphaseple">
    <w:name w:val="Subtle Emphasis"/>
    <w:basedOn w:val="Policepardfaut"/>
    <w:uiPriority w:val="19"/>
    <w:qFormat/>
    <w:rsid w:val="00CC5657"/>
    <w:rPr>
      <w:i/>
      <w:iCs/>
      <w:color w:val="404040" w:themeColor="text1" w:themeTint="BF"/>
    </w:rPr>
  </w:style>
  <w:style w:type="character" w:styleId="Lienhypertexte">
    <w:name w:val="Hyperlink"/>
    <w:basedOn w:val="Policepardfaut"/>
    <w:uiPriority w:val="99"/>
    <w:unhideWhenUsed/>
    <w:rsid w:val="003C63F1"/>
    <w:rPr>
      <w:color w:val="0000FF"/>
      <w:u w:val="single"/>
    </w:rPr>
  </w:style>
  <w:style w:type="character" w:styleId="Emphaseintense">
    <w:name w:val="Intense Emphasis"/>
    <w:basedOn w:val="Policepardfaut"/>
    <w:uiPriority w:val="21"/>
    <w:qFormat/>
    <w:rsid w:val="00B065FA"/>
    <w:rPr>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193273732">
      <w:bodyDiv w:val="1"/>
      <w:marLeft w:val="0"/>
      <w:marRight w:val="0"/>
      <w:marTop w:val="0"/>
      <w:marBottom w:val="0"/>
      <w:divBdr>
        <w:top w:val="none" w:sz="0" w:space="0" w:color="auto"/>
        <w:left w:val="none" w:sz="0" w:space="0" w:color="auto"/>
        <w:bottom w:val="none" w:sz="0" w:space="0" w:color="auto"/>
        <w:right w:val="none" w:sz="0" w:space="0" w:color="auto"/>
      </w:divBdr>
    </w:div>
    <w:div w:id="217322819">
      <w:bodyDiv w:val="1"/>
      <w:marLeft w:val="0"/>
      <w:marRight w:val="0"/>
      <w:marTop w:val="0"/>
      <w:marBottom w:val="0"/>
      <w:divBdr>
        <w:top w:val="none" w:sz="0" w:space="0" w:color="auto"/>
        <w:left w:val="none" w:sz="0" w:space="0" w:color="auto"/>
        <w:bottom w:val="none" w:sz="0" w:space="0" w:color="auto"/>
        <w:right w:val="none" w:sz="0" w:space="0" w:color="auto"/>
      </w:divBdr>
    </w:div>
    <w:div w:id="227500064">
      <w:bodyDiv w:val="1"/>
      <w:marLeft w:val="0"/>
      <w:marRight w:val="0"/>
      <w:marTop w:val="0"/>
      <w:marBottom w:val="0"/>
      <w:divBdr>
        <w:top w:val="none" w:sz="0" w:space="0" w:color="auto"/>
        <w:left w:val="none" w:sz="0" w:space="0" w:color="auto"/>
        <w:bottom w:val="none" w:sz="0" w:space="0" w:color="auto"/>
        <w:right w:val="none" w:sz="0" w:space="0" w:color="auto"/>
      </w:divBdr>
    </w:div>
    <w:div w:id="337780573">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50588270">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690496013">
      <w:bodyDiv w:val="1"/>
      <w:marLeft w:val="0"/>
      <w:marRight w:val="0"/>
      <w:marTop w:val="0"/>
      <w:marBottom w:val="0"/>
      <w:divBdr>
        <w:top w:val="none" w:sz="0" w:space="0" w:color="auto"/>
        <w:left w:val="none" w:sz="0" w:space="0" w:color="auto"/>
        <w:bottom w:val="none" w:sz="0" w:space="0" w:color="auto"/>
        <w:right w:val="none" w:sz="0" w:space="0" w:color="auto"/>
      </w:divBdr>
    </w:div>
    <w:div w:id="712312738">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38749970">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845947388">
      <w:bodyDiv w:val="1"/>
      <w:marLeft w:val="0"/>
      <w:marRight w:val="0"/>
      <w:marTop w:val="0"/>
      <w:marBottom w:val="0"/>
      <w:divBdr>
        <w:top w:val="none" w:sz="0" w:space="0" w:color="auto"/>
        <w:left w:val="none" w:sz="0" w:space="0" w:color="auto"/>
        <w:bottom w:val="none" w:sz="0" w:space="0" w:color="auto"/>
        <w:right w:val="none" w:sz="0" w:space="0" w:color="auto"/>
      </w:divBdr>
    </w:div>
    <w:div w:id="947469638">
      <w:bodyDiv w:val="1"/>
      <w:marLeft w:val="0"/>
      <w:marRight w:val="0"/>
      <w:marTop w:val="0"/>
      <w:marBottom w:val="0"/>
      <w:divBdr>
        <w:top w:val="none" w:sz="0" w:space="0" w:color="auto"/>
        <w:left w:val="none" w:sz="0" w:space="0" w:color="auto"/>
        <w:bottom w:val="none" w:sz="0" w:space="0" w:color="auto"/>
        <w:right w:val="none" w:sz="0" w:space="0" w:color="auto"/>
      </w:divBdr>
    </w:div>
    <w:div w:id="962342272">
      <w:bodyDiv w:val="1"/>
      <w:marLeft w:val="0"/>
      <w:marRight w:val="0"/>
      <w:marTop w:val="0"/>
      <w:marBottom w:val="0"/>
      <w:divBdr>
        <w:top w:val="none" w:sz="0" w:space="0" w:color="auto"/>
        <w:left w:val="none" w:sz="0" w:space="0" w:color="auto"/>
        <w:bottom w:val="none" w:sz="0" w:space="0" w:color="auto"/>
        <w:right w:val="none" w:sz="0" w:space="0" w:color="auto"/>
      </w:divBdr>
    </w:div>
    <w:div w:id="1076784364">
      <w:bodyDiv w:val="1"/>
      <w:marLeft w:val="0"/>
      <w:marRight w:val="0"/>
      <w:marTop w:val="0"/>
      <w:marBottom w:val="0"/>
      <w:divBdr>
        <w:top w:val="none" w:sz="0" w:space="0" w:color="auto"/>
        <w:left w:val="none" w:sz="0" w:space="0" w:color="auto"/>
        <w:bottom w:val="none" w:sz="0" w:space="0" w:color="auto"/>
        <w:right w:val="none" w:sz="0" w:space="0" w:color="auto"/>
      </w:divBdr>
    </w:div>
    <w:div w:id="1162623460">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239292828">
      <w:bodyDiv w:val="1"/>
      <w:marLeft w:val="0"/>
      <w:marRight w:val="0"/>
      <w:marTop w:val="0"/>
      <w:marBottom w:val="0"/>
      <w:divBdr>
        <w:top w:val="none" w:sz="0" w:space="0" w:color="auto"/>
        <w:left w:val="none" w:sz="0" w:space="0" w:color="auto"/>
        <w:bottom w:val="none" w:sz="0" w:space="0" w:color="auto"/>
        <w:right w:val="none" w:sz="0" w:space="0" w:color="auto"/>
      </w:divBdr>
    </w:div>
    <w:div w:id="1322005780">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25958946">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565603259">
      <w:bodyDiv w:val="1"/>
      <w:marLeft w:val="0"/>
      <w:marRight w:val="0"/>
      <w:marTop w:val="0"/>
      <w:marBottom w:val="0"/>
      <w:divBdr>
        <w:top w:val="none" w:sz="0" w:space="0" w:color="auto"/>
        <w:left w:val="none" w:sz="0" w:space="0" w:color="auto"/>
        <w:bottom w:val="none" w:sz="0" w:space="0" w:color="auto"/>
        <w:right w:val="none" w:sz="0" w:space="0" w:color="auto"/>
      </w:divBdr>
    </w:div>
    <w:div w:id="1725133068">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0D882-DC4A-4E5B-8750-A2DAA8786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4</Pages>
  <Words>1869</Words>
  <Characters>10280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El siguiente es el documento presentado por la Magistrada ponente que sirvió de base para proferir en audiencia la sentencia de segunda instancia dentro del presente proceso</vt:lpstr>
    </vt:vector>
  </TitlesOfParts>
  <Company/>
  <LinksUpToDate>false</LinksUpToDate>
  <CharactersWithSpaces>12125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subject/>
  <dc:creator>csj</dc:creator>
  <cp:keywords/>
  <dc:description/>
  <cp:lastModifiedBy>Malucimedina</cp:lastModifiedBy>
  <cp:revision>66</cp:revision>
  <cp:lastPrinted>2016-11-23T12:36:00Z</cp:lastPrinted>
  <dcterms:created xsi:type="dcterms:W3CDTF">2016-10-13T13:48:00Z</dcterms:created>
  <dcterms:modified xsi:type="dcterms:W3CDTF">2017-03-18T18:39:00Z</dcterms:modified>
</cp:coreProperties>
</file>