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77" w:rsidRPr="00192E73" w:rsidRDefault="00267077" w:rsidP="00267077">
      <w:pPr>
        <w:tabs>
          <w:tab w:val="center" w:pos="4986"/>
          <w:tab w:val="right" w:pos="9972"/>
        </w:tabs>
        <w:spacing w:line="276" w:lineRule="auto"/>
        <w:jc w:val="center"/>
        <w:rPr>
          <w:rFonts w:ascii="Arial" w:hAnsi="Arial" w:cs="Arial"/>
        </w:rPr>
      </w:pPr>
      <w:r>
        <w:rPr>
          <w:rFonts w:ascii="Arial" w:hAnsi="Arial" w:cs="Arial"/>
          <w:b/>
        </w:rPr>
        <w:t>RAMA JUDICIAL DEL PODER PÚBLICO</w:t>
      </w:r>
    </w:p>
    <w:p w:rsidR="00267077" w:rsidRDefault="00267077" w:rsidP="00267077">
      <w:pPr>
        <w:tabs>
          <w:tab w:val="left" w:pos="3060"/>
        </w:tabs>
        <w:spacing w:line="276" w:lineRule="auto"/>
        <w:jc w:val="center"/>
        <w:rPr>
          <w:rFonts w:ascii="Arial" w:hAnsi="Arial" w:cs="Arial"/>
          <w:b/>
        </w:rPr>
      </w:pPr>
      <w:r w:rsidRPr="001014C2">
        <w:rPr>
          <w:rFonts w:ascii="Arial" w:hAnsi="Arial" w:cs="Arial"/>
          <w:noProof/>
          <w:lang w:val="es-ES" w:eastAsia="es-ES" w:bidi="ar-SA"/>
        </w:rPr>
        <w:drawing>
          <wp:inline distT="0" distB="0" distL="0" distR="0" wp14:anchorId="680FB8C5" wp14:editId="3E304724">
            <wp:extent cx="1381125" cy="1323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inline>
        </w:drawing>
      </w:r>
      <w:r w:rsidRPr="00192E73">
        <w:rPr>
          <w:rFonts w:ascii="Arial" w:hAnsi="Arial" w:cs="Arial"/>
          <w:b/>
          <w:color w:val="000000"/>
        </w:rPr>
        <w:br/>
      </w:r>
      <w:r w:rsidRPr="00192E73">
        <w:rPr>
          <w:rFonts w:ascii="Arial" w:hAnsi="Arial" w:cs="Arial"/>
          <w:b/>
        </w:rPr>
        <w:t>TRIBUNAL SUPERIOR DE DISTRITO JUDICIAL DE PEREIRA</w:t>
      </w:r>
    </w:p>
    <w:p w:rsidR="005A32D0" w:rsidRDefault="005A32D0" w:rsidP="00267077">
      <w:pPr>
        <w:tabs>
          <w:tab w:val="left" w:pos="3060"/>
        </w:tabs>
        <w:spacing w:line="276" w:lineRule="auto"/>
        <w:jc w:val="center"/>
        <w:rPr>
          <w:rFonts w:ascii="Arial" w:hAnsi="Arial" w:cs="Arial"/>
          <w:b/>
        </w:rPr>
      </w:pPr>
      <w:r>
        <w:rPr>
          <w:rFonts w:ascii="Arial" w:hAnsi="Arial" w:cs="Arial"/>
          <w:b/>
        </w:rPr>
        <w:t>SALA CUARTA LABORAL</w:t>
      </w:r>
    </w:p>
    <w:p w:rsidR="005A32D0" w:rsidRPr="00192E73" w:rsidRDefault="005A32D0" w:rsidP="00267077">
      <w:pPr>
        <w:tabs>
          <w:tab w:val="left" w:pos="3060"/>
        </w:tabs>
        <w:spacing w:line="276" w:lineRule="auto"/>
        <w:jc w:val="center"/>
        <w:rPr>
          <w:rFonts w:ascii="Arial" w:hAnsi="Arial" w:cs="Arial"/>
          <w:b/>
          <w:bCs/>
        </w:rPr>
      </w:pPr>
      <w:r>
        <w:rPr>
          <w:rFonts w:ascii="Arial" w:hAnsi="Arial" w:cs="Arial"/>
          <w:b/>
        </w:rPr>
        <w:t>M.P. OLGA LUCIA HOYOS SEPÚLVEDA</w:t>
      </w:r>
    </w:p>
    <w:p w:rsidR="00267077" w:rsidRPr="00192E73" w:rsidRDefault="00267077" w:rsidP="00267077">
      <w:pPr>
        <w:pStyle w:val="Encabezado"/>
        <w:spacing w:line="276" w:lineRule="auto"/>
        <w:ind w:right="-7"/>
        <w:rPr>
          <w:rFonts w:ascii="Arial" w:hAnsi="Arial" w:cs="Arial"/>
        </w:rPr>
      </w:pPr>
    </w:p>
    <w:p w:rsidR="00267077" w:rsidRPr="009F7ADA" w:rsidRDefault="00267077" w:rsidP="00267077">
      <w:pPr>
        <w:autoSpaceDE w:val="0"/>
        <w:ind w:left="2127"/>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t>66001-22-05-000-2016</w:t>
      </w:r>
      <w:r>
        <w:rPr>
          <w:rFonts w:ascii="Arial" w:hAnsi="Arial" w:cs="Arial"/>
          <w:sz w:val="18"/>
          <w:szCs w:val="18"/>
        </w:rPr>
        <w:t>-00136</w:t>
      </w:r>
      <w:r w:rsidRPr="009F7ADA">
        <w:rPr>
          <w:rFonts w:ascii="Arial" w:hAnsi="Arial" w:cs="Arial"/>
          <w:sz w:val="18"/>
          <w:szCs w:val="18"/>
        </w:rPr>
        <w:t xml:space="preserve">-00 </w:t>
      </w:r>
    </w:p>
    <w:p w:rsidR="00267077" w:rsidRPr="009F7ADA" w:rsidRDefault="00267077" w:rsidP="00267077">
      <w:pPr>
        <w:ind w:left="2127"/>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267077" w:rsidRPr="009F7ADA" w:rsidRDefault="00267077" w:rsidP="00267077">
      <w:pPr>
        <w:ind w:left="2127"/>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Pr>
          <w:rFonts w:ascii="Arial" w:hAnsi="Arial" w:cs="Arial"/>
          <w:bCs/>
          <w:iCs/>
          <w:sz w:val="18"/>
          <w:szCs w:val="18"/>
        </w:rPr>
        <w:t>Claudia Patricia Blandón Puerto</w:t>
      </w:r>
    </w:p>
    <w:p w:rsidR="00267077" w:rsidRPr="009F7ADA" w:rsidRDefault="00267077" w:rsidP="00267077">
      <w:pPr>
        <w:ind w:left="2127"/>
        <w:jc w:val="both"/>
        <w:rPr>
          <w:rFonts w:ascii="Arial" w:hAnsi="Arial" w:cs="Arial"/>
          <w:b/>
          <w:sz w:val="18"/>
          <w:szCs w:val="18"/>
          <w:u w:val="single"/>
        </w:rPr>
      </w:pPr>
      <w:r w:rsidRPr="009F7ADA">
        <w:rPr>
          <w:rFonts w:ascii="Arial" w:hAnsi="Arial" w:cs="Arial"/>
          <w:b/>
          <w:bCs/>
          <w:iCs/>
          <w:sz w:val="18"/>
          <w:szCs w:val="18"/>
          <w:u w:val="single"/>
        </w:rPr>
        <w:t>Accionante:</w:t>
      </w:r>
      <w:r w:rsidRPr="009F7ADA">
        <w:rPr>
          <w:rFonts w:ascii="Arial" w:hAnsi="Arial" w:cs="Arial"/>
          <w:sz w:val="18"/>
          <w:szCs w:val="18"/>
        </w:rPr>
        <w:t xml:space="preserve"> </w:t>
      </w:r>
      <w:r w:rsidRPr="009F7ADA">
        <w:rPr>
          <w:rFonts w:ascii="Arial" w:hAnsi="Arial" w:cs="Arial"/>
          <w:sz w:val="18"/>
          <w:szCs w:val="18"/>
        </w:rPr>
        <w:tab/>
      </w:r>
      <w:r>
        <w:rPr>
          <w:rFonts w:ascii="Arial" w:hAnsi="Arial" w:cs="Arial"/>
          <w:sz w:val="18"/>
          <w:szCs w:val="18"/>
        </w:rPr>
        <w:tab/>
        <w:t>Dirección de Sanidad de la Policía Nacional</w:t>
      </w:r>
    </w:p>
    <w:p w:rsidR="00267077" w:rsidRPr="009F7ADA" w:rsidRDefault="00267077" w:rsidP="00267077">
      <w:pPr>
        <w:autoSpaceDE w:val="0"/>
        <w:ind w:left="2127"/>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p>
    <w:p w:rsidR="00267077" w:rsidRPr="009F7ADA" w:rsidRDefault="00267077" w:rsidP="00267077">
      <w:pPr>
        <w:ind w:left="2127"/>
        <w:jc w:val="both"/>
        <w:rPr>
          <w:rFonts w:ascii="Arial" w:hAnsi="Arial" w:cs="Arial"/>
          <w:sz w:val="18"/>
          <w:szCs w:val="18"/>
        </w:rPr>
      </w:pPr>
    </w:p>
    <w:p w:rsidR="00A7591D" w:rsidRPr="008E41D9" w:rsidRDefault="00267077" w:rsidP="00A7591D">
      <w:pPr>
        <w:spacing w:line="276" w:lineRule="auto"/>
        <w:ind w:left="2127"/>
        <w:jc w:val="both"/>
        <w:rPr>
          <w:rFonts w:ascii="Arial" w:hAnsi="Arial" w:cs="Arial"/>
          <w:sz w:val="18"/>
          <w:szCs w:val="18"/>
        </w:rPr>
      </w:pPr>
      <w:r w:rsidRPr="007D6FBD">
        <w:rPr>
          <w:rFonts w:ascii="Arial" w:hAnsi="Arial" w:cs="Arial"/>
          <w:b/>
          <w:bCs/>
          <w:sz w:val="18"/>
          <w:szCs w:val="18"/>
          <w:u w:val="single"/>
        </w:rPr>
        <w:t xml:space="preserve">Tema a Tratar: </w:t>
      </w:r>
      <w:r w:rsidR="00A7591D" w:rsidRPr="008E41D9">
        <w:rPr>
          <w:rFonts w:ascii="Arial" w:hAnsi="Arial" w:cs="Arial"/>
          <w:b/>
          <w:bCs/>
          <w:sz w:val="18"/>
          <w:szCs w:val="18"/>
        </w:rPr>
        <w:t>Acción de Tutela – Derecho a la Salud –Tardanza para la prestación de un servicio por razones de índole administrativo:</w:t>
      </w:r>
      <w:r w:rsidR="00A7591D" w:rsidRPr="008E41D9">
        <w:rPr>
          <w:rFonts w:ascii="Arial" w:hAnsi="Arial" w:cs="Arial"/>
          <w:sz w:val="18"/>
          <w:szCs w:val="18"/>
        </w:rPr>
        <w:t xml:space="preserve"> Ha sido consistente la jurisprudencia constitucional en sostener que los trámites que a nivel administrativo se presenten entre las diferentes entidades prestadoras del servicio de salud,  son ajenos al usuario.  Por lo tanto, cuando se alegan circunstancias de esa índole para negar o dilatar la prestación oportuna de cualquier servicio requerido por el paciente, se vulnera el derecho a la salud.</w:t>
      </w:r>
    </w:p>
    <w:p w:rsidR="00267077" w:rsidRPr="007D6FBD" w:rsidRDefault="00267077" w:rsidP="00267077">
      <w:pPr>
        <w:pStyle w:val="Prrafodelista"/>
        <w:spacing w:after="0" w:line="240" w:lineRule="auto"/>
        <w:ind w:left="2127"/>
        <w:jc w:val="both"/>
        <w:rPr>
          <w:rFonts w:ascii="Arial" w:hAnsi="Arial" w:cs="Arial"/>
          <w:b/>
          <w:bCs/>
          <w:sz w:val="18"/>
          <w:szCs w:val="18"/>
          <w:u w:val="single"/>
        </w:rPr>
      </w:pPr>
    </w:p>
    <w:p w:rsidR="00267077" w:rsidRPr="00AE0894" w:rsidRDefault="00267077" w:rsidP="00AE0894">
      <w:pPr>
        <w:jc w:val="both"/>
        <w:rPr>
          <w:rFonts w:ascii="Arial" w:hAnsi="Arial" w:cs="Arial"/>
        </w:rPr>
      </w:pPr>
    </w:p>
    <w:p w:rsidR="00267077" w:rsidRPr="00F411F3" w:rsidRDefault="00267077" w:rsidP="00267077">
      <w:pPr>
        <w:spacing w:line="276" w:lineRule="auto"/>
        <w:jc w:val="center"/>
        <w:rPr>
          <w:rFonts w:ascii="Arial" w:hAnsi="Arial" w:cs="Arial"/>
        </w:rPr>
      </w:pPr>
      <w:r w:rsidRPr="00F411F3">
        <w:rPr>
          <w:rFonts w:ascii="Arial" w:hAnsi="Arial" w:cs="Arial"/>
        </w:rPr>
        <w:t xml:space="preserve">Pereira, </w:t>
      </w:r>
      <w:r w:rsidR="005A32D0">
        <w:rPr>
          <w:rFonts w:ascii="Arial" w:hAnsi="Arial" w:cs="Arial"/>
        </w:rPr>
        <w:t>junio veintitrés</w:t>
      </w:r>
      <w:r>
        <w:rPr>
          <w:rFonts w:ascii="Arial" w:hAnsi="Arial" w:cs="Arial"/>
        </w:rPr>
        <w:t xml:space="preserve"> </w:t>
      </w:r>
      <w:r w:rsidRPr="00F411F3">
        <w:rPr>
          <w:rFonts w:ascii="Arial" w:hAnsi="Arial" w:cs="Arial"/>
        </w:rPr>
        <w:t>(</w:t>
      </w:r>
      <w:r>
        <w:rPr>
          <w:rFonts w:ascii="Arial" w:hAnsi="Arial" w:cs="Arial"/>
        </w:rPr>
        <w:t>2</w:t>
      </w:r>
      <w:r w:rsidR="005A32D0">
        <w:rPr>
          <w:rFonts w:ascii="Arial" w:hAnsi="Arial" w:cs="Arial"/>
        </w:rPr>
        <w:t>3</w:t>
      </w:r>
      <w:r w:rsidRPr="00F411F3">
        <w:rPr>
          <w:rFonts w:ascii="Arial" w:hAnsi="Arial" w:cs="Arial"/>
        </w:rPr>
        <w:t>) de dos mil dieciséis (2016).</w:t>
      </w:r>
    </w:p>
    <w:p w:rsidR="00267077" w:rsidRPr="00F411F3" w:rsidRDefault="00267077" w:rsidP="00267077">
      <w:pPr>
        <w:keepNext/>
        <w:spacing w:line="276" w:lineRule="auto"/>
        <w:jc w:val="center"/>
        <w:rPr>
          <w:rFonts w:ascii="Arial" w:hAnsi="Arial" w:cs="Arial"/>
        </w:rPr>
      </w:pPr>
      <w:r w:rsidRPr="00F411F3">
        <w:rPr>
          <w:rFonts w:ascii="Arial" w:hAnsi="Arial" w:cs="Arial"/>
        </w:rPr>
        <w:t xml:space="preserve">Acta número ___ de </w:t>
      </w:r>
      <w:r w:rsidR="00365607">
        <w:rPr>
          <w:rFonts w:ascii="Arial" w:hAnsi="Arial" w:cs="Arial"/>
        </w:rPr>
        <w:t>23</w:t>
      </w:r>
      <w:r>
        <w:rPr>
          <w:rFonts w:ascii="Arial" w:hAnsi="Arial" w:cs="Arial"/>
        </w:rPr>
        <w:t xml:space="preserve"> </w:t>
      </w:r>
      <w:r w:rsidRPr="00F411F3">
        <w:rPr>
          <w:rFonts w:ascii="Arial" w:hAnsi="Arial" w:cs="Arial"/>
        </w:rPr>
        <w:t xml:space="preserve">de </w:t>
      </w:r>
      <w:r>
        <w:rPr>
          <w:rFonts w:ascii="Arial" w:hAnsi="Arial" w:cs="Arial"/>
        </w:rPr>
        <w:t>junio</w:t>
      </w:r>
      <w:r w:rsidRPr="00F411F3">
        <w:rPr>
          <w:rFonts w:ascii="Arial" w:hAnsi="Arial" w:cs="Arial"/>
        </w:rPr>
        <w:t xml:space="preserve"> de 2016.</w:t>
      </w:r>
    </w:p>
    <w:p w:rsidR="00267077" w:rsidRPr="00F411F3" w:rsidRDefault="00267077" w:rsidP="00267077">
      <w:pPr>
        <w:overflowPunct w:val="0"/>
        <w:autoSpaceDE w:val="0"/>
        <w:spacing w:line="276" w:lineRule="auto"/>
        <w:ind w:right="-52"/>
        <w:jc w:val="both"/>
        <w:textAlignment w:val="baseline"/>
        <w:rPr>
          <w:rFonts w:ascii="Arial" w:hAnsi="Arial" w:cs="Arial"/>
          <w:iCs/>
          <w:spacing w:val="-3"/>
        </w:rPr>
      </w:pPr>
      <w:r w:rsidRPr="00F411F3">
        <w:rPr>
          <w:rFonts w:ascii="Arial" w:hAnsi="Arial" w:cs="Arial"/>
          <w:iCs/>
          <w:spacing w:val="-3"/>
        </w:rPr>
        <w:tab/>
      </w:r>
      <w:r w:rsidRPr="00F411F3">
        <w:rPr>
          <w:rFonts w:ascii="Arial" w:hAnsi="Arial" w:cs="Arial"/>
          <w:iCs/>
          <w:spacing w:val="-3"/>
        </w:rPr>
        <w:tab/>
      </w:r>
    </w:p>
    <w:p w:rsidR="00267077" w:rsidRDefault="00420684" w:rsidP="005D5C69">
      <w:pPr>
        <w:overflowPunct w:val="0"/>
        <w:autoSpaceDE w:val="0"/>
        <w:spacing w:line="276" w:lineRule="auto"/>
        <w:ind w:right="-52"/>
        <w:jc w:val="both"/>
        <w:textAlignment w:val="baseline"/>
        <w:rPr>
          <w:rFonts w:ascii="Arial" w:hAnsi="Arial" w:cs="Arial"/>
          <w:bCs/>
          <w:iCs/>
          <w:spacing w:val="-3"/>
        </w:rPr>
      </w:pPr>
      <w:r w:rsidRPr="002402DC">
        <w:rPr>
          <w:rFonts w:ascii="Arial" w:hAnsi="Arial" w:cs="Arial"/>
        </w:rPr>
        <w:t>Procede la Sala Cuarta de Decisión Laboral de este Tribunal a</w:t>
      </w:r>
      <w:r>
        <w:rPr>
          <w:rFonts w:ascii="Arial" w:hAnsi="Arial" w:cs="Arial"/>
        </w:rPr>
        <w:t xml:space="preserve"> resolver la acción de tutela </w:t>
      </w:r>
      <w:r w:rsidR="00267077" w:rsidRPr="00F411F3">
        <w:rPr>
          <w:rFonts w:ascii="Arial" w:hAnsi="Arial" w:cs="Arial"/>
          <w:iCs/>
          <w:spacing w:val="-3"/>
        </w:rPr>
        <w:t xml:space="preserve">que fuera impetrada </w:t>
      </w:r>
      <w:r w:rsidR="00267077" w:rsidRPr="00F411F3">
        <w:rPr>
          <w:rFonts w:ascii="Arial" w:hAnsi="Arial" w:cs="Arial"/>
          <w:bCs/>
          <w:iCs/>
          <w:spacing w:val="-3"/>
        </w:rPr>
        <w:t xml:space="preserve">por </w:t>
      </w:r>
      <w:r w:rsidR="00267077">
        <w:rPr>
          <w:rFonts w:ascii="Arial" w:hAnsi="Arial" w:cs="Arial"/>
          <w:bCs/>
          <w:iCs/>
          <w:spacing w:val="-3"/>
        </w:rPr>
        <w:t xml:space="preserve">la señora </w:t>
      </w:r>
      <w:r>
        <w:rPr>
          <w:rFonts w:ascii="Arial" w:hAnsi="Arial" w:cs="Arial"/>
          <w:b/>
          <w:bCs/>
          <w:iCs/>
          <w:spacing w:val="-3"/>
        </w:rPr>
        <w:t>CLAUDIA PATRICIA BLANDÓN</w:t>
      </w:r>
      <w:r w:rsidR="005A32D0">
        <w:rPr>
          <w:rFonts w:ascii="Arial" w:hAnsi="Arial" w:cs="Arial"/>
          <w:b/>
          <w:bCs/>
          <w:iCs/>
          <w:spacing w:val="-3"/>
        </w:rPr>
        <w:t xml:space="preserve"> </w:t>
      </w:r>
      <w:r w:rsidR="005A32D0">
        <w:rPr>
          <w:rFonts w:ascii="Arial" w:hAnsi="Arial" w:cs="Arial"/>
          <w:bCs/>
          <w:iCs/>
          <w:spacing w:val="-3"/>
        </w:rPr>
        <w:t>en nombre propio,</w:t>
      </w:r>
      <w:r>
        <w:rPr>
          <w:rFonts w:ascii="Arial" w:hAnsi="Arial" w:cs="Arial"/>
          <w:b/>
          <w:bCs/>
          <w:iCs/>
          <w:spacing w:val="-3"/>
        </w:rPr>
        <w:t xml:space="preserve"> </w:t>
      </w:r>
      <w:r w:rsidR="005A32D0">
        <w:rPr>
          <w:rFonts w:ascii="Arial" w:hAnsi="Arial" w:cs="Arial"/>
          <w:bCs/>
          <w:iCs/>
          <w:spacing w:val="-3"/>
        </w:rPr>
        <w:t xml:space="preserve">contra Sanidad de la Policía Nacional Seccional Risaralda,  </w:t>
      </w:r>
      <w:r w:rsidR="00267077" w:rsidRPr="00F411F3">
        <w:rPr>
          <w:rFonts w:ascii="Arial" w:hAnsi="Arial" w:cs="Arial"/>
          <w:bCs/>
          <w:iCs/>
          <w:spacing w:val="-3"/>
        </w:rPr>
        <w:t xml:space="preserve">ante la presunta violación de </w:t>
      </w:r>
      <w:r w:rsidR="00267077">
        <w:rPr>
          <w:rFonts w:ascii="Arial" w:hAnsi="Arial" w:cs="Arial"/>
          <w:bCs/>
          <w:iCs/>
          <w:spacing w:val="-3"/>
        </w:rPr>
        <w:t xml:space="preserve">los </w:t>
      </w:r>
      <w:r w:rsidR="00267077" w:rsidRPr="00F411F3">
        <w:rPr>
          <w:rFonts w:ascii="Arial" w:hAnsi="Arial" w:cs="Arial"/>
          <w:bCs/>
          <w:iCs/>
          <w:spacing w:val="-3"/>
        </w:rPr>
        <w:t>derecho</w:t>
      </w:r>
      <w:r w:rsidR="00267077">
        <w:rPr>
          <w:rFonts w:ascii="Arial" w:hAnsi="Arial" w:cs="Arial"/>
          <w:bCs/>
          <w:iCs/>
          <w:spacing w:val="-3"/>
        </w:rPr>
        <w:t>s</w:t>
      </w:r>
      <w:r w:rsidR="00267077" w:rsidRPr="00F411F3">
        <w:rPr>
          <w:rFonts w:ascii="Arial" w:hAnsi="Arial" w:cs="Arial"/>
          <w:bCs/>
          <w:iCs/>
          <w:spacing w:val="-3"/>
        </w:rPr>
        <w:t xml:space="preserve"> fundamental</w:t>
      </w:r>
      <w:r w:rsidR="00221066">
        <w:rPr>
          <w:rFonts w:ascii="Arial" w:hAnsi="Arial" w:cs="Arial"/>
          <w:bCs/>
          <w:iCs/>
          <w:spacing w:val="-3"/>
        </w:rPr>
        <w:t xml:space="preserve">es a la vida, a la salud y </w:t>
      </w:r>
      <w:r w:rsidR="00267077">
        <w:rPr>
          <w:rFonts w:ascii="Arial" w:hAnsi="Arial" w:cs="Arial"/>
          <w:bCs/>
          <w:iCs/>
          <w:spacing w:val="-3"/>
        </w:rPr>
        <w:t xml:space="preserve"> a</w:t>
      </w:r>
      <w:r w:rsidR="005D5C69">
        <w:rPr>
          <w:rFonts w:ascii="Arial" w:hAnsi="Arial" w:cs="Arial"/>
          <w:bCs/>
          <w:iCs/>
          <w:spacing w:val="-3"/>
        </w:rPr>
        <w:t xml:space="preserve"> la vida en condiciones dignas.</w:t>
      </w:r>
    </w:p>
    <w:p w:rsidR="005A32D0" w:rsidRDefault="005A32D0" w:rsidP="005D5C69">
      <w:pPr>
        <w:overflowPunct w:val="0"/>
        <w:autoSpaceDE w:val="0"/>
        <w:spacing w:line="276" w:lineRule="auto"/>
        <w:ind w:right="-52"/>
        <w:jc w:val="both"/>
        <w:textAlignment w:val="baseline"/>
        <w:rPr>
          <w:rFonts w:ascii="Arial" w:hAnsi="Arial" w:cs="Arial"/>
          <w:bCs/>
          <w:iCs/>
          <w:spacing w:val="-3"/>
        </w:rPr>
      </w:pPr>
    </w:p>
    <w:p w:rsidR="005A32D0" w:rsidRPr="00F80BCC" w:rsidRDefault="005A32D0" w:rsidP="005A32D0">
      <w:pPr>
        <w:pStyle w:val="Ttulo4"/>
        <w:spacing w:line="276" w:lineRule="auto"/>
        <w:ind w:left="0"/>
        <w:contextualSpacing/>
        <w:rPr>
          <w:rFonts w:ascii="Arial" w:hAnsi="Arial" w:cs="Arial"/>
          <w:szCs w:val="24"/>
        </w:rPr>
      </w:pPr>
      <w:r w:rsidRPr="00F80BCC">
        <w:rPr>
          <w:rFonts w:ascii="Arial" w:hAnsi="Arial" w:cs="Arial"/>
          <w:szCs w:val="24"/>
        </w:rPr>
        <w:t>IDENTIFICACIÓN DE LAS PARTES</w:t>
      </w:r>
    </w:p>
    <w:p w:rsidR="005A32D0" w:rsidRPr="00F80BCC" w:rsidRDefault="005A32D0" w:rsidP="005A32D0">
      <w:pPr>
        <w:spacing w:line="276" w:lineRule="auto"/>
        <w:contextualSpacing/>
        <w:jc w:val="center"/>
        <w:rPr>
          <w:rFonts w:ascii="Arial" w:hAnsi="Arial" w:cs="Arial"/>
          <w:b/>
          <w:bCs/>
        </w:rPr>
      </w:pPr>
    </w:p>
    <w:p w:rsidR="005A32D0" w:rsidRDefault="005A32D0" w:rsidP="005A32D0">
      <w:pPr>
        <w:spacing w:line="276" w:lineRule="auto"/>
        <w:contextualSpacing/>
        <w:jc w:val="both"/>
        <w:rPr>
          <w:rFonts w:ascii="Arial" w:hAnsi="Arial" w:cs="Arial"/>
          <w:b/>
          <w:bCs/>
        </w:rPr>
      </w:pPr>
      <w:r w:rsidRPr="00F80BCC">
        <w:rPr>
          <w:rFonts w:ascii="Arial" w:hAnsi="Arial" w:cs="Arial"/>
          <w:b/>
          <w:bCs/>
        </w:rPr>
        <w:t>ACCIONANTE:</w:t>
      </w:r>
    </w:p>
    <w:p w:rsidR="005A32D0" w:rsidRPr="00F80BCC" w:rsidRDefault="005A32D0" w:rsidP="005A32D0">
      <w:pPr>
        <w:spacing w:line="276" w:lineRule="auto"/>
        <w:contextualSpacing/>
        <w:jc w:val="both"/>
        <w:rPr>
          <w:rFonts w:ascii="Arial" w:hAnsi="Arial" w:cs="Arial"/>
          <w:bCs/>
          <w:iCs/>
          <w:spacing w:val="-3"/>
        </w:rPr>
      </w:pPr>
    </w:p>
    <w:p w:rsidR="005A32D0" w:rsidRPr="00F80BCC" w:rsidRDefault="00A2497C" w:rsidP="005A32D0">
      <w:pPr>
        <w:spacing w:line="276" w:lineRule="auto"/>
        <w:contextualSpacing/>
        <w:jc w:val="both"/>
        <w:rPr>
          <w:rFonts w:ascii="Arial" w:hAnsi="Arial" w:cs="Arial"/>
          <w:bCs/>
          <w:iCs/>
          <w:spacing w:val="-3"/>
        </w:rPr>
      </w:pPr>
      <w:r>
        <w:rPr>
          <w:rFonts w:ascii="Arial" w:hAnsi="Arial" w:cs="Arial"/>
          <w:bCs/>
          <w:iCs/>
          <w:spacing w:val="-3"/>
        </w:rPr>
        <w:t>Claudia P</w:t>
      </w:r>
      <w:r w:rsidRPr="00A2497C">
        <w:rPr>
          <w:rFonts w:ascii="Arial" w:hAnsi="Arial" w:cs="Arial"/>
          <w:bCs/>
          <w:iCs/>
          <w:spacing w:val="-3"/>
        </w:rPr>
        <w:t xml:space="preserve">atricia </w:t>
      </w:r>
      <w:r>
        <w:rPr>
          <w:rFonts w:ascii="Arial" w:hAnsi="Arial" w:cs="Arial"/>
          <w:bCs/>
          <w:iCs/>
          <w:spacing w:val="-3"/>
        </w:rPr>
        <w:t>B</w:t>
      </w:r>
      <w:r w:rsidRPr="00A2497C">
        <w:rPr>
          <w:rFonts w:ascii="Arial" w:hAnsi="Arial" w:cs="Arial"/>
          <w:bCs/>
          <w:iCs/>
          <w:spacing w:val="-3"/>
        </w:rPr>
        <w:t>landón</w:t>
      </w:r>
      <w:r w:rsidR="005A32D0" w:rsidRPr="00F80BCC">
        <w:rPr>
          <w:rFonts w:ascii="Arial" w:hAnsi="Arial" w:cs="Arial"/>
          <w:bCs/>
          <w:iCs/>
          <w:spacing w:val="-3"/>
        </w:rPr>
        <w:t>, identificad</w:t>
      </w:r>
      <w:r>
        <w:rPr>
          <w:rFonts w:ascii="Arial" w:hAnsi="Arial" w:cs="Arial"/>
          <w:bCs/>
          <w:iCs/>
          <w:spacing w:val="-3"/>
        </w:rPr>
        <w:t>a</w:t>
      </w:r>
      <w:r w:rsidR="005A32D0" w:rsidRPr="00F80BCC">
        <w:rPr>
          <w:rFonts w:ascii="Arial" w:hAnsi="Arial" w:cs="Arial"/>
          <w:bCs/>
          <w:iCs/>
          <w:spacing w:val="-3"/>
        </w:rPr>
        <w:t xml:space="preserve"> con cédula de ciudadanía No. </w:t>
      </w:r>
      <w:r>
        <w:rPr>
          <w:rFonts w:ascii="Arial" w:hAnsi="Arial" w:cs="Arial"/>
          <w:bCs/>
          <w:iCs/>
          <w:spacing w:val="-3"/>
        </w:rPr>
        <w:t>42.111.243, y residencia Manzana 7 Casa 2 El edén –Cuba.</w:t>
      </w:r>
    </w:p>
    <w:p w:rsidR="005A32D0" w:rsidRPr="00F80BCC" w:rsidRDefault="005A32D0" w:rsidP="005A32D0">
      <w:pPr>
        <w:spacing w:line="276" w:lineRule="auto"/>
        <w:contextualSpacing/>
        <w:jc w:val="both"/>
        <w:rPr>
          <w:rFonts w:ascii="Arial" w:hAnsi="Arial" w:cs="Arial"/>
          <w:bCs/>
          <w:iCs/>
          <w:spacing w:val="-3"/>
        </w:rPr>
      </w:pPr>
    </w:p>
    <w:p w:rsidR="005A32D0" w:rsidRDefault="005A32D0" w:rsidP="005A32D0">
      <w:pPr>
        <w:spacing w:line="276" w:lineRule="auto"/>
        <w:contextualSpacing/>
        <w:jc w:val="both"/>
        <w:rPr>
          <w:rFonts w:ascii="Arial" w:hAnsi="Arial" w:cs="Arial"/>
          <w:b/>
          <w:bCs/>
        </w:rPr>
      </w:pPr>
      <w:r w:rsidRPr="00F80BCC">
        <w:rPr>
          <w:rFonts w:ascii="Arial" w:hAnsi="Arial" w:cs="Arial"/>
          <w:b/>
          <w:bCs/>
        </w:rPr>
        <w:t>ACCIONADO:</w:t>
      </w:r>
    </w:p>
    <w:p w:rsidR="005A32D0" w:rsidRPr="00F80BCC" w:rsidRDefault="005A32D0" w:rsidP="005A32D0">
      <w:pPr>
        <w:spacing w:line="276" w:lineRule="auto"/>
        <w:contextualSpacing/>
        <w:jc w:val="both"/>
        <w:rPr>
          <w:rFonts w:ascii="Arial" w:hAnsi="Arial" w:cs="Arial"/>
        </w:rPr>
      </w:pPr>
    </w:p>
    <w:p w:rsidR="00267077" w:rsidRPr="000473F9" w:rsidRDefault="00A2497C" w:rsidP="00267077">
      <w:pPr>
        <w:spacing w:line="276" w:lineRule="auto"/>
        <w:contextualSpacing/>
        <w:jc w:val="both"/>
        <w:rPr>
          <w:rFonts w:ascii="Arial" w:hAnsi="Arial" w:cs="Arial"/>
        </w:rPr>
      </w:pPr>
      <w:r>
        <w:rPr>
          <w:rFonts w:ascii="Arial" w:hAnsi="Arial" w:cs="Arial"/>
        </w:rPr>
        <w:t>Sanidad- Policía Nacional</w:t>
      </w:r>
      <w:r w:rsidR="005A32D0">
        <w:rPr>
          <w:rFonts w:ascii="Arial" w:hAnsi="Arial" w:cs="Arial"/>
        </w:rPr>
        <w:t xml:space="preserve">, </w:t>
      </w:r>
      <w:r>
        <w:rPr>
          <w:rFonts w:ascii="Arial" w:hAnsi="Arial" w:cs="Arial"/>
          <w:bCs/>
          <w:iCs/>
          <w:spacing w:val="-3"/>
        </w:rPr>
        <w:t>con dirección de notificaciones en la Carrera 11 No. 47-35 Barrio Urbanización el Jardín.</w:t>
      </w:r>
    </w:p>
    <w:p w:rsidR="00267077" w:rsidRPr="00F411F3" w:rsidRDefault="00267077" w:rsidP="00267077">
      <w:pPr>
        <w:spacing w:line="276" w:lineRule="auto"/>
        <w:ind w:firstLine="851"/>
        <w:jc w:val="both"/>
        <w:rPr>
          <w:rFonts w:ascii="Arial" w:hAnsi="Arial" w:cs="Arial"/>
          <w:b/>
        </w:rPr>
      </w:pPr>
    </w:p>
    <w:p w:rsidR="00267077" w:rsidRDefault="00267077" w:rsidP="0041735A">
      <w:pPr>
        <w:spacing w:line="276" w:lineRule="auto"/>
        <w:ind w:firstLine="900"/>
        <w:jc w:val="center"/>
        <w:rPr>
          <w:rFonts w:ascii="Arial" w:hAnsi="Arial" w:cs="Arial"/>
          <w:b/>
        </w:rPr>
      </w:pPr>
      <w:r w:rsidRPr="00F411F3">
        <w:rPr>
          <w:rFonts w:ascii="Arial" w:hAnsi="Arial" w:cs="Arial"/>
          <w:b/>
        </w:rPr>
        <w:t>ANTECEDENTES</w:t>
      </w:r>
    </w:p>
    <w:p w:rsidR="00221066" w:rsidRDefault="00221066" w:rsidP="005D5C69">
      <w:pPr>
        <w:spacing w:line="276" w:lineRule="auto"/>
        <w:ind w:firstLine="900"/>
        <w:jc w:val="center"/>
        <w:rPr>
          <w:rFonts w:ascii="Arial" w:hAnsi="Arial" w:cs="Arial"/>
          <w:b/>
        </w:rPr>
      </w:pPr>
    </w:p>
    <w:p w:rsidR="00221066" w:rsidRPr="00F411F3" w:rsidRDefault="00221066" w:rsidP="0041735A">
      <w:pPr>
        <w:spacing w:line="276" w:lineRule="auto"/>
        <w:rPr>
          <w:rFonts w:ascii="Arial" w:hAnsi="Arial" w:cs="Arial"/>
          <w:b/>
        </w:rPr>
      </w:pPr>
      <w:r>
        <w:rPr>
          <w:rFonts w:ascii="Arial" w:hAnsi="Arial" w:cs="Arial"/>
          <w:b/>
        </w:rPr>
        <w:t>1. D</w:t>
      </w:r>
      <w:r w:rsidRPr="00081EEF">
        <w:rPr>
          <w:rFonts w:ascii="Arial" w:hAnsi="Arial" w:cs="Arial"/>
          <w:b/>
        </w:rPr>
        <w:t>erechos presuntamente vulnerados, hechos y pretensiones</w:t>
      </w:r>
    </w:p>
    <w:p w:rsidR="00267077" w:rsidRDefault="00267077" w:rsidP="00267077">
      <w:pPr>
        <w:spacing w:line="276" w:lineRule="auto"/>
        <w:ind w:firstLine="1418"/>
        <w:jc w:val="both"/>
        <w:rPr>
          <w:rFonts w:ascii="Arial" w:hAnsi="Arial" w:cs="Arial"/>
          <w:b/>
        </w:rPr>
      </w:pPr>
    </w:p>
    <w:p w:rsidR="00221066" w:rsidRDefault="00221066" w:rsidP="00221066">
      <w:pPr>
        <w:pStyle w:val="Sinespaciado"/>
        <w:spacing w:line="276" w:lineRule="auto"/>
        <w:contextualSpacing/>
        <w:jc w:val="both"/>
        <w:rPr>
          <w:rFonts w:ascii="Arial" w:hAnsi="Arial" w:cs="Arial"/>
          <w:szCs w:val="24"/>
        </w:rPr>
      </w:pPr>
      <w:r>
        <w:rPr>
          <w:rFonts w:ascii="Arial" w:hAnsi="Arial" w:cs="Arial"/>
          <w:szCs w:val="24"/>
        </w:rPr>
        <w:t xml:space="preserve">Invoca como vulnerado el derecho a la salud y “calidad de vida”, para que se le </w:t>
      </w:r>
      <w:r w:rsidR="00A2497C">
        <w:rPr>
          <w:rFonts w:ascii="Arial" w:hAnsi="Arial" w:cs="Arial"/>
          <w:szCs w:val="24"/>
        </w:rPr>
        <w:t>ordene a la accionada</w:t>
      </w:r>
      <w:r>
        <w:rPr>
          <w:rFonts w:ascii="Arial" w:hAnsi="Arial" w:cs="Arial"/>
          <w:szCs w:val="24"/>
        </w:rPr>
        <w:t xml:space="preserve"> autorice la práctica de la cirugía </w:t>
      </w:r>
      <w:r w:rsidR="00A2497C">
        <w:rPr>
          <w:rFonts w:ascii="Arial" w:hAnsi="Arial" w:cs="Arial"/>
          <w:szCs w:val="24"/>
        </w:rPr>
        <w:t xml:space="preserve">dispuesta </w:t>
      </w:r>
      <w:r>
        <w:rPr>
          <w:rFonts w:ascii="Arial" w:hAnsi="Arial" w:cs="Arial"/>
          <w:szCs w:val="24"/>
        </w:rPr>
        <w:t xml:space="preserve">por su médico </w:t>
      </w:r>
      <w:r>
        <w:rPr>
          <w:rFonts w:ascii="Arial" w:hAnsi="Arial" w:cs="Arial"/>
          <w:szCs w:val="24"/>
        </w:rPr>
        <w:lastRenderedPageBreak/>
        <w:t>tratante.</w:t>
      </w:r>
    </w:p>
    <w:p w:rsidR="00221066" w:rsidRPr="00F411F3" w:rsidRDefault="00221066" w:rsidP="00267077">
      <w:pPr>
        <w:spacing w:line="276" w:lineRule="auto"/>
        <w:ind w:firstLine="1418"/>
        <w:jc w:val="both"/>
        <w:rPr>
          <w:rFonts w:ascii="Arial" w:hAnsi="Arial" w:cs="Arial"/>
          <w:b/>
        </w:rPr>
      </w:pPr>
    </w:p>
    <w:p w:rsidR="005D5C69" w:rsidRDefault="00267077" w:rsidP="005D5C69">
      <w:pPr>
        <w:pStyle w:val="Textoindependiente21"/>
        <w:spacing w:line="276" w:lineRule="auto"/>
        <w:rPr>
          <w:b w:val="0"/>
          <w:sz w:val="24"/>
          <w:szCs w:val="24"/>
        </w:rPr>
      </w:pPr>
      <w:r w:rsidRPr="00F411F3">
        <w:rPr>
          <w:b w:val="0"/>
          <w:sz w:val="24"/>
          <w:szCs w:val="24"/>
        </w:rPr>
        <w:t xml:space="preserve">Relata </w:t>
      </w:r>
      <w:r w:rsidR="005D5C69">
        <w:rPr>
          <w:b w:val="0"/>
          <w:sz w:val="24"/>
          <w:szCs w:val="24"/>
        </w:rPr>
        <w:t>que en el año 2015 consultó al médico general por dolor pélvico fuerte y por sangrado permanente, quien la remite al ginecólogo, correspondiéndole como médico tratante el Dr. Juan Diego Villegas Echeverry adscrito a la Clínica Comfamiliar, el cual ordenó unos exámenes para efectuar el diagnóstico de su enfe</w:t>
      </w:r>
      <w:r w:rsidR="00A7591D">
        <w:rPr>
          <w:b w:val="0"/>
          <w:sz w:val="24"/>
          <w:szCs w:val="24"/>
        </w:rPr>
        <w:t>rmedad, mismos que le fueron practicados.</w:t>
      </w:r>
    </w:p>
    <w:p w:rsidR="007C22B5" w:rsidRDefault="007C22B5" w:rsidP="005D5C69">
      <w:pPr>
        <w:pStyle w:val="Textoindependiente21"/>
        <w:spacing w:line="276" w:lineRule="auto"/>
        <w:rPr>
          <w:b w:val="0"/>
          <w:sz w:val="24"/>
          <w:szCs w:val="24"/>
        </w:rPr>
      </w:pPr>
    </w:p>
    <w:p w:rsidR="00267077" w:rsidRDefault="007C22B5" w:rsidP="007C22B5">
      <w:pPr>
        <w:pStyle w:val="Textoindependiente21"/>
        <w:spacing w:line="276" w:lineRule="auto"/>
        <w:rPr>
          <w:b w:val="0"/>
          <w:sz w:val="24"/>
          <w:szCs w:val="24"/>
        </w:rPr>
      </w:pPr>
      <w:r>
        <w:rPr>
          <w:b w:val="0"/>
          <w:sz w:val="24"/>
          <w:szCs w:val="24"/>
        </w:rPr>
        <w:t>Igualmente, manifiesta que el doctor Juan Diego Villegas luego de la valoraci</w:t>
      </w:r>
      <w:r w:rsidR="00A2497C">
        <w:rPr>
          <w:b w:val="0"/>
          <w:sz w:val="24"/>
          <w:szCs w:val="24"/>
        </w:rPr>
        <w:t xml:space="preserve">ón y el  diagnostico, conceptuó </w:t>
      </w:r>
      <w:r>
        <w:rPr>
          <w:b w:val="0"/>
          <w:sz w:val="24"/>
          <w:szCs w:val="24"/>
        </w:rPr>
        <w:t xml:space="preserve">que debía practicarse una cirugía denominada “Histerectomía Total por </w:t>
      </w:r>
      <w:r w:rsidR="00A7591D">
        <w:rPr>
          <w:b w:val="0"/>
          <w:sz w:val="24"/>
          <w:szCs w:val="24"/>
        </w:rPr>
        <w:t>Laparoscopia” para tratar su afección</w:t>
      </w:r>
      <w:r>
        <w:rPr>
          <w:b w:val="0"/>
          <w:sz w:val="24"/>
          <w:szCs w:val="24"/>
        </w:rPr>
        <w:t>; sin embargo,  se encuentra pendiente de autorización por parte de la entidad prestadora de salud a la que se encuentra afiliada –</w:t>
      </w:r>
      <w:r w:rsidR="00221066">
        <w:rPr>
          <w:b w:val="0"/>
          <w:sz w:val="24"/>
          <w:szCs w:val="24"/>
        </w:rPr>
        <w:t>Policía</w:t>
      </w:r>
      <w:r>
        <w:rPr>
          <w:b w:val="0"/>
          <w:sz w:val="24"/>
          <w:szCs w:val="24"/>
        </w:rPr>
        <w:t xml:space="preserve"> Nacional-, por tener convenio con la clínica Comfamiliar, entidad a la que fuera remitida inicialmente por su EPS.</w:t>
      </w:r>
    </w:p>
    <w:p w:rsidR="00267077" w:rsidRPr="00F411F3" w:rsidRDefault="00267077" w:rsidP="00594E22">
      <w:pPr>
        <w:pStyle w:val="Textoindependiente21"/>
        <w:spacing w:line="276" w:lineRule="auto"/>
        <w:rPr>
          <w:b w:val="0"/>
          <w:sz w:val="24"/>
          <w:szCs w:val="24"/>
        </w:rPr>
      </w:pPr>
    </w:p>
    <w:p w:rsidR="00267077" w:rsidRPr="00F411F3" w:rsidRDefault="00221066" w:rsidP="0041735A">
      <w:pPr>
        <w:spacing w:line="276" w:lineRule="auto"/>
        <w:jc w:val="both"/>
        <w:rPr>
          <w:rFonts w:ascii="Arial" w:hAnsi="Arial" w:cs="Arial"/>
          <w:lang w:val="es-ES_tradnl"/>
        </w:rPr>
      </w:pPr>
      <w:r>
        <w:rPr>
          <w:rFonts w:ascii="Arial" w:hAnsi="Arial" w:cs="Arial"/>
          <w:b/>
          <w:lang w:val="es-ES_tradnl"/>
        </w:rPr>
        <w:t>2</w:t>
      </w:r>
      <w:r w:rsidR="00267077" w:rsidRPr="00F411F3">
        <w:rPr>
          <w:rFonts w:ascii="Arial" w:hAnsi="Arial" w:cs="Arial"/>
          <w:b/>
          <w:lang w:val="es-ES_tradnl"/>
        </w:rPr>
        <w:t xml:space="preserve">. </w:t>
      </w:r>
      <w:r>
        <w:rPr>
          <w:rFonts w:ascii="Arial" w:hAnsi="Arial" w:cs="Arial"/>
          <w:b/>
          <w:lang w:val="es-ES_tradnl"/>
        </w:rPr>
        <w:t>C</w:t>
      </w:r>
      <w:r w:rsidR="00A2497C">
        <w:rPr>
          <w:rFonts w:ascii="Arial" w:hAnsi="Arial" w:cs="Arial"/>
          <w:b/>
          <w:lang w:val="es-ES_tradnl"/>
        </w:rPr>
        <w:t>ontestación a la demanda.</w:t>
      </w:r>
    </w:p>
    <w:p w:rsidR="00267077" w:rsidRPr="00F411F3" w:rsidRDefault="00267077" w:rsidP="00267077">
      <w:pPr>
        <w:spacing w:line="276" w:lineRule="auto"/>
        <w:ind w:firstLine="900"/>
        <w:jc w:val="both"/>
        <w:rPr>
          <w:rFonts w:ascii="Arial" w:hAnsi="Arial" w:cs="Arial"/>
          <w:lang w:val="es-ES_tradnl"/>
        </w:rPr>
      </w:pPr>
    </w:p>
    <w:p w:rsidR="00267077" w:rsidRDefault="00267077" w:rsidP="0041735A">
      <w:pPr>
        <w:spacing w:line="276" w:lineRule="auto"/>
        <w:jc w:val="both"/>
        <w:rPr>
          <w:rFonts w:ascii="Arial" w:hAnsi="Arial" w:cs="Arial"/>
        </w:rPr>
      </w:pPr>
      <w:r>
        <w:rPr>
          <w:rFonts w:ascii="Arial" w:hAnsi="Arial" w:cs="Arial"/>
        </w:rPr>
        <w:t>De</w:t>
      </w:r>
      <w:r w:rsidR="00221066">
        <w:rPr>
          <w:rFonts w:ascii="Arial" w:hAnsi="Arial" w:cs="Arial"/>
        </w:rPr>
        <w:t xml:space="preserve">ntro del término de traslado </w:t>
      </w:r>
      <w:r w:rsidRPr="00C6481A">
        <w:rPr>
          <w:rFonts w:ascii="Arial" w:hAnsi="Arial" w:cs="Arial"/>
          <w:b/>
        </w:rPr>
        <w:t>La Dirección de Sanidad Militar</w:t>
      </w:r>
      <w:r>
        <w:rPr>
          <w:rFonts w:ascii="Arial" w:hAnsi="Arial" w:cs="Arial"/>
          <w:b/>
        </w:rPr>
        <w:t xml:space="preserve"> </w:t>
      </w:r>
      <w:r w:rsidRPr="00A255B5">
        <w:rPr>
          <w:rFonts w:ascii="Arial" w:hAnsi="Arial" w:cs="Arial"/>
          <w:b/>
          <w:i/>
        </w:rPr>
        <w:t>-</w:t>
      </w:r>
      <w:r w:rsidR="00221066">
        <w:rPr>
          <w:rFonts w:ascii="Arial" w:hAnsi="Arial" w:cs="Arial"/>
          <w:i/>
        </w:rPr>
        <w:t>fls. 27</w:t>
      </w:r>
      <w:r w:rsidRPr="00A255B5">
        <w:rPr>
          <w:rFonts w:ascii="Arial" w:hAnsi="Arial" w:cs="Arial"/>
          <w:i/>
        </w:rPr>
        <w:t>.-,</w:t>
      </w:r>
      <w:r>
        <w:rPr>
          <w:rFonts w:ascii="Arial" w:hAnsi="Arial" w:cs="Arial"/>
        </w:rPr>
        <w:t xml:space="preserve"> indicó </w:t>
      </w:r>
      <w:r w:rsidR="00A7591D">
        <w:rPr>
          <w:rFonts w:ascii="Arial" w:hAnsi="Arial" w:cs="Arial"/>
        </w:rPr>
        <w:t>-</w:t>
      </w:r>
      <w:r>
        <w:rPr>
          <w:rFonts w:ascii="Arial" w:hAnsi="Arial" w:cs="Arial"/>
        </w:rPr>
        <w:t xml:space="preserve">que </w:t>
      </w:r>
      <w:r w:rsidR="00B65CB1">
        <w:rPr>
          <w:rFonts w:ascii="Arial" w:hAnsi="Arial" w:cs="Arial"/>
        </w:rPr>
        <w:t>en su sentir</w:t>
      </w:r>
      <w:r w:rsidR="00A7591D">
        <w:rPr>
          <w:rFonts w:ascii="Arial" w:hAnsi="Arial" w:cs="Arial"/>
        </w:rPr>
        <w:t>-,</w:t>
      </w:r>
      <w:r w:rsidR="00B65CB1">
        <w:rPr>
          <w:rFonts w:ascii="Arial" w:hAnsi="Arial" w:cs="Arial"/>
        </w:rPr>
        <w:t xml:space="preserve"> no existe ningún menoscabo por parte de la entidad frente a los derechos que le asisten a la accionante, ya que la usuaria puede concurrir a la entidad a reclamar las ordenes médicas necesarias. </w:t>
      </w:r>
    </w:p>
    <w:p w:rsidR="00267077" w:rsidRPr="00F411F3" w:rsidRDefault="00267077" w:rsidP="00594E22">
      <w:pPr>
        <w:spacing w:line="276" w:lineRule="auto"/>
        <w:jc w:val="both"/>
        <w:rPr>
          <w:rFonts w:ascii="Arial" w:hAnsi="Arial" w:cs="Arial"/>
        </w:rPr>
      </w:pPr>
    </w:p>
    <w:p w:rsidR="00267077" w:rsidRPr="00F411F3" w:rsidRDefault="00267077" w:rsidP="00B65CB1">
      <w:pPr>
        <w:spacing w:line="276" w:lineRule="auto"/>
        <w:ind w:firstLine="851"/>
        <w:jc w:val="center"/>
        <w:rPr>
          <w:rFonts w:ascii="Arial" w:hAnsi="Arial" w:cs="Arial"/>
        </w:rPr>
      </w:pPr>
      <w:r w:rsidRPr="00F411F3">
        <w:rPr>
          <w:rFonts w:ascii="Arial" w:hAnsi="Arial" w:cs="Arial"/>
          <w:b/>
        </w:rPr>
        <w:t>CONSIDERACIONES</w:t>
      </w:r>
    </w:p>
    <w:p w:rsidR="00267077" w:rsidRPr="00F411F3" w:rsidRDefault="00267077" w:rsidP="00267077">
      <w:pPr>
        <w:spacing w:line="276" w:lineRule="auto"/>
        <w:ind w:firstLine="851"/>
        <w:jc w:val="both"/>
        <w:rPr>
          <w:rFonts w:ascii="Arial" w:hAnsi="Arial" w:cs="Arial"/>
        </w:rPr>
      </w:pPr>
    </w:p>
    <w:p w:rsidR="00267077" w:rsidRPr="00B17080" w:rsidRDefault="0041735A" w:rsidP="00B17080">
      <w:pPr>
        <w:pStyle w:val="Prrafodelista"/>
        <w:numPr>
          <w:ilvl w:val="0"/>
          <w:numId w:val="5"/>
        </w:numPr>
        <w:ind w:left="284"/>
        <w:jc w:val="both"/>
        <w:rPr>
          <w:rFonts w:ascii="Arial" w:hAnsi="Arial" w:cs="Arial"/>
          <w:b/>
        </w:rPr>
      </w:pPr>
      <w:r>
        <w:rPr>
          <w:rFonts w:ascii="Arial" w:hAnsi="Arial" w:cs="Arial"/>
          <w:b/>
        </w:rPr>
        <w:t>P</w:t>
      </w:r>
      <w:r w:rsidR="00B65CB1">
        <w:rPr>
          <w:rFonts w:ascii="Arial" w:hAnsi="Arial" w:cs="Arial"/>
          <w:b/>
        </w:rPr>
        <w:t>roblema jurídic</w:t>
      </w:r>
      <w:r>
        <w:rPr>
          <w:rFonts w:ascii="Arial" w:hAnsi="Arial" w:cs="Arial"/>
          <w:b/>
        </w:rPr>
        <w:t>o.</w:t>
      </w:r>
    </w:p>
    <w:p w:rsidR="00267077" w:rsidRDefault="00267077" w:rsidP="0041735A">
      <w:pPr>
        <w:tabs>
          <w:tab w:val="left" w:pos="-720"/>
        </w:tabs>
        <w:spacing w:line="276" w:lineRule="auto"/>
        <w:ind w:right="-93"/>
        <w:jc w:val="both"/>
        <w:rPr>
          <w:rFonts w:ascii="Arial" w:hAnsi="Arial" w:cs="Arial"/>
          <w:bCs/>
          <w:color w:val="000000"/>
          <w:spacing w:val="-2"/>
        </w:rPr>
      </w:pPr>
      <w:r w:rsidRPr="00A427D5">
        <w:rPr>
          <w:rFonts w:ascii="Arial" w:hAnsi="Arial" w:cs="Arial"/>
          <w:bCs/>
          <w:color w:val="000000"/>
          <w:spacing w:val="-2"/>
        </w:rPr>
        <w:t xml:space="preserve">¿En el presente asunto se </w:t>
      </w:r>
      <w:r w:rsidR="00A2497C">
        <w:rPr>
          <w:rFonts w:ascii="Arial" w:hAnsi="Arial" w:cs="Arial"/>
          <w:bCs/>
          <w:color w:val="000000"/>
          <w:spacing w:val="-2"/>
        </w:rPr>
        <w:t>vulneraron</w:t>
      </w:r>
      <w:r w:rsidRPr="00A427D5">
        <w:rPr>
          <w:rFonts w:ascii="Arial" w:hAnsi="Arial" w:cs="Arial"/>
          <w:bCs/>
          <w:color w:val="000000"/>
          <w:spacing w:val="-2"/>
        </w:rPr>
        <w:t xml:space="preserve"> los derechos fundamentales de</w:t>
      </w:r>
      <w:r w:rsidR="00B65CB1">
        <w:rPr>
          <w:rFonts w:ascii="Arial" w:hAnsi="Arial" w:cs="Arial"/>
          <w:bCs/>
          <w:color w:val="000000"/>
          <w:spacing w:val="-2"/>
        </w:rPr>
        <w:t xml:space="preserve"> </w:t>
      </w:r>
      <w:r w:rsidRPr="00A427D5">
        <w:rPr>
          <w:rFonts w:ascii="Arial" w:hAnsi="Arial" w:cs="Arial"/>
          <w:bCs/>
          <w:color w:val="000000"/>
          <w:spacing w:val="-2"/>
        </w:rPr>
        <w:t>l</w:t>
      </w:r>
      <w:r w:rsidR="00B65CB1">
        <w:rPr>
          <w:rFonts w:ascii="Arial" w:hAnsi="Arial" w:cs="Arial"/>
          <w:bCs/>
          <w:color w:val="000000"/>
          <w:spacing w:val="-2"/>
        </w:rPr>
        <w:t>a</w:t>
      </w:r>
      <w:r w:rsidRPr="00A427D5">
        <w:rPr>
          <w:rFonts w:ascii="Arial" w:hAnsi="Arial" w:cs="Arial"/>
          <w:bCs/>
          <w:color w:val="000000"/>
          <w:spacing w:val="-2"/>
        </w:rPr>
        <w:t xml:space="preserve"> accionante</w:t>
      </w:r>
      <w:r w:rsidR="0041735A">
        <w:rPr>
          <w:rFonts w:ascii="Arial" w:hAnsi="Arial" w:cs="Arial"/>
          <w:bCs/>
          <w:color w:val="000000"/>
          <w:spacing w:val="-2"/>
        </w:rPr>
        <w:t xml:space="preserve"> por la falta de autorización de la cirugía ordenada por el médico tratante, denominada Histerectomía Total por Laparoscopia?</w:t>
      </w:r>
    </w:p>
    <w:p w:rsidR="00A7591D" w:rsidRDefault="00A7591D" w:rsidP="0041735A">
      <w:pPr>
        <w:tabs>
          <w:tab w:val="left" w:pos="-720"/>
        </w:tabs>
        <w:spacing w:line="276" w:lineRule="auto"/>
        <w:ind w:right="-93"/>
        <w:jc w:val="both"/>
        <w:rPr>
          <w:rFonts w:ascii="Arial" w:hAnsi="Arial" w:cs="Arial"/>
          <w:bCs/>
          <w:color w:val="000000"/>
          <w:spacing w:val="-2"/>
        </w:rPr>
      </w:pPr>
    </w:p>
    <w:p w:rsidR="00A7591D" w:rsidRPr="00A2497C" w:rsidRDefault="00A7591D" w:rsidP="00A7591D">
      <w:pPr>
        <w:jc w:val="both"/>
        <w:rPr>
          <w:rFonts w:ascii="Arial" w:hAnsi="Arial" w:cs="Arial"/>
          <w:bCs/>
          <w:color w:val="000000"/>
          <w:spacing w:val="-2"/>
        </w:rPr>
      </w:pPr>
      <w:r w:rsidRPr="00A2497C">
        <w:rPr>
          <w:rFonts w:ascii="Arial" w:hAnsi="Arial" w:cs="Arial"/>
          <w:bCs/>
          <w:color w:val="000000"/>
          <w:spacing w:val="-2"/>
        </w:rPr>
        <w:t xml:space="preserve">En caso positivo, ¿es procedente ordenar a la accionada que emita las </w:t>
      </w:r>
      <w:r w:rsidR="007C1188" w:rsidRPr="00A2497C">
        <w:rPr>
          <w:rFonts w:ascii="Arial" w:hAnsi="Arial" w:cs="Arial"/>
          <w:bCs/>
          <w:color w:val="000000"/>
          <w:spacing w:val="-2"/>
        </w:rPr>
        <w:t>órdenes</w:t>
      </w:r>
      <w:r w:rsidRPr="00A2497C">
        <w:rPr>
          <w:rFonts w:ascii="Arial" w:hAnsi="Arial" w:cs="Arial"/>
          <w:bCs/>
          <w:color w:val="000000"/>
          <w:spacing w:val="-2"/>
        </w:rPr>
        <w:t xml:space="preserve"> respectivas para la </w:t>
      </w:r>
      <w:r w:rsidR="007C1188" w:rsidRPr="00A2497C">
        <w:rPr>
          <w:rFonts w:ascii="Arial" w:hAnsi="Arial" w:cs="Arial"/>
          <w:bCs/>
          <w:color w:val="000000"/>
          <w:spacing w:val="-2"/>
        </w:rPr>
        <w:t>práctica</w:t>
      </w:r>
      <w:r w:rsidRPr="00A2497C">
        <w:rPr>
          <w:rFonts w:ascii="Arial" w:hAnsi="Arial" w:cs="Arial"/>
          <w:bCs/>
          <w:color w:val="000000"/>
          <w:spacing w:val="-2"/>
        </w:rPr>
        <w:t xml:space="preserve"> de la cirugía?</w:t>
      </w:r>
    </w:p>
    <w:p w:rsidR="0041735A" w:rsidRDefault="0041735A" w:rsidP="0041735A">
      <w:pPr>
        <w:tabs>
          <w:tab w:val="left" w:pos="-720"/>
        </w:tabs>
        <w:spacing w:line="276" w:lineRule="auto"/>
        <w:ind w:right="-93"/>
        <w:jc w:val="both"/>
        <w:rPr>
          <w:rFonts w:ascii="Arial" w:hAnsi="Arial" w:cs="Arial"/>
          <w:bCs/>
          <w:color w:val="000000"/>
          <w:spacing w:val="-2"/>
        </w:rPr>
      </w:pPr>
    </w:p>
    <w:p w:rsidR="0041735A" w:rsidRDefault="0041735A" w:rsidP="0041735A">
      <w:pPr>
        <w:spacing w:line="276" w:lineRule="auto"/>
        <w:contextualSpacing/>
        <w:jc w:val="both"/>
        <w:rPr>
          <w:rFonts w:ascii="Arial" w:hAnsi="Arial" w:cs="Arial"/>
          <w:b/>
        </w:rPr>
      </w:pPr>
      <w:r>
        <w:rPr>
          <w:rFonts w:ascii="Arial" w:hAnsi="Arial" w:cs="Arial"/>
          <w:b/>
        </w:rPr>
        <w:t>2. Solución al interrogante planteado</w:t>
      </w:r>
    </w:p>
    <w:p w:rsidR="0041735A" w:rsidRDefault="0041735A" w:rsidP="0041735A">
      <w:pPr>
        <w:spacing w:line="276" w:lineRule="auto"/>
        <w:contextualSpacing/>
        <w:jc w:val="both"/>
        <w:rPr>
          <w:rFonts w:ascii="Arial" w:hAnsi="Arial" w:cs="Arial"/>
          <w:b/>
        </w:rPr>
      </w:pPr>
    </w:p>
    <w:p w:rsidR="00267077" w:rsidRPr="0041735A" w:rsidRDefault="0041735A" w:rsidP="0041735A">
      <w:pPr>
        <w:spacing w:line="276" w:lineRule="auto"/>
        <w:contextualSpacing/>
        <w:jc w:val="both"/>
        <w:rPr>
          <w:rFonts w:ascii="Arial" w:hAnsi="Arial" w:cs="Arial"/>
          <w:b/>
        </w:rPr>
      </w:pPr>
      <w:r>
        <w:rPr>
          <w:rFonts w:ascii="Arial" w:hAnsi="Arial" w:cs="Arial"/>
          <w:b/>
        </w:rPr>
        <w:t>2.1. Fundamento jurídico</w:t>
      </w:r>
    </w:p>
    <w:p w:rsidR="00267077" w:rsidRDefault="00267077" w:rsidP="00267077">
      <w:pPr>
        <w:tabs>
          <w:tab w:val="left" w:pos="-720"/>
        </w:tabs>
        <w:spacing w:line="276" w:lineRule="auto"/>
        <w:ind w:right="-7" w:firstLine="900"/>
        <w:jc w:val="both"/>
        <w:rPr>
          <w:rFonts w:ascii="Arial" w:hAnsi="Arial" w:cs="Arial"/>
          <w:b/>
          <w:iCs/>
        </w:rPr>
      </w:pPr>
    </w:p>
    <w:p w:rsidR="0041735A" w:rsidRDefault="00B17080" w:rsidP="0041735A">
      <w:pPr>
        <w:pStyle w:val="Sinespaciado"/>
        <w:spacing w:line="276" w:lineRule="auto"/>
        <w:contextualSpacing/>
        <w:jc w:val="both"/>
        <w:rPr>
          <w:rFonts w:ascii="Arial" w:hAnsi="Arial" w:cs="Arial"/>
          <w:b/>
          <w:szCs w:val="24"/>
        </w:rPr>
      </w:pPr>
      <w:r>
        <w:rPr>
          <w:rFonts w:ascii="Arial" w:hAnsi="Arial" w:cs="Arial"/>
          <w:b/>
          <w:szCs w:val="24"/>
        </w:rPr>
        <w:t xml:space="preserve">2.1.1 </w:t>
      </w:r>
      <w:r w:rsidR="0041735A" w:rsidRPr="002402DC">
        <w:rPr>
          <w:rFonts w:ascii="Arial" w:hAnsi="Arial" w:cs="Arial"/>
          <w:b/>
          <w:szCs w:val="24"/>
        </w:rPr>
        <w:t xml:space="preserve">Del derecho </w:t>
      </w:r>
      <w:r w:rsidR="0041735A">
        <w:rPr>
          <w:rFonts w:ascii="Arial" w:hAnsi="Arial" w:cs="Arial"/>
          <w:b/>
          <w:szCs w:val="24"/>
        </w:rPr>
        <w:t>a la salud</w:t>
      </w:r>
      <w:r w:rsidR="0041735A" w:rsidRPr="002402DC">
        <w:rPr>
          <w:rFonts w:ascii="Arial" w:hAnsi="Arial" w:cs="Arial"/>
          <w:b/>
          <w:szCs w:val="24"/>
        </w:rPr>
        <w:t>:</w:t>
      </w:r>
    </w:p>
    <w:p w:rsidR="00267077" w:rsidRDefault="00267077" w:rsidP="00267077">
      <w:pPr>
        <w:tabs>
          <w:tab w:val="left" w:pos="-720"/>
        </w:tabs>
        <w:spacing w:line="276" w:lineRule="auto"/>
        <w:ind w:right="-7" w:firstLine="900"/>
        <w:jc w:val="both"/>
        <w:rPr>
          <w:rFonts w:ascii="Arial" w:hAnsi="Arial" w:cs="Arial"/>
          <w:b/>
          <w:iCs/>
        </w:rPr>
      </w:pPr>
    </w:p>
    <w:p w:rsidR="00DF35FC" w:rsidRDefault="00DF35FC" w:rsidP="00DF35FC">
      <w:pPr>
        <w:pStyle w:val="Sinespaciado"/>
        <w:spacing w:line="276" w:lineRule="auto"/>
        <w:contextualSpacing/>
        <w:jc w:val="both"/>
        <w:rPr>
          <w:rFonts w:ascii="Arial" w:hAnsi="Arial" w:cs="Arial"/>
          <w:szCs w:val="24"/>
        </w:rPr>
      </w:pPr>
      <w:r>
        <w:rPr>
          <w:rFonts w:ascii="Arial" w:hAnsi="Arial" w:cs="Arial"/>
          <w:szCs w:val="24"/>
        </w:rPr>
        <w:t>Considerado como derecho fundamental autónomo a partir de la expedición de la sentencia T-760 de 2008, hoy en día regulado a través de la Ley Estatutaria 1751 del 16 de febrero de 2015, de  la cual vale la pena resaltar el artículo 2° que expresa:</w:t>
      </w:r>
    </w:p>
    <w:p w:rsidR="00DF35FC" w:rsidRPr="006D1A06" w:rsidRDefault="00DF35FC" w:rsidP="00DF35FC">
      <w:pPr>
        <w:pStyle w:val="Sinespaciado"/>
        <w:spacing w:line="276" w:lineRule="auto"/>
        <w:contextualSpacing/>
        <w:jc w:val="both"/>
        <w:rPr>
          <w:rFonts w:ascii="Arial" w:hAnsi="Arial" w:cs="Arial"/>
          <w:sz w:val="22"/>
          <w:szCs w:val="22"/>
        </w:rPr>
      </w:pPr>
    </w:p>
    <w:p w:rsidR="00DF35FC" w:rsidRPr="006D1A06" w:rsidRDefault="00DF35FC" w:rsidP="00DF35FC">
      <w:pPr>
        <w:pStyle w:val="Sinespaciado"/>
        <w:spacing w:line="276" w:lineRule="auto"/>
        <w:ind w:left="567"/>
        <w:contextualSpacing/>
        <w:jc w:val="both"/>
        <w:rPr>
          <w:rFonts w:ascii="Arial" w:hAnsi="Arial" w:cs="Arial"/>
          <w:i/>
          <w:sz w:val="22"/>
          <w:szCs w:val="22"/>
        </w:rPr>
      </w:pPr>
      <w:r w:rsidRPr="006D1A06">
        <w:rPr>
          <w:rFonts w:ascii="Arial" w:hAnsi="Arial" w:cs="Arial"/>
          <w:b/>
          <w:i/>
          <w:sz w:val="22"/>
          <w:szCs w:val="22"/>
        </w:rPr>
        <w:t>“Artículo 2: Naturaleza y contenido del derecho fundamental a la salud.</w:t>
      </w:r>
      <w:r w:rsidRPr="006D1A06">
        <w:rPr>
          <w:rFonts w:ascii="Arial" w:hAnsi="Arial" w:cs="Arial"/>
          <w:i/>
          <w:sz w:val="22"/>
          <w:szCs w:val="22"/>
        </w:rPr>
        <w:t xml:space="preserve"> El derecho fundamental a la salud es autónomo e irrenunciable en lo individual y en lo colectivo.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w:t>
      </w:r>
      <w:r w:rsidRPr="006D1A06">
        <w:rPr>
          <w:rFonts w:ascii="Arial" w:hAnsi="Arial" w:cs="Arial"/>
          <w:i/>
          <w:sz w:val="22"/>
          <w:szCs w:val="22"/>
        </w:rPr>
        <w:lastRenderedPageBreak/>
        <w:t>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0A5249" w:rsidRDefault="000A5249" w:rsidP="000A5249">
      <w:pPr>
        <w:tabs>
          <w:tab w:val="left" w:pos="-720"/>
        </w:tabs>
        <w:spacing w:line="276" w:lineRule="auto"/>
        <w:ind w:right="-7"/>
        <w:jc w:val="both"/>
        <w:rPr>
          <w:rFonts w:ascii="Arial" w:hAnsi="Arial" w:cs="Arial"/>
          <w:shd w:val="clear" w:color="auto" w:fill="FFFFFF"/>
        </w:rPr>
      </w:pPr>
    </w:p>
    <w:p w:rsidR="000A5249" w:rsidRPr="00B122A6" w:rsidRDefault="00B17080" w:rsidP="00B17080">
      <w:pPr>
        <w:spacing w:line="276" w:lineRule="auto"/>
        <w:jc w:val="both"/>
        <w:rPr>
          <w:rFonts w:ascii="Arial" w:hAnsi="Arial" w:cs="Arial"/>
          <w:b/>
        </w:rPr>
      </w:pPr>
      <w:r>
        <w:rPr>
          <w:rFonts w:ascii="Arial" w:hAnsi="Arial" w:cs="Arial"/>
          <w:b/>
        </w:rPr>
        <w:t>2.1.2</w:t>
      </w:r>
      <w:r w:rsidR="000A5249" w:rsidRPr="00B122A6">
        <w:rPr>
          <w:rFonts w:ascii="Arial" w:hAnsi="Arial" w:cs="Arial"/>
          <w:b/>
        </w:rPr>
        <w:t>Trámites administrativos no pueden interrumpir la prestación efectiva del servicio de salud.</w:t>
      </w:r>
    </w:p>
    <w:p w:rsidR="000A5249" w:rsidRDefault="000A5249" w:rsidP="00DF35FC">
      <w:pPr>
        <w:pStyle w:val="Sinespaciado"/>
        <w:spacing w:line="276" w:lineRule="auto"/>
        <w:contextualSpacing/>
        <w:jc w:val="both"/>
        <w:rPr>
          <w:rFonts w:ascii="Arial" w:hAnsi="Arial" w:cs="Arial"/>
          <w:b/>
          <w:szCs w:val="24"/>
        </w:rPr>
      </w:pPr>
    </w:p>
    <w:p w:rsidR="00B17080" w:rsidRPr="00B122A6" w:rsidRDefault="00B17080" w:rsidP="00B17080">
      <w:pPr>
        <w:spacing w:line="276" w:lineRule="auto"/>
        <w:jc w:val="both"/>
        <w:rPr>
          <w:rFonts w:ascii="Arial" w:hAnsi="Arial" w:cs="Arial"/>
        </w:rPr>
      </w:pPr>
      <w:r>
        <w:rPr>
          <w:rFonts w:ascii="Arial" w:hAnsi="Arial" w:cs="Arial"/>
        </w:rPr>
        <w:t>L</w:t>
      </w:r>
      <w:r w:rsidRPr="00B122A6">
        <w:rPr>
          <w:rFonts w:ascii="Arial" w:hAnsi="Arial" w:cs="Arial"/>
        </w:rPr>
        <w:t xml:space="preserve">a jurisprudencia constitucional </w:t>
      </w:r>
      <w:r>
        <w:rPr>
          <w:rFonts w:ascii="Arial" w:hAnsi="Arial" w:cs="Arial"/>
        </w:rPr>
        <w:t xml:space="preserve">ha sido enfática </w:t>
      </w:r>
      <w:r w:rsidRPr="00B122A6">
        <w:rPr>
          <w:rFonts w:ascii="Arial" w:hAnsi="Arial" w:cs="Arial"/>
        </w:rPr>
        <w:t>en sostener que los trámites que a nivel administrativo se presenten entre las diferentes entidades pres</w:t>
      </w:r>
      <w:r>
        <w:rPr>
          <w:rFonts w:ascii="Arial" w:hAnsi="Arial" w:cs="Arial"/>
        </w:rPr>
        <w:t>tadoras del servicio de salud, son ajenos al usuario.</w:t>
      </w:r>
      <w:r w:rsidRPr="00B122A6">
        <w:rPr>
          <w:rFonts w:ascii="Arial" w:hAnsi="Arial" w:cs="Arial"/>
        </w:rPr>
        <w:t xml:space="preserve"> Por lo tanto, cuando se alegan circunstancias de esa índole para negar o dilatar la prestación oportuna de cualquier servicio requerido por el paciente, se vulnera el derecho a la salud.</w:t>
      </w:r>
    </w:p>
    <w:p w:rsidR="00B17080" w:rsidRPr="002402DC" w:rsidRDefault="00B17080" w:rsidP="00DF35FC">
      <w:pPr>
        <w:pStyle w:val="Sinespaciado"/>
        <w:spacing w:line="276" w:lineRule="auto"/>
        <w:contextualSpacing/>
        <w:jc w:val="both"/>
        <w:rPr>
          <w:rFonts w:ascii="Arial" w:hAnsi="Arial" w:cs="Arial"/>
          <w:b/>
          <w:szCs w:val="24"/>
        </w:rPr>
      </w:pPr>
    </w:p>
    <w:p w:rsidR="00DF35FC" w:rsidRDefault="00DF35FC" w:rsidP="00DF35FC">
      <w:pPr>
        <w:tabs>
          <w:tab w:val="left" w:pos="-720"/>
        </w:tabs>
        <w:spacing w:line="276" w:lineRule="auto"/>
        <w:ind w:right="-7"/>
        <w:jc w:val="both"/>
        <w:rPr>
          <w:rFonts w:ascii="Arial" w:hAnsi="Arial" w:cs="Arial"/>
          <w:iCs/>
        </w:rPr>
      </w:pPr>
      <w:r w:rsidRPr="00741058">
        <w:rPr>
          <w:rFonts w:ascii="Arial" w:hAnsi="Arial" w:cs="Arial"/>
          <w:iCs/>
        </w:rPr>
        <w:t>Frente a este dere</w:t>
      </w:r>
      <w:r w:rsidR="00B702E5">
        <w:rPr>
          <w:rFonts w:ascii="Arial" w:hAnsi="Arial" w:cs="Arial"/>
          <w:iCs/>
        </w:rPr>
        <w:t xml:space="preserve">cho, </w:t>
      </w:r>
      <w:r w:rsidR="00B17080">
        <w:rPr>
          <w:rFonts w:ascii="Arial" w:hAnsi="Arial" w:cs="Arial"/>
          <w:iCs/>
        </w:rPr>
        <w:t xml:space="preserve">se trae a colación la sentencia </w:t>
      </w:r>
      <w:r w:rsidR="00B702E5">
        <w:rPr>
          <w:rFonts w:ascii="Arial" w:hAnsi="Arial" w:cs="Arial"/>
          <w:iCs/>
        </w:rPr>
        <w:t>T-</w:t>
      </w:r>
      <w:r w:rsidR="006123E0">
        <w:rPr>
          <w:rFonts w:ascii="Arial" w:hAnsi="Arial" w:cs="Arial"/>
          <w:iCs/>
        </w:rPr>
        <w:t>361</w:t>
      </w:r>
      <w:r w:rsidR="00B702E5">
        <w:rPr>
          <w:rFonts w:ascii="Arial" w:hAnsi="Arial" w:cs="Arial"/>
          <w:iCs/>
        </w:rPr>
        <w:t xml:space="preserve"> de 201</w:t>
      </w:r>
      <w:r w:rsidR="006123E0">
        <w:rPr>
          <w:rFonts w:ascii="Arial" w:hAnsi="Arial" w:cs="Arial"/>
          <w:iCs/>
        </w:rPr>
        <w:t>4</w:t>
      </w:r>
      <w:r w:rsidR="00B702E5">
        <w:rPr>
          <w:rFonts w:ascii="Arial" w:hAnsi="Arial" w:cs="Arial"/>
          <w:iCs/>
        </w:rPr>
        <w:t xml:space="preserve">, </w:t>
      </w:r>
      <w:r w:rsidR="00B17080">
        <w:rPr>
          <w:rFonts w:ascii="Arial" w:hAnsi="Arial" w:cs="Arial"/>
          <w:iCs/>
        </w:rPr>
        <w:t xml:space="preserve">en la que se </w:t>
      </w:r>
      <w:r w:rsidR="00B702E5">
        <w:rPr>
          <w:rFonts w:ascii="Arial" w:hAnsi="Arial" w:cs="Arial"/>
          <w:iCs/>
        </w:rPr>
        <w:t xml:space="preserve">expresó lo </w:t>
      </w:r>
      <w:r w:rsidRPr="00741058">
        <w:rPr>
          <w:rFonts w:ascii="Arial" w:hAnsi="Arial" w:cs="Arial"/>
          <w:iCs/>
        </w:rPr>
        <w:t>siguiente:</w:t>
      </w:r>
    </w:p>
    <w:p w:rsidR="00B702E5" w:rsidRDefault="00B702E5" w:rsidP="00B702E5">
      <w:pPr>
        <w:tabs>
          <w:tab w:val="left" w:pos="-720"/>
        </w:tabs>
        <w:spacing w:line="276" w:lineRule="auto"/>
        <w:ind w:left="567" w:right="-7"/>
        <w:jc w:val="both"/>
        <w:rPr>
          <w:rFonts w:ascii="Arial" w:hAnsi="Arial" w:cs="Arial"/>
          <w:iCs/>
        </w:rPr>
      </w:pPr>
    </w:p>
    <w:p w:rsidR="007C1188" w:rsidRPr="007C1188" w:rsidRDefault="000A5249" w:rsidP="007C1188">
      <w:pPr>
        <w:pStyle w:val="Prrafodelista"/>
        <w:shd w:val="clear" w:color="auto" w:fill="FFFFFF"/>
        <w:spacing w:after="0" w:line="293" w:lineRule="atLeast"/>
        <w:ind w:left="709"/>
        <w:jc w:val="both"/>
        <w:textAlignment w:val="baseline"/>
        <w:rPr>
          <w:rFonts w:ascii="Arial" w:eastAsia="SimSun" w:hAnsi="Arial" w:cs="Arial"/>
          <w:i/>
          <w:kern w:val="1"/>
          <w:lang w:eastAsia="zh-CN" w:bidi="hi-IN"/>
        </w:rPr>
      </w:pPr>
      <w:r w:rsidRPr="007C1188">
        <w:rPr>
          <w:rFonts w:ascii="Arial" w:eastAsia="SimSun" w:hAnsi="Arial" w:cs="Arial"/>
          <w:i/>
          <w:kern w:val="1"/>
          <w:lang w:eastAsia="zh-CN" w:bidi="hi-IN"/>
        </w:rPr>
        <w:t xml:space="preserve"> </w:t>
      </w:r>
      <w:r w:rsidR="007C1188" w:rsidRPr="007C1188">
        <w:rPr>
          <w:rFonts w:ascii="Arial" w:eastAsia="SimSun" w:hAnsi="Arial" w:cs="Arial"/>
          <w:i/>
          <w:kern w:val="1"/>
          <w:lang w:eastAsia="zh-CN" w:bidi="hi-IN"/>
        </w:rPr>
        <w:t>“</w:t>
      </w:r>
      <w:r w:rsidR="003D6E2A">
        <w:rPr>
          <w:rFonts w:ascii="Arial" w:eastAsia="SimSun" w:hAnsi="Arial" w:cs="Arial"/>
          <w:i/>
          <w:kern w:val="1"/>
          <w:lang w:eastAsia="zh-CN" w:bidi="hi-IN"/>
        </w:rPr>
        <w:t xml:space="preserve"> (…) </w:t>
      </w:r>
      <w:r w:rsidR="007C1188" w:rsidRPr="007C1188">
        <w:rPr>
          <w:rFonts w:ascii="Arial" w:eastAsia="SimSun" w:hAnsi="Arial" w:cs="Arial"/>
          <w:i/>
          <w:kern w:val="1"/>
          <w:lang w:eastAsia="zh-CN" w:bidi="hi-IN"/>
        </w:rPr>
        <w:t>Al respecto, la sentencia T-804-13 ha reiterado que:</w:t>
      </w:r>
    </w:p>
    <w:p w:rsidR="003D6E2A" w:rsidRDefault="003D6E2A" w:rsidP="007C1188">
      <w:pPr>
        <w:widowControl/>
        <w:shd w:val="clear" w:color="auto" w:fill="FFFFFF"/>
        <w:suppressAutoHyphens w:val="0"/>
        <w:spacing w:line="293" w:lineRule="atLeast"/>
        <w:ind w:left="1134" w:right="618"/>
        <w:jc w:val="both"/>
        <w:textAlignment w:val="baseline"/>
        <w:rPr>
          <w:rFonts w:ascii="Arial" w:hAnsi="Arial" w:cs="Arial"/>
          <w:i/>
          <w:sz w:val="22"/>
          <w:szCs w:val="22"/>
        </w:rPr>
      </w:pPr>
    </w:p>
    <w:p w:rsidR="007C1188" w:rsidRPr="007C1188" w:rsidRDefault="007C1188" w:rsidP="007C1188">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7C1188">
        <w:rPr>
          <w:rFonts w:ascii="Arial" w:hAnsi="Arial" w:cs="Arial"/>
          <w:i/>
          <w:sz w:val="22"/>
          <w:szCs w:val="22"/>
        </w:rPr>
        <w:t>“Conforme a lo expuesto, la continuidad en la prestación del servicio debe garantizarse en términos de universalidad, integralidad, oportunidad, eficiencia y calidad. De su cumplimiento depende la efectividad del derecho fundamental a la salud, en la medida en que la garantía de continuidad en la prestación del servicio forma parte de su núcleo esencial, por lo cual no resulta admisible constitucionalmente que las entidades que participan en el Sistema General de Seguridad Social en Salud -SGSSS- se abstengan de prestarlo o interrumpan el tratamiento requerido, por razones presupuestales o administrativas, desconociendo el principio de confianza legítima e incurriendo en vulneración del derecho constitucional fundamental.”</w:t>
      </w:r>
    </w:p>
    <w:p w:rsidR="007C1188" w:rsidRPr="007C1188" w:rsidRDefault="007C1188" w:rsidP="007C1188">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7C1188">
        <w:rPr>
          <w:rFonts w:ascii="Arial" w:hAnsi="Arial" w:cs="Arial"/>
          <w:i/>
          <w:sz w:val="22"/>
          <w:szCs w:val="22"/>
        </w:rPr>
        <w:t> </w:t>
      </w:r>
    </w:p>
    <w:p w:rsidR="007C1188" w:rsidRPr="007C1188" w:rsidRDefault="007C1188" w:rsidP="007C1188">
      <w:pPr>
        <w:widowControl/>
        <w:shd w:val="clear" w:color="auto" w:fill="FFFFFF"/>
        <w:suppressAutoHyphens w:val="0"/>
        <w:spacing w:line="293" w:lineRule="atLeast"/>
        <w:ind w:left="709"/>
        <w:jc w:val="both"/>
        <w:textAlignment w:val="baseline"/>
        <w:rPr>
          <w:rFonts w:ascii="Arial" w:hAnsi="Arial" w:cs="Arial"/>
          <w:i/>
          <w:sz w:val="22"/>
          <w:szCs w:val="22"/>
        </w:rPr>
      </w:pPr>
      <w:r w:rsidRPr="007C1188">
        <w:rPr>
          <w:rFonts w:ascii="Arial" w:hAnsi="Arial" w:cs="Arial"/>
          <w:i/>
          <w:sz w:val="22"/>
          <w:szCs w:val="22"/>
        </w:rPr>
        <w:t>Ahora bien, para efectos de establecer el alcance de los derechos que tienen los usuarios a no ser víctimas de interrupciones constitucionalmente inválidas en la prestación de los servicios de salud, esta Corte</w:t>
      </w:r>
      <w:bookmarkStart w:id="0" w:name="_ftnref28"/>
      <w:r w:rsidRPr="007C1188">
        <w:rPr>
          <w:rFonts w:ascii="Arial" w:hAnsi="Arial" w:cs="Arial"/>
          <w:i/>
          <w:sz w:val="22"/>
          <w:szCs w:val="22"/>
        </w:rPr>
        <w:fldChar w:fldCharType="begin"/>
      </w:r>
      <w:r w:rsidRPr="007C1188">
        <w:rPr>
          <w:rFonts w:ascii="Arial" w:hAnsi="Arial" w:cs="Arial"/>
          <w:i/>
          <w:sz w:val="22"/>
          <w:szCs w:val="22"/>
        </w:rPr>
        <w:instrText xml:space="preserve"> HYPERLINK "http://www.corteconstitucional.gov.co/RELATORIA/2014/T-361-14.htm" \l "_ftn28" \o "" </w:instrText>
      </w:r>
      <w:r w:rsidRPr="007C1188">
        <w:rPr>
          <w:rFonts w:ascii="Arial" w:hAnsi="Arial" w:cs="Arial"/>
          <w:i/>
          <w:sz w:val="22"/>
          <w:szCs w:val="22"/>
        </w:rPr>
        <w:fldChar w:fldCharType="separate"/>
      </w:r>
      <w:r w:rsidRPr="007C1188">
        <w:rPr>
          <w:rFonts w:ascii="Arial" w:hAnsi="Arial" w:cs="Arial"/>
          <w:i/>
          <w:sz w:val="22"/>
          <w:szCs w:val="22"/>
        </w:rPr>
        <w:t>[28]</w:t>
      </w:r>
      <w:r w:rsidRPr="007C1188">
        <w:rPr>
          <w:rFonts w:ascii="Arial" w:hAnsi="Arial" w:cs="Arial"/>
          <w:i/>
          <w:sz w:val="22"/>
          <w:szCs w:val="22"/>
        </w:rPr>
        <w:fldChar w:fldCharType="end"/>
      </w:r>
      <w:bookmarkEnd w:id="0"/>
      <w:r w:rsidRPr="007C1188">
        <w:rPr>
          <w:rFonts w:ascii="Arial" w:hAnsi="Arial" w:cs="Arial"/>
          <w:i/>
          <w:sz w:val="22"/>
          <w:szCs w:val="22"/>
        </w:rPr>
        <w:t> ha señalado algunos criterios que deben tener en cuenta las EPS e IPS, tanto del régimen contributivo como del régimen subsidiado, tal y como sigue:</w:t>
      </w:r>
    </w:p>
    <w:p w:rsidR="007C1188" w:rsidRPr="007C1188" w:rsidRDefault="007C1188" w:rsidP="007C1188">
      <w:pPr>
        <w:widowControl/>
        <w:shd w:val="clear" w:color="auto" w:fill="FFFFFF"/>
        <w:suppressAutoHyphens w:val="0"/>
        <w:spacing w:line="293" w:lineRule="atLeast"/>
        <w:ind w:left="748"/>
        <w:jc w:val="both"/>
        <w:textAlignment w:val="baseline"/>
        <w:rPr>
          <w:rFonts w:ascii="Arial" w:hAnsi="Arial" w:cs="Arial"/>
          <w:i/>
          <w:sz w:val="22"/>
          <w:szCs w:val="22"/>
        </w:rPr>
      </w:pPr>
      <w:r w:rsidRPr="007C1188">
        <w:rPr>
          <w:rFonts w:ascii="Arial" w:hAnsi="Arial" w:cs="Arial"/>
          <w:i/>
          <w:sz w:val="22"/>
          <w:szCs w:val="22"/>
        </w:rPr>
        <w:t> </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Las prestaciones en salud tienen que ofrecerse de manera eficaz, regular, permanente y gozar de un alto índice de calidad y eficiencia.</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Las entidades prestadoras del servicio deben ser diligentes en las labores que les corresponde desarrollar, absteniéndose de realizar actuaciones ajenas a sus funciones y de omitir el cumplimiento de obligaciones que conlleven la interrupción injustificada de los servicios o tratamientos.</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Los usuarios del sistema de salud no pueden ser expuestos a engorrosos e interminables trámites internos y burocráticos que puedan comprometer la permanencia del servicio.</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lastRenderedPageBreak/>
        <w:t xml:space="preserve">- </w:t>
      </w:r>
      <w:r w:rsidRPr="007C1188">
        <w:rPr>
          <w:rFonts w:ascii="Arial" w:hAnsi="Arial" w:cs="Arial"/>
          <w:b/>
          <w:i/>
          <w:sz w:val="22"/>
          <w:szCs w:val="22"/>
        </w:rPr>
        <w:t>Los conflictos contractuales o administrativos que puedan presentarse entre las distintas entidades o al interior de la propia empresa de salud, no constituyen justa causa para impedir el acceso de sus afiliados a la continuidad, permanencia y finalización óptima de los servicios y procedimientos médicos prescritos.</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En ningún caso se podrá interrumpir el servicio de salud específico que se venía prestando, cuando de él depende la vida o la integridad de la persona, hasta tanto la amenaza cese u otra entidad asuma el servicio.</w:t>
      </w:r>
    </w:p>
    <w:p w:rsidR="007C1188" w:rsidRP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w:t>
      </w:r>
    </w:p>
    <w:p w:rsidR="007C1188" w:rsidRDefault="007C1188" w:rsidP="007C1188">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7C1188">
        <w:rPr>
          <w:rFonts w:ascii="Arial" w:hAnsi="Arial" w:cs="Arial"/>
          <w:i/>
          <w:sz w:val="22"/>
          <w:szCs w:val="22"/>
        </w:rPr>
        <w:t>- Las decisiones de las E.P.S., de suspender, desafiliar o retirar a un usuario del Sistema General de Seguridad Social en Salud, no pueden adoptarse de manera unilateral y deben estar precedidas de un debido proceso administrativo”.</w:t>
      </w:r>
      <w:bookmarkStart w:id="1" w:name="_ftnref29"/>
      <w:r w:rsidRPr="007C1188">
        <w:rPr>
          <w:rFonts w:ascii="Arial" w:hAnsi="Arial" w:cs="Arial"/>
          <w:i/>
          <w:sz w:val="22"/>
          <w:szCs w:val="22"/>
        </w:rPr>
        <w:fldChar w:fldCharType="begin"/>
      </w:r>
      <w:r w:rsidRPr="007C1188">
        <w:rPr>
          <w:rFonts w:ascii="Arial" w:hAnsi="Arial" w:cs="Arial"/>
          <w:i/>
          <w:sz w:val="22"/>
          <w:szCs w:val="22"/>
        </w:rPr>
        <w:instrText xml:space="preserve"> HYPERLINK "http://www.corteconstitucional.gov.co/RELATORIA/2014/T-361-14.htm" \l "_ftn29" \o "" </w:instrText>
      </w:r>
      <w:r w:rsidRPr="007C1188">
        <w:rPr>
          <w:rFonts w:ascii="Arial" w:hAnsi="Arial" w:cs="Arial"/>
          <w:i/>
          <w:sz w:val="22"/>
          <w:szCs w:val="22"/>
        </w:rPr>
        <w:fldChar w:fldCharType="separate"/>
      </w:r>
      <w:r w:rsidRPr="007C1188">
        <w:rPr>
          <w:rFonts w:ascii="Arial" w:hAnsi="Arial" w:cs="Arial"/>
          <w:i/>
          <w:sz w:val="22"/>
          <w:szCs w:val="22"/>
        </w:rPr>
        <w:t>[29]</w:t>
      </w:r>
      <w:r w:rsidRPr="007C1188">
        <w:rPr>
          <w:rFonts w:ascii="Arial" w:hAnsi="Arial" w:cs="Arial"/>
          <w:i/>
          <w:sz w:val="22"/>
          <w:szCs w:val="22"/>
        </w:rPr>
        <w:fldChar w:fldCharType="end"/>
      </w:r>
      <w:bookmarkEnd w:id="1"/>
      <w:r w:rsidR="003D6E2A">
        <w:rPr>
          <w:rFonts w:ascii="Arial" w:hAnsi="Arial" w:cs="Arial"/>
          <w:i/>
          <w:sz w:val="22"/>
          <w:szCs w:val="22"/>
        </w:rPr>
        <w:t>”. (Negrillas propias).</w:t>
      </w:r>
    </w:p>
    <w:p w:rsidR="00267077" w:rsidRPr="000A5249" w:rsidRDefault="000A5249" w:rsidP="000A5249">
      <w:pPr>
        <w:tabs>
          <w:tab w:val="left" w:pos="-720"/>
          <w:tab w:val="left" w:pos="5640"/>
        </w:tabs>
        <w:spacing w:line="276" w:lineRule="auto"/>
        <w:ind w:right="-7"/>
        <w:jc w:val="both"/>
        <w:rPr>
          <w:rFonts w:ascii="Arial" w:hAnsi="Arial" w:cs="Arial"/>
          <w:shd w:val="clear" w:color="auto" w:fill="FFFFFF"/>
        </w:rPr>
      </w:pPr>
      <w:r>
        <w:rPr>
          <w:rFonts w:ascii="Arial" w:hAnsi="Arial" w:cs="Arial"/>
          <w:shd w:val="clear" w:color="auto" w:fill="FFFFFF"/>
        </w:rPr>
        <w:tab/>
      </w:r>
    </w:p>
    <w:p w:rsidR="00267077" w:rsidRDefault="00B17080" w:rsidP="0041735A">
      <w:pPr>
        <w:tabs>
          <w:tab w:val="left" w:pos="-720"/>
        </w:tabs>
        <w:spacing w:line="276" w:lineRule="auto"/>
        <w:ind w:right="-7"/>
        <w:jc w:val="both"/>
        <w:rPr>
          <w:rFonts w:ascii="Arial" w:hAnsi="Arial" w:cs="Arial"/>
          <w:b/>
          <w:iCs/>
        </w:rPr>
      </w:pPr>
      <w:r>
        <w:rPr>
          <w:rFonts w:ascii="Arial" w:hAnsi="Arial" w:cs="Arial"/>
          <w:b/>
          <w:iCs/>
        </w:rPr>
        <w:t xml:space="preserve">2.1.3. </w:t>
      </w:r>
      <w:r w:rsidR="00267077">
        <w:rPr>
          <w:rFonts w:ascii="Arial" w:hAnsi="Arial" w:cs="Arial"/>
          <w:b/>
          <w:iCs/>
        </w:rPr>
        <w:t xml:space="preserve">De la atención en salud en el sistema especial de las Fuerzas Militares </w:t>
      </w:r>
    </w:p>
    <w:p w:rsidR="00267077" w:rsidRDefault="00267077" w:rsidP="00267077">
      <w:pPr>
        <w:tabs>
          <w:tab w:val="left" w:pos="-720"/>
        </w:tabs>
        <w:spacing w:line="276" w:lineRule="auto"/>
        <w:ind w:right="-7" w:firstLine="900"/>
        <w:jc w:val="both"/>
        <w:rPr>
          <w:rFonts w:ascii="Arial" w:hAnsi="Arial" w:cs="Arial"/>
          <w:b/>
          <w:iCs/>
        </w:rPr>
      </w:pPr>
    </w:p>
    <w:p w:rsidR="00267077" w:rsidRDefault="00267077" w:rsidP="00B17080">
      <w:pPr>
        <w:shd w:val="clear" w:color="auto" w:fill="FFFFFF"/>
        <w:spacing w:line="276" w:lineRule="auto"/>
        <w:jc w:val="both"/>
        <w:rPr>
          <w:rFonts w:ascii="Arial" w:hAnsi="Arial" w:cs="Arial"/>
          <w:color w:val="000000"/>
        </w:rPr>
      </w:pPr>
      <w:r w:rsidRPr="00883584">
        <w:rPr>
          <w:rFonts w:ascii="Arial" w:hAnsi="Arial" w:cs="Arial"/>
          <w:color w:val="000000"/>
        </w:rPr>
        <w:t>La Ley 100 de 1993, en su artículo 279, indica que el Sistema General de la Seguridad Social no se aplica a los miembros de las fuerzas militares y de la Policía Nacional.</w:t>
      </w:r>
    </w:p>
    <w:p w:rsidR="00267077" w:rsidRPr="00883584" w:rsidRDefault="00267077" w:rsidP="00267077">
      <w:pPr>
        <w:shd w:val="clear" w:color="auto" w:fill="FFFFFF"/>
        <w:spacing w:line="276" w:lineRule="auto"/>
        <w:ind w:firstLine="709"/>
        <w:jc w:val="both"/>
        <w:rPr>
          <w:rFonts w:ascii="Arial" w:hAnsi="Arial" w:cs="Arial"/>
          <w:color w:val="000000"/>
        </w:rPr>
      </w:pPr>
    </w:p>
    <w:p w:rsidR="00267077" w:rsidRPr="00883584" w:rsidRDefault="00267077" w:rsidP="00B17080">
      <w:pPr>
        <w:tabs>
          <w:tab w:val="left" w:pos="-720"/>
        </w:tabs>
        <w:spacing w:line="276" w:lineRule="auto"/>
        <w:ind w:right="-7"/>
        <w:jc w:val="both"/>
        <w:rPr>
          <w:rFonts w:ascii="Arial" w:hAnsi="Arial" w:cs="Arial"/>
          <w:shd w:val="clear" w:color="auto" w:fill="FFFFFF"/>
        </w:rPr>
      </w:pPr>
      <w:r w:rsidRPr="00883584">
        <w:rPr>
          <w:rFonts w:ascii="Arial" w:hAnsi="Arial" w:cs="Arial"/>
          <w:shd w:val="clear" w:color="auto" w:fill="FFFFFF"/>
        </w:rPr>
        <w:t>Mediante la Ley 352 de 1997</w:t>
      </w:r>
      <w:r w:rsidRPr="00883584">
        <w:rPr>
          <w:rStyle w:val="apple-converted-space"/>
          <w:rFonts w:ascii="Arial" w:hAnsi="Arial" w:cs="Arial"/>
          <w:shd w:val="clear" w:color="auto" w:fill="FFFFFF"/>
        </w:rPr>
        <w:t> </w:t>
      </w:r>
      <w:r w:rsidRPr="00883584">
        <w:rPr>
          <w:rFonts w:ascii="Arial" w:hAnsi="Arial" w:cs="Arial"/>
          <w:i/>
          <w:iCs/>
          <w:bdr w:val="none" w:sz="0" w:space="0" w:color="auto" w:frame="1"/>
          <w:shd w:val="clear" w:color="auto" w:fill="FFFFFF"/>
        </w:rPr>
        <w:t>“Por la cual se reestructura el Sistema de Salud y se dictan otras disposiciones en materia de Seguridad Social para las Fuerzas Militares y la Policía Nacional”</w:t>
      </w:r>
      <w:r w:rsidRPr="00883584">
        <w:rPr>
          <w:rFonts w:ascii="Arial" w:hAnsi="Arial" w:cs="Arial"/>
          <w:shd w:val="clear" w:color="auto" w:fill="FFFFFF"/>
        </w:rPr>
        <w:t xml:space="preserve">, se reguló el régimen especial de salud de las Fuerzas Militares y de la Policía Nacional, dicha normativa definió la sanidad como el servicio público de salud esencial que se dirige a atender las necesidades del personal activo, retirado, pensionado y </w:t>
      </w:r>
      <w:r w:rsidRPr="00B24B65">
        <w:rPr>
          <w:rFonts w:ascii="Arial" w:hAnsi="Arial" w:cs="Arial"/>
          <w:b/>
          <w:shd w:val="clear" w:color="auto" w:fill="FFFFFF"/>
        </w:rPr>
        <w:t>sus beneficiarios</w:t>
      </w:r>
      <w:r w:rsidRPr="00883584">
        <w:rPr>
          <w:rFonts w:ascii="Arial" w:hAnsi="Arial" w:cs="Arial"/>
        </w:rPr>
        <w:t xml:space="preserve">; así mismo, </w:t>
      </w:r>
      <w:r w:rsidRPr="00883584">
        <w:rPr>
          <w:rFonts w:ascii="Arial" w:hAnsi="Arial" w:cs="Arial"/>
          <w:shd w:val="clear" w:color="auto" w:fill="FFFFFF"/>
        </w:rPr>
        <w:t>determinó que el Consejo Superior de Salud de las Fuerzas Militares y de la Policía Nacional (CSSMP) es el organismo rector y coordinador de ese Sistema de Salud, instancia que  le corresponde aprobar el Plan de Servicios de Sanidad Militar y Policial, al igual que los planes complementarios de salud, de acuerdo a los recursos disponibles para la prestación del servicio de salud.</w:t>
      </w:r>
    </w:p>
    <w:p w:rsidR="00267077" w:rsidRPr="00883584" w:rsidRDefault="00267077" w:rsidP="00267077">
      <w:pPr>
        <w:tabs>
          <w:tab w:val="left" w:pos="-720"/>
        </w:tabs>
        <w:spacing w:line="276" w:lineRule="auto"/>
        <w:ind w:right="-7" w:firstLine="900"/>
        <w:jc w:val="both"/>
        <w:rPr>
          <w:rFonts w:ascii="Arial" w:hAnsi="Arial" w:cs="Arial"/>
          <w:shd w:val="clear" w:color="auto" w:fill="FFFFFF"/>
        </w:rPr>
      </w:pPr>
    </w:p>
    <w:p w:rsidR="00267077" w:rsidRPr="00343DBF" w:rsidRDefault="00267077" w:rsidP="00B17080">
      <w:pPr>
        <w:widowControl/>
        <w:shd w:val="clear" w:color="auto" w:fill="FFFFFF"/>
        <w:suppressAutoHyphens w:val="0"/>
        <w:spacing w:line="276" w:lineRule="auto"/>
        <w:jc w:val="both"/>
        <w:textAlignment w:val="baseline"/>
        <w:rPr>
          <w:rFonts w:ascii="Arial" w:eastAsia="Times New Roman" w:hAnsi="Arial" w:cs="Arial"/>
          <w:kern w:val="0"/>
          <w:lang w:val="es-ES" w:eastAsia="es-ES" w:bidi="ar-SA"/>
        </w:rPr>
      </w:pPr>
      <w:r w:rsidRPr="007220C1">
        <w:rPr>
          <w:rFonts w:ascii="Arial" w:eastAsia="Times New Roman" w:hAnsi="Arial" w:cs="Arial"/>
          <w:kern w:val="0"/>
          <w:bdr w:val="none" w:sz="0" w:space="0" w:color="auto" w:frame="1"/>
          <w:lang w:eastAsia="es-ES" w:bidi="ar-SA"/>
        </w:rPr>
        <w:t xml:space="preserve">Este especial </w:t>
      </w:r>
      <w:r w:rsidRPr="00343DBF">
        <w:rPr>
          <w:rFonts w:ascii="Arial" w:eastAsia="Times New Roman" w:hAnsi="Arial" w:cs="Arial"/>
          <w:kern w:val="0"/>
          <w:bdr w:val="none" w:sz="0" w:space="0" w:color="auto" w:frame="1"/>
          <w:lang w:eastAsia="es-ES" w:bidi="ar-SA"/>
        </w:rPr>
        <w:t xml:space="preserve">Sistema de Salud de las Fuerzas Militares y de la Policía Nacional, </w:t>
      </w:r>
      <w:r w:rsidRPr="007220C1">
        <w:rPr>
          <w:rFonts w:ascii="Arial" w:eastAsia="Times New Roman" w:hAnsi="Arial" w:cs="Arial"/>
          <w:kern w:val="0"/>
          <w:bdr w:val="none" w:sz="0" w:space="0" w:color="auto" w:frame="1"/>
          <w:lang w:eastAsia="es-ES" w:bidi="ar-SA"/>
        </w:rPr>
        <w:t xml:space="preserve">se encuentra </w:t>
      </w:r>
      <w:r w:rsidRPr="00343DBF">
        <w:rPr>
          <w:rFonts w:ascii="Arial" w:eastAsia="Times New Roman" w:hAnsi="Arial" w:cs="Arial"/>
          <w:kern w:val="0"/>
          <w:bdr w:val="none" w:sz="0" w:space="0" w:color="auto" w:frame="1"/>
          <w:lang w:eastAsia="es-ES" w:bidi="ar-SA"/>
        </w:rPr>
        <w:t>regulado en el Decreto 1795 de 2000</w:t>
      </w:r>
      <w:r w:rsidRPr="007220C1">
        <w:rPr>
          <w:rFonts w:ascii="Arial" w:eastAsia="Times New Roman" w:hAnsi="Arial" w:cs="Arial"/>
          <w:kern w:val="0"/>
          <w:bdr w:val="none" w:sz="0" w:space="0" w:color="auto" w:frame="1"/>
          <w:lang w:eastAsia="es-ES" w:bidi="ar-SA"/>
        </w:rPr>
        <w:t xml:space="preserve">, normativa que a la altura del artículo de 2000 </w:t>
      </w:r>
      <w:r w:rsidRPr="00343DBF">
        <w:rPr>
          <w:rFonts w:ascii="Arial" w:eastAsia="Times New Roman" w:hAnsi="Arial" w:cs="Arial"/>
          <w:kern w:val="0"/>
          <w:bdr w:val="none" w:sz="0" w:space="0" w:color="auto" w:frame="1"/>
          <w:lang w:eastAsia="es-ES" w:bidi="ar-SA"/>
        </w:rPr>
        <w:t xml:space="preserve">refiere </w:t>
      </w:r>
      <w:r w:rsidRPr="007220C1">
        <w:rPr>
          <w:rFonts w:ascii="Arial" w:eastAsia="Times New Roman" w:hAnsi="Arial" w:cs="Arial"/>
          <w:kern w:val="0"/>
          <w:bdr w:val="none" w:sz="0" w:space="0" w:color="auto" w:frame="1"/>
          <w:lang w:eastAsia="es-ES" w:bidi="ar-SA"/>
        </w:rPr>
        <w:t>que la SANIDAD es</w:t>
      </w:r>
      <w:r w:rsidRPr="00343DBF">
        <w:rPr>
          <w:rFonts w:ascii="Arial" w:eastAsia="Times New Roman" w:hAnsi="Arial" w:cs="Arial"/>
          <w:kern w:val="0"/>
          <w:bdr w:val="none" w:sz="0" w:space="0" w:color="auto" w:frame="1"/>
          <w:lang w:eastAsia="es-ES" w:bidi="ar-SA"/>
        </w:rPr>
        <w:t xml:space="preserve"> “</w:t>
      </w:r>
      <w:r w:rsidRPr="00343DBF">
        <w:rPr>
          <w:rFonts w:ascii="Arial" w:eastAsia="Times New Roman" w:hAnsi="Arial" w:cs="Arial"/>
          <w:i/>
          <w:iCs/>
          <w:kern w:val="0"/>
          <w:bdr w:val="none" w:sz="0" w:space="0" w:color="auto" w:frame="1"/>
          <w:lang w:eastAsia="es-ES" w:bidi="ar-SA"/>
        </w:rPr>
        <w:t>un servicio público esencial de la logística militar y policial, inherente a su organización y funcionamiento,</w:t>
      </w:r>
      <w:r w:rsidRPr="007220C1">
        <w:rPr>
          <w:rFonts w:ascii="Arial" w:eastAsia="Times New Roman" w:hAnsi="Arial" w:cs="Arial"/>
          <w:i/>
          <w:iCs/>
          <w:kern w:val="0"/>
          <w:bdr w:val="none" w:sz="0" w:space="0" w:color="auto" w:frame="1"/>
          <w:lang w:eastAsia="es-ES" w:bidi="ar-SA"/>
        </w:rPr>
        <w:t> </w:t>
      </w:r>
      <w:r w:rsidRPr="00343DBF">
        <w:rPr>
          <w:rFonts w:ascii="Arial" w:eastAsia="Times New Roman" w:hAnsi="Arial" w:cs="Arial"/>
          <w:bCs/>
          <w:i/>
          <w:iCs/>
          <w:kern w:val="0"/>
          <w:bdr w:val="none" w:sz="0" w:space="0" w:color="auto" w:frame="1"/>
          <w:lang w:eastAsia="es-ES" w:bidi="ar-SA"/>
        </w:rPr>
        <w:t>orientada al servicio del personal</w:t>
      </w:r>
      <w:r w:rsidRPr="007220C1">
        <w:rPr>
          <w:rFonts w:ascii="Arial" w:eastAsia="Times New Roman" w:hAnsi="Arial" w:cs="Arial"/>
          <w:i/>
          <w:iCs/>
          <w:kern w:val="0"/>
          <w:bdr w:val="none" w:sz="0" w:space="0" w:color="auto" w:frame="1"/>
          <w:lang w:eastAsia="es-ES" w:bidi="ar-SA"/>
        </w:rPr>
        <w:t> </w:t>
      </w:r>
      <w:r w:rsidRPr="00343DBF">
        <w:rPr>
          <w:rFonts w:ascii="Arial" w:eastAsia="Times New Roman" w:hAnsi="Arial" w:cs="Arial"/>
          <w:i/>
          <w:iCs/>
          <w:kern w:val="0"/>
          <w:bdr w:val="none" w:sz="0" w:space="0" w:color="auto" w:frame="1"/>
          <w:lang w:eastAsia="es-ES" w:bidi="ar-SA"/>
        </w:rPr>
        <w:t>activo,</w:t>
      </w:r>
      <w:r w:rsidRPr="007220C1">
        <w:rPr>
          <w:rFonts w:ascii="Arial" w:eastAsia="Times New Roman" w:hAnsi="Arial" w:cs="Arial"/>
          <w:i/>
          <w:iCs/>
          <w:kern w:val="0"/>
          <w:bdr w:val="none" w:sz="0" w:space="0" w:color="auto" w:frame="1"/>
          <w:lang w:eastAsia="es-ES" w:bidi="ar-SA"/>
        </w:rPr>
        <w:t> </w:t>
      </w:r>
      <w:r w:rsidRPr="00343DBF">
        <w:rPr>
          <w:rFonts w:ascii="Arial" w:eastAsia="Times New Roman" w:hAnsi="Arial" w:cs="Arial"/>
          <w:bCs/>
          <w:i/>
          <w:iCs/>
          <w:kern w:val="0"/>
          <w:bdr w:val="none" w:sz="0" w:space="0" w:color="auto" w:frame="1"/>
          <w:lang w:eastAsia="es-ES" w:bidi="ar-SA"/>
        </w:rPr>
        <w:t>retirado</w:t>
      </w:r>
      <w:r w:rsidRPr="00343DBF">
        <w:rPr>
          <w:rFonts w:ascii="Arial" w:eastAsia="Times New Roman" w:hAnsi="Arial" w:cs="Arial"/>
          <w:i/>
          <w:iCs/>
          <w:kern w:val="0"/>
          <w:bdr w:val="none" w:sz="0" w:space="0" w:color="auto" w:frame="1"/>
          <w:lang w:eastAsia="es-ES" w:bidi="ar-SA"/>
        </w:rPr>
        <w:t>, pensionado y beneficiarios.”</w:t>
      </w:r>
    </w:p>
    <w:p w:rsidR="00267077" w:rsidRPr="00343DBF" w:rsidRDefault="00267077" w:rsidP="00267077">
      <w:pPr>
        <w:widowControl/>
        <w:shd w:val="clear" w:color="auto" w:fill="FFFFFF"/>
        <w:suppressAutoHyphens w:val="0"/>
        <w:spacing w:line="276" w:lineRule="auto"/>
        <w:jc w:val="both"/>
        <w:textAlignment w:val="baseline"/>
        <w:rPr>
          <w:rFonts w:ascii="Arial" w:eastAsia="Times New Roman" w:hAnsi="Arial" w:cs="Arial"/>
          <w:kern w:val="0"/>
          <w:lang w:val="es-ES" w:eastAsia="es-ES" w:bidi="ar-SA"/>
        </w:rPr>
      </w:pPr>
      <w:r w:rsidRPr="00343DBF">
        <w:rPr>
          <w:rFonts w:ascii="Arial" w:eastAsia="Times New Roman" w:hAnsi="Arial" w:cs="Arial"/>
          <w:kern w:val="0"/>
          <w:bdr w:val="none" w:sz="0" w:space="0" w:color="auto" w:frame="1"/>
          <w:lang w:eastAsia="es-ES" w:bidi="ar-SA"/>
        </w:rPr>
        <w:t> </w:t>
      </w:r>
    </w:p>
    <w:p w:rsidR="00267077" w:rsidRPr="00343DBF" w:rsidRDefault="00267077" w:rsidP="00B17080">
      <w:pPr>
        <w:widowControl/>
        <w:shd w:val="clear" w:color="auto" w:fill="FFFFFF"/>
        <w:suppressAutoHyphens w:val="0"/>
        <w:spacing w:line="276" w:lineRule="auto"/>
        <w:jc w:val="both"/>
        <w:textAlignment w:val="baseline"/>
        <w:rPr>
          <w:rFonts w:ascii="Arial" w:eastAsia="Times New Roman" w:hAnsi="Arial" w:cs="Arial"/>
          <w:kern w:val="0"/>
          <w:lang w:val="es-ES" w:eastAsia="es-ES" w:bidi="ar-SA"/>
        </w:rPr>
      </w:pPr>
      <w:r w:rsidRPr="00343DBF">
        <w:rPr>
          <w:rFonts w:ascii="Arial" w:eastAsia="Times New Roman" w:hAnsi="Arial" w:cs="Arial"/>
          <w:kern w:val="0"/>
          <w:bdr w:val="none" w:sz="0" w:space="0" w:color="auto" w:frame="1"/>
          <w:lang w:eastAsia="es-ES" w:bidi="ar-SA"/>
        </w:rPr>
        <w:t xml:space="preserve">El </w:t>
      </w:r>
      <w:r w:rsidRPr="007220C1">
        <w:rPr>
          <w:rFonts w:ascii="Arial" w:eastAsia="Times New Roman" w:hAnsi="Arial" w:cs="Arial"/>
          <w:kern w:val="0"/>
          <w:bdr w:val="none" w:sz="0" w:space="0" w:color="auto" w:frame="1"/>
          <w:lang w:eastAsia="es-ES" w:bidi="ar-SA"/>
        </w:rPr>
        <w:t xml:space="preserve">objeto </w:t>
      </w:r>
      <w:r w:rsidRPr="00343DBF">
        <w:rPr>
          <w:rFonts w:ascii="Arial" w:eastAsia="Times New Roman" w:hAnsi="Arial" w:cs="Arial"/>
          <w:kern w:val="0"/>
          <w:bdr w:val="none" w:sz="0" w:space="0" w:color="auto" w:frame="1"/>
          <w:lang w:eastAsia="es-ES" w:bidi="ar-SA"/>
        </w:rPr>
        <w:t>del Sistema de Salud de las Fuerzas Militares y de la Policía Nacional está establecido el artículo 5º ibídem que dispone:</w:t>
      </w:r>
      <w:r w:rsidRPr="007220C1">
        <w:rPr>
          <w:rFonts w:ascii="Arial" w:eastAsia="Times New Roman" w:hAnsi="Arial" w:cs="Arial"/>
          <w:kern w:val="0"/>
          <w:bdr w:val="none" w:sz="0" w:space="0" w:color="auto" w:frame="1"/>
          <w:lang w:eastAsia="es-ES" w:bidi="ar-SA"/>
        </w:rPr>
        <w:t> </w:t>
      </w:r>
      <w:r w:rsidRPr="00343DBF">
        <w:rPr>
          <w:rFonts w:ascii="Arial" w:eastAsia="Times New Roman" w:hAnsi="Arial" w:cs="Arial"/>
          <w:i/>
          <w:iCs/>
          <w:kern w:val="0"/>
          <w:bdr w:val="none" w:sz="0" w:space="0" w:color="auto" w:frame="1"/>
          <w:lang w:eastAsia="es-ES" w:bidi="ar-SA"/>
        </w:rPr>
        <w:t>“</w:t>
      </w:r>
      <w:r w:rsidRPr="007220C1">
        <w:rPr>
          <w:rFonts w:ascii="Arial" w:eastAsia="Times New Roman" w:hAnsi="Arial" w:cs="Arial"/>
          <w:i/>
          <w:iCs/>
          <w:kern w:val="0"/>
          <w:bdr w:val="none" w:sz="0" w:space="0" w:color="auto" w:frame="1"/>
          <w:lang w:eastAsia="es-ES" w:bidi="ar-SA"/>
        </w:rPr>
        <w:t>p</w:t>
      </w:r>
      <w:r w:rsidRPr="00343DBF">
        <w:rPr>
          <w:rFonts w:ascii="Arial" w:eastAsia="Times New Roman" w:hAnsi="Arial" w:cs="Arial"/>
          <w:i/>
          <w:iCs/>
          <w:kern w:val="0"/>
          <w:bdr w:val="none" w:sz="0" w:space="0" w:color="auto" w:frame="1"/>
          <w:lang w:eastAsia="es-ES" w:bidi="ar-SA"/>
        </w:rPr>
        <w:t>restar el Servicio de Sanidad inherente a las Operaciones Militares y del Servicio Policial como parte de su logística Militar y además brindar el servicio integral de salud en las áreas de promoción, prevención, protección, recuperación y rehabilitación del personal afiliado y sus beneficiarios. (...)”</w:t>
      </w:r>
      <w:r w:rsidRPr="00343DBF">
        <w:rPr>
          <w:rFonts w:ascii="Arial" w:eastAsia="Times New Roman" w:hAnsi="Arial" w:cs="Arial"/>
          <w:kern w:val="0"/>
          <w:bdr w:val="none" w:sz="0" w:space="0" w:color="auto" w:frame="1"/>
          <w:lang w:eastAsia="es-ES" w:bidi="ar-SA"/>
        </w:rPr>
        <w:t xml:space="preserve">, con carácter obligatorio, a través de los establecimientos de sanidad, con plena observancia de los principios, de calidad, ética, eficiencia, universalidad, solidaridad, protección integral, obligatoriedad, </w:t>
      </w:r>
      <w:r w:rsidRPr="00343DBF">
        <w:rPr>
          <w:rFonts w:ascii="Arial" w:eastAsia="Times New Roman" w:hAnsi="Arial" w:cs="Arial"/>
          <w:kern w:val="0"/>
          <w:bdr w:val="none" w:sz="0" w:space="0" w:color="auto" w:frame="1"/>
          <w:lang w:eastAsia="es-ES" w:bidi="ar-SA"/>
        </w:rPr>
        <w:lastRenderedPageBreak/>
        <w:t>equidad y racionalidad, entre otros, que orientan la prestación del servicio de salud (artículo 6º).</w:t>
      </w:r>
    </w:p>
    <w:p w:rsidR="00B17080" w:rsidRDefault="00B17080" w:rsidP="00B17080">
      <w:pPr>
        <w:tabs>
          <w:tab w:val="left" w:pos="-720"/>
        </w:tabs>
        <w:spacing w:line="276" w:lineRule="auto"/>
        <w:ind w:right="-7"/>
        <w:jc w:val="both"/>
        <w:rPr>
          <w:rFonts w:ascii="Arial" w:hAnsi="Arial" w:cs="Arial"/>
          <w:shd w:val="clear" w:color="auto" w:fill="FFFFFF"/>
        </w:rPr>
      </w:pPr>
    </w:p>
    <w:p w:rsidR="00267077" w:rsidRPr="007220C1" w:rsidRDefault="00B17080" w:rsidP="00B17080">
      <w:pPr>
        <w:tabs>
          <w:tab w:val="left" w:pos="-720"/>
        </w:tabs>
        <w:spacing w:line="276" w:lineRule="auto"/>
        <w:ind w:right="-7"/>
        <w:jc w:val="both"/>
        <w:rPr>
          <w:rFonts w:ascii="Arial" w:hAnsi="Arial" w:cs="Arial"/>
          <w:shd w:val="clear" w:color="auto" w:fill="FFFFFF"/>
        </w:rPr>
      </w:pPr>
      <w:r>
        <w:rPr>
          <w:rFonts w:ascii="Arial" w:hAnsi="Arial" w:cs="Arial"/>
          <w:shd w:val="clear" w:color="auto" w:fill="FFFFFF"/>
        </w:rPr>
        <w:t xml:space="preserve">Igualmente, en </w:t>
      </w:r>
      <w:r w:rsidR="00267077" w:rsidRPr="007220C1">
        <w:rPr>
          <w:rFonts w:ascii="Arial" w:hAnsi="Arial" w:cs="Arial"/>
          <w:shd w:val="clear" w:color="auto" w:fill="FFFFFF"/>
        </w:rPr>
        <w:t>cumplimiento de sus funciones, el Consejo Superior de Salud de las Fuerzas Militares y de la Policía Nacional profirió los Acuerdos Nº 002 de 2001</w:t>
      </w:r>
      <w:r w:rsidR="00267077" w:rsidRPr="007220C1">
        <w:rPr>
          <w:rStyle w:val="apple-converted-space"/>
          <w:rFonts w:ascii="Arial" w:hAnsi="Arial" w:cs="Arial"/>
          <w:shd w:val="clear" w:color="auto" w:fill="FFFFFF"/>
        </w:rPr>
        <w:t> </w:t>
      </w:r>
      <w:r w:rsidR="00267077" w:rsidRPr="007220C1">
        <w:rPr>
          <w:rFonts w:ascii="Arial" w:hAnsi="Arial" w:cs="Arial"/>
          <w:i/>
          <w:iCs/>
          <w:bdr w:val="none" w:sz="0" w:space="0" w:color="auto" w:frame="1"/>
        </w:rPr>
        <w:t xml:space="preserve">“Por el cual se establece el Plan de Servicios de Sanidad Militar y Policial” </w:t>
      </w:r>
      <w:r w:rsidR="00267077" w:rsidRPr="007220C1">
        <w:rPr>
          <w:rFonts w:ascii="Arial" w:hAnsi="Arial" w:cs="Arial"/>
          <w:shd w:val="clear" w:color="auto" w:fill="FFFFFF"/>
        </w:rPr>
        <w:t>y 042 de 2005,</w:t>
      </w:r>
      <w:r w:rsidR="00267077" w:rsidRPr="007220C1">
        <w:rPr>
          <w:rStyle w:val="apple-converted-space"/>
          <w:rFonts w:ascii="Arial" w:hAnsi="Arial" w:cs="Arial"/>
          <w:bdr w:val="none" w:sz="0" w:space="0" w:color="auto" w:frame="1"/>
        </w:rPr>
        <w:t> </w:t>
      </w:r>
      <w:r w:rsidR="00267077" w:rsidRPr="007220C1">
        <w:rPr>
          <w:rFonts w:ascii="Arial" w:hAnsi="Arial" w:cs="Arial"/>
          <w:i/>
          <w:iCs/>
          <w:bdr w:val="none" w:sz="0" w:space="0" w:color="auto" w:frame="1"/>
        </w:rPr>
        <w:t>“Por el cual se establece el Manual Único de Medicamentos y Terapéutica para el Sistema de Salud de las Fuerzas Militares y de la Policía Nacional”,</w:t>
      </w:r>
      <w:r w:rsidR="00267077" w:rsidRPr="007220C1">
        <w:rPr>
          <w:rStyle w:val="apple-converted-space"/>
          <w:rFonts w:ascii="Arial" w:hAnsi="Arial" w:cs="Arial"/>
          <w:i/>
          <w:iCs/>
          <w:bdr w:val="none" w:sz="0" w:space="0" w:color="auto" w:frame="1"/>
        </w:rPr>
        <w:t> </w:t>
      </w:r>
      <w:r w:rsidR="00267077" w:rsidRPr="007220C1">
        <w:rPr>
          <w:rFonts w:ascii="Arial" w:hAnsi="Arial" w:cs="Arial"/>
          <w:shd w:val="clear" w:color="auto" w:fill="FFFFFF"/>
        </w:rPr>
        <w:t>documentos que fungen como Plan Obligatorio de Salud.</w:t>
      </w:r>
    </w:p>
    <w:p w:rsidR="00267077" w:rsidRPr="007220C1" w:rsidRDefault="00267077" w:rsidP="00267077">
      <w:pPr>
        <w:tabs>
          <w:tab w:val="left" w:pos="-720"/>
        </w:tabs>
        <w:spacing w:line="276" w:lineRule="auto"/>
        <w:ind w:right="-7" w:firstLine="900"/>
        <w:jc w:val="both"/>
        <w:rPr>
          <w:rFonts w:ascii="Arial" w:hAnsi="Arial" w:cs="Arial"/>
          <w:shd w:val="clear" w:color="auto" w:fill="FFFFFF"/>
        </w:rPr>
      </w:pPr>
    </w:p>
    <w:p w:rsidR="00267077" w:rsidRDefault="00267077" w:rsidP="00B17080">
      <w:pPr>
        <w:tabs>
          <w:tab w:val="left" w:pos="-720"/>
        </w:tabs>
        <w:spacing w:line="276" w:lineRule="auto"/>
        <w:ind w:right="-7"/>
        <w:jc w:val="both"/>
        <w:rPr>
          <w:rFonts w:ascii="Arial" w:hAnsi="Arial" w:cs="Arial"/>
          <w:shd w:val="clear" w:color="auto" w:fill="FFFFFF"/>
        </w:rPr>
      </w:pPr>
      <w:r w:rsidRPr="007220C1">
        <w:rPr>
          <w:rFonts w:ascii="Arial" w:hAnsi="Arial" w:cs="Arial"/>
          <w:shd w:val="clear" w:color="auto" w:fill="FFFFFF"/>
        </w:rPr>
        <w:t>Frente a este régimen especial y su Plan Obligatorio de Salud, ha manifestado la H. Corte Constitucional que sus beneficios o cubrimientos no pueden ser inferiores a los que rigen dentro del sistema general.</w:t>
      </w:r>
    </w:p>
    <w:p w:rsidR="000A5249" w:rsidRDefault="000A5249" w:rsidP="00267077">
      <w:pPr>
        <w:tabs>
          <w:tab w:val="left" w:pos="-720"/>
        </w:tabs>
        <w:spacing w:line="276" w:lineRule="auto"/>
        <w:ind w:right="-7" w:firstLine="900"/>
        <w:jc w:val="both"/>
        <w:rPr>
          <w:rFonts w:ascii="Arial" w:hAnsi="Arial" w:cs="Arial"/>
          <w:shd w:val="clear" w:color="auto" w:fill="FFFFFF"/>
        </w:rPr>
      </w:pPr>
    </w:p>
    <w:p w:rsidR="000A5249" w:rsidRDefault="00B17080" w:rsidP="000A5249">
      <w:pPr>
        <w:tabs>
          <w:tab w:val="left" w:pos="-720"/>
        </w:tabs>
        <w:spacing w:line="276" w:lineRule="auto"/>
        <w:ind w:right="-7"/>
        <w:jc w:val="both"/>
        <w:rPr>
          <w:rFonts w:ascii="Arial" w:hAnsi="Arial" w:cs="Arial"/>
          <w:b/>
          <w:iCs/>
        </w:rPr>
      </w:pPr>
      <w:r w:rsidRPr="00B17080">
        <w:rPr>
          <w:rFonts w:ascii="Arial" w:hAnsi="Arial" w:cs="Arial"/>
          <w:b/>
          <w:iCs/>
        </w:rPr>
        <w:t>2.1.4.</w:t>
      </w:r>
      <w:r w:rsidR="001A3E26">
        <w:rPr>
          <w:rFonts w:ascii="Arial" w:hAnsi="Arial" w:cs="Arial"/>
          <w:b/>
          <w:iCs/>
        </w:rPr>
        <w:t xml:space="preserve"> </w:t>
      </w:r>
      <w:r w:rsidR="000A5249">
        <w:rPr>
          <w:rFonts w:ascii="Arial" w:hAnsi="Arial" w:cs="Arial"/>
          <w:b/>
          <w:iCs/>
        </w:rPr>
        <w:t>De la posibilidad de escoger el usuario el prestador de servicio.</w:t>
      </w:r>
    </w:p>
    <w:p w:rsidR="000A5249" w:rsidRPr="000A5249" w:rsidRDefault="000A5249" w:rsidP="00B17080">
      <w:pPr>
        <w:widowControl/>
        <w:shd w:val="clear" w:color="auto" w:fill="FFFFFF"/>
        <w:suppressAutoHyphens w:val="0"/>
        <w:spacing w:line="293" w:lineRule="atLeast"/>
        <w:ind w:right="335"/>
        <w:jc w:val="both"/>
        <w:textAlignment w:val="baseline"/>
        <w:rPr>
          <w:rFonts w:ascii="Arial" w:hAnsi="Arial" w:cs="Arial"/>
          <w:i/>
          <w:sz w:val="22"/>
          <w:szCs w:val="22"/>
        </w:rPr>
      </w:pPr>
      <w:r w:rsidRPr="000A5249">
        <w:rPr>
          <w:rFonts w:ascii="Arial" w:hAnsi="Arial" w:cs="Arial"/>
          <w:i/>
          <w:sz w:val="22"/>
          <w:szCs w:val="22"/>
        </w:rPr>
        <w:t> </w:t>
      </w:r>
    </w:p>
    <w:p w:rsidR="000A5249" w:rsidRPr="000A5249" w:rsidRDefault="00B17080" w:rsidP="000A5249">
      <w:pPr>
        <w:widowControl/>
        <w:shd w:val="clear" w:color="auto" w:fill="FFFFFF"/>
        <w:suppressAutoHyphens w:val="0"/>
        <w:spacing w:line="293" w:lineRule="atLeast"/>
        <w:ind w:left="1134" w:right="335"/>
        <w:jc w:val="both"/>
        <w:textAlignment w:val="baseline"/>
        <w:rPr>
          <w:rFonts w:ascii="Arial" w:hAnsi="Arial" w:cs="Arial"/>
          <w:i/>
          <w:sz w:val="22"/>
          <w:szCs w:val="22"/>
        </w:rPr>
      </w:pPr>
      <w:r>
        <w:rPr>
          <w:rFonts w:ascii="Arial" w:hAnsi="Arial" w:cs="Arial"/>
          <w:i/>
          <w:sz w:val="22"/>
          <w:szCs w:val="22"/>
        </w:rPr>
        <w:t xml:space="preserve">“(…) </w:t>
      </w:r>
      <w:r w:rsidR="000A5249" w:rsidRPr="000A5249">
        <w:rPr>
          <w:rFonts w:ascii="Arial" w:hAnsi="Arial" w:cs="Arial"/>
          <w:i/>
          <w:sz w:val="22"/>
          <w:szCs w:val="22"/>
        </w:rPr>
        <w:t>Finalmente, la Corte reiteró en la Sentencia T-057 de 2013, unos parámetros según los cuales la negativa al traslado de una IPS genera una vulneración de derechos fundamentales, señalando que  “cuando se acredita que la IPS receptora no garantiza integralmente el servicio o que a pesar de la adecuada calidad de su prestación por diferentes factores, como por ejemplo, su ubicación, pone en riesgo el estado de salud del paciente y ello causa el deterioro de su condición, el juez de tutela podría conceder el amparo.”</w:t>
      </w:r>
    </w:p>
    <w:p w:rsidR="000A5249" w:rsidRPr="000A5249" w:rsidRDefault="000A5249" w:rsidP="000A5249">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0A5249">
        <w:rPr>
          <w:rFonts w:ascii="Arial" w:hAnsi="Arial" w:cs="Arial"/>
          <w:i/>
          <w:sz w:val="22"/>
          <w:szCs w:val="22"/>
        </w:rPr>
        <w:t> </w:t>
      </w:r>
    </w:p>
    <w:p w:rsidR="000A5249" w:rsidRPr="000A5249" w:rsidRDefault="000A5249" w:rsidP="000A5249">
      <w:pPr>
        <w:widowControl/>
        <w:shd w:val="clear" w:color="auto" w:fill="FFFFFF"/>
        <w:suppressAutoHyphens w:val="0"/>
        <w:spacing w:line="293" w:lineRule="atLeast"/>
        <w:ind w:left="1134" w:right="335"/>
        <w:jc w:val="both"/>
        <w:textAlignment w:val="baseline"/>
        <w:rPr>
          <w:rFonts w:ascii="Arial" w:hAnsi="Arial" w:cs="Arial"/>
          <w:i/>
          <w:sz w:val="22"/>
          <w:szCs w:val="22"/>
        </w:rPr>
      </w:pPr>
      <w:r w:rsidRPr="000A5249">
        <w:rPr>
          <w:rFonts w:ascii="Arial" w:hAnsi="Arial" w:cs="Arial"/>
          <w:i/>
          <w:sz w:val="22"/>
          <w:szCs w:val="22"/>
        </w:rPr>
        <w:t xml:space="preserve">En conclusión, </w:t>
      </w:r>
      <w:r w:rsidRPr="00B17080">
        <w:rPr>
          <w:rFonts w:ascii="Arial" w:hAnsi="Arial" w:cs="Arial"/>
          <w:b/>
          <w:i/>
          <w:sz w:val="22"/>
          <w:szCs w:val="22"/>
        </w:rPr>
        <w:t>es deber de la Entidad Promotora de Salud ofrecer a sus afiliados instituciones que ofrezcan los tratamientos médicos que estos requieran, de manera efectiva y adecuada. De esta manera, tienen la libertad los usuarios, para escoger dentro de las opciones que le da la EPS, el lugar donde consideren que esta prestación de servicio se realiza de manera integral.</w:t>
      </w:r>
      <w:r w:rsidRPr="000A5249">
        <w:rPr>
          <w:rFonts w:ascii="Arial" w:hAnsi="Arial" w:cs="Arial"/>
          <w:i/>
          <w:sz w:val="22"/>
          <w:szCs w:val="22"/>
        </w:rPr>
        <w:t xml:space="preserve"> Como excepción, pueden los usuarios solicitar la prestación de los servicios médicos en una institución que no tenga convenio, siempre y cuando las IPS no cuenten con la capacidad, o en el evento en que teniéndola, dicha prestación no resulte efectiva y adecuada, teniendo en cuenta la situación del afiliado, lo que resulte en una vulneración de sus derechos.</w:t>
      </w:r>
    </w:p>
    <w:p w:rsidR="00267077" w:rsidRPr="00FA62F0" w:rsidRDefault="00267077" w:rsidP="00B17080">
      <w:pPr>
        <w:tabs>
          <w:tab w:val="left" w:pos="-720"/>
        </w:tabs>
        <w:spacing w:line="276" w:lineRule="auto"/>
        <w:ind w:right="-7"/>
        <w:jc w:val="both"/>
        <w:rPr>
          <w:rFonts w:ascii="Arial" w:hAnsi="Arial" w:cs="Arial"/>
          <w:shd w:val="clear" w:color="auto" w:fill="FFFFFF"/>
        </w:rPr>
      </w:pPr>
    </w:p>
    <w:p w:rsidR="00B17080" w:rsidRPr="002402DC" w:rsidRDefault="00B17080" w:rsidP="00B17080">
      <w:pPr>
        <w:spacing w:line="276" w:lineRule="auto"/>
        <w:contextualSpacing/>
        <w:jc w:val="both"/>
        <w:rPr>
          <w:rFonts w:ascii="Arial" w:hAnsi="Arial" w:cs="Arial"/>
          <w:b/>
        </w:rPr>
      </w:pPr>
      <w:r>
        <w:rPr>
          <w:rFonts w:ascii="Arial" w:hAnsi="Arial" w:cs="Arial"/>
          <w:b/>
        </w:rPr>
        <w:t>2.2. Fundamento fáctico</w:t>
      </w:r>
    </w:p>
    <w:p w:rsidR="001A3E26" w:rsidRPr="002402DC" w:rsidRDefault="001A3E26" w:rsidP="001A3E26">
      <w:pPr>
        <w:pStyle w:val="Sinespaciado"/>
        <w:spacing w:line="276" w:lineRule="auto"/>
        <w:contextualSpacing/>
        <w:rPr>
          <w:rFonts w:ascii="Arial" w:hAnsi="Arial" w:cs="Arial"/>
          <w:szCs w:val="24"/>
        </w:rPr>
      </w:pPr>
      <w:r w:rsidRPr="002402DC">
        <w:rPr>
          <w:rFonts w:ascii="Arial" w:hAnsi="Arial" w:cs="Arial"/>
          <w:szCs w:val="24"/>
        </w:rPr>
        <w:tab/>
      </w:r>
    </w:p>
    <w:p w:rsidR="001A3E26" w:rsidRDefault="001A3E26" w:rsidP="001A3E26">
      <w:pPr>
        <w:spacing w:line="276" w:lineRule="auto"/>
        <w:contextualSpacing/>
        <w:jc w:val="both"/>
        <w:rPr>
          <w:rFonts w:ascii="Arial" w:hAnsi="Arial" w:cs="Arial"/>
        </w:rPr>
      </w:pPr>
      <w:r w:rsidRPr="002402DC">
        <w:rPr>
          <w:rFonts w:ascii="Arial" w:hAnsi="Arial" w:cs="Arial"/>
        </w:rPr>
        <w:t xml:space="preserve">En el caso que </w:t>
      </w:r>
      <w:r>
        <w:rPr>
          <w:rFonts w:ascii="Arial" w:hAnsi="Arial" w:cs="Arial"/>
        </w:rPr>
        <w:t xml:space="preserve">nos </w:t>
      </w:r>
      <w:r w:rsidRPr="002402DC">
        <w:rPr>
          <w:rFonts w:ascii="Arial" w:hAnsi="Arial" w:cs="Arial"/>
        </w:rPr>
        <w:t xml:space="preserve">ocupa </w:t>
      </w:r>
      <w:r>
        <w:rPr>
          <w:rFonts w:ascii="Arial" w:hAnsi="Arial" w:cs="Arial"/>
        </w:rPr>
        <w:t>se demostró, además de que no fue controvertido por la entidad o no le mereció reparo alguno, que</w:t>
      </w:r>
      <w:r w:rsidRPr="002402DC">
        <w:rPr>
          <w:rFonts w:ascii="Arial" w:hAnsi="Arial" w:cs="Arial"/>
        </w:rPr>
        <w:t xml:space="preserve"> </w:t>
      </w:r>
      <w:r>
        <w:rPr>
          <w:rFonts w:ascii="Arial" w:hAnsi="Arial" w:cs="Arial"/>
        </w:rPr>
        <w:t>i) la señora Claudia Patricia Blandón Puerto es usuaria de Sanidad de la Policía Nacional, en calidad de beneficiaria</w:t>
      </w:r>
      <w:r w:rsidR="00A2497C">
        <w:rPr>
          <w:rFonts w:ascii="Arial" w:hAnsi="Arial" w:cs="Arial"/>
        </w:rPr>
        <w:t xml:space="preserve">, ii) </w:t>
      </w:r>
      <w:r w:rsidR="00DC1620">
        <w:rPr>
          <w:rFonts w:ascii="Arial" w:hAnsi="Arial" w:cs="Arial"/>
        </w:rPr>
        <w:t xml:space="preserve"> fue remitida por dicha entidad, a la Clínica Comfamiliar para ser valorada por médico especi</w:t>
      </w:r>
      <w:r w:rsidR="00A2497C">
        <w:rPr>
          <w:rFonts w:ascii="Arial" w:hAnsi="Arial" w:cs="Arial"/>
        </w:rPr>
        <w:t>alizado en ginecología, iii)</w:t>
      </w:r>
      <w:r w:rsidR="00DC1620">
        <w:rPr>
          <w:rFonts w:ascii="Arial" w:hAnsi="Arial" w:cs="Arial"/>
        </w:rPr>
        <w:t xml:space="preserve"> luego de practicados exámenes especializados, el médico tratante conceptuó que debía practicársele, cirugía denominada “</w:t>
      </w:r>
      <w:r w:rsidR="003D2B41">
        <w:rPr>
          <w:rFonts w:ascii="Arial" w:hAnsi="Arial" w:cs="Arial"/>
        </w:rPr>
        <w:t>Histerectomía Total a t</w:t>
      </w:r>
      <w:r w:rsidR="00A2497C">
        <w:rPr>
          <w:rFonts w:ascii="Arial" w:hAnsi="Arial" w:cs="Arial"/>
        </w:rPr>
        <w:t>ravés de Laparoscopia”; iii)</w:t>
      </w:r>
      <w:r w:rsidR="003D2B41">
        <w:rPr>
          <w:rFonts w:ascii="Arial" w:hAnsi="Arial" w:cs="Arial"/>
        </w:rPr>
        <w:t xml:space="preserve"> la cirugía se encuentra incluido dentro del POS. </w:t>
      </w:r>
    </w:p>
    <w:p w:rsidR="00B17080" w:rsidRDefault="00B17080" w:rsidP="003D2B41">
      <w:pPr>
        <w:tabs>
          <w:tab w:val="left" w:pos="-720"/>
        </w:tabs>
        <w:spacing w:line="276" w:lineRule="auto"/>
        <w:ind w:right="-7"/>
        <w:jc w:val="both"/>
        <w:rPr>
          <w:rFonts w:ascii="Arial" w:hAnsi="Arial" w:cs="Arial"/>
        </w:rPr>
      </w:pPr>
    </w:p>
    <w:p w:rsidR="00B17080" w:rsidRDefault="00B17080" w:rsidP="00B17080">
      <w:pPr>
        <w:tabs>
          <w:tab w:val="left" w:pos="-720"/>
        </w:tabs>
        <w:spacing w:line="276" w:lineRule="auto"/>
        <w:ind w:right="-7"/>
        <w:jc w:val="both"/>
        <w:rPr>
          <w:rFonts w:ascii="Arial" w:hAnsi="Arial" w:cs="Arial"/>
        </w:rPr>
      </w:pPr>
      <w:r>
        <w:rPr>
          <w:rFonts w:ascii="Arial" w:hAnsi="Arial" w:cs="Arial"/>
        </w:rPr>
        <w:t>De la copia de la historia clínica</w:t>
      </w:r>
      <w:r w:rsidR="003D2B41">
        <w:rPr>
          <w:rFonts w:ascii="Arial" w:hAnsi="Arial" w:cs="Arial"/>
        </w:rPr>
        <w:t xml:space="preserve"> y los demás documentos que la complementan (Fl. </w:t>
      </w:r>
      <w:r w:rsidR="003D2B41">
        <w:rPr>
          <w:rFonts w:ascii="Arial" w:hAnsi="Arial" w:cs="Arial"/>
        </w:rPr>
        <w:lastRenderedPageBreak/>
        <w:t xml:space="preserve">6 al </w:t>
      </w:r>
      <w:r w:rsidR="004044DC">
        <w:rPr>
          <w:rFonts w:ascii="Arial" w:hAnsi="Arial" w:cs="Arial"/>
        </w:rPr>
        <w:t>21)</w:t>
      </w:r>
      <w:r>
        <w:rPr>
          <w:rFonts w:ascii="Arial" w:hAnsi="Arial" w:cs="Arial"/>
        </w:rPr>
        <w:t>, se advierte que en realidad se trata de un</w:t>
      </w:r>
      <w:r w:rsidR="00A2497C">
        <w:rPr>
          <w:rFonts w:ascii="Arial" w:hAnsi="Arial" w:cs="Arial"/>
        </w:rPr>
        <w:t>a</w:t>
      </w:r>
      <w:r>
        <w:rPr>
          <w:rFonts w:ascii="Arial" w:hAnsi="Arial" w:cs="Arial"/>
        </w:rPr>
        <w:t xml:space="preserve"> paciente con diagnóstico</w:t>
      </w:r>
      <w:r w:rsidR="000F457F">
        <w:rPr>
          <w:rFonts w:ascii="Arial" w:hAnsi="Arial" w:cs="Arial"/>
        </w:rPr>
        <w:t xml:space="preserve"> F454-</w:t>
      </w:r>
      <w:r>
        <w:rPr>
          <w:rFonts w:ascii="Arial" w:hAnsi="Arial" w:cs="Arial"/>
        </w:rPr>
        <w:t xml:space="preserve"> </w:t>
      </w:r>
      <w:r w:rsidR="004044DC">
        <w:rPr>
          <w:rFonts w:ascii="Arial" w:hAnsi="Arial" w:cs="Arial"/>
        </w:rPr>
        <w:t xml:space="preserve">Trastorno de dolor </w:t>
      </w:r>
      <w:r w:rsidR="000F457F">
        <w:rPr>
          <w:rFonts w:ascii="Arial" w:hAnsi="Arial" w:cs="Arial"/>
        </w:rPr>
        <w:t>persistente Somatomorfo</w:t>
      </w:r>
      <w:r w:rsidR="00FB787E">
        <w:rPr>
          <w:rFonts w:ascii="Arial" w:hAnsi="Arial" w:cs="Arial"/>
        </w:rPr>
        <w:t xml:space="preserve">, por lo que le fue </w:t>
      </w:r>
      <w:r w:rsidR="00F86D43">
        <w:rPr>
          <w:rFonts w:ascii="Arial" w:hAnsi="Arial" w:cs="Arial"/>
        </w:rPr>
        <w:t>ordenada</w:t>
      </w:r>
      <w:r w:rsidR="00FB787E">
        <w:rPr>
          <w:rFonts w:ascii="Arial" w:hAnsi="Arial" w:cs="Arial"/>
        </w:rPr>
        <w:t xml:space="preserve"> la práctica de la cirugía enunciada</w:t>
      </w:r>
      <w:r w:rsidR="000F457F">
        <w:rPr>
          <w:rFonts w:ascii="Arial" w:hAnsi="Arial" w:cs="Arial"/>
        </w:rPr>
        <w:t>.</w:t>
      </w:r>
    </w:p>
    <w:p w:rsidR="00B17080" w:rsidRDefault="00B17080" w:rsidP="00B17080">
      <w:pPr>
        <w:tabs>
          <w:tab w:val="left" w:pos="-720"/>
        </w:tabs>
        <w:spacing w:line="276" w:lineRule="auto"/>
        <w:ind w:right="-7" w:firstLine="900"/>
        <w:jc w:val="both"/>
        <w:rPr>
          <w:rFonts w:ascii="Arial" w:hAnsi="Arial" w:cs="Arial"/>
        </w:rPr>
      </w:pPr>
    </w:p>
    <w:p w:rsidR="000F457F" w:rsidRDefault="00FB787E" w:rsidP="00B17080">
      <w:pPr>
        <w:tabs>
          <w:tab w:val="left" w:pos="-720"/>
        </w:tabs>
        <w:spacing w:line="276" w:lineRule="auto"/>
        <w:ind w:right="-7"/>
        <w:jc w:val="both"/>
        <w:rPr>
          <w:rFonts w:ascii="Arial" w:hAnsi="Arial" w:cs="Arial"/>
        </w:rPr>
      </w:pPr>
      <w:r>
        <w:rPr>
          <w:rFonts w:ascii="Arial" w:hAnsi="Arial" w:cs="Arial"/>
        </w:rPr>
        <w:t>Ahora bien,</w:t>
      </w:r>
      <w:r w:rsidR="00B17080">
        <w:rPr>
          <w:rFonts w:ascii="Arial" w:hAnsi="Arial" w:cs="Arial"/>
        </w:rPr>
        <w:t xml:space="preserve"> no se allegó prueba</w:t>
      </w:r>
      <w:r>
        <w:rPr>
          <w:rFonts w:ascii="Arial" w:hAnsi="Arial" w:cs="Arial"/>
        </w:rPr>
        <w:t xml:space="preserve"> dentro de la presente acción </w:t>
      </w:r>
      <w:r w:rsidR="00B17080">
        <w:rPr>
          <w:rFonts w:ascii="Arial" w:hAnsi="Arial" w:cs="Arial"/>
        </w:rPr>
        <w:t xml:space="preserve">que permita inferir </w:t>
      </w:r>
      <w:r w:rsidR="00170D2C">
        <w:rPr>
          <w:rFonts w:ascii="Arial" w:hAnsi="Arial" w:cs="Arial"/>
        </w:rPr>
        <w:t xml:space="preserve">que </w:t>
      </w:r>
      <w:r w:rsidR="00B17080">
        <w:rPr>
          <w:rFonts w:ascii="Arial" w:hAnsi="Arial" w:cs="Arial"/>
        </w:rPr>
        <w:t>en realidad</w:t>
      </w:r>
      <w:r w:rsidR="000F457F">
        <w:rPr>
          <w:rFonts w:ascii="Arial" w:hAnsi="Arial" w:cs="Arial"/>
        </w:rPr>
        <w:t xml:space="preserve"> </w:t>
      </w:r>
      <w:r>
        <w:rPr>
          <w:rFonts w:ascii="Arial" w:hAnsi="Arial" w:cs="Arial"/>
        </w:rPr>
        <w:t xml:space="preserve">la señora </w:t>
      </w:r>
      <w:r w:rsidR="000F457F">
        <w:rPr>
          <w:rFonts w:ascii="Arial" w:hAnsi="Arial" w:cs="Arial"/>
        </w:rPr>
        <w:t>Claudia Patricia Blandón Puerto aportó los documentos y solicitó</w:t>
      </w:r>
      <w:r w:rsidR="00B17080">
        <w:rPr>
          <w:rFonts w:ascii="Arial" w:hAnsi="Arial" w:cs="Arial"/>
        </w:rPr>
        <w:t xml:space="preserve"> la autorización </w:t>
      </w:r>
      <w:r w:rsidR="000F457F">
        <w:rPr>
          <w:rFonts w:ascii="Arial" w:hAnsi="Arial" w:cs="Arial"/>
        </w:rPr>
        <w:t xml:space="preserve"> u órdenes  </w:t>
      </w:r>
      <w:r w:rsidR="00B17080">
        <w:rPr>
          <w:rFonts w:ascii="Arial" w:hAnsi="Arial" w:cs="Arial"/>
        </w:rPr>
        <w:t>ante la Dirección Seccional de Sanidad Militar</w:t>
      </w:r>
      <w:r w:rsidR="000F457F">
        <w:rPr>
          <w:rFonts w:ascii="Arial" w:hAnsi="Arial" w:cs="Arial"/>
        </w:rPr>
        <w:t xml:space="preserve"> para la práctica de la cirugía multicitada en la Clínica Comfamiliar</w:t>
      </w:r>
      <w:r w:rsidR="00B17080">
        <w:rPr>
          <w:rFonts w:ascii="Arial" w:hAnsi="Arial" w:cs="Arial"/>
        </w:rPr>
        <w:t xml:space="preserve">; lo cierto es que en la contestación que a la presente acción emitió a través de la </w:t>
      </w:r>
      <w:r w:rsidR="000F457F">
        <w:rPr>
          <w:rFonts w:ascii="Arial" w:hAnsi="Arial" w:cs="Arial"/>
        </w:rPr>
        <w:t xml:space="preserve">Jefe </w:t>
      </w:r>
      <w:r w:rsidR="00170D2C">
        <w:rPr>
          <w:rFonts w:ascii="Arial" w:hAnsi="Arial" w:cs="Arial"/>
        </w:rPr>
        <w:t xml:space="preserve">encargada de Sanidad de la </w:t>
      </w:r>
      <w:r w:rsidR="000F457F">
        <w:rPr>
          <w:rFonts w:ascii="Arial" w:hAnsi="Arial" w:cs="Arial"/>
        </w:rPr>
        <w:t>Seccional Risaralda</w:t>
      </w:r>
      <w:r w:rsidR="00170D2C">
        <w:rPr>
          <w:rFonts w:ascii="Arial" w:hAnsi="Arial" w:cs="Arial"/>
        </w:rPr>
        <w:t>,</w:t>
      </w:r>
      <w:r w:rsidR="000F457F">
        <w:rPr>
          <w:rFonts w:ascii="Arial" w:hAnsi="Arial" w:cs="Arial"/>
        </w:rPr>
        <w:t xml:space="preserve"> capitán Ivonne Johanna Hernández Rodrí</w:t>
      </w:r>
      <w:r w:rsidR="00170D2C">
        <w:rPr>
          <w:rFonts w:ascii="Arial" w:hAnsi="Arial" w:cs="Arial"/>
        </w:rPr>
        <w:t>guez, no indicó nada diferente,</w:t>
      </w:r>
      <w:r w:rsidR="00B17080">
        <w:rPr>
          <w:rFonts w:ascii="Arial" w:hAnsi="Arial" w:cs="Arial"/>
        </w:rPr>
        <w:t xml:space="preserve"> por el contrario</w:t>
      </w:r>
      <w:r w:rsidR="00170D2C">
        <w:rPr>
          <w:rFonts w:ascii="Arial" w:hAnsi="Arial" w:cs="Arial"/>
        </w:rPr>
        <w:t>,</w:t>
      </w:r>
      <w:r w:rsidR="00B17080">
        <w:rPr>
          <w:rFonts w:ascii="Arial" w:hAnsi="Arial" w:cs="Arial"/>
        </w:rPr>
        <w:t xml:space="preserve"> afirmó</w:t>
      </w:r>
      <w:r w:rsidR="000F457F">
        <w:rPr>
          <w:rFonts w:ascii="Arial" w:hAnsi="Arial" w:cs="Arial"/>
        </w:rPr>
        <w:t xml:space="preserve"> que la usuaria debía acercarse a la entidad para suministrarle las ordenes médicas, </w:t>
      </w:r>
      <w:r>
        <w:rPr>
          <w:rFonts w:ascii="Arial" w:hAnsi="Arial" w:cs="Arial"/>
        </w:rPr>
        <w:t xml:space="preserve">mismas que </w:t>
      </w:r>
      <w:r w:rsidR="000F457F">
        <w:rPr>
          <w:rFonts w:ascii="Arial" w:hAnsi="Arial" w:cs="Arial"/>
        </w:rPr>
        <w:t xml:space="preserve">podrían ser autorizados en la clínica Comfamiliar o Liga contra el cáncer, </w:t>
      </w:r>
      <w:r>
        <w:rPr>
          <w:rFonts w:ascii="Arial" w:hAnsi="Arial" w:cs="Arial"/>
        </w:rPr>
        <w:t>ya que según se adujó nunca han</w:t>
      </w:r>
      <w:r w:rsidR="000F457F">
        <w:rPr>
          <w:rFonts w:ascii="Arial" w:hAnsi="Arial" w:cs="Arial"/>
        </w:rPr>
        <w:t xml:space="preserve"> negado los servicios </w:t>
      </w:r>
      <w:r>
        <w:rPr>
          <w:rFonts w:ascii="Arial" w:hAnsi="Arial" w:cs="Arial"/>
        </w:rPr>
        <w:t>a la accionante, sino que internamente debían</w:t>
      </w:r>
      <w:r w:rsidR="000F457F">
        <w:rPr>
          <w:rFonts w:ascii="Arial" w:hAnsi="Arial" w:cs="Arial"/>
        </w:rPr>
        <w:t xml:space="preserve"> cumplirse unos trámites administrativos para emitir las autorizaciones, de lo que se </w:t>
      </w:r>
      <w:r w:rsidR="00170D2C">
        <w:rPr>
          <w:rFonts w:ascii="Arial" w:hAnsi="Arial" w:cs="Arial"/>
        </w:rPr>
        <w:t>desprende</w:t>
      </w:r>
      <w:r>
        <w:rPr>
          <w:rFonts w:ascii="Arial" w:hAnsi="Arial" w:cs="Arial"/>
        </w:rPr>
        <w:t xml:space="preserve"> que efectivamente tenían pleno conocimiento de caso médico de la accionante. </w:t>
      </w:r>
    </w:p>
    <w:p w:rsidR="00A2497C" w:rsidRDefault="00A2497C" w:rsidP="00A2497C">
      <w:pPr>
        <w:spacing w:line="276" w:lineRule="auto"/>
        <w:jc w:val="both"/>
        <w:rPr>
          <w:rFonts w:ascii="Arial" w:hAnsi="Arial" w:cs="Arial"/>
        </w:rPr>
      </w:pPr>
    </w:p>
    <w:p w:rsidR="00A2497C" w:rsidRPr="00A255B5" w:rsidRDefault="00A2497C" w:rsidP="00A2497C">
      <w:pPr>
        <w:spacing w:line="276" w:lineRule="auto"/>
        <w:jc w:val="both"/>
        <w:rPr>
          <w:rFonts w:ascii="Arial" w:hAnsi="Arial" w:cs="Arial"/>
          <w:b/>
        </w:rPr>
      </w:pPr>
      <w:r>
        <w:rPr>
          <w:rFonts w:ascii="Arial" w:hAnsi="Arial" w:cs="Arial"/>
        </w:rPr>
        <w:t xml:space="preserve">Según </w:t>
      </w:r>
      <w:r w:rsidR="00170D2C">
        <w:rPr>
          <w:rFonts w:ascii="Arial" w:hAnsi="Arial" w:cs="Arial"/>
        </w:rPr>
        <w:t xml:space="preserve">lo informado en la constancia </w:t>
      </w:r>
      <w:r>
        <w:rPr>
          <w:rFonts w:ascii="Arial" w:hAnsi="Arial" w:cs="Arial"/>
        </w:rPr>
        <w:t>que campea en el expediente (fl. 28), la entidad a la fecha no ha emitido efectivamente las órdenes para la práctic</w:t>
      </w:r>
      <w:r w:rsidR="00170D2C">
        <w:rPr>
          <w:rFonts w:ascii="Arial" w:hAnsi="Arial" w:cs="Arial"/>
        </w:rPr>
        <w:t xml:space="preserve">a de la cirugía a la accionante </w:t>
      </w:r>
      <w:r>
        <w:rPr>
          <w:rFonts w:ascii="Arial" w:hAnsi="Arial" w:cs="Arial"/>
        </w:rPr>
        <w:t xml:space="preserve">por no </w:t>
      </w:r>
      <w:r w:rsidR="006667A0">
        <w:rPr>
          <w:rFonts w:ascii="Arial" w:hAnsi="Arial" w:cs="Arial"/>
        </w:rPr>
        <w:t xml:space="preserve">tener </w:t>
      </w:r>
      <w:r>
        <w:rPr>
          <w:rFonts w:ascii="Arial" w:hAnsi="Arial" w:cs="Arial"/>
        </w:rPr>
        <w:t>conv</w:t>
      </w:r>
      <w:r w:rsidR="006667A0">
        <w:rPr>
          <w:rFonts w:ascii="Arial" w:hAnsi="Arial" w:cs="Arial"/>
        </w:rPr>
        <w:t>enio con la Clínica Comfamiliar;</w:t>
      </w:r>
      <w:r>
        <w:rPr>
          <w:rFonts w:ascii="Arial" w:hAnsi="Arial" w:cs="Arial"/>
        </w:rPr>
        <w:t xml:space="preserve"> lo que le brinda en el momento a su usuaria es remitirse nuevamente ante otra entidad para iniciarse nuevamente el proceso.</w:t>
      </w:r>
    </w:p>
    <w:p w:rsidR="00FB787E" w:rsidRDefault="00FB787E" w:rsidP="00B17080">
      <w:pPr>
        <w:tabs>
          <w:tab w:val="left" w:pos="-720"/>
        </w:tabs>
        <w:spacing w:line="276" w:lineRule="auto"/>
        <w:ind w:right="-7"/>
        <w:jc w:val="both"/>
        <w:rPr>
          <w:rFonts w:ascii="Arial" w:hAnsi="Arial" w:cs="Arial"/>
        </w:rPr>
      </w:pPr>
    </w:p>
    <w:p w:rsidR="00C5497F" w:rsidRDefault="00FB787E" w:rsidP="00C5497F">
      <w:pPr>
        <w:tabs>
          <w:tab w:val="left" w:pos="-720"/>
        </w:tabs>
        <w:spacing w:line="276" w:lineRule="auto"/>
        <w:ind w:right="-7"/>
        <w:jc w:val="both"/>
        <w:rPr>
          <w:rFonts w:ascii="Arial" w:hAnsi="Arial" w:cs="Arial"/>
        </w:rPr>
      </w:pPr>
      <w:r>
        <w:rPr>
          <w:rFonts w:ascii="Arial" w:hAnsi="Arial" w:cs="Arial"/>
        </w:rPr>
        <w:t>Con el actuar de la entidad</w:t>
      </w:r>
      <w:r w:rsidR="00B17080">
        <w:rPr>
          <w:rFonts w:ascii="Arial" w:hAnsi="Arial" w:cs="Arial"/>
        </w:rPr>
        <w:t xml:space="preserve"> se advierte configurada la vulneración al derecho a la salud de</w:t>
      </w:r>
      <w:r>
        <w:rPr>
          <w:rFonts w:ascii="Arial" w:hAnsi="Arial" w:cs="Arial"/>
        </w:rPr>
        <w:t xml:space="preserve"> </w:t>
      </w:r>
      <w:r w:rsidR="00B17080">
        <w:rPr>
          <w:rFonts w:ascii="Arial" w:hAnsi="Arial" w:cs="Arial"/>
        </w:rPr>
        <w:t>l</w:t>
      </w:r>
      <w:r>
        <w:rPr>
          <w:rFonts w:ascii="Arial" w:hAnsi="Arial" w:cs="Arial"/>
        </w:rPr>
        <w:t>a</w:t>
      </w:r>
      <w:r w:rsidR="00B17080">
        <w:rPr>
          <w:rFonts w:ascii="Arial" w:hAnsi="Arial" w:cs="Arial"/>
        </w:rPr>
        <w:t xml:space="preserve"> accionante, toda vez que se imponen razones administrativas para justificar la falta de pr</w:t>
      </w:r>
      <w:r>
        <w:rPr>
          <w:rFonts w:ascii="Arial" w:hAnsi="Arial" w:cs="Arial"/>
        </w:rPr>
        <w:t xml:space="preserve">estación del servicio requerido, ya que si no se contaba con el convenio con la Clínica Comfamiliar para el momento en que la usuaria solicitó las respectivas autorizaciones, su deber como entidad fue ofrecerle las opciones con la cual continuar su tratamiento, esto es, </w:t>
      </w:r>
      <w:r w:rsidR="00C5497F">
        <w:rPr>
          <w:rFonts w:ascii="Arial" w:hAnsi="Arial" w:cs="Arial"/>
        </w:rPr>
        <w:t>remitiéndola ante la entidad que le</w:t>
      </w:r>
      <w:r>
        <w:rPr>
          <w:rFonts w:ascii="Arial" w:hAnsi="Arial" w:cs="Arial"/>
        </w:rPr>
        <w:t xml:space="preserve"> suministrar</w:t>
      </w:r>
      <w:r w:rsidR="00C5497F">
        <w:rPr>
          <w:rFonts w:ascii="Arial" w:hAnsi="Arial" w:cs="Arial"/>
        </w:rPr>
        <w:t>a</w:t>
      </w:r>
      <w:r>
        <w:rPr>
          <w:rFonts w:ascii="Arial" w:hAnsi="Arial" w:cs="Arial"/>
        </w:rPr>
        <w:t xml:space="preserve"> el servicio</w:t>
      </w:r>
      <w:r w:rsidR="00C5497F">
        <w:rPr>
          <w:rFonts w:ascii="Arial" w:hAnsi="Arial" w:cs="Arial"/>
        </w:rPr>
        <w:t>, pero no para iniciar nuevamente el proceso de valoración, como lo informa la accionante dentro de la presente acción, sino por el contrario asegurando la continuidad</w:t>
      </w:r>
      <w:r w:rsidR="00F86D43">
        <w:rPr>
          <w:rFonts w:ascii="Arial" w:hAnsi="Arial" w:cs="Arial"/>
        </w:rPr>
        <w:t xml:space="preserve"> de éste</w:t>
      </w:r>
      <w:r w:rsidR="00216BC2">
        <w:rPr>
          <w:rFonts w:ascii="Arial" w:hAnsi="Arial" w:cs="Arial"/>
        </w:rPr>
        <w:t>;</w:t>
      </w:r>
      <w:r w:rsidR="00C5497F">
        <w:rPr>
          <w:rFonts w:ascii="Arial" w:hAnsi="Arial" w:cs="Arial"/>
        </w:rPr>
        <w:t xml:space="preserve"> por lo que resulta obvio para esta Sala la decisión adoptada por la tutelante</w:t>
      </w:r>
      <w:r w:rsidR="00F86D43">
        <w:rPr>
          <w:rFonts w:ascii="Arial" w:hAnsi="Arial" w:cs="Arial"/>
        </w:rPr>
        <w:t xml:space="preserve"> en no someterse nuevamente a </w:t>
      </w:r>
      <w:r w:rsidR="00170D2C">
        <w:rPr>
          <w:rFonts w:ascii="Arial" w:hAnsi="Arial" w:cs="Arial"/>
        </w:rPr>
        <w:t xml:space="preserve">un nuevo </w:t>
      </w:r>
      <w:r w:rsidR="00F86D43">
        <w:rPr>
          <w:rFonts w:ascii="Arial" w:hAnsi="Arial" w:cs="Arial"/>
        </w:rPr>
        <w:t>tr</w:t>
      </w:r>
      <w:r w:rsidR="00170D2C">
        <w:rPr>
          <w:rFonts w:ascii="Arial" w:hAnsi="Arial" w:cs="Arial"/>
        </w:rPr>
        <w:t>ámite ante otra entidad d</w:t>
      </w:r>
      <w:r w:rsidR="00F86D43">
        <w:rPr>
          <w:rFonts w:ascii="Arial" w:hAnsi="Arial" w:cs="Arial"/>
        </w:rPr>
        <w:t>e salud y un nuevo galeno</w:t>
      </w:r>
      <w:r w:rsidR="00C5497F">
        <w:rPr>
          <w:rFonts w:ascii="Arial" w:hAnsi="Arial" w:cs="Arial"/>
        </w:rPr>
        <w:t>,</w:t>
      </w:r>
      <w:r w:rsidR="00F86D43">
        <w:rPr>
          <w:rFonts w:ascii="Arial" w:hAnsi="Arial" w:cs="Arial"/>
        </w:rPr>
        <w:t xml:space="preserve"> </w:t>
      </w:r>
      <w:r w:rsidR="00216BC2">
        <w:rPr>
          <w:rFonts w:ascii="Arial" w:hAnsi="Arial" w:cs="Arial"/>
        </w:rPr>
        <w:t>sino</w:t>
      </w:r>
      <w:r w:rsidR="00C5497F">
        <w:rPr>
          <w:rFonts w:ascii="Arial" w:hAnsi="Arial" w:cs="Arial"/>
        </w:rPr>
        <w:t xml:space="preserve"> preferir continuar con el </w:t>
      </w:r>
      <w:r w:rsidR="00170D2C">
        <w:rPr>
          <w:rFonts w:ascii="Arial" w:hAnsi="Arial" w:cs="Arial"/>
        </w:rPr>
        <w:t>galeno que conoce su patología y</w:t>
      </w:r>
      <w:r w:rsidR="00C5497F">
        <w:rPr>
          <w:rFonts w:ascii="Arial" w:hAnsi="Arial" w:cs="Arial"/>
        </w:rPr>
        <w:t xml:space="preserve"> que dispuso la intervención quirúrgica.</w:t>
      </w:r>
    </w:p>
    <w:p w:rsidR="00C5497F" w:rsidRDefault="00C5497F" w:rsidP="00B17080">
      <w:pPr>
        <w:tabs>
          <w:tab w:val="left" w:pos="-720"/>
        </w:tabs>
        <w:spacing w:line="276" w:lineRule="auto"/>
        <w:ind w:right="-7"/>
        <w:jc w:val="both"/>
        <w:rPr>
          <w:rFonts w:ascii="Arial" w:hAnsi="Arial" w:cs="Arial"/>
        </w:rPr>
      </w:pPr>
    </w:p>
    <w:p w:rsidR="00C5497F" w:rsidRDefault="00C5497F" w:rsidP="00B17080">
      <w:pPr>
        <w:tabs>
          <w:tab w:val="left" w:pos="-720"/>
        </w:tabs>
        <w:spacing w:line="276" w:lineRule="auto"/>
        <w:ind w:right="-7"/>
        <w:jc w:val="both"/>
        <w:rPr>
          <w:rFonts w:ascii="Arial" w:hAnsi="Arial" w:cs="Arial"/>
        </w:rPr>
      </w:pPr>
      <w:r>
        <w:rPr>
          <w:rFonts w:ascii="Arial" w:hAnsi="Arial" w:cs="Arial"/>
        </w:rPr>
        <w:t xml:space="preserve">Por lo dicho, es claro que Sanidad de la Policía Nacional seccional Risaralda si ha incumplido con  sus deberes para la prestación el servicio, puesto que </w:t>
      </w:r>
      <w:r w:rsidR="00F86D43">
        <w:rPr>
          <w:rFonts w:ascii="Arial" w:hAnsi="Arial" w:cs="Arial"/>
        </w:rPr>
        <w:t xml:space="preserve">no solo no ha suministrado las órdenes, sino que no ha informado debidamente a la tutelante del proceso </w:t>
      </w:r>
      <w:r w:rsidR="00216BC2">
        <w:rPr>
          <w:rFonts w:ascii="Arial" w:hAnsi="Arial" w:cs="Arial"/>
        </w:rPr>
        <w:t xml:space="preserve">interno </w:t>
      </w:r>
      <w:r w:rsidR="00F86D43">
        <w:rPr>
          <w:rFonts w:ascii="Arial" w:hAnsi="Arial" w:cs="Arial"/>
        </w:rPr>
        <w:t xml:space="preserve">de la entidad y </w:t>
      </w:r>
      <w:r w:rsidR="00216BC2">
        <w:rPr>
          <w:rFonts w:ascii="Arial" w:hAnsi="Arial" w:cs="Arial"/>
        </w:rPr>
        <w:t xml:space="preserve"> c</w:t>
      </w:r>
      <w:r w:rsidR="00F86D43">
        <w:rPr>
          <w:rFonts w:ascii="Arial" w:hAnsi="Arial" w:cs="Arial"/>
        </w:rPr>
        <w:t>o</w:t>
      </w:r>
      <w:r w:rsidR="00216BC2">
        <w:rPr>
          <w:rFonts w:ascii="Arial" w:hAnsi="Arial" w:cs="Arial"/>
        </w:rPr>
        <w:t>n quien tiene convenio para prestar el servicio</w:t>
      </w:r>
      <w:r w:rsidR="00F86D43">
        <w:rPr>
          <w:rFonts w:ascii="Arial" w:hAnsi="Arial" w:cs="Arial"/>
        </w:rPr>
        <w:t xml:space="preserve">, </w:t>
      </w:r>
      <w:r w:rsidR="00216BC2">
        <w:rPr>
          <w:rFonts w:ascii="Arial" w:hAnsi="Arial" w:cs="Arial"/>
        </w:rPr>
        <w:t xml:space="preserve">es decir, </w:t>
      </w:r>
      <w:r w:rsidR="00F86D43">
        <w:rPr>
          <w:rFonts w:ascii="Arial" w:hAnsi="Arial" w:cs="Arial"/>
        </w:rPr>
        <w:t>no ha dado solución pronta, eficaz y eficiente a la necesidad de la accionante</w:t>
      </w:r>
      <w:r w:rsidR="00216BC2">
        <w:rPr>
          <w:rFonts w:ascii="Arial" w:hAnsi="Arial" w:cs="Arial"/>
        </w:rPr>
        <w:t>.</w:t>
      </w:r>
    </w:p>
    <w:p w:rsidR="00B17080" w:rsidRDefault="00B17080" w:rsidP="00F86D43">
      <w:pPr>
        <w:tabs>
          <w:tab w:val="left" w:pos="-720"/>
        </w:tabs>
        <w:spacing w:line="276" w:lineRule="auto"/>
        <w:ind w:right="-7"/>
        <w:jc w:val="both"/>
        <w:rPr>
          <w:rFonts w:ascii="Arial" w:hAnsi="Arial" w:cs="Arial"/>
        </w:rPr>
      </w:pPr>
    </w:p>
    <w:p w:rsidR="00B17080" w:rsidRPr="00041056" w:rsidRDefault="00B17080" w:rsidP="001A3E26">
      <w:pPr>
        <w:spacing w:line="276" w:lineRule="auto"/>
        <w:jc w:val="both"/>
        <w:rPr>
          <w:rFonts w:ascii="Arial" w:hAnsi="Arial" w:cs="Arial"/>
        </w:rPr>
      </w:pPr>
      <w:r w:rsidRPr="00041056">
        <w:rPr>
          <w:rFonts w:ascii="Arial" w:hAnsi="Arial" w:cs="Arial"/>
        </w:rPr>
        <w:t>Consecuente con lo hasta aquí considerado, se tutelará el derecho a la salud de</w:t>
      </w:r>
      <w:r w:rsidR="00216BC2">
        <w:rPr>
          <w:rFonts w:ascii="Arial" w:hAnsi="Arial" w:cs="Arial"/>
        </w:rPr>
        <w:t xml:space="preserve"> </w:t>
      </w:r>
      <w:r w:rsidRPr="00041056">
        <w:rPr>
          <w:rFonts w:ascii="Arial" w:hAnsi="Arial" w:cs="Arial"/>
        </w:rPr>
        <w:t>l</w:t>
      </w:r>
      <w:r w:rsidR="00216BC2">
        <w:rPr>
          <w:rFonts w:ascii="Arial" w:hAnsi="Arial" w:cs="Arial"/>
        </w:rPr>
        <w:t>a</w:t>
      </w:r>
      <w:r w:rsidRPr="00041056">
        <w:rPr>
          <w:rFonts w:ascii="Arial" w:hAnsi="Arial" w:cs="Arial"/>
        </w:rPr>
        <w:t xml:space="preserve"> accionante y se ordenará a la Dirección de Sanidad Militar – Seccional Risaralda, </w:t>
      </w:r>
      <w:r w:rsidR="00F86D43">
        <w:rPr>
          <w:rFonts w:ascii="Arial" w:hAnsi="Arial" w:cs="Arial"/>
        </w:rPr>
        <w:t xml:space="preserve">a través de la </w:t>
      </w:r>
      <w:r w:rsidRPr="00041056">
        <w:rPr>
          <w:rFonts w:ascii="Arial" w:hAnsi="Arial" w:cs="Arial"/>
        </w:rPr>
        <w:t xml:space="preserve">capitán </w:t>
      </w:r>
      <w:r w:rsidR="00F86D43">
        <w:rPr>
          <w:rFonts w:ascii="Arial" w:hAnsi="Arial" w:cs="Arial"/>
        </w:rPr>
        <w:t>Ivonne Johanna Hernández Rodríguez</w:t>
      </w:r>
      <w:r w:rsidR="00594E22">
        <w:rPr>
          <w:rFonts w:ascii="Arial" w:hAnsi="Arial" w:cs="Arial"/>
        </w:rPr>
        <w:t xml:space="preserve"> o quien haga sus veces</w:t>
      </w:r>
      <w:r w:rsidR="00F86D43">
        <w:rPr>
          <w:rFonts w:ascii="Arial" w:hAnsi="Arial" w:cs="Arial"/>
        </w:rPr>
        <w:t xml:space="preserve"> </w:t>
      </w:r>
      <w:r w:rsidR="00594E22">
        <w:rPr>
          <w:rFonts w:ascii="Arial" w:hAnsi="Arial" w:cs="Arial"/>
        </w:rPr>
        <w:lastRenderedPageBreak/>
        <w:t xml:space="preserve">que, </w:t>
      </w:r>
      <w:r w:rsidRPr="00041056">
        <w:rPr>
          <w:rFonts w:ascii="Arial" w:hAnsi="Arial" w:cs="Arial"/>
        </w:rPr>
        <w:t xml:space="preserve">en el término </w:t>
      </w:r>
      <w:r w:rsidR="00216BC2">
        <w:rPr>
          <w:rFonts w:ascii="Arial" w:hAnsi="Arial" w:cs="Arial"/>
        </w:rPr>
        <w:t>de diez (10) días, autorice el proced</w:t>
      </w:r>
      <w:r w:rsidR="00594E22">
        <w:rPr>
          <w:rFonts w:ascii="Arial" w:hAnsi="Arial" w:cs="Arial"/>
        </w:rPr>
        <w:t>imiento quirúrgico denominado “</w:t>
      </w:r>
      <w:r w:rsidR="00216BC2">
        <w:rPr>
          <w:rFonts w:ascii="Arial" w:hAnsi="Arial" w:cs="Arial"/>
        </w:rPr>
        <w:t>Histerectomía t</w:t>
      </w:r>
      <w:r w:rsidR="00594E22">
        <w:rPr>
          <w:rFonts w:ascii="Arial" w:hAnsi="Arial" w:cs="Arial"/>
        </w:rPr>
        <w:t xml:space="preserve">otal a través de Laparoscopia”, para practicarse en  la Clínica Comfamiliar, o </w:t>
      </w:r>
      <w:r w:rsidR="00216BC2">
        <w:rPr>
          <w:rFonts w:ascii="Arial" w:hAnsi="Arial" w:cs="Arial"/>
        </w:rPr>
        <w:t xml:space="preserve">en el evento de no suscribirse </w:t>
      </w:r>
      <w:r w:rsidR="00594E22">
        <w:rPr>
          <w:rFonts w:ascii="Arial" w:hAnsi="Arial" w:cs="Arial"/>
        </w:rPr>
        <w:t xml:space="preserve">contrato con la entidad citada, deberá </w:t>
      </w:r>
      <w:r w:rsidR="00216BC2">
        <w:rPr>
          <w:rFonts w:ascii="Arial" w:hAnsi="Arial" w:cs="Arial"/>
        </w:rPr>
        <w:t xml:space="preserve">en el término </w:t>
      </w:r>
      <w:r w:rsidRPr="00041056">
        <w:rPr>
          <w:rFonts w:ascii="Arial" w:hAnsi="Arial" w:cs="Arial"/>
        </w:rPr>
        <w:t>improrrogable de cuarenta y ocho (48) horas,</w:t>
      </w:r>
      <w:r w:rsidR="00594E22">
        <w:rPr>
          <w:rFonts w:ascii="Arial" w:hAnsi="Arial" w:cs="Arial"/>
        </w:rPr>
        <w:t xml:space="preserve"> expedir</w:t>
      </w:r>
      <w:r w:rsidR="00216BC2">
        <w:rPr>
          <w:rFonts w:ascii="Arial" w:hAnsi="Arial" w:cs="Arial"/>
        </w:rPr>
        <w:t xml:space="preserve"> las autorizaciones ante Liga contra Cáncer o quien le preste dicho servicio</w:t>
      </w:r>
      <w:r w:rsidRPr="00041056">
        <w:rPr>
          <w:rFonts w:ascii="Arial" w:hAnsi="Arial" w:cs="Arial"/>
          <w:i/>
        </w:rPr>
        <w:t xml:space="preserve">. </w:t>
      </w:r>
      <w:r w:rsidRPr="00041056">
        <w:rPr>
          <w:rFonts w:ascii="Arial" w:hAnsi="Arial" w:cs="Arial"/>
        </w:rPr>
        <w:t xml:space="preserve">Se le ordenará además disponer el tratamiento integral en relación con </w:t>
      </w:r>
      <w:r w:rsidR="00216BC2">
        <w:rPr>
          <w:rFonts w:ascii="Arial" w:hAnsi="Arial" w:cs="Arial"/>
        </w:rPr>
        <w:t>el diagnostico</w:t>
      </w:r>
      <w:r w:rsidR="00AE0894">
        <w:rPr>
          <w:rFonts w:ascii="Arial" w:hAnsi="Arial" w:cs="Arial"/>
        </w:rPr>
        <w:t xml:space="preserve"> de “F454- Trastorno de Dolor persistente Somatomorfo”</w:t>
      </w:r>
      <w:r w:rsidR="00216BC2">
        <w:rPr>
          <w:rFonts w:ascii="Arial" w:hAnsi="Arial" w:cs="Arial"/>
        </w:rPr>
        <w:t xml:space="preserve"> </w:t>
      </w:r>
      <w:r w:rsidRPr="00041056">
        <w:rPr>
          <w:rFonts w:ascii="Arial" w:hAnsi="Arial" w:cs="Arial"/>
        </w:rPr>
        <w:t>que padece</w:t>
      </w:r>
      <w:r w:rsidR="00216BC2">
        <w:rPr>
          <w:rFonts w:ascii="Arial" w:hAnsi="Arial" w:cs="Arial"/>
        </w:rPr>
        <w:t xml:space="preserve"> la tutelante.</w:t>
      </w:r>
    </w:p>
    <w:p w:rsidR="00B17080" w:rsidRDefault="00B17080" w:rsidP="00B17080">
      <w:pPr>
        <w:spacing w:line="360" w:lineRule="auto"/>
        <w:jc w:val="both"/>
        <w:rPr>
          <w:rFonts w:ascii="Arial" w:hAnsi="Arial" w:cs="Arial"/>
        </w:rPr>
      </w:pPr>
      <w:r w:rsidRPr="00A7118F">
        <w:rPr>
          <w:rFonts w:ascii="Arial" w:hAnsi="Arial" w:cs="Arial"/>
        </w:rPr>
        <w:t xml:space="preserve"> </w:t>
      </w:r>
    </w:p>
    <w:p w:rsidR="001A3E26" w:rsidRDefault="001A3E26" w:rsidP="001A3E26">
      <w:pPr>
        <w:pStyle w:val="Sinespaciado"/>
        <w:spacing w:line="276" w:lineRule="auto"/>
        <w:contextualSpacing/>
        <w:jc w:val="center"/>
        <w:rPr>
          <w:rFonts w:ascii="Arial" w:hAnsi="Arial" w:cs="Arial"/>
          <w:b/>
          <w:szCs w:val="24"/>
        </w:rPr>
      </w:pPr>
      <w:r w:rsidRPr="00796782">
        <w:rPr>
          <w:rFonts w:ascii="Arial" w:hAnsi="Arial" w:cs="Arial"/>
          <w:b/>
          <w:szCs w:val="24"/>
        </w:rPr>
        <w:t>DECISIÓN</w:t>
      </w:r>
    </w:p>
    <w:p w:rsidR="001A3E26" w:rsidRPr="00796782" w:rsidRDefault="001A3E26" w:rsidP="001A3E26">
      <w:pPr>
        <w:pStyle w:val="Sinespaciado"/>
        <w:spacing w:line="276" w:lineRule="auto"/>
        <w:contextualSpacing/>
        <w:jc w:val="center"/>
        <w:rPr>
          <w:rFonts w:ascii="Arial" w:hAnsi="Arial" w:cs="Arial"/>
          <w:b/>
          <w:szCs w:val="24"/>
        </w:rPr>
      </w:pPr>
    </w:p>
    <w:p w:rsidR="001A3E26" w:rsidRPr="00D0503A" w:rsidRDefault="001A3E26" w:rsidP="001A3E26">
      <w:pPr>
        <w:spacing w:line="276" w:lineRule="auto"/>
        <w:contextualSpacing/>
        <w:jc w:val="both"/>
        <w:rPr>
          <w:rFonts w:ascii="Arial" w:hAnsi="Arial" w:cs="Arial"/>
        </w:rPr>
      </w:pPr>
      <w:r w:rsidRPr="00D0503A">
        <w:rPr>
          <w:rFonts w:ascii="Arial" w:hAnsi="Arial" w:cs="Arial"/>
        </w:rPr>
        <w:t xml:space="preserve">Corolario de lo anterior, </w:t>
      </w:r>
      <w:r w:rsidRPr="00D0503A">
        <w:rPr>
          <w:rFonts w:ascii="Arial" w:hAnsi="Arial" w:cs="Arial"/>
          <w:b/>
        </w:rPr>
        <w:t xml:space="preserve">la Sala </w:t>
      </w:r>
      <w:r>
        <w:rPr>
          <w:rFonts w:ascii="Arial" w:hAnsi="Arial" w:cs="Arial"/>
          <w:b/>
        </w:rPr>
        <w:t xml:space="preserve">Cuarta </w:t>
      </w:r>
      <w:r w:rsidRPr="00D0503A">
        <w:rPr>
          <w:rFonts w:ascii="Arial" w:hAnsi="Arial" w:cs="Arial"/>
          <w:b/>
        </w:rPr>
        <w:t>de Decisión Laboral del Tribunal Superior de</w:t>
      </w:r>
      <w:r>
        <w:rPr>
          <w:rFonts w:ascii="Arial" w:hAnsi="Arial" w:cs="Arial"/>
          <w:b/>
        </w:rPr>
        <w:t>l Distrito Judicial de</w:t>
      </w:r>
      <w:r w:rsidRPr="00D0503A">
        <w:rPr>
          <w:rFonts w:ascii="Arial" w:hAnsi="Arial" w:cs="Arial"/>
          <w:b/>
        </w:rPr>
        <w:t xml:space="preserve"> Pereira</w:t>
      </w:r>
      <w:r w:rsidRPr="00D0503A">
        <w:rPr>
          <w:rFonts w:ascii="Arial" w:hAnsi="Arial" w:cs="Arial"/>
        </w:rPr>
        <w:t>, en nombre del Pueblo y por autoridad de la Constitución</w:t>
      </w:r>
    </w:p>
    <w:p w:rsidR="001A3E26" w:rsidRPr="00D0503A" w:rsidRDefault="001A3E26" w:rsidP="001A3E26">
      <w:pPr>
        <w:pStyle w:val="Sinespaciado"/>
        <w:spacing w:line="276" w:lineRule="auto"/>
        <w:contextualSpacing/>
        <w:rPr>
          <w:rFonts w:ascii="Arial" w:hAnsi="Arial" w:cs="Arial"/>
          <w:szCs w:val="24"/>
        </w:rPr>
      </w:pPr>
    </w:p>
    <w:p w:rsidR="001A3E26" w:rsidRPr="00D0503A" w:rsidRDefault="001A3E26" w:rsidP="001A3E26">
      <w:pPr>
        <w:pStyle w:val="Ttulo4"/>
        <w:spacing w:line="276" w:lineRule="auto"/>
        <w:contextualSpacing/>
        <w:rPr>
          <w:rFonts w:ascii="Arial" w:hAnsi="Arial" w:cs="Arial"/>
          <w:szCs w:val="24"/>
        </w:rPr>
      </w:pPr>
      <w:r w:rsidRPr="00D0503A">
        <w:rPr>
          <w:rFonts w:ascii="Arial" w:hAnsi="Arial" w:cs="Arial"/>
          <w:szCs w:val="24"/>
        </w:rPr>
        <w:t>RESUELVE</w:t>
      </w:r>
    </w:p>
    <w:p w:rsidR="00B17080" w:rsidRPr="00F411F3" w:rsidRDefault="00B17080" w:rsidP="00AE0894">
      <w:pPr>
        <w:tabs>
          <w:tab w:val="left" w:pos="8647"/>
          <w:tab w:val="left" w:pos="8789"/>
        </w:tabs>
        <w:spacing w:line="276" w:lineRule="auto"/>
        <w:ind w:firstLine="1404"/>
        <w:jc w:val="both"/>
        <w:rPr>
          <w:rFonts w:ascii="Arial" w:hAnsi="Arial" w:cs="Arial"/>
        </w:rPr>
      </w:pPr>
    </w:p>
    <w:p w:rsidR="00B17080" w:rsidRPr="00216BC2" w:rsidRDefault="00B17080" w:rsidP="007278DC">
      <w:pPr>
        <w:pStyle w:val="Textoindependiente"/>
        <w:tabs>
          <w:tab w:val="left" w:pos="8505"/>
          <w:tab w:val="left" w:pos="8647"/>
          <w:tab w:val="left" w:pos="8789"/>
        </w:tabs>
        <w:contextualSpacing/>
        <w:jc w:val="both"/>
        <w:rPr>
          <w:rFonts w:ascii="Arial" w:hAnsi="Arial" w:cs="Arial"/>
          <w:b/>
        </w:rPr>
      </w:pPr>
      <w:r w:rsidRPr="00041056">
        <w:rPr>
          <w:rFonts w:ascii="Arial" w:hAnsi="Arial" w:cs="Arial"/>
          <w:b/>
          <w:u w:val="single"/>
        </w:rPr>
        <w:t>PRIMERO:</w:t>
      </w:r>
      <w:r w:rsidRPr="00041056">
        <w:rPr>
          <w:rFonts w:ascii="Arial" w:hAnsi="Arial" w:cs="Arial"/>
          <w:b/>
        </w:rPr>
        <w:t xml:space="preserve"> TUTELAR </w:t>
      </w:r>
      <w:r w:rsidRPr="00041056">
        <w:rPr>
          <w:rFonts w:ascii="Arial" w:hAnsi="Arial" w:cs="Arial"/>
        </w:rPr>
        <w:t xml:space="preserve">el derecho a la salud del cual es titular </w:t>
      </w:r>
      <w:r w:rsidR="00216BC2">
        <w:rPr>
          <w:rFonts w:ascii="Arial" w:hAnsi="Arial" w:cs="Arial"/>
        </w:rPr>
        <w:t>de la</w:t>
      </w:r>
      <w:r w:rsidRPr="00041056">
        <w:rPr>
          <w:rFonts w:ascii="Arial" w:hAnsi="Arial" w:cs="Arial"/>
        </w:rPr>
        <w:t xml:space="preserve"> señor</w:t>
      </w:r>
      <w:r w:rsidR="00216BC2">
        <w:rPr>
          <w:rFonts w:ascii="Arial" w:hAnsi="Arial" w:cs="Arial"/>
        </w:rPr>
        <w:t xml:space="preserve">a </w:t>
      </w:r>
      <w:r w:rsidR="00216BC2">
        <w:rPr>
          <w:rFonts w:ascii="Arial" w:hAnsi="Arial" w:cs="Arial"/>
          <w:b/>
        </w:rPr>
        <w:t>CLAUDIA PATRICIA BLANDÓN PUERTO.</w:t>
      </w:r>
    </w:p>
    <w:p w:rsidR="00B17080" w:rsidRPr="00041056" w:rsidRDefault="00B17080" w:rsidP="00B17080">
      <w:pPr>
        <w:pStyle w:val="Textoindependiente"/>
        <w:ind w:firstLine="709"/>
        <w:contextualSpacing/>
        <w:rPr>
          <w:rFonts w:ascii="Arial" w:hAnsi="Arial" w:cs="Arial"/>
        </w:rPr>
      </w:pPr>
    </w:p>
    <w:p w:rsidR="00594E22" w:rsidRPr="00041056" w:rsidRDefault="00B17080" w:rsidP="00594E22">
      <w:pPr>
        <w:spacing w:line="276" w:lineRule="auto"/>
        <w:jc w:val="both"/>
        <w:rPr>
          <w:rFonts w:ascii="Arial" w:hAnsi="Arial" w:cs="Arial"/>
        </w:rPr>
      </w:pPr>
      <w:r w:rsidRPr="00041056">
        <w:rPr>
          <w:rFonts w:ascii="Arial" w:hAnsi="Arial" w:cs="Arial"/>
          <w:b/>
          <w:u w:val="single"/>
        </w:rPr>
        <w:t>SEGUNDO</w:t>
      </w:r>
      <w:r w:rsidRPr="00A7118F">
        <w:rPr>
          <w:rFonts w:ascii="Arial" w:hAnsi="Arial" w:cs="Arial"/>
          <w:b/>
        </w:rPr>
        <w:t xml:space="preserve">: ORDENAR </w:t>
      </w:r>
      <w:r w:rsidRPr="00A7118F">
        <w:rPr>
          <w:rFonts w:ascii="Arial" w:hAnsi="Arial" w:cs="Arial"/>
        </w:rPr>
        <w:t xml:space="preserve">a </w:t>
      </w:r>
      <w:r w:rsidRPr="00041056">
        <w:rPr>
          <w:rFonts w:ascii="Arial" w:hAnsi="Arial" w:cs="Arial"/>
        </w:rPr>
        <w:t>la Dirección de Sanidad Militar – Seccional Risaralda,</w:t>
      </w:r>
      <w:r w:rsidR="00AE0894" w:rsidRPr="00041056">
        <w:rPr>
          <w:rFonts w:ascii="Arial" w:hAnsi="Arial" w:cs="Arial"/>
        </w:rPr>
        <w:t xml:space="preserve"> </w:t>
      </w:r>
      <w:r w:rsidR="00AE0894">
        <w:rPr>
          <w:rFonts w:ascii="Arial" w:hAnsi="Arial" w:cs="Arial"/>
        </w:rPr>
        <w:t xml:space="preserve">a través de la </w:t>
      </w:r>
      <w:r w:rsidR="00AE0894" w:rsidRPr="00041056">
        <w:rPr>
          <w:rFonts w:ascii="Arial" w:hAnsi="Arial" w:cs="Arial"/>
        </w:rPr>
        <w:t xml:space="preserve">capitán </w:t>
      </w:r>
      <w:r w:rsidR="00AE0894">
        <w:rPr>
          <w:rFonts w:ascii="Arial" w:hAnsi="Arial" w:cs="Arial"/>
        </w:rPr>
        <w:t xml:space="preserve">Ivonne Johanna Hernández Rodríguez </w:t>
      </w:r>
      <w:r w:rsidR="00594E22">
        <w:rPr>
          <w:rFonts w:ascii="Arial" w:hAnsi="Arial" w:cs="Arial"/>
        </w:rPr>
        <w:t xml:space="preserve">o quien haga sus veces </w:t>
      </w:r>
      <w:r w:rsidR="00AE0894" w:rsidRPr="00041056">
        <w:rPr>
          <w:rFonts w:ascii="Arial" w:hAnsi="Arial" w:cs="Arial"/>
        </w:rPr>
        <w:t xml:space="preserve">que, en el término </w:t>
      </w:r>
      <w:r w:rsidR="00AE0894">
        <w:rPr>
          <w:rFonts w:ascii="Arial" w:hAnsi="Arial" w:cs="Arial"/>
        </w:rPr>
        <w:t xml:space="preserve">de diez (10) días, autorice el procedimiento quirúrgico denominado </w:t>
      </w:r>
      <w:r w:rsidR="00594E22">
        <w:rPr>
          <w:rFonts w:ascii="Arial" w:hAnsi="Arial" w:cs="Arial"/>
        </w:rPr>
        <w:t>“Histerectomía</w:t>
      </w:r>
      <w:r w:rsidR="00AE0894">
        <w:rPr>
          <w:rFonts w:ascii="Arial" w:hAnsi="Arial" w:cs="Arial"/>
        </w:rPr>
        <w:t xml:space="preserve"> total a través de Laparoscopia”, </w:t>
      </w:r>
      <w:r w:rsidR="00594E22">
        <w:rPr>
          <w:rFonts w:ascii="Arial" w:hAnsi="Arial" w:cs="Arial"/>
        </w:rPr>
        <w:t xml:space="preserve">para practicarse en  la Clínica Comfamiliar, o en el evento de no suscribirse contrato con la entidad citada, deberá en el término </w:t>
      </w:r>
      <w:r w:rsidR="00594E22" w:rsidRPr="00041056">
        <w:rPr>
          <w:rFonts w:ascii="Arial" w:hAnsi="Arial" w:cs="Arial"/>
        </w:rPr>
        <w:t>improrrogable de cuarenta y ocho (48) horas,</w:t>
      </w:r>
      <w:r w:rsidR="00594E22">
        <w:rPr>
          <w:rFonts w:ascii="Arial" w:hAnsi="Arial" w:cs="Arial"/>
        </w:rPr>
        <w:t xml:space="preserve"> expedir las autorizaciones ante Liga contra Cáncer o quien le preste dicho servicio</w:t>
      </w:r>
      <w:r w:rsidR="00594E22" w:rsidRPr="00041056">
        <w:rPr>
          <w:rFonts w:ascii="Arial" w:hAnsi="Arial" w:cs="Arial"/>
          <w:i/>
        </w:rPr>
        <w:t xml:space="preserve">. </w:t>
      </w:r>
      <w:r w:rsidR="00594E22" w:rsidRPr="00041056">
        <w:rPr>
          <w:rFonts w:ascii="Arial" w:hAnsi="Arial" w:cs="Arial"/>
        </w:rPr>
        <w:t xml:space="preserve">Se le ordenará además disponer el tratamiento integral en relación con </w:t>
      </w:r>
      <w:r w:rsidR="00594E22">
        <w:rPr>
          <w:rFonts w:ascii="Arial" w:hAnsi="Arial" w:cs="Arial"/>
        </w:rPr>
        <w:t xml:space="preserve">el diagnostico de “F454- Trastorno de Dolor persistente Somatomorfo” </w:t>
      </w:r>
      <w:r w:rsidR="00594E22" w:rsidRPr="00041056">
        <w:rPr>
          <w:rFonts w:ascii="Arial" w:hAnsi="Arial" w:cs="Arial"/>
        </w:rPr>
        <w:t>que padece</w:t>
      </w:r>
      <w:r w:rsidR="00594E22">
        <w:rPr>
          <w:rFonts w:ascii="Arial" w:hAnsi="Arial" w:cs="Arial"/>
        </w:rPr>
        <w:t xml:space="preserve"> la tutelante.</w:t>
      </w:r>
    </w:p>
    <w:p w:rsidR="00B17080" w:rsidRPr="00AE0894" w:rsidRDefault="00594E22" w:rsidP="00594E22">
      <w:pPr>
        <w:spacing w:line="360" w:lineRule="auto"/>
        <w:jc w:val="both"/>
        <w:rPr>
          <w:rFonts w:ascii="Arial" w:hAnsi="Arial" w:cs="Arial"/>
        </w:rPr>
      </w:pPr>
      <w:r w:rsidRPr="00A7118F">
        <w:rPr>
          <w:rFonts w:ascii="Arial" w:hAnsi="Arial" w:cs="Arial"/>
        </w:rPr>
        <w:t xml:space="preserve"> </w:t>
      </w:r>
    </w:p>
    <w:p w:rsidR="00B17080" w:rsidRPr="00F411F3" w:rsidRDefault="001A3E26" w:rsidP="00B17080">
      <w:pPr>
        <w:spacing w:line="276" w:lineRule="auto"/>
        <w:jc w:val="both"/>
        <w:rPr>
          <w:rFonts w:ascii="Arial" w:hAnsi="Arial" w:cs="Arial"/>
          <w:lang w:val="es-ES_tradnl"/>
        </w:rPr>
      </w:pPr>
      <w:r>
        <w:rPr>
          <w:rFonts w:ascii="Arial" w:hAnsi="Arial" w:cs="Arial"/>
          <w:b/>
        </w:rPr>
        <w:t>T</w:t>
      </w:r>
      <w:r w:rsidR="00B17080" w:rsidRPr="00041056">
        <w:rPr>
          <w:rFonts w:ascii="Arial" w:hAnsi="Arial" w:cs="Arial"/>
          <w:b/>
          <w:u w:val="single"/>
        </w:rPr>
        <w:t>ERCERO:</w:t>
      </w:r>
      <w:r w:rsidR="00B17080" w:rsidRPr="00A7118F">
        <w:rPr>
          <w:rFonts w:ascii="Arial" w:hAnsi="Arial" w:cs="Arial"/>
          <w:b/>
        </w:rPr>
        <w:t xml:space="preserve"> NOTIFICAR</w:t>
      </w:r>
      <w:r w:rsidR="00B17080" w:rsidRPr="00F411F3">
        <w:rPr>
          <w:rFonts w:ascii="Arial" w:hAnsi="Arial" w:cs="Arial"/>
          <w:lang w:val="es-ES_tradnl"/>
        </w:rPr>
        <w:t xml:space="preserve"> a las partes el contenido de este fallo en los términos del artículo 16 del Decreto 2591 de 1991, informándoseles que el mismo puede ser impugnado dentro de los tres días siguientes a la notificación.</w:t>
      </w:r>
    </w:p>
    <w:p w:rsidR="00B17080" w:rsidRPr="00F411F3" w:rsidRDefault="00B17080" w:rsidP="00B17080">
      <w:pPr>
        <w:pStyle w:val="Textosinformato"/>
        <w:spacing w:line="276" w:lineRule="auto"/>
        <w:ind w:firstLine="1440"/>
        <w:jc w:val="both"/>
        <w:rPr>
          <w:rFonts w:ascii="Arial" w:eastAsia="SimSun" w:hAnsi="Arial" w:cs="Arial"/>
          <w:sz w:val="24"/>
          <w:szCs w:val="24"/>
          <w:lang w:val="es-ES_tradnl"/>
        </w:rPr>
      </w:pPr>
    </w:p>
    <w:p w:rsidR="00B17080" w:rsidRPr="00F411F3" w:rsidRDefault="00B17080" w:rsidP="001A3E26">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CUARTO</w:t>
      </w:r>
      <w:r w:rsidRPr="00F411F3">
        <w:rPr>
          <w:rFonts w:ascii="Arial" w:eastAsia="SimSun" w:hAnsi="Arial" w:cs="Arial"/>
          <w:b/>
          <w:sz w:val="24"/>
          <w:szCs w:val="24"/>
          <w:lang w:val="es-ES_tradnl"/>
        </w:rPr>
        <w:t>: DISPONER</w:t>
      </w:r>
      <w:r w:rsidRPr="00F411F3">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267077" w:rsidRPr="00F411F3" w:rsidRDefault="00267077" w:rsidP="00267077">
      <w:pPr>
        <w:pStyle w:val="Textosinformato"/>
        <w:spacing w:line="276" w:lineRule="auto"/>
        <w:jc w:val="both"/>
        <w:rPr>
          <w:rFonts w:ascii="Arial" w:eastAsia="SimSun" w:hAnsi="Arial" w:cs="Arial"/>
          <w:sz w:val="24"/>
          <w:szCs w:val="24"/>
          <w:lang w:val="es-ES_tradnl"/>
        </w:rPr>
      </w:pPr>
    </w:p>
    <w:p w:rsidR="00267077" w:rsidRPr="00F411F3" w:rsidRDefault="00267077" w:rsidP="001A3E26">
      <w:pPr>
        <w:pStyle w:val="Prrafodelista1"/>
        <w:spacing w:line="276" w:lineRule="auto"/>
        <w:ind w:left="0"/>
        <w:jc w:val="both"/>
        <w:rPr>
          <w:rFonts w:ascii="Arial" w:hAnsi="Arial" w:cs="Arial"/>
          <w:b/>
        </w:rPr>
      </w:pPr>
      <w:r w:rsidRPr="00F411F3">
        <w:rPr>
          <w:rFonts w:ascii="Arial" w:hAnsi="Arial" w:cs="Arial"/>
          <w:b/>
        </w:rPr>
        <w:t>CÓPIESE, NOTIFÍQUESE Y CÚMPLASE.</w:t>
      </w:r>
    </w:p>
    <w:p w:rsidR="00267077" w:rsidRPr="00F411F3" w:rsidRDefault="00267077" w:rsidP="00267077">
      <w:pPr>
        <w:spacing w:line="276" w:lineRule="auto"/>
        <w:jc w:val="center"/>
        <w:rPr>
          <w:rFonts w:ascii="Arial" w:hAnsi="Arial" w:cs="Arial"/>
          <w:b/>
          <w:bCs/>
          <w:iCs/>
        </w:rPr>
      </w:pPr>
    </w:p>
    <w:p w:rsidR="00267077" w:rsidRPr="00F411F3" w:rsidRDefault="00267077" w:rsidP="00267077">
      <w:pPr>
        <w:spacing w:line="276" w:lineRule="auto"/>
        <w:jc w:val="center"/>
        <w:rPr>
          <w:rFonts w:ascii="Arial" w:hAnsi="Arial" w:cs="Arial"/>
          <w:b/>
          <w:bCs/>
          <w:iCs/>
        </w:rPr>
      </w:pPr>
    </w:p>
    <w:p w:rsidR="00267077" w:rsidRPr="00F411F3" w:rsidRDefault="00267077" w:rsidP="00267077">
      <w:pPr>
        <w:spacing w:line="276" w:lineRule="auto"/>
        <w:jc w:val="center"/>
        <w:rPr>
          <w:rFonts w:ascii="Arial" w:hAnsi="Arial" w:cs="Arial"/>
          <w:b/>
          <w:bCs/>
          <w:iCs/>
        </w:rPr>
      </w:pPr>
    </w:p>
    <w:p w:rsidR="00267077" w:rsidRPr="00F411F3" w:rsidRDefault="00267077" w:rsidP="00267077">
      <w:pPr>
        <w:spacing w:line="276" w:lineRule="auto"/>
        <w:jc w:val="center"/>
        <w:rPr>
          <w:rFonts w:ascii="Arial" w:hAnsi="Arial" w:cs="Arial"/>
          <w:b/>
          <w:bCs/>
          <w:iCs/>
        </w:rPr>
      </w:pPr>
    </w:p>
    <w:p w:rsidR="00267077" w:rsidRPr="002402DC" w:rsidRDefault="00267077" w:rsidP="00267077">
      <w:pPr>
        <w:pStyle w:val="Sinespaciado"/>
        <w:spacing w:line="276" w:lineRule="auto"/>
        <w:ind w:firstLine="709"/>
        <w:contextualSpacing/>
        <w:jc w:val="center"/>
        <w:rPr>
          <w:rFonts w:ascii="Arial" w:hAnsi="Arial" w:cs="Arial"/>
          <w:b/>
          <w:szCs w:val="24"/>
        </w:rPr>
      </w:pPr>
      <w:r w:rsidRPr="002402DC">
        <w:rPr>
          <w:rFonts w:ascii="Arial" w:hAnsi="Arial" w:cs="Arial"/>
          <w:b/>
          <w:szCs w:val="24"/>
        </w:rPr>
        <w:t>OLGA LUCIA HOYOS SEPÚLVEDA</w:t>
      </w:r>
    </w:p>
    <w:p w:rsidR="00267077" w:rsidRPr="002402DC" w:rsidRDefault="00267077" w:rsidP="00267077">
      <w:pPr>
        <w:pStyle w:val="Sinespaciado"/>
        <w:spacing w:line="276" w:lineRule="auto"/>
        <w:ind w:firstLine="709"/>
        <w:contextualSpacing/>
        <w:jc w:val="center"/>
        <w:rPr>
          <w:rFonts w:ascii="Arial" w:hAnsi="Arial" w:cs="Arial"/>
          <w:szCs w:val="24"/>
        </w:rPr>
      </w:pPr>
      <w:r w:rsidRPr="002402DC">
        <w:rPr>
          <w:rFonts w:ascii="Arial" w:hAnsi="Arial" w:cs="Arial"/>
          <w:szCs w:val="24"/>
        </w:rPr>
        <w:t>Magistrada Ponente</w:t>
      </w:r>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Default="00267077" w:rsidP="00267077">
      <w:pPr>
        <w:pStyle w:val="Sinespaciado"/>
        <w:spacing w:line="276" w:lineRule="auto"/>
        <w:ind w:firstLine="709"/>
        <w:contextualSpacing/>
        <w:jc w:val="both"/>
        <w:rPr>
          <w:rFonts w:ascii="Arial" w:hAnsi="Arial" w:cs="Arial"/>
          <w:szCs w:val="24"/>
        </w:rPr>
      </w:pPr>
    </w:p>
    <w:p w:rsidR="00583FE9" w:rsidRPr="002402DC" w:rsidRDefault="00583FE9" w:rsidP="00267077">
      <w:pPr>
        <w:pStyle w:val="Sinespaciado"/>
        <w:spacing w:line="276" w:lineRule="auto"/>
        <w:ind w:firstLine="709"/>
        <w:contextualSpacing/>
        <w:jc w:val="both"/>
        <w:rPr>
          <w:rFonts w:ascii="Arial" w:hAnsi="Arial" w:cs="Arial"/>
          <w:szCs w:val="24"/>
        </w:rPr>
      </w:pPr>
      <w:bookmarkStart w:id="2" w:name="_GoBack"/>
      <w:bookmarkEnd w:id="2"/>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Pr="002402DC" w:rsidRDefault="00267077" w:rsidP="00267077">
      <w:pPr>
        <w:pStyle w:val="Sinespaciado"/>
        <w:spacing w:line="276" w:lineRule="auto"/>
        <w:contextualSpacing/>
        <w:jc w:val="both"/>
        <w:rPr>
          <w:rFonts w:ascii="Arial" w:hAnsi="Arial" w:cs="Arial"/>
          <w:b/>
          <w:szCs w:val="24"/>
        </w:rPr>
      </w:pPr>
      <w:r w:rsidRPr="002402DC">
        <w:rPr>
          <w:rFonts w:ascii="Arial" w:hAnsi="Arial" w:cs="Arial"/>
          <w:b/>
          <w:szCs w:val="24"/>
        </w:rPr>
        <w:t>ANA LUCÍA CAICEDO CALDERÓN</w:t>
      </w:r>
      <w:r w:rsidRPr="002402DC">
        <w:rPr>
          <w:rFonts w:ascii="Arial" w:hAnsi="Arial" w:cs="Arial"/>
          <w:b/>
          <w:szCs w:val="24"/>
        </w:rPr>
        <w:tab/>
      </w:r>
      <w:r w:rsidRPr="002402DC">
        <w:rPr>
          <w:rFonts w:ascii="Arial" w:hAnsi="Arial" w:cs="Arial"/>
          <w:b/>
          <w:szCs w:val="24"/>
        </w:rPr>
        <w:tab/>
        <w:t>JULIO CÉSAR SALAZAR MUÑOZ</w:t>
      </w:r>
    </w:p>
    <w:p w:rsidR="00267077" w:rsidRDefault="00267077" w:rsidP="00267077">
      <w:pPr>
        <w:pStyle w:val="Sinespaciado"/>
        <w:spacing w:line="276" w:lineRule="auto"/>
        <w:ind w:left="708" w:firstLine="708"/>
        <w:contextualSpacing/>
        <w:jc w:val="both"/>
        <w:rPr>
          <w:rFonts w:ascii="Arial" w:hAnsi="Arial" w:cs="Arial"/>
          <w:szCs w:val="24"/>
        </w:rPr>
      </w:pPr>
      <w:r w:rsidRPr="002402DC">
        <w:rPr>
          <w:rFonts w:ascii="Arial" w:hAnsi="Arial" w:cs="Arial"/>
          <w:szCs w:val="24"/>
        </w:rPr>
        <w:t>Magistrada</w:t>
      </w:r>
      <w:r w:rsidRPr="002402DC">
        <w:rPr>
          <w:rFonts w:ascii="Arial" w:hAnsi="Arial" w:cs="Arial"/>
          <w:szCs w:val="24"/>
        </w:rPr>
        <w:tab/>
      </w:r>
      <w:r w:rsidRPr="002402DC">
        <w:rPr>
          <w:rFonts w:ascii="Arial" w:hAnsi="Arial" w:cs="Arial"/>
          <w:szCs w:val="24"/>
        </w:rPr>
        <w:tab/>
      </w:r>
      <w:r w:rsidRPr="002402DC">
        <w:rPr>
          <w:rFonts w:ascii="Arial" w:hAnsi="Arial" w:cs="Arial"/>
          <w:szCs w:val="24"/>
        </w:rPr>
        <w:tab/>
      </w:r>
      <w:r w:rsidRPr="002402DC">
        <w:rPr>
          <w:rFonts w:ascii="Arial" w:hAnsi="Arial" w:cs="Arial"/>
          <w:szCs w:val="24"/>
        </w:rPr>
        <w:tab/>
      </w:r>
      <w:r w:rsidRPr="002402DC">
        <w:rPr>
          <w:rFonts w:ascii="Arial" w:hAnsi="Arial" w:cs="Arial"/>
          <w:szCs w:val="24"/>
        </w:rPr>
        <w:tab/>
      </w:r>
      <w:r w:rsidRPr="002402DC">
        <w:rPr>
          <w:rFonts w:ascii="Arial" w:hAnsi="Arial" w:cs="Arial"/>
          <w:szCs w:val="24"/>
        </w:rPr>
        <w:tab/>
        <w:t xml:space="preserve">Magistrado </w:t>
      </w:r>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Pr="002402DC" w:rsidRDefault="00267077" w:rsidP="00267077">
      <w:pPr>
        <w:pStyle w:val="Sinespaciado"/>
        <w:spacing w:line="276" w:lineRule="auto"/>
        <w:ind w:firstLine="709"/>
        <w:contextualSpacing/>
        <w:jc w:val="both"/>
        <w:rPr>
          <w:rFonts w:ascii="Arial" w:hAnsi="Arial" w:cs="Arial"/>
          <w:szCs w:val="24"/>
        </w:rPr>
      </w:pPr>
    </w:p>
    <w:p w:rsidR="00267077" w:rsidRPr="002402DC" w:rsidRDefault="00267077" w:rsidP="00267077">
      <w:pPr>
        <w:pStyle w:val="Sinespaciado"/>
        <w:spacing w:line="276" w:lineRule="auto"/>
        <w:ind w:firstLine="709"/>
        <w:contextualSpacing/>
        <w:jc w:val="center"/>
        <w:rPr>
          <w:rFonts w:ascii="Arial" w:hAnsi="Arial" w:cs="Arial"/>
          <w:b/>
          <w:szCs w:val="24"/>
        </w:rPr>
      </w:pPr>
      <w:r w:rsidRPr="002402DC">
        <w:rPr>
          <w:rFonts w:ascii="Arial" w:hAnsi="Arial" w:cs="Arial"/>
          <w:b/>
          <w:szCs w:val="24"/>
        </w:rPr>
        <w:t>ALONSO GAVIRIA OCAMPO</w:t>
      </w:r>
    </w:p>
    <w:p w:rsidR="00267077" w:rsidRPr="002402DC" w:rsidRDefault="00267077" w:rsidP="00267077">
      <w:pPr>
        <w:pStyle w:val="Sinespaciado"/>
        <w:spacing w:line="276" w:lineRule="auto"/>
        <w:ind w:firstLine="709"/>
        <w:contextualSpacing/>
        <w:jc w:val="center"/>
        <w:rPr>
          <w:rFonts w:ascii="Arial" w:hAnsi="Arial" w:cs="Arial"/>
          <w:szCs w:val="24"/>
        </w:rPr>
      </w:pPr>
      <w:r w:rsidRPr="002402DC">
        <w:rPr>
          <w:rFonts w:ascii="Arial" w:hAnsi="Arial" w:cs="Arial"/>
          <w:szCs w:val="24"/>
        </w:rPr>
        <w:t>Secretario</w:t>
      </w:r>
    </w:p>
    <w:p w:rsidR="00267077" w:rsidRPr="002402DC" w:rsidRDefault="00267077" w:rsidP="00267077">
      <w:pPr>
        <w:spacing w:line="276" w:lineRule="auto"/>
        <w:contextualSpacing/>
        <w:rPr>
          <w:rFonts w:ascii="Arial" w:hAnsi="Arial" w:cs="Arial"/>
        </w:rPr>
      </w:pPr>
    </w:p>
    <w:p w:rsidR="00AD0D49" w:rsidRDefault="00AD0D49">
      <w:pPr>
        <w:rPr>
          <w:rFonts w:hint="eastAsia"/>
        </w:rPr>
      </w:pPr>
    </w:p>
    <w:sectPr w:rsidR="00AD0D49" w:rsidSect="00594E22">
      <w:headerReference w:type="default" r:id="rId8"/>
      <w:pgSz w:w="12240" w:h="18720" w:code="14"/>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5E" w:rsidRDefault="001B3D5E" w:rsidP="00267077">
      <w:pPr>
        <w:rPr>
          <w:rFonts w:hint="eastAsia"/>
        </w:rPr>
      </w:pPr>
      <w:r>
        <w:separator/>
      </w:r>
    </w:p>
  </w:endnote>
  <w:endnote w:type="continuationSeparator" w:id="0">
    <w:p w:rsidR="001B3D5E" w:rsidRDefault="001B3D5E" w:rsidP="002670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5E" w:rsidRDefault="001B3D5E" w:rsidP="00267077">
      <w:pPr>
        <w:rPr>
          <w:rFonts w:hint="eastAsia"/>
        </w:rPr>
      </w:pPr>
      <w:r>
        <w:separator/>
      </w:r>
    </w:p>
  </w:footnote>
  <w:footnote w:type="continuationSeparator" w:id="0">
    <w:p w:rsidR="001B3D5E" w:rsidRDefault="001B3D5E" w:rsidP="0026707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C3" w:rsidRDefault="00E0496C">
    <w:pPr>
      <w:pStyle w:val="Encabezado"/>
      <w:jc w:val="right"/>
      <w:rPr>
        <w:rFonts w:hint="eastAsia"/>
      </w:rPr>
    </w:pPr>
    <w:r>
      <w:fldChar w:fldCharType="begin"/>
    </w:r>
    <w:r>
      <w:instrText>PAGE   \* MERGEFORMAT</w:instrText>
    </w:r>
    <w:r>
      <w:fldChar w:fldCharType="separate"/>
    </w:r>
    <w:r w:rsidR="00583FE9" w:rsidRPr="00583FE9">
      <w:rPr>
        <w:rFonts w:hint="eastAsia"/>
        <w:noProof/>
        <w:lang w:val="es-ES"/>
      </w:rPr>
      <w:t>8</w:t>
    </w:r>
    <w:r>
      <w:fldChar w:fldCharType="end"/>
    </w:r>
  </w:p>
  <w:p w:rsidR="009D6FC3" w:rsidRPr="00A85437" w:rsidRDefault="00E0496C" w:rsidP="00A85437">
    <w:pPr>
      <w:pStyle w:val="Encabezado"/>
      <w:jc w:val="center"/>
      <w:rPr>
        <w:rFonts w:ascii="Arial" w:hAnsi="Arial" w:cs="Arial"/>
        <w:sz w:val="18"/>
        <w:szCs w:val="18"/>
      </w:rPr>
    </w:pPr>
    <w:r w:rsidRPr="00A85437">
      <w:rPr>
        <w:rFonts w:ascii="Arial" w:hAnsi="Arial" w:cs="Arial"/>
        <w:sz w:val="18"/>
        <w:szCs w:val="18"/>
      </w:rPr>
      <w:t xml:space="preserve">Acción de Tutela </w:t>
    </w:r>
  </w:p>
  <w:p w:rsidR="00A85437" w:rsidRPr="00A85437" w:rsidRDefault="00E0496C" w:rsidP="00A85437">
    <w:pPr>
      <w:pStyle w:val="Encabezado"/>
      <w:jc w:val="center"/>
      <w:rPr>
        <w:rFonts w:ascii="Arial" w:hAnsi="Arial" w:cs="Arial"/>
        <w:sz w:val="18"/>
        <w:szCs w:val="18"/>
      </w:rPr>
    </w:pPr>
    <w:r w:rsidRPr="00A85437">
      <w:rPr>
        <w:rFonts w:ascii="Arial" w:hAnsi="Arial" w:cs="Arial"/>
        <w:sz w:val="18"/>
        <w:szCs w:val="18"/>
      </w:rPr>
      <w:t>66001-22-05-000-2016-00</w:t>
    </w:r>
    <w:r w:rsidR="001A3E26">
      <w:rPr>
        <w:rFonts w:ascii="Arial" w:hAnsi="Arial" w:cs="Arial"/>
        <w:sz w:val="18"/>
        <w:szCs w:val="18"/>
      </w:rPr>
      <w:t>00136</w:t>
    </w:r>
    <w:r>
      <w:rPr>
        <w:rFonts w:ascii="Arial" w:hAnsi="Arial" w:cs="Arial"/>
        <w:sz w:val="18"/>
        <w:szCs w:val="18"/>
      </w:rPr>
      <w:t>-</w:t>
    </w:r>
    <w:r w:rsidRPr="00A85437">
      <w:rPr>
        <w:rFonts w:ascii="Arial" w:hAnsi="Arial" w:cs="Arial"/>
        <w:sz w:val="18"/>
        <w:szCs w:val="18"/>
      </w:rPr>
      <w:t>00</w:t>
    </w:r>
  </w:p>
  <w:p w:rsidR="00A85437" w:rsidRDefault="001A3E26" w:rsidP="00A85437">
    <w:pPr>
      <w:pStyle w:val="Encabezado"/>
      <w:jc w:val="center"/>
      <w:rPr>
        <w:rFonts w:hint="eastAsia"/>
      </w:rPr>
    </w:pPr>
    <w:r>
      <w:rPr>
        <w:rFonts w:ascii="Arial" w:hAnsi="Arial" w:cs="Arial"/>
        <w:sz w:val="18"/>
        <w:szCs w:val="18"/>
      </w:rPr>
      <w:t xml:space="preserve">Claudia Patricia Blandón Puerto </w:t>
    </w:r>
    <w:r w:rsidR="00E0496C" w:rsidRPr="00A85437">
      <w:rPr>
        <w:rFonts w:ascii="Arial" w:hAnsi="Arial" w:cs="Arial"/>
        <w:sz w:val="18"/>
        <w:szCs w:val="18"/>
      </w:rPr>
      <w:t xml:space="preserve">vs </w:t>
    </w:r>
    <w:r w:rsidR="00E0496C">
      <w:rPr>
        <w:rFonts w:ascii="Arial" w:hAnsi="Arial" w:cs="Arial"/>
        <w:sz w:val="18"/>
        <w:szCs w:val="18"/>
      </w:rPr>
      <w:t xml:space="preserve">Dirección de Sanidad Militar – Seccional Risaralda </w:t>
    </w:r>
  </w:p>
  <w:p w:rsidR="00A85437" w:rsidRDefault="001B3D5E" w:rsidP="00A85437">
    <w:pPr>
      <w:pStyle w:val="Encabezado"/>
      <w:jc w:val="center"/>
      <w:rPr>
        <w:rFonts w:hint="eastAsia"/>
      </w:rPr>
    </w:pPr>
  </w:p>
  <w:p w:rsidR="00A85437" w:rsidRDefault="001B3D5E" w:rsidP="00A85437">
    <w:pPr>
      <w:pStyle w:val="Encabezado"/>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A3DD4"/>
    <w:multiLevelType w:val="hybridMultilevel"/>
    <w:tmpl w:val="E0B664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E60ABA"/>
    <w:multiLevelType w:val="hybridMultilevel"/>
    <w:tmpl w:val="70607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2F04FD"/>
    <w:multiLevelType w:val="hybridMultilevel"/>
    <w:tmpl w:val="C5562822"/>
    <w:lvl w:ilvl="0" w:tplc="D97AA9A6">
      <w:start w:val="3"/>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745027"/>
    <w:multiLevelType w:val="hybridMultilevel"/>
    <w:tmpl w:val="D7C8BFD8"/>
    <w:lvl w:ilvl="0" w:tplc="880EF976">
      <w:start w:val="2"/>
      <w:numFmt w:val="bullet"/>
      <w:lvlText w:val="-"/>
      <w:lvlJc w:val="left"/>
      <w:pPr>
        <w:ind w:left="1260" w:hanging="360"/>
      </w:pPr>
      <w:rPr>
        <w:rFonts w:ascii="Arial" w:eastAsia="SimSun"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77"/>
    <w:rsid w:val="000A5249"/>
    <w:rsid w:val="000F457F"/>
    <w:rsid w:val="00170D2C"/>
    <w:rsid w:val="001A3E26"/>
    <w:rsid w:val="001B3D5E"/>
    <w:rsid w:val="00216BC2"/>
    <w:rsid w:val="00221066"/>
    <w:rsid w:val="00223D53"/>
    <w:rsid w:val="00267077"/>
    <w:rsid w:val="002F0937"/>
    <w:rsid w:val="003466B3"/>
    <w:rsid w:val="00365607"/>
    <w:rsid w:val="003D2B41"/>
    <w:rsid w:val="003D6E2A"/>
    <w:rsid w:val="00404011"/>
    <w:rsid w:val="004044DC"/>
    <w:rsid w:val="0041735A"/>
    <w:rsid w:val="00420684"/>
    <w:rsid w:val="00583FE9"/>
    <w:rsid w:val="00594E22"/>
    <w:rsid w:val="005A32D0"/>
    <w:rsid w:val="005D5C69"/>
    <w:rsid w:val="006123E0"/>
    <w:rsid w:val="00620CE3"/>
    <w:rsid w:val="006667A0"/>
    <w:rsid w:val="007278DC"/>
    <w:rsid w:val="007C1188"/>
    <w:rsid w:val="007C22B5"/>
    <w:rsid w:val="009C7F8C"/>
    <w:rsid w:val="00A2497C"/>
    <w:rsid w:val="00A7591D"/>
    <w:rsid w:val="00AA38B6"/>
    <w:rsid w:val="00AD0D49"/>
    <w:rsid w:val="00AE0894"/>
    <w:rsid w:val="00AF6FDB"/>
    <w:rsid w:val="00B17080"/>
    <w:rsid w:val="00B40B2C"/>
    <w:rsid w:val="00B65CB1"/>
    <w:rsid w:val="00B702E5"/>
    <w:rsid w:val="00C5497F"/>
    <w:rsid w:val="00DC1620"/>
    <w:rsid w:val="00DF35FC"/>
    <w:rsid w:val="00E0496C"/>
    <w:rsid w:val="00F65864"/>
    <w:rsid w:val="00F86D43"/>
    <w:rsid w:val="00FB787E"/>
    <w:rsid w:val="00FD7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F495-8509-4F64-910F-3CC4DE9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77"/>
    <w:pPr>
      <w:widowControl w:val="0"/>
      <w:suppressAutoHyphens/>
      <w:spacing w:after="0" w:line="240" w:lineRule="auto"/>
    </w:pPr>
    <w:rPr>
      <w:rFonts w:ascii="Liberation Serif" w:eastAsia="SimSun" w:hAnsi="Liberation Serif" w:cs="Mangal"/>
      <w:kern w:val="1"/>
      <w:sz w:val="24"/>
      <w:szCs w:val="24"/>
      <w:lang w:val="es-CO" w:eastAsia="zh-CN" w:bidi="hi-IN"/>
    </w:rPr>
  </w:style>
  <w:style w:type="paragraph" w:styleId="Ttulo4">
    <w:name w:val="heading 4"/>
    <w:basedOn w:val="Normal"/>
    <w:next w:val="Normal"/>
    <w:link w:val="Ttulo4Car"/>
    <w:qFormat/>
    <w:rsid w:val="00267077"/>
    <w:pPr>
      <w:keepNext/>
      <w:numPr>
        <w:ilvl w:val="3"/>
        <w:numId w:val="1"/>
      </w:numPr>
      <w:spacing w:line="360" w:lineRule="auto"/>
      <w:jc w:val="center"/>
      <w:outlineLvl w:val="3"/>
    </w:pPr>
    <w:rPr>
      <w:rFonts w:ascii="Verdana" w:hAnsi="Verdana" w:cs="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67077"/>
    <w:rPr>
      <w:rFonts w:ascii="Verdana" w:eastAsia="SimSun" w:hAnsi="Verdana" w:cs="Verdana"/>
      <w:b/>
      <w:bCs/>
      <w:kern w:val="1"/>
      <w:sz w:val="24"/>
      <w:szCs w:val="20"/>
      <w:lang w:val="es-CO" w:eastAsia="zh-CN" w:bidi="hi-IN"/>
    </w:rPr>
  </w:style>
  <w:style w:type="character" w:styleId="Refdenotaalpie">
    <w:name w:val="footnote reference"/>
    <w:aliases w:val="Texto de nota al pie"/>
    <w:uiPriority w:val="99"/>
    <w:rsid w:val="00267077"/>
    <w:rPr>
      <w:vertAlign w:val="superscript"/>
    </w:rPr>
  </w:style>
  <w:style w:type="paragraph" w:styleId="Textoindependiente">
    <w:name w:val="Body Text"/>
    <w:basedOn w:val="Normal"/>
    <w:link w:val="TextoindependienteCar"/>
    <w:rsid w:val="00267077"/>
    <w:pPr>
      <w:spacing w:after="140" w:line="288" w:lineRule="auto"/>
    </w:pPr>
  </w:style>
  <w:style w:type="character" w:customStyle="1" w:styleId="TextoindependienteCar">
    <w:name w:val="Texto independiente Car"/>
    <w:basedOn w:val="Fuentedeprrafopredeter"/>
    <w:link w:val="Textoindependiente"/>
    <w:rsid w:val="00267077"/>
    <w:rPr>
      <w:rFonts w:ascii="Liberation Serif" w:eastAsia="SimSun" w:hAnsi="Liberation Serif" w:cs="Mangal"/>
      <w:kern w:val="1"/>
      <w:sz w:val="24"/>
      <w:szCs w:val="24"/>
      <w:lang w:val="es-CO" w:eastAsia="zh-CN" w:bidi="hi-IN"/>
    </w:rPr>
  </w:style>
  <w:style w:type="paragraph" w:styleId="Encabezado">
    <w:name w:val="header"/>
    <w:basedOn w:val="Normal"/>
    <w:link w:val="EncabezadoCar"/>
    <w:uiPriority w:val="99"/>
    <w:rsid w:val="00267077"/>
    <w:pPr>
      <w:tabs>
        <w:tab w:val="center" w:pos="4252"/>
        <w:tab w:val="right" w:pos="8504"/>
      </w:tabs>
    </w:pPr>
  </w:style>
  <w:style w:type="character" w:customStyle="1" w:styleId="EncabezadoCar">
    <w:name w:val="Encabezado Car"/>
    <w:basedOn w:val="Fuentedeprrafopredeter"/>
    <w:link w:val="Encabezado"/>
    <w:uiPriority w:val="99"/>
    <w:rsid w:val="00267077"/>
    <w:rPr>
      <w:rFonts w:ascii="Liberation Serif" w:eastAsia="SimSun" w:hAnsi="Liberation Serif" w:cs="Mangal"/>
      <w:kern w:val="1"/>
      <w:sz w:val="24"/>
      <w:szCs w:val="24"/>
      <w:lang w:val="es-CO" w:eastAsia="zh-CN" w:bidi="hi-IN"/>
    </w:rPr>
  </w:style>
  <w:style w:type="paragraph" w:customStyle="1" w:styleId="Textoindependiente21">
    <w:name w:val="Texto independiente 21"/>
    <w:basedOn w:val="Normal"/>
    <w:rsid w:val="00267077"/>
    <w:pPr>
      <w:spacing w:line="360" w:lineRule="auto"/>
      <w:jc w:val="both"/>
    </w:pPr>
    <w:rPr>
      <w:rFonts w:ascii="Arial" w:hAnsi="Arial" w:cs="Arial"/>
      <w:b/>
      <w:sz w:val="28"/>
      <w:szCs w:val="20"/>
      <w:lang w:val="es-ES_tradnl"/>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rsid w:val="00267077"/>
    <w:pPr>
      <w:suppressLineNumbers/>
      <w:ind w:left="339" w:hanging="339"/>
    </w:pPr>
    <w:rPr>
      <w:sz w:val="20"/>
      <w:szCs w:val="20"/>
    </w:rPr>
  </w:style>
  <w:style w:type="character" w:customStyle="1" w:styleId="TextonotapieCar">
    <w:name w:val="Texto nota pie Car"/>
    <w:basedOn w:val="Fuentedeprrafopredeter"/>
    <w:uiPriority w:val="99"/>
    <w:semiHidden/>
    <w:rsid w:val="00267077"/>
    <w:rPr>
      <w:rFonts w:ascii="Liberation Serif" w:eastAsia="SimSun" w:hAnsi="Liberation Serif" w:cs="Mangal"/>
      <w:kern w:val="1"/>
      <w:sz w:val="20"/>
      <w:szCs w:val="18"/>
      <w:lang w:val="es-CO" w:eastAsia="zh-CN" w:bidi="hi-IN"/>
    </w:rPr>
  </w:style>
  <w:style w:type="paragraph" w:customStyle="1" w:styleId="Prrafodelista1">
    <w:name w:val="Párrafo de lista1"/>
    <w:basedOn w:val="Normal"/>
    <w:rsid w:val="00267077"/>
    <w:pPr>
      <w:ind w:left="720"/>
      <w:contextualSpacing/>
    </w:p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267077"/>
    <w:rPr>
      <w:rFonts w:ascii="Liberation Serif" w:eastAsia="SimSun" w:hAnsi="Liberation Serif" w:cs="Mangal"/>
      <w:kern w:val="1"/>
      <w:sz w:val="20"/>
      <w:szCs w:val="20"/>
      <w:lang w:val="es-CO" w:eastAsia="zh-CN" w:bidi="hi-IN"/>
    </w:rPr>
  </w:style>
  <w:style w:type="paragraph" w:styleId="Textosinformato">
    <w:name w:val="Plain Text"/>
    <w:basedOn w:val="Normal"/>
    <w:link w:val="TextosinformatoCar"/>
    <w:rsid w:val="00267077"/>
    <w:pPr>
      <w:widowControl/>
      <w:suppressAutoHyphens w:val="0"/>
      <w:autoSpaceDE w:val="0"/>
      <w:autoSpaceDN w:val="0"/>
    </w:pPr>
    <w:rPr>
      <w:rFonts w:ascii="Courier New" w:eastAsia="Times New Roman" w:hAnsi="Courier New" w:cs="Times New Roman"/>
      <w:kern w:val="0"/>
      <w:sz w:val="20"/>
      <w:szCs w:val="20"/>
      <w:lang w:val="x-none" w:eastAsia="x-none" w:bidi="ar-SA"/>
    </w:rPr>
  </w:style>
  <w:style w:type="character" w:customStyle="1" w:styleId="TextosinformatoCar">
    <w:name w:val="Texto sin formato Car"/>
    <w:basedOn w:val="Fuentedeprrafopredeter"/>
    <w:link w:val="Textosinformato"/>
    <w:rsid w:val="00267077"/>
    <w:rPr>
      <w:rFonts w:ascii="Courier New" w:eastAsia="Times New Roman" w:hAnsi="Courier New" w:cs="Times New Roman"/>
      <w:sz w:val="20"/>
      <w:szCs w:val="20"/>
      <w:lang w:val="x-none" w:eastAsia="x-none"/>
    </w:rPr>
  </w:style>
  <w:style w:type="paragraph" w:styleId="Prrafodelista">
    <w:name w:val="List Paragraph"/>
    <w:basedOn w:val="Normal"/>
    <w:uiPriority w:val="34"/>
    <w:qFormat/>
    <w:rsid w:val="00267077"/>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customStyle="1" w:styleId="apple-converted-space">
    <w:name w:val="apple-converted-space"/>
    <w:rsid w:val="00267077"/>
  </w:style>
  <w:style w:type="character" w:customStyle="1" w:styleId="apple-style-span">
    <w:name w:val="apple-style-span"/>
    <w:rsid w:val="00267077"/>
    <w:rPr>
      <w:rFonts w:ascii="Times New Roman" w:hAnsi="Times New Roman" w:cs="Times New Roman" w:hint="default"/>
    </w:rPr>
  </w:style>
  <w:style w:type="paragraph" w:styleId="Textoindependiente2">
    <w:name w:val="Body Text 2"/>
    <w:basedOn w:val="Normal"/>
    <w:link w:val="Textoindependiente2Car"/>
    <w:uiPriority w:val="99"/>
    <w:unhideWhenUsed/>
    <w:rsid w:val="00267077"/>
    <w:pPr>
      <w:spacing w:after="120" w:line="480" w:lineRule="auto"/>
    </w:pPr>
    <w:rPr>
      <w:szCs w:val="21"/>
    </w:rPr>
  </w:style>
  <w:style w:type="character" w:customStyle="1" w:styleId="Textoindependiente2Car">
    <w:name w:val="Texto independiente 2 Car"/>
    <w:basedOn w:val="Fuentedeprrafopredeter"/>
    <w:link w:val="Textoindependiente2"/>
    <w:uiPriority w:val="99"/>
    <w:rsid w:val="00267077"/>
    <w:rPr>
      <w:rFonts w:ascii="Liberation Serif" w:eastAsia="SimSun" w:hAnsi="Liberation Serif" w:cs="Mangal"/>
      <w:kern w:val="1"/>
      <w:sz w:val="24"/>
      <w:szCs w:val="21"/>
      <w:lang w:val="es-CO" w:eastAsia="zh-CN" w:bidi="hi-IN"/>
    </w:rPr>
  </w:style>
  <w:style w:type="paragraph" w:customStyle="1" w:styleId="Style5">
    <w:name w:val="Style5"/>
    <w:basedOn w:val="Normal"/>
    <w:uiPriority w:val="99"/>
    <w:rsid w:val="00267077"/>
    <w:pPr>
      <w:suppressAutoHyphens w:val="0"/>
      <w:autoSpaceDE w:val="0"/>
      <w:autoSpaceDN w:val="0"/>
      <w:adjustRightInd w:val="0"/>
      <w:spacing w:line="323" w:lineRule="exact"/>
      <w:jc w:val="both"/>
    </w:pPr>
    <w:rPr>
      <w:rFonts w:ascii="Times New Roman" w:eastAsia="Times New Roman" w:hAnsi="Times New Roman" w:cs="Times New Roman"/>
      <w:kern w:val="0"/>
      <w:lang w:val="es-ES" w:eastAsia="es-ES" w:bidi="ar-SA"/>
    </w:rPr>
  </w:style>
  <w:style w:type="paragraph" w:customStyle="1" w:styleId="Style10">
    <w:name w:val="Style10"/>
    <w:basedOn w:val="Normal"/>
    <w:uiPriority w:val="99"/>
    <w:rsid w:val="00267077"/>
    <w:pPr>
      <w:suppressAutoHyphens w:val="0"/>
      <w:autoSpaceDE w:val="0"/>
      <w:autoSpaceDN w:val="0"/>
      <w:adjustRightInd w:val="0"/>
      <w:spacing w:line="244" w:lineRule="exact"/>
      <w:jc w:val="both"/>
    </w:pPr>
    <w:rPr>
      <w:rFonts w:ascii="Times New Roman" w:eastAsia="Times New Roman" w:hAnsi="Times New Roman" w:cs="Times New Roman"/>
      <w:kern w:val="0"/>
      <w:lang w:val="es-ES" w:eastAsia="es-ES" w:bidi="ar-SA"/>
    </w:rPr>
  </w:style>
  <w:style w:type="paragraph" w:customStyle="1" w:styleId="Style16">
    <w:name w:val="Style16"/>
    <w:basedOn w:val="Normal"/>
    <w:uiPriority w:val="99"/>
    <w:rsid w:val="00267077"/>
    <w:pPr>
      <w:suppressAutoHyphens w:val="0"/>
      <w:autoSpaceDE w:val="0"/>
      <w:autoSpaceDN w:val="0"/>
      <w:adjustRightInd w:val="0"/>
      <w:spacing w:line="290" w:lineRule="exact"/>
      <w:jc w:val="both"/>
    </w:pPr>
    <w:rPr>
      <w:rFonts w:ascii="Times New Roman" w:eastAsia="Times New Roman" w:hAnsi="Times New Roman" w:cs="Times New Roman"/>
      <w:kern w:val="0"/>
      <w:lang w:val="es-ES" w:eastAsia="es-ES" w:bidi="ar-SA"/>
    </w:rPr>
  </w:style>
  <w:style w:type="paragraph" w:customStyle="1" w:styleId="Style21">
    <w:name w:val="Style21"/>
    <w:basedOn w:val="Normal"/>
    <w:uiPriority w:val="99"/>
    <w:rsid w:val="00267077"/>
    <w:pPr>
      <w:suppressAutoHyphens w:val="0"/>
      <w:autoSpaceDE w:val="0"/>
      <w:autoSpaceDN w:val="0"/>
      <w:adjustRightInd w:val="0"/>
      <w:spacing w:line="288" w:lineRule="exact"/>
      <w:jc w:val="both"/>
    </w:pPr>
    <w:rPr>
      <w:rFonts w:ascii="Times New Roman" w:eastAsia="Times New Roman" w:hAnsi="Times New Roman" w:cs="Times New Roman"/>
      <w:kern w:val="0"/>
      <w:lang w:val="es-ES" w:eastAsia="es-ES" w:bidi="ar-SA"/>
    </w:rPr>
  </w:style>
  <w:style w:type="character" w:customStyle="1" w:styleId="FontStyle24">
    <w:name w:val="Font Style24"/>
    <w:uiPriority w:val="99"/>
    <w:rsid w:val="00267077"/>
    <w:rPr>
      <w:rFonts w:ascii="Times New Roman" w:hAnsi="Times New Roman"/>
      <w:sz w:val="26"/>
    </w:rPr>
  </w:style>
  <w:style w:type="character" w:customStyle="1" w:styleId="FontStyle28">
    <w:name w:val="Font Style28"/>
    <w:uiPriority w:val="99"/>
    <w:rsid w:val="00267077"/>
    <w:rPr>
      <w:rFonts w:ascii="Times New Roman" w:hAnsi="Times New Roman"/>
      <w:sz w:val="18"/>
    </w:rPr>
  </w:style>
  <w:style w:type="character" w:customStyle="1" w:styleId="FontStyle29">
    <w:name w:val="Font Style29"/>
    <w:uiPriority w:val="99"/>
    <w:rsid w:val="00267077"/>
    <w:rPr>
      <w:rFonts w:ascii="Times New Roman" w:hAnsi="Times New Roman"/>
      <w:i/>
      <w:sz w:val="22"/>
    </w:rPr>
  </w:style>
  <w:style w:type="paragraph" w:styleId="Sinespaciado">
    <w:name w:val="No Spacing"/>
    <w:uiPriority w:val="1"/>
    <w:qFormat/>
    <w:rsid w:val="00267077"/>
    <w:pPr>
      <w:widowControl w:val="0"/>
      <w:suppressAutoHyphens/>
      <w:spacing w:after="0" w:line="240" w:lineRule="auto"/>
    </w:pPr>
    <w:rPr>
      <w:rFonts w:ascii="Liberation Serif" w:eastAsia="SimSun" w:hAnsi="Liberation Serif" w:cs="Mangal"/>
      <w:kern w:val="1"/>
      <w:sz w:val="24"/>
      <w:szCs w:val="21"/>
      <w:lang w:val="es-CO" w:eastAsia="zh-CN" w:bidi="hi-IN"/>
    </w:rPr>
  </w:style>
  <w:style w:type="character" w:styleId="Hipervnculo">
    <w:name w:val="Hyperlink"/>
    <w:basedOn w:val="Fuentedeprrafopredeter"/>
    <w:uiPriority w:val="99"/>
    <w:semiHidden/>
    <w:unhideWhenUsed/>
    <w:rsid w:val="007C1188"/>
    <w:rPr>
      <w:color w:val="0000FF"/>
      <w:u w:val="single"/>
    </w:rPr>
  </w:style>
  <w:style w:type="paragraph" w:customStyle="1" w:styleId="Prrafodelista2">
    <w:name w:val="Párrafo de lista2"/>
    <w:basedOn w:val="Normal"/>
    <w:rsid w:val="00B17080"/>
    <w:pPr>
      <w:ind w:left="720"/>
      <w:contextualSpacing/>
    </w:pPr>
  </w:style>
  <w:style w:type="paragraph" w:styleId="Piedepgina">
    <w:name w:val="footer"/>
    <w:basedOn w:val="Normal"/>
    <w:link w:val="PiedepginaCar"/>
    <w:uiPriority w:val="99"/>
    <w:unhideWhenUsed/>
    <w:rsid w:val="00B17080"/>
    <w:pPr>
      <w:tabs>
        <w:tab w:val="center" w:pos="4252"/>
        <w:tab w:val="right" w:pos="8504"/>
      </w:tabs>
    </w:pPr>
    <w:rPr>
      <w:szCs w:val="21"/>
    </w:rPr>
  </w:style>
  <w:style w:type="character" w:customStyle="1" w:styleId="PiedepginaCar">
    <w:name w:val="Pie de página Car"/>
    <w:basedOn w:val="Fuentedeprrafopredeter"/>
    <w:link w:val="Piedepgina"/>
    <w:uiPriority w:val="99"/>
    <w:rsid w:val="00B17080"/>
    <w:rPr>
      <w:rFonts w:ascii="Liberation Serif" w:eastAsia="SimSun" w:hAnsi="Liberation Serif" w:cs="Mangal"/>
      <w:kern w:val="1"/>
      <w:sz w:val="24"/>
      <w:szCs w:val="21"/>
      <w:lang w:val="es-CO" w:eastAsia="zh-CN" w:bidi="hi-IN"/>
    </w:rPr>
  </w:style>
  <w:style w:type="paragraph" w:styleId="Textodeglobo">
    <w:name w:val="Balloon Text"/>
    <w:basedOn w:val="Normal"/>
    <w:link w:val="TextodegloboCar"/>
    <w:uiPriority w:val="99"/>
    <w:semiHidden/>
    <w:unhideWhenUsed/>
    <w:rsid w:val="00365607"/>
    <w:rPr>
      <w:rFonts w:ascii="Segoe UI" w:hAnsi="Segoe UI"/>
      <w:sz w:val="18"/>
      <w:szCs w:val="16"/>
    </w:rPr>
  </w:style>
  <w:style w:type="character" w:customStyle="1" w:styleId="TextodegloboCar">
    <w:name w:val="Texto de globo Car"/>
    <w:basedOn w:val="Fuentedeprrafopredeter"/>
    <w:link w:val="Textodeglobo"/>
    <w:uiPriority w:val="99"/>
    <w:semiHidden/>
    <w:rsid w:val="00365607"/>
    <w:rPr>
      <w:rFonts w:ascii="Segoe UI" w:eastAsia="SimSun" w:hAnsi="Segoe UI" w:cs="Mangal"/>
      <w:kern w:val="1"/>
      <w:sz w:val="18"/>
      <w:szCs w:val="16"/>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97393">
      <w:bodyDiv w:val="1"/>
      <w:marLeft w:val="0"/>
      <w:marRight w:val="0"/>
      <w:marTop w:val="0"/>
      <w:marBottom w:val="0"/>
      <w:divBdr>
        <w:top w:val="none" w:sz="0" w:space="0" w:color="auto"/>
        <w:left w:val="none" w:sz="0" w:space="0" w:color="auto"/>
        <w:bottom w:val="none" w:sz="0" w:space="0" w:color="auto"/>
        <w:right w:val="none" w:sz="0" w:space="0" w:color="auto"/>
      </w:divBdr>
    </w:div>
    <w:div w:id="1153915910">
      <w:bodyDiv w:val="1"/>
      <w:marLeft w:val="0"/>
      <w:marRight w:val="0"/>
      <w:marTop w:val="0"/>
      <w:marBottom w:val="0"/>
      <w:divBdr>
        <w:top w:val="none" w:sz="0" w:space="0" w:color="auto"/>
        <w:left w:val="none" w:sz="0" w:space="0" w:color="auto"/>
        <w:bottom w:val="none" w:sz="0" w:space="0" w:color="auto"/>
        <w:right w:val="none" w:sz="0" w:space="0" w:color="auto"/>
      </w:divBdr>
    </w:div>
    <w:div w:id="1473406338">
      <w:bodyDiv w:val="1"/>
      <w:marLeft w:val="0"/>
      <w:marRight w:val="0"/>
      <w:marTop w:val="0"/>
      <w:marBottom w:val="0"/>
      <w:divBdr>
        <w:top w:val="none" w:sz="0" w:space="0" w:color="auto"/>
        <w:left w:val="none" w:sz="0" w:space="0" w:color="auto"/>
        <w:bottom w:val="none" w:sz="0" w:space="0" w:color="auto"/>
        <w:right w:val="none" w:sz="0" w:space="0" w:color="auto"/>
      </w:divBdr>
    </w:div>
    <w:div w:id="18967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Edna Patricia Duque Isaza</cp:lastModifiedBy>
  <cp:revision>4</cp:revision>
  <cp:lastPrinted>2016-06-22T19:31:00Z</cp:lastPrinted>
  <dcterms:created xsi:type="dcterms:W3CDTF">2016-06-22T19:32:00Z</dcterms:created>
  <dcterms:modified xsi:type="dcterms:W3CDTF">2016-06-23T16:12:00Z</dcterms:modified>
</cp:coreProperties>
</file>