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DF" w:rsidRPr="00185A7F" w:rsidRDefault="009257DF" w:rsidP="006771E9">
      <w:pPr>
        <w:spacing w:line="240" w:lineRule="auto"/>
        <w:ind w:left="2410"/>
        <w:contextualSpacing/>
        <w:jc w:val="both"/>
        <w:rPr>
          <w:rFonts w:ascii="Arial" w:hAnsi="Arial" w:cs="Arial"/>
          <w:sz w:val="18"/>
          <w:szCs w:val="18"/>
          <w:lang w:val="es-CO"/>
        </w:rPr>
      </w:pPr>
      <w:r w:rsidRPr="00185A7F">
        <w:rPr>
          <w:rFonts w:ascii="Arial" w:hAnsi="Arial" w:cs="Arial"/>
          <w:b/>
          <w:sz w:val="18"/>
          <w:szCs w:val="18"/>
          <w:lang w:val="es-CO"/>
        </w:rPr>
        <w:t>Proceso:</w:t>
      </w:r>
      <w:r w:rsidRPr="00185A7F">
        <w:rPr>
          <w:rFonts w:ascii="Arial" w:hAnsi="Arial" w:cs="Arial"/>
          <w:sz w:val="18"/>
          <w:szCs w:val="18"/>
          <w:lang w:val="es-CO"/>
        </w:rPr>
        <w:t xml:space="preserve">                    </w:t>
      </w:r>
      <w:r w:rsidR="0078120D" w:rsidRPr="00185A7F">
        <w:rPr>
          <w:rFonts w:ascii="Arial" w:hAnsi="Arial" w:cs="Arial"/>
          <w:sz w:val="18"/>
          <w:szCs w:val="18"/>
          <w:lang w:val="es-CO"/>
        </w:rPr>
        <w:tab/>
      </w:r>
      <w:r w:rsidRPr="00185A7F">
        <w:rPr>
          <w:rFonts w:ascii="Arial" w:hAnsi="Arial" w:cs="Arial"/>
          <w:sz w:val="18"/>
          <w:szCs w:val="18"/>
          <w:lang w:val="es-CO"/>
        </w:rPr>
        <w:t>Ordinario Laboral</w:t>
      </w:r>
    </w:p>
    <w:p w:rsidR="009257DF" w:rsidRPr="00185A7F" w:rsidRDefault="009257DF" w:rsidP="006771E9">
      <w:pPr>
        <w:spacing w:line="240" w:lineRule="auto"/>
        <w:ind w:left="2410"/>
        <w:contextualSpacing/>
        <w:jc w:val="both"/>
        <w:rPr>
          <w:rFonts w:ascii="Arial" w:hAnsi="Arial" w:cs="Arial"/>
          <w:sz w:val="18"/>
          <w:szCs w:val="18"/>
          <w:lang w:val="es-CO"/>
        </w:rPr>
      </w:pPr>
      <w:r w:rsidRPr="00185A7F">
        <w:rPr>
          <w:rFonts w:ascii="Arial" w:hAnsi="Arial" w:cs="Arial"/>
          <w:b/>
          <w:sz w:val="18"/>
          <w:szCs w:val="18"/>
          <w:lang w:val="es-CO"/>
        </w:rPr>
        <w:t xml:space="preserve">Radicado </w:t>
      </w:r>
      <w:r w:rsidR="00B860BB" w:rsidRPr="00185A7F">
        <w:rPr>
          <w:rFonts w:ascii="Arial" w:hAnsi="Arial" w:cs="Arial"/>
          <w:b/>
          <w:sz w:val="18"/>
          <w:szCs w:val="18"/>
          <w:lang w:val="es-CO"/>
        </w:rPr>
        <w:t>No:</w:t>
      </w:r>
      <w:r w:rsidR="00B860BB" w:rsidRPr="00185A7F">
        <w:rPr>
          <w:rFonts w:ascii="Arial" w:hAnsi="Arial" w:cs="Arial"/>
          <w:sz w:val="18"/>
          <w:szCs w:val="18"/>
          <w:lang w:val="es-CO"/>
        </w:rPr>
        <w:t xml:space="preserve">            </w:t>
      </w:r>
      <w:r w:rsidR="0078120D" w:rsidRPr="00185A7F">
        <w:rPr>
          <w:rFonts w:ascii="Arial" w:hAnsi="Arial" w:cs="Arial"/>
          <w:sz w:val="18"/>
          <w:szCs w:val="18"/>
          <w:lang w:val="es-CO"/>
        </w:rPr>
        <w:tab/>
      </w:r>
      <w:r w:rsidR="00B860BB" w:rsidRPr="00185A7F">
        <w:rPr>
          <w:rFonts w:ascii="Arial" w:hAnsi="Arial" w:cs="Arial"/>
          <w:sz w:val="18"/>
          <w:szCs w:val="18"/>
          <w:lang w:val="es-CO"/>
        </w:rPr>
        <w:t>66001-31-05-00</w:t>
      </w:r>
      <w:r w:rsidR="0078120D" w:rsidRPr="00185A7F">
        <w:rPr>
          <w:rFonts w:ascii="Arial" w:hAnsi="Arial" w:cs="Arial"/>
          <w:sz w:val="18"/>
          <w:szCs w:val="18"/>
          <w:lang w:val="es-CO"/>
        </w:rPr>
        <w:t>1</w:t>
      </w:r>
      <w:r w:rsidRPr="00185A7F">
        <w:rPr>
          <w:rFonts w:ascii="Arial" w:hAnsi="Arial" w:cs="Arial"/>
          <w:sz w:val="18"/>
          <w:szCs w:val="18"/>
          <w:lang w:val="es-CO"/>
        </w:rPr>
        <w:t>-201</w:t>
      </w:r>
      <w:r w:rsidR="0078120D" w:rsidRPr="00185A7F">
        <w:rPr>
          <w:rFonts w:ascii="Arial" w:hAnsi="Arial" w:cs="Arial"/>
          <w:sz w:val="18"/>
          <w:szCs w:val="18"/>
          <w:lang w:val="es-CO"/>
        </w:rPr>
        <w:t>3</w:t>
      </w:r>
      <w:r w:rsidRPr="00185A7F">
        <w:rPr>
          <w:rFonts w:ascii="Arial" w:hAnsi="Arial" w:cs="Arial"/>
          <w:sz w:val="18"/>
          <w:szCs w:val="18"/>
          <w:lang w:val="es-CO"/>
        </w:rPr>
        <w:t>-00</w:t>
      </w:r>
      <w:r w:rsidR="0078120D" w:rsidRPr="00185A7F">
        <w:rPr>
          <w:rFonts w:ascii="Arial" w:hAnsi="Arial" w:cs="Arial"/>
          <w:sz w:val="18"/>
          <w:szCs w:val="18"/>
          <w:lang w:val="es-CO"/>
        </w:rPr>
        <w:t>771</w:t>
      </w:r>
      <w:r w:rsidR="00F200C9" w:rsidRPr="00185A7F">
        <w:rPr>
          <w:rFonts w:ascii="Arial" w:hAnsi="Arial" w:cs="Arial"/>
          <w:sz w:val="18"/>
          <w:szCs w:val="18"/>
          <w:lang w:val="es-CO"/>
        </w:rPr>
        <w:t>-01</w:t>
      </w:r>
    </w:p>
    <w:p w:rsidR="009257DF" w:rsidRPr="00185A7F" w:rsidRDefault="009257DF" w:rsidP="006771E9">
      <w:pPr>
        <w:spacing w:line="240" w:lineRule="auto"/>
        <w:ind w:left="2410"/>
        <w:contextualSpacing/>
        <w:jc w:val="both"/>
        <w:rPr>
          <w:rFonts w:ascii="Arial" w:hAnsi="Arial" w:cs="Arial"/>
          <w:sz w:val="18"/>
          <w:szCs w:val="18"/>
          <w:lang w:val="es-CO"/>
        </w:rPr>
      </w:pPr>
      <w:r w:rsidRPr="00185A7F">
        <w:rPr>
          <w:rFonts w:ascii="Arial" w:hAnsi="Arial" w:cs="Arial"/>
          <w:b/>
          <w:sz w:val="18"/>
          <w:szCs w:val="18"/>
          <w:lang w:val="es-CO"/>
        </w:rPr>
        <w:t>Demandante:</w:t>
      </w:r>
      <w:r w:rsidRPr="00185A7F">
        <w:rPr>
          <w:rFonts w:ascii="Arial" w:hAnsi="Arial" w:cs="Arial"/>
          <w:sz w:val="18"/>
          <w:szCs w:val="18"/>
          <w:lang w:val="es-CO"/>
        </w:rPr>
        <w:t xml:space="preserve">            </w:t>
      </w:r>
      <w:r w:rsidR="0078120D" w:rsidRPr="00185A7F">
        <w:rPr>
          <w:rFonts w:ascii="Arial" w:hAnsi="Arial" w:cs="Arial"/>
          <w:sz w:val="18"/>
          <w:szCs w:val="18"/>
          <w:lang w:val="es-CO"/>
        </w:rPr>
        <w:tab/>
        <w:t xml:space="preserve">Liliana Patricia Rivera </w:t>
      </w:r>
      <w:proofErr w:type="spellStart"/>
      <w:r w:rsidR="0078120D" w:rsidRPr="00185A7F">
        <w:rPr>
          <w:rFonts w:ascii="Arial" w:hAnsi="Arial" w:cs="Arial"/>
          <w:sz w:val="18"/>
          <w:szCs w:val="18"/>
          <w:lang w:val="es-CO"/>
        </w:rPr>
        <w:t>Alzate</w:t>
      </w:r>
      <w:proofErr w:type="spellEnd"/>
    </w:p>
    <w:p w:rsidR="009257DF" w:rsidRPr="00185A7F" w:rsidRDefault="009257DF" w:rsidP="006771E9">
      <w:pPr>
        <w:spacing w:line="240" w:lineRule="auto"/>
        <w:ind w:left="2410"/>
        <w:contextualSpacing/>
        <w:jc w:val="both"/>
        <w:rPr>
          <w:rFonts w:ascii="Arial" w:hAnsi="Arial" w:cs="Arial"/>
          <w:sz w:val="18"/>
          <w:szCs w:val="18"/>
          <w:lang w:val="es-CO"/>
        </w:rPr>
      </w:pPr>
      <w:r w:rsidRPr="00185A7F">
        <w:rPr>
          <w:rFonts w:ascii="Arial" w:hAnsi="Arial" w:cs="Arial"/>
          <w:b/>
          <w:sz w:val="18"/>
          <w:szCs w:val="18"/>
          <w:lang w:val="es-CO"/>
        </w:rPr>
        <w:t>Demandado:</w:t>
      </w:r>
      <w:r w:rsidRPr="00185A7F">
        <w:rPr>
          <w:rFonts w:ascii="Arial" w:hAnsi="Arial" w:cs="Arial"/>
          <w:sz w:val="18"/>
          <w:szCs w:val="18"/>
          <w:lang w:val="es-CO"/>
        </w:rPr>
        <w:t xml:space="preserve">            </w:t>
      </w:r>
      <w:r w:rsidR="00B860BB" w:rsidRPr="00185A7F">
        <w:rPr>
          <w:rFonts w:ascii="Arial" w:hAnsi="Arial" w:cs="Arial"/>
          <w:sz w:val="18"/>
          <w:szCs w:val="18"/>
          <w:lang w:val="es-CO"/>
        </w:rPr>
        <w:t xml:space="preserve">  </w:t>
      </w:r>
      <w:r w:rsidR="0078120D" w:rsidRPr="00185A7F">
        <w:rPr>
          <w:rFonts w:ascii="Arial" w:hAnsi="Arial" w:cs="Arial"/>
          <w:sz w:val="18"/>
          <w:szCs w:val="18"/>
          <w:lang w:val="es-CO"/>
        </w:rPr>
        <w:tab/>
      </w:r>
      <w:r w:rsidR="00B860BB" w:rsidRPr="00185A7F">
        <w:rPr>
          <w:rFonts w:ascii="Arial" w:hAnsi="Arial" w:cs="Arial"/>
          <w:sz w:val="18"/>
          <w:szCs w:val="18"/>
          <w:lang w:val="es-CO"/>
        </w:rPr>
        <w:t>Administradora Colombiana de Pensiones</w:t>
      </w:r>
      <w:r w:rsidR="000F7A35" w:rsidRPr="00185A7F">
        <w:rPr>
          <w:rFonts w:ascii="Arial" w:hAnsi="Arial" w:cs="Arial"/>
          <w:sz w:val="18"/>
          <w:szCs w:val="18"/>
          <w:lang w:val="es-CO"/>
        </w:rPr>
        <w:t xml:space="preserve"> </w:t>
      </w:r>
      <w:r w:rsidR="00B860BB" w:rsidRPr="00185A7F">
        <w:rPr>
          <w:rFonts w:ascii="Arial" w:hAnsi="Arial" w:cs="Arial"/>
          <w:sz w:val="18"/>
          <w:szCs w:val="18"/>
          <w:lang w:val="es-CO"/>
        </w:rPr>
        <w:t>-</w:t>
      </w:r>
      <w:r w:rsidR="000F7A35" w:rsidRPr="00185A7F">
        <w:rPr>
          <w:rFonts w:ascii="Arial" w:hAnsi="Arial" w:cs="Arial"/>
          <w:sz w:val="18"/>
          <w:szCs w:val="18"/>
          <w:lang w:val="es-CO"/>
        </w:rPr>
        <w:t xml:space="preserve"> </w:t>
      </w:r>
      <w:r w:rsidR="00B860BB" w:rsidRPr="00185A7F">
        <w:rPr>
          <w:rFonts w:ascii="Arial" w:hAnsi="Arial" w:cs="Arial"/>
          <w:sz w:val="18"/>
          <w:szCs w:val="18"/>
          <w:lang w:val="es-CO"/>
        </w:rPr>
        <w:t>Colpensiones</w:t>
      </w:r>
    </w:p>
    <w:p w:rsidR="009257DF" w:rsidRPr="00185A7F" w:rsidRDefault="009257DF" w:rsidP="006771E9">
      <w:pPr>
        <w:spacing w:line="240" w:lineRule="auto"/>
        <w:ind w:left="2410"/>
        <w:contextualSpacing/>
        <w:jc w:val="both"/>
        <w:rPr>
          <w:rFonts w:ascii="Arial" w:hAnsi="Arial" w:cs="Arial"/>
          <w:sz w:val="18"/>
          <w:szCs w:val="18"/>
          <w:lang w:val="es-CO"/>
        </w:rPr>
      </w:pPr>
      <w:r w:rsidRPr="00185A7F">
        <w:rPr>
          <w:rFonts w:ascii="Arial" w:hAnsi="Arial" w:cs="Arial"/>
          <w:b/>
          <w:sz w:val="18"/>
          <w:szCs w:val="18"/>
          <w:lang w:val="es-CO"/>
        </w:rPr>
        <w:t>Juzgad</w:t>
      </w:r>
      <w:r w:rsidR="00E50044" w:rsidRPr="00185A7F">
        <w:rPr>
          <w:rFonts w:ascii="Arial" w:hAnsi="Arial" w:cs="Arial"/>
          <w:b/>
          <w:sz w:val="18"/>
          <w:szCs w:val="18"/>
          <w:lang w:val="es-CO"/>
        </w:rPr>
        <w:t>o de origen:</w:t>
      </w:r>
      <w:r w:rsidR="00E50044" w:rsidRPr="00185A7F">
        <w:rPr>
          <w:rFonts w:ascii="Arial" w:hAnsi="Arial" w:cs="Arial"/>
          <w:sz w:val="18"/>
          <w:szCs w:val="18"/>
          <w:lang w:val="es-CO"/>
        </w:rPr>
        <w:t xml:space="preserve">   </w:t>
      </w:r>
      <w:r w:rsidR="0078120D" w:rsidRPr="00185A7F">
        <w:rPr>
          <w:rFonts w:ascii="Arial" w:hAnsi="Arial" w:cs="Arial"/>
          <w:sz w:val="18"/>
          <w:szCs w:val="18"/>
          <w:lang w:val="es-CO"/>
        </w:rPr>
        <w:tab/>
      </w:r>
      <w:r w:rsidR="00E50044" w:rsidRPr="00185A7F">
        <w:rPr>
          <w:rFonts w:ascii="Arial" w:hAnsi="Arial" w:cs="Arial"/>
          <w:sz w:val="18"/>
          <w:szCs w:val="18"/>
          <w:lang w:val="es-CO"/>
        </w:rPr>
        <w:t xml:space="preserve">Juzgado </w:t>
      </w:r>
      <w:r w:rsidR="00AA2DA1" w:rsidRPr="00185A7F">
        <w:rPr>
          <w:rFonts w:ascii="Arial" w:hAnsi="Arial" w:cs="Arial"/>
          <w:sz w:val="18"/>
          <w:szCs w:val="18"/>
          <w:lang w:val="es-CO"/>
        </w:rPr>
        <w:t xml:space="preserve">Segundo </w:t>
      </w:r>
      <w:r w:rsidRPr="00185A7F">
        <w:rPr>
          <w:rFonts w:ascii="Arial" w:hAnsi="Arial" w:cs="Arial"/>
          <w:sz w:val="18"/>
          <w:szCs w:val="18"/>
          <w:lang w:val="es-CO"/>
        </w:rPr>
        <w:t>Laboral del Circuito de Pereira</w:t>
      </w:r>
    </w:p>
    <w:p w:rsidR="009257DF" w:rsidRPr="00185A7F" w:rsidRDefault="009257DF" w:rsidP="006771E9">
      <w:pPr>
        <w:spacing w:line="240" w:lineRule="auto"/>
        <w:ind w:left="2410"/>
        <w:contextualSpacing/>
        <w:jc w:val="both"/>
        <w:rPr>
          <w:rFonts w:ascii="Arial" w:hAnsi="Arial" w:cs="Arial"/>
          <w:sz w:val="18"/>
          <w:szCs w:val="18"/>
          <w:lang w:val="es-CO"/>
        </w:rPr>
      </w:pPr>
      <w:r w:rsidRPr="00185A7F">
        <w:rPr>
          <w:rFonts w:ascii="Arial" w:hAnsi="Arial" w:cs="Arial"/>
          <w:b/>
          <w:sz w:val="18"/>
          <w:szCs w:val="18"/>
          <w:lang w:val="es-CO"/>
        </w:rPr>
        <w:t>Magistrad</w:t>
      </w:r>
      <w:r w:rsidR="00AA2DA1" w:rsidRPr="00185A7F">
        <w:rPr>
          <w:rFonts w:ascii="Arial" w:hAnsi="Arial" w:cs="Arial"/>
          <w:b/>
          <w:sz w:val="18"/>
          <w:szCs w:val="18"/>
          <w:lang w:val="es-CO"/>
        </w:rPr>
        <w:t>a</w:t>
      </w:r>
      <w:r w:rsidRPr="00185A7F">
        <w:rPr>
          <w:rFonts w:ascii="Arial" w:hAnsi="Arial" w:cs="Arial"/>
          <w:b/>
          <w:sz w:val="18"/>
          <w:szCs w:val="18"/>
          <w:lang w:val="es-CO"/>
        </w:rPr>
        <w:t xml:space="preserve"> Ponente:</w:t>
      </w:r>
      <w:r w:rsidRPr="00185A7F">
        <w:rPr>
          <w:rFonts w:ascii="Arial" w:hAnsi="Arial" w:cs="Arial"/>
          <w:sz w:val="18"/>
          <w:szCs w:val="18"/>
          <w:lang w:val="es-CO"/>
        </w:rPr>
        <w:t xml:space="preserve"> </w:t>
      </w:r>
      <w:r w:rsidR="0078120D" w:rsidRPr="00185A7F">
        <w:rPr>
          <w:rFonts w:ascii="Arial" w:hAnsi="Arial" w:cs="Arial"/>
          <w:sz w:val="18"/>
          <w:szCs w:val="18"/>
          <w:lang w:val="es-CO"/>
        </w:rPr>
        <w:t>Olga Lucía Hoyos Sepúlveda</w:t>
      </w:r>
    </w:p>
    <w:p w:rsidR="006771E9" w:rsidRPr="006771E9" w:rsidRDefault="00C6077C" w:rsidP="006771E9">
      <w:pPr>
        <w:shd w:val="clear" w:color="auto" w:fill="FFFFFF"/>
        <w:tabs>
          <w:tab w:val="left" w:pos="5197"/>
        </w:tabs>
        <w:spacing w:line="240" w:lineRule="auto"/>
        <w:ind w:left="2410"/>
        <w:contextualSpacing/>
        <w:jc w:val="both"/>
        <w:rPr>
          <w:rFonts w:ascii="Arial" w:hAnsi="Arial" w:cs="Arial"/>
          <w:b/>
          <w:color w:val="000000"/>
          <w:sz w:val="18"/>
          <w:szCs w:val="18"/>
          <w:lang w:eastAsia="es-CO"/>
        </w:rPr>
      </w:pPr>
      <w:r w:rsidRPr="006771E9">
        <w:rPr>
          <w:rFonts w:ascii="Arial" w:hAnsi="Arial" w:cs="Arial"/>
          <w:b/>
          <w:bCs/>
          <w:sz w:val="18"/>
          <w:szCs w:val="18"/>
        </w:rPr>
        <w:t xml:space="preserve">TEMA: </w:t>
      </w:r>
      <w:r w:rsidR="006771E9" w:rsidRPr="006771E9">
        <w:rPr>
          <w:rFonts w:ascii="Arial" w:hAnsi="Arial" w:cs="Arial"/>
          <w:b/>
          <w:color w:val="000000"/>
          <w:sz w:val="18"/>
          <w:szCs w:val="18"/>
          <w:lang w:eastAsia="es-CO"/>
        </w:rPr>
        <w:t xml:space="preserve">De la mora patronal para el reconocimiento de pensión </w:t>
      </w:r>
    </w:p>
    <w:p w:rsidR="006771E9" w:rsidRPr="006771E9" w:rsidRDefault="006771E9" w:rsidP="006771E9">
      <w:pPr>
        <w:shd w:val="clear" w:color="auto" w:fill="FFFFFF"/>
        <w:tabs>
          <w:tab w:val="left" w:pos="1902"/>
        </w:tabs>
        <w:spacing w:line="240" w:lineRule="auto"/>
        <w:ind w:left="2410"/>
        <w:contextualSpacing/>
        <w:jc w:val="both"/>
        <w:rPr>
          <w:rFonts w:ascii="Arial" w:hAnsi="Arial" w:cs="Arial"/>
          <w:sz w:val="18"/>
          <w:szCs w:val="18"/>
          <w:lang w:val="es-CO"/>
        </w:rPr>
      </w:pPr>
      <w:r w:rsidRPr="006771E9">
        <w:rPr>
          <w:rFonts w:ascii="Arial" w:hAnsi="Arial" w:cs="Arial"/>
          <w:sz w:val="18"/>
          <w:szCs w:val="18"/>
          <w:lang w:val="es-CO"/>
        </w:rPr>
        <w:t>Tanto la jurisprudencia nacional como la línea adoptada por esta Corporación, han sido reiterativas en considerar que cuando el afiliado al sistema pensional invoca la existencia de mora patronal dentro de su historial de cotizaciones, no es suficiente con que alegue esa circunstancia, sino que es su deber allegar los medios de convicción pertinentes para demostrar sus dichos, esto es, que dentro de ese periodo existió una relación laboral con el empleador incumplido.</w:t>
      </w:r>
    </w:p>
    <w:p w:rsidR="00977585" w:rsidRPr="00185A7F" w:rsidRDefault="00977585" w:rsidP="00A7764C">
      <w:pPr>
        <w:spacing w:line="276" w:lineRule="auto"/>
        <w:contextualSpacing/>
        <w:jc w:val="both"/>
        <w:rPr>
          <w:rFonts w:ascii="Arial" w:hAnsi="Arial" w:cs="Arial"/>
          <w:sz w:val="24"/>
          <w:szCs w:val="24"/>
          <w:lang w:val="es-CO"/>
        </w:rPr>
      </w:pPr>
    </w:p>
    <w:p w:rsidR="001A1834" w:rsidRPr="00672A68" w:rsidRDefault="001A1834" w:rsidP="00A7764C">
      <w:pPr>
        <w:spacing w:line="276" w:lineRule="auto"/>
        <w:ind w:left="2127" w:hanging="1276"/>
        <w:contextualSpacing/>
        <w:jc w:val="center"/>
        <w:rPr>
          <w:rFonts w:ascii="Arial" w:hAnsi="Arial" w:cs="Arial"/>
          <w:b/>
          <w:sz w:val="23"/>
          <w:szCs w:val="23"/>
        </w:rPr>
      </w:pPr>
      <w:r w:rsidRPr="00672A68">
        <w:rPr>
          <w:rFonts w:ascii="Arial" w:hAnsi="Arial" w:cs="Arial"/>
          <w:b/>
          <w:sz w:val="23"/>
          <w:szCs w:val="23"/>
        </w:rPr>
        <w:t xml:space="preserve">RAMA JUDICIAL </w:t>
      </w:r>
    </w:p>
    <w:p w:rsidR="001A1834" w:rsidRPr="00672A68" w:rsidRDefault="001A1834" w:rsidP="00A7764C">
      <w:pPr>
        <w:spacing w:line="276" w:lineRule="auto"/>
        <w:ind w:left="2127" w:hanging="1276"/>
        <w:contextualSpacing/>
        <w:jc w:val="center"/>
        <w:rPr>
          <w:rFonts w:ascii="Arial" w:hAnsi="Arial" w:cs="Arial"/>
          <w:b/>
          <w:sz w:val="23"/>
          <w:szCs w:val="23"/>
        </w:rPr>
      </w:pPr>
      <w:r w:rsidRPr="00672A68">
        <w:rPr>
          <w:rFonts w:ascii="Arial" w:hAnsi="Arial" w:cs="Arial"/>
          <w:b/>
          <w:sz w:val="23"/>
          <w:szCs w:val="23"/>
        </w:rPr>
        <w:t>TRIBUNAL SUPERIOR DEL DISTRITO JUDICIAL DE PEREIRA</w:t>
      </w:r>
    </w:p>
    <w:p w:rsidR="001A1834" w:rsidRPr="00672A68" w:rsidRDefault="001A1834" w:rsidP="00A7764C">
      <w:pPr>
        <w:spacing w:line="276" w:lineRule="auto"/>
        <w:ind w:left="2127" w:hanging="1276"/>
        <w:contextualSpacing/>
        <w:jc w:val="center"/>
        <w:rPr>
          <w:rFonts w:ascii="Arial" w:hAnsi="Arial" w:cs="Arial"/>
          <w:b/>
          <w:sz w:val="23"/>
          <w:szCs w:val="23"/>
        </w:rPr>
      </w:pPr>
      <w:r w:rsidRPr="00672A68">
        <w:rPr>
          <w:rFonts w:ascii="Arial" w:hAnsi="Arial" w:cs="Arial"/>
          <w:b/>
          <w:sz w:val="23"/>
          <w:szCs w:val="23"/>
        </w:rPr>
        <w:t>SALA LABORAL</w:t>
      </w:r>
    </w:p>
    <w:p w:rsidR="00633404" w:rsidRPr="00672A68" w:rsidRDefault="00633404" w:rsidP="00A7764C">
      <w:pPr>
        <w:spacing w:line="276" w:lineRule="auto"/>
        <w:ind w:left="2127" w:hanging="1276"/>
        <w:contextualSpacing/>
        <w:jc w:val="center"/>
        <w:rPr>
          <w:rFonts w:ascii="Arial" w:hAnsi="Arial" w:cs="Arial"/>
          <w:b/>
          <w:sz w:val="23"/>
          <w:szCs w:val="23"/>
        </w:rPr>
      </w:pPr>
    </w:p>
    <w:p w:rsidR="001A1834" w:rsidRPr="00672A68" w:rsidRDefault="001A1834" w:rsidP="00A7764C">
      <w:pPr>
        <w:spacing w:line="276" w:lineRule="auto"/>
        <w:ind w:left="2127" w:hanging="1276"/>
        <w:contextualSpacing/>
        <w:jc w:val="center"/>
        <w:rPr>
          <w:rFonts w:ascii="Arial" w:hAnsi="Arial" w:cs="Arial"/>
          <w:b/>
          <w:sz w:val="23"/>
          <w:szCs w:val="23"/>
        </w:rPr>
      </w:pPr>
      <w:r w:rsidRPr="00672A68">
        <w:rPr>
          <w:rFonts w:ascii="Arial" w:hAnsi="Arial" w:cs="Arial"/>
          <w:b/>
          <w:sz w:val="23"/>
          <w:szCs w:val="23"/>
        </w:rPr>
        <w:t>MAGISTRAD</w:t>
      </w:r>
      <w:r w:rsidR="00AA2DA1" w:rsidRPr="00672A68">
        <w:rPr>
          <w:rFonts w:ascii="Arial" w:hAnsi="Arial" w:cs="Arial"/>
          <w:b/>
          <w:sz w:val="23"/>
          <w:szCs w:val="23"/>
        </w:rPr>
        <w:t>A</w:t>
      </w:r>
      <w:r w:rsidRPr="00672A68">
        <w:rPr>
          <w:rFonts w:ascii="Arial" w:hAnsi="Arial" w:cs="Arial"/>
          <w:b/>
          <w:sz w:val="23"/>
          <w:szCs w:val="23"/>
        </w:rPr>
        <w:t xml:space="preserve"> PONENTE: </w:t>
      </w:r>
      <w:r w:rsidR="00AA2DA1" w:rsidRPr="00672A68">
        <w:rPr>
          <w:rFonts w:ascii="Arial" w:hAnsi="Arial" w:cs="Arial"/>
          <w:b/>
          <w:sz w:val="23"/>
          <w:szCs w:val="23"/>
        </w:rPr>
        <w:t>OLGA LUCÍA HOYOS SEPÚLVEDA</w:t>
      </w:r>
    </w:p>
    <w:p w:rsidR="008A3AC5" w:rsidRPr="00672A68" w:rsidRDefault="008A3AC5" w:rsidP="00A7764C">
      <w:pPr>
        <w:spacing w:line="276" w:lineRule="auto"/>
        <w:ind w:left="2127" w:hanging="1276"/>
        <w:contextualSpacing/>
        <w:jc w:val="center"/>
        <w:rPr>
          <w:rFonts w:ascii="Arial" w:hAnsi="Arial" w:cs="Arial"/>
          <w:b/>
          <w:sz w:val="23"/>
          <w:szCs w:val="23"/>
        </w:rPr>
      </w:pPr>
    </w:p>
    <w:p w:rsidR="001A1834" w:rsidRPr="00672A68" w:rsidRDefault="001A1834" w:rsidP="00A7764C">
      <w:pPr>
        <w:spacing w:line="276" w:lineRule="auto"/>
        <w:ind w:left="2127" w:hanging="1276"/>
        <w:contextualSpacing/>
        <w:jc w:val="center"/>
        <w:rPr>
          <w:rFonts w:ascii="Arial" w:hAnsi="Arial" w:cs="Arial"/>
          <w:b/>
          <w:sz w:val="23"/>
          <w:szCs w:val="23"/>
        </w:rPr>
      </w:pPr>
      <w:r w:rsidRPr="00672A68">
        <w:rPr>
          <w:rFonts w:ascii="Arial" w:hAnsi="Arial" w:cs="Arial"/>
          <w:b/>
          <w:sz w:val="23"/>
          <w:szCs w:val="23"/>
        </w:rPr>
        <w:t>AUDIENCIA PÚBLICA</w:t>
      </w:r>
    </w:p>
    <w:p w:rsidR="00633404" w:rsidRPr="00672A68" w:rsidRDefault="00633404" w:rsidP="00A7764C">
      <w:pPr>
        <w:spacing w:line="276" w:lineRule="auto"/>
        <w:ind w:left="2127" w:hanging="1276"/>
        <w:contextualSpacing/>
        <w:jc w:val="center"/>
        <w:rPr>
          <w:rFonts w:ascii="Arial" w:hAnsi="Arial" w:cs="Arial"/>
          <w:b/>
          <w:sz w:val="23"/>
          <w:szCs w:val="23"/>
        </w:rPr>
      </w:pPr>
    </w:p>
    <w:p w:rsidR="00977585" w:rsidRPr="00672A68" w:rsidRDefault="00977585" w:rsidP="00533666">
      <w:pPr>
        <w:suppressAutoHyphens/>
        <w:spacing w:line="276" w:lineRule="auto"/>
        <w:contextualSpacing/>
        <w:jc w:val="both"/>
        <w:rPr>
          <w:rFonts w:ascii="Arial" w:hAnsi="Arial" w:cs="Arial"/>
          <w:sz w:val="23"/>
          <w:szCs w:val="23"/>
        </w:rPr>
      </w:pPr>
      <w:r w:rsidRPr="00672A68">
        <w:rPr>
          <w:rFonts w:ascii="Arial" w:hAnsi="Arial" w:cs="Arial"/>
          <w:spacing w:val="-2"/>
          <w:sz w:val="23"/>
          <w:szCs w:val="23"/>
        </w:rPr>
        <w:t>E</w:t>
      </w:r>
      <w:r w:rsidR="00E50044" w:rsidRPr="00672A68">
        <w:rPr>
          <w:rFonts w:ascii="Arial" w:hAnsi="Arial" w:cs="Arial"/>
          <w:spacing w:val="-2"/>
          <w:sz w:val="23"/>
          <w:szCs w:val="23"/>
        </w:rPr>
        <w:t xml:space="preserve">n Pereira, Risaralda, a los </w:t>
      </w:r>
      <w:r w:rsidR="00AA2DA1" w:rsidRPr="00672A68">
        <w:rPr>
          <w:rFonts w:ascii="Arial" w:hAnsi="Arial" w:cs="Arial"/>
          <w:spacing w:val="-2"/>
          <w:sz w:val="23"/>
          <w:szCs w:val="23"/>
        </w:rPr>
        <w:t xml:space="preserve">catorce </w:t>
      </w:r>
      <w:r w:rsidRPr="00672A68">
        <w:rPr>
          <w:rFonts w:ascii="Arial" w:hAnsi="Arial" w:cs="Arial"/>
          <w:spacing w:val="-2"/>
          <w:sz w:val="23"/>
          <w:szCs w:val="23"/>
        </w:rPr>
        <w:t>(</w:t>
      </w:r>
      <w:r w:rsidR="00AA2DA1" w:rsidRPr="00672A68">
        <w:rPr>
          <w:rFonts w:ascii="Arial" w:hAnsi="Arial" w:cs="Arial"/>
          <w:spacing w:val="-2"/>
          <w:sz w:val="23"/>
          <w:szCs w:val="23"/>
        </w:rPr>
        <w:t>1</w:t>
      </w:r>
      <w:r w:rsidR="00CF3EAF" w:rsidRPr="00672A68">
        <w:rPr>
          <w:rFonts w:ascii="Arial" w:hAnsi="Arial" w:cs="Arial"/>
          <w:spacing w:val="-2"/>
          <w:sz w:val="23"/>
          <w:szCs w:val="23"/>
        </w:rPr>
        <w:t>4</w:t>
      </w:r>
      <w:r w:rsidRPr="00672A68">
        <w:rPr>
          <w:rFonts w:ascii="Arial" w:hAnsi="Arial" w:cs="Arial"/>
          <w:spacing w:val="-2"/>
          <w:sz w:val="23"/>
          <w:szCs w:val="23"/>
        </w:rPr>
        <w:t xml:space="preserve">) días del mes de </w:t>
      </w:r>
      <w:r w:rsidR="00AA2DA1" w:rsidRPr="00672A68">
        <w:rPr>
          <w:rFonts w:ascii="Arial" w:hAnsi="Arial" w:cs="Arial"/>
          <w:spacing w:val="-2"/>
          <w:sz w:val="23"/>
          <w:szCs w:val="23"/>
        </w:rPr>
        <w:t xml:space="preserve">junio </w:t>
      </w:r>
      <w:r w:rsidRPr="00672A68">
        <w:rPr>
          <w:rFonts w:ascii="Arial" w:hAnsi="Arial" w:cs="Arial"/>
          <w:spacing w:val="-2"/>
          <w:sz w:val="23"/>
          <w:szCs w:val="23"/>
        </w:rPr>
        <w:t>de</w:t>
      </w:r>
      <w:r w:rsidR="00A85FE1" w:rsidRPr="00672A68">
        <w:rPr>
          <w:rFonts w:ascii="Arial" w:hAnsi="Arial" w:cs="Arial"/>
          <w:spacing w:val="-2"/>
          <w:sz w:val="23"/>
          <w:szCs w:val="23"/>
        </w:rPr>
        <w:t>l año</w:t>
      </w:r>
      <w:r w:rsidR="00977D2F" w:rsidRPr="00672A68">
        <w:rPr>
          <w:rFonts w:ascii="Arial" w:hAnsi="Arial" w:cs="Arial"/>
          <w:spacing w:val="-2"/>
          <w:sz w:val="23"/>
          <w:szCs w:val="23"/>
        </w:rPr>
        <w:t xml:space="preserve"> dos mil dieciséis (2016) </w:t>
      </w:r>
      <w:r w:rsidR="00F200C9" w:rsidRPr="00672A68">
        <w:rPr>
          <w:rFonts w:ascii="Arial" w:hAnsi="Arial" w:cs="Arial"/>
          <w:spacing w:val="-2"/>
          <w:sz w:val="23"/>
          <w:szCs w:val="23"/>
        </w:rPr>
        <w:t>siendo las</w:t>
      </w:r>
      <w:r w:rsidR="00E50044" w:rsidRPr="00672A68">
        <w:rPr>
          <w:rFonts w:ascii="Arial" w:hAnsi="Arial" w:cs="Arial"/>
          <w:spacing w:val="-2"/>
          <w:sz w:val="23"/>
          <w:szCs w:val="23"/>
        </w:rPr>
        <w:t xml:space="preserve"> </w:t>
      </w:r>
      <w:r w:rsidR="00CF3EAF" w:rsidRPr="00672A68">
        <w:rPr>
          <w:rFonts w:ascii="Arial" w:hAnsi="Arial" w:cs="Arial"/>
          <w:spacing w:val="-2"/>
          <w:sz w:val="23"/>
          <w:szCs w:val="23"/>
        </w:rPr>
        <w:t>ocho</w:t>
      </w:r>
      <w:r w:rsidR="00AA2DA1" w:rsidRPr="00672A68">
        <w:rPr>
          <w:rFonts w:ascii="Arial" w:hAnsi="Arial" w:cs="Arial"/>
          <w:spacing w:val="-2"/>
          <w:sz w:val="23"/>
          <w:szCs w:val="23"/>
        </w:rPr>
        <w:t xml:space="preserve"> </w:t>
      </w:r>
      <w:r w:rsidRPr="00672A68">
        <w:rPr>
          <w:rFonts w:ascii="Arial" w:hAnsi="Arial" w:cs="Arial"/>
          <w:spacing w:val="-2"/>
          <w:sz w:val="23"/>
          <w:szCs w:val="23"/>
        </w:rPr>
        <w:t>de la mañana</w:t>
      </w:r>
      <w:r w:rsidR="001A1834" w:rsidRPr="00672A68">
        <w:rPr>
          <w:rFonts w:ascii="Arial" w:hAnsi="Arial" w:cs="Arial"/>
          <w:spacing w:val="-2"/>
          <w:sz w:val="23"/>
          <w:szCs w:val="23"/>
        </w:rPr>
        <w:t xml:space="preserve"> (</w:t>
      </w:r>
      <w:r w:rsidR="00AA2DA1" w:rsidRPr="00672A68">
        <w:rPr>
          <w:rFonts w:ascii="Arial" w:hAnsi="Arial" w:cs="Arial"/>
          <w:spacing w:val="-2"/>
          <w:sz w:val="23"/>
          <w:szCs w:val="23"/>
        </w:rPr>
        <w:t>0</w:t>
      </w:r>
      <w:r w:rsidR="00CF3EAF" w:rsidRPr="00672A68">
        <w:rPr>
          <w:rFonts w:ascii="Arial" w:hAnsi="Arial" w:cs="Arial"/>
          <w:spacing w:val="-2"/>
          <w:sz w:val="23"/>
          <w:szCs w:val="23"/>
        </w:rPr>
        <w:t>8</w:t>
      </w:r>
      <w:r w:rsidR="00AA2DA1" w:rsidRPr="00672A68">
        <w:rPr>
          <w:rFonts w:ascii="Arial" w:hAnsi="Arial" w:cs="Arial"/>
          <w:spacing w:val="-2"/>
          <w:sz w:val="23"/>
          <w:szCs w:val="23"/>
        </w:rPr>
        <w:t>:0</w:t>
      </w:r>
      <w:r w:rsidR="00F200C9" w:rsidRPr="00672A68">
        <w:rPr>
          <w:rFonts w:ascii="Arial" w:hAnsi="Arial" w:cs="Arial"/>
          <w:spacing w:val="-2"/>
          <w:sz w:val="23"/>
          <w:szCs w:val="23"/>
        </w:rPr>
        <w:t>0</w:t>
      </w:r>
      <w:r w:rsidR="001A1834" w:rsidRPr="00672A68">
        <w:rPr>
          <w:rFonts w:ascii="Arial" w:hAnsi="Arial" w:cs="Arial"/>
          <w:spacing w:val="-2"/>
          <w:sz w:val="23"/>
          <w:szCs w:val="23"/>
        </w:rPr>
        <w:t xml:space="preserve"> a.m.)</w:t>
      </w:r>
      <w:r w:rsidRPr="00672A68">
        <w:rPr>
          <w:rFonts w:ascii="Arial" w:hAnsi="Arial" w:cs="Arial"/>
          <w:spacing w:val="-2"/>
          <w:sz w:val="23"/>
          <w:szCs w:val="23"/>
        </w:rPr>
        <w:t>, la Sala</w:t>
      </w:r>
      <w:r w:rsidR="00E50044" w:rsidRPr="00672A68">
        <w:rPr>
          <w:rFonts w:ascii="Arial" w:hAnsi="Arial" w:cs="Arial"/>
          <w:spacing w:val="-2"/>
          <w:sz w:val="23"/>
          <w:szCs w:val="23"/>
        </w:rPr>
        <w:t xml:space="preserve"> </w:t>
      </w:r>
      <w:r w:rsidR="00977D2F" w:rsidRPr="00672A68">
        <w:rPr>
          <w:rFonts w:ascii="Arial" w:hAnsi="Arial" w:cs="Arial"/>
          <w:spacing w:val="-2"/>
          <w:sz w:val="23"/>
          <w:szCs w:val="23"/>
        </w:rPr>
        <w:t xml:space="preserve">Cuarta </w:t>
      </w:r>
      <w:r w:rsidRPr="00672A68">
        <w:rPr>
          <w:rFonts w:ascii="Arial" w:hAnsi="Arial" w:cs="Arial"/>
          <w:spacing w:val="-2"/>
          <w:sz w:val="23"/>
          <w:szCs w:val="23"/>
        </w:rPr>
        <w:t xml:space="preserve">de Decisión Laboral del Tribunal Superior del Distrito Judicial de Pereira, </w:t>
      </w:r>
      <w:r w:rsidRPr="00672A68">
        <w:rPr>
          <w:rFonts w:ascii="Arial" w:hAnsi="Arial" w:cs="Arial"/>
          <w:sz w:val="23"/>
          <w:szCs w:val="23"/>
        </w:rPr>
        <w:t xml:space="preserve">se declara en audiencia pública con el propósito de resolver el </w:t>
      </w:r>
      <w:r w:rsidR="001B3F2C" w:rsidRPr="00672A68">
        <w:rPr>
          <w:rFonts w:ascii="Arial" w:hAnsi="Arial" w:cs="Arial"/>
          <w:sz w:val="23"/>
          <w:szCs w:val="23"/>
        </w:rPr>
        <w:t xml:space="preserve">recurso de apelación interpuesto por la parte actora en contra de </w:t>
      </w:r>
      <w:r w:rsidRPr="00672A68">
        <w:rPr>
          <w:rFonts w:ascii="Arial" w:hAnsi="Arial" w:cs="Arial"/>
          <w:sz w:val="23"/>
          <w:szCs w:val="23"/>
        </w:rPr>
        <w:t xml:space="preserve">la sentencia </w:t>
      </w:r>
      <w:r w:rsidR="000F7BCD" w:rsidRPr="00672A68">
        <w:rPr>
          <w:rFonts w:ascii="Arial" w:hAnsi="Arial" w:cs="Arial"/>
          <w:sz w:val="23"/>
          <w:szCs w:val="23"/>
        </w:rPr>
        <w:t>p</w:t>
      </w:r>
      <w:r w:rsidR="00F200C9" w:rsidRPr="00672A68">
        <w:rPr>
          <w:rFonts w:ascii="Arial" w:hAnsi="Arial" w:cs="Arial"/>
          <w:sz w:val="23"/>
          <w:szCs w:val="23"/>
        </w:rPr>
        <w:t xml:space="preserve">roferida por el Juzgado </w:t>
      </w:r>
      <w:r w:rsidR="00CF3EAF" w:rsidRPr="00672A68">
        <w:rPr>
          <w:rFonts w:ascii="Arial" w:hAnsi="Arial" w:cs="Arial"/>
          <w:sz w:val="23"/>
          <w:szCs w:val="23"/>
        </w:rPr>
        <w:t xml:space="preserve">Primero </w:t>
      </w:r>
      <w:r w:rsidRPr="00672A68">
        <w:rPr>
          <w:rFonts w:ascii="Arial" w:hAnsi="Arial" w:cs="Arial"/>
          <w:sz w:val="23"/>
          <w:szCs w:val="23"/>
        </w:rPr>
        <w:t>Laboral del Circuito</w:t>
      </w:r>
      <w:r w:rsidR="001A1834" w:rsidRPr="00672A68">
        <w:rPr>
          <w:rFonts w:ascii="Arial" w:hAnsi="Arial" w:cs="Arial"/>
          <w:sz w:val="23"/>
          <w:szCs w:val="23"/>
        </w:rPr>
        <w:t xml:space="preserve"> de la mi</w:t>
      </w:r>
      <w:r w:rsidR="00977D2F" w:rsidRPr="00672A68">
        <w:rPr>
          <w:rFonts w:ascii="Arial" w:hAnsi="Arial" w:cs="Arial"/>
          <w:sz w:val="23"/>
          <w:szCs w:val="23"/>
        </w:rPr>
        <w:t xml:space="preserve">sma ciudad </w:t>
      </w:r>
      <w:r w:rsidRPr="00672A68">
        <w:rPr>
          <w:rFonts w:ascii="Arial" w:hAnsi="Arial" w:cs="Arial"/>
          <w:sz w:val="23"/>
          <w:szCs w:val="23"/>
        </w:rPr>
        <w:t xml:space="preserve">el </w:t>
      </w:r>
      <w:r w:rsidR="00CF3EAF" w:rsidRPr="00672A68">
        <w:rPr>
          <w:rFonts w:ascii="Arial" w:hAnsi="Arial" w:cs="Arial"/>
          <w:sz w:val="23"/>
          <w:szCs w:val="23"/>
        </w:rPr>
        <w:t>25</w:t>
      </w:r>
      <w:r w:rsidR="00977D2F" w:rsidRPr="00672A68">
        <w:rPr>
          <w:rFonts w:ascii="Arial" w:hAnsi="Arial" w:cs="Arial"/>
          <w:sz w:val="23"/>
          <w:szCs w:val="23"/>
        </w:rPr>
        <w:t xml:space="preserve"> </w:t>
      </w:r>
      <w:r w:rsidR="00E50044" w:rsidRPr="00672A68">
        <w:rPr>
          <w:rFonts w:ascii="Arial" w:hAnsi="Arial" w:cs="Arial"/>
          <w:sz w:val="23"/>
          <w:szCs w:val="23"/>
        </w:rPr>
        <w:t xml:space="preserve">de </w:t>
      </w:r>
      <w:r w:rsidR="00CF3EAF" w:rsidRPr="00672A68">
        <w:rPr>
          <w:rFonts w:ascii="Arial" w:hAnsi="Arial" w:cs="Arial"/>
          <w:sz w:val="23"/>
          <w:szCs w:val="23"/>
        </w:rPr>
        <w:t xml:space="preserve">septiembre </w:t>
      </w:r>
      <w:r w:rsidR="000F7BCD" w:rsidRPr="00672A68">
        <w:rPr>
          <w:rFonts w:ascii="Arial" w:hAnsi="Arial" w:cs="Arial"/>
          <w:sz w:val="23"/>
          <w:szCs w:val="23"/>
        </w:rPr>
        <w:t>de 2015</w:t>
      </w:r>
      <w:r w:rsidRPr="00672A68">
        <w:rPr>
          <w:rFonts w:ascii="Arial" w:hAnsi="Arial" w:cs="Arial"/>
          <w:sz w:val="23"/>
          <w:szCs w:val="23"/>
        </w:rPr>
        <w:t xml:space="preserve">, </w:t>
      </w:r>
      <w:r w:rsidR="000F7BCD" w:rsidRPr="00672A68">
        <w:rPr>
          <w:rFonts w:ascii="Arial" w:hAnsi="Arial" w:cs="Arial"/>
          <w:sz w:val="23"/>
          <w:szCs w:val="23"/>
        </w:rPr>
        <w:t>dentro del proceso que promueve</w:t>
      </w:r>
      <w:r w:rsidRPr="00672A68">
        <w:rPr>
          <w:rFonts w:ascii="Arial" w:hAnsi="Arial" w:cs="Arial"/>
          <w:sz w:val="23"/>
          <w:szCs w:val="23"/>
        </w:rPr>
        <w:t xml:space="preserve"> </w:t>
      </w:r>
      <w:r w:rsidR="001B3F2C" w:rsidRPr="00672A68">
        <w:rPr>
          <w:rFonts w:ascii="Arial" w:hAnsi="Arial" w:cs="Arial"/>
          <w:sz w:val="23"/>
          <w:szCs w:val="23"/>
        </w:rPr>
        <w:t>l</w:t>
      </w:r>
      <w:r w:rsidR="00AA2DA1" w:rsidRPr="00672A68">
        <w:rPr>
          <w:rFonts w:ascii="Arial" w:hAnsi="Arial" w:cs="Arial"/>
          <w:sz w:val="23"/>
          <w:szCs w:val="23"/>
        </w:rPr>
        <w:t>a</w:t>
      </w:r>
      <w:r w:rsidR="001B3F2C" w:rsidRPr="00672A68">
        <w:rPr>
          <w:rFonts w:ascii="Arial" w:hAnsi="Arial" w:cs="Arial"/>
          <w:sz w:val="23"/>
          <w:szCs w:val="23"/>
        </w:rPr>
        <w:t xml:space="preserve"> </w:t>
      </w:r>
      <w:r w:rsidR="00E50044" w:rsidRPr="00672A68">
        <w:rPr>
          <w:rFonts w:ascii="Arial" w:hAnsi="Arial" w:cs="Arial"/>
          <w:sz w:val="23"/>
          <w:szCs w:val="23"/>
        </w:rPr>
        <w:t>señor</w:t>
      </w:r>
      <w:r w:rsidR="00AA2DA1" w:rsidRPr="00672A68">
        <w:rPr>
          <w:rFonts w:ascii="Arial" w:hAnsi="Arial" w:cs="Arial"/>
          <w:sz w:val="23"/>
          <w:szCs w:val="23"/>
        </w:rPr>
        <w:t>a</w:t>
      </w:r>
      <w:r w:rsidR="00E50044" w:rsidRPr="00672A68">
        <w:rPr>
          <w:rFonts w:ascii="Arial" w:hAnsi="Arial" w:cs="Arial"/>
          <w:sz w:val="23"/>
          <w:szCs w:val="23"/>
        </w:rPr>
        <w:t xml:space="preserve"> </w:t>
      </w:r>
      <w:r w:rsidR="00CF3EAF" w:rsidRPr="00672A68">
        <w:rPr>
          <w:rFonts w:ascii="Arial" w:hAnsi="Arial" w:cs="Arial"/>
          <w:b/>
          <w:sz w:val="23"/>
          <w:szCs w:val="23"/>
        </w:rPr>
        <w:t xml:space="preserve">LILIANA PATRCIA RIVERA ALZATE </w:t>
      </w:r>
      <w:r w:rsidRPr="00672A68">
        <w:rPr>
          <w:rFonts w:ascii="Arial" w:hAnsi="Arial" w:cs="Arial"/>
          <w:sz w:val="23"/>
          <w:szCs w:val="23"/>
        </w:rPr>
        <w:t>en contra de</w:t>
      </w:r>
      <w:r w:rsidR="00F200C9" w:rsidRPr="00672A68">
        <w:rPr>
          <w:rFonts w:ascii="Arial" w:hAnsi="Arial" w:cs="Arial"/>
          <w:sz w:val="23"/>
          <w:szCs w:val="23"/>
        </w:rPr>
        <w:t xml:space="preserve"> </w:t>
      </w:r>
      <w:r w:rsidRPr="00672A68">
        <w:rPr>
          <w:rFonts w:ascii="Arial" w:hAnsi="Arial" w:cs="Arial"/>
          <w:sz w:val="23"/>
          <w:szCs w:val="23"/>
        </w:rPr>
        <w:t>l</w:t>
      </w:r>
      <w:r w:rsidR="00F200C9" w:rsidRPr="00672A68">
        <w:rPr>
          <w:rFonts w:ascii="Arial" w:hAnsi="Arial" w:cs="Arial"/>
          <w:sz w:val="23"/>
          <w:szCs w:val="23"/>
        </w:rPr>
        <w:t>a</w:t>
      </w:r>
      <w:r w:rsidRPr="00672A68">
        <w:rPr>
          <w:rFonts w:ascii="Arial" w:hAnsi="Arial" w:cs="Arial"/>
          <w:sz w:val="23"/>
          <w:szCs w:val="23"/>
        </w:rPr>
        <w:t xml:space="preserve"> </w:t>
      </w:r>
      <w:r w:rsidR="00A12773" w:rsidRPr="00672A68">
        <w:rPr>
          <w:rFonts w:ascii="Arial" w:hAnsi="Arial" w:cs="Arial"/>
          <w:b/>
          <w:sz w:val="23"/>
          <w:szCs w:val="23"/>
        </w:rPr>
        <w:t>ADMINISTRA</w:t>
      </w:r>
      <w:r w:rsidR="001B3F2C" w:rsidRPr="00672A68">
        <w:rPr>
          <w:rFonts w:ascii="Arial" w:hAnsi="Arial" w:cs="Arial"/>
          <w:b/>
          <w:sz w:val="23"/>
          <w:szCs w:val="23"/>
        </w:rPr>
        <w:t xml:space="preserve"> </w:t>
      </w:r>
      <w:r w:rsidR="00A12773" w:rsidRPr="00672A68">
        <w:rPr>
          <w:rFonts w:ascii="Arial" w:hAnsi="Arial" w:cs="Arial"/>
          <w:b/>
          <w:sz w:val="23"/>
          <w:szCs w:val="23"/>
        </w:rPr>
        <w:t>DORA COLOMBIANA DE PENSIONES</w:t>
      </w:r>
      <w:r w:rsidR="00977D2F" w:rsidRPr="00672A68">
        <w:rPr>
          <w:rFonts w:ascii="Arial" w:hAnsi="Arial" w:cs="Arial"/>
          <w:b/>
          <w:sz w:val="23"/>
          <w:szCs w:val="23"/>
        </w:rPr>
        <w:t xml:space="preserve"> –</w:t>
      </w:r>
      <w:r w:rsidR="00A12773" w:rsidRPr="00672A68">
        <w:rPr>
          <w:rFonts w:ascii="Arial" w:hAnsi="Arial" w:cs="Arial"/>
          <w:b/>
          <w:sz w:val="23"/>
          <w:szCs w:val="23"/>
        </w:rPr>
        <w:t>COLPENSIONES</w:t>
      </w:r>
      <w:r w:rsidR="00977D2F" w:rsidRPr="00672A68">
        <w:rPr>
          <w:rFonts w:ascii="Arial" w:hAnsi="Arial" w:cs="Arial"/>
          <w:b/>
          <w:sz w:val="23"/>
          <w:szCs w:val="23"/>
        </w:rPr>
        <w:t>-</w:t>
      </w:r>
      <w:r w:rsidRPr="00672A68">
        <w:rPr>
          <w:rFonts w:ascii="Arial" w:hAnsi="Arial" w:cs="Arial"/>
          <w:sz w:val="23"/>
          <w:szCs w:val="23"/>
        </w:rPr>
        <w:t xml:space="preserve"> cuya radicación c</w:t>
      </w:r>
      <w:r w:rsidR="00F200C9" w:rsidRPr="00672A68">
        <w:rPr>
          <w:rFonts w:ascii="Arial" w:hAnsi="Arial" w:cs="Arial"/>
          <w:sz w:val="23"/>
          <w:szCs w:val="23"/>
        </w:rPr>
        <w:t>orresponde al Nº 66001-31-05-00</w:t>
      </w:r>
      <w:r w:rsidR="00AA2DA1" w:rsidRPr="00672A68">
        <w:rPr>
          <w:rFonts w:ascii="Arial" w:hAnsi="Arial" w:cs="Arial"/>
          <w:sz w:val="23"/>
          <w:szCs w:val="23"/>
        </w:rPr>
        <w:t>1</w:t>
      </w:r>
      <w:r w:rsidRPr="00672A68">
        <w:rPr>
          <w:rFonts w:ascii="Arial" w:hAnsi="Arial" w:cs="Arial"/>
          <w:sz w:val="23"/>
          <w:szCs w:val="23"/>
        </w:rPr>
        <w:t>-201</w:t>
      </w:r>
      <w:r w:rsidR="00CF3EAF" w:rsidRPr="00672A68">
        <w:rPr>
          <w:rFonts w:ascii="Arial" w:hAnsi="Arial" w:cs="Arial"/>
          <w:sz w:val="23"/>
          <w:szCs w:val="23"/>
        </w:rPr>
        <w:t>3</w:t>
      </w:r>
      <w:r w:rsidRPr="00672A68">
        <w:rPr>
          <w:rFonts w:ascii="Arial" w:hAnsi="Arial" w:cs="Arial"/>
          <w:sz w:val="23"/>
          <w:szCs w:val="23"/>
        </w:rPr>
        <w:t>-00</w:t>
      </w:r>
      <w:r w:rsidR="00CF3EAF" w:rsidRPr="00672A68">
        <w:rPr>
          <w:rFonts w:ascii="Arial" w:hAnsi="Arial" w:cs="Arial"/>
          <w:sz w:val="23"/>
          <w:szCs w:val="23"/>
        </w:rPr>
        <w:t>771</w:t>
      </w:r>
      <w:r w:rsidRPr="00672A68">
        <w:rPr>
          <w:rFonts w:ascii="Arial" w:hAnsi="Arial" w:cs="Arial"/>
          <w:sz w:val="23"/>
          <w:szCs w:val="23"/>
        </w:rPr>
        <w:t>-0</w:t>
      </w:r>
      <w:r w:rsidR="00F200C9" w:rsidRPr="00672A68">
        <w:rPr>
          <w:rFonts w:ascii="Arial" w:hAnsi="Arial" w:cs="Arial"/>
          <w:sz w:val="23"/>
          <w:szCs w:val="23"/>
        </w:rPr>
        <w:t>1</w:t>
      </w:r>
      <w:r w:rsidRPr="00672A68">
        <w:rPr>
          <w:rFonts w:ascii="Arial" w:hAnsi="Arial" w:cs="Arial"/>
          <w:sz w:val="23"/>
          <w:szCs w:val="23"/>
        </w:rPr>
        <w:t>.</w:t>
      </w:r>
    </w:p>
    <w:p w:rsidR="003946F9" w:rsidRPr="00672A68" w:rsidRDefault="003946F9" w:rsidP="00A7764C">
      <w:pPr>
        <w:pStyle w:val="Textoindependiente2"/>
        <w:spacing w:line="276" w:lineRule="auto"/>
        <w:ind w:left="1080"/>
        <w:contextualSpacing/>
        <w:rPr>
          <w:rFonts w:cs="Arial"/>
          <w:b/>
          <w:bCs/>
          <w:sz w:val="23"/>
          <w:szCs w:val="23"/>
        </w:rPr>
      </w:pPr>
    </w:p>
    <w:p w:rsidR="00977585" w:rsidRPr="00672A68" w:rsidRDefault="00533666" w:rsidP="00533666">
      <w:pPr>
        <w:pStyle w:val="Textoindependiente2"/>
        <w:spacing w:line="276" w:lineRule="auto"/>
        <w:contextualSpacing/>
        <w:rPr>
          <w:rFonts w:cs="Arial"/>
          <w:b/>
          <w:bCs/>
          <w:sz w:val="23"/>
          <w:szCs w:val="23"/>
        </w:rPr>
      </w:pPr>
      <w:r w:rsidRPr="00672A68">
        <w:rPr>
          <w:rFonts w:cs="Arial"/>
          <w:b/>
          <w:bCs/>
          <w:sz w:val="23"/>
          <w:szCs w:val="23"/>
        </w:rPr>
        <w:t>Registro de asistencia</w:t>
      </w:r>
    </w:p>
    <w:p w:rsidR="006323C2" w:rsidRPr="00672A68" w:rsidRDefault="006323C2" w:rsidP="00A7764C">
      <w:pPr>
        <w:pStyle w:val="Textoindependiente2"/>
        <w:spacing w:line="276" w:lineRule="auto"/>
        <w:ind w:right="0" w:firstLine="360"/>
        <w:contextualSpacing/>
        <w:rPr>
          <w:rFonts w:cs="Arial"/>
          <w:bCs/>
          <w:sz w:val="23"/>
          <w:szCs w:val="23"/>
        </w:rPr>
      </w:pPr>
    </w:p>
    <w:p w:rsidR="002D680F" w:rsidRPr="00672A68" w:rsidRDefault="00977585" w:rsidP="00533666">
      <w:pPr>
        <w:pStyle w:val="Textoindependiente2"/>
        <w:spacing w:line="276" w:lineRule="auto"/>
        <w:ind w:right="0"/>
        <w:contextualSpacing/>
        <w:rPr>
          <w:rFonts w:cs="Arial"/>
          <w:bCs/>
          <w:sz w:val="23"/>
          <w:szCs w:val="23"/>
        </w:rPr>
      </w:pPr>
      <w:r w:rsidRPr="00672A68">
        <w:rPr>
          <w:rFonts w:cs="Arial"/>
          <w:bCs/>
          <w:sz w:val="23"/>
          <w:szCs w:val="23"/>
        </w:rPr>
        <w:t>Demandante y su apoderado:</w:t>
      </w:r>
      <w:r w:rsidR="0092688A" w:rsidRPr="00672A68">
        <w:rPr>
          <w:rFonts w:cs="Arial"/>
          <w:bCs/>
          <w:sz w:val="23"/>
          <w:szCs w:val="23"/>
        </w:rPr>
        <w:t xml:space="preserve">                     </w:t>
      </w:r>
    </w:p>
    <w:p w:rsidR="00977585" w:rsidRPr="00672A68" w:rsidRDefault="00977585" w:rsidP="00533666">
      <w:pPr>
        <w:pStyle w:val="Textoindependiente2"/>
        <w:spacing w:line="276" w:lineRule="auto"/>
        <w:ind w:right="0"/>
        <w:contextualSpacing/>
        <w:rPr>
          <w:rFonts w:cs="Arial"/>
          <w:bCs/>
          <w:sz w:val="23"/>
          <w:szCs w:val="23"/>
        </w:rPr>
      </w:pPr>
      <w:r w:rsidRPr="00672A68">
        <w:rPr>
          <w:rFonts w:cs="Arial"/>
          <w:bCs/>
          <w:sz w:val="23"/>
          <w:szCs w:val="23"/>
        </w:rPr>
        <w:t>Demandado y su apoderado:</w:t>
      </w:r>
    </w:p>
    <w:p w:rsidR="00F0263B" w:rsidRPr="00672A68" w:rsidRDefault="00F0263B" w:rsidP="00A7764C">
      <w:pPr>
        <w:pStyle w:val="Textoindependiente2"/>
        <w:spacing w:line="276" w:lineRule="auto"/>
        <w:ind w:right="0" w:firstLine="360"/>
        <w:contextualSpacing/>
        <w:rPr>
          <w:rFonts w:cs="Arial"/>
          <w:bCs/>
          <w:sz w:val="23"/>
          <w:szCs w:val="23"/>
        </w:rPr>
      </w:pPr>
    </w:p>
    <w:p w:rsidR="00F0263B" w:rsidRPr="00672A68" w:rsidRDefault="00533666" w:rsidP="00533666">
      <w:pPr>
        <w:spacing w:line="276" w:lineRule="auto"/>
        <w:contextualSpacing/>
        <w:jc w:val="both"/>
        <w:rPr>
          <w:rFonts w:ascii="Arial" w:hAnsi="Arial" w:cs="Arial"/>
          <w:b/>
          <w:sz w:val="23"/>
          <w:szCs w:val="23"/>
        </w:rPr>
      </w:pPr>
      <w:r w:rsidRPr="00672A68">
        <w:rPr>
          <w:rFonts w:ascii="Arial" w:hAnsi="Arial" w:cs="Arial"/>
          <w:b/>
          <w:sz w:val="23"/>
          <w:szCs w:val="23"/>
        </w:rPr>
        <w:t>Traslado a las partes</w:t>
      </w:r>
    </w:p>
    <w:p w:rsidR="00F0263B" w:rsidRPr="00672A68" w:rsidRDefault="00F0263B" w:rsidP="00A7764C">
      <w:pPr>
        <w:spacing w:line="276" w:lineRule="auto"/>
        <w:contextualSpacing/>
        <w:jc w:val="both"/>
        <w:rPr>
          <w:rFonts w:ascii="Arial" w:hAnsi="Arial" w:cs="Arial"/>
          <w:sz w:val="23"/>
          <w:szCs w:val="23"/>
        </w:rPr>
      </w:pPr>
      <w:r w:rsidRPr="00672A68">
        <w:rPr>
          <w:rFonts w:ascii="Arial" w:hAnsi="Arial" w:cs="Arial"/>
          <w:sz w:val="23"/>
          <w:szCs w:val="23"/>
        </w:rPr>
        <w:t xml:space="preserve"> </w:t>
      </w:r>
    </w:p>
    <w:p w:rsidR="00F0263B" w:rsidRPr="00672A68" w:rsidRDefault="00F0263B" w:rsidP="00533666">
      <w:pPr>
        <w:spacing w:line="276" w:lineRule="auto"/>
        <w:contextualSpacing/>
        <w:jc w:val="both"/>
        <w:rPr>
          <w:rFonts w:ascii="Arial" w:hAnsi="Arial" w:cs="Arial"/>
          <w:sz w:val="23"/>
          <w:szCs w:val="23"/>
        </w:rPr>
      </w:pPr>
      <w:r w:rsidRPr="00672A68">
        <w:rPr>
          <w:rFonts w:ascii="Arial" w:hAnsi="Arial" w:cs="Arial"/>
          <w:sz w:val="23"/>
          <w:szCs w:val="23"/>
        </w:rPr>
        <w:t xml:space="preserve">En este estado se corre traslado a los asistentes </w:t>
      </w:r>
      <w:r w:rsidR="003F1382" w:rsidRPr="00672A68">
        <w:rPr>
          <w:rFonts w:ascii="Arial" w:hAnsi="Arial" w:cs="Arial"/>
          <w:sz w:val="23"/>
          <w:szCs w:val="23"/>
        </w:rPr>
        <w:t>para que presenten sus alegatos, de conformidad con lo previsto por el artículo 13 de la Ley 1149 de 2007.</w:t>
      </w:r>
    </w:p>
    <w:p w:rsidR="00F0263B" w:rsidRPr="00672A68" w:rsidRDefault="00F0263B" w:rsidP="00A7764C">
      <w:pPr>
        <w:spacing w:line="276" w:lineRule="auto"/>
        <w:ind w:firstLine="708"/>
        <w:contextualSpacing/>
        <w:jc w:val="both"/>
        <w:rPr>
          <w:rFonts w:ascii="Arial" w:hAnsi="Arial" w:cs="Arial"/>
          <w:sz w:val="23"/>
          <w:szCs w:val="23"/>
        </w:rPr>
      </w:pPr>
    </w:p>
    <w:p w:rsidR="00977585" w:rsidRPr="00672A68" w:rsidRDefault="00977585" w:rsidP="00533666">
      <w:pPr>
        <w:pStyle w:val="Ttulo4"/>
        <w:spacing w:line="276" w:lineRule="auto"/>
        <w:ind w:left="1080"/>
        <w:contextualSpacing/>
        <w:rPr>
          <w:rFonts w:cs="Arial"/>
          <w:b/>
          <w:sz w:val="23"/>
          <w:szCs w:val="23"/>
        </w:rPr>
      </w:pPr>
      <w:r w:rsidRPr="00672A68">
        <w:rPr>
          <w:rFonts w:cs="Arial"/>
          <w:b/>
          <w:sz w:val="23"/>
          <w:szCs w:val="23"/>
        </w:rPr>
        <w:t>ANTECEDENTES</w:t>
      </w:r>
    </w:p>
    <w:p w:rsidR="00533666" w:rsidRPr="00672A68" w:rsidRDefault="00533666" w:rsidP="00533666">
      <w:pPr>
        <w:spacing w:line="276" w:lineRule="auto"/>
        <w:contextualSpacing/>
        <w:jc w:val="both"/>
        <w:rPr>
          <w:rFonts w:ascii="Arial" w:hAnsi="Arial" w:cs="Arial"/>
          <w:sz w:val="23"/>
          <w:szCs w:val="23"/>
        </w:rPr>
      </w:pPr>
    </w:p>
    <w:p w:rsidR="00533666" w:rsidRPr="00672A68" w:rsidRDefault="00533666" w:rsidP="00533666">
      <w:pPr>
        <w:spacing w:line="276" w:lineRule="auto"/>
        <w:contextualSpacing/>
        <w:jc w:val="both"/>
        <w:rPr>
          <w:rFonts w:ascii="Arial" w:hAnsi="Arial" w:cs="Arial"/>
          <w:b/>
          <w:sz w:val="23"/>
          <w:szCs w:val="23"/>
        </w:rPr>
      </w:pPr>
      <w:r w:rsidRPr="00672A68">
        <w:rPr>
          <w:rFonts w:ascii="Arial" w:hAnsi="Arial" w:cs="Arial"/>
          <w:b/>
          <w:sz w:val="23"/>
          <w:szCs w:val="23"/>
        </w:rPr>
        <w:t>1. Síntesis de la demanda y su contestación.</w:t>
      </w:r>
    </w:p>
    <w:p w:rsidR="00533666" w:rsidRPr="00672A68" w:rsidRDefault="00533666" w:rsidP="00533666">
      <w:pPr>
        <w:spacing w:line="276" w:lineRule="auto"/>
        <w:contextualSpacing/>
        <w:jc w:val="both"/>
        <w:rPr>
          <w:rFonts w:ascii="Arial" w:hAnsi="Arial" w:cs="Arial"/>
          <w:sz w:val="23"/>
          <w:szCs w:val="23"/>
        </w:rPr>
      </w:pPr>
    </w:p>
    <w:p w:rsidR="00CF3EAF" w:rsidRPr="00672A68" w:rsidRDefault="00977585" w:rsidP="00533666">
      <w:pPr>
        <w:spacing w:line="276" w:lineRule="auto"/>
        <w:contextualSpacing/>
        <w:jc w:val="both"/>
        <w:rPr>
          <w:rFonts w:ascii="Arial" w:hAnsi="Arial" w:cs="Arial"/>
          <w:sz w:val="23"/>
          <w:szCs w:val="23"/>
        </w:rPr>
      </w:pPr>
      <w:r w:rsidRPr="00672A68">
        <w:rPr>
          <w:rFonts w:ascii="Arial" w:hAnsi="Arial" w:cs="Arial"/>
          <w:sz w:val="23"/>
          <w:szCs w:val="23"/>
        </w:rPr>
        <w:t>Pretende</w:t>
      </w:r>
      <w:r w:rsidR="00A85FE1" w:rsidRPr="00672A68">
        <w:rPr>
          <w:rFonts w:ascii="Arial" w:hAnsi="Arial" w:cs="Arial"/>
          <w:sz w:val="23"/>
          <w:szCs w:val="23"/>
        </w:rPr>
        <w:t xml:space="preserve"> </w:t>
      </w:r>
      <w:r w:rsidR="00AA2DA1" w:rsidRPr="00672A68">
        <w:rPr>
          <w:rFonts w:ascii="Arial" w:hAnsi="Arial" w:cs="Arial"/>
          <w:sz w:val="23"/>
          <w:szCs w:val="23"/>
        </w:rPr>
        <w:t xml:space="preserve">la </w:t>
      </w:r>
      <w:r w:rsidRPr="00672A68">
        <w:rPr>
          <w:rFonts w:ascii="Arial" w:hAnsi="Arial" w:cs="Arial"/>
          <w:sz w:val="23"/>
          <w:szCs w:val="23"/>
        </w:rPr>
        <w:t xml:space="preserve">demandante que </w:t>
      </w:r>
      <w:r w:rsidR="00CF3EAF" w:rsidRPr="00672A68">
        <w:rPr>
          <w:rFonts w:ascii="Arial" w:hAnsi="Arial" w:cs="Arial"/>
          <w:sz w:val="23"/>
          <w:szCs w:val="23"/>
        </w:rPr>
        <w:t xml:space="preserve">se </w:t>
      </w:r>
      <w:r w:rsidRPr="00672A68">
        <w:rPr>
          <w:rFonts w:ascii="Arial" w:hAnsi="Arial" w:cs="Arial"/>
          <w:sz w:val="23"/>
          <w:szCs w:val="23"/>
        </w:rPr>
        <w:t>declare</w:t>
      </w:r>
      <w:r w:rsidR="005B54FC" w:rsidRPr="00672A68">
        <w:rPr>
          <w:rFonts w:ascii="Arial" w:hAnsi="Arial" w:cs="Arial"/>
          <w:sz w:val="23"/>
          <w:szCs w:val="23"/>
        </w:rPr>
        <w:t xml:space="preserve"> </w:t>
      </w:r>
      <w:r w:rsidR="00CF3EAF" w:rsidRPr="00672A68">
        <w:rPr>
          <w:rFonts w:ascii="Arial" w:hAnsi="Arial" w:cs="Arial"/>
          <w:sz w:val="23"/>
          <w:szCs w:val="23"/>
        </w:rPr>
        <w:t>que COLPENSIONES es responsable de los periodos comprendidos entre el 1° de noviembre de 1996 al 30 de septiembre de 1999, por no  haber ejercido las acciones de recobro y, que es beneficiaria de la pensión de sobrevivientes causada por el fallecimiento de cónyuge Ricardo Vélez González a partir del 8 de marzo de 2000.</w:t>
      </w:r>
    </w:p>
    <w:p w:rsidR="00533666" w:rsidRPr="00672A68" w:rsidRDefault="00533666" w:rsidP="00533666">
      <w:pPr>
        <w:spacing w:line="276" w:lineRule="auto"/>
        <w:contextualSpacing/>
        <w:jc w:val="both"/>
        <w:rPr>
          <w:rFonts w:ascii="Arial" w:hAnsi="Arial" w:cs="Arial"/>
          <w:sz w:val="23"/>
          <w:szCs w:val="23"/>
        </w:rPr>
      </w:pPr>
    </w:p>
    <w:p w:rsidR="005B54FC" w:rsidRPr="00672A68" w:rsidRDefault="00CF3EAF" w:rsidP="00533666">
      <w:pPr>
        <w:spacing w:line="276" w:lineRule="auto"/>
        <w:contextualSpacing/>
        <w:jc w:val="both"/>
        <w:rPr>
          <w:rFonts w:ascii="Arial" w:hAnsi="Arial" w:cs="Arial"/>
          <w:sz w:val="23"/>
          <w:szCs w:val="23"/>
        </w:rPr>
      </w:pPr>
      <w:r w:rsidRPr="00672A68">
        <w:rPr>
          <w:rFonts w:ascii="Arial" w:hAnsi="Arial" w:cs="Arial"/>
          <w:sz w:val="23"/>
          <w:szCs w:val="23"/>
        </w:rPr>
        <w:t xml:space="preserve">Como consecuencia de lo anterior, solicita el reconocimiento de esa prestación en cuantía de un salario mínimo legal mensual, con el respectivo retroactivo, la indexación de la condena, </w:t>
      </w:r>
      <w:r w:rsidR="00B7157D" w:rsidRPr="00672A68">
        <w:rPr>
          <w:rFonts w:ascii="Arial" w:hAnsi="Arial" w:cs="Arial"/>
          <w:sz w:val="23"/>
          <w:szCs w:val="23"/>
        </w:rPr>
        <w:t>las costas y gastos del proceso.</w:t>
      </w:r>
    </w:p>
    <w:p w:rsidR="00B7157D" w:rsidRPr="00672A68" w:rsidRDefault="003D35DF" w:rsidP="00533666">
      <w:pPr>
        <w:spacing w:line="276" w:lineRule="auto"/>
        <w:contextualSpacing/>
        <w:jc w:val="both"/>
        <w:rPr>
          <w:rFonts w:ascii="Arial" w:hAnsi="Arial" w:cs="Arial"/>
          <w:sz w:val="23"/>
          <w:szCs w:val="23"/>
        </w:rPr>
      </w:pPr>
      <w:r w:rsidRPr="00672A68">
        <w:rPr>
          <w:rFonts w:ascii="Arial" w:hAnsi="Arial" w:cs="Arial"/>
          <w:sz w:val="23"/>
          <w:szCs w:val="23"/>
        </w:rPr>
        <w:lastRenderedPageBreak/>
        <w:t>Fundamenta</w:t>
      </w:r>
      <w:r w:rsidR="00977585" w:rsidRPr="00672A68">
        <w:rPr>
          <w:rFonts w:ascii="Arial" w:hAnsi="Arial" w:cs="Arial"/>
          <w:sz w:val="23"/>
          <w:szCs w:val="23"/>
        </w:rPr>
        <w:t xml:space="preserve"> s</w:t>
      </w:r>
      <w:r w:rsidRPr="00672A68">
        <w:rPr>
          <w:rFonts w:ascii="Arial" w:hAnsi="Arial" w:cs="Arial"/>
          <w:sz w:val="23"/>
          <w:szCs w:val="23"/>
        </w:rPr>
        <w:t>us aspiraciones en</w:t>
      </w:r>
      <w:r w:rsidR="00AA047C" w:rsidRPr="00672A68">
        <w:rPr>
          <w:rFonts w:ascii="Arial" w:hAnsi="Arial" w:cs="Arial"/>
          <w:sz w:val="23"/>
          <w:szCs w:val="23"/>
        </w:rPr>
        <w:t xml:space="preserve"> </w:t>
      </w:r>
      <w:r w:rsidRPr="00672A68">
        <w:rPr>
          <w:rFonts w:ascii="Arial" w:hAnsi="Arial" w:cs="Arial"/>
          <w:sz w:val="23"/>
          <w:szCs w:val="23"/>
        </w:rPr>
        <w:t>que</w:t>
      </w:r>
      <w:r w:rsidR="003272C6" w:rsidRPr="00672A68">
        <w:rPr>
          <w:rFonts w:ascii="Arial" w:hAnsi="Arial" w:cs="Arial"/>
          <w:sz w:val="23"/>
          <w:szCs w:val="23"/>
        </w:rPr>
        <w:t xml:space="preserve"> </w:t>
      </w:r>
      <w:r w:rsidR="00B7157D" w:rsidRPr="00672A68">
        <w:rPr>
          <w:rFonts w:ascii="Arial" w:hAnsi="Arial" w:cs="Arial"/>
          <w:sz w:val="23"/>
          <w:szCs w:val="23"/>
        </w:rPr>
        <w:t xml:space="preserve">contrajo matrimonio con el señor Ricardo Vélez González el día 13 de octubre de 1990, con quien convivió y compartió techo, lecho y mesa hasta el día del fallecimiento de </w:t>
      </w:r>
      <w:r w:rsidR="00533666" w:rsidRPr="00672A68">
        <w:rPr>
          <w:rFonts w:ascii="Arial" w:hAnsi="Arial" w:cs="Arial"/>
          <w:sz w:val="23"/>
          <w:szCs w:val="23"/>
        </w:rPr>
        <w:t>este ocurrido el 8 de marzo de 200</w:t>
      </w:r>
      <w:r w:rsidR="00B7157D" w:rsidRPr="00672A68">
        <w:rPr>
          <w:rFonts w:ascii="Arial" w:hAnsi="Arial" w:cs="Arial"/>
          <w:sz w:val="23"/>
          <w:szCs w:val="23"/>
        </w:rPr>
        <w:t xml:space="preserve">0, unión en la cual se procrearon dos hijos, Valentina y </w:t>
      </w:r>
      <w:proofErr w:type="spellStart"/>
      <w:r w:rsidR="00B7157D" w:rsidRPr="00672A68">
        <w:rPr>
          <w:rFonts w:ascii="Arial" w:hAnsi="Arial" w:cs="Arial"/>
          <w:sz w:val="23"/>
          <w:szCs w:val="23"/>
        </w:rPr>
        <w:t>Sebastían</w:t>
      </w:r>
      <w:proofErr w:type="spellEnd"/>
      <w:r w:rsidR="00B7157D" w:rsidRPr="00672A68">
        <w:rPr>
          <w:rFonts w:ascii="Arial" w:hAnsi="Arial" w:cs="Arial"/>
          <w:sz w:val="23"/>
          <w:szCs w:val="23"/>
        </w:rPr>
        <w:t>, ambos mayores de edad y dependientes económicamente de su esposo y padre, respectivamente.</w:t>
      </w:r>
    </w:p>
    <w:p w:rsidR="00533666" w:rsidRPr="00672A68" w:rsidRDefault="00533666" w:rsidP="00533666">
      <w:pPr>
        <w:spacing w:line="276" w:lineRule="auto"/>
        <w:contextualSpacing/>
        <w:jc w:val="both"/>
        <w:rPr>
          <w:rFonts w:ascii="Arial" w:hAnsi="Arial" w:cs="Arial"/>
          <w:sz w:val="23"/>
          <w:szCs w:val="23"/>
        </w:rPr>
      </w:pPr>
    </w:p>
    <w:p w:rsidR="005B54FC" w:rsidRPr="00672A68" w:rsidRDefault="005B54FC" w:rsidP="00533666">
      <w:pPr>
        <w:spacing w:line="276" w:lineRule="auto"/>
        <w:contextualSpacing/>
        <w:jc w:val="both"/>
        <w:rPr>
          <w:rFonts w:ascii="Arial" w:hAnsi="Arial" w:cs="Arial"/>
          <w:sz w:val="23"/>
          <w:szCs w:val="23"/>
        </w:rPr>
      </w:pPr>
      <w:r w:rsidRPr="00672A68">
        <w:rPr>
          <w:rFonts w:ascii="Arial" w:hAnsi="Arial" w:cs="Arial"/>
          <w:sz w:val="23"/>
          <w:szCs w:val="23"/>
        </w:rPr>
        <w:t xml:space="preserve">Refiere que </w:t>
      </w:r>
      <w:r w:rsidR="00B7157D" w:rsidRPr="00672A68">
        <w:rPr>
          <w:rFonts w:ascii="Arial" w:hAnsi="Arial" w:cs="Arial"/>
          <w:sz w:val="23"/>
          <w:szCs w:val="23"/>
        </w:rPr>
        <w:t>el señor Ricardo Vélez se encontraba afiliado en calidad de trabajador dependiente al ISS.</w:t>
      </w:r>
    </w:p>
    <w:p w:rsidR="00B7157D" w:rsidRPr="00672A68" w:rsidRDefault="00B7157D" w:rsidP="00A7764C">
      <w:pPr>
        <w:spacing w:line="276" w:lineRule="auto"/>
        <w:ind w:firstLine="708"/>
        <w:contextualSpacing/>
        <w:jc w:val="both"/>
        <w:rPr>
          <w:rFonts w:ascii="Arial" w:hAnsi="Arial" w:cs="Arial"/>
          <w:sz w:val="23"/>
          <w:szCs w:val="23"/>
        </w:rPr>
      </w:pPr>
    </w:p>
    <w:p w:rsidR="00B7157D" w:rsidRPr="00672A68" w:rsidRDefault="00B7157D" w:rsidP="00533666">
      <w:pPr>
        <w:spacing w:line="276" w:lineRule="auto"/>
        <w:contextualSpacing/>
        <w:jc w:val="both"/>
        <w:rPr>
          <w:rFonts w:ascii="Arial" w:hAnsi="Arial" w:cs="Arial"/>
          <w:sz w:val="23"/>
          <w:szCs w:val="23"/>
        </w:rPr>
      </w:pPr>
      <w:r w:rsidRPr="00672A68">
        <w:rPr>
          <w:rFonts w:ascii="Arial" w:hAnsi="Arial" w:cs="Arial"/>
          <w:sz w:val="23"/>
          <w:szCs w:val="23"/>
        </w:rPr>
        <w:t xml:space="preserve">Aduce que su esposo estuvo vinculado laboralmente con el empleador HELADOS CAPRICHO LTDA. </w:t>
      </w:r>
      <w:proofErr w:type="gramStart"/>
      <w:r w:rsidRPr="00672A68">
        <w:rPr>
          <w:rFonts w:ascii="Arial" w:hAnsi="Arial" w:cs="Arial"/>
          <w:sz w:val="23"/>
          <w:szCs w:val="23"/>
        </w:rPr>
        <w:t>en</w:t>
      </w:r>
      <w:proofErr w:type="gramEnd"/>
      <w:r w:rsidRPr="00672A68">
        <w:rPr>
          <w:rFonts w:ascii="Arial" w:hAnsi="Arial" w:cs="Arial"/>
          <w:sz w:val="23"/>
          <w:szCs w:val="23"/>
        </w:rPr>
        <w:t xml:space="preserve"> dos periodos, el primero del 28/10/1991 al 30/09/1993 y el segundo del  01/11/1996 al 30/09/1999, pero </w:t>
      </w:r>
      <w:r w:rsidR="000C1AB8" w:rsidRPr="00672A68">
        <w:rPr>
          <w:rFonts w:ascii="Arial" w:hAnsi="Arial" w:cs="Arial"/>
          <w:sz w:val="23"/>
          <w:szCs w:val="23"/>
        </w:rPr>
        <w:t xml:space="preserve">respecto de </w:t>
      </w:r>
      <w:r w:rsidRPr="00672A68">
        <w:rPr>
          <w:rFonts w:ascii="Arial" w:hAnsi="Arial" w:cs="Arial"/>
          <w:sz w:val="23"/>
          <w:szCs w:val="23"/>
        </w:rPr>
        <w:t>este último periodo no aparece</w:t>
      </w:r>
      <w:r w:rsidR="000C1AB8" w:rsidRPr="00672A68">
        <w:rPr>
          <w:rFonts w:ascii="Arial" w:hAnsi="Arial" w:cs="Arial"/>
          <w:sz w:val="23"/>
          <w:szCs w:val="23"/>
        </w:rPr>
        <w:t xml:space="preserve">n semanas cotizadas en su historia laboral y en la misma, </w:t>
      </w:r>
      <w:r w:rsidR="00533666" w:rsidRPr="00672A68">
        <w:rPr>
          <w:rFonts w:ascii="Arial" w:hAnsi="Arial" w:cs="Arial"/>
          <w:sz w:val="23"/>
          <w:szCs w:val="23"/>
        </w:rPr>
        <w:t xml:space="preserve">obra </w:t>
      </w:r>
      <w:r w:rsidR="000C1AB8" w:rsidRPr="00672A68">
        <w:rPr>
          <w:rFonts w:ascii="Arial" w:hAnsi="Arial" w:cs="Arial"/>
          <w:sz w:val="23"/>
          <w:szCs w:val="23"/>
        </w:rPr>
        <w:t>como observación “deuda por no pago”.</w:t>
      </w:r>
    </w:p>
    <w:p w:rsidR="000C1AB8" w:rsidRPr="00672A68" w:rsidRDefault="000C1AB8" w:rsidP="00A7764C">
      <w:pPr>
        <w:spacing w:line="276" w:lineRule="auto"/>
        <w:ind w:firstLine="708"/>
        <w:contextualSpacing/>
        <w:jc w:val="both"/>
        <w:rPr>
          <w:rFonts w:ascii="Arial" w:hAnsi="Arial" w:cs="Arial"/>
          <w:sz w:val="23"/>
          <w:szCs w:val="23"/>
        </w:rPr>
      </w:pPr>
    </w:p>
    <w:p w:rsidR="000C1AB8" w:rsidRPr="00672A68" w:rsidRDefault="000C1AB8" w:rsidP="00533666">
      <w:pPr>
        <w:spacing w:line="276" w:lineRule="auto"/>
        <w:contextualSpacing/>
        <w:jc w:val="both"/>
        <w:rPr>
          <w:rFonts w:ascii="Arial" w:hAnsi="Arial" w:cs="Arial"/>
          <w:sz w:val="23"/>
          <w:szCs w:val="23"/>
        </w:rPr>
      </w:pPr>
      <w:r w:rsidRPr="00672A68">
        <w:rPr>
          <w:rFonts w:ascii="Arial" w:hAnsi="Arial" w:cs="Arial"/>
          <w:sz w:val="23"/>
          <w:szCs w:val="23"/>
        </w:rPr>
        <w:t>Indica que el periodo en mora debe serle computado para efectos pensionales, toda vez que no puede cargar con la omisión en el pago del empleador y de las acciones de recobro por parte del ISS.</w:t>
      </w:r>
    </w:p>
    <w:p w:rsidR="000C1AB8" w:rsidRPr="00672A68" w:rsidRDefault="000C1AB8" w:rsidP="00A7764C">
      <w:pPr>
        <w:spacing w:line="276" w:lineRule="auto"/>
        <w:ind w:firstLine="708"/>
        <w:contextualSpacing/>
        <w:jc w:val="both"/>
        <w:rPr>
          <w:rFonts w:ascii="Arial" w:hAnsi="Arial" w:cs="Arial"/>
          <w:sz w:val="23"/>
          <w:szCs w:val="23"/>
        </w:rPr>
      </w:pPr>
    </w:p>
    <w:p w:rsidR="003946F9" w:rsidRPr="00672A68" w:rsidRDefault="000C1AB8" w:rsidP="00533666">
      <w:pPr>
        <w:spacing w:line="276" w:lineRule="auto"/>
        <w:contextualSpacing/>
        <w:jc w:val="both"/>
        <w:rPr>
          <w:rFonts w:ascii="Arial" w:hAnsi="Arial" w:cs="Arial"/>
          <w:sz w:val="23"/>
          <w:szCs w:val="23"/>
        </w:rPr>
      </w:pPr>
      <w:r w:rsidRPr="00672A68">
        <w:rPr>
          <w:rFonts w:ascii="Arial" w:hAnsi="Arial" w:cs="Arial"/>
          <w:sz w:val="23"/>
          <w:szCs w:val="23"/>
        </w:rPr>
        <w:t>Relata la accionante que</w:t>
      </w:r>
      <w:r w:rsidR="00CE30B0" w:rsidRPr="00672A68">
        <w:rPr>
          <w:rFonts w:ascii="Arial" w:hAnsi="Arial" w:cs="Arial"/>
          <w:sz w:val="23"/>
          <w:szCs w:val="23"/>
        </w:rPr>
        <w:t xml:space="preserve"> el 28 de mayo de 2012</w:t>
      </w:r>
      <w:r w:rsidRPr="00672A68">
        <w:rPr>
          <w:rFonts w:ascii="Arial" w:hAnsi="Arial" w:cs="Arial"/>
          <w:sz w:val="23"/>
          <w:szCs w:val="23"/>
        </w:rPr>
        <w:t xml:space="preserve"> </w:t>
      </w:r>
      <w:r w:rsidR="00CE30B0" w:rsidRPr="00672A68">
        <w:rPr>
          <w:rFonts w:ascii="Arial" w:hAnsi="Arial" w:cs="Arial"/>
          <w:sz w:val="23"/>
          <w:szCs w:val="23"/>
        </w:rPr>
        <w:t>elevó solicitud de reconocimiento pensional, pero COLPENSIONES mediante Resolución N° GNR 111966 de 27 de mayo de 2013 le resolvió desfavorablemente por no cumplir con las semanas mínimas de cotización.</w:t>
      </w:r>
    </w:p>
    <w:p w:rsidR="00CE30B0" w:rsidRPr="00672A68" w:rsidRDefault="00CE30B0" w:rsidP="00A7764C">
      <w:pPr>
        <w:spacing w:line="276" w:lineRule="auto"/>
        <w:ind w:firstLine="708"/>
        <w:contextualSpacing/>
        <w:jc w:val="both"/>
        <w:rPr>
          <w:rFonts w:ascii="Arial" w:hAnsi="Arial" w:cs="Arial"/>
          <w:sz w:val="23"/>
          <w:szCs w:val="23"/>
        </w:rPr>
      </w:pPr>
    </w:p>
    <w:p w:rsidR="00CE30B0" w:rsidRPr="00672A68" w:rsidRDefault="00CE30B0" w:rsidP="00533666">
      <w:pPr>
        <w:spacing w:line="276" w:lineRule="auto"/>
        <w:contextualSpacing/>
        <w:jc w:val="both"/>
        <w:rPr>
          <w:rFonts w:ascii="Arial" w:hAnsi="Arial" w:cs="Arial"/>
          <w:sz w:val="23"/>
          <w:szCs w:val="23"/>
        </w:rPr>
      </w:pPr>
      <w:r w:rsidRPr="00672A68">
        <w:rPr>
          <w:rFonts w:ascii="Arial" w:hAnsi="Arial" w:cs="Arial"/>
          <w:sz w:val="23"/>
          <w:szCs w:val="23"/>
        </w:rPr>
        <w:t xml:space="preserve">Finalmente expone que </w:t>
      </w:r>
      <w:r w:rsidR="00533666" w:rsidRPr="00672A68">
        <w:rPr>
          <w:rFonts w:ascii="Arial" w:hAnsi="Arial" w:cs="Arial"/>
          <w:sz w:val="23"/>
          <w:szCs w:val="23"/>
        </w:rPr>
        <w:t>el 9 de octubre de 2013 solicitó</w:t>
      </w:r>
      <w:r w:rsidRPr="00672A68">
        <w:rPr>
          <w:rFonts w:ascii="Arial" w:hAnsi="Arial" w:cs="Arial"/>
          <w:sz w:val="23"/>
          <w:szCs w:val="23"/>
        </w:rPr>
        <w:t xml:space="preserve"> corrección de la historia laboral para que fuera incluido el periodo en mora y referido anteriormente, sin obtener respuesta al respecto.</w:t>
      </w:r>
    </w:p>
    <w:p w:rsidR="00CE30B0" w:rsidRPr="00672A68" w:rsidRDefault="00CE30B0" w:rsidP="00A7764C">
      <w:pPr>
        <w:spacing w:line="276" w:lineRule="auto"/>
        <w:ind w:firstLine="708"/>
        <w:contextualSpacing/>
        <w:jc w:val="both"/>
        <w:rPr>
          <w:rFonts w:ascii="Arial" w:hAnsi="Arial" w:cs="Arial"/>
          <w:sz w:val="23"/>
          <w:szCs w:val="23"/>
        </w:rPr>
      </w:pPr>
    </w:p>
    <w:p w:rsidR="00CE30B0" w:rsidRPr="00672A68" w:rsidRDefault="00CE30B0" w:rsidP="00533666">
      <w:pPr>
        <w:spacing w:line="276" w:lineRule="auto"/>
        <w:contextualSpacing/>
        <w:jc w:val="both"/>
        <w:rPr>
          <w:rFonts w:ascii="Arial" w:hAnsi="Arial" w:cs="Arial"/>
          <w:sz w:val="23"/>
          <w:szCs w:val="23"/>
        </w:rPr>
      </w:pPr>
      <w:r w:rsidRPr="00672A68">
        <w:rPr>
          <w:rFonts w:ascii="Arial" w:hAnsi="Arial" w:cs="Arial"/>
          <w:sz w:val="23"/>
          <w:szCs w:val="23"/>
        </w:rPr>
        <w:t xml:space="preserve">La </w:t>
      </w:r>
      <w:r w:rsidRPr="00672A68">
        <w:rPr>
          <w:rFonts w:ascii="Arial" w:hAnsi="Arial" w:cs="Arial"/>
          <w:b/>
          <w:sz w:val="23"/>
          <w:szCs w:val="23"/>
        </w:rPr>
        <w:t xml:space="preserve">Administradora Colombiana de Pensiones –COLPENSIONES- </w:t>
      </w:r>
      <w:r w:rsidRPr="00672A68">
        <w:rPr>
          <w:rFonts w:ascii="Arial" w:hAnsi="Arial" w:cs="Arial"/>
          <w:sz w:val="23"/>
          <w:szCs w:val="23"/>
        </w:rPr>
        <w:t xml:space="preserve">se opuso a las pretensiones de la demanda y como argumentos de defensa manifestó que el causante no dejó causado el derecho porque no cumplió con el requisito de las 26 semanas cotizadas dentro del año anterior al deceso, del tal manera que al no cumplir con el requisito </w:t>
      </w:r>
      <w:r w:rsidR="006420E7">
        <w:rPr>
          <w:rFonts w:ascii="Arial" w:hAnsi="Arial" w:cs="Arial"/>
          <w:sz w:val="23"/>
          <w:szCs w:val="23"/>
        </w:rPr>
        <w:t>ob</w:t>
      </w:r>
      <w:r w:rsidRPr="00672A68">
        <w:rPr>
          <w:rFonts w:ascii="Arial" w:hAnsi="Arial" w:cs="Arial"/>
          <w:sz w:val="23"/>
          <w:szCs w:val="23"/>
        </w:rPr>
        <w:t>jetivo no hay lugar a analizar el subjetivo, relacionado con la convivencia entre los cónyuges. Propuso como excepciones de fondos las que denominó “Inexistencia de la obligación demandada”, “Prescripción” y “Genéricas”.</w:t>
      </w:r>
    </w:p>
    <w:p w:rsidR="0066318F" w:rsidRPr="00672A68" w:rsidRDefault="0066318F" w:rsidP="00A7764C">
      <w:pPr>
        <w:spacing w:line="276" w:lineRule="auto"/>
        <w:ind w:firstLine="652"/>
        <w:contextualSpacing/>
        <w:jc w:val="both"/>
        <w:rPr>
          <w:rFonts w:ascii="Arial" w:hAnsi="Arial" w:cs="Arial"/>
          <w:sz w:val="23"/>
          <w:szCs w:val="23"/>
        </w:rPr>
      </w:pPr>
    </w:p>
    <w:p w:rsidR="003946F9" w:rsidRPr="00672A68" w:rsidRDefault="001E52B9" w:rsidP="001E52B9">
      <w:pPr>
        <w:spacing w:line="276" w:lineRule="auto"/>
        <w:contextualSpacing/>
        <w:jc w:val="both"/>
        <w:rPr>
          <w:rFonts w:ascii="Arial" w:hAnsi="Arial" w:cs="Arial"/>
          <w:b/>
          <w:sz w:val="23"/>
          <w:szCs w:val="23"/>
        </w:rPr>
      </w:pPr>
      <w:r w:rsidRPr="00672A68">
        <w:rPr>
          <w:rFonts w:ascii="Arial" w:hAnsi="Arial" w:cs="Arial"/>
          <w:b/>
          <w:sz w:val="23"/>
          <w:szCs w:val="23"/>
        </w:rPr>
        <w:t xml:space="preserve">2. </w:t>
      </w:r>
      <w:r w:rsidR="00D76E8C" w:rsidRPr="00672A68">
        <w:rPr>
          <w:rFonts w:ascii="Arial" w:hAnsi="Arial" w:cs="Arial"/>
          <w:b/>
          <w:sz w:val="23"/>
          <w:szCs w:val="23"/>
        </w:rPr>
        <w:t>Síntesis de la sentencia apelada</w:t>
      </w:r>
    </w:p>
    <w:p w:rsidR="003946F9" w:rsidRPr="00672A68" w:rsidRDefault="003946F9" w:rsidP="00A7764C">
      <w:pPr>
        <w:spacing w:line="276" w:lineRule="auto"/>
        <w:contextualSpacing/>
        <w:jc w:val="both"/>
        <w:rPr>
          <w:rFonts w:ascii="Arial" w:hAnsi="Arial" w:cs="Arial"/>
          <w:b/>
          <w:sz w:val="23"/>
          <w:szCs w:val="23"/>
        </w:rPr>
      </w:pPr>
    </w:p>
    <w:p w:rsidR="00517817" w:rsidRPr="00672A68" w:rsidRDefault="007F2D66" w:rsidP="00D76E8C">
      <w:pPr>
        <w:spacing w:line="276" w:lineRule="auto"/>
        <w:contextualSpacing/>
        <w:jc w:val="both"/>
        <w:rPr>
          <w:rFonts w:ascii="Arial" w:hAnsi="Arial" w:cs="Arial"/>
          <w:sz w:val="23"/>
          <w:szCs w:val="23"/>
        </w:rPr>
      </w:pPr>
      <w:r w:rsidRPr="00672A68">
        <w:rPr>
          <w:rFonts w:ascii="Arial" w:hAnsi="Arial" w:cs="Arial"/>
          <w:sz w:val="23"/>
          <w:szCs w:val="23"/>
        </w:rPr>
        <w:t xml:space="preserve">El Juzgado </w:t>
      </w:r>
      <w:r w:rsidR="004A1991" w:rsidRPr="00672A68">
        <w:rPr>
          <w:rFonts w:ascii="Arial" w:hAnsi="Arial" w:cs="Arial"/>
          <w:sz w:val="23"/>
          <w:szCs w:val="23"/>
        </w:rPr>
        <w:t xml:space="preserve">Primero </w:t>
      </w:r>
      <w:r w:rsidR="003946F9" w:rsidRPr="00672A68">
        <w:rPr>
          <w:rFonts w:ascii="Arial" w:hAnsi="Arial" w:cs="Arial"/>
          <w:sz w:val="23"/>
          <w:szCs w:val="23"/>
        </w:rPr>
        <w:t>Laboral del Circuito de Pereira</w:t>
      </w:r>
      <w:r w:rsidR="00095438" w:rsidRPr="00672A68">
        <w:rPr>
          <w:rFonts w:ascii="Arial" w:hAnsi="Arial" w:cs="Arial"/>
          <w:sz w:val="23"/>
          <w:szCs w:val="23"/>
        </w:rPr>
        <w:t xml:space="preserve"> </w:t>
      </w:r>
      <w:r w:rsidR="006420E7">
        <w:rPr>
          <w:rFonts w:ascii="Arial" w:hAnsi="Arial" w:cs="Arial"/>
          <w:sz w:val="23"/>
          <w:szCs w:val="23"/>
        </w:rPr>
        <w:t xml:space="preserve">en sentencia proferida el 25 de septiembre de 2015 </w:t>
      </w:r>
      <w:r w:rsidR="00095438" w:rsidRPr="00672A68">
        <w:rPr>
          <w:rFonts w:ascii="Arial" w:hAnsi="Arial" w:cs="Arial"/>
          <w:sz w:val="23"/>
          <w:szCs w:val="23"/>
        </w:rPr>
        <w:t xml:space="preserve">declaró probada la excepción de Inexistencia de la obligación demandada y en consecuencia </w:t>
      </w:r>
      <w:r w:rsidR="00E82922" w:rsidRPr="00672A68">
        <w:rPr>
          <w:rFonts w:ascii="Arial" w:hAnsi="Arial" w:cs="Arial"/>
          <w:sz w:val="23"/>
          <w:szCs w:val="23"/>
        </w:rPr>
        <w:t>negó las pretensiones</w:t>
      </w:r>
      <w:r w:rsidR="00095438" w:rsidRPr="00672A68">
        <w:rPr>
          <w:rFonts w:ascii="Arial" w:hAnsi="Arial" w:cs="Arial"/>
          <w:sz w:val="23"/>
          <w:szCs w:val="23"/>
        </w:rPr>
        <w:t xml:space="preserve"> de la demandada. Para arribar a esa conclusión expresó que el causante no dejó causado el derecho de conformidad con lo expuesto por la Ley 100 de 1993 en su versión original, ni con base en el Acuerdo 049 de 1990, acudiendo a él en virtud del principio de la condición más beneficiosa.</w:t>
      </w:r>
    </w:p>
    <w:p w:rsidR="00E82922" w:rsidRPr="00672A68" w:rsidRDefault="00E82922" w:rsidP="00A7764C">
      <w:pPr>
        <w:spacing w:line="276" w:lineRule="auto"/>
        <w:ind w:firstLine="652"/>
        <w:contextualSpacing/>
        <w:jc w:val="both"/>
        <w:rPr>
          <w:rFonts w:ascii="Arial" w:hAnsi="Arial" w:cs="Arial"/>
          <w:sz w:val="23"/>
          <w:szCs w:val="23"/>
        </w:rPr>
      </w:pPr>
    </w:p>
    <w:p w:rsidR="00422FEE" w:rsidRPr="00672A68" w:rsidRDefault="00095438" w:rsidP="00D76E8C">
      <w:pPr>
        <w:spacing w:line="276" w:lineRule="auto"/>
        <w:contextualSpacing/>
        <w:jc w:val="both"/>
        <w:rPr>
          <w:rFonts w:ascii="Arial" w:hAnsi="Arial" w:cs="Arial"/>
          <w:sz w:val="23"/>
          <w:szCs w:val="23"/>
        </w:rPr>
      </w:pPr>
      <w:r w:rsidRPr="00672A68">
        <w:rPr>
          <w:rFonts w:ascii="Arial" w:hAnsi="Arial" w:cs="Arial"/>
          <w:sz w:val="23"/>
          <w:szCs w:val="23"/>
        </w:rPr>
        <w:t>Precisó que no puede tenerse</w:t>
      </w:r>
      <w:r w:rsidR="00422FEE" w:rsidRPr="00672A68">
        <w:rPr>
          <w:rFonts w:ascii="Arial" w:hAnsi="Arial" w:cs="Arial"/>
          <w:sz w:val="23"/>
          <w:szCs w:val="23"/>
        </w:rPr>
        <w:t xml:space="preserve"> en cuenta el tiempo</w:t>
      </w:r>
      <w:r w:rsidRPr="00672A68">
        <w:rPr>
          <w:rFonts w:ascii="Arial" w:hAnsi="Arial" w:cs="Arial"/>
          <w:sz w:val="23"/>
          <w:szCs w:val="23"/>
        </w:rPr>
        <w:t xml:space="preserve"> que presuntamente se encuentra en mora </w:t>
      </w:r>
      <w:r w:rsidR="00422FEE" w:rsidRPr="00672A68">
        <w:rPr>
          <w:rFonts w:ascii="Arial" w:hAnsi="Arial" w:cs="Arial"/>
          <w:sz w:val="23"/>
          <w:szCs w:val="23"/>
        </w:rPr>
        <w:t xml:space="preserve">con </w:t>
      </w:r>
      <w:r w:rsidRPr="00672A68">
        <w:rPr>
          <w:rFonts w:ascii="Arial" w:hAnsi="Arial" w:cs="Arial"/>
          <w:sz w:val="23"/>
          <w:szCs w:val="23"/>
        </w:rPr>
        <w:t>el empleador “Helados C</w:t>
      </w:r>
      <w:r w:rsidR="00422FEE" w:rsidRPr="00672A68">
        <w:rPr>
          <w:rFonts w:ascii="Arial" w:hAnsi="Arial" w:cs="Arial"/>
          <w:sz w:val="23"/>
          <w:szCs w:val="23"/>
        </w:rPr>
        <w:t>apricho</w:t>
      </w:r>
      <w:r w:rsidRPr="00672A68">
        <w:rPr>
          <w:rFonts w:ascii="Arial" w:hAnsi="Arial" w:cs="Arial"/>
          <w:sz w:val="23"/>
          <w:szCs w:val="23"/>
        </w:rPr>
        <w:t>”</w:t>
      </w:r>
      <w:r w:rsidR="00422FEE" w:rsidRPr="00672A68">
        <w:rPr>
          <w:rFonts w:ascii="Arial" w:hAnsi="Arial" w:cs="Arial"/>
          <w:sz w:val="23"/>
          <w:szCs w:val="23"/>
        </w:rPr>
        <w:t xml:space="preserve"> porque se trata de una sociedad de responsabilidad </w:t>
      </w:r>
      <w:r w:rsidRPr="00672A68">
        <w:rPr>
          <w:rFonts w:ascii="Arial" w:hAnsi="Arial" w:cs="Arial"/>
          <w:sz w:val="23"/>
          <w:szCs w:val="23"/>
        </w:rPr>
        <w:t>L</w:t>
      </w:r>
      <w:r w:rsidR="00422FEE" w:rsidRPr="00672A68">
        <w:rPr>
          <w:rFonts w:ascii="Arial" w:hAnsi="Arial" w:cs="Arial"/>
          <w:sz w:val="23"/>
          <w:szCs w:val="23"/>
        </w:rPr>
        <w:t xml:space="preserve">tda. </w:t>
      </w:r>
      <w:proofErr w:type="gramStart"/>
      <w:r w:rsidR="00422FEE" w:rsidRPr="00672A68">
        <w:rPr>
          <w:rFonts w:ascii="Arial" w:hAnsi="Arial" w:cs="Arial"/>
          <w:sz w:val="23"/>
          <w:szCs w:val="23"/>
        </w:rPr>
        <w:t>y</w:t>
      </w:r>
      <w:proofErr w:type="gramEnd"/>
      <w:r w:rsidR="00422FEE" w:rsidRPr="00672A68">
        <w:rPr>
          <w:rFonts w:ascii="Arial" w:hAnsi="Arial" w:cs="Arial"/>
          <w:sz w:val="23"/>
          <w:szCs w:val="23"/>
        </w:rPr>
        <w:t xml:space="preserve"> conforme al art</w:t>
      </w:r>
      <w:r w:rsidRPr="00672A68">
        <w:rPr>
          <w:rFonts w:ascii="Arial" w:hAnsi="Arial" w:cs="Arial"/>
          <w:sz w:val="23"/>
          <w:szCs w:val="23"/>
        </w:rPr>
        <w:t xml:space="preserve">ículo </w:t>
      </w:r>
      <w:r w:rsidR="00E42D1E" w:rsidRPr="00672A68">
        <w:rPr>
          <w:rFonts w:ascii="Arial" w:hAnsi="Arial" w:cs="Arial"/>
          <w:sz w:val="23"/>
          <w:szCs w:val="23"/>
        </w:rPr>
        <w:t>3</w:t>
      </w:r>
      <w:r w:rsidRPr="00672A68">
        <w:rPr>
          <w:rFonts w:ascii="Arial" w:hAnsi="Arial" w:cs="Arial"/>
          <w:sz w:val="23"/>
          <w:szCs w:val="23"/>
        </w:rPr>
        <w:t xml:space="preserve">53 del Código de Comercio </w:t>
      </w:r>
      <w:r w:rsidR="00422FEE" w:rsidRPr="00672A68">
        <w:rPr>
          <w:rFonts w:ascii="Arial" w:hAnsi="Arial" w:cs="Arial"/>
          <w:sz w:val="23"/>
          <w:szCs w:val="23"/>
        </w:rPr>
        <w:t xml:space="preserve">los socios responden </w:t>
      </w:r>
      <w:r w:rsidR="00E42D1E" w:rsidRPr="00672A68">
        <w:rPr>
          <w:rFonts w:ascii="Arial" w:hAnsi="Arial" w:cs="Arial"/>
          <w:sz w:val="23"/>
          <w:szCs w:val="23"/>
        </w:rPr>
        <w:t xml:space="preserve">hasta el monto de sus aportes y no se logró acreditar </w:t>
      </w:r>
      <w:r w:rsidR="00422FEE" w:rsidRPr="00672A68">
        <w:rPr>
          <w:rFonts w:ascii="Arial" w:hAnsi="Arial" w:cs="Arial"/>
          <w:sz w:val="23"/>
          <w:szCs w:val="23"/>
        </w:rPr>
        <w:t>si</w:t>
      </w:r>
      <w:r w:rsidR="00E42D1E" w:rsidRPr="00672A68">
        <w:rPr>
          <w:rFonts w:ascii="Arial" w:hAnsi="Arial" w:cs="Arial"/>
          <w:sz w:val="23"/>
          <w:szCs w:val="23"/>
        </w:rPr>
        <w:t xml:space="preserve"> el causante tenía esa calidad, sin embargo,</w:t>
      </w:r>
      <w:r w:rsidR="00422FEE" w:rsidRPr="00672A68">
        <w:rPr>
          <w:rFonts w:ascii="Arial" w:hAnsi="Arial" w:cs="Arial"/>
          <w:sz w:val="23"/>
          <w:szCs w:val="23"/>
        </w:rPr>
        <w:t xml:space="preserve"> una de las testigos </w:t>
      </w:r>
      <w:r w:rsidR="00E42D1E" w:rsidRPr="00672A68">
        <w:rPr>
          <w:rFonts w:ascii="Arial" w:hAnsi="Arial" w:cs="Arial"/>
          <w:sz w:val="23"/>
          <w:szCs w:val="23"/>
        </w:rPr>
        <w:t xml:space="preserve">manifestó que era el dueño, de tal manera </w:t>
      </w:r>
      <w:r w:rsidR="00E42D1E" w:rsidRPr="00672A68">
        <w:rPr>
          <w:rFonts w:ascii="Arial" w:hAnsi="Arial" w:cs="Arial"/>
          <w:sz w:val="23"/>
          <w:szCs w:val="23"/>
        </w:rPr>
        <w:lastRenderedPageBreak/>
        <w:t xml:space="preserve">que con base en el </w:t>
      </w:r>
      <w:r w:rsidR="00422FEE" w:rsidRPr="00672A68">
        <w:rPr>
          <w:rFonts w:ascii="Arial" w:hAnsi="Arial" w:cs="Arial"/>
          <w:sz w:val="23"/>
          <w:szCs w:val="23"/>
        </w:rPr>
        <w:t>art</w:t>
      </w:r>
      <w:r w:rsidR="00E42D1E" w:rsidRPr="00672A68">
        <w:rPr>
          <w:rFonts w:ascii="Arial" w:hAnsi="Arial" w:cs="Arial"/>
          <w:sz w:val="23"/>
          <w:szCs w:val="23"/>
        </w:rPr>
        <w:t>ícu</w:t>
      </w:r>
      <w:r w:rsidR="00422FEE" w:rsidRPr="00672A68">
        <w:rPr>
          <w:rFonts w:ascii="Arial" w:hAnsi="Arial" w:cs="Arial"/>
          <w:sz w:val="23"/>
          <w:szCs w:val="23"/>
        </w:rPr>
        <w:t xml:space="preserve">lo 358 </w:t>
      </w:r>
      <w:r w:rsidR="00E42D1E" w:rsidRPr="00672A68">
        <w:rPr>
          <w:rFonts w:ascii="Arial" w:hAnsi="Arial" w:cs="Arial"/>
          <w:i/>
          <w:sz w:val="23"/>
          <w:szCs w:val="23"/>
        </w:rPr>
        <w:t>ibídem</w:t>
      </w:r>
      <w:r w:rsidR="00E42D1E" w:rsidRPr="00672A68">
        <w:rPr>
          <w:rFonts w:ascii="Arial" w:hAnsi="Arial" w:cs="Arial"/>
          <w:sz w:val="23"/>
          <w:szCs w:val="23"/>
        </w:rPr>
        <w:t xml:space="preserve"> </w:t>
      </w:r>
      <w:r w:rsidR="00422FEE" w:rsidRPr="00672A68">
        <w:rPr>
          <w:rFonts w:ascii="Arial" w:hAnsi="Arial" w:cs="Arial"/>
          <w:sz w:val="23"/>
          <w:szCs w:val="23"/>
        </w:rPr>
        <w:t>si él no fuera su propietario podría ser considerado como gerente y como tal debía efectuar el pago de todos los aportes de los empleados e inclusive los suyos. Y si solo fungía como socio</w:t>
      </w:r>
      <w:r w:rsidR="006420E7">
        <w:rPr>
          <w:rFonts w:ascii="Arial" w:hAnsi="Arial" w:cs="Arial"/>
          <w:sz w:val="23"/>
          <w:szCs w:val="23"/>
        </w:rPr>
        <w:t>,</w:t>
      </w:r>
      <w:r w:rsidR="00422FEE" w:rsidRPr="00672A68">
        <w:rPr>
          <w:rFonts w:ascii="Arial" w:hAnsi="Arial" w:cs="Arial"/>
          <w:sz w:val="23"/>
          <w:szCs w:val="23"/>
        </w:rPr>
        <w:t xml:space="preserve"> por tratarse de una sociedad familiar</w:t>
      </w:r>
      <w:r w:rsidR="006420E7">
        <w:rPr>
          <w:rFonts w:ascii="Arial" w:hAnsi="Arial" w:cs="Arial"/>
          <w:sz w:val="23"/>
          <w:szCs w:val="23"/>
        </w:rPr>
        <w:t>,</w:t>
      </w:r>
      <w:r w:rsidR="00422FEE" w:rsidRPr="00672A68">
        <w:rPr>
          <w:rFonts w:ascii="Arial" w:hAnsi="Arial" w:cs="Arial"/>
          <w:sz w:val="23"/>
          <w:szCs w:val="23"/>
        </w:rPr>
        <w:t xml:space="preserve"> como lo manifestó la apoderada en los alegatos</w:t>
      </w:r>
      <w:r w:rsidR="00E42D1E" w:rsidRPr="00672A68">
        <w:rPr>
          <w:rFonts w:ascii="Arial" w:hAnsi="Arial" w:cs="Arial"/>
          <w:sz w:val="23"/>
          <w:szCs w:val="23"/>
        </w:rPr>
        <w:t xml:space="preserve"> de conclusión</w:t>
      </w:r>
      <w:r w:rsidR="00422FEE" w:rsidRPr="00672A68">
        <w:rPr>
          <w:rFonts w:ascii="Arial" w:hAnsi="Arial" w:cs="Arial"/>
          <w:sz w:val="23"/>
          <w:szCs w:val="23"/>
        </w:rPr>
        <w:t xml:space="preserve">, de conformidad con el artículo 368 la empresa debió continuar con uno de sus socios y uno o </w:t>
      </w:r>
      <w:r w:rsidR="00E42D1E" w:rsidRPr="00672A68">
        <w:rPr>
          <w:rFonts w:ascii="Arial" w:hAnsi="Arial" w:cs="Arial"/>
          <w:sz w:val="23"/>
          <w:szCs w:val="23"/>
        </w:rPr>
        <w:t>más</w:t>
      </w:r>
      <w:r w:rsidR="00422FEE" w:rsidRPr="00672A68">
        <w:rPr>
          <w:rFonts w:ascii="Arial" w:hAnsi="Arial" w:cs="Arial"/>
          <w:sz w:val="23"/>
          <w:szCs w:val="23"/>
        </w:rPr>
        <w:t xml:space="preserve"> de los herederos del causante y siendo así también debían efectuar el pago de los aportes</w:t>
      </w:r>
      <w:r w:rsidR="00E42D1E" w:rsidRPr="00672A68">
        <w:rPr>
          <w:rFonts w:ascii="Arial" w:hAnsi="Arial" w:cs="Arial"/>
          <w:sz w:val="23"/>
          <w:szCs w:val="23"/>
        </w:rPr>
        <w:t xml:space="preserve">. </w:t>
      </w:r>
    </w:p>
    <w:p w:rsidR="00E42D1E" w:rsidRPr="00672A68" w:rsidRDefault="00E42D1E" w:rsidP="00A7764C">
      <w:pPr>
        <w:spacing w:line="276" w:lineRule="auto"/>
        <w:ind w:firstLine="652"/>
        <w:contextualSpacing/>
        <w:jc w:val="both"/>
        <w:rPr>
          <w:rFonts w:ascii="Arial" w:hAnsi="Arial" w:cs="Arial"/>
          <w:sz w:val="23"/>
          <w:szCs w:val="23"/>
        </w:rPr>
      </w:pPr>
    </w:p>
    <w:p w:rsidR="00E42D1E" w:rsidRPr="00672A68" w:rsidRDefault="00E42D1E" w:rsidP="00D76E8C">
      <w:pPr>
        <w:spacing w:line="276" w:lineRule="auto"/>
        <w:contextualSpacing/>
        <w:jc w:val="both"/>
        <w:rPr>
          <w:rFonts w:ascii="Arial" w:hAnsi="Arial" w:cs="Arial"/>
          <w:sz w:val="23"/>
          <w:szCs w:val="23"/>
        </w:rPr>
      </w:pPr>
      <w:r w:rsidRPr="00672A68">
        <w:rPr>
          <w:rFonts w:ascii="Arial" w:hAnsi="Arial" w:cs="Arial"/>
          <w:sz w:val="23"/>
          <w:szCs w:val="23"/>
        </w:rPr>
        <w:t xml:space="preserve">Finalmente, advirtió </w:t>
      </w:r>
      <w:r w:rsidR="00CA644D" w:rsidRPr="00672A68">
        <w:rPr>
          <w:rFonts w:ascii="Arial" w:hAnsi="Arial" w:cs="Arial"/>
          <w:sz w:val="23"/>
          <w:szCs w:val="23"/>
        </w:rPr>
        <w:t>3</w:t>
      </w:r>
      <w:r w:rsidRPr="00672A68">
        <w:rPr>
          <w:rFonts w:ascii="Arial" w:hAnsi="Arial" w:cs="Arial"/>
          <w:sz w:val="23"/>
          <w:szCs w:val="23"/>
        </w:rPr>
        <w:t xml:space="preserve"> aspectos: </w:t>
      </w:r>
      <w:r w:rsidRPr="00672A68">
        <w:rPr>
          <w:rFonts w:ascii="Arial" w:hAnsi="Arial" w:cs="Arial"/>
          <w:i/>
          <w:sz w:val="23"/>
          <w:szCs w:val="23"/>
        </w:rPr>
        <w:t>i)</w:t>
      </w:r>
      <w:r w:rsidRPr="00672A68">
        <w:rPr>
          <w:rFonts w:ascii="Arial" w:hAnsi="Arial" w:cs="Arial"/>
          <w:sz w:val="23"/>
          <w:szCs w:val="23"/>
        </w:rPr>
        <w:t xml:space="preserve"> que la actora solo haya reclamado la pensión después de transcurridos 12 años del deceso de su esposo</w:t>
      </w:r>
      <w:r w:rsidR="00CA644D" w:rsidRPr="00672A68">
        <w:rPr>
          <w:rFonts w:ascii="Arial" w:hAnsi="Arial" w:cs="Arial"/>
          <w:sz w:val="23"/>
          <w:szCs w:val="23"/>
        </w:rPr>
        <w:t>, cuando ya se encontraba liquidada la sociedad</w:t>
      </w:r>
      <w:r w:rsidR="00D76E8C" w:rsidRPr="00672A68">
        <w:rPr>
          <w:rFonts w:ascii="Arial" w:hAnsi="Arial" w:cs="Arial"/>
          <w:sz w:val="23"/>
          <w:szCs w:val="23"/>
        </w:rPr>
        <w:t>,</w:t>
      </w:r>
      <w:r w:rsidRPr="00672A68">
        <w:rPr>
          <w:rFonts w:ascii="Arial" w:hAnsi="Arial" w:cs="Arial"/>
          <w:sz w:val="23"/>
          <w:szCs w:val="23"/>
        </w:rPr>
        <w:t xml:space="preserve"> </w:t>
      </w:r>
      <w:r w:rsidRPr="00672A68">
        <w:rPr>
          <w:rFonts w:ascii="Arial" w:hAnsi="Arial" w:cs="Arial"/>
          <w:i/>
          <w:sz w:val="23"/>
          <w:szCs w:val="23"/>
        </w:rPr>
        <w:t xml:space="preserve">ii) </w:t>
      </w:r>
      <w:r w:rsidRPr="00672A68">
        <w:rPr>
          <w:rFonts w:ascii="Arial" w:hAnsi="Arial" w:cs="Arial"/>
          <w:sz w:val="23"/>
          <w:szCs w:val="23"/>
        </w:rPr>
        <w:t xml:space="preserve">que si ella laboraba también en esa empresa, como lo refirió un testigo, no haya solicitado a su empleador el pago de los aportes y, </w:t>
      </w:r>
      <w:r w:rsidRPr="00672A68">
        <w:rPr>
          <w:rFonts w:ascii="Arial" w:hAnsi="Arial" w:cs="Arial"/>
          <w:i/>
          <w:sz w:val="23"/>
          <w:szCs w:val="23"/>
        </w:rPr>
        <w:t>iii)</w:t>
      </w:r>
      <w:r w:rsidRPr="00672A68">
        <w:rPr>
          <w:rFonts w:ascii="Arial" w:hAnsi="Arial" w:cs="Arial"/>
          <w:sz w:val="23"/>
          <w:szCs w:val="23"/>
        </w:rPr>
        <w:t xml:space="preserve"> </w:t>
      </w:r>
      <w:r w:rsidR="00CA644D" w:rsidRPr="00672A68">
        <w:rPr>
          <w:rFonts w:ascii="Arial" w:hAnsi="Arial" w:cs="Arial"/>
          <w:sz w:val="23"/>
          <w:szCs w:val="23"/>
        </w:rPr>
        <w:t>que si conforme al certificado de cámara de comercio la liquidadora de la empresa fue la hermana del causante, esta no se hubiera encargado de pagar las cotizaciones.</w:t>
      </w:r>
    </w:p>
    <w:p w:rsidR="00CE30B0" w:rsidRPr="00672A68" w:rsidRDefault="00CE30B0" w:rsidP="00A7764C">
      <w:pPr>
        <w:spacing w:line="276" w:lineRule="auto"/>
        <w:ind w:firstLine="652"/>
        <w:contextualSpacing/>
        <w:jc w:val="both"/>
        <w:rPr>
          <w:rFonts w:ascii="Arial" w:hAnsi="Arial" w:cs="Arial"/>
          <w:sz w:val="23"/>
          <w:szCs w:val="23"/>
        </w:rPr>
      </w:pPr>
    </w:p>
    <w:p w:rsidR="000F2101" w:rsidRPr="00672A68" w:rsidRDefault="001E52B9" w:rsidP="001E52B9">
      <w:pPr>
        <w:spacing w:line="276" w:lineRule="auto"/>
        <w:contextualSpacing/>
        <w:jc w:val="both"/>
        <w:rPr>
          <w:rFonts w:ascii="Arial" w:hAnsi="Arial" w:cs="Arial"/>
          <w:b/>
          <w:color w:val="000000"/>
          <w:sz w:val="23"/>
          <w:szCs w:val="23"/>
          <w:lang w:eastAsia="es-CO"/>
        </w:rPr>
      </w:pPr>
      <w:r w:rsidRPr="00672A68">
        <w:rPr>
          <w:rFonts w:ascii="Arial" w:hAnsi="Arial" w:cs="Arial"/>
          <w:b/>
          <w:color w:val="000000"/>
          <w:sz w:val="23"/>
          <w:szCs w:val="23"/>
          <w:lang w:eastAsia="es-CO"/>
        </w:rPr>
        <w:t xml:space="preserve">3. </w:t>
      </w:r>
      <w:r w:rsidR="00D76E8C" w:rsidRPr="00672A68">
        <w:rPr>
          <w:rFonts w:ascii="Arial" w:hAnsi="Arial" w:cs="Arial"/>
          <w:b/>
          <w:color w:val="000000"/>
          <w:sz w:val="23"/>
          <w:szCs w:val="23"/>
          <w:lang w:eastAsia="es-CO"/>
        </w:rPr>
        <w:t>Síntesis del recurso de apelación</w:t>
      </w:r>
    </w:p>
    <w:p w:rsidR="003946F9" w:rsidRPr="00672A68" w:rsidRDefault="003946F9" w:rsidP="00A7764C">
      <w:pPr>
        <w:pStyle w:val="Prrafodelista"/>
        <w:spacing w:line="276" w:lineRule="auto"/>
        <w:ind w:left="1080"/>
        <w:contextualSpacing/>
        <w:jc w:val="both"/>
        <w:rPr>
          <w:rFonts w:ascii="Arial" w:hAnsi="Arial" w:cs="Arial"/>
          <w:b/>
          <w:i/>
          <w:sz w:val="23"/>
          <w:szCs w:val="23"/>
        </w:rPr>
      </w:pPr>
    </w:p>
    <w:p w:rsidR="004A1AE1" w:rsidRPr="00672A68" w:rsidRDefault="00517817" w:rsidP="001E52B9">
      <w:pPr>
        <w:pStyle w:val="Prrafodelista"/>
        <w:spacing w:line="276" w:lineRule="auto"/>
        <w:ind w:left="0"/>
        <w:contextualSpacing/>
        <w:jc w:val="both"/>
        <w:rPr>
          <w:rFonts w:ascii="Arial" w:hAnsi="Arial" w:cs="Arial"/>
          <w:sz w:val="23"/>
          <w:szCs w:val="23"/>
        </w:rPr>
      </w:pPr>
      <w:r w:rsidRPr="00672A68">
        <w:rPr>
          <w:rFonts w:ascii="Arial" w:hAnsi="Arial" w:cs="Arial"/>
          <w:sz w:val="23"/>
          <w:szCs w:val="23"/>
        </w:rPr>
        <w:t>Contra</w:t>
      </w:r>
      <w:r w:rsidR="0075011D" w:rsidRPr="00672A68">
        <w:rPr>
          <w:rFonts w:ascii="Arial" w:hAnsi="Arial" w:cs="Arial"/>
          <w:sz w:val="23"/>
          <w:szCs w:val="23"/>
        </w:rPr>
        <w:t xml:space="preserve"> la anterior decisión se alzó la apoderada</w:t>
      </w:r>
      <w:r w:rsidRPr="00672A68">
        <w:rPr>
          <w:rFonts w:ascii="Arial" w:hAnsi="Arial" w:cs="Arial"/>
          <w:sz w:val="23"/>
          <w:szCs w:val="23"/>
        </w:rPr>
        <w:t xml:space="preserve"> judicial </w:t>
      </w:r>
      <w:r w:rsidR="0020630F" w:rsidRPr="00672A68">
        <w:rPr>
          <w:rFonts w:ascii="Arial" w:hAnsi="Arial" w:cs="Arial"/>
          <w:sz w:val="23"/>
          <w:szCs w:val="23"/>
        </w:rPr>
        <w:t xml:space="preserve">de la parte actora indicando </w:t>
      </w:r>
      <w:r w:rsidR="0075011D" w:rsidRPr="00672A68">
        <w:rPr>
          <w:rFonts w:ascii="Arial" w:hAnsi="Arial" w:cs="Arial"/>
          <w:sz w:val="23"/>
          <w:szCs w:val="23"/>
        </w:rPr>
        <w:t>que el señor Ricardo Vélez fue afiliado como trabajador de la empresa Helados Capricho en calidad d</w:t>
      </w:r>
      <w:r w:rsidR="006C3855" w:rsidRPr="00672A68">
        <w:rPr>
          <w:rFonts w:ascii="Arial" w:hAnsi="Arial" w:cs="Arial"/>
          <w:sz w:val="23"/>
          <w:szCs w:val="23"/>
        </w:rPr>
        <w:t>e administrador y por ese motivo</w:t>
      </w:r>
      <w:r w:rsidR="0075011D" w:rsidRPr="00672A68">
        <w:rPr>
          <w:rFonts w:ascii="Arial" w:hAnsi="Arial" w:cs="Arial"/>
          <w:sz w:val="23"/>
          <w:szCs w:val="23"/>
        </w:rPr>
        <w:t xml:space="preserve"> a esta le correspondía efectuar las cotizaciones correspondientes y, aclara que no puede llamar la atención del Juzgado el hecho de que la prestación se haya reclamado 12 años después, toda vez que se trata de un derecho que es imprescriptible y por lo tanto, puede ser reclamado en cualquier momento. Solicita </w:t>
      </w:r>
      <w:r w:rsidR="002D7078" w:rsidRPr="00672A68">
        <w:rPr>
          <w:rFonts w:ascii="Arial" w:hAnsi="Arial" w:cs="Arial"/>
          <w:sz w:val="23"/>
          <w:szCs w:val="23"/>
        </w:rPr>
        <w:t xml:space="preserve">en consecuencia </w:t>
      </w:r>
      <w:r w:rsidR="0075011D" w:rsidRPr="00672A68">
        <w:rPr>
          <w:rFonts w:ascii="Arial" w:hAnsi="Arial" w:cs="Arial"/>
          <w:sz w:val="23"/>
          <w:szCs w:val="23"/>
        </w:rPr>
        <w:t xml:space="preserve">que en esta sede se computen las semanas que aparecen en mora en la historia laboral y se acceda al reconocimiento de la pensión. </w:t>
      </w:r>
    </w:p>
    <w:p w:rsidR="004A1AE1" w:rsidRPr="00672A68" w:rsidRDefault="004A1AE1" w:rsidP="00A7764C">
      <w:pPr>
        <w:pStyle w:val="Prrafodelista"/>
        <w:spacing w:line="276" w:lineRule="auto"/>
        <w:ind w:left="0" w:firstLine="1080"/>
        <w:contextualSpacing/>
        <w:jc w:val="both"/>
        <w:rPr>
          <w:rFonts w:ascii="Arial" w:hAnsi="Arial" w:cs="Arial"/>
          <w:sz w:val="23"/>
          <w:szCs w:val="23"/>
        </w:rPr>
      </w:pPr>
    </w:p>
    <w:p w:rsidR="008A3AC5" w:rsidRPr="00672A68" w:rsidRDefault="008A3AC5" w:rsidP="001E52B9">
      <w:pPr>
        <w:pStyle w:val="Prrafodelista"/>
        <w:spacing w:line="276" w:lineRule="auto"/>
        <w:ind w:left="390"/>
        <w:contextualSpacing/>
        <w:jc w:val="center"/>
        <w:rPr>
          <w:rFonts w:ascii="Arial" w:hAnsi="Arial" w:cs="Arial"/>
          <w:b/>
          <w:sz w:val="23"/>
          <w:szCs w:val="23"/>
        </w:rPr>
      </w:pPr>
      <w:r w:rsidRPr="00672A68">
        <w:rPr>
          <w:rFonts w:ascii="Arial" w:hAnsi="Arial" w:cs="Arial"/>
          <w:b/>
          <w:sz w:val="23"/>
          <w:szCs w:val="23"/>
        </w:rPr>
        <w:t>CONSIDERACIONES</w:t>
      </w:r>
    </w:p>
    <w:p w:rsidR="008A3AC5" w:rsidRPr="00672A68" w:rsidRDefault="008A3AC5" w:rsidP="00A7764C">
      <w:pPr>
        <w:pStyle w:val="Prrafodelista"/>
        <w:spacing w:line="276" w:lineRule="auto"/>
        <w:ind w:left="1080"/>
        <w:contextualSpacing/>
        <w:jc w:val="both"/>
        <w:rPr>
          <w:rFonts w:ascii="Arial" w:hAnsi="Arial" w:cs="Arial"/>
          <w:b/>
          <w:i/>
          <w:sz w:val="23"/>
          <w:szCs w:val="23"/>
        </w:rPr>
      </w:pPr>
    </w:p>
    <w:p w:rsidR="00977585" w:rsidRPr="00672A68" w:rsidRDefault="001E52B9" w:rsidP="001E52B9">
      <w:pPr>
        <w:spacing w:line="276" w:lineRule="auto"/>
        <w:contextualSpacing/>
        <w:jc w:val="both"/>
        <w:rPr>
          <w:rFonts w:ascii="Arial" w:hAnsi="Arial" w:cs="Arial"/>
          <w:b/>
          <w:sz w:val="23"/>
          <w:szCs w:val="23"/>
        </w:rPr>
      </w:pPr>
      <w:r w:rsidRPr="00672A68">
        <w:rPr>
          <w:rFonts w:ascii="Arial" w:hAnsi="Arial" w:cs="Arial"/>
          <w:b/>
          <w:sz w:val="23"/>
          <w:szCs w:val="23"/>
        </w:rPr>
        <w:t xml:space="preserve">1. </w:t>
      </w:r>
      <w:r w:rsidR="008A3AC5" w:rsidRPr="00672A68">
        <w:rPr>
          <w:rFonts w:ascii="Arial" w:hAnsi="Arial" w:cs="Arial"/>
          <w:b/>
          <w:sz w:val="23"/>
          <w:szCs w:val="23"/>
        </w:rPr>
        <w:t>Problema jurídico:</w:t>
      </w:r>
    </w:p>
    <w:p w:rsidR="008A3AC5" w:rsidRPr="00672A68" w:rsidRDefault="008A3AC5" w:rsidP="00A7764C">
      <w:pPr>
        <w:pStyle w:val="Prrafodelista"/>
        <w:spacing w:line="276" w:lineRule="auto"/>
        <w:ind w:left="1080"/>
        <w:contextualSpacing/>
        <w:jc w:val="both"/>
        <w:rPr>
          <w:rFonts w:ascii="Arial" w:hAnsi="Arial" w:cs="Arial"/>
          <w:b/>
          <w:sz w:val="23"/>
          <w:szCs w:val="23"/>
        </w:rPr>
      </w:pPr>
    </w:p>
    <w:p w:rsidR="005C431A" w:rsidRPr="00672A68" w:rsidRDefault="00F6705A" w:rsidP="001E52B9">
      <w:pPr>
        <w:pStyle w:val="Textoindependiente"/>
        <w:numPr>
          <w:ilvl w:val="1"/>
          <w:numId w:val="7"/>
        </w:numPr>
        <w:spacing w:line="276" w:lineRule="auto"/>
        <w:contextualSpacing/>
        <w:rPr>
          <w:iCs/>
          <w:sz w:val="23"/>
          <w:szCs w:val="23"/>
        </w:rPr>
      </w:pPr>
      <w:r w:rsidRPr="00672A68">
        <w:rPr>
          <w:iCs/>
          <w:sz w:val="23"/>
          <w:szCs w:val="23"/>
        </w:rPr>
        <w:t>¿Logró acreditar la demandante la mora patronal que según ella</w:t>
      </w:r>
      <w:r w:rsidR="005C431A" w:rsidRPr="00672A68">
        <w:rPr>
          <w:iCs/>
          <w:sz w:val="23"/>
          <w:szCs w:val="23"/>
        </w:rPr>
        <w:t xml:space="preserve"> se presenta</w:t>
      </w:r>
      <w:r w:rsidRPr="00672A68">
        <w:rPr>
          <w:iCs/>
          <w:sz w:val="23"/>
          <w:szCs w:val="23"/>
        </w:rPr>
        <w:t xml:space="preserve"> en la historia laboral de su </w:t>
      </w:r>
      <w:r w:rsidR="00185A7F" w:rsidRPr="00672A68">
        <w:rPr>
          <w:iCs/>
          <w:sz w:val="23"/>
          <w:szCs w:val="23"/>
        </w:rPr>
        <w:t xml:space="preserve">difunto </w:t>
      </w:r>
      <w:r w:rsidRPr="00672A68">
        <w:rPr>
          <w:iCs/>
          <w:sz w:val="23"/>
          <w:szCs w:val="23"/>
        </w:rPr>
        <w:t>cónyuge</w:t>
      </w:r>
      <w:r w:rsidR="005C431A" w:rsidRPr="00672A68">
        <w:rPr>
          <w:iCs/>
          <w:sz w:val="23"/>
          <w:szCs w:val="23"/>
        </w:rPr>
        <w:t xml:space="preserve"> con el empleador </w:t>
      </w:r>
      <w:r w:rsidRPr="00672A68">
        <w:rPr>
          <w:iCs/>
          <w:sz w:val="23"/>
          <w:szCs w:val="23"/>
        </w:rPr>
        <w:t>Helados Capricho</w:t>
      </w:r>
      <w:r w:rsidR="005C431A" w:rsidRPr="00672A68">
        <w:rPr>
          <w:iCs/>
          <w:sz w:val="23"/>
          <w:szCs w:val="23"/>
        </w:rPr>
        <w:t>?</w:t>
      </w:r>
    </w:p>
    <w:p w:rsidR="0078120D" w:rsidRPr="00672A68" w:rsidRDefault="0078120D" w:rsidP="001E52B9">
      <w:pPr>
        <w:tabs>
          <w:tab w:val="left" w:pos="0"/>
          <w:tab w:val="left" w:pos="8647"/>
        </w:tabs>
        <w:suppressAutoHyphens/>
        <w:spacing w:line="276" w:lineRule="auto"/>
        <w:contextualSpacing/>
        <w:jc w:val="both"/>
        <w:rPr>
          <w:rFonts w:ascii="Arial" w:hAnsi="Arial" w:cs="Arial"/>
          <w:sz w:val="23"/>
          <w:szCs w:val="23"/>
        </w:rPr>
      </w:pPr>
    </w:p>
    <w:p w:rsidR="0078120D" w:rsidRPr="00672A68" w:rsidRDefault="00F6705A" w:rsidP="001E52B9">
      <w:pPr>
        <w:pStyle w:val="Prrafodelista"/>
        <w:numPr>
          <w:ilvl w:val="1"/>
          <w:numId w:val="7"/>
        </w:numPr>
        <w:tabs>
          <w:tab w:val="left" w:pos="0"/>
          <w:tab w:val="left" w:pos="8647"/>
        </w:tabs>
        <w:suppressAutoHyphens/>
        <w:spacing w:line="276" w:lineRule="auto"/>
        <w:contextualSpacing/>
        <w:jc w:val="both"/>
        <w:rPr>
          <w:rFonts w:ascii="Arial" w:hAnsi="Arial" w:cs="Arial"/>
          <w:sz w:val="23"/>
          <w:szCs w:val="23"/>
        </w:rPr>
      </w:pPr>
      <w:r w:rsidRPr="00672A68">
        <w:rPr>
          <w:rFonts w:ascii="Arial" w:hAnsi="Arial" w:cs="Arial"/>
          <w:sz w:val="23"/>
          <w:szCs w:val="23"/>
        </w:rPr>
        <w:t>En caso de ser pos</w:t>
      </w:r>
      <w:r w:rsidR="00C71EC6" w:rsidRPr="00672A68">
        <w:rPr>
          <w:rFonts w:ascii="Arial" w:hAnsi="Arial" w:cs="Arial"/>
          <w:sz w:val="23"/>
          <w:szCs w:val="23"/>
        </w:rPr>
        <w:t xml:space="preserve">itiva la respuesta al interrogante que antecede ¿Dejó causado el señor Ricardo Vélez González el derecho para que sus posibles beneficiarios accedieran a la pensión de sobrevivientes? </w:t>
      </w:r>
    </w:p>
    <w:p w:rsidR="0078120D" w:rsidRPr="00672A68" w:rsidRDefault="0078120D" w:rsidP="001E52B9">
      <w:pPr>
        <w:tabs>
          <w:tab w:val="left" w:pos="0"/>
          <w:tab w:val="left" w:pos="8647"/>
        </w:tabs>
        <w:suppressAutoHyphens/>
        <w:spacing w:line="276" w:lineRule="auto"/>
        <w:contextualSpacing/>
        <w:jc w:val="both"/>
        <w:rPr>
          <w:rFonts w:cs="Arial"/>
          <w:iCs/>
          <w:sz w:val="23"/>
          <w:szCs w:val="23"/>
        </w:rPr>
      </w:pPr>
    </w:p>
    <w:p w:rsidR="00672A68" w:rsidRPr="00672A68" w:rsidRDefault="00672A68" w:rsidP="00672A68">
      <w:pPr>
        <w:pStyle w:val="Textoindependiente"/>
        <w:numPr>
          <w:ilvl w:val="0"/>
          <w:numId w:val="7"/>
        </w:numPr>
        <w:spacing w:line="276" w:lineRule="auto"/>
        <w:contextualSpacing/>
        <w:rPr>
          <w:rFonts w:cs="Arial"/>
          <w:b/>
          <w:iCs/>
          <w:sz w:val="23"/>
          <w:szCs w:val="23"/>
        </w:rPr>
      </w:pPr>
      <w:r w:rsidRPr="00672A68">
        <w:rPr>
          <w:rFonts w:cs="Arial"/>
          <w:b/>
          <w:iCs/>
          <w:sz w:val="23"/>
          <w:szCs w:val="23"/>
        </w:rPr>
        <w:t xml:space="preserve">Solución de los interrogantes planteados </w:t>
      </w:r>
    </w:p>
    <w:p w:rsidR="00672A68" w:rsidRPr="00672A68" w:rsidRDefault="00672A68" w:rsidP="00672A68">
      <w:pPr>
        <w:pStyle w:val="Textoindependiente"/>
        <w:spacing w:line="276" w:lineRule="auto"/>
        <w:contextualSpacing/>
        <w:rPr>
          <w:rFonts w:cs="Arial"/>
          <w:iCs/>
          <w:sz w:val="23"/>
          <w:szCs w:val="23"/>
        </w:rPr>
      </w:pPr>
    </w:p>
    <w:p w:rsidR="00977585" w:rsidRPr="00672A68" w:rsidRDefault="00977585" w:rsidP="00672A68">
      <w:pPr>
        <w:pStyle w:val="Textoindependiente"/>
        <w:spacing w:line="276" w:lineRule="auto"/>
        <w:contextualSpacing/>
        <w:rPr>
          <w:rFonts w:cs="Arial"/>
          <w:iCs/>
          <w:sz w:val="23"/>
          <w:szCs w:val="23"/>
        </w:rPr>
      </w:pPr>
      <w:r w:rsidRPr="00672A68">
        <w:rPr>
          <w:rFonts w:cs="Arial"/>
          <w:iCs/>
          <w:sz w:val="23"/>
          <w:szCs w:val="23"/>
        </w:rPr>
        <w:t>Con el propósito de dar solución a</w:t>
      </w:r>
      <w:r w:rsidR="009F1BCD" w:rsidRPr="00672A68">
        <w:rPr>
          <w:rFonts w:cs="Arial"/>
          <w:iCs/>
          <w:sz w:val="23"/>
          <w:szCs w:val="23"/>
        </w:rPr>
        <w:t xml:space="preserve"> </w:t>
      </w:r>
      <w:r w:rsidR="008A3AC5" w:rsidRPr="00672A68">
        <w:rPr>
          <w:rFonts w:cs="Arial"/>
          <w:iCs/>
          <w:sz w:val="23"/>
          <w:szCs w:val="23"/>
        </w:rPr>
        <w:t>l</w:t>
      </w:r>
      <w:r w:rsidR="009F1BCD" w:rsidRPr="00672A68">
        <w:rPr>
          <w:rFonts w:cs="Arial"/>
          <w:iCs/>
          <w:sz w:val="23"/>
          <w:szCs w:val="23"/>
        </w:rPr>
        <w:t>os</w:t>
      </w:r>
      <w:r w:rsidRPr="00672A68">
        <w:rPr>
          <w:rFonts w:cs="Arial"/>
          <w:iCs/>
          <w:sz w:val="23"/>
          <w:szCs w:val="23"/>
        </w:rPr>
        <w:t xml:space="preserve"> </w:t>
      </w:r>
      <w:r w:rsidR="009F1BCD" w:rsidRPr="00672A68">
        <w:rPr>
          <w:rFonts w:cs="Arial"/>
          <w:iCs/>
          <w:sz w:val="23"/>
          <w:szCs w:val="23"/>
        </w:rPr>
        <w:t>siguientes</w:t>
      </w:r>
      <w:r w:rsidR="008A3AC5" w:rsidRPr="00672A68">
        <w:rPr>
          <w:rFonts w:cs="Arial"/>
          <w:iCs/>
          <w:sz w:val="23"/>
          <w:szCs w:val="23"/>
        </w:rPr>
        <w:t xml:space="preserve"> </w:t>
      </w:r>
      <w:r w:rsidRPr="00672A68">
        <w:rPr>
          <w:rFonts w:cs="Arial"/>
          <w:iCs/>
          <w:sz w:val="23"/>
          <w:szCs w:val="23"/>
        </w:rPr>
        <w:t>interrogante</w:t>
      </w:r>
      <w:r w:rsidR="009F1BCD" w:rsidRPr="00672A68">
        <w:rPr>
          <w:rFonts w:cs="Arial"/>
          <w:iCs/>
          <w:sz w:val="23"/>
          <w:szCs w:val="23"/>
        </w:rPr>
        <w:t>s</w:t>
      </w:r>
      <w:r w:rsidRPr="00672A68">
        <w:rPr>
          <w:rFonts w:cs="Arial"/>
          <w:iCs/>
          <w:sz w:val="23"/>
          <w:szCs w:val="23"/>
        </w:rPr>
        <w:t xml:space="preserve">, se </w:t>
      </w:r>
      <w:r w:rsidR="009F1BCD" w:rsidRPr="00672A68">
        <w:rPr>
          <w:rFonts w:cs="Arial"/>
          <w:iCs/>
          <w:sz w:val="23"/>
          <w:szCs w:val="23"/>
        </w:rPr>
        <w:t>considera necesario precisar, los</w:t>
      </w:r>
      <w:r w:rsidRPr="00672A68">
        <w:rPr>
          <w:rFonts w:cs="Arial"/>
          <w:iCs/>
          <w:sz w:val="23"/>
          <w:szCs w:val="23"/>
        </w:rPr>
        <w:t xml:space="preserve"> siguiente</w:t>
      </w:r>
      <w:r w:rsidR="009F1BCD" w:rsidRPr="00672A68">
        <w:rPr>
          <w:rFonts w:cs="Arial"/>
          <w:iCs/>
          <w:sz w:val="23"/>
          <w:szCs w:val="23"/>
        </w:rPr>
        <w:t>s</w:t>
      </w:r>
      <w:r w:rsidRPr="00672A68">
        <w:rPr>
          <w:rFonts w:cs="Arial"/>
          <w:iCs/>
          <w:sz w:val="23"/>
          <w:szCs w:val="23"/>
        </w:rPr>
        <w:t xml:space="preserve"> aspecto</w:t>
      </w:r>
      <w:r w:rsidR="009F1BCD" w:rsidRPr="00672A68">
        <w:rPr>
          <w:rFonts w:cs="Arial"/>
          <w:iCs/>
          <w:sz w:val="23"/>
          <w:szCs w:val="23"/>
        </w:rPr>
        <w:t>s</w:t>
      </w:r>
      <w:r w:rsidRPr="00672A68">
        <w:rPr>
          <w:rFonts w:cs="Arial"/>
          <w:iCs/>
          <w:sz w:val="23"/>
          <w:szCs w:val="23"/>
        </w:rPr>
        <w:t>:</w:t>
      </w:r>
    </w:p>
    <w:p w:rsidR="000E5003" w:rsidRPr="00672A68" w:rsidRDefault="000E5003" w:rsidP="00A7764C">
      <w:pPr>
        <w:pStyle w:val="Textoindependiente"/>
        <w:spacing w:line="276" w:lineRule="auto"/>
        <w:ind w:right="284"/>
        <w:contextualSpacing/>
        <w:rPr>
          <w:rFonts w:cs="Arial"/>
          <w:b/>
          <w:sz w:val="23"/>
          <w:szCs w:val="23"/>
          <w:lang w:val="es-CO"/>
        </w:rPr>
      </w:pPr>
    </w:p>
    <w:p w:rsidR="007051AB" w:rsidRPr="00672A68" w:rsidRDefault="005F6A4D" w:rsidP="00672A68">
      <w:pPr>
        <w:spacing w:line="276" w:lineRule="auto"/>
        <w:contextualSpacing/>
        <w:jc w:val="both"/>
        <w:rPr>
          <w:rFonts w:ascii="Arial" w:eastAsia="MS Mincho" w:hAnsi="Arial" w:cs="Arial"/>
          <w:sz w:val="23"/>
          <w:szCs w:val="23"/>
        </w:rPr>
      </w:pPr>
      <w:r w:rsidRPr="00672A68">
        <w:rPr>
          <w:rFonts w:ascii="Arial" w:eastAsia="MS Mincho" w:hAnsi="Arial" w:cs="Arial"/>
          <w:sz w:val="23"/>
          <w:szCs w:val="23"/>
        </w:rPr>
        <w:t>Sea lo primero indicar que n</w:t>
      </w:r>
      <w:r w:rsidR="007051AB" w:rsidRPr="00672A68">
        <w:rPr>
          <w:rFonts w:ascii="Arial" w:eastAsia="MS Mincho" w:hAnsi="Arial" w:cs="Arial"/>
          <w:sz w:val="23"/>
          <w:szCs w:val="23"/>
        </w:rPr>
        <w:t xml:space="preserve">o existe duda de que el señor Ricardo Vélez González, falleció el 8 de marzo de 2000, tal y como se extracta de la copia del registro civil de defunción expedido por la Notaría </w:t>
      </w:r>
      <w:r w:rsidR="00747348" w:rsidRPr="00672A68">
        <w:rPr>
          <w:rFonts w:ascii="Arial" w:eastAsia="MS Mincho" w:hAnsi="Arial" w:cs="Arial"/>
          <w:sz w:val="23"/>
          <w:szCs w:val="23"/>
        </w:rPr>
        <w:t xml:space="preserve">Doce </w:t>
      </w:r>
      <w:r w:rsidR="007051AB" w:rsidRPr="00672A68">
        <w:rPr>
          <w:rFonts w:ascii="Arial" w:eastAsia="MS Mincho" w:hAnsi="Arial" w:cs="Arial"/>
          <w:sz w:val="23"/>
          <w:szCs w:val="23"/>
        </w:rPr>
        <w:t>de</w:t>
      </w:r>
      <w:r w:rsidR="00747348" w:rsidRPr="00672A68">
        <w:rPr>
          <w:rFonts w:ascii="Arial" w:eastAsia="MS Mincho" w:hAnsi="Arial" w:cs="Arial"/>
          <w:sz w:val="23"/>
          <w:szCs w:val="23"/>
        </w:rPr>
        <w:t>l Círculo de Cali, visible a folio 17</w:t>
      </w:r>
      <w:r w:rsidR="007051AB" w:rsidRPr="00672A68">
        <w:rPr>
          <w:rFonts w:ascii="Arial" w:eastAsia="MS Mincho" w:hAnsi="Arial" w:cs="Arial"/>
          <w:sz w:val="23"/>
          <w:szCs w:val="23"/>
        </w:rPr>
        <w:t xml:space="preserve"> del expediente</w:t>
      </w:r>
      <w:r w:rsidR="00747348" w:rsidRPr="00672A68">
        <w:rPr>
          <w:rFonts w:ascii="Arial" w:eastAsia="MS Mincho" w:hAnsi="Arial" w:cs="Arial"/>
          <w:sz w:val="23"/>
          <w:szCs w:val="23"/>
        </w:rPr>
        <w:t>.</w:t>
      </w:r>
    </w:p>
    <w:p w:rsidR="00747348" w:rsidRPr="00672A68" w:rsidRDefault="00747348" w:rsidP="00A7764C">
      <w:pPr>
        <w:spacing w:line="276" w:lineRule="auto"/>
        <w:ind w:firstLine="708"/>
        <w:contextualSpacing/>
        <w:jc w:val="both"/>
        <w:rPr>
          <w:rFonts w:ascii="Arial" w:eastAsia="MS Mincho" w:hAnsi="Arial" w:cs="Arial"/>
          <w:sz w:val="23"/>
          <w:szCs w:val="23"/>
        </w:rPr>
      </w:pPr>
    </w:p>
    <w:p w:rsidR="00747348" w:rsidRPr="00672A68" w:rsidRDefault="00747348" w:rsidP="00672A68">
      <w:pPr>
        <w:pStyle w:val="Prrafodelista"/>
        <w:numPr>
          <w:ilvl w:val="1"/>
          <w:numId w:val="7"/>
        </w:numPr>
        <w:tabs>
          <w:tab w:val="left" w:pos="0"/>
          <w:tab w:val="left" w:pos="8647"/>
        </w:tabs>
        <w:suppressAutoHyphens/>
        <w:spacing w:line="276" w:lineRule="auto"/>
        <w:contextualSpacing/>
        <w:jc w:val="both"/>
        <w:rPr>
          <w:rFonts w:ascii="Arial" w:hAnsi="Arial" w:cs="Arial"/>
          <w:b/>
          <w:iCs/>
          <w:sz w:val="23"/>
          <w:szCs w:val="23"/>
        </w:rPr>
      </w:pPr>
      <w:r w:rsidRPr="00672A68">
        <w:rPr>
          <w:rFonts w:ascii="Arial" w:hAnsi="Arial" w:cs="Arial"/>
          <w:b/>
          <w:iCs/>
          <w:sz w:val="23"/>
          <w:szCs w:val="23"/>
        </w:rPr>
        <w:lastRenderedPageBreak/>
        <w:t>De la Pensión de sobrevivientes</w:t>
      </w:r>
    </w:p>
    <w:p w:rsidR="00747348" w:rsidRPr="00672A68" w:rsidRDefault="00747348" w:rsidP="00A7764C">
      <w:pPr>
        <w:tabs>
          <w:tab w:val="left" w:pos="0"/>
          <w:tab w:val="left" w:pos="8647"/>
        </w:tabs>
        <w:suppressAutoHyphens/>
        <w:spacing w:line="276" w:lineRule="auto"/>
        <w:ind w:firstLine="900"/>
        <w:contextualSpacing/>
        <w:jc w:val="both"/>
        <w:rPr>
          <w:rFonts w:ascii="Arial" w:hAnsi="Arial" w:cs="Arial"/>
          <w:b/>
          <w:iCs/>
          <w:sz w:val="23"/>
          <w:szCs w:val="23"/>
        </w:rPr>
      </w:pPr>
    </w:p>
    <w:p w:rsidR="00672A68" w:rsidRPr="00672A68" w:rsidRDefault="00672A68" w:rsidP="00672A68">
      <w:pPr>
        <w:pStyle w:val="Prrafodelista"/>
        <w:numPr>
          <w:ilvl w:val="2"/>
          <w:numId w:val="7"/>
        </w:numPr>
        <w:autoSpaceDE w:val="0"/>
        <w:autoSpaceDN w:val="0"/>
        <w:adjustRightInd w:val="0"/>
        <w:spacing w:line="276" w:lineRule="auto"/>
        <w:contextualSpacing/>
        <w:jc w:val="both"/>
        <w:rPr>
          <w:rFonts w:ascii="Arial" w:hAnsi="Arial" w:cs="Arial"/>
          <w:b/>
          <w:sz w:val="23"/>
          <w:szCs w:val="23"/>
        </w:rPr>
      </w:pPr>
      <w:r w:rsidRPr="00672A68">
        <w:rPr>
          <w:rFonts w:ascii="Arial" w:hAnsi="Arial" w:cs="Arial"/>
          <w:b/>
          <w:sz w:val="23"/>
          <w:szCs w:val="23"/>
        </w:rPr>
        <w:t>Fundamento Jurídico</w:t>
      </w:r>
    </w:p>
    <w:p w:rsidR="00672A68" w:rsidRPr="00672A68" w:rsidRDefault="00672A68" w:rsidP="00672A68">
      <w:pPr>
        <w:pStyle w:val="Prrafodelista"/>
        <w:autoSpaceDE w:val="0"/>
        <w:autoSpaceDN w:val="0"/>
        <w:adjustRightInd w:val="0"/>
        <w:spacing w:line="276" w:lineRule="auto"/>
        <w:ind w:left="720"/>
        <w:contextualSpacing/>
        <w:jc w:val="both"/>
        <w:rPr>
          <w:rFonts w:ascii="Arial" w:hAnsi="Arial" w:cs="Arial"/>
          <w:sz w:val="23"/>
          <w:szCs w:val="23"/>
        </w:rPr>
      </w:pPr>
    </w:p>
    <w:p w:rsidR="00747348" w:rsidRPr="00672A68" w:rsidRDefault="00747348" w:rsidP="00672A68">
      <w:pPr>
        <w:autoSpaceDE w:val="0"/>
        <w:autoSpaceDN w:val="0"/>
        <w:adjustRightInd w:val="0"/>
        <w:spacing w:line="276" w:lineRule="auto"/>
        <w:contextualSpacing/>
        <w:jc w:val="both"/>
        <w:rPr>
          <w:rFonts w:ascii="Arial" w:hAnsi="Arial" w:cs="Arial"/>
          <w:sz w:val="23"/>
          <w:szCs w:val="23"/>
        </w:rPr>
      </w:pPr>
      <w:r w:rsidRPr="00672A68">
        <w:rPr>
          <w:rFonts w:ascii="Arial" w:hAnsi="Arial" w:cs="Arial"/>
          <w:sz w:val="23"/>
          <w:szCs w:val="23"/>
        </w:rPr>
        <w:t>Es sabido que la norma que regula la pensión de sobrevivientes es aquella que se encuentre vigente al momento en que se produzca el deceso del afiliado al sistema pensional o del pensionado.</w:t>
      </w:r>
    </w:p>
    <w:p w:rsidR="00747348" w:rsidRPr="00672A68" w:rsidRDefault="00747348" w:rsidP="00A7764C">
      <w:pPr>
        <w:autoSpaceDE w:val="0"/>
        <w:autoSpaceDN w:val="0"/>
        <w:adjustRightInd w:val="0"/>
        <w:spacing w:line="276" w:lineRule="auto"/>
        <w:ind w:firstLine="708"/>
        <w:contextualSpacing/>
        <w:jc w:val="both"/>
        <w:rPr>
          <w:rFonts w:ascii="Arial" w:hAnsi="Arial" w:cs="Arial"/>
          <w:sz w:val="23"/>
          <w:szCs w:val="23"/>
        </w:rPr>
      </w:pPr>
    </w:p>
    <w:p w:rsidR="00747348" w:rsidRPr="00672A68" w:rsidRDefault="00747348" w:rsidP="00672A68">
      <w:pPr>
        <w:autoSpaceDE w:val="0"/>
        <w:autoSpaceDN w:val="0"/>
        <w:adjustRightInd w:val="0"/>
        <w:spacing w:line="276" w:lineRule="auto"/>
        <w:contextualSpacing/>
        <w:jc w:val="both"/>
        <w:rPr>
          <w:rFonts w:ascii="Arial" w:hAnsi="Arial" w:cs="Arial"/>
          <w:sz w:val="23"/>
          <w:szCs w:val="23"/>
          <w:lang w:val="es-CO"/>
        </w:rPr>
      </w:pPr>
      <w:r w:rsidRPr="00672A68">
        <w:rPr>
          <w:rFonts w:ascii="Arial" w:hAnsi="Arial" w:cs="Arial"/>
          <w:sz w:val="23"/>
          <w:szCs w:val="23"/>
        </w:rPr>
        <w:t>Precisado lo anterior y teniendo en cuenta como se indicó en precedencia que el deceso del señor Vélez González, ocurrió el 08 de marzo de 2000, las disposiciones que regulan el presente asunto son el artículo</w:t>
      </w:r>
      <w:r w:rsidRPr="00672A68">
        <w:rPr>
          <w:rFonts w:ascii="Arial" w:hAnsi="Arial" w:cs="Arial"/>
          <w:sz w:val="23"/>
          <w:szCs w:val="23"/>
          <w:lang w:val="es-CO"/>
        </w:rPr>
        <w:t xml:space="preserve"> 46 de la Ley 100 de 1993, que determina como requisito para acceder a la pensión, que el causante haya cotizado 26 semanas al momento de su muerte en caso de estar cotizando o, en caso contrario, esto es, habiendo dejado de cotizar acredite esas 26 semanas en el año inmediatamente anterior.</w:t>
      </w:r>
    </w:p>
    <w:p w:rsidR="00747348" w:rsidRPr="00672A68" w:rsidRDefault="00747348" w:rsidP="00A7764C">
      <w:pPr>
        <w:autoSpaceDE w:val="0"/>
        <w:autoSpaceDN w:val="0"/>
        <w:adjustRightInd w:val="0"/>
        <w:spacing w:line="276" w:lineRule="auto"/>
        <w:ind w:firstLine="708"/>
        <w:contextualSpacing/>
        <w:jc w:val="both"/>
        <w:rPr>
          <w:rFonts w:ascii="Arial" w:hAnsi="Arial" w:cs="Arial"/>
          <w:sz w:val="23"/>
          <w:szCs w:val="23"/>
          <w:lang w:val="es-CO"/>
        </w:rPr>
      </w:pPr>
    </w:p>
    <w:p w:rsidR="00747348" w:rsidRPr="00672A68" w:rsidRDefault="00747348" w:rsidP="00672A68">
      <w:pPr>
        <w:autoSpaceDE w:val="0"/>
        <w:autoSpaceDN w:val="0"/>
        <w:adjustRightInd w:val="0"/>
        <w:spacing w:line="276" w:lineRule="auto"/>
        <w:contextualSpacing/>
        <w:jc w:val="both"/>
        <w:rPr>
          <w:rFonts w:ascii="Arial" w:hAnsi="Arial" w:cs="Arial"/>
          <w:color w:val="000000"/>
          <w:sz w:val="23"/>
          <w:szCs w:val="23"/>
          <w:shd w:val="clear" w:color="auto" w:fill="FFFFFF"/>
        </w:rPr>
      </w:pPr>
      <w:r w:rsidRPr="00672A68">
        <w:rPr>
          <w:rFonts w:ascii="Arial" w:hAnsi="Arial" w:cs="Arial"/>
          <w:color w:val="000000"/>
          <w:sz w:val="23"/>
          <w:szCs w:val="23"/>
        </w:rPr>
        <w:t xml:space="preserve">Por su parte, el </w:t>
      </w:r>
      <w:r w:rsidRPr="00672A68">
        <w:rPr>
          <w:rFonts w:ascii="Arial" w:hAnsi="Arial" w:cs="Arial"/>
          <w:sz w:val="23"/>
          <w:szCs w:val="23"/>
        </w:rPr>
        <w:t xml:space="preserve">artículo 47 de la Ley 100 de 1993, señala como uno de los beneficiarios de la pensión </w:t>
      </w:r>
      <w:r w:rsidR="005F6A4D" w:rsidRPr="00672A68">
        <w:rPr>
          <w:rFonts w:ascii="Arial" w:hAnsi="Arial" w:cs="Arial"/>
          <w:sz w:val="23"/>
          <w:szCs w:val="23"/>
        </w:rPr>
        <w:t>al</w:t>
      </w:r>
      <w:r w:rsidRPr="00672A68">
        <w:rPr>
          <w:rFonts w:ascii="Arial" w:hAnsi="Arial" w:cs="Arial"/>
          <w:sz w:val="23"/>
          <w:szCs w:val="23"/>
        </w:rPr>
        <w:t xml:space="preserve"> cónyuge </w:t>
      </w:r>
      <w:r w:rsidRPr="00672A68">
        <w:rPr>
          <w:rFonts w:ascii="Arial" w:hAnsi="Arial" w:cs="Arial"/>
          <w:color w:val="000000"/>
          <w:sz w:val="23"/>
          <w:szCs w:val="23"/>
        </w:rPr>
        <w:t>supérstite, que</w:t>
      </w:r>
      <w:r w:rsidRPr="00672A68">
        <w:rPr>
          <w:rStyle w:val="apple-converted-space"/>
          <w:rFonts w:cs="Arial"/>
          <w:color w:val="000000"/>
          <w:sz w:val="23"/>
          <w:szCs w:val="23"/>
          <w:shd w:val="clear" w:color="auto" w:fill="FFFFFF"/>
        </w:rPr>
        <w:t> </w:t>
      </w:r>
      <w:r w:rsidRPr="00672A68">
        <w:rPr>
          <w:rFonts w:ascii="Arial" w:hAnsi="Arial" w:cs="Arial"/>
          <w:color w:val="000000"/>
          <w:sz w:val="23"/>
          <w:szCs w:val="23"/>
          <w:shd w:val="clear" w:color="auto" w:fill="FFFFFF"/>
        </w:rPr>
        <w:t>haya convivido con el fallecido no menos de dos (2) años continuos con anterioridad a su muerte, salvo que haya procreado uno o más hijos con el pensionado fallecido.</w:t>
      </w:r>
    </w:p>
    <w:p w:rsidR="00747348" w:rsidRPr="00672A68" w:rsidRDefault="00747348" w:rsidP="00A7764C">
      <w:pPr>
        <w:autoSpaceDE w:val="0"/>
        <w:autoSpaceDN w:val="0"/>
        <w:adjustRightInd w:val="0"/>
        <w:spacing w:line="276" w:lineRule="auto"/>
        <w:ind w:firstLine="708"/>
        <w:contextualSpacing/>
        <w:jc w:val="both"/>
        <w:rPr>
          <w:rFonts w:ascii="Arial" w:hAnsi="Arial" w:cs="Arial"/>
          <w:b/>
          <w:iCs/>
          <w:sz w:val="23"/>
          <w:szCs w:val="23"/>
        </w:rPr>
      </w:pPr>
    </w:p>
    <w:p w:rsidR="00747348" w:rsidRPr="00672A68" w:rsidRDefault="00672A68" w:rsidP="00672A68">
      <w:pPr>
        <w:pStyle w:val="Prrafodelista"/>
        <w:numPr>
          <w:ilvl w:val="2"/>
          <w:numId w:val="7"/>
        </w:numPr>
        <w:tabs>
          <w:tab w:val="left" w:pos="709"/>
          <w:tab w:val="left" w:pos="8647"/>
        </w:tabs>
        <w:suppressAutoHyphens/>
        <w:spacing w:line="276" w:lineRule="auto"/>
        <w:contextualSpacing/>
        <w:jc w:val="both"/>
        <w:rPr>
          <w:rFonts w:ascii="Arial" w:hAnsi="Arial" w:cs="Arial"/>
          <w:b/>
          <w:iCs/>
          <w:sz w:val="23"/>
          <w:szCs w:val="23"/>
        </w:rPr>
      </w:pPr>
      <w:r w:rsidRPr="00672A68">
        <w:rPr>
          <w:rFonts w:ascii="Arial" w:hAnsi="Arial" w:cs="Arial"/>
          <w:b/>
          <w:iCs/>
          <w:sz w:val="23"/>
          <w:szCs w:val="23"/>
        </w:rPr>
        <w:t>Fundamento fáctico</w:t>
      </w:r>
      <w:r w:rsidR="00747348" w:rsidRPr="00672A68">
        <w:rPr>
          <w:rFonts w:ascii="Arial" w:hAnsi="Arial" w:cs="Arial"/>
          <w:b/>
          <w:iCs/>
          <w:sz w:val="23"/>
          <w:szCs w:val="23"/>
        </w:rPr>
        <w:t>:</w:t>
      </w:r>
    </w:p>
    <w:p w:rsidR="00EF1C7C" w:rsidRPr="00672A68" w:rsidRDefault="00EF1C7C" w:rsidP="00A7764C">
      <w:pPr>
        <w:spacing w:line="276" w:lineRule="auto"/>
        <w:ind w:firstLine="708"/>
        <w:contextualSpacing/>
        <w:jc w:val="both"/>
        <w:rPr>
          <w:rFonts w:ascii="Arial" w:eastAsia="MS Mincho" w:hAnsi="Arial" w:cs="Arial"/>
          <w:sz w:val="23"/>
          <w:szCs w:val="23"/>
        </w:rPr>
      </w:pPr>
    </w:p>
    <w:p w:rsidR="00A7764C" w:rsidRPr="00672A68" w:rsidRDefault="00EF1C7C" w:rsidP="00672A68">
      <w:pPr>
        <w:spacing w:line="276" w:lineRule="auto"/>
        <w:contextualSpacing/>
        <w:jc w:val="both"/>
        <w:rPr>
          <w:rFonts w:ascii="Arial" w:eastAsia="MS Mincho" w:hAnsi="Arial" w:cs="Arial"/>
          <w:sz w:val="23"/>
          <w:szCs w:val="23"/>
        </w:rPr>
      </w:pPr>
      <w:r w:rsidRPr="00672A68">
        <w:rPr>
          <w:rFonts w:ascii="Arial" w:eastAsia="MS Mincho" w:hAnsi="Arial" w:cs="Arial"/>
          <w:sz w:val="23"/>
          <w:szCs w:val="23"/>
        </w:rPr>
        <w:t>Revisada la historia laboral válida para prestaciones económicas remitida por la accionada, visible a folio 55 del cuaderno de primer grado, se advierte que la última cotizaci</w:t>
      </w:r>
      <w:r w:rsidR="00A7764C" w:rsidRPr="00672A68">
        <w:rPr>
          <w:rFonts w:ascii="Arial" w:eastAsia="MS Mincho" w:hAnsi="Arial" w:cs="Arial"/>
          <w:sz w:val="23"/>
          <w:szCs w:val="23"/>
        </w:rPr>
        <w:t>ón efectuada por el causante lo fue por el periodo de diciembre de 1997, aspecto que permite concluir que para la fecha de su deceso, 8 de marzo de 2000, ostentaba la calidad de afiliado no cotizante y por lo tanto, debía acreditar la demandante que dentro del año anterior aquel cotizó por lo menos 26 semanas, requisito que por obvias razones no se encuentra satisfecho.</w:t>
      </w:r>
    </w:p>
    <w:p w:rsidR="00A7764C" w:rsidRPr="00672A68" w:rsidRDefault="00A7764C" w:rsidP="00A7764C">
      <w:pPr>
        <w:spacing w:line="276" w:lineRule="auto"/>
        <w:ind w:firstLine="708"/>
        <w:contextualSpacing/>
        <w:jc w:val="both"/>
        <w:rPr>
          <w:rFonts w:ascii="Arial" w:eastAsia="MS Mincho" w:hAnsi="Arial" w:cs="Arial"/>
          <w:sz w:val="23"/>
          <w:szCs w:val="23"/>
        </w:rPr>
      </w:pPr>
    </w:p>
    <w:p w:rsidR="00A7764C" w:rsidRPr="00672A68" w:rsidRDefault="00A7764C" w:rsidP="00672A68">
      <w:pPr>
        <w:shd w:val="clear" w:color="auto" w:fill="FFFFFF"/>
        <w:tabs>
          <w:tab w:val="left" w:pos="5197"/>
        </w:tabs>
        <w:spacing w:line="276" w:lineRule="auto"/>
        <w:contextualSpacing/>
        <w:jc w:val="both"/>
        <w:rPr>
          <w:rFonts w:ascii="Arial" w:hAnsi="Arial" w:cs="Arial"/>
          <w:color w:val="000000"/>
          <w:sz w:val="23"/>
          <w:szCs w:val="23"/>
          <w:lang w:eastAsia="es-CO"/>
        </w:rPr>
      </w:pPr>
      <w:r w:rsidRPr="00672A68">
        <w:rPr>
          <w:rFonts w:ascii="Arial" w:hAnsi="Arial" w:cs="Arial"/>
          <w:color w:val="000000"/>
          <w:sz w:val="23"/>
          <w:szCs w:val="23"/>
          <w:lang w:eastAsia="es-CO"/>
        </w:rPr>
        <w:t xml:space="preserve">Sin embargo, teniendo en cuenta que en la demanda se implora el reconocimiento de 22 meses con 29 días, esto es, de aproximadamente 98 semanas dejadas de cotizar por el empleador Helados Capricho en el periodo comprendido entre el 1° de noviembre de 1996 al 30 de septiembre de 1999 y al respecto la funcionaria de primer grado concluyó que no se había logrado acreditar la vigencia de la relación laboral entre el aludido empleador y el </w:t>
      </w:r>
      <w:r w:rsidR="005F6A4D" w:rsidRPr="00672A68">
        <w:rPr>
          <w:rFonts w:ascii="Arial" w:hAnsi="Arial" w:cs="Arial"/>
          <w:color w:val="000000"/>
          <w:sz w:val="23"/>
          <w:szCs w:val="23"/>
          <w:lang w:eastAsia="es-CO"/>
        </w:rPr>
        <w:t>causante</w:t>
      </w:r>
      <w:r w:rsidRPr="00672A68">
        <w:rPr>
          <w:rFonts w:ascii="Arial" w:hAnsi="Arial" w:cs="Arial"/>
          <w:color w:val="000000"/>
          <w:sz w:val="23"/>
          <w:szCs w:val="23"/>
          <w:lang w:eastAsia="es-CO"/>
        </w:rPr>
        <w:t>, la Sala abordará el estudio de este punto en particular.</w:t>
      </w:r>
    </w:p>
    <w:p w:rsidR="00672A68" w:rsidRPr="00672A68" w:rsidRDefault="00672A68" w:rsidP="00672A68">
      <w:pPr>
        <w:shd w:val="clear" w:color="auto" w:fill="FFFFFF"/>
        <w:tabs>
          <w:tab w:val="left" w:pos="5197"/>
        </w:tabs>
        <w:spacing w:line="276" w:lineRule="auto"/>
        <w:contextualSpacing/>
        <w:jc w:val="both"/>
        <w:rPr>
          <w:rFonts w:ascii="Arial" w:hAnsi="Arial" w:cs="Arial"/>
          <w:color w:val="000000"/>
          <w:sz w:val="23"/>
          <w:szCs w:val="23"/>
          <w:lang w:eastAsia="es-CO"/>
        </w:rPr>
      </w:pPr>
    </w:p>
    <w:p w:rsidR="00A7764C" w:rsidRPr="00672A68" w:rsidRDefault="00A7764C" w:rsidP="00672A68">
      <w:pPr>
        <w:pStyle w:val="Prrafodelista"/>
        <w:numPr>
          <w:ilvl w:val="1"/>
          <w:numId w:val="7"/>
        </w:numPr>
        <w:shd w:val="clear" w:color="auto" w:fill="FFFFFF"/>
        <w:tabs>
          <w:tab w:val="left" w:pos="5197"/>
        </w:tabs>
        <w:spacing w:line="276" w:lineRule="auto"/>
        <w:contextualSpacing/>
        <w:jc w:val="both"/>
        <w:rPr>
          <w:rFonts w:ascii="Arial" w:hAnsi="Arial" w:cs="Arial"/>
          <w:b/>
          <w:color w:val="000000"/>
          <w:sz w:val="23"/>
          <w:szCs w:val="23"/>
          <w:lang w:eastAsia="es-CO"/>
        </w:rPr>
      </w:pPr>
      <w:r w:rsidRPr="00672A68">
        <w:rPr>
          <w:rFonts w:ascii="Arial" w:hAnsi="Arial" w:cs="Arial"/>
          <w:b/>
          <w:color w:val="000000"/>
          <w:sz w:val="23"/>
          <w:szCs w:val="23"/>
          <w:lang w:eastAsia="es-CO"/>
        </w:rPr>
        <w:t xml:space="preserve">De la mora patronal para el reconocimiento de pensión </w:t>
      </w:r>
    </w:p>
    <w:p w:rsidR="00A7764C" w:rsidRPr="00672A68" w:rsidRDefault="00A7764C" w:rsidP="00A7764C">
      <w:pPr>
        <w:shd w:val="clear" w:color="auto" w:fill="FFFFFF"/>
        <w:tabs>
          <w:tab w:val="left" w:pos="5197"/>
        </w:tabs>
        <w:spacing w:line="276" w:lineRule="auto"/>
        <w:ind w:firstLine="851"/>
        <w:contextualSpacing/>
        <w:jc w:val="both"/>
        <w:rPr>
          <w:rFonts w:ascii="Arial" w:hAnsi="Arial" w:cs="Arial"/>
          <w:color w:val="000000"/>
          <w:sz w:val="23"/>
          <w:szCs w:val="23"/>
          <w:lang w:eastAsia="es-CO"/>
        </w:rPr>
      </w:pPr>
    </w:p>
    <w:p w:rsidR="00672A68" w:rsidRPr="00672A68" w:rsidRDefault="00672A68" w:rsidP="00672A68">
      <w:pPr>
        <w:pStyle w:val="Prrafodelista"/>
        <w:numPr>
          <w:ilvl w:val="2"/>
          <w:numId w:val="7"/>
        </w:numPr>
        <w:shd w:val="clear" w:color="auto" w:fill="FFFFFF"/>
        <w:tabs>
          <w:tab w:val="left" w:pos="1902"/>
        </w:tabs>
        <w:spacing w:line="276" w:lineRule="auto"/>
        <w:contextualSpacing/>
        <w:jc w:val="both"/>
        <w:rPr>
          <w:rFonts w:ascii="Arial" w:hAnsi="Arial" w:cs="Arial"/>
          <w:b/>
          <w:sz w:val="23"/>
          <w:szCs w:val="23"/>
          <w:lang w:val="es-CO"/>
        </w:rPr>
      </w:pPr>
      <w:r w:rsidRPr="00672A68">
        <w:rPr>
          <w:rFonts w:ascii="Arial" w:hAnsi="Arial" w:cs="Arial"/>
          <w:b/>
          <w:sz w:val="23"/>
          <w:szCs w:val="23"/>
          <w:lang w:val="es-CO"/>
        </w:rPr>
        <w:t>Fundamento jurídico:</w:t>
      </w:r>
    </w:p>
    <w:p w:rsidR="00672A68" w:rsidRPr="00672A68" w:rsidRDefault="00672A68" w:rsidP="00672A68">
      <w:pPr>
        <w:shd w:val="clear" w:color="auto" w:fill="FFFFFF"/>
        <w:tabs>
          <w:tab w:val="left" w:pos="1902"/>
        </w:tabs>
        <w:spacing w:line="276" w:lineRule="auto"/>
        <w:contextualSpacing/>
        <w:jc w:val="both"/>
        <w:rPr>
          <w:rFonts w:ascii="Arial" w:hAnsi="Arial" w:cs="Arial"/>
          <w:sz w:val="23"/>
          <w:szCs w:val="23"/>
          <w:lang w:val="es-CO"/>
        </w:rPr>
      </w:pPr>
    </w:p>
    <w:p w:rsidR="00A7764C" w:rsidRPr="00672A68" w:rsidRDefault="005F6A4D" w:rsidP="00672A68">
      <w:pPr>
        <w:shd w:val="clear" w:color="auto" w:fill="FFFFFF"/>
        <w:tabs>
          <w:tab w:val="left" w:pos="1902"/>
        </w:tabs>
        <w:spacing w:line="276" w:lineRule="auto"/>
        <w:contextualSpacing/>
        <w:jc w:val="both"/>
        <w:rPr>
          <w:rFonts w:ascii="Arial" w:hAnsi="Arial" w:cs="Arial"/>
          <w:sz w:val="23"/>
          <w:szCs w:val="23"/>
          <w:lang w:val="es-CO"/>
        </w:rPr>
      </w:pPr>
      <w:r w:rsidRPr="00672A68">
        <w:rPr>
          <w:rFonts w:ascii="Arial" w:hAnsi="Arial" w:cs="Arial"/>
          <w:sz w:val="23"/>
          <w:szCs w:val="23"/>
          <w:lang w:val="es-CO"/>
        </w:rPr>
        <w:t>Tanto la jurisprudencia</w:t>
      </w:r>
      <w:r w:rsidR="00A7764C" w:rsidRPr="00672A68">
        <w:rPr>
          <w:rFonts w:ascii="Arial" w:hAnsi="Arial" w:cs="Arial"/>
          <w:sz w:val="23"/>
          <w:szCs w:val="23"/>
          <w:lang w:val="es-CO"/>
        </w:rPr>
        <w:t xml:space="preserve"> nacional como la línea adoptada por esta Corporación, ha</w:t>
      </w:r>
      <w:r w:rsidR="006D7E95" w:rsidRPr="00672A68">
        <w:rPr>
          <w:rFonts w:ascii="Arial" w:hAnsi="Arial" w:cs="Arial"/>
          <w:sz w:val="23"/>
          <w:szCs w:val="23"/>
          <w:lang w:val="es-CO"/>
        </w:rPr>
        <w:t>n</w:t>
      </w:r>
      <w:r w:rsidR="00A7764C" w:rsidRPr="00672A68">
        <w:rPr>
          <w:rFonts w:ascii="Arial" w:hAnsi="Arial" w:cs="Arial"/>
          <w:sz w:val="23"/>
          <w:szCs w:val="23"/>
          <w:lang w:val="es-CO"/>
        </w:rPr>
        <w:t xml:space="preserve"> sido reiterativa</w:t>
      </w:r>
      <w:r w:rsidR="006D7E95" w:rsidRPr="00672A68">
        <w:rPr>
          <w:rFonts w:ascii="Arial" w:hAnsi="Arial" w:cs="Arial"/>
          <w:sz w:val="23"/>
          <w:szCs w:val="23"/>
          <w:lang w:val="es-CO"/>
        </w:rPr>
        <w:t>s</w:t>
      </w:r>
      <w:r w:rsidR="00A7764C" w:rsidRPr="00672A68">
        <w:rPr>
          <w:rFonts w:ascii="Arial" w:hAnsi="Arial" w:cs="Arial"/>
          <w:sz w:val="23"/>
          <w:szCs w:val="23"/>
          <w:lang w:val="es-CO"/>
        </w:rPr>
        <w:t xml:space="preserve"> en considerar que cuando el afiliado al sistema pensional invoca la existencia de mora patronal dentro de su historial de cotizaciones, no es suficiente con que alegue esa circunstancia, sino que es su deber allegar los medios de convicción pertinentes para demostrar sus dichos, esto es, que dentro de ese periodo existió una relación laboral con </w:t>
      </w:r>
      <w:r w:rsidRPr="00672A68">
        <w:rPr>
          <w:rFonts w:ascii="Arial" w:hAnsi="Arial" w:cs="Arial"/>
          <w:sz w:val="23"/>
          <w:szCs w:val="23"/>
          <w:lang w:val="es-CO"/>
        </w:rPr>
        <w:t xml:space="preserve">el </w:t>
      </w:r>
      <w:r w:rsidR="00A7764C" w:rsidRPr="00672A68">
        <w:rPr>
          <w:rFonts w:ascii="Arial" w:hAnsi="Arial" w:cs="Arial"/>
          <w:sz w:val="23"/>
          <w:szCs w:val="23"/>
          <w:lang w:val="es-CO"/>
        </w:rPr>
        <w:t>empleador incumplido.</w:t>
      </w:r>
    </w:p>
    <w:p w:rsidR="00672A68" w:rsidRPr="00672A68" w:rsidRDefault="00672A68" w:rsidP="00672A68">
      <w:pPr>
        <w:pStyle w:val="Prrafodelista"/>
        <w:numPr>
          <w:ilvl w:val="2"/>
          <w:numId w:val="7"/>
        </w:numPr>
        <w:shd w:val="clear" w:color="auto" w:fill="FFFFFF"/>
        <w:tabs>
          <w:tab w:val="left" w:pos="1902"/>
        </w:tabs>
        <w:spacing w:line="276" w:lineRule="auto"/>
        <w:contextualSpacing/>
        <w:jc w:val="both"/>
        <w:rPr>
          <w:rFonts w:ascii="Arial" w:hAnsi="Arial" w:cs="Arial"/>
          <w:b/>
          <w:sz w:val="23"/>
          <w:szCs w:val="23"/>
          <w:lang w:val="es-CO"/>
        </w:rPr>
      </w:pPr>
      <w:r w:rsidRPr="00672A68">
        <w:rPr>
          <w:rFonts w:ascii="Arial" w:hAnsi="Arial" w:cs="Arial"/>
          <w:b/>
          <w:sz w:val="23"/>
          <w:szCs w:val="23"/>
          <w:lang w:val="es-CO"/>
        </w:rPr>
        <w:lastRenderedPageBreak/>
        <w:t>Fundamento fáctico:</w:t>
      </w:r>
    </w:p>
    <w:p w:rsidR="00185A7F" w:rsidRPr="00672A68" w:rsidRDefault="00185A7F" w:rsidP="00A7764C">
      <w:pPr>
        <w:shd w:val="clear" w:color="auto" w:fill="FFFFFF"/>
        <w:tabs>
          <w:tab w:val="left" w:pos="1902"/>
        </w:tabs>
        <w:spacing w:line="276" w:lineRule="auto"/>
        <w:ind w:firstLine="851"/>
        <w:contextualSpacing/>
        <w:jc w:val="both"/>
        <w:rPr>
          <w:rFonts w:ascii="Arial" w:hAnsi="Arial" w:cs="Arial"/>
          <w:b/>
          <w:sz w:val="23"/>
          <w:szCs w:val="23"/>
          <w:lang w:val="es-CO"/>
        </w:rPr>
      </w:pPr>
    </w:p>
    <w:p w:rsidR="003F33B6" w:rsidRPr="00672A68" w:rsidRDefault="003F33B6" w:rsidP="00672A68">
      <w:pPr>
        <w:shd w:val="clear" w:color="auto" w:fill="FFFFFF"/>
        <w:tabs>
          <w:tab w:val="left" w:pos="5197"/>
        </w:tabs>
        <w:spacing w:line="276" w:lineRule="auto"/>
        <w:contextualSpacing/>
        <w:jc w:val="both"/>
        <w:rPr>
          <w:rFonts w:ascii="Arial" w:hAnsi="Arial" w:cs="Arial"/>
          <w:color w:val="000000"/>
          <w:sz w:val="23"/>
          <w:szCs w:val="23"/>
          <w:lang w:eastAsia="es-CO"/>
        </w:rPr>
      </w:pPr>
      <w:r w:rsidRPr="00672A68">
        <w:rPr>
          <w:rFonts w:ascii="Arial" w:hAnsi="Arial" w:cs="Arial"/>
          <w:color w:val="000000"/>
          <w:sz w:val="23"/>
          <w:szCs w:val="23"/>
          <w:lang w:eastAsia="es-CO"/>
        </w:rPr>
        <w:t>Con el libelo introductorio</w:t>
      </w:r>
      <w:r w:rsidR="00185A7F" w:rsidRPr="00672A68">
        <w:rPr>
          <w:rFonts w:ascii="Arial" w:hAnsi="Arial" w:cs="Arial"/>
          <w:color w:val="000000"/>
          <w:sz w:val="23"/>
          <w:szCs w:val="23"/>
          <w:lang w:eastAsia="es-CO"/>
        </w:rPr>
        <w:t xml:space="preserve"> </w:t>
      </w:r>
      <w:r w:rsidR="005F6A4D" w:rsidRPr="00672A68">
        <w:rPr>
          <w:rFonts w:ascii="Arial" w:hAnsi="Arial" w:cs="Arial"/>
          <w:color w:val="000000"/>
          <w:sz w:val="23"/>
          <w:szCs w:val="23"/>
          <w:lang w:eastAsia="es-CO"/>
        </w:rPr>
        <w:t xml:space="preserve">la </w:t>
      </w:r>
      <w:r w:rsidR="00185A7F" w:rsidRPr="00672A68">
        <w:rPr>
          <w:rFonts w:ascii="Arial" w:hAnsi="Arial" w:cs="Arial"/>
          <w:color w:val="000000"/>
          <w:sz w:val="23"/>
          <w:szCs w:val="23"/>
          <w:lang w:eastAsia="es-CO"/>
        </w:rPr>
        <w:t>actor</w:t>
      </w:r>
      <w:r w:rsidR="005F6A4D" w:rsidRPr="00672A68">
        <w:rPr>
          <w:rFonts w:ascii="Arial" w:hAnsi="Arial" w:cs="Arial"/>
          <w:color w:val="000000"/>
          <w:sz w:val="23"/>
          <w:szCs w:val="23"/>
          <w:lang w:eastAsia="es-CO"/>
        </w:rPr>
        <w:t>a</w:t>
      </w:r>
      <w:r w:rsidRPr="00672A68">
        <w:rPr>
          <w:rFonts w:ascii="Arial" w:hAnsi="Arial" w:cs="Arial"/>
          <w:color w:val="000000"/>
          <w:sz w:val="23"/>
          <w:szCs w:val="23"/>
          <w:lang w:eastAsia="es-CO"/>
        </w:rPr>
        <w:t xml:space="preserve"> solicitó se tuvieran como pruebas, los documentos visibles a folios 13 a 27 y la recepción de unos testimonios.</w:t>
      </w:r>
    </w:p>
    <w:p w:rsidR="003F33B6" w:rsidRPr="00672A68" w:rsidRDefault="003F33B6" w:rsidP="00185A7F">
      <w:pPr>
        <w:shd w:val="clear" w:color="auto" w:fill="FFFFFF"/>
        <w:tabs>
          <w:tab w:val="left" w:pos="5197"/>
        </w:tabs>
        <w:spacing w:line="276" w:lineRule="auto"/>
        <w:ind w:firstLine="851"/>
        <w:contextualSpacing/>
        <w:jc w:val="both"/>
        <w:rPr>
          <w:rFonts w:ascii="Arial" w:hAnsi="Arial" w:cs="Arial"/>
          <w:color w:val="000000"/>
          <w:sz w:val="23"/>
          <w:szCs w:val="23"/>
          <w:lang w:eastAsia="es-CO"/>
        </w:rPr>
      </w:pPr>
    </w:p>
    <w:p w:rsidR="003F33B6" w:rsidRPr="00672A68" w:rsidRDefault="003F33B6" w:rsidP="00672A68">
      <w:pPr>
        <w:shd w:val="clear" w:color="auto" w:fill="FFFFFF"/>
        <w:tabs>
          <w:tab w:val="left" w:pos="5197"/>
        </w:tabs>
        <w:spacing w:line="276" w:lineRule="auto"/>
        <w:contextualSpacing/>
        <w:jc w:val="both"/>
        <w:rPr>
          <w:rFonts w:ascii="Arial" w:hAnsi="Arial" w:cs="Arial"/>
          <w:color w:val="000000"/>
          <w:sz w:val="23"/>
          <w:szCs w:val="23"/>
          <w:lang w:eastAsia="es-CO"/>
        </w:rPr>
      </w:pPr>
      <w:r w:rsidRPr="00672A68">
        <w:rPr>
          <w:rFonts w:ascii="Arial" w:hAnsi="Arial" w:cs="Arial"/>
          <w:color w:val="000000"/>
          <w:sz w:val="23"/>
          <w:szCs w:val="23"/>
          <w:lang w:eastAsia="es-CO"/>
        </w:rPr>
        <w:t>Con las primeras solo se logra acreditar el vínculo matrimonial de la demandante con el señor Ricardo Vélez –</w:t>
      </w:r>
      <w:proofErr w:type="spellStart"/>
      <w:r w:rsidRPr="00672A68">
        <w:rPr>
          <w:rFonts w:ascii="Arial" w:hAnsi="Arial" w:cs="Arial"/>
          <w:color w:val="000000"/>
          <w:sz w:val="23"/>
          <w:szCs w:val="23"/>
          <w:lang w:eastAsia="es-CO"/>
        </w:rPr>
        <w:t>fl</w:t>
      </w:r>
      <w:proofErr w:type="spellEnd"/>
      <w:r w:rsidRPr="00672A68">
        <w:rPr>
          <w:rFonts w:ascii="Arial" w:hAnsi="Arial" w:cs="Arial"/>
          <w:color w:val="000000"/>
          <w:sz w:val="23"/>
          <w:szCs w:val="23"/>
          <w:lang w:eastAsia="es-CO"/>
        </w:rPr>
        <w:t>. 14-,</w:t>
      </w:r>
      <w:r w:rsidR="00070AE7" w:rsidRPr="00672A68">
        <w:rPr>
          <w:rFonts w:ascii="Arial" w:hAnsi="Arial" w:cs="Arial"/>
          <w:color w:val="000000"/>
          <w:sz w:val="23"/>
          <w:szCs w:val="23"/>
          <w:lang w:eastAsia="es-CO"/>
        </w:rPr>
        <w:t xml:space="preserve"> los hijos que estos procrearon –</w:t>
      </w:r>
      <w:proofErr w:type="spellStart"/>
      <w:r w:rsidR="00070AE7" w:rsidRPr="00672A68">
        <w:rPr>
          <w:rFonts w:ascii="Arial" w:hAnsi="Arial" w:cs="Arial"/>
          <w:color w:val="000000"/>
          <w:sz w:val="23"/>
          <w:szCs w:val="23"/>
          <w:lang w:eastAsia="es-CO"/>
        </w:rPr>
        <w:t>fl</w:t>
      </w:r>
      <w:proofErr w:type="spellEnd"/>
      <w:r w:rsidR="00070AE7" w:rsidRPr="00672A68">
        <w:rPr>
          <w:rFonts w:ascii="Arial" w:hAnsi="Arial" w:cs="Arial"/>
          <w:color w:val="000000"/>
          <w:sz w:val="23"/>
          <w:szCs w:val="23"/>
          <w:lang w:eastAsia="es-CO"/>
        </w:rPr>
        <w:t xml:space="preserve">. 15 y 16- </w:t>
      </w:r>
      <w:r w:rsidRPr="00672A68">
        <w:rPr>
          <w:rFonts w:ascii="Arial" w:hAnsi="Arial" w:cs="Arial"/>
          <w:color w:val="000000"/>
          <w:sz w:val="23"/>
          <w:szCs w:val="23"/>
          <w:lang w:eastAsia="es-CO"/>
        </w:rPr>
        <w:t xml:space="preserve"> el deceso de </w:t>
      </w:r>
      <w:r w:rsidR="00070AE7" w:rsidRPr="00672A68">
        <w:rPr>
          <w:rFonts w:ascii="Arial" w:hAnsi="Arial" w:cs="Arial"/>
          <w:color w:val="000000"/>
          <w:sz w:val="23"/>
          <w:szCs w:val="23"/>
          <w:lang w:eastAsia="es-CO"/>
        </w:rPr>
        <w:t xml:space="preserve">aquel </w:t>
      </w:r>
      <w:r w:rsidRPr="00672A68">
        <w:rPr>
          <w:rFonts w:ascii="Arial" w:hAnsi="Arial" w:cs="Arial"/>
          <w:color w:val="000000"/>
          <w:sz w:val="23"/>
          <w:szCs w:val="23"/>
          <w:lang w:eastAsia="es-CO"/>
        </w:rPr>
        <w:t>–</w:t>
      </w:r>
      <w:proofErr w:type="spellStart"/>
      <w:r w:rsidRPr="00672A68">
        <w:rPr>
          <w:rFonts w:ascii="Arial" w:hAnsi="Arial" w:cs="Arial"/>
          <w:color w:val="000000"/>
          <w:sz w:val="23"/>
          <w:szCs w:val="23"/>
          <w:lang w:eastAsia="es-CO"/>
        </w:rPr>
        <w:t>fl</w:t>
      </w:r>
      <w:proofErr w:type="spellEnd"/>
      <w:r w:rsidRPr="00672A68">
        <w:rPr>
          <w:rFonts w:ascii="Arial" w:hAnsi="Arial" w:cs="Arial"/>
          <w:color w:val="000000"/>
          <w:sz w:val="23"/>
          <w:szCs w:val="23"/>
          <w:lang w:eastAsia="es-CO"/>
        </w:rPr>
        <w:t>.</w:t>
      </w:r>
      <w:r w:rsidR="00070AE7" w:rsidRPr="00672A68">
        <w:rPr>
          <w:rFonts w:ascii="Arial" w:hAnsi="Arial" w:cs="Arial"/>
          <w:color w:val="000000"/>
          <w:sz w:val="23"/>
          <w:szCs w:val="23"/>
          <w:lang w:eastAsia="es-CO"/>
        </w:rPr>
        <w:t xml:space="preserve"> 17-, el número de semanas </w:t>
      </w:r>
      <w:r w:rsidR="007E0DD0" w:rsidRPr="00672A68">
        <w:rPr>
          <w:rFonts w:ascii="Arial" w:hAnsi="Arial" w:cs="Arial"/>
          <w:color w:val="000000"/>
          <w:sz w:val="23"/>
          <w:szCs w:val="23"/>
          <w:lang w:eastAsia="es-CO"/>
        </w:rPr>
        <w:t xml:space="preserve">cotizadas </w:t>
      </w:r>
      <w:r w:rsidR="00070AE7" w:rsidRPr="00672A68">
        <w:rPr>
          <w:rFonts w:ascii="Arial" w:hAnsi="Arial" w:cs="Arial"/>
          <w:color w:val="000000"/>
          <w:sz w:val="23"/>
          <w:szCs w:val="23"/>
          <w:lang w:eastAsia="es-CO"/>
        </w:rPr>
        <w:t>que se registran en la historia laboral del causante</w:t>
      </w:r>
      <w:r w:rsidR="007E0DD0" w:rsidRPr="00672A68">
        <w:rPr>
          <w:rFonts w:ascii="Arial" w:hAnsi="Arial" w:cs="Arial"/>
          <w:color w:val="000000"/>
          <w:sz w:val="23"/>
          <w:szCs w:val="23"/>
          <w:lang w:eastAsia="es-CO"/>
        </w:rPr>
        <w:t xml:space="preserve"> –</w:t>
      </w:r>
      <w:proofErr w:type="spellStart"/>
      <w:r w:rsidR="007E0DD0" w:rsidRPr="00672A68">
        <w:rPr>
          <w:rFonts w:ascii="Arial" w:hAnsi="Arial" w:cs="Arial"/>
          <w:color w:val="000000"/>
          <w:sz w:val="23"/>
          <w:szCs w:val="23"/>
          <w:lang w:eastAsia="es-CO"/>
        </w:rPr>
        <w:t>fls</w:t>
      </w:r>
      <w:proofErr w:type="spellEnd"/>
      <w:r w:rsidR="007E0DD0" w:rsidRPr="00672A68">
        <w:rPr>
          <w:rFonts w:ascii="Arial" w:hAnsi="Arial" w:cs="Arial"/>
          <w:color w:val="000000"/>
          <w:sz w:val="23"/>
          <w:szCs w:val="23"/>
          <w:lang w:eastAsia="es-CO"/>
        </w:rPr>
        <w:t>. 18 a 20-, el agotamiento de la reclamación administrativa –</w:t>
      </w:r>
      <w:proofErr w:type="spellStart"/>
      <w:r w:rsidR="007E0DD0" w:rsidRPr="00672A68">
        <w:rPr>
          <w:rFonts w:ascii="Arial" w:hAnsi="Arial" w:cs="Arial"/>
          <w:color w:val="000000"/>
          <w:sz w:val="23"/>
          <w:szCs w:val="23"/>
          <w:lang w:eastAsia="es-CO"/>
        </w:rPr>
        <w:t>fls</w:t>
      </w:r>
      <w:proofErr w:type="spellEnd"/>
      <w:r w:rsidR="007E0DD0" w:rsidRPr="00672A68">
        <w:rPr>
          <w:rFonts w:ascii="Arial" w:hAnsi="Arial" w:cs="Arial"/>
          <w:color w:val="000000"/>
          <w:sz w:val="23"/>
          <w:szCs w:val="23"/>
          <w:lang w:eastAsia="es-CO"/>
        </w:rPr>
        <w:t>. 21 a 24- y la solicitud de corrección de la historia laboral de Vélez González –</w:t>
      </w:r>
      <w:proofErr w:type="spellStart"/>
      <w:r w:rsidR="007E0DD0" w:rsidRPr="00672A68">
        <w:rPr>
          <w:rFonts w:ascii="Arial" w:hAnsi="Arial" w:cs="Arial"/>
          <w:color w:val="000000"/>
          <w:sz w:val="23"/>
          <w:szCs w:val="23"/>
          <w:lang w:eastAsia="es-CO"/>
        </w:rPr>
        <w:t>fl</w:t>
      </w:r>
      <w:proofErr w:type="spellEnd"/>
      <w:r w:rsidR="007E0DD0" w:rsidRPr="00672A68">
        <w:rPr>
          <w:rFonts w:ascii="Arial" w:hAnsi="Arial" w:cs="Arial"/>
          <w:color w:val="000000"/>
          <w:sz w:val="23"/>
          <w:szCs w:val="23"/>
          <w:lang w:eastAsia="es-CO"/>
        </w:rPr>
        <w:t>. 25 a 26-.</w:t>
      </w:r>
    </w:p>
    <w:p w:rsidR="003F33B6" w:rsidRPr="00672A68" w:rsidRDefault="003F33B6" w:rsidP="00185A7F">
      <w:pPr>
        <w:shd w:val="clear" w:color="auto" w:fill="FFFFFF"/>
        <w:tabs>
          <w:tab w:val="left" w:pos="5197"/>
        </w:tabs>
        <w:spacing w:line="276" w:lineRule="auto"/>
        <w:ind w:firstLine="851"/>
        <w:contextualSpacing/>
        <w:jc w:val="both"/>
        <w:rPr>
          <w:rFonts w:ascii="Arial" w:hAnsi="Arial" w:cs="Arial"/>
          <w:color w:val="000000"/>
          <w:sz w:val="23"/>
          <w:szCs w:val="23"/>
          <w:lang w:eastAsia="es-CO"/>
        </w:rPr>
      </w:pPr>
    </w:p>
    <w:p w:rsidR="007E0DD0" w:rsidRPr="00672A68" w:rsidRDefault="007E0DD0" w:rsidP="00672A68">
      <w:pPr>
        <w:shd w:val="clear" w:color="auto" w:fill="FFFFFF"/>
        <w:tabs>
          <w:tab w:val="left" w:pos="5197"/>
        </w:tabs>
        <w:spacing w:line="276" w:lineRule="auto"/>
        <w:contextualSpacing/>
        <w:jc w:val="both"/>
        <w:rPr>
          <w:rFonts w:ascii="Arial" w:hAnsi="Arial" w:cs="Arial"/>
          <w:color w:val="000000"/>
          <w:sz w:val="23"/>
          <w:szCs w:val="23"/>
          <w:lang w:eastAsia="es-CO"/>
        </w:rPr>
      </w:pPr>
      <w:r w:rsidRPr="00672A68">
        <w:rPr>
          <w:rFonts w:ascii="Arial" w:hAnsi="Arial" w:cs="Arial"/>
          <w:color w:val="000000"/>
          <w:sz w:val="23"/>
          <w:szCs w:val="23"/>
          <w:lang w:eastAsia="es-CO"/>
        </w:rPr>
        <w:t>La apoderada de la demandante desistió del testimonio de la señora Ligia Sánchez Márquez, pero los s</w:t>
      </w:r>
      <w:r w:rsidR="00185A7F" w:rsidRPr="00672A68">
        <w:rPr>
          <w:rFonts w:ascii="Arial" w:hAnsi="Arial" w:cs="Arial"/>
          <w:color w:val="000000"/>
          <w:sz w:val="23"/>
          <w:szCs w:val="23"/>
          <w:lang w:eastAsia="es-CO"/>
        </w:rPr>
        <w:t>eñores</w:t>
      </w:r>
      <w:r w:rsidR="003C5690" w:rsidRPr="00672A68">
        <w:rPr>
          <w:rFonts w:ascii="Arial" w:hAnsi="Arial" w:cs="Arial"/>
          <w:color w:val="000000"/>
          <w:sz w:val="23"/>
          <w:szCs w:val="23"/>
          <w:lang w:eastAsia="es-CO"/>
        </w:rPr>
        <w:t xml:space="preserve">, Luz Stella Sánchez </w:t>
      </w:r>
      <w:r w:rsidR="006D7E95" w:rsidRPr="00672A68">
        <w:rPr>
          <w:rFonts w:ascii="Arial" w:hAnsi="Arial" w:cs="Arial"/>
          <w:color w:val="000000"/>
          <w:sz w:val="23"/>
          <w:szCs w:val="23"/>
          <w:lang w:eastAsia="es-CO"/>
        </w:rPr>
        <w:t>Márquez</w:t>
      </w:r>
      <w:r w:rsidR="003C5690" w:rsidRPr="00672A68">
        <w:rPr>
          <w:rFonts w:ascii="Arial" w:hAnsi="Arial" w:cs="Arial"/>
          <w:color w:val="000000"/>
          <w:sz w:val="23"/>
          <w:szCs w:val="23"/>
          <w:lang w:eastAsia="es-CO"/>
        </w:rPr>
        <w:t xml:space="preserve"> y </w:t>
      </w:r>
      <w:r w:rsidR="006D7E95" w:rsidRPr="00672A68">
        <w:rPr>
          <w:rFonts w:ascii="Arial" w:hAnsi="Arial" w:cs="Arial"/>
          <w:color w:val="000000"/>
          <w:sz w:val="23"/>
          <w:szCs w:val="23"/>
          <w:lang w:eastAsia="es-CO"/>
        </w:rPr>
        <w:t>Julián</w:t>
      </w:r>
      <w:r w:rsidR="003C5690" w:rsidRPr="00672A68">
        <w:rPr>
          <w:rFonts w:ascii="Arial" w:hAnsi="Arial" w:cs="Arial"/>
          <w:color w:val="000000"/>
          <w:sz w:val="23"/>
          <w:szCs w:val="23"/>
          <w:lang w:eastAsia="es-CO"/>
        </w:rPr>
        <w:t xml:space="preserve"> Jaramillo</w:t>
      </w:r>
      <w:r w:rsidR="006D7E95" w:rsidRPr="00672A68">
        <w:rPr>
          <w:rFonts w:ascii="Arial" w:hAnsi="Arial" w:cs="Arial"/>
          <w:color w:val="000000"/>
          <w:sz w:val="23"/>
          <w:szCs w:val="23"/>
          <w:lang w:eastAsia="es-CO"/>
        </w:rPr>
        <w:t xml:space="preserve"> </w:t>
      </w:r>
      <w:r w:rsidRPr="00672A68">
        <w:rPr>
          <w:rFonts w:ascii="Arial" w:hAnsi="Arial" w:cs="Arial"/>
          <w:color w:val="000000"/>
          <w:sz w:val="23"/>
          <w:szCs w:val="23"/>
          <w:lang w:eastAsia="es-CO"/>
        </w:rPr>
        <w:t xml:space="preserve">hicieron alusión a los aspectos familiares de la pareja conformada entre los esposos Vélez Rivera, pues indicaron donde vivieron, cuántos hijos tuvieron, la edad de los mismos, </w:t>
      </w:r>
      <w:r w:rsidR="00181A21" w:rsidRPr="00672A68">
        <w:rPr>
          <w:rFonts w:ascii="Arial" w:hAnsi="Arial" w:cs="Arial"/>
          <w:color w:val="000000"/>
          <w:sz w:val="23"/>
          <w:szCs w:val="23"/>
          <w:lang w:eastAsia="es-CO"/>
        </w:rPr>
        <w:t>y</w:t>
      </w:r>
      <w:r w:rsidRPr="00672A68">
        <w:rPr>
          <w:rFonts w:ascii="Arial" w:hAnsi="Arial" w:cs="Arial"/>
          <w:color w:val="000000"/>
          <w:sz w:val="23"/>
          <w:szCs w:val="23"/>
          <w:lang w:eastAsia="es-CO"/>
        </w:rPr>
        <w:t xml:space="preserve"> que </w:t>
      </w:r>
      <w:r w:rsidR="003A3356" w:rsidRPr="00672A68">
        <w:rPr>
          <w:rFonts w:ascii="Arial" w:hAnsi="Arial" w:cs="Arial"/>
          <w:color w:val="000000"/>
          <w:sz w:val="23"/>
          <w:szCs w:val="23"/>
          <w:lang w:eastAsia="es-CO"/>
        </w:rPr>
        <w:t>no medió separación entre ellos.</w:t>
      </w:r>
    </w:p>
    <w:p w:rsidR="007E0DD0" w:rsidRPr="00672A68" w:rsidRDefault="007E0DD0" w:rsidP="00185A7F">
      <w:pPr>
        <w:shd w:val="clear" w:color="auto" w:fill="FFFFFF"/>
        <w:tabs>
          <w:tab w:val="left" w:pos="5197"/>
        </w:tabs>
        <w:spacing w:line="276" w:lineRule="auto"/>
        <w:ind w:firstLine="851"/>
        <w:contextualSpacing/>
        <w:jc w:val="both"/>
        <w:rPr>
          <w:rFonts w:ascii="Arial" w:hAnsi="Arial" w:cs="Arial"/>
          <w:color w:val="000000"/>
          <w:sz w:val="23"/>
          <w:szCs w:val="23"/>
          <w:lang w:eastAsia="es-CO"/>
        </w:rPr>
      </w:pPr>
    </w:p>
    <w:p w:rsidR="007E0DD0" w:rsidRPr="00672A68" w:rsidRDefault="007E0DD0" w:rsidP="00672A68">
      <w:pPr>
        <w:shd w:val="clear" w:color="auto" w:fill="FFFFFF"/>
        <w:tabs>
          <w:tab w:val="left" w:pos="5197"/>
        </w:tabs>
        <w:spacing w:line="276" w:lineRule="auto"/>
        <w:contextualSpacing/>
        <w:jc w:val="both"/>
        <w:rPr>
          <w:rFonts w:ascii="Arial" w:hAnsi="Arial" w:cs="Arial"/>
          <w:color w:val="000000"/>
          <w:sz w:val="23"/>
          <w:szCs w:val="23"/>
          <w:lang w:eastAsia="es-CO"/>
        </w:rPr>
      </w:pPr>
      <w:r w:rsidRPr="00672A68">
        <w:rPr>
          <w:rFonts w:ascii="Arial" w:hAnsi="Arial" w:cs="Arial"/>
          <w:color w:val="000000"/>
          <w:sz w:val="23"/>
          <w:szCs w:val="23"/>
          <w:lang w:eastAsia="es-CO"/>
        </w:rPr>
        <w:t xml:space="preserve">Ahora, en lo relacionado con la vinculación laboral del </w:t>
      </w:r>
      <w:r w:rsidR="006420E7">
        <w:rPr>
          <w:rFonts w:ascii="Arial" w:hAnsi="Arial" w:cs="Arial"/>
          <w:color w:val="000000"/>
          <w:sz w:val="23"/>
          <w:szCs w:val="23"/>
          <w:lang w:eastAsia="es-CO"/>
        </w:rPr>
        <w:t xml:space="preserve">causante </w:t>
      </w:r>
      <w:r w:rsidRPr="00672A68">
        <w:rPr>
          <w:rFonts w:ascii="Arial" w:hAnsi="Arial" w:cs="Arial"/>
          <w:color w:val="000000"/>
          <w:sz w:val="23"/>
          <w:szCs w:val="23"/>
          <w:lang w:eastAsia="es-CO"/>
        </w:rPr>
        <w:t>con Helados Capricho, el señor Julián Jaramillo</w:t>
      </w:r>
      <w:r w:rsidR="003A3356" w:rsidRPr="00672A68">
        <w:rPr>
          <w:rFonts w:ascii="Arial" w:hAnsi="Arial" w:cs="Arial"/>
          <w:color w:val="000000"/>
          <w:sz w:val="23"/>
          <w:szCs w:val="23"/>
          <w:lang w:eastAsia="es-CO"/>
        </w:rPr>
        <w:t xml:space="preserve"> primo lejano de la demandante,</w:t>
      </w:r>
      <w:r w:rsidRPr="00672A68">
        <w:rPr>
          <w:rFonts w:ascii="Arial" w:hAnsi="Arial" w:cs="Arial"/>
          <w:color w:val="000000"/>
          <w:sz w:val="23"/>
          <w:szCs w:val="23"/>
          <w:lang w:eastAsia="es-CO"/>
        </w:rPr>
        <w:t xml:space="preserve"> se limitó a indicar que el causante laboró en esta empresa hasta el día de su fallecimiento, obviando aspectos como funciones, cargo o actividades desempeñadas, periodos laborados, </w:t>
      </w:r>
      <w:proofErr w:type="spellStart"/>
      <w:r w:rsidRPr="00672A68">
        <w:rPr>
          <w:rFonts w:ascii="Arial" w:hAnsi="Arial" w:cs="Arial"/>
          <w:color w:val="000000"/>
          <w:sz w:val="23"/>
          <w:szCs w:val="23"/>
          <w:lang w:eastAsia="es-CO"/>
        </w:rPr>
        <w:t>etc</w:t>
      </w:r>
      <w:proofErr w:type="spellEnd"/>
      <w:r w:rsidRPr="00672A68">
        <w:rPr>
          <w:rFonts w:ascii="Arial" w:hAnsi="Arial" w:cs="Arial"/>
          <w:color w:val="000000"/>
          <w:sz w:val="23"/>
          <w:szCs w:val="23"/>
          <w:lang w:eastAsia="es-CO"/>
        </w:rPr>
        <w:t xml:space="preserve">; por su parte, la señora Luz Stella Sánchez, manifestó que Liliana y Ricardo tenían una heladería, que Ricardo era el propietario de la misma, concluyendo que esto era así, porque cada vez que iba a visitarlos a la ciudad de Cali aquel se encontraba en la heladería, sin embargo, en virtud de la aclaración que sobre este aspecto le solicitó la apoderada de la parte actora, expresó que no sabía si era el dueño, el gerente o el representante legal de la misma, porque </w:t>
      </w:r>
      <w:r w:rsidR="00E50909" w:rsidRPr="00672A68">
        <w:rPr>
          <w:rFonts w:ascii="Arial" w:hAnsi="Arial" w:cs="Arial"/>
          <w:color w:val="000000"/>
          <w:sz w:val="23"/>
          <w:szCs w:val="23"/>
          <w:lang w:eastAsia="es-CO"/>
        </w:rPr>
        <w:t>se trataba de cuestiones muy “personales”.</w:t>
      </w:r>
    </w:p>
    <w:p w:rsidR="00E50909" w:rsidRPr="00672A68" w:rsidRDefault="00E50909" w:rsidP="00185A7F">
      <w:pPr>
        <w:shd w:val="clear" w:color="auto" w:fill="FFFFFF"/>
        <w:tabs>
          <w:tab w:val="left" w:pos="5197"/>
        </w:tabs>
        <w:spacing w:line="276" w:lineRule="auto"/>
        <w:ind w:firstLine="851"/>
        <w:contextualSpacing/>
        <w:jc w:val="both"/>
        <w:rPr>
          <w:rFonts w:ascii="Arial" w:hAnsi="Arial" w:cs="Arial"/>
          <w:color w:val="000000"/>
          <w:sz w:val="23"/>
          <w:szCs w:val="23"/>
          <w:lang w:eastAsia="es-CO"/>
        </w:rPr>
      </w:pPr>
    </w:p>
    <w:p w:rsidR="00DB4B54" w:rsidRPr="00672A68" w:rsidRDefault="003A3356" w:rsidP="00672A68">
      <w:pPr>
        <w:shd w:val="clear" w:color="auto" w:fill="FFFFFF"/>
        <w:tabs>
          <w:tab w:val="left" w:pos="5197"/>
        </w:tabs>
        <w:spacing w:line="276" w:lineRule="auto"/>
        <w:contextualSpacing/>
        <w:jc w:val="both"/>
        <w:rPr>
          <w:rFonts w:ascii="Arial" w:hAnsi="Arial" w:cs="Arial"/>
          <w:color w:val="000000"/>
          <w:sz w:val="23"/>
          <w:szCs w:val="23"/>
          <w:lang w:eastAsia="es-CO"/>
        </w:rPr>
      </w:pPr>
      <w:r w:rsidRPr="00672A68">
        <w:rPr>
          <w:rFonts w:ascii="Arial" w:hAnsi="Arial" w:cs="Arial"/>
          <w:color w:val="000000"/>
          <w:sz w:val="23"/>
          <w:szCs w:val="23"/>
          <w:lang w:eastAsia="es-CO"/>
        </w:rPr>
        <w:t xml:space="preserve">Ahora bien, </w:t>
      </w:r>
      <w:r w:rsidR="00DB4B54" w:rsidRPr="00672A68">
        <w:rPr>
          <w:rFonts w:ascii="Arial" w:hAnsi="Arial" w:cs="Arial"/>
          <w:color w:val="000000"/>
          <w:sz w:val="23"/>
          <w:szCs w:val="23"/>
          <w:lang w:eastAsia="es-CO"/>
        </w:rPr>
        <w:t xml:space="preserve">una vez revisado el reporte de semanas cotizadas por el periodo 1967 a 1994, también conocido como historia laboral tradicional, visible a partir del folio 57, se advierte que el empleador Helados Capricho Ltda. </w:t>
      </w:r>
      <w:proofErr w:type="gramStart"/>
      <w:r w:rsidR="00DB4B54" w:rsidRPr="00672A68">
        <w:rPr>
          <w:rFonts w:ascii="Arial" w:hAnsi="Arial" w:cs="Arial"/>
          <w:color w:val="000000"/>
          <w:sz w:val="23"/>
          <w:szCs w:val="23"/>
          <w:lang w:eastAsia="es-CO"/>
        </w:rPr>
        <w:t>reportó</w:t>
      </w:r>
      <w:proofErr w:type="gramEnd"/>
      <w:r w:rsidR="00DB4B54" w:rsidRPr="00672A68">
        <w:rPr>
          <w:rFonts w:ascii="Arial" w:hAnsi="Arial" w:cs="Arial"/>
          <w:color w:val="000000"/>
          <w:sz w:val="23"/>
          <w:szCs w:val="23"/>
          <w:lang w:eastAsia="es-CO"/>
        </w:rPr>
        <w:t xml:space="preserve"> la novedad de retiro del señor Ricardo Vélez González a partir del 13 de diciembre de 1994, existiendo dentro de ese mismo documento como periodo en deuda solamente el comprendido entre octubre de 1993 a 31 de diciembre de 1994, esto es, aproximadamente unas 64 semanas.</w:t>
      </w:r>
    </w:p>
    <w:p w:rsidR="00672A68" w:rsidRPr="00672A68" w:rsidRDefault="00672A68" w:rsidP="00672A68">
      <w:pPr>
        <w:shd w:val="clear" w:color="auto" w:fill="FFFFFF"/>
        <w:tabs>
          <w:tab w:val="left" w:pos="5197"/>
        </w:tabs>
        <w:spacing w:line="276" w:lineRule="auto"/>
        <w:contextualSpacing/>
        <w:jc w:val="both"/>
        <w:rPr>
          <w:rFonts w:ascii="Arial" w:hAnsi="Arial" w:cs="Arial"/>
          <w:color w:val="000000"/>
          <w:sz w:val="23"/>
          <w:szCs w:val="23"/>
          <w:lang w:eastAsia="es-CO"/>
        </w:rPr>
      </w:pPr>
    </w:p>
    <w:p w:rsidR="00DB4B54" w:rsidRPr="00672A68" w:rsidRDefault="003A3356" w:rsidP="00672A68">
      <w:pPr>
        <w:shd w:val="clear" w:color="auto" w:fill="FFFFFF"/>
        <w:tabs>
          <w:tab w:val="left" w:pos="5197"/>
        </w:tabs>
        <w:spacing w:line="276" w:lineRule="auto"/>
        <w:contextualSpacing/>
        <w:jc w:val="both"/>
        <w:rPr>
          <w:rFonts w:ascii="Arial" w:hAnsi="Arial" w:cs="Arial"/>
          <w:color w:val="000000"/>
          <w:sz w:val="23"/>
          <w:szCs w:val="23"/>
          <w:lang w:eastAsia="es-CO"/>
        </w:rPr>
      </w:pPr>
      <w:r w:rsidRPr="00672A68">
        <w:rPr>
          <w:rFonts w:ascii="Arial" w:hAnsi="Arial" w:cs="Arial"/>
          <w:color w:val="000000"/>
          <w:sz w:val="23"/>
          <w:szCs w:val="23"/>
          <w:lang w:eastAsia="es-CO"/>
        </w:rPr>
        <w:t>Así las cosas, si como lo refirieron los testigos, que el causante prestó sus servicios en la Heladería Capricho hasta el día de su fallecimiento, el periodo reclamado debería extenderse hasta el día 8 de marzo de 2000 y no solo hasta el ciclo de diciembre de 1999, inclusive, también debería iniciarse esa mora presunta desde finales del año 1993 cuando se reportan las últimas cotizaciones continuas.</w:t>
      </w:r>
    </w:p>
    <w:p w:rsidR="00DB4B54" w:rsidRPr="00672A68" w:rsidRDefault="00DB4B54" w:rsidP="00185A7F">
      <w:pPr>
        <w:shd w:val="clear" w:color="auto" w:fill="FFFFFF"/>
        <w:tabs>
          <w:tab w:val="left" w:pos="5197"/>
        </w:tabs>
        <w:spacing w:line="276" w:lineRule="auto"/>
        <w:ind w:firstLine="851"/>
        <w:contextualSpacing/>
        <w:jc w:val="both"/>
        <w:rPr>
          <w:rFonts w:ascii="Arial" w:hAnsi="Arial" w:cs="Arial"/>
          <w:color w:val="000000"/>
          <w:sz w:val="23"/>
          <w:szCs w:val="23"/>
          <w:lang w:eastAsia="es-CO"/>
        </w:rPr>
      </w:pPr>
    </w:p>
    <w:p w:rsidR="00DB4B54" w:rsidRPr="00672A68" w:rsidRDefault="003A3356" w:rsidP="00672A68">
      <w:pPr>
        <w:shd w:val="clear" w:color="auto" w:fill="FFFFFF"/>
        <w:tabs>
          <w:tab w:val="left" w:pos="5197"/>
        </w:tabs>
        <w:spacing w:line="276" w:lineRule="auto"/>
        <w:contextualSpacing/>
        <w:jc w:val="both"/>
        <w:rPr>
          <w:rFonts w:ascii="Arial" w:hAnsi="Arial" w:cs="Arial"/>
          <w:color w:val="000000"/>
          <w:sz w:val="23"/>
          <w:szCs w:val="23"/>
          <w:lang w:eastAsia="es-CO"/>
        </w:rPr>
      </w:pPr>
      <w:r w:rsidRPr="00672A68">
        <w:rPr>
          <w:rFonts w:ascii="Arial" w:hAnsi="Arial" w:cs="Arial"/>
          <w:color w:val="000000"/>
          <w:sz w:val="23"/>
          <w:szCs w:val="23"/>
          <w:lang w:eastAsia="es-CO"/>
        </w:rPr>
        <w:t>Por lo visto, encuentra la Sala que la</w:t>
      </w:r>
      <w:r w:rsidR="00346C72" w:rsidRPr="00672A68">
        <w:rPr>
          <w:rFonts w:ascii="Arial" w:hAnsi="Arial" w:cs="Arial"/>
          <w:color w:val="000000"/>
          <w:sz w:val="23"/>
          <w:szCs w:val="23"/>
          <w:lang w:eastAsia="es-CO"/>
        </w:rPr>
        <w:t xml:space="preserve"> información registrada en la</w:t>
      </w:r>
      <w:r w:rsidRPr="00672A68">
        <w:rPr>
          <w:rFonts w:ascii="Arial" w:hAnsi="Arial" w:cs="Arial"/>
          <w:color w:val="000000"/>
          <w:sz w:val="23"/>
          <w:szCs w:val="23"/>
          <w:lang w:eastAsia="es-CO"/>
        </w:rPr>
        <w:t xml:space="preserve"> historia laboral tradicional allegada, constituye el elemento probatorio de mayor peso para definir </w:t>
      </w:r>
      <w:r w:rsidR="00346C72" w:rsidRPr="00672A68">
        <w:rPr>
          <w:rFonts w:ascii="Arial" w:hAnsi="Arial" w:cs="Arial"/>
          <w:color w:val="000000"/>
          <w:sz w:val="23"/>
          <w:szCs w:val="23"/>
          <w:lang w:eastAsia="es-CO"/>
        </w:rPr>
        <w:t xml:space="preserve">que </w:t>
      </w:r>
      <w:r w:rsidRPr="00672A68">
        <w:rPr>
          <w:rFonts w:ascii="Arial" w:hAnsi="Arial" w:cs="Arial"/>
          <w:color w:val="000000"/>
          <w:sz w:val="23"/>
          <w:szCs w:val="23"/>
          <w:lang w:eastAsia="es-CO"/>
        </w:rPr>
        <w:t xml:space="preserve">en el presente asunto </w:t>
      </w:r>
      <w:r w:rsidR="00346C72" w:rsidRPr="00672A68">
        <w:rPr>
          <w:rFonts w:ascii="Arial" w:hAnsi="Arial" w:cs="Arial"/>
          <w:color w:val="000000"/>
          <w:sz w:val="23"/>
          <w:szCs w:val="23"/>
          <w:lang w:eastAsia="es-CO"/>
        </w:rPr>
        <w:t xml:space="preserve">no </w:t>
      </w:r>
      <w:r w:rsidRPr="00672A68">
        <w:rPr>
          <w:rFonts w:ascii="Arial" w:hAnsi="Arial" w:cs="Arial"/>
          <w:color w:val="000000"/>
          <w:sz w:val="23"/>
          <w:szCs w:val="23"/>
          <w:lang w:eastAsia="es-CO"/>
        </w:rPr>
        <w:t xml:space="preserve">se presentó </w:t>
      </w:r>
      <w:r w:rsidR="00346C72" w:rsidRPr="00672A68">
        <w:rPr>
          <w:rFonts w:ascii="Arial" w:hAnsi="Arial" w:cs="Arial"/>
          <w:color w:val="000000"/>
          <w:sz w:val="23"/>
          <w:szCs w:val="23"/>
          <w:lang w:eastAsia="es-CO"/>
        </w:rPr>
        <w:t>la mora patronal al</w:t>
      </w:r>
      <w:r w:rsidRPr="00672A68">
        <w:rPr>
          <w:rFonts w:ascii="Arial" w:hAnsi="Arial" w:cs="Arial"/>
          <w:color w:val="000000"/>
          <w:sz w:val="23"/>
          <w:szCs w:val="23"/>
          <w:lang w:eastAsia="es-CO"/>
        </w:rPr>
        <w:t xml:space="preserve">egada, pues </w:t>
      </w:r>
      <w:r w:rsidR="00346C72" w:rsidRPr="00672A68">
        <w:rPr>
          <w:rFonts w:ascii="Arial" w:hAnsi="Arial" w:cs="Arial"/>
          <w:color w:val="000000"/>
          <w:sz w:val="23"/>
          <w:szCs w:val="23"/>
          <w:lang w:eastAsia="es-CO"/>
        </w:rPr>
        <w:t>es allí donde se advierte que el empleador Helados Capricho presentó el retiro de su trabajador, siendo esta la explicación, por demás lógica, del por qué se encuentran cotizaciones en cero con posterioridad al reporte de esa novedad; panorama que no logró ser desvirtuado con la prueba testimonial, toda vez que se reitera, el esfuerzo de los testigos se orientó a recrear las situaciones familiares, pero frente al aspecto laboral del causante no suministraron mayor información.</w:t>
      </w:r>
    </w:p>
    <w:p w:rsidR="003A3356" w:rsidRPr="00672A68" w:rsidRDefault="00346C72" w:rsidP="00672A68">
      <w:pPr>
        <w:shd w:val="clear" w:color="auto" w:fill="FFFFFF"/>
        <w:tabs>
          <w:tab w:val="left" w:pos="5197"/>
        </w:tabs>
        <w:spacing w:line="276" w:lineRule="auto"/>
        <w:contextualSpacing/>
        <w:jc w:val="both"/>
        <w:rPr>
          <w:rFonts w:ascii="Arial" w:hAnsi="Arial" w:cs="Arial"/>
          <w:color w:val="000000"/>
          <w:sz w:val="23"/>
          <w:szCs w:val="23"/>
          <w:lang w:eastAsia="es-CO"/>
        </w:rPr>
      </w:pPr>
      <w:r w:rsidRPr="00672A68">
        <w:rPr>
          <w:rFonts w:ascii="Arial" w:hAnsi="Arial" w:cs="Arial"/>
          <w:color w:val="000000"/>
          <w:sz w:val="23"/>
          <w:szCs w:val="23"/>
          <w:lang w:eastAsia="es-CO"/>
        </w:rPr>
        <w:lastRenderedPageBreak/>
        <w:t xml:space="preserve">Aunado a lo anterior, resulta realmente inexplicable que al tratarse de </w:t>
      </w:r>
      <w:r w:rsidR="0087586A" w:rsidRPr="00672A68">
        <w:rPr>
          <w:rFonts w:ascii="Arial" w:hAnsi="Arial" w:cs="Arial"/>
          <w:color w:val="000000"/>
          <w:sz w:val="23"/>
          <w:szCs w:val="23"/>
          <w:lang w:eastAsia="es-CO"/>
        </w:rPr>
        <w:t xml:space="preserve">una empresa de propiedad del señor Ricardo Vélez González </w:t>
      </w:r>
      <w:r w:rsidRPr="00672A68">
        <w:rPr>
          <w:rFonts w:ascii="Arial" w:hAnsi="Arial" w:cs="Arial"/>
          <w:color w:val="000000"/>
          <w:sz w:val="23"/>
          <w:szCs w:val="23"/>
          <w:lang w:eastAsia="es-CO"/>
        </w:rPr>
        <w:t>o de una empresa familiar no se efectuaran cumplidamente las cotizaciones, pues quien más que él debería ser el interesado en que dicha obligación se cumpliera.</w:t>
      </w:r>
    </w:p>
    <w:p w:rsidR="00346C72" w:rsidRPr="00672A68" w:rsidRDefault="00346C72" w:rsidP="00185A7F">
      <w:pPr>
        <w:shd w:val="clear" w:color="auto" w:fill="FFFFFF"/>
        <w:tabs>
          <w:tab w:val="left" w:pos="5197"/>
        </w:tabs>
        <w:spacing w:line="276" w:lineRule="auto"/>
        <w:ind w:firstLine="851"/>
        <w:contextualSpacing/>
        <w:jc w:val="both"/>
        <w:rPr>
          <w:rFonts w:ascii="Arial" w:hAnsi="Arial" w:cs="Arial"/>
          <w:color w:val="000000"/>
          <w:sz w:val="23"/>
          <w:szCs w:val="23"/>
          <w:lang w:eastAsia="es-CO"/>
        </w:rPr>
      </w:pPr>
    </w:p>
    <w:p w:rsidR="00C9012A" w:rsidRPr="00672A68" w:rsidRDefault="00371513" w:rsidP="00672A68">
      <w:pPr>
        <w:shd w:val="clear" w:color="auto" w:fill="FFFFFF"/>
        <w:tabs>
          <w:tab w:val="left" w:pos="5197"/>
        </w:tabs>
        <w:spacing w:line="276" w:lineRule="auto"/>
        <w:contextualSpacing/>
        <w:jc w:val="both"/>
        <w:rPr>
          <w:rFonts w:ascii="Arial" w:hAnsi="Arial" w:cs="Arial"/>
          <w:color w:val="000000"/>
          <w:sz w:val="23"/>
          <w:szCs w:val="23"/>
          <w:lang w:eastAsia="es-CO"/>
        </w:rPr>
      </w:pPr>
      <w:r w:rsidRPr="00672A68">
        <w:rPr>
          <w:rFonts w:ascii="Arial" w:hAnsi="Arial" w:cs="Arial"/>
          <w:color w:val="000000"/>
          <w:sz w:val="23"/>
          <w:szCs w:val="23"/>
          <w:lang w:eastAsia="es-CO"/>
        </w:rPr>
        <w:t xml:space="preserve">De tal manera que </w:t>
      </w:r>
      <w:r w:rsidR="006244F4" w:rsidRPr="00672A68">
        <w:rPr>
          <w:rFonts w:ascii="Arial" w:hAnsi="Arial" w:cs="Arial"/>
          <w:color w:val="000000"/>
          <w:sz w:val="23"/>
          <w:szCs w:val="23"/>
          <w:lang w:eastAsia="es-CO"/>
        </w:rPr>
        <w:t>para</w:t>
      </w:r>
      <w:r w:rsidRPr="00672A68">
        <w:rPr>
          <w:rFonts w:ascii="Arial" w:hAnsi="Arial" w:cs="Arial"/>
          <w:color w:val="000000"/>
          <w:sz w:val="23"/>
          <w:szCs w:val="23"/>
          <w:lang w:eastAsia="es-CO"/>
        </w:rPr>
        <w:t xml:space="preserve"> la Sala</w:t>
      </w:r>
      <w:r w:rsidR="006244F4" w:rsidRPr="00672A68">
        <w:rPr>
          <w:rFonts w:ascii="Arial" w:hAnsi="Arial" w:cs="Arial"/>
          <w:color w:val="000000"/>
          <w:sz w:val="23"/>
          <w:szCs w:val="23"/>
          <w:lang w:eastAsia="es-CO"/>
        </w:rPr>
        <w:t xml:space="preserve"> no hay certeza de que el causante hubiera continuado al servicio de la Heladería Capricho Ltda. </w:t>
      </w:r>
      <w:proofErr w:type="gramStart"/>
      <w:r w:rsidR="006244F4" w:rsidRPr="00672A68">
        <w:rPr>
          <w:rFonts w:ascii="Arial" w:hAnsi="Arial" w:cs="Arial"/>
          <w:color w:val="000000"/>
          <w:sz w:val="23"/>
          <w:szCs w:val="23"/>
          <w:lang w:eastAsia="es-CO"/>
        </w:rPr>
        <w:t>por</w:t>
      </w:r>
      <w:proofErr w:type="gramEnd"/>
      <w:r w:rsidR="006244F4" w:rsidRPr="00672A68">
        <w:rPr>
          <w:rFonts w:ascii="Arial" w:hAnsi="Arial" w:cs="Arial"/>
          <w:color w:val="000000"/>
          <w:sz w:val="23"/>
          <w:szCs w:val="23"/>
          <w:lang w:eastAsia="es-CO"/>
        </w:rPr>
        <w:t xml:space="preserve"> el periodo indicado en la demanda y, en consecuencia, no advierte configurada la mora  patronal para obligar a la administradora del régimen de prima media a contabilizar dichas semanas por no haber ejercido la acción de recobro frente a las mismas.</w:t>
      </w:r>
    </w:p>
    <w:p w:rsidR="00371513" w:rsidRPr="00672A68" w:rsidRDefault="00371513" w:rsidP="00C9012A">
      <w:pPr>
        <w:shd w:val="clear" w:color="auto" w:fill="FFFFFF"/>
        <w:tabs>
          <w:tab w:val="left" w:pos="5197"/>
        </w:tabs>
        <w:spacing w:line="276" w:lineRule="auto"/>
        <w:contextualSpacing/>
        <w:jc w:val="both"/>
        <w:rPr>
          <w:rFonts w:ascii="Arial" w:hAnsi="Arial" w:cs="Arial"/>
          <w:color w:val="000000"/>
          <w:sz w:val="23"/>
          <w:szCs w:val="23"/>
          <w:lang w:eastAsia="es-CO"/>
        </w:rPr>
      </w:pPr>
    </w:p>
    <w:p w:rsidR="007E0DD0" w:rsidRPr="00672A68" w:rsidRDefault="0087586A" w:rsidP="00672A68">
      <w:pPr>
        <w:shd w:val="clear" w:color="auto" w:fill="FFFFFF"/>
        <w:tabs>
          <w:tab w:val="left" w:pos="5197"/>
        </w:tabs>
        <w:spacing w:line="276" w:lineRule="auto"/>
        <w:contextualSpacing/>
        <w:jc w:val="both"/>
        <w:rPr>
          <w:rFonts w:ascii="Arial" w:hAnsi="Arial" w:cs="Arial"/>
          <w:color w:val="000000"/>
          <w:sz w:val="23"/>
          <w:szCs w:val="23"/>
          <w:lang w:eastAsia="es-CO"/>
        </w:rPr>
      </w:pPr>
      <w:r w:rsidRPr="00672A68">
        <w:rPr>
          <w:rFonts w:ascii="Arial" w:hAnsi="Arial" w:cs="Arial"/>
          <w:color w:val="000000"/>
          <w:sz w:val="23"/>
          <w:szCs w:val="23"/>
          <w:lang w:eastAsia="es-CO"/>
        </w:rPr>
        <w:t>De otro lado</w:t>
      </w:r>
      <w:r w:rsidR="006244F4" w:rsidRPr="00672A68">
        <w:rPr>
          <w:rFonts w:ascii="Arial" w:hAnsi="Arial" w:cs="Arial"/>
          <w:color w:val="000000"/>
          <w:sz w:val="23"/>
          <w:szCs w:val="23"/>
          <w:lang w:eastAsia="es-CO"/>
        </w:rPr>
        <w:t>, retomando el número de semanas efectivamente registrado e</w:t>
      </w:r>
      <w:r w:rsidR="00CC1CB7" w:rsidRPr="00672A68">
        <w:rPr>
          <w:rFonts w:ascii="Arial" w:hAnsi="Arial" w:cs="Arial"/>
          <w:color w:val="000000"/>
          <w:sz w:val="23"/>
          <w:szCs w:val="23"/>
          <w:lang w:eastAsia="es-CO"/>
        </w:rPr>
        <w:t>n la historia laboral del causante equivalente a 104,86 y sumadas a las que por mora deberían ser tenidas en cuenta -64 semanas- e inclusive al periodo laborado con ECOPETROL 128 semanas –</w:t>
      </w:r>
      <w:proofErr w:type="spellStart"/>
      <w:r w:rsidR="00CC1CB7" w:rsidRPr="00672A68">
        <w:rPr>
          <w:rFonts w:ascii="Arial" w:hAnsi="Arial" w:cs="Arial"/>
          <w:color w:val="000000"/>
          <w:sz w:val="23"/>
          <w:szCs w:val="23"/>
          <w:lang w:eastAsia="es-CO"/>
        </w:rPr>
        <w:t>fl</w:t>
      </w:r>
      <w:proofErr w:type="spellEnd"/>
      <w:r w:rsidR="00CC1CB7" w:rsidRPr="00672A68">
        <w:rPr>
          <w:rFonts w:ascii="Arial" w:hAnsi="Arial" w:cs="Arial"/>
          <w:color w:val="000000"/>
          <w:sz w:val="23"/>
          <w:szCs w:val="23"/>
          <w:lang w:eastAsia="es-CO"/>
        </w:rPr>
        <w:t>. 77 y s.s.-, prueba que no fue solicitada ni decretada dentro del proceso, pero que fue allegada por la parte actora ante de la audiencia de trámite y juzgamiento, se obtendría un guarismo total de 296,86 semanas, las que continúan siendo insuficientes para dejar causado el derecho en aplicación del Acuerdo 049 de 1990</w:t>
      </w:r>
      <w:r w:rsidR="00475E52" w:rsidRPr="00672A68">
        <w:rPr>
          <w:rFonts w:ascii="Arial" w:hAnsi="Arial" w:cs="Arial"/>
          <w:color w:val="000000"/>
          <w:sz w:val="23"/>
          <w:szCs w:val="23"/>
          <w:lang w:eastAsia="es-CO"/>
        </w:rPr>
        <w:t>,</w:t>
      </w:r>
      <w:r w:rsidR="00CC1CB7" w:rsidRPr="00672A68">
        <w:rPr>
          <w:rFonts w:ascii="Arial" w:hAnsi="Arial" w:cs="Arial"/>
          <w:color w:val="000000"/>
          <w:sz w:val="23"/>
          <w:szCs w:val="23"/>
          <w:lang w:eastAsia="es-CO"/>
        </w:rPr>
        <w:t xml:space="preserve"> de accederse a él en virtud del principio de la condición más beneficiosa. </w:t>
      </w:r>
    </w:p>
    <w:p w:rsidR="007E0DD0" w:rsidRPr="00672A68" w:rsidRDefault="007E0DD0" w:rsidP="00185A7F">
      <w:pPr>
        <w:shd w:val="clear" w:color="auto" w:fill="FFFFFF"/>
        <w:tabs>
          <w:tab w:val="left" w:pos="5197"/>
        </w:tabs>
        <w:spacing w:line="276" w:lineRule="auto"/>
        <w:ind w:firstLine="851"/>
        <w:contextualSpacing/>
        <w:jc w:val="both"/>
        <w:rPr>
          <w:rFonts w:ascii="Arial" w:hAnsi="Arial" w:cs="Arial"/>
          <w:color w:val="000000"/>
          <w:sz w:val="23"/>
          <w:szCs w:val="23"/>
          <w:lang w:eastAsia="es-CO"/>
        </w:rPr>
      </w:pPr>
    </w:p>
    <w:p w:rsidR="00475E52" w:rsidRPr="00672A68" w:rsidRDefault="00475E52" w:rsidP="00672A68">
      <w:pPr>
        <w:shd w:val="clear" w:color="auto" w:fill="FFFFFF"/>
        <w:tabs>
          <w:tab w:val="left" w:pos="5197"/>
        </w:tabs>
        <w:spacing w:line="276" w:lineRule="auto"/>
        <w:contextualSpacing/>
        <w:jc w:val="both"/>
        <w:rPr>
          <w:rFonts w:ascii="Arial" w:hAnsi="Arial" w:cs="Arial"/>
          <w:color w:val="000000"/>
          <w:sz w:val="23"/>
          <w:szCs w:val="23"/>
          <w:lang w:eastAsia="es-CO"/>
        </w:rPr>
      </w:pPr>
      <w:r w:rsidRPr="00672A68">
        <w:rPr>
          <w:rFonts w:ascii="Arial" w:hAnsi="Arial" w:cs="Arial"/>
          <w:color w:val="000000"/>
          <w:sz w:val="23"/>
          <w:szCs w:val="23"/>
          <w:lang w:eastAsia="es-CO"/>
        </w:rPr>
        <w:t xml:space="preserve">A igual conclusión, se allega frente a la aplicación de la Ley 100 original, por cuanto la última cotización del </w:t>
      </w:r>
      <w:r w:rsidR="006420E7">
        <w:rPr>
          <w:rFonts w:ascii="Arial" w:hAnsi="Arial" w:cs="Arial"/>
          <w:color w:val="000000"/>
          <w:sz w:val="23"/>
          <w:szCs w:val="23"/>
          <w:lang w:eastAsia="es-CO"/>
        </w:rPr>
        <w:t xml:space="preserve">causante </w:t>
      </w:r>
      <w:r w:rsidRPr="00672A68">
        <w:rPr>
          <w:rFonts w:ascii="Arial" w:hAnsi="Arial" w:cs="Arial"/>
          <w:color w:val="000000"/>
          <w:sz w:val="23"/>
          <w:szCs w:val="23"/>
          <w:lang w:eastAsia="es-CO"/>
        </w:rPr>
        <w:t>lo fue por el periodo de enero de 1996.</w:t>
      </w:r>
    </w:p>
    <w:p w:rsidR="00185A7F" w:rsidRPr="00672A68" w:rsidRDefault="00185A7F" w:rsidP="00185A7F">
      <w:pPr>
        <w:shd w:val="clear" w:color="auto" w:fill="FFFFFF"/>
        <w:tabs>
          <w:tab w:val="left" w:pos="5197"/>
        </w:tabs>
        <w:spacing w:line="276" w:lineRule="auto"/>
        <w:ind w:firstLine="851"/>
        <w:contextualSpacing/>
        <w:jc w:val="both"/>
        <w:rPr>
          <w:rFonts w:ascii="Arial" w:hAnsi="Arial" w:cs="Arial"/>
          <w:color w:val="000000"/>
          <w:sz w:val="23"/>
          <w:szCs w:val="23"/>
          <w:lang w:eastAsia="es-CO"/>
        </w:rPr>
      </w:pPr>
    </w:p>
    <w:p w:rsidR="00672A68" w:rsidRPr="00672A68" w:rsidRDefault="00672A68" w:rsidP="00672A68">
      <w:pPr>
        <w:shd w:val="clear" w:color="auto" w:fill="FFFFFF"/>
        <w:tabs>
          <w:tab w:val="left" w:pos="5197"/>
        </w:tabs>
        <w:spacing w:line="276" w:lineRule="auto"/>
        <w:contextualSpacing/>
        <w:jc w:val="center"/>
        <w:rPr>
          <w:rFonts w:ascii="Arial" w:hAnsi="Arial" w:cs="Arial"/>
          <w:b/>
          <w:color w:val="000000"/>
          <w:sz w:val="23"/>
          <w:szCs w:val="23"/>
          <w:lang w:eastAsia="es-CO"/>
        </w:rPr>
      </w:pPr>
      <w:r w:rsidRPr="00672A68">
        <w:rPr>
          <w:rFonts w:ascii="Arial" w:hAnsi="Arial" w:cs="Arial"/>
          <w:b/>
          <w:color w:val="000000"/>
          <w:sz w:val="23"/>
          <w:szCs w:val="23"/>
          <w:lang w:eastAsia="es-CO"/>
        </w:rPr>
        <w:t>CONCLUSIÓN</w:t>
      </w:r>
    </w:p>
    <w:p w:rsidR="00672A68" w:rsidRPr="00672A68" w:rsidRDefault="00672A68" w:rsidP="00672A68">
      <w:pPr>
        <w:shd w:val="clear" w:color="auto" w:fill="FFFFFF"/>
        <w:tabs>
          <w:tab w:val="left" w:pos="5197"/>
        </w:tabs>
        <w:spacing w:line="276" w:lineRule="auto"/>
        <w:contextualSpacing/>
        <w:jc w:val="center"/>
        <w:rPr>
          <w:rFonts w:ascii="Arial" w:hAnsi="Arial" w:cs="Arial"/>
          <w:b/>
          <w:color w:val="000000"/>
          <w:sz w:val="23"/>
          <w:szCs w:val="23"/>
          <w:lang w:eastAsia="es-CO"/>
        </w:rPr>
      </w:pPr>
    </w:p>
    <w:p w:rsidR="00CB7101" w:rsidRPr="00672A68" w:rsidRDefault="00CB7101" w:rsidP="00672A68">
      <w:pPr>
        <w:shd w:val="clear" w:color="auto" w:fill="FFFFFF"/>
        <w:tabs>
          <w:tab w:val="left" w:pos="5197"/>
        </w:tabs>
        <w:spacing w:line="276" w:lineRule="auto"/>
        <w:jc w:val="both"/>
        <w:rPr>
          <w:rFonts w:ascii="Arial" w:hAnsi="Arial" w:cs="Arial"/>
          <w:color w:val="000000"/>
          <w:sz w:val="23"/>
          <w:szCs w:val="23"/>
          <w:lang w:eastAsia="es-CO"/>
        </w:rPr>
      </w:pPr>
      <w:r w:rsidRPr="00672A68">
        <w:rPr>
          <w:rFonts w:ascii="Arial" w:hAnsi="Arial" w:cs="Arial"/>
          <w:color w:val="000000"/>
          <w:sz w:val="23"/>
          <w:szCs w:val="23"/>
          <w:lang w:eastAsia="es-CO"/>
        </w:rPr>
        <w:t>En este orden de ideas, al no acreditarse la  mora patronal aducida en la demanda, es forzoso concluir que el señor Ricardo Vélez González no dejó</w:t>
      </w:r>
      <w:r w:rsidR="006B4BB4" w:rsidRPr="00672A68">
        <w:rPr>
          <w:rFonts w:ascii="Arial" w:hAnsi="Arial" w:cs="Arial"/>
          <w:color w:val="000000"/>
          <w:sz w:val="23"/>
          <w:szCs w:val="23"/>
          <w:lang w:eastAsia="es-CO"/>
        </w:rPr>
        <w:t xml:space="preserve"> causado el derecho para que sus posibles beneficiarios accedieran a la subvención de sobrevivientes en virtud de lo previsto por el artículo 46 original de la Ley 100 de 1993 y, ni siquiera en virtud del principio de la condición más beneficiosa, en caso de que este hubiese sido peticionado, toda vez que ni siquiera supera las 150 semanas en los últimos 6 años anteriores al fallecimiento o 300 en cualquier tiempo</w:t>
      </w:r>
      <w:r w:rsidR="006420E7">
        <w:rPr>
          <w:rFonts w:ascii="Arial" w:hAnsi="Arial" w:cs="Arial"/>
          <w:color w:val="000000"/>
          <w:sz w:val="23"/>
          <w:szCs w:val="23"/>
          <w:lang w:eastAsia="es-CO"/>
        </w:rPr>
        <w:t>,</w:t>
      </w:r>
      <w:bookmarkStart w:id="0" w:name="_GoBack"/>
      <w:bookmarkEnd w:id="0"/>
      <w:r w:rsidR="006B4BB4" w:rsidRPr="00672A68">
        <w:rPr>
          <w:rFonts w:ascii="Arial" w:hAnsi="Arial" w:cs="Arial"/>
          <w:color w:val="000000"/>
          <w:sz w:val="23"/>
          <w:szCs w:val="23"/>
          <w:lang w:eastAsia="es-CO"/>
        </w:rPr>
        <w:t xml:space="preserve"> como </w:t>
      </w:r>
      <w:r w:rsidR="00475E52" w:rsidRPr="00672A68">
        <w:rPr>
          <w:rFonts w:ascii="Arial" w:hAnsi="Arial" w:cs="Arial"/>
          <w:color w:val="000000"/>
          <w:sz w:val="23"/>
          <w:szCs w:val="23"/>
          <w:lang w:eastAsia="es-CO"/>
        </w:rPr>
        <w:t>lo exige el Acuerdo 049 de 1990, conforme se anotó líneas atrás.</w:t>
      </w:r>
    </w:p>
    <w:p w:rsidR="00326205" w:rsidRPr="00672A68" w:rsidRDefault="00CB7101" w:rsidP="00672A68">
      <w:pPr>
        <w:shd w:val="clear" w:color="auto" w:fill="FFFFFF"/>
        <w:tabs>
          <w:tab w:val="left" w:pos="1902"/>
        </w:tabs>
        <w:spacing w:line="276" w:lineRule="auto"/>
        <w:contextualSpacing/>
        <w:jc w:val="both"/>
        <w:rPr>
          <w:rFonts w:cs="Arial"/>
          <w:sz w:val="23"/>
          <w:szCs w:val="23"/>
          <w:lang w:val="es-CO"/>
        </w:rPr>
      </w:pPr>
      <w:r w:rsidRPr="00672A68">
        <w:rPr>
          <w:rFonts w:ascii="Arial" w:hAnsi="Arial" w:cs="Arial"/>
          <w:sz w:val="23"/>
          <w:szCs w:val="23"/>
          <w:lang w:val="es-CO"/>
        </w:rPr>
        <w:t>Así las cosas se encuentra que la decisión de primera instancia fue acertada</w:t>
      </w:r>
      <w:r w:rsidR="006B4BB4" w:rsidRPr="00672A68">
        <w:rPr>
          <w:rFonts w:ascii="Arial" w:hAnsi="Arial" w:cs="Arial"/>
          <w:sz w:val="23"/>
          <w:szCs w:val="23"/>
          <w:lang w:val="es-CO"/>
        </w:rPr>
        <w:t xml:space="preserve"> y tendrá que confirmarse.</w:t>
      </w:r>
    </w:p>
    <w:p w:rsidR="00BC0CD3" w:rsidRPr="00672A68" w:rsidRDefault="00977585" w:rsidP="00672A68">
      <w:pPr>
        <w:pStyle w:val="Textoindependiente"/>
        <w:spacing w:line="276" w:lineRule="auto"/>
        <w:contextualSpacing/>
        <w:rPr>
          <w:rFonts w:cs="Arial"/>
          <w:sz w:val="23"/>
          <w:szCs w:val="23"/>
        </w:rPr>
      </w:pPr>
      <w:r w:rsidRPr="00672A68">
        <w:rPr>
          <w:rFonts w:cs="Arial"/>
          <w:sz w:val="23"/>
          <w:szCs w:val="23"/>
        </w:rPr>
        <w:t xml:space="preserve">Costas en esta instancia </w:t>
      </w:r>
      <w:r w:rsidR="003F0BB9" w:rsidRPr="00672A68">
        <w:rPr>
          <w:rFonts w:cs="Arial"/>
          <w:sz w:val="23"/>
          <w:szCs w:val="23"/>
        </w:rPr>
        <w:t>a cargo de la parte actora.</w:t>
      </w:r>
    </w:p>
    <w:p w:rsidR="002E2495" w:rsidRPr="00672A68" w:rsidRDefault="002E2495" w:rsidP="00A7764C">
      <w:pPr>
        <w:pStyle w:val="Textoindependiente"/>
        <w:spacing w:line="276" w:lineRule="auto"/>
        <w:ind w:firstLine="708"/>
        <w:contextualSpacing/>
        <w:rPr>
          <w:rFonts w:cs="Arial"/>
          <w:sz w:val="23"/>
          <w:szCs w:val="23"/>
        </w:rPr>
      </w:pPr>
    </w:p>
    <w:p w:rsidR="00672A68" w:rsidRPr="00672A68" w:rsidRDefault="00672A68" w:rsidP="00672A68">
      <w:pPr>
        <w:pStyle w:val="Textoindependiente"/>
        <w:spacing w:line="276" w:lineRule="auto"/>
        <w:ind w:firstLine="708"/>
        <w:contextualSpacing/>
        <w:jc w:val="center"/>
        <w:rPr>
          <w:rFonts w:cs="Arial"/>
          <w:b/>
          <w:color w:val="FF0000"/>
          <w:sz w:val="23"/>
          <w:szCs w:val="23"/>
        </w:rPr>
      </w:pPr>
      <w:r w:rsidRPr="00672A68">
        <w:rPr>
          <w:rFonts w:cs="Arial"/>
          <w:b/>
          <w:sz w:val="23"/>
          <w:szCs w:val="23"/>
        </w:rPr>
        <w:t>DECISIÓN</w:t>
      </w:r>
    </w:p>
    <w:p w:rsidR="00672A68" w:rsidRPr="00672A68" w:rsidRDefault="00672A68" w:rsidP="00A7764C">
      <w:pPr>
        <w:pStyle w:val="Textoindependiente"/>
        <w:spacing w:line="276" w:lineRule="auto"/>
        <w:ind w:firstLine="708"/>
        <w:contextualSpacing/>
        <w:rPr>
          <w:rFonts w:cs="Arial"/>
          <w:sz w:val="23"/>
          <w:szCs w:val="23"/>
        </w:rPr>
      </w:pPr>
    </w:p>
    <w:p w:rsidR="00977585" w:rsidRPr="00672A68" w:rsidRDefault="00977585" w:rsidP="00672A68">
      <w:pPr>
        <w:widowControl w:val="0"/>
        <w:autoSpaceDE w:val="0"/>
        <w:autoSpaceDN w:val="0"/>
        <w:adjustRightInd w:val="0"/>
        <w:spacing w:line="276" w:lineRule="auto"/>
        <w:contextualSpacing/>
        <w:jc w:val="both"/>
        <w:rPr>
          <w:rFonts w:ascii="Arial" w:hAnsi="Arial" w:cs="Arial"/>
          <w:sz w:val="23"/>
          <w:szCs w:val="23"/>
        </w:rPr>
      </w:pPr>
      <w:r w:rsidRPr="00672A68">
        <w:rPr>
          <w:rFonts w:ascii="Arial" w:hAnsi="Arial" w:cs="Arial"/>
          <w:sz w:val="23"/>
          <w:szCs w:val="23"/>
        </w:rPr>
        <w:t xml:space="preserve">En mérito de lo expuesto, la </w:t>
      </w:r>
      <w:r w:rsidRPr="00672A68">
        <w:rPr>
          <w:rFonts w:ascii="Arial" w:hAnsi="Arial" w:cs="Arial"/>
          <w:b/>
          <w:sz w:val="23"/>
          <w:szCs w:val="23"/>
        </w:rPr>
        <w:t>Sala</w:t>
      </w:r>
      <w:r w:rsidR="00AF4526" w:rsidRPr="00672A68">
        <w:rPr>
          <w:rFonts w:ascii="Arial" w:hAnsi="Arial" w:cs="Arial"/>
          <w:b/>
          <w:sz w:val="23"/>
          <w:szCs w:val="23"/>
        </w:rPr>
        <w:t xml:space="preserve"> Cuarta</w:t>
      </w:r>
      <w:r w:rsidRPr="00672A68">
        <w:rPr>
          <w:rFonts w:ascii="Arial" w:hAnsi="Arial" w:cs="Arial"/>
          <w:b/>
          <w:sz w:val="23"/>
          <w:szCs w:val="23"/>
        </w:rPr>
        <w:t xml:space="preserve"> de Decisión Laboral del Tribunal Superior de</w:t>
      </w:r>
      <w:r w:rsidR="00BF5800" w:rsidRPr="00672A68">
        <w:rPr>
          <w:rFonts w:ascii="Arial" w:hAnsi="Arial" w:cs="Arial"/>
          <w:b/>
          <w:sz w:val="23"/>
          <w:szCs w:val="23"/>
        </w:rPr>
        <w:t>l Distrito Judicial de</w:t>
      </w:r>
      <w:r w:rsidRPr="00672A68">
        <w:rPr>
          <w:rFonts w:ascii="Arial" w:hAnsi="Arial" w:cs="Arial"/>
          <w:b/>
          <w:sz w:val="23"/>
          <w:szCs w:val="23"/>
        </w:rPr>
        <w:t xml:space="preserve"> Pereira</w:t>
      </w:r>
      <w:r w:rsidRPr="00672A68">
        <w:rPr>
          <w:rFonts w:ascii="Arial" w:hAnsi="Arial" w:cs="Arial"/>
          <w:sz w:val="23"/>
          <w:szCs w:val="23"/>
        </w:rPr>
        <w:t xml:space="preserve">, administrando justicia en nombre de la República y por autoridad de la ley, </w:t>
      </w:r>
    </w:p>
    <w:p w:rsidR="0085430A" w:rsidRPr="00672A68" w:rsidRDefault="0085430A" w:rsidP="00A7764C">
      <w:pPr>
        <w:widowControl w:val="0"/>
        <w:autoSpaceDE w:val="0"/>
        <w:autoSpaceDN w:val="0"/>
        <w:adjustRightInd w:val="0"/>
        <w:spacing w:line="276" w:lineRule="auto"/>
        <w:contextualSpacing/>
        <w:jc w:val="center"/>
        <w:rPr>
          <w:rFonts w:ascii="Arial" w:hAnsi="Arial" w:cs="Arial"/>
          <w:b/>
          <w:sz w:val="23"/>
          <w:szCs w:val="23"/>
        </w:rPr>
      </w:pPr>
    </w:p>
    <w:p w:rsidR="00977585" w:rsidRPr="00672A68" w:rsidRDefault="00977585" w:rsidP="00A7764C">
      <w:pPr>
        <w:widowControl w:val="0"/>
        <w:autoSpaceDE w:val="0"/>
        <w:autoSpaceDN w:val="0"/>
        <w:adjustRightInd w:val="0"/>
        <w:spacing w:line="276" w:lineRule="auto"/>
        <w:contextualSpacing/>
        <w:jc w:val="center"/>
        <w:rPr>
          <w:rFonts w:ascii="Arial" w:hAnsi="Arial" w:cs="Arial"/>
          <w:b/>
          <w:sz w:val="23"/>
          <w:szCs w:val="23"/>
        </w:rPr>
      </w:pPr>
      <w:r w:rsidRPr="00672A68">
        <w:rPr>
          <w:rFonts w:ascii="Arial" w:hAnsi="Arial" w:cs="Arial"/>
          <w:b/>
          <w:sz w:val="23"/>
          <w:szCs w:val="23"/>
        </w:rPr>
        <w:t>RESUELVE</w:t>
      </w:r>
    </w:p>
    <w:p w:rsidR="002E2495" w:rsidRPr="00672A68" w:rsidRDefault="002E2495" w:rsidP="00A7764C">
      <w:pPr>
        <w:widowControl w:val="0"/>
        <w:autoSpaceDE w:val="0"/>
        <w:autoSpaceDN w:val="0"/>
        <w:adjustRightInd w:val="0"/>
        <w:spacing w:line="276" w:lineRule="auto"/>
        <w:contextualSpacing/>
        <w:jc w:val="center"/>
        <w:rPr>
          <w:rFonts w:ascii="Arial" w:hAnsi="Arial" w:cs="Arial"/>
          <w:b/>
          <w:sz w:val="23"/>
          <w:szCs w:val="23"/>
        </w:rPr>
      </w:pPr>
    </w:p>
    <w:p w:rsidR="00B235BC" w:rsidRPr="00672A68" w:rsidRDefault="00977585" w:rsidP="00672A68">
      <w:pPr>
        <w:spacing w:line="276" w:lineRule="auto"/>
        <w:contextualSpacing/>
        <w:jc w:val="both"/>
        <w:rPr>
          <w:rFonts w:ascii="Arial" w:hAnsi="Arial" w:cs="Arial"/>
          <w:b/>
          <w:sz w:val="23"/>
          <w:szCs w:val="23"/>
        </w:rPr>
      </w:pPr>
      <w:r w:rsidRPr="00672A68">
        <w:rPr>
          <w:rFonts w:ascii="Arial" w:hAnsi="Arial" w:cs="Arial"/>
          <w:b/>
          <w:sz w:val="23"/>
          <w:szCs w:val="23"/>
          <w:u w:val="single"/>
        </w:rPr>
        <w:t>PRI</w:t>
      </w:r>
      <w:r w:rsidR="00AF4526" w:rsidRPr="00672A68">
        <w:rPr>
          <w:rFonts w:ascii="Arial" w:hAnsi="Arial" w:cs="Arial"/>
          <w:b/>
          <w:sz w:val="23"/>
          <w:szCs w:val="23"/>
          <w:u w:val="single"/>
        </w:rPr>
        <w:t>MERO:</w:t>
      </w:r>
      <w:r w:rsidRPr="00672A68">
        <w:rPr>
          <w:rFonts w:ascii="Arial" w:hAnsi="Arial" w:cs="Arial"/>
          <w:b/>
          <w:sz w:val="23"/>
          <w:szCs w:val="23"/>
        </w:rPr>
        <w:t xml:space="preserve"> </w:t>
      </w:r>
      <w:r w:rsidR="003F0BB9" w:rsidRPr="00672A68">
        <w:rPr>
          <w:rFonts w:ascii="Arial" w:hAnsi="Arial" w:cs="Arial"/>
          <w:b/>
          <w:spacing w:val="-2"/>
          <w:sz w:val="23"/>
          <w:szCs w:val="23"/>
        </w:rPr>
        <w:t xml:space="preserve">CONFIRMAR </w:t>
      </w:r>
      <w:r w:rsidR="00AF4526" w:rsidRPr="00672A68">
        <w:rPr>
          <w:rFonts w:ascii="Arial" w:hAnsi="Arial" w:cs="Arial"/>
          <w:spacing w:val="-2"/>
          <w:sz w:val="23"/>
          <w:szCs w:val="23"/>
        </w:rPr>
        <w:t>en todas sus partes la s</w:t>
      </w:r>
      <w:r w:rsidR="00CE3797" w:rsidRPr="00672A68">
        <w:rPr>
          <w:rFonts w:ascii="Arial" w:hAnsi="Arial" w:cs="Arial"/>
          <w:spacing w:val="-2"/>
          <w:sz w:val="23"/>
          <w:szCs w:val="23"/>
        </w:rPr>
        <w:t xml:space="preserve">entencia proferida por Juzgado </w:t>
      </w:r>
      <w:r w:rsidR="006B4BB4" w:rsidRPr="00672A68">
        <w:rPr>
          <w:rFonts w:ascii="Arial" w:hAnsi="Arial" w:cs="Arial"/>
          <w:spacing w:val="-2"/>
          <w:sz w:val="23"/>
          <w:szCs w:val="23"/>
        </w:rPr>
        <w:t xml:space="preserve">Primero </w:t>
      </w:r>
      <w:r w:rsidR="00CE3797" w:rsidRPr="00672A68">
        <w:rPr>
          <w:rFonts w:ascii="Arial" w:hAnsi="Arial" w:cs="Arial"/>
          <w:spacing w:val="-2"/>
          <w:sz w:val="23"/>
          <w:szCs w:val="23"/>
        </w:rPr>
        <w:t>Laboral del Circuito de Pereira</w:t>
      </w:r>
      <w:r w:rsidR="006B4BB4" w:rsidRPr="00672A68">
        <w:rPr>
          <w:rFonts w:ascii="Arial" w:hAnsi="Arial" w:cs="Arial"/>
          <w:spacing w:val="-2"/>
          <w:sz w:val="23"/>
          <w:szCs w:val="23"/>
        </w:rPr>
        <w:t xml:space="preserve"> el veinticinco </w:t>
      </w:r>
      <w:r w:rsidR="00AF4526" w:rsidRPr="00672A68">
        <w:rPr>
          <w:rFonts w:ascii="Arial" w:hAnsi="Arial" w:cs="Arial"/>
          <w:spacing w:val="-2"/>
          <w:sz w:val="23"/>
          <w:szCs w:val="23"/>
        </w:rPr>
        <w:t>(</w:t>
      </w:r>
      <w:r w:rsidR="006B4BB4" w:rsidRPr="00672A68">
        <w:rPr>
          <w:rFonts w:ascii="Arial" w:hAnsi="Arial" w:cs="Arial"/>
          <w:spacing w:val="-2"/>
          <w:sz w:val="23"/>
          <w:szCs w:val="23"/>
        </w:rPr>
        <w:t>25</w:t>
      </w:r>
      <w:r w:rsidR="00AF4526" w:rsidRPr="00672A68">
        <w:rPr>
          <w:rFonts w:ascii="Arial" w:hAnsi="Arial" w:cs="Arial"/>
          <w:spacing w:val="-2"/>
          <w:sz w:val="23"/>
          <w:szCs w:val="23"/>
        </w:rPr>
        <w:t xml:space="preserve">) de </w:t>
      </w:r>
      <w:r w:rsidR="006B4BB4" w:rsidRPr="00672A68">
        <w:rPr>
          <w:rFonts w:ascii="Arial" w:hAnsi="Arial" w:cs="Arial"/>
          <w:spacing w:val="-2"/>
          <w:sz w:val="23"/>
          <w:szCs w:val="23"/>
        </w:rPr>
        <w:t xml:space="preserve">septiembre </w:t>
      </w:r>
      <w:r w:rsidR="00AF4526" w:rsidRPr="00672A68">
        <w:rPr>
          <w:rFonts w:ascii="Arial" w:hAnsi="Arial" w:cs="Arial"/>
          <w:spacing w:val="-2"/>
          <w:sz w:val="23"/>
          <w:szCs w:val="23"/>
        </w:rPr>
        <w:t xml:space="preserve">de dos mil quince (2015) dentro del proceso ordinario laboral instaurado por </w:t>
      </w:r>
      <w:r w:rsidR="00BF5800" w:rsidRPr="00672A68">
        <w:rPr>
          <w:rFonts w:ascii="Arial" w:hAnsi="Arial" w:cs="Arial"/>
          <w:spacing w:val="-2"/>
          <w:sz w:val="23"/>
          <w:szCs w:val="23"/>
        </w:rPr>
        <w:t xml:space="preserve">la </w:t>
      </w:r>
      <w:r w:rsidR="00AF4526" w:rsidRPr="00672A68">
        <w:rPr>
          <w:rFonts w:ascii="Arial" w:hAnsi="Arial" w:cs="Arial"/>
          <w:spacing w:val="-2"/>
          <w:sz w:val="23"/>
          <w:szCs w:val="23"/>
        </w:rPr>
        <w:t>señor</w:t>
      </w:r>
      <w:r w:rsidR="00BF5800" w:rsidRPr="00672A68">
        <w:rPr>
          <w:rFonts w:ascii="Arial" w:hAnsi="Arial" w:cs="Arial"/>
          <w:spacing w:val="-2"/>
          <w:sz w:val="23"/>
          <w:szCs w:val="23"/>
        </w:rPr>
        <w:t>a</w:t>
      </w:r>
      <w:r w:rsidR="00AF4526" w:rsidRPr="00672A68">
        <w:rPr>
          <w:rFonts w:ascii="Arial" w:hAnsi="Arial" w:cs="Arial"/>
          <w:spacing w:val="-2"/>
          <w:sz w:val="23"/>
          <w:szCs w:val="23"/>
        </w:rPr>
        <w:t xml:space="preserve"> </w:t>
      </w:r>
      <w:r w:rsidR="006B4BB4" w:rsidRPr="00672A68">
        <w:rPr>
          <w:rFonts w:ascii="Arial" w:hAnsi="Arial" w:cs="Arial"/>
          <w:b/>
          <w:spacing w:val="-2"/>
          <w:sz w:val="23"/>
          <w:szCs w:val="23"/>
        </w:rPr>
        <w:t xml:space="preserve">Liliana Patricia Rivera </w:t>
      </w:r>
      <w:proofErr w:type="spellStart"/>
      <w:r w:rsidR="006B4BB4" w:rsidRPr="00672A68">
        <w:rPr>
          <w:rFonts w:ascii="Arial" w:hAnsi="Arial" w:cs="Arial"/>
          <w:b/>
          <w:spacing w:val="-2"/>
          <w:sz w:val="23"/>
          <w:szCs w:val="23"/>
        </w:rPr>
        <w:lastRenderedPageBreak/>
        <w:t>Alzate</w:t>
      </w:r>
      <w:proofErr w:type="spellEnd"/>
      <w:r w:rsidR="006B4BB4" w:rsidRPr="00672A68">
        <w:rPr>
          <w:rFonts w:ascii="Arial" w:hAnsi="Arial" w:cs="Arial"/>
          <w:b/>
          <w:spacing w:val="-2"/>
          <w:sz w:val="23"/>
          <w:szCs w:val="23"/>
        </w:rPr>
        <w:t xml:space="preserve"> </w:t>
      </w:r>
      <w:r w:rsidR="00AF4526" w:rsidRPr="00672A68">
        <w:rPr>
          <w:rFonts w:ascii="Arial" w:hAnsi="Arial" w:cs="Arial"/>
          <w:spacing w:val="-2"/>
          <w:sz w:val="23"/>
          <w:szCs w:val="23"/>
        </w:rPr>
        <w:t xml:space="preserve">en contra de la </w:t>
      </w:r>
      <w:r w:rsidR="00AF4526" w:rsidRPr="00672A68">
        <w:rPr>
          <w:rFonts w:ascii="Arial" w:hAnsi="Arial" w:cs="Arial"/>
          <w:b/>
          <w:spacing w:val="-2"/>
          <w:sz w:val="23"/>
          <w:szCs w:val="23"/>
        </w:rPr>
        <w:t>Administradora Colombiana de Pensiones –COLPENSIONES-,</w:t>
      </w:r>
      <w:r w:rsidR="0004055B" w:rsidRPr="00672A68">
        <w:rPr>
          <w:rFonts w:ascii="Arial" w:hAnsi="Arial" w:cs="Arial"/>
          <w:spacing w:val="-2"/>
          <w:sz w:val="23"/>
          <w:szCs w:val="23"/>
        </w:rPr>
        <w:t xml:space="preserve"> </w:t>
      </w:r>
      <w:r w:rsidR="00AF4526" w:rsidRPr="00672A68">
        <w:rPr>
          <w:rFonts w:ascii="Arial" w:hAnsi="Arial" w:cs="Arial"/>
          <w:spacing w:val="-2"/>
          <w:sz w:val="23"/>
          <w:szCs w:val="23"/>
        </w:rPr>
        <w:t>conforme a lo expuesto en la p</w:t>
      </w:r>
      <w:r w:rsidR="0004055B" w:rsidRPr="00672A68">
        <w:rPr>
          <w:rFonts w:ascii="Arial" w:hAnsi="Arial" w:cs="Arial"/>
          <w:spacing w:val="-2"/>
          <w:sz w:val="23"/>
          <w:szCs w:val="23"/>
        </w:rPr>
        <w:t>arte motiva de esta providencia</w:t>
      </w:r>
    </w:p>
    <w:p w:rsidR="00672A68" w:rsidRPr="00672A68" w:rsidRDefault="00672A68" w:rsidP="00672A68">
      <w:pPr>
        <w:widowControl w:val="0"/>
        <w:autoSpaceDE w:val="0"/>
        <w:autoSpaceDN w:val="0"/>
        <w:adjustRightInd w:val="0"/>
        <w:spacing w:line="276" w:lineRule="auto"/>
        <w:contextualSpacing/>
        <w:jc w:val="both"/>
        <w:rPr>
          <w:rFonts w:ascii="Arial" w:hAnsi="Arial" w:cs="Arial"/>
          <w:b/>
          <w:sz w:val="23"/>
          <w:szCs w:val="23"/>
          <w:u w:val="single"/>
        </w:rPr>
      </w:pPr>
    </w:p>
    <w:p w:rsidR="00BC0CD3" w:rsidRPr="00672A68" w:rsidRDefault="00977585" w:rsidP="00672A68">
      <w:pPr>
        <w:widowControl w:val="0"/>
        <w:autoSpaceDE w:val="0"/>
        <w:autoSpaceDN w:val="0"/>
        <w:adjustRightInd w:val="0"/>
        <w:spacing w:line="276" w:lineRule="auto"/>
        <w:contextualSpacing/>
        <w:jc w:val="both"/>
        <w:rPr>
          <w:rFonts w:ascii="Arial" w:hAnsi="Arial" w:cs="Arial"/>
          <w:sz w:val="23"/>
          <w:szCs w:val="23"/>
        </w:rPr>
      </w:pPr>
      <w:r w:rsidRPr="00672A68">
        <w:rPr>
          <w:rFonts w:ascii="Arial" w:hAnsi="Arial" w:cs="Arial"/>
          <w:b/>
          <w:sz w:val="23"/>
          <w:szCs w:val="23"/>
          <w:u w:val="single"/>
        </w:rPr>
        <w:t>SEGUNDO</w:t>
      </w:r>
      <w:r w:rsidRPr="00672A68">
        <w:rPr>
          <w:rFonts w:ascii="Arial" w:hAnsi="Arial" w:cs="Arial"/>
          <w:b/>
          <w:sz w:val="23"/>
          <w:szCs w:val="23"/>
        </w:rPr>
        <w:t xml:space="preserve">. </w:t>
      </w:r>
      <w:r w:rsidR="00431565" w:rsidRPr="00672A68">
        <w:rPr>
          <w:rFonts w:ascii="Arial" w:hAnsi="Arial" w:cs="Arial"/>
          <w:sz w:val="23"/>
          <w:szCs w:val="23"/>
        </w:rPr>
        <w:t xml:space="preserve">Costas en esta instancia </w:t>
      </w:r>
      <w:r w:rsidR="003F0BB9" w:rsidRPr="00672A68">
        <w:rPr>
          <w:rFonts w:ascii="Arial" w:hAnsi="Arial" w:cs="Arial"/>
          <w:sz w:val="23"/>
          <w:szCs w:val="23"/>
        </w:rPr>
        <w:t>a cargo de la parte actora recurrente.</w:t>
      </w:r>
    </w:p>
    <w:p w:rsidR="00672A68" w:rsidRPr="00672A68" w:rsidRDefault="00672A68" w:rsidP="00672A68">
      <w:pPr>
        <w:spacing w:line="276" w:lineRule="auto"/>
        <w:contextualSpacing/>
        <w:jc w:val="both"/>
        <w:rPr>
          <w:rFonts w:ascii="Arial" w:hAnsi="Arial" w:cs="Arial"/>
          <w:sz w:val="23"/>
          <w:szCs w:val="23"/>
        </w:rPr>
      </w:pPr>
    </w:p>
    <w:p w:rsidR="00977585" w:rsidRPr="00672A68" w:rsidRDefault="00977585" w:rsidP="00672A68">
      <w:pPr>
        <w:spacing w:line="276" w:lineRule="auto"/>
        <w:contextualSpacing/>
        <w:jc w:val="both"/>
        <w:rPr>
          <w:rFonts w:ascii="Arial" w:hAnsi="Arial" w:cs="Arial"/>
          <w:sz w:val="23"/>
          <w:szCs w:val="23"/>
        </w:rPr>
      </w:pPr>
      <w:r w:rsidRPr="00672A68">
        <w:rPr>
          <w:rFonts w:ascii="Arial" w:hAnsi="Arial" w:cs="Arial"/>
          <w:sz w:val="23"/>
          <w:szCs w:val="23"/>
        </w:rPr>
        <w:t>Notificación surtida en estrados.</w:t>
      </w:r>
    </w:p>
    <w:p w:rsidR="00977585" w:rsidRPr="00672A68" w:rsidRDefault="00977585" w:rsidP="00672A68">
      <w:pPr>
        <w:pStyle w:val="Textoindependiente"/>
        <w:spacing w:line="276" w:lineRule="auto"/>
        <w:contextualSpacing/>
        <w:rPr>
          <w:rFonts w:cs="Arial"/>
          <w:sz w:val="23"/>
          <w:szCs w:val="23"/>
        </w:rPr>
      </w:pPr>
      <w:r w:rsidRPr="00672A68">
        <w:rPr>
          <w:rFonts w:cs="Arial"/>
          <w:sz w:val="23"/>
          <w:szCs w:val="23"/>
        </w:rPr>
        <w:t>No siendo otro el objeto de la presente audiencia, se eleva y firma esta acta por las personas que han intervenido.</w:t>
      </w:r>
    </w:p>
    <w:p w:rsidR="00AC596D" w:rsidRPr="00672A68" w:rsidRDefault="00AC596D" w:rsidP="00A7764C">
      <w:pPr>
        <w:widowControl w:val="0"/>
        <w:autoSpaceDE w:val="0"/>
        <w:autoSpaceDN w:val="0"/>
        <w:adjustRightInd w:val="0"/>
        <w:spacing w:line="276" w:lineRule="auto"/>
        <w:contextualSpacing/>
        <w:jc w:val="both"/>
        <w:rPr>
          <w:rFonts w:ascii="Arial" w:hAnsi="Arial" w:cs="Arial"/>
          <w:sz w:val="23"/>
          <w:szCs w:val="23"/>
        </w:rPr>
      </w:pPr>
    </w:p>
    <w:p w:rsidR="00977585" w:rsidRDefault="00977585" w:rsidP="00672A68">
      <w:pPr>
        <w:widowControl w:val="0"/>
        <w:autoSpaceDE w:val="0"/>
        <w:autoSpaceDN w:val="0"/>
        <w:adjustRightInd w:val="0"/>
        <w:spacing w:line="276" w:lineRule="auto"/>
        <w:contextualSpacing/>
        <w:jc w:val="both"/>
        <w:rPr>
          <w:rFonts w:ascii="Arial" w:hAnsi="Arial" w:cs="Arial"/>
          <w:sz w:val="23"/>
          <w:szCs w:val="23"/>
        </w:rPr>
      </w:pPr>
      <w:r w:rsidRPr="00672A68">
        <w:rPr>
          <w:rFonts w:ascii="Arial" w:hAnsi="Arial" w:cs="Arial"/>
          <w:sz w:val="23"/>
          <w:szCs w:val="23"/>
        </w:rPr>
        <w:t xml:space="preserve">Quienes </w:t>
      </w:r>
      <w:r w:rsidR="00657103" w:rsidRPr="00672A68">
        <w:rPr>
          <w:rFonts w:ascii="Arial" w:hAnsi="Arial" w:cs="Arial"/>
          <w:sz w:val="23"/>
          <w:szCs w:val="23"/>
        </w:rPr>
        <w:t>i</w:t>
      </w:r>
      <w:r w:rsidRPr="00672A68">
        <w:rPr>
          <w:rFonts w:ascii="Arial" w:hAnsi="Arial" w:cs="Arial"/>
          <w:sz w:val="23"/>
          <w:szCs w:val="23"/>
        </w:rPr>
        <w:t>ntegran la Sala,</w:t>
      </w:r>
    </w:p>
    <w:p w:rsidR="00672A68" w:rsidRPr="00672A68" w:rsidRDefault="00672A68" w:rsidP="00672A68">
      <w:pPr>
        <w:widowControl w:val="0"/>
        <w:autoSpaceDE w:val="0"/>
        <w:autoSpaceDN w:val="0"/>
        <w:adjustRightInd w:val="0"/>
        <w:spacing w:line="276" w:lineRule="auto"/>
        <w:contextualSpacing/>
        <w:jc w:val="both"/>
        <w:rPr>
          <w:rFonts w:ascii="Arial" w:hAnsi="Arial" w:cs="Arial"/>
          <w:sz w:val="23"/>
          <w:szCs w:val="23"/>
        </w:rPr>
      </w:pPr>
    </w:p>
    <w:p w:rsidR="00657103" w:rsidRPr="00672A68" w:rsidRDefault="00657103" w:rsidP="00A7764C">
      <w:pPr>
        <w:widowControl w:val="0"/>
        <w:autoSpaceDE w:val="0"/>
        <w:autoSpaceDN w:val="0"/>
        <w:adjustRightInd w:val="0"/>
        <w:spacing w:line="276" w:lineRule="auto"/>
        <w:contextualSpacing/>
        <w:jc w:val="both"/>
        <w:rPr>
          <w:rFonts w:ascii="Arial" w:hAnsi="Arial" w:cs="Arial"/>
          <w:sz w:val="23"/>
          <w:szCs w:val="23"/>
        </w:rPr>
      </w:pPr>
    </w:p>
    <w:p w:rsidR="00E65DDF" w:rsidRPr="00672A68" w:rsidRDefault="00E65DDF" w:rsidP="00A7764C">
      <w:pPr>
        <w:widowControl w:val="0"/>
        <w:autoSpaceDE w:val="0"/>
        <w:autoSpaceDN w:val="0"/>
        <w:adjustRightInd w:val="0"/>
        <w:spacing w:line="276" w:lineRule="auto"/>
        <w:contextualSpacing/>
        <w:jc w:val="center"/>
        <w:rPr>
          <w:rFonts w:ascii="Arial" w:hAnsi="Arial" w:cs="Arial"/>
          <w:b/>
          <w:sz w:val="23"/>
          <w:szCs w:val="23"/>
        </w:rPr>
      </w:pPr>
    </w:p>
    <w:p w:rsidR="00BC0CD3" w:rsidRPr="00672A68" w:rsidRDefault="00BF5800" w:rsidP="00A7764C">
      <w:pPr>
        <w:widowControl w:val="0"/>
        <w:autoSpaceDE w:val="0"/>
        <w:autoSpaceDN w:val="0"/>
        <w:adjustRightInd w:val="0"/>
        <w:spacing w:line="276" w:lineRule="auto"/>
        <w:contextualSpacing/>
        <w:jc w:val="center"/>
        <w:rPr>
          <w:rFonts w:ascii="Arial" w:hAnsi="Arial" w:cs="Arial"/>
          <w:b/>
          <w:sz w:val="23"/>
          <w:szCs w:val="23"/>
        </w:rPr>
      </w:pPr>
      <w:r w:rsidRPr="00672A68">
        <w:rPr>
          <w:rFonts w:ascii="Arial" w:hAnsi="Arial" w:cs="Arial"/>
          <w:b/>
          <w:sz w:val="23"/>
          <w:szCs w:val="23"/>
        </w:rPr>
        <w:t>OLGA LUCÍA HOYOS SEPÚLVEDA</w:t>
      </w:r>
    </w:p>
    <w:p w:rsidR="00633404" w:rsidRPr="00672A68" w:rsidRDefault="00BF5800" w:rsidP="00A7764C">
      <w:pPr>
        <w:widowControl w:val="0"/>
        <w:autoSpaceDE w:val="0"/>
        <w:autoSpaceDN w:val="0"/>
        <w:adjustRightInd w:val="0"/>
        <w:spacing w:line="276" w:lineRule="auto"/>
        <w:contextualSpacing/>
        <w:jc w:val="center"/>
        <w:rPr>
          <w:rFonts w:ascii="Arial" w:hAnsi="Arial" w:cs="Arial"/>
          <w:b/>
          <w:sz w:val="23"/>
          <w:szCs w:val="23"/>
        </w:rPr>
      </w:pPr>
      <w:r w:rsidRPr="00672A68">
        <w:rPr>
          <w:rFonts w:ascii="Arial" w:hAnsi="Arial" w:cs="Arial"/>
          <w:sz w:val="23"/>
          <w:szCs w:val="23"/>
        </w:rPr>
        <w:t>Magistrada</w:t>
      </w:r>
      <w:r w:rsidR="00BC0CD3" w:rsidRPr="00672A68">
        <w:rPr>
          <w:rFonts w:ascii="Arial" w:hAnsi="Arial" w:cs="Arial"/>
          <w:sz w:val="23"/>
          <w:szCs w:val="23"/>
        </w:rPr>
        <w:t xml:space="preserve"> Ponente</w:t>
      </w:r>
    </w:p>
    <w:p w:rsidR="0087586A" w:rsidRDefault="0087586A" w:rsidP="00A7764C">
      <w:pPr>
        <w:widowControl w:val="0"/>
        <w:autoSpaceDE w:val="0"/>
        <w:autoSpaceDN w:val="0"/>
        <w:adjustRightInd w:val="0"/>
        <w:spacing w:line="276" w:lineRule="auto"/>
        <w:contextualSpacing/>
        <w:jc w:val="center"/>
        <w:rPr>
          <w:rFonts w:ascii="Arial" w:hAnsi="Arial" w:cs="Arial"/>
          <w:b/>
          <w:sz w:val="23"/>
          <w:szCs w:val="23"/>
        </w:rPr>
      </w:pPr>
    </w:p>
    <w:p w:rsidR="00672A68" w:rsidRDefault="00672A68" w:rsidP="00A7764C">
      <w:pPr>
        <w:widowControl w:val="0"/>
        <w:autoSpaceDE w:val="0"/>
        <w:autoSpaceDN w:val="0"/>
        <w:adjustRightInd w:val="0"/>
        <w:spacing w:line="276" w:lineRule="auto"/>
        <w:contextualSpacing/>
        <w:jc w:val="center"/>
        <w:rPr>
          <w:rFonts w:ascii="Arial" w:hAnsi="Arial" w:cs="Arial"/>
          <w:b/>
          <w:sz w:val="23"/>
          <w:szCs w:val="23"/>
        </w:rPr>
      </w:pPr>
    </w:p>
    <w:p w:rsidR="00672A68" w:rsidRPr="00672A68" w:rsidRDefault="00672A68" w:rsidP="00A7764C">
      <w:pPr>
        <w:widowControl w:val="0"/>
        <w:autoSpaceDE w:val="0"/>
        <w:autoSpaceDN w:val="0"/>
        <w:adjustRightInd w:val="0"/>
        <w:spacing w:line="276" w:lineRule="auto"/>
        <w:contextualSpacing/>
        <w:jc w:val="center"/>
        <w:rPr>
          <w:rFonts w:ascii="Arial" w:hAnsi="Arial" w:cs="Arial"/>
          <w:b/>
          <w:sz w:val="23"/>
          <w:szCs w:val="23"/>
        </w:rPr>
      </w:pPr>
    </w:p>
    <w:p w:rsidR="00E65DDF" w:rsidRPr="00672A68" w:rsidRDefault="00E65DDF" w:rsidP="00A7764C">
      <w:pPr>
        <w:widowControl w:val="0"/>
        <w:autoSpaceDE w:val="0"/>
        <w:autoSpaceDN w:val="0"/>
        <w:adjustRightInd w:val="0"/>
        <w:spacing w:line="276" w:lineRule="auto"/>
        <w:contextualSpacing/>
        <w:jc w:val="center"/>
        <w:rPr>
          <w:rFonts w:ascii="Arial" w:hAnsi="Arial" w:cs="Arial"/>
          <w:b/>
          <w:sz w:val="23"/>
          <w:szCs w:val="23"/>
        </w:rPr>
      </w:pPr>
    </w:p>
    <w:p w:rsidR="00BC0CD3" w:rsidRPr="00672A68" w:rsidRDefault="00977585" w:rsidP="00A7764C">
      <w:pPr>
        <w:widowControl w:val="0"/>
        <w:autoSpaceDE w:val="0"/>
        <w:autoSpaceDN w:val="0"/>
        <w:adjustRightInd w:val="0"/>
        <w:spacing w:line="276" w:lineRule="auto"/>
        <w:contextualSpacing/>
        <w:jc w:val="center"/>
        <w:rPr>
          <w:rFonts w:ascii="Arial" w:hAnsi="Arial" w:cs="Arial"/>
          <w:b/>
          <w:sz w:val="23"/>
          <w:szCs w:val="23"/>
        </w:rPr>
      </w:pPr>
      <w:r w:rsidRPr="00672A68">
        <w:rPr>
          <w:rFonts w:ascii="Arial" w:hAnsi="Arial" w:cs="Arial"/>
          <w:b/>
          <w:sz w:val="23"/>
          <w:szCs w:val="23"/>
        </w:rPr>
        <w:t>ANA LUCÍA CAICEDO CALDER</w:t>
      </w:r>
      <w:r w:rsidR="00633404" w:rsidRPr="00672A68">
        <w:rPr>
          <w:rFonts w:ascii="Arial" w:hAnsi="Arial" w:cs="Arial"/>
          <w:b/>
          <w:sz w:val="23"/>
          <w:szCs w:val="23"/>
        </w:rPr>
        <w:t>Ó</w:t>
      </w:r>
      <w:r w:rsidRPr="00672A68">
        <w:rPr>
          <w:rFonts w:ascii="Arial" w:hAnsi="Arial" w:cs="Arial"/>
          <w:b/>
          <w:sz w:val="23"/>
          <w:szCs w:val="23"/>
        </w:rPr>
        <w:t xml:space="preserve">N         </w:t>
      </w:r>
      <w:r w:rsidR="00BC0CD3" w:rsidRPr="00672A68">
        <w:rPr>
          <w:rFonts w:ascii="Arial" w:hAnsi="Arial" w:cs="Arial"/>
          <w:b/>
          <w:sz w:val="23"/>
          <w:szCs w:val="23"/>
        </w:rPr>
        <w:t>JULIO CÉSAR SALAZAR MUÑOZ</w:t>
      </w:r>
    </w:p>
    <w:p w:rsidR="00977585" w:rsidRPr="00672A68" w:rsidRDefault="00977585" w:rsidP="00A7764C">
      <w:pPr>
        <w:widowControl w:val="0"/>
        <w:autoSpaceDE w:val="0"/>
        <w:autoSpaceDN w:val="0"/>
        <w:adjustRightInd w:val="0"/>
        <w:spacing w:line="276" w:lineRule="auto"/>
        <w:contextualSpacing/>
        <w:rPr>
          <w:rFonts w:ascii="Arial" w:hAnsi="Arial" w:cs="Arial"/>
          <w:sz w:val="23"/>
          <w:szCs w:val="23"/>
        </w:rPr>
      </w:pPr>
      <w:r w:rsidRPr="00672A68">
        <w:rPr>
          <w:rFonts w:ascii="Arial" w:hAnsi="Arial" w:cs="Arial"/>
          <w:b/>
          <w:sz w:val="23"/>
          <w:szCs w:val="23"/>
        </w:rPr>
        <w:t xml:space="preserve">                       </w:t>
      </w:r>
      <w:r w:rsidR="00BC0CD3" w:rsidRPr="00672A68">
        <w:rPr>
          <w:rFonts w:ascii="Arial" w:hAnsi="Arial" w:cs="Arial"/>
          <w:sz w:val="23"/>
          <w:szCs w:val="23"/>
        </w:rPr>
        <w:t xml:space="preserve">Magistrada            </w:t>
      </w:r>
      <w:r w:rsidR="002D680F" w:rsidRPr="00672A68">
        <w:rPr>
          <w:rFonts w:ascii="Arial" w:hAnsi="Arial" w:cs="Arial"/>
          <w:sz w:val="23"/>
          <w:szCs w:val="23"/>
        </w:rPr>
        <w:t xml:space="preserve">        </w:t>
      </w:r>
      <w:r w:rsidR="00BC0CD3" w:rsidRPr="00672A68">
        <w:rPr>
          <w:rFonts w:ascii="Arial" w:hAnsi="Arial" w:cs="Arial"/>
          <w:sz w:val="23"/>
          <w:szCs w:val="23"/>
        </w:rPr>
        <w:t xml:space="preserve">                               Magistrado </w:t>
      </w:r>
    </w:p>
    <w:p w:rsidR="0087586A" w:rsidRPr="00672A68" w:rsidRDefault="0087586A" w:rsidP="0087586A">
      <w:pPr>
        <w:widowControl w:val="0"/>
        <w:autoSpaceDE w:val="0"/>
        <w:autoSpaceDN w:val="0"/>
        <w:adjustRightInd w:val="0"/>
        <w:spacing w:line="276" w:lineRule="auto"/>
        <w:ind w:firstLine="708"/>
        <w:contextualSpacing/>
        <w:rPr>
          <w:rFonts w:ascii="Arial" w:hAnsi="Arial" w:cs="Arial"/>
          <w:sz w:val="20"/>
          <w:szCs w:val="20"/>
        </w:rPr>
      </w:pPr>
      <w:r w:rsidRPr="00672A68">
        <w:rPr>
          <w:rFonts w:ascii="Arial" w:hAnsi="Arial" w:cs="Arial"/>
          <w:sz w:val="20"/>
          <w:szCs w:val="20"/>
        </w:rPr>
        <w:t>(Con ausencia justificada)</w:t>
      </w:r>
    </w:p>
    <w:p w:rsidR="00633404" w:rsidRPr="00672A68" w:rsidRDefault="00AA059B" w:rsidP="00A7764C">
      <w:pPr>
        <w:widowControl w:val="0"/>
        <w:autoSpaceDE w:val="0"/>
        <w:autoSpaceDN w:val="0"/>
        <w:adjustRightInd w:val="0"/>
        <w:spacing w:line="276" w:lineRule="auto"/>
        <w:contextualSpacing/>
        <w:rPr>
          <w:rFonts w:ascii="Arial" w:hAnsi="Arial" w:cs="Arial"/>
          <w:i/>
          <w:sz w:val="23"/>
          <w:szCs w:val="23"/>
        </w:rPr>
      </w:pPr>
      <w:r w:rsidRPr="00672A68">
        <w:rPr>
          <w:rFonts w:ascii="Arial" w:hAnsi="Arial" w:cs="Arial"/>
          <w:sz w:val="23"/>
          <w:szCs w:val="23"/>
        </w:rPr>
        <w:t xml:space="preserve">                         </w:t>
      </w:r>
    </w:p>
    <w:p w:rsidR="002E2495" w:rsidRDefault="002E2495" w:rsidP="00A7764C">
      <w:pPr>
        <w:widowControl w:val="0"/>
        <w:autoSpaceDE w:val="0"/>
        <w:autoSpaceDN w:val="0"/>
        <w:adjustRightInd w:val="0"/>
        <w:spacing w:line="276" w:lineRule="auto"/>
        <w:contextualSpacing/>
        <w:jc w:val="center"/>
        <w:rPr>
          <w:rFonts w:ascii="Arial" w:hAnsi="Arial" w:cs="Arial"/>
          <w:b/>
          <w:sz w:val="23"/>
          <w:szCs w:val="23"/>
        </w:rPr>
      </w:pPr>
    </w:p>
    <w:p w:rsidR="00672A68" w:rsidRPr="00672A68" w:rsidRDefault="00672A68" w:rsidP="00A7764C">
      <w:pPr>
        <w:widowControl w:val="0"/>
        <w:autoSpaceDE w:val="0"/>
        <w:autoSpaceDN w:val="0"/>
        <w:adjustRightInd w:val="0"/>
        <w:spacing w:line="276" w:lineRule="auto"/>
        <w:contextualSpacing/>
        <w:jc w:val="center"/>
        <w:rPr>
          <w:rFonts w:ascii="Arial" w:hAnsi="Arial" w:cs="Arial"/>
          <w:b/>
          <w:sz w:val="23"/>
          <w:szCs w:val="23"/>
        </w:rPr>
      </w:pPr>
    </w:p>
    <w:p w:rsidR="00AA059B" w:rsidRPr="00672A68" w:rsidRDefault="00AA059B" w:rsidP="00A7764C">
      <w:pPr>
        <w:widowControl w:val="0"/>
        <w:autoSpaceDE w:val="0"/>
        <w:autoSpaceDN w:val="0"/>
        <w:adjustRightInd w:val="0"/>
        <w:spacing w:line="276" w:lineRule="auto"/>
        <w:contextualSpacing/>
        <w:jc w:val="center"/>
        <w:rPr>
          <w:rFonts w:ascii="Arial" w:hAnsi="Arial" w:cs="Arial"/>
          <w:b/>
          <w:sz w:val="23"/>
          <w:szCs w:val="23"/>
        </w:rPr>
      </w:pPr>
    </w:p>
    <w:p w:rsidR="00977585" w:rsidRPr="00672A68" w:rsidRDefault="00AF4526" w:rsidP="00A7764C">
      <w:pPr>
        <w:widowControl w:val="0"/>
        <w:autoSpaceDE w:val="0"/>
        <w:autoSpaceDN w:val="0"/>
        <w:adjustRightInd w:val="0"/>
        <w:spacing w:line="276" w:lineRule="auto"/>
        <w:contextualSpacing/>
        <w:jc w:val="center"/>
        <w:rPr>
          <w:rFonts w:ascii="Arial" w:hAnsi="Arial" w:cs="Arial"/>
          <w:b/>
          <w:sz w:val="23"/>
          <w:szCs w:val="23"/>
        </w:rPr>
      </w:pPr>
      <w:r w:rsidRPr="00672A68">
        <w:rPr>
          <w:rFonts w:ascii="Arial" w:hAnsi="Arial" w:cs="Arial"/>
          <w:b/>
          <w:sz w:val="23"/>
          <w:szCs w:val="23"/>
        </w:rPr>
        <w:t>ALONSO GAVIRIA OCAMPO</w:t>
      </w:r>
    </w:p>
    <w:p w:rsidR="00185A7F" w:rsidRPr="00185A7F" w:rsidRDefault="0092688A" w:rsidP="006771E9">
      <w:pPr>
        <w:widowControl w:val="0"/>
        <w:autoSpaceDE w:val="0"/>
        <w:autoSpaceDN w:val="0"/>
        <w:adjustRightInd w:val="0"/>
        <w:spacing w:line="276" w:lineRule="auto"/>
        <w:contextualSpacing/>
        <w:jc w:val="center"/>
        <w:rPr>
          <w:rFonts w:ascii="Arial" w:hAnsi="Arial" w:cs="Arial"/>
          <w:sz w:val="24"/>
          <w:szCs w:val="24"/>
          <w:lang w:val="es-CO"/>
        </w:rPr>
      </w:pPr>
      <w:r w:rsidRPr="00185A7F">
        <w:rPr>
          <w:rFonts w:ascii="Arial" w:hAnsi="Arial" w:cs="Arial"/>
          <w:sz w:val="24"/>
          <w:szCs w:val="24"/>
        </w:rPr>
        <w:t xml:space="preserve">Secretario </w:t>
      </w:r>
    </w:p>
    <w:sectPr w:rsidR="00185A7F" w:rsidRPr="00185A7F" w:rsidSect="00F824F8">
      <w:headerReference w:type="default" r:id="rId8"/>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FEE" w:rsidRDefault="00655FEE" w:rsidP="00107B2A">
      <w:pPr>
        <w:spacing w:after="0" w:line="240" w:lineRule="auto"/>
      </w:pPr>
      <w:r>
        <w:separator/>
      </w:r>
    </w:p>
  </w:endnote>
  <w:endnote w:type="continuationSeparator" w:id="0">
    <w:p w:rsidR="00655FEE" w:rsidRDefault="00655FEE" w:rsidP="0010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FEE" w:rsidRDefault="00655FEE" w:rsidP="00107B2A">
      <w:pPr>
        <w:spacing w:after="0" w:line="240" w:lineRule="auto"/>
      </w:pPr>
      <w:r>
        <w:separator/>
      </w:r>
    </w:p>
  </w:footnote>
  <w:footnote w:type="continuationSeparator" w:id="0">
    <w:p w:rsidR="00655FEE" w:rsidRDefault="00655FEE" w:rsidP="00107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46000"/>
      <w:docPartObj>
        <w:docPartGallery w:val="Page Numbers (Top of Page)"/>
        <w:docPartUnique/>
      </w:docPartObj>
    </w:sdtPr>
    <w:sdtEndPr/>
    <w:sdtContent>
      <w:p w:rsidR="00107B2A" w:rsidRDefault="00107B2A" w:rsidP="006F1649">
        <w:pPr>
          <w:pStyle w:val="Encabezado"/>
          <w:jc w:val="right"/>
        </w:pPr>
        <w:r>
          <w:fldChar w:fldCharType="begin"/>
        </w:r>
        <w:r>
          <w:instrText>PAGE   \* MERGEFORMAT</w:instrText>
        </w:r>
        <w:r>
          <w:fldChar w:fldCharType="separate"/>
        </w:r>
        <w:r w:rsidR="006420E7">
          <w:rPr>
            <w:noProof/>
          </w:rPr>
          <w:t>7</w:t>
        </w:r>
        <w:r>
          <w:fldChar w:fldCharType="end"/>
        </w:r>
      </w:p>
    </w:sdtContent>
  </w:sdt>
  <w:p w:rsidR="00107B2A" w:rsidRPr="006F1649" w:rsidRDefault="006F1649" w:rsidP="006F1649">
    <w:pPr>
      <w:pStyle w:val="Encabezado"/>
      <w:jc w:val="center"/>
      <w:rPr>
        <w:rFonts w:ascii="Arial" w:hAnsi="Arial" w:cs="Arial"/>
        <w:sz w:val="18"/>
        <w:szCs w:val="18"/>
      </w:rPr>
    </w:pPr>
    <w:r w:rsidRPr="006F1649">
      <w:rPr>
        <w:rFonts w:ascii="Arial" w:hAnsi="Arial" w:cs="Arial"/>
        <w:sz w:val="18"/>
        <w:szCs w:val="18"/>
      </w:rPr>
      <w:t>Proceso Ordinario Laboral</w:t>
    </w:r>
  </w:p>
  <w:p w:rsidR="006F1649" w:rsidRPr="006F1649" w:rsidRDefault="006F1649" w:rsidP="006F1649">
    <w:pPr>
      <w:pStyle w:val="Encabezado"/>
      <w:jc w:val="center"/>
      <w:rPr>
        <w:rFonts w:ascii="Arial" w:hAnsi="Arial" w:cs="Arial"/>
        <w:sz w:val="18"/>
        <w:szCs w:val="18"/>
      </w:rPr>
    </w:pPr>
    <w:r w:rsidRPr="006F1649">
      <w:rPr>
        <w:rFonts w:ascii="Arial" w:hAnsi="Arial" w:cs="Arial"/>
        <w:sz w:val="18"/>
        <w:szCs w:val="18"/>
      </w:rPr>
      <w:t>66001-31-05-00</w:t>
    </w:r>
    <w:r w:rsidR="00CF3EAF">
      <w:rPr>
        <w:rFonts w:ascii="Arial" w:hAnsi="Arial" w:cs="Arial"/>
        <w:sz w:val="18"/>
        <w:szCs w:val="18"/>
      </w:rPr>
      <w:t>1-2013</w:t>
    </w:r>
    <w:r w:rsidRPr="006F1649">
      <w:rPr>
        <w:rFonts w:ascii="Arial" w:hAnsi="Arial" w:cs="Arial"/>
        <w:sz w:val="18"/>
        <w:szCs w:val="18"/>
      </w:rPr>
      <w:t>-00</w:t>
    </w:r>
    <w:r w:rsidR="00CF3EAF">
      <w:rPr>
        <w:rFonts w:ascii="Arial" w:hAnsi="Arial" w:cs="Arial"/>
        <w:sz w:val="18"/>
        <w:szCs w:val="18"/>
      </w:rPr>
      <w:t>771</w:t>
    </w:r>
    <w:r w:rsidRPr="006F1649">
      <w:rPr>
        <w:rFonts w:ascii="Arial" w:hAnsi="Arial" w:cs="Arial"/>
        <w:sz w:val="18"/>
        <w:szCs w:val="18"/>
      </w:rPr>
      <w:t>-01</w:t>
    </w:r>
  </w:p>
  <w:p w:rsidR="006F1649" w:rsidRDefault="00CF3EAF" w:rsidP="006F1649">
    <w:pPr>
      <w:pStyle w:val="Encabezado"/>
      <w:jc w:val="center"/>
      <w:rPr>
        <w:rFonts w:ascii="Arial" w:hAnsi="Arial" w:cs="Arial"/>
        <w:sz w:val="18"/>
        <w:szCs w:val="18"/>
      </w:rPr>
    </w:pPr>
    <w:r>
      <w:rPr>
        <w:rFonts w:ascii="Arial" w:hAnsi="Arial" w:cs="Arial"/>
        <w:sz w:val="18"/>
        <w:szCs w:val="18"/>
      </w:rPr>
      <w:t xml:space="preserve">Liliana Patricia Rivera </w:t>
    </w:r>
    <w:proofErr w:type="spellStart"/>
    <w:r>
      <w:rPr>
        <w:rFonts w:ascii="Arial" w:hAnsi="Arial" w:cs="Arial"/>
        <w:sz w:val="18"/>
        <w:szCs w:val="18"/>
      </w:rPr>
      <w:t>Alzate</w:t>
    </w:r>
    <w:proofErr w:type="spellEnd"/>
    <w:r>
      <w:rPr>
        <w:rFonts w:ascii="Arial" w:hAnsi="Arial" w:cs="Arial"/>
        <w:sz w:val="18"/>
        <w:szCs w:val="18"/>
      </w:rPr>
      <w:t xml:space="preserve"> </w:t>
    </w:r>
    <w:r w:rsidR="006F1649" w:rsidRPr="006F1649">
      <w:rPr>
        <w:rFonts w:ascii="Arial" w:hAnsi="Arial" w:cs="Arial"/>
        <w:sz w:val="18"/>
        <w:szCs w:val="18"/>
      </w:rPr>
      <w:t xml:space="preserve">vs Colpensiones </w:t>
    </w:r>
  </w:p>
  <w:p w:rsidR="006F1649" w:rsidRDefault="006F1649" w:rsidP="006F1649">
    <w:pPr>
      <w:pStyle w:val="Encabezado"/>
      <w:jc w:val="center"/>
      <w:rPr>
        <w:rFonts w:ascii="Arial" w:hAnsi="Arial" w:cs="Arial"/>
        <w:sz w:val="18"/>
        <w:szCs w:val="18"/>
      </w:rPr>
    </w:pPr>
  </w:p>
  <w:p w:rsidR="006F1649" w:rsidRPr="006F1649" w:rsidRDefault="006F1649" w:rsidP="006F1649">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20FD4B0A"/>
    <w:multiLevelType w:val="hybridMultilevel"/>
    <w:tmpl w:val="52EA5564"/>
    <w:lvl w:ilvl="0" w:tplc="749CF2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A01549"/>
    <w:multiLevelType w:val="multilevel"/>
    <w:tmpl w:val="78C48A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50F7A87"/>
    <w:multiLevelType w:val="multilevel"/>
    <w:tmpl w:val="C312178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EFC7D54"/>
    <w:multiLevelType w:val="hybridMultilevel"/>
    <w:tmpl w:val="A972E5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3B3634F"/>
    <w:multiLevelType w:val="hybridMultilevel"/>
    <w:tmpl w:val="C32E4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DF"/>
    <w:rsid w:val="000027CD"/>
    <w:rsid w:val="00031C26"/>
    <w:rsid w:val="0004055B"/>
    <w:rsid w:val="00070AE7"/>
    <w:rsid w:val="000755D9"/>
    <w:rsid w:val="00086DF7"/>
    <w:rsid w:val="00095438"/>
    <w:rsid w:val="000B21A9"/>
    <w:rsid w:val="000C12EA"/>
    <w:rsid w:val="000C1AB8"/>
    <w:rsid w:val="000C545A"/>
    <w:rsid w:val="000E456F"/>
    <w:rsid w:val="000E5003"/>
    <w:rsid w:val="000F2101"/>
    <w:rsid w:val="000F7A35"/>
    <w:rsid w:val="000F7BCD"/>
    <w:rsid w:val="001000DD"/>
    <w:rsid w:val="00107B2A"/>
    <w:rsid w:val="00113B5E"/>
    <w:rsid w:val="00181A21"/>
    <w:rsid w:val="00182881"/>
    <w:rsid w:val="00185A7F"/>
    <w:rsid w:val="001903DE"/>
    <w:rsid w:val="001A1834"/>
    <w:rsid w:val="001A235E"/>
    <w:rsid w:val="001B3F2C"/>
    <w:rsid w:val="001D0DE2"/>
    <w:rsid w:val="001E52B9"/>
    <w:rsid w:val="0020630F"/>
    <w:rsid w:val="00210323"/>
    <w:rsid w:val="00212AD5"/>
    <w:rsid w:val="002145A2"/>
    <w:rsid w:val="0021532B"/>
    <w:rsid w:val="00234AB4"/>
    <w:rsid w:val="0024637F"/>
    <w:rsid w:val="0026751C"/>
    <w:rsid w:val="002736EB"/>
    <w:rsid w:val="00282127"/>
    <w:rsid w:val="002A1F48"/>
    <w:rsid w:val="002B6808"/>
    <w:rsid w:val="002D6767"/>
    <w:rsid w:val="002D680F"/>
    <w:rsid w:val="002D7078"/>
    <w:rsid w:val="002E2495"/>
    <w:rsid w:val="002E31E1"/>
    <w:rsid w:val="00303C02"/>
    <w:rsid w:val="00305D3B"/>
    <w:rsid w:val="0032487F"/>
    <w:rsid w:val="00326205"/>
    <w:rsid w:val="003272C6"/>
    <w:rsid w:val="00342EFA"/>
    <w:rsid w:val="003438C1"/>
    <w:rsid w:val="00346C72"/>
    <w:rsid w:val="0036620A"/>
    <w:rsid w:val="00371513"/>
    <w:rsid w:val="00374BC4"/>
    <w:rsid w:val="003773CE"/>
    <w:rsid w:val="003946F9"/>
    <w:rsid w:val="003A3356"/>
    <w:rsid w:val="003C5690"/>
    <w:rsid w:val="003D35DF"/>
    <w:rsid w:val="003E5171"/>
    <w:rsid w:val="003F0BB9"/>
    <w:rsid w:val="003F1382"/>
    <w:rsid w:val="003F33B6"/>
    <w:rsid w:val="0042254F"/>
    <w:rsid w:val="00422FEE"/>
    <w:rsid w:val="00431565"/>
    <w:rsid w:val="00456E3D"/>
    <w:rsid w:val="0045704D"/>
    <w:rsid w:val="00464BD6"/>
    <w:rsid w:val="004740AF"/>
    <w:rsid w:val="00475E52"/>
    <w:rsid w:val="00477414"/>
    <w:rsid w:val="0048790E"/>
    <w:rsid w:val="004A1991"/>
    <w:rsid w:val="004A1AE1"/>
    <w:rsid w:val="004B0777"/>
    <w:rsid w:val="004E4E6B"/>
    <w:rsid w:val="00513CBB"/>
    <w:rsid w:val="00517804"/>
    <w:rsid w:val="00517817"/>
    <w:rsid w:val="0052685F"/>
    <w:rsid w:val="00533666"/>
    <w:rsid w:val="00550977"/>
    <w:rsid w:val="0058019D"/>
    <w:rsid w:val="005B54FC"/>
    <w:rsid w:val="005B78D2"/>
    <w:rsid w:val="005C27A5"/>
    <w:rsid w:val="005C431A"/>
    <w:rsid w:val="005E1C01"/>
    <w:rsid w:val="005F6A4D"/>
    <w:rsid w:val="00601366"/>
    <w:rsid w:val="00607553"/>
    <w:rsid w:val="00610ACE"/>
    <w:rsid w:val="0062170B"/>
    <w:rsid w:val="006244F4"/>
    <w:rsid w:val="00624F4B"/>
    <w:rsid w:val="00626CBF"/>
    <w:rsid w:val="006323C2"/>
    <w:rsid w:val="00633404"/>
    <w:rsid w:val="00634BF3"/>
    <w:rsid w:val="00635585"/>
    <w:rsid w:val="006420E7"/>
    <w:rsid w:val="0064243F"/>
    <w:rsid w:val="00655FEE"/>
    <w:rsid w:val="00657103"/>
    <w:rsid w:val="0066318F"/>
    <w:rsid w:val="00670C23"/>
    <w:rsid w:val="00671D91"/>
    <w:rsid w:val="00672A68"/>
    <w:rsid w:val="006771E9"/>
    <w:rsid w:val="006B4BB4"/>
    <w:rsid w:val="006C3855"/>
    <w:rsid w:val="006C5404"/>
    <w:rsid w:val="006C6E51"/>
    <w:rsid w:val="006D6D62"/>
    <w:rsid w:val="006D7E95"/>
    <w:rsid w:val="006E3035"/>
    <w:rsid w:val="006E4749"/>
    <w:rsid w:val="006F1649"/>
    <w:rsid w:val="006F20EB"/>
    <w:rsid w:val="00703EED"/>
    <w:rsid w:val="007051AB"/>
    <w:rsid w:val="00747348"/>
    <w:rsid w:val="0075011D"/>
    <w:rsid w:val="00755B5B"/>
    <w:rsid w:val="00773FF7"/>
    <w:rsid w:val="00774567"/>
    <w:rsid w:val="0078120D"/>
    <w:rsid w:val="007E0DD0"/>
    <w:rsid w:val="007F2D66"/>
    <w:rsid w:val="008167D4"/>
    <w:rsid w:val="0085346D"/>
    <w:rsid w:val="00853BE8"/>
    <w:rsid w:val="0085430A"/>
    <w:rsid w:val="00871E1A"/>
    <w:rsid w:val="0087586A"/>
    <w:rsid w:val="008758F5"/>
    <w:rsid w:val="00877D05"/>
    <w:rsid w:val="0088111F"/>
    <w:rsid w:val="008843E5"/>
    <w:rsid w:val="008865C4"/>
    <w:rsid w:val="00887F91"/>
    <w:rsid w:val="008A3AC5"/>
    <w:rsid w:val="008A5766"/>
    <w:rsid w:val="008B3520"/>
    <w:rsid w:val="008F2DE0"/>
    <w:rsid w:val="008F6171"/>
    <w:rsid w:val="00900166"/>
    <w:rsid w:val="009004F0"/>
    <w:rsid w:val="00911496"/>
    <w:rsid w:val="009257DF"/>
    <w:rsid w:val="0092688A"/>
    <w:rsid w:val="00977585"/>
    <w:rsid w:val="00977D2F"/>
    <w:rsid w:val="009945E2"/>
    <w:rsid w:val="009B3AAC"/>
    <w:rsid w:val="009D1025"/>
    <w:rsid w:val="009D7D4A"/>
    <w:rsid w:val="009E3ED0"/>
    <w:rsid w:val="009F0102"/>
    <w:rsid w:val="009F1BCD"/>
    <w:rsid w:val="00A00051"/>
    <w:rsid w:val="00A03B1A"/>
    <w:rsid w:val="00A03CCA"/>
    <w:rsid w:val="00A12773"/>
    <w:rsid w:val="00A52016"/>
    <w:rsid w:val="00A70F95"/>
    <w:rsid w:val="00A71B7C"/>
    <w:rsid w:val="00A7764C"/>
    <w:rsid w:val="00A85FE1"/>
    <w:rsid w:val="00A954A9"/>
    <w:rsid w:val="00AA047C"/>
    <w:rsid w:val="00AA059B"/>
    <w:rsid w:val="00AA2DA1"/>
    <w:rsid w:val="00AB3875"/>
    <w:rsid w:val="00AC596D"/>
    <w:rsid w:val="00AF23EF"/>
    <w:rsid w:val="00AF4526"/>
    <w:rsid w:val="00B1058D"/>
    <w:rsid w:val="00B13FC8"/>
    <w:rsid w:val="00B235BC"/>
    <w:rsid w:val="00B41059"/>
    <w:rsid w:val="00B5420D"/>
    <w:rsid w:val="00B57514"/>
    <w:rsid w:val="00B7157D"/>
    <w:rsid w:val="00B860BB"/>
    <w:rsid w:val="00B919A8"/>
    <w:rsid w:val="00BB29CF"/>
    <w:rsid w:val="00BC0CD3"/>
    <w:rsid w:val="00BC3C0E"/>
    <w:rsid w:val="00BE3267"/>
    <w:rsid w:val="00BF5800"/>
    <w:rsid w:val="00C03856"/>
    <w:rsid w:val="00C11EFD"/>
    <w:rsid w:val="00C14A03"/>
    <w:rsid w:val="00C230D5"/>
    <w:rsid w:val="00C2764F"/>
    <w:rsid w:val="00C31E0A"/>
    <w:rsid w:val="00C4147A"/>
    <w:rsid w:val="00C462C7"/>
    <w:rsid w:val="00C6077C"/>
    <w:rsid w:val="00C64522"/>
    <w:rsid w:val="00C71EC6"/>
    <w:rsid w:val="00C9012A"/>
    <w:rsid w:val="00C935B5"/>
    <w:rsid w:val="00C97709"/>
    <w:rsid w:val="00CA644D"/>
    <w:rsid w:val="00CB6A9D"/>
    <w:rsid w:val="00CB7101"/>
    <w:rsid w:val="00CC1467"/>
    <w:rsid w:val="00CC1CB7"/>
    <w:rsid w:val="00CE30B0"/>
    <w:rsid w:val="00CE3797"/>
    <w:rsid w:val="00CF3EAF"/>
    <w:rsid w:val="00D13793"/>
    <w:rsid w:val="00D14570"/>
    <w:rsid w:val="00D31768"/>
    <w:rsid w:val="00D37F04"/>
    <w:rsid w:val="00D4291C"/>
    <w:rsid w:val="00D46808"/>
    <w:rsid w:val="00D50539"/>
    <w:rsid w:val="00D64860"/>
    <w:rsid w:val="00D76E8C"/>
    <w:rsid w:val="00D8273B"/>
    <w:rsid w:val="00DA2D86"/>
    <w:rsid w:val="00DA6ADA"/>
    <w:rsid w:val="00DB4B54"/>
    <w:rsid w:val="00DC07C2"/>
    <w:rsid w:val="00DC754F"/>
    <w:rsid w:val="00DD6B8E"/>
    <w:rsid w:val="00DE4547"/>
    <w:rsid w:val="00E02C74"/>
    <w:rsid w:val="00E42D1E"/>
    <w:rsid w:val="00E50044"/>
    <w:rsid w:val="00E50909"/>
    <w:rsid w:val="00E63CD4"/>
    <w:rsid w:val="00E65DDF"/>
    <w:rsid w:val="00E82922"/>
    <w:rsid w:val="00EC7BCB"/>
    <w:rsid w:val="00ED670A"/>
    <w:rsid w:val="00EE261B"/>
    <w:rsid w:val="00EF1C7C"/>
    <w:rsid w:val="00F0263B"/>
    <w:rsid w:val="00F12C47"/>
    <w:rsid w:val="00F200C9"/>
    <w:rsid w:val="00F2174B"/>
    <w:rsid w:val="00F40057"/>
    <w:rsid w:val="00F567CA"/>
    <w:rsid w:val="00F62E17"/>
    <w:rsid w:val="00F64610"/>
    <w:rsid w:val="00F6705A"/>
    <w:rsid w:val="00F6781A"/>
    <w:rsid w:val="00F71933"/>
    <w:rsid w:val="00F824F8"/>
    <w:rsid w:val="00F8327C"/>
    <w:rsid w:val="00FC74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2F28B3-56C0-4020-AF5C-760CC456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977585"/>
    <w:pPr>
      <w:keepNext/>
      <w:spacing w:after="0" w:line="360" w:lineRule="auto"/>
      <w:ind w:right="284"/>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77585"/>
    <w:pPr>
      <w:keepNext/>
      <w:spacing w:after="0" w:line="360" w:lineRule="auto"/>
      <w:jc w:val="both"/>
      <w:outlineLvl w:val="2"/>
    </w:pPr>
    <w:rPr>
      <w:rFonts w:ascii="Arial" w:eastAsia="Times New Roman" w:hAnsi="Arial" w:cs="Times New Roman"/>
      <w:b/>
      <w:sz w:val="36"/>
      <w:szCs w:val="20"/>
      <w:lang w:val="es-ES_tradnl" w:eastAsia="es-ES"/>
    </w:rPr>
  </w:style>
  <w:style w:type="paragraph" w:styleId="Ttulo4">
    <w:name w:val="heading 4"/>
    <w:basedOn w:val="Normal"/>
    <w:next w:val="Normal"/>
    <w:link w:val="Ttulo4Car"/>
    <w:qFormat/>
    <w:rsid w:val="00977585"/>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77585"/>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977585"/>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977585"/>
    <w:rPr>
      <w:rFonts w:ascii="Arial" w:eastAsia="Times New Roman" w:hAnsi="Arial" w:cs="Times New Roman"/>
      <w:spacing w:val="-3"/>
      <w:sz w:val="36"/>
      <w:szCs w:val="20"/>
      <w:lang w:val="es-ES_tradnl" w:eastAsia="es-ES"/>
    </w:rPr>
  </w:style>
  <w:style w:type="paragraph" w:styleId="Textoindependiente">
    <w:name w:val="Body Text"/>
    <w:basedOn w:val="Normal"/>
    <w:link w:val="TextoindependienteCar"/>
    <w:rsid w:val="00977585"/>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977585"/>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977585"/>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1">
    <w:name w:val="Texto independiente 31"/>
    <w:basedOn w:val="Normal"/>
    <w:rsid w:val="00977585"/>
    <w:pPr>
      <w:spacing w:after="0" w:line="360" w:lineRule="auto"/>
      <w:jc w:val="both"/>
    </w:pPr>
    <w:rPr>
      <w:rFonts w:ascii="Arial" w:eastAsia="Times New Roman" w:hAnsi="Arial" w:cs="Times New Roman"/>
      <w:sz w:val="28"/>
      <w:szCs w:val="20"/>
      <w:lang w:val="es-ES_tradnl" w:eastAsia="es-ES"/>
    </w:rPr>
  </w:style>
  <w:style w:type="paragraph" w:styleId="Textoindependiente2">
    <w:name w:val="Body Text 2"/>
    <w:basedOn w:val="Normal"/>
    <w:link w:val="Textoindependiente2Car"/>
    <w:rsid w:val="00977585"/>
    <w:pPr>
      <w:spacing w:after="0" w:line="360" w:lineRule="auto"/>
      <w:ind w:right="51"/>
      <w:jc w:val="both"/>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977585"/>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977585"/>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0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7B2A"/>
  </w:style>
  <w:style w:type="paragraph" w:styleId="Piedepgina">
    <w:name w:val="footer"/>
    <w:basedOn w:val="Normal"/>
    <w:link w:val="PiedepginaCar"/>
    <w:uiPriority w:val="99"/>
    <w:unhideWhenUsed/>
    <w:rsid w:val="00107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7B2A"/>
  </w:style>
  <w:style w:type="paragraph" w:styleId="NormalWeb">
    <w:name w:val="Normal (Web)"/>
    <w:basedOn w:val="Normal"/>
    <w:uiPriority w:val="99"/>
    <w:unhideWhenUsed/>
    <w:rsid w:val="00D50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50539"/>
    <w:rPr>
      <w:i/>
      <w:iCs/>
    </w:rPr>
  </w:style>
  <w:style w:type="character" w:customStyle="1" w:styleId="apple-converted-space">
    <w:name w:val="apple-converted-space"/>
    <w:basedOn w:val="Fuentedeprrafopredeter"/>
    <w:rsid w:val="00D50539"/>
  </w:style>
  <w:style w:type="character" w:styleId="Textoennegrita">
    <w:name w:val="Strong"/>
    <w:basedOn w:val="Fuentedeprrafopredeter"/>
    <w:uiPriority w:val="22"/>
    <w:qFormat/>
    <w:rsid w:val="00D50539"/>
    <w:rPr>
      <w:b/>
      <w:bCs/>
    </w:rPr>
  </w:style>
  <w:style w:type="character" w:styleId="Hipervnculo">
    <w:name w:val="Hyperlink"/>
    <w:basedOn w:val="Fuentedeprrafopredeter"/>
    <w:uiPriority w:val="99"/>
    <w:semiHidden/>
    <w:unhideWhenUsed/>
    <w:rsid w:val="00D50539"/>
    <w:rPr>
      <w:color w:val="0000FF"/>
      <w:u w:val="single"/>
    </w:rPr>
  </w:style>
  <w:style w:type="paragraph" w:styleId="Textodeglobo">
    <w:name w:val="Balloon Text"/>
    <w:basedOn w:val="Normal"/>
    <w:link w:val="TextodegloboCar"/>
    <w:uiPriority w:val="99"/>
    <w:semiHidden/>
    <w:unhideWhenUsed/>
    <w:rsid w:val="00633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404"/>
    <w:rPr>
      <w:rFonts w:ascii="Segoe UI" w:hAnsi="Segoe UI" w:cs="Segoe UI"/>
      <w:sz w:val="18"/>
      <w:szCs w:val="18"/>
    </w:rPr>
  </w:style>
  <w:style w:type="paragraph" w:customStyle="1" w:styleId="Textoindependiente32">
    <w:name w:val="Texto independiente 32"/>
    <w:basedOn w:val="Normal"/>
    <w:rsid w:val="00A954A9"/>
    <w:pPr>
      <w:spacing w:after="0" w:line="360" w:lineRule="auto"/>
      <w:jc w:val="both"/>
    </w:pPr>
    <w:rPr>
      <w:rFonts w:ascii="Arial" w:eastAsia="Times New Roman" w:hAnsi="Arial" w:cs="Times New Roman"/>
      <w:sz w:val="24"/>
      <w:szCs w:val="20"/>
      <w:lang w:val="es-ES_tradnl" w:eastAsia="es-ES"/>
    </w:rPr>
  </w:style>
  <w:style w:type="paragraph" w:styleId="Sinespaciado">
    <w:name w:val="No Spacing"/>
    <w:uiPriority w:val="1"/>
    <w:qFormat/>
    <w:rsid w:val="00A954A9"/>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9F01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0102"/>
    <w:rPr>
      <w:sz w:val="20"/>
      <w:szCs w:val="20"/>
    </w:rPr>
  </w:style>
  <w:style w:type="character" w:styleId="Refdenotaalpie">
    <w:name w:val="footnote reference"/>
    <w:basedOn w:val="Fuentedeprrafopredeter"/>
    <w:uiPriority w:val="99"/>
    <w:semiHidden/>
    <w:unhideWhenUsed/>
    <w:rsid w:val="009F0102"/>
    <w:rPr>
      <w:vertAlign w:val="superscript"/>
    </w:rPr>
  </w:style>
  <w:style w:type="character" w:customStyle="1" w:styleId="iaj">
    <w:name w:val="i_aj"/>
    <w:basedOn w:val="Fuentedeprrafopredeter"/>
    <w:rsid w:val="008B3520"/>
  </w:style>
  <w:style w:type="paragraph" w:customStyle="1" w:styleId="Textoindependiente33">
    <w:name w:val="Texto independiente 33"/>
    <w:basedOn w:val="Normal"/>
    <w:rsid w:val="00C14A03"/>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C14A03"/>
    <w:pPr>
      <w:spacing w:after="200" w:line="276" w:lineRule="auto"/>
      <w:ind w:left="720"/>
      <w:contextualSpacing/>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08546">
      <w:bodyDiv w:val="1"/>
      <w:marLeft w:val="0"/>
      <w:marRight w:val="0"/>
      <w:marTop w:val="0"/>
      <w:marBottom w:val="0"/>
      <w:divBdr>
        <w:top w:val="none" w:sz="0" w:space="0" w:color="auto"/>
        <w:left w:val="none" w:sz="0" w:space="0" w:color="auto"/>
        <w:bottom w:val="none" w:sz="0" w:space="0" w:color="auto"/>
        <w:right w:val="none" w:sz="0" w:space="0" w:color="auto"/>
      </w:divBdr>
    </w:div>
    <w:div w:id="19067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2A9EE-598F-4A49-BEE2-9500CBE7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2737</Words>
  <Characters>15058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Edna Patricia Duque Isaza</cp:lastModifiedBy>
  <cp:revision>27</cp:revision>
  <cp:lastPrinted>2016-06-14T15:10:00Z</cp:lastPrinted>
  <dcterms:created xsi:type="dcterms:W3CDTF">2016-06-05T21:22:00Z</dcterms:created>
  <dcterms:modified xsi:type="dcterms:W3CDTF">2016-06-14T15:11:00Z</dcterms:modified>
</cp:coreProperties>
</file>