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011EBE">
        <w:rPr>
          <w:rFonts w:ascii="Arial" w:hAnsi="Arial" w:cs="Arial"/>
          <w:bCs/>
          <w:sz w:val="18"/>
          <w:szCs w:val="18"/>
        </w:rPr>
        <w:t>3</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AD611B">
        <w:rPr>
          <w:rFonts w:ascii="Arial" w:hAnsi="Arial" w:cs="Arial"/>
          <w:bCs/>
          <w:sz w:val="18"/>
          <w:szCs w:val="18"/>
        </w:rPr>
        <w:t>170</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D611B">
        <w:rPr>
          <w:rFonts w:ascii="Arial" w:hAnsi="Arial" w:cs="Arial"/>
          <w:iCs/>
          <w:sz w:val="18"/>
          <w:szCs w:val="18"/>
        </w:rPr>
        <w:t>Luz Mary Ríos de Valencia</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011EBE">
        <w:rPr>
          <w:rFonts w:ascii="Arial" w:hAnsi="Arial" w:cs="Arial"/>
          <w:sz w:val="18"/>
          <w:szCs w:val="18"/>
        </w:rPr>
        <w:t xml:space="preserve">Tercero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972117" w:rsidRDefault="00972117" w:rsidP="00BC4B59">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 xml:space="preserve">PENSIÓN DE </w:t>
      </w:r>
      <w:r w:rsidR="00866886">
        <w:rPr>
          <w:rFonts w:ascii="Arial" w:hAnsi="Arial" w:cs="Arial"/>
          <w:b/>
          <w:color w:val="000000"/>
          <w:sz w:val="18"/>
          <w:szCs w:val="18"/>
          <w:lang w:eastAsia="es-CO"/>
        </w:rPr>
        <w:t>SOBREVIVIENTES</w:t>
      </w:r>
      <w:r w:rsidR="00BC4B59">
        <w:rPr>
          <w:rFonts w:ascii="Arial" w:hAnsi="Arial" w:cs="Arial"/>
          <w:b/>
          <w:color w:val="000000"/>
          <w:sz w:val="18"/>
          <w:szCs w:val="18"/>
          <w:lang w:eastAsia="es-CO"/>
        </w:rPr>
        <w:t xml:space="preserve"> – CONDICIÓN MÁS BENEFICIOSA – </w:t>
      </w:r>
    </w:p>
    <w:p w:rsidR="00BC4B59" w:rsidRPr="00BC4B59" w:rsidRDefault="00BC4B59" w:rsidP="00BC4B59">
      <w:pPr>
        <w:overflowPunct w:val="0"/>
        <w:autoSpaceDE w:val="0"/>
        <w:autoSpaceDN w:val="0"/>
        <w:adjustRightInd w:val="0"/>
        <w:ind w:left="2127"/>
        <w:jc w:val="both"/>
        <w:textAlignment w:val="baseline"/>
        <w:rPr>
          <w:rFonts w:ascii="Arial" w:eastAsia="MS Mincho" w:hAnsi="Arial" w:cs="Arial"/>
          <w:i/>
          <w:sz w:val="18"/>
          <w:szCs w:val="18"/>
          <w:lang w:val="es-CO"/>
        </w:rPr>
      </w:pPr>
      <w:r w:rsidRPr="00BC4B59">
        <w:rPr>
          <w:rFonts w:ascii="Arial" w:eastAsia="MS Mincho" w:hAnsi="Arial" w:cs="Arial"/>
          <w:b/>
          <w:i/>
          <w:sz w:val="18"/>
          <w:szCs w:val="18"/>
          <w:lang w:val="es-CO"/>
        </w:rPr>
        <w:t>“2º) El Acuerdo 049 de 1990, aprobado por el Decreto 758 de igual año, no permite acumular tiempo servido en el sector público con semanas cotizadas en el Instituto de Seguros Sociales, para efectos de reconocer las prestaciones  allí estatuidas</w:t>
      </w:r>
      <w:r w:rsidRPr="00BC4B59">
        <w:rPr>
          <w:rFonts w:ascii="Arial" w:eastAsia="MS Mincho" w:hAnsi="Arial" w:cs="Arial"/>
          <w:i/>
          <w:sz w:val="18"/>
          <w:szCs w:val="18"/>
          <w:lang w:val="es-CO"/>
        </w:rPr>
        <w:t xml:space="preserve">. </w:t>
      </w:r>
    </w:p>
    <w:p w:rsidR="00BC4B59" w:rsidRPr="00BC4B59" w:rsidRDefault="00BC4B59" w:rsidP="00BC4B59">
      <w:pPr>
        <w:overflowPunct w:val="0"/>
        <w:autoSpaceDE w:val="0"/>
        <w:autoSpaceDN w:val="0"/>
        <w:adjustRightInd w:val="0"/>
        <w:ind w:left="2127"/>
        <w:jc w:val="both"/>
        <w:textAlignment w:val="baseline"/>
        <w:rPr>
          <w:rFonts w:ascii="Arial" w:eastAsia="MS Mincho" w:hAnsi="Arial" w:cs="Arial"/>
          <w:i/>
          <w:sz w:val="18"/>
          <w:szCs w:val="18"/>
          <w:lang w:val="es-CO"/>
        </w:rPr>
      </w:pPr>
      <w:r w:rsidRPr="00BC4B59">
        <w:rPr>
          <w:rFonts w:ascii="Arial" w:eastAsia="MS Mincho" w:hAnsi="Arial" w:cs="Arial"/>
          <w:i/>
          <w:sz w:val="18"/>
          <w:szCs w:val="18"/>
          <w:lang w:val="es-CO"/>
        </w:rPr>
        <w:t>Al punto, la Sala en providencia del 21 de junio de 2011, radicación 37.619, en la que reiteró la del 1º de marzo de 2007, radicación 29.141, enseñó que el Acuerdo 049 de 1990, aprobado por el Decreto 758 del mismo año, consagra la obligación del Instituto de Seguros Sociales de reconocer, entre otras, la pensión de sobrevivientes, pero sobre la base de haberse sufragado las cotizaciones exclusivamente en dicha entidad, no permitiendo la sumatoria con los aportes o cotizaciones efectuados a cajas de previsión o a fondos o entidades de la seguridad social en los sectores público y privado, a excepción de la pensión por aportes, que no es la que aquí se controvierte.</w:t>
      </w:r>
    </w:p>
    <w:p w:rsidR="00BC4B59" w:rsidRPr="00BC4B59" w:rsidRDefault="00BC4B59" w:rsidP="00BC4B59">
      <w:pPr>
        <w:overflowPunct w:val="0"/>
        <w:autoSpaceDE w:val="0"/>
        <w:autoSpaceDN w:val="0"/>
        <w:adjustRightInd w:val="0"/>
        <w:ind w:left="2127"/>
        <w:jc w:val="both"/>
        <w:textAlignment w:val="baseline"/>
        <w:rPr>
          <w:rFonts w:ascii="Arial" w:hAnsi="Arial" w:cs="Arial"/>
          <w:i/>
          <w:sz w:val="18"/>
          <w:szCs w:val="18"/>
          <w:lang w:val="es-CO"/>
        </w:rPr>
      </w:pPr>
      <w:r w:rsidRPr="00BC4B59">
        <w:rPr>
          <w:rFonts w:ascii="Arial" w:eastAsia="MS Mincho" w:hAnsi="Arial" w:cs="Arial"/>
          <w:i/>
          <w:sz w:val="18"/>
          <w:szCs w:val="18"/>
          <w:lang w:val="es-CO"/>
        </w:rPr>
        <w:t xml:space="preserve">(…) </w:t>
      </w:r>
    </w:p>
    <w:p w:rsidR="00BC4B59" w:rsidRPr="00BC4B59" w:rsidRDefault="00BC4B59" w:rsidP="00BC4B59">
      <w:pPr>
        <w:overflowPunct w:val="0"/>
        <w:autoSpaceDE w:val="0"/>
        <w:autoSpaceDN w:val="0"/>
        <w:adjustRightInd w:val="0"/>
        <w:ind w:left="2127"/>
        <w:jc w:val="both"/>
        <w:textAlignment w:val="baseline"/>
        <w:rPr>
          <w:rFonts w:ascii="Arial" w:eastAsia="MS Mincho" w:hAnsi="Arial" w:cs="Arial"/>
          <w:b/>
          <w:i/>
          <w:sz w:val="18"/>
          <w:szCs w:val="18"/>
          <w:lang w:val="es-CO"/>
        </w:rPr>
      </w:pPr>
      <w:r w:rsidRPr="00BC4B59">
        <w:rPr>
          <w:rFonts w:ascii="Arial" w:eastAsia="MS Mincho" w:hAnsi="Arial" w:cs="Arial"/>
          <w:b/>
          <w:i/>
          <w:sz w:val="18"/>
          <w:szCs w:val="18"/>
          <w:lang w:val="es-CO"/>
        </w:rPr>
        <w:t xml:space="preserve">3º) No existe condición más beneficiosa cuando el causante nunca estuvo afiliado al </w:t>
      </w:r>
      <w:proofErr w:type="spellStart"/>
      <w:r w:rsidRPr="00BC4B59">
        <w:rPr>
          <w:rFonts w:ascii="Arial" w:eastAsia="MS Mincho" w:hAnsi="Arial" w:cs="Arial"/>
          <w:b/>
          <w:i/>
          <w:sz w:val="18"/>
          <w:szCs w:val="18"/>
          <w:lang w:val="es-CO"/>
        </w:rPr>
        <w:t>I.S.S</w:t>
      </w:r>
      <w:proofErr w:type="spellEnd"/>
      <w:r w:rsidRPr="00BC4B59">
        <w:rPr>
          <w:rFonts w:ascii="Arial" w:eastAsia="MS Mincho" w:hAnsi="Arial" w:cs="Arial"/>
          <w:b/>
          <w:i/>
          <w:sz w:val="18"/>
          <w:szCs w:val="18"/>
          <w:lang w:val="es-CO"/>
        </w:rPr>
        <w:t>., antes de la sucesión  legislativa del Acuerdo 049 de 1990 y la Ley 100 de 1993.</w:t>
      </w:r>
    </w:p>
    <w:p w:rsidR="00BC4B59" w:rsidRPr="00BC4B59" w:rsidRDefault="00BC4B59" w:rsidP="00BC4B59">
      <w:pPr>
        <w:overflowPunct w:val="0"/>
        <w:autoSpaceDE w:val="0"/>
        <w:autoSpaceDN w:val="0"/>
        <w:adjustRightInd w:val="0"/>
        <w:ind w:left="2127"/>
        <w:jc w:val="both"/>
        <w:textAlignment w:val="baseline"/>
        <w:rPr>
          <w:rFonts w:ascii="Arial" w:eastAsia="MS Mincho" w:hAnsi="Arial" w:cs="Arial"/>
          <w:i/>
          <w:sz w:val="18"/>
          <w:szCs w:val="18"/>
          <w:lang w:val="es-CO"/>
        </w:rPr>
      </w:pPr>
      <w:r w:rsidRPr="00BC4B59">
        <w:rPr>
          <w:rFonts w:ascii="Arial" w:eastAsia="MS Mincho" w:hAnsi="Arial" w:cs="Arial"/>
          <w:i/>
          <w:sz w:val="18"/>
          <w:szCs w:val="18"/>
          <w:lang w:val="es-CO"/>
        </w:rPr>
        <w:t xml:space="preserve">(…) </w:t>
      </w:r>
    </w:p>
    <w:p w:rsidR="00BC4B59" w:rsidRPr="00BC4B59" w:rsidRDefault="00BC4B59" w:rsidP="00BC4B59">
      <w:pPr>
        <w:overflowPunct w:val="0"/>
        <w:autoSpaceDE w:val="0"/>
        <w:autoSpaceDN w:val="0"/>
        <w:adjustRightInd w:val="0"/>
        <w:ind w:left="2127"/>
        <w:jc w:val="both"/>
        <w:textAlignment w:val="baseline"/>
        <w:rPr>
          <w:rFonts w:ascii="Arial" w:eastAsia="MS Mincho" w:hAnsi="Arial" w:cs="Arial"/>
          <w:i/>
          <w:sz w:val="18"/>
          <w:szCs w:val="18"/>
          <w:lang w:val="es-CO"/>
        </w:rPr>
      </w:pPr>
      <w:r w:rsidRPr="00BC4B59">
        <w:rPr>
          <w:rFonts w:ascii="Arial" w:eastAsia="MS Mincho" w:hAnsi="Arial" w:cs="Arial"/>
          <w:i/>
          <w:sz w:val="18"/>
          <w:szCs w:val="18"/>
          <w:lang w:val="es-CO"/>
        </w:rPr>
        <w:t xml:space="preserve">En ese horizonte, el principio de la condición más beneficiosa, opera en aquellos eventos en que determinadas personas poseen </w:t>
      </w:r>
      <w:r w:rsidRPr="00BC4B59">
        <w:rPr>
          <w:rFonts w:ascii="Arial" w:eastAsia="MS Mincho" w:hAnsi="Arial" w:cs="Arial"/>
          <w:b/>
          <w:i/>
          <w:sz w:val="18"/>
          <w:szCs w:val="18"/>
          <w:lang w:val="es-CO"/>
        </w:rPr>
        <w:t>una situación jurídica y fáctica concreta</w:t>
      </w:r>
      <w:r w:rsidRPr="00BC4B59">
        <w:rPr>
          <w:rFonts w:ascii="Arial" w:eastAsia="MS Mincho" w:hAnsi="Arial" w:cs="Arial"/>
          <w:i/>
          <w:sz w:val="18"/>
          <w:szCs w:val="18"/>
          <w:lang w:val="es-CO"/>
        </w:rPr>
        <w:t xml:space="preserve"> A ellas, entonces, se les debe aplicar la disposición anterior, es decir, la vigente para el momento en que reunieron la densidad exigida para obtener la prestación. </w:t>
      </w:r>
    </w:p>
    <w:p w:rsidR="00BC4B59" w:rsidRPr="00BC4B59" w:rsidRDefault="00BC4B59" w:rsidP="00BC4B59">
      <w:pPr>
        <w:overflowPunct w:val="0"/>
        <w:autoSpaceDE w:val="0"/>
        <w:autoSpaceDN w:val="0"/>
        <w:adjustRightInd w:val="0"/>
        <w:ind w:left="2127"/>
        <w:jc w:val="both"/>
        <w:textAlignment w:val="baseline"/>
        <w:rPr>
          <w:rFonts w:ascii="Arial" w:eastAsia="MS Mincho" w:hAnsi="Arial" w:cs="Arial"/>
          <w:i/>
          <w:sz w:val="18"/>
          <w:szCs w:val="18"/>
          <w:lang w:val="es-CO"/>
        </w:rPr>
      </w:pPr>
      <w:r w:rsidRPr="00BC4B59">
        <w:rPr>
          <w:rFonts w:ascii="Arial" w:eastAsia="MS Mincho" w:hAnsi="Arial" w:cs="Arial"/>
          <w:i/>
          <w:sz w:val="18"/>
          <w:szCs w:val="18"/>
          <w:lang w:val="es-CO"/>
        </w:rPr>
        <w:t xml:space="preserve">De manera que en el asunto bajo examen, no es dable la aplicación del principio de  la condición más beneficiosa, por la sencilla razón de que el causante, antes de entrar en vigor la Ley 100 de 1993, nunca estuvo afiliado al Instituto de Seguros Sociales”. </w:t>
      </w:r>
    </w:p>
    <w:p w:rsidR="00BC4B59" w:rsidRPr="00823D45" w:rsidRDefault="00BC4B59" w:rsidP="00BC4B59">
      <w:pPr>
        <w:shd w:val="clear" w:color="auto" w:fill="FFFFFF"/>
        <w:tabs>
          <w:tab w:val="left" w:pos="5197"/>
        </w:tabs>
        <w:spacing w:line="276" w:lineRule="auto"/>
        <w:ind w:left="2127"/>
        <w:jc w:val="both"/>
        <w:rPr>
          <w:rFonts w:ascii="Arial" w:eastAsia="MS Mincho" w:hAnsi="Arial" w:cs="Arial"/>
          <w:i/>
          <w:sz w:val="18"/>
          <w:szCs w:val="18"/>
          <w:lang w:val="es-CO"/>
        </w:rPr>
      </w:pPr>
    </w:p>
    <w:p w:rsidR="00823D45" w:rsidRPr="00823D45" w:rsidRDefault="00823D45" w:rsidP="00823D45">
      <w:pPr>
        <w:jc w:val="both"/>
        <w:rPr>
          <w:rFonts w:ascii="Arial" w:eastAsia="MS Mincho" w:hAnsi="Arial" w:cs="Arial"/>
          <w:sz w:val="18"/>
          <w:szCs w:val="18"/>
          <w:lang w:val="es-CO"/>
        </w:rPr>
      </w:pPr>
      <w:r w:rsidRPr="00823D45">
        <w:rPr>
          <w:rFonts w:ascii="Arial" w:eastAsia="MS Mincho" w:hAnsi="Arial" w:cs="Arial"/>
          <w:b/>
          <w:sz w:val="18"/>
          <w:szCs w:val="18"/>
          <w:lang w:val="es-CO"/>
        </w:rPr>
        <w:t>Citación jurisprudencial: CON</w:t>
      </w:r>
      <w:bookmarkStart w:id="0" w:name="_GoBack"/>
      <w:bookmarkEnd w:id="0"/>
      <w:r w:rsidRPr="00823D45">
        <w:rPr>
          <w:rFonts w:ascii="Arial" w:eastAsia="MS Mincho" w:hAnsi="Arial" w:cs="Arial"/>
          <w:b/>
          <w:sz w:val="18"/>
          <w:szCs w:val="18"/>
          <w:lang w:val="es-CO"/>
        </w:rPr>
        <w:t>DICIÓN MÁS BENEFICIOSA / CORTE SUPREMA DE JUSTICIA.</w:t>
      </w:r>
      <w:r w:rsidRPr="00823D45">
        <w:rPr>
          <w:rFonts w:ascii="Arial" w:eastAsia="MS Mincho" w:hAnsi="Arial" w:cs="Arial"/>
          <w:sz w:val="18"/>
          <w:szCs w:val="18"/>
          <w:lang w:val="es-CO"/>
        </w:rPr>
        <w:t xml:space="preserve"> Sentencia del 11-11-2015. Radicación 54093. </w:t>
      </w:r>
      <w:proofErr w:type="spellStart"/>
      <w:r w:rsidRPr="00823D45">
        <w:rPr>
          <w:rFonts w:ascii="Arial" w:eastAsia="MS Mincho" w:hAnsi="Arial" w:cs="Arial"/>
          <w:sz w:val="18"/>
          <w:szCs w:val="18"/>
          <w:lang w:val="es-CO"/>
        </w:rPr>
        <w:t>M.P</w:t>
      </w:r>
      <w:proofErr w:type="spellEnd"/>
      <w:r w:rsidRPr="00823D45">
        <w:rPr>
          <w:rFonts w:ascii="Arial" w:eastAsia="MS Mincho" w:hAnsi="Arial" w:cs="Arial"/>
          <w:sz w:val="18"/>
          <w:szCs w:val="18"/>
          <w:lang w:val="es-CO"/>
        </w:rPr>
        <w:t xml:space="preserve">. Luis Gabriel Miranda </w:t>
      </w:r>
      <w:proofErr w:type="spellStart"/>
      <w:r w:rsidRPr="00823D45">
        <w:rPr>
          <w:rFonts w:ascii="Arial" w:eastAsia="MS Mincho" w:hAnsi="Arial" w:cs="Arial"/>
          <w:sz w:val="18"/>
          <w:szCs w:val="18"/>
          <w:lang w:val="es-CO"/>
        </w:rPr>
        <w:t>Buelvas</w:t>
      </w:r>
      <w:proofErr w:type="spellEnd"/>
      <w:r w:rsidRPr="00823D45">
        <w:rPr>
          <w:rFonts w:ascii="Arial" w:eastAsia="MS Mincho" w:hAnsi="Arial" w:cs="Arial"/>
          <w:sz w:val="18"/>
          <w:szCs w:val="18"/>
          <w:lang w:val="es-CO"/>
        </w:rPr>
        <w:t xml:space="preserve">. / CORTE SUPREMA DE JUSTICIA. Sala de Casación Laboral. </w:t>
      </w:r>
      <w:proofErr w:type="spellStart"/>
      <w:r w:rsidRPr="00823D45">
        <w:rPr>
          <w:rFonts w:ascii="Arial" w:eastAsia="MS Mincho" w:hAnsi="Arial" w:cs="Arial"/>
          <w:sz w:val="18"/>
          <w:szCs w:val="18"/>
          <w:lang w:val="es-CO"/>
        </w:rPr>
        <w:t>M.P</w:t>
      </w:r>
      <w:proofErr w:type="spellEnd"/>
      <w:r w:rsidRPr="00823D45">
        <w:rPr>
          <w:rFonts w:ascii="Arial" w:eastAsia="MS Mincho" w:hAnsi="Arial" w:cs="Arial"/>
          <w:sz w:val="18"/>
          <w:szCs w:val="18"/>
          <w:lang w:val="es-CO"/>
        </w:rPr>
        <w:t>. Carlos Ernesto Molina Monsalve. SL-851-2013. Radicación N° 45125 de 4 de diciembre de 2013.</w:t>
      </w:r>
    </w:p>
    <w:p w:rsidR="00ED6759" w:rsidRPr="00823D45" w:rsidRDefault="00ED6759" w:rsidP="00ED6759">
      <w:pPr>
        <w:shd w:val="clear" w:color="auto" w:fill="FFFFFF"/>
        <w:tabs>
          <w:tab w:val="left" w:pos="5197"/>
        </w:tabs>
        <w:spacing w:line="276" w:lineRule="auto"/>
        <w:ind w:left="2127"/>
        <w:jc w:val="both"/>
        <w:rPr>
          <w:rFonts w:ascii="Arial" w:eastAsia="MS Mincho" w:hAnsi="Arial" w:cs="Arial"/>
          <w:i/>
          <w:sz w:val="18"/>
          <w:szCs w:val="18"/>
          <w:lang w:val="es-CO"/>
        </w:rPr>
      </w:pPr>
    </w:p>
    <w:p w:rsidR="00823D45" w:rsidRPr="00ED6759" w:rsidRDefault="00823D45"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ED4B81">
        <w:rPr>
          <w:rFonts w:ascii="Arial" w:eastAsia="Calibri" w:hAnsi="Arial" w:cs="Arial"/>
          <w:szCs w:val="24"/>
          <w:lang w:val="es-CO" w:eastAsia="en-US"/>
        </w:rPr>
        <w:t xml:space="preserve">trece </w:t>
      </w:r>
      <w:r w:rsidRPr="00AC486E">
        <w:rPr>
          <w:rFonts w:ascii="Arial" w:eastAsia="Calibri" w:hAnsi="Arial" w:cs="Arial"/>
          <w:szCs w:val="24"/>
          <w:lang w:val="es-CO" w:eastAsia="en-US"/>
        </w:rPr>
        <w:t>(</w:t>
      </w:r>
      <w:r w:rsidR="00ED4B81">
        <w:rPr>
          <w:rFonts w:ascii="Arial" w:eastAsia="Calibri" w:hAnsi="Arial" w:cs="Arial"/>
          <w:szCs w:val="24"/>
          <w:lang w:val="es-CO" w:eastAsia="en-US"/>
        </w:rPr>
        <w:t>13</w:t>
      </w:r>
      <w:r w:rsidRPr="00AC486E">
        <w:rPr>
          <w:rFonts w:ascii="Arial" w:eastAsia="Calibri" w:hAnsi="Arial" w:cs="Arial"/>
          <w:szCs w:val="24"/>
          <w:lang w:val="es-CO" w:eastAsia="en-US"/>
        </w:rPr>
        <w:t xml:space="preserve">) días del mes de </w:t>
      </w:r>
      <w:r w:rsidR="00ED4B81">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AD611B">
        <w:rPr>
          <w:rFonts w:ascii="Arial" w:eastAsia="Calibri" w:hAnsi="Arial" w:cs="Arial"/>
          <w:szCs w:val="24"/>
          <w:lang w:val="es-CO" w:eastAsia="en-US"/>
        </w:rPr>
        <w:t xml:space="preserve">ocho y treinta minutos </w:t>
      </w:r>
      <w:r w:rsidR="00C1062A" w:rsidRPr="00AC486E">
        <w:rPr>
          <w:rFonts w:ascii="Arial" w:eastAsia="Calibri" w:hAnsi="Arial" w:cs="Arial"/>
          <w:szCs w:val="24"/>
          <w:lang w:val="es-CO" w:eastAsia="en-US"/>
        </w:rPr>
        <w:t>de la mañana (</w:t>
      </w:r>
      <w:r w:rsidR="00AD611B">
        <w:rPr>
          <w:rFonts w:ascii="Arial" w:eastAsia="Calibri" w:hAnsi="Arial" w:cs="Arial"/>
          <w:szCs w:val="24"/>
          <w:lang w:val="es-CO" w:eastAsia="en-US"/>
        </w:rPr>
        <w:t>08</w:t>
      </w:r>
      <w:r w:rsidR="00ED4B81">
        <w:rPr>
          <w:rFonts w:ascii="Arial" w:eastAsia="Calibri" w:hAnsi="Arial" w:cs="Arial"/>
          <w:szCs w:val="24"/>
          <w:lang w:val="es-CO" w:eastAsia="en-US"/>
        </w:rPr>
        <w:t>:</w:t>
      </w:r>
      <w:r w:rsidR="00AD611B">
        <w:rPr>
          <w:rFonts w:ascii="Arial" w:eastAsia="Calibri" w:hAnsi="Arial" w:cs="Arial"/>
          <w:szCs w:val="24"/>
          <w:lang w:val="es-CO" w:eastAsia="en-US"/>
        </w:rPr>
        <w:t>3</w:t>
      </w:r>
      <w:r w:rsidR="00ED4B81">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AD611B">
        <w:rPr>
          <w:rFonts w:ascii="Arial" w:hAnsi="Arial" w:cs="Arial"/>
          <w:bCs/>
          <w:color w:val="000000"/>
          <w:szCs w:val="24"/>
          <w:lang w:eastAsia="es-CO"/>
        </w:rPr>
        <w:t xml:space="preserve">recurso de apelación interpuesto por la parte actora respecto </w:t>
      </w:r>
      <w:r w:rsidR="008261E9">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D611B">
        <w:rPr>
          <w:rFonts w:ascii="Arial" w:hAnsi="Arial" w:cs="Arial"/>
          <w:szCs w:val="24"/>
        </w:rPr>
        <w:t xml:space="preserve">11 </w:t>
      </w:r>
      <w:r w:rsidRPr="00AC486E">
        <w:rPr>
          <w:rFonts w:ascii="Arial" w:hAnsi="Arial" w:cs="Arial"/>
          <w:szCs w:val="24"/>
        </w:rPr>
        <w:t xml:space="preserve">de </w:t>
      </w:r>
      <w:r w:rsidR="00351804">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011EBE">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AD611B">
        <w:rPr>
          <w:rFonts w:ascii="Arial" w:hAnsi="Arial" w:cs="Arial"/>
          <w:szCs w:val="24"/>
        </w:rPr>
        <w:t>la</w:t>
      </w:r>
      <w:r w:rsidR="00777072">
        <w:rPr>
          <w:rFonts w:ascii="Arial" w:hAnsi="Arial" w:cs="Arial"/>
          <w:szCs w:val="24"/>
        </w:rPr>
        <w:t xml:space="preserve"> </w:t>
      </w:r>
      <w:r w:rsidR="003440CA">
        <w:rPr>
          <w:rFonts w:ascii="Arial" w:hAnsi="Arial" w:cs="Arial"/>
          <w:szCs w:val="24"/>
        </w:rPr>
        <w:t>señor</w:t>
      </w:r>
      <w:r w:rsidR="00AD611B">
        <w:rPr>
          <w:rFonts w:ascii="Arial" w:hAnsi="Arial" w:cs="Arial"/>
          <w:szCs w:val="24"/>
        </w:rPr>
        <w:t>a</w:t>
      </w:r>
      <w:r w:rsidR="003440CA">
        <w:rPr>
          <w:rFonts w:ascii="Arial" w:hAnsi="Arial" w:cs="Arial"/>
          <w:szCs w:val="24"/>
        </w:rPr>
        <w:t xml:space="preserve"> </w:t>
      </w:r>
      <w:r w:rsidR="00AD611B">
        <w:rPr>
          <w:rFonts w:ascii="Arial" w:hAnsi="Arial" w:cs="Arial"/>
          <w:b/>
          <w:szCs w:val="24"/>
        </w:rPr>
        <w:t xml:space="preserve">Luz Mary Ríos de Valencia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011EBE">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AD611B">
        <w:rPr>
          <w:rFonts w:ascii="Arial" w:hAnsi="Arial" w:cs="Arial"/>
          <w:bCs/>
          <w:szCs w:val="24"/>
        </w:rPr>
        <w:t>170</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866886" w:rsidP="00312238">
      <w:pPr>
        <w:spacing w:line="276" w:lineRule="auto"/>
        <w:jc w:val="both"/>
        <w:rPr>
          <w:rFonts w:ascii="Arial" w:hAnsi="Arial" w:cs="Arial"/>
          <w:szCs w:val="24"/>
        </w:rPr>
      </w:pPr>
      <w:r>
        <w:rPr>
          <w:rFonts w:ascii="Arial" w:hAnsi="Arial" w:cs="Arial"/>
          <w:szCs w:val="24"/>
        </w:rPr>
        <w:t>La s</w:t>
      </w:r>
      <w:r w:rsidR="00777072">
        <w:rPr>
          <w:rFonts w:ascii="Arial" w:hAnsi="Arial" w:cs="Arial"/>
          <w:szCs w:val="24"/>
        </w:rPr>
        <w:t>eñor</w:t>
      </w:r>
      <w:r>
        <w:rPr>
          <w:rFonts w:ascii="Arial" w:hAnsi="Arial" w:cs="Arial"/>
          <w:szCs w:val="24"/>
        </w:rPr>
        <w:t>a</w:t>
      </w:r>
      <w:r w:rsidR="00777072">
        <w:rPr>
          <w:rFonts w:ascii="Arial" w:hAnsi="Arial" w:cs="Arial"/>
          <w:szCs w:val="24"/>
        </w:rPr>
        <w:t xml:space="preserve"> </w:t>
      </w:r>
      <w:r>
        <w:rPr>
          <w:rFonts w:ascii="Arial" w:hAnsi="Arial" w:cs="Arial"/>
          <w:szCs w:val="24"/>
        </w:rPr>
        <w:t xml:space="preserve">Luz Mary Ríos de Valencia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Pr>
          <w:rFonts w:ascii="Arial" w:hAnsi="Arial" w:cs="Arial"/>
          <w:szCs w:val="24"/>
        </w:rPr>
        <w:t xml:space="preserve">declare que en su calidad de cónyuge supérstite del señor Luis Gonzaga Valencia Cardona, es beneficiaria de la pensión de sobrevivientes, de conformidad con el artículo 46 de la Ley 100 de 1993 o, en aplicación del principio de la condición más beneficiosa, conforme al Acuerdo 049 de 1990 o la Ley 33 de 1985, a partir del 11 de abril de 1997, </w:t>
      </w:r>
      <w:r w:rsidR="00ED4B81">
        <w:rPr>
          <w:rFonts w:ascii="Arial" w:hAnsi="Arial" w:cs="Arial"/>
          <w:szCs w:val="24"/>
        </w:rPr>
        <w:t xml:space="preserve">incluyendo </w:t>
      </w:r>
      <w:r>
        <w:rPr>
          <w:rFonts w:ascii="Arial" w:hAnsi="Arial" w:cs="Arial"/>
          <w:szCs w:val="24"/>
        </w:rPr>
        <w:t xml:space="preserve">14 </w:t>
      </w:r>
      <w:r w:rsidR="00ED4B81">
        <w:rPr>
          <w:rFonts w:ascii="Arial" w:hAnsi="Arial" w:cs="Arial"/>
          <w:szCs w:val="24"/>
        </w:rPr>
        <w:t>mesadas a</w:t>
      </w:r>
      <w:r>
        <w:rPr>
          <w:rFonts w:ascii="Arial" w:hAnsi="Arial" w:cs="Arial"/>
          <w:szCs w:val="24"/>
        </w:rPr>
        <w:t>nuales</w:t>
      </w:r>
      <w:r w:rsidR="00ED4B81">
        <w:rPr>
          <w:rFonts w:ascii="Arial" w:hAnsi="Arial" w:cs="Arial"/>
          <w:szCs w:val="24"/>
        </w:rPr>
        <w:t xml:space="preserve">, lo ultra y extra </w:t>
      </w:r>
      <w:proofErr w:type="spellStart"/>
      <w:r w:rsidR="00ED4B81">
        <w:rPr>
          <w:rFonts w:ascii="Arial" w:hAnsi="Arial" w:cs="Arial"/>
          <w:szCs w:val="24"/>
        </w:rPr>
        <w:t>petita</w:t>
      </w:r>
      <w:proofErr w:type="spellEnd"/>
      <w:r w:rsidR="00ED4B81">
        <w:rPr>
          <w:rFonts w:ascii="Arial" w:hAnsi="Arial" w:cs="Arial"/>
          <w:szCs w:val="24"/>
        </w:rPr>
        <w:t xml:space="preserve"> que resulte probado y, </w:t>
      </w:r>
      <w:r w:rsidR="00A95C6B">
        <w:rPr>
          <w:rFonts w:ascii="Arial" w:hAnsi="Arial" w:cs="Arial"/>
          <w:szCs w:val="24"/>
        </w:rPr>
        <w:t>las costas</w:t>
      </w:r>
      <w:r>
        <w:rPr>
          <w:rFonts w:ascii="Arial" w:hAnsi="Arial" w:cs="Arial"/>
          <w:szCs w:val="24"/>
        </w:rPr>
        <w:t xml:space="preserve"> y agencias en derecho</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676571">
        <w:rPr>
          <w:rFonts w:ascii="Arial" w:hAnsi="Arial" w:cs="Arial"/>
          <w:szCs w:val="24"/>
        </w:rPr>
        <w:t>contrajo matrimonio católico con Luis Gonzaga Valencia Cardona, el 30 de abril de 1976</w:t>
      </w:r>
      <w:r w:rsidR="00A95C6B">
        <w:rPr>
          <w:rFonts w:ascii="Arial" w:hAnsi="Arial" w:cs="Arial"/>
          <w:szCs w:val="24"/>
        </w:rPr>
        <w:t xml:space="preserve">; (ii) </w:t>
      </w:r>
      <w:r w:rsidR="00676571">
        <w:rPr>
          <w:rFonts w:ascii="Arial" w:hAnsi="Arial" w:cs="Arial"/>
          <w:szCs w:val="24"/>
        </w:rPr>
        <w:t>este falleció el 11 de abril de</w:t>
      </w:r>
      <w:r w:rsidR="0082057B">
        <w:rPr>
          <w:rFonts w:ascii="Arial" w:hAnsi="Arial" w:cs="Arial"/>
          <w:szCs w:val="24"/>
        </w:rPr>
        <w:t xml:space="preserve"> 199</w:t>
      </w:r>
      <w:r w:rsidR="00676571">
        <w:rPr>
          <w:rFonts w:ascii="Arial" w:hAnsi="Arial" w:cs="Arial"/>
          <w:szCs w:val="24"/>
        </w:rPr>
        <w:t xml:space="preserve">7, por lo que el 8 de mayo siguiente en calidad de cónyuge supérstite y madre de sus hijos menores, solicitó la pensión de sobrevivientes ante el </w:t>
      </w:r>
      <w:proofErr w:type="spellStart"/>
      <w:r w:rsidR="00676571">
        <w:rPr>
          <w:rFonts w:ascii="Arial" w:hAnsi="Arial" w:cs="Arial"/>
          <w:szCs w:val="24"/>
        </w:rPr>
        <w:t>ISS</w:t>
      </w:r>
      <w:proofErr w:type="spellEnd"/>
      <w:r w:rsidR="00676571">
        <w:rPr>
          <w:rFonts w:ascii="Arial" w:hAnsi="Arial" w:cs="Arial"/>
          <w:szCs w:val="24"/>
        </w:rPr>
        <w:t xml:space="preserve"> – Seccional Risaralda, quien mediante Resolución N° 004879 de 1997 la negó con el argumento de que el asegurado no estaba cotizando al sistema y acredita cero (0) semanas en los </w:t>
      </w:r>
      <w:r w:rsidR="008F786F">
        <w:rPr>
          <w:rFonts w:ascii="Arial" w:hAnsi="Arial" w:cs="Arial"/>
          <w:szCs w:val="24"/>
        </w:rPr>
        <w:t>últimos años de vida y, en su lu</w:t>
      </w:r>
      <w:r w:rsidR="00676571">
        <w:rPr>
          <w:rFonts w:ascii="Arial" w:hAnsi="Arial" w:cs="Arial"/>
          <w:szCs w:val="24"/>
        </w:rPr>
        <w:t>gar, se le reconoció indemnización sustitutiva</w:t>
      </w:r>
      <w:r w:rsidR="00A8247F">
        <w:rPr>
          <w:rFonts w:ascii="Arial" w:hAnsi="Arial" w:cs="Arial"/>
          <w:szCs w:val="24"/>
        </w:rPr>
        <w:t>; (iii)</w:t>
      </w:r>
      <w:r w:rsidR="00676571">
        <w:rPr>
          <w:rFonts w:ascii="Arial" w:hAnsi="Arial" w:cs="Arial"/>
          <w:szCs w:val="24"/>
        </w:rPr>
        <w:t xml:space="preserve"> el 28 de marzo de 2012, solicitó de nuevo el reconocimiento pensional y anexó certificaciones laborales con la Gobernación de Caldas, el Municipio de Santa Rosa de Cabal y el Departamento de Risaralda</w:t>
      </w:r>
      <w:r w:rsidR="00A8247F">
        <w:rPr>
          <w:rFonts w:ascii="Arial" w:hAnsi="Arial" w:cs="Arial"/>
          <w:szCs w:val="24"/>
        </w:rPr>
        <w:t xml:space="preserve">; (iv) </w:t>
      </w:r>
      <w:r w:rsidR="00676571">
        <w:rPr>
          <w:rFonts w:ascii="Arial" w:hAnsi="Arial" w:cs="Arial"/>
          <w:szCs w:val="24"/>
        </w:rPr>
        <w:t>al no recibir respuesta, radicó nuevamente una petici</w:t>
      </w:r>
      <w:r w:rsidR="0082057B">
        <w:rPr>
          <w:rFonts w:ascii="Arial" w:hAnsi="Arial" w:cs="Arial"/>
          <w:szCs w:val="24"/>
        </w:rPr>
        <w:t>ón el día 19 de diciembre de 201</w:t>
      </w:r>
      <w:r w:rsidR="00676571">
        <w:rPr>
          <w:rFonts w:ascii="Arial" w:hAnsi="Arial" w:cs="Arial"/>
          <w:szCs w:val="24"/>
        </w:rPr>
        <w:t>3 y, el 16 de enero de 2014 a través de la Resoluci</w:t>
      </w:r>
      <w:r w:rsidR="00AE1A00">
        <w:rPr>
          <w:rFonts w:ascii="Arial" w:hAnsi="Arial" w:cs="Arial"/>
          <w:szCs w:val="24"/>
        </w:rPr>
        <w:t xml:space="preserve">ón N° </w:t>
      </w:r>
      <w:proofErr w:type="spellStart"/>
      <w:r w:rsidR="00AE1A00">
        <w:rPr>
          <w:rFonts w:ascii="Arial" w:hAnsi="Arial" w:cs="Arial"/>
          <w:szCs w:val="24"/>
        </w:rPr>
        <w:t>GNR</w:t>
      </w:r>
      <w:proofErr w:type="spellEnd"/>
      <w:r w:rsidR="00AE1A00">
        <w:rPr>
          <w:rFonts w:ascii="Arial" w:hAnsi="Arial" w:cs="Arial"/>
          <w:szCs w:val="24"/>
        </w:rPr>
        <w:t xml:space="preserve"> 339506, se le reiteró que no cumplía requisitos y debía solicitar corrección de la historia laboral</w:t>
      </w:r>
      <w:r w:rsidR="0096112F">
        <w:rPr>
          <w:rFonts w:ascii="Arial" w:hAnsi="Arial" w:cs="Arial"/>
          <w:szCs w:val="24"/>
        </w:rPr>
        <w:t xml:space="preserve">; (vi) </w:t>
      </w:r>
      <w:r w:rsidR="00AE1A00">
        <w:rPr>
          <w:rFonts w:ascii="Arial" w:hAnsi="Arial" w:cs="Arial"/>
          <w:szCs w:val="24"/>
        </w:rPr>
        <w:t>frente a esa decisión interpuso los recursos de ley, sin que hayan sido desatados; (vii) de acuerdo a las certificaciones laborales presentadas, el causante al momento de su fallecimiento contaba con 582,85 semanas cotizada, dentro de las cuales 300 fueron cotizadas antes de la Ley 100 de 1993.</w:t>
      </w:r>
    </w:p>
    <w:p w:rsidR="00B35761" w:rsidRDefault="00B35761" w:rsidP="00CD0F44">
      <w:pPr>
        <w:spacing w:line="276" w:lineRule="auto"/>
        <w:ind w:firstLine="708"/>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w:t>
      </w:r>
      <w:proofErr w:type="spellStart"/>
      <w:r w:rsidR="00B220D2">
        <w:rPr>
          <w:rFonts w:ascii="Arial" w:hAnsi="Arial" w:cs="Arial"/>
          <w:b/>
          <w:szCs w:val="24"/>
        </w:rPr>
        <w:t>COLPENSIONES</w:t>
      </w:r>
      <w:proofErr w:type="spellEnd"/>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 xml:space="preserve">que </w:t>
      </w:r>
      <w:r w:rsidR="00AE1A00">
        <w:rPr>
          <w:rFonts w:ascii="Arial" w:hAnsi="Arial" w:cs="Arial"/>
          <w:szCs w:val="24"/>
        </w:rPr>
        <w:t xml:space="preserve">el causante no cumplió con la densidad de cotizaciones que exige el artículo 46 de la Ley 100 de 1993, para dejar causado el derecho para que sus beneficiarios obtuvieran la pensión de sobrevivientes y; respecto de la aplicación del principio de la condición más beneficiosa, expresó que tampoco cumple con los requisitos establecidos en el Acuerdo 049 de 1990 y existe imposibilidad de aplicar las Leyes 33 de 1985 o 113 de ese mismo año, porque no puede pretender saltar de legislación en legislación para encontrar la más favorable. Aclaró que no pueden valorarse los tiempos de </w:t>
      </w:r>
      <w:r w:rsidR="00AE1A00">
        <w:rPr>
          <w:rFonts w:ascii="Arial" w:hAnsi="Arial" w:cs="Arial"/>
          <w:szCs w:val="24"/>
        </w:rPr>
        <w:lastRenderedPageBreak/>
        <w:t>servicios laborados en el sector público, porque en dichos lapsos no se cotiz</w:t>
      </w:r>
      <w:r w:rsidR="00280C2F">
        <w:rPr>
          <w:rFonts w:ascii="Arial" w:hAnsi="Arial" w:cs="Arial"/>
          <w:szCs w:val="24"/>
        </w:rPr>
        <w:t xml:space="preserve">ó al </w:t>
      </w:r>
      <w:proofErr w:type="spellStart"/>
      <w:r w:rsidR="00280C2F">
        <w:rPr>
          <w:rFonts w:ascii="Arial" w:hAnsi="Arial" w:cs="Arial"/>
          <w:szCs w:val="24"/>
        </w:rPr>
        <w:t>ISS</w:t>
      </w:r>
      <w:proofErr w:type="spellEnd"/>
      <w:r w:rsidR="00280C2F">
        <w:rPr>
          <w:rFonts w:ascii="Arial" w:hAnsi="Arial" w:cs="Arial"/>
          <w:szCs w:val="24"/>
        </w:rPr>
        <w:t xml:space="preserve">, sino a otras cajas de previsión social del régimen de prima media con prestación definida; </w:t>
      </w:r>
      <w:r w:rsidR="005F3F1E" w:rsidRPr="008E0CBF">
        <w:rPr>
          <w:rFonts w:ascii="Arial" w:hAnsi="Arial" w:cs="Arial"/>
          <w:szCs w:val="24"/>
        </w:rPr>
        <w:t>se opuso a las pretensiones incoadas y propuso como excepciones de mérito las que denominó “Inexistencia de la Obligación</w:t>
      </w:r>
      <w:r w:rsidR="005F3F1E">
        <w:rPr>
          <w:rFonts w:ascii="Arial" w:hAnsi="Arial" w:cs="Arial"/>
          <w:szCs w:val="24"/>
        </w:rPr>
        <w:t xml:space="preserve"> demandada</w:t>
      </w:r>
      <w:r w:rsidR="00280C2F">
        <w:rPr>
          <w:rFonts w:ascii="Arial" w:hAnsi="Arial" w:cs="Arial"/>
          <w:szCs w:val="24"/>
        </w:rPr>
        <w:t xml:space="preserve">”, “Improcedencia de la corrección de la historia laboral” </w:t>
      </w:r>
      <w:r w:rsidR="005F3F1E" w:rsidRPr="008E0CBF">
        <w:rPr>
          <w:rFonts w:ascii="Arial" w:hAnsi="Arial" w:cs="Arial"/>
          <w:szCs w:val="24"/>
        </w:rPr>
        <w:t>y “Prescripción”.</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p>
    <w:p w:rsidR="00226D5F" w:rsidRPr="00AC486E" w:rsidRDefault="00226D5F" w:rsidP="00F017BF">
      <w:pPr>
        <w:pStyle w:val="Sinespaciado"/>
        <w:spacing w:line="276" w:lineRule="auto"/>
        <w:rPr>
          <w:rFonts w:ascii="Arial" w:hAnsi="Arial" w:cs="Arial"/>
          <w:sz w:val="24"/>
          <w:szCs w:val="24"/>
        </w:rPr>
      </w:pPr>
    </w:p>
    <w:p w:rsidR="00A50E03" w:rsidRDefault="00226D5F" w:rsidP="00280C2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11EBE">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 que el señor </w:t>
      </w:r>
      <w:r w:rsidR="00280C2F">
        <w:rPr>
          <w:rFonts w:ascii="Arial" w:hAnsi="Arial" w:cs="Arial"/>
          <w:color w:val="000000"/>
          <w:szCs w:val="24"/>
          <w:lang w:eastAsia="es-CO"/>
        </w:rPr>
        <w:t xml:space="preserve">Luis Gonzaga Valencia Cardona </w:t>
      </w:r>
      <w:r w:rsidR="00DB5869">
        <w:rPr>
          <w:rFonts w:ascii="Arial" w:hAnsi="Arial" w:cs="Arial"/>
          <w:color w:val="000000"/>
          <w:szCs w:val="24"/>
          <w:lang w:eastAsia="es-CO"/>
        </w:rPr>
        <w:t>no dejó causado el derecho a la pensión de sobrevivientes en vigencia de la Ley 100 de 1993, ni en aplicación del principio de la condición más beneficiosa, acudiendo al Acuerdo 04</w:t>
      </w:r>
      <w:r w:rsidR="00034324">
        <w:rPr>
          <w:rFonts w:ascii="Arial" w:hAnsi="Arial" w:cs="Arial"/>
          <w:color w:val="000000"/>
          <w:szCs w:val="24"/>
          <w:lang w:eastAsia="es-CO"/>
        </w:rPr>
        <w:t>9 de 1990 y a la Ley 33 de 1985, por lo que declaró probadas las excepciones de mérito interpuestas por la entidad demanda, salvo la de prescripción por no haber nacido algún derecho.</w:t>
      </w:r>
    </w:p>
    <w:p w:rsidR="00DB5869" w:rsidRDefault="00DB5869" w:rsidP="00280C2F">
      <w:pPr>
        <w:spacing w:line="276" w:lineRule="auto"/>
        <w:jc w:val="both"/>
        <w:rPr>
          <w:rFonts w:ascii="Arial" w:hAnsi="Arial" w:cs="Arial"/>
          <w:color w:val="000000"/>
          <w:szCs w:val="24"/>
          <w:lang w:eastAsia="es-CO"/>
        </w:rPr>
      </w:pPr>
    </w:p>
    <w:p w:rsidR="00DB5869" w:rsidRDefault="00DB5869" w:rsidP="00280C2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w:t>
      </w:r>
      <w:r w:rsidR="00034324">
        <w:rPr>
          <w:rFonts w:ascii="Arial" w:hAnsi="Arial" w:cs="Arial"/>
          <w:color w:val="000000"/>
          <w:szCs w:val="24"/>
          <w:lang w:eastAsia="es-CO"/>
        </w:rPr>
        <w:t>expuso que la norma a aplicar e</w:t>
      </w:r>
      <w:r w:rsidR="008646CA">
        <w:rPr>
          <w:rFonts w:ascii="Arial" w:hAnsi="Arial" w:cs="Arial"/>
          <w:color w:val="000000"/>
          <w:szCs w:val="24"/>
          <w:lang w:eastAsia="es-CO"/>
        </w:rPr>
        <w:t>ra</w:t>
      </w:r>
      <w:r w:rsidR="00034324">
        <w:rPr>
          <w:rFonts w:ascii="Arial" w:hAnsi="Arial" w:cs="Arial"/>
          <w:color w:val="000000"/>
          <w:szCs w:val="24"/>
          <w:lang w:eastAsia="es-CO"/>
        </w:rPr>
        <w:t xml:space="preserve"> la Ley 100 de 1993</w:t>
      </w:r>
      <w:r w:rsidR="008646CA">
        <w:rPr>
          <w:rFonts w:ascii="Arial" w:hAnsi="Arial" w:cs="Arial"/>
          <w:color w:val="000000"/>
          <w:szCs w:val="24"/>
          <w:lang w:eastAsia="es-CO"/>
        </w:rPr>
        <w:t xml:space="preserve"> original</w:t>
      </w:r>
      <w:r w:rsidR="00034324">
        <w:rPr>
          <w:rFonts w:ascii="Arial" w:hAnsi="Arial" w:cs="Arial"/>
          <w:color w:val="000000"/>
          <w:szCs w:val="24"/>
          <w:lang w:eastAsia="es-CO"/>
        </w:rPr>
        <w:t>, y como para la fecha del deceso el causante no estaba cotiza</w:t>
      </w:r>
      <w:r w:rsidR="008646CA">
        <w:rPr>
          <w:rFonts w:ascii="Arial" w:hAnsi="Arial" w:cs="Arial"/>
          <w:color w:val="000000"/>
          <w:szCs w:val="24"/>
          <w:lang w:eastAsia="es-CO"/>
        </w:rPr>
        <w:t>n</w:t>
      </w:r>
      <w:r w:rsidR="00034324">
        <w:rPr>
          <w:rFonts w:ascii="Arial" w:hAnsi="Arial" w:cs="Arial"/>
          <w:color w:val="000000"/>
          <w:szCs w:val="24"/>
          <w:lang w:eastAsia="es-CO"/>
        </w:rPr>
        <w:t>do, debía acreditar 26 semanas en el año inmediatamente anterior, con las que no cuenta, porque la última vinculación laboral fue hasta el 30/03/1996.</w:t>
      </w:r>
    </w:p>
    <w:p w:rsidR="00034324" w:rsidRDefault="00034324" w:rsidP="00280C2F">
      <w:pPr>
        <w:spacing w:line="276" w:lineRule="auto"/>
        <w:jc w:val="both"/>
        <w:rPr>
          <w:rFonts w:ascii="Arial" w:hAnsi="Arial" w:cs="Arial"/>
          <w:color w:val="000000"/>
          <w:szCs w:val="24"/>
          <w:lang w:eastAsia="es-CO"/>
        </w:rPr>
      </w:pPr>
    </w:p>
    <w:p w:rsidR="00034324" w:rsidRDefault="003C2AEC" w:rsidP="00280C2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virtud del principio de la condición más beneficiosa y aplicando el Acuerdo 049 de 1990, </w:t>
      </w:r>
      <w:r w:rsidR="00DE0E98">
        <w:rPr>
          <w:rFonts w:ascii="Arial" w:hAnsi="Arial" w:cs="Arial"/>
          <w:color w:val="000000"/>
          <w:szCs w:val="24"/>
          <w:lang w:eastAsia="es-CO"/>
        </w:rPr>
        <w:t xml:space="preserve">halló que </w:t>
      </w:r>
      <w:r w:rsidR="008646CA">
        <w:rPr>
          <w:rFonts w:ascii="Arial" w:hAnsi="Arial" w:cs="Arial"/>
          <w:color w:val="000000"/>
          <w:szCs w:val="24"/>
          <w:lang w:eastAsia="es-CO"/>
        </w:rPr>
        <w:t xml:space="preserve">no tenía cotizaciones ante el régimen de prima media administrado por el </w:t>
      </w:r>
      <w:proofErr w:type="spellStart"/>
      <w:r w:rsidR="008646CA">
        <w:rPr>
          <w:rFonts w:ascii="Arial" w:hAnsi="Arial" w:cs="Arial"/>
          <w:color w:val="000000"/>
          <w:szCs w:val="24"/>
          <w:lang w:eastAsia="es-CO"/>
        </w:rPr>
        <w:t>ISS</w:t>
      </w:r>
      <w:proofErr w:type="spellEnd"/>
      <w:r w:rsidR="008646CA">
        <w:rPr>
          <w:rFonts w:ascii="Arial" w:hAnsi="Arial" w:cs="Arial"/>
          <w:color w:val="000000"/>
          <w:szCs w:val="24"/>
          <w:lang w:eastAsia="es-CO"/>
        </w:rPr>
        <w:t xml:space="preserve">, </w:t>
      </w:r>
      <w:r w:rsidR="00C801F5">
        <w:rPr>
          <w:rFonts w:ascii="Arial" w:hAnsi="Arial" w:cs="Arial"/>
          <w:color w:val="000000"/>
          <w:szCs w:val="24"/>
          <w:lang w:eastAsia="es-CO"/>
        </w:rPr>
        <w:t xml:space="preserve">por lo que no cumplía con las 150 semanas </w:t>
      </w:r>
      <w:r w:rsidR="008646CA">
        <w:rPr>
          <w:rFonts w:ascii="Arial" w:hAnsi="Arial" w:cs="Arial"/>
          <w:color w:val="000000"/>
          <w:szCs w:val="24"/>
          <w:lang w:eastAsia="es-CO"/>
        </w:rPr>
        <w:t>dentro de los 6 a</w:t>
      </w:r>
      <w:r w:rsidR="00C801F5">
        <w:rPr>
          <w:rFonts w:ascii="Arial" w:hAnsi="Arial" w:cs="Arial"/>
          <w:color w:val="000000"/>
          <w:szCs w:val="24"/>
          <w:lang w:eastAsia="es-CO"/>
        </w:rPr>
        <w:t>ños anteriores al deceso o 300 en cualquier tiempo; toda vez que los tiempos laborados ante el departamento de Caldas, el municipio de Santa Rosa de Cabal y el Departamento de Risaralda, fueron cotizadas ante otras cajas de previsión social.</w:t>
      </w:r>
    </w:p>
    <w:p w:rsidR="00C801F5" w:rsidRDefault="00C801F5" w:rsidP="00280C2F">
      <w:pPr>
        <w:spacing w:line="276" w:lineRule="auto"/>
        <w:jc w:val="both"/>
        <w:rPr>
          <w:rFonts w:ascii="Arial" w:hAnsi="Arial" w:cs="Arial"/>
          <w:color w:val="000000"/>
          <w:szCs w:val="24"/>
          <w:lang w:eastAsia="es-CO"/>
        </w:rPr>
      </w:pPr>
    </w:p>
    <w:p w:rsidR="00C801F5" w:rsidRDefault="00C801F5" w:rsidP="00280C2F">
      <w:pPr>
        <w:spacing w:line="276" w:lineRule="auto"/>
        <w:jc w:val="both"/>
        <w:rPr>
          <w:rFonts w:ascii="Arial" w:hAnsi="Arial" w:cs="Arial"/>
          <w:color w:val="000000"/>
          <w:szCs w:val="24"/>
          <w:lang w:eastAsia="es-CO"/>
        </w:rPr>
      </w:pPr>
      <w:r>
        <w:rPr>
          <w:rFonts w:ascii="Arial" w:hAnsi="Arial" w:cs="Arial"/>
          <w:color w:val="000000"/>
          <w:szCs w:val="24"/>
          <w:lang w:eastAsia="es-CO"/>
        </w:rPr>
        <w:t>Finalmente, en relación con la Ley 33 de 1985, adujo que esa normativa solo preveía la sustitución pensiona</w:t>
      </w:r>
      <w:r w:rsidR="0082057B">
        <w:rPr>
          <w:rFonts w:ascii="Arial" w:hAnsi="Arial" w:cs="Arial"/>
          <w:color w:val="000000"/>
          <w:szCs w:val="24"/>
          <w:lang w:eastAsia="es-CO"/>
        </w:rPr>
        <w:t>l</w:t>
      </w:r>
      <w:r>
        <w:rPr>
          <w:rFonts w:ascii="Arial" w:hAnsi="Arial" w:cs="Arial"/>
          <w:color w:val="000000"/>
          <w:szCs w:val="24"/>
          <w:lang w:eastAsia="es-CO"/>
        </w:rPr>
        <w:t xml:space="preserve"> y el señor Luis </w:t>
      </w:r>
      <w:r w:rsidR="008E0A1A">
        <w:rPr>
          <w:rFonts w:ascii="Arial" w:hAnsi="Arial" w:cs="Arial"/>
          <w:color w:val="000000"/>
          <w:szCs w:val="24"/>
          <w:lang w:eastAsia="es-CO"/>
        </w:rPr>
        <w:t xml:space="preserve">Gonzaga </w:t>
      </w:r>
      <w:r>
        <w:rPr>
          <w:rFonts w:ascii="Arial" w:hAnsi="Arial" w:cs="Arial"/>
          <w:color w:val="000000"/>
          <w:szCs w:val="24"/>
          <w:lang w:eastAsia="es-CO"/>
        </w:rPr>
        <w:t xml:space="preserve">Valencia, no acreditó requisitos para acceder a pensiones de vejez o invalidez bajo su vigencia. </w:t>
      </w:r>
    </w:p>
    <w:p w:rsidR="00280C2F" w:rsidRDefault="00280C2F" w:rsidP="00280C2F">
      <w:pPr>
        <w:spacing w:line="276" w:lineRule="auto"/>
        <w:jc w:val="both"/>
        <w:rPr>
          <w:rFonts w:ascii="Arial" w:hAnsi="Arial" w:cs="Arial"/>
          <w:color w:val="000000"/>
          <w:szCs w:val="24"/>
          <w:lang w:eastAsia="es-CO"/>
        </w:rPr>
      </w:pPr>
    </w:p>
    <w:p w:rsidR="002C313D" w:rsidRPr="00364783" w:rsidRDefault="00280C2F" w:rsidP="00312238">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Síntesis del recurso de apelación</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280C2F" w:rsidP="00312238">
      <w:pPr>
        <w:shd w:val="clear" w:color="auto" w:fill="FFFFFF"/>
        <w:spacing w:line="276" w:lineRule="auto"/>
        <w:jc w:val="both"/>
        <w:rPr>
          <w:rFonts w:ascii="Arial" w:hAnsi="Arial" w:cs="Arial"/>
          <w:szCs w:val="24"/>
        </w:rPr>
      </w:pPr>
      <w:r>
        <w:rPr>
          <w:rFonts w:ascii="Arial" w:hAnsi="Arial" w:cs="Arial"/>
          <w:szCs w:val="24"/>
        </w:rPr>
        <w:t xml:space="preserve">Inconforme con la anterior decisión, se alzó la apoderada judicial de la parte actora y argumentó que invocada los artículos 48, 53 y 46 de la </w:t>
      </w:r>
      <w:r w:rsidR="00E27EAC">
        <w:rPr>
          <w:rFonts w:ascii="Arial" w:hAnsi="Arial" w:cs="Arial"/>
          <w:szCs w:val="24"/>
        </w:rPr>
        <w:t xml:space="preserve">Constitución Nacional </w:t>
      </w:r>
      <w:r>
        <w:rPr>
          <w:rFonts w:ascii="Arial" w:hAnsi="Arial" w:cs="Arial"/>
          <w:szCs w:val="24"/>
        </w:rPr>
        <w:t>y, por haber laborado el señor Luis Gonzaga Valencia Cardona más de 550 semanas y pagado aportes a la seguridad social.</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9B6E23">
        <w:rPr>
          <w:iCs/>
          <w:szCs w:val="24"/>
        </w:rPr>
        <w:t xml:space="preserve">El </w:t>
      </w:r>
      <w:r w:rsidR="005D5800">
        <w:rPr>
          <w:iCs/>
          <w:szCs w:val="24"/>
        </w:rPr>
        <w:t xml:space="preserve">señor </w:t>
      </w:r>
      <w:r w:rsidR="00CB41C0">
        <w:rPr>
          <w:iCs/>
          <w:szCs w:val="24"/>
        </w:rPr>
        <w:t xml:space="preserve">Luis </w:t>
      </w:r>
      <w:r w:rsidR="008E0A1A">
        <w:rPr>
          <w:iCs/>
          <w:szCs w:val="24"/>
        </w:rPr>
        <w:t xml:space="preserve">Gonzaga </w:t>
      </w:r>
      <w:r w:rsidR="00CB41C0">
        <w:rPr>
          <w:iCs/>
          <w:szCs w:val="24"/>
        </w:rPr>
        <w:t>V</w:t>
      </w:r>
      <w:r w:rsidR="008E0A1A">
        <w:rPr>
          <w:iCs/>
          <w:szCs w:val="24"/>
        </w:rPr>
        <w:t xml:space="preserve">alencia Cardona </w:t>
      </w:r>
      <w:r w:rsidR="00CB41C0">
        <w:rPr>
          <w:iCs/>
          <w:szCs w:val="24"/>
        </w:rPr>
        <w:t>dejó causado el derecho para que sus beneficiarios accedieran a la pensión de sobrevivientes causado por su deceso</w:t>
      </w:r>
      <w:r w:rsidRPr="007F1F65">
        <w:rPr>
          <w:iCs/>
          <w:szCs w:val="24"/>
        </w:rPr>
        <w:t>?</w:t>
      </w:r>
    </w:p>
    <w:p w:rsidR="00B02F1F" w:rsidRDefault="00B02F1F" w:rsidP="00B02F1F">
      <w:pPr>
        <w:pStyle w:val="Textoindependiente"/>
        <w:spacing w:line="276" w:lineRule="auto"/>
        <w:contextualSpacing/>
        <w:rPr>
          <w:iCs/>
          <w:szCs w:val="24"/>
        </w:rPr>
      </w:pPr>
    </w:p>
    <w:p w:rsidR="00B02F1F" w:rsidRPr="00B02F1F" w:rsidRDefault="00B02F1F" w:rsidP="00B02F1F">
      <w:pPr>
        <w:autoSpaceDE w:val="0"/>
        <w:autoSpaceDN w:val="0"/>
        <w:adjustRightInd w:val="0"/>
        <w:jc w:val="both"/>
        <w:rPr>
          <w:rFonts w:ascii="Arial" w:hAnsi="Arial" w:cs="Arial"/>
          <w:bCs/>
          <w:iCs/>
          <w:color w:val="000000"/>
          <w:szCs w:val="24"/>
          <w:lang w:val="es-CO"/>
        </w:rPr>
      </w:pPr>
      <w:r w:rsidRPr="00C71D5E">
        <w:rPr>
          <w:rFonts w:ascii="Arial" w:hAnsi="Arial" w:cs="Arial"/>
          <w:bCs/>
          <w:iCs/>
          <w:color w:val="000000"/>
          <w:szCs w:val="24"/>
          <w:lang w:val="es-CO"/>
        </w:rPr>
        <w:t xml:space="preserve">1.2. </w:t>
      </w:r>
      <w:r w:rsidR="00CB41C0">
        <w:rPr>
          <w:rFonts w:ascii="Arial" w:hAnsi="Arial" w:cs="Arial"/>
          <w:bCs/>
          <w:iCs/>
          <w:color w:val="000000"/>
          <w:szCs w:val="24"/>
          <w:lang w:val="es-CO"/>
        </w:rPr>
        <w:t>En caso positivo, ¿Tiene la señora Luz Mary Ríos de Valencia, derecho a disfrutar de esa prestación</w:t>
      </w:r>
      <w:r w:rsidRPr="00B02F1F">
        <w:rPr>
          <w:rFonts w:ascii="Arial" w:hAnsi="Arial" w:cs="Arial"/>
          <w:bCs/>
          <w:iCs/>
          <w:color w:val="000000"/>
          <w:szCs w:val="24"/>
          <w:lang w:val="es-CO"/>
        </w:rPr>
        <w:t>?</w:t>
      </w:r>
    </w:p>
    <w:p w:rsidR="00026C2A" w:rsidRDefault="00026C2A" w:rsidP="00026C2A">
      <w:pPr>
        <w:pStyle w:val="Textoindependiente"/>
        <w:spacing w:line="276" w:lineRule="auto"/>
        <w:ind w:left="720"/>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E7500F" w:rsidRDefault="00E7500F" w:rsidP="00E7500F">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7E785D" w:rsidRDefault="000610AE" w:rsidP="007E785D">
      <w:pPr>
        <w:pStyle w:val="Textoindependiente"/>
        <w:contextualSpacing/>
        <w:rPr>
          <w:b/>
          <w:color w:val="000000"/>
          <w:szCs w:val="24"/>
          <w:shd w:val="clear" w:color="auto" w:fill="FFFFFF"/>
          <w:lang w:val="es-ES"/>
        </w:rPr>
      </w:pPr>
      <w:r>
        <w:rPr>
          <w:b/>
          <w:color w:val="000000"/>
          <w:szCs w:val="24"/>
          <w:shd w:val="clear" w:color="auto" w:fill="FFFFFF"/>
          <w:lang w:val="es-ES"/>
        </w:rPr>
        <w:t>2</w:t>
      </w:r>
      <w:r w:rsidR="007E785D">
        <w:rPr>
          <w:b/>
          <w:color w:val="000000"/>
          <w:szCs w:val="24"/>
          <w:shd w:val="clear" w:color="auto" w:fill="FFFFFF"/>
          <w:lang w:val="es-ES"/>
        </w:rPr>
        <w:t>.1. De la pensión de sobrevivientes</w:t>
      </w:r>
    </w:p>
    <w:p w:rsidR="007E785D" w:rsidRDefault="007E785D" w:rsidP="007E785D">
      <w:pPr>
        <w:pStyle w:val="Textoindependiente"/>
        <w:contextualSpacing/>
        <w:rPr>
          <w:b/>
          <w:color w:val="000000"/>
          <w:szCs w:val="24"/>
          <w:shd w:val="clear" w:color="auto" w:fill="FFFFFF"/>
          <w:lang w:val="es-ES"/>
        </w:rPr>
      </w:pPr>
    </w:p>
    <w:p w:rsidR="007E785D" w:rsidRDefault="008F786F" w:rsidP="007E785D">
      <w:pPr>
        <w:spacing w:line="276" w:lineRule="auto"/>
        <w:jc w:val="both"/>
        <w:rPr>
          <w:rFonts w:ascii="Arial" w:hAnsi="Arial"/>
          <w:szCs w:val="24"/>
        </w:rPr>
      </w:pPr>
      <w:r>
        <w:rPr>
          <w:rFonts w:ascii="Arial" w:hAnsi="Arial"/>
          <w:szCs w:val="24"/>
        </w:rPr>
        <w:t>Ahora</w:t>
      </w:r>
      <w:r w:rsidR="007E785D" w:rsidRPr="005A4B1A">
        <w:rPr>
          <w:rFonts w:ascii="Arial" w:hAnsi="Arial"/>
          <w:szCs w:val="24"/>
        </w:rPr>
        <w:t>, dentro del presente proceso no se encuentran en discusión los</w:t>
      </w:r>
      <w:r w:rsidR="007E785D">
        <w:rPr>
          <w:rFonts w:ascii="Arial" w:hAnsi="Arial"/>
          <w:szCs w:val="24"/>
        </w:rPr>
        <w:t xml:space="preserve"> siguientes aspectos: i)</w:t>
      </w:r>
      <w:r w:rsidR="007E785D" w:rsidRPr="00EC4F99">
        <w:rPr>
          <w:rFonts w:ascii="Arial" w:hAnsi="Arial"/>
          <w:szCs w:val="24"/>
        </w:rPr>
        <w:t xml:space="preserve"> </w:t>
      </w:r>
      <w:r w:rsidR="007E785D">
        <w:rPr>
          <w:rFonts w:ascii="Arial" w:hAnsi="Arial"/>
          <w:szCs w:val="24"/>
        </w:rPr>
        <w:t xml:space="preserve">el señor </w:t>
      </w:r>
      <w:r w:rsidR="008E0A1A">
        <w:rPr>
          <w:rFonts w:ascii="Arial" w:hAnsi="Arial"/>
          <w:szCs w:val="24"/>
        </w:rPr>
        <w:t>Luis Gonzaga Valencia Cardona</w:t>
      </w:r>
      <w:r w:rsidR="007E785D">
        <w:rPr>
          <w:rFonts w:ascii="Arial" w:hAnsi="Arial"/>
          <w:szCs w:val="24"/>
        </w:rPr>
        <w:t xml:space="preserve">, </w:t>
      </w:r>
      <w:r w:rsidR="008E0A1A">
        <w:rPr>
          <w:rFonts w:ascii="Arial" w:hAnsi="Arial"/>
          <w:szCs w:val="24"/>
        </w:rPr>
        <w:t>falleció el 11 de abril de 1997 –</w:t>
      </w:r>
      <w:proofErr w:type="spellStart"/>
      <w:r w:rsidR="008E0A1A">
        <w:rPr>
          <w:rFonts w:ascii="Arial" w:hAnsi="Arial"/>
          <w:szCs w:val="24"/>
        </w:rPr>
        <w:t>fl</w:t>
      </w:r>
      <w:proofErr w:type="spellEnd"/>
      <w:r w:rsidR="008E0A1A">
        <w:rPr>
          <w:rFonts w:ascii="Arial" w:hAnsi="Arial"/>
          <w:szCs w:val="24"/>
        </w:rPr>
        <w:t>. 9- del cd. 1-</w:t>
      </w:r>
      <w:r w:rsidR="007E785D">
        <w:rPr>
          <w:rFonts w:ascii="Arial" w:hAnsi="Arial"/>
          <w:szCs w:val="24"/>
        </w:rPr>
        <w:t xml:space="preserve">; ii) </w:t>
      </w:r>
      <w:r w:rsidR="008E0A1A">
        <w:rPr>
          <w:rFonts w:ascii="Arial" w:hAnsi="Arial"/>
          <w:szCs w:val="24"/>
        </w:rPr>
        <w:t>la demandante y el causante contrajeron matrimonio el 30 de abril de 1976 –</w:t>
      </w:r>
      <w:proofErr w:type="spellStart"/>
      <w:r w:rsidR="008E0A1A">
        <w:rPr>
          <w:rFonts w:ascii="Arial" w:hAnsi="Arial"/>
          <w:szCs w:val="24"/>
        </w:rPr>
        <w:t>fl</w:t>
      </w:r>
      <w:proofErr w:type="spellEnd"/>
      <w:r w:rsidR="008E0A1A">
        <w:rPr>
          <w:rFonts w:ascii="Arial" w:hAnsi="Arial"/>
          <w:szCs w:val="24"/>
        </w:rPr>
        <w:t>. 8-</w:t>
      </w:r>
      <w:r w:rsidR="008E0A1A" w:rsidRPr="008E0A1A">
        <w:rPr>
          <w:rFonts w:ascii="Arial" w:hAnsi="Arial"/>
          <w:szCs w:val="24"/>
        </w:rPr>
        <w:t xml:space="preserve"> </w:t>
      </w:r>
      <w:r w:rsidR="008E0A1A">
        <w:rPr>
          <w:rFonts w:ascii="Arial" w:hAnsi="Arial"/>
          <w:szCs w:val="24"/>
        </w:rPr>
        <w:t>del cd. 1-</w:t>
      </w:r>
      <w:r w:rsidR="007E785D">
        <w:rPr>
          <w:rFonts w:ascii="Arial" w:hAnsi="Arial"/>
          <w:szCs w:val="24"/>
        </w:rPr>
        <w:t xml:space="preserve">-; iii) </w:t>
      </w:r>
      <w:r w:rsidR="008E0A1A">
        <w:rPr>
          <w:rFonts w:ascii="Arial" w:hAnsi="Arial"/>
          <w:szCs w:val="24"/>
        </w:rPr>
        <w:t>dentro del matrimonio, la pareja procreó a Luis Alfonso, Luz Jenny,  Diana Lorena y César Augusto Valencia Ríos –</w:t>
      </w:r>
      <w:proofErr w:type="spellStart"/>
      <w:r w:rsidR="008E0A1A">
        <w:rPr>
          <w:rFonts w:ascii="Arial" w:hAnsi="Arial"/>
          <w:szCs w:val="24"/>
        </w:rPr>
        <w:t>fls</w:t>
      </w:r>
      <w:proofErr w:type="spellEnd"/>
      <w:r w:rsidR="008E0A1A">
        <w:rPr>
          <w:rFonts w:ascii="Arial" w:hAnsi="Arial"/>
          <w:szCs w:val="24"/>
        </w:rPr>
        <w:t>. 11 a 14 del cd. 1-</w:t>
      </w:r>
      <w:r w:rsidR="007E785D">
        <w:rPr>
          <w:rFonts w:ascii="Arial" w:hAnsi="Arial"/>
          <w:szCs w:val="24"/>
        </w:rPr>
        <w:t xml:space="preserve">; iv) </w:t>
      </w:r>
      <w:r w:rsidR="008E0A1A">
        <w:rPr>
          <w:rFonts w:ascii="Arial" w:hAnsi="Arial"/>
          <w:szCs w:val="24"/>
        </w:rPr>
        <w:t>Luis Gonzaga Valencia prestó sus servicios en la Gobernación de Risaralda entre 01/01/1977 y el 31/12/1978, la Gobernación de Risaralda entre el 25/08/1981 al 30/03/1989</w:t>
      </w:r>
      <w:r w:rsidR="00A53655">
        <w:rPr>
          <w:rFonts w:ascii="Arial" w:hAnsi="Arial"/>
          <w:szCs w:val="24"/>
        </w:rPr>
        <w:t xml:space="preserve"> y en el Municipio de S</w:t>
      </w:r>
      <w:r w:rsidR="0082057B">
        <w:rPr>
          <w:rFonts w:ascii="Arial" w:hAnsi="Arial"/>
          <w:szCs w:val="24"/>
        </w:rPr>
        <w:t>anta Rosa de Cabal del 05/02/199</w:t>
      </w:r>
      <w:r w:rsidR="00A53655">
        <w:rPr>
          <w:rFonts w:ascii="Arial" w:hAnsi="Arial"/>
          <w:szCs w:val="24"/>
        </w:rPr>
        <w:t xml:space="preserve">2 y el 15/07/1992 y el 01/02/1995 al 30/03/1996 </w:t>
      </w:r>
      <w:r w:rsidR="007E785D">
        <w:rPr>
          <w:rFonts w:ascii="Arial" w:hAnsi="Arial"/>
          <w:szCs w:val="24"/>
        </w:rPr>
        <w:t>-</w:t>
      </w:r>
      <w:proofErr w:type="spellStart"/>
      <w:r w:rsidR="007E785D">
        <w:rPr>
          <w:rFonts w:ascii="Arial" w:hAnsi="Arial"/>
          <w:szCs w:val="24"/>
        </w:rPr>
        <w:t>fl</w:t>
      </w:r>
      <w:r w:rsidR="00A53655">
        <w:rPr>
          <w:rFonts w:ascii="Arial" w:hAnsi="Arial"/>
          <w:szCs w:val="24"/>
        </w:rPr>
        <w:t>s</w:t>
      </w:r>
      <w:proofErr w:type="spellEnd"/>
      <w:r w:rsidR="007E785D">
        <w:rPr>
          <w:rFonts w:ascii="Arial" w:hAnsi="Arial"/>
          <w:szCs w:val="24"/>
        </w:rPr>
        <w:t xml:space="preserve">. </w:t>
      </w:r>
      <w:r w:rsidR="00A53655">
        <w:rPr>
          <w:rFonts w:ascii="Arial" w:hAnsi="Arial"/>
          <w:szCs w:val="24"/>
        </w:rPr>
        <w:t>23 a 25</w:t>
      </w:r>
      <w:r w:rsidR="007E785D">
        <w:rPr>
          <w:rFonts w:ascii="Arial" w:hAnsi="Arial"/>
          <w:szCs w:val="24"/>
        </w:rPr>
        <w:t>-; v)</w:t>
      </w:r>
      <w:r w:rsidR="00925C75">
        <w:rPr>
          <w:rFonts w:ascii="Arial" w:hAnsi="Arial"/>
          <w:szCs w:val="24"/>
        </w:rPr>
        <w:t xml:space="preserve"> mediante Resolución N° </w:t>
      </w:r>
      <w:r w:rsidR="00C8582A">
        <w:rPr>
          <w:rFonts w:ascii="Arial" w:hAnsi="Arial"/>
          <w:szCs w:val="24"/>
        </w:rPr>
        <w:t xml:space="preserve">004879 de 1997 del </w:t>
      </w:r>
      <w:proofErr w:type="spellStart"/>
      <w:r w:rsidR="00C8582A">
        <w:rPr>
          <w:rFonts w:ascii="Arial" w:hAnsi="Arial"/>
          <w:szCs w:val="24"/>
        </w:rPr>
        <w:t>ISS</w:t>
      </w:r>
      <w:proofErr w:type="spellEnd"/>
      <w:r w:rsidR="00C8582A">
        <w:rPr>
          <w:rFonts w:ascii="Arial" w:hAnsi="Arial"/>
          <w:szCs w:val="24"/>
        </w:rPr>
        <w:t xml:space="preserve">, se le negó a la actora el reconocimiento de la pensión de sobrevivientes y en su lugar, se le reconoció la indemnización sustitutiva; (vi) decisión que se reiteró a través de la Resolución N° </w:t>
      </w:r>
      <w:proofErr w:type="spellStart"/>
      <w:r w:rsidR="00925C75">
        <w:rPr>
          <w:rFonts w:ascii="Arial" w:hAnsi="Arial"/>
          <w:szCs w:val="24"/>
        </w:rPr>
        <w:t>GNR</w:t>
      </w:r>
      <w:proofErr w:type="spellEnd"/>
      <w:r w:rsidR="00925C75">
        <w:rPr>
          <w:rFonts w:ascii="Arial" w:hAnsi="Arial"/>
          <w:szCs w:val="24"/>
        </w:rPr>
        <w:t xml:space="preserve"> 339506 de 04/12/2013 expedida por </w:t>
      </w:r>
      <w:proofErr w:type="spellStart"/>
      <w:r w:rsidR="00925C75">
        <w:rPr>
          <w:rFonts w:ascii="Arial" w:hAnsi="Arial"/>
          <w:szCs w:val="24"/>
        </w:rPr>
        <w:t>Colpensiones</w:t>
      </w:r>
      <w:proofErr w:type="spellEnd"/>
      <w:r w:rsidR="00C8582A">
        <w:rPr>
          <w:rFonts w:ascii="Arial" w:hAnsi="Arial"/>
          <w:szCs w:val="24"/>
        </w:rPr>
        <w:t>.</w:t>
      </w:r>
      <w:r w:rsidR="00925C75">
        <w:rPr>
          <w:rFonts w:ascii="Arial" w:hAnsi="Arial"/>
          <w:szCs w:val="24"/>
        </w:rPr>
        <w:t xml:space="preserve"> </w:t>
      </w:r>
    </w:p>
    <w:p w:rsidR="007E785D" w:rsidRDefault="007E785D" w:rsidP="007E785D">
      <w:pPr>
        <w:pStyle w:val="Textoindependiente"/>
        <w:ind w:firstLine="708"/>
        <w:contextualSpacing/>
        <w:rPr>
          <w:b/>
          <w:color w:val="000000"/>
          <w:szCs w:val="24"/>
          <w:shd w:val="clear" w:color="auto" w:fill="FFFFFF"/>
          <w:lang w:val="es-ES"/>
        </w:rPr>
      </w:pPr>
    </w:p>
    <w:p w:rsidR="007E785D" w:rsidRPr="001E3706" w:rsidRDefault="000610AE" w:rsidP="007E785D">
      <w:pPr>
        <w:pStyle w:val="Textoindependiente"/>
        <w:contextualSpacing/>
        <w:rPr>
          <w:b/>
          <w:color w:val="000000"/>
          <w:szCs w:val="24"/>
          <w:shd w:val="clear" w:color="auto" w:fill="FFFFFF"/>
          <w:lang w:val="es-ES"/>
        </w:rPr>
      </w:pPr>
      <w:r>
        <w:rPr>
          <w:b/>
          <w:color w:val="000000"/>
          <w:szCs w:val="24"/>
          <w:shd w:val="clear" w:color="auto" w:fill="FFFFFF"/>
          <w:lang w:val="es-ES"/>
        </w:rPr>
        <w:t>2</w:t>
      </w:r>
      <w:r w:rsidR="007E785D">
        <w:rPr>
          <w:b/>
          <w:color w:val="000000"/>
          <w:szCs w:val="24"/>
          <w:shd w:val="clear" w:color="auto" w:fill="FFFFFF"/>
          <w:lang w:val="es-ES"/>
        </w:rPr>
        <w:t xml:space="preserve">.1.1. </w:t>
      </w:r>
      <w:r w:rsidR="007E785D" w:rsidRPr="001E3706">
        <w:rPr>
          <w:b/>
          <w:color w:val="000000"/>
          <w:szCs w:val="24"/>
          <w:shd w:val="clear" w:color="auto" w:fill="FFFFFF"/>
          <w:lang w:val="es-ES"/>
        </w:rPr>
        <w:t>Fundamento jurídico</w:t>
      </w:r>
    </w:p>
    <w:p w:rsidR="007E785D" w:rsidRDefault="007E785D" w:rsidP="007E785D">
      <w:pPr>
        <w:pStyle w:val="Textoindependiente"/>
        <w:ind w:left="2988"/>
        <w:contextualSpacing/>
        <w:rPr>
          <w:color w:val="000000"/>
          <w:szCs w:val="24"/>
          <w:shd w:val="clear" w:color="auto" w:fill="FFFFFF"/>
          <w:lang w:val="es-ES"/>
        </w:rPr>
      </w:pPr>
    </w:p>
    <w:p w:rsidR="007E785D" w:rsidRDefault="007E785D" w:rsidP="007E785D">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481A39">
        <w:rPr>
          <w:rFonts w:ascii="Arial" w:hAnsi="Arial" w:cs="Arial"/>
          <w:szCs w:val="24"/>
        </w:rPr>
        <w:t>11</w:t>
      </w:r>
      <w:r>
        <w:rPr>
          <w:rFonts w:ascii="Arial" w:hAnsi="Arial" w:cs="Arial"/>
          <w:szCs w:val="24"/>
        </w:rPr>
        <w:t xml:space="preserve"> de </w:t>
      </w:r>
      <w:r w:rsidR="00481A39">
        <w:rPr>
          <w:rFonts w:ascii="Arial" w:hAnsi="Arial" w:cs="Arial"/>
          <w:szCs w:val="24"/>
        </w:rPr>
        <w:t xml:space="preserve">abril </w:t>
      </w:r>
      <w:r>
        <w:rPr>
          <w:rFonts w:ascii="Arial" w:hAnsi="Arial" w:cs="Arial"/>
          <w:szCs w:val="24"/>
        </w:rPr>
        <w:t xml:space="preserve">de </w:t>
      </w:r>
      <w:r w:rsidR="00481A39">
        <w:rPr>
          <w:rFonts w:ascii="Arial" w:hAnsi="Arial" w:cs="Arial"/>
          <w:szCs w:val="24"/>
        </w:rPr>
        <w:t>1997</w:t>
      </w:r>
      <w:r>
        <w:rPr>
          <w:rFonts w:ascii="Arial" w:hAnsi="Arial" w:cs="Arial"/>
          <w:szCs w:val="24"/>
        </w:rPr>
        <w:t>, por lo tanto, debemos remitirnos al contenido de los artículos 46 y s.s. de la Ley 100 de 1993, en su versión original.</w:t>
      </w:r>
    </w:p>
    <w:p w:rsidR="007E785D" w:rsidRDefault="007E785D" w:rsidP="007E785D">
      <w:pPr>
        <w:widowControl w:val="0"/>
        <w:autoSpaceDE w:val="0"/>
        <w:autoSpaceDN w:val="0"/>
        <w:adjustRightInd w:val="0"/>
        <w:spacing w:line="276" w:lineRule="auto"/>
        <w:contextualSpacing/>
        <w:jc w:val="both"/>
        <w:rPr>
          <w:rFonts w:ascii="Arial" w:hAnsi="Arial" w:cs="Arial"/>
          <w:szCs w:val="24"/>
        </w:rPr>
      </w:pPr>
    </w:p>
    <w:p w:rsidR="007E785D" w:rsidRPr="00996B2C" w:rsidRDefault="007E785D" w:rsidP="007E785D">
      <w:pPr>
        <w:widowControl w:val="0"/>
        <w:autoSpaceDE w:val="0"/>
        <w:autoSpaceDN w:val="0"/>
        <w:adjustRightInd w:val="0"/>
        <w:spacing w:line="276" w:lineRule="auto"/>
        <w:contextualSpacing/>
        <w:jc w:val="both"/>
        <w:rPr>
          <w:rFonts w:ascii="Arial" w:hAnsi="Arial" w:cs="Arial"/>
          <w:szCs w:val="24"/>
        </w:rPr>
      </w:pPr>
      <w:r w:rsidRPr="00996B2C">
        <w:rPr>
          <w:rFonts w:ascii="Arial" w:hAnsi="Arial" w:cs="Arial"/>
          <w:szCs w:val="24"/>
        </w:rPr>
        <w:t xml:space="preserve">La referida normativa exige como requisitos para acceder a la prestación que el causante tenga la condición de pensionado </w:t>
      </w:r>
      <w:r w:rsidRPr="00ED73D1">
        <w:rPr>
          <w:rFonts w:ascii="Arial" w:hAnsi="Arial" w:cs="Arial"/>
          <w:color w:val="000000"/>
          <w:szCs w:val="24"/>
          <w:lang w:val="es-ES"/>
        </w:rPr>
        <w:t>por vejez, o invalidez por riesgo común</w:t>
      </w:r>
      <w:r w:rsidRPr="00996B2C">
        <w:rPr>
          <w:rFonts w:ascii="Arial" w:hAnsi="Arial" w:cs="Arial"/>
          <w:color w:val="000000"/>
          <w:szCs w:val="24"/>
          <w:lang w:val="es-ES"/>
        </w:rPr>
        <w:t xml:space="preserve"> u ostentando la calidad de afiliado, de estar cotizando cuente con 26</w:t>
      </w:r>
      <w:r w:rsidRPr="00ED73D1">
        <w:rPr>
          <w:rFonts w:ascii="Arial" w:hAnsi="Arial" w:cs="Arial"/>
          <w:color w:val="000000"/>
          <w:szCs w:val="24"/>
          <w:lang w:val="es-ES"/>
        </w:rPr>
        <w:t xml:space="preserve"> semanas al momento de la muerte</w:t>
      </w:r>
      <w:r w:rsidRPr="00996B2C">
        <w:rPr>
          <w:rFonts w:ascii="Arial" w:hAnsi="Arial" w:cs="Arial"/>
          <w:color w:val="000000"/>
          <w:szCs w:val="24"/>
          <w:lang w:val="es-ES"/>
        </w:rPr>
        <w:t xml:space="preserve"> o de no estar cotizando, tenga 26 en el año inmediatamente anterior.</w:t>
      </w:r>
    </w:p>
    <w:p w:rsidR="007E785D" w:rsidRDefault="007E785D" w:rsidP="007E785D">
      <w:pPr>
        <w:widowControl w:val="0"/>
        <w:autoSpaceDE w:val="0"/>
        <w:autoSpaceDN w:val="0"/>
        <w:adjustRightInd w:val="0"/>
        <w:spacing w:line="276" w:lineRule="auto"/>
        <w:contextualSpacing/>
        <w:jc w:val="both"/>
        <w:rPr>
          <w:rFonts w:ascii="Arial" w:hAnsi="Arial" w:cs="Arial"/>
          <w:color w:val="000000"/>
          <w:sz w:val="27"/>
          <w:szCs w:val="27"/>
          <w:lang w:val="es-ES"/>
        </w:rPr>
      </w:pPr>
    </w:p>
    <w:p w:rsidR="007E785D" w:rsidRPr="00F216EE" w:rsidRDefault="000610AE" w:rsidP="007E785D">
      <w:pPr>
        <w:widowControl w:val="0"/>
        <w:autoSpaceDE w:val="0"/>
        <w:autoSpaceDN w:val="0"/>
        <w:adjustRightInd w:val="0"/>
        <w:spacing w:line="276" w:lineRule="auto"/>
        <w:contextualSpacing/>
        <w:jc w:val="both"/>
        <w:rPr>
          <w:rFonts w:ascii="Arial" w:hAnsi="Arial" w:cs="Arial"/>
          <w:b/>
          <w:szCs w:val="24"/>
        </w:rPr>
      </w:pPr>
      <w:r>
        <w:rPr>
          <w:rFonts w:ascii="Arial" w:hAnsi="Arial" w:cs="Arial"/>
          <w:b/>
          <w:szCs w:val="24"/>
        </w:rPr>
        <w:t>2</w:t>
      </w:r>
      <w:r w:rsidR="007E785D" w:rsidRPr="00F216EE">
        <w:rPr>
          <w:rFonts w:ascii="Arial" w:hAnsi="Arial" w:cs="Arial"/>
          <w:b/>
          <w:szCs w:val="24"/>
        </w:rPr>
        <w:t>.1.2. Fundamento Fáctico</w:t>
      </w:r>
    </w:p>
    <w:p w:rsidR="007E785D" w:rsidRDefault="007E785D" w:rsidP="007E785D">
      <w:pPr>
        <w:widowControl w:val="0"/>
        <w:autoSpaceDE w:val="0"/>
        <w:autoSpaceDN w:val="0"/>
        <w:adjustRightInd w:val="0"/>
        <w:spacing w:line="276" w:lineRule="auto"/>
        <w:contextualSpacing/>
        <w:jc w:val="both"/>
        <w:rPr>
          <w:rFonts w:ascii="Arial" w:hAnsi="Arial" w:cs="Arial"/>
          <w:szCs w:val="24"/>
        </w:rPr>
      </w:pPr>
    </w:p>
    <w:p w:rsidR="007E785D" w:rsidRDefault="007E785D" w:rsidP="007E785D">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Frente a lo anterior, </w:t>
      </w:r>
      <w:r w:rsidR="00481A39">
        <w:rPr>
          <w:rFonts w:ascii="Arial" w:hAnsi="Arial" w:cs="Arial"/>
          <w:szCs w:val="24"/>
        </w:rPr>
        <w:t xml:space="preserve">revisada la historia laboral expedida por </w:t>
      </w:r>
      <w:proofErr w:type="spellStart"/>
      <w:r w:rsidR="00481A39">
        <w:rPr>
          <w:rFonts w:ascii="Arial" w:hAnsi="Arial" w:cs="Arial"/>
          <w:szCs w:val="24"/>
        </w:rPr>
        <w:t>Colpensiones</w:t>
      </w:r>
      <w:proofErr w:type="spellEnd"/>
      <w:r w:rsidR="00B642B1">
        <w:rPr>
          <w:rFonts w:ascii="Arial" w:hAnsi="Arial" w:cs="Arial"/>
          <w:szCs w:val="24"/>
        </w:rPr>
        <w:t xml:space="preserve"> –</w:t>
      </w:r>
      <w:proofErr w:type="spellStart"/>
      <w:r w:rsidR="00B642B1">
        <w:rPr>
          <w:rFonts w:ascii="Arial" w:hAnsi="Arial" w:cs="Arial"/>
          <w:szCs w:val="24"/>
        </w:rPr>
        <w:t>fl</w:t>
      </w:r>
      <w:proofErr w:type="spellEnd"/>
      <w:r w:rsidR="00B642B1">
        <w:rPr>
          <w:rFonts w:ascii="Arial" w:hAnsi="Arial" w:cs="Arial"/>
          <w:szCs w:val="24"/>
        </w:rPr>
        <w:t>. 52-</w:t>
      </w:r>
      <w:r>
        <w:rPr>
          <w:rFonts w:ascii="Arial" w:hAnsi="Arial" w:cs="Arial"/>
          <w:szCs w:val="24"/>
        </w:rPr>
        <w:t>,</w:t>
      </w:r>
      <w:r w:rsidR="00B642B1">
        <w:rPr>
          <w:rFonts w:ascii="Arial" w:hAnsi="Arial" w:cs="Arial"/>
          <w:szCs w:val="24"/>
        </w:rPr>
        <w:t xml:space="preserve"> en concordancia con las certificaciones laborales allegadas a folios 23 a 25,</w:t>
      </w:r>
      <w:r>
        <w:rPr>
          <w:rFonts w:ascii="Arial" w:hAnsi="Arial" w:cs="Arial"/>
          <w:szCs w:val="24"/>
        </w:rPr>
        <w:t xml:space="preserve"> como a la fecha de su deceso</w:t>
      </w:r>
      <w:r w:rsidR="00481A39">
        <w:rPr>
          <w:rFonts w:ascii="Arial" w:hAnsi="Arial" w:cs="Arial"/>
          <w:szCs w:val="24"/>
        </w:rPr>
        <w:t xml:space="preserve"> el señor Luis Gonzaga</w:t>
      </w:r>
      <w:r>
        <w:rPr>
          <w:rFonts w:ascii="Arial" w:hAnsi="Arial" w:cs="Arial"/>
          <w:szCs w:val="24"/>
        </w:rPr>
        <w:t>, había cesado en las cotizaciones,</w:t>
      </w:r>
      <w:r w:rsidR="00B642B1">
        <w:rPr>
          <w:rFonts w:ascii="Arial" w:hAnsi="Arial" w:cs="Arial"/>
          <w:szCs w:val="24"/>
        </w:rPr>
        <w:t xml:space="preserve"> debía</w:t>
      </w:r>
      <w:r>
        <w:rPr>
          <w:rFonts w:ascii="Arial" w:hAnsi="Arial" w:cs="Arial"/>
          <w:szCs w:val="24"/>
        </w:rPr>
        <w:t xml:space="preserve"> cumplir con mínimo 26 semanas de cotización en el periodo inmediatamente anterior, esto es, entre el </w:t>
      </w:r>
      <w:r w:rsidR="00B642B1">
        <w:rPr>
          <w:rFonts w:ascii="Arial" w:hAnsi="Arial" w:cs="Arial"/>
          <w:szCs w:val="24"/>
        </w:rPr>
        <w:t xml:space="preserve">11 </w:t>
      </w:r>
      <w:r>
        <w:rPr>
          <w:rFonts w:ascii="Arial" w:hAnsi="Arial" w:cs="Arial"/>
          <w:szCs w:val="24"/>
        </w:rPr>
        <w:t xml:space="preserve">de </w:t>
      </w:r>
      <w:r w:rsidR="00B642B1">
        <w:rPr>
          <w:rFonts w:ascii="Arial" w:hAnsi="Arial" w:cs="Arial"/>
          <w:szCs w:val="24"/>
        </w:rPr>
        <w:t xml:space="preserve">abril </w:t>
      </w:r>
      <w:r>
        <w:rPr>
          <w:rFonts w:ascii="Arial" w:hAnsi="Arial" w:cs="Arial"/>
          <w:szCs w:val="24"/>
        </w:rPr>
        <w:t xml:space="preserve">de </w:t>
      </w:r>
      <w:r w:rsidR="00B642B1">
        <w:rPr>
          <w:rFonts w:ascii="Arial" w:hAnsi="Arial" w:cs="Arial"/>
          <w:szCs w:val="24"/>
        </w:rPr>
        <w:t>1996 y la misma fecha de 1997</w:t>
      </w:r>
      <w:r>
        <w:rPr>
          <w:rFonts w:ascii="Arial" w:hAnsi="Arial" w:cs="Arial"/>
          <w:szCs w:val="24"/>
        </w:rPr>
        <w:t xml:space="preserve">, las que a todas luces incumple, como quiera que la última cotización al sistema la efectuó por el periodo de </w:t>
      </w:r>
      <w:r w:rsidR="00B642B1">
        <w:rPr>
          <w:rFonts w:ascii="Arial" w:hAnsi="Arial" w:cs="Arial"/>
          <w:szCs w:val="24"/>
        </w:rPr>
        <w:t xml:space="preserve">marzo </w:t>
      </w:r>
      <w:r>
        <w:rPr>
          <w:rFonts w:ascii="Arial" w:hAnsi="Arial" w:cs="Arial"/>
          <w:szCs w:val="24"/>
        </w:rPr>
        <w:t>de 199</w:t>
      </w:r>
      <w:r w:rsidR="00B642B1">
        <w:rPr>
          <w:rFonts w:ascii="Arial" w:hAnsi="Arial" w:cs="Arial"/>
          <w:szCs w:val="24"/>
        </w:rPr>
        <w:t>6</w:t>
      </w:r>
      <w:r>
        <w:rPr>
          <w:rFonts w:ascii="Arial" w:hAnsi="Arial" w:cs="Arial"/>
          <w:szCs w:val="24"/>
        </w:rPr>
        <w:t>.</w:t>
      </w:r>
    </w:p>
    <w:p w:rsidR="007E785D" w:rsidRDefault="007E785D" w:rsidP="007E785D">
      <w:pPr>
        <w:widowControl w:val="0"/>
        <w:autoSpaceDE w:val="0"/>
        <w:autoSpaceDN w:val="0"/>
        <w:adjustRightInd w:val="0"/>
        <w:spacing w:line="276" w:lineRule="auto"/>
        <w:contextualSpacing/>
        <w:jc w:val="both"/>
        <w:rPr>
          <w:rFonts w:ascii="Arial" w:hAnsi="Arial" w:cs="Arial"/>
          <w:szCs w:val="24"/>
        </w:rPr>
      </w:pPr>
    </w:p>
    <w:p w:rsidR="007E785D" w:rsidRDefault="007E785D" w:rsidP="007E785D">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 xml:space="preserve">Así las cosas, fácil se colige que en aplicación de la normativa indicada, el </w:t>
      </w:r>
      <w:r w:rsidR="00B642B1">
        <w:rPr>
          <w:rFonts w:ascii="Arial" w:hAnsi="Arial" w:cs="Arial"/>
          <w:szCs w:val="24"/>
        </w:rPr>
        <w:t xml:space="preserve">fallecido </w:t>
      </w:r>
      <w:r>
        <w:rPr>
          <w:rFonts w:ascii="Arial" w:hAnsi="Arial" w:cs="Arial"/>
          <w:szCs w:val="24"/>
        </w:rPr>
        <w:t>no dejó causado el derecho para que sus eventuales beneficiarios accedieran a la pensión de sobrevivientes.</w:t>
      </w:r>
    </w:p>
    <w:p w:rsidR="007E785D" w:rsidRDefault="007E785D" w:rsidP="007E785D">
      <w:pPr>
        <w:autoSpaceDE w:val="0"/>
        <w:autoSpaceDN w:val="0"/>
        <w:adjustRightInd w:val="0"/>
        <w:spacing w:line="276" w:lineRule="auto"/>
        <w:jc w:val="both"/>
        <w:rPr>
          <w:rFonts w:ascii="Arial" w:hAnsi="Arial" w:cs="Arial"/>
          <w:szCs w:val="24"/>
        </w:rPr>
      </w:pPr>
      <w:r>
        <w:rPr>
          <w:rFonts w:ascii="Arial" w:hAnsi="Arial" w:cs="Arial"/>
          <w:szCs w:val="24"/>
        </w:rPr>
        <w:t xml:space="preserve">Sin embargo y teniendo en cuenta que en el libelo introductorio se depreca la aplicación del principio de la condición más beneficiosa, se analizará su </w:t>
      </w:r>
      <w:proofErr w:type="spellStart"/>
      <w:r>
        <w:rPr>
          <w:rFonts w:ascii="Arial" w:hAnsi="Arial" w:cs="Arial"/>
          <w:szCs w:val="24"/>
        </w:rPr>
        <w:t>procedibilidad</w:t>
      </w:r>
      <w:proofErr w:type="spellEnd"/>
      <w:r>
        <w:rPr>
          <w:rFonts w:ascii="Arial" w:hAnsi="Arial" w:cs="Arial"/>
          <w:szCs w:val="24"/>
        </w:rPr>
        <w:t xml:space="preserve"> en el caso concreto.</w:t>
      </w:r>
    </w:p>
    <w:p w:rsidR="00062F54" w:rsidRDefault="00062F54" w:rsidP="00062F54">
      <w:pPr>
        <w:shd w:val="clear" w:color="auto" w:fill="FFFFFF"/>
        <w:tabs>
          <w:tab w:val="left" w:pos="5197"/>
        </w:tabs>
        <w:spacing w:line="276" w:lineRule="auto"/>
        <w:jc w:val="both"/>
        <w:rPr>
          <w:rFonts w:ascii="Arial Narrow" w:hAnsi="Arial Narrow"/>
          <w:sz w:val="28"/>
          <w:szCs w:val="28"/>
        </w:rPr>
      </w:pPr>
    </w:p>
    <w:p w:rsidR="007E785D" w:rsidRPr="006B16AF" w:rsidRDefault="000610AE" w:rsidP="007E785D">
      <w:pPr>
        <w:widowControl w:val="0"/>
        <w:autoSpaceDE w:val="0"/>
        <w:autoSpaceDN w:val="0"/>
        <w:adjustRightInd w:val="0"/>
        <w:spacing w:line="276" w:lineRule="auto"/>
        <w:contextualSpacing/>
        <w:jc w:val="both"/>
        <w:rPr>
          <w:rFonts w:ascii="Arial" w:hAnsi="Arial" w:cs="Arial"/>
          <w:b/>
          <w:szCs w:val="24"/>
        </w:rPr>
      </w:pPr>
      <w:r>
        <w:rPr>
          <w:rFonts w:ascii="Arial" w:hAnsi="Arial" w:cs="Arial"/>
          <w:b/>
          <w:szCs w:val="24"/>
        </w:rPr>
        <w:t>3.1</w:t>
      </w:r>
      <w:r w:rsidR="007E785D" w:rsidRPr="006B16AF">
        <w:rPr>
          <w:rFonts w:ascii="Arial" w:hAnsi="Arial" w:cs="Arial"/>
          <w:b/>
          <w:szCs w:val="24"/>
        </w:rPr>
        <w:t>. De la aplicación del Principio Constitucional de la Condición más Beneficiosa</w:t>
      </w:r>
    </w:p>
    <w:p w:rsidR="007E785D" w:rsidRDefault="007E785D" w:rsidP="007E785D">
      <w:pPr>
        <w:widowControl w:val="0"/>
        <w:autoSpaceDE w:val="0"/>
        <w:autoSpaceDN w:val="0"/>
        <w:adjustRightInd w:val="0"/>
        <w:spacing w:line="276" w:lineRule="auto"/>
        <w:contextualSpacing/>
        <w:jc w:val="both"/>
        <w:rPr>
          <w:rFonts w:ascii="Arial" w:hAnsi="Arial" w:cs="Arial"/>
          <w:szCs w:val="24"/>
        </w:rPr>
      </w:pPr>
    </w:p>
    <w:p w:rsidR="007E785D" w:rsidRDefault="000610AE" w:rsidP="007E785D">
      <w:pPr>
        <w:autoSpaceDE w:val="0"/>
        <w:autoSpaceDN w:val="0"/>
        <w:adjustRightInd w:val="0"/>
        <w:spacing w:line="276" w:lineRule="auto"/>
        <w:jc w:val="both"/>
        <w:rPr>
          <w:rFonts w:ascii="Arial" w:hAnsi="Arial" w:cs="Arial"/>
          <w:b/>
          <w:szCs w:val="24"/>
        </w:rPr>
      </w:pPr>
      <w:r>
        <w:rPr>
          <w:rFonts w:ascii="Arial" w:hAnsi="Arial" w:cs="Arial"/>
          <w:b/>
          <w:szCs w:val="24"/>
        </w:rPr>
        <w:t>3.1</w:t>
      </w:r>
      <w:r w:rsidR="007E785D" w:rsidRPr="000252B4">
        <w:rPr>
          <w:rFonts w:ascii="Arial" w:hAnsi="Arial" w:cs="Arial"/>
          <w:b/>
          <w:szCs w:val="24"/>
        </w:rPr>
        <w:t xml:space="preserve">.1. Fundamento Jurídico </w:t>
      </w:r>
    </w:p>
    <w:p w:rsidR="008F786F" w:rsidRDefault="008F786F" w:rsidP="007E785D">
      <w:pPr>
        <w:autoSpaceDE w:val="0"/>
        <w:autoSpaceDN w:val="0"/>
        <w:adjustRightInd w:val="0"/>
        <w:spacing w:line="276" w:lineRule="auto"/>
        <w:jc w:val="both"/>
        <w:rPr>
          <w:rFonts w:ascii="Arial" w:hAnsi="Arial" w:cs="Arial"/>
          <w:b/>
          <w:szCs w:val="24"/>
        </w:rPr>
      </w:pPr>
    </w:p>
    <w:p w:rsidR="007E785D" w:rsidRPr="00D578CB" w:rsidRDefault="007E785D" w:rsidP="007E785D">
      <w:pPr>
        <w:autoSpaceDE w:val="0"/>
        <w:autoSpaceDN w:val="0"/>
        <w:adjustRightInd w:val="0"/>
        <w:spacing w:line="276" w:lineRule="auto"/>
        <w:jc w:val="both"/>
        <w:rPr>
          <w:rFonts w:ascii="Arial" w:hAnsi="Arial" w:cs="Arial"/>
          <w:szCs w:val="24"/>
        </w:rPr>
      </w:pPr>
      <w:r>
        <w:rPr>
          <w:rFonts w:ascii="Arial" w:hAnsi="Arial" w:cs="Arial"/>
          <w:szCs w:val="24"/>
        </w:rPr>
        <w:t>Así pues, frente a este aspecto, si bien existe divergencia entre la Corte Constitucional y la Corte Suprema de Justicia</w:t>
      </w:r>
      <w:r>
        <w:rPr>
          <w:rStyle w:val="Refdenotaalpie"/>
          <w:rFonts w:ascii="Arial" w:hAnsi="Arial" w:cs="Arial"/>
          <w:szCs w:val="24"/>
        </w:rPr>
        <w:footnoteReference w:id="1"/>
      </w:r>
      <w:r>
        <w:rPr>
          <w:rFonts w:ascii="Arial" w:hAnsi="Arial" w:cs="Arial"/>
          <w:szCs w:val="24"/>
        </w:rPr>
        <w:t xml:space="preserve"> en relación con la aplicación del principio de la condición más beneficiosa respecto a la aplicación del Acuerdo 049 de 1990 cuando la muerte hubiese ocurrido con posterioridad a la vigencia de la ley  797 de 2003, no hay reparo en cuanto se aplique la norma inmediatamente anterior a la </w:t>
      </w:r>
      <w:r w:rsidRPr="007B1977">
        <w:rPr>
          <w:rFonts w:ascii="Arial" w:hAnsi="Arial" w:cs="Arial"/>
          <w:color w:val="000000"/>
          <w:szCs w:val="24"/>
          <w:lang w:val="es-ES"/>
        </w:rPr>
        <w:t>vigente en el momento en que se estructuró el derecho</w:t>
      </w:r>
      <w:r>
        <w:rPr>
          <w:rFonts w:ascii="Arial" w:hAnsi="Arial" w:cs="Arial"/>
          <w:color w:val="000000"/>
          <w:szCs w:val="24"/>
          <w:lang w:val="es-ES"/>
        </w:rPr>
        <w:t xml:space="preserve">, </w:t>
      </w:r>
      <w:r w:rsidRPr="00D578CB">
        <w:rPr>
          <w:rFonts w:ascii="Arial" w:hAnsi="Arial" w:cs="Arial"/>
          <w:szCs w:val="24"/>
        </w:rPr>
        <w:t xml:space="preserve">que en el caso particular de las pensiones de sobrevivientes </w:t>
      </w:r>
      <w:r>
        <w:rPr>
          <w:rFonts w:ascii="Arial" w:hAnsi="Arial" w:cs="Arial"/>
          <w:szCs w:val="24"/>
        </w:rPr>
        <w:t>lo sería el deceso del afiliado, supuesto fáctico en el que nos encontramos.</w:t>
      </w:r>
    </w:p>
    <w:p w:rsidR="007E785D" w:rsidRPr="00D578CB" w:rsidRDefault="007E785D" w:rsidP="007E785D">
      <w:pPr>
        <w:autoSpaceDE w:val="0"/>
        <w:autoSpaceDN w:val="0"/>
        <w:adjustRightInd w:val="0"/>
        <w:spacing w:line="276" w:lineRule="auto"/>
        <w:ind w:firstLine="858"/>
        <w:jc w:val="both"/>
        <w:rPr>
          <w:rFonts w:ascii="Arial" w:hAnsi="Arial" w:cs="Arial"/>
          <w:szCs w:val="24"/>
        </w:rPr>
      </w:pPr>
    </w:p>
    <w:p w:rsidR="007E785D" w:rsidRDefault="007E785D" w:rsidP="007E785D">
      <w:pPr>
        <w:spacing w:line="276" w:lineRule="auto"/>
        <w:jc w:val="both"/>
        <w:rPr>
          <w:rFonts w:ascii="Arial" w:hAnsi="Arial" w:cs="Arial"/>
          <w:szCs w:val="24"/>
        </w:rPr>
      </w:pPr>
      <w:r w:rsidRPr="00D578CB">
        <w:rPr>
          <w:rFonts w:ascii="Arial" w:hAnsi="Arial" w:cs="Arial"/>
          <w:szCs w:val="24"/>
        </w:rPr>
        <w:t>En</w:t>
      </w:r>
      <w:r w:rsidR="00B642B1">
        <w:rPr>
          <w:rFonts w:ascii="Arial" w:hAnsi="Arial" w:cs="Arial"/>
          <w:szCs w:val="24"/>
        </w:rPr>
        <w:t xml:space="preserve"> este orden de ideas, para el 11</w:t>
      </w:r>
      <w:r w:rsidRPr="00D578CB">
        <w:rPr>
          <w:rFonts w:ascii="Arial" w:hAnsi="Arial" w:cs="Arial"/>
          <w:szCs w:val="24"/>
        </w:rPr>
        <w:t xml:space="preserve"> de </w:t>
      </w:r>
      <w:r w:rsidR="00B642B1">
        <w:rPr>
          <w:rFonts w:ascii="Arial" w:hAnsi="Arial" w:cs="Arial"/>
          <w:szCs w:val="24"/>
        </w:rPr>
        <w:t xml:space="preserve">abril </w:t>
      </w:r>
      <w:r w:rsidRPr="00D578CB">
        <w:rPr>
          <w:rFonts w:ascii="Arial" w:hAnsi="Arial" w:cs="Arial"/>
          <w:szCs w:val="24"/>
        </w:rPr>
        <w:t xml:space="preserve">de </w:t>
      </w:r>
      <w:r w:rsidR="00B642B1">
        <w:rPr>
          <w:rFonts w:ascii="Arial" w:hAnsi="Arial" w:cs="Arial"/>
          <w:szCs w:val="24"/>
        </w:rPr>
        <w:t>1997</w:t>
      </w:r>
      <w:r w:rsidRPr="00D578CB">
        <w:rPr>
          <w:rFonts w:ascii="Arial" w:hAnsi="Arial" w:cs="Arial"/>
          <w:szCs w:val="24"/>
        </w:rPr>
        <w:t>,</w:t>
      </w:r>
      <w:r>
        <w:rPr>
          <w:rFonts w:ascii="Arial" w:hAnsi="Arial" w:cs="Arial"/>
          <w:szCs w:val="24"/>
        </w:rPr>
        <w:t xml:space="preserve"> la norma vigente era la Ley 100</w:t>
      </w:r>
      <w:r w:rsidRPr="00D578CB">
        <w:rPr>
          <w:rFonts w:ascii="Arial" w:hAnsi="Arial" w:cs="Arial"/>
          <w:szCs w:val="24"/>
        </w:rPr>
        <w:t xml:space="preserve"> de </w:t>
      </w:r>
      <w:r>
        <w:rPr>
          <w:rFonts w:ascii="Arial" w:hAnsi="Arial" w:cs="Arial"/>
          <w:szCs w:val="24"/>
        </w:rPr>
        <w:t>199</w:t>
      </w:r>
      <w:r w:rsidRPr="00D578CB">
        <w:rPr>
          <w:rFonts w:ascii="Arial" w:hAnsi="Arial" w:cs="Arial"/>
          <w:szCs w:val="24"/>
        </w:rPr>
        <w:t>3,</w:t>
      </w:r>
      <w:r w:rsidRPr="00194FFF">
        <w:rPr>
          <w:rFonts w:ascii="Arial" w:hAnsi="Arial" w:cs="Arial"/>
          <w:color w:val="000000"/>
          <w:szCs w:val="24"/>
          <w:lang w:val="es-ES"/>
        </w:rPr>
        <w:t xml:space="preserve"> </w:t>
      </w:r>
      <w:r>
        <w:rPr>
          <w:rFonts w:ascii="Arial" w:hAnsi="Arial" w:cs="Arial"/>
          <w:color w:val="000000"/>
          <w:szCs w:val="24"/>
          <w:lang w:val="es-ES"/>
        </w:rPr>
        <w:t>cuyas exigencias no</w:t>
      </w:r>
      <w:r w:rsidRPr="007B1977">
        <w:rPr>
          <w:rFonts w:ascii="Arial" w:hAnsi="Arial" w:cs="Arial"/>
          <w:color w:val="000000"/>
          <w:szCs w:val="24"/>
          <w:lang w:val="es-ES"/>
        </w:rPr>
        <w:t xml:space="preserve"> se reún</w:t>
      </w:r>
      <w:r>
        <w:rPr>
          <w:rFonts w:ascii="Arial" w:hAnsi="Arial" w:cs="Arial"/>
          <w:color w:val="000000"/>
          <w:szCs w:val="24"/>
          <w:lang w:val="es-ES"/>
        </w:rPr>
        <w:t>en</w:t>
      </w:r>
      <w:r w:rsidRPr="007B1977">
        <w:rPr>
          <w:rFonts w:ascii="Arial" w:hAnsi="Arial" w:cs="Arial"/>
          <w:color w:val="000000"/>
          <w:szCs w:val="24"/>
          <w:lang w:val="es-ES"/>
        </w:rPr>
        <w:t xml:space="preserve"> en este caso,</w:t>
      </w:r>
      <w:r>
        <w:rPr>
          <w:rFonts w:ascii="Arial" w:hAnsi="Arial" w:cs="Arial"/>
          <w:color w:val="000000"/>
          <w:szCs w:val="24"/>
          <w:lang w:val="es-ES"/>
        </w:rPr>
        <w:t xml:space="preserve"> como se explicó líneas atrás; </w:t>
      </w:r>
      <w:r w:rsidRPr="007B1977">
        <w:rPr>
          <w:rFonts w:ascii="Arial" w:hAnsi="Arial" w:cs="Arial"/>
          <w:color w:val="000000"/>
          <w:szCs w:val="24"/>
          <w:lang w:val="es-ES"/>
        </w:rPr>
        <w:t xml:space="preserve"> </w:t>
      </w:r>
      <w:r w:rsidR="008F786F">
        <w:rPr>
          <w:rFonts w:ascii="Arial" w:hAnsi="Arial" w:cs="Arial"/>
          <w:color w:val="000000"/>
          <w:szCs w:val="24"/>
          <w:lang w:val="es-ES"/>
        </w:rPr>
        <w:t>no obstante</w:t>
      </w:r>
      <w:r>
        <w:rPr>
          <w:rFonts w:ascii="Arial" w:hAnsi="Arial" w:cs="Arial"/>
          <w:color w:val="000000"/>
          <w:szCs w:val="24"/>
          <w:lang w:val="es-ES"/>
        </w:rPr>
        <w:t xml:space="preserve">, teniendo en cuenta </w:t>
      </w:r>
      <w:r w:rsidRPr="00D578CB">
        <w:rPr>
          <w:rFonts w:ascii="Arial" w:hAnsi="Arial" w:cs="Arial"/>
          <w:szCs w:val="24"/>
        </w:rPr>
        <w:t xml:space="preserve">que la disposición inmediatamente anterior resulta ser </w:t>
      </w:r>
      <w:r>
        <w:rPr>
          <w:rFonts w:ascii="Arial" w:hAnsi="Arial" w:cs="Arial"/>
          <w:szCs w:val="24"/>
        </w:rPr>
        <w:t>el</w:t>
      </w:r>
      <w:r w:rsidRPr="00194FFF">
        <w:rPr>
          <w:rFonts w:ascii="Arial" w:hAnsi="Arial" w:cs="Arial"/>
          <w:szCs w:val="24"/>
        </w:rPr>
        <w:t xml:space="preserve"> </w:t>
      </w:r>
      <w:r w:rsidRPr="00926DF4">
        <w:rPr>
          <w:rFonts w:ascii="Arial" w:hAnsi="Arial" w:cs="Arial"/>
          <w:szCs w:val="24"/>
        </w:rPr>
        <w:t>Acuerdo 049 de 1990</w:t>
      </w:r>
      <w:r>
        <w:rPr>
          <w:rFonts w:ascii="Arial" w:hAnsi="Arial" w:cs="Arial"/>
          <w:szCs w:val="24"/>
        </w:rPr>
        <w:t xml:space="preserve"> que</w:t>
      </w:r>
      <w:r w:rsidRPr="00DB1C70">
        <w:rPr>
          <w:rFonts w:ascii="Arial" w:hAnsi="Arial" w:cs="Arial"/>
          <w:szCs w:val="24"/>
        </w:rPr>
        <w:t xml:space="preserve"> </w:t>
      </w:r>
      <w:r>
        <w:rPr>
          <w:rFonts w:ascii="Arial" w:hAnsi="Arial" w:cs="Arial"/>
          <w:szCs w:val="24"/>
        </w:rPr>
        <w:t>en el artículo 25 dispone que cuando la muerte del asegurado sea de origen no profesional, habrá derecho a pensión de sobrevivientes, entre otros, cuando a la fecha del fallecimiento, el asegurado haya reunido el número y densidad de cotizaciones que se exigen para adquirir el derecho a la pensión de invalidez por riesgo común, esto es, según el artículo 6, haber cotizado para el seguro de invalidez, vejez y muerte, ciento cincuenta (150) semanas dentro de los seis (6) años anteriores a la fecha del estado de invalidez, o trescientas (300) semanas, en cualquier época, con anterioridad al estado de invalidez.</w:t>
      </w:r>
    </w:p>
    <w:p w:rsidR="00E53112" w:rsidRDefault="00E53112" w:rsidP="007E785D">
      <w:pPr>
        <w:spacing w:line="276" w:lineRule="auto"/>
        <w:jc w:val="both"/>
        <w:rPr>
          <w:rFonts w:ascii="Arial" w:hAnsi="Arial" w:cs="Arial"/>
          <w:szCs w:val="24"/>
        </w:rPr>
      </w:pPr>
    </w:p>
    <w:p w:rsidR="00E53112" w:rsidRDefault="00E53112" w:rsidP="007E785D">
      <w:pPr>
        <w:spacing w:line="276" w:lineRule="auto"/>
        <w:jc w:val="both"/>
        <w:rPr>
          <w:rFonts w:ascii="Arial" w:hAnsi="Arial" w:cs="Arial"/>
          <w:szCs w:val="24"/>
        </w:rPr>
      </w:pPr>
      <w:r>
        <w:rPr>
          <w:rFonts w:ascii="Arial" w:hAnsi="Arial" w:cs="Arial"/>
          <w:szCs w:val="24"/>
        </w:rPr>
        <w:t xml:space="preserve">Adicional a lo anterior, </w:t>
      </w:r>
      <w:r w:rsidR="008F786F">
        <w:rPr>
          <w:rFonts w:ascii="Arial" w:hAnsi="Arial" w:cs="Arial"/>
          <w:szCs w:val="24"/>
        </w:rPr>
        <w:t>el órgano de cierre de esta especialidad</w:t>
      </w:r>
      <w:r>
        <w:rPr>
          <w:rFonts w:ascii="Arial" w:hAnsi="Arial" w:cs="Arial"/>
          <w:szCs w:val="24"/>
        </w:rPr>
        <w:t>, ha definido que para acudir al Acuerdo 049 de 1990, el afiliado debió estar</w:t>
      </w:r>
      <w:r w:rsidR="008F786F">
        <w:rPr>
          <w:rFonts w:ascii="Arial" w:hAnsi="Arial" w:cs="Arial"/>
          <w:szCs w:val="24"/>
        </w:rPr>
        <w:t>lo</w:t>
      </w:r>
      <w:r>
        <w:rPr>
          <w:rFonts w:ascii="Arial" w:hAnsi="Arial" w:cs="Arial"/>
          <w:szCs w:val="24"/>
        </w:rPr>
        <w:t xml:space="preserve"> al </w:t>
      </w:r>
      <w:proofErr w:type="spellStart"/>
      <w:r>
        <w:rPr>
          <w:rFonts w:ascii="Arial" w:hAnsi="Arial" w:cs="Arial"/>
          <w:szCs w:val="24"/>
        </w:rPr>
        <w:t>ISS</w:t>
      </w:r>
      <w:proofErr w:type="spellEnd"/>
      <w:r>
        <w:rPr>
          <w:rFonts w:ascii="Arial" w:hAnsi="Arial" w:cs="Arial"/>
          <w:szCs w:val="24"/>
        </w:rPr>
        <w:t xml:space="preserve"> antes de la entrada en vigencia de la Ley 100 de 1993 y cumplir la densidad de cotizaciones, con las efectuadas exclusivamente a esa entidad, de tal modo que no permite la acumulación de aquellas efectuadas a otras cajas de previsión, tal y como se extrae de la siguiente decisión</w:t>
      </w:r>
      <w:r>
        <w:rPr>
          <w:rStyle w:val="Refdenotaalpie"/>
          <w:rFonts w:ascii="Arial" w:hAnsi="Arial" w:cs="Arial"/>
          <w:szCs w:val="24"/>
        </w:rPr>
        <w:footnoteReference w:id="2"/>
      </w:r>
      <w:r>
        <w:rPr>
          <w:rFonts w:ascii="Arial" w:hAnsi="Arial" w:cs="Arial"/>
          <w:szCs w:val="24"/>
        </w:rPr>
        <w:t>:</w:t>
      </w:r>
    </w:p>
    <w:p w:rsidR="00E53112" w:rsidRPr="00DD5DC1" w:rsidRDefault="00E53112" w:rsidP="00DD5DC1">
      <w:pPr>
        <w:jc w:val="both"/>
        <w:rPr>
          <w:rFonts w:ascii="Arial" w:hAnsi="Arial" w:cs="Arial"/>
          <w:i/>
          <w:sz w:val="22"/>
          <w:szCs w:val="22"/>
        </w:rPr>
      </w:pPr>
    </w:p>
    <w:p w:rsidR="00E53112" w:rsidRPr="00DD5DC1" w:rsidRDefault="00DD5DC1"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r w:rsidRPr="00DD5DC1">
        <w:rPr>
          <w:rFonts w:ascii="Arial" w:eastAsia="MS Mincho" w:hAnsi="Arial" w:cs="Arial"/>
          <w:b/>
          <w:i/>
          <w:sz w:val="22"/>
          <w:szCs w:val="22"/>
          <w:lang w:val="es-CO"/>
        </w:rPr>
        <w:t>“</w:t>
      </w:r>
      <w:r w:rsidR="00E53112" w:rsidRPr="00DD5DC1">
        <w:rPr>
          <w:rFonts w:ascii="Arial" w:eastAsia="MS Mincho" w:hAnsi="Arial" w:cs="Arial"/>
          <w:b/>
          <w:i/>
          <w:sz w:val="22"/>
          <w:szCs w:val="22"/>
          <w:lang w:val="es-CO"/>
        </w:rPr>
        <w:t>2º) El Acuerdo 049 de 1990, aprobado por el Decreto 758 de igual año, no permite acumular tiempo servido en el sector público con semanas cotizadas en el Instituto de Seguros Sociales, para efectos de reconocer las prestaciones  allí estatuidas</w:t>
      </w:r>
      <w:r w:rsidR="00E53112" w:rsidRPr="00DD5DC1">
        <w:rPr>
          <w:rFonts w:ascii="Arial" w:eastAsia="MS Mincho" w:hAnsi="Arial" w:cs="Arial"/>
          <w:i/>
          <w:sz w:val="22"/>
          <w:szCs w:val="22"/>
          <w:lang w:val="es-CO"/>
        </w:rPr>
        <w:t xml:space="preserve">. </w:t>
      </w: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r w:rsidRPr="00DD5DC1">
        <w:rPr>
          <w:rFonts w:ascii="Arial" w:eastAsia="MS Mincho" w:hAnsi="Arial" w:cs="Arial"/>
          <w:i/>
          <w:sz w:val="22"/>
          <w:szCs w:val="22"/>
          <w:lang w:val="es-CO"/>
        </w:rPr>
        <w:t>Al punto, la Sala en providencia del 21 de junio de 2011, radicación 37.619, en la que reiteró la del 1º de marzo de 2007, radicación 29.141, enseñó que el Acuerdo 049 de 1990, aprobado por el Decreto 758 del mismo año, consagra la obligación del Instituto de Seguros Sociales de reconocer, entre otras, la pensión de sobrevivientes, pero sobre la base de haberse sufragado las cotizaciones exclusivamente en dicha entidad, no permitiendo la sumatoria con los aportes o cotizaciones efectuados a cajas de previsión o a fondos o entidades de la seguridad social en los sectores público y privado, a excepción de la pensión por aportes, que no es la que aquí se controvierte.</w:t>
      </w: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p>
    <w:p w:rsidR="00E53112" w:rsidRPr="00DD5DC1" w:rsidRDefault="00DD5DC1" w:rsidP="00DD5DC1">
      <w:pPr>
        <w:overflowPunct w:val="0"/>
        <w:autoSpaceDE w:val="0"/>
        <w:autoSpaceDN w:val="0"/>
        <w:adjustRightInd w:val="0"/>
        <w:ind w:left="567" w:firstLine="709"/>
        <w:jc w:val="both"/>
        <w:textAlignment w:val="baseline"/>
        <w:rPr>
          <w:rFonts w:ascii="Arial" w:hAnsi="Arial" w:cs="Arial"/>
          <w:i/>
          <w:sz w:val="22"/>
          <w:szCs w:val="22"/>
          <w:lang w:val="es-CO"/>
        </w:rPr>
      </w:pPr>
      <w:r w:rsidRPr="00DD5DC1">
        <w:rPr>
          <w:rFonts w:ascii="Arial" w:eastAsia="MS Mincho" w:hAnsi="Arial" w:cs="Arial"/>
          <w:i/>
          <w:sz w:val="22"/>
          <w:szCs w:val="22"/>
          <w:lang w:val="es-CO"/>
        </w:rPr>
        <w:t xml:space="preserve">(…) </w:t>
      </w: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b/>
          <w:i/>
          <w:sz w:val="22"/>
          <w:szCs w:val="22"/>
          <w:lang w:val="es-CO"/>
        </w:rPr>
      </w:pPr>
      <w:r w:rsidRPr="00DD5DC1">
        <w:rPr>
          <w:rFonts w:ascii="Arial" w:eastAsia="MS Mincho" w:hAnsi="Arial" w:cs="Arial"/>
          <w:b/>
          <w:i/>
          <w:sz w:val="22"/>
          <w:szCs w:val="22"/>
          <w:lang w:val="es-CO"/>
        </w:rPr>
        <w:t xml:space="preserve">3º) No existe condición más beneficiosa cuando el causante nunca estuvo afiliado al </w:t>
      </w:r>
      <w:proofErr w:type="spellStart"/>
      <w:r w:rsidRPr="00DD5DC1">
        <w:rPr>
          <w:rFonts w:ascii="Arial" w:eastAsia="MS Mincho" w:hAnsi="Arial" w:cs="Arial"/>
          <w:b/>
          <w:i/>
          <w:sz w:val="22"/>
          <w:szCs w:val="22"/>
          <w:lang w:val="es-CO"/>
        </w:rPr>
        <w:t>I.S.S</w:t>
      </w:r>
      <w:proofErr w:type="spellEnd"/>
      <w:r w:rsidRPr="00DD5DC1">
        <w:rPr>
          <w:rFonts w:ascii="Arial" w:eastAsia="MS Mincho" w:hAnsi="Arial" w:cs="Arial"/>
          <w:b/>
          <w:i/>
          <w:sz w:val="22"/>
          <w:szCs w:val="22"/>
          <w:lang w:val="es-CO"/>
        </w:rPr>
        <w:t>., antes de la sucesión  legislativa del Acuerdo 049 de 1990 y la Ley 100 de 1993.</w:t>
      </w: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p>
    <w:p w:rsidR="00E53112" w:rsidRPr="00DD5DC1" w:rsidRDefault="00DD5DC1"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r w:rsidRPr="00DD5DC1">
        <w:rPr>
          <w:rFonts w:ascii="Arial" w:eastAsia="MS Mincho" w:hAnsi="Arial" w:cs="Arial"/>
          <w:i/>
          <w:sz w:val="22"/>
          <w:szCs w:val="22"/>
          <w:lang w:val="es-CO"/>
        </w:rPr>
        <w:t xml:space="preserve">(…) </w:t>
      </w: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r w:rsidRPr="00DD5DC1">
        <w:rPr>
          <w:rFonts w:ascii="Arial" w:eastAsia="MS Mincho" w:hAnsi="Arial" w:cs="Arial"/>
          <w:i/>
          <w:sz w:val="22"/>
          <w:szCs w:val="22"/>
          <w:lang w:val="es-CO"/>
        </w:rPr>
        <w:t xml:space="preserve">En ese horizonte, el principio de la condición más beneficiosa, opera en aquellos eventos en que determinadas personas poseen </w:t>
      </w:r>
      <w:r w:rsidRPr="00DD5DC1">
        <w:rPr>
          <w:rFonts w:ascii="Arial" w:eastAsia="MS Mincho" w:hAnsi="Arial" w:cs="Arial"/>
          <w:b/>
          <w:i/>
          <w:sz w:val="22"/>
          <w:szCs w:val="22"/>
          <w:lang w:val="es-CO"/>
        </w:rPr>
        <w:t>una situación jurídica y fáctica concreta</w:t>
      </w:r>
      <w:r w:rsidRPr="00DD5DC1">
        <w:rPr>
          <w:rFonts w:ascii="Arial" w:eastAsia="MS Mincho" w:hAnsi="Arial" w:cs="Arial"/>
          <w:i/>
          <w:sz w:val="22"/>
          <w:szCs w:val="22"/>
          <w:lang w:val="es-CO"/>
        </w:rPr>
        <w:t xml:space="preserve"> A ellas, entonces, se les debe aplicar la disposición anterior, es decir, la vigente para el momento en que reunieron la densidad exigida para obtener la prestación. </w:t>
      </w:r>
    </w:p>
    <w:p w:rsidR="00E53112" w:rsidRPr="00DD5DC1" w:rsidRDefault="00E53112" w:rsidP="00DD5DC1">
      <w:pPr>
        <w:ind w:left="567"/>
        <w:rPr>
          <w:rFonts w:ascii="Arial" w:eastAsia="MS Mincho" w:hAnsi="Arial" w:cs="Arial"/>
          <w:i/>
          <w:sz w:val="22"/>
          <w:szCs w:val="22"/>
        </w:rPr>
      </w:pPr>
    </w:p>
    <w:p w:rsidR="00E53112" w:rsidRPr="00DD5DC1" w:rsidRDefault="00E53112" w:rsidP="00DD5DC1">
      <w:pPr>
        <w:overflowPunct w:val="0"/>
        <w:autoSpaceDE w:val="0"/>
        <w:autoSpaceDN w:val="0"/>
        <w:adjustRightInd w:val="0"/>
        <w:ind w:left="567" w:firstLine="709"/>
        <w:jc w:val="both"/>
        <w:textAlignment w:val="baseline"/>
        <w:rPr>
          <w:rFonts w:ascii="Arial" w:eastAsia="MS Mincho" w:hAnsi="Arial" w:cs="Arial"/>
          <w:i/>
          <w:sz w:val="22"/>
          <w:szCs w:val="22"/>
          <w:lang w:val="es-CO"/>
        </w:rPr>
      </w:pPr>
      <w:r w:rsidRPr="00DD5DC1">
        <w:rPr>
          <w:rFonts w:ascii="Arial" w:eastAsia="MS Mincho" w:hAnsi="Arial" w:cs="Arial"/>
          <w:i/>
          <w:sz w:val="22"/>
          <w:szCs w:val="22"/>
          <w:lang w:val="es-CO"/>
        </w:rPr>
        <w:t>De manera que en el asunto bajo examen, no es dable la aplicación del principio de  la condición más beneficiosa, por la sencilla razón de que el causante, antes de entrar en vigor la Ley 100 de 1993, nunca estuvo afiliado al Instituto de Seguros Sociales</w:t>
      </w:r>
      <w:r w:rsidR="001F1460">
        <w:rPr>
          <w:rFonts w:ascii="Arial" w:eastAsia="MS Mincho" w:hAnsi="Arial" w:cs="Arial"/>
          <w:i/>
          <w:sz w:val="22"/>
          <w:szCs w:val="22"/>
          <w:lang w:val="es-CO"/>
        </w:rPr>
        <w:t>”</w:t>
      </w:r>
      <w:r w:rsidRPr="00DD5DC1">
        <w:rPr>
          <w:rFonts w:ascii="Arial" w:eastAsia="MS Mincho" w:hAnsi="Arial" w:cs="Arial"/>
          <w:i/>
          <w:sz w:val="22"/>
          <w:szCs w:val="22"/>
          <w:lang w:val="es-CO"/>
        </w:rPr>
        <w:t xml:space="preserve">. </w:t>
      </w:r>
    </w:p>
    <w:p w:rsidR="00E53112" w:rsidRDefault="00E53112" w:rsidP="007E785D">
      <w:pPr>
        <w:spacing w:line="276" w:lineRule="auto"/>
        <w:jc w:val="both"/>
        <w:rPr>
          <w:rFonts w:ascii="Arial" w:hAnsi="Arial" w:cs="Arial"/>
          <w:szCs w:val="24"/>
        </w:rPr>
      </w:pPr>
    </w:p>
    <w:p w:rsidR="007E785D" w:rsidRDefault="007E785D" w:rsidP="007E785D">
      <w:pPr>
        <w:spacing w:line="276" w:lineRule="auto"/>
        <w:jc w:val="both"/>
        <w:rPr>
          <w:rFonts w:ascii="Arial" w:hAnsi="Arial" w:cs="Arial"/>
          <w:szCs w:val="24"/>
        </w:rPr>
      </w:pPr>
    </w:p>
    <w:p w:rsidR="007E785D" w:rsidRPr="000252B4" w:rsidRDefault="000610AE" w:rsidP="007E785D">
      <w:pPr>
        <w:spacing w:line="276" w:lineRule="auto"/>
        <w:jc w:val="both"/>
        <w:rPr>
          <w:rFonts w:ascii="Arial" w:hAnsi="Arial" w:cs="Arial"/>
          <w:b/>
          <w:szCs w:val="24"/>
        </w:rPr>
      </w:pPr>
      <w:r>
        <w:rPr>
          <w:rFonts w:ascii="Arial" w:hAnsi="Arial" w:cs="Arial"/>
          <w:b/>
          <w:szCs w:val="24"/>
        </w:rPr>
        <w:t>3.1</w:t>
      </w:r>
      <w:r w:rsidR="007E785D" w:rsidRPr="000252B4">
        <w:rPr>
          <w:rFonts w:ascii="Arial" w:hAnsi="Arial" w:cs="Arial"/>
          <w:b/>
          <w:szCs w:val="24"/>
        </w:rPr>
        <w:t>.2. Fundamento fáctico</w:t>
      </w:r>
    </w:p>
    <w:p w:rsidR="007E785D" w:rsidRDefault="007E785D" w:rsidP="007E785D">
      <w:pPr>
        <w:spacing w:line="276" w:lineRule="auto"/>
        <w:jc w:val="both"/>
        <w:rPr>
          <w:rFonts w:ascii="Arial" w:hAnsi="Arial" w:cs="Arial"/>
          <w:szCs w:val="24"/>
        </w:rPr>
      </w:pPr>
    </w:p>
    <w:p w:rsidR="000316D4" w:rsidRDefault="000316D4" w:rsidP="00C75BF7">
      <w:pPr>
        <w:spacing w:line="276" w:lineRule="auto"/>
        <w:jc w:val="both"/>
        <w:rPr>
          <w:rFonts w:ascii="Arial" w:hAnsi="Arial" w:cs="Arial"/>
          <w:szCs w:val="24"/>
        </w:rPr>
      </w:pPr>
      <w:r>
        <w:rPr>
          <w:rFonts w:ascii="Arial" w:hAnsi="Arial" w:cs="Arial"/>
          <w:szCs w:val="24"/>
        </w:rPr>
        <w:t>Teniendo en cuenta que el deceso de Luis Gonzaga Valencia ocurrió en vigencia de la Ley 100 de 1993, es perfectamente posible acudir al Acuerdo 049 de 1990, para estudiar el derecho pensional de la actora, toda vez que se trata de la norma inmediatamente anterior.</w:t>
      </w:r>
    </w:p>
    <w:p w:rsidR="000316D4" w:rsidRDefault="000316D4" w:rsidP="00C75BF7">
      <w:pPr>
        <w:spacing w:line="276" w:lineRule="auto"/>
        <w:jc w:val="both"/>
        <w:rPr>
          <w:rFonts w:ascii="Arial" w:hAnsi="Arial" w:cs="Arial"/>
          <w:szCs w:val="24"/>
        </w:rPr>
      </w:pPr>
    </w:p>
    <w:p w:rsidR="00B642B1" w:rsidRDefault="008F786F" w:rsidP="00C75BF7">
      <w:pPr>
        <w:spacing w:line="276" w:lineRule="auto"/>
        <w:jc w:val="both"/>
        <w:rPr>
          <w:rFonts w:ascii="Arial" w:hAnsi="Arial" w:cs="Arial"/>
          <w:szCs w:val="24"/>
        </w:rPr>
      </w:pPr>
      <w:r>
        <w:rPr>
          <w:rFonts w:ascii="Arial" w:hAnsi="Arial" w:cs="Arial"/>
          <w:szCs w:val="24"/>
        </w:rPr>
        <w:t>Entonces</w:t>
      </w:r>
      <w:r w:rsidR="000316D4">
        <w:rPr>
          <w:rFonts w:ascii="Arial" w:hAnsi="Arial" w:cs="Arial"/>
          <w:szCs w:val="24"/>
        </w:rPr>
        <w:t>, frente a l</w:t>
      </w:r>
      <w:r w:rsidR="007E785D">
        <w:rPr>
          <w:rFonts w:ascii="Arial" w:hAnsi="Arial" w:cs="Arial"/>
          <w:szCs w:val="24"/>
        </w:rPr>
        <w:t>as exigencias del mentado Acuerdo para el reconocimiento de la pensión de sobrevivientes</w:t>
      </w:r>
      <w:r w:rsidR="000316D4">
        <w:rPr>
          <w:rFonts w:ascii="Arial" w:hAnsi="Arial" w:cs="Arial"/>
          <w:szCs w:val="24"/>
        </w:rPr>
        <w:t>, advierte la Sala que</w:t>
      </w:r>
      <w:r w:rsidR="007E785D">
        <w:rPr>
          <w:rFonts w:ascii="Arial" w:hAnsi="Arial" w:cs="Arial"/>
          <w:szCs w:val="24"/>
        </w:rPr>
        <w:t xml:space="preserve"> </w:t>
      </w:r>
      <w:r w:rsidR="000316D4">
        <w:rPr>
          <w:rFonts w:ascii="Arial" w:hAnsi="Arial" w:cs="Arial"/>
          <w:szCs w:val="24"/>
        </w:rPr>
        <w:t>no se cumplen en el presente asunto, toda vez que revisada la historia laboral allegada por la entidad demanda, salta a la vista que la vinculación del causante a esta entidad solo se dio el 1° de junio de 1995, es decir, cuando ya había culminado la vigencia de esa normativa y por ende, tenía plena aplicación la Ley 100 de 1993.</w:t>
      </w:r>
    </w:p>
    <w:p w:rsidR="000316D4" w:rsidRDefault="000316D4" w:rsidP="00C75BF7">
      <w:pPr>
        <w:spacing w:line="276" w:lineRule="auto"/>
        <w:jc w:val="both"/>
        <w:rPr>
          <w:rFonts w:ascii="Arial" w:hAnsi="Arial" w:cs="Arial"/>
          <w:szCs w:val="24"/>
        </w:rPr>
      </w:pPr>
    </w:p>
    <w:p w:rsidR="00B642B1" w:rsidRDefault="000316D4" w:rsidP="00C75BF7">
      <w:pPr>
        <w:spacing w:line="276" w:lineRule="auto"/>
        <w:jc w:val="both"/>
        <w:rPr>
          <w:rFonts w:ascii="Arial" w:hAnsi="Arial" w:cs="Arial"/>
          <w:szCs w:val="24"/>
        </w:rPr>
      </w:pPr>
      <w:r>
        <w:rPr>
          <w:rFonts w:ascii="Arial" w:hAnsi="Arial" w:cs="Arial"/>
          <w:szCs w:val="24"/>
        </w:rPr>
        <w:t xml:space="preserve">Consecuencia de lo anterior, tampoco se </w:t>
      </w:r>
      <w:r w:rsidRPr="00C94D7D">
        <w:rPr>
          <w:rFonts w:ascii="Arial" w:hAnsi="Arial" w:cs="Arial"/>
          <w:szCs w:val="24"/>
        </w:rPr>
        <w:t>satisface</w:t>
      </w:r>
      <w:r>
        <w:rPr>
          <w:rFonts w:ascii="Arial" w:hAnsi="Arial" w:cs="Arial"/>
          <w:szCs w:val="24"/>
        </w:rPr>
        <w:t>n los requisitos de los artículos 6 y 25,toda vez que en vigencia del Acuerdo 049 de 1990, el causante carece de cotizaciones ante el Instituto de Seguros Sociales, de tal modo que no reunió 300 semanas en cualquier tiempo o las 150 en los 6 años anteriores a su deceso.</w:t>
      </w:r>
    </w:p>
    <w:p w:rsidR="00B642B1" w:rsidRDefault="00B642B1" w:rsidP="00C75BF7">
      <w:pPr>
        <w:spacing w:line="276" w:lineRule="auto"/>
        <w:jc w:val="both"/>
        <w:rPr>
          <w:rFonts w:ascii="Arial" w:hAnsi="Arial" w:cs="Arial"/>
          <w:szCs w:val="24"/>
        </w:rPr>
      </w:pPr>
    </w:p>
    <w:p w:rsidR="00B642B1" w:rsidRDefault="000316D4" w:rsidP="00C75BF7">
      <w:pPr>
        <w:spacing w:line="276" w:lineRule="auto"/>
        <w:jc w:val="both"/>
        <w:rPr>
          <w:rFonts w:ascii="Arial" w:hAnsi="Arial" w:cs="Arial"/>
          <w:szCs w:val="24"/>
        </w:rPr>
      </w:pPr>
      <w:r>
        <w:rPr>
          <w:rFonts w:ascii="Arial" w:hAnsi="Arial" w:cs="Arial"/>
          <w:szCs w:val="24"/>
        </w:rPr>
        <w:t xml:space="preserve">Por último, debe precisarse que no </w:t>
      </w:r>
      <w:r w:rsidR="00AD2695">
        <w:rPr>
          <w:rFonts w:ascii="Arial" w:hAnsi="Arial" w:cs="Arial"/>
          <w:szCs w:val="24"/>
        </w:rPr>
        <w:t xml:space="preserve">es procedente el computo de los periodos laborados por el señor Luis Gonzaga Valencia </w:t>
      </w:r>
      <w:r w:rsidR="008F786F">
        <w:rPr>
          <w:rFonts w:ascii="Arial" w:hAnsi="Arial" w:cs="Arial"/>
          <w:szCs w:val="24"/>
        </w:rPr>
        <w:t xml:space="preserve">Cardona </w:t>
      </w:r>
      <w:r w:rsidR="00AD2695">
        <w:rPr>
          <w:rFonts w:ascii="Arial" w:hAnsi="Arial" w:cs="Arial"/>
          <w:szCs w:val="24"/>
        </w:rPr>
        <w:t xml:space="preserve">en las entidades territoriales antes referidas, toda vez que se trata de tiempos de servicios que le impusieron la calidad de servidor público y donde sus empleadores realizaron los aportes a cajas </w:t>
      </w:r>
      <w:r w:rsidR="00AD2695">
        <w:rPr>
          <w:rFonts w:ascii="Arial" w:hAnsi="Arial" w:cs="Arial"/>
          <w:szCs w:val="24"/>
        </w:rPr>
        <w:lastRenderedPageBreak/>
        <w:t>de previsión social, mismos que conforme se aclaró con el aparte jurisprudencial t</w:t>
      </w:r>
      <w:r w:rsidR="00C75BF7">
        <w:rPr>
          <w:rFonts w:ascii="Arial" w:hAnsi="Arial" w:cs="Arial"/>
          <w:szCs w:val="24"/>
        </w:rPr>
        <w:t>ranscrito, no pueden sumarse a las realizadas en el régimen privado, para acceder a los beneficios prestaciones establecidos en el Acuerdo 049 de 1990; concordando con lo decidido por la funcionaria de primer grado.</w:t>
      </w:r>
    </w:p>
    <w:p w:rsidR="00B642B1" w:rsidRDefault="00B642B1" w:rsidP="007E785D">
      <w:pPr>
        <w:spacing w:line="276" w:lineRule="auto"/>
        <w:jc w:val="both"/>
        <w:rPr>
          <w:rFonts w:ascii="Arial" w:hAnsi="Arial" w:cs="Arial"/>
          <w:szCs w:val="24"/>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D23821"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imera instancia será confirmada</w:t>
      </w:r>
      <w:r w:rsidR="00C75BF7">
        <w:rPr>
          <w:rFonts w:ascii="Arial" w:hAnsi="Arial" w:cs="Arial"/>
          <w:color w:val="000000"/>
          <w:szCs w:val="24"/>
          <w:lang w:eastAsia="es-CO"/>
        </w:rPr>
        <w:t>, por no compartirse los fundamentos de la apelación, en tanto, si bien el causante cotizó más de 550 semanas, las mismas no se pueden valorar para la aplicación del Acuerdo 049/90</w:t>
      </w:r>
      <w:r w:rsidR="00B76CCD">
        <w:rPr>
          <w:rFonts w:ascii="Arial" w:hAnsi="Arial" w:cs="Arial"/>
          <w:color w:val="000000"/>
          <w:szCs w:val="24"/>
          <w:lang w:eastAsia="es-CO"/>
        </w:rPr>
        <w:t>, como se explicó en precedencia.</w:t>
      </w:r>
    </w:p>
    <w:p w:rsidR="00D23821" w:rsidRDefault="00D23821"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w:t>
      </w:r>
      <w:r w:rsidR="00D23821">
        <w:rPr>
          <w:rFonts w:ascii="Arial" w:hAnsi="Arial" w:cs="Arial"/>
          <w:szCs w:val="24"/>
        </w:rPr>
        <w:t>a cargo del recurrente por no haber prosperado el recurso.</w:t>
      </w:r>
    </w:p>
    <w:p w:rsidR="000610AE" w:rsidRDefault="000610AE" w:rsidP="00D471CA">
      <w:pPr>
        <w:spacing w:line="276" w:lineRule="auto"/>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Pr="00D578CB" w:rsidRDefault="001F49C2"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BC4B59">
        <w:rPr>
          <w:rFonts w:ascii="Arial" w:hAnsi="Arial" w:cs="Arial"/>
          <w:szCs w:val="24"/>
        </w:rPr>
        <w:t xml:space="preserve">11 </w:t>
      </w:r>
      <w:r w:rsidR="00EA3CA8" w:rsidRPr="00D578CB">
        <w:rPr>
          <w:rFonts w:ascii="Arial" w:hAnsi="Arial" w:cs="Arial"/>
          <w:szCs w:val="24"/>
        </w:rPr>
        <w:t xml:space="preserve">de </w:t>
      </w:r>
      <w:r w:rsidR="00C45EC5">
        <w:rPr>
          <w:rFonts w:ascii="Arial" w:hAnsi="Arial" w:cs="Arial"/>
          <w:szCs w:val="24"/>
        </w:rPr>
        <w:t xml:space="preserve">septiembre </w:t>
      </w:r>
      <w:r w:rsidR="00EA3CA8" w:rsidRPr="00D578CB">
        <w:rPr>
          <w:rFonts w:ascii="Arial" w:hAnsi="Arial" w:cs="Arial"/>
          <w:szCs w:val="24"/>
        </w:rPr>
        <w:t xml:space="preserve">de 2015 por el Juzgado </w:t>
      </w:r>
      <w:r w:rsidR="001F49C2">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BC4B59">
        <w:rPr>
          <w:rFonts w:ascii="Arial" w:hAnsi="Arial" w:cs="Arial"/>
          <w:szCs w:val="24"/>
        </w:rPr>
        <w:t xml:space="preserve">la </w:t>
      </w:r>
      <w:r w:rsidR="00EA3CA8">
        <w:rPr>
          <w:rFonts w:ascii="Arial" w:hAnsi="Arial" w:cs="Arial"/>
          <w:szCs w:val="24"/>
        </w:rPr>
        <w:t>señor</w:t>
      </w:r>
      <w:r w:rsidR="00BC4B59">
        <w:rPr>
          <w:rFonts w:ascii="Arial" w:hAnsi="Arial" w:cs="Arial"/>
          <w:szCs w:val="24"/>
        </w:rPr>
        <w:t>a</w:t>
      </w:r>
      <w:r w:rsidR="00EA3CA8">
        <w:rPr>
          <w:rFonts w:ascii="Arial" w:hAnsi="Arial" w:cs="Arial"/>
          <w:szCs w:val="24"/>
        </w:rPr>
        <w:t xml:space="preserve"> </w:t>
      </w:r>
      <w:r w:rsidR="00BC4B59">
        <w:rPr>
          <w:rFonts w:ascii="Arial" w:hAnsi="Arial" w:cs="Arial"/>
          <w:b/>
          <w:szCs w:val="24"/>
        </w:rPr>
        <w:t xml:space="preserve">Luz Mary Ríos de Valencia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proofErr w:type="spellStart"/>
      <w:r w:rsidR="00EA3CA8" w:rsidRPr="003440CA">
        <w:rPr>
          <w:rFonts w:ascii="Arial" w:hAnsi="Arial" w:cs="Arial"/>
          <w:b/>
          <w:bCs/>
          <w:szCs w:val="24"/>
        </w:rPr>
        <w:t>COLPENSIONES</w:t>
      </w:r>
      <w:proofErr w:type="spellEnd"/>
      <w:r w:rsidR="001365C6">
        <w:rPr>
          <w:rFonts w:ascii="Arial" w:hAnsi="Arial" w:cs="Arial"/>
          <w:bCs/>
          <w:szCs w:val="24"/>
        </w:rPr>
        <w:t>, conforme a lo exp</w:t>
      </w:r>
      <w:r w:rsidR="00EA3CA8">
        <w:rPr>
          <w:rFonts w:ascii="Arial" w:hAnsi="Arial" w:cs="Arial"/>
          <w:bCs/>
          <w:iCs/>
          <w:szCs w:val="24"/>
        </w:rPr>
        <w:t>uesto en la parte motiva de esta decisión</w:t>
      </w:r>
      <w:r w:rsidR="00D23821">
        <w:rPr>
          <w:rFonts w:ascii="Arial" w:hAnsi="Arial" w:cs="Arial"/>
          <w:bCs/>
          <w:iCs/>
          <w:szCs w:val="24"/>
        </w:rPr>
        <w:t>.</w:t>
      </w:r>
      <w:r w:rsidR="00313EBE">
        <w:rPr>
          <w:rFonts w:ascii="Arial" w:hAnsi="Arial" w:cs="Arial"/>
          <w:bCs/>
          <w:iCs/>
          <w:szCs w:val="24"/>
        </w:rPr>
        <w:t xml:space="preserve"> </w:t>
      </w:r>
    </w:p>
    <w:p w:rsidR="000B6D17" w:rsidRDefault="000B6D17" w:rsidP="00313DC2">
      <w:pPr>
        <w:widowControl w:val="0"/>
        <w:autoSpaceDE w:val="0"/>
        <w:autoSpaceDN w:val="0"/>
        <w:adjustRightInd w:val="0"/>
        <w:spacing w:line="276" w:lineRule="auto"/>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 xml:space="preserve">esta instancia </w:t>
      </w:r>
      <w:r w:rsidR="00D23821">
        <w:rPr>
          <w:rFonts w:ascii="Arial" w:hAnsi="Arial" w:cs="Arial"/>
          <w:szCs w:val="24"/>
        </w:rPr>
        <w:t>a cargo de la parte recurrente por no haber prosperado el recurso.</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335034">
        <w:rPr>
          <w:rFonts w:ascii="Arial" w:hAnsi="Arial" w:cs="Arial"/>
          <w:bCs/>
          <w:iCs/>
          <w:sz w:val="23"/>
          <w:szCs w:val="23"/>
          <w:lang w:val="es-ES"/>
        </w:rPr>
        <w:t xml:space="preserve">  </w:t>
      </w:r>
      <w:r w:rsidR="00335034">
        <w:rPr>
          <w:rFonts w:ascii="Arial" w:hAnsi="Arial" w:cs="Arial"/>
          <w:bCs/>
          <w:iCs/>
          <w:sz w:val="23"/>
          <w:szCs w:val="23"/>
          <w:lang w:val="es-ES"/>
        </w:rPr>
        <w:tab/>
        <w:t xml:space="preserve">        (</w:t>
      </w:r>
      <w:proofErr w:type="gramStart"/>
      <w:r w:rsidR="00335034">
        <w:rPr>
          <w:rFonts w:ascii="Arial" w:hAnsi="Arial" w:cs="Arial"/>
          <w:bCs/>
          <w:iCs/>
          <w:sz w:val="23"/>
          <w:szCs w:val="23"/>
          <w:lang w:val="es-ES"/>
        </w:rPr>
        <w:t>salva</w:t>
      </w:r>
      <w:proofErr w:type="gramEnd"/>
      <w:r w:rsidR="00335034">
        <w:rPr>
          <w:rFonts w:ascii="Arial" w:hAnsi="Arial" w:cs="Arial"/>
          <w:bCs/>
          <w:iCs/>
          <w:sz w:val="23"/>
          <w:szCs w:val="23"/>
          <w:lang w:val="es-ES"/>
        </w:rPr>
        <w:t xml:space="preserve"> voto)</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0610AE"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lastRenderedPageBreak/>
        <w:t>DANIEL BERMÚDEZ GIRALDO</w:t>
      </w:r>
    </w:p>
    <w:p w:rsidR="000B6D17" w:rsidRPr="00AC486E" w:rsidRDefault="00D471CA" w:rsidP="000610AE">
      <w:pPr>
        <w:spacing w:line="276" w:lineRule="auto"/>
        <w:ind w:firstLine="900"/>
        <w:contextualSpacing/>
        <w:jc w:val="center"/>
        <w:rPr>
          <w:rFonts w:ascii="Arial" w:hAnsi="Arial" w:cs="Arial"/>
          <w:szCs w:val="24"/>
        </w:rPr>
      </w:pPr>
      <w:r>
        <w:rPr>
          <w:rFonts w:ascii="Arial" w:hAnsi="Arial" w:cs="Arial"/>
          <w:iCs/>
          <w:szCs w:val="24"/>
          <w:lang w:val="es-ES"/>
        </w:rPr>
        <w:t>Secretario</w:t>
      </w:r>
      <w:r w:rsidR="000610AE">
        <w:rPr>
          <w:rFonts w:ascii="Arial" w:hAnsi="Arial" w:cs="Arial"/>
          <w:iCs/>
          <w:szCs w:val="24"/>
          <w:lang w:val="es-ES"/>
        </w:rPr>
        <w:t xml:space="preserve"> </w:t>
      </w:r>
      <w:r w:rsidR="000610AE" w:rsidRPr="000610AE">
        <w:rPr>
          <w:rFonts w:ascii="Arial" w:hAnsi="Arial" w:cs="Arial"/>
          <w:i/>
          <w:iCs/>
          <w:szCs w:val="24"/>
          <w:lang w:val="es-ES"/>
        </w:rPr>
        <w:t>ad- hoc</w:t>
      </w:r>
    </w:p>
    <w:sectPr w:rsidR="000B6D17"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FE" w:rsidRDefault="00E506FE" w:rsidP="00226D5F">
      <w:r>
        <w:separator/>
      </w:r>
    </w:p>
  </w:endnote>
  <w:endnote w:type="continuationSeparator" w:id="0">
    <w:p w:rsidR="00E506FE" w:rsidRDefault="00E506F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E506F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3D45">
      <w:rPr>
        <w:rStyle w:val="Nmerodepgina"/>
        <w:noProof/>
      </w:rPr>
      <w:t>2</w:t>
    </w:r>
    <w:r>
      <w:rPr>
        <w:rStyle w:val="Nmerodepgina"/>
      </w:rPr>
      <w:fldChar w:fldCharType="end"/>
    </w:r>
  </w:p>
  <w:p w:rsidR="009B4A56" w:rsidRDefault="00E506FE"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FE" w:rsidRDefault="00E506FE" w:rsidP="00226D5F">
      <w:r>
        <w:separator/>
      </w:r>
    </w:p>
  </w:footnote>
  <w:footnote w:type="continuationSeparator" w:id="0">
    <w:p w:rsidR="00E506FE" w:rsidRDefault="00E506FE" w:rsidP="00226D5F">
      <w:r>
        <w:continuationSeparator/>
      </w:r>
    </w:p>
  </w:footnote>
  <w:footnote w:id="1">
    <w:p w:rsidR="007E785D" w:rsidRPr="00F322B6" w:rsidRDefault="007E785D" w:rsidP="007E785D">
      <w:pPr>
        <w:shd w:val="clear" w:color="auto" w:fill="FFFFFF"/>
        <w:spacing w:after="150"/>
        <w:contextualSpacing/>
        <w:jc w:val="both"/>
        <w:rPr>
          <w:rFonts w:ascii="Arial" w:hAnsi="Arial" w:cs="Arial"/>
          <w:sz w:val="18"/>
          <w:szCs w:val="18"/>
          <w:lang w:val="es-AR"/>
        </w:rPr>
      </w:pPr>
      <w:r w:rsidRPr="009B5608">
        <w:rPr>
          <w:rStyle w:val="Refdenotaalpie"/>
          <w:rFonts w:ascii="Arial" w:hAnsi="Arial" w:cs="Arial"/>
          <w:sz w:val="20"/>
        </w:rPr>
        <w:footnoteRef/>
      </w:r>
      <w:r w:rsidRPr="00F322B6">
        <w:rPr>
          <w:rFonts w:ascii="Arial" w:hAnsi="Arial" w:cs="Arial"/>
          <w:color w:val="000000"/>
          <w:sz w:val="18"/>
          <w:szCs w:val="18"/>
          <w:lang w:val="es-ES"/>
        </w:rPr>
        <w:t xml:space="preserve">CORTE SUPREMA DE JUSTICIA. Sentencia del 11-11-2015. Radicación 54093. </w:t>
      </w:r>
      <w:proofErr w:type="spellStart"/>
      <w:r w:rsidRPr="00F322B6">
        <w:rPr>
          <w:rFonts w:ascii="Arial" w:hAnsi="Arial" w:cs="Arial"/>
          <w:color w:val="000000"/>
          <w:sz w:val="18"/>
          <w:szCs w:val="18"/>
          <w:lang w:val="es-ES"/>
        </w:rPr>
        <w:t>M.P</w:t>
      </w:r>
      <w:proofErr w:type="spellEnd"/>
      <w:r w:rsidRPr="00F322B6">
        <w:rPr>
          <w:rFonts w:ascii="Arial" w:hAnsi="Arial" w:cs="Arial"/>
          <w:color w:val="000000"/>
          <w:sz w:val="18"/>
          <w:szCs w:val="18"/>
          <w:lang w:val="es-ES"/>
        </w:rPr>
        <w:t xml:space="preserve">. Luis Gabriel Miranda </w:t>
      </w:r>
      <w:proofErr w:type="spellStart"/>
      <w:r w:rsidRPr="00F322B6">
        <w:rPr>
          <w:rFonts w:ascii="Arial" w:hAnsi="Arial" w:cs="Arial"/>
          <w:color w:val="000000"/>
          <w:sz w:val="18"/>
          <w:szCs w:val="18"/>
          <w:lang w:val="es-ES"/>
        </w:rPr>
        <w:t>Buelvas</w:t>
      </w:r>
      <w:proofErr w:type="spellEnd"/>
      <w:r w:rsidRPr="00F322B6">
        <w:rPr>
          <w:rFonts w:ascii="Arial" w:hAnsi="Arial" w:cs="Arial"/>
          <w:color w:val="000000"/>
          <w:sz w:val="18"/>
          <w:szCs w:val="18"/>
          <w:lang w:val="es-ES"/>
        </w:rPr>
        <w:t>.</w:t>
      </w:r>
    </w:p>
  </w:footnote>
  <w:footnote w:id="2">
    <w:p w:rsidR="00E53112" w:rsidRPr="00E53112" w:rsidRDefault="00E53112" w:rsidP="00E53112">
      <w:pPr>
        <w:jc w:val="both"/>
        <w:rPr>
          <w:rFonts w:ascii="Arial" w:eastAsia="Calibri" w:hAnsi="Arial" w:cs="Arial"/>
          <w:sz w:val="18"/>
          <w:szCs w:val="18"/>
          <w:lang w:val="es-CO" w:eastAsia="en-US"/>
        </w:rPr>
      </w:pPr>
      <w:r>
        <w:rPr>
          <w:rStyle w:val="Refdenotaalpie"/>
        </w:rPr>
        <w:footnoteRef/>
      </w:r>
      <w:r>
        <w:t xml:space="preserve"> </w:t>
      </w:r>
      <w:r w:rsidRPr="00E53112">
        <w:rPr>
          <w:rFonts w:ascii="Arial" w:eastAsia="Calibri" w:hAnsi="Arial" w:cs="Arial"/>
          <w:sz w:val="18"/>
          <w:szCs w:val="18"/>
          <w:lang w:val="pt-BR" w:eastAsia="en-US"/>
        </w:rPr>
        <w:t xml:space="preserve">CORTE SUPREMA DE </w:t>
      </w:r>
      <w:proofErr w:type="spellStart"/>
      <w:r w:rsidRPr="00E53112">
        <w:rPr>
          <w:rFonts w:ascii="Arial" w:eastAsia="Calibri" w:hAnsi="Arial" w:cs="Arial"/>
          <w:sz w:val="18"/>
          <w:szCs w:val="18"/>
          <w:lang w:val="pt-BR" w:eastAsia="en-US"/>
        </w:rPr>
        <w:t>JUSTICIA</w:t>
      </w:r>
      <w:proofErr w:type="spellEnd"/>
      <w:r w:rsidRPr="00E53112">
        <w:rPr>
          <w:rFonts w:ascii="Arial" w:eastAsia="Calibri" w:hAnsi="Arial" w:cs="Arial"/>
          <w:sz w:val="18"/>
          <w:szCs w:val="18"/>
          <w:lang w:val="pt-BR" w:eastAsia="en-US"/>
        </w:rPr>
        <w:t xml:space="preserve">. </w:t>
      </w:r>
      <w:r w:rsidRPr="00E53112">
        <w:rPr>
          <w:rFonts w:ascii="Arial" w:eastAsia="Calibri" w:hAnsi="Arial" w:cs="Arial"/>
          <w:sz w:val="18"/>
          <w:szCs w:val="18"/>
          <w:lang w:val="es-CO" w:eastAsia="en-US"/>
        </w:rPr>
        <w:t xml:space="preserve">Sala de Casación Laboral. </w:t>
      </w:r>
      <w:proofErr w:type="spellStart"/>
      <w:r w:rsidRPr="00E53112">
        <w:rPr>
          <w:rFonts w:ascii="Arial" w:eastAsia="Calibri" w:hAnsi="Arial" w:cs="Arial"/>
          <w:sz w:val="18"/>
          <w:szCs w:val="18"/>
          <w:lang w:val="es-CO" w:eastAsia="en-US"/>
        </w:rPr>
        <w:t>M.P</w:t>
      </w:r>
      <w:proofErr w:type="spellEnd"/>
      <w:r w:rsidRPr="00E53112">
        <w:rPr>
          <w:rFonts w:ascii="Arial" w:eastAsia="Calibri" w:hAnsi="Arial" w:cs="Arial"/>
          <w:sz w:val="18"/>
          <w:szCs w:val="18"/>
          <w:lang w:val="es-CO" w:eastAsia="en-US"/>
        </w:rPr>
        <w:t>. Carlos Ernesto Molina Monsalve. SL-851-2013. Radicación N° 45125 de 4 de diciembre de 2013.</w:t>
      </w:r>
    </w:p>
    <w:p w:rsidR="00E53112" w:rsidRPr="00E53112" w:rsidRDefault="00E53112" w:rsidP="00E53112">
      <w:pPr>
        <w:pStyle w:val="Textonotapie"/>
        <w:jc w:val="both"/>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011EBE">
      <w:rPr>
        <w:rFonts w:ascii="Arial" w:hAnsi="Arial" w:cs="Arial"/>
        <w:sz w:val="18"/>
        <w:szCs w:val="18"/>
      </w:rPr>
      <w:t>3</w:t>
    </w:r>
    <w:r w:rsidRPr="00F5729C">
      <w:rPr>
        <w:rFonts w:ascii="Arial" w:hAnsi="Arial" w:cs="Arial"/>
        <w:sz w:val="18"/>
        <w:szCs w:val="18"/>
      </w:rPr>
      <w:t>-2015-00</w:t>
    </w:r>
    <w:r w:rsidR="00AD611B">
      <w:rPr>
        <w:rFonts w:ascii="Arial" w:hAnsi="Arial" w:cs="Arial"/>
        <w:sz w:val="18"/>
        <w:szCs w:val="18"/>
      </w:rPr>
      <w:t>170</w:t>
    </w:r>
    <w:r w:rsidRPr="00F5729C">
      <w:rPr>
        <w:rFonts w:ascii="Arial" w:hAnsi="Arial" w:cs="Arial"/>
        <w:sz w:val="18"/>
        <w:szCs w:val="18"/>
      </w:rPr>
      <w:t>-01</w:t>
    </w:r>
  </w:p>
  <w:p w:rsidR="00F5729C" w:rsidRPr="00F5729C" w:rsidRDefault="00AD611B" w:rsidP="00F5729C">
    <w:pPr>
      <w:pStyle w:val="Encabezado"/>
      <w:jc w:val="center"/>
      <w:rPr>
        <w:rFonts w:ascii="Arial" w:hAnsi="Arial" w:cs="Arial"/>
        <w:sz w:val="18"/>
        <w:szCs w:val="18"/>
      </w:rPr>
    </w:pPr>
    <w:r>
      <w:rPr>
        <w:rFonts w:ascii="Arial" w:hAnsi="Arial" w:cs="Arial"/>
        <w:sz w:val="18"/>
        <w:szCs w:val="18"/>
      </w:rPr>
      <w:t xml:space="preserve">Luz Mary Ríos de Valencia </w:t>
    </w:r>
    <w:r w:rsidR="00F5729C" w:rsidRPr="00F5729C">
      <w:rPr>
        <w:rFonts w:ascii="Arial" w:hAnsi="Arial" w:cs="Arial"/>
        <w:sz w:val="18"/>
        <w:szCs w:val="18"/>
      </w:rPr>
      <w:t xml:space="preserve">vs </w:t>
    </w:r>
    <w:proofErr w:type="spellStart"/>
    <w:r w:rsidR="00F5729C" w:rsidRPr="00F5729C">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6C8"/>
    <w:rsid w:val="00007B72"/>
    <w:rsid w:val="00011EBE"/>
    <w:rsid w:val="000237B7"/>
    <w:rsid w:val="00026C2A"/>
    <w:rsid w:val="000316D4"/>
    <w:rsid w:val="00034324"/>
    <w:rsid w:val="00040E9A"/>
    <w:rsid w:val="000429E7"/>
    <w:rsid w:val="000452F4"/>
    <w:rsid w:val="00057FAE"/>
    <w:rsid w:val="000610AE"/>
    <w:rsid w:val="00062F54"/>
    <w:rsid w:val="00080C0E"/>
    <w:rsid w:val="00084002"/>
    <w:rsid w:val="000A397D"/>
    <w:rsid w:val="000B3E85"/>
    <w:rsid w:val="000B4CF2"/>
    <w:rsid w:val="000B6D17"/>
    <w:rsid w:val="000C08B1"/>
    <w:rsid w:val="000C0A51"/>
    <w:rsid w:val="000D0444"/>
    <w:rsid w:val="000D6873"/>
    <w:rsid w:val="000D6AE3"/>
    <w:rsid w:val="000E70EB"/>
    <w:rsid w:val="000E7F42"/>
    <w:rsid w:val="000F08C1"/>
    <w:rsid w:val="000F38F8"/>
    <w:rsid w:val="000F5775"/>
    <w:rsid w:val="000F6FF9"/>
    <w:rsid w:val="001013ED"/>
    <w:rsid w:val="00101DEB"/>
    <w:rsid w:val="00106A7E"/>
    <w:rsid w:val="00117283"/>
    <w:rsid w:val="00121C7F"/>
    <w:rsid w:val="00121F87"/>
    <w:rsid w:val="00122A57"/>
    <w:rsid w:val="0012657D"/>
    <w:rsid w:val="00127390"/>
    <w:rsid w:val="001320DB"/>
    <w:rsid w:val="00132136"/>
    <w:rsid w:val="00133E70"/>
    <w:rsid w:val="00134C86"/>
    <w:rsid w:val="001365C6"/>
    <w:rsid w:val="00146784"/>
    <w:rsid w:val="00150D59"/>
    <w:rsid w:val="00164E8B"/>
    <w:rsid w:val="001667FB"/>
    <w:rsid w:val="00171C56"/>
    <w:rsid w:val="00172834"/>
    <w:rsid w:val="00183477"/>
    <w:rsid w:val="00183F07"/>
    <w:rsid w:val="00187075"/>
    <w:rsid w:val="001926F2"/>
    <w:rsid w:val="001A2492"/>
    <w:rsid w:val="001A2E17"/>
    <w:rsid w:val="001A4D21"/>
    <w:rsid w:val="001B03FA"/>
    <w:rsid w:val="001C46FA"/>
    <w:rsid w:val="001C4D7F"/>
    <w:rsid w:val="001E0313"/>
    <w:rsid w:val="001E3462"/>
    <w:rsid w:val="001F1460"/>
    <w:rsid w:val="001F20CE"/>
    <w:rsid w:val="001F49C2"/>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5520"/>
    <w:rsid w:val="00272C8B"/>
    <w:rsid w:val="00273805"/>
    <w:rsid w:val="00280C2F"/>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3DC2"/>
    <w:rsid w:val="00313EBE"/>
    <w:rsid w:val="00316580"/>
    <w:rsid w:val="00324AD2"/>
    <w:rsid w:val="00325F73"/>
    <w:rsid w:val="00335034"/>
    <w:rsid w:val="003440CA"/>
    <w:rsid w:val="00344548"/>
    <w:rsid w:val="003463CD"/>
    <w:rsid w:val="003465C4"/>
    <w:rsid w:val="00347A01"/>
    <w:rsid w:val="00347C69"/>
    <w:rsid w:val="00351804"/>
    <w:rsid w:val="003576B8"/>
    <w:rsid w:val="003578D3"/>
    <w:rsid w:val="00357D26"/>
    <w:rsid w:val="003643A6"/>
    <w:rsid w:val="00364783"/>
    <w:rsid w:val="00382914"/>
    <w:rsid w:val="00382C70"/>
    <w:rsid w:val="00390620"/>
    <w:rsid w:val="00390B71"/>
    <w:rsid w:val="003922FA"/>
    <w:rsid w:val="003932F1"/>
    <w:rsid w:val="003968C4"/>
    <w:rsid w:val="003A7DAB"/>
    <w:rsid w:val="003B48CC"/>
    <w:rsid w:val="003B4EA7"/>
    <w:rsid w:val="003C2AEC"/>
    <w:rsid w:val="003D0DFC"/>
    <w:rsid w:val="003D2D7B"/>
    <w:rsid w:val="003E7752"/>
    <w:rsid w:val="003E793F"/>
    <w:rsid w:val="003F39CE"/>
    <w:rsid w:val="004167F6"/>
    <w:rsid w:val="00416A8D"/>
    <w:rsid w:val="00427FE1"/>
    <w:rsid w:val="004348AB"/>
    <w:rsid w:val="004375AE"/>
    <w:rsid w:val="004453BD"/>
    <w:rsid w:val="00450598"/>
    <w:rsid w:val="00450903"/>
    <w:rsid w:val="004519EB"/>
    <w:rsid w:val="0045273B"/>
    <w:rsid w:val="00453DC3"/>
    <w:rsid w:val="00454184"/>
    <w:rsid w:val="00470873"/>
    <w:rsid w:val="00480C56"/>
    <w:rsid w:val="00480E65"/>
    <w:rsid w:val="00481A39"/>
    <w:rsid w:val="004864DD"/>
    <w:rsid w:val="004A2468"/>
    <w:rsid w:val="004A7AB4"/>
    <w:rsid w:val="004B515C"/>
    <w:rsid w:val="004B6775"/>
    <w:rsid w:val="004C28EB"/>
    <w:rsid w:val="004C5B27"/>
    <w:rsid w:val="004D018B"/>
    <w:rsid w:val="004D01C5"/>
    <w:rsid w:val="004E2F7F"/>
    <w:rsid w:val="004E4CC6"/>
    <w:rsid w:val="004F5C24"/>
    <w:rsid w:val="004F724D"/>
    <w:rsid w:val="00501034"/>
    <w:rsid w:val="00502691"/>
    <w:rsid w:val="0051055C"/>
    <w:rsid w:val="00515BDC"/>
    <w:rsid w:val="00526AF7"/>
    <w:rsid w:val="00533F10"/>
    <w:rsid w:val="0053562A"/>
    <w:rsid w:val="005522AF"/>
    <w:rsid w:val="00552CE3"/>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D1C5A"/>
    <w:rsid w:val="005D5800"/>
    <w:rsid w:val="005D7A47"/>
    <w:rsid w:val="005E0ED1"/>
    <w:rsid w:val="005E664B"/>
    <w:rsid w:val="005E7DA5"/>
    <w:rsid w:val="005F1504"/>
    <w:rsid w:val="005F36B2"/>
    <w:rsid w:val="005F3F1E"/>
    <w:rsid w:val="005F5E82"/>
    <w:rsid w:val="006135E9"/>
    <w:rsid w:val="0061484D"/>
    <w:rsid w:val="00615E23"/>
    <w:rsid w:val="0062213D"/>
    <w:rsid w:val="00622B0F"/>
    <w:rsid w:val="00637118"/>
    <w:rsid w:val="00640EDF"/>
    <w:rsid w:val="0064158C"/>
    <w:rsid w:val="006424B0"/>
    <w:rsid w:val="00643D10"/>
    <w:rsid w:val="0064473C"/>
    <w:rsid w:val="006516CA"/>
    <w:rsid w:val="006528E0"/>
    <w:rsid w:val="00662013"/>
    <w:rsid w:val="00662287"/>
    <w:rsid w:val="00675E25"/>
    <w:rsid w:val="00676571"/>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E618B"/>
    <w:rsid w:val="006F2FF3"/>
    <w:rsid w:val="006F3D12"/>
    <w:rsid w:val="006F68BC"/>
    <w:rsid w:val="00712CFC"/>
    <w:rsid w:val="0071318C"/>
    <w:rsid w:val="00713558"/>
    <w:rsid w:val="00715D74"/>
    <w:rsid w:val="00716474"/>
    <w:rsid w:val="007220D1"/>
    <w:rsid w:val="007257B2"/>
    <w:rsid w:val="007258A6"/>
    <w:rsid w:val="00726CC1"/>
    <w:rsid w:val="007308D1"/>
    <w:rsid w:val="007364DD"/>
    <w:rsid w:val="007401A9"/>
    <w:rsid w:val="00745389"/>
    <w:rsid w:val="00745EC1"/>
    <w:rsid w:val="007465BA"/>
    <w:rsid w:val="0074785C"/>
    <w:rsid w:val="00750744"/>
    <w:rsid w:val="007632AA"/>
    <w:rsid w:val="00764C9B"/>
    <w:rsid w:val="00776EC7"/>
    <w:rsid w:val="00777072"/>
    <w:rsid w:val="00777D9C"/>
    <w:rsid w:val="00784E91"/>
    <w:rsid w:val="00795237"/>
    <w:rsid w:val="007A0C0F"/>
    <w:rsid w:val="007A2D40"/>
    <w:rsid w:val="007A73A3"/>
    <w:rsid w:val="007B1977"/>
    <w:rsid w:val="007B5499"/>
    <w:rsid w:val="007B6F39"/>
    <w:rsid w:val="007C1262"/>
    <w:rsid w:val="007C5A02"/>
    <w:rsid w:val="007D0C8E"/>
    <w:rsid w:val="007D3EA5"/>
    <w:rsid w:val="007D40B8"/>
    <w:rsid w:val="007E0BAF"/>
    <w:rsid w:val="007E3F4A"/>
    <w:rsid w:val="007E5F18"/>
    <w:rsid w:val="007E785D"/>
    <w:rsid w:val="007F111B"/>
    <w:rsid w:val="007F176A"/>
    <w:rsid w:val="007F1F65"/>
    <w:rsid w:val="007F7476"/>
    <w:rsid w:val="007F7CE7"/>
    <w:rsid w:val="008031E8"/>
    <w:rsid w:val="0080681F"/>
    <w:rsid w:val="008074A1"/>
    <w:rsid w:val="00810397"/>
    <w:rsid w:val="0082057B"/>
    <w:rsid w:val="00823D45"/>
    <w:rsid w:val="0082591D"/>
    <w:rsid w:val="008261E9"/>
    <w:rsid w:val="00827731"/>
    <w:rsid w:val="0083061B"/>
    <w:rsid w:val="00831503"/>
    <w:rsid w:val="0083155E"/>
    <w:rsid w:val="00832DBC"/>
    <w:rsid w:val="00840045"/>
    <w:rsid w:val="008460CC"/>
    <w:rsid w:val="008472E5"/>
    <w:rsid w:val="00854AB5"/>
    <w:rsid w:val="00862453"/>
    <w:rsid w:val="00862EBC"/>
    <w:rsid w:val="008646CA"/>
    <w:rsid w:val="00866886"/>
    <w:rsid w:val="0086783D"/>
    <w:rsid w:val="008751D8"/>
    <w:rsid w:val="008778BA"/>
    <w:rsid w:val="00881830"/>
    <w:rsid w:val="00891545"/>
    <w:rsid w:val="00895036"/>
    <w:rsid w:val="00897CD3"/>
    <w:rsid w:val="008A04F6"/>
    <w:rsid w:val="008A316B"/>
    <w:rsid w:val="008A66E1"/>
    <w:rsid w:val="008B2194"/>
    <w:rsid w:val="008B48B8"/>
    <w:rsid w:val="008B702B"/>
    <w:rsid w:val="008C7B99"/>
    <w:rsid w:val="008D0040"/>
    <w:rsid w:val="008D27EF"/>
    <w:rsid w:val="008D46E0"/>
    <w:rsid w:val="008D7B4F"/>
    <w:rsid w:val="008E0A1A"/>
    <w:rsid w:val="008E0EF1"/>
    <w:rsid w:val="008E177B"/>
    <w:rsid w:val="008E2244"/>
    <w:rsid w:val="008E4150"/>
    <w:rsid w:val="008F003B"/>
    <w:rsid w:val="008F2258"/>
    <w:rsid w:val="008F31EB"/>
    <w:rsid w:val="008F786F"/>
    <w:rsid w:val="009000D4"/>
    <w:rsid w:val="009018F8"/>
    <w:rsid w:val="0090659E"/>
    <w:rsid w:val="009071F5"/>
    <w:rsid w:val="00907A5F"/>
    <w:rsid w:val="00911B29"/>
    <w:rsid w:val="009133B8"/>
    <w:rsid w:val="009137A5"/>
    <w:rsid w:val="00915EE3"/>
    <w:rsid w:val="0091611D"/>
    <w:rsid w:val="00917EFA"/>
    <w:rsid w:val="00925C75"/>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3E10"/>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0E03"/>
    <w:rsid w:val="00A53655"/>
    <w:rsid w:val="00A5463B"/>
    <w:rsid w:val="00A8247F"/>
    <w:rsid w:val="00A928D2"/>
    <w:rsid w:val="00A93DCA"/>
    <w:rsid w:val="00A957FB"/>
    <w:rsid w:val="00A95C6B"/>
    <w:rsid w:val="00AA2F30"/>
    <w:rsid w:val="00AB2427"/>
    <w:rsid w:val="00AC486E"/>
    <w:rsid w:val="00AD2695"/>
    <w:rsid w:val="00AD611B"/>
    <w:rsid w:val="00AD7EF8"/>
    <w:rsid w:val="00AE118E"/>
    <w:rsid w:val="00AE1A00"/>
    <w:rsid w:val="00AE3317"/>
    <w:rsid w:val="00AE62E4"/>
    <w:rsid w:val="00AF0935"/>
    <w:rsid w:val="00AF5C75"/>
    <w:rsid w:val="00AF6E3F"/>
    <w:rsid w:val="00B02F1F"/>
    <w:rsid w:val="00B04151"/>
    <w:rsid w:val="00B0466B"/>
    <w:rsid w:val="00B04949"/>
    <w:rsid w:val="00B220D2"/>
    <w:rsid w:val="00B22E56"/>
    <w:rsid w:val="00B35761"/>
    <w:rsid w:val="00B364A1"/>
    <w:rsid w:val="00B36B90"/>
    <w:rsid w:val="00B37D40"/>
    <w:rsid w:val="00B5427D"/>
    <w:rsid w:val="00B56E76"/>
    <w:rsid w:val="00B63804"/>
    <w:rsid w:val="00B642B1"/>
    <w:rsid w:val="00B65F9A"/>
    <w:rsid w:val="00B67118"/>
    <w:rsid w:val="00B71C3E"/>
    <w:rsid w:val="00B76CCD"/>
    <w:rsid w:val="00B86AC5"/>
    <w:rsid w:val="00B92076"/>
    <w:rsid w:val="00B9600C"/>
    <w:rsid w:val="00BA0C20"/>
    <w:rsid w:val="00BB1F45"/>
    <w:rsid w:val="00BB2C59"/>
    <w:rsid w:val="00BB74C3"/>
    <w:rsid w:val="00BC31C8"/>
    <w:rsid w:val="00BC4B59"/>
    <w:rsid w:val="00BC70D9"/>
    <w:rsid w:val="00BD6776"/>
    <w:rsid w:val="00BE0373"/>
    <w:rsid w:val="00BE13A8"/>
    <w:rsid w:val="00BF2489"/>
    <w:rsid w:val="00C03079"/>
    <w:rsid w:val="00C03C47"/>
    <w:rsid w:val="00C1062A"/>
    <w:rsid w:val="00C1591F"/>
    <w:rsid w:val="00C22EE6"/>
    <w:rsid w:val="00C4044E"/>
    <w:rsid w:val="00C433FF"/>
    <w:rsid w:val="00C43BEE"/>
    <w:rsid w:val="00C45EC5"/>
    <w:rsid w:val="00C51CFD"/>
    <w:rsid w:val="00C55D5E"/>
    <w:rsid w:val="00C56E3E"/>
    <w:rsid w:val="00C61598"/>
    <w:rsid w:val="00C634AF"/>
    <w:rsid w:val="00C65FCA"/>
    <w:rsid w:val="00C71D5E"/>
    <w:rsid w:val="00C73F27"/>
    <w:rsid w:val="00C75BF7"/>
    <w:rsid w:val="00C801F5"/>
    <w:rsid w:val="00C80996"/>
    <w:rsid w:val="00C81FE6"/>
    <w:rsid w:val="00C83734"/>
    <w:rsid w:val="00C8582A"/>
    <w:rsid w:val="00C91182"/>
    <w:rsid w:val="00C93C83"/>
    <w:rsid w:val="00CA5AFD"/>
    <w:rsid w:val="00CB17D9"/>
    <w:rsid w:val="00CB41C0"/>
    <w:rsid w:val="00CB550B"/>
    <w:rsid w:val="00CC01FF"/>
    <w:rsid w:val="00CC0590"/>
    <w:rsid w:val="00CC473D"/>
    <w:rsid w:val="00CC4EF1"/>
    <w:rsid w:val="00CC7F38"/>
    <w:rsid w:val="00CD0F44"/>
    <w:rsid w:val="00CD1FEC"/>
    <w:rsid w:val="00CD79DF"/>
    <w:rsid w:val="00CE714F"/>
    <w:rsid w:val="00CE7377"/>
    <w:rsid w:val="00CF43C7"/>
    <w:rsid w:val="00CF576A"/>
    <w:rsid w:val="00CF62DC"/>
    <w:rsid w:val="00D05129"/>
    <w:rsid w:val="00D13723"/>
    <w:rsid w:val="00D23821"/>
    <w:rsid w:val="00D24656"/>
    <w:rsid w:val="00D260C3"/>
    <w:rsid w:val="00D320B2"/>
    <w:rsid w:val="00D33344"/>
    <w:rsid w:val="00D471CA"/>
    <w:rsid w:val="00D50A1D"/>
    <w:rsid w:val="00D51CB6"/>
    <w:rsid w:val="00D578CB"/>
    <w:rsid w:val="00D604E3"/>
    <w:rsid w:val="00D736BD"/>
    <w:rsid w:val="00D747E2"/>
    <w:rsid w:val="00D91996"/>
    <w:rsid w:val="00D959B2"/>
    <w:rsid w:val="00D96DB6"/>
    <w:rsid w:val="00DA3E57"/>
    <w:rsid w:val="00DA3F38"/>
    <w:rsid w:val="00DA407E"/>
    <w:rsid w:val="00DA4B0A"/>
    <w:rsid w:val="00DB5869"/>
    <w:rsid w:val="00DC3D92"/>
    <w:rsid w:val="00DD5DC1"/>
    <w:rsid w:val="00DD6BF4"/>
    <w:rsid w:val="00DE0E98"/>
    <w:rsid w:val="00DE6CD7"/>
    <w:rsid w:val="00DF30A5"/>
    <w:rsid w:val="00DF4A39"/>
    <w:rsid w:val="00E04B5A"/>
    <w:rsid w:val="00E062F9"/>
    <w:rsid w:val="00E0665C"/>
    <w:rsid w:val="00E11EB8"/>
    <w:rsid w:val="00E205E5"/>
    <w:rsid w:val="00E25344"/>
    <w:rsid w:val="00E27B52"/>
    <w:rsid w:val="00E27EAC"/>
    <w:rsid w:val="00E36746"/>
    <w:rsid w:val="00E368B2"/>
    <w:rsid w:val="00E4480D"/>
    <w:rsid w:val="00E506FE"/>
    <w:rsid w:val="00E523D6"/>
    <w:rsid w:val="00E525A8"/>
    <w:rsid w:val="00E53112"/>
    <w:rsid w:val="00E665CA"/>
    <w:rsid w:val="00E70A48"/>
    <w:rsid w:val="00E72202"/>
    <w:rsid w:val="00E73818"/>
    <w:rsid w:val="00E7500F"/>
    <w:rsid w:val="00E77022"/>
    <w:rsid w:val="00E77A3A"/>
    <w:rsid w:val="00EA0A58"/>
    <w:rsid w:val="00EA3CA8"/>
    <w:rsid w:val="00EA4765"/>
    <w:rsid w:val="00EA7E61"/>
    <w:rsid w:val="00EC3979"/>
    <w:rsid w:val="00EC3C6F"/>
    <w:rsid w:val="00ED29F1"/>
    <w:rsid w:val="00ED4B81"/>
    <w:rsid w:val="00ED6759"/>
    <w:rsid w:val="00ED7CCD"/>
    <w:rsid w:val="00EF1695"/>
    <w:rsid w:val="00EF2074"/>
    <w:rsid w:val="00EF46E6"/>
    <w:rsid w:val="00F008C0"/>
    <w:rsid w:val="00F0158C"/>
    <w:rsid w:val="00F017BF"/>
    <w:rsid w:val="00F04F48"/>
    <w:rsid w:val="00F052D5"/>
    <w:rsid w:val="00F0544F"/>
    <w:rsid w:val="00F11410"/>
    <w:rsid w:val="00F21D3D"/>
    <w:rsid w:val="00F500A7"/>
    <w:rsid w:val="00F5456E"/>
    <w:rsid w:val="00F5729C"/>
    <w:rsid w:val="00F57ABD"/>
    <w:rsid w:val="00F65645"/>
    <w:rsid w:val="00F678C1"/>
    <w:rsid w:val="00F7229A"/>
    <w:rsid w:val="00F770B1"/>
    <w:rsid w:val="00F919EA"/>
    <w:rsid w:val="00F9550A"/>
    <w:rsid w:val="00FA66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37D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37D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37D4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B37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character" w:customStyle="1" w:styleId="Ttulo1Car">
    <w:name w:val="Título 1 Car"/>
    <w:basedOn w:val="Fuentedeprrafopredeter"/>
    <w:link w:val="Ttulo1"/>
    <w:uiPriority w:val="9"/>
    <w:rsid w:val="00B37D40"/>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B37D40"/>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B37D40"/>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B37D40"/>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B37D40"/>
    <w:pPr>
      <w:ind w:left="283" w:hanging="283"/>
      <w:contextualSpacing/>
    </w:pPr>
  </w:style>
  <w:style w:type="paragraph" w:styleId="Lista2">
    <w:name w:val="List 2"/>
    <w:basedOn w:val="Normal"/>
    <w:uiPriority w:val="99"/>
    <w:unhideWhenUsed/>
    <w:rsid w:val="00B37D40"/>
    <w:pPr>
      <w:ind w:left="566" w:hanging="283"/>
      <w:contextualSpacing/>
    </w:pPr>
  </w:style>
  <w:style w:type="paragraph" w:styleId="Continuarlista">
    <w:name w:val="List Continue"/>
    <w:basedOn w:val="Normal"/>
    <w:uiPriority w:val="99"/>
    <w:unhideWhenUsed/>
    <w:rsid w:val="00B37D40"/>
    <w:pPr>
      <w:spacing w:after="120"/>
      <w:ind w:left="283"/>
      <w:contextualSpacing/>
    </w:pPr>
  </w:style>
  <w:style w:type="paragraph" w:styleId="Continuarlista2">
    <w:name w:val="List Continue 2"/>
    <w:basedOn w:val="Normal"/>
    <w:uiPriority w:val="99"/>
    <w:unhideWhenUsed/>
    <w:rsid w:val="00B37D40"/>
    <w:pPr>
      <w:spacing w:after="120"/>
      <w:ind w:left="566"/>
      <w:contextualSpacing/>
    </w:pPr>
  </w:style>
  <w:style w:type="paragraph" w:customStyle="1" w:styleId="Instruccionesenvocorreo">
    <w:name w:val="Instrucciones envío correo"/>
    <w:basedOn w:val="Normal"/>
    <w:rsid w:val="00B37D40"/>
  </w:style>
  <w:style w:type="paragraph" w:styleId="Textoindependienteprimerasangra2">
    <w:name w:val="Body Text First Indent 2"/>
    <w:basedOn w:val="Sangradetextonormal"/>
    <w:link w:val="Textoindependienteprimerasangra2Car"/>
    <w:uiPriority w:val="99"/>
    <w:unhideWhenUsed/>
    <w:rsid w:val="00B37D4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37D4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32C88-8CB5-4704-9177-312FC366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2863</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34</cp:revision>
  <cp:lastPrinted>2016-08-31T20:18:00Z</cp:lastPrinted>
  <dcterms:created xsi:type="dcterms:W3CDTF">2016-08-31T20:23:00Z</dcterms:created>
  <dcterms:modified xsi:type="dcterms:W3CDTF">2016-11-22T00:05:00Z</dcterms:modified>
</cp:coreProperties>
</file>