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14" w:rsidRDefault="00A65114" w:rsidP="00A65114">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A65114" w:rsidRDefault="00A65114" w:rsidP="00A65114">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3B2C80">
        <w:rPr>
          <w:rFonts w:ascii="Arial" w:hAnsi="Arial" w:cs="Arial"/>
          <w:bCs/>
          <w:sz w:val="18"/>
          <w:szCs w:val="18"/>
        </w:rPr>
        <w:t>0</w:t>
      </w:r>
      <w:r w:rsidR="00D85725">
        <w:rPr>
          <w:rFonts w:ascii="Arial" w:hAnsi="Arial" w:cs="Arial"/>
          <w:bCs/>
          <w:sz w:val="18"/>
          <w:szCs w:val="18"/>
        </w:rPr>
        <w:t>1</w:t>
      </w:r>
      <w:r w:rsidR="00290C0B">
        <w:rPr>
          <w:rFonts w:ascii="Arial" w:hAnsi="Arial" w:cs="Arial"/>
          <w:bCs/>
          <w:sz w:val="18"/>
          <w:szCs w:val="18"/>
        </w:rPr>
        <w:t>-201</w:t>
      </w:r>
      <w:r w:rsidR="003B2C80">
        <w:rPr>
          <w:rFonts w:ascii="Arial" w:hAnsi="Arial" w:cs="Arial"/>
          <w:bCs/>
          <w:sz w:val="18"/>
          <w:szCs w:val="18"/>
        </w:rPr>
        <w:t>4</w:t>
      </w:r>
      <w:r w:rsidRPr="007C5A02">
        <w:rPr>
          <w:rFonts w:ascii="Arial" w:hAnsi="Arial" w:cs="Arial"/>
          <w:bCs/>
          <w:sz w:val="18"/>
          <w:szCs w:val="18"/>
        </w:rPr>
        <w:t>-00</w:t>
      </w:r>
      <w:r w:rsidR="004B1300">
        <w:rPr>
          <w:rFonts w:ascii="Arial" w:hAnsi="Arial" w:cs="Arial"/>
          <w:bCs/>
          <w:sz w:val="18"/>
          <w:szCs w:val="18"/>
        </w:rPr>
        <w:t>6</w:t>
      </w:r>
      <w:r w:rsidR="00D85725">
        <w:rPr>
          <w:rFonts w:ascii="Arial" w:hAnsi="Arial" w:cs="Arial"/>
          <w:bCs/>
          <w:sz w:val="18"/>
          <w:szCs w:val="18"/>
        </w:rPr>
        <w:t>59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4B1300">
      <w:pPr>
        <w:spacing w:line="276" w:lineRule="auto"/>
        <w:ind w:left="4239" w:hanging="2115"/>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D85725">
        <w:rPr>
          <w:rFonts w:ascii="Arial" w:hAnsi="Arial" w:cs="Arial"/>
          <w:iCs/>
          <w:sz w:val="18"/>
          <w:szCs w:val="18"/>
        </w:rPr>
        <w:t>Dora Alicia Jaramillo Osorio y Carolina Rodríguez Jaramillo</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sidR="004B1300">
        <w:rPr>
          <w:rFonts w:ascii="Arial" w:hAnsi="Arial" w:cs="Arial"/>
          <w:bCs/>
          <w:sz w:val="18"/>
          <w:szCs w:val="18"/>
        </w:rPr>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D85725">
        <w:rPr>
          <w:rFonts w:ascii="Arial" w:hAnsi="Arial" w:cs="Arial"/>
          <w:sz w:val="18"/>
          <w:szCs w:val="18"/>
        </w:rPr>
        <w:t>Primero</w:t>
      </w:r>
      <w:r w:rsidR="004B1300">
        <w:rPr>
          <w:rFonts w:ascii="Arial" w:hAnsi="Arial" w:cs="Arial"/>
          <w:sz w:val="18"/>
          <w:szCs w:val="18"/>
        </w:rPr>
        <w:t xml:space="preserve"> </w:t>
      </w:r>
      <w:r w:rsidRPr="007C5A02">
        <w:rPr>
          <w:rFonts w:ascii="Arial" w:hAnsi="Arial" w:cs="Arial"/>
          <w:sz w:val="18"/>
          <w:szCs w:val="18"/>
        </w:rPr>
        <w:t>Laboral del Circuito de Pereira.</w:t>
      </w:r>
    </w:p>
    <w:p w:rsidR="00627977" w:rsidRPr="00296EFA" w:rsidRDefault="00226D5F" w:rsidP="008B48B8">
      <w:pPr>
        <w:spacing w:line="276" w:lineRule="auto"/>
        <w:ind w:left="2127"/>
        <w:jc w:val="both"/>
        <w:rPr>
          <w:rFonts w:ascii="Arial" w:hAnsi="Arial" w:cs="Arial"/>
          <w:b/>
          <w:bCs/>
          <w:sz w:val="18"/>
          <w:szCs w:val="18"/>
        </w:rPr>
      </w:pPr>
      <w:r w:rsidRPr="00296EFA">
        <w:rPr>
          <w:rFonts w:ascii="Arial" w:hAnsi="Arial" w:cs="Arial"/>
          <w:b/>
          <w:bCs/>
          <w:sz w:val="18"/>
          <w:szCs w:val="18"/>
        </w:rPr>
        <w:t xml:space="preserve">Tema a tratar: </w:t>
      </w:r>
      <w:r w:rsidRPr="00296EFA">
        <w:rPr>
          <w:rFonts w:ascii="Arial" w:hAnsi="Arial" w:cs="Arial"/>
          <w:b/>
          <w:bCs/>
          <w:sz w:val="18"/>
          <w:szCs w:val="18"/>
        </w:rPr>
        <w:tab/>
      </w:r>
    </w:p>
    <w:p w:rsidR="008B48B8" w:rsidRDefault="00226D5F" w:rsidP="008B48B8">
      <w:pPr>
        <w:spacing w:line="276" w:lineRule="auto"/>
        <w:ind w:left="2127"/>
        <w:jc w:val="both"/>
        <w:rPr>
          <w:rFonts w:ascii="Arial" w:hAnsi="Arial" w:cs="Arial"/>
          <w:b/>
          <w:bCs/>
          <w:sz w:val="18"/>
          <w:szCs w:val="18"/>
        </w:rPr>
      </w:pPr>
      <w:r w:rsidRPr="00296EFA">
        <w:rPr>
          <w:rFonts w:ascii="Arial" w:hAnsi="Arial" w:cs="Arial"/>
          <w:b/>
          <w:bCs/>
          <w:sz w:val="18"/>
          <w:szCs w:val="18"/>
        </w:rPr>
        <w:t xml:space="preserve">Pensión de </w:t>
      </w:r>
      <w:r w:rsidR="00C65FCA" w:rsidRPr="00296EFA">
        <w:rPr>
          <w:rFonts w:ascii="Arial" w:hAnsi="Arial" w:cs="Arial"/>
          <w:b/>
          <w:bCs/>
          <w:sz w:val="18"/>
          <w:szCs w:val="18"/>
        </w:rPr>
        <w:t xml:space="preserve">Sobrevivientes. </w:t>
      </w:r>
      <w:r w:rsidR="000F3A20">
        <w:rPr>
          <w:rFonts w:ascii="Arial" w:hAnsi="Arial" w:cs="Arial"/>
          <w:b/>
          <w:bCs/>
          <w:sz w:val="18"/>
          <w:szCs w:val="18"/>
        </w:rPr>
        <w:t>Retroactivo pensional</w:t>
      </w:r>
      <w:r w:rsidR="00C65FCA" w:rsidRPr="00296EFA">
        <w:rPr>
          <w:rFonts w:ascii="Arial" w:hAnsi="Arial" w:cs="Arial"/>
          <w:b/>
          <w:bCs/>
          <w:sz w:val="18"/>
          <w:szCs w:val="18"/>
        </w:rPr>
        <w:t>.</w:t>
      </w:r>
    </w:p>
    <w:p w:rsidR="006E6B6E" w:rsidRPr="006E6B6E" w:rsidRDefault="006E6B6E" w:rsidP="006E6B6E">
      <w:pPr>
        <w:pStyle w:val="Sinespaciado"/>
        <w:spacing w:line="276" w:lineRule="auto"/>
        <w:ind w:left="2127"/>
        <w:contextualSpacing/>
        <w:jc w:val="both"/>
        <w:rPr>
          <w:rFonts w:ascii="Arial" w:hAnsi="Arial" w:cs="Arial"/>
          <w:b/>
          <w:sz w:val="18"/>
          <w:szCs w:val="18"/>
        </w:rPr>
      </w:pPr>
      <w:r>
        <w:rPr>
          <w:rFonts w:ascii="Arial" w:hAnsi="Arial" w:cs="Arial"/>
          <w:b/>
          <w:sz w:val="18"/>
          <w:szCs w:val="18"/>
        </w:rPr>
        <w:t>RE</w:t>
      </w:r>
      <w:r w:rsidRPr="006E6B6E">
        <w:rPr>
          <w:rFonts w:ascii="Arial" w:hAnsi="Arial" w:cs="Arial"/>
          <w:b/>
          <w:sz w:val="18"/>
          <w:szCs w:val="18"/>
        </w:rPr>
        <w:t>TROACTIVO PENSIONAL Y EL FENÓMENO JURÍDICO DE LA PRESCRIPCIÓN</w:t>
      </w:r>
    </w:p>
    <w:p w:rsidR="006E6B6E" w:rsidRPr="006E6B6E" w:rsidRDefault="006E6B6E" w:rsidP="006E6B6E">
      <w:pPr>
        <w:pStyle w:val="Sinespaciado"/>
        <w:spacing w:line="276" w:lineRule="auto"/>
        <w:ind w:left="2127"/>
        <w:contextualSpacing/>
        <w:jc w:val="both"/>
        <w:rPr>
          <w:rFonts w:ascii="Arial" w:hAnsi="Arial" w:cs="Arial"/>
          <w:sz w:val="18"/>
          <w:szCs w:val="18"/>
        </w:rPr>
      </w:pPr>
      <w:r w:rsidRPr="006E6B6E">
        <w:rPr>
          <w:rFonts w:ascii="Arial" w:hAnsi="Arial" w:cs="Arial"/>
          <w:sz w:val="18"/>
          <w:szCs w:val="18"/>
        </w:rPr>
        <w:t>Bien es sabido que la pensión de sobrevivientes se causa y, por lo tanto, se hace exigible a partir del deceso del afiliado o pensionado, momento a partir del cual, conforme lo dispone el artículo 151 del C.P.L., empieza a contabilizarse el término de  3 años para interponer las acciones que se deriven de ella.</w:t>
      </w:r>
    </w:p>
    <w:p w:rsidR="006E6B6E" w:rsidRDefault="006E6B6E" w:rsidP="006E6B6E">
      <w:pPr>
        <w:pStyle w:val="Sinespaciado"/>
        <w:spacing w:line="276" w:lineRule="auto"/>
        <w:ind w:left="2127"/>
        <w:contextualSpacing/>
        <w:jc w:val="both"/>
        <w:rPr>
          <w:rFonts w:ascii="Arial" w:hAnsi="Arial" w:cs="Arial"/>
          <w:iCs/>
          <w:sz w:val="18"/>
          <w:szCs w:val="18"/>
        </w:rPr>
      </w:pPr>
      <w:r w:rsidRPr="006E6B6E">
        <w:rPr>
          <w:rFonts w:ascii="Arial" w:hAnsi="Arial" w:cs="Arial"/>
          <w:sz w:val="18"/>
          <w:szCs w:val="18"/>
        </w:rPr>
        <w:t xml:space="preserve">Sin embargo, en tratándose de beneficiarios menores de edad, la normativa anterior, debe interpretarse conjuntamente conforme a los postulados de los artículos  </w:t>
      </w:r>
      <w:r w:rsidRPr="006E6B6E">
        <w:rPr>
          <w:rFonts w:ascii="Arial" w:hAnsi="Arial" w:cs="Arial"/>
          <w:iCs/>
          <w:sz w:val="18"/>
          <w:szCs w:val="18"/>
        </w:rPr>
        <w:t>2541 y 2530 del Código Civil, que suspende el término prescriptivo hasta que se arribe a los 18 años de edad y se pueda actuar por sí mismo.</w:t>
      </w:r>
    </w:p>
    <w:p w:rsidR="006E6B6E" w:rsidRPr="006E6B6E" w:rsidRDefault="006E6B6E" w:rsidP="006E6B6E">
      <w:pPr>
        <w:pStyle w:val="Sinespaciado"/>
        <w:spacing w:line="276" w:lineRule="auto"/>
        <w:ind w:left="2127"/>
        <w:contextualSpacing/>
        <w:jc w:val="both"/>
        <w:rPr>
          <w:rFonts w:ascii="Arial" w:hAnsi="Arial" w:cs="Arial"/>
          <w:b/>
          <w:iCs/>
          <w:sz w:val="18"/>
          <w:szCs w:val="18"/>
        </w:rPr>
      </w:pPr>
      <w:r w:rsidRPr="006E6B6E">
        <w:rPr>
          <w:rFonts w:ascii="Arial" w:hAnsi="Arial" w:cs="Arial"/>
          <w:b/>
          <w:iCs/>
          <w:sz w:val="18"/>
          <w:szCs w:val="18"/>
        </w:rPr>
        <w:t xml:space="preserve">INTERESES MORATORIOS – PRINCIPIO DE LA CONDICIÓN </w:t>
      </w:r>
      <w:r w:rsidR="00AD1F99" w:rsidRPr="006E6B6E">
        <w:rPr>
          <w:rFonts w:ascii="Arial" w:hAnsi="Arial" w:cs="Arial"/>
          <w:b/>
          <w:iCs/>
          <w:sz w:val="18"/>
          <w:szCs w:val="18"/>
        </w:rPr>
        <w:t>MÁS</w:t>
      </w:r>
      <w:r w:rsidRPr="006E6B6E">
        <w:rPr>
          <w:rFonts w:ascii="Arial" w:hAnsi="Arial" w:cs="Arial"/>
          <w:b/>
          <w:iCs/>
          <w:sz w:val="18"/>
          <w:szCs w:val="18"/>
        </w:rPr>
        <w:t xml:space="preserve"> BENEFICIOSA:</w:t>
      </w:r>
    </w:p>
    <w:p w:rsidR="006E6B6E" w:rsidRPr="006E6B6E" w:rsidRDefault="006E6B6E" w:rsidP="006E6B6E">
      <w:pPr>
        <w:pStyle w:val="Textoindependiente"/>
        <w:spacing w:line="276" w:lineRule="auto"/>
        <w:ind w:left="2127"/>
        <w:rPr>
          <w:sz w:val="18"/>
          <w:szCs w:val="18"/>
        </w:rPr>
      </w:pPr>
      <w:r w:rsidRPr="006E6B6E">
        <w:rPr>
          <w:sz w:val="18"/>
          <w:szCs w:val="18"/>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 como en efecto lo refirió la apoderada de la parte actora.</w:t>
      </w:r>
    </w:p>
    <w:p w:rsidR="006E6B6E" w:rsidRPr="006E6B6E" w:rsidRDefault="006E6B6E" w:rsidP="006E6B6E">
      <w:pPr>
        <w:pStyle w:val="Textoindependiente"/>
        <w:spacing w:line="276" w:lineRule="auto"/>
        <w:ind w:left="2127"/>
        <w:rPr>
          <w:sz w:val="18"/>
          <w:szCs w:val="18"/>
        </w:rPr>
      </w:pPr>
      <w:r w:rsidRPr="006E6B6E">
        <w:rPr>
          <w:sz w:val="18"/>
          <w:szCs w:val="18"/>
        </w:rPr>
        <w:t>Sin embargo, omitió indicar que la Sala de Casación Laboral de la Corte Suprema de Justicia, aunque ha determinado que los intereses moratorios proceden para reparar los perjuicios causados a quien teniendo derecho a la pensión no recibe oportunamente su valor</w:t>
      </w:r>
      <w:r>
        <w:rPr>
          <w:sz w:val="18"/>
          <w:szCs w:val="18"/>
        </w:rPr>
        <w:t xml:space="preserve"> </w:t>
      </w:r>
      <w:r w:rsidRPr="006E6B6E">
        <w:rPr>
          <w:sz w:val="18"/>
          <w:szCs w:val="18"/>
        </w:rPr>
        <w:t>y aquí se determinó que sí existía tal derecho; también ha expuesto una excepción en el sentido que ellos no proceden cuando la prestación se reconocer en obedecimiento a la regla jurisprudencial respecto de la aplicación del principio de la condición más beneficiosa.</w:t>
      </w:r>
    </w:p>
    <w:p w:rsidR="006E6B6E" w:rsidRDefault="00AD1F99" w:rsidP="008B48B8">
      <w:pPr>
        <w:spacing w:line="276" w:lineRule="auto"/>
        <w:ind w:left="2127"/>
        <w:jc w:val="both"/>
        <w:rPr>
          <w:rFonts w:ascii="Arial" w:hAnsi="Arial" w:cs="Arial"/>
          <w:b/>
          <w:bCs/>
          <w:sz w:val="18"/>
          <w:szCs w:val="18"/>
        </w:rPr>
      </w:pPr>
      <w:r>
        <w:rPr>
          <w:rFonts w:ascii="Arial" w:hAnsi="Arial" w:cs="Arial"/>
          <w:b/>
          <w:bCs/>
          <w:sz w:val="18"/>
          <w:szCs w:val="18"/>
        </w:rPr>
        <w:t>DESCUENTO POR APORTES A SALUD</w:t>
      </w:r>
    </w:p>
    <w:p w:rsidR="00FD556B" w:rsidRPr="00FD556B" w:rsidRDefault="00FD556B" w:rsidP="00FD556B">
      <w:pPr>
        <w:pStyle w:val="Textoindependiente"/>
        <w:spacing w:line="276" w:lineRule="auto"/>
        <w:ind w:left="2127"/>
        <w:rPr>
          <w:bCs/>
          <w:spacing w:val="2"/>
          <w:sz w:val="18"/>
          <w:szCs w:val="18"/>
        </w:rPr>
      </w:pPr>
      <w:r w:rsidRPr="00FD556B">
        <w:rPr>
          <w:bCs/>
          <w:spacing w:val="2"/>
          <w:sz w:val="18"/>
          <w:szCs w:val="18"/>
        </w:rPr>
        <w:t xml:space="preserve">De conformidad con lo previsto por el </w:t>
      </w:r>
      <w:r w:rsidRPr="00FD556B">
        <w:rPr>
          <w:sz w:val="18"/>
          <w:szCs w:val="18"/>
        </w:rPr>
        <w:t xml:space="preserve">inciso 3º del artículo 42 del Decreto 692 de 1994 y los artículos 26 y 65 del Decreto 806 de 1998, las administradoras de fondos de pensiones tienen la obligación </w:t>
      </w:r>
      <w:r w:rsidRPr="00FD556B">
        <w:rPr>
          <w:bCs/>
          <w:spacing w:val="2"/>
          <w:sz w:val="18"/>
          <w:szCs w:val="18"/>
        </w:rPr>
        <w:t>legal de hacer los respectivos descuentos por concepto de salud de las mesadas pensionales adeudadas a quienes ostenten la calidad de pensionados.</w:t>
      </w:r>
    </w:p>
    <w:p w:rsidR="00AD1F99" w:rsidRDefault="00FD556B" w:rsidP="00FD556B">
      <w:pPr>
        <w:spacing w:line="276" w:lineRule="auto"/>
        <w:ind w:left="2127"/>
        <w:jc w:val="both"/>
        <w:rPr>
          <w:rFonts w:ascii="Arial" w:hAnsi="Arial" w:cs="Arial"/>
          <w:bCs/>
          <w:spacing w:val="2"/>
          <w:sz w:val="18"/>
          <w:szCs w:val="18"/>
        </w:rPr>
      </w:pPr>
      <w:r w:rsidRPr="00FD556B">
        <w:rPr>
          <w:rFonts w:ascii="Arial" w:hAnsi="Arial" w:cs="Arial"/>
          <w:bCs/>
          <w:spacing w:val="2"/>
          <w:sz w:val="18"/>
          <w:szCs w:val="18"/>
        </w:rPr>
        <w:t>Por su parte, jurisprudencialmente se ha consentido dicho proceder, tal y como se evidencia, en el siguiente extracto jurisprudencial</w:t>
      </w:r>
      <w:r w:rsidRPr="00FD556B">
        <w:rPr>
          <w:rStyle w:val="Refdenotaalpie"/>
          <w:rFonts w:ascii="Arial" w:hAnsi="Arial" w:cs="Arial"/>
          <w:bCs/>
          <w:spacing w:val="2"/>
          <w:sz w:val="18"/>
          <w:szCs w:val="18"/>
        </w:rPr>
        <w:footnoteReference w:id="1"/>
      </w:r>
      <w:r>
        <w:rPr>
          <w:rFonts w:ascii="Arial" w:hAnsi="Arial" w:cs="Arial"/>
          <w:bCs/>
          <w:spacing w:val="2"/>
          <w:sz w:val="18"/>
          <w:szCs w:val="18"/>
        </w:rPr>
        <w:t xml:space="preserve"> …”</w:t>
      </w:r>
    </w:p>
    <w:p w:rsidR="00C63704" w:rsidRPr="00FD556B" w:rsidRDefault="00C63704" w:rsidP="00FD556B">
      <w:pPr>
        <w:spacing w:line="276" w:lineRule="auto"/>
        <w:ind w:left="2127"/>
        <w:jc w:val="both"/>
        <w:rPr>
          <w:rFonts w:ascii="Arial" w:hAnsi="Arial" w:cs="Arial"/>
          <w:b/>
          <w:bCs/>
          <w:sz w:val="18"/>
          <w:szCs w:val="18"/>
        </w:rPr>
      </w:pPr>
      <w:r w:rsidRPr="00C63704">
        <w:rPr>
          <w:rFonts w:ascii="Arial" w:hAnsi="Arial" w:cs="Arial"/>
          <w:b/>
          <w:sz w:val="18"/>
          <w:szCs w:val="18"/>
        </w:rPr>
        <w:t>Citación jurisprudencial:</w:t>
      </w:r>
      <w:r>
        <w:rPr>
          <w:rFonts w:ascii="Arial" w:hAnsi="Arial" w:cs="Arial"/>
          <w:sz w:val="18"/>
          <w:szCs w:val="18"/>
        </w:rPr>
        <w:t xml:space="preserve"> </w:t>
      </w:r>
      <w:r w:rsidRPr="005D28FD">
        <w:rPr>
          <w:rFonts w:ascii="Arial" w:hAnsi="Arial" w:cs="Arial"/>
          <w:sz w:val="18"/>
          <w:szCs w:val="18"/>
        </w:rPr>
        <w:t xml:space="preserve">CORTE SUPREMA DE JUSTICIA, Sala de Casación </w:t>
      </w:r>
      <w:r>
        <w:rPr>
          <w:rFonts w:ascii="Arial" w:hAnsi="Arial" w:cs="Arial"/>
          <w:sz w:val="18"/>
          <w:szCs w:val="18"/>
        </w:rPr>
        <w:t>Laboral</w:t>
      </w:r>
      <w:r w:rsidRPr="005D28FD">
        <w:rPr>
          <w:rFonts w:ascii="Arial" w:hAnsi="Arial" w:cs="Arial"/>
          <w:sz w:val="18"/>
          <w:szCs w:val="18"/>
        </w:rPr>
        <w:t>, sentencia</w:t>
      </w:r>
      <w:r>
        <w:rPr>
          <w:rFonts w:ascii="Arial" w:hAnsi="Arial" w:cs="Arial"/>
          <w:sz w:val="18"/>
          <w:szCs w:val="18"/>
        </w:rPr>
        <w:t>s</w:t>
      </w:r>
      <w:r w:rsidRPr="005D28FD">
        <w:rPr>
          <w:rFonts w:ascii="Arial" w:hAnsi="Arial" w:cs="Arial"/>
          <w:sz w:val="18"/>
          <w:szCs w:val="18"/>
        </w:rPr>
        <w:t xml:space="preserve"> del </w:t>
      </w:r>
      <w:r>
        <w:rPr>
          <w:rFonts w:ascii="Arial" w:hAnsi="Arial" w:cs="Arial"/>
          <w:sz w:val="18"/>
          <w:szCs w:val="18"/>
        </w:rPr>
        <w:t xml:space="preserve">2006, </w:t>
      </w:r>
      <w:r>
        <w:rPr>
          <w:rFonts w:ascii="Arial" w:hAnsi="Arial" w:cs="Arial"/>
          <w:sz w:val="18"/>
          <w:szCs w:val="18"/>
        </w:rPr>
        <w:t>R</w:t>
      </w:r>
      <w:r>
        <w:rPr>
          <w:rFonts w:ascii="Arial" w:hAnsi="Arial" w:cs="Arial"/>
          <w:sz w:val="18"/>
          <w:szCs w:val="18"/>
        </w:rPr>
        <w:t>ad.26728; 6 de marzo de 2012, Rad.47528;</w:t>
      </w:r>
      <w:r>
        <w:rPr>
          <w:rFonts w:ascii="Arial" w:hAnsi="Arial" w:cs="Arial"/>
          <w:sz w:val="18"/>
          <w:szCs w:val="18"/>
        </w:rPr>
        <w:t xml:space="preserve"> </w:t>
      </w:r>
      <w:bookmarkStart w:id="0" w:name="_GoBack"/>
      <w:bookmarkEnd w:id="0"/>
      <w:r w:rsidRPr="0077474C">
        <w:rPr>
          <w:rFonts w:ascii="Arial" w:hAnsi="Arial" w:cs="Arial"/>
          <w:sz w:val="18"/>
          <w:szCs w:val="18"/>
        </w:rPr>
        <w:t>20 de octubre de 2015, Rad.40868</w:t>
      </w:r>
      <w:r>
        <w:rPr>
          <w:rFonts w:ascii="Arial" w:hAnsi="Arial" w:cs="Arial"/>
          <w:sz w:val="18"/>
          <w:szCs w:val="18"/>
        </w:rPr>
        <w:t>.</w:t>
      </w:r>
    </w:p>
    <w:p w:rsidR="00AD1F99" w:rsidRPr="006E6B6E" w:rsidRDefault="00AD1F99" w:rsidP="008B48B8">
      <w:pPr>
        <w:spacing w:line="276" w:lineRule="auto"/>
        <w:ind w:left="2127"/>
        <w:jc w:val="both"/>
        <w:rPr>
          <w:rFonts w:ascii="Arial" w:hAnsi="Arial" w:cs="Arial"/>
          <w:b/>
          <w:bCs/>
          <w:sz w:val="18"/>
          <w:szCs w:val="18"/>
        </w:rPr>
      </w:pPr>
    </w:p>
    <w:p w:rsidR="000B2588" w:rsidRDefault="000B2588" w:rsidP="00F759A3">
      <w:pPr>
        <w:spacing w:line="276" w:lineRule="auto"/>
        <w:ind w:left="2127"/>
        <w:jc w:val="both"/>
        <w:rPr>
          <w:rFonts w:ascii="Arial" w:hAnsi="Arial" w:cs="Arial"/>
          <w:i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4B1300"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lastRenderedPageBreak/>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4B1300">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D85725">
        <w:rPr>
          <w:rFonts w:ascii="Arial" w:eastAsia="Calibri" w:hAnsi="Arial" w:cs="Arial"/>
          <w:szCs w:val="24"/>
          <w:lang w:val="es-CO" w:eastAsia="en-US"/>
        </w:rPr>
        <w:t xml:space="preserve">dieciocho </w:t>
      </w:r>
      <w:r w:rsidRPr="00AC486E">
        <w:rPr>
          <w:rFonts w:ascii="Arial" w:eastAsia="Calibri" w:hAnsi="Arial" w:cs="Arial"/>
          <w:szCs w:val="24"/>
          <w:lang w:val="es-CO" w:eastAsia="en-US"/>
        </w:rPr>
        <w:t>(</w:t>
      </w:r>
      <w:r w:rsidR="00D85725">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D85725">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259BA">
        <w:rPr>
          <w:rFonts w:ascii="Arial" w:eastAsia="Calibri" w:hAnsi="Arial" w:cs="Arial"/>
          <w:szCs w:val="24"/>
          <w:lang w:val="es-CO" w:eastAsia="en-US"/>
        </w:rPr>
        <w:t>o</w:t>
      </w:r>
      <w:r w:rsidR="004B1300">
        <w:rPr>
          <w:rFonts w:ascii="Arial" w:eastAsia="Calibri" w:hAnsi="Arial" w:cs="Arial"/>
          <w:szCs w:val="24"/>
          <w:lang w:val="es-CO" w:eastAsia="en-US"/>
        </w:rPr>
        <w:t xml:space="preserve">cho </w:t>
      </w:r>
      <w:r w:rsidR="00D85725">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D85725">
        <w:rPr>
          <w:rFonts w:ascii="Arial" w:eastAsia="Calibri" w:hAnsi="Arial" w:cs="Arial"/>
          <w:szCs w:val="24"/>
          <w:lang w:val="es-CO" w:eastAsia="en-US"/>
        </w:rPr>
        <w:t>08:3</w:t>
      </w:r>
      <w:r w:rsidR="004B1300">
        <w:rPr>
          <w:rFonts w:ascii="Arial" w:eastAsia="Calibri" w:hAnsi="Arial" w:cs="Arial"/>
          <w:szCs w:val="24"/>
          <w:lang w:val="es-CO" w:eastAsia="en-US"/>
        </w:rPr>
        <w:t>0</w:t>
      </w:r>
      <w:r w:rsidR="002259B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D85725">
        <w:rPr>
          <w:rFonts w:ascii="Arial" w:hAnsi="Arial" w:cs="Arial"/>
          <w:bCs/>
          <w:color w:val="000000"/>
          <w:szCs w:val="24"/>
          <w:lang w:eastAsia="es-CO"/>
        </w:rPr>
        <w:t xml:space="preserve">recurso de apelación interpuesto por la parte actora en contra </w:t>
      </w:r>
      <w:r w:rsidR="008261E9">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85725">
        <w:rPr>
          <w:rFonts w:ascii="Arial" w:hAnsi="Arial" w:cs="Arial"/>
          <w:szCs w:val="24"/>
        </w:rPr>
        <w:t>28</w:t>
      </w:r>
      <w:r w:rsidR="004B1300">
        <w:rPr>
          <w:rFonts w:ascii="Arial" w:hAnsi="Arial" w:cs="Arial"/>
          <w:szCs w:val="24"/>
        </w:rPr>
        <w:t xml:space="preserve"> </w:t>
      </w:r>
      <w:r w:rsidRPr="00AC486E">
        <w:rPr>
          <w:rFonts w:ascii="Arial" w:hAnsi="Arial" w:cs="Arial"/>
          <w:szCs w:val="24"/>
        </w:rPr>
        <w:t xml:space="preserve">de </w:t>
      </w:r>
      <w:r w:rsidR="00D85725">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D85725">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D85725">
        <w:rPr>
          <w:rFonts w:ascii="Arial" w:hAnsi="Arial" w:cs="Arial"/>
          <w:b/>
          <w:szCs w:val="24"/>
        </w:rPr>
        <w:t>Dora Alicia Jaramillo Osorio</w:t>
      </w:r>
      <w:r w:rsidR="004B1300">
        <w:rPr>
          <w:rFonts w:ascii="Arial" w:hAnsi="Arial" w:cs="Arial"/>
          <w:b/>
          <w:szCs w:val="24"/>
        </w:rPr>
        <w:t xml:space="preserve">, </w:t>
      </w:r>
      <w:r w:rsidR="004B1300">
        <w:rPr>
          <w:rFonts w:ascii="Arial" w:hAnsi="Arial" w:cs="Arial"/>
          <w:szCs w:val="24"/>
        </w:rPr>
        <w:t>quien actúa en</w:t>
      </w:r>
      <w:r w:rsidR="00D85725">
        <w:rPr>
          <w:rFonts w:ascii="Arial" w:hAnsi="Arial" w:cs="Arial"/>
          <w:szCs w:val="24"/>
        </w:rPr>
        <w:t xml:space="preserve"> nombre propio y en</w:t>
      </w:r>
      <w:r w:rsidR="004B1300">
        <w:rPr>
          <w:rFonts w:ascii="Arial" w:hAnsi="Arial" w:cs="Arial"/>
          <w:szCs w:val="24"/>
        </w:rPr>
        <w:t xml:space="preserve"> representación de</w:t>
      </w:r>
      <w:r w:rsidR="00D85725">
        <w:rPr>
          <w:rFonts w:ascii="Arial" w:hAnsi="Arial" w:cs="Arial"/>
          <w:szCs w:val="24"/>
        </w:rPr>
        <w:t xml:space="preserve"> </w:t>
      </w:r>
      <w:r w:rsidR="004B1300">
        <w:rPr>
          <w:rFonts w:ascii="Arial" w:hAnsi="Arial" w:cs="Arial"/>
          <w:szCs w:val="24"/>
        </w:rPr>
        <w:t>l</w:t>
      </w:r>
      <w:r w:rsidR="00D85725">
        <w:rPr>
          <w:rFonts w:ascii="Arial" w:hAnsi="Arial" w:cs="Arial"/>
          <w:szCs w:val="24"/>
        </w:rPr>
        <w:t>a</w:t>
      </w:r>
      <w:r w:rsidR="004B1300">
        <w:rPr>
          <w:rFonts w:ascii="Arial" w:hAnsi="Arial" w:cs="Arial"/>
          <w:szCs w:val="24"/>
        </w:rPr>
        <w:t xml:space="preserve"> menor </w:t>
      </w:r>
      <w:r w:rsidR="00D85725">
        <w:rPr>
          <w:rFonts w:ascii="Arial" w:hAnsi="Arial" w:cs="Arial"/>
          <w:b/>
          <w:szCs w:val="24"/>
        </w:rPr>
        <w:t xml:space="preserve">Carolina Rodríguez Jaramillo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B1300">
        <w:rPr>
          <w:rFonts w:ascii="Arial" w:hAnsi="Arial" w:cs="Arial"/>
          <w:szCs w:val="24"/>
        </w:rPr>
        <w:t xml:space="preserve"> la </w:t>
      </w:r>
      <w:r w:rsidR="004B1300">
        <w:rPr>
          <w:rFonts w:ascii="Arial" w:hAnsi="Arial" w:cs="Arial"/>
          <w:b/>
          <w:szCs w:val="24"/>
        </w:rPr>
        <w:t>Administradora Colombiana de Pensiones -COLPENSIONES</w:t>
      </w:r>
      <w:r w:rsidR="004B1300">
        <w:rPr>
          <w:rFonts w:ascii="Arial" w:hAnsi="Arial" w:cs="Arial"/>
          <w:bCs/>
          <w:iCs/>
          <w:szCs w:val="24"/>
        </w:rPr>
        <w:t>, radicado bajo el N° 66001-31-</w:t>
      </w:r>
      <w:r w:rsidR="003B2C80">
        <w:rPr>
          <w:rFonts w:ascii="Arial" w:hAnsi="Arial" w:cs="Arial"/>
          <w:bCs/>
          <w:iCs/>
          <w:szCs w:val="24"/>
        </w:rPr>
        <w:t>05-00</w:t>
      </w:r>
      <w:r w:rsidR="00D85725">
        <w:rPr>
          <w:rFonts w:ascii="Arial" w:hAnsi="Arial" w:cs="Arial"/>
          <w:bCs/>
          <w:iCs/>
          <w:szCs w:val="24"/>
        </w:rPr>
        <w:t>1</w:t>
      </w:r>
      <w:r w:rsidR="003B2C80">
        <w:rPr>
          <w:rFonts w:ascii="Arial" w:hAnsi="Arial" w:cs="Arial"/>
          <w:bCs/>
          <w:iCs/>
          <w:szCs w:val="24"/>
        </w:rPr>
        <w:t>-2014-00</w:t>
      </w:r>
      <w:r w:rsidR="004B1300">
        <w:rPr>
          <w:rFonts w:ascii="Arial" w:hAnsi="Arial" w:cs="Arial"/>
          <w:bCs/>
          <w:iCs/>
          <w:szCs w:val="24"/>
        </w:rPr>
        <w:t>6</w:t>
      </w:r>
      <w:r w:rsidR="00D85725">
        <w:rPr>
          <w:rFonts w:ascii="Arial" w:hAnsi="Arial" w:cs="Arial"/>
          <w:bCs/>
          <w:iCs/>
          <w:szCs w:val="24"/>
        </w:rPr>
        <w:t>59</w:t>
      </w:r>
      <w:r w:rsidR="003B2C80">
        <w:rPr>
          <w:rFonts w:ascii="Arial" w:hAnsi="Arial" w:cs="Arial"/>
          <w:bCs/>
          <w:iCs/>
          <w:szCs w:val="24"/>
        </w:rPr>
        <w:t>-01</w:t>
      </w:r>
      <w:r w:rsidR="00C65FCA">
        <w:rPr>
          <w:rFonts w:ascii="Arial" w:hAnsi="Arial" w:cs="Arial"/>
          <w:bCs/>
          <w:iCs/>
          <w:szCs w:val="24"/>
        </w:rPr>
        <w:t>.</w:t>
      </w:r>
    </w:p>
    <w:p w:rsidR="00FD556B" w:rsidRPr="003440CA" w:rsidRDefault="00FD556B" w:rsidP="004B1300">
      <w:pPr>
        <w:spacing w:line="276" w:lineRule="auto"/>
        <w:jc w:val="both"/>
        <w:rPr>
          <w:rFonts w:ascii="Arial" w:hAnsi="Arial" w:cs="Arial"/>
          <w:bCs/>
          <w:iCs/>
          <w:szCs w:val="24"/>
        </w:rPr>
      </w:pPr>
    </w:p>
    <w:p w:rsidR="004B1300" w:rsidRPr="00502691" w:rsidRDefault="004B1300" w:rsidP="004B1300">
      <w:pPr>
        <w:spacing w:line="276" w:lineRule="auto"/>
        <w:rPr>
          <w:rFonts w:ascii="Arial" w:hAnsi="Arial" w:cs="Arial"/>
          <w:b/>
          <w:szCs w:val="24"/>
        </w:rPr>
      </w:pPr>
      <w:r w:rsidRPr="00502691">
        <w:rPr>
          <w:rFonts w:ascii="Arial" w:hAnsi="Arial" w:cs="Arial"/>
          <w:b/>
          <w:szCs w:val="24"/>
        </w:rPr>
        <w:t>Registro de asistencia:</w:t>
      </w:r>
    </w:p>
    <w:p w:rsidR="004B1300" w:rsidRDefault="004B1300" w:rsidP="004B1300">
      <w:pPr>
        <w:spacing w:line="276" w:lineRule="auto"/>
        <w:ind w:firstLine="851"/>
        <w:rPr>
          <w:rFonts w:ascii="Arial" w:hAnsi="Arial" w:cs="Arial"/>
          <w:szCs w:val="24"/>
        </w:rPr>
      </w:pPr>
    </w:p>
    <w:p w:rsidR="004B1300" w:rsidRDefault="004B1300" w:rsidP="004B1300">
      <w:pPr>
        <w:spacing w:line="276" w:lineRule="auto"/>
        <w:rPr>
          <w:rFonts w:ascii="Arial" w:hAnsi="Arial" w:cs="Arial"/>
          <w:szCs w:val="24"/>
        </w:rPr>
      </w:pPr>
      <w:r>
        <w:rPr>
          <w:rFonts w:ascii="Arial" w:hAnsi="Arial" w:cs="Arial"/>
          <w:szCs w:val="24"/>
        </w:rPr>
        <w:t xml:space="preserve">Demandante y su apoderada: </w:t>
      </w:r>
    </w:p>
    <w:p w:rsidR="004B1300" w:rsidRDefault="004B1300" w:rsidP="004B1300">
      <w:pPr>
        <w:spacing w:line="276" w:lineRule="auto"/>
        <w:rPr>
          <w:rFonts w:ascii="Arial" w:hAnsi="Arial" w:cs="Arial"/>
          <w:szCs w:val="24"/>
        </w:rPr>
      </w:pPr>
      <w:r>
        <w:rPr>
          <w:rFonts w:ascii="Arial" w:hAnsi="Arial" w:cs="Arial"/>
          <w:szCs w:val="24"/>
        </w:rPr>
        <w:t>Administradora Colombiana de Pensiones y su apoderada:</w:t>
      </w:r>
    </w:p>
    <w:p w:rsidR="004B1300" w:rsidRDefault="004B1300" w:rsidP="004B1300">
      <w:pPr>
        <w:spacing w:line="276" w:lineRule="auto"/>
        <w:ind w:firstLine="851"/>
        <w:rPr>
          <w:rFonts w:ascii="Arial" w:hAnsi="Arial" w:cs="Arial"/>
          <w:szCs w:val="24"/>
        </w:rPr>
      </w:pPr>
    </w:p>
    <w:p w:rsidR="004B1300" w:rsidRDefault="004B1300" w:rsidP="004B1300">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B1300" w:rsidRDefault="004B1300" w:rsidP="004B1300">
      <w:pPr>
        <w:spacing w:line="276" w:lineRule="auto"/>
        <w:jc w:val="both"/>
        <w:rPr>
          <w:rFonts w:ascii="Arial" w:hAnsi="Arial" w:cs="Arial"/>
          <w:b/>
          <w:szCs w:val="24"/>
        </w:rPr>
      </w:pPr>
    </w:p>
    <w:p w:rsidR="004B1300" w:rsidRDefault="004B1300" w:rsidP="004B1300">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B1300" w:rsidRDefault="004B1300" w:rsidP="004B1300">
      <w:pPr>
        <w:spacing w:line="276" w:lineRule="auto"/>
        <w:contextualSpacing/>
        <w:jc w:val="both"/>
        <w:rPr>
          <w:rFonts w:ascii="Arial" w:hAnsi="Arial" w:cs="Arial"/>
          <w:szCs w:val="24"/>
        </w:rPr>
      </w:pPr>
    </w:p>
    <w:p w:rsidR="004B1300" w:rsidRPr="00312238" w:rsidRDefault="004B1300" w:rsidP="004B1300">
      <w:pPr>
        <w:spacing w:line="276" w:lineRule="auto"/>
        <w:jc w:val="center"/>
        <w:rPr>
          <w:rFonts w:ascii="Arial" w:hAnsi="Arial" w:cs="Arial"/>
          <w:b/>
          <w:szCs w:val="24"/>
        </w:rPr>
      </w:pPr>
      <w:r>
        <w:rPr>
          <w:rFonts w:ascii="Arial" w:hAnsi="Arial" w:cs="Arial"/>
          <w:b/>
          <w:szCs w:val="24"/>
        </w:rPr>
        <w:t>ANTECEDENTES</w:t>
      </w:r>
    </w:p>
    <w:p w:rsidR="004B1300" w:rsidRDefault="004B1300" w:rsidP="004B1300">
      <w:pPr>
        <w:spacing w:line="276" w:lineRule="auto"/>
        <w:rPr>
          <w:rFonts w:ascii="Arial" w:hAnsi="Arial" w:cs="Arial"/>
          <w:b/>
          <w:szCs w:val="24"/>
        </w:rPr>
      </w:pPr>
    </w:p>
    <w:p w:rsidR="004B1300" w:rsidRPr="00312238" w:rsidRDefault="004B1300" w:rsidP="004B1300">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Pr="00AC486E" w:rsidRDefault="00226D5F" w:rsidP="00F017BF">
      <w:pPr>
        <w:pStyle w:val="Sinespaciado"/>
        <w:spacing w:line="276" w:lineRule="auto"/>
        <w:rPr>
          <w:rFonts w:ascii="Arial" w:hAnsi="Arial" w:cs="Arial"/>
          <w:sz w:val="24"/>
          <w:szCs w:val="24"/>
        </w:rPr>
      </w:pPr>
    </w:p>
    <w:p w:rsidR="00226D5F" w:rsidRDefault="00B76659" w:rsidP="003E3E3F">
      <w:pPr>
        <w:spacing w:line="276" w:lineRule="auto"/>
        <w:jc w:val="both"/>
        <w:rPr>
          <w:rFonts w:ascii="Arial" w:hAnsi="Arial" w:cs="Arial"/>
          <w:szCs w:val="24"/>
        </w:rPr>
      </w:pPr>
      <w:r>
        <w:rPr>
          <w:rFonts w:ascii="Arial" w:hAnsi="Arial" w:cs="Arial"/>
          <w:szCs w:val="24"/>
        </w:rPr>
        <w:t>Solicita la</w:t>
      </w:r>
      <w:r w:rsidR="00726CC1">
        <w:rPr>
          <w:rFonts w:ascii="Arial" w:hAnsi="Arial" w:cs="Arial"/>
          <w:szCs w:val="24"/>
        </w:rPr>
        <w:t xml:space="preserve"> </w:t>
      </w:r>
      <w:r w:rsidR="003E3E3F">
        <w:rPr>
          <w:rFonts w:ascii="Arial" w:hAnsi="Arial" w:cs="Arial"/>
          <w:szCs w:val="24"/>
        </w:rPr>
        <w:t xml:space="preserve">señora </w:t>
      </w:r>
      <w:r w:rsidR="000F3A20">
        <w:rPr>
          <w:rFonts w:ascii="Arial" w:hAnsi="Arial" w:cs="Arial"/>
          <w:szCs w:val="24"/>
        </w:rPr>
        <w:t>Dora Alicia Jaramillo Osorio</w:t>
      </w:r>
      <w:r>
        <w:rPr>
          <w:rFonts w:ascii="Arial" w:hAnsi="Arial" w:cs="Arial"/>
          <w:szCs w:val="24"/>
        </w:rPr>
        <w:t xml:space="preserve">, actuando </w:t>
      </w:r>
      <w:r w:rsidR="000F3A20">
        <w:rPr>
          <w:rFonts w:ascii="Arial" w:hAnsi="Arial" w:cs="Arial"/>
          <w:szCs w:val="24"/>
        </w:rPr>
        <w:t>en nombre propio y en el de su hija menor Carolina Rodríguez Jaramillo</w:t>
      </w:r>
      <w:r w:rsidR="003E3E3F">
        <w:rPr>
          <w:rFonts w:ascii="Arial" w:hAnsi="Arial" w:cs="Arial"/>
          <w:szCs w:val="24"/>
        </w:rPr>
        <w:t xml:space="preserve">, </w:t>
      </w:r>
      <w:r>
        <w:rPr>
          <w:rFonts w:ascii="Arial" w:hAnsi="Arial" w:cs="Arial"/>
          <w:szCs w:val="24"/>
        </w:rPr>
        <w:t xml:space="preserve">que </w:t>
      </w:r>
      <w:r w:rsidR="000F3A20">
        <w:rPr>
          <w:rFonts w:ascii="Arial" w:hAnsi="Arial" w:cs="Arial"/>
          <w:szCs w:val="24"/>
        </w:rPr>
        <w:t>se declare que tienen derecho al pago de la pensión de sobrevivientes</w:t>
      </w:r>
      <w:r w:rsidR="003E3E3F">
        <w:rPr>
          <w:rFonts w:ascii="Arial" w:hAnsi="Arial" w:cs="Arial"/>
          <w:szCs w:val="24"/>
        </w:rPr>
        <w:t>, a</w:t>
      </w:r>
      <w:r w:rsidR="00E90AA2">
        <w:rPr>
          <w:rFonts w:ascii="Arial" w:hAnsi="Arial" w:cs="Arial"/>
          <w:szCs w:val="24"/>
        </w:rPr>
        <w:t xml:space="preserve"> partir del </w:t>
      </w:r>
      <w:r w:rsidR="000F3A20">
        <w:rPr>
          <w:rFonts w:ascii="Arial" w:hAnsi="Arial" w:cs="Arial"/>
          <w:szCs w:val="24"/>
        </w:rPr>
        <w:t>14</w:t>
      </w:r>
      <w:r w:rsidR="00E90AA2">
        <w:rPr>
          <w:rFonts w:ascii="Arial" w:hAnsi="Arial" w:cs="Arial"/>
          <w:szCs w:val="24"/>
        </w:rPr>
        <w:t xml:space="preserve"> </w:t>
      </w:r>
      <w:r w:rsidR="000F3A20">
        <w:rPr>
          <w:rFonts w:ascii="Arial" w:hAnsi="Arial" w:cs="Arial"/>
          <w:szCs w:val="24"/>
        </w:rPr>
        <w:t>de septiembre de 2000, fecha del fallecimiento del señor José Ramiro Rodríguez Dávila y, hasta el 04 de abril de 2010, calenda a partir de la cual Colpensiones les reconoció la prestación; los intereses moratorios; se ordene el reintegro de la</w:t>
      </w:r>
      <w:r w:rsidR="005C69E4">
        <w:rPr>
          <w:rFonts w:ascii="Arial" w:hAnsi="Arial" w:cs="Arial"/>
          <w:szCs w:val="24"/>
        </w:rPr>
        <w:t xml:space="preserve"> suma que fue</w:t>
      </w:r>
      <w:r w:rsidR="000F3A20">
        <w:rPr>
          <w:rFonts w:ascii="Arial" w:hAnsi="Arial" w:cs="Arial"/>
          <w:szCs w:val="24"/>
        </w:rPr>
        <w:t xml:space="preserve"> descontada</w:t>
      </w:r>
      <w:r w:rsidR="005C69E4">
        <w:rPr>
          <w:rFonts w:ascii="Arial" w:hAnsi="Arial" w:cs="Arial"/>
          <w:szCs w:val="24"/>
        </w:rPr>
        <w:t xml:space="preserve"> por concepto de aportes a salud</w:t>
      </w:r>
      <w:r w:rsidR="000F3A20">
        <w:rPr>
          <w:rFonts w:ascii="Arial" w:hAnsi="Arial" w:cs="Arial"/>
          <w:szCs w:val="24"/>
        </w:rPr>
        <w:t xml:space="preserve"> del retroactivo pensional y; se condene en costas procesales</w:t>
      </w:r>
      <w:r w:rsidR="003E3E3F">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3E3E3F" w:rsidRDefault="00A957FB" w:rsidP="003E3E3F">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 xml:space="preserve">en </w:t>
      </w:r>
      <w:r w:rsidR="003E3E3F">
        <w:rPr>
          <w:rFonts w:ascii="Arial" w:hAnsi="Arial" w:cs="Arial"/>
          <w:szCs w:val="24"/>
        </w:rPr>
        <w:t xml:space="preserve">que: (i) </w:t>
      </w:r>
      <w:r w:rsidR="006B23B0">
        <w:rPr>
          <w:rFonts w:ascii="Arial" w:hAnsi="Arial" w:cs="Arial"/>
          <w:szCs w:val="24"/>
        </w:rPr>
        <w:t xml:space="preserve">el señor </w:t>
      </w:r>
      <w:r w:rsidR="006D0491">
        <w:rPr>
          <w:rFonts w:ascii="Arial" w:hAnsi="Arial" w:cs="Arial"/>
          <w:szCs w:val="24"/>
        </w:rPr>
        <w:t>José Ramiro Rodríguez Dávila</w:t>
      </w:r>
      <w:r w:rsidR="006B23B0">
        <w:rPr>
          <w:rFonts w:ascii="Arial" w:hAnsi="Arial" w:cs="Arial"/>
          <w:szCs w:val="24"/>
        </w:rPr>
        <w:t xml:space="preserve"> </w:t>
      </w:r>
      <w:r w:rsidR="006D0491">
        <w:rPr>
          <w:rFonts w:ascii="Arial" w:hAnsi="Arial" w:cs="Arial"/>
          <w:szCs w:val="24"/>
        </w:rPr>
        <w:t>falleció el 14 de septiembre de 2000, con quien convivió por más de 10 años, lapso dentro del cual procrearon a la menor Carolina Rodríguez Jaramillo</w:t>
      </w:r>
      <w:r w:rsidR="006B23B0">
        <w:rPr>
          <w:rFonts w:ascii="Arial" w:hAnsi="Arial" w:cs="Arial"/>
          <w:szCs w:val="24"/>
        </w:rPr>
        <w:t xml:space="preserve">; (ii) </w:t>
      </w:r>
      <w:r w:rsidR="0048342B">
        <w:rPr>
          <w:rFonts w:ascii="Arial" w:hAnsi="Arial" w:cs="Arial"/>
          <w:szCs w:val="24"/>
        </w:rPr>
        <w:t>con ocasión de la muerte de su compañero, solicitó el reconocimiento de la pensión de sobrevivientes para ella y su hija, pero Colpensiones se la negó mediante Resolución N° 12351 de 2001</w:t>
      </w:r>
      <w:r w:rsidR="006B23B0">
        <w:rPr>
          <w:rFonts w:ascii="Arial" w:hAnsi="Arial" w:cs="Arial"/>
          <w:szCs w:val="24"/>
        </w:rPr>
        <w:t xml:space="preserve">; (iii) </w:t>
      </w:r>
      <w:r w:rsidR="0048342B">
        <w:rPr>
          <w:rFonts w:ascii="Arial" w:hAnsi="Arial" w:cs="Arial"/>
          <w:szCs w:val="24"/>
        </w:rPr>
        <w:t>el 4 de abril de 2014, por intermedio de apoderado judicial solicitó revocatoria directa de ese acto administrativo, que fue decidida favorablemente mediante Resolución GNR 347656 de 2014, reconociéndoles la pensión en proporción</w:t>
      </w:r>
      <w:r w:rsidR="00A27690">
        <w:rPr>
          <w:rFonts w:ascii="Arial" w:hAnsi="Arial" w:cs="Arial"/>
          <w:szCs w:val="24"/>
        </w:rPr>
        <w:t xml:space="preserve"> al 50% para cada una, a partir del 04 de abril de 2010, por lo que desconoció las mesadas causadas con anterioridad a esa fecha</w:t>
      </w:r>
      <w:r w:rsidR="006B23B0">
        <w:rPr>
          <w:rFonts w:ascii="Arial" w:hAnsi="Arial" w:cs="Arial"/>
          <w:szCs w:val="24"/>
        </w:rPr>
        <w:t xml:space="preserve">; (v) </w:t>
      </w:r>
      <w:r w:rsidR="00A27690">
        <w:rPr>
          <w:rFonts w:ascii="Arial" w:hAnsi="Arial" w:cs="Arial"/>
          <w:szCs w:val="24"/>
        </w:rPr>
        <w:t xml:space="preserve">de la misma manera no le reconoció los intereses moratorios  y le </w:t>
      </w:r>
      <w:r w:rsidR="00A27690">
        <w:rPr>
          <w:rFonts w:ascii="Arial" w:hAnsi="Arial" w:cs="Arial"/>
          <w:szCs w:val="24"/>
        </w:rPr>
        <w:lastRenderedPageBreak/>
        <w:t>descontó del retroactivo pensional reconocido la suma de $4´567.792 por concepto de aportes de salud.</w:t>
      </w:r>
    </w:p>
    <w:p w:rsidR="003E3E3F" w:rsidRDefault="003E3E3F" w:rsidP="003E3E3F">
      <w:pPr>
        <w:spacing w:line="276" w:lineRule="auto"/>
        <w:jc w:val="both"/>
        <w:rPr>
          <w:rFonts w:ascii="Arial" w:hAnsi="Arial" w:cs="Arial"/>
          <w:szCs w:val="24"/>
        </w:rPr>
      </w:pPr>
    </w:p>
    <w:p w:rsidR="00B82E0F" w:rsidRDefault="00B82E0F" w:rsidP="00B82E0F">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Pr>
          <w:rFonts w:ascii="Arial" w:hAnsi="Arial" w:cs="Arial"/>
          <w:szCs w:val="24"/>
        </w:rPr>
        <w:t xml:space="preserve"> se opuso a todas las pretensiones de la demanda y</w:t>
      </w:r>
      <w:r w:rsidR="00A27690">
        <w:rPr>
          <w:rFonts w:ascii="Arial" w:hAnsi="Arial" w:cs="Arial"/>
          <w:szCs w:val="24"/>
        </w:rPr>
        <w:t xml:space="preserve"> como razones de defensa manifestó que de conformidad con el artículo 50 del Decreto 758/90 la prescripción para el reconocimiento de las mesadas pensionales es de 4 años, de tal manera que entre el 14 de septiembre de 2000, cuando falleció el causante y el 4 de abril de 2014, cuando se presentó la solicitud de revocatoria directa, transcurrieron más de 4 años, por lo que operó el fenómeno prescriptivo. P</w:t>
      </w:r>
      <w:r w:rsidRPr="008E0CBF">
        <w:rPr>
          <w:rFonts w:ascii="Arial" w:hAnsi="Arial" w:cs="Arial"/>
          <w:szCs w:val="24"/>
        </w:rPr>
        <w:t>ropuso como excepciones de mérito las que denominó</w:t>
      </w:r>
      <w:r w:rsidR="00A27690">
        <w:rPr>
          <w:rFonts w:ascii="Arial" w:hAnsi="Arial" w:cs="Arial"/>
          <w:szCs w:val="24"/>
        </w:rPr>
        <w:t xml:space="preserve"> “Estricto cumplimiento a los mandatos legales”, “Inexistencia de la obligación” y </w:t>
      </w:r>
      <w:r w:rsidRPr="008E0CBF">
        <w:rPr>
          <w:rFonts w:ascii="Arial" w:hAnsi="Arial" w:cs="Arial"/>
          <w:szCs w:val="24"/>
        </w:rPr>
        <w:t xml:space="preserve"> </w:t>
      </w:r>
      <w:r w:rsidR="00A27690">
        <w:rPr>
          <w:rFonts w:ascii="Arial" w:hAnsi="Arial" w:cs="Arial"/>
          <w:szCs w:val="24"/>
        </w:rPr>
        <w:t>“Prescripción”.</w:t>
      </w:r>
    </w:p>
    <w:p w:rsidR="003B4EA7" w:rsidRDefault="003B4EA7" w:rsidP="003B4EA7">
      <w:pPr>
        <w:spacing w:line="276" w:lineRule="auto"/>
        <w:ind w:firstLine="708"/>
        <w:jc w:val="both"/>
        <w:rPr>
          <w:rFonts w:ascii="Arial" w:hAnsi="Arial" w:cs="Arial"/>
          <w:szCs w:val="24"/>
        </w:rPr>
      </w:pPr>
    </w:p>
    <w:p w:rsidR="00B82E0F" w:rsidRPr="00312238" w:rsidRDefault="00B82E0F" w:rsidP="00B82E0F">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D317A">
        <w:rPr>
          <w:rFonts w:ascii="Arial" w:hAnsi="Arial" w:cs="Arial"/>
          <w:b/>
          <w:sz w:val="24"/>
          <w:szCs w:val="24"/>
        </w:rPr>
        <w:t>apelada</w:t>
      </w:r>
      <w:r>
        <w:rPr>
          <w:rFonts w:ascii="Arial" w:hAnsi="Arial" w:cs="Arial"/>
          <w:b/>
          <w:sz w:val="24"/>
          <w:szCs w:val="24"/>
        </w:rPr>
        <w:t xml:space="preserve"> </w:t>
      </w:r>
    </w:p>
    <w:p w:rsidR="00B82E0F" w:rsidRDefault="00226D5F" w:rsidP="00CD317A">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B82E0F">
        <w:rPr>
          <w:rFonts w:ascii="Arial" w:hAnsi="Arial" w:cs="Arial"/>
          <w:color w:val="000000"/>
          <w:szCs w:val="24"/>
          <w:lang w:eastAsia="es-CO"/>
        </w:rPr>
        <w:t xml:space="preserve"> </w:t>
      </w:r>
      <w:r w:rsidR="00CD317A">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FA7795">
        <w:rPr>
          <w:rFonts w:ascii="Arial" w:hAnsi="Arial" w:cs="Arial"/>
          <w:color w:val="000000"/>
          <w:szCs w:val="24"/>
          <w:lang w:eastAsia="es-CO"/>
        </w:rPr>
        <w:t xml:space="preserve"> </w:t>
      </w:r>
      <w:r w:rsidR="00B95FE8">
        <w:rPr>
          <w:rFonts w:ascii="Arial" w:hAnsi="Arial" w:cs="Arial"/>
          <w:color w:val="000000"/>
          <w:szCs w:val="24"/>
          <w:lang w:eastAsia="es-CO"/>
        </w:rPr>
        <w:t xml:space="preserve">declaró </w:t>
      </w:r>
      <w:r w:rsidR="00CD317A">
        <w:rPr>
          <w:rFonts w:ascii="Arial" w:hAnsi="Arial" w:cs="Arial"/>
          <w:color w:val="000000"/>
          <w:szCs w:val="24"/>
          <w:lang w:eastAsia="es-CO"/>
        </w:rPr>
        <w:t>probada la excepción de Inexistencia de la obligación demandada y, consecuente con ello, absolvió a la demandada de las pretensiones incoadas en su contra.</w:t>
      </w:r>
    </w:p>
    <w:p w:rsidR="00CD317A" w:rsidRDefault="00CD317A" w:rsidP="00CD317A">
      <w:pPr>
        <w:spacing w:line="276" w:lineRule="auto"/>
        <w:jc w:val="both"/>
        <w:rPr>
          <w:rFonts w:ascii="Arial" w:hAnsi="Arial" w:cs="Arial"/>
          <w:color w:val="000000"/>
          <w:szCs w:val="24"/>
          <w:lang w:eastAsia="es-CO"/>
        </w:rPr>
      </w:pPr>
    </w:p>
    <w:p w:rsidR="00CD317A" w:rsidRDefault="00CD317A" w:rsidP="00CD317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3810C6">
        <w:rPr>
          <w:rFonts w:ascii="Arial" w:hAnsi="Arial" w:cs="Arial"/>
          <w:color w:val="000000"/>
          <w:szCs w:val="24"/>
          <w:lang w:eastAsia="es-CO"/>
        </w:rPr>
        <w:t>arguyó que Colpensiones no aplicó la prescripción trienal prevista en los artículos 488 del CST y 151 del CPL, sino los 4 años del artículo 50 del Decreto 758 de 1990 y precisó que no es posible aplicar las normas civiles de suspensión por estar involucrada una menor de edad, de conformidad con lo dispuesto por la Sala de Casación Laboral en la sen</w:t>
      </w:r>
      <w:r w:rsidR="00AA3C27">
        <w:rPr>
          <w:rFonts w:ascii="Arial" w:hAnsi="Arial" w:cs="Arial"/>
          <w:color w:val="000000"/>
          <w:szCs w:val="24"/>
          <w:lang w:eastAsia="es-CO"/>
        </w:rPr>
        <w:t xml:space="preserve">tencia SCL 41650 del </w:t>
      </w:r>
      <w:r w:rsidR="00AA3C27" w:rsidRPr="006E6B6E">
        <w:rPr>
          <w:rFonts w:ascii="Arial" w:hAnsi="Arial" w:cs="Arial"/>
          <w:color w:val="000000"/>
          <w:szCs w:val="24"/>
          <w:lang w:eastAsia="es-CO"/>
        </w:rPr>
        <w:t>18/09/2012; no obstante, esa decisión a juicio de esta Sala expone todo lo contrario.</w:t>
      </w:r>
    </w:p>
    <w:p w:rsidR="00700888" w:rsidRDefault="00700888" w:rsidP="00CD317A">
      <w:pPr>
        <w:spacing w:line="276" w:lineRule="auto"/>
        <w:jc w:val="both"/>
        <w:rPr>
          <w:rFonts w:ascii="Arial" w:hAnsi="Arial" w:cs="Arial"/>
          <w:color w:val="000000"/>
          <w:szCs w:val="24"/>
          <w:lang w:eastAsia="es-CO"/>
        </w:rPr>
      </w:pPr>
    </w:p>
    <w:p w:rsidR="00700888" w:rsidRDefault="00700888" w:rsidP="00CD317A">
      <w:pPr>
        <w:spacing w:line="276" w:lineRule="auto"/>
        <w:jc w:val="both"/>
        <w:rPr>
          <w:rFonts w:ascii="Arial" w:hAnsi="Arial" w:cs="Arial"/>
          <w:color w:val="000000"/>
          <w:szCs w:val="24"/>
          <w:lang w:eastAsia="es-CO"/>
        </w:rPr>
      </w:pPr>
      <w:r>
        <w:rPr>
          <w:rFonts w:ascii="Arial" w:hAnsi="Arial" w:cs="Arial"/>
          <w:color w:val="000000"/>
          <w:szCs w:val="24"/>
          <w:lang w:eastAsia="es-CO"/>
        </w:rPr>
        <w:t>Frente a los intereses moratorios adujo su improcedencia por haberse reconocido la prestación en vía administrativa, en aplicación del principio de la condición más beneficiosa conforme la Circular 01 de 2012 expedida por el ISS, además de que se resolvió dentro de los 6 meses siguientes a radicada la primera solicitud pensional –sic-.</w:t>
      </w:r>
    </w:p>
    <w:p w:rsidR="00700888" w:rsidRDefault="00700888" w:rsidP="00CD317A">
      <w:pPr>
        <w:spacing w:line="276" w:lineRule="auto"/>
        <w:jc w:val="both"/>
        <w:rPr>
          <w:rFonts w:ascii="Arial" w:hAnsi="Arial" w:cs="Arial"/>
          <w:color w:val="000000"/>
          <w:szCs w:val="24"/>
          <w:lang w:eastAsia="es-CO"/>
        </w:rPr>
      </w:pPr>
    </w:p>
    <w:p w:rsidR="00700888" w:rsidRDefault="00700888" w:rsidP="00CD317A">
      <w:pPr>
        <w:spacing w:line="276" w:lineRule="auto"/>
        <w:jc w:val="both"/>
        <w:rPr>
          <w:rFonts w:ascii="Arial" w:hAnsi="Arial" w:cs="Arial"/>
          <w:color w:val="000000"/>
          <w:szCs w:val="24"/>
          <w:lang w:eastAsia="es-CO"/>
        </w:rPr>
      </w:pPr>
      <w:r>
        <w:rPr>
          <w:rFonts w:ascii="Arial" w:hAnsi="Arial" w:cs="Arial"/>
          <w:color w:val="000000"/>
          <w:szCs w:val="24"/>
          <w:lang w:eastAsia="es-CO"/>
        </w:rPr>
        <w:t>Negó el reintegro de lo descontad</w:t>
      </w:r>
      <w:r w:rsidR="005C69E4">
        <w:rPr>
          <w:rFonts w:ascii="Arial" w:hAnsi="Arial" w:cs="Arial"/>
          <w:color w:val="000000"/>
          <w:szCs w:val="24"/>
          <w:lang w:eastAsia="es-CO"/>
        </w:rPr>
        <w:t>o</w:t>
      </w:r>
      <w:r>
        <w:rPr>
          <w:rFonts w:ascii="Arial" w:hAnsi="Arial" w:cs="Arial"/>
          <w:color w:val="000000"/>
          <w:szCs w:val="24"/>
          <w:lang w:eastAsia="es-CO"/>
        </w:rPr>
        <w:t xml:space="preserve"> del retroactivo pensional por concepto de aportes a salud, porque a pesar de que no hubo prestación del servicio</w:t>
      </w:r>
      <w:r w:rsidR="005C69E4">
        <w:rPr>
          <w:rFonts w:ascii="Arial" w:hAnsi="Arial" w:cs="Arial"/>
          <w:color w:val="000000"/>
          <w:szCs w:val="24"/>
          <w:lang w:eastAsia="es-CO"/>
        </w:rPr>
        <w:t xml:space="preserve">, sí </w:t>
      </w:r>
      <w:r>
        <w:rPr>
          <w:rFonts w:ascii="Arial" w:hAnsi="Arial" w:cs="Arial"/>
          <w:color w:val="000000"/>
          <w:szCs w:val="24"/>
          <w:lang w:eastAsia="es-CO"/>
        </w:rPr>
        <w:t>era</w:t>
      </w:r>
      <w:r w:rsidR="002E2DEA">
        <w:rPr>
          <w:rFonts w:ascii="Arial" w:hAnsi="Arial" w:cs="Arial"/>
          <w:color w:val="000000"/>
          <w:szCs w:val="24"/>
          <w:lang w:eastAsia="es-CO"/>
        </w:rPr>
        <w:t>n pensionadas</w:t>
      </w:r>
      <w:r w:rsidR="005C69E4">
        <w:rPr>
          <w:rFonts w:ascii="Arial" w:hAnsi="Arial" w:cs="Arial"/>
          <w:color w:val="000000"/>
          <w:szCs w:val="24"/>
          <w:lang w:eastAsia="es-CO"/>
        </w:rPr>
        <w:t xml:space="preserve"> y</w:t>
      </w:r>
      <w:r>
        <w:rPr>
          <w:rFonts w:ascii="Arial" w:hAnsi="Arial" w:cs="Arial"/>
          <w:color w:val="000000"/>
          <w:szCs w:val="24"/>
          <w:lang w:eastAsia="es-CO"/>
        </w:rPr>
        <w:t xml:space="preserve"> por razones de solidaridad debe</w:t>
      </w:r>
      <w:r w:rsidR="002E2DEA">
        <w:rPr>
          <w:rFonts w:ascii="Arial" w:hAnsi="Arial" w:cs="Arial"/>
          <w:color w:val="000000"/>
          <w:szCs w:val="24"/>
          <w:lang w:eastAsia="es-CO"/>
        </w:rPr>
        <w:t>n</w:t>
      </w:r>
      <w:r>
        <w:rPr>
          <w:rFonts w:ascii="Arial" w:hAnsi="Arial" w:cs="Arial"/>
          <w:color w:val="000000"/>
          <w:szCs w:val="24"/>
          <w:lang w:eastAsia="es-CO"/>
        </w:rPr>
        <w:t xml:space="preserve"> contribuir con los mismos, tal y como lo ha definido la Sala de Casación </w:t>
      </w:r>
      <w:r w:rsidR="000E6F64">
        <w:rPr>
          <w:rFonts w:ascii="Arial" w:hAnsi="Arial" w:cs="Arial"/>
          <w:color w:val="000000"/>
          <w:szCs w:val="24"/>
          <w:lang w:eastAsia="es-CO"/>
        </w:rPr>
        <w:t>en decisión SLC 47528 de 2012, entre otras.</w:t>
      </w:r>
    </w:p>
    <w:p w:rsidR="00AA3C27" w:rsidRDefault="00AA3C27" w:rsidP="00CD317A">
      <w:pPr>
        <w:spacing w:line="276" w:lineRule="auto"/>
        <w:jc w:val="both"/>
        <w:rPr>
          <w:rFonts w:ascii="Arial" w:hAnsi="Arial" w:cs="Arial"/>
          <w:color w:val="000000"/>
          <w:szCs w:val="24"/>
          <w:lang w:eastAsia="es-CO"/>
        </w:rPr>
      </w:pPr>
    </w:p>
    <w:p w:rsidR="00AA3C27" w:rsidRDefault="00AA3C27" w:rsidP="00CD317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en relación con la indemnización sustitutiva, </w:t>
      </w:r>
      <w:r w:rsidR="00600942">
        <w:rPr>
          <w:rFonts w:ascii="Arial" w:hAnsi="Arial" w:cs="Arial"/>
          <w:color w:val="000000"/>
          <w:szCs w:val="24"/>
          <w:lang w:eastAsia="es-CO"/>
        </w:rPr>
        <w:t xml:space="preserve">se abstuvo de hacer disquisiciones adicionales, al encontrar que no existía prueba de que efectivamente se haya cancelado esa suma, máxime cuando en la parte resolutiva de la resolución no se hace referencia a ello. </w:t>
      </w:r>
    </w:p>
    <w:p w:rsidR="00600942" w:rsidRDefault="00600942" w:rsidP="00CD317A">
      <w:pPr>
        <w:spacing w:line="276" w:lineRule="auto"/>
        <w:jc w:val="both"/>
        <w:rPr>
          <w:rFonts w:ascii="Arial" w:hAnsi="Arial" w:cs="Arial"/>
          <w:color w:val="000000"/>
          <w:szCs w:val="24"/>
          <w:lang w:eastAsia="es-CO"/>
        </w:rPr>
      </w:pPr>
    </w:p>
    <w:p w:rsidR="00600942" w:rsidRPr="00600942" w:rsidRDefault="00600942" w:rsidP="00CD317A">
      <w:pPr>
        <w:spacing w:line="276" w:lineRule="auto"/>
        <w:jc w:val="both"/>
        <w:rPr>
          <w:rFonts w:ascii="Arial" w:hAnsi="Arial" w:cs="Arial"/>
          <w:b/>
          <w:szCs w:val="24"/>
        </w:rPr>
      </w:pPr>
      <w:r w:rsidRPr="00600942">
        <w:rPr>
          <w:rFonts w:ascii="Arial" w:hAnsi="Arial" w:cs="Arial"/>
          <w:b/>
          <w:color w:val="000000"/>
          <w:szCs w:val="24"/>
          <w:lang w:eastAsia="es-CO"/>
        </w:rPr>
        <w:t>1.3. Síntesis del recurso de apelación</w:t>
      </w:r>
    </w:p>
    <w:p w:rsidR="00700888" w:rsidRDefault="00700888" w:rsidP="00B82E0F">
      <w:pPr>
        <w:shd w:val="clear" w:color="auto" w:fill="FFFFFF"/>
        <w:spacing w:line="276" w:lineRule="auto"/>
        <w:jc w:val="both"/>
        <w:rPr>
          <w:rFonts w:ascii="Arial" w:hAnsi="Arial" w:cs="Arial"/>
          <w:b/>
          <w:szCs w:val="24"/>
        </w:rPr>
      </w:pPr>
    </w:p>
    <w:p w:rsidR="00600942" w:rsidRDefault="00600942" w:rsidP="00B82E0F">
      <w:pPr>
        <w:shd w:val="clear" w:color="auto" w:fill="FFFFFF"/>
        <w:spacing w:line="276" w:lineRule="auto"/>
        <w:jc w:val="both"/>
        <w:rPr>
          <w:rFonts w:ascii="Arial" w:hAnsi="Arial" w:cs="Arial"/>
          <w:szCs w:val="24"/>
        </w:rPr>
      </w:pPr>
      <w:r>
        <w:rPr>
          <w:rFonts w:ascii="Arial" w:hAnsi="Arial" w:cs="Arial"/>
          <w:szCs w:val="24"/>
        </w:rPr>
        <w:t>Inconforme con la decisi</w:t>
      </w:r>
      <w:r w:rsidR="00BA528F">
        <w:rPr>
          <w:rFonts w:ascii="Arial" w:hAnsi="Arial" w:cs="Arial"/>
          <w:szCs w:val="24"/>
        </w:rPr>
        <w:t>ón, la apoderada</w:t>
      </w:r>
      <w:r>
        <w:rPr>
          <w:rFonts w:ascii="Arial" w:hAnsi="Arial" w:cs="Arial"/>
          <w:szCs w:val="24"/>
        </w:rPr>
        <w:t xml:space="preserve"> judicial de la parte actora interpuso recurso de apelación e indic</w:t>
      </w:r>
      <w:r w:rsidR="00BA528F">
        <w:rPr>
          <w:rFonts w:ascii="Arial" w:hAnsi="Arial" w:cs="Arial"/>
          <w:szCs w:val="24"/>
        </w:rPr>
        <w:t xml:space="preserve">ó respecto del </w:t>
      </w:r>
      <w:r w:rsidR="00A827C3">
        <w:rPr>
          <w:rFonts w:ascii="Arial" w:hAnsi="Arial" w:cs="Arial"/>
          <w:szCs w:val="24"/>
        </w:rPr>
        <w:t xml:space="preserve">retroactivo desde el año 2000, que por razones de igualdad teniendo en cuenta la providencia proferida por esta </w:t>
      </w:r>
      <w:r w:rsidR="00A827C3">
        <w:rPr>
          <w:rFonts w:ascii="Arial" w:hAnsi="Arial" w:cs="Arial"/>
          <w:szCs w:val="24"/>
        </w:rPr>
        <w:lastRenderedPageBreak/>
        <w:t xml:space="preserve">Corporación con ponencia del magistrado Julio César Salazar Muñoz  con radicado 2011-00101, es posible acudir a los artículos 2541 y 2530 del C.C., por lo que si la menor Carolina nació el 25 de febrero de 2000, fácil es concluir que para la fecha del reconocimiento pensional </w:t>
      </w:r>
      <w:r w:rsidR="00A827C3" w:rsidRPr="00662913">
        <w:rPr>
          <w:rFonts w:ascii="Arial" w:hAnsi="Arial" w:cs="Arial"/>
          <w:i/>
          <w:szCs w:val="24"/>
        </w:rPr>
        <w:t>-2014-</w:t>
      </w:r>
      <w:r w:rsidR="00A827C3">
        <w:rPr>
          <w:rFonts w:ascii="Arial" w:hAnsi="Arial" w:cs="Arial"/>
          <w:szCs w:val="24"/>
        </w:rPr>
        <w:t xml:space="preserve"> </w:t>
      </w:r>
      <w:r w:rsidR="00573F6F">
        <w:rPr>
          <w:rFonts w:ascii="Arial" w:hAnsi="Arial" w:cs="Arial"/>
          <w:szCs w:val="24"/>
        </w:rPr>
        <w:t>era menor de edad.</w:t>
      </w:r>
    </w:p>
    <w:p w:rsidR="00573F6F" w:rsidRDefault="00573F6F" w:rsidP="00B82E0F">
      <w:pPr>
        <w:shd w:val="clear" w:color="auto" w:fill="FFFFFF"/>
        <w:spacing w:line="276" w:lineRule="auto"/>
        <w:jc w:val="both"/>
        <w:rPr>
          <w:rFonts w:ascii="Arial" w:hAnsi="Arial" w:cs="Arial"/>
          <w:szCs w:val="24"/>
        </w:rPr>
      </w:pPr>
    </w:p>
    <w:p w:rsidR="00573F6F" w:rsidRDefault="00573F6F" w:rsidP="00B82E0F">
      <w:pPr>
        <w:shd w:val="clear" w:color="auto" w:fill="FFFFFF"/>
        <w:spacing w:line="276" w:lineRule="auto"/>
        <w:jc w:val="both"/>
        <w:rPr>
          <w:rFonts w:ascii="Arial" w:hAnsi="Arial" w:cs="Arial"/>
          <w:szCs w:val="24"/>
        </w:rPr>
      </w:pPr>
      <w:r>
        <w:rPr>
          <w:rFonts w:ascii="Arial" w:hAnsi="Arial" w:cs="Arial"/>
          <w:szCs w:val="24"/>
        </w:rPr>
        <w:t>En relación a los intereses moratorios, en pensiones de sobreviviente se generan dos meses después de radicada la petición de reconocimiento y como en el caso concreto, la solicitud de revocatoria directa se presentó el 04-04-2014, los mismos se generan a partir del 05-06/2014, toda vez que la decisión fue emitida solo hasta el 03-10-2014.</w:t>
      </w:r>
    </w:p>
    <w:p w:rsidR="00573F6F" w:rsidRDefault="00573F6F" w:rsidP="00B82E0F">
      <w:pPr>
        <w:shd w:val="clear" w:color="auto" w:fill="FFFFFF"/>
        <w:spacing w:line="276" w:lineRule="auto"/>
        <w:jc w:val="both"/>
        <w:rPr>
          <w:rFonts w:ascii="Arial" w:hAnsi="Arial" w:cs="Arial"/>
          <w:szCs w:val="24"/>
        </w:rPr>
      </w:pPr>
    </w:p>
    <w:p w:rsidR="00BA528F" w:rsidRPr="00600942" w:rsidRDefault="00573F6F" w:rsidP="00B82E0F">
      <w:pPr>
        <w:shd w:val="clear" w:color="auto" w:fill="FFFFFF"/>
        <w:spacing w:line="276" w:lineRule="auto"/>
        <w:jc w:val="both"/>
        <w:rPr>
          <w:rFonts w:ascii="Arial" w:hAnsi="Arial" w:cs="Arial"/>
          <w:szCs w:val="24"/>
        </w:rPr>
      </w:pPr>
      <w:r>
        <w:rPr>
          <w:rFonts w:ascii="Arial" w:hAnsi="Arial" w:cs="Arial"/>
          <w:szCs w:val="24"/>
        </w:rPr>
        <w:t xml:space="preserve">Por último, frente al reintegro de los aportes en salud, dado que la parte actora no recibió prestación del servicio de salud y tampoco existe prueba de que Colpensiones haya efectuado aportes por ese concepto, no es procedente el descuento </w:t>
      </w:r>
      <w:r w:rsidR="00B4634E">
        <w:rPr>
          <w:rFonts w:ascii="Arial" w:hAnsi="Arial" w:cs="Arial"/>
          <w:szCs w:val="24"/>
        </w:rPr>
        <w:t>realizado</w:t>
      </w:r>
      <w:r>
        <w:rPr>
          <w:rFonts w:ascii="Arial" w:hAnsi="Arial" w:cs="Arial"/>
          <w:szCs w:val="24"/>
        </w:rPr>
        <w:t>.</w:t>
      </w:r>
    </w:p>
    <w:p w:rsidR="00B82E0F" w:rsidRPr="00C84DAD" w:rsidRDefault="00B82E0F" w:rsidP="00E51D8E">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B82E0F" w:rsidRPr="00312238" w:rsidRDefault="00B82E0F" w:rsidP="00B82E0F">
      <w:pPr>
        <w:pStyle w:val="Prrafodelista"/>
        <w:shd w:val="clear" w:color="auto" w:fill="FFFFFF"/>
        <w:tabs>
          <w:tab w:val="left" w:pos="5197"/>
        </w:tabs>
        <w:spacing w:line="276" w:lineRule="auto"/>
        <w:ind w:left="1800"/>
        <w:jc w:val="both"/>
        <w:rPr>
          <w:rFonts w:ascii="Arial" w:hAnsi="Arial" w:cs="Arial"/>
          <w:b/>
          <w:sz w:val="24"/>
          <w:szCs w:val="24"/>
        </w:rPr>
      </w:pPr>
    </w:p>
    <w:p w:rsidR="00B82E0F" w:rsidRPr="00982149" w:rsidRDefault="00B82E0F" w:rsidP="00B82E0F">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B82E0F" w:rsidRDefault="00B82E0F" w:rsidP="00B82E0F">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p>
    <w:p w:rsidR="00B82E0F" w:rsidRDefault="00B82E0F" w:rsidP="00B82E0F">
      <w:pPr>
        <w:shd w:val="clear" w:color="auto" w:fill="FFFFFF"/>
        <w:tabs>
          <w:tab w:val="left" w:pos="5197"/>
        </w:tabs>
        <w:spacing w:line="276" w:lineRule="auto"/>
        <w:contextualSpacing/>
        <w:jc w:val="both"/>
        <w:rPr>
          <w:rFonts w:ascii="Arial" w:hAnsi="Arial" w:cs="Arial"/>
          <w:color w:val="000000"/>
          <w:szCs w:val="24"/>
          <w:lang w:eastAsia="es-CO"/>
        </w:rPr>
      </w:pPr>
    </w:p>
    <w:p w:rsidR="008460CC" w:rsidRDefault="00B95FE8" w:rsidP="00DA32F7">
      <w:pPr>
        <w:spacing w:line="276" w:lineRule="auto"/>
        <w:jc w:val="both"/>
        <w:rPr>
          <w:rFonts w:ascii="Arial" w:hAnsi="Arial" w:cs="Arial"/>
          <w:szCs w:val="24"/>
        </w:rPr>
      </w:pPr>
      <w:r>
        <w:rPr>
          <w:rFonts w:ascii="Arial" w:hAnsi="Arial" w:cs="Arial"/>
          <w:szCs w:val="24"/>
        </w:rPr>
        <w:t xml:space="preserve">1.1. </w:t>
      </w:r>
      <w:r w:rsidR="008460CC" w:rsidRPr="00DA32F7">
        <w:rPr>
          <w:rFonts w:ascii="Arial" w:hAnsi="Arial" w:cs="Arial"/>
          <w:szCs w:val="24"/>
        </w:rPr>
        <w:t xml:space="preserve"> </w:t>
      </w:r>
      <w:r>
        <w:rPr>
          <w:rFonts w:ascii="Arial" w:hAnsi="Arial" w:cs="Arial"/>
          <w:szCs w:val="24"/>
        </w:rPr>
        <w:t>¿</w:t>
      </w:r>
      <w:r w:rsidR="004210D0">
        <w:rPr>
          <w:rFonts w:ascii="Arial" w:hAnsi="Arial" w:cs="Arial"/>
          <w:szCs w:val="24"/>
        </w:rPr>
        <w:t>Hay lugar a reconocer el retroactivo pensional desde el 14 de septiembre de 2000, fecha de fallecimiento del señor José Ramiro Rodríguez, a ambas demandantes</w:t>
      </w:r>
      <w:r w:rsidR="00220428" w:rsidRPr="00DA32F7">
        <w:rPr>
          <w:rFonts w:ascii="Arial" w:hAnsi="Arial" w:cs="Arial"/>
          <w:szCs w:val="24"/>
        </w:rPr>
        <w:t>?</w:t>
      </w:r>
    </w:p>
    <w:p w:rsidR="00B95FE8" w:rsidRDefault="00B95FE8" w:rsidP="00DA32F7">
      <w:pPr>
        <w:spacing w:line="276" w:lineRule="auto"/>
        <w:jc w:val="both"/>
        <w:rPr>
          <w:rFonts w:ascii="Arial" w:hAnsi="Arial" w:cs="Arial"/>
          <w:szCs w:val="24"/>
        </w:rPr>
      </w:pPr>
    </w:p>
    <w:p w:rsidR="00B95FE8" w:rsidRDefault="00B95FE8" w:rsidP="00DA32F7">
      <w:pPr>
        <w:spacing w:line="276" w:lineRule="auto"/>
        <w:jc w:val="both"/>
        <w:rPr>
          <w:rFonts w:ascii="Arial" w:hAnsi="Arial" w:cs="Arial"/>
          <w:szCs w:val="24"/>
        </w:rPr>
      </w:pPr>
      <w:r>
        <w:rPr>
          <w:rFonts w:ascii="Arial" w:hAnsi="Arial" w:cs="Arial"/>
          <w:szCs w:val="24"/>
        </w:rPr>
        <w:t>1.2. ¿Dentro del presente asunto, es procedente el reconocimiento de intereses moratorios</w:t>
      </w:r>
      <w:r w:rsidR="00573F6F">
        <w:rPr>
          <w:rFonts w:ascii="Arial" w:hAnsi="Arial" w:cs="Arial"/>
          <w:szCs w:val="24"/>
        </w:rPr>
        <w:t>, en caso positivo desde cuándo</w:t>
      </w:r>
      <w:r>
        <w:rPr>
          <w:rFonts w:ascii="Arial" w:hAnsi="Arial" w:cs="Arial"/>
          <w:szCs w:val="24"/>
        </w:rPr>
        <w:t>?</w:t>
      </w:r>
    </w:p>
    <w:p w:rsidR="004210D0" w:rsidRDefault="004210D0" w:rsidP="00DA32F7">
      <w:pPr>
        <w:spacing w:line="276" w:lineRule="auto"/>
        <w:jc w:val="both"/>
        <w:rPr>
          <w:rFonts w:ascii="Arial" w:hAnsi="Arial" w:cs="Arial"/>
          <w:szCs w:val="24"/>
        </w:rPr>
      </w:pPr>
    </w:p>
    <w:p w:rsidR="004210D0" w:rsidRDefault="004210D0" w:rsidP="00DA32F7">
      <w:pPr>
        <w:spacing w:line="276" w:lineRule="auto"/>
        <w:jc w:val="both"/>
        <w:rPr>
          <w:rFonts w:ascii="Arial" w:hAnsi="Arial" w:cs="Arial"/>
          <w:szCs w:val="24"/>
        </w:rPr>
      </w:pPr>
      <w:r>
        <w:rPr>
          <w:rFonts w:ascii="Arial" w:hAnsi="Arial" w:cs="Arial"/>
          <w:szCs w:val="24"/>
        </w:rPr>
        <w:t>1.3. ¿Es viable el descuento por concepto de salud que se efectuó al retroactivo pensional reconocido a las actoras a través de la Resolución N° GNR 347656 de 2014?</w:t>
      </w:r>
    </w:p>
    <w:p w:rsidR="00662913" w:rsidRPr="00DA32F7" w:rsidRDefault="00662913" w:rsidP="00DA32F7">
      <w:pPr>
        <w:spacing w:line="276" w:lineRule="auto"/>
        <w:jc w:val="both"/>
        <w:rPr>
          <w:rFonts w:ascii="Arial" w:hAnsi="Arial" w:cs="Arial"/>
          <w:szCs w:val="24"/>
        </w:rPr>
      </w:pPr>
    </w:p>
    <w:p w:rsidR="00DA32F7" w:rsidRDefault="00DA32F7" w:rsidP="00DA32F7">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DA32F7" w:rsidRDefault="00DA32F7" w:rsidP="00DA32F7">
      <w:pPr>
        <w:pStyle w:val="Textoindependiente"/>
        <w:spacing w:line="276" w:lineRule="auto"/>
        <w:ind w:left="390"/>
        <w:contextualSpacing/>
        <w:rPr>
          <w:b/>
          <w:iCs/>
          <w:szCs w:val="24"/>
        </w:rPr>
      </w:pPr>
    </w:p>
    <w:p w:rsidR="00DA32F7" w:rsidRDefault="00DA32F7" w:rsidP="00DA32F7">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interrogante</w:t>
      </w:r>
      <w:r>
        <w:rPr>
          <w:iCs/>
          <w:szCs w:val="24"/>
        </w:rPr>
        <w:t>s</w:t>
      </w:r>
      <w:r w:rsidRPr="008E0CBF">
        <w:rPr>
          <w:iCs/>
          <w:szCs w:val="24"/>
        </w:rPr>
        <w:t>, se considera necesario precisar, los siguientes aspectos:</w:t>
      </w:r>
    </w:p>
    <w:p w:rsidR="00CE2A64" w:rsidRDefault="00CE2A64" w:rsidP="00DA32F7">
      <w:pPr>
        <w:pStyle w:val="Textoindependiente"/>
        <w:spacing w:line="276" w:lineRule="auto"/>
        <w:contextualSpacing/>
        <w:rPr>
          <w:iCs/>
          <w:szCs w:val="24"/>
        </w:rPr>
      </w:pPr>
    </w:p>
    <w:p w:rsidR="00CE2A64" w:rsidRDefault="00CE2A64" w:rsidP="00DA32F7">
      <w:pPr>
        <w:pStyle w:val="Textoindependiente"/>
        <w:spacing w:line="276" w:lineRule="auto"/>
        <w:contextualSpacing/>
        <w:rPr>
          <w:b/>
          <w:iCs/>
          <w:szCs w:val="24"/>
        </w:rPr>
      </w:pPr>
      <w:r w:rsidRPr="00CE2A64">
        <w:rPr>
          <w:b/>
          <w:iCs/>
          <w:szCs w:val="24"/>
        </w:rPr>
        <w:t xml:space="preserve">2.1. Cuestión previa </w:t>
      </w:r>
    </w:p>
    <w:p w:rsidR="00CE2A64" w:rsidRDefault="00CE2A64" w:rsidP="00DA32F7">
      <w:pPr>
        <w:pStyle w:val="Textoindependiente"/>
        <w:spacing w:line="276" w:lineRule="auto"/>
        <w:contextualSpacing/>
        <w:rPr>
          <w:b/>
          <w:iCs/>
          <w:szCs w:val="24"/>
        </w:rPr>
      </w:pPr>
    </w:p>
    <w:p w:rsidR="00CE2A64" w:rsidRPr="00CE2A64" w:rsidRDefault="00CE2A64" w:rsidP="00DA32F7">
      <w:pPr>
        <w:pStyle w:val="Textoindependiente"/>
        <w:spacing w:line="276" w:lineRule="auto"/>
        <w:contextualSpacing/>
        <w:rPr>
          <w:iCs/>
          <w:szCs w:val="24"/>
        </w:rPr>
      </w:pPr>
      <w:r>
        <w:rPr>
          <w:iCs/>
          <w:szCs w:val="24"/>
        </w:rPr>
        <w:t>Dado que la competencia de la Sala</w:t>
      </w:r>
      <w:r w:rsidR="001A1D51">
        <w:rPr>
          <w:iCs/>
          <w:szCs w:val="24"/>
        </w:rPr>
        <w:t xml:space="preserve"> en sede de apelación,</w:t>
      </w:r>
      <w:r>
        <w:rPr>
          <w:iCs/>
          <w:szCs w:val="24"/>
        </w:rPr>
        <w:t xml:space="preserve"> se encuentra circunscrita </w:t>
      </w:r>
      <w:r w:rsidR="001A1D51">
        <w:rPr>
          <w:iCs/>
          <w:szCs w:val="24"/>
        </w:rPr>
        <w:t xml:space="preserve">a los aspectos sobre los cuales se haya interpuesto ese medio de impugnación, la Sala prescindirá de abordar </w:t>
      </w:r>
      <w:r w:rsidR="00662913">
        <w:rPr>
          <w:iCs/>
          <w:szCs w:val="24"/>
        </w:rPr>
        <w:t xml:space="preserve">el </w:t>
      </w:r>
      <w:r w:rsidR="001A1D51">
        <w:rPr>
          <w:iCs/>
          <w:szCs w:val="24"/>
        </w:rPr>
        <w:t xml:space="preserve">aspecto relacionado con el retroactivo generado a favor de la señora Dora Alicia </w:t>
      </w:r>
      <w:r w:rsidR="00662913">
        <w:rPr>
          <w:iCs/>
          <w:szCs w:val="24"/>
        </w:rPr>
        <w:t>Jaramillo.</w:t>
      </w:r>
    </w:p>
    <w:p w:rsidR="00DA32F7" w:rsidRDefault="00DA32F7" w:rsidP="00DA32F7">
      <w:pPr>
        <w:pStyle w:val="Textoindependiente"/>
        <w:spacing w:line="276" w:lineRule="auto"/>
        <w:contextualSpacing/>
        <w:rPr>
          <w:iCs/>
          <w:szCs w:val="24"/>
        </w:rPr>
      </w:pPr>
    </w:p>
    <w:p w:rsidR="00B4634E" w:rsidRDefault="004E6D48" w:rsidP="004E6D48">
      <w:pPr>
        <w:pStyle w:val="Sinespaciado"/>
        <w:spacing w:line="276" w:lineRule="auto"/>
        <w:contextualSpacing/>
        <w:jc w:val="both"/>
        <w:rPr>
          <w:rFonts w:ascii="Arial" w:hAnsi="Arial" w:cs="Arial"/>
          <w:b/>
          <w:sz w:val="24"/>
          <w:szCs w:val="24"/>
        </w:rPr>
      </w:pPr>
      <w:r w:rsidRPr="000252B4">
        <w:rPr>
          <w:rFonts w:ascii="Arial" w:hAnsi="Arial" w:cs="Arial"/>
          <w:b/>
          <w:sz w:val="24"/>
          <w:szCs w:val="24"/>
        </w:rPr>
        <w:t>2.</w:t>
      </w:r>
      <w:r w:rsidR="00B4634E">
        <w:rPr>
          <w:rFonts w:ascii="Arial" w:hAnsi="Arial" w:cs="Arial"/>
          <w:b/>
          <w:sz w:val="24"/>
          <w:szCs w:val="24"/>
        </w:rPr>
        <w:t>1</w:t>
      </w:r>
      <w:r w:rsidRPr="000252B4">
        <w:rPr>
          <w:rFonts w:ascii="Arial" w:hAnsi="Arial" w:cs="Arial"/>
          <w:b/>
          <w:sz w:val="24"/>
          <w:szCs w:val="24"/>
        </w:rPr>
        <w:t>. De</w:t>
      </w:r>
      <w:r w:rsidR="00B4634E">
        <w:rPr>
          <w:rFonts w:ascii="Arial" w:hAnsi="Arial" w:cs="Arial"/>
          <w:b/>
          <w:sz w:val="24"/>
          <w:szCs w:val="24"/>
        </w:rPr>
        <w:t xml:space="preserve">l retroactivo pensional </w:t>
      </w:r>
      <w:r w:rsidR="00DE697A">
        <w:rPr>
          <w:rFonts w:ascii="Arial" w:hAnsi="Arial" w:cs="Arial"/>
          <w:b/>
          <w:sz w:val="24"/>
          <w:szCs w:val="24"/>
        </w:rPr>
        <w:t xml:space="preserve">y el fenómeno jurídico de la prescripción </w:t>
      </w:r>
    </w:p>
    <w:p w:rsidR="00DE697A" w:rsidRPr="000252B4" w:rsidRDefault="00DE697A" w:rsidP="004E6D48">
      <w:pPr>
        <w:pStyle w:val="Sinespaciado"/>
        <w:spacing w:line="276" w:lineRule="auto"/>
        <w:contextualSpacing/>
        <w:jc w:val="both"/>
        <w:rPr>
          <w:rFonts w:ascii="Arial" w:hAnsi="Arial" w:cs="Arial"/>
          <w:b/>
          <w:sz w:val="24"/>
          <w:szCs w:val="24"/>
        </w:rPr>
      </w:pPr>
    </w:p>
    <w:p w:rsidR="004E6D48" w:rsidRPr="000252B4" w:rsidRDefault="00B4634E" w:rsidP="004E6D48">
      <w:pPr>
        <w:pStyle w:val="Sinespaciado"/>
        <w:spacing w:line="276" w:lineRule="auto"/>
        <w:contextualSpacing/>
        <w:jc w:val="both"/>
        <w:rPr>
          <w:rFonts w:ascii="Arial" w:hAnsi="Arial" w:cs="Arial"/>
          <w:b/>
          <w:sz w:val="24"/>
          <w:szCs w:val="24"/>
        </w:rPr>
      </w:pPr>
      <w:r>
        <w:rPr>
          <w:rFonts w:ascii="Arial" w:hAnsi="Arial" w:cs="Arial"/>
          <w:b/>
          <w:sz w:val="24"/>
          <w:szCs w:val="24"/>
        </w:rPr>
        <w:t>2.1</w:t>
      </w:r>
      <w:r w:rsidR="004E6D48" w:rsidRPr="000252B4">
        <w:rPr>
          <w:rFonts w:ascii="Arial" w:hAnsi="Arial" w:cs="Arial"/>
          <w:b/>
          <w:sz w:val="24"/>
          <w:szCs w:val="24"/>
        </w:rPr>
        <w:t>.1. Fundamento jurídico</w:t>
      </w:r>
    </w:p>
    <w:p w:rsidR="004E6D48" w:rsidRPr="000252B4" w:rsidRDefault="004E6D48" w:rsidP="004E6D48">
      <w:pPr>
        <w:pStyle w:val="Sinespaciado"/>
        <w:spacing w:line="276" w:lineRule="auto"/>
        <w:contextualSpacing/>
        <w:jc w:val="both"/>
        <w:rPr>
          <w:rFonts w:ascii="Arial" w:hAnsi="Arial" w:cs="Arial"/>
          <w:b/>
          <w:sz w:val="24"/>
          <w:szCs w:val="24"/>
        </w:rPr>
      </w:pPr>
    </w:p>
    <w:p w:rsidR="004E6D48" w:rsidRDefault="00B4634E" w:rsidP="00B4634E">
      <w:pPr>
        <w:pStyle w:val="Sinespaciado"/>
        <w:spacing w:line="276" w:lineRule="auto"/>
        <w:contextualSpacing/>
        <w:jc w:val="both"/>
        <w:rPr>
          <w:rFonts w:ascii="Arial" w:hAnsi="Arial" w:cs="Arial"/>
          <w:sz w:val="24"/>
          <w:szCs w:val="24"/>
        </w:rPr>
      </w:pPr>
      <w:r>
        <w:rPr>
          <w:rFonts w:ascii="Arial" w:hAnsi="Arial" w:cs="Arial"/>
          <w:sz w:val="24"/>
          <w:szCs w:val="24"/>
        </w:rPr>
        <w:lastRenderedPageBreak/>
        <w:t>Bien es sabido que la pensión de sobrevivientes se causa y, por lo tanto, se hace exigible a partir del deceso del afiliado o pensionado, momento a partir del cual, conforme lo dispone el artículo 1</w:t>
      </w:r>
      <w:r w:rsidR="004E6D48">
        <w:rPr>
          <w:rFonts w:ascii="Arial" w:hAnsi="Arial" w:cs="Arial"/>
          <w:sz w:val="24"/>
          <w:szCs w:val="24"/>
        </w:rPr>
        <w:t>51 del C.P.L.</w:t>
      </w:r>
      <w:r>
        <w:rPr>
          <w:rFonts w:ascii="Arial" w:hAnsi="Arial" w:cs="Arial"/>
          <w:sz w:val="24"/>
          <w:szCs w:val="24"/>
        </w:rPr>
        <w:t xml:space="preserve">, empieza a contabilizarse el término de </w:t>
      </w:r>
      <w:r w:rsidR="004E6D48">
        <w:rPr>
          <w:rFonts w:ascii="Arial" w:hAnsi="Arial" w:cs="Arial"/>
          <w:sz w:val="24"/>
          <w:szCs w:val="24"/>
        </w:rPr>
        <w:t xml:space="preserve"> </w:t>
      </w:r>
      <w:r>
        <w:rPr>
          <w:rFonts w:ascii="Arial" w:hAnsi="Arial" w:cs="Arial"/>
          <w:sz w:val="24"/>
          <w:szCs w:val="24"/>
        </w:rPr>
        <w:t xml:space="preserve">3 años para interponer las </w:t>
      </w:r>
      <w:r w:rsidR="004E6D48">
        <w:rPr>
          <w:rFonts w:ascii="Arial" w:hAnsi="Arial" w:cs="Arial"/>
          <w:sz w:val="24"/>
          <w:szCs w:val="24"/>
        </w:rPr>
        <w:t xml:space="preserve">acciones que se deriven de </w:t>
      </w:r>
      <w:r>
        <w:rPr>
          <w:rFonts w:ascii="Arial" w:hAnsi="Arial" w:cs="Arial"/>
          <w:sz w:val="24"/>
          <w:szCs w:val="24"/>
        </w:rPr>
        <w:t>ella</w:t>
      </w:r>
      <w:r w:rsidR="004E6D48">
        <w:rPr>
          <w:rFonts w:ascii="Arial" w:hAnsi="Arial" w:cs="Arial"/>
          <w:sz w:val="24"/>
          <w:szCs w:val="24"/>
        </w:rPr>
        <w:t>.</w:t>
      </w:r>
    </w:p>
    <w:p w:rsidR="004E6D48" w:rsidRDefault="004E6D48" w:rsidP="004E6D48">
      <w:pPr>
        <w:pStyle w:val="Sinespaciado"/>
        <w:spacing w:line="276" w:lineRule="auto"/>
        <w:contextualSpacing/>
        <w:jc w:val="both"/>
        <w:rPr>
          <w:rFonts w:ascii="Arial" w:hAnsi="Arial" w:cs="Arial"/>
          <w:sz w:val="24"/>
          <w:szCs w:val="24"/>
        </w:rPr>
      </w:pPr>
    </w:p>
    <w:p w:rsidR="00DE697A" w:rsidRDefault="001A1D51" w:rsidP="004E6D48">
      <w:pPr>
        <w:pStyle w:val="Sinespaciado"/>
        <w:spacing w:line="276" w:lineRule="auto"/>
        <w:contextualSpacing/>
        <w:jc w:val="both"/>
        <w:rPr>
          <w:rFonts w:ascii="Arial" w:hAnsi="Arial" w:cs="Arial"/>
          <w:iCs/>
          <w:sz w:val="24"/>
          <w:szCs w:val="24"/>
        </w:rPr>
      </w:pPr>
      <w:r>
        <w:rPr>
          <w:rFonts w:ascii="Arial" w:hAnsi="Arial" w:cs="Arial"/>
          <w:sz w:val="24"/>
          <w:szCs w:val="24"/>
        </w:rPr>
        <w:t xml:space="preserve">Sin embargo, en tratándose de beneficiarios </w:t>
      </w:r>
      <w:r w:rsidR="000E2114">
        <w:rPr>
          <w:rFonts w:ascii="Arial" w:hAnsi="Arial" w:cs="Arial"/>
          <w:sz w:val="24"/>
          <w:szCs w:val="24"/>
        </w:rPr>
        <w:t xml:space="preserve">menores de edad, la normativa anterior, debe interpretarse conjuntamente </w:t>
      </w:r>
      <w:r w:rsidR="000E2114" w:rsidRPr="000E2114">
        <w:rPr>
          <w:rFonts w:ascii="Arial" w:hAnsi="Arial" w:cs="Arial"/>
          <w:sz w:val="24"/>
          <w:szCs w:val="24"/>
        </w:rPr>
        <w:t xml:space="preserve">conforme a los postulados </w:t>
      </w:r>
      <w:r w:rsidR="000E2114">
        <w:rPr>
          <w:rFonts w:ascii="Arial" w:hAnsi="Arial" w:cs="Arial"/>
          <w:sz w:val="24"/>
          <w:szCs w:val="24"/>
        </w:rPr>
        <w:t xml:space="preserve">de los artículos  </w:t>
      </w:r>
      <w:r w:rsidR="000E2114" w:rsidRPr="000E2114">
        <w:rPr>
          <w:rFonts w:ascii="Arial" w:hAnsi="Arial" w:cs="Arial"/>
          <w:iCs/>
          <w:sz w:val="24"/>
          <w:szCs w:val="24"/>
        </w:rPr>
        <w:t>2541 y 2530 del Código Civil</w:t>
      </w:r>
      <w:r w:rsidR="000E2114">
        <w:rPr>
          <w:rFonts w:ascii="Arial" w:hAnsi="Arial" w:cs="Arial"/>
          <w:iCs/>
          <w:sz w:val="24"/>
          <w:szCs w:val="24"/>
        </w:rPr>
        <w:t>,</w:t>
      </w:r>
      <w:r w:rsidR="000E2114" w:rsidRPr="000E2114">
        <w:rPr>
          <w:rFonts w:ascii="Arial" w:hAnsi="Arial" w:cs="Arial"/>
          <w:iCs/>
          <w:szCs w:val="24"/>
        </w:rPr>
        <w:t xml:space="preserve"> </w:t>
      </w:r>
      <w:r w:rsidR="000E2114" w:rsidRPr="000E2114">
        <w:rPr>
          <w:rFonts w:ascii="Arial" w:hAnsi="Arial" w:cs="Arial"/>
          <w:iCs/>
          <w:sz w:val="24"/>
          <w:szCs w:val="24"/>
        </w:rPr>
        <w:t>que</w:t>
      </w:r>
      <w:r w:rsidR="000E2114">
        <w:rPr>
          <w:rFonts w:ascii="Arial" w:hAnsi="Arial" w:cs="Arial"/>
          <w:iCs/>
          <w:szCs w:val="24"/>
        </w:rPr>
        <w:t xml:space="preserve"> </w:t>
      </w:r>
      <w:r w:rsidR="000E2114" w:rsidRPr="000E2114">
        <w:rPr>
          <w:rFonts w:ascii="Arial" w:hAnsi="Arial" w:cs="Arial"/>
          <w:iCs/>
          <w:sz w:val="24"/>
          <w:szCs w:val="24"/>
        </w:rPr>
        <w:t xml:space="preserve">suspende el término prescriptivo hasta que </w:t>
      </w:r>
      <w:r w:rsidR="000E2114">
        <w:rPr>
          <w:rFonts w:ascii="Arial" w:hAnsi="Arial" w:cs="Arial"/>
          <w:iCs/>
          <w:sz w:val="24"/>
          <w:szCs w:val="24"/>
        </w:rPr>
        <w:t xml:space="preserve">se </w:t>
      </w:r>
      <w:r w:rsidR="000E2114" w:rsidRPr="000E2114">
        <w:rPr>
          <w:rFonts w:ascii="Arial" w:hAnsi="Arial" w:cs="Arial"/>
          <w:iCs/>
          <w:sz w:val="24"/>
          <w:szCs w:val="24"/>
        </w:rPr>
        <w:t xml:space="preserve">arribe a los 18 años de edad y </w:t>
      </w:r>
      <w:r w:rsidR="002E2DEA">
        <w:rPr>
          <w:rFonts w:ascii="Arial" w:hAnsi="Arial" w:cs="Arial"/>
          <w:iCs/>
          <w:sz w:val="24"/>
          <w:szCs w:val="24"/>
        </w:rPr>
        <w:t>se pueda actuar por sí mismo, como lo ha sostenido la jurisprudencia de la Corte Suprema de Justicia, Sala Laboral, en la misma sentencia que citó la a-quo.</w:t>
      </w:r>
    </w:p>
    <w:p w:rsidR="000E2114" w:rsidRDefault="000E2114" w:rsidP="004E6D48">
      <w:pPr>
        <w:pStyle w:val="Sinespaciado"/>
        <w:spacing w:line="276" w:lineRule="auto"/>
        <w:contextualSpacing/>
        <w:jc w:val="both"/>
        <w:rPr>
          <w:rFonts w:ascii="Arial" w:hAnsi="Arial" w:cs="Arial"/>
          <w:iCs/>
          <w:sz w:val="24"/>
          <w:szCs w:val="24"/>
        </w:rPr>
      </w:pPr>
    </w:p>
    <w:p w:rsidR="000E2114" w:rsidRDefault="00C43EC2" w:rsidP="004E6D48">
      <w:pPr>
        <w:pStyle w:val="Sinespaciado"/>
        <w:spacing w:line="276" w:lineRule="auto"/>
        <w:contextualSpacing/>
        <w:jc w:val="both"/>
        <w:rPr>
          <w:rFonts w:ascii="Arial" w:hAnsi="Arial" w:cs="Arial"/>
          <w:b/>
          <w:iCs/>
          <w:sz w:val="24"/>
          <w:szCs w:val="24"/>
        </w:rPr>
      </w:pPr>
      <w:r>
        <w:rPr>
          <w:rFonts w:ascii="Arial" w:hAnsi="Arial" w:cs="Arial"/>
          <w:b/>
          <w:iCs/>
          <w:sz w:val="24"/>
          <w:szCs w:val="24"/>
        </w:rPr>
        <w:t>2.1.2. Fundamento fá</w:t>
      </w:r>
      <w:r w:rsidR="000E2114" w:rsidRPr="000E2114">
        <w:rPr>
          <w:rFonts w:ascii="Arial" w:hAnsi="Arial" w:cs="Arial"/>
          <w:b/>
          <w:iCs/>
          <w:sz w:val="24"/>
          <w:szCs w:val="24"/>
        </w:rPr>
        <w:t xml:space="preserve">ctico </w:t>
      </w:r>
    </w:p>
    <w:p w:rsidR="00FD556B" w:rsidRPr="000E2114" w:rsidRDefault="00FD556B" w:rsidP="004E6D48">
      <w:pPr>
        <w:pStyle w:val="Sinespaciado"/>
        <w:spacing w:line="276" w:lineRule="auto"/>
        <w:contextualSpacing/>
        <w:jc w:val="both"/>
        <w:rPr>
          <w:rFonts w:ascii="Arial" w:hAnsi="Arial" w:cs="Arial"/>
          <w:b/>
          <w:sz w:val="24"/>
          <w:szCs w:val="24"/>
        </w:rPr>
      </w:pPr>
    </w:p>
    <w:p w:rsidR="004E6D48" w:rsidRDefault="004E6D48" w:rsidP="004E6D48">
      <w:pPr>
        <w:tabs>
          <w:tab w:val="left" w:pos="709"/>
          <w:tab w:val="left" w:pos="8647"/>
        </w:tabs>
        <w:suppressAutoHyphens/>
        <w:spacing w:line="276" w:lineRule="auto"/>
        <w:jc w:val="both"/>
        <w:rPr>
          <w:rFonts w:ascii="Arial" w:hAnsi="Arial" w:cs="Arial"/>
          <w:iCs/>
          <w:szCs w:val="24"/>
        </w:rPr>
      </w:pPr>
      <w:r>
        <w:rPr>
          <w:rFonts w:ascii="Arial" w:hAnsi="Arial" w:cs="Arial"/>
          <w:szCs w:val="24"/>
        </w:rPr>
        <w:t xml:space="preserve">En efecto, para la fecha del deceso del señor </w:t>
      </w:r>
      <w:r w:rsidR="000E2114">
        <w:rPr>
          <w:rFonts w:ascii="Arial" w:hAnsi="Arial" w:cs="Arial"/>
          <w:szCs w:val="24"/>
        </w:rPr>
        <w:t xml:space="preserve">José Ramiro Rodríguez Dávila </w:t>
      </w:r>
      <w:r>
        <w:rPr>
          <w:rFonts w:ascii="Arial" w:hAnsi="Arial" w:cs="Arial"/>
          <w:szCs w:val="24"/>
        </w:rPr>
        <w:t xml:space="preserve">y aún en la actualidad, </w:t>
      </w:r>
      <w:r w:rsidR="000E2114">
        <w:rPr>
          <w:rFonts w:ascii="Arial" w:hAnsi="Arial" w:cs="Arial"/>
          <w:szCs w:val="24"/>
        </w:rPr>
        <w:t xml:space="preserve">Carolina Rodríguez Jaramillo </w:t>
      </w:r>
      <w:r>
        <w:rPr>
          <w:rFonts w:ascii="Arial" w:hAnsi="Arial" w:cs="Arial"/>
          <w:szCs w:val="24"/>
        </w:rPr>
        <w:t xml:space="preserve">es menor de edad, </w:t>
      </w:r>
      <w:r w:rsidR="000E2114">
        <w:rPr>
          <w:rFonts w:ascii="Arial" w:hAnsi="Arial" w:cs="Arial"/>
          <w:szCs w:val="24"/>
        </w:rPr>
        <w:t xml:space="preserve">toda vez que conforme con el registro civil de nacimiento visible a folio </w:t>
      </w:r>
      <w:r w:rsidR="000D0AF1">
        <w:rPr>
          <w:rFonts w:ascii="Arial" w:hAnsi="Arial" w:cs="Arial"/>
          <w:szCs w:val="24"/>
        </w:rPr>
        <w:t xml:space="preserve">14, se advierte que nació el 25 de febrero de 2000, </w:t>
      </w:r>
      <w:r>
        <w:rPr>
          <w:rFonts w:ascii="Arial" w:hAnsi="Arial" w:cs="Arial"/>
          <w:iCs/>
          <w:szCs w:val="24"/>
        </w:rPr>
        <w:t xml:space="preserve">circunstancia que la favorece en tanto, las mesadas pensionales causadas a su favor desde el </w:t>
      </w:r>
      <w:r w:rsidR="000D0AF1">
        <w:rPr>
          <w:rFonts w:ascii="Arial" w:hAnsi="Arial" w:cs="Arial"/>
          <w:iCs/>
          <w:szCs w:val="24"/>
        </w:rPr>
        <w:t>14</w:t>
      </w:r>
      <w:r>
        <w:rPr>
          <w:rFonts w:ascii="Arial" w:hAnsi="Arial" w:cs="Arial"/>
          <w:iCs/>
          <w:szCs w:val="24"/>
        </w:rPr>
        <w:t xml:space="preserve"> de </w:t>
      </w:r>
      <w:r w:rsidR="000D0AF1">
        <w:rPr>
          <w:rFonts w:ascii="Arial" w:hAnsi="Arial" w:cs="Arial"/>
          <w:iCs/>
          <w:szCs w:val="24"/>
        </w:rPr>
        <w:t xml:space="preserve">septiembre </w:t>
      </w:r>
      <w:r>
        <w:rPr>
          <w:rFonts w:ascii="Arial" w:hAnsi="Arial" w:cs="Arial"/>
          <w:iCs/>
          <w:szCs w:val="24"/>
        </w:rPr>
        <w:t>de 200</w:t>
      </w:r>
      <w:r w:rsidR="000D0AF1">
        <w:rPr>
          <w:rFonts w:ascii="Arial" w:hAnsi="Arial" w:cs="Arial"/>
          <w:iCs/>
          <w:szCs w:val="24"/>
        </w:rPr>
        <w:t>0</w:t>
      </w:r>
      <w:r>
        <w:rPr>
          <w:rFonts w:ascii="Arial" w:hAnsi="Arial" w:cs="Arial"/>
          <w:iCs/>
          <w:szCs w:val="24"/>
        </w:rPr>
        <w:t xml:space="preserve"> no han sido afectadas por el fenómeno trienal.</w:t>
      </w:r>
    </w:p>
    <w:p w:rsidR="004E6D48" w:rsidRDefault="004E6D48" w:rsidP="004E6D48">
      <w:pPr>
        <w:tabs>
          <w:tab w:val="left" w:pos="709"/>
          <w:tab w:val="left" w:pos="8647"/>
        </w:tabs>
        <w:suppressAutoHyphens/>
        <w:spacing w:line="276" w:lineRule="auto"/>
        <w:jc w:val="both"/>
        <w:rPr>
          <w:rFonts w:ascii="Arial" w:hAnsi="Arial" w:cs="Arial"/>
          <w:iCs/>
          <w:szCs w:val="24"/>
        </w:rPr>
      </w:pPr>
    </w:p>
    <w:p w:rsidR="004E6D48" w:rsidRPr="0042628C" w:rsidRDefault="004E6D48" w:rsidP="0042628C">
      <w:pPr>
        <w:spacing w:line="276" w:lineRule="auto"/>
        <w:jc w:val="both"/>
        <w:rPr>
          <w:rFonts w:ascii="Calibri" w:hAnsi="Calibri"/>
          <w:i/>
          <w:iCs/>
          <w:color w:val="000000"/>
          <w:szCs w:val="24"/>
          <w:lang w:val="es-ES"/>
        </w:rPr>
      </w:pPr>
      <w:r w:rsidRPr="000D0AF1">
        <w:rPr>
          <w:rFonts w:ascii="Arial" w:hAnsi="Arial"/>
          <w:szCs w:val="24"/>
        </w:rPr>
        <w:t xml:space="preserve">En este orden de ideas, a </w:t>
      </w:r>
      <w:r w:rsidR="000D0AF1" w:rsidRPr="000D0AF1">
        <w:rPr>
          <w:rFonts w:ascii="Arial" w:hAnsi="Arial"/>
          <w:szCs w:val="24"/>
        </w:rPr>
        <w:t xml:space="preserve">su </w:t>
      </w:r>
      <w:r w:rsidRPr="000D0AF1">
        <w:rPr>
          <w:rFonts w:ascii="Arial" w:hAnsi="Arial"/>
          <w:szCs w:val="24"/>
        </w:rPr>
        <w:t>favor</w:t>
      </w:r>
      <w:r w:rsidR="000D0AF1" w:rsidRPr="000D0AF1">
        <w:rPr>
          <w:rFonts w:ascii="Arial" w:hAnsi="Arial"/>
          <w:szCs w:val="24"/>
        </w:rPr>
        <w:t xml:space="preserve"> se ha</w:t>
      </w:r>
      <w:r w:rsidRPr="000D0AF1">
        <w:rPr>
          <w:rFonts w:ascii="Arial" w:hAnsi="Arial"/>
          <w:szCs w:val="24"/>
        </w:rPr>
        <w:t xml:space="preserve"> generado </w:t>
      </w:r>
      <w:r w:rsidR="000D0AF1" w:rsidRPr="000D0AF1">
        <w:rPr>
          <w:rFonts w:ascii="Arial" w:hAnsi="Arial"/>
          <w:szCs w:val="24"/>
        </w:rPr>
        <w:t xml:space="preserve">el </w:t>
      </w:r>
      <w:r w:rsidRPr="000D0AF1">
        <w:rPr>
          <w:rFonts w:ascii="Arial" w:hAnsi="Arial"/>
          <w:szCs w:val="24"/>
        </w:rPr>
        <w:t>retroactivo pensional</w:t>
      </w:r>
      <w:r w:rsidR="000D0AF1" w:rsidRPr="000D0AF1">
        <w:rPr>
          <w:rFonts w:ascii="Arial" w:hAnsi="Arial"/>
          <w:szCs w:val="24"/>
        </w:rPr>
        <w:t xml:space="preserve"> causado</w:t>
      </w:r>
      <w:r w:rsidRPr="000D0AF1">
        <w:rPr>
          <w:rFonts w:ascii="Arial" w:hAnsi="Arial"/>
          <w:szCs w:val="24"/>
        </w:rPr>
        <w:t xml:space="preserve"> desde </w:t>
      </w:r>
      <w:r w:rsidR="000D0AF1" w:rsidRPr="000D0AF1">
        <w:rPr>
          <w:rFonts w:ascii="Arial" w:hAnsi="Arial"/>
          <w:szCs w:val="24"/>
        </w:rPr>
        <w:t xml:space="preserve">la fecha de fallecimiento de su padre, 14 de septiembre de 2000 </w:t>
      </w:r>
      <w:r w:rsidRPr="000D0AF1">
        <w:rPr>
          <w:rFonts w:ascii="Arial" w:hAnsi="Arial"/>
          <w:szCs w:val="24"/>
        </w:rPr>
        <w:t>y hasta</w:t>
      </w:r>
      <w:r w:rsidR="000C13EB">
        <w:rPr>
          <w:rFonts w:ascii="Arial" w:hAnsi="Arial"/>
          <w:szCs w:val="24"/>
        </w:rPr>
        <w:t xml:space="preserve"> el 31</w:t>
      </w:r>
      <w:r w:rsidRPr="000D0AF1">
        <w:rPr>
          <w:rFonts w:ascii="Arial" w:hAnsi="Arial"/>
          <w:szCs w:val="24"/>
        </w:rPr>
        <w:t xml:space="preserve"> de </w:t>
      </w:r>
      <w:r w:rsidR="000C13EB">
        <w:rPr>
          <w:rFonts w:ascii="Arial" w:hAnsi="Arial"/>
          <w:szCs w:val="24"/>
        </w:rPr>
        <w:t xml:space="preserve">agosto </w:t>
      </w:r>
      <w:r w:rsidR="00477A70">
        <w:rPr>
          <w:rFonts w:ascii="Arial" w:hAnsi="Arial"/>
          <w:szCs w:val="24"/>
        </w:rPr>
        <w:t>de 2014</w:t>
      </w:r>
      <w:r w:rsidR="000C13EB">
        <w:rPr>
          <w:rFonts w:ascii="Arial" w:hAnsi="Arial"/>
          <w:szCs w:val="24"/>
        </w:rPr>
        <w:t>, toda vez que la pensión se le reconoció a partir del mes de octubre de esa anualidad</w:t>
      </w:r>
      <w:r w:rsidR="000D0AF1" w:rsidRPr="000D0AF1">
        <w:rPr>
          <w:rFonts w:ascii="Arial" w:hAnsi="Arial"/>
          <w:szCs w:val="24"/>
        </w:rPr>
        <w:t xml:space="preserve">, </w:t>
      </w:r>
      <w:r w:rsidR="000D0AF1" w:rsidRPr="000D0AF1">
        <w:rPr>
          <w:rFonts w:ascii="Arial" w:hAnsi="Arial" w:cs="Arial"/>
          <w:color w:val="000000"/>
          <w:szCs w:val="24"/>
          <w:lang w:val="es-ES"/>
        </w:rPr>
        <w:t xml:space="preserve">que asciende a la suma de </w:t>
      </w:r>
      <w:r w:rsidR="000D0AF1" w:rsidRPr="0042628C">
        <w:rPr>
          <w:rFonts w:ascii="Arial" w:hAnsi="Arial" w:cs="Arial"/>
          <w:color w:val="000000"/>
          <w:szCs w:val="24"/>
          <w:lang w:val="es-ES"/>
        </w:rPr>
        <w:t>$</w:t>
      </w:r>
      <w:r w:rsidR="0042628C" w:rsidRPr="0042628C">
        <w:rPr>
          <w:rFonts w:ascii="Arial" w:hAnsi="Arial" w:cs="Arial"/>
          <w:iCs/>
          <w:color w:val="000000"/>
          <w:szCs w:val="24"/>
          <w:lang w:val="es-ES"/>
        </w:rPr>
        <w:t xml:space="preserve"> 56.039.553;</w:t>
      </w:r>
      <w:r w:rsidR="000D0AF1" w:rsidRPr="000D0AF1">
        <w:rPr>
          <w:rFonts w:ascii="Arial" w:hAnsi="Arial" w:cs="Arial"/>
          <w:color w:val="000000"/>
          <w:szCs w:val="24"/>
          <w:lang w:val="es-ES"/>
        </w:rPr>
        <w:t xml:space="preserve"> </w:t>
      </w:r>
      <w:r w:rsidR="000D0AF1" w:rsidRPr="000D0AF1">
        <w:rPr>
          <w:rFonts w:ascii="Arial" w:hAnsi="Arial"/>
          <w:szCs w:val="24"/>
        </w:rPr>
        <w:t>conforme a la liquidación que se pone de presente a los asistentes y hace parte integral del acta que se suscriba con ocasión de esta diligencia.</w:t>
      </w:r>
      <w:r w:rsidRPr="000D0AF1">
        <w:rPr>
          <w:rFonts w:ascii="Arial" w:hAnsi="Arial"/>
          <w:szCs w:val="24"/>
        </w:rPr>
        <w:t xml:space="preserve">; por lo que hay lugar a </w:t>
      </w:r>
      <w:r w:rsidR="000D0AF1" w:rsidRPr="000D0AF1">
        <w:rPr>
          <w:rFonts w:ascii="Arial" w:hAnsi="Arial"/>
          <w:szCs w:val="24"/>
        </w:rPr>
        <w:t xml:space="preserve">revocar la </w:t>
      </w:r>
      <w:r w:rsidRPr="000D0AF1">
        <w:rPr>
          <w:rFonts w:ascii="Arial" w:hAnsi="Arial"/>
          <w:szCs w:val="24"/>
        </w:rPr>
        <w:t xml:space="preserve">decisión en ese sentido. </w:t>
      </w:r>
    </w:p>
    <w:p w:rsidR="004E6D48" w:rsidRDefault="004E6D48" w:rsidP="004E6D48">
      <w:pPr>
        <w:spacing w:line="276" w:lineRule="auto"/>
        <w:jc w:val="both"/>
        <w:rPr>
          <w:rFonts w:ascii="Arial" w:hAnsi="Arial"/>
          <w:szCs w:val="24"/>
        </w:rPr>
      </w:pPr>
    </w:p>
    <w:p w:rsidR="00C159FE" w:rsidRDefault="00C159FE" w:rsidP="00C159FE">
      <w:pPr>
        <w:pStyle w:val="Textoindependiente"/>
        <w:spacing w:line="276" w:lineRule="auto"/>
        <w:rPr>
          <w:b/>
          <w:szCs w:val="24"/>
        </w:rPr>
      </w:pPr>
      <w:r>
        <w:rPr>
          <w:b/>
          <w:szCs w:val="24"/>
        </w:rPr>
        <w:t>2.</w:t>
      </w:r>
      <w:r w:rsidR="001E47B6">
        <w:rPr>
          <w:b/>
          <w:szCs w:val="24"/>
        </w:rPr>
        <w:t>2</w:t>
      </w:r>
      <w:r>
        <w:rPr>
          <w:b/>
          <w:szCs w:val="24"/>
        </w:rPr>
        <w:t xml:space="preserve">. </w:t>
      </w:r>
      <w:r w:rsidRPr="00EB4D35">
        <w:rPr>
          <w:b/>
          <w:szCs w:val="24"/>
        </w:rPr>
        <w:t>Intereses moratorios</w:t>
      </w:r>
    </w:p>
    <w:p w:rsidR="00C159FE" w:rsidRDefault="00C159FE" w:rsidP="00C159FE">
      <w:pPr>
        <w:pStyle w:val="Textoindependiente"/>
        <w:spacing w:line="276" w:lineRule="auto"/>
        <w:rPr>
          <w:b/>
          <w:szCs w:val="24"/>
        </w:rPr>
      </w:pPr>
    </w:p>
    <w:p w:rsidR="00C159FE" w:rsidRPr="00EB4D35" w:rsidRDefault="00C159FE" w:rsidP="00C159FE">
      <w:pPr>
        <w:pStyle w:val="Textoindependiente"/>
        <w:spacing w:line="276" w:lineRule="auto"/>
        <w:rPr>
          <w:b/>
          <w:szCs w:val="24"/>
        </w:rPr>
      </w:pPr>
      <w:r>
        <w:rPr>
          <w:b/>
          <w:szCs w:val="24"/>
        </w:rPr>
        <w:t>2.</w:t>
      </w:r>
      <w:r w:rsidR="001E47B6">
        <w:rPr>
          <w:b/>
          <w:szCs w:val="24"/>
        </w:rPr>
        <w:t>2</w:t>
      </w:r>
      <w:r>
        <w:rPr>
          <w:b/>
          <w:szCs w:val="24"/>
        </w:rPr>
        <w:t>.1. Fundamento jurídico</w:t>
      </w:r>
    </w:p>
    <w:p w:rsidR="0063732E" w:rsidRDefault="0063732E" w:rsidP="00C159FE">
      <w:pPr>
        <w:pStyle w:val="Textoindependiente"/>
        <w:spacing w:line="276" w:lineRule="auto"/>
        <w:rPr>
          <w:szCs w:val="24"/>
        </w:rPr>
      </w:pPr>
    </w:p>
    <w:p w:rsidR="00C159FE" w:rsidRDefault="00C159FE" w:rsidP="00C159FE">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w:t>
      </w:r>
      <w:r w:rsidR="001E47B6">
        <w:rPr>
          <w:szCs w:val="24"/>
        </w:rPr>
        <w:t>les, como en efecto lo refirió la apoderada de la parte actora.</w:t>
      </w:r>
    </w:p>
    <w:p w:rsidR="001E47B6" w:rsidRDefault="001E47B6" w:rsidP="00C159FE">
      <w:pPr>
        <w:pStyle w:val="Textoindependiente"/>
        <w:spacing w:line="276" w:lineRule="auto"/>
        <w:rPr>
          <w:szCs w:val="24"/>
        </w:rPr>
      </w:pPr>
    </w:p>
    <w:p w:rsidR="00E559FE" w:rsidRPr="00E559FE" w:rsidRDefault="001E47B6" w:rsidP="009E5255">
      <w:pPr>
        <w:pStyle w:val="Textoindependiente"/>
        <w:spacing w:line="276" w:lineRule="auto"/>
        <w:rPr>
          <w:szCs w:val="24"/>
        </w:rPr>
      </w:pPr>
      <w:r w:rsidRPr="00E559FE">
        <w:rPr>
          <w:szCs w:val="24"/>
        </w:rPr>
        <w:t xml:space="preserve">Sin embargo, omitió indicar que </w:t>
      </w:r>
      <w:r w:rsidR="0074233F" w:rsidRPr="00E559FE">
        <w:rPr>
          <w:szCs w:val="24"/>
        </w:rPr>
        <w:t>la Sala de Casación Laboral de la Corte Suprema de Justicia, aunque ha determinado que los intereses moratorios proceden para reparar los perjuicios causados a quien teniendo derecho a la pensión no recibe oportunamente su valor</w:t>
      </w:r>
      <w:r w:rsidR="0074233F" w:rsidRPr="00E559FE">
        <w:rPr>
          <w:rStyle w:val="Refdenotaalpie"/>
          <w:szCs w:val="24"/>
        </w:rPr>
        <w:footnoteReference w:id="2"/>
      </w:r>
      <w:r w:rsidR="0074233F" w:rsidRPr="00E559FE">
        <w:rPr>
          <w:szCs w:val="24"/>
        </w:rPr>
        <w:t xml:space="preserve"> y aquí se determinó que sí exist</w:t>
      </w:r>
      <w:r w:rsidR="009E5255" w:rsidRPr="00E559FE">
        <w:rPr>
          <w:szCs w:val="24"/>
        </w:rPr>
        <w:t xml:space="preserve">ía tal derecho; </w:t>
      </w:r>
      <w:r w:rsidR="0074233F" w:rsidRPr="00E559FE">
        <w:rPr>
          <w:szCs w:val="24"/>
        </w:rPr>
        <w:t xml:space="preserve">también ha </w:t>
      </w:r>
      <w:r w:rsidR="009E5255" w:rsidRPr="00E559FE">
        <w:rPr>
          <w:szCs w:val="24"/>
        </w:rPr>
        <w:lastRenderedPageBreak/>
        <w:t xml:space="preserve">expuesto una excepción en el sentido que </w:t>
      </w:r>
      <w:r w:rsidR="00E559FE" w:rsidRPr="00E559FE">
        <w:rPr>
          <w:szCs w:val="24"/>
        </w:rPr>
        <w:t>ellos no proceden cuando la prestación se reconocer en obedecimiento a la regla jurisprudencial respecto de la aplicación del principio de la condición más beneficiosa</w:t>
      </w:r>
      <w:r w:rsidR="00E559FE" w:rsidRPr="00E559FE">
        <w:rPr>
          <w:rStyle w:val="Refdenotaalpie"/>
          <w:szCs w:val="24"/>
        </w:rPr>
        <w:footnoteReference w:id="3"/>
      </w:r>
      <w:r w:rsidR="00E559FE" w:rsidRPr="00E559FE">
        <w:rPr>
          <w:szCs w:val="24"/>
        </w:rPr>
        <w:t>.</w:t>
      </w:r>
    </w:p>
    <w:p w:rsidR="00E559FE" w:rsidRDefault="00E559FE" w:rsidP="009E5255">
      <w:pPr>
        <w:pStyle w:val="Textoindependiente"/>
        <w:spacing w:line="276" w:lineRule="auto"/>
        <w:rPr>
          <w:szCs w:val="24"/>
        </w:rPr>
      </w:pPr>
    </w:p>
    <w:p w:rsidR="00C159FE" w:rsidRPr="00406E7E" w:rsidRDefault="00C159FE" w:rsidP="00C159FE">
      <w:pPr>
        <w:pStyle w:val="Textoindependiente"/>
        <w:spacing w:line="276" w:lineRule="auto"/>
        <w:rPr>
          <w:b/>
          <w:szCs w:val="24"/>
        </w:rPr>
      </w:pPr>
      <w:r w:rsidRPr="00406E7E">
        <w:rPr>
          <w:b/>
          <w:szCs w:val="24"/>
        </w:rPr>
        <w:t>2.2.2. Fundamento fáctico</w:t>
      </w:r>
    </w:p>
    <w:p w:rsidR="00E559FE" w:rsidRDefault="00E559FE" w:rsidP="00C159FE">
      <w:pPr>
        <w:pStyle w:val="Textoindependiente"/>
        <w:spacing w:line="276" w:lineRule="auto"/>
        <w:rPr>
          <w:szCs w:val="24"/>
        </w:rPr>
      </w:pPr>
      <w:r>
        <w:rPr>
          <w:szCs w:val="24"/>
        </w:rPr>
        <w:t>Aunque la parte actora toma como punto de partida el 04 de abril de 2014, para que sea contabilizado el término con que contaba la administradora de pensiones para resolver la solicitud de reconocimiento pensión, la Sala considera que ese aspecto no es relevante para decidir este asunto, toda vez que conforme se extracta del contenido de la Resolución N° GNR 347656 del 03 de octubre de 2004, la pensión les fue reconocida a las actoras en aplicación del principio constitucional de la condición más be</w:t>
      </w:r>
      <w:r w:rsidR="0063732E">
        <w:rPr>
          <w:szCs w:val="24"/>
        </w:rPr>
        <w:t>neficiosa y, fueron incluidas en nómina a partir del mismo mes de octubre de esa anualidad; de tal manera que atendiendo el criterio jurisprudencial antes expuesto, no son procedentes los intereses moratorios deprecados, como en efecto lo halló la funcionaria de primer grado.</w:t>
      </w:r>
    </w:p>
    <w:p w:rsidR="003602E9" w:rsidRDefault="003602E9" w:rsidP="00C159FE">
      <w:pPr>
        <w:pStyle w:val="Textoindependiente"/>
        <w:spacing w:line="276" w:lineRule="auto"/>
        <w:rPr>
          <w:szCs w:val="24"/>
        </w:rPr>
      </w:pPr>
    </w:p>
    <w:p w:rsidR="0063732E" w:rsidRPr="0063732E" w:rsidRDefault="0063732E" w:rsidP="00C159FE">
      <w:pPr>
        <w:pStyle w:val="Textoindependiente"/>
        <w:spacing w:line="276" w:lineRule="auto"/>
        <w:rPr>
          <w:b/>
          <w:szCs w:val="24"/>
        </w:rPr>
      </w:pPr>
      <w:r w:rsidRPr="0063732E">
        <w:rPr>
          <w:b/>
          <w:szCs w:val="24"/>
        </w:rPr>
        <w:t xml:space="preserve">2.3. Descuento por concepto de aportes a salud </w:t>
      </w:r>
    </w:p>
    <w:p w:rsidR="0063732E" w:rsidRPr="0063732E" w:rsidRDefault="0063732E" w:rsidP="00C159FE">
      <w:pPr>
        <w:pStyle w:val="Textoindependiente"/>
        <w:spacing w:line="276" w:lineRule="auto"/>
        <w:rPr>
          <w:b/>
          <w:szCs w:val="24"/>
        </w:rPr>
      </w:pPr>
    </w:p>
    <w:p w:rsidR="0063732E" w:rsidRDefault="0063732E" w:rsidP="00C159FE">
      <w:pPr>
        <w:pStyle w:val="Textoindependiente"/>
        <w:spacing w:line="276" w:lineRule="auto"/>
        <w:rPr>
          <w:b/>
          <w:szCs w:val="24"/>
        </w:rPr>
      </w:pPr>
      <w:r w:rsidRPr="0063732E">
        <w:rPr>
          <w:b/>
          <w:szCs w:val="24"/>
        </w:rPr>
        <w:t>2.3.1. Fundamento jurídico</w:t>
      </w:r>
    </w:p>
    <w:p w:rsidR="006E6B6E" w:rsidRDefault="006E6B6E" w:rsidP="00C159FE">
      <w:pPr>
        <w:pStyle w:val="Textoindependiente"/>
        <w:spacing w:line="276" w:lineRule="auto"/>
        <w:rPr>
          <w:b/>
          <w:szCs w:val="24"/>
        </w:rPr>
      </w:pPr>
    </w:p>
    <w:p w:rsidR="006E6B6E" w:rsidRDefault="006E6B6E" w:rsidP="00C159FE">
      <w:pPr>
        <w:pStyle w:val="Textoindependiente"/>
        <w:spacing w:line="276" w:lineRule="auto"/>
        <w:rPr>
          <w:bCs/>
          <w:spacing w:val="2"/>
          <w:szCs w:val="24"/>
        </w:rPr>
      </w:pPr>
      <w:r w:rsidRPr="00AD1F99">
        <w:rPr>
          <w:bCs/>
          <w:spacing w:val="2"/>
          <w:szCs w:val="24"/>
        </w:rPr>
        <w:t xml:space="preserve">De conformidad con lo previsto por el </w:t>
      </w:r>
      <w:r w:rsidRPr="00AD1F99">
        <w:rPr>
          <w:szCs w:val="24"/>
        </w:rPr>
        <w:t>inciso 3º</w:t>
      </w:r>
      <w:r w:rsidRPr="00AD1F99">
        <w:rPr>
          <w:rStyle w:val="Refdenotaalpie"/>
          <w:szCs w:val="24"/>
        </w:rPr>
        <w:footnoteReference w:id="4"/>
      </w:r>
      <w:r w:rsidRPr="00AD1F99">
        <w:rPr>
          <w:szCs w:val="24"/>
        </w:rPr>
        <w:t xml:space="preserve"> del artículo 42 del Decreto 692 de 1994 y los artículos 26 y 65 del Decreto 806 de 1998</w:t>
      </w:r>
      <w:r w:rsidRPr="00AD1F99">
        <w:rPr>
          <w:rStyle w:val="Refdenotaalpie"/>
          <w:szCs w:val="24"/>
        </w:rPr>
        <w:footnoteReference w:id="5"/>
      </w:r>
      <w:r w:rsidRPr="00AD1F99">
        <w:rPr>
          <w:szCs w:val="24"/>
        </w:rPr>
        <w:t>,</w:t>
      </w:r>
      <w:r w:rsidR="00AD1F99" w:rsidRPr="00AD1F99">
        <w:rPr>
          <w:szCs w:val="24"/>
        </w:rPr>
        <w:t xml:space="preserve"> las administradoras de fondos de pensiones tienen la obligación </w:t>
      </w:r>
      <w:r w:rsidRPr="00AD1F99">
        <w:rPr>
          <w:bCs/>
          <w:spacing w:val="2"/>
          <w:szCs w:val="24"/>
        </w:rPr>
        <w:t>legal de hacer los respectivos descuentos por concepto de salud de las mesadas pensionales adeudadas a</w:t>
      </w:r>
      <w:r w:rsidR="00AD1F99" w:rsidRPr="00AD1F99">
        <w:rPr>
          <w:bCs/>
          <w:spacing w:val="2"/>
          <w:szCs w:val="24"/>
        </w:rPr>
        <w:t xml:space="preserve"> quienes ostenten la calidad de pensionados.</w:t>
      </w:r>
    </w:p>
    <w:p w:rsidR="00AD1F99" w:rsidRDefault="00AD1F99" w:rsidP="00C159FE">
      <w:pPr>
        <w:pStyle w:val="Textoindependiente"/>
        <w:spacing w:line="276" w:lineRule="auto"/>
        <w:rPr>
          <w:bCs/>
          <w:spacing w:val="2"/>
          <w:szCs w:val="24"/>
        </w:rPr>
      </w:pPr>
    </w:p>
    <w:p w:rsidR="00AD1F99" w:rsidRDefault="00AD1F99" w:rsidP="00C159FE">
      <w:pPr>
        <w:pStyle w:val="Textoindependiente"/>
        <w:spacing w:line="276" w:lineRule="auto"/>
        <w:rPr>
          <w:bCs/>
          <w:spacing w:val="2"/>
          <w:szCs w:val="24"/>
        </w:rPr>
      </w:pPr>
      <w:r>
        <w:rPr>
          <w:bCs/>
          <w:spacing w:val="2"/>
          <w:szCs w:val="24"/>
        </w:rPr>
        <w:t>Por su parte, jurisprudencialmente se ha consentido dicho proceder, tal y como se evidencia, en el siguiente extracto jurisprudencial</w:t>
      </w:r>
      <w:r>
        <w:rPr>
          <w:rStyle w:val="Refdenotaalpie"/>
          <w:bCs/>
          <w:spacing w:val="2"/>
          <w:szCs w:val="24"/>
        </w:rPr>
        <w:footnoteReference w:id="6"/>
      </w:r>
      <w:r>
        <w:rPr>
          <w:bCs/>
          <w:spacing w:val="2"/>
          <w:szCs w:val="24"/>
        </w:rPr>
        <w:t>, el que fue aludido por la funcionaria de primer grado, pero que en razón del principio de economía procesal, para la Sala basta remitirse a el:</w:t>
      </w:r>
    </w:p>
    <w:p w:rsidR="00AD1F99" w:rsidRDefault="00AD1F99" w:rsidP="00C159FE">
      <w:pPr>
        <w:pStyle w:val="Textoindependiente"/>
        <w:spacing w:line="276" w:lineRule="auto"/>
        <w:rPr>
          <w:bCs/>
          <w:spacing w:val="2"/>
          <w:szCs w:val="24"/>
        </w:rPr>
      </w:pPr>
    </w:p>
    <w:p w:rsidR="00AD1F99" w:rsidRPr="002E2DEA" w:rsidRDefault="00AD1F99" w:rsidP="002E2DEA">
      <w:pPr>
        <w:pStyle w:val="NormalWeb"/>
        <w:spacing w:before="0" w:beforeAutospacing="0" w:after="0" w:afterAutospacing="0"/>
        <w:ind w:left="283" w:right="283"/>
        <w:jc w:val="both"/>
        <w:rPr>
          <w:rFonts w:ascii="Arial" w:hAnsi="Arial" w:cs="Arial"/>
          <w:sz w:val="22"/>
          <w:szCs w:val="22"/>
        </w:rPr>
      </w:pPr>
      <w:r w:rsidRPr="002E2DEA">
        <w:rPr>
          <w:rStyle w:val="nfasis"/>
          <w:rFonts w:ascii="Arial" w:hAnsi="Arial" w:cs="Arial"/>
          <w:sz w:val="22"/>
          <w:szCs w:val="22"/>
        </w:rPr>
        <w:lastRenderedPageBreak/>
        <w:t>“Al respecto, debe decirse que, siendo claro el</w:t>
      </w:r>
      <w:r w:rsidRPr="002E2DEA">
        <w:rPr>
          <w:rStyle w:val="apple-converted-space"/>
          <w:rFonts w:ascii="Arial" w:hAnsi="Arial" w:cs="Arial"/>
          <w:i/>
          <w:iCs/>
          <w:sz w:val="22"/>
          <w:szCs w:val="22"/>
        </w:rPr>
        <w:t> </w:t>
      </w:r>
      <w:hyperlink r:id="rId8" w:history="1">
        <w:r w:rsidRPr="002E2DEA">
          <w:rPr>
            <w:rStyle w:val="Hipervnculo"/>
            <w:rFonts w:ascii="Arial" w:hAnsi="Arial" w:cs="Arial"/>
            <w:i/>
            <w:iCs/>
            <w:color w:val="auto"/>
            <w:sz w:val="22"/>
            <w:szCs w:val="22"/>
          </w:rPr>
          <w:t>mandato</w:t>
        </w:r>
      </w:hyperlink>
      <w:r w:rsidRPr="002E2DEA">
        <w:rPr>
          <w:rStyle w:val="apple-converted-space"/>
          <w:rFonts w:ascii="Arial" w:hAnsi="Arial" w:cs="Arial"/>
          <w:i/>
          <w:iCs/>
          <w:sz w:val="22"/>
          <w:szCs w:val="22"/>
        </w:rPr>
        <w:t> </w:t>
      </w:r>
      <w:r w:rsidRPr="002E2DEA">
        <w:rPr>
          <w:rStyle w:val="nfasis"/>
          <w:rFonts w:ascii="Arial" w:hAnsi="Arial" w:cs="Arial"/>
          <w:sz w:val="22"/>
          <w:szCs w:val="22"/>
        </w:rPr>
        <w:t>contenido en el artículo 143 de la Ley 100 de 1993, no queda más al pensionado que asumir el pago de las cotizaciones al Sistema General de</w:t>
      </w:r>
      <w:r w:rsidRPr="002E2DEA">
        <w:rPr>
          <w:rStyle w:val="apple-converted-space"/>
          <w:rFonts w:ascii="Arial" w:hAnsi="Arial" w:cs="Arial"/>
          <w:i/>
          <w:iCs/>
          <w:sz w:val="22"/>
          <w:szCs w:val="22"/>
        </w:rPr>
        <w:t> </w:t>
      </w:r>
      <w:hyperlink r:id="rId9" w:history="1">
        <w:r w:rsidRPr="002E2DEA">
          <w:rPr>
            <w:rStyle w:val="Hipervnculo"/>
            <w:rFonts w:ascii="Arial" w:hAnsi="Arial" w:cs="Arial"/>
            <w:i/>
            <w:iCs/>
            <w:color w:val="auto"/>
            <w:sz w:val="22"/>
            <w:szCs w:val="22"/>
          </w:rPr>
          <w:t>Seguridad Social</w:t>
        </w:r>
      </w:hyperlink>
      <w:r w:rsidRPr="002E2DEA">
        <w:rPr>
          <w:rStyle w:val="apple-converted-space"/>
          <w:rFonts w:ascii="Arial" w:hAnsi="Arial" w:cs="Arial"/>
          <w:i/>
          <w:iCs/>
          <w:sz w:val="22"/>
          <w:szCs w:val="22"/>
        </w:rPr>
        <w:t> </w:t>
      </w:r>
      <w:r w:rsidRPr="002E2DEA">
        <w:rPr>
          <w:rStyle w:val="nfasis"/>
          <w:rFonts w:ascii="Arial" w:hAnsi="Arial" w:cs="Arial"/>
          <w:sz w:val="22"/>
          <w:szCs w:val="22"/>
        </w:rPr>
        <w:t>en Salud, resultando natural que lo haga desde el momento mismo en que ostenta tal calidad. </w:t>
      </w:r>
    </w:p>
    <w:p w:rsidR="00AD1F99" w:rsidRPr="002E2DEA" w:rsidRDefault="00AD1F99" w:rsidP="002E2DEA">
      <w:pPr>
        <w:pStyle w:val="NormalWeb"/>
        <w:spacing w:before="0" w:beforeAutospacing="0" w:after="0" w:afterAutospacing="0"/>
        <w:ind w:left="283" w:right="283"/>
        <w:jc w:val="both"/>
        <w:rPr>
          <w:rFonts w:ascii="Arial" w:hAnsi="Arial" w:cs="Arial"/>
          <w:sz w:val="22"/>
          <w:szCs w:val="22"/>
        </w:rPr>
      </w:pPr>
      <w:r w:rsidRPr="002E2DEA">
        <w:rPr>
          <w:rStyle w:val="nfasis"/>
          <w:rFonts w:ascii="Arial" w:hAnsi="Arial" w:cs="Arial"/>
          <w:sz w:val="22"/>
          <w:szCs w:val="22"/>
        </w:rPr>
        <w:t>“Es lógico pensar que debe el demandante aportar para efectos de la financiación del sistema contributivo, de tal forma que, a pesar de que no hubo prestación del servicio de salud por cuanto en estricto sentido no estaba aún afiliado, mal puede ignorar el sentenciador la carga que a aquél le impone la ley de pagar los aportes al Sistema de Seguridad Social en Salud, precisamente en razón a su condición de pensionado. </w:t>
      </w:r>
    </w:p>
    <w:p w:rsidR="00AD1F99" w:rsidRPr="002E2DEA" w:rsidRDefault="00AD1F99" w:rsidP="002E2DEA">
      <w:pPr>
        <w:pStyle w:val="NormalWeb"/>
        <w:spacing w:before="0" w:beforeAutospacing="0" w:after="0" w:afterAutospacing="0"/>
        <w:ind w:left="283" w:right="283"/>
        <w:jc w:val="both"/>
        <w:rPr>
          <w:rFonts w:ascii="Arial" w:hAnsi="Arial" w:cs="Arial"/>
          <w:sz w:val="22"/>
          <w:szCs w:val="22"/>
        </w:rPr>
      </w:pPr>
      <w:r w:rsidRPr="002E2DEA">
        <w:rPr>
          <w:rStyle w:val="nfasis"/>
          <w:rFonts w:ascii="Arial" w:hAnsi="Arial" w:cs="Arial"/>
          <w:sz w:val="22"/>
          <w:szCs w:val="22"/>
        </w:rPr>
        <w:t>“Ciertamente, de no efectuarse los descuentos del retroactivo pensional para el Sistema General de Seguridad Social en Salud, no sólo se desconocerían los principios que debe observar la prestación del servicio público esencial de seguridad social consagrados en el artículo 2 de la Ley 100 de 1993, en especial, los de universalidad y solidaridad, sino también los rectores del servicio público de la seguridad social en salud de que trata específicamente el Decreto 1920 de 1994. </w:t>
      </w:r>
    </w:p>
    <w:p w:rsidR="00AD1F99" w:rsidRPr="00AD1F99" w:rsidRDefault="00AD1F99" w:rsidP="00C159FE">
      <w:pPr>
        <w:pStyle w:val="Textoindependiente"/>
        <w:spacing w:line="276" w:lineRule="auto"/>
        <w:rPr>
          <w:b/>
          <w:szCs w:val="24"/>
        </w:rPr>
      </w:pPr>
    </w:p>
    <w:p w:rsidR="0063732E" w:rsidRDefault="00477A70" w:rsidP="00C159FE">
      <w:pPr>
        <w:pStyle w:val="Textoindependiente"/>
        <w:spacing w:line="276" w:lineRule="auto"/>
        <w:rPr>
          <w:b/>
          <w:szCs w:val="24"/>
        </w:rPr>
      </w:pPr>
      <w:r w:rsidRPr="00477A70">
        <w:rPr>
          <w:b/>
          <w:szCs w:val="24"/>
        </w:rPr>
        <w:t>2.3.2. Fundamento fáctico</w:t>
      </w:r>
    </w:p>
    <w:p w:rsidR="000C13EB" w:rsidRDefault="000C13EB" w:rsidP="00C159FE">
      <w:pPr>
        <w:pStyle w:val="Textoindependiente"/>
        <w:spacing w:line="276" w:lineRule="auto"/>
        <w:rPr>
          <w:b/>
          <w:szCs w:val="24"/>
        </w:rPr>
      </w:pPr>
    </w:p>
    <w:p w:rsidR="0063732E" w:rsidRDefault="00CF6C2C" w:rsidP="00C159FE">
      <w:pPr>
        <w:pStyle w:val="Textoindependiente"/>
        <w:spacing w:line="276" w:lineRule="auto"/>
        <w:rPr>
          <w:szCs w:val="24"/>
        </w:rPr>
      </w:pPr>
      <w:r w:rsidRPr="00CF6C2C">
        <w:rPr>
          <w:szCs w:val="24"/>
        </w:rPr>
        <w:t xml:space="preserve">Revisada la Resolución N° GNR 347656 del 03 de octubre de 2014, se advierte que </w:t>
      </w:r>
      <w:r w:rsidR="00137610">
        <w:rPr>
          <w:szCs w:val="24"/>
        </w:rPr>
        <w:t>efectivamente del retroactivo pensional reconocido a la señora Dora Alicia Jaramillo y a su hija Carolina Rodríguez Jaramillo, se les descontó la suma de $2´283.986, deducción que resulta ser legal y está lejos de ser un abuso por parte de Colpensiones, por esta</w:t>
      </w:r>
      <w:r w:rsidR="005706E6">
        <w:rPr>
          <w:szCs w:val="24"/>
        </w:rPr>
        <w:t>r</w:t>
      </w:r>
      <w:r w:rsidR="00137610">
        <w:rPr>
          <w:szCs w:val="24"/>
        </w:rPr>
        <w:t xml:space="preserve"> amparado no solo en disposiciones legales vigentes sino en la jurisprudencia del máximo órgano de cierre de la jurisdicción ordinaria.</w:t>
      </w:r>
    </w:p>
    <w:p w:rsidR="0063732E" w:rsidRDefault="0063732E" w:rsidP="00C159FE">
      <w:pPr>
        <w:pStyle w:val="Textoindependiente"/>
        <w:spacing w:line="276" w:lineRule="auto"/>
        <w:rPr>
          <w:szCs w:val="24"/>
        </w:rPr>
      </w:pPr>
    </w:p>
    <w:p w:rsidR="00E559FE" w:rsidRDefault="00E559FE" w:rsidP="00C159FE">
      <w:pPr>
        <w:pStyle w:val="Textoindependiente"/>
        <w:spacing w:line="276" w:lineRule="auto"/>
        <w:rPr>
          <w:szCs w:val="24"/>
        </w:rPr>
      </w:pPr>
    </w:p>
    <w:p w:rsidR="00674745" w:rsidRPr="00313EBE" w:rsidRDefault="00674745" w:rsidP="00674745">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674745" w:rsidRDefault="00674745" w:rsidP="00674745">
      <w:pPr>
        <w:shd w:val="clear" w:color="auto" w:fill="FFFFFF"/>
        <w:tabs>
          <w:tab w:val="left" w:pos="5197"/>
        </w:tabs>
        <w:spacing w:line="276" w:lineRule="auto"/>
        <w:jc w:val="both"/>
        <w:rPr>
          <w:rFonts w:ascii="Arial" w:hAnsi="Arial" w:cs="Arial"/>
          <w:color w:val="000000"/>
          <w:szCs w:val="24"/>
          <w:lang w:eastAsia="es-CO"/>
        </w:rPr>
      </w:pPr>
    </w:p>
    <w:p w:rsidR="00477A70" w:rsidRDefault="00674745" w:rsidP="0067474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de primera instancia será </w:t>
      </w:r>
      <w:r w:rsidR="00477A70">
        <w:rPr>
          <w:rFonts w:ascii="Arial" w:hAnsi="Arial" w:cs="Arial"/>
          <w:color w:val="000000"/>
          <w:szCs w:val="24"/>
          <w:lang w:eastAsia="es-CO"/>
        </w:rPr>
        <w:t xml:space="preserve">revocada </w:t>
      </w:r>
      <w:r w:rsidR="00137610">
        <w:rPr>
          <w:rFonts w:ascii="Arial" w:hAnsi="Arial" w:cs="Arial"/>
          <w:color w:val="000000"/>
          <w:szCs w:val="24"/>
          <w:lang w:eastAsia="es-CO"/>
        </w:rPr>
        <w:t xml:space="preserve">exclusivamente </w:t>
      </w:r>
      <w:r w:rsidR="00477A70">
        <w:rPr>
          <w:rFonts w:ascii="Arial" w:hAnsi="Arial" w:cs="Arial"/>
          <w:color w:val="000000"/>
          <w:szCs w:val="24"/>
          <w:lang w:eastAsia="es-CO"/>
        </w:rPr>
        <w:t>en relación con la negativa a reconocer a favor de la menor Carolina Rodríguez Jaramillo, el retroactivo pensional causado a su favor entre el 14 de septiembre de 2000 y el 3</w:t>
      </w:r>
      <w:r w:rsidR="000C13EB">
        <w:rPr>
          <w:rFonts w:ascii="Arial" w:hAnsi="Arial" w:cs="Arial"/>
          <w:color w:val="000000"/>
          <w:szCs w:val="24"/>
          <w:lang w:eastAsia="es-CO"/>
        </w:rPr>
        <w:t>1</w:t>
      </w:r>
      <w:r w:rsidR="00477A70">
        <w:rPr>
          <w:rFonts w:ascii="Arial" w:hAnsi="Arial" w:cs="Arial"/>
          <w:color w:val="000000"/>
          <w:szCs w:val="24"/>
          <w:lang w:eastAsia="es-CO"/>
        </w:rPr>
        <w:t xml:space="preserve"> de </w:t>
      </w:r>
      <w:r w:rsidR="000C13EB">
        <w:rPr>
          <w:rFonts w:ascii="Arial" w:hAnsi="Arial" w:cs="Arial"/>
          <w:color w:val="000000"/>
          <w:szCs w:val="24"/>
          <w:lang w:eastAsia="es-CO"/>
        </w:rPr>
        <w:t>agosto de 2014, conforme lo expuesto en precedencia.</w:t>
      </w:r>
      <w:r w:rsidR="00477A70">
        <w:rPr>
          <w:rFonts w:ascii="Arial" w:hAnsi="Arial" w:cs="Arial"/>
          <w:color w:val="000000"/>
          <w:szCs w:val="24"/>
          <w:lang w:eastAsia="es-CO"/>
        </w:rPr>
        <w:t xml:space="preserve"> </w:t>
      </w:r>
    </w:p>
    <w:p w:rsidR="00477A70" w:rsidRDefault="00477A70" w:rsidP="00674745">
      <w:pPr>
        <w:shd w:val="clear" w:color="auto" w:fill="FFFFFF"/>
        <w:tabs>
          <w:tab w:val="left" w:pos="5197"/>
        </w:tabs>
        <w:spacing w:line="276" w:lineRule="auto"/>
        <w:jc w:val="both"/>
        <w:rPr>
          <w:rFonts w:ascii="Arial" w:hAnsi="Arial" w:cs="Arial"/>
          <w:color w:val="000000"/>
          <w:szCs w:val="24"/>
          <w:lang w:eastAsia="es-CO"/>
        </w:rPr>
      </w:pPr>
    </w:p>
    <w:p w:rsidR="005706E6" w:rsidRDefault="005706E6" w:rsidP="0067474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w:t>
      </w:r>
      <w:r w:rsidR="00662913">
        <w:rPr>
          <w:rFonts w:ascii="Arial" w:hAnsi="Arial" w:cs="Arial"/>
          <w:color w:val="000000"/>
          <w:szCs w:val="24"/>
          <w:lang w:eastAsia="es-CO"/>
        </w:rPr>
        <w:t xml:space="preserve">la a-quo debió declarar probada </w:t>
      </w:r>
      <w:r>
        <w:rPr>
          <w:rFonts w:ascii="Arial" w:hAnsi="Arial" w:cs="Arial"/>
          <w:color w:val="000000"/>
          <w:szCs w:val="24"/>
          <w:lang w:eastAsia="es-CO"/>
        </w:rPr>
        <w:t>la excepción de prescripción en relación con el retroactivo</w:t>
      </w:r>
      <w:r w:rsidR="002E2DEA">
        <w:rPr>
          <w:rFonts w:ascii="Arial" w:hAnsi="Arial" w:cs="Arial"/>
          <w:color w:val="000000"/>
          <w:szCs w:val="24"/>
          <w:lang w:eastAsia="es-CO"/>
        </w:rPr>
        <w:t xml:space="preserve"> pensional</w:t>
      </w:r>
      <w:r>
        <w:rPr>
          <w:rFonts w:ascii="Arial" w:hAnsi="Arial" w:cs="Arial"/>
          <w:color w:val="000000"/>
          <w:szCs w:val="24"/>
          <w:lang w:eastAsia="es-CO"/>
        </w:rPr>
        <w:t xml:space="preserve"> generado a favor de la señora Dora Alicia Jaramillo y</w:t>
      </w:r>
      <w:r w:rsidR="00255A9A">
        <w:rPr>
          <w:rFonts w:ascii="Arial" w:hAnsi="Arial" w:cs="Arial"/>
          <w:color w:val="000000"/>
          <w:szCs w:val="24"/>
          <w:lang w:eastAsia="es-CO"/>
        </w:rPr>
        <w:t xml:space="preserve"> no probada respecto de la menor y; probadas las de “estricto cumplimiento a los mandatos legales” e “inexistencia de la obligación demandada”,  </w:t>
      </w:r>
      <w:r>
        <w:rPr>
          <w:rFonts w:ascii="Arial" w:hAnsi="Arial" w:cs="Arial"/>
          <w:color w:val="000000"/>
          <w:szCs w:val="24"/>
          <w:lang w:eastAsia="es-CO"/>
        </w:rPr>
        <w:t>en relación con las demás pretensiones</w:t>
      </w:r>
      <w:r w:rsidR="003602E9">
        <w:rPr>
          <w:rFonts w:ascii="Arial" w:hAnsi="Arial" w:cs="Arial"/>
          <w:color w:val="000000"/>
          <w:szCs w:val="24"/>
          <w:lang w:eastAsia="es-CO"/>
        </w:rPr>
        <w:t xml:space="preserve">, incluida las de </w:t>
      </w:r>
      <w:r w:rsidR="00255A9A">
        <w:rPr>
          <w:rFonts w:ascii="Arial" w:hAnsi="Arial" w:cs="Arial"/>
          <w:color w:val="000000"/>
          <w:szCs w:val="24"/>
          <w:lang w:eastAsia="es-CO"/>
        </w:rPr>
        <w:t>Carolina Rodríguez Jaramillo.</w:t>
      </w:r>
    </w:p>
    <w:p w:rsidR="005706E6" w:rsidRDefault="005706E6" w:rsidP="00674745">
      <w:pPr>
        <w:shd w:val="clear" w:color="auto" w:fill="FFFFFF"/>
        <w:tabs>
          <w:tab w:val="left" w:pos="5197"/>
        </w:tabs>
        <w:spacing w:line="276" w:lineRule="auto"/>
        <w:jc w:val="both"/>
        <w:rPr>
          <w:rFonts w:ascii="Arial" w:hAnsi="Arial" w:cs="Arial"/>
          <w:color w:val="000000"/>
          <w:szCs w:val="24"/>
          <w:lang w:eastAsia="es-CO"/>
        </w:rPr>
      </w:pPr>
    </w:p>
    <w:p w:rsidR="00674745" w:rsidRDefault="00674745" w:rsidP="00674745">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no se causaron </w:t>
      </w:r>
      <w:r w:rsidR="00477A70">
        <w:rPr>
          <w:rFonts w:ascii="Arial" w:hAnsi="Arial" w:cs="Arial"/>
          <w:szCs w:val="24"/>
        </w:rPr>
        <w:t xml:space="preserve">al haber prosperado </w:t>
      </w:r>
      <w:r w:rsidR="00B6449D">
        <w:rPr>
          <w:rFonts w:ascii="Arial" w:hAnsi="Arial" w:cs="Arial"/>
          <w:szCs w:val="24"/>
        </w:rPr>
        <w:t xml:space="preserve">parcialmente </w:t>
      </w:r>
      <w:r w:rsidR="00477A70">
        <w:rPr>
          <w:rFonts w:ascii="Arial" w:hAnsi="Arial" w:cs="Arial"/>
          <w:szCs w:val="24"/>
        </w:rPr>
        <w:t>el recurso interpuesto</w:t>
      </w:r>
      <w:r w:rsidR="00B6449D">
        <w:rPr>
          <w:rFonts w:ascii="Arial" w:hAnsi="Arial" w:cs="Arial"/>
          <w:szCs w:val="24"/>
        </w:rPr>
        <w:t>; las de primera</w:t>
      </w:r>
      <w:r w:rsidR="00146BA6">
        <w:rPr>
          <w:rFonts w:ascii="Arial" w:hAnsi="Arial" w:cs="Arial"/>
          <w:szCs w:val="24"/>
        </w:rPr>
        <w:t xml:space="preserve">, respecto de la señora Dora Alicia Jaramillo permanecerán incólumes por no haber sido objeto de apelación y se adicionarán </w:t>
      </w:r>
      <w:r w:rsidR="00B6449D">
        <w:rPr>
          <w:rFonts w:ascii="Arial" w:hAnsi="Arial" w:cs="Arial"/>
          <w:szCs w:val="24"/>
        </w:rPr>
        <w:t>a cargo de la entidad demandada y a favor de la menor Carolina Rodríguez Jaramillo, en proporción al 50% de las causadas.</w:t>
      </w:r>
    </w:p>
    <w:p w:rsidR="00674745" w:rsidRDefault="00674745" w:rsidP="00674745">
      <w:pPr>
        <w:spacing w:line="276" w:lineRule="auto"/>
        <w:ind w:firstLine="708"/>
        <w:jc w:val="both"/>
        <w:rPr>
          <w:rFonts w:ascii="Arial" w:hAnsi="Arial" w:cs="Arial"/>
          <w:szCs w:val="24"/>
        </w:rPr>
      </w:pPr>
    </w:p>
    <w:p w:rsidR="00674745" w:rsidRPr="00313DC2" w:rsidRDefault="00674745" w:rsidP="00662913">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74745" w:rsidRPr="00C8021C" w:rsidRDefault="00674745" w:rsidP="00C159FE">
      <w:pPr>
        <w:pStyle w:val="Textoindependiente"/>
        <w:spacing w:line="276" w:lineRule="auto"/>
        <w:rPr>
          <w:szCs w:val="24"/>
        </w:rPr>
      </w:pPr>
    </w:p>
    <w:p w:rsidR="00226D5F" w:rsidRPr="00D578CB" w:rsidRDefault="00226D5F" w:rsidP="00D10D95">
      <w:pPr>
        <w:pStyle w:val="Prrafodelista2"/>
        <w:spacing w:after="0"/>
        <w:ind w:left="0"/>
        <w:jc w:val="both"/>
        <w:rPr>
          <w:rFonts w:ascii="Arial" w:hAnsi="Arial" w:cs="Arial"/>
          <w:sz w:val="24"/>
          <w:szCs w:val="24"/>
        </w:rPr>
      </w:pPr>
      <w:r w:rsidRPr="00D578CB">
        <w:rPr>
          <w:rFonts w:ascii="Arial" w:hAnsi="Arial" w:cs="Arial"/>
          <w:sz w:val="24"/>
          <w:szCs w:val="24"/>
        </w:rPr>
        <w:lastRenderedPageBreak/>
        <w:t xml:space="preserve">En mérito de lo expuesto, el </w:t>
      </w:r>
      <w:r w:rsidRPr="00D578CB">
        <w:rPr>
          <w:rFonts w:ascii="Arial" w:hAnsi="Arial" w:cs="Arial"/>
          <w:b/>
          <w:sz w:val="24"/>
          <w:szCs w:val="24"/>
        </w:rPr>
        <w:t xml:space="preserve">Tribunal Superior del Distrito Judicial de Pereira - Risaralda, Sala </w:t>
      </w:r>
      <w:r w:rsidR="00E51D8E">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D10D95">
      <w:pPr>
        <w:spacing w:line="276" w:lineRule="auto"/>
        <w:jc w:val="both"/>
        <w:rPr>
          <w:rFonts w:ascii="Arial" w:hAnsi="Arial" w:cs="Arial"/>
          <w:bCs/>
          <w:iCs/>
          <w:szCs w:val="24"/>
        </w:rPr>
      </w:pPr>
      <w:r w:rsidRPr="00D578CB">
        <w:rPr>
          <w:rFonts w:ascii="Arial" w:hAnsi="Arial" w:cs="Arial"/>
          <w:b/>
          <w:spacing w:val="-2"/>
          <w:szCs w:val="24"/>
        </w:rPr>
        <w:t xml:space="preserve">PRIMERO: </w:t>
      </w:r>
      <w:r w:rsidR="00B6449D">
        <w:rPr>
          <w:rFonts w:ascii="Arial" w:hAnsi="Arial" w:cs="Arial"/>
          <w:b/>
          <w:spacing w:val="-2"/>
          <w:szCs w:val="24"/>
        </w:rPr>
        <w:t xml:space="preserve">REVOCAR PARCIALMENTE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B6449D">
        <w:rPr>
          <w:rFonts w:ascii="Arial" w:hAnsi="Arial" w:cs="Arial"/>
          <w:szCs w:val="24"/>
        </w:rPr>
        <w:t xml:space="preserve">28 </w:t>
      </w:r>
      <w:r w:rsidR="00134C86" w:rsidRPr="00D578CB">
        <w:rPr>
          <w:rFonts w:ascii="Arial" w:hAnsi="Arial" w:cs="Arial"/>
          <w:szCs w:val="24"/>
        </w:rPr>
        <w:t xml:space="preserve">de </w:t>
      </w:r>
      <w:r w:rsidR="00B6449D">
        <w:rPr>
          <w:rFonts w:ascii="Arial" w:hAnsi="Arial" w:cs="Arial"/>
          <w:szCs w:val="24"/>
        </w:rPr>
        <w:t xml:space="preserve">septiembre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B6449D">
        <w:rPr>
          <w:rFonts w:ascii="Arial" w:hAnsi="Arial" w:cs="Arial"/>
          <w:szCs w:val="24"/>
        </w:rPr>
        <w:t xml:space="preserve">Primero Laboral </w:t>
      </w:r>
      <w:r w:rsidR="00134C86" w:rsidRPr="00D578CB">
        <w:rPr>
          <w:rFonts w:ascii="Arial" w:hAnsi="Arial" w:cs="Arial"/>
          <w:szCs w:val="24"/>
        </w:rPr>
        <w:t xml:space="preserve">del Circuito de Pereira, dentro del proceso ordinario laboral </w:t>
      </w:r>
      <w:r w:rsidR="001667FB" w:rsidRPr="00D578CB">
        <w:rPr>
          <w:rFonts w:ascii="Arial" w:hAnsi="Arial" w:cs="Arial"/>
          <w:szCs w:val="24"/>
        </w:rPr>
        <w:t xml:space="preserve">propuesto por la señora </w:t>
      </w:r>
      <w:r w:rsidR="00B6449D">
        <w:rPr>
          <w:rFonts w:ascii="Arial" w:hAnsi="Arial" w:cs="Arial"/>
          <w:b/>
          <w:szCs w:val="24"/>
        </w:rPr>
        <w:t>Dora Alicia Jaramillo Osorio</w:t>
      </w:r>
      <w:r w:rsidR="00D10D95">
        <w:rPr>
          <w:rFonts w:ascii="Arial" w:hAnsi="Arial" w:cs="Arial"/>
          <w:b/>
          <w:szCs w:val="24"/>
        </w:rPr>
        <w:t xml:space="preserve">, </w:t>
      </w:r>
      <w:r w:rsidR="00D10D95">
        <w:rPr>
          <w:rFonts w:ascii="Arial" w:hAnsi="Arial" w:cs="Arial"/>
          <w:szCs w:val="24"/>
        </w:rPr>
        <w:t>quien actúa en</w:t>
      </w:r>
      <w:r w:rsidR="00B6449D">
        <w:rPr>
          <w:rFonts w:ascii="Arial" w:hAnsi="Arial" w:cs="Arial"/>
          <w:szCs w:val="24"/>
        </w:rPr>
        <w:t xml:space="preserve"> nombre propio y en </w:t>
      </w:r>
      <w:r w:rsidR="00D10D95">
        <w:rPr>
          <w:rFonts w:ascii="Arial" w:hAnsi="Arial" w:cs="Arial"/>
          <w:szCs w:val="24"/>
        </w:rPr>
        <w:t>representación de</w:t>
      </w:r>
      <w:r w:rsidR="00B6449D">
        <w:rPr>
          <w:rFonts w:ascii="Arial" w:hAnsi="Arial" w:cs="Arial"/>
          <w:szCs w:val="24"/>
        </w:rPr>
        <w:t xml:space="preserve"> </w:t>
      </w:r>
      <w:r w:rsidR="00D10D95">
        <w:rPr>
          <w:rFonts w:ascii="Arial" w:hAnsi="Arial" w:cs="Arial"/>
          <w:szCs w:val="24"/>
        </w:rPr>
        <w:t>l</w:t>
      </w:r>
      <w:r w:rsidR="00B6449D">
        <w:rPr>
          <w:rFonts w:ascii="Arial" w:hAnsi="Arial" w:cs="Arial"/>
          <w:szCs w:val="24"/>
        </w:rPr>
        <w:t>a</w:t>
      </w:r>
      <w:r w:rsidR="00D10D95">
        <w:rPr>
          <w:rFonts w:ascii="Arial" w:hAnsi="Arial" w:cs="Arial"/>
          <w:szCs w:val="24"/>
        </w:rPr>
        <w:t xml:space="preserve"> menor </w:t>
      </w:r>
      <w:r w:rsidR="00B6449D">
        <w:rPr>
          <w:rFonts w:ascii="Arial" w:hAnsi="Arial" w:cs="Arial"/>
          <w:b/>
          <w:szCs w:val="24"/>
        </w:rPr>
        <w:t xml:space="preserve">Carolina Rodríguez Jaramillo </w:t>
      </w:r>
      <w:r w:rsidR="00D10D95">
        <w:rPr>
          <w:rFonts w:ascii="Arial" w:hAnsi="Arial" w:cs="Arial"/>
          <w:szCs w:val="24"/>
        </w:rPr>
        <w:t xml:space="preserve">en </w:t>
      </w:r>
      <w:r w:rsidR="00D10D95" w:rsidRPr="003440CA">
        <w:rPr>
          <w:rFonts w:ascii="Arial" w:hAnsi="Arial" w:cs="Arial"/>
          <w:szCs w:val="24"/>
        </w:rPr>
        <w:t>contra</w:t>
      </w:r>
      <w:r w:rsidR="00D10D95">
        <w:rPr>
          <w:rFonts w:ascii="Arial" w:hAnsi="Arial" w:cs="Arial"/>
          <w:szCs w:val="24"/>
        </w:rPr>
        <w:t xml:space="preserve"> de la </w:t>
      </w:r>
      <w:r w:rsidR="00D10D95">
        <w:rPr>
          <w:rFonts w:ascii="Arial" w:hAnsi="Arial" w:cs="Arial"/>
          <w:b/>
          <w:szCs w:val="24"/>
        </w:rPr>
        <w:t xml:space="preserve">Administradora Colombiana de Pensiones </w:t>
      </w:r>
      <w:r w:rsidR="00D33344">
        <w:rPr>
          <w:rFonts w:ascii="Arial" w:hAnsi="Arial" w:cs="Arial"/>
          <w:bCs/>
          <w:iCs/>
          <w:szCs w:val="24"/>
        </w:rPr>
        <w:t>conforme a lo expuesto en l</w:t>
      </w:r>
      <w:r w:rsidR="00D10D95">
        <w:rPr>
          <w:rFonts w:ascii="Arial" w:hAnsi="Arial" w:cs="Arial"/>
          <w:bCs/>
          <w:iCs/>
          <w:szCs w:val="24"/>
        </w:rPr>
        <w:t>a parte motiva de esta decisión</w:t>
      </w:r>
      <w:r w:rsidR="002E2DEA">
        <w:rPr>
          <w:rFonts w:ascii="Arial" w:hAnsi="Arial" w:cs="Arial"/>
          <w:bCs/>
          <w:iCs/>
          <w:szCs w:val="24"/>
        </w:rPr>
        <w:t xml:space="preserve"> y que para mejor comprensión</w:t>
      </w:r>
      <w:r w:rsidR="00D10D95">
        <w:rPr>
          <w:rFonts w:ascii="Arial" w:hAnsi="Arial" w:cs="Arial"/>
          <w:bCs/>
          <w:iCs/>
          <w:szCs w:val="24"/>
        </w:rPr>
        <w:t xml:space="preserve">, </w:t>
      </w:r>
      <w:r w:rsidR="003602E9">
        <w:rPr>
          <w:rFonts w:ascii="Arial" w:hAnsi="Arial" w:cs="Arial"/>
          <w:bCs/>
          <w:iCs/>
          <w:szCs w:val="24"/>
        </w:rPr>
        <w:t>quedará</w:t>
      </w:r>
      <w:r w:rsidR="00D10D95">
        <w:rPr>
          <w:rFonts w:ascii="Arial" w:hAnsi="Arial" w:cs="Arial"/>
          <w:bCs/>
          <w:iCs/>
          <w:szCs w:val="24"/>
        </w:rPr>
        <w:t xml:space="preserve"> así:</w:t>
      </w:r>
    </w:p>
    <w:p w:rsidR="00D10D95" w:rsidRDefault="00D10D95" w:rsidP="00D10D95">
      <w:pPr>
        <w:spacing w:line="276" w:lineRule="auto"/>
        <w:jc w:val="both"/>
        <w:rPr>
          <w:rFonts w:ascii="Arial" w:hAnsi="Arial" w:cs="Arial"/>
          <w:bCs/>
          <w:iCs/>
          <w:szCs w:val="24"/>
        </w:rPr>
      </w:pPr>
    </w:p>
    <w:p w:rsidR="00D10D95" w:rsidRDefault="0013552D" w:rsidP="00526079">
      <w:pPr>
        <w:spacing w:line="276" w:lineRule="auto"/>
        <w:ind w:left="567" w:right="567"/>
        <w:jc w:val="both"/>
        <w:rPr>
          <w:rFonts w:ascii="Arial" w:hAnsi="Arial" w:cs="Arial"/>
          <w:i/>
          <w:color w:val="000000"/>
          <w:sz w:val="22"/>
          <w:szCs w:val="22"/>
          <w:lang w:eastAsia="es-CO"/>
        </w:rPr>
      </w:pPr>
      <w:r>
        <w:rPr>
          <w:rFonts w:ascii="Arial" w:hAnsi="Arial" w:cs="Arial"/>
          <w:bCs/>
          <w:i/>
          <w:iCs/>
          <w:sz w:val="22"/>
          <w:szCs w:val="22"/>
        </w:rPr>
        <w:t>“</w:t>
      </w:r>
      <w:r w:rsidR="003602E9">
        <w:rPr>
          <w:rFonts w:ascii="Arial" w:hAnsi="Arial" w:cs="Arial"/>
          <w:bCs/>
          <w:i/>
          <w:iCs/>
          <w:sz w:val="22"/>
          <w:szCs w:val="22"/>
        </w:rPr>
        <w:t xml:space="preserve">PRIMERO: </w:t>
      </w:r>
      <w:r w:rsidR="00526079" w:rsidRPr="0013552D">
        <w:rPr>
          <w:rFonts w:ascii="Arial" w:hAnsi="Arial" w:cs="Arial"/>
          <w:bCs/>
          <w:i/>
          <w:iCs/>
          <w:sz w:val="22"/>
          <w:szCs w:val="22"/>
        </w:rPr>
        <w:t xml:space="preserve">DECLARAR </w:t>
      </w:r>
      <w:r w:rsidR="003602E9">
        <w:rPr>
          <w:rFonts w:ascii="Arial" w:hAnsi="Arial" w:cs="Arial"/>
          <w:i/>
          <w:color w:val="000000"/>
          <w:sz w:val="22"/>
          <w:szCs w:val="22"/>
          <w:lang w:eastAsia="es-CO"/>
        </w:rPr>
        <w:t>PROBADA la excepción de prescripción interpuesta por la entidad demanda</w:t>
      </w:r>
      <w:r w:rsidR="002D091F">
        <w:rPr>
          <w:rFonts w:ascii="Arial" w:hAnsi="Arial" w:cs="Arial"/>
          <w:i/>
          <w:color w:val="000000"/>
          <w:sz w:val="22"/>
          <w:szCs w:val="22"/>
          <w:lang w:eastAsia="es-CO"/>
        </w:rPr>
        <w:t>da</w:t>
      </w:r>
      <w:r w:rsidR="003602E9">
        <w:rPr>
          <w:rFonts w:ascii="Arial" w:hAnsi="Arial" w:cs="Arial"/>
          <w:i/>
          <w:color w:val="000000"/>
          <w:sz w:val="22"/>
          <w:szCs w:val="22"/>
          <w:lang w:eastAsia="es-CO"/>
        </w:rPr>
        <w:t>, respecto de la pretensión de retroactivo pensional incoada por la señora Dora Alicia Jaramillo y NO PROBADA frente a la menor Carolina Rodríguez Jaramillo.</w:t>
      </w:r>
    </w:p>
    <w:p w:rsidR="003602E9" w:rsidRDefault="003602E9" w:rsidP="00526079">
      <w:pPr>
        <w:spacing w:line="276" w:lineRule="auto"/>
        <w:ind w:left="567" w:right="567"/>
        <w:jc w:val="both"/>
        <w:rPr>
          <w:rFonts w:ascii="Arial" w:hAnsi="Arial" w:cs="Arial"/>
          <w:i/>
          <w:color w:val="000000"/>
          <w:sz w:val="22"/>
          <w:szCs w:val="22"/>
          <w:lang w:eastAsia="es-CO"/>
        </w:rPr>
      </w:pPr>
    </w:p>
    <w:p w:rsidR="003602E9" w:rsidRDefault="003602E9" w:rsidP="00526079">
      <w:pPr>
        <w:spacing w:line="276" w:lineRule="auto"/>
        <w:ind w:left="567" w:right="567"/>
        <w:jc w:val="both"/>
        <w:rPr>
          <w:rFonts w:ascii="Arial" w:hAnsi="Arial" w:cs="Arial"/>
          <w:i/>
          <w:color w:val="000000"/>
          <w:sz w:val="22"/>
          <w:szCs w:val="22"/>
          <w:lang w:eastAsia="es-CO"/>
        </w:rPr>
      </w:pPr>
      <w:r>
        <w:rPr>
          <w:rFonts w:ascii="Arial" w:hAnsi="Arial" w:cs="Arial"/>
          <w:i/>
          <w:color w:val="000000"/>
          <w:sz w:val="22"/>
          <w:szCs w:val="22"/>
          <w:lang w:eastAsia="es-CO"/>
        </w:rPr>
        <w:t xml:space="preserve">SEGUNDO: DECLARAR PROBADAS las excepciones de “Estricto cumplimiento </w:t>
      </w:r>
      <w:r w:rsidR="005F1DA2">
        <w:rPr>
          <w:rFonts w:ascii="Arial" w:hAnsi="Arial" w:cs="Arial"/>
          <w:i/>
          <w:color w:val="000000"/>
          <w:sz w:val="22"/>
          <w:szCs w:val="22"/>
          <w:lang w:eastAsia="es-CO"/>
        </w:rPr>
        <w:t>de los mandatos legales” e “Inexistencia de la obligación demandada”, interpuestas por la entidad demandada, respecto de las restantes pretensiones.</w:t>
      </w:r>
    </w:p>
    <w:p w:rsidR="005F1DA2" w:rsidRDefault="005F1DA2" w:rsidP="00526079">
      <w:pPr>
        <w:spacing w:line="276" w:lineRule="auto"/>
        <w:ind w:left="567" w:right="567"/>
        <w:jc w:val="both"/>
        <w:rPr>
          <w:rFonts w:ascii="Arial" w:hAnsi="Arial" w:cs="Arial"/>
          <w:i/>
          <w:color w:val="000000"/>
          <w:sz w:val="22"/>
          <w:szCs w:val="22"/>
          <w:lang w:eastAsia="es-CO"/>
        </w:rPr>
      </w:pPr>
    </w:p>
    <w:p w:rsidR="002E2DEA" w:rsidRDefault="005F1DA2" w:rsidP="00526079">
      <w:pPr>
        <w:spacing w:line="276" w:lineRule="auto"/>
        <w:ind w:left="567" w:right="567"/>
        <w:jc w:val="both"/>
        <w:rPr>
          <w:rFonts w:ascii="Arial" w:hAnsi="Arial" w:cs="Arial"/>
          <w:i/>
          <w:color w:val="000000"/>
          <w:sz w:val="22"/>
          <w:szCs w:val="22"/>
          <w:lang w:eastAsia="es-CO"/>
        </w:rPr>
      </w:pPr>
      <w:r>
        <w:rPr>
          <w:rFonts w:ascii="Arial" w:hAnsi="Arial" w:cs="Arial"/>
          <w:i/>
          <w:color w:val="000000"/>
          <w:sz w:val="22"/>
          <w:szCs w:val="22"/>
          <w:lang w:eastAsia="es-CO"/>
        </w:rPr>
        <w:t xml:space="preserve">TERCERO: </w:t>
      </w:r>
      <w:r w:rsidR="002E2DEA">
        <w:rPr>
          <w:rFonts w:ascii="Arial" w:hAnsi="Arial" w:cs="Arial"/>
          <w:i/>
          <w:color w:val="000000"/>
          <w:sz w:val="22"/>
          <w:szCs w:val="22"/>
          <w:lang w:eastAsia="es-CO"/>
        </w:rPr>
        <w:t>ABSOLVER a la Administradora Colombiana de Pensiones –COLPENSIONES- de todas y cada una de las pretensiones incoadas en su contra por la demandante Dora Alicia Jaramillo, quien actúa en nombre propio y, de las de intereses moratorios y reintegro del descuento por concepto de aportes a salud de la menor Carolina Rodríguez Jaramillo.</w:t>
      </w:r>
    </w:p>
    <w:p w:rsidR="002E2DEA" w:rsidRDefault="002E2DEA" w:rsidP="00526079">
      <w:pPr>
        <w:spacing w:line="276" w:lineRule="auto"/>
        <w:ind w:left="567" w:right="567"/>
        <w:jc w:val="both"/>
        <w:rPr>
          <w:rFonts w:ascii="Arial" w:hAnsi="Arial" w:cs="Arial"/>
          <w:i/>
          <w:color w:val="000000"/>
          <w:sz w:val="22"/>
          <w:szCs w:val="22"/>
          <w:lang w:eastAsia="es-CO"/>
        </w:rPr>
      </w:pPr>
    </w:p>
    <w:p w:rsidR="005F1DA2" w:rsidRDefault="002E2DEA" w:rsidP="00526079">
      <w:pPr>
        <w:spacing w:line="276" w:lineRule="auto"/>
        <w:ind w:left="567" w:right="567"/>
        <w:jc w:val="both"/>
        <w:rPr>
          <w:rFonts w:ascii="Arial" w:hAnsi="Arial" w:cs="Arial"/>
          <w:i/>
          <w:color w:val="000000"/>
          <w:sz w:val="22"/>
          <w:szCs w:val="22"/>
          <w:lang w:eastAsia="es-CO"/>
        </w:rPr>
      </w:pPr>
      <w:r>
        <w:rPr>
          <w:rFonts w:ascii="Arial" w:hAnsi="Arial" w:cs="Arial"/>
          <w:i/>
          <w:color w:val="000000"/>
          <w:sz w:val="22"/>
          <w:szCs w:val="22"/>
          <w:lang w:eastAsia="es-CO"/>
        </w:rPr>
        <w:t>CUARTO:</w:t>
      </w:r>
      <w:r w:rsidR="005F1DA2">
        <w:rPr>
          <w:rFonts w:ascii="Arial" w:hAnsi="Arial" w:cs="Arial"/>
          <w:i/>
          <w:color w:val="000000"/>
          <w:sz w:val="22"/>
          <w:szCs w:val="22"/>
          <w:lang w:eastAsia="es-CO"/>
        </w:rPr>
        <w:t>DECLARAR que la menor Carolina Rodríguez Jaramillo, tiene derecho al pago de las mesadas pensionales causadas a partir del 14 de septiembre de 2000 y hasta el 30 de agosto de 2014, conforme a lo expuesto en precedencia.</w:t>
      </w:r>
    </w:p>
    <w:p w:rsidR="005F1DA2" w:rsidRDefault="005F1DA2" w:rsidP="00526079">
      <w:pPr>
        <w:spacing w:line="276" w:lineRule="auto"/>
        <w:ind w:left="567" w:right="567"/>
        <w:jc w:val="both"/>
        <w:rPr>
          <w:rFonts w:ascii="Arial" w:hAnsi="Arial" w:cs="Arial"/>
          <w:i/>
          <w:color w:val="000000"/>
          <w:sz w:val="22"/>
          <w:szCs w:val="22"/>
          <w:lang w:eastAsia="es-CO"/>
        </w:rPr>
      </w:pPr>
    </w:p>
    <w:p w:rsidR="005F1DA2" w:rsidRPr="0042628C" w:rsidRDefault="002E2DEA" w:rsidP="0042628C">
      <w:pPr>
        <w:ind w:left="567" w:right="618"/>
        <w:jc w:val="both"/>
        <w:rPr>
          <w:rFonts w:ascii="Arial" w:hAnsi="Arial" w:cs="Arial"/>
          <w:i/>
          <w:iCs/>
          <w:color w:val="000000"/>
          <w:sz w:val="22"/>
          <w:szCs w:val="22"/>
          <w:lang w:val="es-ES"/>
        </w:rPr>
      </w:pPr>
      <w:r w:rsidRPr="0042628C">
        <w:rPr>
          <w:rFonts w:ascii="Arial" w:hAnsi="Arial" w:cs="Arial"/>
          <w:i/>
          <w:color w:val="000000"/>
          <w:sz w:val="22"/>
          <w:szCs w:val="22"/>
          <w:lang w:eastAsia="es-CO"/>
        </w:rPr>
        <w:t xml:space="preserve">QUINTO: </w:t>
      </w:r>
      <w:r w:rsidR="005F1DA2" w:rsidRPr="0042628C">
        <w:rPr>
          <w:rFonts w:ascii="Arial" w:hAnsi="Arial" w:cs="Arial"/>
          <w:i/>
          <w:color w:val="000000"/>
          <w:sz w:val="22"/>
          <w:szCs w:val="22"/>
          <w:lang w:eastAsia="es-CO"/>
        </w:rPr>
        <w:t>CONDENAR a la Administradora Colombiana de Pensiones –COLPENSIONES-  a reconocer y pagar a favor de la menor Carolina Rodríguez Jaramillo, la suma de $</w:t>
      </w:r>
      <w:r w:rsidR="0042628C" w:rsidRPr="0042628C">
        <w:rPr>
          <w:rFonts w:ascii="Arial" w:hAnsi="Arial" w:cs="Arial"/>
          <w:i/>
          <w:iCs/>
          <w:color w:val="000000"/>
          <w:sz w:val="22"/>
          <w:szCs w:val="22"/>
          <w:lang w:val="es-ES"/>
        </w:rPr>
        <w:t xml:space="preserve"> 56.039.553 </w:t>
      </w:r>
      <w:r w:rsidR="005F1DA2" w:rsidRPr="0042628C">
        <w:rPr>
          <w:rFonts w:ascii="Arial" w:hAnsi="Arial" w:cs="Arial"/>
          <w:i/>
          <w:color w:val="000000"/>
          <w:sz w:val="22"/>
          <w:szCs w:val="22"/>
          <w:lang w:eastAsia="es-CO"/>
        </w:rPr>
        <w:t>, por concepto de retroactivo pensional generado en el lapso indicado en el numeral anterior”</w:t>
      </w:r>
    </w:p>
    <w:p w:rsidR="002E2DEA" w:rsidRDefault="002E2DEA" w:rsidP="00526079">
      <w:pPr>
        <w:spacing w:line="276" w:lineRule="auto"/>
        <w:ind w:left="567" w:right="567"/>
        <w:jc w:val="both"/>
        <w:rPr>
          <w:rFonts w:ascii="Arial" w:hAnsi="Arial" w:cs="Arial"/>
          <w:i/>
          <w:color w:val="000000"/>
          <w:sz w:val="22"/>
          <w:szCs w:val="22"/>
          <w:lang w:eastAsia="es-CO"/>
        </w:rPr>
      </w:pPr>
    </w:p>
    <w:p w:rsidR="00146BA6" w:rsidRPr="00146BA6" w:rsidRDefault="002E2DEA" w:rsidP="00146BA6">
      <w:pPr>
        <w:spacing w:line="276" w:lineRule="auto"/>
        <w:ind w:left="567" w:right="618"/>
        <w:jc w:val="both"/>
        <w:rPr>
          <w:rFonts w:ascii="Arial" w:hAnsi="Arial" w:cs="Arial"/>
          <w:i/>
          <w:sz w:val="22"/>
          <w:szCs w:val="22"/>
        </w:rPr>
      </w:pPr>
      <w:r w:rsidRPr="00146BA6">
        <w:rPr>
          <w:rFonts w:ascii="Arial" w:hAnsi="Arial" w:cs="Arial"/>
          <w:i/>
          <w:color w:val="000000"/>
          <w:sz w:val="22"/>
          <w:szCs w:val="22"/>
          <w:lang w:eastAsia="es-CO"/>
        </w:rPr>
        <w:t>SEXTO:</w:t>
      </w:r>
      <w:r w:rsidRPr="00146BA6">
        <w:rPr>
          <w:rFonts w:ascii="Arial" w:hAnsi="Arial" w:cs="Arial"/>
          <w:i/>
          <w:sz w:val="22"/>
          <w:szCs w:val="22"/>
        </w:rPr>
        <w:t xml:space="preserve"> </w:t>
      </w:r>
      <w:r w:rsidR="00146BA6">
        <w:rPr>
          <w:rFonts w:ascii="Arial" w:hAnsi="Arial" w:cs="Arial"/>
          <w:i/>
          <w:sz w:val="22"/>
          <w:szCs w:val="22"/>
        </w:rPr>
        <w:t xml:space="preserve">CONDENAR en costas a </w:t>
      </w:r>
      <w:r w:rsidR="00146BA6" w:rsidRPr="00146BA6">
        <w:rPr>
          <w:rFonts w:ascii="Arial" w:hAnsi="Arial" w:cs="Arial"/>
          <w:i/>
          <w:sz w:val="22"/>
          <w:szCs w:val="22"/>
        </w:rPr>
        <w:t xml:space="preserve">la señora Dora Alicia Jaramillo </w:t>
      </w:r>
      <w:r w:rsidR="00146BA6">
        <w:rPr>
          <w:rFonts w:ascii="Arial" w:hAnsi="Arial" w:cs="Arial"/>
          <w:i/>
          <w:sz w:val="22"/>
          <w:szCs w:val="22"/>
        </w:rPr>
        <w:t xml:space="preserve">en un 100% de las causadas, a favor de Colpensiones. Y, a la entidad demandada </w:t>
      </w:r>
      <w:r w:rsidR="00146BA6">
        <w:rPr>
          <w:rFonts w:ascii="Arial" w:hAnsi="Arial" w:cs="Arial"/>
          <w:i/>
          <w:color w:val="000000"/>
          <w:sz w:val="22"/>
          <w:szCs w:val="22"/>
          <w:lang w:eastAsia="es-CO"/>
        </w:rPr>
        <w:t xml:space="preserve">Administradora Colombiana de Pensiones –COLPENSIONES- </w:t>
      </w:r>
      <w:r w:rsidR="00146BA6" w:rsidRPr="00146BA6">
        <w:rPr>
          <w:rFonts w:ascii="Arial" w:hAnsi="Arial" w:cs="Arial"/>
          <w:i/>
          <w:sz w:val="22"/>
          <w:szCs w:val="22"/>
        </w:rPr>
        <w:t>y a favor de la menor Carolina Rodríguez Jaramillo, en proporción al 50% de las causadas.</w:t>
      </w:r>
    </w:p>
    <w:p w:rsidR="002E2DEA" w:rsidRPr="002E2DEA" w:rsidRDefault="002E2DEA" w:rsidP="002E2DEA">
      <w:pPr>
        <w:spacing w:line="276" w:lineRule="auto"/>
        <w:ind w:left="567" w:right="618"/>
        <w:jc w:val="both"/>
        <w:rPr>
          <w:rFonts w:ascii="Arial" w:hAnsi="Arial" w:cs="Arial"/>
          <w:i/>
          <w:szCs w:val="24"/>
        </w:rPr>
      </w:pPr>
    </w:p>
    <w:p w:rsidR="005F1DA2" w:rsidRDefault="00572BE9" w:rsidP="005F1DA2">
      <w:pPr>
        <w:spacing w:line="276" w:lineRule="auto"/>
        <w:jc w:val="both"/>
        <w:rPr>
          <w:rFonts w:ascii="Arial" w:hAnsi="Arial" w:cs="Arial"/>
          <w:szCs w:val="24"/>
        </w:rPr>
      </w:pPr>
      <w:r w:rsidRPr="00D578CB">
        <w:rPr>
          <w:rFonts w:ascii="Arial" w:hAnsi="Arial" w:cs="Arial"/>
          <w:b/>
          <w:szCs w:val="24"/>
          <w:lang w:val="es-ES"/>
        </w:rPr>
        <w:t>SEGUNDO:</w:t>
      </w:r>
      <w:r w:rsidR="00D578CB" w:rsidRPr="00D578CB">
        <w:rPr>
          <w:rFonts w:ascii="Arial" w:hAnsi="Arial" w:cs="Arial"/>
          <w:szCs w:val="24"/>
        </w:rPr>
        <w:t xml:space="preserve"> </w:t>
      </w:r>
      <w:r w:rsidR="005F1DA2" w:rsidRPr="00D578CB">
        <w:rPr>
          <w:rFonts w:ascii="Arial" w:hAnsi="Arial" w:cs="Arial"/>
          <w:szCs w:val="24"/>
        </w:rPr>
        <w:t xml:space="preserve">Costas en </w:t>
      </w:r>
      <w:r w:rsidR="005F1DA2">
        <w:rPr>
          <w:rFonts w:ascii="Arial" w:hAnsi="Arial" w:cs="Arial"/>
          <w:szCs w:val="24"/>
        </w:rPr>
        <w:t>esta instancia no se causaron al haber prosperado parcialmente el recurso interpuesto</w:t>
      </w:r>
      <w:r w:rsidR="002E2DEA">
        <w:rPr>
          <w:rFonts w:ascii="Arial" w:hAnsi="Arial" w:cs="Arial"/>
          <w:szCs w:val="24"/>
        </w:rPr>
        <w:t>.</w:t>
      </w:r>
      <w:r w:rsidR="005F1DA2">
        <w:rPr>
          <w:rFonts w:ascii="Arial" w:hAnsi="Arial" w:cs="Arial"/>
          <w:szCs w:val="24"/>
        </w:rPr>
        <w:t xml:space="preserve">; </w:t>
      </w:r>
    </w:p>
    <w:p w:rsidR="00134C86" w:rsidRPr="00D578CB" w:rsidRDefault="00996355" w:rsidP="005F1DA2">
      <w:pPr>
        <w:spacing w:line="276" w:lineRule="auto"/>
        <w:jc w:val="both"/>
        <w:rPr>
          <w:rFonts w:ascii="Arial" w:hAnsi="Arial" w:cs="Arial"/>
          <w:szCs w:val="24"/>
          <w:lang w:val="es-CO"/>
        </w:rPr>
      </w:pPr>
      <w:r>
        <w:rPr>
          <w:rFonts w:ascii="Arial" w:hAnsi="Arial" w:cs="Arial"/>
          <w:b/>
          <w:szCs w:val="24"/>
        </w:rPr>
        <w:t xml:space="preserve"> </w:t>
      </w:r>
      <w:r w:rsidR="00220428">
        <w:rPr>
          <w:rFonts w:ascii="Arial" w:hAnsi="Arial" w:cs="Arial"/>
          <w:b/>
          <w:szCs w:val="24"/>
        </w:rPr>
        <w:tab/>
      </w:r>
    </w:p>
    <w:p w:rsidR="00D10D95" w:rsidRDefault="00D10D95" w:rsidP="00D10D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D10D95" w:rsidRPr="00A47C8D" w:rsidRDefault="00D10D95" w:rsidP="00D10D95">
      <w:pPr>
        <w:spacing w:line="276" w:lineRule="auto"/>
        <w:contextualSpacing/>
        <w:jc w:val="both"/>
        <w:rPr>
          <w:rFonts w:ascii="Arial" w:hAnsi="Arial" w:cs="Arial"/>
          <w:szCs w:val="24"/>
        </w:rPr>
      </w:pPr>
    </w:p>
    <w:p w:rsidR="00D10D95" w:rsidRPr="00A47C8D" w:rsidRDefault="00D10D95" w:rsidP="00D10D95">
      <w:pPr>
        <w:pStyle w:val="Textoindependiente"/>
        <w:spacing w:line="276" w:lineRule="auto"/>
        <w:contextualSpacing/>
        <w:rPr>
          <w:szCs w:val="24"/>
        </w:rPr>
      </w:pPr>
      <w:r w:rsidRPr="00A47C8D">
        <w:rPr>
          <w:szCs w:val="24"/>
        </w:rPr>
        <w:lastRenderedPageBreak/>
        <w:t>No siendo otro el objeto de la presente audiencia, se eleva y firma esta acta por las personas que han intervenido.</w:t>
      </w:r>
    </w:p>
    <w:p w:rsidR="00D10D95" w:rsidRPr="00A47C8D" w:rsidRDefault="00D10D95" w:rsidP="00D10D95">
      <w:pPr>
        <w:widowControl w:val="0"/>
        <w:autoSpaceDE w:val="0"/>
        <w:autoSpaceDN w:val="0"/>
        <w:adjustRightInd w:val="0"/>
        <w:spacing w:line="276" w:lineRule="auto"/>
        <w:contextualSpacing/>
        <w:jc w:val="both"/>
        <w:rPr>
          <w:rFonts w:ascii="Arial" w:hAnsi="Arial" w:cs="Arial"/>
          <w:szCs w:val="24"/>
        </w:rPr>
      </w:pPr>
    </w:p>
    <w:p w:rsidR="00D10D95" w:rsidRPr="00A47C8D" w:rsidRDefault="00D10D95" w:rsidP="00D10D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10D95" w:rsidRDefault="00D10D95" w:rsidP="00D10D95">
      <w:pPr>
        <w:pStyle w:val="Sinespaciado"/>
        <w:spacing w:line="276" w:lineRule="auto"/>
        <w:contextualSpacing/>
        <w:rPr>
          <w:rFonts w:ascii="Arial" w:hAnsi="Arial" w:cs="Arial"/>
          <w:sz w:val="24"/>
          <w:szCs w:val="24"/>
          <w:lang w:val="es-ES"/>
        </w:rPr>
      </w:pPr>
    </w:p>
    <w:p w:rsidR="00D10D95" w:rsidRPr="00D578CB" w:rsidRDefault="00D10D95" w:rsidP="00D10D95">
      <w:pPr>
        <w:pStyle w:val="Sinespaciado"/>
        <w:spacing w:line="276" w:lineRule="auto"/>
        <w:contextualSpacing/>
        <w:rPr>
          <w:rFonts w:ascii="Arial" w:hAnsi="Arial" w:cs="Arial"/>
          <w:sz w:val="24"/>
          <w:szCs w:val="24"/>
          <w:lang w:val="es-ES"/>
        </w:rPr>
      </w:pPr>
    </w:p>
    <w:p w:rsidR="00D10D95" w:rsidRPr="00D578CB" w:rsidRDefault="00D10D95" w:rsidP="00D10D95">
      <w:pPr>
        <w:pStyle w:val="Sinespaciado"/>
        <w:spacing w:line="276" w:lineRule="auto"/>
        <w:contextualSpacing/>
        <w:jc w:val="center"/>
        <w:rPr>
          <w:rFonts w:ascii="Arial" w:hAnsi="Arial" w:cs="Arial"/>
          <w:sz w:val="24"/>
          <w:szCs w:val="24"/>
          <w:lang w:val="es-ES"/>
        </w:rPr>
      </w:pPr>
    </w:p>
    <w:p w:rsidR="002A4A82" w:rsidRDefault="002A4A82" w:rsidP="00D10D95">
      <w:pPr>
        <w:pStyle w:val="Sinespaciado"/>
        <w:spacing w:line="276" w:lineRule="auto"/>
        <w:contextualSpacing/>
        <w:jc w:val="center"/>
        <w:rPr>
          <w:rFonts w:ascii="Arial" w:hAnsi="Arial" w:cs="Arial"/>
          <w:b/>
          <w:sz w:val="24"/>
          <w:szCs w:val="24"/>
          <w:lang w:val="es-ES"/>
        </w:rPr>
      </w:pPr>
    </w:p>
    <w:p w:rsidR="002A4A82" w:rsidRDefault="002A4A82" w:rsidP="00D10D95">
      <w:pPr>
        <w:pStyle w:val="Sinespaciado"/>
        <w:spacing w:line="276" w:lineRule="auto"/>
        <w:contextualSpacing/>
        <w:jc w:val="center"/>
        <w:rPr>
          <w:rFonts w:ascii="Arial" w:hAnsi="Arial" w:cs="Arial"/>
          <w:b/>
          <w:sz w:val="24"/>
          <w:szCs w:val="24"/>
          <w:lang w:val="es-ES"/>
        </w:rPr>
      </w:pPr>
    </w:p>
    <w:p w:rsidR="00FD556B" w:rsidRDefault="00FD556B" w:rsidP="00D10D95">
      <w:pPr>
        <w:pStyle w:val="Sinespaciado"/>
        <w:spacing w:line="276" w:lineRule="auto"/>
        <w:contextualSpacing/>
        <w:jc w:val="center"/>
        <w:rPr>
          <w:rFonts w:ascii="Arial" w:hAnsi="Arial" w:cs="Arial"/>
          <w:b/>
          <w:sz w:val="24"/>
          <w:szCs w:val="24"/>
          <w:lang w:val="es-ES"/>
        </w:rPr>
      </w:pPr>
    </w:p>
    <w:p w:rsidR="00FD556B" w:rsidRDefault="00FD556B" w:rsidP="00D10D95">
      <w:pPr>
        <w:pStyle w:val="Sinespaciado"/>
        <w:spacing w:line="276" w:lineRule="auto"/>
        <w:contextualSpacing/>
        <w:jc w:val="center"/>
        <w:rPr>
          <w:rFonts w:ascii="Arial" w:hAnsi="Arial" w:cs="Arial"/>
          <w:b/>
          <w:sz w:val="24"/>
          <w:szCs w:val="24"/>
          <w:lang w:val="es-ES"/>
        </w:rPr>
      </w:pPr>
    </w:p>
    <w:p w:rsidR="00D10D95" w:rsidRPr="00D578CB" w:rsidRDefault="00D10D95" w:rsidP="00D10D9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10D95" w:rsidRDefault="00D10D95" w:rsidP="00D10D9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10D95" w:rsidRDefault="00D10D95" w:rsidP="00D10D95">
      <w:pPr>
        <w:pStyle w:val="Sinespaciado"/>
        <w:spacing w:line="276" w:lineRule="auto"/>
        <w:contextualSpacing/>
        <w:jc w:val="center"/>
        <w:rPr>
          <w:rFonts w:ascii="Arial" w:hAnsi="Arial" w:cs="Arial"/>
          <w:sz w:val="24"/>
          <w:szCs w:val="24"/>
          <w:lang w:val="es-ES"/>
        </w:rPr>
      </w:pPr>
    </w:p>
    <w:p w:rsidR="00D10D95" w:rsidRDefault="00D10D95" w:rsidP="00D10D95">
      <w:pPr>
        <w:pStyle w:val="Sinespaciado"/>
        <w:spacing w:line="276" w:lineRule="auto"/>
        <w:contextualSpacing/>
        <w:jc w:val="center"/>
        <w:rPr>
          <w:rFonts w:ascii="Arial" w:hAnsi="Arial" w:cs="Arial"/>
          <w:sz w:val="24"/>
          <w:szCs w:val="24"/>
          <w:lang w:val="es-ES"/>
        </w:rPr>
      </w:pPr>
    </w:p>
    <w:p w:rsidR="00D10D95" w:rsidRDefault="00D10D95" w:rsidP="00D10D95">
      <w:pPr>
        <w:pStyle w:val="Sinespaciado"/>
        <w:spacing w:line="276" w:lineRule="auto"/>
        <w:contextualSpacing/>
        <w:jc w:val="center"/>
        <w:rPr>
          <w:rFonts w:ascii="Arial" w:hAnsi="Arial" w:cs="Arial"/>
          <w:sz w:val="24"/>
          <w:szCs w:val="24"/>
          <w:lang w:val="es-ES"/>
        </w:rPr>
      </w:pPr>
    </w:p>
    <w:p w:rsidR="00D10D95" w:rsidRPr="00D578CB" w:rsidRDefault="00D10D95" w:rsidP="00D10D95">
      <w:pPr>
        <w:pStyle w:val="Sinespaciado"/>
        <w:spacing w:line="276" w:lineRule="auto"/>
        <w:contextualSpacing/>
        <w:jc w:val="center"/>
        <w:rPr>
          <w:rFonts w:ascii="Arial" w:hAnsi="Arial" w:cs="Arial"/>
          <w:sz w:val="24"/>
          <w:szCs w:val="24"/>
          <w:lang w:val="es-ES"/>
        </w:rPr>
      </w:pPr>
    </w:p>
    <w:p w:rsidR="00146BA6" w:rsidRDefault="00146BA6" w:rsidP="00F017BF">
      <w:pPr>
        <w:spacing w:line="276" w:lineRule="auto"/>
        <w:jc w:val="both"/>
        <w:rPr>
          <w:rFonts w:ascii="Arial" w:hAnsi="Arial" w:cs="Arial"/>
          <w:b/>
          <w:bCs/>
          <w:iCs/>
          <w:sz w:val="23"/>
          <w:szCs w:val="23"/>
          <w:lang w:val="es-ES"/>
        </w:rPr>
      </w:pPr>
    </w:p>
    <w:p w:rsidR="00146BA6" w:rsidRDefault="00146BA6" w:rsidP="00F017BF">
      <w:pPr>
        <w:spacing w:line="276" w:lineRule="auto"/>
        <w:jc w:val="both"/>
        <w:rPr>
          <w:rFonts w:ascii="Arial" w:hAnsi="Arial" w:cs="Arial"/>
          <w:b/>
          <w:bCs/>
          <w:iCs/>
          <w:sz w:val="23"/>
          <w:szCs w:val="23"/>
          <w:lang w:val="es-ES"/>
        </w:rPr>
      </w:pPr>
    </w:p>
    <w:p w:rsidR="001E0313" w:rsidRPr="0045273B" w:rsidRDefault="00D10D95" w:rsidP="00F017BF">
      <w:pPr>
        <w:spacing w:line="276" w:lineRule="auto"/>
        <w:jc w:val="both"/>
        <w:rPr>
          <w:rFonts w:ascii="Arial" w:hAnsi="Arial" w:cs="Arial"/>
          <w:b/>
          <w:bCs/>
          <w:iCs/>
          <w:sz w:val="23"/>
          <w:szCs w:val="23"/>
          <w:lang w:val="es-ES"/>
        </w:rPr>
      </w:pPr>
      <w:r w:rsidRPr="0045273B">
        <w:rPr>
          <w:rFonts w:ascii="Arial" w:hAnsi="Arial" w:cs="Arial"/>
          <w:b/>
          <w:bCs/>
          <w:iCs/>
          <w:sz w:val="23"/>
          <w:szCs w:val="23"/>
          <w:lang w:val="es-ES"/>
        </w:rPr>
        <w:t>JULIO CÉSAR SALAZAR MUÑOZ</w:t>
      </w:r>
      <w:r w:rsidRPr="00D10D95">
        <w:rPr>
          <w:rFonts w:ascii="Arial" w:hAnsi="Arial" w:cs="Arial"/>
          <w:b/>
          <w:bCs/>
          <w:iCs/>
          <w:sz w:val="23"/>
          <w:szCs w:val="23"/>
          <w:lang w:val="es-ES"/>
        </w:rPr>
        <w:t xml:space="preserve"> </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b/>
          <w:bCs/>
          <w:iCs/>
          <w:sz w:val="23"/>
          <w:szCs w:val="23"/>
          <w:lang w:val="es-ES"/>
        </w:rPr>
        <w:t>ANA LUCÍA CAICEDO CALDERÓN</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                </w:t>
      </w:r>
      <w:r w:rsidR="001E0313" w:rsidRPr="0045273B">
        <w:rPr>
          <w:rFonts w:ascii="Arial" w:hAnsi="Arial" w:cs="Arial"/>
          <w:b/>
          <w:bCs/>
          <w:iCs/>
          <w:sz w:val="23"/>
          <w:szCs w:val="23"/>
          <w:lang w:val="es-ES"/>
        </w:rPr>
        <w:t xml:space="preserve">      </w:t>
      </w:r>
      <w:r w:rsidR="00D10D95" w:rsidRPr="00D10D95">
        <w:rPr>
          <w:rFonts w:ascii="Arial" w:hAnsi="Arial" w:cs="Arial"/>
          <w:bCs/>
          <w:iCs/>
          <w:sz w:val="23"/>
          <w:szCs w:val="23"/>
          <w:lang w:val="es-ES"/>
        </w:rPr>
        <w:t>M</w:t>
      </w:r>
      <w:r w:rsidR="00D10D95">
        <w:rPr>
          <w:rFonts w:ascii="Arial" w:hAnsi="Arial" w:cs="Arial"/>
          <w:sz w:val="23"/>
          <w:szCs w:val="23"/>
          <w:lang w:val="es-ES"/>
        </w:rPr>
        <w:t>agistrado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D10D95">
        <w:rPr>
          <w:rFonts w:ascii="Arial" w:hAnsi="Arial" w:cs="Arial"/>
          <w:sz w:val="23"/>
          <w:szCs w:val="23"/>
          <w:lang w:val="es-ES"/>
        </w:rPr>
        <w:t>Magistrada</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r w:rsidR="00477421">
        <w:rPr>
          <w:rFonts w:ascii="Arial" w:hAnsi="Arial" w:cs="Arial"/>
          <w:bCs/>
          <w:iCs/>
          <w:sz w:val="23"/>
          <w:szCs w:val="23"/>
          <w:lang w:val="es-ES"/>
        </w:rPr>
        <w:t>(Ausencia justificada)</w:t>
      </w:r>
    </w:p>
    <w:p w:rsidR="00134C86" w:rsidRDefault="00134C86" w:rsidP="00F017BF">
      <w:pPr>
        <w:spacing w:line="276" w:lineRule="auto"/>
        <w:ind w:firstLine="900"/>
        <w:jc w:val="both"/>
        <w:rPr>
          <w:rFonts w:ascii="Arial" w:hAnsi="Arial" w:cs="Arial"/>
          <w:bCs/>
          <w:iCs/>
          <w:szCs w:val="24"/>
          <w:lang w:val="es-ES"/>
        </w:rPr>
      </w:pPr>
    </w:p>
    <w:p w:rsidR="00D10D95" w:rsidRDefault="00D10D95" w:rsidP="00F017BF">
      <w:pPr>
        <w:spacing w:line="276" w:lineRule="auto"/>
        <w:ind w:firstLine="900"/>
        <w:jc w:val="both"/>
        <w:rPr>
          <w:rFonts w:ascii="Arial" w:hAnsi="Arial" w:cs="Arial"/>
          <w:bCs/>
          <w:iCs/>
          <w:szCs w:val="24"/>
          <w:lang w:val="es-ES"/>
        </w:rPr>
      </w:pPr>
    </w:p>
    <w:p w:rsidR="00D10D95" w:rsidRPr="00AC486E" w:rsidRDefault="00D10D95" w:rsidP="00F017BF">
      <w:pPr>
        <w:spacing w:line="276" w:lineRule="auto"/>
        <w:ind w:firstLine="900"/>
        <w:jc w:val="both"/>
        <w:rPr>
          <w:rFonts w:ascii="Arial" w:hAnsi="Arial" w:cs="Arial"/>
          <w:bCs/>
          <w:iCs/>
          <w:szCs w:val="24"/>
          <w:lang w:val="es-ES"/>
        </w:rPr>
      </w:pPr>
    </w:p>
    <w:p w:rsidR="00134C86" w:rsidRPr="00AC486E" w:rsidRDefault="00146BA6" w:rsidP="00E51D8E">
      <w:pPr>
        <w:spacing w:line="276" w:lineRule="auto"/>
        <w:ind w:left="516" w:firstLine="900"/>
        <w:jc w:val="center"/>
        <w:rPr>
          <w:rFonts w:ascii="Arial" w:hAnsi="Arial" w:cs="Arial"/>
          <w:b/>
          <w:bCs/>
          <w:iCs/>
          <w:szCs w:val="24"/>
          <w:lang w:val="es-ES"/>
        </w:rPr>
      </w:pPr>
      <w:r>
        <w:rPr>
          <w:rFonts w:ascii="Arial" w:hAnsi="Arial" w:cs="Arial"/>
          <w:b/>
          <w:bCs/>
          <w:iCs/>
          <w:szCs w:val="24"/>
          <w:lang w:val="es-ES"/>
        </w:rPr>
        <w:t>DANIEL BERMÚDEZ GIRALDO</w:t>
      </w:r>
      <w:r w:rsidR="00E51D8E">
        <w:rPr>
          <w:rFonts w:ascii="Arial" w:hAnsi="Arial" w:cs="Arial"/>
          <w:b/>
          <w:bCs/>
          <w:iCs/>
          <w:szCs w:val="24"/>
          <w:lang w:val="es-ES"/>
        </w:rPr>
        <w:t xml:space="preserve"> </w:t>
      </w:r>
    </w:p>
    <w:p w:rsidR="00226D5F" w:rsidRDefault="00146BA6" w:rsidP="00220428">
      <w:pPr>
        <w:spacing w:line="276" w:lineRule="auto"/>
        <w:ind w:firstLine="900"/>
        <w:jc w:val="center"/>
        <w:rPr>
          <w:rFonts w:ascii="Arial" w:hAnsi="Arial" w:cs="Arial"/>
          <w:i/>
          <w:iCs/>
          <w:szCs w:val="24"/>
          <w:lang w:val="es-ES"/>
        </w:rPr>
      </w:pPr>
      <w:r>
        <w:rPr>
          <w:rFonts w:ascii="Arial" w:hAnsi="Arial" w:cs="Arial"/>
          <w:iCs/>
          <w:szCs w:val="24"/>
          <w:lang w:val="es-ES"/>
        </w:rPr>
        <w:t>Secretario</w:t>
      </w:r>
      <w:r w:rsidR="00D10D95">
        <w:rPr>
          <w:rFonts w:ascii="Arial" w:hAnsi="Arial" w:cs="Arial"/>
          <w:iCs/>
          <w:szCs w:val="24"/>
          <w:lang w:val="es-ES"/>
        </w:rPr>
        <w:t xml:space="preserve"> </w:t>
      </w:r>
      <w:r w:rsidR="00D10D95" w:rsidRPr="00D10D95">
        <w:rPr>
          <w:rFonts w:ascii="Arial" w:hAnsi="Arial" w:cs="Arial"/>
          <w:i/>
          <w:iCs/>
          <w:szCs w:val="24"/>
          <w:lang w:val="es-ES"/>
        </w:rPr>
        <w:t>Ad-hoc</w:t>
      </w: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p>
    <w:p w:rsidR="0000433D" w:rsidRDefault="0000433D" w:rsidP="00220428">
      <w:pPr>
        <w:spacing w:line="276" w:lineRule="auto"/>
        <w:ind w:firstLine="900"/>
        <w:jc w:val="center"/>
        <w:rPr>
          <w:rFonts w:ascii="Arial" w:hAnsi="Arial" w:cs="Arial"/>
          <w:i/>
          <w:iCs/>
          <w:szCs w:val="24"/>
          <w:lang w:val="es-ES"/>
        </w:rPr>
      </w:pPr>
      <w:r w:rsidRPr="0000433D">
        <w:rPr>
          <w:noProof/>
          <w:lang w:val="es-CO" w:eastAsia="es-CO"/>
        </w:rPr>
        <w:drawing>
          <wp:inline distT="0" distB="0" distL="0" distR="0">
            <wp:extent cx="4362450" cy="3781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3781425"/>
                    </a:xfrm>
                    <a:prstGeom prst="rect">
                      <a:avLst/>
                    </a:prstGeom>
                    <a:noFill/>
                    <a:ln>
                      <a:noFill/>
                    </a:ln>
                  </pic:spPr>
                </pic:pic>
              </a:graphicData>
            </a:graphic>
          </wp:inline>
        </w:drawing>
      </w: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BD4064" w:rsidRDefault="00BD4064"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C576E1" w:rsidRDefault="00C576E1" w:rsidP="00220428">
      <w:pPr>
        <w:spacing w:line="276" w:lineRule="auto"/>
        <w:ind w:firstLine="900"/>
        <w:jc w:val="center"/>
        <w:rPr>
          <w:rFonts w:ascii="Arial" w:hAnsi="Arial" w:cs="Arial"/>
          <w:i/>
          <w:iCs/>
          <w:szCs w:val="24"/>
          <w:lang w:val="es-ES"/>
        </w:rPr>
      </w:pPr>
    </w:p>
    <w:p w:rsidR="00C576E1" w:rsidRDefault="00C576E1" w:rsidP="00220428">
      <w:pPr>
        <w:spacing w:line="276" w:lineRule="auto"/>
        <w:ind w:firstLine="900"/>
        <w:jc w:val="center"/>
        <w:rPr>
          <w:rFonts w:ascii="Arial" w:hAnsi="Arial" w:cs="Arial"/>
          <w:i/>
          <w:iCs/>
          <w:szCs w:val="24"/>
          <w:lang w:val="es-ES"/>
        </w:rPr>
      </w:pPr>
    </w:p>
    <w:p w:rsidR="00C576E1" w:rsidRDefault="00C576E1" w:rsidP="00220428">
      <w:pPr>
        <w:spacing w:line="276" w:lineRule="auto"/>
        <w:ind w:firstLine="900"/>
        <w:jc w:val="center"/>
        <w:rPr>
          <w:rFonts w:ascii="Arial" w:hAnsi="Arial" w:cs="Arial"/>
          <w:i/>
          <w:iCs/>
          <w:szCs w:val="24"/>
          <w:lang w:val="es-ES"/>
        </w:rPr>
      </w:pPr>
    </w:p>
    <w:p w:rsidR="00C576E1" w:rsidRDefault="00C576E1" w:rsidP="00220428">
      <w:pPr>
        <w:spacing w:line="276" w:lineRule="auto"/>
        <w:ind w:firstLine="900"/>
        <w:jc w:val="center"/>
        <w:rPr>
          <w:rFonts w:ascii="Arial" w:hAnsi="Arial" w:cs="Arial"/>
          <w:i/>
          <w:iCs/>
          <w:szCs w:val="24"/>
          <w:lang w:val="es-ES"/>
        </w:rPr>
      </w:pPr>
    </w:p>
    <w:p w:rsidR="00C576E1" w:rsidRDefault="00C576E1" w:rsidP="00220428">
      <w:pPr>
        <w:spacing w:line="276" w:lineRule="auto"/>
        <w:ind w:firstLine="900"/>
        <w:jc w:val="center"/>
        <w:rPr>
          <w:rFonts w:ascii="Arial" w:hAnsi="Arial" w:cs="Arial"/>
          <w:i/>
          <w:iCs/>
          <w:szCs w:val="24"/>
          <w:lang w:val="es-ES"/>
        </w:rPr>
      </w:pPr>
    </w:p>
    <w:p w:rsidR="00C576E1" w:rsidRDefault="00C576E1"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1A1D51" w:rsidRDefault="001A1D51" w:rsidP="00E92DE2">
      <w:pPr>
        <w:spacing w:line="276" w:lineRule="auto"/>
        <w:rPr>
          <w:rFonts w:ascii="Arial" w:hAnsi="Arial" w:cs="Arial"/>
          <w:i/>
          <w:iCs/>
          <w:szCs w:val="24"/>
          <w:lang w:val="es-ES"/>
        </w:rPr>
      </w:pPr>
    </w:p>
    <w:p w:rsidR="001A1D51" w:rsidRPr="0000603E" w:rsidRDefault="001A1D51" w:rsidP="001A1D51">
      <w:pPr>
        <w:pStyle w:val="Sinespaciado"/>
        <w:spacing w:line="276" w:lineRule="auto"/>
        <w:contextualSpacing/>
        <w:jc w:val="both"/>
        <w:rPr>
          <w:rFonts w:ascii="Arial" w:hAnsi="Arial" w:cs="Arial"/>
          <w:sz w:val="24"/>
          <w:szCs w:val="24"/>
        </w:rPr>
      </w:pPr>
      <w:r w:rsidRPr="0000603E">
        <w:rPr>
          <w:rFonts w:ascii="Arial" w:hAnsi="Arial" w:cs="Arial"/>
          <w:sz w:val="24"/>
          <w:szCs w:val="24"/>
        </w:rPr>
        <w:t xml:space="preserve">Ahora bien, en términos generales, dicho </w:t>
      </w:r>
      <w:r>
        <w:rPr>
          <w:rFonts w:ascii="Arial" w:hAnsi="Arial" w:cs="Arial"/>
          <w:sz w:val="24"/>
          <w:szCs w:val="24"/>
        </w:rPr>
        <w:t xml:space="preserve">lapso </w:t>
      </w:r>
      <w:r w:rsidRPr="0000603E">
        <w:rPr>
          <w:rFonts w:ascii="Arial" w:hAnsi="Arial" w:cs="Arial"/>
          <w:sz w:val="24"/>
          <w:szCs w:val="24"/>
        </w:rPr>
        <w:t>puede ser interrumpido con la presentación de la reclamación a la autoridad encargada de reconocerlo –artículo 151 del C.P.L.-, evento en el cual, empieza a computarse el lapso trienal de nuevo.</w:t>
      </w:r>
    </w:p>
    <w:p w:rsidR="001A1D51" w:rsidRDefault="001A1D51" w:rsidP="001A1D51">
      <w:pPr>
        <w:pStyle w:val="Sinespaciado"/>
        <w:spacing w:line="276" w:lineRule="auto"/>
        <w:contextualSpacing/>
        <w:jc w:val="both"/>
        <w:rPr>
          <w:rFonts w:ascii="Arial" w:hAnsi="Arial" w:cs="Arial"/>
          <w:sz w:val="24"/>
          <w:szCs w:val="24"/>
        </w:rPr>
      </w:pPr>
    </w:p>
    <w:p w:rsidR="001A1D51" w:rsidRDefault="001A1D51" w:rsidP="001A1D51">
      <w:pPr>
        <w:pStyle w:val="Sinespaciado"/>
        <w:spacing w:line="276" w:lineRule="auto"/>
        <w:contextualSpacing/>
        <w:jc w:val="both"/>
        <w:rPr>
          <w:rFonts w:ascii="Arial" w:hAnsi="Arial" w:cs="Arial"/>
          <w:sz w:val="24"/>
          <w:szCs w:val="24"/>
        </w:rPr>
      </w:pPr>
      <w:r>
        <w:rPr>
          <w:rFonts w:ascii="Arial" w:hAnsi="Arial" w:cs="Arial"/>
          <w:sz w:val="24"/>
          <w:szCs w:val="24"/>
        </w:rPr>
        <w:t>Pero</w:t>
      </w:r>
      <w:r w:rsidRPr="0000603E">
        <w:rPr>
          <w:rFonts w:ascii="Arial" w:hAnsi="Arial" w:cs="Arial"/>
          <w:sz w:val="24"/>
          <w:szCs w:val="24"/>
        </w:rPr>
        <w:t>, cuando se requiera agotar la reclamación administrativa, en los términos del artículo 6° del C.P.L., la misma solo se entiende surtida, transcurrido un mes sin obtener respuesta o si el interesado decide esperar la decisión, esto es, no aplica ese término de gracia, el término prescriptivo se suspende y continuará</w:t>
      </w:r>
      <w:r>
        <w:rPr>
          <w:rFonts w:ascii="Arial" w:hAnsi="Arial" w:cs="Arial"/>
          <w:sz w:val="24"/>
          <w:szCs w:val="24"/>
        </w:rPr>
        <w:t xml:space="preserve"> contabilizando </w:t>
      </w:r>
      <w:r w:rsidRPr="008D4370">
        <w:rPr>
          <w:rFonts w:ascii="Arial" w:hAnsi="Arial" w:cs="Arial"/>
          <w:sz w:val="24"/>
          <w:szCs w:val="24"/>
        </w:rPr>
        <w:t>una vez le es notificado al interesado el acto administrativo que contiene la decisión.</w:t>
      </w:r>
    </w:p>
    <w:p w:rsidR="001A1D51" w:rsidRDefault="001A1D51" w:rsidP="001A1D51">
      <w:pPr>
        <w:pStyle w:val="Sinespaciado"/>
        <w:spacing w:line="276" w:lineRule="auto"/>
        <w:contextualSpacing/>
        <w:jc w:val="both"/>
        <w:rPr>
          <w:rFonts w:ascii="Arial" w:hAnsi="Arial" w:cs="Arial"/>
          <w:sz w:val="24"/>
          <w:szCs w:val="24"/>
        </w:rPr>
      </w:pPr>
    </w:p>
    <w:p w:rsidR="001A1D51" w:rsidRDefault="001A1D51" w:rsidP="001A1D51">
      <w:pPr>
        <w:pStyle w:val="Sinespaciado"/>
        <w:spacing w:line="276" w:lineRule="auto"/>
        <w:contextualSpacing/>
        <w:jc w:val="both"/>
        <w:rPr>
          <w:rFonts w:ascii="Arial" w:hAnsi="Arial" w:cs="Arial"/>
          <w:b/>
          <w:sz w:val="24"/>
          <w:szCs w:val="24"/>
        </w:rPr>
      </w:pPr>
      <w:r>
        <w:rPr>
          <w:rFonts w:ascii="Arial" w:hAnsi="Arial" w:cs="Arial"/>
          <w:b/>
          <w:sz w:val="24"/>
          <w:szCs w:val="24"/>
        </w:rPr>
        <w:t>2.5</w:t>
      </w:r>
      <w:r w:rsidRPr="000252B4">
        <w:rPr>
          <w:rFonts w:ascii="Arial" w:hAnsi="Arial" w:cs="Arial"/>
          <w:b/>
          <w:sz w:val="24"/>
          <w:szCs w:val="24"/>
        </w:rPr>
        <w:t>.2. Fundamento fáctico</w:t>
      </w:r>
    </w:p>
    <w:p w:rsidR="001A1D51" w:rsidRDefault="001A1D51" w:rsidP="001A1D51">
      <w:pPr>
        <w:pStyle w:val="Sinespaciado"/>
        <w:spacing w:line="276" w:lineRule="auto"/>
        <w:contextualSpacing/>
        <w:jc w:val="both"/>
        <w:rPr>
          <w:rFonts w:ascii="Arial" w:hAnsi="Arial" w:cs="Arial"/>
          <w:b/>
          <w:sz w:val="24"/>
          <w:szCs w:val="24"/>
        </w:rPr>
      </w:pPr>
    </w:p>
    <w:p w:rsidR="001A1D51" w:rsidRDefault="001A1D51" w:rsidP="001A1D51">
      <w:pPr>
        <w:pStyle w:val="Sinespaciado"/>
        <w:spacing w:line="276" w:lineRule="auto"/>
        <w:contextualSpacing/>
        <w:jc w:val="both"/>
        <w:rPr>
          <w:rFonts w:ascii="Arial" w:hAnsi="Arial" w:cs="Arial"/>
          <w:sz w:val="24"/>
          <w:szCs w:val="24"/>
        </w:rPr>
      </w:pPr>
      <w:r w:rsidRPr="008D4370">
        <w:rPr>
          <w:rFonts w:ascii="Arial" w:hAnsi="Arial" w:cs="Arial"/>
          <w:sz w:val="24"/>
          <w:szCs w:val="24"/>
        </w:rPr>
        <w:t>Descendiendo al caso concreto,</w:t>
      </w:r>
      <w:r>
        <w:rPr>
          <w:rFonts w:ascii="Arial" w:hAnsi="Arial" w:cs="Arial"/>
          <w:sz w:val="24"/>
          <w:szCs w:val="24"/>
        </w:rPr>
        <w:t xml:space="preserve"> se advierte que el derecho pensional de las actoras nació a la vida jurídica a partir del 14 de septiembre de 2000.</w:t>
      </w:r>
    </w:p>
    <w:p w:rsidR="001A1D51" w:rsidRDefault="001A1D51" w:rsidP="001A1D51">
      <w:pPr>
        <w:pStyle w:val="Sinespaciado"/>
        <w:spacing w:line="276" w:lineRule="auto"/>
        <w:contextualSpacing/>
        <w:jc w:val="both"/>
        <w:rPr>
          <w:rFonts w:ascii="Arial" w:hAnsi="Arial" w:cs="Arial"/>
          <w:sz w:val="24"/>
          <w:szCs w:val="24"/>
        </w:rPr>
      </w:pPr>
    </w:p>
    <w:p w:rsidR="001A1D51" w:rsidRDefault="001A1D51" w:rsidP="001A1D51">
      <w:pPr>
        <w:pStyle w:val="Sinespaciado"/>
        <w:spacing w:line="276" w:lineRule="auto"/>
        <w:contextualSpacing/>
        <w:jc w:val="both"/>
        <w:rPr>
          <w:rFonts w:ascii="Arial" w:hAnsi="Arial" w:cs="Arial"/>
          <w:sz w:val="24"/>
          <w:szCs w:val="24"/>
        </w:rPr>
      </w:pPr>
      <w:r>
        <w:rPr>
          <w:rFonts w:ascii="Arial" w:hAnsi="Arial" w:cs="Arial"/>
          <w:sz w:val="24"/>
          <w:szCs w:val="24"/>
        </w:rPr>
        <w:t>Ahora; aunque la señora Dora Alicia Jaramillo Osorio, indicó en el libelo introductorio que solicitó en nombre propio y en el de su hija, el reconocimiento de la pensión de sobrevivientes ante Colpensiones –sic-, omitió indicar cuándo lo hizo y tampoco existe prueba de ello; sin embargo, acto seguido refirió que fue negada mediante Resolución N° 12351 del 1° de enero de 2001; de tal manera que efectivamente se interrumpió la prescripción, misma que empezó a contabilizarse nuevamente a partir de esta última calenda, por ser ese el acto a través del cual se entiende agotada la reclamación administrativa, por lo tanto, tenía hasta el 1 de enero de 2004, para acudir a la vía jurisdiccional lo que evidentemente no hizo.</w:t>
      </w:r>
    </w:p>
    <w:p w:rsidR="001A1D51" w:rsidRDefault="001A1D51" w:rsidP="001A1D51">
      <w:pPr>
        <w:pStyle w:val="Sinespaciado"/>
        <w:spacing w:line="276" w:lineRule="auto"/>
        <w:contextualSpacing/>
        <w:jc w:val="both"/>
        <w:rPr>
          <w:rFonts w:ascii="Arial" w:hAnsi="Arial" w:cs="Arial"/>
          <w:sz w:val="24"/>
          <w:szCs w:val="24"/>
        </w:rPr>
      </w:pPr>
    </w:p>
    <w:p w:rsidR="001A1D51" w:rsidRDefault="001A1D51" w:rsidP="001A1D51">
      <w:pPr>
        <w:pStyle w:val="Sinespaciado"/>
        <w:spacing w:line="276" w:lineRule="auto"/>
        <w:contextualSpacing/>
        <w:jc w:val="both"/>
        <w:rPr>
          <w:rFonts w:ascii="Arial" w:hAnsi="Arial" w:cs="Arial"/>
          <w:sz w:val="24"/>
          <w:szCs w:val="24"/>
        </w:rPr>
      </w:pPr>
      <w:r>
        <w:rPr>
          <w:rFonts w:ascii="Arial" w:hAnsi="Arial" w:cs="Arial"/>
          <w:sz w:val="24"/>
          <w:szCs w:val="24"/>
        </w:rPr>
        <w:t>Conforme a lo anterior, dado que la entidad demandada reconoció directamente la prestación a través de la Resolución N° GNR 347656 de 2014, a partir del 04 de abril de 2010, 4 años previos a la solicitud de re</w:t>
      </w:r>
    </w:p>
    <w:p w:rsidR="001A1D51" w:rsidRDefault="001A1D51" w:rsidP="001A1D51">
      <w:pPr>
        <w:pStyle w:val="Sinespaciado"/>
        <w:spacing w:line="276" w:lineRule="auto"/>
        <w:contextualSpacing/>
        <w:jc w:val="both"/>
        <w:rPr>
          <w:rFonts w:ascii="Arial" w:hAnsi="Arial" w:cs="Arial"/>
          <w:sz w:val="24"/>
          <w:szCs w:val="24"/>
        </w:rPr>
      </w:pPr>
    </w:p>
    <w:p w:rsidR="001A1D51" w:rsidRDefault="001A1D51" w:rsidP="00220428">
      <w:pPr>
        <w:spacing w:line="276" w:lineRule="auto"/>
        <w:ind w:firstLine="900"/>
        <w:jc w:val="center"/>
        <w:rPr>
          <w:rFonts w:ascii="Arial" w:hAnsi="Arial" w:cs="Arial"/>
          <w:i/>
          <w:iCs/>
          <w:szCs w:val="24"/>
          <w:lang w:val="es-ES"/>
        </w:rPr>
      </w:pPr>
    </w:p>
    <w:sectPr w:rsidR="001A1D51" w:rsidSect="006F12CD">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89" w:rsidRDefault="00B71789" w:rsidP="00226D5F">
      <w:r>
        <w:separator/>
      </w:r>
    </w:p>
  </w:endnote>
  <w:endnote w:type="continuationSeparator" w:id="0">
    <w:p w:rsidR="00B71789" w:rsidRDefault="00B7178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E9" w:rsidRDefault="003602E9" w:rsidP="003602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2E9" w:rsidRDefault="003602E9" w:rsidP="00360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E9" w:rsidRDefault="003602E9" w:rsidP="003602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3704">
      <w:rPr>
        <w:rStyle w:val="Nmerodepgina"/>
        <w:noProof/>
      </w:rPr>
      <w:t>12</w:t>
    </w:r>
    <w:r>
      <w:rPr>
        <w:rStyle w:val="Nmerodepgina"/>
      </w:rPr>
      <w:fldChar w:fldCharType="end"/>
    </w:r>
  </w:p>
  <w:p w:rsidR="003602E9" w:rsidRDefault="003602E9" w:rsidP="003602E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89" w:rsidRDefault="00B71789" w:rsidP="00226D5F">
      <w:r>
        <w:separator/>
      </w:r>
    </w:p>
  </w:footnote>
  <w:footnote w:type="continuationSeparator" w:id="0">
    <w:p w:rsidR="00B71789" w:rsidRDefault="00B71789" w:rsidP="00226D5F">
      <w:r>
        <w:continuationSeparator/>
      </w:r>
    </w:p>
  </w:footnote>
  <w:footnote w:id="1">
    <w:p w:rsidR="00FD556B" w:rsidRPr="00AD1F99" w:rsidRDefault="00FD556B" w:rsidP="00FD556B">
      <w:pPr>
        <w:pStyle w:val="NormalWeb"/>
        <w:spacing w:before="0" w:beforeAutospacing="0" w:after="0" w:afterAutospacing="0" w:line="276" w:lineRule="auto"/>
        <w:ind w:left="283" w:right="283"/>
        <w:jc w:val="both"/>
        <w:rPr>
          <w:rFonts w:ascii="Arial" w:hAnsi="Arial" w:cs="Arial"/>
          <w:sz w:val="18"/>
          <w:szCs w:val="18"/>
        </w:rPr>
      </w:pPr>
      <w:r w:rsidRPr="00AD1F99">
        <w:rPr>
          <w:rStyle w:val="Refdenotaalpie"/>
          <w:rFonts w:ascii="Arial" w:hAnsi="Arial" w:cs="Arial"/>
          <w:sz w:val="18"/>
          <w:szCs w:val="18"/>
        </w:rPr>
        <w:footnoteRef/>
      </w:r>
      <w:r w:rsidRPr="00AD1F99">
        <w:rPr>
          <w:rFonts w:ascii="Arial" w:hAnsi="Arial" w:cs="Arial"/>
          <w:sz w:val="18"/>
          <w:szCs w:val="18"/>
        </w:rPr>
        <w:t xml:space="preserve"> Corte Suprema de Justicia. M.P. Dr. Rigoberto Echeverry Bueno, Rad. 47528,</w:t>
      </w:r>
      <w:r w:rsidRPr="00AD1F99">
        <w:rPr>
          <w:rStyle w:val="nfasis"/>
          <w:rFonts w:ascii="Arial" w:hAnsi="Arial" w:cs="Arial"/>
          <w:sz w:val="18"/>
          <w:szCs w:val="18"/>
        </w:rPr>
        <w:t xml:space="preserve"> del </w:t>
      </w:r>
      <w:r w:rsidRPr="00AD1F99">
        <w:rPr>
          <w:rFonts w:ascii="Arial" w:hAnsi="Arial" w:cs="Arial"/>
          <w:sz w:val="18"/>
          <w:szCs w:val="18"/>
        </w:rPr>
        <w:t>6 de marzo de 2012</w:t>
      </w:r>
    </w:p>
    <w:p w:rsidR="00FD556B" w:rsidRPr="00AD1F99" w:rsidRDefault="00FD556B" w:rsidP="00FD556B">
      <w:pPr>
        <w:pStyle w:val="Textonotapie"/>
        <w:rPr>
          <w:lang w:val="es-AR"/>
        </w:rPr>
      </w:pPr>
    </w:p>
  </w:footnote>
  <w:footnote w:id="2">
    <w:p w:rsidR="003602E9" w:rsidRPr="009E5255" w:rsidRDefault="003602E9" w:rsidP="006E6B6E">
      <w:pPr>
        <w:pStyle w:val="Textonotapie"/>
        <w:contextualSpacing/>
        <w:rPr>
          <w:rFonts w:ascii="Arial" w:hAnsi="Arial" w:cs="Arial"/>
          <w:sz w:val="16"/>
          <w:szCs w:val="16"/>
          <w:lang w:val="es-AR"/>
        </w:rPr>
      </w:pPr>
      <w:r>
        <w:rPr>
          <w:rStyle w:val="Refdenotaalpie"/>
        </w:rPr>
        <w:footnoteRef/>
      </w:r>
      <w:r>
        <w:t xml:space="preserve"> </w:t>
      </w:r>
      <w:r w:rsidRPr="009E5255">
        <w:rPr>
          <w:rFonts w:ascii="Arial" w:hAnsi="Arial" w:cs="Arial"/>
          <w:sz w:val="16"/>
          <w:szCs w:val="16"/>
        </w:rPr>
        <w:t>Radicación 26728 de 2006</w:t>
      </w:r>
    </w:p>
  </w:footnote>
  <w:footnote w:id="3">
    <w:p w:rsidR="003602E9" w:rsidRPr="00E559FE" w:rsidRDefault="003602E9" w:rsidP="006E6B6E">
      <w:pPr>
        <w:ind w:firstLine="2"/>
        <w:contextualSpacing/>
        <w:rPr>
          <w:lang w:val="es-AR"/>
        </w:rPr>
      </w:pPr>
      <w:r w:rsidRPr="00E559FE">
        <w:rPr>
          <w:rStyle w:val="Refdenotaalpie"/>
          <w:rFonts w:ascii="Arial" w:hAnsi="Arial" w:cs="Arial"/>
          <w:sz w:val="16"/>
          <w:szCs w:val="16"/>
        </w:rPr>
        <w:footnoteRef/>
      </w:r>
      <w:r w:rsidRPr="00E559FE">
        <w:rPr>
          <w:rFonts w:ascii="Arial" w:hAnsi="Arial" w:cs="Arial"/>
          <w:sz w:val="16"/>
          <w:szCs w:val="16"/>
        </w:rPr>
        <w:t xml:space="preserve"> SL16390-2015. Radicación n.° 40868</w:t>
      </w:r>
      <w:r>
        <w:rPr>
          <w:rFonts w:ascii="Arial" w:hAnsi="Arial" w:cs="Arial"/>
          <w:sz w:val="16"/>
          <w:szCs w:val="16"/>
        </w:rPr>
        <w:t xml:space="preserve">. M.P. Luis Gabriel Miranda </w:t>
      </w:r>
      <w:proofErr w:type="spellStart"/>
      <w:r>
        <w:rPr>
          <w:rFonts w:ascii="Arial" w:hAnsi="Arial" w:cs="Arial"/>
          <w:sz w:val="16"/>
          <w:szCs w:val="16"/>
        </w:rPr>
        <w:t>Buelvas</w:t>
      </w:r>
      <w:proofErr w:type="spellEnd"/>
    </w:p>
  </w:footnote>
  <w:footnote w:id="4">
    <w:p w:rsidR="003602E9" w:rsidRPr="00AD1F99" w:rsidRDefault="003602E9" w:rsidP="0042628C">
      <w:pPr>
        <w:pStyle w:val="Textonotapie"/>
        <w:contextualSpacing/>
        <w:jc w:val="both"/>
        <w:rPr>
          <w:rFonts w:ascii="Arial" w:hAnsi="Arial" w:cs="Arial"/>
          <w:sz w:val="18"/>
          <w:szCs w:val="18"/>
          <w:lang w:val="es-AR"/>
        </w:rPr>
      </w:pPr>
      <w:r w:rsidRPr="006E6B6E">
        <w:rPr>
          <w:rStyle w:val="Refdenotaalpie"/>
          <w:rFonts w:ascii="Arial" w:hAnsi="Arial" w:cs="Arial"/>
          <w:sz w:val="16"/>
          <w:szCs w:val="16"/>
        </w:rPr>
        <w:footnoteRef/>
      </w:r>
      <w:r w:rsidRPr="006E6B6E">
        <w:rPr>
          <w:rFonts w:ascii="Arial" w:hAnsi="Arial" w:cs="Arial"/>
          <w:sz w:val="16"/>
          <w:szCs w:val="16"/>
        </w:rPr>
        <w:t xml:space="preserve"> </w:t>
      </w:r>
      <w:r w:rsidRPr="00AD1F99">
        <w:rPr>
          <w:rFonts w:ascii="Arial" w:hAnsi="Arial" w:cs="Arial"/>
          <w:color w:val="000000"/>
          <w:sz w:val="18"/>
          <w:szCs w:val="18"/>
          <w:shd w:val="clear" w:color="auto" w:fill="FFFFFF"/>
        </w:rPr>
        <w:t xml:space="preserve">Las entidades pagadoras deberán descontar la cotización para salud, y transferirlo a la EPS o entidad </w:t>
      </w:r>
      <w:proofErr w:type="gramStart"/>
      <w:r w:rsidRPr="00AD1F99">
        <w:rPr>
          <w:rFonts w:ascii="Arial" w:hAnsi="Arial" w:cs="Arial"/>
          <w:color w:val="000000"/>
          <w:sz w:val="18"/>
          <w:szCs w:val="18"/>
          <w:shd w:val="clear" w:color="auto" w:fill="FFFFFF"/>
        </w:rPr>
        <w:t>a</w:t>
      </w:r>
      <w:proofErr w:type="gramEnd"/>
      <w:r w:rsidRPr="00AD1F99">
        <w:rPr>
          <w:rFonts w:ascii="Arial" w:hAnsi="Arial" w:cs="Arial"/>
          <w:color w:val="000000"/>
          <w:sz w:val="18"/>
          <w:szCs w:val="18"/>
          <w:shd w:val="clear" w:color="auto" w:fill="FFFFFF"/>
        </w:rPr>
        <w:t xml:space="preserve"> la cual esté afiliado el pensionado en salud. Igualmente deberán girar un punto porcentual de la cotización al fondo de solidaridad y garantía en salud.</w:t>
      </w:r>
    </w:p>
  </w:footnote>
  <w:footnote w:id="5">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Style w:val="Refdenotaalpie"/>
          <w:rFonts w:ascii="Arial" w:hAnsi="Arial" w:cs="Arial"/>
          <w:sz w:val="18"/>
          <w:szCs w:val="18"/>
        </w:rPr>
        <w:footnoteRef/>
      </w:r>
      <w:r w:rsidRPr="00AD1F99">
        <w:rPr>
          <w:rFonts w:ascii="Arial" w:hAnsi="Arial" w:cs="Arial"/>
          <w:sz w:val="18"/>
          <w:szCs w:val="18"/>
        </w:rPr>
        <w:t xml:space="preserve"> </w:t>
      </w:r>
      <w:r w:rsidRPr="00AD1F99">
        <w:rPr>
          <w:rFonts w:ascii="Arial" w:hAnsi="Arial" w:cs="Arial"/>
          <w:b/>
          <w:bCs/>
          <w:color w:val="000000"/>
          <w:sz w:val="18"/>
          <w:szCs w:val="18"/>
        </w:rPr>
        <w:t>Artículo 25.</w:t>
      </w:r>
      <w:r w:rsidRPr="00AD1F99">
        <w:rPr>
          <w:rStyle w:val="apple-converted-space"/>
          <w:rFonts w:ascii="Arial" w:hAnsi="Arial" w:cs="Arial"/>
          <w:b/>
          <w:bCs/>
          <w:color w:val="000000"/>
          <w:sz w:val="18"/>
          <w:szCs w:val="18"/>
        </w:rPr>
        <w:t> </w:t>
      </w:r>
      <w:r w:rsidRPr="00AD1F99">
        <w:rPr>
          <w:rFonts w:ascii="Arial" w:hAnsi="Arial" w:cs="Arial"/>
          <w:color w:val="000000"/>
          <w:sz w:val="18"/>
          <w:szCs w:val="18"/>
        </w:rPr>
        <w:t>Afiliados al Sistema General de Seguridad Social en Salud. Son afiliados al Sistema General de Seguridad Social en Salud, todos los residentes en Colombia que se encuentren afiliados al Régimen Contributivo o al Régimen Subsidiado y los vinculados temporalmente según lo dispuesto en el presente decreto.</w:t>
      </w:r>
    </w:p>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Fonts w:ascii="Arial" w:hAnsi="Arial" w:cs="Arial"/>
          <w:color w:val="000000"/>
          <w:sz w:val="18"/>
          <w:szCs w:val="18"/>
        </w:rPr>
        <w:t xml:space="preserve">La afiliación al Sistema General de Seguridad Social en Salud, es obligatoria y se efectuará a través de los regímenes contributivo y subsidiado (…) </w:t>
      </w:r>
    </w:p>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Fonts w:ascii="Arial" w:hAnsi="Arial" w:cs="Arial"/>
          <w:b/>
          <w:bCs/>
          <w:color w:val="000000"/>
          <w:sz w:val="18"/>
          <w:szCs w:val="18"/>
        </w:rPr>
        <w:t>Artículo 26.</w:t>
      </w:r>
      <w:r w:rsidRPr="00AD1F99">
        <w:rPr>
          <w:rStyle w:val="apple-converted-space"/>
          <w:rFonts w:ascii="Arial" w:hAnsi="Arial" w:cs="Arial"/>
          <w:b/>
          <w:bCs/>
          <w:color w:val="000000"/>
          <w:sz w:val="18"/>
          <w:szCs w:val="18"/>
        </w:rPr>
        <w:t> </w:t>
      </w:r>
      <w:r w:rsidRPr="00AD1F99">
        <w:rPr>
          <w:rFonts w:ascii="Arial" w:hAnsi="Arial" w:cs="Arial"/>
          <w:color w:val="000000"/>
          <w:sz w:val="18"/>
          <w:szCs w:val="18"/>
        </w:rPr>
        <w:t>Afiliados al Régimen Contributivo. Las personas con capacidad de pago deberán afiliarse al Régimen Contributivo mediante el pago de una cotización o aporte económico previo, el cual será financiado directamente por el afiliado o en concurrencia entre éste y su empleador.</w:t>
      </w:r>
    </w:p>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Fonts w:ascii="Arial" w:hAnsi="Arial" w:cs="Arial"/>
          <w:color w:val="000000"/>
          <w:sz w:val="18"/>
          <w:szCs w:val="18"/>
        </w:rPr>
        <w:t>Serán afiliados al Régimen Contributivo del Sistema General de Seguridad Social en Salud:</w:t>
      </w:r>
    </w:p>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Fonts w:ascii="Arial" w:hAnsi="Arial" w:cs="Arial"/>
          <w:color w:val="000000"/>
          <w:sz w:val="18"/>
          <w:szCs w:val="18"/>
        </w:rPr>
        <w:t>1. Como cotizantes:</w:t>
      </w:r>
    </w:p>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Fonts w:ascii="Arial" w:hAnsi="Arial" w:cs="Arial"/>
          <w:color w:val="000000"/>
          <w:sz w:val="18"/>
          <w:szCs w:val="18"/>
        </w:rPr>
        <w:t xml:space="preserve">(…) </w:t>
      </w:r>
    </w:p>
    <w:p w:rsidR="003602E9" w:rsidRPr="00AD1F99" w:rsidRDefault="003602E9" w:rsidP="0042628C">
      <w:pPr>
        <w:pStyle w:val="NormalWeb"/>
        <w:shd w:val="clear" w:color="auto" w:fill="FFFFFF"/>
        <w:contextualSpacing/>
        <w:jc w:val="both"/>
        <w:rPr>
          <w:rFonts w:ascii="Arial" w:hAnsi="Arial" w:cs="Arial"/>
          <w:color w:val="000000"/>
          <w:sz w:val="18"/>
          <w:szCs w:val="18"/>
        </w:rPr>
      </w:pPr>
      <w:r w:rsidRPr="00AD1F99">
        <w:rPr>
          <w:rFonts w:ascii="Arial" w:hAnsi="Arial" w:cs="Arial"/>
          <w:color w:val="000000"/>
          <w:sz w:val="18"/>
          <w:szCs w:val="18"/>
        </w:rPr>
        <w:t>c) Los pensionados por jubilación, vejez, invalidez, sobrevivientes o sustitutos, tanto del sector público como del sector privado. En los casos de sustitución pensional o pensión de sobrevivientes deberá afiliarse la persona beneficiaria de dicha sustitución o pensión o el cabeza de los beneficiarios; …”</w:t>
      </w:r>
    </w:p>
    <w:p w:rsidR="003602E9" w:rsidRPr="00AD1F99" w:rsidRDefault="003602E9" w:rsidP="0042628C">
      <w:pPr>
        <w:pStyle w:val="Textonotapie"/>
        <w:jc w:val="both"/>
        <w:rPr>
          <w:rFonts w:ascii="Arial" w:hAnsi="Arial" w:cs="Arial"/>
          <w:sz w:val="18"/>
          <w:szCs w:val="18"/>
          <w:lang w:val="es-AR"/>
        </w:rPr>
      </w:pPr>
    </w:p>
  </w:footnote>
  <w:footnote w:id="6">
    <w:p w:rsidR="003602E9" w:rsidRPr="00AD1F99" w:rsidRDefault="003602E9" w:rsidP="0042628C">
      <w:pPr>
        <w:pStyle w:val="NormalWeb"/>
        <w:spacing w:before="0" w:beforeAutospacing="0" w:after="0" w:afterAutospacing="0" w:line="276" w:lineRule="auto"/>
        <w:ind w:left="283" w:right="283"/>
        <w:jc w:val="both"/>
        <w:rPr>
          <w:rFonts w:ascii="Arial" w:hAnsi="Arial" w:cs="Arial"/>
          <w:sz w:val="18"/>
          <w:szCs w:val="18"/>
        </w:rPr>
      </w:pPr>
      <w:r w:rsidRPr="00AD1F99">
        <w:rPr>
          <w:rStyle w:val="Refdenotaalpie"/>
          <w:rFonts w:ascii="Arial" w:hAnsi="Arial" w:cs="Arial"/>
          <w:sz w:val="18"/>
          <w:szCs w:val="18"/>
        </w:rPr>
        <w:footnoteRef/>
      </w:r>
      <w:r w:rsidRPr="00AD1F99">
        <w:rPr>
          <w:rFonts w:ascii="Arial" w:hAnsi="Arial" w:cs="Arial"/>
          <w:sz w:val="18"/>
          <w:szCs w:val="18"/>
        </w:rPr>
        <w:t xml:space="preserve"> Corte Suprema de Justicia. M.P. Dr. Rigoberto Echeverry Bueno, Rad. 47528,</w:t>
      </w:r>
      <w:r w:rsidRPr="00AD1F99">
        <w:rPr>
          <w:rStyle w:val="nfasis"/>
          <w:rFonts w:ascii="Arial" w:hAnsi="Arial" w:cs="Arial"/>
          <w:sz w:val="18"/>
          <w:szCs w:val="18"/>
        </w:rPr>
        <w:t xml:space="preserve"> del </w:t>
      </w:r>
      <w:r w:rsidRPr="00AD1F99">
        <w:rPr>
          <w:rFonts w:ascii="Arial" w:hAnsi="Arial" w:cs="Arial"/>
          <w:sz w:val="18"/>
          <w:szCs w:val="18"/>
        </w:rPr>
        <w:t>6 de marzo de 2012</w:t>
      </w:r>
    </w:p>
    <w:p w:rsidR="003602E9" w:rsidRPr="00AD1F99" w:rsidRDefault="003602E9" w:rsidP="0042628C">
      <w:pPr>
        <w:pStyle w:val="Textonotapie"/>
        <w:jc w:val="both"/>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E9" w:rsidRPr="006F12CD" w:rsidRDefault="003602E9" w:rsidP="006F12CD">
    <w:pPr>
      <w:pStyle w:val="Encabezado"/>
      <w:jc w:val="center"/>
      <w:rPr>
        <w:rFonts w:ascii="Arial" w:hAnsi="Arial" w:cs="Arial"/>
        <w:sz w:val="18"/>
        <w:szCs w:val="18"/>
      </w:rPr>
    </w:pPr>
    <w:r w:rsidRPr="006F12CD">
      <w:rPr>
        <w:rFonts w:ascii="Arial" w:hAnsi="Arial" w:cs="Arial"/>
        <w:sz w:val="18"/>
        <w:szCs w:val="18"/>
      </w:rPr>
      <w:t>Proceso Ordinario Laboral</w:t>
    </w:r>
  </w:p>
  <w:p w:rsidR="003602E9" w:rsidRPr="006F12CD" w:rsidRDefault="003602E9" w:rsidP="006F12CD">
    <w:pPr>
      <w:pStyle w:val="Encabezado"/>
      <w:jc w:val="center"/>
      <w:rPr>
        <w:rFonts w:ascii="Arial" w:hAnsi="Arial" w:cs="Arial"/>
        <w:sz w:val="18"/>
        <w:szCs w:val="18"/>
      </w:rPr>
    </w:pPr>
    <w:r>
      <w:rPr>
        <w:rFonts w:ascii="Arial" w:hAnsi="Arial" w:cs="Arial"/>
        <w:sz w:val="18"/>
        <w:szCs w:val="18"/>
      </w:rPr>
      <w:t>66001-31-05-001</w:t>
    </w:r>
    <w:r w:rsidRPr="006F12CD">
      <w:rPr>
        <w:rFonts w:ascii="Arial" w:hAnsi="Arial" w:cs="Arial"/>
        <w:sz w:val="18"/>
        <w:szCs w:val="18"/>
      </w:rPr>
      <w:t>-2014-00</w:t>
    </w:r>
    <w:r>
      <w:rPr>
        <w:rFonts w:ascii="Arial" w:hAnsi="Arial" w:cs="Arial"/>
        <w:sz w:val="18"/>
        <w:szCs w:val="18"/>
      </w:rPr>
      <w:t>659</w:t>
    </w:r>
    <w:r w:rsidRPr="006F12CD">
      <w:rPr>
        <w:rFonts w:ascii="Arial" w:hAnsi="Arial" w:cs="Arial"/>
        <w:sz w:val="18"/>
        <w:szCs w:val="18"/>
      </w:rPr>
      <w:t>-01</w:t>
    </w:r>
  </w:p>
  <w:p w:rsidR="003602E9" w:rsidRPr="006F12CD" w:rsidRDefault="003602E9" w:rsidP="000F3A20">
    <w:pPr>
      <w:spacing w:line="276" w:lineRule="auto"/>
      <w:jc w:val="center"/>
      <w:rPr>
        <w:rFonts w:ascii="Arial" w:hAnsi="Arial" w:cs="Arial"/>
        <w:sz w:val="18"/>
        <w:szCs w:val="18"/>
      </w:rPr>
    </w:pPr>
    <w:r>
      <w:rPr>
        <w:rFonts w:ascii="Arial" w:hAnsi="Arial" w:cs="Arial"/>
        <w:iCs/>
        <w:sz w:val="18"/>
        <w:szCs w:val="18"/>
      </w:rPr>
      <w:t xml:space="preserve">Dora Alicia Jaramillo Osorio y Carolina Rodríguez Jaramillo </w:t>
    </w:r>
    <w:r w:rsidRPr="006F12CD">
      <w:rPr>
        <w:rFonts w:ascii="Arial" w:hAnsi="Arial" w:cs="Arial"/>
        <w:sz w:val="18"/>
        <w:szCs w:val="18"/>
      </w:rPr>
      <w:t>vs C</w:t>
    </w:r>
    <w:r>
      <w:rPr>
        <w:rFonts w:ascii="Arial" w:hAnsi="Arial" w:cs="Arial"/>
        <w:sz w:val="18"/>
        <w:szCs w:val="18"/>
      </w:rPr>
      <w:t>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725036B8"/>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33D"/>
    <w:rsid w:val="0000581C"/>
    <w:rsid w:val="00007B72"/>
    <w:rsid w:val="00040E9A"/>
    <w:rsid w:val="000429E7"/>
    <w:rsid w:val="00056E47"/>
    <w:rsid w:val="00070F10"/>
    <w:rsid w:val="000773CE"/>
    <w:rsid w:val="000860DE"/>
    <w:rsid w:val="000954E4"/>
    <w:rsid w:val="000A397D"/>
    <w:rsid w:val="000B2588"/>
    <w:rsid w:val="000C08B1"/>
    <w:rsid w:val="000C0A51"/>
    <w:rsid w:val="000C13EB"/>
    <w:rsid w:val="000D0AF1"/>
    <w:rsid w:val="000D472F"/>
    <w:rsid w:val="000D6AE3"/>
    <w:rsid w:val="000E2114"/>
    <w:rsid w:val="000E3D13"/>
    <w:rsid w:val="000E6F64"/>
    <w:rsid w:val="000E70EB"/>
    <w:rsid w:val="000E7F42"/>
    <w:rsid w:val="000F08C1"/>
    <w:rsid w:val="000F38F8"/>
    <w:rsid w:val="000F3A20"/>
    <w:rsid w:val="000F5775"/>
    <w:rsid w:val="000F6FF9"/>
    <w:rsid w:val="000F70D5"/>
    <w:rsid w:val="00101DEB"/>
    <w:rsid w:val="00106A7E"/>
    <w:rsid w:val="00117283"/>
    <w:rsid w:val="00122A57"/>
    <w:rsid w:val="00127390"/>
    <w:rsid w:val="00127EB1"/>
    <w:rsid w:val="00132136"/>
    <w:rsid w:val="00134C86"/>
    <w:rsid w:val="0013552D"/>
    <w:rsid w:val="00136730"/>
    <w:rsid w:val="00137610"/>
    <w:rsid w:val="00146784"/>
    <w:rsid w:val="00146BA6"/>
    <w:rsid w:val="001667FB"/>
    <w:rsid w:val="00171C56"/>
    <w:rsid w:val="00172834"/>
    <w:rsid w:val="00183477"/>
    <w:rsid w:val="001A1D51"/>
    <w:rsid w:val="001A2492"/>
    <w:rsid w:val="001A4D21"/>
    <w:rsid w:val="001B03FA"/>
    <w:rsid w:val="001C4D7F"/>
    <w:rsid w:val="001E0313"/>
    <w:rsid w:val="001E3462"/>
    <w:rsid w:val="001E47B6"/>
    <w:rsid w:val="001F2366"/>
    <w:rsid w:val="00220428"/>
    <w:rsid w:val="00225319"/>
    <w:rsid w:val="002259BA"/>
    <w:rsid w:val="00226D5F"/>
    <w:rsid w:val="0023095E"/>
    <w:rsid w:val="00230AFD"/>
    <w:rsid w:val="00231C21"/>
    <w:rsid w:val="002320EB"/>
    <w:rsid w:val="00240AC2"/>
    <w:rsid w:val="00242152"/>
    <w:rsid w:val="00247BBE"/>
    <w:rsid w:val="00251CC1"/>
    <w:rsid w:val="00255A9A"/>
    <w:rsid w:val="00265520"/>
    <w:rsid w:val="00266679"/>
    <w:rsid w:val="002667AE"/>
    <w:rsid w:val="00272C8B"/>
    <w:rsid w:val="0028041C"/>
    <w:rsid w:val="00284C4D"/>
    <w:rsid w:val="00287CC2"/>
    <w:rsid w:val="00290C0B"/>
    <w:rsid w:val="00296EFA"/>
    <w:rsid w:val="002A02BA"/>
    <w:rsid w:val="002A1785"/>
    <w:rsid w:val="002A4A82"/>
    <w:rsid w:val="002C313D"/>
    <w:rsid w:val="002D091F"/>
    <w:rsid w:val="002D2165"/>
    <w:rsid w:val="002D2E74"/>
    <w:rsid w:val="002D6807"/>
    <w:rsid w:val="002E2DEA"/>
    <w:rsid w:val="002E36F9"/>
    <w:rsid w:val="002E4F47"/>
    <w:rsid w:val="002F1C45"/>
    <w:rsid w:val="002F2C0D"/>
    <w:rsid w:val="0031139F"/>
    <w:rsid w:val="00324AD2"/>
    <w:rsid w:val="00327C79"/>
    <w:rsid w:val="0034364B"/>
    <w:rsid w:val="003440CA"/>
    <w:rsid w:val="003463CD"/>
    <w:rsid w:val="003465C4"/>
    <w:rsid w:val="003578D3"/>
    <w:rsid w:val="003602E9"/>
    <w:rsid w:val="00374C41"/>
    <w:rsid w:val="00376B2A"/>
    <w:rsid w:val="003810C6"/>
    <w:rsid w:val="003922FA"/>
    <w:rsid w:val="00397425"/>
    <w:rsid w:val="003B2C80"/>
    <w:rsid w:val="003B4EA7"/>
    <w:rsid w:val="003E3E3F"/>
    <w:rsid w:val="003F39CE"/>
    <w:rsid w:val="00416A8D"/>
    <w:rsid w:val="004210D0"/>
    <w:rsid w:val="0042628C"/>
    <w:rsid w:val="004348AB"/>
    <w:rsid w:val="00441521"/>
    <w:rsid w:val="00443F39"/>
    <w:rsid w:val="00450598"/>
    <w:rsid w:val="00450903"/>
    <w:rsid w:val="004519EB"/>
    <w:rsid w:val="0045273B"/>
    <w:rsid w:val="00477421"/>
    <w:rsid w:val="00477A70"/>
    <w:rsid w:val="0048342B"/>
    <w:rsid w:val="004A2468"/>
    <w:rsid w:val="004A7AB4"/>
    <w:rsid w:val="004A7CA0"/>
    <w:rsid w:val="004B1300"/>
    <w:rsid w:val="004C262D"/>
    <w:rsid w:val="004C69D7"/>
    <w:rsid w:val="004D018B"/>
    <w:rsid w:val="004D01C5"/>
    <w:rsid w:val="004E4CC6"/>
    <w:rsid w:val="004E6D48"/>
    <w:rsid w:val="00501034"/>
    <w:rsid w:val="00502691"/>
    <w:rsid w:val="00515BDC"/>
    <w:rsid w:val="005201C4"/>
    <w:rsid w:val="00526079"/>
    <w:rsid w:val="0053562A"/>
    <w:rsid w:val="00554096"/>
    <w:rsid w:val="0055465D"/>
    <w:rsid w:val="00563496"/>
    <w:rsid w:val="00564E9F"/>
    <w:rsid w:val="00565E83"/>
    <w:rsid w:val="00567B33"/>
    <w:rsid w:val="00567BD3"/>
    <w:rsid w:val="00567C97"/>
    <w:rsid w:val="005706E6"/>
    <w:rsid w:val="00572BE9"/>
    <w:rsid w:val="00573F6F"/>
    <w:rsid w:val="00574EE2"/>
    <w:rsid w:val="00575772"/>
    <w:rsid w:val="00586CB3"/>
    <w:rsid w:val="005878E1"/>
    <w:rsid w:val="00591F75"/>
    <w:rsid w:val="005956FE"/>
    <w:rsid w:val="005B7D0B"/>
    <w:rsid w:val="005C3E71"/>
    <w:rsid w:val="005C69E4"/>
    <w:rsid w:val="005D0C6A"/>
    <w:rsid w:val="005D1C5A"/>
    <w:rsid w:val="005D5036"/>
    <w:rsid w:val="005E0ED1"/>
    <w:rsid w:val="005E7DA5"/>
    <w:rsid w:val="005F1DA2"/>
    <w:rsid w:val="005F4B4E"/>
    <w:rsid w:val="005F5D85"/>
    <w:rsid w:val="005F5E82"/>
    <w:rsid w:val="00600942"/>
    <w:rsid w:val="006135E9"/>
    <w:rsid w:val="0061484D"/>
    <w:rsid w:val="00620227"/>
    <w:rsid w:val="0062213D"/>
    <w:rsid w:val="00627977"/>
    <w:rsid w:val="00637118"/>
    <w:rsid w:val="0063732E"/>
    <w:rsid w:val="0064158C"/>
    <w:rsid w:val="006516CA"/>
    <w:rsid w:val="00662013"/>
    <w:rsid w:val="00662913"/>
    <w:rsid w:val="00664A8C"/>
    <w:rsid w:val="00674745"/>
    <w:rsid w:val="00675E25"/>
    <w:rsid w:val="006A0D48"/>
    <w:rsid w:val="006B23B0"/>
    <w:rsid w:val="006D0491"/>
    <w:rsid w:val="006D0816"/>
    <w:rsid w:val="006E11A2"/>
    <w:rsid w:val="006E2F01"/>
    <w:rsid w:val="006E3949"/>
    <w:rsid w:val="006E6B6E"/>
    <w:rsid w:val="006F12CD"/>
    <w:rsid w:val="006F2FF3"/>
    <w:rsid w:val="006F3D12"/>
    <w:rsid w:val="006F4DC1"/>
    <w:rsid w:val="006F68BC"/>
    <w:rsid w:val="006F7C13"/>
    <w:rsid w:val="00700888"/>
    <w:rsid w:val="00712CFC"/>
    <w:rsid w:val="00713558"/>
    <w:rsid w:val="00715A6D"/>
    <w:rsid w:val="00716474"/>
    <w:rsid w:val="007258A6"/>
    <w:rsid w:val="00726CC1"/>
    <w:rsid w:val="007308D1"/>
    <w:rsid w:val="007364DD"/>
    <w:rsid w:val="00742228"/>
    <w:rsid w:val="0074233F"/>
    <w:rsid w:val="007465BA"/>
    <w:rsid w:val="007632AA"/>
    <w:rsid w:val="00764C9B"/>
    <w:rsid w:val="00776EC7"/>
    <w:rsid w:val="00777D9C"/>
    <w:rsid w:val="00786323"/>
    <w:rsid w:val="00795237"/>
    <w:rsid w:val="007A2D40"/>
    <w:rsid w:val="007B1977"/>
    <w:rsid w:val="007B5499"/>
    <w:rsid w:val="007B6F39"/>
    <w:rsid w:val="007C5A02"/>
    <w:rsid w:val="007D40B8"/>
    <w:rsid w:val="007D5668"/>
    <w:rsid w:val="007E3F4A"/>
    <w:rsid w:val="007E5F18"/>
    <w:rsid w:val="007F7476"/>
    <w:rsid w:val="007F7CE7"/>
    <w:rsid w:val="008031E8"/>
    <w:rsid w:val="00810397"/>
    <w:rsid w:val="008261E9"/>
    <w:rsid w:val="0083061B"/>
    <w:rsid w:val="0083155E"/>
    <w:rsid w:val="00837158"/>
    <w:rsid w:val="008460CC"/>
    <w:rsid w:val="0085133E"/>
    <w:rsid w:val="00856DAA"/>
    <w:rsid w:val="00857FA6"/>
    <w:rsid w:val="00862EBC"/>
    <w:rsid w:val="008751D8"/>
    <w:rsid w:val="008778BA"/>
    <w:rsid w:val="008810D5"/>
    <w:rsid w:val="00886409"/>
    <w:rsid w:val="00891545"/>
    <w:rsid w:val="00895036"/>
    <w:rsid w:val="008A04F6"/>
    <w:rsid w:val="008B48B8"/>
    <w:rsid w:val="008D0040"/>
    <w:rsid w:val="008D27EF"/>
    <w:rsid w:val="008E0EF1"/>
    <w:rsid w:val="008E2244"/>
    <w:rsid w:val="008F003B"/>
    <w:rsid w:val="008F1C21"/>
    <w:rsid w:val="008F33D5"/>
    <w:rsid w:val="00901B95"/>
    <w:rsid w:val="00907A5F"/>
    <w:rsid w:val="00915EE3"/>
    <w:rsid w:val="0092062E"/>
    <w:rsid w:val="00966F23"/>
    <w:rsid w:val="009740CF"/>
    <w:rsid w:val="009849BE"/>
    <w:rsid w:val="00995393"/>
    <w:rsid w:val="00996355"/>
    <w:rsid w:val="009B420D"/>
    <w:rsid w:val="009C4D0E"/>
    <w:rsid w:val="009D1438"/>
    <w:rsid w:val="009D6F42"/>
    <w:rsid w:val="009E5255"/>
    <w:rsid w:val="009E5A8E"/>
    <w:rsid w:val="009E6CE6"/>
    <w:rsid w:val="009F1835"/>
    <w:rsid w:val="00A01372"/>
    <w:rsid w:val="00A0249B"/>
    <w:rsid w:val="00A17856"/>
    <w:rsid w:val="00A227F4"/>
    <w:rsid w:val="00A23CFA"/>
    <w:rsid w:val="00A26B5E"/>
    <w:rsid w:val="00A27074"/>
    <w:rsid w:val="00A27137"/>
    <w:rsid w:val="00A27690"/>
    <w:rsid w:val="00A32B05"/>
    <w:rsid w:val="00A36956"/>
    <w:rsid w:val="00A42244"/>
    <w:rsid w:val="00A5024C"/>
    <w:rsid w:val="00A65114"/>
    <w:rsid w:val="00A82229"/>
    <w:rsid w:val="00A827C3"/>
    <w:rsid w:val="00A928D2"/>
    <w:rsid w:val="00A93DCA"/>
    <w:rsid w:val="00A957FB"/>
    <w:rsid w:val="00AA3C27"/>
    <w:rsid w:val="00AA7239"/>
    <w:rsid w:val="00AB2427"/>
    <w:rsid w:val="00AC486E"/>
    <w:rsid w:val="00AD1F99"/>
    <w:rsid w:val="00AD7EF8"/>
    <w:rsid w:val="00AE118E"/>
    <w:rsid w:val="00AE62E4"/>
    <w:rsid w:val="00AF5C75"/>
    <w:rsid w:val="00B01CC1"/>
    <w:rsid w:val="00B04151"/>
    <w:rsid w:val="00B0466B"/>
    <w:rsid w:val="00B11532"/>
    <w:rsid w:val="00B220D2"/>
    <w:rsid w:val="00B22E56"/>
    <w:rsid w:val="00B45B11"/>
    <w:rsid w:val="00B4634E"/>
    <w:rsid w:val="00B56E76"/>
    <w:rsid w:val="00B615E3"/>
    <w:rsid w:val="00B63804"/>
    <w:rsid w:val="00B6449D"/>
    <w:rsid w:val="00B67118"/>
    <w:rsid w:val="00B7016A"/>
    <w:rsid w:val="00B71789"/>
    <w:rsid w:val="00B76659"/>
    <w:rsid w:val="00B82E0F"/>
    <w:rsid w:val="00B86AC5"/>
    <w:rsid w:val="00B95FE8"/>
    <w:rsid w:val="00B9600C"/>
    <w:rsid w:val="00BA0C20"/>
    <w:rsid w:val="00BA528F"/>
    <w:rsid w:val="00BB1F45"/>
    <w:rsid w:val="00BC31C8"/>
    <w:rsid w:val="00BC70D9"/>
    <w:rsid w:val="00BD4064"/>
    <w:rsid w:val="00BE0373"/>
    <w:rsid w:val="00BF2489"/>
    <w:rsid w:val="00C054D3"/>
    <w:rsid w:val="00C1062A"/>
    <w:rsid w:val="00C1591F"/>
    <w:rsid w:val="00C159FE"/>
    <w:rsid w:val="00C42317"/>
    <w:rsid w:val="00C423D9"/>
    <w:rsid w:val="00C43EC2"/>
    <w:rsid w:val="00C576E1"/>
    <w:rsid w:val="00C62087"/>
    <w:rsid w:val="00C63704"/>
    <w:rsid w:val="00C65FCA"/>
    <w:rsid w:val="00C81FE6"/>
    <w:rsid w:val="00C91182"/>
    <w:rsid w:val="00CB17D9"/>
    <w:rsid w:val="00CB60F6"/>
    <w:rsid w:val="00CC54F5"/>
    <w:rsid w:val="00CC683E"/>
    <w:rsid w:val="00CD317A"/>
    <w:rsid w:val="00CD79DF"/>
    <w:rsid w:val="00CE2A64"/>
    <w:rsid w:val="00CE714F"/>
    <w:rsid w:val="00CF576A"/>
    <w:rsid w:val="00CF6C2C"/>
    <w:rsid w:val="00D10D95"/>
    <w:rsid w:val="00D13723"/>
    <w:rsid w:val="00D15F51"/>
    <w:rsid w:val="00D313CC"/>
    <w:rsid w:val="00D320B2"/>
    <w:rsid w:val="00D33344"/>
    <w:rsid w:val="00D50A1D"/>
    <w:rsid w:val="00D578CB"/>
    <w:rsid w:val="00D712C4"/>
    <w:rsid w:val="00D719E6"/>
    <w:rsid w:val="00D747E2"/>
    <w:rsid w:val="00D85725"/>
    <w:rsid w:val="00DA32F7"/>
    <w:rsid w:val="00DA3E57"/>
    <w:rsid w:val="00DA4B0A"/>
    <w:rsid w:val="00DC3D92"/>
    <w:rsid w:val="00DE697A"/>
    <w:rsid w:val="00DF30A5"/>
    <w:rsid w:val="00E049A5"/>
    <w:rsid w:val="00E062F9"/>
    <w:rsid w:val="00E13851"/>
    <w:rsid w:val="00E27B52"/>
    <w:rsid w:val="00E30336"/>
    <w:rsid w:val="00E316D3"/>
    <w:rsid w:val="00E368B2"/>
    <w:rsid w:val="00E51D8E"/>
    <w:rsid w:val="00E559FE"/>
    <w:rsid w:val="00E665CA"/>
    <w:rsid w:val="00E70A48"/>
    <w:rsid w:val="00E72202"/>
    <w:rsid w:val="00E90AA2"/>
    <w:rsid w:val="00E92DE2"/>
    <w:rsid w:val="00EA4765"/>
    <w:rsid w:val="00EC3C6F"/>
    <w:rsid w:val="00ED5507"/>
    <w:rsid w:val="00ED5DFB"/>
    <w:rsid w:val="00EE5A78"/>
    <w:rsid w:val="00EF2074"/>
    <w:rsid w:val="00EF480D"/>
    <w:rsid w:val="00F017BF"/>
    <w:rsid w:val="00F11410"/>
    <w:rsid w:val="00F171D9"/>
    <w:rsid w:val="00F23FBA"/>
    <w:rsid w:val="00F500A7"/>
    <w:rsid w:val="00F55916"/>
    <w:rsid w:val="00F65645"/>
    <w:rsid w:val="00F7229A"/>
    <w:rsid w:val="00F759A3"/>
    <w:rsid w:val="00F919EA"/>
    <w:rsid w:val="00F9550A"/>
    <w:rsid w:val="00FA6675"/>
    <w:rsid w:val="00FA7795"/>
    <w:rsid w:val="00FB7D7B"/>
    <w:rsid w:val="00FD556B"/>
    <w:rsid w:val="00FE02C8"/>
    <w:rsid w:val="00FE059A"/>
    <w:rsid w:val="00FE52E6"/>
    <w:rsid w:val="00FE6CF5"/>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1A1D51"/>
    <w:rPr>
      <w:sz w:val="20"/>
    </w:rPr>
  </w:style>
  <w:style w:type="character" w:customStyle="1" w:styleId="TextonotaalfinalCar">
    <w:name w:val="Texto nota al final Car"/>
    <w:basedOn w:val="Fuentedeprrafopredeter"/>
    <w:link w:val="Textonotaalfinal"/>
    <w:uiPriority w:val="99"/>
    <w:semiHidden/>
    <w:rsid w:val="001A1D51"/>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1A1D51"/>
    <w:rPr>
      <w:vertAlign w:val="superscript"/>
    </w:rPr>
  </w:style>
  <w:style w:type="character" w:styleId="nfasis">
    <w:name w:val="Emphasis"/>
    <w:basedOn w:val="Fuentedeprrafopredeter"/>
    <w:uiPriority w:val="20"/>
    <w:qFormat/>
    <w:rsid w:val="00AD1F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26199821">
      <w:bodyDiv w:val="1"/>
      <w:marLeft w:val="0"/>
      <w:marRight w:val="0"/>
      <w:marTop w:val="0"/>
      <w:marBottom w:val="0"/>
      <w:divBdr>
        <w:top w:val="none" w:sz="0" w:space="0" w:color="auto"/>
        <w:left w:val="none" w:sz="0" w:space="0" w:color="auto"/>
        <w:bottom w:val="none" w:sz="0" w:space="0" w:color="auto"/>
        <w:right w:val="none" w:sz="0" w:space="0" w:color="auto"/>
      </w:divBdr>
    </w:div>
    <w:div w:id="1099987468">
      <w:bodyDiv w:val="1"/>
      <w:marLeft w:val="0"/>
      <w:marRight w:val="0"/>
      <w:marTop w:val="0"/>
      <w:marBottom w:val="0"/>
      <w:divBdr>
        <w:top w:val="none" w:sz="0" w:space="0" w:color="auto"/>
        <w:left w:val="none" w:sz="0" w:space="0" w:color="auto"/>
        <w:bottom w:val="none" w:sz="0" w:space="0" w:color="auto"/>
        <w:right w:val="none" w:sz="0" w:space="0" w:color="auto"/>
      </w:divBdr>
    </w:div>
    <w:div w:id="1140072501">
      <w:bodyDiv w:val="1"/>
      <w:marLeft w:val="0"/>
      <w:marRight w:val="0"/>
      <w:marTop w:val="0"/>
      <w:marBottom w:val="0"/>
      <w:divBdr>
        <w:top w:val="none" w:sz="0" w:space="0" w:color="auto"/>
        <w:left w:val="none" w:sz="0" w:space="0" w:color="auto"/>
        <w:bottom w:val="none" w:sz="0" w:space="0" w:color="auto"/>
        <w:right w:val="none" w:sz="0" w:space="0" w:color="auto"/>
      </w:divBdr>
    </w:div>
    <w:div w:id="1233001086">
      <w:bodyDiv w:val="1"/>
      <w:marLeft w:val="0"/>
      <w:marRight w:val="0"/>
      <w:marTop w:val="0"/>
      <w:marBottom w:val="0"/>
      <w:divBdr>
        <w:top w:val="none" w:sz="0" w:space="0" w:color="auto"/>
        <w:left w:val="none" w:sz="0" w:space="0" w:color="auto"/>
        <w:bottom w:val="none" w:sz="0" w:space="0" w:color="auto"/>
        <w:right w:val="none" w:sz="0" w:space="0" w:color="auto"/>
      </w:divBdr>
    </w:div>
    <w:div w:id="1420829598">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generalidades-del-contrato-de-mandato.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erencie.com/seguridad-social.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4DF0-C261-4BB7-AE31-E2F2F458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12</Pages>
  <Words>3495</Words>
  <Characters>19225</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35</cp:revision>
  <cp:lastPrinted>2016-10-11T12:46:00Z</cp:lastPrinted>
  <dcterms:created xsi:type="dcterms:W3CDTF">2016-10-06T16:11:00Z</dcterms:created>
  <dcterms:modified xsi:type="dcterms:W3CDTF">2016-12-31T03:59:00Z</dcterms:modified>
</cp:coreProperties>
</file>