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BCC" w:rsidRPr="00760671" w:rsidRDefault="00A63BCC" w:rsidP="00A63BCC">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la Magistrada P</w:t>
      </w:r>
      <w:r w:rsidRPr="00760671">
        <w:rPr>
          <w:rFonts w:ascii="Arial Narrow" w:hAnsi="Arial Narrow" w:cs="Tahoma"/>
          <w:color w:val="FF0000"/>
          <w:sz w:val="16"/>
          <w:szCs w:val="18"/>
        </w:rPr>
        <w:t>onent</w:t>
      </w:r>
      <w:r>
        <w:rPr>
          <w:rFonts w:ascii="Arial Narrow" w:hAnsi="Arial Narrow" w:cs="Tahoma"/>
          <w:color w:val="FF0000"/>
          <w:sz w:val="16"/>
          <w:szCs w:val="18"/>
        </w:rPr>
        <w:t>e</w:t>
      </w:r>
      <w:r w:rsidRPr="00760671">
        <w:rPr>
          <w:rFonts w:ascii="Arial Narrow" w:hAnsi="Arial Narrow" w:cs="Tahoma"/>
          <w:color w:val="FF0000"/>
          <w:sz w:val="16"/>
          <w:szCs w:val="18"/>
        </w:rPr>
        <w:t xml:space="preserv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A63BCC" w:rsidRDefault="00A63BCC" w:rsidP="00A63BCC">
      <w:pPr>
        <w:pStyle w:val="Sinespaciado"/>
        <w:jc w:val="both"/>
        <w:rPr>
          <w:sz w:val="18"/>
          <w:szCs w:val="18"/>
        </w:rPr>
      </w:pPr>
    </w:p>
    <w:p w:rsidR="004D182B" w:rsidRPr="00EC73F9" w:rsidRDefault="004D182B" w:rsidP="002C6C90">
      <w:pPr>
        <w:spacing w:line="276" w:lineRule="auto"/>
        <w:ind w:left="2410"/>
        <w:contextualSpacing/>
        <w:jc w:val="both"/>
        <w:rPr>
          <w:rFonts w:ascii="Arial" w:hAnsi="Arial" w:cs="Arial"/>
          <w:sz w:val="18"/>
          <w:szCs w:val="18"/>
          <w:lang w:val="es-CO"/>
        </w:rPr>
      </w:pPr>
      <w:bookmarkStart w:id="0" w:name="_GoBack"/>
      <w:bookmarkEnd w:id="0"/>
      <w:r w:rsidRPr="00EC73F9">
        <w:rPr>
          <w:rFonts w:ascii="Arial" w:hAnsi="Arial" w:cs="Arial"/>
          <w:sz w:val="18"/>
          <w:szCs w:val="18"/>
          <w:lang w:val="es-CO"/>
        </w:rPr>
        <w:t xml:space="preserve">Proceso:                     </w:t>
      </w:r>
      <w:r w:rsidR="003A7734" w:rsidRPr="00EC73F9">
        <w:rPr>
          <w:rFonts w:ascii="Arial" w:hAnsi="Arial" w:cs="Arial"/>
          <w:sz w:val="18"/>
          <w:szCs w:val="18"/>
          <w:lang w:val="es-CO"/>
        </w:rPr>
        <w:t xml:space="preserve"> </w:t>
      </w:r>
      <w:r w:rsidRPr="00EC73F9">
        <w:rPr>
          <w:rFonts w:ascii="Arial" w:hAnsi="Arial" w:cs="Arial"/>
          <w:sz w:val="18"/>
          <w:szCs w:val="18"/>
          <w:lang w:val="es-CO"/>
        </w:rPr>
        <w:t>Ordinario Laboral</w:t>
      </w:r>
    </w:p>
    <w:p w:rsidR="004D182B" w:rsidRPr="00EC73F9" w:rsidRDefault="004D182B" w:rsidP="002C6C90">
      <w:pPr>
        <w:spacing w:line="276" w:lineRule="auto"/>
        <w:ind w:left="2410"/>
        <w:contextualSpacing/>
        <w:jc w:val="both"/>
        <w:rPr>
          <w:rFonts w:ascii="Arial" w:hAnsi="Arial" w:cs="Arial"/>
          <w:sz w:val="18"/>
          <w:szCs w:val="18"/>
          <w:lang w:val="es-CO"/>
        </w:rPr>
      </w:pPr>
      <w:r w:rsidRPr="00EC73F9">
        <w:rPr>
          <w:rFonts w:ascii="Arial" w:hAnsi="Arial" w:cs="Arial"/>
          <w:sz w:val="18"/>
          <w:szCs w:val="18"/>
          <w:lang w:val="es-CO"/>
        </w:rPr>
        <w:t xml:space="preserve">Radicado No:              </w:t>
      </w:r>
      <w:r w:rsidR="003A7734" w:rsidRPr="00EC73F9">
        <w:rPr>
          <w:rFonts w:ascii="Arial" w:hAnsi="Arial" w:cs="Arial"/>
          <w:sz w:val="18"/>
          <w:szCs w:val="18"/>
          <w:lang w:val="es-CO"/>
        </w:rPr>
        <w:t xml:space="preserve"> </w:t>
      </w:r>
      <w:r w:rsidR="009E33BA" w:rsidRPr="00EC73F9">
        <w:rPr>
          <w:rFonts w:ascii="Arial" w:hAnsi="Arial" w:cs="Arial"/>
          <w:sz w:val="18"/>
          <w:szCs w:val="18"/>
          <w:lang w:val="es-CO"/>
        </w:rPr>
        <w:t>66</w:t>
      </w:r>
      <w:r w:rsidR="00E00FBF" w:rsidRPr="00EC73F9">
        <w:rPr>
          <w:rFonts w:ascii="Arial" w:hAnsi="Arial" w:cs="Arial"/>
          <w:sz w:val="18"/>
          <w:szCs w:val="18"/>
          <w:lang w:val="es-CO"/>
        </w:rPr>
        <w:t>001</w:t>
      </w:r>
      <w:r w:rsidRPr="00EC73F9">
        <w:rPr>
          <w:rFonts w:ascii="Arial" w:hAnsi="Arial" w:cs="Arial"/>
          <w:sz w:val="18"/>
          <w:szCs w:val="18"/>
          <w:lang w:val="es-CO"/>
        </w:rPr>
        <w:t>-31-</w:t>
      </w:r>
      <w:r w:rsidR="00E00FBF" w:rsidRPr="00EC73F9">
        <w:rPr>
          <w:rFonts w:ascii="Arial" w:hAnsi="Arial" w:cs="Arial"/>
          <w:sz w:val="18"/>
          <w:szCs w:val="18"/>
          <w:lang w:val="es-CO"/>
        </w:rPr>
        <w:t>05-003</w:t>
      </w:r>
      <w:r w:rsidRPr="00EC73F9">
        <w:rPr>
          <w:rFonts w:ascii="Arial" w:hAnsi="Arial" w:cs="Arial"/>
          <w:sz w:val="18"/>
          <w:szCs w:val="18"/>
          <w:lang w:val="es-CO"/>
        </w:rPr>
        <w:t>-201</w:t>
      </w:r>
      <w:r w:rsidR="00E00FBF" w:rsidRPr="00EC73F9">
        <w:rPr>
          <w:rFonts w:ascii="Arial" w:hAnsi="Arial" w:cs="Arial"/>
          <w:sz w:val="18"/>
          <w:szCs w:val="18"/>
          <w:lang w:val="es-CO"/>
        </w:rPr>
        <w:t>5</w:t>
      </w:r>
      <w:r w:rsidRPr="00EC73F9">
        <w:rPr>
          <w:rFonts w:ascii="Arial" w:hAnsi="Arial" w:cs="Arial"/>
          <w:sz w:val="18"/>
          <w:szCs w:val="18"/>
          <w:lang w:val="es-CO"/>
        </w:rPr>
        <w:t>-00</w:t>
      </w:r>
      <w:r w:rsidR="009E33BA" w:rsidRPr="00EC73F9">
        <w:rPr>
          <w:rFonts w:ascii="Arial" w:hAnsi="Arial" w:cs="Arial"/>
          <w:sz w:val="18"/>
          <w:szCs w:val="18"/>
          <w:lang w:val="es-CO"/>
        </w:rPr>
        <w:t>1</w:t>
      </w:r>
      <w:r w:rsidR="00E00FBF" w:rsidRPr="00EC73F9">
        <w:rPr>
          <w:rFonts w:ascii="Arial" w:hAnsi="Arial" w:cs="Arial"/>
          <w:sz w:val="18"/>
          <w:szCs w:val="18"/>
          <w:lang w:val="es-CO"/>
        </w:rPr>
        <w:t>80</w:t>
      </w:r>
      <w:r w:rsidRPr="00EC73F9">
        <w:rPr>
          <w:rFonts w:ascii="Arial" w:hAnsi="Arial" w:cs="Arial"/>
          <w:sz w:val="18"/>
          <w:szCs w:val="18"/>
          <w:lang w:val="es-CO"/>
        </w:rPr>
        <w:t>-01</w:t>
      </w:r>
    </w:p>
    <w:p w:rsidR="004D182B" w:rsidRPr="00EC73F9" w:rsidRDefault="004D182B" w:rsidP="002C6C90">
      <w:pPr>
        <w:spacing w:line="276" w:lineRule="auto"/>
        <w:ind w:left="2410"/>
        <w:contextualSpacing/>
        <w:jc w:val="both"/>
        <w:rPr>
          <w:rFonts w:ascii="Arial" w:hAnsi="Arial" w:cs="Arial"/>
          <w:sz w:val="18"/>
          <w:szCs w:val="18"/>
          <w:lang w:val="es-CO"/>
        </w:rPr>
      </w:pPr>
      <w:r w:rsidRPr="00EC73F9">
        <w:rPr>
          <w:rFonts w:ascii="Arial" w:hAnsi="Arial" w:cs="Arial"/>
          <w:sz w:val="18"/>
          <w:szCs w:val="18"/>
          <w:lang w:val="es-CO"/>
        </w:rPr>
        <w:t xml:space="preserve">Demandante:              </w:t>
      </w:r>
      <w:r w:rsidR="003A7734" w:rsidRPr="00EC73F9">
        <w:rPr>
          <w:rFonts w:ascii="Arial" w:hAnsi="Arial" w:cs="Arial"/>
          <w:sz w:val="18"/>
          <w:szCs w:val="18"/>
          <w:lang w:val="es-CO"/>
        </w:rPr>
        <w:t xml:space="preserve"> </w:t>
      </w:r>
      <w:r w:rsidR="00E00FBF" w:rsidRPr="00EC73F9">
        <w:rPr>
          <w:rFonts w:ascii="Arial" w:hAnsi="Arial" w:cs="Arial"/>
          <w:sz w:val="18"/>
          <w:szCs w:val="18"/>
          <w:lang w:val="es-CO"/>
        </w:rPr>
        <w:t>Francisco Javier Zapata González</w:t>
      </w:r>
    </w:p>
    <w:p w:rsidR="004D182B" w:rsidRPr="00EC73F9" w:rsidRDefault="003A7734" w:rsidP="002C6C90">
      <w:pPr>
        <w:spacing w:line="276" w:lineRule="auto"/>
        <w:ind w:left="2410"/>
        <w:contextualSpacing/>
        <w:jc w:val="both"/>
        <w:rPr>
          <w:rFonts w:ascii="Arial" w:hAnsi="Arial" w:cs="Arial"/>
          <w:sz w:val="18"/>
          <w:szCs w:val="18"/>
          <w:lang w:val="es-CO"/>
        </w:rPr>
      </w:pPr>
      <w:r w:rsidRPr="00EC73F9">
        <w:rPr>
          <w:rFonts w:ascii="Arial" w:hAnsi="Arial" w:cs="Arial"/>
          <w:sz w:val="18"/>
          <w:szCs w:val="18"/>
          <w:lang w:val="es-CO"/>
        </w:rPr>
        <w:t xml:space="preserve">Demandado:           </w:t>
      </w:r>
      <w:r w:rsidRPr="00EC73F9">
        <w:rPr>
          <w:rFonts w:ascii="Arial" w:hAnsi="Arial" w:cs="Arial"/>
          <w:sz w:val="18"/>
          <w:szCs w:val="18"/>
          <w:lang w:val="es-CO"/>
        </w:rPr>
        <w:tab/>
      </w:r>
      <w:r w:rsidR="003D4075" w:rsidRPr="00EC73F9">
        <w:rPr>
          <w:rFonts w:ascii="Arial" w:hAnsi="Arial" w:cs="Arial"/>
          <w:sz w:val="18"/>
          <w:szCs w:val="18"/>
          <w:lang w:val="es-CO"/>
        </w:rPr>
        <w:t>Rosa Mélida Arcila de Escobar y otros</w:t>
      </w:r>
    </w:p>
    <w:p w:rsidR="004D182B" w:rsidRPr="00EC73F9" w:rsidRDefault="004D182B" w:rsidP="002C6C90">
      <w:pPr>
        <w:spacing w:line="276" w:lineRule="auto"/>
        <w:ind w:left="2410"/>
        <w:contextualSpacing/>
        <w:jc w:val="both"/>
        <w:rPr>
          <w:rFonts w:ascii="Arial" w:hAnsi="Arial" w:cs="Arial"/>
          <w:sz w:val="18"/>
          <w:szCs w:val="18"/>
          <w:lang w:val="es-CO"/>
        </w:rPr>
      </w:pPr>
      <w:r w:rsidRPr="00EC73F9">
        <w:rPr>
          <w:rFonts w:ascii="Arial" w:hAnsi="Arial" w:cs="Arial"/>
          <w:sz w:val="18"/>
          <w:szCs w:val="18"/>
          <w:lang w:val="es-CO"/>
        </w:rPr>
        <w:t xml:space="preserve">Providencia:               </w:t>
      </w:r>
      <w:r w:rsidR="003D4075" w:rsidRPr="00EC73F9">
        <w:rPr>
          <w:rFonts w:ascii="Arial" w:hAnsi="Arial" w:cs="Arial"/>
          <w:sz w:val="18"/>
          <w:szCs w:val="18"/>
          <w:lang w:val="es-CO"/>
        </w:rPr>
        <w:t xml:space="preserve"> </w:t>
      </w:r>
      <w:r w:rsidRPr="00EC73F9">
        <w:rPr>
          <w:rFonts w:ascii="Arial" w:hAnsi="Arial" w:cs="Arial"/>
          <w:sz w:val="18"/>
          <w:szCs w:val="18"/>
          <w:lang w:val="es-CO"/>
        </w:rPr>
        <w:t xml:space="preserve">Sentencia </w:t>
      </w:r>
      <w:r w:rsidR="009E33BA" w:rsidRPr="00EC73F9">
        <w:rPr>
          <w:rFonts w:ascii="Arial" w:hAnsi="Arial" w:cs="Arial"/>
          <w:sz w:val="18"/>
          <w:szCs w:val="18"/>
          <w:lang w:val="es-CO"/>
        </w:rPr>
        <w:t xml:space="preserve">de segunda instancia </w:t>
      </w:r>
    </w:p>
    <w:p w:rsidR="004D182B" w:rsidRPr="00EC73F9" w:rsidRDefault="004D182B" w:rsidP="002C6C90">
      <w:pPr>
        <w:spacing w:line="276" w:lineRule="auto"/>
        <w:ind w:left="2410"/>
        <w:contextualSpacing/>
        <w:jc w:val="both"/>
        <w:rPr>
          <w:rFonts w:ascii="Arial" w:hAnsi="Arial" w:cs="Arial"/>
          <w:sz w:val="18"/>
          <w:szCs w:val="18"/>
          <w:lang w:val="es-CO"/>
        </w:rPr>
      </w:pPr>
      <w:r w:rsidRPr="00EC73F9">
        <w:rPr>
          <w:rFonts w:ascii="Arial" w:hAnsi="Arial" w:cs="Arial"/>
          <w:sz w:val="18"/>
          <w:szCs w:val="18"/>
          <w:lang w:val="es-CO"/>
        </w:rPr>
        <w:t xml:space="preserve">Juzgado de origen:     Juzgado </w:t>
      </w:r>
      <w:r w:rsidR="003D4075" w:rsidRPr="00EC73F9">
        <w:rPr>
          <w:rFonts w:ascii="Arial" w:hAnsi="Arial" w:cs="Arial"/>
          <w:sz w:val="18"/>
          <w:szCs w:val="18"/>
          <w:lang w:val="es-CO"/>
        </w:rPr>
        <w:t xml:space="preserve">Tercero Laboral </w:t>
      </w:r>
      <w:r w:rsidR="00A1282F" w:rsidRPr="00EC73F9">
        <w:rPr>
          <w:rFonts w:ascii="Arial" w:hAnsi="Arial" w:cs="Arial"/>
          <w:sz w:val="18"/>
          <w:szCs w:val="18"/>
          <w:lang w:val="es-CO"/>
        </w:rPr>
        <w:t xml:space="preserve">del Circuito de </w:t>
      </w:r>
      <w:r w:rsidR="003D4075" w:rsidRPr="00EC73F9">
        <w:rPr>
          <w:rFonts w:ascii="Arial" w:hAnsi="Arial" w:cs="Arial"/>
          <w:sz w:val="18"/>
          <w:szCs w:val="18"/>
          <w:lang w:val="es-CO"/>
        </w:rPr>
        <w:t xml:space="preserve">Pereira </w:t>
      </w:r>
    </w:p>
    <w:p w:rsidR="00F93B6A" w:rsidRDefault="009737D1" w:rsidP="002C6C90">
      <w:pPr>
        <w:spacing w:line="276" w:lineRule="auto"/>
        <w:ind w:left="2410"/>
        <w:contextualSpacing/>
        <w:jc w:val="both"/>
        <w:rPr>
          <w:rFonts w:ascii="Arial" w:hAnsi="Arial" w:cs="Arial"/>
          <w:i/>
          <w:sz w:val="18"/>
          <w:szCs w:val="18"/>
          <w:lang w:val="es-ES_tradnl" w:eastAsia="es-ES"/>
        </w:rPr>
      </w:pPr>
      <w:r w:rsidRPr="00EC73F9">
        <w:rPr>
          <w:rFonts w:ascii="Arial" w:hAnsi="Arial" w:cs="Arial"/>
          <w:b/>
          <w:sz w:val="18"/>
          <w:szCs w:val="18"/>
        </w:rPr>
        <w:t>REGULACIÓN DE HONORARIOS -</w:t>
      </w:r>
      <w:r w:rsidR="00F93B6A">
        <w:rPr>
          <w:rFonts w:ascii="Arial" w:hAnsi="Arial" w:cs="Arial"/>
          <w:b/>
          <w:sz w:val="18"/>
          <w:szCs w:val="18"/>
        </w:rPr>
        <w:t xml:space="preserve"> </w:t>
      </w:r>
      <w:r w:rsidRPr="00EC73F9">
        <w:rPr>
          <w:rFonts w:ascii="Arial" w:hAnsi="Arial" w:cs="Arial"/>
          <w:b/>
          <w:sz w:val="18"/>
          <w:szCs w:val="18"/>
        </w:rPr>
        <w:t>DE LA CARGA DE LA PRUEBA</w:t>
      </w:r>
      <w:r w:rsidR="00EC73F9" w:rsidRPr="00EC73F9">
        <w:rPr>
          <w:rFonts w:ascii="Arial" w:hAnsi="Arial" w:cs="Arial"/>
          <w:b/>
          <w:sz w:val="18"/>
          <w:szCs w:val="18"/>
        </w:rPr>
        <w:t xml:space="preserve">: </w:t>
      </w:r>
      <w:r w:rsidRPr="00EC73F9">
        <w:rPr>
          <w:rFonts w:ascii="Arial" w:hAnsi="Arial" w:cs="Arial"/>
          <w:sz w:val="18"/>
          <w:szCs w:val="18"/>
          <w:lang w:val="es-ES_tradnl" w:eastAsia="es-ES"/>
        </w:rPr>
        <w:t xml:space="preserve">De conformidad con el principio general de la carga de la prueba, previsto en el artículo 177 del Código Procesal Civil, aplicable por analogía en materia laboral, que consagra que les incumbe a las partes probar el supuesto de hecho en que basan sus pretensiones, debía acreditar el señor Francisco Javier Zapata González que en realidad había desplegado sus actividades profesionales a favor de los co-demandados, en el sentido de </w:t>
      </w:r>
      <w:r w:rsidRPr="00EC73F9">
        <w:rPr>
          <w:rFonts w:ascii="Arial" w:hAnsi="Arial" w:cs="Arial"/>
          <w:i/>
          <w:sz w:val="18"/>
          <w:szCs w:val="18"/>
          <w:lang w:val="es-ES_tradnl" w:eastAsia="es-ES"/>
        </w:rPr>
        <w:t>“continuar, tramitar y llevar hasta su terminación proceso de sucesión, partición y adjudicación de bienes en la sucesión del señor</w:t>
      </w:r>
      <w:r w:rsidR="005A4A9B">
        <w:rPr>
          <w:rFonts w:ascii="Arial" w:hAnsi="Arial" w:cs="Arial"/>
          <w:i/>
          <w:sz w:val="18"/>
          <w:szCs w:val="18"/>
          <w:lang w:val="es-ES_tradnl" w:eastAsia="es-ES"/>
        </w:rPr>
        <w:t xml:space="preserve"> </w:t>
      </w:r>
      <w:r w:rsidRPr="00EC73F9">
        <w:rPr>
          <w:rFonts w:ascii="Arial" w:hAnsi="Arial" w:cs="Arial"/>
          <w:i/>
          <w:sz w:val="18"/>
          <w:szCs w:val="18"/>
          <w:lang w:val="es-ES_tradnl" w:eastAsia="es-ES"/>
        </w:rPr>
        <w:t xml:space="preserve"> HERNANDO ESCOBAR SALAMANCA”</w:t>
      </w:r>
      <w:r w:rsidR="00F93B6A">
        <w:rPr>
          <w:rFonts w:ascii="Arial" w:hAnsi="Arial" w:cs="Arial"/>
          <w:i/>
          <w:sz w:val="18"/>
          <w:szCs w:val="18"/>
          <w:lang w:val="es-ES_tradnl" w:eastAsia="es-ES"/>
        </w:rPr>
        <w:t xml:space="preserve">. </w:t>
      </w:r>
    </w:p>
    <w:p w:rsidR="00F93B6A" w:rsidRPr="00F93B6A" w:rsidRDefault="00F93B6A" w:rsidP="00F93B6A">
      <w:pPr>
        <w:spacing w:line="276" w:lineRule="auto"/>
        <w:ind w:left="2410"/>
        <w:contextualSpacing/>
        <w:jc w:val="both"/>
        <w:rPr>
          <w:rFonts w:ascii="Arial" w:hAnsi="Arial" w:cs="Arial"/>
          <w:sz w:val="18"/>
          <w:szCs w:val="18"/>
          <w:lang w:val="es-ES_tradnl" w:eastAsia="es-ES"/>
        </w:rPr>
      </w:pPr>
      <w:r w:rsidRPr="00F93B6A">
        <w:rPr>
          <w:rFonts w:ascii="Arial" w:hAnsi="Arial" w:cs="Arial"/>
          <w:sz w:val="18"/>
          <w:szCs w:val="18"/>
          <w:lang w:val="es-ES_tradnl" w:eastAsia="es-ES"/>
        </w:rPr>
        <w:t xml:space="preserve">(…) </w:t>
      </w:r>
    </w:p>
    <w:p w:rsidR="00F93B6A" w:rsidRPr="00F93B6A" w:rsidRDefault="00F93B6A" w:rsidP="00F93B6A">
      <w:pPr>
        <w:spacing w:line="276" w:lineRule="auto"/>
        <w:ind w:left="2410"/>
        <w:contextualSpacing/>
        <w:jc w:val="both"/>
        <w:rPr>
          <w:rFonts w:ascii="Arial" w:hAnsi="Arial" w:cs="Arial"/>
          <w:sz w:val="18"/>
          <w:szCs w:val="18"/>
          <w:lang w:val="es-ES_tradnl" w:eastAsia="es-ES"/>
        </w:rPr>
      </w:pPr>
      <w:r w:rsidRPr="00F93B6A">
        <w:rPr>
          <w:rFonts w:ascii="Arial" w:hAnsi="Arial" w:cs="Arial"/>
          <w:sz w:val="18"/>
          <w:szCs w:val="18"/>
          <w:lang w:val="es-ES_tradnl" w:eastAsia="es-ES"/>
        </w:rPr>
        <w:t xml:space="preserve">En efecto, revisados los mismos, se advierte a folio 63 el </w:t>
      </w:r>
      <w:r w:rsidRPr="00F93B6A">
        <w:rPr>
          <w:rFonts w:ascii="Arial" w:hAnsi="Arial" w:cs="Arial"/>
          <w:i/>
          <w:sz w:val="18"/>
          <w:szCs w:val="18"/>
          <w:lang w:val="es-ES_tradnl" w:eastAsia="es-ES"/>
        </w:rPr>
        <w:t>“poder especial, amplio y suficiente”</w:t>
      </w:r>
      <w:r w:rsidRPr="00F93B6A">
        <w:rPr>
          <w:rFonts w:ascii="Arial" w:hAnsi="Arial" w:cs="Arial"/>
          <w:sz w:val="18"/>
          <w:szCs w:val="18"/>
          <w:lang w:val="es-ES_tradnl" w:eastAsia="es-ES"/>
        </w:rPr>
        <w:t xml:space="preserve"> otorgado el 16 de diciembre de 2011 por los codemandados al actor, en el que se plasmó que era para continuar, tramitar y llevar hasta su terminación el proceso de sucesión, partición y adjudicación de bienes del causante Hernando Escobar Salamanca, mismo que fue presentado ante el Juzgado Cuarto de Familia el 19 de diciembre siguiente, despacho que le reconoció personería para actuar en nombre de ellos a través de proveído del 1 de febrero de 2012 –fl. 64-.</w:t>
      </w:r>
    </w:p>
    <w:p w:rsidR="00F93B6A" w:rsidRPr="00F93B6A" w:rsidRDefault="00F93B6A" w:rsidP="00F93B6A">
      <w:pPr>
        <w:spacing w:line="276" w:lineRule="auto"/>
        <w:ind w:left="2410"/>
        <w:contextualSpacing/>
        <w:jc w:val="both"/>
        <w:rPr>
          <w:rFonts w:ascii="Arial" w:hAnsi="Arial" w:cs="Arial"/>
          <w:sz w:val="18"/>
          <w:szCs w:val="18"/>
          <w:lang w:val="es-ES_tradnl" w:eastAsia="es-ES"/>
        </w:rPr>
      </w:pPr>
      <w:r w:rsidRPr="00F93B6A">
        <w:rPr>
          <w:rFonts w:ascii="Arial" w:hAnsi="Arial" w:cs="Arial"/>
          <w:sz w:val="18"/>
          <w:szCs w:val="18"/>
          <w:lang w:val="es-ES_tradnl" w:eastAsia="es-ES"/>
        </w:rPr>
        <w:t>Ahora, en desarrollo del contrato de prestación de servicios y del poder especial antes referidos, se evidencian por parte del actor, entre otras, las siguientes actuaciones…</w:t>
      </w:r>
    </w:p>
    <w:p w:rsidR="00F93B6A" w:rsidRPr="00F93B6A" w:rsidRDefault="00F93B6A" w:rsidP="00F93B6A">
      <w:pPr>
        <w:spacing w:line="276" w:lineRule="auto"/>
        <w:ind w:left="2410"/>
        <w:contextualSpacing/>
        <w:jc w:val="both"/>
        <w:rPr>
          <w:rFonts w:ascii="Arial" w:hAnsi="Arial" w:cs="Arial"/>
          <w:sz w:val="18"/>
          <w:szCs w:val="18"/>
          <w:lang w:val="es-ES_tradnl" w:eastAsia="es-ES"/>
        </w:rPr>
      </w:pPr>
      <w:r w:rsidRPr="00F93B6A">
        <w:rPr>
          <w:rFonts w:ascii="Arial" w:hAnsi="Arial" w:cs="Arial"/>
          <w:sz w:val="18"/>
          <w:szCs w:val="18"/>
          <w:lang w:val="es-ES_tradnl" w:eastAsia="es-ES"/>
        </w:rPr>
        <w:t xml:space="preserve">(…) </w:t>
      </w:r>
    </w:p>
    <w:p w:rsidR="00F93B6A" w:rsidRDefault="00F93B6A" w:rsidP="00F93B6A">
      <w:pPr>
        <w:tabs>
          <w:tab w:val="left" w:pos="851"/>
        </w:tabs>
        <w:spacing w:line="276" w:lineRule="auto"/>
        <w:ind w:left="2410"/>
        <w:contextualSpacing/>
        <w:jc w:val="both"/>
        <w:rPr>
          <w:rFonts w:ascii="Arial" w:hAnsi="Arial" w:cs="Arial"/>
          <w:color w:val="111111"/>
          <w:sz w:val="18"/>
          <w:szCs w:val="18"/>
        </w:rPr>
      </w:pPr>
      <w:r w:rsidRPr="00F93B6A">
        <w:rPr>
          <w:rFonts w:ascii="Arial" w:hAnsi="Arial" w:cs="Arial"/>
          <w:sz w:val="18"/>
          <w:szCs w:val="18"/>
          <w:lang w:val="es-ES_tradnl" w:eastAsia="es-ES"/>
        </w:rPr>
        <w:t>En este orden de ideas, logró el profesional Zapata González cumplir con la carga probatoria en el sentido de demostrar el cumplimiento del contrato de mandato suscrito por los aquí demandados.</w:t>
      </w:r>
    </w:p>
    <w:p w:rsidR="009E4FC4" w:rsidRPr="009E4FC4" w:rsidRDefault="009E4FC4" w:rsidP="002C6C90">
      <w:pPr>
        <w:pStyle w:val="NormalWeb"/>
        <w:spacing w:before="0" w:beforeAutospacing="0" w:after="0" w:afterAutospacing="0"/>
        <w:ind w:left="2410"/>
        <w:contextualSpacing/>
        <w:jc w:val="both"/>
        <w:rPr>
          <w:rFonts w:ascii="Arial" w:hAnsi="Arial" w:cs="Arial"/>
          <w:color w:val="111111"/>
          <w:sz w:val="18"/>
          <w:szCs w:val="18"/>
        </w:rPr>
      </w:pPr>
    </w:p>
    <w:p w:rsidR="009737D1" w:rsidRPr="0092688A" w:rsidRDefault="009737D1" w:rsidP="002C6C90">
      <w:pPr>
        <w:spacing w:line="240" w:lineRule="auto"/>
        <w:ind w:left="2410"/>
        <w:contextualSpacing/>
        <w:jc w:val="both"/>
        <w:rPr>
          <w:rFonts w:ascii="Arial" w:hAnsi="Arial" w:cs="Arial"/>
          <w:lang w:val="es-CO"/>
        </w:rPr>
      </w:pPr>
    </w:p>
    <w:p w:rsidR="004D182B" w:rsidRDefault="004D182B" w:rsidP="002C6C90">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 xml:space="preserve">RAMA JUDICIAL </w:t>
      </w:r>
    </w:p>
    <w:p w:rsidR="004D182B" w:rsidRDefault="004D182B" w:rsidP="002C6C90">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TRIBUNAL SUPERIOR DEL DISTRITO JUDICIAL DE PEREIRA</w:t>
      </w:r>
    </w:p>
    <w:p w:rsidR="004D182B" w:rsidRDefault="004D182B" w:rsidP="002C6C90">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SALA LABORAL</w:t>
      </w:r>
    </w:p>
    <w:p w:rsidR="004D182B" w:rsidRPr="001A1834" w:rsidRDefault="004D182B" w:rsidP="002C6C90">
      <w:pPr>
        <w:spacing w:line="276" w:lineRule="auto"/>
        <w:ind w:left="2127" w:hanging="1276"/>
        <w:contextualSpacing/>
        <w:jc w:val="center"/>
        <w:rPr>
          <w:rFonts w:ascii="Arial" w:hAnsi="Arial" w:cs="Arial"/>
          <w:b/>
          <w:sz w:val="24"/>
          <w:szCs w:val="24"/>
        </w:rPr>
      </w:pPr>
    </w:p>
    <w:p w:rsidR="004D182B" w:rsidRPr="001A1834" w:rsidRDefault="004D182B" w:rsidP="002C6C90">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MAGISTRAD</w:t>
      </w:r>
      <w:r w:rsidR="007B41EF">
        <w:rPr>
          <w:rFonts w:ascii="Arial" w:hAnsi="Arial" w:cs="Arial"/>
          <w:b/>
          <w:sz w:val="24"/>
          <w:szCs w:val="24"/>
        </w:rPr>
        <w:t>A</w:t>
      </w:r>
      <w:r w:rsidRPr="001A1834">
        <w:rPr>
          <w:rFonts w:ascii="Arial" w:hAnsi="Arial" w:cs="Arial"/>
          <w:b/>
          <w:sz w:val="24"/>
          <w:szCs w:val="24"/>
        </w:rPr>
        <w:t xml:space="preserve"> PONENTE: </w:t>
      </w:r>
      <w:r w:rsidR="007B41EF">
        <w:rPr>
          <w:rFonts w:ascii="Arial" w:hAnsi="Arial" w:cs="Arial"/>
          <w:b/>
          <w:sz w:val="24"/>
          <w:szCs w:val="24"/>
        </w:rPr>
        <w:t>OLGA LUCÍA HOYOS</w:t>
      </w:r>
      <w:r w:rsidR="002C6C90">
        <w:rPr>
          <w:rFonts w:ascii="Arial" w:hAnsi="Arial" w:cs="Arial"/>
          <w:b/>
          <w:sz w:val="24"/>
          <w:szCs w:val="24"/>
        </w:rPr>
        <w:t xml:space="preserve"> SEPÚLVEDA</w:t>
      </w:r>
    </w:p>
    <w:p w:rsidR="004D182B" w:rsidRDefault="004D182B" w:rsidP="002C6C90">
      <w:pPr>
        <w:spacing w:line="276" w:lineRule="auto"/>
        <w:ind w:left="2127" w:hanging="1276"/>
        <w:contextualSpacing/>
        <w:jc w:val="center"/>
        <w:rPr>
          <w:rFonts w:ascii="Arial" w:hAnsi="Arial" w:cs="Arial"/>
          <w:b/>
          <w:sz w:val="24"/>
          <w:szCs w:val="24"/>
        </w:rPr>
      </w:pPr>
    </w:p>
    <w:p w:rsidR="004D182B" w:rsidRDefault="004D182B" w:rsidP="002C6C90">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AUDIENCIA PÚBLICA</w:t>
      </w:r>
    </w:p>
    <w:p w:rsidR="004D182B" w:rsidRPr="001A1834" w:rsidRDefault="004D182B" w:rsidP="002C6C90">
      <w:pPr>
        <w:spacing w:line="276" w:lineRule="auto"/>
        <w:ind w:left="2127" w:hanging="1276"/>
        <w:contextualSpacing/>
        <w:jc w:val="center"/>
        <w:rPr>
          <w:rFonts w:ascii="Arial" w:hAnsi="Arial" w:cs="Arial"/>
          <w:b/>
          <w:sz w:val="24"/>
          <w:szCs w:val="24"/>
        </w:rPr>
      </w:pPr>
    </w:p>
    <w:p w:rsidR="004D182B" w:rsidRDefault="004D182B" w:rsidP="002C6C90">
      <w:pPr>
        <w:suppressAutoHyphens/>
        <w:spacing w:line="276" w:lineRule="auto"/>
        <w:contextualSpacing/>
        <w:jc w:val="both"/>
        <w:rPr>
          <w:rFonts w:ascii="Arial" w:hAnsi="Arial" w:cs="Arial"/>
          <w:sz w:val="24"/>
          <w:szCs w:val="24"/>
        </w:rPr>
      </w:pPr>
      <w:r w:rsidRPr="001A1834">
        <w:rPr>
          <w:rFonts w:ascii="Arial" w:hAnsi="Arial" w:cs="Arial"/>
          <w:spacing w:val="-2"/>
          <w:sz w:val="24"/>
          <w:szCs w:val="24"/>
        </w:rPr>
        <w:t xml:space="preserve">En Pereira, Risaralda, a los </w:t>
      </w:r>
      <w:r w:rsidR="007B41EF">
        <w:rPr>
          <w:rFonts w:ascii="Arial" w:hAnsi="Arial" w:cs="Arial"/>
          <w:spacing w:val="-2"/>
          <w:sz w:val="24"/>
          <w:szCs w:val="24"/>
        </w:rPr>
        <w:t xml:space="preserve">ocho </w:t>
      </w:r>
      <w:r w:rsidRPr="001A1834">
        <w:rPr>
          <w:rFonts w:ascii="Arial" w:hAnsi="Arial" w:cs="Arial"/>
          <w:spacing w:val="-2"/>
          <w:sz w:val="24"/>
          <w:szCs w:val="24"/>
        </w:rPr>
        <w:t>(</w:t>
      </w:r>
      <w:r w:rsidR="007B41EF">
        <w:rPr>
          <w:rFonts w:ascii="Arial" w:hAnsi="Arial" w:cs="Arial"/>
          <w:spacing w:val="-2"/>
          <w:sz w:val="24"/>
          <w:szCs w:val="24"/>
        </w:rPr>
        <w:t>08</w:t>
      </w:r>
      <w:r w:rsidRPr="001A1834">
        <w:rPr>
          <w:rFonts w:ascii="Arial" w:hAnsi="Arial" w:cs="Arial"/>
          <w:spacing w:val="-2"/>
          <w:sz w:val="24"/>
          <w:szCs w:val="24"/>
        </w:rPr>
        <w:t xml:space="preserve">) días del mes de  </w:t>
      </w:r>
      <w:r w:rsidR="007B41EF">
        <w:rPr>
          <w:rFonts w:ascii="Arial" w:hAnsi="Arial" w:cs="Arial"/>
          <w:spacing w:val="-2"/>
          <w:sz w:val="24"/>
          <w:szCs w:val="24"/>
        </w:rPr>
        <w:t xml:space="preserve">noviembre </w:t>
      </w:r>
      <w:r w:rsidRPr="001A1834">
        <w:rPr>
          <w:rFonts w:ascii="Arial" w:hAnsi="Arial" w:cs="Arial"/>
          <w:spacing w:val="-2"/>
          <w:sz w:val="24"/>
          <w:szCs w:val="24"/>
        </w:rPr>
        <w:t>del año dos mil dieciséis</w:t>
      </w:r>
      <w:r>
        <w:rPr>
          <w:rFonts w:ascii="Arial" w:hAnsi="Arial" w:cs="Arial"/>
          <w:spacing w:val="-2"/>
          <w:sz w:val="24"/>
          <w:szCs w:val="24"/>
        </w:rPr>
        <w:t xml:space="preserve"> (2016)</w:t>
      </w:r>
      <w:r w:rsidRPr="001A1834">
        <w:rPr>
          <w:rFonts w:ascii="Arial" w:hAnsi="Arial" w:cs="Arial"/>
          <w:spacing w:val="-2"/>
          <w:sz w:val="24"/>
          <w:szCs w:val="24"/>
        </w:rPr>
        <w:t xml:space="preserve">, siendo las </w:t>
      </w:r>
      <w:r w:rsidR="007B41EF">
        <w:rPr>
          <w:rFonts w:ascii="Arial" w:hAnsi="Arial" w:cs="Arial"/>
          <w:spacing w:val="-2"/>
          <w:sz w:val="24"/>
          <w:szCs w:val="24"/>
        </w:rPr>
        <w:t xml:space="preserve">siete y treinta </w:t>
      </w:r>
      <w:r w:rsidR="0022175E">
        <w:rPr>
          <w:rFonts w:ascii="Arial" w:hAnsi="Arial" w:cs="Arial"/>
          <w:spacing w:val="-2"/>
          <w:sz w:val="24"/>
          <w:szCs w:val="24"/>
        </w:rPr>
        <w:t xml:space="preserve">de la </w:t>
      </w:r>
      <w:r w:rsidRPr="001A1834">
        <w:rPr>
          <w:rFonts w:ascii="Arial" w:hAnsi="Arial" w:cs="Arial"/>
          <w:spacing w:val="-2"/>
          <w:sz w:val="24"/>
          <w:szCs w:val="24"/>
        </w:rPr>
        <w:t>mañana</w:t>
      </w:r>
      <w:r>
        <w:rPr>
          <w:rFonts w:ascii="Arial" w:hAnsi="Arial" w:cs="Arial"/>
          <w:spacing w:val="-2"/>
          <w:sz w:val="24"/>
          <w:szCs w:val="24"/>
        </w:rPr>
        <w:t xml:space="preserve"> (</w:t>
      </w:r>
      <w:r w:rsidR="007B41EF">
        <w:rPr>
          <w:rFonts w:ascii="Arial" w:hAnsi="Arial" w:cs="Arial"/>
          <w:spacing w:val="-2"/>
          <w:sz w:val="24"/>
          <w:szCs w:val="24"/>
        </w:rPr>
        <w:t>07</w:t>
      </w:r>
      <w:r w:rsidR="003D4075">
        <w:rPr>
          <w:rFonts w:ascii="Arial" w:hAnsi="Arial" w:cs="Arial"/>
          <w:spacing w:val="-2"/>
          <w:sz w:val="24"/>
          <w:szCs w:val="24"/>
        </w:rPr>
        <w:t>.</w:t>
      </w:r>
      <w:r w:rsidR="007B41EF">
        <w:rPr>
          <w:rFonts w:ascii="Arial" w:hAnsi="Arial" w:cs="Arial"/>
          <w:spacing w:val="-2"/>
          <w:sz w:val="24"/>
          <w:szCs w:val="24"/>
        </w:rPr>
        <w:t>3</w:t>
      </w:r>
      <w:r w:rsidR="009E33BA">
        <w:rPr>
          <w:rFonts w:ascii="Arial" w:hAnsi="Arial" w:cs="Arial"/>
          <w:spacing w:val="-2"/>
          <w:sz w:val="24"/>
          <w:szCs w:val="24"/>
        </w:rPr>
        <w:t>0</w:t>
      </w:r>
      <w:r w:rsidRPr="001A1834">
        <w:rPr>
          <w:rFonts w:ascii="Arial" w:hAnsi="Arial" w:cs="Arial"/>
          <w:spacing w:val="-2"/>
          <w:sz w:val="24"/>
          <w:szCs w:val="24"/>
        </w:rPr>
        <w:t xml:space="preserve"> a.m.), la Sala Cuarta de Decisión Laboral del Tribunal Superior del Distrito Judicial de Pereira, </w:t>
      </w:r>
      <w:r w:rsidRPr="001A1834">
        <w:rPr>
          <w:rFonts w:ascii="Arial" w:hAnsi="Arial" w:cs="Arial"/>
          <w:sz w:val="24"/>
          <w:szCs w:val="24"/>
        </w:rPr>
        <w:t xml:space="preserve">se declara en audiencia pública con el propósito de resolver el </w:t>
      </w:r>
      <w:r w:rsidR="009E33BA">
        <w:rPr>
          <w:rFonts w:ascii="Arial" w:hAnsi="Arial" w:cs="Arial"/>
          <w:sz w:val="24"/>
          <w:szCs w:val="24"/>
        </w:rPr>
        <w:t xml:space="preserve">grado jurisdiccional de consulta </w:t>
      </w:r>
      <w:r w:rsidR="00646BF7">
        <w:rPr>
          <w:rFonts w:ascii="Arial" w:hAnsi="Arial" w:cs="Arial"/>
          <w:sz w:val="24"/>
          <w:szCs w:val="24"/>
        </w:rPr>
        <w:t>contra</w:t>
      </w:r>
      <w:r w:rsidRPr="001A1834">
        <w:rPr>
          <w:rFonts w:ascii="Arial" w:hAnsi="Arial" w:cs="Arial"/>
          <w:sz w:val="24"/>
          <w:szCs w:val="24"/>
        </w:rPr>
        <w:t xml:space="preserve"> la sentencia </w:t>
      </w:r>
      <w:r>
        <w:rPr>
          <w:rFonts w:ascii="Arial" w:hAnsi="Arial" w:cs="Arial"/>
          <w:sz w:val="24"/>
          <w:szCs w:val="24"/>
        </w:rPr>
        <w:t xml:space="preserve">proferida por el Juzgado </w:t>
      </w:r>
      <w:r w:rsidR="007B41EF">
        <w:rPr>
          <w:rFonts w:ascii="Arial" w:hAnsi="Arial" w:cs="Arial"/>
          <w:sz w:val="24"/>
          <w:szCs w:val="24"/>
        </w:rPr>
        <w:t xml:space="preserve">Tercero </w:t>
      </w:r>
      <w:r w:rsidR="003D4075">
        <w:rPr>
          <w:rFonts w:ascii="Arial" w:hAnsi="Arial" w:cs="Arial"/>
          <w:sz w:val="24"/>
          <w:szCs w:val="24"/>
        </w:rPr>
        <w:t xml:space="preserve">Laboral </w:t>
      </w:r>
      <w:r w:rsidR="00A1282F">
        <w:rPr>
          <w:rFonts w:ascii="Arial" w:hAnsi="Arial" w:cs="Arial"/>
          <w:sz w:val="24"/>
          <w:szCs w:val="24"/>
        </w:rPr>
        <w:t xml:space="preserve">del Circuito de </w:t>
      </w:r>
      <w:r w:rsidR="003D4075">
        <w:rPr>
          <w:rFonts w:ascii="Arial" w:hAnsi="Arial" w:cs="Arial"/>
          <w:sz w:val="24"/>
          <w:szCs w:val="24"/>
        </w:rPr>
        <w:t>Pereira</w:t>
      </w:r>
      <w:r w:rsidRPr="001A1834">
        <w:rPr>
          <w:rFonts w:ascii="Arial" w:hAnsi="Arial" w:cs="Arial"/>
          <w:sz w:val="24"/>
          <w:szCs w:val="24"/>
        </w:rPr>
        <w:t xml:space="preserve">, el </w:t>
      </w:r>
      <w:r w:rsidR="003D4075">
        <w:rPr>
          <w:rFonts w:ascii="Arial" w:hAnsi="Arial" w:cs="Arial"/>
          <w:sz w:val="24"/>
          <w:szCs w:val="24"/>
        </w:rPr>
        <w:t>2</w:t>
      </w:r>
      <w:r w:rsidR="009E33BA">
        <w:rPr>
          <w:rFonts w:ascii="Arial" w:hAnsi="Arial" w:cs="Arial"/>
          <w:sz w:val="24"/>
          <w:szCs w:val="24"/>
        </w:rPr>
        <w:t xml:space="preserve"> </w:t>
      </w:r>
      <w:r w:rsidRPr="001A1834">
        <w:rPr>
          <w:rFonts w:ascii="Arial" w:hAnsi="Arial" w:cs="Arial"/>
          <w:sz w:val="24"/>
          <w:szCs w:val="24"/>
        </w:rPr>
        <w:t xml:space="preserve">de </w:t>
      </w:r>
      <w:r w:rsidR="003D4075">
        <w:rPr>
          <w:rFonts w:ascii="Arial" w:hAnsi="Arial" w:cs="Arial"/>
          <w:sz w:val="24"/>
          <w:szCs w:val="24"/>
        </w:rPr>
        <w:t xml:space="preserve">diciembre </w:t>
      </w:r>
      <w:r w:rsidRPr="001A1834">
        <w:rPr>
          <w:rFonts w:ascii="Arial" w:hAnsi="Arial" w:cs="Arial"/>
          <w:sz w:val="24"/>
          <w:szCs w:val="24"/>
        </w:rPr>
        <w:t>de 201</w:t>
      </w:r>
      <w:r w:rsidR="009E33BA">
        <w:rPr>
          <w:rFonts w:ascii="Arial" w:hAnsi="Arial" w:cs="Arial"/>
          <w:sz w:val="24"/>
          <w:szCs w:val="24"/>
        </w:rPr>
        <w:t>5</w:t>
      </w:r>
      <w:r w:rsidRPr="001A1834">
        <w:rPr>
          <w:rFonts w:ascii="Arial" w:hAnsi="Arial" w:cs="Arial"/>
          <w:sz w:val="24"/>
          <w:szCs w:val="24"/>
        </w:rPr>
        <w:t xml:space="preserve">, dentro del proceso que promueve </w:t>
      </w:r>
      <w:r>
        <w:rPr>
          <w:rFonts w:ascii="Arial" w:hAnsi="Arial" w:cs="Arial"/>
          <w:sz w:val="24"/>
          <w:szCs w:val="24"/>
        </w:rPr>
        <w:t>e</w:t>
      </w:r>
      <w:r w:rsidRPr="001A1834">
        <w:rPr>
          <w:rFonts w:ascii="Arial" w:hAnsi="Arial" w:cs="Arial"/>
          <w:sz w:val="24"/>
          <w:szCs w:val="24"/>
        </w:rPr>
        <w:t xml:space="preserve">l señor </w:t>
      </w:r>
      <w:r w:rsidR="003D4075">
        <w:rPr>
          <w:rFonts w:ascii="Arial" w:hAnsi="Arial" w:cs="Arial"/>
          <w:b/>
          <w:sz w:val="24"/>
          <w:szCs w:val="24"/>
        </w:rPr>
        <w:t xml:space="preserve">FRANCISCO JAVIER ZAPATA GONZÁLEZ </w:t>
      </w:r>
      <w:r w:rsidRPr="001A1834">
        <w:rPr>
          <w:rFonts w:ascii="Arial" w:hAnsi="Arial" w:cs="Arial"/>
          <w:sz w:val="24"/>
          <w:szCs w:val="24"/>
        </w:rPr>
        <w:t>en contra de</w:t>
      </w:r>
      <w:r w:rsidR="003D4075">
        <w:rPr>
          <w:rFonts w:ascii="Arial" w:hAnsi="Arial" w:cs="Arial"/>
          <w:sz w:val="24"/>
          <w:szCs w:val="24"/>
        </w:rPr>
        <w:t xml:space="preserve"> los señores </w:t>
      </w:r>
      <w:r w:rsidR="003D4075">
        <w:rPr>
          <w:rFonts w:ascii="Arial" w:hAnsi="Arial" w:cs="Arial"/>
          <w:b/>
          <w:sz w:val="24"/>
          <w:szCs w:val="24"/>
        </w:rPr>
        <w:t>ROSA MÉLIDA</w:t>
      </w:r>
      <w:r w:rsidR="008B536B">
        <w:rPr>
          <w:rFonts w:ascii="Arial" w:hAnsi="Arial" w:cs="Arial"/>
          <w:b/>
          <w:sz w:val="24"/>
          <w:szCs w:val="24"/>
        </w:rPr>
        <w:t xml:space="preserve"> ARCILA DE ESCOBAR y </w:t>
      </w:r>
      <w:r w:rsidR="003D4075">
        <w:rPr>
          <w:rFonts w:ascii="Arial" w:hAnsi="Arial" w:cs="Arial"/>
          <w:b/>
          <w:sz w:val="24"/>
          <w:szCs w:val="24"/>
        </w:rPr>
        <w:t xml:space="preserve">RUBÉN DARÍO y RICARDO ELÍAS ESCOBAR ARCILA, </w:t>
      </w:r>
      <w:r w:rsidRPr="001A1834">
        <w:rPr>
          <w:rFonts w:ascii="Arial" w:hAnsi="Arial" w:cs="Arial"/>
          <w:sz w:val="24"/>
          <w:szCs w:val="24"/>
        </w:rPr>
        <w:t>cuya radicación corresponde al Nº 66</w:t>
      </w:r>
      <w:r w:rsidR="003D4075">
        <w:rPr>
          <w:rFonts w:ascii="Arial" w:hAnsi="Arial" w:cs="Arial"/>
          <w:sz w:val="24"/>
          <w:szCs w:val="24"/>
        </w:rPr>
        <w:t>001</w:t>
      </w:r>
      <w:r w:rsidRPr="001A1834">
        <w:rPr>
          <w:rFonts w:ascii="Arial" w:hAnsi="Arial" w:cs="Arial"/>
          <w:sz w:val="24"/>
          <w:szCs w:val="24"/>
        </w:rPr>
        <w:t>-31-</w:t>
      </w:r>
      <w:r w:rsidR="003D4075">
        <w:rPr>
          <w:rFonts w:ascii="Arial" w:hAnsi="Arial" w:cs="Arial"/>
          <w:sz w:val="24"/>
          <w:szCs w:val="24"/>
        </w:rPr>
        <w:t>05</w:t>
      </w:r>
      <w:r w:rsidRPr="001A1834">
        <w:rPr>
          <w:rFonts w:ascii="Arial" w:hAnsi="Arial" w:cs="Arial"/>
          <w:sz w:val="24"/>
          <w:szCs w:val="24"/>
        </w:rPr>
        <w:t>-00</w:t>
      </w:r>
      <w:r w:rsidR="003D4075">
        <w:rPr>
          <w:rFonts w:ascii="Arial" w:hAnsi="Arial" w:cs="Arial"/>
          <w:sz w:val="24"/>
          <w:szCs w:val="24"/>
        </w:rPr>
        <w:t>3</w:t>
      </w:r>
      <w:r w:rsidRPr="001A1834">
        <w:rPr>
          <w:rFonts w:ascii="Arial" w:hAnsi="Arial" w:cs="Arial"/>
          <w:sz w:val="24"/>
          <w:szCs w:val="24"/>
        </w:rPr>
        <w:t>-201</w:t>
      </w:r>
      <w:r w:rsidR="003D4075">
        <w:rPr>
          <w:rFonts w:ascii="Arial" w:hAnsi="Arial" w:cs="Arial"/>
          <w:sz w:val="24"/>
          <w:szCs w:val="24"/>
        </w:rPr>
        <w:t>5</w:t>
      </w:r>
      <w:r w:rsidRPr="001A1834">
        <w:rPr>
          <w:rFonts w:ascii="Arial" w:hAnsi="Arial" w:cs="Arial"/>
          <w:sz w:val="24"/>
          <w:szCs w:val="24"/>
        </w:rPr>
        <w:t>-00</w:t>
      </w:r>
      <w:r w:rsidR="003D4075">
        <w:rPr>
          <w:rFonts w:ascii="Arial" w:hAnsi="Arial" w:cs="Arial"/>
          <w:sz w:val="24"/>
          <w:szCs w:val="24"/>
        </w:rPr>
        <w:t>180</w:t>
      </w:r>
      <w:r w:rsidRPr="001A1834">
        <w:rPr>
          <w:rFonts w:ascii="Arial" w:hAnsi="Arial" w:cs="Arial"/>
          <w:sz w:val="24"/>
          <w:szCs w:val="24"/>
        </w:rPr>
        <w:t>-0</w:t>
      </w:r>
      <w:r w:rsidR="008766D4">
        <w:rPr>
          <w:rFonts w:ascii="Arial" w:hAnsi="Arial" w:cs="Arial"/>
          <w:sz w:val="24"/>
          <w:szCs w:val="24"/>
        </w:rPr>
        <w:t>1</w:t>
      </w:r>
      <w:r w:rsidRPr="001A1834">
        <w:rPr>
          <w:rFonts w:ascii="Arial" w:hAnsi="Arial" w:cs="Arial"/>
          <w:sz w:val="24"/>
          <w:szCs w:val="24"/>
        </w:rPr>
        <w:t>.</w:t>
      </w:r>
    </w:p>
    <w:p w:rsidR="002E79DB" w:rsidRDefault="002E79DB" w:rsidP="002C6C90">
      <w:pPr>
        <w:suppressAutoHyphens/>
        <w:spacing w:line="276" w:lineRule="auto"/>
        <w:contextualSpacing/>
        <w:jc w:val="both"/>
        <w:rPr>
          <w:rFonts w:ascii="Arial" w:hAnsi="Arial" w:cs="Arial"/>
          <w:sz w:val="24"/>
          <w:szCs w:val="24"/>
        </w:rPr>
      </w:pPr>
    </w:p>
    <w:p w:rsidR="007B41EF" w:rsidRPr="007B41EF" w:rsidRDefault="007B41EF" w:rsidP="002C6C90">
      <w:pPr>
        <w:spacing w:line="276" w:lineRule="auto"/>
        <w:contextualSpacing/>
        <w:rPr>
          <w:rFonts w:ascii="Arial" w:hAnsi="Arial" w:cs="Arial"/>
          <w:b/>
          <w:sz w:val="24"/>
          <w:szCs w:val="24"/>
        </w:rPr>
      </w:pPr>
      <w:r w:rsidRPr="007B41EF">
        <w:rPr>
          <w:rFonts w:ascii="Arial" w:hAnsi="Arial" w:cs="Arial"/>
          <w:b/>
          <w:sz w:val="24"/>
          <w:szCs w:val="24"/>
        </w:rPr>
        <w:t>Registro de asistencia:</w:t>
      </w:r>
    </w:p>
    <w:p w:rsidR="007B41EF" w:rsidRPr="007B41EF" w:rsidRDefault="007B41EF" w:rsidP="002C6C90">
      <w:pPr>
        <w:spacing w:line="276" w:lineRule="auto"/>
        <w:ind w:firstLine="851"/>
        <w:contextualSpacing/>
        <w:rPr>
          <w:rFonts w:ascii="Arial" w:hAnsi="Arial" w:cs="Arial"/>
          <w:sz w:val="24"/>
          <w:szCs w:val="24"/>
        </w:rPr>
      </w:pPr>
    </w:p>
    <w:p w:rsidR="007B41EF" w:rsidRPr="007B41EF" w:rsidRDefault="007B41EF" w:rsidP="002C6C90">
      <w:pPr>
        <w:spacing w:line="276" w:lineRule="auto"/>
        <w:contextualSpacing/>
        <w:rPr>
          <w:rFonts w:ascii="Arial" w:hAnsi="Arial" w:cs="Arial"/>
          <w:sz w:val="24"/>
          <w:szCs w:val="24"/>
        </w:rPr>
      </w:pPr>
      <w:r w:rsidRPr="007B41EF">
        <w:rPr>
          <w:rFonts w:ascii="Arial" w:hAnsi="Arial" w:cs="Arial"/>
          <w:sz w:val="24"/>
          <w:szCs w:val="24"/>
        </w:rPr>
        <w:t xml:space="preserve">Demandante y su apoderado: </w:t>
      </w:r>
      <w:r w:rsidRPr="007B41EF">
        <w:rPr>
          <w:rFonts w:ascii="Arial" w:hAnsi="Arial" w:cs="Arial"/>
          <w:sz w:val="24"/>
          <w:szCs w:val="24"/>
        </w:rPr>
        <w:tab/>
      </w:r>
      <w:r w:rsidRPr="007B41EF">
        <w:rPr>
          <w:rFonts w:ascii="Arial" w:hAnsi="Arial" w:cs="Arial"/>
          <w:sz w:val="24"/>
          <w:szCs w:val="24"/>
        </w:rPr>
        <w:tab/>
      </w:r>
      <w:r w:rsidRPr="007B41EF">
        <w:rPr>
          <w:rFonts w:ascii="Arial" w:hAnsi="Arial" w:cs="Arial"/>
          <w:sz w:val="24"/>
          <w:szCs w:val="24"/>
        </w:rPr>
        <w:tab/>
      </w:r>
    </w:p>
    <w:p w:rsidR="007B41EF" w:rsidRPr="007B41EF" w:rsidRDefault="002C6C90" w:rsidP="002C6C90">
      <w:pPr>
        <w:spacing w:line="276" w:lineRule="auto"/>
        <w:contextualSpacing/>
        <w:rPr>
          <w:rFonts w:ascii="Arial" w:hAnsi="Arial" w:cs="Arial"/>
          <w:sz w:val="24"/>
          <w:szCs w:val="24"/>
        </w:rPr>
      </w:pPr>
      <w:r>
        <w:rPr>
          <w:rFonts w:ascii="Arial" w:hAnsi="Arial" w:cs="Arial"/>
          <w:sz w:val="24"/>
          <w:szCs w:val="24"/>
        </w:rPr>
        <w:t xml:space="preserve">Demandados </w:t>
      </w:r>
      <w:r w:rsidR="007B41EF" w:rsidRPr="007B41EF">
        <w:rPr>
          <w:rFonts w:ascii="Arial" w:hAnsi="Arial" w:cs="Arial"/>
          <w:sz w:val="24"/>
          <w:szCs w:val="24"/>
        </w:rPr>
        <w:t>y su</w:t>
      </w:r>
      <w:r>
        <w:rPr>
          <w:rFonts w:ascii="Arial" w:hAnsi="Arial" w:cs="Arial"/>
          <w:sz w:val="24"/>
          <w:szCs w:val="24"/>
        </w:rPr>
        <w:t>s</w:t>
      </w:r>
      <w:r w:rsidR="007B41EF" w:rsidRPr="007B41EF">
        <w:rPr>
          <w:rFonts w:ascii="Arial" w:hAnsi="Arial" w:cs="Arial"/>
          <w:sz w:val="24"/>
          <w:szCs w:val="24"/>
        </w:rPr>
        <w:t xml:space="preserve"> apoderado</w:t>
      </w:r>
      <w:r>
        <w:rPr>
          <w:rFonts w:ascii="Arial" w:hAnsi="Arial" w:cs="Arial"/>
          <w:sz w:val="24"/>
          <w:szCs w:val="24"/>
        </w:rPr>
        <w:t>s</w:t>
      </w:r>
      <w:r w:rsidR="007B41EF" w:rsidRPr="007B41EF">
        <w:rPr>
          <w:rFonts w:ascii="Arial" w:hAnsi="Arial" w:cs="Arial"/>
          <w:sz w:val="24"/>
          <w:szCs w:val="24"/>
        </w:rPr>
        <w:t>:</w:t>
      </w:r>
    </w:p>
    <w:p w:rsidR="007B41EF" w:rsidRPr="007B41EF" w:rsidRDefault="007B41EF" w:rsidP="002C6C90">
      <w:pPr>
        <w:spacing w:line="276" w:lineRule="auto"/>
        <w:ind w:firstLine="851"/>
        <w:contextualSpacing/>
        <w:rPr>
          <w:rFonts w:ascii="Arial" w:hAnsi="Arial" w:cs="Arial"/>
          <w:sz w:val="24"/>
          <w:szCs w:val="24"/>
        </w:rPr>
      </w:pPr>
    </w:p>
    <w:p w:rsidR="007B41EF" w:rsidRPr="007B41EF" w:rsidRDefault="007B41EF" w:rsidP="002C6C90">
      <w:pPr>
        <w:spacing w:line="276" w:lineRule="auto"/>
        <w:contextualSpacing/>
        <w:jc w:val="both"/>
        <w:rPr>
          <w:rFonts w:ascii="Arial" w:hAnsi="Arial" w:cs="Arial"/>
          <w:b/>
          <w:sz w:val="24"/>
          <w:szCs w:val="24"/>
        </w:rPr>
      </w:pPr>
      <w:r w:rsidRPr="007B41EF">
        <w:rPr>
          <w:rFonts w:ascii="Arial" w:hAnsi="Arial" w:cs="Arial"/>
          <w:b/>
          <w:sz w:val="24"/>
          <w:szCs w:val="24"/>
        </w:rPr>
        <w:lastRenderedPageBreak/>
        <w:t xml:space="preserve">Traslado a las partes </w:t>
      </w:r>
    </w:p>
    <w:p w:rsidR="007B41EF" w:rsidRPr="007B41EF" w:rsidRDefault="007B41EF" w:rsidP="002C6C90">
      <w:pPr>
        <w:spacing w:line="276" w:lineRule="auto"/>
        <w:contextualSpacing/>
        <w:jc w:val="both"/>
        <w:rPr>
          <w:rFonts w:ascii="Arial" w:hAnsi="Arial" w:cs="Arial"/>
          <w:b/>
          <w:sz w:val="24"/>
          <w:szCs w:val="24"/>
        </w:rPr>
      </w:pPr>
    </w:p>
    <w:p w:rsidR="007B41EF" w:rsidRPr="007B41EF" w:rsidRDefault="007B41EF" w:rsidP="002C6C90">
      <w:pPr>
        <w:spacing w:line="276" w:lineRule="auto"/>
        <w:contextualSpacing/>
        <w:jc w:val="both"/>
        <w:rPr>
          <w:rFonts w:ascii="Arial" w:hAnsi="Arial" w:cs="Arial"/>
          <w:sz w:val="24"/>
          <w:szCs w:val="24"/>
        </w:rPr>
      </w:pPr>
      <w:r w:rsidRPr="007B41EF">
        <w:rPr>
          <w:rFonts w:ascii="Arial" w:hAnsi="Arial" w:cs="Arial"/>
          <w:sz w:val="24"/>
          <w:szCs w:val="24"/>
        </w:rPr>
        <w:t>En este estado se corre traslado a los asistentes para que presenten sus alegatos, de conformidad con lo establecido por el artículo 13 de la Ley 1149/07.</w:t>
      </w:r>
    </w:p>
    <w:p w:rsidR="007B41EF" w:rsidRPr="007B41EF" w:rsidRDefault="007B41EF" w:rsidP="002C6C90">
      <w:pPr>
        <w:spacing w:line="276" w:lineRule="auto"/>
        <w:contextualSpacing/>
        <w:jc w:val="both"/>
        <w:rPr>
          <w:rFonts w:ascii="Arial" w:hAnsi="Arial" w:cs="Arial"/>
          <w:sz w:val="24"/>
          <w:szCs w:val="24"/>
        </w:rPr>
      </w:pPr>
    </w:p>
    <w:p w:rsidR="007B41EF" w:rsidRPr="007B41EF" w:rsidRDefault="007B41EF" w:rsidP="002C6C90">
      <w:pPr>
        <w:spacing w:line="276" w:lineRule="auto"/>
        <w:ind w:firstLine="851"/>
        <w:contextualSpacing/>
        <w:jc w:val="center"/>
        <w:rPr>
          <w:rFonts w:ascii="Arial" w:hAnsi="Arial" w:cs="Arial"/>
          <w:b/>
          <w:sz w:val="24"/>
          <w:szCs w:val="24"/>
        </w:rPr>
      </w:pPr>
      <w:r w:rsidRPr="007B41EF">
        <w:rPr>
          <w:rFonts w:ascii="Arial" w:hAnsi="Arial" w:cs="Arial"/>
          <w:b/>
          <w:sz w:val="24"/>
          <w:szCs w:val="24"/>
        </w:rPr>
        <w:t>ANTECEDENTES:</w:t>
      </w:r>
    </w:p>
    <w:p w:rsidR="007B41EF" w:rsidRPr="007B41EF" w:rsidRDefault="007B41EF" w:rsidP="002C6C90">
      <w:pPr>
        <w:pStyle w:val="Sinespaciado"/>
        <w:spacing w:line="276" w:lineRule="auto"/>
        <w:contextualSpacing/>
        <w:rPr>
          <w:rFonts w:ascii="Arial" w:hAnsi="Arial" w:cs="Arial"/>
          <w:sz w:val="24"/>
          <w:szCs w:val="24"/>
        </w:rPr>
      </w:pPr>
    </w:p>
    <w:p w:rsidR="007B41EF" w:rsidRPr="007B41EF" w:rsidRDefault="007B41EF" w:rsidP="002C6C90">
      <w:pPr>
        <w:pStyle w:val="Prrafodelista"/>
        <w:numPr>
          <w:ilvl w:val="0"/>
          <w:numId w:val="3"/>
        </w:numPr>
        <w:spacing w:line="276" w:lineRule="auto"/>
        <w:jc w:val="both"/>
        <w:rPr>
          <w:rFonts w:ascii="Arial" w:hAnsi="Arial" w:cs="Arial"/>
          <w:b/>
          <w:sz w:val="24"/>
          <w:szCs w:val="24"/>
        </w:rPr>
      </w:pPr>
      <w:r w:rsidRPr="007B41EF">
        <w:rPr>
          <w:rFonts w:ascii="Arial" w:hAnsi="Arial" w:cs="Arial"/>
          <w:b/>
          <w:sz w:val="24"/>
          <w:szCs w:val="24"/>
        </w:rPr>
        <w:t>Síntesis de la demanda y su contestación</w:t>
      </w:r>
    </w:p>
    <w:p w:rsidR="00DC4E87" w:rsidRPr="00DC4E87" w:rsidRDefault="00DC4E87" w:rsidP="002C6C90">
      <w:pPr>
        <w:pStyle w:val="Ttulo4"/>
        <w:spacing w:line="276" w:lineRule="auto"/>
        <w:ind w:left="1080"/>
        <w:contextualSpacing/>
        <w:jc w:val="both"/>
        <w:rPr>
          <w:rFonts w:cs="Arial"/>
          <w:b/>
          <w:sz w:val="24"/>
          <w:szCs w:val="24"/>
        </w:rPr>
      </w:pPr>
    </w:p>
    <w:p w:rsidR="003D4075" w:rsidRDefault="00DC4E87" w:rsidP="002C6C90">
      <w:pPr>
        <w:pStyle w:val="Ttulo4"/>
        <w:spacing w:line="276" w:lineRule="auto"/>
        <w:contextualSpacing/>
        <w:jc w:val="both"/>
        <w:rPr>
          <w:rFonts w:cs="Arial"/>
          <w:sz w:val="24"/>
          <w:szCs w:val="24"/>
        </w:rPr>
      </w:pPr>
      <w:r w:rsidRPr="00DC4E87">
        <w:rPr>
          <w:rFonts w:cs="Arial"/>
          <w:sz w:val="24"/>
          <w:szCs w:val="24"/>
        </w:rPr>
        <w:t>Depreca el actor en su li</w:t>
      </w:r>
      <w:r>
        <w:rPr>
          <w:rFonts w:cs="Arial"/>
          <w:sz w:val="24"/>
          <w:szCs w:val="24"/>
        </w:rPr>
        <w:t xml:space="preserve">belo introductorio, </w:t>
      </w:r>
      <w:r w:rsidR="0027634E">
        <w:rPr>
          <w:rFonts w:cs="Arial"/>
          <w:sz w:val="24"/>
          <w:szCs w:val="24"/>
        </w:rPr>
        <w:t>se declare que suscribió un contrato de servicios profesionales en los términos que se indican en los hechos de la demanda, y como consecuencia de ello, se condene a los demandados Rosa Mélida Arcila</w:t>
      </w:r>
      <w:r w:rsidR="000E4BC9">
        <w:rPr>
          <w:rFonts w:cs="Arial"/>
          <w:sz w:val="24"/>
          <w:szCs w:val="24"/>
        </w:rPr>
        <w:t xml:space="preserve"> de Escobar</w:t>
      </w:r>
      <w:r w:rsidR="0027634E">
        <w:rPr>
          <w:rFonts w:cs="Arial"/>
          <w:sz w:val="24"/>
          <w:szCs w:val="24"/>
        </w:rPr>
        <w:t xml:space="preserve">, Rubén Darío Escobar y Ricardo Escobar Arcila a cancelar la sumas de $69´000.920, </w:t>
      </w:r>
      <w:r w:rsidR="00F02D46">
        <w:rPr>
          <w:rFonts w:cs="Arial"/>
          <w:sz w:val="24"/>
          <w:szCs w:val="24"/>
        </w:rPr>
        <w:t>$</w:t>
      </w:r>
      <w:r w:rsidR="0027634E">
        <w:rPr>
          <w:rFonts w:cs="Arial"/>
          <w:sz w:val="24"/>
          <w:szCs w:val="24"/>
        </w:rPr>
        <w:t xml:space="preserve">9´857.274,28 y </w:t>
      </w:r>
      <w:r w:rsidR="00F02D46">
        <w:rPr>
          <w:rFonts w:cs="Arial"/>
          <w:sz w:val="24"/>
          <w:szCs w:val="24"/>
        </w:rPr>
        <w:t>$</w:t>
      </w:r>
      <w:r w:rsidR="0027634E">
        <w:rPr>
          <w:rFonts w:cs="Arial"/>
          <w:sz w:val="24"/>
          <w:szCs w:val="24"/>
        </w:rPr>
        <w:t>9´857.274,28, respectivamente, equivalentes al 4% del avalúo de los bienes muebles e inmuebles relacionados en la diligencia de inventarios y avalúos; junto con los intereses y las costas procesales.</w:t>
      </w:r>
    </w:p>
    <w:p w:rsidR="003D4075" w:rsidRDefault="003D4075" w:rsidP="002C6C90">
      <w:pPr>
        <w:pStyle w:val="Ttulo4"/>
        <w:spacing w:line="276" w:lineRule="auto"/>
        <w:contextualSpacing/>
        <w:jc w:val="both"/>
        <w:rPr>
          <w:rFonts w:cs="Arial"/>
          <w:sz w:val="24"/>
          <w:szCs w:val="24"/>
        </w:rPr>
      </w:pPr>
    </w:p>
    <w:p w:rsidR="007E0FDA" w:rsidRDefault="00CD79F8" w:rsidP="002C6C90">
      <w:pPr>
        <w:pStyle w:val="Ttulo4"/>
        <w:spacing w:line="276" w:lineRule="auto"/>
        <w:contextualSpacing/>
        <w:jc w:val="both"/>
        <w:rPr>
          <w:rFonts w:cs="Arial"/>
          <w:sz w:val="24"/>
          <w:szCs w:val="24"/>
        </w:rPr>
      </w:pPr>
      <w:r>
        <w:rPr>
          <w:rFonts w:cs="Arial"/>
          <w:sz w:val="24"/>
          <w:szCs w:val="24"/>
        </w:rPr>
        <w:t>Aduce</w:t>
      </w:r>
      <w:r w:rsidR="008B4BAB">
        <w:rPr>
          <w:rFonts w:cs="Arial"/>
          <w:sz w:val="24"/>
          <w:szCs w:val="24"/>
        </w:rPr>
        <w:t xml:space="preserve"> como </w:t>
      </w:r>
      <w:r w:rsidR="00BD47A2">
        <w:rPr>
          <w:rFonts w:cs="Arial"/>
          <w:sz w:val="24"/>
          <w:szCs w:val="24"/>
        </w:rPr>
        <w:t>soporte fáctico</w:t>
      </w:r>
      <w:r w:rsidR="007B41EF">
        <w:rPr>
          <w:rFonts w:cs="Arial"/>
          <w:sz w:val="24"/>
          <w:szCs w:val="24"/>
        </w:rPr>
        <w:t xml:space="preserve"> que: (i) </w:t>
      </w:r>
      <w:r w:rsidR="0027634E">
        <w:rPr>
          <w:rFonts w:cs="Arial"/>
          <w:sz w:val="24"/>
          <w:szCs w:val="24"/>
        </w:rPr>
        <w:t>celebró con los demandados un contrato de servicios profesionales con el objeto de tramitar un proceso de sucesión por el deceso del señor Hernando Escobar, esposo y padre de aquellos, en el cual se pactó como honorarios el 4% de los bienes relacionados en la dili</w:t>
      </w:r>
      <w:r w:rsidR="007B41EF">
        <w:rPr>
          <w:rFonts w:cs="Arial"/>
          <w:sz w:val="24"/>
          <w:szCs w:val="24"/>
        </w:rPr>
        <w:t xml:space="preserve">gencia de inventarios y avalúos; (ii) </w:t>
      </w:r>
      <w:r w:rsidR="0027634E">
        <w:rPr>
          <w:rFonts w:cs="Arial"/>
          <w:sz w:val="24"/>
          <w:szCs w:val="24"/>
        </w:rPr>
        <w:t>en ese proceso se decretó la partición, habiendo por lo tanto culminado su gestión, sin embargo, no le han</w:t>
      </w:r>
      <w:r w:rsidR="007B41EF">
        <w:rPr>
          <w:rFonts w:cs="Arial"/>
          <w:sz w:val="24"/>
          <w:szCs w:val="24"/>
        </w:rPr>
        <w:t xml:space="preserve"> sido cancelados sus honorarios; (iii) </w:t>
      </w:r>
      <w:r w:rsidR="0027634E">
        <w:rPr>
          <w:rFonts w:cs="Arial"/>
          <w:sz w:val="24"/>
          <w:szCs w:val="24"/>
        </w:rPr>
        <w:t xml:space="preserve">el valor de los bienes avaluados ascendió a la suma de $3´450.046.000,oo correspondiéndole a la cónyuge, señora Rosa Mélida Arcila el 50% y a cada uno de los hijos, Rubén Darío y Ricardo el otro 50% en partes iguales, por lo que al extraer el porcentaje indicado anteriormente, le </w:t>
      </w:r>
      <w:r w:rsidR="007E0FDA">
        <w:rPr>
          <w:rFonts w:cs="Arial"/>
          <w:sz w:val="24"/>
          <w:szCs w:val="24"/>
        </w:rPr>
        <w:t>corresponde en total la suma de $88´715.468,5</w:t>
      </w:r>
      <w:r w:rsidR="007B41EF">
        <w:rPr>
          <w:rFonts w:cs="Arial"/>
          <w:sz w:val="24"/>
          <w:szCs w:val="24"/>
        </w:rPr>
        <w:t xml:space="preserve">7 como honorarios profesionales; (iv) </w:t>
      </w:r>
      <w:r w:rsidR="007E0FDA">
        <w:rPr>
          <w:rFonts w:cs="Arial"/>
          <w:sz w:val="24"/>
          <w:szCs w:val="24"/>
        </w:rPr>
        <w:t xml:space="preserve">en el contrato se estipuló un anticipo de $5´000.000,oo, pero esa suma tampoco le fue cancelada. </w:t>
      </w:r>
    </w:p>
    <w:p w:rsidR="007E0FDA" w:rsidRDefault="007E0FDA" w:rsidP="002C6C90">
      <w:pPr>
        <w:spacing w:line="276" w:lineRule="auto"/>
        <w:ind w:firstLine="708"/>
        <w:contextualSpacing/>
        <w:jc w:val="both"/>
        <w:rPr>
          <w:rFonts w:ascii="Arial" w:hAnsi="Arial" w:cs="Arial"/>
          <w:sz w:val="24"/>
          <w:szCs w:val="24"/>
          <w:lang w:val="es-ES_tradnl" w:eastAsia="es-ES"/>
        </w:rPr>
      </w:pPr>
    </w:p>
    <w:p w:rsidR="007E0FDA" w:rsidRDefault="007E0FDA" w:rsidP="002C6C90">
      <w:pPr>
        <w:spacing w:line="276" w:lineRule="auto"/>
        <w:contextualSpacing/>
        <w:jc w:val="both"/>
        <w:rPr>
          <w:rFonts w:ascii="Arial" w:hAnsi="Arial" w:cs="Arial"/>
          <w:sz w:val="24"/>
          <w:szCs w:val="24"/>
          <w:lang w:val="es-ES_tradnl" w:eastAsia="es-ES"/>
        </w:rPr>
      </w:pPr>
      <w:r>
        <w:rPr>
          <w:rFonts w:ascii="Arial" w:hAnsi="Arial" w:cs="Arial"/>
          <w:sz w:val="24"/>
          <w:szCs w:val="24"/>
          <w:lang w:val="es-ES_tradnl" w:eastAsia="es-ES"/>
        </w:rPr>
        <w:t>Intenta</w:t>
      </w:r>
      <w:r w:rsidR="000E4BC9">
        <w:rPr>
          <w:rFonts w:ascii="Arial" w:hAnsi="Arial" w:cs="Arial"/>
          <w:sz w:val="24"/>
          <w:szCs w:val="24"/>
          <w:lang w:val="es-ES_tradnl" w:eastAsia="es-ES"/>
        </w:rPr>
        <w:t xml:space="preserve">da </w:t>
      </w:r>
      <w:r>
        <w:rPr>
          <w:rFonts w:ascii="Arial" w:hAnsi="Arial" w:cs="Arial"/>
          <w:sz w:val="24"/>
          <w:szCs w:val="24"/>
          <w:lang w:val="es-ES_tradnl" w:eastAsia="es-ES"/>
        </w:rPr>
        <w:t>de manera infructuosa la notificación de los demandados</w:t>
      </w:r>
      <w:r w:rsidR="000E4BC9">
        <w:rPr>
          <w:rFonts w:ascii="Arial" w:hAnsi="Arial" w:cs="Arial"/>
          <w:sz w:val="24"/>
          <w:szCs w:val="24"/>
          <w:lang w:val="es-ES_tradnl" w:eastAsia="es-ES"/>
        </w:rPr>
        <w:t xml:space="preserve"> Rosa Mélida Arcila de Escobar y Rubén Darío Escobar</w:t>
      </w:r>
      <w:r>
        <w:rPr>
          <w:rFonts w:ascii="Arial" w:hAnsi="Arial" w:cs="Arial"/>
          <w:sz w:val="24"/>
          <w:szCs w:val="24"/>
          <w:lang w:val="es-ES_tradnl" w:eastAsia="es-ES"/>
        </w:rPr>
        <w:t xml:space="preserve">, el Juzgado mediante proveído del 7 de julio de 2015 –fl. 45- ordenó </w:t>
      </w:r>
      <w:r w:rsidR="000E4BC9">
        <w:rPr>
          <w:rFonts w:ascii="Arial" w:hAnsi="Arial" w:cs="Arial"/>
          <w:sz w:val="24"/>
          <w:szCs w:val="24"/>
          <w:lang w:val="es-ES_tradnl" w:eastAsia="es-ES"/>
        </w:rPr>
        <w:t xml:space="preserve">su </w:t>
      </w:r>
      <w:r>
        <w:rPr>
          <w:rFonts w:ascii="Arial" w:hAnsi="Arial" w:cs="Arial"/>
          <w:sz w:val="24"/>
          <w:szCs w:val="24"/>
          <w:lang w:val="es-ES_tradnl" w:eastAsia="es-ES"/>
        </w:rPr>
        <w:t xml:space="preserve">emplazamiento y dispuso la designación de curador </w:t>
      </w:r>
      <w:r w:rsidRPr="007E0FDA">
        <w:rPr>
          <w:rFonts w:ascii="Arial" w:hAnsi="Arial" w:cs="Arial"/>
          <w:i/>
          <w:sz w:val="24"/>
          <w:szCs w:val="24"/>
          <w:lang w:val="es-ES_tradnl" w:eastAsia="es-ES"/>
        </w:rPr>
        <w:t>ad litem</w:t>
      </w:r>
      <w:r>
        <w:rPr>
          <w:rFonts w:ascii="Arial" w:hAnsi="Arial" w:cs="Arial"/>
          <w:sz w:val="24"/>
          <w:szCs w:val="24"/>
          <w:lang w:val="es-ES_tradnl" w:eastAsia="es-ES"/>
        </w:rPr>
        <w:t>, quien al contestar la demanda admitió todos los hechos de la demanda, con excepción del relacionado con la falta de pago del anticipo pactado.</w:t>
      </w:r>
      <w:r w:rsidR="00344517">
        <w:rPr>
          <w:rFonts w:ascii="Arial" w:hAnsi="Arial" w:cs="Arial"/>
          <w:sz w:val="24"/>
          <w:szCs w:val="24"/>
          <w:lang w:val="es-ES_tradnl" w:eastAsia="es-ES"/>
        </w:rPr>
        <w:t xml:space="preserve"> No propuso excepciones ni solicitó pruebas.</w:t>
      </w:r>
    </w:p>
    <w:p w:rsidR="000E4BC9" w:rsidRDefault="000E4BC9" w:rsidP="002C6C90">
      <w:pPr>
        <w:spacing w:line="276" w:lineRule="auto"/>
        <w:ind w:firstLine="708"/>
        <w:contextualSpacing/>
        <w:jc w:val="both"/>
        <w:rPr>
          <w:rFonts w:ascii="Arial" w:hAnsi="Arial" w:cs="Arial"/>
          <w:sz w:val="24"/>
          <w:szCs w:val="24"/>
          <w:lang w:val="es-ES_tradnl" w:eastAsia="es-ES"/>
        </w:rPr>
      </w:pPr>
    </w:p>
    <w:p w:rsidR="000E4BC9" w:rsidRDefault="000E4BC9" w:rsidP="002C6C90">
      <w:pPr>
        <w:spacing w:line="276" w:lineRule="auto"/>
        <w:contextualSpacing/>
        <w:jc w:val="both"/>
        <w:rPr>
          <w:rFonts w:ascii="Arial" w:hAnsi="Arial" w:cs="Arial"/>
          <w:sz w:val="24"/>
          <w:szCs w:val="24"/>
          <w:lang w:val="es-ES_tradnl" w:eastAsia="es-ES"/>
        </w:rPr>
      </w:pPr>
      <w:r>
        <w:rPr>
          <w:rFonts w:ascii="Arial" w:hAnsi="Arial" w:cs="Arial"/>
          <w:sz w:val="24"/>
          <w:szCs w:val="24"/>
          <w:lang w:val="es-ES_tradnl" w:eastAsia="es-ES"/>
        </w:rPr>
        <w:t>Por su parte, el codemandado Ricardo El</w:t>
      </w:r>
      <w:r w:rsidR="001C4802">
        <w:rPr>
          <w:rFonts w:ascii="Arial" w:hAnsi="Arial" w:cs="Arial"/>
          <w:sz w:val="24"/>
          <w:szCs w:val="24"/>
          <w:lang w:val="es-ES_tradnl" w:eastAsia="es-ES"/>
        </w:rPr>
        <w:t>ías Esc</w:t>
      </w:r>
      <w:r>
        <w:rPr>
          <w:rFonts w:ascii="Arial" w:hAnsi="Arial" w:cs="Arial"/>
          <w:sz w:val="24"/>
          <w:szCs w:val="24"/>
          <w:lang w:val="es-ES_tradnl" w:eastAsia="es-ES"/>
        </w:rPr>
        <w:t>obar Arcila, mediante escrito visible a folio 23 del cuaderno de primer grado, manifestó conocer las pretensiones y allanarse a ellas, al paso que solicitó tenerse como notificado por conducta concluyente.</w:t>
      </w:r>
    </w:p>
    <w:p w:rsidR="00662BF5" w:rsidRPr="0027634E" w:rsidRDefault="00662BF5" w:rsidP="002C6C90">
      <w:pPr>
        <w:spacing w:line="276" w:lineRule="auto"/>
        <w:contextualSpacing/>
        <w:jc w:val="both"/>
        <w:rPr>
          <w:rFonts w:ascii="Arial" w:hAnsi="Arial" w:cs="Arial"/>
          <w:sz w:val="24"/>
          <w:szCs w:val="24"/>
          <w:lang w:val="es-ES_tradnl" w:eastAsia="es-ES"/>
        </w:rPr>
      </w:pPr>
    </w:p>
    <w:p w:rsidR="00662BF5" w:rsidRDefault="00662BF5" w:rsidP="002C6C90">
      <w:pPr>
        <w:spacing w:line="276" w:lineRule="auto"/>
        <w:contextualSpacing/>
        <w:rPr>
          <w:rFonts w:ascii="Arial" w:hAnsi="Arial" w:cs="Arial"/>
          <w:b/>
          <w:sz w:val="24"/>
          <w:szCs w:val="24"/>
        </w:rPr>
      </w:pPr>
      <w:r>
        <w:rPr>
          <w:rFonts w:ascii="Arial" w:hAnsi="Arial" w:cs="Arial"/>
          <w:b/>
          <w:sz w:val="24"/>
          <w:szCs w:val="24"/>
        </w:rPr>
        <w:t xml:space="preserve">2. </w:t>
      </w:r>
      <w:r w:rsidRPr="00662BF5">
        <w:rPr>
          <w:rFonts w:ascii="Arial" w:hAnsi="Arial" w:cs="Arial"/>
          <w:b/>
          <w:sz w:val="24"/>
          <w:szCs w:val="24"/>
        </w:rPr>
        <w:t xml:space="preserve">Síntesis de la sentencia consultada </w:t>
      </w:r>
    </w:p>
    <w:p w:rsidR="00E87C7B" w:rsidRPr="00662BF5" w:rsidRDefault="00E87C7B" w:rsidP="002C6C90">
      <w:pPr>
        <w:spacing w:line="276" w:lineRule="auto"/>
        <w:contextualSpacing/>
        <w:rPr>
          <w:rFonts w:ascii="Arial" w:hAnsi="Arial" w:cs="Arial"/>
          <w:b/>
          <w:sz w:val="24"/>
          <w:szCs w:val="24"/>
        </w:rPr>
      </w:pPr>
    </w:p>
    <w:p w:rsidR="007A4430" w:rsidRDefault="00D42943" w:rsidP="002C6C90">
      <w:pPr>
        <w:spacing w:line="276" w:lineRule="auto"/>
        <w:contextualSpacing/>
        <w:jc w:val="both"/>
        <w:rPr>
          <w:rFonts w:ascii="Arial" w:hAnsi="Arial" w:cs="Arial"/>
          <w:sz w:val="24"/>
          <w:szCs w:val="24"/>
          <w:lang w:val="es-ES_tradnl" w:eastAsia="es-ES"/>
        </w:rPr>
      </w:pPr>
      <w:r>
        <w:rPr>
          <w:rFonts w:ascii="Arial" w:hAnsi="Arial" w:cs="Arial"/>
          <w:sz w:val="24"/>
          <w:szCs w:val="24"/>
          <w:lang w:val="es-ES_tradnl" w:eastAsia="es-ES"/>
        </w:rPr>
        <w:t xml:space="preserve">El Juzgado </w:t>
      </w:r>
      <w:r w:rsidR="00344517">
        <w:rPr>
          <w:rFonts w:ascii="Arial" w:hAnsi="Arial" w:cs="Arial"/>
          <w:sz w:val="24"/>
          <w:szCs w:val="24"/>
          <w:lang w:val="es-ES_tradnl" w:eastAsia="es-ES"/>
        </w:rPr>
        <w:t xml:space="preserve">Tercero Laboral del Circuito negó las pretensiones de la demanda </w:t>
      </w:r>
      <w:r w:rsidR="00E87C7B">
        <w:rPr>
          <w:rFonts w:ascii="Arial" w:hAnsi="Arial" w:cs="Arial"/>
          <w:sz w:val="24"/>
          <w:szCs w:val="24"/>
          <w:lang w:val="es-ES_tradnl" w:eastAsia="es-ES"/>
        </w:rPr>
        <w:t xml:space="preserve">bajo el </w:t>
      </w:r>
      <w:r w:rsidR="00344517">
        <w:rPr>
          <w:rFonts w:ascii="Arial" w:hAnsi="Arial" w:cs="Arial"/>
          <w:sz w:val="24"/>
          <w:szCs w:val="24"/>
          <w:lang w:val="es-ES_tradnl" w:eastAsia="es-ES"/>
        </w:rPr>
        <w:t>argument</w:t>
      </w:r>
      <w:r w:rsidR="00E87C7B">
        <w:rPr>
          <w:rFonts w:ascii="Arial" w:hAnsi="Arial" w:cs="Arial"/>
          <w:sz w:val="24"/>
          <w:szCs w:val="24"/>
          <w:lang w:val="es-ES_tradnl" w:eastAsia="es-ES"/>
        </w:rPr>
        <w:t xml:space="preserve">o </w:t>
      </w:r>
      <w:r w:rsidR="00344517">
        <w:rPr>
          <w:rFonts w:ascii="Arial" w:hAnsi="Arial" w:cs="Arial"/>
          <w:sz w:val="24"/>
          <w:szCs w:val="24"/>
          <w:lang w:val="es-ES_tradnl" w:eastAsia="es-ES"/>
        </w:rPr>
        <w:t xml:space="preserve">que </w:t>
      </w:r>
      <w:r w:rsidR="001F27E8">
        <w:rPr>
          <w:rFonts w:ascii="Arial" w:hAnsi="Arial" w:cs="Arial"/>
          <w:sz w:val="24"/>
          <w:szCs w:val="24"/>
          <w:lang w:val="es-ES_tradnl" w:eastAsia="es-ES"/>
        </w:rPr>
        <w:t>si bien era cierto entre las partes se celebró un contrato de manda</w:t>
      </w:r>
      <w:r w:rsidR="001C4802">
        <w:rPr>
          <w:rFonts w:ascii="Arial" w:hAnsi="Arial" w:cs="Arial"/>
          <w:sz w:val="24"/>
          <w:szCs w:val="24"/>
          <w:lang w:val="es-ES_tradnl" w:eastAsia="es-ES"/>
        </w:rPr>
        <w:t>to</w:t>
      </w:r>
      <w:r w:rsidR="001F27E8">
        <w:rPr>
          <w:rFonts w:ascii="Arial" w:hAnsi="Arial" w:cs="Arial"/>
          <w:sz w:val="24"/>
          <w:szCs w:val="24"/>
          <w:lang w:val="es-ES_tradnl" w:eastAsia="es-ES"/>
        </w:rPr>
        <w:t xml:space="preserve">, conforme se demuestra con el documento visible a folios 5 y 6, el actor no </w:t>
      </w:r>
      <w:r w:rsidR="0066635F">
        <w:rPr>
          <w:rFonts w:ascii="Arial" w:hAnsi="Arial" w:cs="Arial"/>
          <w:sz w:val="24"/>
          <w:szCs w:val="24"/>
          <w:lang w:val="es-ES_tradnl" w:eastAsia="es-ES"/>
        </w:rPr>
        <w:lastRenderedPageBreak/>
        <w:t>cumplió c</w:t>
      </w:r>
      <w:r w:rsidR="001F27E8">
        <w:rPr>
          <w:rFonts w:ascii="Arial" w:hAnsi="Arial" w:cs="Arial"/>
          <w:sz w:val="24"/>
          <w:szCs w:val="24"/>
          <w:lang w:val="es-ES_tradnl" w:eastAsia="es-ES"/>
        </w:rPr>
        <w:t>on la carga de probar q</w:t>
      </w:r>
      <w:r w:rsidR="001C4802">
        <w:rPr>
          <w:rFonts w:ascii="Arial" w:hAnsi="Arial" w:cs="Arial"/>
          <w:sz w:val="24"/>
          <w:szCs w:val="24"/>
          <w:lang w:val="es-ES_tradnl" w:eastAsia="es-ES"/>
        </w:rPr>
        <w:t>ue efectivamente había ejecutado</w:t>
      </w:r>
      <w:r w:rsidR="001F27E8">
        <w:rPr>
          <w:rFonts w:ascii="Arial" w:hAnsi="Arial" w:cs="Arial"/>
          <w:sz w:val="24"/>
          <w:szCs w:val="24"/>
          <w:lang w:val="es-ES_tradnl" w:eastAsia="es-ES"/>
        </w:rPr>
        <w:t xml:space="preserve"> el mismo, toda vez que omitió demostrar que había actuado dentro del r</w:t>
      </w:r>
      <w:r w:rsidR="00535413">
        <w:rPr>
          <w:rFonts w:ascii="Arial" w:hAnsi="Arial" w:cs="Arial"/>
          <w:sz w:val="24"/>
          <w:szCs w:val="24"/>
          <w:lang w:val="es-ES_tradnl" w:eastAsia="es-ES"/>
        </w:rPr>
        <w:t>espectivo proceso sucesorio, amé</w:t>
      </w:r>
      <w:r w:rsidR="001F27E8">
        <w:rPr>
          <w:rFonts w:ascii="Arial" w:hAnsi="Arial" w:cs="Arial"/>
          <w:sz w:val="24"/>
          <w:szCs w:val="24"/>
          <w:lang w:val="es-ES_tradnl" w:eastAsia="es-ES"/>
        </w:rPr>
        <w:t>n que no allegó prueba de la aprobación de la diligencia de inventarios y avalúos para efectos de establecer el valor de los bienes adjudicados a cada uno de los demandados y el consecuente porcentaje de los honorarios reclamados.</w:t>
      </w:r>
    </w:p>
    <w:p w:rsidR="00133B35" w:rsidRDefault="00133B35" w:rsidP="002C6C90">
      <w:pPr>
        <w:spacing w:line="276" w:lineRule="auto"/>
        <w:ind w:firstLine="360"/>
        <w:contextualSpacing/>
        <w:jc w:val="both"/>
        <w:rPr>
          <w:rFonts w:ascii="Arial" w:hAnsi="Arial" w:cs="Arial"/>
          <w:sz w:val="24"/>
          <w:szCs w:val="24"/>
          <w:lang w:val="es-ES_tradnl" w:eastAsia="es-ES"/>
        </w:rPr>
      </w:pPr>
    </w:p>
    <w:p w:rsidR="00A015B4" w:rsidRPr="00663CB2" w:rsidRDefault="00663CB2" w:rsidP="002C6C90">
      <w:pPr>
        <w:spacing w:line="276" w:lineRule="auto"/>
        <w:contextualSpacing/>
        <w:jc w:val="both"/>
        <w:rPr>
          <w:rFonts w:ascii="Arial" w:hAnsi="Arial" w:cs="Arial"/>
          <w:b/>
          <w:sz w:val="24"/>
          <w:szCs w:val="24"/>
          <w:lang w:val="es-ES_tradnl" w:eastAsia="es-ES"/>
        </w:rPr>
      </w:pPr>
      <w:r>
        <w:rPr>
          <w:rFonts w:ascii="Arial" w:hAnsi="Arial" w:cs="Arial"/>
          <w:b/>
          <w:sz w:val="24"/>
          <w:szCs w:val="24"/>
          <w:lang w:val="es-ES_tradnl" w:eastAsia="es-ES"/>
        </w:rPr>
        <w:t xml:space="preserve">3. Del </w:t>
      </w:r>
      <w:r w:rsidRPr="00663CB2">
        <w:rPr>
          <w:rFonts w:ascii="Arial" w:hAnsi="Arial" w:cs="Arial"/>
          <w:b/>
          <w:sz w:val="24"/>
          <w:szCs w:val="24"/>
          <w:lang w:val="es-ES_tradnl" w:eastAsia="es-ES"/>
        </w:rPr>
        <w:t xml:space="preserve">grado jurisdiccional de consulta </w:t>
      </w:r>
    </w:p>
    <w:p w:rsidR="00A015B4" w:rsidRDefault="00A015B4" w:rsidP="002C6C90">
      <w:pPr>
        <w:spacing w:line="276" w:lineRule="auto"/>
        <w:contextualSpacing/>
        <w:jc w:val="both"/>
        <w:rPr>
          <w:rFonts w:ascii="Arial" w:hAnsi="Arial" w:cs="Arial"/>
          <w:b/>
          <w:sz w:val="24"/>
          <w:szCs w:val="24"/>
          <w:lang w:val="es-ES_tradnl" w:eastAsia="es-ES"/>
        </w:rPr>
      </w:pPr>
    </w:p>
    <w:p w:rsidR="00A015B4" w:rsidRDefault="00D20B25" w:rsidP="002C6C90">
      <w:pPr>
        <w:spacing w:line="276" w:lineRule="auto"/>
        <w:contextualSpacing/>
        <w:jc w:val="both"/>
        <w:rPr>
          <w:rFonts w:ascii="Arial" w:hAnsi="Arial" w:cs="Arial"/>
          <w:sz w:val="24"/>
          <w:szCs w:val="24"/>
          <w:lang w:val="es-ES_tradnl" w:eastAsia="es-ES"/>
        </w:rPr>
      </w:pPr>
      <w:r>
        <w:rPr>
          <w:rFonts w:ascii="Arial" w:hAnsi="Arial" w:cs="Arial"/>
          <w:sz w:val="24"/>
          <w:szCs w:val="24"/>
          <w:lang w:val="es-ES_tradnl" w:eastAsia="es-ES"/>
        </w:rPr>
        <w:t xml:space="preserve">La anterior decisión no fue objeto de apelación, sin embargo, de conformidad con lo dispuesto por el artículo 69 del CPL, al resultar la misma </w:t>
      </w:r>
      <w:r w:rsidR="001F27E8">
        <w:rPr>
          <w:rFonts w:ascii="Arial" w:hAnsi="Arial" w:cs="Arial"/>
          <w:sz w:val="24"/>
          <w:szCs w:val="24"/>
          <w:lang w:val="es-ES_tradnl" w:eastAsia="es-ES"/>
        </w:rPr>
        <w:t xml:space="preserve">totalmente </w:t>
      </w:r>
      <w:r>
        <w:rPr>
          <w:rFonts w:ascii="Arial" w:hAnsi="Arial" w:cs="Arial"/>
          <w:sz w:val="24"/>
          <w:szCs w:val="24"/>
          <w:lang w:val="es-ES_tradnl" w:eastAsia="es-ES"/>
        </w:rPr>
        <w:t>adversa a las pretensiones de</w:t>
      </w:r>
      <w:r w:rsidR="001F27E8">
        <w:rPr>
          <w:rFonts w:ascii="Arial" w:hAnsi="Arial" w:cs="Arial"/>
          <w:sz w:val="24"/>
          <w:szCs w:val="24"/>
          <w:lang w:val="es-ES_tradnl" w:eastAsia="es-ES"/>
        </w:rPr>
        <w:t>l actor</w:t>
      </w:r>
      <w:r>
        <w:rPr>
          <w:rFonts w:ascii="Arial" w:hAnsi="Arial" w:cs="Arial"/>
          <w:sz w:val="24"/>
          <w:szCs w:val="24"/>
          <w:lang w:val="es-ES_tradnl" w:eastAsia="es-ES"/>
        </w:rPr>
        <w:t>, se ordenó el grado jurisdiccional de consulta frente a la misma</w:t>
      </w:r>
      <w:r w:rsidR="00A015B4">
        <w:rPr>
          <w:rFonts w:ascii="Arial" w:hAnsi="Arial" w:cs="Arial"/>
          <w:sz w:val="24"/>
          <w:szCs w:val="24"/>
          <w:lang w:val="es-ES_tradnl" w:eastAsia="es-ES"/>
        </w:rPr>
        <w:t xml:space="preserve">. </w:t>
      </w:r>
    </w:p>
    <w:p w:rsidR="00A015B4" w:rsidRDefault="00A015B4" w:rsidP="002C6C90">
      <w:pPr>
        <w:spacing w:line="276" w:lineRule="auto"/>
        <w:contextualSpacing/>
        <w:jc w:val="both"/>
        <w:rPr>
          <w:rFonts w:ascii="Arial" w:hAnsi="Arial" w:cs="Arial"/>
          <w:sz w:val="24"/>
          <w:szCs w:val="24"/>
          <w:lang w:val="es-ES_tradnl" w:eastAsia="es-ES"/>
        </w:rPr>
      </w:pPr>
    </w:p>
    <w:p w:rsidR="00663CB2" w:rsidRPr="008E0CBF" w:rsidRDefault="00663CB2" w:rsidP="002C6C90">
      <w:pPr>
        <w:pStyle w:val="Prrafodelista"/>
        <w:shd w:val="clear" w:color="auto" w:fill="FFFFFF"/>
        <w:tabs>
          <w:tab w:val="left" w:pos="5197"/>
        </w:tabs>
        <w:spacing w:line="276" w:lineRule="auto"/>
        <w:jc w:val="center"/>
        <w:rPr>
          <w:rFonts w:ascii="Arial" w:hAnsi="Arial" w:cs="Arial"/>
          <w:b/>
          <w:sz w:val="24"/>
          <w:szCs w:val="24"/>
        </w:rPr>
      </w:pPr>
      <w:r w:rsidRPr="008E0CBF">
        <w:rPr>
          <w:rFonts w:ascii="Arial" w:hAnsi="Arial" w:cs="Arial"/>
          <w:b/>
          <w:sz w:val="24"/>
          <w:szCs w:val="24"/>
        </w:rPr>
        <w:t>CONSIDERACIONES</w:t>
      </w:r>
    </w:p>
    <w:p w:rsidR="00663CB2" w:rsidRPr="008E0CBF" w:rsidRDefault="00663CB2" w:rsidP="002C6C90">
      <w:pPr>
        <w:pStyle w:val="Prrafodelista"/>
        <w:shd w:val="clear" w:color="auto" w:fill="FFFFFF"/>
        <w:tabs>
          <w:tab w:val="left" w:pos="5197"/>
        </w:tabs>
        <w:spacing w:line="276" w:lineRule="auto"/>
        <w:ind w:left="1800"/>
        <w:jc w:val="both"/>
        <w:rPr>
          <w:rFonts w:ascii="Arial" w:hAnsi="Arial" w:cs="Arial"/>
          <w:b/>
          <w:sz w:val="24"/>
          <w:szCs w:val="24"/>
        </w:rPr>
      </w:pPr>
    </w:p>
    <w:p w:rsidR="00663CB2" w:rsidRPr="00663CB2" w:rsidRDefault="00663CB2" w:rsidP="002C6C90">
      <w:pPr>
        <w:shd w:val="clear" w:color="auto" w:fill="FFFFFF"/>
        <w:tabs>
          <w:tab w:val="left" w:pos="5197"/>
        </w:tabs>
        <w:spacing w:line="276" w:lineRule="auto"/>
        <w:contextualSpacing/>
        <w:jc w:val="both"/>
        <w:rPr>
          <w:rFonts w:ascii="Arial" w:hAnsi="Arial" w:cs="Arial"/>
          <w:sz w:val="24"/>
          <w:szCs w:val="24"/>
        </w:rPr>
      </w:pPr>
      <w:r w:rsidRPr="00663CB2">
        <w:rPr>
          <w:rFonts w:ascii="Arial" w:hAnsi="Arial" w:cs="Arial"/>
          <w:sz w:val="24"/>
          <w:szCs w:val="24"/>
        </w:rPr>
        <w:t xml:space="preserve">1. </w:t>
      </w:r>
      <w:r w:rsidRPr="00663CB2">
        <w:rPr>
          <w:rFonts w:ascii="Arial" w:hAnsi="Arial" w:cs="Arial"/>
          <w:b/>
          <w:sz w:val="24"/>
          <w:szCs w:val="24"/>
        </w:rPr>
        <w:t>Del problema jurídico</w:t>
      </w:r>
    </w:p>
    <w:p w:rsidR="00663CB2" w:rsidRDefault="00663CB2" w:rsidP="002C6C90">
      <w:pPr>
        <w:pStyle w:val="Sinespaciado"/>
        <w:spacing w:line="276" w:lineRule="auto"/>
        <w:contextualSpacing/>
        <w:rPr>
          <w:rFonts w:ascii="Arial" w:hAnsi="Arial" w:cs="Arial"/>
          <w:sz w:val="24"/>
          <w:szCs w:val="24"/>
        </w:rPr>
      </w:pPr>
    </w:p>
    <w:p w:rsidR="000161FE" w:rsidRDefault="000161FE" w:rsidP="002C6C90">
      <w:pPr>
        <w:spacing w:line="276" w:lineRule="auto"/>
        <w:contextualSpacing/>
        <w:jc w:val="both"/>
        <w:rPr>
          <w:rFonts w:ascii="Arial" w:hAnsi="Arial" w:cs="Arial"/>
          <w:sz w:val="24"/>
          <w:szCs w:val="24"/>
          <w:lang w:val="es-ES_tradnl" w:eastAsia="es-ES"/>
        </w:rPr>
      </w:pPr>
      <w:r>
        <w:rPr>
          <w:rFonts w:ascii="Arial" w:hAnsi="Arial" w:cs="Arial"/>
          <w:sz w:val="24"/>
          <w:szCs w:val="24"/>
          <w:lang w:val="es-ES_tradnl" w:eastAsia="es-ES"/>
        </w:rPr>
        <w:t xml:space="preserve">Habiéndose escuchado los respectivos alegatos de conclusión, los cuales han sido los </w:t>
      </w:r>
      <w:r w:rsidR="00CE0ECC">
        <w:rPr>
          <w:rFonts w:ascii="Arial" w:hAnsi="Arial" w:cs="Arial"/>
          <w:sz w:val="24"/>
          <w:szCs w:val="24"/>
          <w:lang w:val="es-ES_tradnl" w:eastAsia="es-ES"/>
        </w:rPr>
        <w:t>temas que fueron debatidos al interior de la Sala y tenidos e</w:t>
      </w:r>
      <w:r w:rsidR="002C6C90">
        <w:rPr>
          <w:rFonts w:ascii="Arial" w:hAnsi="Arial" w:cs="Arial"/>
          <w:sz w:val="24"/>
          <w:szCs w:val="24"/>
          <w:lang w:val="es-ES_tradnl" w:eastAsia="es-ES"/>
        </w:rPr>
        <w:t xml:space="preserve">n cuenta para el presente fallo, se </w:t>
      </w:r>
      <w:r w:rsidR="00CE0ECC">
        <w:rPr>
          <w:rFonts w:ascii="Arial" w:hAnsi="Arial" w:cs="Arial"/>
          <w:sz w:val="24"/>
          <w:szCs w:val="24"/>
          <w:lang w:val="es-ES_tradnl" w:eastAsia="es-ES"/>
        </w:rPr>
        <w:t xml:space="preserve">presentan </w:t>
      </w:r>
      <w:r w:rsidR="00F93B6A">
        <w:rPr>
          <w:rFonts w:ascii="Arial" w:hAnsi="Arial" w:cs="Arial"/>
          <w:sz w:val="24"/>
          <w:szCs w:val="24"/>
          <w:lang w:val="es-ES_tradnl" w:eastAsia="es-ES"/>
        </w:rPr>
        <w:t xml:space="preserve">el </w:t>
      </w:r>
      <w:r w:rsidR="00CE0ECC">
        <w:rPr>
          <w:rFonts w:ascii="Arial" w:hAnsi="Arial" w:cs="Arial"/>
          <w:sz w:val="24"/>
          <w:szCs w:val="24"/>
          <w:lang w:val="es-ES_tradnl" w:eastAsia="es-ES"/>
        </w:rPr>
        <w:t>siguiente:</w:t>
      </w:r>
    </w:p>
    <w:p w:rsidR="00CE0ECC" w:rsidRDefault="00CE0ECC" w:rsidP="002C6C90">
      <w:pPr>
        <w:spacing w:line="276" w:lineRule="auto"/>
        <w:contextualSpacing/>
        <w:jc w:val="both"/>
        <w:rPr>
          <w:rFonts w:ascii="Arial" w:hAnsi="Arial" w:cs="Arial"/>
          <w:sz w:val="24"/>
          <w:szCs w:val="24"/>
          <w:lang w:val="es-ES_tradnl" w:eastAsia="es-ES"/>
        </w:rPr>
      </w:pPr>
    </w:p>
    <w:p w:rsidR="0022175E" w:rsidRDefault="00E618C2" w:rsidP="009F6675">
      <w:pPr>
        <w:spacing w:line="276" w:lineRule="auto"/>
        <w:contextualSpacing/>
        <w:jc w:val="both"/>
        <w:rPr>
          <w:rFonts w:ascii="Arial" w:hAnsi="Arial" w:cs="Arial"/>
          <w:sz w:val="24"/>
          <w:szCs w:val="24"/>
          <w:lang w:val="es-ES_tradnl" w:eastAsia="es-ES"/>
        </w:rPr>
      </w:pPr>
      <w:r>
        <w:rPr>
          <w:rFonts w:ascii="Arial" w:hAnsi="Arial" w:cs="Arial"/>
          <w:lang w:val="es-ES_tradnl" w:eastAsia="es-ES"/>
        </w:rPr>
        <w:t xml:space="preserve">1.1. </w:t>
      </w:r>
      <w:r w:rsidR="00FB3020">
        <w:rPr>
          <w:rFonts w:ascii="Arial" w:hAnsi="Arial" w:cs="Arial"/>
          <w:lang w:val="es-ES_tradnl" w:eastAsia="es-ES"/>
        </w:rPr>
        <w:t>¿</w:t>
      </w:r>
      <w:r w:rsidR="005525A0">
        <w:rPr>
          <w:rFonts w:ascii="Arial" w:hAnsi="Arial" w:cs="Arial"/>
          <w:sz w:val="24"/>
          <w:szCs w:val="24"/>
          <w:lang w:val="es-ES_tradnl" w:eastAsia="es-ES"/>
        </w:rPr>
        <w:t>Probó el señor Francisco Javier Zapata González haber desarrollado el contrato de mandato suscrito con los demandantes para representarlos dentro del proceso de sucesión que cursaba en el Juzgado Cuarto de Familia de esta ciudad</w:t>
      </w:r>
      <w:r w:rsidR="00FB3020" w:rsidRPr="0022175E">
        <w:rPr>
          <w:rFonts w:ascii="Arial" w:hAnsi="Arial" w:cs="Arial"/>
          <w:sz w:val="24"/>
          <w:szCs w:val="24"/>
          <w:lang w:val="es-ES_tradnl" w:eastAsia="es-ES"/>
        </w:rPr>
        <w:t>?</w:t>
      </w:r>
      <w:r w:rsidR="00FB3020" w:rsidRPr="0022175E">
        <w:rPr>
          <w:rFonts w:ascii="Arial" w:hAnsi="Arial" w:cs="Arial"/>
          <w:sz w:val="24"/>
          <w:szCs w:val="24"/>
          <w:lang w:val="es-ES_tradnl" w:eastAsia="es-ES"/>
        </w:rPr>
        <w:tab/>
      </w:r>
      <w:r w:rsidR="00FB3020" w:rsidRPr="0022175E">
        <w:rPr>
          <w:rFonts w:ascii="Arial" w:hAnsi="Arial" w:cs="Arial"/>
          <w:sz w:val="24"/>
          <w:szCs w:val="24"/>
          <w:lang w:val="es-ES_tradnl" w:eastAsia="es-ES"/>
        </w:rPr>
        <w:tab/>
      </w:r>
      <w:r w:rsidR="00C20F4D" w:rsidRPr="0022175E">
        <w:rPr>
          <w:rFonts w:ascii="Arial" w:hAnsi="Arial" w:cs="Arial"/>
          <w:sz w:val="24"/>
          <w:szCs w:val="24"/>
          <w:lang w:val="es-ES_tradnl" w:eastAsia="es-ES"/>
        </w:rPr>
        <w:t xml:space="preserve">     </w:t>
      </w:r>
      <w:r w:rsidR="00C20F4D" w:rsidRPr="0022175E">
        <w:rPr>
          <w:rFonts w:ascii="Arial" w:hAnsi="Arial" w:cs="Arial"/>
          <w:sz w:val="24"/>
          <w:szCs w:val="24"/>
          <w:lang w:val="es-ES_tradnl" w:eastAsia="es-ES"/>
        </w:rPr>
        <w:tab/>
      </w:r>
    </w:p>
    <w:p w:rsidR="00E618C2" w:rsidRPr="00E618C2" w:rsidRDefault="005525A0" w:rsidP="002C6C90">
      <w:pPr>
        <w:pStyle w:val="Prrafodelista"/>
        <w:numPr>
          <w:ilvl w:val="0"/>
          <w:numId w:val="5"/>
        </w:numPr>
        <w:autoSpaceDE w:val="0"/>
        <w:autoSpaceDN w:val="0"/>
        <w:adjustRightInd w:val="0"/>
        <w:spacing w:line="276" w:lineRule="auto"/>
        <w:ind w:left="426" w:hanging="426"/>
        <w:jc w:val="both"/>
        <w:rPr>
          <w:rFonts w:ascii="Arial" w:hAnsi="Arial" w:cs="Arial"/>
          <w:b/>
          <w:sz w:val="24"/>
          <w:szCs w:val="24"/>
        </w:rPr>
      </w:pPr>
      <w:r w:rsidRPr="00E618C2">
        <w:rPr>
          <w:rFonts w:ascii="Arial" w:hAnsi="Arial" w:cs="Arial"/>
          <w:bCs/>
          <w:iCs/>
          <w:sz w:val="24"/>
          <w:szCs w:val="24"/>
        </w:rPr>
        <w:tab/>
      </w:r>
      <w:r w:rsidR="00E618C2" w:rsidRPr="00E618C2">
        <w:rPr>
          <w:rFonts w:ascii="Arial" w:hAnsi="Arial" w:cs="Arial"/>
          <w:b/>
          <w:sz w:val="24"/>
          <w:szCs w:val="24"/>
        </w:rPr>
        <w:t>Solución al</w:t>
      </w:r>
      <w:r w:rsidR="00F93B6A">
        <w:rPr>
          <w:rFonts w:ascii="Arial" w:hAnsi="Arial" w:cs="Arial"/>
          <w:b/>
          <w:sz w:val="24"/>
          <w:szCs w:val="24"/>
        </w:rPr>
        <w:t xml:space="preserve"> </w:t>
      </w:r>
      <w:r w:rsidR="00E618C2" w:rsidRPr="00E618C2">
        <w:rPr>
          <w:rFonts w:ascii="Arial" w:hAnsi="Arial" w:cs="Arial"/>
          <w:b/>
          <w:sz w:val="24"/>
          <w:szCs w:val="24"/>
        </w:rPr>
        <w:t>interrogante planteado</w:t>
      </w:r>
    </w:p>
    <w:p w:rsidR="00E618C2" w:rsidRPr="00E618C2" w:rsidRDefault="00E618C2" w:rsidP="00F93B6A">
      <w:pPr>
        <w:pStyle w:val="Textoindependiente"/>
        <w:spacing w:line="276" w:lineRule="auto"/>
        <w:contextualSpacing/>
        <w:jc w:val="both"/>
        <w:rPr>
          <w:rFonts w:ascii="Arial" w:hAnsi="Arial" w:cs="Arial"/>
          <w:iCs/>
          <w:sz w:val="24"/>
          <w:szCs w:val="24"/>
        </w:rPr>
      </w:pPr>
      <w:r w:rsidRPr="00E618C2">
        <w:rPr>
          <w:rFonts w:ascii="Arial" w:hAnsi="Arial" w:cs="Arial"/>
          <w:iCs/>
          <w:sz w:val="24"/>
          <w:szCs w:val="24"/>
        </w:rPr>
        <w:t>Con</w:t>
      </w:r>
      <w:r w:rsidR="00F93B6A">
        <w:rPr>
          <w:rFonts w:ascii="Arial" w:hAnsi="Arial" w:cs="Arial"/>
          <w:iCs/>
          <w:sz w:val="24"/>
          <w:szCs w:val="24"/>
        </w:rPr>
        <w:t xml:space="preserve"> el propósito de dar solución a</w:t>
      </w:r>
      <w:r w:rsidRPr="00E618C2">
        <w:rPr>
          <w:rFonts w:ascii="Arial" w:hAnsi="Arial" w:cs="Arial"/>
          <w:iCs/>
          <w:sz w:val="24"/>
          <w:szCs w:val="24"/>
        </w:rPr>
        <w:t>l anterior cuestionamiento, se considera necesario precisar, los siguientes aspectos:</w:t>
      </w:r>
    </w:p>
    <w:p w:rsidR="00E618C2" w:rsidRDefault="00E618C2" w:rsidP="002C6C90">
      <w:pPr>
        <w:pStyle w:val="Textoindependiente"/>
        <w:spacing w:line="276" w:lineRule="auto"/>
        <w:ind w:right="284"/>
        <w:contextualSpacing/>
        <w:rPr>
          <w:b/>
          <w:szCs w:val="24"/>
          <w:lang w:val="es-CO"/>
        </w:rPr>
      </w:pPr>
    </w:p>
    <w:p w:rsidR="005525A0" w:rsidRDefault="005525A0" w:rsidP="002C6C90">
      <w:pPr>
        <w:pStyle w:val="Ttulo4"/>
        <w:spacing w:line="276" w:lineRule="auto"/>
        <w:ind w:firstLine="11"/>
        <w:contextualSpacing/>
        <w:jc w:val="both"/>
        <w:rPr>
          <w:rFonts w:cs="Arial"/>
          <w:bCs/>
          <w:iCs/>
          <w:sz w:val="24"/>
          <w:szCs w:val="24"/>
        </w:rPr>
      </w:pPr>
      <w:r>
        <w:rPr>
          <w:rFonts w:cs="Arial"/>
          <w:bCs/>
          <w:iCs/>
          <w:sz w:val="24"/>
          <w:szCs w:val="24"/>
        </w:rPr>
        <w:t>No existe duda que entre las partes se celebró un contrato de mandato, conforme se acredita con el documento visible a folios 5 y 6 del cuaderno de primera instancia.</w:t>
      </w:r>
    </w:p>
    <w:p w:rsidR="005525A0" w:rsidRDefault="005525A0" w:rsidP="002C6C90">
      <w:pPr>
        <w:pStyle w:val="Ttulo4"/>
        <w:spacing w:line="276" w:lineRule="auto"/>
        <w:ind w:firstLine="11"/>
        <w:contextualSpacing/>
        <w:jc w:val="both"/>
        <w:rPr>
          <w:rFonts w:cs="Arial"/>
          <w:bCs/>
          <w:iCs/>
          <w:sz w:val="24"/>
          <w:szCs w:val="24"/>
        </w:rPr>
      </w:pPr>
    </w:p>
    <w:p w:rsidR="005525A0" w:rsidRDefault="00E618C2" w:rsidP="002C6C90">
      <w:pPr>
        <w:pStyle w:val="Ttulo4"/>
        <w:spacing w:line="276" w:lineRule="auto"/>
        <w:ind w:firstLine="11"/>
        <w:contextualSpacing/>
        <w:jc w:val="both"/>
        <w:rPr>
          <w:rFonts w:cs="Arial"/>
          <w:b/>
          <w:sz w:val="24"/>
          <w:szCs w:val="24"/>
        </w:rPr>
      </w:pPr>
      <w:r>
        <w:rPr>
          <w:rFonts w:cs="Arial"/>
          <w:b/>
          <w:sz w:val="24"/>
          <w:szCs w:val="24"/>
        </w:rPr>
        <w:t xml:space="preserve">2.1. </w:t>
      </w:r>
      <w:r w:rsidR="005525A0" w:rsidRPr="00430BF7">
        <w:rPr>
          <w:rFonts w:cs="Arial"/>
          <w:b/>
          <w:sz w:val="24"/>
          <w:szCs w:val="24"/>
        </w:rPr>
        <w:t xml:space="preserve">De la </w:t>
      </w:r>
      <w:r w:rsidR="005525A0">
        <w:rPr>
          <w:rFonts w:cs="Arial"/>
          <w:b/>
          <w:sz w:val="24"/>
          <w:szCs w:val="24"/>
        </w:rPr>
        <w:t>carga de la prueba</w:t>
      </w:r>
    </w:p>
    <w:p w:rsidR="00E618C2" w:rsidRDefault="00E618C2" w:rsidP="002C6C90">
      <w:pPr>
        <w:contextualSpacing/>
        <w:rPr>
          <w:lang w:val="es-ES_tradnl" w:eastAsia="es-ES"/>
        </w:rPr>
      </w:pPr>
    </w:p>
    <w:p w:rsidR="00E618C2" w:rsidRPr="00E618C2" w:rsidRDefault="00E618C2" w:rsidP="002C6C90">
      <w:pPr>
        <w:contextualSpacing/>
        <w:rPr>
          <w:rFonts w:ascii="Arial" w:hAnsi="Arial" w:cs="Arial"/>
          <w:b/>
          <w:sz w:val="24"/>
          <w:szCs w:val="24"/>
          <w:lang w:val="es-ES_tradnl" w:eastAsia="es-ES"/>
        </w:rPr>
      </w:pPr>
      <w:r w:rsidRPr="00E618C2">
        <w:rPr>
          <w:rFonts w:ascii="Arial" w:hAnsi="Arial" w:cs="Arial"/>
          <w:b/>
          <w:sz w:val="24"/>
          <w:szCs w:val="24"/>
          <w:lang w:val="es-ES_tradnl" w:eastAsia="es-ES"/>
        </w:rPr>
        <w:t>2.1.1. Fundamento jurídico</w:t>
      </w:r>
    </w:p>
    <w:p w:rsidR="006D4521" w:rsidRDefault="006D4521" w:rsidP="002C6C90">
      <w:pPr>
        <w:spacing w:line="276" w:lineRule="auto"/>
        <w:ind w:firstLine="708"/>
        <w:contextualSpacing/>
        <w:jc w:val="both"/>
        <w:rPr>
          <w:rFonts w:ascii="Arial" w:hAnsi="Arial" w:cs="Arial"/>
          <w:b/>
          <w:sz w:val="24"/>
          <w:szCs w:val="24"/>
          <w:lang w:val="es-ES_tradnl" w:eastAsia="es-ES"/>
        </w:rPr>
      </w:pPr>
    </w:p>
    <w:p w:rsidR="00E87C7B" w:rsidRDefault="006D4521" w:rsidP="002C6C90">
      <w:pPr>
        <w:spacing w:line="276" w:lineRule="auto"/>
        <w:contextualSpacing/>
        <w:jc w:val="both"/>
        <w:rPr>
          <w:rFonts w:ascii="Arial" w:hAnsi="Arial" w:cs="Arial"/>
          <w:sz w:val="24"/>
          <w:szCs w:val="24"/>
          <w:lang w:val="es-ES_tradnl" w:eastAsia="es-ES"/>
        </w:rPr>
      </w:pPr>
      <w:r>
        <w:rPr>
          <w:rFonts w:ascii="Arial" w:hAnsi="Arial" w:cs="Arial"/>
          <w:sz w:val="24"/>
          <w:szCs w:val="24"/>
          <w:lang w:val="es-ES_tradnl" w:eastAsia="es-ES"/>
        </w:rPr>
        <w:t xml:space="preserve">De conformidad con el principio general de la carga de la prueba, previsto en el artículo 177 del Código Procesal Civil, aplicable por analogía en materia laboral, </w:t>
      </w:r>
      <w:r w:rsidR="00932A5F">
        <w:rPr>
          <w:rFonts w:ascii="Arial" w:hAnsi="Arial" w:cs="Arial"/>
          <w:sz w:val="24"/>
          <w:szCs w:val="24"/>
          <w:lang w:val="es-ES_tradnl" w:eastAsia="es-ES"/>
        </w:rPr>
        <w:t xml:space="preserve">que consagra que </w:t>
      </w:r>
      <w:r>
        <w:rPr>
          <w:rFonts w:ascii="Arial" w:hAnsi="Arial" w:cs="Arial"/>
          <w:sz w:val="24"/>
          <w:szCs w:val="24"/>
          <w:lang w:val="es-ES_tradnl" w:eastAsia="es-ES"/>
        </w:rPr>
        <w:t xml:space="preserve">les incumbe a las partes probar el supuesto de hecho en que basan sus pretensiones, debía acreditar el señor Francisco Javier Zapata González </w:t>
      </w:r>
      <w:r w:rsidR="00E56936">
        <w:rPr>
          <w:rFonts w:ascii="Arial" w:hAnsi="Arial" w:cs="Arial"/>
          <w:sz w:val="24"/>
          <w:szCs w:val="24"/>
          <w:lang w:val="es-ES_tradnl" w:eastAsia="es-ES"/>
        </w:rPr>
        <w:t>que en realidad había desplegado sus actividades profesionales a favor de los co-demandados</w:t>
      </w:r>
      <w:r w:rsidR="009F6675">
        <w:rPr>
          <w:rFonts w:ascii="Arial" w:hAnsi="Arial" w:cs="Arial"/>
          <w:sz w:val="24"/>
          <w:szCs w:val="24"/>
          <w:lang w:val="es-ES_tradnl" w:eastAsia="es-ES"/>
        </w:rPr>
        <w:t xml:space="preserve"> Rosa Mélida Arcila de Escobar, Rubén Darío y Ricardo Escobar Arcila</w:t>
      </w:r>
      <w:r w:rsidR="00932A5F">
        <w:rPr>
          <w:rFonts w:ascii="Arial" w:hAnsi="Arial" w:cs="Arial"/>
          <w:sz w:val="24"/>
          <w:szCs w:val="24"/>
          <w:lang w:val="es-ES_tradnl" w:eastAsia="es-ES"/>
        </w:rPr>
        <w:t xml:space="preserve">, en el sentido de </w:t>
      </w:r>
      <w:r w:rsidR="00932A5F" w:rsidRPr="0034717C">
        <w:rPr>
          <w:rFonts w:ascii="Arial" w:hAnsi="Arial" w:cs="Arial"/>
          <w:i/>
          <w:sz w:val="24"/>
          <w:szCs w:val="24"/>
          <w:lang w:val="es-ES_tradnl" w:eastAsia="es-ES"/>
        </w:rPr>
        <w:t xml:space="preserve">“continuar, tramitar y llevar </w:t>
      </w:r>
      <w:r w:rsidR="0034717C" w:rsidRPr="0034717C">
        <w:rPr>
          <w:rFonts w:ascii="Arial" w:hAnsi="Arial" w:cs="Arial"/>
          <w:i/>
          <w:sz w:val="24"/>
          <w:szCs w:val="24"/>
          <w:lang w:val="es-ES_tradnl" w:eastAsia="es-ES"/>
        </w:rPr>
        <w:t>hasta</w:t>
      </w:r>
      <w:r w:rsidR="00932A5F" w:rsidRPr="0034717C">
        <w:rPr>
          <w:rFonts w:ascii="Arial" w:hAnsi="Arial" w:cs="Arial"/>
          <w:i/>
          <w:sz w:val="24"/>
          <w:szCs w:val="24"/>
          <w:lang w:val="es-ES_tradnl" w:eastAsia="es-ES"/>
        </w:rPr>
        <w:t xml:space="preserve"> su terminación proceso de sucesión, partición y adjudicación de bienes en la sucesión del señor HERNANDO ESCOBAR SALAMANCA”</w:t>
      </w:r>
      <w:r w:rsidR="009F6675">
        <w:rPr>
          <w:rFonts w:ascii="Arial" w:hAnsi="Arial" w:cs="Arial"/>
          <w:sz w:val="24"/>
          <w:szCs w:val="24"/>
          <w:lang w:val="es-ES_tradnl" w:eastAsia="es-ES"/>
        </w:rPr>
        <w:t xml:space="preserve">, que constituye el objeto del contrato de prestación de </w:t>
      </w:r>
      <w:r w:rsidR="009F6675">
        <w:rPr>
          <w:rFonts w:ascii="Arial" w:hAnsi="Arial" w:cs="Arial"/>
          <w:sz w:val="24"/>
          <w:szCs w:val="24"/>
          <w:lang w:val="es-ES_tradnl" w:eastAsia="es-ES"/>
        </w:rPr>
        <w:lastRenderedPageBreak/>
        <w:t xml:space="preserve">servicios profesionales </w:t>
      </w:r>
      <w:r w:rsidR="004B454F">
        <w:rPr>
          <w:rFonts w:ascii="Arial" w:hAnsi="Arial" w:cs="Arial"/>
          <w:sz w:val="24"/>
          <w:szCs w:val="24"/>
          <w:lang w:val="es-ES_tradnl" w:eastAsia="es-ES"/>
        </w:rPr>
        <w:t>suscrito entre las partes el 14 de diciembre de 2011 –fls. 5 y 6 del cd. 1-.</w:t>
      </w:r>
    </w:p>
    <w:p w:rsidR="00E87C7B" w:rsidRPr="00E87C7B" w:rsidRDefault="00E87C7B" w:rsidP="002C6C90">
      <w:pPr>
        <w:spacing w:line="276" w:lineRule="auto"/>
        <w:contextualSpacing/>
        <w:jc w:val="both"/>
        <w:rPr>
          <w:rFonts w:ascii="Arial" w:hAnsi="Arial" w:cs="Arial"/>
          <w:b/>
          <w:sz w:val="24"/>
          <w:szCs w:val="24"/>
          <w:lang w:val="es-ES_tradnl" w:eastAsia="es-ES"/>
        </w:rPr>
      </w:pPr>
      <w:r w:rsidRPr="00E87C7B">
        <w:rPr>
          <w:rFonts w:ascii="Arial" w:hAnsi="Arial" w:cs="Arial"/>
          <w:b/>
          <w:sz w:val="24"/>
          <w:szCs w:val="24"/>
          <w:lang w:val="es-ES_tradnl" w:eastAsia="es-ES"/>
        </w:rPr>
        <w:t>2.1.2. Fundamento fáctico</w:t>
      </w:r>
    </w:p>
    <w:p w:rsidR="00E87C7B" w:rsidRDefault="00E87C7B" w:rsidP="002C6C90">
      <w:pPr>
        <w:spacing w:line="276" w:lineRule="auto"/>
        <w:contextualSpacing/>
        <w:jc w:val="both"/>
        <w:rPr>
          <w:rFonts w:ascii="Arial" w:hAnsi="Arial" w:cs="Arial"/>
          <w:sz w:val="24"/>
          <w:szCs w:val="24"/>
          <w:lang w:val="es-ES_tradnl" w:eastAsia="es-ES"/>
        </w:rPr>
      </w:pPr>
    </w:p>
    <w:p w:rsidR="00544527" w:rsidRPr="00544527" w:rsidRDefault="00E87C7B" w:rsidP="002C6C90">
      <w:pPr>
        <w:spacing w:line="276" w:lineRule="auto"/>
        <w:contextualSpacing/>
        <w:jc w:val="both"/>
        <w:rPr>
          <w:rFonts w:ascii="Arial" w:hAnsi="Arial" w:cs="Arial"/>
          <w:sz w:val="24"/>
          <w:szCs w:val="24"/>
          <w:lang w:val="es-ES_tradnl" w:eastAsia="es-ES"/>
        </w:rPr>
      </w:pPr>
      <w:r>
        <w:rPr>
          <w:rFonts w:ascii="Arial" w:hAnsi="Arial" w:cs="Arial"/>
          <w:sz w:val="24"/>
          <w:szCs w:val="24"/>
          <w:lang w:val="es-ES_tradnl" w:eastAsia="es-ES"/>
        </w:rPr>
        <w:t xml:space="preserve">En principio podría considerarse que el actor se limitó a probar que suscribió un contrato de mandato con los demandados y obvió probar que había ejercido el mismo, como requisito inexorable para que se generaran a su favor los honorarios pactados, porque </w:t>
      </w:r>
      <w:r w:rsidR="00544527">
        <w:rPr>
          <w:rFonts w:ascii="Arial" w:hAnsi="Arial" w:cs="Arial"/>
          <w:sz w:val="24"/>
          <w:szCs w:val="24"/>
          <w:lang w:val="es-ES_tradnl" w:eastAsia="es-ES"/>
        </w:rPr>
        <w:t>si bien a folios 8 a 13 del expediente allegó copia de la diligencia de inventarios y avalúos realizada dentro del proceso de sucesión intestada del causante Hernando Escobar Salamaca, lo cierto es que dicha diligencia fue realizada por el abogado Julián Penagos Correa</w:t>
      </w:r>
      <w:r w:rsidR="009F6675">
        <w:rPr>
          <w:rFonts w:ascii="Arial" w:hAnsi="Arial" w:cs="Arial"/>
          <w:sz w:val="24"/>
          <w:szCs w:val="24"/>
          <w:lang w:val="es-ES_tradnl" w:eastAsia="es-ES"/>
        </w:rPr>
        <w:t xml:space="preserve"> y además, anunciándose</w:t>
      </w:r>
      <w:r w:rsidR="00544527">
        <w:rPr>
          <w:rFonts w:ascii="Arial" w:hAnsi="Arial" w:cs="Arial"/>
          <w:sz w:val="24"/>
          <w:szCs w:val="24"/>
          <w:lang w:val="es-ES_tradnl" w:eastAsia="es-ES"/>
        </w:rPr>
        <w:t xml:space="preserve"> como apoderado de los señores Yolanda Escobar, Juan Manuel Escobar, María Esperanza Escobar y Jairo Alberto Escobar</w:t>
      </w:r>
      <w:r w:rsidR="009F6675">
        <w:rPr>
          <w:rFonts w:ascii="Arial" w:hAnsi="Arial" w:cs="Arial"/>
          <w:sz w:val="24"/>
          <w:szCs w:val="24"/>
          <w:lang w:val="es-ES_tradnl" w:eastAsia="es-ES"/>
        </w:rPr>
        <w:t>, personas diferentes a quienes suscribieron el contrato de mandato con el aquí demandante</w:t>
      </w:r>
      <w:r w:rsidR="00544527">
        <w:rPr>
          <w:rFonts w:ascii="Arial" w:hAnsi="Arial" w:cs="Arial"/>
          <w:sz w:val="24"/>
          <w:szCs w:val="24"/>
          <w:lang w:val="es-ES_tradnl" w:eastAsia="es-ES"/>
        </w:rPr>
        <w:t>, situación que se repite con la copia de la diligencia de inventarios y avalúos de los bienes adicionales del cau</w:t>
      </w:r>
      <w:r w:rsidR="00D43107">
        <w:rPr>
          <w:rFonts w:ascii="Arial" w:hAnsi="Arial" w:cs="Arial"/>
          <w:sz w:val="24"/>
          <w:szCs w:val="24"/>
          <w:lang w:val="es-ES_tradnl" w:eastAsia="es-ES"/>
        </w:rPr>
        <w:t>sante, visible a folios 16 a 17, lo que consecuencialmente, acarrearía sin necesidad de efectuar mayores disquisiciones, la confi</w:t>
      </w:r>
      <w:r w:rsidR="0054254D">
        <w:rPr>
          <w:rFonts w:ascii="Arial" w:hAnsi="Arial" w:cs="Arial"/>
          <w:sz w:val="24"/>
          <w:szCs w:val="24"/>
          <w:lang w:val="es-ES_tradnl" w:eastAsia="es-ES"/>
        </w:rPr>
        <w:t>rmación de la decisión revisada.</w:t>
      </w:r>
    </w:p>
    <w:p w:rsidR="00544527" w:rsidRDefault="00544527" w:rsidP="002C6C90">
      <w:pPr>
        <w:spacing w:line="276" w:lineRule="auto"/>
        <w:ind w:firstLine="708"/>
        <w:contextualSpacing/>
        <w:jc w:val="both"/>
        <w:rPr>
          <w:rFonts w:ascii="Arial" w:hAnsi="Arial" w:cs="Arial"/>
          <w:sz w:val="24"/>
          <w:szCs w:val="24"/>
          <w:lang w:val="es-ES_tradnl" w:eastAsia="es-ES"/>
        </w:rPr>
      </w:pPr>
    </w:p>
    <w:p w:rsidR="00511EBA" w:rsidRDefault="00E87C7B" w:rsidP="00E87C7B">
      <w:pPr>
        <w:spacing w:line="276" w:lineRule="auto"/>
        <w:contextualSpacing/>
        <w:jc w:val="both"/>
        <w:rPr>
          <w:rFonts w:ascii="Arial" w:hAnsi="Arial" w:cs="Arial"/>
          <w:sz w:val="24"/>
          <w:szCs w:val="24"/>
          <w:lang w:val="es-ES_tradnl" w:eastAsia="es-ES"/>
        </w:rPr>
      </w:pPr>
      <w:r>
        <w:rPr>
          <w:rFonts w:ascii="Arial" w:hAnsi="Arial" w:cs="Arial"/>
          <w:sz w:val="24"/>
          <w:szCs w:val="24"/>
          <w:lang w:val="es-ES_tradnl" w:eastAsia="es-ES"/>
        </w:rPr>
        <w:t xml:space="preserve">No obstante, dado que esta Corporación, a través de proveído </w:t>
      </w:r>
      <w:r w:rsidR="0051708E">
        <w:rPr>
          <w:rFonts w:ascii="Arial" w:hAnsi="Arial" w:cs="Arial"/>
          <w:sz w:val="24"/>
          <w:szCs w:val="24"/>
          <w:lang w:val="es-ES_tradnl" w:eastAsia="es-ES"/>
        </w:rPr>
        <w:t xml:space="preserve">del 27 de junio del año en curso, como prueba para mejor proveer solicitó al Juzgado Cuarto de Familia de esta ciudad, remitiera copia de las piezas procesales en que hubiese actuado el demandante dentro del trámite sucesorio radicado al N° 2011-00120, con posterioridad al 14 de diciembre de 2011 y; en respuesta </w:t>
      </w:r>
      <w:r w:rsidR="000C34EF">
        <w:rPr>
          <w:rFonts w:ascii="Arial" w:hAnsi="Arial" w:cs="Arial"/>
          <w:sz w:val="24"/>
          <w:szCs w:val="24"/>
          <w:lang w:val="es-ES_tradnl" w:eastAsia="es-ES"/>
        </w:rPr>
        <w:t xml:space="preserve">a ello, </w:t>
      </w:r>
      <w:r w:rsidR="0051708E">
        <w:rPr>
          <w:rFonts w:ascii="Arial" w:hAnsi="Arial" w:cs="Arial"/>
          <w:sz w:val="24"/>
          <w:szCs w:val="24"/>
          <w:lang w:val="es-ES_tradnl" w:eastAsia="es-ES"/>
        </w:rPr>
        <w:t xml:space="preserve">remitió la documentación visible a folios 12 a 137 del cuaderno de segunda instancia, </w:t>
      </w:r>
      <w:r w:rsidR="009F3955">
        <w:rPr>
          <w:rFonts w:ascii="Arial" w:hAnsi="Arial" w:cs="Arial"/>
          <w:sz w:val="24"/>
          <w:szCs w:val="24"/>
          <w:lang w:val="es-ES_tradnl" w:eastAsia="es-ES"/>
        </w:rPr>
        <w:t>se procederá a su estudio para verificar si en realidad se acreditaron los supuestos de hecho en que el actor basó sus pretensiones.</w:t>
      </w:r>
    </w:p>
    <w:p w:rsidR="0025113E" w:rsidRDefault="0025113E" w:rsidP="00E87C7B">
      <w:pPr>
        <w:spacing w:line="276" w:lineRule="auto"/>
        <w:contextualSpacing/>
        <w:jc w:val="both"/>
        <w:rPr>
          <w:rFonts w:ascii="Arial" w:hAnsi="Arial" w:cs="Arial"/>
          <w:sz w:val="24"/>
          <w:szCs w:val="24"/>
          <w:lang w:val="es-ES_tradnl" w:eastAsia="es-ES"/>
        </w:rPr>
      </w:pPr>
    </w:p>
    <w:p w:rsidR="0025113E" w:rsidRDefault="0025113E" w:rsidP="00E87C7B">
      <w:pPr>
        <w:spacing w:line="276" w:lineRule="auto"/>
        <w:contextualSpacing/>
        <w:jc w:val="both"/>
        <w:rPr>
          <w:rFonts w:ascii="Arial" w:hAnsi="Arial" w:cs="Arial"/>
          <w:sz w:val="24"/>
          <w:szCs w:val="24"/>
          <w:lang w:val="es-ES_tradnl" w:eastAsia="es-ES"/>
        </w:rPr>
      </w:pPr>
      <w:r>
        <w:rPr>
          <w:rFonts w:ascii="Arial" w:hAnsi="Arial" w:cs="Arial"/>
          <w:sz w:val="24"/>
          <w:szCs w:val="24"/>
          <w:lang w:val="es-ES_tradnl" w:eastAsia="es-ES"/>
        </w:rPr>
        <w:t xml:space="preserve">En efecto, </w:t>
      </w:r>
      <w:r w:rsidR="009F6675">
        <w:rPr>
          <w:rFonts w:ascii="Arial" w:hAnsi="Arial" w:cs="Arial"/>
          <w:sz w:val="24"/>
          <w:szCs w:val="24"/>
          <w:lang w:val="es-ES_tradnl" w:eastAsia="es-ES"/>
        </w:rPr>
        <w:t xml:space="preserve">revisados los mismos, se advierte a folio </w:t>
      </w:r>
      <w:r w:rsidR="00173984">
        <w:rPr>
          <w:rFonts w:ascii="Arial" w:hAnsi="Arial" w:cs="Arial"/>
          <w:sz w:val="24"/>
          <w:szCs w:val="24"/>
          <w:lang w:val="es-ES_tradnl" w:eastAsia="es-ES"/>
        </w:rPr>
        <w:t xml:space="preserve">63 el </w:t>
      </w:r>
      <w:r w:rsidR="00173984" w:rsidRPr="00173984">
        <w:rPr>
          <w:rFonts w:ascii="Arial" w:hAnsi="Arial" w:cs="Arial"/>
          <w:i/>
          <w:sz w:val="24"/>
          <w:szCs w:val="24"/>
          <w:lang w:val="es-ES_tradnl" w:eastAsia="es-ES"/>
        </w:rPr>
        <w:t>“poder especial, amplio y suficiente”</w:t>
      </w:r>
      <w:r w:rsidR="00173984">
        <w:rPr>
          <w:rFonts w:ascii="Arial" w:hAnsi="Arial" w:cs="Arial"/>
          <w:sz w:val="24"/>
          <w:szCs w:val="24"/>
          <w:lang w:val="es-ES_tradnl" w:eastAsia="es-ES"/>
        </w:rPr>
        <w:t xml:space="preserve"> otorgado el 16 de diciembre de 2011 por los codemandados al actor, en el que se plasmó que era para continuar, tramitar y llevar hasta su terminación el proceso de sucesión, partición y adjudicación de bienes del caus</w:t>
      </w:r>
      <w:r w:rsidR="00BA292B">
        <w:rPr>
          <w:rFonts w:ascii="Arial" w:hAnsi="Arial" w:cs="Arial"/>
          <w:sz w:val="24"/>
          <w:szCs w:val="24"/>
          <w:lang w:val="es-ES_tradnl" w:eastAsia="es-ES"/>
        </w:rPr>
        <w:t>ante Hernando Escobar Salamanca, mismo que fue presentado ante el Juzgado Cuarto de Familia el 19 de diciembre siguiente, despacho que le reconoció personería para actuar en nombre de ellos a través de proveído del 1 de febrero de 2012 –fl. 64-.</w:t>
      </w:r>
    </w:p>
    <w:p w:rsidR="00B20364" w:rsidRDefault="00B20364" w:rsidP="00E87C7B">
      <w:pPr>
        <w:spacing w:line="276" w:lineRule="auto"/>
        <w:contextualSpacing/>
        <w:jc w:val="both"/>
        <w:rPr>
          <w:rFonts w:ascii="Arial" w:hAnsi="Arial" w:cs="Arial"/>
          <w:sz w:val="24"/>
          <w:szCs w:val="24"/>
          <w:lang w:val="es-ES_tradnl" w:eastAsia="es-ES"/>
        </w:rPr>
      </w:pPr>
    </w:p>
    <w:p w:rsidR="0054254D" w:rsidRDefault="00B20364" w:rsidP="00E87C7B">
      <w:pPr>
        <w:spacing w:line="276" w:lineRule="auto"/>
        <w:contextualSpacing/>
        <w:jc w:val="both"/>
        <w:rPr>
          <w:rFonts w:ascii="Arial" w:hAnsi="Arial" w:cs="Arial"/>
          <w:sz w:val="24"/>
          <w:szCs w:val="24"/>
          <w:lang w:val="es-ES_tradnl" w:eastAsia="es-ES"/>
        </w:rPr>
      </w:pPr>
      <w:r>
        <w:rPr>
          <w:rFonts w:ascii="Arial" w:hAnsi="Arial" w:cs="Arial"/>
          <w:sz w:val="24"/>
          <w:szCs w:val="24"/>
          <w:lang w:val="es-ES_tradnl" w:eastAsia="es-ES"/>
        </w:rPr>
        <w:t>Ahora,</w:t>
      </w:r>
      <w:r w:rsidR="0054254D">
        <w:rPr>
          <w:rFonts w:ascii="Arial" w:hAnsi="Arial" w:cs="Arial"/>
          <w:sz w:val="24"/>
          <w:szCs w:val="24"/>
          <w:lang w:val="es-ES_tradnl" w:eastAsia="es-ES"/>
        </w:rPr>
        <w:t xml:space="preserve"> en desarrollo del contrato de prestación de servicios y del poder especial antes referidos, se evidencian por parte del actor, entre otras, las siguientes actuaciones:</w:t>
      </w:r>
    </w:p>
    <w:p w:rsidR="0054254D" w:rsidRDefault="0054254D" w:rsidP="00E87C7B">
      <w:pPr>
        <w:spacing w:line="276" w:lineRule="auto"/>
        <w:contextualSpacing/>
        <w:jc w:val="both"/>
        <w:rPr>
          <w:rFonts w:ascii="Arial" w:hAnsi="Arial" w:cs="Arial"/>
          <w:sz w:val="24"/>
          <w:szCs w:val="24"/>
          <w:lang w:val="es-ES_tradnl" w:eastAsia="es-ES"/>
        </w:rPr>
      </w:pPr>
    </w:p>
    <w:p w:rsidR="00B20364" w:rsidRDefault="0054254D" w:rsidP="0054254D">
      <w:pPr>
        <w:pStyle w:val="Prrafodelista"/>
        <w:numPr>
          <w:ilvl w:val="0"/>
          <w:numId w:val="6"/>
        </w:numPr>
        <w:spacing w:line="276" w:lineRule="auto"/>
        <w:jc w:val="both"/>
        <w:rPr>
          <w:rFonts w:ascii="Arial" w:hAnsi="Arial" w:cs="Arial"/>
          <w:sz w:val="24"/>
          <w:szCs w:val="24"/>
          <w:lang w:val="es-ES_tradnl" w:eastAsia="es-ES"/>
        </w:rPr>
      </w:pPr>
      <w:r>
        <w:rPr>
          <w:rFonts w:ascii="Arial" w:hAnsi="Arial" w:cs="Arial"/>
          <w:sz w:val="24"/>
          <w:szCs w:val="24"/>
          <w:lang w:val="es-ES_tradnl" w:eastAsia="es-ES"/>
        </w:rPr>
        <w:t>El 09-07-2012</w:t>
      </w:r>
      <w:r w:rsidRPr="0054254D">
        <w:rPr>
          <w:rFonts w:ascii="Arial" w:hAnsi="Arial" w:cs="Arial"/>
          <w:sz w:val="24"/>
          <w:szCs w:val="24"/>
          <w:lang w:val="es-ES_tradnl" w:eastAsia="es-ES"/>
        </w:rPr>
        <w:t xml:space="preserve"> los abogados Julián Penagos Correa actuando en nombre y representación de los señores Yolanda Escobar, Juan Manuel Escobar, María Esperanza Escobar, Jairo Alberto Escobar y Rafael Hernando Escobar Arcila y; Francisco Javier Zapata González, este último en representación de Ricardo y Rubén Escobar Arcila y Rosa Mélida Arcila de Escobar, solicitaron ser designados como partidores dentro del proceso sucesoral por instrucciones de los herede</w:t>
      </w:r>
      <w:r>
        <w:rPr>
          <w:rFonts w:ascii="Arial" w:hAnsi="Arial" w:cs="Arial"/>
          <w:sz w:val="24"/>
          <w:szCs w:val="24"/>
          <w:lang w:val="es-ES_tradnl" w:eastAsia="es-ES"/>
        </w:rPr>
        <w:t>ros que representan –fl. 72-.</w:t>
      </w:r>
    </w:p>
    <w:p w:rsidR="0054254D" w:rsidRDefault="0054254D" w:rsidP="0054254D">
      <w:pPr>
        <w:pStyle w:val="Prrafodelista"/>
        <w:spacing w:line="276" w:lineRule="auto"/>
        <w:jc w:val="both"/>
        <w:rPr>
          <w:rFonts w:ascii="Arial" w:hAnsi="Arial" w:cs="Arial"/>
          <w:sz w:val="24"/>
          <w:szCs w:val="24"/>
          <w:lang w:val="es-ES_tradnl" w:eastAsia="es-ES"/>
        </w:rPr>
      </w:pPr>
    </w:p>
    <w:p w:rsidR="0054254D" w:rsidRDefault="0054254D" w:rsidP="0054254D">
      <w:pPr>
        <w:pStyle w:val="Prrafodelista"/>
        <w:numPr>
          <w:ilvl w:val="0"/>
          <w:numId w:val="6"/>
        </w:numPr>
        <w:spacing w:line="276" w:lineRule="auto"/>
        <w:jc w:val="both"/>
        <w:rPr>
          <w:rFonts w:ascii="Arial" w:hAnsi="Arial" w:cs="Arial"/>
          <w:sz w:val="24"/>
          <w:szCs w:val="24"/>
          <w:lang w:val="es-ES_tradnl" w:eastAsia="es-ES"/>
        </w:rPr>
      </w:pPr>
      <w:r>
        <w:rPr>
          <w:rFonts w:ascii="Arial" w:hAnsi="Arial" w:cs="Arial"/>
          <w:sz w:val="24"/>
          <w:szCs w:val="24"/>
          <w:lang w:val="es-ES_tradnl" w:eastAsia="es-ES"/>
        </w:rPr>
        <w:lastRenderedPageBreak/>
        <w:t xml:space="preserve">El </w:t>
      </w:r>
      <w:r w:rsidR="009A0D78">
        <w:rPr>
          <w:rFonts w:ascii="Arial" w:hAnsi="Arial" w:cs="Arial"/>
          <w:sz w:val="24"/>
          <w:szCs w:val="24"/>
          <w:lang w:val="es-ES_tradnl" w:eastAsia="es-ES"/>
        </w:rPr>
        <w:t>14-12</w:t>
      </w:r>
      <w:r>
        <w:rPr>
          <w:rFonts w:ascii="Arial" w:hAnsi="Arial" w:cs="Arial"/>
          <w:sz w:val="24"/>
          <w:szCs w:val="24"/>
          <w:lang w:val="es-ES_tradnl" w:eastAsia="es-ES"/>
        </w:rPr>
        <w:t xml:space="preserve">-2012 los mismos apoderados </w:t>
      </w:r>
      <w:r w:rsidR="009A0D78">
        <w:rPr>
          <w:rFonts w:ascii="Arial" w:hAnsi="Arial" w:cs="Arial"/>
          <w:sz w:val="24"/>
          <w:szCs w:val="24"/>
          <w:lang w:val="es-ES_tradnl" w:eastAsia="es-ES"/>
        </w:rPr>
        <w:t xml:space="preserve">presentaron el trabajo de partición </w:t>
      </w:r>
      <w:r>
        <w:rPr>
          <w:rFonts w:ascii="Arial" w:hAnsi="Arial" w:cs="Arial"/>
          <w:sz w:val="24"/>
          <w:szCs w:val="24"/>
          <w:lang w:val="es-ES_tradnl" w:eastAsia="es-ES"/>
        </w:rPr>
        <w:t>–fl</w:t>
      </w:r>
      <w:r w:rsidR="009A0D78">
        <w:rPr>
          <w:rFonts w:ascii="Arial" w:hAnsi="Arial" w:cs="Arial"/>
          <w:sz w:val="24"/>
          <w:szCs w:val="24"/>
          <w:lang w:val="es-ES_tradnl" w:eastAsia="es-ES"/>
        </w:rPr>
        <w:t>s</w:t>
      </w:r>
      <w:r>
        <w:rPr>
          <w:rFonts w:ascii="Arial" w:hAnsi="Arial" w:cs="Arial"/>
          <w:sz w:val="24"/>
          <w:szCs w:val="24"/>
          <w:lang w:val="es-ES_tradnl" w:eastAsia="es-ES"/>
        </w:rPr>
        <w:t xml:space="preserve">. </w:t>
      </w:r>
      <w:r w:rsidR="009A0D78">
        <w:rPr>
          <w:rFonts w:ascii="Arial" w:hAnsi="Arial" w:cs="Arial"/>
          <w:sz w:val="24"/>
          <w:szCs w:val="24"/>
          <w:lang w:val="es-ES_tradnl" w:eastAsia="es-ES"/>
        </w:rPr>
        <w:t>87 a 119</w:t>
      </w:r>
      <w:r>
        <w:rPr>
          <w:rFonts w:ascii="Arial" w:hAnsi="Arial" w:cs="Arial"/>
          <w:sz w:val="24"/>
          <w:szCs w:val="24"/>
          <w:lang w:val="es-ES_tradnl" w:eastAsia="es-ES"/>
        </w:rPr>
        <w:t>-.</w:t>
      </w:r>
    </w:p>
    <w:p w:rsidR="0054254D" w:rsidRDefault="009A0D78" w:rsidP="0054254D">
      <w:pPr>
        <w:pStyle w:val="Prrafodelista"/>
        <w:numPr>
          <w:ilvl w:val="0"/>
          <w:numId w:val="6"/>
        </w:numPr>
        <w:spacing w:line="276" w:lineRule="auto"/>
        <w:jc w:val="both"/>
        <w:rPr>
          <w:rFonts w:ascii="Arial" w:hAnsi="Arial" w:cs="Arial"/>
          <w:sz w:val="24"/>
          <w:szCs w:val="24"/>
          <w:lang w:val="es-ES_tradnl" w:eastAsia="es-ES"/>
        </w:rPr>
      </w:pPr>
      <w:r>
        <w:rPr>
          <w:rFonts w:ascii="Arial" w:hAnsi="Arial" w:cs="Arial"/>
          <w:sz w:val="24"/>
          <w:szCs w:val="24"/>
          <w:lang w:val="es-ES_tradnl" w:eastAsia="es-ES"/>
        </w:rPr>
        <w:t>El 08-04-2013, folios 120 a 122, solicitaron la corrección del trabajo de partición, por error en la identificación de la partida cuarta del acervo hereditario.</w:t>
      </w:r>
    </w:p>
    <w:p w:rsidR="009A0D78" w:rsidRPr="009A0D78" w:rsidRDefault="009A0D78" w:rsidP="009A0D78">
      <w:pPr>
        <w:pStyle w:val="Prrafodelista"/>
        <w:rPr>
          <w:rFonts w:ascii="Arial" w:hAnsi="Arial" w:cs="Arial"/>
          <w:sz w:val="24"/>
          <w:szCs w:val="24"/>
          <w:lang w:val="es-ES_tradnl" w:eastAsia="es-ES"/>
        </w:rPr>
      </w:pPr>
    </w:p>
    <w:p w:rsidR="009A0D78" w:rsidRPr="00B259CA" w:rsidRDefault="002C4D35" w:rsidP="00537F6E">
      <w:pPr>
        <w:spacing w:line="276" w:lineRule="auto"/>
        <w:contextualSpacing/>
        <w:jc w:val="both"/>
        <w:rPr>
          <w:rFonts w:ascii="Arial" w:hAnsi="Arial" w:cs="Arial"/>
          <w:sz w:val="24"/>
          <w:szCs w:val="24"/>
          <w:lang w:val="es-ES_tradnl" w:eastAsia="es-ES"/>
        </w:rPr>
      </w:pPr>
      <w:r w:rsidRPr="00B259CA">
        <w:rPr>
          <w:rFonts w:ascii="Arial" w:hAnsi="Arial" w:cs="Arial"/>
          <w:sz w:val="24"/>
          <w:szCs w:val="24"/>
          <w:lang w:val="es-ES_tradnl" w:eastAsia="es-ES"/>
        </w:rPr>
        <w:t xml:space="preserve">De otro lado, si bien en las piezas procesales remitidas por el Juzgado Cuarto de Familia, se omitió </w:t>
      </w:r>
      <w:r w:rsidR="00890F95" w:rsidRPr="00B259CA">
        <w:rPr>
          <w:rFonts w:ascii="Arial" w:hAnsi="Arial" w:cs="Arial"/>
          <w:sz w:val="24"/>
          <w:szCs w:val="24"/>
          <w:lang w:val="es-ES_tradnl" w:eastAsia="es-ES"/>
        </w:rPr>
        <w:t xml:space="preserve">la sentencia aprobatoria de la partición y adjudicación de los bienes del causante, de conformidad con el proveído del 14-12-2015 –fl. 40-, se colige que aquella fue proferida el 06 de marzo de 2013, siendo confirmada por la Sala Civil – Familia del Tribunal Superior de esta ciudad, mediante sentencia del 13 de noviembre de 2014.  </w:t>
      </w:r>
    </w:p>
    <w:p w:rsidR="00537F6E" w:rsidRPr="00B259CA" w:rsidRDefault="00537F6E" w:rsidP="00537F6E">
      <w:pPr>
        <w:spacing w:line="276" w:lineRule="auto"/>
        <w:contextualSpacing/>
        <w:jc w:val="both"/>
        <w:rPr>
          <w:rFonts w:ascii="Arial" w:hAnsi="Arial" w:cs="Arial"/>
          <w:sz w:val="24"/>
          <w:szCs w:val="24"/>
          <w:lang w:val="es-ES_tradnl" w:eastAsia="es-ES"/>
        </w:rPr>
      </w:pPr>
    </w:p>
    <w:p w:rsidR="00537F6E" w:rsidRDefault="00537F6E" w:rsidP="00537F6E">
      <w:pPr>
        <w:spacing w:line="276" w:lineRule="auto"/>
        <w:contextualSpacing/>
        <w:jc w:val="both"/>
        <w:rPr>
          <w:rFonts w:ascii="Arial" w:hAnsi="Arial" w:cs="Arial"/>
          <w:sz w:val="24"/>
          <w:szCs w:val="24"/>
          <w:lang w:val="es-ES_tradnl" w:eastAsia="es-ES"/>
        </w:rPr>
      </w:pPr>
      <w:r w:rsidRPr="00B259CA">
        <w:rPr>
          <w:rFonts w:ascii="Arial" w:hAnsi="Arial" w:cs="Arial"/>
          <w:sz w:val="24"/>
          <w:szCs w:val="24"/>
          <w:lang w:val="es-ES_tradnl" w:eastAsia="es-ES"/>
        </w:rPr>
        <w:t>Con posterioridad a la aludida sentencia, se observan igualmente actuaciones del abogado Francisco Javier Zapata González, relacionadas con solicitudes al referido Juzgado</w:t>
      </w:r>
      <w:r w:rsidR="0040121B" w:rsidRPr="00B259CA">
        <w:rPr>
          <w:rFonts w:ascii="Arial" w:hAnsi="Arial" w:cs="Arial"/>
          <w:sz w:val="24"/>
          <w:szCs w:val="24"/>
          <w:lang w:val="es-ES_tradnl" w:eastAsia="es-ES"/>
        </w:rPr>
        <w:t xml:space="preserve"> para poder culminar con la inscripción de aquella ante las oficinas de registro de instrumentos públicos correspondientes.</w:t>
      </w:r>
    </w:p>
    <w:p w:rsidR="00537F6E" w:rsidRDefault="00537F6E" w:rsidP="00537F6E">
      <w:pPr>
        <w:spacing w:line="276" w:lineRule="auto"/>
        <w:contextualSpacing/>
        <w:rPr>
          <w:rFonts w:ascii="Arial" w:hAnsi="Arial" w:cs="Arial"/>
          <w:sz w:val="24"/>
          <w:szCs w:val="24"/>
          <w:lang w:val="es-ES_tradnl" w:eastAsia="es-ES"/>
        </w:rPr>
      </w:pPr>
    </w:p>
    <w:p w:rsidR="0040121B" w:rsidRDefault="00537F6E" w:rsidP="0040121B">
      <w:pPr>
        <w:tabs>
          <w:tab w:val="left" w:pos="851"/>
        </w:tabs>
        <w:spacing w:line="276" w:lineRule="auto"/>
        <w:contextualSpacing/>
        <w:jc w:val="both"/>
        <w:rPr>
          <w:rFonts w:ascii="Arial" w:hAnsi="Arial" w:cs="Arial"/>
          <w:sz w:val="24"/>
          <w:szCs w:val="24"/>
          <w:lang w:val="es-ES_tradnl" w:eastAsia="es-ES"/>
        </w:rPr>
      </w:pPr>
      <w:r>
        <w:rPr>
          <w:rFonts w:ascii="Arial" w:hAnsi="Arial" w:cs="Arial"/>
          <w:sz w:val="24"/>
          <w:szCs w:val="24"/>
          <w:lang w:val="es-ES_tradnl" w:eastAsia="es-ES"/>
        </w:rPr>
        <w:t xml:space="preserve">En </w:t>
      </w:r>
      <w:r w:rsidR="0040121B">
        <w:rPr>
          <w:rFonts w:ascii="Arial" w:hAnsi="Arial" w:cs="Arial"/>
          <w:sz w:val="24"/>
          <w:szCs w:val="24"/>
          <w:lang w:val="es-ES_tradnl" w:eastAsia="es-ES"/>
        </w:rPr>
        <w:t>este orden de ideas,</w:t>
      </w:r>
      <w:r w:rsidR="00F02D46">
        <w:rPr>
          <w:rFonts w:ascii="Arial" w:hAnsi="Arial" w:cs="Arial"/>
          <w:sz w:val="24"/>
          <w:szCs w:val="24"/>
          <w:lang w:val="es-ES_tradnl" w:eastAsia="es-ES"/>
        </w:rPr>
        <w:t xml:space="preserve"> se demostró </w:t>
      </w:r>
      <w:r w:rsidR="0040121B">
        <w:rPr>
          <w:rFonts w:ascii="Arial" w:hAnsi="Arial" w:cs="Arial"/>
          <w:sz w:val="24"/>
          <w:szCs w:val="24"/>
          <w:lang w:val="es-ES_tradnl" w:eastAsia="es-ES"/>
        </w:rPr>
        <w:t xml:space="preserve">el cumplimiento del contrato de mandato suscrito </w:t>
      </w:r>
      <w:r w:rsidR="00F02D46">
        <w:rPr>
          <w:rFonts w:ascii="Arial" w:hAnsi="Arial" w:cs="Arial"/>
          <w:sz w:val="24"/>
          <w:szCs w:val="24"/>
          <w:lang w:val="es-ES_tradnl" w:eastAsia="es-ES"/>
        </w:rPr>
        <w:t xml:space="preserve">con </w:t>
      </w:r>
      <w:r w:rsidR="0040121B">
        <w:rPr>
          <w:rFonts w:ascii="Arial" w:hAnsi="Arial" w:cs="Arial"/>
          <w:sz w:val="24"/>
          <w:szCs w:val="24"/>
          <w:lang w:val="es-ES_tradnl" w:eastAsia="es-ES"/>
        </w:rPr>
        <w:t>los aquí demandados.</w:t>
      </w:r>
    </w:p>
    <w:p w:rsidR="0040121B" w:rsidRDefault="0040121B" w:rsidP="0040121B">
      <w:pPr>
        <w:tabs>
          <w:tab w:val="left" w:pos="851"/>
        </w:tabs>
        <w:spacing w:line="276" w:lineRule="auto"/>
        <w:contextualSpacing/>
        <w:jc w:val="both"/>
        <w:rPr>
          <w:rFonts w:ascii="Arial" w:hAnsi="Arial" w:cs="Arial"/>
          <w:sz w:val="24"/>
          <w:szCs w:val="24"/>
          <w:lang w:val="es-ES_tradnl" w:eastAsia="es-ES"/>
        </w:rPr>
      </w:pPr>
    </w:p>
    <w:p w:rsidR="00B259CA" w:rsidRDefault="00781B30" w:rsidP="002C6C90">
      <w:pPr>
        <w:tabs>
          <w:tab w:val="left" w:pos="851"/>
        </w:tabs>
        <w:spacing w:line="276" w:lineRule="auto"/>
        <w:contextualSpacing/>
        <w:jc w:val="both"/>
        <w:rPr>
          <w:rFonts w:ascii="Arial" w:hAnsi="Arial" w:cs="Arial"/>
          <w:sz w:val="24"/>
          <w:szCs w:val="24"/>
          <w:lang w:val="es-ES_tradnl" w:eastAsia="es-ES"/>
        </w:rPr>
      </w:pPr>
      <w:r>
        <w:rPr>
          <w:rFonts w:ascii="Arial" w:hAnsi="Arial" w:cs="Arial"/>
          <w:sz w:val="24"/>
          <w:szCs w:val="24"/>
          <w:lang w:val="es-ES_tradnl" w:eastAsia="es-ES"/>
        </w:rPr>
        <w:t>Así las cosas, se declarará que</w:t>
      </w:r>
      <w:r w:rsidR="00D10796">
        <w:rPr>
          <w:rFonts w:ascii="Arial" w:hAnsi="Arial" w:cs="Arial"/>
          <w:sz w:val="24"/>
          <w:szCs w:val="24"/>
          <w:lang w:val="es-ES_tradnl" w:eastAsia="es-ES"/>
        </w:rPr>
        <w:t xml:space="preserve"> entre</w:t>
      </w:r>
      <w:r>
        <w:rPr>
          <w:rFonts w:ascii="Arial" w:hAnsi="Arial" w:cs="Arial"/>
          <w:sz w:val="24"/>
          <w:szCs w:val="24"/>
          <w:lang w:val="es-ES_tradnl" w:eastAsia="es-ES"/>
        </w:rPr>
        <w:t xml:space="preserve"> </w:t>
      </w:r>
      <w:r w:rsidR="0040121B">
        <w:rPr>
          <w:rFonts w:ascii="Arial" w:hAnsi="Arial" w:cs="Arial"/>
          <w:sz w:val="24"/>
          <w:szCs w:val="24"/>
          <w:lang w:val="es-ES_tradnl" w:eastAsia="es-ES"/>
        </w:rPr>
        <w:t xml:space="preserve">los </w:t>
      </w:r>
      <w:r>
        <w:rPr>
          <w:rFonts w:ascii="Arial" w:hAnsi="Arial" w:cs="Arial"/>
          <w:sz w:val="24"/>
          <w:szCs w:val="24"/>
          <w:lang w:val="es-ES_tradnl" w:eastAsia="es-ES"/>
        </w:rPr>
        <w:t>señor</w:t>
      </w:r>
      <w:r w:rsidR="0040121B">
        <w:rPr>
          <w:rFonts w:ascii="Arial" w:hAnsi="Arial" w:cs="Arial"/>
          <w:sz w:val="24"/>
          <w:szCs w:val="24"/>
          <w:lang w:val="es-ES_tradnl" w:eastAsia="es-ES"/>
        </w:rPr>
        <w:t>es</w:t>
      </w:r>
      <w:r>
        <w:rPr>
          <w:rFonts w:ascii="Arial" w:hAnsi="Arial" w:cs="Arial"/>
          <w:sz w:val="24"/>
          <w:szCs w:val="24"/>
          <w:lang w:val="es-ES_tradnl" w:eastAsia="es-ES"/>
        </w:rPr>
        <w:t xml:space="preserve"> Ricardo Elías Escobar</w:t>
      </w:r>
      <w:r w:rsidR="0040121B">
        <w:rPr>
          <w:rFonts w:ascii="Arial" w:hAnsi="Arial" w:cs="Arial"/>
          <w:sz w:val="24"/>
          <w:szCs w:val="24"/>
          <w:lang w:val="es-ES_tradnl" w:eastAsia="es-ES"/>
        </w:rPr>
        <w:t xml:space="preserve"> Arcila, Rubén Darío Escoba Arcila</w:t>
      </w:r>
      <w:r w:rsidR="00D10796">
        <w:rPr>
          <w:rFonts w:ascii="Arial" w:hAnsi="Arial" w:cs="Arial"/>
          <w:sz w:val="24"/>
          <w:szCs w:val="24"/>
          <w:lang w:val="es-ES_tradnl" w:eastAsia="es-ES"/>
        </w:rPr>
        <w:t xml:space="preserve"> y</w:t>
      </w:r>
      <w:r w:rsidR="0040121B">
        <w:rPr>
          <w:rFonts w:ascii="Arial" w:hAnsi="Arial" w:cs="Arial"/>
          <w:sz w:val="24"/>
          <w:szCs w:val="24"/>
          <w:lang w:val="es-ES_tradnl" w:eastAsia="es-ES"/>
        </w:rPr>
        <w:t xml:space="preserve"> Rosa Mélida Arcila de Escobar y</w:t>
      </w:r>
      <w:r w:rsidR="00D10796">
        <w:rPr>
          <w:rFonts w:ascii="Arial" w:hAnsi="Arial" w:cs="Arial"/>
          <w:sz w:val="24"/>
          <w:szCs w:val="24"/>
          <w:lang w:val="es-ES_tradnl" w:eastAsia="es-ES"/>
        </w:rPr>
        <w:t xml:space="preserve"> el demandante se firmó un contrato de mandato con el objeto de “</w:t>
      </w:r>
      <w:r w:rsidR="00D10796" w:rsidRPr="0034717C">
        <w:rPr>
          <w:rFonts w:ascii="Arial" w:hAnsi="Arial" w:cs="Arial"/>
          <w:i/>
          <w:sz w:val="24"/>
          <w:szCs w:val="24"/>
          <w:lang w:val="es-ES_tradnl" w:eastAsia="es-ES"/>
        </w:rPr>
        <w:t>continuar, tramitar y llevar hasta su terminación proceso de sucesión, partición y adjudicación de bienes en la sucesión del señor HERNANDO ESCOBAR SALAMANCA”</w:t>
      </w:r>
      <w:r w:rsidR="00D10796">
        <w:rPr>
          <w:rFonts w:ascii="Arial" w:hAnsi="Arial" w:cs="Arial"/>
          <w:sz w:val="24"/>
          <w:szCs w:val="24"/>
          <w:lang w:val="es-ES_tradnl" w:eastAsia="es-ES"/>
        </w:rPr>
        <w:t xml:space="preserve">, mismo que al ser ejecutado por este le da derecho a percibir </w:t>
      </w:r>
      <w:r w:rsidR="00B259CA">
        <w:rPr>
          <w:rFonts w:ascii="Arial" w:hAnsi="Arial" w:cs="Arial"/>
          <w:sz w:val="24"/>
          <w:szCs w:val="24"/>
          <w:lang w:val="es-ES_tradnl" w:eastAsia="es-ES"/>
        </w:rPr>
        <w:t>según los términos del numeral segundo del mismo, el 4% liquidado sobre los bienes muebles e inmuebles que en la partición y adjudicación le corresponda a cada uno.</w:t>
      </w:r>
    </w:p>
    <w:p w:rsidR="00B259CA" w:rsidRDefault="00B259CA" w:rsidP="002C6C90">
      <w:pPr>
        <w:tabs>
          <w:tab w:val="left" w:pos="851"/>
        </w:tabs>
        <w:spacing w:line="276" w:lineRule="auto"/>
        <w:contextualSpacing/>
        <w:jc w:val="both"/>
        <w:rPr>
          <w:rFonts w:ascii="Arial" w:hAnsi="Arial" w:cs="Arial"/>
          <w:sz w:val="24"/>
          <w:szCs w:val="24"/>
          <w:lang w:val="es-ES_tradnl" w:eastAsia="es-ES"/>
        </w:rPr>
      </w:pPr>
    </w:p>
    <w:p w:rsidR="00B259CA" w:rsidRDefault="00B259CA" w:rsidP="002C6C90">
      <w:pPr>
        <w:tabs>
          <w:tab w:val="left" w:pos="851"/>
        </w:tabs>
        <w:spacing w:line="276" w:lineRule="auto"/>
        <w:contextualSpacing/>
        <w:jc w:val="both"/>
        <w:rPr>
          <w:rFonts w:ascii="Arial" w:hAnsi="Arial" w:cs="Arial"/>
          <w:sz w:val="24"/>
          <w:szCs w:val="24"/>
          <w:lang w:val="es-ES_tradnl" w:eastAsia="es-ES"/>
        </w:rPr>
      </w:pPr>
      <w:r>
        <w:rPr>
          <w:rFonts w:ascii="Arial" w:hAnsi="Arial" w:cs="Arial"/>
          <w:sz w:val="24"/>
          <w:szCs w:val="24"/>
          <w:lang w:val="es-ES_tradnl" w:eastAsia="es-ES"/>
        </w:rPr>
        <w:t xml:space="preserve">En consecuencia, </w:t>
      </w:r>
      <w:r w:rsidR="000434B5">
        <w:rPr>
          <w:rFonts w:ascii="Arial" w:hAnsi="Arial" w:cs="Arial"/>
          <w:sz w:val="24"/>
          <w:szCs w:val="24"/>
          <w:lang w:val="es-ES_tradnl" w:eastAsia="es-ES"/>
        </w:rPr>
        <w:t xml:space="preserve">en los términos del trabajo de partición </w:t>
      </w:r>
      <w:r w:rsidR="00F35A97">
        <w:rPr>
          <w:rFonts w:ascii="Arial" w:hAnsi="Arial" w:cs="Arial"/>
          <w:sz w:val="24"/>
          <w:szCs w:val="24"/>
          <w:lang w:val="es-ES_tradnl" w:eastAsia="es-ES"/>
        </w:rPr>
        <w:t xml:space="preserve">los honorarios generados a favor del demandante corresponden a </w:t>
      </w:r>
      <w:r w:rsidR="000434B5">
        <w:rPr>
          <w:rFonts w:ascii="Arial" w:hAnsi="Arial" w:cs="Arial"/>
          <w:sz w:val="24"/>
          <w:szCs w:val="24"/>
          <w:lang w:val="es-ES_tradnl" w:eastAsia="es-ES"/>
        </w:rPr>
        <w:t>lo siguiente:</w:t>
      </w:r>
    </w:p>
    <w:p w:rsidR="000434B5" w:rsidRDefault="000434B5" w:rsidP="002C6C90">
      <w:pPr>
        <w:tabs>
          <w:tab w:val="left" w:pos="851"/>
        </w:tabs>
        <w:spacing w:line="276" w:lineRule="auto"/>
        <w:contextualSpacing/>
        <w:jc w:val="both"/>
        <w:rPr>
          <w:rFonts w:ascii="Arial" w:hAnsi="Arial" w:cs="Arial"/>
          <w:sz w:val="24"/>
          <w:szCs w:val="24"/>
          <w:lang w:val="es-ES_tradnl" w:eastAsia="es-ES"/>
        </w:rPr>
      </w:pPr>
    </w:p>
    <w:p w:rsidR="000434B5" w:rsidRDefault="000434B5" w:rsidP="0070677E">
      <w:pPr>
        <w:pStyle w:val="Prrafodelista"/>
        <w:numPr>
          <w:ilvl w:val="0"/>
          <w:numId w:val="6"/>
        </w:numPr>
        <w:tabs>
          <w:tab w:val="left" w:pos="851"/>
        </w:tabs>
        <w:spacing w:line="276" w:lineRule="auto"/>
        <w:jc w:val="both"/>
        <w:rPr>
          <w:rFonts w:ascii="Arial" w:hAnsi="Arial" w:cs="Arial"/>
          <w:sz w:val="24"/>
          <w:szCs w:val="24"/>
          <w:lang w:val="es-ES_tradnl" w:eastAsia="es-ES"/>
        </w:rPr>
      </w:pPr>
      <w:r w:rsidRPr="000434B5">
        <w:rPr>
          <w:rFonts w:ascii="Arial" w:hAnsi="Arial" w:cs="Arial"/>
          <w:sz w:val="24"/>
          <w:szCs w:val="24"/>
          <w:lang w:val="es-ES_tradnl" w:eastAsia="es-ES"/>
        </w:rPr>
        <w:t xml:space="preserve">Rosa Mélida Escobar de Arcila (Primera Hijuela – fl. 92-): $1´475.023.000, que al deducirse el 4%, genera como valor de los honorarios </w:t>
      </w:r>
      <w:r w:rsidR="005D6601">
        <w:rPr>
          <w:rFonts w:ascii="Arial" w:hAnsi="Arial" w:cs="Arial"/>
          <w:sz w:val="24"/>
          <w:szCs w:val="24"/>
          <w:lang w:val="es-ES_tradnl" w:eastAsia="es-ES"/>
        </w:rPr>
        <w:t xml:space="preserve">profesionales </w:t>
      </w:r>
      <w:r w:rsidRPr="000434B5">
        <w:rPr>
          <w:rFonts w:ascii="Arial" w:hAnsi="Arial" w:cs="Arial"/>
          <w:sz w:val="24"/>
          <w:szCs w:val="24"/>
          <w:lang w:val="es-ES_tradnl" w:eastAsia="es-ES"/>
        </w:rPr>
        <w:t>la suma de $59´</w:t>
      </w:r>
      <w:r>
        <w:rPr>
          <w:rFonts w:ascii="Arial" w:hAnsi="Arial" w:cs="Arial"/>
          <w:sz w:val="24"/>
          <w:szCs w:val="24"/>
          <w:lang w:val="es-ES_tradnl" w:eastAsia="es-ES"/>
        </w:rPr>
        <w:t>000.820.</w:t>
      </w:r>
    </w:p>
    <w:p w:rsidR="000434B5" w:rsidRDefault="000434B5" w:rsidP="000434B5">
      <w:pPr>
        <w:pStyle w:val="Prrafodelista"/>
        <w:tabs>
          <w:tab w:val="left" w:pos="851"/>
        </w:tabs>
        <w:spacing w:line="276" w:lineRule="auto"/>
        <w:jc w:val="both"/>
        <w:rPr>
          <w:rFonts w:ascii="Arial" w:hAnsi="Arial" w:cs="Arial"/>
          <w:sz w:val="24"/>
          <w:szCs w:val="24"/>
          <w:lang w:val="es-ES_tradnl" w:eastAsia="es-ES"/>
        </w:rPr>
      </w:pPr>
    </w:p>
    <w:p w:rsidR="005D6601" w:rsidRDefault="005D6601" w:rsidP="005D6601">
      <w:pPr>
        <w:pStyle w:val="Prrafodelista"/>
        <w:numPr>
          <w:ilvl w:val="0"/>
          <w:numId w:val="6"/>
        </w:numPr>
        <w:tabs>
          <w:tab w:val="left" w:pos="851"/>
        </w:tabs>
        <w:spacing w:line="276" w:lineRule="auto"/>
        <w:jc w:val="both"/>
        <w:rPr>
          <w:rFonts w:ascii="Arial" w:hAnsi="Arial" w:cs="Arial"/>
          <w:sz w:val="24"/>
          <w:szCs w:val="24"/>
          <w:lang w:val="es-ES_tradnl" w:eastAsia="es-ES"/>
        </w:rPr>
      </w:pPr>
      <w:r>
        <w:rPr>
          <w:rFonts w:ascii="Arial" w:hAnsi="Arial" w:cs="Arial"/>
          <w:sz w:val="24"/>
          <w:szCs w:val="24"/>
          <w:lang w:val="es-ES_tradnl" w:eastAsia="es-ES"/>
        </w:rPr>
        <w:t>Ricardo Elías Escobar Arcila (Quinta hijuela –fl. 101-): $210.717.571,40, que al deducirse el 4%, genera como valor de los honorarios profesionales la suma de $8´428.702.85</w:t>
      </w:r>
    </w:p>
    <w:p w:rsidR="005D6601" w:rsidRPr="005D6601" w:rsidRDefault="005D6601" w:rsidP="005D6601">
      <w:pPr>
        <w:pStyle w:val="Prrafodelista"/>
        <w:rPr>
          <w:rFonts w:ascii="Arial" w:hAnsi="Arial" w:cs="Arial"/>
          <w:sz w:val="24"/>
          <w:szCs w:val="24"/>
          <w:lang w:val="es-ES_tradnl" w:eastAsia="es-ES"/>
        </w:rPr>
      </w:pPr>
    </w:p>
    <w:p w:rsidR="005D6601" w:rsidRDefault="005D6601" w:rsidP="005D6601">
      <w:pPr>
        <w:pStyle w:val="Prrafodelista"/>
        <w:numPr>
          <w:ilvl w:val="0"/>
          <w:numId w:val="6"/>
        </w:numPr>
        <w:tabs>
          <w:tab w:val="left" w:pos="851"/>
        </w:tabs>
        <w:spacing w:line="276" w:lineRule="auto"/>
        <w:jc w:val="both"/>
        <w:rPr>
          <w:rFonts w:ascii="Arial" w:hAnsi="Arial" w:cs="Arial"/>
          <w:sz w:val="24"/>
          <w:szCs w:val="24"/>
          <w:lang w:val="es-ES_tradnl" w:eastAsia="es-ES"/>
        </w:rPr>
      </w:pPr>
      <w:r>
        <w:rPr>
          <w:rFonts w:ascii="Arial" w:hAnsi="Arial" w:cs="Arial"/>
          <w:sz w:val="24"/>
          <w:szCs w:val="24"/>
          <w:lang w:val="es-ES_tradnl" w:eastAsia="es-ES"/>
        </w:rPr>
        <w:t>Rubén Darío Escobar Arcila (Séptima hijuela –fl. 108-): $210.717.571,40, que al deducirse el 4%, genera como valor de los honorarios profesionales la suma de $8´428.702.85</w:t>
      </w:r>
      <w:r w:rsidR="00F35A97">
        <w:rPr>
          <w:rFonts w:ascii="Arial" w:hAnsi="Arial" w:cs="Arial"/>
          <w:sz w:val="24"/>
          <w:szCs w:val="24"/>
          <w:lang w:val="es-ES_tradnl" w:eastAsia="es-ES"/>
        </w:rPr>
        <w:t>.</w:t>
      </w:r>
    </w:p>
    <w:p w:rsidR="00F35A97" w:rsidRPr="00F35A97" w:rsidRDefault="00F35A97" w:rsidP="00F35A97">
      <w:pPr>
        <w:pStyle w:val="Prrafodelista"/>
        <w:rPr>
          <w:rFonts w:ascii="Arial" w:hAnsi="Arial" w:cs="Arial"/>
          <w:sz w:val="24"/>
          <w:szCs w:val="24"/>
          <w:lang w:val="es-ES_tradnl" w:eastAsia="es-ES"/>
        </w:rPr>
      </w:pPr>
    </w:p>
    <w:p w:rsidR="00F35A97" w:rsidRPr="00F35A97" w:rsidRDefault="00F35A97" w:rsidP="00F35A97">
      <w:pPr>
        <w:tabs>
          <w:tab w:val="left" w:pos="851"/>
        </w:tabs>
        <w:spacing w:line="276" w:lineRule="auto"/>
        <w:jc w:val="both"/>
        <w:rPr>
          <w:rFonts w:ascii="Arial" w:hAnsi="Arial" w:cs="Arial"/>
          <w:sz w:val="24"/>
          <w:szCs w:val="24"/>
          <w:lang w:val="es-ES_tradnl" w:eastAsia="es-ES"/>
        </w:rPr>
      </w:pPr>
      <w:r>
        <w:rPr>
          <w:rFonts w:ascii="Arial" w:hAnsi="Arial" w:cs="Arial"/>
          <w:sz w:val="24"/>
          <w:szCs w:val="24"/>
          <w:lang w:val="es-ES_tradnl" w:eastAsia="es-ES"/>
        </w:rPr>
        <w:t>En los términos del contrato de prestación de servicios profesionales, los anteriores valores deberán ser cancelados por los accionados al profesional demandante,</w:t>
      </w:r>
      <w:r w:rsidR="00D5237E">
        <w:rPr>
          <w:rFonts w:ascii="Arial" w:hAnsi="Arial" w:cs="Arial"/>
          <w:sz w:val="24"/>
          <w:szCs w:val="24"/>
          <w:lang w:val="es-ES_tradnl" w:eastAsia="es-ES"/>
        </w:rPr>
        <w:t xml:space="preserve"> </w:t>
      </w:r>
      <w:r w:rsidR="00D5237E">
        <w:rPr>
          <w:rFonts w:ascii="Arial" w:hAnsi="Arial" w:cs="Arial"/>
          <w:sz w:val="24"/>
          <w:szCs w:val="24"/>
          <w:lang w:val="es-ES_tradnl" w:eastAsia="es-ES"/>
        </w:rPr>
        <w:lastRenderedPageBreak/>
        <w:t xml:space="preserve">respecto de los cuales se les autorizará descontar </w:t>
      </w:r>
      <w:r>
        <w:rPr>
          <w:rFonts w:ascii="Arial" w:hAnsi="Arial" w:cs="Arial"/>
          <w:sz w:val="24"/>
          <w:szCs w:val="24"/>
          <w:lang w:val="es-ES_tradnl" w:eastAsia="es-ES"/>
        </w:rPr>
        <w:t xml:space="preserve">los abonos o pagos parciales que por alguna circunstancia ya </w:t>
      </w:r>
      <w:r w:rsidR="00D5237E">
        <w:rPr>
          <w:rFonts w:ascii="Arial" w:hAnsi="Arial" w:cs="Arial"/>
          <w:sz w:val="24"/>
          <w:szCs w:val="24"/>
          <w:lang w:val="es-ES_tradnl" w:eastAsia="es-ES"/>
        </w:rPr>
        <w:t xml:space="preserve">le </w:t>
      </w:r>
      <w:r>
        <w:rPr>
          <w:rFonts w:ascii="Arial" w:hAnsi="Arial" w:cs="Arial"/>
          <w:sz w:val="24"/>
          <w:szCs w:val="24"/>
          <w:lang w:val="es-ES_tradnl" w:eastAsia="es-ES"/>
        </w:rPr>
        <w:t xml:space="preserve">hayan </w:t>
      </w:r>
      <w:r w:rsidR="00F02D46">
        <w:rPr>
          <w:rFonts w:ascii="Arial" w:hAnsi="Arial" w:cs="Arial"/>
          <w:sz w:val="24"/>
          <w:szCs w:val="24"/>
          <w:lang w:val="es-ES_tradnl" w:eastAsia="es-ES"/>
        </w:rPr>
        <w:t>realizado</w:t>
      </w:r>
      <w:r w:rsidR="00D5237E">
        <w:rPr>
          <w:rFonts w:ascii="Arial" w:hAnsi="Arial" w:cs="Arial"/>
          <w:sz w:val="24"/>
          <w:szCs w:val="24"/>
          <w:lang w:val="es-ES_tradnl" w:eastAsia="es-ES"/>
        </w:rPr>
        <w:t xml:space="preserve"> al demandante</w:t>
      </w:r>
      <w:r>
        <w:rPr>
          <w:rFonts w:ascii="Arial" w:hAnsi="Arial" w:cs="Arial"/>
          <w:sz w:val="24"/>
          <w:szCs w:val="24"/>
          <w:lang w:val="es-ES_tradnl" w:eastAsia="es-ES"/>
        </w:rPr>
        <w:t>.</w:t>
      </w:r>
    </w:p>
    <w:p w:rsidR="0049375A" w:rsidRDefault="00D03117" w:rsidP="002C6C90">
      <w:pPr>
        <w:spacing w:line="276" w:lineRule="auto"/>
        <w:ind w:right="51"/>
        <w:contextualSpacing/>
        <w:jc w:val="both"/>
        <w:rPr>
          <w:rFonts w:ascii="Arial" w:hAnsi="Arial" w:cs="Arial"/>
          <w:bCs/>
          <w:sz w:val="24"/>
          <w:szCs w:val="24"/>
        </w:rPr>
      </w:pPr>
      <w:r w:rsidRPr="0049375A">
        <w:rPr>
          <w:rFonts w:ascii="Arial" w:hAnsi="Arial" w:cs="Arial"/>
          <w:sz w:val="24"/>
          <w:szCs w:val="24"/>
          <w:lang w:val="es-ES_tradnl" w:eastAsia="es-ES"/>
        </w:rPr>
        <w:t xml:space="preserve">Ahora bien, </w:t>
      </w:r>
      <w:r w:rsidR="00D23637" w:rsidRPr="0049375A">
        <w:rPr>
          <w:rFonts w:ascii="Arial" w:hAnsi="Arial" w:cs="Arial"/>
          <w:sz w:val="24"/>
          <w:szCs w:val="24"/>
          <w:lang w:val="es-ES_tradnl" w:eastAsia="es-ES"/>
        </w:rPr>
        <w:t xml:space="preserve">se solicita en la demanda condena por concepto de intereses a la tasa máxima legal sobre el valor de los honorarios generados, al respecto, debe decirse que los mismos proceden al tenor del artículo 1617 del Código Civil, pero solo a partir de la ejecutoria de esta providencia, pues los mismos solo se generan </w:t>
      </w:r>
      <w:r w:rsidR="0049375A" w:rsidRPr="0049375A">
        <w:rPr>
          <w:rFonts w:ascii="Arial" w:hAnsi="Arial" w:cs="Arial"/>
          <w:sz w:val="24"/>
          <w:szCs w:val="24"/>
          <w:lang w:val="es-ES_tradnl" w:eastAsia="es-ES"/>
        </w:rPr>
        <w:t xml:space="preserve">desde </w:t>
      </w:r>
      <w:r w:rsidR="0049375A" w:rsidRPr="0049375A">
        <w:rPr>
          <w:rFonts w:ascii="Arial" w:hAnsi="Arial" w:cs="Arial"/>
          <w:bCs/>
          <w:sz w:val="24"/>
          <w:szCs w:val="24"/>
        </w:rPr>
        <w:t xml:space="preserve">el momento en que </w:t>
      </w:r>
      <w:r w:rsidR="0049375A" w:rsidRPr="0049375A">
        <w:rPr>
          <w:rFonts w:ascii="Arial" w:hAnsi="Arial" w:cs="Arial"/>
          <w:color w:val="000000"/>
          <w:spacing w:val="-3"/>
          <w:sz w:val="24"/>
          <w:szCs w:val="24"/>
        </w:rPr>
        <w:t>se encuentre plenamente determinada</w:t>
      </w:r>
      <w:r w:rsidR="00616738">
        <w:rPr>
          <w:rFonts w:ascii="Arial" w:hAnsi="Arial" w:cs="Arial"/>
          <w:color w:val="000000"/>
          <w:spacing w:val="-3"/>
          <w:sz w:val="24"/>
          <w:szCs w:val="24"/>
        </w:rPr>
        <w:t xml:space="preserve"> la suma adeudada</w:t>
      </w:r>
      <w:r w:rsidR="0049375A" w:rsidRPr="0049375A">
        <w:rPr>
          <w:rFonts w:ascii="Arial" w:hAnsi="Arial" w:cs="Arial"/>
          <w:color w:val="000000"/>
          <w:spacing w:val="-3"/>
          <w:sz w:val="24"/>
          <w:szCs w:val="24"/>
        </w:rPr>
        <w:t xml:space="preserve">, es decir que con certeza se establezca su monto, asunto éste sobre el cual, desde antiguo tiene dicho la Corte Suprema de Justicia  que </w:t>
      </w:r>
      <w:r w:rsidR="0049375A" w:rsidRPr="0049375A">
        <w:rPr>
          <w:rFonts w:ascii="Arial" w:hAnsi="Arial" w:cs="Arial"/>
          <w:i/>
          <w:color w:val="000000"/>
          <w:spacing w:val="-3"/>
          <w:sz w:val="24"/>
          <w:szCs w:val="24"/>
        </w:rPr>
        <w:t>"la mora en el pago solo llega a producirse cuando exista en firme una suma líquida</w:t>
      </w:r>
      <w:r w:rsidR="0049375A" w:rsidRPr="0049375A">
        <w:rPr>
          <w:rFonts w:ascii="Arial" w:hAnsi="Arial" w:cs="Arial"/>
          <w:bCs/>
          <w:sz w:val="24"/>
          <w:szCs w:val="24"/>
          <w:vertAlign w:val="superscript"/>
        </w:rPr>
        <w:footnoteReference w:id="1"/>
      </w:r>
      <w:r w:rsidR="00616738">
        <w:rPr>
          <w:rFonts w:ascii="Arial" w:hAnsi="Arial" w:cs="Arial"/>
          <w:color w:val="000000"/>
          <w:spacing w:val="-3"/>
          <w:sz w:val="24"/>
          <w:szCs w:val="24"/>
        </w:rPr>
        <w:t xml:space="preserve">”; de tal manera que </w:t>
      </w:r>
      <w:r w:rsidR="00616738">
        <w:rPr>
          <w:rFonts w:ascii="Arial" w:hAnsi="Arial" w:cs="Arial"/>
          <w:bCs/>
          <w:sz w:val="24"/>
          <w:szCs w:val="24"/>
        </w:rPr>
        <w:t xml:space="preserve">a partir de ese momento </w:t>
      </w:r>
      <w:r w:rsidR="0049375A" w:rsidRPr="0049375A">
        <w:rPr>
          <w:rFonts w:ascii="Arial" w:hAnsi="Arial" w:cs="Arial"/>
          <w:bCs/>
          <w:sz w:val="24"/>
          <w:szCs w:val="24"/>
        </w:rPr>
        <w:t>se hace exigible, y por ende su no pago acarre</w:t>
      </w:r>
      <w:r w:rsidR="00616738">
        <w:rPr>
          <w:rFonts w:ascii="Arial" w:hAnsi="Arial" w:cs="Arial"/>
          <w:bCs/>
          <w:sz w:val="24"/>
          <w:szCs w:val="24"/>
        </w:rPr>
        <w:t>a</w:t>
      </w:r>
      <w:r w:rsidR="0049375A" w:rsidRPr="0049375A">
        <w:rPr>
          <w:rFonts w:ascii="Arial" w:hAnsi="Arial" w:cs="Arial"/>
          <w:bCs/>
          <w:sz w:val="24"/>
          <w:szCs w:val="24"/>
        </w:rPr>
        <w:t xml:space="preserve"> morosidad. </w:t>
      </w:r>
    </w:p>
    <w:p w:rsidR="00631F61" w:rsidRDefault="00631F61" w:rsidP="002C6C90">
      <w:pPr>
        <w:spacing w:line="276" w:lineRule="auto"/>
        <w:ind w:right="51"/>
        <w:contextualSpacing/>
        <w:jc w:val="both"/>
        <w:rPr>
          <w:rFonts w:ascii="Arial" w:hAnsi="Arial" w:cs="Arial"/>
          <w:bCs/>
          <w:sz w:val="24"/>
          <w:szCs w:val="24"/>
        </w:rPr>
      </w:pPr>
    </w:p>
    <w:p w:rsidR="00631F61" w:rsidRDefault="00631F61" w:rsidP="00631F61">
      <w:pPr>
        <w:spacing w:line="276" w:lineRule="auto"/>
        <w:ind w:right="51"/>
        <w:contextualSpacing/>
        <w:jc w:val="center"/>
        <w:rPr>
          <w:rFonts w:ascii="Arial" w:hAnsi="Arial" w:cs="Arial"/>
          <w:b/>
          <w:bCs/>
          <w:sz w:val="24"/>
          <w:szCs w:val="24"/>
        </w:rPr>
      </w:pPr>
      <w:r w:rsidRPr="00631F61">
        <w:rPr>
          <w:rFonts w:ascii="Arial" w:hAnsi="Arial" w:cs="Arial"/>
          <w:b/>
          <w:bCs/>
          <w:sz w:val="24"/>
          <w:szCs w:val="24"/>
        </w:rPr>
        <w:t>CONCLUSIÓN</w:t>
      </w:r>
    </w:p>
    <w:p w:rsidR="00631F61" w:rsidRDefault="00631F61" w:rsidP="00631F61">
      <w:pPr>
        <w:spacing w:line="276" w:lineRule="auto"/>
        <w:ind w:right="51"/>
        <w:contextualSpacing/>
        <w:jc w:val="center"/>
        <w:rPr>
          <w:rFonts w:ascii="Arial" w:hAnsi="Arial" w:cs="Arial"/>
          <w:b/>
          <w:bCs/>
          <w:sz w:val="24"/>
          <w:szCs w:val="24"/>
        </w:rPr>
      </w:pPr>
    </w:p>
    <w:p w:rsidR="00631F61" w:rsidRPr="00631F61" w:rsidRDefault="00631F61" w:rsidP="00631F61">
      <w:pPr>
        <w:spacing w:line="276" w:lineRule="auto"/>
        <w:ind w:right="51"/>
        <w:contextualSpacing/>
        <w:jc w:val="both"/>
        <w:rPr>
          <w:rFonts w:ascii="Arial" w:hAnsi="Arial" w:cs="Arial"/>
          <w:bCs/>
          <w:sz w:val="24"/>
          <w:szCs w:val="24"/>
        </w:rPr>
      </w:pPr>
      <w:r>
        <w:rPr>
          <w:rFonts w:ascii="Arial" w:hAnsi="Arial" w:cs="Arial"/>
          <w:bCs/>
          <w:sz w:val="24"/>
          <w:szCs w:val="24"/>
        </w:rPr>
        <w:t>Conforme lo anteriormente expuesto, la decisión revisada será revocada en su totalidad y, en su lugar, se declarará que el actor sí ejerció el mandato que le fue otorgado por los demandados y, consecuente con ello, tiene derecho a p</w:t>
      </w:r>
      <w:r w:rsidR="00DF2311">
        <w:rPr>
          <w:rFonts w:ascii="Arial" w:hAnsi="Arial" w:cs="Arial"/>
          <w:bCs/>
          <w:sz w:val="24"/>
          <w:szCs w:val="24"/>
        </w:rPr>
        <w:t>ercibir los honorarios pactados y los intereses solicitados.</w:t>
      </w:r>
    </w:p>
    <w:p w:rsidR="00B371C9" w:rsidRPr="0049375A" w:rsidRDefault="00B371C9" w:rsidP="002C6C90">
      <w:pPr>
        <w:spacing w:line="276" w:lineRule="auto"/>
        <w:ind w:right="51"/>
        <w:contextualSpacing/>
        <w:jc w:val="both"/>
        <w:rPr>
          <w:rFonts w:ascii="Arial" w:hAnsi="Arial" w:cs="Arial"/>
          <w:bCs/>
          <w:sz w:val="24"/>
          <w:szCs w:val="24"/>
        </w:rPr>
      </w:pPr>
    </w:p>
    <w:p w:rsidR="00153412" w:rsidRDefault="00153412" w:rsidP="002C6C90">
      <w:pPr>
        <w:tabs>
          <w:tab w:val="left" w:pos="851"/>
        </w:tabs>
        <w:spacing w:line="276" w:lineRule="auto"/>
        <w:contextualSpacing/>
        <w:jc w:val="both"/>
        <w:rPr>
          <w:rFonts w:ascii="Arial" w:hAnsi="Arial" w:cs="Arial"/>
          <w:sz w:val="24"/>
          <w:szCs w:val="24"/>
          <w:lang w:val="es-ES_tradnl" w:eastAsia="es-ES"/>
        </w:rPr>
      </w:pPr>
      <w:r>
        <w:rPr>
          <w:rFonts w:ascii="Arial" w:hAnsi="Arial" w:cs="Arial"/>
          <w:sz w:val="24"/>
          <w:szCs w:val="24"/>
          <w:lang w:val="es-ES_tradnl" w:eastAsia="es-ES"/>
        </w:rPr>
        <w:t>Costa</w:t>
      </w:r>
      <w:r w:rsidR="0022175E">
        <w:rPr>
          <w:rFonts w:ascii="Arial" w:hAnsi="Arial" w:cs="Arial"/>
          <w:sz w:val="24"/>
          <w:szCs w:val="24"/>
          <w:lang w:val="es-ES_tradnl" w:eastAsia="es-ES"/>
        </w:rPr>
        <w:t>s</w:t>
      </w:r>
      <w:r>
        <w:rPr>
          <w:rFonts w:ascii="Arial" w:hAnsi="Arial" w:cs="Arial"/>
          <w:sz w:val="24"/>
          <w:szCs w:val="24"/>
          <w:lang w:val="es-ES_tradnl" w:eastAsia="es-ES"/>
        </w:rPr>
        <w:t xml:space="preserve"> en </w:t>
      </w:r>
      <w:r w:rsidR="00847965">
        <w:rPr>
          <w:rFonts w:ascii="Arial" w:hAnsi="Arial" w:cs="Arial"/>
          <w:sz w:val="24"/>
          <w:szCs w:val="24"/>
          <w:lang w:val="es-ES_tradnl" w:eastAsia="es-ES"/>
        </w:rPr>
        <w:t xml:space="preserve">ambas instancias a cargo de los demandados, según lo establece el numeral </w:t>
      </w:r>
      <w:r w:rsidR="00465114">
        <w:rPr>
          <w:rFonts w:ascii="Arial" w:hAnsi="Arial" w:cs="Arial"/>
          <w:sz w:val="24"/>
          <w:szCs w:val="24"/>
          <w:lang w:val="es-ES_tradnl" w:eastAsia="es-ES"/>
        </w:rPr>
        <w:t>4°</w:t>
      </w:r>
      <w:r w:rsidR="00847965">
        <w:rPr>
          <w:rFonts w:ascii="Arial" w:hAnsi="Arial" w:cs="Arial"/>
          <w:sz w:val="24"/>
          <w:szCs w:val="24"/>
          <w:lang w:val="es-ES_tradnl" w:eastAsia="es-ES"/>
        </w:rPr>
        <w:t xml:space="preserve"> del artículo 392 del Código Procesal Civil, vigente para la fecha en que se profirió la decisión revisada.</w:t>
      </w:r>
    </w:p>
    <w:p w:rsidR="0022175E" w:rsidRDefault="0022175E" w:rsidP="002C6C90">
      <w:pPr>
        <w:spacing w:line="276" w:lineRule="auto"/>
        <w:ind w:firstLine="708"/>
        <w:contextualSpacing/>
        <w:jc w:val="both"/>
        <w:rPr>
          <w:rFonts w:ascii="Arial" w:hAnsi="Arial" w:cs="Arial"/>
          <w:sz w:val="24"/>
          <w:szCs w:val="24"/>
          <w:lang w:val="es-ES_tradnl" w:eastAsia="es-ES"/>
        </w:rPr>
      </w:pPr>
    </w:p>
    <w:p w:rsidR="00631F61" w:rsidRPr="00631F61" w:rsidRDefault="00631F61" w:rsidP="00631F61">
      <w:pPr>
        <w:spacing w:line="276" w:lineRule="auto"/>
        <w:contextualSpacing/>
        <w:jc w:val="center"/>
        <w:rPr>
          <w:rFonts w:ascii="Arial" w:hAnsi="Arial" w:cs="Arial"/>
          <w:b/>
          <w:sz w:val="24"/>
          <w:szCs w:val="24"/>
          <w:lang w:val="es-ES_tradnl" w:eastAsia="es-ES"/>
        </w:rPr>
      </w:pPr>
      <w:r w:rsidRPr="00631F61">
        <w:rPr>
          <w:rFonts w:ascii="Arial" w:hAnsi="Arial" w:cs="Arial"/>
          <w:b/>
          <w:sz w:val="24"/>
          <w:szCs w:val="24"/>
          <w:lang w:val="es-ES_tradnl" w:eastAsia="es-ES"/>
        </w:rPr>
        <w:t>DECISIÓN</w:t>
      </w:r>
    </w:p>
    <w:p w:rsidR="00631F61" w:rsidRDefault="00631F61" w:rsidP="002C6C90">
      <w:pPr>
        <w:spacing w:line="276" w:lineRule="auto"/>
        <w:ind w:firstLine="708"/>
        <w:contextualSpacing/>
        <w:jc w:val="both"/>
        <w:rPr>
          <w:rFonts w:ascii="Arial" w:hAnsi="Arial" w:cs="Arial"/>
          <w:sz w:val="24"/>
          <w:szCs w:val="24"/>
          <w:lang w:val="es-ES_tradnl" w:eastAsia="es-ES"/>
        </w:rPr>
      </w:pPr>
    </w:p>
    <w:p w:rsidR="00153412" w:rsidRDefault="00153412" w:rsidP="002C6C90">
      <w:pPr>
        <w:spacing w:line="276" w:lineRule="auto"/>
        <w:contextualSpacing/>
        <w:jc w:val="both"/>
        <w:rPr>
          <w:rFonts w:ascii="Arial" w:hAnsi="Arial" w:cs="Arial"/>
          <w:sz w:val="24"/>
          <w:szCs w:val="24"/>
          <w:lang w:val="es-ES_tradnl" w:eastAsia="es-ES"/>
        </w:rPr>
      </w:pPr>
      <w:r>
        <w:rPr>
          <w:rFonts w:ascii="Arial" w:hAnsi="Arial" w:cs="Arial"/>
          <w:sz w:val="24"/>
          <w:szCs w:val="24"/>
          <w:lang w:val="es-ES_tradnl" w:eastAsia="es-ES"/>
        </w:rPr>
        <w:t xml:space="preserve">Corolario de lo expuesto, el </w:t>
      </w:r>
      <w:r>
        <w:rPr>
          <w:rFonts w:ascii="Arial" w:hAnsi="Arial" w:cs="Arial"/>
          <w:b/>
          <w:sz w:val="24"/>
          <w:szCs w:val="24"/>
          <w:lang w:val="es-ES_tradnl" w:eastAsia="es-ES"/>
        </w:rPr>
        <w:t xml:space="preserve">Tribunal Superior del Distrito Judicial de Pereira-Risaralda, Sala Cuarta de Decisión Laboral, </w:t>
      </w:r>
      <w:r>
        <w:rPr>
          <w:rFonts w:ascii="Arial" w:hAnsi="Arial" w:cs="Arial"/>
          <w:sz w:val="24"/>
          <w:szCs w:val="24"/>
          <w:lang w:val="es-ES_tradnl" w:eastAsia="es-ES"/>
        </w:rPr>
        <w:t>administrando justicia en nombre de la República y por autoridad de la Ley,</w:t>
      </w:r>
    </w:p>
    <w:p w:rsidR="00153412" w:rsidRDefault="00153412" w:rsidP="002C6C90">
      <w:pPr>
        <w:spacing w:line="276" w:lineRule="auto"/>
        <w:contextualSpacing/>
        <w:jc w:val="both"/>
        <w:rPr>
          <w:rFonts w:ascii="Arial" w:hAnsi="Arial" w:cs="Arial"/>
          <w:sz w:val="24"/>
          <w:szCs w:val="24"/>
          <w:lang w:val="es-ES_tradnl" w:eastAsia="es-ES"/>
        </w:rPr>
      </w:pPr>
    </w:p>
    <w:p w:rsidR="00153412" w:rsidRDefault="00153412" w:rsidP="002C6C90">
      <w:pPr>
        <w:spacing w:line="276" w:lineRule="auto"/>
        <w:contextualSpacing/>
        <w:jc w:val="center"/>
        <w:rPr>
          <w:rFonts w:ascii="Arial" w:hAnsi="Arial" w:cs="Arial"/>
          <w:b/>
          <w:sz w:val="24"/>
          <w:szCs w:val="24"/>
          <w:lang w:val="es-ES_tradnl" w:eastAsia="es-ES"/>
        </w:rPr>
      </w:pPr>
      <w:r>
        <w:rPr>
          <w:rFonts w:ascii="Arial" w:hAnsi="Arial" w:cs="Arial"/>
          <w:b/>
          <w:sz w:val="24"/>
          <w:szCs w:val="24"/>
          <w:lang w:val="es-ES_tradnl" w:eastAsia="es-ES"/>
        </w:rPr>
        <w:t>RESUELVE</w:t>
      </w:r>
    </w:p>
    <w:p w:rsidR="00153412" w:rsidRDefault="00153412" w:rsidP="002C6C90">
      <w:pPr>
        <w:spacing w:line="276" w:lineRule="auto"/>
        <w:contextualSpacing/>
        <w:jc w:val="center"/>
        <w:rPr>
          <w:rFonts w:ascii="Arial" w:hAnsi="Arial" w:cs="Arial"/>
          <w:b/>
          <w:sz w:val="24"/>
          <w:szCs w:val="24"/>
          <w:lang w:val="es-ES_tradnl" w:eastAsia="es-ES"/>
        </w:rPr>
      </w:pPr>
    </w:p>
    <w:p w:rsidR="00153412" w:rsidRDefault="00153412" w:rsidP="002C6C90">
      <w:pPr>
        <w:spacing w:line="276" w:lineRule="auto"/>
        <w:contextualSpacing/>
        <w:jc w:val="both"/>
        <w:rPr>
          <w:rFonts w:ascii="Arial" w:hAnsi="Arial" w:cs="Arial"/>
          <w:sz w:val="24"/>
          <w:szCs w:val="24"/>
          <w:lang w:val="es-ES_tradnl" w:eastAsia="es-ES"/>
        </w:rPr>
      </w:pPr>
      <w:r w:rsidRPr="00F9397A">
        <w:rPr>
          <w:rFonts w:ascii="Arial" w:hAnsi="Arial" w:cs="Arial"/>
          <w:b/>
          <w:sz w:val="24"/>
          <w:szCs w:val="24"/>
          <w:u w:val="single"/>
          <w:lang w:val="es-ES_tradnl" w:eastAsia="es-ES"/>
        </w:rPr>
        <w:t>PRIMERO</w:t>
      </w:r>
      <w:r>
        <w:rPr>
          <w:rFonts w:ascii="Arial" w:hAnsi="Arial" w:cs="Arial"/>
          <w:b/>
          <w:sz w:val="24"/>
          <w:szCs w:val="24"/>
          <w:lang w:val="es-ES_tradnl" w:eastAsia="es-ES"/>
        </w:rPr>
        <w:t xml:space="preserve">: </w:t>
      </w:r>
      <w:r w:rsidR="00890F95">
        <w:rPr>
          <w:rFonts w:ascii="Arial" w:hAnsi="Arial" w:cs="Arial"/>
          <w:b/>
          <w:sz w:val="24"/>
          <w:szCs w:val="24"/>
          <w:lang w:val="es-ES_tradnl" w:eastAsia="es-ES"/>
        </w:rPr>
        <w:t xml:space="preserve">REVOCAR </w:t>
      </w:r>
      <w:r w:rsidR="0028393C">
        <w:rPr>
          <w:rFonts w:ascii="Arial" w:hAnsi="Arial" w:cs="Arial"/>
          <w:sz w:val="24"/>
          <w:szCs w:val="24"/>
          <w:lang w:val="es-ES_tradnl" w:eastAsia="es-ES"/>
        </w:rPr>
        <w:t>la sentencia proferida el 2</w:t>
      </w:r>
      <w:r>
        <w:rPr>
          <w:rFonts w:ascii="Arial" w:hAnsi="Arial" w:cs="Arial"/>
          <w:sz w:val="24"/>
          <w:szCs w:val="24"/>
          <w:lang w:val="es-ES_tradnl" w:eastAsia="es-ES"/>
        </w:rPr>
        <w:t xml:space="preserve"> de </w:t>
      </w:r>
      <w:r w:rsidR="00A41D8B">
        <w:rPr>
          <w:rFonts w:ascii="Arial" w:hAnsi="Arial" w:cs="Arial"/>
          <w:sz w:val="24"/>
          <w:szCs w:val="24"/>
          <w:lang w:val="es-ES_tradnl" w:eastAsia="es-ES"/>
        </w:rPr>
        <w:t xml:space="preserve">diciembre </w:t>
      </w:r>
      <w:r>
        <w:rPr>
          <w:rFonts w:ascii="Arial" w:hAnsi="Arial" w:cs="Arial"/>
          <w:sz w:val="24"/>
          <w:szCs w:val="24"/>
          <w:lang w:val="es-ES_tradnl" w:eastAsia="es-ES"/>
        </w:rPr>
        <w:t>de 201</w:t>
      </w:r>
      <w:r w:rsidR="0028393C">
        <w:rPr>
          <w:rFonts w:ascii="Arial" w:hAnsi="Arial" w:cs="Arial"/>
          <w:sz w:val="24"/>
          <w:szCs w:val="24"/>
          <w:lang w:val="es-ES_tradnl" w:eastAsia="es-ES"/>
        </w:rPr>
        <w:t>5</w:t>
      </w:r>
      <w:r>
        <w:rPr>
          <w:rFonts w:ascii="Arial" w:hAnsi="Arial" w:cs="Arial"/>
          <w:sz w:val="24"/>
          <w:szCs w:val="24"/>
          <w:lang w:val="es-ES_tradnl" w:eastAsia="es-ES"/>
        </w:rPr>
        <w:t xml:space="preserve"> por el Juzgado </w:t>
      </w:r>
      <w:r w:rsidR="00A41D8B">
        <w:rPr>
          <w:rFonts w:ascii="Arial" w:hAnsi="Arial" w:cs="Arial"/>
          <w:sz w:val="24"/>
          <w:szCs w:val="24"/>
          <w:lang w:val="es-ES_tradnl" w:eastAsia="es-ES"/>
        </w:rPr>
        <w:t xml:space="preserve">Tercero Laboral </w:t>
      </w:r>
      <w:r>
        <w:rPr>
          <w:rFonts w:ascii="Arial" w:hAnsi="Arial" w:cs="Arial"/>
          <w:sz w:val="24"/>
          <w:szCs w:val="24"/>
          <w:lang w:val="es-ES_tradnl" w:eastAsia="es-ES"/>
        </w:rPr>
        <w:t xml:space="preserve">del Circuito de </w:t>
      </w:r>
      <w:r w:rsidR="00A41D8B">
        <w:rPr>
          <w:rFonts w:ascii="Arial" w:hAnsi="Arial" w:cs="Arial"/>
          <w:sz w:val="24"/>
          <w:szCs w:val="24"/>
          <w:lang w:val="es-ES_tradnl" w:eastAsia="es-ES"/>
        </w:rPr>
        <w:t xml:space="preserve">Pereira </w:t>
      </w:r>
      <w:r>
        <w:rPr>
          <w:rFonts w:ascii="Arial" w:hAnsi="Arial" w:cs="Arial"/>
          <w:sz w:val="24"/>
          <w:szCs w:val="24"/>
          <w:lang w:val="es-ES_tradnl" w:eastAsia="es-ES"/>
        </w:rPr>
        <w:t xml:space="preserve">dentro del proceso ordinario laboral </w:t>
      </w:r>
      <w:r w:rsidR="0028393C">
        <w:rPr>
          <w:rFonts w:ascii="Arial" w:hAnsi="Arial" w:cs="Arial"/>
          <w:sz w:val="24"/>
          <w:szCs w:val="24"/>
          <w:lang w:val="es-ES_tradnl" w:eastAsia="es-ES"/>
        </w:rPr>
        <w:t xml:space="preserve">instaurado por el señor </w:t>
      </w:r>
      <w:r w:rsidR="00A41D8B">
        <w:rPr>
          <w:rFonts w:ascii="Arial" w:hAnsi="Arial" w:cs="Arial"/>
          <w:b/>
          <w:sz w:val="24"/>
          <w:szCs w:val="24"/>
          <w:lang w:val="es-ES_tradnl" w:eastAsia="es-ES"/>
        </w:rPr>
        <w:t xml:space="preserve">FRANCISCO JAVIER ZAPATA GONZÁLEZ </w:t>
      </w:r>
      <w:r w:rsidR="0028393C">
        <w:rPr>
          <w:rFonts w:ascii="Arial" w:hAnsi="Arial" w:cs="Arial"/>
          <w:sz w:val="24"/>
          <w:szCs w:val="24"/>
          <w:lang w:val="es-ES_tradnl" w:eastAsia="es-ES"/>
        </w:rPr>
        <w:t>en contra de</w:t>
      </w:r>
      <w:r w:rsidR="00A41D8B">
        <w:rPr>
          <w:rFonts w:ascii="Arial" w:hAnsi="Arial" w:cs="Arial"/>
          <w:sz w:val="24"/>
          <w:szCs w:val="24"/>
          <w:lang w:val="es-ES_tradnl" w:eastAsia="es-ES"/>
        </w:rPr>
        <w:t xml:space="preserve"> </w:t>
      </w:r>
      <w:r w:rsidR="0028393C">
        <w:rPr>
          <w:rFonts w:ascii="Arial" w:hAnsi="Arial" w:cs="Arial"/>
          <w:sz w:val="24"/>
          <w:szCs w:val="24"/>
          <w:lang w:val="es-ES_tradnl" w:eastAsia="es-ES"/>
        </w:rPr>
        <w:t>l</w:t>
      </w:r>
      <w:r w:rsidR="00A41D8B">
        <w:rPr>
          <w:rFonts w:ascii="Arial" w:hAnsi="Arial" w:cs="Arial"/>
          <w:sz w:val="24"/>
          <w:szCs w:val="24"/>
          <w:lang w:val="es-ES_tradnl" w:eastAsia="es-ES"/>
        </w:rPr>
        <w:t>os señores</w:t>
      </w:r>
      <w:r w:rsidR="0028393C">
        <w:rPr>
          <w:rFonts w:ascii="Arial" w:hAnsi="Arial" w:cs="Arial"/>
          <w:sz w:val="24"/>
          <w:szCs w:val="24"/>
          <w:lang w:val="es-ES_tradnl" w:eastAsia="es-ES"/>
        </w:rPr>
        <w:t xml:space="preserve"> </w:t>
      </w:r>
      <w:r w:rsidR="00A41D8B">
        <w:rPr>
          <w:rFonts w:ascii="Arial" w:hAnsi="Arial" w:cs="Arial"/>
          <w:b/>
          <w:sz w:val="24"/>
          <w:szCs w:val="24"/>
          <w:lang w:val="es-ES_tradnl" w:eastAsia="es-ES"/>
        </w:rPr>
        <w:t>ROSA MÉLIDA ARCILA DE ESCOBAR, RUBEN DARIO y RICARDO ELÍAS ESCOBAR ARCILA</w:t>
      </w:r>
      <w:r>
        <w:rPr>
          <w:rFonts w:ascii="Arial" w:hAnsi="Arial" w:cs="Arial"/>
          <w:sz w:val="24"/>
          <w:szCs w:val="24"/>
          <w:lang w:val="es-ES_tradnl" w:eastAsia="es-ES"/>
        </w:rPr>
        <w:t xml:space="preserve">, </w:t>
      </w:r>
      <w:r w:rsidR="0028393C">
        <w:rPr>
          <w:rFonts w:ascii="Arial" w:hAnsi="Arial" w:cs="Arial"/>
          <w:sz w:val="24"/>
          <w:szCs w:val="24"/>
          <w:lang w:val="es-ES_tradnl" w:eastAsia="es-ES"/>
        </w:rPr>
        <w:t>de conformidad</w:t>
      </w:r>
      <w:r w:rsidR="00F9397A">
        <w:rPr>
          <w:rFonts w:ascii="Arial" w:hAnsi="Arial" w:cs="Arial"/>
          <w:sz w:val="24"/>
          <w:szCs w:val="24"/>
          <w:lang w:val="es-ES_tradnl" w:eastAsia="es-ES"/>
        </w:rPr>
        <w:t xml:space="preserve"> con lo expuesto es precedenc</w:t>
      </w:r>
      <w:r w:rsidR="00890F95">
        <w:rPr>
          <w:rFonts w:ascii="Arial" w:hAnsi="Arial" w:cs="Arial"/>
          <w:sz w:val="24"/>
          <w:szCs w:val="24"/>
          <w:lang w:val="es-ES_tradnl" w:eastAsia="es-ES"/>
        </w:rPr>
        <w:t xml:space="preserve">ia y en su lugar: </w:t>
      </w:r>
    </w:p>
    <w:p w:rsidR="00890F95" w:rsidRDefault="00890F95" w:rsidP="002C6C90">
      <w:pPr>
        <w:spacing w:line="276" w:lineRule="auto"/>
        <w:contextualSpacing/>
        <w:jc w:val="both"/>
        <w:rPr>
          <w:rFonts w:ascii="Arial" w:hAnsi="Arial" w:cs="Arial"/>
          <w:sz w:val="24"/>
          <w:szCs w:val="24"/>
          <w:lang w:val="es-ES_tradnl" w:eastAsia="es-ES"/>
        </w:rPr>
      </w:pPr>
    </w:p>
    <w:p w:rsidR="00F9397A" w:rsidRPr="00890F95" w:rsidRDefault="00890F95" w:rsidP="00890F95">
      <w:pPr>
        <w:tabs>
          <w:tab w:val="left" w:pos="1350"/>
        </w:tabs>
        <w:spacing w:line="276" w:lineRule="auto"/>
        <w:contextualSpacing/>
        <w:jc w:val="both"/>
        <w:rPr>
          <w:rFonts w:ascii="Arial" w:hAnsi="Arial" w:cs="Arial"/>
          <w:sz w:val="24"/>
          <w:szCs w:val="24"/>
          <w:lang w:val="es-ES_tradnl" w:eastAsia="es-ES"/>
        </w:rPr>
      </w:pPr>
      <w:r w:rsidRPr="00465114">
        <w:rPr>
          <w:rFonts w:ascii="Arial" w:hAnsi="Arial" w:cs="Arial"/>
          <w:b/>
          <w:sz w:val="24"/>
          <w:szCs w:val="24"/>
          <w:u w:val="single"/>
          <w:lang w:val="es-ES_tradnl" w:eastAsia="es-ES"/>
        </w:rPr>
        <w:t>SEGUNDO</w:t>
      </w:r>
      <w:r w:rsidR="00017766" w:rsidRPr="00465114">
        <w:rPr>
          <w:rFonts w:ascii="Arial" w:hAnsi="Arial" w:cs="Arial"/>
          <w:b/>
          <w:sz w:val="24"/>
          <w:szCs w:val="24"/>
          <w:u w:val="single"/>
          <w:lang w:val="es-ES_tradnl" w:eastAsia="es-ES"/>
        </w:rPr>
        <w:t>:</w:t>
      </w:r>
      <w:r w:rsidR="00017766" w:rsidRPr="00890F95">
        <w:rPr>
          <w:rFonts w:ascii="Arial" w:hAnsi="Arial" w:cs="Arial"/>
          <w:b/>
          <w:sz w:val="24"/>
          <w:szCs w:val="24"/>
          <w:lang w:val="es-ES_tradnl" w:eastAsia="es-ES"/>
        </w:rPr>
        <w:t xml:space="preserve"> </w:t>
      </w:r>
      <w:r w:rsidR="004F5FFA" w:rsidRPr="00890F95">
        <w:rPr>
          <w:rFonts w:ascii="Arial" w:hAnsi="Arial" w:cs="Arial"/>
          <w:b/>
          <w:sz w:val="24"/>
          <w:szCs w:val="24"/>
          <w:lang w:val="es-ES_tradnl" w:eastAsia="es-ES"/>
        </w:rPr>
        <w:t>DECLARAR</w:t>
      </w:r>
      <w:r w:rsidR="004F5FFA" w:rsidRPr="00890F95">
        <w:rPr>
          <w:rFonts w:ascii="Arial" w:hAnsi="Arial" w:cs="Arial"/>
          <w:sz w:val="24"/>
          <w:szCs w:val="24"/>
          <w:lang w:val="es-ES_tradnl" w:eastAsia="es-ES"/>
        </w:rPr>
        <w:t xml:space="preserve"> que entre el señor </w:t>
      </w:r>
      <w:r w:rsidR="004F5FFA" w:rsidRPr="00B1772C">
        <w:rPr>
          <w:rFonts w:ascii="Arial" w:hAnsi="Arial" w:cs="Arial"/>
          <w:b/>
          <w:sz w:val="24"/>
          <w:szCs w:val="24"/>
          <w:lang w:val="es-ES_tradnl" w:eastAsia="es-ES"/>
        </w:rPr>
        <w:t>FRANCISO JAVIER ZAPATA GONZÁLEZ y RICARDO ELÍAS ESCOBAR ARCILA</w:t>
      </w:r>
      <w:r w:rsidRPr="00B1772C">
        <w:rPr>
          <w:rFonts w:ascii="Arial" w:hAnsi="Arial" w:cs="Arial"/>
          <w:b/>
          <w:sz w:val="24"/>
          <w:szCs w:val="24"/>
          <w:lang w:val="es-ES_tradnl" w:eastAsia="es-ES"/>
        </w:rPr>
        <w:t>, RUBÉN DARIO ESCOBAR ARCILA y ROSA MELIDA ARCILA DE ESCOBAR</w:t>
      </w:r>
      <w:r w:rsidR="004F5FFA" w:rsidRPr="00890F95">
        <w:rPr>
          <w:rFonts w:ascii="Arial" w:hAnsi="Arial" w:cs="Arial"/>
          <w:sz w:val="24"/>
          <w:szCs w:val="24"/>
          <w:lang w:val="es-ES_tradnl" w:eastAsia="es-ES"/>
        </w:rPr>
        <w:t xml:space="preserve"> se firmó un contrato de mandato cuyo objeto era “continuar, tramitar y llevar hasta su terminación proceso de sucesión, partición y adjudicación de bienes en la sucesión del señor HERNANDO ESCOBAR SALAMANCA”</w:t>
      </w:r>
      <w:r w:rsidR="00631F61">
        <w:rPr>
          <w:rFonts w:ascii="Arial" w:hAnsi="Arial" w:cs="Arial"/>
          <w:sz w:val="24"/>
          <w:szCs w:val="24"/>
          <w:lang w:val="es-ES_tradnl" w:eastAsia="es-ES"/>
        </w:rPr>
        <w:t>, el cual fue ejercido por el primero.</w:t>
      </w:r>
    </w:p>
    <w:p w:rsidR="00B05CC4" w:rsidRPr="00635E09" w:rsidRDefault="00B05CC4" w:rsidP="002C6C90">
      <w:pPr>
        <w:tabs>
          <w:tab w:val="left" w:pos="1350"/>
        </w:tabs>
        <w:spacing w:line="276" w:lineRule="auto"/>
        <w:ind w:left="1134" w:right="1134"/>
        <w:contextualSpacing/>
        <w:jc w:val="both"/>
        <w:rPr>
          <w:rFonts w:ascii="Arial" w:hAnsi="Arial" w:cs="Arial"/>
          <w:lang w:val="es-ES_tradnl" w:eastAsia="es-ES"/>
        </w:rPr>
      </w:pPr>
    </w:p>
    <w:p w:rsidR="00F35A97" w:rsidRPr="000434B5" w:rsidRDefault="00465114" w:rsidP="00F35A97">
      <w:pPr>
        <w:tabs>
          <w:tab w:val="left" w:pos="851"/>
        </w:tabs>
        <w:spacing w:line="276" w:lineRule="auto"/>
        <w:jc w:val="both"/>
        <w:rPr>
          <w:rFonts w:ascii="Arial" w:hAnsi="Arial" w:cs="Arial"/>
          <w:sz w:val="24"/>
          <w:szCs w:val="24"/>
          <w:lang w:val="es-ES_tradnl" w:eastAsia="es-ES"/>
        </w:rPr>
      </w:pPr>
      <w:r w:rsidRPr="00F35A97">
        <w:rPr>
          <w:rFonts w:ascii="Arial" w:hAnsi="Arial" w:cs="Arial"/>
          <w:b/>
          <w:sz w:val="24"/>
          <w:szCs w:val="24"/>
          <w:u w:val="single"/>
          <w:lang w:val="es-ES_tradnl" w:eastAsia="es-ES"/>
        </w:rPr>
        <w:lastRenderedPageBreak/>
        <w:t>TECERO</w:t>
      </w:r>
      <w:r w:rsidR="00017766" w:rsidRPr="00F35A97">
        <w:rPr>
          <w:rFonts w:ascii="Arial" w:hAnsi="Arial" w:cs="Arial"/>
          <w:b/>
          <w:sz w:val="24"/>
          <w:szCs w:val="24"/>
          <w:lang w:val="es-ES_tradnl" w:eastAsia="es-ES"/>
        </w:rPr>
        <w:t>: CONDENAR</w:t>
      </w:r>
      <w:r w:rsidR="00017766" w:rsidRPr="00F35A97">
        <w:rPr>
          <w:rFonts w:ascii="Arial" w:hAnsi="Arial" w:cs="Arial"/>
          <w:sz w:val="24"/>
          <w:szCs w:val="24"/>
          <w:lang w:val="es-ES_tradnl" w:eastAsia="es-ES"/>
        </w:rPr>
        <w:t xml:space="preserve"> </w:t>
      </w:r>
      <w:r w:rsidR="004F5FFA" w:rsidRPr="00F35A97">
        <w:rPr>
          <w:rFonts w:ascii="Arial" w:hAnsi="Arial" w:cs="Arial"/>
          <w:sz w:val="24"/>
          <w:szCs w:val="24"/>
          <w:lang w:val="es-ES_tradnl" w:eastAsia="es-ES"/>
        </w:rPr>
        <w:t>como consecuencia de lo anterior, a</w:t>
      </w:r>
      <w:r w:rsidR="00890F95" w:rsidRPr="00F35A97">
        <w:rPr>
          <w:rFonts w:ascii="Arial" w:hAnsi="Arial" w:cs="Arial"/>
          <w:sz w:val="24"/>
          <w:szCs w:val="24"/>
          <w:lang w:val="es-ES_tradnl" w:eastAsia="es-ES"/>
        </w:rPr>
        <w:t xml:space="preserve"> los </w:t>
      </w:r>
      <w:r w:rsidR="004F5FFA" w:rsidRPr="00F35A97">
        <w:rPr>
          <w:rFonts w:ascii="Arial" w:hAnsi="Arial" w:cs="Arial"/>
          <w:sz w:val="24"/>
          <w:szCs w:val="24"/>
          <w:lang w:val="es-ES_tradnl" w:eastAsia="es-ES"/>
        </w:rPr>
        <w:t>señor</w:t>
      </w:r>
      <w:r w:rsidR="00890F95" w:rsidRPr="00F35A97">
        <w:rPr>
          <w:rFonts w:ascii="Arial" w:hAnsi="Arial" w:cs="Arial"/>
          <w:sz w:val="24"/>
          <w:szCs w:val="24"/>
          <w:lang w:val="es-ES_tradnl" w:eastAsia="es-ES"/>
        </w:rPr>
        <w:t>es</w:t>
      </w:r>
      <w:r w:rsidR="004F5FFA" w:rsidRPr="00F35A97">
        <w:rPr>
          <w:rFonts w:ascii="Arial" w:hAnsi="Arial" w:cs="Arial"/>
          <w:sz w:val="24"/>
          <w:szCs w:val="24"/>
          <w:lang w:val="es-ES_tradnl" w:eastAsia="es-ES"/>
        </w:rPr>
        <w:t xml:space="preserve"> </w:t>
      </w:r>
      <w:r w:rsidR="00F35A97" w:rsidRPr="00F35A97">
        <w:rPr>
          <w:rFonts w:ascii="Arial" w:hAnsi="Arial" w:cs="Arial"/>
          <w:b/>
          <w:sz w:val="24"/>
          <w:szCs w:val="24"/>
          <w:lang w:val="es-ES_tradnl" w:eastAsia="es-ES"/>
        </w:rPr>
        <w:t>ROSA MELIDA ARCILA DE ESCOBAR</w:t>
      </w:r>
      <w:r w:rsidR="00F35A97">
        <w:rPr>
          <w:rFonts w:ascii="Arial" w:hAnsi="Arial" w:cs="Arial"/>
          <w:b/>
          <w:sz w:val="24"/>
          <w:szCs w:val="24"/>
          <w:lang w:val="es-ES_tradnl" w:eastAsia="es-ES"/>
        </w:rPr>
        <w:t>,</w:t>
      </w:r>
      <w:r w:rsidR="00F35A97" w:rsidRPr="00F35A97">
        <w:rPr>
          <w:rFonts w:ascii="Arial" w:hAnsi="Arial" w:cs="Arial"/>
          <w:sz w:val="24"/>
          <w:szCs w:val="24"/>
          <w:lang w:val="es-ES_tradnl" w:eastAsia="es-ES"/>
        </w:rPr>
        <w:t xml:space="preserve"> </w:t>
      </w:r>
      <w:r w:rsidR="004F5FFA" w:rsidRPr="00F35A97">
        <w:rPr>
          <w:rFonts w:ascii="Arial" w:hAnsi="Arial" w:cs="Arial"/>
          <w:b/>
          <w:sz w:val="24"/>
          <w:szCs w:val="24"/>
          <w:lang w:val="es-ES_tradnl" w:eastAsia="es-ES"/>
        </w:rPr>
        <w:t>RICARDO ELÍAS ESCOBAR ARCILA</w:t>
      </w:r>
      <w:r w:rsidR="00F35A97">
        <w:rPr>
          <w:rFonts w:ascii="Arial" w:hAnsi="Arial" w:cs="Arial"/>
          <w:b/>
          <w:sz w:val="24"/>
          <w:szCs w:val="24"/>
          <w:lang w:val="es-ES_tradnl" w:eastAsia="es-ES"/>
        </w:rPr>
        <w:t xml:space="preserve"> y</w:t>
      </w:r>
      <w:r w:rsidR="00890F95" w:rsidRPr="00F35A97">
        <w:rPr>
          <w:rFonts w:ascii="Arial" w:hAnsi="Arial" w:cs="Arial"/>
          <w:b/>
          <w:sz w:val="24"/>
          <w:szCs w:val="24"/>
          <w:lang w:val="es-ES_tradnl" w:eastAsia="es-ES"/>
        </w:rPr>
        <w:t xml:space="preserve"> RUBÉN DARIO ESCOBAR ARCILA </w:t>
      </w:r>
      <w:r w:rsidR="006666EA" w:rsidRPr="00F35A97">
        <w:rPr>
          <w:rFonts w:ascii="Arial" w:hAnsi="Arial" w:cs="Arial"/>
          <w:sz w:val="24"/>
          <w:szCs w:val="24"/>
          <w:lang w:val="es-ES_tradnl" w:eastAsia="es-ES"/>
        </w:rPr>
        <w:t xml:space="preserve">a pagar a favor del señor </w:t>
      </w:r>
      <w:r w:rsidR="004F5FFA" w:rsidRPr="00F35A97">
        <w:rPr>
          <w:rFonts w:ascii="Arial" w:hAnsi="Arial" w:cs="Arial"/>
          <w:b/>
          <w:sz w:val="24"/>
          <w:szCs w:val="24"/>
          <w:lang w:val="es-ES_tradnl" w:eastAsia="es-ES"/>
        </w:rPr>
        <w:t>FRANCISCO JAVIER ZAPATA GONZÁLEZ</w:t>
      </w:r>
      <w:r w:rsidR="004F5FFA" w:rsidRPr="00F35A97">
        <w:rPr>
          <w:rFonts w:ascii="Arial" w:hAnsi="Arial" w:cs="Arial"/>
          <w:sz w:val="24"/>
          <w:szCs w:val="24"/>
          <w:lang w:val="es-ES_tradnl" w:eastAsia="es-ES"/>
        </w:rPr>
        <w:t xml:space="preserve"> </w:t>
      </w:r>
      <w:r w:rsidR="00017766" w:rsidRPr="00F35A97">
        <w:rPr>
          <w:rFonts w:ascii="Arial" w:hAnsi="Arial" w:cs="Arial"/>
          <w:sz w:val="24"/>
          <w:szCs w:val="24"/>
          <w:lang w:val="es-ES_tradnl" w:eastAsia="es-ES"/>
        </w:rPr>
        <w:t xml:space="preserve">por concepto de </w:t>
      </w:r>
      <w:r w:rsidR="004F5FFA" w:rsidRPr="00F35A97">
        <w:rPr>
          <w:rFonts w:ascii="Arial" w:hAnsi="Arial" w:cs="Arial"/>
          <w:sz w:val="24"/>
          <w:szCs w:val="24"/>
          <w:lang w:val="es-ES_tradnl" w:eastAsia="es-ES"/>
        </w:rPr>
        <w:t>honorarios profesionales la</w:t>
      </w:r>
      <w:r w:rsidR="00F35A97">
        <w:rPr>
          <w:rFonts w:ascii="Arial" w:hAnsi="Arial" w:cs="Arial"/>
          <w:sz w:val="24"/>
          <w:szCs w:val="24"/>
          <w:lang w:val="es-ES_tradnl" w:eastAsia="es-ES"/>
        </w:rPr>
        <w:t>s</w:t>
      </w:r>
      <w:r w:rsidR="004F5FFA" w:rsidRPr="00F35A97">
        <w:rPr>
          <w:rFonts w:ascii="Arial" w:hAnsi="Arial" w:cs="Arial"/>
          <w:sz w:val="24"/>
          <w:szCs w:val="24"/>
          <w:lang w:val="es-ES_tradnl" w:eastAsia="es-ES"/>
        </w:rPr>
        <w:t xml:space="preserve"> suma</w:t>
      </w:r>
      <w:r w:rsidR="00F35A97">
        <w:rPr>
          <w:rFonts w:ascii="Arial" w:hAnsi="Arial" w:cs="Arial"/>
          <w:sz w:val="24"/>
          <w:szCs w:val="24"/>
          <w:lang w:val="es-ES_tradnl" w:eastAsia="es-ES"/>
        </w:rPr>
        <w:t>s</w:t>
      </w:r>
      <w:r w:rsidR="004F5FFA" w:rsidRPr="00F35A97">
        <w:rPr>
          <w:rFonts w:ascii="Arial" w:hAnsi="Arial" w:cs="Arial"/>
          <w:sz w:val="24"/>
          <w:szCs w:val="24"/>
          <w:lang w:val="es-ES_tradnl" w:eastAsia="es-ES"/>
        </w:rPr>
        <w:t xml:space="preserve"> de </w:t>
      </w:r>
      <w:r w:rsidR="00F35A97" w:rsidRPr="00F35A97">
        <w:rPr>
          <w:rFonts w:ascii="Arial" w:hAnsi="Arial" w:cs="Arial"/>
          <w:sz w:val="24"/>
          <w:szCs w:val="24"/>
          <w:lang w:val="es-ES_tradnl" w:eastAsia="es-ES"/>
        </w:rPr>
        <w:t>$59´000.820</w:t>
      </w:r>
      <w:r w:rsidR="00F35A97">
        <w:rPr>
          <w:rFonts w:ascii="Arial" w:hAnsi="Arial" w:cs="Arial"/>
          <w:sz w:val="24"/>
          <w:szCs w:val="24"/>
          <w:lang w:val="es-ES_tradnl" w:eastAsia="es-ES"/>
        </w:rPr>
        <w:t>, $8´428.702.85 y $8´428.702.85, respectivamente</w:t>
      </w:r>
      <w:r w:rsidR="00D5237E">
        <w:rPr>
          <w:rFonts w:ascii="Arial" w:hAnsi="Arial" w:cs="Arial"/>
          <w:sz w:val="24"/>
          <w:szCs w:val="24"/>
          <w:lang w:val="es-ES_tradnl" w:eastAsia="es-ES"/>
        </w:rPr>
        <w:t xml:space="preserve">. Se les autoriza descontar los </w:t>
      </w:r>
      <w:r w:rsidR="00F35A97">
        <w:rPr>
          <w:rFonts w:ascii="Arial" w:hAnsi="Arial" w:cs="Arial"/>
          <w:sz w:val="24"/>
          <w:szCs w:val="24"/>
          <w:lang w:val="es-ES_tradnl" w:eastAsia="es-ES"/>
        </w:rPr>
        <w:t>abonos o pagos parciales que por alguna c</w:t>
      </w:r>
      <w:r w:rsidR="00D5237E">
        <w:rPr>
          <w:rFonts w:ascii="Arial" w:hAnsi="Arial" w:cs="Arial"/>
          <w:sz w:val="24"/>
          <w:szCs w:val="24"/>
          <w:lang w:val="es-ES_tradnl" w:eastAsia="es-ES"/>
        </w:rPr>
        <w:t>ircunstancia ya le hayan realizado al demandante.</w:t>
      </w:r>
    </w:p>
    <w:p w:rsidR="00153412" w:rsidRDefault="00465114" w:rsidP="00890F95">
      <w:pPr>
        <w:tabs>
          <w:tab w:val="left" w:pos="1350"/>
        </w:tabs>
        <w:spacing w:line="276" w:lineRule="auto"/>
        <w:contextualSpacing/>
        <w:jc w:val="both"/>
        <w:rPr>
          <w:rFonts w:ascii="Arial" w:hAnsi="Arial" w:cs="Arial"/>
          <w:sz w:val="24"/>
          <w:szCs w:val="24"/>
          <w:lang w:val="es-ES_tradnl" w:eastAsia="es-ES"/>
        </w:rPr>
      </w:pPr>
      <w:r w:rsidRPr="00465114">
        <w:rPr>
          <w:rFonts w:ascii="Arial" w:hAnsi="Arial" w:cs="Arial"/>
          <w:b/>
          <w:sz w:val="24"/>
          <w:szCs w:val="24"/>
          <w:u w:val="single"/>
          <w:lang w:val="es-ES_tradnl" w:eastAsia="es-ES"/>
        </w:rPr>
        <w:t>CUARTO</w:t>
      </w:r>
      <w:r w:rsidR="00017766" w:rsidRPr="00890F95">
        <w:rPr>
          <w:rFonts w:ascii="Arial" w:hAnsi="Arial" w:cs="Arial"/>
          <w:b/>
          <w:sz w:val="24"/>
          <w:szCs w:val="24"/>
          <w:lang w:val="es-ES_tradnl" w:eastAsia="es-ES"/>
        </w:rPr>
        <w:t xml:space="preserve">: </w:t>
      </w:r>
      <w:r w:rsidR="00B371C9" w:rsidRPr="00890F95">
        <w:rPr>
          <w:rFonts w:ascii="Arial" w:hAnsi="Arial" w:cs="Arial"/>
          <w:b/>
          <w:sz w:val="24"/>
          <w:szCs w:val="24"/>
          <w:lang w:val="es-ES_tradnl" w:eastAsia="es-ES"/>
        </w:rPr>
        <w:t>CONDENAR</w:t>
      </w:r>
      <w:r w:rsidR="00890F95">
        <w:rPr>
          <w:rFonts w:ascii="Arial" w:hAnsi="Arial" w:cs="Arial"/>
          <w:sz w:val="24"/>
          <w:szCs w:val="24"/>
          <w:lang w:val="es-ES_tradnl" w:eastAsia="es-ES"/>
        </w:rPr>
        <w:t xml:space="preserve"> </w:t>
      </w:r>
      <w:r w:rsidR="00B371C9" w:rsidRPr="00890F95">
        <w:rPr>
          <w:rFonts w:ascii="Arial" w:hAnsi="Arial" w:cs="Arial"/>
          <w:sz w:val="24"/>
          <w:szCs w:val="24"/>
          <w:lang w:val="es-ES_tradnl" w:eastAsia="es-ES"/>
        </w:rPr>
        <w:t>a</w:t>
      </w:r>
      <w:r w:rsidR="00890F95">
        <w:rPr>
          <w:rFonts w:ascii="Arial" w:hAnsi="Arial" w:cs="Arial"/>
          <w:sz w:val="24"/>
          <w:szCs w:val="24"/>
          <w:lang w:val="es-ES_tradnl" w:eastAsia="es-ES"/>
        </w:rPr>
        <w:t xml:space="preserve"> los </w:t>
      </w:r>
      <w:r w:rsidR="00B371C9" w:rsidRPr="00890F95">
        <w:rPr>
          <w:rFonts w:ascii="Arial" w:hAnsi="Arial" w:cs="Arial"/>
          <w:sz w:val="24"/>
          <w:szCs w:val="24"/>
          <w:lang w:val="es-ES_tradnl" w:eastAsia="es-ES"/>
        </w:rPr>
        <w:t>señor</w:t>
      </w:r>
      <w:r w:rsidR="00B1772C">
        <w:rPr>
          <w:rFonts w:ascii="Arial" w:hAnsi="Arial" w:cs="Arial"/>
          <w:sz w:val="24"/>
          <w:szCs w:val="24"/>
          <w:lang w:val="es-ES_tradnl" w:eastAsia="es-ES"/>
        </w:rPr>
        <w:t>es</w:t>
      </w:r>
      <w:r w:rsidR="00B371C9" w:rsidRPr="00890F95">
        <w:rPr>
          <w:rFonts w:ascii="Arial" w:hAnsi="Arial" w:cs="Arial"/>
          <w:sz w:val="24"/>
          <w:szCs w:val="24"/>
          <w:lang w:val="es-ES_tradnl" w:eastAsia="es-ES"/>
        </w:rPr>
        <w:t xml:space="preserve"> </w:t>
      </w:r>
      <w:r w:rsidR="00B371C9" w:rsidRPr="00B1772C">
        <w:rPr>
          <w:rFonts w:ascii="Arial" w:hAnsi="Arial" w:cs="Arial"/>
          <w:b/>
          <w:sz w:val="24"/>
          <w:szCs w:val="24"/>
          <w:lang w:val="es-ES_tradnl" w:eastAsia="es-ES"/>
        </w:rPr>
        <w:t>RICARDO ELÍAS ESCOBAR ARCILA</w:t>
      </w:r>
      <w:r w:rsidR="00890F95" w:rsidRPr="00B1772C">
        <w:rPr>
          <w:rFonts w:ascii="Arial" w:hAnsi="Arial" w:cs="Arial"/>
          <w:b/>
          <w:sz w:val="24"/>
          <w:szCs w:val="24"/>
          <w:lang w:val="es-ES_tradnl" w:eastAsia="es-ES"/>
        </w:rPr>
        <w:t>, RUBÉN DARIO ESCOBAR ARCILA y ROSA MELIDA ARCILA DE</w:t>
      </w:r>
      <w:r w:rsidR="00890F95" w:rsidRPr="00890F95">
        <w:rPr>
          <w:rFonts w:ascii="Arial" w:hAnsi="Arial" w:cs="Arial"/>
          <w:sz w:val="24"/>
          <w:szCs w:val="24"/>
          <w:lang w:val="es-ES_tradnl" w:eastAsia="es-ES"/>
        </w:rPr>
        <w:t xml:space="preserve"> </w:t>
      </w:r>
      <w:r w:rsidR="00890F95" w:rsidRPr="00B1772C">
        <w:rPr>
          <w:rFonts w:ascii="Arial" w:hAnsi="Arial" w:cs="Arial"/>
          <w:b/>
          <w:sz w:val="24"/>
          <w:szCs w:val="24"/>
          <w:lang w:val="es-ES_tradnl" w:eastAsia="es-ES"/>
        </w:rPr>
        <w:t>ESCOBAR</w:t>
      </w:r>
      <w:r w:rsidR="00B371C9" w:rsidRPr="00890F95">
        <w:rPr>
          <w:rFonts w:ascii="Arial" w:hAnsi="Arial" w:cs="Arial"/>
          <w:sz w:val="24"/>
          <w:szCs w:val="24"/>
          <w:lang w:val="es-ES_tradnl" w:eastAsia="es-ES"/>
        </w:rPr>
        <w:t xml:space="preserve"> a pagar a favor del señor </w:t>
      </w:r>
      <w:r w:rsidR="00B371C9" w:rsidRPr="00B1772C">
        <w:rPr>
          <w:rFonts w:ascii="Arial" w:hAnsi="Arial" w:cs="Arial"/>
          <w:b/>
          <w:sz w:val="24"/>
          <w:szCs w:val="24"/>
          <w:lang w:val="es-ES_tradnl" w:eastAsia="es-ES"/>
        </w:rPr>
        <w:t>FRANCISCO JAVIER ZAPATA GONZÁLEZ</w:t>
      </w:r>
      <w:r w:rsidR="00B371C9" w:rsidRPr="00890F95">
        <w:rPr>
          <w:rFonts w:ascii="Arial" w:hAnsi="Arial" w:cs="Arial"/>
          <w:sz w:val="24"/>
          <w:szCs w:val="24"/>
          <w:lang w:val="es-ES_tradnl" w:eastAsia="es-ES"/>
        </w:rPr>
        <w:t xml:space="preserve"> sobre el importe de la obligación de que trata el numeral que antecede, los intereses legales previstos en el artículo 1617 del Código Civil, a partir de la ejecutoria de esta decisión, conforme lo expuesto en precedencia.</w:t>
      </w:r>
    </w:p>
    <w:p w:rsidR="00DF2311" w:rsidRPr="00890F95" w:rsidRDefault="00DF2311" w:rsidP="00890F95">
      <w:pPr>
        <w:tabs>
          <w:tab w:val="left" w:pos="1350"/>
        </w:tabs>
        <w:spacing w:line="276" w:lineRule="auto"/>
        <w:contextualSpacing/>
        <w:jc w:val="both"/>
        <w:rPr>
          <w:rFonts w:ascii="Arial" w:hAnsi="Arial" w:cs="Arial"/>
          <w:sz w:val="24"/>
          <w:szCs w:val="24"/>
          <w:lang w:val="es-ES_tradnl" w:eastAsia="es-ES"/>
        </w:rPr>
      </w:pPr>
    </w:p>
    <w:p w:rsidR="0028393C" w:rsidRDefault="00465114" w:rsidP="002C6C90">
      <w:pPr>
        <w:spacing w:line="276" w:lineRule="auto"/>
        <w:contextualSpacing/>
        <w:jc w:val="both"/>
        <w:rPr>
          <w:rFonts w:ascii="Arial" w:hAnsi="Arial" w:cs="Arial"/>
          <w:sz w:val="24"/>
          <w:szCs w:val="24"/>
          <w:lang w:val="es-ES_tradnl" w:eastAsia="es-ES"/>
        </w:rPr>
      </w:pPr>
      <w:r>
        <w:rPr>
          <w:rFonts w:ascii="Arial" w:hAnsi="Arial" w:cs="Arial"/>
          <w:b/>
          <w:sz w:val="24"/>
          <w:szCs w:val="24"/>
          <w:u w:val="single"/>
          <w:lang w:val="es-ES_tradnl" w:eastAsia="es-ES"/>
        </w:rPr>
        <w:t>QUINTO</w:t>
      </w:r>
      <w:r w:rsidR="00F9397A" w:rsidRPr="00F9397A">
        <w:rPr>
          <w:rFonts w:ascii="Arial" w:hAnsi="Arial" w:cs="Arial"/>
          <w:b/>
          <w:sz w:val="24"/>
          <w:szCs w:val="24"/>
          <w:u w:val="single"/>
          <w:lang w:val="es-ES_tradnl" w:eastAsia="es-ES"/>
        </w:rPr>
        <w:t>:</w:t>
      </w:r>
      <w:r w:rsidR="00153412">
        <w:rPr>
          <w:rFonts w:ascii="Arial" w:hAnsi="Arial" w:cs="Arial"/>
          <w:b/>
          <w:sz w:val="24"/>
          <w:szCs w:val="24"/>
          <w:lang w:val="es-ES_tradnl" w:eastAsia="es-ES"/>
        </w:rPr>
        <w:t xml:space="preserve"> </w:t>
      </w:r>
      <w:r w:rsidR="00DC666E">
        <w:rPr>
          <w:rFonts w:ascii="Arial" w:hAnsi="Arial" w:cs="Arial"/>
          <w:b/>
          <w:sz w:val="24"/>
          <w:szCs w:val="24"/>
          <w:lang w:val="es-ES_tradnl" w:eastAsia="es-ES"/>
        </w:rPr>
        <w:t>Costas</w:t>
      </w:r>
      <w:r w:rsidR="0028393C">
        <w:rPr>
          <w:rFonts w:ascii="Arial" w:hAnsi="Arial" w:cs="Arial"/>
          <w:sz w:val="24"/>
          <w:szCs w:val="24"/>
          <w:lang w:val="es-ES_tradnl" w:eastAsia="es-ES"/>
        </w:rPr>
        <w:t xml:space="preserve"> en </w:t>
      </w:r>
      <w:r w:rsidR="00DC666E">
        <w:rPr>
          <w:rFonts w:ascii="Arial" w:hAnsi="Arial" w:cs="Arial"/>
          <w:sz w:val="24"/>
          <w:szCs w:val="24"/>
          <w:lang w:val="es-ES_tradnl" w:eastAsia="es-ES"/>
        </w:rPr>
        <w:t>ambas instancias a cargo de los demandados, conforme lo expuesto en la parte motiva de esta decisión.</w:t>
      </w:r>
    </w:p>
    <w:p w:rsidR="0028393C" w:rsidRDefault="0028393C" w:rsidP="002C6C90">
      <w:pPr>
        <w:spacing w:line="276" w:lineRule="auto"/>
        <w:ind w:firstLine="708"/>
        <w:contextualSpacing/>
        <w:jc w:val="both"/>
        <w:rPr>
          <w:rFonts w:ascii="Arial" w:hAnsi="Arial" w:cs="Arial"/>
          <w:sz w:val="24"/>
          <w:szCs w:val="24"/>
          <w:lang w:val="es-ES_tradnl" w:eastAsia="es-ES"/>
        </w:rPr>
      </w:pPr>
    </w:p>
    <w:p w:rsidR="00153412" w:rsidRDefault="00E8531B" w:rsidP="002C6C90">
      <w:pPr>
        <w:spacing w:line="276" w:lineRule="auto"/>
        <w:contextualSpacing/>
        <w:jc w:val="both"/>
        <w:rPr>
          <w:rFonts w:ascii="Arial" w:hAnsi="Arial" w:cs="Arial"/>
          <w:sz w:val="24"/>
          <w:szCs w:val="24"/>
          <w:lang w:val="es-ES_tradnl" w:eastAsia="es-ES"/>
        </w:rPr>
      </w:pPr>
      <w:r>
        <w:rPr>
          <w:rFonts w:ascii="Arial" w:hAnsi="Arial" w:cs="Arial"/>
          <w:sz w:val="24"/>
          <w:szCs w:val="24"/>
          <w:lang w:val="es-ES_tradnl" w:eastAsia="es-ES"/>
        </w:rPr>
        <w:t>Notificación surtida en estrado</w:t>
      </w:r>
      <w:r w:rsidR="0028393C">
        <w:rPr>
          <w:rFonts w:ascii="Arial" w:hAnsi="Arial" w:cs="Arial"/>
          <w:sz w:val="24"/>
          <w:szCs w:val="24"/>
          <w:lang w:val="es-ES_tradnl" w:eastAsia="es-ES"/>
        </w:rPr>
        <w:t>s</w:t>
      </w:r>
      <w:r>
        <w:rPr>
          <w:rFonts w:ascii="Arial" w:hAnsi="Arial" w:cs="Arial"/>
          <w:sz w:val="24"/>
          <w:szCs w:val="24"/>
          <w:lang w:val="es-ES_tradnl" w:eastAsia="es-ES"/>
        </w:rPr>
        <w:t>.</w:t>
      </w:r>
    </w:p>
    <w:p w:rsidR="00E8531B" w:rsidRPr="00153412" w:rsidRDefault="00E8531B" w:rsidP="002C6C90">
      <w:pPr>
        <w:spacing w:line="276" w:lineRule="auto"/>
        <w:contextualSpacing/>
        <w:jc w:val="both"/>
        <w:rPr>
          <w:rFonts w:ascii="Arial" w:hAnsi="Arial" w:cs="Arial"/>
          <w:sz w:val="24"/>
          <w:szCs w:val="24"/>
          <w:lang w:val="es-ES_tradnl" w:eastAsia="es-ES"/>
        </w:rPr>
      </w:pPr>
    </w:p>
    <w:p w:rsidR="00231911" w:rsidRPr="00231911" w:rsidRDefault="00231911" w:rsidP="00231911">
      <w:pPr>
        <w:pStyle w:val="Textoindependiente"/>
        <w:spacing w:line="276" w:lineRule="auto"/>
        <w:contextualSpacing/>
        <w:rPr>
          <w:rFonts w:ascii="Arial" w:hAnsi="Arial" w:cs="Arial"/>
          <w:sz w:val="24"/>
          <w:szCs w:val="24"/>
        </w:rPr>
      </w:pPr>
      <w:r w:rsidRPr="00231911">
        <w:rPr>
          <w:rFonts w:ascii="Arial" w:hAnsi="Arial" w:cs="Arial"/>
          <w:sz w:val="24"/>
          <w:szCs w:val="24"/>
        </w:rPr>
        <w:t>No siendo otro el objeto de la presente audiencia, se eleva y firma esta acta por las personas que han intervenido.</w:t>
      </w:r>
    </w:p>
    <w:p w:rsidR="00231911" w:rsidRPr="00231911" w:rsidRDefault="00231911" w:rsidP="00231911">
      <w:pPr>
        <w:widowControl w:val="0"/>
        <w:autoSpaceDE w:val="0"/>
        <w:autoSpaceDN w:val="0"/>
        <w:adjustRightInd w:val="0"/>
        <w:spacing w:line="276" w:lineRule="auto"/>
        <w:contextualSpacing/>
        <w:jc w:val="both"/>
        <w:rPr>
          <w:rFonts w:ascii="Arial" w:hAnsi="Arial" w:cs="Arial"/>
          <w:sz w:val="24"/>
          <w:szCs w:val="24"/>
        </w:rPr>
      </w:pPr>
    </w:p>
    <w:p w:rsidR="00231911" w:rsidRPr="00231911" w:rsidRDefault="00231911" w:rsidP="00231911">
      <w:pPr>
        <w:widowControl w:val="0"/>
        <w:autoSpaceDE w:val="0"/>
        <w:autoSpaceDN w:val="0"/>
        <w:adjustRightInd w:val="0"/>
        <w:spacing w:line="276" w:lineRule="auto"/>
        <w:contextualSpacing/>
        <w:jc w:val="both"/>
        <w:rPr>
          <w:rFonts w:ascii="Arial" w:hAnsi="Arial" w:cs="Arial"/>
          <w:sz w:val="24"/>
          <w:szCs w:val="24"/>
        </w:rPr>
      </w:pPr>
      <w:r w:rsidRPr="00231911">
        <w:rPr>
          <w:rFonts w:ascii="Arial" w:hAnsi="Arial" w:cs="Arial"/>
          <w:sz w:val="24"/>
          <w:szCs w:val="24"/>
        </w:rPr>
        <w:t>Quienes integran la Sala,</w:t>
      </w:r>
    </w:p>
    <w:p w:rsidR="009541F0" w:rsidRPr="00231911" w:rsidRDefault="009541F0" w:rsidP="002C6C90">
      <w:pPr>
        <w:spacing w:line="276" w:lineRule="auto"/>
        <w:contextualSpacing/>
        <w:jc w:val="both"/>
        <w:rPr>
          <w:rFonts w:ascii="Arial" w:hAnsi="Arial" w:cs="Arial"/>
          <w:sz w:val="24"/>
          <w:szCs w:val="24"/>
          <w:lang w:val="es-ES_tradnl" w:eastAsia="es-ES"/>
        </w:rPr>
      </w:pPr>
    </w:p>
    <w:p w:rsidR="009541F0" w:rsidRDefault="009541F0" w:rsidP="002C6C90">
      <w:pPr>
        <w:spacing w:line="276" w:lineRule="auto"/>
        <w:contextualSpacing/>
        <w:jc w:val="center"/>
        <w:rPr>
          <w:rFonts w:ascii="Arial" w:hAnsi="Arial" w:cs="Arial"/>
          <w:sz w:val="24"/>
          <w:szCs w:val="24"/>
          <w:lang w:val="es-ES_tradnl" w:eastAsia="es-ES"/>
        </w:rPr>
      </w:pPr>
    </w:p>
    <w:p w:rsidR="00231911" w:rsidRDefault="00231911" w:rsidP="002C6C90">
      <w:pPr>
        <w:spacing w:line="276" w:lineRule="auto"/>
        <w:contextualSpacing/>
        <w:jc w:val="center"/>
        <w:rPr>
          <w:rFonts w:ascii="Arial" w:hAnsi="Arial" w:cs="Arial"/>
          <w:sz w:val="24"/>
          <w:szCs w:val="24"/>
          <w:lang w:val="es-ES_tradnl" w:eastAsia="es-ES"/>
        </w:rPr>
      </w:pPr>
    </w:p>
    <w:p w:rsidR="0022175E" w:rsidRDefault="0022175E" w:rsidP="002C6C90">
      <w:pPr>
        <w:spacing w:line="276" w:lineRule="auto"/>
        <w:contextualSpacing/>
        <w:jc w:val="center"/>
        <w:rPr>
          <w:rFonts w:ascii="Arial" w:hAnsi="Arial" w:cs="Arial"/>
          <w:sz w:val="24"/>
          <w:szCs w:val="24"/>
          <w:lang w:val="es-ES_tradnl" w:eastAsia="es-ES"/>
        </w:rPr>
      </w:pPr>
    </w:p>
    <w:p w:rsidR="009541F0" w:rsidRDefault="00E618C2" w:rsidP="002C6C90">
      <w:pPr>
        <w:spacing w:line="276" w:lineRule="auto"/>
        <w:contextualSpacing/>
        <w:jc w:val="center"/>
        <w:rPr>
          <w:rFonts w:ascii="Arial" w:hAnsi="Arial" w:cs="Arial"/>
          <w:b/>
          <w:sz w:val="24"/>
          <w:szCs w:val="24"/>
          <w:lang w:val="es-ES_tradnl" w:eastAsia="es-ES"/>
        </w:rPr>
      </w:pPr>
      <w:r>
        <w:rPr>
          <w:rFonts w:ascii="Arial" w:hAnsi="Arial" w:cs="Arial"/>
          <w:b/>
          <w:sz w:val="24"/>
          <w:szCs w:val="24"/>
          <w:lang w:val="es-ES_tradnl" w:eastAsia="es-ES"/>
        </w:rPr>
        <w:t xml:space="preserve">OLGA LUCÍA HOYOS SEPÚÑVEDA </w:t>
      </w:r>
    </w:p>
    <w:p w:rsidR="009541F0" w:rsidRDefault="00E618C2" w:rsidP="002C6C90">
      <w:pPr>
        <w:spacing w:line="276" w:lineRule="auto"/>
        <w:contextualSpacing/>
        <w:jc w:val="center"/>
        <w:rPr>
          <w:rFonts w:ascii="Arial" w:hAnsi="Arial" w:cs="Arial"/>
          <w:sz w:val="24"/>
          <w:szCs w:val="24"/>
          <w:lang w:val="es-ES_tradnl" w:eastAsia="es-ES"/>
        </w:rPr>
      </w:pPr>
      <w:r>
        <w:rPr>
          <w:rFonts w:ascii="Arial" w:hAnsi="Arial" w:cs="Arial"/>
          <w:sz w:val="24"/>
          <w:szCs w:val="24"/>
          <w:lang w:val="es-ES_tradnl" w:eastAsia="es-ES"/>
        </w:rPr>
        <w:t>Magistrada</w:t>
      </w:r>
      <w:r w:rsidR="009541F0">
        <w:rPr>
          <w:rFonts w:ascii="Arial" w:hAnsi="Arial" w:cs="Arial"/>
          <w:sz w:val="24"/>
          <w:szCs w:val="24"/>
          <w:lang w:val="es-ES_tradnl" w:eastAsia="es-ES"/>
        </w:rPr>
        <w:t xml:space="preserve"> Ponente</w:t>
      </w:r>
    </w:p>
    <w:p w:rsidR="009541F0" w:rsidRDefault="009541F0" w:rsidP="002C6C90">
      <w:pPr>
        <w:spacing w:line="276" w:lineRule="auto"/>
        <w:contextualSpacing/>
        <w:jc w:val="center"/>
        <w:rPr>
          <w:rFonts w:ascii="Arial" w:hAnsi="Arial" w:cs="Arial"/>
          <w:sz w:val="24"/>
          <w:szCs w:val="24"/>
          <w:lang w:val="es-ES_tradnl" w:eastAsia="es-ES"/>
        </w:rPr>
      </w:pPr>
    </w:p>
    <w:p w:rsidR="009541F0" w:rsidRDefault="009541F0" w:rsidP="002C6C90">
      <w:pPr>
        <w:spacing w:line="276" w:lineRule="auto"/>
        <w:contextualSpacing/>
        <w:jc w:val="center"/>
        <w:rPr>
          <w:rFonts w:ascii="Arial" w:hAnsi="Arial" w:cs="Arial"/>
          <w:sz w:val="24"/>
          <w:szCs w:val="24"/>
          <w:lang w:val="es-ES_tradnl" w:eastAsia="es-ES"/>
        </w:rPr>
      </w:pPr>
    </w:p>
    <w:p w:rsidR="00E8531B" w:rsidRDefault="00E8531B" w:rsidP="002C6C90">
      <w:pPr>
        <w:spacing w:line="276" w:lineRule="auto"/>
        <w:contextualSpacing/>
        <w:jc w:val="center"/>
        <w:rPr>
          <w:rFonts w:ascii="Arial" w:hAnsi="Arial" w:cs="Arial"/>
          <w:sz w:val="24"/>
          <w:szCs w:val="24"/>
          <w:lang w:val="es-ES_tradnl" w:eastAsia="es-ES"/>
        </w:rPr>
      </w:pPr>
    </w:p>
    <w:p w:rsidR="009541F0" w:rsidRPr="00B14A29" w:rsidRDefault="00B14A29" w:rsidP="002C6C90">
      <w:pPr>
        <w:spacing w:line="276" w:lineRule="auto"/>
        <w:contextualSpacing/>
        <w:jc w:val="both"/>
        <w:rPr>
          <w:rFonts w:ascii="Arial" w:hAnsi="Arial" w:cs="Arial"/>
          <w:b/>
          <w:sz w:val="24"/>
          <w:szCs w:val="24"/>
          <w:lang w:val="es-ES_tradnl" w:eastAsia="es-ES"/>
        </w:rPr>
      </w:pPr>
      <w:r>
        <w:rPr>
          <w:rFonts w:ascii="Arial" w:hAnsi="Arial" w:cs="Arial"/>
          <w:b/>
          <w:sz w:val="24"/>
          <w:szCs w:val="24"/>
          <w:lang w:val="es-ES_tradnl" w:eastAsia="es-ES"/>
        </w:rPr>
        <w:t>JULIO CÉSAR SALAZAR MUÑOZ</w:t>
      </w:r>
      <w:r w:rsidR="00DC666E" w:rsidRPr="00DC666E">
        <w:rPr>
          <w:rFonts w:ascii="Arial" w:hAnsi="Arial" w:cs="Arial"/>
          <w:b/>
          <w:sz w:val="24"/>
          <w:szCs w:val="24"/>
          <w:lang w:val="es-ES_tradnl" w:eastAsia="es-ES"/>
        </w:rPr>
        <w:t xml:space="preserve"> </w:t>
      </w:r>
      <w:r w:rsidR="00DC666E">
        <w:rPr>
          <w:rFonts w:ascii="Arial" w:hAnsi="Arial" w:cs="Arial"/>
          <w:b/>
          <w:sz w:val="24"/>
          <w:szCs w:val="24"/>
          <w:lang w:val="es-ES_tradnl" w:eastAsia="es-ES"/>
        </w:rPr>
        <w:tab/>
      </w:r>
      <w:r w:rsidR="00DC666E">
        <w:rPr>
          <w:rFonts w:ascii="Arial" w:hAnsi="Arial" w:cs="Arial"/>
          <w:b/>
          <w:sz w:val="24"/>
          <w:szCs w:val="24"/>
          <w:lang w:val="es-ES_tradnl" w:eastAsia="es-ES"/>
        </w:rPr>
        <w:tab/>
        <w:t xml:space="preserve">ANA LUCÍA CAICEDO CALDERÓN              </w:t>
      </w:r>
    </w:p>
    <w:p w:rsidR="007C0D6A" w:rsidRDefault="00DC666E" w:rsidP="002C6C90">
      <w:pPr>
        <w:spacing w:line="276" w:lineRule="auto"/>
        <w:contextualSpacing/>
        <w:jc w:val="both"/>
        <w:rPr>
          <w:rFonts w:ascii="Arial" w:hAnsi="Arial" w:cs="Arial"/>
          <w:sz w:val="24"/>
          <w:szCs w:val="24"/>
          <w:lang w:val="es-ES_tradnl" w:eastAsia="es-ES"/>
        </w:rPr>
      </w:pPr>
      <w:r>
        <w:rPr>
          <w:rFonts w:ascii="Arial" w:hAnsi="Arial" w:cs="Arial"/>
          <w:sz w:val="24"/>
          <w:szCs w:val="24"/>
          <w:lang w:val="es-ES_tradnl" w:eastAsia="es-ES"/>
        </w:rPr>
        <w:t xml:space="preserve">                   Magistrado</w:t>
      </w:r>
      <w:r w:rsidR="00B14A29">
        <w:rPr>
          <w:rFonts w:ascii="Arial" w:hAnsi="Arial" w:cs="Arial"/>
          <w:sz w:val="24"/>
          <w:szCs w:val="24"/>
          <w:lang w:val="es-ES_tradnl" w:eastAsia="es-ES"/>
        </w:rPr>
        <w:t xml:space="preserve">                                               Magistrad</w:t>
      </w:r>
      <w:r>
        <w:rPr>
          <w:rFonts w:ascii="Arial" w:hAnsi="Arial" w:cs="Arial"/>
          <w:sz w:val="24"/>
          <w:szCs w:val="24"/>
          <w:lang w:val="es-ES_tradnl" w:eastAsia="es-ES"/>
        </w:rPr>
        <w:t>a</w:t>
      </w:r>
    </w:p>
    <w:p w:rsidR="0022175E" w:rsidRDefault="0022175E" w:rsidP="002C6C90">
      <w:pPr>
        <w:spacing w:line="276" w:lineRule="auto"/>
        <w:contextualSpacing/>
        <w:jc w:val="both"/>
        <w:rPr>
          <w:rFonts w:ascii="Arial" w:hAnsi="Arial" w:cs="Arial"/>
          <w:sz w:val="24"/>
          <w:szCs w:val="24"/>
          <w:lang w:val="es-ES_tradnl" w:eastAsia="es-ES"/>
        </w:rPr>
      </w:pPr>
    </w:p>
    <w:p w:rsidR="0022175E" w:rsidRDefault="0022175E" w:rsidP="002C6C90">
      <w:pPr>
        <w:spacing w:line="276" w:lineRule="auto"/>
        <w:contextualSpacing/>
        <w:jc w:val="both"/>
        <w:rPr>
          <w:rFonts w:ascii="Arial" w:hAnsi="Arial" w:cs="Arial"/>
          <w:sz w:val="24"/>
          <w:szCs w:val="24"/>
          <w:lang w:val="es-ES_tradnl" w:eastAsia="es-ES"/>
        </w:rPr>
      </w:pPr>
    </w:p>
    <w:p w:rsidR="0022175E" w:rsidRDefault="0022175E" w:rsidP="002C6C90">
      <w:pPr>
        <w:spacing w:line="276" w:lineRule="auto"/>
        <w:contextualSpacing/>
        <w:jc w:val="both"/>
        <w:rPr>
          <w:rFonts w:ascii="Arial" w:hAnsi="Arial" w:cs="Arial"/>
          <w:sz w:val="24"/>
          <w:szCs w:val="24"/>
          <w:lang w:val="es-ES_tradnl" w:eastAsia="es-ES"/>
        </w:rPr>
      </w:pPr>
    </w:p>
    <w:p w:rsidR="0022175E" w:rsidRPr="0022175E" w:rsidRDefault="00E618C2" w:rsidP="002C6C90">
      <w:pPr>
        <w:spacing w:line="276" w:lineRule="auto"/>
        <w:contextualSpacing/>
        <w:jc w:val="center"/>
        <w:rPr>
          <w:rFonts w:ascii="Arial" w:hAnsi="Arial" w:cs="Arial"/>
          <w:b/>
          <w:sz w:val="24"/>
          <w:szCs w:val="24"/>
          <w:lang w:val="es-ES_tradnl" w:eastAsia="es-ES"/>
        </w:rPr>
      </w:pPr>
      <w:r>
        <w:rPr>
          <w:rFonts w:ascii="Arial" w:hAnsi="Arial" w:cs="Arial"/>
          <w:b/>
          <w:sz w:val="24"/>
          <w:szCs w:val="24"/>
          <w:lang w:val="es-ES_tradnl" w:eastAsia="es-ES"/>
        </w:rPr>
        <w:t>DANIEL BERMÚDEZ GIRALDO</w:t>
      </w:r>
    </w:p>
    <w:p w:rsidR="000A3F7A" w:rsidRPr="003F2254" w:rsidRDefault="0022175E" w:rsidP="002C6C90">
      <w:pPr>
        <w:spacing w:line="276" w:lineRule="auto"/>
        <w:contextualSpacing/>
        <w:jc w:val="center"/>
      </w:pPr>
      <w:r w:rsidRPr="003F2254">
        <w:rPr>
          <w:rFonts w:ascii="Arial" w:hAnsi="Arial" w:cs="Arial"/>
          <w:sz w:val="24"/>
          <w:szCs w:val="24"/>
          <w:lang w:val="es-ES_tradnl" w:eastAsia="es-ES"/>
        </w:rPr>
        <w:t>Secretario</w:t>
      </w:r>
      <w:r w:rsidR="00E618C2">
        <w:rPr>
          <w:rFonts w:ascii="Arial" w:hAnsi="Arial" w:cs="Arial"/>
          <w:sz w:val="24"/>
          <w:szCs w:val="24"/>
          <w:lang w:val="es-ES_tradnl" w:eastAsia="es-ES"/>
        </w:rPr>
        <w:t xml:space="preserve"> </w:t>
      </w:r>
      <w:r w:rsidR="00E618C2" w:rsidRPr="00E618C2">
        <w:rPr>
          <w:rFonts w:ascii="Arial" w:hAnsi="Arial" w:cs="Arial"/>
          <w:i/>
          <w:sz w:val="24"/>
          <w:szCs w:val="24"/>
          <w:lang w:val="es-ES_tradnl" w:eastAsia="es-ES"/>
        </w:rPr>
        <w:t>Ad-hoc</w:t>
      </w:r>
    </w:p>
    <w:sectPr w:rsidR="000A3F7A" w:rsidRPr="003F2254" w:rsidSect="002E79DB">
      <w:headerReference w:type="default" r:id="rId8"/>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35A" w:rsidRDefault="00D3735A" w:rsidP="00B14A29">
      <w:pPr>
        <w:spacing w:after="0" w:line="240" w:lineRule="auto"/>
      </w:pPr>
      <w:r>
        <w:separator/>
      </w:r>
    </w:p>
  </w:endnote>
  <w:endnote w:type="continuationSeparator" w:id="0">
    <w:p w:rsidR="00D3735A" w:rsidRDefault="00D3735A" w:rsidP="00B14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35A" w:rsidRDefault="00D3735A" w:rsidP="00B14A29">
      <w:pPr>
        <w:spacing w:after="0" w:line="240" w:lineRule="auto"/>
      </w:pPr>
      <w:r>
        <w:separator/>
      </w:r>
    </w:p>
  </w:footnote>
  <w:footnote w:type="continuationSeparator" w:id="0">
    <w:p w:rsidR="00D3735A" w:rsidRDefault="00D3735A" w:rsidP="00B14A29">
      <w:pPr>
        <w:spacing w:after="0" w:line="240" w:lineRule="auto"/>
      </w:pPr>
      <w:r>
        <w:continuationSeparator/>
      </w:r>
    </w:p>
  </w:footnote>
  <w:footnote w:id="1">
    <w:p w:rsidR="0049375A" w:rsidRPr="0040121B" w:rsidRDefault="0049375A" w:rsidP="0040121B">
      <w:pPr>
        <w:pStyle w:val="Textonotapie"/>
      </w:pPr>
      <w:r w:rsidRPr="0040121B">
        <w:footnoteRef/>
      </w:r>
      <w:r w:rsidRPr="0040121B">
        <w:t xml:space="preserve"> Sentencia Casación 10 de noviembre de 1995, pag 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583444"/>
      <w:docPartObj>
        <w:docPartGallery w:val="Page Numbers (Top of Page)"/>
        <w:docPartUnique/>
      </w:docPartObj>
    </w:sdtPr>
    <w:sdtEndPr/>
    <w:sdtContent>
      <w:p w:rsidR="0022175E" w:rsidRPr="0022175E" w:rsidRDefault="0022175E" w:rsidP="0022175E">
        <w:pPr>
          <w:pStyle w:val="Encabezado"/>
          <w:jc w:val="center"/>
          <w:rPr>
            <w:rFonts w:ascii="Arial" w:hAnsi="Arial" w:cs="Arial"/>
            <w:sz w:val="18"/>
            <w:szCs w:val="18"/>
          </w:rPr>
        </w:pPr>
        <w:r w:rsidRPr="0022175E">
          <w:rPr>
            <w:rFonts w:ascii="Arial" w:hAnsi="Arial" w:cs="Arial"/>
            <w:sz w:val="18"/>
            <w:szCs w:val="18"/>
          </w:rPr>
          <w:t xml:space="preserve">Proceso Ordinario Laboral </w:t>
        </w:r>
      </w:p>
      <w:p w:rsidR="008B536B" w:rsidRDefault="0022175E" w:rsidP="0022175E">
        <w:pPr>
          <w:pStyle w:val="Encabezado"/>
          <w:jc w:val="center"/>
          <w:rPr>
            <w:rFonts w:ascii="Arial" w:hAnsi="Arial" w:cs="Arial"/>
            <w:sz w:val="18"/>
            <w:szCs w:val="18"/>
          </w:rPr>
        </w:pPr>
        <w:r w:rsidRPr="0022175E">
          <w:rPr>
            <w:rFonts w:ascii="Arial" w:hAnsi="Arial" w:cs="Arial"/>
            <w:sz w:val="18"/>
            <w:szCs w:val="18"/>
          </w:rPr>
          <w:t>66</w:t>
        </w:r>
        <w:r w:rsidR="0066635F">
          <w:rPr>
            <w:rFonts w:ascii="Arial" w:hAnsi="Arial" w:cs="Arial"/>
            <w:sz w:val="18"/>
            <w:szCs w:val="18"/>
          </w:rPr>
          <w:t>001</w:t>
        </w:r>
        <w:r w:rsidR="008B536B">
          <w:rPr>
            <w:rFonts w:ascii="Arial" w:hAnsi="Arial" w:cs="Arial"/>
            <w:sz w:val="18"/>
            <w:szCs w:val="18"/>
          </w:rPr>
          <w:t>-31-05-003-2015-00180-01</w:t>
        </w:r>
      </w:p>
      <w:p w:rsidR="0022175E" w:rsidRPr="0022175E" w:rsidRDefault="008B536B" w:rsidP="0022175E">
        <w:pPr>
          <w:pStyle w:val="Encabezado"/>
          <w:jc w:val="center"/>
          <w:rPr>
            <w:rFonts w:ascii="Arial" w:hAnsi="Arial" w:cs="Arial"/>
            <w:sz w:val="18"/>
            <w:szCs w:val="18"/>
          </w:rPr>
        </w:pPr>
        <w:r>
          <w:rPr>
            <w:rFonts w:ascii="Arial" w:hAnsi="Arial" w:cs="Arial"/>
            <w:sz w:val="18"/>
            <w:szCs w:val="18"/>
          </w:rPr>
          <w:t xml:space="preserve">Francisco Javier Zapata González </w:t>
        </w:r>
        <w:r w:rsidR="0022175E" w:rsidRPr="0022175E">
          <w:rPr>
            <w:rFonts w:ascii="Arial" w:hAnsi="Arial" w:cs="Arial"/>
            <w:sz w:val="18"/>
            <w:szCs w:val="18"/>
          </w:rPr>
          <w:t xml:space="preserve">vs </w:t>
        </w:r>
        <w:r>
          <w:rPr>
            <w:rFonts w:ascii="Arial" w:hAnsi="Arial" w:cs="Arial"/>
            <w:sz w:val="18"/>
            <w:szCs w:val="18"/>
          </w:rPr>
          <w:t xml:space="preserve">Rosa Mélida Arcila de Escobar y otros </w:t>
        </w:r>
      </w:p>
      <w:p w:rsidR="00E8531B" w:rsidRDefault="00E8531B">
        <w:pPr>
          <w:pStyle w:val="Encabezado"/>
          <w:jc w:val="right"/>
        </w:pPr>
        <w:r>
          <w:fldChar w:fldCharType="begin"/>
        </w:r>
        <w:r>
          <w:instrText>PAGE   \* MERGEFORMAT</w:instrText>
        </w:r>
        <w:r>
          <w:fldChar w:fldCharType="separate"/>
        </w:r>
        <w:r w:rsidR="00A63BCC">
          <w:rPr>
            <w:noProof/>
          </w:rPr>
          <w:t>7</w:t>
        </w:r>
        <w:r>
          <w:fldChar w:fldCharType="end"/>
        </w:r>
      </w:p>
    </w:sdtContent>
  </w:sdt>
  <w:p w:rsidR="00B14A29" w:rsidRDefault="00B14A2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D58732F"/>
    <w:multiLevelType w:val="hybridMultilevel"/>
    <w:tmpl w:val="CFD01F18"/>
    <w:lvl w:ilvl="0" w:tplc="011A9DE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A88425E"/>
    <w:multiLevelType w:val="hybridMultilevel"/>
    <w:tmpl w:val="CE900210"/>
    <w:lvl w:ilvl="0" w:tplc="552A8758">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4E931B3"/>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5">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2B"/>
    <w:rsid w:val="000161FE"/>
    <w:rsid w:val="00017766"/>
    <w:rsid w:val="00033FB5"/>
    <w:rsid w:val="000434B5"/>
    <w:rsid w:val="00057AB8"/>
    <w:rsid w:val="000627EE"/>
    <w:rsid w:val="00066BBC"/>
    <w:rsid w:val="0007263B"/>
    <w:rsid w:val="00077380"/>
    <w:rsid w:val="00077EC3"/>
    <w:rsid w:val="000A3F7A"/>
    <w:rsid w:val="000C34EF"/>
    <w:rsid w:val="000D12CB"/>
    <w:rsid w:val="000E4BC9"/>
    <w:rsid w:val="000F4C25"/>
    <w:rsid w:val="00132816"/>
    <w:rsid w:val="00133B35"/>
    <w:rsid w:val="00136DA0"/>
    <w:rsid w:val="00153412"/>
    <w:rsid w:val="00154FBE"/>
    <w:rsid w:val="001602B0"/>
    <w:rsid w:val="00170602"/>
    <w:rsid w:val="00173984"/>
    <w:rsid w:val="001749C9"/>
    <w:rsid w:val="00193088"/>
    <w:rsid w:val="00196474"/>
    <w:rsid w:val="00196EEE"/>
    <w:rsid w:val="001A6BCD"/>
    <w:rsid w:val="001B6D15"/>
    <w:rsid w:val="001C125E"/>
    <w:rsid w:val="001C4802"/>
    <w:rsid w:val="001F27E8"/>
    <w:rsid w:val="001F45B6"/>
    <w:rsid w:val="00203205"/>
    <w:rsid w:val="002053C8"/>
    <w:rsid w:val="00210176"/>
    <w:rsid w:val="002125AE"/>
    <w:rsid w:val="002136F7"/>
    <w:rsid w:val="0022175E"/>
    <w:rsid w:val="002244F2"/>
    <w:rsid w:val="00231911"/>
    <w:rsid w:val="0024197F"/>
    <w:rsid w:val="0025113E"/>
    <w:rsid w:val="0026715C"/>
    <w:rsid w:val="00270415"/>
    <w:rsid w:val="0027634E"/>
    <w:rsid w:val="00277336"/>
    <w:rsid w:val="0028393C"/>
    <w:rsid w:val="002A74F1"/>
    <w:rsid w:val="002C4D35"/>
    <w:rsid w:val="002C6C90"/>
    <w:rsid w:val="002D507F"/>
    <w:rsid w:val="002D52E6"/>
    <w:rsid w:val="002E3020"/>
    <w:rsid w:val="002E79DB"/>
    <w:rsid w:val="00300A11"/>
    <w:rsid w:val="00301857"/>
    <w:rsid w:val="00312A38"/>
    <w:rsid w:val="0031790A"/>
    <w:rsid w:val="00327DB1"/>
    <w:rsid w:val="00335236"/>
    <w:rsid w:val="00344517"/>
    <w:rsid w:val="0034717C"/>
    <w:rsid w:val="00357A6B"/>
    <w:rsid w:val="00391231"/>
    <w:rsid w:val="003A7734"/>
    <w:rsid w:val="003B5976"/>
    <w:rsid w:val="003C3770"/>
    <w:rsid w:val="003D20B5"/>
    <w:rsid w:val="003D4075"/>
    <w:rsid w:val="003D713F"/>
    <w:rsid w:val="003F2254"/>
    <w:rsid w:val="0040121B"/>
    <w:rsid w:val="0040436C"/>
    <w:rsid w:val="00423C89"/>
    <w:rsid w:val="00424532"/>
    <w:rsid w:val="00430BF7"/>
    <w:rsid w:val="004355BE"/>
    <w:rsid w:val="00450295"/>
    <w:rsid w:val="00460092"/>
    <w:rsid w:val="00461DA3"/>
    <w:rsid w:val="00464C3F"/>
    <w:rsid w:val="00465114"/>
    <w:rsid w:val="00472BCB"/>
    <w:rsid w:val="004751F1"/>
    <w:rsid w:val="0048355A"/>
    <w:rsid w:val="0049198D"/>
    <w:rsid w:val="0049375A"/>
    <w:rsid w:val="004B0DAF"/>
    <w:rsid w:val="004B454F"/>
    <w:rsid w:val="004C0AF3"/>
    <w:rsid w:val="004D182B"/>
    <w:rsid w:val="004D73CE"/>
    <w:rsid w:val="004D7C40"/>
    <w:rsid w:val="004E4AA8"/>
    <w:rsid w:val="004E4C60"/>
    <w:rsid w:val="004F413F"/>
    <w:rsid w:val="004F5FFA"/>
    <w:rsid w:val="00511EBA"/>
    <w:rsid w:val="005139E4"/>
    <w:rsid w:val="0051708E"/>
    <w:rsid w:val="00535413"/>
    <w:rsid w:val="00537F6E"/>
    <w:rsid w:val="005420D0"/>
    <w:rsid w:val="0054254D"/>
    <w:rsid w:val="00544527"/>
    <w:rsid w:val="005525A0"/>
    <w:rsid w:val="00552D76"/>
    <w:rsid w:val="00560163"/>
    <w:rsid w:val="00570218"/>
    <w:rsid w:val="00571089"/>
    <w:rsid w:val="005739B4"/>
    <w:rsid w:val="0058647E"/>
    <w:rsid w:val="0058767E"/>
    <w:rsid w:val="005A0AA2"/>
    <w:rsid w:val="005A4A9B"/>
    <w:rsid w:val="005A61B1"/>
    <w:rsid w:val="005C094C"/>
    <w:rsid w:val="005C0BC9"/>
    <w:rsid w:val="005D2CEF"/>
    <w:rsid w:val="005D6601"/>
    <w:rsid w:val="005E2C8C"/>
    <w:rsid w:val="005F135E"/>
    <w:rsid w:val="00606E30"/>
    <w:rsid w:val="00607B1E"/>
    <w:rsid w:val="00610A9E"/>
    <w:rsid w:val="00615806"/>
    <w:rsid w:val="00616738"/>
    <w:rsid w:val="006221C6"/>
    <w:rsid w:val="00626074"/>
    <w:rsid w:val="00631394"/>
    <w:rsid w:val="00631F61"/>
    <w:rsid w:val="00635E09"/>
    <w:rsid w:val="00636C5D"/>
    <w:rsid w:val="00646BF7"/>
    <w:rsid w:val="00654DCA"/>
    <w:rsid w:val="00662BF5"/>
    <w:rsid w:val="00663CB2"/>
    <w:rsid w:val="0066635F"/>
    <w:rsid w:val="006666EA"/>
    <w:rsid w:val="0067405C"/>
    <w:rsid w:val="006B3C8B"/>
    <w:rsid w:val="006D4521"/>
    <w:rsid w:val="006E6AF5"/>
    <w:rsid w:val="006F15DE"/>
    <w:rsid w:val="006F1A9D"/>
    <w:rsid w:val="006F691C"/>
    <w:rsid w:val="00703CA6"/>
    <w:rsid w:val="00705DBF"/>
    <w:rsid w:val="00712DEC"/>
    <w:rsid w:val="00730538"/>
    <w:rsid w:val="00781B30"/>
    <w:rsid w:val="00787079"/>
    <w:rsid w:val="00796A4E"/>
    <w:rsid w:val="007A4430"/>
    <w:rsid w:val="007B2432"/>
    <w:rsid w:val="007B41EF"/>
    <w:rsid w:val="007C0D6A"/>
    <w:rsid w:val="007C40B4"/>
    <w:rsid w:val="007E0FDA"/>
    <w:rsid w:val="007E3ACE"/>
    <w:rsid w:val="007E50D9"/>
    <w:rsid w:val="00847965"/>
    <w:rsid w:val="0085248E"/>
    <w:rsid w:val="00853841"/>
    <w:rsid w:val="00863F74"/>
    <w:rsid w:val="008766D4"/>
    <w:rsid w:val="00882DFB"/>
    <w:rsid w:val="0088589D"/>
    <w:rsid w:val="00890F95"/>
    <w:rsid w:val="00896B2F"/>
    <w:rsid w:val="008B4BAB"/>
    <w:rsid w:val="008B536B"/>
    <w:rsid w:val="008D6CCE"/>
    <w:rsid w:val="00915CA3"/>
    <w:rsid w:val="00930D19"/>
    <w:rsid w:val="00932A5F"/>
    <w:rsid w:val="00945E71"/>
    <w:rsid w:val="009471E6"/>
    <w:rsid w:val="00947831"/>
    <w:rsid w:val="009541F0"/>
    <w:rsid w:val="009567B0"/>
    <w:rsid w:val="009609C5"/>
    <w:rsid w:val="00964C5D"/>
    <w:rsid w:val="00971284"/>
    <w:rsid w:val="009737D1"/>
    <w:rsid w:val="00976F8B"/>
    <w:rsid w:val="009844C2"/>
    <w:rsid w:val="009A0D78"/>
    <w:rsid w:val="009B0B49"/>
    <w:rsid w:val="009B2B48"/>
    <w:rsid w:val="009D6605"/>
    <w:rsid w:val="009E33BA"/>
    <w:rsid w:val="009E4FC4"/>
    <w:rsid w:val="009F2D90"/>
    <w:rsid w:val="009F3955"/>
    <w:rsid w:val="009F5D12"/>
    <w:rsid w:val="009F6675"/>
    <w:rsid w:val="00A015B4"/>
    <w:rsid w:val="00A11C6B"/>
    <w:rsid w:val="00A1282F"/>
    <w:rsid w:val="00A22EB1"/>
    <w:rsid w:val="00A247D0"/>
    <w:rsid w:val="00A24ED8"/>
    <w:rsid w:val="00A416D1"/>
    <w:rsid w:val="00A41D8B"/>
    <w:rsid w:val="00A60253"/>
    <w:rsid w:val="00A63BCC"/>
    <w:rsid w:val="00A82B6A"/>
    <w:rsid w:val="00AA4C9D"/>
    <w:rsid w:val="00AB36D7"/>
    <w:rsid w:val="00AC39E9"/>
    <w:rsid w:val="00AD40BF"/>
    <w:rsid w:val="00AE7B81"/>
    <w:rsid w:val="00AF3AB8"/>
    <w:rsid w:val="00AF5E9B"/>
    <w:rsid w:val="00B05CC4"/>
    <w:rsid w:val="00B13F3B"/>
    <w:rsid w:val="00B14A29"/>
    <w:rsid w:val="00B1772C"/>
    <w:rsid w:val="00B20364"/>
    <w:rsid w:val="00B259CA"/>
    <w:rsid w:val="00B30275"/>
    <w:rsid w:val="00B371C9"/>
    <w:rsid w:val="00B42596"/>
    <w:rsid w:val="00B63938"/>
    <w:rsid w:val="00B652F8"/>
    <w:rsid w:val="00B7610A"/>
    <w:rsid w:val="00B76B13"/>
    <w:rsid w:val="00B93B86"/>
    <w:rsid w:val="00BA292B"/>
    <w:rsid w:val="00BB4FE0"/>
    <w:rsid w:val="00BD47A2"/>
    <w:rsid w:val="00BD7733"/>
    <w:rsid w:val="00C04C38"/>
    <w:rsid w:val="00C20F4D"/>
    <w:rsid w:val="00C4741C"/>
    <w:rsid w:val="00C541D1"/>
    <w:rsid w:val="00C7234E"/>
    <w:rsid w:val="00C8241A"/>
    <w:rsid w:val="00C93C9D"/>
    <w:rsid w:val="00CA3150"/>
    <w:rsid w:val="00CA34C4"/>
    <w:rsid w:val="00CC2ECB"/>
    <w:rsid w:val="00CD09ED"/>
    <w:rsid w:val="00CD79F8"/>
    <w:rsid w:val="00CE0ECC"/>
    <w:rsid w:val="00CE5C18"/>
    <w:rsid w:val="00CE628F"/>
    <w:rsid w:val="00CF2D8A"/>
    <w:rsid w:val="00D03117"/>
    <w:rsid w:val="00D10796"/>
    <w:rsid w:val="00D20B25"/>
    <w:rsid w:val="00D23637"/>
    <w:rsid w:val="00D36354"/>
    <w:rsid w:val="00D3735A"/>
    <w:rsid w:val="00D42943"/>
    <w:rsid w:val="00D43107"/>
    <w:rsid w:val="00D5237E"/>
    <w:rsid w:val="00D6343E"/>
    <w:rsid w:val="00D67FF0"/>
    <w:rsid w:val="00D7093C"/>
    <w:rsid w:val="00D9235C"/>
    <w:rsid w:val="00D926AC"/>
    <w:rsid w:val="00D952B0"/>
    <w:rsid w:val="00D96BC4"/>
    <w:rsid w:val="00DA4B9C"/>
    <w:rsid w:val="00DB44CF"/>
    <w:rsid w:val="00DC4E87"/>
    <w:rsid w:val="00DC666E"/>
    <w:rsid w:val="00DE0D22"/>
    <w:rsid w:val="00DE2B43"/>
    <w:rsid w:val="00DF2311"/>
    <w:rsid w:val="00E00FBF"/>
    <w:rsid w:val="00E04099"/>
    <w:rsid w:val="00E05318"/>
    <w:rsid w:val="00E0661B"/>
    <w:rsid w:val="00E45870"/>
    <w:rsid w:val="00E55E3E"/>
    <w:rsid w:val="00E56936"/>
    <w:rsid w:val="00E618C2"/>
    <w:rsid w:val="00E63CF8"/>
    <w:rsid w:val="00E84A08"/>
    <w:rsid w:val="00E8531B"/>
    <w:rsid w:val="00E87C7B"/>
    <w:rsid w:val="00E90EA4"/>
    <w:rsid w:val="00EC73F9"/>
    <w:rsid w:val="00ED166C"/>
    <w:rsid w:val="00EE4C8F"/>
    <w:rsid w:val="00F02D46"/>
    <w:rsid w:val="00F35A97"/>
    <w:rsid w:val="00F639A3"/>
    <w:rsid w:val="00F64E31"/>
    <w:rsid w:val="00F76D4F"/>
    <w:rsid w:val="00F77BC5"/>
    <w:rsid w:val="00F83883"/>
    <w:rsid w:val="00F90737"/>
    <w:rsid w:val="00F9397A"/>
    <w:rsid w:val="00F93B6A"/>
    <w:rsid w:val="00FA425F"/>
    <w:rsid w:val="00FB3020"/>
    <w:rsid w:val="00FB6EA5"/>
    <w:rsid w:val="00FD6F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9B9A9-A57E-4620-B8F4-35C3186C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82B"/>
  </w:style>
  <w:style w:type="paragraph" w:styleId="Ttulo4">
    <w:name w:val="heading 4"/>
    <w:basedOn w:val="Normal"/>
    <w:next w:val="Normal"/>
    <w:link w:val="Ttulo4Car"/>
    <w:qFormat/>
    <w:rsid w:val="004D182B"/>
    <w:pPr>
      <w:keepNext/>
      <w:tabs>
        <w:tab w:val="left" w:pos="-720"/>
      </w:tabs>
      <w:suppressAutoHyphens/>
      <w:spacing w:after="0" w:line="360" w:lineRule="auto"/>
      <w:jc w:val="center"/>
      <w:outlineLvl w:val="3"/>
    </w:pPr>
    <w:rPr>
      <w:rFonts w:ascii="Arial" w:eastAsia="Times New Roman" w:hAnsi="Arial" w:cs="Times New Roman"/>
      <w:spacing w:val="-3"/>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4D182B"/>
    <w:rPr>
      <w:rFonts w:ascii="Arial" w:eastAsia="Times New Roman" w:hAnsi="Arial" w:cs="Times New Roman"/>
      <w:spacing w:val="-3"/>
      <w:sz w:val="36"/>
      <w:szCs w:val="20"/>
      <w:lang w:val="es-ES_tradnl" w:eastAsia="es-ES"/>
    </w:rPr>
  </w:style>
  <w:style w:type="paragraph" w:styleId="Textoindependiente2">
    <w:name w:val="Body Text 2"/>
    <w:basedOn w:val="Normal"/>
    <w:link w:val="Textoindependiente2Car"/>
    <w:rsid w:val="004D182B"/>
    <w:pPr>
      <w:spacing w:after="0" w:line="360" w:lineRule="auto"/>
      <w:ind w:right="51"/>
      <w:jc w:val="both"/>
    </w:pPr>
    <w:rPr>
      <w:rFonts w:ascii="Arial" w:eastAsia="Times New Roman" w:hAnsi="Arial" w:cs="Times New Roman"/>
      <w:sz w:val="24"/>
      <w:szCs w:val="20"/>
      <w:lang w:val="es-ES_tradnl" w:eastAsia="es-ES"/>
    </w:rPr>
  </w:style>
  <w:style w:type="character" w:customStyle="1" w:styleId="Textoindependiente2Car">
    <w:name w:val="Texto independiente 2 Car"/>
    <w:basedOn w:val="Fuentedeprrafopredeter"/>
    <w:link w:val="Textoindependiente2"/>
    <w:rsid w:val="004D182B"/>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D42943"/>
    <w:pPr>
      <w:ind w:left="720"/>
      <w:contextualSpacing/>
    </w:pPr>
  </w:style>
  <w:style w:type="paragraph" w:styleId="NormalWeb">
    <w:name w:val="Normal (Web)"/>
    <w:basedOn w:val="Normal"/>
    <w:uiPriority w:val="99"/>
    <w:unhideWhenUsed/>
    <w:rsid w:val="00196EE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196EEE"/>
  </w:style>
  <w:style w:type="character" w:styleId="Hipervnculo">
    <w:name w:val="Hyperlink"/>
    <w:basedOn w:val="Fuentedeprrafopredeter"/>
    <w:uiPriority w:val="99"/>
    <w:semiHidden/>
    <w:unhideWhenUsed/>
    <w:rsid w:val="00196EEE"/>
    <w:rPr>
      <w:color w:val="0000FF"/>
      <w:u w:val="single"/>
    </w:rPr>
  </w:style>
  <w:style w:type="paragraph" w:styleId="Encabezado">
    <w:name w:val="header"/>
    <w:basedOn w:val="Normal"/>
    <w:link w:val="EncabezadoCar"/>
    <w:uiPriority w:val="99"/>
    <w:unhideWhenUsed/>
    <w:rsid w:val="00B14A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4A29"/>
  </w:style>
  <w:style w:type="paragraph" w:styleId="Piedepgina">
    <w:name w:val="footer"/>
    <w:basedOn w:val="Normal"/>
    <w:link w:val="PiedepginaCar"/>
    <w:uiPriority w:val="99"/>
    <w:unhideWhenUsed/>
    <w:rsid w:val="00B14A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4A29"/>
  </w:style>
  <w:style w:type="paragraph" w:styleId="Textodeglobo">
    <w:name w:val="Balloon Text"/>
    <w:basedOn w:val="Normal"/>
    <w:link w:val="TextodegloboCar"/>
    <w:uiPriority w:val="99"/>
    <w:semiHidden/>
    <w:unhideWhenUsed/>
    <w:rsid w:val="00882D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2DFB"/>
    <w:rPr>
      <w:rFonts w:ascii="Segoe UI" w:hAnsi="Segoe UI" w:cs="Segoe UI"/>
      <w:sz w:val="18"/>
      <w:szCs w:val="18"/>
    </w:rPr>
  </w:style>
  <w:style w:type="paragraph" w:styleId="Textoindependiente">
    <w:name w:val="Body Text"/>
    <w:basedOn w:val="Normal"/>
    <w:link w:val="TextoindependienteCar"/>
    <w:uiPriority w:val="99"/>
    <w:unhideWhenUsed/>
    <w:rsid w:val="00E45870"/>
    <w:pPr>
      <w:spacing w:after="120"/>
    </w:pPr>
  </w:style>
  <w:style w:type="character" w:customStyle="1" w:styleId="TextoindependienteCar">
    <w:name w:val="Texto independiente Car"/>
    <w:basedOn w:val="Fuentedeprrafopredeter"/>
    <w:link w:val="Textoindependiente"/>
    <w:uiPriority w:val="99"/>
    <w:rsid w:val="00E45870"/>
  </w:style>
  <w:style w:type="character" w:styleId="Refdecomentario">
    <w:name w:val="annotation reference"/>
    <w:basedOn w:val="Fuentedeprrafopredeter"/>
    <w:uiPriority w:val="99"/>
    <w:semiHidden/>
    <w:unhideWhenUsed/>
    <w:rsid w:val="00896B2F"/>
    <w:rPr>
      <w:sz w:val="16"/>
      <w:szCs w:val="16"/>
    </w:rPr>
  </w:style>
  <w:style w:type="paragraph" w:styleId="Textocomentario">
    <w:name w:val="annotation text"/>
    <w:basedOn w:val="Normal"/>
    <w:link w:val="TextocomentarioCar"/>
    <w:uiPriority w:val="99"/>
    <w:semiHidden/>
    <w:unhideWhenUsed/>
    <w:rsid w:val="00896B2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6B2F"/>
    <w:rPr>
      <w:sz w:val="20"/>
      <w:szCs w:val="20"/>
    </w:rPr>
  </w:style>
  <w:style w:type="paragraph" w:styleId="Asuntodelcomentario">
    <w:name w:val="annotation subject"/>
    <w:basedOn w:val="Textocomentario"/>
    <w:next w:val="Textocomentario"/>
    <w:link w:val="AsuntodelcomentarioCar"/>
    <w:uiPriority w:val="99"/>
    <w:semiHidden/>
    <w:unhideWhenUsed/>
    <w:rsid w:val="00896B2F"/>
    <w:rPr>
      <w:b/>
      <w:bCs/>
    </w:rPr>
  </w:style>
  <w:style w:type="character" w:customStyle="1" w:styleId="AsuntodelcomentarioCar">
    <w:name w:val="Asunto del comentario Car"/>
    <w:basedOn w:val="TextocomentarioCar"/>
    <w:link w:val="Asuntodelcomentario"/>
    <w:uiPriority w:val="99"/>
    <w:semiHidden/>
    <w:rsid w:val="00896B2F"/>
    <w:rPr>
      <w:b/>
      <w:bCs/>
      <w:sz w:val="20"/>
      <w:szCs w:val="20"/>
    </w:rPr>
  </w:style>
  <w:style w:type="paragraph" w:styleId="Textonotapie">
    <w:name w:val="footnote text"/>
    <w:aliases w:val="Ref. de nota al pie1,Texto de nota al pie,referencia nota al pie,Footnotes refss,Appel note de bas de page"/>
    <w:basedOn w:val="Normal"/>
    <w:link w:val="TextonotapieCar"/>
    <w:autoRedefine/>
    <w:uiPriority w:val="99"/>
    <w:semiHidden/>
    <w:rsid w:val="0040121B"/>
    <w:pPr>
      <w:spacing w:after="0" w:line="240" w:lineRule="auto"/>
      <w:jc w:val="both"/>
    </w:pPr>
    <w:rPr>
      <w:rFonts w:ascii="Arial" w:eastAsia="Times New Roman" w:hAnsi="Arial" w:cs="Arial"/>
      <w:sz w:val="18"/>
      <w:szCs w:val="18"/>
      <w:vertAlign w:val="superscript"/>
      <w:lang w:val="es-CO" w:eastAsia="es-ES"/>
    </w:rPr>
  </w:style>
  <w:style w:type="character" w:customStyle="1" w:styleId="TextonotapieCar">
    <w:name w:val="Texto nota pie Car"/>
    <w:aliases w:val="Ref. de nota al pie1 Car,Texto de nota al pie Car,referencia nota al pie Car,Footnotes refss Car,Appel note de bas de page Car"/>
    <w:basedOn w:val="Fuentedeprrafopredeter"/>
    <w:link w:val="Textonotapie"/>
    <w:uiPriority w:val="99"/>
    <w:semiHidden/>
    <w:rsid w:val="0040121B"/>
    <w:rPr>
      <w:rFonts w:ascii="Arial" w:eastAsia="Times New Roman" w:hAnsi="Arial" w:cs="Arial"/>
      <w:sz w:val="18"/>
      <w:szCs w:val="18"/>
      <w:vertAlign w:val="superscript"/>
      <w:lang w:val="es-CO" w:eastAsia="es-ES"/>
    </w:rPr>
  </w:style>
  <w:style w:type="paragraph" w:customStyle="1" w:styleId="Car4">
    <w:name w:val="Car4"/>
    <w:basedOn w:val="Normal"/>
    <w:rsid w:val="0049375A"/>
    <w:pPr>
      <w:spacing w:line="240" w:lineRule="exact"/>
      <w:jc w:val="both"/>
    </w:pPr>
    <w:rPr>
      <w:rFonts w:ascii="Tahoma" w:eastAsia="Times New Roman" w:hAnsi="Tahoma" w:cs="Times New Roman"/>
      <w:sz w:val="20"/>
      <w:szCs w:val="20"/>
      <w:lang w:val="en-US"/>
    </w:rPr>
  </w:style>
  <w:style w:type="paragraph" w:styleId="Sinespaciado">
    <w:name w:val="No Spacing"/>
    <w:link w:val="SinespaciadoCar"/>
    <w:uiPriority w:val="1"/>
    <w:qFormat/>
    <w:rsid w:val="007B41EF"/>
    <w:pPr>
      <w:spacing w:after="0" w:line="240" w:lineRule="auto"/>
    </w:pPr>
    <w:rPr>
      <w:lang w:val="es-ES_tradnl"/>
    </w:rPr>
  </w:style>
  <w:style w:type="character" w:customStyle="1" w:styleId="SinespaciadoCar">
    <w:name w:val="Sin espaciado Car"/>
    <w:link w:val="Sinespaciado"/>
    <w:uiPriority w:val="1"/>
    <w:locked/>
    <w:rsid w:val="00A63BCC"/>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75459">
      <w:bodyDiv w:val="1"/>
      <w:marLeft w:val="0"/>
      <w:marRight w:val="0"/>
      <w:marTop w:val="0"/>
      <w:marBottom w:val="0"/>
      <w:divBdr>
        <w:top w:val="none" w:sz="0" w:space="0" w:color="auto"/>
        <w:left w:val="none" w:sz="0" w:space="0" w:color="auto"/>
        <w:bottom w:val="none" w:sz="0" w:space="0" w:color="auto"/>
        <w:right w:val="none" w:sz="0" w:space="0" w:color="auto"/>
      </w:divBdr>
    </w:div>
    <w:div w:id="454062440">
      <w:bodyDiv w:val="1"/>
      <w:marLeft w:val="0"/>
      <w:marRight w:val="0"/>
      <w:marTop w:val="0"/>
      <w:marBottom w:val="0"/>
      <w:divBdr>
        <w:top w:val="none" w:sz="0" w:space="0" w:color="auto"/>
        <w:left w:val="none" w:sz="0" w:space="0" w:color="auto"/>
        <w:bottom w:val="none" w:sz="0" w:space="0" w:color="auto"/>
        <w:right w:val="none" w:sz="0" w:space="0" w:color="auto"/>
      </w:divBdr>
    </w:div>
    <w:div w:id="157300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F6533-56E0-491F-BB1D-317FB43C9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2678</Words>
  <Characters>14729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 Rafael Ulloque Toscano</dc:creator>
  <cp:keywords/>
  <dc:description/>
  <cp:lastModifiedBy>Henry Lora Rodriguez</cp:lastModifiedBy>
  <cp:revision>8</cp:revision>
  <cp:lastPrinted>2016-10-31T13:15:00Z</cp:lastPrinted>
  <dcterms:created xsi:type="dcterms:W3CDTF">2016-10-31T14:47:00Z</dcterms:created>
  <dcterms:modified xsi:type="dcterms:W3CDTF">2017-02-28T13:51:00Z</dcterms:modified>
</cp:coreProperties>
</file>