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BA" w:rsidRPr="00571A42" w:rsidRDefault="00F42EBA" w:rsidP="00F42EBA">
      <w:pPr>
        <w:pBdr>
          <w:top w:val="single" w:sz="4" w:space="0" w:color="auto"/>
          <w:left w:val="single" w:sz="4" w:space="4" w:color="auto"/>
          <w:bottom w:val="single" w:sz="4" w:space="1" w:color="auto"/>
          <w:right w:val="single" w:sz="4" w:space="4" w:color="auto"/>
        </w:pBdr>
        <w:jc w:val="center"/>
        <w:rPr>
          <w:rFonts w:ascii="Arial" w:hAnsi="Arial" w:cs="Arial"/>
          <w:b/>
          <w:color w:val="FF0000"/>
          <w:sz w:val="16"/>
          <w:szCs w:val="18"/>
        </w:rPr>
      </w:pPr>
      <w:bookmarkStart w:id="0" w:name="_GoBack"/>
      <w:bookmarkEnd w:id="0"/>
      <w:r w:rsidRPr="00571A42">
        <w:rPr>
          <w:rFonts w:ascii="Arial" w:hAnsi="Arial" w:cs="Arial"/>
          <w:color w:val="FF0000"/>
          <w:sz w:val="16"/>
          <w:szCs w:val="18"/>
        </w:rPr>
        <w:t>El siguiente es el documento presentado por la Magistrada Ponente que sirvió de base para proferir la providencia dentro del presente proceso. El contenido total y fiel de la decisión debe ser verificado en la Secretaría de la respectiva sala.</w:t>
      </w:r>
    </w:p>
    <w:p w:rsidR="00F42EBA" w:rsidRDefault="00F42EBA" w:rsidP="00F42EBA">
      <w:pPr>
        <w:pStyle w:val="Sinespaciado"/>
        <w:jc w:val="both"/>
        <w:rPr>
          <w:sz w:val="18"/>
          <w:szCs w:val="18"/>
        </w:rPr>
      </w:pPr>
    </w:p>
    <w:p w:rsidR="00226D5F" w:rsidRPr="00571A42" w:rsidRDefault="00226D5F" w:rsidP="00571A42">
      <w:pPr>
        <w:ind w:left="1416" w:firstLine="708"/>
        <w:jc w:val="both"/>
        <w:rPr>
          <w:rFonts w:ascii="Arial" w:hAnsi="Arial" w:cs="Arial"/>
          <w:sz w:val="20"/>
        </w:rPr>
      </w:pPr>
      <w:r w:rsidRPr="00571A42">
        <w:rPr>
          <w:rFonts w:ascii="Arial" w:hAnsi="Arial" w:cs="Arial"/>
          <w:b/>
          <w:sz w:val="20"/>
        </w:rPr>
        <w:t>Providencia</w:t>
      </w:r>
      <w:r w:rsidRPr="00571A42">
        <w:rPr>
          <w:rFonts w:ascii="Arial" w:hAnsi="Arial" w:cs="Arial"/>
          <w:sz w:val="20"/>
        </w:rPr>
        <w:t>:</w:t>
      </w:r>
      <w:r w:rsidRPr="00571A42">
        <w:rPr>
          <w:rFonts w:ascii="Arial" w:hAnsi="Arial" w:cs="Arial"/>
          <w:sz w:val="20"/>
        </w:rPr>
        <w:tab/>
      </w:r>
      <w:r w:rsidR="007C5A02" w:rsidRPr="00571A42">
        <w:rPr>
          <w:rFonts w:ascii="Arial" w:hAnsi="Arial" w:cs="Arial"/>
          <w:sz w:val="20"/>
        </w:rPr>
        <w:tab/>
        <w:t>Sentencia de Segunda Instancia</w:t>
      </w:r>
    </w:p>
    <w:p w:rsidR="00226D5F" w:rsidRPr="00571A42" w:rsidRDefault="00226D5F" w:rsidP="00571A42">
      <w:pPr>
        <w:ind w:left="1416" w:firstLine="708"/>
        <w:jc w:val="both"/>
        <w:rPr>
          <w:rFonts w:ascii="Arial" w:hAnsi="Arial" w:cs="Arial"/>
          <w:bCs/>
          <w:iCs/>
          <w:sz w:val="20"/>
        </w:rPr>
      </w:pPr>
      <w:r w:rsidRPr="00571A42">
        <w:rPr>
          <w:rFonts w:ascii="Arial" w:hAnsi="Arial" w:cs="Arial"/>
          <w:b/>
          <w:bCs/>
          <w:sz w:val="20"/>
        </w:rPr>
        <w:t>Radicación No</w:t>
      </w:r>
      <w:r w:rsidRPr="00571A42">
        <w:rPr>
          <w:rFonts w:ascii="Arial" w:hAnsi="Arial" w:cs="Arial"/>
          <w:bCs/>
          <w:sz w:val="20"/>
        </w:rPr>
        <w:t>:</w:t>
      </w:r>
      <w:r w:rsidRPr="00571A42">
        <w:rPr>
          <w:rFonts w:ascii="Arial" w:hAnsi="Arial" w:cs="Arial"/>
          <w:b/>
          <w:bCs/>
          <w:sz w:val="20"/>
        </w:rPr>
        <w:tab/>
      </w:r>
      <w:r w:rsidR="00C65FCA" w:rsidRPr="00571A42">
        <w:rPr>
          <w:rFonts w:ascii="Arial" w:hAnsi="Arial" w:cs="Arial"/>
          <w:bCs/>
          <w:sz w:val="20"/>
        </w:rPr>
        <w:t>66001-31-05-0</w:t>
      </w:r>
      <w:r w:rsidR="00DC640F" w:rsidRPr="00571A42">
        <w:rPr>
          <w:rFonts w:ascii="Arial" w:hAnsi="Arial" w:cs="Arial"/>
          <w:bCs/>
          <w:sz w:val="20"/>
        </w:rPr>
        <w:t>04</w:t>
      </w:r>
      <w:r w:rsidR="00290C0B" w:rsidRPr="00571A42">
        <w:rPr>
          <w:rFonts w:ascii="Arial" w:hAnsi="Arial" w:cs="Arial"/>
          <w:bCs/>
          <w:sz w:val="20"/>
        </w:rPr>
        <w:t>-201</w:t>
      </w:r>
      <w:r w:rsidR="00726322" w:rsidRPr="00571A42">
        <w:rPr>
          <w:rFonts w:ascii="Arial" w:hAnsi="Arial" w:cs="Arial"/>
          <w:bCs/>
          <w:sz w:val="20"/>
        </w:rPr>
        <w:t>5</w:t>
      </w:r>
      <w:r w:rsidRPr="00571A42">
        <w:rPr>
          <w:rFonts w:ascii="Arial" w:hAnsi="Arial" w:cs="Arial"/>
          <w:bCs/>
          <w:sz w:val="20"/>
        </w:rPr>
        <w:t>-00</w:t>
      </w:r>
      <w:r w:rsidR="00DC640F" w:rsidRPr="00571A42">
        <w:rPr>
          <w:rFonts w:ascii="Arial" w:hAnsi="Arial" w:cs="Arial"/>
          <w:bCs/>
          <w:sz w:val="20"/>
        </w:rPr>
        <w:t>117</w:t>
      </w:r>
      <w:r w:rsidRPr="00571A42">
        <w:rPr>
          <w:rFonts w:ascii="Arial" w:hAnsi="Arial" w:cs="Arial"/>
          <w:bCs/>
          <w:sz w:val="20"/>
        </w:rPr>
        <w:t>-01</w:t>
      </w:r>
    </w:p>
    <w:p w:rsidR="00226D5F" w:rsidRPr="00571A42" w:rsidRDefault="00226D5F" w:rsidP="00571A42">
      <w:pPr>
        <w:ind w:left="1416" w:firstLine="708"/>
        <w:jc w:val="both"/>
        <w:rPr>
          <w:rFonts w:ascii="Arial" w:hAnsi="Arial" w:cs="Arial"/>
          <w:iCs/>
          <w:sz w:val="20"/>
        </w:rPr>
      </w:pPr>
      <w:r w:rsidRPr="00571A42">
        <w:rPr>
          <w:rFonts w:ascii="Arial" w:hAnsi="Arial" w:cs="Arial"/>
          <w:b/>
          <w:bCs/>
          <w:iCs/>
          <w:sz w:val="20"/>
        </w:rPr>
        <w:t>Proceso</w:t>
      </w:r>
      <w:r w:rsidRPr="00571A42">
        <w:rPr>
          <w:rFonts w:ascii="Arial" w:hAnsi="Arial" w:cs="Arial"/>
          <w:bCs/>
          <w:iCs/>
          <w:sz w:val="20"/>
        </w:rPr>
        <w:t>:</w:t>
      </w:r>
      <w:r w:rsidRPr="00571A42">
        <w:rPr>
          <w:rFonts w:ascii="Arial" w:hAnsi="Arial" w:cs="Arial"/>
          <w:b/>
          <w:iCs/>
          <w:sz w:val="20"/>
        </w:rPr>
        <w:tab/>
      </w:r>
      <w:r w:rsidRPr="00571A42">
        <w:rPr>
          <w:rFonts w:ascii="Arial" w:hAnsi="Arial" w:cs="Arial"/>
          <w:b/>
          <w:iCs/>
          <w:sz w:val="20"/>
        </w:rPr>
        <w:tab/>
      </w:r>
      <w:r w:rsidRPr="00571A42">
        <w:rPr>
          <w:rFonts w:ascii="Arial" w:hAnsi="Arial" w:cs="Arial"/>
          <w:iCs/>
          <w:sz w:val="20"/>
        </w:rPr>
        <w:t>Ordinario Laboral.</w:t>
      </w:r>
    </w:p>
    <w:p w:rsidR="00226D5F" w:rsidRPr="00571A42" w:rsidRDefault="00226D5F" w:rsidP="00571A42">
      <w:pPr>
        <w:ind w:left="1416" w:firstLine="708"/>
        <w:jc w:val="both"/>
        <w:rPr>
          <w:rFonts w:ascii="Arial" w:hAnsi="Arial" w:cs="Arial"/>
          <w:iCs/>
          <w:sz w:val="20"/>
        </w:rPr>
      </w:pPr>
      <w:r w:rsidRPr="00571A42">
        <w:rPr>
          <w:rFonts w:ascii="Arial" w:hAnsi="Arial" w:cs="Arial"/>
          <w:b/>
          <w:iCs/>
          <w:sz w:val="20"/>
        </w:rPr>
        <w:t>Demandante</w:t>
      </w:r>
      <w:r w:rsidRPr="00571A42">
        <w:rPr>
          <w:rFonts w:ascii="Arial" w:hAnsi="Arial" w:cs="Arial"/>
          <w:iCs/>
          <w:sz w:val="20"/>
        </w:rPr>
        <w:t xml:space="preserve">:     </w:t>
      </w:r>
      <w:r w:rsidRPr="00571A42">
        <w:rPr>
          <w:rFonts w:ascii="Arial" w:hAnsi="Arial" w:cs="Arial"/>
          <w:iCs/>
          <w:sz w:val="20"/>
        </w:rPr>
        <w:tab/>
      </w:r>
      <w:r w:rsidR="00DC640F" w:rsidRPr="00571A42">
        <w:rPr>
          <w:rFonts w:ascii="Arial" w:hAnsi="Arial" w:cs="Arial"/>
          <w:iCs/>
          <w:sz w:val="20"/>
        </w:rPr>
        <w:t xml:space="preserve">Blanca Reina </w:t>
      </w:r>
      <w:proofErr w:type="spellStart"/>
      <w:r w:rsidR="00DC640F" w:rsidRPr="00571A42">
        <w:rPr>
          <w:rFonts w:ascii="Arial" w:hAnsi="Arial" w:cs="Arial"/>
          <w:iCs/>
          <w:sz w:val="20"/>
        </w:rPr>
        <w:t>Garibello</w:t>
      </w:r>
      <w:proofErr w:type="spellEnd"/>
      <w:r w:rsidR="00DC640F" w:rsidRPr="00571A42">
        <w:rPr>
          <w:rFonts w:ascii="Arial" w:hAnsi="Arial" w:cs="Arial"/>
          <w:iCs/>
          <w:sz w:val="20"/>
        </w:rPr>
        <w:t xml:space="preserve"> Aldana</w:t>
      </w:r>
    </w:p>
    <w:p w:rsidR="00226D5F" w:rsidRPr="00571A42" w:rsidRDefault="00226D5F" w:rsidP="00571A42">
      <w:pPr>
        <w:ind w:left="1416" w:firstLine="708"/>
        <w:jc w:val="both"/>
        <w:rPr>
          <w:rFonts w:ascii="Arial" w:hAnsi="Arial" w:cs="Arial"/>
          <w:bCs/>
          <w:sz w:val="20"/>
        </w:rPr>
      </w:pPr>
      <w:r w:rsidRPr="00571A42">
        <w:rPr>
          <w:rFonts w:ascii="Arial" w:hAnsi="Arial" w:cs="Arial"/>
          <w:b/>
          <w:bCs/>
          <w:sz w:val="20"/>
        </w:rPr>
        <w:t>Demandado:</w:t>
      </w:r>
      <w:r w:rsidRPr="00571A42">
        <w:rPr>
          <w:rFonts w:ascii="Arial" w:hAnsi="Arial" w:cs="Arial"/>
          <w:bCs/>
          <w:sz w:val="20"/>
        </w:rPr>
        <w:tab/>
      </w:r>
      <w:r w:rsidRPr="00571A42">
        <w:rPr>
          <w:rFonts w:ascii="Arial" w:hAnsi="Arial" w:cs="Arial"/>
          <w:bCs/>
          <w:sz w:val="20"/>
        </w:rPr>
        <w:tab/>
        <w:t>Colpensiones</w:t>
      </w:r>
    </w:p>
    <w:p w:rsidR="00226D5F" w:rsidRDefault="00226D5F" w:rsidP="00571A42">
      <w:pPr>
        <w:ind w:left="1416" w:firstLine="708"/>
        <w:jc w:val="both"/>
        <w:rPr>
          <w:rFonts w:ascii="Arial" w:hAnsi="Arial" w:cs="Arial"/>
          <w:sz w:val="20"/>
        </w:rPr>
      </w:pPr>
      <w:r w:rsidRPr="00571A42">
        <w:rPr>
          <w:rFonts w:ascii="Arial" w:hAnsi="Arial" w:cs="Arial"/>
          <w:b/>
          <w:sz w:val="20"/>
        </w:rPr>
        <w:t>Juzgado de origen</w:t>
      </w:r>
      <w:r w:rsidRPr="00571A42">
        <w:rPr>
          <w:rFonts w:ascii="Arial" w:hAnsi="Arial" w:cs="Arial"/>
          <w:sz w:val="20"/>
        </w:rPr>
        <w:t xml:space="preserve">:     </w:t>
      </w:r>
      <w:r w:rsidRPr="00571A42">
        <w:rPr>
          <w:rFonts w:ascii="Arial" w:hAnsi="Arial" w:cs="Arial"/>
          <w:sz w:val="20"/>
        </w:rPr>
        <w:tab/>
      </w:r>
      <w:r w:rsidR="00DC640F" w:rsidRPr="00571A42">
        <w:rPr>
          <w:rFonts w:ascii="Arial" w:hAnsi="Arial" w:cs="Arial"/>
          <w:sz w:val="20"/>
        </w:rPr>
        <w:t xml:space="preserve">Cuarto </w:t>
      </w:r>
      <w:r w:rsidRPr="00571A42">
        <w:rPr>
          <w:rFonts w:ascii="Arial" w:hAnsi="Arial" w:cs="Arial"/>
          <w:sz w:val="20"/>
        </w:rPr>
        <w:t>Laboral del Circuito de Pereira</w:t>
      </w:r>
    </w:p>
    <w:p w:rsidR="00571A42" w:rsidRPr="00571A42" w:rsidRDefault="00571A42" w:rsidP="00571A42">
      <w:pPr>
        <w:ind w:left="1416" w:firstLine="708"/>
        <w:jc w:val="both"/>
        <w:rPr>
          <w:rFonts w:ascii="Arial" w:hAnsi="Arial" w:cs="Arial"/>
          <w:sz w:val="20"/>
        </w:rPr>
      </w:pPr>
    </w:p>
    <w:p w:rsidR="009000D4" w:rsidRPr="00571A42" w:rsidRDefault="00226D5F" w:rsidP="00571A42">
      <w:pPr>
        <w:ind w:left="2127"/>
        <w:jc w:val="both"/>
        <w:rPr>
          <w:rFonts w:ascii="Arial" w:hAnsi="Arial" w:cs="Arial"/>
          <w:b/>
          <w:bCs/>
          <w:sz w:val="20"/>
        </w:rPr>
      </w:pPr>
      <w:r w:rsidRPr="00571A42">
        <w:rPr>
          <w:rFonts w:ascii="Arial" w:hAnsi="Arial" w:cs="Arial"/>
          <w:b/>
          <w:bCs/>
          <w:sz w:val="20"/>
        </w:rPr>
        <w:t>Tema a tratar</w:t>
      </w:r>
    </w:p>
    <w:p w:rsidR="006159DE" w:rsidRPr="00571A42" w:rsidRDefault="00C91F24" w:rsidP="00571A42">
      <w:pPr>
        <w:autoSpaceDE w:val="0"/>
        <w:autoSpaceDN w:val="0"/>
        <w:adjustRightInd w:val="0"/>
        <w:ind w:left="2124"/>
        <w:jc w:val="both"/>
        <w:rPr>
          <w:rFonts w:ascii="Arial" w:hAnsi="Arial" w:cs="Arial"/>
          <w:b/>
          <w:bCs/>
          <w:sz w:val="20"/>
        </w:rPr>
      </w:pPr>
      <w:r w:rsidRPr="00571A42">
        <w:rPr>
          <w:rFonts w:ascii="Arial" w:hAnsi="Arial" w:cs="Arial"/>
          <w:b/>
          <w:bCs/>
          <w:sz w:val="20"/>
        </w:rPr>
        <w:t>PENSIÓN DE INVALIDEZ</w:t>
      </w:r>
      <w:r w:rsidR="006159DE" w:rsidRPr="00571A42">
        <w:rPr>
          <w:rFonts w:ascii="Arial" w:hAnsi="Arial" w:cs="Arial"/>
          <w:b/>
          <w:bCs/>
          <w:sz w:val="20"/>
        </w:rPr>
        <w:t xml:space="preserve">: </w:t>
      </w:r>
    </w:p>
    <w:p w:rsidR="009E2AAA" w:rsidRPr="00571A42" w:rsidRDefault="009E2AAA" w:rsidP="00571A42">
      <w:pPr>
        <w:pStyle w:val="Textoindependiente"/>
        <w:ind w:left="2127"/>
        <w:rPr>
          <w:sz w:val="20"/>
          <w:szCs w:val="20"/>
          <w:lang w:val="es-CO"/>
        </w:rPr>
      </w:pPr>
      <w:r w:rsidRPr="00571A42">
        <w:rPr>
          <w:color w:val="000000"/>
          <w:sz w:val="20"/>
          <w:szCs w:val="20"/>
          <w:shd w:val="clear" w:color="auto" w:fill="FFFFFF"/>
          <w:lang w:val="es-ES"/>
        </w:rPr>
        <w:t xml:space="preserve">Verificado el cumplimiento de las anteriores exigencias, podría afirmarse en principio, que la señora </w:t>
      </w:r>
      <w:proofErr w:type="spellStart"/>
      <w:r w:rsidRPr="00571A42">
        <w:rPr>
          <w:color w:val="000000"/>
          <w:sz w:val="20"/>
          <w:szCs w:val="20"/>
          <w:shd w:val="clear" w:color="auto" w:fill="FFFFFF"/>
          <w:lang w:val="es-ES"/>
        </w:rPr>
        <w:t>Garibello</w:t>
      </w:r>
      <w:proofErr w:type="spellEnd"/>
      <w:r w:rsidRPr="00571A42">
        <w:rPr>
          <w:color w:val="000000"/>
          <w:sz w:val="20"/>
          <w:szCs w:val="20"/>
          <w:shd w:val="clear" w:color="auto" w:fill="FFFFFF"/>
          <w:lang w:val="es-ES"/>
        </w:rPr>
        <w:t xml:space="preserve"> Aldana, efectivamente tendría derecho al reconocimiento y posterior pago, de la pensión de invalidez que reclama, sino fuera porque al analizarse los pormenores que rodearon la contingencia, esto es, la discapacidad, se colige que la misma se generó cuando ella </w:t>
      </w:r>
      <w:r w:rsidRPr="00571A42">
        <w:rPr>
          <w:sz w:val="20"/>
          <w:szCs w:val="20"/>
          <w:lang w:val="es-CO"/>
        </w:rPr>
        <w:t>tenía cumplidos 64 años de edad y que lo fue por el producto de enfermedades propias de la vejez y no, de una patología o enfermedad en específico distante a la edad, como puede deducirse de la lectura del dictamen visible a folio 119, en el cual se refiere   “</w:t>
      </w:r>
      <w:r w:rsidRPr="00571A42">
        <w:rPr>
          <w:i/>
          <w:sz w:val="20"/>
          <w:szCs w:val="20"/>
          <w:lang w:val="es-CO"/>
        </w:rPr>
        <w:t xml:space="preserve">displasia y artrosis severa cadera bilateral, hipotiroidismo en </w:t>
      </w:r>
      <w:proofErr w:type="spellStart"/>
      <w:r w:rsidRPr="00571A42">
        <w:rPr>
          <w:i/>
          <w:sz w:val="20"/>
          <w:szCs w:val="20"/>
          <w:lang w:val="es-CO"/>
        </w:rPr>
        <w:t>tto</w:t>
      </w:r>
      <w:proofErr w:type="spellEnd"/>
      <w:r w:rsidRPr="00571A42">
        <w:rPr>
          <w:i/>
          <w:sz w:val="20"/>
          <w:szCs w:val="20"/>
          <w:lang w:val="es-CO"/>
        </w:rPr>
        <w:t>., cardiopatía hipertensiva”.</w:t>
      </w:r>
    </w:p>
    <w:p w:rsidR="009E2AAA" w:rsidRPr="00571A42" w:rsidRDefault="009E2AAA" w:rsidP="00571A42">
      <w:pPr>
        <w:pStyle w:val="Textoindependiente"/>
        <w:ind w:left="2127"/>
        <w:rPr>
          <w:sz w:val="20"/>
          <w:szCs w:val="20"/>
        </w:rPr>
      </w:pPr>
      <w:r w:rsidRPr="00571A42">
        <w:rPr>
          <w:sz w:val="20"/>
          <w:szCs w:val="20"/>
        </w:rPr>
        <w:t>Al respecto, esta Corporación ha tenido una línea constante y definida, tal y como se advierte en providencias proferidas el 10 de diciembre de 2015 y 5 de mayo de 2016, con ponencia del magistrado Francisco Javier Tamayo Tabares, en las que se ha manifestado que en estos eventos, esto es, cuando la invalidez se estructura con posterioridad al cumplimiento de la edad mínima para pensionarse, no es posible reconocer la prestación por invalidez, dado que ha fenecido su asegurabilidad, puesto que tal cobertura cesa al momento de haberse arribado al cumplimiento de la edad mínima, cuando emerge el derecho a la pensión de vejez.</w:t>
      </w:r>
    </w:p>
    <w:p w:rsidR="00C65FCA" w:rsidRPr="00571A42" w:rsidRDefault="00C65FCA" w:rsidP="00571A42">
      <w:pPr>
        <w:ind w:left="2127"/>
        <w:jc w:val="both"/>
        <w:rPr>
          <w:rFonts w:ascii="Arial" w:hAnsi="Arial" w:cs="Arial"/>
          <w:b/>
          <w:bCs/>
          <w:sz w:val="20"/>
        </w:rPr>
      </w:pPr>
    </w:p>
    <w:p w:rsidR="00C65FCA" w:rsidRPr="00571A42" w:rsidRDefault="00C65FCA" w:rsidP="00571A42">
      <w:pPr>
        <w:ind w:left="2127" w:hanging="1276"/>
        <w:jc w:val="center"/>
        <w:rPr>
          <w:rFonts w:ascii="Arial" w:hAnsi="Arial" w:cs="Arial"/>
          <w:iCs/>
          <w:sz w:val="20"/>
        </w:rPr>
      </w:pPr>
    </w:p>
    <w:p w:rsidR="00571A42" w:rsidRPr="00571A42" w:rsidRDefault="00571A42" w:rsidP="00571A42">
      <w:pPr>
        <w:ind w:left="2127" w:hanging="1276"/>
        <w:jc w:val="center"/>
        <w:rPr>
          <w:rFonts w:ascii="Arial" w:hAnsi="Arial" w:cs="Arial"/>
          <w:iCs/>
          <w:sz w:val="20"/>
        </w:rPr>
      </w:pPr>
    </w:p>
    <w:p w:rsidR="003440CA" w:rsidRPr="00571A42" w:rsidRDefault="003440CA" w:rsidP="00571A42">
      <w:pPr>
        <w:spacing w:line="288" w:lineRule="auto"/>
        <w:ind w:left="2127" w:hanging="1276"/>
        <w:jc w:val="center"/>
        <w:rPr>
          <w:rFonts w:ascii="Arial" w:hAnsi="Arial" w:cs="Arial"/>
          <w:b/>
          <w:szCs w:val="24"/>
        </w:rPr>
      </w:pPr>
      <w:r w:rsidRPr="00571A42">
        <w:rPr>
          <w:rFonts w:ascii="Arial" w:hAnsi="Arial" w:cs="Arial"/>
          <w:b/>
          <w:szCs w:val="24"/>
        </w:rPr>
        <w:t xml:space="preserve">RAMA JUDICIAL </w:t>
      </w:r>
    </w:p>
    <w:p w:rsidR="003440CA" w:rsidRPr="00571A42" w:rsidRDefault="003440CA" w:rsidP="00571A42">
      <w:pPr>
        <w:spacing w:line="288" w:lineRule="auto"/>
        <w:ind w:left="2127" w:hanging="1276"/>
        <w:jc w:val="center"/>
        <w:rPr>
          <w:rFonts w:ascii="Arial" w:hAnsi="Arial" w:cs="Arial"/>
          <w:b/>
          <w:szCs w:val="24"/>
        </w:rPr>
      </w:pPr>
      <w:r w:rsidRPr="00571A42">
        <w:rPr>
          <w:rFonts w:ascii="Arial" w:hAnsi="Arial" w:cs="Arial"/>
          <w:b/>
          <w:szCs w:val="24"/>
        </w:rPr>
        <w:t>TRIBUNAL SUPERIOR DEL DISTRITO JUDICIAL DE PEREIRA</w:t>
      </w:r>
    </w:p>
    <w:p w:rsidR="003440CA" w:rsidRPr="00571A42" w:rsidRDefault="003440CA" w:rsidP="00571A42">
      <w:pPr>
        <w:spacing w:line="288" w:lineRule="auto"/>
        <w:ind w:left="2127" w:hanging="1276"/>
        <w:jc w:val="center"/>
        <w:rPr>
          <w:rFonts w:ascii="Arial" w:hAnsi="Arial" w:cs="Arial"/>
          <w:b/>
          <w:szCs w:val="24"/>
        </w:rPr>
      </w:pPr>
      <w:r w:rsidRPr="00571A42">
        <w:rPr>
          <w:rFonts w:ascii="Arial" w:hAnsi="Arial" w:cs="Arial"/>
          <w:b/>
          <w:szCs w:val="24"/>
        </w:rPr>
        <w:t>SALA LABORAL</w:t>
      </w:r>
    </w:p>
    <w:p w:rsidR="003440CA" w:rsidRPr="00571A42" w:rsidRDefault="003440CA" w:rsidP="00571A42">
      <w:pPr>
        <w:spacing w:line="288" w:lineRule="auto"/>
        <w:ind w:left="2127" w:hanging="1276"/>
        <w:jc w:val="center"/>
        <w:rPr>
          <w:rFonts w:ascii="Arial" w:hAnsi="Arial" w:cs="Arial"/>
          <w:b/>
          <w:szCs w:val="24"/>
        </w:rPr>
      </w:pPr>
    </w:p>
    <w:p w:rsidR="003440CA" w:rsidRPr="00571A42" w:rsidRDefault="0028760F" w:rsidP="00571A42">
      <w:pPr>
        <w:spacing w:line="288" w:lineRule="auto"/>
        <w:ind w:left="2127" w:hanging="1276"/>
        <w:jc w:val="center"/>
        <w:rPr>
          <w:rFonts w:ascii="Arial" w:hAnsi="Arial" w:cs="Arial"/>
          <w:b/>
          <w:szCs w:val="24"/>
        </w:rPr>
      </w:pPr>
      <w:r w:rsidRPr="00571A42">
        <w:rPr>
          <w:rFonts w:ascii="Arial" w:hAnsi="Arial" w:cs="Arial"/>
          <w:b/>
          <w:szCs w:val="24"/>
        </w:rPr>
        <w:t>MAGISTRADA</w:t>
      </w:r>
      <w:r w:rsidR="003440CA" w:rsidRPr="00571A42">
        <w:rPr>
          <w:rFonts w:ascii="Arial" w:hAnsi="Arial" w:cs="Arial"/>
          <w:b/>
          <w:szCs w:val="24"/>
        </w:rPr>
        <w:t xml:space="preserve"> PONENTE: </w:t>
      </w:r>
      <w:r w:rsidRPr="00571A42">
        <w:rPr>
          <w:rFonts w:ascii="Arial" w:hAnsi="Arial" w:cs="Arial"/>
          <w:b/>
          <w:szCs w:val="24"/>
        </w:rPr>
        <w:t>OLGA LUCÍA HOYOS SEPÚLVEDA</w:t>
      </w:r>
    </w:p>
    <w:p w:rsidR="003440CA" w:rsidRPr="00571A42" w:rsidRDefault="003440CA" w:rsidP="00571A42">
      <w:pPr>
        <w:spacing w:line="288" w:lineRule="auto"/>
        <w:ind w:left="2127" w:hanging="1276"/>
        <w:jc w:val="center"/>
        <w:rPr>
          <w:rFonts w:ascii="Arial" w:hAnsi="Arial" w:cs="Arial"/>
          <w:b/>
          <w:szCs w:val="24"/>
          <w:u w:val="single"/>
        </w:rPr>
      </w:pPr>
    </w:p>
    <w:p w:rsidR="00226D5F" w:rsidRPr="00571A42" w:rsidRDefault="00226D5F" w:rsidP="00571A42">
      <w:pPr>
        <w:pStyle w:val="Sinespaciado"/>
        <w:spacing w:line="288" w:lineRule="auto"/>
        <w:rPr>
          <w:rFonts w:ascii="Arial" w:hAnsi="Arial" w:cs="Arial"/>
          <w:sz w:val="24"/>
          <w:szCs w:val="24"/>
        </w:rPr>
      </w:pPr>
    </w:p>
    <w:p w:rsidR="00226D5F" w:rsidRPr="00571A42" w:rsidRDefault="00226D5F" w:rsidP="00571A42">
      <w:pPr>
        <w:spacing w:line="288" w:lineRule="auto"/>
        <w:jc w:val="both"/>
        <w:rPr>
          <w:rFonts w:ascii="Arial" w:hAnsi="Arial" w:cs="Arial"/>
          <w:bCs/>
          <w:iCs/>
          <w:szCs w:val="24"/>
        </w:rPr>
      </w:pPr>
      <w:r w:rsidRPr="00571A42">
        <w:rPr>
          <w:rFonts w:ascii="Arial" w:eastAsia="Calibri" w:hAnsi="Arial" w:cs="Arial"/>
          <w:szCs w:val="24"/>
          <w:lang w:val="es-CO" w:eastAsia="en-US"/>
        </w:rPr>
        <w:t xml:space="preserve">En Pereira, a </w:t>
      </w:r>
      <w:r w:rsidR="00BB1059" w:rsidRPr="00571A42">
        <w:rPr>
          <w:rFonts w:ascii="Arial" w:eastAsia="Calibri" w:hAnsi="Arial" w:cs="Arial"/>
          <w:szCs w:val="24"/>
          <w:lang w:val="es-CO" w:eastAsia="en-US"/>
        </w:rPr>
        <w:t xml:space="preserve">primero </w:t>
      </w:r>
      <w:r w:rsidRPr="00571A42">
        <w:rPr>
          <w:rFonts w:ascii="Arial" w:eastAsia="Calibri" w:hAnsi="Arial" w:cs="Arial"/>
          <w:szCs w:val="24"/>
          <w:lang w:val="es-CO" w:eastAsia="en-US"/>
        </w:rPr>
        <w:t>(</w:t>
      </w:r>
      <w:r w:rsidR="0028760F" w:rsidRPr="00571A42">
        <w:rPr>
          <w:rFonts w:ascii="Arial" w:eastAsia="Calibri" w:hAnsi="Arial" w:cs="Arial"/>
          <w:szCs w:val="24"/>
          <w:lang w:val="es-CO" w:eastAsia="en-US"/>
        </w:rPr>
        <w:t>1</w:t>
      </w:r>
      <w:r w:rsidR="00BB1059" w:rsidRPr="00571A42">
        <w:rPr>
          <w:rFonts w:ascii="Arial" w:eastAsia="Calibri" w:hAnsi="Arial" w:cs="Arial"/>
          <w:szCs w:val="24"/>
          <w:lang w:val="es-CO" w:eastAsia="en-US"/>
        </w:rPr>
        <w:t xml:space="preserve">º </w:t>
      </w:r>
      <w:r w:rsidRPr="00571A42">
        <w:rPr>
          <w:rFonts w:ascii="Arial" w:eastAsia="Calibri" w:hAnsi="Arial" w:cs="Arial"/>
          <w:szCs w:val="24"/>
          <w:lang w:val="es-CO" w:eastAsia="en-US"/>
        </w:rPr>
        <w:t xml:space="preserve">) de </w:t>
      </w:r>
      <w:r w:rsidR="00BB1059" w:rsidRPr="00571A42">
        <w:rPr>
          <w:rFonts w:ascii="Arial" w:eastAsia="Calibri" w:hAnsi="Arial" w:cs="Arial"/>
          <w:szCs w:val="24"/>
          <w:lang w:val="es-CO" w:eastAsia="en-US"/>
        </w:rPr>
        <w:t xml:space="preserve">noviembre </w:t>
      </w:r>
      <w:r w:rsidRPr="00571A42">
        <w:rPr>
          <w:rFonts w:ascii="Arial" w:eastAsia="Calibri" w:hAnsi="Arial" w:cs="Arial"/>
          <w:szCs w:val="24"/>
          <w:lang w:val="es-CO" w:eastAsia="en-US"/>
        </w:rPr>
        <w:t xml:space="preserve">de dos mil </w:t>
      </w:r>
      <w:r w:rsidR="007C5A02" w:rsidRPr="00571A42">
        <w:rPr>
          <w:rFonts w:ascii="Arial" w:eastAsia="Calibri" w:hAnsi="Arial" w:cs="Arial"/>
          <w:szCs w:val="24"/>
          <w:lang w:val="es-CO" w:eastAsia="en-US"/>
        </w:rPr>
        <w:t xml:space="preserve">dieciséis </w:t>
      </w:r>
      <w:r w:rsidRPr="00571A42">
        <w:rPr>
          <w:rFonts w:ascii="Arial" w:eastAsia="Calibri" w:hAnsi="Arial" w:cs="Arial"/>
          <w:szCs w:val="24"/>
          <w:lang w:val="es-CO" w:eastAsia="en-US"/>
        </w:rPr>
        <w:t>(201</w:t>
      </w:r>
      <w:r w:rsidR="007C5A02" w:rsidRPr="00571A42">
        <w:rPr>
          <w:rFonts w:ascii="Arial" w:eastAsia="Calibri" w:hAnsi="Arial" w:cs="Arial"/>
          <w:szCs w:val="24"/>
          <w:lang w:val="es-CO" w:eastAsia="en-US"/>
        </w:rPr>
        <w:t>6</w:t>
      </w:r>
      <w:r w:rsidRPr="00571A42">
        <w:rPr>
          <w:rFonts w:ascii="Arial" w:eastAsia="Calibri" w:hAnsi="Arial" w:cs="Arial"/>
          <w:szCs w:val="24"/>
          <w:lang w:val="es-CO" w:eastAsia="en-US"/>
        </w:rPr>
        <w:t xml:space="preserve">), siendo las </w:t>
      </w:r>
      <w:r w:rsidR="00BB1059" w:rsidRPr="00571A42">
        <w:rPr>
          <w:rFonts w:ascii="Arial" w:eastAsia="Calibri" w:hAnsi="Arial" w:cs="Arial"/>
          <w:szCs w:val="24"/>
          <w:lang w:val="es-CO" w:eastAsia="en-US"/>
        </w:rPr>
        <w:t xml:space="preserve">siete y treinta </w:t>
      </w:r>
      <w:r w:rsidR="00726322" w:rsidRPr="00571A42">
        <w:rPr>
          <w:rFonts w:ascii="Arial" w:eastAsia="Calibri" w:hAnsi="Arial" w:cs="Arial"/>
          <w:szCs w:val="24"/>
          <w:lang w:val="es-CO" w:eastAsia="en-US"/>
        </w:rPr>
        <w:t xml:space="preserve">de </w:t>
      </w:r>
      <w:r w:rsidR="00C1062A" w:rsidRPr="00571A42">
        <w:rPr>
          <w:rFonts w:ascii="Arial" w:eastAsia="Calibri" w:hAnsi="Arial" w:cs="Arial"/>
          <w:szCs w:val="24"/>
          <w:lang w:val="es-CO" w:eastAsia="en-US"/>
        </w:rPr>
        <w:t>la mañana (</w:t>
      </w:r>
      <w:r w:rsidR="00BB1059" w:rsidRPr="00571A42">
        <w:rPr>
          <w:rFonts w:ascii="Arial" w:eastAsia="Calibri" w:hAnsi="Arial" w:cs="Arial"/>
          <w:szCs w:val="24"/>
          <w:lang w:val="es-CO" w:eastAsia="en-US"/>
        </w:rPr>
        <w:t>07:30</w:t>
      </w:r>
      <w:r w:rsidR="00C65FCA" w:rsidRPr="00571A42">
        <w:rPr>
          <w:rFonts w:ascii="Arial" w:eastAsia="Calibri" w:hAnsi="Arial" w:cs="Arial"/>
          <w:szCs w:val="24"/>
          <w:lang w:val="es-CO" w:eastAsia="en-US"/>
        </w:rPr>
        <w:t xml:space="preserve"> </w:t>
      </w:r>
      <w:r w:rsidR="00C1062A" w:rsidRPr="00571A42">
        <w:rPr>
          <w:rFonts w:ascii="Arial" w:eastAsia="Calibri" w:hAnsi="Arial" w:cs="Arial"/>
          <w:szCs w:val="24"/>
          <w:lang w:val="es-CO" w:eastAsia="en-US"/>
        </w:rPr>
        <w:t>a.m.),</w:t>
      </w:r>
      <w:r w:rsidRPr="00571A42">
        <w:rPr>
          <w:rFonts w:ascii="Arial" w:eastAsia="Calibri" w:hAnsi="Arial" w:cs="Arial"/>
          <w:szCs w:val="24"/>
          <w:lang w:val="es-CO" w:eastAsia="en-US"/>
        </w:rPr>
        <w:t xml:space="preserve"> </w:t>
      </w:r>
      <w:r w:rsidRPr="00571A42">
        <w:rPr>
          <w:rFonts w:ascii="Arial" w:hAnsi="Arial" w:cs="Arial"/>
          <w:bCs/>
          <w:color w:val="000000"/>
          <w:szCs w:val="24"/>
          <w:lang w:eastAsia="es-CO"/>
        </w:rPr>
        <w:t>la Sala</w:t>
      </w:r>
      <w:r w:rsidR="007C5A02" w:rsidRPr="00571A42">
        <w:rPr>
          <w:rFonts w:ascii="Arial" w:hAnsi="Arial" w:cs="Arial"/>
          <w:bCs/>
          <w:color w:val="000000"/>
          <w:szCs w:val="24"/>
          <w:lang w:eastAsia="es-CO"/>
        </w:rPr>
        <w:t xml:space="preserve"> Cuarta de Decisión Laboral del </w:t>
      </w:r>
      <w:r w:rsidRPr="00571A42">
        <w:rPr>
          <w:rFonts w:ascii="Arial" w:hAnsi="Arial" w:cs="Arial"/>
          <w:bCs/>
          <w:color w:val="000000"/>
          <w:szCs w:val="24"/>
          <w:lang w:eastAsia="es-CO"/>
        </w:rPr>
        <w:t>Tribunal Superior de</w:t>
      </w:r>
      <w:r w:rsidR="007C5A02" w:rsidRPr="00571A42">
        <w:rPr>
          <w:rFonts w:ascii="Arial" w:hAnsi="Arial" w:cs="Arial"/>
          <w:bCs/>
          <w:color w:val="000000"/>
          <w:szCs w:val="24"/>
          <w:lang w:eastAsia="es-CO"/>
        </w:rPr>
        <w:t>l Distrito Judicial de</w:t>
      </w:r>
      <w:r w:rsidRPr="00571A42">
        <w:rPr>
          <w:rFonts w:ascii="Arial" w:hAnsi="Arial" w:cs="Arial"/>
          <w:bCs/>
          <w:color w:val="000000"/>
          <w:szCs w:val="24"/>
          <w:lang w:eastAsia="es-CO"/>
        </w:rPr>
        <w:t xml:space="preserve"> Pereira, </w:t>
      </w:r>
      <w:r w:rsidR="007C5A02" w:rsidRPr="00571A42">
        <w:rPr>
          <w:rFonts w:ascii="Arial" w:hAnsi="Arial" w:cs="Arial"/>
          <w:bCs/>
          <w:color w:val="000000"/>
          <w:szCs w:val="24"/>
          <w:lang w:eastAsia="es-CO"/>
        </w:rPr>
        <w:t xml:space="preserve">se </w:t>
      </w:r>
      <w:r w:rsidRPr="00571A42">
        <w:rPr>
          <w:rFonts w:ascii="Arial" w:hAnsi="Arial" w:cs="Arial"/>
          <w:bCs/>
          <w:color w:val="000000"/>
          <w:szCs w:val="24"/>
          <w:lang w:eastAsia="es-CO"/>
        </w:rPr>
        <w:t xml:space="preserve">declara </w:t>
      </w:r>
      <w:r w:rsidR="007C5A02" w:rsidRPr="00571A42">
        <w:rPr>
          <w:rFonts w:ascii="Arial" w:hAnsi="Arial" w:cs="Arial"/>
          <w:bCs/>
          <w:color w:val="000000"/>
          <w:szCs w:val="24"/>
          <w:lang w:eastAsia="es-CO"/>
        </w:rPr>
        <w:t xml:space="preserve">en audiencia pública con el propósito de resolver el </w:t>
      </w:r>
      <w:r w:rsidR="00DC640F" w:rsidRPr="00571A42">
        <w:rPr>
          <w:rFonts w:ascii="Arial" w:hAnsi="Arial" w:cs="Arial"/>
          <w:bCs/>
          <w:color w:val="000000"/>
          <w:szCs w:val="24"/>
          <w:lang w:eastAsia="es-CO"/>
        </w:rPr>
        <w:t xml:space="preserve">recurso de apelación </w:t>
      </w:r>
      <w:r w:rsidR="0028760F" w:rsidRPr="00571A42">
        <w:rPr>
          <w:rFonts w:ascii="Arial" w:hAnsi="Arial" w:cs="Arial"/>
          <w:bCs/>
          <w:color w:val="000000"/>
          <w:szCs w:val="24"/>
          <w:lang w:eastAsia="es-CO"/>
        </w:rPr>
        <w:t xml:space="preserve">interpuesto por la parte actora y el grado jurisdiccional de consulta </w:t>
      </w:r>
      <w:r w:rsidR="008261E9" w:rsidRPr="00571A42">
        <w:rPr>
          <w:rFonts w:ascii="Arial" w:hAnsi="Arial" w:cs="Arial"/>
          <w:bCs/>
          <w:color w:val="000000"/>
          <w:szCs w:val="24"/>
          <w:lang w:eastAsia="es-CO"/>
        </w:rPr>
        <w:t xml:space="preserve">respecto de </w:t>
      </w:r>
      <w:r w:rsidRPr="00571A42">
        <w:rPr>
          <w:rFonts w:ascii="Arial" w:hAnsi="Arial" w:cs="Arial"/>
          <w:bCs/>
          <w:color w:val="000000"/>
          <w:szCs w:val="24"/>
          <w:lang w:eastAsia="es-CO"/>
        </w:rPr>
        <w:t>la sentencia p</w:t>
      </w:r>
      <w:r w:rsidRPr="00571A42">
        <w:rPr>
          <w:rFonts w:ascii="Arial" w:hAnsi="Arial" w:cs="Arial"/>
          <w:szCs w:val="24"/>
        </w:rPr>
        <w:t xml:space="preserve">roferida el </w:t>
      </w:r>
      <w:r w:rsidR="00DC640F" w:rsidRPr="00571A42">
        <w:rPr>
          <w:rFonts w:ascii="Arial" w:hAnsi="Arial" w:cs="Arial"/>
          <w:szCs w:val="24"/>
        </w:rPr>
        <w:t xml:space="preserve">11 </w:t>
      </w:r>
      <w:r w:rsidRPr="00571A42">
        <w:rPr>
          <w:rFonts w:ascii="Arial" w:hAnsi="Arial" w:cs="Arial"/>
          <w:szCs w:val="24"/>
        </w:rPr>
        <w:t xml:space="preserve">de </w:t>
      </w:r>
      <w:r w:rsidR="00DC640F" w:rsidRPr="00571A42">
        <w:rPr>
          <w:rFonts w:ascii="Arial" w:hAnsi="Arial" w:cs="Arial"/>
          <w:szCs w:val="24"/>
        </w:rPr>
        <w:t xml:space="preserve">noviembre </w:t>
      </w:r>
      <w:r w:rsidRPr="00571A42">
        <w:rPr>
          <w:rFonts w:ascii="Arial" w:hAnsi="Arial" w:cs="Arial"/>
          <w:szCs w:val="24"/>
        </w:rPr>
        <w:t>de 201</w:t>
      </w:r>
      <w:r w:rsidR="003440CA" w:rsidRPr="00571A42">
        <w:rPr>
          <w:rFonts w:ascii="Arial" w:hAnsi="Arial" w:cs="Arial"/>
          <w:szCs w:val="24"/>
        </w:rPr>
        <w:t>5</w:t>
      </w:r>
      <w:r w:rsidRPr="00571A42">
        <w:rPr>
          <w:rFonts w:ascii="Arial" w:hAnsi="Arial" w:cs="Arial"/>
          <w:szCs w:val="24"/>
        </w:rPr>
        <w:t xml:space="preserve"> por el Juzgado </w:t>
      </w:r>
      <w:r w:rsidR="00DC640F" w:rsidRPr="00571A42">
        <w:rPr>
          <w:rFonts w:ascii="Arial" w:hAnsi="Arial" w:cs="Arial"/>
          <w:szCs w:val="24"/>
        </w:rPr>
        <w:t xml:space="preserve">Cuarto </w:t>
      </w:r>
      <w:r w:rsidRPr="00571A42">
        <w:rPr>
          <w:rFonts w:ascii="Arial" w:hAnsi="Arial" w:cs="Arial"/>
          <w:szCs w:val="24"/>
        </w:rPr>
        <w:t xml:space="preserve">Laboral del Circuito de Pereira, dentro del proceso </w:t>
      </w:r>
      <w:r w:rsidR="003440CA" w:rsidRPr="00571A42">
        <w:rPr>
          <w:rFonts w:ascii="Arial" w:hAnsi="Arial" w:cs="Arial"/>
          <w:szCs w:val="24"/>
        </w:rPr>
        <w:t xml:space="preserve">que </w:t>
      </w:r>
      <w:r w:rsidRPr="00571A42">
        <w:rPr>
          <w:rFonts w:ascii="Arial" w:hAnsi="Arial" w:cs="Arial"/>
          <w:szCs w:val="24"/>
        </w:rPr>
        <w:t>prom</w:t>
      </w:r>
      <w:r w:rsidR="003440CA" w:rsidRPr="00571A42">
        <w:rPr>
          <w:rFonts w:ascii="Arial" w:hAnsi="Arial" w:cs="Arial"/>
          <w:szCs w:val="24"/>
        </w:rPr>
        <w:t xml:space="preserve">ueve </w:t>
      </w:r>
      <w:r w:rsidR="00DC640F" w:rsidRPr="00571A42">
        <w:rPr>
          <w:rFonts w:ascii="Arial" w:hAnsi="Arial" w:cs="Arial"/>
          <w:szCs w:val="24"/>
        </w:rPr>
        <w:t xml:space="preserve">la </w:t>
      </w:r>
      <w:r w:rsidR="003440CA" w:rsidRPr="00571A42">
        <w:rPr>
          <w:rFonts w:ascii="Arial" w:hAnsi="Arial" w:cs="Arial"/>
          <w:szCs w:val="24"/>
        </w:rPr>
        <w:t>señor</w:t>
      </w:r>
      <w:r w:rsidR="00DC640F" w:rsidRPr="00571A42">
        <w:rPr>
          <w:rFonts w:ascii="Arial" w:hAnsi="Arial" w:cs="Arial"/>
          <w:szCs w:val="24"/>
        </w:rPr>
        <w:t>a</w:t>
      </w:r>
      <w:r w:rsidR="003440CA" w:rsidRPr="00571A42">
        <w:rPr>
          <w:rFonts w:ascii="Arial" w:hAnsi="Arial" w:cs="Arial"/>
          <w:szCs w:val="24"/>
        </w:rPr>
        <w:t xml:space="preserve"> </w:t>
      </w:r>
      <w:r w:rsidR="00DC640F" w:rsidRPr="00571A42">
        <w:rPr>
          <w:rFonts w:ascii="Arial" w:hAnsi="Arial" w:cs="Arial"/>
          <w:b/>
          <w:szCs w:val="24"/>
        </w:rPr>
        <w:t xml:space="preserve">Blanca Reina </w:t>
      </w:r>
      <w:proofErr w:type="spellStart"/>
      <w:r w:rsidR="00DC640F" w:rsidRPr="00571A42">
        <w:rPr>
          <w:rFonts w:ascii="Arial" w:hAnsi="Arial" w:cs="Arial"/>
          <w:b/>
          <w:szCs w:val="24"/>
        </w:rPr>
        <w:t>Garibello</w:t>
      </w:r>
      <w:proofErr w:type="spellEnd"/>
      <w:r w:rsidR="00DC640F" w:rsidRPr="00571A42">
        <w:rPr>
          <w:rFonts w:ascii="Arial" w:hAnsi="Arial" w:cs="Arial"/>
          <w:b/>
          <w:szCs w:val="24"/>
        </w:rPr>
        <w:t xml:space="preserve"> Aldana </w:t>
      </w:r>
      <w:r w:rsidR="00C65FCA" w:rsidRPr="00571A42">
        <w:rPr>
          <w:rFonts w:ascii="Arial" w:hAnsi="Arial" w:cs="Arial"/>
          <w:szCs w:val="24"/>
        </w:rPr>
        <w:t xml:space="preserve">en </w:t>
      </w:r>
      <w:r w:rsidRPr="00571A42">
        <w:rPr>
          <w:rFonts w:ascii="Arial" w:hAnsi="Arial" w:cs="Arial"/>
          <w:szCs w:val="24"/>
        </w:rPr>
        <w:t>contra</w:t>
      </w:r>
      <w:r w:rsidR="00C65FCA" w:rsidRPr="00571A42">
        <w:rPr>
          <w:rFonts w:ascii="Arial" w:hAnsi="Arial" w:cs="Arial"/>
          <w:szCs w:val="24"/>
        </w:rPr>
        <w:t xml:space="preserve"> de</w:t>
      </w:r>
      <w:r w:rsidRPr="00571A42">
        <w:rPr>
          <w:rFonts w:ascii="Arial" w:hAnsi="Arial" w:cs="Arial"/>
          <w:szCs w:val="24"/>
        </w:rPr>
        <w:t xml:space="preserve"> la </w:t>
      </w:r>
      <w:r w:rsidRPr="00571A42">
        <w:rPr>
          <w:rFonts w:ascii="Arial" w:hAnsi="Arial" w:cs="Arial"/>
          <w:b/>
          <w:szCs w:val="24"/>
        </w:rPr>
        <w:t xml:space="preserve">Administradora Colombiana de Pensiones </w:t>
      </w:r>
      <w:r w:rsidR="003440CA" w:rsidRPr="00571A42">
        <w:rPr>
          <w:rFonts w:ascii="Arial" w:hAnsi="Arial" w:cs="Arial"/>
          <w:b/>
          <w:bCs/>
          <w:szCs w:val="24"/>
        </w:rPr>
        <w:t>COLPENSIONES</w:t>
      </w:r>
      <w:r w:rsidR="00DC640F" w:rsidRPr="00571A42">
        <w:rPr>
          <w:rFonts w:ascii="Arial" w:hAnsi="Arial" w:cs="Arial"/>
          <w:bCs/>
          <w:iCs/>
          <w:szCs w:val="24"/>
        </w:rPr>
        <w:t xml:space="preserve">, que se encuentra radicado al N° </w:t>
      </w:r>
      <w:r w:rsidR="00DC640F" w:rsidRPr="00571A42">
        <w:rPr>
          <w:rFonts w:ascii="Arial" w:hAnsi="Arial" w:cs="Arial"/>
          <w:bCs/>
          <w:szCs w:val="24"/>
        </w:rPr>
        <w:t>66001-31-05-004-2015-00117-01.</w:t>
      </w:r>
    </w:p>
    <w:p w:rsidR="00226D5F" w:rsidRPr="00571A42" w:rsidRDefault="00226D5F" w:rsidP="00571A42">
      <w:pPr>
        <w:spacing w:line="288" w:lineRule="auto"/>
        <w:ind w:firstLine="851"/>
        <w:jc w:val="both"/>
        <w:rPr>
          <w:rFonts w:ascii="Arial" w:hAnsi="Arial" w:cs="Arial"/>
          <w:bCs/>
          <w:iCs/>
          <w:szCs w:val="24"/>
        </w:rPr>
      </w:pPr>
    </w:p>
    <w:p w:rsidR="0028760F" w:rsidRPr="00571A42" w:rsidRDefault="0028760F" w:rsidP="00571A42">
      <w:pPr>
        <w:spacing w:line="288" w:lineRule="auto"/>
        <w:contextualSpacing/>
        <w:rPr>
          <w:rFonts w:ascii="Arial" w:hAnsi="Arial" w:cs="Arial"/>
          <w:b/>
          <w:szCs w:val="24"/>
        </w:rPr>
      </w:pPr>
      <w:r w:rsidRPr="00571A42">
        <w:rPr>
          <w:rFonts w:ascii="Arial" w:hAnsi="Arial" w:cs="Arial"/>
          <w:b/>
          <w:szCs w:val="24"/>
        </w:rPr>
        <w:t>Registro de asistencia:</w:t>
      </w:r>
    </w:p>
    <w:p w:rsidR="0028760F" w:rsidRPr="00571A42" w:rsidRDefault="0028760F" w:rsidP="00571A42">
      <w:pPr>
        <w:spacing w:line="288" w:lineRule="auto"/>
        <w:ind w:firstLine="851"/>
        <w:contextualSpacing/>
        <w:rPr>
          <w:rFonts w:ascii="Arial" w:hAnsi="Arial" w:cs="Arial"/>
          <w:szCs w:val="24"/>
        </w:rPr>
      </w:pPr>
    </w:p>
    <w:p w:rsidR="0028760F" w:rsidRPr="00571A42" w:rsidRDefault="0028760F" w:rsidP="00571A42">
      <w:pPr>
        <w:spacing w:line="288" w:lineRule="auto"/>
        <w:contextualSpacing/>
        <w:rPr>
          <w:rFonts w:ascii="Arial" w:hAnsi="Arial" w:cs="Arial"/>
          <w:szCs w:val="24"/>
        </w:rPr>
      </w:pPr>
      <w:r w:rsidRPr="00571A42">
        <w:rPr>
          <w:rFonts w:ascii="Arial" w:hAnsi="Arial" w:cs="Arial"/>
          <w:szCs w:val="24"/>
        </w:rPr>
        <w:t xml:space="preserve">Demandante y su apoderado: </w:t>
      </w:r>
      <w:r w:rsidRPr="00571A42">
        <w:rPr>
          <w:rFonts w:ascii="Arial" w:hAnsi="Arial" w:cs="Arial"/>
          <w:szCs w:val="24"/>
        </w:rPr>
        <w:tab/>
      </w:r>
      <w:r w:rsidRPr="00571A42">
        <w:rPr>
          <w:rFonts w:ascii="Arial" w:hAnsi="Arial" w:cs="Arial"/>
          <w:szCs w:val="24"/>
        </w:rPr>
        <w:tab/>
      </w:r>
      <w:r w:rsidRPr="00571A42">
        <w:rPr>
          <w:rFonts w:ascii="Arial" w:hAnsi="Arial" w:cs="Arial"/>
          <w:szCs w:val="24"/>
        </w:rPr>
        <w:tab/>
      </w:r>
    </w:p>
    <w:p w:rsidR="0028760F" w:rsidRPr="00571A42" w:rsidRDefault="0028760F" w:rsidP="00571A42">
      <w:pPr>
        <w:spacing w:line="288" w:lineRule="auto"/>
        <w:contextualSpacing/>
        <w:rPr>
          <w:rFonts w:ascii="Arial" w:hAnsi="Arial" w:cs="Arial"/>
          <w:szCs w:val="24"/>
        </w:rPr>
      </w:pPr>
      <w:r w:rsidRPr="00571A42">
        <w:rPr>
          <w:rFonts w:ascii="Arial" w:hAnsi="Arial" w:cs="Arial"/>
          <w:szCs w:val="24"/>
        </w:rPr>
        <w:t>Administradora Colombiana de Pensiones y su apoderado:</w:t>
      </w:r>
    </w:p>
    <w:p w:rsidR="0028760F" w:rsidRPr="00571A42" w:rsidRDefault="0028760F" w:rsidP="00571A42">
      <w:pPr>
        <w:spacing w:line="288" w:lineRule="auto"/>
        <w:ind w:firstLine="851"/>
        <w:contextualSpacing/>
        <w:rPr>
          <w:rFonts w:ascii="Arial" w:hAnsi="Arial" w:cs="Arial"/>
          <w:szCs w:val="24"/>
        </w:rPr>
      </w:pPr>
    </w:p>
    <w:p w:rsidR="0028760F" w:rsidRPr="00571A42" w:rsidRDefault="0028760F" w:rsidP="00571A42">
      <w:pPr>
        <w:spacing w:line="288" w:lineRule="auto"/>
        <w:contextualSpacing/>
        <w:jc w:val="both"/>
        <w:rPr>
          <w:rFonts w:ascii="Arial" w:hAnsi="Arial" w:cs="Arial"/>
          <w:b/>
          <w:szCs w:val="24"/>
        </w:rPr>
      </w:pPr>
      <w:r w:rsidRPr="00571A42">
        <w:rPr>
          <w:rFonts w:ascii="Arial" w:hAnsi="Arial" w:cs="Arial"/>
          <w:b/>
          <w:szCs w:val="24"/>
        </w:rPr>
        <w:t xml:space="preserve">Traslado a las partes </w:t>
      </w:r>
    </w:p>
    <w:p w:rsidR="0028760F" w:rsidRPr="00571A42" w:rsidRDefault="0028760F" w:rsidP="00571A42">
      <w:pPr>
        <w:spacing w:line="288" w:lineRule="auto"/>
        <w:contextualSpacing/>
        <w:jc w:val="both"/>
        <w:rPr>
          <w:rFonts w:ascii="Arial" w:hAnsi="Arial" w:cs="Arial"/>
          <w:b/>
          <w:szCs w:val="24"/>
        </w:rPr>
      </w:pPr>
    </w:p>
    <w:p w:rsidR="0028760F" w:rsidRPr="00571A42" w:rsidRDefault="0028760F" w:rsidP="00571A42">
      <w:pPr>
        <w:spacing w:line="288" w:lineRule="auto"/>
        <w:contextualSpacing/>
        <w:jc w:val="both"/>
        <w:rPr>
          <w:rFonts w:ascii="Arial" w:hAnsi="Arial" w:cs="Arial"/>
          <w:szCs w:val="24"/>
        </w:rPr>
      </w:pPr>
      <w:r w:rsidRPr="00571A42">
        <w:rPr>
          <w:rFonts w:ascii="Arial" w:hAnsi="Arial" w:cs="Arial"/>
          <w:szCs w:val="24"/>
        </w:rPr>
        <w:t>En este estado se corre traslado a los asistentes para que presenten sus alegatos, de conformidad con lo establecido por el artículo 13 de la Ley 1149/07.</w:t>
      </w:r>
    </w:p>
    <w:p w:rsidR="0028760F" w:rsidRPr="00571A42" w:rsidRDefault="0028760F" w:rsidP="00571A42">
      <w:pPr>
        <w:spacing w:line="288" w:lineRule="auto"/>
        <w:contextualSpacing/>
        <w:jc w:val="both"/>
        <w:rPr>
          <w:rFonts w:ascii="Arial" w:hAnsi="Arial" w:cs="Arial"/>
          <w:szCs w:val="24"/>
        </w:rPr>
      </w:pPr>
    </w:p>
    <w:p w:rsidR="0028760F" w:rsidRPr="00571A42" w:rsidRDefault="0028760F" w:rsidP="00571A42">
      <w:pPr>
        <w:spacing w:line="288" w:lineRule="auto"/>
        <w:ind w:firstLine="851"/>
        <w:contextualSpacing/>
        <w:jc w:val="center"/>
        <w:rPr>
          <w:rFonts w:ascii="Arial" w:hAnsi="Arial" w:cs="Arial"/>
          <w:b/>
          <w:szCs w:val="24"/>
        </w:rPr>
      </w:pPr>
      <w:r w:rsidRPr="00571A42">
        <w:rPr>
          <w:rFonts w:ascii="Arial" w:hAnsi="Arial" w:cs="Arial"/>
          <w:b/>
          <w:szCs w:val="24"/>
        </w:rPr>
        <w:t>ANTECEDENTES:</w:t>
      </w:r>
    </w:p>
    <w:p w:rsidR="0028760F" w:rsidRPr="00571A42" w:rsidRDefault="0028760F" w:rsidP="00571A42">
      <w:pPr>
        <w:pStyle w:val="Prrafodelista"/>
        <w:numPr>
          <w:ilvl w:val="0"/>
          <w:numId w:val="8"/>
        </w:numPr>
        <w:spacing w:line="288" w:lineRule="auto"/>
        <w:jc w:val="both"/>
        <w:rPr>
          <w:rFonts w:ascii="Arial" w:hAnsi="Arial" w:cs="Arial"/>
          <w:b/>
          <w:sz w:val="24"/>
          <w:szCs w:val="24"/>
        </w:rPr>
      </w:pPr>
      <w:r w:rsidRPr="00571A42">
        <w:rPr>
          <w:rFonts w:ascii="Arial" w:hAnsi="Arial" w:cs="Arial"/>
          <w:b/>
          <w:sz w:val="24"/>
          <w:szCs w:val="24"/>
        </w:rPr>
        <w:t>Síntesis de la demanda y su contestación</w:t>
      </w:r>
    </w:p>
    <w:p w:rsidR="00226D5F" w:rsidRPr="00571A42" w:rsidRDefault="00226D5F" w:rsidP="00571A42">
      <w:pPr>
        <w:pStyle w:val="Sinespaciado"/>
        <w:spacing w:line="288" w:lineRule="auto"/>
        <w:rPr>
          <w:rFonts w:ascii="Arial" w:hAnsi="Arial" w:cs="Arial"/>
          <w:sz w:val="24"/>
          <w:szCs w:val="24"/>
        </w:rPr>
      </w:pPr>
    </w:p>
    <w:p w:rsidR="00226D5F" w:rsidRPr="00571A42" w:rsidRDefault="00DC640F" w:rsidP="00571A42">
      <w:pPr>
        <w:spacing w:line="288" w:lineRule="auto"/>
        <w:jc w:val="both"/>
        <w:rPr>
          <w:rFonts w:ascii="Arial" w:hAnsi="Arial" w:cs="Arial"/>
          <w:szCs w:val="24"/>
        </w:rPr>
      </w:pPr>
      <w:r w:rsidRPr="00571A42">
        <w:rPr>
          <w:rFonts w:ascii="Arial" w:hAnsi="Arial" w:cs="Arial"/>
          <w:szCs w:val="24"/>
        </w:rPr>
        <w:t xml:space="preserve">La </w:t>
      </w:r>
      <w:r w:rsidR="00FD6247" w:rsidRPr="00571A42">
        <w:rPr>
          <w:rFonts w:ascii="Arial" w:hAnsi="Arial" w:cs="Arial"/>
          <w:szCs w:val="24"/>
        </w:rPr>
        <w:t>señor</w:t>
      </w:r>
      <w:r w:rsidRPr="00571A42">
        <w:rPr>
          <w:rFonts w:ascii="Arial" w:hAnsi="Arial" w:cs="Arial"/>
          <w:szCs w:val="24"/>
        </w:rPr>
        <w:t>a</w:t>
      </w:r>
      <w:r w:rsidR="00FD6247" w:rsidRPr="00571A42">
        <w:rPr>
          <w:rFonts w:ascii="Arial" w:hAnsi="Arial" w:cs="Arial"/>
          <w:szCs w:val="24"/>
        </w:rPr>
        <w:t xml:space="preserve"> </w:t>
      </w:r>
      <w:r w:rsidR="00E51BA0" w:rsidRPr="00571A42">
        <w:rPr>
          <w:rFonts w:ascii="Arial" w:hAnsi="Arial" w:cs="Arial"/>
          <w:szCs w:val="24"/>
        </w:rPr>
        <w:t xml:space="preserve">Blanca Reina </w:t>
      </w:r>
      <w:proofErr w:type="spellStart"/>
      <w:r w:rsidR="00E51BA0" w:rsidRPr="00571A42">
        <w:rPr>
          <w:rFonts w:ascii="Arial" w:hAnsi="Arial" w:cs="Arial"/>
          <w:szCs w:val="24"/>
        </w:rPr>
        <w:t>Garibello</w:t>
      </w:r>
      <w:proofErr w:type="spellEnd"/>
      <w:r w:rsidR="00E51BA0" w:rsidRPr="00571A42">
        <w:rPr>
          <w:rFonts w:ascii="Arial" w:hAnsi="Arial" w:cs="Arial"/>
          <w:szCs w:val="24"/>
        </w:rPr>
        <w:t xml:space="preserve"> Aldana </w:t>
      </w:r>
      <w:r w:rsidR="0062213D" w:rsidRPr="00571A42">
        <w:rPr>
          <w:rFonts w:ascii="Arial" w:hAnsi="Arial" w:cs="Arial"/>
          <w:szCs w:val="24"/>
        </w:rPr>
        <w:t xml:space="preserve">solicita </w:t>
      </w:r>
      <w:r w:rsidR="00226D5F" w:rsidRPr="00571A42">
        <w:rPr>
          <w:rFonts w:ascii="Arial" w:hAnsi="Arial" w:cs="Arial"/>
          <w:szCs w:val="24"/>
        </w:rPr>
        <w:t>que</w:t>
      </w:r>
      <w:r w:rsidR="00594723" w:rsidRPr="00571A42">
        <w:rPr>
          <w:rFonts w:ascii="Arial" w:hAnsi="Arial" w:cs="Arial"/>
          <w:szCs w:val="24"/>
        </w:rPr>
        <w:t xml:space="preserve"> se declare que </w:t>
      </w:r>
      <w:r w:rsidR="00DD440F" w:rsidRPr="00571A42">
        <w:rPr>
          <w:rFonts w:ascii="Arial" w:hAnsi="Arial" w:cs="Arial"/>
          <w:szCs w:val="24"/>
        </w:rPr>
        <w:t xml:space="preserve">tiene derecho a </w:t>
      </w:r>
      <w:r w:rsidR="0028760F" w:rsidRPr="00571A42">
        <w:rPr>
          <w:rFonts w:ascii="Arial" w:hAnsi="Arial" w:cs="Arial"/>
          <w:szCs w:val="24"/>
        </w:rPr>
        <w:t>la pensión</w:t>
      </w:r>
      <w:r w:rsidR="00DD440F" w:rsidRPr="00571A42">
        <w:rPr>
          <w:rFonts w:ascii="Arial" w:hAnsi="Arial" w:cs="Arial"/>
          <w:szCs w:val="24"/>
        </w:rPr>
        <w:t xml:space="preserve"> de invalidez </w:t>
      </w:r>
      <w:r w:rsidR="00E51BA0" w:rsidRPr="00571A42">
        <w:rPr>
          <w:rFonts w:ascii="Arial" w:hAnsi="Arial" w:cs="Arial"/>
          <w:szCs w:val="24"/>
        </w:rPr>
        <w:t xml:space="preserve">desde </w:t>
      </w:r>
      <w:r w:rsidR="00390B71" w:rsidRPr="00571A42">
        <w:rPr>
          <w:rFonts w:ascii="Arial" w:hAnsi="Arial" w:cs="Arial"/>
          <w:szCs w:val="24"/>
        </w:rPr>
        <w:t xml:space="preserve">el </w:t>
      </w:r>
      <w:r w:rsidR="00E51BA0" w:rsidRPr="00571A42">
        <w:rPr>
          <w:rFonts w:ascii="Arial" w:hAnsi="Arial" w:cs="Arial"/>
          <w:szCs w:val="24"/>
        </w:rPr>
        <w:t xml:space="preserve">1° </w:t>
      </w:r>
      <w:r w:rsidR="00DD440F" w:rsidRPr="00571A42">
        <w:rPr>
          <w:rFonts w:ascii="Arial" w:hAnsi="Arial" w:cs="Arial"/>
          <w:szCs w:val="24"/>
        </w:rPr>
        <w:t xml:space="preserve">de </w:t>
      </w:r>
      <w:r w:rsidR="00E51BA0" w:rsidRPr="00571A42">
        <w:rPr>
          <w:rFonts w:ascii="Arial" w:hAnsi="Arial" w:cs="Arial"/>
          <w:szCs w:val="24"/>
        </w:rPr>
        <w:t>noviembre de 2007</w:t>
      </w:r>
      <w:r w:rsidR="00DD440F" w:rsidRPr="00571A42">
        <w:rPr>
          <w:rFonts w:ascii="Arial" w:hAnsi="Arial" w:cs="Arial"/>
          <w:szCs w:val="24"/>
        </w:rPr>
        <w:t>, fecha de estructu</w:t>
      </w:r>
      <w:r w:rsidR="00E51BA0" w:rsidRPr="00571A42">
        <w:rPr>
          <w:rFonts w:ascii="Arial" w:hAnsi="Arial" w:cs="Arial"/>
          <w:szCs w:val="24"/>
        </w:rPr>
        <w:t xml:space="preserve">ración de su estado </w:t>
      </w:r>
      <w:r w:rsidR="00571A42" w:rsidRPr="00571A42">
        <w:rPr>
          <w:rFonts w:ascii="Arial" w:hAnsi="Arial" w:cs="Arial"/>
          <w:szCs w:val="24"/>
        </w:rPr>
        <w:t>invalidante y</w:t>
      </w:r>
      <w:r w:rsidR="00E51BA0" w:rsidRPr="00571A42">
        <w:rPr>
          <w:rFonts w:ascii="Arial" w:hAnsi="Arial" w:cs="Arial"/>
          <w:szCs w:val="24"/>
        </w:rPr>
        <w:t>, por lo tanto, se condene a Colpensiones a reconocer la prestación desde esa fecha, junto con el correspondiente retroactivo, los intereses moratorios previstos en el artículo 141 de la Ley 100 de 1993 y las costas procesales.</w:t>
      </w:r>
    </w:p>
    <w:p w:rsidR="00A957FB" w:rsidRPr="00571A42" w:rsidRDefault="00A957FB" w:rsidP="00571A42">
      <w:pPr>
        <w:spacing w:line="288" w:lineRule="auto"/>
        <w:ind w:firstLine="900"/>
        <w:jc w:val="both"/>
        <w:rPr>
          <w:rFonts w:ascii="Arial" w:hAnsi="Arial" w:cs="Arial"/>
          <w:szCs w:val="24"/>
        </w:rPr>
      </w:pPr>
    </w:p>
    <w:p w:rsidR="00390B71" w:rsidRPr="00571A42" w:rsidRDefault="00A957FB" w:rsidP="00571A42">
      <w:pPr>
        <w:spacing w:line="288" w:lineRule="auto"/>
        <w:jc w:val="both"/>
        <w:rPr>
          <w:rFonts w:ascii="Arial" w:hAnsi="Arial" w:cs="Arial"/>
          <w:szCs w:val="24"/>
        </w:rPr>
      </w:pPr>
      <w:r w:rsidRPr="00571A42">
        <w:rPr>
          <w:rFonts w:ascii="Arial" w:hAnsi="Arial" w:cs="Arial"/>
          <w:szCs w:val="24"/>
        </w:rPr>
        <w:t xml:space="preserve">Fundamenta sus aspiraciones </w:t>
      </w:r>
      <w:r w:rsidR="00A75F1F" w:rsidRPr="00571A42">
        <w:rPr>
          <w:rFonts w:ascii="Arial" w:hAnsi="Arial" w:cs="Arial"/>
          <w:szCs w:val="24"/>
        </w:rPr>
        <w:t>en que</w:t>
      </w:r>
      <w:r w:rsidR="0028760F" w:rsidRPr="00571A42">
        <w:rPr>
          <w:rFonts w:ascii="Arial" w:hAnsi="Arial" w:cs="Arial"/>
          <w:szCs w:val="24"/>
        </w:rPr>
        <w:t xml:space="preserve">: (i) </w:t>
      </w:r>
      <w:r w:rsidR="00E51BA0" w:rsidRPr="00571A42">
        <w:rPr>
          <w:rFonts w:ascii="Arial" w:hAnsi="Arial" w:cs="Arial"/>
          <w:szCs w:val="24"/>
        </w:rPr>
        <w:t>fue calificada con una pérdida de capacidad laboral del 63% de origen común y estructurada a par</w:t>
      </w:r>
      <w:r w:rsidR="0028760F" w:rsidRPr="00571A42">
        <w:rPr>
          <w:rFonts w:ascii="Arial" w:hAnsi="Arial" w:cs="Arial"/>
          <w:szCs w:val="24"/>
        </w:rPr>
        <w:t>tir del 1° de noviembre de 2007; (</w:t>
      </w:r>
      <w:proofErr w:type="spellStart"/>
      <w:r w:rsidR="0028760F" w:rsidRPr="00571A42">
        <w:rPr>
          <w:rFonts w:ascii="Arial" w:hAnsi="Arial" w:cs="Arial"/>
          <w:szCs w:val="24"/>
        </w:rPr>
        <w:t>ii</w:t>
      </w:r>
      <w:proofErr w:type="spellEnd"/>
      <w:r w:rsidR="0028760F" w:rsidRPr="00571A42">
        <w:rPr>
          <w:rFonts w:ascii="Arial" w:hAnsi="Arial" w:cs="Arial"/>
          <w:szCs w:val="24"/>
        </w:rPr>
        <w:t xml:space="preserve">) </w:t>
      </w:r>
      <w:r w:rsidR="00E51BA0" w:rsidRPr="00571A42">
        <w:rPr>
          <w:rFonts w:ascii="Arial" w:hAnsi="Arial" w:cs="Arial"/>
          <w:szCs w:val="24"/>
        </w:rPr>
        <w:t xml:space="preserve">se encontraba afiliada al ISS ante quien solicitó el reconocimiento de la pensión de </w:t>
      </w:r>
      <w:r w:rsidR="00546F72" w:rsidRPr="00571A42">
        <w:rPr>
          <w:rFonts w:ascii="Arial" w:hAnsi="Arial" w:cs="Arial"/>
          <w:szCs w:val="24"/>
        </w:rPr>
        <w:t>invalidez</w:t>
      </w:r>
      <w:r w:rsidR="00E51BA0" w:rsidRPr="00571A42">
        <w:rPr>
          <w:rFonts w:ascii="Arial" w:hAnsi="Arial" w:cs="Arial"/>
          <w:szCs w:val="24"/>
        </w:rPr>
        <w:t xml:space="preserve"> el 14 de noviembre de 2008, misma que le fue negada mediante Resolución N° 001725 de 2009, por no cumplir los requisitos de</w:t>
      </w:r>
      <w:r w:rsidR="00C41C3C" w:rsidRPr="00571A42">
        <w:rPr>
          <w:rFonts w:ascii="Arial" w:hAnsi="Arial" w:cs="Arial"/>
          <w:szCs w:val="24"/>
        </w:rPr>
        <w:t xml:space="preserve">l artículo 1° de </w:t>
      </w:r>
      <w:r w:rsidR="00E51BA0" w:rsidRPr="00571A42">
        <w:rPr>
          <w:rFonts w:ascii="Arial" w:hAnsi="Arial" w:cs="Arial"/>
          <w:szCs w:val="24"/>
        </w:rPr>
        <w:t>l</w:t>
      </w:r>
      <w:r w:rsidR="0028760F" w:rsidRPr="00571A42">
        <w:rPr>
          <w:rFonts w:ascii="Arial" w:hAnsi="Arial" w:cs="Arial"/>
          <w:szCs w:val="24"/>
        </w:rPr>
        <w:t>a Ley 860 de 2003; (</w:t>
      </w:r>
      <w:proofErr w:type="spellStart"/>
      <w:r w:rsidR="0028760F" w:rsidRPr="00571A42">
        <w:rPr>
          <w:rFonts w:ascii="Arial" w:hAnsi="Arial" w:cs="Arial"/>
          <w:szCs w:val="24"/>
        </w:rPr>
        <w:t>iii</w:t>
      </w:r>
      <w:proofErr w:type="spellEnd"/>
      <w:r w:rsidR="0028760F" w:rsidRPr="00571A42">
        <w:rPr>
          <w:rFonts w:ascii="Arial" w:hAnsi="Arial" w:cs="Arial"/>
          <w:szCs w:val="24"/>
        </w:rPr>
        <w:t xml:space="preserve">) </w:t>
      </w:r>
      <w:r w:rsidR="00C41C3C" w:rsidRPr="00571A42">
        <w:rPr>
          <w:rFonts w:ascii="Arial" w:hAnsi="Arial" w:cs="Arial"/>
          <w:szCs w:val="24"/>
        </w:rPr>
        <w:t>había cotizado 153 semanas dentro de los 3 años anteriores a la fecha de estructuración de su invalidez por lo que el 25 de noviembre de 2014 solicitó la revocatoria directa de la referida resolución ante COLPENSIONES,</w:t>
      </w:r>
      <w:r w:rsidR="00E51BA0" w:rsidRPr="00571A42">
        <w:rPr>
          <w:rFonts w:ascii="Arial" w:hAnsi="Arial" w:cs="Arial"/>
          <w:szCs w:val="24"/>
        </w:rPr>
        <w:t xml:space="preserve"> </w:t>
      </w:r>
      <w:r w:rsidR="00C41C3C" w:rsidRPr="00571A42">
        <w:rPr>
          <w:rFonts w:ascii="Arial" w:hAnsi="Arial" w:cs="Arial"/>
          <w:szCs w:val="24"/>
        </w:rPr>
        <w:t>pero hasta la fecha de presentación de la demanda no recibió respuesta</w:t>
      </w:r>
      <w:r w:rsidR="00A75F1F" w:rsidRPr="00571A42">
        <w:rPr>
          <w:rFonts w:ascii="Arial" w:hAnsi="Arial" w:cs="Arial"/>
          <w:szCs w:val="24"/>
        </w:rPr>
        <w:t>.</w:t>
      </w:r>
    </w:p>
    <w:p w:rsidR="00A75F1F" w:rsidRPr="00571A42" w:rsidRDefault="00A75F1F" w:rsidP="00571A42">
      <w:pPr>
        <w:spacing w:line="288" w:lineRule="auto"/>
        <w:ind w:firstLine="708"/>
        <w:jc w:val="both"/>
        <w:rPr>
          <w:rFonts w:ascii="Arial" w:hAnsi="Arial" w:cs="Arial"/>
          <w:szCs w:val="24"/>
        </w:rPr>
      </w:pPr>
    </w:p>
    <w:p w:rsidR="007F7CE7" w:rsidRPr="00571A42" w:rsidRDefault="00591F75" w:rsidP="00571A42">
      <w:pPr>
        <w:spacing w:line="288" w:lineRule="auto"/>
        <w:jc w:val="both"/>
        <w:rPr>
          <w:rFonts w:ascii="Arial" w:hAnsi="Arial" w:cs="Arial"/>
          <w:szCs w:val="24"/>
        </w:rPr>
      </w:pPr>
      <w:r w:rsidRPr="00571A42">
        <w:rPr>
          <w:rFonts w:ascii="Arial" w:hAnsi="Arial" w:cs="Arial"/>
          <w:szCs w:val="24"/>
        </w:rPr>
        <w:t xml:space="preserve">La </w:t>
      </w:r>
      <w:r w:rsidRPr="00571A42">
        <w:rPr>
          <w:rFonts w:ascii="Arial" w:hAnsi="Arial" w:cs="Arial"/>
          <w:b/>
          <w:szCs w:val="24"/>
        </w:rPr>
        <w:t xml:space="preserve">Administradora </w:t>
      </w:r>
      <w:r w:rsidR="00B220D2" w:rsidRPr="00571A42">
        <w:rPr>
          <w:rFonts w:ascii="Arial" w:hAnsi="Arial" w:cs="Arial"/>
          <w:b/>
          <w:szCs w:val="24"/>
        </w:rPr>
        <w:t>Colombiana de Pensiones –</w:t>
      </w:r>
      <w:r w:rsidR="00571A42">
        <w:rPr>
          <w:rFonts w:ascii="Arial" w:hAnsi="Arial" w:cs="Arial"/>
          <w:b/>
          <w:szCs w:val="24"/>
        </w:rPr>
        <w:t xml:space="preserve"> </w:t>
      </w:r>
      <w:r w:rsidR="00B220D2" w:rsidRPr="00571A42">
        <w:rPr>
          <w:rFonts w:ascii="Arial" w:hAnsi="Arial" w:cs="Arial"/>
          <w:b/>
          <w:szCs w:val="24"/>
        </w:rPr>
        <w:t xml:space="preserve">COLPENSIONES, </w:t>
      </w:r>
      <w:r w:rsidR="00B220D2" w:rsidRPr="00571A42">
        <w:rPr>
          <w:rFonts w:ascii="Arial" w:hAnsi="Arial" w:cs="Arial"/>
          <w:szCs w:val="24"/>
        </w:rPr>
        <w:t>señaló</w:t>
      </w:r>
      <w:r w:rsidR="007F7CE7" w:rsidRPr="00571A42">
        <w:rPr>
          <w:rFonts w:ascii="Arial" w:hAnsi="Arial" w:cs="Arial"/>
          <w:szCs w:val="24"/>
        </w:rPr>
        <w:t xml:space="preserve"> </w:t>
      </w:r>
      <w:proofErr w:type="gramStart"/>
      <w:r w:rsidR="00453DC3" w:rsidRPr="00571A42">
        <w:rPr>
          <w:rFonts w:ascii="Arial" w:hAnsi="Arial" w:cs="Arial"/>
          <w:szCs w:val="24"/>
        </w:rPr>
        <w:t>que</w:t>
      </w:r>
      <w:proofErr w:type="gramEnd"/>
      <w:r w:rsidR="00453DC3" w:rsidRPr="00571A42">
        <w:rPr>
          <w:rFonts w:ascii="Arial" w:hAnsi="Arial" w:cs="Arial"/>
          <w:szCs w:val="24"/>
        </w:rPr>
        <w:t xml:space="preserve"> </w:t>
      </w:r>
      <w:r w:rsidR="00C41C3C" w:rsidRPr="00571A42">
        <w:rPr>
          <w:rFonts w:ascii="Arial" w:hAnsi="Arial" w:cs="Arial"/>
          <w:szCs w:val="24"/>
        </w:rPr>
        <w:t xml:space="preserve">aunado a la declaratoria de invalidez de la actora, esta logró acreditar más de 50 semanas de cotización en los 3 años anteriores a la configuración del estado invalidante tal y como se reconoció </w:t>
      </w:r>
      <w:r w:rsidR="00D44BDC" w:rsidRPr="00571A42">
        <w:rPr>
          <w:rFonts w:ascii="Arial" w:hAnsi="Arial" w:cs="Arial"/>
          <w:szCs w:val="24"/>
        </w:rPr>
        <w:t>en la Resolución N° 001725 de 2009, por lo que de salir airosas las pretensiones no puede condenarse al pago de intereses moratorios por cuanto la negativa del derecho se basó en razones de índole jurisprudencial.</w:t>
      </w:r>
      <w:r w:rsidR="00CA2DB5" w:rsidRPr="00571A42">
        <w:rPr>
          <w:rFonts w:ascii="Arial" w:hAnsi="Arial" w:cs="Arial"/>
          <w:szCs w:val="24"/>
        </w:rPr>
        <w:t xml:space="preserve"> Interpuso como excepciones de mérito las que denominó “Deber del demandante de demostrar los supuestos de hecho” y “Prescripción”.</w:t>
      </w:r>
    </w:p>
    <w:p w:rsidR="00D44BDC" w:rsidRPr="00571A42" w:rsidRDefault="00D44BDC" w:rsidP="00571A42">
      <w:pPr>
        <w:spacing w:line="288" w:lineRule="auto"/>
        <w:ind w:firstLine="708"/>
        <w:jc w:val="both"/>
        <w:rPr>
          <w:rFonts w:ascii="Arial" w:hAnsi="Arial" w:cs="Arial"/>
          <w:szCs w:val="24"/>
        </w:rPr>
      </w:pPr>
    </w:p>
    <w:p w:rsidR="0028760F" w:rsidRPr="00571A42" w:rsidRDefault="0028760F" w:rsidP="00571A42">
      <w:pPr>
        <w:spacing w:line="288" w:lineRule="auto"/>
        <w:rPr>
          <w:rFonts w:ascii="Arial" w:hAnsi="Arial" w:cs="Arial"/>
          <w:b/>
          <w:szCs w:val="24"/>
        </w:rPr>
      </w:pPr>
      <w:r w:rsidRPr="00571A42">
        <w:rPr>
          <w:rFonts w:ascii="Arial" w:hAnsi="Arial" w:cs="Arial"/>
          <w:b/>
          <w:szCs w:val="24"/>
        </w:rPr>
        <w:t xml:space="preserve">2. Síntesis de la sentencia apelada </w:t>
      </w:r>
    </w:p>
    <w:p w:rsidR="00226D5F" w:rsidRPr="00571A42" w:rsidRDefault="00226D5F" w:rsidP="00571A42">
      <w:pPr>
        <w:pStyle w:val="Sinespaciado"/>
        <w:spacing w:line="288" w:lineRule="auto"/>
        <w:rPr>
          <w:rFonts w:ascii="Arial" w:hAnsi="Arial" w:cs="Arial"/>
          <w:sz w:val="24"/>
          <w:szCs w:val="24"/>
        </w:rPr>
      </w:pPr>
    </w:p>
    <w:p w:rsidR="005D425A" w:rsidRPr="00571A42" w:rsidRDefault="00226D5F" w:rsidP="00571A42">
      <w:pPr>
        <w:spacing w:line="288" w:lineRule="auto"/>
        <w:jc w:val="both"/>
        <w:rPr>
          <w:rFonts w:ascii="Arial" w:hAnsi="Arial" w:cs="Arial"/>
          <w:color w:val="000000"/>
          <w:szCs w:val="24"/>
          <w:lang w:eastAsia="es-CO"/>
        </w:rPr>
      </w:pPr>
      <w:r w:rsidRPr="00571A42">
        <w:rPr>
          <w:rFonts w:ascii="Arial" w:hAnsi="Arial" w:cs="Arial"/>
          <w:color w:val="000000"/>
          <w:szCs w:val="24"/>
          <w:lang w:eastAsia="es-CO"/>
        </w:rPr>
        <w:t>El Juzgado</w:t>
      </w:r>
      <w:r w:rsidR="0053562A" w:rsidRPr="00571A42">
        <w:rPr>
          <w:rFonts w:ascii="Arial" w:hAnsi="Arial" w:cs="Arial"/>
          <w:color w:val="000000"/>
          <w:szCs w:val="24"/>
          <w:lang w:eastAsia="es-CO"/>
        </w:rPr>
        <w:t xml:space="preserve"> </w:t>
      </w:r>
      <w:r w:rsidR="00D44BDC" w:rsidRPr="00571A42">
        <w:rPr>
          <w:rFonts w:ascii="Arial" w:hAnsi="Arial" w:cs="Arial"/>
          <w:color w:val="000000"/>
          <w:szCs w:val="24"/>
          <w:lang w:eastAsia="es-CO"/>
        </w:rPr>
        <w:t xml:space="preserve">Cuarto </w:t>
      </w:r>
      <w:r w:rsidRPr="00571A42">
        <w:rPr>
          <w:rFonts w:ascii="Arial" w:hAnsi="Arial" w:cs="Arial"/>
          <w:color w:val="000000"/>
          <w:szCs w:val="24"/>
          <w:lang w:eastAsia="es-CO"/>
        </w:rPr>
        <w:t>Laboral del Circuito de Pereira</w:t>
      </w:r>
      <w:r w:rsidR="002C313D" w:rsidRPr="00571A42">
        <w:rPr>
          <w:rFonts w:ascii="Arial" w:hAnsi="Arial" w:cs="Arial"/>
          <w:color w:val="000000"/>
          <w:szCs w:val="24"/>
          <w:lang w:eastAsia="es-CO"/>
        </w:rPr>
        <w:t xml:space="preserve">, </w:t>
      </w:r>
      <w:r w:rsidR="00626482" w:rsidRPr="00571A42">
        <w:rPr>
          <w:rFonts w:ascii="Arial" w:hAnsi="Arial" w:cs="Arial"/>
          <w:color w:val="000000"/>
          <w:szCs w:val="24"/>
          <w:lang w:eastAsia="es-CO"/>
        </w:rPr>
        <w:t xml:space="preserve">accedió a las pretensiones de la demanda y declaró que </w:t>
      </w:r>
      <w:r w:rsidR="00D44BDC" w:rsidRPr="00571A42">
        <w:rPr>
          <w:rFonts w:ascii="Arial" w:hAnsi="Arial" w:cs="Arial"/>
          <w:color w:val="000000"/>
          <w:szCs w:val="24"/>
          <w:lang w:eastAsia="es-CO"/>
        </w:rPr>
        <w:t xml:space="preserve">la </w:t>
      </w:r>
      <w:r w:rsidR="00626482" w:rsidRPr="00571A42">
        <w:rPr>
          <w:rFonts w:ascii="Arial" w:hAnsi="Arial" w:cs="Arial"/>
          <w:color w:val="000000"/>
          <w:szCs w:val="24"/>
          <w:lang w:eastAsia="es-CO"/>
        </w:rPr>
        <w:t>señor</w:t>
      </w:r>
      <w:r w:rsidR="00D44BDC" w:rsidRPr="00571A42">
        <w:rPr>
          <w:rFonts w:ascii="Arial" w:hAnsi="Arial" w:cs="Arial"/>
          <w:color w:val="000000"/>
          <w:szCs w:val="24"/>
          <w:lang w:eastAsia="es-CO"/>
        </w:rPr>
        <w:t>a</w:t>
      </w:r>
      <w:r w:rsidR="00626482" w:rsidRPr="00571A42">
        <w:rPr>
          <w:rFonts w:ascii="Arial" w:hAnsi="Arial" w:cs="Arial"/>
          <w:color w:val="000000"/>
          <w:szCs w:val="24"/>
          <w:lang w:eastAsia="es-CO"/>
        </w:rPr>
        <w:t xml:space="preserve"> </w:t>
      </w:r>
      <w:proofErr w:type="spellStart"/>
      <w:r w:rsidR="00D44BDC" w:rsidRPr="00571A42">
        <w:rPr>
          <w:rFonts w:ascii="Arial" w:hAnsi="Arial" w:cs="Arial"/>
          <w:color w:val="000000"/>
          <w:szCs w:val="24"/>
          <w:lang w:eastAsia="es-CO"/>
        </w:rPr>
        <w:t>Garibello</w:t>
      </w:r>
      <w:proofErr w:type="spellEnd"/>
      <w:r w:rsidR="00D44BDC" w:rsidRPr="00571A42">
        <w:rPr>
          <w:rFonts w:ascii="Arial" w:hAnsi="Arial" w:cs="Arial"/>
          <w:color w:val="000000"/>
          <w:szCs w:val="24"/>
          <w:lang w:eastAsia="es-CO"/>
        </w:rPr>
        <w:t xml:space="preserve"> Aldana </w:t>
      </w:r>
      <w:r w:rsidR="00626482" w:rsidRPr="00571A42">
        <w:rPr>
          <w:rFonts w:ascii="Arial" w:hAnsi="Arial" w:cs="Arial"/>
          <w:color w:val="000000"/>
          <w:szCs w:val="24"/>
          <w:lang w:eastAsia="es-CO"/>
        </w:rPr>
        <w:t>tenía derecho al reconocimiento de la pensión de invalidez a partir del</w:t>
      </w:r>
      <w:r w:rsidR="00CA2DB5" w:rsidRPr="00571A42">
        <w:rPr>
          <w:rFonts w:ascii="Arial" w:hAnsi="Arial" w:cs="Arial"/>
          <w:color w:val="000000"/>
          <w:szCs w:val="24"/>
          <w:lang w:eastAsia="es-CO"/>
        </w:rPr>
        <w:t xml:space="preserve"> 1° de noviembre de 2007</w:t>
      </w:r>
      <w:r w:rsidR="00DA1176" w:rsidRPr="00571A42">
        <w:rPr>
          <w:rFonts w:ascii="Arial" w:hAnsi="Arial" w:cs="Arial"/>
          <w:color w:val="000000"/>
          <w:szCs w:val="24"/>
          <w:lang w:eastAsia="es-CO"/>
        </w:rPr>
        <w:t xml:space="preserve">, teniendo en cuenta que logró acreditar el cumplimiento de las 50 semanas dentro de los 3 años anteriores a su estado de invalidez y que el requisito de fidelidad al sistema, que fue con base en el cual se </w:t>
      </w:r>
      <w:r w:rsidR="00D4737B" w:rsidRPr="00571A42">
        <w:rPr>
          <w:rFonts w:ascii="Arial" w:hAnsi="Arial" w:cs="Arial"/>
          <w:color w:val="000000"/>
          <w:szCs w:val="24"/>
          <w:lang w:eastAsia="es-CO"/>
        </w:rPr>
        <w:t xml:space="preserve">le </w:t>
      </w:r>
      <w:r w:rsidR="00DA1176" w:rsidRPr="00571A42">
        <w:rPr>
          <w:rFonts w:ascii="Arial" w:hAnsi="Arial" w:cs="Arial"/>
          <w:color w:val="000000"/>
          <w:szCs w:val="24"/>
          <w:lang w:eastAsia="es-CO"/>
        </w:rPr>
        <w:t xml:space="preserve">negó </w:t>
      </w:r>
      <w:r w:rsidR="00D4737B" w:rsidRPr="00571A42">
        <w:rPr>
          <w:rFonts w:ascii="Arial" w:hAnsi="Arial" w:cs="Arial"/>
          <w:color w:val="000000"/>
          <w:szCs w:val="24"/>
          <w:lang w:eastAsia="es-CO"/>
        </w:rPr>
        <w:t xml:space="preserve">la </w:t>
      </w:r>
      <w:r w:rsidR="00DA1176" w:rsidRPr="00571A42">
        <w:rPr>
          <w:rFonts w:ascii="Arial" w:hAnsi="Arial" w:cs="Arial"/>
          <w:color w:val="000000"/>
          <w:szCs w:val="24"/>
          <w:lang w:eastAsia="es-CO"/>
        </w:rPr>
        <w:t>pensión por el ISS,</w:t>
      </w:r>
      <w:r w:rsidR="00D4737B" w:rsidRPr="00571A42">
        <w:rPr>
          <w:rFonts w:ascii="Arial" w:hAnsi="Arial" w:cs="Arial"/>
          <w:color w:val="000000"/>
          <w:szCs w:val="24"/>
          <w:lang w:eastAsia="es-CO"/>
        </w:rPr>
        <w:t xml:space="preserve"> no puede aplicarse al presente asunto, toda vez que el mismo fue declarado inexequible mediante sentencia del 1° de julio de 2009, de tal modo que no puede aplicarse a ningún caso, sin importar que haya ocurrido con anterioridad a dicha declaratoria de </w:t>
      </w:r>
      <w:proofErr w:type="spellStart"/>
      <w:r w:rsidR="00D4737B" w:rsidRPr="00571A42">
        <w:rPr>
          <w:rFonts w:ascii="Arial" w:hAnsi="Arial" w:cs="Arial"/>
          <w:color w:val="000000"/>
          <w:szCs w:val="24"/>
          <w:lang w:eastAsia="es-CO"/>
        </w:rPr>
        <w:t>inexequibilidad</w:t>
      </w:r>
      <w:proofErr w:type="spellEnd"/>
      <w:r w:rsidR="00D4737B" w:rsidRPr="00571A42">
        <w:rPr>
          <w:rFonts w:ascii="Arial" w:hAnsi="Arial" w:cs="Arial"/>
          <w:color w:val="000000"/>
          <w:szCs w:val="24"/>
          <w:lang w:eastAsia="es-CO"/>
        </w:rPr>
        <w:t>.</w:t>
      </w:r>
      <w:r w:rsidR="00DF5F33" w:rsidRPr="00571A42">
        <w:rPr>
          <w:rFonts w:ascii="Arial" w:hAnsi="Arial" w:cs="Arial"/>
          <w:color w:val="000000"/>
          <w:szCs w:val="24"/>
          <w:lang w:eastAsia="es-CO"/>
        </w:rPr>
        <w:t xml:space="preserve"> </w:t>
      </w:r>
    </w:p>
    <w:p w:rsidR="005D425A" w:rsidRPr="00571A42" w:rsidRDefault="005D425A" w:rsidP="00571A42">
      <w:pPr>
        <w:spacing w:line="288" w:lineRule="auto"/>
        <w:jc w:val="both"/>
        <w:rPr>
          <w:rFonts w:ascii="Arial" w:hAnsi="Arial" w:cs="Arial"/>
          <w:color w:val="000000"/>
          <w:szCs w:val="24"/>
          <w:lang w:eastAsia="es-CO"/>
        </w:rPr>
      </w:pPr>
    </w:p>
    <w:p w:rsidR="005D425A" w:rsidRPr="00571A42" w:rsidRDefault="00DF5F33" w:rsidP="00571A42">
      <w:pPr>
        <w:spacing w:line="288" w:lineRule="auto"/>
        <w:jc w:val="both"/>
        <w:rPr>
          <w:rFonts w:ascii="Arial" w:hAnsi="Arial" w:cs="Arial"/>
          <w:color w:val="000000"/>
          <w:szCs w:val="24"/>
          <w:lang w:eastAsia="es-CO"/>
        </w:rPr>
      </w:pPr>
      <w:r w:rsidRPr="00571A42">
        <w:rPr>
          <w:rFonts w:ascii="Arial" w:hAnsi="Arial" w:cs="Arial"/>
          <w:color w:val="000000"/>
          <w:szCs w:val="24"/>
          <w:lang w:eastAsia="es-CO"/>
        </w:rPr>
        <w:lastRenderedPageBreak/>
        <w:t xml:space="preserve">Aclaró que para el reconocimiento del derecho no tiene relevancia que la actora haya recibido indemnización sustitutiva, por cuanto esta y la pensión no son incompatibles, tal y como se ha avalado por vía jurisprudencial. </w:t>
      </w:r>
    </w:p>
    <w:p w:rsidR="005D425A" w:rsidRPr="00571A42" w:rsidRDefault="005D425A" w:rsidP="00571A42">
      <w:pPr>
        <w:spacing w:line="288" w:lineRule="auto"/>
        <w:jc w:val="both"/>
        <w:rPr>
          <w:rFonts w:ascii="Arial" w:hAnsi="Arial" w:cs="Arial"/>
          <w:color w:val="000000"/>
          <w:szCs w:val="24"/>
          <w:lang w:eastAsia="es-CO"/>
        </w:rPr>
      </w:pPr>
    </w:p>
    <w:p w:rsidR="00D44BDC" w:rsidRPr="00571A42" w:rsidRDefault="00DF5F33" w:rsidP="00571A42">
      <w:pPr>
        <w:spacing w:line="288" w:lineRule="auto"/>
        <w:jc w:val="both"/>
        <w:rPr>
          <w:rFonts w:ascii="Arial" w:hAnsi="Arial" w:cs="Arial"/>
          <w:color w:val="000000"/>
          <w:szCs w:val="24"/>
          <w:lang w:eastAsia="es-CO"/>
        </w:rPr>
      </w:pPr>
      <w:r w:rsidRPr="00571A42">
        <w:rPr>
          <w:rFonts w:ascii="Arial" w:hAnsi="Arial" w:cs="Arial"/>
          <w:color w:val="000000"/>
          <w:szCs w:val="24"/>
          <w:lang w:eastAsia="es-CO"/>
        </w:rPr>
        <w:t>Frente a los intereses moratorios</w:t>
      </w:r>
      <w:r w:rsidR="005D425A" w:rsidRPr="00571A42">
        <w:rPr>
          <w:rFonts w:ascii="Arial" w:hAnsi="Arial" w:cs="Arial"/>
          <w:color w:val="000000"/>
          <w:szCs w:val="24"/>
          <w:lang w:eastAsia="es-CO"/>
        </w:rPr>
        <w:t>,</w:t>
      </w:r>
      <w:r w:rsidRPr="00571A42">
        <w:rPr>
          <w:rFonts w:ascii="Arial" w:hAnsi="Arial" w:cs="Arial"/>
          <w:color w:val="000000"/>
          <w:szCs w:val="24"/>
          <w:lang w:eastAsia="es-CO"/>
        </w:rPr>
        <w:t xml:space="preserve"> teniendo en cuenta que la negativa que emitió el ISS en su momento se basó en la normativa vigente para </w:t>
      </w:r>
      <w:r w:rsidR="005D425A" w:rsidRPr="00571A42">
        <w:rPr>
          <w:rFonts w:ascii="Arial" w:hAnsi="Arial" w:cs="Arial"/>
          <w:color w:val="000000"/>
          <w:szCs w:val="24"/>
          <w:lang w:eastAsia="es-CO"/>
        </w:rPr>
        <w:t xml:space="preserve">la fecha </w:t>
      </w:r>
      <w:r w:rsidRPr="00571A42">
        <w:rPr>
          <w:rFonts w:ascii="Arial" w:hAnsi="Arial" w:cs="Arial"/>
          <w:color w:val="000000"/>
          <w:szCs w:val="24"/>
          <w:lang w:eastAsia="es-CO"/>
        </w:rPr>
        <w:t>de la reclamación pensional, los autorizó a partir de la ejecutoria de la sentencia. Reconoció la prestación en cuantía de un SMLMV a razón de 14 mesadas pensionales a partir del 1° de</w:t>
      </w:r>
      <w:r w:rsidR="00A34459" w:rsidRPr="00571A42">
        <w:rPr>
          <w:rFonts w:ascii="Arial" w:hAnsi="Arial" w:cs="Arial"/>
          <w:color w:val="000000"/>
          <w:szCs w:val="24"/>
          <w:lang w:eastAsia="es-CO"/>
        </w:rPr>
        <w:t xml:space="preserve"> noviembre </w:t>
      </w:r>
      <w:r w:rsidR="00571A42" w:rsidRPr="00571A42">
        <w:rPr>
          <w:rFonts w:ascii="Arial" w:hAnsi="Arial" w:cs="Arial"/>
          <w:color w:val="000000"/>
          <w:szCs w:val="24"/>
          <w:lang w:eastAsia="es-CO"/>
        </w:rPr>
        <w:t>de 2007</w:t>
      </w:r>
      <w:r w:rsidRPr="00571A42">
        <w:rPr>
          <w:rFonts w:ascii="Arial" w:hAnsi="Arial" w:cs="Arial"/>
          <w:color w:val="000000"/>
          <w:szCs w:val="24"/>
          <w:lang w:eastAsia="es-CO"/>
        </w:rPr>
        <w:t xml:space="preserve">, declarando la prescripción de las mesadas causadas con anterioridad al </w:t>
      </w:r>
      <w:r w:rsidR="00FC62EB" w:rsidRPr="00571A42">
        <w:rPr>
          <w:rFonts w:ascii="Arial" w:hAnsi="Arial" w:cs="Arial"/>
          <w:color w:val="000000"/>
          <w:szCs w:val="24"/>
          <w:lang w:eastAsia="es-CO"/>
        </w:rPr>
        <w:t>25 de noviembre de 2011.</w:t>
      </w:r>
      <w:r w:rsidR="00A34459" w:rsidRPr="00571A42">
        <w:rPr>
          <w:rFonts w:ascii="Arial" w:hAnsi="Arial" w:cs="Arial"/>
          <w:color w:val="000000"/>
          <w:szCs w:val="24"/>
          <w:lang w:eastAsia="es-CO"/>
        </w:rPr>
        <w:t xml:space="preserve"> </w:t>
      </w:r>
    </w:p>
    <w:p w:rsidR="00D44BDC" w:rsidRPr="00571A42" w:rsidRDefault="00D44BDC" w:rsidP="00571A42">
      <w:pPr>
        <w:spacing w:line="288" w:lineRule="auto"/>
        <w:ind w:firstLine="708"/>
        <w:jc w:val="both"/>
        <w:rPr>
          <w:rFonts w:ascii="Arial" w:hAnsi="Arial" w:cs="Arial"/>
          <w:color w:val="000000"/>
          <w:szCs w:val="24"/>
          <w:lang w:eastAsia="es-CO"/>
        </w:rPr>
      </w:pPr>
    </w:p>
    <w:p w:rsidR="00E73B15" w:rsidRPr="00571A42" w:rsidRDefault="00E73B15" w:rsidP="00571A42">
      <w:pPr>
        <w:shd w:val="clear" w:color="auto" w:fill="FFFFFF"/>
        <w:tabs>
          <w:tab w:val="left" w:pos="5197"/>
        </w:tabs>
        <w:spacing w:line="288" w:lineRule="auto"/>
        <w:jc w:val="both"/>
        <w:rPr>
          <w:rFonts w:ascii="Arial" w:hAnsi="Arial" w:cs="Arial"/>
          <w:b/>
          <w:szCs w:val="24"/>
        </w:rPr>
      </w:pPr>
      <w:r w:rsidRPr="00571A42">
        <w:rPr>
          <w:rFonts w:ascii="Arial" w:hAnsi="Arial" w:cs="Arial"/>
          <w:b/>
          <w:szCs w:val="24"/>
        </w:rPr>
        <w:t>3. Síntesis del recurso de apelación</w:t>
      </w:r>
    </w:p>
    <w:p w:rsidR="00D44BDC" w:rsidRPr="00571A42" w:rsidRDefault="00D44BDC" w:rsidP="00571A42">
      <w:pPr>
        <w:spacing w:line="288" w:lineRule="auto"/>
        <w:ind w:firstLine="708"/>
        <w:jc w:val="both"/>
        <w:rPr>
          <w:rFonts w:ascii="Arial" w:hAnsi="Arial" w:cs="Arial"/>
          <w:szCs w:val="24"/>
        </w:rPr>
      </w:pPr>
    </w:p>
    <w:p w:rsidR="00D44BDC" w:rsidRPr="00571A42" w:rsidRDefault="00D44BDC" w:rsidP="00571A42">
      <w:pPr>
        <w:spacing w:line="288" w:lineRule="auto"/>
        <w:jc w:val="both"/>
        <w:rPr>
          <w:rFonts w:ascii="Arial" w:hAnsi="Arial" w:cs="Arial"/>
          <w:szCs w:val="24"/>
        </w:rPr>
      </w:pPr>
      <w:r w:rsidRPr="00571A42">
        <w:rPr>
          <w:rFonts w:ascii="Arial" w:hAnsi="Arial" w:cs="Arial"/>
          <w:szCs w:val="24"/>
        </w:rPr>
        <w:t>Contra la anterior decisión se alz</w:t>
      </w:r>
      <w:r w:rsidR="00A34459" w:rsidRPr="00571A42">
        <w:rPr>
          <w:rFonts w:ascii="Arial" w:hAnsi="Arial" w:cs="Arial"/>
          <w:szCs w:val="24"/>
        </w:rPr>
        <w:t xml:space="preserve">ó </w:t>
      </w:r>
      <w:r w:rsidRPr="00571A42">
        <w:rPr>
          <w:rFonts w:ascii="Arial" w:hAnsi="Arial" w:cs="Arial"/>
          <w:szCs w:val="24"/>
        </w:rPr>
        <w:t>l</w:t>
      </w:r>
      <w:r w:rsidR="00A34459" w:rsidRPr="00571A42">
        <w:rPr>
          <w:rFonts w:ascii="Arial" w:hAnsi="Arial" w:cs="Arial"/>
          <w:szCs w:val="24"/>
        </w:rPr>
        <w:t>a</w:t>
      </w:r>
      <w:r w:rsidR="00B85923" w:rsidRPr="00571A42">
        <w:rPr>
          <w:rFonts w:ascii="Arial" w:hAnsi="Arial" w:cs="Arial"/>
          <w:szCs w:val="24"/>
        </w:rPr>
        <w:t xml:space="preserve"> apoderada judicial de la parte actora, </w:t>
      </w:r>
      <w:r w:rsidR="007602B7" w:rsidRPr="00571A42">
        <w:rPr>
          <w:rFonts w:ascii="Arial" w:hAnsi="Arial" w:cs="Arial"/>
          <w:szCs w:val="24"/>
        </w:rPr>
        <w:t>aduciendo que su única inconformidad recae en la fecha a partir de la cual se accedió a</w:t>
      </w:r>
      <w:r w:rsidR="00A34459" w:rsidRPr="00571A42">
        <w:rPr>
          <w:rFonts w:ascii="Arial" w:hAnsi="Arial" w:cs="Arial"/>
          <w:szCs w:val="24"/>
        </w:rPr>
        <w:t xml:space="preserve">l reconocimiento de los intereses moratorios, toda vez que no deben serlo </w:t>
      </w:r>
      <w:r w:rsidR="00B85923" w:rsidRPr="00571A42">
        <w:rPr>
          <w:rFonts w:ascii="Arial" w:hAnsi="Arial" w:cs="Arial"/>
          <w:szCs w:val="24"/>
        </w:rPr>
        <w:t xml:space="preserve">a partir </w:t>
      </w:r>
      <w:r w:rsidR="00A34459" w:rsidRPr="00571A42">
        <w:rPr>
          <w:rFonts w:ascii="Arial" w:hAnsi="Arial" w:cs="Arial"/>
          <w:szCs w:val="24"/>
        </w:rPr>
        <w:t xml:space="preserve">de ejecutoria de la sentencia sino después de transcurridos </w:t>
      </w:r>
      <w:r w:rsidR="00F10B9F" w:rsidRPr="00571A42">
        <w:rPr>
          <w:rFonts w:ascii="Arial" w:hAnsi="Arial" w:cs="Arial"/>
          <w:szCs w:val="24"/>
        </w:rPr>
        <w:t>6</w:t>
      </w:r>
      <w:r w:rsidR="00A34459" w:rsidRPr="00571A42">
        <w:rPr>
          <w:rFonts w:ascii="Arial" w:hAnsi="Arial" w:cs="Arial"/>
          <w:szCs w:val="24"/>
        </w:rPr>
        <w:t xml:space="preserve"> meses </w:t>
      </w:r>
      <w:r w:rsidR="00B85923" w:rsidRPr="00571A42">
        <w:rPr>
          <w:rFonts w:ascii="Arial" w:hAnsi="Arial" w:cs="Arial"/>
          <w:szCs w:val="24"/>
        </w:rPr>
        <w:t xml:space="preserve">contados </w:t>
      </w:r>
      <w:r w:rsidR="00A34459" w:rsidRPr="00571A42">
        <w:rPr>
          <w:rFonts w:ascii="Arial" w:hAnsi="Arial" w:cs="Arial"/>
          <w:szCs w:val="24"/>
        </w:rPr>
        <w:t xml:space="preserve">a partir de la segunda solicitud de reconocimiento de la pensión que lo fue el </w:t>
      </w:r>
      <w:r w:rsidR="00F10B9F" w:rsidRPr="00571A42">
        <w:rPr>
          <w:rFonts w:ascii="Arial" w:hAnsi="Arial" w:cs="Arial"/>
          <w:szCs w:val="24"/>
        </w:rPr>
        <w:t>25 de noviembre de 2014, por lo que deben reconocerse desde el 26 de mayo de 2015</w:t>
      </w:r>
      <w:r w:rsidR="00936967" w:rsidRPr="00571A42">
        <w:rPr>
          <w:rFonts w:ascii="Arial" w:hAnsi="Arial" w:cs="Arial"/>
          <w:szCs w:val="24"/>
        </w:rPr>
        <w:t xml:space="preserve">, fecha para la cual habían vencido los 4 meses para decidir el reconocimiento de la prestación y 2 más para pagar. </w:t>
      </w:r>
    </w:p>
    <w:p w:rsidR="00D44BDC" w:rsidRPr="00571A42" w:rsidRDefault="00D44BDC" w:rsidP="00571A42">
      <w:pPr>
        <w:spacing w:line="288" w:lineRule="auto"/>
        <w:ind w:firstLine="708"/>
        <w:jc w:val="both"/>
        <w:rPr>
          <w:rFonts w:ascii="Arial" w:hAnsi="Arial" w:cs="Arial"/>
          <w:szCs w:val="24"/>
        </w:rPr>
      </w:pPr>
    </w:p>
    <w:p w:rsidR="00E73B15" w:rsidRPr="00571A42" w:rsidRDefault="00E73B15" w:rsidP="00571A42">
      <w:pPr>
        <w:spacing w:line="288" w:lineRule="auto"/>
        <w:jc w:val="both"/>
        <w:rPr>
          <w:rFonts w:ascii="Arial" w:hAnsi="Arial" w:cs="Arial"/>
          <w:b/>
          <w:szCs w:val="24"/>
        </w:rPr>
      </w:pPr>
      <w:r w:rsidRPr="00571A42">
        <w:rPr>
          <w:rFonts w:ascii="Arial" w:hAnsi="Arial" w:cs="Arial"/>
          <w:b/>
          <w:szCs w:val="24"/>
        </w:rPr>
        <w:t xml:space="preserve">4. Del grado jurisdiccional de consulta </w:t>
      </w:r>
    </w:p>
    <w:p w:rsidR="00E73B15" w:rsidRPr="00571A42" w:rsidRDefault="00E73B15" w:rsidP="00571A42">
      <w:pPr>
        <w:spacing w:line="288" w:lineRule="auto"/>
        <w:jc w:val="both"/>
        <w:rPr>
          <w:rFonts w:ascii="Arial" w:hAnsi="Arial" w:cs="Arial"/>
          <w:szCs w:val="24"/>
        </w:rPr>
      </w:pPr>
    </w:p>
    <w:p w:rsidR="007B6F39" w:rsidRPr="00571A42" w:rsidRDefault="001E0FE5" w:rsidP="00571A42">
      <w:pPr>
        <w:spacing w:line="288" w:lineRule="auto"/>
        <w:jc w:val="both"/>
        <w:rPr>
          <w:rFonts w:ascii="Arial" w:hAnsi="Arial" w:cs="Arial"/>
          <w:szCs w:val="24"/>
        </w:rPr>
      </w:pPr>
      <w:r w:rsidRPr="00571A42">
        <w:rPr>
          <w:rFonts w:ascii="Arial" w:hAnsi="Arial" w:cs="Arial"/>
          <w:szCs w:val="24"/>
        </w:rPr>
        <w:t xml:space="preserve">La </w:t>
      </w:r>
      <w:r w:rsidR="00626482" w:rsidRPr="00571A42">
        <w:rPr>
          <w:rFonts w:ascii="Arial" w:hAnsi="Arial" w:cs="Arial"/>
          <w:szCs w:val="24"/>
        </w:rPr>
        <w:t xml:space="preserve">decisión </w:t>
      </w:r>
      <w:r w:rsidR="00D44BDC" w:rsidRPr="00571A42">
        <w:rPr>
          <w:rFonts w:ascii="Arial" w:hAnsi="Arial" w:cs="Arial"/>
          <w:szCs w:val="24"/>
        </w:rPr>
        <w:t xml:space="preserve">no </w:t>
      </w:r>
      <w:r w:rsidR="00626482" w:rsidRPr="00571A42">
        <w:rPr>
          <w:rFonts w:ascii="Arial" w:hAnsi="Arial" w:cs="Arial"/>
          <w:szCs w:val="24"/>
        </w:rPr>
        <w:t xml:space="preserve">fue recurrida </w:t>
      </w:r>
      <w:r w:rsidR="00D44BDC" w:rsidRPr="00571A42">
        <w:rPr>
          <w:rFonts w:ascii="Arial" w:hAnsi="Arial" w:cs="Arial"/>
          <w:szCs w:val="24"/>
        </w:rPr>
        <w:t xml:space="preserve">por la </w:t>
      </w:r>
      <w:r w:rsidR="007B6F39" w:rsidRPr="00571A42">
        <w:rPr>
          <w:rFonts w:ascii="Arial" w:hAnsi="Arial" w:cs="Arial"/>
          <w:szCs w:val="24"/>
        </w:rPr>
        <w:t>Administradora Colombiana de Pensiones –COLPENSIONES-,</w:t>
      </w:r>
      <w:r w:rsidR="00D44BDC" w:rsidRPr="00571A42">
        <w:rPr>
          <w:rFonts w:ascii="Arial" w:hAnsi="Arial" w:cs="Arial"/>
          <w:szCs w:val="24"/>
        </w:rPr>
        <w:t xml:space="preserve"> pero teniendo en cuenta que la misma fue adversa a los intereses d</w:t>
      </w:r>
      <w:r w:rsidR="00E73B15" w:rsidRPr="00571A42">
        <w:rPr>
          <w:rFonts w:ascii="Arial" w:hAnsi="Arial" w:cs="Arial"/>
          <w:szCs w:val="24"/>
        </w:rPr>
        <w:t>e esa entidad, se</w:t>
      </w:r>
      <w:r w:rsidR="00D44BDC" w:rsidRPr="00571A42">
        <w:rPr>
          <w:rFonts w:ascii="Arial" w:hAnsi="Arial" w:cs="Arial"/>
          <w:szCs w:val="24"/>
        </w:rPr>
        <w:t xml:space="preserve"> </w:t>
      </w:r>
      <w:r w:rsidR="007B6F39" w:rsidRPr="00571A42">
        <w:rPr>
          <w:rFonts w:ascii="Arial" w:hAnsi="Arial" w:cs="Arial"/>
          <w:szCs w:val="24"/>
        </w:rPr>
        <w:t>ordenó el grado jurisdiccional de consulta</w:t>
      </w:r>
      <w:r w:rsidR="00E73B15" w:rsidRPr="00571A42">
        <w:rPr>
          <w:rFonts w:ascii="Arial" w:hAnsi="Arial" w:cs="Arial"/>
          <w:szCs w:val="24"/>
        </w:rPr>
        <w:t>, conforme las previsiones del artículo 69 del Código Procesal Laboral</w:t>
      </w:r>
      <w:r w:rsidR="007B6F39" w:rsidRPr="00571A42">
        <w:rPr>
          <w:rFonts w:ascii="Arial" w:hAnsi="Arial" w:cs="Arial"/>
          <w:szCs w:val="24"/>
        </w:rPr>
        <w:t>.</w:t>
      </w:r>
    </w:p>
    <w:p w:rsidR="002C313D" w:rsidRDefault="002C313D" w:rsidP="00571A42">
      <w:pPr>
        <w:shd w:val="clear" w:color="auto" w:fill="FFFFFF"/>
        <w:spacing w:line="288" w:lineRule="auto"/>
        <w:jc w:val="center"/>
        <w:rPr>
          <w:rFonts w:ascii="Arial" w:hAnsi="Arial" w:cs="Arial"/>
          <w:b/>
          <w:szCs w:val="24"/>
        </w:rPr>
      </w:pPr>
    </w:p>
    <w:p w:rsidR="00571A42" w:rsidRPr="00571A42" w:rsidRDefault="00571A42" w:rsidP="00571A42">
      <w:pPr>
        <w:shd w:val="clear" w:color="auto" w:fill="FFFFFF"/>
        <w:spacing w:line="288" w:lineRule="auto"/>
        <w:jc w:val="center"/>
        <w:rPr>
          <w:rFonts w:ascii="Arial" w:hAnsi="Arial" w:cs="Arial"/>
          <w:b/>
          <w:szCs w:val="24"/>
        </w:rPr>
      </w:pPr>
    </w:p>
    <w:p w:rsidR="0061484D" w:rsidRPr="00571A42" w:rsidRDefault="0061484D" w:rsidP="00571A42">
      <w:pPr>
        <w:shd w:val="clear" w:color="auto" w:fill="FFFFFF"/>
        <w:tabs>
          <w:tab w:val="left" w:pos="5197"/>
        </w:tabs>
        <w:spacing w:line="288" w:lineRule="auto"/>
        <w:jc w:val="center"/>
        <w:rPr>
          <w:rFonts w:ascii="Arial" w:hAnsi="Arial" w:cs="Arial"/>
          <w:b/>
          <w:szCs w:val="24"/>
        </w:rPr>
      </w:pPr>
      <w:r w:rsidRPr="00571A42">
        <w:rPr>
          <w:rFonts w:ascii="Arial" w:hAnsi="Arial" w:cs="Arial"/>
          <w:b/>
          <w:szCs w:val="24"/>
        </w:rPr>
        <w:t>CONSIDERACIONES</w:t>
      </w:r>
    </w:p>
    <w:p w:rsidR="00FF24FA" w:rsidRPr="00571A42" w:rsidRDefault="00FF24FA" w:rsidP="00571A42">
      <w:pPr>
        <w:pStyle w:val="Prrafodelista"/>
        <w:shd w:val="clear" w:color="auto" w:fill="FFFFFF"/>
        <w:tabs>
          <w:tab w:val="left" w:pos="5197"/>
        </w:tabs>
        <w:spacing w:line="288" w:lineRule="auto"/>
        <w:ind w:left="1800"/>
        <w:jc w:val="both"/>
        <w:rPr>
          <w:rFonts w:ascii="Arial" w:hAnsi="Arial" w:cs="Arial"/>
          <w:b/>
          <w:sz w:val="24"/>
          <w:szCs w:val="24"/>
        </w:rPr>
      </w:pPr>
    </w:p>
    <w:p w:rsidR="00226D5F" w:rsidRPr="00571A42" w:rsidRDefault="00E73B15" w:rsidP="00571A42">
      <w:pPr>
        <w:shd w:val="clear" w:color="auto" w:fill="FFFFFF"/>
        <w:tabs>
          <w:tab w:val="left" w:pos="5197"/>
        </w:tabs>
        <w:spacing w:line="288" w:lineRule="auto"/>
        <w:jc w:val="both"/>
        <w:rPr>
          <w:rFonts w:ascii="Arial" w:hAnsi="Arial" w:cs="Arial"/>
          <w:szCs w:val="24"/>
        </w:rPr>
      </w:pPr>
      <w:r w:rsidRPr="00571A42">
        <w:rPr>
          <w:rFonts w:ascii="Arial" w:hAnsi="Arial" w:cs="Arial"/>
          <w:b/>
          <w:szCs w:val="24"/>
        </w:rPr>
        <w:t>1.</w:t>
      </w:r>
      <w:r w:rsidR="00226D5F" w:rsidRPr="00571A42">
        <w:rPr>
          <w:rFonts w:ascii="Arial" w:hAnsi="Arial" w:cs="Arial"/>
          <w:szCs w:val="24"/>
        </w:rPr>
        <w:t xml:space="preserve"> </w:t>
      </w:r>
      <w:r w:rsidR="00226D5F" w:rsidRPr="00571A42">
        <w:rPr>
          <w:rFonts w:ascii="Arial" w:hAnsi="Arial" w:cs="Arial"/>
          <w:b/>
          <w:szCs w:val="24"/>
        </w:rPr>
        <w:t>Del problema jurídico.</w:t>
      </w:r>
    </w:p>
    <w:p w:rsidR="00226D5F" w:rsidRPr="00571A42" w:rsidRDefault="00226D5F" w:rsidP="00571A42">
      <w:pPr>
        <w:pStyle w:val="Sinespaciado"/>
        <w:spacing w:line="288" w:lineRule="auto"/>
        <w:rPr>
          <w:rFonts w:ascii="Arial" w:hAnsi="Arial" w:cs="Arial"/>
          <w:sz w:val="24"/>
          <w:szCs w:val="24"/>
        </w:rPr>
      </w:pPr>
    </w:p>
    <w:p w:rsidR="00226D5F" w:rsidRPr="00571A42" w:rsidRDefault="00226D5F" w:rsidP="00571A42">
      <w:pPr>
        <w:shd w:val="clear" w:color="auto" w:fill="FFFFFF"/>
        <w:tabs>
          <w:tab w:val="left" w:pos="5197"/>
        </w:tabs>
        <w:spacing w:line="288" w:lineRule="auto"/>
        <w:jc w:val="both"/>
        <w:rPr>
          <w:rFonts w:ascii="Arial" w:hAnsi="Arial" w:cs="Arial"/>
          <w:color w:val="000000"/>
          <w:szCs w:val="24"/>
          <w:lang w:eastAsia="es-CO"/>
        </w:rPr>
      </w:pPr>
      <w:r w:rsidRPr="00571A42">
        <w:rPr>
          <w:rFonts w:ascii="Arial" w:hAnsi="Arial" w:cs="Arial"/>
          <w:color w:val="000000"/>
          <w:szCs w:val="24"/>
          <w:lang w:eastAsia="es-CO"/>
        </w:rPr>
        <w:t>Visto el recuento anterior, la Sala formula el problema jurídico en los siguientes términos:</w:t>
      </w:r>
    </w:p>
    <w:p w:rsidR="006E3949" w:rsidRPr="00571A42" w:rsidRDefault="006E3949" w:rsidP="00571A42">
      <w:pPr>
        <w:shd w:val="clear" w:color="auto" w:fill="FFFFFF"/>
        <w:tabs>
          <w:tab w:val="left" w:pos="5197"/>
        </w:tabs>
        <w:spacing w:line="288" w:lineRule="auto"/>
        <w:ind w:firstLine="851"/>
        <w:jc w:val="both"/>
        <w:rPr>
          <w:rFonts w:ascii="Arial" w:hAnsi="Arial" w:cs="Arial"/>
          <w:color w:val="000000"/>
          <w:szCs w:val="24"/>
          <w:lang w:eastAsia="es-CO"/>
        </w:rPr>
      </w:pPr>
    </w:p>
    <w:p w:rsidR="006177B1" w:rsidRPr="00571A42" w:rsidRDefault="006177B1" w:rsidP="00571A42">
      <w:pPr>
        <w:tabs>
          <w:tab w:val="left" w:pos="0"/>
          <w:tab w:val="left" w:pos="8647"/>
        </w:tabs>
        <w:suppressAutoHyphens/>
        <w:spacing w:line="288" w:lineRule="auto"/>
        <w:jc w:val="both"/>
        <w:rPr>
          <w:rFonts w:ascii="Arial" w:hAnsi="Arial" w:cs="Arial"/>
          <w:iCs/>
          <w:szCs w:val="24"/>
        </w:rPr>
      </w:pPr>
      <w:r w:rsidRPr="00571A42">
        <w:rPr>
          <w:rFonts w:ascii="Arial" w:hAnsi="Arial" w:cs="Arial"/>
          <w:iCs/>
          <w:szCs w:val="24"/>
        </w:rPr>
        <w:t xml:space="preserve">¿Tiene derecho </w:t>
      </w:r>
      <w:r w:rsidR="00C91F24" w:rsidRPr="00571A42">
        <w:rPr>
          <w:rFonts w:ascii="Arial" w:hAnsi="Arial" w:cs="Arial"/>
          <w:iCs/>
          <w:szCs w:val="24"/>
        </w:rPr>
        <w:t xml:space="preserve">la </w:t>
      </w:r>
      <w:r w:rsidRPr="00571A42">
        <w:rPr>
          <w:rFonts w:ascii="Arial" w:hAnsi="Arial" w:cs="Arial"/>
          <w:iCs/>
          <w:szCs w:val="24"/>
        </w:rPr>
        <w:t>actor</w:t>
      </w:r>
      <w:r w:rsidR="00C91F24" w:rsidRPr="00571A42">
        <w:rPr>
          <w:rFonts w:ascii="Arial" w:hAnsi="Arial" w:cs="Arial"/>
          <w:iCs/>
          <w:szCs w:val="24"/>
        </w:rPr>
        <w:t>a</w:t>
      </w:r>
      <w:r w:rsidRPr="00571A42">
        <w:rPr>
          <w:rFonts w:ascii="Arial" w:hAnsi="Arial" w:cs="Arial"/>
          <w:iCs/>
          <w:szCs w:val="24"/>
        </w:rPr>
        <w:t xml:space="preserve"> al reconocimiento y pago de la pensión de invalidez que reclama</w:t>
      </w:r>
      <w:r w:rsidR="005D425A" w:rsidRPr="00571A42">
        <w:rPr>
          <w:rFonts w:ascii="Arial" w:hAnsi="Arial" w:cs="Arial"/>
          <w:iCs/>
          <w:szCs w:val="24"/>
        </w:rPr>
        <w:t>, cuando ocurre el estado invalidante luego de adquirir la edad para pensionarse por vejez</w:t>
      </w:r>
      <w:r w:rsidRPr="00571A42">
        <w:rPr>
          <w:rFonts w:ascii="Arial" w:hAnsi="Arial" w:cs="Arial"/>
          <w:iCs/>
          <w:szCs w:val="24"/>
        </w:rPr>
        <w:t xml:space="preserve">? </w:t>
      </w:r>
    </w:p>
    <w:p w:rsidR="00C96054" w:rsidRPr="00571A42" w:rsidRDefault="00C96054" w:rsidP="00571A42">
      <w:pPr>
        <w:spacing w:line="288" w:lineRule="auto"/>
        <w:jc w:val="both"/>
        <w:rPr>
          <w:rFonts w:ascii="Arial" w:hAnsi="Arial" w:cs="Arial"/>
          <w:szCs w:val="24"/>
        </w:rPr>
      </w:pPr>
    </w:p>
    <w:p w:rsidR="00E73B15" w:rsidRPr="00571A42" w:rsidRDefault="00E73B15" w:rsidP="00571A42">
      <w:pPr>
        <w:pStyle w:val="Prrafodelista"/>
        <w:numPr>
          <w:ilvl w:val="0"/>
          <w:numId w:val="9"/>
        </w:numPr>
        <w:autoSpaceDE w:val="0"/>
        <w:autoSpaceDN w:val="0"/>
        <w:adjustRightInd w:val="0"/>
        <w:spacing w:line="288" w:lineRule="auto"/>
        <w:ind w:left="426" w:hanging="426"/>
        <w:jc w:val="both"/>
        <w:rPr>
          <w:rFonts w:ascii="Arial" w:hAnsi="Arial" w:cs="Arial"/>
          <w:b/>
          <w:sz w:val="24"/>
          <w:szCs w:val="24"/>
        </w:rPr>
      </w:pPr>
      <w:r w:rsidRPr="00571A42">
        <w:rPr>
          <w:rFonts w:ascii="Arial" w:hAnsi="Arial" w:cs="Arial"/>
          <w:b/>
          <w:sz w:val="24"/>
          <w:szCs w:val="24"/>
        </w:rPr>
        <w:t>Solución al interrogante</w:t>
      </w:r>
      <w:r w:rsidR="009E2AAA" w:rsidRPr="00571A42">
        <w:rPr>
          <w:rFonts w:ascii="Arial" w:hAnsi="Arial" w:cs="Arial"/>
          <w:b/>
          <w:sz w:val="24"/>
          <w:szCs w:val="24"/>
        </w:rPr>
        <w:t xml:space="preserve"> planteado</w:t>
      </w:r>
    </w:p>
    <w:p w:rsidR="00E73B15" w:rsidRPr="00571A42" w:rsidRDefault="00E73B15" w:rsidP="00571A42">
      <w:pPr>
        <w:pStyle w:val="Textoindependiente"/>
        <w:spacing w:line="288" w:lineRule="auto"/>
        <w:contextualSpacing/>
        <w:rPr>
          <w:iCs/>
          <w:szCs w:val="24"/>
        </w:rPr>
      </w:pPr>
      <w:r w:rsidRPr="00571A42">
        <w:rPr>
          <w:iCs/>
          <w:szCs w:val="24"/>
        </w:rPr>
        <w:t>Con el propósito de dar solución al anterior interrogante, se considera necesario precisar, los siguientes aspectos:</w:t>
      </w:r>
    </w:p>
    <w:p w:rsidR="0052004F" w:rsidRPr="00571A42" w:rsidRDefault="0052004F" w:rsidP="00571A42">
      <w:pPr>
        <w:pStyle w:val="Textoindependiente"/>
        <w:spacing w:line="288" w:lineRule="auto"/>
        <w:contextualSpacing/>
        <w:rPr>
          <w:iCs/>
          <w:szCs w:val="24"/>
        </w:rPr>
      </w:pPr>
    </w:p>
    <w:p w:rsidR="00FE749B" w:rsidRPr="00571A42" w:rsidRDefault="00D77EE2" w:rsidP="00571A42">
      <w:pPr>
        <w:pStyle w:val="Textoindependiente"/>
        <w:spacing w:line="288" w:lineRule="auto"/>
        <w:rPr>
          <w:szCs w:val="24"/>
          <w:lang w:val="es-CO"/>
        </w:rPr>
      </w:pPr>
      <w:r w:rsidRPr="00571A42">
        <w:rPr>
          <w:szCs w:val="24"/>
          <w:lang w:val="es-CO"/>
        </w:rPr>
        <w:lastRenderedPageBreak/>
        <w:t>Se encuentra debidamente acreditado al interior de este proceso y además n</w:t>
      </w:r>
      <w:r w:rsidR="006177B1" w:rsidRPr="00571A42">
        <w:rPr>
          <w:szCs w:val="24"/>
          <w:lang w:val="es-CO"/>
        </w:rPr>
        <w:t>o fue motivo de inconformidad por las partes</w:t>
      </w:r>
      <w:r w:rsidRPr="00571A42">
        <w:rPr>
          <w:szCs w:val="24"/>
          <w:lang w:val="es-CO"/>
        </w:rPr>
        <w:t xml:space="preserve"> que</w:t>
      </w:r>
      <w:r w:rsidR="006177B1" w:rsidRPr="00571A42">
        <w:rPr>
          <w:szCs w:val="24"/>
          <w:lang w:val="es-CO"/>
        </w:rPr>
        <w:t>: (i)</w:t>
      </w:r>
      <w:r w:rsidRPr="00571A42">
        <w:rPr>
          <w:szCs w:val="24"/>
          <w:lang w:val="es-CO"/>
        </w:rPr>
        <w:t xml:space="preserve"> la señora Blanca Reina </w:t>
      </w:r>
      <w:proofErr w:type="spellStart"/>
      <w:r w:rsidRPr="00571A42">
        <w:rPr>
          <w:szCs w:val="24"/>
          <w:lang w:val="es-CO"/>
        </w:rPr>
        <w:t>Garibello</w:t>
      </w:r>
      <w:proofErr w:type="spellEnd"/>
      <w:r w:rsidRPr="00571A42">
        <w:rPr>
          <w:szCs w:val="24"/>
          <w:lang w:val="es-CO"/>
        </w:rPr>
        <w:t xml:space="preserve"> Aldana tiene una </w:t>
      </w:r>
      <w:r w:rsidR="00FE749B" w:rsidRPr="00571A42">
        <w:rPr>
          <w:szCs w:val="24"/>
          <w:lang w:val="es-CO"/>
        </w:rPr>
        <w:t>pérdida</w:t>
      </w:r>
      <w:r w:rsidR="006177B1" w:rsidRPr="00571A42">
        <w:rPr>
          <w:szCs w:val="24"/>
          <w:lang w:val="es-CO"/>
        </w:rPr>
        <w:t xml:space="preserve"> de capacidad laboral del 63%, de origen común y estructurada el 1° de noviembre de 2007; (</w:t>
      </w:r>
      <w:proofErr w:type="spellStart"/>
      <w:r w:rsidR="006177B1" w:rsidRPr="00571A42">
        <w:rPr>
          <w:szCs w:val="24"/>
          <w:lang w:val="es-CO"/>
        </w:rPr>
        <w:t>ii</w:t>
      </w:r>
      <w:proofErr w:type="spellEnd"/>
      <w:r w:rsidR="006177B1" w:rsidRPr="00571A42">
        <w:rPr>
          <w:szCs w:val="24"/>
          <w:lang w:val="es-CO"/>
        </w:rPr>
        <w:t xml:space="preserve">) el diagnóstico emitido en el dictamen de la pérdida de la capacidad laboral de la señora </w:t>
      </w:r>
      <w:proofErr w:type="spellStart"/>
      <w:r w:rsidR="006177B1" w:rsidRPr="00571A42">
        <w:rPr>
          <w:szCs w:val="24"/>
          <w:lang w:val="es-CO"/>
        </w:rPr>
        <w:t>Garibello</w:t>
      </w:r>
      <w:proofErr w:type="spellEnd"/>
      <w:r w:rsidR="006177B1" w:rsidRPr="00571A42">
        <w:rPr>
          <w:szCs w:val="24"/>
          <w:lang w:val="es-CO"/>
        </w:rPr>
        <w:t xml:space="preserve"> Aldana es de </w:t>
      </w:r>
      <w:r w:rsidR="006177B1" w:rsidRPr="00571A42">
        <w:rPr>
          <w:i/>
          <w:szCs w:val="24"/>
          <w:lang w:val="es-CO"/>
        </w:rPr>
        <w:t xml:space="preserve">“displasia y artrosis severa cadera bilateral, hipotiroidismo en </w:t>
      </w:r>
      <w:proofErr w:type="spellStart"/>
      <w:r w:rsidR="006177B1" w:rsidRPr="00571A42">
        <w:rPr>
          <w:i/>
          <w:szCs w:val="24"/>
          <w:lang w:val="es-CO"/>
        </w:rPr>
        <w:t>tto</w:t>
      </w:r>
      <w:proofErr w:type="spellEnd"/>
      <w:r w:rsidR="006177B1" w:rsidRPr="00571A42">
        <w:rPr>
          <w:i/>
          <w:szCs w:val="24"/>
          <w:lang w:val="es-CO"/>
        </w:rPr>
        <w:t>., cardiopatía hipertensiva”</w:t>
      </w:r>
      <w:r w:rsidR="006177B1" w:rsidRPr="00571A42">
        <w:rPr>
          <w:szCs w:val="24"/>
          <w:lang w:val="es-CO"/>
        </w:rPr>
        <w:t xml:space="preserve"> (</w:t>
      </w:r>
      <w:proofErr w:type="spellStart"/>
      <w:r w:rsidR="006177B1" w:rsidRPr="00571A42">
        <w:rPr>
          <w:szCs w:val="24"/>
          <w:lang w:val="es-CO"/>
        </w:rPr>
        <w:t>iii</w:t>
      </w:r>
      <w:proofErr w:type="spellEnd"/>
      <w:r w:rsidR="006177B1" w:rsidRPr="00571A42">
        <w:rPr>
          <w:szCs w:val="24"/>
          <w:lang w:val="es-CO"/>
        </w:rPr>
        <w:t>) la actora nació el 31 de enero de 1943, según se desprende de la copia de la cédula de ciudadan</w:t>
      </w:r>
      <w:r w:rsidR="001747D3" w:rsidRPr="00571A42">
        <w:rPr>
          <w:szCs w:val="24"/>
          <w:lang w:val="es-CO"/>
        </w:rPr>
        <w:t xml:space="preserve">ía, visible a folio 23 </w:t>
      </w:r>
      <w:r w:rsidR="006177B1" w:rsidRPr="00571A42">
        <w:rPr>
          <w:szCs w:val="24"/>
          <w:lang w:val="es-CO"/>
        </w:rPr>
        <w:t>y; (</w:t>
      </w:r>
      <w:proofErr w:type="spellStart"/>
      <w:r w:rsidR="006177B1" w:rsidRPr="00571A42">
        <w:rPr>
          <w:szCs w:val="24"/>
          <w:lang w:val="es-CO"/>
        </w:rPr>
        <w:t>iv</w:t>
      </w:r>
      <w:proofErr w:type="spellEnd"/>
      <w:r w:rsidR="006177B1" w:rsidRPr="00571A42">
        <w:rPr>
          <w:szCs w:val="24"/>
          <w:lang w:val="es-CO"/>
        </w:rPr>
        <w:t xml:space="preserve">) que cotizó un total de 377,15 semanas al sistema pensional, desde el 1° de septiembre de 2000, cuando se afilió al mismo, y el 31 de enero de 2008, cuando efectuó la </w:t>
      </w:r>
      <w:r w:rsidR="001747D3" w:rsidRPr="00571A42">
        <w:rPr>
          <w:szCs w:val="24"/>
          <w:lang w:val="es-CO"/>
        </w:rPr>
        <w:t>última</w:t>
      </w:r>
      <w:r w:rsidR="006177B1" w:rsidRPr="00571A42">
        <w:rPr>
          <w:szCs w:val="24"/>
          <w:lang w:val="es-CO"/>
        </w:rPr>
        <w:t xml:space="preserve"> cotización.</w:t>
      </w:r>
    </w:p>
    <w:p w:rsidR="00FE749B" w:rsidRPr="00571A42" w:rsidRDefault="00FE749B" w:rsidP="00571A42">
      <w:pPr>
        <w:pStyle w:val="Textoindependiente"/>
        <w:spacing w:line="288" w:lineRule="auto"/>
        <w:rPr>
          <w:szCs w:val="24"/>
          <w:lang w:val="es-CO"/>
        </w:rPr>
      </w:pPr>
    </w:p>
    <w:p w:rsidR="00FE749B" w:rsidRPr="00571A42" w:rsidRDefault="006177B1" w:rsidP="00571A42">
      <w:pPr>
        <w:pStyle w:val="Textoindependiente"/>
        <w:spacing w:line="288" w:lineRule="auto"/>
        <w:rPr>
          <w:b/>
          <w:szCs w:val="24"/>
          <w:lang w:val="es-CO"/>
        </w:rPr>
      </w:pPr>
      <w:r w:rsidRPr="00571A42">
        <w:rPr>
          <w:b/>
          <w:szCs w:val="24"/>
          <w:lang w:val="es-CO"/>
        </w:rPr>
        <w:t>2.1. Del reconocimiento de la pensión de invalidez</w:t>
      </w:r>
    </w:p>
    <w:p w:rsidR="006312F5" w:rsidRPr="00571A42" w:rsidRDefault="006312F5" w:rsidP="00571A42">
      <w:pPr>
        <w:pStyle w:val="Textoindependiente"/>
        <w:spacing w:line="288" w:lineRule="auto"/>
        <w:rPr>
          <w:b/>
          <w:szCs w:val="24"/>
          <w:lang w:val="es-CO"/>
        </w:rPr>
      </w:pPr>
    </w:p>
    <w:p w:rsidR="006312F5" w:rsidRPr="00571A42" w:rsidRDefault="006312F5" w:rsidP="00571A42">
      <w:pPr>
        <w:pStyle w:val="Textoindependiente"/>
        <w:spacing w:line="288" w:lineRule="auto"/>
        <w:rPr>
          <w:b/>
          <w:szCs w:val="24"/>
          <w:lang w:val="es-CO"/>
        </w:rPr>
      </w:pPr>
      <w:r w:rsidRPr="00571A42">
        <w:rPr>
          <w:b/>
          <w:szCs w:val="24"/>
          <w:lang w:val="es-CO"/>
        </w:rPr>
        <w:t>2.1.1. Fundamento jurídico</w:t>
      </w:r>
    </w:p>
    <w:p w:rsidR="003B2ED3" w:rsidRPr="00571A42" w:rsidRDefault="003B2ED3" w:rsidP="00571A42">
      <w:pPr>
        <w:pStyle w:val="Textoindependiente"/>
        <w:spacing w:line="288" w:lineRule="auto"/>
        <w:rPr>
          <w:szCs w:val="24"/>
          <w:lang w:val="es-CO"/>
        </w:rPr>
      </w:pPr>
    </w:p>
    <w:p w:rsidR="0079339E" w:rsidRPr="00571A42" w:rsidRDefault="003B2ED3" w:rsidP="00571A42">
      <w:pPr>
        <w:pStyle w:val="Textoindependiente"/>
        <w:spacing w:line="288" w:lineRule="auto"/>
        <w:rPr>
          <w:szCs w:val="24"/>
          <w:lang w:val="es-CO"/>
        </w:rPr>
      </w:pPr>
      <w:r w:rsidRPr="00571A42">
        <w:rPr>
          <w:szCs w:val="24"/>
          <w:lang w:val="es-CO"/>
        </w:rPr>
        <w:t>De conformidad con la fecha de</w:t>
      </w:r>
      <w:r w:rsidR="006177B1" w:rsidRPr="00571A42">
        <w:rPr>
          <w:szCs w:val="24"/>
          <w:lang w:val="es-CO"/>
        </w:rPr>
        <w:t xml:space="preserve"> estructuración del estado de invalidez </w:t>
      </w:r>
      <w:r w:rsidRPr="00571A42">
        <w:rPr>
          <w:szCs w:val="24"/>
          <w:lang w:val="es-CO"/>
        </w:rPr>
        <w:t>de</w:t>
      </w:r>
      <w:r w:rsidR="006177B1" w:rsidRPr="00571A42">
        <w:rPr>
          <w:szCs w:val="24"/>
          <w:lang w:val="es-CO"/>
        </w:rPr>
        <w:t xml:space="preserve"> </w:t>
      </w:r>
      <w:r w:rsidRPr="00571A42">
        <w:rPr>
          <w:szCs w:val="24"/>
          <w:lang w:val="es-CO"/>
        </w:rPr>
        <w:t>l</w:t>
      </w:r>
      <w:r w:rsidR="006177B1" w:rsidRPr="00571A42">
        <w:rPr>
          <w:szCs w:val="24"/>
          <w:lang w:val="es-CO"/>
        </w:rPr>
        <w:t>a</w:t>
      </w:r>
      <w:r w:rsidRPr="00571A42">
        <w:rPr>
          <w:szCs w:val="24"/>
          <w:lang w:val="es-CO"/>
        </w:rPr>
        <w:t xml:space="preserve"> señor</w:t>
      </w:r>
      <w:r w:rsidR="006177B1" w:rsidRPr="00571A42">
        <w:rPr>
          <w:szCs w:val="24"/>
          <w:lang w:val="es-CO"/>
        </w:rPr>
        <w:t>a</w:t>
      </w:r>
      <w:r w:rsidRPr="00571A42">
        <w:rPr>
          <w:szCs w:val="24"/>
          <w:lang w:val="es-CO"/>
        </w:rPr>
        <w:t xml:space="preserve"> </w:t>
      </w:r>
      <w:r w:rsidR="006177B1" w:rsidRPr="00571A42">
        <w:rPr>
          <w:szCs w:val="24"/>
          <w:lang w:val="es-CO"/>
        </w:rPr>
        <w:t xml:space="preserve">Blanca Reina </w:t>
      </w:r>
      <w:proofErr w:type="spellStart"/>
      <w:r w:rsidR="006177B1" w:rsidRPr="00571A42">
        <w:rPr>
          <w:szCs w:val="24"/>
          <w:lang w:val="es-CO"/>
        </w:rPr>
        <w:t>Garibello</w:t>
      </w:r>
      <w:proofErr w:type="spellEnd"/>
      <w:r w:rsidR="006177B1" w:rsidRPr="00571A42">
        <w:rPr>
          <w:szCs w:val="24"/>
          <w:lang w:val="es-CO"/>
        </w:rPr>
        <w:t xml:space="preserve"> Aldana</w:t>
      </w:r>
      <w:r w:rsidRPr="00571A42">
        <w:rPr>
          <w:szCs w:val="24"/>
          <w:lang w:val="es-CO"/>
        </w:rPr>
        <w:t>, esto es, el 1</w:t>
      </w:r>
      <w:r w:rsidR="006177B1" w:rsidRPr="00571A42">
        <w:rPr>
          <w:szCs w:val="24"/>
          <w:lang w:val="es-CO"/>
        </w:rPr>
        <w:t>°</w:t>
      </w:r>
      <w:r w:rsidRPr="00571A42">
        <w:rPr>
          <w:szCs w:val="24"/>
          <w:lang w:val="es-CO"/>
        </w:rPr>
        <w:t xml:space="preserve"> de </w:t>
      </w:r>
      <w:r w:rsidR="006177B1" w:rsidRPr="00571A42">
        <w:rPr>
          <w:szCs w:val="24"/>
          <w:lang w:val="es-CO"/>
        </w:rPr>
        <w:t xml:space="preserve">noviembre </w:t>
      </w:r>
      <w:r w:rsidRPr="00571A42">
        <w:rPr>
          <w:szCs w:val="24"/>
          <w:lang w:val="es-CO"/>
        </w:rPr>
        <w:t xml:space="preserve">de 2007, la norma que se encontraba vigente era el artículo </w:t>
      </w:r>
      <w:r w:rsidR="001C3C06" w:rsidRPr="00571A42">
        <w:rPr>
          <w:szCs w:val="24"/>
          <w:lang w:val="es-CO"/>
        </w:rPr>
        <w:t>39 de la Ley 100 de 1993, modificado por el artículo 1° de la Ley 860 de 2003</w:t>
      </w:r>
      <w:r w:rsidRPr="00571A42">
        <w:rPr>
          <w:szCs w:val="24"/>
          <w:lang w:val="es-CO"/>
        </w:rPr>
        <w:t xml:space="preserve">, por lo que </w:t>
      </w:r>
      <w:r w:rsidR="006312F5" w:rsidRPr="00571A42">
        <w:rPr>
          <w:szCs w:val="24"/>
          <w:lang w:val="es-CO"/>
        </w:rPr>
        <w:t xml:space="preserve">excluyendo el requisito de fidelidad al sistema que fue declarado inexequible mediante sentencia C-428 de 2009, los </w:t>
      </w:r>
      <w:r w:rsidRPr="00571A42">
        <w:rPr>
          <w:szCs w:val="24"/>
          <w:lang w:val="es-CO"/>
        </w:rPr>
        <w:t>único</w:t>
      </w:r>
      <w:r w:rsidR="006312F5" w:rsidRPr="00571A42">
        <w:rPr>
          <w:szCs w:val="24"/>
          <w:lang w:val="es-CO"/>
        </w:rPr>
        <w:t>s</w:t>
      </w:r>
      <w:r w:rsidRPr="00571A42">
        <w:rPr>
          <w:szCs w:val="24"/>
          <w:lang w:val="es-CO"/>
        </w:rPr>
        <w:t xml:space="preserve"> requisito</w:t>
      </w:r>
      <w:r w:rsidR="006312F5" w:rsidRPr="00571A42">
        <w:rPr>
          <w:szCs w:val="24"/>
          <w:lang w:val="es-CO"/>
        </w:rPr>
        <w:t>s</w:t>
      </w:r>
      <w:r w:rsidRPr="00571A42">
        <w:rPr>
          <w:szCs w:val="24"/>
          <w:lang w:val="es-CO"/>
        </w:rPr>
        <w:t xml:space="preserve"> que debía cumplir para causa</w:t>
      </w:r>
      <w:r w:rsidR="006312F5" w:rsidRPr="00571A42">
        <w:rPr>
          <w:szCs w:val="24"/>
          <w:lang w:val="es-CO"/>
        </w:rPr>
        <w:t xml:space="preserve">r el derecho a la </w:t>
      </w:r>
      <w:r w:rsidRPr="00571A42">
        <w:rPr>
          <w:szCs w:val="24"/>
          <w:lang w:val="es-CO"/>
        </w:rPr>
        <w:t xml:space="preserve">pensión de </w:t>
      </w:r>
      <w:r w:rsidR="006312F5" w:rsidRPr="00571A42">
        <w:rPr>
          <w:szCs w:val="24"/>
          <w:lang w:val="es-CO"/>
        </w:rPr>
        <w:t>invalidez</w:t>
      </w:r>
      <w:r w:rsidRPr="00571A42">
        <w:rPr>
          <w:szCs w:val="24"/>
          <w:lang w:val="es-CO"/>
        </w:rPr>
        <w:t>, era haber cotizado por lo menos 50 semanas dentro de los tres años inmediatamente anteriores a</w:t>
      </w:r>
      <w:r w:rsidR="006312F5" w:rsidRPr="00571A42">
        <w:rPr>
          <w:szCs w:val="24"/>
          <w:lang w:val="es-CO"/>
        </w:rPr>
        <w:t xml:space="preserve"> la estructuración de su estado de invalidez.</w:t>
      </w:r>
    </w:p>
    <w:p w:rsidR="006312F5" w:rsidRPr="00571A42" w:rsidRDefault="006312F5" w:rsidP="00571A42">
      <w:pPr>
        <w:pStyle w:val="Textoindependiente"/>
        <w:spacing w:line="288" w:lineRule="auto"/>
        <w:rPr>
          <w:color w:val="000000"/>
          <w:szCs w:val="24"/>
          <w:shd w:val="clear" w:color="auto" w:fill="FFFFFF"/>
          <w:lang w:val="es-ES"/>
        </w:rPr>
      </w:pPr>
    </w:p>
    <w:p w:rsidR="000D6341" w:rsidRPr="00571A42" w:rsidRDefault="006312F5" w:rsidP="00571A42">
      <w:pPr>
        <w:pStyle w:val="Textoindependiente"/>
        <w:spacing w:line="288" w:lineRule="auto"/>
        <w:rPr>
          <w:b/>
          <w:color w:val="000000"/>
          <w:szCs w:val="24"/>
          <w:shd w:val="clear" w:color="auto" w:fill="FFFFFF"/>
          <w:lang w:val="es-ES"/>
        </w:rPr>
      </w:pPr>
      <w:r w:rsidRPr="00571A42">
        <w:rPr>
          <w:b/>
          <w:color w:val="000000"/>
          <w:szCs w:val="24"/>
          <w:shd w:val="clear" w:color="auto" w:fill="FFFFFF"/>
          <w:lang w:val="es-ES"/>
        </w:rPr>
        <w:t>2.1.2. Fundamento fáctico</w:t>
      </w:r>
    </w:p>
    <w:p w:rsidR="005C26F9" w:rsidRPr="00571A42" w:rsidRDefault="005C26F9" w:rsidP="00571A42">
      <w:pPr>
        <w:pStyle w:val="Textoindependiente"/>
        <w:spacing w:line="288" w:lineRule="auto"/>
        <w:ind w:firstLine="708"/>
        <w:rPr>
          <w:color w:val="000000"/>
          <w:szCs w:val="24"/>
          <w:u w:val="single"/>
          <w:shd w:val="clear" w:color="auto" w:fill="FFFFFF"/>
          <w:lang w:val="es-ES"/>
        </w:rPr>
      </w:pPr>
    </w:p>
    <w:p w:rsidR="00205CF3" w:rsidRPr="00571A42" w:rsidRDefault="006312F5" w:rsidP="00571A42">
      <w:pPr>
        <w:pStyle w:val="Textoindependiente"/>
        <w:spacing w:line="288" w:lineRule="auto"/>
        <w:rPr>
          <w:color w:val="000000"/>
          <w:szCs w:val="24"/>
          <w:shd w:val="clear" w:color="auto" w:fill="FFFFFF"/>
          <w:lang w:val="es-ES"/>
        </w:rPr>
      </w:pPr>
      <w:r w:rsidRPr="00571A42">
        <w:rPr>
          <w:color w:val="000000"/>
          <w:szCs w:val="24"/>
          <w:shd w:val="clear" w:color="auto" w:fill="FFFFFF"/>
          <w:lang w:val="es-ES"/>
        </w:rPr>
        <w:t xml:space="preserve">Conforme se precisó líneas atrás, la señora Blanca Reina </w:t>
      </w:r>
      <w:proofErr w:type="spellStart"/>
      <w:r w:rsidRPr="00571A42">
        <w:rPr>
          <w:color w:val="000000"/>
          <w:szCs w:val="24"/>
          <w:shd w:val="clear" w:color="auto" w:fill="FFFFFF"/>
          <w:lang w:val="es-ES"/>
        </w:rPr>
        <w:t>Garibello</w:t>
      </w:r>
      <w:proofErr w:type="spellEnd"/>
      <w:r w:rsidRPr="00571A42">
        <w:rPr>
          <w:color w:val="000000"/>
          <w:szCs w:val="24"/>
          <w:shd w:val="clear" w:color="auto" w:fill="FFFFFF"/>
          <w:lang w:val="es-ES"/>
        </w:rPr>
        <w:t xml:space="preserve"> Aldana, conforme al dictamen médico laboral, emitido por el Departamento de Medicina Laboral – Pensiones del extinto Instituto de Seguros Sociales –</w:t>
      </w:r>
      <w:proofErr w:type="spellStart"/>
      <w:r w:rsidRPr="00571A42">
        <w:rPr>
          <w:color w:val="000000"/>
          <w:szCs w:val="24"/>
          <w:shd w:val="clear" w:color="auto" w:fill="FFFFFF"/>
          <w:lang w:val="es-ES"/>
        </w:rPr>
        <w:t>fl</w:t>
      </w:r>
      <w:proofErr w:type="spellEnd"/>
      <w:r w:rsidRPr="00571A42">
        <w:rPr>
          <w:color w:val="000000"/>
          <w:szCs w:val="24"/>
          <w:shd w:val="clear" w:color="auto" w:fill="FFFFFF"/>
          <w:lang w:val="es-ES"/>
        </w:rPr>
        <w:t>. 119-, tiene una pérdida de la capacidad laboral equivalente al 63%, estructurada el 1° de noviembre de 2007.</w:t>
      </w:r>
    </w:p>
    <w:p w:rsidR="00205CF3" w:rsidRPr="00571A42" w:rsidRDefault="00205CF3" w:rsidP="00571A42">
      <w:pPr>
        <w:pStyle w:val="Textoindependiente"/>
        <w:spacing w:line="288" w:lineRule="auto"/>
        <w:rPr>
          <w:color w:val="000000"/>
          <w:szCs w:val="24"/>
          <w:shd w:val="clear" w:color="auto" w:fill="FFFFFF"/>
          <w:lang w:val="es-ES"/>
        </w:rPr>
      </w:pPr>
    </w:p>
    <w:p w:rsidR="005C26F9" w:rsidRPr="00571A42" w:rsidRDefault="00205CF3" w:rsidP="00571A42">
      <w:pPr>
        <w:pStyle w:val="Textoindependiente"/>
        <w:spacing w:line="288" w:lineRule="auto"/>
        <w:rPr>
          <w:color w:val="000000"/>
          <w:szCs w:val="24"/>
          <w:shd w:val="clear" w:color="auto" w:fill="FFFFFF"/>
          <w:lang w:val="es-ES"/>
        </w:rPr>
      </w:pPr>
      <w:r w:rsidRPr="00571A42">
        <w:rPr>
          <w:color w:val="000000"/>
          <w:szCs w:val="24"/>
          <w:shd w:val="clear" w:color="auto" w:fill="FFFFFF"/>
          <w:lang w:val="es-ES"/>
        </w:rPr>
        <w:t xml:space="preserve">Ahora, en relación con el cumplimiento del requisito de la densidad de cotizaciones, en atención a los registros plasmados en la historia laboral visible a folios 74 y s.s. del cuaderno de primer grado, se advierte que entre </w:t>
      </w:r>
      <w:r w:rsidR="00434DBB" w:rsidRPr="00571A42">
        <w:rPr>
          <w:color w:val="000000"/>
          <w:szCs w:val="24"/>
          <w:shd w:val="clear" w:color="auto" w:fill="FFFFFF"/>
          <w:lang w:val="es-ES"/>
        </w:rPr>
        <w:t>1° de noviembre de 2007 y la misma fecha de 2004, es decir, dentro de los 3 años anteriores a la estructuración del estado de invalidez, la demandante logró acreditar un total de 154,34 semanas.</w:t>
      </w:r>
    </w:p>
    <w:p w:rsidR="00434DBB" w:rsidRPr="00571A42" w:rsidRDefault="00434DBB" w:rsidP="00571A42">
      <w:pPr>
        <w:pStyle w:val="Textoindependiente"/>
        <w:spacing w:line="288" w:lineRule="auto"/>
        <w:rPr>
          <w:color w:val="000000"/>
          <w:szCs w:val="24"/>
          <w:shd w:val="clear" w:color="auto" w:fill="FFFFFF"/>
          <w:lang w:val="es-ES"/>
        </w:rPr>
      </w:pPr>
    </w:p>
    <w:p w:rsidR="001747D3" w:rsidRPr="00571A42" w:rsidRDefault="00434DBB" w:rsidP="00571A42">
      <w:pPr>
        <w:pStyle w:val="Textoindependiente"/>
        <w:spacing w:line="288" w:lineRule="auto"/>
        <w:rPr>
          <w:i/>
          <w:szCs w:val="24"/>
          <w:lang w:val="es-CO"/>
        </w:rPr>
      </w:pPr>
      <w:r w:rsidRPr="00571A42">
        <w:rPr>
          <w:color w:val="000000"/>
          <w:szCs w:val="24"/>
          <w:shd w:val="clear" w:color="auto" w:fill="FFFFFF"/>
          <w:lang w:val="es-ES"/>
        </w:rPr>
        <w:t xml:space="preserve">Verificado el cumplimiento de las anteriores exigencias, podría afirmarse en principio, que la señora </w:t>
      </w:r>
      <w:proofErr w:type="spellStart"/>
      <w:r w:rsidRPr="00571A42">
        <w:rPr>
          <w:color w:val="000000"/>
          <w:szCs w:val="24"/>
          <w:shd w:val="clear" w:color="auto" w:fill="FFFFFF"/>
          <w:lang w:val="es-ES"/>
        </w:rPr>
        <w:t>Garibello</w:t>
      </w:r>
      <w:proofErr w:type="spellEnd"/>
      <w:r w:rsidRPr="00571A42">
        <w:rPr>
          <w:color w:val="000000"/>
          <w:szCs w:val="24"/>
          <w:shd w:val="clear" w:color="auto" w:fill="FFFFFF"/>
          <w:lang w:val="es-ES"/>
        </w:rPr>
        <w:t xml:space="preserve"> Aldana, efectivamente t</w:t>
      </w:r>
      <w:r w:rsidR="001747D3" w:rsidRPr="00571A42">
        <w:rPr>
          <w:color w:val="000000"/>
          <w:szCs w:val="24"/>
          <w:shd w:val="clear" w:color="auto" w:fill="FFFFFF"/>
          <w:lang w:val="es-ES"/>
        </w:rPr>
        <w:t xml:space="preserve">endría </w:t>
      </w:r>
      <w:r w:rsidRPr="00571A42">
        <w:rPr>
          <w:color w:val="000000"/>
          <w:szCs w:val="24"/>
          <w:shd w:val="clear" w:color="auto" w:fill="FFFFFF"/>
          <w:lang w:val="es-ES"/>
        </w:rPr>
        <w:t xml:space="preserve">derecho al reconocimiento y posterior pago, de la pensión de invalidez que reclama, sino fuera porque </w:t>
      </w:r>
      <w:r w:rsidR="001747D3" w:rsidRPr="00571A42">
        <w:rPr>
          <w:color w:val="000000"/>
          <w:szCs w:val="24"/>
          <w:shd w:val="clear" w:color="auto" w:fill="FFFFFF"/>
          <w:lang w:val="es-ES"/>
        </w:rPr>
        <w:t>al analizarse los pormenores que rodearon la contingencia, esto es,</w:t>
      </w:r>
      <w:r w:rsidR="0099402B" w:rsidRPr="00571A42">
        <w:rPr>
          <w:color w:val="000000"/>
          <w:szCs w:val="24"/>
          <w:shd w:val="clear" w:color="auto" w:fill="FFFFFF"/>
          <w:lang w:val="es-ES"/>
        </w:rPr>
        <w:t xml:space="preserve"> de</w:t>
      </w:r>
      <w:r w:rsidR="001747D3" w:rsidRPr="00571A42">
        <w:rPr>
          <w:color w:val="000000"/>
          <w:szCs w:val="24"/>
          <w:shd w:val="clear" w:color="auto" w:fill="FFFFFF"/>
          <w:lang w:val="es-ES"/>
        </w:rPr>
        <w:t xml:space="preserve"> la discapacidad, se colige que la misma se generó cuando ella </w:t>
      </w:r>
      <w:r w:rsidR="001747D3" w:rsidRPr="00571A42">
        <w:rPr>
          <w:szCs w:val="24"/>
          <w:lang w:val="es-CO"/>
        </w:rPr>
        <w:t>tenía cumplidos 64 años de edad y que lo fue por el producto de enfermedades propias de la vejez</w:t>
      </w:r>
      <w:r w:rsidR="0099402B" w:rsidRPr="00571A42">
        <w:rPr>
          <w:szCs w:val="24"/>
          <w:lang w:val="es-CO"/>
        </w:rPr>
        <w:t>, y no</w:t>
      </w:r>
      <w:r w:rsidR="006505CE" w:rsidRPr="00571A42">
        <w:rPr>
          <w:szCs w:val="24"/>
          <w:lang w:val="es-CO"/>
        </w:rPr>
        <w:t xml:space="preserve"> de una patología o enfermedad en específico distante a la edad, como puede deducirse de la lectura del dictamen visible a folio 119, en el cual se refiere “</w:t>
      </w:r>
      <w:r w:rsidR="006505CE" w:rsidRPr="00571A42">
        <w:rPr>
          <w:i/>
          <w:szCs w:val="24"/>
          <w:lang w:val="es-CO"/>
        </w:rPr>
        <w:t xml:space="preserve">displasia y artrosis severa cadera bilateral, hipotiroidismo en </w:t>
      </w:r>
      <w:proofErr w:type="spellStart"/>
      <w:r w:rsidR="006505CE" w:rsidRPr="00571A42">
        <w:rPr>
          <w:i/>
          <w:szCs w:val="24"/>
          <w:lang w:val="es-CO"/>
        </w:rPr>
        <w:t>tto</w:t>
      </w:r>
      <w:proofErr w:type="spellEnd"/>
      <w:r w:rsidR="006505CE" w:rsidRPr="00571A42">
        <w:rPr>
          <w:i/>
          <w:szCs w:val="24"/>
          <w:lang w:val="es-CO"/>
        </w:rPr>
        <w:t>., cardiopatía hipertensiva”.</w:t>
      </w:r>
    </w:p>
    <w:p w:rsidR="009548E5" w:rsidRPr="00571A42" w:rsidRDefault="009548E5" w:rsidP="00571A42">
      <w:pPr>
        <w:pStyle w:val="Textoindependiente"/>
        <w:spacing w:line="288" w:lineRule="auto"/>
        <w:rPr>
          <w:i/>
          <w:szCs w:val="24"/>
          <w:lang w:val="es-CO"/>
        </w:rPr>
      </w:pPr>
    </w:p>
    <w:p w:rsidR="00E875D7" w:rsidRPr="00571A42" w:rsidRDefault="00E875D7" w:rsidP="00571A42">
      <w:pPr>
        <w:pStyle w:val="Textoindependiente"/>
        <w:spacing w:line="288" w:lineRule="auto"/>
        <w:rPr>
          <w:szCs w:val="24"/>
        </w:rPr>
      </w:pPr>
      <w:r w:rsidRPr="00571A42">
        <w:rPr>
          <w:szCs w:val="24"/>
          <w:lang w:val="es-CO"/>
        </w:rPr>
        <w:lastRenderedPageBreak/>
        <w:t>Aunado a lo anterior, cabe resaltar que la demandante se afilió al sistema de seguridad social en pensiones el 1° de septiembre de 2000 –</w:t>
      </w:r>
      <w:proofErr w:type="spellStart"/>
      <w:r w:rsidRPr="00571A42">
        <w:rPr>
          <w:szCs w:val="24"/>
          <w:lang w:val="es-CO"/>
        </w:rPr>
        <w:t>fl</w:t>
      </w:r>
      <w:proofErr w:type="spellEnd"/>
      <w:r w:rsidRPr="00571A42">
        <w:rPr>
          <w:szCs w:val="24"/>
          <w:lang w:val="es-CO"/>
        </w:rPr>
        <w:t>. 43-, fecha para la cual contaba con 57 años de edad cumplidos, esto es, cuando satisfacía la edad mínima para pensionarse por vejez y, además, padecía el cuadro de artralgias progresivas de cadera, una de las patologías con base en la cual se le calificó su pérdida de capacidad laboral.</w:t>
      </w:r>
    </w:p>
    <w:p w:rsidR="00E875D7" w:rsidRPr="00571A42" w:rsidRDefault="00E875D7" w:rsidP="00571A42">
      <w:pPr>
        <w:pStyle w:val="Textoindependiente"/>
        <w:spacing w:line="288" w:lineRule="auto"/>
        <w:rPr>
          <w:szCs w:val="24"/>
        </w:rPr>
      </w:pPr>
    </w:p>
    <w:p w:rsidR="00E11B79" w:rsidRPr="00571A42" w:rsidRDefault="00F742E0" w:rsidP="00571A42">
      <w:pPr>
        <w:pStyle w:val="Textoindependiente"/>
        <w:spacing w:line="288" w:lineRule="auto"/>
        <w:rPr>
          <w:szCs w:val="24"/>
        </w:rPr>
      </w:pPr>
      <w:r w:rsidRPr="00571A42">
        <w:rPr>
          <w:szCs w:val="24"/>
        </w:rPr>
        <w:t>Al respecto, esta Corporación ha tenido una línea constante y definida, tal y como se advierte en providencias proferidas el 10 de diciembre de 2015</w:t>
      </w:r>
      <w:r w:rsidR="00DD5D08" w:rsidRPr="00571A42">
        <w:rPr>
          <w:rStyle w:val="Refdenotaalpie"/>
          <w:szCs w:val="24"/>
        </w:rPr>
        <w:footnoteReference w:id="1"/>
      </w:r>
      <w:r w:rsidRPr="00571A42">
        <w:rPr>
          <w:szCs w:val="24"/>
        </w:rPr>
        <w:t xml:space="preserve"> y 5 de mayo de 2016</w:t>
      </w:r>
      <w:r w:rsidR="00DD5D08" w:rsidRPr="00571A42">
        <w:rPr>
          <w:rStyle w:val="Refdenotaalpie"/>
          <w:szCs w:val="24"/>
        </w:rPr>
        <w:footnoteReference w:id="2"/>
      </w:r>
      <w:r w:rsidRPr="00571A42">
        <w:rPr>
          <w:szCs w:val="24"/>
        </w:rPr>
        <w:t>, con ponencia del magistrado Francisco Javier Tamayo Tabares, en las que se ha manifestado que en estos eventos, esto es, cuando la invalidez se estructura con posterioridad al cumplimiento de la edad mínima para pensionarse</w:t>
      </w:r>
      <w:r w:rsidR="00016973" w:rsidRPr="00571A42">
        <w:rPr>
          <w:szCs w:val="24"/>
        </w:rPr>
        <w:t>, no es posible reconocer la prestación por invalidez, dado que ha fenecido su asegurabilidad, puesto que tal cobertura cesa al momento de haberse arribado al cumplimiento de la edad mínima, cuando emerge el derecho a la pensión de vejez.</w:t>
      </w:r>
    </w:p>
    <w:p w:rsidR="00016973" w:rsidRPr="00571A42" w:rsidRDefault="00016973" w:rsidP="00571A42">
      <w:pPr>
        <w:pStyle w:val="Textoindependiente"/>
        <w:spacing w:line="288" w:lineRule="auto"/>
        <w:rPr>
          <w:szCs w:val="24"/>
        </w:rPr>
      </w:pPr>
    </w:p>
    <w:p w:rsidR="005119F7" w:rsidRPr="00571A42" w:rsidRDefault="005119F7" w:rsidP="00571A42">
      <w:pPr>
        <w:pStyle w:val="Textoindependiente"/>
        <w:spacing w:line="288" w:lineRule="auto"/>
        <w:rPr>
          <w:szCs w:val="24"/>
        </w:rPr>
      </w:pPr>
      <w:r w:rsidRPr="00571A42">
        <w:rPr>
          <w:szCs w:val="24"/>
        </w:rPr>
        <w:t>Tal posición tiene como sustento normativo el artículo 9 del Acuerdo 049 de 1990 aplicable de conformidad con el inciso 2 del artículo 31 de la Ley 100 de 1993 que expresamente tiene previsto una prestación diferente para estos eventos cuando dispone:</w:t>
      </w:r>
    </w:p>
    <w:p w:rsidR="005119F7" w:rsidRPr="00571A42" w:rsidRDefault="005119F7" w:rsidP="00571A42">
      <w:pPr>
        <w:pStyle w:val="Textoindependiente"/>
        <w:spacing w:line="288" w:lineRule="auto"/>
        <w:rPr>
          <w:szCs w:val="24"/>
        </w:rPr>
      </w:pPr>
    </w:p>
    <w:p w:rsidR="005119F7" w:rsidRPr="00571A42" w:rsidRDefault="005119F7" w:rsidP="00571A42">
      <w:pPr>
        <w:pStyle w:val="Textoindependiente"/>
        <w:ind w:left="426" w:right="420"/>
        <w:rPr>
          <w:i/>
          <w:color w:val="000000"/>
          <w:sz w:val="22"/>
          <w:szCs w:val="24"/>
        </w:rPr>
      </w:pPr>
      <w:r w:rsidRPr="00571A42">
        <w:rPr>
          <w:i/>
          <w:color w:val="000000"/>
          <w:sz w:val="22"/>
          <w:szCs w:val="24"/>
        </w:rPr>
        <w:t>“</w:t>
      </w:r>
      <w:r w:rsidRPr="00571A42">
        <w:rPr>
          <w:i/>
          <w:color w:val="000000"/>
          <w:sz w:val="22"/>
          <w:szCs w:val="24"/>
          <w:lang w:val="es-CO" w:eastAsia="es-CO"/>
        </w:rPr>
        <w:t xml:space="preserve">El asegurado que al momento de invalidarse no tuviere el número de semanas exigidas en el literal b) del artículo </w:t>
      </w:r>
      <w:hyperlink r:id="rId8" w:anchor="6" w:history="1">
        <w:r w:rsidRPr="00571A42">
          <w:rPr>
            <w:i/>
            <w:color w:val="000000"/>
            <w:sz w:val="22"/>
            <w:szCs w:val="24"/>
            <w:lang w:val="es-CO" w:eastAsia="es-CO"/>
          </w:rPr>
          <w:t>6</w:t>
        </w:r>
      </w:hyperlink>
      <w:r w:rsidRPr="00571A42">
        <w:rPr>
          <w:i/>
          <w:color w:val="000000"/>
          <w:sz w:val="22"/>
          <w:szCs w:val="24"/>
          <w:lang w:val="es-CO" w:eastAsia="es-CO"/>
        </w:rPr>
        <w:t>o. del presente Acuerdo, tendrá derecho en sustitución de la pensión de invalidez, a una indemnización equivalente a una mensualidad de la pensión que le habría correspondido, por cada veinticinco (25) semanas de cotización acreditadas.</w:t>
      </w:r>
      <w:r w:rsidRPr="00571A42">
        <w:rPr>
          <w:i/>
          <w:color w:val="000000"/>
          <w:sz w:val="22"/>
          <w:szCs w:val="24"/>
        </w:rPr>
        <w:t xml:space="preserve"> </w:t>
      </w:r>
    </w:p>
    <w:p w:rsidR="005119F7" w:rsidRPr="00571A42" w:rsidRDefault="005119F7" w:rsidP="00571A42">
      <w:pPr>
        <w:pStyle w:val="Textoindependiente"/>
        <w:ind w:left="426" w:right="420"/>
        <w:rPr>
          <w:i/>
          <w:color w:val="000000"/>
          <w:sz w:val="22"/>
          <w:szCs w:val="24"/>
        </w:rPr>
      </w:pPr>
    </w:p>
    <w:p w:rsidR="005119F7" w:rsidRPr="00571A42" w:rsidRDefault="005119F7" w:rsidP="00571A42">
      <w:pPr>
        <w:pStyle w:val="Textoindependiente"/>
        <w:ind w:left="426" w:right="420"/>
        <w:rPr>
          <w:i/>
          <w:color w:val="000000"/>
          <w:sz w:val="22"/>
          <w:szCs w:val="24"/>
        </w:rPr>
      </w:pPr>
      <w:r w:rsidRPr="00571A42">
        <w:rPr>
          <w:i/>
          <w:color w:val="000000"/>
          <w:sz w:val="22"/>
          <w:szCs w:val="24"/>
        </w:rPr>
        <w:t>Igual indemnización se otorgará al asegurado que sin tener derecho a la pensión de vejez, se invalide después de alcanzar las edades que se señalan en este Reglamento para adquirir el derecho a esta pensión.</w:t>
      </w:r>
    </w:p>
    <w:p w:rsidR="005119F7" w:rsidRPr="00571A42" w:rsidRDefault="005119F7" w:rsidP="00571A42">
      <w:pPr>
        <w:pStyle w:val="Textoindependiente"/>
        <w:ind w:left="426" w:right="420"/>
        <w:rPr>
          <w:i/>
          <w:color w:val="000000"/>
          <w:sz w:val="22"/>
          <w:szCs w:val="24"/>
        </w:rPr>
      </w:pPr>
    </w:p>
    <w:p w:rsidR="005119F7" w:rsidRPr="00571A42" w:rsidRDefault="005119F7" w:rsidP="00571A42">
      <w:pPr>
        <w:pStyle w:val="Textoindependiente"/>
        <w:ind w:left="426" w:right="420"/>
        <w:rPr>
          <w:i/>
          <w:sz w:val="22"/>
          <w:szCs w:val="24"/>
        </w:rPr>
      </w:pPr>
      <w:r w:rsidRPr="00571A42">
        <w:rPr>
          <w:i/>
          <w:color w:val="000000"/>
          <w:sz w:val="22"/>
          <w:szCs w:val="24"/>
        </w:rPr>
        <w:t>En uno y otro caso será requisito, que el interesado tenga acreditadas no menos de cien (100) semanas de cotización, veinticinco (25) de las cuales deben corresponder al año anterior a la estructuración de la invalidez”.</w:t>
      </w:r>
    </w:p>
    <w:p w:rsidR="00BC1668" w:rsidRPr="00571A42" w:rsidRDefault="005119F7" w:rsidP="00571A42">
      <w:pPr>
        <w:pStyle w:val="Textoindependiente"/>
        <w:spacing w:line="288" w:lineRule="auto"/>
        <w:rPr>
          <w:szCs w:val="24"/>
        </w:rPr>
      </w:pPr>
      <w:r w:rsidRPr="00571A42">
        <w:rPr>
          <w:szCs w:val="24"/>
        </w:rPr>
        <w:t xml:space="preserve"> </w:t>
      </w:r>
    </w:p>
    <w:p w:rsidR="00B85923" w:rsidRPr="00571A42" w:rsidRDefault="00FE749B" w:rsidP="00571A42">
      <w:pPr>
        <w:pStyle w:val="Textoindependiente"/>
        <w:spacing w:line="288" w:lineRule="auto"/>
        <w:ind w:firstLine="708"/>
        <w:jc w:val="center"/>
        <w:rPr>
          <w:b/>
          <w:color w:val="000000"/>
          <w:szCs w:val="24"/>
          <w:shd w:val="clear" w:color="auto" w:fill="FFFFFF"/>
          <w:lang w:val="es-ES"/>
        </w:rPr>
      </w:pPr>
      <w:r w:rsidRPr="00571A42">
        <w:rPr>
          <w:b/>
          <w:color w:val="000000"/>
          <w:szCs w:val="24"/>
          <w:shd w:val="clear" w:color="auto" w:fill="FFFFFF"/>
          <w:lang w:val="es-ES"/>
        </w:rPr>
        <w:t>CONCLUSIÓN</w:t>
      </w:r>
    </w:p>
    <w:p w:rsidR="0052004F" w:rsidRPr="00571A42" w:rsidRDefault="0052004F" w:rsidP="00571A42">
      <w:pPr>
        <w:pStyle w:val="Textoindependiente"/>
        <w:spacing w:line="288" w:lineRule="auto"/>
        <w:ind w:firstLine="708"/>
        <w:jc w:val="center"/>
        <w:rPr>
          <w:b/>
          <w:color w:val="000000"/>
          <w:szCs w:val="24"/>
          <w:shd w:val="clear" w:color="auto" w:fill="FFFFFF"/>
          <w:lang w:val="es-ES"/>
        </w:rPr>
      </w:pPr>
    </w:p>
    <w:p w:rsidR="00A32B05" w:rsidRPr="00571A42" w:rsidRDefault="00A32B05" w:rsidP="00571A42">
      <w:pPr>
        <w:pStyle w:val="Textoindependiente"/>
        <w:spacing w:line="288" w:lineRule="auto"/>
        <w:rPr>
          <w:color w:val="000000"/>
          <w:szCs w:val="24"/>
          <w:shd w:val="clear" w:color="auto" w:fill="FFFFFF"/>
          <w:lang w:val="es-ES"/>
        </w:rPr>
      </w:pPr>
      <w:r w:rsidRPr="00571A42">
        <w:rPr>
          <w:color w:val="000000"/>
          <w:szCs w:val="24"/>
          <w:shd w:val="clear" w:color="auto" w:fill="FFFFFF"/>
          <w:lang w:val="es-ES"/>
        </w:rPr>
        <w:t xml:space="preserve">Así las cosas, se observa que la sentencia objeto de </w:t>
      </w:r>
      <w:r w:rsidR="00A86805" w:rsidRPr="00571A42">
        <w:rPr>
          <w:color w:val="000000"/>
          <w:szCs w:val="24"/>
          <w:shd w:val="clear" w:color="auto" w:fill="FFFFFF"/>
          <w:lang w:val="es-ES"/>
        </w:rPr>
        <w:t>estudio h</w:t>
      </w:r>
      <w:r w:rsidRPr="00571A42">
        <w:rPr>
          <w:color w:val="000000"/>
          <w:szCs w:val="24"/>
          <w:shd w:val="clear" w:color="auto" w:fill="FFFFFF"/>
          <w:lang w:val="es-ES"/>
        </w:rPr>
        <w:t xml:space="preserve">abrá de </w:t>
      </w:r>
      <w:r w:rsidR="00A86805" w:rsidRPr="00571A42">
        <w:rPr>
          <w:color w:val="000000"/>
          <w:szCs w:val="24"/>
          <w:shd w:val="clear" w:color="auto" w:fill="FFFFFF"/>
          <w:lang w:val="es-ES"/>
        </w:rPr>
        <w:t>ser revocada y, por sustracción de materia la Sala queda relevada de analizar los fundamentos de la apelación interpuesta por la parte actora</w:t>
      </w:r>
      <w:r w:rsidRPr="00571A42">
        <w:rPr>
          <w:color w:val="000000"/>
          <w:szCs w:val="24"/>
          <w:shd w:val="clear" w:color="auto" w:fill="FFFFFF"/>
          <w:lang w:val="es-ES"/>
        </w:rPr>
        <w:t xml:space="preserve">. </w:t>
      </w:r>
    </w:p>
    <w:p w:rsidR="00357B65" w:rsidRPr="00571A42" w:rsidRDefault="00357B65" w:rsidP="00571A42">
      <w:pPr>
        <w:pStyle w:val="Textoindependiente"/>
        <w:spacing w:line="288" w:lineRule="auto"/>
        <w:rPr>
          <w:color w:val="000000"/>
          <w:szCs w:val="24"/>
          <w:shd w:val="clear" w:color="auto" w:fill="FFFFFF"/>
          <w:lang w:val="es-ES"/>
        </w:rPr>
      </w:pPr>
    </w:p>
    <w:p w:rsidR="00EF2074" w:rsidRPr="00571A42" w:rsidRDefault="00565E83" w:rsidP="00571A42">
      <w:pPr>
        <w:spacing w:line="288" w:lineRule="auto"/>
        <w:jc w:val="both"/>
        <w:rPr>
          <w:rFonts w:ascii="Arial" w:hAnsi="Arial" w:cs="Arial"/>
          <w:szCs w:val="24"/>
        </w:rPr>
      </w:pPr>
      <w:r w:rsidRPr="00571A42">
        <w:rPr>
          <w:rFonts w:ascii="Arial" w:hAnsi="Arial" w:cs="Arial"/>
          <w:szCs w:val="24"/>
        </w:rPr>
        <w:t>Costas en</w:t>
      </w:r>
      <w:r w:rsidR="005D425A" w:rsidRPr="00571A42">
        <w:rPr>
          <w:rFonts w:ascii="Arial" w:hAnsi="Arial" w:cs="Arial"/>
          <w:szCs w:val="24"/>
        </w:rPr>
        <w:t xml:space="preserve"> </w:t>
      </w:r>
      <w:r w:rsidR="00357B65" w:rsidRPr="00571A42">
        <w:rPr>
          <w:rFonts w:ascii="Arial" w:hAnsi="Arial" w:cs="Arial"/>
          <w:szCs w:val="24"/>
        </w:rPr>
        <w:t>ambas instancias a cargo de la parte actora y a favor de la entidad demandada (artículo 392 numeral 4° del C.P.C.</w:t>
      </w:r>
      <w:r w:rsidR="00021427" w:rsidRPr="00571A42">
        <w:rPr>
          <w:rFonts w:ascii="Arial" w:hAnsi="Arial" w:cs="Arial"/>
          <w:szCs w:val="24"/>
        </w:rPr>
        <w:t>,</w:t>
      </w:r>
      <w:r w:rsidR="00357B65" w:rsidRPr="00571A42">
        <w:rPr>
          <w:rFonts w:ascii="Arial" w:hAnsi="Arial" w:cs="Arial"/>
          <w:szCs w:val="24"/>
        </w:rPr>
        <w:t xml:space="preserve"> hoy 365 numeral 4° del CGP).</w:t>
      </w:r>
    </w:p>
    <w:p w:rsidR="00FA41D8" w:rsidRPr="00571A42" w:rsidRDefault="00FA41D8" w:rsidP="00571A42">
      <w:pPr>
        <w:spacing w:line="288" w:lineRule="auto"/>
        <w:jc w:val="both"/>
        <w:rPr>
          <w:rFonts w:ascii="Arial" w:hAnsi="Arial" w:cs="Arial"/>
          <w:szCs w:val="24"/>
        </w:rPr>
      </w:pPr>
    </w:p>
    <w:p w:rsidR="00FE749B" w:rsidRPr="00571A42" w:rsidRDefault="00FE749B" w:rsidP="00571A42">
      <w:pPr>
        <w:pStyle w:val="Sinespaciado"/>
        <w:spacing w:line="288" w:lineRule="auto"/>
        <w:jc w:val="center"/>
        <w:rPr>
          <w:rFonts w:ascii="Arial" w:hAnsi="Arial" w:cs="Arial"/>
          <w:b/>
          <w:sz w:val="24"/>
          <w:szCs w:val="24"/>
        </w:rPr>
      </w:pPr>
      <w:r w:rsidRPr="00571A42">
        <w:rPr>
          <w:rFonts w:ascii="Arial" w:hAnsi="Arial" w:cs="Arial"/>
          <w:b/>
          <w:sz w:val="24"/>
          <w:szCs w:val="24"/>
        </w:rPr>
        <w:t>DECISIÓN</w:t>
      </w:r>
    </w:p>
    <w:p w:rsidR="00FE749B" w:rsidRPr="00571A42" w:rsidRDefault="00FE749B" w:rsidP="00571A42">
      <w:pPr>
        <w:pStyle w:val="Sinespaciado"/>
        <w:spacing w:line="288" w:lineRule="auto"/>
        <w:rPr>
          <w:rFonts w:ascii="Arial" w:hAnsi="Arial" w:cs="Arial"/>
          <w:sz w:val="24"/>
          <w:szCs w:val="24"/>
        </w:rPr>
      </w:pPr>
    </w:p>
    <w:p w:rsidR="00226D5F" w:rsidRPr="00571A42" w:rsidRDefault="00226D5F" w:rsidP="00571A42">
      <w:pPr>
        <w:pStyle w:val="Prrafodelista2"/>
        <w:spacing w:after="0" w:line="288" w:lineRule="auto"/>
        <w:ind w:left="0"/>
        <w:jc w:val="both"/>
        <w:rPr>
          <w:rFonts w:ascii="Arial" w:hAnsi="Arial" w:cs="Arial"/>
          <w:sz w:val="24"/>
          <w:szCs w:val="24"/>
        </w:rPr>
      </w:pPr>
      <w:r w:rsidRPr="00571A42">
        <w:rPr>
          <w:rFonts w:ascii="Arial" w:hAnsi="Arial" w:cs="Arial"/>
          <w:sz w:val="24"/>
          <w:szCs w:val="24"/>
        </w:rPr>
        <w:lastRenderedPageBreak/>
        <w:t xml:space="preserve">En mérito de lo expuesto, el </w:t>
      </w:r>
      <w:r w:rsidRPr="00571A42">
        <w:rPr>
          <w:rFonts w:ascii="Arial" w:hAnsi="Arial" w:cs="Arial"/>
          <w:b/>
          <w:sz w:val="24"/>
          <w:szCs w:val="24"/>
        </w:rPr>
        <w:t xml:space="preserve">Tribunal Superior del Distrito Judicial de Pereira - Risaralda, Sala </w:t>
      </w:r>
      <w:r w:rsidR="00163834" w:rsidRPr="00571A42">
        <w:rPr>
          <w:rFonts w:ascii="Arial" w:hAnsi="Arial" w:cs="Arial"/>
          <w:b/>
          <w:sz w:val="24"/>
          <w:szCs w:val="24"/>
        </w:rPr>
        <w:t xml:space="preserve">Cuarta de Decisión </w:t>
      </w:r>
      <w:r w:rsidRPr="00571A42">
        <w:rPr>
          <w:rFonts w:ascii="Arial" w:hAnsi="Arial" w:cs="Arial"/>
          <w:b/>
          <w:sz w:val="24"/>
          <w:szCs w:val="24"/>
        </w:rPr>
        <w:t>Laboral,</w:t>
      </w:r>
      <w:r w:rsidRPr="00571A42">
        <w:rPr>
          <w:rFonts w:ascii="Arial" w:hAnsi="Arial" w:cs="Arial"/>
          <w:sz w:val="24"/>
          <w:szCs w:val="24"/>
        </w:rPr>
        <w:t xml:space="preserve"> administrando justicia en nombre de la República y por autoridad de la ley,</w:t>
      </w:r>
    </w:p>
    <w:p w:rsidR="00D578CB" w:rsidRPr="00571A42" w:rsidRDefault="00D578CB" w:rsidP="00571A42">
      <w:pPr>
        <w:pStyle w:val="Prrafodelista2"/>
        <w:spacing w:after="0" w:line="288" w:lineRule="auto"/>
        <w:ind w:left="0" w:firstLine="708"/>
        <w:jc w:val="both"/>
        <w:rPr>
          <w:rFonts w:ascii="Arial" w:hAnsi="Arial" w:cs="Arial"/>
          <w:sz w:val="24"/>
          <w:szCs w:val="24"/>
        </w:rPr>
      </w:pPr>
    </w:p>
    <w:p w:rsidR="00226D5F" w:rsidRPr="00571A42" w:rsidRDefault="00D578CB" w:rsidP="00571A42">
      <w:pPr>
        <w:spacing w:line="288" w:lineRule="auto"/>
        <w:jc w:val="center"/>
        <w:rPr>
          <w:rFonts w:ascii="Arial" w:hAnsi="Arial" w:cs="Arial"/>
          <w:b/>
          <w:szCs w:val="24"/>
        </w:rPr>
      </w:pPr>
      <w:r w:rsidRPr="00571A42">
        <w:rPr>
          <w:rFonts w:ascii="Arial" w:hAnsi="Arial" w:cs="Arial"/>
          <w:b/>
          <w:szCs w:val="24"/>
        </w:rPr>
        <w:t>RESUELVE</w:t>
      </w:r>
    </w:p>
    <w:p w:rsidR="00571A42" w:rsidRDefault="00571A42" w:rsidP="00571A42">
      <w:pPr>
        <w:spacing w:line="288" w:lineRule="auto"/>
        <w:jc w:val="both"/>
        <w:rPr>
          <w:rFonts w:ascii="Arial" w:hAnsi="Arial" w:cs="Arial"/>
          <w:b/>
          <w:spacing w:val="-2"/>
          <w:szCs w:val="24"/>
          <w:u w:val="single"/>
        </w:rPr>
      </w:pPr>
    </w:p>
    <w:p w:rsidR="00357B65" w:rsidRPr="00571A42" w:rsidRDefault="00572BE9" w:rsidP="00571A42">
      <w:pPr>
        <w:spacing w:line="288" w:lineRule="auto"/>
        <w:jc w:val="both"/>
        <w:rPr>
          <w:rFonts w:ascii="Arial" w:hAnsi="Arial" w:cs="Arial"/>
          <w:szCs w:val="24"/>
        </w:rPr>
      </w:pPr>
      <w:r w:rsidRPr="00571A42">
        <w:rPr>
          <w:rFonts w:ascii="Arial" w:hAnsi="Arial" w:cs="Arial"/>
          <w:b/>
          <w:spacing w:val="-2"/>
          <w:szCs w:val="24"/>
          <w:u w:val="single"/>
        </w:rPr>
        <w:t>PRIMERO:</w:t>
      </w:r>
      <w:r w:rsidRPr="00571A42">
        <w:rPr>
          <w:rFonts w:ascii="Arial" w:hAnsi="Arial" w:cs="Arial"/>
          <w:b/>
          <w:spacing w:val="-2"/>
          <w:szCs w:val="24"/>
        </w:rPr>
        <w:t xml:space="preserve"> </w:t>
      </w:r>
      <w:r w:rsidR="00A86805" w:rsidRPr="00571A42">
        <w:rPr>
          <w:rFonts w:ascii="Arial" w:hAnsi="Arial" w:cs="Arial"/>
          <w:b/>
          <w:spacing w:val="-2"/>
          <w:szCs w:val="24"/>
        </w:rPr>
        <w:t xml:space="preserve">REVOCAR </w:t>
      </w:r>
      <w:r w:rsidR="00134C86" w:rsidRPr="00571A42">
        <w:rPr>
          <w:rFonts w:ascii="Arial" w:hAnsi="Arial" w:cs="Arial"/>
          <w:spacing w:val="-2"/>
          <w:szCs w:val="24"/>
        </w:rPr>
        <w:t>l</w:t>
      </w:r>
      <w:r w:rsidR="00134C86" w:rsidRPr="00571A42">
        <w:rPr>
          <w:rFonts w:ascii="Arial" w:hAnsi="Arial" w:cs="Arial"/>
          <w:szCs w:val="24"/>
        </w:rPr>
        <w:t xml:space="preserve">a sentencia proferida el </w:t>
      </w:r>
      <w:r w:rsidR="00C10415" w:rsidRPr="00571A42">
        <w:rPr>
          <w:rFonts w:ascii="Arial" w:hAnsi="Arial" w:cs="Arial"/>
          <w:szCs w:val="24"/>
        </w:rPr>
        <w:t xml:space="preserve">11 </w:t>
      </w:r>
      <w:r w:rsidR="00134C86" w:rsidRPr="00571A42">
        <w:rPr>
          <w:rFonts w:ascii="Arial" w:hAnsi="Arial" w:cs="Arial"/>
          <w:szCs w:val="24"/>
        </w:rPr>
        <w:t xml:space="preserve">de </w:t>
      </w:r>
      <w:r w:rsidR="00C10415" w:rsidRPr="00571A42">
        <w:rPr>
          <w:rFonts w:ascii="Arial" w:hAnsi="Arial" w:cs="Arial"/>
          <w:szCs w:val="24"/>
        </w:rPr>
        <w:t xml:space="preserve">noviembre </w:t>
      </w:r>
      <w:r w:rsidR="00134C86" w:rsidRPr="00571A42">
        <w:rPr>
          <w:rFonts w:ascii="Arial" w:hAnsi="Arial" w:cs="Arial"/>
          <w:szCs w:val="24"/>
        </w:rPr>
        <w:t>de 201</w:t>
      </w:r>
      <w:r w:rsidR="00565E83" w:rsidRPr="00571A42">
        <w:rPr>
          <w:rFonts w:ascii="Arial" w:hAnsi="Arial" w:cs="Arial"/>
          <w:szCs w:val="24"/>
        </w:rPr>
        <w:t xml:space="preserve">5 </w:t>
      </w:r>
      <w:r w:rsidR="00134C86" w:rsidRPr="00571A42">
        <w:rPr>
          <w:rFonts w:ascii="Arial" w:hAnsi="Arial" w:cs="Arial"/>
          <w:szCs w:val="24"/>
        </w:rPr>
        <w:t xml:space="preserve">por el Juzgado </w:t>
      </w:r>
      <w:r w:rsidR="00C10415" w:rsidRPr="00571A42">
        <w:rPr>
          <w:rFonts w:ascii="Arial" w:hAnsi="Arial" w:cs="Arial"/>
          <w:szCs w:val="24"/>
        </w:rPr>
        <w:t xml:space="preserve">Cuarto </w:t>
      </w:r>
      <w:r w:rsidR="00134C86" w:rsidRPr="00571A42">
        <w:rPr>
          <w:rFonts w:ascii="Arial" w:hAnsi="Arial" w:cs="Arial"/>
          <w:szCs w:val="24"/>
        </w:rPr>
        <w:t>Laboral del Circuito de Pereir</w:t>
      </w:r>
      <w:r w:rsidR="00C10415" w:rsidRPr="00571A42">
        <w:rPr>
          <w:rFonts w:ascii="Arial" w:hAnsi="Arial" w:cs="Arial"/>
          <w:szCs w:val="24"/>
        </w:rPr>
        <w:t xml:space="preserve">a, dentro del proceso ordinario </w:t>
      </w:r>
      <w:r w:rsidR="00134C86" w:rsidRPr="00571A42">
        <w:rPr>
          <w:rFonts w:ascii="Arial" w:hAnsi="Arial" w:cs="Arial"/>
          <w:szCs w:val="24"/>
        </w:rPr>
        <w:t xml:space="preserve">laboral </w:t>
      </w:r>
      <w:r w:rsidR="001667FB" w:rsidRPr="00571A42">
        <w:rPr>
          <w:rFonts w:ascii="Arial" w:hAnsi="Arial" w:cs="Arial"/>
          <w:szCs w:val="24"/>
        </w:rPr>
        <w:t xml:space="preserve">propuesto por </w:t>
      </w:r>
      <w:r w:rsidR="00C10415" w:rsidRPr="00571A42">
        <w:rPr>
          <w:rFonts w:ascii="Arial" w:hAnsi="Arial" w:cs="Arial"/>
          <w:szCs w:val="24"/>
        </w:rPr>
        <w:t xml:space="preserve">la </w:t>
      </w:r>
      <w:r w:rsidR="00750744" w:rsidRPr="00571A42">
        <w:rPr>
          <w:rFonts w:ascii="Arial" w:hAnsi="Arial" w:cs="Arial"/>
          <w:szCs w:val="24"/>
        </w:rPr>
        <w:t>señor</w:t>
      </w:r>
      <w:r w:rsidR="00C10415" w:rsidRPr="00571A42">
        <w:rPr>
          <w:rFonts w:ascii="Arial" w:hAnsi="Arial" w:cs="Arial"/>
          <w:szCs w:val="24"/>
        </w:rPr>
        <w:t>a</w:t>
      </w:r>
      <w:r w:rsidR="00750744" w:rsidRPr="00571A42">
        <w:rPr>
          <w:rFonts w:ascii="Arial" w:hAnsi="Arial" w:cs="Arial"/>
          <w:szCs w:val="24"/>
        </w:rPr>
        <w:t xml:space="preserve"> </w:t>
      </w:r>
      <w:r w:rsidR="00C10415" w:rsidRPr="00571A42">
        <w:rPr>
          <w:rFonts w:ascii="Arial" w:hAnsi="Arial" w:cs="Arial"/>
          <w:b/>
          <w:szCs w:val="24"/>
        </w:rPr>
        <w:t xml:space="preserve">Blanca Reina </w:t>
      </w:r>
      <w:proofErr w:type="spellStart"/>
      <w:r w:rsidR="00C10415" w:rsidRPr="00571A42">
        <w:rPr>
          <w:rFonts w:ascii="Arial" w:hAnsi="Arial" w:cs="Arial"/>
          <w:b/>
          <w:szCs w:val="24"/>
        </w:rPr>
        <w:t>Garibello</w:t>
      </w:r>
      <w:proofErr w:type="spellEnd"/>
      <w:r w:rsidR="00C10415" w:rsidRPr="00571A42">
        <w:rPr>
          <w:rFonts w:ascii="Arial" w:hAnsi="Arial" w:cs="Arial"/>
          <w:b/>
          <w:szCs w:val="24"/>
        </w:rPr>
        <w:t xml:space="preserve"> Aldana </w:t>
      </w:r>
      <w:r w:rsidR="000D6AE3" w:rsidRPr="00571A42">
        <w:rPr>
          <w:rFonts w:ascii="Arial" w:hAnsi="Arial" w:cs="Arial"/>
          <w:szCs w:val="24"/>
        </w:rPr>
        <w:t>en contra de la Administradora Colombiana de Pensiones</w:t>
      </w:r>
      <w:r w:rsidR="000D6AE3" w:rsidRPr="00571A42">
        <w:rPr>
          <w:rFonts w:ascii="Arial" w:hAnsi="Arial" w:cs="Arial"/>
          <w:b/>
          <w:szCs w:val="24"/>
        </w:rPr>
        <w:t xml:space="preserve"> </w:t>
      </w:r>
      <w:r w:rsidR="000D6AE3" w:rsidRPr="00571A42">
        <w:rPr>
          <w:rFonts w:ascii="Arial" w:hAnsi="Arial" w:cs="Arial"/>
          <w:b/>
          <w:bCs/>
          <w:szCs w:val="24"/>
        </w:rPr>
        <w:t>COLPENSIONES</w:t>
      </w:r>
      <w:r w:rsidR="00D33344" w:rsidRPr="00571A42">
        <w:rPr>
          <w:rFonts w:ascii="Arial" w:hAnsi="Arial" w:cs="Arial"/>
          <w:bCs/>
          <w:iCs/>
          <w:szCs w:val="24"/>
        </w:rPr>
        <w:t>, conforme a lo expuesto en la parte motiva de esta decisión</w:t>
      </w:r>
      <w:r w:rsidR="00A86805" w:rsidRPr="00571A42">
        <w:rPr>
          <w:rFonts w:ascii="Arial" w:hAnsi="Arial" w:cs="Arial"/>
          <w:bCs/>
          <w:iCs/>
          <w:szCs w:val="24"/>
        </w:rPr>
        <w:t xml:space="preserve"> y, en su lugar, </w:t>
      </w:r>
      <w:r w:rsidR="00A86805" w:rsidRPr="00571A42">
        <w:rPr>
          <w:rFonts w:ascii="Arial" w:hAnsi="Arial" w:cs="Arial"/>
          <w:b/>
          <w:bCs/>
          <w:iCs/>
          <w:szCs w:val="24"/>
        </w:rPr>
        <w:t>ABSOLVER</w:t>
      </w:r>
      <w:r w:rsidR="00A86805" w:rsidRPr="00571A42">
        <w:rPr>
          <w:rFonts w:ascii="Arial" w:hAnsi="Arial" w:cs="Arial"/>
          <w:bCs/>
          <w:iCs/>
          <w:szCs w:val="24"/>
        </w:rPr>
        <w:t xml:space="preserve"> a la demandada de todas las pretensiones incoadas en su contra</w:t>
      </w:r>
      <w:r w:rsidR="00357B65" w:rsidRPr="00571A42">
        <w:rPr>
          <w:rFonts w:ascii="Arial" w:hAnsi="Arial" w:cs="Arial"/>
          <w:bCs/>
          <w:iCs/>
          <w:szCs w:val="24"/>
        </w:rPr>
        <w:t xml:space="preserve">. </w:t>
      </w:r>
      <w:r w:rsidR="00357B65" w:rsidRPr="00571A42">
        <w:rPr>
          <w:rFonts w:ascii="Arial" w:hAnsi="Arial" w:cs="Arial"/>
          <w:szCs w:val="24"/>
        </w:rPr>
        <w:t>Costas en ambas instancias a cargo de la parte actora y a favor de la entidad demandada.</w:t>
      </w:r>
    </w:p>
    <w:p w:rsidR="00357B65" w:rsidRPr="00571A42" w:rsidRDefault="00357B65" w:rsidP="00571A42">
      <w:pPr>
        <w:spacing w:line="288" w:lineRule="auto"/>
        <w:jc w:val="both"/>
        <w:rPr>
          <w:rFonts w:ascii="Arial" w:hAnsi="Arial" w:cs="Arial"/>
          <w:szCs w:val="24"/>
        </w:rPr>
      </w:pPr>
    </w:p>
    <w:p w:rsidR="00166F81" w:rsidRPr="00571A42" w:rsidRDefault="00166F81" w:rsidP="00571A42">
      <w:pPr>
        <w:spacing w:line="288" w:lineRule="auto"/>
        <w:jc w:val="both"/>
        <w:rPr>
          <w:rFonts w:ascii="Arial" w:hAnsi="Arial" w:cs="Arial"/>
          <w:bCs/>
          <w:iCs/>
          <w:szCs w:val="24"/>
          <w:lang w:val="es-ES"/>
        </w:rPr>
      </w:pPr>
      <w:r w:rsidRPr="00571A42">
        <w:rPr>
          <w:rFonts w:ascii="Arial" w:hAnsi="Arial" w:cs="Arial"/>
          <w:bCs/>
          <w:iCs/>
          <w:szCs w:val="24"/>
          <w:lang w:val="es-ES"/>
        </w:rPr>
        <w:t>La anterior decisión queda notificada en estrados.</w:t>
      </w:r>
    </w:p>
    <w:p w:rsidR="00166F81" w:rsidRPr="00571A42" w:rsidRDefault="00166F81" w:rsidP="00571A42">
      <w:pPr>
        <w:pStyle w:val="Sinespaciado"/>
        <w:spacing w:line="288" w:lineRule="auto"/>
        <w:rPr>
          <w:rFonts w:ascii="Arial" w:hAnsi="Arial" w:cs="Arial"/>
          <w:sz w:val="24"/>
          <w:szCs w:val="24"/>
          <w:lang w:val="es-ES"/>
        </w:rPr>
      </w:pPr>
    </w:p>
    <w:p w:rsidR="00166F81" w:rsidRPr="00571A42" w:rsidRDefault="00166F81" w:rsidP="00571A42">
      <w:pPr>
        <w:pStyle w:val="Textoindependiente"/>
        <w:spacing w:line="288" w:lineRule="auto"/>
        <w:contextualSpacing/>
        <w:rPr>
          <w:szCs w:val="24"/>
        </w:rPr>
      </w:pPr>
      <w:r w:rsidRPr="00571A42">
        <w:rPr>
          <w:szCs w:val="24"/>
        </w:rPr>
        <w:t>No siendo otro el objeto de la presente audiencia, se eleva y firma esta acta por las personas que han intervenido.</w:t>
      </w:r>
    </w:p>
    <w:p w:rsidR="00166F81" w:rsidRPr="00571A42" w:rsidRDefault="00166F81" w:rsidP="00571A42">
      <w:pPr>
        <w:widowControl w:val="0"/>
        <w:autoSpaceDE w:val="0"/>
        <w:autoSpaceDN w:val="0"/>
        <w:adjustRightInd w:val="0"/>
        <w:spacing w:line="288" w:lineRule="auto"/>
        <w:contextualSpacing/>
        <w:jc w:val="both"/>
        <w:rPr>
          <w:rFonts w:ascii="Arial" w:hAnsi="Arial" w:cs="Arial"/>
          <w:szCs w:val="24"/>
        </w:rPr>
      </w:pPr>
    </w:p>
    <w:p w:rsidR="00166F81" w:rsidRPr="00571A42" w:rsidRDefault="00166F81" w:rsidP="00571A42">
      <w:pPr>
        <w:widowControl w:val="0"/>
        <w:autoSpaceDE w:val="0"/>
        <w:autoSpaceDN w:val="0"/>
        <w:adjustRightInd w:val="0"/>
        <w:spacing w:line="288" w:lineRule="auto"/>
        <w:contextualSpacing/>
        <w:jc w:val="both"/>
        <w:rPr>
          <w:rFonts w:ascii="Arial" w:hAnsi="Arial" w:cs="Arial"/>
          <w:szCs w:val="24"/>
        </w:rPr>
      </w:pPr>
      <w:r w:rsidRPr="00571A42">
        <w:rPr>
          <w:rFonts w:ascii="Arial" w:hAnsi="Arial" w:cs="Arial"/>
          <w:szCs w:val="24"/>
        </w:rPr>
        <w:t>Quienes integran la Sala,</w:t>
      </w:r>
    </w:p>
    <w:p w:rsidR="00166F81" w:rsidRPr="00571A42" w:rsidRDefault="00166F81" w:rsidP="00571A42">
      <w:pPr>
        <w:pStyle w:val="Sinespaciado"/>
        <w:spacing w:line="288" w:lineRule="auto"/>
        <w:contextualSpacing/>
        <w:rPr>
          <w:rFonts w:ascii="Arial" w:hAnsi="Arial" w:cs="Arial"/>
          <w:sz w:val="24"/>
          <w:szCs w:val="24"/>
          <w:lang w:val="es-ES"/>
        </w:rPr>
      </w:pPr>
    </w:p>
    <w:p w:rsidR="00166F81" w:rsidRPr="00571A42" w:rsidRDefault="00166F81" w:rsidP="00571A42">
      <w:pPr>
        <w:pStyle w:val="Sinespaciado"/>
        <w:spacing w:line="288" w:lineRule="auto"/>
        <w:contextualSpacing/>
        <w:rPr>
          <w:rFonts w:ascii="Arial" w:hAnsi="Arial" w:cs="Arial"/>
          <w:sz w:val="24"/>
          <w:szCs w:val="24"/>
          <w:lang w:val="es-ES"/>
        </w:rPr>
      </w:pPr>
    </w:p>
    <w:p w:rsidR="00021427" w:rsidRPr="00571A42" w:rsidRDefault="00021427" w:rsidP="00571A42">
      <w:pPr>
        <w:pStyle w:val="Sinespaciado"/>
        <w:spacing w:line="288" w:lineRule="auto"/>
        <w:contextualSpacing/>
        <w:rPr>
          <w:rFonts w:ascii="Arial" w:hAnsi="Arial" w:cs="Arial"/>
          <w:sz w:val="24"/>
          <w:szCs w:val="24"/>
          <w:lang w:val="es-ES"/>
        </w:rPr>
      </w:pPr>
    </w:p>
    <w:p w:rsidR="00FA41D8" w:rsidRPr="00571A42" w:rsidRDefault="00FA41D8" w:rsidP="00571A42">
      <w:pPr>
        <w:pStyle w:val="Sinespaciado"/>
        <w:spacing w:line="288" w:lineRule="auto"/>
        <w:contextualSpacing/>
        <w:rPr>
          <w:rFonts w:ascii="Arial" w:hAnsi="Arial" w:cs="Arial"/>
          <w:sz w:val="24"/>
          <w:szCs w:val="24"/>
          <w:lang w:val="es-ES"/>
        </w:rPr>
      </w:pPr>
    </w:p>
    <w:p w:rsidR="00166F81" w:rsidRPr="00571A42" w:rsidRDefault="00166F81" w:rsidP="00571A42">
      <w:pPr>
        <w:pStyle w:val="Sinespaciado"/>
        <w:spacing w:line="288" w:lineRule="auto"/>
        <w:contextualSpacing/>
        <w:jc w:val="center"/>
        <w:rPr>
          <w:rFonts w:ascii="Arial" w:hAnsi="Arial" w:cs="Arial"/>
          <w:b/>
          <w:sz w:val="24"/>
          <w:szCs w:val="24"/>
          <w:lang w:val="es-ES"/>
        </w:rPr>
      </w:pPr>
      <w:r w:rsidRPr="00571A42">
        <w:rPr>
          <w:rFonts w:ascii="Arial" w:hAnsi="Arial" w:cs="Arial"/>
          <w:b/>
          <w:sz w:val="24"/>
          <w:szCs w:val="24"/>
          <w:lang w:val="es-ES"/>
        </w:rPr>
        <w:t>OLGA LUCÍA HOYOS SEPÚLVEDA</w:t>
      </w:r>
    </w:p>
    <w:p w:rsidR="00166F81" w:rsidRPr="00571A42" w:rsidRDefault="00166F81" w:rsidP="00571A42">
      <w:pPr>
        <w:pStyle w:val="Sinespaciado"/>
        <w:spacing w:line="288" w:lineRule="auto"/>
        <w:contextualSpacing/>
        <w:jc w:val="center"/>
        <w:rPr>
          <w:rFonts w:ascii="Arial" w:hAnsi="Arial" w:cs="Arial"/>
          <w:sz w:val="24"/>
          <w:szCs w:val="24"/>
          <w:lang w:val="es-ES"/>
        </w:rPr>
      </w:pPr>
      <w:r w:rsidRPr="00571A42">
        <w:rPr>
          <w:rFonts w:ascii="Arial" w:hAnsi="Arial" w:cs="Arial"/>
          <w:sz w:val="24"/>
          <w:szCs w:val="24"/>
          <w:lang w:val="es-ES"/>
        </w:rPr>
        <w:t>Magistrado Ponente</w:t>
      </w:r>
    </w:p>
    <w:p w:rsidR="00166F81" w:rsidRPr="00571A42" w:rsidRDefault="00166F81" w:rsidP="00571A42">
      <w:pPr>
        <w:pStyle w:val="Sinespaciado"/>
        <w:spacing w:line="288" w:lineRule="auto"/>
        <w:contextualSpacing/>
        <w:rPr>
          <w:rFonts w:ascii="Arial" w:hAnsi="Arial" w:cs="Arial"/>
          <w:sz w:val="24"/>
          <w:szCs w:val="24"/>
          <w:lang w:val="es-ES"/>
        </w:rPr>
      </w:pPr>
    </w:p>
    <w:p w:rsidR="00166F81" w:rsidRPr="00571A42" w:rsidRDefault="00166F81" w:rsidP="00571A42">
      <w:pPr>
        <w:pStyle w:val="Sinespaciado"/>
        <w:spacing w:line="288" w:lineRule="auto"/>
        <w:contextualSpacing/>
        <w:rPr>
          <w:rFonts w:ascii="Arial" w:hAnsi="Arial" w:cs="Arial"/>
          <w:sz w:val="24"/>
          <w:szCs w:val="24"/>
          <w:lang w:val="es-ES"/>
        </w:rPr>
      </w:pPr>
    </w:p>
    <w:p w:rsidR="00166F81" w:rsidRPr="00571A42" w:rsidRDefault="00166F81" w:rsidP="00571A42">
      <w:pPr>
        <w:pStyle w:val="Sinespaciado"/>
        <w:spacing w:line="288" w:lineRule="auto"/>
        <w:contextualSpacing/>
        <w:rPr>
          <w:rFonts w:ascii="Arial" w:hAnsi="Arial" w:cs="Arial"/>
          <w:sz w:val="24"/>
          <w:szCs w:val="24"/>
          <w:lang w:val="es-ES"/>
        </w:rPr>
      </w:pPr>
    </w:p>
    <w:p w:rsidR="00166F81" w:rsidRPr="00571A42" w:rsidRDefault="00166F81" w:rsidP="00571A42">
      <w:pPr>
        <w:pStyle w:val="Sinespaciado"/>
        <w:spacing w:line="288" w:lineRule="auto"/>
        <w:contextualSpacing/>
        <w:rPr>
          <w:rFonts w:ascii="Arial" w:hAnsi="Arial" w:cs="Arial"/>
          <w:sz w:val="24"/>
          <w:szCs w:val="24"/>
          <w:lang w:val="es-ES"/>
        </w:rPr>
      </w:pPr>
    </w:p>
    <w:p w:rsidR="00571A42" w:rsidRDefault="00A86805" w:rsidP="00571A42">
      <w:pPr>
        <w:spacing w:line="288" w:lineRule="auto"/>
        <w:contextualSpacing/>
        <w:jc w:val="both"/>
        <w:rPr>
          <w:rFonts w:ascii="Arial" w:hAnsi="Arial" w:cs="Arial"/>
          <w:b/>
          <w:bCs/>
          <w:iCs/>
          <w:szCs w:val="24"/>
          <w:lang w:val="es-ES"/>
        </w:rPr>
      </w:pPr>
      <w:r w:rsidRPr="00571A42">
        <w:rPr>
          <w:rFonts w:ascii="Arial" w:hAnsi="Arial" w:cs="Arial"/>
          <w:b/>
          <w:bCs/>
          <w:iCs/>
          <w:szCs w:val="24"/>
          <w:lang w:val="es-ES"/>
        </w:rPr>
        <w:t>JULIO CÉSAR SALAZAR MUÑOZ</w:t>
      </w:r>
      <w:r w:rsidRPr="00571A42">
        <w:rPr>
          <w:rFonts w:ascii="Arial" w:hAnsi="Arial" w:cs="Arial"/>
          <w:szCs w:val="24"/>
          <w:lang w:val="es-ES"/>
        </w:rPr>
        <w:t xml:space="preserve"> </w:t>
      </w:r>
      <w:r w:rsidRPr="00571A42">
        <w:rPr>
          <w:rFonts w:ascii="Arial" w:hAnsi="Arial" w:cs="Arial"/>
          <w:szCs w:val="24"/>
          <w:lang w:val="es-ES"/>
        </w:rPr>
        <w:tab/>
      </w:r>
      <w:r w:rsidRPr="00571A42">
        <w:rPr>
          <w:rFonts w:ascii="Arial" w:hAnsi="Arial" w:cs="Arial"/>
          <w:szCs w:val="24"/>
          <w:lang w:val="es-ES"/>
        </w:rPr>
        <w:tab/>
      </w:r>
      <w:r w:rsidR="00166F81" w:rsidRPr="00571A42">
        <w:rPr>
          <w:rFonts w:ascii="Arial" w:hAnsi="Arial" w:cs="Arial"/>
          <w:b/>
          <w:bCs/>
          <w:iCs/>
          <w:szCs w:val="24"/>
          <w:lang w:val="es-ES"/>
        </w:rPr>
        <w:t>ANA LUCÍA CAICEDO CALDERÓN</w:t>
      </w:r>
    </w:p>
    <w:p w:rsidR="00166F81" w:rsidRPr="00571A42" w:rsidRDefault="00A86805" w:rsidP="00571A42">
      <w:pPr>
        <w:spacing w:line="288" w:lineRule="auto"/>
        <w:contextualSpacing/>
        <w:jc w:val="both"/>
        <w:rPr>
          <w:rFonts w:ascii="Arial" w:hAnsi="Arial" w:cs="Arial"/>
          <w:szCs w:val="24"/>
          <w:lang w:val="es-ES"/>
        </w:rPr>
      </w:pPr>
      <w:r w:rsidRPr="00571A42">
        <w:rPr>
          <w:rFonts w:ascii="Arial" w:hAnsi="Arial" w:cs="Arial"/>
          <w:szCs w:val="24"/>
          <w:lang w:val="es-ES"/>
        </w:rPr>
        <w:t>Magistrado</w:t>
      </w:r>
      <w:r w:rsidR="00571A42">
        <w:rPr>
          <w:rFonts w:ascii="Arial" w:hAnsi="Arial" w:cs="Arial"/>
          <w:szCs w:val="24"/>
          <w:lang w:val="es-ES"/>
        </w:rPr>
        <w:tab/>
      </w:r>
      <w:r w:rsidR="00571A42">
        <w:rPr>
          <w:rFonts w:ascii="Arial" w:hAnsi="Arial" w:cs="Arial"/>
          <w:szCs w:val="24"/>
          <w:lang w:val="es-ES"/>
        </w:rPr>
        <w:tab/>
      </w:r>
      <w:r w:rsidR="00571A42">
        <w:rPr>
          <w:rFonts w:ascii="Arial" w:hAnsi="Arial" w:cs="Arial"/>
          <w:szCs w:val="24"/>
          <w:lang w:val="es-ES"/>
        </w:rPr>
        <w:tab/>
      </w:r>
      <w:r w:rsidR="00571A42">
        <w:rPr>
          <w:rFonts w:ascii="Arial" w:hAnsi="Arial" w:cs="Arial"/>
          <w:szCs w:val="24"/>
          <w:lang w:val="es-ES"/>
        </w:rPr>
        <w:tab/>
      </w:r>
      <w:r w:rsidR="00571A42">
        <w:rPr>
          <w:rFonts w:ascii="Arial" w:hAnsi="Arial" w:cs="Arial"/>
          <w:szCs w:val="24"/>
          <w:lang w:val="es-ES"/>
        </w:rPr>
        <w:tab/>
      </w:r>
      <w:r w:rsidR="00571A42">
        <w:rPr>
          <w:rFonts w:ascii="Arial" w:hAnsi="Arial" w:cs="Arial"/>
          <w:szCs w:val="24"/>
          <w:lang w:val="es-ES"/>
        </w:rPr>
        <w:tab/>
      </w:r>
      <w:r w:rsidRPr="00571A42">
        <w:rPr>
          <w:rFonts w:ascii="Arial" w:hAnsi="Arial" w:cs="Arial"/>
          <w:szCs w:val="24"/>
          <w:lang w:val="es-ES"/>
        </w:rPr>
        <w:t>Magistrada</w:t>
      </w:r>
      <w:r w:rsidR="00166F81" w:rsidRPr="00571A42">
        <w:rPr>
          <w:rFonts w:ascii="Arial" w:hAnsi="Arial" w:cs="Arial"/>
          <w:szCs w:val="24"/>
          <w:lang w:val="es-ES"/>
        </w:rPr>
        <w:t xml:space="preserve"> </w:t>
      </w:r>
    </w:p>
    <w:p w:rsidR="00166F81" w:rsidRPr="00571A42" w:rsidRDefault="00166F81" w:rsidP="00571A42">
      <w:pPr>
        <w:pStyle w:val="Sinespaciado"/>
        <w:spacing w:line="288" w:lineRule="auto"/>
        <w:contextualSpacing/>
        <w:rPr>
          <w:rFonts w:ascii="Arial" w:hAnsi="Arial" w:cs="Arial"/>
          <w:sz w:val="24"/>
          <w:szCs w:val="24"/>
          <w:lang w:val="es-ES"/>
        </w:rPr>
      </w:pPr>
    </w:p>
    <w:p w:rsidR="00166F81" w:rsidRPr="00571A42" w:rsidRDefault="00166F81" w:rsidP="00571A42">
      <w:pPr>
        <w:pStyle w:val="Sinespaciado"/>
        <w:spacing w:line="288" w:lineRule="auto"/>
        <w:contextualSpacing/>
        <w:rPr>
          <w:rFonts w:ascii="Arial" w:hAnsi="Arial" w:cs="Arial"/>
          <w:sz w:val="24"/>
          <w:szCs w:val="24"/>
          <w:lang w:val="es-ES"/>
        </w:rPr>
      </w:pPr>
    </w:p>
    <w:p w:rsidR="00166F81" w:rsidRPr="00571A42" w:rsidRDefault="00166F81" w:rsidP="00571A42">
      <w:pPr>
        <w:pStyle w:val="Sinespaciado"/>
        <w:spacing w:line="288" w:lineRule="auto"/>
        <w:contextualSpacing/>
        <w:rPr>
          <w:rFonts w:ascii="Arial" w:hAnsi="Arial" w:cs="Arial"/>
          <w:sz w:val="24"/>
          <w:szCs w:val="24"/>
          <w:lang w:val="es-ES"/>
        </w:rPr>
      </w:pPr>
    </w:p>
    <w:p w:rsidR="00021427" w:rsidRPr="00571A42" w:rsidRDefault="00021427" w:rsidP="00571A42">
      <w:pPr>
        <w:pStyle w:val="Sinespaciado"/>
        <w:spacing w:line="288" w:lineRule="auto"/>
        <w:contextualSpacing/>
        <w:rPr>
          <w:rFonts w:ascii="Arial" w:hAnsi="Arial" w:cs="Arial"/>
          <w:sz w:val="24"/>
          <w:szCs w:val="24"/>
          <w:lang w:val="es-ES"/>
        </w:rPr>
      </w:pPr>
    </w:p>
    <w:p w:rsidR="00166F81" w:rsidRPr="00571A42" w:rsidRDefault="00FA41D8" w:rsidP="00571A42">
      <w:pPr>
        <w:spacing w:line="288" w:lineRule="auto"/>
        <w:ind w:firstLine="900"/>
        <w:contextualSpacing/>
        <w:jc w:val="center"/>
        <w:rPr>
          <w:rFonts w:ascii="Arial" w:hAnsi="Arial" w:cs="Arial"/>
          <w:b/>
          <w:bCs/>
          <w:iCs/>
          <w:szCs w:val="24"/>
          <w:lang w:val="es-ES"/>
        </w:rPr>
      </w:pPr>
      <w:r w:rsidRPr="00571A42">
        <w:rPr>
          <w:rFonts w:ascii="Arial" w:hAnsi="Arial" w:cs="Arial"/>
          <w:b/>
          <w:bCs/>
          <w:iCs/>
          <w:szCs w:val="24"/>
          <w:lang w:val="es-ES"/>
        </w:rPr>
        <w:t>DANIEL BERMÚDEZ GIRALDO</w:t>
      </w:r>
    </w:p>
    <w:p w:rsidR="00166F81" w:rsidRPr="00571A42" w:rsidRDefault="00021427" w:rsidP="00571A42">
      <w:pPr>
        <w:spacing w:line="288" w:lineRule="auto"/>
        <w:ind w:firstLine="900"/>
        <w:contextualSpacing/>
        <w:jc w:val="center"/>
        <w:rPr>
          <w:rFonts w:ascii="Arial" w:hAnsi="Arial" w:cs="Arial"/>
          <w:iCs/>
          <w:szCs w:val="24"/>
          <w:lang w:val="es-ES"/>
        </w:rPr>
      </w:pPr>
      <w:r w:rsidRPr="00571A42">
        <w:rPr>
          <w:rFonts w:ascii="Arial" w:hAnsi="Arial" w:cs="Arial"/>
          <w:iCs/>
          <w:szCs w:val="24"/>
          <w:lang w:val="es-ES"/>
        </w:rPr>
        <w:t>Secretario</w:t>
      </w:r>
      <w:r w:rsidR="00FA41D8" w:rsidRPr="00571A42">
        <w:rPr>
          <w:rFonts w:ascii="Arial" w:hAnsi="Arial" w:cs="Arial"/>
          <w:iCs/>
          <w:szCs w:val="24"/>
          <w:lang w:val="es-ES"/>
        </w:rPr>
        <w:t xml:space="preserve"> </w:t>
      </w:r>
      <w:r w:rsidR="00FA41D8" w:rsidRPr="00571A42">
        <w:rPr>
          <w:rFonts w:ascii="Arial" w:hAnsi="Arial" w:cs="Arial"/>
          <w:i/>
          <w:iCs/>
          <w:szCs w:val="24"/>
          <w:lang w:val="es-ES"/>
        </w:rPr>
        <w:t>Ad-hoc</w:t>
      </w:r>
    </w:p>
    <w:sectPr w:rsidR="00166F81" w:rsidRPr="00571A42" w:rsidSect="00571A42">
      <w:headerReference w:type="default" r:id="rId9"/>
      <w:footerReference w:type="even" r:id="rId10"/>
      <w:foot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095" w:rsidRDefault="00027095" w:rsidP="00226D5F">
      <w:r>
        <w:separator/>
      </w:r>
    </w:p>
  </w:endnote>
  <w:endnote w:type="continuationSeparator" w:id="0">
    <w:p w:rsidR="00027095" w:rsidRDefault="0002709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027095" w:rsidP="00A1593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A56" w:rsidRPr="00571A42" w:rsidRDefault="0083155E" w:rsidP="00A15930">
    <w:pPr>
      <w:pStyle w:val="Piedepgina"/>
      <w:framePr w:wrap="around" w:vAnchor="text" w:hAnchor="margin" w:xAlign="right" w:y="1"/>
      <w:rPr>
        <w:rStyle w:val="Nmerodepgina"/>
        <w:rFonts w:ascii="Arial" w:hAnsi="Arial" w:cs="Arial"/>
        <w:sz w:val="18"/>
      </w:rPr>
    </w:pPr>
    <w:r w:rsidRPr="00571A42">
      <w:rPr>
        <w:rStyle w:val="Nmerodepgina"/>
        <w:rFonts w:ascii="Arial" w:hAnsi="Arial" w:cs="Arial"/>
        <w:sz w:val="18"/>
      </w:rPr>
      <w:fldChar w:fldCharType="begin"/>
    </w:r>
    <w:r w:rsidRPr="00571A42">
      <w:rPr>
        <w:rStyle w:val="Nmerodepgina"/>
        <w:rFonts w:ascii="Arial" w:hAnsi="Arial" w:cs="Arial"/>
        <w:sz w:val="18"/>
      </w:rPr>
      <w:instrText xml:space="preserve">PAGE  </w:instrText>
    </w:r>
    <w:r w:rsidRPr="00571A42">
      <w:rPr>
        <w:rStyle w:val="Nmerodepgina"/>
        <w:rFonts w:ascii="Arial" w:hAnsi="Arial" w:cs="Arial"/>
        <w:sz w:val="18"/>
      </w:rPr>
      <w:fldChar w:fldCharType="separate"/>
    </w:r>
    <w:r w:rsidR="00F42EBA" w:rsidRPr="00571A42">
      <w:rPr>
        <w:rStyle w:val="Nmerodepgina"/>
        <w:rFonts w:ascii="Arial" w:hAnsi="Arial" w:cs="Arial"/>
        <w:noProof/>
        <w:sz w:val="18"/>
      </w:rPr>
      <w:t>6</w:t>
    </w:r>
    <w:r w:rsidRPr="00571A42">
      <w:rPr>
        <w:rStyle w:val="Nmerodepgina"/>
        <w:rFonts w:ascii="Arial" w:hAnsi="Arial" w:cs="Arial"/>
        <w:sz w:val="18"/>
      </w:rPr>
      <w:fldChar w:fldCharType="end"/>
    </w:r>
  </w:p>
  <w:p w:rsidR="009B4A56" w:rsidRDefault="00027095" w:rsidP="00A1593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095" w:rsidRDefault="00027095" w:rsidP="00226D5F">
      <w:r>
        <w:separator/>
      </w:r>
    </w:p>
  </w:footnote>
  <w:footnote w:type="continuationSeparator" w:id="0">
    <w:p w:rsidR="00027095" w:rsidRDefault="00027095" w:rsidP="00226D5F">
      <w:r>
        <w:continuationSeparator/>
      </w:r>
    </w:p>
  </w:footnote>
  <w:footnote w:id="1">
    <w:p w:rsidR="00DD5D08" w:rsidRPr="00DD5D08" w:rsidRDefault="00DD5D08" w:rsidP="00DD5D08">
      <w:pPr>
        <w:jc w:val="both"/>
        <w:rPr>
          <w:rFonts w:ascii="Arial" w:hAnsi="Arial" w:cs="Arial"/>
          <w:sz w:val="18"/>
          <w:szCs w:val="18"/>
          <w:lang w:val="es-AR"/>
        </w:rPr>
      </w:pPr>
      <w:r w:rsidRPr="00DD5D08">
        <w:rPr>
          <w:rStyle w:val="Refdenotaalpie"/>
          <w:rFonts w:ascii="Arial" w:hAnsi="Arial" w:cs="Arial"/>
          <w:sz w:val="18"/>
          <w:szCs w:val="18"/>
        </w:rPr>
        <w:footnoteRef/>
      </w:r>
      <w:r w:rsidRPr="00DD5D08">
        <w:rPr>
          <w:rFonts w:ascii="Arial" w:hAnsi="Arial" w:cs="Arial"/>
          <w:sz w:val="18"/>
          <w:szCs w:val="18"/>
        </w:rPr>
        <w:t xml:space="preserve"> Rad. </w:t>
      </w:r>
      <w:r w:rsidRPr="00DD5D08">
        <w:rPr>
          <w:rFonts w:ascii="Arial" w:hAnsi="Arial" w:cs="Arial"/>
          <w:bCs/>
          <w:sz w:val="18"/>
          <w:szCs w:val="18"/>
        </w:rPr>
        <w:t xml:space="preserve">66001-31-05-004-2014-00181-01. </w:t>
      </w:r>
      <w:r w:rsidRPr="00DD5D08">
        <w:rPr>
          <w:rFonts w:ascii="Arial" w:hAnsi="Arial" w:cs="Arial"/>
          <w:iCs/>
          <w:sz w:val="18"/>
          <w:szCs w:val="18"/>
        </w:rPr>
        <w:t>Demandante: Luis Eduardo Henao</w:t>
      </w:r>
    </w:p>
  </w:footnote>
  <w:footnote w:id="2">
    <w:p w:rsidR="00DD5D08" w:rsidRPr="00571A42" w:rsidRDefault="00DD5D08" w:rsidP="00571A42">
      <w:pPr>
        <w:jc w:val="both"/>
        <w:rPr>
          <w:rFonts w:ascii="Arial" w:hAnsi="Arial" w:cs="Arial"/>
          <w:iCs/>
          <w:sz w:val="18"/>
          <w:szCs w:val="18"/>
        </w:rPr>
      </w:pPr>
      <w:r w:rsidRPr="00DD5D08">
        <w:rPr>
          <w:rStyle w:val="Refdenotaalpie"/>
          <w:rFonts w:ascii="Arial" w:hAnsi="Arial" w:cs="Arial"/>
          <w:sz w:val="18"/>
          <w:szCs w:val="18"/>
        </w:rPr>
        <w:footnoteRef/>
      </w:r>
      <w:r w:rsidRPr="00DD5D08">
        <w:rPr>
          <w:rFonts w:ascii="Arial" w:hAnsi="Arial" w:cs="Arial"/>
          <w:sz w:val="18"/>
          <w:szCs w:val="18"/>
        </w:rPr>
        <w:t xml:space="preserve"> Rad. </w:t>
      </w:r>
      <w:r w:rsidRPr="00DD5D08">
        <w:rPr>
          <w:rFonts w:ascii="Arial" w:hAnsi="Arial" w:cs="Arial"/>
          <w:bCs/>
          <w:sz w:val="18"/>
          <w:szCs w:val="18"/>
        </w:rPr>
        <w:t>66001-31-05-001-2014-00283-01. De</w:t>
      </w:r>
      <w:r w:rsidRPr="00DD5D08">
        <w:rPr>
          <w:rFonts w:ascii="Arial" w:hAnsi="Arial" w:cs="Arial"/>
          <w:iCs/>
          <w:sz w:val="18"/>
          <w:szCs w:val="18"/>
        </w:rPr>
        <w:t>mandante: Javier Toro Escudero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5CB" w:rsidRPr="00571A42" w:rsidRDefault="005E25CB" w:rsidP="00571A42">
    <w:pPr>
      <w:pStyle w:val="Encabezado"/>
      <w:jc w:val="center"/>
      <w:rPr>
        <w:rFonts w:ascii="Arial" w:hAnsi="Arial" w:cs="Arial"/>
        <w:sz w:val="18"/>
        <w:szCs w:val="16"/>
      </w:rPr>
    </w:pPr>
    <w:r w:rsidRPr="00571A42">
      <w:rPr>
        <w:rFonts w:ascii="Arial" w:hAnsi="Arial" w:cs="Arial"/>
        <w:sz w:val="18"/>
        <w:szCs w:val="16"/>
      </w:rPr>
      <w:t>Proceso Ordinario Laboral</w:t>
    </w:r>
  </w:p>
  <w:p w:rsidR="005E25CB" w:rsidRPr="00571A42" w:rsidRDefault="005E25CB" w:rsidP="00571A42">
    <w:pPr>
      <w:pStyle w:val="Encabezado"/>
      <w:jc w:val="center"/>
      <w:rPr>
        <w:rFonts w:ascii="Arial" w:hAnsi="Arial" w:cs="Arial"/>
        <w:sz w:val="18"/>
        <w:szCs w:val="16"/>
      </w:rPr>
    </w:pPr>
    <w:r w:rsidRPr="00571A42">
      <w:rPr>
        <w:rFonts w:ascii="Arial" w:hAnsi="Arial" w:cs="Arial"/>
        <w:sz w:val="18"/>
        <w:szCs w:val="16"/>
      </w:rPr>
      <w:t>Radicado: 66001-31-05-004-2015-00117-01</w:t>
    </w:r>
  </w:p>
  <w:p w:rsidR="005E25CB" w:rsidRPr="00571A42" w:rsidRDefault="005E25CB" w:rsidP="00571A42">
    <w:pPr>
      <w:pStyle w:val="Encabezado"/>
      <w:jc w:val="center"/>
      <w:rPr>
        <w:rFonts w:ascii="Arial" w:hAnsi="Arial" w:cs="Arial"/>
        <w:sz w:val="18"/>
        <w:szCs w:val="16"/>
      </w:rPr>
    </w:pPr>
    <w:r w:rsidRPr="00571A42">
      <w:rPr>
        <w:rFonts w:ascii="Arial" w:hAnsi="Arial" w:cs="Arial"/>
        <w:sz w:val="18"/>
        <w:szCs w:val="16"/>
      </w:rPr>
      <w:t xml:space="preserve">Blanca Reina </w:t>
    </w:r>
    <w:proofErr w:type="spellStart"/>
    <w:r w:rsidRPr="00571A42">
      <w:rPr>
        <w:rFonts w:ascii="Arial" w:hAnsi="Arial" w:cs="Arial"/>
        <w:sz w:val="18"/>
        <w:szCs w:val="16"/>
      </w:rPr>
      <w:t>Garibello</w:t>
    </w:r>
    <w:proofErr w:type="spellEnd"/>
    <w:r w:rsidRPr="00571A42">
      <w:rPr>
        <w:rFonts w:ascii="Arial" w:hAnsi="Arial" w:cs="Arial"/>
        <w:sz w:val="18"/>
        <w:szCs w:val="16"/>
      </w:rPr>
      <w:t xml:space="preserve"> Aldana vs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7667F9"/>
    <w:multiLevelType w:val="hybridMultilevel"/>
    <w:tmpl w:val="F95CF9EE"/>
    <w:lvl w:ilvl="0" w:tplc="E5EE5D7C">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8"/>
  </w:num>
  <w:num w:numId="5">
    <w:abstractNumId w:val="0"/>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5F"/>
    <w:rsid w:val="0000581C"/>
    <w:rsid w:val="00007B72"/>
    <w:rsid w:val="00010F65"/>
    <w:rsid w:val="00016973"/>
    <w:rsid w:val="00021427"/>
    <w:rsid w:val="00027095"/>
    <w:rsid w:val="00040E9A"/>
    <w:rsid w:val="000429E7"/>
    <w:rsid w:val="000452F4"/>
    <w:rsid w:val="00084002"/>
    <w:rsid w:val="000902A5"/>
    <w:rsid w:val="000A397D"/>
    <w:rsid w:val="000C08B1"/>
    <w:rsid w:val="000C0A51"/>
    <w:rsid w:val="000D0217"/>
    <w:rsid w:val="000D0444"/>
    <w:rsid w:val="000D6341"/>
    <w:rsid w:val="000D6AE3"/>
    <w:rsid w:val="000E1962"/>
    <w:rsid w:val="000E70EB"/>
    <w:rsid w:val="000E7F42"/>
    <w:rsid w:val="000F08C1"/>
    <w:rsid w:val="000F38F8"/>
    <w:rsid w:val="000F5775"/>
    <w:rsid w:val="000F6FF9"/>
    <w:rsid w:val="00101DEB"/>
    <w:rsid w:val="00106A7E"/>
    <w:rsid w:val="00117283"/>
    <w:rsid w:val="00122A57"/>
    <w:rsid w:val="00127390"/>
    <w:rsid w:val="00132136"/>
    <w:rsid w:val="00134C86"/>
    <w:rsid w:val="00146784"/>
    <w:rsid w:val="001625EE"/>
    <w:rsid w:val="00163834"/>
    <w:rsid w:val="001667FB"/>
    <w:rsid w:val="00166F81"/>
    <w:rsid w:val="00171C56"/>
    <w:rsid w:val="00172834"/>
    <w:rsid w:val="001747D3"/>
    <w:rsid w:val="00183477"/>
    <w:rsid w:val="00194A84"/>
    <w:rsid w:val="001A2492"/>
    <w:rsid w:val="001A4D21"/>
    <w:rsid w:val="001A6E15"/>
    <w:rsid w:val="001B03FA"/>
    <w:rsid w:val="001C3C06"/>
    <w:rsid w:val="001C46FA"/>
    <w:rsid w:val="001C4D7F"/>
    <w:rsid w:val="001E0313"/>
    <w:rsid w:val="001E0FE5"/>
    <w:rsid w:val="001E3462"/>
    <w:rsid w:val="00205CF3"/>
    <w:rsid w:val="00214B1A"/>
    <w:rsid w:val="00226D5F"/>
    <w:rsid w:val="0022785B"/>
    <w:rsid w:val="0023095E"/>
    <w:rsid w:val="00230AFD"/>
    <w:rsid w:val="00231C21"/>
    <w:rsid w:val="002320EB"/>
    <w:rsid w:val="00242152"/>
    <w:rsid w:val="002465A0"/>
    <w:rsid w:val="00247BBE"/>
    <w:rsid w:val="00251CC1"/>
    <w:rsid w:val="00263563"/>
    <w:rsid w:val="00265520"/>
    <w:rsid w:val="00272C8B"/>
    <w:rsid w:val="00273805"/>
    <w:rsid w:val="0028760F"/>
    <w:rsid w:val="00287CC2"/>
    <w:rsid w:val="00290C0B"/>
    <w:rsid w:val="002A02BA"/>
    <w:rsid w:val="002A1785"/>
    <w:rsid w:val="002B556B"/>
    <w:rsid w:val="002C15F7"/>
    <w:rsid w:val="002C313D"/>
    <w:rsid w:val="002D6807"/>
    <w:rsid w:val="002E36F9"/>
    <w:rsid w:val="002E4F47"/>
    <w:rsid w:val="00324AD2"/>
    <w:rsid w:val="003440CA"/>
    <w:rsid w:val="003463CD"/>
    <w:rsid w:val="003465C4"/>
    <w:rsid w:val="003578D3"/>
    <w:rsid w:val="00357B65"/>
    <w:rsid w:val="00373E11"/>
    <w:rsid w:val="00377573"/>
    <w:rsid w:val="00382C70"/>
    <w:rsid w:val="00390B71"/>
    <w:rsid w:val="003922FA"/>
    <w:rsid w:val="003B2ED3"/>
    <w:rsid w:val="003B4EA7"/>
    <w:rsid w:val="003D3615"/>
    <w:rsid w:val="003F39CE"/>
    <w:rsid w:val="00416A8D"/>
    <w:rsid w:val="004348AB"/>
    <w:rsid w:val="00434DBB"/>
    <w:rsid w:val="00443D9B"/>
    <w:rsid w:val="00450598"/>
    <w:rsid w:val="00450903"/>
    <w:rsid w:val="004519EB"/>
    <w:rsid w:val="0045273B"/>
    <w:rsid w:val="00453DC3"/>
    <w:rsid w:val="004654DA"/>
    <w:rsid w:val="00470873"/>
    <w:rsid w:val="00483775"/>
    <w:rsid w:val="004A2468"/>
    <w:rsid w:val="004A7AB4"/>
    <w:rsid w:val="004C2E37"/>
    <w:rsid w:val="004D018B"/>
    <w:rsid w:val="004D01C5"/>
    <w:rsid w:val="004E4CC6"/>
    <w:rsid w:val="004F08F8"/>
    <w:rsid w:val="004F724D"/>
    <w:rsid w:val="00501034"/>
    <w:rsid w:val="00502691"/>
    <w:rsid w:val="00503A90"/>
    <w:rsid w:val="005119F7"/>
    <w:rsid w:val="00515BDC"/>
    <w:rsid w:val="0052004F"/>
    <w:rsid w:val="0053562A"/>
    <w:rsid w:val="00546F72"/>
    <w:rsid w:val="0055465D"/>
    <w:rsid w:val="005601A9"/>
    <w:rsid w:val="0056183E"/>
    <w:rsid w:val="00563496"/>
    <w:rsid w:val="00565E83"/>
    <w:rsid w:val="00567B33"/>
    <w:rsid w:val="00567C97"/>
    <w:rsid w:val="00571A42"/>
    <w:rsid w:val="00572BE9"/>
    <w:rsid w:val="00582C42"/>
    <w:rsid w:val="00586CB3"/>
    <w:rsid w:val="005878E1"/>
    <w:rsid w:val="00591F75"/>
    <w:rsid w:val="00594723"/>
    <w:rsid w:val="005B7D0B"/>
    <w:rsid w:val="005C26F9"/>
    <w:rsid w:val="005C3E71"/>
    <w:rsid w:val="005C7CC4"/>
    <w:rsid w:val="005D1C5A"/>
    <w:rsid w:val="005D425A"/>
    <w:rsid w:val="005E0ED1"/>
    <w:rsid w:val="005E25CB"/>
    <w:rsid w:val="005E7DA5"/>
    <w:rsid w:val="005F1504"/>
    <w:rsid w:val="005F5E82"/>
    <w:rsid w:val="006135E9"/>
    <w:rsid w:val="0061484D"/>
    <w:rsid w:val="006159DE"/>
    <w:rsid w:val="006177B1"/>
    <w:rsid w:val="0062213D"/>
    <w:rsid w:val="0062429C"/>
    <w:rsid w:val="00626482"/>
    <w:rsid w:val="006312F5"/>
    <w:rsid w:val="00635FAB"/>
    <w:rsid w:val="00637118"/>
    <w:rsid w:val="0064158C"/>
    <w:rsid w:val="006505CE"/>
    <w:rsid w:val="006516CA"/>
    <w:rsid w:val="00662013"/>
    <w:rsid w:val="00662287"/>
    <w:rsid w:val="00675E25"/>
    <w:rsid w:val="00682BA8"/>
    <w:rsid w:val="006A0D48"/>
    <w:rsid w:val="006A3D88"/>
    <w:rsid w:val="006D0816"/>
    <w:rsid w:val="006E11A2"/>
    <w:rsid w:val="006E2F01"/>
    <w:rsid w:val="006E3949"/>
    <w:rsid w:val="006E5127"/>
    <w:rsid w:val="006F2FF3"/>
    <w:rsid w:val="006F3D12"/>
    <w:rsid w:val="006F68BC"/>
    <w:rsid w:val="00702394"/>
    <w:rsid w:val="00712CFC"/>
    <w:rsid w:val="00713558"/>
    <w:rsid w:val="00716474"/>
    <w:rsid w:val="007220D1"/>
    <w:rsid w:val="007258A6"/>
    <w:rsid w:val="00726322"/>
    <w:rsid w:val="00726CC1"/>
    <w:rsid w:val="007308D1"/>
    <w:rsid w:val="007364DD"/>
    <w:rsid w:val="007465BA"/>
    <w:rsid w:val="00750744"/>
    <w:rsid w:val="007602B7"/>
    <w:rsid w:val="007632AA"/>
    <w:rsid w:val="00764C9B"/>
    <w:rsid w:val="0077571B"/>
    <w:rsid w:val="00776EC7"/>
    <w:rsid w:val="00777D9C"/>
    <w:rsid w:val="0079339E"/>
    <w:rsid w:val="00795237"/>
    <w:rsid w:val="007A2D40"/>
    <w:rsid w:val="007B1977"/>
    <w:rsid w:val="007B5499"/>
    <w:rsid w:val="007B6F39"/>
    <w:rsid w:val="007C5A02"/>
    <w:rsid w:val="007D40B8"/>
    <w:rsid w:val="007E3F4A"/>
    <w:rsid w:val="007E5F18"/>
    <w:rsid w:val="007F111B"/>
    <w:rsid w:val="007F618A"/>
    <w:rsid w:val="007F7476"/>
    <w:rsid w:val="007F7CE7"/>
    <w:rsid w:val="008031E8"/>
    <w:rsid w:val="00810397"/>
    <w:rsid w:val="008261E9"/>
    <w:rsid w:val="0083050B"/>
    <w:rsid w:val="0083061B"/>
    <w:rsid w:val="0083155E"/>
    <w:rsid w:val="008460CC"/>
    <w:rsid w:val="008472E5"/>
    <w:rsid w:val="00862EBC"/>
    <w:rsid w:val="00867537"/>
    <w:rsid w:val="008751D8"/>
    <w:rsid w:val="008778BA"/>
    <w:rsid w:val="00880E23"/>
    <w:rsid w:val="00881830"/>
    <w:rsid w:val="00891545"/>
    <w:rsid w:val="00895036"/>
    <w:rsid w:val="008A04F6"/>
    <w:rsid w:val="008B48B8"/>
    <w:rsid w:val="008D0040"/>
    <w:rsid w:val="008D27EF"/>
    <w:rsid w:val="008E0EF1"/>
    <w:rsid w:val="008E2244"/>
    <w:rsid w:val="008E4150"/>
    <w:rsid w:val="008F003B"/>
    <w:rsid w:val="008F31EB"/>
    <w:rsid w:val="009000D4"/>
    <w:rsid w:val="009071F5"/>
    <w:rsid w:val="00907A5F"/>
    <w:rsid w:val="009137A5"/>
    <w:rsid w:val="00915EE3"/>
    <w:rsid w:val="00936967"/>
    <w:rsid w:val="009548E5"/>
    <w:rsid w:val="009660D4"/>
    <w:rsid w:val="00966F23"/>
    <w:rsid w:val="009740CF"/>
    <w:rsid w:val="00975DEE"/>
    <w:rsid w:val="009827E2"/>
    <w:rsid w:val="009849BE"/>
    <w:rsid w:val="0098620C"/>
    <w:rsid w:val="0099402B"/>
    <w:rsid w:val="00995393"/>
    <w:rsid w:val="009D1438"/>
    <w:rsid w:val="009D6F42"/>
    <w:rsid w:val="009D7B62"/>
    <w:rsid w:val="009E2AAA"/>
    <w:rsid w:val="009E5A8E"/>
    <w:rsid w:val="009F1835"/>
    <w:rsid w:val="009F2BAA"/>
    <w:rsid w:val="00A227F4"/>
    <w:rsid w:val="00A23CFA"/>
    <w:rsid w:val="00A27137"/>
    <w:rsid w:val="00A32B05"/>
    <w:rsid w:val="00A34459"/>
    <w:rsid w:val="00A36479"/>
    <w:rsid w:val="00A36956"/>
    <w:rsid w:val="00A42244"/>
    <w:rsid w:val="00A5024C"/>
    <w:rsid w:val="00A54EED"/>
    <w:rsid w:val="00A75F1F"/>
    <w:rsid w:val="00A86805"/>
    <w:rsid w:val="00A928D2"/>
    <w:rsid w:val="00A93DCA"/>
    <w:rsid w:val="00A957FB"/>
    <w:rsid w:val="00AB2427"/>
    <w:rsid w:val="00AC486E"/>
    <w:rsid w:val="00AD7EF8"/>
    <w:rsid w:val="00AE118E"/>
    <w:rsid w:val="00AE62E4"/>
    <w:rsid w:val="00AF5C75"/>
    <w:rsid w:val="00AF6E3F"/>
    <w:rsid w:val="00B04151"/>
    <w:rsid w:val="00B0466B"/>
    <w:rsid w:val="00B220D2"/>
    <w:rsid w:val="00B22E56"/>
    <w:rsid w:val="00B30CFB"/>
    <w:rsid w:val="00B364A1"/>
    <w:rsid w:val="00B56E76"/>
    <w:rsid w:val="00B63804"/>
    <w:rsid w:val="00B65F9A"/>
    <w:rsid w:val="00B67118"/>
    <w:rsid w:val="00B85923"/>
    <w:rsid w:val="00B86AC5"/>
    <w:rsid w:val="00B92076"/>
    <w:rsid w:val="00B9600C"/>
    <w:rsid w:val="00BA0C20"/>
    <w:rsid w:val="00BA1DBD"/>
    <w:rsid w:val="00BB1059"/>
    <w:rsid w:val="00BB1F45"/>
    <w:rsid w:val="00BC1668"/>
    <w:rsid w:val="00BC31C8"/>
    <w:rsid w:val="00BC5795"/>
    <w:rsid w:val="00BC70D9"/>
    <w:rsid w:val="00BE0373"/>
    <w:rsid w:val="00BE6880"/>
    <w:rsid w:val="00BF2489"/>
    <w:rsid w:val="00C02D01"/>
    <w:rsid w:val="00C10415"/>
    <w:rsid w:val="00C1062A"/>
    <w:rsid w:val="00C1591F"/>
    <w:rsid w:val="00C41C3C"/>
    <w:rsid w:val="00C65FCA"/>
    <w:rsid w:val="00C81FE6"/>
    <w:rsid w:val="00C91182"/>
    <w:rsid w:val="00C91F24"/>
    <w:rsid w:val="00C96054"/>
    <w:rsid w:val="00C9755E"/>
    <w:rsid w:val="00CA2DB5"/>
    <w:rsid w:val="00CB17D9"/>
    <w:rsid w:val="00CC22E1"/>
    <w:rsid w:val="00CD751B"/>
    <w:rsid w:val="00CD79DF"/>
    <w:rsid w:val="00CE714F"/>
    <w:rsid w:val="00CF576A"/>
    <w:rsid w:val="00D13723"/>
    <w:rsid w:val="00D320B2"/>
    <w:rsid w:val="00D33344"/>
    <w:rsid w:val="00D44BDC"/>
    <w:rsid w:val="00D4737B"/>
    <w:rsid w:val="00D50A1D"/>
    <w:rsid w:val="00D51CB6"/>
    <w:rsid w:val="00D578CB"/>
    <w:rsid w:val="00D736BD"/>
    <w:rsid w:val="00D747E2"/>
    <w:rsid w:val="00D77EE2"/>
    <w:rsid w:val="00D91996"/>
    <w:rsid w:val="00DA1176"/>
    <w:rsid w:val="00DA3E57"/>
    <w:rsid w:val="00DA4B0A"/>
    <w:rsid w:val="00DC2699"/>
    <w:rsid w:val="00DC3D92"/>
    <w:rsid w:val="00DC640F"/>
    <w:rsid w:val="00DD440F"/>
    <w:rsid w:val="00DD5D08"/>
    <w:rsid w:val="00DD6BF4"/>
    <w:rsid w:val="00DF30A5"/>
    <w:rsid w:val="00DF5F33"/>
    <w:rsid w:val="00E062F9"/>
    <w:rsid w:val="00E11B79"/>
    <w:rsid w:val="00E27B52"/>
    <w:rsid w:val="00E368B2"/>
    <w:rsid w:val="00E51BA0"/>
    <w:rsid w:val="00E523D6"/>
    <w:rsid w:val="00E665CA"/>
    <w:rsid w:val="00E70A48"/>
    <w:rsid w:val="00E72202"/>
    <w:rsid w:val="00E73B15"/>
    <w:rsid w:val="00E83CCE"/>
    <w:rsid w:val="00E875D7"/>
    <w:rsid w:val="00EA4765"/>
    <w:rsid w:val="00EC3C6F"/>
    <w:rsid w:val="00ED29F1"/>
    <w:rsid w:val="00EF1695"/>
    <w:rsid w:val="00EF2074"/>
    <w:rsid w:val="00F017BF"/>
    <w:rsid w:val="00F10B9F"/>
    <w:rsid w:val="00F11410"/>
    <w:rsid w:val="00F42EBA"/>
    <w:rsid w:val="00F500A7"/>
    <w:rsid w:val="00F65645"/>
    <w:rsid w:val="00F7229A"/>
    <w:rsid w:val="00F742E0"/>
    <w:rsid w:val="00F919EA"/>
    <w:rsid w:val="00F9550A"/>
    <w:rsid w:val="00FA41D8"/>
    <w:rsid w:val="00FA6675"/>
    <w:rsid w:val="00FC62EB"/>
    <w:rsid w:val="00FD6247"/>
    <w:rsid w:val="00FE059A"/>
    <w:rsid w:val="00FE52E6"/>
    <w:rsid w:val="00FE749B"/>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A608"/>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styleId="nfasis">
    <w:name w:val="Emphasis"/>
    <w:basedOn w:val="Fuentedeprrafopredeter"/>
    <w:uiPriority w:val="20"/>
    <w:qFormat/>
    <w:rsid w:val="00582C42"/>
    <w:rPr>
      <w:i/>
      <w:iCs/>
    </w:rPr>
  </w:style>
  <w:style w:type="character" w:customStyle="1" w:styleId="SinespaciadoCar">
    <w:name w:val="Sin espaciado Car"/>
    <w:link w:val="Sinespaciado"/>
    <w:uiPriority w:val="1"/>
    <w:locked/>
    <w:rsid w:val="00F42EB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4883518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0758_199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1A82-9409-4351-A87A-2EDDD946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2225</Words>
  <Characters>12241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Hermides Alonso Gaviria Ocampo</cp:lastModifiedBy>
  <cp:revision>2</cp:revision>
  <cp:lastPrinted>2016-10-25T15:40:00Z</cp:lastPrinted>
  <dcterms:created xsi:type="dcterms:W3CDTF">2021-04-06T15:38:00Z</dcterms:created>
  <dcterms:modified xsi:type="dcterms:W3CDTF">2021-04-06T15:38:00Z</dcterms:modified>
</cp:coreProperties>
</file>