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16" w:rsidRPr="006E4540" w:rsidRDefault="00A02116" w:rsidP="00A021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A02116" w:rsidRPr="00A02116" w:rsidRDefault="00A02116" w:rsidP="00B93086">
      <w:pPr>
        <w:spacing w:line="240" w:lineRule="atLeast"/>
        <w:jc w:val="center"/>
        <w:rPr>
          <w:rFonts w:ascii="Edwardian Script ITC" w:hAnsi="Edwardian Script ITC" w:cs="Arial"/>
          <w:b/>
          <w:sz w:val="16"/>
          <w:szCs w:val="16"/>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9629F8" w:rsidP="0099060E">
      <w:pPr>
        <w:tabs>
          <w:tab w:val="left" w:pos="4536"/>
        </w:tabs>
        <w:ind w:left="2835"/>
        <w:jc w:val="both"/>
        <w:rPr>
          <w:rFonts w:ascii="Arial" w:hAnsi="Arial" w:cs="Arial"/>
          <w:b/>
          <w:sz w:val="16"/>
          <w:szCs w:val="16"/>
        </w:rPr>
      </w:pPr>
      <w:r>
        <w:rPr>
          <w:rFonts w:ascii="Arial" w:hAnsi="Arial" w:cs="Arial"/>
          <w:b/>
          <w:sz w:val="16"/>
          <w:szCs w:val="16"/>
          <w:u w:val="single"/>
        </w:rPr>
        <w:t>Providencia</w:t>
      </w:r>
      <w:bookmarkStart w:id="0" w:name="_GoBack"/>
      <w:bookmarkEnd w:id="0"/>
      <w:r w:rsidR="00B93086" w:rsidRPr="00952C93">
        <w:rPr>
          <w:rFonts w:ascii="Arial" w:hAnsi="Arial" w:cs="Arial"/>
          <w:b/>
          <w:sz w:val="16"/>
          <w:szCs w:val="16"/>
          <w:u w:val="single"/>
        </w:rPr>
        <w:t>.</w:t>
      </w:r>
      <w:r w:rsidR="00B93086" w:rsidRPr="00952C93">
        <w:rPr>
          <w:rFonts w:ascii="Arial" w:hAnsi="Arial" w:cs="Arial"/>
          <w:sz w:val="16"/>
          <w:szCs w:val="16"/>
        </w:rPr>
        <w:tab/>
      </w:r>
      <w:r w:rsidR="0099060E">
        <w:rPr>
          <w:rFonts w:ascii="Arial" w:hAnsi="Arial" w:cs="Arial"/>
          <w:sz w:val="16"/>
          <w:szCs w:val="16"/>
        </w:rPr>
        <w:t>Sentencia – 2ª Instancia - 06 de diciembre de 2016</w:t>
      </w:r>
    </w:p>
    <w:p w:rsidR="00B93086" w:rsidRPr="00952C93" w:rsidRDefault="00B93086" w:rsidP="0099060E">
      <w:pPr>
        <w:tabs>
          <w:tab w:val="left" w:pos="4536"/>
        </w:tabs>
        <w:ind w:left="283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iCs/>
          <w:sz w:val="16"/>
          <w:szCs w:val="16"/>
        </w:rPr>
        <w:t>Ordinario laboral</w:t>
      </w:r>
      <w:r w:rsidR="0099060E">
        <w:rPr>
          <w:rFonts w:ascii="Arial" w:hAnsi="Arial" w:cs="Arial"/>
          <w:iCs/>
          <w:sz w:val="16"/>
          <w:szCs w:val="16"/>
        </w:rPr>
        <w:t xml:space="preserve"> – Confirma fallo favorable </w:t>
      </w:r>
    </w:p>
    <w:p w:rsidR="00B93086" w:rsidRPr="00952C93" w:rsidRDefault="00B93086" w:rsidP="0099060E">
      <w:pPr>
        <w:tabs>
          <w:tab w:val="left" w:pos="4536"/>
        </w:tabs>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DC17DF">
        <w:rPr>
          <w:rFonts w:ascii="Arial" w:hAnsi="Arial" w:cs="Arial"/>
          <w:sz w:val="16"/>
          <w:szCs w:val="16"/>
        </w:rPr>
        <w:t>66001-31-05-003-2014-0051</w:t>
      </w:r>
      <w:r w:rsidR="0008268E">
        <w:rPr>
          <w:rFonts w:ascii="Arial" w:hAnsi="Arial" w:cs="Arial"/>
          <w:sz w:val="16"/>
          <w:szCs w:val="16"/>
        </w:rPr>
        <w:t>6</w:t>
      </w:r>
      <w:r w:rsidRPr="00952C93">
        <w:rPr>
          <w:rFonts w:ascii="Arial" w:hAnsi="Arial" w:cs="Arial"/>
          <w:sz w:val="16"/>
          <w:szCs w:val="16"/>
        </w:rPr>
        <w:t xml:space="preserve">-01 </w:t>
      </w:r>
    </w:p>
    <w:p w:rsidR="00B93086" w:rsidRPr="00952C93" w:rsidRDefault="00B93086" w:rsidP="0099060E">
      <w:pPr>
        <w:tabs>
          <w:tab w:val="left" w:pos="4536"/>
        </w:tabs>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00DC17DF">
        <w:rPr>
          <w:rFonts w:ascii="Arial" w:hAnsi="Arial" w:cs="Arial"/>
          <w:bCs/>
          <w:iCs/>
          <w:sz w:val="16"/>
          <w:szCs w:val="16"/>
        </w:rPr>
        <w:t>Luisa Fernanda Velásquez Vera</w:t>
      </w:r>
    </w:p>
    <w:p w:rsidR="00B93086" w:rsidRPr="00952C93" w:rsidRDefault="00B93086" w:rsidP="0099060E">
      <w:pPr>
        <w:tabs>
          <w:tab w:val="left" w:pos="4536"/>
        </w:tabs>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w:t>
      </w:r>
      <w:proofErr w:type="spellStart"/>
      <w:r w:rsidR="00CF0D70">
        <w:rPr>
          <w:rFonts w:ascii="Arial" w:hAnsi="Arial" w:cs="Arial"/>
          <w:sz w:val="16"/>
          <w:szCs w:val="16"/>
        </w:rPr>
        <w:t>SAS</w:t>
      </w:r>
      <w:proofErr w:type="spellEnd"/>
      <w:r w:rsidR="00CF0D70">
        <w:rPr>
          <w:rFonts w:ascii="Arial" w:hAnsi="Arial" w:cs="Arial"/>
          <w:sz w:val="16"/>
          <w:szCs w:val="16"/>
        </w:rPr>
        <w:t xml:space="preserve"> y Nueva EPS SA</w:t>
      </w:r>
    </w:p>
    <w:p w:rsidR="00B93086" w:rsidRPr="00952C93" w:rsidRDefault="00B93086" w:rsidP="0099060E">
      <w:pPr>
        <w:tabs>
          <w:tab w:val="left" w:pos="4536"/>
        </w:tabs>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DC17DF">
        <w:rPr>
          <w:rFonts w:ascii="Arial" w:hAnsi="Arial" w:cs="Arial"/>
          <w:sz w:val="16"/>
          <w:szCs w:val="16"/>
        </w:rPr>
        <w:t>Tercero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proofErr w:type="spellStart"/>
      <w:r w:rsidR="000B2E20">
        <w:rPr>
          <w:rFonts w:ascii="Arial" w:hAnsi="Arial" w:cs="Arial"/>
          <w:sz w:val="16"/>
          <w:szCs w:val="16"/>
        </w:rPr>
        <w:t>Dosquebrdas</w:t>
      </w:r>
      <w:proofErr w:type="spellEnd"/>
      <w:r w:rsidRPr="00952C93">
        <w:rPr>
          <w:rFonts w:ascii="Arial" w:hAnsi="Arial" w:cs="Arial"/>
          <w:b/>
          <w:sz w:val="16"/>
          <w:szCs w:val="16"/>
        </w:rPr>
        <w:t xml:space="preserve"> </w:t>
      </w:r>
    </w:p>
    <w:p w:rsidR="00B93086" w:rsidRPr="0099060E" w:rsidRDefault="00B93086" w:rsidP="0099060E">
      <w:pPr>
        <w:pStyle w:val="Paragraphedeliste"/>
        <w:tabs>
          <w:tab w:val="left" w:pos="4536"/>
        </w:tabs>
        <w:spacing w:after="0" w:line="240" w:lineRule="auto"/>
        <w:ind w:left="2835"/>
        <w:jc w:val="both"/>
        <w:rPr>
          <w:rFonts w:ascii="Arial" w:hAnsi="Arial" w:cs="Arial"/>
          <w:b/>
          <w:sz w:val="16"/>
          <w:szCs w:val="16"/>
        </w:rPr>
      </w:pPr>
      <w:r w:rsidRPr="00952C93">
        <w:rPr>
          <w:rFonts w:ascii="Arial" w:hAnsi="Arial" w:cs="Arial"/>
          <w:b/>
          <w:bCs/>
          <w:sz w:val="16"/>
          <w:szCs w:val="16"/>
          <w:u w:val="single"/>
        </w:rPr>
        <w:t>Tema a Tratar:</w:t>
      </w:r>
      <w:r w:rsidRPr="0099060E">
        <w:rPr>
          <w:rFonts w:ascii="Arial" w:hAnsi="Arial" w:cs="Arial"/>
          <w:b/>
          <w:bCs/>
          <w:sz w:val="16"/>
          <w:szCs w:val="16"/>
        </w:rPr>
        <w:t xml:space="preserve"> </w:t>
      </w:r>
      <w:r w:rsidR="00A02116" w:rsidRPr="0099060E">
        <w:rPr>
          <w:rFonts w:ascii="Arial" w:hAnsi="Arial" w:cs="Arial"/>
          <w:b/>
          <w:bCs/>
          <w:sz w:val="16"/>
          <w:szCs w:val="16"/>
        </w:rPr>
        <w:tab/>
      </w:r>
      <w:r w:rsidR="00636A54" w:rsidRPr="0099060E">
        <w:rPr>
          <w:rFonts w:ascii="Arial" w:hAnsi="Arial" w:cs="Arial"/>
          <w:b/>
          <w:sz w:val="16"/>
          <w:szCs w:val="16"/>
        </w:rPr>
        <w:t>Solidaridad en los contratistas independientes</w:t>
      </w:r>
    </w:p>
    <w:p w:rsidR="00BC6CA4" w:rsidRDefault="00BC6CA4" w:rsidP="00EB4E33">
      <w:pPr>
        <w:suppressAutoHyphens/>
        <w:spacing w:line="276" w:lineRule="auto"/>
        <w:ind w:left="2835"/>
        <w:jc w:val="both"/>
        <w:rPr>
          <w:rFonts w:ascii="Arial" w:hAnsi="Arial"/>
          <w:sz w:val="16"/>
          <w:szCs w:val="24"/>
        </w:rPr>
      </w:pPr>
    </w:p>
    <w:p w:rsidR="00EB4E33" w:rsidRPr="00EB4E33" w:rsidRDefault="00EB4E33" w:rsidP="00EB4E33">
      <w:pPr>
        <w:suppressAutoHyphens/>
        <w:spacing w:line="276" w:lineRule="auto"/>
        <w:ind w:left="2835"/>
        <w:jc w:val="both"/>
        <w:rPr>
          <w:rFonts w:ascii="Arial" w:hAnsi="Arial"/>
          <w:sz w:val="16"/>
          <w:szCs w:val="24"/>
        </w:rPr>
      </w:pPr>
      <w:r w:rsidRPr="00EB4E33">
        <w:rPr>
          <w:rFonts w:ascii="Arial" w:hAnsi="Arial"/>
          <w:sz w:val="16"/>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Pr="00EB4E33">
        <w:rPr>
          <w:rFonts w:ascii="Arial" w:hAnsi="Arial" w:cs="Arial"/>
          <w:sz w:val="16"/>
          <w:szCs w:val="24"/>
        </w:rPr>
        <w:t>que la labor del contratista no sea extraña y ajena a la ejecutada normalmente por el contratante</w:t>
      </w:r>
      <w:r w:rsidRPr="00EB4E33">
        <w:rPr>
          <w:rStyle w:val="Appelnotedebasdep"/>
          <w:rFonts w:ascii="Arial" w:hAnsi="Arial" w:cs="Arial"/>
          <w:sz w:val="16"/>
          <w:szCs w:val="24"/>
        </w:rPr>
        <w:footnoteReference w:id="1"/>
      </w:r>
      <w:r w:rsidRPr="00EB4E33">
        <w:rPr>
          <w:rFonts w:ascii="Arial" w:hAnsi="Arial" w:cs="Arial"/>
          <w:sz w:val="16"/>
          <w:szCs w:val="24"/>
        </w:rPr>
        <w:t xml:space="preserve">. </w:t>
      </w:r>
      <w:r w:rsidRPr="00EB4E33">
        <w:rPr>
          <w:rFonts w:ascii="Arial" w:hAnsi="Arial"/>
          <w:sz w:val="16"/>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Pr="00EB4E33">
        <w:rPr>
          <w:rStyle w:val="Appelnotedebasdep"/>
          <w:rFonts w:ascii="Arial" w:hAnsi="Arial"/>
          <w:sz w:val="16"/>
          <w:szCs w:val="24"/>
        </w:rPr>
        <w:footnoteReference w:id="2"/>
      </w:r>
      <w:r w:rsidRPr="00EB4E33">
        <w:rPr>
          <w:rFonts w:ascii="Arial" w:hAnsi="Arial"/>
          <w:sz w:val="16"/>
          <w:szCs w:val="24"/>
        </w:rPr>
        <w:t>.</w:t>
      </w:r>
    </w:p>
    <w:p w:rsidR="005A5E84" w:rsidRPr="005A5E84" w:rsidRDefault="005A5E84" w:rsidP="00EB4E33">
      <w:pPr>
        <w:suppressAutoHyphens/>
        <w:spacing w:line="276" w:lineRule="auto"/>
        <w:ind w:left="2835"/>
        <w:jc w:val="both"/>
        <w:rPr>
          <w:rFonts w:ascii="Arial" w:hAnsi="Arial"/>
          <w:sz w:val="10"/>
          <w:szCs w:val="10"/>
        </w:rPr>
      </w:pPr>
    </w:p>
    <w:p w:rsidR="005A5E84" w:rsidRPr="005A5E84" w:rsidRDefault="005A5E84" w:rsidP="005A5E84">
      <w:pPr>
        <w:shd w:val="clear" w:color="auto" w:fill="FFFFFF"/>
        <w:tabs>
          <w:tab w:val="left" w:pos="708"/>
          <w:tab w:val="left" w:pos="1416"/>
          <w:tab w:val="left" w:pos="2124"/>
          <w:tab w:val="left" w:pos="2832"/>
          <w:tab w:val="left" w:pos="3540"/>
          <w:tab w:val="left" w:pos="4248"/>
          <w:tab w:val="left" w:pos="6249"/>
        </w:tabs>
        <w:ind w:left="2832" w:hanging="2124"/>
        <w:rPr>
          <w:rFonts w:ascii="Arial" w:hAnsi="Arial" w:cs="Arial"/>
          <w:color w:val="000000"/>
          <w:sz w:val="16"/>
          <w:szCs w:val="16"/>
          <w:lang w:val="es-ES"/>
        </w:rPr>
      </w:pPr>
      <w:r>
        <w:rPr>
          <w:rFonts w:ascii="Arial" w:hAnsi="Arial"/>
          <w:sz w:val="16"/>
          <w:szCs w:val="24"/>
        </w:rPr>
        <w:tab/>
      </w:r>
      <w:r>
        <w:rPr>
          <w:rFonts w:ascii="Arial" w:hAnsi="Arial"/>
          <w:sz w:val="16"/>
          <w:szCs w:val="24"/>
        </w:rPr>
        <w:tab/>
      </w:r>
      <w:r>
        <w:rPr>
          <w:rFonts w:ascii="Arial" w:hAnsi="Arial"/>
          <w:sz w:val="16"/>
          <w:szCs w:val="24"/>
        </w:rPr>
        <w:tab/>
      </w:r>
      <w:r w:rsidRPr="005A5E84">
        <w:rPr>
          <w:rFonts w:ascii="Arial" w:hAnsi="Arial"/>
          <w:b/>
          <w:sz w:val="16"/>
          <w:szCs w:val="16"/>
        </w:rPr>
        <w:t xml:space="preserve">Citación jurisprudencial: </w:t>
      </w:r>
      <w:r w:rsidRPr="005A5E84">
        <w:rPr>
          <w:rFonts w:ascii="Arial" w:hAnsi="Arial" w:cs="Arial"/>
          <w:bCs/>
          <w:iCs/>
          <w:color w:val="222222"/>
          <w:sz w:val="16"/>
          <w:szCs w:val="16"/>
          <w:lang w:eastAsia="fr-FR"/>
        </w:rPr>
        <w:t xml:space="preserve">CORTE CONSTITUCIONAL, </w:t>
      </w:r>
      <w:r w:rsidRPr="005A5E84">
        <w:rPr>
          <w:rFonts w:ascii="Arial" w:hAnsi="Arial" w:cs="Arial"/>
          <w:color w:val="000000"/>
          <w:sz w:val="16"/>
          <w:szCs w:val="16"/>
          <w:lang w:val="es-ES"/>
        </w:rPr>
        <w:t xml:space="preserve">Sentencias C-616 de 2001 y C-1041 de 2007. </w:t>
      </w:r>
    </w:p>
    <w:p w:rsidR="005A5E84" w:rsidRPr="005A5E84" w:rsidRDefault="005A5E84" w:rsidP="005A5E84">
      <w:pPr>
        <w:shd w:val="clear" w:color="auto" w:fill="FFFFFF"/>
        <w:tabs>
          <w:tab w:val="left" w:pos="708"/>
          <w:tab w:val="left" w:pos="1416"/>
          <w:tab w:val="left" w:pos="2124"/>
          <w:tab w:val="left" w:pos="2832"/>
          <w:tab w:val="left" w:pos="3540"/>
          <w:tab w:val="left" w:pos="4248"/>
          <w:tab w:val="left" w:pos="6249"/>
        </w:tabs>
        <w:ind w:left="2124" w:hanging="2124"/>
        <w:rPr>
          <w:rFonts w:ascii="Arial" w:hAnsi="Arial" w:cs="Arial"/>
          <w:bCs/>
          <w:iCs/>
          <w:color w:val="222222"/>
          <w:sz w:val="10"/>
          <w:szCs w:val="10"/>
          <w:lang w:eastAsia="fr-FR"/>
        </w:rPr>
      </w:pPr>
      <w:r w:rsidRPr="005A5E84">
        <w:rPr>
          <w:rFonts w:ascii="Arial" w:hAnsi="Arial" w:cs="Arial"/>
          <w:bCs/>
          <w:iCs/>
          <w:color w:val="222222"/>
          <w:sz w:val="16"/>
          <w:szCs w:val="16"/>
          <w:lang w:eastAsia="fr-FR"/>
        </w:rPr>
        <w:tab/>
      </w:r>
      <w:r w:rsidRPr="005A5E84">
        <w:rPr>
          <w:rFonts w:ascii="Arial" w:hAnsi="Arial" w:cs="Arial"/>
          <w:bCs/>
          <w:iCs/>
          <w:color w:val="222222"/>
          <w:sz w:val="16"/>
          <w:szCs w:val="16"/>
          <w:lang w:eastAsia="fr-FR"/>
        </w:rPr>
        <w:tab/>
      </w:r>
      <w:r w:rsidRPr="005A5E84">
        <w:rPr>
          <w:rFonts w:ascii="Arial" w:hAnsi="Arial" w:cs="Arial"/>
          <w:bCs/>
          <w:iCs/>
          <w:color w:val="222222"/>
          <w:sz w:val="16"/>
          <w:szCs w:val="16"/>
          <w:lang w:eastAsia="fr-FR"/>
        </w:rPr>
        <w:tab/>
      </w:r>
    </w:p>
    <w:p w:rsidR="005A5E84" w:rsidRPr="005A5E84" w:rsidRDefault="005A5E84" w:rsidP="005A5E84">
      <w:pPr>
        <w:shd w:val="clear" w:color="auto" w:fill="FFFFFF"/>
        <w:tabs>
          <w:tab w:val="left" w:pos="708"/>
          <w:tab w:val="left" w:pos="1416"/>
          <w:tab w:val="left" w:pos="2124"/>
          <w:tab w:val="left" w:pos="2832"/>
          <w:tab w:val="left" w:pos="3540"/>
          <w:tab w:val="left" w:pos="4248"/>
          <w:tab w:val="left" w:pos="6249"/>
        </w:tabs>
        <w:ind w:left="2832" w:hanging="2124"/>
        <w:rPr>
          <w:rFonts w:ascii="Arial" w:hAnsi="Arial" w:cs="Arial"/>
          <w:sz w:val="16"/>
          <w:szCs w:val="16"/>
          <w:lang w:val="es-CO"/>
        </w:rPr>
      </w:pPr>
      <w:r w:rsidRPr="005A5E84">
        <w:rPr>
          <w:rFonts w:ascii="Arial" w:hAnsi="Arial" w:cs="Arial"/>
          <w:bCs/>
          <w:iCs/>
          <w:color w:val="222222"/>
          <w:sz w:val="16"/>
          <w:szCs w:val="16"/>
          <w:lang w:eastAsia="fr-FR"/>
        </w:rPr>
        <w:tab/>
      </w:r>
      <w:r w:rsidRPr="005A5E84">
        <w:rPr>
          <w:rFonts w:ascii="Arial" w:hAnsi="Arial" w:cs="Arial"/>
          <w:bCs/>
          <w:iCs/>
          <w:color w:val="222222"/>
          <w:sz w:val="16"/>
          <w:szCs w:val="16"/>
          <w:lang w:eastAsia="fr-FR"/>
        </w:rPr>
        <w:tab/>
      </w:r>
      <w:r w:rsidRPr="005A5E84">
        <w:rPr>
          <w:rFonts w:ascii="Arial" w:hAnsi="Arial" w:cs="Arial"/>
          <w:bCs/>
          <w:iCs/>
          <w:color w:val="222222"/>
          <w:sz w:val="16"/>
          <w:szCs w:val="16"/>
          <w:lang w:eastAsia="fr-FR"/>
        </w:rPr>
        <w:tab/>
      </w:r>
      <w:r w:rsidRPr="005A5E84">
        <w:rPr>
          <w:rFonts w:ascii="Arial" w:hAnsi="Arial" w:cs="Arial"/>
          <w:color w:val="000000"/>
          <w:sz w:val="16"/>
          <w:szCs w:val="16"/>
          <w:lang w:val="es-ES"/>
        </w:rPr>
        <w:t xml:space="preserve">CORTE SUPREMA DE JUSTICIA, </w:t>
      </w:r>
      <w:proofErr w:type="spellStart"/>
      <w:r w:rsidRPr="005A5E84">
        <w:rPr>
          <w:rFonts w:ascii="Arial" w:hAnsi="Arial" w:cs="Arial"/>
          <w:color w:val="000000"/>
          <w:sz w:val="16"/>
          <w:szCs w:val="16"/>
          <w:lang w:val="es-ES"/>
        </w:rPr>
        <w:t>SCL</w:t>
      </w:r>
      <w:proofErr w:type="spellEnd"/>
      <w:r w:rsidRPr="005A5E84">
        <w:rPr>
          <w:rFonts w:ascii="Arial" w:hAnsi="Arial" w:cs="Arial"/>
          <w:color w:val="000000"/>
          <w:sz w:val="16"/>
          <w:szCs w:val="16"/>
          <w:lang w:val="es-ES"/>
        </w:rPr>
        <w:t xml:space="preserve">, Sentencia del 17-04-2012. Rad. 38255 / Sentencia del 06-03-2013, Rad. 39050 / </w:t>
      </w:r>
      <w:r w:rsidRPr="005A5E84">
        <w:rPr>
          <w:rFonts w:ascii="Arial" w:hAnsi="Arial" w:cs="Arial"/>
          <w:sz w:val="16"/>
          <w:szCs w:val="16"/>
          <w:lang w:val="es-CO"/>
        </w:rPr>
        <w:t xml:space="preserve">Sentencia del 26-09-2000, </w:t>
      </w:r>
      <w:proofErr w:type="spellStart"/>
      <w:r w:rsidRPr="005A5E84">
        <w:rPr>
          <w:rFonts w:ascii="Arial" w:hAnsi="Arial" w:cs="Arial"/>
          <w:sz w:val="16"/>
          <w:szCs w:val="16"/>
          <w:lang w:val="es-CO"/>
        </w:rPr>
        <w:t>Rad.14.038</w:t>
      </w:r>
      <w:proofErr w:type="spellEnd"/>
      <w:r w:rsidRPr="005A5E84">
        <w:rPr>
          <w:rFonts w:ascii="Arial" w:hAnsi="Arial" w:cs="Arial"/>
          <w:sz w:val="16"/>
          <w:szCs w:val="16"/>
          <w:lang w:val="es-CO"/>
        </w:rPr>
        <w:t>.</w:t>
      </w:r>
    </w:p>
    <w:p w:rsidR="005A5E84" w:rsidRPr="005A5E84" w:rsidRDefault="005A5E84" w:rsidP="005A5E84">
      <w:pPr>
        <w:pStyle w:val="Notedebasdepage"/>
        <w:ind w:left="2124"/>
        <w:rPr>
          <w:rFonts w:ascii="Arial" w:hAnsi="Arial" w:cs="Arial"/>
          <w:sz w:val="10"/>
          <w:szCs w:val="10"/>
          <w:lang w:val="es-CO"/>
        </w:rPr>
      </w:pPr>
    </w:p>
    <w:p w:rsidR="00EB4E33" w:rsidRPr="00EB4E33" w:rsidRDefault="005A5E84" w:rsidP="005A5E84">
      <w:pPr>
        <w:suppressAutoHyphens/>
        <w:spacing w:line="276" w:lineRule="auto"/>
        <w:ind w:left="2835"/>
        <w:jc w:val="both"/>
        <w:rPr>
          <w:rFonts w:ascii="Arial" w:hAnsi="Arial"/>
          <w:sz w:val="16"/>
          <w:szCs w:val="24"/>
        </w:rPr>
      </w:pPr>
      <w:r w:rsidRPr="005A5E84">
        <w:rPr>
          <w:rFonts w:ascii="Arial" w:hAnsi="Arial" w:cs="Arial"/>
          <w:sz w:val="16"/>
          <w:szCs w:val="16"/>
          <w:lang w:val="es-CO"/>
        </w:rPr>
        <w:t xml:space="preserve">TRIBUNAL SUPERIOR DE PEREIRA, </w:t>
      </w:r>
      <w:proofErr w:type="spellStart"/>
      <w:r w:rsidRPr="005A5E84">
        <w:rPr>
          <w:rFonts w:ascii="Arial" w:hAnsi="Arial" w:cs="Arial"/>
          <w:sz w:val="16"/>
          <w:szCs w:val="16"/>
          <w:lang w:val="es-CO"/>
        </w:rPr>
        <w:t>SL</w:t>
      </w:r>
      <w:proofErr w:type="spellEnd"/>
      <w:r w:rsidRPr="005A5E84">
        <w:rPr>
          <w:rFonts w:ascii="Arial" w:hAnsi="Arial" w:cs="Arial"/>
          <w:sz w:val="16"/>
          <w:szCs w:val="16"/>
          <w:lang w:val="es-CO"/>
        </w:rPr>
        <w:t xml:space="preserve">, Sentencia del </w:t>
      </w:r>
      <w:r w:rsidRPr="005A5E84">
        <w:rPr>
          <w:rFonts w:ascii="Arial" w:hAnsi="Arial" w:cs="Arial"/>
          <w:color w:val="000000"/>
          <w:sz w:val="16"/>
          <w:szCs w:val="16"/>
          <w:lang w:val="es-ES"/>
        </w:rPr>
        <w:t>18-11-2015, Rad. 2014-00415-01 / Sentencia del 23-06-2016, Rad. 2014-00423-01 / Sentencia del 26-07-2016, Rad. 2014-00424 / Sentencia del 08-11-2016, Rad. 2013-00338.</w:t>
      </w:r>
      <w:r w:rsidR="00EB4E33" w:rsidRPr="005A5E84">
        <w:rPr>
          <w:rFonts w:ascii="Arial" w:hAnsi="Arial"/>
          <w:sz w:val="16"/>
          <w:szCs w:val="16"/>
        </w:rPr>
        <w:t xml:space="preserve"> </w:t>
      </w:r>
    </w:p>
    <w:p w:rsidR="00546BE5" w:rsidRDefault="00546BE5" w:rsidP="00634307">
      <w:pPr>
        <w:spacing w:line="276" w:lineRule="auto"/>
        <w:jc w:val="both"/>
        <w:rPr>
          <w:rFonts w:ascii="Arial" w:eastAsia="Calibri" w:hAnsi="Arial" w:cs="Arial"/>
          <w:szCs w:val="24"/>
          <w:lang w:val="es-CO" w:eastAsia="en-US"/>
        </w:rPr>
      </w:pPr>
    </w:p>
    <w:p w:rsidR="00226D5F" w:rsidRPr="00AC486E"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3559D0">
        <w:rPr>
          <w:rFonts w:ascii="Arial" w:eastAsia="Calibri" w:hAnsi="Arial" w:cs="Arial"/>
          <w:szCs w:val="24"/>
          <w:lang w:val="es-CO" w:eastAsia="en-US"/>
        </w:rPr>
        <w:t>seis</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3559D0">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3559D0">
        <w:rPr>
          <w:rFonts w:ascii="Arial" w:eastAsia="Calibri" w:hAnsi="Arial" w:cs="Arial"/>
          <w:szCs w:val="24"/>
          <w:lang w:val="es-CO" w:eastAsia="en-US"/>
        </w:rPr>
        <w:t>dic</w:t>
      </w:r>
      <w:r w:rsidR="00687273">
        <w:rPr>
          <w:rFonts w:ascii="Arial" w:eastAsia="Calibri" w:hAnsi="Arial" w:cs="Arial"/>
          <w:szCs w:val="24"/>
          <w:lang w:val="es-CO" w:eastAsia="en-US"/>
        </w:rPr>
        <w:t>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 xml:space="preserve">dieciséis </w:t>
      </w:r>
      <w:r w:rsidRPr="00CF0D70">
        <w:rPr>
          <w:rFonts w:ascii="Arial" w:eastAsia="Calibri" w:hAnsi="Arial" w:cs="Arial"/>
          <w:szCs w:val="24"/>
          <w:lang w:val="es-CO" w:eastAsia="en-US"/>
        </w:rPr>
        <w:t>(201</w:t>
      </w:r>
      <w:r w:rsidR="007C5A02" w:rsidRPr="00CF0D70">
        <w:rPr>
          <w:rFonts w:ascii="Arial" w:eastAsia="Calibri" w:hAnsi="Arial" w:cs="Arial"/>
          <w:szCs w:val="24"/>
          <w:lang w:val="es-CO" w:eastAsia="en-US"/>
        </w:rPr>
        <w:t>6</w:t>
      </w:r>
      <w:r w:rsidRPr="00CF0D70">
        <w:rPr>
          <w:rFonts w:ascii="Arial" w:eastAsia="Calibri" w:hAnsi="Arial" w:cs="Arial"/>
          <w:szCs w:val="24"/>
          <w:lang w:val="es-CO" w:eastAsia="en-US"/>
        </w:rPr>
        <w:t xml:space="preserve">), siendo las </w:t>
      </w:r>
      <w:r w:rsidR="00DC17DF">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DC17DF">
        <w:rPr>
          <w:rFonts w:ascii="Arial" w:eastAsia="Calibri" w:hAnsi="Arial" w:cs="Arial"/>
          <w:szCs w:val="24"/>
          <w:lang w:val="es-CO" w:eastAsia="en-US"/>
        </w:rPr>
        <w:t>10:0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DC17DF">
        <w:rPr>
          <w:rFonts w:ascii="Arial" w:hAnsi="Arial" w:cs="Arial"/>
          <w:szCs w:val="24"/>
        </w:rPr>
        <w:t>14</w:t>
      </w:r>
      <w:r w:rsidR="003559D0">
        <w:rPr>
          <w:rFonts w:ascii="Arial" w:hAnsi="Arial" w:cs="Arial"/>
          <w:szCs w:val="24"/>
        </w:rPr>
        <w:t xml:space="preserve"> de agosto</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Juzgado</w:t>
      </w:r>
      <w:r w:rsidR="003559D0">
        <w:rPr>
          <w:rFonts w:ascii="Arial" w:hAnsi="Arial" w:cs="Arial"/>
          <w:szCs w:val="24"/>
        </w:rPr>
        <w:t xml:space="preserve"> </w:t>
      </w:r>
      <w:r w:rsidR="00DC17DF">
        <w:rPr>
          <w:rFonts w:ascii="Arial" w:hAnsi="Arial" w:cs="Arial"/>
          <w:szCs w:val="24"/>
        </w:rPr>
        <w:t>Tercero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687273">
        <w:rPr>
          <w:rFonts w:ascii="Arial" w:hAnsi="Arial" w:cs="Arial"/>
          <w:szCs w:val="24"/>
        </w:rPr>
        <w:t>l</w:t>
      </w:r>
      <w:r w:rsidR="000B2E20">
        <w:rPr>
          <w:rFonts w:ascii="Arial" w:hAnsi="Arial" w:cs="Arial"/>
          <w:szCs w:val="24"/>
        </w:rPr>
        <w:t>a</w:t>
      </w:r>
      <w:r w:rsidR="003440CA">
        <w:rPr>
          <w:rFonts w:ascii="Arial" w:hAnsi="Arial" w:cs="Arial"/>
          <w:szCs w:val="24"/>
        </w:rPr>
        <w:t xml:space="preserve"> señor</w:t>
      </w:r>
      <w:r w:rsidR="000B2E20">
        <w:rPr>
          <w:rFonts w:ascii="Arial" w:hAnsi="Arial" w:cs="Arial"/>
          <w:szCs w:val="24"/>
        </w:rPr>
        <w:t>a</w:t>
      </w:r>
      <w:r w:rsidR="003440CA">
        <w:rPr>
          <w:rFonts w:ascii="Arial" w:hAnsi="Arial" w:cs="Arial"/>
          <w:szCs w:val="24"/>
        </w:rPr>
        <w:t xml:space="preserve"> </w:t>
      </w:r>
      <w:r w:rsidR="00DC17DF">
        <w:rPr>
          <w:rFonts w:ascii="Arial" w:hAnsi="Arial" w:cs="Arial"/>
          <w:b/>
          <w:szCs w:val="24"/>
        </w:rPr>
        <w:t>Luisa Fernanda Velásquez Vera</w:t>
      </w:r>
      <w:r w:rsidR="0077424E">
        <w:rPr>
          <w:rFonts w:ascii="Arial" w:hAnsi="Arial" w:cs="Arial"/>
          <w:b/>
          <w:szCs w:val="24"/>
        </w:rPr>
        <w:t xml:space="preserve"> </w:t>
      </w:r>
      <w:r w:rsidRPr="003440CA">
        <w:rPr>
          <w:rFonts w:ascii="Arial" w:hAnsi="Arial" w:cs="Arial"/>
          <w:szCs w:val="24"/>
        </w:rPr>
        <w:t>contra</w:t>
      </w:r>
      <w:r w:rsidR="00552F1F">
        <w:rPr>
          <w:rFonts w:ascii="Arial" w:hAnsi="Arial" w:cs="Arial"/>
          <w:szCs w:val="24"/>
        </w:rPr>
        <w:t xml:space="preserve"> el</w:t>
      </w:r>
      <w:r w:rsidRPr="003440CA">
        <w:rPr>
          <w:rFonts w:ascii="Arial" w:hAnsi="Arial" w:cs="Arial"/>
          <w:szCs w:val="24"/>
        </w:rPr>
        <w:t xml:space="preserve">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w:t>
      </w:r>
      <w:proofErr w:type="spellStart"/>
      <w:r w:rsidR="00CF0D70">
        <w:rPr>
          <w:rFonts w:ascii="Arial" w:hAnsi="Arial" w:cs="Arial"/>
          <w:b/>
          <w:szCs w:val="16"/>
        </w:rPr>
        <w:t>SAS</w:t>
      </w:r>
      <w:proofErr w:type="spellEnd"/>
      <w:r w:rsidR="00CF0D70">
        <w:rPr>
          <w:rFonts w:ascii="Arial" w:hAnsi="Arial" w:cs="Arial"/>
          <w:b/>
          <w:szCs w:val="16"/>
        </w:rPr>
        <w:t xml:space="preserve"> </w:t>
      </w:r>
      <w:r w:rsidR="00CF0D70" w:rsidRPr="00CF0D70">
        <w:rPr>
          <w:rFonts w:ascii="Arial" w:hAnsi="Arial" w:cs="Arial"/>
          <w:szCs w:val="16"/>
        </w:rPr>
        <w:t>y</w:t>
      </w:r>
      <w:r w:rsidR="00CF0D70">
        <w:rPr>
          <w:rFonts w:ascii="Arial" w:hAnsi="Arial" w:cs="Arial"/>
          <w:b/>
          <w:szCs w:val="16"/>
        </w:rPr>
        <w:t xml:space="preserve"> </w:t>
      </w:r>
      <w:r w:rsidR="00552F1F" w:rsidRPr="00552F1F">
        <w:rPr>
          <w:rFonts w:ascii="Arial" w:hAnsi="Arial" w:cs="Arial"/>
          <w:szCs w:val="16"/>
        </w:rPr>
        <w:t>la</w:t>
      </w:r>
      <w:r w:rsidR="00552F1F">
        <w:rPr>
          <w:rFonts w:ascii="Arial" w:hAnsi="Arial" w:cs="Arial"/>
          <w:b/>
          <w:szCs w:val="16"/>
        </w:rPr>
        <w:t xml:space="preserve"> </w:t>
      </w:r>
      <w:r w:rsidR="00CF0D70">
        <w:rPr>
          <w:rFonts w:ascii="Arial" w:hAnsi="Arial" w:cs="Arial"/>
          <w:b/>
          <w:szCs w:val="16"/>
        </w:rPr>
        <w:t>Nueva EPS SA</w:t>
      </w:r>
      <w:r w:rsidR="00546BE5">
        <w:rPr>
          <w:rFonts w:ascii="Arial" w:hAnsi="Arial" w:cs="Arial"/>
          <w:b/>
          <w:szCs w:val="16"/>
        </w:rPr>
        <w:t xml:space="preserve">, </w:t>
      </w:r>
      <w:r w:rsidR="00546BE5" w:rsidRPr="00546BE5">
        <w:rPr>
          <w:rFonts w:ascii="Arial" w:hAnsi="Arial" w:cs="Arial"/>
          <w:szCs w:val="16"/>
        </w:rPr>
        <w:t>radicado</w:t>
      </w:r>
      <w:r w:rsidR="00220642">
        <w:rPr>
          <w:rFonts w:ascii="Arial" w:hAnsi="Arial" w:cs="Arial"/>
          <w:szCs w:val="16"/>
        </w:rPr>
        <w:t xml:space="preserve"> bajo el número </w:t>
      </w:r>
      <w:r w:rsidR="00546BE5">
        <w:rPr>
          <w:rFonts w:ascii="Arial" w:hAnsi="Arial" w:cs="Arial"/>
          <w:b/>
          <w:szCs w:val="16"/>
        </w:rPr>
        <w:t xml:space="preserve"> </w:t>
      </w:r>
      <w:r w:rsidR="00546BE5" w:rsidRPr="00546BE5">
        <w:rPr>
          <w:rFonts w:ascii="Arial" w:hAnsi="Arial" w:cs="Arial"/>
          <w:szCs w:val="16"/>
        </w:rPr>
        <w:t>66001-31</w:t>
      </w:r>
      <w:r w:rsidR="00546BE5">
        <w:rPr>
          <w:rFonts w:ascii="Arial" w:hAnsi="Arial" w:cs="Arial"/>
          <w:szCs w:val="16"/>
        </w:rPr>
        <w:t>-05-003-2014-00516-01.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lastRenderedPageBreak/>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5A5E84" w:rsidRDefault="005A5E84"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ansinterligne"/>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546BE5" w:rsidRPr="004B0EB0" w:rsidRDefault="00546BE5" w:rsidP="00634307">
      <w:pPr>
        <w:suppressAutoHyphens/>
        <w:spacing w:line="276" w:lineRule="auto"/>
        <w:jc w:val="both"/>
        <w:rPr>
          <w:rFonts w:ascii="Arial" w:hAnsi="Arial" w:cs="Arial"/>
          <w:b/>
          <w:spacing w:val="-2"/>
          <w:szCs w:val="24"/>
        </w:rPr>
      </w:pPr>
    </w:p>
    <w:p w:rsidR="003301B8" w:rsidRDefault="0048739A" w:rsidP="00634307">
      <w:pPr>
        <w:spacing w:line="276" w:lineRule="auto"/>
        <w:jc w:val="both"/>
        <w:rPr>
          <w:rFonts w:ascii="Arial" w:hAnsi="Arial" w:cs="Arial"/>
          <w:szCs w:val="24"/>
        </w:rPr>
      </w:pPr>
      <w:r>
        <w:rPr>
          <w:rFonts w:ascii="Arial" w:hAnsi="Arial" w:cs="Arial"/>
          <w:szCs w:val="24"/>
        </w:rPr>
        <w:t>L</w:t>
      </w:r>
      <w:r w:rsidR="003301B8">
        <w:rPr>
          <w:rFonts w:ascii="Arial" w:hAnsi="Arial" w:cs="Arial"/>
          <w:szCs w:val="24"/>
        </w:rPr>
        <w:t xml:space="preserve">a señora </w:t>
      </w:r>
      <w:r w:rsidR="00DC17DF">
        <w:rPr>
          <w:rFonts w:ascii="Arial" w:hAnsi="Arial" w:cs="Arial"/>
          <w:szCs w:val="24"/>
        </w:rPr>
        <w:t>Luisa Fernanda Velásquez Vera</w:t>
      </w:r>
      <w:r w:rsidRPr="0048739A">
        <w:rPr>
          <w:rFonts w:ascii="Arial" w:hAnsi="Arial" w:cs="Arial"/>
          <w:szCs w:val="24"/>
        </w:rPr>
        <w:t xml:space="preserve"> </w:t>
      </w:r>
      <w:r>
        <w:rPr>
          <w:rFonts w:ascii="Arial" w:hAnsi="Arial" w:cs="Arial"/>
          <w:szCs w:val="24"/>
        </w:rPr>
        <w:t>pretende</w:t>
      </w:r>
      <w:r w:rsidR="003301B8" w:rsidRPr="00AC486E">
        <w:rPr>
          <w:rFonts w:ascii="Arial" w:hAnsi="Arial" w:cs="Arial"/>
          <w:szCs w:val="24"/>
        </w:rPr>
        <w:t xml:space="preserve"> que se declare </w:t>
      </w:r>
      <w:r>
        <w:rPr>
          <w:rFonts w:ascii="Arial" w:hAnsi="Arial" w:cs="Arial"/>
          <w:szCs w:val="24"/>
        </w:rPr>
        <w:t xml:space="preserve">la existencia de un contrato de trabajo entre ésta </w:t>
      </w:r>
      <w:r w:rsidR="003301B8">
        <w:rPr>
          <w:rFonts w:ascii="Arial" w:hAnsi="Arial" w:cs="Arial"/>
          <w:szCs w:val="24"/>
        </w:rPr>
        <w:t xml:space="preserve">y Policlínico </w:t>
      </w:r>
      <w:proofErr w:type="spellStart"/>
      <w:r w:rsidR="003301B8">
        <w:rPr>
          <w:rFonts w:ascii="Arial" w:hAnsi="Arial" w:cs="Arial"/>
          <w:szCs w:val="24"/>
        </w:rPr>
        <w:t>Ejesalud</w:t>
      </w:r>
      <w:proofErr w:type="spellEnd"/>
      <w:r w:rsidR="003301B8">
        <w:rPr>
          <w:rFonts w:ascii="Arial" w:hAnsi="Arial" w:cs="Arial"/>
          <w:szCs w:val="24"/>
        </w:rPr>
        <w:t xml:space="preserve"> </w:t>
      </w:r>
      <w:proofErr w:type="spellStart"/>
      <w:r w:rsidR="003301B8">
        <w:rPr>
          <w:rFonts w:ascii="Arial" w:hAnsi="Arial" w:cs="Arial"/>
          <w:szCs w:val="24"/>
        </w:rPr>
        <w:t>SAS</w:t>
      </w:r>
      <w:proofErr w:type="spellEnd"/>
      <w:r w:rsidR="003301B8">
        <w:rPr>
          <w:rFonts w:ascii="Arial" w:hAnsi="Arial" w:cs="Arial"/>
          <w:szCs w:val="24"/>
        </w:rPr>
        <w:t xml:space="preserve"> </w:t>
      </w:r>
      <w:r>
        <w:rPr>
          <w:rFonts w:ascii="Arial" w:hAnsi="Arial" w:cs="Arial"/>
          <w:szCs w:val="24"/>
        </w:rPr>
        <w:t>por el tiempo comprendido entre el</w:t>
      </w:r>
      <w:r w:rsidR="00DC17DF">
        <w:rPr>
          <w:rFonts w:ascii="Arial" w:hAnsi="Arial" w:cs="Arial"/>
          <w:szCs w:val="24"/>
        </w:rPr>
        <w:t xml:space="preserve"> 11-09-2009</w:t>
      </w:r>
      <w:r>
        <w:rPr>
          <w:rFonts w:ascii="Arial" w:hAnsi="Arial" w:cs="Arial"/>
          <w:szCs w:val="24"/>
        </w:rPr>
        <w:t xml:space="preserve"> a</w:t>
      </w:r>
      <w:r w:rsidR="003559D0">
        <w:rPr>
          <w:rFonts w:ascii="Arial" w:hAnsi="Arial" w:cs="Arial"/>
          <w:szCs w:val="24"/>
        </w:rPr>
        <w:t>l 15-02-2013</w:t>
      </w:r>
      <w:r w:rsidR="008175C1">
        <w:rPr>
          <w:rFonts w:ascii="Arial" w:hAnsi="Arial" w:cs="Arial"/>
          <w:szCs w:val="24"/>
        </w:rPr>
        <w:t>, el que</w:t>
      </w:r>
      <w:r w:rsidR="000F5E6A">
        <w:rPr>
          <w:rFonts w:ascii="Arial" w:hAnsi="Arial" w:cs="Arial"/>
          <w:szCs w:val="24"/>
        </w:rPr>
        <w:t xml:space="preserve"> que fue terminado sin justa causa y </w:t>
      </w:r>
      <w:r w:rsidR="008175C1">
        <w:rPr>
          <w:rFonts w:ascii="Arial" w:hAnsi="Arial" w:cs="Arial"/>
          <w:szCs w:val="24"/>
        </w:rPr>
        <w:t xml:space="preserve">no </w:t>
      </w:r>
      <w:r w:rsidR="000F5E6A">
        <w:rPr>
          <w:rFonts w:ascii="Arial" w:hAnsi="Arial" w:cs="Arial"/>
          <w:szCs w:val="24"/>
        </w:rPr>
        <w:t xml:space="preserve">por mutuo acuerdo, </w:t>
      </w:r>
      <w:r>
        <w:rPr>
          <w:rFonts w:ascii="Arial" w:hAnsi="Arial" w:cs="Arial"/>
          <w:szCs w:val="24"/>
        </w:rPr>
        <w:t>como</w:t>
      </w:r>
      <w:r w:rsidR="00546BE5">
        <w:rPr>
          <w:rFonts w:ascii="Arial" w:hAnsi="Arial" w:cs="Arial"/>
          <w:szCs w:val="24"/>
        </w:rPr>
        <w:t xml:space="preserve"> consecuencia</w:t>
      </w:r>
      <w:r w:rsidR="008175C1">
        <w:rPr>
          <w:rFonts w:ascii="Arial" w:hAnsi="Arial" w:cs="Arial"/>
          <w:szCs w:val="24"/>
        </w:rPr>
        <w:t>,</w:t>
      </w:r>
      <w:r>
        <w:rPr>
          <w:rFonts w:ascii="Arial" w:hAnsi="Arial" w:cs="Arial"/>
          <w:szCs w:val="24"/>
        </w:rPr>
        <w:t xml:space="preserve"> se le ordene al pago de las prestaciones sociales que se le </w:t>
      </w:r>
      <w:r w:rsidR="000F5E6A">
        <w:rPr>
          <w:rFonts w:ascii="Arial" w:hAnsi="Arial" w:cs="Arial"/>
          <w:szCs w:val="24"/>
        </w:rPr>
        <w:t xml:space="preserve">quedaron debiendo así como el pago de la </w:t>
      </w:r>
      <w:r w:rsidR="003301B8">
        <w:rPr>
          <w:rFonts w:ascii="Arial" w:hAnsi="Arial" w:cs="Arial"/>
          <w:szCs w:val="24"/>
        </w:rPr>
        <w:t>indemnización por despido sin justa causa</w:t>
      </w:r>
      <w:r w:rsidR="000F5E6A">
        <w:rPr>
          <w:rFonts w:ascii="Arial" w:hAnsi="Arial" w:cs="Arial"/>
          <w:szCs w:val="24"/>
        </w:rPr>
        <w:t xml:space="preserve"> de su contrato.</w:t>
      </w:r>
    </w:p>
    <w:p w:rsidR="000F5E6A" w:rsidRDefault="000F5E6A" w:rsidP="00634307">
      <w:pPr>
        <w:spacing w:line="276" w:lineRule="auto"/>
        <w:jc w:val="both"/>
        <w:rPr>
          <w:rFonts w:ascii="Arial" w:hAnsi="Arial" w:cs="Arial"/>
          <w:szCs w:val="24"/>
        </w:rPr>
      </w:pPr>
    </w:p>
    <w:p w:rsidR="003301B8" w:rsidRDefault="00812F80" w:rsidP="00812F80">
      <w:pPr>
        <w:spacing w:line="276" w:lineRule="auto"/>
        <w:jc w:val="both"/>
        <w:rPr>
          <w:rFonts w:ascii="Arial" w:hAnsi="Arial" w:cs="Arial"/>
          <w:szCs w:val="24"/>
        </w:rPr>
      </w:pPr>
      <w:r>
        <w:rPr>
          <w:rFonts w:ascii="Arial" w:hAnsi="Arial" w:cs="Arial"/>
          <w:szCs w:val="24"/>
        </w:rPr>
        <w:t>Al momento de notificar a la parte demandada se logró hacerlo con la</w:t>
      </w:r>
      <w:r w:rsidRPr="00812F80">
        <w:rPr>
          <w:rFonts w:ascii="Arial" w:hAnsi="Arial" w:cs="Arial"/>
          <w:b/>
          <w:szCs w:val="24"/>
        </w:rPr>
        <w:t xml:space="preserve"> </w:t>
      </w:r>
      <w:r>
        <w:rPr>
          <w:rFonts w:ascii="Arial" w:hAnsi="Arial" w:cs="Arial"/>
          <w:b/>
          <w:szCs w:val="24"/>
        </w:rPr>
        <w:t>Nueva Empresa Promotora de Salud SA NUEVA EPS SA</w:t>
      </w:r>
      <w:r>
        <w:rPr>
          <w:rFonts w:ascii="Arial" w:hAnsi="Arial" w:cs="Arial"/>
          <w:szCs w:val="24"/>
        </w:rPr>
        <w:t xml:space="preserve"> quien se pronunció respecto a la solidaridad manifestando  que esta no existe.</w:t>
      </w:r>
    </w:p>
    <w:p w:rsidR="003301B8" w:rsidRDefault="003301B8" w:rsidP="00634307">
      <w:pPr>
        <w:spacing w:line="276" w:lineRule="auto"/>
        <w:jc w:val="both"/>
        <w:rPr>
          <w:rFonts w:ascii="Arial" w:hAnsi="Arial" w:cs="Arial"/>
          <w:szCs w:val="24"/>
        </w:rPr>
      </w:pPr>
    </w:p>
    <w:p w:rsidR="00812F80" w:rsidRDefault="00812F80" w:rsidP="00812F80">
      <w:pPr>
        <w:spacing w:line="276" w:lineRule="auto"/>
        <w:jc w:val="both"/>
        <w:rPr>
          <w:rFonts w:ascii="Arial" w:hAnsi="Arial" w:cs="Arial"/>
          <w:szCs w:val="16"/>
        </w:rPr>
      </w:pPr>
      <w:r>
        <w:rPr>
          <w:rFonts w:ascii="Arial" w:hAnsi="Arial" w:cs="Arial"/>
          <w:szCs w:val="24"/>
        </w:rPr>
        <w:t xml:space="preserve">Y por parte de </w:t>
      </w:r>
      <w:r w:rsidRPr="001F7539">
        <w:rPr>
          <w:rFonts w:ascii="Arial" w:hAnsi="Arial" w:cs="Arial"/>
          <w:b/>
          <w:szCs w:val="24"/>
        </w:rPr>
        <w:t xml:space="preserve">Policlínico </w:t>
      </w:r>
      <w:proofErr w:type="spellStart"/>
      <w:r w:rsidRPr="001F7539">
        <w:rPr>
          <w:rFonts w:ascii="Arial" w:hAnsi="Arial" w:cs="Arial"/>
          <w:b/>
          <w:szCs w:val="24"/>
        </w:rPr>
        <w:t>Ejesalud</w:t>
      </w:r>
      <w:proofErr w:type="spellEnd"/>
      <w:r w:rsidRPr="001F7539">
        <w:rPr>
          <w:rFonts w:ascii="Arial" w:hAnsi="Arial" w:cs="Arial"/>
          <w:b/>
          <w:szCs w:val="24"/>
        </w:rPr>
        <w:t xml:space="preserve"> </w:t>
      </w:r>
      <w:proofErr w:type="spellStart"/>
      <w:r w:rsidRPr="001F7539">
        <w:rPr>
          <w:rFonts w:ascii="Arial" w:hAnsi="Arial" w:cs="Arial"/>
          <w:b/>
          <w:szCs w:val="24"/>
        </w:rPr>
        <w:t>SAS</w:t>
      </w:r>
      <w:proofErr w:type="spellEnd"/>
      <w:r w:rsidRPr="001F7539">
        <w:rPr>
          <w:rFonts w:ascii="Arial" w:hAnsi="Arial" w:cs="Arial"/>
          <w:b/>
          <w:szCs w:val="24"/>
        </w:rPr>
        <w:t xml:space="preserve"> </w:t>
      </w:r>
      <w:r>
        <w:rPr>
          <w:rFonts w:ascii="Arial" w:hAnsi="Arial" w:cs="Arial"/>
          <w:szCs w:val="24"/>
        </w:rPr>
        <w:t>se logró su notificación a través de curador ad-</w:t>
      </w:r>
      <w:proofErr w:type="spellStart"/>
      <w:r>
        <w:rPr>
          <w:rFonts w:ascii="Arial" w:hAnsi="Arial" w:cs="Arial"/>
          <w:szCs w:val="24"/>
        </w:rPr>
        <w:t>litem</w:t>
      </w:r>
      <w:proofErr w:type="spellEnd"/>
      <w:r>
        <w:rPr>
          <w:rFonts w:ascii="Arial" w:hAnsi="Arial" w:cs="Arial"/>
          <w:szCs w:val="24"/>
        </w:rPr>
        <w:t xml:space="preserve">- quien </w:t>
      </w:r>
      <w:r>
        <w:rPr>
          <w:rFonts w:ascii="Arial" w:hAnsi="Arial" w:cs="Arial"/>
          <w:szCs w:val="16"/>
        </w:rPr>
        <w:t>manifestó que no le constan los hechos.</w:t>
      </w:r>
    </w:p>
    <w:p w:rsidR="00812F80" w:rsidRDefault="00812F80" w:rsidP="00812F80">
      <w:pPr>
        <w:spacing w:line="276" w:lineRule="auto"/>
        <w:jc w:val="both"/>
        <w:rPr>
          <w:rFonts w:ascii="Arial" w:hAnsi="Arial" w:cs="Arial"/>
          <w:szCs w:val="16"/>
        </w:rPr>
      </w:pPr>
    </w:p>
    <w:p w:rsidR="003301B8" w:rsidRPr="009740CF"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3301B8" w:rsidRPr="00AC486E" w:rsidRDefault="003301B8" w:rsidP="00634307">
      <w:pPr>
        <w:pStyle w:val="Sansinterligne"/>
        <w:spacing w:line="276" w:lineRule="auto"/>
        <w:rPr>
          <w:rFonts w:ascii="Arial" w:hAnsi="Arial" w:cs="Arial"/>
          <w:sz w:val="24"/>
          <w:szCs w:val="24"/>
        </w:rPr>
      </w:pPr>
    </w:p>
    <w:p w:rsidR="003301B8" w:rsidRDefault="003301B8" w:rsidP="0063430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0205C">
        <w:rPr>
          <w:rFonts w:ascii="Arial" w:hAnsi="Arial" w:cs="Arial"/>
          <w:color w:val="000000"/>
          <w:szCs w:val="24"/>
          <w:lang w:eastAsia="es-CO"/>
        </w:rPr>
        <w:t xml:space="preserve">Tercero </w:t>
      </w:r>
      <w:r w:rsidRPr="00AC486E">
        <w:rPr>
          <w:rFonts w:ascii="Arial" w:hAnsi="Arial" w:cs="Arial"/>
          <w:color w:val="000000"/>
          <w:szCs w:val="24"/>
          <w:lang w:eastAsia="es-CO"/>
        </w:rPr>
        <w:t xml:space="preserve">Laboral del Circuito de </w:t>
      </w:r>
      <w:r w:rsidR="000E7F7A">
        <w:rPr>
          <w:rFonts w:ascii="Arial" w:hAnsi="Arial" w:cs="Arial"/>
          <w:color w:val="000000"/>
          <w:szCs w:val="24"/>
          <w:lang w:eastAsia="es-CO"/>
        </w:rPr>
        <w:t>Pereira</w:t>
      </w:r>
      <w:r w:rsidRPr="00AC486E">
        <w:rPr>
          <w:rFonts w:ascii="Arial" w:hAnsi="Arial" w:cs="Arial"/>
          <w:color w:val="000000"/>
          <w:szCs w:val="24"/>
          <w:lang w:eastAsia="es-CO"/>
        </w:rPr>
        <w:t xml:space="preserve"> </w:t>
      </w:r>
      <w:r>
        <w:rPr>
          <w:rFonts w:ascii="Arial" w:hAnsi="Arial" w:cs="Arial"/>
          <w:color w:val="000000"/>
          <w:szCs w:val="24"/>
          <w:lang w:eastAsia="es-CO"/>
        </w:rPr>
        <w:t>declaró (i) la existencia de un contrato de trabajo</w:t>
      </w:r>
      <w:r w:rsidR="0010205C">
        <w:rPr>
          <w:rFonts w:ascii="Arial" w:hAnsi="Arial" w:cs="Arial"/>
          <w:color w:val="000000"/>
          <w:szCs w:val="24"/>
          <w:lang w:eastAsia="es-CO"/>
        </w:rPr>
        <w:t xml:space="preserve"> indefinido</w:t>
      </w:r>
      <w:r>
        <w:rPr>
          <w:rFonts w:ascii="Arial" w:hAnsi="Arial" w:cs="Arial"/>
          <w:color w:val="000000"/>
          <w:szCs w:val="24"/>
          <w:lang w:eastAsia="es-CO"/>
        </w:rPr>
        <w:t xml:space="preserve"> entre la señora </w:t>
      </w:r>
      <w:r w:rsidR="0010205C">
        <w:rPr>
          <w:rFonts w:ascii="Arial" w:hAnsi="Arial" w:cs="Arial"/>
          <w:color w:val="000000"/>
          <w:szCs w:val="24"/>
          <w:lang w:eastAsia="es-CO"/>
        </w:rPr>
        <w:t>Luisa Fernanda Velásquez Vera</w:t>
      </w:r>
      <w:r>
        <w:rPr>
          <w:rFonts w:ascii="Arial" w:hAnsi="Arial" w:cs="Arial"/>
          <w:color w:val="000000"/>
          <w:szCs w:val="24"/>
          <w:lang w:eastAsia="es-CO"/>
        </w:rPr>
        <w:t xml:space="preserve"> y el Poli</w:t>
      </w:r>
      <w:r w:rsidR="003D53BE">
        <w:rPr>
          <w:rFonts w:ascii="Arial" w:hAnsi="Arial" w:cs="Arial"/>
          <w:color w:val="000000"/>
          <w:szCs w:val="24"/>
          <w:lang w:eastAsia="es-CO"/>
        </w:rPr>
        <w:t xml:space="preserve">clínico </w:t>
      </w:r>
      <w:proofErr w:type="spellStart"/>
      <w:r w:rsidR="003D53BE">
        <w:rPr>
          <w:rFonts w:ascii="Arial" w:hAnsi="Arial" w:cs="Arial"/>
          <w:color w:val="000000"/>
          <w:szCs w:val="24"/>
          <w:lang w:eastAsia="es-CO"/>
        </w:rPr>
        <w:t>Ejesalud</w:t>
      </w:r>
      <w:proofErr w:type="spellEnd"/>
      <w:r w:rsidR="003D53BE">
        <w:rPr>
          <w:rFonts w:ascii="Arial" w:hAnsi="Arial" w:cs="Arial"/>
          <w:color w:val="000000"/>
          <w:szCs w:val="24"/>
          <w:lang w:eastAsia="es-CO"/>
        </w:rPr>
        <w:t xml:space="preserve"> </w:t>
      </w:r>
      <w:proofErr w:type="spellStart"/>
      <w:r w:rsidR="003D53BE">
        <w:rPr>
          <w:rFonts w:ascii="Arial" w:hAnsi="Arial" w:cs="Arial"/>
          <w:color w:val="000000"/>
          <w:szCs w:val="24"/>
          <w:lang w:eastAsia="es-CO"/>
        </w:rPr>
        <w:t>SAS</w:t>
      </w:r>
      <w:proofErr w:type="spellEnd"/>
      <w:r w:rsidR="003D53BE">
        <w:rPr>
          <w:rFonts w:ascii="Arial" w:hAnsi="Arial" w:cs="Arial"/>
          <w:color w:val="000000"/>
          <w:szCs w:val="24"/>
          <w:lang w:eastAsia="es-CO"/>
        </w:rPr>
        <w:t xml:space="preserve"> que se surtió </w:t>
      </w:r>
      <w:r w:rsidR="00612523">
        <w:rPr>
          <w:rFonts w:ascii="Arial" w:hAnsi="Arial" w:cs="Arial"/>
          <w:color w:val="000000"/>
          <w:szCs w:val="24"/>
          <w:lang w:eastAsia="es-CO"/>
        </w:rPr>
        <w:t>del</w:t>
      </w:r>
      <w:r w:rsidR="0010205C">
        <w:rPr>
          <w:rFonts w:ascii="Arial" w:hAnsi="Arial" w:cs="Arial"/>
          <w:color w:val="000000"/>
          <w:szCs w:val="24"/>
          <w:lang w:eastAsia="es-CO"/>
        </w:rPr>
        <w:t xml:space="preserve"> 01-09</w:t>
      </w:r>
      <w:r w:rsidR="003D53BE">
        <w:rPr>
          <w:rFonts w:ascii="Arial" w:hAnsi="Arial" w:cs="Arial"/>
          <w:color w:val="000000"/>
          <w:szCs w:val="24"/>
          <w:lang w:eastAsia="es-CO"/>
        </w:rPr>
        <w:t>-2012</w:t>
      </w:r>
      <w:r w:rsidR="00612523">
        <w:rPr>
          <w:rFonts w:ascii="Arial" w:hAnsi="Arial" w:cs="Arial"/>
          <w:color w:val="000000"/>
          <w:szCs w:val="24"/>
          <w:lang w:eastAsia="es-CO"/>
        </w:rPr>
        <w:t xml:space="preserve"> a</w:t>
      </w:r>
      <w:r w:rsidR="003D53BE">
        <w:rPr>
          <w:rFonts w:ascii="Arial" w:hAnsi="Arial" w:cs="Arial"/>
          <w:color w:val="000000"/>
          <w:szCs w:val="24"/>
          <w:lang w:eastAsia="es-CO"/>
        </w:rPr>
        <w:t>l 15-02-2013</w:t>
      </w:r>
      <w:r w:rsidR="0010205C">
        <w:rPr>
          <w:rFonts w:ascii="Arial" w:hAnsi="Arial" w:cs="Arial"/>
          <w:color w:val="000000"/>
          <w:szCs w:val="24"/>
          <w:lang w:eastAsia="es-CO"/>
        </w:rPr>
        <w:t xml:space="preserve"> y terminó por mutuo acuerdo</w:t>
      </w:r>
      <w:r>
        <w:rPr>
          <w:rFonts w:ascii="Arial" w:hAnsi="Arial" w:cs="Arial"/>
          <w:color w:val="000000"/>
          <w:szCs w:val="24"/>
          <w:lang w:eastAsia="es-CO"/>
        </w:rPr>
        <w:t xml:space="preserve">; </w:t>
      </w:r>
      <w:r w:rsidR="001E0A4A">
        <w:rPr>
          <w:rFonts w:ascii="Arial" w:hAnsi="Arial" w:cs="Arial"/>
          <w:color w:val="000000"/>
          <w:szCs w:val="24"/>
          <w:lang w:eastAsia="es-CO"/>
        </w:rPr>
        <w:t xml:space="preserve">en consecuencia, </w:t>
      </w:r>
      <w:r>
        <w:rPr>
          <w:rFonts w:ascii="Arial" w:hAnsi="Arial" w:cs="Arial"/>
          <w:color w:val="000000"/>
          <w:szCs w:val="24"/>
          <w:lang w:eastAsia="es-CO"/>
        </w:rPr>
        <w:t xml:space="preserve">(ii) condenó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en favor de la demandante </w:t>
      </w:r>
      <w:r w:rsidR="001E0A4A">
        <w:rPr>
          <w:rFonts w:ascii="Arial" w:hAnsi="Arial" w:cs="Arial"/>
          <w:color w:val="000000"/>
          <w:szCs w:val="24"/>
          <w:lang w:eastAsia="es-CO"/>
        </w:rPr>
        <w:t xml:space="preserve">al pago </w:t>
      </w:r>
      <w:r w:rsidR="00612523">
        <w:rPr>
          <w:rFonts w:ascii="Arial" w:hAnsi="Arial" w:cs="Arial"/>
          <w:color w:val="000000"/>
          <w:szCs w:val="24"/>
          <w:lang w:eastAsia="es-CO"/>
        </w:rPr>
        <w:t>de $</w:t>
      </w:r>
      <w:r w:rsidR="0010205C">
        <w:rPr>
          <w:rFonts w:ascii="Arial" w:hAnsi="Arial" w:cs="Arial"/>
          <w:color w:val="000000"/>
          <w:szCs w:val="24"/>
          <w:lang w:eastAsia="es-CO"/>
        </w:rPr>
        <w:t>4.550</w:t>
      </w:r>
      <w:r w:rsidR="00612523">
        <w:rPr>
          <w:rFonts w:ascii="Arial" w:hAnsi="Arial" w:cs="Arial"/>
          <w:color w:val="000000"/>
          <w:szCs w:val="24"/>
          <w:lang w:eastAsia="es-CO"/>
        </w:rPr>
        <w:t>.</w:t>
      </w:r>
      <w:r w:rsidR="0010205C">
        <w:rPr>
          <w:rFonts w:ascii="Arial" w:hAnsi="Arial" w:cs="Arial"/>
          <w:color w:val="000000"/>
          <w:szCs w:val="24"/>
          <w:lang w:eastAsia="es-CO"/>
        </w:rPr>
        <w:t>000</w:t>
      </w:r>
      <w:r>
        <w:rPr>
          <w:rFonts w:ascii="Arial" w:hAnsi="Arial" w:cs="Arial"/>
          <w:color w:val="000000"/>
          <w:szCs w:val="24"/>
          <w:lang w:eastAsia="es-CO"/>
        </w:rPr>
        <w:t xml:space="preserve"> por </w:t>
      </w:r>
      <w:r w:rsidR="001E0A4A">
        <w:rPr>
          <w:rFonts w:ascii="Arial" w:hAnsi="Arial" w:cs="Arial"/>
          <w:color w:val="000000"/>
          <w:szCs w:val="24"/>
          <w:lang w:eastAsia="es-CO"/>
        </w:rPr>
        <w:t>concepto de</w:t>
      </w:r>
      <w:r w:rsidR="0010205C">
        <w:rPr>
          <w:rFonts w:ascii="Arial" w:hAnsi="Arial" w:cs="Arial"/>
          <w:color w:val="000000"/>
          <w:szCs w:val="24"/>
          <w:lang w:eastAsia="es-CO"/>
        </w:rPr>
        <w:t xml:space="preserve"> salarios; $1.462.500 por</w:t>
      </w:r>
      <w:r w:rsidR="001E0A4A">
        <w:rPr>
          <w:rFonts w:ascii="Arial" w:hAnsi="Arial" w:cs="Arial"/>
          <w:color w:val="000000"/>
          <w:szCs w:val="24"/>
          <w:lang w:eastAsia="es-CO"/>
        </w:rPr>
        <w:t xml:space="preserve"> </w:t>
      </w:r>
      <w:r>
        <w:rPr>
          <w:rFonts w:ascii="Arial" w:hAnsi="Arial" w:cs="Arial"/>
          <w:color w:val="000000"/>
          <w:szCs w:val="24"/>
          <w:lang w:eastAsia="es-CO"/>
        </w:rPr>
        <w:t>cesantías</w:t>
      </w:r>
      <w:r w:rsidR="0010205C">
        <w:rPr>
          <w:rFonts w:ascii="Arial" w:hAnsi="Arial" w:cs="Arial"/>
          <w:color w:val="000000"/>
          <w:szCs w:val="24"/>
          <w:lang w:eastAsia="es-CO"/>
        </w:rPr>
        <w:t xml:space="preserve">; $158.437,50 </w:t>
      </w:r>
      <w:r>
        <w:rPr>
          <w:rFonts w:ascii="Arial" w:hAnsi="Arial" w:cs="Arial"/>
          <w:color w:val="000000"/>
          <w:szCs w:val="24"/>
          <w:lang w:eastAsia="es-CO"/>
        </w:rPr>
        <w:t>intereses a la</w:t>
      </w:r>
      <w:r w:rsidR="00612523">
        <w:rPr>
          <w:rFonts w:ascii="Arial" w:hAnsi="Arial" w:cs="Arial"/>
          <w:color w:val="000000"/>
          <w:szCs w:val="24"/>
          <w:lang w:eastAsia="es-CO"/>
        </w:rPr>
        <w:t>s cesan</w:t>
      </w:r>
      <w:r w:rsidR="0010205C">
        <w:rPr>
          <w:rFonts w:ascii="Arial" w:hAnsi="Arial" w:cs="Arial"/>
          <w:color w:val="000000"/>
          <w:szCs w:val="24"/>
          <w:lang w:eastAsia="es-CO"/>
        </w:rPr>
        <w:t>tías; $162.500</w:t>
      </w:r>
      <w:r w:rsidR="00612523">
        <w:rPr>
          <w:rFonts w:ascii="Arial" w:hAnsi="Arial" w:cs="Arial"/>
          <w:color w:val="000000"/>
          <w:szCs w:val="24"/>
          <w:lang w:eastAsia="es-CO"/>
        </w:rPr>
        <w:t xml:space="preserve"> prima de servicios y </w:t>
      </w:r>
      <w:r w:rsidR="0010205C">
        <w:rPr>
          <w:rFonts w:ascii="Arial" w:hAnsi="Arial" w:cs="Arial"/>
          <w:color w:val="000000"/>
          <w:szCs w:val="24"/>
          <w:lang w:eastAsia="es-CO"/>
        </w:rPr>
        <w:t xml:space="preserve">$1.579.861 </w:t>
      </w:r>
      <w:r w:rsidR="00123CBD">
        <w:rPr>
          <w:rFonts w:ascii="Arial" w:hAnsi="Arial" w:cs="Arial"/>
          <w:color w:val="000000"/>
          <w:szCs w:val="24"/>
          <w:lang w:eastAsia="es-CO"/>
        </w:rPr>
        <w:t xml:space="preserve">por compensación de las </w:t>
      </w:r>
      <w:r w:rsidR="00612523">
        <w:rPr>
          <w:rFonts w:ascii="Arial" w:hAnsi="Arial" w:cs="Arial"/>
          <w:color w:val="000000"/>
          <w:szCs w:val="24"/>
          <w:lang w:eastAsia="es-CO"/>
        </w:rPr>
        <w:t xml:space="preserve">vacaciones; </w:t>
      </w:r>
      <w:r w:rsidR="00E1168F">
        <w:rPr>
          <w:rFonts w:ascii="Arial" w:hAnsi="Arial" w:cs="Arial"/>
          <w:color w:val="000000"/>
          <w:szCs w:val="24"/>
          <w:lang w:eastAsia="es-CO"/>
        </w:rPr>
        <w:t>los</w:t>
      </w:r>
      <w:r w:rsidR="00612523">
        <w:rPr>
          <w:rFonts w:ascii="Arial" w:hAnsi="Arial" w:cs="Arial"/>
          <w:color w:val="000000"/>
          <w:szCs w:val="24"/>
          <w:lang w:eastAsia="es-CO"/>
        </w:rPr>
        <w:t xml:space="preserve"> aportes para pensiones; la</w:t>
      </w:r>
      <w:r>
        <w:rPr>
          <w:rFonts w:ascii="Arial" w:hAnsi="Arial" w:cs="Arial"/>
          <w:color w:val="000000"/>
          <w:szCs w:val="24"/>
          <w:lang w:eastAsia="es-CO"/>
        </w:rPr>
        <w:t xml:space="preserve"> </w:t>
      </w:r>
      <w:r w:rsidR="004C7C23">
        <w:rPr>
          <w:rFonts w:ascii="Arial" w:hAnsi="Arial" w:cs="Arial"/>
          <w:color w:val="000000"/>
          <w:szCs w:val="24"/>
          <w:lang w:eastAsia="es-CO"/>
        </w:rPr>
        <w:t>indemnización</w:t>
      </w:r>
      <w:r>
        <w:rPr>
          <w:rFonts w:ascii="Arial" w:hAnsi="Arial" w:cs="Arial"/>
          <w:color w:val="000000"/>
          <w:szCs w:val="24"/>
          <w:lang w:eastAsia="es-CO"/>
        </w:rPr>
        <w:t xml:space="preserve"> moratoria </w:t>
      </w:r>
      <w:r w:rsidR="00612523">
        <w:rPr>
          <w:rFonts w:ascii="Arial" w:hAnsi="Arial" w:cs="Arial"/>
          <w:color w:val="000000"/>
          <w:szCs w:val="24"/>
          <w:lang w:eastAsia="es-CO"/>
        </w:rPr>
        <w:t>por un</w:t>
      </w:r>
      <w:r w:rsidR="00612523" w:rsidRPr="00B131F4">
        <w:rPr>
          <w:rFonts w:ascii="Arial" w:hAnsi="Arial" w:cs="Arial"/>
          <w:color w:val="000000"/>
          <w:szCs w:val="24"/>
          <w:lang w:eastAsia="es-CO"/>
        </w:rPr>
        <w:t xml:space="preserve"> </w:t>
      </w:r>
      <w:r w:rsidR="004C7C23">
        <w:rPr>
          <w:rFonts w:ascii="Arial" w:hAnsi="Arial" w:cs="Arial"/>
          <w:color w:val="000000"/>
          <w:szCs w:val="24"/>
          <w:lang w:eastAsia="es-CO"/>
        </w:rPr>
        <w:t>día salario</w:t>
      </w:r>
      <w:r w:rsidR="00E1168F">
        <w:rPr>
          <w:rFonts w:ascii="Arial" w:hAnsi="Arial" w:cs="Arial"/>
          <w:color w:val="000000"/>
          <w:szCs w:val="24"/>
          <w:lang w:eastAsia="es-CO"/>
        </w:rPr>
        <w:t xml:space="preserve">, </w:t>
      </w:r>
      <w:r w:rsidR="00612523">
        <w:rPr>
          <w:rFonts w:ascii="Arial" w:hAnsi="Arial" w:cs="Arial"/>
          <w:color w:val="000000"/>
          <w:szCs w:val="24"/>
          <w:lang w:eastAsia="es-CO"/>
        </w:rPr>
        <w:t xml:space="preserve">por cada día de mora desde el 16-02-2013 al 15-02-2015 </w:t>
      </w:r>
      <w:r w:rsidR="00C40E33">
        <w:rPr>
          <w:rFonts w:ascii="Arial" w:hAnsi="Arial" w:cs="Arial"/>
          <w:color w:val="000000"/>
          <w:szCs w:val="24"/>
          <w:lang w:eastAsia="es-CO"/>
        </w:rPr>
        <w:t>y los intereses moratorios desde el 16-02-2015</w:t>
      </w:r>
      <w:r w:rsidR="005406EC">
        <w:rPr>
          <w:rFonts w:ascii="Arial" w:hAnsi="Arial" w:cs="Arial"/>
          <w:color w:val="000000"/>
          <w:szCs w:val="24"/>
          <w:lang w:eastAsia="es-CO"/>
        </w:rPr>
        <w:t>, suma</w:t>
      </w:r>
      <w:r w:rsidR="00661E3B">
        <w:rPr>
          <w:rFonts w:ascii="Arial" w:hAnsi="Arial" w:cs="Arial"/>
          <w:color w:val="000000"/>
          <w:szCs w:val="24"/>
          <w:lang w:eastAsia="es-CO"/>
        </w:rPr>
        <w:t>s</w:t>
      </w:r>
      <w:r w:rsidR="005406EC">
        <w:rPr>
          <w:rFonts w:ascii="Arial" w:hAnsi="Arial" w:cs="Arial"/>
          <w:color w:val="000000"/>
          <w:szCs w:val="24"/>
          <w:lang w:eastAsia="es-CO"/>
        </w:rPr>
        <w:t xml:space="preserve"> que representa el valor de $6.175.000.</w:t>
      </w:r>
    </w:p>
    <w:p w:rsidR="003301B8" w:rsidRDefault="003301B8" w:rsidP="00634307">
      <w:pPr>
        <w:spacing w:line="276" w:lineRule="auto"/>
        <w:jc w:val="both"/>
        <w:rPr>
          <w:rFonts w:ascii="Arial" w:hAnsi="Arial" w:cs="Arial"/>
          <w:color w:val="000000"/>
          <w:szCs w:val="24"/>
          <w:lang w:eastAsia="es-CO"/>
        </w:rPr>
      </w:pPr>
    </w:p>
    <w:p w:rsidR="003301B8" w:rsidRPr="00690922" w:rsidRDefault="003301B8" w:rsidP="0063430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(iii) </w:t>
      </w:r>
      <w:r w:rsidR="00E1168F">
        <w:rPr>
          <w:rFonts w:ascii="Arial" w:hAnsi="Arial" w:cs="Arial"/>
          <w:color w:val="000000"/>
          <w:szCs w:val="24"/>
          <w:lang w:eastAsia="es-CO"/>
        </w:rPr>
        <w:t xml:space="preserve">Asimismo </w:t>
      </w:r>
      <w:r>
        <w:rPr>
          <w:rFonts w:ascii="Arial" w:hAnsi="Arial" w:cs="Arial"/>
          <w:color w:val="000000"/>
          <w:szCs w:val="24"/>
          <w:lang w:eastAsia="es-CO"/>
        </w:rPr>
        <w:t xml:space="preserve">condenó a la Nueva EPS </w:t>
      </w:r>
      <w:r w:rsidR="001E0A4A">
        <w:rPr>
          <w:rFonts w:ascii="Arial" w:hAnsi="Arial" w:cs="Arial"/>
          <w:color w:val="000000"/>
          <w:szCs w:val="24"/>
          <w:lang w:eastAsia="es-CO"/>
        </w:rPr>
        <w:t>SA solidariamente de</w:t>
      </w:r>
      <w:r>
        <w:rPr>
          <w:rFonts w:ascii="Arial" w:hAnsi="Arial" w:cs="Arial"/>
          <w:color w:val="000000"/>
          <w:szCs w:val="24"/>
          <w:lang w:eastAsia="es-CO"/>
        </w:rPr>
        <w:t xml:space="preserve">l pago de acreencias e indemnizaciones </w:t>
      </w:r>
      <w:r w:rsidR="00661E3B">
        <w:rPr>
          <w:rFonts w:ascii="Arial" w:hAnsi="Arial" w:cs="Arial"/>
          <w:color w:val="000000"/>
          <w:szCs w:val="24"/>
          <w:lang w:eastAsia="es-CO"/>
        </w:rPr>
        <w:t xml:space="preserve">por encontrar demostrado el contrato de trabajo y la solidaridad de la Nueva EPS. </w:t>
      </w:r>
    </w:p>
    <w:p w:rsidR="003301B8" w:rsidRDefault="003301B8" w:rsidP="00634307">
      <w:pPr>
        <w:spacing w:line="276" w:lineRule="auto"/>
        <w:jc w:val="both"/>
        <w:rPr>
          <w:rFonts w:ascii="Arial" w:hAnsi="Arial" w:cs="Arial"/>
          <w:color w:val="000000"/>
          <w:szCs w:val="24"/>
          <w:lang w:eastAsia="es-CO"/>
        </w:rPr>
      </w:pPr>
    </w:p>
    <w:p w:rsidR="00A2679A" w:rsidRDefault="00C964DB" w:rsidP="00634307">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661E3B" w:rsidRDefault="00A2679A" w:rsidP="008B218B">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w:t>
      </w:r>
      <w:r w:rsidR="000D2A6D">
        <w:rPr>
          <w:rFonts w:ascii="Arial" w:hAnsi="Arial" w:cs="Arial"/>
          <w:color w:val="000000"/>
          <w:szCs w:val="24"/>
          <w:lang w:eastAsia="es-CO"/>
        </w:rPr>
        <w:t>el</w:t>
      </w:r>
      <w:r w:rsidR="001E0A4A">
        <w:rPr>
          <w:rFonts w:ascii="Arial" w:hAnsi="Arial" w:cs="Arial"/>
          <w:color w:val="000000"/>
          <w:szCs w:val="24"/>
          <w:lang w:eastAsia="es-CO"/>
        </w:rPr>
        <w:t xml:space="preserve"> apoderado de la parte </w:t>
      </w:r>
      <w:r w:rsidR="007A0059">
        <w:rPr>
          <w:rFonts w:ascii="Arial" w:hAnsi="Arial" w:cs="Arial"/>
          <w:color w:val="000000"/>
          <w:szCs w:val="24"/>
          <w:lang w:eastAsia="es-CO"/>
        </w:rPr>
        <w:t>demandada, Nueva EPS SA</w:t>
      </w:r>
      <w:r w:rsidR="00A2517D">
        <w:rPr>
          <w:rFonts w:ascii="Arial" w:hAnsi="Arial" w:cs="Arial"/>
          <w:color w:val="000000"/>
          <w:szCs w:val="24"/>
          <w:lang w:eastAsia="es-CO"/>
        </w:rPr>
        <w:t xml:space="preserve"> quien</w:t>
      </w:r>
      <w:r w:rsidR="007A0059">
        <w:rPr>
          <w:rFonts w:ascii="Arial" w:hAnsi="Arial" w:cs="Arial"/>
          <w:color w:val="000000"/>
          <w:szCs w:val="24"/>
          <w:lang w:eastAsia="es-CO"/>
        </w:rPr>
        <w:t xml:space="preserve"> </w:t>
      </w:r>
      <w:r w:rsidR="00661E3B">
        <w:rPr>
          <w:rFonts w:ascii="Arial" w:hAnsi="Arial" w:cs="Arial"/>
          <w:szCs w:val="24"/>
          <w:lang w:eastAsia="es-CO"/>
        </w:rPr>
        <w:t>insistió en</w:t>
      </w:r>
      <w:r w:rsidR="004E546E">
        <w:rPr>
          <w:rFonts w:ascii="Arial" w:hAnsi="Arial" w:cs="Arial"/>
          <w:szCs w:val="24"/>
          <w:lang w:eastAsia="es-CO"/>
        </w:rPr>
        <w:t xml:space="preserve"> que</w:t>
      </w:r>
      <w:r w:rsidR="00661E3B">
        <w:rPr>
          <w:rFonts w:ascii="Arial" w:hAnsi="Arial" w:cs="Arial"/>
          <w:szCs w:val="24"/>
          <w:lang w:eastAsia="es-CO"/>
        </w:rPr>
        <w:t xml:space="preserve"> no existe solidaridad toda vez que se encuentra perfectamente diferenciadas las funciones de la EPS y de la IPS y que el hecho que pueda prestar de manera directa el servicio no constituye una labor normal de la EPS, por lo tanto considera que se le debe revocar la sentencia en cuanto a la solidaridad.</w:t>
      </w: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lastRenderedPageBreak/>
        <w:t>CONSIDERACIONES</w:t>
      </w:r>
    </w:p>
    <w:p w:rsidR="005A5E84" w:rsidRDefault="005A5E84" w:rsidP="00634307">
      <w:pPr>
        <w:shd w:val="clear" w:color="auto" w:fill="FFFFFF"/>
        <w:tabs>
          <w:tab w:val="left" w:pos="5197"/>
        </w:tabs>
        <w:spacing w:line="276" w:lineRule="auto"/>
        <w:jc w:val="both"/>
        <w:rPr>
          <w:rFonts w:ascii="Arial" w:hAnsi="Arial" w:cs="Arial"/>
          <w:szCs w:val="24"/>
        </w:rPr>
      </w:pPr>
    </w:p>
    <w:p w:rsidR="00F8347B" w:rsidRDefault="00661E3B" w:rsidP="0063430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El </w:t>
      </w:r>
      <w:r w:rsidR="00770917">
        <w:rPr>
          <w:rFonts w:ascii="Arial" w:hAnsi="Arial" w:cs="Arial"/>
          <w:szCs w:val="24"/>
        </w:rPr>
        <w:t>problema jurídico</w:t>
      </w:r>
      <w:r>
        <w:rPr>
          <w:rFonts w:ascii="Arial" w:hAnsi="Arial" w:cs="Arial"/>
          <w:szCs w:val="24"/>
        </w:rPr>
        <w:t xml:space="preserve"> únicamente</w:t>
      </w:r>
      <w:r w:rsidR="00770917">
        <w:rPr>
          <w:rFonts w:ascii="Arial" w:hAnsi="Arial" w:cs="Arial"/>
          <w:szCs w:val="24"/>
        </w:rPr>
        <w:t xml:space="preserve"> </w:t>
      </w:r>
      <w:r>
        <w:rPr>
          <w:rFonts w:ascii="Arial" w:hAnsi="Arial" w:cs="Arial"/>
          <w:szCs w:val="24"/>
        </w:rPr>
        <w:t>se centrará en el punto objeto de apelación por  la parte demandada</w:t>
      </w:r>
      <w:r w:rsidR="00856E12">
        <w:rPr>
          <w:rFonts w:ascii="Arial" w:hAnsi="Arial" w:cs="Arial"/>
          <w:szCs w:val="24"/>
        </w:rPr>
        <w:t>, a</w:t>
      </w:r>
      <w:r w:rsidR="001C3EDE">
        <w:rPr>
          <w:rFonts w:ascii="Arial" w:hAnsi="Arial" w:cs="Arial"/>
          <w:bCs/>
          <w:szCs w:val="24"/>
        </w:rPr>
        <w:t xml:space="preserve"> lo relacionado con la declaración de solidaridad de la Nueva EPS</w:t>
      </w:r>
      <w:r w:rsidR="001C3EDE">
        <w:rPr>
          <w:rFonts w:ascii="Arial" w:hAnsi="Arial" w:cs="Arial"/>
          <w:color w:val="000000"/>
          <w:szCs w:val="24"/>
          <w:lang w:eastAsia="es-CO"/>
        </w:rPr>
        <w:t xml:space="preserve"> al pago de acreencias</w:t>
      </w:r>
      <w:r w:rsidR="00C36087">
        <w:rPr>
          <w:rFonts w:ascii="Arial" w:hAnsi="Arial" w:cs="Arial"/>
          <w:color w:val="000000"/>
          <w:szCs w:val="24"/>
          <w:lang w:eastAsia="es-CO"/>
        </w:rPr>
        <w:t xml:space="preserve"> e</w:t>
      </w:r>
      <w:r w:rsidR="001C3EDE">
        <w:rPr>
          <w:rFonts w:ascii="Arial" w:hAnsi="Arial" w:cs="Arial"/>
          <w:color w:val="000000"/>
          <w:szCs w:val="24"/>
          <w:lang w:eastAsia="es-CO"/>
        </w:rPr>
        <w:t xml:space="preserve"> indemnizaciones impuestas al Policlínico </w:t>
      </w:r>
      <w:proofErr w:type="spellStart"/>
      <w:r w:rsidR="001C3EDE">
        <w:rPr>
          <w:rFonts w:ascii="Arial" w:hAnsi="Arial" w:cs="Arial"/>
          <w:color w:val="000000"/>
          <w:szCs w:val="24"/>
          <w:lang w:eastAsia="es-CO"/>
        </w:rPr>
        <w:t>Ejesalud</w:t>
      </w:r>
      <w:proofErr w:type="spellEnd"/>
      <w:r w:rsidR="001C3EDE">
        <w:rPr>
          <w:rFonts w:ascii="Arial" w:hAnsi="Arial" w:cs="Arial"/>
          <w:color w:val="000000"/>
          <w:szCs w:val="24"/>
          <w:lang w:eastAsia="es-CO"/>
        </w:rPr>
        <w:t xml:space="preserve"> </w:t>
      </w:r>
      <w:proofErr w:type="spellStart"/>
      <w:r w:rsidR="001C3EDE">
        <w:rPr>
          <w:rFonts w:ascii="Arial" w:hAnsi="Arial" w:cs="Arial"/>
          <w:color w:val="000000"/>
          <w:szCs w:val="24"/>
          <w:lang w:eastAsia="es-CO"/>
        </w:rPr>
        <w:t>SAS</w:t>
      </w:r>
      <w:proofErr w:type="spellEnd"/>
      <w:r w:rsidR="001C3EDE" w:rsidRPr="00C5004A">
        <w:rPr>
          <w:rFonts w:ascii="Arial" w:hAnsi="Arial" w:cs="Arial"/>
          <w:color w:val="000000"/>
          <w:szCs w:val="24"/>
          <w:lang w:eastAsia="es-CO"/>
        </w:rPr>
        <w:t>.</w:t>
      </w:r>
      <w:r w:rsidR="009B5FAA">
        <w:rPr>
          <w:rFonts w:ascii="Arial" w:hAnsi="Arial" w:cs="Arial"/>
          <w:color w:val="000000"/>
          <w:szCs w:val="24"/>
          <w:lang w:eastAsia="es-CO"/>
        </w:rPr>
        <w:t xml:space="preserve"> </w:t>
      </w:r>
    </w:p>
    <w:p w:rsidR="00FC1BF9" w:rsidRDefault="00FC1BF9" w:rsidP="00634307">
      <w:pPr>
        <w:shd w:val="clear" w:color="auto" w:fill="FFFFFF"/>
        <w:tabs>
          <w:tab w:val="left" w:pos="5197"/>
        </w:tabs>
        <w:spacing w:line="276" w:lineRule="auto"/>
        <w:jc w:val="both"/>
        <w:rPr>
          <w:rFonts w:ascii="Arial" w:hAnsi="Arial" w:cs="Arial"/>
          <w:color w:val="000000"/>
          <w:szCs w:val="24"/>
          <w:lang w:eastAsia="es-CO"/>
        </w:rPr>
      </w:pPr>
    </w:p>
    <w:p w:rsidR="00FA7EF3" w:rsidRDefault="00FA7EF3" w:rsidP="00634307">
      <w:pPr>
        <w:shd w:val="clear" w:color="auto" w:fill="FFFFFF"/>
        <w:tabs>
          <w:tab w:val="left" w:pos="5197"/>
        </w:tabs>
        <w:spacing w:line="276" w:lineRule="auto"/>
        <w:jc w:val="both"/>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 jurídico</w:t>
      </w:r>
    </w:p>
    <w:p w:rsidR="00EA73D9" w:rsidRPr="0061484D" w:rsidRDefault="00EA73D9" w:rsidP="00634307">
      <w:pPr>
        <w:shd w:val="clear" w:color="auto" w:fill="FFFFFF"/>
        <w:tabs>
          <w:tab w:val="left" w:pos="5197"/>
        </w:tabs>
        <w:spacing w:line="276" w:lineRule="auto"/>
        <w:jc w:val="both"/>
        <w:rPr>
          <w:rFonts w:ascii="Arial" w:hAnsi="Arial" w:cs="Arial"/>
          <w:szCs w:val="24"/>
        </w:rPr>
      </w:pPr>
    </w:p>
    <w:p w:rsidR="008141B8" w:rsidRPr="004B0EB0" w:rsidRDefault="008141B8" w:rsidP="00634307">
      <w:pPr>
        <w:suppressAutoHyphens/>
        <w:spacing w:line="276" w:lineRule="auto"/>
        <w:jc w:val="both"/>
        <w:rPr>
          <w:rFonts w:ascii="Arial" w:hAnsi="Arial" w:cs="Arial"/>
          <w:szCs w:val="24"/>
        </w:rPr>
      </w:pPr>
      <w:r w:rsidRPr="004B0EB0">
        <w:rPr>
          <w:rFonts w:ascii="Arial" w:hAnsi="Arial" w:cs="Arial"/>
          <w:szCs w:val="24"/>
        </w:rPr>
        <w:t xml:space="preserve">De acuerdo con </w:t>
      </w:r>
      <w:r w:rsidR="009B5FAA">
        <w:rPr>
          <w:rFonts w:ascii="Arial" w:hAnsi="Arial" w:cs="Arial"/>
          <w:szCs w:val="24"/>
        </w:rPr>
        <w:t xml:space="preserve">lo anterior, la Sala plantea </w:t>
      </w:r>
      <w:r w:rsidR="00FC1BF9">
        <w:rPr>
          <w:rFonts w:ascii="Arial" w:hAnsi="Arial" w:cs="Arial"/>
          <w:szCs w:val="24"/>
        </w:rPr>
        <w:t>el</w:t>
      </w:r>
      <w:r w:rsidRPr="004B0EB0">
        <w:rPr>
          <w:rFonts w:ascii="Arial" w:hAnsi="Arial" w:cs="Arial"/>
          <w:szCs w:val="24"/>
        </w:rPr>
        <w:t xml:space="preserve"> siguiente</w:t>
      </w:r>
      <w:r w:rsidR="00FC0E48">
        <w:rPr>
          <w:rFonts w:ascii="Arial" w:hAnsi="Arial" w:cs="Arial"/>
          <w:szCs w:val="24"/>
        </w:rPr>
        <w:t xml:space="preserve"> problema</w:t>
      </w:r>
      <w:r w:rsidRPr="004B0EB0">
        <w:rPr>
          <w:rFonts w:ascii="Arial" w:hAnsi="Arial" w:cs="Arial"/>
          <w:szCs w:val="24"/>
        </w:rPr>
        <w:t xml:space="preserve"> jurídico:</w:t>
      </w:r>
    </w:p>
    <w:p w:rsidR="008141B8" w:rsidRPr="004B0EB0" w:rsidRDefault="008141B8" w:rsidP="00634307">
      <w:pPr>
        <w:suppressAutoHyphens/>
        <w:spacing w:line="276" w:lineRule="auto"/>
        <w:jc w:val="both"/>
        <w:rPr>
          <w:rFonts w:ascii="Arial" w:hAnsi="Arial" w:cs="Arial"/>
          <w:szCs w:val="24"/>
        </w:rPr>
      </w:pPr>
    </w:p>
    <w:p w:rsidR="00FC0E48" w:rsidRDefault="009B5FAA" w:rsidP="0063430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00FC0E48">
        <w:rPr>
          <w:rFonts w:ascii="Arial" w:hAnsi="Arial" w:cs="Arial"/>
          <w:szCs w:val="24"/>
        </w:rPr>
        <w:t>¿Resu</w:t>
      </w:r>
      <w:r w:rsidR="00226D5F" w:rsidRPr="009740CF">
        <w:rPr>
          <w:rFonts w:ascii="Arial" w:hAnsi="Arial" w:cs="Arial"/>
          <w:szCs w:val="24"/>
        </w:rPr>
        <w:t xml:space="preserve">lta procedente la </w:t>
      </w:r>
      <w:r w:rsidR="00FC0E48">
        <w:rPr>
          <w:rFonts w:ascii="Arial" w:hAnsi="Arial" w:cs="Arial"/>
          <w:szCs w:val="24"/>
        </w:rPr>
        <w:t>declaratoria de solidaridad de la Nueva EPS</w:t>
      </w:r>
      <w:r w:rsidR="00EB4E33">
        <w:rPr>
          <w:rFonts w:ascii="Arial" w:hAnsi="Arial" w:cs="Arial"/>
          <w:szCs w:val="24"/>
        </w:rPr>
        <w:t xml:space="preserve"> SA</w:t>
      </w:r>
      <w:r w:rsidR="00FC0E48">
        <w:rPr>
          <w:rFonts w:ascii="Arial" w:hAnsi="Arial" w:cs="Arial"/>
          <w:szCs w:val="24"/>
        </w:rPr>
        <w:t>,</w:t>
      </w:r>
      <w:r w:rsidR="00226D5F" w:rsidRPr="009740CF">
        <w:rPr>
          <w:rFonts w:ascii="Arial" w:hAnsi="Arial" w:cs="Arial"/>
          <w:szCs w:val="24"/>
        </w:rPr>
        <w:t xml:space="preserve"> conforme al </w:t>
      </w:r>
      <w:r w:rsidR="00FC0E48">
        <w:rPr>
          <w:rFonts w:ascii="Arial" w:hAnsi="Arial" w:cs="Arial"/>
          <w:szCs w:val="24"/>
        </w:rPr>
        <w:t>artículo 34</w:t>
      </w:r>
      <w:r w:rsidR="009667C1">
        <w:rPr>
          <w:rFonts w:ascii="Arial" w:hAnsi="Arial" w:cs="Arial"/>
          <w:szCs w:val="24"/>
        </w:rPr>
        <w:t xml:space="preserve"> de</w:t>
      </w:r>
      <w:r w:rsidR="00FC0E48">
        <w:rPr>
          <w:rFonts w:ascii="Arial" w:hAnsi="Arial" w:cs="Arial"/>
          <w:szCs w:val="24"/>
        </w:rPr>
        <w:t>l</w:t>
      </w:r>
      <w:r w:rsidR="009667C1">
        <w:rPr>
          <w:rFonts w:ascii="Arial" w:hAnsi="Arial" w:cs="Arial"/>
          <w:szCs w:val="24"/>
        </w:rPr>
        <w:t xml:space="preserve"> </w:t>
      </w:r>
      <w:r w:rsidR="00FC0E48">
        <w:rPr>
          <w:rFonts w:ascii="Arial" w:hAnsi="Arial" w:cs="Arial"/>
          <w:szCs w:val="24"/>
        </w:rPr>
        <w:t>Código Sustantivo del Trabajo</w:t>
      </w:r>
      <w:r w:rsidR="0077424E">
        <w:rPr>
          <w:rFonts w:ascii="Arial" w:hAnsi="Arial" w:cs="Arial"/>
          <w:szCs w:val="24"/>
        </w:rPr>
        <w:t xml:space="preserve"> y siguientes</w:t>
      </w:r>
      <w:r w:rsidR="00FC0E48">
        <w:rPr>
          <w:rFonts w:ascii="Arial" w:hAnsi="Arial" w:cs="Arial"/>
          <w:szCs w:val="24"/>
        </w:rPr>
        <w:t xml:space="preserve">, al </w:t>
      </w:r>
      <w:r w:rsidR="00FC0E48">
        <w:rPr>
          <w:rFonts w:ascii="Arial" w:hAnsi="Arial" w:cs="Arial"/>
          <w:color w:val="000000"/>
          <w:szCs w:val="24"/>
          <w:lang w:eastAsia="es-CO"/>
        </w:rPr>
        <w:t xml:space="preserve">pago de acreencias e indemnizaciones impuestas al Policlínico </w:t>
      </w:r>
      <w:proofErr w:type="spellStart"/>
      <w:r w:rsidR="00FC0E48">
        <w:rPr>
          <w:rFonts w:ascii="Arial" w:hAnsi="Arial" w:cs="Arial"/>
          <w:color w:val="000000"/>
          <w:szCs w:val="24"/>
          <w:lang w:eastAsia="es-CO"/>
        </w:rPr>
        <w:t>Ejesalud</w:t>
      </w:r>
      <w:proofErr w:type="spellEnd"/>
      <w:r w:rsidR="00FC0E48">
        <w:rPr>
          <w:rFonts w:ascii="Arial" w:hAnsi="Arial" w:cs="Arial"/>
          <w:color w:val="000000"/>
          <w:szCs w:val="24"/>
          <w:lang w:eastAsia="es-CO"/>
        </w:rPr>
        <w:t xml:space="preserve"> </w:t>
      </w:r>
      <w:proofErr w:type="spellStart"/>
      <w:r w:rsidR="00FC0E48">
        <w:rPr>
          <w:rFonts w:ascii="Arial" w:hAnsi="Arial" w:cs="Arial"/>
          <w:color w:val="000000"/>
          <w:szCs w:val="24"/>
          <w:lang w:eastAsia="es-CO"/>
        </w:rPr>
        <w:t>SAS</w:t>
      </w:r>
      <w:proofErr w:type="spellEnd"/>
      <w:r w:rsidR="00FC0E48">
        <w:rPr>
          <w:rFonts w:ascii="Arial" w:hAnsi="Arial" w:cs="Arial"/>
          <w:color w:val="000000"/>
          <w:szCs w:val="24"/>
          <w:lang w:eastAsia="es-CO"/>
        </w:rPr>
        <w:t>?.</w:t>
      </w:r>
    </w:p>
    <w:p w:rsidR="009B5FAA" w:rsidRDefault="009B5FAA" w:rsidP="00634307">
      <w:pPr>
        <w:shd w:val="clear" w:color="auto" w:fill="FFFFFF"/>
        <w:tabs>
          <w:tab w:val="left" w:pos="5197"/>
        </w:tabs>
        <w:spacing w:line="276" w:lineRule="auto"/>
        <w:jc w:val="both"/>
        <w:rPr>
          <w:rFonts w:ascii="Arial" w:hAnsi="Arial" w:cs="Arial"/>
          <w:bCs/>
          <w:szCs w:val="24"/>
        </w:rPr>
      </w:pPr>
    </w:p>
    <w:p w:rsidR="00FA7EF3" w:rsidRDefault="00FA7EF3" w:rsidP="00634307">
      <w:pPr>
        <w:pStyle w:val="Corpsdetexte"/>
        <w:spacing w:line="276" w:lineRule="auto"/>
        <w:contextualSpacing/>
        <w:rPr>
          <w:b/>
          <w:iCs/>
          <w:szCs w:val="24"/>
        </w:rPr>
      </w:pPr>
    </w:p>
    <w:p w:rsidR="00057890" w:rsidRDefault="0077424E" w:rsidP="00634307">
      <w:pPr>
        <w:pStyle w:val="Corpsdetexte"/>
        <w:spacing w:line="276" w:lineRule="auto"/>
        <w:contextualSpacing/>
        <w:rPr>
          <w:b/>
          <w:iCs/>
          <w:szCs w:val="24"/>
        </w:rPr>
      </w:pPr>
      <w:r>
        <w:rPr>
          <w:b/>
          <w:iCs/>
          <w:szCs w:val="24"/>
        </w:rPr>
        <w:t>2. Solución a</w:t>
      </w:r>
      <w:r w:rsidR="00FC1BF9">
        <w:rPr>
          <w:b/>
          <w:iCs/>
          <w:szCs w:val="24"/>
        </w:rPr>
        <w:t>l</w:t>
      </w:r>
      <w:r>
        <w:rPr>
          <w:b/>
          <w:iCs/>
          <w:szCs w:val="24"/>
        </w:rPr>
        <w:t xml:space="preserve"> interrogante planteado</w:t>
      </w:r>
    </w:p>
    <w:p w:rsidR="00057890" w:rsidRDefault="00057890" w:rsidP="00634307">
      <w:pPr>
        <w:pStyle w:val="Corpsdetexte"/>
        <w:spacing w:line="276" w:lineRule="auto"/>
        <w:contextualSpacing/>
        <w:rPr>
          <w:b/>
          <w:iCs/>
          <w:szCs w:val="24"/>
        </w:rPr>
      </w:pPr>
    </w:p>
    <w:p w:rsidR="00057890" w:rsidRPr="00057890" w:rsidRDefault="00057890" w:rsidP="0063430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FC1BF9">
        <w:rPr>
          <w:iCs/>
          <w:szCs w:val="24"/>
        </w:rPr>
        <w:t>l</w:t>
      </w:r>
      <w:r>
        <w:rPr>
          <w:iCs/>
          <w:szCs w:val="24"/>
        </w:rPr>
        <w:t xml:space="preserve"> anterior interrogante, se </w:t>
      </w:r>
      <w:r w:rsidR="009B5FAA">
        <w:rPr>
          <w:iCs/>
          <w:szCs w:val="24"/>
        </w:rPr>
        <w:t>considera necesario precisar sobre lo</w:t>
      </w:r>
      <w:r>
        <w:rPr>
          <w:iCs/>
          <w:szCs w:val="24"/>
        </w:rPr>
        <w:t xml:space="preserve"> siguiente: </w:t>
      </w:r>
    </w:p>
    <w:p w:rsidR="00AB0736" w:rsidRPr="00634307" w:rsidRDefault="00AB0736" w:rsidP="00634307">
      <w:pPr>
        <w:suppressAutoHyphens/>
        <w:overflowPunct w:val="0"/>
        <w:autoSpaceDE w:val="0"/>
        <w:autoSpaceDN w:val="0"/>
        <w:adjustRightInd w:val="0"/>
        <w:spacing w:line="276" w:lineRule="auto"/>
        <w:jc w:val="both"/>
        <w:textAlignment w:val="baseline"/>
        <w:rPr>
          <w:rFonts w:ascii="Arial" w:hAnsi="Arial" w:cs="Arial"/>
          <w:b/>
          <w:szCs w:val="24"/>
        </w:rPr>
      </w:pPr>
    </w:p>
    <w:p w:rsidR="00FA7EF3" w:rsidRDefault="00FA7EF3" w:rsidP="00634307">
      <w:pPr>
        <w:suppressAutoHyphens/>
        <w:spacing w:line="276" w:lineRule="auto"/>
        <w:jc w:val="both"/>
        <w:rPr>
          <w:rFonts w:ascii="Arial" w:hAnsi="Arial" w:cs="Arial"/>
          <w:b/>
          <w:szCs w:val="24"/>
        </w:rPr>
      </w:pPr>
    </w:p>
    <w:p w:rsidR="00B8518E" w:rsidRPr="00634307" w:rsidRDefault="00B8518E" w:rsidP="00634307">
      <w:pPr>
        <w:suppressAutoHyphens/>
        <w:spacing w:line="276" w:lineRule="auto"/>
        <w:jc w:val="both"/>
        <w:rPr>
          <w:rFonts w:ascii="Arial" w:hAnsi="Arial" w:cs="Arial"/>
          <w:b/>
          <w:szCs w:val="24"/>
        </w:rPr>
      </w:pPr>
      <w:r w:rsidRPr="00634307">
        <w:rPr>
          <w:rFonts w:ascii="Arial" w:hAnsi="Arial" w:cs="Arial"/>
          <w:b/>
          <w:szCs w:val="24"/>
        </w:rPr>
        <w:t>2.1</w:t>
      </w:r>
      <w:r w:rsidR="00057890" w:rsidRPr="00634307">
        <w:rPr>
          <w:rFonts w:ascii="Arial" w:hAnsi="Arial" w:cs="Arial"/>
          <w:b/>
          <w:szCs w:val="24"/>
        </w:rPr>
        <w:t>.</w:t>
      </w:r>
      <w:r w:rsidR="00C5004A" w:rsidRPr="00634307">
        <w:rPr>
          <w:rFonts w:ascii="Arial" w:hAnsi="Arial" w:cs="Arial"/>
          <w:b/>
          <w:szCs w:val="24"/>
        </w:rPr>
        <w:t xml:space="preserve"> </w:t>
      </w:r>
      <w:r w:rsidR="00551B9A" w:rsidRPr="00634307">
        <w:rPr>
          <w:rFonts w:ascii="Arial" w:hAnsi="Arial" w:cs="Arial"/>
          <w:b/>
          <w:szCs w:val="24"/>
        </w:rPr>
        <w:t>Fundamento Jurídico</w:t>
      </w:r>
    </w:p>
    <w:p w:rsidR="00B86BC7" w:rsidRPr="00634307" w:rsidRDefault="00B86BC7" w:rsidP="00634307">
      <w:pPr>
        <w:suppressAutoHyphens/>
        <w:spacing w:line="276" w:lineRule="auto"/>
        <w:jc w:val="both"/>
        <w:rPr>
          <w:rFonts w:ascii="Arial" w:hAnsi="Arial" w:cs="Arial"/>
          <w:szCs w:val="24"/>
          <w:highlight w:val="yellow"/>
        </w:rPr>
      </w:pPr>
    </w:p>
    <w:p w:rsidR="00C33245" w:rsidRPr="00634307" w:rsidRDefault="00606A3C" w:rsidP="00634307">
      <w:pPr>
        <w:tabs>
          <w:tab w:val="left" w:pos="1440"/>
        </w:tabs>
        <w:spacing w:line="276" w:lineRule="auto"/>
        <w:jc w:val="both"/>
        <w:rPr>
          <w:rFonts w:ascii="Arial" w:eastAsia="Arial Unicode MS" w:hAnsi="Arial" w:cs="Arial"/>
          <w:szCs w:val="24"/>
        </w:rPr>
      </w:pPr>
      <w:r w:rsidRPr="00634307">
        <w:rPr>
          <w:rFonts w:ascii="Arial" w:hAnsi="Arial" w:cs="Arial"/>
          <w:bCs/>
          <w:szCs w:val="24"/>
        </w:rPr>
        <w:t xml:space="preserve">De la </w:t>
      </w:r>
      <w:r w:rsidR="00C33245" w:rsidRPr="00634307">
        <w:rPr>
          <w:rFonts w:ascii="Arial" w:eastAsia="Arial Unicode MS" w:hAnsi="Arial" w:cs="Arial"/>
          <w:szCs w:val="24"/>
        </w:rPr>
        <w:t>solidaridad laboral del beneficiario de la obra - artículo 34 CST</w:t>
      </w:r>
    </w:p>
    <w:p w:rsidR="00C33245" w:rsidRPr="00634307" w:rsidRDefault="00C33245" w:rsidP="00634307">
      <w:pPr>
        <w:spacing w:line="276" w:lineRule="auto"/>
        <w:jc w:val="both"/>
        <w:rPr>
          <w:rFonts w:ascii="Arial" w:eastAsia="Arial Unicode MS" w:hAnsi="Arial" w:cs="Arial"/>
          <w:szCs w:val="24"/>
        </w:rPr>
      </w:pPr>
    </w:p>
    <w:p w:rsidR="00C5004A" w:rsidRPr="00634307" w:rsidRDefault="00C33245" w:rsidP="00634307">
      <w:pPr>
        <w:suppressAutoHyphens/>
        <w:spacing w:line="276" w:lineRule="auto"/>
        <w:jc w:val="both"/>
        <w:rPr>
          <w:rFonts w:ascii="Arial" w:hAnsi="Arial"/>
          <w:szCs w:val="24"/>
        </w:rPr>
      </w:pPr>
      <w:r w:rsidRPr="00634307">
        <w:rPr>
          <w:rFonts w:ascii="Arial" w:hAnsi="Arial"/>
          <w:szCs w:val="24"/>
        </w:rPr>
        <w:t>Para que tenga éxito la declaratoria de existencia de solidaridad laboral en un proceso judicial, es menester que se reúnan los siguientes requisitos: (i) Existencia de contrato de naturaleza no laboral entre el contratista y el beneficiario de la obra</w:t>
      </w:r>
      <w:r w:rsidR="00EB4E33">
        <w:rPr>
          <w:rFonts w:ascii="Arial" w:hAnsi="Arial"/>
          <w:szCs w:val="24"/>
        </w:rPr>
        <w:t xml:space="preserve"> o prestación del servicio</w:t>
      </w:r>
      <w:r w:rsidR="00EB4E33" w:rsidRPr="00634307">
        <w:rPr>
          <w:rFonts w:ascii="Arial" w:hAnsi="Arial"/>
          <w:szCs w:val="24"/>
        </w:rPr>
        <w:t xml:space="preserve">; </w:t>
      </w:r>
      <w:r w:rsidRPr="00634307">
        <w:rPr>
          <w:rFonts w:ascii="Arial" w:hAnsi="Arial"/>
          <w:szCs w:val="24"/>
        </w:rPr>
        <w:t>(ii) Que la obra y/o el servicio contratado guarden relación con actividades normales de la empresa o negocio del beneficiario de la obra</w:t>
      </w:r>
      <w:r w:rsidR="00EB4E33">
        <w:rPr>
          <w:rFonts w:ascii="Arial" w:hAnsi="Arial"/>
          <w:szCs w:val="24"/>
        </w:rPr>
        <w:t xml:space="preserve"> o servicio</w:t>
      </w:r>
      <w:r w:rsidR="00EB4E33" w:rsidRPr="00634307">
        <w:rPr>
          <w:rFonts w:ascii="Arial" w:hAnsi="Arial"/>
          <w:szCs w:val="24"/>
        </w:rPr>
        <w:t xml:space="preserve">; </w:t>
      </w:r>
      <w:r w:rsidR="00C5004A" w:rsidRPr="00634307">
        <w:rPr>
          <w:rFonts w:ascii="Arial" w:hAnsi="Arial"/>
          <w:szCs w:val="24"/>
        </w:rPr>
        <w:t xml:space="preserve">en otras palabras, </w:t>
      </w:r>
      <w:r w:rsidR="00C5004A" w:rsidRPr="00634307">
        <w:rPr>
          <w:rFonts w:ascii="Arial" w:hAnsi="Arial" w:cs="Arial"/>
          <w:szCs w:val="24"/>
        </w:rPr>
        <w:t>que la labor del contratista no sea extraña y ajena a la ejecutada normalmente por el contratante</w:t>
      </w:r>
      <w:r w:rsidR="00C5004A" w:rsidRPr="00634307">
        <w:rPr>
          <w:rStyle w:val="Appelnotedebasdep"/>
          <w:rFonts w:ascii="Arial" w:hAnsi="Arial" w:cs="Arial"/>
          <w:szCs w:val="24"/>
        </w:rPr>
        <w:footnoteReference w:id="3"/>
      </w:r>
      <w:r w:rsidR="00C5004A" w:rsidRPr="00634307">
        <w:rPr>
          <w:rFonts w:ascii="Arial" w:hAnsi="Arial" w:cs="Arial"/>
          <w:szCs w:val="24"/>
        </w:rPr>
        <w:t xml:space="preserve">. </w:t>
      </w:r>
      <w:r w:rsidRPr="00634307">
        <w:rPr>
          <w:rFonts w:ascii="Arial" w:hAnsi="Arial"/>
          <w:szCs w:val="24"/>
        </w:rPr>
        <w:t xml:space="preserve">(iii) Que exista contrato de trabajo entre el contratista y sus trabajadores; (iv) </w:t>
      </w:r>
      <w:r w:rsidR="00856E12">
        <w:rPr>
          <w:rFonts w:ascii="Arial" w:hAnsi="Arial"/>
          <w:szCs w:val="24"/>
        </w:rPr>
        <w:t>y  q</w:t>
      </w:r>
      <w:r w:rsidRPr="00634307">
        <w:rPr>
          <w:rFonts w:ascii="Arial" w:hAnsi="Arial"/>
          <w:szCs w:val="24"/>
        </w:rPr>
        <w:t xml:space="preserve">ue el contratista o el subcontratista en su caso, no cancelen las obligaciones de carácter laboral que tiene respecto de sus </w:t>
      </w:r>
      <w:r w:rsidR="00856E12">
        <w:rPr>
          <w:rFonts w:ascii="Arial" w:hAnsi="Arial"/>
          <w:szCs w:val="24"/>
        </w:rPr>
        <w:t>trabajado</w:t>
      </w:r>
      <w:r w:rsidRPr="00634307">
        <w:rPr>
          <w:rFonts w:ascii="Arial" w:hAnsi="Arial"/>
          <w:szCs w:val="24"/>
        </w:rPr>
        <w:t>res</w:t>
      </w:r>
      <w:r w:rsidRPr="00634307">
        <w:rPr>
          <w:rStyle w:val="Appelnotedebasdep"/>
          <w:rFonts w:ascii="Arial" w:hAnsi="Arial"/>
          <w:szCs w:val="24"/>
        </w:rPr>
        <w:footnoteReference w:id="4"/>
      </w:r>
      <w:r w:rsidRPr="00634307">
        <w:rPr>
          <w:rFonts w:ascii="Arial" w:hAnsi="Arial"/>
          <w:szCs w:val="24"/>
        </w:rPr>
        <w:t>.</w:t>
      </w:r>
    </w:p>
    <w:p w:rsidR="00C33245" w:rsidRPr="00634307" w:rsidRDefault="00C33245" w:rsidP="00634307">
      <w:pPr>
        <w:suppressAutoHyphens/>
        <w:spacing w:line="276" w:lineRule="auto"/>
        <w:jc w:val="both"/>
        <w:rPr>
          <w:rFonts w:ascii="Arial" w:hAnsi="Arial"/>
          <w:szCs w:val="24"/>
        </w:rPr>
      </w:pPr>
      <w:r w:rsidRPr="00634307">
        <w:rPr>
          <w:rFonts w:ascii="Arial" w:hAnsi="Arial"/>
          <w:szCs w:val="24"/>
        </w:rPr>
        <w:t xml:space="preserve"> </w:t>
      </w:r>
    </w:p>
    <w:p w:rsidR="00C33245" w:rsidRPr="00634307" w:rsidRDefault="001D4599" w:rsidP="00634307">
      <w:pPr>
        <w:spacing w:line="276" w:lineRule="auto"/>
        <w:jc w:val="both"/>
        <w:rPr>
          <w:rFonts w:ascii="Arial" w:eastAsia="Arial Unicode MS" w:hAnsi="Arial" w:cs="Arial"/>
          <w:szCs w:val="24"/>
        </w:rPr>
      </w:pPr>
      <w:r>
        <w:rPr>
          <w:rFonts w:ascii="Arial" w:eastAsia="Arial Unicode MS" w:hAnsi="Arial" w:cs="Arial"/>
          <w:szCs w:val="24"/>
        </w:rPr>
        <w:t>F</w:t>
      </w:r>
      <w:r w:rsidR="00C33245" w:rsidRPr="00634307">
        <w:rPr>
          <w:rFonts w:ascii="Arial" w:eastAsia="Arial Unicode MS" w:hAnsi="Arial" w:cs="Arial"/>
          <w:szCs w:val="24"/>
        </w:rPr>
        <w:t xml:space="preserve">rente al tema, la Corte Suprema de Justicia Sala de Casación Laboral </w:t>
      </w:r>
      <w:r w:rsidR="00C33245" w:rsidRPr="00634307">
        <w:rPr>
          <w:rStyle w:val="Appelnotedebasdep"/>
          <w:rFonts w:ascii="Arial" w:eastAsia="Arial Unicode MS" w:hAnsi="Arial"/>
          <w:szCs w:val="24"/>
        </w:rPr>
        <w:footnoteReference w:id="5"/>
      </w:r>
      <w:r w:rsidR="00C33245" w:rsidRPr="00634307">
        <w:rPr>
          <w:rFonts w:ascii="Arial" w:eastAsia="Arial Unicode MS" w:hAnsi="Arial" w:cs="Arial"/>
          <w:szCs w:val="24"/>
        </w:rPr>
        <w:t xml:space="preserve"> tiene decantado:</w:t>
      </w:r>
    </w:p>
    <w:p w:rsidR="00C33245" w:rsidRPr="00634307" w:rsidRDefault="00C33245" w:rsidP="00634307">
      <w:pPr>
        <w:spacing w:line="276" w:lineRule="auto"/>
        <w:jc w:val="both"/>
        <w:rPr>
          <w:rFonts w:ascii="Arial" w:eastAsia="Arial Unicode MS" w:hAnsi="Arial" w:cs="Arial"/>
          <w:szCs w:val="24"/>
        </w:rPr>
      </w:pPr>
    </w:p>
    <w:p w:rsidR="00C33245" w:rsidRPr="00634307" w:rsidRDefault="00EB4E33" w:rsidP="00634307">
      <w:pPr>
        <w:spacing w:line="276" w:lineRule="auto"/>
        <w:ind w:left="567" w:right="567"/>
        <w:jc w:val="both"/>
        <w:rPr>
          <w:rFonts w:ascii="Arial" w:hAnsi="Arial"/>
          <w:i/>
          <w:sz w:val="22"/>
          <w:szCs w:val="22"/>
        </w:rPr>
      </w:pPr>
      <w:r>
        <w:rPr>
          <w:rFonts w:ascii="Arial" w:hAnsi="Arial"/>
          <w:i/>
          <w:sz w:val="22"/>
          <w:szCs w:val="22"/>
        </w:rPr>
        <w:t>“Debe</w:t>
      </w:r>
      <w:r w:rsidR="00C33245" w:rsidRPr="00634307">
        <w:rPr>
          <w:rFonts w:ascii="Arial" w:hAnsi="Arial"/>
          <w:i/>
          <w:sz w:val="22"/>
          <w:szCs w:val="22"/>
        </w:rPr>
        <w:t xml:space="preserve"> precisarse que, como con acierto lo destaca la censura, e inclusive  lo reitera la  oposición, la solidaridad no es más que una manera de proteger los derechos de los trabajadores, para cuyo efecto se le hacen extensivas, al </w:t>
      </w:r>
      <w:r w:rsidR="00C33245" w:rsidRPr="00634307">
        <w:rPr>
          <w:rFonts w:ascii="Arial" w:hAnsi="Arial"/>
          <w:i/>
          <w:sz w:val="22"/>
          <w:szCs w:val="22"/>
        </w:rPr>
        <w:lastRenderedPageBreak/>
        <w:t>obligado solidario, las deudas insolutas (prestacionales o indemnizatorias) en su calidad de dueño o beneficiario de la obra contratada, ante la usual insolvencia del deudor principal que no es otro que el empleador. Así lo sostuvo esta Sala en sentencia del 25 de mayo</w:t>
      </w:r>
      <w:r w:rsidR="00856E12">
        <w:rPr>
          <w:rFonts w:ascii="Arial" w:hAnsi="Arial"/>
          <w:i/>
          <w:sz w:val="22"/>
          <w:szCs w:val="22"/>
        </w:rPr>
        <w:t xml:space="preserve"> de 1968, en uno de sus apartes”.</w:t>
      </w:r>
    </w:p>
    <w:p w:rsidR="00C33245" w:rsidRPr="00634307" w:rsidRDefault="00C33245" w:rsidP="00634307">
      <w:pPr>
        <w:spacing w:line="276" w:lineRule="auto"/>
        <w:ind w:left="567" w:right="567"/>
        <w:jc w:val="both"/>
        <w:rPr>
          <w:rFonts w:ascii="Arial" w:hAnsi="Arial"/>
          <w:i/>
          <w:sz w:val="22"/>
          <w:szCs w:val="22"/>
        </w:rPr>
      </w:pPr>
    </w:p>
    <w:p w:rsidR="00C33245" w:rsidRPr="00634307" w:rsidRDefault="00C33245" w:rsidP="00CC6A53">
      <w:pPr>
        <w:spacing w:line="276" w:lineRule="auto"/>
        <w:ind w:right="51"/>
        <w:jc w:val="both"/>
        <w:rPr>
          <w:rFonts w:ascii="Arial" w:hAnsi="Arial"/>
          <w:szCs w:val="24"/>
        </w:rPr>
      </w:pPr>
      <w:r w:rsidRPr="00634307">
        <w:rPr>
          <w:rFonts w:ascii="Arial" w:hAnsi="Arial"/>
          <w:szCs w:val="24"/>
        </w:rPr>
        <w:t>Ahora bien, debe tenerse claro que esta figura no puede asemejarse con la vinculación laboral, pues esta última es con el contratista independiente y el obligado solidario actúa como avalista para el pago de las acreencias, de quien además el trabajador puede reclamar el pago total de la obligación deprecada, lo anterior conforme a la estipulación legal de aquella garantía.</w:t>
      </w:r>
    </w:p>
    <w:p w:rsidR="00606A3C" w:rsidRPr="00634307" w:rsidRDefault="00C33245" w:rsidP="00634307">
      <w:pPr>
        <w:tabs>
          <w:tab w:val="left" w:pos="1440"/>
        </w:tabs>
        <w:spacing w:line="276" w:lineRule="auto"/>
        <w:ind w:right="335"/>
        <w:jc w:val="both"/>
        <w:rPr>
          <w:rFonts w:ascii="Arial" w:hAnsi="Arial" w:cs="Arial"/>
          <w:b/>
          <w:bCs/>
          <w:szCs w:val="24"/>
        </w:rPr>
      </w:pPr>
      <w:r w:rsidRPr="00634307">
        <w:rPr>
          <w:rFonts w:ascii="Arial" w:hAnsi="Arial" w:cs="Arial"/>
          <w:i/>
          <w:iCs/>
          <w:szCs w:val="24"/>
          <w:highlight w:val="yellow"/>
        </w:rPr>
        <w:t xml:space="preserve"> </w:t>
      </w:r>
    </w:p>
    <w:p w:rsidR="00FA7EF3" w:rsidRDefault="00FA7EF3" w:rsidP="00634307">
      <w:pPr>
        <w:tabs>
          <w:tab w:val="left" w:pos="1440"/>
        </w:tabs>
        <w:spacing w:line="276" w:lineRule="auto"/>
        <w:jc w:val="both"/>
        <w:rPr>
          <w:rFonts w:ascii="Arial" w:hAnsi="Arial" w:cs="Arial"/>
          <w:b/>
          <w:bCs/>
          <w:szCs w:val="24"/>
        </w:rPr>
      </w:pPr>
    </w:p>
    <w:p w:rsidR="00606A3C" w:rsidRPr="00634307" w:rsidRDefault="00606A3C" w:rsidP="00634307">
      <w:pPr>
        <w:tabs>
          <w:tab w:val="left" w:pos="1440"/>
        </w:tabs>
        <w:spacing w:line="276" w:lineRule="auto"/>
        <w:jc w:val="both"/>
        <w:rPr>
          <w:rFonts w:ascii="Arial" w:hAnsi="Arial" w:cs="Arial"/>
          <w:bCs/>
          <w:szCs w:val="24"/>
        </w:rPr>
      </w:pPr>
      <w:r w:rsidRPr="00634307">
        <w:rPr>
          <w:rFonts w:ascii="Arial" w:hAnsi="Arial" w:cs="Arial"/>
          <w:b/>
          <w:bCs/>
          <w:szCs w:val="24"/>
        </w:rPr>
        <w:t xml:space="preserve">2.2. Fundamentos fácticos de la decisión </w:t>
      </w:r>
    </w:p>
    <w:p w:rsidR="00606A3C" w:rsidRPr="00634307" w:rsidRDefault="00606A3C" w:rsidP="00634307">
      <w:pPr>
        <w:tabs>
          <w:tab w:val="left" w:pos="1440"/>
        </w:tabs>
        <w:spacing w:line="276" w:lineRule="auto"/>
        <w:ind w:right="335"/>
        <w:jc w:val="both"/>
        <w:rPr>
          <w:rFonts w:ascii="Arial" w:hAnsi="Arial" w:cs="Arial"/>
          <w:b/>
          <w:color w:val="000000"/>
          <w:szCs w:val="24"/>
          <w:shd w:val="clear" w:color="auto" w:fill="FFFFFF"/>
        </w:rPr>
      </w:pPr>
    </w:p>
    <w:p w:rsidR="00FA7EF3" w:rsidRDefault="00FA7EF3" w:rsidP="00634307">
      <w:pPr>
        <w:autoSpaceDE w:val="0"/>
        <w:autoSpaceDN w:val="0"/>
        <w:adjustRightInd w:val="0"/>
        <w:spacing w:line="276" w:lineRule="auto"/>
        <w:jc w:val="both"/>
        <w:rPr>
          <w:rFonts w:ascii="Arial" w:hAnsi="Arial" w:cs="Arial"/>
          <w:b/>
          <w:color w:val="000000"/>
          <w:szCs w:val="24"/>
          <w:shd w:val="clear" w:color="auto" w:fill="FFFFFF"/>
        </w:rPr>
      </w:pPr>
    </w:p>
    <w:p w:rsidR="0043094F" w:rsidRPr="00634307" w:rsidRDefault="0043094F" w:rsidP="00634307">
      <w:pPr>
        <w:autoSpaceDE w:val="0"/>
        <w:autoSpaceDN w:val="0"/>
        <w:adjustRightInd w:val="0"/>
        <w:spacing w:line="276" w:lineRule="auto"/>
        <w:jc w:val="both"/>
        <w:rPr>
          <w:rFonts w:ascii="Arial" w:hAnsi="Arial" w:cs="Arial"/>
          <w:b/>
          <w:color w:val="000000"/>
          <w:szCs w:val="24"/>
          <w:shd w:val="clear" w:color="auto" w:fill="FFFFFF"/>
        </w:rPr>
      </w:pPr>
      <w:r w:rsidRPr="00634307">
        <w:rPr>
          <w:rFonts w:ascii="Arial" w:hAnsi="Arial" w:cs="Arial"/>
          <w:b/>
          <w:color w:val="000000"/>
          <w:szCs w:val="24"/>
          <w:shd w:val="clear" w:color="auto" w:fill="FFFFFF"/>
        </w:rPr>
        <w:t>2.2.1 Solidaridad</w:t>
      </w:r>
    </w:p>
    <w:p w:rsidR="0043094F" w:rsidRPr="00634307" w:rsidRDefault="0043094F" w:rsidP="00634307">
      <w:pPr>
        <w:autoSpaceDE w:val="0"/>
        <w:autoSpaceDN w:val="0"/>
        <w:adjustRightInd w:val="0"/>
        <w:spacing w:line="276" w:lineRule="auto"/>
        <w:jc w:val="both"/>
        <w:rPr>
          <w:rFonts w:ascii="Arial" w:hAnsi="Arial" w:cs="Arial"/>
          <w:b/>
          <w:color w:val="000000"/>
          <w:szCs w:val="24"/>
          <w:shd w:val="clear" w:color="auto" w:fill="FFFFFF"/>
        </w:rPr>
      </w:pPr>
    </w:p>
    <w:p w:rsidR="008953BE" w:rsidRPr="00634307" w:rsidRDefault="00606A3C" w:rsidP="00634307">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sidR="003420BA">
        <w:rPr>
          <w:rFonts w:ascii="Arial" w:hAnsi="Arial" w:cs="Arial"/>
          <w:szCs w:val="24"/>
        </w:rPr>
        <w:t>enos no fue objeto de apelación</w:t>
      </w:r>
      <w:r w:rsidRPr="00634307">
        <w:rPr>
          <w:rFonts w:ascii="Arial" w:hAnsi="Arial" w:cs="Arial"/>
          <w:szCs w:val="24"/>
        </w:rPr>
        <w:t xml:space="preserve"> que</w:t>
      </w:r>
      <w:r w:rsidR="00C5004A" w:rsidRPr="00634307">
        <w:rPr>
          <w:rFonts w:ascii="Arial" w:hAnsi="Arial" w:cs="Arial"/>
          <w:szCs w:val="24"/>
        </w:rPr>
        <w:t xml:space="preserve"> entre la señora </w:t>
      </w:r>
      <w:r w:rsidR="00FC1BF9">
        <w:rPr>
          <w:rFonts w:ascii="Arial" w:hAnsi="Arial" w:cs="Arial"/>
          <w:szCs w:val="24"/>
        </w:rPr>
        <w:t>Luisa Fernanda Velásquez Vera</w:t>
      </w:r>
      <w:r w:rsidR="00BC5E04">
        <w:rPr>
          <w:rFonts w:ascii="Arial" w:hAnsi="Arial" w:cs="Arial"/>
          <w:szCs w:val="24"/>
        </w:rPr>
        <w:t xml:space="preserve"> y Policlínico </w:t>
      </w:r>
      <w:proofErr w:type="spellStart"/>
      <w:r w:rsidR="00BC5E04">
        <w:rPr>
          <w:rFonts w:ascii="Arial" w:hAnsi="Arial" w:cs="Arial"/>
          <w:szCs w:val="24"/>
        </w:rPr>
        <w:t>Eje</w:t>
      </w:r>
      <w:r w:rsidR="00C5004A" w:rsidRPr="00634307">
        <w:rPr>
          <w:rFonts w:ascii="Arial" w:hAnsi="Arial" w:cs="Arial"/>
          <w:szCs w:val="24"/>
        </w:rPr>
        <w:t>salud</w:t>
      </w:r>
      <w:proofErr w:type="spellEnd"/>
      <w:r w:rsidR="00C5004A" w:rsidRPr="00634307">
        <w:rPr>
          <w:rFonts w:ascii="Arial" w:hAnsi="Arial" w:cs="Arial"/>
          <w:szCs w:val="24"/>
        </w:rPr>
        <w:t xml:space="preserve"> </w:t>
      </w:r>
      <w:proofErr w:type="spellStart"/>
      <w:r w:rsidR="00C5004A" w:rsidRPr="00634307">
        <w:rPr>
          <w:rFonts w:ascii="Arial" w:hAnsi="Arial" w:cs="Arial"/>
          <w:szCs w:val="24"/>
        </w:rPr>
        <w:t>SAS</w:t>
      </w:r>
      <w:proofErr w:type="spellEnd"/>
      <w:r w:rsidR="00C5004A" w:rsidRPr="00634307">
        <w:rPr>
          <w:rFonts w:ascii="Arial" w:hAnsi="Arial" w:cs="Arial"/>
          <w:szCs w:val="24"/>
        </w:rPr>
        <w:t xml:space="preserve"> se celebró un contrato de trabajo para ejecutar la actividad </w:t>
      </w:r>
      <w:r w:rsidR="00FC1BF9">
        <w:rPr>
          <w:rFonts w:ascii="Arial" w:hAnsi="Arial" w:cs="Arial"/>
          <w:szCs w:val="24"/>
        </w:rPr>
        <w:t>inicial de auxiliar administrativa y posteriormente de coordinadora administrativa</w:t>
      </w:r>
      <w:r w:rsidR="00C5004A" w:rsidRPr="00634307">
        <w:rPr>
          <w:rFonts w:ascii="Arial" w:hAnsi="Arial" w:cs="Arial"/>
          <w:szCs w:val="24"/>
        </w:rPr>
        <w:t xml:space="preserve">, que entre la empresa Policlínico </w:t>
      </w:r>
      <w:proofErr w:type="spellStart"/>
      <w:r w:rsidR="00C5004A" w:rsidRPr="00634307">
        <w:rPr>
          <w:rFonts w:ascii="Arial" w:hAnsi="Arial" w:cs="Arial"/>
          <w:szCs w:val="24"/>
        </w:rPr>
        <w:t>Ejesalud</w:t>
      </w:r>
      <w:proofErr w:type="spellEnd"/>
      <w:r w:rsidR="00C5004A" w:rsidRPr="00634307">
        <w:rPr>
          <w:rFonts w:ascii="Arial" w:hAnsi="Arial" w:cs="Arial"/>
          <w:szCs w:val="24"/>
        </w:rPr>
        <w:t xml:space="preserve"> </w:t>
      </w:r>
      <w:proofErr w:type="spellStart"/>
      <w:r w:rsidR="00C5004A" w:rsidRPr="00634307">
        <w:rPr>
          <w:rFonts w:ascii="Arial" w:hAnsi="Arial" w:cs="Arial"/>
          <w:szCs w:val="24"/>
        </w:rPr>
        <w:t>SAS</w:t>
      </w:r>
      <w:proofErr w:type="spellEnd"/>
      <w:r w:rsidR="00C5004A" w:rsidRPr="00634307">
        <w:rPr>
          <w:rFonts w:ascii="Arial" w:hAnsi="Arial" w:cs="Arial"/>
          <w:szCs w:val="24"/>
        </w:rPr>
        <w:t xml:space="preserve"> y la Nueva Empresa Promotora de Salud SA se ejecutó un contrato de prestación de servicios para que la primera atendiera los usuarios de la última</w:t>
      </w:r>
      <w:r w:rsidR="00292BA9" w:rsidRPr="00634307">
        <w:rPr>
          <w:rFonts w:ascii="Arial" w:hAnsi="Arial" w:cs="Arial"/>
          <w:szCs w:val="24"/>
        </w:rPr>
        <w:t>.</w:t>
      </w:r>
      <w:r w:rsidR="00F25A6A" w:rsidRPr="00634307">
        <w:rPr>
          <w:rFonts w:ascii="Arial" w:hAnsi="Arial" w:cs="Arial"/>
          <w:szCs w:val="24"/>
        </w:rPr>
        <w:t xml:space="preserve"> Así mismo que el empleador dejó de cancelarle </w:t>
      </w:r>
      <w:r w:rsidR="002A0AA8" w:rsidRPr="00634307">
        <w:rPr>
          <w:rFonts w:ascii="Arial" w:hAnsi="Arial" w:cs="Arial"/>
          <w:szCs w:val="24"/>
        </w:rPr>
        <w:t>las</w:t>
      </w:r>
      <w:r w:rsidR="00F25A6A" w:rsidRPr="00634307">
        <w:rPr>
          <w:rFonts w:ascii="Arial" w:hAnsi="Arial" w:cs="Arial"/>
          <w:szCs w:val="24"/>
        </w:rPr>
        <w:t xml:space="preserve"> prestaciones y vacaciones al terminarse el contrato de trabajo</w:t>
      </w:r>
      <w:r w:rsidR="002A0AA8" w:rsidRPr="00634307">
        <w:rPr>
          <w:rFonts w:ascii="Arial" w:hAnsi="Arial" w:cs="Arial"/>
          <w:szCs w:val="24"/>
        </w:rPr>
        <w:t xml:space="preserve"> a la demandante, de quien se demostró</w:t>
      </w:r>
      <w:r w:rsidR="008953BE" w:rsidRPr="00634307">
        <w:rPr>
          <w:rFonts w:ascii="Arial" w:hAnsi="Arial" w:cs="Arial"/>
          <w:szCs w:val="24"/>
        </w:rPr>
        <w:t xml:space="preserve"> que como </w:t>
      </w:r>
      <w:r w:rsidR="00FC1BF9">
        <w:rPr>
          <w:rFonts w:ascii="Arial" w:hAnsi="Arial" w:cs="Arial"/>
          <w:szCs w:val="24"/>
        </w:rPr>
        <w:t>coordinadora administrativa</w:t>
      </w:r>
      <w:r w:rsidR="008953BE" w:rsidRPr="00634307">
        <w:rPr>
          <w:rFonts w:ascii="Arial" w:hAnsi="Arial" w:cs="Arial"/>
          <w:szCs w:val="24"/>
        </w:rPr>
        <w:t xml:space="preserve"> benefició a la Nueva EPS SA, pues este se valió de ella para desplegar el objeto contratado con Policlínico </w:t>
      </w:r>
      <w:proofErr w:type="spellStart"/>
      <w:r w:rsidR="008953BE" w:rsidRPr="00634307">
        <w:rPr>
          <w:rFonts w:ascii="Arial" w:hAnsi="Arial" w:cs="Arial"/>
          <w:szCs w:val="24"/>
        </w:rPr>
        <w:t>Ejesalud</w:t>
      </w:r>
      <w:proofErr w:type="spellEnd"/>
      <w:r w:rsidR="008953BE" w:rsidRPr="00634307">
        <w:rPr>
          <w:rFonts w:ascii="Arial" w:hAnsi="Arial" w:cs="Arial"/>
          <w:szCs w:val="24"/>
        </w:rPr>
        <w:t xml:space="preserve"> </w:t>
      </w:r>
      <w:proofErr w:type="spellStart"/>
      <w:r w:rsidR="008953BE" w:rsidRPr="00634307">
        <w:rPr>
          <w:rFonts w:ascii="Arial" w:hAnsi="Arial" w:cs="Arial"/>
          <w:szCs w:val="24"/>
        </w:rPr>
        <w:t>SAS</w:t>
      </w:r>
      <w:proofErr w:type="spellEnd"/>
      <w:r w:rsidR="00FC1BF9">
        <w:rPr>
          <w:rFonts w:ascii="Arial" w:hAnsi="Arial" w:cs="Arial"/>
          <w:szCs w:val="24"/>
        </w:rPr>
        <w:t xml:space="preserve"> al ser quien auditaba que los médicos contratados prestaran de manera eficiente el servicio de salud a los usuarios que en este caso eran afiliados a la Nueva EPS SA</w:t>
      </w:r>
      <w:r w:rsidR="008953BE" w:rsidRPr="00634307">
        <w:rPr>
          <w:rFonts w:ascii="Arial" w:hAnsi="Arial" w:cs="Arial"/>
          <w:szCs w:val="24"/>
        </w:rPr>
        <w:t xml:space="preserve"> y contribuyó asimismo al desarrollo de su objeto social, como es los servicios de salud, en su modalidad administrar.</w:t>
      </w:r>
    </w:p>
    <w:p w:rsidR="00F25A6A" w:rsidRPr="00634307" w:rsidRDefault="008953BE"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 xml:space="preserve"> </w:t>
      </w:r>
    </w:p>
    <w:p w:rsidR="00606A3C" w:rsidRPr="00634307" w:rsidRDefault="00F25A6A"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De esta forma se tiene acreditado tres</w:t>
      </w:r>
      <w:r w:rsidR="00BC5E04">
        <w:rPr>
          <w:rFonts w:ascii="Arial" w:hAnsi="Arial" w:cs="Arial"/>
          <w:szCs w:val="24"/>
        </w:rPr>
        <w:t xml:space="preserve"> (3)</w:t>
      </w:r>
      <w:r w:rsidRPr="00634307">
        <w:rPr>
          <w:rFonts w:ascii="Arial" w:hAnsi="Arial" w:cs="Arial"/>
          <w:szCs w:val="24"/>
        </w:rPr>
        <w:t xml:space="preserve"> de los cuatro</w:t>
      </w:r>
      <w:r w:rsidR="00BC5E04">
        <w:rPr>
          <w:rFonts w:ascii="Arial" w:hAnsi="Arial" w:cs="Arial"/>
          <w:szCs w:val="24"/>
        </w:rPr>
        <w:t xml:space="preserve"> (4)</w:t>
      </w:r>
      <w:r w:rsidRPr="00634307">
        <w:rPr>
          <w:rFonts w:ascii="Arial" w:hAnsi="Arial" w:cs="Arial"/>
          <w:szCs w:val="24"/>
        </w:rPr>
        <w:t xml:space="preserve"> requisitos señalados líneas atrás. A </w:t>
      </w:r>
      <w:r w:rsidR="00606A3C" w:rsidRPr="00634307">
        <w:rPr>
          <w:rFonts w:ascii="Arial" w:hAnsi="Arial" w:cs="Arial"/>
          <w:szCs w:val="24"/>
        </w:rPr>
        <w:t xml:space="preserve">partir de esta afirmación, la Sala debe remitirse a las pruebas allegadas al proceso, con el fin de establecer si la </w:t>
      </w:r>
      <w:r w:rsidR="00292BA9" w:rsidRPr="00634307">
        <w:rPr>
          <w:rFonts w:ascii="Arial" w:hAnsi="Arial" w:cs="Arial"/>
          <w:szCs w:val="24"/>
        </w:rPr>
        <w:t>salud</w:t>
      </w:r>
      <w:r w:rsidR="00606A3C" w:rsidRPr="00634307">
        <w:rPr>
          <w:rFonts w:ascii="Arial" w:hAnsi="Arial" w:cs="Arial"/>
          <w:szCs w:val="24"/>
        </w:rPr>
        <w:t>, es una labor perteneciente a las actividades normales de</w:t>
      </w:r>
      <w:r w:rsidR="00292BA9" w:rsidRPr="00634307">
        <w:rPr>
          <w:rFonts w:ascii="Arial" w:hAnsi="Arial" w:cs="Arial"/>
          <w:szCs w:val="24"/>
        </w:rPr>
        <w:t xml:space="preserve"> </w:t>
      </w:r>
      <w:r w:rsidR="00606A3C" w:rsidRPr="00634307">
        <w:rPr>
          <w:rFonts w:ascii="Arial" w:hAnsi="Arial" w:cs="Arial"/>
          <w:szCs w:val="24"/>
        </w:rPr>
        <w:t>l</w:t>
      </w:r>
      <w:r w:rsidR="00292BA9" w:rsidRPr="00634307">
        <w:rPr>
          <w:rFonts w:ascii="Arial" w:hAnsi="Arial" w:cs="Arial"/>
          <w:szCs w:val="24"/>
        </w:rPr>
        <w:t>a Nueva EPS SA –</w:t>
      </w:r>
      <w:r w:rsidR="00606A3C" w:rsidRPr="00634307">
        <w:rPr>
          <w:rFonts w:ascii="Arial" w:hAnsi="Arial" w:cs="Arial"/>
          <w:szCs w:val="24"/>
        </w:rPr>
        <w:t xml:space="preserve"> contratante</w:t>
      </w:r>
      <w:r w:rsidR="00292BA9" w:rsidRPr="00634307">
        <w:rPr>
          <w:rFonts w:ascii="Arial" w:hAnsi="Arial" w:cs="Arial"/>
          <w:szCs w:val="24"/>
        </w:rPr>
        <w:t>;</w:t>
      </w:r>
      <w:r w:rsidR="00606A3C" w:rsidRPr="00634307">
        <w:rPr>
          <w:rFonts w:ascii="Arial" w:hAnsi="Arial" w:cs="Arial"/>
          <w:szCs w:val="24"/>
        </w:rPr>
        <w:t xml:space="preserve"> en otras palabras, si ella constituye el giro ordinario de sus negocios. Veamos:</w:t>
      </w:r>
    </w:p>
    <w:p w:rsidR="00606A3C" w:rsidRPr="00634307" w:rsidRDefault="00606A3C" w:rsidP="00634307">
      <w:pPr>
        <w:spacing w:line="276" w:lineRule="auto"/>
        <w:jc w:val="both"/>
        <w:rPr>
          <w:rFonts w:ascii="Arial" w:hAnsi="Arial" w:cs="Arial"/>
          <w:szCs w:val="24"/>
        </w:rPr>
      </w:pPr>
    </w:p>
    <w:p w:rsidR="00ED55C9" w:rsidRPr="00634307" w:rsidRDefault="00606A3C"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Con la prueba documental debidamente aportada,</w:t>
      </w:r>
      <w:r w:rsidR="00292BA9" w:rsidRPr="00634307">
        <w:rPr>
          <w:rFonts w:ascii="Arial" w:hAnsi="Arial" w:cs="Arial"/>
          <w:szCs w:val="24"/>
        </w:rPr>
        <w:t xml:space="preserve"> </w:t>
      </w:r>
      <w:r w:rsidR="00AF22DB" w:rsidRPr="00634307">
        <w:rPr>
          <w:rFonts w:ascii="Arial" w:hAnsi="Arial" w:cs="Arial"/>
          <w:szCs w:val="24"/>
        </w:rPr>
        <w:t>se probó que el</w:t>
      </w:r>
      <w:r w:rsidR="002269DE" w:rsidRPr="00634307">
        <w:rPr>
          <w:rFonts w:ascii="Arial" w:hAnsi="Arial" w:cs="Arial"/>
          <w:szCs w:val="24"/>
        </w:rPr>
        <w:t xml:space="preserve"> objeto social de Policl</w:t>
      </w:r>
      <w:r w:rsidR="002310B3" w:rsidRPr="00634307">
        <w:rPr>
          <w:rFonts w:ascii="Arial" w:hAnsi="Arial" w:cs="Arial"/>
          <w:szCs w:val="24"/>
        </w:rPr>
        <w:t>ínico es</w:t>
      </w:r>
      <w:r w:rsidR="002269DE" w:rsidRPr="00634307">
        <w:rPr>
          <w:rFonts w:ascii="Arial" w:hAnsi="Arial" w:cs="Arial"/>
          <w:szCs w:val="24"/>
        </w:rPr>
        <w:t xml:space="preserve"> la prestación de los servicios médicos integrales en medicina general y especializada en todos los niveles</w:t>
      </w:r>
      <w:r w:rsidR="001E3CBE" w:rsidRPr="00634307">
        <w:rPr>
          <w:rFonts w:ascii="Arial" w:hAnsi="Arial" w:cs="Arial"/>
          <w:szCs w:val="24"/>
        </w:rPr>
        <w:t xml:space="preserve"> </w:t>
      </w:r>
      <w:r w:rsidR="0069752C">
        <w:rPr>
          <w:rFonts w:ascii="Arial" w:hAnsi="Arial" w:cs="Arial"/>
          <w:szCs w:val="24"/>
        </w:rPr>
        <w:t>(fl.44</w:t>
      </w:r>
      <w:r w:rsidR="002269DE" w:rsidRPr="00634307">
        <w:rPr>
          <w:rFonts w:ascii="Arial" w:hAnsi="Arial" w:cs="Arial"/>
          <w:szCs w:val="24"/>
        </w:rPr>
        <w:t>)</w:t>
      </w:r>
      <w:r w:rsidR="00D11A24" w:rsidRPr="00634307">
        <w:rPr>
          <w:rFonts w:ascii="Arial" w:hAnsi="Arial" w:cs="Arial"/>
          <w:szCs w:val="24"/>
        </w:rPr>
        <w:t>;</w:t>
      </w:r>
      <w:r w:rsidR="002269DE" w:rsidRPr="00634307">
        <w:rPr>
          <w:rFonts w:ascii="Arial" w:hAnsi="Arial" w:cs="Arial"/>
          <w:szCs w:val="24"/>
        </w:rPr>
        <w:t xml:space="preserve"> y </w:t>
      </w:r>
      <w:r w:rsidR="00BC3A54" w:rsidRPr="00634307">
        <w:rPr>
          <w:rFonts w:ascii="Arial" w:hAnsi="Arial" w:cs="Arial"/>
          <w:szCs w:val="24"/>
        </w:rPr>
        <w:t xml:space="preserve">la de </w:t>
      </w:r>
      <w:r w:rsidR="002269DE" w:rsidRPr="00634307">
        <w:rPr>
          <w:rFonts w:ascii="Arial" w:hAnsi="Arial" w:cs="Arial"/>
          <w:szCs w:val="24"/>
        </w:rPr>
        <w:t>la Nueva EPS SA es la realización de las actividades propias de una entidad promotora de salud, entre los que se encuentra l</w:t>
      </w:r>
      <w:r w:rsidR="00BC3A54" w:rsidRPr="00634307">
        <w:rPr>
          <w:rFonts w:ascii="Arial" w:hAnsi="Arial" w:cs="Arial"/>
          <w:szCs w:val="24"/>
        </w:rPr>
        <w:t>a</w:t>
      </w:r>
      <w:r w:rsidR="002269DE" w:rsidRPr="00634307">
        <w:rPr>
          <w:rFonts w:ascii="Arial" w:hAnsi="Arial" w:cs="Arial"/>
          <w:szCs w:val="24"/>
        </w:rPr>
        <w:t xml:space="preserve">s de organizar y garantizar </w:t>
      </w:r>
      <w:r w:rsidR="006A5AB6" w:rsidRPr="00634307">
        <w:rPr>
          <w:rFonts w:ascii="Arial" w:hAnsi="Arial" w:cs="Arial"/>
          <w:szCs w:val="24"/>
        </w:rPr>
        <w:t>la prestación de los servicios de salud</w:t>
      </w:r>
      <w:r w:rsidR="002269DE" w:rsidRPr="00634307">
        <w:rPr>
          <w:rFonts w:ascii="Arial" w:hAnsi="Arial" w:cs="Arial"/>
          <w:szCs w:val="24"/>
        </w:rPr>
        <w:t xml:space="preserve"> </w:t>
      </w:r>
      <w:r w:rsidR="006A5AB6" w:rsidRPr="00634307">
        <w:rPr>
          <w:rFonts w:ascii="Arial" w:hAnsi="Arial" w:cs="Arial"/>
          <w:szCs w:val="24"/>
        </w:rPr>
        <w:t xml:space="preserve">previstos en el plan obligatorio de salud, donde gestionará y coordinará la oferta de servicios de salud, directamente o </w:t>
      </w:r>
      <w:r w:rsidR="00C546E9" w:rsidRPr="00634307">
        <w:rPr>
          <w:rFonts w:ascii="Arial" w:hAnsi="Arial" w:cs="Arial"/>
          <w:szCs w:val="24"/>
        </w:rPr>
        <w:t xml:space="preserve">a </w:t>
      </w:r>
      <w:r w:rsidR="006A5AB6" w:rsidRPr="00634307">
        <w:rPr>
          <w:rFonts w:ascii="Arial" w:hAnsi="Arial" w:cs="Arial"/>
          <w:szCs w:val="24"/>
        </w:rPr>
        <w:t>través de la contratación con instituciones prestadoras y con profesionales de la salud</w:t>
      </w:r>
      <w:r w:rsidR="00144D6B" w:rsidRPr="00634307">
        <w:rPr>
          <w:rFonts w:ascii="Arial" w:hAnsi="Arial" w:cs="Arial"/>
          <w:szCs w:val="24"/>
        </w:rPr>
        <w:t>, tal cual como se extracta del certificado de ex</w:t>
      </w:r>
      <w:r w:rsidR="00D11A24" w:rsidRPr="00634307">
        <w:rPr>
          <w:rFonts w:ascii="Arial" w:hAnsi="Arial" w:cs="Arial"/>
          <w:szCs w:val="24"/>
        </w:rPr>
        <w:t>istencia y representación (</w:t>
      </w:r>
      <w:proofErr w:type="spellStart"/>
      <w:r w:rsidR="00D11A24" w:rsidRPr="00634307">
        <w:rPr>
          <w:rFonts w:ascii="Arial" w:hAnsi="Arial" w:cs="Arial"/>
          <w:szCs w:val="24"/>
        </w:rPr>
        <w:t>fl</w:t>
      </w:r>
      <w:proofErr w:type="spellEnd"/>
      <w:r w:rsidR="00D11A24" w:rsidRPr="00634307">
        <w:rPr>
          <w:rFonts w:ascii="Arial" w:hAnsi="Arial" w:cs="Arial"/>
          <w:szCs w:val="24"/>
        </w:rPr>
        <w:t>.</w:t>
      </w:r>
      <w:r w:rsidR="0069752C">
        <w:rPr>
          <w:rFonts w:ascii="Arial" w:hAnsi="Arial" w:cs="Arial"/>
          <w:szCs w:val="24"/>
        </w:rPr>
        <w:t xml:space="preserve"> 40</w:t>
      </w:r>
      <w:r w:rsidR="00BC5E04">
        <w:rPr>
          <w:rFonts w:ascii="Arial" w:hAnsi="Arial" w:cs="Arial"/>
          <w:szCs w:val="24"/>
        </w:rPr>
        <w:t xml:space="preserve"> </w:t>
      </w:r>
      <w:proofErr w:type="spellStart"/>
      <w:r w:rsidR="002A0AA8" w:rsidRPr="00634307">
        <w:rPr>
          <w:rFonts w:ascii="Arial" w:hAnsi="Arial" w:cs="Arial"/>
          <w:szCs w:val="24"/>
        </w:rPr>
        <w:t>vlto</w:t>
      </w:r>
      <w:proofErr w:type="spellEnd"/>
      <w:r w:rsidR="002A0AA8" w:rsidRPr="00634307">
        <w:rPr>
          <w:rFonts w:ascii="Arial" w:hAnsi="Arial" w:cs="Arial"/>
          <w:szCs w:val="24"/>
        </w:rPr>
        <w:t>)</w:t>
      </w:r>
      <w:r w:rsidR="00144D6B" w:rsidRPr="00634307">
        <w:rPr>
          <w:rFonts w:ascii="Arial" w:hAnsi="Arial" w:cs="Arial"/>
          <w:szCs w:val="24"/>
        </w:rPr>
        <w:t>.</w:t>
      </w:r>
    </w:p>
    <w:p w:rsidR="0080234D" w:rsidRDefault="00A34DD1" w:rsidP="00F079B3">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De lo que antecede se evidencia que la </w:t>
      </w:r>
      <w:r w:rsidR="00220642">
        <w:rPr>
          <w:rFonts w:ascii="Arial" w:hAnsi="Arial" w:cs="Arial"/>
          <w:szCs w:val="24"/>
        </w:rPr>
        <w:t xml:space="preserve"> EPS está facultada para prestar el servicio de salud, ya sea de manera directa </w:t>
      </w:r>
      <w:r w:rsidR="00F25A6A" w:rsidRPr="00634307">
        <w:rPr>
          <w:rFonts w:ascii="Arial" w:hAnsi="Arial" w:cs="Arial"/>
          <w:szCs w:val="24"/>
        </w:rPr>
        <w:t>o con instituciones prestadoras y con profesionales de la salud,</w:t>
      </w:r>
      <w:r>
        <w:rPr>
          <w:rFonts w:ascii="Arial" w:hAnsi="Arial" w:cs="Arial"/>
          <w:szCs w:val="24"/>
        </w:rPr>
        <w:t xml:space="preserve"> </w:t>
      </w:r>
      <w:r w:rsidR="00220642">
        <w:rPr>
          <w:rFonts w:ascii="Arial" w:hAnsi="Arial" w:cs="Arial"/>
          <w:szCs w:val="24"/>
        </w:rPr>
        <w:t xml:space="preserve">lo que </w:t>
      </w:r>
      <w:r w:rsidR="00F25A6A" w:rsidRPr="00634307">
        <w:rPr>
          <w:rFonts w:ascii="Arial" w:hAnsi="Arial" w:cs="Arial"/>
          <w:szCs w:val="24"/>
        </w:rPr>
        <w:t xml:space="preserve">implica que </w:t>
      </w:r>
      <w:r>
        <w:rPr>
          <w:rFonts w:ascii="Arial" w:hAnsi="Arial" w:cs="Arial"/>
          <w:szCs w:val="24"/>
        </w:rPr>
        <w:t>la actividad</w:t>
      </w:r>
      <w:r w:rsidR="00220642">
        <w:rPr>
          <w:rFonts w:ascii="Arial" w:hAnsi="Arial" w:cs="Arial"/>
          <w:szCs w:val="24"/>
        </w:rPr>
        <w:t xml:space="preserve"> que ejecuta el Policlínico </w:t>
      </w:r>
      <w:proofErr w:type="spellStart"/>
      <w:r w:rsidR="00220642">
        <w:rPr>
          <w:rFonts w:ascii="Arial" w:hAnsi="Arial" w:cs="Arial"/>
          <w:szCs w:val="24"/>
        </w:rPr>
        <w:t>Ejesalud</w:t>
      </w:r>
      <w:proofErr w:type="spellEnd"/>
      <w:r w:rsidR="00220642">
        <w:rPr>
          <w:rFonts w:ascii="Arial" w:hAnsi="Arial" w:cs="Arial"/>
          <w:szCs w:val="24"/>
        </w:rPr>
        <w:t xml:space="preserve"> </w:t>
      </w:r>
      <w:proofErr w:type="spellStart"/>
      <w:r w:rsidR="00220642">
        <w:rPr>
          <w:rFonts w:ascii="Arial" w:hAnsi="Arial" w:cs="Arial"/>
          <w:szCs w:val="24"/>
        </w:rPr>
        <w:t>SAS</w:t>
      </w:r>
      <w:proofErr w:type="spellEnd"/>
      <w:r w:rsidR="00220642">
        <w:rPr>
          <w:rFonts w:ascii="Arial" w:hAnsi="Arial" w:cs="Arial"/>
          <w:szCs w:val="24"/>
        </w:rPr>
        <w:t xml:space="preserve"> no le es</w:t>
      </w:r>
      <w:r>
        <w:rPr>
          <w:rFonts w:ascii="Arial" w:hAnsi="Arial" w:cs="Arial"/>
          <w:szCs w:val="24"/>
        </w:rPr>
        <w:t xml:space="preserve"> ajena </w:t>
      </w:r>
      <w:r w:rsidR="00220642">
        <w:rPr>
          <w:rFonts w:ascii="Arial" w:hAnsi="Arial" w:cs="Arial"/>
          <w:szCs w:val="24"/>
        </w:rPr>
        <w:t xml:space="preserve">a sus actividades normales, pues el hecho que </w:t>
      </w:r>
      <w:r w:rsidR="00F079B3">
        <w:rPr>
          <w:rFonts w:ascii="Arial" w:hAnsi="Arial" w:cs="Arial"/>
          <w:szCs w:val="24"/>
        </w:rPr>
        <w:t>preste el servicio a través de otros</w:t>
      </w:r>
      <w:r w:rsidR="00220642">
        <w:rPr>
          <w:rFonts w:ascii="Arial" w:hAnsi="Arial" w:cs="Arial"/>
          <w:szCs w:val="24"/>
        </w:rPr>
        <w:t>, no significa que sea una labor extraña, por el cont</w:t>
      </w:r>
      <w:r w:rsidR="00FE4166">
        <w:rPr>
          <w:rFonts w:ascii="Arial" w:hAnsi="Arial" w:cs="Arial"/>
          <w:szCs w:val="24"/>
        </w:rPr>
        <w:t>r</w:t>
      </w:r>
      <w:r w:rsidR="00220642">
        <w:rPr>
          <w:rFonts w:ascii="Arial" w:hAnsi="Arial" w:cs="Arial"/>
          <w:szCs w:val="24"/>
        </w:rPr>
        <w:t xml:space="preserve">ario, corresponde a las funciones que la misma Ley le ha otorgado, </w:t>
      </w:r>
      <w:r w:rsidR="00F079B3">
        <w:rPr>
          <w:rFonts w:ascii="Arial" w:hAnsi="Arial" w:cs="Arial"/>
          <w:szCs w:val="24"/>
        </w:rPr>
        <w:t>de prestar el servicio de salud de manera directa,</w:t>
      </w:r>
      <w:r w:rsidR="00872170" w:rsidRPr="00872170">
        <w:rPr>
          <w:rFonts w:ascii="Arial" w:hAnsi="Arial" w:cs="Arial"/>
          <w:szCs w:val="24"/>
        </w:rPr>
        <w:t xml:space="preserve"> </w:t>
      </w:r>
      <w:r w:rsidR="00872170">
        <w:rPr>
          <w:rFonts w:ascii="Arial" w:hAnsi="Arial" w:cs="Arial"/>
          <w:szCs w:val="24"/>
        </w:rPr>
        <w:t xml:space="preserve">dentro de su ámbito de libertad económica en el marco del modelo económico de la Constitución, </w:t>
      </w:r>
      <w:r w:rsidR="005E1B43">
        <w:rPr>
          <w:rFonts w:ascii="Arial" w:hAnsi="Arial" w:cs="Arial"/>
          <w:szCs w:val="24"/>
        </w:rPr>
        <w:t>según lo esbozó el órgano de cierre en materia constitucional</w:t>
      </w:r>
      <w:r w:rsidR="005E1B43">
        <w:rPr>
          <w:rStyle w:val="Appelnotedebasdep"/>
          <w:rFonts w:ascii="Arial" w:hAnsi="Arial" w:cs="Arial"/>
          <w:szCs w:val="24"/>
        </w:rPr>
        <w:footnoteReference w:id="6"/>
      </w:r>
      <w:r w:rsidR="005E1B43">
        <w:rPr>
          <w:rFonts w:ascii="Arial" w:hAnsi="Arial" w:cs="Arial"/>
          <w:szCs w:val="24"/>
        </w:rPr>
        <w:t xml:space="preserve"> cuando analizó el aparte “prestar directamente” del artículo 179 de la Ley 100 de 1</w:t>
      </w:r>
      <w:r w:rsidR="00872170">
        <w:rPr>
          <w:rFonts w:ascii="Arial" w:hAnsi="Arial" w:cs="Arial"/>
          <w:szCs w:val="24"/>
        </w:rPr>
        <w:t>993.</w:t>
      </w:r>
      <w:r w:rsidR="005E1B43">
        <w:rPr>
          <w:rFonts w:ascii="Arial" w:hAnsi="Arial" w:cs="Arial"/>
          <w:szCs w:val="24"/>
        </w:rPr>
        <w:t xml:space="preserve"> </w:t>
      </w:r>
    </w:p>
    <w:p w:rsidR="005E1B43" w:rsidRDefault="005E1B43" w:rsidP="00634307">
      <w:pPr>
        <w:autoSpaceDE w:val="0"/>
        <w:autoSpaceDN w:val="0"/>
        <w:adjustRightInd w:val="0"/>
        <w:spacing w:line="276" w:lineRule="auto"/>
        <w:jc w:val="both"/>
        <w:rPr>
          <w:rFonts w:ascii="Arial" w:hAnsi="Arial" w:cs="Arial"/>
          <w:szCs w:val="24"/>
        </w:rPr>
      </w:pPr>
    </w:p>
    <w:p w:rsidR="00F25A6A" w:rsidRDefault="00337136" w:rsidP="00634307">
      <w:pPr>
        <w:autoSpaceDE w:val="0"/>
        <w:autoSpaceDN w:val="0"/>
        <w:adjustRightInd w:val="0"/>
        <w:spacing w:line="276" w:lineRule="auto"/>
        <w:jc w:val="both"/>
        <w:rPr>
          <w:rFonts w:ascii="Arial" w:hAnsi="Arial" w:cs="Arial"/>
          <w:szCs w:val="24"/>
        </w:rPr>
      </w:pPr>
      <w:r>
        <w:rPr>
          <w:rFonts w:ascii="Arial" w:hAnsi="Arial" w:cs="Arial"/>
          <w:szCs w:val="24"/>
        </w:rPr>
        <w:t>Además debe tenerse en cuenta que</w:t>
      </w:r>
      <w:r w:rsidR="008576DB">
        <w:rPr>
          <w:rFonts w:ascii="Arial" w:hAnsi="Arial" w:cs="Arial"/>
          <w:szCs w:val="24"/>
        </w:rPr>
        <w:t xml:space="preserve"> </w:t>
      </w:r>
      <w:r w:rsidR="0007077D">
        <w:rPr>
          <w:rFonts w:ascii="Arial" w:hAnsi="Arial" w:cs="Arial"/>
          <w:szCs w:val="24"/>
        </w:rPr>
        <w:t>el servicio de</w:t>
      </w:r>
      <w:r w:rsidR="00F25A6A" w:rsidRPr="00634307">
        <w:rPr>
          <w:rFonts w:ascii="Arial" w:hAnsi="Arial" w:cs="Arial"/>
          <w:szCs w:val="24"/>
        </w:rPr>
        <w:t xml:space="preserve"> salud</w:t>
      </w:r>
      <w:r w:rsidR="00820153">
        <w:rPr>
          <w:rFonts w:ascii="Arial" w:hAnsi="Arial" w:cs="Arial"/>
          <w:szCs w:val="24"/>
        </w:rPr>
        <w:t>,</w:t>
      </w:r>
      <w:r w:rsidR="00F25A6A" w:rsidRPr="00634307">
        <w:rPr>
          <w:rFonts w:ascii="Arial" w:hAnsi="Arial" w:cs="Arial"/>
          <w:szCs w:val="24"/>
        </w:rPr>
        <w:t xml:space="preserve"> </w:t>
      </w:r>
      <w:r w:rsidR="008576DB">
        <w:rPr>
          <w:rFonts w:ascii="Arial" w:hAnsi="Arial" w:cs="Arial"/>
          <w:szCs w:val="24"/>
        </w:rPr>
        <w:t>tanto para la Nueva EPS SA como</w:t>
      </w:r>
      <w:r>
        <w:rPr>
          <w:rFonts w:ascii="Arial" w:hAnsi="Arial" w:cs="Arial"/>
          <w:szCs w:val="24"/>
        </w:rPr>
        <w:t xml:space="preserve"> para el</w:t>
      </w:r>
      <w:r w:rsidR="008576DB">
        <w:rPr>
          <w:rFonts w:ascii="Arial" w:hAnsi="Arial" w:cs="Arial"/>
          <w:szCs w:val="24"/>
        </w:rPr>
        <w:t xml:space="preserve"> Policlínico </w:t>
      </w:r>
      <w:proofErr w:type="spellStart"/>
      <w:r w:rsidR="008576DB">
        <w:rPr>
          <w:rFonts w:ascii="Arial" w:hAnsi="Arial" w:cs="Arial"/>
          <w:szCs w:val="24"/>
        </w:rPr>
        <w:t>Ejesalud</w:t>
      </w:r>
      <w:proofErr w:type="spellEnd"/>
      <w:r w:rsidR="008576DB">
        <w:rPr>
          <w:rFonts w:ascii="Arial" w:hAnsi="Arial" w:cs="Arial"/>
          <w:szCs w:val="24"/>
        </w:rPr>
        <w:t xml:space="preserve"> </w:t>
      </w:r>
      <w:proofErr w:type="spellStart"/>
      <w:r w:rsidR="008576DB">
        <w:rPr>
          <w:rFonts w:ascii="Arial" w:hAnsi="Arial" w:cs="Arial"/>
          <w:szCs w:val="24"/>
        </w:rPr>
        <w:t>SAS</w:t>
      </w:r>
      <w:proofErr w:type="spellEnd"/>
      <w:r w:rsidR="00820153">
        <w:rPr>
          <w:rFonts w:ascii="Arial" w:hAnsi="Arial" w:cs="Arial"/>
          <w:szCs w:val="24"/>
        </w:rPr>
        <w:t>,</w:t>
      </w:r>
      <w:r w:rsidR="008576DB">
        <w:rPr>
          <w:rFonts w:ascii="Arial" w:hAnsi="Arial" w:cs="Arial"/>
          <w:szCs w:val="24"/>
        </w:rPr>
        <w:t xml:space="preserve"> </w:t>
      </w:r>
      <w:r>
        <w:rPr>
          <w:rFonts w:ascii="Arial" w:hAnsi="Arial" w:cs="Arial"/>
          <w:szCs w:val="24"/>
        </w:rPr>
        <w:t>es el único objeto, su</w:t>
      </w:r>
      <w:r w:rsidR="00F25A6A" w:rsidRPr="00634307">
        <w:rPr>
          <w:rFonts w:ascii="Arial" w:hAnsi="Arial" w:cs="Arial"/>
          <w:szCs w:val="24"/>
        </w:rPr>
        <w:t xml:space="preserve"> razón de ser; por ende, resulta claro concluir que las actividades normales del contratista, “salud”, en modalidad de “prestar”, no le son extrañas a las actividades del contratante, “salud” en la modalidad “administrarla”</w:t>
      </w:r>
      <w:r>
        <w:rPr>
          <w:rFonts w:ascii="Arial" w:hAnsi="Arial" w:cs="Arial"/>
          <w:szCs w:val="24"/>
        </w:rPr>
        <w:t xml:space="preserve"> para gestionar y coordinar directa o a través de la contratación con IPS y/o profesionales de la salud su prestación</w:t>
      </w:r>
      <w:r w:rsidR="002A0AA8" w:rsidRPr="00634307">
        <w:rPr>
          <w:rFonts w:ascii="Arial" w:hAnsi="Arial" w:cs="Arial"/>
          <w:szCs w:val="24"/>
        </w:rPr>
        <w:t xml:space="preserve">; así, </w:t>
      </w:r>
      <w:r w:rsidR="00F25A6A" w:rsidRPr="00634307">
        <w:rPr>
          <w:rFonts w:ascii="Arial" w:hAnsi="Arial" w:cs="Arial"/>
          <w:szCs w:val="24"/>
        </w:rPr>
        <w:t>resulta innegable que el objeto del contrato suscrito por el contratista independiente</w:t>
      </w:r>
      <w:r w:rsidR="002A0AA8" w:rsidRPr="00634307">
        <w:rPr>
          <w:rFonts w:ascii="Arial" w:hAnsi="Arial" w:cs="Arial"/>
          <w:szCs w:val="24"/>
        </w:rPr>
        <w:t xml:space="preserve"> con la demandante</w:t>
      </w:r>
      <w:r w:rsidR="00F25A6A" w:rsidRPr="00634307">
        <w:rPr>
          <w:rFonts w:ascii="Arial" w:hAnsi="Arial" w:cs="Arial"/>
          <w:szCs w:val="24"/>
        </w:rPr>
        <w:t>, se encaminó a cumplir su objetivo</w:t>
      </w:r>
      <w:r w:rsidR="00820153">
        <w:rPr>
          <w:rFonts w:ascii="Arial" w:hAnsi="Arial" w:cs="Arial"/>
          <w:szCs w:val="24"/>
        </w:rPr>
        <w:t xml:space="preserve">, sin que esto desdibuje, como lo pretende hacer ver el apoderado de la demandada Nueva EPS SA, las funciones que les ha </w:t>
      </w:r>
      <w:r w:rsidR="0007077D">
        <w:rPr>
          <w:rFonts w:ascii="Arial" w:hAnsi="Arial" w:cs="Arial"/>
          <w:szCs w:val="24"/>
        </w:rPr>
        <w:t>otorgado</w:t>
      </w:r>
      <w:r w:rsidR="00820153">
        <w:rPr>
          <w:rFonts w:ascii="Arial" w:hAnsi="Arial" w:cs="Arial"/>
          <w:szCs w:val="24"/>
        </w:rPr>
        <w:t xml:space="preserve"> la Ley 100 de 1993</w:t>
      </w:r>
      <w:r w:rsidR="0007077D">
        <w:rPr>
          <w:rFonts w:ascii="Arial" w:hAnsi="Arial" w:cs="Arial"/>
          <w:szCs w:val="24"/>
        </w:rPr>
        <w:t xml:space="preserve"> a cada una</w:t>
      </w:r>
      <w:r w:rsidR="003420BA">
        <w:rPr>
          <w:rFonts w:ascii="Arial" w:hAnsi="Arial" w:cs="Arial"/>
          <w:szCs w:val="24"/>
        </w:rPr>
        <w:t>.</w:t>
      </w:r>
      <w:r w:rsidR="002A0AA8" w:rsidRPr="00634307">
        <w:rPr>
          <w:rFonts w:ascii="Arial" w:hAnsi="Arial" w:cs="Arial"/>
          <w:szCs w:val="24"/>
        </w:rPr>
        <w:t xml:space="preserve"> </w:t>
      </w:r>
    </w:p>
    <w:p w:rsidR="00070648" w:rsidRDefault="00070648" w:rsidP="00634307">
      <w:pPr>
        <w:autoSpaceDE w:val="0"/>
        <w:autoSpaceDN w:val="0"/>
        <w:adjustRightInd w:val="0"/>
        <w:spacing w:line="276" w:lineRule="auto"/>
        <w:jc w:val="both"/>
        <w:rPr>
          <w:rFonts w:ascii="Arial" w:hAnsi="Arial" w:cs="Arial"/>
          <w:szCs w:val="24"/>
        </w:rPr>
      </w:pPr>
    </w:p>
    <w:p w:rsidR="002A0AA8" w:rsidRPr="00634307" w:rsidRDefault="00337136" w:rsidP="00634307">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w:t>
      </w:r>
      <w:r w:rsidR="00842BBE">
        <w:rPr>
          <w:rFonts w:ascii="Arial" w:hAnsi="Arial" w:cs="Arial"/>
          <w:szCs w:val="24"/>
        </w:rPr>
        <w:t>la salud es el eje común de la</w:t>
      </w:r>
      <w:r w:rsidR="0007077D" w:rsidRPr="00634307">
        <w:rPr>
          <w:rFonts w:ascii="Arial" w:hAnsi="Arial" w:cs="Arial"/>
          <w:szCs w:val="24"/>
        </w:rPr>
        <w:t xml:space="preserve"> Nueva </w:t>
      </w:r>
      <w:proofErr w:type="spellStart"/>
      <w:r w:rsidR="0007077D" w:rsidRPr="00634307">
        <w:rPr>
          <w:rFonts w:ascii="Arial" w:hAnsi="Arial" w:cs="Arial"/>
          <w:szCs w:val="24"/>
        </w:rPr>
        <w:t>EPS</w:t>
      </w:r>
      <w:proofErr w:type="spellEnd"/>
      <w:r w:rsidR="0007077D" w:rsidRPr="00634307">
        <w:rPr>
          <w:rFonts w:ascii="Arial" w:hAnsi="Arial" w:cs="Arial"/>
          <w:szCs w:val="24"/>
        </w:rPr>
        <w:t xml:space="preserve"> </w:t>
      </w:r>
      <w:proofErr w:type="spellStart"/>
      <w:r w:rsidR="0007077D" w:rsidRPr="00634307">
        <w:rPr>
          <w:rFonts w:ascii="Arial" w:hAnsi="Arial" w:cs="Arial"/>
          <w:szCs w:val="24"/>
        </w:rPr>
        <w:t>SA</w:t>
      </w:r>
      <w:proofErr w:type="spellEnd"/>
      <w:r w:rsidR="0007077D" w:rsidRPr="00634307">
        <w:rPr>
          <w:rFonts w:ascii="Arial" w:hAnsi="Arial" w:cs="Arial"/>
          <w:szCs w:val="24"/>
        </w:rPr>
        <w:t xml:space="preserve"> </w:t>
      </w:r>
      <w:r w:rsidR="00842BBE">
        <w:rPr>
          <w:rFonts w:ascii="Arial" w:hAnsi="Arial" w:cs="Arial"/>
          <w:szCs w:val="24"/>
        </w:rPr>
        <w:t xml:space="preserve">y el </w:t>
      </w:r>
      <w:proofErr w:type="spellStart"/>
      <w:r w:rsidR="0007077D" w:rsidRPr="00634307">
        <w:rPr>
          <w:rFonts w:ascii="Arial" w:hAnsi="Arial" w:cs="Arial"/>
          <w:szCs w:val="24"/>
        </w:rPr>
        <w:t>Policlíncio</w:t>
      </w:r>
      <w:proofErr w:type="spellEnd"/>
      <w:r w:rsidR="0007077D" w:rsidRPr="00634307">
        <w:rPr>
          <w:rFonts w:ascii="Arial" w:hAnsi="Arial" w:cs="Arial"/>
          <w:szCs w:val="24"/>
        </w:rPr>
        <w:t xml:space="preserve"> </w:t>
      </w:r>
      <w:proofErr w:type="spellStart"/>
      <w:r w:rsidR="0007077D" w:rsidRPr="00634307">
        <w:rPr>
          <w:rFonts w:ascii="Arial" w:hAnsi="Arial" w:cs="Arial"/>
          <w:szCs w:val="24"/>
        </w:rPr>
        <w:t>Eje</w:t>
      </w:r>
      <w:r w:rsidR="00842BBE">
        <w:rPr>
          <w:rFonts w:ascii="Arial" w:hAnsi="Arial" w:cs="Arial"/>
          <w:szCs w:val="24"/>
        </w:rPr>
        <w:t>salud</w:t>
      </w:r>
      <w:proofErr w:type="spellEnd"/>
      <w:r w:rsidR="00842BBE">
        <w:rPr>
          <w:rFonts w:ascii="Arial" w:hAnsi="Arial" w:cs="Arial"/>
          <w:szCs w:val="24"/>
        </w:rPr>
        <w:t xml:space="preserve"> </w:t>
      </w:r>
      <w:proofErr w:type="spellStart"/>
      <w:r w:rsidR="00842BBE">
        <w:rPr>
          <w:rFonts w:ascii="Arial" w:hAnsi="Arial" w:cs="Arial"/>
          <w:szCs w:val="24"/>
        </w:rPr>
        <w:t>SAS</w:t>
      </w:r>
      <w:proofErr w:type="spellEnd"/>
      <w:r w:rsidR="00842BBE">
        <w:rPr>
          <w:rFonts w:ascii="Arial" w:hAnsi="Arial" w:cs="Arial"/>
          <w:szCs w:val="24"/>
        </w:rPr>
        <w:t>; en consecuencia</w:t>
      </w:r>
      <w:r w:rsidR="00C546E9" w:rsidRPr="00634307">
        <w:rPr>
          <w:rFonts w:ascii="Arial" w:hAnsi="Arial" w:cs="Arial"/>
          <w:szCs w:val="24"/>
        </w:rPr>
        <w:t xml:space="preserve"> </w:t>
      </w:r>
      <w:r w:rsidR="00A57806" w:rsidRPr="00634307">
        <w:rPr>
          <w:rFonts w:ascii="Arial" w:hAnsi="Arial" w:cs="Arial"/>
          <w:szCs w:val="24"/>
        </w:rPr>
        <w:t>tienen un mismo fin, de ahí que las actividades del contratista</w:t>
      </w:r>
      <w:r w:rsidR="00270BA5" w:rsidRPr="00634307">
        <w:rPr>
          <w:rFonts w:ascii="Arial" w:hAnsi="Arial" w:cs="Arial"/>
          <w:szCs w:val="24"/>
        </w:rPr>
        <w:t>, se reitera</w:t>
      </w:r>
      <w:r w:rsidR="00A07376" w:rsidRPr="00634307">
        <w:rPr>
          <w:rFonts w:ascii="Arial" w:hAnsi="Arial" w:cs="Arial"/>
          <w:szCs w:val="24"/>
        </w:rPr>
        <w:t xml:space="preserve">, no </w:t>
      </w:r>
      <w:r w:rsidR="00A57806" w:rsidRPr="00634307">
        <w:rPr>
          <w:rFonts w:ascii="Arial" w:hAnsi="Arial" w:cs="Arial"/>
          <w:szCs w:val="24"/>
        </w:rPr>
        <w:t xml:space="preserve">le son </w:t>
      </w:r>
      <w:r w:rsidR="00A07376" w:rsidRPr="00634307">
        <w:rPr>
          <w:rFonts w:ascii="Arial" w:hAnsi="Arial" w:cs="Arial"/>
          <w:szCs w:val="24"/>
        </w:rPr>
        <w:t>ajen</w:t>
      </w:r>
      <w:r w:rsidR="00A57806" w:rsidRPr="00634307">
        <w:rPr>
          <w:rFonts w:ascii="Arial" w:hAnsi="Arial" w:cs="Arial"/>
          <w:szCs w:val="24"/>
        </w:rPr>
        <w:t>as al beneficiario de</w:t>
      </w:r>
      <w:r w:rsidR="002A0AA8" w:rsidRPr="00634307">
        <w:rPr>
          <w:rFonts w:ascii="Arial" w:hAnsi="Arial" w:cs="Arial"/>
          <w:szCs w:val="24"/>
        </w:rPr>
        <w:t>l contrato de prestación de servicios</w:t>
      </w:r>
      <w:r w:rsidR="00A57806" w:rsidRPr="00634307">
        <w:rPr>
          <w:rFonts w:ascii="Arial" w:hAnsi="Arial" w:cs="Arial"/>
          <w:szCs w:val="24"/>
        </w:rPr>
        <w:t xml:space="preserve">, con lo cual </w:t>
      </w:r>
      <w:r w:rsidR="00A07376" w:rsidRPr="00634307">
        <w:rPr>
          <w:rFonts w:ascii="Arial" w:hAnsi="Arial" w:cs="Arial"/>
          <w:szCs w:val="24"/>
        </w:rPr>
        <w:t>emerge</w:t>
      </w:r>
      <w:r w:rsidR="00A57806" w:rsidRPr="00634307">
        <w:rPr>
          <w:rFonts w:ascii="Arial" w:hAnsi="Arial" w:cs="Arial"/>
          <w:szCs w:val="24"/>
        </w:rPr>
        <w:t xml:space="preserve"> </w:t>
      </w:r>
      <w:r w:rsidR="002A0AA8" w:rsidRPr="00634307">
        <w:rPr>
          <w:rFonts w:ascii="Arial" w:hAnsi="Arial" w:cs="Arial"/>
          <w:szCs w:val="24"/>
        </w:rPr>
        <w:t>sin dubitación el último elemento de la solidaridad que reclama el art. 34 del CST</w:t>
      </w:r>
      <w:r w:rsidR="003420BA">
        <w:rPr>
          <w:rFonts w:ascii="Arial" w:hAnsi="Arial" w:cs="Arial"/>
          <w:szCs w:val="24"/>
        </w:rPr>
        <w:t>.</w:t>
      </w:r>
    </w:p>
    <w:p w:rsidR="002A0AA8" w:rsidRPr="00634307" w:rsidRDefault="002A0AA8" w:rsidP="00634307">
      <w:pPr>
        <w:autoSpaceDE w:val="0"/>
        <w:autoSpaceDN w:val="0"/>
        <w:adjustRightInd w:val="0"/>
        <w:spacing w:line="276" w:lineRule="auto"/>
        <w:jc w:val="both"/>
        <w:rPr>
          <w:rFonts w:ascii="Arial" w:hAnsi="Arial" w:cs="Arial"/>
          <w:szCs w:val="24"/>
        </w:rPr>
      </w:pPr>
    </w:p>
    <w:p w:rsidR="00CA73F8" w:rsidRPr="00634307" w:rsidRDefault="00A07376"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Sobre este tópico</w:t>
      </w:r>
      <w:r w:rsidR="005B36A8" w:rsidRPr="00634307">
        <w:rPr>
          <w:rFonts w:ascii="Arial" w:hAnsi="Arial" w:cs="Arial"/>
          <w:szCs w:val="24"/>
        </w:rPr>
        <w:t xml:space="preserve">, es importante agregar que se </w:t>
      </w:r>
      <w:r w:rsidR="005D5862" w:rsidRPr="00634307">
        <w:rPr>
          <w:rFonts w:ascii="Arial" w:hAnsi="Arial" w:cs="Arial"/>
          <w:szCs w:val="24"/>
        </w:rPr>
        <w:t>sigu</w:t>
      </w:r>
      <w:r w:rsidR="005B36A8" w:rsidRPr="00634307">
        <w:rPr>
          <w:rFonts w:ascii="Arial" w:hAnsi="Arial" w:cs="Arial"/>
          <w:szCs w:val="24"/>
        </w:rPr>
        <w:t>e lo ya decantado</w:t>
      </w:r>
      <w:r w:rsidR="005D5862" w:rsidRPr="00634307">
        <w:rPr>
          <w:rFonts w:ascii="Arial" w:hAnsi="Arial" w:cs="Arial"/>
          <w:szCs w:val="24"/>
        </w:rPr>
        <w:t xml:space="preserve"> por este Tribunal en casos similares al presente</w:t>
      </w:r>
      <w:r w:rsidR="005B36A8" w:rsidRPr="00634307">
        <w:rPr>
          <w:rFonts w:ascii="Arial" w:hAnsi="Arial" w:cs="Arial"/>
          <w:szCs w:val="24"/>
        </w:rPr>
        <w:t xml:space="preserve">, como son las sentencias del </w:t>
      </w:r>
      <w:r w:rsidR="005B36A8" w:rsidRPr="00634307">
        <w:rPr>
          <w:rFonts w:ascii="Arial" w:hAnsi="Arial" w:cs="Arial"/>
          <w:color w:val="000000"/>
          <w:szCs w:val="24"/>
          <w:lang w:val="es-ES"/>
        </w:rPr>
        <w:t>18-11-2015, radicación 2014-00415-01, Magistrado ponente Julio César S</w:t>
      </w:r>
      <w:r w:rsidR="006B20EA" w:rsidRPr="00634307">
        <w:rPr>
          <w:rFonts w:ascii="Arial" w:hAnsi="Arial" w:cs="Arial"/>
          <w:color w:val="000000"/>
          <w:szCs w:val="24"/>
          <w:lang w:val="es-ES"/>
        </w:rPr>
        <w:t>alazar Muñoz;</w:t>
      </w:r>
      <w:r w:rsidRPr="00634307">
        <w:rPr>
          <w:rFonts w:ascii="Arial" w:hAnsi="Arial" w:cs="Arial"/>
          <w:color w:val="000000"/>
          <w:szCs w:val="24"/>
          <w:lang w:val="es-ES"/>
        </w:rPr>
        <w:t xml:space="preserve"> </w:t>
      </w:r>
      <w:r w:rsidR="005B36A8" w:rsidRPr="00634307">
        <w:rPr>
          <w:rFonts w:ascii="Arial" w:hAnsi="Arial" w:cs="Arial"/>
          <w:color w:val="000000"/>
          <w:szCs w:val="24"/>
          <w:lang w:val="es-ES"/>
        </w:rPr>
        <w:t>23-06-2016, radicación 2014-00423-01, Magistrado ponente Francisco Javier Tamayo Tabares</w:t>
      </w:r>
      <w:r w:rsidR="006B20EA" w:rsidRPr="00634307">
        <w:rPr>
          <w:rFonts w:ascii="Arial" w:hAnsi="Arial" w:cs="Arial"/>
          <w:color w:val="000000"/>
          <w:szCs w:val="24"/>
          <w:lang w:val="es-ES"/>
        </w:rPr>
        <w:t xml:space="preserve">; </w:t>
      </w:r>
      <w:r w:rsidR="00FF25CF" w:rsidRPr="00634307">
        <w:rPr>
          <w:rFonts w:ascii="Arial" w:hAnsi="Arial" w:cs="Arial"/>
          <w:color w:val="000000"/>
          <w:szCs w:val="24"/>
          <w:lang w:val="es-ES"/>
        </w:rPr>
        <w:t>26</w:t>
      </w:r>
      <w:r w:rsidR="00ED632C" w:rsidRPr="00634307">
        <w:rPr>
          <w:rFonts w:ascii="Arial" w:hAnsi="Arial" w:cs="Arial"/>
          <w:color w:val="000000"/>
          <w:szCs w:val="24"/>
          <w:lang w:val="es-ES"/>
        </w:rPr>
        <w:t>-</w:t>
      </w:r>
      <w:r w:rsidR="00FF25CF" w:rsidRPr="00634307">
        <w:rPr>
          <w:rFonts w:ascii="Arial" w:hAnsi="Arial" w:cs="Arial"/>
          <w:color w:val="000000"/>
          <w:szCs w:val="24"/>
          <w:lang w:val="es-ES"/>
        </w:rPr>
        <w:t>07-2016, radicación 2014-00424</w:t>
      </w:r>
      <w:r w:rsidR="006B20EA" w:rsidRPr="00634307">
        <w:rPr>
          <w:rFonts w:ascii="Arial" w:hAnsi="Arial" w:cs="Arial"/>
          <w:color w:val="000000"/>
          <w:szCs w:val="24"/>
          <w:lang w:val="es-ES"/>
        </w:rPr>
        <w:t xml:space="preserve"> y de 08-11</w:t>
      </w:r>
      <w:r w:rsidR="003420BA">
        <w:rPr>
          <w:rFonts w:ascii="Arial" w:hAnsi="Arial" w:cs="Arial"/>
          <w:color w:val="000000"/>
          <w:szCs w:val="24"/>
          <w:lang w:val="es-ES"/>
        </w:rPr>
        <w:t>-</w:t>
      </w:r>
      <w:r w:rsidR="006B20EA" w:rsidRPr="00634307">
        <w:rPr>
          <w:rFonts w:ascii="Arial" w:hAnsi="Arial" w:cs="Arial"/>
          <w:color w:val="000000"/>
          <w:szCs w:val="24"/>
          <w:lang w:val="es-ES"/>
        </w:rPr>
        <w:t xml:space="preserve">2016, radicación 2013-00338 </w:t>
      </w:r>
      <w:r w:rsidR="00FF25CF" w:rsidRPr="00634307">
        <w:rPr>
          <w:rFonts w:ascii="Arial" w:hAnsi="Arial" w:cs="Arial"/>
          <w:color w:val="000000"/>
          <w:szCs w:val="24"/>
          <w:lang w:val="es-ES"/>
        </w:rPr>
        <w:t>de esta Magistratura</w:t>
      </w:r>
      <w:r w:rsidR="00A11DBE" w:rsidRPr="00634307">
        <w:rPr>
          <w:rFonts w:ascii="Arial" w:hAnsi="Arial" w:cs="Arial"/>
          <w:color w:val="000000"/>
          <w:szCs w:val="24"/>
          <w:lang w:val="es-ES"/>
        </w:rPr>
        <w:t xml:space="preserve">. </w:t>
      </w:r>
    </w:p>
    <w:p w:rsidR="00777136" w:rsidRPr="00634307" w:rsidRDefault="00777136" w:rsidP="00634307">
      <w:pPr>
        <w:autoSpaceDE w:val="0"/>
        <w:autoSpaceDN w:val="0"/>
        <w:adjustRightInd w:val="0"/>
        <w:spacing w:line="276" w:lineRule="auto"/>
        <w:jc w:val="both"/>
        <w:rPr>
          <w:rFonts w:ascii="Arial" w:hAnsi="Arial" w:cs="Arial"/>
          <w:szCs w:val="24"/>
        </w:rPr>
      </w:pPr>
    </w:p>
    <w:p w:rsidR="006746A6" w:rsidRPr="00634307" w:rsidRDefault="008E77A0" w:rsidP="00634307">
      <w:pPr>
        <w:spacing w:line="276" w:lineRule="auto"/>
        <w:jc w:val="both"/>
        <w:rPr>
          <w:rFonts w:ascii="Arial" w:hAnsi="Arial" w:cs="Arial"/>
          <w:b/>
          <w:color w:val="000000"/>
          <w:szCs w:val="24"/>
          <w:lang w:val="es-ES"/>
        </w:rPr>
      </w:pPr>
      <w:r w:rsidRPr="00634307">
        <w:rPr>
          <w:rFonts w:ascii="Arial" w:hAnsi="Arial" w:cs="Arial"/>
          <w:szCs w:val="24"/>
        </w:rPr>
        <w:t xml:space="preserve">Según los lineamientos normativos transcritos y aplicados al caso concreto, se aprecia la existencia de solidaridad frente al pago de salarios y prestaciones sociales adeudadas a la demandante pues el directo beneficiario de las obras ejecutadas fue la Nueva EPS SA, en cumplimiento del objetivo trazado en el contrato de prestación de servicios aludido, por lo que no son de recibo los argumentos de la apelación formulados por el vocero judicial de la Nueva EPS SA. </w:t>
      </w:r>
    </w:p>
    <w:p w:rsidR="0043094F" w:rsidRPr="0043094F" w:rsidRDefault="0043094F" w:rsidP="005B36A8">
      <w:pPr>
        <w:autoSpaceDE w:val="0"/>
        <w:autoSpaceDN w:val="0"/>
        <w:adjustRightInd w:val="0"/>
        <w:spacing w:line="276" w:lineRule="auto"/>
        <w:jc w:val="both"/>
        <w:rPr>
          <w:rFonts w:ascii="Arial" w:hAnsi="Arial" w:cs="Arial"/>
          <w:b/>
          <w:color w:val="000000"/>
          <w:szCs w:val="16"/>
          <w:lang w:val="es-ES"/>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t>CONCLUSIÓN</w:t>
      </w:r>
    </w:p>
    <w:p w:rsidR="008B5A03" w:rsidRDefault="008B5A03" w:rsidP="003F7288">
      <w:pPr>
        <w:shd w:val="clear" w:color="auto" w:fill="FFFFFF"/>
        <w:spacing w:line="276" w:lineRule="auto"/>
        <w:jc w:val="both"/>
        <w:rPr>
          <w:rFonts w:ascii="Arial" w:hAnsi="Arial" w:cs="Arial"/>
          <w:color w:val="000000"/>
          <w:szCs w:val="24"/>
          <w:lang w:val="es-ES"/>
        </w:rPr>
      </w:pPr>
    </w:p>
    <w:p w:rsidR="005D4495" w:rsidRDefault="005D4495" w:rsidP="003F7288">
      <w:pPr>
        <w:shd w:val="clear" w:color="auto" w:fill="FFFFFF"/>
        <w:spacing w:line="276" w:lineRule="auto"/>
        <w:jc w:val="both"/>
        <w:rPr>
          <w:rFonts w:ascii="Arial" w:hAnsi="Arial" w:cs="Arial"/>
          <w:spacing w:val="-3"/>
          <w:szCs w:val="24"/>
        </w:rPr>
      </w:pPr>
      <w:r>
        <w:rPr>
          <w:rFonts w:ascii="Arial" w:hAnsi="Arial" w:cs="Arial"/>
          <w:color w:val="000000"/>
          <w:szCs w:val="24"/>
          <w:lang w:val="es-ES"/>
        </w:rPr>
        <w:t>En armonía con lo expuesto</w:t>
      </w:r>
      <w:r w:rsidR="003F7288">
        <w:rPr>
          <w:rFonts w:ascii="Arial" w:hAnsi="Arial" w:cs="Arial"/>
          <w:color w:val="000000"/>
          <w:szCs w:val="24"/>
          <w:lang w:val="es-ES"/>
        </w:rPr>
        <w:t>,</w:t>
      </w:r>
      <w:r>
        <w:rPr>
          <w:rFonts w:ascii="Arial" w:hAnsi="Arial" w:cs="Arial"/>
          <w:color w:val="000000"/>
          <w:szCs w:val="24"/>
          <w:lang w:val="es-ES"/>
        </w:rPr>
        <w:t xml:space="preserve"> </w:t>
      </w:r>
      <w:r w:rsidRPr="00D578CB">
        <w:rPr>
          <w:rFonts w:ascii="Arial" w:hAnsi="Arial" w:cs="Arial"/>
          <w:spacing w:val="-3"/>
          <w:szCs w:val="24"/>
        </w:rPr>
        <w:t xml:space="preserve">se </w:t>
      </w:r>
      <w:r>
        <w:rPr>
          <w:rFonts w:ascii="Arial" w:hAnsi="Arial" w:cs="Arial"/>
          <w:spacing w:val="-3"/>
          <w:szCs w:val="24"/>
        </w:rPr>
        <w:t>confirmará</w:t>
      </w:r>
      <w:r w:rsidRPr="00D578CB">
        <w:rPr>
          <w:rFonts w:ascii="Arial" w:hAnsi="Arial" w:cs="Arial"/>
          <w:spacing w:val="-3"/>
          <w:szCs w:val="24"/>
        </w:rPr>
        <w:t xml:space="preserve"> la decisión</w:t>
      </w:r>
      <w:r>
        <w:rPr>
          <w:rFonts w:ascii="Arial" w:hAnsi="Arial" w:cs="Arial"/>
          <w:spacing w:val="-3"/>
          <w:szCs w:val="24"/>
        </w:rPr>
        <w:t xml:space="preserve"> objeto de</w:t>
      </w:r>
      <w:r w:rsidRPr="00D578CB">
        <w:rPr>
          <w:rFonts w:ascii="Arial" w:hAnsi="Arial" w:cs="Arial"/>
          <w:spacing w:val="-3"/>
          <w:szCs w:val="24"/>
        </w:rPr>
        <w:t xml:space="preserve"> </w:t>
      </w:r>
      <w:r>
        <w:rPr>
          <w:rFonts w:ascii="Arial" w:hAnsi="Arial" w:cs="Arial"/>
          <w:spacing w:val="-3"/>
          <w:szCs w:val="24"/>
        </w:rPr>
        <w:t>apelación</w:t>
      </w:r>
      <w:r w:rsidR="00932B57">
        <w:rPr>
          <w:rFonts w:ascii="Arial" w:hAnsi="Arial" w:cs="Arial"/>
          <w:spacing w:val="-3"/>
          <w:szCs w:val="24"/>
        </w:rPr>
        <w:t>.</w:t>
      </w:r>
    </w:p>
    <w:p w:rsidR="005D4495" w:rsidRDefault="005D4495" w:rsidP="005D4495">
      <w:pPr>
        <w:autoSpaceDE w:val="0"/>
        <w:autoSpaceDN w:val="0"/>
        <w:adjustRightInd w:val="0"/>
        <w:spacing w:line="276" w:lineRule="auto"/>
        <w:jc w:val="both"/>
        <w:rPr>
          <w:rFonts w:ascii="Arial" w:hAnsi="Arial" w:cs="Arial"/>
          <w:spacing w:val="-3"/>
          <w:szCs w:val="24"/>
        </w:rPr>
      </w:pPr>
    </w:p>
    <w:p w:rsidR="003F7288" w:rsidRDefault="00BF306F" w:rsidP="005D4495">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lastRenderedPageBreak/>
        <w:t>Con</w:t>
      </w:r>
      <w:r w:rsidR="00392E6B">
        <w:rPr>
          <w:rFonts w:ascii="Arial" w:hAnsi="Arial" w:cs="Arial"/>
          <w:szCs w:val="28"/>
          <w:lang w:eastAsia="en-US"/>
        </w:rPr>
        <w:t xml:space="preserve"> c</w:t>
      </w:r>
      <w:r>
        <w:rPr>
          <w:rFonts w:ascii="Arial" w:hAnsi="Arial" w:cs="Arial"/>
          <w:szCs w:val="28"/>
          <w:lang w:eastAsia="en-US"/>
        </w:rPr>
        <w:t>ostas en esta instancia</w:t>
      </w:r>
      <w:r w:rsidRPr="00BF306F">
        <w:rPr>
          <w:rFonts w:ascii="Arial" w:hAnsi="Arial" w:cs="Arial"/>
          <w:szCs w:val="28"/>
          <w:lang w:eastAsia="en-US"/>
        </w:rPr>
        <w:t xml:space="preserve"> </w:t>
      </w:r>
      <w:r>
        <w:rPr>
          <w:rFonts w:ascii="Arial" w:hAnsi="Arial" w:cs="Arial"/>
          <w:szCs w:val="28"/>
          <w:lang w:eastAsia="en-US"/>
        </w:rPr>
        <w:t xml:space="preserve">a cargo del recurrente </w:t>
      </w:r>
      <w:r w:rsidR="004B7B2F">
        <w:rPr>
          <w:rFonts w:ascii="Arial" w:hAnsi="Arial" w:cs="Arial"/>
          <w:szCs w:val="28"/>
          <w:lang w:eastAsia="en-US"/>
        </w:rPr>
        <w:t xml:space="preserve">a favor de la parte demandante </w:t>
      </w:r>
      <w:r>
        <w:rPr>
          <w:rFonts w:ascii="Arial" w:hAnsi="Arial" w:cs="Arial"/>
          <w:szCs w:val="28"/>
          <w:lang w:eastAsia="en-US"/>
        </w:rPr>
        <w:t xml:space="preserve">por no acogerse los argumentos de la apelación. </w:t>
      </w:r>
    </w:p>
    <w:p w:rsidR="008B5A03" w:rsidRDefault="008B5A03" w:rsidP="005A5E84">
      <w:pPr>
        <w:autoSpaceDE w:val="0"/>
        <w:autoSpaceDN w:val="0"/>
        <w:adjustRightInd w:val="0"/>
        <w:spacing w:line="480" w:lineRule="auto"/>
        <w:jc w:val="center"/>
        <w:rPr>
          <w:rFonts w:ascii="Arial" w:hAnsi="Arial" w:cs="Arial"/>
          <w:b/>
          <w:szCs w:val="24"/>
        </w:rPr>
      </w:pPr>
    </w:p>
    <w:p w:rsidR="00DF4DE4" w:rsidRP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104110" w:rsidRPr="00D578CB" w:rsidRDefault="00104110" w:rsidP="00F017BF">
      <w:pPr>
        <w:autoSpaceDE w:val="0"/>
        <w:autoSpaceDN w:val="0"/>
        <w:adjustRightInd w:val="0"/>
        <w:spacing w:line="276" w:lineRule="auto"/>
        <w:ind w:firstLine="858"/>
        <w:jc w:val="both"/>
        <w:rPr>
          <w:rFonts w:ascii="Arial" w:hAnsi="Arial" w:cs="Arial"/>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5D4495" w:rsidRPr="00D578CB" w:rsidRDefault="005D4495" w:rsidP="00385D77">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AB0736" w:rsidRDefault="00AB0736" w:rsidP="00B0355F">
      <w:pPr>
        <w:spacing w:line="276" w:lineRule="auto"/>
        <w:jc w:val="both"/>
        <w:rPr>
          <w:rFonts w:ascii="Arial" w:hAnsi="Arial" w:cs="Arial"/>
          <w:b/>
          <w:spacing w:val="-2"/>
          <w:szCs w:val="24"/>
        </w:rPr>
      </w:pPr>
    </w:p>
    <w:p w:rsidR="008B5A03" w:rsidRDefault="008B5A03" w:rsidP="00B0355F">
      <w:pPr>
        <w:spacing w:line="276" w:lineRule="auto"/>
        <w:jc w:val="both"/>
        <w:rPr>
          <w:rFonts w:ascii="Arial" w:hAnsi="Arial" w:cs="Arial"/>
          <w:b/>
          <w:spacing w:val="-2"/>
          <w:szCs w:val="24"/>
        </w:rPr>
      </w:pPr>
    </w:p>
    <w:p w:rsidR="0092344C" w:rsidRDefault="00572BE9" w:rsidP="00B0355F">
      <w:pPr>
        <w:spacing w:line="276" w:lineRule="auto"/>
        <w:jc w:val="both"/>
        <w:rPr>
          <w:rFonts w:ascii="Arial" w:hAnsi="Arial" w:cs="Arial"/>
          <w:szCs w:val="24"/>
        </w:rPr>
      </w:pPr>
      <w:r w:rsidRPr="00D578CB">
        <w:rPr>
          <w:rFonts w:ascii="Arial" w:hAnsi="Arial" w:cs="Arial"/>
          <w:b/>
          <w:spacing w:val="-2"/>
          <w:szCs w:val="24"/>
        </w:rPr>
        <w:t xml:space="preserve">PRIMERO: </w:t>
      </w:r>
      <w:r w:rsidR="00C94D7D">
        <w:rPr>
          <w:rFonts w:ascii="Arial" w:hAnsi="Arial" w:cs="Arial"/>
          <w:b/>
          <w:spacing w:val="-2"/>
          <w:szCs w:val="24"/>
        </w:rPr>
        <w:t>CONFIRMAR</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69752C">
        <w:rPr>
          <w:rFonts w:ascii="Arial" w:hAnsi="Arial" w:cs="Arial"/>
          <w:szCs w:val="24"/>
        </w:rPr>
        <w:t>14</w:t>
      </w:r>
      <w:r w:rsidR="00565E83" w:rsidRPr="00D578CB">
        <w:rPr>
          <w:rFonts w:ascii="Arial" w:hAnsi="Arial" w:cs="Arial"/>
          <w:szCs w:val="24"/>
        </w:rPr>
        <w:t xml:space="preserve"> </w:t>
      </w:r>
      <w:r w:rsidR="00134C86" w:rsidRPr="00D578CB">
        <w:rPr>
          <w:rFonts w:ascii="Arial" w:hAnsi="Arial" w:cs="Arial"/>
          <w:szCs w:val="24"/>
        </w:rPr>
        <w:t>de</w:t>
      </w:r>
      <w:r w:rsidR="00392E6B">
        <w:rPr>
          <w:rFonts w:ascii="Arial" w:hAnsi="Arial" w:cs="Arial"/>
          <w:szCs w:val="24"/>
        </w:rPr>
        <w:t xml:space="preserve"> agosto</w:t>
      </w:r>
      <w:r w:rsidR="00565E83" w:rsidRPr="00D578CB">
        <w:rPr>
          <w:rFonts w:ascii="Arial" w:hAnsi="Arial" w:cs="Arial"/>
          <w:szCs w:val="24"/>
        </w:rPr>
        <w:t xml:space="preserve"> </w:t>
      </w:r>
      <w:r w:rsidR="00134C86" w:rsidRPr="00D578CB">
        <w:rPr>
          <w:rFonts w:ascii="Arial" w:hAnsi="Arial" w:cs="Arial"/>
          <w:szCs w:val="24"/>
        </w:rPr>
        <w:t>de 201</w:t>
      </w:r>
      <w:r w:rsidR="009D1A56">
        <w:rPr>
          <w:rFonts w:ascii="Arial" w:hAnsi="Arial" w:cs="Arial"/>
          <w:szCs w:val="24"/>
        </w:rPr>
        <w:t>5</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69752C">
        <w:rPr>
          <w:rFonts w:ascii="Arial" w:hAnsi="Arial" w:cs="Arial"/>
          <w:szCs w:val="24"/>
        </w:rPr>
        <w:t>Tercero</w:t>
      </w:r>
      <w:r w:rsidR="00392E6B">
        <w:rPr>
          <w:rFonts w:ascii="Arial" w:hAnsi="Arial" w:cs="Arial"/>
          <w:szCs w:val="24"/>
        </w:rPr>
        <w:t xml:space="preserve"> </w:t>
      </w:r>
      <w:r w:rsidR="00134C86" w:rsidRPr="00D578CB">
        <w:rPr>
          <w:rFonts w:ascii="Arial" w:hAnsi="Arial" w:cs="Arial"/>
          <w:szCs w:val="24"/>
        </w:rPr>
        <w:t xml:space="preserve">Laboral del Circuito de </w:t>
      </w:r>
      <w:r w:rsidR="00392E6B">
        <w:rPr>
          <w:rFonts w:ascii="Arial" w:hAnsi="Arial" w:cs="Arial"/>
          <w:szCs w:val="24"/>
        </w:rPr>
        <w:t>Pereira</w:t>
      </w:r>
      <w:r w:rsidR="00134C86" w:rsidRPr="00D578CB">
        <w:rPr>
          <w:rFonts w:ascii="Arial" w:hAnsi="Arial" w:cs="Arial"/>
          <w:szCs w:val="24"/>
        </w:rPr>
        <w:t xml:space="preserve">, dentro del proceso ordinario laboral </w:t>
      </w:r>
      <w:r w:rsidR="00510C6D">
        <w:rPr>
          <w:rFonts w:ascii="Arial" w:hAnsi="Arial" w:cs="Arial"/>
          <w:szCs w:val="24"/>
        </w:rPr>
        <w:t xml:space="preserve">propuesto por </w:t>
      </w:r>
      <w:r w:rsidR="00845785">
        <w:rPr>
          <w:rFonts w:ascii="Arial" w:hAnsi="Arial" w:cs="Arial"/>
          <w:szCs w:val="24"/>
        </w:rPr>
        <w:t>l</w:t>
      </w:r>
      <w:r w:rsidR="00510C6D">
        <w:rPr>
          <w:rFonts w:ascii="Arial" w:hAnsi="Arial" w:cs="Arial"/>
          <w:szCs w:val="24"/>
        </w:rPr>
        <w:t>a</w:t>
      </w:r>
      <w:r w:rsidR="001667FB" w:rsidRPr="00D578CB">
        <w:rPr>
          <w:rFonts w:ascii="Arial" w:hAnsi="Arial" w:cs="Arial"/>
          <w:szCs w:val="24"/>
        </w:rPr>
        <w:t xml:space="preserve"> señor</w:t>
      </w:r>
      <w:r w:rsidR="00510C6D">
        <w:rPr>
          <w:rFonts w:ascii="Arial" w:hAnsi="Arial" w:cs="Arial"/>
          <w:szCs w:val="24"/>
        </w:rPr>
        <w:t>a</w:t>
      </w:r>
      <w:r w:rsidR="001667FB" w:rsidRPr="00D578CB">
        <w:rPr>
          <w:rFonts w:ascii="Arial" w:hAnsi="Arial" w:cs="Arial"/>
          <w:szCs w:val="24"/>
        </w:rPr>
        <w:t xml:space="preserve"> </w:t>
      </w:r>
      <w:r w:rsidR="0069752C">
        <w:rPr>
          <w:rFonts w:ascii="Arial" w:hAnsi="Arial" w:cs="Arial"/>
          <w:b/>
          <w:iCs/>
          <w:szCs w:val="24"/>
        </w:rPr>
        <w:t>LUISA FERNANADA VELÁSQUEZ VERA</w:t>
      </w:r>
      <w:r w:rsidR="00D578CB" w:rsidRPr="00D578CB">
        <w:rPr>
          <w:rFonts w:ascii="Arial" w:hAnsi="Arial" w:cs="Arial"/>
          <w:b/>
          <w:iCs/>
          <w:szCs w:val="24"/>
        </w:rPr>
        <w:t xml:space="preserve"> </w:t>
      </w:r>
      <w:r w:rsidR="00134C86" w:rsidRPr="00D578CB">
        <w:rPr>
          <w:rFonts w:ascii="Arial" w:hAnsi="Arial" w:cs="Arial"/>
          <w:szCs w:val="24"/>
        </w:rPr>
        <w:t xml:space="preserve">contra </w:t>
      </w:r>
      <w:r w:rsidR="00BD1E53">
        <w:rPr>
          <w:rFonts w:ascii="Arial" w:hAnsi="Arial" w:cs="Arial"/>
          <w:szCs w:val="24"/>
        </w:rPr>
        <w:t>el</w:t>
      </w:r>
      <w:r w:rsidR="00134C86" w:rsidRPr="00D578CB">
        <w:rPr>
          <w:rFonts w:ascii="Arial" w:hAnsi="Arial" w:cs="Arial"/>
          <w:szCs w:val="24"/>
        </w:rPr>
        <w:t xml:space="preserve"> </w:t>
      </w:r>
      <w:r w:rsidR="00BD1E53">
        <w:rPr>
          <w:rFonts w:ascii="Arial" w:hAnsi="Arial" w:cs="Arial"/>
          <w:b/>
          <w:szCs w:val="24"/>
        </w:rPr>
        <w:t>POLICLÍNICO EJESALUD SAS y NUEVA EMPRESA PROMOTORA DE SALUD SA-NUEVA EPS SA</w:t>
      </w:r>
      <w:r w:rsidR="00392E6B">
        <w:rPr>
          <w:rFonts w:ascii="Arial" w:hAnsi="Arial" w:cs="Arial"/>
          <w:b/>
          <w:szCs w:val="24"/>
        </w:rPr>
        <w:t>-.</w:t>
      </w:r>
    </w:p>
    <w:p w:rsidR="005D4495" w:rsidRDefault="005D4495" w:rsidP="005D4495">
      <w:pPr>
        <w:spacing w:line="276" w:lineRule="auto"/>
        <w:ind w:left="705"/>
        <w:jc w:val="both"/>
        <w:rPr>
          <w:rFonts w:ascii="Arial" w:hAnsi="Arial" w:cs="Arial"/>
          <w:szCs w:val="24"/>
        </w:rPr>
      </w:pPr>
    </w:p>
    <w:p w:rsidR="005D4495" w:rsidRDefault="005D4495" w:rsidP="005D4495">
      <w:pPr>
        <w:spacing w:line="276" w:lineRule="auto"/>
        <w:ind w:left="705"/>
        <w:jc w:val="both"/>
        <w:rPr>
          <w:rFonts w:ascii="Arial" w:hAnsi="Arial" w:cs="Arial"/>
          <w:szCs w:val="24"/>
        </w:rPr>
      </w:pPr>
    </w:p>
    <w:p w:rsidR="00505DB5" w:rsidRDefault="00C83784" w:rsidP="004C7881">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BD1E53" w:rsidRPr="00BD1E53">
        <w:rPr>
          <w:rFonts w:ascii="Arial" w:hAnsi="Arial" w:cs="Arial"/>
          <w:szCs w:val="28"/>
          <w:lang w:eastAsia="en-US"/>
        </w:rPr>
        <w:t xml:space="preserve"> </w:t>
      </w:r>
      <w:r w:rsidR="00BF306F">
        <w:rPr>
          <w:rFonts w:ascii="Arial" w:hAnsi="Arial" w:cs="Arial"/>
          <w:szCs w:val="28"/>
          <w:lang w:eastAsia="en-US"/>
        </w:rPr>
        <w:t>Condenar en costas al recurrente</w:t>
      </w:r>
      <w:r w:rsidR="004B7B2F">
        <w:rPr>
          <w:rFonts w:ascii="Arial" w:hAnsi="Arial" w:cs="Arial"/>
          <w:szCs w:val="28"/>
          <w:lang w:eastAsia="en-US"/>
        </w:rPr>
        <w:t xml:space="preserve"> a favor de la parte demandante</w:t>
      </w:r>
      <w:r w:rsidR="005D4495">
        <w:rPr>
          <w:rFonts w:ascii="Arial" w:hAnsi="Arial" w:cs="Arial"/>
          <w:szCs w:val="28"/>
          <w:lang w:eastAsia="en-US"/>
        </w:rPr>
        <w:t xml:space="preserve">, por lo expuesto en la parte motiva. </w:t>
      </w:r>
    </w:p>
    <w:p w:rsidR="0077424E" w:rsidRPr="00ED051C" w:rsidRDefault="0077424E" w:rsidP="00505DB5">
      <w:pPr>
        <w:tabs>
          <w:tab w:val="left" w:pos="8647"/>
          <w:tab w:val="left" w:pos="9356"/>
        </w:tabs>
        <w:spacing w:line="360" w:lineRule="auto"/>
        <w:jc w:val="both"/>
        <w:rPr>
          <w:rFonts w:ascii="Arial" w:hAnsi="Arial" w:cs="Arial"/>
          <w:szCs w:val="24"/>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0272D0" w:rsidRDefault="000272D0"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AB0736" w:rsidRDefault="00AB0736"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C87939" w:rsidRDefault="00C87939" w:rsidP="00F017BF">
      <w:pPr>
        <w:pStyle w:val="Sansinterligne"/>
        <w:spacing w:line="276" w:lineRule="auto"/>
        <w:jc w:val="center"/>
        <w:rPr>
          <w:rFonts w:ascii="Arial" w:hAnsi="Arial" w:cs="Arial"/>
          <w:b/>
          <w:sz w:val="24"/>
          <w:szCs w:val="24"/>
          <w:lang w:val="es-ES"/>
        </w:rPr>
      </w:pPr>
    </w:p>
    <w:p w:rsidR="008B5A03" w:rsidRDefault="008B5A03" w:rsidP="00F017BF">
      <w:pPr>
        <w:pStyle w:val="Sansinterligne"/>
        <w:spacing w:line="276" w:lineRule="auto"/>
        <w:jc w:val="center"/>
        <w:rPr>
          <w:rFonts w:ascii="Arial" w:hAnsi="Arial" w:cs="Arial"/>
          <w:b/>
          <w:sz w:val="24"/>
          <w:szCs w:val="24"/>
          <w:lang w:val="es-ES"/>
        </w:rPr>
      </w:pPr>
    </w:p>
    <w:p w:rsidR="008B5A03" w:rsidRDefault="008B5A03"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D77D2D" w:rsidRDefault="00D77D2D"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CB70AB" w:rsidRDefault="00CB70AB"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134C86"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p>
    <w:p w:rsidR="00C87939" w:rsidRDefault="00C87939" w:rsidP="00CA4E58">
      <w:pPr>
        <w:spacing w:line="276" w:lineRule="auto"/>
        <w:jc w:val="center"/>
        <w:rPr>
          <w:rFonts w:ascii="Arial" w:hAnsi="Arial" w:cs="Arial"/>
          <w:b/>
          <w:bCs/>
          <w:iCs/>
          <w:szCs w:val="24"/>
          <w:lang w:val="es-ES"/>
        </w:rPr>
      </w:pPr>
    </w:p>
    <w:p w:rsidR="00C87939" w:rsidRDefault="00C87939" w:rsidP="00CA4E58">
      <w:pPr>
        <w:spacing w:line="276" w:lineRule="auto"/>
        <w:jc w:val="center"/>
        <w:rPr>
          <w:rFonts w:ascii="Arial" w:hAnsi="Arial" w:cs="Arial"/>
          <w:b/>
          <w:bCs/>
          <w:iCs/>
          <w:szCs w:val="24"/>
          <w:lang w:val="es-ES"/>
        </w:rPr>
      </w:pPr>
    </w:p>
    <w:p w:rsidR="00CB70AB" w:rsidRDefault="00CB70AB" w:rsidP="00CA4E58">
      <w:pPr>
        <w:spacing w:line="276" w:lineRule="auto"/>
        <w:jc w:val="center"/>
        <w:rPr>
          <w:rFonts w:ascii="Arial" w:hAnsi="Arial" w:cs="Arial"/>
          <w:b/>
          <w:bCs/>
          <w:iCs/>
          <w:szCs w:val="24"/>
          <w:lang w:val="es-ES"/>
        </w:rPr>
      </w:pPr>
    </w:p>
    <w:p w:rsidR="00134C86" w:rsidRPr="00385D77" w:rsidRDefault="009D1A56" w:rsidP="00CA4E58">
      <w:pPr>
        <w:spacing w:line="276" w:lineRule="auto"/>
        <w:jc w:val="center"/>
        <w:rPr>
          <w:rFonts w:ascii="Arial" w:hAnsi="Arial" w:cs="Arial"/>
          <w:b/>
          <w:bCs/>
          <w:iCs/>
          <w:szCs w:val="24"/>
          <w:lang w:val="es-ES"/>
        </w:rPr>
      </w:pPr>
      <w:r>
        <w:rPr>
          <w:rFonts w:ascii="Arial" w:hAnsi="Arial" w:cs="Arial"/>
          <w:b/>
          <w:bCs/>
          <w:iCs/>
          <w:szCs w:val="24"/>
          <w:lang w:val="es-ES"/>
        </w:rPr>
        <w:t>DANIEL BERMUDES GIRALDO</w:t>
      </w:r>
    </w:p>
    <w:p w:rsidR="00226D5F" w:rsidRPr="00AC486E" w:rsidRDefault="00D77D2D" w:rsidP="00D77D2D">
      <w:pPr>
        <w:spacing w:line="276" w:lineRule="auto"/>
        <w:ind w:firstLine="900"/>
        <w:rPr>
          <w:rFonts w:ascii="Arial" w:hAnsi="Arial" w:cs="Arial"/>
          <w:szCs w:val="24"/>
        </w:rPr>
      </w:pPr>
      <w:r>
        <w:rPr>
          <w:rFonts w:ascii="Arial" w:hAnsi="Arial" w:cs="Arial"/>
          <w:iCs/>
          <w:szCs w:val="24"/>
          <w:lang w:val="es-ES"/>
        </w:rPr>
        <w:t xml:space="preserve"> </w:t>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Pr>
          <w:rFonts w:ascii="Arial" w:hAnsi="Arial" w:cs="Arial"/>
          <w:iCs/>
          <w:szCs w:val="24"/>
          <w:lang w:val="es-ES"/>
        </w:rPr>
        <w:tab/>
      </w:r>
      <w:r w:rsidR="00D578CB">
        <w:rPr>
          <w:rFonts w:ascii="Arial" w:hAnsi="Arial" w:cs="Arial"/>
          <w:iCs/>
          <w:szCs w:val="24"/>
          <w:lang w:val="es-ES"/>
        </w:rPr>
        <w:t>Secretario</w:t>
      </w:r>
      <w:r w:rsidR="009D1A56">
        <w:rPr>
          <w:rFonts w:ascii="Arial" w:hAnsi="Arial" w:cs="Arial"/>
          <w:iCs/>
          <w:szCs w:val="24"/>
          <w:lang w:val="es-ES"/>
        </w:rPr>
        <w:t xml:space="preserve"> ad-hoc</w:t>
      </w:r>
    </w:p>
    <w:sectPr w:rsidR="00226D5F" w:rsidRPr="00AC486E"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47" w:rsidRDefault="00B12347" w:rsidP="00226D5F">
      <w:r>
        <w:separator/>
      </w:r>
    </w:p>
  </w:endnote>
  <w:endnote w:type="continuationSeparator" w:id="0">
    <w:p w:rsidR="00B12347" w:rsidRDefault="00B1234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4C01" w:rsidRDefault="00CC4C01"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629F8">
      <w:rPr>
        <w:rStyle w:val="Numrodepage"/>
        <w:noProof/>
      </w:rPr>
      <w:t>6</w:t>
    </w:r>
    <w:r>
      <w:rPr>
        <w:rStyle w:val="Numrodepage"/>
      </w:rPr>
      <w:fldChar w:fldCharType="end"/>
    </w:r>
  </w:p>
  <w:p w:rsidR="00CC4C01" w:rsidRDefault="00CC4C01"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47" w:rsidRDefault="00B12347" w:rsidP="00226D5F">
      <w:r>
        <w:separator/>
      </w:r>
    </w:p>
  </w:footnote>
  <w:footnote w:type="continuationSeparator" w:id="0">
    <w:p w:rsidR="00B12347" w:rsidRDefault="00B12347" w:rsidP="00226D5F">
      <w:r>
        <w:continuationSeparator/>
      </w:r>
    </w:p>
  </w:footnote>
  <w:footnote w:id="1">
    <w:p w:rsidR="00CC4C01" w:rsidRPr="004C7881" w:rsidRDefault="00CC4C01" w:rsidP="00EB4E33">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CC4C01" w:rsidRPr="004C7881" w:rsidRDefault="00CC4C01" w:rsidP="00EB4E33">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3">
    <w:p w:rsidR="00CC4C01" w:rsidRPr="004C7881" w:rsidRDefault="00CC4C01" w:rsidP="00C5004A">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4">
    <w:p w:rsidR="00CC4C01" w:rsidRPr="004C7881" w:rsidRDefault="00CC4C01" w:rsidP="00C33245">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5">
    <w:p w:rsidR="00CC4C01" w:rsidRPr="004C7881" w:rsidRDefault="00CC4C01" w:rsidP="00C33245">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w:t>
      </w:r>
      <w:r>
        <w:rPr>
          <w:rFonts w:ascii="Arial" w:hAnsi="Arial" w:cs="Arial"/>
          <w:sz w:val="18"/>
          <w:szCs w:val="18"/>
        </w:rPr>
        <w:t>Sentencia del 26-09-2000.</w:t>
      </w:r>
      <w:r w:rsidRPr="00EB4E33">
        <w:rPr>
          <w:rFonts w:ascii="Arial" w:hAnsi="Arial" w:cs="Arial"/>
          <w:sz w:val="18"/>
          <w:szCs w:val="18"/>
        </w:rPr>
        <w:t xml:space="preserve"> </w:t>
      </w:r>
      <w:r>
        <w:rPr>
          <w:rFonts w:ascii="Arial" w:hAnsi="Arial" w:cs="Arial"/>
          <w:sz w:val="18"/>
          <w:szCs w:val="18"/>
        </w:rPr>
        <w:t xml:space="preserve">Radicación </w:t>
      </w:r>
      <w:r w:rsidRPr="004C7881">
        <w:rPr>
          <w:rFonts w:ascii="Arial" w:hAnsi="Arial" w:cs="Arial"/>
          <w:sz w:val="18"/>
          <w:szCs w:val="18"/>
        </w:rPr>
        <w:t>No.14.038.</w:t>
      </w:r>
      <w:r>
        <w:rPr>
          <w:rFonts w:ascii="Arial" w:hAnsi="Arial" w:cs="Arial"/>
          <w:sz w:val="18"/>
          <w:szCs w:val="18"/>
        </w:rPr>
        <w:t xml:space="preserve"> M.P. </w:t>
      </w:r>
      <w:r w:rsidRPr="004C7881">
        <w:rPr>
          <w:rFonts w:ascii="Arial" w:hAnsi="Arial" w:cs="Arial"/>
          <w:sz w:val="18"/>
          <w:szCs w:val="18"/>
        </w:rPr>
        <w:t>Luis Gonzalo Toro Correa.</w:t>
      </w:r>
    </w:p>
  </w:footnote>
  <w:footnote w:id="6">
    <w:p w:rsidR="005E1B43" w:rsidRPr="005E1B43" w:rsidRDefault="005E1B43" w:rsidP="005E1B43">
      <w:pPr>
        <w:pStyle w:val="Notedebasdepage"/>
        <w:jc w:val="both"/>
        <w:rPr>
          <w:rFonts w:ascii="Arial" w:hAnsi="Arial" w:cs="Arial"/>
          <w:sz w:val="18"/>
          <w:szCs w:val="18"/>
          <w:lang w:val="es-CO"/>
        </w:rPr>
      </w:pPr>
      <w:r w:rsidRPr="005E1B43">
        <w:rPr>
          <w:rStyle w:val="Appelnotedebasdep"/>
          <w:rFonts w:ascii="Arial" w:hAnsi="Arial" w:cs="Arial"/>
          <w:sz w:val="18"/>
          <w:szCs w:val="18"/>
        </w:rPr>
        <w:footnoteRef/>
      </w:r>
      <w:r w:rsidRPr="005E1B43">
        <w:rPr>
          <w:rFonts w:ascii="Arial" w:hAnsi="Arial" w:cs="Arial"/>
          <w:sz w:val="18"/>
          <w:szCs w:val="18"/>
        </w:rPr>
        <w:t xml:space="preserve"> </w:t>
      </w:r>
      <w:r>
        <w:rPr>
          <w:rFonts w:ascii="Arial" w:hAnsi="Arial" w:cs="Arial"/>
          <w:color w:val="000000"/>
          <w:sz w:val="18"/>
          <w:szCs w:val="18"/>
          <w:lang w:val="es-ES"/>
        </w:rPr>
        <w:t>Sentencia</w:t>
      </w:r>
      <w:r w:rsidR="00C504D4">
        <w:rPr>
          <w:rFonts w:ascii="Arial" w:hAnsi="Arial" w:cs="Arial"/>
          <w:color w:val="000000"/>
          <w:sz w:val="18"/>
          <w:szCs w:val="18"/>
          <w:lang w:val="es-ES"/>
        </w:rPr>
        <w:t>s</w:t>
      </w:r>
      <w:r>
        <w:rPr>
          <w:rFonts w:ascii="Arial" w:hAnsi="Arial" w:cs="Arial"/>
          <w:color w:val="000000"/>
          <w:sz w:val="18"/>
          <w:szCs w:val="18"/>
          <w:lang w:val="es-ES"/>
        </w:rPr>
        <w:t xml:space="preserve"> C-616 de 13-06-2001</w:t>
      </w:r>
      <w:r w:rsidRPr="005E1B43">
        <w:rPr>
          <w:rFonts w:ascii="Arial" w:hAnsi="Arial" w:cs="Arial"/>
          <w:color w:val="000000"/>
          <w:sz w:val="18"/>
          <w:szCs w:val="18"/>
          <w:lang w:val="es-ES"/>
        </w:rPr>
        <w:t xml:space="preserve">. M.P. </w:t>
      </w:r>
      <w:r>
        <w:rPr>
          <w:rFonts w:ascii="Arial" w:hAnsi="Arial" w:cs="Arial"/>
          <w:color w:val="000000"/>
          <w:sz w:val="18"/>
          <w:szCs w:val="18"/>
          <w:lang w:val="es-ES"/>
        </w:rPr>
        <w:t xml:space="preserve">Rodrigo </w:t>
      </w:r>
      <w:r w:rsidR="00C504D4">
        <w:rPr>
          <w:rFonts w:ascii="Arial" w:hAnsi="Arial" w:cs="Arial"/>
          <w:color w:val="000000"/>
          <w:sz w:val="18"/>
          <w:szCs w:val="18"/>
          <w:lang w:val="es-ES"/>
        </w:rPr>
        <w:t>Escobar Gil y C-1041 de 04-12-2007. M.P. Humberto Antonio Sierra Porto.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174E3F" w:rsidRDefault="00CC4C01"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DC17DF" w:rsidP="00174E3F">
    <w:pPr>
      <w:pStyle w:val="En-tte"/>
      <w:jc w:val="center"/>
      <w:rPr>
        <w:rFonts w:ascii="Arial" w:hAnsi="Arial" w:cs="Arial"/>
        <w:sz w:val="18"/>
        <w:szCs w:val="18"/>
      </w:rPr>
    </w:pPr>
    <w:r>
      <w:rPr>
        <w:rFonts w:ascii="Arial" w:hAnsi="Arial" w:cs="Arial"/>
        <w:sz w:val="18"/>
        <w:szCs w:val="18"/>
      </w:rPr>
      <w:t>66001-31-05-003-2014-0051</w:t>
    </w:r>
    <w:r w:rsidR="00CC4C01">
      <w:rPr>
        <w:rFonts w:ascii="Arial" w:hAnsi="Arial" w:cs="Arial"/>
        <w:sz w:val="18"/>
        <w:szCs w:val="18"/>
      </w:rPr>
      <w:t>6</w:t>
    </w:r>
    <w:r w:rsidR="00CC4C01" w:rsidRPr="00174E3F">
      <w:rPr>
        <w:rFonts w:ascii="Arial" w:hAnsi="Arial" w:cs="Arial"/>
        <w:sz w:val="18"/>
        <w:szCs w:val="18"/>
      </w:rPr>
      <w:t>-01</w:t>
    </w:r>
  </w:p>
  <w:p w:rsidR="00CC4C01" w:rsidRPr="00174E3F" w:rsidRDefault="00DC17DF" w:rsidP="00174E3F">
    <w:pPr>
      <w:pStyle w:val="En-tte"/>
      <w:jc w:val="center"/>
      <w:rPr>
        <w:rFonts w:ascii="Arial" w:hAnsi="Arial" w:cs="Arial"/>
        <w:sz w:val="18"/>
        <w:szCs w:val="18"/>
      </w:rPr>
    </w:pPr>
    <w:r>
      <w:rPr>
        <w:rFonts w:ascii="Arial" w:hAnsi="Arial" w:cs="Arial"/>
        <w:sz w:val="18"/>
        <w:szCs w:val="18"/>
      </w:rPr>
      <w:t>Luisa Fernanda Velásquez Vera</w:t>
    </w:r>
    <w:r w:rsidR="00CC4C01">
      <w:rPr>
        <w:rFonts w:ascii="Arial" w:hAnsi="Arial" w:cs="Arial"/>
        <w:sz w:val="18"/>
        <w:szCs w:val="18"/>
      </w:rPr>
      <w:t xml:space="preserve"> vs Policlínico </w:t>
    </w:r>
    <w:proofErr w:type="spellStart"/>
    <w:r w:rsidR="00CC4C01">
      <w:rPr>
        <w:rFonts w:ascii="Arial" w:hAnsi="Arial" w:cs="Arial"/>
        <w:sz w:val="18"/>
        <w:szCs w:val="18"/>
      </w:rPr>
      <w:t>Ejesalud</w:t>
    </w:r>
    <w:proofErr w:type="spellEnd"/>
    <w:r w:rsidR="00CC4C01">
      <w:rPr>
        <w:rFonts w:ascii="Arial" w:hAnsi="Arial" w:cs="Arial"/>
        <w:sz w:val="18"/>
        <w:szCs w:val="18"/>
      </w:rPr>
      <w:t xml:space="preserve"> S.A.S y 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DC"/>
    <w:rsid w:val="0000581C"/>
    <w:rsid w:val="00005D3D"/>
    <w:rsid w:val="00007B72"/>
    <w:rsid w:val="00013DE6"/>
    <w:rsid w:val="00014E00"/>
    <w:rsid w:val="000157D2"/>
    <w:rsid w:val="00017D74"/>
    <w:rsid w:val="00024075"/>
    <w:rsid w:val="00026BC6"/>
    <w:rsid w:val="000272D0"/>
    <w:rsid w:val="00027CE4"/>
    <w:rsid w:val="0003039E"/>
    <w:rsid w:val="00033A34"/>
    <w:rsid w:val="000344FD"/>
    <w:rsid w:val="00040E9A"/>
    <w:rsid w:val="00041104"/>
    <w:rsid w:val="000429E7"/>
    <w:rsid w:val="00050BFC"/>
    <w:rsid w:val="00051817"/>
    <w:rsid w:val="00057890"/>
    <w:rsid w:val="000608A6"/>
    <w:rsid w:val="00063358"/>
    <w:rsid w:val="00070648"/>
    <w:rsid w:val="0007077D"/>
    <w:rsid w:val="000717AD"/>
    <w:rsid w:val="00076012"/>
    <w:rsid w:val="00080570"/>
    <w:rsid w:val="00081200"/>
    <w:rsid w:val="00081FC5"/>
    <w:rsid w:val="00082409"/>
    <w:rsid w:val="0008268E"/>
    <w:rsid w:val="00082AEB"/>
    <w:rsid w:val="000922D0"/>
    <w:rsid w:val="00093E78"/>
    <w:rsid w:val="000A397D"/>
    <w:rsid w:val="000B0CA6"/>
    <w:rsid w:val="000B2E20"/>
    <w:rsid w:val="000B34D9"/>
    <w:rsid w:val="000B533E"/>
    <w:rsid w:val="000C08B1"/>
    <w:rsid w:val="000C0A51"/>
    <w:rsid w:val="000C2232"/>
    <w:rsid w:val="000C46E7"/>
    <w:rsid w:val="000D2A6D"/>
    <w:rsid w:val="000D7E91"/>
    <w:rsid w:val="000E70EB"/>
    <w:rsid w:val="000E7F42"/>
    <w:rsid w:val="000E7F7A"/>
    <w:rsid w:val="000F0AD9"/>
    <w:rsid w:val="000F1B6C"/>
    <w:rsid w:val="000F2120"/>
    <w:rsid w:val="000F358E"/>
    <w:rsid w:val="000F55F6"/>
    <w:rsid w:val="000F5775"/>
    <w:rsid w:val="000F5E6A"/>
    <w:rsid w:val="000F7A95"/>
    <w:rsid w:val="000F7AC0"/>
    <w:rsid w:val="00100978"/>
    <w:rsid w:val="00101DEB"/>
    <w:rsid w:val="0010205C"/>
    <w:rsid w:val="00104110"/>
    <w:rsid w:val="001053E1"/>
    <w:rsid w:val="00115A3C"/>
    <w:rsid w:val="00117D87"/>
    <w:rsid w:val="00120E8F"/>
    <w:rsid w:val="00121188"/>
    <w:rsid w:val="0012145E"/>
    <w:rsid w:val="00122A57"/>
    <w:rsid w:val="001238FE"/>
    <w:rsid w:val="00123CBD"/>
    <w:rsid w:val="00125047"/>
    <w:rsid w:val="00127390"/>
    <w:rsid w:val="00131426"/>
    <w:rsid w:val="001327CA"/>
    <w:rsid w:val="00134393"/>
    <w:rsid w:val="00134C86"/>
    <w:rsid w:val="00136DFB"/>
    <w:rsid w:val="00144D6B"/>
    <w:rsid w:val="00146784"/>
    <w:rsid w:val="00147C4B"/>
    <w:rsid w:val="00154279"/>
    <w:rsid w:val="00154638"/>
    <w:rsid w:val="00155DC7"/>
    <w:rsid w:val="00156B5B"/>
    <w:rsid w:val="00157B06"/>
    <w:rsid w:val="00166033"/>
    <w:rsid w:val="001667FB"/>
    <w:rsid w:val="00167322"/>
    <w:rsid w:val="00171C56"/>
    <w:rsid w:val="00172834"/>
    <w:rsid w:val="00174E3F"/>
    <w:rsid w:val="001751D4"/>
    <w:rsid w:val="001825A8"/>
    <w:rsid w:val="00183477"/>
    <w:rsid w:val="00184CEC"/>
    <w:rsid w:val="001856F6"/>
    <w:rsid w:val="001868F4"/>
    <w:rsid w:val="00187D93"/>
    <w:rsid w:val="00190245"/>
    <w:rsid w:val="00190891"/>
    <w:rsid w:val="00194FFF"/>
    <w:rsid w:val="001A08A5"/>
    <w:rsid w:val="001A4D21"/>
    <w:rsid w:val="001B03FA"/>
    <w:rsid w:val="001B2BB0"/>
    <w:rsid w:val="001B5F10"/>
    <w:rsid w:val="001C2D4B"/>
    <w:rsid w:val="001C2DE0"/>
    <w:rsid w:val="001C3630"/>
    <w:rsid w:val="001C3EDE"/>
    <w:rsid w:val="001C4C13"/>
    <w:rsid w:val="001C4D7F"/>
    <w:rsid w:val="001C7FB8"/>
    <w:rsid w:val="001D28AD"/>
    <w:rsid w:val="001D4599"/>
    <w:rsid w:val="001D5517"/>
    <w:rsid w:val="001E0313"/>
    <w:rsid w:val="001E0A4A"/>
    <w:rsid w:val="001E3575"/>
    <w:rsid w:val="001E3CBE"/>
    <w:rsid w:val="001E59D3"/>
    <w:rsid w:val="001F217B"/>
    <w:rsid w:val="001F7539"/>
    <w:rsid w:val="00201219"/>
    <w:rsid w:val="00203E4A"/>
    <w:rsid w:val="00204DF7"/>
    <w:rsid w:val="002077DB"/>
    <w:rsid w:val="00211E89"/>
    <w:rsid w:val="00212143"/>
    <w:rsid w:val="00216B29"/>
    <w:rsid w:val="00220642"/>
    <w:rsid w:val="0022308B"/>
    <w:rsid w:val="002250AE"/>
    <w:rsid w:val="002257A8"/>
    <w:rsid w:val="00225B99"/>
    <w:rsid w:val="002269DE"/>
    <w:rsid w:val="00226D5F"/>
    <w:rsid w:val="002309D5"/>
    <w:rsid w:val="002310B3"/>
    <w:rsid w:val="00231C21"/>
    <w:rsid w:val="002320EB"/>
    <w:rsid w:val="00232214"/>
    <w:rsid w:val="00241D60"/>
    <w:rsid w:val="00242152"/>
    <w:rsid w:val="002424AA"/>
    <w:rsid w:val="00245041"/>
    <w:rsid w:val="00246AF6"/>
    <w:rsid w:val="00247BBE"/>
    <w:rsid w:val="002578B8"/>
    <w:rsid w:val="00257D15"/>
    <w:rsid w:val="0026307F"/>
    <w:rsid w:val="002658E4"/>
    <w:rsid w:val="00270BA5"/>
    <w:rsid w:val="00272C8B"/>
    <w:rsid w:val="002777B2"/>
    <w:rsid w:val="00277E32"/>
    <w:rsid w:val="00287140"/>
    <w:rsid w:val="00287275"/>
    <w:rsid w:val="00291296"/>
    <w:rsid w:val="00291376"/>
    <w:rsid w:val="00292BA9"/>
    <w:rsid w:val="00295F20"/>
    <w:rsid w:val="002A02BA"/>
    <w:rsid w:val="002A0AA8"/>
    <w:rsid w:val="002A3443"/>
    <w:rsid w:val="002A3808"/>
    <w:rsid w:val="002A4A9F"/>
    <w:rsid w:val="002A55E3"/>
    <w:rsid w:val="002A74D1"/>
    <w:rsid w:val="002C3A4E"/>
    <w:rsid w:val="002D0931"/>
    <w:rsid w:val="002D0D07"/>
    <w:rsid w:val="002D2CC0"/>
    <w:rsid w:val="002D6807"/>
    <w:rsid w:val="002E003B"/>
    <w:rsid w:val="002E34E6"/>
    <w:rsid w:val="002E3B26"/>
    <w:rsid w:val="002E4F47"/>
    <w:rsid w:val="002F27EA"/>
    <w:rsid w:val="002F2D3C"/>
    <w:rsid w:val="002F5491"/>
    <w:rsid w:val="002F64B1"/>
    <w:rsid w:val="003032C2"/>
    <w:rsid w:val="00305AD4"/>
    <w:rsid w:val="0030734F"/>
    <w:rsid w:val="003138FB"/>
    <w:rsid w:val="00317684"/>
    <w:rsid w:val="00317F40"/>
    <w:rsid w:val="003207F0"/>
    <w:rsid w:val="00322EBE"/>
    <w:rsid w:val="003242DB"/>
    <w:rsid w:val="0032632D"/>
    <w:rsid w:val="003301B8"/>
    <w:rsid w:val="00337136"/>
    <w:rsid w:val="0034133C"/>
    <w:rsid w:val="00341CD1"/>
    <w:rsid w:val="003420BA"/>
    <w:rsid w:val="003440CA"/>
    <w:rsid w:val="003455B2"/>
    <w:rsid w:val="003463CD"/>
    <w:rsid w:val="003465C4"/>
    <w:rsid w:val="003506D7"/>
    <w:rsid w:val="00351A78"/>
    <w:rsid w:val="003549BB"/>
    <w:rsid w:val="003557CD"/>
    <w:rsid w:val="003559D0"/>
    <w:rsid w:val="00360DEF"/>
    <w:rsid w:val="00360EAC"/>
    <w:rsid w:val="003610BE"/>
    <w:rsid w:val="00362988"/>
    <w:rsid w:val="0036376F"/>
    <w:rsid w:val="00372F89"/>
    <w:rsid w:val="00373C47"/>
    <w:rsid w:val="00374005"/>
    <w:rsid w:val="0038543F"/>
    <w:rsid w:val="00385D77"/>
    <w:rsid w:val="003871DE"/>
    <w:rsid w:val="003922FA"/>
    <w:rsid w:val="00392E6B"/>
    <w:rsid w:val="00393649"/>
    <w:rsid w:val="00396C4D"/>
    <w:rsid w:val="003A2A7B"/>
    <w:rsid w:val="003A42B0"/>
    <w:rsid w:val="003A681C"/>
    <w:rsid w:val="003B03E6"/>
    <w:rsid w:val="003B0913"/>
    <w:rsid w:val="003B241E"/>
    <w:rsid w:val="003B7DFA"/>
    <w:rsid w:val="003C2103"/>
    <w:rsid w:val="003C32B1"/>
    <w:rsid w:val="003C49B8"/>
    <w:rsid w:val="003C4EDF"/>
    <w:rsid w:val="003D03C8"/>
    <w:rsid w:val="003D53BE"/>
    <w:rsid w:val="003D7C7C"/>
    <w:rsid w:val="003E0220"/>
    <w:rsid w:val="003F2B60"/>
    <w:rsid w:val="003F4E7D"/>
    <w:rsid w:val="003F7288"/>
    <w:rsid w:val="00402654"/>
    <w:rsid w:val="004050D9"/>
    <w:rsid w:val="00405BBA"/>
    <w:rsid w:val="004074E6"/>
    <w:rsid w:val="0040758B"/>
    <w:rsid w:val="00411CE6"/>
    <w:rsid w:val="00413BB4"/>
    <w:rsid w:val="0042105E"/>
    <w:rsid w:val="0042214B"/>
    <w:rsid w:val="00422748"/>
    <w:rsid w:val="00422918"/>
    <w:rsid w:val="0043094F"/>
    <w:rsid w:val="00434114"/>
    <w:rsid w:val="004348AB"/>
    <w:rsid w:val="00440D08"/>
    <w:rsid w:val="00443AB3"/>
    <w:rsid w:val="00444317"/>
    <w:rsid w:val="00447A2F"/>
    <w:rsid w:val="00450598"/>
    <w:rsid w:val="00450903"/>
    <w:rsid w:val="004519EB"/>
    <w:rsid w:val="0045273B"/>
    <w:rsid w:val="00453FF3"/>
    <w:rsid w:val="0045551F"/>
    <w:rsid w:val="00457881"/>
    <w:rsid w:val="00464807"/>
    <w:rsid w:val="00465C38"/>
    <w:rsid w:val="00470343"/>
    <w:rsid w:val="00474BF0"/>
    <w:rsid w:val="00476740"/>
    <w:rsid w:val="00477474"/>
    <w:rsid w:val="0048102B"/>
    <w:rsid w:val="004853A1"/>
    <w:rsid w:val="0048739A"/>
    <w:rsid w:val="00491226"/>
    <w:rsid w:val="004914BE"/>
    <w:rsid w:val="00491C94"/>
    <w:rsid w:val="00495903"/>
    <w:rsid w:val="004A2468"/>
    <w:rsid w:val="004A3182"/>
    <w:rsid w:val="004A557F"/>
    <w:rsid w:val="004B2B6C"/>
    <w:rsid w:val="004B3228"/>
    <w:rsid w:val="004B55FC"/>
    <w:rsid w:val="004B5CC2"/>
    <w:rsid w:val="004B68A1"/>
    <w:rsid w:val="004B7B2F"/>
    <w:rsid w:val="004B7B74"/>
    <w:rsid w:val="004C0BC6"/>
    <w:rsid w:val="004C36E2"/>
    <w:rsid w:val="004C4AF7"/>
    <w:rsid w:val="004C7881"/>
    <w:rsid w:val="004C7C23"/>
    <w:rsid w:val="004D01C5"/>
    <w:rsid w:val="004D01FE"/>
    <w:rsid w:val="004E142F"/>
    <w:rsid w:val="004E2277"/>
    <w:rsid w:val="004E281E"/>
    <w:rsid w:val="004E307E"/>
    <w:rsid w:val="004E3BB8"/>
    <w:rsid w:val="004E4CC6"/>
    <w:rsid w:val="004E546E"/>
    <w:rsid w:val="004E6192"/>
    <w:rsid w:val="004F5114"/>
    <w:rsid w:val="004F6857"/>
    <w:rsid w:val="004F6DA3"/>
    <w:rsid w:val="00500460"/>
    <w:rsid w:val="00501034"/>
    <w:rsid w:val="00502691"/>
    <w:rsid w:val="00505DB5"/>
    <w:rsid w:val="005065AF"/>
    <w:rsid w:val="005068FA"/>
    <w:rsid w:val="00506E81"/>
    <w:rsid w:val="00510C6D"/>
    <w:rsid w:val="005132A4"/>
    <w:rsid w:val="00515BDC"/>
    <w:rsid w:val="005206F5"/>
    <w:rsid w:val="005212BC"/>
    <w:rsid w:val="00522B30"/>
    <w:rsid w:val="00522BC6"/>
    <w:rsid w:val="00525724"/>
    <w:rsid w:val="00533479"/>
    <w:rsid w:val="0053562A"/>
    <w:rsid w:val="005406EC"/>
    <w:rsid w:val="00541908"/>
    <w:rsid w:val="0054582F"/>
    <w:rsid w:val="00546BE5"/>
    <w:rsid w:val="005501C5"/>
    <w:rsid w:val="00551B9A"/>
    <w:rsid w:val="00552F1F"/>
    <w:rsid w:val="0055465D"/>
    <w:rsid w:val="00556FF0"/>
    <w:rsid w:val="00561314"/>
    <w:rsid w:val="00562CBC"/>
    <w:rsid w:val="00563496"/>
    <w:rsid w:val="005650E7"/>
    <w:rsid w:val="00565E83"/>
    <w:rsid w:val="00566410"/>
    <w:rsid w:val="00566A22"/>
    <w:rsid w:val="00567B33"/>
    <w:rsid w:val="00572BE9"/>
    <w:rsid w:val="00573B9A"/>
    <w:rsid w:val="00574156"/>
    <w:rsid w:val="00577C3F"/>
    <w:rsid w:val="00586793"/>
    <w:rsid w:val="005877F6"/>
    <w:rsid w:val="0059098B"/>
    <w:rsid w:val="00591DE3"/>
    <w:rsid w:val="00597375"/>
    <w:rsid w:val="005A32DB"/>
    <w:rsid w:val="005A5E84"/>
    <w:rsid w:val="005B31B1"/>
    <w:rsid w:val="005B36A8"/>
    <w:rsid w:val="005C2889"/>
    <w:rsid w:val="005D04E2"/>
    <w:rsid w:val="005D0FE7"/>
    <w:rsid w:val="005D14CA"/>
    <w:rsid w:val="005D3D7F"/>
    <w:rsid w:val="005D4495"/>
    <w:rsid w:val="005D4EB7"/>
    <w:rsid w:val="005D5862"/>
    <w:rsid w:val="005D5E66"/>
    <w:rsid w:val="005E0ED1"/>
    <w:rsid w:val="005E1B43"/>
    <w:rsid w:val="005E4BAA"/>
    <w:rsid w:val="005E7B83"/>
    <w:rsid w:val="005F18D1"/>
    <w:rsid w:val="005F2B71"/>
    <w:rsid w:val="005F39E8"/>
    <w:rsid w:val="005F5E82"/>
    <w:rsid w:val="006033E0"/>
    <w:rsid w:val="00603AA1"/>
    <w:rsid w:val="0060576D"/>
    <w:rsid w:val="00605E81"/>
    <w:rsid w:val="00606A3C"/>
    <w:rsid w:val="00607F9F"/>
    <w:rsid w:val="00612523"/>
    <w:rsid w:val="00612EDA"/>
    <w:rsid w:val="006135E9"/>
    <w:rsid w:val="0061396E"/>
    <w:rsid w:val="0061484D"/>
    <w:rsid w:val="00616F06"/>
    <w:rsid w:val="006173D2"/>
    <w:rsid w:val="006230B1"/>
    <w:rsid w:val="00623C9F"/>
    <w:rsid w:val="0063322A"/>
    <w:rsid w:val="00634307"/>
    <w:rsid w:val="00636A54"/>
    <w:rsid w:val="00637118"/>
    <w:rsid w:val="006464C2"/>
    <w:rsid w:val="00647A0A"/>
    <w:rsid w:val="006516CA"/>
    <w:rsid w:val="0066002B"/>
    <w:rsid w:val="00661E3B"/>
    <w:rsid w:val="0066558F"/>
    <w:rsid w:val="00666005"/>
    <w:rsid w:val="006667A5"/>
    <w:rsid w:val="00666D01"/>
    <w:rsid w:val="0067340E"/>
    <w:rsid w:val="006743E1"/>
    <w:rsid w:val="006746A6"/>
    <w:rsid w:val="00675E25"/>
    <w:rsid w:val="00676401"/>
    <w:rsid w:val="00677A20"/>
    <w:rsid w:val="00687273"/>
    <w:rsid w:val="006901D8"/>
    <w:rsid w:val="00690922"/>
    <w:rsid w:val="00691A8A"/>
    <w:rsid w:val="00691B83"/>
    <w:rsid w:val="0069752C"/>
    <w:rsid w:val="006A0D48"/>
    <w:rsid w:val="006A5AB6"/>
    <w:rsid w:val="006A7D6E"/>
    <w:rsid w:val="006B1708"/>
    <w:rsid w:val="006B20EA"/>
    <w:rsid w:val="006C4937"/>
    <w:rsid w:val="006D0816"/>
    <w:rsid w:val="006D71F3"/>
    <w:rsid w:val="006D7866"/>
    <w:rsid w:val="006D79A3"/>
    <w:rsid w:val="006E0742"/>
    <w:rsid w:val="006E099D"/>
    <w:rsid w:val="006E11A2"/>
    <w:rsid w:val="006E2C68"/>
    <w:rsid w:val="006E2F01"/>
    <w:rsid w:val="006E591D"/>
    <w:rsid w:val="006E60C0"/>
    <w:rsid w:val="006E79C6"/>
    <w:rsid w:val="006F2FF3"/>
    <w:rsid w:val="006F3D12"/>
    <w:rsid w:val="006F68BC"/>
    <w:rsid w:val="006F71DD"/>
    <w:rsid w:val="00701F94"/>
    <w:rsid w:val="007046FA"/>
    <w:rsid w:val="00707119"/>
    <w:rsid w:val="00707327"/>
    <w:rsid w:val="0071108C"/>
    <w:rsid w:val="00712CFC"/>
    <w:rsid w:val="00712D67"/>
    <w:rsid w:val="00712DB7"/>
    <w:rsid w:val="00713558"/>
    <w:rsid w:val="0071545C"/>
    <w:rsid w:val="00716474"/>
    <w:rsid w:val="007219E3"/>
    <w:rsid w:val="007258A6"/>
    <w:rsid w:val="007308D1"/>
    <w:rsid w:val="007465BA"/>
    <w:rsid w:val="007475B7"/>
    <w:rsid w:val="00747D9D"/>
    <w:rsid w:val="00750B52"/>
    <w:rsid w:val="00753A4B"/>
    <w:rsid w:val="00753FD1"/>
    <w:rsid w:val="007563D1"/>
    <w:rsid w:val="007611D4"/>
    <w:rsid w:val="007632AA"/>
    <w:rsid w:val="007641AC"/>
    <w:rsid w:val="007647BC"/>
    <w:rsid w:val="00764C9B"/>
    <w:rsid w:val="0076518D"/>
    <w:rsid w:val="0076709C"/>
    <w:rsid w:val="00770917"/>
    <w:rsid w:val="00770A8C"/>
    <w:rsid w:val="007714C0"/>
    <w:rsid w:val="0077424E"/>
    <w:rsid w:val="0077627D"/>
    <w:rsid w:val="00777136"/>
    <w:rsid w:val="00777D9C"/>
    <w:rsid w:val="0078643A"/>
    <w:rsid w:val="00787951"/>
    <w:rsid w:val="00791F1D"/>
    <w:rsid w:val="00793DC4"/>
    <w:rsid w:val="00793F88"/>
    <w:rsid w:val="00794D51"/>
    <w:rsid w:val="00795237"/>
    <w:rsid w:val="00795E0E"/>
    <w:rsid w:val="007967CF"/>
    <w:rsid w:val="007A0059"/>
    <w:rsid w:val="007A2A5D"/>
    <w:rsid w:val="007A2D40"/>
    <w:rsid w:val="007B1977"/>
    <w:rsid w:val="007B5499"/>
    <w:rsid w:val="007B6835"/>
    <w:rsid w:val="007C338F"/>
    <w:rsid w:val="007C3F17"/>
    <w:rsid w:val="007C5A02"/>
    <w:rsid w:val="007D00C1"/>
    <w:rsid w:val="007D56F2"/>
    <w:rsid w:val="007D5E30"/>
    <w:rsid w:val="007D6363"/>
    <w:rsid w:val="007E1A41"/>
    <w:rsid w:val="007E5F18"/>
    <w:rsid w:val="007F4E9D"/>
    <w:rsid w:val="007F6277"/>
    <w:rsid w:val="008012D4"/>
    <w:rsid w:val="0080234D"/>
    <w:rsid w:val="008038AE"/>
    <w:rsid w:val="00803F35"/>
    <w:rsid w:val="00805737"/>
    <w:rsid w:val="00810397"/>
    <w:rsid w:val="008127E6"/>
    <w:rsid w:val="0081291A"/>
    <w:rsid w:val="00812F80"/>
    <w:rsid w:val="00813A2A"/>
    <w:rsid w:val="008141B8"/>
    <w:rsid w:val="00817463"/>
    <w:rsid w:val="008175C1"/>
    <w:rsid w:val="00820153"/>
    <w:rsid w:val="00825943"/>
    <w:rsid w:val="00825B7A"/>
    <w:rsid w:val="00830129"/>
    <w:rsid w:val="0083061B"/>
    <w:rsid w:val="0083155E"/>
    <w:rsid w:val="00832CAB"/>
    <w:rsid w:val="00836904"/>
    <w:rsid w:val="00842AF9"/>
    <w:rsid w:val="00842BBE"/>
    <w:rsid w:val="00844D67"/>
    <w:rsid w:val="00845785"/>
    <w:rsid w:val="00851922"/>
    <w:rsid w:val="00856739"/>
    <w:rsid w:val="00856E12"/>
    <w:rsid w:val="008576DB"/>
    <w:rsid w:val="00857B33"/>
    <w:rsid w:val="00860FFD"/>
    <w:rsid w:val="00864CB2"/>
    <w:rsid w:val="00872170"/>
    <w:rsid w:val="008724B0"/>
    <w:rsid w:val="008751D8"/>
    <w:rsid w:val="008778BA"/>
    <w:rsid w:val="00881758"/>
    <w:rsid w:val="00881EAA"/>
    <w:rsid w:val="00882880"/>
    <w:rsid w:val="00882D08"/>
    <w:rsid w:val="0089056F"/>
    <w:rsid w:val="008905E5"/>
    <w:rsid w:val="00891F9C"/>
    <w:rsid w:val="00892DF7"/>
    <w:rsid w:val="00895036"/>
    <w:rsid w:val="008953BE"/>
    <w:rsid w:val="00895F11"/>
    <w:rsid w:val="00896BF4"/>
    <w:rsid w:val="00897122"/>
    <w:rsid w:val="008A04F6"/>
    <w:rsid w:val="008A50F9"/>
    <w:rsid w:val="008B1E23"/>
    <w:rsid w:val="008B218B"/>
    <w:rsid w:val="008B2CE7"/>
    <w:rsid w:val="008B4B36"/>
    <w:rsid w:val="008B4F00"/>
    <w:rsid w:val="008B5A03"/>
    <w:rsid w:val="008B61F0"/>
    <w:rsid w:val="008B6EBA"/>
    <w:rsid w:val="008C1F98"/>
    <w:rsid w:val="008C3B35"/>
    <w:rsid w:val="008C3F5A"/>
    <w:rsid w:val="008C57BA"/>
    <w:rsid w:val="008C684E"/>
    <w:rsid w:val="008C7277"/>
    <w:rsid w:val="008C7972"/>
    <w:rsid w:val="008D1855"/>
    <w:rsid w:val="008D3314"/>
    <w:rsid w:val="008D79FA"/>
    <w:rsid w:val="008E381E"/>
    <w:rsid w:val="008E6AA8"/>
    <w:rsid w:val="008E6DFE"/>
    <w:rsid w:val="008E77A0"/>
    <w:rsid w:val="008F003B"/>
    <w:rsid w:val="008F00BE"/>
    <w:rsid w:val="008F292B"/>
    <w:rsid w:val="00902D01"/>
    <w:rsid w:val="00903579"/>
    <w:rsid w:val="009040B1"/>
    <w:rsid w:val="009065C6"/>
    <w:rsid w:val="00907A5F"/>
    <w:rsid w:val="00915EE3"/>
    <w:rsid w:val="009162CE"/>
    <w:rsid w:val="00916E50"/>
    <w:rsid w:val="00922DCA"/>
    <w:rsid w:val="00923401"/>
    <w:rsid w:val="0092344C"/>
    <w:rsid w:val="00926DF4"/>
    <w:rsid w:val="00930020"/>
    <w:rsid w:val="00932B57"/>
    <w:rsid w:val="0093309A"/>
    <w:rsid w:val="00934F9E"/>
    <w:rsid w:val="00943127"/>
    <w:rsid w:val="009508D5"/>
    <w:rsid w:val="00952C93"/>
    <w:rsid w:val="0095366B"/>
    <w:rsid w:val="00955948"/>
    <w:rsid w:val="00960351"/>
    <w:rsid w:val="00960D55"/>
    <w:rsid w:val="00962246"/>
    <w:rsid w:val="009629F8"/>
    <w:rsid w:val="0096343D"/>
    <w:rsid w:val="00964362"/>
    <w:rsid w:val="009667C1"/>
    <w:rsid w:val="00966F23"/>
    <w:rsid w:val="00973BD2"/>
    <w:rsid w:val="009740CF"/>
    <w:rsid w:val="00974CA4"/>
    <w:rsid w:val="00984201"/>
    <w:rsid w:val="00984412"/>
    <w:rsid w:val="00984BCE"/>
    <w:rsid w:val="00985AE8"/>
    <w:rsid w:val="009902BE"/>
    <w:rsid w:val="0099060E"/>
    <w:rsid w:val="009934E1"/>
    <w:rsid w:val="00995393"/>
    <w:rsid w:val="00997BEC"/>
    <w:rsid w:val="009A0EA9"/>
    <w:rsid w:val="009A1F27"/>
    <w:rsid w:val="009A2268"/>
    <w:rsid w:val="009A2686"/>
    <w:rsid w:val="009A41BE"/>
    <w:rsid w:val="009A53A2"/>
    <w:rsid w:val="009A5AD2"/>
    <w:rsid w:val="009A6C46"/>
    <w:rsid w:val="009B230A"/>
    <w:rsid w:val="009B5608"/>
    <w:rsid w:val="009B5FAA"/>
    <w:rsid w:val="009C0581"/>
    <w:rsid w:val="009C1889"/>
    <w:rsid w:val="009C5525"/>
    <w:rsid w:val="009C6057"/>
    <w:rsid w:val="009C6EF0"/>
    <w:rsid w:val="009D0343"/>
    <w:rsid w:val="009D1A56"/>
    <w:rsid w:val="009D7D60"/>
    <w:rsid w:val="009E5A8E"/>
    <w:rsid w:val="009E7B2F"/>
    <w:rsid w:val="009F1835"/>
    <w:rsid w:val="009F2922"/>
    <w:rsid w:val="009F35C3"/>
    <w:rsid w:val="009F4E10"/>
    <w:rsid w:val="009F5335"/>
    <w:rsid w:val="009F75D6"/>
    <w:rsid w:val="00A01EA8"/>
    <w:rsid w:val="00A02116"/>
    <w:rsid w:val="00A0237E"/>
    <w:rsid w:val="00A03B2F"/>
    <w:rsid w:val="00A05DBA"/>
    <w:rsid w:val="00A07376"/>
    <w:rsid w:val="00A10068"/>
    <w:rsid w:val="00A11DBE"/>
    <w:rsid w:val="00A14776"/>
    <w:rsid w:val="00A1766C"/>
    <w:rsid w:val="00A23CFA"/>
    <w:rsid w:val="00A24F8A"/>
    <w:rsid w:val="00A2504E"/>
    <w:rsid w:val="00A2517D"/>
    <w:rsid w:val="00A2679A"/>
    <w:rsid w:val="00A27137"/>
    <w:rsid w:val="00A30D4C"/>
    <w:rsid w:val="00A34DD1"/>
    <w:rsid w:val="00A43538"/>
    <w:rsid w:val="00A437AE"/>
    <w:rsid w:val="00A46A33"/>
    <w:rsid w:val="00A47770"/>
    <w:rsid w:val="00A50050"/>
    <w:rsid w:val="00A5024C"/>
    <w:rsid w:val="00A53070"/>
    <w:rsid w:val="00A533B9"/>
    <w:rsid w:val="00A57413"/>
    <w:rsid w:val="00A57806"/>
    <w:rsid w:val="00A61B33"/>
    <w:rsid w:val="00A651ED"/>
    <w:rsid w:val="00A65E5B"/>
    <w:rsid w:val="00A67910"/>
    <w:rsid w:val="00A75186"/>
    <w:rsid w:val="00A77AB4"/>
    <w:rsid w:val="00A80541"/>
    <w:rsid w:val="00A806A1"/>
    <w:rsid w:val="00A8237E"/>
    <w:rsid w:val="00A85C3A"/>
    <w:rsid w:val="00A9023E"/>
    <w:rsid w:val="00A928D2"/>
    <w:rsid w:val="00A92CEA"/>
    <w:rsid w:val="00A92EA7"/>
    <w:rsid w:val="00A93DCA"/>
    <w:rsid w:val="00A957FB"/>
    <w:rsid w:val="00AA3067"/>
    <w:rsid w:val="00AA7544"/>
    <w:rsid w:val="00AB0736"/>
    <w:rsid w:val="00AB1CCB"/>
    <w:rsid w:val="00AB5856"/>
    <w:rsid w:val="00AB5FBF"/>
    <w:rsid w:val="00AB6EBB"/>
    <w:rsid w:val="00AB6F49"/>
    <w:rsid w:val="00AC1B08"/>
    <w:rsid w:val="00AC27C7"/>
    <w:rsid w:val="00AC3E0F"/>
    <w:rsid w:val="00AC486E"/>
    <w:rsid w:val="00AC61B2"/>
    <w:rsid w:val="00AC708A"/>
    <w:rsid w:val="00AE19EF"/>
    <w:rsid w:val="00AE5FED"/>
    <w:rsid w:val="00AE7124"/>
    <w:rsid w:val="00AF22DB"/>
    <w:rsid w:val="00AF373D"/>
    <w:rsid w:val="00AF4C89"/>
    <w:rsid w:val="00AF68D5"/>
    <w:rsid w:val="00B007CA"/>
    <w:rsid w:val="00B026E7"/>
    <w:rsid w:val="00B0355F"/>
    <w:rsid w:val="00B0466B"/>
    <w:rsid w:val="00B05264"/>
    <w:rsid w:val="00B058EA"/>
    <w:rsid w:val="00B05A39"/>
    <w:rsid w:val="00B07158"/>
    <w:rsid w:val="00B071D6"/>
    <w:rsid w:val="00B10FBC"/>
    <w:rsid w:val="00B1139C"/>
    <w:rsid w:val="00B12347"/>
    <w:rsid w:val="00B131F4"/>
    <w:rsid w:val="00B22E56"/>
    <w:rsid w:val="00B24A82"/>
    <w:rsid w:val="00B26592"/>
    <w:rsid w:val="00B34386"/>
    <w:rsid w:val="00B4338D"/>
    <w:rsid w:val="00B44683"/>
    <w:rsid w:val="00B451AA"/>
    <w:rsid w:val="00B50141"/>
    <w:rsid w:val="00B53776"/>
    <w:rsid w:val="00B54B3B"/>
    <w:rsid w:val="00B56557"/>
    <w:rsid w:val="00B56E76"/>
    <w:rsid w:val="00B60F48"/>
    <w:rsid w:val="00B61CF3"/>
    <w:rsid w:val="00B63804"/>
    <w:rsid w:val="00B66319"/>
    <w:rsid w:val="00B67118"/>
    <w:rsid w:val="00B712F5"/>
    <w:rsid w:val="00B769BF"/>
    <w:rsid w:val="00B810D6"/>
    <w:rsid w:val="00B815DC"/>
    <w:rsid w:val="00B82A13"/>
    <w:rsid w:val="00B8518E"/>
    <w:rsid w:val="00B86BC7"/>
    <w:rsid w:val="00B87F25"/>
    <w:rsid w:val="00B93086"/>
    <w:rsid w:val="00B94B2F"/>
    <w:rsid w:val="00B9600C"/>
    <w:rsid w:val="00B979EF"/>
    <w:rsid w:val="00BA0C20"/>
    <w:rsid w:val="00BA5FDB"/>
    <w:rsid w:val="00BB3689"/>
    <w:rsid w:val="00BC071C"/>
    <w:rsid w:val="00BC0C16"/>
    <w:rsid w:val="00BC31C8"/>
    <w:rsid w:val="00BC3A54"/>
    <w:rsid w:val="00BC536C"/>
    <w:rsid w:val="00BC5712"/>
    <w:rsid w:val="00BC5E04"/>
    <w:rsid w:val="00BC64CE"/>
    <w:rsid w:val="00BC6CA4"/>
    <w:rsid w:val="00BD00C4"/>
    <w:rsid w:val="00BD183F"/>
    <w:rsid w:val="00BD1A37"/>
    <w:rsid w:val="00BD1BC0"/>
    <w:rsid w:val="00BD1E53"/>
    <w:rsid w:val="00BD2671"/>
    <w:rsid w:val="00BE0373"/>
    <w:rsid w:val="00BE0BB7"/>
    <w:rsid w:val="00BE1CA5"/>
    <w:rsid w:val="00BF05BF"/>
    <w:rsid w:val="00BF306F"/>
    <w:rsid w:val="00BF4DF6"/>
    <w:rsid w:val="00BF661D"/>
    <w:rsid w:val="00C028F0"/>
    <w:rsid w:val="00C04833"/>
    <w:rsid w:val="00C05A6F"/>
    <w:rsid w:val="00C06A5D"/>
    <w:rsid w:val="00C1062A"/>
    <w:rsid w:val="00C1591F"/>
    <w:rsid w:val="00C25F80"/>
    <w:rsid w:val="00C3019C"/>
    <w:rsid w:val="00C324B8"/>
    <w:rsid w:val="00C32D56"/>
    <w:rsid w:val="00C33245"/>
    <w:rsid w:val="00C36087"/>
    <w:rsid w:val="00C365B7"/>
    <w:rsid w:val="00C40724"/>
    <w:rsid w:val="00C40E33"/>
    <w:rsid w:val="00C5004A"/>
    <w:rsid w:val="00C504D4"/>
    <w:rsid w:val="00C546E9"/>
    <w:rsid w:val="00C552D5"/>
    <w:rsid w:val="00C64093"/>
    <w:rsid w:val="00C645B3"/>
    <w:rsid w:val="00C6515C"/>
    <w:rsid w:val="00C67CA1"/>
    <w:rsid w:val="00C83132"/>
    <w:rsid w:val="00C83784"/>
    <w:rsid w:val="00C84164"/>
    <w:rsid w:val="00C841D5"/>
    <w:rsid w:val="00C84A48"/>
    <w:rsid w:val="00C87939"/>
    <w:rsid w:val="00C91182"/>
    <w:rsid w:val="00C91902"/>
    <w:rsid w:val="00C92023"/>
    <w:rsid w:val="00C93874"/>
    <w:rsid w:val="00C94D7D"/>
    <w:rsid w:val="00C9522B"/>
    <w:rsid w:val="00C9628A"/>
    <w:rsid w:val="00C964DB"/>
    <w:rsid w:val="00C96EA0"/>
    <w:rsid w:val="00C97875"/>
    <w:rsid w:val="00CA13FF"/>
    <w:rsid w:val="00CA4E58"/>
    <w:rsid w:val="00CA5D58"/>
    <w:rsid w:val="00CA64FD"/>
    <w:rsid w:val="00CA73F8"/>
    <w:rsid w:val="00CB4756"/>
    <w:rsid w:val="00CB4E45"/>
    <w:rsid w:val="00CB6C34"/>
    <w:rsid w:val="00CB70AB"/>
    <w:rsid w:val="00CC2F7F"/>
    <w:rsid w:val="00CC3D5A"/>
    <w:rsid w:val="00CC4C01"/>
    <w:rsid w:val="00CC6A53"/>
    <w:rsid w:val="00CD001E"/>
    <w:rsid w:val="00CD0A19"/>
    <w:rsid w:val="00CD7804"/>
    <w:rsid w:val="00CE2152"/>
    <w:rsid w:val="00CE2A63"/>
    <w:rsid w:val="00CE2EDC"/>
    <w:rsid w:val="00CF0D70"/>
    <w:rsid w:val="00CF1042"/>
    <w:rsid w:val="00CF14F8"/>
    <w:rsid w:val="00CF576A"/>
    <w:rsid w:val="00CF70B9"/>
    <w:rsid w:val="00D03FDD"/>
    <w:rsid w:val="00D0496E"/>
    <w:rsid w:val="00D10079"/>
    <w:rsid w:val="00D11A24"/>
    <w:rsid w:val="00D219E4"/>
    <w:rsid w:val="00D264DA"/>
    <w:rsid w:val="00D30498"/>
    <w:rsid w:val="00D320B2"/>
    <w:rsid w:val="00D3559B"/>
    <w:rsid w:val="00D418FD"/>
    <w:rsid w:val="00D429A5"/>
    <w:rsid w:val="00D44B43"/>
    <w:rsid w:val="00D458C3"/>
    <w:rsid w:val="00D54ED7"/>
    <w:rsid w:val="00D55C55"/>
    <w:rsid w:val="00D56022"/>
    <w:rsid w:val="00D570A2"/>
    <w:rsid w:val="00D578CB"/>
    <w:rsid w:val="00D60CBF"/>
    <w:rsid w:val="00D60CD5"/>
    <w:rsid w:val="00D63039"/>
    <w:rsid w:val="00D64183"/>
    <w:rsid w:val="00D6573F"/>
    <w:rsid w:val="00D747E2"/>
    <w:rsid w:val="00D77D2D"/>
    <w:rsid w:val="00D803FC"/>
    <w:rsid w:val="00D92C02"/>
    <w:rsid w:val="00D97DD9"/>
    <w:rsid w:val="00D97E1A"/>
    <w:rsid w:val="00D97F92"/>
    <w:rsid w:val="00DA204D"/>
    <w:rsid w:val="00DA2705"/>
    <w:rsid w:val="00DA27EC"/>
    <w:rsid w:val="00DA2871"/>
    <w:rsid w:val="00DA3E57"/>
    <w:rsid w:val="00DA4DD6"/>
    <w:rsid w:val="00DA4F31"/>
    <w:rsid w:val="00DB38F7"/>
    <w:rsid w:val="00DB4A3E"/>
    <w:rsid w:val="00DC17DF"/>
    <w:rsid w:val="00DC4951"/>
    <w:rsid w:val="00DD218F"/>
    <w:rsid w:val="00DD3057"/>
    <w:rsid w:val="00DE1A7D"/>
    <w:rsid w:val="00DE6752"/>
    <w:rsid w:val="00DF30A5"/>
    <w:rsid w:val="00DF4DE4"/>
    <w:rsid w:val="00E062F9"/>
    <w:rsid w:val="00E1168F"/>
    <w:rsid w:val="00E1299F"/>
    <w:rsid w:val="00E13992"/>
    <w:rsid w:val="00E14B41"/>
    <w:rsid w:val="00E14DFB"/>
    <w:rsid w:val="00E241F1"/>
    <w:rsid w:val="00E24AB9"/>
    <w:rsid w:val="00E27819"/>
    <w:rsid w:val="00E27B52"/>
    <w:rsid w:val="00E312C8"/>
    <w:rsid w:val="00E3406A"/>
    <w:rsid w:val="00E368B2"/>
    <w:rsid w:val="00E37209"/>
    <w:rsid w:val="00E41314"/>
    <w:rsid w:val="00E426CE"/>
    <w:rsid w:val="00E43AEA"/>
    <w:rsid w:val="00E46B55"/>
    <w:rsid w:val="00E47F0E"/>
    <w:rsid w:val="00E5328C"/>
    <w:rsid w:val="00E5680E"/>
    <w:rsid w:val="00E575C0"/>
    <w:rsid w:val="00E60EB1"/>
    <w:rsid w:val="00E665CA"/>
    <w:rsid w:val="00E70A48"/>
    <w:rsid w:val="00E70C4A"/>
    <w:rsid w:val="00E71054"/>
    <w:rsid w:val="00E7324E"/>
    <w:rsid w:val="00E91D4C"/>
    <w:rsid w:val="00E9644F"/>
    <w:rsid w:val="00EA141F"/>
    <w:rsid w:val="00EA1B84"/>
    <w:rsid w:val="00EA2F59"/>
    <w:rsid w:val="00EA4765"/>
    <w:rsid w:val="00EA73D9"/>
    <w:rsid w:val="00EA7B80"/>
    <w:rsid w:val="00EA7DD8"/>
    <w:rsid w:val="00EB42C4"/>
    <w:rsid w:val="00EB4BBE"/>
    <w:rsid w:val="00EB4E33"/>
    <w:rsid w:val="00EC0656"/>
    <w:rsid w:val="00EC0EA2"/>
    <w:rsid w:val="00EC3C6F"/>
    <w:rsid w:val="00EC5AC2"/>
    <w:rsid w:val="00ED55C9"/>
    <w:rsid w:val="00ED632C"/>
    <w:rsid w:val="00EE0B01"/>
    <w:rsid w:val="00EE6058"/>
    <w:rsid w:val="00EE7A6F"/>
    <w:rsid w:val="00EF0017"/>
    <w:rsid w:val="00EF2074"/>
    <w:rsid w:val="00F00C7F"/>
    <w:rsid w:val="00F017BF"/>
    <w:rsid w:val="00F04AF8"/>
    <w:rsid w:val="00F069AF"/>
    <w:rsid w:val="00F0757B"/>
    <w:rsid w:val="00F079B3"/>
    <w:rsid w:val="00F11410"/>
    <w:rsid w:val="00F13D96"/>
    <w:rsid w:val="00F13F2E"/>
    <w:rsid w:val="00F17369"/>
    <w:rsid w:val="00F22D81"/>
    <w:rsid w:val="00F22E90"/>
    <w:rsid w:val="00F25A6A"/>
    <w:rsid w:val="00F30337"/>
    <w:rsid w:val="00F32921"/>
    <w:rsid w:val="00F37BEE"/>
    <w:rsid w:val="00F37C20"/>
    <w:rsid w:val="00F44736"/>
    <w:rsid w:val="00F500A7"/>
    <w:rsid w:val="00F52B64"/>
    <w:rsid w:val="00F622AD"/>
    <w:rsid w:val="00F6445D"/>
    <w:rsid w:val="00F65645"/>
    <w:rsid w:val="00F66F45"/>
    <w:rsid w:val="00F7229A"/>
    <w:rsid w:val="00F73CE3"/>
    <w:rsid w:val="00F74289"/>
    <w:rsid w:val="00F76BAF"/>
    <w:rsid w:val="00F80E39"/>
    <w:rsid w:val="00F8347B"/>
    <w:rsid w:val="00F837DD"/>
    <w:rsid w:val="00F83C28"/>
    <w:rsid w:val="00F87808"/>
    <w:rsid w:val="00F91F2C"/>
    <w:rsid w:val="00F91FDD"/>
    <w:rsid w:val="00FA1F0E"/>
    <w:rsid w:val="00FA6675"/>
    <w:rsid w:val="00FA66D8"/>
    <w:rsid w:val="00FA7EF3"/>
    <w:rsid w:val="00FA7FA8"/>
    <w:rsid w:val="00FB44D0"/>
    <w:rsid w:val="00FB5174"/>
    <w:rsid w:val="00FB7F2B"/>
    <w:rsid w:val="00FC0E48"/>
    <w:rsid w:val="00FC1BF9"/>
    <w:rsid w:val="00FC2CAD"/>
    <w:rsid w:val="00FC5C54"/>
    <w:rsid w:val="00FD33A6"/>
    <w:rsid w:val="00FD499E"/>
    <w:rsid w:val="00FD721F"/>
    <w:rsid w:val="00FD7382"/>
    <w:rsid w:val="00FE059A"/>
    <w:rsid w:val="00FE4166"/>
    <w:rsid w:val="00FE5292"/>
    <w:rsid w:val="00FE52E6"/>
    <w:rsid w:val="00FE6CF3"/>
    <w:rsid w:val="00FF01F2"/>
    <w:rsid w:val="00FF24FA"/>
    <w:rsid w:val="00FF25CF"/>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qFormat/>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5E1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qFormat/>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5E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CEB4A-7E69-4ABE-ABB8-C960C30B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2198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16</cp:revision>
  <cp:lastPrinted>2016-12-06T22:34:00Z</cp:lastPrinted>
  <dcterms:created xsi:type="dcterms:W3CDTF">2016-12-06T21:47:00Z</dcterms:created>
  <dcterms:modified xsi:type="dcterms:W3CDTF">2017-03-19T11:02:00Z</dcterms:modified>
</cp:coreProperties>
</file>