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7E5" w:rsidRPr="00D457E5" w:rsidRDefault="00D457E5" w:rsidP="00D457E5">
      <w:pPr>
        <w:pStyle w:val="Sinespaciado"/>
        <w:jc w:val="both"/>
        <w:rPr>
          <w:b/>
          <w:sz w:val="18"/>
          <w:szCs w:val="18"/>
        </w:rPr>
      </w:pPr>
      <w:r w:rsidRPr="00D457E5">
        <w:rPr>
          <w:b/>
          <w:sz w:val="18"/>
          <w:szCs w:val="18"/>
        </w:rPr>
        <w:t>ACLARACIÓN DE VOTO / DISCIPLINARIO / ABANDONO DEL CARGO / ELEMENTO OBJETIVO Y SUBJETIVO / DOLO /</w:t>
      </w:r>
    </w:p>
    <w:p w:rsidR="00D457E5" w:rsidRPr="00D457E5" w:rsidRDefault="00D457E5" w:rsidP="00D457E5">
      <w:pPr>
        <w:pStyle w:val="Sinespaciado"/>
        <w:rPr>
          <w:sz w:val="18"/>
          <w:szCs w:val="18"/>
        </w:rPr>
      </w:pPr>
    </w:p>
    <w:p w:rsidR="00D457E5" w:rsidRPr="00D457E5" w:rsidRDefault="00D457E5" w:rsidP="00D457E5">
      <w:pPr>
        <w:pStyle w:val="Sinespaciado"/>
        <w:jc w:val="both"/>
        <w:rPr>
          <w:sz w:val="18"/>
          <w:szCs w:val="18"/>
        </w:rPr>
      </w:pPr>
      <w:r w:rsidRPr="00D457E5">
        <w:rPr>
          <w:sz w:val="18"/>
          <w:szCs w:val="18"/>
        </w:rPr>
        <w:t>“Sobran por tanto disquisiciones para asegurar que si por diversos motivos aquí la causal esgrimida para una eventual sanción disciplinaria no podía ser la del “abandono del cargo” (por no existir prueba del dolo, por no haber sido declarado por la autoridad nominadora, y en últimas por la no demostración de un perjuicio en concreto), entonces la ÚNICA posibilidad era haberse formulado cargos por la</w:t>
      </w:r>
      <w:bookmarkStart w:id="0" w:name="_GoBack"/>
      <w:bookmarkEnd w:id="0"/>
      <w:r w:rsidRPr="00D457E5">
        <w:rPr>
          <w:sz w:val="18"/>
          <w:szCs w:val="18"/>
        </w:rPr>
        <w:t xml:space="preserve"> causal consistente en el “incumplimiento de los deberes funcionales”; y, como así no se hizo, coincidimos con la ponencia en el sentido que no existe otra opción jurídica que la absolución en el presente asunto.</w:t>
      </w:r>
    </w:p>
    <w:p w:rsidR="00D457E5" w:rsidRPr="00D457E5" w:rsidRDefault="00D457E5" w:rsidP="00D457E5">
      <w:pPr>
        <w:pStyle w:val="Sinespaciado"/>
        <w:rPr>
          <w:sz w:val="18"/>
          <w:szCs w:val="18"/>
        </w:rPr>
      </w:pPr>
    </w:p>
    <w:p w:rsidR="00D457E5" w:rsidRPr="00D457E5" w:rsidRDefault="00D457E5" w:rsidP="00D457E5">
      <w:pPr>
        <w:pStyle w:val="Sinespaciado"/>
        <w:jc w:val="both"/>
        <w:rPr>
          <w:sz w:val="18"/>
          <w:szCs w:val="18"/>
        </w:rPr>
      </w:pPr>
      <w:r w:rsidRPr="00D457E5">
        <w:rPr>
          <w:sz w:val="18"/>
          <w:szCs w:val="18"/>
        </w:rPr>
        <w:t>EN CONCLUSIÓN: SÍ EXISTIÓ ABANDONO DEL CARGO DESDE EL PUNTO DE VISTA OBJETIVO, MAS NO EN EL ÁMBITO SUBJETIVO, Y ADEMÁS DE ELLO EL MISMO NO FUE LEGALMENTE DECLARADO, CON LO CUAL, NO PODÍA SER EL FUNDAMENTO DE UNA CAUSAL AUTÓNOMA PARA LA IMPOSICIÓN DE UNA SANCIÓN DISCIPLINARIA, Y DE ESE MODO SE IMPONÍA LA ABSOLUCIÓN.</w:t>
      </w:r>
      <w:r>
        <w:rPr>
          <w:sz w:val="18"/>
          <w:szCs w:val="18"/>
        </w:rPr>
        <w:t>”</w:t>
      </w:r>
    </w:p>
    <w:p w:rsidR="00D457E5" w:rsidRPr="00F172D5" w:rsidRDefault="00D457E5" w:rsidP="00D457E5">
      <w:pPr>
        <w:pStyle w:val="Sinespaciado"/>
        <w:jc w:val="both"/>
        <w:rPr>
          <w:sz w:val="18"/>
          <w:szCs w:val="18"/>
        </w:rPr>
      </w:pPr>
    </w:p>
    <w:p w:rsidR="00D457E5" w:rsidRPr="00F172D5" w:rsidRDefault="00D457E5" w:rsidP="00D457E5">
      <w:pPr>
        <w:pStyle w:val="Sinespaciado"/>
        <w:jc w:val="center"/>
        <w:rPr>
          <w:sz w:val="18"/>
          <w:szCs w:val="18"/>
        </w:rPr>
      </w:pPr>
      <w:r>
        <w:rPr>
          <w:sz w:val="18"/>
          <w:szCs w:val="18"/>
        </w:rPr>
        <w:t>---------------------------------------------------------------------------------------------------------------</w:t>
      </w:r>
    </w:p>
    <w:p w:rsidR="003F482F" w:rsidRDefault="003F482F" w:rsidP="002C5718">
      <w:pPr>
        <w:pStyle w:val="Textoindependiente3"/>
        <w:tabs>
          <w:tab w:val="left" w:pos="1202"/>
        </w:tabs>
        <w:spacing w:line="240" w:lineRule="auto"/>
        <w:jc w:val="center"/>
        <w:rPr>
          <w:rFonts w:ascii="Algerian" w:hAnsi="Algerian"/>
          <w:spacing w:val="-4"/>
          <w:sz w:val="30"/>
          <w:szCs w:val="30"/>
        </w:rPr>
      </w:pPr>
    </w:p>
    <w:p w:rsidR="002C5718" w:rsidRPr="00967434" w:rsidRDefault="000356F3" w:rsidP="002C5718">
      <w:pPr>
        <w:pStyle w:val="Textoindependiente3"/>
        <w:tabs>
          <w:tab w:val="left" w:pos="1202"/>
        </w:tabs>
        <w:spacing w:line="240" w:lineRule="auto"/>
        <w:jc w:val="center"/>
        <w:rPr>
          <w:rFonts w:ascii="Algerian" w:hAnsi="Algerian"/>
          <w:spacing w:val="-4"/>
          <w:sz w:val="30"/>
          <w:szCs w:val="30"/>
        </w:rPr>
      </w:pPr>
      <w:r>
        <w:rPr>
          <w:rFonts w:ascii="Algerian" w:hAnsi="Algerian"/>
          <w:spacing w:val="-4"/>
          <w:sz w:val="30"/>
          <w:szCs w:val="30"/>
        </w:rPr>
        <w:t>aclaración</w:t>
      </w:r>
      <w:r w:rsidR="002C5718" w:rsidRPr="00967434">
        <w:rPr>
          <w:rFonts w:ascii="Algerian" w:hAnsi="Algerian"/>
          <w:spacing w:val="-4"/>
          <w:sz w:val="30"/>
          <w:szCs w:val="30"/>
        </w:rPr>
        <w:t xml:space="preserve"> DE VOTO</w:t>
      </w:r>
    </w:p>
    <w:p w:rsidR="002C5718" w:rsidRDefault="002C5718" w:rsidP="002B0AEA">
      <w:pPr>
        <w:spacing w:after="0" w:line="360" w:lineRule="auto"/>
        <w:jc w:val="both"/>
        <w:rPr>
          <w:rFonts w:ascii="Tahoma" w:hAnsi="Tahoma" w:cs="Tahoma"/>
          <w:sz w:val="28"/>
          <w:szCs w:val="28"/>
        </w:rPr>
      </w:pPr>
    </w:p>
    <w:p w:rsidR="00A53653" w:rsidRDefault="00A53653" w:rsidP="002B0AEA">
      <w:pPr>
        <w:spacing w:after="0" w:line="360" w:lineRule="auto"/>
        <w:jc w:val="both"/>
        <w:rPr>
          <w:rFonts w:ascii="Tahoma" w:hAnsi="Tahoma" w:cs="Tahoma"/>
          <w:sz w:val="28"/>
          <w:szCs w:val="28"/>
        </w:rPr>
      </w:pPr>
      <w:r>
        <w:rPr>
          <w:rFonts w:ascii="Tahoma" w:hAnsi="Tahoma" w:cs="Tahoma"/>
          <w:sz w:val="28"/>
          <w:szCs w:val="28"/>
        </w:rPr>
        <w:t>Los suscritos magistrados dejamos consignada respetuosamente una aclaración de voto al proyecto presentado por la Dra. Ana Lucía Caicedo Calderón, con el fin de exponer nuestra posición particular en el asunto.</w:t>
      </w:r>
    </w:p>
    <w:p w:rsidR="00A53653" w:rsidRDefault="00A53653" w:rsidP="002B0AEA">
      <w:pPr>
        <w:spacing w:after="0" w:line="360" w:lineRule="auto"/>
        <w:jc w:val="both"/>
        <w:rPr>
          <w:rFonts w:ascii="Tahoma" w:hAnsi="Tahoma" w:cs="Tahoma"/>
          <w:sz w:val="28"/>
          <w:szCs w:val="28"/>
        </w:rPr>
      </w:pPr>
    </w:p>
    <w:p w:rsidR="00905681" w:rsidRDefault="00905681" w:rsidP="002B0AEA">
      <w:pPr>
        <w:spacing w:after="0" w:line="360" w:lineRule="auto"/>
        <w:jc w:val="both"/>
        <w:rPr>
          <w:rFonts w:ascii="Tahoma" w:hAnsi="Tahoma" w:cs="Tahoma"/>
          <w:sz w:val="28"/>
          <w:szCs w:val="28"/>
        </w:rPr>
      </w:pPr>
      <w:r>
        <w:rPr>
          <w:rFonts w:ascii="Tahoma" w:hAnsi="Tahoma" w:cs="Tahoma"/>
          <w:sz w:val="28"/>
          <w:szCs w:val="28"/>
        </w:rPr>
        <w:t>Lo primero</w:t>
      </w:r>
      <w:r w:rsidR="00A53653">
        <w:rPr>
          <w:rFonts w:ascii="Tahoma" w:hAnsi="Tahoma" w:cs="Tahoma"/>
          <w:sz w:val="28"/>
          <w:szCs w:val="28"/>
        </w:rPr>
        <w:t xml:space="preserve"> a indicar es que compartimos</w:t>
      </w:r>
      <w:r>
        <w:rPr>
          <w:rFonts w:ascii="Tahoma" w:hAnsi="Tahoma" w:cs="Tahoma"/>
          <w:sz w:val="28"/>
          <w:szCs w:val="28"/>
        </w:rPr>
        <w:t xml:space="preserve"> en su esencia</w:t>
      </w:r>
      <w:r w:rsidR="00A53653">
        <w:rPr>
          <w:rFonts w:ascii="Tahoma" w:hAnsi="Tahoma" w:cs="Tahoma"/>
          <w:sz w:val="28"/>
          <w:szCs w:val="28"/>
        </w:rPr>
        <w:t xml:space="preserve"> la decisión absolutoria adoptada por la mayoría de la Corporación, pero vemos la necesidad de hacer</w:t>
      </w:r>
      <w:r>
        <w:rPr>
          <w:rFonts w:ascii="Tahoma" w:hAnsi="Tahoma" w:cs="Tahoma"/>
          <w:sz w:val="28"/>
          <w:szCs w:val="28"/>
        </w:rPr>
        <w:t xml:space="preserve"> </w:t>
      </w:r>
      <w:r w:rsidR="00C25535">
        <w:rPr>
          <w:rFonts w:ascii="Tahoma" w:hAnsi="Tahoma" w:cs="Tahoma"/>
          <w:sz w:val="28"/>
          <w:szCs w:val="28"/>
        </w:rPr>
        <w:t xml:space="preserve">hincapié </w:t>
      </w:r>
      <w:r>
        <w:rPr>
          <w:rFonts w:ascii="Tahoma" w:hAnsi="Tahoma" w:cs="Tahoma"/>
          <w:sz w:val="28"/>
          <w:szCs w:val="28"/>
        </w:rPr>
        <w:t>en unos puntos</w:t>
      </w:r>
      <w:r w:rsidR="00A53653">
        <w:rPr>
          <w:rFonts w:ascii="Tahoma" w:hAnsi="Tahoma" w:cs="Tahoma"/>
          <w:sz w:val="28"/>
          <w:szCs w:val="28"/>
        </w:rPr>
        <w:t xml:space="preserve"> que en nuestro criterio </w:t>
      </w:r>
      <w:r w:rsidR="00D74F71">
        <w:rPr>
          <w:rFonts w:ascii="Tahoma" w:hAnsi="Tahoma" w:cs="Tahoma"/>
          <w:sz w:val="28"/>
          <w:szCs w:val="28"/>
        </w:rPr>
        <w:t>son trascendentales</w:t>
      </w:r>
      <w:r w:rsidR="00A53653">
        <w:rPr>
          <w:rFonts w:ascii="Tahoma" w:hAnsi="Tahoma" w:cs="Tahoma"/>
          <w:sz w:val="28"/>
          <w:szCs w:val="28"/>
        </w:rPr>
        <w:t>, y desestimamos</w:t>
      </w:r>
      <w:r w:rsidR="00D74F71">
        <w:rPr>
          <w:rFonts w:ascii="Tahoma" w:hAnsi="Tahoma" w:cs="Tahoma"/>
          <w:sz w:val="28"/>
          <w:szCs w:val="28"/>
        </w:rPr>
        <w:t xml:space="preserve"> el énfasis que se ha querido poner a otros</w:t>
      </w:r>
      <w:r w:rsidR="00A53653">
        <w:rPr>
          <w:rFonts w:ascii="Tahoma" w:hAnsi="Tahoma" w:cs="Tahoma"/>
          <w:sz w:val="28"/>
          <w:szCs w:val="28"/>
        </w:rPr>
        <w:t xml:space="preserve"> temas</w:t>
      </w:r>
      <w:r w:rsidR="00D74F71">
        <w:rPr>
          <w:rFonts w:ascii="Tahoma" w:hAnsi="Tahoma" w:cs="Tahoma"/>
          <w:sz w:val="28"/>
          <w:szCs w:val="28"/>
        </w:rPr>
        <w:t xml:space="preserve"> que </w:t>
      </w:r>
      <w:r w:rsidR="00A53653">
        <w:rPr>
          <w:rFonts w:ascii="Tahoma" w:hAnsi="Tahoma" w:cs="Tahoma"/>
          <w:sz w:val="28"/>
          <w:szCs w:val="28"/>
        </w:rPr>
        <w:t>en realidad</w:t>
      </w:r>
      <w:r w:rsidR="00D74F71">
        <w:rPr>
          <w:rFonts w:ascii="Tahoma" w:hAnsi="Tahoma" w:cs="Tahoma"/>
          <w:sz w:val="28"/>
          <w:szCs w:val="28"/>
        </w:rPr>
        <w:t xml:space="preserve"> no son determinantes para la absolución decretada</w:t>
      </w:r>
      <w:r w:rsidR="00A53653">
        <w:rPr>
          <w:rFonts w:ascii="Tahoma" w:hAnsi="Tahoma" w:cs="Tahoma"/>
          <w:sz w:val="28"/>
          <w:szCs w:val="28"/>
        </w:rPr>
        <w:t>. Se explica</w:t>
      </w:r>
      <w:r w:rsidR="00D74F71">
        <w:rPr>
          <w:rFonts w:ascii="Tahoma" w:hAnsi="Tahoma" w:cs="Tahoma"/>
          <w:sz w:val="28"/>
          <w:szCs w:val="28"/>
        </w:rPr>
        <w:t>:</w:t>
      </w:r>
    </w:p>
    <w:p w:rsidR="00905681" w:rsidRDefault="00905681" w:rsidP="002B0AEA">
      <w:pPr>
        <w:spacing w:after="0" w:line="360" w:lineRule="auto"/>
        <w:jc w:val="both"/>
        <w:rPr>
          <w:rFonts w:ascii="Tahoma" w:hAnsi="Tahoma" w:cs="Tahoma"/>
          <w:sz w:val="28"/>
          <w:szCs w:val="28"/>
        </w:rPr>
      </w:pPr>
    </w:p>
    <w:p w:rsidR="00B25354" w:rsidRDefault="00B25354" w:rsidP="002B0AEA">
      <w:pPr>
        <w:spacing w:after="0" w:line="360" w:lineRule="auto"/>
        <w:jc w:val="both"/>
        <w:rPr>
          <w:rFonts w:ascii="Tahoma" w:hAnsi="Tahoma" w:cs="Tahoma"/>
          <w:sz w:val="28"/>
          <w:szCs w:val="28"/>
        </w:rPr>
      </w:pPr>
      <w:r>
        <w:rPr>
          <w:rFonts w:ascii="Tahoma" w:hAnsi="Tahoma" w:cs="Tahoma"/>
          <w:sz w:val="28"/>
          <w:szCs w:val="28"/>
        </w:rPr>
        <w:t xml:space="preserve">Se </w:t>
      </w:r>
      <w:r w:rsidR="00643142">
        <w:rPr>
          <w:rFonts w:ascii="Tahoma" w:hAnsi="Tahoma" w:cs="Tahoma"/>
          <w:sz w:val="28"/>
          <w:szCs w:val="28"/>
        </w:rPr>
        <w:t xml:space="preserve">discute </w:t>
      </w:r>
      <w:r w:rsidR="00C25535">
        <w:rPr>
          <w:rFonts w:ascii="Tahoma" w:hAnsi="Tahoma" w:cs="Tahoma"/>
          <w:sz w:val="28"/>
          <w:szCs w:val="28"/>
        </w:rPr>
        <w:t>si hubo o no abandono del puesto de trabajo</w:t>
      </w:r>
      <w:r>
        <w:rPr>
          <w:rFonts w:ascii="Tahoma" w:hAnsi="Tahoma" w:cs="Tahoma"/>
          <w:sz w:val="28"/>
          <w:szCs w:val="28"/>
        </w:rPr>
        <w:t xml:space="preserve">, si este requiere ser definitivo, si esa en verdad </w:t>
      </w:r>
      <w:r w:rsidR="0016528A">
        <w:rPr>
          <w:rFonts w:ascii="Tahoma" w:hAnsi="Tahoma" w:cs="Tahoma"/>
          <w:sz w:val="28"/>
          <w:szCs w:val="28"/>
        </w:rPr>
        <w:t>era</w:t>
      </w:r>
      <w:r>
        <w:rPr>
          <w:rFonts w:ascii="Tahoma" w:hAnsi="Tahoma" w:cs="Tahoma"/>
          <w:sz w:val="28"/>
          <w:szCs w:val="28"/>
        </w:rPr>
        <w:t xml:space="preserve"> la causal autónoma </w:t>
      </w:r>
      <w:r w:rsidR="0016528A">
        <w:rPr>
          <w:rFonts w:ascii="Tahoma" w:hAnsi="Tahoma" w:cs="Tahoma"/>
          <w:sz w:val="28"/>
          <w:szCs w:val="28"/>
        </w:rPr>
        <w:t>que se debió atribuir</w:t>
      </w:r>
      <w:r>
        <w:rPr>
          <w:rFonts w:ascii="Tahoma" w:hAnsi="Tahoma" w:cs="Tahoma"/>
          <w:sz w:val="28"/>
          <w:szCs w:val="28"/>
        </w:rPr>
        <w:t xml:space="preserve"> en el pliego de cargos, si se obró con dolo o de manera culposa (lo que determinaría</w:t>
      </w:r>
      <w:r w:rsidR="0016528A">
        <w:rPr>
          <w:rFonts w:ascii="Tahoma" w:hAnsi="Tahoma" w:cs="Tahoma"/>
          <w:sz w:val="28"/>
          <w:szCs w:val="28"/>
        </w:rPr>
        <w:t xml:space="preserve"> a su vez</w:t>
      </w:r>
      <w:r>
        <w:rPr>
          <w:rFonts w:ascii="Tahoma" w:hAnsi="Tahoma" w:cs="Tahoma"/>
          <w:sz w:val="28"/>
          <w:szCs w:val="28"/>
        </w:rPr>
        <w:t xml:space="preserve"> el grado de la sanci</w:t>
      </w:r>
      <w:r w:rsidR="00C25535">
        <w:rPr>
          <w:rFonts w:ascii="Tahoma" w:hAnsi="Tahoma" w:cs="Tahoma"/>
          <w:sz w:val="28"/>
          <w:szCs w:val="28"/>
        </w:rPr>
        <w:t>ón), si se puede degradar su responsabilidad</w:t>
      </w:r>
      <w:r>
        <w:rPr>
          <w:rFonts w:ascii="Tahoma" w:hAnsi="Tahoma" w:cs="Tahoma"/>
          <w:sz w:val="28"/>
          <w:szCs w:val="28"/>
        </w:rPr>
        <w:t xml:space="preserve"> con fundamento en el tipo subjetivo; y, finalmente, si obrar en esa dirección podría afectar o no el principio de congruencia y por ende el derecho de defensa.</w:t>
      </w:r>
    </w:p>
    <w:p w:rsidR="00B25354" w:rsidRDefault="00B25354" w:rsidP="002B0AEA">
      <w:pPr>
        <w:spacing w:after="0" w:line="360" w:lineRule="auto"/>
        <w:jc w:val="both"/>
        <w:rPr>
          <w:rFonts w:ascii="Tahoma" w:hAnsi="Tahoma" w:cs="Tahoma"/>
          <w:sz w:val="28"/>
          <w:szCs w:val="28"/>
        </w:rPr>
      </w:pPr>
    </w:p>
    <w:p w:rsidR="00D74F71" w:rsidRDefault="000A7639" w:rsidP="002B0AEA">
      <w:pPr>
        <w:spacing w:after="0" w:line="360" w:lineRule="auto"/>
        <w:jc w:val="both"/>
        <w:rPr>
          <w:rFonts w:ascii="Tahoma" w:hAnsi="Tahoma" w:cs="Tahoma"/>
          <w:sz w:val="28"/>
          <w:szCs w:val="28"/>
        </w:rPr>
      </w:pPr>
      <w:r>
        <w:rPr>
          <w:rFonts w:ascii="Tahoma" w:hAnsi="Tahoma" w:cs="Tahoma"/>
          <w:sz w:val="28"/>
          <w:szCs w:val="28"/>
        </w:rPr>
        <w:lastRenderedPageBreak/>
        <w:t>Para comenzar, se debe partir</w:t>
      </w:r>
      <w:r w:rsidR="00144D5D">
        <w:rPr>
          <w:rFonts w:ascii="Tahoma" w:hAnsi="Tahoma" w:cs="Tahoma"/>
          <w:sz w:val="28"/>
          <w:szCs w:val="28"/>
        </w:rPr>
        <w:t xml:space="preserve"> </w:t>
      </w:r>
      <w:r w:rsidR="006F26AB">
        <w:rPr>
          <w:rFonts w:ascii="Tahoma" w:hAnsi="Tahoma" w:cs="Tahoma"/>
          <w:sz w:val="28"/>
          <w:szCs w:val="28"/>
        </w:rPr>
        <w:t xml:space="preserve">del entendido a </w:t>
      </w:r>
      <w:r>
        <w:rPr>
          <w:rFonts w:ascii="Tahoma" w:hAnsi="Tahoma" w:cs="Tahoma"/>
          <w:sz w:val="28"/>
          <w:szCs w:val="28"/>
        </w:rPr>
        <w:t xml:space="preserve">nuestro </w:t>
      </w:r>
      <w:r w:rsidR="006F26AB">
        <w:rPr>
          <w:rFonts w:ascii="Tahoma" w:hAnsi="Tahoma" w:cs="Tahoma"/>
          <w:sz w:val="28"/>
          <w:szCs w:val="28"/>
        </w:rPr>
        <w:t>modo</w:t>
      </w:r>
      <w:r w:rsidR="00BA1BBF">
        <w:rPr>
          <w:rFonts w:ascii="Tahoma" w:hAnsi="Tahoma" w:cs="Tahoma"/>
          <w:sz w:val="28"/>
          <w:szCs w:val="28"/>
        </w:rPr>
        <w:t xml:space="preserve"> de ver</w:t>
      </w:r>
      <w:r w:rsidR="006F26AB">
        <w:rPr>
          <w:rFonts w:ascii="Tahoma" w:hAnsi="Tahoma" w:cs="Tahoma"/>
          <w:sz w:val="28"/>
          <w:szCs w:val="28"/>
        </w:rPr>
        <w:t xml:space="preserve"> indiscutible, </w:t>
      </w:r>
      <w:r w:rsidR="008340C8">
        <w:rPr>
          <w:rFonts w:ascii="Tahoma" w:hAnsi="Tahoma" w:cs="Tahoma"/>
          <w:sz w:val="28"/>
          <w:szCs w:val="28"/>
        </w:rPr>
        <w:t>que objetiva</w:t>
      </w:r>
      <w:r w:rsidR="00BA1BBF">
        <w:rPr>
          <w:rFonts w:ascii="Tahoma" w:hAnsi="Tahoma" w:cs="Tahoma"/>
          <w:sz w:val="28"/>
          <w:szCs w:val="28"/>
        </w:rPr>
        <w:t>mente sí existió un abandono del cargo y el mismo fue definitivo y no transitorio, pero ese evento no fue declarado así por parte de la autoridad nominadora como correspondía, y ello generó una consecuencia adversa con miras</w:t>
      </w:r>
      <w:r w:rsidR="00F17ACE">
        <w:rPr>
          <w:rFonts w:ascii="Tahoma" w:hAnsi="Tahoma" w:cs="Tahoma"/>
          <w:sz w:val="28"/>
          <w:szCs w:val="28"/>
        </w:rPr>
        <w:t xml:space="preserve"> a</w:t>
      </w:r>
      <w:r w:rsidR="00BA1BBF">
        <w:rPr>
          <w:rFonts w:ascii="Tahoma" w:hAnsi="Tahoma" w:cs="Tahoma"/>
          <w:sz w:val="28"/>
          <w:szCs w:val="28"/>
        </w:rPr>
        <w:t xml:space="preserve"> poder edificar sobre ese hecho una eventual falta disciplinaria. </w:t>
      </w:r>
    </w:p>
    <w:p w:rsidR="00BA1BBF" w:rsidRDefault="00BA1BBF" w:rsidP="002B0AEA">
      <w:pPr>
        <w:spacing w:after="0" w:line="360" w:lineRule="auto"/>
        <w:jc w:val="both"/>
        <w:rPr>
          <w:rFonts w:ascii="Tahoma" w:hAnsi="Tahoma" w:cs="Tahoma"/>
          <w:sz w:val="28"/>
          <w:szCs w:val="28"/>
        </w:rPr>
      </w:pPr>
    </w:p>
    <w:p w:rsidR="001B16A2" w:rsidRDefault="001B16A2" w:rsidP="002B0AEA">
      <w:pPr>
        <w:spacing w:after="0" w:line="360" w:lineRule="auto"/>
        <w:jc w:val="both"/>
        <w:rPr>
          <w:rFonts w:ascii="Tahoma" w:hAnsi="Tahoma" w:cs="Tahoma"/>
          <w:sz w:val="28"/>
          <w:szCs w:val="28"/>
        </w:rPr>
      </w:pPr>
      <w:r>
        <w:rPr>
          <w:rFonts w:ascii="Tahoma" w:hAnsi="Tahoma" w:cs="Tahoma"/>
          <w:sz w:val="28"/>
          <w:szCs w:val="28"/>
        </w:rPr>
        <w:t xml:space="preserve">En </w:t>
      </w:r>
      <w:r w:rsidR="000A7639">
        <w:rPr>
          <w:rFonts w:ascii="Tahoma" w:hAnsi="Tahoma" w:cs="Tahoma"/>
          <w:sz w:val="28"/>
          <w:szCs w:val="28"/>
        </w:rPr>
        <w:t>nuestro c</w:t>
      </w:r>
      <w:r>
        <w:rPr>
          <w:rFonts w:ascii="Tahoma" w:hAnsi="Tahoma" w:cs="Tahoma"/>
          <w:sz w:val="28"/>
          <w:szCs w:val="28"/>
        </w:rPr>
        <w:t>riterio, el superar los tres días de inasisten</w:t>
      </w:r>
      <w:r w:rsidR="000A7639">
        <w:rPr>
          <w:rFonts w:ascii="Tahoma" w:hAnsi="Tahoma" w:cs="Tahoma"/>
          <w:sz w:val="28"/>
          <w:szCs w:val="28"/>
        </w:rPr>
        <w:t>cia injustificada al cargo ya era</w:t>
      </w:r>
      <w:r>
        <w:rPr>
          <w:rFonts w:ascii="Tahoma" w:hAnsi="Tahoma" w:cs="Tahoma"/>
          <w:sz w:val="28"/>
          <w:szCs w:val="28"/>
        </w:rPr>
        <w:t xml:space="preserve"> razón suficiente para proceder a emitir el acto administrativo de declaratoria de vacancia que implica el retiro del servicio. Eso no tiene </w:t>
      </w:r>
      <w:r w:rsidR="000A7639">
        <w:rPr>
          <w:rFonts w:ascii="Tahoma" w:hAnsi="Tahoma" w:cs="Tahoma"/>
          <w:sz w:val="28"/>
          <w:szCs w:val="28"/>
        </w:rPr>
        <w:t>discusión</w:t>
      </w:r>
      <w:r>
        <w:rPr>
          <w:rFonts w:ascii="Tahoma" w:hAnsi="Tahoma" w:cs="Tahoma"/>
          <w:sz w:val="28"/>
          <w:szCs w:val="28"/>
        </w:rPr>
        <w:t xml:space="preserve"> y no puede entenderse de otra manera. Lo dicho independientemente de si se perjudicó o no efectivamente el servicio, dado que para ese efecto se presume que esa ausencia tuvo que repercutir en forma adve</w:t>
      </w:r>
      <w:r w:rsidR="00DE118B">
        <w:rPr>
          <w:rFonts w:ascii="Tahoma" w:hAnsi="Tahoma" w:cs="Tahoma"/>
          <w:sz w:val="28"/>
          <w:szCs w:val="28"/>
        </w:rPr>
        <w:t>rsa a la Administración P</w:t>
      </w:r>
      <w:r>
        <w:rPr>
          <w:rFonts w:ascii="Tahoma" w:hAnsi="Tahoma" w:cs="Tahoma"/>
          <w:sz w:val="28"/>
          <w:szCs w:val="28"/>
        </w:rPr>
        <w:t xml:space="preserve">ública, y una valoración adicional a ese respecto </w:t>
      </w:r>
      <w:r w:rsidR="00DE118B">
        <w:rPr>
          <w:rFonts w:ascii="Tahoma" w:hAnsi="Tahoma" w:cs="Tahoma"/>
          <w:sz w:val="28"/>
          <w:szCs w:val="28"/>
        </w:rPr>
        <w:t>no se requiere cuando de hacer la declaratoria de vacancia se trata (orden administrativa), pero sí cuando se pretende hacerla concurrir con una acción disciplinaria y/o penal (orden jurisdiccional)</w:t>
      </w:r>
      <w:r>
        <w:rPr>
          <w:rFonts w:ascii="Tahoma" w:hAnsi="Tahoma" w:cs="Tahoma"/>
          <w:sz w:val="28"/>
          <w:szCs w:val="28"/>
        </w:rPr>
        <w:t xml:space="preserve">. </w:t>
      </w:r>
    </w:p>
    <w:p w:rsidR="001B16A2" w:rsidRDefault="001B16A2" w:rsidP="002B0AEA">
      <w:pPr>
        <w:spacing w:after="0" w:line="360" w:lineRule="auto"/>
        <w:jc w:val="both"/>
        <w:rPr>
          <w:rFonts w:ascii="Tahoma" w:hAnsi="Tahoma" w:cs="Tahoma"/>
          <w:sz w:val="28"/>
          <w:szCs w:val="28"/>
        </w:rPr>
      </w:pPr>
    </w:p>
    <w:p w:rsidR="004C35AC" w:rsidRDefault="00955AAD" w:rsidP="002B0AEA">
      <w:pPr>
        <w:spacing w:after="0" w:line="360" w:lineRule="auto"/>
        <w:jc w:val="both"/>
        <w:rPr>
          <w:rFonts w:ascii="Tahoma" w:hAnsi="Tahoma" w:cs="Tahoma"/>
          <w:sz w:val="28"/>
          <w:szCs w:val="28"/>
        </w:rPr>
      </w:pPr>
      <w:r>
        <w:rPr>
          <w:rFonts w:ascii="Tahoma" w:hAnsi="Tahoma" w:cs="Tahoma"/>
          <w:sz w:val="28"/>
          <w:szCs w:val="28"/>
        </w:rPr>
        <w:t>Lamentablemente en una</w:t>
      </w:r>
      <w:r w:rsidR="001B16A2">
        <w:rPr>
          <w:rFonts w:ascii="Tahoma" w:hAnsi="Tahoma" w:cs="Tahoma"/>
          <w:sz w:val="28"/>
          <w:szCs w:val="28"/>
        </w:rPr>
        <w:t xml:space="preserve"> anterior decisión </w:t>
      </w:r>
      <w:r>
        <w:rPr>
          <w:rFonts w:ascii="Tahoma" w:hAnsi="Tahoma" w:cs="Tahoma"/>
          <w:sz w:val="28"/>
          <w:szCs w:val="28"/>
        </w:rPr>
        <w:t>que adoptó el</w:t>
      </w:r>
      <w:r w:rsidR="001B16A2">
        <w:rPr>
          <w:rFonts w:ascii="Tahoma" w:hAnsi="Tahoma" w:cs="Tahoma"/>
          <w:sz w:val="28"/>
          <w:szCs w:val="28"/>
        </w:rPr>
        <w:t xml:space="preserve"> Tribunal</w:t>
      </w:r>
      <w:r>
        <w:rPr>
          <w:rFonts w:ascii="Tahoma" w:hAnsi="Tahoma" w:cs="Tahoma"/>
          <w:sz w:val="28"/>
          <w:szCs w:val="28"/>
        </w:rPr>
        <w:t xml:space="preserve"> en este mismo asunto, se</w:t>
      </w:r>
      <w:r w:rsidR="001B16A2">
        <w:rPr>
          <w:rFonts w:ascii="Tahoma" w:hAnsi="Tahoma" w:cs="Tahoma"/>
          <w:sz w:val="28"/>
          <w:szCs w:val="28"/>
        </w:rPr>
        <w:t xml:space="preserve"> sostuvo que aquí el abandono del cargo fue </w:t>
      </w:r>
      <w:r w:rsidR="00DE118B">
        <w:rPr>
          <w:rFonts w:ascii="Tahoma" w:hAnsi="Tahoma" w:cs="Tahoma"/>
          <w:sz w:val="28"/>
          <w:szCs w:val="28"/>
        </w:rPr>
        <w:t>“</w:t>
      </w:r>
      <w:r w:rsidR="001B16A2">
        <w:rPr>
          <w:rFonts w:ascii="Tahoma" w:hAnsi="Tahoma" w:cs="Tahoma"/>
          <w:sz w:val="28"/>
          <w:szCs w:val="28"/>
        </w:rPr>
        <w:t>transitorio y no definitivo</w:t>
      </w:r>
      <w:r w:rsidR="00DE118B">
        <w:rPr>
          <w:rFonts w:ascii="Tahoma" w:hAnsi="Tahoma" w:cs="Tahoma"/>
          <w:sz w:val="28"/>
          <w:szCs w:val="28"/>
        </w:rPr>
        <w:t>”</w:t>
      </w:r>
      <w:r w:rsidR="001B16A2">
        <w:rPr>
          <w:rFonts w:ascii="Tahoma" w:hAnsi="Tahoma" w:cs="Tahoma"/>
          <w:sz w:val="28"/>
          <w:szCs w:val="28"/>
        </w:rPr>
        <w:t>, y de replantear el tema en este momento le correspondería admitir a la Corporación que existió un error de apreciación en tal sentido.</w:t>
      </w:r>
    </w:p>
    <w:p w:rsidR="00522E72" w:rsidRDefault="00522E72" w:rsidP="002B0AEA">
      <w:pPr>
        <w:spacing w:after="0" w:line="360" w:lineRule="auto"/>
        <w:jc w:val="both"/>
        <w:rPr>
          <w:rFonts w:ascii="Tahoma" w:hAnsi="Tahoma" w:cs="Tahoma"/>
          <w:sz w:val="28"/>
          <w:szCs w:val="28"/>
        </w:rPr>
      </w:pPr>
    </w:p>
    <w:p w:rsidR="00522E72" w:rsidRDefault="00522E72" w:rsidP="002B0AEA">
      <w:pPr>
        <w:spacing w:after="0" w:line="360" w:lineRule="auto"/>
        <w:jc w:val="both"/>
        <w:rPr>
          <w:rFonts w:ascii="Tahoma" w:hAnsi="Tahoma" w:cs="Tahoma"/>
          <w:sz w:val="28"/>
          <w:szCs w:val="28"/>
        </w:rPr>
      </w:pPr>
      <w:r>
        <w:rPr>
          <w:rFonts w:ascii="Tahoma" w:hAnsi="Tahoma" w:cs="Tahoma"/>
          <w:sz w:val="28"/>
          <w:szCs w:val="28"/>
        </w:rPr>
        <w:t>En segundo término, es sabido que ese abandono del cargo debe ser VOLUNTA</w:t>
      </w:r>
      <w:r w:rsidR="00955AAD">
        <w:rPr>
          <w:rFonts w:ascii="Tahoma" w:hAnsi="Tahoma" w:cs="Tahoma"/>
          <w:sz w:val="28"/>
          <w:szCs w:val="28"/>
        </w:rPr>
        <w:t xml:space="preserve">RIO, y esa es la parte que </w:t>
      </w:r>
      <w:r w:rsidR="00BC54C7">
        <w:rPr>
          <w:rFonts w:ascii="Tahoma" w:hAnsi="Tahoma" w:cs="Tahoma"/>
          <w:sz w:val="28"/>
          <w:szCs w:val="28"/>
        </w:rPr>
        <w:t xml:space="preserve">nos parece se debió resaltar en la decisión </w:t>
      </w:r>
      <w:r>
        <w:rPr>
          <w:rFonts w:ascii="Tahoma" w:hAnsi="Tahoma" w:cs="Tahoma"/>
          <w:sz w:val="28"/>
          <w:szCs w:val="28"/>
        </w:rPr>
        <w:t>(antes que aquello de si fue temporal o definitivo que repito no viene al caso), en el entendido que sólo es sancionable a título de DOLO</w:t>
      </w:r>
      <w:r w:rsidR="00BC54C7">
        <w:rPr>
          <w:rFonts w:ascii="Tahoma" w:hAnsi="Tahoma" w:cs="Tahoma"/>
          <w:sz w:val="28"/>
          <w:szCs w:val="28"/>
        </w:rPr>
        <w:t xml:space="preserve">. </w:t>
      </w:r>
    </w:p>
    <w:p w:rsidR="00BC54C7" w:rsidRDefault="00BC54C7" w:rsidP="002B0AEA">
      <w:pPr>
        <w:spacing w:after="0" w:line="360" w:lineRule="auto"/>
        <w:jc w:val="both"/>
        <w:rPr>
          <w:rFonts w:ascii="Tahoma" w:hAnsi="Tahoma" w:cs="Tahoma"/>
          <w:sz w:val="28"/>
          <w:szCs w:val="28"/>
        </w:rPr>
      </w:pPr>
    </w:p>
    <w:p w:rsidR="00BC54C7" w:rsidRDefault="00BC54C7" w:rsidP="002B0AEA">
      <w:pPr>
        <w:spacing w:after="0" w:line="360" w:lineRule="auto"/>
        <w:jc w:val="both"/>
        <w:rPr>
          <w:rFonts w:ascii="Tahoma" w:hAnsi="Tahoma" w:cs="Tahoma"/>
          <w:sz w:val="28"/>
          <w:szCs w:val="28"/>
        </w:rPr>
      </w:pPr>
      <w:r>
        <w:rPr>
          <w:rFonts w:ascii="Tahoma" w:hAnsi="Tahoma" w:cs="Tahoma"/>
          <w:sz w:val="28"/>
          <w:szCs w:val="28"/>
        </w:rPr>
        <w:lastRenderedPageBreak/>
        <w:t xml:space="preserve">Era importante por tanto mantener la reiterada cita doctrinal según la cual, para la comisión de la </w:t>
      </w:r>
      <w:r w:rsidRPr="00BC54C7">
        <w:rPr>
          <w:rFonts w:ascii="Tahoma" w:hAnsi="Tahoma" w:cs="Tahoma"/>
          <w:b/>
          <w:sz w:val="24"/>
          <w:szCs w:val="24"/>
        </w:rPr>
        <w:t>falta disciplinaria de abandono injustificado del cargo o servicio</w:t>
      </w:r>
      <w:r>
        <w:rPr>
          <w:rFonts w:ascii="Tahoma" w:hAnsi="Tahoma" w:cs="Tahoma"/>
          <w:sz w:val="28"/>
          <w:szCs w:val="28"/>
        </w:rPr>
        <w:t>:</w:t>
      </w:r>
      <w:r w:rsidRPr="00BC54C7">
        <w:rPr>
          <w:rFonts w:ascii="Verdana" w:hAnsi="Verdana" w:cs="Tahoma"/>
          <w:sz w:val="20"/>
          <w:szCs w:val="20"/>
        </w:rPr>
        <w:t xml:space="preserve"> </w:t>
      </w:r>
      <w:r w:rsidRPr="00BC54C7">
        <w:rPr>
          <w:rFonts w:ascii="Verdana" w:hAnsi="Verdana" w:cs="Tahoma"/>
        </w:rPr>
        <w:t xml:space="preserve">“no basta la sola ausencia al lugar de trabajo, que por sí solo no demuestra el propósito de obrar contra el derecho, sino que es menester además, </w:t>
      </w:r>
      <w:r w:rsidRPr="00BC54C7">
        <w:rPr>
          <w:rFonts w:ascii="Verdana" w:hAnsi="Verdana" w:cs="Tahoma"/>
          <w:u w:val="single"/>
        </w:rPr>
        <w:t>como falta disciplinaria dolosa</w:t>
      </w:r>
      <w:r w:rsidRPr="00BC54C7">
        <w:rPr>
          <w:rFonts w:ascii="Verdana" w:hAnsi="Verdana" w:cs="Tahoma"/>
        </w:rPr>
        <w:t>, demostrar la consciente y voluntaria intención del funcionario de abandonar el cargo sin razón valedera y de obrar a sabiendas de la ilicitud del acto”</w:t>
      </w:r>
      <w:r>
        <w:rPr>
          <w:rFonts w:ascii="Verdana" w:hAnsi="Verdana" w:cs="Tahoma"/>
        </w:rPr>
        <w:t>.</w:t>
      </w:r>
      <w:r>
        <w:rPr>
          <w:rStyle w:val="Refdenotaalpie"/>
          <w:rFonts w:ascii="Verdana" w:hAnsi="Verdana" w:cs="Tahoma"/>
        </w:rPr>
        <w:footnoteReference w:id="1"/>
      </w:r>
    </w:p>
    <w:p w:rsidR="00BC54C7" w:rsidRDefault="00BC54C7" w:rsidP="002B0AEA">
      <w:pPr>
        <w:spacing w:after="0" w:line="360" w:lineRule="auto"/>
        <w:jc w:val="both"/>
        <w:rPr>
          <w:rFonts w:ascii="Tahoma" w:hAnsi="Tahoma" w:cs="Tahoma"/>
          <w:sz w:val="28"/>
          <w:szCs w:val="28"/>
        </w:rPr>
      </w:pPr>
    </w:p>
    <w:p w:rsidR="00D80D7F" w:rsidRDefault="00955AAD" w:rsidP="002B0AEA">
      <w:pPr>
        <w:spacing w:after="0" w:line="360" w:lineRule="auto"/>
        <w:jc w:val="both"/>
        <w:rPr>
          <w:rFonts w:ascii="Tahoma" w:hAnsi="Tahoma" w:cs="Tahoma"/>
          <w:sz w:val="28"/>
          <w:szCs w:val="28"/>
        </w:rPr>
      </w:pPr>
      <w:r>
        <w:rPr>
          <w:rFonts w:ascii="Tahoma" w:hAnsi="Tahoma" w:cs="Tahoma"/>
          <w:sz w:val="28"/>
          <w:szCs w:val="28"/>
        </w:rPr>
        <w:t xml:space="preserve">A nuestro </w:t>
      </w:r>
      <w:r w:rsidR="00F969EC">
        <w:rPr>
          <w:rFonts w:ascii="Tahoma" w:hAnsi="Tahoma" w:cs="Tahoma"/>
          <w:sz w:val="28"/>
          <w:szCs w:val="28"/>
        </w:rPr>
        <w:t>juicio, del disciplinado se pueden decir</w:t>
      </w:r>
      <w:r w:rsidR="00522E72">
        <w:rPr>
          <w:rFonts w:ascii="Tahoma" w:hAnsi="Tahoma" w:cs="Tahoma"/>
          <w:sz w:val="28"/>
          <w:szCs w:val="28"/>
        </w:rPr>
        <w:t xml:space="preserve"> muchas cosas, entre ellas desde luego que es un irrespon</w:t>
      </w:r>
      <w:r>
        <w:rPr>
          <w:rFonts w:ascii="Tahoma" w:hAnsi="Tahoma" w:cs="Tahoma"/>
          <w:sz w:val="28"/>
          <w:szCs w:val="28"/>
        </w:rPr>
        <w:t>sable, pero por parte alguna se aprecia</w:t>
      </w:r>
      <w:r w:rsidR="00522E72">
        <w:rPr>
          <w:rFonts w:ascii="Tahoma" w:hAnsi="Tahoma" w:cs="Tahoma"/>
          <w:sz w:val="28"/>
          <w:szCs w:val="28"/>
        </w:rPr>
        <w:t xml:space="preserve"> que haya dejado de asistir al empleo en forma VOLUNTARIA y por lo mismo DOLOSA, porque de la prueba arrimada se destaca que este señor es un enfermo, alguien que mantenía alicorado, que para esta ocasión sí fue </w:t>
      </w:r>
      <w:r w:rsidR="00F17ACE">
        <w:rPr>
          <w:rFonts w:ascii="Tahoma" w:hAnsi="Tahoma" w:cs="Tahoma"/>
          <w:sz w:val="28"/>
          <w:szCs w:val="28"/>
        </w:rPr>
        <w:t>a</w:t>
      </w:r>
      <w:r w:rsidR="00522E72">
        <w:rPr>
          <w:rFonts w:ascii="Tahoma" w:hAnsi="Tahoma" w:cs="Tahoma"/>
          <w:sz w:val="28"/>
          <w:szCs w:val="28"/>
        </w:rPr>
        <w:t>l médico porque en realidad tenía afectada su salud, pero que por diversas circunstancia</w:t>
      </w:r>
      <w:r w:rsidR="00F17ACE">
        <w:rPr>
          <w:rFonts w:ascii="Tahoma" w:hAnsi="Tahoma" w:cs="Tahoma"/>
          <w:sz w:val="28"/>
          <w:szCs w:val="28"/>
        </w:rPr>
        <w:t>s</w:t>
      </w:r>
      <w:r w:rsidR="008340C8">
        <w:rPr>
          <w:rFonts w:ascii="Tahoma" w:hAnsi="Tahoma" w:cs="Tahoma"/>
          <w:sz w:val="28"/>
          <w:szCs w:val="28"/>
        </w:rPr>
        <w:t xml:space="preserve"> (falta de diligencia)</w:t>
      </w:r>
      <w:r w:rsidR="00522E72">
        <w:rPr>
          <w:rFonts w:ascii="Tahoma" w:hAnsi="Tahoma" w:cs="Tahoma"/>
          <w:sz w:val="28"/>
          <w:szCs w:val="28"/>
        </w:rPr>
        <w:t xml:space="preserve"> no pidió y por supuesto no pu</w:t>
      </w:r>
      <w:r w:rsidR="00274C75">
        <w:rPr>
          <w:rFonts w:ascii="Tahoma" w:hAnsi="Tahoma" w:cs="Tahoma"/>
          <w:sz w:val="28"/>
          <w:szCs w:val="28"/>
        </w:rPr>
        <w:t xml:space="preserve">do allegar el certificado de </w:t>
      </w:r>
      <w:r w:rsidR="00522E72">
        <w:rPr>
          <w:rFonts w:ascii="Tahoma" w:hAnsi="Tahoma" w:cs="Tahoma"/>
          <w:sz w:val="28"/>
          <w:szCs w:val="28"/>
        </w:rPr>
        <w:t xml:space="preserve">incapacidad médica sea esta oficial o particular. </w:t>
      </w:r>
    </w:p>
    <w:p w:rsidR="00D80D7F" w:rsidRDefault="00D80D7F" w:rsidP="002B0AEA">
      <w:pPr>
        <w:spacing w:after="0" w:line="360" w:lineRule="auto"/>
        <w:jc w:val="both"/>
        <w:rPr>
          <w:rFonts w:ascii="Tahoma" w:hAnsi="Tahoma" w:cs="Tahoma"/>
          <w:sz w:val="28"/>
          <w:szCs w:val="28"/>
        </w:rPr>
      </w:pPr>
    </w:p>
    <w:p w:rsidR="00F03E29" w:rsidRDefault="00DE05BE" w:rsidP="002B0AEA">
      <w:pPr>
        <w:spacing w:after="0" w:line="360" w:lineRule="auto"/>
        <w:jc w:val="both"/>
        <w:rPr>
          <w:rFonts w:ascii="Tahoma" w:hAnsi="Tahoma" w:cs="Tahoma"/>
          <w:sz w:val="28"/>
          <w:szCs w:val="28"/>
        </w:rPr>
      </w:pPr>
      <w:r>
        <w:rPr>
          <w:rFonts w:ascii="Tahoma" w:hAnsi="Tahoma" w:cs="Tahoma"/>
          <w:sz w:val="28"/>
          <w:szCs w:val="28"/>
        </w:rPr>
        <w:t>De ese modo, si un abandono del cargo solo puede ser declarado cuando media el DOLO y por lo mismo no es predicable de un comportamiento culposo, entonces sobraría toda posibilidad de aceptar el discutible argumento según el cual aquí era posible degradar el tipo subjetivo de dolo a culpa,</w:t>
      </w:r>
      <w:r w:rsidR="00C80942">
        <w:rPr>
          <w:rFonts w:ascii="Tahoma" w:hAnsi="Tahoma" w:cs="Tahoma"/>
          <w:sz w:val="28"/>
          <w:szCs w:val="28"/>
        </w:rPr>
        <w:t xml:space="preserve"> y por esa vía disminuir la sanción,</w:t>
      </w:r>
      <w:r>
        <w:rPr>
          <w:rFonts w:ascii="Tahoma" w:hAnsi="Tahoma" w:cs="Tahoma"/>
          <w:sz w:val="28"/>
          <w:szCs w:val="28"/>
        </w:rPr>
        <w:t xml:space="preserve"> bajo el</w:t>
      </w:r>
      <w:r w:rsidR="002B0AEA">
        <w:rPr>
          <w:rFonts w:ascii="Tahoma" w:hAnsi="Tahoma" w:cs="Tahoma"/>
          <w:sz w:val="28"/>
          <w:szCs w:val="28"/>
        </w:rPr>
        <w:t xml:space="preserve"> entendido de no quebrantarse</w:t>
      </w:r>
      <w:r>
        <w:rPr>
          <w:rFonts w:ascii="Tahoma" w:hAnsi="Tahoma" w:cs="Tahoma"/>
          <w:sz w:val="28"/>
          <w:szCs w:val="28"/>
        </w:rPr>
        <w:t xml:space="preserve"> el</w:t>
      </w:r>
      <w:r w:rsidR="002B0AEA">
        <w:rPr>
          <w:rFonts w:ascii="Tahoma" w:hAnsi="Tahoma" w:cs="Tahoma"/>
          <w:sz w:val="28"/>
          <w:szCs w:val="28"/>
        </w:rPr>
        <w:t xml:space="preserve"> núcleo fáctico</w:t>
      </w:r>
      <w:r w:rsidR="00324D97">
        <w:rPr>
          <w:rFonts w:ascii="Tahoma" w:hAnsi="Tahoma" w:cs="Tahoma"/>
          <w:sz w:val="28"/>
          <w:szCs w:val="28"/>
        </w:rPr>
        <w:t xml:space="preserve">. Y decimos </w:t>
      </w:r>
      <w:r w:rsidR="00C80942">
        <w:rPr>
          <w:rFonts w:ascii="Tahoma" w:hAnsi="Tahoma" w:cs="Tahoma"/>
          <w:sz w:val="28"/>
          <w:szCs w:val="28"/>
        </w:rPr>
        <w:t>que es una tesis</w:t>
      </w:r>
      <w:r>
        <w:rPr>
          <w:rFonts w:ascii="Tahoma" w:hAnsi="Tahoma" w:cs="Tahoma"/>
          <w:sz w:val="28"/>
          <w:szCs w:val="28"/>
        </w:rPr>
        <w:t xml:space="preserve"> discutible porque al menos en materia penal se ha sostenido que no es </w:t>
      </w:r>
      <w:r w:rsidR="00E60525">
        <w:rPr>
          <w:rFonts w:ascii="Tahoma" w:hAnsi="Tahoma" w:cs="Tahoma"/>
          <w:sz w:val="28"/>
          <w:szCs w:val="28"/>
        </w:rPr>
        <w:t>viable</w:t>
      </w:r>
      <w:r>
        <w:rPr>
          <w:rFonts w:ascii="Tahoma" w:hAnsi="Tahoma" w:cs="Tahoma"/>
          <w:sz w:val="28"/>
          <w:szCs w:val="28"/>
        </w:rPr>
        <w:t xml:space="preserve"> </w:t>
      </w:r>
      <w:r w:rsidR="00E60525">
        <w:rPr>
          <w:rFonts w:ascii="Tahoma" w:hAnsi="Tahoma" w:cs="Tahoma"/>
          <w:sz w:val="28"/>
          <w:szCs w:val="28"/>
        </w:rPr>
        <w:t>hacerlo</w:t>
      </w:r>
      <w:r>
        <w:rPr>
          <w:rFonts w:ascii="Tahoma" w:hAnsi="Tahoma" w:cs="Tahoma"/>
          <w:sz w:val="28"/>
          <w:szCs w:val="28"/>
        </w:rPr>
        <w:t xml:space="preserve"> en cuanto se presentarían fallas en el </w:t>
      </w:r>
      <w:r w:rsidR="00274C75">
        <w:rPr>
          <w:rFonts w:ascii="Tahoma" w:hAnsi="Tahoma" w:cs="Tahoma"/>
          <w:sz w:val="28"/>
          <w:szCs w:val="28"/>
        </w:rPr>
        <w:t xml:space="preserve">derecho de defensa, ya que </w:t>
      </w:r>
      <w:r>
        <w:rPr>
          <w:rFonts w:ascii="Tahoma" w:hAnsi="Tahoma" w:cs="Tahoma"/>
          <w:sz w:val="28"/>
          <w:szCs w:val="28"/>
        </w:rPr>
        <w:t>no es lo mismo defe</w:t>
      </w:r>
      <w:r w:rsidR="00274C75">
        <w:rPr>
          <w:rFonts w:ascii="Tahoma" w:hAnsi="Tahoma" w:cs="Tahoma"/>
          <w:sz w:val="28"/>
          <w:szCs w:val="28"/>
        </w:rPr>
        <w:t>nderse de un dolo que</w:t>
      </w:r>
      <w:r>
        <w:rPr>
          <w:rFonts w:ascii="Tahoma" w:hAnsi="Tahoma" w:cs="Tahoma"/>
          <w:sz w:val="28"/>
          <w:szCs w:val="28"/>
        </w:rPr>
        <w:t xml:space="preserve"> de una culpa, sus elementos integrantes son totalmente diferent</w:t>
      </w:r>
      <w:r w:rsidR="00E60525">
        <w:rPr>
          <w:rFonts w:ascii="Tahoma" w:hAnsi="Tahoma" w:cs="Tahoma"/>
          <w:sz w:val="28"/>
          <w:szCs w:val="28"/>
        </w:rPr>
        <w:t xml:space="preserve">es no obstante que </w:t>
      </w:r>
      <w:r>
        <w:rPr>
          <w:rFonts w:ascii="Tahoma" w:hAnsi="Tahoma" w:cs="Tahoma"/>
          <w:sz w:val="28"/>
          <w:szCs w:val="28"/>
        </w:rPr>
        <w:t xml:space="preserve"> se</w:t>
      </w:r>
      <w:r w:rsidR="00E60525">
        <w:rPr>
          <w:rFonts w:ascii="Tahoma" w:hAnsi="Tahoma" w:cs="Tahoma"/>
          <w:sz w:val="28"/>
          <w:szCs w:val="28"/>
        </w:rPr>
        <w:t xml:space="preserve">a más </w:t>
      </w:r>
      <w:r>
        <w:rPr>
          <w:rFonts w:ascii="Tahoma" w:hAnsi="Tahoma" w:cs="Tahoma"/>
          <w:sz w:val="28"/>
          <w:szCs w:val="28"/>
        </w:rPr>
        <w:t>favor</w:t>
      </w:r>
      <w:r w:rsidR="00E60525">
        <w:rPr>
          <w:rFonts w:ascii="Tahoma" w:hAnsi="Tahoma" w:cs="Tahoma"/>
          <w:sz w:val="28"/>
          <w:szCs w:val="28"/>
        </w:rPr>
        <w:t>able a</w:t>
      </w:r>
      <w:r>
        <w:rPr>
          <w:rFonts w:ascii="Tahoma" w:hAnsi="Tahoma" w:cs="Tahoma"/>
          <w:sz w:val="28"/>
          <w:szCs w:val="28"/>
        </w:rPr>
        <w:t>l justiciable</w:t>
      </w:r>
      <w:r w:rsidR="005B4D88">
        <w:rPr>
          <w:rFonts w:ascii="Tahoma" w:hAnsi="Tahoma" w:cs="Tahoma"/>
          <w:sz w:val="28"/>
          <w:szCs w:val="28"/>
        </w:rPr>
        <w:t xml:space="preserve"> y que no se modifique el núcleo fáctico que </w:t>
      </w:r>
      <w:r w:rsidR="005B4D88">
        <w:rPr>
          <w:rFonts w:ascii="Tahoma" w:hAnsi="Tahoma" w:cs="Tahoma"/>
          <w:sz w:val="28"/>
          <w:szCs w:val="28"/>
        </w:rPr>
        <w:lastRenderedPageBreak/>
        <w:t>fundamenta</w:t>
      </w:r>
      <w:r w:rsidR="002B0AEA">
        <w:rPr>
          <w:rFonts w:ascii="Tahoma" w:hAnsi="Tahoma" w:cs="Tahoma"/>
          <w:sz w:val="28"/>
          <w:szCs w:val="28"/>
        </w:rPr>
        <w:t xml:space="preserve"> </w:t>
      </w:r>
      <w:r w:rsidR="004D66EE">
        <w:rPr>
          <w:rFonts w:ascii="Tahoma" w:hAnsi="Tahoma" w:cs="Tahoma"/>
          <w:sz w:val="28"/>
          <w:szCs w:val="28"/>
        </w:rPr>
        <w:t>la imputación en el caso concreto</w:t>
      </w:r>
      <w:r>
        <w:rPr>
          <w:rFonts w:ascii="Tahoma" w:hAnsi="Tahoma" w:cs="Tahoma"/>
          <w:sz w:val="28"/>
          <w:szCs w:val="28"/>
        </w:rPr>
        <w:t>.</w:t>
      </w:r>
      <w:r w:rsidR="00C80942">
        <w:rPr>
          <w:rFonts w:ascii="Tahoma" w:hAnsi="Tahoma" w:cs="Tahoma"/>
          <w:sz w:val="28"/>
          <w:szCs w:val="28"/>
        </w:rPr>
        <w:t xml:space="preserve"> E igualmente los ingredientes son diferentes en materia disciplinaria cuando se habla de </w:t>
      </w:r>
      <w:r w:rsidR="00127D63">
        <w:rPr>
          <w:rFonts w:ascii="Tahoma" w:hAnsi="Tahoma" w:cs="Tahoma"/>
          <w:sz w:val="28"/>
          <w:szCs w:val="28"/>
        </w:rPr>
        <w:t>“previsión efectiva” vs. “diligencia exigible”.</w:t>
      </w:r>
    </w:p>
    <w:p w:rsidR="00EC4DE6" w:rsidRDefault="00EC4DE6" w:rsidP="002B0AEA">
      <w:pPr>
        <w:spacing w:after="0" w:line="360" w:lineRule="auto"/>
        <w:jc w:val="both"/>
        <w:rPr>
          <w:rFonts w:ascii="Tahoma" w:hAnsi="Tahoma" w:cs="Tahoma"/>
          <w:sz w:val="28"/>
          <w:szCs w:val="28"/>
        </w:rPr>
      </w:pPr>
    </w:p>
    <w:p w:rsidR="00F03E29" w:rsidRDefault="00F03E29" w:rsidP="002B0AEA">
      <w:pPr>
        <w:spacing w:after="0" w:line="360" w:lineRule="auto"/>
        <w:jc w:val="both"/>
        <w:rPr>
          <w:rFonts w:ascii="Tahoma" w:hAnsi="Tahoma" w:cs="Tahoma"/>
          <w:sz w:val="28"/>
          <w:szCs w:val="28"/>
        </w:rPr>
      </w:pPr>
      <w:r>
        <w:rPr>
          <w:rFonts w:ascii="Tahoma" w:hAnsi="Tahoma" w:cs="Tahoma"/>
          <w:sz w:val="28"/>
          <w:szCs w:val="28"/>
        </w:rPr>
        <w:t xml:space="preserve">Más a más, como quedó debidamente explicado en la ponencia, para poder hacer concurrir la declaratoria administrativa de la vacancia con la sanción disciplinaria, se necesitaba demostrar una afectación no en abstracto sino en concreto del servicio público, y por supuesto a ese respecto tampoco se allegó la prueba requerida. </w:t>
      </w:r>
    </w:p>
    <w:p w:rsidR="00F03E29" w:rsidRDefault="00F03E29" w:rsidP="002B0AEA">
      <w:pPr>
        <w:spacing w:after="0" w:line="360" w:lineRule="auto"/>
        <w:jc w:val="both"/>
        <w:rPr>
          <w:rFonts w:ascii="Tahoma" w:hAnsi="Tahoma" w:cs="Tahoma"/>
          <w:sz w:val="28"/>
          <w:szCs w:val="28"/>
        </w:rPr>
      </w:pPr>
    </w:p>
    <w:p w:rsidR="00DE05BE" w:rsidRDefault="00F03E29" w:rsidP="002B0AEA">
      <w:pPr>
        <w:spacing w:after="0" w:line="360" w:lineRule="auto"/>
        <w:jc w:val="both"/>
        <w:rPr>
          <w:rFonts w:ascii="Tahoma" w:hAnsi="Tahoma" w:cs="Tahoma"/>
          <w:sz w:val="28"/>
          <w:szCs w:val="28"/>
        </w:rPr>
      </w:pPr>
      <w:r>
        <w:rPr>
          <w:rFonts w:ascii="Tahoma" w:hAnsi="Tahoma" w:cs="Tahoma"/>
          <w:sz w:val="28"/>
          <w:szCs w:val="28"/>
        </w:rPr>
        <w:t xml:space="preserve">Sobran por tanto disquisiciones para asegurar que si por diversos motivos aquí la causal esgrimida para una eventual sanción disciplinaria no podía ser la del </w:t>
      </w:r>
      <w:r w:rsidR="00D674C5">
        <w:rPr>
          <w:rFonts w:ascii="Tahoma" w:hAnsi="Tahoma" w:cs="Tahoma"/>
          <w:sz w:val="28"/>
          <w:szCs w:val="28"/>
        </w:rPr>
        <w:t>“</w:t>
      </w:r>
      <w:r>
        <w:rPr>
          <w:rFonts w:ascii="Tahoma" w:hAnsi="Tahoma" w:cs="Tahoma"/>
          <w:sz w:val="28"/>
          <w:szCs w:val="28"/>
        </w:rPr>
        <w:t>abandono del cargo</w:t>
      </w:r>
      <w:r w:rsidR="00D674C5">
        <w:rPr>
          <w:rFonts w:ascii="Tahoma" w:hAnsi="Tahoma" w:cs="Tahoma"/>
          <w:sz w:val="28"/>
          <w:szCs w:val="28"/>
        </w:rPr>
        <w:t>”</w:t>
      </w:r>
      <w:r>
        <w:rPr>
          <w:rFonts w:ascii="Tahoma" w:hAnsi="Tahoma" w:cs="Tahoma"/>
          <w:sz w:val="28"/>
          <w:szCs w:val="28"/>
        </w:rPr>
        <w:t xml:space="preserve"> (por no existir prueba de</w:t>
      </w:r>
      <w:r w:rsidR="00117895">
        <w:rPr>
          <w:rFonts w:ascii="Tahoma" w:hAnsi="Tahoma" w:cs="Tahoma"/>
          <w:sz w:val="28"/>
          <w:szCs w:val="28"/>
        </w:rPr>
        <w:t>l</w:t>
      </w:r>
      <w:r w:rsidR="00D674C5">
        <w:rPr>
          <w:rFonts w:ascii="Tahoma" w:hAnsi="Tahoma" w:cs="Tahoma"/>
          <w:sz w:val="28"/>
          <w:szCs w:val="28"/>
        </w:rPr>
        <w:t xml:space="preserve"> dolo,</w:t>
      </w:r>
      <w:r>
        <w:rPr>
          <w:rFonts w:ascii="Tahoma" w:hAnsi="Tahoma" w:cs="Tahoma"/>
          <w:sz w:val="28"/>
          <w:szCs w:val="28"/>
        </w:rPr>
        <w:t xml:space="preserve"> por no haber sido declarado por la autoridad nominadora, y en últimas</w:t>
      </w:r>
      <w:r w:rsidR="00D674C5">
        <w:rPr>
          <w:rFonts w:ascii="Tahoma" w:hAnsi="Tahoma" w:cs="Tahoma"/>
          <w:sz w:val="28"/>
          <w:szCs w:val="28"/>
        </w:rPr>
        <w:t xml:space="preserve"> por la no demostración de un perjuicio en concreto), entonces la ÚNICA posibilidad era haberse formulado cargos por la causal consistente en el “incumplimiento de los deberes funcionales”; </w:t>
      </w:r>
      <w:r w:rsidR="00A61859">
        <w:rPr>
          <w:rFonts w:ascii="Tahoma" w:hAnsi="Tahoma" w:cs="Tahoma"/>
          <w:sz w:val="28"/>
          <w:szCs w:val="28"/>
        </w:rPr>
        <w:t>y, como así no se hizo, coincidimos</w:t>
      </w:r>
      <w:r w:rsidR="00D674C5">
        <w:rPr>
          <w:rFonts w:ascii="Tahoma" w:hAnsi="Tahoma" w:cs="Tahoma"/>
          <w:sz w:val="28"/>
          <w:szCs w:val="28"/>
        </w:rPr>
        <w:t xml:space="preserve"> c</w:t>
      </w:r>
      <w:r w:rsidR="00680620">
        <w:rPr>
          <w:rFonts w:ascii="Tahoma" w:hAnsi="Tahoma" w:cs="Tahoma"/>
          <w:sz w:val="28"/>
          <w:szCs w:val="28"/>
        </w:rPr>
        <w:t xml:space="preserve">on la ponencia en el sentido que </w:t>
      </w:r>
      <w:r w:rsidR="00D674C5">
        <w:rPr>
          <w:rFonts w:ascii="Tahoma" w:hAnsi="Tahoma" w:cs="Tahoma"/>
          <w:sz w:val="28"/>
          <w:szCs w:val="28"/>
        </w:rPr>
        <w:t>no existe otra opción jurídica que la absolución en el presente asunto.</w:t>
      </w:r>
    </w:p>
    <w:p w:rsidR="004C35AC" w:rsidRDefault="004C35AC" w:rsidP="002B0AEA">
      <w:pPr>
        <w:spacing w:after="0" w:line="360" w:lineRule="auto"/>
        <w:jc w:val="both"/>
        <w:rPr>
          <w:rFonts w:ascii="Tahoma" w:hAnsi="Tahoma" w:cs="Tahoma"/>
          <w:sz w:val="28"/>
          <w:szCs w:val="28"/>
        </w:rPr>
      </w:pPr>
    </w:p>
    <w:p w:rsidR="00BA1BBF" w:rsidRDefault="00522E72" w:rsidP="002B0AEA">
      <w:pPr>
        <w:spacing w:after="0" w:line="360" w:lineRule="auto"/>
        <w:jc w:val="both"/>
        <w:rPr>
          <w:rFonts w:ascii="Tahoma" w:hAnsi="Tahoma" w:cs="Tahoma"/>
          <w:sz w:val="28"/>
          <w:szCs w:val="28"/>
        </w:rPr>
      </w:pPr>
      <w:r w:rsidRPr="00522E72">
        <w:rPr>
          <w:rFonts w:ascii="Tahoma" w:hAnsi="Tahoma" w:cs="Tahoma"/>
          <w:sz w:val="28"/>
          <w:szCs w:val="28"/>
          <w:u w:val="single"/>
        </w:rPr>
        <w:t>EN CONCLUSIÓN</w:t>
      </w:r>
      <w:r>
        <w:rPr>
          <w:rFonts w:ascii="Tahoma" w:hAnsi="Tahoma" w:cs="Tahoma"/>
          <w:sz w:val="28"/>
          <w:szCs w:val="28"/>
        </w:rPr>
        <w:t>:</w:t>
      </w:r>
      <w:r w:rsidR="00C25535">
        <w:rPr>
          <w:rFonts w:ascii="Tahoma" w:hAnsi="Tahoma" w:cs="Tahoma"/>
          <w:sz w:val="28"/>
          <w:szCs w:val="28"/>
        </w:rPr>
        <w:t xml:space="preserve"> SÍ</w:t>
      </w:r>
      <w:r w:rsidR="004C35AC">
        <w:rPr>
          <w:rFonts w:ascii="Tahoma" w:hAnsi="Tahoma" w:cs="Tahoma"/>
          <w:sz w:val="28"/>
          <w:szCs w:val="28"/>
        </w:rPr>
        <w:t xml:space="preserve"> EXISTIÓ ABANDONO DEL CARGO</w:t>
      </w:r>
      <w:r>
        <w:rPr>
          <w:rFonts w:ascii="Tahoma" w:hAnsi="Tahoma" w:cs="Tahoma"/>
          <w:sz w:val="28"/>
          <w:szCs w:val="28"/>
        </w:rPr>
        <w:t xml:space="preserve"> DESDE EL PUNTO DE VISTA OBJETIVO, MAS NO EN EL ÁMBITO SUBJETIVO, Y ADEMÁS DE ELLO EL MISMO NO FUE </w:t>
      </w:r>
      <w:r w:rsidR="004C35AC">
        <w:rPr>
          <w:rFonts w:ascii="Tahoma" w:hAnsi="Tahoma" w:cs="Tahoma"/>
          <w:sz w:val="28"/>
          <w:szCs w:val="28"/>
        </w:rPr>
        <w:t>LEGALMEN</w:t>
      </w:r>
      <w:r w:rsidR="00D674C5">
        <w:rPr>
          <w:rFonts w:ascii="Tahoma" w:hAnsi="Tahoma" w:cs="Tahoma"/>
          <w:sz w:val="28"/>
          <w:szCs w:val="28"/>
        </w:rPr>
        <w:t>T</w:t>
      </w:r>
      <w:r w:rsidR="004C35AC">
        <w:rPr>
          <w:rFonts w:ascii="Tahoma" w:hAnsi="Tahoma" w:cs="Tahoma"/>
          <w:sz w:val="28"/>
          <w:szCs w:val="28"/>
        </w:rPr>
        <w:t>E DECLARADO, CON LO CUAL</w:t>
      </w:r>
      <w:r w:rsidR="00D674C5">
        <w:rPr>
          <w:rFonts w:ascii="Tahoma" w:hAnsi="Tahoma" w:cs="Tahoma"/>
          <w:sz w:val="28"/>
          <w:szCs w:val="28"/>
        </w:rPr>
        <w:t>,</w:t>
      </w:r>
      <w:r>
        <w:rPr>
          <w:rFonts w:ascii="Tahoma" w:hAnsi="Tahoma" w:cs="Tahoma"/>
          <w:sz w:val="28"/>
          <w:szCs w:val="28"/>
        </w:rPr>
        <w:t xml:space="preserve"> NO PODÍA SER EL FUNDAMENTO DE UNA CAUSAL AUTÓNOMA PARA LA IMPOSICI</w:t>
      </w:r>
      <w:r w:rsidR="00D674C5">
        <w:rPr>
          <w:rFonts w:ascii="Tahoma" w:hAnsi="Tahoma" w:cs="Tahoma"/>
          <w:sz w:val="28"/>
          <w:szCs w:val="28"/>
        </w:rPr>
        <w:t>ÓN DE UNA SANCIÓN DISCIPLINARIA, Y DE ESE MODO SE IMPONÍA LA ABSOLUCIÓN.</w:t>
      </w:r>
      <w:r w:rsidR="001B16A2">
        <w:rPr>
          <w:rFonts w:ascii="Tahoma" w:hAnsi="Tahoma" w:cs="Tahoma"/>
          <w:sz w:val="28"/>
          <w:szCs w:val="28"/>
        </w:rPr>
        <w:t xml:space="preserve"> </w:t>
      </w:r>
      <w:r w:rsidR="0089664D">
        <w:rPr>
          <w:rFonts w:ascii="Tahoma" w:hAnsi="Tahoma" w:cs="Tahoma"/>
          <w:sz w:val="28"/>
          <w:szCs w:val="28"/>
        </w:rPr>
        <w:t xml:space="preserve">   </w:t>
      </w:r>
    </w:p>
    <w:p w:rsidR="000A3D02" w:rsidRDefault="000A3D02" w:rsidP="002B0AEA">
      <w:pPr>
        <w:spacing w:after="0" w:line="360" w:lineRule="auto"/>
        <w:jc w:val="both"/>
        <w:rPr>
          <w:rFonts w:ascii="Tahoma" w:hAnsi="Tahoma" w:cs="Tahoma"/>
          <w:sz w:val="28"/>
          <w:szCs w:val="28"/>
        </w:rPr>
      </w:pPr>
    </w:p>
    <w:p w:rsidR="000A3D02" w:rsidRDefault="000A3D02" w:rsidP="002B0AEA">
      <w:pPr>
        <w:spacing w:after="0" w:line="360" w:lineRule="auto"/>
        <w:jc w:val="both"/>
        <w:rPr>
          <w:rFonts w:ascii="Tahoma" w:hAnsi="Tahoma" w:cs="Tahoma"/>
          <w:sz w:val="28"/>
          <w:szCs w:val="28"/>
        </w:rPr>
      </w:pPr>
      <w:r>
        <w:rPr>
          <w:rFonts w:ascii="Tahoma" w:hAnsi="Tahoma" w:cs="Tahoma"/>
          <w:sz w:val="28"/>
          <w:szCs w:val="28"/>
        </w:rPr>
        <w:t>Atentamente,</w:t>
      </w:r>
    </w:p>
    <w:p w:rsidR="002C5718" w:rsidRDefault="002C5718" w:rsidP="002B0AEA">
      <w:pPr>
        <w:spacing w:after="0" w:line="360" w:lineRule="auto"/>
        <w:jc w:val="both"/>
        <w:rPr>
          <w:rFonts w:ascii="Tahoma" w:hAnsi="Tahoma" w:cs="Tahoma"/>
          <w:sz w:val="28"/>
          <w:szCs w:val="28"/>
        </w:rPr>
      </w:pPr>
    </w:p>
    <w:p w:rsidR="00C74331" w:rsidRDefault="00C74331" w:rsidP="002B0AEA">
      <w:pPr>
        <w:spacing w:after="0" w:line="360" w:lineRule="auto"/>
        <w:jc w:val="both"/>
        <w:rPr>
          <w:rFonts w:ascii="Tahoma" w:hAnsi="Tahoma" w:cs="Tahoma"/>
          <w:sz w:val="28"/>
          <w:szCs w:val="28"/>
        </w:rPr>
      </w:pPr>
    </w:p>
    <w:p w:rsidR="002C5718" w:rsidRDefault="002C5718" w:rsidP="002B0AEA">
      <w:pPr>
        <w:spacing w:after="0" w:line="360" w:lineRule="auto"/>
        <w:jc w:val="both"/>
        <w:rPr>
          <w:rFonts w:ascii="Tahoma" w:hAnsi="Tahoma" w:cs="Tahoma"/>
          <w:sz w:val="28"/>
          <w:szCs w:val="28"/>
        </w:rPr>
      </w:pPr>
      <w:r>
        <w:rPr>
          <w:rFonts w:ascii="Tahoma" w:hAnsi="Tahoma" w:cs="Tahoma"/>
          <w:sz w:val="28"/>
          <w:szCs w:val="28"/>
        </w:rPr>
        <w:lastRenderedPageBreak/>
        <w:t xml:space="preserve">Los Magistrados, </w:t>
      </w:r>
    </w:p>
    <w:p w:rsidR="000A3D02" w:rsidRDefault="000A3D02" w:rsidP="002B0AEA">
      <w:pPr>
        <w:spacing w:after="0" w:line="360" w:lineRule="auto"/>
        <w:jc w:val="both"/>
        <w:rPr>
          <w:rFonts w:ascii="Tahoma" w:hAnsi="Tahoma" w:cs="Tahoma"/>
          <w:sz w:val="28"/>
          <w:szCs w:val="28"/>
        </w:rPr>
      </w:pPr>
    </w:p>
    <w:p w:rsidR="00B519AD" w:rsidRDefault="00B519AD" w:rsidP="002B0AEA">
      <w:pPr>
        <w:spacing w:after="0" w:line="360" w:lineRule="auto"/>
        <w:jc w:val="both"/>
        <w:rPr>
          <w:rFonts w:ascii="Tahoma" w:hAnsi="Tahoma" w:cs="Tahoma"/>
          <w:sz w:val="28"/>
          <w:szCs w:val="28"/>
        </w:rPr>
      </w:pPr>
    </w:p>
    <w:p w:rsidR="00B519AD" w:rsidRDefault="00B519AD" w:rsidP="002B0AEA">
      <w:pPr>
        <w:spacing w:after="0" w:line="360" w:lineRule="auto"/>
        <w:jc w:val="both"/>
        <w:rPr>
          <w:rFonts w:ascii="Tahoma" w:hAnsi="Tahoma" w:cs="Tahoma"/>
          <w:sz w:val="28"/>
          <w:szCs w:val="28"/>
        </w:rPr>
      </w:pPr>
    </w:p>
    <w:p w:rsidR="000A3D02" w:rsidRPr="002C5718" w:rsidRDefault="000A3D02" w:rsidP="002C5718">
      <w:pPr>
        <w:spacing w:after="0" w:line="360" w:lineRule="auto"/>
        <w:jc w:val="both"/>
        <w:rPr>
          <w:rFonts w:ascii="Tahoma" w:hAnsi="Tahoma" w:cs="Tahoma"/>
          <w:sz w:val="28"/>
          <w:szCs w:val="28"/>
        </w:rPr>
      </w:pPr>
      <w:r>
        <w:rPr>
          <w:rFonts w:ascii="Tahoma" w:hAnsi="Tahoma" w:cs="Tahoma"/>
          <w:sz w:val="28"/>
          <w:szCs w:val="28"/>
        </w:rPr>
        <w:t>JORGE ARTURO CASTAÑO DUQUE</w:t>
      </w:r>
      <w:r w:rsidR="002C5718">
        <w:rPr>
          <w:rFonts w:ascii="Tahoma" w:hAnsi="Tahoma" w:cs="Tahoma"/>
          <w:sz w:val="28"/>
          <w:szCs w:val="28"/>
        </w:rPr>
        <w:t xml:space="preserve">    JAIME ALBERTO SARAZA NARANJO</w:t>
      </w:r>
    </w:p>
    <w:sectPr w:rsidR="000A3D02" w:rsidRPr="002C5718" w:rsidSect="00031193">
      <w:headerReference w:type="even" r:id="rId7"/>
      <w:headerReference w:type="default" r:id="rId8"/>
      <w:footerReference w:type="even" r:id="rId9"/>
      <w:footerReference w:type="default" r:id="rId10"/>
      <w:headerReference w:type="first" r:id="rId11"/>
      <w:footerReference w:type="first" r:id="rId12"/>
      <w:pgSz w:w="12242" w:h="18722" w:code="121"/>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1BC" w:rsidRDefault="00F041BC" w:rsidP="00C25535">
      <w:pPr>
        <w:spacing w:after="0" w:line="240" w:lineRule="auto"/>
      </w:pPr>
      <w:r>
        <w:separator/>
      </w:r>
    </w:p>
  </w:endnote>
  <w:endnote w:type="continuationSeparator" w:id="0">
    <w:p w:rsidR="00F041BC" w:rsidRDefault="00F041BC" w:rsidP="00C2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914" w:rsidRDefault="00FA391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535" w:rsidRPr="00C25535" w:rsidRDefault="00C25535" w:rsidP="00C25535">
    <w:pPr>
      <w:pStyle w:val="Piedepgina"/>
      <w:rPr>
        <w:rFonts w:ascii="Courier New" w:hAnsi="Courier New" w:cs="Courier New"/>
        <w:snapToGrid w:val="0"/>
        <w:sz w:val="20"/>
        <w:szCs w:val="20"/>
      </w:rPr>
    </w:pPr>
    <w:r w:rsidRPr="00C25535">
      <w:rPr>
        <w:rFonts w:ascii="Courier New" w:hAnsi="Courier New" w:cs="Courier New"/>
        <w:snapToGrid w:val="0"/>
        <w:sz w:val="20"/>
        <w:szCs w:val="20"/>
      </w:rPr>
      <w:t xml:space="preserve">Página </w:t>
    </w:r>
    <w:r w:rsidRPr="00C25535">
      <w:rPr>
        <w:rFonts w:ascii="Courier New" w:hAnsi="Courier New" w:cs="Courier New"/>
        <w:snapToGrid w:val="0"/>
        <w:sz w:val="20"/>
        <w:szCs w:val="20"/>
      </w:rPr>
      <w:fldChar w:fldCharType="begin"/>
    </w:r>
    <w:r w:rsidRPr="00C25535">
      <w:rPr>
        <w:rFonts w:ascii="Courier New" w:hAnsi="Courier New" w:cs="Courier New"/>
        <w:snapToGrid w:val="0"/>
        <w:sz w:val="20"/>
        <w:szCs w:val="20"/>
      </w:rPr>
      <w:instrText xml:space="preserve"> PAGE </w:instrText>
    </w:r>
    <w:r w:rsidRPr="00C25535">
      <w:rPr>
        <w:rFonts w:ascii="Courier New" w:hAnsi="Courier New" w:cs="Courier New"/>
        <w:snapToGrid w:val="0"/>
        <w:sz w:val="20"/>
        <w:szCs w:val="20"/>
      </w:rPr>
      <w:fldChar w:fldCharType="separate"/>
    </w:r>
    <w:r w:rsidR="00D457E5">
      <w:rPr>
        <w:rFonts w:ascii="Courier New" w:hAnsi="Courier New" w:cs="Courier New"/>
        <w:noProof/>
        <w:snapToGrid w:val="0"/>
        <w:sz w:val="20"/>
        <w:szCs w:val="20"/>
      </w:rPr>
      <w:t>5</w:t>
    </w:r>
    <w:r w:rsidRPr="00C25535">
      <w:rPr>
        <w:rFonts w:ascii="Courier New" w:hAnsi="Courier New" w:cs="Courier New"/>
        <w:snapToGrid w:val="0"/>
        <w:sz w:val="20"/>
        <w:szCs w:val="20"/>
      </w:rPr>
      <w:fldChar w:fldCharType="end"/>
    </w:r>
    <w:r w:rsidRPr="00C25535">
      <w:rPr>
        <w:rFonts w:ascii="Courier New" w:hAnsi="Courier New" w:cs="Courier New"/>
        <w:snapToGrid w:val="0"/>
        <w:sz w:val="20"/>
        <w:szCs w:val="20"/>
      </w:rPr>
      <w:t xml:space="preserve"> de </w:t>
    </w:r>
    <w:r w:rsidRPr="00C25535">
      <w:rPr>
        <w:rFonts w:ascii="Courier New" w:hAnsi="Courier New" w:cs="Courier New"/>
        <w:snapToGrid w:val="0"/>
        <w:sz w:val="20"/>
        <w:szCs w:val="20"/>
      </w:rPr>
      <w:fldChar w:fldCharType="begin"/>
    </w:r>
    <w:r w:rsidRPr="00C25535">
      <w:rPr>
        <w:rFonts w:ascii="Courier New" w:hAnsi="Courier New" w:cs="Courier New"/>
        <w:snapToGrid w:val="0"/>
        <w:sz w:val="20"/>
        <w:szCs w:val="20"/>
      </w:rPr>
      <w:instrText xml:space="preserve"> NUMPAGES </w:instrText>
    </w:r>
    <w:r w:rsidRPr="00C25535">
      <w:rPr>
        <w:rFonts w:ascii="Courier New" w:hAnsi="Courier New" w:cs="Courier New"/>
        <w:snapToGrid w:val="0"/>
        <w:sz w:val="20"/>
        <w:szCs w:val="20"/>
      </w:rPr>
      <w:fldChar w:fldCharType="separate"/>
    </w:r>
    <w:r w:rsidR="00D457E5">
      <w:rPr>
        <w:rFonts w:ascii="Courier New" w:hAnsi="Courier New" w:cs="Courier New"/>
        <w:noProof/>
        <w:snapToGrid w:val="0"/>
        <w:sz w:val="20"/>
        <w:szCs w:val="20"/>
      </w:rPr>
      <w:t>5</w:t>
    </w:r>
    <w:r w:rsidRPr="00C25535">
      <w:rPr>
        <w:rFonts w:ascii="Courier New" w:hAnsi="Courier New" w:cs="Courier New"/>
        <w:snapToGrid w:val="0"/>
        <w:sz w:val="20"/>
        <w:szCs w:val="20"/>
      </w:rPr>
      <w:fldChar w:fldCharType="end"/>
    </w:r>
  </w:p>
  <w:p w:rsidR="00C25535" w:rsidRDefault="00C2553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914" w:rsidRDefault="00FA39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1BC" w:rsidRDefault="00F041BC" w:rsidP="00C25535">
      <w:pPr>
        <w:spacing w:after="0" w:line="240" w:lineRule="auto"/>
      </w:pPr>
      <w:r>
        <w:separator/>
      </w:r>
    </w:p>
  </w:footnote>
  <w:footnote w:type="continuationSeparator" w:id="0">
    <w:p w:rsidR="00F041BC" w:rsidRDefault="00F041BC" w:rsidP="00C25535">
      <w:pPr>
        <w:spacing w:after="0" w:line="240" w:lineRule="auto"/>
      </w:pPr>
      <w:r>
        <w:continuationSeparator/>
      </w:r>
    </w:p>
  </w:footnote>
  <w:footnote w:id="1">
    <w:p w:rsidR="00BC54C7" w:rsidRDefault="00BC54C7" w:rsidP="00EE7875">
      <w:pPr>
        <w:pStyle w:val="Textonotapie"/>
        <w:jc w:val="both"/>
      </w:pPr>
      <w:r>
        <w:rPr>
          <w:rStyle w:val="Refdenotaalpie"/>
        </w:rPr>
        <w:footnoteRef/>
      </w:r>
      <w:r>
        <w:t xml:space="preserve"> </w:t>
      </w:r>
      <w:r w:rsidRPr="00EE7875">
        <w:rPr>
          <w:rFonts w:ascii="Verdana" w:hAnsi="Verdana"/>
          <w:sz w:val="22"/>
          <w:szCs w:val="22"/>
        </w:rPr>
        <w:t>Cfr.</w:t>
      </w:r>
      <w:r w:rsidR="00EE7875">
        <w:rPr>
          <w:rFonts w:ascii="Verdana" w:hAnsi="Verdana"/>
          <w:sz w:val="22"/>
          <w:szCs w:val="22"/>
        </w:rPr>
        <w:t xml:space="preserve"> ISAZA SERRANO, Carlos Mario.</w:t>
      </w:r>
      <w:r w:rsidRPr="00EE7875">
        <w:rPr>
          <w:rFonts w:ascii="Verdana" w:hAnsi="Verdana"/>
          <w:sz w:val="22"/>
          <w:szCs w:val="22"/>
        </w:rPr>
        <w:t xml:space="preserve"> Derecho Disciplinario, Parte General, Bogotá. Ediciones Jurídicas Gustavo Ibáñez, pg. </w:t>
      </w:r>
      <w:r w:rsidR="00EE7875" w:rsidRPr="00EE7875">
        <w:rPr>
          <w:rFonts w:ascii="Verdana" w:hAnsi="Verdana"/>
          <w:sz w:val="22"/>
          <w:szCs w:val="22"/>
        </w:rPr>
        <w:t>143, 1997.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914" w:rsidRDefault="00FA391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718" w:rsidRPr="002C5718" w:rsidRDefault="004858E3" w:rsidP="002C5718">
    <w:pPr>
      <w:pStyle w:val="Encabezado"/>
      <w:jc w:val="right"/>
      <w:rPr>
        <w:rFonts w:ascii="Courier New" w:hAnsi="Courier New" w:cs="Courier New"/>
        <w:sz w:val="16"/>
        <w:szCs w:val="16"/>
      </w:rPr>
    </w:pPr>
    <w:r>
      <w:rPr>
        <w:rFonts w:ascii="Courier New" w:hAnsi="Courier New" w:cs="Courier New"/>
        <w:sz w:val="16"/>
        <w:szCs w:val="16"/>
      </w:rPr>
      <w:t>ACLARACIÓN</w:t>
    </w:r>
    <w:r w:rsidR="002C5718" w:rsidRPr="002C5718">
      <w:rPr>
        <w:rFonts w:ascii="Courier New" w:hAnsi="Courier New" w:cs="Courier New"/>
        <w:sz w:val="16"/>
        <w:szCs w:val="16"/>
      </w:rPr>
      <w:t xml:space="preserve"> DE VOTO</w:t>
    </w:r>
  </w:p>
  <w:p w:rsidR="002C5718" w:rsidRPr="002C5718" w:rsidRDefault="004C227F" w:rsidP="002C5718">
    <w:pPr>
      <w:pStyle w:val="Encabezado"/>
      <w:jc w:val="right"/>
      <w:rPr>
        <w:rFonts w:ascii="Courier New" w:hAnsi="Courier New" w:cs="Courier New"/>
        <w:sz w:val="16"/>
        <w:szCs w:val="16"/>
      </w:rPr>
    </w:pPr>
    <w:r>
      <w:rPr>
        <w:rFonts w:ascii="Courier New" w:hAnsi="Courier New" w:cs="Courier New"/>
        <w:sz w:val="16"/>
        <w:szCs w:val="16"/>
      </w:rPr>
      <w:t>DISCIPLINARIO</w:t>
    </w:r>
  </w:p>
  <w:p w:rsidR="002C5718" w:rsidRPr="002C5718" w:rsidRDefault="002C5718" w:rsidP="002C5718">
    <w:pPr>
      <w:pStyle w:val="Encabezado"/>
      <w:jc w:val="right"/>
      <w:rPr>
        <w:rFonts w:ascii="Courier New" w:hAnsi="Courier New" w:cs="Courier New"/>
        <w:sz w:val="16"/>
        <w:szCs w:val="16"/>
      </w:rPr>
    </w:pPr>
    <w:r w:rsidRPr="002C5718">
      <w:rPr>
        <w:rFonts w:ascii="Courier New" w:hAnsi="Courier New" w:cs="Courier New"/>
        <w:sz w:val="16"/>
        <w:szCs w:val="16"/>
      </w:rPr>
      <w:t>PROCESADO</w:t>
    </w:r>
    <w:proofErr w:type="gramStart"/>
    <w:r w:rsidRPr="002C5718">
      <w:rPr>
        <w:rFonts w:ascii="Courier New" w:hAnsi="Courier New" w:cs="Courier New"/>
        <w:sz w:val="16"/>
        <w:szCs w:val="16"/>
      </w:rPr>
      <w:t>:.</w:t>
    </w:r>
    <w:proofErr w:type="gramEnd"/>
    <w:r w:rsidR="004C227F">
      <w:rPr>
        <w:rFonts w:ascii="Courier New" w:hAnsi="Courier New" w:cs="Courier New"/>
        <w:sz w:val="16"/>
        <w:szCs w:val="16"/>
      </w:rPr>
      <w:t>FERNANDO SIERRA ARCILA</w:t>
    </w:r>
  </w:p>
  <w:p w:rsidR="002C5718" w:rsidRPr="00FA3914" w:rsidRDefault="002C5718" w:rsidP="002C5718">
    <w:pPr>
      <w:pStyle w:val="Encabezado"/>
      <w:jc w:val="right"/>
      <w:rPr>
        <w:rFonts w:ascii="Courier New" w:hAnsi="Courier New" w:cs="Courier New"/>
        <w:sz w:val="16"/>
        <w:szCs w:val="16"/>
      </w:rPr>
    </w:pPr>
    <w:r w:rsidRPr="002C5718">
      <w:rPr>
        <w:rFonts w:ascii="Courier New" w:hAnsi="Courier New" w:cs="Courier New"/>
        <w:sz w:val="16"/>
        <w:szCs w:val="16"/>
      </w:rPr>
      <w:t xml:space="preserve">  RADICADO</w:t>
    </w:r>
    <w:r w:rsidRPr="00FA3914">
      <w:rPr>
        <w:rFonts w:ascii="Courier New" w:hAnsi="Courier New" w:cs="Courier New"/>
        <w:sz w:val="16"/>
        <w:szCs w:val="16"/>
      </w:rPr>
      <w:t>:</w:t>
    </w:r>
    <w:r w:rsidR="00B519AD" w:rsidRPr="00FA3914">
      <w:rPr>
        <w:rFonts w:ascii="Courier New" w:hAnsi="Courier New" w:cs="Courier New"/>
        <w:sz w:val="16"/>
        <w:szCs w:val="16"/>
      </w:rPr>
      <w:t xml:space="preserve"> 66</w:t>
    </w:r>
    <w:r w:rsidR="00FA3914" w:rsidRPr="00FA3914">
      <w:rPr>
        <w:rFonts w:ascii="Courier New" w:hAnsi="Courier New" w:cs="Courier New"/>
        <w:sz w:val="16"/>
        <w:szCs w:val="16"/>
      </w:rPr>
      <w:t>6824009001</w:t>
    </w:r>
    <w:r w:rsidR="00B519AD" w:rsidRPr="00FA3914">
      <w:rPr>
        <w:rFonts w:ascii="Courier New" w:hAnsi="Courier New" w:cs="Courier New"/>
        <w:sz w:val="16"/>
        <w:szCs w:val="16"/>
      </w:rPr>
      <w:t>20140000100</w:t>
    </w:r>
  </w:p>
  <w:p w:rsidR="002C5718" w:rsidRPr="002C5718" w:rsidRDefault="002C5718" w:rsidP="002C5718">
    <w:pPr>
      <w:pStyle w:val="Encabezado"/>
      <w:jc w:val="right"/>
      <w:rPr>
        <w:rFonts w:ascii="Courier New" w:hAnsi="Courier New" w:cs="Courier New"/>
        <w:sz w:val="16"/>
        <w:szCs w:val="16"/>
      </w:rPr>
    </w:pPr>
    <w:r w:rsidRPr="00FA3914">
      <w:rPr>
        <w:rFonts w:ascii="Courier New" w:hAnsi="Courier New" w:cs="Courier New"/>
        <w:sz w:val="16"/>
        <w:szCs w:val="16"/>
      </w:rPr>
      <w:t xml:space="preserve">                                                        </w:t>
    </w:r>
    <w:proofErr w:type="spellStart"/>
    <w:r w:rsidRPr="00FA3914">
      <w:rPr>
        <w:rFonts w:ascii="Courier New" w:hAnsi="Courier New" w:cs="Courier New"/>
        <w:sz w:val="16"/>
        <w:szCs w:val="16"/>
      </w:rPr>
      <w:t>PONENTE</w:t>
    </w:r>
    <w:proofErr w:type="gramStart"/>
    <w:r w:rsidRPr="00FA3914">
      <w:rPr>
        <w:rFonts w:ascii="Courier New" w:hAnsi="Courier New" w:cs="Courier New"/>
        <w:sz w:val="16"/>
        <w:szCs w:val="16"/>
      </w:rPr>
      <w:t>:Dr</w:t>
    </w:r>
    <w:r w:rsidR="00B519AD" w:rsidRPr="00FA3914">
      <w:rPr>
        <w:rFonts w:ascii="Courier New" w:hAnsi="Courier New" w:cs="Courier New"/>
        <w:sz w:val="16"/>
        <w:szCs w:val="16"/>
      </w:rPr>
      <w:t>a</w:t>
    </w:r>
    <w:proofErr w:type="spellEnd"/>
    <w:proofErr w:type="gramEnd"/>
    <w:r w:rsidR="00B519AD" w:rsidRPr="00FA3914">
      <w:rPr>
        <w:rFonts w:ascii="Courier New" w:hAnsi="Courier New" w:cs="Courier New"/>
        <w:sz w:val="16"/>
        <w:szCs w:val="16"/>
      </w:rPr>
      <w:t>.</w:t>
    </w:r>
    <w:r w:rsidRPr="00FA3914">
      <w:rPr>
        <w:rFonts w:ascii="Courier New" w:hAnsi="Courier New" w:cs="Courier New"/>
        <w:sz w:val="16"/>
        <w:szCs w:val="16"/>
      </w:rPr>
      <w:t xml:space="preserve"> ANA LUCÍA CAICEDO</w:t>
    </w:r>
    <w:r w:rsidR="00B519AD" w:rsidRPr="00FA3914">
      <w:rPr>
        <w:rFonts w:ascii="Courier New" w:hAnsi="Courier New" w:cs="Courier New"/>
        <w:sz w:val="16"/>
        <w:szCs w:val="16"/>
      </w:rPr>
      <w:t xml:space="preserve"> C.</w:t>
    </w:r>
  </w:p>
  <w:p w:rsidR="002C5718" w:rsidRPr="002C5718" w:rsidRDefault="002C5718" w:rsidP="002C5718">
    <w:pPr>
      <w:pStyle w:val="Encabezado"/>
      <w:jc w:val="right"/>
      <w:rPr>
        <w:rFonts w:ascii="Courier New" w:hAnsi="Courier New" w:cs="Courier New"/>
        <w:sz w:val="16"/>
        <w:szCs w:val="16"/>
      </w:rPr>
    </w:pPr>
  </w:p>
  <w:p w:rsidR="002C5718" w:rsidRDefault="002C571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914" w:rsidRDefault="00FA391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7BC"/>
    <w:rsid w:val="00014F5E"/>
    <w:rsid w:val="00031193"/>
    <w:rsid w:val="000356F3"/>
    <w:rsid w:val="000A3D02"/>
    <w:rsid w:val="000A7639"/>
    <w:rsid w:val="00112899"/>
    <w:rsid w:val="00117895"/>
    <w:rsid w:val="00127D63"/>
    <w:rsid w:val="00144D5D"/>
    <w:rsid w:val="00151419"/>
    <w:rsid w:val="0016528A"/>
    <w:rsid w:val="001779EB"/>
    <w:rsid w:val="00185872"/>
    <w:rsid w:val="001B16A2"/>
    <w:rsid w:val="001F1221"/>
    <w:rsid w:val="00274C75"/>
    <w:rsid w:val="002B0AEA"/>
    <w:rsid w:val="002C5079"/>
    <w:rsid w:val="002C5718"/>
    <w:rsid w:val="00324D97"/>
    <w:rsid w:val="003F482F"/>
    <w:rsid w:val="004858E3"/>
    <w:rsid w:val="004C227F"/>
    <w:rsid w:val="004C35AC"/>
    <w:rsid w:val="004D66EE"/>
    <w:rsid w:val="00522E72"/>
    <w:rsid w:val="00557928"/>
    <w:rsid w:val="005B4D88"/>
    <w:rsid w:val="00626F75"/>
    <w:rsid w:val="00643142"/>
    <w:rsid w:val="00680620"/>
    <w:rsid w:val="006F26AB"/>
    <w:rsid w:val="006F3815"/>
    <w:rsid w:val="008340C8"/>
    <w:rsid w:val="0088789B"/>
    <w:rsid w:val="008937BC"/>
    <w:rsid w:val="0089664D"/>
    <w:rsid w:val="00905681"/>
    <w:rsid w:val="00911DCE"/>
    <w:rsid w:val="00955AAD"/>
    <w:rsid w:val="00A53653"/>
    <w:rsid w:val="00A61859"/>
    <w:rsid w:val="00B25354"/>
    <w:rsid w:val="00B519AD"/>
    <w:rsid w:val="00BA1BBF"/>
    <w:rsid w:val="00BC54C7"/>
    <w:rsid w:val="00C25535"/>
    <w:rsid w:val="00C74331"/>
    <w:rsid w:val="00C80942"/>
    <w:rsid w:val="00D34B98"/>
    <w:rsid w:val="00D457E5"/>
    <w:rsid w:val="00D674C5"/>
    <w:rsid w:val="00D74F71"/>
    <w:rsid w:val="00D80D7F"/>
    <w:rsid w:val="00D810DD"/>
    <w:rsid w:val="00DB53FA"/>
    <w:rsid w:val="00DE05BE"/>
    <w:rsid w:val="00DE118B"/>
    <w:rsid w:val="00E60525"/>
    <w:rsid w:val="00EB6026"/>
    <w:rsid w:val="00EC4DE6"/>
    <w:rsid w:val="00EE7875"/>
    <w:rsid w:val="00F03E29"/>
    <w:rsid w:val="00F041BC"/>
    <w:rsid w:val="00F17ACE"/>
    <w:rsid w:val="00F3306A"/>
    <w:rsid w:val="00F969EC"/>
    <w:rsid w:val="00FA39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F71DB8-9128-4DE0-B5A0-B9909BD7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4C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4C75"/>
    <w:rPr>
      <w:rFonts w:ascii="Segoe UI" w:hAnsi="Segoe UI" w:cs="Segoe UI"/>
      <w:sz w:val="18"/>
      <w:szCs w:val="18"/>
    </w:rPr>
  </w:style>
  <w:style w:type="paragraph" w:styleId="Encabezado">
    <w:name w:val="header"/>
    <w:basedOn w:val="Normal"/>
    <w:link w:val="EncabezadoCar"/>
    <w:uiPriority w:val="99"/>
    <w:unhideWhenUsed/>
    <w:rsid w:val="00C255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5535"/>
  </w:style>
  <w:style w:type="paragraph" w:styleId="Piedepgina">
    <w:name w:val="footer"/>
    <w:basedOn w:val="Normal"/>
    <w:link w:val="PiedepginaCar"/>
    <w:uiPriority w:val="99"/>
    <w:unhideWhenUsed/>
    <w:rsid w:val="00C255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5535"/>
  </w:style>
  <w:style w:type="paragraph" w:styleId="Textoindependiente3">
    <w:name w:val="Body Text 3"/>
    <w:basedOn w:val="Normal"/>
    <w:link w:val="Textoindependiente3Car"/>
    <w:uiPriority w:val="99"/>
    <w:rsid w:val="002C5718"/>
    <w:pPr>
      <w:spacing w:after="120" w:line="360" w:lineRule="auto"/>
      <w:jc w:val="both"/>
    </w:pPr>
    <w:rPr>
      <w:rFonts w:ascii="Tahoma" w:eastAsia="Times New Roman" w:hAnsi="Tahoma" w:cs="Times New Roman"/>
      <w:sz w:val="16"/>
      <w:szCs w:val="16"/>
      <w:lang w:val="es-ES" w:eastAsia="es-MX"/>
    </w:rPr>
  </w:style>
  <w:style w:type="character" w:customStyle="1" w:styleId="Textoindependiente3Car">
    <w:name w:val="Texto independiente 3 Car"/>
    <w:basedOn w:val="Fuentedeprrafopredeter"/>
    <w:link w:val="Textoindependiente3"/>
    <w:uiPriority w:val="99"/>
    <w:rsid w:val="002C5718"/>
    <w:rPr>
      <w:rFonts w:ascii="Tahoma" w:eastAsia="Times New Roman" w:hAnsi="Tahoma" w:cs="Times New Roman"/>
      <w:sz w:val="16"/>
      <w:szCs w:val="16"/>
      <w:lang w:val="es-ES" w:eastAsia="es-MX"/>
    </w:rPr>
  </w:style>
  <w:style w:type="paragraph" w:styleId="Textonotapie">
    <w:name w:val="footnote text"/>
    <w:basedOn w:val="Normal"/>
    <w:link w:val="TextonotapieCar"/>
    <w:uiPriority w:val="99"/>
    <w:semiHidden/>
    <w:unhideWhenUsed/>
    <w:rsid w:val="00BC54C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54C7"/>
    <w:rPr>
      <w:sz w:val="20"/>
      <w:szCs w:val="20"/>
    </w:rPr>
  </w:style>
  <w:style w:type="character" w:styleId="Refdenotaalpie">
    <w:name w:val="footnote reference"/>
    <w:basedOn w:val="Fuentedeprrafopredeter"/>
    <w:uiPriority w:val="99"/>
    <w:semiHidden/>
    <w:unhideWhenUsed/>
    <w:rsid w:val="00BC54C7"/>
    <w:rPr>
      <w:vertAlign w:val="superscript"/>
    </w:rPr>
  </w:style>
  <w:style w:type="paragraph" w:styleId="Sinespaciado">
    <w:name w:val="No Spacing"/>
    <w:link w:val="SinespaciadoCar"/>
    <w:uiPriority w:val="1"/>
    <w:qFormat/>
    <w:rsid w:val="00D457E5"/>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locked/>
    <w:rsid w:val="00D457E5"/>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9C31C-B2F2-42B3-A2E9-AE7FFD495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5</Pages>
  <Words>1122</Words>
  <Characters>6176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Jhon Alvarez Bermudez</dc:creator>
  <cp:keywords/>
  <dc:description/>
  <cp:lastModifiedBy>Perseo</cp:lastModifiedBy>
  <cp:revision>52</cp:revision>
  <cp:lastPrinted>2016-10-12T15:21:00Z</cp:lastPrinted>
  <dcterms:created xsi:type="dcterms:W3CDTF">2016-09-16T14:40:00Z</dcterms:created>
  <dcterms:modified xsi:type="dcterms:W3CDTF">2016-12-23T20:48:00Z</dcterms:modified>
</cp:coreProperties>
</file>