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B1A" w:rsidRPr="007E4610" w:rsidRDefault="00217B1A" w:rsidP="00217B1A">
      <w:pPr>
        <w:pStyle w:val="Sinespaciado"/>
        <w:jc w:val="both"/>
        <w:rPr>
          <w:rFonts w:ascii="Arial" w:hAnsi="Arial" w:cs="Arial"/>
          <w:sz w:val="18"/>
          <w:szCs w:val="28"/>
        </w:rPr>
      </w:pPr>
      <w:r w:rsidRPr="007E4610">
        <w:rPr>
          <w:rFonts w:ascii="Arial" w:hAnsi="Arial" w:cs="Arial"/>
          <w:sz w:val="18"/>
          <w:szCs w:val="28"/>
        </w:rPr>
        <w:t>DESERCIÓN DE RECURSO/ Falta de sustentación del recurso</w:t>
      </w:r>
    </w:p>
    <w:p w:rsidR="00217B1A" w:rsidRPr="007E4610" w:rsidRDefault="00217B1A" w:rsidP="00217B1A">
      <w:pPr>
        <w:pStyle w:val="Sinespaciado"/>
        <w:jc w:val="both"/>
        <w:rPr>
          <w:rFonts w:ascii="Arial" w:hAnsi="Arial" w:cs="Arial"/>
          <w:sz w:val="18"/>
          <w:szCs w:val="28"/>
        </w:rPr>
      </w:pPr>
    </w:p>
    <w:p w:rsidR="00217B1A" w:rsidRPr="007E4610" w:rsidRDefault="007E4610" w:rsidP="00217B1A">
      <w:pPr>
        <w:pStyle w:val="Sinespaciado"/>
        <w:jc w:val="both"/>
        <w:rPr>
          <w:rFonts w:ascii="Arial" w:hAnsi="Arial" w:cs="Arial"/>
          <w:sz w:val="18"/>
          <w:szCs w:val="28"/>
        </w:rPr>
      </w:pPr>
      <w:r>
        <w:rPr>
          <w:rFonts w:ascii="Arial" w:hAnsi="Arial" w:cs="Arial"/>
          <w:sz w:val="18"/>
          <w:szCs w:val="28"/>
        </w:rPr>
        <w:t>“</w:t>
      </w:r>
      <w:r w:rsidR="00217B1A" w:rsidRPr="007E4610">
        <w:rPr>
          <w:rFonts w:ascii="Arial" w:hAnsi="Arial" w:cs="Arial"/>
          <w:sz w:val="18"/>
          <w:szCs w:val="28"/>
        </w:rPr>
        <w:t xml:space="preserve">En atención a lo dispuesto en esa norma y con base en la argumentación de la fiscal recurrente, la Sala considera que en este caso la delegada de la FGN no sustentó el recurso que interpuso frente al argumento principal de la juez de primer grado, que consideró que no se debía admitir la prueba documental que se presentó con el investigador Ramón Elías Morales por no haberse cumplido las reglas de acreditación de esa evidencia, que condicionaban su admisión en el juicio. </w:t>
      </w:r>
    </w:p>
    <w:p w:rsidR="00217B1A" w:rsidRPr="007E4610" w:rsidRDefault="00217B1A" w:rsidP="00217B1A">
      <w:pPr>
        <w:pStyle w:val="Sinespaciado"/>
        <w:jc w:val="both"/>
        <w:rPr>
          <w:rFonts w:ascii="Arial" w:hAnsi="Arial" w:cs="Arial"/>
          <w:sz w:val="18"/>
          <w:szCs w:val="28"/>
        </w:rPr>
      </w:pPr>
    </w:p>
    <w:p w:rsidR="00217B1A" w:rsidRPr="007E4610" w:rsidRDefault="00217B1A" w:rsidP="00217B1A">
      <w:pPr>
        <w:pStyle w:val="Sinespaciado"/>
        <w:jc w:val="both"/>
        <w:rPr>
          <w:rFonts w:ascii="Arial" w:hAnsi="Arial" w:cs="Arial"/>
          <w:sz w:val="18"/>
          <w:szCs w:val="28"/>
        </w:rPr>
      </w:pPr>
      <w:r w:rsidRPr="007E4610">
        <w:rPr>
          <w:rFonts w:ascii="Arial" w:hAnsi="Arial" w:cs="Arial"/>
          <w:sz w:val="18"/>
          <w:szCs w:val="28"/>
        </w:rPr>
        <w:t>En ese sentido se entiende que la representante del ente acusador tenía la carga procesal de controvertir esa determinación de la funcionaria de primer grado, a efectos de que la segunda instancia pudiera pronunciarse sobre el grado de acierto de esa determinación.</w:t>
      </w:r>
      <w:r w:rsidR="007E4610">
        <w:rPr>
          <w:rFonts w:ascii="Arial" w:hAnsi="Arial" w:cs="Arial"/>
          <w:sz w:val="18"/>
          <w:szCs w:val="28"/>
        </w:rPr>
        <w:t>”</w:t>
      </w:r>
      <w:bookmarkStart w:id="0" w:name="_GoBack"/>
      <w:bookmarkEnd w:id="0"/>
    </w:p>
    <w:p w:rsidR="00217B1A" w:rsidRPr="007E4610" w:rsidRDefault="00217B1A" w:rsidP="00217B1A">
      <w:pPr>
        <w:pStyle w:val="Sinespaciado"/>
        <w:jc w:val="both"/>
        <w:rPr>
          <w:rFonts w:ascii="Arial" w:hAnsi="Arial" w:cs="Arial"/>
          <w:sz w:val="18"/>
          <w:szCs w:val="28"/>
        </w:rPr>
      </w:pPr>
    </w:p>
    <w:p w:rsidR="00217B1A" w:rsidRPr="007E4610" w:rsidRDefault="007E4610" w:rsidP="00217B1A">
      <w:pPr>
        <w:pStyle w:val="Sinespaciado"/>
        <w:jc w:val="both"/>
        <w:rPr>
          <w:sz w:val="12"/>
        </w:rPr>
      </w:pPr>
      <w:r w:rsidRPr="007E4610">
        <w:rPr>
          <w:rFonts w:ascii="Arial" w:hAnsi="Arial" w:cs="Arial"/>
          <w:sz w:val="16"/>
          <w:szCs w:val="28"/>
        </w:rPr>
        <w:t xml:space="preserve">Citas: Corte Suprema de Justicia, Sala Penal, providencias </w:t>
      </w:r>
      <w:r w:rsidRPr="007E4610">
        <w:rPr>
          <w:rFonts w:ascii="Arial" w:hAnsi="Arial" w:cs="Arial"/>
          <w:sz w:val="16"/>
          <w:szCs w:val="28"/>
        </w:rPr>
        <w:t>de 23 de febrero de 2011, Rad. 35678</w:t>
      </w:r>
      <w:r w:rsidRPr="007E4610">
        <w:rPr>
          <w:rFonts w:ascii="Arial" w:hAnsi="Arial" w:cs="Arial"/>
          <w:sz w:val="16"/>
          <w:szCs w:val="28"/>
        </w:rPr>
        <w:t xml:space="preserve"> y de</w:t>
      </w:r>
      <w:r w:rsidR="00217B1A" w:rsidRPr="007E4610">
        <w:rPr>
          <w:rFonts w:ascii="Arial" w:hAnsi="Arial" w:cs="Arial"/>
          <w:sz w:val="16"/>
          <w:szCs w:val="28"/>
        </w:rPr>
        <w:t xml:space="preserve"> 28 de septiembre de 2011, radicado 37258</w:t>
      </w:r>
      <w:r w:rsidRPr="007E4610">
        <w:rPr>
          <w:rFonts w:ascii="Arial" w:hAnsi="Arial" w:cs="Arial"/>
          <w:sz w:val="16"/>
          <w:szCs w:val="28"/>
        </w:rPr>
        <w:t>.</w:t>
      </w:r>
    </w:p>
    <w:p w:rsidR="00217B1A" w:rsidRDefault="004A2838" w:rsidP="004A2838">
      <w:pPr>
        <w:jc w:val="center"/>
        <w:rPr>
          <w:rFonts w:ascii="Arial" w:hAnsi="Arial" w:cs="Arial"/>
          <w:b/>
          <w:sz w:val="28"/>
          <w:szCs w:val="28"/>
          <w:lang w:val="es-ES"/>
        </w:rPr>
      </w:pPr>
      <w:r w:rsidRPr="004A2838">
        <w:rPr>
          <w:rFonts w:ascii="Arial" w:hAnsi="Arial" w:cs="Arial"/>
          <w:b/>
          <w:sz w:val="28"/>
          <w:szCs w:val="28"/>
          <w:lang w:val="es-ES"/>
        </w:rPr>
        <w:tab/>
      </w:r>
    </w:p>
    <w:p w:rsidR="004A2838" w:rsidRPr="004A2838" w:rsidRDefault="004A2838" w:rsidP="004A2838">
      <w:pPr>
        <w:jc w:val="center"/>
        <w:rPr>
          <w:rFonts w:ascii="Arial" w:hAnsi="Arial" w:cs="Arial"/>
          <w:b/>
          <w:sz w:val="28"/>
          <w:szCs w:val="28"/>
          <w:lang w:val="es-ES"/>
        </w:rPr>
      </w:pPr>
      <w:r w:rsidRPr="004A2838">
        <w:rPr>
          <w:rFonts w:ascii="Arial" w:hAnsi="Arial" w:cs="Arial"/>
          <w:b/>
          <w:sz w:val="28"/>
          <w:szCs w:val="28"/>
          <w:lang w:val="es-ES"/>
        </w:rPr>
        <w:t>RAMA JUDICIAL DEL PODER PÚBLICO</w:t>
      </w:r>
    </w:p>
    <w:p w:rsidR="004A2838" w:rsidRPr="004A2838" w:rsidRDefault="004A2838" w:rsidP="004A2838">
      <w:pPr>
        <w:jc w:val="center"/>
        <w:rPr>
          <w:rFonts w:ascii="Arial" w:hAnsi="Arial" w:cs="Arial"/>
          <w:b/>
          <w:sz w:val="28"/>
          <w:szCs w:val="28"/>
          <w:lang w:val="es-ES"/>
        </w:rPr>
      </w:pPr>
      <w:r w:rsidRPr="004A2838">
        <w:rPr>
          <w:rFonts w:ascii="Arial" w:hAnsi="Arial" w:cs="Arial"/>
          <w:b/>
          <w:bCs/>
          <w:sz w:val="28"/>
          <w:szCs w:val="28"/>
          <w:lang w:val="es-ES"/>
        </w:rPr>
        <w:fldChar w:fldCharType="begin"/>
      </w:r>
      <w:r w:rsidRPr="004A2838">
        <w:rPr>
          <w:rFonts w:ascii="Arial" w:hAnsi="Arial" w:cs="Arial"/>
          <w:b/>
          <w:bCs/>
          <w:sz w:val="28"/>
          <w:szCs w:val="28"/>
          <w:lang w:val="es-ES"/>
        </w:rPr>
        <w:instrText xml:space="preserve"> INCLUDEPICTURE  "http://www.mintransporte.gov.co/images/escudo.gif" \* MERGEFORMATINET </w:instrText>
      </w:r>
      <w:r w:rsidRPr="004A2838">
        <w:rPr>
          <w:rFonts w:ascii="Arial" w:hAnsi="Arial" w:cs="Arial"/>
          <w:b/>
          <w:bCs/>
          <w:sz w:val="28"/>
          <w:szCs w:val="28"/>
          <w:lang w:val="es-ES"/>
        </w:rPr>
        <w:fldChar w:fldCharType="separate"/>
      </w:r>
      <w:r w:rsidR="00782108">
        <w:rPr>
          <w:rFonts w:ascii="Arial" w:hAnsi="Arial" w:cs="Arial"/>
          <w:b/>
          <w:bCs/>
          <w:sz w:val="28"/>
          <w:szCs w:val="28"/>
          <w:lang w:val="es-ES"/>
        </w:rPr>
        <w:fldChar w:fldCharType="begin"/>
      </w:r>
      <w:r w:rsidR="00782108">
        <w:rPr>
          <w:rFonts w:ascii="Arial" w:hAnsi="Arial" w:cs="Arial"/>
          <w:b/>
          <w:bCs/>
          <w:sz w:val="28"/>
          <w:szCs w:val="28"/>
          <w:lang w:val="es-ES"/>
        </w:rPr>
        <w:instrText xml:space="preserve"> INCLUDEPICTURE  "http://www.mintransporte.gov.co/images/escudo.gif" \* MERGEFORMATINET </w:instrText>
      </w:r>
      <w:r w:rsidR="00782108">
        <w:rPr>
          <w:rFonts w:ascii="Arial" w:hAnsi="Arial" w:cs="Arial"/>
          <w:b/>
          <w:bCs/>
          <w:sz w:val="28"/>
          <w:szCs w:val="28"/>
          <w:lang w:val="es-ES"/>
        </w:rPr>
        <w:fldChar w:fldCharType="separate"/>
      </w:r>
      <w:r w:rsidR="009B653C">
        <w:rPr>
          <w:rFonts w:ascii="Arial" w:hAnsi="Arial" w:cs="Arial"/>
          <w:b/>
          <w:bCs/>
          <w:sz w:val="28"/>
          <w:szCs w:val="28"/>
          <w:lang w:val="es-ES"/>
        </w:rPr>
        <w:fldChar w:fldCharType="begin"/>
      </w:r>
      <w:r w:rsidR="009B653C">
        <w:rPr>
          <w:rFonts w:ascii="Arial" w:hAnsi="Arial" w:cs="Arial"/>
          <w:b/>
          <w:bCs/>
          <w:sz w:val="28"/>
          <w:szCs w:val="28"/>
          <w:lang w:val="es-ES"/>
        </w:rPr>
        <w:instrText xml:space="preserve"> INCLUDEPICTURE  "http://www.mintransporte.gov.co/images/escudo.gif" \* MERGEFORMATINET </w:instrText>
      </w:r>
      <w:r w:rsidR="009B653C">
        <w:rPr>
          <w:rFonts w:ascii="Arial" w:hAnsi="Arial" w:cs="Arial"/>
          <w:b/>
          <w:bCs/>
          <w:sz w:val="28"/>
          <w:szCs w:val="28"/>
          <w:lang w:val="es-ES"/>
        </w:rPr>
        <w:fldChar w:fldCharType="separate"/>
      </w:r>
      <w:r w:rsidR="00CE58E0">
        <w:rPr>
          <w:rFonts w:ascii="Arial" w:hAnsi="Arial" w:cs="Arial"/>
          <w:b/>
          <w:bCs/>
          <w:sz w:val="28"/>
          <w:szCs w:val="28"/>
          <w:lang w:val="es-ES"/>
        </w:rPr>
        <w:fldChar w:fldCharType="begin"/>
      </w:r>
      <w:r w:rsidR="00CE58E0">
        <w:rPr>
          <w:rFonts w:ascii="Arial" w:hAnsi="Arial" w:cs="Arial"/>
          <w:b/>
          <w:bCs/>
          <w:sz w:val="28"/>
          <w:szCs w:val="28"/>
          <w:lang w:val="es-ES"/>
        </w:rPr>
        <w:instrText xml:space="preserve"> </w:instrText>
      </w:r>
      <w:r w:rsidR="00CE58E0">
        <w:rPr>
          <w:rFonts w:ascii="Arial" w:hAnsi="Arial" w:cs="Arial"/>
          <w:b/>
          <w:bCs/>
          <w:sz w:val="28"/>
          <w:szCs w:val="28"/>
          <w:lang w:val="es-ES"/>
        </w:rPr>
        <w:instrText>INCLUDEPICTURE  "http://www.mintransporte.gov.co/images/escudo.gif" \* MERGEFORMATINET</w:instrText>
      </w:r>
      <w:r w:rsidR="00CE58E0">
        <w:rPr>
          <w:rFonts w:ascii="Arial" w:hAnsi="Arial" w:cs="Arial"/>
          <w:b/>
          <w:bCs/>
          <w:sz w:val="28"/>
          <w:szCs w:val="28"/>
          <w:lang w:val="es-ES"/>
        </w:rPr>
        <w:instrText xml:space="preserve"> </w:instrText>
      </w:r>
      <w:r w:rsidR="00CE58E0">
        <w:rPr>
          <w:rFonts w:ascii="Arial" w:hAnsi="Arial" w:cs="Arial"/>
          <w:b/>
          <w:bCs/>
          <w:sz w:val="28"/>
          <w:szCs w:val="28"/>
          <w:lang w:val="es-ES"/>
        </w:rPr>
        <w:fldChar w:fldCharType="separate"/>
      </w:r>
      <w:r w:rsidR="00CE58E0">
        <w:rPr>
          <w:rFonts w:ascii="Arial" w:hAnsi="Arial" w:cs="Arial"/>
          <w:b/>
          <w:bCs/>
          <w:sz w:val="28"/>
          <w:szCs w:val="2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44.95pt">
            <v:imagedata r:id="rId8" r:href="rId9"/>
          </v:shape>
        </w:pict>
      </w:r>
      <w:r w:rsidR="00CE58E0">
        <w:rPr>
          <w:rFonts w:ascii="Arial" w:hAnsi="Arial" w:cs="Arial"/>
          <w:b/>
          <w:bCs/>
          <w:sz w:val="28"/>
          <w:szCs w:val="28"/>
          <w:lang w:val="es-ES"/>
        </w:rPr>
        <w:fldChar w:fldCharType="end"/>
      </w:r>
      <w:r w:rsidR="009B653C">
        <w:rPr>
          <w:rFonts w:ascii="Arial" w:hAnsi="Arial" w:cs="Arial"/>
          <w:b/>
          <w:bCs/>
          <w:sz w:val="28"/>
          <w:szCs w:val="28"/>
          <w:lang w:val="es-ES"/>
        </w:rPr>
        <w:fldChar w:fldCharType="end"/>
      </w:r>
      <w:r w:rsidR="00782108">
        <w:rPr>
          <w:rFonts w:ascii="Arial" w:hAnsi="Arial" w:cs="Arial"/>
          <w:b/>
          <w:bCs/>
          <w:sz w:val="28"/>
          <w:szCs w:val="28"/>
          <w:lang w:val="es-ES"/>
        </w:rPr>
        <w:fldChar w:fldCharType="end"/>
      </w:r>
      <w:r w:rsidRPr="004A2838">
        <w:rPr>
          <w:rFonts w:ascii="Arial" w:hAnsi="Arial" w:cs="Arial"/>
          <w:b/>
          <w:bCs/>
          <w:sz w:val="28"/>
          <w:szCs w:val="28"/>
          <w:lang w:val="es-ES"/>
        </w:rPr>
        <w:fldChar w:fldCharType="end"/>
      </w:r>
    </w:p>
    <w:p w:rsidR="004A2838" w:rsidRPr="004A2838" w:rsidRDefault="004A2838" w:rsidP="004A2838">
      <w:pPr>
        <w:jc w:val="center"/>
        <w:rPr>
          <w:rFonts w:ascii="Arial" w:hAnsi="Arial" w:cs="Arial"/>
          <w:b/>
          <w:sz w:val="28"/>
          <w:szCs w:val="28"/>
          <w:lang w:val="es-ES"/>
        </w:rPr>
      </w:pPr>
      <w:r w:rsidRPr="004A2838">
        <w:rPr>
          <w:rFonts w:ascii="Arial" w:hAnsi="Arial" w:cs="Arial"/>
          <w:b/>
          <w:sz w:val="28"/>
          <w:szCs w:val="28"/>
          <w:lang w:val="es-ES"/>
        </w:rPr>
        <w:t>TRIBUNAL SUPERIOR DEL DISTRITO JUDICIAL DE PEREIRA - RISARALDA</w:t>
      </w:r>
    </w:p>
    <w:p w:rsidR="004A2838" w:rsidRPr="004A2838" w:rsidRDefault="004A2838" w:rsidP="004A2838">
      <w:pPr>
        <w:pStyle w:val="Ttulo4"/>
        <w:jc w:val="center"/>
        <w:rPr>
          <w:rFonts w:ascii="Arial" w:hAnsi="Arial" w:cs="Arial"/>
        </w:rPr>
      </w:pPr>
      <w:r w:rsidRPr="004A2838">
        <w:rPr>
          <w:rFonts w:ascii="Arial" w:hAnsi="Arial" w:cs="Arial"/>
        </w:rPr>
        <w:t>SALA DE DECISION PENAL</w:t>
      </w:r>
    </w:p>
    <w:p w:rsidR="004A2838" w:rsidRPr="004A2838" w:rsidRDefault="004A2838" w:rsidP="004A2838">
      <w:pPr>
        <w:pStyle w:val="Textoindependiente"/>
        <w:spacing w:line="240" w:lineRule="auto"/>
        <w:jc w:val="center"/>
        <w:rPr>
          <w:rFonts w:ascii="Arial" w:hAnsi="Arial" w:cs="Arial"/>
          <w:b/>
          <w:sz w:val="28"/>
          <w:szCs w:val="28"/>
          <w:lang w:val="es-ES"/>
        </w:rPr>
      </w:pPr>
      <w:r w:rsidRPr="004A2838">
        <w:rPr>
          <w:rFonts w:ascii="Arial" w:hAnsi="Arial" w:cs="Arial"/>
          <w:b/>
          <w:sz w:val="28"/>
          <w:szCs w:val="28"/>
          <w:lang w:val="es-ES"/>
        </w:rPr>
        <w:t>M.P. JAIRO ERNESTO ESCOBAR SANZ</w:t>
      </w:r>
    </w:p>
    <w:p w:rsidR="004A2838" w:rsidRPr="004A2838" w:rsidRDefault="004A2838" w:rsidP="004A2838">
      <w:pPr>
        <w:pStyle w:val="Textoindependiente"/>
        <w:spacing w:line="240" w:lineRule="auto"/>
        <w:rPr>
          <w:rFonts w:ascii="Arial" w:hAnsi="Arial" w:cs="Arial"/>
          <w:sz w:val="28"/>
          <w:szCs w:val="28"/>
          <w:lang w:val="es-ES"/>
        </w:rPr>
      </w:pPr>
    </w:p>
    <w:p w:rsidR="004A2838" w:rsidRPr="004A2838" w:rsidRDefault="004A2838" w:rsidP="004A2838">
      <w:pPr>
        <w:pStyle w:val="Textoindependiente"/>
        <w:spacing w:line="240" w:lineRule="auto"/>
        <w:rPr>
          <w:rFonts w:ascii="Arial" w:hAnsi="Arial" w:cs="Arial"/>
          <w:sz w:val="28"/>
          <w:szCs w:val="28"/>
          <w:lang w:val="es-ES"/>
        </w:rPr>
      </w:pPr>
    </w:p>
    <w:p w:rsidR="004A2838" w:rsidRPr="004A2838" w:rsidRDefault="00CB28DE" w:rsidP="004A2838">
      <w:pPr>
        <w:tabs>
          <w:tab w:val="left" w:pos="2410"/>
          <w:tab w:val="left" w:pos="2835"/>
        </w:tabs>
        <w:jc w:val="both"/>
        <w:rPr>
          <w:rFonts w:ascii="Arial" w:hAnsi="Arial" w:cs="Arial"/>
          <w:sz w:val="28"/>
          <w:szCs w:val="28"/>
          <w:lang w:val="es-ES"/>
        </w:rPr>
      </w:pPr>
      <w:r>
        <w:rPr>
          <w:rFonts w:ascii="Arial" w:hAnsi="Arial" w:cs="Arial"/>
          <w:sz w:val="28"/>
          <w:szCs w:val="28"/>
          <w:lang w:val="es-ES"/>
        </w:rPr>
        <w:t xml:space="preserve">Pereira, seis (6) de mayo de dos mil dieciséis (2016) </w:t>
      </w:r>
    </w:p>
    <w:p w:rsidR="004A2838" w:rsidRPr="004A2838" w:rsidRDefault="00CB28DE" w:rsidP="004A2838">
      <w:pPr>
        <w:tabs>
          <w:tab w:val="left" w:pos="2410"/>
          <w:tab w:val="left" w:pos="2835"/>
        </w:tabs>
        <w:jc w:val="both"/>
        <w:rPr>
          <w:rFonts w:ascii="Arial" w:hAnsi="Arial" w:cs="Arial"/>
          <w:sz w:val="28"/>
          <w:szCs w:val="28"/>
          <w:lang w:val="es-ES"/>
        </w:rPr>
      </w:pPr>
      <w:r>
        <w:rPr>
          <w:rFonts w:ascii="Arial" w:hAnsi="Arial" w:cs="Arial"/>
          <w:sz w:val="28"/>
          <w:szCs w:val="28"/>
          <w:lang w:val="es-ES"/>
        </w:rPr>
        <w:t>Acta Nro. 396</w:t>
      </w:r>
    </w:p>
    <w:p w:rsidR="004A2838" w:rsidRPr="004A2838" w:rsidRDefault="00492782" w:rsidP="004A2838">
      <w:pPr>
        <w:tabs>
          <w:tab w:val="left" w:pos="2410"/>
          <w:tab w:val="left" w:pos="2835"/>
        </w:tabs>
        <w:jc w:val="both"/>
        <w:rPr>
          <w:rFonts w:ascii="Arial" w:hAnsi="Arial" w:cs="Arial"/>
          <w:sz w:val="28"/>
          <w:szCs w:val="28"/>
          <w:lang w:val="es-ES"/>
        </w:rPr>
      </w:pPr>
      <w:r>
        <w:rPr>
          <w:rFonts w:ascii="Arial" w:hAnsi="Arial" w:cs="Arial"/>
          <w:sz w:val="28"/>
          <w:szCs w:val="28"/>
          <w:lang w:val="es-ES"/>
        </w:rPr>
        <w:t xml:space="preserve">Hora: </w:t>
      </w:r>
      <w:r w:rsidR="00CB28DE">
        <w:rPr>
          <w:rFonts w:ascii="Arial" w:hAnsi="Arial" w:cs="Arial"/>
          <w:sz w:val="28"/>
          <w:szCs w:val="28"/>
          <w:lang w:val="es-ES"/>
        </w:rPr>
        <w:t xml:space="preserve">10:00 a.m. </w:t>
      </w:r>
    </w:p>
    <w:p w:rsidR="004A2838" w:rsidRPr="004A2838" w:rsidRDefault="004A2838" w:rsidP="004A2838">
      <w:pPr>
        <w:tabs>
          <w:tab w:val="left" w:pos="2410"/>
          <w:tab w:val="left" w:pos="2835"/>
        </w:tabs>
        <w:jc w:val="both"/>
        <w:rPr>
          <w:rFonts w:ascii="Arial" w:hAnsi="Arial" w:cs="Arial"/>
          <w:sz w:val="28"/>
          <w:szCs w:val="28"/>
          <w:lang w:val="es-ES"/>
        </w:rPr>
      </w:pPr>
    </w:p>
    <w:p w:rsidR="004A2838" w:rsidRPr="004A2838" w:rsidRDefault="004A2838" w:rsidP="004A2838">
      <w:pPr>
        <w:widowControl w:val="0"/>
        <w:autoSpaceDE w:val="0"/>
        <w:autoSpaceDN w:val="0"/>
        <w:adjustRightInd w:val="0"/>
        <w:jc w:val="both"/>
        <w:rPr>
          <w:rFonts w:ascii="Arial" w:hAnsi="Arial" w:cs="Arial"/>
          <w:bCs/>
          <w:sz w:val="28"/>
          <w:szCs w:val="28"/>
          <w:lang w:val="es-ES"/>
        </w:rPr>
      </w:pP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190"/>
        <w:gridCol w:w="6452"/>
      </w:tblGrid>
      <w:tr w:rsidR="004A2838" w:rsidRPr="004A2838" w:rsidTr="004A2838">
        <w:tc>
          <w:tcPr>
            <w:tcW w:w="2268" w:type="dxa"/>
            <w:tcBorders>
              <w:top w:val="thinThickSmallGap" w:sz="24" w:space="0" w:color="auto"/>
            </w:tcBorders>
          </w:tcPr>
          <w:p w:rsidR="004A2838" w:rsidRPr="004A2838" w:rsidRDefault="004A2838" w:rsidP="004A2838">
            <w:pPr>
              <w:jc w:val="both"/>
              <w:rPr>
                <w:rFonts w:ascii="Arial" w:hAnsi="Arial" w:cs="Arial"/>
                <w:sz w:val="28"/>
                <w:szCs w:val="28"/>
                <w:lang w:val="es-ES"/>
              </w:rPr>
            </w:pPr>
            <w:r w:rsidRPr="004A2838">
              <w:rPr>
                <w:rFonts w:ascii="Arial" w:hAnsi="Arial" w:cs="Arial"/>
                <w:sz w:val="28"/>
                <w:szCs w:val="28"/>
                <w:lang w:val="es-ES"/>
              </w:rPr>
              <w:t>Radicación</w:t>
            </w:r>
          </w:p>
        </w:tc>
        <w:tc>
          <w:tcPr>
            <w:tcW w:w="7655" w:type="dxa"/>
            <w:tcBorders>
              <w:top w:val="thinThickSmallGap" w:sz="24" w:space="0" w:color="auto"/>
            </w:tcBorders>
          </w:tcPr>
          <w:p w:rsidR="004A2838" w:rsidRPr="004A2838" w:rsidRDefault="004A2838" w:rsidP="004A2838">
            <w:pPr>
              <w:jc w:val="both"/>
              <w:rPr>
                <w:rFonts w:ascii="Arial" w:hAnsi="Arial" w:cs="Arial"/>
                <w:sz w:val="28"/>
                <w:szCs w:val="28"/>
                <w:lang w:val="es-ES"/>
              </w:rPr>
            </w:pPr>
            <w:r>
              <w:rPr>
                <w:rFonts w:ascii="Arial" w:hAnsi="Arial" w:cs="Arial"/>
                <w:sz w:val="28"/>
                <w:szCs w:val="28"/>
                <w:lang w:val="es-ES"/>
              </w:rPr>
              <w:t>66001 60 00 066 2013 00298 01</w:t>
            </w:r>
          </w:p>
        </w:tc>
      </w:tr>
      <w:tr w:rsidR="004A2838" w:rsidRPr="004A2838" w:rsidTr="004A2838">
        <w:tc>
          <w:tcPr>
            <w:tcW w:w="2268" w:type="dxa"/>
          </w:tcPr>
          <w:p w:rsidR="004A2838" w:rsidRPr="004A2838" w:rsidRDefault="004A2838" w:rsidP="004A2838">
            <w:pPr>
              <w:jc w:val="both"/>
              <w:rPr>
                <w:rFonts w:ascii="Arial" w:hAnsi="Arial" w:cs="Arial"/>
                <w:sz w:val="28"/>
                <w:szCs w:val="28"/>
                <w:lang w:val="es-ES"/>
              </w:rPr>
            </w:pPr>
            <w:r w:rsidRPr="004A2838">
              <w:rPr>
                <w:rFonts w:ascii="Arial" w:hAnsi="Arial" w:cs="Arial"/>
                <w:sz w:val="28"/>
                <w:szCs w:val="28"/>
                <w:lang w:val="es-ES"/>
              </w:rPr>
              <w:t>Indiciado</w:t>
            </w:r>
          </w:p>
        </w:tc>
        <w:tc>
          <w:tcPr>
            <w:tcW w:w="7655" w:type="dxa"/>
          </w:tcPr>
          <w:p w:rsidR="004A2838" w:rsidRPr="004A2838" w:rsidRDefault="004A2838" w:rsidP="004A2838">
            <w:pPr>
              <w:jc w:val="both"/>
              <w:rPr>
                <w:rFonts w:ascii="Arial" w:hAnsi="Arial" w:cs="Arial"/>
                <w:sz w:val="28"/>
                <w:szCs w:val="28"/>
                <w:lang w:val="es-ES"/>
              </w:rPr>
            </w:pPr>
            <w:r>
              <w:rPr>
                <w:rFonts w:ascii="Arial" w:hAnsi="Arial" w:cs="Arial"/>
                <w:sz w:val="28"/>
                <w:szCs w:val="28"/>
                <w:lang w:val="es-ES"/>
              </w:rPr>
              <w:t xml:space="preserve">Andrés Felipe Cerón Montoya </w:t>
            </w:r>
            <w:r w:rsidRPr="004A2838">
              <w:rPr>
                <w:rFonts w:ascii="Arial" w:hAnsi="Arial" w:cs="Arial"/>
                <w:sz w:val="28"/>
                <w:szCs w:val="28"/>
                <w:lang w:val="es-ES"/>
              </w:rPr>
              <w:t xml:space="preserve"> </w:t>
            </w:r>
          </w:p>
        </w:tc>
      </w:tr>
      <w:tr w:rsidR="004A2838" w:rsidRPr="004A2838" w:rsidTr="004A2838">
        <w:tc>
          <w:tcPr>
            <w:tcW w:w="2268" w:type="dxa"/>
          </w:tcPr>
          <w:p w:rsidR="004A2838" w:rsidRPr="004A2838" w:rsidRDefault="004A2838" w:rsidP="004A2838">
            <w:pPr>
              <w:jc w:val="both"/>
              <w:rPr>
                <w:rFonts w:ascii="Arial" w:hAnsi="Arial" w:cs="Arial"/>
                <w:sz w:val="28"/>
                <w:szCs w:val="28"/>
                <w:lang w:val="es-ES"/>
              </w:rPr>
            </w:pPr>
            <w:r w:rsidRPr="004A2838">
              <w:rPr>
                <w:rFonts w:ascii="Arial" w:hAnsi="Arial" w:cs="Arial"/>
                <w:sz w:val="28"/>
                <w:szCs w:val="28"/>
                <w:lang w:val="es-ES"/>
              </w:rPr>
              <w:t>Delitos</w:t>
            </w:r>
          </w:p>
        </w:tc>
        <w:tc>
          <w:tcPr>
            <w:tcW w:w="7655" w:type="dxa"/>
          </w:tcPr>
          <w:p w:rsidR="004A2838" w:rsidRPr="004A2838" w:rsidRDefault="00461677" w:rsidP="004A2838">
            <w:pPr>
              <w:jc w:val="both"/>
              <w:rPr>
                <w:rFonts w:ascii="Arial" w:hAnsi="Arial" w:cs="Arial"/>
                <w:sz w:val="28"/>
                <w:szCs w:val="28"/>
                <w:lang w:val="es-ES"/>
              </w:rPr>
            </w:pPr>
            <w:r>
              <w:rPr>
                <w:rFonts w:ascii="Arial" w:hAnsi="Arial" w:cs="Arial"/>
                <w:sz w:val="28"/>
                <w:szCs w:val="28"/>
                <w:lang w:val="es-ES"/>
              </w:rPr>
              <w:t>Violencia contra servidor público</w:t>
            </w:r>
          </w:p>
        </w:tc>
      </w:tr>
      <w:tr w:rsidR="004A2838" w:rsidRPr="004A2838" w:rsidTr="004A2838">
        <w:tc>
          <w:tcPr>
            <w:tcW w:w="2268" w:type="dxa"/>
          </w:tcPr>
          <w:p w:rsidR="004A2838" w:rsidRPr="004A2838" w:rsidRDefault="004A2838" w:rsidP="004A2838">
            <w:pPr>
              <w:rPr>
                <w:rFonts w:ascii="Arial" w:hAnsi="Arial" w:cs="Arial"/>
                <w:sz w:val="28"/>
                <w:szCs w:val="28"/>
                <w:lang w:val="es-ES"/>
              </w:rPr>
            </w:pPr>
            <w:r w:rsidRPr="004A2838">
              <w:rPr>
                <w:rFonts w:ascii="Arial" w:hAnsi="Arial" w:cs="Arial"/>
                <w:sz w:val="28"/>
                <w:szCs w:val="28"/>
                <w:lang w:val="es-ES"/>
              </w:rPr>
              <w:t>Juzgado de conocimiento</w:t>
            </w:r>
          </w:p>
        </w:tc>
        <w:tc>
          <w:tcPr>
            <w:tcW w:w="7655" w:type="dxa"/>
          </w:tcPr>
          <w:p w:rsidR="004A2838" w:rsidRPr="004A2838" w:rsidRDefault="004A2838" w:rsidP="00461677">
            <w:pPr>
              <w:jc w:val="both"/>
              <w:rPr>
                <w:rFonts w:ascii="Arial" w:hAnsi="Arial" w:cs="Arial"/>
                <w:sz w:val="28"/>
                <w:szCs w:val="28"/>
                <w:lang w:val="es-ES"/>
              </w:rPr>
            </w:pPr>
            <w:r w:rsidRPr="004A2838">
              <w:rPr>
                <w:rFonts w:ascii="Arial" w:hAnsi="Arial" w:cs="Arial"/>
                <w:sz w:val="28"/>
                <w:szCs w:val="28"/>
                <w:lang w:val="es-ES"/>
              </w:rPr>
              <w:t xml:space="preserve">Juzgado </w:t>
            </w:r>
            <w:r w:rsidR="00461677">
              <w:rPr>
                <w:rFonts w:ascii="Arial" w:hAnsi="Arial" w:cs="Arial"/>
                <w:sz w:val="28"/>
                <w:szCs w:val="28"/>
                <w:lang w:val="es-ES"/>
              </w:rPr>
              <w:t xml:space="preserve">Segundo </w:t>
            </w:r>
            <w:r w:rsidRPr="004A2838">
              <w:rPr>
                <w:rFonts w:ascii="Arial" w:hAnsi="Arial" w:cs="Arial"/>
                <w:sz w:val="28"/>
                <w:szCs w:val="28"/>
                <w:lang w:val="es-ES"/>
              </w:rPr>
              <w:t xml:space="preserve">Penal del Circuito de </w:t>
            </w:r>
            <w:r w:rsidR="00461677">
              <w:rPr>
                <w:rFonts w:ascii="Arial" w:hAnsi="Arial" w:cs="Arial"/>
                <w:sz w:val="28"/>
                <w:szCs w:val="28"/>
                <w:lang w:val="es-ES"/>
              </w:rPr>
              <w:t>Pereira</w:t>
            </w:r>
          </w:p>
        </w:tc>
      </w:tr>
      <w:tr w:rsidR="004A2838" w:rsidRPr="004A2838" w:rsidTr="004A2838">
        <w:tc>
          <w:tcPr>
            <w:tcW w:w="2268" w:type="dxa"/>
            <w:tcBorders>
              <w:bottom w:val="thickThinSmallGap" w:sz="24" w:space="0" w:color="auto"/>
            </w:tcBorders>
          </w:tcPr>
          <w:p w:rsidR="004A2838" w:rsidRPr="004A2838" w:rsidRDefault="004A2838" w:rsidP="004A2838">
            <w:pPr>
              <w:jc w:val="both"/>
              <w:rPr>
                <w:rFonts w:ascii="Arial" w:hAnsi="Arial" w:cs="Arial"/>
                <w:sz w:val="28"/>
                <w:szCs w:val="28"/>
                <w:lang w:val="es-ES"/>
              </w:rPr>
            </w:pPr>
            <w:r w:rsidRPr="004A2838">
              <w:rPr>
                <w:rFonts w:ascii="Arial" w:hAnsi="Arial" w:cs="Arial"/>
                <w:sz w:val="28"/>
                <w:szCs w:val="28"/>
                <w:lang w:val="es-ES"/>
              </w:rPr>
              <w:t>Asunto</w:t>
            </w:r>
          </w:p>
        </w:tc>
        <w:tc>
          <w:tcPr>
            <w:tcW w:w="7655" w:type="dxa"/>
            <w:tcBorders>
              <w:bottom w:val="thickThinSmallGap" w:sz="24" w:space="0" w:color="auto"/>
            </w:tcBorders>
          </w:tcPr>
          <w:p w:rsidR="004A2838" w:rsidRPr="004A2838" w:rsidRDefault="004A2838" w:rsidP="004A2838">
            <w:pPr>
              <w:jc w:val="both"/>
              <w:rPr>
                <w:rFonts w:ascii="Arial" w:hAnsi="Arial" w:cs="Arial"/>
                <w:sz w:val="28"/>
                <w:szCs w:val="28"/>
                <w:lang w:val="es-ES"/>
              </w:rPr>
            </w:pPr>
            <w:r w:rsidRPr="004A2838">
              <w:rPr>
                <w:rFonts w:ascii="Arial" w:hAnsi="Arial" w:cs="Arial"/>
                <w:sz w:val="28"/>
                <w:szCs w:val="28"/>
                <w:lang w:val="es-ES"/>
              </w:rPr>
              <w:t>Resuelve recurso de apelación contra auto de primera instancia</w:t>
            </w:r>
          </w:p>
        </w:tc>
      </w:tr>
    </w:tbl>
    <w:p w:rsidR="004A2838" w:rsidRPr="004A2838" w:rsidRDefault="004A2838" w:rsidP="004A2838">
      <w:pPr>
        <w:jc w:val="both"/>
        <w:rPr>
          <w:rFonts w:ascii="Arial" w:hAnsi="Arial" w:cs="Arial"/>
          <w:sz w:val="28"/>
          <w:szCs w:val="28"/>
          <w:lang w:val="es-ES"/>
        </w:rPr>
      </w:pPr>
    </w:p>
    <w:p w:rsidR="004A2838" w:rsidRPr="004A2838" w:rsidRDefault="004A2838" w:rsidP="004A2838">
      <w:pPr>
        <w:jc w:val="both"/>
        <w:rPr>
          <w:rFonts w:ascii="Arial" w:hAnsi="Arial" w:cs="Arial"/>
          <w:sz w:val="28"/>
          <w:szCs w:val="28"/>
          <w:lang w:val="es-ES"/>
        </w:rPr>
      </w:pPr>
    </w:p>
    <w:p w:rsidR="004A2838" w:rsidRPr="004A2838" w:rsidRDefault="004A2838" w:rsidP="004A2838">
      <w:pPr>
        <w:jc w:val="center"/>
        <w:rPr>
          <w:rFonts w:ascii="Arial" w:hAnsi="Arial" w:cs="Arial"/>
          <w:b/>
          <w:sz w:val="28"/>
          <w:szCs w:val="28"/>
          <w:lang w:val="es-ES"/>
        </w:rPr>
      </w:pPr>
      <w:r w:rsidRPr="004A2838">
        <w:rPr>
          <w:rFonts w:ascii="Arial" w:hAnsi="Arial" w:cs="Arial"/>
          <w:b/>
          <w:sz w:val="28"/>
          <w:szCs w:val="28"/>
          <w:lang w:val="es-ES"/>
        </w:rPr>
        <w:t>1. ASUNTO A DECIDIR</w:t>
      </w:r>
    </w:p>
    <w:p w:rsidR="004A2838" w:rsidRPr="004A2838" w:rsidRDefault="004A2838" w:rsidP="004A2838">
      <w:pPr>
        <w:jc w:val="center"/>
        <w:rPr>
          <w:rFonts w:ascii="Arial" w:hAnsi="Arial" w:cs="Arial"/>
          <w:sz w:val="28"/>
          <w:szCs w:val="28"/>
          <w:lang w:val="es-ES"/>
        </w:rPr>
      </w:pPr>
    </w:p>
    <w:p w:rsidR="004A2838" w:rsidRPr="004A2838" w:rsidRDefault="004A2838" w:rsidP="004A2838">
      <w:pPr>
        <w:ind w:right="51"/>
        <w:jc w:val="both"/>
        <w:rPr>
          <w:rFonts w:ascii="Arial" w:hAnsi="Arial" w:cs="Arial"/>
          <w:sz w:val="28"/>
          <w:szCs w:val="28"/>
          <w:lang w:val="es-ES"/>
        </w:rPr>
      </w:pPr>
      <w:r w:rsidRPr="004A2838">
        <w:rPr>
          <w:rFonts w:ascii="Arial" w:hAnsi="Arial" w:cs="Arial"/>
          <w:sz w:val="28"/>
          <w:szCs w:val="28"/>
          <w:lang w:val="es-ES"/>
        </w:rPr>
        <w:t xml:space="preserve">Desatar el recurso de apelación interpuesto por </w:t>
      </w:r>
      <w:r w:rsidR="00461677">
        <w:rPr>
          <w:rFonts w:ascii="Arial" w:hAnsi="Arial" w:cs="Arial"/>
          <w:sz w:val="28"/>
          <w:szCs w:val="28"/>
          <w:lang w:val="es-ES"/>
        </w:rPr>
        <w:t>la delegada de la FGN</w:t>
      </w:r>
      <w:r w:rsidRPr="004A2838">
        <w:rPr>
          <w:rFonts w:ascii="Arial" w:hAnsi="Arial" w:cs="Arial"/>
          <w:sz w:val="28"/>
          <w:szCs w:val="28"/>
          <w:lang w:val="es-ES"/>
        </w:rPr>
        <w:t xml:space="preserve">, contra la decisión adoptada por </w:t>
      </w:r>
      <w:r w:rsidR="00461677">
        <w:rPr>
          <w:rFonts w:ascii="Arial" w:hAnsi="Arial" w:cs="Arial"/>
          <w:sz w:val="28"/>
          <w:szCs w:val="28"/>
          <w:lang w:val="es-ES"/>
        </w:rPr>
        <w:t>la</w:t>
      </w:r>
      <w:r w:rsidRPr="004A2838">
        <w:rPr>
          <w:rFonts w:ascii="Arial" w:hAnsi="Arial" w:cs="Arial"/>
          <w:sz w:val="28"/>
          <w:szCs w:val="28"/>
          <w:lang w:val="es-ES"/>
        </w:rPr>
        <w:t xml:space="preserve"> Juez </w:t>
      </w:r>
      <w:r w:rsidR="00461677">
        <w:rPr>
          <w:rFonts w:ascii="Arial" w:hAnsi="Arial" w:cs="Arial"/>
          <w:sz w:val="28"/>
          <w:szCs w:val="28"/>
          <w:lang w:val="es-ES"/>
        </w:rPr>
        <w:t xml:space="preserve">Segunda </w:t>
      </w:r>
      <w:r w:rsidRPr="004A2838">
        <w:rPr>
          <w:rFonts w:ascii="Arial" w:hAnsi="Arial" w:cs="Arial"/>
          <w:sz w:val="28"/>
          <w:szCs w:val="28"/>
          <w:lang w:val="es-ES"/>
        </w:rPr>
        <w:t xml:space="preserve">Penal del Circuito de </w:t>
      </w:r>
      <w:r w:rsidR="00461677">
        <w:rPr>
          <w:rFonts w:ascii="Arial" w:hAnsi="Arial" w:cs="Arial"/>
          <w:sz w:val="28"/>
          <w:szCs w:val="28"/>
          <w:lang w:val="es-ES"/>
        </w:rPr>
        <w:t>Pereira</w:t>
      </w:r>
      <w:r w:rsidRPr="004A2838">
        <w:rPr>
          <w:rFonts w:ascii="Arial" w:hAnsi="Arial" w:cs="Arial"/>
          <w:sz w:val="28"/>
          <w:szCs w:val="28"/>
          <w:lang w:val="es-ES"/>
        </w:rPr>
        <w:t xml:space="preserve">, en la audiencia de </w:t>
      </w:r>
      <w:r w:rsidR="00461677">
        <w:rPr>
          <w:rFonts w:ascii="Arial" w:hAnsi="Arial" w:cs="Arial"/>
          <w:sz w:val="28"/>
          <w:szCs w:val="28"/>
          <w:lang w:val="es-ES"/>
        </w:rPr>
        <w:t>juicio oral celebrada el 18 de marzo de 2015</w:t>
      </w:r>
      <w:r w:rsidRPr="004A2838">
        <w:rPr>
          <w:rFonts w:ascii="Arial" w:hAnsi="Arial" w:cs="Arial"/>
          <w:sz w:val="28"/>
          <w:szCs w:val="28"/>
          <w:lang w:val="es-ES"/>
        </w:rPr>
        <w:t xml:space="preserve">, por medio de la cual </w:t>
      </w:r>
      <w:r w:rsidR="00461677">
        <w:rPr>
          <w:rFonts w:ascii="Arial" w:hAnsi="Arial" w:cs="Arial"/>
          <w:sz w:val="28"/>
          <w:szCs w:val="28"/>
          <w:lang w:val="es-ES"/>
        </w:rPr>
        <w:t xml:space="preserve">denegó la introducción de </w:t>
      </w:r>
      <w:r w:rsidR="00FE656E">
        <w:rPr>
          <w:rFonts w:ascii="Arial" w:hAnsi="Arial" w:cs="Arial"/>
          <w:sz w:val="28"/>
          <w:szCs w:val="28"/>
          <w:lang w:val="es-ES"/>
        </w:rPr>
        <w:t xml:space="preserve">unas pruebas documentales pedidas por la representante del ente acusador. </w:t>
      </w:r>
    </w:p>
    <w:p w:rsidR="004A2838" w:rsidRPr="004A2838" w:rsidRDefault="004A2838" w:rsidP="004A2838">
      <w:pPr>
        <w:jc w:val="both"/>
        <w:rPr>
          <w:rFonts w:ascii="Arial" w:hAnsi="Arial" w:cs="Arial"/>
          <w:sz w:val="28"/>
          <w:szCs w:val="28"/>
          <w:lang w:val="es-ES"/>
        </w:rPr>
      </w:pPr>
    </w:p>
    <w:p w:rsidR="004A2838" w:rsidRPr="004A2838" w:rsidRDefault="004A2838" w:rsidP="004A2838">
      <w:pPr>
        <w:jc w:val="both"/>
        <w:rPr>
          <w:rFonts w:ascii="Arial" w:hAnsi="Arial" w:cs="Arial"/>
          <w:sz w:val="28"/>
          <w:szCs w:val="28"/>
          <w:lang w:val="es-ES"/>
        </w:rPr>
      </w:pPr>
    </w:p>
    <w:p w:rsidR="004A2838" w:rsidRPr="004A2838" w:rsidRDefault="004A2838" w:rsidP="004A2838">
      <w:pPr>
        <w:jc w:val="center"/>
        <w:rPr>
          <w:rFonts w:ascii="Arial" w:hAnsi="Arial" w:cs="Arial"/>
          <w:b/>
          <w:sz w:val="28"/>
          <w:szCs w:val="28"/>
          <w:lang w:val="es-ES"/>
        </w:rPr>
      </w:pPr>
      <w:r w:rsidRPr="004A2838">
        <w:rPr>
          <w:rFonts w:ascii="Arial" w:hAnsi="Arial" w:cs="Arial"/>
          <w:b/>
          <w:sz w:val="28"/>
          <w:szCs w:val="28"/>
          <w:lang w:val="es-ES"/>
        </w:rPr>
        <w:t>2. ANTECEDENTES</w:t>
      </w:r>
    </w:p>
    <w:p w:rsidR="004A2838" w:rsidRPr="004A2838" w:rsidRDefault="004A2838" w:rsidP="004A2838">
      <w:pPr>
        <w:pStyle w:val="Sinespaciado"/>
        <w:tabs>
          <w:tab w:val="left" w:pos="5325"/>
        </w:tabs>
        <w:rPr>
          <w:rFonts w:ascii="Arial" w:hAnsi="Arial" w:cs="Arial"/>
          <w:b/>
          <w:sz w:val="28"/>
          <w:szCs w:val="28"/>
        </w:rPr>
      </w:pPr>
    </w:p>
    <w:p w:rsidR="004A2838" w:rsidRDefault="00836FE0" w:rsidP="00836FE0">
      <w:pPr>
        <w:pStyle w:val="Sinespaciado"/>
        <w:rPr>
          <w:rFonts w:ascii="Arial" w:hAnsi="Arial" w:cs="Arial"/>
          <w:sz w:val="28"/>
          <w:szCs w:val="28"/>
        </w:rPr>
      </w:pPr>
      <w:r>
        <w:rPr>
          <w:rFonts w:ascii="Arial" w:hAnsi="Arial" w:cs="Arial"/>
          <w:sz w:val="28"/>
          <w:szCs w:val="28"/>
        </w:rPr>
        <w:t xml:space="preserve">2.1 El supuesto fáctico contemplado en el escrito de acusación es el siguiente: </w:t>
      </w:r>
    </w:p>
    <w:p w:rsidR="00836FE0" w:rsidRPr="00836FE0" w:rsidRDefault="00836FE0" w:rsidP="00836FE0">
      <w:pPr>
        <w:pStyle w:val="Sinespaciado"/>
        <w:ind w:right="1133"/>
        <w:rPr>
          <w:rFonts w:ascii="Arial" w:hAnsi="Arial" w:cs="Arial"/>
          <w:sz w:val="28"/>
          <w:szCs w:val="28"/>
        </w:rPr>
      </w:pPr>
    </w:p>
    <w:p w:rsidR="00836FE0" w:rsidRPr="00836FE0" w:rsidRDefault="00836FE0" w:rsidP="00836FE0">
      <w:pPr>
        <w:pStyle w:val="Cuerpodeltexto0"/>
        <w:shd w:val="clear" w:color="auto" w:fill="auto"/>
        <w:spacing w:before="0" w:after="243" w:line="240" w:lineRule="auto"/>
        <w:ind w:left="1134" w:right="1133" w:firstLine="0"/>
        <w:rPr>
          <w:rFonts w:ascii="Arial" w:hAnsi="Arial" w:cs="Arial"/>
          <w:i/>
          <w:sz w:val="20"/>
          <w:szCs w:val="20"/>
        </w:rPr>
      </w:pPr>
      <w:r w:rsidRPr="00836FE0">
        <w:rPr>
          <w:rFonts w:ascii="Arial" w:hAnsi="Arial" w:cs="Arial"/>
          <w:i/>
          <w:sz w:val="20"/>
          <w:szCs w:val="20"/>
        </w:rPr>
        <w:t>“Los hechos se originaron el día 20 de enero de 2013, los que se dieron a conocer a través del "Informe de la Policía de Vigilancia en casos de captura en flagrancia" donde manifestaron lo siguiente: "... cuando realizábamos labores de patrullaje y control por el sector "A" Parque Industrial, reporta el señor Teniente Gustavo Cely pidió apoyo en la manzana Diez esquina del sector A frente al estanquillo, inmediatamente nos dirigimos al lugar mencionado y al llegar encontramos varias personas alteradas. Los compañeros policiales tratando de conducir un capturado con estupefacientes y en el momento en que estábamos tratando de dispersar la gente para controlar con el procedimiento observamos cómo un ciudadano (...) el cual le propina un golpe puño en la cara de uno de los policías, patrullero CRISTIAN GONZALEZ SERRANO, para lo cual inmediatamente procedimos a utilizar la fuerza necesaria y permitida para neutralizarlo y dar captura..."</w:t>
      </w:r>
    </w:p>
    <w:p w:rsidR="00836FE0" w:rsidRPr="00836FE0" w:rsidRDefault="00836FE0" w:rsidP="00836FE0">
      <w:pPr>
        <w:pStyle w:val="Cuerpodeltexto0"/>
        <w:shd w:val="clear" w:color="auto" w:fill="auto"/>
        <w:spacing w:before="0" w:after="0" w:line="240" w:lineRule="auto"/>
        <w:ind w:left="1134" w:right="1133" w:firstLine="0"/>
        <w:rPr>
          <w:rFonts w:ascii="Arial" w:hAnsi="Arial" w:cs="Arial"/>
          <w:i/>
          <w:sz w:val="20"/>
          <w:szCs w:val="20"/>
        </w:rPr>
      </w:pPr>
      <w:r w:rsidRPr="00836FE0">
        <w:rPr>
          <w:rFonts w:ascii="Arial" w:hAnsi="Arial" w:cs="Arial"/>
          <w:i/>
          <w:sz w:val="20"/>
          <w:szCs w:val="20"/>
        </w:rPr>
        <w:t>Se arrimó a las diligencias el Informe Técnico Médico Legal de Lesiones no fatales, donde se conceptuó una incapacidad médico legal definitivo de 25 días, sin secuelas.</w:t>
      </w:r>
    </w:p>
    <w:p w:rsidR="00836FE0" w:rsidRPr="00836FE0" w:rsidRDefault="00836FE0" w:rsidP="00836FE0">
      <w:pPr>
        <w:pStyle w:val="Sinespaciado"/>
        <w:ind w:left="1134" w:right="1133"/>
        <w:rPr>
          <w:rFonts w:ascii="Arial" w:hAnsi="Arial" w:cs="Arial"/>
          <w:b/>
          <w:i/>
          <w:sz w:val="20"/>
          <w:szCs w:val="20"/>
        </w:rPr>
      </w:pPr>
    </w:p>
    <w:p w:rsidR="00836FE0" w:rsidRPr="00836FE0" w:rsidRDefault="00836FE0" w:rsidP="00836FE0">
      <w:pPr>
        <w:pStyle w:val="Cuerpodeltexto0"/>
        <w:shd w:val="clear" w:color="auto" w:fill="auto"/>
        <w:spacing w:before="0" w:after="237" w:line="240" w:lineRule="auto"/>
        <w:ind w:left="1134" w:right="1133" w:firstLine="0"/>
        <w:rPr>
          <w:rFonts w:ascii="Arial" w:hAnsi="Arial" w:cs="Arial"/>
          <w:i/>
          <w:sz w:val="20"/>
          <w:szCs w:val="20"/>
        </w:rPr>
      </w:pPr>
      <w:r w:rsidRPr="00836FE0">
        <w:rPr>
          <w:rFonts w:ascii="Arial" w:hAnsi="Arial" w:cs="Arial"/>
          <w:i/>
          <w:sz w:val="20"/>
          <w:szCs w:val="20"/>
        </w:rPr>
        <w:t>Del análisis de las diligencias, podemos entrar a predicar que el joven ANDRES FELIPE CERON MONTOYA, quien se encontraba en la escena de los hechos, donde los señores Agentes del Orden estaban realizando un procedimiento contra una persona que estaba portando estupefacientes en una bolsita, y éste -el imputado-, al insistírsele que se retirara del sitio, y sin mediar acción contraria a su humanidad, le lanzó un puño a la cara -a la víctima-, y con este actuar se tipificó la conducta punible de "Violencia contra servidor público", tal como lo estaba ejerciendo en ese momento el patrullero González Serrano; es decir,</w:t>
      </w:r>
      <w:r w:rsidR="00FE656E">
        <w:rPr>
          <w:rFonts w:ascii="Arial" w:hAnsi="Arial" w:cs="Arial"/>
          <w:i/>
          <w:sz w:val="20"/>
          <w:szCs w:val="20"/>
        </w:rPr>
        <w:t xml:space="preserve"> estaba cumpliendo con sus funciones</w:t>
      </w:r>
      <w:r w:rsidRPr="00836FE0">
        <w:rPr>
          <w:rFonts w:ascii="Arial" w:hAnsi="Arial" w:cs="Arial"/>
          <w:i/>
          <w:sz w:val="20"/>
          <w:szCs w:val="20"/>
        </w:rPr>
        <w:t xml:space="preserve"> y deberes.</w:t>
      </w:r>
      <w:r>
        <w:rPr>
          <w:rFonts w:ascii="Arial" w:hAnsi="Arial" w:cs="Arial"/>
          <w:i/>
          <w:sz w:val="20"/>
          <w:szCs w:val="20"/>
        </w:rPr>
        <w:t>”</w:t>
      </w:r>
    </w:p>
    <w:p w:rsidR="00520098" w:rsidRDefault="00836FE0" w:rsidP="009C5DF3">
      <w:pPr>
        <w:pStyle w:val="Sinespaciado"/>
        <w:jc w:val="both"/>
        <w:rPr>
          <w:rFonts w:ascii="Arial" w:hAnsi="Arial" w:cs="Arial"/>
          <w:sz w:val="28"/>
          <w:szCs w:val="28"/>
        </w:rPr>
      </w:pPr>
      <w:r w:rsidRPr="00836FE0">
        <w:rPr>
          <w:rFonts w:ascii="Arial" w:hAnsi="Arial" w:cs="Arial"/>
          <w:sz w:val="28"/>
          <w:szCs w:val="28"/>
        </w:rPr>
        <w:t xml:space="preserve">2.2 </w:t>
      </w:r>
      <w:r w:rsidR="009C5DF3">
        <w:rPr>
          <w:rFonts w:ascii="Arial" w:hAnsi="Arial" w:cs="Arial"/>
          <w:sz w:val="28"/>
          <w:szCs w:val="28"/>
        </w:rPr>
        <w:t xml:space="preserve">El proceso fue asignado por reparto al Juzgado Segundo Penal del Circuito de Pereira (folio 5). El 11 de octubre de 2013 se adelantó la audiencia de formulación de acusación (folio 8). La audiencia preparatoria se llevó a cabo en sesiones del 9 de noviembre de 2013 y 21 de abril de 2014 (folios 9-11). </w:t>
      </w:r>
      <w:r w:rsidR="00520098">
        <w:rPr>
          <w:rFonts w:ascii="Arial" w:hAnsi="Arial" w:cs="Arial"/>
          <w:sz w:val="28"/>
          <w:szCs w:val="28"/>
        </w:rPr>
        <w:t>A l</w:t>
      </w:r>
      <w:r w:rsidR="009C5DF3">
        <w:rPr>
          <w:rFonts w:ascii="Arial" w:hAnsi="Arial" w:cs="Arial"/>
          <w:sz w:val="28"/>
          <w:szCs w:val="28"/>
        </w:rPr>
        <w:t>a audiencia de juicio oral</w:t>
      </w:r>
      <w:r w:rsidR="00520098">
        <w:rPr>
          <w:rFonts w:ascii="Arial" w:hAnsi="Arial" w:cs="Arial"/>
          <w:sz w:val="28"/>
          <w:szCs w:val="28"/>
        </w:rPr>
        <w:t xml:space="preserve"> se le dio inicio el 18 de marzo de 2015 (folio 15-19). </w:t>
      </w:r>
    </w:p>
    <w:p w:rsidR="004A2838" w:rsidRPr="00836FE0" w:rsidRDefault="009C5DF3" w:rsidP="009C5DF3">
      <w:pPr>
        <w:pStyle w:val="Sinespaciado"/>
        <w:jc w:val="both"/>
        <w:rPr>
          <w:rFonts w:ascii="Arial" w:hAnsi="Arial" w:cs="Arial"/>
          <w:sz w:val="28"/>
          <w:szCs w:val="28"/>
        </w:rPr>
      </w:pPr>
      <w:r>
        <w:rPr>
          <w:rFonts w:ascii="Arial" w:hAnsi="Arial" w:cs="Arial"/>
          <w:sz w:val="28"/>
          <w:szCs w:val="28"/>
        </w:rPr>
        <w:t xml:space="preserve"> </w:t>
      </w:r>
    </w:p>
    <w:p w:rsidR="004A2838" w:rsidRPr="004A2838" w:rsidRDefault="004A2838" w:rsidP="002D76F1">
      <w:pPr>
        <w:pStyle w:val="Sinespaciado"/>
        <w:jc w:val="center"/>
        <w:rPr>
          <w:rFonts w:ascii="Arial" w:hAnsi="Arial" w:cs="Arial"/>
          <w:b/>
          <w:sz w:val="28"/>
          <w:szCs w:val="28"/>
        </w:rPr>
      </w:pPr>
    </w:p>
    <w:p w:rsidR="004834AF" w:rsidRPr="004A2838" w:rsidRDefault="00520098" w:rsidP="002D76F1">
      <w:pPr>
        <w:pStyle w:val="Sinespaciado"/>
        <w:jc w:val="center"/>
        <w:rPr>
          <w:rFonts w:ascii="Arial" w:hAnsi="Arial" w:cs="Arial"/>
          <w:b/>
          <w:sz w:val="28"/>
          <w:szCs w:val="28"/>
        </w:rPr>
      </w:pPr>
      <w:r>
        <w:rPr>
          <w:rFonts w:ascii="Arial" w:hAnsi="Arial" w:cs="Arial"/>
          <w:b/>
          <w:sz w:val="28"/>
          <w:szCs w:val="28"/>
        </w:rPr>
        <w:t>3</w:t>
      </w:r>
      <w:r w:rsidR="0055727D" w:rsidRPr="004A2838">
        <w:rPr>
          <w:rFonts w:ascii="Arial" w:hAnsi="Arial" w:cs="Arial"/>
          <w:b/>
          <w:sz w:val="28"/>
          <w:szCs w:val="28"/>
        </w:rPr>
        <w:t xml:space="preserve">. </w:t>
      </w:r>
      <w:r w:rsidR="0080726E" w:rsidRPr="004A2838">
        <w:rPr>
          <w:rFonts w:ascii="Arial" w:hAnsi="Arial" w:cs="Arial"/>
          <w:b/>
          <w:sz w:val="28"/>
          <w:szCs w:val="28"/>
        </w:rPr>
        <w:t>SOBRE LA ACTUACION QUE DIO ORIGEN AL RECU</w:t>
      </w:r>
      <w:r w:rsidR="004834AF" w:rsidRPr="004A2838">
        <w:rPr>
          <w:rFonts w:ascii="Arial" w:hAnsi="Arial" w:cs="Arial"/>
          <w:b/>
          <w:sz w:val="28"/>
          <w:szCs w:val="28"/>
        </w:rPr>
        <w:t>RSO</w:t>
      </w:r>
    </w:p>
    <w:p w:rsidR="004834AF" w:rsidRPr="004A2838" w:rsidRDefault="004834AF" w:rsidP="002D76F1">
      <w:pPr>
        <w:pStyle w:val="Sinespaciado"/>
        <w:jc w:val="both"/>
        <w:rPr>
          <w:rFonts w:ascii="Arial" w:hAnsi="Arial" w:cs="Arial"/>
          <w:sz w:val="28"/>
          <w:szCs w:val="28"/>
        </w:rPr>
      </w:pPr>
    </w:p>
    <w:p w:rsidR="00390344" w:rsidRPr="004A2838" w:rsidRDefault="00520098" w:rsidP="002D76F1">
      <w:pPr>
        <w:pStyle w:val="Sinespaciado"/>
        <w:jc w:val="both"/>
        <w:rPr>
          <w:rFonts w:ascii="Arial" w:hAnsi="Arial" w:cs="Arial"/>
          <w:sz w:val="28"/>
          <w:szCs w:val="28"/>
        </w:rPr>
      </w:pPr>
      <w:r>
        <w:rPr>
          <w:rFonts w:ascii="Arial" w:hAnsi="Arial" w:cs="Arial"/>
          <w:sz w:val="28"/>
          <w:szCs w:val="28"/>
        </w:rPr>
        <w:t>3</w:t>
      </w:r>
      <w:r w:rsidR="0055727D" w:rsidRPr="004A2838">
        <w:rPr>
          <w:rFonts w:ascii="Arial" w:hAnsi="Arial" w:cs="Arial"/>
          <w:sz w:val="28"/>
          <w:szCs w:val="28"/>
        </w:rPr>
        <w:t xml:space="preserve">.1 </w:t>
      </w:r>
      <w:r w:rsidR="00325D20" w:rsidRPr="004A2838">
        <w:rPr>
          <w:rFonts w:ascii="Arial" w:hAnsi="Arial" w:cs="Arial"/>
          <w:sz w:val="28"/>
          <w:szCs w:val="28"/>
        </w:rPr>
        <w:t>En</w:t>
      </w:r>
      <w:r w:rsidR="0055727D" w:rsidRPr="004A2838">
        <w:rPr>
          <w:rFonts w:ascii="Arial" w:hAnsi="Arial" w:cs="Arial"/>
          <w:sz w:val="28"/>
          <w:szCs w:val="28"/>
        </w:rPr>
        <w:t xml:space="preserve"> el decurso del juicio oral el</w:t>
      </w:r>
      <w:r w:rsidR="004020E9" w:rsidRPr="004A2838">
        <w:rPr>
          <w:rFonts w:ascii="Arial" w:hAnsi="Arial" w:cs="Arial"/>
          <w:sz w:val="28"/>
          <w:szCs w:val="28"/>
        </w:rPr>
        <w:t xml:space="preserve"> investigad</w:t>
      </w:r>
      <w:r w:rsidR="00A32AD7" w:rsidRPr="004A2838">
        <w:rPr>
          <w:rFonts w:ascii="Arial" w:hAnsi="Arial" w:cs="Arial"/>
          <w:sz w:val="28"/>
          <w:szCs w:val="28"/>
        </w:rPr>
        <w:t xml:space="preserve">or del </w:t>
      </w:r>
      <w:r w:rsidR="004020E9" w:rsidRPr="004A2838">
        <w:rPr>
          <w:rFonts w:ascii="Arial" w:hAnsi="Arial" w:cs="Arial"/>
          <w:sz w:val="28"/>
          <w:szCs w:val="28"/>
        </w:rPr>
        <w:t>CTI Ram</w:t>
      </w:r>
      <w:r w:rsidR="00A32AD7" w:rsidRPr="004A2838">
        <w:rPr>
          <w:rFonts w:ascii="Arial" w:hAnsi="Arial" w:cs="Arial"/>
          <w:sz w:val="28"/>
          <w:szCs w:val="28"/>
        </w:rPr>
        <w:t>ón El</w:t>
      </w:r>
      <w:r w:rsidR="0055727D" w:rsidRPr="004A2838">
        <w:rPr>
          <w:rFonts w:ascii="Arial" w:hAnsi="Arial" w:cs="Arial"/>
          <w:sz w:val="28"/>
          <w:szCs w:val="28"/>
        </w:rPr>
        <w:t>í</w:t>
      </w:r>
      <w:r w:rsidR="00325D20" w:rsidRPr="004A2838">
        <w:rPr>
          <w:rFonts w:ascii="Arial" w:hAnsi="Arial" w:cs="Arial"/>
          <w:sz w:val="28"/>
          <w:szCs w:val="28"/>
        </w:rPr>
        <w:t xml:space="preserve">as </w:t>
      </w:r>
      <w:r w:rsidR="00A32AD7" w:rsidRPr="004A2838">
        <w:rPr>
          <w:rFonts w:ascii="Arial" w:hAnsi="Arial" w:cs="Arial"/>
          <w:sz w:val="28"/>
          <w:szCs w:val="28"/>
        </w:rPr>
        <w:t>Morales L</w:t>
      </w:r>
      <w:r w:rsidR="0055727D" w:rsidRPr="004A2838">
        <w:rPr>
          <w:rFonts w:ascii="Arial" w:hAnsi="Arial" w:cs="Arial"/>
          <w:sz w:val="28"/>
          <w:szCs w:val="28"/>
        </w:rPr>
        <w:t xml:space="preserve">ópez, </w:t>
      </w:r>
      <w:r w:rsidR="004020E9" w:rsidRPr="004A2838">
        <w:rPr>
          <w:rFonts w:ascii="Arial" w:hAnsi="Arial" w:cs="Arial"/>
          <w:sz w:val="28"/>
          <w:szCs w:val="28"/>
        </w:rPr>
        <w:t>manifest</w:t>
      </w:r>
      <w:r w:rsidR="0055727D" w:rsidRPr="004A2838">
        <w:rPr>
          <w:rFonts w:ascii="Arial" w:hAnsi="Arial" w:cs="Arial"/>
          <w:sz w:val="28"/>
          <w:szCs w:val="28"/>
        </w:rPr>
        <w:t>ó</w:t>
      </w:r>
      <w:r w:rsidR="004020E9" w:rsidRPr="004A2838">
        <w:rPr>
          <w:rFonts w:ascii="Arial" w:hAnsi="Arial" w:cs="Arial"/>
          <w:sz w:val="28"/>
          <w:szCs w:val="28"/>
        </w:rPr>
        <w:t xml:space="preserve"> </w:t>
      </w:r>
      <w:r w:rsidR="0055727D" w:rsidRPr="004A2838">
        <w:rPr>
          <w:rFonts w:ascii="Arial" w:hAnsi="Arial" w:cs="Arial"/>
          <w:sz w:val="28"/>
          <w:szCs w:val="28"/>
        </w:rPr>
        <w:t xml:space="preserve">en </w:t>
      </w:r>
      <w:r w:rsidR="00BF5A22" w:rsidRPr="004A2838">
        <w:rPr>
          <w:rFonts w:ascii="Arial" w:hAnsi="Arial" w:cs="Arial"/>
          <w:sz w:val="28"/>
          <w:szCs w:val="28"/>
        </w:rPr>
        <w:t>me</w:t>
      </w:r>
      <w:r w:rsidR="0055727D" w:rsidRPr="004A2838">
        <w:rPr>
          <w:rFonts w:ascii="Arial" w:hAnsi="Arial" w:cs="Arial"/>
          <w:sz w:val="28"/>
          <w:szCs w:val="28"/>
        </w:rPr>
        <w:t>dio de una confusa declaración,</w:t>
      </w:r>
      <w:r w:rsidR="00BF5A22" w:rsidRPr="004A2838">
        <w:rPr>
          <w:rFonts w:ascii="Arial" w:hAnsi="Arial" w:cs="Arial"/>
          <w:sz w:val="28"/>
          <w:szCs w:val="28"/>
        </w:rPr>
        <w:t xml:space="preserve"> </w:t>
      </w:r>
      <w:r w:rsidR="004020E9" w:rsidRPr="004A2838">
        <w:rPr>
          <w:rFonts w:ascii="Arial" w:hAnsi="Arial" w:cs="Arial"/>
          <w:sz w:val="28"/>
          <w:szCs w:val="28"/>
        </w:rPr>
        <w:t>que</w:t>
      </w:r>
      <w:r w:rsidR="0055727D" w:rsidRPr="004A2838">
        <w:rPr>
          <w:rFonts w:ascii="Arial" w:hAnsi="Arial" w:cs="Arial"/>
          <w:sz w:val="28"/>
          <w:szCs w:val="28"/>
        </w:rPr>
        <w:t xml:space="preserve"> en el presente caso, </w:t>
      </w:r>
      <w:r w:rsidR="00A32AD7" w:rsidRPr="004A2838">
        <w:rPr>
          <w:rFonts w:ascii="Arial" w:hAnsi="Arial" w:cs="Arial"/>
          <w:sz w:val="28"/>
          <w:szCs w:val="28"/>
        </w:rPr>
        <w:t>entre otras labores</w:t>
      </w:r>
      <w:r w:rsidR="0055727D" w:rsidRPr="004A2838">
        <w:rPr>
          <w:rFonts w:ascii="Arial" w:hAnsi="Arial" w:cs="Arial"/>
          <w:sz w:val="28"/>
          <w:szCs w:val="28"/>
        </w:rPr>
        <w:t>,</w:t>
      </w:r>
      <w:r w:rsidR="00A32AD7" w:rsidRPr="004A2838">
        <w:rPr>
          <w:rFonts w:ascii="Arial" w:hAnsi="Arial" w:cs="Arial"/>
          <w:sz w:val="28"/>
          <w:szCs w:val="28"/>
        </w:rPr>
        <w:t xml:space="preserve"> había realizado</w:t>
      </w:r>
      <w:r w:rsidR="0055727D" w:rsidRPr="004A2838">
        <w:rPr>
          <w:rFonts w:ascii="Arial" w:hAnsi="Arial" w:cs="Arial"/>
          <w:sz w:val="28"/>
          <w:szCs w:val="28"/>
        </w:rPr>
        <w:t xml:space="preserve"> </w:t>
      </w:r>
      <w:r w:rsidR="00A32AD7" w:rsidRPr="004A2838">
        <w:rPr>
          <w:rFonts w:ascii="Arial" w:hAnsi="Arial" w:cs="Arial"/>
          <w:sz w:val="28"/>
          <w:szCs w:val="28"/>
        </w:rPr>
        <w:t xml:space="preserve">las indagaciones correspondientes </w:t>
      </w:r>
      <w:r w:rsidR="0095353B" w:rsidRPr="004A2838">
        <w:rPr>
          <w:rFonts w:ascii="Arial" w:hAnsi="Arial" w:cs="Arial"/>
          <w:sz w:val="28"/>
          <w:szCs w:val="28"/>
        </w:rPr>
        <w:t xml:space="preserve">en la Policía Metropolitana de esta ciudad, para </w:t>
      </w:r>
      <w:r w:rsidR="0055727D" w:rsidRPr="004A2838">
        <w:rPr>
          <w:rFonts w:ascii="Arial" w:hAnsi="Arial" w:cs="Arial"/>
          <w:sz w:val="28"/>
          <w:szCs w:val="28"/>
        </w:rPr>
        <w:t>obtener los</w:t>
      </w:r>
      <w:r w:rsidR="00A32AD7" w:rsidRPr="004A2838">
        <w:rPr>
          <w:rFonts w:ascii="Arial" w:hAnsi="Arial" w:cs="Arial"/>
          <w:sz w:val="28"/>
          <w:szCs w:val="28"/>
        </w:rPr>
        <w:t xml:space="preserve"> </w:t>
      </w:r>
      <w:r w:rsidR="004020E9" w:rsidRPr="004A2838">
        <w:rPr>
          <w:rFonts w:ascii="Arial" w:hAnsi="Arial" w:cs="Arial"/>
          <w:sz w:val="28"/>
          <w:szCs w:val="28"/>
        </w:rPr>
        <w:t xml:space="preserve">documentos relacionados con la </w:t>
      </w:r>
      <w:r w:rsidR="00A32AD7" w:rsidRPr="004A2838">
        <w:rPr>
          <w:rFonts w:ascii="Arial" w:hAnsi="Arial" w:cs="Arial"/>
          <w:sz w:val="28"/>
          <w:szCs w:val="28"/>
        </w:rPr>
        <w:t>demostración de la calidad de servidor p</w:t>
      </w:r>
      <w:r w:rsidR="0055727D" w:rsidRPr="004A2838">
        <w:rPr>
          <w:rFonts w:ascii="Arial" w:hAnsi="Arial" w:cs="Arial"/>
          <w:sz w:val="28"/>
          <w:szCs w:val="28"/>
        </w:rPr>
        <w:t>ú</w:t>
      </w:r>
      <w:r w:rsidR="00A32AD7" w:rsidRPr="004A2838">
        <w:rPr>
          <w:rFonts w:ascii="Arial" w:hAnsi="Arial" w:cs="Arial"/>
          <w:sz w:val="28"/>
          <w:szCs w:val="28"/>
        </w:rPr>
        <w:t xml:space="preserve">blico del PT. </w:t>
      </w:r>
      <w:r w:rsidR="0055727D" w:rsidRPr="004A2838">
        <w:rPr>
          <w:rFonts w:ascii="Arial" w:hAnsi="Arial" w:cs="Arial"/>
          <w:sz w:val="28"/>
          <w:szCs w:val="28"/>
        </w:rPr>
        <w:t>Cristian Libardo</w:t>
      </w:r>
      <w:r w:rsidR="00A32AD7" w:rsidRPr="004A2838">
        <w:rPr>
          <w:rFonts w:ascii="Arial" w:hAnsi="Arial" w:cs="Arial"/>
          <w:sz w:val="28"/>
          <w:szCs w:val="28"/>
        </w:rPr>
        <w:t xml:space="preserve"> </w:t>
      </w:r>
      <w:r w:rsidR="0055727D" w:rsidRPr="004A2838">
        <w:rPr>
          <w:rFonts w:ascii="Arial" w:hAnsi="Arial" w:cs="Arial"/>
          <w:sz w:val="28"/>
          <w:szCs w:val="28"/>
        </w:rPr>
        <w:t>González</w:t>
      </w:r>
      <w:r w:rsidR="00A32AD7" w:rsidRPr="004A2838">
        <w:rPr>
          <w:rFonts w:ascii="Arial" w:hAnsi="Arial" w:cs="Arial"/>
          <w:sz w:val="28"/>
          <w:szCs w:val="28"/>
        </w:rPr>
        <w:t xml:space="preserve"> Serrano</w:t>
      </w:r>
      <w:r w:rsidR="00FE656E">
        <w:rPr>
          <w:rFonts w:ascii="Arial" w:hAnsi="Arial" w:cs="Arial"/>
          <w:sz w:val="28"/>
          <w:szCs w:val="28"/>
        </w:rPr>
        <w:t>,</w:t>
      </w:r>
      <w:r w:rsidR="00390344" w:rsidRPr="004A2838">
        <w:rPr>
          <w:rFonts w:ascii="Arial" w:hAnsi="Arial" w:cs="Arial"/>
          <w:sz w:val="28"/>
          <w:szCs w:val="28"/>
        </w:rPr>
        <w:t xml:space="preserve"> </w:t>
      </w:r>
      <w:r w:rsidR="00A32AD7" w:rsidRPr="004A2838">
        <w:rPr>
          <w:rFonts w:ascii="Arial" w:hAnsi="Arial" w:cs="Arial"/>
          <w:sz w:val="28"/>
          <w:szCs w:val="28"/>
        </w:rPr>
        <w:t>docu</w:t>
      </w:r>
      <w:r w:rsidR="00390344" w:rsidRPr="004A2838">
        <w:rPr>
          <w:rFonts w:ascii="Arial" w:hAnsi="Arial" w:cs="Arial"/>
          <w:sz w:val="28"/>
          <w:szCs w:val="28"/>
        </w:rPr>
        <w:t>mentos que anex</w:t>
      </w:r>
      <w:r w:rsidR="0095353B" w:rsidRPr="004A2838">
        <w:rPr>
          <w:rFonts w:ascii="Arial" w:hAnsi="Arial" w:cs="Arial"/>
          <w:sz w:val="28"/>
          <w:szCs w:val="28"/>
        </w:rPr>
        <w:t xml:space="preserve">ó a su </w:t>
      </w:r>
      <w:r w:rsidR="00390344" w:rsidRPr="004A2838">
        <w:rPr>
          <w:rFonts w:ascii="Arial" w:hAnsi="Arial" w:cs="Arial"/>
          <w:sz w:val="28"/>
          <w:szCs w:val="28"/>
        </w:rPr>
        <w:t xml:space="preserve"> </w:t>
      </w:r>
      <w:r w:rsidR="00A32AD7" w:rsidRPr="004A2838">
        <w:rPr>
          <w:rFonts w:ascii="Arial" w:hAnsi="Arial" w:cs="Arial"/>
          <w:sz w:val="28"/>
          <w:szCs w:val="28"/>
        </w:rPr>
        <w:t>inf</w:t>
      </w:r>
      <w:r w:rsidR="00390344" w:rsidRPr="004A2838">
        <w:rPr>
          <w:rFonts w:ascii="Arial" w:hAnsi="Arial" w:cs="Arial"/>
          <w:sz w:val="28"/>
          <w:szCs w:val="28"/>
        </w:rPr>
        <w:t>orme de investigador de campo.</w:t>
      </w:r>
    </w:p>
    <w:p w:rsidR="00390344" w:rsidRPr="004A2838" w:rsidRDefault="00390344" w:rsidP="002D76F1">
      <w:pPr>
        <w:pStyle w:val="Sinespaciado"/>
        <w:jc w:val="both"/>
        <w:rPr>
          <w:rFonts w:ascii="Arial" w:hAnsi="Arial" w:cs="Arial"/>
          <w:sz w:val="28"/>
          <w:szCs w:val="28"/>
        </w:rPr>
      </w:pPr>
    </w:p>
    <w:p w:rsidR="00A32AD7" w:rsidRPr="004A2838" w:rsidRDefault="00390344" w:rsidP="002D76F1">
      <w:pPr>
        <w:pStyle w:val="Sinespaciado"/>
        <w:jc w:val="both"/>
        <w:rPr>
          <w:rFonts w:ascii="Arial" w:hAnsi="Arial" w:cs="Arial"/>
          <w:sz w:val="28"/>
          <w:szCs w:val="28"/>
        </w:rPr>
      </w:pPr>
      <w:r w:rsidRPr="004A2838">
        <w:rPr>
          <w:rFonts w:ascii="Arial" w:hAnsi="Arial" w:cs="Arial"/>
          <w:sz w:val="28"/>
          <w:szCs w:val="28"/>
        </w:rPr>
        <w:t>Ante un requerimiento que hizo la juez de conocimiento</w:t>
      </w:r>
      <w:r w:rsidR="00325D20" w:rsidRPr="004A2838">
        <w:rPr>
          <w:rFonts w:ascii="Arial" w:hAnsi="Arial" w:cs="Arial"/>
          <w:sz w:val="28"/>
          <w:szCs w:val="28"/>
        </w:rPr>
        <w:t xml:space="preserve">, la </w:t>
      </w:r>
      <w:r w:rsidRPr="004A2838">
        <w:rPr>
          <w:rFonts w:ascii="Arial" w:hAnsi="Arial" w:cs="Arial"/>
          <w:sz w:val="28"/>
          <w:szCs w:val="28"/>
        </w:rPr>
        <w:t>F</w:t>
      </w:r>
      <w:r w:rsidR="00A32AD7" w:rsidRPr="004A2838">
        <w:rPr>
          <w:rFonts w:ascii="Arial" w:hAnsi="Arial" w:cs="Arial"/>
          <w:sz w:val="28"/>
          <w:szCs w:val="28"/>
        </w:rPr>
        <w:t>iscal interr</w:t>
      </w:r>
      <w:r w:rsidRPr="004A2838">
        <w:rPr>
          <w:rFonts w:ascii="Arial" w:hAnsi="Arial" w:cs="Arial"/>
          <w:sz w:val="28"/>
          <w:szCs w:val="28"/>
        </w:rPr>
        <w:t xml:space="preserve">ogó </w:t>
      </w:r>
      <w:r w:rsidR="0055727D" w:rsidRPr="004A2838">
        <w:rPr>
          <w:rFonts w:ascii="Arial" w:hAnsi="Arial" w:cs="Arial"/>
          <w:sz w:val="28"/>
          <w:szCs w:val="28"/>
        </w:rPr>
        <w:t>al testigo</w:t>
      </w:r>
      <w:r w:rsidRPr="004A2838">
        <w:rPr>
          <w:rFonts w:ascii="Arial" w:hAnsi="Arial" w:cs="Arial"/>
          <w:sz w:val="28"/>
          <w:szCs w:val="28"/>
        </w:rPr>
        <w:t xml:space="preserve">, quien dijo que la Policía Metropolitana de Pereira había </w:t>
      </w:r>
      <w:r w:rsidR="00A32AD7" w:rsidRPr="004A2838">
        <w:rPr>
          <w:rFonts w:ascii="Arial" w:hAnsi="Arial" w:cs="Arial"/>
          <w:sz w:val="28"/>
          <w:szCs w:val="28"/>
        </w:rPr>
        <w:t>ex</w:t>
      </w:r>
      <w:r w:rsidRPr="004A2838">
        <w:rPr>
          <w:rFonts w:ascii="Arial" w:hAnsi="Arial" w:cs="Arial"/>
          <w:sz w:val="28"/>
          <w:szCs w:val="28"/>
        </w:rPr>
        <w:t xml:space="preserve">pedido la </w:t>
      </w:r>
      <w:r w:rsidR="00A32AD7" w:rsidRPr="004A2838">
        <w:rPr>
          <w:rFonts w:ascii="Arial" w:hAnsi="Arial" w:cs="Arial"/>
          <w:sz w:val="28"/>
          <w:szCs w:val="28"/>
        </w:rPr>
        <w:t xml:space="preserve">resolución de </w:t>
      </w:r>
      <w:r w:rsidRPr="004A2838">
        <w:rPr>
          <w:rFonts w:ascii="Arial" w:hAnsi="Arial" w:cs="Arial"/>
          <w:sz w:val="28"/>
          <w:szCs w:val="28"/>
        </w:rPr>
        <w:t>nombramiento</w:t>
      </w:r>
      <w:r w:rsidR="0095353B" w:rsidRPr="004A2838">
        <w:rPr>
          <w:rFonts w:ascii="Arial" w:hAnsi="Arial" w:cs="Arial"/>
          <w:sz w:val="28"/>
          <w:szCs w:val="28"/>
        </w:rPr>
        <w:t xml:space="preserve"> del citado patrullero;</w:t>
      </w:r>
      <w:r w:rsidR="0055727D" w:rsidRPr="004A2838">
        <w:rPr>
          <w:rFonts w:ascii="Arial" w:hAnsi="Arial" w:cs="Arial"/>
          <w:sz w:val="28"/>
          <w:szCs w:val="28"/>
        </w:rPr>
        <w:t xml:space="preserve"> </w:t>
      </w:r>
      <w:r w:rsidRPr="004A2838">
        <w:rPr>
          <w:rFonts w:ascii="Arial" w:hAnsi="Arial" w:cs="Arial"/>
          <w:sz w:val="28"/>
          <w:szCs w:val="28"/>
        </w:rPr>
        <w:t xml:space="preserve">la </w:t>
      </w:r>
      <w:r w:rsidR="00A32AD7" w:rsidRPr="004A2838">
        <w:rPr>
          <w:rFonts w:ascii="Arial" w:hAnsi="Arial" w:cs="Arial"/>
          <w:sz w:val="28"/>
          <w:szCs w:val="28"/>
        </w:rPr>
        <w:t>certificaci</w:t>
      </w:r>
      <w:r w:rsidRPr="004A2838">
        <w:rPr>
          <w:rFonts w:ascii="Arial" w:hAnsi="Arial" w:cs="Arial"/>
          <w:sz w:val="28"/>
          <w:szCs w:val="28"/>
        </w:rPr>
        <w:t xml:space="preserve">ón sobre las </w:t>
      </w:r>
      <w:r w:rsidR="00F64494" w:rsidRPr="004A2838">
        <w:rPr>
          <w:rFonts w:ascii="Arial" w:hAnsi="Arial" w:cs="Arial"/>
          <w:sz w:val="28"/>
          <w:szCs w:val="28"/>
        </w:rPr>
        <w:t xml:space="preserve">labores que </w:t>
      </w:r>
      <w:r w:rsidR="0055727D" w:rsidRPr="004A2838">
        <w:rPr>
          <w:rFonts w:ascii="Arial" w:hAnsi="Arial" w:cs="Arial"/>
          <w:sz w:val="28"/>
          <w:szCs w:val="28"/>
        </w:rPr>
        <w:t>cumplía</w:t>
      </w:r>
      <w:r w:rsidR="00F64494" w:rsidRPr="004A2838">
        <w:rPr>
          <w:rFonts w:ascii="Arial" w:hAnsi="Arial" w:cs="Arial"/>
          <w:sz w:val="28"/>
          <w:szCs w:val="28"/>
        </w:rPr>
        <w:t xml:space="preserve"> el día de los </w:t>
      </w:r>
      <w:r w:rsidR="00A32AD7" w:rsidRPr="004A2838">
        <w:rPr>
          <w:rFonts w:ascii="Arial" w:hAnsi="Arial" w:cs="Arial"/>
          <w:sz w:val="28"/>
          <w:szCs w:val="28"/>
        </w:rPr>
        <w:t>hechos</w:t>
      </w:r>
      <w:r w:rsidR="0055727D" w:rsidRPr="004A2838">
        <w:rPr>
          <w:rFonts w:ascii="Arial" w:hAnsi="Arial" w:cs="Arial"/>
          <w:sz w:val="28"/>
          <w:szCs w:val="28"/>
        </w:rPr>
        <w:t xml:space="preserve"> y su manual de funciones</w:t>
      </w:r>
      <w:r w:rsidR="00A32AD7" w:rsidRPr="004A2838">
        <w:rPr>
          <w:rFonts w:ascii="Arial" w:hAnsi="Arial" w:cs="Arial"/>
          <w:sz w:val="28"/>
          <w:szCs w:val="28"/>
        </w:rPr>
        <w:t>.</w:t>
      </w:r>
    </w:p>
    <w:p w:rsidR="00A32AD7" w:rsidRPr="004A2838" w:rsidRDefault="00A32AD7" w:rsidP="002D76F1">
      <w:pPr>
        <w:pStyle w:val="Sinespaciado"/>
        <w:jc w:val="both"/>
        <w:rPr>
          <w:rFonts w:ascii="Arial" w:hAnsi="Arial" w:cs="Arial"/>
          <w:sz w:val="28"/>
          <w:szCs w:val="28"/>
        </w:rPr>
      </w:pPr>
    </w:p>
    <w:p w:rsidR="00390344" w:rsidRPr="004A2838" w:rsidRDefault="00A32AD7" w:rsidP="002D76F1">
      <w:pPr>
        <w:pStyle w:val="Sinespaciado"/>
        <w:jc w:val="both"/>
        <w:rPr>
          <w:rFonts w:ascii="Arial" w:hAnsi="Arial" w:cs="Arial"/>
          <w:sz w:val="28"/>
          <w:szCs w:val="28"/>
        </w:rPr>
      </w:pPr>
      <w:r w:rsidRPr="004A2838">
        <w:rPr>
          <w:rFonts w:ascii="Arial" w:hAnsi="Arial" w:cs="Arial"/>
          <w:sz w:val="28"/>
          <w:szCs w:val="28"/>
        </w:rPr>
        <w:t xml:space="preserve">El testigo dijo que sus labores quedaron plasmadas en </w:t>
      </w:r>
      <w:r w:rsidR="00325D20" w:rsidRPr="004A2838">
        <w:rPr>
          <w:rFonts w:ascii="Arial" w:hAnsi="Arial" w:cs="Arial"/>
          <w:sz w:val="28"/>
          <w:szCs w:val="28"/>
        </w:rPr>
        <w:t>un</w:t>
      </w:r>
      <w:r w:rsidRPr="004A2838">
        <w:rPr>
          <w:rFonts w:ascii="Arial" w:hAnsi="Arial" w:cs="Arial"/>
          <w:sz w:val="28"/>
          <w:szCs w:val="28"/>
        </w:rPr>
        <w:t xml:space="preserve"> informe de in</w:t>
      </w:r>
      <w:r w:rsidR="00390344" w:rsidRPr="004A2838">
        <w:rPr>
          <w:rFonts w:ascii="Arial" w:hAnsi="Arial" w:cs="Arial"/>
          <w:sz w:val="28"/>
          <w:szCs w:val="28"/>
        </w:rPr>
        <w:t>vestigador de campo</w:t>
      </w:r>
      <w:r w:rsidR="0055727D" w:rsidRPr="004A2838">
        <w:rPr>
          <w:rFonts w:ascii="Arial" w:hAnsi="Arial" w:cs="Arial"/>
          <w:sz w:val="28"/>
          <w:szCs w:val="28"/>
        </w:rPr>
        <w:t xml:space="preserve"> del 4 de agosto de 2013</w:t>
      </w:r>
      <w:r w:rsidR="00701300" w:rsidRPr="004A2838">
        <w:rPr>
          <w:rFonts w:ascii="Arial" w:hAnsi="Arial" w:cs="Arial"/>
          <w:sz w:val="28"/>
          <w:szCs w:val="28"/>
        </w:rPr>
        <w:t>.</w:t>
      </w:r>
      <w:r w:rsidR="00390344" w:rsidRPr="004A2838">
        <w:rPr>
          <w:rFonts w:ascii="Arial" w:hAnsi="Arial" w:cs="Arial"/>
          <w:sz w:val="28"/>
          <w:szCs w:val="28"/>
        </w:rPr>
        <w:t xml:space="preserve"> </w:t>
      </w:r>
    </w:p>
    <w:p w:rsidR="00390344" w:rsidRPr="004A2838" w:rsidRDefault="00390344" w:rsidP="002D76F1">
      <w:pPr>
        <w:pStyle w:val="Sinespaciado"/>
        <w:jc w:val="both"/>
        <w:rPr>
          <w:rFonts w:ascii="Arial" w:hAnsi="Arial" w:cs="Arial"/>
          <w:sz w:val="28"/>
          <w:szCs w:val="28"/>
        </w:rPr>
      </w:pPr>
    </w:p>
    <w:p w:rsidR="00A32AD7" w:rsidRPr="004A2838" w:rsidRDefault="00520098" w:rsidP="002D76F1">
      <w:pPr>
        <w:pStyle w:val="Sinespaciado"/>
        <w:jc w:val="both"/>
        <w:rPr>
          <w:rFonts w:ascii="Arial" w:hAnsi="Arial" w:cs="Arial"/>
          <w:sz w:val="28"/>
          <w:szCs w:val="28"/>
        </w:rPr>
      </w:pPr>
      <w:r>
        <w:rPr>
          <w:rFonts w:ascii="Arial" w:hAnsi="Arial" w:cs="Arial"/>
          <w:sz w:val="28"/>
          <w:szCs w:val="28"/>
        </w:rPr>
        <w:t>3</w:t>
      </w:r>
      <w:r w:rsidR="0055727D" w:rsidRPr="004A2838">
        <w:rPr>
          <w:rFonts w:ascii="Arial" w:hAnsi="Arial" w:cs="Arial"/>
          <w:sz w:val="28"/>
          <w:szCs w:val="28"/>
        </w:rPr>
        <w:t>.2</w:t>
      </w:r>
      <w:r w:rsidR="0017502C" w:rsidRPr="004A2838">
        <w:rPr>
          <w:rFonts w:ascii="Arial" w:hAnsi="Arial" w:cs="Arial"/>
          <w:sz w:val="28"/>
          <w:szCs w:val="28"/>
        </w:rPr>
        <w:t xml:space="preserve"> </w:t>
      </w:r>
      <w:r w:rsidR="00A32AD7" w:rsidRPr="004A2838">
        <w:rPr>
          <w:rFonts w:ascii="Arial" w:hAnsi="Arial" w:cs="Arial"/>
          <w:sz w:val="28"/>
          <w:szCs w:val="28"/>
        </w:rPr>
        <w:t>La delegada</w:t>
      </w:r>
      <w:r w:rsidR="00390344" w:rsidRPr="004A2838">
        <w:rPr>
          <w:rFonts w:ascii="Arial" w:hAnsi="Arial" w:cs="Arial"/>
          <w:sz w:val="28"/>
          <w:szCs w:val="28"/>
        </w:rPr>
        <w:t xml:space="preserve"> de la FGN l</w:t>
      </w:r>
      <w:r w:rsidR="00A32AD7" w:rsidRPr="004A2838">
        <w:rPr>
          <w:rFonts w:ascii="Arial" w:hAnsi="Arial" w:cs="Arial"/>
          <w:sz w:val="28"/>
          <w:szCs w:val="28"/>
        </w:rPr>
        <w:t>e puso de pre</w:t>
      </w:r>
      <w:r w:rsidR="00390344" w:rsidRPr="004A2838">
        <w:rPr>
          <w:rFonts w:ascii="Arial" w:hAnsi="Arial" w:cs="Arial"/>
          <w:sz w:val="28"/>
          <w:szCs w:val="28"/>
        </w:rPr>
        <w:t xml:space="preserve">sente al testigo los siguientes </w:t>
      </w:r>
      <w:r w:rsidR="0055727D" w:rsidRPr="004A2838">
        <w:rPr>
          <w:rFonts w:ascii="Arial" w:hAnsi="Arial" w:cs="Arial"/>
          <w:sz w:val="28"/>
          <w:szCs w:val="28"/>
        </w:rPr>
        <w:t>documentos, anexos a su informe</w:t>
      </w:r>
      <w:r w:rsidR="00390344" w:rsidRPr="004A2838">
        <w:rPr>
          <w:rFonts w:ascii="Arial" w:hAnsi="Arial" w:cs="Arial"/>
          <w:sz w:val="28"/>
          <w:szCs w:val="28"/>
        </w:rPr>
        <w:t>:</w:t>
      </w:r>
    </w:p>
    <w:p w:rsidR="00A32AD7" w:rsidRPr="004A2838" w:rsidRDefault="00A32AD7" w:rsidP="002D76F1">
      <w:pPr>
        <w:pStyle w:val="Sinespaciado"/>
        <w:jc w:val="both"/>
        <w:rPr>
          <w:rFonts w:ascii="Arial" w:hAnsi="Arial" w:cs="Arial"/>
          <w:sz w:val="28"/>
          <w:szCs w:val="28"/>
        </w:rPr>
      </w:pPr>
    </w:p>
    <w:p w:rsidR="0055727D" w:rsidRPr="004A2838" w:rsidRDefault="0055727D" w:rsidP="002D76F1">
      <w:pPr>
        <w:pStyle w:val="Sinespaciado"/>
        <w:jc w:val="both"/>
        <w:rPr>
          <w:rFonts w:ascii="Arial" w:hAnsi="Arial" w:cs="Arial"/>
          <w:sz w:val="28"/>
          <w:szCs w:val="28"/>
        </w:rPr>
      </w:pPr>
      <w:r w:rsidRPr="004A2838">
        <w:rPr>
          <w:rFonts w:ascii="Arial" w:hAnsi="Arial" w:cs="Arial"/>
          <w:sz w:val="28"/>
          <w:szCs w:val="28"/>
        </w:rPr>
        <w:t xml:space="preserve">i) </w:t>
      </w:r>
      <w:r w:rsidR="00BF5A22" w:rsidRPr="004A2838">
        <w:rPr>
          <w:rFonts w:ascii="Arial" w:hAnsi="Arial" w:cs="Arial"/>
          <w:sz w:val="28"/>
          <w:szCs w:val="28"/>
        </w:rPr>
        <w:t xml:space="preserve">Un oficio del </w:t>
      </w:r>
      <w:r w:rsidR="00DE251D" w:rsidRPr="004A2838">
        <w:rPr>
          <w:rFonts w:ascii="Arial" w:hAnsi="Arial" w:cs="Arial"/>
          <w:sz w:val="28"/>
          <w:szCs w:val="28"/>
        </w:rPr>
        <w:t>8 de marzo de 2013</w:t>
      </w:r>
      <w:r w:rsidR="00A67BF8" w:rsidRPr="004A2838">
        <w:rPr>
          <w:rFonts w:ascii="Arial" w:hAnsi="Arial" w:cs="Arial"/>
          <w:sz w:val="28"/>
          <w:szCs w:val="28"/>
        </w:rPr>
        <w:t>, suscrito por el capitán Jovan</w:t>
      </w:r>
      <w:r w:rsidRPr="004A2838">
        <w:rPr>
          <w:rFonts w:ascii="Arial" w:hAnsi="Arial" w:cs="Arial"/>
          <w:sz w:val="28"/>
          <w:szCs w:val="28"/>
        </w:rPr>
        <w:t xml:space="preserve">ni Cepeda Sanabria, jefe del “Área de Talento Humano” </w:t>
      </w:r>
      <w:r w:rsidR="00A67BF8" w:rsidRPr="004A2838">
        <w:rPr>
          <w:rFonts w:ascii="Arial" w:hAnsi="Arial" w:cs="Arial"/>
          <w:sz w:val="28"/>
          <w:szCs w:val="28"/>
        </w:rPr>
        <w:t>de MEPER</w:t>
      </w:r>
      <w:r w:rsidR="00325D20" w:rsidRPr="004A2838">
        <w:rPr>
          <w:rFonts w:ascii="Arial" w:hAnsi="Arial" w:cs="Arial"/>
          <w:sz w:val="28"/>
          <w:szCs w:val="28"/>
        </w:rPr>
        <w:t>.</w:t>
      </w:r>
    </w:p>
    <w:p w:rsidR="00A32AD7" w:rsidRPr="004A2838" w:rsidRDefault="00A67BF8" w:rsidP="002D76F1">
      <w:pPr>
        <w:pStyle w:val="Sinespaciado"/>
        <w:jc w:val="both"/>
        <w:rPr>
          <w:rFonts w:ascii="Arial" w:hAnsi="Arial" w:cs="Arial"/>
          <w:sz w:val="28"/>
          <w:szCs w:val="28"/>
        </w:rPr>
      </w:pPr>
      <w:r w:rsidRPr="004A2838">
        <w:rPr>
          <w:rFonts w:ascii="Arial" w:hAnsi="Arial" w:cs="Arial"/>
          <w:sz w:val="28"/>
          <w:szCs w:val="28"/>
        </w:rPr>
        <w:t xml:space="preserve"> </w:t>
      </w:r>
      <w:r w:rsidR="00DE251D" w:rsidRPr="004A2838">
        <w:rPr>
          <w:rFonts w:ascii="Arial" w:hAnsi="Arial" w:cs="Arial"/>
          <w:sz w:val="28"/>
          <w:szCs w:val="28"/>
        </w:rPr>
        <w:t xml:space="preserve"> </w:t>
      </w:r>
    </w:p>
    <w:p w:rsidR="00C534A1" w:rsidRPr="004A2838" w:rsidRDefault="0055727D" w:rsidP="002D76F1">
      <w:pPr>
        <w:pStyle w:val="Sinespaciado"/>
        <w:jc w:val="both"/>
        <w:rPr>
          <w:rFonts w:ascii="Arial" w:hAnsi="Arial" w:cs="Arial"/>
          <w:sz w:val="28"/>
          <w:szCs w:val="28"/>
        </w:rPr>
      </w:pPr>
      <w:r w:rsidRPr="004A2838">
        <w:rPr>
          <w:rFonts w:ascii="Arial" w:hAnsi="Arial" w:cs="Arial"/>
          <w:sz w:val="28"/>
          <w:szCs w:val="28"/>
        </w:rPr>
        <w:t xml:space="preserve">ii) </w:t>
      </w:r>
      <w:r w:rsidR="00A67BF8" w:rsidRPr="004A2838">
        <w:rPr>
          <w:rFonts w:ascii="Arial" w:hAnsi="Arial" w:cs="Arial"/>
          <w:sz w:val="28"/>
          <w:szCs w:val="28"/>
        </w:rPr>
        <w:t>La resoluci</w:t>
      </w:r>
      <w:r w:rsidRPr="004A2838">
        <w:rPr>
          <w:rFonts w:ascii="Arial" w:hAnsi="Arial" w:cs="Arial"/>
          <w:sz w:val="28"/>
          <w:szCs w:val="28"/>
        </w:rPr>
        <w:t>ón</w:t>
      </w:r>
      <w:r w:rsidR="00351674" w:rsidRPr="004A2838">
        <w:rPr>
          <w:rFonts w:ascii="Arial" w:hAnsi="Arial" w:cs="Arial"/>
          <w:sz w:val="28"/>
          <w:szCs w:val="28"/>
        </w:rPr>
        <w:t xml:space="preserve"> </w:t>
      </w:r>
      <w:r w:rsidR="001D0DAE" w:rsidRPr="004A2838">
        <w:rPr>
          <w:rFonts w:ascii="Arial" w:hAnsi="Arial" w:cs="Arial"/>
          <w:sz w:val="28"/>
          <w:szCs w:val="28"/>
        </w:rPr>
        <w:t>000195 del 8 de</w:t>
      </w:r>
      <w:r w:rsidR="00D90096" w:rsidRPr="004A2838">
        <w:rPr>
          <w:rFonts w:ascii="Arial" w:hAnsi="Arial" w:cs="Arial"/>
          <w:sz w:val="28"/>
          <w:szCs w:val="28"/>
        </w:rPr>
        <w:t xml:space="preserve"> </w:t>
      </w:r>
      <w:r w:rsidR="001D0DAE" w:rsidRPr="004A2838">
        <w:rPr>
          <w:rFonts w:ascii="Arial" w:hAnsi="Arial" w:cs="Arial"/>
          <w:sz w:val="28"/>
          <w:szCs w:val="28"/>
        </w:rPr>
        <w:t>junio</w:t>
      </w:r>
      <w:r w:rsidR="00D90096" w:rsidRPr="004A2838">
        <w:rPr>
          <w:rFonts w:ascii="Arial" w:hAnsi="Arial" w:cs="Arial"/>
          <w:sz w:val="28"/>
          <w:szCs w:val="28"/>
        </w:rPr>
        <w:t xml:space="preserve"> de 2012, relativa al nombramiento del señor Cristian Libardo Gonz</w:t>
      </w:r>
      <w:r w:rsidRPr="004A2838">
        <w:rPr>
          <w:rFonts w:ascii="Arial" w:hAnsi="Arial" w:cs="Arial"/>
          <w:sz w:val="28"/>
          <w:szCs w:val="28"/>
        </w:rPr>
        <w:t>á</w:t>
      </w:r>
      <w:r w:rsidR="00D90096" w:rsidRPr="004A2838">
        <w:rPr>
          <w:rFonts w:ascii="Arial" w:hAnsi="Arial" w:cs="Arial"/>
          <w:sz w:val="28"/>
          <w:szCs w:val="28"/>
        </w:rPr>
        <w:t>lez Serrano</w:t>
      </w:r>
      <w:r w:rsidR="00C534A1" w:rsidRPr="004A2838">
        <w:rPr>
          <w:rFonts w:ascii="Arial" w:hAnsi="Arial" w:cs="Arial"/>
          <w:sz w:val="28"/>
          <w:szCs w:val="28"/>
        </w:rPr>
        <w:t xml:space="preserve">, </w:t>
      </w:r>
      <w:r w:rsidRPr="004A2838">
        <w:rPr>
          <w:rFonts w:ascii="Arial" w:hAnsi="Arial" w:cs="Arial"/>
          <w:sz w:val="28"/>
          <w:szCs w:val="28"/>
        </w:rPr>
        <w:t>con el número 162,</w:t>
      </w:r>
      <w:r w:rsidR="00351674" w:rsidRPr="004A2838">
        <w:rPr>
          <w:rFonts w:ascii="Arial" w:hAnsi="Arial" w:cs="Arial"/>
          <w:sz w:val="28"/>
          <w:szCs w:val="28"/>
        </w:rPr>
        <w:t xml:space="preserve"> </w:t>
      </w:r>
      <w:r w:rsidR="00C534A1" w:rsidRPr="004A2838">
        <w:rPr>
          <w:rFonts w:ascii="Arial" w:hAnsi="Arial" w:cs="Arial"/>
          <w:sz w:val="28"/>
          <w:szCs w:val="28"/>
        </w:rPr>
        <w:t>como estudi</w:t>
      </w:r>
      <w:r w:rsidRPr="004A2838">
        <w:rPr>
          <w:rFonts w:ascii="Arial" w:hAnsi="Arial" w:cs="Arial"/>
          <w:sz w:val="28"/>
          <w:szCs w:val="28"/>
        </w:rPr>
        <w:t>ante de la escuela de policía “Gabriel González</w:t>
      </w:r>
      <w:r w:rsidR="00C534A1" w:rsidRPr="004A2838">
        <w:rPr>
          <w:rFonts w:ascii="Arial" w:hAnsi="Arial" w:cs="Arial"/>
          <w:sz w:val="28"/>
          <w:szCs w:val="28"/>
        </w:rPr>
        <w:t xml:space="preserve"> </w:t>
      </w:r>
      <w:r w:rsidR="008B2D15" w:rsidRPr="004A2838">
        <w:rPr>
          <w:rFonts w:ascii="Arial" w:hAnsi="Arial" w:cs="Arial"/>
          <w:sz w:val="28"/>
          <w:szCs w:val="28"/>
        </w:rPr>
        <w:t>L</w:t>
      </w:r>
      <w:r w:rsidRPr="004A2838">
        <w:rPr>
          <w:rFonts w:ascii="Arial" w:hAnsi="Arial" w:cs="Arial"/>
          <w:sz w:val="28"/>
          <w:szCs w:val="28"/>
        </w:rPr>
        <w:t>ó</w:t>
      </w:r>
      <w:r w:rsidR="008B2D15" w:rsidRPr="004A2838">
        <w:rPr>
          <w:rFonts w:ascii="Arial" w:hAnsi="Arial" w:cs="Arial"/>
          <w:sz w:val="28"/>
          <w:szCs w:val="28"/>
        </w:rPr>
        <w:t>pez”</w:t>
      </w:r>
      <w:r w:rsidR="00351674" w:rsidRPr="004A2838">
        <w:rPr>
          <w:rFonts w:ascii="Arial" w:hAnsi="Arial" w:cs="Arial"/>
          <w:sz w:val="28"/>
          <w:szCs w:val="28"/>
        </w:rPr>
        <w:t>.</w:t>
      </w:r>
    </w:p>
    <w:p w:rsidR="00C534A1" w:rsidRPr="004A2838" w:rsidRDefault="00C534A1" w:rsidP="002D76F1">
      <w:pPr>
        <w:pStyle w:val="Sinespaciado"/>
        <w:jc w:val="both"/>
        <w:rPr>
          <w:rFonts w:ascii="Arial" w:hAnsi="Arial" w:cs="Arial"/>
          <w:sz w:val="28"/>
          <w:szCs w:val="28"/>
        </w:rPr>
      </w:pPr>
    </w:p>
    <w:p w:rsidR="00C534A1" w:rsidRPr="004A2838" w:rsidRDefault="0055727D" w:rsidP="002D76F1">
      <w:pPr>
        <w:pStyle w:val="Sinespaciado"/>
        <w:jc w:val="both"/>
        <w:rPr>
          <w:rFonts w:ascii="Arial" w:hAnsi="Arial" w:cs="Arial"/>
          <w:sz w:val="28"/>
          <w:szCs w:val="28"/>
        </w:rPr>
      </w:pPr>
      <w:r w:rsidRPr="004A2838">
        <w:rPr>
          <w:rFonts w:ascii="Arial" w:hAnsi="Arial" w:cs="Arial"/>
          <w:sz w:val="28"/>
          <w:szCs w:val="28"/>
        </w:rPr>
        <w:t xml:space="preserve">iii) </w:t>
      </w:r>
      <w:r w:rsidR="00C534A1" w:rsidRPr="004A2838">
        <w:rPr>
          <w:rFonts w:ascii="Arial" w:hAnsi="Arial" w:cs="Arial"/>
          <w:sz w:val="28"/>
          <w:szCs w:val="28"/>
        </w:rPr>
        <w:t>Un manual de</w:t>
      </w:r>
      <w:r w:rsidR="00351674" w:rsidRPr="004A2838">
        <w:rPr>
          <w:rFonts w:ascii="Arial" w:hAnsi="Arial" w:cs="Arial"/>
          <w:sz w:val="28"/>
          <w:szCs w:val="28"/>
        </w:rPr>
        <w:t xml:space="preserve"> </w:t>
      </w:r>
      <w:r w:rsidR="00C534A1" w:rsidRPr="004A2838">
        <w:rPr>
          <w:rFonts w:ascii="Arial" w:hAnsi="Arial" w:cs="Arial"/>
          <w:sz w:val="28"/>
          <w:szCs w:val="28"/>
        </w:rPr>
        <w:t>funciones</w:t>
      </w:r>
      <w:r w:rsidR="00BF5A22" w:rsidRPr="004A2838">
        <w:rPr>
          <w:rFonts w:ascii="Arial" w:hAnsi="Arial" w:cs="Arial"/>
          <w:sz w:val="28"/>
          <w:szCs w:val="28"/>
        </w:rPr>
        <w:t xml:space="preserve"> y perfiles del 10 de noviembre de 2011 </w:t>
      </w:r>
      <w:r w:rsidR="00C534A1" w:rsidRPr="004A2838">
        <w:rPr>
          <w:rFonts w:ascii="Arial" w:hAnsi="Arial" w:cs="Arial"/>
          <w:sz w:val="28"/>
          <w:szCs w:val="28"/>
        </w:rPr>
        <w:t xml:space="preserve">y </w:t>
      </w:r>
      <w:r w:rsidR="00351674" w:rsidRPr="004A2838">
        <w:rPr>
          <w:rFonts w:ascii="Arial" w:hAnsi="Arial" w:cs="Arial"/>
          <w:sz w:val="28"/>
          <w:szCs w:val="28"/>
        </w:rPr>
        <w:t>la cer</w:t>
      </w:r>
      <w:r w:rsidR="00A32AD7" w:rsidRPr="004A2838">
        <w:rPr>
          <w:rFonts w:ascii="Arial" w:hAnsi="Arial" w:cs="Arial"/>
          <w:sz w:val="28"/>
          <w:szCs w:val="28"/>
        </w:rPr>
        <w:t>tif</w:t>
      </w:r>
      <w:r w:rsidRPr="004A2838">
        <w:rPr>
          <w:rFonts w:ascii="Arial" w:hAnsi="Arial" w:cs="Arial"/>
          <w:sz w:val="28"/>
          <w:szCs w:val="28"/>
        </w:rPr>
        <w:t>icación</w:t>
      </w:r>
      <w:r w:rsidR="00C534A1" w:rsidRPr="004A2838">
        <w:rPr>
          <w:rFonts w:ascii="Arial" w:hAnsi="Arial" w:cs="Arial"/>
          <w:sz w:val="28"/>
          <w:szCs w:val="28"/>
        </w:rPr>
        <w:t xml:space="preserve"> sobre funciones del citado </w:t>
      </w:r>
      <w:r w:rsidR="00701300" w:rsidRPr="004A2838">
        <w:rPr>
          <w:rFonts w:ascii="Arial" w:hAnsi="Arial" w:cs="Arial"/>
          <w:sz w:val="28"/>
          <w:szCs w:val="28"/>
        </w:rPr>
        <w:t>patrullero</w:t>
      </w:r>
      <w:r w:rsidR="00351674" w:rsidRPr="004A2838">
        <w:rPr>
          <w:rFonts w:ascii="Arial" w:hAnsi="Arial" w:cs="Arial"/>
          <w:sz w:val="28"/>
          <w:szCs w:val="28"/>
        </w:rPr>
        <w:t xml:space="preserve"> para el </w:t>
      </w:r>
      <w:r w:rsidRPr="004A2838">
        <w:rPr>
          <w:rFonts w:ascii="Arial" w:hAnsi="Arial" w:cs="Arial"/>
          <w:sz w:val="28"/>
          <w:szCs w:val="28"/>
        </w:rPr>
        <w:t>día</w:t>
      </w:r>
      <w:r w:rsidR="00351674" w:rsidRPr="004A2838">
        <w:rPr>
          <w:rFonts w:ascii="Arial" w:hAnsi="Arial" w:cs="Arial"/>
          <w:sz w:val="28"/>
          <w:szCs w:val="28"/>
        </w:rPr>
        <w:t xml:space="preserve"> de los hechos, quien estaba </w:t>
      </w:r>
      <w:r w:rsidRPr="004A2838">
        <w:rPr>
          <w:rFonts w:ascii="Arial" w:hAnsi="Arial" w:cs="Arial"/>
          <w:sz w:val="28"/>
          <w:szCs w:val="28"/>
        </w:rPr>
        <w:t>adscrito a la</w:t>
      </w:r>
      <w:r w:rsidR="00FE656E">
        <w:rPr>
          <w:rFonts w:ascii="Arial" w:hAnsi="Arial" w:cs="Arial"/>
          <w:sz w:val="28"/>
          <w:szCs w:val="28"/>
        </w:rPr>
        <w:t xml:space="preserve"> estación de</w:t>
      </w:r>
      <w:r w:rsidR="00A32AD7" w:rsidRPr="004A2838">
        <w:rPr>
          <w:rFonts w:ascii="Arial" w:hAnsi="Arial" w:cs="Arial"/>
          <w:sz w:val="28"/>
          <w:szCs w:val="28"/>
        </w:rPr>
        <w:t xml:space="preserve"> </w:t>
      </w:r>
      <w:r w:rsidR="001D0DAE" w:rsidRPr="004A2838">
        <w:rPr>
          <w:rFonts w:ascii="Arial" w:hAnsi="Arial" w:cs="Arial"/>
          <w:sz w:val="28"/>
          <w:szCs w:val="28"/>
        </w:rPr>
        <w:t>polic</w:t>
      </w:r>
      <w:r w:rsidR="00C534A1" w:rsidRPr="004A2838">
        <w:rPr>
          <w:rFonts w:ascii="Arial" w:hAnsi="Arial" w:cs="Arial"/>
          <w:sz w:val="28"/>
          <w:szCs w:val="28"/>
        </w:rPr>
        <w:t xml:space="preserve">ía </w:t>
      </w:r>
      <w:r w:rsidRPr="004A2838">
        <w:rPr>
          <w:rFonts w:ascii="Arial" w:hAnsi="Arial" w:cs="Arial"/>
          <w:sz w:val="28"/>
          <w:szCs w:val="28"/>
        </w:rPr>
        <w:t>“</w:t>
      </w:r>
      <w:r w:rsidR="001D0DAE" w:rsidRPr="004A2838">
        <w:rPr>
          <w:rFonts w:ascii="Arial" w:hAnsi="Arial" w:cs="Arial"/>
          <w:sz w:val="28"/>
          <w:szCs w:val="28"/>
        </w:rPr>
        <w:t>Ciudadela del Caf</w:t>
      </w:r>
      <w:r w:rsidR="00C534A1" w:rsidRPr="004A2838">
        <w:rPr>
          <w:rFonts w:ascii="Arial" w:hAnsi="Arial" w:cs="Arial"/>
          <w:sz w:val="28"/>
          <w:szCs w:val="28"/>
        </w:rPr>
        <w:t>é</w:t>
      </w:r>
      <w:r w:rsidRPr="004A2838">
        <w:rPr>
          <w:rFonts w:ascii="Arial" w:hAnsi="Arial" w:cs="Arial"/>
          <w:sz w:val="28"/>
          <w:szCs w:val="28"/>
        </w:rPr>
        <w:t xml:space="preserve">” </w:t>
      </w:r>
      <w:r w:rsidR="00C534A1" w:rsidRPr="004A2838">
        <w:rPr>
          <w:rFonts w:ascii="Arial" w:hAnsi="Arial" w:cs="Arial"/>
          <w:sz w:val="28"/>
          <w:szCs w:val="28"/>
        </w:rPr>
        <w:t>de esta ciudad.</w:t>
      </w:r>
    </w:p>
    <w:p w:rsidR="00C534A1" w:rsidRPr="004A2838" w:rsidRDefault="00C534A1" w:rsidP="002D76F1">
      <w:pPr>
        <w:pStyle w:val="Sinespaciado"/>
        <w:jc w:val="both"/>
        <w:rPr>
          <w:rFonts w:ascii="Arial" w:hAnsi="Arial" w:cs="Arial"/>
          <w:sz w:val="28"/>
          <w:szCs w:val="28"/>
        </w:rPr>
      </w:pPr>
    </w:p>
    <w:p w:rsidR="00BF5A22" w:rsidRPr="004A2838" w:rsidRDefault="00520098" w:rsidP="002D76F1">
      <w:pPr>
        <w:pStyle w:val="Sinespaciado"/>
        <w:jc w:val="both"/>
        <w:rPr>
          <w:rFonts w:ascii="Arial" w:hAnsi="Arial" w:cs="Arial"/>
          <w:sz w:val="28"/>
          <w:szCs w:val="28"/>
        </w:rPr>
      </w:pPr>
      <w:r>
        <w:rPr>
          <w:rFonts w:ascii="Arial" w:hAnsi="Arial" w:cs="Arial"/>
          <w:sz w:val="28"/>
          <w:szCs w:val="28"/>
        </w:rPr>
        <w:t>3</w:t>
      </w:r>
      <w:r w:rsidR="0055727D" w:rsidRPr="004A2838">
        <w:rPr>
          <w:rFonts w:ascii="Arial" w:hAnsi="Arial" w:cs="Arial"/>
          <w:sz w:val="28"/>
          <w:szCs w:val="28"/>
        </w:rPr>
        <w:t>.3</w:t>
      </w:r>
      <w:r w:rsidR="0017502C" w:rsidRPr="004A2838">
        <w:rPr>
          <w:rFonts w:ascii="Arial" w:hAnsi="Arial" w:cs="Arial"/>
          <w:sz w:val="28"/>
          <w:szCs w:val="28"/>
        </w:rPr>
        <w:t xml:space="preserve"> </w:t>
      </w:r>
      <w:r w:rsidR="00C534A1" w:rsidRPr="004A2838">
        <w:rPr>
          <w:rFonts w:ascii="Arial" w:hAnsi="Arial" w:cs="Arial"/>
          <w:sz w:val="28"/>
          <w:szCs w:val="28"/>
        </w:rPr>
        <w:t xml:space="preserve">Al ser contrainterrogado el investigador Morales manifestó que </w:t>
      </w:r>
      <w:r w:rsidR="001D0DAE" w:rsidRPr="004A2838">
        <w:rPr>
          <w:rFonts w:ascii="Arial" w:hAnsi="Arial" w:cs="Arial"/>
          <w:sz w:val="28"/>
          <w:szCs w:val="28"/>
        </w:rPr>
        <w:t>hab</w:t>
      </w:r>
      <w:r w:rsidR="00C534A1" w:rsidRPr="004A2838">
        <w:rPr>
          <w:rFonts w:ascii="Arial" w:hAnsi="Arial" w:cs="Arial"/>
          <w:sz w:val="28"/>
          <w:szCs w:val="28"/>
        </w:rPr>
        <w:t xml:space="preserve">ía </w:t>
      </w:r>
      <w:r w:rsidR="001D0DAE" w:rsidRPr="004A2838">
        <w:rPr>
          <w:rFonts w:ascii="Arial" w:hAnsi="Arial" w:cs="Arial"/>
          <w:sz w:val="28"/>
          <w:szCs w:val="28"/>
        </w:rPr>
        <w:t>realizad</w:t>
      </w:r>
      <w:r w:rsidR="00C534A1" w:rsidRPr="004A2838">
        <w:rPr>
          <w:rFonts w:ascii="Arial" w:hAnsi="Arial" w:cs="Arial"/>
          <w:sz w:val="28"/>
          <w:szCs w:val="28"/>
        </w:rPr>
        <w:t xml:space="preserve">o las labores investigativas que consignó en </w:t>
      </w:r>
      <w:r w:rsidR="008A4ED4" w:rsidRPr="004A2838">
        <w:rPr>
          <w:rFonts w:ascii="Arial" w:hAnsi="Arial" w:cs="Arial"/>
          <w:sz w:val="28"/>
          <w:szCs w:val="28"/>
        </w:rPr>
        <w:t>el oficio del cual hizo mención</w:t>
      </w:r>
      <w:r w:rsidR="00C534A1" w:rsidRPr="004A2838">
        <w:rPr>
          <w:rFonts w:ascii="Arial" w:hAnsi="Arial" w:cs="Arial"/>
          <w:sz w:val="28"/>
          <w:szCs w:val="28"/>
        </w:rPr>
        <w:t xml:space="preserve">. Dijo haber recibido los documentos referidos dentro de los cuales venía anexa </w:t>
      </w:r>
      <w:r w:rsidR="008A4ED4" w:rsidRPr="004A2838">
        <w:rPr>
          <w:rFonts w:ascii="Arial" w:hAnsi="Arial" w:cs="Arial"/>
          <w:sz w:val="28"/>
          <w:szCs w:val="28"/>
        </w:rPr>
        <w:t>la resolución</w:t>
      </w:r>
      <w:r w:rsidR="00C534A1" w:rsidRPr="004A2838">
        <w:rPr>
          <w:rFonts w:ascii="Arial" w:hAnsi="Arial" w:cs="Arial"/>
          <w:sz w:val="28"/>
          <w:szCs w:val="28"/>
        </w:rPr>
        <w:t xml:space="preserve"> de nombramiento del PT. </w:t>
      </w:r>
      <w:r w:rsidR="001D0DAE" w:rsidRPr="004A2838">
        <w:rPr>
          <w:rFonts w:ascii="Arial" w:hAnsi="Arial" w:cs="Arial"/>
          <w:sz w:val="28"/>
          <w:szCs w:val="28"/>
        </w:rPr>
        <w:t>Gonz</w:t>
      </w:r>
      <w:r w:rsidR="0055727D" w:rsidRPr="004A2838">
        <w:rPr>
          <w:rFonts w:ascii="Arial" w:hAnsi="Arial" w:cs="Arial"/>
          <w:sz w:val="28"/>
          <w:szCs w:val="28"/>
        </w:rPr>
        <w:t>á</w:t>
      </w:r>
      <w:r w:rsidR="00C534A1" w:rsidRPr="004A2838">
        <w:rPr>
          <w:rFonts w:ascii="Arial" w:hAnsi="Arial" w:cs="Arial"/>
          <w:sz w:val="28"/>
          <w:szCs w:val="28"/>
        </w:rPr>
        <w:t>le</w:t>
      </w:r>
      <w:r w:rsidR="00BF5A22" w:rsidRPr="004A2838">
        <w:rPr>
          <w:rFonts w:ascii="Arial" w:hAnsi="Arial" w:cs="Arial"/>
          <w:sz w:val="28"/>
          <w:szCs w:val="28"/>
        </w:rPr>
        <w:t>z</w:t>
      </w:r>
      <w:r w:rsidR="008A4ED4" w:rsidRPr="004A2838">
        <w:rPr>
          <w:rFonts w:ascii="Arial" w:hAnsi="Arial" w:cs="Arial"/>
          <w:sz w:val="28"/>
          <w:szCs w:val="28"/>
        </w:rPr>
        <w:t xml:space="preserve"> Serrano, que era la 0000195</w:t>
      </w:r>
      <w:r w:rsidR="00FE656E">
        <w:rPr>
          <w:rFonts w:ascii="Arial" w:hAnsi="Arial" w:cs="Arial"/>
          <w:sz w:val="28"/>
          <w:szCs w:val="28"/>
        </w:rPr>
        <w:t xml:space="preserve"> </w:t>
      </w:r>
      <w:r w:rsidR="001D0DAE" w:rsidRPr="004A2838">
        <w:rPr>
          <w:rFonts w:ascii="Arial" w:hAnsi="Arial" w:cs="Arial"/>
          <w:sz w:val="28"/>
          <w:szCs w:val="28"/>
        </w:rPr>
        <w:t>de 2012</w:t>
      </w:r>
      <w:r w:rsidR="00BF5A22" w:rsidRPr="004A2838">
        <w:rPr>
          <w:rFonts w:ascii="Arial" w:hAnsi="Arial" w:cs="Arial"/>
          <w:sz w:val="28"/>
          <w:szCs w:val="28"/>
        </w:rPr>
        <w:t xml:space="preserve">, pero que desconocía los procedimientos internos del Departamento de Policía de Risaralda, </w:t>
      </w:r>
      <w:r w:rsidR="00F64494" w:rsidRPr="004A2838">
        <w:rPr>
          <w:rFonts w:ascii="Arial" w:hAnsi="Arial" w:cs="Arial"/>
          <w:sz w:val="28"/>
          <w:szCs w:val="28"/>
        </w:rPr>
        <w:t xml:space="preserve">y no </w:t>
      </w:r>
      <w:r w:rsidR="008A4ED4" w:rsidRPr="004A2838">
        <w:rPr>
          <w:rFonts w:ascii="Arial" w:hAnsi="Arial" w:cs="Arial"/>
          <w:sz w:val="28"/>
          <w:szCs w:val="28"/>
        </w:rPr>
        <w:t>sabía</w:t>
      </w:r>
      <w:r w:rsidR="00BF5A22" w:rsidRPr="004A2838">
        <w:rPr>
          <w:rFonts w:ascii="Arial" w:hAnsi="Arial" w:cs="Arial"/>
          <w:sz w:val="28"/>
          <w:szCs w:val="28"/>
        </w:rPr>
        <w:t xml:space="preserve"> </w:t>
      </w:r>
      <w:r w:rsidR="008A4ED4" w:rsidRPr="004A2838">
        <w:rPr>
          <w:rFonts w:ascii="Arial" w:hAnsi="Arial" w:cs="Arial"/>
          <w:sz w:val="28"/>
          <w:szCs w:val="28"/>
        </w:rPr>
        <w:t>cómo</w:t>
      </w:r>
      <w:r w:rsidR="00BF5A22" w:rsidRPr="004A2838">
        <w:rPr>
          <w:rFonts w:ascii="Arial" w:hAnsi="Arial" w:cs="Arial"/>
          <w:sz w:val="28"/>
          <w:szCs w:val="28"/>
        </w:rPr>
        <w:t xml:space="preserve"> se nombraban los funcionarios de esa entidad. </w:t>
      </w:r>
      <w:r w:rsidR="001D0DAE" w:rsidRPr="004A2838">
        <w:rPr>
          <w:rFonts w:ascii="Arial" w:hAnsi="Arial" w:cs="Arial"/>
          <w:sz w:val="28"/>
          <w:szCs w:val="28"/>
        </w:rPr>
        <w:t xml:space="preserve"> </w:t>
      </w:r>
    </w:p>
    <w:p w:rsidR="00BF5A22" w:rsidRPr="004A2838" w:rsidRDefault="00BF5A22" w:rsidP="002D76F1">
      <w:pPr>
        <w:pStyle w:val="Sinespaciado"/>
        <w:jc w:val="both"/>
        <w:rPr>
          <w:rFonts w:ascii="Arial" w:hAnsi="Arial" w:cs="Arial"/>
          <w:sz w:val="28"/>
          <w:szCs w:val="28"/>
        </w:rPr>
      </w:pPr>
    </w:p>
    <w:p w:rsidR="001D0DAE" w:rsidRPr="004A2838" w:rsidRDefault="008A4ED4" w:rsidP="002D76F1">
      <w:pPr>
        <w:pStyle w:val="Sinespaciado"/>
        <w:jc w:val="both"/>
        <w:rPr>
          <w:rFonts w:ascii="Arial" w:hAnsi="Arial" w:cs="Arial"/>
          <w:sz w:val="28"/>
          <w:szCs w:val="28"/>
        </w:rPr>
      </w:pPr>
      <w:r w:rsidRPr="004A2838">
        <w:rPr>
          <w:rFonts w:ascii="Arial" w:hAnsi="Arial" w:cs="Arial"/>
          <w:sz w:val="28"/>
          <w:szCs w:val="28"/>
        </w:rPr>
        <w:t xml:space="preserve">Hizo referencia a </w:t>
      </w:r>
      <w:r w:rsidR="00C534A1" w:rsidRPr="004A2838">
        <w:rPr>
          <w:rFonts w:ascii="Arial" w:hAnsi="Arial" w:cs="Arial"/>
          <w:sz w:val="28"/>
          <w:szCs w:val="28"/>
        </w:rPr>
        <w:t>otro documento que identific</w:t>
      </w:r>
      <w:r w:rsidR="0055727D" w:rsidRPr="004A2838">
        <w:rPr>
          <w:rFonts w:ascii="Arial" w:hAnsi="Arial" w:cs="Arial"/>
          <w:sz w:val="28"/>
          <w:szCs w:val="28"/>
        </w:rPr>
        <w:t>ó</w:t>
      </w:r>
      <w:r w:rsidR="00BF5A22" w:rsidRPr="004A2838">
        <w:rPr>
          <w:rFonts w:ascii="Arial" w:hAnsi="Arial" w:cs="Arial"/>
          <w:sz w:val="28"/>
          <w:szCs w:val="28"/>
        </w:rPr>
        <w:t xml:space="preserve">, </w:t>
      </w:r>
      <w:r w:rsidR="00C534A1" w:rsidRPr="004A2838">
        <w:rPr>
          <w:rFonts w:ascii="Arial" w:hAnsi="Arial" w:cs="Arial"/>
          <w:sz w:val="28"/>
          <w:szCs w:val="28"/>
        </w:rPr>
        <w:t xml:space="preserve">donde se </w:t>
      </w:r>
      <w:r w:rsidR="001D0DAE" w:rsidRPr="004A2838">
        <w:rPr>
          <w:rFonts w:ascii="Arial" w:hAnsi="Arial" w:cs="Arial"/>
          <w:sz w:val="28"/>
          <w:szCs w:val="28"/>
        </w:rPr>
        <w:t xml:space="preserve">certificaba que </w:t>
      </w:r>
      <w:r w:rsidR="00C534A1" w:rsidRPr="004A2838">
        <w:rPr>
          <w:rFonts w:ascii="Arial" w:hAnsi="Arial" w:cs="Arial"/>
          <w:sz w:val="28"/>
          <w:szCs w:val="28"/>
        </w:rPr>
        <w:t xml:space="preserve">la escuela de Policía </w:t>
      </w:r>
      <w:r w:rsidR="009235B6" w:rsidRPr="004A2838">
        <w:rPr>
          <w:rFonts w:ascii="Arial" w:hAnsi="Arial" w:cs="Arial"/>
          <w:sz w:val="28"/>
          <w:szCs w:val="28"/>
        </w:rPr>
        <w:t>“</w:t>
      </w:r>
      <w:r w:rsidR="001D0DAE" w:rsidRPr="004A2838">
        <w:rPr>
          <w:rFonts w:ascii="Arial" w:hAnsi="Arial" w:cs="Arial"/>
          <w:sz w:val="28"/>
          <w:szCs w:val="28"/>
        </w:rPr>
        <w:t>Gabriel Gonz</w:t>
      </w:r>
      <w:r w:rsidR="0055727D" w:rsidRPr="004A2838">
        <w:rPr>
          <w:rFonts w:ascii="Arial" w:hAnsi="Arial" w:cs="Arial"/>
          <w:sz w:val="28"/>
          <w:szCs w:val="28"/>
        </w:rPr>
        <w:t>á</w:t>
      </w:r>
      <w:r w:rsidR="00C534A1" w:rsidRPr="004A2838">
        <w:rPr>
          <w:rFonts w:ascii="Arial" w:hAnsi="Arial" w:cs="Arial"/>
          <w:sz w:val="28"/>
          <w:szCs w:val="28"/>
        </w:rPr>
        <w:t>lez L</w:t>
      </w:r>
      <w:r w:rsidR="0055727D" w:rsidRPr="004A2838">
        <w:rPr>
          <w:rFonts w:ascii="Arial" w:hAnsi="Arial" w:cs="Arial"/>
          <w:sz w:val="28"/>
          <w:szCs w:val="28"/>
        </w:rPr>
        <w:t>ó</w:t>
      </w:r>
      <w:r w:rsidR="00E957D3" w:rsidRPr="004A2838">
        <w:rPr>
          <w:rFonts w:ascii="Arial" w:hAnsi="Arial" w:cs="Arial"/>
          <w:sz w:val="28"/>
          <w:szCs w:val="28"/>
        </w:rPr>
        <w:t>pez”</w:t>
      </w:r>
      <w:r w:rsidR="001D0DAE" w:rsidRPr="004A2838">
        <w:rPr>
          <w:rFonts w:ascii="Arial" w:hAnsi="Arial" w:cs="Arial"/>
          <w:sz w:val="28"/>
          <w:szCs w:val="28"/>
        </w:rPr>
        <w:t xml:space="preserve"> </w:t>
      </w:r>
      <w:r w:rsidR="00C534A1" w:rsidRPr="004A2838">
        <w:rPr>
          <w:rFonts w:ascii="Arial" w:hAnsi="Arial" w:cs="Arial"/>
          <w:sz w:val="28"/>
          <w:szCs w:val="28"/>
        </w:rPr>
        <w:t xml:space="preserve">había nombrado a unos estudiantes entre ellos al </w:t>
      </w:r>
      <w:r w:rsidR="00BF5A22" w:rsidRPr="004A2838">
        <w:rPr>
          <w:rFonts w:ascii="Arial" w:hAnsi="Arial" w:cs="Arial"/>
          <w:sz w:val="28"/>
          <w:szCs w:val="28"/>
        </w:rPr>
        <w:t>PT</w:t>
      </w:r>
      <w:r w:rsidR="00E957D3" w:rsidRPr="004A2838">
        <w:rPr>
          <w:rFonts w:ascii="Arial" w:hAnsi="Arial" w:cs="Arial"/>
          <w:sz w:val="28"/>
          <w:szCs w:val="28"/>
        </w:rPr>
        <w:t>.</w:t>
      </w:r>
      <w:r w:rsidR="00BF5A22" w:rsidRPr="004A2838">
        <w:rPr>
          <w:rFonts w:ascii="Arial" w:hAnsi="Arial" w:cs="Arial"/>
          <w:sz w:val="28"/>
          <w:szCs w:val="28"/>
        </w:rPr>
        <w:t xml:space="preserve"> </w:t>
      </w:r>
      <w:r w:rsidR="00E957D3" w:rsidRPr="004A2838">
        <w:rPr>
          <w:rFonts w:ascii="Arial" w:hAnsi="Arial" w:cs="Arial"/>
          <w:sz w:val="28"/>
          <w:szCs w:val="28"/>
        </w:rPr>
        <w:t>González Serrano</w:t>
      </w:r>
      <w:r w:rsidR="00BF5A22" w:rsidRPr="004A2838">
        <w:rPr>
          <w:rFonts w:ascii="Arial" w:hAnsi="Arial" w:cs="Arial"/>
          <w:sz w:val="28"/>
          <w:szCs w:val="28"/>
        </w:rPr>
        <w:t xml:space="preserve">. </w:t>
      </w:r>
    </w:p>
    <w:p w:rsidR="00C534A1" w:rsidRPr="004A2838" w:rsidRDefault="00C534A1" w:rsidP="002D76F1">
      <w:pPr>
        <w:pStyle w:val="Sinespaciado"/>
        <w:jc w:val="both"/>
        <w:rPr>
          <w:rFonts w:ascii="Arial" w:hAnsi="Arial" w:cs="Arial"/>
          <w:sz w:val="28"/>
          <w:szCs w:val="28"/>
        </w:rPr>
      </w:pPr>
    </w:p>
    <w:p w:rsidR="0007348B" w:rsidRPr="004A2838" w:rsidRDefault="00520098" w:rsidP="002D76F1">
      <w:pPr>
        <w:pStyle w:val="Sinespaciado"/>
        <w:jc w:val="both"/>
        <w:rPr>
          <w:rFonts w:ascii="Arial" w:hAnsi="Arial" w:cs="Arial"/>
          <w:sz w:val="28"/>
          <w:szCs w:val="28"/>
        </w:rPr>
      </w:pPr>
      <w:r>
        <w:rPr>
          <w:rFonts w:ascii="Arial" w:hAnsi="Arial" w:cs="Arial"/>
          <w:sz w:val="28"/>
          <w:szCs w:val="28"/>
        </w:rPr>
        <w:t>3</w:t>
      </w:r>
      <w:r w:rsidR="00E957D3" w:rsidRPr="004A2838">
        <w:rPr>
          <w:rFonts w:ascii="Arial" w:hAnsi="Arial" w:cs="Arial"/>
          <w:sz w:val="28"/>
          <w:szCs w:val="28"/>
        </w:rPr>
        <w:t>.4</w:t>
      </w:r>
      <w:r w:rsidR="0017502C" w:rsidRPr="004A2838">
        <w:rPr>
          <w:rFonts w:ascii="Arial" w:hAnsi="Arial" w:cs="Arial"/>
          <w:sz w:val="28"/>
          <w:szCs w:val="28"/>
        </w:rPr>
        <w:t xml:space="preserve"> </w:t>
      </w:r>
      <w:r w:rsidR="001D0DAE" w:rsidRPr="004A2838">
        <w:rPr>
          <w:rFonts w:ascii="Arial" w:hAnsi="Arial" w:cs="Arial"/>
          <w:sz w:val="28"/>
          <w:szCs w:val="28"/>
        </w:rPr>
        <w:t xml:space="preserve">La fiscal </w:t>
      </w:r>
      <w:r w:rsidR="0007348B" w:rsidRPr="004A2838">
        <w:rPr>
          <w:rFonts w:ascii="Arial" w:hAnsi="Arial" w:cs="Arial"/>
          <w:sz w:val="28"/>
          <w:szCs w:val="28"/>
        </w:rPr>
        <w:t xml:space="preserve">intervino para </w:t>
      </w:r>
      <w:r w:rsidR="00C534A1" w:rsidRPr="004A2838">
        <w:rPr>
          <w:rFonts w:ascii="Arial" w:hAnsi="Arial" w:cs="Arial"/>
          <w:sz w:val="28"/>
          <w:szCs w:val="28"/>
        </w:rPr>
        <w:t xml:space="preserve">manifestar que lo </w:t>
      </w:r>
      <w:r w:rsidR="0007348B" w:rsidRPr="004A2838">
        <w:rPr>
          <w:rFonts w:ascii="Arial" w:hAnsi="Arial" w:cs="Arial"/>
          <w:sz w:val="28"/>
          <w:szCs w:val="28"/>
        </w:rPr>
        <w:t>relat</w:t>
      </w:r>
      <w:r w:rsidR="00E957D3" w:rsidRPr="004A2838">
        <w:rPr>
          <w:rFonts w:ascii="Arial" w:hAnsi="Arial" w:cs="Arial"/>
          <w:sz w:val="28"/>
          <w:szCs w:val="28"/>
        </w:rPr>
        <w:t>ivo al</w:t>
      </w:r>
      <w:r w:rsidR="0007348B" w:rsidRPr="004A2838">
        <w:rPr>
          <w:rFonts w:ascii="Arial" w:hAnsi="Arial" w:cs="Arial"/>
          <w:sz w:val="28"/>
          <w:szCs w:val="28"/>
        </w:rPr>
        <w:t xml:space="preserve"> pr</w:t>
      </w:r>
      <w:r w:rsidR="00C534A1" w:rsidRPr="004A2838">
        <w:rPr>
          <w:rFonts w:ascii="Arial" w:hAnsi="Arial" w:cs="Arial"/>
          <w:sz w:val="28"/>
          <w:szCs w:val="28"/>
        </w:rPr>
        <w:t>ocedimiento de designación de miembros de la Policía Nacional</w:t>
      </w:r>
      <w:r w:rsidR="00E957D3" w:rsidRPr="004A2838">
        <w:rPr>
          <w:rFonts w:ascii="Arial" w:hAnsi="Arial" w:cs="Arial"/>
          <w:sz w:val="28"/>
          <w:szCs w:val="28"/>
        </w:rPr>
        <w:t xml:space="preserve">, le correspondía al </w:t>
      </w:r>
      <w:r w:rsidR="0007348B" w:rsidRPr="004A2838">
        <w:rPr>
          <w:rFonts w:ascii="Arial" w:hAnsi="Arial" w:cs="Arial"/>
          <w:sz w:val="28"/>
          <w:szCs w:val="28"/>
        </w:rPr>
        <w:t>je</w:t>
      </w:r>
      <w:r w:rsidR="00C534A1" w:rsidRPr="004A2838">
        <w:rPr>
          <w:rFonts w:ascii="Arial" w:hAnsi="Arial" w:cs="Arial"/>
          <w:sz w:val="28"/>
          <w:szCs w:val="28"/>
        </w:rPr>
        <w:t>fe</w:t>
      </w:r>
      <w:r w:rsidR="00BF5A22" w:rsidRPr="004A2838">
        <w:rPr>
          <w:rFonts w:ascii="Arial" w:hAnsi="Arial" w:cs="Arial"/>
          <w:sz w:val="28"/>
          <w:szCs w:val="28"/>
        </w:rPr>
        <w:t xml:space="preserve"> </w:t>
      </w:r>
      <w:r w:rsidR="00C534A1" w:rsidRPr="004A2838">
        <w:rPr>
          <w:rFonts w:ascii="Arial" w:hAnsi="Arial" w:cs="Arial"/>
          <w:sz w:val="28"/>
          <w:szCs w:val="28"/>
        </w:rPr>
        <w:t xml:space="preserve">de Talento Humano de esa entidad, </w:t>
      </w:r>
      <w:r w:rsidR="00BF5A22" w:rsidRPr="004A2838">
        <w:rPr>
          <w:rFonts w:ascii="Arial" w:hAnsi="Arial" w:cs="Arial"/>
          <w:sz w:val="28"/>
          <w:szCs w:val="28"/>
        </w:rPr>
        <w:t xml:space="preserve">y que ese era </w:t>
      </w:r>
      <w:r w:rsidR="00C534A1" w:rsidRPr="004A2838">
        <w:rPr>
          <w:rFonts w:ascii="Arial" w:hAnsi="Arial" w:cs="Arial"/>
          <w:sz w:val="28"/>
          <w:szCs w:val="28"/>
        </w:rPr>
        <w:t xml:space="preserve"> </w:t>
      </w:r>
      <w:r w:rsidR="0007348B" w:rsidRPr="004A2838">
        <w:rPr>
          <w:rFonts w:ascii="Arial" w:hAnsi="Arial" w:cs="Arial"/>
          <w:sz w:val="28"/>
          <w:szCs w:val="28"/>
        </w:rPr>
        <w:t xml:space="preserve"> precisamente el d</w:t>
      </w:r>
      <w:r w:rsidR="00E957D3" w:rsidRPr="004A2838">
        <w:rPr>
          <w:rFonts w:ascii="Arial" w:hAnsi="Arial" w:cs="Arial"/>
          <w:sz w:val="28"/>
          <w:szCs w:val="28"/>
        </w:rPr>
        <w:t>ocumento</w:t>
      </w:r>
      <w:r w:rsidR="0007348B" w:rsidRPr="004A2838">
        <w:rPr>
          <w:rFonts w:ascii="Arial" w:hAnsi="Arial" w:cs="Arial"/>
          <w:sz w:val="28"/>
          <w:szCs w:val="28"/>
        </w:rPr>
        <w:t xml:space="preserve"> corr</w:t>
      </w:r>
      <w:r w:rsidR="00C534A1" w:rsidRPr="004A2838">
        <w:rPr>
          <w:rFonts w:ascii="Arial" w:hAnsi="Arial" w:cs="Arial"/>
          <w:sz w:val="28"/>
          <w:szCs w:val="28"/>
        </w:rPr>
        <w:t>e</w:t>
      </w:r>
      <w:r w:rsidR="0007348B" w:rsidRPr="004A2838">
        <w:rPr>
          <w:rFonts w:ascii="Arial" w:hAnsi="Arial" w:cs="Arial"/>
          <w:sz w:val="28"/>
          <w:szCs w:val="28"/>
        </w:rPr>
        <w:t>spondie</w:t>
      </w:r>
      <w:r w:rsidR="00E957D3" w:rsidRPr="004A2838">
        <w:rPr>
          <w:rFonts w:ascii="Arial" w:hAnsi="Arial" w:cs="Arial"/>
          <w:sz w:val="28"/>
          <w:szCs w:val="28"/>
        </w:rPr>
        <w:t>nte al</w:t>
      </w:r>
      <w:r w:rsidR="0007348B" w:rsidRPr="004A2838">
        <w:rPr>
          <w:rFonts w:ascii="Arial" w:hAnsi="Arial" w:cs="Arial"/>
          <w:sz w:val="28"/>
          <w:szCs w:val="28"/>
        </w:rPr>
        <w:t xml:space="preserve"> acto admin</w:t>
      </w:r>
      <w:r w:rsidR="00E957D3" w:rsidRPr="004A2838">
        <w:rPr>
          <w:rFonts w:ascii="Arial" w:hAnsi="Arial" w:cs="Arial"/>
          <w:sz w:val="28"/>
          <w:szCs w:val="28"/>
        </w:rPr>
        <w:t>istrativo que se le</w:t>
      </w:r>
      <w:r w:rsidR="0007348B" w:rsidRPr="004A2838">
        <w:rPr>
          <w:rFonts w:ascii="Arial" w:hAnsi="Arial" w:cs="Arial"/>
          <w:sz w:val="28"/>
          <w:szCs w:val="28"/>
        </w:rPr>
        <w:t xml:space="preserve"> envió al investigad</w:t>
      </w:r>
      <w:r w:rsidR="00C534A1" w:rsidRPr="004A2838">
        <w:rPr>
          <w:rFonts w:ascii="Arial" w:hAnsi="Arial" w:cs="Arial"/>
          <w:sz w:val="28"/>
          <w:szCs w:val="28"/>
        </w:rPr>
        <w:t xml:space="preserve">or </w:t>
      </w:r>
      <w:r w:rsidR="0007348B" w:rsidRPr="004A2838">
        <w:rPr>
          <w:rFonts w:ascii="Arial" w:hAnsi="Arial" w:cs="Arial"/>
          <w:sz w:val="28"/>
          <w:szCs w:val="28"/>
        </w:rPr>
        <w:t>Mora</w:t>
      </w:r>
      <w:r w:rsidR="00C534A1" w:rsidRPr="004A2838">
        <w:rPr>
          <w:rFonts w:ascii="Arial" w:hAnsi="Arial" w:cs="Arial"/>
          <w:sz w:val="28"/>
          <w:szCs w:val="28"/>
        </w:rPr>
        <w:t xml:space="preserve">les </w:t>
      </w:r>
      <w:r w:rsidR="0007348B" w:rsidRPr="004A2838">
        <w:rPr>
          <w:rFonts w:ascii="Arial" w:hAnsi="Arial" w:cs="Arial"/>
          <w:sz w:val="28"/>
          <w:szCs w:val="28"/>
        </w:rPr>
        <w:t>L</w:t>
      </w:r>
      <w:r w:rsidR="0055727D" w:rsidRPr="004A2838">
        <w:rPr>
          <w:rFonts w:ascii="Arial" w:hAnsi="Arial" w:cs="Arial"/>
          <w:sz w:val="28"/>
          <w:szCs w:val="28"/>
        </w:rPr>
        <w:t>ó</w:t>
      </w:r>
      <w:r w:rsidR="00C534A1" w:rsidRPr="004A2838">
        <w:rPr>
          <w:rFonts w:ascii="Arial" w:hAnsi="Arial" w:cs="Arial"/>
          <w:sz w:val="28"/>
          <w:szCs w:val="28"/>
        </w:rPr>
        <w:t>pez.</w:t>
      </w:r>
    </w:p>
    <w:p w:rsidR="0007348B" w:rsidRPr="004A2838" w:rsidRDefault="0007348B" w:rsidP="002D76F1">
      <w:pPr>
        <w:pStyle w:val="Sinespaciado"/>
        <w:jc w:val="both"/>
        <w:rPr>
          <w:rFonts w:ascii="Arial" w:hAnsi="Arial" w:cs="Arial"/>
          <w:sz w:val="28"/>
          <w:szCs w:val="28"/>
        </w:rPr>
      </w:pPr>
    </w:p>
    <w:p w:rsidR="0007348B" w:rsidRPr="004A2838" w:rsidRDefault="00520098" w:rsidP="002D76F1">
      <w:pPr>
        <w:pStyle w:val="Sinespaciado"/>
        <w:jc w:val="both"/>
        <w:rPr>
          <w:rFonts w:ascii="Arial" w:hAnsi="Arial" w:cs="Arial"/>
          <w:sz w:val="28"/>
          <w:szCs w:val="28"/>
        </w:rPr>
      </w:pPr>
      <w:r>
        <w:rPr>
          <w:rFonts w:ascii="Arial" w:hAnsi="Arial" w:cs="Arial"/>
          <w:sz w:val="28"/>
          <w:szCs w:val="28"/>
        </w:rPr>
        <w:t>3</w:t>
      </w:r>
      <w:r w:rsidR="00E957D3" w:rsidRPr="004A2838">
        <w:rPr>
          <w:rFonts w:ascii="Arial" w:hAnsi="Arial" w:cs="Arial"/>
          <w:sz w:val="28"/>
          <w:szCs w:val="28"/>
        </w:rPr>
        <w:t>.5</w:t>
      </w:r>
      <w:r w:rsidR="0017502C" w:rsidRPr="004A2838">
        <w:rPr>
          <w:rFonts w:ascii="Arial" w:hAnsi="Arial" w:cs="Arial"/>
          <w:sz w:val="28"/>
          <w:szCs w:val="28"/>
        </w:rPr>
        <w:t xml:space="preserve"> </w:t>
      </w:r>
      <w:r w:rsidR="0007348B" w:rsidRPr="004A2838">
        <w:rPr>
          <w:rFonts w:ascii="Arial" w:hAnsi="Arial" w:cs="Arial"/>
          <w:sz w:val="28"/>
          <w:szCs w:val="28"/>
        </w:rPr>
        <w:t xml:space="preserve">La juez </w:t>
      </w:r>
      <w:r w:rsidR="00E957D3" w:rsidRPr="004A2838">
        <w:rPr>
          <w:rFonts w:ascii="Arial" w:hAnsi="Arial" w:cs="Arial"/>
          <w:sz w:val="28"/>
          <w:szCs w:val="28"/>
        </w:rPr>
        <w:t xml:space="preserve">de conocimiento </w:t>
      </w:r>
      <w:r w:rsidR="0007348B" w:rsidRPr="004A2838">
        <w:rPr>
          <w:rFonts w:ascii="Arial" w:hAnsi="Arial" w:cs="Arial"/>
          <w:sz w:val="28"/>
          <w:szCs w:val="28"/>
        </w:rPr>
        <w:t>reiteró la exigencia de dem</w:t>
      </w:r>
      <w:r w:rsidR="00BF5A22" w:rsidRPr="004A2838">
        <w:rPr>
          <w:rFonts w:ascii="Arial" w:hAnsi="Arial" w:cs="Arial"/>
          <w:sz w:val="28"/>
          <w:szCs w:val="28"/>
        </w:rPr>
        <w:t>ostrar la calidad</w:t>
      </w:r>
      <w:r w:rsidR="00E957D3" w:rsidRPr="004A2838">
        <w:rPr>
          <w:rFonts w:ascii="Arial" w:hAnsi="Arial" w:cs="Arial"/>
          <w:sz w:val="28"/>
          <w:szCs w:val="28"/>
        </w:rPr>
        <w:t xml:space="preserve"> de </w:t>
      </w:r>
      <w:r w:rsidR="008B2D15" w:rsidRPr="004A2838">
        <w:rPr>
          <w:rFonts w:ascii="Arial" w:hAnsi="Arial" w:cs="Arial"/>
          <w:sz w:val="28"/>
          <w:szCs w:val="28"/>
        </w:rPr>
        <w:t xml:space="preserve">servidor público del PT. </w:t>
      </w:r>
      <w:r w:rsidR="00E957D3" w:rsidRPr="004A2838">
        <w:rPr>
          <w:rFonts w:ascii="Arial" w:hAnsi="Arial" w:cs="Arial"/>
          <w:sz w:val="28"/>
          <w:szCs w:val="28"/>
        </w:rPr>
        <w:t>González en</w:t>
      </w:r>
      <w:r w:rsidR="008B2D15" w:rsidRPr="004A2838">
        <w:rPr>
          <w:rFonts w:ascii="Arial" w:hAnsi="Arial" w:cs="Arial"/>
          <w:sz w:val="28"/>
          <w:szCs w:val="28"/>
        </w:rPr>
        <w:t xml:space="preserve"> razón de la conducta que se le </w:t>
      </w:r>
      <w:r w:rsidR="00E957D3" w:rsidRPr="004A2838">
        <w:rPr>
          <w:rFonts w:ascii="Arial" w:hAnsi="Arial" w:cs="Arial"/>
          <w:sz w:val="28"/>
          <w:szCs w:val="28"/>
        </w:rPr>
        <w:t>atribuía</w:t>
      </w:r>
      <w:r w:rsidR="008B2D15" w:rsidRPr="004A2838">
        <w:rPr>
          <w:rFonts w:ascii="Arial" w:hAnsi="Arial" w:cs="Arial"/>
          <w:sz w:val="28"/>
          <w:szCs w:val="28"/>
        </w:rPr>
        <w:t xml:space="preserve"> al </w:t>
      </w:r>
      <w:r w:rsidR="0007348B" w:rsidRPr="004A2838">
        <w:rPr>
          <w:rFonts w:ascii="Arial" w:hAnsi="Arial" w:cs="Arial"/>
          <w:sz w:val="28"/>
          <w:szCs w:val="28"/>
        </w:rPr>
        <w:t>acusado.</w:t>
      </w:r>
    </w:p>
    <w:p w:rsidR="00E957D3" w:rsidRPr="004A2838" w:rsidRDefault="00E957D3" w:rsidP="002D76F1">
      <w:pPr>
        <w:pStyle w:val="Sinespaciado"/>
        <w:jc w:val="both"/>
        <w:rPr>
          <w:rFonts w:ascii="Arial" w:hAnsi="Arial" w:cs="Arial"/>
          <w:sz w:val="28"/>
          <w:szCs w:val="28"/>
        </w:rPr>
      </w:pPr>
    </w:p>
    <w:p w:rsidR="00390344" w:rsidRPr="004A2838" w:rsidRDefault="00520098" w:rsidP="002D76F1">
      <w:pPr>
        <w:pStyle w:val="Sinespaciado"/>
        <w:jc w:val="both"/>
        <w:rPr>
          <w:rFonts w:ascii="Arial" w:hAnsi="Arial" w:cs="Arial"/>
          <w:sz w:val="28"/>
          <w:szCs w:val="28"/>
        </w:rPr>
      </w:pPr>
      <w:r>
        <w:rPr>
          <w:rFonts w:ascii="Arial" w:hAnsi="Arial" w:cs="Arial"/>
          <w:sz w:val="28"/>
          <w:szCs w:val="28"/>
        </w:rPr>
        <w:t>3</w:t>
      </w:r>
      <w:r w:rsidR="0017502C" w:rsidRPr="004A2838">
        <w:rPr>
          <w:rFonts w:ascii="Arial" w:hAnsi="Arial" w:cs="Arial"/>
          <w:sz w:val="28"/>
          <w:szCs w:val="28"/>
        </w:rPr>
        <w:t xml:space="preserve">.6 </w:t>
      </w:r>
      <w:r w:rsidR="0007348B" w:rsidRPr="004A2838">
        <w:rPr>
          <w:rFonts w:ascii="Arial" w:hAnsi="Arial" w:cs="Arial"/>
          <w:sz w:val="28"/>
          <w:szCs w:val="28"/>
        </w:rPr>
        <w:t xml:space="preserve">El </w:t>
      </w:r>
      <w:r w:rsidR="008B2D15" w:rsidRPr="004A2838">
        <w:rPr>
          <w:rFonts w:ascii="Arial" w:hAnsi="Arial" w:cs="Arial"/>
          <w:sz w:val="28"/>
          <w:szCs w:val="28"/>
        </w:rPr>
        <w:t xml:space="preserve">investigador Morales </w:t>
      </w:r>
      <w:r w:rsidR="00FD162A" w:rsidRPr="004A2838">
        <w:rPr>
          <w:rFonts w:ascii="Arial" w:hAnsi="Arial" w:cs="Arial"/>
          <w:sz w:val="28"/>
          <w:szCs w:val="28"/>
        </w:rPr>
        <w:t xml:space="preserve">explicó </w:t>
      </w:r>
      <w:r w:rsidR="008B2D15" w:rsidRPr="004A2838">
        <w:rPr>
          <w:rFonts w:ascii="Arial" w:hAnsi="Arial" w:cs="Arial"/>
          <w:sz w:val="28"/>
          <w:szCs w:val="28"/>
        </w:rPr>
        <w:t xml:space="preserve">que esa certificación se refería a </w:t>
      </w:r>
      <w:r w:rsidR="0007348B" w:rsidRPr="004A2838">
        <w:rPr>
          <w:rFonts w:ascii="Arial" w:hAnsi="Arial" w:cs="Arial"/>
          <w:sz w:val="28"/>
          <w:szCs w:val="28"/>
        </w:rPr>
        <w:t>450 estud</w:t>
      </w:r>
      <w:r w:rsidR="008B2D15" w:rsidRPr="004A2838">
        <w:rPr>
          <w:rFonts w:ascii="Arial" w:hAnsi="Arial" w:cs="Arial"/>
          <w:sz w:val="28"/>
          <w:szCs w:val="28"/>
        </w:rPr>
        <w:t>ian</w:t>
      </w:r>
      <w:r w:rsidR="00DD413B" w:rsidRPr="004A2838">
        <w:rPr>
          <w:rFonts w:ascii="Arial" w:hAnsi="Arial" w:cs="Arial"/>
          <w:sz w:val="28"/>
          <w:szCs w:val="28"/>
        </w:rPr>
        <w:t>tes que aspiraban a ingresar al</w:t>
      </w:r>
      <w:r w:rsidR="0007348B" w:rsidRPr="004A2838">
        <w:rPr>
          <w:rFonts w:ascii="Arial" w:hAnsi="Arial" w:cs="Arial"/>
          <w:sz w:val="28"/>
          <w:szCs w:val="28"/>
        </w:rPr>
        <w:t xml:space="preserve"> nivel ejecutivo de</w:t>
      </w:r>
      <w:r w:rsidR="008B2D15" w:rsidRPr="004A2838">
        <w:rPr>
          <w:rFonts w:ascii="Arial" w:hAnsi="Arial" w:cs="Arial"/>
          <w:sz w:val="28"/>
          <w:szCs w:val="28"/>
        </w:rPr>
        <w:t xml:space="preserve"> la </w:t>
      </w:r>
      <w:r w:rsidR="00DD413B" w:rsidRPr="004A2838">
        <w:rPr>
          <w:rFonts w:ascii="Arial" w:hAnsi="Arial" w:cs="Arial"/>
          <w:sz w:val="28"/>
          <w:szCs w:val="28"/>
        </w:rPr>
        <w:t>Policía Nacional</w:t>
      </w:r>
      <w:r w:rsidR="0007348B" w:rsidRPr="004A2838">
        <w:rPr>
          <w:rFonts w:ascii="Arial" w:hAnsi="Arial" w:cs="Arial"/>
          <w:sz w:val="28"/>
          <w:szCs w:val="28"/>
        </w:rPr>
        <w:t>. Manifestó que la</w:t>
      </w:r>
      <w:r w:rsidR="008B2D15" w:rsidRPr="004A2838">
        <w:rPr>
          <w:rFonts w:ascii="Arial" w:hAnsi="Arial" w:cs="Arial"/>
          <w:sz w:val="28"/>
          <w:szCs w:val="28"/>
        </w:rPr>
        <w:t xml:space="preserve"> citada resolución del 8 de junio de 2012 no estaba completa, ya que solo se </w:t>
      </w:r>
      <w:r w:rsidR="0007348B" w:rsidRPr="004A2838">
        <w:rPr>
          <w:rFonts w:ascii="Arial" w:hAnsi="Arial" w:cs="Arial"/>
          <w:sz w:val="28"/>
          <w:szCs w:val="28"/>
        </w:rPr>
        <w:t>hab</w:t>
      </w:r>
      <w:r w:rsidR="008B2D15" w:rsidRPr="004A2838">
        <w:rPr>
          <w:rFonts w:ascii="Arial" w:hAnsi="Arial" w:cs="Arial"/>
          <w:sz w:val="28"/>
          <w:szCs w:val="28"/>
        </w:rPr>
        <w:t xml:space="preserve">ían </w:t>
      </w:r>
      <w:r w:rsidR="00DD413B" w:rsidRPr="004A2838">
        <w:rPr>
          <w:rFonts w:ascii="Arial" w:hAnsi="Arial" w:cs="Arial"/>
          <w:sz w:val="28"/>
          <w:szCs w:val="28"/>
        </w:rPr>
        <w:t xml:space="preserve">anexado </w:t>
      </w:r>
      <w:r w:rsidR="0007348B" w:rsidRPr="004A2838">
        <w:rPr>
          <w:rFonts w:ascii="Arial" w:hAnsi="Arial" w:cs="Arial"/>
          <w:sz w:val="28"/>
          <w:szCs w:val="28"/>
        </w:rPr>
        <w:t xml:space="preserve">4 folios y </w:t>
      </w:r>
      <w:r w:rsidR="008B2D15" w:rsidRPr="004A2838">
        <w:rPr>
          <w:rFonts w:ascii="Arial" w:hAnsi="Arial" w:cs="Arial"/>
          <w:sz w:val="28"/>
          <w:szCs w:val="28"/>
        </w:rPr>
        <w:t>aclar</w:t>
      </w:r>
      <w:r w:rsidR="0055727D" w:rsidRPr="004A2838">
        <w:rPr>
          <w:rFonts w:ascii="Arial" w:hAnsi="Arial" w:cs="Arial"/>
          <w:sz w:val="28"/>
          <w:szCs w:val="28"/>
        </w:rPr>
        <w:t>ó</w:t>
      </w:r>
      <w:r w:rsidR="008B2D15" w:rsidRPr="004A2838">
        <w:rPr>
          <w:rFonts w:ascii="Arial" w:hAnsi="Arial" w:cs="Arial"/>
          <w:sz w:val="28"/>
          <w:szCs w:val="28"/>
        </w:rPr>
        <w:t xml:space="preserve"> que no </w:t>
      </w:r>
      <w:r w:rsidR="0007348B" w:rsidRPr="004A2838">
        <w:rPr>
          <w:rFonts w:ascii="Arial" w:hAnsi="Arial" w:cs="Arial"/>
          <w:sz w:val="28"/>
          <w:szCs w:val="28"/>
        </w:rPr>
        <w:t>conten</w:t>
      </w:r>
      <w:r w:rsidR="00FD162A" w:rsidRPr="004A2838">
        <w:rPr>
          <w:rFonts w:ascii="Arial" w:hAnsi="Arial" w:cs="Arial"/>
          <w:sz w:val="28"/>
          <w:szCs w:val="28"/>
        </w:rPr>
        <w:t>ía n</w:t>
      </w:r>
      <w:r w:rsidR="00DD413B" w:rsidRPr="004A2838">
        <w:rPr>
          <w:rFonts w:ascii="Arial" w:hAnsi="Arial" w:cs="Arial"/>
          <w:sz w:val="28"/>
          <w:szCs w:val="28"/>
        </w:rPr>
        <w:t>i</w:t>
      </w:r>
      <w:r w:rsidR="00FD162A" w:rsidRPr="004A2838">
        <w:rPr>
          <w:rFonts w:ascii="Arial" w:hAnsi="Arial" w:cs="Arial"/>
          <w:sz w:val="28"/>
          <w:szCs w:val="28"/>
        </w:rPr>
        <w:t>ng</w:t>
      </w:r>
      <w:r w:rsidR="0055727D" w:rsidRPr="004A2838">
        <w:rPr>
          <w:rFonts w:ascii="Arial" w:hAnsi="Arial" w:cs="Arial"/>
          <w:sz w:val="28"/>
          <w:szCs w:val="28"/>
        </w:rPr>
        <w:t>ú</w:t>
      </w:r>
      <w:r w:rsidR="00FD162A" w:rsidRPr="004A2838">
        <w:rPr>
          <w:rFonts w:ascii="Arial" w:hAnsi="Arial" w:cs="Arial"/>
          <w:sz w:val="28"/>
          <w:szCs w:val="28"/>
        </w:rPr>
        <w:t xml:space="preserve">n </w:t>
      </w:r>
      <w:r w:rsidR="008B2D15" w:rsidRPr="004A2838">
        <w:rPr>
          <w:rFonts w:ascii="Arial" w:hAnsi="Arial" w:cs="Arial"/>
          <w:sz w:val="28"/>
          <w:szCs w:val="28"/>
        </w:rPr>
        <w:t>acto administrativo de la Polic</w:t>
      </w:r>
      <w:r w:rsidR="0055727D" w:rsidRPr="004A2838">
        <w:rPr>
          <w:rFonts w:ascii="Arial" w:hAnsi="Arial" w:cs="Arial"/>
          <w:sz w:val="28"/>
          <w:szCs w:val="28"/>
        </w:rPr>
        <w:t>í</w:t>
      </w:r>
      <w:r w:rsidR="008B2D15" w:rsidRPr="004A2838">
        <w:rPr>
          <w:rFonts w:ascii="Arial" w:hAnsi="Arial" w:cs="Arial"/>
          <w:sz w:val="28"/>
          <w:szCs w:val="28"/>
        </w:rPr>
        <w:t xml:space="preserve">a Nacional </w:t>
      </w:r>
      <w:r w:rsidR="00DD413B" w:rsidRPr="004A2838">
        <w:rPr>
          <w:rFonts w:ascii="Arial" w:hAnsi="Arial" w:cs="Arial"/>
          <w:sz w:val="28"/>
          <w:szCs w:val="28"/>
        </w:rPr>
        <w:t>donde se</w:t>
      </w:r>
      <w:r w:rsidR="008B2D15" w:rsidRPr="004A2838">
        <w:rPr>
          <w:rFonts w:ascii="Arial" w:hAnsi="Arial" w:cs="Arial"/>
          <w:sz w:val="28"/>
          <w:szCs w:val="28"/>
        </w:rPr>
        <w:t xml:space="preserve"> </w:t>
      </w:r>
      <w:r w:rsidR="0007348B" w:rsidRPr="004A2838">
        <w:rPr>
          <w:rFonts w:ascii="Arial" w:hAnsi="Arial" w:cs="Arial"/>
          <w:sz w:val="28"/>
          <w:szCs w:val="28"/>
        </w:rPr>
        <w:t>nombrar</w:t>
      </w:r>
      <w:r w:rsidR="00FD162A" w:rsidRPr="004A2838">
        <w:rPr>
          <w:rFonts w:ascii="Arial" w:hAnsi="Arial" w:cs="Arial"/>
          <w:sz w:val="28"/>
          <w:szCs w:val="28"/>
        </w:rPr>
        <w:t>a</w:t>
      </w:r>
      <w:r w:rsidR="0007348B" w:rsidRPr="004A2838">
        <w:rPr>
          <w:rFonts w:ascii="Arial" w:hAnsi="Arial" w:cs="Arial"/>
          <w:sz w:val="28"/>
          <w:szCs w:val="28"/>
        </w:rPr>
        <w:t xml:space="preserve"> </w:t>
      </w:r>
      <w:r w:rsidR="008B2D15" w:rsidRPr="004A2838">
        <w:rPr>
          <w:rFonts w:ascii="Arial" w:hAnsi="Arial" w:cs="Arial"/>
          <w:sz w:val="28"/>
          <w:szCs w:val="28"/>
        </w:rPr>
        <w:t xml:space="preserve">a un </w:t>
      </w:r>
      <w:r w:rsidR="0007348B" w:rsidRPr="004A2838">
        <w:rPr>
          <w:rFonts w:ascii="Arial" w:hAnsi="Arial" w:cs="Arial"/>
          <w:sz w:val="28"/>
          <w:szCs w:val="28"/>
        </w:rPr>
        <w:t>patrull</w:t>
      </w:r>
      <w:r w:rsidR="008B2D15" w:rsidRPr="004A2838">
        <w:rPr>
          <w:rFonts w:ascii="Arial" w:hAnsi="Arial" w:cs="Arial"/>
          <w:sz w:val="28"/>
          <w:szCs w:val="28"/>
        </w:rPr>
        <w:t>ero</w:t>
      </w:r>
      <w:r w:rsidR="00FD162A" w:rsidRPr="004A2838">
        <w:rPr>
          <w:rFonts w:ascii="Arial" w:hAnsi="Arial" w:cs="Arial"/>
          <w:sz w:val="28"/>
          <w:szCs w:val="28"/>
        </w:rPr>
        <w:t xml:space="preserve"> en particular. </w:t>
      </w:r>
      <w:r w:rsidR="008B2D15" w:rsidRPr="004A2838">
        <w:rPr>
          <w:rFonts w:ascii="Arial" w:hAnsi="Arial" w:cs="Arial"/>
          <w:sz w:val="28"/>
          <w:szCs w:val="28"/>
        </w:rPr>
        <w:t xml:space="preserve"> Dijo que había obtenido un </w:t>
      </w:r>
      <w:r w:rsidR="00FD162A" w:rsidRPr="004A2838">
        <w:rPr>
          <w:rFonts w:ascii="Arial" w:hAnsi="Arial" w:cs="Arial"/>
          <w:sz w:val="28"/>
          <w:szCs w:val="28"/>
        </w:rPr>
        <w:t>m</w:t>
      </w:r>
      <w:r w:rsidR="0007348B" w:rsidRPr="004A2838">
        <w:rPr>
          <w:rFonts w:ascii="Arial" w:hAnsi="Arial" w:cs="Arial"/>
          <w:sz w:val="28"/>
          <w:szCs w:val="28"/>
        </w:rPr>
        <w:t xml:space="preserve">anual de funciones </w:t>
      </w:r>
      <w:r w:rsidR="00DD413B" w:rsidRPr="004A2838">
        <w:rPr>
          <w:rFonts w:ascii="Arial" w:hAnsi="Arial" w:cs="Arial"/>
          <w:sz w:val="28"/>
          <w:szCs w:val="28"/>
        </w:rPr>
        <w:t>de esa misma entidad</w:t>
      </w:r>
      <w:r w:rsidR="00FD162A" w:rsidRPr="004A2838">
        <w:rPr>
          <w:rFonts w:ascii="Arial" w:hAnsi="Arial" w:cs="Arial"/>
          <w:sz w:val="28"/>
          <w:szCs w:val="28"/>
        </w:rPr>
        <w:t xml:space="preserve"> </w:t>
      </w:r>
      <w:r w:rsidR="008B2D15" w:rsidRPr="004A2838">
        <w:rPr>
          <w:rFonts w:ascii="Arial" w:hAnsi="Arial" w:cs="Arial"/>
          <w:sz w:val="28"/>
          <w:szCs w:val="28"/>
        </w:rPr>
        <w:t xml:space="preserve">del </w:t>
      </w:r>
      <w:r w:rsidR="00DD413B" w:rsidRPr="004A2838">
        <w:rPr>
          <w:rFonts w:ascii="Arial" w:hAnsi="Arial" w:cs="Arial"/>
          <w:sz w:val="28"/>
          <w:szCs w:val="28"/>
        </w:rPr>
        <w:t>10 de</w:t>
      </w:r>
      <w:r w:rsidR="008B2D15" w:rsidRPr="004A2838">
        <w:rPr>
          <w:rFonts w:ascii="Arial" w:hAnsi="Arial" w:cs="Arial"/>
          <w:sz w:val="28"/>
          <w:szCs w:val="28"/>
        </w:rPr>
        <w:t xml:space="preserve"> noviembre de 2011. Manifestó que en ese documento no se indicaba su número de folios, pero que estaba completo en 3 folios, y </w:t>
      </w:r>
      <w:r w:rsidR="0007348B" w:rsidRPr="004A2838">
        <w:rPr>
          <w:rFonts w:ascii="Arial" w:hAnsi="Arial" w:cs="Arial"/>
          <w:sz w:val="28"/>
          <w:szCs w:val="28"/>
        </w:rPr>
        <w:t xml:space="preserve">expuso que </w:t>
      </w:r>
      <w:r w:rsidR="00F64494" w:rsidRPr="004A2838">
        <w:rPr>
          <w:rFonts w:ascii="Arial" w:hAnsi="Arial" w:cs="Arial"/>
          <w:sz w:val="28"/>
          <w:szCs w:val="28"/>
        </w:rPr>
        <w:t xml:space="preserve">el mismo se </w:t>
      </w:r>
      <w:r w:rsidR="0007348B" w:rsidRPr="004A2838">
        <w:rPr>
          <w:rFonts w:ascii="Arial" w:hAnsi="Arial" w:cs="Arial"/>
          <w:sz w:val="28"/>
          <w:szCs w:val="28"/>
        </w:rPr>
        <w:t xml:space="preserve"> refer</w:t>
      </w:r>
      <w:r w:rsidR="008B2D15" w:rsidRPr="004A2838">
        <w:rPr>
          <w:rFonts w:ascii="Arial" w:hAnsi="Arial" w:cs="Arial"/>
          <w:sz w:val="28"/>
          <w:szCs w:val="28"/>
        </w:rPr>
        <w:t>ía a las funciones de un integrante de una patrulla de vigilancia; l</w:t>
      </w:r>
      <w:r w:rsidR="00FD162A" w:rsidRPr="004A2838">
        <w:rPr>
          <w:rFonts w:ascii="Arial" w:hAnsi="Arial" w:cs="Arial"/>
          <w:sz w:val="28"/>
          <w:szCs w:val="28"/>
        </w:rPr>
        <w:t xml:space="preserve">as </w:t>
      </w:r>
      <w:r w:rsidR="00FD162A" w:rsidRPr="004A2838">
        <w:rPr>
          <w:rFonts w:ascii="Arial" w:hAnsi="Arial" w:cs="Arial"/>
          <w:sz w:val="28"/>
          <w:szCs w:val="28"/>
        </w:rPr>
        <w:lastRenderedPageBreak/>
        <w:t>funciones,</w:t>
      </w:r>
      <w:r w:rsidR="0007348B" w:rsidRPr="004A2838">
        <w:rPr>
          <w:rFonts w:ascii="Arial" w:hAnsi="Arial" w:cs="Arial"/>
          <w:sz w:val="28"/>
          <w:szCs w:val="28"/>
        </w:rPr>
        <w:t xml:space="preserve"> conocim</w:t>
      </w:r>
      <w:r w:rsidR="008B2D15" w:rsidRPr="004A2838">
        <w:rPr>
          <w:rFonts w:ascii="Arial" w:hAnsi="Arial" w:cs="Arial"/>
          <w:sz w:val="28"/>
          <w:szCs w:val="28"/>
        </w:rPr>
        <w:t>ientos</w:t>
      </w:r>
      <w:r w:rsidR="00FD162A" w:rsidRPr="004A2838">
        <w:rPr>
          <w:rFonts w:ascii="Arial" w:hAnsi="Arial" w:cs="Arial"/>
          <w:sz w:val="28"/>
          <w:szCs w:val="28"/>
        </w:rPr>
        <w:t xml:space="preserve">, </w:t>
      </w:r>
      <w:r w:rsidR="008B2D15" w:rsidRPr="004A2838">
        <w:rPr>
          <w:rFonts w:ascii="Arial" w:hAnsi="Arial" w:cs="Arial"/>
          <w:sz w:val="28"/>
          <w:szCs w:val="28"/>
        </w:rPr>
        <w:t>formación, habilidades y dem</w:t>
      </w:r>
      <w:r w:rsidR="0055727D" w:rsidRPr="004A2838">
        <w:rPr>
          <w:rFonts w:ascii="Arial" w:hAnsi="Arial" w:cs="Arial"/>
          <w:sz w:val="28"/>
          <w:szCs w:val="28"/>
        </w:rPr>
        <w:t>á</w:t>
      </w:r>
      <w:r w:rsidR="008B2D15" w:rsidRPr="004A2838">
        <w:rPr>
          <w:rFonts w:ascii="Arial" w:hAnsi="Arial" w:cs="Arial"/>
          <w:sz w:val="28"/>
          <w:szCs w:val="28"/>
        </w:rPr>
        <w:t>s com</w:t>
      </w:r>
      <w:r w:rsidR="00DD413B" w:rsidRPr="004A2838">
        <w:rPr>
          <w:rFonts w:ascii="Arial" w:hAnsi="Arial" w:cs="Arial"/>
          <w:sz w:val="28"/>
          <w:szCs w:val="28"/>
        </w:rPr>
        <w:t>petencias del cargo; que contení</w:t>
      </w:r>
      <w:r w:rsidR="008B2D15" w:rsidRPr="004A2838">
        <w:rPr>
          <w:rFonts w:ascii="Arial" w:hAnsi="Arial" w:cs="Arial"/>
          <w:sz w:val="28"/>
          <w:szCs w:val="28"/>
        </w:rPr>
        <w:t xml:space="preserve">a una calificación </w:t>
      </w:r>
      <w:r w:rsidR="00DD413B" w:rsidRPr="004A2838">
        <w:rPr>
          <w:rFonts w:ascii="Arial" w:hAnsi="Arial" w:cs="Arial"/>
          <w:sz w:val="28"/>
          <w:szCs w:val="28"/>
        </w:rPr>
        <w:t>y allí se mencionaba al PT González</w:t>
      </w:r>
      <w:r w:rsidR="008B2D15" w:rsidRPr="004A2838">
        <w:rPr>
          <w:rFonts w:ascii="Arial" w:hAnsi="Arial" w:cs="Arial"/>
          <w:sz w:val="28"/>
          <w:szCs w:val="28"/>
        </w:rPr>
        <w:t xml:space="preserve"> Serrano</w:t>
      </w:r>
      <w:r w:rsidR="00A85EC7" w:rsidRPr="004A2838">
        <w:rPr>
          <w:rFonts w:ascii="Arial" w:hAnsi="Arial" w:cs="Arial"/>
          <w:sz w:val="28"/>
          <w:szCs w:val="28"/>
        </w:rPr>
        <w:t xml:space="preserve"> y que se </w:t>
      </w:r>
      <w:r w:rsidR="008B2D15" w:rsidRPr="004A2838">
        <w:rPr>
          <w:rFonts w:ascii="Arial" w:hAnsi="Arial" w:cs="Arial"/>
          <w:sz w:val="28"/>
          <w:szCs w:val="28"/>
        </w:rPr>
        <w:t>mencionaba que</w:t>
      </w:r>
      <w:r w:rsidR="00F64494" w:rsidRPr="004A2838">
        <w:rPr>
          <w:rFonts w:ascii="Arial" w:hAnsi="Arial" w:cs="Arial"/>
          <w:sz w:val="28"/>
          <w:szCs w:val="28"/>
        </w:rPr>
        <w:t xml:space="preserve"> </w:t>
      </w:r>
      <w:r w:rsidR="0055727D" w:rsidRPr="004A2838">
        <w:rPr>
          <w:rFonts w:ascii="Arial" w:hAnsi="Arial" w:cs="Arial"/>
          <w:sz w:val="28"/>
          <w:szCs w:val="28"/>
        </w:rPr>
        <w:t>é</w:t>
      </w:r>
      <w:r w:rsidR="00F64494" w:rsidRPr="004A2838">
        <w:rPr>
          <w:rFonts w:ascii="Arial" w:hAnsi="Arial" w:cs="Arial"/>
          <w:sz w:val="28"/>
          <w:szCs w:val="28"/>
        </w:rPr>
        <w:t xml:space="preserve">ste se hallaba </w:t>
      </w:r>
      <w:r w:rsidR="008B2D15" w:rsidRPr="004A2838">
        <w:rPr>
          <w:rFonts w:ascii="Arial" w:hAnsi="Arial" w:cs="Arial"/>
          <w:sz w:val="28"/>
          <w:szCs w:val="28"/>
        </w:rPr>
        <w:t>adscrito a la estación de Polic</w:t>
      </w:r>
      <w:r w:rsidR="0055727D" w:rsidRPr="004A2838">
        <w:rPr>
          <w:rFonts w:ascii="Arial" w:hAnsi="Arial" w:cs="Arial"/>
          <w:sz w:val="28"/>
          <w:szCs w:val="28"/>
        </w:rPr>
        <w:t>í</w:t>
      </w:r>
      <w:r w:rsidR="00A85EC7" w:rsidRPr="004A2838">
        <w:rPr>
          <w:rFonts w:ascii="Arial" w:hAnsi="Arial" w:cs="Arial"/>
          <w:sz w:val="28"/>
          <w:szCs w:val="28"/>
        </w:rPr>
        <w:t>a</w:t>
      </w:r>
      <w:r w:rsidR="0007348B" w:rsidRPr="004A2838">
        <w:rPr>
          <w:rFonts w:ascii="Arial" w:hAnsi="Arial" w:cs="Arial"/>
          <w:sz w:val="28"/>
          <w:szCs w:val="28"/>
        </w:rPr>
        <w:t xml:space="preserve"> “Ciudad</w:t>
      </w:r>
      <w:r w:rsidR="00DD413B" w:rsidRPr="004A2838">
        <w:rPr>
          <w:rFonts w:ascii="Arial" w:hAnsi="Arial" w:cs="Arial"/>
          <w:sz w:val="28"/>
          <w:szCs w:val="28"/>
        </w:rPr>
        <w:t>ela del Café</w:t>
      </w:r>
      <w:r w:rsidR="006C04B6" w:rsidRPr="004A2838">
        <w:rPr>
          <w:rFonts w:ascii="Arial" w:hAnsi="Arial" w:cs="Arial"/>
          <w:sz w:val="28"/>
          <w:szCs w:val="28"/>
        </w:rPr>
        <w:t>”</w:t>
      </w:r>
      <w:r w:rsidR="008B2D15" w:rsidRPr="004A2838">
        <w:rPr>
          <w:rFonts w:ascii="Arial" w:hAnsi="Arial" w:cs="Arial"/>
          <w:sz w:val="28"/>
          <w:szCs w:val="28"/>
        </w:rPr>
        <w:t xml:space="preserve">; que </w:t>
      </w:r>
      <w:r w:rsidR="00F64494" w:rsidRPr="004A2838">
        <w:rPr>
          <w:rFonts w:ascii="Arial" w:hAnsi="Arial" w:cs="Arial"/>
          <w:sz w:val="28"/>
          <w:szCs w:val="28"/>
        </w:rPr>
        <w:t xml:space="preserve">allí </w:t>
      </w:r>
      <w:r w:rsidR="006C04B6" w:rsidRPr="004A2838">
        <w:rPr>
          <w:rFonts w:ascii="Arial" w:hAnsi="Arial" w:cs="Arial"/>
          <w:sz w:val="28"/>
          <w:szCs w:val="28"/>
        </w:rPr>
        <w:t>se</w:t>
      </w:r>
      <w:r w:rsidR="00390344" w:rsidRPr="004A2838">
        <w:rPr>
          <w:rFonts w:ascii="Arial" w:hAnsi="Arial" w:cs="Arial"/>
          <w:sz w:val="28"/>
          <w:szCs w:val="28"/>
        </w:rPr>
        <w:t xml:space="preserve"> mencionaban sus funciones </w:t>
      </w:r>
      <w:r w:rsidR="008B2D15" w:rsidRPr="004A2838">
        <w:rPr>
          <w:rFonts w:ascii="Arial" w:hAnsi="Arial" w:cs="Arial"/>
          <w:sz w:val="28"/>
          <w:szCs w:val="28"/>
        </w:rPr>
        <w:t xml:space="preserve">y la </w:t>
      </w:r>
      <w:r w:rsidR="00390344" w:rsidRPr="004A2838">
        <w:rPr>
          <w:rFonts w:ascii="Arial" w:hAnsi="Arial" w:cs="Arial"/>
          <w:sz w:val="28"/>
          <w:szCs w:val="28"/>
        </w:rPr>
        <w:t xml:space="preserve"> </w:t>
      </w:r>
      <w:r w:rsidR="006C04B6" w:rsidRPr="004A2838">
        <w:rPr>
          <w:rFonts w:ascii="Arial" w:hAnsi="Arial" w:cs="Arial"/>
          <w:sz w:val="28"/>
          <w:szCs w:val="28"/>
        </w:rPr>
        <w:t>calificación o</w:t>
      </w:r>
      <w:r w:rsidR="008B2D15" w:rsidRPr="004A2838">
        <w:rPr>
          <w:rFonts w:ascii="Arial" w:hAnsi="Arial" w:cs="Arial"/>
          <w:sz w:val="28"/>
          <w:szCs w:val="28"/>
        </w:rPr>
        <w:t xml:space="preserve">btenida en su cargo. Sin embargo manifestó </w:t>
      </w:r>
      <w:r w:rsidR="00A85EC7" w:rsidRPr="004A2838">
        <w:rPr>
          <w:rFonts w:ascii="Arial" w:hAnsi="Arial" w:cs="Arial"/>
          <w:sz w:val="28"/>
          <w:szCs w:val="28"/>
        </w:rPr>
        <w:t>posteriormente q</w:t>
      </w:r>
      <w:r w:rsidR="008B2D15" w:rsidRPr="004A2838">
        <w:rPr>
          <w:rFonts w:ascii="Arial" w:hAnsi="Arial" w:cs="Arial"/>
          <w:sz w:val="28"/>
          <w:szCs w:val="28"/>
        </w:rPr>
        <w:t xml:space="preserve">ue el </w:t>
      </w:r>
      <w:r w:rsidR="00390344" w:rsidRPr="004A2838">
        <w:rPr>
          <w:rFonts w:ascii="Arial" w:hAnsi="Arial" w:cs="Arial"/>
          <w:sz w:val="28"/>
          <w:szCs w:val="28"/>
        </w:rPr>
        <w:t>document</w:t>
      </w:r>
      <w:r w:rsidR="008B2D15" w:rsidRPr="004A2838">
        <w:rPr>
          <w:rFonts w:ascii="Arial" w:hAnsi="Arial" w:cs="Arial"/>
          <w:sz w:val="28"/>
          <w:szCs w:val="28"/>
        </w:rPr>
        <w:t xml:space="preserve">o en mención hacía una referencia genérica a las funciones de un integrante de la </w:t>
      </w:r>
      <w:r w:rsidR="00390344" w:rsidRPr="004A2838">
        <w:rPr>
          <w:rFonts w:ascii="Arial" w:hAnsi="Arial" w:cs="Arial"/>
          <w:sz w:val="28"/>
          <w:szCs w:val="28"/>
        </w:rPr>
        <w:t>patrulla de vigilancia</w:t>
      </w:r>
      <w:r w:rsidR="00A85EC7" w:rsidRPr="004A2838">
        <w:rPr>
          <w:rFonts w:ascii="Arial" w:hAnsi="Arial" w:cs="Arial"/>
          <w:sz w:val="28"/>
          <w:szCs w:val="28"/>
        </w:rPr>
        <w:t xml:space="preserve"> y </w:t>
      </w:r>
      <w:r w:rsidR="00F64494" w:rsidRPr="004A2838">
        <w:rPr>
          <w:rFonts w:ascii="Arial" w:hAnsi="Arial" w:cs="Arial"/>
          <w:sz w:val="28"/>
          <w:szCs w:val="28"/>
        </w:rPr>
        <w:t>n</w:t>
      </w:r>
      <w:r w:rsidR="001F3778" w:rsidRPr="004A2838">
        <w:rPr>
          <w:rFonts w:ascii="Arial" w:hAnsi="Arial" w:cs="Arial"/>
          <w:sz w:val="28"/>
          <w:szCs w:val="28"/>
        </w:rPr>
        <w:t xml:space="preserve">o podía </w:t>
      </w:r>
      <w:r w:rsidR="00390344" w:rsidRPr="004A2838">
        <w:rPr>
          <w:rFonts w:ascii="Arial" w:hAnsi="Arial" w:cs="Arial"/>
          <w:sz w:val="28"/>
          <w:szCs w:val="28"/>
        </w:rPr>
        <w:t>precis</w:t>
      </w:r>
      <w:r w:rsidR="001F3778" w:rsidRPr="004A2838">
        <w:rPr>
          <w:rFonts w:ascii="Arial" w:hAnsi="Arial" w:cs="Arial"/>
          <w:sz w:val="28"/>
          <w:szCs w:val="28"/>
        </w:rPr>
        <w:t>a</w:t>
      </w:r>
      <w:r w:rsidR="00390344" w:rsidRPr="004A2838">
        <w:rPr>
          <w:rFonts w:ascii="Arial" w:hAnsi="Arial" w:cs="Arial"/>
          <w:sz w:val="28"/>
          <w:szCs w:val="28"/>
        </w:rPr>
        <w:t>r</w:t>
      </w:r>
      <w:r w:rsidR="006C04B6" w:rsidRPr="004A2838">
        <w:rPr>
          <w:rFonts w:ascii="Arial" w:hAnsi="Arial" w:cs="Arial"/>
          <w:sz w:val="28"/>
          <w:szCs w:val="28"/>
        </w:rPr>
        <w:t xml:space="preserve"> si las</w:t>
      </w:r>
      <w:r w:rsidR="001F3778" w:rsidRPr="004A2838">
        <w:rPr>
          <w:rFonts w:ascii="Arial" w:hAnsi="Arial" w:cs="Arial"/>
          <w:sz w:val="28"/>
          <w:szCs w:val="28"/>
        </w:rPr>
        <w:t xml:space="preserve"> calificaciones que allí aparecían le correspond</w:t>
      </w:r>
      <w:r w:rsidR="0055727D" w:rsidRPr="004A2838">
        <w:rPr>
          <w:rFonts w:ascii="Arial" w:hAnsi="Arial" w:cs="Arial"/>
          <w:sz w:val="28"/>
          <w:szCs w:val="28"/>
        </w:rPr>
        <w:t>í</w:t>
      </w:r>
      <w:r w:rsidR="001F3778" w:rsidRPr="004A2838">
        <w:rPr>
          <w:rFonts w:ascii="Arial" w:hAnsi="Arial" w:cs="Arial"/>
          <w:sz w:val="28"/>
          <w:szCs w:val="28"/>
        </w:rPr>
        <w:t>an</w:t>
      </w:r>
      <w:r w:rsidR="00A85EC7" w:rsidRPr="004A2838">
        <w:rPr>
          <w:rFonts w:ascii="Arial" w:hAnsi="Arial" w:cs="Arial"/>
          <w:sz w:val="28"/>
          <w:szCs w:val="28"/>
        </w:rPr>
        <w:t xml:space="preserve"> a ese uniformado, </w:t>
      </w:r>
      <w:r w:rsidR="001F3778" w:rsidRPr="004A2838">
        <w:rPr>
          <w:rFonts w:ascii="Arial" w:hAnsi="Arial" w:cs="Arial"/>
          <w:sz w:val="28"/>
          <w:szCs w:val="28"/>
        </w:rPr>
        <w:t>aunque se deducía que era un estudiante de la escuela en mención</w:t>
      </w:r>
      <w:r w:rsidR="00A85EC7" w:rsidRPr="004A2838">
        <w:rPr>
          <w:rFonts w:ascii="Arial" w:hAnsi="Arial" w:cs="Arial"/>
          <w:sz w:val="28"/>
          <w:szCs w:val="28"/>
        </w:rPr>
        <w:t>.</w:t>
      </w:r>
      <w:r w:rsidR="001F3778" w:rsidRPr="004A2838">
        <w:rPr>
          <w:rFonts w:ascii="Arial" w:hAnsi="Arial" w:cs="Arial"/>
          <w:sz w:val="28"/>
          <w:szCs w:val="28"/>
        </w:rPr>
        <w:t xml:space="preserve"> </w:t>
      </w:r>
    </w:p>
    <w:p w:rsidR="001F3778" w:rsidRPr="004A2838" w:rsidRDefault="001F3778" w:rsidP="002D76F1">
      <w:pPr>
        <w:pStyle w:val="Sinespaciado"/>
        <w:jc w:val="both"/>
        <w:rPr>
          <w:rFonts w:ascii="Arial" w:hAnsi="Arial" w:cs="Arial"/>
          <w:sz w:val="28"/>
          <w:szCs w:val="28"/>
        </w:rPr>
      </w:pPr>
    </w:p>
    <w:p w:rsidR="0007348B" w:rsidRPr="004A2838" w:rsidRDefault="00520098" w:rsidP="002D76F1">
      <w:pPr>
        <w:pStyle w:val="Sinespaciado"/>
        <w:jc w:val="both"/>
        <w:rPr>
          <w:rFonts w:ascii="Arial" w:hAnsi="Arial" w:cs="Arial"/>
          <w:sz w:val="28"/>
          <w:szCs w:val="28"/>
        </w:rPr>
      </w:pPr>
      <w:r>
        <w:rPr>
          <w:rFonts w:ascii="Arial" w:hAnsi="Arial" w:cs="Arial"/>
          <w:sz w:val="28"/>
          <w:szCs w:val="28"/>
        </w:rPr>
        <w:t>3</w:t>
      </w:r>
      <w:r w:rsidR="0047529B" w:rsidRPr="004A2838">
        <w:rPr>
          <w:rFonts w:ascii="Arial" w:hAnsi="Arial" w:cs="Arial"/>
          <w:sz w:val="28"/>
          <w:szCs w:val="28"/>
        </w:rPr>
        <w:t xml:space="preserve">.7 </w:t>
      </w:r>
      <w:r w:rsidR="00390344" w:rsidRPr="004A2838">
        <w:rPr>
          <w:rFonts w:ascii="Arial" w:hAnsi="Arial" w:cs="Arial"/>
          <w:sz w:val="28"/>
          <w:szCs w:val="28"/>
        </w:rPr>
        <w:t>La</w:t>
      </w:r>
      <w:r w:rsidR="001F3778" w:rsidRPr="004A2838">
        <w:rPr>
          <w:rFonts w:ascii="Arial" w:hAnsi="Arial" w:cs="Arial"/>
          <w:sz w:val="28"/>
          <w:szCs w:val="28"/>
        </w:rPr>
        <w:t xml:space="preserve"> fiscal pidi</w:t>
      </w:r>
      <w:r w:rsidR="0055727D" w:rsidRPr="004A2838">
        <w:rPr>
          <w:rFonts w:ascii="Arial" w:hAnsi="Arial" w:cs="Arial"/>
          <w:sz w:val="28"/>
          <w:szCs w:val="28"/>
        </w:rPr>
        <w:t>ó</w:t>
      </w:r>
      <w:r w:rsidR="001F3778" w:rsidRPr="004A2838">
        <w:rPr>
          <w:rFonts w:ascii="Arial" w:hAnsi="Arial" w:cs="Arial"/>
          <w:sz w:val="28"/>
          <w:szCs w:val="28"/>
        </w:rPr>
        <w:t xml:space="preserve"> que se tuviera como prueba el informe de i</w:t>
      </w:r>
      <w:r w:rsidR="00390344" w:rsidRPr="004A2838">
        <w:rPr>
          <w:rFonts w:ascii="Arial" w:hAnsi="Arial" w:cs="Arial"/>
          <w:sz w:val="28"/>
          <w:szCs w:val="28"/>
        </w:rPr>
        <w:t>nvestigador</w:t>
      </w:r>
      <w:r w:rsidR="001F3778" w:rsidRPr="004A2838">
        <w:rPr>
          <w:rFonts w:ascii="Arial" w:hAnsi="Arial" w:cs="Arial"/>
          <w:sz w:val="28"/>
          <w:szCs w:val="28"/>
        </w:rPr>
        <w:t xml:space="preserve"> del 8 de </w:t>
      </w:r>
      <w:r w:rsidR="00390344" w:rsidRPr="004A2838">
        <w:rPr>
          <w:rFonts w:ascii="Arial" w:hAnsi="Arial" w:cs="Arial"/>
          <w:sz w:val="28"/>
          <w:szCs w:val="28"/>
        </w:rPr>
        <w:t>abri</w:t>
      </w:r>
      <w:r w:rsidR="001F3778" w:rsidRPr="004A2838">
        <w:rPr>
          <w:rFonts w:ascii="Arial" w:hAnsi="Arial" w:cs="Arial"/>
          <w:sz w:val="28"/>
          <w:szCs w:val="28"/>
        </w:rPr>
        <w:t xml:space="preserve">l de 2013, </w:t>
      </w:r>
      <w:r w:rsidR="00390344" w:rsidRPr="004A2838">
        <w:rPr>
          <w:rFonts w:ascii="Arial" w:hAnsi="Arial" w:cs="Arial"/>
          <w:sz w:val="28"/>
          <w:szCs w:val="28"/>
        </w:rPr>
        <w:t>suscr</w:t>
      </w:r>
      <w:r w:rsidR="001F3778" w:rsidRPr="004A2838">
        <w:rPr>
          <w:rFonts w:ascii="Arial" w:hAnsi="Arial" w:cs="Arial"/>
          <w:sz w:val="28"/>
          <w:szCs w:val="28"/>
        </w:rPr>
        <w:t xml:space="preserve">ito por el investigador </w:t>
      </w:r>
      <w:r w:rsidR="00DE77A3" w:rsidRPr="004A2838">
        <w:rPr>
          <w:rFonts w:ascii="Arial" w:hAnsi="Arial" w:cs="Arial"/>
          <w:sz w:val="28"/>
          <w:szCs w:val="28"/>
        </w:rPr>
        <w:t>Ramón El</w:t>
      </w:r>
      <w:r w:rsidR="0055727D" w:rsidRPr="004A2838">
        <w:rPr>
          <w:rFonts w:ascii="Arial" w:hAnsi="Arial" w:cs="Arial"/>
          <w:sz w:val="28"/>
          <w:szCs w:val="28"/>
        </w:rPr>
        <w:t>í</w:t>
      </w:r>
      <w:r w:rsidR="00DE77A3" w:rsidRPr="004A2838">
        <w:rPr>
          <w:rFonts w:ascii="Arial" w:hAnsi="Arial" w:cs="Arial"/>
          <w:sz w:val="28"/>
          <w:szCs w:val="28"/>
        </w:rPr>
        <w:t xml:space="preserve">as Morales, </w:t>
      </w:r>
      <w:r w:rsidR="001F3778" w:rsidRPr="004A2838">
        <w:rPr>
          <w:rFonts w:ascii="Arial" w:hAnsi="Arial" w:cs="Arial"/>
          <w:sz w:val="28"/>
          <w:szCs w:val="28"/>
        </w:rPr>
        <w:t xml:space="preserve"> que </w:t>
      </w:r>
      <w:r w:rsidR="00390344" w:rsidRPr="004A2838">
        <w:rPr>
          <w:rFonts w:ascii="Arial" w:hAnsi="Arial" w:cs="Arial"/>
          <w:sz w:val="28"/>
          <w:szCs w:val="28"/>
        </w:rPr>
        <w:t>c</w:t>
      </w:r>
      <w:r w:rsidR="001F3778" w:rsidRPr="004A2838">
        <w:rPr>
          <w:rFonts w:ascii="Arial" w:hAnsi="Arial" w:cs="Arial"/>
          <w:sz w:val="28"/>
          <w:szCs w:val="28"/>
        </w:rPr>
        <w:t xml:space="preserve">ontenía el </w:t>
      </w:r>
      <w:r w:rsidR="00390344" w:rsidRPr="004A2838">
        <w:rPr>
          <w:rFonts w:ascii="Arial" w:hAnsi="Arial" w:cs="Arial"/>
          <w:sz w:val="28"/>
          <w:szCs w:val="28"/>
        </w:rPr>
        <w:t xml:space="preserve">oficio del </w:t>
      </w:r>
      <w:r w:rsidR="0047529B" w:rsidRPr="004A2838">
        <w:rPr>
          <w:rFonts w:ascii="Arial" w:hAnsi="Arial" w:cs="Arial"/>
          <w:sz w:val="28"/>
          <w:szCs w:val="28"/>
        </w:rPr>
        <w:t>capitán</w:t>
      </w:r>
      <w:r w:rsidR="00390344" w:rsidRPr="004A2838">
        <w:rPr>
          <w:rFonts w:ascii="Arial" w:hAnsi="Arial" w:cs="Arial"/>
          <w:sz w:val="28"/>
          <w:szCs w:val="28"/>
        </w:rPr>
        <w:t xml:space="preserve"> Jovanny </w:t>
      </w:r>
      <w:r w:rsidR="001F3778" w:rsidRPr="004A2838">
        <w:rPr>
          <w:rFonts w:ascii="Arial" w:hAnsi="Arial" w:cs="Arial"/>
          <w:sz w:val="28"/>
          <w:szCs w:val="28"/>
        </w:rPr>
        <w:t>Cepeda S</w:t>
      </w:r>
      <w:r w:rsidR="00390344" w:rsidRPr="004A2838">
        <w:rPr>
          <w:rFonts w:ascii="Arial" w:hAnsi="Arial" w:cs="Arial"/>
          <w:sz w:val="28"/>
          <w:szCs w:val="28"/>
        </w:rPr>
        <w:t>anabr</w:t>
      </w:r>
      <w:r w:rsidR="001F3778" w:rsidRPr="004A2838">
        <w:rPr>
          <w:rFonts w:ascii="Arial" w:hAnsi="Arial" w:cs="Arial"/>
          <w:sz w:val="28"/>
          <w:szCs w:val="28"/>
        </w:rPr>
        <w:t>ia</w:t>
      </w:r>
      <w:r w:rsidR="00DE77A3" w:rsidRPr="004A2838">
        <w:rPr>
          <w:rFonts w:ascii="Arial" w:hAnsi="Arial" w:cs="Arial"/>
          <w:sz w:val="28"/>
          <w:szCs w:val="28"/>
        </w:rPr>
        <w:t>, jefe</w:t>
      </w:r>
      <w:r w:rsidR="00F64494" w:rsidRPr="004A2838">
        <w:rPr>
          <w:rFonts w:ascii="Arial" w:hAnsi="Arial" w:cs="Arial"/>
          <w:sz w:val="28"/>
          <w:szCs w:val="28"/>
        </w:rPr>
        <w:t xml:space="preserve"> </w:t>
      </w:r>
      <w:r w:rsidR="00DE77A3" w:rsidRPr="004A2838">
        <w:rPr>
          <w:rFonts w:ascii="Arial" w:hAnsi="Arial" w:cs="Arial"/>
          <w:sz w:val="28"/>
          <w:szCs w:val="28"/>
        </w:rPr>
        <w:t xml:space="preserve">del </w:t>
      </w:r>
      <w:r w:rsidR="0047529B" w:rsidRPr="004A2838">
        <w:rPr>
          <w:rFonts w:ascii="Arial" w:hAnsi="Arial" w:cs="Arial"/>
          <w:sz w:val="28"/>
          <w:szCs w:val="28"/>
        </w:rPr>
        <w:t>Área</w:t>
      </w:r>
      <w:r w:rsidR="00DE77A3" w:rsidRPr="004A2838">
        <w:rPr>
          <w:rFonts w:ascii="Arial" w:hAnsi="Arial" w:cs="Arial"/>
          <w:sz w:val="28"/>
          <w:szCs w:val="28"/>
        </w:rPr>
        <w:t xml:space="preserve"> de Talento Humano de la MEPER y </w:t>
      </w:r>
      <w:r w:rsidR="0047529B" w:rsidRPr="004A2838">
        <w:rPr>
          <w:rFonts w:ascii="Arial" w:hAnsi="Arial" w:cs="Arial"/>
          <w:sz w:val="28"/>
          <w:szCs w:val="28"/>
        </w:rPr>
        <w:t>los</w:t>
      </w:r>
      <w:r w:rsidR="001F3778" w:rsidRPr="004A2838">
        <w:rPr>
          <w:rFonts w:ascii="Arial" w:hAnsi="Arial" w:cs="Arial"/>
          <w:sz w:val="28"/>
          <w:szCs w:val="28"/>
        </w:rPr>
        <w:t xml:space="preserve"> docu</w:t>
      </w:r>
      <w:r w:rsidR="0047529B" w:rsidRPr="004A2838">
        <w:rPr>
          <w:rFonts w:ascii="Arial" w:hAnsi="Arial" w:cs="Arial"/>
          <w:sz w:val="28"/>
          <w:szCs w:val="28"/>
        </w:rPr>
        <w:t>mentos correspondientes al acto</w:t>
      </w:r>
      <w:r w:rsidR="00390344" w:rsidRPr="004A2838">
        <w:rPr>
          <w:rFonts w:ascii="Arial" w:hAnsi="Arial" w:cs="Arial"/>
          <w:sz w:val="28"/>
          <w:szCs w:val="28"/>
        </w:rPr>
        <w:t xml:space="preserve"> admi</w:t>
      </w:r>
      <w:r w:rsidR="001F3778" w:rsidRPr="004A2838">
        <w:rPr>
          <w:rFonts w:ascii="Arial" w:hAnsi="Arial" w:cs="Arial"/>
          <w:sz w:val="28"/>
          <w:szCs w:val="28"/>
        </w:rPr>
        <w:t>nistrativo de su nombramiento y el aludido manual de funciones.</w:t>
      </w:r>
    </w:p>
    <w:p w:rsidR="0007348B" w:rsidRPr="004A2838" w:rsidRDefault="0007348B" w:rsidP="002D76F1">
      <w:pPr>
        <w:pStyle w:val="Sinespaciado"/>
        <w:jc w:val="both"/>
        <w:rPr>
          <w:rFonts w:ascii="Arial" w:hAnsi="Arial" w:cs="Arial"/>
          <w:sz w:val="28"/>
          <w:szCs w:val="28"/>
        </w:rPr>
      </w:pPr>
    </w:p>
    <w:p w:rsidR="00390344" w:rsidRPr="004A2838" w:rsidRDefault="00520098" w:rsidP="002D76F1">
      <w:pPr>
        <w:pStyle w:val="Sinespaciado"/>
        <w:jc w:val="both"/>
        <w:rPr>
          <w:rFonts w:ascii="Arial" w:hAnsi="Arial" w:cs="Arial"/>
          <w:sz w:val="28"/>
          <w:szCs w:val="28"/>
        </w:rPr>
      </w:pPr>
      <w:r>
        <w:rPr>
          <w:rFonts w:ascii="Arial" w:hAnsi="Arial" w:cs="Arial"/>
          <w:sz w:val="28"/>
          <w:szCs w:val="28"/>
        </w:rPr>
        <w:t>3</w:t>
      </w:r>
      <w:r w:rsidR="0047529B" w:rsidRPr="004A2838">
        <w:rPr>
          <w:rFonts w:ascii="Arial" w:hAnsi="Arial" w:cs="Arial"/>
          <w:sz w:val="28"/>
          <w:szCs w:val="28"/>
        </w:rPr>
        <w:t xml:space="preserve">.8 </w:t>
      </w:r>
      <w:r w:rsidR="00A85EC7" w:rsidRPr="004A2838">
        <w:rPr>
          <w:rFonts w:ascii="Arial" w:hAnsi="Arial" w:cs="Arial"/>
          <w:sz w:val="28"/>
          <w:szCs w:val="28"/>
        </w:rPr>
        <w:t>La de</w:t>
      </w:r>
      <w:r w:rsidR="0047529B" w:rsidRPr="004A2838">
        <w:rPr>
          <w:rFonts w:ascii="Arial" w:hAnsi="Arial" w:cs="Arial"/>
          <w:sz w:val="28"/>
          <w:szCs w:val="28"/>
        </w:rPr>
        <w:t>fensora</w:t>
      </w:r>
      <w:r w:rsidR="00390344" w:rsidRPr="004A2838">
        <w:rPr>
          <w:rFonts w:ascii="Arial" w:hAnsi="Arial" w:cs="Arial"/>
          <w:sz w:val="28"/>
          <w:szCs w:val="28"/>
        </w:rPr>
        <w:t xml:space="preserve"> </w:t>
      </w:r>
      <w:r w:rsidR="001F3778" w:rsidRPr="004A2838">
        <w:rPr>
          <w:rFonts w:ascii="Arial" w:hAnsi="Arial" w:cs="Arial"/>
          <w:sz w:val="28"/>
          <w:szCs w:val="28"/>
        </w:rPr>
        <w:t>int</w:t>
      </w:r>
      <w:r w:rsidR="0047529B" w:rsidRPr="004A2838">
        <w:rPr>
          <w:rFonts w:ascii="Arial" w:hAnsi="Arial" w:cs="Arial"/>
          <w:sz w:val="28"/>
          <w:szCs w:val="28"/>
        </w:rPr>
        <w:t>ervino para manifestar que esos</w:t>
      </w:r>
      <w:r w:rsidR="00DE251D" w:rsidRPr="004A2838">
        <w:rPr>
          <w:rFonts w:ascii="Arial" w:hAnsi="Arial" w:cs="Arial"/>
          <w:sz w:val="28"/>
          <w:szCs w:val="28"/>
        </w:rPr>
        <w:t xml:space="preserve"> documentos </w:t>
      </w:r>
      <w:r w:rsidR="00390344" w:rsidRPr="004A2838">
        <w:rPr>
          <w:rFonts w:ascii="Arial" w:hAnsi="Arial" w:cs="Arial"/>
          <w:sz w:val="28"/>
          <w:szCs w:val="28"/>
        </w:rPr>
        <w:t>no</w:t>
      </w:r>
      <w:r w:rsidR="001F3778" w:rsidRPr="004A2838">
        <w:rPr>
          <w:rFonts w:ascii="Arial" w:hAnsi="Arial" w:cs="Arial"/>
          <w:sz w:val="28"/>
          <w:szCs w:val="28"/>
        </w:rPr>
        <w:t xml:space="preserve"> </w:t>
      </w:r>
      <w:r w:rsidR="0047529B" w:rsidRPr="004A2838">
        <w:rPr>
          <w:rFonts w:ascii="Arial" w:hAnsi="Arial" w:cs="Arial"/>
          <w:sz w:val="28"/>
          <w:szCs w:val="28"/>
        </w:rPr>
        <w:t>debían ser admitidos como prueba</w:t>
      </w:r>
      <w:r w:rsidR="00DE251D" w:rsidRPr="004A2838">
        <w:rPr>
          <w:rFonts w:ascii="Arial" w:hAnsi="Arial" w:cs="Arial"/>
          <w:sz w:val="28"/>
          <w:szCs w:val="28"/>
        </w:rPr>
        <w:t xml:space="preserve">, toda vez que el oficio </w:t>
      </w:r>
      <w:r w:rsidR="001F3778" w:rsidRPr="004A2838">
        <w:rPr>
          <w:rFonts w:ascii="Arial" w:hAnsi="Arial" w:cs="Arial"/>
          <w:sz w:val="28"/>
          <w:szCs w:val="28"/>
        </w:rPr>
        <w:t xml:space="preserve">mencionado no </w:t>
      </w:r>
      <w:r w:rsidR="0047529B" w:rsidRPr="004A2838">
        <w:rPr>
          <w:rFonts w:ascii="Arial" w:hAnsi="Arial" w:cs="Arial"/>
          <w:sz w:val="28"/>
          <w:szCs w:val="28"/>
        </w:rPr>
        <w:t>contenía</w:t>
      </w:r>
      <w:r w:rsidR="001F3778" w:rsidRPr="004A2838">
        <w:rPr>
          <w:rFonts w:ascii="Arial" w:hAnsi="Arial" w:cs="Arial"/>
          <w:sz w:val="28"/>
          <w:szCs w:val="28"/>
        </w:rPr>
        <w:t xml:space="preserve"> una </w:t>
      </w:r>
      <w:r w:rsidR="00DE251D" w:rsidRPr="004A2838">
        <w:rPr>
          <w:rFonts w:ascii="Arial" w:hAnsi="Arial" w:cs="Arial"/>
          <w:sz w:val="28"/>
          <w:szCs w:val="28"/>
        </w:rPr>
        <w:t xml:space="preserve">certificación, </w:t>
      </w:r>
      <w:r w:rsidR="0047529B" w:rsidRPr="004A2838">
        <w:rPr>
          <w:rFonts w:ascii="Arial" w:hAnsi="Arial" w:cs="Arial"/>
          <w:sz w:val="28"/>
          <w:szCs w:val="28"/>
        </w:rPr>
        <w:t>sino una</w:t>
      </w:r>
      <w:r w:rsidR="00DE251D" w:rsidRPr="004A2838">
        <w:rPr>
          <w:rFonts w:ascii="Arial" w:hAnsi="Arial" w:cs="Arial"/>
          <w:sz w:val="28"/>
          <w:szCs w:val="28"/>
        </w:rPr>
        <w:t xml:space="preserve"> respuesta</w:t>
      </w:r>
      <w:r w:rsidR="00390344" w:rsidRPr="004A2838">
        <w:rPr>
          <w:rFonts w:ascii="Arial" w:hAnsi="Arial" w:cs="Arial"/>
          <w:sz w:val="28"/>
          <w:szCs w:val="28"/>
        </w:rPr>
        <w:t xml:space="preserve"> dirigida a</w:t>
      </w:r>
      <w:r w:rsidR="0047529B" w:rsidRPr="004A2838">
        <w:rPr>
          <w:rFonts w:ascii="Arial" w:hAnsi="Arial" w:cs="Arial"/>
          <w:sz w:val="28"/>
          <w:szCs w:val="28"/>
        </w:rPr>
        <w:t>l investigador</w:t>
      </w:r>
      <w:r w:rsidR="00390344" w:rsidRPr="004A2838">
        <w:rPr>
          <w:rFonts w:ascii="Arial" w:hAnsi="Arial" w:cs="Arial"/>
          <w:sz w:val="28"/>
          <w:szCs w:val="28"/>
        </w:rPr>
        <w:t xml:space="preserve"> Mora</w:t>
      </w:r>
      <w:r w:rsidR="0047529B" w:rsidRPr="004A2838">
        <w:rPr>
          <w:rFonts w:ascii="Arial" w:hAnsi="Arial" w:cs="Arial"/>
          <w:sz w:val="28"/>
          <w:szCs w:val="28"/>
        </w:rPr>
        <w:t>les. En</w:t>
      </w:r>
      <w:r w:rsidR="00DE251D" w:rsidRPr="004A2838">
        <w:rPr>
          <w:rFonts w:ascii="Arial" w:hAnsi="Arial" w:cs="Arial"/>
          <w:sz w:val="28"/>
          <w:szCs w:val="28"/>
        </w:rPr>
        <w:t xml:space="preserve"> cuanto a la resolución </w:t>
      </w:r>
      <w:r w:rsidR="0047529B" w:rsidRPr="004A2838">
        <w:rPr>
          <w:rFonts w:ascii="Arial" w:hAnsi="Arial" w:cs="Arial"/>
          <w:sz w:val="28"/>
          <w:szCs w:val="28"/>
        </w:rPr>
        <w:t>de nombramiento</w:t>
      </w:r>
      <w:r w:rsidR="001F3778" w:rsidRPr="004A2838">
        <w:rPr>
          <w:rFonts w:ascii="Arial" w:hAnsi="Arial" w:cs="Arial"/>
          <w:sz w:val="28"/>
          <w:szCs w:val="28"/>
        </w:rPr>
        <w:t xml:space="preserve"> </w:t>
      </w:r>
      <w:r w:rsidR="00DE251D" w:rsidRPr="004A2838">
        <w:rPr>
          <w:rFonts w:ascii="Arial" w:hAnsi="Arial" w:cs="Arial"/>
          <w:sz w:val="28"/>
          <w:szCs w:val="28"/>
        </w:rPr>
        <w:t xml:space="preserve">manifestó que </w:t>
      </w:r>
      <w:r w:rsidR="001F3778" w:rsidRPr="004A2838">
        <w:rPr>
          <w:rFonts w:ascii="Arial" w:hAnsi="Arial" w:cs="Arial"/>
          <w:sz w:val="28"/>
          <w:szCs w:val="28"/>
        </w:rPr>
        <w:t xml:space="preserve">ese </w:t>
      </w:r>
      <w:r w:rsidR="00DE251D" w:rsidRPr="004A2838">
        <w:rPr>
          <w:rFonts w:ascii="Arial" w:hAnsi="Arial" w:cs="Arial"/>
          <w:sz w:val="28"/>
          <w:szCs w:val="28"/>
        </w:rPr>
        <w:t xml:space="preserve">documento </w:t>
      </w:r>
      <w:r w:rsidR="0047529B" w:rsidRPr="004A2838">
        <w:rPr>
          <w:rFonts w:ascii="Arial" w:hAnsi="Arial" w:cs="Arial"/>
          <w:sz w:val="28"/>
          <w:szCs w:val="28"/>
        </w:rPr>
        <w:t>pese a ser público</w:t>
      </w:r>
      <w:r w:rsidR="00DE77A3" w:rsidRPr="004A2838">
        <w:rPr>
          <w:rFonts w:ascii="Arial" w:hAnsi="Arial" w:cs="Arial"/>
          <w:sz w:val="28"/>
          <w:szCs w:val="28"/>
        </w:rPr>
        <w:t xml:space="preserve"> </w:t>
      </w:r>
      <w:r w:rsidR="00DE251D" w:rsidRPr="004A2838">
        <w:rPr>
          <w:rFonts w:ascii="Arial" w:hAnsi="Arial" w:cs="Arial"/>
          <w:sz w:val="28"/>
          <w:szCs w:val="28"/>
        </w:rPr>
        <w:t>esta</w:t>
      </w:r>
      <w:r w:rsidR="0047529B" w:rsidRPr="004A2838">
        <w:rPr>
          <w:rFonts w:ascii="Arial" w:hAnsi="Arial" w:cs="Arial"/>
          <w:sz w:val="28"/>
          <w:szCs w:val="28"/>
        </w:rPr>
        <w:t>ba</w:t>
      </w:r>
      <w:r w:rsidR="00DE251D" w:rsidRPr="004A2838">
        <w:rPr>
          <w:rFonts w:ascii="Arial" w:hAnsi="Arial" w:cs="Arial"/>
          <w:sz w:val="28"/>
          <w:szCs w:val="28"/>
        </w:rPr>
        <w:t xml:space="preserve"> fraccionado, pues debería de contener 353 páginas y </w:t>
      </w:r>
      <w:r w:rsidR="00390344" w:rsidRPr="004A2838">
        <w:rPr>
          <w:rFonts w:ascii="Arial" w:hAnsi="Arial" w:cs="Arial"/>
          <w:sz w:val="28"/>
          <w:szCs w:val="28"/>
        </w:rPr>
        <w:t>sol</w:t>
      </w:r>
      <w:r w:rsidR="00DE77A3" w:rsidRPr="004A2838">
        <w:rPr>
          <w:rFonts w:ascii="Arial" w:hAnsi="Arial" w:cs="Arial"/>
          <w:sz w:val="28"/>
          <w:szCs w:val="28"/>
        </w:rPr>
        <w:t xml:space="preserve">amente </w:t>
      </w:r>
      <w:r w:rsidR="0047529B" w:rsidRPr="004A2838">
        <w:rPr>
          <w:rFonts w:ascii="Arial" w:hAnsi="Arial" w:cs="Arial"/>
          <w:sz w:val="28"/>
          <w:szCs w:val="28"/>
        </w:rPr>
        <w:t>se anexaron</w:t>
      </w:r>
      <w:r w:rsidR="00DE251D" w:rsidRPr="004A2838">
        <w:rPr>
          <w:rFonts w:ascii="Arial" w:hAnsi="Arial" w:cs="Arial"/>
          <w:sz w:val="28"/>
          <w:szCs w:val="28"/>
        </w:rPr>
        <w:t xml:space="preserve"> 4 folios</w:t>
      </w:r>
      <w:r w:rsidR="00390344" w:rsidRPr="004A2838">
        <w:rPr>
          <w:rFonts w:ascii="Arial" w:hAnsi="Arial" w:cs="Arial"/>
          <w:sz w:val="28"/>
          <w:szCs w:val="28"/>
        </w:rPr>
        <w:t>.</w:t>
      </w:r>
      <w:r w:rsidR="0047529B" w:rsidRPr="004A2838">
        <w:rPr>
          <w:rFonts w:ascii="Arial" w:hAnsi="Arial" w:cs="Arial"/>
          <w:sz w:val="28"/>
          <w:szCs w:val="28"/>
        </w:rPr>
        <w:t xml:space="preserve"> Con respecto al</w:t>
      </w:r>
      <w:r w:rsidR="00390344" w:rsidRPr="004A2838">
        <w:rPr>
          <w:rFonts w:ascii="Arial" w:hAnsi="Arial" w:cs="Arial"/>
          <w:sz w:val="28"/>
          <w:szCs w:val="28"/>
        </w:rPr>
        <w:t xml:space="preserve"> </w:t>
      </w:r>
      <w:r w:rsidR="00DE251D" w:rsidRPr="004A2838">
        <w:rPr>
          <w:rFonts w:ascii="Arial" w:hAnsi="Arial" w:cs="Arial"/>
          <w:sz w:val="28"/>
          <w:szCs w:val="28"/>
        </w:rPr>
        <w:t xml:space="preserve">manual de funciones </w:t>
      </w:r>
      <w:r w:rsidR="001F3778" w:rsidRPr="004A2838">
        <w:rPr>
          <w:rFonts w:ascii="Arial" w:hAnsi="Arial" w:cs="Arial"/>
          <w:sz w:val="28"/>
          <w:szCs w:val="28"/>
        </w:rPr>
        <w:t>expuso qu</w:t>
      </w:r>
      <w:r w:rsidR="0047529B" w:rsidRPr="004A2838">
        <w:rPr>
          <w:rFonts w:ascii="Arial" w:hAnsi="Arial" w:cs="Arial"/>
          <w:sz w:val="28"/>
          <w:szCs w:val="28"/>
        </w:rPr>
        <w:t>e era</w:t>
      </w:r>
      <w:r w:rsidR="00390344" w:rsidRPr="004A2838">
        <w:rPr>
          <w:rFonts w:ascii="Arial" w:hAnsi="Arial" w:cs="Arial"/>
          <w:sz w:val="28"/>
          <w:szCs w:val="28"/>
        </w:rPr>
        <w:t xml:space="preserve"> </w:t>
      </w:r>
      <w:r w:rsidR="00DE251D" w:rsidRPr="004A2838">
        <w:rPr>
          <w:rFonts w:ascii="Arial" w:hAnsi="Arial" w:cs="Arial"/>
          <w:sz w:val="28"/>
          <w:szCs w:val="28"/>
        </w:rPr>
        <w:t xml:space="preserve">anterior a la fecha en que fue admitido el estudiante </w:t>
      </w:r>
      <w:r w:rsidR="00390344" w:rsidRPr="004A2838">
        <w:rPr>
          <w:rFonts w:ascii="Arial" w:hAnsi="Arial" w:cs="Arial"/>
          <w:sz w:val="28"/>
          <w:szCs w:val="28"/>
        </w:rPr>
        <w:t>a la escuela de Polic</w:t>
      </w:r>
      <w:r w:rsidR="001F3778" w:rsidRPr="004A2838">
        <w:rPr>
          <w:rFonts w:ascii="Arial" w:hAnsi="Arial" w:cs="Arial"/>
          <w:sz w:val="28"/>
          <w:szCs w:val="28"/>
        </w:rPr>
        <w:t xml:space="preserve">ía </w:t>
      </w:r>
      <w:r w:rsidR="00DE251D" w:rsidRPr="004A2838">
        <w:rPr>
          <w:rFonts w:ascii="Arial" w:hAnsi="Arial" w:cs="Arial"/>
          <w:sz w:val="28"/>
          <w:szCs w:val="28"/>
        </w:rPr>
        <w:t xml:space="preserve">y </w:t>
      </w:r>
      <w:r w:rsidR="00DE77A3" w:rsidRPr="004A2838">
        <w:rPr>
          <w:rFonts w:ascii="Arial" w:hAnsi="Arial" w:cs="Arial"/>
          <w:sz w:val="28"/>
          <w:szCs w:val="28"/>
        </w:rPr>
        <w:t xml:space="preserve">al ser una resolución </w:t>
      </w:r>
      <w:r w:rsidR="00F64494" w:rsidRPr="004A2838">
        <w:rPr>
          <w:rFonts w:ascii="Arial" w:hAnsi="Arial" w:cs="Arial"/>
          <w:sz w:val="28"/>
          <w:szCs w:val="28"/>
        </w:rPr>
        <w:t xml:space="preserve">desagregada </w:t>
      </w:r>
      <w:r w:rsidR="00DE251D" w:rsidRPr="004A2838">
        <w:rPr>
          <w:rFonts w:ascii="Arial" w:hAnsi="Arial" w:cs="Arial"/>
          <w:sz w:val="28"/>
          <w:szCs w:val="28"/>
        </w:rPr>
        <w:t xml:space="preserve">no </w:t>
      </w:r>
      <w:r w:rsidR="00390344" w:rsidRPr="004A2838">
        <w:rPr>
          <w:rFonts w:ascii="Arial" w:hAnsi="Arial" w:cs="Arial"/>
          <w:sz w:val="28"/>
          <w:szCs w:val="28"/>
        </w:rPr>
        <w:t>se sa</w:t>
      </w:r>
      <w:r w:rsidR="001F3778" w:rsidRPr="004A2838">
        <w:rPr>
          <w:rFonts w:ascii="Arial" w:hAnsi="Arial" w:cs="Arial"/>
          <w:sz w:val="28"/>
          <w:szCs w:val="28"/>
        </w:rPr>
        <w:t>bía en cual escuela fue admitido</w:t>
      </w:r>
      <w:r w:rsidR="00DE77A3" w:rsidRPr="004A2838">
        <w:rPr>
          <w:rFonts w:ascii="Arial" w:hAnsi="Arial" w:cs="Arial"/>
          <w:sz w:val="28"/>
          <w:szCs w:val="28"/>
        </w:rPr>
        <w:t xml:space="preserve"> el PT Gonz</w:t>
      </w:r>
      <w:r w:rsidR="0055727D" w:rsidRPr="004A2838">
        <w:rPr>
          <w:rFonts w:ascii="Arial" w:hAnsi="Arial" w:cs="Arial"/>
          <w:sz w:val="28"/>
          <w:szCs w:val="28"/>
        </w:rPr>
        <w:t>á</w:t>
      </w:r>
      <w:r w:rsidR="00DE77A3" w:rsidRPr="004A2838">
        <w:rPr>
          <w:rFonts w:ascii="Arial" w:hAnsi="Arial" w:cs="Arial"/>
          <w:sz w:val="28"/>
          <w:szCs w:val="28"/>
        </w:rPr>
        <w:t xml:space="preserve">lez. </w:t>
      </w:r>
      <w:r w:rsidR="001F3778" w:rsidRPr="004A2838">
        <w:rPr>
          <w:rFonts w:ascii="Arial" w:hAnsi="Arial" w:cs="Arial"/>
          <w:sz w:val="28"/>
          <w:szCs w:val="28"/>
        </w:rPr>
        <w:t xml:space="preserve"> Dijo que si bien era cierto que en el manual de funciones se m</w:t>
      </w:r>
      <w:r w:rsidR="00390344" w:rsidRPr="004A2838">
        <w:rPr>
          <w:rFonts w:ascii="Arial" w:hAnsi="Arial" w:cs="Arial"/>
          <w:sz w:val="28"/>
          <w:szCs w:val="28"/>
        </w:rPr>
        <w:t>enciona</w:t>
      </w:r>
      <w:r w:rsidR="004A1D2A" w:rsidRPr="004A2838">
        <w:rPr>
          <w:rFonts w:ascii="Arial" w:hAnsi="Arial" w:cs="Arial"/>
          <w:sz w:val="28"/>
          <w:szCs w:val="28"/>
        </w:rPr>
        <w:t>ba al citado</w:t>
      </w:r>
      <w:r w:rsidR="00DE251D" w:rsidRPr="004A2838">
        <w:rPr>
          <w:rFonts w:ascii="Arial" w:hAnsi="Arial" w:cs="Arial"/>
          <w:sz w:val="28"/>
          <w:szCs w:val="28"/>
        </w:rPr>
        <w:t xml:space="preserve"> patrullero, </w:t>
      </w:r>
      <w:r w:rsidR="004A1D2A" w:rsidRPr="004A2838">
        <w:rPr>
          <w:rFonts w:ascii="Arial" w:hAnsi="Arial" w:cs="Arial"/>
          <w:sz w:val="28"/>
          <w:szCs w:val="28"/>
        </w:rPr>
        <w:t>no se certificaba que hubiera</w:t>
      </w:r>
      <w:r w:rsidR="00390344" w:rsidRPr="004A2838">
        <w:rPr>
          <w:rFonts w:ascii="Arial" w:hAnsi="Arial" w:cs="Arial"/>
          <w:sz w:val="28"/>
          <w:szCs w:val="28"/>
        </w:rPr>
        <w:t xml:space="preserve"> cumplido la</w:t>
      </w:r>
      <w:r w:rsidR="00DE251D" w:rsidRPr="004A2838">
        <w:rPr>
          <w:rFonts w:ascii="Arial" w:hAnsi="Arial" w:cs="Arial"/>
          <w:sz w:val="28"/>
          <w:szCs w:val="28"/>
        </w:rPr>
        <w:t xml:space="preserve">s funciones que </w:t>
      </w:r>
      <w:r w:rsidR="001F3778" w:rsidRPr="004A2838">
        <w:rPr>
          <w:rFonts w:ascii="Arial" w:hAnsi="Arial" w:cs="Arial"/>
          <w:sz w:val="28"/>
          <w:szCs w:val="28"/>
        </w:rPr>
        <w:t xml:space="preserve">se </w:t>
      </w:r>
      <w:r w:rsidR="00DE251D" w:rsidRPr="004A2838">
        <w:rPr>
          <w:rFonts w:ascii="Arial" w:hAnsi="Arial" w:cs="Arial"/>
          <w:sz w:val="28"/>
          <w:szCs w:val="28"/>
        </w:rPr>
        <w:t>describ</w:t>
      </w:r>
      <w:r w:rsidR="001F3778" w:rsidRPr="004A2838">
        <w:rPr>
          <w:rFonts w:ascii="Arial" w:hAnsi="Arial" w:cs="Arial"/>
          <w:sz w:val="28"/>
          <w:szCs w:val="28"/>
        </w:rPr>
        <w:t>ían</w:t>
      </w:r>
      <w:r w:rsidR="00F64494" w:rsidRPr="004A2838">
        <w:rPr>
          <w:rFonts w:ascii="Arial" w:hAnsi="Arial" w:cs="Arial"/>
          <w:sz w:val="28"/>
          <w:szCs w:val="28"/>
        </w:rPr>
        <w:t xml:space="preserve">, ni se </w:t>
      </w:r>
      <w:r w:rsidR="004A1D2A" w:rsidRPr="004A2838">
        <w:rPr>
          <w:rFonts w:ascii="Arial" w:hAnsi="Arial" w:cs="Arial"/>
          <w:sz w:val="28"/>
          <w:szCs w:val="28"/>
        </w:rPr>
        <w:t>había</w:t>
      </w:r>
      <w:r w:rsidR="001F3778" w:rsidRPr="004A2838">
        <w:rPr>
          <w:rFonts w:ascii="Arial" w:hAnsi="Arial" w:cs="Arial"/>
          <w:sz w:val="28"/>
          <w:szCs w:val="28"/>
        </w:rPr>
        <w:t xml:space="preserve"> establecido donde se encontraba para el </w:t>
      </w:r>
      <w:r w:rsidR="00DE251D" w:rsidRPr="004A2838">
        <w:rPr>
          <w:rFonts w:ascii="Arial" w:hAnsi="Arial" w:cs="Arial"/>
          <w:sz w:val="28"/>
          <w:szCs w:val="28"/>
        </w:rPr>
        <w:t>año 2011</w:t>
      </w:r>
      <w:r w:rsidR="00390344" w:rsidRPr="004A2838">
        <w:rPr>
          <w:rFonts w:ascii="Arial" w:hAnsi="Arial" w:cs="Arial"/>
          <w:sz w:val="28"/>
          <w:szCs w:val="28"/>
        </w:rPr>
        <w:t>.</w:t>
      </w:r>
    </w:p>
    <w:p w:rsidR="006C70AF" w:rsidRPr="004A2838" w:rsidRDefault="006C70AF" w:rsidP="002D76F1">
      <w:pPr>
        <w:pStyle w:val="Sinespaciado"/>
        <w:jc w:val="both"/>
        <w:rPr>
          <w:rFonts w:ascii="Arial" w:hAnsi="Arial" w:cs="Arial"/>
          <w:sz w:val="28"/>
          <w:szCs w:val="28"/>
        </w:rPr>
      </w:pPr>
    </w:p>
    <w:p w:rsidR="006C70AF" w:rsidRPr="004A2838" w:rsidRDefault="004A1D2A" w:rsidP="002D76F1">
      <w:pPr>
        <w:pStyle w:val="Sinespaciado"/>
        <w:jc w:val="both"/>
        <w:rPr>
          <w:rFonts w:ascii="Arial" w:hAnsi="Arial" w:cs="Arial"/>
          <w:sz w:val="28"/>
          <w:szCs w:val="28"/>
        </w:rPr>
      </w:pPr>
      <w:r w:rsidRPr="004A2838">
        <w:rPr>
          <w:rFonts w:ascii="Arial" w:hAnsi="Arial" w:cs="Arial"/>
          <w:sz w:val="28"/>
          <w:szCs w:val="28"/>
        </w:rPr>
        <w:t xml:space="preserve">Por lo </w:t>
      </w:r>
      <w:r w:rsidR="00273EED" w:rsidRPr="004A2838">
        <w:rPr>
          <w:rFonts w:ascii="Arial" w:hAnsi="Arial" w:cs="Arial"/>
          <w:sz w:val="28"/>
          <w:szCs w:val="28"/>
        </w:rPr>
        <w:t>anterior consideró que con esos</w:t>
      </w:r>
      <w:r w:rsidR="006C70AF" w:rsidRPr="004A2838">
        <w:rPr>
          <w:rFonts w:ascii="Arial" w:hAnsi="Arial" w:cs="Arial"/>
          <w:sz w:val="28"/>
          <w:szCs w:val="28"/>
        </w:rPr>
        <w:t xml:space="preserve"> documentos no</w:t>
      </w:r>
      <w:r w:rsidR="00DE251D" w:rsidRPr="004A2838">
        <w:rPr>
          <w:rFonts w:ascii="Arial" w:hAnsi="Arial" w:cs="Arial"/>
          <w:sz w:val="28"/>
          <w:szCs w:val="28"/>
        </w:rPr>
        <w:t xml:space="preserve"> </w:t>
      </w:r>
      <w:r w:rsidR="006C70AF" w:rsidRPr="004A2838">
        <w:rPr>
          <w:rFonts w:ascii="Arial" w:hAnsi="Arial" w:cs="Arial"/>
          <w:sz w:val="28"/>
          <w:szCs w:val="28"/>
        </w:rPr>
        <w:t>se podían lograr las finalidades que buscaba la FGN, por lo c</w:t>
      </w:r>
      <w:r w:rsidR="00273EED" w:rsidRPr="004A2838">
        <w:rPr>
          <w:rFonts w:ascii="Arial" w:hAnsi="Arial" w:cs="Arial"/>
          <w:sz w:val="28"/>
          <w:szCs w:val="28"/>
        </w:rPr>
        <w:t>ual se opuso a su incorporación</w:t>
      </w:r>
      <w:r w:rsidR="006C70AF" w:rsidRPr="004A2838">
        <w:rPr>
          <w:rFonts w:ascii="Arial" w:hAnsi="Arial" w:cs="Arial"/>
          <w:sz w:val="28"/>
          <w:szCs w:val="28"/>
        </w:rPr>
        <w:t xml:space="preserve">. Se refirió en el mismo sentido al informe del </w:t>
      </w:r>
      <w:r w:rsidR="00DE251D" w:rsidRPr="004A2838">
        <w:rPr>
          <w:rFonts w:ascii="Arial" w:hAnsi="Arial" w:cs="Arial"/>
          <w:sz w:val="28"/>
          <w:szCs w:val="28"/>
        </w:rPr>
        <w:t>investigador</w:t>
      </w:r>
      <w:r w:rsidR="00273EED" w:rsidRPr="004A2838">
        <w:rPr>
          <w:rFonts w:ascii="Arial" w:hAnsi="Arial" w:cs="Arial"/>
          <w:sz w:val="28"/>
          <w:szCs w:val="28"/>
        </w:rPr>
        <w:t xml:space="preserve"> Morales</w:t>
      </w:r>
      <w:r w:rsidR="00F64494" w:rsidRPr="004A2838">
        <w:rPr>
          <w:rFonts w:ascii="Arial" w:hAnsi="Arial" w:cs="Arial"/>
          <w:sz w:val="28"/>
          <w:szCs w:val="28"/>
        </w:rPr>
        <w:t xml:space="preserve">, para lo cual adujo que </w:t>
      </w:r>
      <w:r w:rsidR="006C70AF" w:rsidRPr="004A2838">
        <w:rPr>
          <w:rFonts w:ascii="Arial" w:hAnsi="Arial" w:cs="Arial"/>
          <w:sz w:val="28"/>
          <w:szCs w:val="28"/>
        </w:rPr>
        <w:t>este</w:t>
      </w:r>
      <w:r w:rsidR="00273EED" w:rsidRPr="004A2838">
        <w:rPr>
          <w:rFonts w:ascii="Arial" w:hAnsi="Arial" w:cs="Arial"/>
          <w:sz w:val="28"/>
          <w:szCs w:val="28"/>
        </w:rPr>
        <w:t xml:space="preserve"> ya</w:t>
      </w:r>
      <w:r w:rsidR="006C70AF" w:rsidRPr="004A2838">
        <w:rPr>
          <w:rFonts w:ascii="Arial" w:hAnsi="Arial" w:cs="Arial"/>
          <w:sz w:val="28"/>
          <w:szCs w:val="28"/>
        </w:rPr>
        <w:t xml:space="preserve"> había </w:t>
      </w:r>
      <w:r w:rsidR="00DE251D" w:rsidRPr="004A2838">
        <w:rPr>
          <w:rFonts w:ascii="Arial" w:hAnsi="Arial" w:cs="Arial"/>
          <w:sz w:val="28"/>
          <w:szCs w:val="28"/>
        </w:rPr>
        <w:t>r</w:t>
      </w:r>
      <w:r w:rsidR="006C70AF" w:rsidRPr="004A2838">
        <w:rPr>
          <w:rFonts w:ascii="Arial" w:hAnsi="Arial" w:cs="Arial"/>
          <w:sz w:val="28"/>
          <w:szCs w:val="28"/>
        </w:rPr>
        <w:t>endido su te</w:t>
      </w:r>
      <w:r w:rsidR="00DE251D" w:rsidRPr="004A2838">
        <w:rPr>
          <w:rFonts w:ascii="Arial" w:hAnsi="Arial" w:cs="Arial"/>
          <w:sz w:val="28"/>
          <w:szCs w:val="28"/>
        </w:rPr>
        <w:t xml:space="preserve">stimonio y </w:t>
      </w:r>
      <w:r w:rsidR="006C70AF" w:rsidRPr="004A2838">
        <w:rPr>
          <w:rFonts w:ascii="Arial" w:hAnsi="Arial" w:cs="Arial"/>
          <w:sz w:val="28"/>
          <w:szCs w:val="28"/>
        </w:rPr>
        <w:t xml:space="preserve">su </w:t>
      </w:r>
      <w:r w:rsidR="00DE251D" w:rsidRPr="004A2838">
        <w:rPr>
          <w:rFonts w:ascii="Arial" w:hAnsi="Arial" w:cs="Arial"/>
          <w:sz w:val="28"/>
          <w:szCs w:val="28"/>
        </w:rPr>
        <w:t>informe no hac</w:t>
      </w:r>
      <w:r w:rsidR="0055727D" w:rsidRPr="004A2838">
        <w:rPr>
          <w:rFonts w:ascii="Arial" w:hAnsi="Arial" w:cs="Arial"/>
          <w:sz w:val="28"/>
          <w:szCs w:val="28"/>
        </w:rPr>
        <w:t>í</w:t>
      </w:r>
      <w:r w:rsidR="006C70AF" w:rsidRPr="004A2838">
        <w:rPr>
          <w:rFonts w:ascii="Arial" w:hAnsi="Arial" w:cs="Arial"/>
          <w:sz w:val="28"/>
          <w:szCs w:val="28"/>
        </w:rPr>
        <w:t>a parte del mismo</w:t>
      </w:r>
      <w:r w:rsidR="00273EED" w:rsidRPr="004A2838">
        <w:rPr>
          <w:rFonts w:ascii="Arial" w:hAnsi="Arial" w:cs="Arial"/>
          <w:sz w:val="28"/>
          <w:szCs w:val="28"/>
        </w:rPr>
        <w:t>,</w:t>
      </w:r>
      <w:r w:rsidR="006C70AF" w:rsidRPr="004A2838">
        <w:rPr>
          <w:rFonts w:ascii="Arial" w:hAnsi="Arial" w:cs="Arial"/>
          <w:sz w:val="28"/>
          <w:szCs w:val="28"/>
        </w:rPr>
        <w:t xml:space="preserve"> fue</w:t>
      </w:r>
      <w:r w:rsidR="00273EED" w:rsidRPr="004A2838">
        <w:rPr>
          <w:rFonts w:ascii="Arial" w:hAnsi="Arial" w:cs="Arial"/>
          <w:sz w:val="28"/>
          <w:szCs w:val="28"/>
        </w:rPr>
        <w:t>ra</w:t>
      </w:r>
      <w:r w:rsidR="006C70AF" w:rsidRPr="004A2838">
        <w:rPr>
          <w:rFonts w:ascii="Arial" w:hAnsi="Arial" w:cs="Arial"/>
          <w:sz w:val="28"/>
          <w:szCs w:val="28"/>
        </w:rPr>
        <w:t xml:space="preserve"> de que </w:t>
      </w:r>
      <w:r w:rsidR="00390344" w:rsidRPr="004A2838">
        <w:rPr>
          <w:rFonts w:ascii="Arial" w:hAnsi="Arial" w:cs="Arial"/>
          <w:sz w:val="28"/>
          <w:szCs w:val="28"/>
        </w:rPr>
        <w:t>cont</w:t>
      </w:r>
      <w:r w:rsidR="006C70AF" w:rsidRPr="004A2838">
        <w:rPr>
          <w:rFonts w:ascii="Arial" w:hAnsi="Arial" w:cs="Arial"/>
          <w:sz w:val="28"/>
          <w:szCs w:val="28"/>
        </w:rPr>
        <w:t>enía otra documentación sobre la cual no se refirió.</w:t>
      </w:r>
    </w:p>
    <w:p w:rsidR="006C70AF" w:rsidRPr="004A2838" w:rsidRDefault="006C70AF" w:rsidP="002D76F1">
      <w:pPr>
        <w:pStyle w:val="Sinespaciado"/>
        <w:jc w:val="both"/>
        <w:rPr>
          <w:rFonts w:ascii="Arial" w:hAnsi="Arial" w:cs="Arial"/>
          <w:sz w:val="28"/>
          <w:szCs w:val="28"/>
        </w:rPr>
      </w:pPr>
    </w:p>
    <w:p w:rsidR="00DE77A3" w:rsidRPr="004A2838" w:rsidRDefault="00520098" w:rsidP="002D76F1">
      <w:pPr>
        <w:pStyle w:val="Sinespaciado"/>
        <w:jc w:val="both"/>
        <w:rPr>
          <w:rFonts w:ascii="Arial" w:hAnsi="Arial" w:cs="Arial"/>
          <w:sz w:val="28"/>
          <w:szCs w:val="28"/>
        </w:rPr>
      </w:pPr>
      <w:r>
        <w:rPr>
          <w:rFonts w:ascii="Arial" w:hAnsi="Arial" w:cs="Arial"/>
          <w:sz w:val="28"/>
          <w:szCs w:val="28"/>
        </w:rPr>
        <w:t>3</w:t>
      </w:r>
      <w:r w:rsidR="00273EED" w:rsidRPr="004A2838">
        <w:rPr>
          <w:rFonts w:ascii="Arial" w:hAnsi="Arial" w:cs="Arial"/>
          <w:sz w:val="28"/>
          <w:szCs w:val="28"/>
        </w:rPr>
        <w:t>.9</w:t>
      </w:r>
      <w:r w:rsidR="006C70AF" w:rsidRPr="004A2838">
        <w:rPr>
          <w:rFonts w:ascii="Arial" w:hAnsi="Arial" w:cs="Arial"/>
          <w:sz w:val="28"/>
          <w:szCs w:val="28"/>
        </w:rPr>
        <w:t xml:space="preserve"> </w:t>
      </w:r>
      <w:r w:rsidR="0017502C" w:rsidRPr="004A2838">
        <w:rPr>
          <w:rFonts w:ascii="Arial" w:hAnsi="Arial" w:cs="Arial"/>
          <w:sz w:val="28"/>
          <w:szCs w:val="28"/>
        </w:rPr>
        <w:t>La juez de conocimiento dijo que se habían anexado 13 folios</w:t>
      </w:r>
      <w:r w:rsidR="00F64494" w:rsidRPr="004A2838">
        <w:rPr>
          <w:rFonts w:ascii="Arial" w:hAnsi="Arial" w:cs="Arial"/>
          <w:sz w:val="28"/>
          <w:szCs w:val="28"/>
        </w:rPr>
        <w:t xml:space="preserve">, sin que </w:t>
      </w:r>
      <w:r w:rsidR="00DE77A3" w:rsidRPr="004A2838">
        <w:rPr>
          <w:rFonts w:ascii="Arial" w:hAnsi="Arial" w:cs="Arial"/>
          <w:sz w:val="28"/>
          <w:szCs w:val="28"/>
        </w:rPr>
        <w:t xml:space="preserve">testigo </w:t>
      </w:r>
      <w:r w:rsidR="00F64494" w:rsidRPr="004A2838">
        <w:rPr>
          <w:rFonts w:ascii="Arial" w:hAnsi="Arial" w:cs="Arial"/>
          <w:sz w:val="28"/>
          <w:szCs w:val="28"/>
        </w:rPr>
        <w:t xml:space="preserve">de acreditación </w:t>
      </w:r>
      <w:r w:rsidR="00273EED" w:rsidRPr="004A2838">
        <w:rPr>
          <w:rFonts w:ascii="Arial" w:hAnsi="Arial" w:cs="Arial"/>
          <w:sz w:val="28"/>
          <w:szCs w:val="28"/>
        </w:rPr>
        <w:t>hubiera</w:t>
      </w:r>
      <w:r w:rsidR="00DE77A3" w:rsidRPr="004A2838">
        <w:rPr>
          <w:rFonts w:ascii="Arial" w:hAnsi="Arial" w:cs="Arial"/>
          <w:sz w:val="28"/>
          <w:szCs w:val="28"/>
        </w:rPr>
        <w:t xml:space="preserve"> sido interrogado sobre la totalidad de los hechos y circunstancias que plasm</w:t>
      </w:r>
      <w:r w:rsidR="0055727D" w:rsidRPr="004A2838">
        <w:rPr>
          <w:rFonts w:ascii="Arial" w:hAnsi="Arial" w:cs="Arial"/>
          <w:sz w:val="28"/>
          <w:szCs w:val="28"/>
        </w:rPr>
        <w:t>ó</w:t>
      </w:r>
      <w:r w:rsidR="00DE77A3" w:rsidRPr="004A2838">
        <w:rPr>
          <w:rFonts w:ascii="Arial" w:hAnsi="Arial" w:cs="Arial"/>
          <w:sz w:val="28"/>
          <w:szCs w:val="28"/>
        </w:rPr>
        <w:t xml:space="preserve"> en su informe</w:t>
      </w:r>
      <w:r w:rsidR="00F64494" w:rsidRPr="004A2838">
        <w:rPr>
          <w:rFonts w:ascii="Arial" w:hAnsi="Arial" w:cs="Arial"/>
          <w:sz w:val="28"/>
          <w:szCs w:val="28"/>
        </w:rPr>
        <w:t>.</w:t>
      </w:r>
    </w:p>
    <w:p w:rsidR="00273EED" w:rsidRPr="004A2838" w:rsidRDefault="00273EED" w:rsidP="002D76F1">
      <w:pPr>
        <w:pStyle w:val="Sinespaciado"/>
        <w:jc w:val="both"/>
        <w:rPr>
          <w:rFonts w:ascii="Arial" w:hAnsi="Arial" w:cs="Arial"/>
          <w:sz w:val="28"/>
          <w:szCs w:val="28"/>
        </w:rPr>
      </w:pPr>
    </w:p>
    <w:p w:rsidR="0017502C" w:rsidRPr="004A2838" w:rsidRDefault="00DE77A3" w:rsidP="002D76F1">
      <w:pPr>
        <w:pStyle w:val="Sinespaciado"/>
        <w:jc w:val="both"/>
        <w:rPr>
          <w:rFonts w:ascii="Arial" w:hAnsi="Arial" w:cs="Arial"/>
          <w:sz w:val="28"/>
          <w:szCs w:val="28"/>
        </w:rPr>
      </w:pPr>
      <w:r w:rsidRPr="004A2838">
        <w:rPr>
          <w:rFonts w:ascii="Arial" w:hAnsi="Arial" w:cs="Arial"/>
          <w:sz w:val="28"/>
          <w:szCs w:val="28"/>
        </w:rPr>
        <w:t xml:space="preserve">Dijo que ese </w:t>
      </w:r>
      <w:r w:rsidR="00273EED" w:rsidRPr="004A2838">
        <w:rPr>
          <w:rFonts w:ascii="Arial" w:hAnsi="Arial" w:cs="Arial"/>
          <w:sz w:val="28"/>
          <w:szCs w:val="28"/>
        </w:rPr>
        <w:t>documento</w:t>
      </w:r>
      <w:r w:rsidR="0017502C" w:rsidRPr="004A2838">
        <w:rPr>
          <w:rFonts w:ascii="Arial" w:hAnsi="Arial" w:cs="Arial"/>
          <w:sz w:val="28"/>
          <w:szCs w:val="28"/>
        </w:rPr>
        <w:t xml:space="preserve"> </w:t>
      </w:r>
      <w:r w:rsidR="00DE251D" w:rsidRPr="004A2838">
        <w:rPr>
          <w:rFonts w:ascii="Arial" w:hAnsi="Arial" w:cs="Arial"/>
          <w:sz w:val="28"/>
          <w:szCs w:val="28"/>
        </w:rPr>
        <w:t>correspond</w:t>
      </w:r>
      <w:r w:rsidR="0017502C" w:rsidRPr="004A2838">
        <w:rPr>
          <w:rFonts w:ascii="Arial" w:hAnsi="Arial" w:cs="Arial"/>
          <w:sz w:val="28"/>
          <w:szCs w:val="28"/>
        </w:rPr>
        <w:t xml:space="preserve">ía a </w:t>
      </w:r>
      <w:r w:rsidR="00DE251D" w:rsidRPr="004A2838">
        <w:rPr>
          <w:rFonts w:ascii="Arial" w:hAnsi="Arial" w:cs="Arial"/>
          <w:sz w:val="28"/>
          <w:szCs w:val="28"/>
        </w:rPr>
        <w:t>manifestaciones anteriores, contenidas en entrevistas</w:t>
      </w:r>
      <w:r w:rsidR="00F64494" w:rsidRPr="004A2838">
        <w:rPr>
          <w:rFonts w:ascii="Arial" w:hAnsi="Arial" w:cs="Arial"/>
          <w:sz w:val="28"/>
          <w:szCs w:val="28"/>
        </w:rPr>
        <w:t xml:space="preserve"> e </w:t>
      </w:r>
      <w:r w:rsidR="00DE251D" w:rsidRPr="004A2838">
        <w:rPr>
          <w:rFonts w:ascii="Arial" w:hAnsi="Arial" w:cs="Arial"/>
          <w:sz w:val="28"/>
          <w:szCs w:val="28"/>
        </w:rPr>
        <w:t xml:space="preserve"> informes,</w:t>
      </w:r>
      <w:r w:rsidR="0017502C" w:rsidRPr="004A2838">
        <w:rPr>
          <w:rFonts w:ascii="Arial" w:hAnsi="Arial" w:cs="Arial"/>
          <w:sz w:val="28"/>
          <w:szCs w:val="28"/>
        </w:rPr>
        <w:t xml:space="preserve"> y </w:t>
      </w:r>
      <w:r w:rsidR="00273EED" w:rsidRPr="004A2838">
        <w:rPr>
          <w:rFonts w:ascii="Arial" w:hAnsi="Arial" w:cs="Arial"/>
          <w:sz w:val="28"/>
          <w:szCs w:val="28"/>
        </w:rPr>
        <w:t>que en lo relativo a las</w:t>
      </w:r>
      <w:r w:rsidR="00DE251D" w:rsidRPr="004A2838">
        <w:rPr>
          <w:rFonts w:ascii="Arial" w:hAnsi="Arial" w:cs="Arial"/>
          <w:sz w:val="28"/>
          <w:szCs w:val="28"/>
        </w:rPr>
        <w:t xml:space="preserve"> bases periciales el C</w:t>
      </w:r>
      <w:r w:rsidR="00273EED" w:rsidRPr="004A2838">
        <w:rPr>
          <w:rFonts w:ascii="Arial" w:hAnsi="Arial" w:cs="Arial"/>
          <w:sz w:val="28"/>
          <w:szCs w:val="28"/>
        </w:rPr>
        <w:t>PP establece que</w:t>
      </w:r>
      <w:r w:rsidR="00DE251D" w:rsidRPr="004A2838">
        <w:rPr>
          <w:rFonts w:ascii="Arial" w:hAnsi="Arial" w:cs="Arial"/>
          <w:sz w:val="28"/>
          <w:szCs w:val="28"/>
        </w:rPr>
        <w:t xml:space="preserve"> p</w:t>
      </w:r>
      <w:r w:rsidR="00273EED" w:rsidRPr="004A2838">
        <w:rPr>
          <w:rFonts w:ascii="Arial" w:hAnsi="Arial" w:cs="Arial"/>
          <w:sz w:val="28"/>
          <w:szCs w:val="28"/>
        </w:rPr>
        <w:t>ueden</w:t>
      </w:r>
      <w:r w:rsidR="00DE251D" w:rsidRPr="004A2838">
        <w:rPr>
          <w:rFonts w:ascii="Arial" w:hAnsi="Arial" w:cs="Arial"/>
          <w:sz w:val="28"/>
          <w:szCs w:val="28"/>
        </w:rPr>
        <w:t xml:space="preserve"> ser allegadas como pruebas en el juicio, </w:t>
      </w:r>
      <w:r w:rsidR="0017502C" w:rsidRPr="004A2838">
        <w:rPr>
          <w:rFonts w:ascii="Arial" w:hAnsi="Arial" w:cs="Arial"/>
          <w:sz w:val="28"/>
          <w:szCs w:val="28"/>
        </w:rPr>
        <w:t xml:space="preserve">y </w:t>
      </w:r>
      <w:r w:rsidR="0053305B" w:rsidRPr="004A2838">
        <w:rPr>
          <w:rFonts w:ascii="Arial" w:hAnsi="Arial" w:cs="Arial"/>
          <w:sz w:val="28"/>
          <w:szCs w:val="28"/>
        </w:rPr>
        <w:t>que l</w:t>
      </w:r>
      <w:r w:rsidR="0017502C" w:rsidRPr="004A2838">
        <w:rPr>
          <w:rFonts w:ascii="Arial" w:hAnsi="Arial" w:cs="Arial"/>
          <w:sz w:val="28"/>
          <w:szCs w:val="28"/>
        </w:rPr>
        <w:t xml:space="preserve">as </w:t>
      </w:r>
      <w:r w:rsidR="00DE251D" w:rsidRPr="004A2838">
        <w:rPr>
          <w:rFonts w:ascii="Arial" w:hAnsi="Arial" w:cs="Arial"/>
          <w:sz w:val="28"/>
          <w:szCs w:val="28"/>
        </w:rPr>
        <w:t xml:space="preserve">demás </w:t>
      </w:r>
      <w:r w:rsidR="0017502C" w:rsidRPr="004A2838">
        <w:rPr>
          <w:rFonts w:ascii="Arial" w:hAnsi="Arial" w:cs="Arial"/>
          <w:sz w:val="28"/>
          <w:szCs w:val="28"/>
        </w:rPr>
        <w:t xml:space="preserve">evidencias </w:t>
      </w:r>
      <w:r w:rsidR="00DE251D" w:rsidRPr="004A2838">
        <w:rPr>
          <w:rFonts w:ascii="Arial" w:hAnsi="Arial" w:cs="Arial"/>
          <w:sz w:val="28"/>
          <w:szCs w:val="28"/>
        </w:rPr>
        <w:t xml:space="preserve">se allegan en los casos específicamente establecidos para ello, cuando se van a utilizar como </w:t>
      </w:r>
      <w:r w:rsidR="00DE251D" w:rsidRPr="004A2838">
        <w:rPr>
          <w:rFonts w:ascii="Arial" w:hAnsi="Arial" w:cs="Arial"/>
          <w:sz w:val="28"/>
          <w:szCs w:val="28"/>
        </w:rPr>
        <w:lastRenderedPageBreak/>
        <w:t xml:space="preserve">prueba de referencia o como testimonio adjunto, porque </w:t>
      </w:r>
      <w:r w:rsidR="0017502C" w:rsidRPr="004A2838">
        <w:rPr>
          <w:rFonts w:ascii="Arial" w:hAnsi="Arial" w:cs="Arial"/>
          <w:sz w:val="28"/>
          <w:szCs w:val="28"/>
        </w:rPr>
        <w:t xml:space="preserve">si se usan </w:t>
      </w:r>
      <w:r w:rsidR="00DE251D" w:rsidRPr="004A2838">
        <w:rPr>
          <w:rFonts w:ascii="Arial" w:hAnsi="Arial" w:cs="Arial"/>
          <w:sz w:val="28"/>
          <w:szCs w:val="28"/>
        </w:rPr>
        <w:t xml:space="preserve">para impugnar </w:t>
      </w:r>
      <w:r w:rsidR="0017502C" w:rsidRPr="004A2838">
        <w:rPr>
          <w:rFonts w:ascii="Arial" w:hAnsi="Arial" w:cs="Arial"/>
          <w:sz w:val="28"/>
          <w:szCs w:val="28"/>
        </w:rPr>
        <w:t xml:space="preserve">la </w:t>
      </w:r>
      <w:r w:rsidR="00DE251D" w:rsidRPr="004A2838">
        <w:rPr>
          <w:rFonts w:ascii="Arial" w:hAnsi="Arial" w:cs="Arial"/>
          <w:sz w:val="28"/>
          <w:szCs w:val="28"/>
        </w:rPr>
        <w:t xml:space="preserve">credibilidad </w:t>
      </w:r>
      <w:r w:rsidR="0017502C" w:rsidRPr="004A2838">
        <w:rPr>
          <w:rFonts w:ascii="Arial" w:hAnsi="Arial" w:cs="Arial"/>
          <w:sz w:val="28"/>
          <w:szCs w:val="28"/>
        </w:rPr>
        <w:t xml:space="preserve">del testigo </w:t>
      </w:r>
      <w:r w:rsidR="00DE251D" w:rsidRPr="004A2838">
        <w:rPr>
          <w:rFonts w:ascii="Arial" w:hAnsi="Arial" w:cs="Arial"/>
          <w:sz w:val="28"/>
          <w:szCs w:val="28"/>
        </w:rPr>
        <w:t xml:space="preserve">o refrescar memoria, no </w:t>
      </w:r>
      <w:r w:rsidR="0017502C" w:rsidRPr="004A2838">
        <w:rPr>
          <w:rFonts w:ascii="Arial" w:hAnsi="Arial" w:cs="Arial"/>
          <w:sz w:val="28"/>
          <w:szCs w:val="28"/>
        </w:rPr>
        <w:t>deben ingresar como prueba</w:t>
      </w:r>
      <w:r w:rsidR="0053305B" w:rsidRPr="004A2838">
        <w:rPr>
          <w:rFonts w:ascii="Arial" w:hAnsi="Arial" w:cs="Arial"/>
          <w:sz w:val="28"/>
          <w:szCs w:val="28"/>
        </w:rPr>
        <w:t>, ya que la prueba e</w:t>
      </w:r>
      <w:r w:rsidR="00F64494" w:rsidRPr="004A2838">
        <w:rPr>
          <w:rFonts w:ascii="Arial" w:hAnsi="Arial" w:cs="Arial"/>
          <w:sz w:val="28"/>
          <w:szCs w:val="28"/>
        </w:rPr>
        <w:t xml:space="preserve">ra </w:t>
      </w:r>
      <w:r w:rsidR="00273EED" w:rsidRPr="004A2838">
        <w:rPr>
          <w:rFonts w:ascii="Arial" w:hAnsi="Arial" w:cs="Arial"/>
          <w:sz w:val="28"/>
          <w:szCs w:val="28"/>
        </w:rPr>
        <w:t>el testimonio y el señor</w:t>
      </w:r>
      <w:r w:rsidR="00DE251D" w:rsidRPr="004A2838">
        <w:rPr>
          <w:rFonts w:ascii="Arial" w:hAnsi="Arial" w:cs="Arial"/>
          <w:sz w:val="28"/>
          <w:szCs w:val="28"/>
        </w:rPr>
        <w:t xml:space="preserve"> </w:t>
      </w:r>
      <w:r w:rsidR="0017502C" w:rsidRPr="004A2838">
        <w:rPr>
          <w:rFonts w:ascii="Arial" w:hAnsi="Arial" w:cs="Arial"/>
          <w:sz w:val="28"/>
          <w:szCs w:val="28"/>
        </w:rPr>
        <w:t>Morales ya h</w:t>
      </w:r>
      <w:r w:rsidR="00273EED" w:rsidRPr="004A2838">
        <w:rPr>
          <w:rFonts w:ascii="Arial" w:hAnsi="Arial" w:cs="Arial"/>
          <w:sz w:val="28"/>
          <w:szCs w:val="28"/>
        </w:rPr>
        <w:t>abía declarado. Hizo referencia</w:t>
      </w:r>
      <w:r w:rsidR="0017502C" w:rsidRPr="004A2838">
        <w:rPr>
          <w:rFonts w:ascii="Arial" w:hAnsi="Arial" w:cs="Arial"/>
          <w:sz w:val="28"/>
          <w:szCs w:val="28"/>
        </w:rPr>
        <w:t xml:space="preserve"> a otras pruebas que versaban sobr</w:t>
      </w:r>
      <w:r w:rsidR="00273EED" w:rsidRPr="004A2838">
        <w:rPr>
          <w:rFonts w:ascii="Arial" w:hAnsi="Arial" w:cs="Arial"/>
          <w:sz w:val="28"/>
          <w:szCs w:val="28"/>
        </w:rPr>
        <w:t>e hechos objeto de estipulación</w:t>
      </w:r>
      <w:r w:rsidR="0017502C" w:rsidRPr="004A2838">
        <w:rPr>
          <w:rFonts w:ascii="Arial" w:hAnsi="Arial" w:cs="Arial"/>
          <w:sz w:val="28"/>
          <w:szCs w:val="28"/>
        </w:rPr>
        <w:t>.</w:t>
      </w:r>
    </w:p>
    <w:p w:rsidR="00273EED" w:rsidRPr="004A2838" w:rsidRDefault="00273EED" w:rsidP="002D76F1">
      <w:pPr>
        <w:pStyle w:val="Sinespaciado"/>
        <w:jc w:val="both"/>
        <w:rPr>
          <w:rFonts w:ascii="Arial" w:hAnsi="Arial" w:cs="Arial"/>
          <w:sz w:val="28"/>
          <w:szCs w:val="28"/>
        </w:rPr>
      </w:pPr>
    </w:p>
    <w:p w:rsidR="00F464E4" w:rsidRPr="004A2838" w:rsidRDefault="0017502C" w:rsidP="002D76F1">
      <w:pPr>
        <w:pStyle w:val="Sinespaciado"/>
        <w:jc w:val="both"/>
        <w:rPr>
          <w:rFonts w:ascii="Arial" w:hAnsi="Arial" w:cs="Arial"/>
          <w:sz w:val="28"/>
          <w:szCs w:val="28"/>
        </w:rPr>
      </w:pPr>
      <w:r w:rsidRPr="004A2838">
        <w:rPr>
          <w:rFonts w:ascii="Arial" w:hAnsi="Arial" w:cs="Arial"/>
          <w:sz w:val="28"/>
          <w:szCs w:val="28"/>
        </w:rPr>
        <w:t>En lo que interesa a la presente decisión la funcio</w:t>
      </w:r>
      <w:r w:rsidR="00273EED" w:rsidRPr="004A2838">
        <w:rPr>
          <w:rFonts w:ascii="Arial" w:hAnsi="Arial" w:cs="Arial"/>
          <w:sz w:val="28"/>
          <w:szCs w:val="28"/>
        </w:rPr>
        <w:t>naria de primer grado manifestó</w:t>
      </w:r>
      <w:r w:rsidRPr="004A2838">
        <w:rPr>
          <w:rFonts w:ascii="Arial" w:hAnsi="Arial" w:cs="Arial"/>
          <w:sz w:val="28"/>
          <w:szCs w:val="28"/>
        </w:rPr>
        <w:t>:</w:t>
      </w:r>
      <w:r w:rsidR="00273EED" w:rsidRPr="004A2838">
        <w:rPr>
          <w:rFonts w:ascii="Arial" w:hAnsi="Arial" w:cs="Arial"/>
          <w:sz w:val="28"/>
          <w:szCs w:val="28"/>
        </w:rPr>
        <w:t xml:space="preserve"> </w:t>
      </w:r>
      <w:r w:rsidRPr="004A2838">
        <w:rPr>
          <w:rFonts w:ascii="Arial" w:hAnsi="Arial" w:cs="Arial"/>
          <w:sz w:val="28"/>
          <w:szCs w:val="28"/>
        </w:rPr>
        <w:t xml:space="preserve">i) que el </w:t>
      </w:r>
      <w:r w:rsidR="00DE251D" w:rsidRPr="004A2838">
        <w:rPr>
          <w:rFonts w:ascii="Arial" w:hAnsi="Arial" w:cs="Arial"/>
          <w:sz w:val="28"/>
          <w:szCs w:val="28"/>
        </w:rPr>
        <w:t xml:space="preserve"> oficio suscrito por </w:t>
      </w:r>
      <w:r w:rsidRPr="004A2838">
        <w:rPr>
          <w:rFonts w:ascii="Arial" w:hAnsi="Arial" w:cs="Arial"/>
          <w:sz w:val="28"/>
          <w:szCs w:val="28"/>
        </w:rPr>
        <w:t xml:space="preserve">el investigador Morales donde solicitaba </w:t>
      </w:r>
      <w:r w:rsidR="00F64494" w:rsidRPr="004A2838">
        <w:rPr>
          <w:rFonts w:ascii="Arial" w:hAnsi="Arial" w:cs="Arial"/>
          <w:sz w:val="28"/>
          <w:szCs w:val="28"/>
        </w:rPr>
        <w:t xml:space="preserve">una </w:t>
      </w:r>
      <w:r w:rsidR="00DE251D" w:rsidRPr="004A2838">
        <w:rPr>
          <w:rFonts w:ascii="Arial" w:hAnsi="Arial" w:cs="Arial"/>
          <w:sz w:val="28"/>
          <w:szCs w:val="28"/>
        </w:rPr>
        <w:t>documentación al intendente Jhon Jairo Zapata, Jefe de Área de talento Humano</w:t>
      </w:r>
      <w:r w:rsidR="00163D6E" w:rsidRPr="004A2838">
        <w:rPr>
          <w:rFonts w:ascii="Arial" w:hAnsi="Arial" w:cs="Arial"/>
          <w:sz w:val="28"/>
          <w:szCs w:val="28"/>
        </w:rPr>
        <w:t xml:space="preserve"> de la Policía Nacional </w:t>
      </w:r>
      <w:r w:rsidRPr="004A2838">
        <w:rPr>
          <w:rFonts w:ascii="Arial" w:hAnsi="Arial" w:cs="Arial"/>
          <w:sz w:val="28"/>
          <w:szCs w:val="28"/>
        </w:rPr>
        <w:t xml:space="preserve">era simplemente un </w:t>
      </w:r>
      <w:r w:rsidR="00DE251D" w:rsidRPr="004A2838">
        <w:rPr>
          <w:rFonts w:ascii="Arial" w:hAnsi="Arial" w:cs="Arial"/>
          <w:sz w:val="28"/>
          <w:szCs w:val="28"/>
        </w:rPr>
        <w:t xml:space="preserve"> oficio petitorio; </w:t>
      </w:r>
      <w:r w:rsidRPr="004A2838">
        <w:rPr>
          <w:rFonts w:ascii="Arial" w:hAnsi="Arial" w:cs="Arial"/>
          <w:sz w:val="28"/>
          <w:szCs w:val="28"/>
        </w:rPr>
        <w:t xml:space="preserve">ii) que en el </w:t>
      </w:r>
      <w:r w:rsidR="00163D6E" w:rsidRPr="004A2838">
        <w:rPr>
          <w:rFonts w:ascii="Arial" w:hAnsi="Arial" w:cs="Arial"/>
          <w:sz w:val="28"/>
          <w:szCs w:val="28"/>
        </w:rPr>
        <w:t>oficio S</w:t>
      </w:r>
      <w:r w:rsidR="00DE251D" w:rsidRPr="004A2838">
        <w:rPr>
          <w:rFonts w:ascii="Arial" w:hAnsi="Arial" w:cs="Arial"/>
          <w:sz w:val="28"/>
          <w:szCs w:val="28"/>
        </w:rPr>
        <w:t>201301764</w:t>
      </w:r>
      <w:r w:rsidR="0053305B" w:rsidRPr="004A2838">
        <w:rPr>
          <w:rFonts w:ascii="Arial" w:hAnsi="Arial" w:cs="Arial"/>
          <w:sz w:val="28"/>
          <w:szCs w:val="28"/>
        </w:rPr>
        <w:t xml:space="preserve"> </w:t>
      </w:r>
      <w:r w:rsidR="00DE251D" w:rsidRPr="004A2838">
        <w:rPr>
          <w:rFonts w:ascii="Arial" w:hAnsi="Arial" w:cs="Arial"/>
          <w:sz w:val="28"/>
          <w:szCs w:val="28"/>
        </w:rPr>
        <w:t xml:space="preserve"> del 8 de marzo de 201</w:t>
      </w:r>
      <w:r w:rsidR="00163D6E" w:rsidRPr="004A2838">
        <w:rPr>
          <w:rFonts w:ascii="Arial" w:hAnsi="Arial" w:cs="Arial"/>
          <w:sz w:val="28"/>
          <w:szCs w:val="28"/>
        </w:rPr>
        <w:t>3,</w:t>
      </w:r>
      <w:r w:rsidRPr="004A2838">
        <w:rPr>
          <w:rFonts w:ascii="Arial" w:hAnsi="Arial" w:cs="Arial"/>
          <w:sz w:val="28"/>
          <w:szCs w:val="28"/>
        </w:rPr>
        <w:t xml:space="preserve"> suscrito por el jefe de talento humano de la M</w:t>
      </w:r>
      <w:r w:rsidR="00DE251D" w:rsidRPr="004A2838">
        <w:rPr>
          <w:rFonts w:ascii="Arial" w:hAnsi="Arial" w:cs="Arial"/>
          <w:sz w:val="28"/>
          <w:szCs w:val="28"/>
        </w:rPr>
        <w:t xml:space="preserve">EPER </w:t>
      </w:r>
      <w:r w:rsidRPr="004A2838">
        <w:rPr>
          <w:rFonts w:ascii="Arial" w:hAnsi="Arial" w:cs="Arial"/>
          <w:sz w:val="28"/>
          <w:szCs w:val="28"/>
        </w:rPr>
        <w:t xml:space="preserve">dirigido al citado </w:t>
      </w:r>
      <w:r w:rsidR="00DE251D" w:rsidRPr="004A2838">
        <w:rPr>
          <w:rFonts w:ascii="Arial" w:hAnsi="Arial" w:cs="Arial"/>
          <w:sz w:val="28"/>
          <w:szCs w:val="28"/>
        </w:rPr>
        <w:t>investigador</w:t>
      </w:r>
      <w:r w:rsidRPr="004A2838">
        <w:rPr>
          <w:rFonts w:ascii="Arial" w:hAnsi="Arial" w:cs="Arial"/>
          <w:sz w:val="28"/>
          <w:szCs w:val="28"/>
        </w:rPr>
        <w:t xml:space="preserve">, se </w:t>
      </w:r>
      <w:r w:rsidR="00DE251D" w:rsidRPr="004A2838">
        <w:rPr>
          <w:rFonts w:ascii="Arial" w:hAnsi="Arial" w:cs="Arial"/>
          <w:sz w:val="28"/>
          <w:szCs w:val="28"/>
        </w:rPr>
        <w:t xml:space="preserve"> inform</w:t>
      </w:r>
      <w:r w:rsidR="00F64494" w:rsidRPr="004A2838">
        <w:rPr>
          <w:rFonts w:ascii="Arial" w:hAnsi="Arial" w:cs="Arial"/>
          <w:sz w:val="28"/>
          <w:szCs w:val="28"/>
        </w:rPr>
        <w:t>ó</w:t>
      </w:r>
      <w:r w:rsidR="00163D6E" w:rsidRPr="004A2838">
        <w:rPr>
          <w:rFonts w:ascii="Arial" w:hAnsi="Arial" w:cs="Arial"/>
          <w:sz w:val="28"/>
          <w:szCs w:val="28"/>
        </w:rPr>
        <w:t xml:space="preserve"> que según </w:t>
      </w:r>
      <w:r w:rsidRPr="004A2838">
        <w:rPr>
          <w:rFonts w:ascii="Arial" w:hAnsi="Arial" w:cs="Arial"/>
          <w:sz w:val="28"/>
          <w:szCs w:val="28"/>
        </w:rPr>
        <w:t>la ba</w:t>
      </w:r>
      <w:r w:rsidR="00DE251D" w:rsidRPr="004A2838">
        <w:rPr>
          <w:rFonts w:ascii="Arial" w:hAnsi="Arial" w:cs="Arial"/>
          <w:sz w:val="28"/>
          <w:szCs w:val="28"/>
        </w:rPr>
        <w:t>se de datos de</w:t>
      </w:r>
      <w:r w:rsidRPr="004A2838">
        <w:rPr>
          <w:rFonts w:ascii="Arial" w:hAnsi="Arial" w:cs="Arial"/>
          <w:sz w:val="28"/>
          <w:szCs w:val="28"/>
        </w:rPr>
        <w:t xml:space="preserve"> esa dependencia </w:t>
      </w:r>
      <w:r w:rsidR="00DE251D" w:rsidRPr="004A2838">
        <w:rPr>
          <w:rFonts w:ascii="Arial" w:hAnsi="Arial" w:cs="Arial"/>
          <w:sz w:val="28"/>
          <w:szCs w:val="28"/>
        </w:rPr>
        <w:t xml:space="preserve"> para el 20 de enero de 2013, </w:t>
      </w:r>
      <w:r w:rsidRPr="004A2838">
        <w:rPr>
          <w:rFonts w:ascii="Arial" w:hAnsi="Arial" w:cs="Arial"/>
          <w:sz w:val="28"/>
          <w:szCs w:val="28"/>
        </w:rPr>
        <w:t>el PT. Gonz</w:t>
      </w:r>
      <w:r w:rsidR="0055727D" w:rsidRPr="004A2838">
        <w:rPr>
          <w:rFonts w:ascii="Arial" w:hAnsi="Arial" w:cs="Arial"/>
          <w:sz w:val="28"/>
          <w:szCs w:val="28"/>
        </w:rPr>
        <w:t>á</w:t>
      </w:r>
      <w:r w:rsidRPr="004A2838">
        <w:rPr>
          <w:rFonts w:ascii="Arial" w:hAnsi="Arial" w:cs="Arial"/>
          <w:sz w:val="28"/>
          <w:szCs w:val="28"/>
        </w:rPr>
        <w:t>le</w:t>
      </w:r>
      <w:r w:rsidR="0053305B" w:rsidRPr="004A2838">
        <w:rPr>
          <w:rFonts w:ascii="Arial" w:hAnsi="Arial" w:cs="Arial"/>
          <w:sz w:val="28"/>
          <w:szCs w:val="28"/>
        </w:rPr>
        <w:t>z</w:t>
      </w:r>
      <w:r w:rsidRPr="004A2838">
        <w:rPr>
          <w:rFonts w:ascii="Arial" w:hAnsi="Arial" w:cs="Arial"/>
          <w:sz w:val="28"/>
          <w:szCs w:val="28"/>
        </w:rPr>
        <w:t xml:space="preserve"> Serrano laboraba en la </w:t>
      </w:r>
      <w:r w:rsidR="00DE251D" w:rsidRPr="004A2838">
        <w:rPr>
          <w:rFonts w:ascii="Arial" w:hAnsi="Arial" w:cs="Arial"/>
          <w:sz w:val="28"/>
          <w:szCs w:val="28"/>
        </w:rPr>
        <w:t xml:space="preserve"> estación de Policía Ciudadela del Café, Parque Industrial, </w:t>
      </w:r>
      <w:r w:rsidRPr="004A2838">
        <w:rPr>
          <w:rFonts w:ascii="Arial" w:hAnsi="Arial" w:cs="Arial"/>
          <w:sz w:val="28"/>
          <w:szCs w:val="28"/>
        </w:rPr>
        <w:t xml:space="preserve">como </w:t>
      </w:r>
      <w:r w:rsidR="00DE251D" w:rsidRPr="004A2838">
        <w:rPr>
          <w:rFonts w:ascii="Arial" w:hAnsi="Arial" w:cs="Arial"/>
          <w:sz w:val="28"/>
          <w:szCs w:val="28"/>
        </w:rPr>
        <w:t xml:space="preserve">integrante de la patrulla de vigilancia; </w:t>
      </w:r>
      <w:r w:rsidR="00F464E4" w:rsidRPr="004A2838">
        <w:rPr>
          <w:rFonts w:ascii="Arial" w:hAnsi="Arial" w:cs="Arial"/>
          <w:sz w:val="28"/>
          <w:szCs w:val="28"/>
        </w:rPr>
        <w:t xml:space="preserve">iii) </w:t>
      </w:r>
      <w:r w:rsidR="00F64494" w:rsidRPr="004A2838">
        <w:rPr>
          <w:rFonts w:ascii="Arial" w:hAnsi="Arial" w:cs="Arial"/>
          <w:sz w:val="28"/>
          <w:szCs w:val="28"/>
        </w:rPr>
        <w:t xml:space="preserve">que </w:t>
      </w:r>
      <w:r w:rsidR="00F464E4" w:rsidRPr="004A2838">
        <w:rPr>
          <w:rFonts w:ascii="Arial" w:hAnsi="Arial" w:cs="Arial"/>
          <w:sz w:val="28"/>
          <w:szCs w:val="28"/>
        </w:rPr>
        <w:t>obraban otros</w:t>
      </w:r>
      <w:r w:rsidR="00DE251D" w:rsidRPr="004A2838">
        <w:rPr>
          <w:rFonts w:ascii="Arial" w:hAnsi="Arial" w:cs="Arial"/>
          <w:sz w:val="28"/>
          <w:szCs w:val="28"/>
        </w:rPr>
        <w:t xml:space="preserve"> cuatro folios correspondientes a la resolución No. 000195 de</w:t>
      </w:r>
      <w:r w:rsidR="0053305B" w:rsidRPr="004A2838">
        <w:rPr>
          <w:rFonts w:ascii="Arial" w:hAnsi="Arial" w:cs="Arial"/>
          <w:sz w:val="28"/>
          <w:szCs w:val="28"/>
        </w:rPr>
        <w:t xml:space="preserve">l 8 de junio de 2012, </w:t>
      </w:r>
      <w:r w:rsidR="00DE251D" w:rsidRPr="004A2838">
        <w:rPr>
          <w:rFonts w:ascii="Arial" w:hAnsi="Arial" w:cs="Arial"/>
          <w:sz w:val="28"/>
          <w:szCs w:val="28"/>
        </w:rPr>
        <w:t xml:space="preserve"> </w:t>
      </w:r>
      <w:r w:rsidR="00F464E4" w:rsidRPr="004A2838">
        <w:rPr>
          <w:rFonts w:ascii="Arial" w:hAnsi="Arial" w:cs="Arial"/>
          <w:sz w:val="28"/>
          <w:szCs w:val="28"/>
        </w:rPr>
        <w:t xml:space="preserve">que </w:t>
      </w:r>
      <w:r w:rsidR="00DE251D" w:rsidRPr="004A2838">
        <w:rPr>
          <w:rFonts w:ascii="Arial" w:hAnsi="Arial" w:cs="Arial"/>
          <w:sz w:val="28"/>
          <w:szCs w:val="28"/>
        </w:rPr>
        <w:t>efectivamente deb</w:t>
      </w:r>
      <w:r w:rsidR="00163D6E" w:rsidRPr="004A2838">
        <w:rPr>
          <w:rFonts w:ascii="Arial" w:hAnsi="Arial" w:cs="Arial"/>
          <w:sz w:val="28"/>
          <w:szCs w:val="28"/>
        </w:rPr>
        <w:t>ía de</w:t>
      </w:r>
      <w:r w:rsidR="00DE251D" w:rsidRPr="004A2838">
        <w:rPr>
          <w:rFonts w:ascii="Arial" w:hAnsi="Arial" w:cs="Arial"/>
          <w:sz w:val="28"/>
          <w:szCs w:val="28"/>
        </w:rPr>
        <w:t xml:space="preserve"> tener 353 folios y solo </w:t>
      </w:r>
      <w:r w:rsidR="00F464E4" w:rsidRPr="004A2838">
        <w:rPr>
          <w:rFonts w:ascii="Arial" w:hAnsi="Arial" w:cs="Arial"/>
          <w:sz w:val="28"/>
          <w:szCs w:val="28"/>
        </w:rPr>
        <w:t xml:space="preserve">se habían anexado las </w:t>
      </w:r>
      <w:r w:rsidR="00DE251D" w:rsidRPr="004A2838">
        <w:rPr>
          <w:rFonts w:ascii="Arial" w:hAnsi="Arial" w:cs="Arial"/>
          <w:sz w:val="28"/>
          <w:szCs w:val="28"/>
        </w:rPr>
        <w:t>hojas 1,</w:t>
      </w:r>
      <w:r w:rsidR="0053305B" w:rsidRPr="004A2838">
        <w:rPr>
          <w:rFonts w:ascii="Arial" w:hAnsi="Arial" w:cs="Arial"/>
          <w:sz w:val="28"/>
          <w:szCs w:val="28"/>
        </w:rPr>
        <w:t xml:space="preserve"> </w:t>
      </w:r>
      <w:r w:rsidR="00DE251D" w:rsidRPr="004A2838">
        <w:rPr>
          <w:rFonts w:ascii="Arial" w:hAnsi="Arial" w:cs="Arial"/>
          <w:sz w:val="28"/>
          <w:szCs w:val="28"/>
        </w:rPr>
        <w:t>2,</w:t>
      </w:r>
      <w:r w:rsidR="00163D6E" w:rsidRPr="004A2838">
        <w:rPr>
          <w:rFonts w:ascii="Arial" w:hAnsi="Arial" w:cs="Arial"/>
          <w:sz w:val="28"/>
          <w:szCs w:val="28"/>
        </w:rPr>
        <w:t xml:space="preserve"> 3</w:t>
      </w:r>
      <w:r w:rsidR="0053305B" w:rsidRPr="004A2838">
        <w:rPr>
          <w:rFonts w:ascii="Arial" w:hAnsi="Arial" w:cs="Arial"/>
          <w:sz w:val="28"/>
          <w:szCs w:val="28"/>
        </w:rPr>
        <w:t xml:space="preserve">, </w:t>
      </w:r>
      <w:r w:rsidR="00DE251D" w:rsidRPr="004A2838">
        <w:rPr>
          <w:rFonts w:ascii="Arial" w:hAnsi="Arial" w:cs="Arial"/>
          <w:sz w:val="28"/>
          <w:szCs w:val="28"/>
        </w:rPr>
        <w:t>4, 16 y 353, por lo que e</w:t>
      </w:r>
      <w:r w:rsidR="00163D6E" w:rsidRPr="004A2838">
        <w:rPr>
          <w:rFonts w:ascii="Arial" w:hAnsi="Arial" w:cs="Arial"/>
          <w:sz w:val="28"/>
          <w:szCs w:val="28"/>
        </w:rPr>
        <w:t>se</w:t>
      </w:r>
      <w:r w:rsidR="00DE251D" w:rsidRPr="004A2838">
        <w:rPr>
          <w:rFonts w:ascii="Arial" w:hAnsi="Arial" w:cs="Arial"/>
          <w:sz w:val="28"/>
          <w:szCs w:val="28"/>
        </w:rPr>
        <w:t xml:space="preserve"> documento esta</w:t>
      </w:r>
      <w:r w:rsidR="00F464E4" w:rsidRPr="004A2838">
        <w:rPr>
          <w:rFonts w:ascii="Arial" w:hAnsi="Arial" w:cs="Arial"/>
          <w:sz w:val="28"/>
          <w:szCs w:val="28"/>
        </w:rPr>
        <w:t xml:space="preserve">ba </w:t>
      </w:r>
      <w:r w:rsidR="00DE251D" w:rsidRPr="004A2838">
        <w:rPr>
          <w:rFonts w:ascii="Arial" w:hAnsi="Arial" w:cs="Arial"/>
          <w:sz w:val="28"/>
          <w:szCs w:val="28"/>
        </w:rPr>
        <w:t xml:space="preserve">fraccionado; </w:t>
      </w:r>
      <w:r w:rsidR="00163D6E" w:rsidRPr="004A2838">
        <w:rPr>
          <w:rFonts w:ascii="Arial" w:hAnsi="Arial" w:cs="Arial"/>
          <w:sz w:val="28"/>
          <w:szCs w:val="28"/>
        </w:rPr>
        <w:t xml:space="preserve">y iv) que los </w:t>
      </w:r>
      <w:r w:rsidR="00DE251D" w:rsidRPr="004A2838">
        <w:rPr>
          <w:rFonts w:ascii="Arial" w:hAnsi="Arial" w:cs="Arial"/>
          <w:sz w:val="28"/>
          <w:szCs w:val="28"/>
        </w:rPr>
        <w:t>últimos 2 folios correspond</w:t>
      </w:r>
      <w:r w:rsidR="0055727D" w:rsidRPr="004A2838">
        <w:rPr>
          <w:rFonts w:ascii="Arial" w:hAnsi="Arial" w:cs="Arial"/>
          <w:sz w:val="28"/>
          <w:szCs w:val="28"/>
        </w:rPr>
        <w:t>í</w:t>
      </w:r>
      <w:r w:rsidR="00F64494" w:rsidRPr="004A2838">
        <w:rPr>
          <w:rFonts w:ascii="Arial" w:hAnsi="Arial" w:cs="Arial"/>
          <w:sz w:val="28"/>
          <w:szCs w:val="28"/>
        </w:rPr>
        <w:t xml:space="preserve">an </w:t>
      </w:r>
      <w:r w:rsidR="00DE251D" w:rsidRPr="004A2838">
        <w:rPr>
          <w:rFonts w:ascii="Arial" w:hAnsi="Arial" w:cs="Arial"/>
          <w:sz w:val="28"/>
          <w:szCs w:val="28"/>
        </w:rPr>
        <w:t xml:space="preserve">a un documento que se relaciona como procedimientos de personal, </w:t>
      </w:r>
      <w:r w:rsidR="00163D6E" w:rsidRPr="004A2838">
        <w:rPr>
          <w:rFonts w:ascii="Arial" w:hAnsi="Arial" w:cs="Arial"/>
          <w:sz w:val="28"/>
          <w:szCs w:val="28"/>
        </w:rPr>
        <w:t>con</w:t>
      </w:r>
      <w:r w:rsidR="00F64494" w:rsidRPr="004A2838">
        <w:rPr>
          <w:rFonts w:ascii="Arial" w:hAnsi="Arial" w:cs="Arial"/>
          <w:sz w:val="28"/>
          <w:szCs w:val="28"/>
        </w:rPr>
        <w:t xml:space="preserve"> </w:t>
      </w:r>
      <w:r w:rsidR="00DE251D" w:rsidRPr="004A2838">
        <w:rPr>
          <w:rFonts w:ascii="Arial" w:hAnsi="Arial" w:cs="Arial"/>
          <w:sz w:val="28"/>
          <w:szCs w:val="28"/>
        </w:rPr>
        <w:t>descripción de cargos y perfiles</w:t>
      </w:r>
      <w:r w:rsidR="00F64494" w:rsidRPr="004A2838">
        <w:rPr>
          <w:rFonts w:ascii="Arial" w:hAnsi="Arial" w:cs="Arial"/>
          <w:sz w:val="28"/>
          <w:szCs w:val="28"/>
        </w:rPr>
        <w:t xml:space="preserve"> y otros ítems, </w:t>
      </w:r>
      <w:r w:rsidR="0053305B" w:rsidRPr="004A2838">
        <w:rPr>
          <w:rFonts w:ascii="Arial" w:hAnsi="Arial" w:cs="Arial"/>
          <w:sz w:val="28"/>
          <w:szCs w:val="28"/>
        </w:rPr>
        <w:t xml:space="preserve">que </w:t>
      </w:r>
      <w:r w:rsidR="00DE251D" w:rsidRPr="004A2838">
        <w:rPr>
          <w:rFonts w:ascii="Arial" w:hAnsi="Arial" w:cs="Arial"/>
          <w:sz w:val="28"/>
          <w:szCs w:val="28"/>
        </w:rPr>
        <w:t>termina</w:t>
      </w:r>
      <w:r w:rsidR="00163D6E" w:rsidRPr="004A2838">
        <w:rPr>
          <w:rFonts w:ascii="Arial" w:hAnsi="Arial" w:cs="Arial"/>
          <w:sz w:val="28"/>
          <w:szCs w:val="28"/>
        </w:rPr>
        <w:t>ba</w:t>
      </w:r>
      <w:r w:rsidR="00DE251D" w:rsidRPr="004A2838">
        <w:rPr>
          <w:rFonts w:ascii="Arial" w:hAnsi="Arial" w:cs="Arial"/>
          <w:sz w:val="28"/>
          <w:szCs w:val="28"/>
        </w:rPr>
        <w:t xml:space="preserve"> con la calificación obtenida en el cargo y </w:t>
      </w:r>
      <w:r w:rsidR="00F64494" w:rsidRPr="004A2838">
        <w:rPr>
          <w:rFonts w:ascii="Arial" w:hAnsi="Arial" w:cs="Arial"/>
          <w:sz w:val="28"/>
          <w:szCs w:val="28"/>
        </w:rPr>
        <w:t xml:space="preserve">que al </w:t>
      </w:r>
      <w:r w:rsidR="00F464E4" w:rsidRPr="004A2838">
        <w:rPr>
          <w:rFonts w:ascii="Arial" w:hAnsi="Arial" w:cs="Arial"/>
          <w:sz w:val="28"/>
          <w:szCs w:val="28"/>
        </w:rPr>
        <w:t xml:space="preserve">final </w:t>
      </w:r>
      <w:r w:rsidR="00F64494" w:rsidRPr="004A2838">
        <w:rPr>
          <w:rFonts w:ascii="Arial" w:hAnsi="Arial" w:cs="Arial"/>
          <w:sz w:val="28"/>
          <w:szCs w:val="28"/>
        </w:rPr>
        <w:t xml:space="preserve">aparecían los </w:t>
      </w:r>
      <w:r w:rsidR="00163D6E" w:rsidRPr="004A2838">
        <w:rPr>
          <w:rFonts w:ascii="Arial" w:hAnsi="Arial" w:cs="Arial"/>
          <w:sz w:val="28"/>
          <w:szCs w:val="28"/>
        </w:rPr>
        <w:t>nombres de</w:t>
      </w:r>
      <w:r w:rsidR="00DE251D" w:rsidRPr="004A2838">
        <w:rPr>
          <w:rFonts w:ascii="Arial" w:hAnsi="Arial" w:cs="Arial"/>
          <w:sz w:val="28"/>
          <w:szCs w:val="28"/>
        </w:rPr>
        <w:t xml:space="preserve"> Cristian Libardo González Serrano, Jovanni Cepeda Sanabria</w:t>
      </w:r>
      <w:r w:rsidR="00163D6E" w:rsidRPr="004A2838">
        <w:rPr>
          <w:rFonts w:ascii="Arial" w:hAnsi="Arial" w:cs="Arial"/>
          <w:sz w:val="28"/>
          <w:szCs w:val="28"/>
        </w:rPr>
        <w:t>, jefe del Área</w:t>
      </w:r>
      <w:r w:rsidR="0053305B" w:rsidRPr="004A2838">
        <w:rPr>
          <w:rFonts w:ascii="Arial" w:hAnsi="Arial" w:cs="Arial"/>
          <w:sz w:val="28"/>
          <w:szCs w:val="28"/>
        </w:rPr>
        <w:t xml:space="preserve"> de Talento Humano y de</w:t>
      </w:r>
      <w:r w:rsidR="00DE251D" w:rsidRPr="004A2838">
        <w:rPr>
          <w:rFonts w:ascii="Arial" w:hAnsi="Arial" w:cs="Arial"/>
          <w:sz w:val="28"/>
          <w:szCs w:val="28"/>
        </w:rPr>
        <w:t xml:space="preserve"> Juan Carlos Balanta, Subcomandante Estación de Policía. </w:t>
      </w:r>
    </w:p>
    <w:p w:rsidR="00F464E4" w:rsidRPr="004A2838" w:rsidRDefault="00F464E4" w:rsidP="002D76F1">
      <w:pPr>
        <w:pStyle w:val="Sinespaciado"/>
        <w:jc w:val="both"/>
        <w:rPr>
          <w:rFonts w:ascii="Arial" w:hAnsi="Arial" w:cs="Arial"/>
          <w:sz w:val="28"/>
          <w:szCs w:val="28"/>
        </w:rPr>
      </w:pPr>
    </w:p>
    <w:p w:rsidR="00F464E4" w:rsidRPr="004A2838" w:rsidRDefault="00163D6E" w:rsidP="002D76F1">
      <w:pPr>
        <w:pStyle w:val="Sinespaciado"/>
        <w:jc w:val="both"/>
        <w:rPr>
          <w:rFonts w:ascii="Arial" w:hAnsi="Arial" w:cs="Arial"/>
          <w:sz w:val="28"/>
          <w:szCs w:val="28"/>
        </w:rPr>
      </w:pPr>
      <w:r w:rsidRPr="004A2838">
        <w:rPr>
          <w:rFonts w:ascii="Arial" w:hAnsi="Arial" w:cs="Arial"/>
          <w:sz w:val="28"/>
          <w:szCs w:val="28"/>
        </w:rPr>
        <w:t>Por lo tanto</w:t>
      </w:r>
      <w:r w:rsidR="0053305B" w:rsidRPr="004A2838">
        <w:rPr>
          <w:rFonts w:ascii="Arial" w:hAnsi="Arial" w:cs="Arial"/>
          <w:sz w:val="28"/>
          <w:szCs w:val="28"/>
        </w:rPr>
        <w:t xml:space="preserve"> </w:t>
      </w:r>
      <w:r w:rsidR="00F464E4" w:rsidRPr="004A2838">
        <w:rPr>
          <w:rFonts w:ascii="Arial" w:hAnsi="Arial" w:cs="Arial"/>
          <w:sz w:val="28"/>
          <w:szCs w:val="28"/>
        </w:rPr>
        <w:t xml:space="preserve">requirió a la delegada de la FGN para que precisara </w:t>
      </w:r>
      <w:r w:rsidR="005B2AFF" w:rsidRPr="004A2838">
        <w:rPr>
          <w:rFonts w:ascii="Arial" w:hAnsi="Arial" w:cs="Arial"/>
          <w:sz w:val="28"/>
          <w:szCs w:val="28"/>
        </w:rPr>
        <w:t>cuál</w:t>
      </w:r>
      <w:r w:rsidR="00F464E4" w:rsidRPr="004A2838">
        <w:rPr>
          <w:rFonts w:ascii="Arial" w:hAnsi="Arial" w:cs="Arial"/>
          <w:sz w:val="28"/>
          <w:szCs w:val="28"/>
        </w:rPr>
        <w:t xml:space="preserve"> era su petición probatoria, ya que no </w:t>
      </w:r>
      <w:r w:rsidR="005B2AFF" w:rsidRPr="004A2838">
        <w:rPr>
          <w:rFonts w:ascii="Arial" w:hAnsi="Arial" w:cs="Arial"/>
          <w:sz w:val="28"/>
          <w:szCs w:val="28"/>
        </w:rPr>
        <w:t xml:space="preserve">había sido </w:t>
      </w:r>
      <w:r w:rsidR="00F464E4" w:rsidRPr="004A2838">
        <w:rPr>
          <w:rFonts w:ascii="Arial" w:hAnsi="Arial" w:cs="Arial"/>
          <w:sz w:val="28"/>
          <w:szCs w:val="28"/>
        </w:rPr>
        <w:t>era clara</w:t>
      </w:r>
      <w:r w:rsidR="005B2AFF" w:rsidRPr="004A2838">
        <w:rPr>
          <w:rFonts w:ascii="Arial" w:hAnsi="Arial" w:cs="Arial"/>
          <w:sz w:val="28"/>
          <w:szCs w:val="28"/>
        </w:rPr>
        <w:t xml:space="preserve"> en ese sentido</w:t>
      </w:r>
      <w:r w:rsidR="00F464E4" w:rsidRPr="004A2838">
        <w:rPr>
          <w:rFonts w:ascii="Arial" w:hAnsi="Arial" w:cs="Arial"/>
          <w:sz w:val="28"/>
          <w:szCs w:val="28"/>
        </w:rPr>
        <w:t>.</w:t>
      </w:r>
    </w:p>
    <w:p w:rsidR="00F464E4" w:rsidRPr="004A2838" w:rsidRDefault="00F464E4" w:rsidP="002D76F1">
      <w:pPr>
        <w:pStyle w:val="Sinespaciado"/>
        <w:jc w:val="both"/>
        <w:rPr>
          <w:rFonts w:ascii="Arial" w:hAnsi="Arial" w:cs="Arial"/>
          <w:sz w:val="28"/>
          <w:szCs w:val="28"/>
        </w:rPr>
      </w:pPr>
    </w:p>
    <w:p w:rsidR="00084F0C" w:rsidRPr="004A2838" w:rsidRDefault="00520098" w:rsidP="002D76F1">
      <w:pPr>
        <w:pStyle w:val="Sinespaciado"/>
        <w:jc w:val="both"/>
        <w:rPr>
          <w:rFonts w:ascii="Arial" w:hAnsi="Arial" w:cs="Arial"/>
          <w:sz w:val="28"/>
          <w:szCs w:val="28"/>
        </w:rPr>
      </w:pPr>
      <w:r>
        <w:rPr>
          <w:rFonts w:ascii="Arial" w:hAnsi="Arial" w:cs="Arial"/>
          <w:sz w:val="28"/>
          <w:szCs w:val="28"/>
        </w:rPr>
        <w:t>3</w:t>
      </w:r>
      <w:r w:rsidR="005B2AFF" w:rsidRPr="004A2838">
        <w:rPr>
          <w:rFonts w:ascii="Arial" w:hAnsi="Arial" w:cs="Arial"/>
          <w:sz w:val="28"/>
          <w:szCs w:val="28"/>
        </w:rPr>
        <w:t>.10</w:t>
      </w:r>
      <w:r w:rsidR="00F464E4" w:rsidRPr="004A2838">
        <w:rPr>
          <w:rFonts w:ascii="Arial" w:hAnsi="Arial" w:cs="Arial"/>
          <w:sz w:val="28"/>
          <w:szCs w:val="28"/>
        </w:rPr>
        <w:t xml:space="preserve"> </w:t>
      </w:r>
      <w:r w:rsidR="00DE251D" w:rsidRPr="004A2838">
        <w:rPr>
          <w:rFonts w:ascii="Arial" w:hAnsi="Arial" w:cs="Arial"/>
          <w:sz w:val="28"/>
          <w:szCs w:val="28"/>
        </w:rPr>
        <w:t>La delegada de la Fiscalía manifestó que el capitán Jovanni Cepeda Sanabria, Jefe del Área Talento Humano, quien e</w:t>
      </w:r>
      <w:r w:rsidR="00F464E4" w:rsidRPr="004A2838">
        <w:rPr>
          <w:rFonts w:ascii="Arial" w:hAnsi="Arial" w:cs="Arial"/>
          <w:sz w:val="28"/>
          <w:szCs w:val="28"/>
        </w:rPr>
        <w:t xml:space="preserve">ra el </w:t>
      </w:r>
      <w:r w:rsidR="00DE251D" w:rsidRPr="004A2838">
        <w:rPr>
          <w:rFonts w:ascii="Arial" w:hAnsi="Arial" w:cs="Arial"/>
          <w:sz w:val="28"/>
          <w:szCs w:val="28"/>
        </w:rPr>
        <w:t xml:space="preserve"> funcionario competente para establecer funciones, los horarios y </w:t>
      </w:r>
      <w:r w:rsidR="00F464E4" w:rsidRPr="004A2838">
        <w:rPr>
          <w:rFonts w:ascii="Arial" w:hAnsi="Arial" w:cs="Arial"/>
          <w:sz w:val="28"/>
          <w:szCs w:val="28"/>
        </w:rPr>
        <w:t xml:space="preserve">situaciones afines en el oficio “del </w:t>
      </w:r>
      <w:r w:rsidR="00DE251D" w:rsidRPr="004A2838">
        <w:rPr>
          <w:rFonts w:ascii="Arial" w:hAnsi="Arial" w:cs="Arial"/>
          <w:sz w:val="28"/>
          <w:szCs w:val="28"/>
        </w:rPr>
        <w:t xml:space="preserve"> 8 de marzo</w:t>
      </w:r>
      <w:r w:rsidR="00F464E4" w:rsidRPr="004A2838">
        <w:rPr>
          <w:rFonts w:ascii="Arial" w:hAnsi="Arial" w:cs="Arial"/>
          <w:sz w:val="28"/>
          <w:szCs w:val="28"/>
        </w:rPr>
        <w:t>”</w:t>
      </w:r>
      <w:r w:rsidR="0053305B" w:rsidRPr="004A2838">
        <w:rPr>
          <w:rFonts w:ascii="Arial" w:hAnsi="Arial" w:cs="Arial"/>
          <w:sz w:val="28"/>
          <w:szCs w:val="28"/>
        </w:rPr>
        <w:t xml:space="preserve">, </w:t>
      </w:r>
      <w:r w:rsidR="00DE251D" w:rsidRPr="004A2838">
        <w:rPr>
          <w:rFonts w:ascii="Arial" w:hAnsi="Arial" w:cs="Arial"/>
          <w:sz w:val="28"/>
          <w:szCs w:val="28"/>
        </w:rPr>
        <w:t xml:space="preserve">simplemente </w:t>
      </w:r>
      <w:r w:rsidR="00084F0C" w:rsidRPr="004A2838">
        <w:rPr>
          <w:rFonts w:ascii="Arial" w:hAnsi="Arial" w:cs="Arial"/>
          <w:sz w:val="28"/>
          <w:szCs w:val="28"/>
        </w:rPr>
        <w:t xml:space="preserve">había certificado que el PT </w:t>
      </w:r>
      <w:r w:rsidR="00DE251D" w:rsidRPr="004A2838">
        <w:rPr>
          <w:rFonts w:ascii="Arial" w:hAnsi="Arial" w:cs="Arial"/>
          <w:sz w:val="28"/>
          <w:szCs w:val="28"/>
        </w:rPr>
        <w:t xml:space="preserve">González Serrano Cristian Libardo </w:t>
      </w:r>
      <w:r w:rsidR="00084F0C" w:rsidRPr="004A2838">
        <w:rPr>
          <w:rFonts w:ascii="Arial" w:hAnsi="Arial" w:cs="Arial"/>
          <w:sz w:val="28"/>
          <w:szCs w:val="28"/>
        </w:rPr>
        <w:t xml:space="preserve">estaba </w:t>
      </w:r>
      <w:r w:rsidR="00DE251D" w:rsidRPr="004A2838">
        <w:rPr>
          <w:rFonts w:ascii="Arial" w:hAnsi="Arial" w:cs="Arial"/>
          <w:sz w:val="28"/>
          <w:szCs w:val="28"/>
        </w:rPr>
        <w:t>prest</w:t>
      </w:r>
      <w:r w:rsidR="00084F0C" w:rsidRPr="004A2838">
        <w:rPr>
          <w:rFonts w:ascii="Arial" w:hAnsi="Arial" w:cs="Arial"/>
          <w:sz w:val="28"/>
          <w:szCs w:val="28"/>
        </w:rPr>
        <w:t xml:space="preserve">ando sus </w:t>
      </w:r>
      <w:r w:rsidR="00DE251D" w:rsidRPr="004A2838">
        <w:rPr>
          <w:rFonts w:ascii="Arial" w:hAnsi="Arial" w:cs="Arial"/>
          <w:sz w:val="28"/>
          <w:szCs w:val="28"/>
        </w:rPr>
        <w:t xml:space="preserve">servicios el día 20 de enero de 2013 </w:t>
      </w:r>
      <w:r w:rsidR="005B2AFF" w:rsidRPr="004A2838">
        <w:rPr>
          <w:rFonts w:ascii="Arial" w:hAnsi="Arial" w:cs="Arial"/>
          <w:sz w:val="28"/>
          <w:szCs w:val="28"/>
        </w:rPr>
        <w:t>en la</w:t>
      </w:r>
      <w:r w:rsidR="00DE251D" w:rsidRPr="004A2838">
        <w:rPr>
          <w:rFonts w:ascii="Arial" w:hAnsi="Arial" w:cs="Arial"/>
          <w:sz w:val="28"/>
          <w:szCs w:val="28"/>
        </w:rPr>
        <w:t xml:space="preserve"> Estación de Policía </w:t>
      </w:r>
      <w:r w:rsidR="005B2AFF" w:rsidRPr="004A2838">
        <w:rPr>
          <w:rFonts w:ascii="Arial" w:hAnsi="Arial" w:cs="Arial"/>
          <w:sz w:val="28"/>
          <w:szCs w:val="28"/>
        </w:rPr>
        <w:t>“</w:t>
      </w:r>
      <w:r w:rsidR="00DE251D" w:rsidRPr="004A2838">
        <w:rPr>
          <w:rFonts w:ascii="Arial" w:hAnsi="Arial" w:cs="Arial"/>
          <w:sz w:val="28"/>
          <w:szCs w:val="28"/>
        </w:rPr>
        <w:t>Ciudadela del Café</w:t>
      </w:r>
      <w:r w:rsidR="005B2AFF" w:rsidRPr="004A2838">
        <w:rPr>
          <w:rFonts w:ascii="Arial" w:hAnsi="Arial" w:cs="Arial"/>
          <w:sz w:val="28"/>
          <w:szCs w:val="28"/>
        </w:rPr>
        <w:t>”</w:t>
      </w:r>
      <w:r w:rsidR="00DE251D" w:rsidRPr="004A2838">
        <w:rPr>
          <w:rFonts w:ascii="Arial" w:hAnsi="Arial" w:cs="Arial"/>
          <w:sz w:val="28"/>
          <w:szCs w:val="28"/>
        </w:rPr>
        <w:t xml:space="preserve">, </w:t>
      </w:r>
      <w:r w:rsidR="005B2AFF" w:rsidRPr="004A2838">
        <w:rPr>
          <w:rFonts w:ascii="Arial" w:hAnsi="Arial" w:cs="Arial"/>
          <w:sz w:val="28"/>
          <w:szCs w:val="28"/>
        </w:rPr>
        <w:t xml:space="preserve"> </w:t>
      </w:r>
      <w:r w:rsidR="00DE251D" w:rsidRPr="004A2838">
        <w:rPr>
          <w:rFonts w:ascii="Arial" w:hAnsi="Arial" w:cs="Arial"/>
          <w:sz w:val="28"/>
          <w:szCs w:val="28"/>
        </w:rPr>
        <w:t xml:space="preserve">por lo que </w:t>
      </w:r>
      <w:r w:rsidR="0053305B" w:rsidRPr="004A2838">
        <w:rPr>
          <w:rFonts w:ascii="Arial" w:hAnsi="Arial" w:cs="Arial"/>
          <w:sz w:val="28"/>
          <w:szCs w:val="28"/>
        </w:rPr>
        <w:t xml:space="preserve">se debía entender que </w:t>
      </w:r>
      <w:r w:rsidR="00F64494" w:rsidRPr="004A2838">
        <w:rPr>
          <w:rFonts w:ascii="Arial" w:hAnsi="Arial" w:cs="Arial"/>
          <w:sz w:val="28"/>
          <w:szCs w:val="28"/>
        </w:rPr>
        <w:t xml:space="preserve">había expedido una </w:t>
      </w:r>
      <w:r w:rsidR="00DE251D" w:rsidRPr="004A2838">
        <w:rPr>
          <w:rFonts w:ascii="Arial" w:hAnsi="Arial" w:cs="Arial"/>
          <w:sz w:val="28"/>
          <w:szCs w:val="28"/>
        </w:rPr>
        <w:t>constancia</w:t>
      </w:r>
      <w:r w:rsidR="00084F0C" w:rsidRPr="004A2838">
        <w:rPr>
          <w:rFonts w:ascii="Arial" w:hAnsi="Arial" w:cs="Arial"/>
          <w:sz w:val="28"/>
          <w:szCs w:val="28"/>
        </w:rPr>
        <w:t xml:space="preserve"> en ese sentido.</w:t>
      </w:r>
    </w:p>
    <w:p w:rsidR="00097A27" w:rsidRPr="004A2838" w:rsidRDefault="00097A27" w:rsidP="002D76F1">
      <w:pPr>
        <w:pStyle w:val="Sinespaciado"/>
        <w:jc w:val="both"/>
        <w:rPr>
          <w:rFonts w:ascii="Arial" w:hAnsi="Arial" w:cs="Arial"/>
          <w:sz w:val="28"/>
          <w:szCs w:val="28"/>
        </w:rPr>
      </w:pPr>
    </w:p>
    <w:p w:rsidR="005B2AFF" w:rsidRPr="004A2838" w:rsidRDefault="005B2AFF" w:rsidP="002D76F1">
      <w:pPr>
        <w:pStyle w:val="Sinespaciado"/>
        <w:jc w:val="both"/>
        <w:rPr>
          <w:rFonts w:ascii="Arial" w:hAnsi="Arial" w:cs="Arial"/>
          <w:sz w:val="28"/>
          <w:szCs w:val="28"/>
        </w:rPr>
      </w:pPr>
    </w:p>
    <w:p w:rsidR="00DE251D" w:rsidRPr="004A2838" w:rsidRDefault="00520098" w:rsidP="005B2AFF">
      <w:pPr>
        <w:pStyle w:val="Sinespaciado"/>
        <w:jc w:val="center"/>
        <w:rPr>
          <w:rFonts w:ascii="Arial" w:hAnsi="Arial" w:cs="Arial"/>
          <w:b/>
          <w:sz w:val="28"/>
          <w:szCs w:val="28"/>
        </w:rPr>
      </w:pPr>
      <w:r>
        <w:rPr>
          <w:rFonts w:ascii="Arial" w:hAnsi="Arial" w:cs="Arial"/>
          <w:b/>
          <w:sz w:val="28"/>
          <w:szCs w:val="28"/>
        </w:rPr>
        <w:t>4</w:t>
      </w:r>
      <w:r w:rsidR="005B2AFF" w:rsidRPr="004A2838">
        <w:rPr>
          <w:rFonts w:ascii="Arial" w:hAnsi="Arial" w:cs="Arial"/>
          <w:b/>
          <w:sz w:val="28"/>
          <w:szCs w:val="28"/>
        </w:rPr>
        <w:t>. SOBRE LA DECISION IMPUGNADA</w:t>
      </w:r>
    </w:p>
    <w:p w:rsidR="005B2AFF" w:rsidRPr="004A2838" w:rsidRDefault="005B2AFF" w:rsidP="002D76F1">
      <w:pPr>
        <w:pStyle w:val="Sinespaciado"/>
        <w:jc w:val="both"/>
        <w:rPr>
          <w:rFonts w:ascii="Arial" w:hAnsi="Arial" w:cs="Arial"/>
          <w:sz w:val="28"/>
          <w:szCs w:val="28"/>
        </w:rPr>
      </w:pPr>
    </w:p>
    <w:p w:rsidR="00D52366" w:rsidRPr="004A2838" w:rsidRDefault="00520098" w:rsidP="002D76F1">
      <w:pPr>
        <w:pStyle w:val="Sinespaciado"/>
        <w:jc w:val="both"/>
        <w:rPr>
          <w:rFonts w:ascii="Arial" w:hAnsi="Arial" w:cs="Arial"/>
          <w:sz w:val="28"/>
          <w:szCs w:val="28"/>
        </w:rPr>
      </w:pPr>
      <w:r>
        <w:rPr>
          <w:rFonts w:ascii="Arial" w:hAnsi="Arial" w:cs="Arial"/>
          <w:sz w:val="28"/>
          <w:szCs w:val="28"/>
        </w:rPr>
        <w:t>4</w:t>
      </w:r>
      <w:r w:rsidR="00D0199E" w:rsidRPr="004A2838">
        <w:rPr>
          <w:rFonts w:ascii="Arial" w:hAnsi="Arial" w:cs="Arial"/>
          <w:sz w:val="28"/>
          <w:szCs w:val="28"/>
        </w:rPr>
        <w:t xml:space="preserve">.1 </w:t>
      </w:r>
      <w:r w:rsidR="00084F0C" w:rsidRPr="004A2838">
        <w:rPr>
          <w:rFonts w:ascii="Arial" w:hAnsi="Arial" w:cs="Arial"/>
          <w:sz w:val="28"/>
          <w:szCs w:val="28"/>
        </w:rPr>
        <w:t>La juez de conocimiento consideró que no se había</w:t>
      </w:r>
      <w:r w:rsidR="00F64494" w:rsidRPr="004A2838">
        <w:rPr>
          <w:rFonts w:ascii="Arial" w:hAnsi="Arial" w:cs="Arial"/>
          <w:sz w:val="28"/>
          <w:szCs w:val="28"/>
        </w:rPr>
        <w:t>n</w:t>
      </w:r>
      <w:r w:rsidR="00084F0C" w:rsidRPr="004A2838">
        <w:rPr>
          <w:rFonts w:ascii="Arial" w:hAnsi="Arial" w:cs="Arial"/>
          <w:sz w:val="28"/>
          <w:szCs w:val="28"/>
        </w:rPr>
        <w:t xml:space="preserve"> acreditado debidamente esa</w:t>
      </w:r>
      <w:r w:rsidR="00F64494" w:rsidRPr="004A2838">
        <w:rPr>
          <w:rFonts w:ascii="Arial" w:hAnsi="Arial" w:cs="Arial"/>
          <w:sz w:val="28"/>
          <w:szCs w:val="28"/>
        </w:rPr>
        <w:t xml:space="preserve">s pruebas, lo que se debió hacer a través del </w:t>
      </w:r>
      <w:r w:rsidR="00D52366" w:rsidRPr="004A2838">
        <w:rPr>
          <w:rFonts w:ascii="Arial" w:hAnsi="Arial" w:cs="Arial"/>
          <w:sz w:val="28"/>
          <w:szCs w:val="28"/>
        </w:rPr>
        <w:t xml:space="preserve">investigador </w:t>
      </w:r>
      <w:r w:rsidR="00097A27" w:rsidRPr="004A2838">
        <w:rPr>
          <w:rFonts w:ascii="Arial" w:hAnsi="Arial" w:cs="Arial"/>
          <w:sz w:val="28"/>
          <w:szCs w:val="28"/>
        </w:rPr>
        <w:t>Morales</w:t>
      </w:r>
      <w:r w:rsidR="00F64494" w:rsidRPr="004A2838">
        <w:rPr>
          <w:rFonts w:ascii="Arial" w:hAnsi="Arial" w:cs="Arial"/>
          <w:sz w:val="28"/>
          <w:szCs w:val="28"/>
        </w:rPr>
        <w:t xml:space="preserve"> L</w:t>
      </w:r>
      <w:r w:rsidR="0055727D" w:rsidRPr="004A2838">
        <w:rPr>
          <w:rFonts w:ascii="Arial" w:hAnsi="Arial" w:cs="Arial"/>
          <w:sz w:val="28"/>
          <w:szCs w:val="28"/>
        </w:rPr>
        <w:t>ó</w:t>
      </w:r>
      <w:r w:rsidR="005B2AFF" w:rsidRPr="004A2838">
        <w:rPr>
          <w:rFonts w:ascii="Arial" w:hAnsi="Arial" w:cs="Arial"/>
          <w:sz w:val="28"/>
          <w:szCs w:val="28"/>
        </w:rPr>
        <w:t>pez,</w:t>
      </w:r>
      <w:r w:rsidR="00097A27" w:rsidRPr="004A2838">
        <w:rPr>
          <w:rFonts w:ascii="Arial" w:hAnsi="Arial" w:cs="Arial"/>
          <w:sz w:val="28"/>
          <w:szCs w:val="28"/>
        </w:rPr>
        <w:t xml:space="preserve"> c</w:t>
      </w:r>
      <w:r w:rsidR="005B2AFF" w:rsidRPr="004A2838">
        <w:rPr>
          <w:rFonts w:ascii="Arial" w:hAnsi="Arial" w:cs="Arial"/>
          <w:sz w:val="28"/>
          <w:szCs w:val="28"/>
        </w:rPr>
        <w:t>on quien se debieron introducir</w:t>
      </w:r>
      <w:r w:rsidR="00097A27" w:rsidRPr="004A2838">
        <w:rPr>
          <w:rFonts w:ascii="Arial" w:hAnsi="Arial" w:cs="Arial"/>
          <w:sz w:val="28"/>
          <w:szCs w:val="28"/>
        </w:rPr>
        <w:t xml:space="preserve"> </w:t>
      </w:r>
      <w:r w:rsidR="005B2AFF" w:rsidRPr="004A2838">
        <w:rPr>
          <w:rFonts w:ascii="Arial" w:hAnsi="Arial" w:cs="Arial"/>
          <w:sz w:val="28"/>
          <w:szCs w:val="28"/>
        </w:rPr>
        <w:t>esos documentos y señaló</w:t>
      </w:r>
      <w:r w:rsidR="00F64494" w:rsidRPr="004A2838">
        <w:rPr>
          <w:rFonts w:ascii="Arial" w:hAnsi="Arial" w:cs="Arial"/>
          <w:sz w:val="28"/>
          <w:szCs w:val="28"/>
        </w:rPr>
        <w:t xml:space="preserve"> que la </w:t>
      </w:r>
      <w:r w:rsidR="005B2AFF" w:rsidRPr="004A2838">
        <w:rPr>
          <w:rFonts w:ascii="Arial" w:hAnsi="Arial" w:cs="Arial"/>
          <w:sz w:val="28"/>
          <w:szCs w:val="28"/>
        </w:rPr>
        <w:t>Fiscal había “</w:t>
      </w:r>
      <w:r w:rsidR="00097A27" w:rsidRPr="004A2838">
        <w:rPr>
          <w:rFonts w:ascii="Arial" w:hAnsi="Arial" w:cs="Arial"/>
          <w:sz w:val="28"/>
          <w:szCs w:val="28"/>
        </w:rPr>
        <w:t>dejado ir” a</w:t>
      </w:r>
      <w:r w:rsidR="00F64494" w:rsidRPr="004A2838">
        <w:rPr>
          <w:rFonts w:ascii="Arial" w:hAnsi="Arial" w:cs="Arial"/>
          <w:sz w:val="28"/>
          <w:szCs w:val="28"/>
        </w:rPr>
        <w:t xml:space="preserve"> ese </w:t>
      </w:r>
      <w:r w:rsidR="00097A27" w:rsidRPr="004A2838">
        <w:rPr>
          <w:rFonts w:ascii="Arial" w:hAnsi="Arial" w:cs="Arial"/>
          <w:sz w:val="28"/>
          <w:szCs w:val="28"/>
        </w:rPr>
        <w:t>testigo antes de cumplir ese requisito, por lo cual no era posible su admisión.</w:t>
      </w:r>
      <w:r w:rsidR="00D52366" w:rsidRPr="004A2838">
        <w:rPr>
          <w:rFonts w:ascii="Arial" w:hAnsi="Arial" w:cs="Arial"/>
          <w:sz w:val="28"/>
          <w:szCs w:val="28"/>
        </w:rPr>
        <w:t xml:space="preserve"> </w:t>
      </w:r>
    </w:p>
    <w:p w:rsidR="00D52366" w:rsidRPr="004A2838" w:rsidRDefault="00D52366" w:rsidP="002D76F1">
      <w:pPr>
        <w:pStyle w:val="Sinespaciado"/>
        <w:jc w:val="both"/>
        <w:rPr>
          <w:rFonts w:ascii="Arial" w:hAnsi="Arial" w:cs="Arial"/>
          <w:sz w:val="28"/>
          <w:szCs w:val="28"/>
        </w:rPr>
      </w:pPr>
    </w:p>
    <w:p w:rsidR="00097A27" w:rsidRPr="004A2838" w:rsidRDefault="00D52366" w:rsidP="002D76F1">
      <w:pPr>
        <w:pStyle w:val="Sinespaciado"/>
        <w:jc w:val="both"/>
        <w:rPr>
          <w:rFonts w:ascii="Arial" w:hAnsi="Arial" w:cs="Arial"/>
          <w:sz w:val="28"/>
          <w:szCs w:val="28"/>
        </w:rPr>
      </w:pPr>
      <w:r w:rsidRPr="004A2838">
        <w:rPr>
          <w:rFonts w:ascii="Arial" w:hAnsi="Arial" w:cs="Arial"/>
          <w:sz w:val="28"/>
          <w:szCs w:val="28"/>
        </w:rPr>
        <w:lastRenderedPageBreak/>
        <w:t xml:space="preserve">Igualmente dijo que </w:t>
      </w:r>
      <w:r w:rsidR="00097A27" w:rsidRPr="004A2838">
        <w:rPr>
          <w:rFonts w:ascii="Arial" w:hAnsi="Arial" w:cs="Arial"/>
          <w:sz w:val="28"/>
          <w:szCs w:val="28"/>
        </w:rPr>
        <w:t xml:space="preserve">los documentos mencionados en el informe de investigador de campo </w:t>
      </w:r>
      <w:r w:rsidR="00880CCE" w:rsidRPr="004A2838">
        <w:rPr>
          <w:rFonts w:ascii="Arial" w:hAnsi="Arial" w:cs="Arial"/>
          <w:sz w:val="28"/>
          <w:szCs w:val="28"/>
        </w:rPr>
        <w:t>y la misión que se le encarg</w:t>
      </w:r>
      <w:r w:rsidR="0055727D" w:rsidRPr="004A2838">
        <w:rPr>
          <w:rFonts w:ascii="Arial" w:hAnsi="Arial" w:cs="Arial"/>
          <w:sz w:val="28"/>
          <w:szCs w:val="28"/>
        </w:rPr>
        <w:t>ó</w:t>
      </w:r>
      <w:r w:rsidR="00D0199E" w:rsidRPr="004A2838">
        <w:rPr>
          <w:rFonts w:ascii="Arial" w:hAnsi="Arial" w:cs="Arial"/>
          <w:sz w:val="28"/>
          <w:szCs w:val="28"/>
        </w:rPr>
        <w:t>,</w:t>
      </w:r>
      <w:r w:rsidR="00880CCE" w:rsidRPr="004A2838">
        <w:rPr>
          <w:rFonts w:ascii="Arial" w:hAnsi="Arial" w:cs="Arial"/>
          <w:sz w:val="28"/>
          <w:szCs w:val="28"/>
        </w:rPr>
        <w:t xml:space="preserve"> </w:t>
      </w:r>
      <w:r w:rsidR="00D0199E" w:rsidRPr="004A2838">
        <w:rPr>
          <w:rFonts w:ascii="Arial" w:hAnsi="Arial" w:cs="Arial"/>
          <w:sz w:val="28"/>
          <w:szCs w:val="28"/>
        </w:rPr>
        <w:t>no</w:t>
      </w:r>
      <w:r w:rsidR="00097A27" w:rsidRPr="004A2838">
        <w:rPr>
          <w:rFonts w:ascii="Arial" w:hAnsi="Arial" w:cs="Arial"/>
          <w:sz w:val="28"/>
          <w:szCs w:val="28"/>
        </w:rPr>
        <w:t xml:space="preserve"> correspondían a los que le hicieron llegar</w:t>
      </w:r>
      <w:r w:rsidR="00F64494" w:rsidRPr="004A2838">
        <w:rPr>
          <w:rFonts w:ascii="Arial" w:hAnsi="Arial" w:cs="Arial"/>
          <w:sz w:val="28"/>
          <w:szCs w:val="28"/>
        </w:rPr>
        <w:t xml:space="preserve">; que no se </w:t>
      </w:r>
      <w:r w:rsidR="00880CCE" w:rsidRPr="004A2838">
        <w:rPr>
          <w:rFonts w:ascii="Arial" w:hAnsi="Arial" w:cs="Arial"/>
          <w:sz w:val="28"/>
          <w:szCs w:val="28"/>
        </w:rPr>
        <w:t xml:space="preserve">allegaron las actas </w:t>
      </w:r>
      <w:r w:rsidR="00097A27" w:rsidRPr="004A2838">
        <w:rPr>
          <w:rFonts w:ascii="Arial" w:hAnsi="Arial" w:cs="Arial"/>
          <w:sz w:val="28"/>
          <w:szCs w:val="28"/>
        </w:rPr>
        <w:t xml:space="preserve">de nombramiento </w:t>
      </w:r>
      <w:r w:rsidR="00D0199E" w:rsidRPr="004A2838">
        <w:rPr>
          <w:rFonts w:ascii="Arial" w:hAnsi="Arial" w:cs="Arial"/>
          <w:sz w:val="28"/>
          <w:szCs w:val="28"/>
        </w:rPr>
        <w:t>y posesión</w:t>
      </w:r>
      <w:r w:rsidR="00097A27" w:rsidRPr="004A2838">
        <w:rPr>
          <w:rFonts w:ascii="Arial" w:hAnsi="Arial" w:cs="Arial"/>
          <w:sz w:val="28"/>
          <w:szCs w:val="28"/>
        </w:rPr>
        <w:t xml:space="preserve"> del PT. </w:t>
      </w:r>
      <w:r w:rsidR="00D0199E" w:rsidRPr="004A2838">
        <w:rPr>
          <w:rFonts w:ascii="Arial" w:hAnsi="Arial" w:cs="Arial"/>
          <w:sz w:val="28"/>
          <w:szCs w:val="28"/>
        </w:rPr>
        <w:t>González</w:t>
      </w:r>
      <w:r w:rsidR="00880CCE" w:rsidRPr="004A2838">
        <w:rPr>
          <w:rFonts w:ascii="Arial" w:hAnsi="Arial" w:cs="Arial"/>
          <w:sz w:val="28"/>
          <w:szCs w:val="28"/>
        </w:rPr>
        <w:t>, ni su manual de funciones</w:t>
      </w:r>
      <w:r w:rsidR="00D0199E" w:rsidRPr="004A2838">
        <w:rPr>
          <w:rFonts w:ascii="Arial" w:hAnsi="Arial" w:cs="Arial"/>
          <w:sz w:val="28"/>
          <w:szCs w:val="28"/>
        </w:rPr>
        <w:t>,</w:t>
      </w:r>
      <w:r w:rsidR="00880CCE" w:rsidRPr="004A2838">
        <w:rPr>
          <w:rFonts w:ascii="Arial" w:hAnsi="Arial" w:cs="Arial"/>
          <w:sz w:val="28"/>
          <w:szCs w:val="28"/>
        </w:rPr>
        <w:t xml:space="preserve"> que no tenían relación con l</w:t>
      </w:r>
      <w:r w:rsidR="00BD55C1" w:rsidRPr="004A2838">
        <w:rPr>
          <w:rFonts w:ascii="Arial" w:hAnsi="Arial" w:cs="Arial"/>
          <w:sz w:val="28"/>
          <w:szCs w:val="28"/>
        </w:rPr>
        <w:t xml:space="preserve">a evidencia que según el citado funcionario le </w:t>
      </w:r>
      <w:r w:rsidR="00880CCE" w:rsidRPr="004A2838">
        <w:rPr>
          <w:rFonts w:ascii="Arial" w:hAnsi="Arial" w:cs="Arial"/>
          <w:sz w:val="28"/>
          <w:szCs w:val="28"/>
        </w:rPr>
        <w:t xml:space="preserve">había correspondido </w:t>
      </w:r>
      <w:r w:rsidR="00D0199E" w:rsidRPr="004A2838">
        <w:rPr>
          <w:rFonts w:ascii="Arial" w:hAnsi="Arial" w:cs="Arial"/>
          <w:sz w:val="28"/>
          <w:szCs w:val="28"/>
        </w:rPr>
        <w:t>recolectar para</w:t>
      </w:r>
      <w:r w:rsidR="00880CCE" w:rsidRPr="004A2838">
        <w:rPr>
          <w:rFonts w:ascii="Arial" w:hAnsi="Arial" w:cs="Arial"/>
          <w:sz w:val="28"/>
          <w:szCs w:val="28"/>
        </w:rPr>
        <w:t xml:space="preserve"> demostrar la calidad de servidor público de</w:t>
      </w:r>
      <w:r w:rsidR="00BD55C1" w:rsidRPr="004A2838">
        <w:rPr>
          <w:rFonts w:ascii="Arial" w:hAnsi="Arial" w:cs="Arial"/>
          <w:sz w:val="28"/>
          <w:szCs w:val="28"/>
        </w:rPr>
        <w:t>l PT Gonz</w:t>
      </w:r>
      <w:r w:rsidR="0055727D" w:rsidRPr="004A2838">
        <w:rPr>
          <w:rFonts w:ascii="Arial" w:hAnsi="Arial" w:cs="Arial"/>
          <w:sz w:val="28"/>
          <w:szCs w:val="28"/>
        </w:rPr>
        <w:t>á</w:t>
      </w:r>
      <w:r w:rsidR="00BD55C1" w:rsidRPr="004A2838">
        <w:rPr>
          <w:rFonts w:ascii="Arial" w:hAnsi="Arial" w:cs="Arial"/>
          <w:sz w:val="28"/>
          <w:szCs w:val="28"/>
        </w:rPr>
        <w:t>lez Serrano.</w:t>
      </w:r>
    </w:p>
    <w:p w:rsidR="00880CCE" w:rsidRPr="004A2838" w:rsidRDefault="00880CCE" w:rsidP="002D76F1">
      <w:pPr>
        <w:pStyle w:val="Sinespaciado"/>
        <w:jc w:val="both"/>
        <w:rPr>
          <w:rFonts w:ascii="Arial" w:hAnsi="Arial" w:cs="Arial"/>
          <w:sz w:val="28"/>
          <w:szCs w:val="28"/>
        </w:rPr>
      </w:pPr>
    </w:p>
    <w:p w:rsidR="00097A27" w:rsidRPr="004A2838" w:rsidRDefault="00880CCE" w:rsidP="002D76F1">
      <w:pPr>
        <w:pStyle w:val="Sinespaciado"/>
        <w:jc w:val="both"/>
        <w:rPr>
          <w:rFonts w:ascii="Arial" w:hAnsi="Arial" w:cs="Arial"/>
          <w:sz w:val="28"/>
          <w:szCs w:val="28"/>
        </w:rPr>
      </w:pPr>
      <w:r w:rsidRPr="004A2838">
        <w:rPr>
          <w:rFonts w:ascii="Arial" w:hAnsi="Arial" w:cs="Arial"/>
          <w:sz w:val="28"/>
          <w:szCs w:val="28"/>
        </w:rPr>
        <w:t>Agreg</w:t>
      </w:r>
      <w:r w:rsidR="0055727D" w:rsidRPr="004A2838">
        <w:rPr>
          <w:rFonts w:ascii="Arial" w:hAnsi="Arial" w:cs="Arial"/>
          <w:sz w:val="28"/>
          <w:szCs w:val="28"/>
        </w:rPr>
        <w:t>ó</w:t>
      </w:r>
      <w:r w:rsidRPr="004A2838">
        <w:rPr>
          <w:rFonts w:ascii="Arial" w:hAnsi="Arial" w:cs="Arial"/>
          <w:sz w:val="28"/>
          <w:szCs w:val="28"/>
        </w:rPr>
        <w:t xml:space="preserve"> que uno de los documentos anexados, estaba fraccionado ya que </w:t>
      </w:r>
      <w:r w:rsidR="00D0199E" w:rsidRPr="004A2838">
        <w:rPr>
          <w:rFonts w:ascii="Arial" w:hAnsi="Arial" w:cs="Arial"/>
          <w:sz w:val="28"/>
          <w:szCs w:val="28"/>
        </w:rPr>
        <w:t>de 353 folios só</w:t>
      </w:r>
      <w:r w:rsidRPr="004A2838">
        <w:rPr>
          <w:rFonts w:ascii="Arial" w:hAnsi="Arial" w:cs="Arial"/>
          <w:sz w:val="28"/>
          <w:szCs w:val="28"/>
        </w:rPr>
        <w:t xml:space="preserve">lo se anexaron 4 </w:t>
      </w:r>
      <w:r w:rsidR="00BD55C1" w:rsidRPr="004A2838">
        <w:rPr>
          <w:rFonts w:ascii="Arial" w:hAnsi="Arial" w:cs="Arial"/>
          <w:sz w:val="28"/>
          <w:szCs w:val="28"/>
        </w:rPr>
        <w:t>y</w:t>
      </w:r>
      <w:r w:rsidRPr="004A2838">
        <w:rPr>
          <w:rFonts w:ascii="Arial" w:hAnsi="Arial" w:cs="Arial"/>
          <w:sz w:val="28"/>
          <w:szCs w:val="28"/>
        </w:rPr>
        <w:t xml:space="preserve">  se refer</w:t>
      </w:r>
      <w:r w:rsidR="0055727D" w:rsidRPr="004A2838">
        <w:rPr>
          <w:rFonts w:ascii="Arial" w:hAnsi="Arial" w:cs="Arial"/>
          <w:sz w:val="28"/>
          <w:szCs w:val="28"/>
        </w:rPr>
        <w:t>í</w:t>
      </w:r>
      <w:r w:rsidRPr="004A2838">
        <w:rPr>
          <w:rFonts w:ascii="Arial" w:hAnsi="Arial" w:cs="Arial"/>
          <w:sz w:val="28"/>
          <w:szCs w:val="28"/>
        </w:rPr>
        <w:t>a</w:t>
      </w:r>
      <w:r w:rsidR="00D0199E" w:rsidRPr="004A2838">
        <w:rPr>
          <w:rFonts w:ascii="Arial" w:hAnsi="Arial" w:cs="Arial"/>
          <w:sz w:val="28"/>
          <w:szCs w:val="28"/>
        </w:rPr>
        <w:t>n</w:t>
      </w:r>
      <w:r w:rsidRPr="004A2838">
        <w:rPr>
          <w:rFonts w:ascii="Arial" w:hAnsi="Arial" w:cs="Arial"/>
          <w:sz w:val="28"/>
          <w:szCs w:val="28"/>
        </w:rPr>
        <w:t xml:space="preserve"> a la admisión de un estudiante en una escuela de la Polic</w:t>
      </w:r>
      <w:r w:rsidR="0055727D" w:rsidRPr="004A2838">
        <w:rPr>
          <w:rFonts w:ascii="Arial" w:hAnsi="Arial" w:cs="Arial"/>
          <w:sz w:val="28"/>
          <w:szCs w:val="28"/>
        </w:rPr>
        <w:t>í</w:t>
      </w:r>
      <w:r w:rsidRPr="004A2838">
        <w:rPr>
          <w:rFonts w:ascii="Arial" w:hAnsi="Arial" w:cs="Arial"/>
          <w:sz w:val="28"/>
          <w:szCs w:val="28"/>
        </w:rPr>
        <w:t>a Nacional; que el segundo era una calificación y el tercero un manual de funciones, sin que</w:t>
      </w:r>
      <w:r w:rsidR="00D0199E" w:rsidRPr="004A2838">
        <w:rPr>
          <w:rFonts w:ascii="Arial" w:hAnsi="Arial" w:cs="Arial"/>
          <w:sz w:val="28"/>
          <w:szCs w:val="28"/>
        </w:rPr>
        <w:t xml:space="preserve"> se hubiera allegado el acta de</w:t>
      </w:r>
      <w:r w:rsidR="00097A27" w:rsidRPr="004A2838">
        <w:rPr>
          <w:rFonts w:ascii="Arial" w:hAnsi="Arial" w:cs="Arial"/>
          <w:sz w:val="28"/>
          <w:szCs w:val="28"/>
        </w:rPr>
        <w:t xml:space="preserve"> </w:t>
      </w:r>
      <w:r w:rsidRPr="004A2838">
        <w:rPr>
          <w:rFonts w:ascii="Arial" w:hAnsi="Arial" w:cs="Arial"/>
          <w:sz w:val="28"/>
          <w:szCs w:val="28"/>
        </w:rPr>
        <w:t xml:space="preserve">posesión del citado </w:t>
      </w:r>
      <w:r w:rsidR="00D0199E" w:rsidRPr="004A2838">
        <w:rPr>
          <w:rFonts w:ascii="Arial" w:hAnsi="Arial" w:cs="Arial"/>
          <w:sz w:val="28"/>
          <w:szCs w:val="28"/>
        </w:rPr>
        <w:t>patrullero</w:t>
      </w:r>
      <w:r w:rsidR="00097A27" w:rsidRPr="004A2838">
        <w:rPr>
          <w:rFonts w:ascii="Arial" w:hAnsi="Arial" w:cs="Arial"/>
          <w:sz w:val="28"/>
          <w:szCs w:val="28"/>
        </w:rPr>
        <w:t>.</w:t>
      </w:r>
      <w:r w:rsidR="00BD55C1" w:rsidRPr="004A2838">
        <w:rPr>
          <w:rFonts w:ascii="Arial" w:hAnsi="Arial" w:cs="Arial"/>
          <w:sz w:val="28"/>
          <w:szCs w:val="28"/>
        </w:rPr>
        <w:t xml:space="preserve"> Por lo tanto decidió que los mismos no podían ser admitidos como prueba.</w:t>
      </w:r>
    </w:p>
    <w:p w:rsidR="00D52366" w:rsidRPr="004A2838" w:rsidRDefault="00D52366" w:rsidP="002D76F1">
      <w:pPr>
        <w:pStyle w:val="Sinespaciado"/>
        <w:jc w:val="both"/>
        <w:rPr>
          <w:rFonts w:ascii="Arial" w:hAnsi="Arial" w:cs="Arial"/>
          <w:sz w:val="28"/>
          <w:szCs w:val="28"/>
        </w:rPr>
      </w:pPr>
    </w:p>
    <w:p w:rsidR="001A3A6A" w:rsidRPr="004A2838" w:rsidRDefault="00520098" w:rsidP="002D76F1">
      <w:pPr>
        <w:pStyle w:val="Sinespaciado"/>
        <w:jc w:val="both"/>
        <w:rPr>
          <w:rFonts w:ascii="Arial" w:hAnsi="Arial" w:cs="Arial"/>
          <w:sz w:val="28"/>
          <w:szCs w:val="28"/>
        </w:rPr>
      </w:pPr>
      <w:r>
        <w:rPr>
          <w:rFonts w:ascii="Arial" w:hAnsi="Arial" w:cs="Arial"/>
          <w:sz w:val="28"/>
          <w:szCs w:val="28"/>
        </w:rPr>
        <w:t>4</w:t>
      </w:r>
      <w:r w:rsidR="00D0199E" w:rsidRPr="004A2838">
        <w:rPr>
          <w:rFonts w:ascii="Arial" w:hAnsi="Arial" w:cs="Arial"/>
          <w:sz w:val="28"/>
          <w:szCs w:val="28"/>
        </w:rPr>
        <w:t>.2</w:t>
      </w:r>
      <w:r w:rsidR="00880CCE" w:rsidRPr="004A2838">
        <w:rPr>
          <w:rFonts w:ascii="Arial" w:hAnsi="Arial" w:cs="Arial"/>
          <w:sz w:val="28"/>
          <w:szCs w:val="28"/>
        </w:rPr>
        <w:t xml:space="preserve"> La delegada de la FGN apeló la decisión </w:t>
      </w:r>
    </w:p>
    <w:p w:rsidR="00880CCE" w:rsidRPr="004A2838" w:rsidRDefault="00880CCE" w:rsidP="002D76F1">
      <w:pPr>
        <w:pStyle w:val="Sinespaciado"/>
        <w:jc w:val="both"/>
        <w:rPr>
          <w:rFonts w:ascii="Arial" w:hAnsi="Arial" w:cs="Arial"/>
          <w:sz w:val="28"/>
          <w:szCs w:val="28"/>
        </w:rPr>
      </w:pPr>
    </w:p>
    <w:p w:rsidR="00D0199E" w:rsidRPr="004A2838" w:rsidRDefault="00D0199E" w:rsidP="002D76F1">
      <w:pPr>
        <w:pStyle w:val="Sinespaciado"/>
        <w:jc w:val="both"/>
        <w:rPr>
          <w:rFonts w:ascii="Arial" w:hAnsi="Arial" w:cs="Arial"/>
          <w:sz w:val="28"/>
          <w:szCs w:val="28"/>
        </w:rPr>
      </w:pPr>
    </w:p>
    <w:p w:rsidR="00084F0C" w:rsidRPr="004A2838" w:rsidRDefault="00520098" w:rsidP="00D0199E">
      <w:pPr>
        <w:pStyle w:val="Sinespaciado"/>
        <w:jc w:val="center"/>
        <w:rPr>
          <w:rFonts w:ascii="Arial" w:hAnsi="Arial" w:cs="Arial"/>
          <w:b/>
          <w:sz w:val="28"/>
          <w:szCs w:val="28"/>
        </w:rPr>
      </w:pPr>
      <w:r>
        <w:rPr>
          <w:rFonts w:ascii="Arial" w:hAnsi="Arial" w:cs="Arial"/>
          <w:b/>
          <w:sz w:val="28"/>
          <w:szCs w:val="28"/>
        </w:rPr>
        <w:t>5</w:t>
      </w:r>
      <w:r w:rsidR="00084F0C" w:rsidRPr="004A2838">
        <w:rPr>
          <w:rFonts w:ascii="Arial" w:hAnsi="Arial" w:cs="Arial"/>
          <w:b/>
          <w:sz w:val="28"/>
          <w:szCs w:val="28"/>
        </w:rPr>
        <w:t>.</w:t>
      </w:r>
      <w:r w:rsidR="001A3A6A" w:rsidRPr="004A2838">
        <w:rPr>
          <w:rFonts w:ascii="Arial" w:hAnsi="Arial" w:cs="Arial"/>
          <w:b/>
          <w:sz w:val="28"/>
          <w:szCs w:val="28"/>
        </w:rPr>
        <w:t xml:space="preserve"> </w:t>
      </w:r>
      <w:r w:rsidR="00084F0C" w:rsidRPr="004A2838">
        <w:rPr>
          <w:rFonts w:ascii="Arial" w:hAnsi="Arial" w:cs="Arial"/>
          <w:b/>
          <w:sz w:val="28"/>
          <w:szCs w:val="28"/>
        </w:rPr>
        <w:t>SOBRE EL REC</w:t>
      </w:r>
      <w:r w:rsidR="001A3A6A" w:rsidRPr="004A2838">
        <w:rPr>
          <w:rFonts w:ascii="Arial" w:hAnsi="Arial" w:cs="Arial"/>
          <w:b/>
          <w:sz w:val="28"/>
          <w:szCs w:val="28"/>
        </w:rPr>
        <w:t xml:space="preserve">URSO </w:t>
      </w:r>
      <w:r w:rsidR="00084F0C" w:rsidRPr="004A2838">
        <w:rPr>
          <w:rFonts w:ascii="Arial" w:hAnsi="Arial" w:cs="Arial"/>
          <w:b/>
          <w:sz w:val="28"/>
          <w:szCs w:val="28"/>
        </w:rPr>
        <w:t>INTE</w:t>
      </w:r>
      <w:r w:rsidR="001A3A6A" w:rsidRPr="004A2838">
        <w:rPr>
          <w:rFonts w:ascii="Arial" w:hAnsi="Arial" w:cs="Arial"/>
          <w:b/>
          <w:sz w:val="28"/>
          <w:szCs w:val="28"/>
        </w:rPr>
        <w:t>RPUESTO.</w:t>
      </w:r>
    </w:p>
    <w:p w:rsidR="00D0199E" w:rsidRPr="004A2838" w:rsidRDefault="00D0199E" w:rsidP="002D76F1">
      <w:pPr>
        <w:pStyle w:val="Sinespaciado"/>
        <w:jc w:val="both"/>
        <w:rPr>
          <w:rFonts w:ascii="Arial" w:hAnsi="Arial" w:cs="Arial"/>
          <w:sz w:val="28"/>
          <w:szCs w:val="28"/>
        </w:rPr>
      </w:pPr>
    </w:p>
    <w:p w:rsidR="001A3A6A" w:rsidRPr="004A2838" w:rsidRDefault="00520098" w:rsidP="002D76F1">
      <w:pPr>
        <w:pStyle w:val="Sinespaciado"/>
        <w:jc w:val="both"/>
        <w:rPr>
          <w:rFonts w:ascii="Arial" w:hAnsi="Arial" w:cs="Arial"/>
          <w:b/>
          <w:sz w:val="28"/>
          <w:szCs w:val="28"/>
          <w:u w:val="single"/>
        </w:rPr>
      </w:pPr>
      <w:r>
        <w:rPr>
          <w:rFonts w:ascii="Arial" w:hAnsi="Arial" w:cs="Arial"/>
          <w:b/>
          <w:sz w:val="28"/>
          <w:szCs w:val="28"/>
          <w:u w:val="single"/>
        </w:rPr>
        <w:t>5</w:t>
      </w:r>
      <w:r w:rsidR="00D0199E" w:rsidRPr="004A2838">
        <w:rPr>
          <w:rFonts w:ascii="Arial" w:hAnsi="Arial" w:cs="Arial"/>
          <w:b/>
          <w:sz w:val="28"/>
          <w:szCs w:val="28"/>
          <w:u w:val="single"/>
        </w:rPr>
        <w:t>.1 Delegada de la FGN (recurrente</w:t>
      </w:r>
      <w:r w:rsidR="001A3A6A" w:rsidRPr="004A2838">
        <w:rPr>
          <w:rFonts w:ascii="Arial" w:hAnsi="Arial" w:cs="Arial"/>
          <w:b/>
          <w:sz w:val="28"/>
          <w:szCs w:val="28"/>
          <w:u w:val="single"/>
        </w:rPr>
        <w:t xml:space="preserve">) </w:t>
      </w:r>
    </w:p>
    <w:p w:rsidR="001A3A6A" w:rsidRPr="004A2838" w:rsidRDefault="001A3A6A" w:rsidP="002D76F1">
      <w:pPr>
        <w:pStyle w:val="Sinespaciado"/>
        <w:jc w:val="both"/>
        <w:rPr>
          <w:rFonts w:ascii="Arial" w:hAnsi="Arial" w:cs="Arial"/>
          <w:sz w:val="28"/>
          <w:szCs w:val="28"/>
        </w:rPr>
      </w:pPr>
    </w:p>
    <w:p w:rsidR="00B50E8A" w:rsidRPr="004A2838" w:rsidRDefault="001A3A6A" w:rsidP="00D0199E">
      <w:pPr>
        <w:pStyle w:val="Sinespaciado"/>
        <w:numPr>
          <w:ilvl w:val="0"/>
          <w:numId w:val="27"/>
        </w:numPr>
        <w:jc w:val="both"/>
        <w:rPr>
          <w:rFonts w:ascii="Arial" w:hAnsi="Arial" w:cs="Arial"/>
          <w:sz w:val="28"/>
          <w:szCs w:val="28"/>
        </w:rPr>
      </w:pPr>
      <w:r w:rsidRPr="004A2838">
        <w:rPr>
          <w:rFonts w:ascii="Arial" w:hAnsi="Arial" w:cs="Arial"/>
          <w:sz w:val="28"/>
          <w:szCs w:val="28"/>
        </w:rPr>
        <w:t xml:space="preserve">El </w:t>
      </w:r>
      <w:r w:rsidR="00DE251D" w:rsidRPr="004A2838">
        <w:rPr>
          <w:rFonts w:ascii="Arial" w:hAnsi="Arial" w:cs="Arial"/>
          <w:sz w:val="28"/>
          <w:szCs w:val="28"/>
        </w:rPr>
        <w:t xml:space="preserve">hecho de que </w:t>
      </w:r>
      <w:r w:rsidR="00BD55C1" w:rsidRPr="004A2838">
        <w:rPr>
          <w:rFonts w:ascii="Arial" w:hAnsi="Arial" w:cs="Arial"/>
          <w:sz w:val="28"/>
          <w:szCs w:val="28"/>
        </w:rPr>
        <w:t xml:space="preserve">estuviera fraccionada </w:t>
      </w:r>
      <w:r w:rsidR="00D0199E" w:rsidRPr="004A2838">
        <w:rPr>
          <w:rFonts w:ascii="Arial" w:hAnsi="Arial" w:cs="Arial"/>
          <w:sz w:val="28"/>
          <w:szCs w:val="28"/>
        </w:rPr>
        <w:t>la documentación correspondiente al acto</w:t>
      </w:r>
      <w:r w:rsidR="00555AC6" w:rsidRPr="004A2838">
        <w:rPr>
          <w:rFonts w:ascii="Arial" w:hAnsi="Arial" w:cs="Arial"/>
          <w:sz w:val="28"/>
          <w:szCs w:val="28"/>
        </w:rPr>
        <w:t xml:space="preserve"> administrativo</w:t>
      </w:r>
      <w:r w:rsidR="00B63A5B" w:rsidRPr="004A2838">
        <w:rPr>
          <w:rFonts w:ascii="Arial" w:hAnsi="Arial" w:cs="Arial"/>
          <w:sz w:val="28"/>
          <w:szCs w:val="28"/>
        </w:rPr>
        <w:t xml:space="preserve"> 00195 </w:t>
      </w:r>
      <w:r w:rsidR="00555AC6" w:rsidRPr="004A2838">
        <w:rPr>
          <w:rFonts w:ascii="Arial" w:hAnsi="Arial" w:cs="Arial"/>
          <w:sz w:val="28"/>
          <w:szCs w:val="28"/>
        </w:rPr>
        <w:t xml:space="preserve">del </w:t>
      </w:r>
      <w:r w:rsidR="00B63A5B" w:rsidRPr="004A2838">
        <w:rPr>
          <w:rFonts w:ascii="Arial" w:hAnsi="Arial" w:cs="Arial"/>
          <w:sz w:val="28"/>
          <w:szCs w:val="28"/>
        </w:rPr>
        <w:t>8 de junio de 2012</w:t>
      </w:r>
      <w:r w:rsidR="00DE251D" w:rsidRPr="004A2838">
        <w:rPr>
          <w:rFonts w:ascii="Arial" w:hAnsi="Arial" w:cs="Arial"/>
          <w:sz w:val="28"/>
          <w:szCs w:val="28"/>
        </w:rPr>
        <w:t xml:space="preserve"> </w:t>
      </w:r>
      <w:r w:rsidR="00B63A5B" w:rsidRPr="004A2838">
        <w:rPr>
          <w:rFonts w:ascii="Arial" w:hAnsi="Arial" w:cs="Arial"/>
          <w:sz w:val="28"/>
          <w:szCs w:val="28"/>
        </w:rPr>
        <w:t>sobre el</w:t>
      </w:r>
      <w:r w:rsidR="003472FC" w:rsidRPr="004A2838">
        <w:rPr>
          <w:rFonts w:ascii="Arial" w:hAnsi="Arial" w:cs="Arial"/>
          <w:sz w:val="28"/>
          <w:szCs w:val="28"/>
        </w:rPr>
        <w:t xml:space="preserve"> </w:t>
      </w:r>
      <w:r w:rsidR="00DE251D" w:rsidRPr="004A2838">
        <w:rPr>
          <w:rFonts w:ascii="Arial" w:hAnsi="Arial" w:cs="Arial"/>
          <w:sz w:val="28"/>
          <w:szCs w:val="28"/>
        </w:rPr>
        <w:t xml:space="preserve">nombramiento </w:t>
      </w:r>
      <w:r w:rsidRPr="004A2838">
        <w:rPr>
          <w:rFonts w:ascii="Arial" w:hAnsi="Arial" w:cs="Arial"/>
          <w:sz w:val="28"/>
          <w:szCs w:val="28"/>
        </w:rPr>
        <w:t>del PT Gonz</w:t>
      </w:r>
      <w:r w:rsidR="0055727D" w:rsidRPr="004A2838">
        <w:rPr>
          <w:rFonts w:ascii="Arial" w:hAnsi="Arial" w:cs="Arial"/>
          <w:sz w:val="28"/>
          <w:szCs w:val="28"/>
        </w:rPr>
        <w:t>á</w:t>
      </w:r>
      <w:r w:rsidRPr="004A2838">
        <w:rPr>
          <w:rFonts w:ascii="Arial" w:hAnsi="Arial" w:cs="Arial"/>
          <w:sz w:val="28"/>
          <w:szCs w:val="28"/>
        </w:rPr>
        <w:t xml:space="preserve">lez </w:t>
      </w:r>
      <w:r w:rsidR="00B63A5B" w:rsidRPr="004A2838">
        <w:rPr>
          <w:rFonts w:ascii="Arial" w:hAnsi="Arial" w:cs="Arial"/>
          <w:sz w:val="28"/>
          <w:szCs w:val="28"/>
        </w:rPr>
        <w:t>Serrano</w:t>
      </w:r>
      <w:r w:rsidR="00880CCE" w:rsidRPr="004A2838">
        <w:rPr>
          <w:rFonts w:ascii="Arial" w:hAnsi="Arial" w:cs="Arial"/>
          <w:sz w:val="28"/>
          <w:szCs w:val="28"/>
        </w:rPr>
        <w:t xml:space="preserve"> como </w:t>
      </w:r>
      <w:r w:rsidR="003472FC" w:rsidRPr="004A2838">
        <w:rPr>
          <w:rFonts w:ascii="Arial" w:hAnsi="Arial" w:cs="Arial"/>
          <w:sz w:val="28"/>
          <w:szCs w:val="28"/>
        </w:rPr>
        <w:t xml:space="preserve">  </w:t>
      </w:r>
      <w:r w:rsidR="00880CCE" w:rsidRPr="004A2838">
        <w:rPr>
          <w:rFonts w:ascii="Arial" w:hAnsi="Arial" w:cs="Arial"/>
          <w:sz w:val="28"/>
          <w:szCs w:val="28"/>
        </w:rPr>
        <w:t xml:space="preserve">  </w:t>
      </w:r>
      <w:r w:rsidR="003472FC" w:rsidRPr="004A2838">
        <w:rPr>
          <w:rFonts w:ascii="Arial" w:hAnsi="Arial" w:cs="Arial"/>
          <w:sz w:val="28"/>
          <w:szCs w:val="28"/>
        </w:rPr>
        <w:t xml:space="preserve">estudiante en el nivel de patrullero, aspirante al </w:t>
      </w:r>
      <w:r w:rsidR="00880CCE" w:rsidRPr="004A2838">
        <w:rPr>
          <w:rFonts w:ascii="Arial" w:hAnsi="Arial" w:cs="Arial"/>
          <w:sz w:val="28"/>
          <w:szCs w:val="28"/>
        </w:rPr>
        <w:t xml:space="preserve"> nivel ejecutivo de la Polic</w:t>
      </w:r>
      <w:r w:rsidR="0055727D" w:rsidRPr="004A2838">
        <w:rPr>
          <w:rFonts w:ascii="Arial" w:hAnsi="Arial" w:cs="Arial"/>
          <w:sz w:val="28"/>
          <w:szCs w:val="28"/>
        </w:rPr>
        <w:t>í</w:t>
      </w:r>
      <w:r w:rsidR="003472FC" w:rsidRPr="004A2838">
        <w:rPr>
          <w:rFonts w:ascii="Arial" w:hAnsi="Arial" w:cs="Arial"/>
          <w:sz w:val="28"/>
          <w:szCs w:val="28"/>
        </w:rPr>
        <w:t>a Nacional</w:t>
      </w:r>
      <w:r w:rsidR="00555AC6" w:rsidRPr="004A2838">
        <w:rPr>
          <w:rFonts w:ascii="Arial" w:hAnsi="Arial" w:cs="Arial"/>
          <w:sz w:val="28"/>
          <w:szCs w:val="28"/>
        </w:rPr>
        <w:t>, se explicaba</w:t>
      </w:r>
      <w:r w:rsidRPr="004A2838">
        <w:rPr>
          <w:rFonts w:ascii="Arial" w:hAnsi="Arial" w:cs="Arial"/>
          <w:sz w:val="28"/>
          <w:szCs w:val="28"/>
        </w:rPr>
        <w:t xml:space="preserve"> porque ese documento consta</w:t>
      </w:r>
      <w:r w:rsidR="00BD55C1" w:rsidRPr="004A2838">
        <w:rPr>
          <w:rFonts w:ascii="Arial" w:hAnsi="Arial" w:cs="Arial"/>
          <w:sz w:val="28"/>
          <w:szCs w:val="28"/>
        </w:rPr>
        <w:t xml:space="preserve">ba </w:t>
      </w:r>
      <w:r w:rsidRPr="004A2838">
        <w:rPr>
          <w:rFonts w:ascii="Arial" w:hAnsi="Arial" w:cs="Arial"/>
          <w:sz w:val="28"/>
          <w:szCs w:val="28"/>
        </w:rPr>
        <w:t>de 353 folios en su integridad y cuando se solicita</w:t>
      </w:r>
      <w:r w:rsidR="00BD55C1" w:rsidRPr="004A2838">
        <w:rPr>
          <w:rFonts w:ascii="Arial" w:hAnsi="Arial" w:cs="Arial"/>
          <w:sz w:val="28"/>
          <w:szCs w:val="28"/>
        </w:rPr>
        <w:t xml:space="preserve">ba </w:t>
      </w:r>
      <w:r w:rsidRPr="004A2838">
        <w:rPr>
          <w:rFonts w:ascii="Arial" w:hAnsi="Arial" w:cs="Arial"/>
          <w:sz w:val="28"/>
          <w:szCs w:val="28"/>
        </w:rPr>
        <w:t xml:space="preserve"> ese tipo de atestados a una entidad oficial, </w:t>
      </w:r>
      <w:r w:rsidR="003472FC" w:rsidRPr="004A2838">
        <w:rPr>
          <w:rFonts w:ascii="Arial" w:hAnsi="Arial" w:cs="Arial"/>
          <w:sz w:val="28"/>
          <w:szCs w:val="28"/>
        </w:rPr>
        <w:t>y se trata</w:t>
      </w:r>
      <w:r w:rsidR="00BD55C1" w:rsidRPr="004A2838">
        <w:rPr>
          <w:rFonts w:ascii="Arial" w:hAnsi="Arial" w:cs="Arial"/>
          <w:sz w:val="28"/>
          <w:szCs w:val="28"/>
        </w:rPr>
        <w:t xml:space="preserve">ba </w:t>
      </w:r>
      <w:r w:rsidR="003472FC" w:rsidRPr="004A2838">
        <w:rPr>
          <w:rFonts w:ascii="Arial" w:hAnsi="Arial" w:cs="Arial"/>
          <w:sz w:val="28"/>
          <w:szCs w:val="28"/>
        </w:rPr>
        <w:t>de un documento voluminoso, s</w:t>
      </w:r>
      <w:r w:rsidRPr="004A2838">
        <w:rPr>
          <w:rFonts w:ascii="Arial" w:hAnsi="Arial" w:cs="Arial"/>
          <w:sz w:val="28"/>
          <w:szCs w:val="28"/>
        </w:rPr>
        <w:t xml:space="preserve">olamente </w:t>
      </w:r>
      <w:r w:rsidR="00BD55C1" w:rsidRPr="004A2838">
        <w:rPr>
          <w:rFonts w:ascii="Arial" w:hAnsi="Arial" w:cs="Arial"/>
          <w:sz w:val="28"/>
          <w:szCs w:val="28"/>
        </w:rPr>
        <w:t xml:space="preserve">enviaban lo concerniente a la </w:t>
      </w:r>
      <w:r w:rsidR="00DE251D" w:rsidRPr="004A2838">
        <w:rPr>
          <w:rFonts w:ascii="Arial" w:hAnsi="Arial" w:cs="Arial"/>
          <w:sz w:val="28"/>
          <w:szCs w:val="28"/>
        </w:rPr>
        <w:t xml:space="preserve"> persona </w:t>
      </w:r>
      <w:r w:rsidR="003472FC" w:rsidRPr="004A2838">
        <w:rPr>
          <w:rFonts w:ascii="Arial" w:hAnsi="Arial" w:cs="Arial"/>
          <w:sz w:val="28"/>
          <w:szCs w:val="28"/>
        </w:rPr>
        <w:t xml:space="preserve">sobre la cual se </w:t>
      </w:r>
      <w:r w:rsidR="00BD55C1" w:rsidRPr="004A2838">
        <w:rPr>
          <w:rFonts w:ascii="Arial" w:hAnsi="Arial" w:cs="Arial"/>
          <w:sz w:val="28"/>
          <w:szCs w:val="28"/>
        </w:rPr>
        <w:t xml:space="preserve">había pedido la </w:t>
      </w:r>
      <w:r w:rsidR="00DE251D" w:rsidRPr="004A2838">
        <w:rPr>
          <w:rFonts w:ascii="Arial" w:hAnsi="Arial" w:cs="Arial"/>
          <w:sz w:val="28"/>
          <w:szCs w:val="28"/>
        </w:rPr>
        <w:t xml:space="preserve"> información</w:t>
      </w:r>
      <w:r w:rsidRPr="004A2838">
        <w:rPr>
          <w:rFonts w:ascii="Arial" w:hAnsi="Arial" w:cs="Arial"/>
          <w:sz w:val="28"/>
          <w:szCs w:val="28"/>
        </w:rPr>
        <w:t>.</w:t>
      </w:r>
      <w:r w:rsidR="00BD55C1" w:rsidRPr="004A2838">
        <w:rPr>
          <w:rFonts w:ascii="Arial" w:hAnsi="Arial" w:cs="Arial"/>
          <w:sz w:val="28"/>
          <w:szCs w:val="28"/>
        </w:rPr>
        <w:t xml:space="preserve"> </w:t>
      </w:r>
      <w:r w:rsidRPr="004A2838">
        <w:rPr>
          <w:rFonts w:ascii="Arial" w:hAnsi="Arial" w:cs="Arial"/>
          <w:sz w:val="28"/>
          <w:szCs w:val="28"/>
        </w:rPr>
        <w:t>En este caso se pidiero</w:t>
      </w:r>
      <w:r w:rsidR="00555AC6" w:rsidRPr="004A2838">
        <w:rPr>
          <w:rFonts w:ascii="Arial" w:hAnsi="Arial" w:cs="Arial"/>
          <w:sz w:val="28"/>
          <w:szCs w:val="28"/>
        </w:rPr>
        <w:t xml:space="preserve">n los datos de Cristian Libardo González Serrano </w:t>
      </w:r>
      <w:r w:rsidR="00DE251D" w:rsidRPr="004A2838">
        <w:rPr>
          <w:rFonts w:ascii="Arial" w:hAnsi="Arial" w:cs="Arial"/>
          <w:sz w:val="28"/>
          <w:szCs w:val="28"/>
        </w:rPr>
        <w:t>y</w:t>
      </w:r>
      <w:r w:rsidR="00B50E8A" w:rsidRPr="004A2838">
        <w:rPr>
          <w:rFonts w:ascii="Arial" w:hAnsi="Arial" w:cs="Arial"/>
          <w:sz w:val="28"/>
          <w:szCs w:val="28"/>
        </w:rPr>
        <w:t xml:space="preserve"> por razones de </w:t>
      </w:r>
      <w:r w:rsidR="00DE251D" w:rsidRPr="004A2838">
        <w:rPr>
          <w:rFonts w:ascii="Arial" w:hAnsi="Arial" w:cs="Arial"/>
          <w:sz w:val="28"/>
          <w:szCs w:val="28"/>
        </w:rPr>
        <w:t xml:space="preserve">austeridad en el gasto, </w:t>
      </w:r>
      <w:r w:rsidR="00B50E8A" w:rsidRPr="004A2838">
        <w:rPr>
          <w:rFonts w:ascii="Arial" w:hAnsi="Arial" w:cs="Arial"/>
          <w:sz w:val="28"/>
          <w:szCs w:val="28"/>
        </w:rPr>
        <w:t xml:space="preserve">solamente se enviaron los </w:t>
      </w:r>
      <w:r w:rsidR="00BD55C1" w:rsidRPr="004A2838">
        <w:rPr>
          <w:rFonts w:ascii="Arial" w:hAnsi="Arial" w:cs="Arial"/>
          <w:sz w:val="28"/>
          <w:szCs w:val="28"/>
        </w:rPr>
        <w:t xml:space="preserve">4 </w:t>
      </w:r>
      <w:r w:rsidR="003472FC" w:rsidRPr="004A2838">
        <w:rPr>
          <w:rFonts w:ascii="Arial" w:hAnsi="Arial" w:cs="Arial"/>
          <w:sz w:val="28"/>
          <w:szCs w:val="28"/>
        </w:rPr>
        <w:t xml:space="preserve">folios </w:t>
      </w:r>
      <w:r w:rsidR="00DE251D" w:rsidRPr="004A2838">
        <w:rPr>
          <w:rFonts w:ascii="Arial" w:hAnsi="Arial" w:cs="Arial"/>
          <w:sz w:val="28"/>
          <w:szCs w:val="28"/>
        </w:rPr>
        <w:t>necesarios del acto administrativo</w:t>
      </w:r>
      <w:r w:rsidR="00BD55C1" w:rsidRPr="004A2838">
        <w:rPr>
          <w:rFonts w:ascii="Arial" w:hAnsi="Arial" w:cs="Arial"/>
          <w:sz w:val="28"/>
          <w:szCs w:val="28"/>
        </w:rPr>
        <w:t xml:space="preserve"> mencionado, </w:t>
      </w:r>
      <w:r w:rsidR="00B50E8A" w:rsidRPr="004A2838">
        <w:rPr>
          <w:rFonts w:ascii="Arial" w:hAnsi="Arial" w:cs="Arial"/>
          <w:sz w:val="28"/>
          <w:szCs w:val="28"/>
        </w:rPr>
        <w:t xml:space="preserve">ya que el resto de la documentación </w:t>
      </w:r>
      <w:r w:rsidR="00BD55C1" w:rsidRPr="004A2838">
        <w:rPr>
          <w:rFonts w:ascii="Arial" w:hAnsi="Arial" w:cs="Arial"/>
          <w:sz w:val="28"/>
          <w:szCs w:val="28"/>
        </w:rPr>
        <w:t xml:space="preserve">estaba </w:t>
      </w:r>
      <w:r w:rsidR="00B50E8A" w:rsidRPr="004A2838">
        <w:rPr>
          <w:rFonts w:ascii="Arial" w:hAnsi="Arial" w:cs="Arial"/>
          <w:sz w:val="28"/>
          <w:szCs w:val="28"/>
        </w:rPr>
        <w:t>en las depende</w:t>
      </w:r>
      <w:r w:rsidR="003472FC" w:rsidRPr="004A2838">
        <w:rPr>
          <w:rFonts w:ascii="Arial" w:hAnsi="Arial" w:cs="Arial"/>
          <w:sz w:val="28"/>
          <w:szCs w:val="28"/>
        </w:rPr>
        <w:t>n</w:t>
      </w:r>
      <w:r w:rsidR="00B50E8A" w:rsidRPr="004A2838">
        <w:rPr>
          <w:rFonts w:ascii="Arial" w:hAnsi="Arial" w:cs="Arial"/>
          <w:sz w:val="28"/>
          <w:szCs w:val="28"/>
        </w:rPr>
        <w:t xml:space="preserve">cias de </w:t>
      </w:r>
      <w:r w:rsidR="003472FC" w:rsidRPr="004A2838">
        <w:rPr>
          <w:rFonts w:ascii="Arial" w:hAnsi="Arial" w:cs="Arial"/>
          <w:sz w:val="28"/>
          <w:szCs w:val="28"/>
        </w:rPr>
        <w:t>Talento H</w:t>
      </w:r>
      <w:r w:rsidR="00DE251D" w:rsidRPr="004A2838">
        <w:rPr>
          <w:rFonts w:ascii="Arial" w:hAnsi="Arial" w:cs="Arial"/>
          <w:sz w:val="28"/>
          <w:szCs w:val="28"/>
        </w:rPr>
        <w:t>umano</w:t>
      </w:r>
      <w:r w:rsidR="00B50E8A" w:rsidRPr="004A2838">
        <w:rPr>
          <w:rFonts w:ascii="Arial" w:hAnsi="Arial" w:cs="Arial"/>
          <w:sz w:val="28"/>
          <w:szCs w:val="28"/>
        </w:rPr>
        <w:t xml:space="preserve"> de la Policía Nacional.</w:t>
      </w:r>
    </w:p>
    <w:p w:rsidR="00555AC6" w:rsidRPr="004A2838" w:rsidRDefault="00555AC6" w:rsidP="00555AC6">
      <w:pPr>
        <w:pStyle w:val="Sinespaciado"/>
        <w:ind w:left="720"/>
        <w:jc w:val="both"/>
        <w:rPr>
          <w:rFonts w:ascii="Arial" w:hAnsi="Arial" w:cs="Arial"/>
          <w:sz w:val="28"/>
          <w:szCs w:val="28"/>
        </w:rPr>
      </w:pPr>
    </w:p>
    <w:p w:rsidR="00B50E8A" w:rsidRDefault="00B50E8A" w:rsidP="00D0199E">
      <w:pPr>
        <w:pStyle w:val="Sinespaciado"/>
        <w:numPr>
          <w:ilvl w:val="0"/>
          <w:numId w:val="27"/>
        </w:numPr>
        <w:jc w:val="both"/>
        <w:rPr>
          <w:rFonts w:ascii="Arial" w:hAnsi="Arial" w:cs="Arial"/>
          <w:sz w:val="28"/>
          <w:szCs w:val="28"/>
        </w:rPr>
      </w:pPr>
      <w:r w:rsidRPr="004A2838">
        <w:rPr>
          <w:rFonts w:ascii="Arial" w:hAnsi="Arial" w:cs="Arial"/>
          <w:sz w:val="28"/>
          <w:szCs w:val="28"/>
        </w:rPr>
        <w:t>El</w:t>
      </w:r>
      <w:r w:rsidR="00555AC6" w:rsidRPr="004A2838">
        <w:rPr>
          <w:rFonts w:ascii="Arial" w:hAnsi="Arial" w:cs="Arial"/>
          <w:sz w:val="28"/>
          <w:szCs w:val="28"/>
        </w:rPr>
        <w:t xml:space="preserve"> manual de funciones anexado es</w:t>
      </w:r>
      <w:r w:rsidR="00DE251D" w:rsidRPr="004A2838">
        <w:rPr>
          <w:rFonts w:ascii="Arial" w:hAnsi="Arial" w:cs="Arial"/>
          <w:sz w:val="28"/>
          <w:szCs w:val="28"/>
        </w:rPr>
        <w:t xml:space="preserve"> genérico y </w:t>
      </w:r>
      <w:r w:rsidRPr="004A2838">
        <w:rPr>
          <w:rFonts w:ascii="Arial" w:hAnsi="Arial" w:cs="Arial"/>
          <w:sz w:val="28"/>
          <w:szCs w:val="28"/>
        </w:rPr>
        <w:t xml:space="preserve">por ello </w:t>
      </w:r>
      <w:r w:rsidR="00BD55C1" w:rsidRPr="004A2838">
        <w:rPr>
          <w:rFonts w:ascii="Arial" w:hAnsi="Arial" w:cs="Arial"/>
          <w:sz w:val="28"/>
          <w:szCs w:val="28"/>
        </w:rPr>
        <w:t xml:space="preserve">resultaba </w:t>
      </w:r>
      <w:r w:rsidR="00DE251D" w:rsidRPr="004A2838">
        <w:rPr>
          <w:rFonts w:ascii="Arial" w:hAnsi="Arial" w:cs="Arial"/>
          <w:sz w:val="28"/>
          <w:szCs w:val="28"/>
        </w:rPr>
        <w:t xml:space="preserve">aplicable a todos los funcionarios, </w:t>
      </w:r>
      <w:r w:rsidR="00555AC6" w:rsidRPr="004A2838">
        <w:rPr>
          <w:rFonts w:ascii="Arial" w:hAnsi="Arial" w:cs="Arial"/>
          <w:sz w:val="28"/>
          <w:szCs w:val="28"/>
        </w:rPr>
        <w:t>ya que</w:t>
      </w:r>
      <w:r w:rsidR="00DE251D" w:rsidRPr="004A2838">
        <w:rPr>
          <w:rFonts w:ascii="Arial" w:hAnsi="Arial" w:cs="Arial"/>
          <w:sz w:val="28"/>
          <w:szCs w:val="28"/>
        </w:rPr>
        <w:t xml:space="preserve"> existen niveles jerárquicos</w:t>
      </w:r>
      <w:r w:rsidR="003472FC" w:rsidRPr="004A2838">
        <w:rPr>
          <w:rFonts w:ascii="Arial" w:hAnsi="Arial" w:cs="Arial"/>
          <w:sz w:val="28"/>
          <w:szCs w:val="28"/>
        </w:rPr>
        <w:t xml:space="preserve"> en la Polic</w:t>
      </w:r>
      <w:r w:rsidR="0055727D" w:rsidRPr="004A2838">
        <w:rPr>
          <w:rFonts w:ascii="Arial" w:hAnsi="Arial" w:cs="Arial"/>
          <w:sz w:val="28"/>
          <w:szCs w:val="28"/>
        </w:rPr>
        <w:t>í</w:t>
      </w:r>
      <w:r w:rsidR="003472FC" w:rsidRPr="004A2838">
        <w:rPr>
          <w:rFonts w:ascii="Arial" w:hAnsi="Arial" w:cs="Arial"/>
          <w:sz w:val="28"/>
          <w:szCs w:val="28"/>
        </w:rPr>
        <w:t xml:space="preserve">a Nacional. </w:t>
      </w:r>
      <w:r w:rsidRPr="004A2838">
        <w:rPr>
          <w:rFonts w:ascii="Arial" w:hAnsi="Arial" w:cs="Arial"/>
          <w:sz w:val="28"/>
          <w:szCs w:val="28"/>
        </w:rPr>
        <w:t>Por eso se habla de l</w:t>
      </w:r>
      <w:r w:rsidR="003472FC" w:rsidRPr="004A2838">
        <w:rPr>
          <w:rFonts w:ascii="Arial" w:hAnsi="Arial" w:cs="Arial"/>
          <w:sz w:val="28"/>
          <w:szCs w:val="28"/>
        </w:rPr>
        <w:t xml:space="preserve">as funciones, los </w:t>
      </w:r>
      <w:r w:rsidRPr="004A2838">
        <w:rPr>
          <w:rFonts w:ascii="Arial" w:hAnsi="Arial" w:cs="Arial"/>
          <w:sz w:val="28"/>
          <w:szCs w:val="28"/>
        </w:rPr>
        <w:t xml:space="preserve">cursos, los conocimientos y las </w:t>
      </w:r>
      <w:r w:rsidR="00DE251D" w:rsidRPr="004A2838">
        <w:rPr>
          <w:rFonts w:ascii="Arial" w:hAnsi="Arial" w:cs="Arial"/>
          <w:sz w:val="28"/>
          <w:szCs w:val="28"/>
        </w:rPr>
        <w:t xml:space="preserve">competencias </w:t>
      </w:r>
      <w:r w:rsidRPr="004A2838">
        <w:rPr>
          <w:rFonts w:ascii="Arial" w:hAnsi="Arial" w:cs="Arial"/>
          <w:sz w:val="28"/>
          <w:szCs w:val="28"/>
        </w:rPr>
        <w:t>que es lo que usualmente c</w:t>
      </w:r>
      <w:r w:rsidR="00DE251D" w:rsidRPr="004A2838">
        <w:rPr>
          <w:rFonts w:ascii="Arial" w:hAnsi="Arial" w:cs="Arial"/>
          <w:sz w:val="28"/>
          <w:szCs w:val="28"/>
        </w:rPr>
        <w:t>ontiene</w:t>
      </w:r>
      <w:r w:rsidRPr="004A2838">
        <w:rPr>
          <w:rFonts w:ascii="Arial" w:hAnsi="Arial" w:cs="Arial"/>
          <w:sz w:val="28"/>
          <w:szCs w:val="28"/>
        </w:rPr>
        <w:t>n ese tipo de documentos que deben reposar en la hoja de vida del citado patrullero</w:t>
      </w:r>
      <w:r w:rsidR="003472FC" w:rsidRPr="004A2838">
        <w:rPr>
          <w:rFonts w:ascii="Arial" w:hAnsi="Arial" w:cs="Arial"/>
          <w:sz w:val="28"/>
          <w:szCs w:val="28"/>
        </w:rPr>
        <w:t>, junto con su ca</w:t>
      </w:r>
      <w:r w:rsidR="00472486" w:rsidRPr="004A2838">
        <w:rPr>
          <w:rFonts w:ascii="Arial" w:hAnsi="Arial" w:cs="Arial"/>
          <w:sz w:val="28"/>
          <w:szCs w:val="28"/>
        </w:rPr>
        <w:t xml:space="preserve">lificación, </w:t>
      </w:r>
      <w:r w:rsidR="00555AC6" w:rsidRPr="004A2838">
        <w:rPr>
          <w:rFonts w:ascii="Arial" w:hAnsi="Arial" w:cs="Arial"/>
          <w:sz w:val="28"/>
          <w:szCs w:val="28"/>
        </w:rPr>
        <w:t xml:space="preserve">ya que no se deben </w:t>
      </w:r>
      <w:r w:rsidR="00472486" w:rsidRPr="004A2838">
        <w:rPr>
          <w:rFonts w:ascii="Arial" w:hAnsi="Arial" w:cs="Arial"/>
          <w:sz w:val="28"/>
          <w:szCs w:val="28"/>
        </w:rPr>
        <w:t>enviar todos los manuales de funciones</w:t>
      </w:r>
      <w:r w:rsidRPr="004A2838">
        <w:rPr>
          <w:rFonts w:ascii="Arial" w:hAnsi="Arial" w:cs="Arial"/>
          <w:sz w:val="28"/>
          <w:szCs w:val="28"/>
        </w:rPr>
        <w:t>.</w:t>
      </w:r>
    </w:p>
    <w:p w:rsidR="00520098" w:rsidRPr="004A2838" w:rsidRDefault="00520098" w:rsidP="00520098">
      <w:pPr>
        <w:pStyle w:val="Sinespaciado"/>
        <w:jc w:val="both"/>
        <w:rPr>
          <w:rFonts w:ascii="Arial" w:hAnsi="Arial" w:cs="Arial"/>
          <w:sz w:val="28"/>
          <w:szCs w:val="28"/>
        </w:rPr>
      </w:pPr>
    </w:p>
    <w:p w:rsidR="00B50E8A" w:rsidRPr="004A2838" w:rsidRDefault="00B50E8A" w:rsidP="00D0199E">
      <w:pPr>
        <w:pStyle w:val="Sinespaciado"/>
        <w:numPr>
          <w:ilvl w:val="0"/>
          <w:numId w:val="27"/>
        </w:numPr>
        <w:jc w:val="both"/>
        <w:rPr>
          <w:rFonts w:ascii="Arial" w:hAnsi="Arial" w:cs="Arial"/>
          <w:sz w:val="28"/>
          <w:szCs w:val="28"/>
        </w:rPr>
      </w:pPr>
      <w:r w:rsidRPr="004A2838">
        <w:rPr>
          <w:rFonts w:ascii="Arial" w:hAnsi="Arial" w:cs="Arial"/>
          <w:sz w:val="28"/>
          <w:szCs w:val="28"/>
        </w:rPr>
        <w:t xml:space="preserve">Si bien es cierto no se </w:t>
      </w:r>
      <w:r w:rsidR="00DE251D" w:rsidRPr="004A2838">
        <w:rPr>
          <w:rFonts w:ascii="Arial" w:hAnsi="Arial" w:cs="Arial"/>
          <w:sz w:val="28"/>
          <w:szCs w:val="28"/>
        </w:rPr>
        <w:t xml:space="preserve">adjuntó </w:t>
      </w:r>
      <w:r w:rsidR="002E2722" w:rsidRPr="004A2838">
        <w:rPr>
          <w:rFonts w:ascii="Arial" w:hAnsi="Arial" w:cs="Arial"/>
          <w:sz w:val="28"/>
          <w:szCs w:val="28"/>
        </w:rPr>
        <w:t xml:space="preserve">el acta de </w:t>
      </w:r>
      <w:r w:rsidRPr="004A2838">
        <w:rPr>
          <w:rFonts w:ascii="Arial" w:hAnsi="Arial" w:cs="Arial"/>
          <w:sz w:val="28"/>
          <w:szCs w:val="28"/>
        </w:rPr>
        <w:t xml:space="preserve">su </w:t>
      </w:r>
      <w:r w:rsidR="00DE251D" w:rsidRPr="004A2838">
        <w:rPr>
          <w:rFonts w:ascii="Arial" w:hAnsi="Arial" w:cs="Arial"/>
          <w:sz w:val="28"/>
          <w:szCs w:val="28"/>
        </w:rPr>
        <w:t>posesión</w:t>
      </w:r>
      <w:r w:rsidR="002E2722" w:rsidRPr="004A2838">
        <w:rPr>
          <w:rFonts w:ascii="Arial" w:hAnsi="Arial" w:cs="Arial"/>
          <w:sz w:val="28"/>
          <w:szCs w:val="28"/>
        </w:rPr>
        <w:t xml:space="preserve"> del PT. </w:t>
      </w:r>
      <w:r w:rsidR="00472486" w:rsidRPr="004A2838">
        <w:rPr>
          <w:rFonts w:ascii="Arial" w:hAnsi="Arial" w:cs="Arial"/>
          <w:sz w:val="28"/>
          <w:szCs w:val="28"/>
        </w:rPr>
        <w:t>González, si se</w:t>
      </w:r>
      <w:r w:rsidR="003472FC" w:rsidRPr="004A2838">
        <w:rPr>
          <w:rFonts w:ascii="Arial" w:hAnsi="Arial" w:cs="Arial"/>
          <w:sz w:val="28"/>
          <w:szCs w:val="28"/>
        </w:rPr>
        <w:t xml:space="preserve"> demostr</w:t>
      </w:r>
      <w:r w:rsidR="0055727D" w:rsidRPr="004A2838">
        <w:rPr>
          <w:rFonts w:ascii="Arial" w:hAnsi="Arial" w:cs="Arial"/>
          <w:sz w:val="28"/>
          <w:szCs w:val="28"/>
        </w:rPr>
        <w:t>ó</w:t>
      </w:r>
      <w:r w:rsidR="003472FC" w:rsidRPr="004A2838">
        <w:rPr>
          <w:rFonts w:ascii="Arial" w:hAnsi="Arial" w:cs="Arial"/>
          <w:sz w:val="28"/>
          <w:szCs w:val="28"/>
        </w:rPr>
        <w:t xml:space="preserve"> que </w:t>
      </w:r>
      <w:r w:rsidR="002E2722" w:rsidRPr="004A2838">
        <w:rPr>
          <w:rFonts w:ascii="Arial" w:hAnsi="Arial" w:cs="Arial"/>
          <w:sz w:val="28"/>
          <w:szCs w:val="28"/>
        </w:rPr>
        <w:t xml:space="preserve">había sido nombrado como </w:t>
      </w:r>
      <w:r w:rsidR="003472FC" w:rsidRPr="004A2838">
        <w:rPr>
          <w:rFonts w:ascii="Arial" w:hAnsi="Arial" w:cs="Arial"/>
          <w:sz w:val="28"/>
          <w:szCs w:val="28"/>
        </w:rPr>
        <w:lastRenderedPageBreak/>
        <w:t xml:space="preserve">estudiante </w:t>
      </w:r>
      <w:r w:rsidR="00472486" w:rsidRPr="004A2838">
        <w:rPr>
          <w:rFonts w:ascii="Arial" w:hAnsi="Arial" w:cs="Arial"/>
          <w:sz w:val="28"/>
          <w:szCs w:val="28"/>
        </w:rPr>
        <w:t>de la</w:t>
      </w:r>
      <w:r w:rsidR="003472FC" w:rsidRPr="004A2838">
        <w:rPr>
          <w:rFonts w:ascii="Arial" w:hAnsi="Arial" w:cs="Arial"/>
          <w:sz w:val="28"/>
          <w:szCs w:val="28"/>
        </w:rPr>
        <w:t xml:space="preserve"> escuela de la Policía nacional </w:t>
      </w:r>
      <w:r w:rsidR="00472486" w:rsidRPr="004A2838">
        <w:rPr>
          <w:rFonts w:ascii="Arial" w:hAnsi="Arial" w:cs="Arial"/>
          <w:sz w:val="28"/>
          <w:szCs w:val="28"/>
        </w:rPr>
        <w:t>y que ejercía sus funciones en la estación “</w:t>
      </w:r>
      <w:r w:rsidR="003472FC" w:rsidRPr="004A2838">
        <w:rPr>
          <w:rFonts w:ascii="Arial" w:hAnsi="Arial" w:cs="Arial"/>
          <w:sz w:val="28"/>
          <w:szCs w:val="28"/>
        </w:rPr>
        <w:t>Ciudadela del Caf</w:t>
      </w:r>
      <w:r w:rsidR="0055727D" w:rsidRPr="004A2838">
        <w:rPr>
          <w:rFonts w:ascii="Arial" w:hAnsi="Arial" w:cs="Arial"/>
          <w:sz w:val="28"/>
          <w:szCs w:val="28"/>
        </w:rPr>
        <w:t>é</w:t>
      </w:r>
      <w:r w:rsidR="00472486" w:rsidRPr="004A2838">
        <w:rPr>
          <w:rFonts w:ascii="Arial" w:hAnsi="Arial" w:cs="Arial"/>
          <w:sz w:val="28"/>
          <w:szCs w:val="28"/>
        </w:rPr>
        <w:t>”</w:t>
      </w:r>
      <w:r w:rsidR="003472FC" w:rsidRPr="004A2838">
        <w:rPr>
          <w:rFonts w:ascii="Arial" w:hAnsi="Arial" w:cs="Arial"/>
          <w:sz w:val="28"/>
          <w:szCs w:val="28"/>
        </w:rPr>
        <w:t xml:space="preserve"> para el 20 de feb</w:t>
      </w:r>
      <w:r w:rsidR="00472486" w:rsidRPr="004A2838">
        <w:rPr>
          <w:rFonts w:ascii="Arial" w:hAnsi="Arial" w:cs="Arial"/>
          <w:sz w:val="28"/>
          <w:szCs w:val="28"/>
        </w:rPr>
        <w:t>rero de 2013, lo que se</w:t>
      </w:r>
      <w:r w:rsidR="003472FC" w:rsidRPr="004A2838">
        <w:rPr>
          <w:rFonts w:ascii="Arial" w:hAnsi="Arial" w:cs="Arial"/>
          <w:sz w:val="28"/>
          <w:szCs w:val="28"/>
        </w:rPr>
        <w:t xml:space="preserve"> comprob</w:t>
      </w:r>
      <w:r w:rsidR="0055727D" w:rsidRPr="004A2838">
        <w:rPr>
          <w:rFonts w:ascii="Arial" w:hAnsi="Arial" w:cs="Arial"/>
          <w:sz w:val="28"/>
          <w:szCs w:val="28"/>
        </w:rPr>
        <w:t>ó</w:t>
      </w:r>
      <w:r w:rsidR="003472FC" w:rsidRPr="004A2838">
        <w:rPr>
          <w:rFonts w:ascii="Arial" w:hAnsi="Arial" w:cs="Arial"/>
          <w:sz w:val="28"/>
          <w:szCs w:val="28"/>
        </w:rPr>
        <w:t xml:space="preserve"> con la constancia </w:t>
      </w:r>
      <w:r w:rsidR="00472486" w:rsidRPr="004A2838">
        <w:rPr>
          <w:rFonts w:ascii="Arial" w:hAnsi="Arial" w:cs="Arial"/>
          <w:sz w:val="28"/>
          <w:szCs w:val="28"/>
        </w:rPr>
        <w:t>expedida por el oficial Jovanny</w:t>
      </w:r>
      <w:r w:rsidR="002E2722" w:rsidRPr="004A2838">
        <w:rPr>
          <w:rFonts w:ascii="Arial" w:hAnsi="Arial" w:cs="Arial"/>
          <w:sz w:val="28"/>
          <w:szCs w:val="28"/>
        </w:rPr>
        <w:t xml:space="preserve"> Cepeda Sanabria, que era un</w:t>
      </w:r>
      <w:r w:rsidR="003472FC" w:rsidRPr="004A2838">
        <w:rPr>
          <w:rFonts w:ascii="Arial" w:hAnsi="Arial" w:cs="Arial"/>
          <w:sz w:val="28"/>
          <w:szCs w:val="28"/>
        </w:rPr>
        <w:t xml:space="preserve"> </w:t>
      </w:r>
      <w:r w:rsidR="002E2722" w:rsidRPr="004A2838">
        <w:rPr>
          <w:rFonts w:ascii="Arial" w:hAnsi="Arial" w:cs="Arial"/>
          <w:sz w:val="28"/>
          <w:szCs w:val="28"/>
        </w:rPr>
        <w:t>“</w:t>
      </w:r>
      <w:r w:rsidR="003472FC" w:rsidRPr="004A2838">
        <w:rPr>
          <w:rFonts w:ascii="Arial" w:hAnsi="Arial" w:cs="Arial"/>
          <w:sz w:val="28"/>
          <w:szCs w:val="28"/>
        </w:rPr>
        <w:t>acto adminis</w:t>
      </w:r>
      <w:r w:rsidR="00472486" w:rsidRPr="004A2838">
        <w:rPr>
          <w:rFonts w:ascii="Arial" w:hAnsi="Arial" w:cs="Arial"/>
          <w:sz w:val="28"/>
          <w:szCs w:val="28"/>
        </w:rPr>
        <w:t>trativo”</w:t>
      </w:r>
      <w:r w:rsidR="002E2722" w:rsidRPr="004A2838">
        <w:rPr>
          <w:rFonts w:ascii="Arial" w:hAnsi="Arial" w:cs="Arial"/>
          <w:sz w:val="28"/>
          <w:szCs w:val="28"/>
        </w:rPr>
        <w:t>, expedido por un servidor pú</w:t>
      </w:r>
      <w:r w:rsidR="00472486" w:rsidRPr="004A2838">
        <w:rPr>
          <w:rFonts w:ascii="Arial" w:hAnsi="Arial" w:cs="Arial"/>
          <w:sz w:val="28"/>
          <w:szCs w:val="28"/>
        </w:rPr>
        <w:t>blico,</w:t>
      </w:r>
      <w:r w:rsidR="002E2722" w:rsidRPr="004A2838">
        <w:rPr>
          <w:rFonts w:ascii="Arial" w:hAnsi="Arial" w:cs="Arial"/>
          <w:sz w:val="28"/>
          <w:szCs w:val="28"/>
        </w:rPr>
        <w:t xml:space="preserve"> que demostraba el </w:t>
      </w:r>
      <w:r w:rsidR="003472FC" w:rsidRPr="004A2838">
        <w:rPr>
          <w:rFonts w:ascii="Arial" w:hAnsi="Arial" w:cs="Arial"/>
          <w:sz w:val="28"/>
          <w:szCs w:val="28"/>
        </w:rPr>
        <w:t>ejercicio de un cargo público</w:t>
      </w:r>
      <w:r w:rsidR="00BD55C1" w:rsidRPr="004A2838">
        <w:rPr>
          <w:rFonts w:ascii="Arial" w:hAnsi="Arial" w:cs="Arial"/>
          <w:sz w:val="28"/>
          <w:szCs w:val="28"/>
        </w:rPr>
        <w:t>. Adem</w:t>
      </w:r>
      <w:r w:rsidR="0055727D" w:rsidRPr="004A2838">
        <w:rPr>
          <w:rFonts w:ascii="Arial" w:hAnsi="Arial" w:cs="Arial"/>
          <w:sz w:val="28"/>
          <w:szCs w:val="28"/>
        </w:rPr>
        <w:t>á</w:t>
      </w:r>
      <w:r w:rsidR="00BD55C1" w:rsidRPr="004A2838">
        <w:rPr>
          <w:rFonts w:ascii="Arial" w:hAnsi="Arial" w:cs="Arial"/>
          <w:sz w:val="28"/>
          <w:szCs w:val="28"/>
        </w:rPr>
        <w:t xml:space="preserve">s se </w:t>
      </w:r>
      <w:r w:rsidR="002E2722" w:rsidRPr="004A2838">
        <w:rPr>
          <w:rFonts w:ascii="Arial" w:hAnsi="Arial" w:cs="Arial"/>
          <w:sz w:val="28"/>
          <w:szCs w:val="28"/>
        </w:rPr>
        <w:t xml:space="preserve">debía </w:t>
      </w:r>
      <w:r w:rsidRPr="004A2838">
        <w:rPr>
          <w:rFonts w:ascii="Arial" w:hAnsi="Arial" w:cs="Arial"/>
          <w:sz w:val="28"/>
          <w:szCs w:val="28"/>
        </w:rPr>
        <w:t xml:space="preserve">tener en cuenta que al </w:t>
      </w:r>
      <w:r w:rsidR="00DE251D" w:rsidRPr="004A2838">
        <w:rPr>
          <w:rFonts w:ascii="Arial" w:hAnsi="Arial" w:cs="Arial"/>
          <w:sz w:val="28"/>
          <w:szCs w:val="28"/>
        </w:rPr>
        <w:t>rendir testimoni</w:t>
      </w:r>
      <w:r w:rsidRPr="004A2838">
        <w:rPr>
          <w:rFonts w:ascii="Arial" w:hAnsi="Arial" w:cs="Arial"/>
          <w:sz w:val="28"/>
          <w:szCs w:val="28"/>
        </w:rPr>
        <w:t xml:space="preserve">o el </w:t>
      </w:r>
      <w:r w:rsidR="003472FC" w:rsidRPr="004A2838">
        <w:rPr>
          <w:rFonts w:ascii="Arial" w:hAnsi="Arial" w:cs="Arial"/>
          <w:sz w:val="28"/>
          <w:szCs w:val="28"/>
        </w:rPr>
        <w:t xml:space="preserve">uniformado </w:t>
      </w:r>
      <w:r w:rsidR="00472486" w:rsidRPr="004A2838">
        <w:rPr>
          <w:rFonts w:ascii="Arial" w:hAnsi="Arial" w:cs="Arial"/>
          <w:sz w:val="28"/>
          <w:szCs w:val="28"/>
        </w:rPr>
        <w:t>González</w:t>
      </w:r>
      <w:r w:rsidR="003472FC" w:rsidRPr="004A2838">
        <w:rPr>
          <w:rFonts w:ascii="Arial" w:hAnsi="Arial" w:cs="Arial"/>
          <w:sz w:val="28"/>
          <w:szCs w:val="28"/>
        </w:rPr>
        <w:t>,</w:t>
      </w:r>
      <w:r w:rsidR="002E2722" w:rsidRPr="004A2838">
        <w:rPr>
          <w:rFonts w:ascii="Arial" w:hAnsi="Arial" w:cs="Arial"/>
          <w:sz w:val="28"/>
          <w:szCs w:val="28"/>
        </w:rPr>
        <w:t xml:space="preserve"> </w:t>
      </w:r>
      <w:r w:rsidR="003472FC" w:rsidRPr="004A2838">
        <w:rPr>
          <w:rFonts w:ascii="Arial" w:hAnsi="Arial" w:cs="Arial"/>
          <w:sz w:val="28"/>
          <w:szCs w:val="28"/>
        </w:rPr>
        <w:t>m</w:t>
      </w:r>
      <w:r w:rsidR="00DE251D" w:rsidRPr="004A2838">
        <w:rPr>
          <w:rFonts w:ascii="Arial" w:hAnsi="Arial" w:cs="Arial"/>
          <w:sz w:val="28"/>
          <w:szCs w:val="28"/>
        </w:rPr>
        <w:t>anifestó</w:t>
      </w:r>
      <w:r w:rsidR="002E2722" w:rsidRPr="004A2838">
        <w:rPr>
          <w:rFonts w:ascii="Arial" w:hAnsi="Arial" w:cs="Arial"/>
          <w:sz w:val="28"/>
          <w:szCs w:val="28"/>
        </w:rPr>
        <w:t xml:space="preserve"> que para la fecha de los hechos </w:t>
      </w:r>
      <w:r w:rsidR="00472486" w:rsidRPr="004A2838">
        <w:rPr>
          <w:rFonts w:ascii="Arial" w:hAnsi="Arial" w:cs="Arial"/>
          <w:sz w:val="28"/>
          <w:szCs w:val="28"/>
        </w:rPr>
        <w:t>se desempeñaba como</w:t>
      </w:r>
      <w:r w:rsidR="00DE251D" w:rsidRPr="004A2838">
        <w:rPr>
          <w:rFonts w:ascii="Arial" w:hAnsi="Arial" w:cs="Arial"/>
          <w:sz w:val="28"/>
          <w:szCs w:val="28"/>
        </w:rPr>
        <w:t xml:space="preserve"> patrullero de la Polic</w:t>
      </w:r>
      <w:r w:rsidR="003472FC" w:rsidRPr="004A2838">
        <w:rPr>
          <w:rFonts w:ascii="Arial" w:hAnsi="Arial" w:cs="Arial"/>
          <w:sz w:val="28"/>
          <w:szCs w:val="28"/>
        </w:rPr>
        <w:t>ía Nacional.</w:t>
      </w:r>
      <w:r w:rsidR="00DE251D" w:rsidRPr="004A2838">
        <w:rPr>
          <w:rFonts w:ascii="Arial" w:hAnsi="Arial" w:cs="Arial"/>
          <w:sz w:val="28"/>
          <w:szCs w:val="28"/>
        </w:rPr>
        <w:t xml:space="preserve"> </w:t>
      </w:r>
    </w:p>
    <w:p w:rsidR="00472486" w:rsidRPr="004A2838" w:rsidRDefault="00472486" w:rsidP="00472486">
      <w:pPr>
        <w:pStyle w:val="Sinespaciado"/>
        <w:ind w:left="720"/>
        <w:jc w:val="both"/>
        <w:rPr>
          <w:rFonts w:ascii="Arial" w:hAnsi="Arial" w:cs="Arial"/>
          <w:sz w:val="28"/>
          <w:szCs w:val="28"/>
        </w:rPr>
      </w:pPr>
    </w:p>
    <w:p w:rsidR="00DE251D" w:rsidRPr="004A2838" w:rsidRDefault="00B50E8A" w:rsidP="00D0199E">
      <w:pPr>
        <w:pStyle w:val="Sinespaciado"/>
        <w:numPr>
          <w:ilvl w:val="0"/>
          <w:numId w:val="27"/>
        </w:numPr>
        <w:jc w:val="both"/>
        <w:rPr>
          <w:rFonts w:ascii="Arial" w:hAnsi="Arial" w:cs="Arial"/>
          <w:sz w:val="28"/>
          <w:szCs w:val="28"/>
        </w:rPr>
      </w:pPr>
      <w:r w:rsidRPr="004A2838">
        <w:rPr>
          <w:rFonts w:ascii="Arial" w:hAnsi="Arial" w:cs="Arial"/>
          <w:sz w:val="28"/>
          <w:szCs w:val="28"/>
        </w:rPr>
        <w:t>Solicit</w:t>
      </w:r>
      <w:r w:rsidR="0055727D" w:rsidRPr="004A2838">
        <w:rPr>
          <w:rFonts w:ascii="Arial" w:hAnsi="Arial" w:cs="Arial"/>
          <w:sz w:val="28"/>
          <w:szCs w:val="28"/>
        </w:rPr>
        <w:t>ó</w:t>
      </w:r>
      <w:r w:rsidRPr="004A2838">
        <w:rPr>
          <w:rFonts w:ascii="Arial" w:hAnsi="Arial" w:cs="Arial"/>
          <w:sz w:val="28"/>
          <w:szCs w:val="28"/>
        </w:rPr>
        <w:t xml:space="preserve"> que</w:t>
      </w:r>
      <w:r w:rsidR="002E2722" w:rsidRPr="004A2838">
        <w:rPr>
          <w:rFonts w:ascii="Arial" w:hAnsi="Arial" w:cs="Arial"/>
          <w:sz w:val="28"/>
          <w:szCs w:val="28"/>
        </w:rPr>
        <w:t xml:space="preserve"> se </w:t>
      </w:r>
      <w:r w:rsidR="00BC5429" w:rsidRPr="004A2838">
        <w:rPr>
          <w:rFonts w:ascii="Arial" w:hAnsi="Arial" w:cs="Arial"/>
          <w:sz w:val="28"/>
          <w:szCs w:val="28"/>
        </w:rPr>
        <w:t>revo</w:t>
      </w:r>
      <w:r w:rsidR="00472486" w:rsidRPr="004A2838">
        <w:rPr>
          <w:rFonts w:ascii="Arial" w:hAnsi="Arial" w:cs="Arial"/>
          <w:sz w:val="28"/>
          <w:szCs w:val="28"/>
        </w:rPr>
        <w:t>cara la decisión impugnada y se</w:t>
      </w:r>
      <w:r w:rsidRPr="004A2838">
        <w:rPr>
          <w:rFonts w:ascii="Arial" w:hAnsi="Arial" w:cs="Arial"/>
          <w:sz w:val="28"/>
          <w:szCs w:val="28"/>
        </w:rPr>
        <w:t xml:space="preserve"> admitieran los citados documentos que correspondían a </w:t>
      </w:r>
      <w:r w:rsidR="00DE251D" w:rsidRPr="004A2838">
        <w:rPr>
          <w:rFonts w:ascii="Arial" w:hAnsi="Arial" w:cs="Arial"/>
          <w:sz w:val="28"/>
          <w:szCs w:val="28"/>
        </w:rPr>
        <w:t xml:space="preserve">actos administrativos </w:t>
      </w:r>
      <w:r w:rsidR="002E2722" w:rsidRPr="004A2838">
        <w:rPr>
          <w:rFonts w:ascii="Arial" w:hAnsi="Arial" w:cs="Arial"/>
          <w:sz w:val="28"/>
          <w:szCs w:val="28"/>
        </w:rPr>
        <w:t xml:space="preserve">sobre el </w:t>
      </w:r>
      <w:r w:rsidR="00DE251D" w:rsidRPr="004A2838">
        <w:rPr>
          <w:rFonts w:ascii="Arial" w:hAnsi="Arial" w:cs="Arial"/>
          <w:sz w:val="28"/>
          <w:szCs w:val="28"/>
        </w:rPr>
        <w:t xml:space="preserve">nombramiento </w:t>
      </w:r>
      <w:r w:rsidR="00BC5429" w:rsidRPr="004A2838">
        <w:rPr>
          <w:rFonts w:ascii="Arial" w:hAnsi="Arial" w:cs="Arial"/>
          <w:sz w:val="28"/>
          <w:szCs w:val="28"/>
        </w:rPr>
        <w:t xml:space="preserve">del </w:t>
      </w:r>
      <w:r w:rsidR="00BD55C1" w:rsidRPr="004A2838">
        <w:rPr>
          <w:rFonts w:ascii="Arial" w:hAnsi="Arial" w:cs="Arial"/>
          <w:sz w:val="28"/>
          <w:szCs w:val="28"/>
        </w:rPr>
        <w:t xml:space="preserve">mencionado </w:t>
      </w:r>
      <w:r w:rsidR="00472486" w:rsidRPr="004A2838">
        <w:rPr>
          <w:rFonts w:ascii="Arial" w:hAnsi="Arial" w:cs="Arial"/>
          <w:sz w:val="28"/>
          <w:szCs w:val="28"/>
        </w:rPr>
        <w:t>patrullero</w:t>
      </w:r>
      <w:r w:rsidR="00BC5429" w:rsidRPr="004A2838">
        <w:rPr>
          <w:rFonts w:ascii="Arial" w:hAnsi="Arial" w:cs="Arial"/>
          <w:sz w:val="28"/>
          <w:szCs w:val="28"/>
        </w:rPr>
        <w:t xml:space="preserve"> y </w:t>
      </w:r>
      <w:r w:rsidR="00472486" w:rsidRPr="004A2838">
        <w:rPr>
          <w:rFonts w:ascii="Arial" w:hAnsi="Arial" w:cs="Arial"/>
          <w:sz w:val="28"/>
          <w:szCs w:val="28"/>
        </w:rPr>
        <w:t>sus</w:t>
      </w:r>
      <w:r w:rsidR="003472FC" w:rsidRPr="004A2838">
        <w:rPr>
          <w:rFonts w:ascii="Arial" w:hAnsi="Arial" w:cs="Arial"/>
          <w:sz w:val="28"/>
          <w:szCs w:val="28"/>
        </w:rPr>
        <w:t xml:space="preserve"> funciones</w:t>
      </w:r>
      <w:r w:rsidR="00BD55C1" w:rsidRPr="004A2838">
        <w:rPr>
          <w:rFonts w:ascii="Arial" w:hAnsi="Arial" w:cs="Arial"/>
          <w:sz w:val="28"/>
          <w:szCs w:val="28"/>
        </w:rPr>
        <w:t xml:space="preserve">, ya que se </w:t>
      </w:r>
      <w:r w:rsidR="00472486" w:rsidRPr="004A2838">
        <w:rPr>
          <w:rFonts w:ascii="Arial" w:hAnsi="Arial" w:cs="Arial"/>
          <w:sz w:val="28"/>
          <w:szCs w:val="28"/>
        </w:rPr>
        <w:t>había explicado por qué razón habían</w:t>
      </w:r>
      <w:r w:rsidR="003472FC" w:rsidRPr="004A2838">
        <w:rPr>
          <w:rFonts w:ascii="Arial" w:hAnsi="Arial" w:cs="Arial"/>
          <w:sz w:val="28"/>
          <w:szCs w:val="28"/>
        </w:rPr>
        <w:t xml:space="preserve"> sido desagregados, fuera de </w:t>
      </w:r>
      <w:r w:rsidR="00472486" w:rsidRPr="004A2838">
        <w:rPr>
          <w:rFonts w:ascii="Arial" w:hAnsi="Arial" w:cs="Arial"/>
          <w:sz w:val="28"/>
          <w:szCs w:val="28"/>
        </w:rPr>
        <w:t xml:space="preserve">que el </w:t>
      </w:r>
      <w:r w:rsidR="003472FC" w:rsidRPr="004A2838">
        <w:rPr>
          <w:rFonts w:ascii="Arial" w:hAnsi="Arial" w:cs="Arial"/>
          <w:sz w:val="28"/>
          <w:szCs w:val="28"/>
        </w:rPr>
        <w:t xml:space="preserve">resto de esa documentación reposaba en el </w:t>
      </w:r>
      <w:r w:rsidR="00472486" w:rsidRPr="004A2838">
        <w:rPr>
          <w:rFonts w:ascii="Arial" w:hAnsi="Arial" w:cs="Arial"/>
          <w:sz w:val="28"/>
          <w:szCs w:val="28"/>
        </w:rPr>
        <w:t>Área</w:t>
      </w:r>
      <w:r w:rsidR="002E2722" w:rsidRPr="004A2838">
        <w:rPr>
          <w:rFonts w:ascii="Arial" w:hAnsi="Arial" w:cs="Arial"/>
          <w:sz w:val="28"/>
          <w:szCs w:val="28"/>
        </w:rPr>
        <w:t xml:space="preserve"> </w:t>
      </w:r>
      <w:r w:rsidR="003472FC" w:rsidRPr="004A2838">
        <w:rPr>
          <w:rFonts w:ascii="Arial" w:hAnsi="Arial" w:cs="Arial"/>
          <w:sz w:val="28"/>
          <w:szCs w:val="28"/>
        </w:rPr>
        <w:t xml:space="preserve">de </w:t>
      </w:r>
      <w:r w:rsidR="002E2722" w:rsidRPr="004A2838">
        <w:rPr>
          <w:rFonts w:ascii="Arial" w:hAnsi="Arial" w:cs="Arial"/>
          <w:sz w:val="28"/>
          <w:szCs w:val="28"/>
        </w:rPr>
        <w:t xml:space="preserve">Talento Humano de la </w:t>
      </w:r>
      <w:r w:rsidR="00DE251D" w:rsidRPr="004A2838">
        <w:rPr>
          <w:rFonts w:ascii="Arial" w:hAnsi="Arial" w:cs="Arial"/>
          <w:sz w:val="28"/>
          <w:szCs w:val="28"/>
        </w:rPr>
        <w:t>entidad.</w:t>
      </w:r>
    </w:p>
    <w:p w:rsidR="00BC5429" w:rsidRPr="004A2838" w:rsidRDefault="00BC5429" w:rsidP="002D76F1">
      <w:pPr>
        <w:pStyle w:val="Sinespaciado"/>
        <w:jc w:val="both"/>
        <w:rPr>
          <w:rFonts w:ascii="Arial" w:hAnsi="Arial" w:cs="Arial"/>
          <w:sz w:val="28"/>
          <w:szCs w:val="28"/>
        </w:rPr>
      </w:pPr>
    </w:p>
    <w:p w:rsidR="00BC5429" w:rsidRPr="004A2838" w:rsidRDefault="00520098" w:rsidP="002D76F1">
      <w:pPr>
        <w:pStyle w:val="Sinespaciado"/>
        <w:jc w:val="both"/>
        <w:rPr>
          <w:rFonts w:ascii="Arial" w:hAnsi="Arial" w:cs="Arial"/>
          <w:b/>
          <w:sz w:val="28"/>
          <w:szCs w:val="28"/>
          <w:u w:val="single"/>
        </w:rPr>
      </w:pPr>
      <w:r>
        <w:rPr>
          <w:rFonts w:ascii="Arial" w:hAnsi="Arial" w:cs="Arial"/>
          <w:b/>
          <w:sz w:val="28"/>
          <w:szCs w:val="28"/>
          <w:u w:val="single"/>
        </w:rPr>
        <w:t>5</w:t>
      </w:r>
      <w:r w:rsidR="00472486" w:rsidRPr="004A2838">
        <w:rPr>
          <w:rFonts w:ascii="Arial" w:hAnsi="Arial" w:cs="Arial"/>
          <w:b/>
          <w:sz w:val="28"/>
          <w:szCs w:val="28"/>
          <w:u w:val="single"/>
        </w:rPr>
        <w:t>.2 Defensora (no</w:t>
      </w:r>
      <w:r w:rsidR="00DE251D" w:rsidRPr="004A2838">
        <w:rPr>
          <w:rFonts w:ascii="Arial" w:hAnsi="Arial" w:cs="Arial"/>
          <w:b/>
          <w:sz w:val="28"/>
          <w:szCs w:val="28"/>
          <w:u w:val="single"/>
        </w:rPr>
        <w:t xml:space="preserve"> recurrente</w:t>
      </w:r>
      <w:r w:rsidR="00BC5429" w:rsidRPr="004A2838">
        <w:rPr>
          <w:rFonts w:ascii="Arial" w:hAnsi="Arial" w:cs="Arial"/>
          <w:b/>
          <w:sz w:val="28"/>
          <w:szCs w:val="28"/>
          <w:u w:val="single"/>
        </w:rPr>
        <w:t xml:space="preserve">) </w:t>
      </w:r>
    </w:p>
    <w:p w:rsidR="00BC5429" w:rsidRPr="004A2838" w:rsidRDefault="00BC5429" w:rsidP="002D76F1">
      <w:pPr>
        <w:pStyle w:val="Sinespaciado"/>
        <w:jc w:val="both"/>
        <w:rPr>
          <w:rFonts w:ascii="Arial" w:hAnsi="Arial" w:cs="Arial"/>
          <w:sz w:val="28"/>
          <w:szCs w:val="28"/>
        </w:rPr>
      </w:pPr>
    </w:p>
    <w:p w:rsidR="00BC5429" w:rsidRPr="004A2838" w:rsidRDefault="00BC5429" w:rsidP="005632DE">
      <w:pPr>
        <w:pStyle w:val="Sinespaciado"/>
        <w:numPr>
          <w:ilvl w:val="0"/>
          <w:numId w:val="28"/>
        </w:numPr>
        <w:jc w:val="both"/>
        <w:rPr>
          <w:rFonts w:ascii="Arial" w:hAnsi="Arial" w:cs="Arial"/>
          <w:sz w:val="28"/>
          <w:szCs w:val="28"/>
        </w:rPr>
      </w:pPr>
      <w:r w:rsidRPr="004A2838">
        <w:rPr>
          <w:rFonts w:ascii="Arial" w:hAnsi="Arial" w:cs="Arial"/>
          <w:sz w:val="28"/>
          <w:szCs w:val="28"/>
        </w:rPr>
        <w:t xml:space="preserve">Se debe </w:t>
      </w:r>
      <w:r w:rsidR="00DE251D" w:rsidRPr="004A2838">
        <w:rPr>
          <w:rFonts w:ascii="Arial" w:hAnsi="Arial" w:cs="Arial"/>
          <w:sz w:val="28"/>
          <w:szCs w:val="28"/>
        </w:rPr>
        <w:t xml:space="preserve">confirmar la decisión adoptada por el despacho en el sentido de no admitir los documentos, porque no </w:t>
      </w:r>
      <w:r w:rsidR="00BD55C1" w:rsidRPr="004A2838">
        <w:rPr>
          <w:rFonts w:ascii="Arial" w:hAnsi="Arial" w:cs="Arial"/>
          <w:sz w:val="28"/>
          <w:szCs w:val="28"/>
        </w:rPr>
        <w:t>resultaba c</w:t>
      </w:r>
      <w:r w:rsidR="00DE251D" w:rsidRPr="004A2838">
        <w:rPr>
          <w:rFonts w:ascii="Arial" w:hAnsi="Arial" w:cs="Arial"/>
          <w:sz w:val="28"/>
          <w:szCs w:val="28"/>
        </w:rPr>
        <w:t xml:space="preserve">onvincente </w:t>
      </w:r>
      <w:r w:rsidR="002E2722" w:rsidRPr="004A2838">
        <w:rPr>
          <w:rFonts w:ascii="Arial" w:hAnsi="Arial" w:cs="Arial"/>
          <w:sz w:val="28"/>
          <w:szCs w:val="28"/>
        </w:rPr>
        <w:t xml:space="preserve">que se </w:t>
      </w:r>
      <w:r w:rsidRPr="004A2838">
        <w:rPr>
          <w:rFonts w:ascii="Arial" w:hAnsi="Arial" w:cs="Arial"/>
          <w:sz w:val="28"/>
          <w:szCs w:val="28"/>
        </w:rPr>
        <w:t>acud</w:t>
      </w:r>
      <w:r w:rsidR="00472486" w:rsidRPr="004A2838">
        <w:rPr>
          <w:rFonts w:ascii="Arial" w:hAnsi="Arial" w:cs="Arial"/>
          <w:sz w:val="28"/>
          <w:szCs w:val="28"/>
        </w:rPr>
        <w:t>iera por parte de la FGN al</w:t>
      </w:r>
      <w:r w:rsidRPr="004A2838">
        <w:rPr>
          <w:rFonts w:ascii="Arial" w:hAnsi="Arial" w:cs="Arial"/>
          <w:sz w:val="28"/>
          <w:szCs w:val="28"/>
        </w:rPr>
        <w:t xml:space="preserve"> argumento de la austeridad</w:t>
      </w:r>
      <w:r w:rsidR="00472486" w:rsidRPr="004A2838">
        <w:rPr>
          <w:rFonts w:ascii="Arial" w:hAnsi="Arial" w:cs="Arial"/>
          <w:sz w:val="28"/>
          <w:szCs w:val="28"/>
        </w:rPr>
        <w:t>,</w:t>
      </w:r>
      <w:r w:rsidRPr="004A2838">
        <w:rPr>
          <w:rFonts w:ascii="Arial" w:hAnsi="Arial" w:cs="Arial"/>
          <w:sz w:val="28"/>
          <w:szCs w:val="28"/>
        </w:rPr>
        <w:t xml:space="preserve"> para no allegar la totalidad de esa documentación, pues se </w:t>
      </w:r>
      <w:r w:rsidR="00DE251D" w:rsidRPr="004A2838">
        <w:rPr>
          <w:rFonts w:ascii="Arial" w:hAnsi="Arial" w:cs="Arial"/>
          <w:sz w:val="28"/>
          <w:szCs w:val="28"/>
        </w:rPr>
        <w:t>p</w:t>
      </w:r>
      <w:r w:rsidR="002E2722" w:rsidRPr="004A2838">
        <w:rPr>
          <w:rFonts w:ascii="Arial" w:hAnsi="Arial" w:cs="Arial"/>
          <w:sz w:val="28"/>
          <w:szCs w:val="28"/>
        </w:rPr>
        <w:t xml:space="preserve">odía </w:t>
      </w:r>
      <w:r w:rsidR="00DE251D" w:rsidRPr="004A2838">
        <w:rPr>
          <w:rFonts w:ascii="Arial" w:hAnsi="Arial" w:cs="Arial"/>
          <w:sz w:val="28"/>
          <w:szCs w:val="28"/>
        </w:rPr>
        <w:t xml:space="preserve">haber enviado la resolución </w:t>
      </w:r>
      <w:r w:rsidRPr="004A2838">
        <w:rPr>
          <w:rFonts w:ascii="Arial" w:hAnsi="Arial" w:cs="Arial"/>
          <w:sz w:val="28"/>
          <w:szCs w:val="28"/>
        </w:rPr>
        <w:t xml:space="preserve">de nombramiento del patrullero </w:t>
      </w:r>
      <w:r w:rsidR="00472486" w:rsidRPr="004A2838">
        <w:rPr>
          <w:rFonts w:ascii="Arial" w:hAnsi="Arial" w:cs="Arial"/>
          <w:sz w:val="28"/>
          <w:szCs w:val="28"/>
        </w:rPr>
        <w:t>González como estudiante de una</w:t>
      </w:r>
      <w:r w:rsidR="002E2722" w:rsidRPr="004A2838">
        <w:rPr>
          <w:rFonts w:ascii="Arial" w:hAnsi="Arial" w:cs="Arial"/>
          <w:sz w:val="28"/>
          <w:szCs w:val="28"/>
        </w:rPr>
        <w:t xml:space="preserve"> escuela de la Polic</w:t>
      </w:r>
      <w:r w:rsidR="0055727D" w:rsidRPr="004A2838">
        <w:rPr>
          <w:rFonts w:ascii="Arial" w:hAnsi="Arial" w:cs="Arial"/>
          <w:sz w:val="28"/>
          <w:szCs w:val="28"/>
        </w:rPr>
        <w:t>í</w:t>
      </w:r>
      <w:r w:rsidR="00472486" w:rsidRPr="004A2838">
        <w:rPr>
          <w:rFonts w:ascii="Arial" w:hAnsi="Arial" w:cs="Arial"/>
          <w:sz w:val="28"/>
          <w:szCs w:val="28"/>
        </w:rPr>
        <w:t>a a</w:t>
      </w:r>
      <w:r w:rsidRPr="004A2838">
        <w:rPr>
          <w:rFonts w:ascii="Arial" w:hAnsi="Arial" w:cs="Arial"/>
          <w:sz w:val="28"/>
          <w:szCs w:val="28"/>
        </w:rPr>
        <w:t xml:space="preserve"> trav</w:t>
      </w:r>
      <w:r w:rsidR="0055727D" w:rsidRPr="004A2838">
        <w:rPr>
          <w:rFonts w:ascii="Arial" w:hAnsi="Arial" w:cs="Arial"/>
          <w:sz w:val="28"/>
          <w:szCs w:val="28"/>
        </w:rPr>
        <w:t>é</w:t>
      </w:r>
      <w:r w:rsidRPr="004A2838">
        <w:rPr>
          <w:rFonts w:ascii="Arial" w:hAnsi="Arial" w:cs="Arial"/>
          <w:sz w:val="28"/>
          <w:szCs w:val="28"/>
        </w:rPr>
        <w:t xml:space="preserve">s de medios </w:t>
      </w:r>
      <w:r w:rsidR="00DE251D" w:rsidRPr="004A2838">
        <w:rPr>
          <w:rFonts w:ascii="Arial" w:hAnsi="Arial" w:cs="Arial"/>
          <w:sz w:val="28"/>
          <w:szCs w:val="28"/>
        </w:rPr>
        <w:t>magnético</w:t>
      </w:r>
      <w:r w:rsidRPr="004A2838">
        <w:rPr>
          <w:rFonts w:ascii="Arial" w:hAnsi="Arial" w:cs="Arial"/>
          <w:sz w:val="28"/>
          <w:szCs w:val="28"/>
        </w:rPr>
        <w:t>s</w:t>
      </w:r>
      <w:r w:rsidR="00472486" w:rsidRPr="004A2838">
        <w:rPr>
          <w:rFonts w:ascii="Arial" w:hAnsi="Arial" w:cs="Arial"/>
          <w:sz w:val="28"/>
          <w:szCs w:val="28"/>
        </w:rPr>
        <w:t>,</w:t>
      </w:r>
      <w:r w:rsidR="00DE251D" w:rsidRPr="004A2838">
        <w:rPr>
          <w:rFonts w:ascii="Arial" w:hAnsi="Arial" w:cs="Arial"/>
          <w:sz w:val="28"/>
          <w:szCs w:val="28"/>
        </w:rPr>
        <w:t xml:space="preserve"> como lo hacen otras entidades</w:t>
      </w:r>
      <w:r w:rsidRPr="004A2838">
        <w:rPr>
          <w:rFonts w:ascii="Arial" w:hAnsi="Arial" w:cs="Arial"/>
          <w:sz w:val="28"/>
          <w:szCs w:val="28"/>
        </w:rPr>
        <w:t>.</w:t>
      </w:r>
    </w:p>
    <w:p w:rsidR="00472486" w:rsidRPr="004A2838" w:rsidRDefault="00472486" w:rsidP="002D76F1">
      <w:pPr>
        <w:pStyle w:val="Sinespaciado"/>
        <w:jc w:val="both"/>
        <w:rPr>
          <w:rFonts w:ascii="Arial" w:hAnsi="Arial" w:cs="Arial"/>
          <w:sz w:val="28"/>
          <w:szCs w:val="28"/>
        </w:rPr>
      </w:pPr>
    </w:p>
    <w:p w:rsidR="002E2722" w:rsidRPr="004A2838" w:rsidRDefault="002E2722" w:rsidP="005632DE">
      <w:pPr>
        <w:pStyle w:val="Sinespaciado"/>
        <w:numPr>
          <w:ilvl w:val="0"/>
          <w:numId w:val="28"/>
        </w:numPr>
        <w:jc w:val="both"/>
        <w:rPr>
          <w:rFonts w:ascii="Arial" w:hAnsi="Arial" w:cs="Arial"/>
          <w:sz w:val="28"/>
          <w:szCs w:val="28"/>
        </w:rPr>
      </w:pPr>
      <w:r w:rsidRPr="004A2838">
        <w:rPr>
          <w:rFonts w:ascii="Arial" w:hAnsi="Arial" w:cs="Arial"/>
          <w:sz w:val="28"/>
          <w:szCs w:val="28"/>
        </w:rPr>
        <w:t>Con esa resolución fraccionada no se puede demostrar que Cristian Libardo Gonz</w:t>
      </w:r>
      <w:r w:rsidR="0055727D" w:rsidRPr="004A2838">
        <w:rPr>
          <w:rFonts w:ascii="Arial" w:hAnsi="Arial" w:cs="Arial"/>
          <w:sz w:val="28"/>
          <w:szCs w:val="28"/>
        </w:rPr>
        <w:t>á</w:t>
      </w:r>
      <w:r w:rsidR="00472486" w:rsidRPr="004A2838">
        <w:rPr>
          <w:rFonts w:ascii="Arial" w:hAnsi="Arial" w:cs="Arial"/>
          <w:sz w:val="28"/>
          <w:szCs w:val="28"/>
        </w:rPr>
        <w:t>lez Serrano hubiera sido</w:t>
      </w:r>
      <w:r w:rsidRPr="004A2838">
        <w:rPr>
          <w:rFonts w:ascii="Arial" w:hAnsi="Arial" w:cs="Arial"/>
          <w:sz w:val="28"/>
          <w:szCs w:val="28"/>
        </w:rPr>
        <w:t xml:space="preserve"> integrante de </w:t>
      </w:r>
      <w:r w:rsidR="00D63A58" w:rsidRPr="004A2838">
        <w:rPr>
          <w:rFonts w:ascii="Arial" w:hAnsi="Arial" w:cs="Arial"/>
          <w:sz w:val="28"/>
          <w:szCs w:val="28"/>
        </w:rPr>
        <w:t>alguna e</w:t>
      </w:r>
      <w:r w:rsidRPr="004A2838">
        <w:rPr>
          <w:rFonts w:ascii="Arial" w:hAnsi="Arial" w:cs="Arial"/>
          <w:sz w:val="28"/>
          <w:szCs w:val="28"/>
        </w:rPr>
        <w:t xml:space="preserve">scuela de </w:t>
      </w:r>
      <w:r w:rsidR="00472486" w:rsidRPr="004A2838">
        <w:rPr>
          <w:rFonts w:ascii="Arial" w:hAnsi="Arial" w:cs="Arial"/>
          <w:sz w:val="28"/>
          <w:szCs w:val="28"/>
        </w:rPr>
        <w:t>formación de la</w:t>
      </w:r>
      <w:r w:rsidRPr="004A2838">
        <w:rPr>
          <w:rFonts w:ascii="Arial" w:hAnsi="Arial" w:cs="Arial"/>
          <w:sz w:val="28"/>
          <w:szCs w:val="28"/>
        </w:rPr>
        <w:t xml:space="preserve"> Policía Nacional</w:t>
      </w:r>
      <w:r w:rsidR="00BD55C1" w:rsidRPr="004A2838">
        <w:rPr>
          <w:rFonts w:ascii="Arial" w:hAnsi="Arial" w:cs="Arial"/>
          <w:sz w:val="28"/>
          <w:szCs w:val="28"/>
        </w:rPr>
        <w:t xml:space="preserve">, ni a </w:t>
      </w:r>
      <w:r w:rsidR="00472486" w:rsidRPr="004A2838">
        <w:rPr>
          <w:rFonts w:ascii="Arial" w:hAnsi="Arial" w:cs="Arial"/>
          <w:sz w:val="28"/>
          <w:szCs w:val="28"/>
        </w:rPr>
        <w:t>cuál</w:t>
      </w:r>
      <w:r w:rsidRPr="004A2838">
        <w:rPr>
          <w:rFonts w:ascii="Arial" w:hAnsi="Arial" w:cs="Arial"/>
          <w:sz w:val="28"/>
          <w:szCs w:val="28"/>
        </w:rPr>
        <w:t xml:space="preserve"> de ellas ingres</w:t>
      </w:r>
      <w:r w:rsidR="0055727D" w:rsidRPr="004A2838">
        <w:rPr>
          <w:rFonts w:ascii="Arial" w:hAnsi="Arial" w:cs="Arial"/>
          <w:sz w:val="28"/>
          <w:szCs w:val="28"/>
        </w:rPr>
        <w:t>ó</w:t>
      </w:r>
      <w:r w:rsidR="00472486" w:rsidRPr="004A2838">
        <w:rPr>
          <w:rFonts w:ascii="Arial" w:hAnsi="Arial" w:cs="Arial"/>
          <w:sz w:val="28"/>
          <w:szCs w:val="28"/>
        </w:rPr>
        <w:t xml:space="preserve"> en el </w:t>
      </w:r>
      <w:r w:rsidRPr="004A2838">
        <w:rPr>
          <w:rFonts w:ascii="Arial" w:hAnsi="Arial" w:cs="Arial"/>
          <w:sz w:val="28"/>
          <w:szCs w:val="28"/>
        </w:rPr>
        <w:t>año 2012.</w:t>
      </w:r>
    </w:p>
    <w:p w:rsidR="00BC5429" w:rsidRPr="004A2838" w:rsidRDefault="00BC5429" w:rsidP="002D76F1">
      <w:pPr>
        <w:pStyle w:val="Sinespaciado"/>
        <w:jc w:val="both"/>
        <w:rPr>
          <w:rFonts w:ascii="Arial" w:hAnsi="Arial" w:cs="Arial"/>
          <w:sz w:val="28"/>
          <w:szCs w:val="28"/>
        </w:rPr>
      </w:pPr>
    </w:p>
    <w:p w:rsidR="00BC5429" w:rsidRPr="004A2838" w:rsidRDefault="00BC5429" w:rsidP="005632DE">
      <w:pPr>
        <w:pStyle w:val="Sinespaciado"/>
        <w:numPr>
          <w:ilvl w:val="0"/>
          <w:numId w:val="28"/>
        </w:numPr>
        <w:jc w:val="both"/>
        <w:rPr>
          <w:rFonts w:ascii="Arial" w:hAnsi="Arial" w:cs="Arial"/>
          <w:sz w:val="28"/>
          <w:szCs w:val="28"/>
        </w:rPr>
      </w:pPr>
      <w:r w:rsidRPr="004A2838">
        <w:rPr>
          <w:rFonts w:ascii="Arial" w:hAnsi="Arial" w:cs="Arial"/>
          <w:sz w:val="28"/>
          <w:szCs w:val="28"/>
        </w:rPr>
        <w:t>No hubo c</w:t>
      </w:r>
      <w:r w:rsidR="00DE251D" w:rsidRPr="004A2838">
        <w:rPr>
          <w:rFonts w:ascii="Arial" w:hAnsi="Arial" w:cs="Arial"/>
          <w:sz w:val="28"/>
          <w:szCs w:val="28"/>
        </w:rPr>
        <w:t xml:space="preserve">laridad en la remisión de los documentos donde se </w:t>
      </w:r>
      <w:r w:rsidRPr="004A2838">
        <w:rPr>
          <w:rFonts w:ascii="Arial" w:hAnsi="Arial" w:cs="Arial"/>
          <w:sz w:val="28"/>
          <w:szCs w:val="28"/>
        </w:rPr>
        <w:t>expres</w:t>
      </w:r>
      <w:r w:rsidR="002E2722" w:rsidRPr="004A2838">
        <w:rPr>
          <w:rFonts w:ascii="Arial" w:hAnsi="Arial" w:cs="Arial"/>
          <w:sz w:val="28"/>
          <w:szCs w:val="28"/>
        </w:rPr>
        <w:t>a</w:t>
      </w:r>
      <w:r w:rsidR="00472486" w:rsidRPr="004A2838">
        <w:rPr>
          <w:rFonts w:ascii="Arial" w:hAnsi="Arial" w:cs="Arial"/>
          <w:sz w:val="28"/>
          <w:szCs w:val="28"/>
        </w:rPr>
        <w:t xml:space="preserve"> que se</w:t>
      </w:r>
      <w:r w:rsidR="00DE251D" w:rsidRPr="004A2838">
        <w:rPr>
          <w:rFonts w:ascii="Arial" w:hAnsi="Arial" w:cs="Arial"/>
          <w:sz w:val="28"/>
          <w:szCs w:val="28"/>
        </w:rPr>
        <w:t xml:space="preserve"> trata del manual de funciones establecido para los patrulleros de la Policía Nacional, pues no dice que ese documento </w:t>
      </w:r>
      <w:r w:rsidRPr="004A2838">
        <w:rPr>
          <w:rFonts w:ascii="Arial" w:hAnsi="Arial" w:cs="Arial"/>
          <w:sz w:val="28"/>
          <w:szCs w:val="28"/>
        </w:rPr>
        <w:t>t</w:t>
      </w:r>
      <w:r w:rsidR="00472486" w:rsidRPr="004A2838">
        <w:rPr>
          <w:rFonts w:ascii="Arial" w:hAnsi="Arial" w:cs="Arial"/>
          <w:sz w:val="28"/>
          <w:szCs w:val="28"/>
        </w:rPr>
        <w:t>uviera</w:t>
      </w:r>
      <w:r w:rsidRPr="004A2838">
        <w:rPr>
          <w:rFonts w:ascii="Arial" w:hAnsi="Arial" w:cs="Arial"/>
          <w:sz w:val="28"/>
          <w:szCs w:val="28"/>
        </w:rPr>
        <w:t xml:space="preserve"> ese carácter o </w:t>
      </w:r>
      <w:r w:rsidR="009B39B2" w:rsidRPr="004A2838">
        <w:rPr>
          <w:rFonts w:ascii="Arial" w:hAnsi="Arial" w:cs="Arial"/>
          <w:sz w:val="28"/>
          <w:szCs w:val="28"/>
        </w:rPr>
        <w:t>estuviera</w:t>
      </w:r>
      <w:r w:rsidR="00DE251D" w:rsidRPr="004A2838">
        <w:rPr>
          <w:rFonts w:ascii="Arial" w:hAnsi="Arial" w:cs="Arial"/>
          <w:sz w:val="28"/>
          <w:szCs w:val="28"/>
        </w:rPr>
        <w:t xml:space="preserve"> actualizado para el 20 de enero de 2013, n</w:t>
      </w:r>
      <w:r w:rsidRPr="004A2838">
        <w:rPr>
          <w:rFonts w:ascii="Arial" w:hAnsi="Arial" w:cs="Arial"/>
          <w:sz w:val="28"/>
          <w:szCs w:val="28"/>
        </w:rPr>
        <w:t xml:space="preserve">i </w:t>
      </w:r>
      <w:r w:rsidR="00DE251D" w:rsidRPr="004A2838">
        <w:rPr>
          <w:rFonts w:ascii="Arial" w:hAnsi="Arial" w:cs="Arial"/>
          <w:sz w:val="28"/>
          <w:szCs w:val="28"/>
        </w:rPr>
        <w:t xml:space="preserve">se diferencia si se trata del manual de funciones que debía cumplir el patrullero </w:t>
      </w:r>
      <w:r w:rsidR="00D63A58" w:rsidRPr="004A2838">
        <w:rPr>
          <w:rFonts w:ascii="Arial" w:hAnsi="Arial" w:cs="Arial"/>
          <w:sz w:val="28"/>
          <w:szCs w:val="28"/>
        </w:rPr>
        <w:t>Gonz</w:t>
      </w:r>
      <w:r w:rsidR="0055727D" w:rsidRPr="004A2838">
        <w:rPr>
          <w:rFonts w:ascii="Arial" w:hAnsi="Arial" w:cs="Arial"/>
          <w:sz w:val="28"/>
          <w:szCs w:val="28"/>
        </w:rPr>
        <w:t>á</w:t>
      </w:r>
      <w:r w:rsidR="009B39B2" w:rsidRPr="004A2838">
        <w:rPr>
          <w:rFonts w:ascii="Arial" w:hAnsi="Arial" w:cs="Arial"/>
          <w:sz w:val="28"/>
          <w:szCs w:val="28"/>
        </w:rPr>
        <w:t>lez</w:t>
      </w:r>
      <w:r w:rsidR="005632DE" w:rsidRPr="004A2838">
        <w:rPr>
          <w:rFonts w:ascii="Arial" w:hAnsi="Arial" w:cs="Arial"/>
          <w:sz w:val="28"/>
          <w:szCs w:val="28"/>
        </w:rPr>
        <w:t>.</w:t>
      </w:r>
      <w:r w:rsidRPr="004A2838">
        <w:rPr>
          <w:rFonts w:ascii="Arial" w:hAnsi="Arial" w:cs="Arial"/>
          <w:sz w:val="28"/>
          <w:szCs w:val="28"/>
        </w:rPr>
        <w:t xml:space="preserve"> Adem</w:t>
      </w:r>
      <w:r w:rsidR="0055727D" w:rsidRPr="004A2838">
        <w:rPr>
          <w:rFonts w:ascii="Arial" w:hAnsi="Arial" w:cs="Arial"/>
          <w:sz w:val="28"/>
          <w:szCs w:val="28"/>
        </w:rPr>
        <w:t>á</w:t>
      </w:r>
      <w:r w:rsidR="009B39B2" w:rsidRPr="004A2838">
        <w:rPr>
          <w:rFonts w:ascii="Arial" w:hAnsi="Arial" w:cs="Arial"/>
          <w:sz w:val="28"/>
          <w:szCs w:val="28"/>
        </w:rPr>
        <w:t>s no</w:t>
      </w:r>
      <w:r w:rsidR="00DE251D" w:rsidRPr="004A2838">
        <w:rPr>
          <w:rFonts w:ascii="Arial" w:hAnsi="Arial" w:cs="Arial"/>
          <w:sz w:val="28"/>
          <w:szCs w:val="28"/>
        </w:rPr>
        <w:t xml:space="preserve"> </w:t>
      </w:r>
      <w:r w:rsidRPr="004A2838">
        <w:rPr>
          <w:rFonts w:ascii="Arial" w:hAnsi="Arial" w:cs="Arial"/>
          <w:sz w:val="28"/>
          <w:szCs w:val="28"/>
        </w:rPr>
        <w:t xml:space="preserve">resulta cierto que el citado manual sea </w:t>
      </w:r>
      <w:r w:rsidR="005632DE" w:rsidRPr="004A2838">
        <w:rPr>
          <w:rFonts w:ascii="Arial" w:hAnsi="Arial" w:cs="Arial"/>
          <w:sz w:val="28"/>
          <w:szCs w:val="28"/>
        </w:rPr>
        <w:t>genérico,</w:t>
      </w:r>
      <w:r w:rsidR="00D63A58" w:rsidRPr="004A2838">
        <w:rPr>
          <w:rFonts w:ascii="Arial" w:hAnsi="Arial" w:cs="Arial"/>
          <w:sz w:val="28"/>
          <w:szCs w:val="28"/>
        </w:rPr>
        <w:t xml:space="preserve"> en razón de los di</w:t>
      </w:r>
      <w:r w:rsidR="005632DE" w:rsidRPr="004A2838">
        <w:rPr>
          <w:rFonts w:ascii="Arial" w:hAnsi="Arial" w:cs="Arial"/>
          <w:sz w:val="28"/>
          <w:szCs w:val="28"/>
        </w:rPr>
        <w:t>versos rangos que existen en la</w:t>
      </w:r>
      <w:r w:rsidRPr="004A2838">
        <w:rPr>
          <w:rFonts w:ascii="Arial" w:hAnsi="Arial" w:cs="Arial"/>
          <w:sz w:val="28"/>
          <w:szCs w:val="28"/>
        </w:rPr>
        <w:t xml:space="preserve"> institución policial.</w:t>
      </w:r>
    </w:p>
    <w:p w:rsidR="00BC5429" w:rsidRPr="004A2838" w:rsidRDefault="00BC5429" w:rsidP="002D76F1">
      <w:pPr>
        <w:pStyle w:val="Sinespaciado"/>
        <w:jc w:val="both"/>
        <w:rPr>
          <w:rFonts w:ascii="Arial" w:hAnsi="Arial" w:cs="Arial"/>
          <w:sz w:val="28"/>
          <w:szCs w:val="28"/>
        </w:rPr>
      </w:pPr>
    </w:p>
    <w:p w:rsidR="00DD5EFD" w:rsidRPr="004A2838" w:rsidRDefault="00BC5429" w:rsidP="005632DE">
      <w:pPr>
        <w:pStyle w:val="Sinespaciado"/>
        <w:numPr>
          <w:ilvl w:val="0"/>
          <w:numId w:val="28"/>
        </w:numPr>
        <w:jc w:val="both"/>
        <w:rPr>
          <w:rFonts w:ascii="Arial" w:hAnsi="Arial" w:cs="Arial"/>
          <w:sz w:val="28"/>
          <w:szCs w:val="28"/>
        </w:rPr>
      </w:pPr>
      <w:r w:rsidRPr="004A2838">
        <w:rPr>
          <w:rFonts w:ascii="Arial" w:hAnsi="Arial" w:cs="Arial"/>
          <w:sz w:val="28"/>
          <w:szCs w:val="28"/>
        </w:rPr>
        <w:t>La delegada de la FGN no p</w:t>
      </w:r>
      <w:r w:rsidR="00D63A58" w:rsidRPr="004A2838">
        <w:rPr>
          <w:rFonts w:ascii="Arial" w:hAnsi="Arial" w:cs="Arial"/>
          <w:sz w:val="28"/>
          <w:szCs w:val="28"/>
        </w:rPr>
        <w:t xml:space="preserve">uede </w:t>
      </w:r>
      <w:r w:rsidRPr="004A2838">
        <w:rPr>
          <w:rFonts w:ascii="Arial" w:hAnsi="Arial" w:cs="Arial"/>
          <w:sz w:val="28"/>
          <w:szCs w:val="28"/>
        </w:rPr>
        <w:t>aducir que</w:t>
      </w:r>
      <w:r w:rsidR="00D63A58" w:rsidRPr="004A2838">
        <w:rPr>
          <w:rFonts w:ascii="Arial" w:hAnsi="Arial" w:cs="Arial"/>
          <w:sz w:val="28"/>
          <w:szCs w:val="28"/>
        </w:rPr>
        <w:t xml:space="preserve"> el manual de funciones repose en la hoja de vida de cada miembro de la Policía Nacional,</w:t>
      </w:r>
      <w:r w:rsidRPr="004A2838">
        <w:rPr>
          <w:rFonts w:ascii="Arial" w:hAnsi="Arial" w:cs="Arial"/>
          <w:sz w:val="28"/>
          <w:szCs w:val="28"/>
        </w:rPr>
        <w:t xml:space="preserve"> ya que ella no labora </w:t>
      </w:r>
      <w:r w:rsidR="00BD55C1" w:rsidRPr="004A2838">
        <w:rPr>
          <w:rFonts w:ascii="Arial" w:hAnsi="Arial" w:cs="Arial"/>
          <w:sz w:val="28"/>
          <w:szCs w:val="28"/>
        </w:rPr>
        <w:t>en es</w:t>
      </w:r>
      <w:r w:rsidR="00BE74B2" w:rsidRPr="004A2838">
        <w:rPr>
          <w:rFonts w:ascii="Arial" w:hAnsi="Arial" w:cs="Arial"/>
          <w:sz w:val="28"/>
          <w:szCs w:val="28"/>
        </w:rPr>
        <w:t>a institución, por lo tanto esa</w:t>
      </w:r>
      <w:r w:rsidRPr="004A2838">
        <w:rPr>
          <w:rFonts w:ascii="Arial" w:hAnsi="Arial" w:cs="Arial"/>
          <w:sz w:val="28"/>
          <w:szCs w:val="28"/>
        </w:rPr>
        <w:t xml:space="preserve"> a</w:t>
      </w:r>
      <w:r w:rsidR="00BE74B2" w:rsidRPr="004A2838">
        <w:rPr>
          <w:rFonts w:ascii="Arial" w:hAnsi="Arial" w:cs="Arial"/>
          <w:sz w:val="28"/>
          <w:szCs w:val="28"/>
        </w:rPr>
        <w:t xml:space="preserve">firmación tendría </w:t>
      </w:r>
      <w:r w:rsidR="00DE251D" w:rsidRPr="004A2838">
        <w:rPr>
          <w:rFonts w:ascii="Arial" w:hAnsi="Arial" w:cs="Arial"/>
          <w:sz w:val="28"/>
          <w:szCs w:val="28"/>
        </w:rPr>
        <w:t>fundamento si</w:t>
      </w:r>
      <w:r w:rsidRPr="004A2838">
        <w:rPr>
          <w:rFonts w:ascii="Arial" w:hAnsi="Arial" w:cs="Arial"/>
          <w:sz w:val="28"/>
          <w:szCs w:val="28"/>
        </w:rPr>
        <w:t xml:space="preserve"> se hu</w:t>
      </w:r>
      <w:r w:rsidR="00DD5EFD" w:rsidRPr="004A2838">
        <w:rPr>
          <w:rFonts w:ascii="Arial" w:hAnsi="Arial" w:cs="Arial"/>
          <w:sz w:val="28"/>
          <w:szCs w:val="28"/>
        </w:rPr>
        <w:t>biera</w:t>
      </w:r>
      <w:r w:rsidR="00DE251D" w:rsidRPr="004A2838">
        <w:rPr>
          <w:rFonts w:ascii="Arial" w:hAnsi="Arial" w:cs="Arial"/>
          <w:sz w:val="28"/>
          <w:szCs w:val="28"/>
        </w:rPr>
        <w:t xml:space="preserve"> traído </w:t>
      </w:r>
      <w:r w:rsidRPr="004A2838">
        <w:rPr>
          <w:rFonts w:ascii="Arial" w:hAnsi="Arial" w:cs="Arial"/>
          <w:sz w:val="28"/>
          <w:szCs w:val="28"/>
        </w:rPr>
        <w:t xml:space="preserve">al juicio la </w:t>
      </w:r>
      <w:r w:rsidR="00DE251D" w:rsidRPr="004A2838">
        <w:rPr>
          <w:rFonts w:ascii="Arial" w:hAnsi="Arial" w:cs="Arial"/>
          <w:sz w:val="28"/>
          <w:szCs w:val="28"/>
        </w:rPr>
        <w:t>hoja de vida completa</w:t>
      </w:r>
      <w:r w:rsidR="00DD5EFD" w:rsidRPr="004A2838">
        <w:rPr>
          <w:rFonts w:ascii="Arial" w:hAnsi="Arial" w:cs="Arial"/>
          <w:sz w:val="28"/>
          <w:szCs w:val="28"/>
        </w:rPr>
        <w:t xml:space="preserve"> del patrullero González.</w:t>
      </w:r>
      <w:r w:rsidR="00D63A58" w:rsidRPr="004A2838">
        <w:rPr>
          <w:rFonts w:ascii="Arial" w:hAnsi="Arial" w:cs="Arial"/>
          <w:sz w:val="28"/>
          <w:szCs w:val="28"/>
        </w:rPr>
        <w:t xml:space="preserve"> El citado manual es una copia informal de una calificación obtenida en el cargo y no se puede determinar que corresponda a</w:t>
      </w:r>
      <w:r w:rsidR="00DD5EFD" w:rsidRPr="004A2838">
        <w:rPr>
          <w:rFonts w:ascii="Arial" w:hAnsi="Arial" w:cs="Arial"/>
          <w:sz w:val="28"/>
          <w:szCs w:val="28"/>
        </w:rPr>
        <w:t xml:space="preserve"> esa persona. No existe el </w:t>
      </w:r>
      <w:r w:rsidR="00D63A58" w:rsidRPr="004A2838">
        <w:rPr>
          <w:rFonts w:ascii="Arial" w:hAnsi="Arial" w:cs="Arial"/>
          <w:sz w:val="28"/>
          <w:szCs w:val="28"/>
        </w:rPr>
        <w:lastRenderedPageBreak/>
        <w:t>acta de posesi</w:t>
      </w:r>
      <w:r w:rsidR="0055727D" w:rsidRPr="004A2838">
        <w:rPr>
          <w:rFonts w:ascii="Arial" w:hAnsi="Arial" w:cs="Arial"/>
          <w:sz w:val="28"/>
          <w:szCs w:val="28"/>
        </w:rPr>
        <w:t>ó</w:t>
      </w:r>
      <w:r w:rsidR="00D63A58" w:rsidRPr="004A2838">
        <w:rPr>
          <w:rFonts w:ascii="Arial" w:hAnsi="Arial" w:cs="Arial"/>
          <w:sz w:val="28"/>
          <w:szCs w:val="28"/>
        </w:rPr>
        <w:t xml:space="preserve">n del urbano y tampoco </w:t>
      </w:r>
      <w:r w:rsidRPr="004A2838">
        <w:rPr>
          <w:rFonts w:ascii="Arial" w:hAnsi="Arial" w:cs="Arial"/>
          <w:sz w:val="28"/>
          <w:szCs w:val="28"/>
        </w:rPr>
        <w:t>resulta ser cierto que el</w:t>
      </w:r>
      <w:r w:rsidR="00DE251D" w:rsidRPr="004A2838">
        <w:rPr>
          <w:rFonts w:ascii="Arial" w:hAnsi="Arial" w:cs="Arial"/>
          <w:sz w:val="28"/>
          <w:szCs w:val="28"/>
        </w:rPr>
        <w:t xml:space="preserve"> oficio No. 0107641 </w:t>
      </w:r>
      <w:r w:rsidR="00DD5EFD" w:rsidRPr="004A2838">
        <w:rPr>
          <w:rFonts w:ascii="Arial" w:hAnsi="Arial" w:cs="Arial"/>
          <w:sz w:val="28"/>
          <w:szCs w:val="28"/>
        </w:rPr>
        <w:t>sea una constancia que acredite</w:t>
      </w:r>
      <w:r w:rsidR="00D028A5" w:rsidRPr="004A2838">
        <w:rPr>
          <w:rFonts w:ascii="Arial" w:hAnsi="Arial" w:cs="Arial"/>
          <w:sz w:val="28"/>
          <w:szCs w:val="28"/>
        </w:rPr>
        <w:t xml:space="preserve"> su </w:t>
      </w:r>
      <w:r w:rsidR="00DE251D" w:rsidRPr="004A2838">
        <w:rPr>
          <w:rFonts w:ascii="Arial" w:hAnsi="Arial" w:cs="Arial"/>
          <w:sz w:val="28"/>
          <w:szCs w:val="28"/>
        </w:rPr>
        <w:t xml:space="preserve">calidad de </w:t>
      </w:r>
      <w:r w:rsidR="00D63A58" w:rsidRPr="004A2838">
        <w:rPr>
          <w:rFonts w:ascii="Arial" w:hAnsi="Arial" w:cs="Arial"/>
          <w:sz w:val="28"/>
          <w:szCs w:val="28"/>
        </w:rPr>
        <w:t>mie</w:t>
      </w:r>
      <w:r w:rsidR="00DD5EFD" w:rsidRPr="004A2838">
        <w:rPr>
          <w:rFonts w:ascii="Arial" w:hAnsi="Arial" w:cs="Arial"/>
          <w:sz w:val="28"/>
          <w:szCs w:val="28"/>
        </w:rPr>
        <w:t>mbro de la institución policiva</w:t>
      </w:r>
      <w:r w:rsidR="00D63A58" w:rsidRPr="004A2838">
        <w:rPr>
          <w:rFonts w:ascii="Arial" w:hAnsi="Arial" w:cs="Arial"/>
          <w:sz w:val="28"/>
          <w:szCs w:val="28"/>
        </w:rPr>
        <w:t>.</w:t>
      </w:r>
    </w:p>
    <w:p w:rsidR="00DD5EFD" w:rsidRPr="004A2838" w:rsidRDefault="00DD5EFD" w:rsidP="00DD5EFD">
      <w:pPr>
        <w:pStyle w:val="Prrafodelista"/>
        <w:rPr>
          <w:rFonts w:ascii="Arial" w:hAnsi="Arial" w:cs="Arial"/>
          <w:sz w:val="28"/>
          <w:szCs w:val="28"/>
        </w:rPr>
      </w:pPr>
    </w:p>
    <w:p w:rsidR="00D028A5" w:rsidRPr="004A2838" w:rsidRDefault="00D63A58" w:rsidP="005632DE">
      <w:pPr>
        <w:pStyle w:val="Sinespaciado"/>
        <w:numPr>
          <w:ilvl w:val="0"/>
          <w:numId w:val="28"/>
        </w:numPr>
        <w:jc w:val="both"/>
        <w:rPr>
          <w:rFonts w:ascii="Arial" w:hAnsi="Arial" w:cs="Arial"/>
          <w:sz w:val="28"/>
          <w:szCs w:val="28"/>
        </w:rPr>
      </w:pPr>
      <w:r w:rsidRPr="004A2838">
        <w:rPr>
          <w:rFonts w:ascii="Arial" w:hAnsi="Arial" w:cs="Arial"/>
          <w:sz w:val="28"/>
          <w:szCs w:val="28"/>
        </w:rPr>
        <w:t xml:space="preserve">De esa </w:t>
      </w:r>
      <w:r w:rsidR="00D028A5" w:rsidRPr="004A2838">
        <w:rPr>
          <w:rFonts w:ascii="Arial" w:hAnsi="Arial" w:cs="Arial"/>
          <w:sz w:val="28"/>
          <w:szCs w:val="28"/>
        </w:rPr>
        <w:t xml:space="preserve">manera </w:t>
      </w:r>
      <w:r w:rsidRPr="004A2838">
        <w:rPr>
          <w:rFonts w:ascii="Arial" w:hAnsi="Arial" w:cs="Arial"/>
          <w:sz w:val="28"/>
          <w:szCs w:val="28"/>
        </w:rPr>
        <w:t xml:space="preserve">la forma como se </w:t>
      </w:r>
      <w:r w:rsidR="00DE251D" w:rsidRPr="004A2838">
        <w:rPr>
          <w:rFonts w:ascii="Arial" w:hAnsi="Arial" w:cs="Arial"/>
          <w:sz w:val="28"/>
          <w:szCs w:val="28"/>
        </w:rPr>
        <w:t xml:space="preserve">pretende incorporar </w:t>
      </w:r>
      <w:r w:rsidR="00D028A5" w:rsidRPr="004A2838">
        <w:rPr>
          <w:rFonts w:ascii="Arial" w:hAnsi="Arial" w:cs="Arial"/>
          <w:sz w:val="28"/>
          <w:szCs w:val="28"/>
        </w:rPr>
        <w:t>es</w:t>
      </w:r>
      <w:r w:rsidRPr="004A2838">
        <w:rPr>
          <w:rFonts w:ascii="Arial" w:hAnsi="Arial" w:cs="Arial"/>
          <w:sz w:val="28"/>
          <w:szCs w:val="28"/>
        </w:rPr>
        <w:t xml:space="preserve">e </w:t>
      </w:r>
      <w:r w:rsidR="00DE251D" w:rsidRPr="004A2838">
        <w:rPr>
          <w:rFonts w:ascii="Arial" w:hAnsi="Arial" w:cs="Arial"/>
          <w:sz w:val="28"/>
          <w:szCs w:val="28"/>
        </w:rPr>
        <w:t xml:space="preserve">documento </w:t>
      </w:r>
      <w:r w:rsidR="00D028A5" w:rsidRPr="004A2838">
        <w:rPr>
          <w:rFonts w:ascii="Arial" w:hAnsi="Arial" w:cs="Arial"/>
          <w:sz w:val="28"/>
          <w:szCs w:val="28"/>
        </w:rPr>
        <w:t xml:space="preserve">vulnera el debido proceso y el </w:t>
      </w:r>
      <w:r w:rsidR="00DE251D" w:rsidRPr="004A2838">
        <w:rPr>
          <w:rFonts w:ascii="Arial" w:hAnsi="Arial" w:cs="Arial"/>
          <w:sz w:val="28"/>
          <w:szCs w:val="28"/>
        </w:rPr>
        <w:t xml:space="preserve">derecho </w:t>
      </w:r>
      <w:r w:rsidR="00D028A5" w:rsidRPr="004A2838">
        <w:rPr>
          <w:rFonts w:ascii="Arial" w:hAnsi="Arial" w:cs="Arial"/>
          <w:sz w:val="28"/>
          <w:szCs w:val="28"/>
        </w:rPr>
        <w:t>de defensa.</w:t>
      </w:r>
    </w:p>
    <w:p w:rsidR="00D63A58" w:rsidRPr="004A2838" w:rsidRDefault="00D63A58" w:rsidP="002D76F1">
      <w:pPr>
        <w:pStyle w:val="Sinespaciado"/>
        <w:jc w:val="both"/>
        <w:rPr>
          <w:rFonts w:ascii="Arial" w:hAnsi="Arial" w:cs="Arial"/>
          <w:sz w:val="28"/>
          <w:szCs w:val="28"/>
        </w:rPr>
      </w:pPr>
    </w:p>
    <w:p w:rsidR="00D63A58" w:rsidRPr="004A2838" w:rsidRDefault="00D63A58" w:rsidP="005632DE">
      <w:pPr>
        <w:pStyle w:val="Sinespaciado"/>
        <w:numPr>
          <w:ilvl w:val="0"/>
          <w:numId w:val="28"/>
        </w:numPr>
        <w:jc w:val="both"/>
        <w:rPr>
          <w:rFonts w:ascii="Arial" w:hAnsi="Arial" w:cs="Arial"/>
          <w:sz w:val="28"/>
          <w:szCs w:val="28"/>
        </w:rPr>
      </w:pPr>
      <w:r w:rsidRPr="004A2838">
        <w:rPr>
          <w:rFonts w:ascii="Arial" w:hAnsi="Arial" w:cs="Arial"/>
          <w:sz w:val="28"/>
          <w:szCs w:val="28"/>
        </w:rPr>
        <w:t>Solicita que se confi</w:t>
      </w:r>
      <w:r w:rsidR="00DD5EFD" w:rsidRPr="004A2838">
        <w:rPr>
          <w:rFonts w:ascii="Arial" w:hAnsi="Arial" w:cs="Arial"/>
          <w:sz w:val="28"/>
          <w:szCs w:val="28"/>
        </w:rPr>
        <w:t>rme la decisión de primer grado</w:t>
      </w:r>
      <w:r w:rsidRPr="004A2838">
        <w:rPr>
          <w:rFonts w:ascii="Arial" w:hAnsi="Arial" w:cs="Arial"/>
          <w:sz w:val="28"/>
          <w:szCs w:val="28"/>
        </w:rPr>
        <w:t xml:space="preserve">. </w:t>
      </w:r>
    </w:p>
    <w:p w:rsidR="00D028A5" w:rsidRPr="004A2838" w:rsidRDefault="00D028A5" w:rsidP="002D76F1">
      <w:pPr>
        <w:pStyle w:val="Sinespaciado"/>
        <w:jc w:val="both"/>
        <w:rPr>
          <w:rFonts w:ascii="Arial" w:hAnsi="Arial" w:cs="Arial"/>
          <w:sz w:val="28"/>
          <w:szCs w:val="28"/>
        </w:rPr>
      </w:pPr>
    </w:p>
    <w:p w:rsidR="00D028A5" w:rsidRPr="004A2838" w:rsidRDefault="00D028A5" w:rsidP="002D76F1">
      <w:pPr>
        <w:pStyle w:val="Sinespaciado"/>
        <w:jc w:val="both"/>
        <w:rPr>
          <w:rFonts w:ascii="Arial" w:hAnsi="Arial" w:cs="Arial"/>
          <w:sz w:val="28"/>
          <w:szCs w:val="28"/>
        </w:rPr>
      </w:pPr>
    </w:p>
    <w:p w:rsidR="00DE251D" w:rsidRPr="004A2838" w:rsidRDefault="00290126" w:rsidP="00DD5EFD">
      <w:pPr>
        <w:pStyle w:val="Sinespaciado"/>
        <w:jc w:val="center"/>
        <w:rPr>
          <w:rFonts w:ascii="Arial" w:hAnsi="Arial" w:cs="Arial"/>
          <w:b/>
          <w:sz w:val="28"/>
          <w:szCs w:val="28"/>
        </w:rPr>
      </w:pPr>
      <w:r>
        <w:rPr>
          <w:rFonts w:ascii="Arial" w:hAnsi="Arial" w:cs="Arial"/>
          <w:b/>
          <w:sz w:val="28"/>
          <w:szCs w:val="28"/>
        </w:rPr>
        <w:t>6</w:t>
      </w:r>
      <w:r w:rsidR="00D63A58" w:rsidRPr="004A2838">
        <w:rPr>
          <w:rFonts w:ascii="Arial" w:hAnsi="Arial" w:cs="Arial"/>
          <w:b/>
          <w:sz w:val="28"/>
          <w:szCs w:val="28"/>
        </w:rPr>
        <w:t xml:space="preserve">. </w:t>
      </w:r>
      <w:r w:rsidR="00D028A5" w:rsidRPr="004A2838">
        <w:rPr>
          <w:rFonts w:ascii="Arial" w:hAnsi="Arial" w:cs="Arial"/>
          <w:b/>
          <w:sz w:val="28"/>
          <w:szCs w:val="28"/>
        </w:rPr>
        <w:t>CONSIDERACIONES DE LA SALA</w:t>
      </w:r>
    </w:p>
    <w:p w:rsidR="00D028A5" w:rsidRPr="004A2838" w:rsidRDefault="00D028A5" w:rsidP="002D76F1">
      <w:pPr>
        <w:pStyle w:val="Sinespaciado"/>
        <w:jc w:val="both"/>
        <w:rPr>
          <w:rFonts w:ascii="Arial" w:hAnsi="Arial" w:cs="Arial"/>
          <w:sz w:val="28"/>
          <w:szCs w:val="28"/>
        </w:rPr>
      </w:pPr>
    </w:p>
    <w:p w:rsidR="00D63A58" w:rsidRPr="004A2838" w:rsidRDefault="00290126" w:rsidP="002D76F1">
      <w:pPr>
        <w:pStyle w:val="Sinespaciado"/>
        <w:jc w:val="both"/>
        <w:rPr>
          <w:rFonts w:ascii="Arial" w:hAnsi="Arial" w:cs="Arial"/>
          <w:sz w:val="28"/>
          <w:szCs w:val="28"/>
        </w:rPr>
      </w:pPr>
      <w:r>
        <w:rPr>
          <w:rFonts w:ascii="Arial" w:hAnsi="Arial" w:cs="Arial"/>
          <w:sz w:val="28"/>
          <w:szCs w:val="28"/>
        </w:rPr>
        <w:t>6</w:t>
      </w:r>
      <w:r w:rsidR="00ED0737" w:rsidRPr="004A2838">
        <w:rPr>
          <w:rFonts w:ascii="Arial" w:hAnsi="Arial" w:cs="Arial"/>
          <w:sz w:val="28"/>
          <w:szCs w:val="28"/>
        </w:rPr>
        <w:t xml:space="preserve">.1 </w:t>
      </w:r>
      <w:r w:rsidR="00D63A58" w:rsidRPr="004A2838">
        <w:rPr>
          <w:rFonts w:ascii="Arial" w:hAnsi="Arial" w:cs="Arial"/>
          <w:sz w:val="28"/>
          <w:szCs w:val="28"/>
        </w:rPr>
        <w:t>Esta Sala es competente para conocer del r</w:t>
      </w:r>
      <w:r w:rsidR="00DD5EFD" w:rsidRPr="004A2838">
        <w:rPr>
          <w:rFonts w:ascii="Arial" w:hAnsi="Arial" w:cs="Arial"/>
          <w:sz w:val="28"/>
          <w:szCs w:val="28"/>
        </w:rPr>
        <w:t>ecurso propuesto en atención a lo que dispone el</w:t>
      </w:r>
      <w:r w:rsidR="00D63A58" w:rsidRPr="004A2838">
        <w:rPr>
          <w:rFonts w:ascii="Arial" w:hAnsi="Arial" w:cs="Arial"/>
          <w:sz w:val="28"/>
          <w:szCs w:val="28"/>
        </w:rPr>
        <w:t xml:space="preserve"> artículo 34 del CPP.</w:t>
      </w:r>
    </w:p>
    <w:p w:rsidR="00D63A58" w:rsidRPr="004A2838" w:rsidRDefault="00D63A58" w:rsidP="002D76F1">
      <w:pPr>
        <w:pStyle w:val="Sinespaciado"/>
        <w:jc w:val="both"/>
        <w:rPr>
          <w:rFonts w:ascii="Arial" w:hAnsi="Arial" w:cs="Arial"/>
          <w:sz w:val="28"/>
          <w:szCs w:val="28"/>
        </w:rPr>
      </w:pPr>
    </w:p>
    <w:p w:rsidR="00ED0737" w:rsidRPr="004A2838" w:rsidRDefault="00290126" w:rsidP="002D76F1">
      <w:pPr>
        <w:pStyle w:val="Sinespaciado"/>
        <w:jc w:val="both"/>
        <w:rPr>
          <w:rFonts w:ascii="Arial" w:hAnsi="Arial" w:cs="Arial"/>
          <w:sz w:val="28"/>
          <w:szCs w:val="28"/>
        </w:rPr>
      </w:pPr>
      <w:r>
        <w:rPr>
          <w:rFonts w:ascii="Arial" w:hAnsi="Arial" w:cs="Arial"/>
          <w:sz w:val="28"/>
          <w:szCs w:val="28"/>
        </w:rPr>
        <w:t>6</w:t>
      </w:r>
      <w:r w:rsidR="00DD5EFD" w:rsidRPr="004A2838">
        <w:rPr>
          <w:rFonts w:ascii="Arial" w:hAnsi="Arial" w:cs="Arial"/>
          <w:sz w:val="28"/>
          <w:szCs w:val="28"/>
        </w:rPr>
        <w:t>.2</w:t>
      </w:r>
      <w:r w:rsidR="00ED0737" w:rsidRPr="004A2838">
        <w:rPr>
          <w:rFonts w:ascii="Arial" w:hAnsi="Arial" w:cs="Arial"/>
          <w:sz w:val="28"/>
          <w:szCs w:val="28"/>
        </w:rPr>
        <w:t xml:space="preserve"> </w:t>
      </w:r>
      <w:r w:rsidR="00D63A58" w:rsidRPr="004A2838">
        <w:rPr>
          <w:rFonts w:ascii="Arial" w:hAnsi="Arial" w:cs="Arial"/>
          <w:sz w:val="28"/>
          <w:szCs w:val="28"/>
        </w:rPr>
        <w:t>En el caso en estudio la juez de conocimiento no admiti</w:t>
      </w:r>
      <w:r w:rsidR="0055727D" w:rsidRPr="004A2838">
        <w:rPr>
          <w:rFonts w:ascii="Arial" w:hAnsi="Arial" w:cs="Arial"/>
          <w:sz w:val="28"/>
          <w:szCs w:val="28"/>
        </w:rPr>
        <w:t>ó</w:t>
      </w:r>
      <w:r w:rsidR="00D63A58" w:rsidRPr="004A2838">
        <w:rPr>
          <w:rFonts w:ascii="Arial" w:hAnsi="Arial" w:cs="Arial"/>
          <w:sz w:val="28"/>
          <w:szCs w:val="28"/>
        </w:rPr>
        <w:t xml:space="preserve"> como prueba los documentos que pretendi</w:t>
      </w:r>
      <w:r w:rsidR="0055727D" w:rsidRPr="004A2838">
        <w:rPr>
          <w:rFonts w:ascii="Arial" w:hAnsi="Arial" w:cs="Arial"/>
          <w:sz w:val="28"/>
          <w:szCs w:val="28"/>
        </w:rPr>
        <w:t>ó</w:t>
      </w:r>
      <w:r w:rsidR="00D63A58" w:rsidRPr="004A2838">
        <w:rPr>
          <w:rFonts w:ascii="Arial" w:hAnsi="Arial" w:cs="Arial"/>
          <w:sz w:val="28"/>
          <w:szCs w:val="28"/>
        </w:rPr>
        <w:t xml:space="preserve"> ingres</w:t>
      </w:r>
      <w:r w:rsidR="00DD5EFD" w:rsidRPr="004A2838">
        <w:rPr>
          <w:rFonts w:ascii="Arial" w:hAnsi="Arial" w:cs="Arial"/>
          <w:sz w:val="28"/>
          <w:szCs w:val="28"/>
        </w:rPr>
        <w:t xml:space="preserve">ar la </w:t>
      </w:r>
      <w:r w:rsidR="00D63A58" w:rsidRPr="004A2838">
        <w:rPr>
          <w:rFonts w:ascii="Arial" w:hAnsi="Arial" w:cs="Arial"/>
          <w:sz w:val="28"/>
          <w:szCs w:val="28"/>
        </w:rPr>
        <w:t xml:space="preserve">FGN con el investigador </w:t>
      </w:r>
      <w:r w:rsidR="00A91A4B" w:rsidRPr="004A2838">
        <w:rPr>
          <w:rFonts w:ascii="Arial" w:hAnsi="Arial" w:cs="Arial"/>
          <w:sz w:val="28"/>
          <w:szCs w:val="28"/>
        </w:rPr>
        <w:t>Ram</w:t>
      </w:r>
      <w:r w:rsidR="0055727D" w:rsidRPr="004A2838">
        <w:rPr>
          <w:rFonts w:ascii="Arial" w:hAnsi="Arial" w:cs="Arial"/>
          <w:sz w:val="28"/>
          <w:szCs w:val="28"/>
        </w:rPr>
        <w:t>ó</w:t>
      </w:r>
      <w:r w:rsidR="00A91A4B" w:rsidRPr="004A2838">
        <w:rPr>
          <w:rFonts w:ascii="Arial" w:hAnsi="Arial" w:cs="Arial"/>
          <w:sz w:val="28"/>
          <w:szCs w:val="28"/>
        </w:rPr>
        <w:t xml:space="preserve">n Antonio </w:t>
      </w:r>
      <w:r w:rsidR="00DD5EFD" w:rsidRPr="004A2838">
        <w:rPr>
          <w:rFonts w:ascii="Arial" w:hAnsi="Arial" w:cs="Arial"/>
          <w:sz w:val="28"/>
          <w:szCs w:val="28"/>
        </w:rPr>
        <w:t>Álvarez</w:t>
      </w:r>
      <w:r w:rsidR="00A91A4B" w:rsidRPr="004A2838">
        <w:rPr>
          <w:rFonts w:ascii="Arial" w:hAnsi="Arial" w:cs="Arial"/>
          <w:sz w:val="28"/>
          <w:szCs w:val="28"/>
        </w:rPr>
        <w:t xml:space="preserve">. El argumento central de la </w:t>
      </w:r>
      <w:r w:rsidR="00A91A4B" w:rsidRPr="00FE656E">
        <w:rPr>
          <w:rFonts w:ascii="Arial" w:hAnsi="Arial" w:cs="Arial"/>
          <w:i/>
          <w:sz w:val="28"/>
          <w:szCs w:val="28"/>
        </w:rPr>
        <w:t>A quo</w:t>
      </w:r>
      <w:r w:rsidR="00A91A4B" w:rsidRPr="004A2838">
        <w:rPr>
          <w:rFonts w:ascii="Arial" w:hAnsi="Arial" w:cs="Arial"/>
          <w:sz w:val="28"/>
          <w:szCs w:val="28"/>
        </w:rPr>
        <w:t xml:space="preserve"> fue que la delegad</w:t>
      </w:r>
      <w:r w:rsidR="00BD55C1" w:rsidRPr="004A2838">
        <w:rPr>
          <w:rFonts w:ascii="Arial" w:hAnsi="Arial" w:cs="Arial"/>
          <w:sz w:val="28"/>
          <w:szCs w:val="28"/>
        </w:rPr>
        <w:t xml:space="preserve">a </w:t>
      </w:r>
      <w:r w:rsidR="00A91A4B" w:rsidRPr="004A2838">
        <w:rPr>
          <w:rFonts w:ascii="Arial" w:hAnsi="Arial" w:cs="Arial"/>
          <w:sz w:val="28"/>
          <w:szCs w:val="28"/>
        </w:rPr>
        <w:t>del ente acusador no cumplió con</w:t>
      </w:r>
      <w:r w:rsidR="00DD5EFD" w:rsidRPr="004A2838">
        <w:rPr>
          <w:rFonts w:ascii="Arial" w:hAnsi="Arial" w:cs="Arial"/>
          <w:sz w:val="28"/>
          <w:szCs w:val="28"/>
        </w:rPr>
        <w:t xml:space="preserve"> el deber de acreditación de los</w:t>
      </w:r>
      <w:r w:rsidR="00A91A4B" w:rsidRPr="004A2838">
        <w:rPr>
          <w:rFonts w:ascii="Arial" w:hAnsi="Arial" w:cs="Arial"/>
          <w:sz w:val="28"/>
          <w:szCs w:val="28"/>
        </w:rPr>
        <w:t xml:space="preserve"> citados documentos con los</w:t>
      </w:r>
      <w:r w:rsidR="00643273" w:rsidRPr="004A2838">
        <w:rPr>
          <w:rFonts w:ascii="Arial" w:hAnsi="Arial" w:cs="Arial"/>
          <w:sz w:val="28"/>
          <w:szCs w:val="28"/>
        </w:rPr>
        <w:t xml:space="preserve"> cuales se pretendía probar la </w:t>
      </w:r>
      <w:r w:rsidR="00A91A4B" w:rsidRPr="004A2838">
        <w:rPr>
          <w:rFonts w:ascii="Arial" w:hAnsi="Arial" w:cs="Arial"/>
          <w:sz w:val="28"/>
          <w:szCs w:val="28"/>
        </w:rPr>
        <w:t>calidad de servidor públic</w:t>
      </w:r>
      <w:r w:rsidR="00643273" w:rsidRPr="004A2838">
        <w:rPr>
          <w:rFonts w:ascii="Arial" w:hAnsi="Arial" w:cs="Arial"/>
          <w:sz w:val="28"/>
          <w:szCs w:val="28"/>
        </w:rPr>
        <w:t>o del PT. Cristian Libardo González</w:t>
      </w:r>
      <w:r w:rsidR="00A91A4B" w:rsidRPr="004A2838">
        <w:rPr>
          <w:rFonts w:ascii="Arial" w:hAnsi="Arial" w:cs="Arial"/>
          <w:sz w:val="28"/>
          <w:szCs w:val="28"/>
        </w:rPr>
        <w:t xml:space="preserve"> </w:t>
      </w:r>
      <w:r w:rsidR="00643273" w:rsidRPr="004A2838">
        <w:rPr>
          <w:rFonts w:ascii="Arial" w:hAnsi="Arial" w:cs="Arial"/>
          <w:sz w:val="28"/>
          <w:szCs w:val="28"/>
        </w:rPr>
        <w:t xml:space="preserve">Serrano, </w:t>
      </w:r>
      <w:r w:rsidR="00233FF4" w:rsidRPr="004A2838">
        <w:rPr>
          <w:rFonts w:ascii="Arial" w:hAnsi="Arial" w:cs="Arial"/>
          <w:sz w:val="28"/>
          <w:szCs w:val="28"/>
        </w:rPr>
        <w:t>ya que los documentos a que hizo refere</w:t>
      </w:r>
      <w:r w:rsidR="00ED0737" w:rsidRPr="004A2838">
        <w:rPr>
          <w:rFonts w:ascii="Arial" w:hAnsi="Arial" w:cs="Arial"/>
          <w:sz w:val="28"/>
          <w:szCs w:val="28"/>
        </w:rPr>
        <w:t>n</w:t>
      </w:r>
      <w:r w:rsidR="00233FF4" w:rsidRPr="004A2838">
        <w:rPr>
          <w:rFonts w:ascii="Arial" w:hAnsi="Arial" w:cs="Arial"/>
          <w:sz w:val="28"/>
          <w:szCs w:val="28"/>
        </w:rPr>
        <w:t>cia no correspondían a los mencionados en el informe ejecutivo que elabor</w:t>
      </w:r>
      <w:r w:rsidR="0055727D" w:rsidRPr="004A2838">
        <w:rPr>
          <w:rFonts w:ascii="Arial" w:hAnsi="Arial" w:cs="Arial"/>
          <w:sz w:val="28"/>
          <w:szCs w:val="28"/>
        </w:rPr>
        <w:t>ó</w:t>
      </w:r>
      <w:r w:rsidR="00233FF4" w:rsidRPr="004A2838">
        <w:rPr>
          <w:rFonts w:ascii="Arial" w:hAnsi="Arial" w:cs="Arial"/>
          <w:sz w:val="28"/>
          <w:szCs w:val="28"/>
        </w:rPr>
        <w:t xml:space="preserve"> el citado investigador.</w:t>
      </w:r>
      <w:r w:rsidR="00ED0737" w:rsidRPr="004A2838">
        <w:rPr>
          <w:rFonts w:ascii="Arial" w:hAnsi="Arial" w:cs="Arial"/>
          <w:sz w:val="28"/>
          <w:szCs w:val="28"/>
        </w:rPr>
        <w:t xml:space="preserve"> Igualmen</w:t>
      </w:r>
      <w:r w:rsidR="00643273" w:rsidRPr="004A2838">
        <w:rPr>
          <w:rFonts w:ascii="Arial" w:hAnsi="Arial" w:cs="Arial"/>
          <w:sz w:val="28"/>
          <w:szCs w:val="28"/>
        </w:rPr>
        <w:t>te manifestó que la resolución No</w:t>
      </w:r>
      <w:r w:rsidR="00ED0737" w:rsidRPr="004A2838">
        <w:rPr>
          <w:rFonts w:ascii="Arial" w:hAnsi="Arial" w:cs="Arial"/>
          <w:sz w:val="28"/>
          <w:szCs w:val="28"/>
        </w:rPr>
        <w:t>. 000195 del 8 de junio de 2012 de</w:t>
      </w:r>
      <w:r w:rsidR="00BD55C1" w:rsidRPr="004A2838">
        <w:rPr>
          <w:rFonts w:ascii="Arial" w:hAnsi="Arial" w:cs="Arial"/>
          <w:sz w:val="28"/>
          <w:szCs w:val="28"/>
        </w:rPr>
        <w:t xml:space="preserve"> </w:t>
      </w:r>
      <w:r w:rsidR="00ED0737" w:rsidRPr="004A2838">
        <w:rPr>
          <w:rFonts w:ascii="Arial" w:hAnsi="Arial" w:cs="Arial"/>
          <w:sz w:val="28"/>
          <w:szCs w:val="28"/>
        </w:rPr>
        <w:t>la Dirección Nacional de Escuelas de la Policía Nacional había sido anexada en un documento fraccionado, ya que pese a que constaba de 353 folios, solamente se anexaron 4.</w:t>
      </w:r>
    </w:p>
    <w:p w:rsidR="00643273" w:rsidRPr="004A2838" w:rsidRDefault="00643273" w:rsidP="002D76F1">
      <w:pPr>
        <w:pStyle w:val="Sinespaciado"/>
        <w:jc w:val="both"/>
        <w:rPr>
          <w:rFonts w:ascii="Arial" w:hAnsi="Arial" w:cs="Arial"/>
          <w:sz w:val="28"/>
          <w:szCs w:val="28"/>
        </w:rPr>
      </w:pPr>
    </w:p>
    <w:p w:rsidR="00C00E07" w:rsidRPr="004A2838" w:rsidRDefault="00290126" w:rsidP="002D76F1">
      <w:pPr>
        <w:pStyle w:val="Sinespaciado"/>
        <w:jc w:val="both"/>
        <w:rPr>
          <w:rFonts w:ascii="Arial" w:hAnsi="Arial" w:cs="Arial"/>
          <w:sz w:val="28"/>
          <w:szCs w:val="28"/>
        </w:rPr>
      </w:pPr>
      <w:r>
        <w:rPr>
          <w:rFonts w:ascii="Arial" w:hAnsi="Arial" w:cs="Arial"/>
          <w:sz w:val="28"/>
          <w:szCs w:val="28"/>
        </w:rPr>
        <w:t>6</w:t>
      </w:r>
      <w:r w:rsidR="00ED0737" w:rsidRPr="004A2838">
        <w:rPr>
          <w:rFonts w:ascii="Arial" w:hAnsi="Arial" w:cs="Arial"/>
          <w:sz w:val="28"/>
          <w:szCs w:val="28"/>
        </w:rPr>
        <w:t xml:space="preserve">.3 </w:t>
      </w:r>
      <w:r w:rsidR="00BD55C1" w:rsidRPr="004A2838">
        <w:rPr>
          <w:rFonts w:ascii="Arial" w:hAnsi="Arial" w:cs="Arial"/>
          <w:sz w:val="28"/>
          <w:szCs w:val="28"/>
        </w:rPr>
        <w:t xml:space="preserve">La Sala considera en principio que en este </w:t>
      </w:r>
      <w:r w:rsidR="00FE656E">
        <w:rPr>
          <w:rFonts w:ascii="Arial" w:hAnsi="Arial" w:cs="Arial"/>
          <w:sz w:val="28"/>
          <w:szCs w:val="28"/>
        </w:rPr>
        <w:t xml:space="preserve">caso </w:t>
      </w:r>
      <w:r w:rsidR="00BD55C1" w:rsidRPr="004A2838">
        <w:rPr>
          <w:rFonts w:ascii="Arial" w:hAnsi="Arial" w:cs="Arial"/>
          <w:sz w:val="28"/>
          <w:szCs w:val="28"/>
        </w:rPr>
        <w:t xml:space="preserve">se podría discutir </w:t>
      </w:r>
      <w:r w:rsidR="00ED0737" w:rsidRPr="004A2838">
        <w:rPr>
          <w:rFonts w:ascii="Arial" w:hAnsi="Arial" w:cs="Arial"/>
          <w:sz w:val="28"/>
          <w:szCs w:val="28"/>
        </w:rPr>
        <w:t xml:space="preserve"> lo relativo a la debida incorporación de esa prueba documental en el juicio, ya que pese a su confusa e inconexa declaración, lo cierto es que en algu</w:t>
      </w:r>
      <w:r w:rsidR="00643273" w:rsidRPr="004A2838">
        <w:rPr>
          <w:rFonts w:ascii="Arial" w:hAnsi="Arial" w:cs="Arial"/>
          <w:sz w:val="28"/>
          <w:szCs w:val="28"/>
        </w:rPr>
        <w:t>nos apartes de su testimonio el</w:t>
      </w:r>
      <w:r w:rsidR="002A2D9E" w:rsidRPr="004A2838">
        <w:rPr>
          <w:rFonts w:ascii="Arial" w:hAnsi="Arial" w:cs="Arial"/>
          <w:sz w:val="28"/>
          <w:szCs w:val="28"/>
        </w:rPr>
        <w:t xml:space="preserve"> investigador del CTI Ramón El</w:t>
      </w:r>
      <w:r w:rsidR="0055727D" w:rsidRPr="004A2838">
        <w:rPr>
          <w:rFonts w:ascii="Arial" w:hAnsi="Arial" w:cs="Arial"/>
          <w:sz w:val="28"/>
          <w:szCs w:val="28"/>
        </w:rPr>
        <w:t>í</w:t>
      </w:r>
      <w:r w:rsidR="002A2D9E" w:rsidRPr="004A2838">
        <w:rPr>
          <w:rFonts w:ascii="Arial" w:hAnsi="Arial" w:cs="Arial"/>
          <w:sz w:val="28"/>
          <w:szCs w:val="28"/>
        </w:rPr>
        <w:t>as  Morales L</w:t>
      </w:r>
      <w:r w:rsidR="0055727D" w:rsidRPr="004A2838">
        <w:rPr>
          <w:rFonts w:ascii="Arial" w:hAnsi="Arial" w:cs="Arial"/>
          <w:sz w:val="28"/>
          <w:szCs w:val="28"/>
        </w:rPr>
        <w:t>ó</w:t>
      </w:r>
      <w:r w:rsidR="00643273" w:rsidRPr="004A2838">
        <w:rPr>
          <w:rFonts w:ascii="Arial" w:hAnsi="Arial" w:cs="Arial"/>
          <w:sz w:val="28"/>
          <w:szCs w:val="28"/>
        </w:rPr>
        <w:t>pez,</w:t>
      </w:r>
      <w:r w:rsidR="002A2D9E" w:rsidRPr="004A2838">
        <w:rPr>
          <w:rFonts w:ascii="Arial" w:hAnsi="Arial" w:cs="Arial"/>
          <w:sz w:val="28"/>
          <w:szCs w:val="28"/>
        </w:rPr>
        <w:t xml:space="preserve"> </w:t>
      </w:r>
      <w:r w:rsidR="00ED0737" w:rsidRPr="004A2838">
        <w:rPr>
          <w:rFonts w:ascii="Arial" w:hAnsi="Arial" w:cs="Arial"/>
          <w:sz w:val="28"/>
          <w:szCs w:val="28"/>
        </w:rPr>
        <w:t>convocado al juicio como testigo de acreditación de la FGN, manifestó</w:t>
      </w:r>
      <w:r w:rsidR="00643273" w:rsidRPr="004A2838">
        <w:rPr>
          <w:rFonts w:ascii="Arial" w:hAnsi="Arial" w:cs="Arial"/>
          <w:sz w:val="28"/>
          <w:szCs w:val="28"/>
        </w:rPr>
        <w:t>: i)</w:t>
      </w:r>
      <w:r w:rsidR="00ED0737" w:rsidRPr="004A2838">
        <w:rPr>
          <w:rFonts w:ascii="Arial" w:hAnsi="Arial" w:cs="Arial"/>
          <w:sz w:val="28"/>
          <w:szCs w:val="28"/>
        </w:rPr>
        <w:t xml:space="preserve"> que </w:t>
      </w:r>
      <w:r w:rsidR="00BD62A4" w:rsidRPr="004A2838">
        <w:rPr>
          <w:rFonts w:ascii="Arial" w:hAnsi="Arial" w:cs="Arial"/>
          <w:sz w:val="28"/>
          <w:szCs w:val="28"/>
        </w:rPr>
        <w:t xml:space="preserve">había recibido de parte de la Policía Nacional, los documentos antes enunciados; ii) confirmó esa </w:t>
      </w:r>
      <w:r w:rsidR="00643273" w:rsidRPr="004A2838">
        <w:rPr>
          <w:rFonts w:ascii="Arial" w:hAnsi="Arial" w:cs="Arial"/>
          <w:sz w:val="28"/>
          <w:szCs w:val="28"/>
        </w:rPr>
        <w:t>situación</w:t>
      </w:r>
      <w:r w:rsidR="00BD62A4" w:rsidRPr="004A2838">
        <w:rPr>
          <w:rFonts w:ascii="Arial" w:hAnsi="Arial" w:cs="Arial"/>
          <w:sz w:val="28"/>
          <w:szCs w:val="28"/>
        </w:rPr>
        <w:t xml:space="preserve"> al ser contrainterrogado</w:t>
      </w:r>
      <w:r w:rsidR="00643273" w:rsidRPr="004A2838">
        <w:rPr>
          <w:rFonts w:ascii="Arial" w:hAnsi="Arial" w:cs="Arial"/>
          <w:sz w:val="28"/>
          <w:szCs w:val="28"/>
        </w:rPr>
        <w:t xml:space="preserve"> por la defensora del procesado</w:t>
      </w:r>
      <w:r w:rsidR="00BD62A4" w:rsidRPr="004A2838">
        <w:rPr>
          <w:rFonts w:ascii="Arial" w:hAnsi="Arial" w:cs="Arial"/>
          <w:sz w:val="28"/>
          <w:szCs w:val="28"/>
        </w:rPr>
        <w:t>; iii) reconoció que la resolución No. 000195 del 8 de junio de 2012 estaba desagregada ya que su orig</w:t>
      </w:r>
      <w:r w:rsidR="00643273" w:rsidRPr="004A2838">
        <w:rPr>
          <w:rFonts w:ascii="Arial" w:hAnsi="Arial" w:cs="Arial"/>
          <w:sz w:val="28"/>
          <w:szCs w:val="28"/>
        </w:rPr>
        <w:t>inal constaba de 353 folios y sólo había anexado 4</w:t>
      </w:r>
      <w:r w:rsidR="00BD62A4" w:rsidRPr="004A2838">
        <w:rPr>
          <w:rFonts w:ascii="Arial" w:hAnsi="Arial" w:cs="Arial"/>
          <w:sz w:val="28"/>
          <w:szCs w:val="28"/>
        </w:rPr>
        <w:t>; iv) se refi</w:t>
      </w:r>
      <w:r w:rsidR="00713D1D" w:rsidRPr="004A2838">
        <w:rPr>
          <w:rFonts w:ascii="Arial" w:hAnsi="Arial" w:cs="Arial"/>
          <w:sz w:val="28"/>
          <w:szCs w:val="28"/>
        </w:rPr>
        <w:t>rió a las características del “Formato</w:t>
      </w:r>
      <w:r w:rsidR="00BD62A4" w:rsidRPr="004A2838">
        <w:rPr>
          <w:rFonts w:ascii="Arial" w:hAnsi="Arial" w:cs="Arial"/>
          <w:sz w:val="28"/>
          <w:szCs w:val="28"/>
        </w:rPr>
        <w:t xml:space="preserve"> De</w:t>
      </w:r>
      <w:r w:rsidR="00713D1D" w:rsidRPr="004A2838">
        <w:rPr>
          <w:rFonts w:ascii="Arial" w:hAnsi="Arial" w:cs="Arial"/>
          <w:sz w:val="28"/>
          <w:szCs w:val="28"/>
        </w:rPr>
        <w:t>scripción de cargos y Perfiles”;</w:t>
      </w:r>
      <w:r w:rsidR="00BD62A4" w:rsidRPr="004A2838">
        <w:rPr>
          <w:rFonts w:ascii="Arial" w:hAnsi="Arial" w:cs="Arial"/>
          <w:sz w:val="28"/>
          <w:szCs w:val="28"/>
        </w:rPr>
        <w:t xml:space="preserve"> y v)</w:t>
      </w:r>
      <w:r w:rsidR="00713D1D" w:rsidRPr="004A2838">
        <w:rPr>
          <w:rFonts w:ascii="Arial" w:hAnsi="Arial" w:cs="Arial"/>
          <w:sz w:val="28"/>
          <w:szCs w:val="28"/>
        </w:rPr>
        <w:t xml:space="preserve"> hizo referencia al oficio del </w:t>
      </w:r>
      <w:r w:rsidR="00BD62A4" w:rsidRPr="004A2838">
        <w:rPr>
          <w:rFonts w:ascii="Arial" w:hAnsi="Arial" w:cs="Arial"/>
          <w:sz w:val="28"/>
          <w:szCs w:val="28"/>
        </w:rPr>
        <w:t>8 de marzo de 2013 del jef</w:t>
      </w:r>
      <w:r w:rsidR="00713D1D" w:rsidRPr="004A2838">
        <w:rPr>
          <w:rFonts w:ascii="Arial" w:hAnsi="Arial" w:cs="Arial"/>
          <w:sz w:val="28"/>
          <w:szCs w:val="28"/>
        </w:rPr>
        <w:t>e de Talento Humano de la MEPER</w:t>
      </w:r>
      <w:r w:rsidR="00BD62A4" w:rsidRPr="004A2838">
        <w:rPr>
          <w:rFonts w:ascii="Arial" w:hAnsi="Arial" w:cs="Arial"/>
          <w:sz w:val="28"/>
          <w:szCs w:val="28"/>
        </w:rPr>
        <w:t xml:space="preserve">, </w:t>
      </w:r>
      <w:r w:rsidR="00C00E07" w:rsidRPr="004A2838">
        <w:rPr>
          <w:rFonts w:ascii="Arial" w:hAnsi="Arial" w:cs="Arial"/>
          <w:sz w:val="28"/>
          <w:szCs w:val="28"/>
        </w:rPr>
        <w:t>donde se manifestaba que el PT. Cristian Libardo Gonz</w:t>
      </w:r>
      <w:r w:rsidR="0055727D" w:rsidRPr="004A2838">
        <w:rPr>
          <w:rFonts w:ascii="Arial" w:hAnsi="Arial" w:cs="Arial"/>
          <w:sz w:val="28"/>
          <w:szCs w:val="28"/>
        </w:rPr>
        <w:t>á</w:t>
      </w:r>
      <w:r w:rsidR="00C00E07" w:rsidRPr="004A2838">
        <w:rPr>
          <w:rFonts w:ascii="Arial" w:hAnsi="Arial" w:cs="Arial"/>
          <w:sz w:val="28"/>
          <w:szCs w:val="28"/>
        </w:rPr>
        <w:t>le</w:t>
      </w:r>
      <w:r w:rsidR="00713D1D" w:rsidRPr="004A2838">
        <w:rPr>
          <w:rFonts w:ascii="Arial" w:hAnsi="Arial" w:cs="Arial"/>
          <w:sz w:val="28"/>
          <w:szCs w:val="28"/>
        </w:rPr>
        <w:t>z</w:t>
      </w:r>
      <w:r w:rsidR="00C00E07" w:rsidRPr="004A2838">
        <w:rPr>
          <w:rFonts w:ascii="Arial" w:hAnsi="Arial" w:cs="Arial"/>
          <w:sz w:val="28"/>
          <w:szCs w:val="28"/>
        </w:rPr>
        <w:t xml:space="preserve"> Serrando estaba laborando el 20 de enero de 2013 como integrante de la patrulla de vigilancia </w:t>
      </w:r>
      <w:r w:rsidR="00BD55C1" w:rsidRPr="004A2838">
        <w:rPr>
          <w:rFonts w:ascii="Arial" w:hAnsi="Arial" w:cs="Arial"/>
          <w:sz w:val="28"/>
          <w:szCs w:val="28"/>
        </w:rPr>
        <w:t xml:space="preserve">y se hallaba </w:t>
      </w:r>
      <w:r w:rsidR="00C00E07" w:rsidRPr="004A2838">
        <w:rPr>
          <w:rFonts w:ascii="Arial" w:hAnsi="Arial" w:cs="Arial"/>
          <w:sz w:val="28"/>
          <w:szCs w:val="28"/>
        </w:rPr>
        <w:t xml:space="preserve">adscrito a la </w:t>
      </w:r>
      <w:r w:rsidR="002A2D9E" w:rsidRPr="004A2838">
        <w:rPr>
          <w:rFonts w:ascii="Arial" w:hAnsi="Arial" w:cs="Arial"/>
          <w:sz w:val="28"/>
          <w:szCs w:val="28"/>
        </w:rPr>
        <w:t>a estación de Polic</w:t>
      </w:r>
      <w:r w:rsidR="0055727D" w:rsidRPr="004A2838">
        <w:rPr>
          <w:rFonts w:ascii="Arial" w:hAnsi="Arial" w:cs="Arial"/>
          <w:sz w:val="28"/>
          <w:szCs w:val="28"/>
        </w:rPr>
        <w:t>í</w:t>
      </w:r>
      <w:r w:rsidR="00713D1D" w:rsidRPr="004A2838">
        <w:rPr>
          <w:rFonts w:ascii="Arial" w:hAnsi="Arial" w:cs="Arial"/>
          <w:sz w:val="28"/>
          <w:szCs w:val="28"/>
        </w:rPr>
        <w:t>a “Ciudadela del Café”</w:t>
      </w:r>
      <w:r w:rsidR="002A2D9E" w:rsidRPr="004A2838">
        <w:rPr>
          <w:rFonts w:ascii="Arial" w:hAnsi="Arial" w:cs="Arial"/>
          <w:sz w:val="28"/>
          <w:szCs w:val="28"/>
        </w:rPr>
        <w:t xml:space="preserve"> </w:t>
      </w:r>
      <w:r w:rsidR="00C00E07" w:rsidRPr="004A2838">
        <w:rPr>
          <w:rFonts w:ascii="Arial" w:hAnsi="Arial" w:cs="Arial"/>
          <w:sz w:val="28"/>
          <w:szCs w:val="28"/>
        </w:rPr>
        <w:t xml:space="preserve">de esta ciudad. </w:t>
      </w:r>
    </w:p>
    <w:p w:rsidR="00C00E07" w:rsidRPr="004A2838" w:rsidRDefault="00C00E07" w:rsidP="002D76F1">
      <w:pPr>
        <w:pStyle w:val="Sinespaciado"/>
        <w:jc w:val="both"/>
        <w:rPr>
          <w:rFonts w:ascii="Arial" w:hAnsi="Arial" w:cs="Arial"/>
          <w:sz w:val="28"/>
          <w:szCs w:val="28"/>
        </w:rPr>
      </w:pPr>
    </w:p>
    <w:p w:rsidR="00644229" w:rsidRPr="004A2838" w:rsidRDefault="003675CC" w:rsidP="002D76F1">
      <w:pPr>
        <w:pStyle w:val="Sinespaciado"/>
        <w:jc w:val="both"/>
        <w:rPr>
          <w:rFonts w:ascii="Arial" w:hAnsi="Arial" w:cs="Arial"/>
          <w:sz w:val="28"/>
          <w:szCs w:val="28"/>
        </w:rPr>
      </w:pPr>
      <w:r w:rsidRPr="004A2838">
        <w:rPr>
          <w:rFonts w:ascii="Arial" w:hAnsi="Arial" w:cs="Arial"/>
          <w:sz w:val="28"/>
          <w:szCs w:val="28"/>
        </w:rPr>
        <w:t>Se debe tener en cuenta que según el registro dela audiencia, s</w:t>
      </w:r>
      <w:r w:rsidR="00C00E07" w:rsidRPr="004A2838">
        <w:rPr>
          <w:rFonts w:ascii="Arial" w:hAnsi="Arial" w:cs="Arial"/>
          <w:sz w:val="28"/>
          <w:szCs w:val="28"/>
        </w:rPr>
        <w:t>eguidamente la delegada de la FGN solicit</w:t>
      </w:r>
      <w:r w:rsidR="00713D1D" w:rsidRPr="004A2838">
        <w:rPr>
          <w:rFonts w:ascii="Arial" w:hAnsi="Arial" w:cs="Arial"/>
          <w:sz w:val="28"/>
          <w:szCs w:val="28"/>
        </w:rPr>
        <w:t xml:space="preserve">ó que se tuviera como </w:t>
      </w:r>
      <w:r w:rsidR="00713D1D" w:rsidRPr="004A2838">
        <w:rPr>
          <w:rFonts w:ascii="Arial" w:hAnsi="Arial" w:cs="Arial"/>
          <w:sz w:val="28"/>
          <w:szCs w:val="28"/>
        </w:rPr>
        <w:lastRenderedPageBreak/>
        <w:t xml:space="preserve">prueba el </w:t>
      </w:r>
      <w:r w:rsidR="002A2D9E" w:rsidRPr="004A2838">
        <w:rPr>
          <w:rFonts w:ascii="Arial" w:hAnsi="Arial" w:cs="Arial"/>
          <w:sz w:val="28"/>
          <w:szCs w:val="28"/>
        </w:rPr>
        <w:t xml:space="preserve">informe de investigador </w:t>
      </w:r>
      <w:r w:rsidR="00C00E07" w:rsidRPr="004A2838">
        <w:rPr>
          <w:rFonts w:ascii="Arial" w:hAnsi="Arial" w:cs="Arial"/>
          <w:sz w:val="28"/>
          <w:szCs w:val="28"/>
        </w:rPr>
        <w:t>Morales, que contenía los documentos a los cuales se refirió el testigo</w:t>
      </w:r>
      <w:r w:rsidR="00905120" w:rsidRPr="004A2838">
        <w:rPr>
          <w:rFonts w:ascii="Arial" w:hAnsi="Arial" w:cs="Arial"/>
          <w:sz w:val="28"/>
          <w:szCs w:val="28"/>
        </w:rPr>
        <w:t xml:space="preserve">. </w:t>
      </w:r>
    </w:p>
    <w:p w:rsidR="00644229" w:rsidRPr="004A2838" w:rsidRDefault="00644229" w:rsidP="002D76F1">
      <w:pPr>
        <w:pStyle w:val="Sinespaciado"/>
        <w:jc w:val="both"/>
        <w:rPr>
          <w:rFonts w:ascii="Arial" w:hAnsi="Arial" w:cs="Arial"/>
          <w:sz w:val="28"/>
          <w:szCs w:val="28"/>
        </w:rPr>
      </w:pPr>
    </w:p>
    <w:p w:rsidR="00644229" w:rsidRPr="004A2838" w:rsidRDefault="00290126" w:rsidP="002D76F1">
      <w:pPr>
        <w:pStyle w:val="Sinespaciado"/>
        <w:jc w:val="both"/>
        <w:rPr>
          <w:rFonts w:ascii="Arial" w:hAnsi="Arial" w:cs="Arial"/>
          <w:sz w:val="28"/>
          <w:szCs w:val="28"/>
        </w:rPr>
      </w:pPr>
      <w:r>
        <w:rPr>
          <w:rFonts w:ascii="Arial" w:hAnsi="Arial" w:cs="Arial"/>
          <w:sz w:val="28"/>
          <w:szCs w:val="28"/>
        </w:rPr>
        <w:t>6</w:t>
      </w:r>
      <w:r w:rsidR="00644229" w:rsidRPr="004A2838">
        <w:rPr>
          <w:rFonts w:ascii="Arial" w:hAnsi="Arial" w:cs="Arial"/>
          <w:sz w:val="28"/>
          <w:szCs w:val="28"/>
        </w:rPr>
        <w:t xml:space="preserve">.4 </w:t>
      </w:r>
      <w:r w:rsidR="003675CC" w:rsidRPr="004A2838">
        <w:rPr>
          <w:rFonts w:ascii="Arial" w:hAnsi="Arial" w:cs="Arial"/>
          <w:sz w:val="28"/>
          <w:szCs w:val="28"/>
        </w:rPr>
        <w:t>En el caso sub examen, la</w:t>
      </w:r>
      <w:r w:rsidR="00644229" w:rsidRPr="004A2838">
        <w:rPr>
          <w:rFonts w:ascii="Arial" w:hAnsi="Arial" w:cs="Arial"/>
          <w:sz w:val="28"/>
          <w:szCs w:val="28"/>
        </w:rPr>
        <w:t xml:space="preserve"> juez de conocimiento partió de dos consideraciones básicas para no acceder a la pretensión de la delegada de la FGN, relacionada con la incorporación al juicio d</w:t>
      </w:r>
      <w:r w:rsidR="00905120" w:rsidRPr="004A2838">
        <w:rPr>
          <w:rFonts w:ascii="Arial" w:hAnsi="Arial" w:cs="Arial"/>
          <w:sz w:val="28"/>
          <w:szCs w:val="28"/>
        </w:rPr>
        <w:t>e los documentos antes citados</w:t>
      </w:r>
      <w:r w:rsidR="00644229" w:rsidRPr="004A2838">
        <w:rPr>
          <w:rFonts w:ascii="Arial" w:hAnsi="Arial" w:cs="Arial"/>
          <w:sz w:val="28"/>
          <w:szCs w:val="28"/>
        </w:rPr>
        <w:t>:</w:t>
      </w:r>
    </w:p>
    <w:p w:rsidR="00644229" w:rsidRPr="004A2838" w:rsidRDefault="00644229" w:rsidP="002D76F1">
      <w:pPr>
        <w:pStyle w:val="Sinespaciado"/>
        <w:jc w:val="both"/>
        <w:rPr>
          <w:rFonts w:ascii="Arial" w:hAnsi="Arial" w:cs="Arial"/>
          <w:sz w:val="28"/>
          <w:szCs w:val="28"/>
        </w:rPr>
      </w:pPr>
    </w:p>
    <w:p w:rsidR="00156658" w:rsidRPr="004A2838" w:rsidRDefault="00905120" w:rsidP="002D76F1">
      <w:pPr>
        <w:pStyle w:val="Sinespaciado"/>
        <w:jc w:val="both"/>
        <w:rPr>
          <w:rFonts w:ascii="Arial" w:hAnsi="Arial" w:cs="Arial"/>
          <w:sz w:val="28"/>
          <w:szCs w:val="28"/>
        </w:rPr>
      </w:pPr>
      <w:r w:rsidRPr="004A2838">
        <w:rPr>
          <w:rFonts w:ascii="Arial" w:hAnsi="Arial" w:cs="Arial"/>
          <w:sz w:val="28"/>
          <w:szCs w:val="28"/>
        </w:rPr>
        <w:t xml:space="preserve">i) </w:t>
      </w:r>
      <w:r w:rsidR="00156658" w:rsidRPr="004A2838">
        <w:rPr>
          <w:rFonts w:ascii="Arial" w:hAnsi="Arial" w:cs="Arial"/>
          <w:sz w:val="28"/>
          <w:szCs w:val="28"/>
        </w:rPr>
        <w:t>Los documentos men</w:t>
      </w:r>
      <w:r w:rsidRPr="004A2838">
        <w:rPr>
          <w:rFonts w:ascii="Arial" w:hAnsi="Arial" w:cs="Arial"/>
          <w:sz w:val="28"/>
          <w:szCs w:val="28"/>
        </w:rPr>
        <w:t xml:space="preserve">cionados no fueron introducidos </w:t>
      </w:r>
      <w:r w:rsidR="00156658" w:rsidRPr="004A2838">
        <w:rPr>
          <w:rFonts w:ascii="Arial" w:hAnsi="Arial" w:cs="Arial"/>
          <w:sz w:val="28"/>
          <w:szCs w:val="28"/>
        </w:rPr>
        <w:t xml:space="preserve">debidamente al juicio con el investigador Morales, ya que la Fiscal </w:t>
      </w:r>
      <w:r w:rsidRPr="004A2838">
        <w:rPr>
          <w:rFonts w:ascii="Arial" w:hAnsi="Arial" w:cs="Arial"/>
          <w:sz w:val="28"/>
          <w:szCs w:val="28"/>
        </w:rPr>
        <w:t>“había</w:t>
      </w:r>
      <w:r w:rsidR="00156658" w:rsidRPr="004A2838">
        <w:rPr>
          <w:rFonts w:ascii="Arial" w:hAnsi="Arial" w:cs="Arial"/>
          <w:sz w:val="28"/>
          <w:szCs w:val="28"/>
        </w:rPr>
        <w:t xml:space="preserve"> dejado ir” a</w:t>
      </w:r>
      <w:r w:rsidR="003675CC" w:rsidRPr="004A2838">
        <w:rPr>
          <w:rFonts w:ascii="Arial" w:hAnsi="Arial" w:cs="Arial"/>
          <w:sz w:val="28"/>
          <w:szCs w:val="28"/>
        </w:rPr>
        <w:t xml:space="preserve"> su testigo de acreditación, </w:t>
      </w:r>
      <w:r w:rsidR="00156658" w:rsidRPr="004A2838">
        <w:rPr>
          <w:rFonts w:ascii="Arial" w:hAnsi="Arial" w:cs="Arial"/>
          <w:sz w:val="28"/>
          <w:szCs w:val="28"/>
        </w:rPr>
        <w:t xml:space="preserve">antes de cumplir </w:t>
      </w:r>
      <w:r w:rsidR="003675CC" w:rsidRPr="004A2838">
        <w:rPr>
          <w:rFonts w:ascii="Arial" w:hAnsi="Arial" w:cs="Arial"/>
          <w:sz w:val="28"/>
          <w:szCs w:val="28"/>
        </w:rPr>
        <w:t xml:space="preserve">con </w:t>
      </w:r>
      <w:r w:rsidR="00156658" w:rsidRPr="004A2838">
        <w:rPr>
          <w:rFonts w:ascii="Arial" w:hAnsi="Arial" w:cs="Arial"/>
          <w:sz w:val="28"/>
          <w:szCs w:val="28"/>
        </w:rPr>
        <w:t>ese requisito</w:t>
      </w:r>
      <w:r w:rsidRPr="004A2838">
        <w:rPr>
          <w:rFonts w:ascii="Arial" w:hAnsi="Arial" w:cs="Arial"/>
          <w:sz w:val="28"/>
          <w:szCs w:val="28"/>
        </w:rPr>
        <w:t xml:space="preserve"> procesal</w:t>
      </w:r>
      <w:r w:rsidR="00156658" w:rsidRPr="004A2838">
        <w:rPr>
          <w:rFonts w:ascii="Arial" w:hAnsi="Arial" w:cs="Arial"/>
          <w:sz w:val="28"/>
          <w:szCs w:val="28"/>
        </w:rPr>
        <w:t>, por lo cual no era posible su admisión. Adem</w:t>
      </w:r>
      <w:r w:rsidR="0055727D" w:rsidRPr="004A2838">
        <w:rPr>
          <w:rFonts w:ascii="Arial" w:hAnsi="Arial" w:cs="Arial"/>
          <w:sz w:val="28"/>
          <w:szCs w:val="28"/>
        </w:rPr>
        <w:t>á</w:t>
      </w:r>
      <w:r w:rsidRPr="004A2838">
        <w:rPr>
          <w:rFonts w:ascii="Arial" w:hAnsi="Arial" w:cs="Arial"/>
          <w:sz w:val="28"/>
          <w:szCs w:val="28"/>
        </w:rPr>
        <w:t xml:space="preserve">s los </w:t>
      </w:r>
      <w:r w:rsidR="00156658" w:rsidRPr="004A2838">
        <w:rPr>
          <w:rFonts w:ascii="Arial" w:hAnsi="Arial" w:cs="Arial"/>
          <w:sz w:val="28"/>
          <w:szCs w:val="28"/>
        </w:rPr>
        <w:t xml:space="preserve">documentos </w:t>
      </w:r>
      <w:r w:rsidRPr="004A2838">
        <w:rPr>
          <w:rFonts w:ascii="Arial" w:hAnsi="Arial" w:cs="Arial"/>
          <w:sz w:val="28"/>
          <w:szCs w:val="28"/>
        </w:rPr>
        <w:t>referidos</w:t>
      </w:r>
      <w:r w:rsidR="00156658" w:rsidRPr="004A2838">
        <w:rPr>
          <w:rFonts w:ascii="Arial" w:hAnsi="Arial" w:cs="Arial"/>
          <w:sz w:val="28"/>
          <w:szCs w:val="28"/>
        </w:rPr>
        <w:t xml:space="preserve"> en el informe de investigador de campo y la misión que se le encarg</w:t>
      </w:r>
      <w:r w:rsidRPr="004A2838">
        <w:rPr>
          <w:rFonts w:ascii="Arial" w:hAnsi="Arial" w:cs="Arial"/>
          <w:sz w:val="28"/>
          <w:szCs w:val="28"/>
        </w:rPr>
        <w:t xml:space="preserve">ó no </w:t>
      </w:r>
      <w:r w:rsidR="00156658" w:rsidRPr="004A2838">
        <w:rPr>
          <w:rFonts w:ascii="Arial" w:hAnsi="Arial" w:cs="Arial"/>
          <w:sz w:val="28"/>
          <w:szCs w:val="28"/>
        </w:rPr>
        <w:t>correspondían a los que le hicieron llegar, ni se allegar</w:t>
      </w:r>
      <w:r w:rsidRPr="004A2838">
        <w:rPr>
          <w:rFonts w:ascii="Arial" w:hAnsi="Arial" w:cs="Arial"/>
          <w:sz w:val="28"/>
          <w:szCs w:val="28"/>
        </w:rPr>
        <w:t xml:space="preserve">on las actas de nombramiento y </w:t>
      </w:r>
      <w:r w:rsidR="00156658" w:rsidRPr="004A2838">
        <w:rPr>
          <w:rFonts w:ascii="Arial" w:hAnsi="Arial" w:cs="Arial"/>
          <w:sz w:val="28"/>
          <w:szCs w:val="28"/>
        </w:rPr>
        <w:t>posesión de</w:t>
      </w:r>
      <w:r w:rsidR="003675CC" w:rsidRPr="004A2838">
        <w:rPr>
          <w:rFonts w:ascii="Arial" w:hAnsi="Arial" w:cs="Arial"/>
          <w:sz w:val="28"/>
          <w:szCs w:val="28"/>
        </w:rPr>
        <w:t xml:space="preserve">l PT. </w:t>
      </w:r>
      <w:r w:rsidR="00156658" w:rsidRPr="004A2838">
        <w:rPr>
          <w:rFonts w:ascii="Arial" w:hAnsi="Arial" w:cs="Arial"/>
          <w:sz w:val="28"/>
          <w:szCs w:val="28"/>
        </w:rPr>
        <w:t>Cristian Libardo Gonzales Correa.</w:t>
      </w:r>
    </w:p>
    <w:p w:rsidR="00156658" w:rsidRPr="004A2838" w:rsidRDefault="00156658" w:rsidP="002D76F1">
      <w:pPr>
        <w:pStyle w:val="Sinespaciado"/>
        <w:jc w:val="both"/>
        <w:rPr>
          <w:rFonts w:ascii="Arial" w:hAnsi="Arial" w:cs="Arial"/>
          <w:sz w:val="28"/>
          <w:szCs w:val="28"/>
        </w:rPr>
      </w:pPr>
    </w:p>
    <w:p w:rsidR="00156658" w:rsidRPr="004A2838" w:rsidRDefault="00156658" w:rsidP="002D76F1">
      <w:pPr>
        <w:pStyle w:val="Sinespaciado"/>
        <w:jc w:val="both"/>
        <w:rPr>
          <w:rFonts w:ascii="Arial" w:hAnsi="Arial" w:cs="Arial"/>
          <w:sz w:val="28"/>
          <w:szCs w:val="28"/>
        </w:rPr>
      </w:pPr>
      <w:r w:rsidRPr="004A2838">
        <w:rPr>
          <w:rFonts w:ascii="Arial" w:hAnsi="Arial" w:cs="Arial"/>
          <w:sz w:val="28"/>
          <w:szCs w:val="28"/>
        </w:rPr>
        <w:t xml:space="preserve">ii) </w:t>
      </w:r>
      <w:r w:rsidR="003675CC" w:rsidRPr="004A2838">
        <w:rPr>
          <w:rFonts w:ascii="Arial" w:hAnsi="Arial" w:cs="Arial"/>
          <w:sz w:val="28"/>
          <w:szCs w:val="28"/>
        </w:rPr>
        <w:t xml:space="preserve">La </w:t>
      </w:r>
      <w:r w:rsidR="003675CC" w:rsidRPr="00653DC9">
        <w:rPr>
          <w:rFonts w:ascii="Arial" w:hAnsi="Arial" w:cs="Arial"/>
          <w:i/>
          <w:sz w:val="28"/>
          <w:szCs w:val="28"/>
        </w:rPr>
        <w:t>A quo</w:t>
      </w:r>
      <w:r w:rsidR="003675CC" w:rsidRPr="004A2838">
        <w:rPr>
          <w:rFonts w:ascii="Arial" w:hAnsi="Arial" w:cs="Arial"/>
          <w:sz w:val="28"/>
          <w:szCs w:val="28"/>
        </w:rPr>
        <w:t xml:space="preserve"> hizo una </w:t>
      </w:r>
      <w:r w:rsidRPr="004A2838">
        <w:rPr>
          <w:rFonts w:ascii="Arial" w:hAnsi="Arial" w:cs="Arial"/>
          <w:sz w:val="28"/>
          <w:szCs w:val="28"/>
        </w:rPr>
        <w:t>segund</w:t>
      </w:r>
      <w:r w:rsidR="00905120" w:rsidRPr="004A2838">
        <w:rPr>
          <w:rFonts w:ascii="Arial" w:hAnsi="Arial" w:cs="Arial"/>
          <w:sz w:val="28"/>
          <w:szCs w:val="28"/>
        </w:rPr>
        <w:t>a consideración relacionada con</w:t>
      </w:r>
      <w:r w:rsidRPr="004A2838">
        <w:rPr>
          <w:rFonts w:ascii="Arial" w:hAnsi="Arial" w:cs="Arial"/>
          <w:sz w:val="28"/>
          <w:szCs w:val="28"/>
        </w:rPr>
        <w:t xml:space="preserve">: i) la falta de aptitud probatoria del manual de funciones </w:t>
      </w:r>
      <w:r w:rsidR="00905120" w:rsidRPr="004A2838">
        <w:rPr>
          <w:rFonts w:ascii="Arial" w:hAnsi="Arial" w:cs="Arial"/>
          <w:sz w:val="28"/>
          <w:szCs w:val="28"/>
        </w:rPr>
        <w:t>que se anexó, que no guardaba</w:t>
      </w:r>
      <w:r w:rsidRPr="004A2838">
        <w:rPr>
          <w:rFonts w:ascii="Arial" w:hAnsi="Arial" w:cs="Arial"/>
          <w:sz w:val="28"/>
          <w:szCs w:val="28"/>
        </w:rPr>
        <w:t xml:space="preserve"> relación con l</w:t>
      </w:r>
      <w:r w:rsidR="003675CC" w:rsidRPr="004A2838">
        <w:rPr>
          <w:rFonts w:ascii="Arial" w:hAnsi="Arial" w:cs="Arial"/>
          <w:sz w:val="28"/>
          <w:szCs w:val="28"/>
        </w:rPr>
        <w:t xml:space="preserve">a evidencia </w:t>
      </w:r>
      <w:r w:rsidRPr="004A2838">
        <w:rPr>
          <w:rFonts w:ascii="Arial" w:hAnsi="Arial" w:cs="Arial"/>
          <w:sz w:val="28"/>
          <w:szCs w:val="28"/>
        </w:rPr>
        <w:t>que el  investigador Morales dijo que le había correspondido reco</w:t>
      </w:r>
      <w:r w:rsidR="003675CC" w:rsidRPr="004A2838">
        <w:rPr>
          <w:rFonts w:ascii="Arial" w:hAnsi="Arial" w:cs="Arial"/>
          <w:sz w:val="28"/>
          <w:szCs w:val="28"/>
        </w:rPr>
        <w:t xml:space="preserve">ger </w:t>
      </w:r>
      <w:r w:rsidRPr="004A2838">
        <w:rPr>
          <w:rFonts w:ascii="Arial" w:hAnsi="Arial" w:cs="Arial"/>
          <w:sz w:val="28"/>
          <w:szCs w:val="28"/>
        </w:rPr>
        <w:t xml:space="preserve"> para demostrar la calidad de servidor público del citado patrullero</w:t>
      </w:r>
      <w:r w:rsidR="00905120" w:rsidRPr="004A2838">
        <w:rPr>
          <w:rFonts w:ascii="Arial" w:hAnsi="Arial" w:cs="Arial"/>
          <w:sz w:val="28"/>
          <w:szCs w:val="28"/>
        </w:rPr>
        <w:t>;</w:t>
      </w:r>
      <w:r w:rsidRPr="004A2838">
        <w:rPr>
          <w:rFonts w:ascii="Arial" w:hAnsi="Arial" w:cs="Arial"/>
          <w:sz w:val="28"/>
          <w:szCs w:val="28"/>
        </w:rPr>
        <w:t xml:space="preserve"> y ii) </w:t>
      </w:r>
      <w:r w:rsidR="000D38DA" w:rsidRPr="004A2838">
        <w:rPr>
          <w:rFonts w:ascii="Arial" w:hAnsi="Arial" w:cs="Arial"/>
          <w:sz w:val="28"/>
          <w:szCs w:val="28"/>
        </w:rPr>
        <w:t xml:space="preserve">el hecho de que la resolución 000195 del 8 de junio de 2012 de la Dirección de Escuelas de la Policía Nacional se hubiera presentado en un documento fraccionado, ya que originalmente constaba de </w:t>
      </w:r>
      <w:r w:rsidRPr="004A2838">
        <w:rPr>
          <w:rFonts w:ascii="Arial" w:hAnsi="Arial" w:cs="Arial"/>
          <w:sz w:val="28"/>
          <w:szCs w:val="28"/>
        </w:rPr>
        <w:t xml:space="preserve">353 folios </w:t>
      </w:r>
      <w:r w:rsidR="000D38DA" w:rsidRPr="004A2838">
        <w:rPr>
          <w:rFonts w:ascii="Arial" w:hAnsi="Arial" w:cs="Arial"/>
          <w:sz w:val="28"/>
          <w:szCs w:val="28"/>
        </w:rPr>
        <w:t xml:space="preserve">y </w:t>
      </w:r>
      <w:r w:rsidRPr="004A2838">
        <w:rPr>
          <w:rFonts w:ascii="Arial" w:hAnsi="Arial" w:cs="Arial"/>
          <w:sz w:val="28"/>
          <w:szCs w:val="28"/>
        </w:rPr>
        <w:t>s</w:t>
      </w:r>
      <w:r w:rsidR="00905120" w:rsidRPr="004A2838">
        <w:rPr>
          <w:rFonts w:ascii="Arial" w:hAnsi="Arial" w:cs="Arial"/>
          <w:sz w:val="28"/>
          <w:szCs w:val="28"/>
        </w:rPr>
        <w:t>ó</w:t>
      </w:r>
      <w:r w:rsidRPr="004A2838">
        <w:rPr>
          <w:rFonts w:ascii="Arial" w:hAnsi="Arial" w:cs="Arial"/>
          <w:sz w:val="28"/>
          <w:szCs w:val="28"/>
        </w:rPr>
        <w:t>lo se anexaron 4</w:t>
      </w:r>
      <w:r w:rsidR="00905120" w:rsidRPr="004A2838">
        <w:rPr>
          <w:rFonts w:ascii="Arial" w:hAnsi="Arial" w:cs="Arial"/>
          <w:sz w:val="28"/>
          <w:szCs w:val="28"/>
        </w:rPr>
        <w:t>; que el</w:t>
      </w:r>
      <w:r w:rsidRPr="004A2838">
        <w:rPr>
          <w:rFonts w:ascii="Arial" w:hAnsi="Arial" w:cs="Arial"/>
          <w:sz w:val="28"/>
          <w:szCs w:val="28"/>
        </w:rPr>
        <w:t xml:space="preserve"> segundo </w:t>
      </w:r>
      <w:r w:rsidR="00905120" w:rsidRPr="004A2838">
        <w:rPr>
          <w:rFonts w:ascii="Arial" w:hAnsi="Arial" w:cs="Arial"/>
          <w:sz w:val="28"/>
          <w:szCs w:val="28"/>
        </w:rPr>
        <w:t>documento anexado</w:t>
      </w:r>
      <w:r w:rsidR="003675CC" w:rsidRPr="004A2838">
        <w:rPr>
          <w:rFonts w:ascii="Arial" w:hAnsi="Arial" w:cs="Arial"/>
          <w:sz w:val="28"/>
          <w:szCs w:val="28"/>
        </w:rPr>
        <w:t xml:space="preserve"> </w:t>
      </w:r>
      <w:r w:rsidRPr="004A2838">
        <w:rPr>
          <w:rFonts w:ascii="Arial" w:hAnsi="Arial" w:cs="Arial"/>
          <w:sz w:val="28"/>
          <w:szCs w:val="28"/>
        </w:rPr>
        <w:t xml:space="preserve">era </w:t>
      </w:r>
      <w:r w:rsidR="000D38DA" w:rsidRPr="004A2838">
        <w:rPr>
          <w:rFonts w:ascii="Arial" w:hAnsi="Arial" w:cs="Arial"/>
          <w:sz w:val="28"/>
          <w:szCs w:val="28"/>
        </w:rPr>
        <w:t xml:space="preserve">una </w:t>
      </w:r>
      <w:r w:rsidRPr="004A2838">
        <w:rPr>
          <w:rFonts w:ascii="Arial" w:hAnsi="Arial" w:cs="Arial"/>
          <w:sz w:val="28"/>
          <w:szCs w:val="28"/>
        </w:rPr>
        <w:t xml:space="preserve">calificación y el tercero un manual de funciones, sin que se hubiera allegado el acta de  posesión del  patrullero </w:t>
      </w:r>
      <w:r w:rsidR="00905120" w:rsidRPr="004A2838">
        <w:rPr>
          <w:rFonts w:ascii="Arial" w:hAnsi="Arial" w:cs="Arial"/>
          <w:sz w:val="28"/>
          <w:szCs w:val="28"/>
        </w:rPr>
        <w:t>González</w:t>
      </w:r>
      <w:r w:rsidRPr="004A2838">
        <w:rPr>
          <w:rFonts w:ascii="Arial" w:hAnsi="Arial" w:cs="Arial"/>
          <w:sz w:val="28"/>
          <w:szCs w:val="28"/>
        </w:rPr>
        <w:t>.</w:t>
      </w:r>
    </w:p>
    <w:p w:rsidR="000D38DA" w:rsidRPr="004A2838" w:rsidRDefault="000D38DA" w:rsidP="002D76F1">
      <w:pPr>
        <w:pStyle w:val="Sinespaciado"/>
        <w:jc w:val="both"/>
        <w:rPr>
          <w:rFonts w:ascii="Arial" w:hAnsi="Arial" w:cs="Arial"/>
          <w:sz w:val="28"/>
          <w:szCs w:val="28"/>
        </w:rPr>
      </w:pPr>
    </w:p>
    <w:p w:rsidR="000D38DA" w:rsidRPr="004A2838" w:rsidRDefault="00290126" w:rsidP="002D76F1">
      <w:pPr>
        <w:pStyle w:val="Sinespaciado"/>
        <w:jc w:val="both"/>
        <w:rPr>
          <w:rFonts w:ascii="Arial" w:hAnsi="Arial" w:cs="Arial"/>
          <w:sz w:val="28"/>
          <w:szCs w:val="28"/>
        </w:rPr>
      </w:pPr>
      <w:r>
        <w:rPr>
          <w:rFonts w:ascii="Arial" w:hAnsi="Arial" w:cs="Arial"/>
          <w:sz w:val="28"/>
          <w:szCs w:val="28"/>
        </w:rPr>
        <w:t>6</w:t>
      </w:r>
      <w:r w:rsidR="000D38DA" w:rsidRPr="004A2838">
        <w:rPr>
          <w:rFonts w:ascii="Arial" w:hAnsi="Arial" w:cs="Arial"/>
          <w:sz w:val="28"/>
          <w:szCs w:val="28"/>
        </w:rPr>
        <w:t xml:space="preserve">.5 Sin embargo en este caso sucedió que la delegada de la FGN al sustentar el recurso de apelación contra la decisión de la </w:t>
      </w:r>
      <w:r w:rsidR="000D38DA" w:rsidRPr="00653DC9">
        <w:rPr>
          <w:rFonts w:ascii="Arial" w:hAnsi="Arial" w:cs="Arial"/>
          <w:i/>
          <w:sz w:val="28"/>
          <w:szCs w:val="28"/>
        </w:rPr>
        <w:t>A</w:t>
      </w:r>
      <w:r w:rsidR="00F77397" w:rsidRPr="00653DC9">
        <w:rPr>
          <w:rFonts w:ascii="Arial" w:hAnsi="Arial" w:cs="Arial"/>
          <w:i/>
          <w:sz w:val="28"/>
          <w:szCs w:val="28"/>
        </w:rPr>
        <w:t xml:space="preserve"> </w:t>
      </w:r>
      <w:r w:rsidR="000D38DA" w:rsidRPr="00653DC9">
        <w:rPr>
          <w:rFonts w:ascii="Arial" w:hAnsi="Arial" w:cs="Arial"/>
          <w:i/>
          <w:sz w:val="28"/>
          <w:szCs w:val="28"/>
        </w:rPr>
        <w:t>quo</w:t>
      </w:r>
      <w:r w:rsidR="000D38DA" w:rsidRPr="004A2838">
        <w:rPr>
          <w:rFonts w:ascii="Arial" w:hAnsi="Arial" w:cs="Arial"/>
          <w:sz w:val="28"/>
          <w:szCs w:val="28"/>
        </w:rPr>
        <w:t xml:space="preserve">  de no admiti</w:t>
      </w:r>
      <w:r w:rsidR="00F77397" w:rsidRPr="004A2838">
        <w:rPr>
          <w:rFonts w:ascii="Arial" w:hAnsi="Arial" w:cs="Arial"/>
          <w:sz w:val="28"/>
          <w:szCs w:val="28"/>
        </w:rPr>
        <w:t>r esos documentos en el juicio, no presentó ninguna argumentación sobre la decisión  principal de la funcionaria de primer grado, centrada</w:t>
      </w:r>
      <w:r w:rsidR="00117F0B" w:rsidRPr="004A2838">
        <w:rPr>
          <w:rFonts w:ascii="Arial" w:hAnsi="Arial" w:cs="Arial"/>
          <w:sz w:val="28"/>
          <w:szCs w:val="28"/>
        </w:rPr>
        <w:t xml:space="preserve"> </w:t>
      </w:r>
      <w:r w:rsidR="00F77397" w:rsidRPr="004A2838">
        <w:rPr>
          <w:rFonts w:ascii="Arial" w:hAnsi="Arial" w:cs="Arial"/>
          <w:sz w:val="28"/>
          <w:szCs w:val="28"/>
        </w:rPr>
        <w:t>en el hecho de que no se había cumplido el procedimiento de incorporación de la prueba documenta</w:t>
      </w:r>
      <w:r w:rsidR="00905120" w:rsidRPr="004A2838">
        <w:rPr>
          <w:rFonts w:ascii="Arial" w:hAnsi="Arial" w:cs="Arial"/>
          <w:sz w:val="28"/>
          <w:szCs w:val="28"/>
        </w:rPr>
        <w:t>l enunciada, ya que la fiscal “había dejado ir”</w:t>
      </w:r>
      <w:r w:rsidR="00F77397" w:rsidRPr="004A2838">
        <w:rPr>
          <w:rFonts w:ascii="Arial" w:hAnsi="Arial" w:cs="Arial"/>
          <w:sz w:val="28"/>
          <w:szCs w:val="28"/>
        </w:rPr>
        <w:t xml:space="preserve"> a su testigo de acreditación, con lo cual se </w:t>
      </w:r>
      <w:r w:rsidR="00117F0B" w:rsidRPr="004A2838">
        <w:rPr>
          <w:rFonts w:ascii="Arial" w:hAnsi="Arial" w:cs="Arial"/>
          <w:sz w:val="28"/>
          <w:szCs w:val="28"/>
        </w:rPr>
        <w:t xml:space="preserve">estaba indicando tácitamente que la representante del ente acusador no había dado cumplimiento a lo  dispuesto en el segundo inciso del artículo 429 del CPP, en lo relativo a la incorporación de </w:t>
      </w:r>
      <w:r w:rsidR="003675CC" w:rsidRPr="004A2838">
        <w:rPr>
          <w:rFonts w:ascii="Arial" w:hAnsi="Arial" w:cs="Arial"/>
          <w:sz w:val="28"/>
          <w:szCs w:val="28"/>
        </w:rPr>
        <w:t>esas</w:t>
      </w:r>
      <w:r w:rsidR="00117F0B" w:rsidRPr="004A2838">
        <w:rPr>
          <w:rFonts w:ascii="Arial" w:hAnsi="Arial" w:cs="Arial"/>
          <w:sz w:val="28"/>
          <w:szCs w:val="28"/>
        </w:rPr>
        <w:t xml:space="preserve"> prueba</w:t>
      </w:r>
      <w:r w:rsidR="003675CC" w:rsidRPr="004A2838">
        <w:rPr>
          <w:rFonts w:ascii="Arial" w:hAnsi="Arial" w:cs="Arial"/>
          <w:sz w:val="28"/>
          <w:szCs w:val="28"/>
        </w:rPr>
        <w:t>s</w:t>
      </w:r>
      <w:r w:rsidR="00117F0B" w:rsidRPr="004A2838">
        <w:rPr>
          <w:rFonts w:ascii="Arial" w:hAnsi="Arial" w:cs="Arial"/>
          <w:sz w:val="28"/>
          <w:szCs w:val="28"/>
        </w:rPr>
        <w:t xml:space="preserve"> documental</w:t>
      </w:r>
      <w:r w:rsidR="003675CC" w:rsidRPr="004A2838">
        <w:rPr>
          <w:rFonts w:ascii="Arial" w:hAnsi="Arial" w:cs="Arial"/>
          <w:sz w:val="28"/>
          <w:szCs w:val="28"/>
        </w:rPr>
        <w:t>es</w:t>
      </w:r>
      <w:r w:rsidR="00117F0B" w:rsidRPr="004A2838">
        <w:rPr>
          <w:rFonts w:ascii="Arial" w:hAnsi="Arial" w:cs="Arial"/>
          <w:sz w:val="28"/>
          <w:szCs w:val="28"/>
        </w:rPr>
        <w:t>.</w:t>
      </w:r>
    </w:p>
    <w:p w:rsidR="00117F0B" w:rsidRPr="004A2838" w:rsidRDefault="00117F0B" w:rsidP="002D76F1">
      <w:pPr>
        <w:pStyle w:val="Sinespaciado"/>
        <w:jc w:val="both"/>
        <w:rPr>
          <w:rFonts w:ascii="Arial" w:hAnsi="Arial" w:cs="Arial"/>
          <w:sz w:val="28"/>
          <w:szCs w:val="28"/>
        </w:rPr>
      </w:pPr>
    </w:p>
    <w:p w:rsidR="00156658" w:rsidRPr="004A2838" w:rsidRDefault="00117F0B" w:rsidP="002D76F1">
      <w:pPr>
        <w:pStyle w:val="Sinespaciado"/>
        <w:jc w:val="both"/>
        <w:rPr>
          <w:rFonts w:ascii="Arial" w:hAnsi="Arial" w:cs="Arial"/>
          <w:sz w:val="28"/>
          <w:szCs w:val="28"/>
        </w:rPr>
      </w:pPr>
      <w:r w:rsidRPr="004A2838">
        <w:rPr>
          <w:rFonts w:ascii="Arial" w:hAnsi="Arial" w:cs="Arial"/>
          <w:sz w:val="28"/>
          <w:szCs w:val="28"/>
        </w:rPr>
        <w:t>Por el contrario la interve</w:t>
      </w:r>
      <w:r w:rsidR="00905120" w:rsidRPr="004A2838">
        <w:rPr>
          <w:rFonts w:ascii="Arial" w:hAnsi="Arial" w:cs="Arial"/>
          <w:sz w:val="28"/>
          <w:szCs w:val="28"/>
        </w:rPr>
        <w:t>nción de la fiscal se centró en</w:t>
      </w:r>
      <w:r w:rsidRPr="004A2838">
        <w:rPr>
          <w:rFonts w:ascii="Arial" w:hAnsi="Arial" w:cs="Arial"/>
          <w:sz w:val="28"/>
          <w:szCs w:val="28"/>
        </w:rPr>
        <w:t xml:space="preserve"> controvertir el segundo componente de la decisión de</w:t>
      </w:r>
      <w:r w:rsidR="00905120" w:rsidRPr="004A2838">
        <w:rPr>
          <w:rFonts w:ascii="Arial" w:hAnsi="Arial" w:cs="Arial"/>
          <w:sz w:val="28"/>
          <w:szCs w:val="28"/>
        </w:rPr>
        <w:t xml:space="preserve"> </w:t>
      </w:r>
      <w:r w:rsidRPr="004A2838">
        <w:rPr>
          <w:rFonts w:ascii="Arial" w:hAnsi="Arial" w:cs="Arial"/>
          <w:sz w:val="28"/>
          <w:szCs w:val="28"/>
        </w:rPr>
        <w:t>la jue</w:t>
      </w:r>
      <w:r w:rsidR="00905120" w:rsidRPr="004A2838">
        <w:rPr>
          <w:rFonts w:ascii="Arial" w:hAnsi="Arial" w:cs="Arial"/>
          <w:sz w:val="28"/>
          <w:szCs w:val="28"/>
        </w:rPr>
        <w:t>z de conocimiento, para lo cual</w:t>
      </w:r>
      <w:r w:rsidR="003E381A" w:rsidRPr="004A2838">
        <w:rPr>
          <w:rFonts w:ascii="Arial" w:hAnsi="Arial" w:cs="Arial"/>
          <w:sz w:val="28"/>
          <w:szCs w:val="28"/>
        </w:rPr>
        <w:t>:</w:t>
      </w:r>
      <w:r w:rsidR="00905120" w:rsidRPr="004A2838">
        <w:rPr>
          <w:rFonts w:ascii="Arial" w:hAnsi="Arial" w:cs="Arial"/>
          <w:sz w:val="28"/>
          <w:szCs w:val="28"/>
        </w:rPr>
        <w:t xml:space="preserve"> i) </w:t>
      </w:r>
      <w:r w:rsidR="003E381A" w:rsidRPr="004A2838">
        <w:rPr>
          <w:rFonts w:ascii="Arial" w:hAnsi="Arial" w:cs="Arial"/>
          <w:sz w:val="28"/>
          <w:szCs w:val="28"/>
        </w:rPr>
        <w:t xml:space="preserve">explicó las razones por las cuales no se había enviado el texto </w:t>
      </w:r>
      <w:r w:rsidR="0055727D" w:rsidRPr="004A2838">
        <w:rPr>
          <w:rFonts w:ascii="Arial" w:hAnsi="Arial" w:cs="Arial"/>
          <w:sz w:val="28"/>
          <w:szCs w:val="28"/>
        </w:rPr>
        <w:t>í</w:t>
      </w:r>
      <w:r w:rsidR="003E381A" w:rsidRPr="004A2838">
        <w:rPr>
          <w:rFonts w:ascii="Arial" w:hAnsi="Arial" w:cs="Arial"/>
          <w:sz w:val="28"/>
          <w:szCs w:val="28"/>
        </w:rPr>
        <w:t xml:space="preserve">ntegro de la resolución 000195 del 8 de junio de 2012 de la Dirección de </w:t>
      </w:r>
      <w:r w:rsidR="00905120" w:rsidRPr="004A2838">
        <w:rPr>
          <w:rFonts w:ascii="Arial" w:hAnsi="Arial" w:cs="Arial"/>
          <w:sz w:val="28"/>
          <w:szCs w:val="28"/>
        </w:rPr>
        <w:t>Escuelas de la Policía Nacional</w:t>
      </w:r>
      <w:r w:rsidR="003E381A" w:rsidRPr="004A2838">
        <w:rPr>
          <w:rFonts w:ascii="Arial" w:hAnsi="Arial" w:cs="Arial"/>
          <w:sz w:val="28"/>
          <w:szCs w:val="28"/>
        </w:rPr>
        <w:t xml:space="preserve">; ii ) adujo que el manual de funciones que anexó </w:t>
      </w:r>
      <w:r w:rsidR="003675CC" w:rsidRPr="004A2838">
        <w:rPr>
          <w:rFonts w:ascii="Arial" w:hAnsi="Arial" w:cs="Arial"/>
          <w:sz w:val="28"/>
          <w:szCs w:val="28"/>
        </w:rPr>
        <w:t xml:space="preserve">tenía </w:t>
      </w:r>
      <w:r w:rsidR="003E381A" w:rsidRPr="004A2838">
        <w:rPr>
          <w:rFonts w:ascii="Arial" w:hAnsi="Arial" w:cs="Arial"/>
          <w:sz w:val="28"/>
          <w:szCs w:val="28"/>
        </w:rPr>
        <w:t>car</w:t>
      </w:r>
      <w:r w:rsidR="0055727D" w:rsidRPr="004A2838">
        <w:rPr>
          <w:rFonts w:ascii="Arial" w:hAnsi="Arial" w:cs="Arial"/>
          <w:sz w:val="28"/>
          <w:szCs w:val="28"/>
        </w:rPr>
        <w:t>á</w:t>
      </w:r>
      <w:r w:rsidR="003E381A" w:rsidRPr="004A2838">
        <w:rPr>
          <w:rFonts w:ascii="Arial" w:hAnsi="Arial" w:cs="Arial"/>
          <w:sz w:val="28"/>
          <w:szCs w:val="28"/>
        </w:rPr>
        <w:t xml:space="preserve">cter genérico y no era aplicable a todos los servidores de la Policía  Nacional en razón de sus diferentes rangos; iii) </w:t>
      </w:r>
      <w:r w:rsidR="003675CC" w:rsidRPr="004A2838">
        <w:rPr>
          <w:rFonts w:ascii="Arial" w:hAnsi="Arial" w:cs="Arial"/>
          <w:sz w:val="28"/>
          <w:szCs w:val="28"/>
        </w:rPr>
        <w:t xml:space="preserve">expuso que </w:t>
      </w:r>
      <w:r w:rsidR="003E381A" w:rsidRPr="004A2838">
        <w:rPr>
          <w:rFonts w:ascii="Arial" w:hAnsi="Arial" w:cs="Arial"/>
          <w:sz w:val="28"/>
          <w:szCs w:val="28"/>
        </w:rPr>
        <w:t xml:space="preserve">pese a que no se había adjuntado el </w:t>
      </w:r>
      <w:r w:rsidR="00156658" w:rsidRPr="004A2838">
        <w:rPr>
          <w:rFonts w:ascii="Arial" w:hAnsi="Arial" w:cs="Arial"/>
          <w:sz w:val="28"/>
          <w:szCs w:val="28"/>
        </w:rPr>
        <w:t xml:space="preserve">acta de   posesión del </w:t>
      </w:r>
      <w:r w:rsidR="00156658" w:rsidRPr="004A2838">
        <w:rPr>
          <w:rFonts w:ascii="Arial" w:hAnsi="Arial" w:cs="Arial"/>
          <w:sz w:val="28"/>
          <w:szCs w:val="28"/>
        </w:rPr>
        <w:lastRenderedPageBreak/>
        <w:t xml:space="preserve">PT. </w:t>
      </w:r>
      <w:r w:rsidR="00905120" w:rsidRPr="004A2838">
        <w:rPr>
          <w:rFonts w:ascii="Arial" w:hAnsi="Arial" w:cs="Arial"/>
          <w:sz w:val="28"/>
          <w:szCs w:val="28"/>
        </w:rPr>
        <w:t>González</w:t>
      </w:r>
      <w:r w:rsidR="003E381A" w:rsidRPr="004A2838">
        <w:rPr>
          <w:rFonts w:ascii="Arial" w:hAnsi="Arial" w:cs="Arial"/>
          <w:sz w:val="28"/>
          <w:szCs w:val="28"/>
        </w:rPr>
        <w:t xml:space="preserve"> </w:t>
      </w:r>
      <w:r w:rsidR="003675CC" w:rsidRPr="004A2838">
        <w:rPr>
          <w:rFonts w:ascii="Arial" w:hAnsi="Arial" w:cs="Arial"/>
          <w:sz w:val="28"/>
          <w:szCs w:val="28"/>
        </w:rPr>
        <w:t>Serrano,</w:t>
      </w:r>
      <w:r w:rsidR="00905120" w:rsidRPr="004A2838">
        <w:rPr>
          <w:rFonts w:ascii="Arial" w:hAnsi="Arial" w:cs="Arial"/>
          <w:sz w:val="28"/>
          <w:szCs w:val="28"/>
        </w:rPr>
        <w:t xml:space="preserve"> si se había</w:t>
      </w:r>
      <w:r w:rsidR="003E381A" w:rsidRPr="004A2838">
        <w:rPr>
          <w:rFonts w:ascii="Arial" w:hAnsi="Arial" w:cs="Arial"/>
          <w:sz w:val="28"/>
          <w:szCs w:val="28"/>
        </w:rPr>
        <w:t xml:space="preserve"> comprobado que este </w:t>
      </w:r>
      <w:r w:rsidR="00905120" w:rsidRPr="004A2838">
        <w:rPr>
          <w:rFonts w:ascii="Arial" w:hAnsi="Arial" w:cs="Arial"/>
          <w:sz w:val="28"/>
          <w:szCs w:val="28"/>
        </w:rPr>
        <w:t>había sido</w:t>
      </w:r>
      <w:r w:rsidR="003E381A" w:rsidRPr="004A2838">
        <w:rPr>
          <w:rFonts w:ascii="Arial" w:hAnsi="Arial" w:cs="Arial"/>
          <w:sz w:val="28"/>
          <w:szCs w:val="28"/>
        </w:rPr>
        <w:t xml:space="preserve"> </w:t>
      </w:r>
      <w:r w:rsidR="00905120" w:rsidRPr="004A2838">
        <w:rPr>
          <w:rFonts w:ascii="Arial" w:hAnsi="Arial" w:cs="Arial"/>
          <w:sz w:val="28"/>
          <w:szCs w:val="28"/>
        </w:rPr>
        <w:t xml:space="preserve">nombrado como estudiante de la escuela de la Policía nacional; que ejercía </w:t>
      </w:r>
      <w:r w:rsidR="00156658" w:rsidRPr="004A2838">
        <w:rPr>
          <w:rFonts w:ascii="Arial" w:hAnsi="Arial" w:cs="Arial"/>
          <w:sz w:val="28"/>
          <w:szCs w:val="28"/>
        </w:rPr>
        <w:t>sus funciones en la  estación “ Ciudadela del Caf</w:t>
      </w:r>
      <w:r w:rsidR="0055727D" w:rsidRPr="004A2838">
        <w:rPr>
          <w:rFonts w:ascii="Arial" w:hAnsi="Arial" w:cs="Arial"/>
          <w:sz w:val="28"/>
          <w:szCs w:val="28"/>
        </w:rPr>
        <w:t>é</w:t>
      </w:r>
      <w:r w:rsidR="00905120" w:rsidRPr="004A2838">
        <w:rPr>
          <w:rFonts w:ascii="Arial" w:hAnsi="Arial" w:cs="Arial"/>
          <w:sz w:val="28"/>
          <w:szCs w:val="28"/>
        </w:rPr>
        <w:t xml:space="preserve">” </w:t>
      </w:r>
      <w:r w:rsidR="00156658" w:rsidRPr="004A2838">
        <w:rPr>
          <w:rFonts w:ascii="Arial" w:hAnsi="Arial" w:cs="Arial"/>
          <w:sz w:val="28"/>
          <w:szCs w:val="28"/>
        </w:rPr>
        <w:t xml:space="preserve">para el 20 de febrero de 2013, </w:t>
      </w:r>
      <w:r w:rsidR="00DB3FD3" w:rsidRPr="004A2838">
        <w:rPr>
          <w:rFonts w:ascii="Arial" w:hAnsi="Arial" w:cs="Arial"/>
          <w:sz w:val="28"/>
          <w:szCs w:val="28"/>
        </w:rPr>
        <w:t xml:space="preserve">según la </w:t>
      </w:r>
      <w:r w:rsidR="00156658" w:rsidRPr="004A2838">
        <w:rPr>
          <w:rFonts w:ascii="Arial" w:hAnsi="Arial" w:cs="Arial"/>
          <w:sz w:val="28"/>
          <w:szCs w:val="28"/>
        </w:rPr>
        <w:t xml:space="preserve">constancia </w:t>
      </w:r>
      <w:r w:rsidR="00905120" w:rsidRPr="004A2838">
        <w:rPr>
          <w:rFonts w:ascii="Arial" w:hAnsi="Arial" w:cs="Arial"/>
          <w:sz w:val="28"/>
          <w:szCs w:val="28"/>
        </w:rPr>
        <w:t>expedida por el oficial Jovanny</w:t>
      </w:r>
      <w:r w:rsidR="00156658" w:rsidRPr="004A2838">
        <w:rPr>
          <w:rFonts w:ascii="Arial" w:hAnsi="Arial" w:cs="Arial"/>
          <w:sz w:val="28"/>
          <w:szCs w:val="28"/>
        </w:rPr>
        <w:t xml:space="preserve"> </w:t>
      </w:r>
      <w:r w:rsidR="00905120" w:rsidRPr="004A2838">
        <w:rPr>
          <w:rFonts w:ascii="Arial" w:hAnsi="Arial" w:cs="Arial"/>
          <w:sz w:val="28"/>
          <w:szCs w:val="28"/>
        </w:rPr>
        <w:t>Cepeda Sanabria, que era un “</w:t>
      </w:r>
      <w:r w:rsidR="00156658" w:rsidRPr="004A2838">
        <w:rPr>
          <w:rFonts w:ascii="Arial" w:hAnsi="Arial" w:cs="Arial"/>
          <w:sz w:val="28"/>
          <w:szCs w:val="28"/>
        </w:rPr>
        <w:t>acto administrativo”  ex</w:t>
      </w:r>
      <w:r w:rsidR="00905120" w:rsidRPr="004A2838">
        <w:rPr>
          <w:rFonts w:ascii="Arial" w:hAnsi="Arial" w:cs="Arial"/>
          <w:sz w:val="28"/>
          <w:szCs w:val="28"/>
        </w:rPr>
        <w:t>pedido por un servidor público,</w:t>
      </w:r>
      <w:r w:rsidR="00156658" w:rsidRPr="004A2838">
        <w:rPr>
          <w:rFonts w:ascii="Arial" w:hAnsi="Arial" w:cs="Arial"/>
          <w:sz w:val="28"/>
          <w:szCs w:val="28"/>
        </w:rPr>
        <w:t xml:space="preserve"> que demostraba el  ejercicio de un cargo público y que se debía tener en cuenta que al  rendir testimonio el </w:t>
      </w:r>
      <w:r w:rsidR="00DB3FD3" w:rsidRPr="004A2838">
        <w:rPr>
          <w:rFonts w:ascii="Arial" w:hAnsi="Arial" w:cs="Arial"/>
          <w:sz w:val="28"/>
          <w:szCs w:val="28"/>
        </w:rPr>
        <w:t xml:space="preserve">mismo </w:t>
      </w:r>
      <w:r w:rsidR="00156658" w:rsidRPr="004A2838">
        <w:rPr>
          <w:rFonts w:ascii="Arial" w:hAnsi="Arial" w:cs="Arial"/>
          <w:sz w:val="28"/>
          <w:szCs w:val="28"/>
        </w:rPr>
        <w:t xml:space="preserve">uniformado </w:t>
      </w:r>
      <w:r w:rsidR="00905120" w:rsidRPr="004A2838">
        <w:rPr>
          <w:rFonts w:ascii="Arial" w:hAnsi="Arial" w:cs="Arial"/>
          <w:sz w:val="28"/>
          <w:szCs w:val="28"/>
        </w:rPr>
        <w:t>González</w:t>
      </w:r>
      <w:r w:rsidR="00156658" w:rsidRPr="004A2838">
        <w:rPr>
          <w:rFonts w:ascii="Arial" w:hAnsi="Arial" w:cs="Arial"/>
          <w:sz w:val="28"/>
          <w:szCs w:val="28"/>
        </w:rPr>
        <w:t xml:space="preserve">, manifestó que para la fecha de los hechos era  patrullero de la Policía Nacional. </w:t>
      </w:r>
    </w:p>
    <w:p w:rsidR="00DB3FD3" w:rsidRPr="004A2838" w:rsidRDefault="00DB3FD3" w:rsidP="002D76F1">
      <w:pPr>
        <w:pStyle w:val="Sinespaciado"/>
        <w:jc w:val="both"/>
        <w:rPr>
          <w:rFonts w:ascii="Arial" w:hAnsi="Arial" w:cs="Arial"/>
          <w:sz w:val="28"/>
          <w:szCs w:val="28"/>
        </w:rPr>
      </w:pPr>
    </w:p>
    <w:p w:rsidR="00774206" w:rsidRPr="004A2838" w:rsidRDefault="00290126" w:rsidP="002D76F1">
      <w:pPr>
        <w:pStyle w:val="Sinespaciado"/>
        <w:jc w:val="both"/>
        <w:rPr>
          <w:rFonts w:ascii="Arial" w:hAnsi="Arial" w:cs="Arial"/>
          <w:sz w:val="28"/>
          <w:szCs w:val="28"/>
        </w:rPr>
      </w:pPr>
      <w:r>
        <w:rPr>
          <w:rFonts w:ascii="Arial" w:hAnsi="Arial" w:cs="Arial"/>
          <w:sz w:val="28"/>
          <w:szCs w:val="28"/>
        </w:rPr>
        <w:t>6</w:t>
      </w:r>
      <w:r w:rsidR="00DB3FD3" w:rsidRPr="004A2838">
        <w:rPr>
          <w:rFonts w:ascii="Arial" w:hAnsi="Arial" w:cs="Arial"/>
          <w:sz w:val="28"/>
          <w:szCs w:val="28"/>
        </w:rPr>
        <w:t xml:space="preserve">.10 </w:t>
      </w:r>
      <w:r w:rsidR="003675CC" w:rsidRPr="004A2838">
        <w:rPr>
          <w:rFonts w:ascii="Arial" w:hAnsi="Arial" w:cs="Arial"/>
          <w:sz w:val="28"/>
          <w:szCs w:val="28"/>
        </w:rPr>
        <w:t xml:space="preserve">El </w:t>
      </w:r>
      <w:r w:rsidR="00DB3FD3" w:rsidRPr="004A2838">
        <w:rPr>
          <w:rFonts w:ascii="Arial" w:hAnsi="Arial" w:cs="Arial"/>
          <w:sz w:val="28"/>
          <w:szCs w:val="28"/>
        </w:rPr>
        <w:t>artículo 178 del CPP, modificado por el artículo 90 de</w:t>
      </w:r>
      <w:r w:rsidR="0042544C" w:rsidRPr="004A2838">
        <w:rPr>
          <w:rFonts w:ascii="Arial" w:hAnsi="Arial" w:cs="Arial"/>
          <w:sz w:val="28"/>
          <w:szCs w:val="28"/>
        </w:rPr>
        <w:t xml:space="preserve"> </w:t>
      </w:r>
      <w:r w:rsidR="00DB3FD3" w:rsidRPr="004A2838">
        <w:rPr>
          <w:rFonts w:ascii="Arial" w:hAnsi="Arial" w:cs="Arial"/>
          <w:sz w:val="28"/>
          <w:szCs w:val="28"/>
        </w:rPr>
        <w:t>la ley 139</w:t>
      </w:r>
      <w:r w:rsidR="001B0E8C" w:rsidRPr="004A2838">
        <w:rPr>
          <w:rFonts w:ascii="Arial" w:hAnsi="Arial" w:cs="Arial"/>
          <w:sz w:val="28"/>
          <w:szCs w:val="28"/>
        </w:rPr>
        <w:t>5 de 2010, dispone lo siguiente</w:t>
      </w:r>
      <w:r w:rsidR="00DB3FD3" w:rsidRPr="004A2838">
        <w:rPr>
          <w:rFonts w:ascii="Arial" w:hAnsi="Arial" w:cs="Arial"/>
          <w:sz w:val="28"/>
          <w:szCs w:val="28"/>
        </w:rPr>
        <w:t>: Tr</w:t>
      </w:r>
      <w:r w:rsidR="0055727D" w:rsidRPr="004A2838">
        <w:rPr>
          <w:rFonts w:ascii="Arial" w:hAnsi="Arial" w:cs="Arial"/>
          <w:sz w:val="28"/>
          <w:szCs w:val="28"/>
        </w:rPr>
        <w:t>á</w:t>
      </w:r>
      <w:r w:rsidR="00DB3FD3" w:rsidRPr="004A2838">
        <w:rPr>
          <w:rFonts w:ascii="Arial" w:hAnsi="Arial" w:cs="Arial"/>
          <w:sz w:val="28"/>
          <w:szCs w:val="28"/>
        </w:rPr>
        <w:t>mite del re</w:t>
      </w:r>
      <w:r w:rsidR="001B0E8C" w:rsidRPr="004A2838">
        <w:rPr>
          <w:rFonts w:ascii="Arial" w:hAnsi="Arial" w:cs="Arial"/>
          <w:sz w:val="28"/>
          <w:szCs w:val="28"/>
        </w:rPr>
        <w:t>curso de apelación contra autos</w:t>
      </w:r>
      <w:r w:rsidR="00DB3FD3" w:rsidRPr="004A2838">
        <w:rPr>
          <w:rFonts w:ascii="Arial" w:hAnsi="Arial" w:cs="Arial"/>
          <w:sz w:val="28"/>
          <w:szCs w:val="28"/>
        </w:rPr>
        <w:t>. “Se interpondr</w:t>
      </w:r>
      <w:r w:rsidR="0055727D" w:rsidRPr="004A2838">
        <w:rPr>
          <w:rFonts w:ascii="Arial" w:hAnsi="Arial" w:cs="Arial"/>
          <w:sz w:val="28"/>
          <w:szCs w:val="28"/>
        </w:rPr>
        <w:t>á</w:t>
      </w:r>
      <w:r w:rsidR="00DB3FD3" w:rsidRPr="004A2838">
        <w:rPr>
          <w:rFonts w:ascii="Arial" w:hAnsi="Arial" w:cs="Arial"/>
          <w:sz w:val="28"/>
          <w:szCs w:val="28"/>
        </w:rPr>
        <w:t>, sustentar</w:t>
      </w:r>
      <w:r w:rsidR="0055727D" w:rsidRPr="004A2838">
        <w:rPr>
          <w:rFonts w:ascii="Arial" w:hAnsi="Arial" w:cs="Arial"/>
          <w:sz w:val="28"/>
          <w:szCs w:val="28"/>
        </w:rPr>
        <w:t>á</w:t>
      </w:r>
      <w:r w:rsidR="00DB3FD3" w:rsidRPr="004A2838">
        <w:rPr>
          <w:rFonts w:ascii="Arial" w:hAnsi="Arial" w:cs="Arial"/>
          <w:sz w:val="28"/>
          <w:szCs w:val="28"/>
        </w:rPr>
        <w:t xml:space="preserve"> y correr</w:t>
      </w:r>
      <w:r w:rsidR="0055727D" w:rsidRPr="004A2838">
        <w:rPr>
          <w:rFonts w:ascii="Arial" w:hAnsi="Arial" w:cs="Arial"/>
          <w:sz w:val="28"/>
          <w:szCs w:val="28"/>
        </w:rPr>
        <w:t>á</w:t>
      </w:r>
      <w:r w:rsidR="00DB3FD3" w:rsidRPr="004A2838">
        <w:rPr>
          <w:rFonts w:ascii="Arial" w:hAnsi="Arial" w:cs="Arial"/>
          <w:sz w:val="28"/>
          <w:szCs w:val="28"/>
        </w:rPr>
        <w:t xml:space="preserve"> traslado a los no impugna</w:t>
      </w:r>
      <w:r w:rsidR="001B0E8C" w:rsidRPr="004A2838">
        <w:rPr>
          <w:rFonts w:ascii="Arial" w:hAnsi="Arial" w:cs="Arial"/>
          <w:sz w:val="28"/>
          <w:szCs w:val="28"/>
        </w:rPr>
        <w:t>ntes en la respectiva audiencia</w:t>
      </w:r>
      <w:r w:rsidR="00DB3FD3" w:rsidRPr="004A2838">
        <w:rPr>
          <w:rFonts w:ascii="Arial" w:hAnsi="Arial" w:cs="Arial"/>
          <w:sz w:val="28"/>
          <w:szCs w:val="28"/>
        </w:rPr>
        <w:t>. Si el recurso fue debidamente sustentado se conceder</w:t>
      </w:r>
      <w:r w:rsidR="0055727D" w:rsidRPr="004A2838">
        <w:rPr>
          <w:rFonts w:ascii="Arial" w:hAnsi="Arial" w:cs="Arial"/>
          <w:sz w:val="28"/>
          <w:szCs w:val="28"/>
        </w:rPr>
        <w:t>á</w:t>
      </w:r>
      <w:r w:rsidR="00DB3FD3" w:rsidRPr="004A2838">
        <w:rPr>
          <w:rFonts w:ascii="Arial" w:hAnsi="Arial" w:cs="Arial"/>
          <w:sz w:val="28"/>
          <w:szCs w:val="28"/>
        </w:rPr>
        <w:t xml:space="preserve"> de inmediato ante el superior en el efecto </w:t>
      </w:r>
      <w:r w:rsidR="00774206" w:rsidRPr="004A2838">
        <w:rPr>
          <w:rFonts w:ascii="Arial" w:hAnsi="Arial" w:cs="Arial"/>
          <w:sz w:val="28"/>
          <w:szCs w:val="28"/>
        </w:rPr>
        <w:t>pr</w:t>
      </w:r>
      <w:r w:rsidR="001B0E8C" w:rsidRPr="004A2838">
        <w:rPr>
          <w:rFonts w:ascii="Arial" w:hAnsi="Arial" w:cs="Arial"/>
          <w:sz w:val="28"/>
          <w:szCs w:val="28"/>
        </w:rPr>
        <w:t>evisto en el artículo anterior”.</w:t>
      </w:r>
      <w:r w:rsidR="00774206" w:rsidRPr="004A2838">
        <w:rPr>
          <w:rFonts w:ascii="Arial" w:hAnsi="Arial" w:cs="Arial"/>
          <w:sz w:val="28"/>
          <w:szCs w:val="28"/>
        </w:rPr>
        <w:t xml:space="preserve"> </w:t>
      </w:r>
    </w:p>
    <w:p w:rsidR="00774206" w:rsidRPr="004A2838" w:rsidRDefault="00774206" w:rsidP="002D76F1">
      <w:pPr>
        <w:pStyle w:val="Sinespaciado"/>
        <w:jc w:val="both"/>
        <w:rPr>
          <w:rFonts w:ascii="Arial" w:hAnsi="Arial" w:cs="Arial"/>
          <w:sz w:val="28"/>
          <w:szCs w:val="28"/>
        </w:rPr>
      </w:pPr>
    </w:p>
    <w:p w:rsidR="00774206" w:rsidRPr="004A2838" w:rsidRDefault="00774206" w:rsidP="002D76F1">
      <w:pPr>
        <w:pStyle w:val="Sinespaciado"/>
        <w:jc w:val="both"/>
        <w:rPr>
          <w:rFonts w:ascii="Arial" w:hAnsi="Arial" w:cs="Arial"/>
          <w:sz w:val="28"/>
          <w:szCs w:val="28"/>
        </w:rPr>
      </w:pPr>
      <w:r w:rsidRPr="004A2838">
        <w:rPr>
          <w:rFonts w:ascii="Arial" w:hAnsi="Arial" w:cs="Arial"/>
          <w:sz w:val="28"/>
          <w:szCs w:val="28"/>
        </w:rPr>
        <w:t>En atención a lo dispuesto en esa norma</w:t>
      </w:r>
      <w:r w:rsidR="003675CC" w:rsidRPr="004A2838">
        <w:rPr>
          <w:rFonts w:ascii="Arial" w:hAnsi="Arial" w:cs="Arial"/>
          <w:sz w:val="28"/>
          <w:szCs w:val="28"/>
        </w:rPr>
        <w:t xml:space="preserve"> y con base en la argumentación de la fiscal recurrente, la Sala considera que en este caso la </w:t>
      </w:r>
      <w:r w:rsidRPr="004A2838">
        <w:rPr>
          <w:rFonts w:ascii="Arial" w:hAnsi="Arial" w:cs="Arial"/>
          <w:sz w:val="28"/>
          <w:szCs w:val="28"/>
        </w:rPr>
        <w:t>delegada de la FGN no sustentó el recurso que interpuso frente al argumento princip</w:t>
      </w:r>
      <w:r w:rsidR="001B0E8C" w:rsidRPr="004A2838">
        <w:rPr>
          <w:rFonts w:ascii="Arial" w:hAnsi="Arial" w:cs="Arial"/>
          <w:sz w:val="28"/>
          <w:szCs w:val="28"/>
        </w:rPr>
        <w:t xml:space="preserve">al de la juez de primer grado, </w:t>
      </w:r>
      <w:r w:rsidRPr="004A2838">
        <w:rPr>
          <w:rFonts w:ascii="Arial" w:hAnsi="Arial" w:cs="Arial"/>
          <w:sz w:val="28"/>
          <w:szCs w:val="28"/>
        </w:rPr>
        <w:t>que consideró que no se debía admitir la prueba documental que se present</w:t>
      </w:r>
      <w:r w:rsidR="0055727D" w:rsidRPr="004A2838">
        <w:rPr>
          <w:rFonts w:ascii="Arial" w:hAnsi="Arial" w:cs="Arial"/>
          <w:sz w:val="28"/>
          <w:szCs w:val="28"/>
        </w:rPr>
        <w:t>ó</w:t>
      </w:r>
      <w:r w:rsidRPr="004A2838">
        <w:rPr>
          <w:rFonts w:ascii="Arial" w:hAnsi="Arial" w:cs="Arial"/>
          <w:sz w:val="28"/>
          <w:szCs w:val="28"/>
        </w:rPr>
        <w:t xml:space="preserve"> con el investigador Ramón El</w:t>
      </w:r>
      <w:r w:rsidR="0055727D" w:rsidRPr="004A2838">
        <w:rPr>
          <w:rFonts w:ascii="Arial" w:hAnsi="Arial" w:cs="Arial"/>
          <w:sz w:val="28"/>
          <w:szCs w:val="28"/>
        </w:rPr>
        <w:t>í</w:t>
      </w:r>
      <w:r w:rsidRPr="004A2838">
        <w:rPr>
          <w:rFonts w:ascii="Arial" w:hAnsi="Arial" w:cs="Arial"/>
          <w:sz w:val="28"/>
          <w:szCs w:val="28"/>
        </w:rPr>
        <w:t>as Mora</w:t>
      </w:r>
      <w:r w:rsidR="001B0E8C" w:rsidRPr="004A2838">
        <w:rPr>
          <w:rFonts w:ascii="Arial" w:hAnsi="Arial" w:cs="Arial"/>
          <w:sz w:val="28"/>
          <w:szCs w:val="28"/>
        </w:rPr>
        <w:t>les por no haberse cumplido las</w:t>
      </w:r>
      <w:r w:rsidRPr="004A2838">
        <w:rPr>
          <w:rFonts w:ascii="Arial" w:hAnsi="Arial" w:cs="Arial"/>
          <w:sz w:val="28"/>
          <w:szCs w:val="28"/>
        </w:rPr>
        <w:t xml:space="preserve"> reglas de acreditaci</w:t>
      </w:r>
      <w:r w:rsidR="0055727D" w:rsidRPr="004A2838">
        <w:rPr>
          <w:rFonts w:ascii="Arial" w:hAnsi="Arial" w:cs="Arial"/>
          <w:sz w:val="28"/>
          <w:szCs w:val="28"/>
        </w:rPr>
        <w:t>ó</w:t>
      </w:r>
      <w:r w:rsidRPr="004A2838">
        <w:rPr>
          <w:rFonts w:ascii="Arial" w:hAnsi="Arial" w:cs="Arial"/>
          <w:sz w:val="28"/>
          <w:szCs w:val="28"/>
        </w:rPr>
        <w:t xml:space="preserve">n de esa evidencia, que condicionaban su admisión en el juicio. </w:t>
      </w:r>
    </w:p>
    <w:p w:rsidR="00774206" w:rsidRPr="004A2838" w:rsidRDefault="00774206" w:rsidP="002D76F1">
      <w:pPr>
        <w:pStyle w:val="Sinespaciado"/>
        <w:jc w:val="both"/>
        <w:rPr>
          <w:rFonts w:ascii="Arial" w:hAnsi="Arial" w:cs="Arial"/>
          <w:sz w:val="28"/>
          <w:szCs w:val="28"/>
        </w:rPr>
      </w:pPr>
    </w:p>
    <w:p w:rsidR="00774206" w:rsidRPr="004A2838" w:rsidRDefault="00774206" w:rsidP="002D76F1">
      <w:pPr>
        <w:pStyle w:val="Sinespaciado"/>
        <w:jc w:val="both"/>
        <w:rPr>
          <w:rFonts w:ascii="Arial" w:hAnsi="Arial" w:cs="Arial"/>
          <w:sz w:val="28"/>
          <w:szCs w:val="28"/>
        </w:rPr>
      </w:pPr>
      <w:r w:rsidRPr="004A2838">
        <w:rPr>
          <w:rFonts w:ascii="Arial" w:hAnsi="Arial" w:cs="Arial"/>
          <w:sz w:val="28"/>
          <w:szCs w:val="28"/>
        </w:rPr>
        <w:t>En ese sentido se entiende que la representante del ente acusador tenía la carga procesal de controvertir esa determinación de la funcionaria de primer grado, a efectos de que la segunda instancia pudiera pronunciarse so</w:t>
      </w:r>
      <w:r w:rsidR="001B0E8C" w:rsidRPr="004A2838">
        <w:rPr>
          <w:rFonts w:ascii="Arial" w:hAnsi="Arial" w:cs="Arial"/>
          <w:sz w:val="28"/>
          <w:szCs w:val="28"/>
        </w:rPr>
        <w:t>bre</w:t>
      </w:r>
      <w:r w:rsidRPr="004A2838">
        <w:rPr>
          <w:rFonts w:ascii="Arial" w:hAnsi="Arial" w:cs="Arial"/>
          <w:sz w:val="28"/>
          <w:szCs w:val="28"/>
        </w:rPr>
        <w:t xml:space="preserve"> el grado de acierto de esa determinación.</w:t>
      </w:r>
    </w:p>
    <w:p w:rsidR="00774206" w:rsidRPr="004A2838" w:rsidRDefault="00774206" w:rsidP="002D76F1">
      <w:pPr>
        <w:pStyle w:val="Sinespaciado"/>
        <w:jc w:val="both"/>
        <w:rPr>
          <w:rFonts w:ascii="Arial" w:hAnsi="Arial" w:cs="Arial"/>
          <w:sz w:val="28"/>
          <w:szCs w:val="28"/>
        </w:rPr>
      </w:pPr>
    </w:p>
    <w:p w:rsidR="00774206" w:rsidRPr="004A2838" w:rsidRDefault="00774206" w:rsidP="002D76F1">
      <w:pPr>
        <w:pStyle w:val="Sinespaciado"/>
        <w:jc w:val="both"/>
        <w:rPr>
          <w:rFonts w:ascii="Arial" w:hAnsi="Arial" w:cs="Arial"/>
          <w:sz w:val="28"/>
          <w:szCs w:val="28"/>
        </w:rPr>
      </w:pPr>
      <w:r w:rsidRPr="004A2838">
        <w:rPr>
          <w:rFonts w:ascii="Arial" w:hAnsi="Arial" w:cs="Arial"/>
          <w:sz w:val="28"/>
          <w:szCs w:val="28"/>
        </w:rPr>
        <w:t>Las consecuencia</w:t>
      </w:r>
      <w:r w:rsidR="00653DC9">
        <w:rPr>
          <w:rFonts w:ascii="Arial" w:hAnsi="Arial" w:cs="Arial"/>
          <w:sz w:val="28"/>
          <w:szCs w:val="28"/>
        </w:rPr>
        <w:t>s</w:t>
      </w:r>
      <w:r w:rsidRPr="004A2838">
        <w:rPr>
          <w:rFonts w:ascii="Arial" w:hAnsi="Arial" w:cs="Arial"/>
          <w:sz w:val="28"/>
          <w:szCs w:val="28"/>
        </w:rPr>
        <w:t xml:space="preserve"> de la omisión de ese deber procesal, fueron puestas de presente en CSJ SP del 28 de septiembre de 2011, radicado 37258 donde se manifestó lo siguiente, con referencia al citado artículo 178 de la ley 906 de 2004:  </w:t>
      </w:r>
    </w:p>
    <w:p w:rsidR="00DB3FD3" w:rsidRPr="004A2838" w:rsidRDefault="00DB3FD3" w:rsidP="004A2838">
      <w:pPr>
        <w:pStyle w:val="Sinespaciado"/>
        <w:ind w:left="1134" w:right="1133"/>
        <w:jc w:val="both"/>
        <w:rPr>
          <w:rFonts w:ascii="Arial" w:hAnsi="Arial" w:cs="Arial"/>
          <w:i/>
          <w:sz w:val="20"/>
          <w:szCs w:val="20"/>
        </w:rPr>
      </w:pPr>
    </w:p>
    <w:p w:rsidR="00774206" w:rsidRPr="004A2838" w:rsidRDefault="00774206" w:rsidP="004A2838">
      <w:pPr>
        <w:pStyle w:val="Sinespaciado"/>
        <w:ind w:left="1134" w:right="1133"/>
        <w:jc w:val="both"/>
        <w:rPr>
          <w:rFonts w:ascii="Arial" w:hAnsi="Arial" w:cs="Arial"/>
          <w:i/>
          <w:sz w:val="20"/>
          <w:szCs w:val="20"/>
        </w:rPr>
      </w:pPr>
    </w:p>
    <w:p w:rsidR="00DB3FD3" w:rsidRPr="004A2838" w:rsidRDefault="00DB3FD3" w:rsidP="004A2838">
      <w:pPr>
        <w:pStyle w:val="Sinespaciado"/>
        <w:ind w:left="1134" w:right="1133"/>
        <w:jc w:val="both"/>
        <w:rPr>
          <w:rFonts w:ascii="Arial" w:hAnsi="Arial" w:cs="Arial"/>
          <w:i/>
          <w:sz w:val="20"/>
          <w:szCs w:val="20"/>
        </w:rPr>
      </w:pPr>
      <w:r w:rsidRPr="004A2838">
        <w:rPr>
          <w:rFonts w:ascii="Arial" w:hAnsi="Arial" w:cs="Arial"/>
          <w:i/>
          <w:sz w:val="20"/>
          <w:szCs w:val="20"/>
        </w:rPr>
        <w:t>Conforme se desprende de la norma transcrita, no se somete a duda alguna, la necesidad de sustentar la impugnación, pero la misma norma es clara en señalar que no basta la mera sustentación o defensa de una posición, sino que esa sustentación debe ser la debida, la adecuada, la apropiada al caso. Esto lleva a concluir que no es suficiente la mera exposición de argumentos que tiendan a defender una determinada postura, sino que es preciso que esa argumentación esté orientada a controvertir de manera seria la decisión impugnada, señalando las razones del disenso, destacando cuáles pueden ser las falencias de la providencia y de qué manera tal decisión no resulta acertada y acorde con el ordenamiento, todo ello siempre sin perder de vista el substrato fáctico sobre el cual se realiza el debate. La sustentación debe señalar con claridad qué es lo que se pretende.</w:t>
      </w:r>
    </w:p>
    <w:p w:rsidR="00DB3FD3" w:rsidRPr="004A2838" w:rsidRDefault="00DB3FD3" w:rsidP="004A2838">
      <w:pPr>
        <w:pStyle w:val="Sinespaciado"/>
        <w:ind w:left="1134" w:right="1133"/>
        <w:jc w:val="both"/>
        <w:rPr>
          <w:rFonts w:ascii="Arial" w:hAnsi="Arial" w:cs="Arial"/>
          <w:i/>
          <w:sz w:val="20"/>
          <w:szCs w:val="20"/>
        </w:rPr>
      </w:pPr>
    </w:p>
    <w:p w:rsidR="00DB3FD3" w:rsidRPr="004A2838" w:rsidRDefault="00DB3FD3" w:rsidP="004A2838">
      <w:pPr>
        <w:pStyle w:val="Sinespaciado"/>
        <w:ind w:left="1134" w:right="1133"/>
        <w:jc w:val="both"/>
        <w:rPr>
          <w:rFonts w:ascii="Arial" w:hAnsi="Arial" w:cs="Arial"/>
          <w:i/>
          <w:sz w:val="20"/>
          <w:szCs w:val="20"/>
        </w:rPr>
      </w:pPr>
      <w:r w:rsidRPr="004A2838">
        <w:rPr>
          <w:rFonts w:ascii="Arial" w:hAnsi="Arial" w:cs="Arial"/>
          <w:i/>
          <w:sz w:val="20"/>
          <w:szCs w:val="20"/>
        </w:rPr>
        <w:t>Sobre ese ejercicio dialéctico que comporta la impugnación, y que implica una sustentación adecuada, ha destacado la Corte:</w:t>
      </w:r>
    </w:p>
    <w:p w:rsidR="00DB3FD3" w:rsidRPr="004A2838" w:rsidRDefault="00DB3FD3" w:rsidP="004A2838">
      <w:pPr>
        <w:pStyle w:val="Sinespaciado"/>
        <w:ind w:left="1134" w:right="1133"/>
        <w:jc w:val="both"/>
        <w:rPr>
          <w:rFonts w:ascii="Arial" w:hAnsi="Arial" w:cs="Arial"/>
          <w:i/>
          <w:sz w:val="20"/>
          <w:szCs w:val="20"/>
        </w:rPr>
      </w:pPr>
    </w:p>
    <w:p w:rsidR="00DB3FD3" w:rsidRPr="004A2838" w:rsidRDefault="00DB3FD3" w:rsidP="004A2838">
      <w:pPr>
        <w:pStyle w:val="Sinespaciado"/>
        <w:ind w:left="1134" w:right="1133"/>
        <w:jc w:val="both"/>
        <w:rPr>
          <w:rFonts w:ascii="Arial" w:hAnsi="Arial" w:cs="Arial"/>
          <w:i/>
          <w:sz w:val="20"/>
          <w:szCs w:val="20"/>
        </w:rPr>
      </w:pPr>
      <w:r w:rsidRPr="004A2838">
        <w:rPr>
          <w:rFonts w:ascii="Arial" w:hAnsi="Arial" w:cs="Arial"/>
          <w:i/>
          <w:sz w:val="20"/>
          <w:szCs w:val="20"/>
        </w:rPr>
        <w:t>“De ahí que la fundamentación de la apelación constituya un acto trascendente en la composición del rito procesal, en la medida que no basta con que el recurrente exprese inconformidad genérica con la providencia impugnada, sino que le es indispensable concretar el tema o materia de disentimiento, presentando los argumentos fácticos y jurídicos que conducen a cuestionar la determinación impugnada, carga que de no ser acatada, obliga a declarar desierto el recurso, sin que se abra a trámite la segunda instancia, toda vez que de frente a una fundamentación deficiente el funcionario no puede conocer acerca de qué aspectos del pronunciamiento se predica el agravio. Pero una vez satisfecho el presupuesto de la fundamentación explicita o suficiente, en cuanto identifica la pretensión del recurrente, adquiere la característica de convertirse en límite de la competencia del superior, en consideración a que sólo se le permite revisar los aspectos impugnados</w:t>
      </w:r>
      <w:r w:rsidR="004A2838" w:rsidRPr="004A2838">
        <w:rPr>
          <w:rFonts w:ascii="Arial" w:hAnsi="Arial" w:cs="Arial"/>
          <w:i/>
          <w:sz w:val="20"/>
          <w:szCs w:val="20"/>
        </w:rPr>
        <w:t>”</w:t>
      </w:r>
      <w:r w:rsidRPr="004A2838">
        <w:rPr>
          <w:rFonts w:ascii="Arial" w:hAnsi="Arial" w:cs="Arial"/>
          <w:i/>
          <w:sz w:val="20"/>
          <w:szCs w:val="20"/>
        </w:rPr>
        <w:footnoteReference w:id="1"/>
      </w:r>
    </w:p>
    <w:p w:rsidR="00DB3FD3" w:rsidRPr="004A2838" w:rsidRDefault="00DB3FD3" w:rsidP="002D76F1">
      <w:pPr>
        <w:pStyle w:val="Sinespaciado"/>
        <w:jc w:val="both"/>
        <w:rPr>
          <w:rFonts w:ascii="Arial" w:hAnsi="Arial" w:cs="Arial"/>
          <w:sz w:val="28"/>
          <w:szCs w:val="28"/>
        </w:rPr>
      </w:pPr>
    </w:p>
    <w:p w:rsidR="00DB3FD3" w:rsidRDefault="00DB3FD3" w:rsidP="002D76F1">
      <w:pPr>
        <w:pStyle w:val="Sinespaciado"/>
        <w:jc w:val="both"/>
        <w:rPr>
          <w:rFonts w:ascii="Arial" w:hAnsi="Arial" w:cs="Arial"/>
          <w:sz w:val="28"/>
          <w:szCs w:val="28"/>
        </w:rPr>
      </w:pPr>
      <w:r w:rsidRPr="004A2838">
        <w:rPr>
          <w:rFonts w:ascii="Arial" w:hAnsi="Arial" w:cs="Arial"/>
          <w:sz w:val="28"/>
          <w:szCs w:val="28"/>
        </w:rPr>
        <w:t>Y, en otra reciente decisión se ratifica:</w:t>
      </w:r>
    </w:p>
    <w:p w:rsidR="00BD3A53" w:rsidRPr="004A2838" w:rsidRDefault="00BD3A53" w:rsidP="002D76F1">
      <w:pPr>
        <w:pStyle w:val="Sinespaciado"/>
        <w:jc w:val="both"/>
        <w:rPr>
          <w:rFonts w:ascii="Arial" w:hAnsi="Arial" w:cs="Arial"/>
          <w:sz w:val="28"/>
          <w:szCs w:val="28"/>
        </w:rPr>
      </w:pPr>
    </w:p>
    <w:p w:rsidR="00DB3FD3" w:rsidRPr="004A2838" w:rsidRDefault="004A2838" w:rsidP="004A2838">
      <w:pPr>
        <w:pStyle w:val="Sinespaciado"/>
        <w:ind w:left="1134" w:right="1133"/>
        <w:jc w:val="both"/>
        <w:rPr>
          <w:rFonts w:ascii="Arial" w:hAnsi="Arial" w:cs="Arial"/>
          <w:sz w:val="20"/>
          <w:szCs w:val="20"/>
        </w:rPr>
      </w:pPr>
      <w:r w:rsidRPr="004A2838">
        <w:rPr>
          <w:rFonts w:ascii="Arial" w:hAnsi="Arial" w:cs="Arial"/>
          <w:sz w:val="20"/>
          <w:szCs w:val="20"/>
        </w:rPr>
        <w:t>“</w:t>
      </w:r>
      <w:r w:rsidR="00DB3FD3" w:rsidRPr="004A2838">
        <w:rPr>
          <w:rFonts w:ascii="Arial" w:hAnsi="Arial" w:cs="Arial"/>
          <w:sz w:val="20"/>
          <w:szCs w:val="20"/>
        </w:rPr>
        <w:t>La impugnación es la herramienta de carácter constitucional que tienen las partes para controvertir la legalidad de la providencia emitida. Por este motivo, el recurrente debe ser claro y coherente al expresar las razones por las cuales considera que la decisión cuestionada no se ajusta a las normas procesales o sustantivas en las que se debe fundamentar. Cualquier otra expresión o manifestación del recurrente que no esté dirigida a demostrar esta inconsistencia legal, no puede considerarse como sustento de la impugnación. Ello no implica necesariamente el uso de un lenguaje técnico, sobre todo cuando el recurrente no es abogado, como que basta la expresión de los argumentos de oposición presentados en forma clara y comprensible</w:t>
      </w:r>
      <w:r w:rsidRPr="004A2838">
        <w:rPr>
          <w:rFonts w:ascii="Arial" w:hAnsi="Arial" w:cs="Arial"/>
          <w:sz w:val="20"/>
          <w:szCs w:val="20"/>
        </w:rPr>
        <w:t>”</w:t>
      </w:r>
      <w:r w:rsidR="00DB3FD3" w:rsidRPr="004A2838">
        <w:rPr>
          <w:rFonts w:ascii="Arial" w:hAnsi="Arial" w:cs="Arial"/>
          <w:sz w:val="20"/>
          <w:szCs w:val="20"/>
        </w:rPr>
        <w:footnoteReference w:id="2"/>
      </w:r>
      <w:r w:rsidR="00DB3FD3" w:rsidRPr="004A2838">
        <w:rPr>
          <w:rFonts w:ascii="Arial" w:hAnsi="Arial" w:cs="Arial"/>
          <w:sz w:val="20"/>
          <w:szCs w:val="20"/>
        </w:rPr>
        <w:t>.</w:t>
      </w:r>
    </w:p>
    <w:p w:rsidR="00DB3FD3" w:rsidRPr="004A2838" w:rsidRDefault="00DB3FD3" w:rsidP="002D76F1">
      <w:pPr>
        <w:pStyle w:val="Sinespaciado"/>
        <w:jc w:val="both"/>
        <w:rPr>
          <w:rFonts w:ascii="Arial" w:hAnsi="Arial" w:cs="Arial"/>
          <w:sz w:val="28"/>
          <w:szCs w:val="28"/>
        </w:rPr>
      </w:pPr>
    </w:p>
    <w:p w:rsidR="00AF06AF" w:rsidRPr="004A2838" w:rsidRDefault="00290126" w:rsidP="002D76F1">
      <w:pPr>
        <w:pStyle w:val="Sinespaciado"/>
        <w:jc w:val="both"/>
        <w:rPr>
          <w:rFonts w:ascii="Arial" w:hAnsi="Arial" w:cs="Arial"/>
          <w:sz w:val="28"/>
          <w:szCs w:val="28"/>
        </w:rPr>
      </w:pPr>
      <w:r>
        <w:rPr>
          <w:rFonts w:ascii="Arial" w:hAnsi="Arial" w:cs="Arial"/>
          <w:sz w:val="28"/>
          <w:szCs w:val="28"/>
        </w:rPr>
        <w:t>6</w:t>
      </w:r>
      <w:r w:rsidR="003675CC" w:rsidRPr="004A2838">
        <w:rPr>
          <w:rFonts w:ascii="Arial" w:hAnsi="Arial" w:cs="Arial"/>
          <w:sz w:val="28"/>
          <w:szCs w:val="28"/>
        </w:rPr>
        <w:t xml:space="preserve">.11 </w:t>
      </w:r>
      <w:r w:rsidR="00450119" w:rsidRPr="004A2838">
        <w:rPr>
          <w:rFonts w:ascii="Arial" w:hAnsi="Arial" w:cs="Arial"/>
          <w:sz w:val="28"/>
          <w:szCs w:val="28"/>
        </w:rPr>
        <w:t>En ese orden de ideas, la Sala considera que la señora juez de primer grado d</w:t>
      </w:r>
      <w:r w:rsidR="00492782">
        <w:rPr>
          <w:rFonts w:ascii="Arial" w:hAnsi="Arial" w:cs="Arial"/>
          <w:sz w:val="28"/>
          <w:szCs w:val="28"/>
        </w:rPr>
        <w:t>ebió aplicar el artículo 179A</w:t>
      </w:r>
      <w:r w:rsidR="004A2838" w:rsidRPr="004A2838">
        <w:rPr>
          <w:rFonts w:ascii="Arial" w:hAnsi="Arial" w:cs="Arial"/>
          <w:sz w:val="28"/>
          <w:szCs w:val="28"/>
        </w:rPr>
        <w:t xml:space="preserve"> </w:t>
      </w:r>
      <w:r w:rsidR="00450119" w:rsidRPr="004A2838">
        <w:rPr>
          <w:rFonts w:ascii="Arial" w:hAnsi="Arial" w:cs="Arial"/>
          <w:sz w:val="28"/>
          <w:szCs w:val="28"/>
        </w:rPr>
        <w:t>del CPP, modificado por el artículo 92 de la ley 1395 de 2010 y declarar desierto el recurso que interpuso la delegada de la FGN contra la decisión de inadmitir la p</w:t>
      </w:r>
      <w:r w:rsidR="004A2838" w:rsidRPr="004A2838">
        <w:rPr>
          <w:rFonts w:ascii="Arial" w:hAnsi="Arial" w:cs="Arial"/>
          <w:sz w:val="28"/>
          <w:szCs w:val="28"/>
        </w:rPr>
        <w:t>rueba documental antes referida</w:t>
      </w:r>
      <w:r w:rsidR="00450119" w:rsidRPr="004A2838">
        <w:rPr>
          <w:rFonts w:ascii="Arial" w:hAnsi="Arial" w:cs="Arial"/>
          <w:sz w:val="28"/>
          <w:szCs w:val="28"/>
        </w:rPr>
        <w:t xml:space="preserve">, </w:t>
      </w:r>
      <w:r w:rsidR="003675CC" w:rsidRPr="004A2838">
        <w:rPr>
          <w:rFonts w:ascii="Arial" w:hAnsi="Arial" w:cs="Arial"/>
          <w:sz w:val="28"/>
          <w:szCs w:val="28"/>
        </w:rPr>
        <w:t>ya que la Fiscal que funge como impugnante no cumpli</w:t>
      </w:r>
      <w:r w:rsidR="0055727D" w:rsidRPr="004A2838">
        <w:rPr>
          <w:rFonts w:ascii="Arial" w:hAnsi="Arial" w:cs="Arial"/>
          <w:sz w:val="28"/>
          <w:szCs w:val="28"/>
        </w:rPr>
        <w:t>ó</w:t>
      </w:r>
      <w:r w:rsidR="003675CC" w:rsidRPr="004A2838">
        <w:rPr>
          <w:rFonts w:ascii="Arial" w:hAnsi="Arial" w:cs="Arial"/>
          <w:sz w:val="28"/>
          <w:szCs w:val="28"/>
        </w:rPr>
        <w:t xml:space="preserve"> con</w:t>
      </w:r>
      <w:r w:rsidR="00AF06AF" w:rsidRPr="004A2838">
        <w:rPr>
          <w:rFonts w:ascii="Arial" w:hAnsi="Arial" w:cs="Arial"/>
          <w:sz w:val="28"/>
          <w:szCs w:val="28"/>
        </w:rPr>
        <w:t xml:space="preserve"> </w:t>
      </w:r>
      <w:r w:rsidR="003675CC" w:rsidRPr="004A2838">
        <w:rPr>
          <w:rFonts w:ascii="Arial" w:hAnsi="Arial" w:cs="Arial"/>
          <w:sz w:val="28"/>
          <w:szCs w:val="28"/>
        </w:rPr>
        <w:t>la carga</w:t>
      </w:r>
      <w:r w:rsidR="004A2838" w:rsidRPr="004A2838">
        <w:rPr>
          <w:rFonts w:ascii="Arial" w:hAnsi="Arial" w:cs="Arial"/>
          <w:sz w:val="28"/>
          <w:szCs w:val="28"/>
        </w:rPr>
        <w:t xml:space="preserve"> argumentativa de señalar porqué</w:t>
      </w:r>
      <w:r w:rsidR="003675CC" w:rsidRPr="004A2838">
        <w:rPr>
          <w:rFonts w:ascii="Arial" w:hAnsi="Arial" w:cs="Arial"/>
          <w:sz w:val="28"/>
          <w:szCs w:val="28"/>
        </w:rPr>
        <w:t xml:space="preserve"> razón no compart</w:t>
      </w:r>
      <w:r w:rsidR="0055727D" w:rsidRPr="004A2838">
        <w:rPr>
          <w:rFonts w:ascii="Arial" w:hAnsi="Arial" w:cs="Arial"/>
          <w:sz w:val="28"/>
          <w:szCs w:val="28"/>
        </w:rPr>
        <w:t>í</w:t>
      </w:r>
      <w:r w:rsidR="003675CC" w:rsidRPr="004A2838">
        <w:rPr>
          <w:rFonts w:ascii="Arial" w:hAnsi="Arial" w:cs="Arial"/>
          <w:sz w:val="28"/>
          <w:szCs w:val="28"/>
        </w:rPr>
        <w:t xml:space="preserve">a el argumento central de la decisión recurrida, </w:t>
      </w:r>
      <w:r w:rsidR="00AF06AF" w:rsidRPr="004A2838">
        <w:rPr>
          <w:rFonts w:ascii="Arial" w:hAnsi="Arial" w:cs="Arial"/>
          <w:sz w:val="28"/>
          <w:szCs w:val="28"/>
        </w:rPr>
        <w:t xml:space="preserve">según la cual se </w:t>
      </w:r>
      <w:r w:rsidR="003675CC" w:rsidRPr="004A2838">
        <w:rPr>
          <w:rFonts w:ascii="Arial" w:hAnsi="Arial" w:cs="Arial"/>
          <w:sz w:val="28"/>
          <w:szCs w:val="28"/>
        </w:rPr>
        <w:t xml:space="preserve">debía inadmitir la evidencia documental presentada por el ente acusador por no haberse cumplido con el procedimiento previsto para su acreditación como prueba en </w:t>
      </w:r>
      <w:r w:rsidR="000E6E05">
        <w:rPr>
          <w:rFonts w:ascii="Arial" w:hAnsi="Arial" w:cs="Arial"/>
          <w:sz w:val="28"/>
          <w:szCs w:val="28"/>
        </w:rPr>
        <w:t>el</w:t>
      </w:r>
      <w:r w:rsidR="003675CC" w:rsidRPr="004A2838">
        <w:rPr>
          <w:rFonts w:ascii="Arial" w:hAnsi="Arial" w:cs="Arial"/>
          <w:sz w:val="28"/>
          <w:szCs w:val="28"/>
        </w:rPr>
        <w:t xml:space="preserve"> juicio</w:t>
      </w:r>
      <w:r w:rsidR="00AF06AF" w:rsidRPr="004A2838">
        <w:rPr>
          <w:rFonts w:ascii="Arial" w:hAnsi="Arial" w:cs="Arial"/>
          <w:sz w:val="28"/>
          <w:szCs w:val="28"/>
        </w:rPr>
        <w:t xml:space="preserve"> que se sigue contra el señor Andr</w:t>
      </w:r>
      <w:r w:rsidR="0055727D" w:rsidRPr="004A2838">
        <w:rPr>
          <w:rFonts w:ascii="Arial" w:hAnsi="Arial" w:cs="Arial"/>
          <w:sz w:val="28"/>
          <w:szCs w:val="28"/>
        </w:rPr>
        <w:t>é</w:t>
      </w:r>
      <w:r w:rsidR="00AF06AF" w:rsidRPr="004A2838">
        <w:rPr>
          <w:rFonts w:ascii="Arial" w:hAnsi="Arial" w:cs="Arial"/>
          <w:sz w:val="28"/>
          <w:szCs w:val="28"/>
        </w:rPr>
        <w:t>s Felipe Cer</w:t>
      </w:r>
      <w:r w:rsidR="0055727D" w:rsidRPr="004A2838">
        <w:rPr>
          <w:rFonts w:ascii="Arial" w:hAnsi="Arial" w:cs="Arial"/>
          <w:sz w:val="28"/>
          <w:szCs w:val="28"/>
        </w:rPr>
        <w:t>ó</w:t>
      </w:r>
      <w:r w:rsidR="004A2838" w:rsidRPr="004A2838">
        <w:rPr>
          <w:rFonts w:ascii="Arial" w:hAnsi="Arial" w:cs="Arial"/>
          <w:sz w:val="28"/>
          <w:szCs w:val="28"/>
        </w:rPr>
        <w:t>n Montoya</w:t>
      </w:r>
      <w:r w:rsidR="00AF06AF" w:rsidRPr="004A2838">
        <w:rPr>
          <w:rFonts w:ascii="Arial" w:hAnsi="Arial" w:cs="Arial"/>
          <w:sz w:val="28"/>
          <w:szCs w:val="28"/>
        </w:rPr>
        <w:t>, por la conducta de violencia contra servidor público, omisi</w:t>
      </w:r>
      <w:r w:rsidR="0055727D" w:rsidRPr="004A2838">
        <w:rPr>
          <w:rFonts w:ascii="Arial" w:hAnsi="Arial" w:cs="Arial"/>
          <w:sz w:val="28"/>
          <w:szCs w:val="28"/>
        </w:rPr>
        <w:t>ó</w:t>
      </w:r>
      <w:r w:rsidR="00AF06AF" w:rsidRPr="004A2838">
        <w:rPr>
          <w:rFonts w:ascii="Arial" w:hAnsi="Arial" w:cs="Arial"/>
          <w:sz w:val="28"/>
          <w:szCs w:val="28"/>
        </w:rPr>
        <w:t>n que se evidencia claramente del registro de la sesión del juicio oral del 18 de marzo de 2015.</w:t>
      </w:r>
    </w:p>
    <w:p w:rsidR="00AF06AF" w:rsidRPr="004A2838" w:rsidRDefault="00AF06AF" w:rsidP="002D76F1">
      <w:pPr>
        <w:pStyle w:val="Sinespaciado"/>
        <w:jc w:val="both"/>
        <w:rPr>
          <w:rFonts w:ascii="Arial" w:hAnsi="Arial" w:cs="Arial"/>
          <w:sz w:val="28"/>
          <w:szCs w:val="28"/>
        </w:rPr>
      </w:pPr>
    </w:p>
    <w:p w:rsidR="0095353B" w:rsidRPr="004A2838" w:rsidRDefault="00AF06AF" w:rsidP="002D76F1">
      <w:pPr>
        <w:pStyle w:val="Sinespaciado"/>
        <w:jc w:val="both"/>
        <w:rPr>
          <w:rFonts w:ascii="Arial" w:hAnsi="Arial" w:cs="Arial"/>
          <w:sz w:val="28"/>
          <w:szCs w:val="28"/>
        </w:rPr>
      </w:pPr>
      <w:r w:rsidRPr="004A2838">
        <w:rPr>
          <w:rFonts w:ascii="Arial" w:hAnsi="Arial" w:cs="Arial"/>
          <w:sz w:val="28"/>
          <w:szCs w:val="28"/>
        </w:rPr>
        <w:t>En ese sentido es necesario</w:t>
      </w:r>
      <w:r w:rsidR="004A2838" w:rsidRPr="004A2838">
        <w:rPr>
          <w:rFonts w:ascii="Arial" w:hAnsi="Arial" w:cs="Arial"/>
          <w:sz w:val="28"/>
          <w:szCs w:val="28"/>
        </w:rPr>
        <w:t xml:space="preserve"> aclarar que</w:t>
      </w:r>
      <w:r w:rsidR="00450119" w:rsidRPr="004A2838">
        <w:rPr>
          <w:rFonts w:ascii="Arial" w:hAnsi="Arial" w:cs="Arial"/>
          <w:sz w:val="28"/>
          <w:szCs w:val="28"/>
        </w:rPr>
        <w:t xml:space="preserve"> aunque la referencia que hizo la vocera del ente acusador en su recurso</w:t>
      </w:r>
      <w:r w:rsidRPr="004A2838">
        <w:rPr>
          <w:rFonts w:ascii="Arial" w:hAnsi="Arial" w:cs="Arial"/>
          <w:sz w:val="28"/>
          <w:szCs w:val="28"/>
        </w:rPr>
        <w:t xml:space="preserve">, </w:t>
      </w:r>
      <w:r w:rsidR="00450119" w:rsidRPr="004A2838">
        <w:rPr>
          <w:rFonts w:ascii="Arial" w:hAnsi="Arial" w:cs="Arial"/>
          <w:sz w:val="28"/>
          <w:szCs w:val="28"/>
        </w:rPr>
        <w:t xml:space="preserve"> sobre la capacidad probatoria que </w:t>
      </w:r>
      <w:r w:rsidR="004A2838" w:rsidRPr="004A2838">
        <w:rPr>
          <w:rFonts w:ascii="Arial" w:hAnsi="Arial" w:cs="Arial"/>
          <w:sz w:val="28"/>
          <w:szCs w:val="28"/>
        </w:rPr>
        <w:t xml:space="preserve">tenía la </w:t>
      </w:r>
      <w:r w:rsidR="00450119" w:rsidRPr="004A2838">
        <w:rPr>
          <w:rFonts w:ascii="Arial" w:hAnsi="Arial" w:cs="Arial"/>
          <w:sz w:val="28"/>
          <w:szCs w:val="28"/>
        </w:rPr>
        <w:t xml:space="preserve">evidencia documental inadmitida para demostrar que el señor Cristian Libardo </w:t>
      </w:r>
      <w:r w:rsidR="004A2838" w:rsidRPr="004A2838">
        <w:rPr>
          <w:rFonts w:ascii="Arial" w:hAnsi="Arial" w:cs="Arial"/>
          <w:sz w:val="28"/>
          <w:szCs w:val="28"/>
        </w:rPr>
        <w:t>González</w:t>
      </w:r>
      <w:r w:rsidR="00450119" w:rsidRPr="004A2838">
        <w:rPr>
          <w:rFonts w:ascii="Arial" w:hAnsi="Arial" w:cs="Arial"/>
          <w:sz w:val="28"/>
          <w:szCs w:val="28"/>
        </w:rPr>
        <w:t xml:space="preserve"> Serrano tenía la calidad de servidor público adscrito a la Policía Naci</w:t>
      </w:r>
      <w:r w:rsidR="004A2838" w:rsidRPr="004A2838">
        <w:rPr>
          <w:rFonts w:ascii="Arial" w:hAnsi="Arial" w:cs="Arial"/>
          <w:sz w:val="28"/>
          <w:szCs w:val="28"/>
        </w:rPr>
        <w:t>onal para la fecha de los hechos</w:t>
      </w:r>
      <w:r w:rsidR="00450119" w:rsidRPr="004A2838">
        <w:rPr>
          <w:rFonts w:ascii="Arial" w:hAnsi="Arial" w:cs="Arial"/>
          <w:sz w:val="28"/>
          <w:szCs w:val="28"/>
        </w:rPr>
        <w:t xml:space="preserve"> se puede considerar como una sustentación de su impugnació</w:t>
      </w:r>
      <w:r w:rsidR="004A2838" w:rsidRPr="004A2838">
        <w:rPr>
          <w:rFonts w:ascii="Arial" w:hAnsi="Arial" w:cs="Arial"/>
          <w:sz w:val="28"/>
          <w:szCs w:val="28"/>
        </w:rPr>
        <w:t>n,</w:t>
      </w:r>
      <w:r w:rsidR="00450119" w:rsidRPr="004A2838">
        <w:rPr>
          <w:rFonts w:ascii="Arial" w:hAnsi="Arial" w:cs="Arial"/>
          <w:sz w:val="28"/>
          <w:szCs w:val="28"/>
        </w:rPr>
        <w:t xml:space="preserve"> frente al segundo componente de la decisión adoptada por la juez 2º penal del circuito de esta ciudad, relacionado con la aptitud probatoria </w:t>
      </w:r>
      <w:r w:rsidR="00450119" w:rsidRPr="004A2838">
        <w:rPr>
          <w:rFonts w:ascii="Arial" w:hAnsi="Arial" w:cs="Arial"/>
          <w:sz w:val="28"/>
          <w:szCs w:val="28"/>
        </w:rPr>
        <w:lastRenderedPageBreak/>
        <w:t>de esos documentos, lo real es que al declara</w:t>
      </w:r>
      <w:r w:rsidR="00653DC9">
        <w:rPr>
          <w:rFonts w:ascii="Arial" w:hAnsi="Arial" w:cs="Arial"/>
          <w:sz w:val="28"/>
          <w:szCs w:val="28"/>
        </w:rPr>
        <w:t>r</w:t>
      </w:r>
      <w:r w:rsidR="00450119" w:rsidRPr="004A2838">
        <w:rPr>
          <w:rFonts w:ascii="Arial" w:hAnsi="Arial" w:cs="Arial"/>
          <w:sz w:val="28"/>
          <w:szCs w:val="28"/>
        </w:rPr>
        <w:t xml:space="preserve">se desierta la alzada frente a la decisión de no admitir esas evidencias </w:t>
      </w:r>
      <w:r w:rsidR="004A2838" w:rsidRPr="004A2838">
        <w:rPr>
          <w:rFonts w:ascii="Arial" w:hAnsi="Arial" w:cs="Arial"/>
          <w:sz w:val="28"/>
          <w:szCs w:val="28"/>
        </w:rPr>
        <w:t xml:space="preserve">por no haber sido introducidas </w:t>
      </w:r>
      <w:r w:rsidR="00653DC9">
        <w:rPr>
          <w:rFonts w:ascii="Arial" w:hAnsi="Arial" w:cs="Arial"/>
          <w:sz w:val="28"/>
          <w:szCs w:val="28"/>
        </w:rPr>
        <w:t>debidamente en el juicio</w:t>
      </w:r>
      <w:r w:rsidR="00450119" w:rsidRPr="004A2838">
        <w:rPr>
          <w:rFonts w:ascii="Arial" w:hAnsi="Arial" w:cs="Arial"/>
          <w:sz w:val="28"/>
          <w:szCs w:val="28"/>
        </w:rPr>
        <w:t xml:space="preserve"> según el criterio no controvertido de</w:t>
      </w:r>
      <w:r w:rsidRPr="004A2838">
        <w:rPr>
          <w:rFonts w:ascii="Arial" w:hAnsi="Arial" w:cs="Arial"/>
          <w:sz w:val="28"/>
          <w:szCs w:val="28"/>
        </w:rPr>
        <w:t xml:space="preserve">  </w:t>
      </w:r>
      <w:r w:rsidR="00450119" w:rsidRPr="004A2838">
        <w:rPr>
          <w:rFonts w:ascii="Arial" w:hAnsi="Arial" w:cs="Arial"/>
          <w:sz w:val="28"/>
          <w:szCs w:val="28"/>
        </w:rPr>
        <w:t>la funcionaria de primer grad</w:t>
      </w:r>
      <w:r w:rsidR="0095353B" w:rsidRPr="004A2838">
        <w:rPr>
          <w:rFonts w:ascii="Arial" w:hAnsi="Arial" w:cs="Arial"/>
          <w:sz w:val="28"/>
          <w:szCs w:val="28"/>
        </w:rPr>
        <w:t>o</w:t>
      </w:r>
      <w:r w:rsidR="00450119" w:rsidRPr="004A2838">
        <w:rPr>
          <w:rFonts w:ascii="Arial" w:hAnsi="Arial" w:cs="Arial"/>
          <w:sz w:val="28"/>
          <w:szCs w:val="28"/>
        </w:rPr>
        <w:t>, resultaría inane un pronunciamiento de la Sala sobre este segundo t</w:t>
      </w:r>
      <w:r w:rsidR="0055727D" w:rsidRPr="004A2838">
        <w:rPr>
          <w:rFonts w:ascii="Arial" w:hAnsi="Arial" w:cs="Arial"/>
          <w:sz w:val="28"/>
          <w:szCs w:val="28"/>
        </w:rPr>
        <w:t>ó</w:t>
      </w:r>
      <w:r w:rsidR="00450119" w:rsidRPr="004A2838">
        <w:rPr>
          <w:rFonts w:ascii="Arial" w:hAnsi="Arial" w:cs="Arial"/>
          <w:sz w:val="28"/>
          <w:szCs w:val="28"/>
        </w:rPr>
        <w:t xml:space="preserve">pico, </w:t>
      </w:r>
      <w:r w:rsidR="0095353B" w:rsidRPr="004A2838">
        <w:rPr>
          <w:rFonts w:ascii="Arial" w:hAnsi="Arial" w:cs="Arial"/>
          <w:sz w:val="28"/>
          <w:szCs w:val="28"/>
        </w:rPr>
        <w:t xml:space="preserve">al </w:t>
      </w:r>
      <w:r w:rsidR="004A2838" w:rsidRPr="004A2838">
        <w:rPr>
          <w:rFonts w:ascii="Arial" w:hAnsi="Arial" w:cs="Arial"/>
          <w:sz w:val="28"/>
          <w:szCs w:val="28"/>
        </w:rPr>
        <w:t xml:space="preserve"> declararse </w:t>
      </w:r>
      <w:r w:rsidR="00450119" w:rsidRPr="004A2838">
        <w:rPr>
          <w:rFonts w:ascii="Arial" w:hAnsi="Arial" w:cs="Arial"/>
          <w:sz w:val="28"/>
          <w:szCs w:val="28"/>
        </w:rPr>
        <w:t xml:space="preserve">desierto el recurso propuesto, </w:t>
      </w:r>
      <w:r w:rsidR="0095353B" w:rsidRPr="004A2838">
        <w:rPr>
          <w:rFonts w:ascii="Arial" w:hAnsi="Arial" w:cs="Arial"/>
          <w:sz w:val="28"/>
          <w:szCs w:val="28"/>
        </w:rPr>
        <w:t xml:space="preserve">lo cual deja en </w:t>
      </w:r>
      <w:r w:rsidR="00450119" w:rsidRPr="004A2838">
        <w:rPr>
          <w:rFonts w:ascii="Arial" w:hAnsi="Arial" w:cs="Arial"/>
          <w:sz w:val="28"/>
          <w:szCs w:val="28"/>
        </w:rPr>
        <w:t>firme la  determinación de</w:t>
      </w:r>
      <w:r w:rsidR="0095353B" w:rsidRPr="004A2838">
        <w:rPr>
          <w:rFonts w:ascii="Arial" w:hAnsi="Arial" w:cs="Arial"/>
          <w:sz w:val="28"/>
          <w:szCs w:val="28"/>
        </w:rPr>
        <w:t xml:space="preserve"> la </w:t>
      </w:r>
      <w:r w:rsidR="0095353B" w:rsidRPr="00653DC9">
        <w:rPr>
          <w:rFonts w:ascii="Arial" w:hAnsi="Arial" w:cs="Arial"/>
          <w:i/>
          <w:sz w:val="28"/>
          <w:szCs w:val="28"/>
        </w:rPr>
        <w:t>A quo</w:t>
      </w:r>
      <w:r w:rsidR="00450119" w:rsidRPr="004A2838">
        <w:rPr>
          <w:rFonts w:ascii="Arial" w:hAnsi="Arial" w:cs="Arial"/>
          <w:sz w:val="28"/>
          <w:szCs w:val="28"/>
        </w:rPr>
        <w:t xml:space="preserve">  </w:t>
      </w:r>
      <w:r w:rsidR="0095353B" w:rsidRPr="004A2838">
        <w:rPr>
          <w:rFonts w:ascii="Arial" w:hAnsi="Arial" w:cs="Arial"/>
          <w:sz w:val="28"/>
          <w:szCs w:val="28"/>
        </w:rPr>
        <w:t>de ina</w:t>
      </w:r>
      <w:r w:rsidR="00450119" w:rsidRPr="004A2838">
        <w:rPr>
          <w:rFonts w:ascii="Arial" w:hAnsi="Arial" w:cs="Arial"/>
          <w:sz w:val="28"/>
          <w:szCs w:val="28"/>
        </w:rPr>
        <w:t>dmitir esas evidencias</w:t>
      </w:r>
      <w:r w:rsidR="0095353B" w:rsidRPr="004A2838">
        <w:rPr>
          <w:rFonts w:ascii="Arial" w:hAnsi="Arial" w:cs="Arial"/>
          <w:sz w:val="28"/>
          <w:szCs w:val="28"/>
        </w:rPr>
        <w:t xml:space="preserve">, fuera de que en sentido estricto la argumentación sobre su valor probatorio se </w:t>
      </w:r>
      <w:r w:rsidR="004A2838" w:rsidRPr="004A2838">
        <w:rPr>
          <w:rFonts w:ascii="Arial" w:hAnsi="Arial" w:cs="Arial"/>
          <w:sz w:val="28"/>
          <w:szCs w:val="28"/>
        </w:rPr>
        <w:t>debió haber dejado -</w:t>
      </w:r>
      <w:r w:rsidR="0095353B" w:rsidRPr="004A2838">
        <w:rPr>
          <w:rFonts w:ascii="Arial" w:hAnsi="Arial" w:cs="Arial"/>
          <w:sz w:val="28"/>
          <w:szCs w:val="28"/>
        </w:rPr>
        <w:t>de haberse admitido esas pruebas-</w:t>
      </w:r>
      <w:r w:rsidR="004A2838" w:rsidRPr="004A2838">
        <w:rPr>
          <w:rFonts w:ascii="Arial" w:hAnsi="Arial" w:cs="Arial"/>
          <w:sz w:val="28"/>
          <w:szCs w:val="28"/>
        </w:rPr>
        <w:t xml:space="preserve"> </w:t>
      </w:r>
      <w:r w:rsidR="0095353B" w:rsidRPr="004A2838">
        <w:rPr>
          <w:rFonts w:ascii="Arial" w:hAnsi="Arial" w:cs="Arial"/>
          <w:sz w:val="28"/>
          <w:szCs w:val="28"/>
        </w:rPr>
        <w:t>para la fase de los alegatos de conclusión, luego de la fi</w:t>
      </w:r>
      <w:r w:rsidR="004A2838" w:rsidRPr="004A2838">
        <w:rPr>
          <w:rFonts w:ascii="Arial" w:hAnsi="Arial" w:cs="Arial"/>
          <w:sz w:val="28"/>
          <w:szCs w:val="28"/>
        </w:rPr>
        <w:t>nalización de la vista pública.</w:t>
      </w:r>
    </w:p>
    <w:p w:rsidR="0095353B" w:rsidRPr="004A2838" w:rsidRDefault="0095353B" w:rsidP="002D76F1">
      <w:pPr>
        <w:pStyle w:val="Sinespaciado"/>
        <w:jc w:val="both"/>
        <w:rPr>
          <w:rFonts w:ascii="Arial" w:hAnsi="Arial" w:cs="Arial"/>
          <w:sz w:val="28"/>
          <w:szCs w:val="28"/>
        </w:rPr>
      </w:pPr>
    </w:p>
    <w:p w:rsidR="0095353B" w:rsidRPr="004A2838" w:rsidRDefault="0095353B" w:rsidP="002D76F1">
      <w:pPr>
        <w:pStyle w:val="Sinespaciado"/>
        <w:jc w:val="both"/>
        <w:rPr>
          <w:rFonts w:ascii="Arial" w:hAnsi="Arial" w:cs="Arial"/>
          <w:sz w:val="28"/>
          <w:szCs w:val="28"/>
        </w:rPr>
      </w:pPr>
      <w:r w:rsidRPr="004A2838">
        <w:rPr>
          <w:rFonts w:ascii="Arial" w:hAnsi="Arial" w:cs="Arial"/>
          <w:sz w:val="28"/>
          <w:szCs w:val="28"/>
        </w:rPr>
        <w:t>Por lo expuesto la Sala Penal del T</w:t>
      </w:r>
      <w:r w:rsidR="004A2838" w:rsidRPr="004A2838">
        <w:rPr>
          <w:rFonts w:ascii="Arial" w:hAnsi="Arial" w:cs="Arial"/>
          <w:sz w:val="28"/>
          <w:szCs w:val="28"/>
        </w:rPr>
        <w:t xml:space="preserve">ribunal </w:t>
      </w:r>
      <w:r w:rsidRPr="004A2838">
        <w:rPr>
          <w:rFonts w:ascii="Arial" w:hAnsi="Arial" w:cs="Arial"/>
          <w:sz w:val="28"/>
          <w:szCs w:val="28"/>
        </w:rPr>
        <w:t>S</w:t>
      </w:r>
      <w:r w:rsidR="004A2838" w:rsidRPr="004A2838">
        <w:rPr>
          <w:rFonts w:ascii="Arial" w:hAnsi="Arial" w:cs="Arial"/>
          <w:sz w:val="28"/>
          <w:szCs w:val="28"/>
        </w:rPr>
        <w:t>uperior del Distrito Judicial</w:t>
      </w:r>
      <w:r w:rsidRPr="004A2838">
        <w:rPr>
          <w:rFonts w:ascii="Arial" w:hAnsi="Arial" w:cs="Arial"/>
          <w:sz w:val="28"/>
          <w:szCs w:val="28"/>
        </w:rPr>
        <w:t xml:space="preserve"> de Pereira,</w:t>
      </w:r>
    </w:p>
    <w:p w:rsidR="0095353B" w:rsidRPr="004A2838" w:rsidRDefault="0095353B" w:rsidP="002D76F1">
      <w:pPr>
        <w:pStyle w:val="Sinespaciado"/>
        <w:jc w:val="both"/>
        <w:rPr>
          <w:rFonts w:ascii="Arial" w:hAnsi="Arial" w:cs="Arial"/>
          <w:b/>
          <w:sz w:val="28"/>
          <w:szCs w:val="28"/>
        </w:rPr>
      </w:pPr>
    </w:p>
    <w:p w:rsidR="004A2838" w:rsidRPr="004A2838" w:rsidRDefault="004A2838" w:rsidP="002D76F1">
      <w:pPr>
        <w:pStyle w:val="Sinespaciado"/>
        <w:jc w:val="both"/>
        <w:rPr>
          <w:rFonts w:ascii="Arial" w:hAnsi="Arial" w:cs="Arial"/>
          <w:b/>
          <w:sz w:val="28"/>
          <w:szCs w:val="28"/>
        </w:rPr>
      </w:pPr>
    </w:p>
    <w:p w:rsidR="0095353B" w:rsidRPr="004A2838" w:rsidRDefault="004A2838" w:rsidP="004A2838">
      <w:pPr>
        <w:pStyle w:val="Sinespaciado"/>
        <w:jc w:val="center"/>
        <w:rPr>
          <w:rFonts w:ascii="Arial" w:hAnsi="Arial" w:cs="Arial"/>
          <w:b/>
          <w:sz w:val="28"/>
          <w:szCs w:val="28"/>
        </w:rPr>
      </w:pPr>
      <w:r w:rsidRPr="004A2838">
        <w:rPr>
          <w:rFonts w:ascii="Arial" w:hAnsi="Arial" w:cs="Arial"/>
          <w:b/>
          <w:sz w:val="28"/>
          <w:szCs w:val="28"/>
        </w:rPr>
        <w:t>RESUELVE</w:t>
      </w:r>
    </w:p>
    <w:p w:rsidR="0095353B" w:rsidRPr="004A2838" w:rsidRDefault="0095353B" w:rsidP="002D76F1">
      <w:pPr>
        <w:pStyle w:val="Sinespaciado"/>
        <w:jc w:val="both"/>
        <w:rPr>
          <w:rFonts w:ascii="Arial" w:hAnsi="Arial" w:cs="Arial"/>
          <w:sz w:val="28"/>
          <w:szCs w:val="28"/>
        </w:rPr>
      </w:pPr>
    </w:p>
    <w:p w:rsidR="0095353B" w:rsidRPr="004A2838" w:rsidRDefault="0095353B" w:rsidP="002D76F1">
      <w:pPr>
        <w:pStyle w:val="Sinespaciado"/>
        <w:jc w:val="both"/>
        <w:rPr>
          <w:rFonts w:ascii="Arial" w:hAnsi="Arial" w:cs="Arial"/>
          <w:sz w:val="28"/>
          <w:szCs w:val="28"/>
        </w:rPr>
      </w:pPr>
      <w:r w:rsidRPr="004A2838">
        <w:rPr>
          <w:rFonts w:ascii="Arial" w:hAnsi="Arial" w:cs="Arial"/>
          <w:b/>
          <w:sz w:val="28"/>
          <w:szCs w:val="28"/>
        </w:rPr>
        <w:t>PRIMERO: DECLARAR DESIERTO</w:t>
      </w:r>
      <w:r w:rsidRPr="004A2838">
        <w:rPr>
          <w:rFonts w:ascii="Arial" w:hAnsi="Arial" w:cs="Arial"/>
          <w:sz w:val="28"/>
          <w:szCs w:val="28"/>
        </w:rPr>
        <w:t xml:space="preserve"> el recurso de apelación que interpuso la delegada de la FGN contra la decisión del 18 de marzo de 2015 de la juez 2º penal del circuito de esta ciudad, que no admitió la prueba documental que se presentó con el investigador Ramón El</w:t>
      </w:r>
      <w:r w:rsidR="0055727D" w:rsidRPr="004A2838">
        <w:rPr>
          <w:rFonts w:ascii="Arial" w:hAnsi="Arial" w:cs="Arial"/>
          <w:sz w:val="28"/>
          <w:szCs w:val="28"/>
        </w:rPr>
        <w:t>í</w:t>
      </w:r>
      <w:r w:rsidRPr="004A2838">
        <w:rPr>
          <w:rFonts w:ascii="Arial" w:hAnsi="Arial" w:cs="Arial"/>
          <w:sz w:val="28"/>
          <w:szCs w:val="28"/>
        </w:rPr>
        <w:t>as Morales L</w:t>
      </w:r>
      <w:r w:rsidR="0055727D" w:rsidRPr="004A2838">
        <w:rPr>
          <w:rFonts w:ascii="Arial" w:hAnsi="Arial" w:cs="Arial"/>
          <w:sz w:val="28"/>
          <w:szCs w:val="28"/>
        </w:rPr>
        <w:t>ó</w:t>
      </w:r>
      <w:r w:rsidRPr="004A2838">
        <w:rPr>
          <w:rFonts w:ascii="Arial" w:hAnsi="Arial" w:cs="Arial"/>
          <w:sz w:val="28"/>
          <w:szCs w:val="28"/>
        </w:rPr>
        <w:t>pez.</w:t>
      </w:r>
    </w:p>
    <w:p w:rsidR="004A2838" w:rsidRPr="004A2838" w:rsidRDefault="004A2838" w:rsidP="002D76F1">
      <w:pPr>
        <w:pStyle w:val="Sinespaciado"/>
        <w:jc w:val="both"/>
        <w:rPr>
          <w:rFonts w:ascii="Arial" w:hAnsi="Arial" w:cs="Arial"/>
          <w:sz w:val="28"/>
          <w:szCs w:val="28"/>
        </w:rPr>
      </w:pPr>
    </w:p>
    <w:p w:rsidR="0095353B" w:rsidRPr="004A2838" w:rsidRDefault="004A2838" w:rsidP="002D76F1">
      <w:pPr>
        <w:pStyle w:val="Sinespaciado"/>
        <w:jc w:val="both"/>
        <w:rPr>
          <w:rFonts w:ascii="Arial" w:hAnsi="Arial" w:cs="Arial"/>
          <w:sz w:val="28"/>
          <w:szCs w:val="28"/>
        </w:rPr>
      </w:pPr>
      <w:r w:rsidRPr="004A2838">
        <w:rPr>
          <w:rFonts w:ascii="Arial" w:hAnsi="Arial" w:cs="Arial"/>
          <w:b/>
          <w:sz w:val="28"/>
          <w:szCs w:val="28"/>
        </w:rPr>
        <w:t>SEGUNDO</w:t>
      </w:r>
      <w:r w:rsidR="0095353B" w:rsidRPr="004A2838">
        <w:rPr>
          <w:rFonts w:ascii="Arial" w:hAnsi="Arial" w:cs="Arial"/>
          <w:b/>
          <w:sz w:val="28"/>
          <w:szCs w:val="28"/>
        </w:rPr>
        <w:t>:</w:t>
      </w:r>
      <w:r w:rsidR="0095353B" w:rsidRPr="004A2838">
        <w:rPr>
          <w:rFonts w:ascii="Arial" w:hAnsi="Arial" w:cs="Arial"/>
          <w:sz w:val="28"/>
          <w:szCs w:val="28"/>
        </w:rPr>
        <w:t xml:space="preserve"> Contra esta decisión procede el recurso de reposición, segú</w:t>
      </w:r>
      <w:r w:rsidRPr="004A2838">
        <w:rPr>
          <w:rFonts w:ascii="Arial" w:hAnsi="Arial" w:cs="Arial"/>
          <w:sz w:val="28"/>
          <w:szCs w:val="28"/>
        </w:rPr>
        <w:t>n lo dispone el artículo 179A</w:t>
      </w:r>
      <w:r w:rsidR="0095353B" w:rsidRPr="004A2838">
        <w:rPr>
          <w:rFonts w:ascii="Arial" w:hAnsi="Arial" w:cs="Arial"/>
          <w:sz w:val="28"/>
          <w:szCs w:val="28"/>
        </w:rPr>
        <w:t xml:space="preserve"> del CPP que se debe interponer en esta audiencia conforme al artículo 176 ibídem.</w:t>
      </w:r>
    </w:p>
    <w:p w:rsidR="00DB3FD3" w:rsidRDefault="00DB3FD3" w:rsidP="002D76F1">
      <w:pPr>
        <w:pStyle w:val="Sinespaciado"/>
        <w:jc w:val="both"/>
        <w:rPr>
          <w:rFonts w:ascii="Arial" w:hAnsi="Arial" w:cs="Arial"/>
          <w:sz w:val="28"/>
          <w:szCs w:val="28"/>
        </w:rPr>
      </w:pPr>
    </w:p>
    <w:p w:rsidR="00290126" w:rsidRDefault="00290126" w:rsidP="002D76F1">
      <w:pPr>
        <w:pStyle w:val="Sinespaciado"/>
        <w:jc w:val="both"/>
        <w:rPr>
          <w:rFonts w:ascii="Arial" w:hAnsi="Arial" w:cs="Arial"/>
          <w:sz w:val="28"/>
          <w:szCs w:val="28"/>
        </w:rPr>
      </w:pPr>
    </w:p>
    <w:p w:rsidR="00290126" w:rsidRPr="004A2838" w:rsidRDefault="00290126" w:rsidP="002D76F1">
      <w:pPr>
        <w:pStyle w:val="Sinespaciado"/>
        <w:jc w:val="both"/>
        <w:rPr>
          <w:rFonts w:ascii="Arial" w:hAnsi="Arial" w:cs="Arial"/>
          <w:sz w:val="28"/>
          <w:szCs w:val="28"/>
        </w:rPr>
      </w:pPr>
    </w:p>
    <w:p w:rsidR="004A2838" w:rsidRPr="004A2838" w:rsidRDefault="004A2838" w:rsidP="004A2838">
      <w:pPr>
        <w:ind w:right="-516"/>
        <w:jc w:val="center"/>
        <w:rPr>
          <w:rFonts w:ascii="Arial" w:hAnsi="Arial" w:cs="Arial"/>
          <w:b/>
          <w:bCs/>
          <w:sz w:val="28"/>
          <w:szCs w:val="28"/>
          <w:lang w:val="es-ES"/>
        </w:rPr>
      </w:pPr>
      <w:r w:rsidRPr="004A2838">
        <w:rPr>
          <w:rFonts w:ascii="Arial" w:hAnsi="Arial" w:cs="Arial"/>
          <w:b/>
          <w:bCs/>
          <w:sz w:val="28"/>
          <w:szCs w:val="28"/>
          <w:lang w:val="es-ES"/>
        </w:rPr>
        <w:t>NOTIFÍQUESE Y CÚMPLASE.</w:t>
      </w:r>
    </w:p>
    <w:p w:rsidR="004A2838" w:rsidRPr="004A2838" w:rsidRDefault="004A2838" w:rsidP="004A2838">
      <w:pPr>
        <w:ind w:right="-516"/>
        <w:jc w:val="center"/>
        <w:rPr>
          <w:rFonts w:ascii="Arial" w:hAnsi="Arial" w:cs="Arial"/>
          <w:b/>
          <w:bCs/>
          <w:sz w:val="28"/>
          <w:szCs w:val="28"/>
          <w:lang w:val="es-ES"/>
        </w:rPr>
      </w:pPr>
    </w:p>
    <w:p w:rsidR="004A2838" w:rsidRPr="004A2838" w:rsidRDefault="004A2838" w:rsidP="004A2838">
      <w:pPr>
        <w:ind w:right="-516"/>
        <w:rPr>
          <w:rFonts w:ascii="Arial" w:hAnsi="Arial" w:cs="Arial"/>
          <w:b/>
          <w:bCs/>
          <w:sz w:val="28"/>
          <w:szCs w:val="28"/>
          <w:lang w:val="es-ES"/>
        </w:rPr>
      </w:pPr>
    </w:p>
    <w:p w:rsidR="004A2838" w:rsidRPr="004A2838" w:rsidRDefault="004A2838" w:rsidP="004A2838">
      <w:pPr>
        <w:ind w:right="-516"/>
        <w:jc w:val="center"/>
        <w:rPr>
          <w:rFonts w:ascii="Arial" w:hAnsi="Arial" w:cs="Arial"/>
          <w:b/>
          <w:bCs/>
          <w:sz w:val="28"/>
          <w:szCs w:val="28"/>
          <w:lang w:val="es-ES"/>
        </w:rPr>
      </w:pPr>
    </w:p>
    <w:p w:rsidR="004A2838" w:rsidRPr="004A2838" w:rsidRDefault="004A2838" w:rsidP="004A2838">
      <w:pPr>
        <w:ind w:right="-516"/>
        <w:jc w:val="center"/>
        <w:rPr>
          <w:rFonts w:ascii="Arial" w:hAnsi="Arial" w:cs="Arial"/>
          <w:b/>
          <w:bCs/>
          <w:sz w:val="28"/>
          <w:szCs w:val="28"/>
          <w:lang w:val="es-ES"/>
        </w:rPr>
      </w:pPr>
      <w:r w:rsidRPr="004A2838">
        <w:rPr>
          <w:rFonts w:ascii="Arial" w:hAnsi="Arial" w:cs="Arial"/>
          <w:b/>
          <w:bCs/>
          <w:sz w:val="28"/>
          <w:szCs w:val="28"/>
          <w:lang w:val="es-ES"/>
        </w:rPr>
        <w:t xml:space="preserve">JAIRO ERNESTO ESCOBAR SANZ </w:t>
      </w:r>
    </w:p>
    <w:p w:rsidR="004A2838" w:rsidRPr="004A2838" w:rsidRDefault="004A2838" w:rsidP="004A2838">
      <w:pPr>
        <w:ind w:right="-516"/>
        <w:jc w:val="center"/>
        <w:rPr>
          <w:rFonts w:ascii="Arial" w:hAnsi="Arial" w:cs="Arial"/>
          <w:b/>
          <w:bCs/>
          <w:sz w:val="28"/>
          <w:szCs w:val="28"/>
          <w:lang w:val="es-ES"/>
        </w:rPr>
      </w:pPr>
      <w:r w:rsidRPr="004A2838">
        <w:rPr>
          <w:rFonts w:ascii="Arial" w:hAnsi="Arial" w:cs="Arial"/>
          <w:b/>
          <w:bCs/>
          <w:sz w:val="28"/>
          <w:szCs w:val="28"/>
          <w:lang w:val="es-ES"/>
        </w:rPr>
        <w:t>Magistrado</w:t>
      </w:r>
    </w:p>
    <w:p w:rsidR="004A2838" w:rsidRPr="004A2838" w:rsidRDefault="004A2838" w:rsidP="004A2838">
      <w:pPr>
        <w:ind w:right="-516"/>
        <w:rPr>
          <w:rFonts w:ascii="Arial" w:hAnsi="Arial" w:cs="Arial"/>
          <w:b/>
          <w:bCs/>
          <w:sz w:val="28"/>
          <w:szCs w:val="28"/>
          <w:lang w:val="es-ES"/>
        </w:rPr>
      </w:pPr>
    </w:p>
    <w:p w:rsidR="004A2838" w:rsidRPr="004A2838" w:rsidRDefault="004A2838" w:rsidP="004A2838">
      <w:pPr>
        <w:ind w:right="-516"/>
        <w:rPr>
          <w:rFonts w:ascii="Arial" w:hAnsi="Arial" w:cs="Arial"/>
          <w:b/>
          <w:bCs/>
          <w:sz w:val="28"/>
          <w:szCs w:val="28"/>
          <w:lang w:val="es-ES"/>
        </w:rPr>
      </w:pPr>
    </w:p>
    <w:p w:rsidR="004A2838" w:rsidRPr="004A2838" w:rsidRDefault="004A2838" w:rsidP="004A2838">
      <w:pPr>
        <w:ind w:right="-516"/>
        <w:jc w:val="center"/>
        <w:rPr>
          <w:rFonts w:ascii="Arial" w:hAnsi="Arial" w:cs="Arial"/>
          <w:b/>
          <w:bCs/>
          <w:sz w:val="28"/>
          <w:szCs w:val="28"/>
          <w:lang w:val="es-ES"/>
        </w:rPr>
      </w:pPr>
    </w:p>
    <w:p w:rsidR="004A2838" w:rsidRPr="004A2838" w:rsidRDefault="004A2838" w:rsidP="004A2838">
      <w:pPr>
        <w:ind w:right="-516"/>
        <w:jc w:val="center"/>
        <w:rPr>
          <w:rFonts w:ascii="Arial" w:hAnsi="Arial" w:cs="Arial"/>
          <w:b/>
          <w:bCs/>
          <w:sz w:val="28"/>
          <w:szCs w:val="28"/>
          <w:lang w:val="es-ES"/>
        </w:rPr>
      </w:pPr>
      <w:r w:rsidRPr="004A2838">
        <w:rPr>
          <w:rFonts w:ascii="Arial" w:hAnsi="Arial" w:cs="Arial"/>
          <w:b/>
          <w:bCs/>
          <w:sz w:val="28"/>
          <w:szCs w:val="28"/>
          <w:lang w:val="es-ES"/>
        </w:rPr>
        <w:t>MANUEL YARZAGARAY BANDERA</w:t>
      </w:r>
    </w:p>
    <w:p w:rsidR="004A2838" w:rsidRPr="004A2838" w:rsidRDefault="004A2838" w:rsidP="004A2838">
      <w:pPr>
        <w:ind w:right="-516"/>
        <w:jc w:val="center"/>
        <w:rPr>
          <w:rFonts w:ascii="Arial" w:hAnsi="Arial" w:cs="Arial"/>
          <w:b/>
          <w:bCs/>
          <w:sz w:val="28"/>
          <w:szCs w:val="28"/>
          <w:lang w:val="es-ES"/>
        </w:rPr>
      </w:pPr>
      <w:r w:rsidRPr="004A2838">
        <w:rPr>
          <w:rFonts w:ascii="Arial" w:hAnsi="Arial" w:cs="Arial"/>
          <w:b/>
          <w:bCs/>
          <w:sz w:val="28"/>
          <w:szCs w:val="28"/>
          <w:lang w:val="es-ES"/>
        </w:rPr>
        <w:t>Magistrado</w:t>
      </w:r>
    </w:p>
    <w:p w:rsidR="004A2838" w:rsidRPr="004A2838" w:rsidRDefault="004A2838" w:rsidP="004A2838">
      <w:pPr>
        <w:ind w:right="-516"/>
        <w:rPr>
          <w:rFonts w:ascii="Arial" w:hAnsi="Arial" w:cs="Arial"/>
          <w:b/>
          <w:bCs/>
          <w:sz w:val="28"/>
          <w:szCs w:val="28"/>
          <w:lang w:val="es-ES"/>
        </w:rPr>
      </w:pPr>
    </w:p>
    <w:p w:rsidR="004A2838" w:rsidRPr="004A2838" w:rsidRDefault="004A2838" w:rsidP="004A2838">
      <w:pPr>
        <w:ind w:right="-516"/>
        <w:rPr>
          <w:rFonts w:ascii="Arial" w:hAnsi="Arial" w:cs="Arial"/>
          <w:b/>
          <w:bCs/>
          <w:sz w:val="28"/>
          <w:szCs w:val="28"/>
          <w:lang w:val="es-ES"/>
        </w:rPr>
      </w:pPr>
    </w:p>
    <w:p w:rsidR="004A2838" w:rsidRPr="004A2838" w:rsidRDefault="004A2838" w:rsidP="004A2838">
      <w:pPr>
        <w:ind w:right="-516"/>
        <w:rPr>
          <w:rFonts w:ascii="Arial" w:hAnsi="Arial" w:cs="Arial"/>
          <w:b/>
          <w:bCs/>
          <w:sz w:val="28"/>
          <w:szCs w:val="28"/>
          <w:lang w:val="es-ES"/>
        </w:rPr>
      </w:pPr>
    </w:p>
    <w:p w:rsidR="004A2838" w:rsidRPr="004A2838" w:rsidRDefault="004A2838" w:rsidP="004A2838">
      <w:pPr>
        <w:ind w:right="-516"/>
        <w:jc w:val="center"/>
        <w:rPr>
          <w:rFonts w:ascii="Arial" w:hAnsi="Arial" w:cs="Arial"/>
          <w:b/>
          <w:bCs/>
          <w:sz w:val="28"/>
          <w:szCs w:val="28"/>
          <w:lang w:val="es-ES"/>
        </w:rPr>
      </w:pPr>
      <w:r w:rsidRPr="004A2838">
        <w:rPr>
          <w:rFonts w:ascii="Arial" w:hAnsi="Arial" w:cs="Arial"/>
          <w:b/>
          <w:bCs/>
          <w:sz w:val="28"/>
          <w:szCs w:val="28"/>
          <w:lang w:val="es-ES"/>
        </w:rPr>
        <w:t>JORGE ARTURO CASTAÑO DUQUE</w:t>
      </w:r>
    </w:p>
    <w:p w:rsidR="004A2838" w:rsidRPr="004A2838" w:rsidRDefault="004A2838" w:rsidP="004A2838">
      <w:pPr>
        <w:ind w:right="-516"/>
        <w:jc w:val="center"/>
        <w:rPr>
          <w:rFonts w:ascii="Arial" w:hAnsi="Arial" w:cs="Arial"/>
          <w:b/>
          <w:bCs/>
          <w:sz w:val="28"/>
          <w:szCs w:val="28"/>
          <w:lang w:val="es-ES"/>
        </w:rPr>
      </w:pPr>
      <w:r w:rsidRPr="004A2838">
        <w:rPr>
          <w:rFonts w:ascii="Arial" w:hAnsi="Arial" w:cs="Arial"/>
          <w:b/>
          <w:bCs/>
          <w:sz w:val="28"/>
          <w:szCs w:val="28"/>
          <w:lang w:val="es-ES"/>
        </w:rPr>
        <w:t>Magistrado</w:t>
      </w:r>
    </w:p>
    <w:p w:rsidR="004A2838" w:rsidRPr="004A2838" w:rsidRDefault="004A2838" w:rsidP="004A2838">
      <w:pPr>
        <w:ind w:right="-516"/>
        <w:rPr>
          <w:rFonts w:ascii="Arial" w:hAnsi="Arial" w:cs="Arial"/>
          <w:b/>
          <w:bCs/>
          <w:sz w:val="28"/>
          <w:szCs w:val="28"/>
          <w:lang w:val="es-ES"/>
        </w:rPr>
      </w:pPr>
    </w:p>
    <w:p w:rsidR="004A2838" w:rsidRPr="004A2838" w:rsidRDefault="004A2838" w:rsidP="004A2838">
      <w:pPr>
        <w:ind w:right="-516"/>
        <w:rPr>
          <w:rFonts w:ascii="Arial" w:hAnsi="Arial" w:cs="Arial"/>
          <w:b/>
          <w:bCs/>
          <w:sz w:val="28"/>
          <w:szCs w:val="28"/>
          <w:lang w:val="es-ES"/>
        </w:rPr>
      </w:pPr>
    </w:p>
    <w:p w:rsidR="004A2838" w:rsidRPr="004A2838" w:rsidRDefault="004A2838" w:rsidP="004A2838">
      <w:pPr>
        <w:ind w:right="-516"/>
        <w:jc w:val="center"/>
        <w:rPr>
          <w:rFonts w:ascii="Arial" w:hAnsi="Arial" w:cs="Arial"/>
          <w:b/>
          <w:bCs/>
          <w:sz w:val="28"/>
          <w:szCs w:val="28"/>
          <w:lang w:val="es-ES"/>
        </w:rPr>
      </w:pPr>
    </w:p>
    <w:p w:rsidR="004A2838" w:rsidRPr="004A2838" w:rsidRDefault="004A2838" w:rsidP="004A2838">
      <w:pPr>
        <w:ind w:right="-516"/>
        <w:jc w:val="center"/>
        <w:rPr>
          <w:rFonts w:ascii="Arial" w:hAnsi="Arial" w:cs="Arial"/>
          <w:b/>
          <w:bCs/>
          <w:sz w:val="28"/>
          <w:szCs w:val="28"/>
          <w:lang w:val="es-ES"/>
        </w:rPr>
      </w:pPr>
      <w:r w:rsidRPr="004A2838">
        <w:rPr>
          <w:rFonts w:ascii="Arial" w:hAnsi="Arial" w:cs="Arial"/>
          <w:b/>
          <w:bCs/>
          <w:sz w:val="28"/>
          <w:szCs w:val="28"/>
          <w:lang w:val="es-ES"/>
        </w:rPr>
        <w:lastRenderedPageBreak/>
        <w:t xml:space="preserve">MARÍA ELENA RÍOS VÁSQUEZ </w:t>
      </w:r>
    </w:p>
    <w:p w:rsidR="004A2838" w:rsidRPr="004A2838" w:rsidRDefault="004A2838" w:rsidP="004A2838">
      <w:pPr>
        <w:autoSpaceDE w:val="0"/>
        <w:autoSpaceDN w:val="0"/>
        <w:adjustRightInd w:val="0"/>
        <w:ind w:right="-516"/>
        <w:jc w:val="center"/>
        <w:rPr>
          <w:rFonts w:ascii="Arial" w:hAnsi="Arial" w:cs="Arial"/>
          <w:b/>
          <w:bCs/>
          <w:sz w:val="28"/>
          <w:szCs w:val="28"/>
          <w:lang w:val="es-ES" w:eastAsia="es-ES"/>
        </w:rPr>
      </w:pPr>
      <w:r w:rsidRPr="004A2838">
        <w:rPr>
          <w:rFonts w:ascii="Arial" w:hAnsi="Arial" w:cs="Arial"/>
          <w:b/>
          <w:bCs/>
          <w:sz w:val="28"/>
          <w:szCs w:val="28"/>
          <w:lang w:val="es-ES"/>
        </w:rPr>
        <w:t>Secretaria</w:t>
      </w:r>
    </w:p>
    <w:p w:rsidR="004A2838" w:rsidRPr="004A2838" w:rsidRDefault="004A2838" w:rsidP="004A2838">
      <w:pPr>
        <w:rPr>
          <w:rFonts w:ascii="Arial" w:hAnsi="Arial" w:cs="Arial"/>
          <w:color w:val="000000"/>
          <w:sz w:val="28"/>
          <w:szCs w:val="28"/>
          <w:lang w:val="es-ES"/>
        </w:rPr>
      </w:pPr>
    </w:p>
    <w:p w:rsidR="0095353B" w:rsidRPr="004A2838" w:rsidRDefault="0095353B" w:rsidP="002D76F1">
      <w:pPr>
        <w:pStyle w:val="Sinespaciado"/>
        <w:jc w:val="both"/>
        <w:rPr>
          <w:rFonts w:ascii="Arial" w:hAnsi="Arial" w:cs="Arial"/>
          <w:sz w:val="28"/>
          <w:szCs w:val="28"/>
        </w:rPr>
      </w:pPr>
    </w:p>
    <w:sectPr w:rsidR="0095353B" w:rsidRPr="004A2838" w:rsidSect="00BD3A53">
      <w:headerReference w:type="default" r:id="rId10"/>
      <w:footerReference w:type="default" r:id="rId11"/>
      <w:pgSz w:w="12242" w:h="18722" w:code="12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8E0" w:rsidRDefault="00CE58E0" w:rsidP="004020E9">
      <w:r>
        <w:separator/>
      </w:r>
    </w:p>
  </w:endnote>
  <w:endnote w:type="continuationSeparator" w:id="0">
    <w:p w:rsidR="00CE58E0" w:rsidRDefault="00CE58E0" w:rsidP="00402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C9" w:rsidRPr="00653DC9" w:rsidRDefault="00653DC9" w:rsidP="00653DC9">
    <w:pPr>
      <w:pStyle w:val="Piedepgina"/>
      <w:ind w:right="360"/>
      <w:rPr>
        <w:rFonts w:ascii="Arial" w:hAnsi="Arial" w:cs="Arial"/>
        <w:b/>
        <w:sz w:val="16"/>
        <w:szCs w:val="16"/>
      </w:rPr>
    </w:pPr>
    <w:r w:rsidRPr="00653DC9">
      <w:rPr>
        <w:rFonts w:ascii="Arial" w:hAnsi="Arial" w:cs="Arial"/>
        <w:b/>
        <w:sz w:val="16"/>
        <w:szCs w:val="16"/>
      </w:rPr>
      <w:t xml:space="preserve">Página </w:t>
    </w:r>
    <w:r w:rsidRPr="00653DC9">
      <w:rPr>
        <w:rFonts w:ascii="Arial" w:hAnsi="Arial" w:cs="Arial"/>
        <w:b/>
        <w:sz w:val="16"/>
        <w:szCs w:val="16"/>
      </w:rPr>
      <w:fldChar w:fldCharType="begin"/>
    </w:r>
    <w:r w:rsidRPr="00653DC9">
      <w:rPr>
        <w:rFonts w:ascii="Arial" w:hAnsi="Arial" w:cs="Arial"/>
        <w:b/>
        <w:sz w:val="16"/>
        <w:szCs w:val="16"/>
      </w:rPr>
      <w:instrText xml:space="preserve"> PAGE </w:instrText>
    </w:r>
    <w:r w:rsidRPr="00653DC9">
      <w:rPr>
        <w:rFonts w:ascii="Arial" w:hAnsi="Arial" w:cs="Arial"/>
        <w:b/>
        <w:sz w:val="16"/>
        <w:szCs w:val="16"/>
      </w:rPr>
      <w:fldChar w:fldCharType="separate"/>
    </w:r>
    <w:r w:rsidR="007E4610">
      <w:rPr>
        <w:rFonts w:ascii="Arial" w:hAnsi="Arial" w:cs="Arial"/>
        <w:b/>
        <w:noProof/>
        <w:sz w:val="16"/>
        <w:szCs w:val="16"/>
      </w:rPr>
      <w:t>13</w:t>
    </w:r>
    <w:r w:rsidRPr="00653DC9">
      <w:rPr>
        <w:rFonts w:ascii="Arial" w:hAnsi="Arial" w:cs="Arial"/>
        <w:b/>
        <w:sz w:val="16"/>
        <w:szCs w:val="16"/>
      </w:rPr>
      <w:fldChar w:fldCharType="end"/>
    </w:r>
    <w:r w:rsidRPr="00653DC9">
      <w:rPr>
        <w:rFonts w:ascii="Arial" w:hAnsi="Arial" w:cs="Arial"/>
        <w:b/>
        <w:sz w:val="16"/>
        <w:szCs w:val="16"/>
      </w:rPr>
      <w:t xml:space="preserve"> de </w:t>
    </w:r>
    <w:r w:rsidRPr="00653DC9">
      <w:rPr>
        <w:rFonts w:ascii="Arial" w:hAnsi="Arial" w:cs="Arial"/>
        <w:b/>
        <w:sz w:val="16"/>
        <w:szCs w:val="16"/>
      </w:rPr>
      <w:fldChar w:fldCharType="begin"/>
    </w:r>
    <w:r w:rsidRPr="00653DC9">
      <w:rPr>
        <w:rFonts w:ascii="Arial" w:hAnsi="Arial" w:cs="Arial"/>
        <w:b/>
        <w:sz w:val="16"/>
        <w:szCs w:val="16"/>
      </w:rPr>
      <w:instrText xml:space="preserve"> NUMPAGES </w:instrText>
    </w:r>
    <w:r w:rsidRPr="00653DC9">
      <w:rPr>
        <w:rFonts w:ascii="Arial" w:hAnsi="Arial" w:cs="Arial"/>
        <w:b/>
        <w:sz w:val="16"/>
        <w:szCs w:val="16"/>
      </w:rPr>
      <w:fldChar w:fldCharType="separate"/>
    </w:r>
    <w:r w:rsidR="007E4610">
      <w:rPr>
        <w:rFonts w:ascii="Arial" w:hAnsi="Arial" w:cs="Arial"/>
        <w:b/>
        <w:noProof/>
        <w:sz w:val="16"/>
        <w:szCs w:val="16"/>
      </w:rPr>
      <w:t>13</w:t>
    </w:r>
    <w:r w:rsidRPr="00653DC9">
      <w:rPr>
        <w:rFonts w:ascii="Arial" w:hAnsi="Arial" w:cs="Arial"/>
        <w:b/>
        <w:sz w:val="16"/>
        <w:szCs w:val="16"/>
      </w:rPr>
      <w:fldChar w:fldCharType="end"/>
    </w:r>
  </w:p>
  <w:p w:rsidR="00653DC9" w:rsidRDefault="00653D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8E0" w:rsidRDefault="00CE58E0" w:rsidP="004020E9">
      <w:r>
        <w:separator/>
      </w:r>
    </w:p>
  </w:footnote>
  <w:footnote w:type="continuationSeparator" w:id="0">
    <w:p w:rsidR="00CE58E0" w:rsidRDefault="00CE58E0" w:rsidP="004020E9">
      <w:r>
        <w:continuationSeparator/>
      </w:r>
    </w:p>
  </w:footnote>
  <w:footnote w:id="1">
    <w:p w:rsidR="004A2838" w:rsidRPr="00E203F1" w:rsidRDefault="004A2838" w:rsidP="00DB3FD3">
      <w:pPr>
        <w:pStyle w:val="Textonotapie"/>
      </w:pPr>
      <w:r>
        <w:rPr>
          <w:rStyle w:val="Refdenotaalpie"/>
        </w:rPr>
        <w:footnoteRef/>
      </w:r>
      <w:r>
        <w:t xml:space="preserve"> Rad- 23667 sentencia 11 de abril de 2007. </w:t>
      </w:r>
    </w:p>
  </w:footnote>
  <w:footnote w:id="2">
    <w:p w:rsidR="004A2838" w:rsidRPr="00E203F1" w:rsidRDefault="004A2838" w:rsidP="00DB3FD3">
      <w:pPr>
        <w:pStyle w:val="Textonotapie"/>
      </w:pPr>
      <w:r>
        <w:rPr>
          <w:rStyle w:val="Refdenotaalpie"/>
        </w:rPr>
        <w:footnoteRef/>
      </w:r>
      <w:r>
        <w:t xml:space="preserve">  Auto 23 de febrero de 2011, Rad. 35678.</w:t>
      </w:r>
    </w:p>
    <w:p w:rsidR="004A2838" w:rsidRPr="00816F85" w:rsidRDefault="004A2838" w:rsidP="00DB3FD3">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838" w:rsidRPr="00F05449" w:rsidRDefault="004A2838" w:rsidP="004A2838">
    <w:pPr>
      <w:pStyle w:val="Textoindependiente"/>
      <w:spacing w:line="240" w:lineRule="auto"/>
      <w:jc w:val="right"/>
      <w:rPr>
        <w:rFonts w:ascii="Arial" w:hAnsi="Arial" w:cs="Arial"/>
        <w:b/>
        <w:sz w:val="16"/>
        <w:szCs w:val="16"/>
      </w:rPr>
    </w:pPr>
    <w:r w:rsidRPr="00F05449">
      <w:rPr>
        <w:rFonts w:ascii="Arial" w:hAnsi="Arial" w:cs="Arial"/>
        <w:b/>
        <w:sz w:val="16"/>
        <w:szCs w:val="16"/>
        <w:lang w:val="es-MX"/>
      </w:rPr>
      <w:t xml:space="preserve">Radicado: </w:t>
    </w:r>
    <w:r>
      <w:rPr>
        <w:rFonts w:ascii="Arial" w:hAnsi="Arial" w:cs="Arial"/>
        <w:b/>
        <w:sz w:val="16"/>
        <w:szCs w:val="16"/>
        <w:lang w:val="es-MX"/>
      </w:rPr>
      <w:t>66001 60 00 035 2013 00298 01</w:t>
    </w:r>
  </w:p>
  <w:p w:rsidR="004A2838" w:rsidRPr="00F05449" w:rsidRDefault="004A2838" w:rsidP="004A2838">
    <w:pPr>
      <w:jc w:val="right"/>
      <w:rPr>
        <w:rFonts w:ascii="Arial" w:hAnsi="Arial" w:cs="Arial"/>
        <w:b/>
        <w:sz w:val="16"/>
        <w:szCs w:val="16"/>
        <w:lang w:val="es-MX"/>
      </w:rPr>
    </w:pPr>
    <w:r>
      <w:rPr>
        <w:rFonts w:ascii="Arial" w:hAnsi="Arial" w:cs="Arial"/>
        <w:b/>
        <w:sz w:val="16"/>
        <w:szCs w:val="16"/>
        <w:lang w:val="es-MX"/>
      </w:rPr>
      <w:t>Acusado</w:t>
    </w:r>
    <w:r w:rsidRPr="00F05449">
      <w:rPr>
        <w:rFonts w:ascii="Arial" w:hAnsi="Arial" w:cs="Arial"/>
        <w:b/>
        <w:sz w:val="16"/>
        <w:szCs w:val="16"/>
        <w:lang w:val="es-MX"/>
      </w:rPr>
      <w:t xml:space="preserve">: </w:t>
    </w:r>
    <w:r>
      <w:rPr>
        <w:rFonts w:ascii="Arial" w:hAnsi="Arial" w:cs="Arial"/>
        <w:b/>
        <w:sz w:val="16"/>
        <w:szCs w:val="16"/>
      </w:rPr>
      <w:t>Andrés Felipe Cerón Montoya</w:t>
    </w:r>
    <w:r w:rsidRPr="00F05449">
      <w:rPr>
        <w:rFonts w:ascii="Arial" w:hAnsi="Arial" w:cs="Arial"/>
        <w:b/>
        <w:sz w:val="16"/>
        <w:szCs w:val="16"/>
      </w:rPr>
      <w:t xml:space="preserve"> </w:t>
    </w:r>
  </w:p>
  <w:p w:rsidR="004A2838" w:rsidRPr="00F05449" w:rsidRDefault="004A2838" w:rsidP="004A2838">
    <w:pPr>
      <w:jc w:val="right"/>
      <w:rPr>
        <w:rFonts w:ascii="Arial" w:hAnsi="Arial" w:cs="Arial"/>
        <w:b/>
        <w:sz w:val="16"/>
        <w:szCs w:val="16"/>
        <w:lang w:val="es-MX"/>
      </w:rPr>
    </w:pPr>
    <w:r w:rsidRPr="00F05449">
      <w:rPr>
        <w:rFonts w:ascii="Arial" w:hAnsi="Arial" w:cs="Arial"/>
        <w:b/>
        <w:sz w:val="16"/>
        <w:szCs w:val="16"/>
        <w:lang w:val="es-MX"/>
      </w:rPr>
      <w:t xml:space="preserve">Delito: </w:t>
    </w:r>
    <w:r>
      <w:rPr>
        <w:rFonts w:ascii="Arial" w:hAnsi="Arial" w:cs="Arial"/>
        <w:b/>
        <w:sz w:val="16"/>
        <w:szCs w:val="16"/>
      </w:rPr>
      <w:t>Violencia contra servidor público</w:t>
    </w:r>
  </w:p>
  <w:p w:rsidR="004A2838" w:rsidRDefault="004A2838" w:rsidP="004A2838">
    <w:pPr>
      <w:jc w:val="right"/>
      <w:rPr>
        <w:rFonts w:ascii="Arial" w:hAnsi="Arial" w:cs="Arial"/>
        <w:b/>
        <w:sz w:val="16"/>
        <w:szCs w:val="16"/>
        <w:lang w:val="es-MX"/>
      </w:rPr>
    </w:pPr>
    <w:r w:rsidRPr="00F05449">
      <w:rPr>
        <w:rFonts w:ascii="Arial" w:hAnsi="Arial" w:cs="Arial"/>
        <w:b/>
        <w:sz w:val="16"/>
        <w:szCs w:val="16"/>
        <w:lang w:val="es-MX"/>
      </w:rPr>
      <w:t xml:space="preserve">Asunto: </w:t>
    </w:r>
    <w:r>
      <w:rPr>
        <w:rFonts w:ascii="Arial" w:hAnsi="Arial" w:cs="Arial"/>
        <w:b/>
        <w:sz w:val="16"/>
        <w:szCs w:val="16"/>
        <w:lang w:val="es-MX"/>
      </w:rPr>
      <w:t xml:space="preserve">Declara desierto el recurso </w:t>
    </w:r>
  </w:p>
  <w:p w:rsidR="004A2838" w:rsidRDefault="004A28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00CB"/>
    <w:multiLevelType w:val="hybridMultilevel"/>
    <w:tmpl w:val="C1F66DE6"/>
    <w:lvl w:ilvl="0" w:tplc="85385B6C">
      <w:start w:val="6"/>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
    <w:nsid w:val="0541428E"/>
    <w:multiLevelType w:val="hybridMultilevel"/>
    <w:tmpl w:val="C9E4B700"/>
    <w:lvl w:ilvl="0" w:tplc="FDCC02CC">
      <w:start w:val="1"/>
      <w:numFmt w:val="decimal"/>
      <w:lvlText w:val="%1."/>
      <w:lvlJc w:val="left"/>
      <w:pPr>
        <w:ind w:left="142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
    <w:nsid w:val="060E7BF3"/>
    <w:multiLevelType w:val="multilevel"/>
    <w:tmpl w:val="F16C54DA"/>
    <w:lvl w:ilvl="0">
      <w:start w:val="4"/>
      <w:numFmt w:val="decimal"/>
      <w:lvlText w:val="%1."/>
      <w:lvlJc w:val="left"/>
      <w:pPr>
        <w:tabs>
          <w:tab w:val="num" w:pos="1755"/>
        </w:tabs>
        <w:ind w:left="1755" w:hanging="1755"/>
      </w:pPr>
      <w:rPr>
        <w:rFonts w:hint="default"/>
      </w:rPr>
    </w:lvl>
    <w:lvl w:ilvl="1">
      <w:start w:val="2"/>
      <w:numFmt w:val="decimal"/>
      <w:lvlText w:val="%1.%2."/>
      <w:lvlJc w:val="left"/>
      <w:pPr>
        <w:tabs>
          <w:tab w:val="num" w:pos="2463"/>
        </w:tabs>
        <w:ind w:left="2463" w:hanging="1755"/>
      </w:pPr>
      <w:rPr>
        <w:rFonts w:hint="default"/>
      </w:rPr>
    </w:lvl>
    <w:lvl w:ilvl="2">
      <w:start w:val="1"/>
      <w:numFmt w:val="decimal"/>
      <w:lvlText w:val="%1.%2.%3."/>
      <w:lvlJc w:val="left"/>
      <w:pPr>
        <w:tabs>
          <w:tab w:val="num" w:pos="3171"/>
        </w:tabs>
        <w:ind w:left="3171" w:hanging="1755"/>
      </w:pPr>
      <w:rPr>
        <w:rFonts w:hint="default"/>
      </w:rPr>
    </w:lvl>
    <w:lvl w:ilvl="3">
      <w:start w:val="1"/>
      <w:numFmt w:val="decimal"/>
      <w:lvlText w:val="%1.%2.%3.%4."/>
      <w:lvlJc w:val="left"/>
      <w:pPr>
        <w:tabs>
          <w:tab w:val="num" w:pos="3879"/>
        </w:tabs>
        <w:ind w:left="3879" w:hanging="1755"/>
      </w:pPr>
      <w:rPr>
        <w:rFonts w:hint="default"/>
      </w:rPr>
    </w:lvl>
    <w:lvl w:ilvl="4">
      <w:start w:val="1"/>
      <w:numFmt w:val="decimal"/>
      <w:lvlText w:val="%1.%2.%3.%4.%5."/>
      <w:lvlJc w:val="left"/>
      <w:pPr>
        <w:tabs>
          <w:tab w:val="num" w:pos="4632"/>
        </w:tabs>
        <w:ind w:left="4632" w:hanging="1800"/>
      </w:pPr>
      <w:rPr>
        <w:rFonts w:hint="default"/>
      </w:rPr>
    </w:lvl>
    <w:lvl w:ilvl="5">
      <w:start w:val="1"/>
      <w:numFmt w:val="decimal"/>
      <w:lvlText w:val="%1.%2.%3.%4.%5.%6."/>
      <w:lvlJc w:val="left"/>
      <w:pPr>
        <w:tabs>
          <w:tab w:val="num" w:pos="5700"/>
        </w:tabs>
        <w:ind w:left="5700" w:hanging="2160"/>
      </w:pPr>
      <w:rPr>
        <w:rFonts w:hint="default"/>
      </w:rPr>
    </w:lvl>
    <w:lvl w:ilvl="6">
      <w:start w:val="1"/>
      <w:numFmt w:val="decimal"/>
      <w:lvlText w:val="%1.%2.%3.%4.%5.%6.%7."/>
      <w:lvlJc w:val="left"/>
      <w:pPr>
        <w:tabs>
          <w:tab w:val="num" w:pos="6768"/>
        </w:tabs>
        <w:ind w:left="6768" w:hanging="2520"/>
      </w:pPr>
      <w:rPr>
        <w:rFonts w:hint="default"/>
      </w:rPr>
    </w:lvl>
    <w:lvl w:ilvl="7">
      <w:start w:val="1"/>
      <w:numFmt w:val="decimal"/>
      <w:lvlText w:val="%1.%2.%3.%4.%5.%6.%7.%8."/>
      <w:lvlJc w:val="left"/>
      <w:pPr>
        <w:tabs>
          <w:tab w:val="num" w:pos="7836"/>
        </w:tabs>
        <w:ind w:left="7836" w:hanging="2880"/>
      </w:pPr>
      <w:rPr>
        <w:rFonts w:hint="default"/>
      </w:rPr>
    </w:lvl>
    <w:lvl w:ilvl="8">
      <w:start w:val="1"/>
      <w:numFmt w:val="decimal"/>
      <w:lvlText w:val="%1.%2.%3.%4.%5.%6.%7.%8.%9."/>
      <w:lvlJc w:val="left"/>
      <w:pPr>
        <w:tabs>
          <w:tab w:val="num" w:pos="8904"/>
        </w:tabs>
        <w:ind w:left="8904" w:hanging="3240"/>
      </w:pPr>
      <w:rPr>
        <w:rFonts w:hint="default"/>
      </w:rPr>
    </w:lvl>
  </w:abstractNum>
  <w:abstractNum w:abstractNumId="3">
    <w:nsid w:val="09622557"/>
    <w:multiLevelType w:val="hybridMultilevel"/>
    <w:tmpl w:val="FB860B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E33C39"/>
    <w:multiLevelType w:val="hybridMultilevel"/>
    <w:tmpl w:val="AB985526"/>
    <w:lvl w:ilvl="0" w:tplc="BDAC285C">
      <w:start w:val="1"/>
      <w:numFmt w:val="upperRoman"/>
      <w:lvlText w:val="%1."/>
      <w:lvlJc w:val="left"/>
      <w:pPr>
        <w:ind w:left="1425" w:hanging="72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5">
    <w:nsid w:val="0DFC3D8F"/>
    <w:multiLevelType w:val="hybridMultilevel"/>
    <w:tmpl w:val="3320DEDC"/>
    <w:lvl w:ilvl="0" w:tplc="C020249E">
      <w:start w:val="1"/>
      <w:numFmt w:val="decimal"/>
      <w:lvlText w:val="%1."/>
      <w:lvlJc w:val="left"/>
      <w:pPr>
        <w:ind w:left="1068" w:hanging="360"/>
      </w:pPr>
      <w:rPr>
        <w:rFonts w:hint="default"/>
        <w:b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nsid w:val="192E36CE"/>
    <w:multiLevelType w:val="multilevel"/>
    <w:tmpl w:val="8C6A495A"/>
    <w:lvl w:ilvl="0">
      <w:start w:val="4"/>
      <w:numFmt w:val="decimal"/>
      <w:lvlText w:val="%1."/>
      <w:lvlJc w:val="left"/>
      <w:pPr>
        <w:tabs>
          <w:tab w:val="num" w:pos="1215"/>
        </w:tabs>
        <w:ind w:left="1215" w:hanging="1215"/>
      </w:pPr>
      <w:rPr>
        <w:rFonts w:hint="default"/>
      </w:rPr>
    </w:lvl>
    <w:lvl w:ilvl="1">
      <w:start w:val="2"/>
      <w:numFmt w:val="decimal"/>
      <w:lvlText w:val="%1.%2."/>
      <w:lvlJc w:val="left"/>
      <w:pPr>
        <w:tabs>
          <w:tab w:val="num" w:pos="1923"/>
        </w:tabs>
        <w:ind w:left="1923"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755"/>
        </w:tabs>
        <w:ind w:left="4755" w:hanging="1215"/>
      </w:pPr>
      <w:rPr>
        <w:rFonts w:hint="default"/>
      </w:rPr>
    </w:lvl>
    <w:lvl w:ilvl="6">
      <w:start w:val="1"/>
      <w:numFmt w:val="decimal"/>
      <w:lvlText w:val="%1.%2.%3.%4.%5.%6.%7."/>
      <w:lvlJc w:val="left"/>
      <w:pPr>
        <w:tabs>
          <w:tab w:val="num" w:pos="5463"/>
        </w:tabs>
        <w:ind w:left="5463" w:hanging="1215"/>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7">
    <w:nsid w:val="195E7223"/>
    <w:multiLevelType w:val="hybridMultilevel"/>
    <w:tmpl w:val="FFF6252C"/>
    <w:lvl w:ilvl="0" w:tplc="C7A0DA3E">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8">
    <w:nsid w:val="29CE05C7"/>
    <w:multiLevelType w:val="multilevel"/>
    <w:tmpl w:val="C52EE97C"/>
    <w:lvl w:ilvl="0">
      <w:start w:val="1"/>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2868" w:hanging="2160"/>
      </w:pPr>
      <w:rPr>
        <w:rFonts w:hint="default"/>
      </w:rPr>
    </w:lvl>
    <w:lvl w:ilvl="8">
      <w:start w:val="1"/>
      <w:numFmt w:val="decimal"/>
      <w:isLgl/>
      <w:lvlText w:val="%1.%2.%3.%4.%5.%6.%7.%8.%9."/>
      <w:lvlJc w:val="left"/>
      <w:pPr>
        <w:ind w:left="3228" w:hanging="2520"/>
      </w:pPr>
      <w:rPr>
        <w:rFonts w:hint="default"/>
      </w:rPr>
    </w:lvl>
  </w:abstractNum>
  <w:abstractNum w:abstractNumId="9">
    <w:nsid w:val="2A071246"/>
    <w:multiLevelType w:val="hybridMultilevel"/>
    <w:tmpl w:val="454267C2"/>
    <w:lvl w:ilvl="0" w:tplc="1B9C7C20">
      <w:start w:val="6"/>
      <w:numFmt w:val="decimal"/>
      <w:lvlText w:val="%1."/>
      <w:lvlJc w:val="left"/>
      <w:pPr>
        <w:tabs>
          <w:tab w:val="num" w:pos="2149"/>
        </w:tabs>
        <w:ind w:left="2149" w:hanging="144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0">
    <w:nsid w:val="2D9323AF"/>
    <w:multiLevelType w:val="hybridMultilevel"/>
    <w:tmpl w:val="3E84B0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6773EA3"/>
    <w:multiLevelType w:val="hybridMultilevel"/>
    <w:tmpl w:val="61AEE014"/>
    <w:lvl w:ilvl="0" w:tplc="0290BBAA">
      <w:start w:val="1"/>
      <w:numFmt w:val="lowerLetter"/>
      <w:lvlText w:val="%1)"/>
      <w:lvlJc w:val="left"/>
      <w:pPr>
        <w:tabs>
          <w:tab w:val="num" w:pos="720"/>
        </w:tabs>
        <w:ind w:left="720" w:hanging="36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C204E6D"/>
    <w:multiLevelType w:val="hybridMultilevel"/>
    <w:tmpl w:val="CBF4D9C6"/>
    <w:lvl w:ilvl="0" w:tplc="912EFAF2">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3">
    <w:nsid w:val="40927332"/>
    <w:multiLevelType w:val="hybridMultilevel"/>
    <w:tmpl w:val="E522C610"/>
    <w:lvl w:ilvl="0" w:tplc="5296AB8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
    <w:nsid w:val="439E4B78"/>
    <w:multiLevelType w:val="hybridMultilevel"/>
    <w:tmpl w:val="180E149A"/>
    <w:lvl w:ilvl="0" w:tplc="0C0A0001">
      <w:start w:val="1"/>
      <w:numFmt w:val="bullet"/>
      <w:lvlText w:val=""/>
      <w:lvlJc w:val="left"/>
      <w:pPr>
        <w:ind w:left="740" w:hanging="360"/>
      </w:pPr>
      <w:rPr>
        <w:rFonts w:ascii="Symbol" w:hAnsi="Symbol" w:hint="default"/>
      </w:rPr>
    </w:lvl>
    <w:lvl w:ilvl="1" w:tplc="0C0A0003" w:tentative="1">
      <w:start w:val="1"/>
      <w:numFmt w:val="bullet"/>
      <w:lvlText w:val="o"/>
      <w:lvlJc w:val="left"/>
      <w:pPr>
        <w:ind w:left="1460" w:hanging="360"/>
      </w:pPr>
      <w:rPr>
        <w:rFonts w:ascii="Courier New" w:hAnsi="Courier New" w:cs="Courier New" w:hint="default"/>
      </w:rPr>
    </w:lvl>
    <w:lvl w:ilvl="2" w:tplc="0C0A0005" w:tentative="1">
      <w:start w:val="1"/>
      <w:numFmt w:val="bullet"/>
      <w:lvlText w:val=""/>
      <w:lvlJc w:val="left"/>
      <w:pPr>
        <w:ind w:left="2180" w:hanging="360"/>
      </w:pPr>
      <w:rPr>
        <w:rFonts w:ascii="Wingdings" w:hAnsi="Wingdings" w:hint="default"/>
      </w:rPr>
    </w:lvl>
    <w:lvl w:ilvl="3" w:tplc="0C0A0001" w:tentative="1">
      <w:start w:val="1"/>
      <w:numFmt w:val="bullet"/>
      <w:lvlText w:val=""/>
      <w:lvlJc w:val="left"/>
      <w:pPr>
        <w:ind w:left="2900" w:hanging="360"/>
      </w:pPr>
      <w:rPr>
        <w:rFonts w:ascii="Symbol" w:hAnsi="Symbol" w:hint="default"/>
      </w:rPr>
    </w:lvl>
    <w:lvl w:ilvl="4" w:tplc="0C0A0003" w:tentative="1">
      <w:start w:val="1"/>
      <w:numFmt w:val="bullet"/>
      <w:lvlText w:val="o"/>
      <w:lvlJc w:val="left"/>
      <w:pPr>
        <w:ind w:left="3620" w:hanging="360"/>
      </w:pPr>
      <w:rPr>
        <w:rFonts w:ascii="Courier New" w:hAnsi="Courier New" w:cs="Courier New" w:hint="default"/>
      </w:rPr>
    </w:lvl>
    <w:lvl w:ilvl="5" w:tplc="0C0A0005" w:tentative="1">
      <w:start w:val="1"/>
      <w:numFmt w:val="bullet"/>
      <w:lvlText w:val=""/>
      <w:lvlJc w:val="left"/>
      <w:pPr>
        <w:ind w:left="4340" w:hanging="360"/>
      </w:pPr>
      <w:rPr>
        <w:rFonts w:ascii="Wingdings" w:hAnsi="Wingdings" w:hint="default"/>
      </w:rPr>
    </w:lvl>
    <w:lvl w:ilvl="6" w:tplc="0C0A0001" w:tentative="1">
      <w:start w:val="1"/>
      <w:numFmt w:val="bullet"/>
      <w:lvlText w:val=""/>
      <w:lvlJc w:val="left"/>
      <w:pPr>
        <w:ind w:left="5060" w:hanging="360"/>
      </w:pPr>
      <w:rPr>
        <w:rFonts w:ascii="Symbol" w:hAnsi="Symbol" w:hint="default"/>
      </w:rPr>
    </w:lvl>
    <w:lvl w:ilvl="7" w:tplc="0C0A0003" w:tentative="1">
      <w:start w:val="1"/>
      <w:numFmt w:val="bullet"/>
      <w:lvlText w:val="o"/>
      <w:lvlJc w:val="left"/>
      <w:pPr>
        <w:ind w:left="5780" w:hanging="360"/>
      </w:pPr>
      <w:rPr>
        <w:rFonts w:ascii="Courier New" w:hAnsi="Courier New" w:cs="Courier New" w:hint="default"/>
      </w:rPr>
    </w:lvl>
    <w:lvl w:ilvl="8" w:tplc="0C0A0005" w:tentative="1">
      <w:start w:val="1"/>
      <w:numFmt w:val="bullet"/>
      <w:lvlText w:val=""/>
      <w:lvlJc w:val="left"/>
      <w:pPr>
        <w:ind w:left="6500" w:hanging="360"/>
      </w:pPr>
      <w:rPr>
        <w:rFonts w:ascii="Wingdings" w:hAnsi="Wingdings" w:hint="default"/>
      </w:rPr>
    </w:lvl>
  </w:abstractNum>
  <w:abstractNum w:abstractNumId="15">
    <w:nsid w:val="4C5D6221"/>
    <w:multiLevelType w:val="hybridMultilevel"/>
    <w:tmpl w:val="D1E24816"/>
    <w:lvl w:ilvl="0" w:tplc="022E123E">
      <w:start w:val="1"/>
      <w:numFmt w:val="upperRoman"/>
      <w:lvlText w:val="%1."/>
      <w:lvlJc w:val="left"/>
      <w:pPr>
        <w:ind w:left="1428" w:hanging="72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6">
    <w:nsid w:val="527E7151"/>
    <w:multiLevelType w:val="hybridMultilevel"/>
    <w:tmpl w:val="4F76DD0E"/>
    <w:lvl w:ilvl="0" w:tplc="EDC424B4">
      <w:start w:val="1"/>
      <w:numFmt w:val="decimal"/>
      <w:lvlText w:val="%1."/>
      <w:lvlJc w:val="left"/>
      <w:pPr>
        <w:ind w:left="1098" w:hanging="39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7">
    <w:nsid w:val="54F175FA"/>
    <w:multiLevelType w:val="hybridMultilevel"/>
    <w:tmpl w:val="A0FC73C2"/>
    <w:lvl w:ilvl="0" w:tplc="1EC60C9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7AC38F5"/>
    <w:multiLevelType w:val="hybridMultilevel"/>
    <w:tmpl w:val="50C0429C"/>
    <w:lvl w:ilvl="0" w:tplc="35FA1906">
      <w:start w:val="1"/>
      <w:numFmt w:val="decimal"/>
      <w:lvlText w:val="%1."/>
      <w:lvlJc w:val="left"/>
      <w:pPr>
        <w:ind w:left="1098" w:hanging="39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9">
    <w:nsid w:val="5E897DEF"/>
    <w:multiLevelType w:val="hybridMultilevel"/>
    <w:tmpl w:val="367EFE0C"/>
    <w:lvl w:ilvl="0" w:tplc="B80AF7E2">
      <w:start w:val="6"/>
      <w:numFmt w:val="decimal"/>
      <w:lvlText w:val="%1."/>
      <w:lvlJc w:val="left"/>
      <w:pPr>
        <w:tabs>
          <w:tab w:val="num" w:pos="1095"/>
        </w:tabs>
        <w:ind w:left="1095" w:hanging="7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08D5BD4"/>
    <w:multiLevelType w:val="hybridMultilevel"/>
    <w:tmpl w:val="9894EC7E"/>
    <w:lvl w:ilvl="0" w:tplc="BC687436">
      <w:start w:val="1"/>
      <w:numFmt w:val="decimal"/>
      <w:lvlText w:val="%1."/>
      <w:lvlJc w:val="left"/>
      <w:pPr>
        <w:tabs>
          <w:tab w:val="num" w:pos="2123"/>
        </w:tabs>
        <w:ind w:left="2123" w:hanging="705"/>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1">
    <w:nsid w:val="61D20BC0"/>
    <w:multiLevelType w:val="hybridMultilevel"/>
    <w:tmpl w:val="E450650A"/>
    <w:lvl w:ilvl="0" w:tplc="94F28EAC">
      <w:start w:val="1"/>
      <w:numFmt w:val="lowerLetter"/>
      <w:lvlText w:val="%1."/>
      <w:lvlJc w:val="left"/>
      <w:pPr>
        <w:tabs>
          <w:tab w:val="num" w:pos="1245"/>
        </w:tabs>
        <w:ind w:left="1245" w:hanging="54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2">
    <w:nsid w:val="62AB044B"/>
    <w:multiLevelType w:val="hybridMultilevel"/>
    <w:tmpl w:val="3AD423F0"/>
    <w:lvl w:ilvl="0" w:tplc="B42EE344">
      <w:start w:val="1"/>
      <w:numFmt w:val="upp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3">
    <w:nsid w:val="6B3068A3"/>
    <w:multiLevelType w:val="hybridMultilevel"/>
    <w:tmpl w:val="0E3A1CFE"/>
    <w:lvl w:ilvl="0" w:tplc="0C0A0001">
      <w:start w:val="1"/>
      <w:numFmt w:val="bullet"/>
      <w:lvlText w:val=""/>
      <w:lvlJc w:val="left"/>
      <w:pPr>
        <w:ind w:left="740" w:hanging="360"/>
      </w:pPr>
      <w:rPr>
        <w:rFonts w:ascii="Symbol" w:hAnsi="Symbol" w:hint="default"/>
      </w:rPr>
    </w:lvl>
    <w:lvl w:ilvl="1" w:tplc="0C0A0003" w:tentative="1">
      <w:start w:val="1"/>
      <w:numFmt w:val="bullet"/>
      <w:lvlText w:val="o"/>
      <w:lvlJc w:val="left"/>
      <w:pPr>
        <w:ind w:left="1460" w:hanging="360"/>
      </w:pPr>
      <w:rPr>
        <w:rFonts w:ascii="Courier New" w:hAnsi="Courier New" w:cs="Courier New" w:hint="default"/>
      </w:rPr>
    </w:lvl>
    <w:lvl w:ilvl="2" w:tplc="0C0A0005" w:tentative="1">
      <w:start w:val="1"/>
      <w:numFmt w:val="bullet"/>
      <w:lvlText w:val=""/>
      <w:lvlJc w:val="left"/>
      <w:pPr>
        <w:ind w:left="2180" w:hanging="360"/>
      </w:pPr>
      <w:rPr>
        <w:rFonts w:ascii="Wingdings" w:hAnsi="Wingdings" w:hint="default"/>
      </w:rPr>
    </w:lvl>
    <w:lvl w:ilvl="3" w:tplc="0C0A0001" w:tentative="1">
      <w:start w:val="1"/>
      <w:numFmt w:val="bullet"/>
      <w:lvlText w:val=""/>
      <w:lvlJc w:val="left"/>
      <w:pPr>
        <w:ind w:left="2900" w:hanging="360"/>
      </w:pPr>
      <w:rPr>
        <w:rFonts w:ascii="Symbol" w:hAnsi="Symbol" w:hint="default"/>
      </w:rPr>
    </w:lvl>
    <w:lvl w:ilvl="4" w:tplc="0C0A0003" w:tentative="1">
      <w:start w:val="1"/>
      <w:numFmt w:val="bullet"/>
      <w:lvlText w:val="o"/>
      <w:lvlJc w:val="left"/>
      <w:pPr>
        <w:ind w:left="3620" w:hanging="360"/>
      </w:pPr>
      <w:rPr>
        <w:rFonts w:ascii="Courier New" w:hAnsi="Courier New" w:cs="Courier New" w:hint="default"/>
      </w:rPr>
    </w:lvl>
    <w:lvl w:ilvl="5" w:tplc="0C0A0005" w:tentative="1">
      <w:start w:val="1"/>
      <w:numFmt w:val="bullet"/>
      <w:lvlText w:val=""/>
      <w:lvlJc w:val="left"/>
      <w:pPr>
        <w:ind w:left="4340" w:hanging="360"/>
      </w:pPr>
      <w:rPr>
        <w:rFonts w:ascii="Wingdings" w:hAnsi="Wingdings" w:hint="default"/>
      </w:rPr>
    </w:lvl>
    <w:lvl w:ilvl="6" w:tplc="0C0A0001" w:tentative="1">
      <w:start w:val="1"/>
      <w:numFmt w:val="bullet"/>
      <w:lvlText w:val=""/>
      <w:lvlJc w:val="left"/>
      <w:pPr>
        <w:ind w:left="5060" w:hanging="360"/>
      </w:pPr>
      <w:rPr>
        <w:rFonts w:ascii="Symbol" w:hAnsi="Symbol" w:hint="default"/>
      </w:rPr>
    </w:lvl>
    <w:lvl w:ilvl="7" w:tplc="0C0A0003" w:tentative="1">
      <w:start w:val="1"/>
      <w:numFmt w:val="bullet"/>
      <w:lvlText w:val="o"/>
      <w:lvlJc w:val="left"/>
      <w:pPr>
        <w:ind w:left="5780" w:hanging="360"/>
      </w:pPr>
      <w:rPr>
        <w:rFonts w:ascii="Courier New" w:hAnsi="Courier New" w:cs="Courier New" w:hint="default"/>
      </w:rPr>
    </w:lvl>
    <w:lvl w:ilvl="8" w:tplc="0C0A0005" w:tentative="1">
      <w:start w:val="1"/>
      <w:numFmt w:val="bullet"/>
      <w:lvlText w:val=""/>
      <w:lvlJc w:val="left"/>
      <w:pPr>
        <w:ind w:left="6500" w:hanging="360"/>
      </w:pPr>
      <w:rPr>
        <w:rFonts w:ascii="Wingdings" w:hAnsi="Wingdings" w:hint="default"/>
      </w:rPr>
    </w:lvl>
  </w:abstractNum>
  <w:abstractNum w:abstractNumId="24">
    <w:nsid w:val="6D94113E"/>
    <w:multiLevelType w:val="hybridMultilevel"/>
    <w:tmpl w:val="21FE7A00"/>
    <w:lvl w:ilvl="0" w:tplc="3362BCF8">
      <w:start w:val="1"/>
      <w:numFmt w:val="decimal"/>
      <w:lvlText w:val="%1."/>
      <w:lvlJc w:val="left"/>
      <w:pPr>
        <w:ind w:left="1095" w:hanging="390"/>
      </w:pPr>
      <w:rPr>
        <w:rFonts w:cs="Times New Roman" w:hint="default"/>
        <w:b w:val="0"/>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25">
    <w:nsid w:val="761B4387"/>
    <w:multiLevelType w:val="hybridMultilevel"/>
    <w:tmpl w:val="627A3C82"/>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8146AB6"/>
    <w:multiLevelType w:val="hybridMultilevel"/>
    <w:tmpl w:val="4CCA5C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82D1A5D"/>
    <w:multiLevelType w:val="multilevel"/>
    <w:tmpl w:val="EF181D22"/>
    <w:lvl w:ilvl="0">
      <w:start w:val="1"/>
      <w:numFmt w:val="upperRoman"/>
      <w:lvlText w:val="%1."/>
      <w:lvlJc w:val="left"/>
      <w:pPr>
        <w:ind w:left="1425" w:hanging="720"/>
      </w:pPr>
      <w:rPr>
        <w:rFonts w:hint="default"/>
        <w:b/>
      </w:rPr>
    </w:lvl>
    <w:lvl w:ilvl="1">
      <w:start w:val="5"/>
      <w:numFmt w:val="decimal"/>
      <w:isLgl/>
      <w:lvlText w:val="%1.%2."/>
      <w:lvlJc w:val="left"/>
      <w:pPr>
        <w:ind w:left="1428" w:hanging="720"/>
      </w:pPr>
      <w:rPr>
        <w:rFonts w:hint="default"/>
      </w:rPr>
    </w:lvl>
    <w:lvl w:ilvl="2">
      <w:start w:val="1"/>
      <w:numFmt w:val="decimal"/>
      <w:isLgl/>
      <w:lvlText w:val="%1.%2.%3."/>
      <w:lvlJc w:val="left"/>
      <w:pPr>
        <w:ind w:left="1791"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7"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523" w:hanging="1800"/>
      </w:pPr>
      <w:rPr>
        <w:rFonts w:hint="default"/>
      </w:rPr>
    </w:lvl>
    <w:lvl w:ilvl="7">
      <w:start w:val="1"/>
      <w:numFmt w:val="decimal"/>
      <w:isLgl/>
      <w:lvlText w:val="%1.%2.%3.%4.%5.%6.%7.%8."/>
      <w:lvlJc w:val="left"/>
      <w:pPr>
        <w:ind w:left="2886" w:hanging="2160"/>
      </w:pPr>
      <w:rPr>
        <w:rFonts w:hint="default"/>
      </w:rPr>
    </w:lvl>
    <w:lvl w:ilvl="8">
      <w:start w:val="1"/>
      <w:numFmt w:val="decimal"/>
      <w:isLgl/>
      <w:lvlText w:val="%1.%2.%3.%4.%5.%6.%7.%8.%9."/>
      <w:lvlJc w:val="left"/>
      <w:pPr>
        <w:ind w:left="3249" w:hanging="2520"/>
      </w:pPr>
      <w:rPr>
        <w:rFonts w:hint="default"/>
      </w:rPr>
    </w:lvl>
  </w:abstractNum>
  <w:num w:numId="1">
    <w:abstractNumId w:val="20"/>
  </w:num>
  <w:num w:numId="2">
    <w:abstractNumId w:val="11"/>
  </w:num>
  <w:num w:numId="3">
    <w:abstractNumId w:val="25"/>
  </w:num>
  <w:num w:numId="4">
    <w:abstractNumId w:val="7"/>
  </w:num>
  <w:num w:numId="5">
    <w:abstractNumId w:val="12"/>
  </w:num>
  <w:num w:numId="6">
    <w:abstractNumId w:val="9"/>
  </w:num>
  <w:num w:numId="7">
    <w:abstractNumId w:val="0"/>
  </w:num>
  <w:num w:numId="8">
    <w:abstractNumId w:val="19"/>
  </w:num>
  <w:num w:numId="9">
    <w:abstractNumId w:val="21"/>
  </w:num>
  <w:num w:numId="10">
    <w:abstractNumId w:val="6"/>
  </w:num>
  <w:num w:numId="11">
    <w:abstractNumId w:val="2"/>
  </w:num>
  <w:num w:numId="12">
    <w:abstractNumId w:val="17"/>
  </w:num>
  <w:num w:numId="13">
    <w:abstractNumId w:val="16"/>
  </w:num>
  <w:num w:numId="14">
    <w:abstractNumId w:val="24"/>
  </w:num>
  <w:num w:numId="15">
    <w:abstractNumId w:val="22"/>
  </w:num>
  <w:num w:numId="16">
    <w:abstractNumId w:val="15"/>
  </w:num>
  <w:num w:numId="17">
    <w:abstractNumId w:val="27"/>
  </w:num>
  <w:num w:numId="18">
    <w:abstractNumId w:val="13"/>
  </w:num>
  <w:num w:numId="19">
    <w:abstractNumId w:val="1"/>
  </w:num>
  <w:num w:numId="20">
    <w:abstractNumId w:val="5"/>
  </w:num>
  <w:num w:numId="21">
    <w:abstractNumId w:val="8"/>
  </w:num>
  <w:num w:numId="22">
    <w:abstractNumId w:val="4"/>
  </w:num>
  <w:num w:numId="23">
    <w:abstractNumId w:val="18"/>
  </w:num>
  <w:num w:numId="24">
    <w:abstractNumId w:val="23"/>
  </w:num>
  <w:num w:numId="25">
    <w:abstractNumId w:val="14"/>
  </w:num>
  <w:num w:numId="26">
    <w:abstractNumId w:val="3"/>
  </w:num>
  <w:num w:numId="27">
    <w:abstractNumId w:val="2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51D"/>
    <w:rsid w:val="0007348B"/>
    <w:rsid w:val="00084F0C"/>
    <w:rsid w:val="00097A27"/>
    <w:rsid w:val="000D38DA"/>
    <w:rsid w:val="000E4A21"/>
    <w:rsid w:val="000E6E05"/>
    <w:rsid w:val="00116C8C"/>
    <w:rsid w:val="00117F0B"/>
    <w:rsid w:val="00156658"/>
    <w:rsid w:val="00163D6E"/>
    <w:rsid w:val="0017502C"/>
    <w:rsid w:val="00183B15"/>
    <w:rsid w:val="00195F4D"/>
    <w:rsid w:val="001A3A6A"/>
    <w:rsid w:val="001B0E8C"/>
    <w:rsid w:val="001D0DAE"/>
    <w:rsid w:val="001F3778"/>
    <w:rsid w:val="00217B1A"/>
    <w:rsid w:val="00233FF4"/>
    <w:rsid w:val="00273EED"/>
    <w:rsid w:val="00290126"/>
    <w:rsid w:val="002A2D9E"/>
    <w:rsid w:val="002A6D94"/>
    <w:rsid w:val="002D76F1"/>
    <w:rsid w:val="002E2722"/>
    <w:rsid w:val="00325D20"/>
    <w:rsid w:val="00336FEF"/>
    <w:rsid w:val="003472FC"/>
    <w:rsid w:val="00351674"/>
    <w:rsid w:val="003675CC"/>
    <w:rsid w:val="00390344"/>
    <w:rsid w:val="003A164D"/>
    <w:rsid w:val="003C1244"/>
    <w:rsid w:val="003E381A"/>
    <w:rsid w:val="004020E9"/>
    <w:rsid w:val="0042544C"/>
    <w:rsid w:val="00450119"/>
    <w:rsid w:val="0045657C"/>
    <w:rsid w:val="00461677"/>
    <w:rsid w:val="00472486"/>
    <w:rsid w:val="0047529B"/>
    <w:rsid w:val="004834AF"/>
    <w:rsid w:val="0048602B"/>
    <w:rsid w:val="00492782"/>
    <w:rsid w:val="004A1D2A"/>
    <w:rsid w:val="004A2838"/>
    <w:rsid w:val="004A4154"/>
    <w:rsid w:val="004D70AE"/>
    <w:rsid w:val="004E3609"/>
    <w:rsid w:val="00520098"/>
    <w:rsid w:val="0053305B"/>
    <w:rsid w:val="00555AC6"/>
    <w:rsid w:val="0055727D"/>
    <w:rsid w:val="005632DE"/>
    <w:rsid w:val="00592DD5"/>
    <w:rsid w:val="005B2AFF"/>
    <w:rsid w:val="00643273"/>
    <w:rsid w:val="00644229"/>
    <w:rsid w:val="00653DC9"/>
    <w:rsid w:val="006C04B6"/>
    <w:rsid w:val="006C70AF"/>
    <w:rsid w:val="00701300"/>
    <w:rsid w:val="0071279C"/>
    <w:rsid w:val="00713D1D"/>
    <w:rsid w:val="00774206"/>
    <w:rsid w:val="00782108"/>
    <w:rsid w:val="007E4610"/>
    <w:rsid w:val="0080726E"/>
    <w:rsid w:val="00823C5F"/>
    <w:rsid w:val="00836FE0"/>
    <w:rsid w:val="00880CCE"/>
    <w:rsid w:val="008A4ED4"/>
    <w:rsid w:val="008B2D15"/>
    <w:rsid w:val="00905120"/>
    <w:rsid w:val="009235B6"/>
    <w:rsid w:val="0095353B"/>
    <w:rsid w:val="009B39B2"/>
    <w:rsid w:val="009B653C"/>
    <w:rsid w:val="009C40E6"/>
    <w:rsid w:val="009C5DF3"/>
    <w:rsid w:val="00A13C62"/>
    <w:rsid w:val="00A32AD7"/>
    <w:rsid w:val="00A67BF8"/>
    <w:rsid w:val="00A70B57"/>
    <w:rsid w:val="00A85EC7"/>
    <w:rsid w:val="00A91A4B"/>
    <w:rsid w:val="00AF06AF"/>
    <w:rsid w:val="00B50E8A"/>
    <w:rsid w:val="00B63A5B"/>
    <w:rsid w:val="00BC5429"/>
    <w:rsid w:val="00BD3A53"/>
    <w:rsid w:val="00BD55C1"/>
    <w:rsid w:val="00BD62A4"/>
    <w:rsid w:val="00BE74B2"/>
    <w:rsid w:val="00BF5A22"/>
    <w:rsid w:val="00C00E07"/>
    <w:rsid w:val="00C534A1"/>
    <w:rsid w:val="00CB28DE"/>
    <w:rsid w:val="00CE58E0"/>
    <w:rsid w:val="00D0199E"/>
    <w:rsid w:val="00D028A5"/>
    <w:rsid w:val="00D13EBE"/>
    <w:rsid w:val="00D52366"/>
    <w:rsid w:val="00D63A58"/>
    <w:rsid w:val="00D90096"/>
    <w:rsid w:val="00DB3FD3"/>
    <w:rsid w:val="00DD413B"/>
    <w:rsid w:val="00DD5EFD"/>
    <w:rsid w:val="00DE251D"/>
    <w:rsid w:val="00DE77A3"/>
    <w:rsid w:val="00E957D3"/>
    <w:rsid w:val="00ED0737"/>
    <w:rsid w:val="00F464E4"/>
    <w:rsid w:val="00F64494"/>
    <w:rsid w:val="00F717AA"/>
    <w:rsid w:val="00F77397"/>
    <w:rsid w:val="00FD162A"/>
    <w:rsid w:val="00FE65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954BF-60D0-4A4A-A5E7-3DE4296C5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38"/>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qFormat/>
    <w:rsid w:val="004020E9"/>
    <w:pPr>
      <w:keepNext/>
      <w:spacing w:line="360" w:lineRule="auto"/>
      <w:jc w:val="center"/>
      <w:outlineLvl w:val="0"/>
    </w:pPr>
    <w:rPr>
      <w:rFonts w:ascii="Arial" w:hAnsi="Arial"/>
      <w:b/>
      <w:sz w:val="28"/>
      <w:szCs w:val="20"/>
      <w:lang w:val="es-ES_tradnl" w:eastAsia="es-ES"/>
    </w:rPr>
  </w:style>
  <w:style w:type="paragraph" w:styleId="Ttulo2">
    <w:name w:val="heading 2"/>
    <w:basedOn w:val="Normal"/>
    <w:next w:val="Normal"/>
    <w:link w:val="Ttulo2Car"/>
    <w:qFormat/>
    <w:rsid w:val="004020E9"/>
    <w:pPr>
      <w:keepNext/>
      <w:spacing w:line="360" w:lineRule="auto"/>
      <w:jc w:val="both"/>
      <w:outlineLvl w:val="1"/>
    </w:pPr>
    <w:rPr>
      <w:rFonts w:ascii="Arial" w:hAnsi="Arial"/>
      <w:sz w:val="28"/>
      <w:szCs w:val="20"/>
      <w:u w:val="single"/>
      <w:lang w:val="es-ES_tradnl" w:eastAsia="es-ES"/>
    </w:rPr>
  </w:style>
  <w:style w:type="paragraph" w:styleId="Ttulo4">
    <w:name w:val="heading 4"/>
    <w:basedOn w:val="Normal"/>
    <w:next w:val="Normal"/>
    <w:link w:val="Ttulo4Car"/>
    <w:uiPriority w:val="99"/>
    <w:qFormat/>
    <w:rsid w:val="004A2838"/>
    <w:pPr>
      <w:keepNext/>
      <w:spacing w:before="240" w:after="60"/>
      <w:outlineLvl w:val="3"/>
    </w:pPr>
    <w:rPr>
      <w:b/>
      <w:bCs/>
      <w:sz w:val="28"/>
      <w:szCs w:val="28"/>
      <w:lang w:val="es-ES" w:eastAsia="es-ES"/>
    </w:rPr>
  </w:style>
  <w:style w:type="paragraph" w:styleId="Ttulo7">
    <w:name w:val="heading 7"/>
    <w:basedOn w:val="Normal"/>
    <w:next w:val="Normal"/>
    <w:link w:val="Ttulo7Car"/>
    <w:uiPriority w:val="9"/>
    <w:semiHidden/>
    <w:unhideWhenUsed/>
    <w:qFormat/>
    <w:rsid w:val="00DB3FD3"/>
    <w:pPr>
      <w:keepNext/>
      <w:keepLines/>
      <w:spacing w:before="40" w:line="259" w:lineRule="auto"/>
      <w:outlineLvl w:val="6"/>
    </w:pPr>
    <w:rPr>
      <w:rFonts w:asciiTheme="majorHAnsi" w:eastAsiaTheme="majorEastAsia" w:hAnsiTheme="majorHAnsi" w:cstheme="majorBidi"/>
      <w:i/>
      <w:iCs/>
      <w:color w:val="1F4D78" w:themeColor="accent1" w:themeShade="7F"/>
      <w:sz w:val="22"/>
      <w:szCs w:val="22"/>
      <w:lang w:val="es-ES"/>
    </w:rPr>
  </w:style>
  <w:style w:type="paragraph" w:styleId="Ttulo8">
    <w:name w:val="heading 8"/>
    <w:basedOn w:val="Normal"/>
    <w:next w:val="Normal"/>
    <w:link w:val="Ttulo8Car"/>
    <w:qFormat/>
    <w:rsid w:val="004020E9"/>
    <w:pPr>
      <w:spacing w:before="240" w:after="60"/>
      <w:outlineLvl w:val="7"/>
    </w:pPr>
    <w:rPr>
      <w:i/>
      <w:i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
    <w:name w:val="Cuerpo del texto_"/>
    <w:link w:val="Cuerpodeltexto0"/>
    <w:rsid w:val="00DE251D"/>
    <w:rPr>
      <w:rFonts w:ascii="Times New Roman" w:eastAsia="Times New Roman" w:hAnsi="Times New Roman" w:cs="Times New Roman"/>
      <w:sz w:val="23"/>
      <w:szCs w:val="23"/>
      <w:shd w:val="clear" w:color="auto" w:fill="FFFFFF"/>
    </w:rPr>
  </w:style>
  <w:style w:type="paragraph" w:customStyle="1" w:styleId="Cuerpodeltexto0">
    <w:name w:val="Cuerpo del texto"/>
    <w:basedOn w:val="Normal"/>
    <w:link w:val="Cuerpodeltexto"/>
    <w:rsid w:val="00DE251D"/>
    <w:pPr>
      <w:widowControl w:val="0"/>
      <w:shd w:val="clear" w:color="auto" w:fill="FFFFFF"/>
      <w:spacing w:before="60" w:after="660" w:line="0" w:lineRule="atLeast"/>
      <w:ind w:hanging="360"/>
      <w:jc w:val="both"/>
    </w:pPr>
    <w:rPr>
      <w:sz w:val="23"/>
      <w:szCs w:val="23"/>
      <w:lang w:val="es-ES"/>
    </w:rPr>
  </w:style>
  <w:style w:type="paragraph" w:styleId="Textonotapie">
    <w:name w:val="footnote text"/>
    <w:aliases w:val="Footnote Text Char Char Char Char Char,Footnote Text Char Char Char Char,Footnote reference,FA Fu,Texto nota pie Car Car Car Car Car Car Car Car Car Car Car,Texto nota pie Car Car Car Car Car Car Car Car Car Car,FA ,ft,Ca"/>
    <w:basedOn w:val="Normal"/>
    <w:link w:val="TextonotapieCar"/>
    <w:unhideWhenUsed/>
    <w:rsid w:val="004020E9"/>
    <w:rPr>
      <w:rFonts w:asciiTheme="minorHAnsi" w:eastAsiaTheme="minorHAnsi" w:hAnsiTheme="minorHAnsi" w:cstheme="minorBidi"/>
      <w:sz w:val="20"/>
      <w:szCs w:val="20"/>
      <w:lang w:val="es-ES"/>
    </w:rPr>
  </w:style>
  <w:style w:type="character" w:customStyle="1" w:styleId="TextonotapieCar">
    <w:name w:val="Texto nota pie Car"/>
    <w:aliases w:val="Footnote Text Char Char Char Char Char Car1,Footnote Text Char Char Char Char Car1,Footnote reference Car1,FA Fu Car1,Texto nota pie Car Car Car Car Car Car Car Car Car Car Car Car1,FA  Car,ft Car,Ca Car"/>
    <w:basedOn w:val="Fuentedeprrafopredeter"/>
    <w:link w:val="Textonotapie"/>
    <w:uiPriority w:val="99"/>
    <w:semiHidden/>
    <w:rsid w:val="004020E9"/>
    <w:rPr>
      <w:sz w:val="20"/>
      <w:szCs w:val="20"/>
    </w:rPr>
  </w:style>
  <w:style w:type="character" w:styleId="Refdenotaalpie">
    <w:name w:val="footnote reference"/>
    <w:aliases w:val="Texto de nota al pie"/>
    <w:basedOn w:val="Fuentedeprrafopredeter"/>
    <w:unhideWhenUsed/>
    <w:rsid w:val="004020E9"/>
    <w:rPr>
      <w:vertAlign w:val="superscript"/>
    </w:rPr>
  </w:style>
  <w:style w:type="character" w:customStyle="1" w:styleId="Ttulo1Car">
    <w:name w:val="Título 1 Car"/>
    <w:basedOn w:val="Fuentedeprrafopredeter"/>
    <w:link w:val="Ttulo1"/>
    <w:rsid w:val="004020E9"/>
    <w:rPr>
      <w:rFonts w:ascii="Arial" w:eastAsia="Times New Roman" w:hAnsi="Arial" w:cs="Times New Roman"/>
      <w:b/>
      <w:sz w:val="28"/>
      <w:szCs w:val="20"/>
      <w:lang w:val="es-ES_tradnl" w:eastAsia="es-ES"/>
    </w:rPr>
  </w:style>
  <w:style w:type="character" w:customStyle="1" w:styleId="Ttulo2Car">
    <w:name w:val="Título 2 Car"/>
    <w:basedOn w:val="Fuentedeprrafopredeter"/>
    <w:link w:val="Ttulo2"/>
    <w:rsid w:val="004020E9"/>
    <w:rPr>
      <w:rFonts w:ascii="Arial" w:eastAsia="Times New Roman" w:hAnsi="Arial" w:cs="Times New Roman"/>
      <w:sz w:val="28"/>
      <w:szCs w:val="20"/>
      <w:u w:val="single"/>
      <w:lang w:val="es-ES_tradnl" w:eastAsia="es-ES"/>
    </w:rPr>
  </w:style>
  <w:style w:type="character" w:customStyle="1" w:styleId="Ttulo8Car">
    <w:name w:val="Título 8 Car"/>
    <w:basedOn w:val="Fuentedeprrafopredeter"/>
    <w:link w:val="Ttulo8"/>
    <w:rsid w:val="004020E9"/>
    <w:rPr>
      <w:rFonts w:ascii="Times New Roman" w:eastAsia="Times New Roman" w:hAnsi="Times New Roman" w:cs="Times New Roman"/>
      <w:i/>
      <w:iCs/>
      <w:sz w:val="24"/>
      <w:szCs w:val="24"/>
      <w:lang w:eastAsia="es-ES"/>
    </w:rPr>
  </w:style>
  <w:style w:type="paragraph" w:styleId="Encabezado">
    <w:name w:val="header"/>
    <w:basedOn w:val="Normal"/>
    <w:link w:val="EncabezadoCar"/>
    <w:rsid w:val="004020E9"/>
    <w:pPr>
      <w:tabs>
        <w:tab w:val="center" w:pos="4252"/>
        <w:tab w:val="right" w:pos="8504"/>
      </w:tabs>
    </w:pPr>
    <w:rPr>
      <w:sz w:val="20"/>
      <w:szCs w:val="20"/>
      <w:lang w:val="es-ES_tradnl" w:eastAsia="es-ES"/>
    </w:rPr>
  </w:style>
  <w:style w:type="character" w:customStyle="1" w:styleId="EncabezadoCar">
    <w:name w:val="Encabezado Car"/>
    <w:basedOn w:val="Fuentedeprrafopredeter"/>
    <w:link w:val="Encabezado"/>
    <w:rsid w:val="004020E9"/>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4020E9"/>
    <w:pPr>
      <w:tabs>
        <w:tab w:val="center" w:pos="4252"/>
        <w:tab w:val="right" w:pos="8504"/>
      </w:tabs>
    </w:pPr>
    <w:rPr>
      <w:sz w:val="20"/>
      <w:szCs w:val="20"/>
      <w:lang w:val="es-ES_tradnl" w:eastAsia="es-ES"/>
    </w:rPr>
  </w:style>
  <w:style w:type="character" w:customStyle="1" w:styleId="PiedepginaCar">
    <w:name w:val="Pie de página Car"/>
    <w:basedOn w:val="Fuentedeprrafopredeter"/>
    <w:link w:val="Piedepgina"/>
    <w:rsid w:val="004020E9"/>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4020E9"/>
  </w:style>
  <w:style w:type="paragraph" w:customStyle="1" w:styleId="a">
    <w:basedOn w:val="Normal"/>
    <w:next w:val="Puesto"/>
    <w:qFormat/>
    <w:rsid w:val="004020E9"/>
    <w:pPr>
      <w:spacing w:line="360" w:lineRule="auto"/>
      <w:jc w:val="center"/>
    </w:pPr>
    <w:rPr>
      <w:rFonts w:ascii="Arial" w:hAnsi="Arial"/>
      <w:b/>
      <w:sz w:val="28"/>
      <w:szCs w:val="20"/>
      <w:lang w:val="es-ES_tradnl" w:eastAsia="es-ES"/>
    </w:rPr>
  </w:style>
  <w:style w:type="paragraph" w:styleId="Sangradetextonormal">
    <w:name w:val="Body Text Indent"/>
    <w:basedOn w:val="Normal"/>
    <w:link w:val="SangradetextonormalCar"/>
    <w:rsid w:val="004020E9"/>
    <w:pPr>
      <w:spacing w:line="460" w:lineRule="atLeast"/>
      <w:ind w:firstLine="1418"/>
      <w:jc w:val="both"/>
    </w:pPr>
    <w:rPr>
      <w:rFonts w:ascii="Verdana" w:hAnsi="Verdana"/>
      <w:szCs w:val="20"/>
      <w:lang w:val="es-ES_tradnl" w:eastAsia="es-ES"/>
    </w:rPr>
  </w:style>
  <w:style w:type="character" w:customStyle="1" w:styleId="SangradetextonormalCar">
    <w:name w:val="Sangría de texto normal Car"/>
    <w:basedOn w:val="Fuentedeprrafopredeter"/>
    <w:link w:val="Sangradetextonormal"/>
    <w:rsid w:val="004020E9"/>
    <w:rPr>
      <w:rFonts w:ascii="Verdana" w:eastAsia="Times New Roman" w:hAnsi="Verdana" w:cs="Times New Roman"/>
      <w:sz w:val="24"/>
      <w:szCs w:val="20"/>
      <w:lang w:val="es-ES_tradnl" w:eastAsia="es-ES"/>
    </w:rPr>
  </w:style>
  <w:style w:type="paragraph" w:styleId="Textoindependiente">
    <w:name w:val="Body Text"/>
    <w:basedOn w:val="Normal"/>
    <w:link w:val="TextoindependienteCar"/>
    <w:rsid w:val="004020E9"/>
    <w:pPr>
      <w:spacing w:line="360" w:lineRule="auto"/>
      <w:jc w:val="both"/>
    </w:pPr>
    <w:rPr>
      <w:rFonts w:ascii="Verdana" w:hAnsi="Verdana"/>
      <w:szCs w:val="20"/>
      <w:lang w:val="es-ES_tradnl" w:eastAsia="x-none"/>
    </w:rPr>
  </w:style>
  <w:style w:type="character" w:customStyle="1" w:styleId="TextoindependienteCar">
    <w:name w:val="Texto independiente Car"/>
    <w:basedOn w:val="Fuentedeprrafopredeter"/>
    <w:link w:val="Textoindependiente"/>
    <w:rsid w:val="004020E9"/>
    <w:rPr>
      <w:rFonts w:ascii="Verdana" w:eastAsia="Times New Roman" w:hAnsi="Verdana" w:cs="Times New Roman"/>
      <w:sz w:val="24"/>
      <w:szCs w:val="20"/>
      <w:lang w:val="es-ES_tradnl" w:eastAsia="x-none"/>
    </w:rPr>
  </w:style>
  <w:style w:type="paragraph" w:styleId="Textonotaalfinal">
    <w:name w:val="endnote text"/>
    <w:basedOn w:val="Normal"/>
    <w:link w:val="TextonotaalfinalCar"/>
    <w:rsid w:val="004020E9"/>
    <w:rPr>
      <w:sz w:val="20"/>
      <w:szCs w:val="20"/>
      <w:lang w:val="es-ES" w:eastAsia="es-ES"/>
    </w:rPr>
  </w:style>
  <w:style w:type="character" w:customStyle="1" w:styleId="TextonotaalfinalCar">
    <w:name w:val="Texto nota al final Car"/>
    <w:basedOn w:val="Fuentedeprrafopredeter"/>
    <w:link w:val="Textonotaalfinal"/>
    <w:rsid w:val="004020E9"/>
    <w:rPr>
      <w:rFonts w:ascii="Times New Roman" w:eastAsia="Times New Roman" w:hAnsi="Times New Roman" w:cs="Times New Roman"/>
      <w:sz w:val="20"/>
      <w:szCs w:val="20"/>
      <w:lang w:eastAsia="es-ES"/>
    </w:rPr>
  </w:style>
  <w:style w:type="character" w:styleId="Refdenotaalfinal">
    <w:name w:val="endnote reference"/>
    <w:rsid w:val="004020E9"/>
    <w:rPr>
      <w:vertAlign w:val="superscript"/>
    </w:rPr>
  </w:style>
  <w:style w:type="paragraph" w:styleId="Textodeglobo">
    <w:name w:val="Balloon Text"/>
    <w:basedOn w:val="Normal"/>
    <w:link w:val="TextodegloboCar"/>
    <w:semiHidden/>
    <w:rsid w:val="004020E9"/>
    <w:rPr>
      <w:rFonts w:ascii="Tahoma" w:hAnsi="Tahoma" w:cs="Tahoma"/>
      <w:sz w:val="16"/>
      <w:szCs w:val="16"/>
      <w:lang w:val="es-ES" w:eastAsia="es-ES"/>
    </w:rPr>
  </w:style>
  <w:style w:type="character" w:customStyle="1" w:styleId="TextodegloboCar">
    <w:name w:val="Texto de globo Car"/>
    <w:basedOn w:val="Fuentedeprrafopredeter"/>
    <w:link w:val="Textodeglobo"/>
    <w:semiHidden/>
    <w:rsid w:val="004020E9"/>
    <w:rPr>
      <w:rFonts w:ascii="Tahoma" w:eastAsia="Times New Roman" w:hAnsi="Tahoma" w:cs="Tahoma"/>
      <w:sz w:val="16"/>
      <w:szCs w:val="16"/>
      <w:lang w:eastAsia="es-ES"/>
    </w:rPr>
  </w:style>
  <w:style w:type="paragraph" w:styleId="Sangra2detindependiente">
    <w:name w:val="Body Text Indent 2"/>
    <w:basedOn w:val="Normal"/>
    <w:link w:val="Sangra2detindependienteCar"/>
    <w:rsid w:val="004020E9"/>
    <w:pPr>
      <w:spacing w:after="120" w:line="480" w:lineRule="auto"/>
      <w:ind w:left="283"/>
    </w:pPr>
    <w:rPr>
      <w:sz w:val="20"/>
      <w:szCs w:val="20"/>
      <w:lang w:val="es-ES" w:eastAsia="es-ES"/>
    </w:rPr>
  </w:style>
  <w:style w:type="character" w:customStyle="1" w:styleId="Sangra2detindependienteCar">
    <w:name w:val="Sangría 2 de t. independiente Car"/>
    <w:basedOn w:val="Fuentedeprrafopredeter"/>
    <w:link w:val="Sangra2detindependiente"/>
    <w:rsid w:val="004020E9"/>
    <w:rPr>
      <w:rFonts w:ascii="Times New Roman" w:eastAsia="Times New Roman" w:hAnsi="Times New Roman" w:cs="Times New Roman"/>
      <w:sz w:val="20"/>
      <w:szCs w:val="20"/>
      <w:lang w:eastAsia="es-ES"/>
    </w:rPr>
  </w:style>
  <w:style w:type="paragraph" w:styleId="NormalWeb">
    <w:name w:val="Normal (Web)"/>
    <w:basedOn w:val="Normal"/>
    <w:rsid w:val="004020E9"/>
    <w:pPr>
      <w:spacing w:before="100" w:beforeAutospacing="1" w:after="100" w:afterAutospacing="1"/>
    </w:pPr>
    <w:rPr>
      <w:lang w:val="es-ES" w:eastAsia="es-ES"/>
    </w:rPr>
  </w:style>
  <w:style w:type="paragraph" w:customStyle="1" w:styleId="BodyTextIndent1">
    <w:name w:val="Body Text Indent1"/>
    <w:basedOn w:val="Normal"/>
    <w:rsid w:val="004020E9"/>
    <w:pPr>
      <w:autoSpaceDE w:val="0"/>
      <w:autoSpaceDN w:val="0"/>
      <w:spacing w:line="360" w:lineRule="auto"/>
      <w:jc w:val="both"/>
    </w:pPr>
    <w:rPr>
      <w:rFonts w:ascii="Arial" w:hAnsi="Arial" w:cs="Arial"/>
      <w:sz w:val="26"/>
      <w:szCs w:val="26"/>
      <w:lang w:val="es-ES" w:eastAsia="es-ES"/>
    </w:rPr>
  </w:style>
  <w:style w:type="character" w:customStyle="1" w:styleId="TextonotapieCar1">
    <w:name w:val="Texto nota pie Car1"/>
    <w:aliases w:val="Texto nota pie Car Car,Footnote Text Char Char Char Char Char Car,Footnote Text Char Char Char Char Car,Footnote reference Car,FA Fu Car,Texto nota pie Car Car Car Car Car Car Car Car Car Car Car Car,Texto nota pie Car Car Car Car"/>
    <w:rsid w:val="004020E9"/>
    <w:rPr>
      <w:rFonts w:ascii="Arial" w:hAnsi="Arial"/>
      <w:lang w:val="es-ES_tradnl" w:eastAsia="x-none"/>
    </w:rPr>
  </w:style>
  <w:style w:type="paragraph" w:styleId="Textosinformato">
    <w:name w:val="Plain Text"/>
    <w:basedOn w:val="Normal"/>
    <w:link w:val="TextosinformatoCar"/>
    <w:rsid w:val="004020E9"/>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rsid w:val="004020E9"/>
    <w:rPr>
      <w:rFonts w:ascii="Courier New" w:eastAsia="Times New Roman" w:hAnsi="Courier New" w:cs="Courier New"/>
      <w:sz w:val="20"/>
      <w:szCs w:val="20"/>
      <w:lang w:eastAsia="es-ES"/>
    </w:rPr>
  </w:style>
  <w:style w:type="paragraph" w:styleId="Puesto">
    <w:name w:val="Title"/>
    <w:aliases w:val="Car4 Car,Car4,Car1"/>
    <w:basedOn w:val="Normal"/>
    <w:next w:val="Normal"/>
    <w:link w:val="PuestoCar"/>
    <w:qFormat/>
    <w:rsid w:val="004020E9"/>
    <w:pPr>
      <w:contextualSpacing/>
    </w:pPr>
    <w:rPr>
      <w:rFonts w:asciiTheme="majorHAnsi" w:eastAsiaTheme="majorEastAsia" w:hAnsiTheme="majorHAnsi" w:cstheme="majorBidi"/>
      <w:spacing w:val="-10"/>
      <w:kern w:val="28"/>
      <w:sz w:val="56"/>
      <w:szCs w:val="56"/>
      <w:lang w:val="es-ES" w:eastAsia="es-ES"/>
    </w:rPr>
  </w:style>
  <w:style w:type="character" w:customStyle="1" w:styleId="PuestoCar">
    <w:name w:val="Puesto Car"/>
    <w:aliases w:val="Car4 Car Car,Car4 Car1,Car1 Car"/>
    <w:basedOn w:val="Fuentedeprrafopredeter"/>
    <w:link w:val="Puesto"/>
    <w:rsid w:val="004020E9"/>
    <w:rPr>
      <w:rFonts w:asciiTheme="majorHAnsi" w:eastAsiaTheme="majorEastAsia" w:hAnsiTheme="majorHAnsi" w:cstheme="majorBidi"/>
      <w:spacing w:val="-10"/>
      <w:kern w:val="28"/>
      <w:sz w:val="56"/>
      <w:szCs w:val="56"/>
      <w:lang w:eastAsia="es-ES"/>
    </w:rPr>
  </w:style>
  <w:style w:type="paragraph" w:styleId="Prrafodelista">
    <w:name w:val="List Paragraph"/>
    <w:basedOn w:val="Normal"/>
    <w:uiPriority w:val="34"/>
    <w:qFormat/>
    <w:rsid w:val="00A32AD7"/>
    <w:pPr>
      <w:spacing w:after="160" w:line="259" w:lineRule="auto"/>
      <w:ind w:left="720"/>
      <w:contextualSpacing/>
    </w:pPr>
    <w:rPr>
      <w:rFonts w:asciiTheme="minorHAnsi" w:eastAsiaTheme="minorHAnsi" w:hAnsiTheme="minorHAnsi" w:cstheme="minorBidi"/>
      <w:sz w:val="22"/>
      <w:szCs w:val="22"/>
      <w:lang w:val="es-ES"/>
    </w:rPr>
  </w:style>
  <w:style w:type="character" w:customStyle="1" w:styleId="Ttulo7Car">
    <w:name w:val="Título 7 Car"/>
    <w:basedOn w:val="Fuentedeprrafopredeter"/>
    <w:link w:val="Ttulo7"/>
    <w:uiPriority w:val="9"/>
    <w:semiHidden/>
    <w:rsid w:val="00DB3FD3"/>
    <w:rPr>
      <w:rFonts w:asciiTheme="majorHAnsi" w:eastAsiaTheme="majorEastAsia" w:hAnsiTheme="majorHAnsi" w:cstheme="majorBidi"/>
      <w:i/>
      <w:iCs/>
      <w:color w:val="1F4D78" w:themeColor="accent1" w:themeShade="7F"/>
    </w:rPr>
  </w:style>
  <w:style w:type="paragraph" w:styleId="Subttulo">
    <w:name w:val="Subtitle"/>
    <w:basedOn w:val="Normal"/>
    <w:link w:val="SubttuloCar"/>
    <w:qFormat/>
    <w:rsid w:val="00DB3FD3"/>
    <w:pPr>
      <w:spacing w:line="360" w:lineRule="auto"/>
      <w:jc w:val="center"/>
    </w:pPr>
    <w:rPr>
      <w:rFonts w:ascii="Arial" w:hAnsi="Arial"/>
      <w:b/>
      <w:sz w:val="32"/>
      <w:szCs w:val="20"/>
      <w:lang w:val="es-ES_tradnl" w:eastAsia="es-ES"/>
    </w:rPr>
  </w:style>
  <w:style w:type="character" w:customStyle="1" w:styleId="SubttuloCar">
    <w:name w:val="Subtítulo Car"/>
    <w:basedOn w:val="Fuentedeprrafopredeter"/>
    <w:link w:val="Subttulo"/>
    <w:rsid w:val="00DB3FD3"/>
    <w:rPr>
      <w:rFonts w:ascii="Arial" w:eastAsia="Times New Roman" w:hAnsi="Arial" w:cs="Times New Roman"/>
      <w:b/>
      <w:sz w:val="32"/>
      <w:szCs w:val="20"/>
      <w:lang w:val="es-ES_tradnl" w:eastAsia="es-ES"/>
    </w:rPr>
  </w:style>
  <w:style w:type="paragraph" w:customStyle="1" w:styleId="nospacing1">
    <w:name w:val="nospacing1"/>
    <w:basedOn w:val="Normal"/>
    <w:rsid w:val="00DB3FD3"/>
    <w:pPr>
      <w:spacing w:before="100" w:beforeAutospacing="1" w:after="100" w:afterAutospacing="1"/>
    </w:pPr>
    <w:rPr>
      <w:lang w:val="es-ES" w:eastAsia="es-ES"/>
    </w:rPr>
  </w:style>
  <w:style w:type="paragraph" w:styleId="Sinespaciado">
    <w:name w:val="No Spacing"/>
    <w:uiPriority w:val="1"/>
    <w:qFormat/>
    <w:rsid w:val="002D76F1"/>
    <w:pPr>
      <w:spacing w:after="0" w:line="240" w:lineRule="auto"/>
    </w:pPr>
  </w:style>
  <w:style w:type="character" w:customStyle="1" w:styleId="Ttulo4Car">
    <w:name w:val="Título 4 Car"/>
    <w:basedOn w:val="Fuentedeprrafopredeter"/>
    <w:link w:val="Ttulo4"/>
    <w:uiPriority w:val="99"/>
    <w:rsid w:val="004A2838"/>
    <w:rPr>
      <w:rFonts w:ascii="Times New Roman" w:eastAsia="Times New Roman" w:hAnsi="Times New Roman" w:cs="Times New Roman"/>
      <w:b/>
      <w:bCs/>
      <w:sz w:val="28"/>
      <w:szCs w:val="28"/>
      <w:lang w:eastAsia="es-ES"/>
    </w:rPr>
  </w:style>
  <w:style w:type="paragraph" w:customStyle="1" w:styleId="Car">
    <w:name w:val="Car"/>
    <w:basedOn w:val="Normal"/>
    <w:uiPriority w:val="99"/>
    <w:rsid w:val="004A2838"/>
    <w:pPr>
      <w:spacing w:after="160" w:line="240" w:lineRule="exact"/>
    </w:pPr>
    <w:rPr>
      <w:noProof/>
      <w:color w:val="000000"/>
      <w:sz w:val="20"/>
      <w:szCs w:val="20"/>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CC70F-6BE4-4DC4-B1EE-9635172C3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4796</Words>
  <Characters>26380</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Magistrado Despacho 2 Sala Penal</dc:creator>
  <cp:keywords/>
  <dc:description/>
  <cp:lastModifiedBy>Henry Lora Rodriguez</cp:lastModifiedBy>
  <cp:revision>44</cp:revision>
  <dcterms:created xsi:type="dcterms:W3CDTF">2016-05-03T16:08:00Z</dcterms:created>
  <dcterms:modified xsi:type="dcterms:W3CDTF">2016-10-28T15:42:00Z</dcterms:modified>
</cp:coreProperties>
</file>