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D2CF1" w:rsidRPr="00C62B4C" w:rsidRDefault="00CD2CF1" w:rsidP="00CD2CF1">
      <w:pPr>
        <w:pStyle w:val="Textoindependiente"/>
        <w:jc w:val="both"/>
        <w:rPr>
          <w:rFonts w:ascii="Arial" w:hAnsi="Arial" w:cs="Arial"/>
          <w:spacing w:val="-7"/>
          <w:sz w:val="19"/>
          <w:szCs w:val="19"/>
        </w:rPr>
      </w:pPr>
      <w:r w:rsidRPr="00C62B4C">
        <w:rPr>
          <w:rFonts w:ascii="Arial" w:hAnsi="Arial" w:cs="Arial"/>
          <w:spacing w:val="-7"/>
          <w:sz w:val="19"/>
          <w:szCs w:val="19"/>
        </w:rPr>
        <w:t xml:space="preserve">SANCIÓN POR DESACATO/ Decaimiento por obediencia del fallo de tutela/ Finalidad del incidente de desacato  </w:t>
      </w:r>
    </w:p>
    <w:p w:rsidR="00CD2CF1" w:rsidRPr="00C62B4C" w:rsidRDefault="00CD2CF1" w:rsidP="00CD2CF1">
      <w:pPr>
        <w:pStyle w:val="Textonotapie"/>
        <w:jc w:val="both"/>
        <w:rPr>
          <w:rFonts w:ascii="Arial" w:hAnsi="Arial" w:cs="Arial"/>
          <w:spacing w:val="-7"/>
          <w:sz w:val="19"/>
          <w:szCs w:val="19"/>
        </w:rPr>
      </w:pPr>
    </w:p>
    <w:p w:rsidR="00CD2CF1" w:rsidRPr="00C62B4C" w:rsidRDefault="00CD2CF1" w:rsidP="00CD2CF1">
      <w:pPr>
        <w:pStyle w:val="Textoindependiente"/>
        <w:jc w:val="both"/>
        <w:rPr>
          <w:rFonts w:ascii="Arial" w:hAnsi="Arial" w:cs="Arial"/>
          <w:spacing w:val="-7"/>
          <w:sz w:val="19"/>
          <w:szCs w:val="19"/>
        </w:rPr>
      </w:pPr>
      <w:r w:rsidRPr="00C62B4C">
        <w:rPr>
          <w:rFonts w:ascii="Arial" w:hAnsi="Arial" w:cs="Arial"/>
          <w:spacing w:val="-7"/>
          <w:sz w:val="19"/>
          <w:szCs w:val="19"/>
        </w:rPr>
        <w:t>“(…)</w:t>
      </w:r>
      <w:r w:rsidR="005977F9" w:rsidRPr="00C62B4C">
        <w:rPr>
          <w:rFonts w:ascii="Arial" w:hAnsi="Arial" w:cs="Arial"/>
          <w:spacing w:val="-7"/>
          <w:sz w:val="19"/>
          <w:szCs w:val="19"/>
        </w:rPr>
        <w:t xml:space="preserve"> es claro que con las autorizaciones y la atención especializada otorgada por parte del ente incidentado se desdibuja la figura de la desobediencia judicial por parte de los funcionarios sancionados, es de justicia abstenerse de imponerles cualquier tipo de sanción y por contera la decisión consultada habrá de revocarse, puesto que los fundamentos fácticos y jurídicos que dieron lugar a su expedición, fueron desnaturalizados con la actividad de la EPS-S.</w:t>
      </w:r>
      <w:r w:rsidR="00F04DC7">
        <w:rPr>
          <w:rFonts w:ascii="Arial" w:hAnsi="Arial" w:cs="Arial"/>
          <w:spacing w:val="-7"/>
          <w:sz w:val="19"/>
          <w:szCs w:val="19"/>
        </w:rPr>
        <w:t>”</w:t>
      </w:r>
      <w:bookmarkStart w:id="0" w:name="_GoBack"/>
      <w:bookmarkEnd w:id="0"/>
    </w:p>
    <w:p w:rsidR="00CD2CF1" w:rsidRPr="00C62B4C" w:rsidRDefault="00CD2CF1" w:rsidP="00CD2CF1">
      <w:pPr>
        <w:pStyle w:val="Textonotapie"/>
        <w:jc w:val="both"/>
        <w:rPr>
          <w:rFonts w:ascii="Arial" w:hAnsi="Arial" w:cs="Arial"/>
          <w:spacing w:val="-7"/>
          <w:sz w:val="19"/>
          <w:szCs w:val="19"/>
        </w:rPr>
      </w:pPr>
    </w:p>
    <w:p w:rsidR="00CD2CF1" w:rsidRPr="00C62B4C" w:rsidRDefault="00CD2CF1" w:rsidP="00CD2CF1">
      <w:pPr>
        <w:pStyle w:val="Textonotapie"/>
        <w:jc w:val="both"/>
        <w:rPr>
          <w:rFonts w:ascii="Arial" w:hAnsi="Arial" w:cs="Arial"/>
          <w:spacing w:val="-7"/>
          <w:sz w:val="17"/>
          <w:szCs w:val="17"/>
          <w:lang w:val="es-CO"/>
        </w:rPr>
      </w:pPr>
      <w:r w:rsidRPr="00C62B4C">
        <w:rPr>
          <w:rFonts w:ascii="Arial" w:hAnsi="Arial" w:cs="Arial"/>
          <w:spacing w:val="-7"/>
          <w:sz w:val="17"/>
          <w:szCs w:val="17"/>
        </w:rPr>
        <w:t xml:space="preserve">Citas: Corte Constitucional, sentencias C-243 de 1996, T-763 de 1998, T-188, </w:t>
      </w:r>
      <w:r w:rsidRPr="00C62B4C">
        <w:rPr>
          <w:rFonts w:ascii="Arial" w:hAnsi="Arial" w:cs="Arial"/>
          <w:spacing w:val="-7"/>
          <w:sz w:val="17"/>
          <w:szCs w:val="17"/>
          <w:lang w:val="fr-FR"/>
        </w:rPr>
        <w:t xml:space="preserve">T-190 y </w:t>
      </w:r>
      <w:r w:rsidRPr="00C62B4C">
        <w:rPr>
          <w:rFonts w:ascii="Arial" w:hAnsi="Arial" w:cs="Arial"/>
          <w:spacing w:val="-7"/>
          <w:sz w:val="17"/>
          <w:szCs w:val="17"/>
        </w:rPr>
        <w:t xml:space="preserve">T-553 </w:t>
      </w:r>
      <w:r w:rsidRPr="00C62B4C">
        <w:rPr>
          <w:rFonts w:ascii="Arial" w:hAnsi="Arial" w:cs="Arial"/>
          <w:spacing w:val="-7"/>
          <w:sz w:val="17"/>
          <w:szCs w:val="17"/>
          <w:lang w:val="fr-FR"/>
        </w:rPr>
        <w:t xml:space="preserve">de 2002, </w:t>
      </w:r>
      <w:r w:rsidRPr="00C62B4C">
        <w:rPr>
          <w:rFonts w:ascii="Arial" w:hAnsi="Arial" w:cs="Arial"/>
          <w:spacing w:val="-7"/>
          <w:sz w:val="17"/>
          <w:szCs w:val="17"/>
        </w:rPr>
        <w:t xml:space="preserve">T-368 y </w:t>
      </w:r>
      <w:r w:rsidRPr="00C62B4C">
        <w:rPr>
          <w:rFonts w:ascii="Arial" w:hAnsi="Arial" w:cs="Arial"/>
          <w:spacing w:val="-7"/>
          <w:sz w:val="17"/>
          <w:szCs w:val="17"/>
          <w:lang w:val="es-CO"/>
        </w:rPr>
        <w:t>T-1113 de 2005.</w:t>
      </w:r>
    </w:p>
    <w:p w:rsidR="00CD2CF1" w:rsidRDefault="00CD2CF1" w:rsidP="00C62B4C">
      <w:pPr>
        <w:pStyle w:val="Textoindependiente"/>
        <w:spacing w:line="312" w:lineRule="auto"/>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3113D9" w:rsidRDefault="003113D9" w:rsidP="0086319F">
      <w:pPr>
        <w:suppressAutoHyphens/>
        <w:spacing w:line="312" w:lineRule="auto"/>
        <w:rPr>
          <w:rFonts w:ascii="Verdana" w:hAnsi="Verdana" w:cs="Arial"/>
          <w:b/>
          <w:bCs/>
          <w:spacing w:val="-4"/>
          <w:sz w:val="26"/>
          <w:szCs w:val="26"/>
        </w:rPr>
      </w:pP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6319F">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Pereira,</w:t>
      </w:r>
      <w:r w:rsidR="00A050DC">
        <w:rPr>
          <w:rFonts w:ascii="Verdana" w:hAnsi="Verdana" w:cs="Arial"/>
          <w:sz w:val="26"/>
          <w:szCs w:val="26"/>
        </w:rPr>
        <w:t xml:space="preserve">  </w:t>
      </w:r>
      <w:r w:rsidR="00FB43F1">
        <w:rPr>
          <w:rFonts w:ascii="Verdana" w:hAnsi="Verdana" w:cs="Arial"/>
          <w:sz w:val="26"/>
          <w:szCs w:val="26"/>
        </w:rPr>
        <w:t xml:space="preserve">dieciocho </w:t>
      </w:r>
      <w:r w:rsidR="00A050DC">
        <w:rPr>
          <w:rFonts w:ascii="Verdana" w:hAnsi="Verdana" w:cs="Arial"/>
          <w:sz w:val="26"/>
          <w:szCs w:val="26"/>
        </w:rPr>
        <w:t>(</w:t>
      </w:r>
      <w:r w:rsidR="00FB43F1">
        <w:rPr>
          <w:rFonts w:ascii="Verdana" w:hAnsi="Verdana" w:cs="Arial"/>
          <w:sz w:val="26"/>
          <w:szCs w:val="26"/>
        </w:rPr>
        <w:t>18</w:t>
      </w:r>
      <w:r w:rsidR="00A050DC">
        <w:rPr>
          <w:rFonts w:ascii="Verdana" w:hAnsi="Verdana" w:cs="Arial"/>
          <w:sz w:val="26"/>
          <w:szCs w:val="26"/>
        </w:rPr>
        <w:t>) de marzo de dos mil dieciséis (2016</w:t>
      </w:r>
      <w:r w:rsidR="00D00A62">
        <w:rPr>
          <w:rFonts w:ascii="Verdana" w:hAnsi="Verdana" w:cs="Arial"/>
          <w:sz w:val="26"/>
          <w:szCs w:val="26"/>
        </w:rPr>
        <w:t>)</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Hora:</w:t>
      </w:r>
      <w:r w:rsidR="00A050DC">
        <w:rPr>
          <w:rFonts w:ascii="Verdana" w:hAnsi="Verdana" w:cs="Arial"/>
          <w:sz w:val="26"/>
          <w:szCs w:val="26"/>
        </w:rPr>
        <w:t xml:space="preserve"> </w:t>
      </w:r>
      <w:r w:rsidR="00FB43F1">
        <w:rPr>
          <w:rFonts w:ascii="Verdana" w:hAnsi="Verdana" w:cs="Arial"/>
          <w:sz w:val="26"/>
          <w:szCs w:val="26"/>
        </w:rPr>
        <w:t xml:space="preserve">11:00 a.m. </w:t>
      </w:r>
    </w:p>
    <w:p w:rsidR="003113D9" w:rsidRPr="00F70EE0" w:rsidRDefault="003113D9" w:rsidP="0086319F">
      <w:pPr>
        <w:widowControl w:val="0"/>
        <w:autoSpaceDE w:val="0"/>
        <w:autoSpaceDN w:val="0"/>
        <w:adjustRightInd w:val="0"/>
        <w:spacing w:line="312" w:lineRule="auto"/>
        <w:jc w:val="both"/>
        <w:rPr>
          <w:rFonts w:ascii="Verdana" w:hAnsi="Verdana" w:cs="Arial"/>
          <w:i/>
          <w:sz w:val="26"/>
          <w:szCs w:val="26"/>
        </w:rPr>
      </w:pPr>
      <w:r w:rsidRPr="00F70EE0">
        <w:rPr>
          <w:rFonts w:ascii="Verdana" w:hAnsi="Verdana" w:cs="Arial"/>
          <w:sz w:val="26"/>
          <w:szCs w:val="26"/>
        </w:rPr>
        <w:t>Aprobado por  Acta No.</w:t>
      </w:r>
      <w:r w:rsidR="00A050DC">
        <w:rPr>
          <w:rFonts w:ascii="Verdana" w:hAnsi="Verdana" w:cs="Arial"/>
          <w:sz w:val="26"/>
          <w:szCs w:val="26"/>
        </w:rPr>
        <w:t xml:space="preserve"> </w:t>
      </w:r>
      <w:r w:rsidR="00FB43F1">
        <w:rPr>
          <w:rFonts w:ascii="Verdana" w:hAnsi="Verdana" w:cs="Arial"/>
          <w:sz w:val="26"/>
          <w:szCs w:val="26"/>
        </w:rPr>
        <w:t>248</w:t>
      </w:r>
    </w:p>
    <w:p w:rsidR="003113D9" w:rsidRDefault="003113D9" w:rsidP="0086319F">
      <w:pPr>
        <w:widowControl w:val="0"/>
        <w:autoSpaceDE w:val="0"/>
        <w:autoSpaceDN w:val="0"/>
        <w:adjustRightInd w:val="0"/>
        <w:spacing w:line="312" w:lineRule="auto"/>
        <w:jc w:val="both"/>
        <w:rPr>
          <w:rFonts w:ascii="Verdana" w:hAnsi="Verdana" w:cs="Arial"/>
          <w:bCs/>
          <w:sz w:val="26"/>
          <w:szCs w:val="26"/>
        </w:rPr>
      </w:pPr>
    </w:p>
    <w:p w:rsidR="0086319F" w:rsidRPr="00F70EE0" w:rsidRDefault="0086319F"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86319F">
      <w:pPr>
        <w:widowControl w:val="0"/>
        <w:autoSpaceDE w:val="0"/>
        <w:autoSpaceDN w:val="0"/>
        <w:adjustRightInd w:val="0"/>
        <w:spacing w:line="312" w:lineRule="auto"/>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A050DC">
        <w:rPr>
          <w:rFonts w:ascii="Verdana" w:hAnsi="Verdana" w:cs="Arial"/>
          <w:bCs/>
          <w:i/>
          <w:sz w:val="22"/>
          <w:szCs w:val="22"/>
        </w:rPr>
        <w:t xml:space="preserve"> </w:t>
      </w:r>
      <w:r w:rsidR="00A050DC">
        <w:rPr>
          <w:rFonts w:ascii="Verdana" w:hAnsi="Verdana" w:cs="Arial"/>
          <w:bCs/>
          <w:i/>
          <w:sz w:val="22"/>
          <w:szCs w:val="22"/>
        </w:rPr>
        <w:tab/>
        <w:t>66001</w:t>
      </w:r>
      <w:r w:rsidRPr="00F70EE0">
        <w:rPr>
          <w:rFonts w:ascii="Verdana" w:hAnsi="Verdana" w:cs="Arial"/>
          <w:bCs/>
          <w:i/>
          <w:sz w:val="22"/>
          <w:szCs w:val="22"/>
        </w:rPr>
        <w:t>-31-</w:t>
      </w:r>
      <w:r w:rsidR="00A050DC">
        <w:rPr>
          <w:rFonts w:ascii="Verdana" w:hAnsi="Verdana" w:cs="Arial"/>
          <w:bCs/>
          <w:i/>
          <w:sz w:val="22"/>
          <w:szCs w:val="22"/>
        </w:rPr>
        <w:t>07</w:t>
      </w:r>
      <w:r w:rsidRPr="00F70EE0">
        <w:rPr>
          <w:rFonts w:ascii="Verdana" w:hAnsi="Verdana" w:cs="Arial"/>
          <w:bCs/>
          <w:i/>
          <w:sz w:val="22"/>
          <w:szCs w:val="22"/>
        </w:rPr>
        <w:t>-00</w:t>
      </w:r>
      <w:r w:rsidR="00190B60">
        <w:rPr>
          <w:rFonts w:ascii="Verdana" w:hAnsi="Verdana" w:cs="Arial"/>
          <w:bCs/>
          <w:i/>
          <w:sz w:val="22"/>
          <w:szCs w:val="22"/>
        </w:rPr>
        <w:t>1</w:t>
      </w:r>
      <w:r w:rsidRPr="00F70EE0">
        <w:rPr>
          <w:rFonts w:ascii="Verdana" w:hAnsi="Verdana" w:cs="Arial"/>
          <w:bCs/>
          <w:i/>
          <w:sz w:val="22"/>
          <w:szCs w:val="22"/>
        </w:rPr>
        <w:t>-20</w:t>
      </w:r>
      <w:r w:rsidR="00A050DC">
        <w:rPr>
          <w:rFonts w:ascii="Verdana" w:hAnsi="Verdana" w:cs="Arial"/>
          <w:bCs/>
          <w:i/>
          <w:sz w:val="22"/>
          <w:szCs w:val="22"/>
        </w:rPr>
        <w:t>13</w:t>
      </w:r>
      <w:r w:rsidRPr="00F70EE0">
        <w:rPr>
          <w:rFonts w:ascii="Verdana" w:hAnsi="Verdana" w:cs="Arial"/>
          <w:bCs/>
          <w:i/>
          <w:sz w:val="22"/>
          <w:szCs w:val="22"/>
        </w:rPr>
        <w:t>-</w:t>
      </w:r>
      <w:r w:rsidR="000D5BD3">
        <w:rPr>
          <w:rFonts w:ascii="Verdana" w:hAnsi="Verdana" w:cs="Arial"/>
          <w:bCs/>
          <w:i/>
          <w:sz w:val="22"/>
          <w:szCs w:val="22"/>
        </w:rPr>
        <w:t>00094-01</w:t>
      </w:r>
    </w:p>
    <w:p w:rsidR="00E45C91" w:rsidRPr="00F70EE0" w:rsidRDefault="00F70EE0" w:rsidP="00190B60">
      <w:pPr>
        <w:widowControl w:val="0"/>
        <w:autoSpaceDE w:val="0"/>
        <w:autoSpaceDN w:val="0"/>
        <w:adjustRightInd w:val="0"/>
        <w:spacing w:line="312" w:lineRule="auto"/>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A050DC">
        <w:rPr>
          <w:rFonts w:ascii="Verdana" w:hAnsi="Verdana" w:cs="Arial"/>
          <w:bCs/>
          <w:i/>
          <w:sz w:val="22"/>
          <w:szCs w:val="22"/>
        </w:rPr>
        <w:t xml:space="preserve">Martha Liliana Ladino Hernández </w:t>
      </w:r>
    </w:p>
    <w:p w:rsidR="003113D9" w:rsidRPr="00F70EE0" w:rsidRDefault="003113D9" w:rsidP="0086319F">
      <w:pPr>
        <w:widowControl w:val="0"/>
        <w:autoSpaceDE w:val="0"/>
        <w:autoSpaceDN w:val="0"/>
        <w:adjustRightInd w:val="0"/>
        <w:spacing w:line="312" w:lineRule="auto"/>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4A26F5">
        <w:rPr>
          <w:rFonts w:ascii="Verdana" w:hAnsi="Verdana" w:cs="Arial"/>
          <w:bCs/>
          <w:i/>
          <w:sz w:val="22"/>
          <w:szCs w:val="22"/>
        </w:rPr>
        <w:t>CAPRECOM EPS-S</w:t>
      </w:r>
      <w:r w:rsidRPr="00F70EE0">
        <w:rPr>
          <w:rFonts w:ascii="Verdana" w:hAnsi="Verdana" w:cs="Arial"/>
          <w:bCs/>
          <w:i/>
          <w:sz w:val="22"/>
          <w:szCs w:val="22"/>
        </w:rPr>
        <w:t xml:space="preserve"> </w:t>
      </w:r>
    </w:p>
    <w:p w:rsidR="003113D9" w:rsidRPr="00F70EE0" w:rsidRDefault="003113D9" w:rsidP="0086319F">
      <w:pPr>
        <w:widowControl w:val="0"/>
        <w:autoSpaceDE w:val="0"/>
        <w:autoSpaceDN w:val="0"/>
        <w:adjustRightInd w:val="0"/>
        <w:spacing w:line="312" w:lineRule="auto"/>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190B60">
        <w:rPr>
          <w:rFonts w:ascii="Verdana" w:hAnsi="Verdana" w:cs="Arial"/>
          <w:bCs/>
          <w:i/>
          <w:sz w:val="22"/>
          <w:szCs w:val="22"/>
        </w:rPr>
        <w:t xml:space="preserve">Penal del Circuito </w:t>
      </w:r>
      <w:r w:rsidR="00A050DC">
        <w:rPr>
          <w:rFonts w:ascii="Verdana" w:hAnsi="Verdana" w:cs="Arial"/>
          <w:bCs/>
          <w:i/>
          <w:sz w:val="22"/>
          <w:szCs w:val="22"/>
        </w:rPr>
        <w:t>Especializado</w:t>
      </w:r>
      <w:r w:rsidRPr="00F70EE0">
        <w:rPr>
          <w:rFonts w:ascii="Verdana" w:hAnsi="Verdana" w:cs="Arial"/>
          <w:bCs/>
          <w:i/>
          <w:sz w:val="22"/>
          <w:szCs w:val="22"/>
        </w:rPr>
        <w:t xml:space="preserve">                               </w:t>
      </w:r>
    </w:p>
    <w:p w:rsidR="0086319F"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2F32D3">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por el Juzgado </w:t>
      </w:r>
      <w:r w:rsidR="00A050DC">
        <w:rPr>
          <w:rFonts w:ascii="Verdana" w:hAnsi="Verdana" w:cs="Arial"/>
          <w:sz w:val="26"/>
          <w:szCs w:val="26"/>
        </w:rPr>
        <w:t xml:space="preserve">Primero </w:t>
      </w:r>
      <w:r w:rsidR="00190B60">
        <w:rPr>
          <w:rFonts w:ascii="Verdana" w:hAnsi="Verdana" w:cs="Arial"/>
          <w:sz w:val="26"/>
          <w:szCs w:val="26"/>
        </w:rPr>
        <w:t xml:space="preserve">Penal del Circuito </w:t>
      </w:r>
      <w:r w:rsidR="00A050DC">
        <w:rPr>
          <w:rFonts w:ascii="Verdana" w:hAnsi="Verdana" w:cs="Arial"/>
          <w:sz w:val="26"/>
          <w:szCs w:val="26"/>
        </w:rPr>
        <w:t>Especializado de Pereira</w:t>
      </w:r>
      <w:r w:rsidRPr="00F70EE0">
        <w:rPr>
          <w:rFonts w:ascii="Verdana" w:hAnsi="Verdana" w:cs="Arial"/>
          <w:sz w:val="26"/>
          <w:szCs w:val="26"/>
        </w:rPr>
        <w:t xml:space="preserve">, en el trámite del incidente de desacato solicitado por </w:t>
      </w:r>
      <w:r w:rsidR="00A050DC">
        <w:rPr>
          <w:rFonts w:ascii="Verdana" w:hAnsi="Verdana" w:cs="Arial"/>
          <w:sz w:val="26"/>
          <w:szCs w:val="26"/>
        </w:rPr>
        <w:t>la</w:t>
      </w:r>
      <w:r w:rsidRPr="00F70EE0">
        <w:rPr>
          <w:rFonts w:ascii="Verdana" w:hAnsi="Verdana" w:cs="Arial"/>
          <w:sz w:val="26"/>
          <w:szCs w:val="26"/>
        </w:rPr>
        <w:t xml:space="preserve"> </w:t>
      </w:r>
      <w:r w:rsidR="00190B60">
        <w:rPr>
          <w:rFonts w:ascii="Verdana" w:hAnsi="Verdana" w:cs="Arial"/>
          <w:sz w:val="26"/>
          <w:szCs w:val="26"/>
        </w:rPr>
        <w:t>señor</w:t>
      </w:r>
      <w:r w:rsidR="00A050DC">
        <w:rPr>
          <w:rFonts w:ascii="Verdana" w:hAnsi="Verdana" w:cs="Arial"/>
          <w:sz w:val="26"/>
          <w:szCs w:val="26"/>
        </w:rPr>
        <w:t>a</w:t>
      </w:r>
      <w:r w:rsidRPr="00F70EE0">
        <w:rPr>
          <w:rFonts w:ascii="Verdana" w:hAnsi="Verdana" w:cs="Arial"/>
          <w:sz w:val="26"/>
          <w:szCs w:val="26"/>
        </w:rPr>
        <w:t xml:space="preserve"> </w:t>
      </w:r>
      <w:r w:rsidR="00A050DC">
        <w:rPr>
          <w:rFonts w:ascii="Verdana" w:hAnsi="Verdana" w:cs="Arial"/>
          <w:b/>
          <w:sz w:val="26"/>
          <w:szCs w:val="26"/>
        </w:rPr>
        <w:t>MARTHA LILIANA LADINO HERNÁNDEZ</w:t>
      </w:r>
      <w:r w:rsidR="00E45C91">
        <w:rPr>
          <w:rFonts w:ascii="Verdana" w:hAnsi="Verdana" w:cs="Arial"/>
          <w:b/>
          <w:sz w:val="26"/>
          <w:szCs w:val="26"/>
        </w:rPr>
        <w:t xml:space="preserve"> </w:t>
      </w:r>
      <w:r w:rsidRPr="00F70EE0">
        <w:rPr>
          <w:rFonts w:ascii="Verdana" w:hAnsi="Verdana" w:cs="Arial"/>
          <w:sz w:val="26"/>
          <w:szCs w:val="26"/>
        </w:rPr>
        <w:t xml:space="preserve">contra </w:t>
      </w:r>
      <w:r w:rsidR="009A5E67">
        <w:rPr>
          <w:rFonts w:ascii="Verdana" w:hAnsi="Verdana" w:cs="Arial"/>
          <w:sz w:val="26"/>
          <w:szCs w:val="26"/>
        </w:rPr>
        <w:t>el Director Territorial</w:t>
      </w:r>
      <w:r w:rsidR="004A26F5">
        <w:rPr>
          <w:rFonts w:ascii="Verdana" w:hAnsi="Verdana" w:cs="Arial"/>
          <w:sz w:val="26"/>
          <w:szCs w:val="26"/>
        </w:rPr>
        <w:t xml:space="preserve"> de la EPS-S CAPRECOM-Risaralda.</w:t>
      </w:r>
    </w:p>
    <w:p w:rsidR="0086319F" w:rsidRPr="00F70EE0" w:rsidRDefault="0086319F" w:rsidP="0086319F">
      <w:pPr>
        <w:pStyle w:val="Textoindependiente"/>
        <w:spacing w:line="312"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2F32D3">
      <w:pPr>
        <w:pStyle w:val="Textoindependiente"/>
        <w:spacing w:line="312" w:lineRule="auto"/>
        <w:jc w:val="both"/>
        <w:rPr>
          <w:rFonts w:ascii="Verdana" w:hAnsi="Verdana" w:cs="Arial"/>
          <w:sz w:val="26"/>
          <w:szCs w:val="26"/>
        </w:rPr>
      </w:pPr>
    </w:p>
    <w:p w:rsidR="003113D9" w:rsidRPr="00F70EE0" w:rsidRDefault="00DC446E" w:rsidP="002F32D3">
      <w:pPr>
        <w:pStyle w:val="Textoindependiente"/>
        <w:spacing w:line="312" w:lineRule="auto"/>
        <w:jc w:val="both"/>
        <w:rPr>
          <w:rFonts w:ascii="Verdana" w:hAnsi="Verdana" w:cs="Arial"/>
          <w:sz w:val="26"/>
          <w:szCs w:val="26"/>
        </w:rPr>
      </w:pPr>
      <w:r>
        <w:rPr>
          <w:rFonts w:ascii="Verdana" w:hAnsi="Verdana" w:cs="Arial"/>
          <w:sz w:val="26"/>
          <w:szCs w:val="26"/>
        </w:rPr>
        <w:t>La señora Ladino</w:t>
      </w:r>
      <w:r w:rsidR="003113D9" w:rsidRPr="00F70EE0">
        <w:rPr>
          <w:rFonts w:ascii="Verdana" w:hAnsi="Verdana" w:cs="Arial"/>
          <w:sz w:val="26"/>
          <w:szCs w:val="26"/>
        </w:rPr>
        <w:t xml:space="preserve">, instauró acción de tutela en contra </w:t>
      </w:r>
      <w:r w:rsidR="00D00A62">
        <w:rPr>
          <w:rFonts w:ascii="Verdana" w:hAnsi="Verdana" w:cs="Arial"/>
          <w:sz w:val="26"/>
          <w:szCs w:val="26"/>
        </w:rPr>
        <w:t xml:space="preserve">de </w:t>
      </w:r>
      <w:r w:rsidR="004A26F5">
        <w:rPr>
          <w:rFonts w:ascii="Verdana" w:hAnsi="Verdana" w:cs="Arial"/>
          <w:sz w:val="26"/>
          <w:szCs w:val="26"/>
        </w:rPr>
        <w:t>CAPRECOM EPS-S</w:t>
      </w:r>
      <w:r w:rsidR="003113D9" w:rsidRPr="00F70EE0">
        <w:rPr>
          <w:rFonts w:ascii="Verdana" w:hAnsi="Verdana" w:cs="Arial"/>
          <w:sz w:val="26"/>
          <w:szCs w:val="26"/>
        </w:rPr>
        <w:t xml:space="preserve">, por la vulneración de </w:t>
      </w:r>
      <w:r w:rsidR="00027917">
        <w:rPr>
          <w:rFonts w:ascii="Verdana" w:hAnsi="Verdana" w:cs="Arial"/>
          <w:sz w:val="26"/>
          <w:szCs w:val="26"/>
        </w:rPr>
        <w:t>sus</w:t>
      </w:r>
      <w:r w:rsidR="003113D9" w:rsidRPr="00F70EE0">
        <w:rPr>
          <w:rFonts w:ascii="Verdana" w:hAnsi="Verdana" w:cs="Arial"/>
          <w:sz w:val="26"/>
          <w:szCs w:val="26"/>
        </w:rPr>
        <w:t xml:space="preserve"> derechos fundamentales </w:t>
      </w:r>
      <w:r w:rsidR="003F4B68">
        <w:rPr>
          <w:rFonts w:ascii="Verdana" w:hAnsi="Verdana" w:cs="Arial"/>
          <w:sz w:val="26"/>
          <w:szCs w:val="26"/>
        </w:rPr>
        <w:t>a la vida</w:t>
      </w:r>
      <w:r w:rsidR="00027917">
        <w:rPr>
          <w:rFonts w:ascii="Verdana" w:hAnsi="Verdana" w:cs="Arial"/>
          <w:sz w:val="26"/>
          <w:szCs w:val="26"/>
        </w:rPr>
        <w:t xml:space="preserve"> y</w:t>
      </w:r>
      <w:r w:rsidR="003F4B68">
        <w:rPr>
          <w:rFonts w:ascii="Verdana" w:hAnsi="Verdana" w:cs="Arial"/>
          <w:sz w:val="26"/>
          <w:szCs w:val="26"/>
        </w:rPr>
        <w:t xml:space="preserve"> acceso a la salud</w:t>
      </w:r>
      <w:r w:rsidR="00FB1EE2">
        <w:rPr>
          <w:rFonts w:ascii="Verdana" w:hAnsi="Verdana" w:cs="Arial"/>
          <w:sz w:val="26"/>
          <w:szCs w:val="26"/>
        </w:rPr>
        <w:t xml:space="preserve">, </w:t>
      </w:r>
      <w:r w:rsidR="00027917">
        <w:rPr>
          <w:rFonts w:ascii="Verdana" w:hAnsi="Verdana" w:cs="Arial"/>
          <w:sz w:val="26"/>
          <w:szCs w:val="26"/>
        </w:rPr>
        <w:t xml:space="preserve">en razón a </w:t>
      </w:r>
      <w:r w:rsidR="004A26F5">
        <w:rPr>
          <w:rFonts w:ascii="Verdana" w:hAnsi="Verdana" w:cs="Arial"/>
          <w:sz w:val="26"/>
          <w:szCs w:val="26"/>
        </w:rPr>
        <w:t>que</w:t>
      </w:r>
      <w:r w:rsidR="00027917">
        <w:rPr>
          <w:rFonts w:ascii="Verdana" w:hAnsi="Verdana" w:cs="Arial"/>
          <w:sz w:val="26"/>
          <w:szCs w:val="26"/>
        </w:rPr>
        <w:t xml:space="preserve"> desde el mes de marzo del 2013 le fue diagnosticado un tumor maligno, para lo cual le ordenaron una valoración por cirugía oncológica de cabeza y cuello, servicio que le fue autorizado para realizarse en la ciudad de Bogotá, frente a lo cual la accionante informó no tener los recursos económicos para costearse su traslado hasta esa ciudad, por ello solicitó que por tutela se le ordenara a la accionada brindarle viáticos para ella y un acompañante a fin de poder acudir a la cita médica en la capital</w:t>
      </w:r>
      <w:r w:rsidR="007D4159">
        <w:rPr>
          <w:rFonts w:ascii="Verdana" w:hAnsi="Verdana" w:cs="Arial"/>
          <w:sz w:val="26"/>
          <w:szCs w:val="26"/>
        </w:rPr>
        <w:t>.</w:t>
      </w:r>
    </w:p>
    <w:p w:rsidR="003113D9" w:rsidRPr="00F70EE0" w:rsidRDefault="003113D9" w:rsidP="002F32D3">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 </w:t>
      </w:r>
    </w:p>
    <w:p w:rsidR="003113D9" w:rsidRDefault="003113D9" w:rsidP="002F32D3">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del </w:t>
      </w:r>
      <w:r w:rsidR="00975480">
        <w:rPr>
          <w:rFonts w:ascii="Verdana" w:hAnsi="Verdana" w:cs="Arial"/>
          <w:sz w:val="26"/>
          <w:szCs w:val="26"/>
        </w:rPr>
        <w:t>13</w:t>
      </w:r>
      <w:r w:rsidR="00546373" w:rsidRPr="00F70EE0">
        <w:rPr>
          <w:rFonts w:ascii="Verdana" w:hAnsi="Verdana" w:cs="Arial"/>
          <w:sz w:val="26"/>
          <w:szCs w:val="26"/>
        </w:rPr>
        <w:t xml:space="preserve"> de</w:t>
      </w:r>
      <w:r w:rsidRPr="00F70EE0">
        <w:rPr>
          <w:rFonts w:ascii="Verdana" w:hAnsi="Verdana" w:cs="Arial"/>
          <w:sz w:val="26"/>
          <w:szCs w:val="26"/>
        </w:rPr>
        <w:t xml:space="preserve"> </w:t>
      </w:r>
      <w:r w:rsidR="00975480">
        <w:rPr>
          <w:rFonts w:ascii="Verdana" w:hAnsi="Verdana" w:cs="Arial"/>
          <w:sz w:val="26"/>
          <w:szCs w:val="26"/>
        </w:rPr>
        <w:t>agosto de 2013</w:t>
      </w:r>
      <w:r w:rsidRPr="00F70EE0">
        <w:rPr>
          <w:rFonts w:ascii="Verdana" w:hAnsi="Verdana" w:cs="Arial"/>
          <w:sz w:val="26"/>
          <w:szCs w:val="26"/>
        </w:rPr>
        <w:t xml:space="preserve">, el Juzgado </w:t>
      </w:r>
      <w:r w:rsidR="0008556A">
        <w:rPr>
          <w:rFonts w:ascii="Verdana" w:hAnsi="Verdana" w:cs="Arial"/>
          <w:sz w:val="26"/>
          <w:szCs w:val="26"/>
        </w:rPr>
        <w:t xml:space="preserve">Penal del Circuito </w:t>
      </w:r>
      <w:r w:rsidR="00975480">
        <w:rPr>
          <w:rFonts w:ascii="Verdana" w:hAnsi="Verdana" w:cs="Arial"/>
          <w:sz w:val="26"/>
          <w:szCs w:val="26"/>
        </w:rPr>
        <w:t>Especializado</w:t>
      </w:r>
      <w:r w:rsidR="004278A9">
        <w:rPr>
          <w:rFonts w:ascii="Verdana" w:hAnsi="Verdana" w:cs="Arial"/>
          <w:sz w:val="26"/>
          <w:szCs w:val="26"/>
        </w:rPr>
        <w:t xml:space="preserve"> tuteló los</w:t>
      </w:r>
      <w:r w:rsidRPr="00F70EE0">
        <w:rPr>
          <w:rFonts w:ascii="Verdana" w:hAnsi="Verdana" w:cs="Arial"/>
          <w:sz w:val="26"/>
          <w:szCs w:val="26"/>
        </w:rPr>
        <w:t xml:space="preserve"> derecho</w:t>
      </w:r>
      <w:r w:rsidR="004278A9">
        <w:rPr>
          <w:rFonts w:ascii="Verdana" w:hAnsi="Verdana" w:cs="Arial"/>
          <w:sz w:val="26"/>
          <w:szCs w:val="26"/>
        </w:rPr>
        <w:t>s fundamentales</w:t>
      </w:r>
      <w:r w:rsidRPr="00F70EE0">
        <w:rPr>
          <w:rFonts w:ascii="Verdana" w:hAnsi="Verdana" w:cs="Arial"/>
          <w:sz w:val="26"/>
          <w:szCs w:val="26"/>
        </w:rPr>
        <w:t xml:space="preserve"> </w:t>
      </w:r>
      <w:r w:rsidR="00D778B1">
        <w:rPr>
          <w:rFonts w:ascii="Verdana" w:hAnsi="Verdana" w:cs="Arial"/>
          <w:sz w:val="26"/>
          <w:szCs w:val="26"/>
        </w:rPr>
        <w:t>a la salud</w:t>
      </w:r>
      <w:r w:rsidR="00975480">
        <w:rPr>
          <w:rFonts w:ascii="Verdana" w:hAnsi="Verdana" w:cs="Arial"/>
          <w:sz w:val="26"/>
          <w:szCs w:val="26"/>
        </w:rPr>
        <w:t xml:space="preserve">, integridad física </w:t>
      </w:r>
      <w:r w:rsidR="004278A9">
        <w:rPr>
          <w:rFonts w:ascii="Verdana" w:hAnsi="Verdana" w:cs="Arial"/>
          <w:sz w:val="26"/>
          <w:szCs w:val="26"/>
        </w:rPr>
        <w:t xml:space="preserve">y la vida en condiciones </w:t>
      </w:r>
      <w:r w:rsidR="001A633A">
        <w:rPr>
          <w:rFonts w:ascii="Verdana" w:hAnsi="Verdana" w:cs="Arial"/>
          <w:sz w:val="26"/>
          <w:szCs w:val="26"/>
        </w:rPr>
        <w:t>dignas</w:t>
      </w:r>
      <w:r w:rsidR="004278A9">
        <w:rPr>
          <w:rFonts w:ascii="Verdana" w:hAnsi="Verdana" w:cs="Arial"/>
          <w:sz w:val="26"/>
          <w:szCs w:val="26"/>
        </w:rPr>
        <w:t xml:space="preserve"> </w:t>
      </w:r>
      <w:r w:rsidR="001A633A">
        <w:rPr>
          <w:rFonts w:ascii="Verdana" w:hAnsi="Verdana" w:cs="Arial"/>
          <w:sz w:val="26"/>
          <w:szCs w:val="26"/>
        </w:rPr>
        <w:t>en</w:t>
      </w:r>
      <w:r w:rsidR="00975480">
        <w:rPr>
          <w:rFonts w:ascii="Verdana" w:hAnsi="Verdana" w:cs="Arial"/>
          <w:sz w:val="26"/>
          <w:szCs w:val="26"/>
        </w:rPr>
        <w:t xml:space="preserve"> favor de la señora Ladino Hernández</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D778B1">
        <w:rPr>
          <w:rFonts w:ascii="Verdana" w:hAnsi="Verdana" w:cs="Arial"/>
          <w:sz w:val="26"/>
          <w:szCs w:val="26"/>
        </w:rPr>
        <w:t>Caprecom EPS</w:t>
      </w:r>
      <w:r w:rsidR="008973D1">
        <w:rPr>
          <w:rFonts w:ascii="Verdana" w:hAnsi="Verdana" w:cs="Arial"/>
          <w:sz w:val="26"/>
          <w:szCs w:val="26"/>
        </w:rPr>
        <w:t>-</w:t>
      </w:r>
      <w:r w:rsidR="00D778B1">
        <w:rPr>
          <w:rFonts w:ascii="Verdana" w:hAnsi="Verdana" w:cs="Arial"/>
          <w:sz w:val="26"/>
          <w:szCs w:val="26"/>
        </w:rPr>
        <w:t>S</w:t>
      </w:r>
      <w:r w:rsidRPr="00F70EE0">
        <w:rPr>
          <w:rFonts w:ascii="Verdana" w:hAnsi="Verdana" w:cs="Arial"/>
          <w:sz w:val="26"/>
          <w:szCs w:val="26"/>
        </w:rPr>
        <w:t xml:space="preserve"> </w:t>
      </w:r>
      <w:r w:rsidR="00885B4D">
        <w:rPr>
          <w:rFonts w:ascii="Verdana" w:hAnsi="Verdana" w:cs="Arial"/>
          <w:sz w:val="26"/>
          <w:szCs w:val="26"/>
        </w:rPr>
        <w:t xml:space="preserve">suministrarle los viáticos para ella y un acompañante a la ciudad de Bogotá a efectos de poder asistir a la cita programada. Adicionalmente dispuso que se le debería brindar el tratamiento integral para su patología e igual que los gastos de traslado y estadía si era necesario que para el tratamiento de su enfermedad debiera desplazarse a otra ciudad fuera del área metropolitana de Pereira. </w:t>
      </w:r>
    </w:p>
    <w:p w:rsidR="00D369A3" w:rsidRPr="00F70EE0" w:rsidRDefault="00D369A3" w:rsidP="002F32D3">
      <w:pPr>
        <w:pStyle w:val="Textoindependiente"/>
        <w:spacing w:line="312" w:lineRule="auto"/>
        <w:jc w:val="both"/>
        <w:rPr>
          <w:rFonts w:ascii="Verdana" w:hAnsi="Verdana" w:cs="Arial"/>
          <w:sz w:val="26"/>
          <w:szCs w:val="26"/>
        </w:rPr>
      </w:pPr>
    </w:p>
    <w:p w:rsidR="0086319F" w:rsidRDefault="00D778B1" w:rsidP="002F32D3">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885B4D">
        <w:rPr>
          <w:rFonts w:ascii="Verdana" w:hAnsi="Verdana" w:cs="Arial"/>
          <w:sz w:val="26"/>
          <w:szCs w:val="26"/>
        </w:rPr>
        <w:t>17</w:t>
      </w:r>
      <w:r w:rsidR="00546373" w:rsidRPr="00F70EE0">
        <w:rPr>
          <w:rFonts w:ascii="Verdana" w:hAnsi="Verdana" w:cs="Arial"/>
          <w:sz w:val="26"/>
          <w:szCs w:val="26"/>
        </w:rPr>
        <w:t xml:space="preserve"> de </w:t>
      </w:r>
      <w:r w:rsidR="00C624B2">
        <w:rPr>
          <w:rFonts w:ascii="Verdana" w:hAnsi="Verdana" w:cs="Arial"/>
          <w:sz w:val="26"/>
          <w:szCs w:val="26"/>
        </w:rPr>
        <w:t>septiembre</w:t>
      </w:r>
      <w:r w:rsidR="00546373" w:rsidRPr="00F70EE0">
        <w:rPr>
          <w:rFonts w:ascii="Verdana" w:hAnsi="Verdana" w:cs="Arial"/>
          <w:sz w:val="26"/>
          <w:szCs w:val="26"/>
        </w:rPr>
        <w:t xml:space="preserve"> de</w:t>
      </w:r>
      <w:r w:rsidR="00D017BD">
        <w:rPr>
          <w:rFonts w:ascii="Verdana" w:hAnsi="Verdana" w:cs="Arial"/>
          <w:sz w:val="26"/>
          <w:szCs w:val="26"/>
        </w:rPr>
        <w:t>l</w:t>
      </w:r>
      <w:r w:rsidR="00546373" w:rsidRPr="00F70EE0">
        <w:rPr>
          <w:rFonts w:ascii="Verdana" w:hAnsi="Verdana" w:cs="Arial"/>
          <w:sz w:val="26"/>
          <w:szCs w:val="26"/>
        </w:rPr>
        <w:t xml:space="preserve"> </w:t>
      </w:r>
      <w:r w:rsidR="00885B4D">
        <w:rPr>
          <w:rFonts w:ascii="Verdana" w:hAnsi="Verdana" w:cs="Arial"/>
          <w:sz w:val="26"/>
          <w:szCs w:val="26"/>
        </w:rPr>
        <w:t>2013</w:t>
      </w:r>
      <w:r w:rsidR="00D017BD">
        <w:rPr>
          <w:rFonts w:ascii="Verdana" w:hAnsi="Verdana" w:cs="Arial"/>
          <w:sz w:val="26"/>
          <w:szCs w:val="26"/>
        </w:rPr>
        <w:t>,</w:t>
      </w:r>
      <w:r w:rsidR="00885B4D">
        <w:rPr>
          <w:rFonts w:ascii="Verdana" w:hAnsi="Verdana" w:cs="Arial"/>
          <w:sz w:val="26"/>
          <w:szCs w:val="26"/>
        </w:rPr>
        <w:t xml:space="preserve"> la accionante solicitó </w:t>
      </w:r>
      <w:r w:rsidR="00546373" w:rsidRPr="00F70EE0">
        <w:rPr>
          <w:rFonts w:ascii="Verdana" w:hAnsi="Verdana" w:cs="Arial"/>
          <w:sz w:val="26"/>
          <w:szCs w:val="26"/>
        </w:rPr>
        <w:t xml:space="preserve">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ante el incumplimiento de la sentencia atrás aludida,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procedió a requerir</w:t>
      </w:r>
      <w:r w:rsidR="008973D1">
        <w:rPr>
          <w:rFonts w:ascii="Verdana" w:hAnsi="Verdana" w:cs="Arial"/>
          <w:sz w:val="26"/>
          <w:szCs w:val="26"/>
        </w:rPr>
        <w:t xml:space="preserve"> a la CAPRECOM EPS-S</w:t>
      </w:r>
      <w:r w:rsidR="00EE1B3B">
        <w:rPr>
          <w:rFonts w:ascii="Verdana" w:hAnsi="Verdana" w:cs="Arial"/>
          <w:sz w:val="26"/>
          <w:szCs w:val="26"/>
        </w:rPr>
        <w:t>; frente a ello, la EPSS respondió que</w:t>
      </w:r>
      <w:r w:rsidR="008973D1">
        <w:rPr>
          <w:rFonts w:ascii="Verdana" w:hAnsi="Verdana" w:cs="Arial"/>
          <w:sz w:val="26"/>
          <w:szCs w:val="26"/>
        </w:rPr>
        <w:t xml:space="preserve"> la valoración especializada ya </w:t>
      </w:r>
      <w:r w:rsidR="00A32E81">
        <w:rPr>
          <w:rFonts w:ascii="Verdana" w:hAnsi="Verdana" w:cs="Arial"/>
          <w:sz w:val="26"/>
          <w:szCs w:val="26"/>
        </w:rPr>
        <w:t>había sido</w:t>
      </w:r>
      <w:r w:rsidR="008973D1">
        <w:rPr>
          <w:rFonts w:ascii="Verdana" w:hAnsi="Verdana" w:cs="Arial"/>
          <w:sz w:val="26"/>
          <w:szCs w:val="26"/>
        </w:rPr>
        <w:t xml:space="preserve"> autorizada en </w:t>
      </w:r>
      <w:r w:rsidR="00885B4D">
        <w:rPr>
          <w:rFonts w:ascii="Verdana" w:hAnsi="Verdana" w:cs="Arial"/>
          <w:sz w:val="26"/>
          <w:szCs w:val="26"/>
        </w:rPr>
        <w:t>la Fundación Valle de Lili de la ciudad de Cali</w:t>
      </w:r>
      <w:r w:rsidR="00EE1B3B">
        <w:rPr>
          <w:rFonts w:ascii="Verdana" w:hAnsi="Verdana" w:cs="Arial"/>
          <w:sz w:val="26"/>
          <w:szCs w:val="26"/>
        </w:rPr>
        <w:t>,</w:t>
      </w:r>
      <w:r w:rsidR="008973D1">
        <w:rPr>
          <w:rFonts w:ascii="Verdana" w:hAnsi="Verdana" w:cs="Arial"/>
          <w:sz w:val="26"/>
          <w:szCs w:val="26"/>
        </w:rPr>
        <w:t xml:space="preserve"> sin embargo,</w:t>
      </w:r>
      <w:r w:rsidR="00EE1B3B">
        <w:rPr>
          <w:rFonts w:ascii="Verdana" w:hAnsi="Verdana" w:cs="Arial"/>
          <w:sz w:val="26"/>
          <w:szCs w:val="26"/>
        </w:rPr>
        <w:t xml:space="preserve"> </w:t>
      </w:r>
      <w:r w:rsidR="00843FF4">
        <w:rPr>
          <w:rFonts w:ascii="Verdana" w:hAnsi="Verdana" w:cs="Arial"/>
          <w:sz w:val="26"/>
          <w:szCs w:val="26"/>
        </w:rPr>
        <w:t xml:space="preserve">la incidentante el 16 de octubre de 2013 informó que si bien era cierto lo dicho por Caprecom, tal cita especializada no se había podido materializar por cuanto antes de eso debían serle practicados unos exámenes, cuya autorización se dio para el Hospital Universitario San Jorge, sin que se </w:t>
      </w:r>
      <w:r w:rsidR="00883F3E">
        <w:rPr>
          <w:rFonts w:ascii="Verdana" w:hAnsi="Verdana" w:cs="Arial"/>
          <w:sz w:val="26"/>
          <w:szCs w:val="26"/>
        </w:rPr>
        <w:t xml:space="preserve">haya logrado su programación por falta de agenda. </w:t>
      </w:r>
    </w:p>
    <w:p w:rsidR="00076752" w:rsidRDefault="00076752" w:rsidP="002F32D3">
      <w:pPr>
        <w:pStyle w:val="Textoindependiente"/>
        <w:spacing w:line="312" w:lineRule="auto"/>
        <w:jc w:val="both"/>
        <w:rPr>
          <w:rFonts w:ascii="Verdana" w:hAnsi="Verdana" w:cs="Arial"/>
          <w:sz w:val="26"/>
          <w:szCs w:val="26"/>
        </w:rPr>
      </w:pPr>
    </w:p>
    <w:p w:rsidR="00076752" w:rsidRDefault="00883F3E" w:rsidP="002F32D3">
      <w:pPr>
        <w:pStyle w:val="Textoindependiente"/>
        <w:spacing w:line="312" w:lineRule="auto"/>
        <w:jc w:val="both"/>
        <w:rPr>
          <w:rFonts w:ascii="Verdana" w:hAnsi="Verdana" w:cs="Arial"/>
          <w:sz w:val="26"/>
          <w:szCs w:val="26"/>
        </w:rPr>
      </w:pPr>
      <w:r>
        <w:rPr>
          <w:rFonts w:ascii="Verdana" w:hAnsi="Verdana" w:cs="Arial"/>
          <w:sz w:val="26"/>
          <w:szCs w:val="26"/>
        </w:rPr>
        <w:t>El día 18 de octubre del 2013</w:t>
      </w:r>
      <w:r w:rsidR="00076752">
        <w:rPr>
          <w:rFonts w:ascii="Verdana" w:hAnsi="Verdana" w:cs="Arial"/>
          <w:sz w:val="26"/>
          <w:szCs w:val="26"/>
        </w:rPr>
        <w:t xml:space="preserve">, </w:t>
      </w:r>
      <w:r>
        <w:rPr>
          <w:rFonts w:ascii="Verdana" w:hAnsi="Verdana" w:cs="Arial"/>
          <w:sz w:val="26"/>
          <w:szCs w:val="26"/>
        </w:rPr>
        <w:t>nuevamente se requiere a Caprecom, quien responde 1 de noviembre de ese año, informando que el examen que estaba pendiente de serle realizado en el Hospital San Jorge, se había llevado a cabo el 26 de octubre de 2013.</w:t>
      </w:r>
    </w:p>
    <w:p w:rsidR="00883F3E" w:rsidRDefault="00883F3E" w:rsidP="002F32D3">
      <w:pPr>
        <w:pStyle w:val="Textoindependiente"/>
        <w:spacing w:line="312" w:lineRule="auto"/>
        <w:jc w:val="both"/>
        <w:rPr>
          <w:rFonts w:ascii="Verdana" w:hAnsi="Verdana" w:cs="Arial"/>
          <w:sz w:val="26"/>
          <w:szCs w:val="26"/>
        </w:rPr>
      </w:pPr>
    </w:p>
    <w:p w:rsidR="00883F3E" w:rsidRDefault="00883F3E" w:rsidP="002F32D3">
      <w:pPr>
        <w:pStyle w:val="Textoindependiente"/>
        <w:spacing w:line="312" w:lineRule="auto"/>
        <w:jc w:val="both"/>
        <w:rPr>
          <w:rFonts w:ascii="Verdana" w:hAnsi="Verdana" w:cs="Arial"/>
          <w:sz w:val="26"/>
          <w:szCs w:val="26"/>
        </w:rPr>
      </w:pPr>
      <w:r>
        <w:rPr>
          <w:rFonts w:ascii="Verdana" w:hAnsi="Verdana" w:cs="Arial"/>
          <w:sz w:val="26"/>
          <w:szCs w:val="26"/>
        </w:rPr>
        <w:t>Posteriormente, el 13 de diciembre de ese año, la señora Martha Liliana nuevamente se hizo presente al Despacho de primer nivel y manifestó que la entidad accionada continuaba en desacato, por cuanto a pesar de que se le realizó la cita por el especialista en la ciudad de Cali</w:t>
      </w:r>
      <w:r w:rsidR="00C32C62">
        <w:rPr>
          <w:rFonts w:ascii="Verdana" w:hAnsi="Verdana" w:cs="Arial"/>
          <w:sz w:val="26"/>
          <w:szCs w:val="26"/>
        </w:rPr>
        <w:t xml:space="preserve"> el 21 de noviembre de 2013</w:t>
      </w:r>
      <w:r>
        <w:rPr>
          <w:rFonts w:ascii="Verdana" w:hAnsi="Verdana" w:cs="Arial"/>
          <w:sz w:val="26"/>
          <w:szCs w:val="26"/>
        </w:rPr>
        <w:t xml:space="preserve">, no se le </w:t>
      </w:r>
      <w:r w:rsidR="00C32C62">
        <w:rPr>
          <w:rFonts w:ascii="Verdana" w:hAnsi="Verdana" w:cs="Arial"/>
          <w:sz w:val="26"/>
          <w:szCs w:val="26"/>
        </w:rPr>
        <w:t>habían autorizado los exámenes prequirurgicos y la valoración por anestesiología que se le ordenaron en esa oportunidad. Ante esa situación, el Juez de la causa el 20 de ese mes y año</w:t>
      </w:r>
      <w:r w:rsidR="00C25561">
        <w:rPr>
          <w:rFonts w:ascii="Verdana" w:hAnsi="Verdana" w:cs="Arial"/>
          <w:sz w:val="26"/>
          <w:szCs w:val="26"/>
        </w:rPr>
        <w:t xml:space="preserve"> ordenó nuevamente requerir a Caprecom. El 10 de enero de 2014</w:t>
      </w:r>
      <w:r w:rsidR="00D01F47">
        <w:rPr>
          <w:rFonts w:ascii="Verdana" w:hAnsi="Verdana" w:cs="Arial"/>
          <w:sz w:val="26"/>
          <w:szCs w:val="26"/>
        </w:rPr>
        <w:t xml:space="preserve"> la EPSS contestó informando que esos procedimientos le fueron autorizados a la afiliada el 27 de diciembre de 2013.</w:t>
      </w:r>
    </w:p>
    <w:p w:rsidR="00331DD5" w:rsidRDefault="00331DD5" w:rsidP="002F32D3">
      <w:pPr>
        <w:pStyle w:val="Textoindependiente"/>
        <w:spacing w:line="312" w:lineRule="auto"/>
        <w:jc w:val="both"/>
        <w:rPr>
          <w:rFonts w:ascii="Verdana" w:hAnsi="Verdana" w:cs="Arial"/>
          <w:sz w:val="26"/>
          <w:szCs w:val="26"/>
        </w:rPr>
      </w:pPr>
    </w:p>
    <w:p w:rsidR="00331DD5" w:rsidRDefault="00331DD5" w:rsidP="002F32D3">
      <w:pPr>
        <w:pStyle w:val="Textoindependiente"/>
        <w:spacing w:line="312" w:lineRule="auto"/>
        <w:jc w:val="both"/>
        <w:rPr>
          <w:rFonts w:ascii="Verdana" w:hAnsi="Verdana" w:cs="Arial"/>
          <w:sz w:val="26"/>
          <w:szCs w:val="26"/>
        </w:rPr>
      </w:pPr>
      <w:r>
        <w:rPr>
          <w:rFonts w:ascii="Verdana" w:hAnsi="Verdana" w:cs="Arial"/>
          <w:sz w:val="26"/>
          <w:szCs w:val="26"/>
        </w:rPr>
        <w:t>El 6 de junio de 2014 mediante auto de esa fecha, nuevamente se ordenó requerir a la entidad incidentada, quien informó el 12 de ese mismo mes y año que a la señora Ladino se le venían prestando todos los servicios médicos  a medida que los ha ido solicitando, indicando que para ese momento ya había sido intervenida quirúrgicamente en la Clínica Val</w:t>
      </w:r>
      <w:r w:rsidR="00E37BEB">
        <w:rPr>
          <w:rFonts w:ascii="Verdana" w:hAnsi="Verdana" w:cs="Arial"/>
          <w:sz w:val="26"/>
          <w:szCs w:val="26"/>
        </w:rPr>
        <w:t>le de Lili de Cali; adicionalmente solicitó se le dé un plazo de 15 días para realizar el trámite de las autorizaciones de los controles y exámenes posquirúrgicos que la paciente requiere, ello con posterioridad a la presentación por su parte de las órdenes médicas. El 8 de julio de 2014</w:t>
      </w:r>
      <w:r w:rsidR="0053109F">
        <w:rPr>
          <w:rFonts w:ascii="Verdana" w:hAnsi="Verdana" w:cs="Arial"/>
          <w:sz w:val="26"/>
          <w:szCs w:val="26"/>
        </w:rPr>
        <w:t xml:space="preserve">, el A-quo procedió a requerir a la Directora General de Camprecom por considerar que el plazo solicitado por la entidad ya se había superado y no se tenía noticias del cumplimiento al fallo de tutela. Posteriormente, el 3 de febrero de 2015, la señora Martha Liliana se comunicó con el Despacho de primer nivel vía telefónica e informó que aún no se había procedido a la práctica del servicio denominado </w:t>
      </w:r>
      <w:r w:rsidR="001572A7">
        <w:rPr>
          <w:rFonts w:ascii="Verdana" w:hAnsi="Verdana" w:cs="Arial"/>
          <w:sz w:val="26"/>
          <w:szCs w:val="26"/>
        </w:rPr>
        <w:t xml:space="preserve">“Suministro de yodo mediante estimulo con thyrogen”, aunado a ello informó que le adeudan el pago de unos gastos de transporte a la ciudad de Cali para controles en el año 2014. </w:t>
      </w:r>
    </w:p>
    <w:p w:rsidR="00BE017A" w:rsidRDefault="00BE017A" w:rsidP="002F32D3">
      <w:pPr>
        <w:pStyle w:val="Textoindependiente"/>
        <w:spacing w:line="312" w:lineRule="auto"/>
        <w:jc w:val="both"/>
        <w:rPr>
          <w:rFonts w:ascii="Verdana" w:hAnsi="Verdana" w:cs="Arial"/>
          <w:sz w:val="26"/>
          <w:szCs w:val="26"/>
        </w:rPr>
      </w:pPr>
    </w:p>
    <w:p w:rsidR="001572A7" w:rsidRDefault="001572A7" w:rsidP="002F32D3">
      <w:pPr>
        <w:pStyle w:val="Textoindependiente"/>
        <w:spacing w:line="312" w:lineRule="auto"/>
        <w:jc w:val="both"/>
        <w:rPr>
          <w:rFonts w:ascii="Verdana" w:hAnsi="Verdana" w:cs="Arial"/>
          <w:sz w:val="26"/>
          <w:szCs w:val="26"/>
        </w:rPr>
      </w:pPr>
      <w:r>
        <w:rPr>
          <w:rFonts w:ascii="Verdana" w:hAnsi="Verdana" w:cs="Arial"/>
          <w:sz w:val="26"/>
          <w:szCs w:val="26"/>
        </w:rPr>
        <w:t>Así las cosas, el 16 de febrero de 2015 nuevamente se dispuso requerir a la parte incidentada, quien remitió respuesta el 23 de ese mismo mes y año, indicando que se el pago de los viáticos, deben ser autorizados por Tesorería del Nivel Central, razón por la cual aún se encuentran a la espera de que ello se dé para pagarle a la actora las cuentas de cobro que ha presentado. Esa respuesta, dio como resultado que el 20 de abril de 2015</w:t>
      </w:r>
      <w:r w:rsidR="000427A3">
        <w:rPr>
          <w:rFonts w:ascii="Verdana" w:hAnsi="Verdana" w:cs="Arial"/>
          <w:sz w:val="26"/>
          <w:szCs w:val="26"/>
        </w:rPr>
        <w:t xml:space="preserve"> el A-quo dispusiera la apertura formal del incidente de desacato en contra de Luis Humberto Ramírez Noreña y Luisa Fernanda Tovar Pulecio, Gerente Regional Risaralda y Directora General, ambas de Caprecom respectivamente. El 23 de abril de 2015, la accionada informó que 24 de marzo de ese año se le había consignado a la incidentante. </w:t>
      </w:r>
    </w:p>
    <w:p w:rsidR="000427A3" w:rsidRDefault="000427A3" w:rsidP="002F32D3">
      <w:pPr>
        <w:pStyle w:val="Textoindependiente"/>
        <w:spacing w:line="312" w:lineRule="auto"/>
        <w:jc w:val="both"/>
        <w:rPr>
          <w:rFonts w:ascii="Verdana" w:hAnsi="Verdana" w:cs="Arial"/>
          <w:sz w:val="26"/>
          <w:szCs w:val="26"/>
        </w:rPr>
      </w:pPr>
    </w:p>
    <w:p w:rsidR="000427A3" w:rsidRDefault="00AF76D3" w:rsidP="002F32D3">
      <w:pPr>
        <w:pStyle w:val="Textoindependiente"/>
        <w:spacing w:line="312" w:lineRule="auto"/>
        <w:jc w:val="both"/>
        <w:rPr>
          <w:rFonts w:ascii="Verdana" w:hAnsi="Verdana" w:cs="Arial"/>
          <w:sz w:val="26"/>
          <w:szCs w:val="26"/>
        </w:rPr>
      </w:pPr>
      <w:r>
        <w:rPr>
          <w:rFonts w:ascii="Verdana" w:hAnsi="Verdana" w:cs="Arial"/>
          <w:sz w:val="26"/>
          <w:szCs w:val="26"/>
        </w:rPr>
        <w:t xml:space="preserve">Finalmente, el 27 de abril de 2015 la señora Martha Liliana le informó al Despacho que Caprecom todavía no le había autorizado el procedimiento denominado “suministro de yodo mediante estímulo thryrogen” a pesar de la urgencia con la cual lo requería dada su enfermedad. </w:t>
      </w:r>
    </w:p>
    <w:p w:rsidR="00E37BEB" w:rsidRDefault="00E37BEB" w:rsidP="002F32D3">
      <w:pPr>
        <w:pStyle w:val="Textoindependiente"/>
        <w:spacing w:line="312" w:lineRule="auto"/>
        <w:jc w:val="both"/>
        <w:rPr>
          <w:rFonts w:ascii="Verdana" w:hAnsi="Verdana" w:cs="Arial"/>
          <w:sz w:val="26"/>
          <w:szCs w:val="26"/>
        </w:rPr>
      </w:pPr>
    </w:p>
    <w:p w:rsidR="00C53DC8" w:rsidRPr="00F70EE0" w:rsidRDefault="00C53DC8" w:rsidP="005A6825">
      <w:pPr>
        <w:pStyle w:val="Textoindependiente"/>
        <w:spacing w:line="288"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0834F4" w:rsidRPr="00F70EE0" w:rsidRDefault="00661F0C" w:rsidP="002F32D3">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710C7B">
        <w:rPr>
          <w:rFonts w:ascii="Verdana" w:hAnsi="Verdana" w:cs="Arial"/>
          <w:sz w:val="26"/>
          <w:szCs w:val="26"/>
        </w:rPr>
        <w:t>30 de abril de 2015</w:t>
      </w:r>
      <w:r w:rsidR="008159D1">
        <w:rPr>
          <w:rFonts w:ascii="Verdana" w:hAnsi="Verdana" w:cs="Arial"/>
          <w:sz w:val="26"/>
          <w:szCs w:val="26"/>
        </w:rPr>
        <w:t xml:space="preserve">, </w:t>
      </w:r>
      <w:r w:rsidR="00710C7B">
        <w:rPr>
          <w:rFonts w:ascii="Verdana" w:hAnsi="Verdana" w:cs="Arial"/>
          <w:sz w:val="26"/>
          <w:szCs w:val="26"/>
        </w:rPr>
        <w:t>el señor</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710C7B">
        <w:rPr>
          <w:rFonts w:ascii="Verdana" w:hAnsi="Verdana" w:cs="Arial"/>
          <w:sz w:val="26"/>
          <w:szCs w:val="26"/>
        </w:rPr>
        <w:t>cinco</w:t>
      </w:r>
      <w:r w:rsidR="00E40DF5">
        <w:rPr>
          <w:rFonts w:ascii="Verdana" w:hAnsi="Verdana" w:cs="Arial"/>
          <w:sz w:val="26"/>
          <w:szCs w:val="26"/>
        </w:rPr>
        <w:t xml:space="preserve"> </w:t>
      </w:r>
      <w:r w:rsidR="00710C7B">
        <w:rPr>
          <w:rFonts w:ascii="Verdana" w:hAnsi="Verdana" w:cs="Arial"/>
          <w:sz w:val="26"/>
          <w:szCs w:val="26"/>
        </w:rPr>
        <w:t>(5</w:t>
      </w:r>
      <w:r w:rsidR="0036222F">
        <w:rPr>
          <w:rFonts w:ascii="Verdana" w:hAnsi="Verdana" w:cs="Arial"/>
          <w:sz w:val="26"/>
          <w:szCs w:val="26"/>
        </w:rPr>
        <w:t>) días y</w:t>
      </w:r>
      <w:r w:rsidRPr="00F70EE0">
        <w:rPr>
          <w:rFonts w:ascii="Verdana" w:hAnsi="Verdana" w:cs="Arial"/>
          <w:sz w:val="26"/>
          <w:szCs w:val="26"/>
        </w:rPr>
        <w:t xml:space="preserve"> multa de </w:t>
      </w:r>
      <w:r w:rsidR="00710C7B">
        <w:rPr>
          <w:rFonts w:ascii="Verdana" w:hAnsi="Verdana" w:cs="Arial"/>
          <w:sz w:val="26"/>
          <w:szCs w:val="26"/>
        </w:rPr>
        <w:t>tres (3</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0C46F0" w:rsidRPr="00F70EE0">
        <w:rPr>
          <w:rFonts w:ascii="Verdana" w:hAnsi="Verdana" w:cs="Arial"/>
          <w:sz w:val="26"/>
          <w:szCs w:val="26"/>
        </w:rPr>
        <w:t>s</w:t>
      </w:r>
      <w:r w:rsidRPr="00F70EE0">
        <w:rPr>
          <w:rFonts w:ascii="Verdana" w:hAnsi="Verdana" w:cs="Arial"/>
          <w:sz w:val="26"/>
          <w:szCs w:val="26"/>
        </w:rPr>
        <w:t xml:space="preserve"> mínimo</w:t>
      </w:r>
      <w:r w:rsidR="000C46F0" w:rsidRPr="00F70EE0">
        <w:rPr>
          <w:rFonts w:ascii="Verdana" w:hAnsi="Verdana" w:cs="Arial"/>
          <w:sz w:val="26"/>
          <w:szCs w:val="26"/>
        </w:rPr>
        <w:t>s</w:t>
      </w:r>
      <w:r w:rsidRPr="00F70EE0">
        <w:rPr>
          <w:rFonts w:ascii="Verdana" w:hAnsi="Verdana" w:cs="Arial"/>
          <w:sz w:val="26"/>
          <w:szCs w:val="26"/>
        </w:rPr>
        <w:t xml:space="preserve"> legal</w:t>
      </w:r>
      <w:r w:rsidR="000C46F0" w:rsidRPr="00F70EE0">
        <w:rPr>
          <w:rFonts w:ascii="Verdana" w:hAnsi="Verdana" w:cs="Arial"/>
          <w:sz w:val="26"/>
          <w:szCs w:val="26"/>
        </w:rPr>
        <w:t>es</w:t>
      </w:r>
      <w:r w:rsidRPr="00F70EE0">
        <w:rPr>
          <w:rFonts w:ascii="Verdana" w:hAnsi="Verdana" w:cs="Arial"/>
          <w:sz w:val="26"/>
          <w:szCs w:val="26"/>
        </w:rPr>
        <w:t xml:space="preserve"> mensual</w:t>
      </w:r>
      <w:r w:rsidR="000C46F0" w:rsidRPr="00F70EE0">
        <w:rPr>
          <w:rFonts w:ascii="Verdana" w:hAnsi="Verdana" w:cs="Arial"/>
          <w:sz w:val="26"/>
          <w:szCs w:val="26"/>
        </w:rPr>
        <w:t>es</w:t>
      </w:r>
      <w:r w:rsidRPr="00F70EE0">
        <w:rPr>
          <w:rFonts w:ascii="Verdana" w:hAnsi="Verdana" w:cs="Arial"/>
          <w:sz w:val="26"/>
          <w:szCs w:val="26"/>
        </w:rPr>
        <w:t xml:space="preserve"> vigente</w:t>
      </w:r>
      <w:r w:rsidR="000C46F0" w:rsidRPr="00F70EE0">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al </w:t>
      </w:r>
      <w:r w:rsidR="00EB3A12" w:rsidRPr="009A5E67">
        <w:rPr>
          <w:rFonts w:ascii="Verdana" w:hAnsi="Verdana" w:cs="Arial"/>
          <w:sz w:val="26"/>
          <w:szCs w:val="26"/>
        </w:rPr>
        <w:t>Director</w:t>
      </w:r>
      <w:r w:rsidR="00EB3A12">
        <w:rPr>
          <w:rFonts w:ascii="Verdana" w:hAnsi="Verdana" w:cs="Arial"/>
          <w:sz w:val="26"/>
          <w:szCs w:val="26"/>
        </w:rPr>
        <w:t xml:space="preserve"> Territorial de la Regional Risaralda de Caprecom EPSS D</w:t>
      </w:r>
      <w:r w:rsidR="00DE3CAF">
        <w:rPr>
          <w:rFonts w:ascii="Verdana" w:hAnsi="Verdana" w:cs="Arial"/>
          <w:sz w:val="26"/>
          <w:szCs w:val="26"/>
        </w:rPr>
        <w:t xml:space="preserve">r. </w:t>
      </w:r>
      <w:r w:rsidR="00DE3CAF" w:rsidRPr="00C43FB5">
        <w:rPr>
          <w:rFonts w:ascii="Verdana" w:hAnsi="Verdana" w:cs="Arial"/>
          <w:sz w:val="26"/>
          <w:szCs w:val="26"/>
        </w:rPr>
        <w:t>Luis</w:t>
      </w:r>
      <w:r w:rsidR="00DE3CAF">
        <w:rPr>
          <w:rFonts w:ascii="Verdana" w:hAnsi="Verdana" w:cs="Arial"/>
          <w:sz w:val="26"/>
          <w:szCs w:val="26"/>
        </w:rPr>
        <w:t xml:space="preserve"> Humberto Ramírez Noreña </w:t>
      </w:r>
      <w:r w:rsidR="00710C7B">
        <w:rPr>
          <w:rFonts w:ascii="Verdana" w:hAnsi="Verdana" w:cs="Arial"/>
          <w:sz w:val="26"/>
          <w:szCs w:val="26"/>
        </w:rPr>
        <w:t xml:space="preserve">y a la Gerente General de la entidad Dra. Luisa Fernanda Tovar Pulecio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710C7B">
        <w:rPr>
          <w:rFonts w:ascii="Verdana" w:hAnsi="Verdana" w:cs="Arial"/>
          <w:sz w:val="26"/>
          <w:szCs w:val="26"/>
          <w:lang w:val="es-ES"/>
        </w:rPr>
        <w:t>13 de agosto de 2013</w:t>
      </w:r>
      <w:r w:rsidRPr="00F70EE0">
        <w:rPr>
          <w:rFonts w:ascii="Verdana" w:hAnsi="Verdana" w:cs="Arial"/>
          <w:sz w:val="26"/>
          <w:szCs w:val="26"/>
        </w:rPr>
        <w:t xml:space="preserve"> y ordenó la consulta de la decisión que hoy ocupa la atención de la Magistratura.</w:t>
      </w:r>
    </w:p>
    <w:p w:rsidR="0086319F" w:rsidRPr="00F70EE0" w:rsidRDefault="0086319F" w:rsidP="0086319F">
      <w:pPr>
        <w:pStyle w:val="Textoindependiente"/>
        <w:spacing w:line="312"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2F32D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2F32D3">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2F32D3">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42AA4">
      <w:pPr>
        <w:spacing w:line="288" w:lineRule="auto"/>
        <w:jc w:val="both"/>
        <w:rPr>
          <w:rFonts w:ascii="Verdana" w:hAnsi="Verdana" w:cs="Arial"/>
          <w:sz w:val="26"/>
          <w:szCs w:val="26"/>
        </w:rPr>
      </w:pPr>
    </w:p>
    <w:p w:rsidR="00661F0C" w:rsidRPr="0036222F" w:rsidRDefault="00661F0C" w:rsidP="00E42AA4">
      <w:pPr>
        <w:tabs>
          <w:tab w:val="left" w:pos="7854"/>
          <w:tab w:val="left" w:pos="8041"/>
        </w:tabs>
        <w:ind w:left="561" w:right="748"/>
        <w:jc w:val="both"/>
        <w:rPr>
          <w:rFonts w:ascii="Verdana" w:hAnsi="Verdana" w:cs="Arial"/>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61F0C" w:rsidRPr="0036222F" w:rsidRDefault="00661F0C" w:rsidP="00E42AA4">
      <w:pPr>
        <w:pStyle w:val="NormalWeb"/>
        <w:tabs>
          <w:tab w:val="left" w:pos="7854"/>
          <w:tab w:val="left" w:pos="8041"/>
        </w:tabs>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61F0C" w:rsidRPr="00F70EE0" w:rsidRDefault="00661F0C" w:rsidP="002F32D3">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si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Pr="00F70EE0" w:rsidRDefault="00661F0C" w:rsidP="002F32D3">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661F0C" w:rsidRPr="00F70EE0" w:rsidRDefault="00661F0C" w:rsidP="0086319F">
      <w:pPr>
        <w:spacing w:line="312" w:lineRule="auto"/>
        <w:ind w:right="358"/>
        <w:jc w:val="both"/>
        <w:rPr>
          <w:rFonts w:ascii="Verdana" w:hAnsi="Verdana" w:cs="Arial"/>
          <w:sz w:val="26"/>
          <w:szCs w:val="26"/>
        </w:rPr>
      </w:pPr>
    </w:p>
    <w:p w:rsidR="00661F0C" w:rsidRPr="00F70EE0" w:rsidRDefault="00661F0C" w:rsidP="002F32D3">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6319F">
      <w:pPr>
        <w:spacing w:line="312" w:lineRule="auto"/>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F2439B" w:rsidRDefault="00A003CD" w:rsidP="002F32D3">
      <w:pPr>
        <w:pStyle w:val="Textoindependiente"/>
        <w:spacing w:line="312" w:lineRule="auto"/>
        <w:jc w:val="both"/>
        <w:rPr>
          <w:rFonts w:ascii="Verdana" w:hAnsi="Verdana" w:cs="Arial"/>
          <w:sz w:val="26"/>
          <w:szCs w:val="26"/>
        </w:rPr>
      </w:pPr>
      <w:r>
        <w:rPr>
          <w:rFonts w:ascii="Verdana" w:hAnsi="Verdana" w:cs="Arial"/>
          <w:sz w:val="26"/>
          <w:szCs w:val="26"/>
        </w:rPr>
        <w:t xml:space="preserve">De allí, en el presente asunto se tiene que </w:t>
      </w:r>
      <w:r w:rsidR="00F2439B">
        <w:rPr>
          <w:rFonts w:ascii="Verdana" w:hAnsi="Verdana" w:cs="Arial"/>
          <w:sz w:val="26"/>
          <w:szCs w:val="26"/>
        </w:rPr>
        <w:t>la</w:t>
      </w:r>
      <w:r w:rsidR="008A169A" w:rsidRPr="00F70EE0">
        <w:rPr>
          <w:rFonts w:ascii="Verdana" w:hAnsi="Verdana" w:cs="Arial"/>
          <w:sz w:val="26"/>
          <w:szCs w:val="26"/>
        </w:rPr>
        <w:t xml:space="preserve"> Juez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1741C4">
        <w:rPr>
          <w:rFonts w:ascii="Verdana" w:hAnsi="Verdana" w:cs="Arial"/>
          <w:sz w:val="26"/>
          <w:szCs w:val="26"/>
        </w:rPr>
        <w:t xml:space="preserve">de la señora Ladino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E40DF5">
        <w:rPr>
          <w:rFonts w:ascii="Verdana" w:hAnsi="Verdana" w:cs="Arial"/>
          <w:sz w:val="26"/>
          <w:szCs w:val="26"/>
        </w:rPr>
        <w:t>CAPRECOM EPSS</w:t>
      </w:r>
      <w:r w:rsidR="008A169A" w:rsidRPr="00F70EE0">
        <w:rPr>
          <w:rFonts w:ascii="Verdana" w:hAnsi="Verdana" w:cs="Arial"/>
          <w:sz w:val="26"/>
          <w:szCs w:val="26"/>
        </w:rPr>
        <w:t>,</w:t>
      </w:r>
      <w:r w:rsidR="001741C4">
        <w:rPr>
          <w:rFonts w:ascii="Verdana" w:hAnsi="Verdana" w:cs="Arial"/>
          <w:sz w:val="26"/>
          <w:szCs w:val="26"/>
        </w:rPr>
        <w:t xml:space="preserve"> que </w:t>
      </w:r>
      <w:r w:rsidR="00F2439B">
        <w:rPr>
          <w:rFonts w:ascii="Verdana" w:hAnsi="Verdana" w:cs="Arial"/>
          <w:sz w:val="26"/>
          <w:szCs w:val="26"/>
        </w:rPr>
        <w:t xml:space="preserve">le debería brindar </w:t>
      </w:r>
      <w:r w:rsidR="001741C4">
        <w:rPr>
          <w:rFonts w:ascii="Verdana" w:hAnsi="Verdana" w:cs="Arial"/>
          <w:sz w:val="26"/>
          <w:szCs w:val="26"/>
        </w:rPr>
        <w:t xml:space="preserve">los viáticos para ello y un acompañante cuando ella debiera recibir atención médica fuera del Área Metropolitana de Pereira y </w:t>
      </w:r>
      <w:r w:rsidR="00F2439B">
        <w:rPr>
          <w:rFonts w:ascii="Verdana" w:hAnsi="Verdana" w:cs="Arial"/>
          <w:sz w:val="26"/>
          <w:szCs w:val="26"/>
        </w:rPr>
        <w:t xml:space="preserve">el tratamiento integral para la patología por </w:t>
      </w:r>
      <w:r w:rsidR="001741C4">
        <w:rPr>
          <w:rFonts w:ascii="Verdana" w:hAnsi="Verdana" w:cs="Arial"/>
          <w:sz w:val="26"/>
          <w:szCs w:val="26"/>
        </w:rPr>
        <w:t>ella</w:t>
      </w:r>
      <w:r w:rsidR="00F2439B">
        <w:rPr>
          <w:rFonts w:ascii="Verdana" w:hAnsi="Verdana" w:cs="Arial"/>
          <w:sz w:val="26"/>
          <w:szCs w:val="26"/>
        </w:rPr>
        <w:t xml:space="preserve"> padecida</w:t>
      </w:r>
      <w:r w:rsidR="00F66602">
        <w:rPr>
          <w:rFonts w:ascii="Verdana" w:hAnsi="Verdana" w:cs="Arial"/>
          <w:sz w:val="26"/>
          <w:szCs w:val="26"/>
        </w:rPr>
        <w:t>.</w:t>
      </w:r>
    </w:p>
    <w:p w:rsidR="008A169A" w:rsidRPr="00F70EE0" w:rsidRDefault="008A169A" w:rsidP="002F32D3">
      <w:pPr>
        <w:spacing w:line="312" w:lineRule="auto"/>
        <w:ind w:right="-34"/>
        <w:jc w:val="both"/>
        <w:rPr>
          <w:rFonts w:ascii="Verdana" w:hAnsi="Verdana" w:cs="Arial"/>
          <w:sz w:val="26"/>
          <w:szCs w:val="26"/>
        </w:rPr>
      </w:pPr>
    </w:p>
    <w:p w:rsidR="008A169A" w:rsidRPr="00F70EE0" w:rsidRDefault="006A3599" w:rsidP="002F32D3">
      <w:pPr>
        <w:spacing w:line="312"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1741C4">
        <w:rPr>
          <w:rFonts w:ascii="Verdana" w:hAnsi="Verdana" w:cs="Arial"/>
          <w:sz w:val="26"/>
          <w:szCs w:val="26"/>
        </w:rPr>
        <w:t>13 de agosto de 2013</w:t>
      </w:r>
      <w:r w:rsidR="008A169A" w:rsidRPr="00F70EE0">
        <w:rPr>
          <w:rFonts w:ascii="Verdana" w:hAnsi="Verdana" w:cs="Arial"/>
          <w:sz w:val="26"/>
          <w:szCs w:val="26"/>
        </w:rPr>
        <w:t xml:space="preserve">, pero </w:t>
      </w:r>
      <w:r w:rsidR="00E40DF5">
        <w:rPr>
          <w:rFonts w:ascii="Verdana" w:hAnsi="Verdana" w:cs="Arial"/>
          <w:sz w:val="26"/>
          <w:szCs w:val="26"/>
        </w:rPr>
        <w:t xml:space="preserve">a pesar del tiempo </w:t>
      </w:r>
      <w:r w:rsidR="005A6825">
        <w:rPr>
          <w:rFonts w:ascii="Verdana" w:hAnsi="Verdana" w:cs="Arial"/>
          <w:sz w:val="26"/>
          <w:szCs w:val="26"/>
        </w:rPr>
        <w:t>transcurrido</w:t>
      </w:r>
      <w:r w:rsidR="00E40DF5">
        <w:rPr>
          <w:rFonts w:ascii="Verdana" w:hAnsi="Verdana" w:cs="Arial"/>
          <w:sz w:val="26"/>
          <w:szCs w:val="26"/>
        </w:rPr>
        <w:t xml:space="preserve">, </w:t>
      </w:r>
      <w:r w:rsidR="001741C4">
        <w:rPr>
          <w:rFonts w:ascii="Verdana" w:hAnsi="Verdana" w:cs="Arial"/>
          <w:sz w:val="26"/>
          <w:szCs w:val="26"/>
        </w:rPr>
        <w:t>un mes después la señora Marha</w:t>
      </w:r>
      <w:r w:rsidR="00003EC6">
        <w:rPr>
          <w:rFonts w:ascii="Verdana" w:hAnsi="Verdana" w:cs="Arial"/>
          <w:sz w:val="26"/>
          <w:szCs w:val="26"/>
        </w:rPr>
        <w:t xml:space="preserve"> </w:t>
      </w:r>
      <w:r w:rsidR="00E40DF5">
        <w:rPr>
          <w:rFonts w:ascii="Verdana" w:hAnsi="Verdana" w:cs="Arial"/>
          <w:sz w:val="26"/>
          <w:szCs w:val="26"/>
        </w:rPr>
        <w:t xml:space="preserve">informó que </w:t>
      </w:r>
      <w:r w:rsidR="009F6EFF">
        <w:rPr>
          <w:rFonts w:ascii="Verdana" w:hAnsi="Verdana" w:cs="Arial"/>
          <w:sz w:val="26"/>
          <w:szCs w:val="26"/>
        </w:rPr>
        <w:t xml:space="preserve">la </w:t>
      </w:r>
      <w:r w:rsidR="003C28BF">
        <w:rPr>
          <w:rFonts w:ascii="Verdana" w:hAnsi="Verdana" w:cs="Arial"/>
          <w:sz w:val="26"/>
          <w:szCs w:val="26"/>
        </w:rPr>
        <w:t>orden</w:t>
      </w:r>
      <w:r w:rsidR="009F6EFF">
        <w:rPr>
          <w:rFonts w:ascii="Verdana" w:hAnsi="Verdana" w:cs="Arial"/>
          <w:sz w:val="26"/>
          <w:szCs w:val="26"/>
        </w:rPr>
        <w:t xml:space="preserve"> </w:t>
      </w:r>
      <w:r w:rsidR="001741C4">
        <w:rPr>
          <w:rFonts w:ascii="Verdana" w:hAnsi="Verdana" w:cs="Arial"/>
          <w:sz w:val="26"/>
          <w:szCs w:val="26"/>
        </w:rPr>
        <w:t>de tutela</w:t>
      </w:r>
      <w:r w:rsidR="00F2439B">
        <w:rPr>
          <w:rFonts w:ascii="Verdana" w:hAnsi="Verdana" w:cs="Arial"/>
          <w:sz w:val="26"/>
          <w:szCs w:val="26"/>
        </w:rPr>
        <w:t xml:space="preserve"> aún no se cumplía, </w:t>
      </w:r>
      <w:r w:rsidR="00F2439B" w:rsidRPr="00F66602">
        <w:rPr>
          <w:rFonts w:ascii="Verdana" w:hAnsi="Verdana" w:cs="Arial"/>
          <w:sz w:val="26"/>
          <w:szCs w:val="26"/>
        </w:rPr>
        <w:t>pue</w:t>
      </w:r>
      <w:r w:rsidR="00F2439B">
        <w:rPr>
          <w:rFonts w:ascii="Verdana" w:hAnsi="Verdana" w:cs="Arial"/>
          <w:sz w:val="26"/>
          <w:szCs w:val="26"/>
        </w:rPr>
        <w:t>s</w:t>
      </w:r>
      <w:r w:rsidR="00F66602">
        <w:rPr>
          <w:rFonts w:ascii="Verdana" w:hAnsi="Verdana" w:cs="Arial"/>
          <w:sz w:val="26"/>
          <w:szCs w:val="26"/>
        </w:rPr>
        <w:t xml:space="preserve">to que </w:t>
      </w:r>
      <w:r w:rsidR="001741C4">
        <w:rPr>
          <w:rFonts w:ascii="Verdana" w:hAnsi="Verdana" w:cs="Arial"/>
          <w:sz w:val="26"/>
          <w:szCs w:val="26"/>
        </w:rPr>
        <w:t>no le autorizaban unos procedimientos que requería para el control de su patología</w:t>
      </w:r>
      <w:r w:rsidR="008A169A" w:rsidRPr="00F70EE0">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1741C4">
        <w:rPr>
          <w:rFonts w:ascii="Verdana" w:hAnsi="Verdana" w:cs="Arial"/>
          <w:sz w:val="26"/>
          <w:szCs w:val="26"/>
        </w:rPr>
        <w:t>el señor</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8A169A" w:rsidRPr="00F70EE0" w:rsidRDefault="008A169A" w:rsidP="002F32D3">
      <w:pPr>
        <w:spacing w:line="312" w:lineRule="auto"/>
        <w:ind w:right="-34"/>
        <w:jc w:val="both"/>
        <w:rPr>
          <w:rFonts w:ascii="Verdana" w:hAnsi="Verdana" w:cs="Arial"/>
          <w:sz w:val="26"/>
          <w:szCs w:val="26"/>
        </w:rPr>
      </w:pPr>
    </w:p>
    <w:p w:rsidR="008A169A" w:rsidRDefault="00D9793C" w:rsidP="002F32D3">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4F1ACF">
        <w:rPr>
          <w:rFonts w:ascii="Verdana" w:hAnsi="Verdana" w:cs="Arial"/>
          <w:sz w:val="26"/>
          <w:szCs w:val="26"/>
        </w:rPr>
        <w:t>30 de abril de 2015</w:t>
      </w:r>
      <w:r>
        <w:rPr>
          <w:rFonts w:ascii="Verdana" w:hAnsi="Verdana" w:cs="Arial"/>
          <w:sz w:val="26"/>
          <w:szCs w:val="26"/>
        </w:rPr>
        <w:t>, el Despacho de conocimien</w:t>
      </w:r>
      <w:r w:rsidR="00B20E4F">
        <w:rPr>
          <w:rFonts w:ascii="Verdana" w:hAnsi="Verdana" w:cs="Arial"/>
          <w:sz w:val="26"/>
          <w:szCs w:val="26"/>
        </w:rPr>
        <w:t xml:space="preserve">to ordenara sancionar al </w:t>
      </w:r>
      <w:r w:rsidR="00337449">
        <w:rPr>
          <w:rFonts w:ascii="Verdana" w:hAnsi="Verdana" w:cs="Arial"/>
          <w:sz w:val="26"/>
          <w:szCs w:val="26"/>
        </w:rPr>
        <w:t xml:space="preserve">Dr. Luis Humberto Ramírez Noreña </w:t>
      </w:r>
      <w:r w:rsidR="00622A0C">
        <w:rPr>
          <w:rFonts w:ascii="Verdana" w:hAnsi="Verdana" w:cs="Arial"/>
          <w:sz w:val="26"/>
          <w:szCs w:val="26"/>
        </w:rPr>
        <w:t>Director Territorial</w:t>
      </w:r>
      <w:r w:rsidR="00B20E4F">
        <w:rPr>
          <w:rFonts w:ascii="Verdana" w:hAnsi="Verdana" w:cs="Arial"/>
          <w:sz w:val="26"/>
          <w:szCs w:val="26"/>
        </w:rPr>
        <w:t xml:space="preserve"> de la Regional Risaralda</w:t>
      </w:r>
      <w:r w:rsidR="00622A0C">
        <w:rPr>
          <w:rFonts w:ascii="Verdana" w:hAnsi="Verdana" w:cs="Arial"/>
          <w:sz w:val="26"/>
          <w:szCs w:val="26"/>
        </w:rPr>
        <w:t xml:space="preserve"> </w:t>
      </w:r>
      <w:r w:rsidR="00B20E4F">
        <w:rPr>
          <w:rFonts w:ascii="Verdana" w:hAnsi="Verdana" w:cs="Arial"/>
          <w:sz w:val="26"/>
          <w:szCs w:val="26"/>
        </w:rPr>
        <w:t xml:space="preserve">de </w:t>
      </w:r>
      <w:r w:rsidR="004F1ACF">
        <w:rPr>
          <w:rFonts w:ascii="Verdana" w:hAnsi="Verdana" w:cs="Arial"/>
          <w:sz w:val="26"/>
          <w:szCs w:val="26"/>
        </w:rPr>
        <w:t>CAPRECOM EPS-S</w:t>
      </w:r>
      <w:r w:rsidR="009F6EFF">
        <w:rPr>
          <w:rFonts w:ascii="Verdana" w:hAnsi="Verdana" w:cs="Arial"/>
          <w:sz w:val="26"/>
          <w:szCs w:val="26"/>
        </w:rPr>
        <w:t xml:space="preserve"> </w:t>
      </w:r>
      <w:r w:rsidR="004F1ACF" w:rsidRPr="004F1ACF">
        <w:rPr>
          <w:rFonts w:ascii="Verdana" w:hAnsi="Verdana" w:cs="Arial"/>
          <w:sz w:val="26"/>
          <w:szCs w:val="26"/>
        </w:rPr>
        <w:t>y a la Gerente General de la entidad Dra. Luisa Fernanda Tovar Pulecio</w:t>
      </w:r>
      <w:r w:rsidR="004F1ACF">
        <w:rPr>
          <w:rFonts w:ascii="Verdana" w:hAnsi="Verdana" w:cs="Arial"/>
          <w:sz w:val="26"/>
          <w:szCs w:val="26"/>
        </w:rPr>
        <w:t>,</w:t>
      </w:r>
      <w:r w:rsidR="004F1ACF" w:rsidRPr="004F1ACF">
        <w:rPr>
          <w:rFonts w:ascii="Verdana" w:hAnsi="Verdana" w:cs="Arial"/>
          <w:sz w:val="26"/>
          <w:szCs w:val="26"/>
        </w:rPr>
        <w:t xml:space="preserve"> </w:t>
      </w:r>
      <w:r w:rsidR="009F6EFF">
        <w:rPr>
          <w:rFonts w:ascii="Verdana" w:hAnsi="Verdana" w:cs="Arial"/>
          <w:sz w:val="26"/>
          <w:szCs w:val="26"/>
        </w:rPr>
        <w:t>decisión que le</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2F32D3">
      <w:pPr>
        <w:spacing w:line="312" w:lineRule="auto"/>
        <w:ind w:right="-34"/>
        <w:jc w:val="both"/>
        <w:rPr>
          <w:rFonts w:ascii="Verdana" w:hAnsi="Verdana" w:cs="Arial"/>
          <w:sz w:val="26"/>
          <w:szCs w:val="26"/>
        </w:rPr>
      </w:pPr>
    </w:p>
    <w:p w:rsidR="008A169A" w:rsidRPr="00F70EE0" w:rsidRDefault="008A169A" w:rsidP="002F32D3">
      <w:pPr>
        <w:spacing w:line="312" w:lineRule="auto"/>
        <w:jc w:val="both"/>
        <w:rPr>
          <w:rFonts w:ascii="Verdana" w:hAnsi="Verdana" w:cs="Arial"/>
          <w:color w:val="FF0000"/>
          <w:sz w:val="26"/>
          <w:szCs w:val="26"/>
        </w:rPr>
      </w:pPr>
      <w:r w:rsidRPr="00F70EE0">
        <w:rPr>
          <w:rFonts w:ascii="Verdana" w:hAnsi="Verdana" w:cs="Arial"/>
          <w:sz w:val="26"/>
          <w:szCs w:val="26"/>
        </w:rPr>
        <w:t xml:space="preserve">Finalmente, </w:t>
      </w:r>
      <w:r w:rsidR="009E49CC">
        <w:rPr>
          <w:rFonts w:ascii="Verdana" w:hAnsi="Verdana" w:cs="Arial"/>
          <w:sz w:val="26"/>
          <w:szCs w:val="26"/>
        </w:rPr>
        <w:t xml:space="preserve">el </w:t>
      </w:r>
      <w:r w:rsidR="0006060A">
        <w:rPr>
          <w:rFonts w:ascii="Verdana" w:hAnsi="Verdana" w:cs="Arial"/>
          <w:sz w:val="26"/>
          <w:szCs w:val="26"/>
        </w:rPr>
        <w:t>2</w:t>
      </w:r>
      <w:r w:rsidR="004F1ACF">
        <w:rPr>
          <w:rFonts w:ascii="Verdana" w:hAnsi="Verdana" w:cs="Arial"/>
          <w:sz w:val="26"/>
          <w:szCs w:val="26"/>
        </w:rPr>
        <w:t>7</w:t>
      </w:r>
      <w:r w:rsidR="007858A6">
        <w:rPr>
          <w:rFonts w:ascii="Verdana" w:hAnsi="Verdana" w:cs="Arial"/>
          <w:sz w:val="26"/>
          <w:szCs w:val="26"/>
        </w:rPr>
        <w:t xml:space="preserve"> de </w:t>
      </w:r>
      <w:r w:rsidR="004F1ACF">
        <w:rPr>
          <w:rFonts w:ascii="Verdana" w:hAnsi="Verdana" w:cs="Arial"/>
          <w:sz w:val="26"/>
          <w:szCs w:val="26"/>
        </w:rPr>
        <w:t>mayo de 2015</w:t>
      </w:r>
      <w:r w:rsidR="007858A6">
        <w:rPr>
          <w:rFonts w:ascii="Verdana" w:hAnsi="Verdana" w:cs="Arial"/>
          <w:sz w:val="26"/>
          <w:szCs w:val="26"/>
        </w:rPr>
        <w:t xml:space="preserve">, </w:t>
      </w:r>
      <w:r w:rsidR="0006060A">
        <w:rPr>
          <w:rFonts w:ascii="Verdana" w:hAnsi="Verdana" w:cs="Arial"/>
          <w:sz w:val="26"/>
          <w:szCs w:val="26"/>
        </w:rPr>
        <w:t>la Subdirectora Jurídica</w:t>
      </w:r>
      <w:r w:rsidR="00B20E4F">
        <w:rPr>
          <w:rFonts w:ascii="Verdana" w:hAnsi="Verdana" w:cs="Arial"/>
          <w:sz w:val="26"/>
          <w:szCs w:val="26"/>
        </w:rPr>
        <w:t xml:space="preserve"> de la EPSS CAPRECOM</w:t>
      </w:r>
      <w:r w:rsidR="007858A6">
        <w:rPr>
          <w:rFonts w:ascii="Verdana" w:hAnsi="Verdana" w:cs="Arial"/>
          <w:sz w:val="26"/>
          <w:szCs w:val="26"/>
        </w:rPr>
        <w:t xml:space="preserve">, mediante oficio comunica haber dado cumplimiento a lo ordenado vía tutela, </w:t>
      </w:r>
      <w:r w:rsidR="004F1ACF">
        <w:rPr>
          <w:rFonts w:ascii="Verdana" w:hAnsi="Verdana" w:cs="Arial"/>
          <w:sz w:val="26"/>
          <w:szCs w:val="26"/>
        </w:rPr>
        <w:t xml:space="preserve">autorizando para ello el procedimiento médico requerido por la </w:t>
      </w:r>
      <w:r w:rsidR="00B20E4F">
        <w:rPr>
          <w:rFonts w:ascii="Verdana" w:hAnsi="Verdana" w:cs="Arial"/>
          <w:sz w:val="26"/>
          <w:szCs w:val="26"/>
        </w:rPr>
        <w:t xml:space="preserve">paciente para el control de su </w:t>
      </w:r>
      <w:r w:rsidR="00636573">
        <w:rPr>
          <w:rFonts w:ascii="Verdana" w:hAnsi="Verdana" w:cs="Arial"/>
          <w:sz w:val="26"/>
          <w:szCs w:val="26"/>
        </w:rPr>
        <w:t>enfermedad</w:t>
      </w:r>
      <w:r w:rsidR="004F1ACF">
        <w:rPr>
          <w:rFonts w:ascii="Verdana" w:hAnsi="Verdana" w:cs="Arial"/>
          <w:sz w:val="26"/>
          <w:szCs w:val="26"/>
        </w:rPr>
        <w:t xml:space="preserve"> (fls. 137-138)</w:t>
      </w:r>
      <w:r w:rsidR="0006060A">
        <w:rPr>
          <w:rFonts w:ascii="Verdana" w:hAnsi="Verdana" w:cs="Arial"/>
          <w:sz w:val="26"/>
          <w:szCs w:val="26"/>
        </w:rPr>
        <w:t>.</w:t>
      </w:r>
    </w:p>
    <w:p w:rsidR="00C70A2F" w:rsidRPr="00F70EE0" w:rsidRDefault="00C70A2F" w:rsidP="002F32D3">
      <w:pPr>
        <w:spacing w:line="312" w:lineRule="auto"/>
        <w:jc w:val="both"/>
        <w:rPr>
          <w:rFonts w:ascii="Verdana" w:hAnsi="Verdana" w:cs="Arial"/>
          <w:sz w:val="26"/>
          <w:szCs w:val="26"/>
        </w:rPr>
      </w:pPr>
    </w:p>
    <w:p w:rsidR="00C70A2F" w:rsidRDefault="008D1E41" w:rsidP="002F32D3">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p>
    <w:p w:rsidR="00636573" w:rsidRDefault="00636573" w:rsidP="002F32D3">
      <w:pPr>
        <w:spacing w:line="312" w:lineRule="auto"/>
        <w:jc w:val="both"/>
        <w:rPr>
          <w:rFonts w:ascii="Verdana" w:hAnsi="Verdana" w:cs="Arial"/>
          <w:sz w:val="26"/>
          <w:szCs w:val="26"/>
        </w:rPr>
      </w:pPr>
    </w:p>
    <w:p w:rsidR="00C70A2F" w:rsidRPr="00F70EE0" w:rsidRDefault="00C70A2F" w:rsidP="002F32D3">
      <w:pPr>
        <w:spacing w:line="312" w:lineRule="auto"/>
        <w:jc w:val="both"/>
        <w:rPr>
          <w:rFonts w:ascii="Verdana" w:hAnsi="Verdana" w:cs="Arial"/>
          <w:sz w:val="26"/>
          <w:szCs w:val="26"/>
        </w:rPr>
      </w:pPr>
    </w:p>
    <w:p w:rsidR="00DE2CB9" w:rsidRDefault="0005384E" w:rsidP="002F32D3">
      <w:pPr>
        <w:spacing w:line="312" w:lineRule="auto"/>
        <w:jc w:val="both"/>
        <w:rPr>
          <w:rFonts w:ascii="Verdana" w:hAnsi="Verdana" w:cs="Arial"/>
          <w:sz w:val="26"/>
          <w:szCs w:val="26"/>
        </w:rPr>
      </w:pPr>
      <w:r>
        <w:rPr>
          <w:rFonts w:ascii="Verdana" w:hAnsi="Verdana" w:cs="Arial"/>
          <w:sz w:val="26"/>
          <w:szCs w:val="26"/>
        </w:rPr>
        <w:t>Atendiendo lo anterior, es claro que</w:t>
      </w:r>
      <w:r w:rsidR="00C70A2F" w:rsidRPr="00F70EE0">
        <w:rPr>
          <w:rFonts w:ascii="Verdana" w:hAnsi="Verdana" w:cs="Arial"/>
          <w:sz w:val="26"/>
          <w:szCs w:val="26"/>
        </w:rPr>
        <w:t xml:space="preserve"> con </w:t>
      </w:r>
      <w:r w:rsidR="00E42AA4">
        <w:rPr>
          <w:rFonts w:ascii="Verdana" w:hAnsi="Verdana" w:cs="Arial"/>
          <w:sz w:val="26"/>
          <w:szCs w:val="26"/>
        </w:rPr>
        <w:t xml:space="preserve">las autorizaciones y la </w:t>
      </w:r>
      <w:r w:rsidR="00847219">
        <w:rPr>
          <w:rFonts w:ascii="Verdana" w:hAnsi="Verdana" w:cs="Arial"/>
          <w:sz w:val="26"/>
          <w:szCs w:val="26"/>
        </w:rPr>
        <w:t xml:space="preserve">atención especializada </w:t>
      </w:r>
      <w:r>
        <w:rPr>
          <w:rFonts w:ascii="Verdana" w:hAnsi="Verdana" w:cs="Arial"/>
          <w:sz w:val="26"/>
          <w:szCs w:val="26"/>
        </w:rPr>
        <w:t xml:space="preserve">otorgada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 xml:space="preserve">iencia judicial por parte </w:t>
      </w:r>
      <w:r w:rsidR="0009391C">
        <w:rPr>
          <w:rFonts w:ascii="Verdana" w:hAnsi="Verdana" w:cs="Arial"/>
          <w:sz w:val="26"/>
          <w:szCs w:val="26"/>
        </w:rPr>
        <w:t>de los funcionarios sancionados</w:t>
      </w:r>
      <w:r w:rsidR="00C70A2F" w:rsidRPr="00F70EE0">
        <w:rPr>
          <w:rFonts w:ascii="Verdana" w:hAnsi="Verdana" w:cs="Arial"/>
          <w:sz w:val="26"/>
          <w:szCs w:val="26"/>
        </w:rPr>
        <w:t>, 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E42AA4">
        <w:rPr>
          <w:rFonts w:ascii="Verdana" w:hAnsi="Verdana" w:cs="Arial"/>
          <w:sz w:val="26"/>
          <w:szCs w:val="26"/>
        </w:rPr>
        <w:t>EPS-S</w:t>
      </w:r>
      <w:r w:rsidR="0009391C">
        <w:rPr>
          <w:rFonts w:ascii="Verdana" w:hAnsi="Verdana" w:cs="Arial"/>
          <w:sz w:val="26"/>
          <w:szCs w:val="26"/>
        </w:rPr>
        <w:t>.</w:t>
      </w:r>
    </w:p>
    <w:p w:rsidR="0005384E" w:rsidRDefault="0005384E" w:rsidP="002F32D3">
      <w:pPr>
        <w:spacing w:line="312" w:lineRule="auto"/>
        <w:jc w:val="both"/>
        <w:rPr>
          <w:rFonts w:ascii="Verdana" w:hAnsi="Verdana" w:cs="Arial"/>
          <w:sz w:val="26"/>
          <w:szCs w:val="26"/>
        </w:rPr>
      </w:pPr>
    </w:p>
    <w:p w:rsidR="00F46F95" w:rsidRDefault="0005384E" w:rsidP="002F32D3">
      <w:pPr>
        <w:spacing w:line="312" w:lineRule="auto"/>
        <w:jc w:val="both"/>
        <w:rPr>
          <w:rFonts w:ascii="Verdana" w:hAnsi="Verdana" w:cs="Arial"/>
          <w:sz w:val="26"/>
          <w:szCs w:val="26"/>
        </w:rPr>
      </w:pPr>
      <w:r>
        <w:rPr>
          <w:rFonts w:ascii="Verdana" w:hAnsi="Verdana" w:cs="Arial"/>
          <w:sz w:val="26"/>
          <w:szCs w:val="26"/>
        </w:rPr>
        <w:t>Finalmente quiere llamar la atención del A quo en el sentido de que no es comprenden las razones por las cuáles dejó pasar largas temporadas de tiempo dentro del trámite del presente asunto, especialmente entre los periodos comprendidos entre el 10 de enero y el 6 de junio de ese mismo año, y entre el 8 de julio de 2014 y el 16 de febrero de 2015, durante los cuales sin explicaci</w:t>
      </w:r>
      <w:r w:rsidR="00F46F95">
        <w:rPr>
          <w:rFonts w:ascii="Verdana" w:hAnsi="Verdana" w:cs="Arial"/>
          <w:sz w:val="26"/>
          <w:szCs w:val="26"/>
        </w:rPr>
        <w:t xml:space="preserve">ón alguna no realizó ningún tipo de acción a fin de darle una solución efectiva al desacato, desconociendo con ello los principio de </w:t>
      </w:r>
      <w:r w:rsidR="00C55F75">
        <w:rPr>
          <w:rFonts w:ascii="Verdana" w:hAnsi="Verdana" w:cs="Arial"/>
          <w:sz w:val="26"/>
          <w:szCs w:val="26"/>
        </w:rPr>
        <w:t>celeridad</w:t>
      </w:r>
      <w:r w:rsidR="00F46F95">
        <w:rPr>
          <w:rFonts w:ascii="Verdana" w:hAnsi="Verdana" w:cs="Arial"/>
          <w:sz w:val="26"/>
          <w:szCs w:val="26"/>
        </w:rPr>
        <w:t xml:space="preserve"> y eficacia de este medio constitucional. </w:t>
      </w:r>
    </w:p>
    <w:p w:rsidR="0086319F" w:rsidRPr="00F70EE0" w:rsidRDefault="0086319F" w:rsidP="002F32D3">
      <w:pPr>
        <w:pStyle w:val="Textoindependiente"/>
        <w:spacing w:line="312" w:lineRule="auto"/>
        <w:rPr>
          <w:rFonts w:ascii="Verdana" w:hAnsi="Verdana" w:cs="Arial"/>
          <w:b/>
          <w:sz w:val="26"/>
          <w:szCs w:val="26"/>
        </w:rPr>
      </w:pPr>
    </w:p>
    <w:p w:rsidR="002F32D3" w:rsidRDefault="00661F0C" w:rsidP="002F32D3">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F46F95" w:rsidRDefault="00F46F95" w:rsidP="002F32D3">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F46F95" w:rsidRPr="00F70EE0" w:rsidRDefault="00F46F95" w:rsidP="002F32D3">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661F0C" w:rsidRPr="00F70EE0" w:rsidRDefault="00661F0C" w:rsidP="008F26C3">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661F0C" w:rsidRPr="00F70EE0" w:rsidRDefault="00F7722F" w:rsidP="0086319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F46F95">
        <w:rPr>
          <w:rFonts w:ascii="Verdana" w:hAnsi="Verdana" w:cs="Arial"/>
          <w:sz w:val="26"/>
          <w:szCs w:val="26"/>
        </w:rPr>
        <w:t>30 de abril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8F26C3">
        <w:rPr>
          <w:rFonts w:ascii="Verdana" w:hAnsi="Verdana" w:cs="Arial"/>
          <w:sz w:val="26"/>
          <w:szCs w:val="26"/>
        </w:rPr>
        <w:t xml:space="preserve">Penal del Circuito </w:t>
      </w:r>
      <w:r w:rsidR="00F46F95">
        <w:rPr>
          <w:rFonts w:ascii="Verdana" w:hAnsi="Verdana" w:cs="Arial"/>
          <w:sz w:val="26"/>
          <w:szCs w:val="26"/>
        </w:rPr>
        <w:t xml:space="preserve">Especializado Pereira </w:t>
      </w:r>
      <w:r w:rsidR="00E42AA4">
        <w:rPr>
          <w:rFonts w:ascii="Verdana" w:hAnsi="Verdana" w:cs="Arial"/>
          <w:sz w:val="26"/>
          <w:szCs w:val="26"/>
        </w:rPr>
        <w:t xml:space="preserve"> </w:t>
      </w:r>
      <w:r w:rsidR="00E42AA4" w:rsidRPr="00E42AA4">
        <w:rPr>
          <w:rFonts w:ascii="Verdana" w:hAnsi="Verdana" w:cs="Arial"/>
          <w:b/>
          <w:sz w:val="26"/>
          <w:szCs w:val="26"/>
        </w:rPr>
        <w:t>DIRECTOR REGIONAL TERRITORIAL RISARALDA DE CAPRECOM EPS-S</w:t>
      </w:r>
      <w:r w:rsidR="008F26C3">
        <w:rPr>
          <w:rFonts w:ascii="Verdana" w:hAnsi="Verdana" w:cs="Arial"/>
          <w:b/>
          <w:sz w:val="26"/>
          <w:szCs w:val="26"/>
        </w:rPr>
        <w:t xml:space="preserve"> </w:t>
      </w:r>
      <w:r w:rsidR="008F26C3" w:rsidRPr="008F26C3">
        <w:rPr>
          <w:rFonts w:ascii="Verdana" w:hAnsi="Verdana" w:cs="Arial"/>
          <w:b/>
          <w:sz w:val="26"/>
          <w:szCs w:val="26"/>
        </w:rPr>
        <w:t>Dr. LUIS HUMBERTO RAMÍREZ NOREÑA</w:t>
      </w:r>
      <w:r w:rsidR="0086319F">
        <w:rPr>
          <w:rFonts w:ascii="Verdana" w:hAnsi="Verdana" w:cs="Arial"/>
          <w:sz w:val="26"/>
          <w:szCs w:val="26"/>
        </w:rPr>
        <w:t>,</w:t>
      </w:r>
      <w:r w:rsidR="00E42AA4">
        <w:rPr>
          <w:rFonts w:ascii="Verdana" w:hAnsi="Verdana" w:cs="Arial"/>
          <w:sz w:val="26"/>
          <w:szCs w:val="26"/>
        </w:rPr>
        <w:t xml:space="preserve"> </w:t>
      </w:r>
      <w:r w:rsidR="00F46F95" w:rsidRPr="00F46F95">
        <w:rPr>
          <w:rFonts w:ascii="Verdana" w:hAnsi="Verdana" w:cs="Arial"/>
          <w:sz w:val="26"/>
          <w:szCs w:val="26"/>
        </w:rPr>
        <w:t xml:space="preserve">y a la Gerente General de la entidad </w:t>
      </w:r>
      <w:r w:rsidR="00F46F95" w:rsidRPr="00F46F95">
        <w:rPr>
          <w:rFonts w:ascii="Verdana" w:hAnsi="Verdana" w:cs="Arial"/>
          <w:b/>
          <w:sz w:val="28"/>
          <w:szCs w:val="26"/>
        </w:rPr>
        <w:t>DRA. LUISA FERNANDA TOVAR PULECIO</w:t>
      </w:r>
      <w:r w:rsidR="00F46F95" w:rsidRPr="00F46F95">
        <w:rPr>
          <w:rFonts w:ascii="Verdana" w:hAnsi="Verdana" w:cs="Arial"/>
          <w:sz w:val="28"/>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86319F" w:rsidRPr="00F70EE0" w:rsidRDefault="0086319F" w:rsidP="0086319F">
      <w:pPr>
        <w:widowControl w:val="0"/>
        <w:autoSpaceDE w:val="0"/>
        <w:autoSpaceDN w:val="0"/>
        <w:adjustRightInd w:val="0"/>
        <w:spacing w:line="312" w:lineRule="auto"/>
        <w:jc w:val="both"/>
        <w:rPr>
          <w:rFonts w:ascii="Verdana" w:hAnsi="Verdana" w:cs="Arial"/>
          <w:sz w:val="26"/>
          <w:szCs w:val="26"/>
        </w:rPr>
      </w:pPr>
    </w:p>
    <w:p w:rsidR="0030729D" w:rsidRPr="00F70EE0" w:rsidRDefault="00047D8A" w:rsidP="0086319F">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86319F">
      <w:pPr>
        <w:spacing w:line="312" w:lineRule="auto"/>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F46F95" w:rsidRDefault="00F46F95" w:rsidP="00E42AA4">
      <w:pPr>
        <w:spacing w:line="312" w:lineRule="auto"/>
        <w:rPr>
          <w:rFonts w:ascii="Verdana" w:hAnsi="Verdana" w:cs="Arial"/>
          <w:sz w:val="26"/>
          <w:szCs w:val="26"/>
          <w:lang w:val="es-ES_tradnl"/>
        </w:rPr>
      </w:pPr>
    </w:p>
    <w:p w:rsidR="003C28BF" w:rsidRDefault="003C28BF" w:rsidP="0086319F">
      <w:pPr>
        <w:spacing w:line="312" w:lineRule="auto"/>
        <w:jc w:val="center"/>
        <w:rPr>
          <w:rFonts w:ascii="Verdana" w:hAnsi="Verdana" w:cs="Arial"/>
          <w:sz w:val="26"/>
          <w:szCs w:val="26"/>
          <w:lang w:val="es-ES_tradnl"/>
        </w:rPr>
      </w:pPr>
    </w:p>
    <w:p w:rsidR="008F26C3" w:rsidRDefault="008F26C3" w:rsidP="0086319F">
      <w:pPr>
        <w:spacing w:line="312" w:lineRule="auto"/>
        <w:jc w:val="center"/>
        <w:rPr>
          <w:rFonts w:ascii="Verdana" w:hAnsi="Verdana" w:cs="Arial"/>
          <w:sz w:val="26"/>
          <w:szCs w:val="26"/>
          <w:lang w:val="es-ES_tradnl"/>
        </w:rPr>
      </w:pPr>
    </w:p>
    <w:p w:rsidR="003C28BF" w:rsidRPr="00F70EE0" w:rsidRDefault="003C28BF" w:rsidP="0086319F">
      <w:pPr>
        <w:spacing w:line="312" w:lineRule="auto"/>
        <w:jc w:val="center"/>
        <w:rPr>
          <w:rFonts w:ascii="Verdana" w:hAnsi="Verdana" w:cs="Arial"/>
          <w:sz w:val="26"/>
          <w:szCs w:val="26"/>
          <w:lang w:val="es-ES_tradnl"/>
        </w:rPr>
      </w:pPr>
    </w:p>
    <w:p w:rsidR="006A3599" w:rsidRPr="00E50095" w:rsidRDefault="006A3599" w:rsidP="00F46F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F46F95">
      <w:pPr>
        <w:jc w:val="center"/>
        <w:rPr>
          <w:rFonts w:ascii="Verdana" w:hAnsi="Verdana" w:cs="Arial"/>
          <w:sz w:val="26"/>
          <w:szCs w:val="26"/>
        </w:rPr>
      </w:pPr>
      <w:r w:rsidRPr="00E50095">
        <w:rPr>
          <w:rFonts w:ascii="Verdana" w:hAnsi="Verdana" w:cs="Arial"/>
          <w:sz w:val="26"/>
          <w:szCs w:val="26"/>
        </w:rPr>
        <w:t>Magistrado</w:t>
      </w:r>
    </w:p>
    <w:p w:rsidR="006A3599" w:rsidRPr="00E50095" w:rsidRDefault="006A3599" w:rsidP="00F46F95">
      <w:pPr>
        <w:spacing w:line="312" w:lineRule="auto"/>
        <w:jc w:val="center"/>
        <w:rPr>
          <w:rFonts w:ascii="Verdana" w:hAnsi="Verdana" w:cs="Arial"/>
          <w:sz w:val="26"/>
          <w:szCs w:val="26"/>
        </w:rPr>
      </w:pPr>
    </w:p>
    <w:p w:rsidR="006A3599" w:rsidRDefault="006A3599" w:rsidP="00F46F95">
      <w:pPr>
        <w:spacing w:line="312" w:lineRule="auto"/>
        <w:jc w:val="center"/>
        <w:rPr>
          <w:rFonts w:ascii="Verdana" w:hAnsi="Verdana" w:cs="Arial"/>
          <w:sz w:val="26"/>
          <w:szCs w:val="26"/>
        </w:rPr>
      </w:pPr>
    </w:p>
    <w:p w:rsidR="008F26C3" w:rsidRDefault="008F26C3" w:rsidP="00F46F95">
      <w:pPr>
        <w:spacing w:line="312" w:lineRule="auto"/>
        <w:jc w:val="center"/>
        <w:rPr>
          <w:rFonts w:ascii="Verdana" w:hAnsi="Verdana" w:cs="Arial"/>
          <w:sz w:val="26"/>
          <w:szCs w:val="26"/>
        </w:rPr>
      </w:pPr>
    </w:p>
    <w:p w:rsidR="003C28BF" w:rsidRDefault="003C28BF" w:rsidP="00F46F95">
      <w:pPr>
        <w:spacing w:line="312" w:lineRule="auto"/>
        <w:jc w:val="center"/>
        <w:rPr>
          <w:rFonts w:ascii="Verdana" w:hAnsi="Verdana" w:cs="Arial"/>
          <w:sz w:val="26"/>
          <w:szCs w:val="26"/>
        </w:rPr>
      </w:pPr>
    </w:p>
    <w:p w:rsidR="003C28BF" w:rsidRDefault="003C28BF" w:rsidP="00F46F95">
      <w:pPr>
        <w:spacing w:line="312" w:lineRule="auto"/>
        <w:jc w:val="center"/>
        <w:rPr>
          <w:rFonts w:ascii="Verdana" w:hAnsi="Verdana" w:cs="Arial"/>
          <w:sz w:val="26"/>
          <w:szCs w:val="26"/>
        </w:rPr>
      </w:pPr>
    </w:p>
    <w:p w:rsidR="00F46F95" w:rsidRPr="00E50095" w:rsidRDefault="00F46F95" w:rsidP="00F46F95">
      <w:pPr>
        <w:spacing w:line="312" w:lineRule="auto"/>
        <w:jc w:val="center"/>
        <w:rPr>
          <w:rFonts w:ascii="Verdana" w:hAnsi="Verdana" w:cs="Arial"/>
          <w:sz w:val="26"/>
          <w:szCs w:val="26"/>
        </w:rPr>
      </w:pPr>
    </w:p>
    <w:p w:rsidR="006A3599" w:rsidRPr="00E50095" w:rsidRDefault="006A3599" w:rsidP="00F46F95">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F46F95">
      <w:pPr>
        <w:jc w:val="center"/>
        <w:rPr>
          <w:rFonts w:ascii="Verdana" w:hAnsi="Verdana" w:cs="Arial"/>
          <w:sz w:val="26"/>
          <w:szCs w:val="26"/>
        </w:rPr>
      </w:pPr>
      <w:r w:rsidRPr="00E50095">
        <w:rPr>
          <w:rFonts w:ascii="Verdana" w:hAnsi="Verdana" w:cs="Arial"/>
          <w:sz w:val="26"/>
          <w:szCs w:val="26"/>
        </w:rPr>
        <w:t>Magistrado</w:t>
      </w:r>
    </w:p>
    <w:p w:rsidR="006A3599" w:rsidRDefault="006A3599" w:rsidP="00F46F95">
      <w:pPr>
        <w:spacing w:line="312" w:lineRule="auto"/>
        <w:jc w:val="center"/>
        <w:rPr>
          <w:rFonts w:ascii="Verdana" w:hAnsi="Verdana" w:cs="Arial"/>
          <w:sz w:val="26"/>
          <w:szCs w:val="26"/>
        </w:rPr>
      </w:pPr>
    </w:p>
    <w:p w:rsidR="008F26C3" w:rsidRDefault="008F26C3" w:rsidP="00F46F95">
      <w:pPr>
        <w:spacing w:line="312" w:lineRule="auto"/>
        <w:jc w:val="center"/>
        <w:rPr>
          <w:rFonts w:ascii="Verdana" w:hAnsi="Verdana" w:cs="Arial"/>
          <w:sz w:val="26"/>
          <w:szCs w:val="26"/>
        </w:rPr>
      </w:pPr>
    </w:p>
    <w:p w:rsidR="00F46F95" w:rsidRDefault="00F46F95" w:rsidP="00F46F95">
      <w:pPr>
        <w:spacing w:line="312" w:lineRule="auto"/>
        <w:jc w:val="center"/>
        <w:rPr>
          <w:rFonts w:ascii="Verdana" w:hAnsi="Verdana" w:cs="Arial"/>
          <w:sz w:val="26"/>
          <w:szCs w:val="26"/>
        </w:rPr>
      </w:pPr>
    </w:p>
    <w:p w:rsidR="00F46F95" w:rsidRDefault="00F46F95" w:rsidP="00F46F95">
      <w:pPr>
        <w:spacing w:line="312" w:lineRule="auto"/>
        <w:jc w:val="center"/>
        <w:rPr>
          <w:rFonts w:ascii="Verdana" w:hAnsi="Verdana" w:cs="Arial"/>
          <w:sz w:val="26"/>
          <w:szCs w:val="26"/>
        </w:rPr>
      </w:pPr>
    </w:p>
    <w:p w:rsidR="00F46F95" w:rsidRDefault="00F46F95" w:rsidP="00F46F95">
      <w:pPr>
        <w:spacing w:line="312" w:lineRule="auto"/>
        <w:jc w:val="center"/>
        <w:rPr>
          <w:rFonts w:ascii="Verdana" w:hAnsi="Verdana" w:cs="Arial"/>
          <w:sz w:val="26"/>
          <w:szCs w:val="26"/>
        </w:rPr>
      </w:pPr>
    </w:p>
    <w:p w:rsidR="008F26C3" w:rsidRDefault="008F26C3" w:rsidP="00F46F95">
      <w:pPr>
        <w:spacing w:line="312" w:lineRule="auto"/>
        <w:jc w:val="center"/>
        <w:rPr>
          <w:rFonts w:ascii="Verdana" w:hAnsi="Verdana" w:cs="Arial"/>
          <w:sz w:val="26"/>
          <w:szCs w:val="26"/>
        </w:rPr>
      </w:pPr>
    </w:p>
    <w:p w:rsidR="003C28BF" w:rsidRPr="00E50095" w:rsidRDefault="003C28BF" w:rsidP="00F46F95">
      <w:pPr>
        <w:spacing w:line="312" w:lineRule="auto"/>
        <w:jc w:val="center"/>
        <w:rPr>
          <w:rFonts w:ascii="Verdana" w:hAnsi="Verdana" w:cs="Arial"/>
          <w:sz w:val="26"/>
          <w:szCs w:val="26"/>
        </w:rPr>
      </w:pPr>
    </w:p>
    <w:p w:rsidR="006A3599" w:rsidRPr="00E50095" w:rsidRDefault="006A3599" w:rsidP="00F46F95">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F46F95">
      <w:pPr>
        <w:jc w:val="center"/>
        <w:rPr>
          <w:rFonts w:ascii="Verdana" w:hAnsi="Verdana" w:cs="Arial"/>
          <w:sz w:val="26"/>
          <w:szCs w:val="26"/>
        </w:rPr>
      </w:pPr>
      <w:r w:rsidRPr="00E50095">
        <w:rPr>
          <w:rFonts w:ascii="Verdana" w:hAnsi="Verdana" w:cs="Arial"/>
          <w:sz w:val="26"/>
          <w:szCs w:val="26"/>
        </w:rPr>
        <w:t>Magistrado</w:t>
      </w:r>
    </w:p>
    <w:p w:rsidR="00AD7212" w:rsidRDefault="00AD7212" w:rsidP="00F46F95">
      <w:pPr>
        <w:spacing w:line="312" w:lineRule="auto"/>
        <w:jc w:val="center"/>
        <w:rPr>
          <w:rFonts w:ascii="Verdana" w:hAnsi="Verdana" w:cs="Arial"/>
          <w:b/>
          <w:sz w:val="26"/>
          <w:szCs w:val="26"/>
        </w:rPr>
      </w:pPr>
    </w:p>
    <w:p w:rsidR="003C28BF" w:rsidRDefault="003C28BF" w:rsidP="00F46F95">
      <w:pPr>
        <w:spacing w:line="312" w:lineRule="auto"/>
        <w:jc w:val="center"/>
        <w:rPr>
          <w:rFonts w:ascii="Verdana" w:hAnsi="Verdana" w:cs="Arial"/>
          <w:b/>
          <w:sz w:val="26"/>
          <w:szCs w:val="26"/>
        </w:rPr>
      </w:pPr>
    </w:p>
    <w:p w:rsidR="003C28BF" w:rsidRDefault="003C28BF" w:rsidP="00F46F95">
      <w:pPr>
        <w:spacing w:line="312" w:lineRule="auto"/>
        <w:jc w:val="center"/>
        <w:rPr>
          <w:rFonts w:ascii="Verdana" w:hAnsi="Verdana" w:cs="Arial"/>
          <w:b/>
          <w:sz w:val="26"/>
          <w:szCs w:val="26"/>
        </w:rPr>
      </w:pPr>
    </w:p>
    <w:p w:rsidR="00F46F95" w:rsidRDefault="00F46F95" w:rsidP="00F46F95">
      <w:pPr>
        <w:spacing w:line="312" w:lineRule="auto"/>
        <w:jc w:val="center"/>
        <w:rPr>
          <w:rFonts w:ascii="Verdana" w:hAnsi="Verdana" w:cs="Arial"/>
          <w:b/>
          <w:sz w:val="26"/>
          <w:szCs w:val="26"/>
        </w:rPr>
      </w:pPr>
    </w:p>
    <w:p w:rsidR="00D91F3E" w:rsidRPr="00F70EE0" w:rsidRDefault="00D91F3E" w:rsidP="00F46F95">
      <w:pPr>
        <w:suppressAutoHyphens/>
        <w:spacing w:line="312" w:lineRule="auto"/>
        <w:jc w:val="center"/>
        <w:rPr>
          <w:rFonts w:ascii="Verdana" w:hAnsi="Verdana" w:cs="Arial"/>
          <w:b/>
          <w:sz w:val="26"/>
          <w:szCs w:val="26"/>
        </w:rPr>
      </w:pPr>
    </w:p>
    <w:p w:rsidR="00AD7212" w:rsidRPr="00F70EE0" w:rsidRDefault="008F26C3" w:rsidP="00F46F95">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F46F95">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F2" w:rsidRDefault="00276FF2">
      <w:r>
        <w:separator/>
      </w:r>
    </w:p>
  </w:endnote>
  <w:endnote w:type="continuationSeparator" w:id="0">
    <w:p w:rsidR="00276FF2" w:rsidRDefault="0027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F04DC7">
      <w:rPr>
        <w:rStyle w:val="Nmerodepgina"/>
        <w:rFonts w:ascii="Centaur" w:hAnsi="Centaur"/>
        <w:noProof/>
      </w:rPr>
      <w:t>3</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F04DC7">
      <w:rPr>
        <w:rStyle w:val="Nmerodepgina"/>
        <w:rFonts w:ascii="Centaur" w:hAnsi="Centaur"/>
        <w:noProof/>
      </w:rPr>
      <w:t>11</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F2" w:rsidRDefault="00276FF2">
      <w:r>
        <w:separator/>
      </w:r>
    </w:p>
  </w:footnote>
  <w:footnote w:type="continuationSeparator" w:id="0">
    <w:p w:rsidR="00276FF2" w:rsidRDefault="00276FF2">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C55F75">
      <w:rPr>
        <w:rFonts w:ascii="Arial" w:hAnsi="Arial" w:cs="Arial"/>
        <w:sz w:val="20"/>
      </w:rPr>
      <w:t>Martha Liliana Ladino Hernández</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D43FE3">
      <w:rPr>
        <w:rFonts w:ascii="Arial" w:hAnsi="Arial" w:cs="Arial"/>
        <w:sz w:val="20"/>
      </w:rPr>
      <w:t>CAPRECOM EPS-S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D43FE3">
      <w:rPr>
        <w:rFonts w:ascii="Arial" w:hAnsi="Arial" w:cs="Arial"/>
        <w:sz w:val="20"/>
      </w:rPr>
      <w:t>201</w:t>
    </w:r>
    <w:r w:rsidR="00C55F75">
      <w:rPr>
        <w:rFonts w:ascii="Arial" w:hAnsi="Arial" w:cs="Arial"/>
        <w:sz w:val="20"/>
      </w:rPr>
      <w:t>3</w:t>
    </w:r>
    <w:r w:rsidR="00E7043E">
      <w:rPr>
        <w:rFonts w:ascii="Arial" w:hAnsi="Arial" w:cs="Arial"/>
        <w:sz w:val="20"/>
      </w:rPr>
      <w:t>-00094-01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27917"/>
    <w:rsid w:val="000427A3"/>
    <w:rsid w:val="00043896"/>
    <w:rsid w:val="00047D8A"/>
    <w:rsid w:val="0005384E"/>
    <w:rsid w:val="0006060A"/>
    <w:rsid w:val="00062ACD"/>
    <w:rsid w:val="00076752"/>
    <w:rsid w:val="000822FE"/>
    <w:rsid w:val="000834F4"/>
    <w:rsid w:val="0008556A"/>
    <w:rsid w:val="0009391C"/>
    <w:rsid w:val="0009543C"/>
    <w:rsid w:val="000A590B"/>
    <w:rsid w:val="000B119E"/>
    <w:rsid w:val="000B7A9E"/>
    <w:rsid w:val="000C46F0"/>
    <w:rsid w:val="000C79FD"/>
    <w:rsid w:val="000D5BD3"/>
    <w:rsid w:val="00100CCC"/>
    <w:rsid w:val="00101E0E"/>
    <w:rsid w:val="00102494"/>
    <w:rsid w:val="0010412B"/>
    <w:rsid w:val="00105C1D"/>
    <w:rsid w:val="00113CBE"/>
    <w:rsid w:val="001229BC"/>
    <w:rsid w:val="00126339"/>
    <w:rsid w:val="00132586"/>
    <w:rsid w:val="0014385F"/>
    <w:rsid w:val="00147B8F"/>
    <w:rsid w:val="00151F03"/>
    <w:rsid w:val="00152E70"/>
    <w:rsid w:val="001572A7"/>
    <w:rsid w:val="001741C4"/>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71096"/>
    <w:rsid w:val="00276FF2"/>
    <w:rsid w:val="002809F2"/>
    <w:rsid w:val="00283E0A"/>
    <w:rsid w:val="002B118C"/>
    <w:rsid w:val="002B2793"/>
    <w:rsid w:val="002B49A7"/>
    <w:rsid w:val="002B4DBD"/>
    <w:rsid w:val="002C0628"/>
    <w:rsid w:val="002C4944"/>
    <w:rsid w:val="002E07A0"/>
    <w:rsid w:val="002E46BB"/>
    <w:rsid w:val="002F06BE"/>
    <w:rsid w:val="002F2A8A"/>
    <w:rsid w:val="002F32D3"/>
    <w:rsid w:val="0030729D"/>
    <w:rsid w:val="003113D9"/>
    <w:rsid w:val="00331DD5"/>
    <w:rsid w:val="00334408"/>
    <w:rsid w:val="0033480E"/>
    <w:rsid w:val="00336F13"/>
    <w:rsid w:val="00337449"/>
    <w:rsid w:val="00337E71"/>
    <w:rsid w:val="00345667"/>
    <w:rsid w:val="0036222F"/>
    <w:rsid w:val="003624D7"/>
    <w:rsid w:val="0036458D"/>
    <w:rsid w:val="0038266D"/>
    <w:rsid w:val="00390A18"/>
    <w:rsid w:val="003919D8"/>
    <w:rsid w:val="003C1C2B"/>
    <w:rsid w:val="003C28BF"/>
    <w:rsid w:val="003C2DC1"/>
    <w:rsid w:val="003D6580"/>
    <w:rsid w:val="003F4B68"/>
    <w:rsid w:val="003F4F00"/>
    <w:rsid w:val="003F6E3D"/>
    <w:rsid w:val="00404912"/>
    <w:rsid w:val="00405787"/>
    <w:rsid w:val="004142AF"/>
    <w:rsid w:val="004230FA"/>
    <w:rsid w:val="004278A9"/>
    <w:rsid w:val="0043745F"/>
    <w:rsid w:val="004450A5"/>
    <w:rsid w:val="00465A65"/>
    <w:rsid w:val="00477BB2"/>
    <w:rsid w:val="00482124"/>
    <w:rsid w:val="004A004C"/>
    <w:rsid w:val="004A26F5"/>
    <w:rsid w:val="004B0860"/>
    <w:rsid w:val="004B12E6"/>
    <w:rsid w:val="004B5981"/>
    <w:rsid w:val="004E3BAE"/>
    <w:rsid w:val="004F1ACF"/>
    <w:rsid w:val="004F297F"/>
    <w:rsid w:val="004F45A9"/>
    <w:rsid w:val="00511B1E"/>
    <w:rsid w:val="00516960"/>
    <w:rsid w:val="00521078"/>
    <w:rsid w:val="0053109F"/>
    <w:rsid w:val="00537008"/>
    <w:rsid w:val="00546373"/>
    <w:rsid w:val="00552632"/>
    <w:rsid w:val="00563843"/>
    <w:rsid w:val="005638A3"/>
    <w:rsid w:val="00563C83"/>
    <w:rsid w:val="00565F33"/>
    <w:rsid w:val="005858A4"/>
    <w:rsid w:val="005970CC"/>
    <w:rsid w:val="005977F9"/>
    <w:rsid w:val="005A3373"/>
    <w:rsid w:val="005A6825"/>
    <w:rsid w:val="005A6A47"/>
    <w:rsid w:val="005C61F7"/>
    <w:rsid w:val="005D49A4"/>
    <w:rsid w:val="005E5E03"/>
    <w:rsid w:val="005F3791"/>
    <w:rsid w:val="00602ABE"/>
    <w:rsid w:val="00622A0C"/>
    <w:rsid w:val="006342D9"/>
    <w:rsid w:val="00636573"/>
    <w:rsid w:val="00661F0C"/>
    <w:rsid w:val="0066243A"/>
    <w:rsid w:val="00677ABB"/>
    <w:rsid w:val="006812D1"/>
    <w:rsid w:val="00683F01"/>
    <w:rsid w:val="00690597"/>
    <w:rsid w:val="00697D6C"/>
    <w:rsid w:val="006A3599"/>
    <w:rsid w:val="006B5808"/>
    <w:rsid w:val="006B6325"/>
    <w:rsid w:val="006C286D"/>
    <w:rsid w:val="006E3298"/>
    <w:rsid w:val="006F75DB"/>
    <w:rsid w:val="00704E4C"/>
    <w:rsid w:val="0070544B"/>
    <w:rsid w:val="00710C7B"/>
    <w:rsid w:val="007117EA"/>
    <w:rsid w:val="0072327D"/>
    <w:rsid w:val="007575F8"/>
    <w:rsid w:val="00761B68"/>
    <w:rsid w:val="007858A6"/>
    <w:rsid w:val="00794CAE"/>
    <w:rsid w:val="007A2E57"/>
    <w:rsid w:val="007A6B81"/>
    <w:rsid w:val="007D4159"/>
    <w:rsid w:val="007E1EBB"/>
    <w:rsid w:val="007E58A8"/>
    <w:rsid w:val="007E601F"/>
    <w:rsid w:val="007F5F6E"/>
    <w:rsid w:val="0080501A"/>
    <w:rsid w:val="00814B6B"/>
    <w:rsid w:val="008159D1"/>
    <w:rsid w:val="00816C45"/>
    <w:rsid w:val="00824DC1"/>
    <w:rsid w:val="0083061B"/>
    <w:rsid w:val="00834981"/>
    <w:rsid w:val="00843FF4"/>
    <w:rsid w:val="00847219"/>
    <w:rsid w:val="0086319F"/>
    <w:rsid w:val="00866A47"/>
    <w:rsid w:val="008762F3"/>
    <w:rsid w:val="008817D0"/>
    <w:rsid w:val="00883F3E"/>
    <w:rsid w:val="00885B4D"/>
    <w:rsid w:val="008973D1"/>
    <w:rsid w:val="008A169A"/>
    <w:rsid w:val="008C6CBF"/>
    <w:rsid w:val="008D1E41"/>
    <w:rsid w:val="008D7209"/>
    <w:rsid w:val="008E425C"/>
    <w:rsid w:val="008F26C3"/>
    <w:rsid w:val="008F2D7A"/>
    <w:rsid w:val="008F43C7"/>
    <w:rsid w:val="008F6936"/>
    <w:rsid w:val="00906350"/>
    <w:rsid w:val="00921037"/>
    <w:rsid w:val="00924024"/>
    <w:rsid w:val="00940B20"/>
    <w:rsid w:val="00956DDD"/>
    <w:rsid w:val="00974561"/>
    <w:rsid w:val="00975480"/>
    <w:rsid w:val="00985510"/>
    <w:rsid w:val="00991BBF"/>
    <w:rsid w:val="009A03A0"/>
    <w:rsid w:val="009A5E41"/>
    <w:rsid w:val="009A5E67"/>
    <w:rsid w:val="009A6C0B"/>
    <w:rsid w:val="009B69CF"/>
    <w:rsid w:val="009D2149"/>
    <w:rsid w:val="009E49CC"/>
    <w:rsid w:val="009F4801"/>
    <w:rsid w:val="009F6EFF"/>
    <w:rsid w:val="00A003CD"/>
    <w:rsid w:val="00A03FA2"/>
    <w:rsid w:val="00A050DC"/>
    <w:rsid w:val="00A12E45"/>
    <w:rsid w:val="00A13F38"/>
    <w:rsid w:val="00A2179D"/>
    <w:rsid w:val="00A264B3"/>
    <w:rsid w:val="00A32E81"/>
    <w:rsid w:val="00A3481B"/>
    <w:rsid w:val="00A53598"/>
    <w:rsid w:val="00A62C50"/>
    <w:rsid w:val="00A67ED8"/>
    <w:rsid w:val="00A73D34"/>
    <w:rsid w:val="00A747C7"/>
    <w:rsid w:val="00A7541B"/>
    <w:rsid w:val="00A77526"/>
    <w:rsid w:val="00A862D6"/>
    <w:rsid w:val="00A8640A"/>
    <w:rsid w:val="00AC6688"/>
    <w:rsid w:val="00AD7212"/>
    <w:rsid w:val="00AF76D3"/>
    <w:rsid w:val="00B20E4F"/>
    <w:rsid w:val="00B25194"/>
    <w:rsid w:val="00B321B1"/>
    <w:rsid w:val="00B37957"/>
    <w:rsid w:val="00B507B2"/>
    <w:rsid w:val="00B7096A"/>
    <w:rsid w:val="00B726A7"/>
    <w:rsid w:val="00B81836"/>
    <w:rsid w:val="00B86889"/>
    <w:rsid w:val="00B93A2E"/>
    <w:rsid w:val="00B955A7"/>
    <w:rsid w:val="00BB063F"/>
    <w:rsid w:val="00BB7DA8"/>
    <w:rsid w:val="00BC1E7E"/>
    <w:rsid w:val="00BE0162"/>
    <w:rsid w:val="00BE017A"/>
    <w:rsid w:val="00BE1FA6"/>
    <w:rsid w:val="00BE2A61"/>
    <w:rsid w:val="00BE76BB"/>
    <w:rsid w:val="00C05DB4"/>
    <w:rsid w:val="00C13E21"/>
    <w:rsid w:val="00C25561"/>
    <w:rsid w:val="00C27B9E"/>
    <w:rsid w:val="00C32C62"/>
    <w:rsid w:val="00C37353"/>
    <w:rsid w:val="00C43FB5"/>
    <w:rsid w:val="00C43FC4"/>
    <w:rsid w:val="00C53DC8"/>
    <w:rsid w:val="00C55F75"/>
    <w:rsid w:val="00C609B2"/>
    <w:rsid w:val="00C624B2"/>
    <w:rsid w:val="00C62B4C"/>
    <w:rsid w:val="00C70A2F"/>
    <w:rsid w:val="00C71878"/>
    <w:rsid w:val="00C77938"/>
    <w:rsid w:val="00C924EE"/>
    <w:rsid w:val="00C93FDD"/>
    <w:rsid w:val="00CD2CF1"/>
    <w:rsid w:val="00CD3E7C"/>
    <w:rsid w:val="00CD5E24"/>
    <w:rsid w:val="00CE1E36"/>
    <w:rsid w:val="00CE4971"/>
    <w:rsid w:val="00D00A62"/>
    <w:rsid w:val="00D01631"/>
    <w:rsid w:val="00D017BD"/>
    <w:rsid w:val="00D01F47"/>
    <w:rsid w:val="00D1558A"/>
    <w:rsid w:val="00D16968"/>
    <w:rsid w:val="00D17D7D"/>
    <w:rsid w:val="00D20748"/>
    <w:rsid w:val="00D369A3"/>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B0487"/>
    <w:rsid w:val="00DB772D"/>
    <w:rsid w:val="00DC3541"/>
    <w:rsid w:val="00DC446E"/>
    <w:rsid w:val="00DE2CB9"/>
    <w:rsid w:val="00DE3CAF"/>
    <w:rsid w:val="00DE54ED"/>
    <w:rsid w:val="00E25BC5"/>
    <w:rsid w:val="00E37BEB"/>
    <w:rsid w:val="00E40DF5"/>
    <w:rsid w:val="00E42AA4"/>
    <w:rsid w:val="00E45C91"/>
    <w:rsid w:val="00E539EB"/>
    <w:rsid w:val="00E57310"/>
    <w:rsid w:val="00E6750F"/>
    <w:rsid w:val="00E7043E"/>
    <w:rsid w:val="00E73974"/>
    <w:rsid w:val="00E93ABA"/>
    <w:rsid w:val="00EA6386"/>
    <w:rsid w:val="00EB3A12"/>
    <w:rsid w:val="00EB49A8"/>
    <w:rsid w:val="00EB4CE4"/>
    <w:rsid w:val="00EC6671"/>
    <w:rsid w:val="00ED1397"/>
    <w:rsid w:val="00ED17FE"/>
    <w:rsid w:val="00EE1B3B"/>
    <w:rsid w:val="00EE6A85"/>
    <w:rsid w:val="00EF08AD"/>
    <w:rsid w:val="00EF38B4"/>
    <w:rsid w:val="00EF41F9"/>
    <w:rsid w:val="00EF580B"/>
    <w:rsid w:val="00F04DC7"/>
    <w:rsid w:val="00F12443"/>
    <w:rsid w:val="00F2439B"/>
    <w:rsid w:val="00F246C1"/>
    <w:rsid w:val="00F310B8"/>
    <w:rsid w:val="00F429A9"/>
    <w:rsid w:val="00F46F95"/>
    <w:rsid w:val="00F66602"/>
    <w:rsid w:val="00F70154"/>
    <w:rsid w:val="00F70EE0"/>
    <w:rsid w:val="00F714C0"/>
    <w:rsid w:val="00F72247"/>
    <w:rsid w:val="00F7722F"/>
    <w:rsid w:val="00F91FFD"/>
    <w:rsid w:val="00FB1EE2"/>
    <w:rsid w:val="00FB43F1"/>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03"/>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CD2CF1"/>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B832-7461-4CC2-9D22-53807820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11</Pages>
  <Words>2742</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Mariela López de Meneses</cp:lastModifiedBy>
  <cp:revision>38</cp:revision>
  <cp:lastPrinted>2016-03-18T19:52:00Z</cp:lastPrinted>
  <dcterms:created xsi:type="dcterms:W3CDTF">2015-02-27T19:47:00Z</dcterms:created>
  <dcterms:modified xsi:type="dcterms:W3CDTF">2016-07-19T16:03:00Z</dcterms:modified>
</cp:coreProperties>
</file>