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REPÚBLICA DE COLOMBIA</w:t>
      </w: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RAMA JUDICIAL DEL PODER PÚBLICO</w:t>
      </w: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noProof/>
          <w:sz w:val="26"/>
          <w:szCs w:val="26"/>
          <w:lang w:eastAsia="es-CO"/>
        </w:rPr>
        <w:drawing>
          <wp:inline distT="0" distB="0" distL="0" distR="0">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TRIBUNAL SUPERIOR DEL DISTRITO JUDICIAL DE PEREIRA</w:t>
      </w: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SALA DE DECISIÓN PENAL</w:t>
      </w:r>
    </w:p>
    <w:p w:rsidR="00823EA4" w:rsidRPr="00387E30" w:rsidRDefault="00823EA4" w:rsidP="00F21E23">
      <w:pPr>
        <w:pStyle w:val="Sinespaciado"/>
        <w:spacing w:line="276" w:lineRule="auto"/>
        <w:jc w:val="center"/>
        <w:rPr>
          <w:rFonts w:asciiTheme="minorHAnsi" w:hAnsiTheme="minorHAnsi" w:cs="Times New Roman"/>
          <w:b/>
          <w:sz w:val="26"/>
          <w:szCs w:val="26"/>
        </w:rPr>
      </w:pPr>
    </w:p>
    <w:p w:rsidR="00823EA4"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M.P. MANUEL YARZAGARAY BANDERA</w:t>
      </w:r>
    </w:p>
    <w:p w:rsidR="00AE437C" w:rsidRPr="00387E30" w:rsidRDefault="00AE437C" w:rsidP="00F21E23">
      <w:pPr>
        <w:pStyle w:val="Sinespaciado"/>
        <w:spacing w:line="276" w:lineRule="auto"/>
        <w:jc w:val="center"/>
        <w:rPr>
          <w:rFonts w:asciiTheme="minorHAnsi" w:hAnsiTheme="minorHAnsi" w:cs="Times New Roman"/>
          <w:b/>
          <w:sz w:val="26"/>
          <w:szCs w:val="26"/>
        </w:rPr>
      </w:pPr>
      <w:r>
        <w:rPr>
          <w:rFonts w:asciiTheme="minorHAnsi" w:hAnsiTheme="minorHAnsi" w:cs="Times New Roman"/>
          <w:b/>
          <w:sz w:val="26"/>
          <w:szCs w:val="26"/>
        </w:rPr>
        <w:t xml:space="preserve">        JORGE ARTURO CASTAÑO DUQUE</w:t>
      </w:r>
    </w:p>
    <w:p w:rsidR="00823EA4" w:rsidRPr="00387E30" w:rsidRDefault="00823EA4" w:rsidP="00F21E23">
      <w:pPr>
        <w:pStyle w:val="Sinespaciado1"/>
        <w:spacing w:line="276" w:lineRule="auto"/>
        <w:jc w:val="center"/>
        <w:rPr>
          <w:rFonts w:asciiTheme="minorHAnsi" w:hAnsiTheme="minorHAnsi"/>
          <w:sz w:val="26"/>
          <w:szCs w:val="26"/>
        </w:rPr>
      </w:pPr>
    </w:p>
    <w:p w:rsidR="00823EA4"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SENTENCIA DE SEGUNDA INSTANCIA</w:t>
      </w:r>
    </w:p>
    <w:p w:rsidR="00387E30" w:rsidRPr="00387E30" w:rsidRDefault="00387E30" w:rsidP="00F21E23">
      <w:pPr>
        <w:pStyle w:val="Sinespaciado1"/>
        <w:spacing w:line="276" w:lineRule="auto"/>
        <w:jc w:val="center"/>
        <w:rPr>
          <w:rFonts w:asciiTheme="minorHAnsi" w:hAnsiTheme="minorHAnsi"/>
          <w:b/>
          <w:sz w:val="26"/>
          <w:szCs w:val="26"/>
        </w:rPr>
      </w:pPr>
    </w:p>
    <w:p w:rsidR="00387E30" w:rsidRPr="00387E30" w:rsidRDefault="00387E30" w:rsidP="00387E30">
      <w:pPr>
        <w:pStyle w:val="Sinespaciado1"/>
        <w:jc w:val="center"/>
        <w:rPr>
          <w:sz w:val="24"/>
          <w:szCs w:val="24"/>
        </w:rPr>
      </w:pPr>
      <w:r w:rsidRPr="00387E30">
        <w:rPr>
          <w:sz w:val="24"/>
          <w:szCs w:val="24"/>
        </w:rPr>
        <w:t>Aprobado por Acta #</w:t>
      </w:r>
      <w:r w:rsidR="00476FF0">
        <w:rPr>
          <w:sz w:val="24"/>
          <w:szCs w:val="24"/>
        </w:rPr>
        <w:t>533ª del 16 de junio de 2016 a las 11:40</w:t>
      </w:r>
    </w:p>
    <w:p w:rsidR="00823EA4" w:rsidRDefault="00823EA4" w:rsidP="00F21E23">
      <w:pPr>
        <w:pStyle w:val="Sinespaciado1"/>
        <w:spacing w:line="276" w:lineRule="auto"/>
        <w:jc w:val="both"/>
        <w:rPr>
          <w:rFonts w:ascii="Times New Roman" w:hAnsi="Times New Roman"/>
          <w:szCs w:val="28"/>
        </w:rPr>
      </w:pPr>
    </w:p>
    <w:p w:rsidR="00823EA4" w:rsidRPr="00387E30" w:rsidRDefault="00823EA4" w:rsidP="00F21E23">
      <w:pPr>
        <w:pStyle w:val="Sinespaciado1"/>
        <w:spacing w:line="276" w:lineRule="auto"/>
        <w:jc w:val="both"/>
        <w:rPr>
          <w:rFonts w:asciiTheme="minorHAnsi" w:hAnsiTheme="minorHAnsi"/>
          <w:sz w:val="26"/>
          <w:szCs w:val="26"/>
        </w:rPr>
      </w:pPr>
      <w:r w:rsidRPr="00387E30">
        <w:rPr>
          <w:rFonts w:asciiTheme="minorHAnsi" w:hAnsiTheme="minorHAnsi"/>
          <w:sz w:val="26"/>
          <w:szCs w:val="26"/>
        </w:rPr>
        <w:t>Pereira,</w:t>
      </w:r>
      <w:r w:rsidR="00476FF0">
        <w:rPr>
          <w:rFonts w:asciiTheme="minorHAnsi" w:hAnsiTheme="minorHAnsi"/>
          <w:sz w:val="26"/>
          <w:szCs w:val="26"/>
        </w:rPr>
        <w:t xml:space="preserve"> viernes diecisiete </w:t>
      </w:r>
      <w:r w:rsidRPr="00387E30">
        <w:rPr>
          <w:rFonts w:asciiTheme="minorHAnsi" w:hAnsiTheme="minorHAnsi"/>
          <w:sz w:val="26"/>
          <w:szCs w:val="26"/>
        </w:rPr>
        <w:t>(</w:t>
      </w:r>
      <w:r w:rsidR="00476FF0">
        <w:rPr>
          <w:rFonts w:asciiTheme="minorHAnsi" w:hAnsiTheme="minorHAnsi"/>
          <w:sz w:val="26"/>
          <w:szCs w:val="26"/>
        </w:rPr>
        <w:t>17</w:t>
      </w:r>
      <w:r w:rsidRPr="00387E30">
        <w:rPr>
          <w:rFonts w:asciiTheme="minorHAnsi" w:hAnsiTheme="minorHAnsi"/>
          <w:sz w:val="26"/>
          <w:szCs w:val="26"/>
        </w:rPr>
        <w:t>) Junio de dos mil dieciséis (2016)</w:t>
      </w:r>
    </w:p>
    <w:p w:rsidR="00823EA4" w:rsidRPr="00387E30" w:rsidRDefault="00823EA4" w:rsidP="00F21E23">
      <w:pPr>
        <w:pStyle w:val="Sinespaciado1"/>
        <w:spacing w:line="276" w:lineRule="auto"/>
        <w:jc w:val="both"/>
        <w:rPr>
          <w:rFonts w:asciiTheme="minorHAnsi" w:hAnsiTheme="minorHAnsi"/>
          <w:sz w:val="26"/>
          <w:szCs w:val="26"/>
        </w:rPr>
      </w:pPr>
      <w:r w:rsidRPr="00387E30">
        <w:rPr>
          <w:rFonts w:asciiTheme="minorHAnsi" w:hAnsiTheme="minorHAnsi"/>
          <w:sz w:val="26"/>
          <w:szCs w:val="26"/>
        </w:rPr>
        <w:t xml:space="preserve">Hora: </w:t>
      </w:r>
      <w:r w:rsidR="00476FF0">
        <w:rPr>
          <w:rFonts w:asciiTheme="minorHAnsi" w:hAnsiTheme="minorHAnsi"/>
          <w:sz w:val="26"/>
          <w:szCs w:val="26"/>
        </w:rPr>
        <w:t>09:00</w:t>
      </w:r>
    </w:p>
    <w:p w:rsidR="00823EA4" w:rsidRPr="00387E30" w:rsidRDefault="00823EA4" w:rsidP="00F21E23">
      <w:pPr>
        <w:pStyle w:val="Sinespaciado1"/>
        <w:spacing w:line="276" w:lineRule="auto"/>
        <w:jc w:val="both"/>
        <w:rPr>
          <w:rFonts w:asciiTheme="minorHAnsi" w:hAnsiTheme="minorHAnsi"/>
          <w:spacing w:val="-3"/>
          <w:sz w:val="26"/>
          <w:szCs w:val="26"/>
        </w:rPr>
      </w:pPr>
    </w:p>
    <w:p w:rsidR="00823EA4" w:rsidRPr="007E3572" w:rsidRDefault="00823EA4" w:rsidP="00F21E2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lang w:eastAsia="en-US"/>
        </w:rPr>
      </w:pPr>
      <w:r w:rsidRPr="007E3572">
        <w:rPr>
          <w:rFonts w:eastAsia="Adobe Gothic Std B"/>
          <w:sz w:val="22"/>
          <w:szCs w:val="22"/>
          <w:lang w:eastAsia="en-US"/>
        </w:rPr>
        <w:t>Procesado: GERTINO CALVO RUEDA</w:t>
      </w:r>
    </w:p>
    <w:p w:rsidR="00823EA4" w:rsidRPr="007E3572" w:rsidRDefault="00823EA4" w:rsidP="00F21E2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lang w:eastAsia="en-US"/>
        </w:rPr>
      </w:pPr>
      <w:r w:rsidRPr="007E3572">
        <w:rPr>
          <w:rFonts w:eastAsia="Adobe Gothic Std B"/>
          <w:sz w:val="22"/>
          <w:szCs w:val="22"/>
          <w:lang w:eastAsia="en-US"/>
        </w:rPr>
        <w:t xml:space="preserve">Delito: Homicidio Culposo </w:t>
      </w:r>
    </w:p>
    <w:p w:rsidR="00823EA4" w:rsidRPr="007E3572" w:rsidRDefault="00823EA4" w:rsidP="00F21E2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lang w:eastAsia="en-US"/>
        </w:rPr>
      </w:pPr>
      <w:r w:rsidRPr="007E3572">
        <w:rPr>
          <w:rFonts w:eastAsia="Adobe Gothic Std B"/>
          <w:sz w:val="22"/>
          <w:szCs w:val="22"/>
          <w:lang w:eastAsia="en-US"/>
        </w:rPr>
        <w:t>Rad. # 660453189001201400120-01</w:t>
      </w:r>
    </w:p>
    <w:p w:rsidR="00823EA4" w:rsidRPr="007E3572" w:rsidRDefault="00823EA4" w:rsidP="00F21E2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lang w:eastAsia="en-US"/>
        </w:rPr>
      </w:pPr>
      <w:r w:rsidRPr="007E3572">
        <w:rPr>
          <w:rFonts w:eastAsia="Adobe Gothic Std B"/>
          <w:sz w:val="22"/>
          <w:szCs w:val="22"/>
          <w:lang w:eastAsia="en-US"/>
        </w:rPr>
        <w:t>Asunto: Resuelve recurso de apelación interpuesto por la Defensa en contra de fallo condenatorio</w:t>
      </w:r>
    </w:p>
    <w:p w:rsidR="00823EA4" w:rsidRPr="007E3572" w:rsidRDefault="00823EA4" w:rsidP="00F21E2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lang w:eastAsia="en-US"/>
        </w:rPr>
      </w:pPr>
      <w:r w:rsidRPr="007E3572">
        <w:rPr>
          <w:rFonts w:eastAsia="Adobe Gothic Std B"/>
          <w:sz w:val="22"/>
          <w:szCs w:val="22"/>
          <w:lang w:eastAsia="en-US"/>
        </w:rPr>
        <w:t>Decisión: Confirma fallo opugnado</w:t>
      </w:r>
    </w:p>
    <w:p w:rsidR="00823EA4" w:rsidRPr="00387E30" w:rsidRDefault="00823EA4" w:rsidP="00C542BA">
      <w:pPr>
        <w:spacing w:line="360" w:lineRule="auto"/>
        <w:jc w:val="both"/>
        <w:rPr>
          <w:rFonts w:asciiTheme="minorHAnsi" w:eastAsia="Adobe Gothic Std B" w:hAnsiTheme="minorHAnsi"/>
          <w:sz w:val="26"/>
          <w:szCs w:val="26"/>
          <w:lang w:eastAsia="en-US"/>
        </w:rPr>
      </w:pPr>
    </w:p>
    <w:p w:rsidR="00823EA4" w:rsidRPr="00387E30"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VISTOS:</w:t>
      </w:r>
    </w:p>
    <w:p w:rsidR="00823EA4" w:rsidRPr="00387E30" w:rsidRDefault="00823EA4" w:rsidP="00C542BA">
      <w:pPr>
        <w:pStyle w:val="Sinespaciado1"/>
        <w:jc w:val="center"/>
        <w:rPr>
          <w:rFonts w:asciiTheme="minorHAnsi" w:hAnsiTheme="minorHAnsi"/>
          <w:b/>
          <w:sz w:val="26"/>
          <w:szCs w:val="26"/>
        </w:rPr>
      </w:pPr>
    </w:p>
    <w:p w:rsidR="001F300E" w:rsidRPr="00387E30" w:rsidRDefault="00823EA4" w:rsidP="00F21E23">
      <w:pPr>
        <w:pStyle w:val="Sinespaciado1"/>
        <w:spacing w:line="276" w:lineRule="auto"/>
        <w:jc w:val="both"/>
        <w:rPr>
          <w:rFonts w:asciiTheme="minorHAnsi" w:eastAsia="Adobe Gothic Std B" w:hAnsiTheme="minorHAnsi"/>
          <w:sz w:val="26"/>
          <w:szCs w:val="26"/>
        </w:rPr>
      </w:pPr>
      <w:r w:rsidRPr="00387E30">
        <w:rPr>
          <w:rFonts w:asciiTheme="minorHAnsi" w:hAnsiTheme="minorHAnsi"/>
          <w:sz w:val="26"/>
          <w:szCs w:val="26"/>
        </w:rPr>
        <w:t xml:space="preserve">Procede la Sala Penal de Decisión del Tribunal Superior de este Distrito Judicial a resolver </w:t>
      </w:r>
      <w:r w:rsidR="001F300E" w:rsidRPr="00387E30">
        <w:rPr>
          <w:rFonts w:asciiTheme="minorHAnsi" w:hAnsiTheme="minorHAnsi"/>
          <w:sz w:val="26"/>
          <w:szCs w:val="26"/>
        </w:rPr>
        <w:t xml:space="preserve">el recurso de </w:t>
      </w:r>
      <w:r w:rsidRPr="00387E30">
        <w:rPr>
          <w:rFonts w:asciiTheme="minorHAnsi" w:hAnsiTheme="minorHAnsi"/>
          <w:sz w:val="26"/>
          <w:szCs w:val="26"/>
        </w:rPr>
        <w:t>apelación interpuesto</w:t>
      </w:r>
      <w:r w:rsidR="001F300E" w:rsidRPr="00387E30">
        <w:rPr>
          <w:rFonts w:asciiTheme="minorHAnsi" w:hAnsiTheme="minorHAnsi"/>
          <w:sz w:val="26"/>
          <w:szCs w:val="26"/>
        </w:rPr>
        <w:t xml:space="preserve"> por la Defensa en contra de la sentencia proferida </w:t>
      </w:r>
      <w:r w:rsidRPr="00387E30">
        <w:rPr>
          <w:rFonts w:asciiTheme="minorHAnsi" w:hAnsiTheme="minorHAnsi"/>
          <w:sz w:val="26"/>
          <w:szCs w:val="26"/>
        </w:rPr>
        <w:t>el veinti</w:t>
      </w:r>
      <w:r w:rsidR="001F300E" w:rsidRPr="00387E30">
        <w:rPr>
          <w:rFonts w:asciiTheme="minorHAnsi" w:hAnsiTheme="minorHAnsi"/>
          <w:sz w:val="26"/>
          <w:szCs w:val="26"/>
        </w:rPr>
        <w:t>uno</w:t>
      </w:r>
      <w:r w:rsidRPr="00387E30">
        <w:rPr>
          <w:rFonts w:asciiTheme="minorHAnsi" w:hAnsiTheme="minorHAnsi"/>
          <w:sz w:val="26"/>
          <w:szCs w:val="26"/>
        </w:rPr>
        <w:t xml:space="preserve"> (2</w:t>
      </w:r>
      <w:r w:rsidR="001F300E" w:rsidRPr="00387E30">
        <w:rPr>
          <w:rFonts w:asciiTheme="minorHAnsi" w:hAnsiTheme="minorHAnsi"/>
          <w:sz w:val="26"/>
          <w:szCs w:val="26"/>
        </w:rPr>
        <w:t>1</w:t>
      </w:r>
      <w:r w:rsidRPr="00387E30">
        <w:rPr>
          <w:rFonts w:asciiTheme="minorHAnsi" w:hAnsiTheme="minorHAnsi"/>
          <w:sz w:val="26"/>
          <w:szCs w:val="26"/>
        </w:rPr>
        <w:t xml:space="preserve">) de </w:t>
      </w:r>
      <w:r w:rsidR="001F300E" w:rsidRPr="00387E30">
        <w:rPr>
          <w:rFonts w:asciiTheme="minorHAnsi" w:hAnsiTheme="minorHAnsi"/>
          <w:sz w:val="26"/>
          <w:szCs w:val="26"/>
        </w:rPr>
        <w:t xml:space="preserve">noviembre </w:t>
      </w:r>
      <w:r w:rsidRPr="00387E30">
        <w:rPr>
          <w:rFonts w:asciiTheme="minorHAnsi" w:hAnsiTheme="minorHAnsi"/>
          <w:sz w:val="26"/>
          <w:szCs w:val="26"/>
        </w:rPr>
        <w:t>del 2.01</w:t>
      </w:r>
      <w:r w:rsidR="001F300E" w:rsidRPr="00387E30">
        <w:rPr>
          <w:rFonts w:asciiTheme="minorHAnsi" w:hAnsiTheme="minorHAnsi"/>
          <w:sz w:val="26"/>
          <w:szCs w:val="26"/>
        </w:rPr>
        <w:t>4</w:t>
      </w:r>
      <w:r w:rsidRPr="00387E30">
        <w:rPr>
          <w:rFonts w:asciiTheme="minorHAnsi" w:hAnsiTheme="minorHAnsi"/>
          <w:sz w:val="26"/>
          <w:szCs w:val="26"/>
        </w:rPr>
        <w:t xml:space="preserve"> por parte del Juzgado </w:t>
      </w:r>
      <w:r w:rsidR="001F300E" w:rsidRPr="00387E30">
        <w:rPr>
          <w:rFonts w:asciiTheme="minorHAnsi" w:hAnsiTheme="minorHAnsi"/>
          <w:sz w:val="26"/>
          <w:szCs w:val="26"/>
        </w:rPr>
        <w:t xml:space="preserve">Único Promiscuo del Circuito de Apía, en virtud de la cual se declaró la responsabilidad penal del Procesado </w:t>
      </w:r>
      <w:r w:rsidR="00EC33DE" w:rsidRPr="00387E30">
        <w:rPr>
          <w:rFonts w:asciiTheme="minorHAnsi" w:eastAsia="Adobe Gothic Std B" w:hAnsiTheme="minorHAnsi"/>
          <w:b/>
          <w:sz w:val="26"/>
          <w:szCs w:val="26"/>
        </w:rPr>
        <w:t>GERTINO CALVO RUEDA</w:t>
      </w:r>
      <w:r w:rsidR="001F300E" w:rsidRPr="00387E30">
        <w:rPr>
          <w:rFonts w:asciiTheme="minorHAnsi" w:eastAsia="Adobe Gothic Std B" w:hAnsiTheme="minorHAnsi"/>
          <w:sz w:val="26"/>
          <w:szCs w:val="26"/>
        </w:rPr>
        <w:t xml:space="preserve"> por incurrir en la comisión del delito de Homicidio Culposo.</w:t>
      </w:r>
    </w:p>
    <w:p w:rsidR="001F300E" w:rsidRPr="00387E30" w:rsidRDefault="001F300E" w:rsidP="00C542BA">
      <w:pPr>
        <w:pStyle w:val="Sinespaciado1"/>
        <w:spacing w:line="360" w:lineRule="auto"/>
        <w:jc w:val="both"/>
        <w:rPr>
          <w:rFonts w:asciiTheme="minorHAnsi" w:eastAsia="Adobe Gothic Std B" w:hAnsiTheme="minorHAnsi"/>
          <w:sz w:val="26"/>
          <w:szCs w:val="26"/>
        </w:rPr>
      </w:pPr>
    </w:p>
    <w:p w:rsidR="00823EA4" w:rsidRPr="00387E30"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ANTECEDENTES:</w:t>
      </w:r>
    </w:p>
    <w:p w:rsidR="00823EA4" w:rsidRPr="00387E30" w:rsidRDefault="00823EA4" w:rsidP="00C542BA">
      <w:pPr>
        <w:pStyle w:val="Sinespaciado1"/>
        <w:jc w:val="center"/>
        <w:rPr>
          <w:rFonts w:asciiTheme="minorHAnsi" w:hAnsiTheme="minorHAnsi"/>
          <w:b/>
          <w:sz w:val="26"/>
          <w:szCs w:val="26"/>
        </w:rPr>
      </w:pPr>
    </w:p>
    <w:p w:rsidR="0000703E" w:rsidRDefault="00823EA4" w:rsidP="00F21E23">
      <w:pPr>
        <w:pStyle w:val="Sinespaciado1"/>
        <w:spacing w:line="276" w:lineRule="auto"/>
        <w:jc w:val="both"/>
        <w:rPr>
          <w:rFonts w:asciiTheme="minorHAnsi" w:eastAsia="Adobe Gothic Std B" w:hAnsiTheme="minorHAnsi"/>
          <w:sz w:val="26"/>
          <w:szCs w:val="26"/>
        </w:rPr>
      </w:pPr>
      <w:r w:rsidRPr="00387E30">
        <w:rPr>
          <w:rFonts w:asciiTheme="minorHAnsi" w:hAnsiTheme="minorHAnsi"/>
          <w:sz w:val="26"/>
          <w:szCs w:val="26"/>
        </w:rPr>
        <w:t xml:space="preserve">Los hechos que originaron la presente actuación procesal tuvieron </w:t>
      </w:r>
      <w:r w:rsidR="001F300E" w:rsidRPr="00387E30">
        <w:rPr>
          <w:rFonts w:asciiTheme="minorHAnsi" w:hAnsiTheme="minorHAnsi"/>
          <w:sz w:val="26"/>
          <w:szCs w:val="26"/>
        </w:rPr>
        <w:t xml:space="preserve">ocurrencia a eso de las 19:00 horas del 5 de abril del 2.013 </w:t>
      </w:r>
      <w:r w:rsidR="0000703E" w:rsidRPr="00387E30">
        <w:rPr>
          <w:rFonts w:asciiTheme="minorHAnsi" w:hAnsiTheme="minorHAnsi"/>
          <w:sz w:val="26"/>
          <w:szCs w:val="26"/>
        </w:rPr>
        <w:t xml:space="preserve">a la altura del </w:t>
      </w:r>
      <w:r w:rsidR="001F300E" w:rsidRPr="00387E30">
        <w:rPr>
          <w:rFonts w:asciiTheme="minorHAnsi" w:hAnsiTheme="minorHAnsi"/>
          <w:sz w:val="26"/>
          <w:szCs w:val="26"/>
        </w:rPr>
        <w:t xml:space="preserve">kilómetro 58 de la carretera que del municipio de Apía conduce </w:t>
      </w:r>
      <w:r w:rsidR="0000703E" w:rsidRPr="00387E30">
        <w:rPr>
          <w:rFonts w:asciiTheme="minorHAnsi" w:hAnsiTheme="minorHAnsi"/>
          <w:sz w:val="26"/>
          <w:szCs w:val="26"/>
        </w:rPr>
        <w:t xml:space="preserve">hacia el </w:t>
      </w:r>
      <w:r w:rsidR="001F300E" w:rsidRPr="00387E30">
        <w:rPr>
          <w:rFonts w:asciiTheme="minorHAnsi" w:hAnsiTheme="minorHAnsi"/>
          <w:sz w:val="26"/>
          <w:szCs w:val="26"/>
        </w:rPr>
        <w:t xml:space="preserve">municipio de Pueblo Rico, </w:t>
      </w:r>
      <w:r w:rsidR="0000703E" w:rsidRPr="00387E30">
        <w:rPr>
          <w:rFonts w:asciiTheme="minorHAnsi" w:hAnsiTheme="minorHAnsi"/>
          <w:sz w:val="26"/>
          <w:szCs w:val="26"/>
        </w:rPr>
        <w:t>más</w:t>
      </w:r>
      <w:r w:rsidR="001F300E" w:rsidRPr="00387E30">
        <w:rPr>
          <w:rFonts w:asciiTheme="minorHAnsi" w:hAnsiTheme="minorHAnsi"/>
          <w:sz w:val="26"/>
          <w:szCs w:val="26"/>
        </w:rPr>
        <w:t xml:space="preserve"> exactamente en el sector conocido como </w:t>
      </w:r>
      <w:r w:rsidR="001F300E" w:rsidRPr="00387E30">
        <w:rPr>
          <w:rFonts w:asciiTheme="minorHAnsi" w:hAnsiTheme="minorHAnsi"/>
          <w:i/>
          <w:sz w:val="26"/>
          <w:szCs w:val="26"/>
        </w:rPr>
        <w:t>“La Casona”</w:t>
      </w:r>
      <w:r w:rsidR="001F300E" w:rsidRPr="00387E30">
        <w:rPr>
          <w:rFonts w:asciiTheme="minorHAnsi" w:hAnsiTheme="minorHAnsi"/>
          <w:sz w:val="26"/>
          <w:szCs w:val="26"/>
        </w:rPr>
        <w:t>, lugar en el cual l</w:t>
      </w:r>
      <w:bookmarkStart w:id="0" w:name="_GoBack"/>
      <w:bookmarkEnd w:id="0"/>
      <w:r w:rsidR="001F300E" w:rsidRPr="00387E30">
        <w:rPr>
          <w:rFonts w:asciiTheme="minorHAnsi" w:hAnsiTheme="minorHAnsi"/>
          <w:sz w:val="26"/>
          <w:szCs w:val="26"/>
        </w:rPr>
        <w:t xml:space="preserve">a motocicleta </w:t>
      </w:r>
      <w:r w:rsidR="001F300E" w:rsidRPr="00387E30">
        <w:rPr>
          <w:rFonts w:asciiTheme="minorHAnsi" w:hAnsiTheme="minorHAnsi"/>
          <w:i/>
          <w:sz w:val="26"/>
          <w:szCs w:val="26"/>
        </w:rPr>
        <w:t xml:space="preserve">Susuki </w:t>
      </w:r>
      <w:r w:rsidR="001F300E" w:rsidRPr="00387E30">
        <w:rPr>
          <w:rFonts w:asciiTheme="minorHAnsi" w:hAnsiTheme="minorHAnsi"/>
          <w:sz w:val="26"/>
          <w:szCs w:val="26"/>
        </w:rPr>
        <w:t>de placas DTK-36, pilote</w:t>
      </w:r>
      <w:r w:rsidR="0000703E" w:rsidRPr="00387E30">
        <w:rPr>
          <w:rFonts w:asciiTheme="minorHAnsi" w:hAnsiTheme="minorHAnsi"/>
          <w:sz w:val="26"/>
          <w:szCs w:val="26"/>
        </w:rPr>
        <w:t>a</w:t>
      </w:r>
      <w:r w:rsidR="001F300E" w:rsidRPr="00387E30">
        <w:rPr>
          <w:rFonts w:asciiTheme="minorHAnsi" w:hAnsiTheme="minorHAnsi"/>
          <w:sz w:val="26"/>
          <w:szCs w:val="26"/>
        </w:rPr>
        <w:t xml:space="preserve">da por DUBERNEY ACEVEDO </w:t>
      </w:r>
      <w:r w:rsidR="001F300E" w:rsidRPr="00387E30">
        <w:rPr>
          <w:rFonts w:asciiTheme="minorHAnsi" w:hAnsiTheme="minorHAnsi"/>
          <w:sz w:val="26"/>
          <w:szCs w:val="26"/>
        </w:rPr>
        <w:lastRenderedPageBreak/>
        <w:t>MARÍN</w:t>
      </w:r>
      <w:r w:rsidR="00EC33DE" w:rsidRPr="00387E30">
        <w:rPr>
          <w:rFonts w:asciiTheme="minorHAnsi" w:hAnsiTheme="minorHAnsi"/>
          <w:sz w:val="26"/>
          <w:szCs w:val="26"/>
        </w:rPr>
        <w:t>,</w:t>
      </w:r>
      <w:r w:rsidR="001F300E" w:rsidRPr="00387E30">
        <w:rPr>
          <w:rFonts w:asciiTheme="minorHAnsi" w:hAnsiTheme="minorHAnsi"/>
          <w:sz w:val="26"/>
          <w:szCs w:val="26"/>
        </w:rPr>
        <w:t xml:space="preserve"> </w:t>
      </w:r>
      <w:r w:rsidR="0000703E" w:rsidRPr="00387E30">
        <w:rPr>
          <w:rFonts w:asciiTheme="minorHAnsi" w:hAnsiTheme="minorHAnsi"/>
          <w:sz w:val="26"/>
          <w:szCs w:val="26"/>
        </w:rPr>
        <w:t>de manera estrepitosa se estrelló</w:t>
      </w:r>
      <w:r w:rsidR="001F300E" w:rsidRPr="00387E30">
        <w:rPr>
          <w:rFonts w:asciiTheme="minorHAnsi" w:hAnsiTheme="minorHAnsi"/>
          <w:sz w:val="26"/>
          <w:szCs w:val="26"/>
        </w:rPr>
        <w:t xml:space="preserve"> con la parte posterior del camión </w:t>
      </w:r>
      <w:r w:rsidR="001F300E" w:rsidRPr="00387E30">
        <w:rPr>
          <w:rFonts w:asciiTheme="minorHAnsi" w:hAnsiTheme="minorHAnsi"/>
          <w:i/>
          <w:sz w:val="26"/>
          <w:szCs w:val="26"/>
        </w:rPr>
        <w:t xml:space="preserve">Dodge </w:t>
      </w:r>
      <w:r w:rsidR="001F300E" w:rsidRPr="00387E30">
        <w:rPr>
          <w:rFonts w:asciiTheme="minorHAnsi" w:hAnsiTheme="minorHAnsi"/>
          <w:sz w:val="26"/>
          <w:szCs w:val="26"/>
        </w:rPr>
        <w:t xml:space="preserve">600 de placas WDJ-226, conducido </w:t>
      </w:r>
      <w:r w:rsidR="0000703E" w:rsidRPr="00387E30">
        <w:rPr>
          <w:rFonts w:asciiTheme="minorHAnsi" w:hAnsiTheme="minorHAnsi"/>
          <w:sz w:val="26"/>
          <w:szCs w:val="26"/>
        </w:rPr>
        <w:t xml:space="preserve">por </w:t>
      </w:r>
      <w:r w:rsidR="0000703E" w:rsidRPr="00387E30">
        <w:rPr>
          <w:rFonts w:asciiTheme="minorHAnsi" w:eastAsia="Adobe Gothic Std B" w:hAnsiTheme="minorHAnsi"/>
          <w:sz w:val="26"/>
          <w:szCs w:val="26"/>
        </w:rPr>
        <w:t>GERTINO CALVO RUEDA.</w:t>
      </w:r>
    </w:p>
    <w:p w:rsidR="00387E30" w:rsidRPr="00387E30" w:rsidRDefault="00387E30" w:rsidP="00F21E23">
      <w:pPr>
        <w:pStyle w:val="Sinespaciado1"/>
        <w:spacing w:line="276" w:lineRule="auto"/>
        <w:jc w:val="both"/>
        <w:rPr>
          <w:rFonts w:asciiTheme="minorHAnsi" w:eastAsia="Adobe Gothic Std B" w:hAnsiTheme="minorHAnsi"/>
          <w:sz w:val="26"/>
          <w:szCs w:val="26"/>
        </w:rPr>
      </w:pPr>
    </w:p>
    <w:p w:rsidR="00823EA4" w:rsidRPr="00387E30" w:rsidRDefault="0000703E"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Como </w:t>
      </w:r>
      <w:r w:rsidR="00671B8D" w:rsidRPr="00387E30">
        <w:rPr>
          <w:rFonts w:asciiTheme="minorHAnsi" w:eastAsia="Calibri" w:hAnsiTheme="minorHAnsi"/>
          <w:sz w:val="26"/>
          <w:szCs w:val="26"/>
          <w:lang w:val="es-CO"/>
        </w:rPr>
        <w:t>res</w:t>
      </w:r>
      <w:r w:rsidR="00EC33DE" w:rsidRPr="00387E30">
        <w:rPr>
          <w:rFonts w:asciiTheme="minorHAnsi" w:eastAsia="Calibri" w:hAnsiTheme="minorHAnsi"/>
          <w:sz w:val="26"/>
          <w:szCs w:val="26"/>
          <w:lang w:val="es-CO"/>
        </w:rPr>
        <w:t>u</w:t>
      </w:r>
      <w:r w:rsidR="00671B8D" w:rsidRPr="00387E30">
        <w:rPr>
          <w:rFonts w:asciiTheme="minorHAnsi" w:eastAsia="Calibri" w:hAnsiTheme="minorHAnsi"/>
          <w:sz w:val="26"/>
          <w:szCs w:val="26"/>
          <w:lang w:val="es-CO"/>
        </w:rPr>
        <w:t>ltado</w:t>
      </w:r>
      <w:r w:rsidRPr="00387E30">
        <w:rPr>
          <w:rFonts w:asciiTheme="minorHAnsi" w:eastAsia="Calibri" w:hAnsiTheme="minorHAnsi"/>
          <w:sz w:val="26"/>
          <w:szCs w:val="26"/>
          <w:lang w:val="es-CO"/>
        </w:rPr>
        <w:t xml:space="preserve"> de la </w:t>
      </w:r>
      <w:r w:rsidR="00F13954" w:rsidRPr="00387E30">
        <w:rPr>
          <w:rFonts w:asciiTheme="minorHAnsi" w:eastAsia="Calibri" w:hAnsiTheme="minorHAnsi"/>
          <w:sz w:val="26"/>
          <w:szCs w:val="26"/>
          <w:lang w:val="es-CO"/>
        </w:rPr>
        <w:t>colisión</w:t>
      </w:r>
      <w:r w:rsidRPr="00387E30">
        <w:rPr>
          <w:rFonts w:asciiTheme="minorHAnsi" w:eastAsia="Calibri" w:hAnsiTheme="minorHAnsi"/>
          <w:sz w:val="26"/>
          <w:szCs w:val="26"/>
          <w:lang w:val="es-CO"/>
        </w:rPr>
        <w:t xml:space="preserve">, el </w:t>
      </w:r>
      <w:r w:rsidRPr="00387E30">
        <w:rPr>
          <w:rFonts w:asciiTheme="minorHAnsi" w:hAnsiTheme="minorHAnsi"/>
          <w:sz w:val="26"/>
          <w:szCs w:val="26"/>
        </w:rPr>
        <w:t>joven DUBERNEY ACEVEDO MARÍN</w:t>
      </w:r>
      <w:r w:rsidRPr="00387E30">
        <w:rPr>
          <w:rFonts w:asciiTheme="minorHAnsi" w:eastAsia="Calibri" w:hAnsiTheme="minorHAnsi"/>
          <w:sz w:val="26"/>
          <w:szCs w:val="26"/>
          <w:lang w:val="es-CO"/>
        </w:rPr>
        <w:t xml:space="preserve"> sufrió una serie de politraumatismos en su integridad corporal, tales como fractura del hueso frontal del cráneo, factura del maxilar superior e inferior derecho, fracturas de la tibia y el peroné derecho, etc… los cuales</w:t>
      </w:r>
      <w:r w:rsidR="00671B8D" w:rsidRPr="00387E30">
        <w:rPr>
          <w:rFonts w:asciiTheme="minorHAnsi" w:eastAsia="Calibri" w:hAnsiTheme="minorHAnsi"/>
          <w:sz w:val="26"/>
          <w:szCs w:val="26"/>
          <w:lang w:val="es-CO"/>
        </w:rPr>
        <w:t>,</w:t>
      </w:r>
      <w:r w:rsidRPr="00387E30">
        <w:rPr>
          <w:rFonts w:asciiTheme="minorHAnsi" w:eastAsia="Calibri" w:hAnsiTheme="minorHAnsi"/>
          <w:sz w:val="26"/>
          <w:szCs w:val="26"/>
          <w:lang w:val="es-CO"/>
        </w:rPr>
        <w:t xml:space="preserve"> como consecuencia de su gravedad</w:t>
      </w:r>
      <w:r w:rsidR="00671B8D" w:rsidRPr="00387E30">
        <w:rPr>
          <w:rFonts w:asciiTheme="minorHAnsi" w:eastAsia="Calibri" w:hAnsiTheme="minorHAnsi"/>
          <w:sz w:val="26"/>
          <w:szCs w:val="26"/>
          <w:lang w:val="es-CO"/>
        </w:rPr>
        <w:t>,</w:t>
      </w:r>
      <w:r w:rsidRPr="00387E30">
        <w:rPr>
          <w:rFonts w:asciiTheme="minorHAnsi" w:eastAsia="Calibri" w:hAnsiTheme="minorHAnsi"/>
          <w:sz w:val="26"/>
          <w:szCs w:val="26"/>
          <w:lang w:val="es-CO"/>
        </w:rPr>
        <w:t xml:space="preserve"> </w:t>
      </w:r>
      <w:r w:rsidR="00671B8D" w:rsidRPr="00387E30">
        <w:rPr>
          <w:rFonts w:asciiTheme="minorHAnsi" w:eastAsia="Calibri" w:hAnsiTheme="minorHAnsi"/>
          <w:sz w:val="26"/>
          <w:szCs w:val="26"/>
          <w:lang w:val="es-CO"/>
        </w:rPr>
        <w:t xml:space="preserve">le </w:t>
      </w:r>
      <w:r w:rsidRPr="00387E30">
        <w:rPr>
          <w:rFonts w:asciiTheme="minorHAnsi" w:eastAsia="Calibri" w:hAnsiTheme="minorHAnsi"/>
          <w:sz w:val="26"/>
          <w:szCs w:val="26"/>
          <w:lang w:val="es-CO"/>
        </w:rPr>
        <w:t>ocasionaron su posterior deceso en un centro hospitalario en donde el herido era atendido.</w:t>
      </w:r>
    </w:p>
    <w:p w:rsidR="0000703E" w:rsidRPr="00387E30" w:rsidRDefault="0000703E" w:rsidP="00F21E23">
      <w:pPr>
        <w:pStyle w:val="Sinespaciado1"/>
        <w:spacing w:line="276" w:lineRule="auto"/>
        <w:jc w:val="both"/>
        <w:rPr>
          <w:rFonts w:asciiTheme="minorHAnsi" w:eastAsia="Calibri" w:hAnsiTheme="minorHAnsi"/>
          <w:sz w:val="26"/>
          <w:szCs w:val="26"/>
          <w:lang w:val="es-CO"/>
        </w:rPr>
      </w:pPr>
    </w:p>
    <w:p w:rsidR="00823EA4" w:rsidRPr="00387E30" w:rsidRDefault="0000703E" w:rsidP="00F21E23">
      <w:pPr>
        <w:pStyle w:val="Sinespaciado1"/>
        <w:spacing w:line="276" w:lineRule="auto"/>
        <w:jc w:val="both"/>
        <w:rPr>
          <w:rFonts w:asciiTheme="minorHAnsi" w:hAnsiTheme="minorHAnsi"/>
          <w:sz w:val="26"/>
          <w:szCs w:val="26"/>
        </w:rPr>
      </w:pPr>
      <w:r w:rsidRPr="00387E30">
        <w:rPr>
          <w:rFonts w:asciiTheme="minorHAnsi" w:eastAsia="Calibri" w:hAnsiTheme="minorHAnsi"/>
          <w:sz w:val="26"/>
          <w:szCs w:val="26"/>
          <w:lang w:val="es-CO"/>
        </w:rPr>
        <w:t xml:space="preserve">Acorde con la investigación efectuada en el sitio de los hechos por parte de las autoridades de </w:t>
      </w:r>
      <w:r w:rsidR="00887F6D" w:rsidRPr="00387E30">
        <w:rPr>
          <w:rFonts w:asciiTheme="minorHAnsi" w:eastAsia="Calibri" w:hAnsiTheme="minorHAnsi"/>
          <w:sz w:val="26"/>
          <w:szCs w:val="26"/>
          <w:lang w:val="es-CO"/>
        </w:rPr>
        <w:t>tránsito</w:t>
      </w:r>
      <w:r w:rsidRPr="00387E30">
        <w:rPr>
          <w:rFonts w:asciiTheme="minorHAnsi" w:eastAsia="Calibri" w:hAnsiTheme="minorHAnsi"/>
          <w:sz w:val="26"/>
          <w:szCs w:val="26"/>
          <w:lang w:val="es-CO"/>
        </w:rPr>
        <w:t xml:space="preserve">, se logró averiguar que el camión </w:t>
      </w:r>
      <w:r w:rsidR="00F13954" w:rsidRPr="00387E30">
        <w:rPr>
          <w:rFonts w:asciiTheme="minorHAnsi" w:hAnsiTheme="minorHAnsi"/>
          <w:i/>
          <w:sz w:val="26"/>
          <w:szCs w:val="26"/>
        </w:rPr>
        <w:t>Dodge</w:t>
      </w:r>
      <w:r w:rsidR="00F13954" w:rsidRPr="00387E30">
        <w:rPr>
          <w:rFonts w:asciiTheme="minorHAnsi" w:hAnsiTheme="minorHAnsi"/>
          <w:sz w:val="26"/>
          <w:szCs w:val="26"/>
        </w:rPr>
        <w:t xml:space="preserve"> </w:t>
      </w:r>
      <w:r w:rsidR="00887F6D" w:rsidRPr="00387E30">
        <w:rPr>
          <w:rFonts w:asciiTheme="minorHAnsi" w:hAnsiTheme="minorHAnsi"/>
          <w:sz w:val="26"/>
          <w:szCs w:val="26"/>
        </w:rPr>
        <w:t xml:space="preserve">de placas WDJ-226 </w:t>
      </w:r>
      <w:r w:rsidRPr="00387E30">
        <w:rPr>
          <w:rFonts w:asciiTheme="minorHAnsi" w:eastAsia="Calibri" w:hAnsiTheme="minorHAnsi"/>
          <w:sz w:val="26"/>
          <w:szCs w:val="26"/>
          <w:lang w:val="es-CO"/>
        </w:rPr>
        <w:t xml:space="preserve">se encontraba estacionado en una semicurva de la </w:t>
      </w:r>
      <w:r w:rsidR="00F13954" w:rsidRPr="00387E30">
        <w:rPr>
          <w:rFonts w:asciiTheme="minorHAnsi" w:eastAsia="Calibri" w:hAnsiTheme="minorHAnsi"/>
          <w:sz w:val="26"/>
          <w:szCs w:val="26"/>
          <w:lang w:val="es-CO"/>
        </w:rPr>
        <w:t>vía</w:t>
      </w:r>
      <w:r w:rsidRPr="00387E30">
        <w:rPr>
          <w:rFonts w:asciiTheme="minorHAnsi" w:eastAsia="Calibri" w:hAnsiTheme="minorHAnsi"/>
          <w:sz w:val="26"/>
          <w:szCs w:val="26"/>
          <w:lang w:val="es-CO"/>
        </w:rPr>
        <w:t xml:space="preserve"> debido a que se </w:t>
      </w:r>
      <w:r w:rsidR="00887F6D" w:rsidRPr="00387E30">
        <w:rPr>
          <w:rFonts w:asciiTheme="minorHAnsi" w:eastAsia="Calibri" w:hAnsiTheme="minorHAnsi"/>
          <w:sz w:val="26"/>
          <w:szCs w:val="26"/>
          <w:lang w:val="es-CO"/>
        </w:rPr>
        <w:t xml:space="preserve">le </w:t>
      </w:r>
      <w:r w:rsidR="00F13954" w:rsidRPr="00387E30">
        <w:rPr>
          <w:rFonts w:asciiTheme="minorHAnsi" w:eastAsia="Calibri" w:hAnsiTheme="minorHAnsi"/>
          <w:sz w:val="26"/>
          <w:szCs w:val="26"/>
          <w:lang w:val="es-CO"/>
        </w:rPr>
        <w:t>había</w:t>
      </w:r>
      <w:r w:rsidR="00887F6D" w:rsidRPr="00387E30">
        <w:rPr>
          <w:rFonts w:asciiTheme="minorHAnsi" w:eastAsia="Calibri" w:hAnsiTheme="minorHAnsi"/>
          <w:sz w:val="26"/>
          <w:szCs w:val="26"/>
          <w:lang w:val="es-CO"/>
        </w:rPr>
        <w:t xml:space="preserve"> </w:t>
      </w:r>
      <w:r w:rsidRPr="00387E30">
        <w:rPr>
          <w:rFonts w:asciiTheme="minorHAnsi" w:eastAsia="Calibri" w:hAnsiTheme="minorHAnsi"/>
          <w:sz w:val="26"/>
          <w:szCs w:val="26"/>
          <w:lang w:val="es-CO"/>
        </w:rPr>
        <w:t>estall</w:t>
      </w:r>
      <w:r w:rsidR="00887F6D" w:rsidRPr="00387E30">
        <w:rPr>
          <w:rFonts w:asciiTheme="minorHAnsi" w:eastAsia="Calibri" w:hAnsiTheme="minorHAnsi"/>
          <w:sz w:val="26"/>
          <w:szCs w:val="26"/>
          <w:lang w:val="es-CO"/>
        </w:rPr>
        <w:t>ado</w:t>
      </w:r>
      <w:r w:rsidRPr="00387E30">
        <w:rPr>
          <w:rFonts w:asciiTheme="minorHAnsi" w:eastAsia="Calibri" w:hAnsiTheme="minorHAnsi"/>
          <w:sz w:val="26"/>
          <w:szCs w:val="26"/>
          <w:lang w:val="es-CO"/>
        </w:rPr>
        <w:t xml:space="preserve"> una </w:t>
      </w:r>
      <w:r w:rsidR="00F13954" w:rsidRPr="00387E30">
        <w:rPr>
          <w:rFonts w:asciiTheme="minorHAnsi" w:eastAsia="Calibri" w:hAnsiTheme="minorHAnsi"/>
          <w:sz w:val="26"/>
          <w:szCs w:val="26"/>
          <w:lang w:val="es-CO"/>
        </w:rPr>
        <w:t xml:space="preserve">de sus </w:t>
      </w:r>
      <w:r w:rsidRPr="00387E30">
        <w:rPr>
          <w:rFonts w:asciiTheme="minorHAnsi" w:eastAsia="Calibri" w:hAnsiTheme="minorHAnsi"/>
          <w:sz w:val="26"/>
          <w:szCs w:val="26"/>
          <w:lang w:val="es-CO"/>
        </w:rPr>
        <w:t>llanta</w:t>
      </w:r>
      <w:r w:rsidR="00F13954" w:rsidRPr="00387E30">
        <w:rPr>
          <w:rFonts w:asciiTheme="minorHAnsi" w:eastAsia="Calibri" w:hAnsiTheme="minorHAnsi"/>
          <w:sz w:val="26"/>
          <w:szCs w:val="26"/>
          <w:lang w:val="es-CO"/>
        </w:rPr>
        <w:t>s</w:t>
      </w:r>
      <w:r w:rsidRPr="00387E30">
        <w:rPr>
          <w:rFonts w:asciiTheme="minorHAnsi" w:eastAsia="Calibri" w:hAnsiTheme="minorHAnsi"/>
          <w:sz w:val="26"/>
          <w:szCs w:val="26"/>
          <w:lang w:val="es-CO"/>
        </w:rPr>
        <w:t>, razón por la que se parqueó en ese sector</w:t>
      </w:r>
      <w:r w:rsidR="00F13954" w:rsidRPr="00387E30">
        <w:rPr>
          <w:rFonts w:asciiTheme="minorHAnsi" w:eastAsia="Calibri" w:hAnsiTheme="minorHAnsi"/>
          <w:sz w:val="26"/>
          <w:szCs w:val="26"/>
          <w:lang w:val="es-CO"/>
        </w:rPr>
        <w:t>,</w:t>
      </w:r>
      <w:r w:rsidRPr="00387E30">
        <w:rPr>
          <w:rFonts w:asciiTheme="minorHAnsi" w:eastAsia="Calibri" w:hAnsiTheme="minorHAnsi"/>
          <w:sz w:val="26"/>
          <w:szCs w:val="26"/>
          <w:lang w:val="es-CO"/>
        </w:rPr>
        <w:t xml:space="preserve"> que estaba oscuro</w:t>
      </w:r>
      <w:r w:rsidR="00F13954" w:rsidRPr="00387E30">
        <w:rPr>
          <w:rFonts w:asciiTheme="minorHAnsi" w:eastAsia="Calibri" w:hAnsiTheme="minorHAnsi"/>
          <w:sz w:val="26"/>
          <w:szCs w:val="26"/>
          <w:lang w:val="es-CO"/>
        </w:rPr>
        <w:t>,</w:t>
      </w:r>
      <w:r w:rsidRPr="00387E30">
        <w:rPr>
          <w:rFonts w:asciiTheme="minorHAnsi" w:eastAsia="Calibri" w:hAnsiTheme="minorHAnsi"/>
          <w:sz w:val="26"/>
          <w:szCs w:val="26"/>
          <w:lang w:val="es-CO"/>
        </w:rPr>
        <w:t xml:space="preserve"> sin</w:t>
      </w:r>
      <w:r w:rsidR="00EC33DE" w:rsidRPr="00387E30">
        <w:rPr>
          <w:rFonts w:asciiTheme="minorHAnsi" w:eastAsia="Calibri" w:hAnsiTheme="minorHAnsi"/>
          <w:sz w:val="26"/>
          <w:szCs w:val="26"/>
          <w:lang w:val="es-CO"/>
        </w:rPr>
        <w:t xml:space="preserve"> </w:t>
      </w:r>
      <w:r w:rsidRPr="00387E30">
        <w:rPr>
          <w:rFonts w:asciiTheme="minorHAnsi" w:eastAsia="Calibri" w:hAnsiTheme="minorHAnsi"/>
          <w:sz w:val="26"/>
          <w:szCs w:val="26"/>
          <w:lang w:val="es-CO"/>
        </w:rPr>
        <w:t xml:space="preserve">hacer uso de las debidas señalizaciones que alertaran a los demás transeúntes de la presencia de dicho rodante </w:t>
      </w:r>
      <w:r w:rsidR="00887F6D" w:rsidRPr="00387E30">
        <w:rPr>
          <w:rFonts w:asciiTheme="minorHAnsi" w:eastAsia="Calibri" w:hAnsiTheme="minorHAnsi"/>
          <w:sz w:val="26"/>
          <w:szCs w:val="26"/>
          <w:lang w:val="es-CO"/>
        </w:rPr>
        <w:t>en ese lugar.</w:t>
      </w:r>
      <w:r w:rsidRPr="00387E30">
        <w:rPr>
          <w:rFonts w:asciiTheme="minorHAnsi" w:eastAsia="Calibri" w:hAnsiTheme="minorHAnsi"/>
          <w:sz w:val="26"/>
          <w:szCs w:val="26"/>
          <w:lang w:val="es-CO"/>
        </w:rPr>
        <w:t xml:space="preserve"> </w:t>
      </w:r>
    </w:p>
    <w:p w:rsidR="00823EA4" w:rsidRPr="00387E30" w:rsidRDefault="00823EA4" w:rsidP="00387E30">
      <w:pPr>
        <w:pStyle w:val="Sinespaciado1"/>
        <w:spacing w:line="360" w:lineRule="auto"/>
        <w:jc w:val="both"/>
        <w:rPr>
          <w:rFonts w:asciiTheme="minorHAnsi" w:hAnsiTheme="minorHAnsi"/>
          <w:sz w:val="26"/>
          <w:szCs w:val="26"/>
        </w:rPr>
      </w:pPr>
    </w:p>
    <w:p w:rsidR="00823EA4" w:rsidRPr="00387E30"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LA ACTUACIÓN PROCESAL:</w:t>
      </w:r>
    </w:p>
    <w:p w:rsidR="00823EA4" w:rsidRPr="00387E30" w:rsidRDefault="00823EA4" w:rsidP="00F21E23">
      <w:pPr>
        <w:pStyle w:val="Sinespaciado1"/>
        <w:spacing w:line="276" w:lineRule="auto"/>
        <w:jc w:val="center"/>
        <w:rPr>
          <w:rFonts w:asciiTheme="minorHAnsi" w:hAnsiTheme="minorHAnsi"/>
          <w:b/>
          <w:sz w:val="26"/>
          <w:szCs w:val="26"/>
        </w:rPr>
      </w:pPr>
    </w:p>
    <w:p w:rsidR="00823EA4" w:rsidRPr="00387E30" w:rsidRDefault="00887F6D" w:rsidP="00F21E23">
      <w:pPr>
        <w:pStyle w:val="Sinespaciado1"/>
        <w:numPr>
          <w:ilvl w:val="0"/>
          <w:numId w:val="6"/>
        </w:numPr>
        <w:spacing w:line="276" w:lineRule="auto"/>
        <w:ind w:left="360"/>
        <w:jc w:val="both"/>
        <w:rPr>
          <w:rFonts w:asciiTheme="minorHAnsi" w:eastAsia="Calibri" w:hAnsiTheme="minorHAnsi"/>
          <w:sz w:val="26"/>
          <w:szCs w:val="26"/>
          <w:lang w:val="es-CO"/>
        </w:rPr>
      </w:pPr>
      <w:r w:rsidRPr="00387E30">
        <w:rPr>
          <w:rFonts w:asciiTheme="minorHAnsi" w:hAnsiTheme="minorHAnsi"/>
          <w:sz w:val="26"/>
          <w:szCs w:val="26"/>
        </w:rPr>
        <w:t xml:space="preserve">La </w:t>
      </w:r>
      <w:r w:rsidR="00823EA4" w:rsidRPr="00387E30">
        <w:rPr>
          <w:rFonts w:asciiTheme="minorHAnsi" w:hAnsiTheme="minorHAnsi"/>
          <w:sz w:val="26"/>
          <w:szCs w:val="26"/>
        </w:rPr>
        <w:t>Fiscalía</w:t>
      </w:r>
      <w:r w:rsidR="00F13954" w:rsidRPr="00387E30">
        <w:rPr>
          <w:rFonts w:asciiTheme="minorHAnsi" w:hAnsiTheme="minorHAnsi"/>
          <w:sz w:val="26"/>
          <w:szCs w:val="26"/>
        </w:rPr>
        <w:t>,</w:t>
      </w:r>
      <w:r w:rsidR="00823EA4" w:rsidRPr="00387E30">
        <w:rPr>
          <w:rFonts w:asciiTheme="minorHAnsi" w:hAnsiTheme="minorHAnsi"/>
          <w:sz w:val="26"/>
          <w:szCs w:val="26"/>
        </w:rPr>
        <w:t xml:space="preserve"> en las calendas del </w:t>
      </w:r>
      <w:r w:rsidRPr="00387E30">
        <w:rPr>
          <w:rFonts w:asciiTheme="minorHAnsi" w:hAnsiTheme="minorHAnsi"/>
          <w:sz w:val="26"/>
          <w:szCs w:val="26"/>
        </w:rPr>
        <w:t xml:space="preserve">19 de marzo </w:t>
      </w:r>
      <w:r w:rsidR="00823EA4" w:rsidRPr="00387E30">
        <w:rPr>
          <w:rFonts w:asciiTheme="minorHAnsi" w:hAnsiTheme="minorHAnsi"/>
          <w:sz w:val="26"/>
          <w:szCs w:val="26"/>
        </w:rPr>
        <w:t>del 2.01</w:t>
      </w:r>
      <w:r w:rsidRPr="00387E30">
        <w:rPr>
          <w:rFonts w:asciiTheme="minorHAnsi" w:hAnsiTheme="minorHAnsi"/>
          <w:sz w:val="26"/>
          <w:szCs w:val="26"/>
        </w:rPr>
        <w:t>4</w:t>
      </w:r>
      <w:r w:rsidR="00823EA4" w:rsidRPr="00387E30">
        <w:rPr>
          <w:rFonts w:asciiTheme="minorHAnsi" w:hAnsiTheme="minorHAnsi"/>
          <w:sz w:val="26"/>
          <w:szCs w:val="26"/>
        </w:rPr>
        <w:t xml:space="preserve">, ante el Juzgado </w:t>
      </w:r>
      <w:r w:rsidR="00F13954" w:rsidRPr="00387E30">
        <w:rPr>
          <w:rFonts w:asciiTheme="minorHAnsi" w:hAnsiTheme="minorHAnsi"/>
          <w:sz w:val="26"/>
          <w:szCs w:val="26"/>
        </w:rPr>
        <w:t>Único</w:t>
      </w:r>
      <w:r w:rsidRPr="00387E30">
        <w:rPr>
          <w:rFonts w:asciiTheme="minorHAnsi" w:hAnsiTheme="minorHAnsi"/>
          <w:sz w:val="26"/>
          <w:szCs w:val="26"/>
        </w:rPr>
        <w:t xml:space="preserve"> Promiscuo Municipal de Apía,</w:t>
      </w:r>
      <w:r w:rsidR="00823EA4" w:rsidRPr="00387E30">
        <w:rPr>
          <w:rFonts w:asciiTheme="minorHAnsi" w:hAnsiTheme="minorHAnsi"/>
          <w:sz w:val="26"/>
          <w:szCs w:val="26"/>
        </w:rPr>
        <w:t xml:space="preserve"> con funciones de control de garantías, le imputó cargos al entonces indiciad</w:t>
      </w:r>
      <w:r w:rsidRPr="00387E30">
        <w:rPr>
          <w:rFonts w:asciiTheme="minorHAnsi" w:hAnsiTheme="minorHAnsi"/>
          <w:sz w:val="26"/>
          <w:szCs w:val="26"/>
        </w:rPr>
        <w:t>o</w:t>
      </w:r>
      <w:r w:rsidR="00823EA4" w:rsidRPr="00387E30">
        <w:rPr>
          <w:rFonts w:asciiTheme="minorHAnsi" w:hAnsiTheme="minorHAnsi"/>
          <w:sz w:val="26"/>
          <w:szCs w:val="26"/>
        </w:rPr>
        <w:t xml:space="preserve"> </w:t>
      </w:r>
      <w:r w:rsidRPr="00387E30">
        <w:rPr>
          <w:rFonts w:asciiTheme="minorHAnsi" w:eastAsia="Adobe Gothic Std B" w:hAnsiTheme="minorHAnsi"/>
          <w:sz w:val="26"/>
          <w:szCs w:val="26"/>
        </w:rPr>
        <w:t>GERTINO CALVO RUEDA</w:t>
      </w:r>
      <w:r w:rsidRPr="00387E30">
        <w:rPr>
          <w:rFonts w:asciiTheme="minorHAnsi" w:eastAsia="Calibri" w:hAnsiTheme="minorHAnsi"/>
          <w:sz w:val="26"/>
          <w:szCs w:val="26"/>
          <w:lang w:val="es-CO"/>
        </w:rPr>
        <w:t xml:space="preserve"> </w:t>
      </w:r>
      <w:r w:rsidR="00823EA4" w:rsidRPr="00387E30">
        <w:rPr>
          <w:rFonts w:asciiTheme="minorHAnsi" w:eastAsia="Calibri" w:hAnsiTheme="minorHAnsi"/>
          <w:sz w:val="26"/>
          <w:szCs w:val="26"/>
          <w:lang w:val="es-CO"/>
        </w:rPr>
        <w:t xml:space="preserve">por incurrir en la presunta comisión del delito de </w:t>
      </w:r>
      <w:r w:rsidRPr="00387E30">
        <w:rPr>
          <w:rFonts w:asciiTheme="minorHAnsi" w:eastAsia="Adobe Gothic Std B" w:hAnsiTheme="minorHAnsi"/>
          <w:sz w:val="26"/>
          <w:szCs w:val="26"/>
        </w:rPr>
        <w:t>Homicidio Culposo</w:t>
      </w:r>
      <w:r w:rsidR="00823EA4" w:rsidRPr="00387E30">
        <w:rPr>
          <w:rFonts w:asciiTheme="minorHAnsi" w:eastAsia="Calibri" w:hAnsiTheme="minorHAnsi"/>
          <w:sz w:val="26"/>
          <w:szCs w:val="26"/>
          <w:lang w:val="es-CO"/>
        </w:rPr>
        <w:t>.</w:t>
      </w:r>
    </w:p>
    <w:p w:rsidR="00823EA4" w:rsidRPr="00387E30" w:rsidRDefault="00823EA4" w:rsidP="00F21E23">
      <w:pPr>
        <w:pStyle w:val="Sinespaciado1"/>
        <w:spacing w:line="276" w:lineRule="auto"/>
        <w:jc w:val="both"/>
        <w:rPr>
          <w:rFonts w:asciiTheme="minorHAnsi" w:eastAsia="Calibri" w:hAnsiTheme="minorHAnsi"/>
          <w:sz w:val="26"/>
          <w:szCs w:val="26"/>
          <w:lang w:val="es-CO"/>
        </w:rPr>
      </w:pPr>
    </w:p>
    <w:p w:rsidR="00823EA4" w:rsidRPr="00387E30" w:rsidRDefault="00823EA4" w:rsidP="00F21E23">
      <w:pPr>
        <w:pStyle w:val="Sinespaciado1"/>
        <w:numPr>
          <w:ilvl w:val="0"/>
          <w:numId w:val="6"/>
        </w:numPr>
        <w:spacing w:line="276" w:lineRule="auto"/>
        <w:ind w:left="360"/>
        <w:jc w:val="both"/>
        <w:rPr>
          <w:rFonts w:asciiTheme="minorHAnsi" w:hAnsiTheme="minorHAnsi"/>
          <w:sz w:val="26"/>
          <w:szCs w:val="26"/>
        </w:rPr>
      </w:pPr>
      <w:r w:rsidRPr="00387E30">
        <w:rPr>
          <w:rFonts w:asciiTheme="minorHAnsi" w:eastAsia="Calibri" w:hAnsiTheme="minorHAnsi"/>
          <w:sz w:val="26"/>
          <w:szCs w:val="26"/>
          <w:lang w:val="es-CO"/>
        </w:rPr>
        <w:t xml:space="preserve">Como quiera que </w:t>
      </w:r>
      <w:r w:rsidR="00887F6D" w:rsidRPr="00387E30">
        <w:rPr>
          <w:rFonts w:asciiTheme="minorHAnsi" w:eastAsia="Calibri" w:hAnsiTheme="minorHAnsi"/>
          <w:sz w:val="26"/>
          <w:szCs w:val="26"/>
          <w:lang w:val="es-CO"/>
        </w:rPr>
        <w:t xml:space="preserve">el </w:t>
      </w:r>
      <w:r w:rsidRPr="00387E30">
        <w:rPr>
          <w:rFonts w:asciiTheme="minorHAnsi" w:eastAsia="Calibri" w:hAnsiTheme="minorHAnsi"/>
          <w:sz w:val="26"/>
          <w:szCs w:val="26"/>
          <w:lang w:val="es-CO"/>
        </w:rPr>
        <w:t>Procesad</w:t>
      </w:r>
      <w:r w:rsidR="00887F6D" w:rsidRPr="00387E30">
        <w:rPr>
          <w:rFonts w:asciiTheme="minorHAnsi" w:eastAsia="Calibri" w:hAnsiTheme="minorHAnsi"/>
          <w:sz w:val="26"/>
          <w:szCs w:val="26"/>
          <w:lang w:val="es-CO"/>
        </w:rPr>
        <w:t>o</w:t>
      </w:r>
      <w:r w:rsidRPr="00387E30">
        <w:rPr>
          <w:rFonts w:asciiTheme="minorHAnsi" w:eastAsia="Calibri" w:hAnsiTheme="minorHAnsi"/>
          <w:sz w:val="26"/>
          <w:szCs w:val="26"/>
          <w:lang w:val="es-CO"/>
        </w:rPr>
        <w:t xml:space="preserve"> </w:t>
      </w:r>
      <w:r w:rsidR="00887F6D" w:rsidRPr="00387E30">
        <w:rPr>
          <w:rFonts w:asciiTheme="minorHAnsi" w:eastAsia="Adobe Gothic Std B" w:hAnsiTheme="minorHAnsi"/>
          <w:sz w:val="26"/>
          <w:szCs w:val="26"/>
        </w:rPr>
        <w:t>GERTINO CALVO RUEDA</w:t>
      </w:r>
      <w:r w:rsidRPr="00387E30">
        <w:rPr>
          <w:rFonts w:asciiTheme="minorHAnsi" w:eastAsia="Calibri" w:hAnsiTheme="minorHAnsi"/>
          <w:sz w:val="26"/>
          <w:szCs w:val="26"/>
          <w:lang w:val="es-CO"/>
        </w:rPr>
        <w:t xml:space="preserve"> no se allanó a los cargos que se le endilgaron</w:t>
      </w:r>
      <w:r w:rsidR="00EC33DE" w:rsidRPr="00387E30">
        <w:rPr>
          <w:rFonts w:asciiTheme="minorHAnsi" w:eastAsia="Calibri" w:hAnsiTheme="minorHAnsi"/>
          <w:sz w:val="26"/>
          <w:szCs w:val="26"/>
          <w:lang w:val="es-CO"/>
        </w:rPr>
        <w:t xml:space="preserve"> en su contra</w:t>
      </w:r>
      <w:r w:rsidRPr="00387E30">
        <w:rPr>
          <w:rFonts w:asciiTheme="minorHAnsi" w:eastAsia="Calibri" w:hAnsiTheme="minorHAnsi"/>
          <w:sz w:val="26"/>
          <w:szCs w:val="26"/>
          <w:lang w:val="es-CO"/>
        </w:rPr>
        <w:t xml:space="preserve">, la Fiscalía </w:t>
      </w:r>
      <w:r w:rsidR="00887F6D" w:rsidRPr="00387E30">
        <w:rPr>
          <w:rFonts w:asciiTheme="minorHAnsi" w:eastAsia="Calibri" w:hAnsiTheme="minorHAnsi"/>
          <w:sz w:val="26"/>
          <w:szCs w:val="26"/>
          <w:lang w:val="es-CO"/>
        </w:rPr>
        <w:t>el</w:t>
      </w:r>
      <w:r w:rsidRPr="00387E30">
        <w:rPr>
          <w:rFonts w:asciiTheme="minorHAnsi" w:eastAsia="Calibri" w:hAnsiTheme="minorHAnsi"/>
          <w:sz w:val="26"/>
          <w:szCs w:val="26"/>
          <w:lang w:val="es-CO"/>
        </w:rPr>
        <w:t xml:space="preserve"> </w:t>
      </w:r>
      <w:r w:rsidR="00887F6D" w:rsidRPr="00387E30">
        <w:rPr>
          <w:rFonts w:asciiTheme="minorHAnsi" w:eastAsia="Calibri" w:hAnsiTheme="minorHAnsi"/>
          <w:sz w:val="26"/>
          <w:szCs w:val="26"/>
          <w:lang w:val="es-CO"/>
        </w:rPr>
        <w:t>20 de mayo</w:t>
      </w:r>
      <w:r w:rsidRPr="00387E30">
        <w:rPr>
          <w:rFonts w:asciiTheme="minorHAnsi" w:eastAsia="Calibri" w:hAnsiTheme="minorHAnsi"/>
          <w:sz w:val="26"/>
          <w:szCs w:val="26"/>
          <w:lang w:val="es-CO"/>
        </w:rPr>
        <w:t xml:space="preserve"> del 2.01</w:t>
      </w:r>
      <w:r w:rsidR="00887F6D" w:rsidRPr="00387E30">
        <w:rPr>
          <w:rFonts w:asciiTheme="minorHAnsi" w:eastAsia="Calibri" w:hAnsiTheme="minorHAnsi"/>
          <w:sz w:val="26"/>
          <w:szCs w:val="26"/>
          <w:lang w:val="es-CO"/>
        </w:rPr>
        <w:t>4</w:t>
      </w:r>
      <w:r w:rsidRPr="00387E30">
        <w:rPr>
          <w:rFonts w:asciiTheme="minorHAnsi" w:eastAsia="Calibri" w:hAnsiTheme="minorHAnsi"/>
          <w:sz w:val="26"/>
          <w:szCs w:val="26"/>
          <w:lang w:val="es-CO"/>
        </w:rPr>
        <w:t xml:space="preserve"> presentó el escrito de acusación, correspondiéndole el conocimiento de la actuación al </w:t>
      </w:r>
      <w:r w:rsidR="00887F6D" w:rsidRPr="00387E30">
        <w:rPr>
          <w:rFonts w:asciiTheme="minorHAnsi" w:hAnsiTheme="minorHAnsi"/>
          <w:sz w:val="26"/>
          <w:szCs w:val="26"/>
        </w:rPr>
        <w:t>Juzgado Único Promiscuo del Circuito de Apía</w:t>
      </w:r>
      <w:r w:rsidRPr="00387E30">
        <w:rPr>
          <w:rFonts w:asciiTheme="minorHAnsi" w:hAnsiTheme="minorHAnsi"/>
          <w:sz w:val="26"/>
          <w:szCs w:val="26"/>
        </w:rPr>
        <w:t xml:space="preserve">, ante el cual el </w:t>
      </w:r>
      <w:r w:rsidR="00887F6D" w:rsidRPr="00387E30">
        <w:rPr>
          <w:rFonts w:asciiTheme="minorHAnsi" w:hAnsiTheme="minorHAnsi"/>
          <w:sz w:val="26"/>
          <w:szCs w:val="26"/>
        </w:rPr>
        <w:t xml:space="preserve">28 </w:t>
      </w:r>
      <w:r w:rsidRPr="00387E30">
        <w:rPr>
          <w:rFonts w:asciiTheme="minorHAnsi" w:hAnsiTheme="minorHAnsi"/>
          <w:sz w:val="26"/>
          <w:szCs w:val="26"/>
        </w:rPr>
        <w:t xml:space="preserve">de </w:t>
      </w:r>
      <w:r w:rsidR="00887F6D" w:rsidRPr="00387E30">
        <w:rPr>
          <w:rFonts w:asciiTheme="minorHAnsi" w:hAnsiTheme="minorHAnsi"/>
          <w:sz w:val="26"/>
          <w:szCs w:val="26"/>
        </w:rPr>
        <w:t xml:space="preserve">julio </w:t>
      </w:r>
      <w:r w:rsidRPr="00387E30">
        <w:rPr>
          <w:rFonts w:asciiTheme="minorHAnsi" w:hAnsiTheme="minorHAnsi"/>
          <w:sz w:val="26"/>
          <w:szCs w:val="26"/>
        </w:rPr>
        <w:t>del 2.01</w:t>
      </w:r>
      <w:r w:rsidR="00887F6D" w:rsidRPr="00387E30">
        <w:rPr>
          <w:rFonts w:asciiTheme="minorHAnsi" w:hAnsiTheme="minorHAnsi"/>
          <w:sz w:val="26"/>
          <w:szCs w:val="26"/>
        </w:rPr>
        <w:t>4</w:t>
      </w:r>
      <w:r w:rsidRPr="00387E30">
        <w:rPr>
          <w:rFonts w:asciiTheme="minorHAnsi" w:hAnsiTheme="minorHAnsi"/>
          <w:sz w:val="26"/>
          <w:szCs w:val="26"/>
        </w:rPr>
        <w:t xml:space="preserve"> se llevó a cabo la audiencia de formulación de la acusación, en la cual la Fiscalía le enrostró cargos a</w:t>
      </w:r>
      <w:r w:rsidR="00887F6D" w:rsidRPr="00387E30">
        <w:rPr>
          <w:rFonts w:asciiTheme="minorHAnsi" w:hAnsiTheme="minorHAnsi"/>
          <w:sz w:val="26"/>
          <w:szCs w:val="26"/>
        </w:rPr>
        <w:t>l</w:t>
      </w:r>
      <w:r w:rsidRPr="00387E30">
        <w:rPr>
          <w:rFonts w:asciiTheme="minorHAnsi" w:hAnsiTheme="minorHAnsi"/>
          <w:sz w:val="26"/>
          <w:szCs w:val="26"/>
        </w:rPr>
        <w:t xml:space="preserve"> Procesad</w:t>
      </w:r>
      <w:r w:rsidR="00887F6D" w:rsidRPr="00387E30">
        <w:rPr>
          <w:rFonts w:asciiTheme="minorHAnsi" w:hAnsiTheme="minorHAnsi"/>
          <w:sz w:val="26"/>
          <w:szCs w:val="26"/>
        </w:rPr>
        <w:t>o</w:t>
      </w:r>
      <w:r w:rsidRPr="00387E30">
        <w:rPr>
          <w:rFonts w:asciiTheme="minorHAnsi" w:hAnsiTheme="minorHAnsi"/>
          <w:sz w:val="26"/>
          <w:szCs w:val="26"/>
        </w:rPr>
        <w:t xml:space="preserve"> </w:t>
      </w:r>
      <w:r w:rsidR="00887F6D" w:rsidRPr="00387E30">
        <w:rPr>
          <w:rFonts w:asciiTheme="minorHAnsi" w:eastAsia="Adobe Gothic Std B" w:hAnsiTheme="minorHAnsi"/>
          <w:sz w:val="26"/>
          <w:szCs w:val="26"/>
        </w:rPr>
        <w:t>CALVO RUEDA</w:t>
      </w:r>
      <w:r w:rsidR="00887F6D" w:rsidRPr="00387E30">
        <w:rPr>
          <w:rFonts w:asciiTheme="minorHAnsi" w:eastAsia="Calibri" w:hAnsiTheme="minorHAnsi"/>
          <w:sz w:val="26"/>
          <w:szCs w:val="26"/>
          <w:lang w:val="es-CO"/>
        </w:rPr>
        <w:t xml:space="preserve"> </w:t>
      </w:r>
      <w:r w:rsidRPr="00387E30">
        <w:rPr>
          <w:rFonts w:asciiTheme="minorHAnsi" w:hAnsiTheme="minorHAnsi"/>
          <w:sz w:val="26"/>
          <w:szCs w:val="26"/>
        </w:rPr>
        <w:t>en iguales términos a los establecidos en la formulación de la imputación.</w:t>
      </w:r>
    </w:p>
    <w:p w:rsidR="00823EA4" w:rsidRPr="00387E30" w:rsidRDefault="00823EA4" w:rsidP="00F21E23">
      <w:pPr>
        <w:pStyle w:val="Sinespaciado1"/>
        <w:spacing w:line="276" w:lineRule="auto"/>
        <w:jc w:val="both"/>
        <w:rPr>
          <w:rFonts w:asciiTheme="minorHAnsi" w:hAnsiTheme="minorHAnsi"/>
          <w:sz w:val="26"/>
          <w:szCs w:val="26"/>
        </w:rPr>
      </w:pPr>
    </w:p>
    <w:p w:rsidR="00823EA4" w:rsidRPr="00387E30" w:rsidRDefault="00823EA4" w:rsidP="00F21E23">
      <w:pPr>
        <w:pStyle w:val="Sinespaciado1"/>
        <w:numPr>
          <w:ilvl w:val="0"/>
          <w:numId w:val="6"/>
        </w:numPr>
        <w:spacing w:line="276" w:lineRule="auto"/>
        <w:ind w:left="360"/>
        <w:jc w:val="both"/>
        <w:rPr>
          <w:rFonts w:asciiTheme="minorHAnsi" w:hAnsiTheme="minorHAnsi"/>
          <w:sz w:val="26"/>
          <w:szCs w:val="26"/>
        </w:rPr>
      </w:pPr>
      <w:r w:rsidRPr="00387E30">
        <w:rPr>
          <w:rFonts w:asciiTheme="minorHAnsi" w:hAnsiTheme="minorHAnsi"/>
          <w:sz w:val="26"/>
          <w:szCs w:val="26"/>
        </w:rPr>
        <w:lastRenderedPageBreak/>
        <w:t xml:space="preserve">La audiencia preparatoria se llevó a cabo el </w:t>
      </w:r>
      <w:r w:rsidR="00887F6D" w:rsidRPr="00387E30">
        <w:rPr>
          <w:rFonts w:asciiTheme="minorHAnsi" w:hAnsiTheme="minorHAnsi"/>
          <w:sz w:val="26"/>
          <w:szCs w:val="26"/>
        </w:rPr>
        <w:t>26</w:t>
      </w:r>
      <w:r w:rsidRPr="00387E30">
        <w:rPr>
          <w:rFonts w:asciiTheme="minorHAnsi" w:hAnsiTheme="minorHAnsi"/>
          <w:sz w:val="26"/>
          <w:szCs w:val="26"/>
        </w:rPr>
        <w:t xml:space="preserve"> de </w:t>
      </w:r>
      <w:r w:rsidR="00887F6D" w:rsidRPr="00387E30">
        <w:rPr>
          <w:rFonts w:asciiTheme="minorHAnsi" w:hAnsiTheme="minorHAnsi"/>
          <w:sz w:val="26"/>
          <w:szCs w:val="26"/>
        </w:rPr>
        <w:t xml:space="preserve">agosto </w:t>
      </w:r>
      <w:r w:rsidRPr="00387E30">
        <w:rPr>
          <w:rFonts w:asciiTheme="minorHAnsi" w:hAnsiTheme="minorHAnsi"/>
          <w:sz w:val="26"/>
          <w:szCs w:val="26"/>
        </w:rPr>
        <w:t>del 2.01</w:t>
      </w:r>
      <w:r w:rsidR="00887F6D" w:rsidRPr="00387E30">
        <w:rPr>
          <w:rFonts w:asciiTheme="minorHAnsi" w:hAnsiTheme="minorHAnsi"/>
          <w:sz w:val="26"/>
          <w:szCs w:val="26"/>
        </w:rPr>
        <w:t>4</w:t>
      </w:r>
      <w:r w:rsidRPr="00387E30">
        <w:rPr>
          <w:rFonts w:asciiTheme="minorHAnsi" w:hAnsiTheme="minorHAnsi"/>
          <w:sz w:val="26"/>
          <w:szCs w:val="26"/>
        </w:rPr>
        <w:t xml:space="preserve">, mientras que el juicio oral se celebró en sesiones efectuadas los días </w:t>
      </w:r>
      <w:r w:rsidR="00887F6D" w:rsidRPr="00387E30">
        <w:rPr>
          <w:rFonts w:asciiTheme="minorHAnsi" w:hAnsiTheme="minorHAnsi"/>
          <w:sz w:val="26"/>
          <w:szCs w:val="26"/>
        </w:rPr>
        <w:t>9</w:t>
      </w:r>
      <w:r w:rsidRPr="00387E30">
        <w:rPr>
          <w:rFonts w:asciiTheme="minorHAnsi" w:hAnsiTheme="minorHAnsi"/>
          <w:sz w:val="26"/>
          <w:szCs w:val="26"/>
        </w:rPr>
        <w:t xml:space="preserve"> y 1</w:t>
      </w:r>
      <w:r w:rsidR="00887F6D" w:rsidRPr="00387E30">
        <w:rPr>
          <w:rFonts w:asciiTheme="minorHAnsi" w:hAnsiTheme="minorHAnsi"/>
          <w:sz w:val="26"/>
          <w:szCs w:val="26"/>
        </w:rPr>
        <w:t>5</w:t>
      </w:r>
      <w:r w:rsidRPr="00387E30">
        <w:rPr>
          <w:rFonts w:asciiTheme="minorHAnsi" w:hAnsiTheme="minorHAnsi"/>
          <w:sz w:val="26"/>
          <w:szCs w:val="26"/>
        </w:rPr>
        <w:t xml:space="preserve"> de </w:t>
      </w:r>
      <w:r w:rsidR="00887F6D" w:rsidRPr="00387E30">
        <w:rPr>
          <w:rFonts w:asciiTheme="minorHAnsi" w:hAnsiTheme="minorHAnsi"/>
          <w:sz w:val="26"/>
          <w:szCs w:val="26"/>
        </w:rPr>
        <w:t>octubre del 2.014</w:t>
      </w:r>
      <w:r w:rsidRPr="00387E30">
        <w:rPr>
          <w:rFonts w:asciiTheme="minorHAnsi" w:hAnsiTheme="minorHAnsi"/>
          <w:sz w:val="26"/>
          <w:szCs w:val="26"/>
        </w:rPr>
        <w:t xml:space="preserve">. Agotada las fases del juicio se anunció el sentido del fallo, el cual fue de carácter </w:t>
      </w:r>
      <w:r w:rsidR="00887F6D" w:rsidRPr="00387E30">
        <w:rPr>
          <w:rFonts w:asciiTheme="minorHAnsi" w:hAnsiTheme="minorHAnsi"/>
          <w:sz w:val="26"/>
          <w:szCs w:val="26"/>
        </w:rPr>
        <w:t>condenatorio.</w:t>
      </w:r>
    </w:p>
    <w:p w:rsidR="00823EA4" w:rsidRPr="00387E30" w:rsidRDefault="00823EA4" w:rsidP="00F21E23">
      <w:pPr>
        <w:pStyle w:val="Sinespaciado1"/>
        <w:spacing w:line="276" w:lineRule="auto"/>
        <w:jc w:val="both"/>
        <w:rPr>
          <w:rFonts w:asciiTheme="minorHAnsi" w:hAnsiTheme="minorHAnsi"/>
          <w:sz w:val="26"/>
          <w:szCs w:val="26"/>
        </w:rPr>
      </w:pPr>
    </w:p>
    <w:p w:rsidR="00823EA4" w:rsidRPr="00387E30" w:rsidRDefault="00823EA4" w:rsidP="00F21E23">
      <w:pPr>
        <w:pStyle w:val="Sinespaciado1"/>
        <w:numPr>
          <w:ilvl w:val="0"/>
          <w:numId w:val="6"/>
        </w:numPr>
        <w:spacing w:line="276" w:lineRule="auto"/>
        <w:ind w:left="360"/>
        <w:jc w:val="both"/>
        <w:rPr>
          <w:rFonts w:asciiTheme="minorHAnsi" w:hAnsiTheme="minorHAnsi"/>
          <w:sz w:val="26"/>
          <w:szCs w:val="26"/>
        </w:rPr>
      </w:pPr>
      <w:r w:rsidRPr="00387E30">
        <w:rPr>
          <w:rFonts w:asciiTheme="minorHAnsi" w:hAnsiTheme="minorHAnsi"/>
          <w:sz w:val="26"/>
          <w:szCs w:val="26"/>
        </w:rPr>
        <w:t xml:space="preserve">La sentencia se profirió el </w:t>
      </w:r>
      <w:r w:rsidR="00887F6D" w:rsidRPr="00387E30">
        <w:rPr>
          <w:rFonts w:asciiTheme="minorHAnsi" w:hAnsiTheme="minorHAnsi"/>
          <w:sz w:val="26"/>
          <w:szCs w:val="26"/>
        </w:rPr>
        <w:t>21 de noviembre del 2.014</w:t>
      </w:r>
      <w:r w:rsidRPr="00387E30">
        <w:rPr>
          <w:rFonts w:asciiTheme="minorHAnsi" w:hAnsiTheme="minorHAnsi"/>
          <w:sz w:val="26"/>
          <w:szCs w:val="26"/>
        </w:rPr>
        <w:t xml:space="preserve">, en cuya contra </w:t>
      </w:r>
      <w:r w:rsidR="00887F6D" w:rsidRPr="00387E30">
        <w:rPr>
          <w:rFonts w:asciiTheme="minorHAnsi" w:hAnsiTheme="minorHAnsi"/>
          <w:sz w:val="26"/>
          <w:szCs w:val="26"/>
        </w:rPr>
        <w:t>de manera oportuna se alzó la Defensa.</w:t>
      </w:r>
    </w:p>
    <w:p w:rsidR="00823EA4" w:rsidRPr="00387E30" w:rsidRDefault="00823EA4" w:rsidP="00387E30">
      <w:pPr>
        <w:pStyle w:val="Sinespaciado1"/>
        <w:spacing w:line="360" w:lineRule="auto"/>
        <w:jc w:val="both"/>
        <w:rPr>
          <w:rFonts w:asciiTheme="minorHAnsi" w:hAnsiTheme="minorHAnsi"/>
          <w:sz w:val="26"/>
          <w:szCs w:val="26"/>
        </w:rPr>
      </w:pPr>
    </w:p>
    <w:p w:rsidR="00823EA4" w:rsidRPr="00387E30"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EL FALLO CONFUTADO:</w:t>
      </w:r>
    </w:p>
    <w:p w:rsidR="00823EA4" w:rsidRPr="00387E30" w:rsidRDefault="00823EA4" w:rsidP="00387E30">
      <w:pPr>
        <w:pStyle w:val="Sinespaciado1"/>
        <w:jc w:val="center"/>
        <w:rPr>
          <w:rFonts w:asciiTheme="minorHAnsi" w:hAnsiTheme="minorHAnsi"/>
          <w:b/>
          <w:sz w:val="26"/>
          <w:szCs w:val="26"/>
        </w:rPr>
      </w:pPr>
    </w:p>
    <w:p w:rsidR="00EE6854" w:rsidRPr="00387E30" w:rsidRDefault="00823EA4" w:rsidP="00F21E23">
      <w:pPr>
        <w:pStyle w:val="Sinespaciado1"/>
        <w:spacing w:line="276" w:lineRule="auto"/>
        <w:jc w:val="both"/>
        <w:rPr>
          <w:rFonts w:asciiTheme="minorHAnsi" w:eastAsia="Adobe Gothic Std B" w:hAnsiTheme="minorHAnsi"/>
          <w:sz w:val="26"/>
          <w:szCs w:val="26"/>
        </w:rPr>
      </w:pPr>
      <w:r w:rsidRPr="00387E30">
        <w:rPr>
          <w:rFonts w:asciiTheme="minorHAnsi" w:hAnsiTheme="minorHAnsi"/>
          <w:sz w:val="26"/>
          <w:szCs w:val="26"/>
        </w:rPr>
        <w:t xml:space="preserve">Se trata de la sentencia proferida </w:t>
      </w:r>
      <w:r w:rsidR="00EE6854" w:rsidRPr="00387E30">
        <w:rPr>
          <w:rFonts w:asciiTheme="minorHAnsi" w:hAnsiTheme="minorHAnsi"/>
          <w:sz w:val="26"/>
          <w:szCs w:val="26"/>
        </w:rPr>
        <w:t xml:space="preserve">el 21 de noviembre del 2.014 </w:t>
      </w:r>
      <w:r w:rsidRPr="00387E30">
        <w:rPr>
          <w:rFonts w:asciiTheme="minorHAnsi" w:hAnsiTheme="minorHAnsi"/>
          <w:sz w:val="26"/>
          <w:szCs w:val="26"/>
        </w:rPr>
        <w:t xml:space="preserve">por parte </w:t>
      </w:r>
      <w:r w:rsidR="00EE6854" w:rsidRPr="00387E30">
        <w:rPr>
          <w:rFonts w:asciiTheme="minorHAnsi" w:hAnsiTheme="minorHAnsi"/>
          <w:sz w:val="26"/>
          <w:szCs w:val="26"/>
        </w:rPr>
        <w:t xml:space="preserve">del Juzgado Único Promiscuo del Circuito de Apía, en virtud de la cual se declaró la responsabilidad penal del Procesado </w:t>
      </w:r>
      <w:r w:rsidR="00EE6854" w:rsidRPr="00387E30">
        <w:rPr>
          <w:rFonts w:asciiTheme="minorHAnsi" w:eastAsia="Adobe Gothic Std B" w:hAnsiTheme="minorHAnsi"/>
          <w:sz w:val="26"/>
          <w:szCs w:val="26"/>
        </w:rPr>
        <w:t>GERTINO CALVO RUEDA, por incurrir en la comisión del delito de Homicidio Culposo.</w:t>
      </w:r>
    </w:p>
    <w:p w:rsidR="00EE6854" w:rsidRPr="00387E30" w:rsidRDefault="00EE6854" w:rsidP="00F21E23">
      <w:pPr>
        <w:pStyle w:val="Sinespaciado1"/>
        <w:spacing w:line="276" w:lineRule="auto"/>
        <w:jc w:val="both"/>
        <w:rPr>
          <w:rFonts w:asciiTheme="minorHAnsi" w:eastAsia="Adobe Gothic Std B" w:hAnsiTheme="minorHAnsi"/>
          <w:sz w:val="26"/>
          <w:szCs w:val="26"/>
        </w:rPr>
      </w:pPr>
    </w:p>
    <w:p w:rsidR="00EE6854" w:rsidRPr="00387E30" w:rsidRDefault="00EE6854" w:rsidP="00F21E23">
      <w:pPr>
        <w:pStyle w:val="Sinespaciado1"/>
        <w:spacing w:line="276" w:lineRule="auto"/>
        <w:jc w:val="both"/>
        <w:rPr>
          <w:rFonts w:asciiTheme="minorHAnsi" w:eastAsia="Adobe Gothic Std B" w:hAnsiTheme="minorHAnsi"/>
          <w:sz w:val="26"/>
          <w:szCs w:val="26"/>
        </w:rPr>
      </w:pPr>
      <w:r w:rsidRPr="00387E30">
        <w:rPr>
          <w:rFonts w:asciiTheme="minorHAnsi" w:eastAsia="Adobe Gothic Std B" w:hAnsiTheme="minorHAnsi"/>
          <w:sz w:val="26"/>
          <w:szCs w:val="26"/>
        </w:rPr>
        <w:t xml:space="preserve">Como consecuencia de dicha declaratoria de responsabilidad criminal, el entonces acusado GERTINO CALVO RUEDA fue condenado a purgar una pena de prisión de 32 meses, cuya ejecución se suspendió por el reconocimiento en su favor del subrogado de la suspensión condicional de la ejecución de la pena, </w:t>
      </w:r>
      <w:r w:rsidR="00F13954" w:rsidRPr="00387E30">
        <w:rPr>
          <w:rFonts w:asciiTheme="minorHAnsi" w:eastAsia="Adobe Gothic Std B" w:hAnsiTheme="minorHAnsi"/>
          <w:sz w:val="26"/>
          <w:szCs w:val="26"/>
        </w:rPr>
        <w:t>así</w:t>
      </w:r>
      <w:r w:rsidRPr="00387E30">
        <w:rPr>
          <w:rFonts w:asciiTheme="minorHAnsi" w:eastAsia="Adobe Gothic Std B" w:hAnsiTheme="minorHAnsi"/>
          <w:sz w:val="26"/>
          <w:szCs w:val="26"/>
        </w:rPr>
        <w:t xml:space="preserve"> como el pago de una multa de 32 </w:t>
      </w:r>
      <w:r w:rsidRPr="00387E30">
        <w:rPr>
          <w:rFonts w:asciiTheme="minorHAnsi" w:eastAsia="Adobe Gothic Std B" w:hAnsiTheme="minorHAnsi"/>
          <w:i/>
          <w:sz w:val="26"/>
          <w:szCs w:val="26"/>
        </w:rPr>
        <w:t>smmlv</w:t>
      </w:r>
      <w:r w:rsidRPr="00387E30">
        <w:rPr>
          <w:rFonts w:asciiTheme="minorHAnsi" w:eastAsia="Adobe Gothic Std B" w:hAnsiTheme="minorHAnsi"/>
          <w:sz w:val="26"/>
          <w:szCs w:val="26"/>
        </w:rPr>
        <w:t xml:space="preserve">. Igualmente se le impuso la prohibición de conducir vehículos automotores por el lapso de 3 años. </w:t>
      </w:r>
    </w:p>
    <w:p w:rsidR="00EE6854" w:rsidRPr="00387E30" w:rsidRDefault="00EE6854" w:rsidP="00F21E23">
      <w:pPr>
        <w:pStyle w:val="Sinespaciado1"/>
        <w:spacing w:line="276" w:lineRule="auto"/>
        <w:jc w:val="both"/>
        <w:rPr>
          <w:rFonts w:asciiTheme="minorHAnsi" w:eastAsia="Adobe Gothic Std B" w:hAnsiTheme="minorHAnsi"/>
          <w:sz w:val="26"/>
          <w:szCs w:val="26"/>
        </w:rPr>
      </w:pPr>
    </w:p>
    <w:p w:rsidR="00823EA4" w:rsidRPr="00387E30" w:rsidRDefault="00823EA4"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Los argumentos invocados por la A quo para proferir el fallo</w:t>
      </w:r>
      <w:r w:rsidR="0063764C" w:rsidRPr="00387E30">
        <w:rPr>
          <w:rFonts w:asciiTheme="minorHAnsi" w:eastAsia="Calibri" w:hAnsiTheme="minorHAnsi"/>
          <w:sz w:val="26"/>
          <w:szCs w:val="26"/>
          <w:lang w:val="es-CO"/>
        </w:rPr>
        <w:t xml:space="preserve"> opugnado</w:t>
      </w:r>
      <w:r w:rsidRPr="00387E30">
        <w:rPr>
          <w:rFonts w:asciiTheme="minorHAnsi" w:eastAsia="Calibri" w:hAnsiTheme="minorHAnsi"/>
          <w:sz w:val="26"/>
          <w:szCs w:val="26"/>
          <w:lang w:val="es-CO"/>
        </w:rPr>
        <w:t>, se basaron en admitir que en el presente asunto</w:t>
      </w:r>
      <w:r w:rsidR="00E37D1C" w:rsidRPr="00387E30">
        <w:rPr>
          <w:rFonts w:asciiTheme="minorHAnsi" w:eastAsia="Calibri" w:hAnsiTheme="minorHAnsi"/>
          <w:sz w:val="26"/>
          <w:szCs w:val="26"/>
          <w:lang w:val="es-CO"/>
        </w:rPr>
        <w:t>, acorde con las estipulaciones probatorias,</w:t>
      </w:r>
      <w:r w:rsidRPr="00387E30">
        <w:rPr>
          <w:rFonts w:asciiTheme="minorHAnsi" w:eastAsia="Calibri" w:hAnsiTheme="minorHAnsi"/>
          <w:sz w:val="26"/>
          <w:szCs w:val="26"/>
          <w:lang w:val="es-CO"/>
        </w:rPr>
        <w:t xml:space="preserve"> estaba plenamente acreditada la ocurrencia de </w:t>
      </w:r>
      <w:r w:rsidR="0063764C" w:rsidRPr="00387E30">
        <w:rPr>
          <w:rFonts w:asciiTheme="minorHAnsi" w:eastAsia="Calibri" w:hAnsiTheme="minorHAnsi"/>
          <w:sz w:val="26"/>
          <w:szCs w:val="26"/>
          <w:lang w:val="es-CO"/>
        </w:rPr>
        <w:t xml:space="preserve">los hechos en virtud de los cuales </w:t>
      </w:r>
      <w:r w:rsidR="00F13954" w:rsidRPr="00387E30">
        <w:rPr>
          <w:rFonts w:asciiTheme="minorHAnsi" w:eastAsia="Calibri" w:hAnsiTheme="minorHAnsi"/>
          <w:sz w:val="26"/>
          <w:szCs w:val="26"/>
          <w:lang w:val="es-CO"/>
        </w:rPr>
        <w:t>falleció</w:t>
      </w:r>
      <w:r w:rsidR="0063764C" w:rsidRPr="00387E30">
        <w:rPr>
          <w:rFonts w:asciiTheme="minorHAnsi" w:eastAsia="Calibri" w:hAnsiTheme="minorHAnsi"/>
          <w:sz w:val="26"/>
          <w:szCs w:val="26"/>
          <w:lang w:val="es-CO"/>
        </w:rPr>
        <w:t xml:space="preserve"> quien en vida </w:t>
      </w:r>
      <w:r w:rsidR="00F13954" w:rsidRPr="00387E30">
        <w:rPr>
          <w:rFonts w:asciiTheme="minorHAnsi" w:eastAsia="Calibri" w:hAnsiTheme="minorHAnsi"/>
          <w:sz w:val="26"/>
          <w:szCs w:val="26"/>
          <w:lang w:val="es-CO"/>
        </w:rPr>
        <w:t>respondía</w:t>
      </w:r>
      <w:r w:rsidR="0063764C" w:rsidRPr="00387E30">
        <w:rPr>
          <w:rFonts w:asciiTheme="minorHAnsi" w:eastAsia="Calibri" w:hAnsiTheme="minorHAnsi"/>
          <w:sz w:val="26"/>
          <w:szCs w:val="26"/>
          <w:lang w:val="es-CO"/>
        </w:rPr>
        <w:t xml:space="preserve"> por el nombre de </w:t>
      </w:r>
      <w:r w:rsidR="00E37D1C" w:rsidRPr="00387E30">
        <w:rPr>
          <w:rFonts w:asciiTheme="minorHAnsi" w:hAnsiTheme="minorHAnsi"/>
          <w:sz w:val="26"/>
          <w:szCs w:val="26"/>
        </w:rPr>
        <w:t xml:space="preserve">DUBERNEY ACEVEDO MARÍN, lo cual fue una consecuencia de un accidente de </w:t>
      </w:r>
      <w:r w:rsidR="00F13954" w:rsidRPr="00387E30">
        <w:rPr>
          <w:rFonts w:asciiTheme="minorHAnsi" w:hAnsiTheme="minorHAnsi"/>
          <w:sz w:val="26"/>
          <w:szCs w:val="26"/>
        </w:rPr>
        <w:t>tránsito</w:t>
      </w:r>
      <w:r w:rsidR="00E37D1C" w:rsidRPr="00387E30">
        <w:rPr>
          <w:rFonts w:asciiTheme="minorHAnsi" w:hAnsiTheme="minorHAnsi"/>
          <w:sz w:val="26"/>
          <w:szCs w:val="26"/>
        </w:rPr>
        <w:t xml:space="preserve"> en el que se vieron involucrados la motocicleta conducida por el óbito y un </w:t>
      </w:r>
      <w:r w:rsidR="00F13954" w:rsidRPr="00387E30">
        <w:rPr>
          <w:rFonts w:asciiTheme="minorHAnsi" w:hAnsiTheme="minorHAnsi"/>
          <w:sz w:val="26"/>
          <w:szCs w:val="26"/>
        </w:rPr>
        <w:t>vehículo tipo camión</w:t>
      </w:r>
      <w:r w:rsidR="00E37D1C" w:rsidRPr="00387E30">
        <w:rPr>
          <w:rFonts w:asciiTheme="minorHAnsi" w:hAnsiTheme="minorHAnsi"/>
          <w:sz w:val="26"/>
          <w:szCs w:val="26"/>
        </w:rPr>
        <w:t xml:space="preserve"> que el Procesado </w:t>
      </w:r>
      <w:r w:rsidR="00E37D1C" w:rsidRPr="00387E30">
        <w:rPr>
          <w:rFonts w:asciiTheme="minorHAnsi" w:eastAsia="Adobe Gothic Std B" w:hAnsiTheme="minorHAnsi"/>
          <w:sz w:val="26"/>
          <w:szCs w:val="26"/>
        </w:rPr>
        <w:t>GERTINO CALVO RUEDA</w:t>
      </w:r>
      <w:r w:rsidR="00E37D1C" w:rsidRPr="00387E30">
        <w:rPr>
          <w:rFonts w:asciiTheme="minorHAnsi" w:eastAsia="Calibri" w:hAnsiTheme="minorHAnsi"/>
          <w:sz w:val="26"/>
          <w:szCs w:val="26"/>
          <w:lang w:val="es-CO"/>
        </w:rPr>
        <w:t xml:space="preserve"> </w:t>
      </w:r>
      <w:r w:rsidR="00EC33DE" w:rsidRPr="00387E30">
        <w:rPr>
          <w:rFonts w:asciiTheme="minorHAnsi" w:eastAsia="Calibri" w:hAnsiTheme="minorHAnsi"/>
          <w:sz w:val="26"/>
          <w:szCs w:val="26"/>
          <w:lang w:val="es-CO"/>
        </w:rPr>
        <w:t>dejó</w:t>
      </w:r>
      <w:r w:rsidR="00E37D1C" w:rsidRPr="00387E30">
        <w:rPr>
          <w:rFonts w:asciiTheme="minorHAnsi" w:eastAsia="Calibri" w:hAnsiTheme="minorHAnsi"/>
          <w:sz w:val="26"/>
          <w:szCs w:val="26"/>
          <w:lang w:val="es-CO"/>
        </w:rPr>
        <w:t xml:space="preserve"> parqueado en la carretera. </w:t>
      </w:r>
    </w:p>
    <w:p w:rsidR="00823EA4" w:rsidRPr="00387E30" w:rsidRDefault="00823EA4" w:rsidP="00F21E23">
      <w:pPr>
        <w:pStyle w:val="Sinespaciado1"/>
        <w:spacing w:line="276" w:lineRule="auto"/>
        <w:jc w:val="both"/>
        <w:rPr>
          <w:rFonts w:asciiTheme="minorHAnsi" w:eastAsia="Calibri" w:hAnsiTheme="minorHAnsi"/>
          <w:sz w:val="26"/>
          <w:szCs w:val="26"/>
          <w:lang w:val="es-CO"/>
        </w:rPr>
      </w:pPr>
    </w:p>
    <w:p w:rsidR="00823EA4" w:rsidRPr="00387E30" w:rsidRDefault="00E37D1C"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De igual forma el Juez de primer nivel </w:t>
      </w:r>
      <w:r w:rsidR="00807B3E" w:rsidRPr="00387E30">
        <w:rPr>
          <w:rFonts w:asciiTheme="minorHAnsi" w:eastAsia="Calibri" w:hAnsiTheme="minorHAnsi"/>
          <w:sz w:val="26"/>
          <w:szCs w:val="26"/>
          <w:lang w:val="es-CO"/>
        </w:rPr>
        <w:t>expuso</w:t>
      </w:r>
      <w:r w:rsidRPr="00387E30">
        <w:rPr>
          <w:rFonts w:asciiTheme="minorHAnsi" w:eastAsia="Calibri" w:hAnsiTheme="minorHAnsi"/>
          <w:sz w:val="26"/>
          <w:szCs w:val="26"/>
          <w:lang w:val="es-CO"/>
        </w:rPr>
        <w:t xml:space="preserve"> que del contenido de las pruebas habidas en el proceso se desprendía la responsabilidad criminal del encausado </w:t>
      </w:r>
      <w:r w:rsidRPr="00387E30">
        <w:rPr>
          <w:rFonts w:asciiTheme="minorHAnsi" w:eastAsia="Adobe Gothic Std B" w:hAnsiTheme="minorHAnsi"/>
          <w:sz w:val="26"/>
          <w:szCs w:val="26"/>
        </w:rPr>
        <w:t>GERTINO CALVO RUEDA, como consecuencia de su actuar imprudente y vi</w:t>
      </w:r>
      <w:r w:rsidR="00BA2BDF" w:rsidRPr="00387E30">
        <w:rPr>
          <w:rFonts w:asciiTheme="minorHAnsi" w:eastAsia="Adobe Gothic Std B" w:hAnsiTheme="minorHAnsi"/>
          <w:sz w:val="26"/>
          <w:szCs w:val="26"/>
        </w:rPr>
        <w:t xml:space="preserve">olatorio de las normas consagradas en el Código de Tránsito y Transporte. </w:t>
      </w:r>
    </w:p>
    <w:p w:rsidR="00823EA4" w:rsidRPr="00387E30" w:rsidRDefault="00823EA4" w:rsidP="00F21E23">
      <w:pPr>
        <w:pStyle w:val="Sinespaciado1"/>
        <w:spacing w:line="276" w:lineRule="auto"/>
        <w:jc w:val="both"/>
        <w:rPr>
          <w:rFonts w:asciiTheme="minorHAnsi" w:eastAsia="Calibri" w:hAnsiTheme="minorHAnsi"/>
          <w:sz w:val="26"/>
          <w:szCs w:val="26"/>
          <w:lang w:val="es-CO"/>
        </w:rPr>
      </w:pPr>
    </w:p>
    <w:p w:rsidR="00807B3E" w:rsidRPr="00387E30" w:rsidRDefault="00823EA4"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Para poder llegar a la anterior conclusión, </w:t>
      </w:r>
      <w:r w:rsidR="00BA2BDF" w:rsidRPr="00387E30">
        <w:rPr>
          <w:rFonts w:asciiTheme="minorHAnsi" w:eastAsia="Calibri" w:hAnsiTheme="minorHAnsi"/>
          <w:sz w:val="26"/>
          <w:szCs w:val="26"/>
          <w:lang w:val="es-CO"/>
        </w:rPr>
        <w:t xml:space="preserve">el </w:t>
      </w:r>
      <w:r w:rsidRPr="00387E30">
        <w:rPr>
          <w:rFonts w:asciiTheme="minorHAnsi" w:eastAsia="Calibri" w:hAnsiTheme="minorHAnsi"/>
          <w:i/>
          <w:sz w:val="26"/>
          <w:szCs w:val="26"/>
          <w:lang w:val="es-CO"/>
        </w:rPr>
        <w:t>A quo</w:t>
      </w:r>
      <w:r w:rsidRPr="00387E30">
        <w:rPr>
          <w:rFonts w:asciiTheme="minorHAnsi" w:eastAsia="Calibri" w:hAnsiTheme="minorHAnsi"/>
          <w:sz w:val="26"/>
          <w:szCs w:val="26"/>
          <w:lang w:val="es-CO"/>
        </w:rPr>
        <w:t xml:space="preserve"> hizo un análisis </w:t>
      </w:r>
      <w:r w:rsidR="00BA2BDF" w:rsidRPr="00387E30">
        <w:rPr>
          <w:rFonts w:asciiTheme="minorHAnsi" w:eastAsia="Calibri" w:hAnsiTheme="minorHAnsi"/>
          <w:sz w:val="26"/>
          <w:szCs w:val="26"/>
          <w:lang w:val="es-CO"/>
        </w:rPr>
        <w:t xml:space="preserve">de los testimonio rendidos por los Sres. RUBÉN DARÍO RESTREPO; NORBEY ANTONIO CANO; LUIS CARLOS FLÓREZ; MARINO LÓPEZ CALLE; LUÍS ALBERTO MOLINA; JOSÉ JONATHAN MOSQUERA; BLANCA EDITH OCAMPO y LUZ ADRIANA GIRALDO, con los cuales el Juez de </w:t>
      </w:r>
      <w:r w:rsidR="00F13954" w:rsidRPr="00387E30">
        <w:rPr>
          <w:rFonts w:asciiTheme="minorHAnsi" w:eastAsia="Calibri" w:hAnsiTheme="minorHAnsi"/>
          <w:sz w:val="26"/>
          <w:szCs w:val="26"/>
          <w:lang w:val="es-CO"/>
        </w:rPr>
        <w:t>1ª instancia</w:t>
      </w:r>
      <w:r w:rsidR="00BA2BDF" w:rsidRPr="00387E30">
        <w:rPr>
          <w:rFonts w:asciiTheme="minorHAnsi" w:eastAsia="Calibri" w:hAnsiTheme="minorHAnsi"/>
          <w:sz w:val="26"/>
          <w:szCs w:val="26"/>
          <w:lang w:val="es-CO"/>
        </w:rPr>
        <w:t xml:space="preserve"> expuso que el </w:t>
      </w:r>
      <w:r w:rsidR="00F13954" w:rsidRPr="00387E30">
        <w:rPr>
          <w:rFonts w:asciiTheme="minorHAnsi" w:eastAsia="Calibri" w:hAnsiTheme="minorHAnsi"/>
          <w:sz w:val="26"/>
          <w:szCs w:val="26"/>
          <w:lang w:val="es-CO"/>
        </w:rPr>
        <w:t>proceso</w:t>
      </w:r>
      <w:r w:rsidR="00BA2BDF" w:rsidRPr="00387E30">
        <w:rPr>
          <w:rFonts w:asciiTheme="minorHAnsi" w:eastAsia="Calibri" w:hAnsiTheme="minorHAnsi"/>
          <w:sz w:val="26"/>
          <w:szCs w:val="26"/>
          <w:lang w:val="es-CO"/>
        </w:rPr>
        <w:t xml:space="preserve"> se logró demostrar que </w:t>
      </w:r>
      <w:r w:rsidR="00EC33DE" w:rsidRPr="00387E30">
        <w:rPr>
          <w:rFonts w:asciiTheme="minorHAnsi" w:eastAsia="Calibri" w:hAnsiTheme="minorHAnsi"/>
          <w:sz w:val="26"/>
          <w:szCs w:val="26"/>
          <w:lang w:val="es-CO"/>
        </w:rPr>
        <w:t xml:space="preserve">era muy oscuro </w:t>
      </w:r>
      <w:r w:rsidR="00BA2BDF" w:rsidRPr="00387E30">
        <w:rPr>
          <w:rFonts w:asciiTheme="minorHAnsi" w:eastAsia="Calibri" w:hAnsiTheme="minorHAnsi"/>
          <w:sz w:val="26"/>
          <w:szCs w:val="26"/>
          <w:lang w:val="es-CO"/>
        </w:rPr>
        <w:t xml:space="preserve">el </w:t>
      </w:r>
      <w:r w:rsidR="00807B3E" w:rsidRPr="00387E30">
        <w:rPr>
          <w:rFonts w:asciiTheme="minorHAnsi" w:eastAsia="Calibri" w:hAnsiTheme="minorHAnsi"/>
          <w:sz w:val="26"/>
          <w:szCs w:val="26"/>
          <w:lang w:val="es-CO"/>
        </w:rPr>
        <w:t>sector en donde ocurrieron los hechos</w:t>
      </w:r>
      <w:r w:rsidR="00EC33DE" w:rsidRPr="00387E30">
        <w:rPr>
          <w:rFonts w:asciiTheme="minorHAnsi" w:eastAsia="Calibri" w:hAnsiTheme="minorHAnsi"/>
          <w:sz w:val="26"/>
          <w:szCs w:val="26"/>
          <w:lang w:val="es-CO"/>
        </w:rPr>
        <w:t>,</w:t>
      </w:r>
      <w:r w:rsidR="00807B3E" w:rsidRPr="00387E30">
        <w:rPr>
          <w:rFonts w:asciiTheme="minorHAnsi" w:eastAsia="Calibri" w:hAnsiTheme="minorHAnsi"/>
          <w:sz w:val="26"/>
          <w:szCs w:val="26"/>
          <w:lang w:val="es-CO"/>
        </w:rPr>
        <w:t xml:space="preserve"> que el </w:t>
      </w:r>
      <w:r w:rsidR="00F13954" w:rsidRPr="00387E30">
        <w:rPr>
          <w:rFonts w:asciiTheme="minorHAnsi" w:eastAsia="Calibri" w:hAnsiTheme="minorHAnsi"/>
          <w:sz w:val="26"/>
          <w:szCs w:val="26"/>
          <w:lang w:val="es-CO"/>
        </w:rPr>
        <w:t>vehículo</w:t>
      </w:r>
      <w:r w:rsidR="00BA2BDF" w:rsidRPr="00387E30">
        <w:rPr>
          <w:rFonts w:asciiTheme="minorHAnsi" w:eastAsia="Calibri" w:hAnsiTheme="minorHAnsi"/>
          <w:sz w:val="26"/>
          <w:szCs w:val="26"/>
          <w:lang w:val="es-CO"/>
        </w:rPr>
        <w:t xml:space="preserve"> conduc</w:t>
      </w:r>
      <w:r w:rsidR="00807B3E" w:rsidRPr="00387E30">
        <w:rPr>
          <w:rFonts w:asciiTheme="minorHAnsi" w:eastAsia="Calibri" w:hAnsiTheme="minorHAnsi"/>
          <w:sz w:val="26"/>
          <w:szCs w:val="26"/>
          <w:lang w:val="es-CO"/>
        </w:rPr>
        <w:t>ido por el procesado</w:t>
      </w:r>
      <w:r w:rsidR="00BA2BDF" w:rsidRPr="00387E30">
        <w:rPr>
          <w:rFonts w:asciiTheme="minorHAnsi" w:eastAsia="Calibri" w:hAnsiTheme="minorHAnsi"/>
          <w:sz w:val="26"/>
          <w:szCs w:val="26"/>
          <w:lang w:val="es-CO"/>
        </w:rPr>
        <w:t xml:space="preserve"> se encontraba varado en una semicurva de la carretera de la cual </w:t>
      </w:r>
      <w:r w:rsidR="00F13954" w:rsidRPr="00387E30">
        <w:rPr>
          <w:rFonts w:asciiTheme="minorHAnsi" w:eastAsia="Calibri" w:hAnsiTheme="minorHAnsi"/>
          <w:sz w:val="26"/>
          <w:szCs w:val="26"/>
          <w:lang w:val="es-CO"/>
        </w:rPr>
        <w:t>invadía</w:t>
      </w:r>
      <w:r w:rsidR="00BA2BDF" w:rsidRPr="00387E30">
        <w:rPr>
          <w:rFonts w:asciiTheme="minorHAnsi" w:eastAsia="Calibri" w:hAnsiTheme="minorHAnsi"/>
          <w:sz w:val="26"/>
          <w:szCs w:val="26"/>
          <w:lang w:val="es-CO"/>
        </w:rPr>
        <w:t xml:space="preserve"> una parte del carril y que como señalización utilizó una lata la cual </w:t>
      </w:r>
      <w:r w:rsidR="00807B3E" w:rsidRPr="00387E30">
        <w:rPr>
          <w:rFonts w:asciiTheme="minorHAnsi" w:eastAsia="Calibri" w:hAnsiTheme="minorHAnsi"/>
          <w:sz w:val="26"/>
          <w:szCs w:val="26"/>
          <w:lang w:val="es-CO"/>
        </w:rPr>
        <w:t xml:space="preserve">colocó en la </w:t>
      </w:r>
      <w:r w:rsidR="00F13954" w:rsidRPr="00387E30">
        <w:rPr>
          <w:rFonts w:asciiTheme="minorHAnsi" w:eastAsia="Calibri" w:hAnsiTheme="minorHAnsi"/>
          <w:sz w:val="26"/>
          <w:szCs w:val="26"/>
          <w:lang w:val="es-CO"/>
        </w:rPr>
        <w:t>vía</w:t>
      </w:r>
      <w:r w:rsidR="00807B3E" w:rsidRPr="00387E30">
        <w:rPr>
          <w:rFonts w:asciiTheme="minorHAnsi" w:eastAsia="Calibri" w:hAnsiTheme="minorHAnsi"/>
          <w:sz w:val="26"/>
          <w:szCs w:val="26"/>
          <w:lang w:val="es-CO"/>
        </w:rPr>
        <w:t>.</w:t>
      </w:r>
    </w:p>
    <w:p w:rsidR="00807B3E" w:rsidRPr="00387E30" w:rsidRDefault="00807B3E" w:rsidP="00F21E23">
      <w:pPr>
        <w:pStyle w:val="Sinespaciado1"/>
        <w:spacing w:line="276" w:lineRule="auto"/>
        <w:jc w:val="both"/>
        <w:rPr>
          <w:rFonts w:asciiTheme="minorHAnsi" w:eastAsia="Calibri" w:hAnsiTheme="minorHAnsi"/>
          <w:sz w:val="26"/>
          <w:szCs w:val="26"/>
          <w:lang w:val="es-CO"/>
        </w:rPr>
      </w:pPr>
    </w:p>
    <w:p w:rsidR="00807B3E" w:rsidRPr="00387E30" w:rsidRDefault="00807B3E"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Asimismo el </w:t>
      </w:r>
      <w:r w:rsidRPr="00387E30">
        <w:rPr>
          <w:rFonts w:asciiTheme="minorHAnsi" w:eastAsia="Calibri" w:hAnsiTheme="minorHAnsi"/>
          <w:i/>
          <w:sz w:val="26"/>
          <w:szCs w:val="26"/>
          <w:lang w:val="es-CO"/>
        </w:rPr>
        <w:t xml:space="preserve">A quo </w:t>
      </w:r>
      <w:r w:rsidRPr="00387E30">
        <w:rPr>
          <w:rFonts w:asciiTheme="minorHAnsi" w:eastAsia="Calibri" w:hAnsiTheme="minorHAnsi"/>
          <w:sz w:val="26"/>
          <w:szCs w:val="26"/>
          <w:lang w:val="es-CO"/>
        </w:rPr>
        <w:t xml:space="preserve">analizó los testimonios absueltos por los agentes de tránsito DIEGO ARCÁNGEL HENAO y RICARDO ANDREY NARANJO, quienes aseveraron que la causa eficiente del accidente se </w:t>
      </w:r>
      <w:r w:rsidR="00F13954" w:rsidRPr="00387E30">
        <w:rPr>
          <w:rFonts w:asciiTheme="minorHAnsi" w:eastAsia="Calibri" w:hAnsiTheme="minorHAnsi"/>
          <w:sz w:val="26"/>
          <w:szCs w:val="26"/>
          <w:lang w:val="es-CO"/>
        </w:rPr>
        <w:t>debió</w:t>
      </w:r>
      <w:r w:rsidRPr="00387E30">
        <w:rPr>
          <w:rFonts w:asciiTheme="minorHAnsi" w:eastAsia="Calibri" w:hAnsiTheme="minorHAnsi"/>
          <w:sz w:val="26"/>
          <w:szCs w:val="26"/>
          <w:lang w:val="es-CO"/>
        </w:rPr>
        <w:t xml:space="preserve"> a la mala señalización utilizada por el conductor del camión al estacionarse y obstaculizar la </w:t>
      </w:r>
      <w:r w:rsidR="00F13954" w:rsidRPr="00387E30">
        <w:rPr>
          <w:rFonts w:asciiTheme="minorHAnsi" w:eastAsia="Calibri" w:hAnsiTheme="minorHAnsi"/>
          <w:sz w:val="26"/>
          <w:szCs w:val="26"/>
          <w:lang w:val="es-CO"/>
        </w:rPr>
        <w:t>vía</w:t>
      </w:r>
      <w:r w:rsidRPr="00387E30">
        <w:rPr>
          <w:rFonts w:asciiTheme="minorHAnsi" w:eastAsia="Calibri" w:hAnsiTheme="minorHAnsi"/>
          <w:sz w:val="26"/>
          <w:szCs w:val="26"/>
          <w:lang w:val="es-CO"/>
        </w:rPr>
        <w:t xml:space="preserve">, </w:t>
      </w:r>
      <w:r w:rsidR="00120454" w:rsidRPr="00387E30">
        <w:rPr>
          <w:rFonts w:asciiTheme="minorHAnsi" w:eastAsia="Calibri" w:hAnsiTheme="minorHAnsi"/>
          <w:sz w:val="26"/>
          <w:szCs w:val="26"/>
          <w:lang w:val="es-CO"/>
        </w:rPr>
        <w:t>aunado al empleó</w:t>
      </w:r>
      <w:r w:rsidRPr="00387E30">
        <w:rPr>
          <w:rFonts w:asciiTheme="minorHAnsi" w:eastAsia="Calibri" w:hAnsiTheme="minorHAnsi"/>
          <w:sz w:val="26"/>
          <w:szCs w:val="26"/>
          <w:lang w:val="es-CO"/>
        </w:rPr>
        <w:t xml:space="preserve"> de una lata</w:t>
      </w:r>
      <w:r w:rsidR="00EC33DE" w:rsidRPr="00387E30">
        <w:rPr>
          <w:rFonts w:asciiTheme="minorHAnsi" w:eastAsia="Calibri" w:hAnsiTheme="minorHAnsi"/>
          <w:sz w:val="26"/>
          <w:szCs w:val="26"/>
          <w:lang w:val="es-CO"/>
        </w:rPr>
        <w:t>,</w:t>
      </w:r>
      <w:r w:rsidRPr="00387E30">
        <w:rPr>
          <w:rFonts w:asciiTheme="minorHAnsi" w:eastAsia="Calibri" w:hAnsiTheme="minorHAnsi"/>
          <w:sz w:val="26"/>
          <w:szCs w:val="26"/>
          <w:lang w:val="es-CO"/>
        </w:rPr>
        <w:t xml:space="preserve"> </w:t>
      </w:r>
      <w:r w:rsidR="00F13954" w:rsidRPr="00387E30">
        <w:rPr>
          <w:rFonts w:asciiTheme="minorHAnsi" w:eastAsia="Calibri" w:hAnsiTheme="minorHAnsi"/>
          <w:sz w:val="26"/>
          <w:szCs w:val="26"/>
          <w:lang w:val="es-CO"/>
        </w:rPr>
        <w:t xml:space="preserve">la que </w:t>
      </w:r>
      <w:r w:rsidRPr="00387E30">
        <w:rPr>
          <w:rFonts w:asciiTheme="minorHAnsi" w:eastAsia="Calibri" w:hAnsiTheme="minorHAnsi"/>
          <w:sz w:val="26"/>
          <w:szCs w:val="26"/>
          <w:lang w:val="es-CO"/>
        </w:rPr>
        <w:t xml:space="preserve">no se </w:t>
      </w:r>
      <w:r w:rsidR="00F13954" w:rsidRPr="00387E30">
        <w:rPr>
          <w:rFonts w:asciiTheme="minorHAnsi" w:eastAsia="Calibri" w:hAnsiTheme="minorHAnsi"/>
          <w:sz w:val="26"/>
          <w:szCs w:val="26"/>
          <w:lang w:val="es-CO"/>
        </w:rPr>
        <w:t>podía</w:t>
      </w:r>
      <w:r w:rsidRPr="00387E30">
        <w:rPr>
          <w:rFonts w:asciiTheme="minorHAnsi" w:eastAsia="Calibri" w:hAnsiTheme="minorHAnsi"/>
          <w:sz w:val="26"/>
          <w:szCs w:val="26"/>
          <w:lang w:val="es-CO"/>
        </w:rPr>
        <w:t xml:space="preserve"> considerar como una </w:t>
      </w:r>
      <w:r w:rsidR="007C2AC3" w:rsidRPr="00387E30">
        <w:rPr>
          <w:rFonts w:asciiTheme="minorHAnsi" w:eastAsia="Calibri" w:hAnsiTheme="minorHAnsi"/>
          <w:sz w:val="26"/>
          <w:szCs w:val="26"/>
          <w:lang w:val="es-CO"/>
        </w:rPr>
        <w:t xml:space="preserve">advertencia </w:t>
      </w:r>
      <w:r w:rsidRPr="00387E30">
        <w:rPr>
          <w:rFonts w:asciiTheme="minorHAnsi" w:eastAsia="Calibri" w:hAnsiTheme="minorHAnsi"/>
          <w:sz w:val="26"/>
          <w:szCs w:val="26"/>
          <w:lang w:val="es-CO"/>
        </w:rPr>
        <w:t xml:space="preserve">suficiente y eficiente de señalización. </w:t>
      </w:r>
    </w:p>
    <w:p w:rsidR="00807B3E" w:rsidRPr="00387E30" w:rsidRDefault="00807B3E" w:rsidP="00F21E23">
      <w:pPr>
        <w:pStyle w:val="Sinespaciado1"/>
        <w:spacing w:line="276" w:lineRule="auto"/>
        <w:jc w:val="both"/>
        <w:rPr>
          <w:rFonts w:asciiTheme="minorHAnsi" w:eastAsia="Calibri" w:hAnsiTheme="minorHAnsi"/>
          <w:sz w:val="26"/>
          <w:szCs w:val="26"/>
          <w:lang w:val="es-CO"/>
        </w:rPr>
      </w:pPr>
    </w:p>
    <w:p w:rsidR="00823EA4" w:rsidRPr="00387E30" w:rsidRDefault="00807B3E"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Con base en lo anterior, el Juez de 1ª instancia adujo que el Procesado había incumplido las disposiciones consagradas en el # 3º del </w:t>
      </w:r>
      <w:r w:rsidR="007C2AC3" w:rsidRPr="00387E30">
        <w:rPr>
          <w:rFonts w:asciiTheme="minorHAnsi" w:eastAsia="Calibri" w:hAnsiTheme="minorHAnsi"/>
          <w:sz w:val="26"/>
          <w:szCs w:val="26"/>
          <w:lang w:val="es-CO"/>
        </w:rPr>
        <w:t>artículo</w:t>
      </w:r>
      <w:r w:rsidRPr="00387E30">
        <w:rPr>
          <w:rFonts w:asciiTheme="minorHAnsi" w:eastAsia="Calibri" w:hAnsiTheme="minorHAnsi"/>
          <w:sz w:val="26"/>
          <w:szCs w:val="26"/>
          <w:lang w:val="es-CO"/>
        </w:rPr>
        <w:t xml:space="preserve"> 30 del </w:t>
      </w:r>
      <w:r w:rsidRPr="00387E30">
        <w:rPr>
          <w:rFonts w:asciiTheme="minorHAnsi" w:eastAsia="Adobe Gothic Std B" w:hAnsiTheme="minorHAnsi"/>
          <w:sz w:val="26"/>
          <w:szCs w:val="26"/>
        </w:rPr>
        <w:t xml:space="preserve">Código de Tránsito y Transporte que lo obligaban a tener un equipo de carreteras; </w:t>
      </w:r>
      <w:r w:rsidR="00F13954" w:rsidRPr="00387E30">
        <w:rPr>
          <w:rFonts w:asciiTheme="minorHAnsi" w:eastAsia="Adobe Gothic Std B" w:hAnsiTheme="minorHAnsi"/>
          <w:sz w:val="26"/>
          <w:szCs w:val="26"/>
        </w:rPr>
        <w:t>así</w:t>
      </w:r>
      <w:r w:rsidRPr="00387E30">
        <w:rPr>
          <w:rFonts w:asciiTheme="minorHAnsi" w:eastAsia="Adobe Gothic Std B" w:hAnsiTheme="minorHAnsi"/>
          <w:sz w:val="26"/>
          <w:szCs w:val="26"/>
        </w:rPr>
        <w:t xml:space="preserve"> como lo establecido en los articulo 65 y 76 </w:t>
      </w:r>
      <w:r w:rsidR="00F13954" w:rsidRPr="00387E30">
        <w:rPr>
          <w:rFonts w:asciiTheme="minorHAnsi" w:eastAsia="Adobe Gothic Std B" w:hAnsiTheme="minorHAnsi"/>
          <w:sz w:val="26"/>
          <w:szCs w:val="26"/>
        </w:rPr>
        <w:t>ibídem</w:t>
      </w:r>
      <w:r w:rsidRPr="00387E30">
        <w:rPr>
          <w:rFonts w:asciiTheme="minorHAnsi" w:eastAsia="Adobe Gothic Std B" w:hAnsiTheme="minorHAnsi"/>
          <w:sz w:val="26"/>
          <w:szCs w:val="26"/>
        </w:rPr>
        <w:t xml:space="preserve">, los cuales </w:t>
      </w:r>
      <w:r w:rsidR="00F13954" w:rsidRPr="00387E30">
        <w:rPr>
          <w:rFonts w:asciiTheme="minorHAnsi" w:eastAsia="Adobe Gothic Std B" w:hAnsiTheme="minorHAnsi"/>
          <w:sz w:val="26"/>
          <w:szCs w:val="26"/>
        </w:rPr>
        <w:t>también</w:t>
      </w:r>
      <w:r w:rsidR="007C2AC3" w:rsidRPr="00387E30">
        <w:rPr>
          <w:rFonts w:asciiTheme="minorHAnsi" w:eastAsia="Adobe Gothic Std B" w:hAnsiTheme="minorHAnsi"/>
          <w:sz w:val="26"/>
          <w:szCs w:val="26"/>
        </w:rPr>
        <w:t xml:space="preserve"> </w:t>
      </w:r>
      <w:r w:rsidRPr="00387E30">
        <w:rPr>
          <w:rFonts w:asciiTheme="minorHAnsi" w:eastAsia="Adobe Gothic Std B" w:hAnsiTheme="minorHAnsi"/>
          <w:sz w:val="26"/>
          <w:szCs w:val="26"/>
        </w:rPr>
        <w:t xml:space="preserve">lo obligaban a utilizar una señal luminosa en caso de parquearse en la </w:t>
      </w:r>
      <w:r w:rsidR="00F13954" w:rsidRPr="00387E30">
        <w:rPr>
          <w:rFonts w:asciiTheme="minorHAnsi" w:eastAsia="Adobe Gothic Std B" w:hAnsiTheme="minorHAnsi"/>
          <w:sz w:val="26"/>
          <w:szCs w:val="26"/>
        </w:rPr>
        <w:t>vía</w:t>
      </w:r>
      <w:r w:rsidRPr="00387E30">
        <w:rPr>
          <w:rFonts w:asciiTheme="minorHAnsi" w:eastAsia="Adobe Gothic Std B" w:hAnsiTheme="minorHAnsi"/>
          <w:sz w:val="26"/>
          <w:szCs w:val="26"/>
        </w:rPr>
        <w:t xml:space="preserve"> </w:t>
      </w:r>
      <w:r w:rsidR="007C2AC3" w:rsidRPr="00387E30">
        <w:rPr>
          <w:rFonts w:asciiTheme="minorHAnsi" w:eastAsia="Adobe Gothic Std B" w:hAnsiTheme="minorHAnsi"/>
          <w:sz w:val="26"/>
          <w:szCs w:val="26"/>
        </w:rPr>
        <w:t>e</w:t>
      </w:r>
      <w:r w:rsidRPr="00387E30">
        <w:rPr>
          <w:rFonts w:asciiTheme="minorHAnsi" w:eastAsia="Adobe Gothic Std B" w:hAnsiTheme="minorHAnsi"/>
          <w:sz w:val="26"/>
          <w:szCs w:val="26"/>
        </w:rPr>
        <w:t xml:space="preserve"> </w:t>
      </w:r>
      <w:r w:rsidR="007C2AC3" w:rsidRPr="00387E30">
        <w:rPr>
          <w:rFonts w:asciiTheme="minorHAnsi" w:eastAsia="Adobe Gothic Std B" w:hAnsiTheme="minorHAnsi"/>
          <w:sz w:val="26"/>
          <w:szCs w:val="26"/>
        </w:rPr>
        <w:t xml:space="preserve">igualmente </w:t>
      </w:r>
      <w:r w:rsidRPr="00387E30">
        <w:rPr>
          <w:rFonts w:asciiTheme="minorHAnsi" w:eastAsia="Adobe Gothic Std B" w:hAnsiTheme="minorHAnsi"/>
          <w:sz w:val="26"/>
          <w:szCs w:val="26"/>
        </w:rPr>
        <w:t xml:space="preserve">consagraban </w:t>
      </w:r>
      <w:r w:rsidR="007C2AC3" w:rsidRPr="00387E30">
        <w:rPr>
          <w:rFonts w:asciiTheme="minorHAnsi" w:eastAsia="Adobe Gothic Std B" w:hAnsiTheme="minorHAnsi"/>
          <w:sz w:val="26"/>
          <w:szCs w:val="26"/>
        </w:rPr>
        <w:t>la</w:t>
      </w:r>
      <w:r w:rsidRPr="00387E30">
        <w:rPr>
          <w:rFonts w:asciiTheme="minorHAnsi" w:eastAsia="Adobe Gothic Std B" w:hAnsiTheme="minorHAnsi"/>
          <w:sz w:val="26"/>
          <w:szCs w:val="26"/>
        </w:rPr>
        <w:t xml:space="preserve"> prohibición de estacionarse en curvas.</w:t>
      </w:r>
      <w:r w:rsidRPr="00387E30">
        <w:rPr>
          <w:rFonts w:asciiTheme="minorHAnsi" w:eastAsia="Calibri" w:hAnsiTheme="minorHAnsi"/>
          <w:sz w:val="26"/>
          <w:szCs w:val="26"/>
          <w:lang w:val="es-CO"/>
        </w:rPr>
        <w:t xml:space="preserve"> </w:t>
      </w:r>
      <w:r w:rsidR="00BA2BDF" w:rsidRPr="00387E30">
        <w:rPr>
          <w:rFonts w:asciiTheme="minorHAnsi" w:eastAsia="Calibri" w:hAnsiTheme="minorHAnsi"/>
          <w:sz w:val="26"/>
          <w:szCs w:val="26"/>
          <w:lang w:val="es-CO"/>
        </w:rPr>
        <w:t xml:space="preserve"> </w:t>
      </w:r>
    </w:p>
    <w:p w:rsidR="00823EA4" w:rsidRPr="00387E30" w:rsidRDefault="00823EA4" w:rsidP="00F21E23">
      <w:pPr>
        <w:pStyle w:val="Sinespaciado1"/>
        <w:spacing w:line="276" w:lineRule="auto"/>
        <w:jc w:val="both"/>
        <w:rPr>
          <w:rFonts w:asciiTheme="minorHAnsi" w:eastAsia="Calibri" w:hAnsiTheme="minorHAnsi"/>
          <w:sz w:val="26"/>
          <w:szCs w:val="26"/>
          <w:lang w:val="es-CO"/>
        </w:rPr>
      </w:pPr>
    </w:p>
    <w:p w:rsidR="00823EA4" w:rsidRPr="00387E30" w:rsidRDefault="007C2AC3" w:rsidP="00F21E23">
      <w:pPr>
        <w:pStyle w:val="Sinespaciado1"/>
        <w:spacing w:line="276" w:lineRule="auto"/>
        <w:jc w:val="both"/>
        <w:rPr>
          <w:rFonts w:asciiTheme="minorHAnsi" w:eastAsia="Calibri" w:hAnsiTheme="minorHAnsi"/>
          <w:sz w:val="26"/>
          <w:szCs w:val="26"/>
          <w:lang w:val="es-CO"/>
        </w:rPr>
      </w:pPr>
      <w:r w:rsidRPr="00387E30">
        <w:rPr>
          <w:rFonts w:asciiTheme="minorHAnsi" w:eastAsia="Calibri" w:hAnsiTheme="minorHAnsi"/>
          <w:sz w:val="26"/>
          <w:szCs w:val="26"/>
          <w:lang w:val="es-CO"/>
        </w:rPr>
        <w:t xml:space="preserve">Finalmente, el </w:t>
      </w:r>
      <w:r w:rsidR="00823EA4" w:rsidRPr="00387E30">
        <w:rPr>
          <w:rFonts w:asciiTheme="minorHAnsi" w:eastAsia="Calibri" w:hAnsiTheme="minorHAnsi"/>
          <w:sz w:val="26"/>
          <w:szCs w:val="26"/>
          <w:lang w:val="es-CO"/>
        </w:rPr>
        <w:t xml:space="preserve">A quo </w:t>
      </w:r>
      <w:r w:rsidRPr="00387E30">
        <w:rPr>
          <w:rFonts w:asciiTheme="minorHAnsi" w:eastAsia="Calibri" w:hAnsiTheme="minorHAnsi"/>
          <w:sz w:val="26"/>
          <w:szCs w:val="26"/>
          <w:lang w:val="es-CO"/>
        </w:rPr>
        <w:t xml:space="preserve">admitió que a pesar de ser cierto que la </w:t>
      </w:r>
      <w:r w:rsidR="00F13954" w:rsidRPr="00387E30">
        <w:rPr>
          <w:rFonts w:asciiTheme="minorHAnsi" w:eastAsia="Calibri" w:hAnsiTheme="minorHAnsi"/>
          <w:sz w:val="26"/>
          <w:szCs w:val="26"/>
          <w:lang w:val="es-CO"/>
        </w:rPr>
        <w:t>víctima</w:t>
      </w:r>
      <w:r w:rsidRPr="00387E30">
        <w:rPr>
          <w:rFonts w:asciiTheme="minorHAnsi" w:eastAsia="Calibri" w:hAnsiTheme="minorHAnsi"/>
          <w:sz w:val="26"/>
          <w:szCs w:val="26"/>
          <w:lang w:val="es-CO"/>
        </w:rPr>
        <w:t xml:space="preserve"> se movilizaba en una motocicleta sobre la cual no se </w:t>
      </w:r>
      <w:r w:rsidR="00F13954" w:rsidRPr="00387E30">
        <w:rPr>
          <w:rFonts w:asciiTheme="minorHAnsi" w:eastAsia="Calibri" w:hAnsiTheme="minorHAnsi"/>
          <w:sz w:val="26"/>
          <w:szCs w:val="26"/>
          <w:lang w:val="es-CO"/>
        </w:rPr>
        <w:t>había</w:t>
      </w:r>
      <w:r w:rsidRPr="00387E30">
        <w:rPr>
          <w:rFonts w:asciiTheme="minorHAnsi" w:eastAsia="Calibri" w:hAnsiTheme="minorHAnsi"/>
          <w:sz w:val="26"/>
          <w:szCs w:val="26"/>
          <w:lang w:val="es-CO"/>
        </w:rPr>
        <w:t xml:space="preserve"> efectuado una revisión técnico-</w:t>
      </w:r>
      <w:r w:rsidR="0012750A" w:rsidRPr="00387E30">
        <w:rPr>
          <w:rFonts w:asciiTheme="minorHAnsi" w:eastAsia="Calibri" w:hAnsiTheme="minorHAnsi"/>
          <w:sz w:val="26"/>
          <w:szCs w:val="26"/>
          <w:lang w:val="es-CO"/>
        </w:rPr>
        <w:t>mecánica</w:t>
      </w:r>
      <w:r w:rsidR="00EC33DE" w:rsidRPr="00387E30">
        <w:rPr>
          <w:rFonts w:asciiTheme="minorHAnsi" w:eastAsia="Calibri" w:hAnsiTheme="minorHAnsi"/>
          <w:sz w:val="26"/>
          <w:szCs w:val="26"/>
          <w:lang w:val="es-CO"/>
        </w:rPr>
        <w:t xml:space="preserve">  y </w:t>
      </w:r>
      <w:r w:rsidR="007C24B1" w:rsidRPr="00387E30">
        <w:rPr>
          <w:rFonts w:asciiTheme="minorHAnsi" w:eastAsia="Calibri" w:hAnsiTheme="minorHAnsi"/>
          <w:sz w:val="26"/>
          <w:szCs w:val="26"/>
          <w:lang w:val="es-CO"/>
        </w:rPr>
        <w:t>carecía</w:t>
      </w:r>
      <w:r w:rsidR="00EC33DE" w:rsidRPr="00387E30">
        <w:rPr>
          <w:rFonts w:asciiTheme="minorHAnsi" w:eastAsia="Calibri" w:hAnsiTheme="minorHAnsi"/>
          <w:sz w:val="26"/>
          <w:szCs w:val="26"/>
          <w:lang w:val="es-CO"/>
        </w:rPr>
        <w:t xml:space="preserve"> de seguro obligatorio contra accidente de tránsito</w:t>
      </w:r>
      <w:r w:rsidRPr="00387E30">
        <w:rPr>
          <w:rFonts w:asciiTheme="minorHAnsi" w:eastAsia="Calibri" w:hAnsiTheme="minorHAnsi"/>
          <w:sz w:val="26"/>
          <w:szCs w:val="26"/>
          <w:lang w:val="es-CO"/>
        </w:rPr>
        <w:t xml:space="preserve">, e igualmente que </w:t>
      </w:r>
      <w:r w:rsidR="007C24B1" w:rsidRPr="00387E30">
        <w:rPr>
          <w:rFonts w:asciiTheme="minorHAnsi" w:eastAsia="Calibri" w:hAnsiTheme="minorHAnsi"/>
          <w:sz w:val="26"/>
          <w:szCs w:val="26"/>
          <w:lang w:val="es-CO"/>
        </w:rPr>
        <w:t xml:space="preserve">el occiso </w:t>
      </w:r>
      <w:r w:rsidRPr="00387E30">
        <w:rPr>
          <w:rFonts w:asciiTheme="minorHAnsi" w:eastAsia="Calibri" w:hAnsiTheme="minorHAnsi"/>
          <w:sz w:val="26"/>
          <w:szCs w:val="26"/>
          <w:lang w:val="es-CO"/>
        </w:rPr>
        <w:t xml:space="preserve">no </w:t>
      </w:r>
      <w:r w:rsidR="00F13954" w:rsidRPr="00387E30">
        <w:rPr>
          <w:rFonts w:asciiTheme="minorHAnsi" w:eastAsia="Calibri" w:hAnsiTheme="minorHAnsi"/>
          <w:sz w:val="26"/>
          <w:szCs w:val="26"/>
          <w:lang w:val="es-CO"/>
        </w:rPr>
        <w:t>tenía</w:t>
      </w:r>
      <w:r w:rsidR="007C24B1" w:rsidRPr="00387E30">
        <w:rPr>
          <w:rFonts w:asciiTheme="minorHAnsi" w:eastAsia="Calibri" w:hAnsiTheme="minorHAnsi"/>
          <w:sz w:val="26"/>
          <w:szCs w:val="26"/>
          <w:lang w:val="es-CO"/>
        </w:rPr>
        <w:t xml:space="preserve"> licencia de conducir</w:t>
      </w:r>
      <w:r w:rsidRPr="00387E30">
        <w:rPr>
          <w:rFonts w:asciiTheme="minorHAnsi" w:eastAsia="Calibri" w:hAnsiTheme="minorHAnsi"/>
          <w:sz w:val="26"/>
          <w:szCs w:val="26"/>
          <w:lang w:val="es-CO"/>
        </w:rPr>
        <w:t xml:space="preserve">, tal situación en nada </w:t>
      </w:r>
      <w:r w:rsidR="00F13954" w:rsidRPr="00387E30">
        <w:rPr>
          <w:rFonts w:asciiTheme="minorHAnsi" w:eastAsia="Calibri" w:hAnsiTheme="minorHAnsi"/>
          <w:sz w:val="26"/>
          <w:szCs w:val="26"/>
          <w:lang w:val="es-CO"/>
        </w:rPr>
        <w:t>incidía</w:t>
      </w:r>
      <w:r w:rsidRPr="00387E30">
        <w:rPr>
          <w:rFonts w:asciiTheme="minorHAnsi" w:eastAsia="Calibri" w:hAnsiTheme="minorHAnsi"/>
          <w:sz w:val="26"/>
          <w:szCs w:val="26"/>
          <w:lang w:val="es-CO"/>
        </w:rPr>
        <w:t xml:space="preserve"> para considerar que la causa eficiente del accidente le </w:t>
      </w:r>
      <w:r w:rsidR="00F13954" w:rsidRPr="00387E30">
        <w:rPr>
          <w:rFonts w:asciiTheme="minorHAnsi" w:eastAsia="Calibri" w:hAnsiTheme="minorHAnsi"/>
          <w:sz w:val="26"/>
          <w:szCs w:val="26"/>
          <w:lang w:val="es-CO"/>
        </w:rPr>
        <w:t>correspondía</w:t>
      </w:r>
      <w:r w:rsidRPr="00387E30">
        <w:rPr>
          <w:rFonts w:asciiTheme="minorHAnsi" w:eastAsia="Calibri" w:hAnsiTheme="minorHAnsi"/>
          <w:sz w:val="26"/>
          <w:szCs w:val="26"/>
          <w:lang w:val="es-CO"/>
        </w:rPr>
        <w:t xml:space="preserve"> al actuar imprudente asumido por el Procesado, a lo que se le debía aunar que en materia de la responsabilidad penal no existe el fenómeno de la compensación de culpas.</w:t>
      </w:r>
    </w:p>
    <w:p w:rsidR="007C24B1" w:rsidRPr="00387E30" w:rsidRDefault="007C24B1" w:rsidP="00F21E23">
      <w:pPr>
        <w:pStyle w:val="Sinespaciado1"/>
        <w:spacing w:line="276" w:lineRule="auto"/>
        <w:jc w:val="both"/>
        <w:rPr>
          <w:rFonts w:asciiTheme="minorHAnsi" w:eastAsia="Calibri" w:hAnsiTheme="minorHAnsi"/>
          <w:sz w:val="26"/>
          <w:szCs w:val="26"/>
          <w:lang w:val="es-CO"/>
        </w:rPr>
      </w:pPr>
    </w:p>
    <w:p w:rsidR="007C24B1" w:rsidRPr="00387E30" w:rsidRDefault="007C24B1" w:rsidP="00F21E23">
      <w:pPr>
        <w:pStyle w:val="Sinespaciado1"/>
        <w:spacing w:line="276" w:lineRule="auto"/>
        <w:jc w:val="both"/>
        <w:rPr>
          <w:rFonts w:asciiTheme="minorHAnsi" w:eastAsia="Adobe Gothic Std B" w:hAnsiTheme="minorHAnsi"/>
          <w:sz w:val="26"/>
          <w:szCs w:val="26"/>
        </w:rPr>
      </w:pPr>
      <w:r w:rsidRPr="00387E30">
        <w:rPr>
          <w:rFonts w:asciiTheme="minorHAnsi" w:eastAsia="Calibri" w:hAnsiTheme="minorHAnsi"/>
          <w:sz w:val="26"/>
          <w:szCs w:val="26"/>
          <w:lang w:val="es-CO"/>
        </w:rPr>
        <w:t xml:space="preserve">Con base en los anteriores argumentos, el Juzgado de 1ª instancia procedió </w:t>
      </w:r>
      <w:r w:rsidRPr="00387E30">
        <w:rPr>
          <w:rFonts w:asciiTheme="minorHAnsi" w:hAnsiTheme="minorHAnsi"/>
          <w:sz w:val="26"/>
          <w:szCs w:val="26"/>
        </w:rPr>
        <w:t xml:space="preserve">a declarar la responsabilidad penal del Procesado </w:t>
      </w:r>
      <w:r w:rsidRPr="00387E30">
        <w:rPr>
          <w:rFonts w:asciiTheme="minorHAnsi" w:eastAsia="Adobe Gothic Std B" w:hAnsiTheme="minorHAnsi"/>
          <w:sz w:val="26"/>
          <w:szCs w:val="26"/>
        </w:rPr>
        <w:t xml:space="preserve">GERTINO CALVO RUEDA, como autor material del delito de homicidio culposo de quien en vida respondía por el nombre de </w:t>
      </w:r>
      <w:r w:rsidRPr="00387E30">
        <w:rPr>
          <w:rFonts w:asciiTheme="minorHAnsi" w:hAnsiTheme="minorHAnsi"/>
          <w:sz w:val="26"/>
          <w:szCs w:val="26"/>
        </w:rPr>
        <w:t>DUBERNEY ACEVEDO MARÍN</w:t>
      </w:r>
      <w:r w:rsidRPr="00387E30">
        <w:rPr>
          <w:rFonts w:asciiTheme="minorHAnsi" w:eastAsia="Adobe Gothic Std B" w:hAnsiTheme="minorHAnsi"/>
          <w:sz w:val="26"/>
          <w:szCs w:val="26"/>
        </w:rPr>
        <w:t>.</w:t>
      </w:r>
    </w:p>
    <w:p w:rsidR="00823EA4" w:rsidRPr="00387E30" w:rsidRDefault="00823EA4" w:rsidP="00387E30">
      <w:pPr>
        <w:pStyle w:val="Sinespaciado1"/>
        <w:spacing w:line="360" w:lineRule="auto"/>
        <w:jc w:val="both"/>
        <w:rPr>
          <w:rFonts w:asciiTheme="minorHAnsi" w:eastAsia="Calibri" w:hAnsiTheme="minorHAnsi"/>
          <w:sz w:val="26"/>
          <w:szCs w:val="26"/>
        </w:rPr>
      </w:pPr>
    </w:p>
    <w:p w:rsidR="00823EA4" w:rsidRPr="00387E30" w:rsidRDefault="00823EA4" w:rsidP="00F21E23">
      <w:pPr>
        <w:pStyle w:val="Sinespaciado1"/>
        <w:spacing w:line="276" w:lineRule="auto"/>
        <w:jc w:val="center"/>
        <w:rPr>
          <w:rFonts w:asciiTheme="minorHAnsi" w:hAnsiTheme="minorHAnsi"/>
          <w:b/>
          <w:sz w:val="26"/>
          <w:szCs w:val="26"/>
        </w:rPr>
      </w:pPr>
      <w:r w:rsidRPr="00387E30">
        <w:rPr>
          <w:rFonts w:asciiTheme="minorHAnsi" w:hAnsiTheme="minorHAnsi"/>
          <w:b/>
          <w:sz w:val="26"/>
          <w:szCs w:val="26"/>
        </w:rPr>
        <w:t>LA APELACIÓN:</w:t>
      </w:r>
    </w:p>
    <w:p w:rsidR="00823EA4" w:rsidRPr="00387E30" w:rsidRDefault="00823EA4" w:rsidP="00387E30">
      <w:pPr>
        <w:pStyle w:val="Sinespaciado1"/>
        <w:jc w:val="center"/>
        <w:rPr>
          <w:rFonts w:asciiTheme="minorHAnsi" w:hAnsiTheme="minorHAnsi"/>
          <w:b/>
          <w:sz w:val="26"/>
          <w:szCs w:val="26"/>
        </w:rPr>
      </w:pPr>
    </w:p>
    <w:p w:rsidR="0012045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La tesis de la discrepancia propuesta en la alzada interpuesta por la </w:t>
      </w:r>
      <w:r w:rsidR="00120454" w:rsidRPr="00387E30">
        <w:rPr>
          <w:rFonts w:asciiTheme="minorHAnsi" w:hAnsiTheme="minorHAnsi" w:cs="Times New Roman"/>
          <w:sz w:val="26"/>
          <w:szCs w:val="26"/>
        </w:rPr>
        <w:t>Defensa</w:t>
      </w:r>
      <w:r w:rsidRPr="00387E30">
        <w:rPr>
          <w:rFonts w:asciiTheme="minorHAnsi" w:hAnsiTheme="minorHAnsi" w:cs="Times New Roman"/>
          <w:sz w:val="26"/>
          <w:szCs w:val="26"/>
        </w:rPr>
        <w:t xml:space="preserve">, tiene como fundamento </w:t>
      </w:r>
      <w:r w:rsidR="00120454" w:rsidRPr="00387E30">
        <w:rPr>
          <w:rFonts w:asciiTheme="minorHAnsi" w:hAnsiTheme="minorHAnsi" w:cs="Times New Roman"/>
          <w:sz w:val="26"/>
          <w:szCs w:val="26"/>
        </w:rPr>
        <w:t xml:space="preserve">el cuestionar la apreciación del acervo probatorio realizado por el </w:t>
      </w:r>
      <w:r w:rsidR="00120454" w:rsidRPr="00387E30">
        <w:rPr>
          <w:rFonts w:asciiTheme="minorHAnsi" w:hAnsiTheme="minorHAnsi" w:cs="Times New Roman"/>
          <w:i/>
          <w:sz w:val="26"/>
          <w:szCs w:val="26"/>
        </w:rPr>
        <w:t xml:space="preserve">A </w:t>
      </w:r>
      <w:r w:rsidR="00120454" w:rsidRPr="00387E30">
        <w:rPr>
          <w:rFonts w:asciiTheme="minorHAnsi" w:hAnsiTheme="minorHAnsi" w:cs="Times New Roman"/>
          <w:sz w:val="26"/>
          <w:szCs w:val="26"/>
        </w:rPr>
        <w:t xml:space="preserve">quo, el cual en su sentir demostraba que la </w:t>
      </w:r>
      <w:r w:rsidR="00464198" w:rsidRPr="00387E30">
        <w:rPr>
          <w:rFonts w:asciiTheme="minorHAnsi" w:hAnsiTheme="minorHAnsi" w:cs="Times New Roman"/>
          <w:sz w:val="26"/>
          <w:szCs w:val="26"/>
        </w:rPr>
        <w:t>víctima</w:t>
      </w:r>
      <w:r w:rsidR="00120454" w:rsidRPr="00387E30">
        <w:rPr>
          <w:rFonts w:asciiTheme="minorHAnsi" w:hAnsiTheme="minorHAnsi" w:cs="Times New Roman"/>
          <w:sz w:val="26"/>
          <w:szCs w:val="26"/>
        </w:rPr>
        <w:t xml:space="preserve"> era la única responsable de los hechos, razón por la que el Procesado </w:t>
      </w:r>
      <w:r w:rsidR="00A51F2F" w:rsidRPr="00387E30">
        <w:rPr>
          <w:rFonts w:asciiTheme="minorHAnsi" w:hAnsiTheme="minorHAnsi" w:cs="Times New Roman"/>
          <w:sz w:val="26"/>
          <w:szCs w:val="26"/>
        </w:rPr>
        <w:t xml:space="preserve">GERTINO CALVO RUEDA </w:t>
      </w:r>
      <w:r w:rsidR="00464198" w:rsidRPr="00387E30">
        <w:rPr>
          <w:rFonts w:asciiTheme="minorHAnsi" w:hAnsiTheme="minorHAnsi" w:cs="Times New Roman"/>
          <w:sz w:val="26"/>
          <w:szCs w:val="26"/>
        </w:rPr>
        <w:t>debió</w:t>
      </w:r>
      <w:r w:rsidR="00120454" w:rsidRPr="00387E30">
        <w:rPr>
          <w:rFonts w:asciiTheme="minorHAnsi" w:hAnsiTheme="minorHAnsi" w:cs="Times New Roman"/>
          <w:sz w:val="26"/>
          <w:szCs w:val="26"/>
        </w:rPr>
        <w:t xml:space="preserve"> ser absuelto de los cargos impetrados en su contra ante la ocurrencia del fenómeno de la culpa exclusiva de la </w:t>
      </w:r>
      <w:r w:rsidR="00464198" w:rsidRPr="00387E30">
        <w:rPr>
          <w:rFonts w:asciiTheme="minorHAnsi" w:hAnsiTheme="minorHAnsi" w:cs="Times New Roman"/>
          <w:sz w:val="26"/>
          <w:szCs w:val="26"/>
        </w:rPr>
        <w:t>víctima</w:t>
      </w:r>
      <w:r w:rsidR="00120454" w:rsidRPr="00387E30">
        <w:rPr>
          <w:rFonts w:asciiTheme="minorHAnsi" w:hAnsiTheme="minorHAnsi" w:cs="Times New Roman"/>
          <w:sz w:val="26"/>
          <w:szCs w:val="26"/>
        </w:rPr>
        <w:t xml:space="preserve">. </w:t>
      </w:r>
    </w:p>
    <w:p w:rsidR="00120454" w:rsidRPr="00387E30" w:rsidRDefault="00120454" w:rsidP="00F21E23">
      <w:pPr>
        <w:pStyle w:val="Sinespaciado"/>
        <w:spacing w:line="276" w:lineRule="auto"/>
        <w:rPr>
          <w:rFonts w:asciiTheme="minorHAnsi" w:hAnsiTheme="minorHAnsi" w:cs="Times New Roman"/>
          <w:sz w:val="26"/>
          <w:szCs w:val="26"/>
        </w:rPr>
      </w:pPr>
    </w:p>
    <w:p w:rsidR="00120454" w:rsidRPr="00387E30" w:rsidRDefault="0012045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Para demostrar la t</w:t>
      </w:r>
      <w:r w:rsidR="00023E49" w:rsidRPr="00387E30">
        <w:rPr>
          <w:rFonts w:asciiTheme="minorHAnsi" w:hAnsiTheme="minorHAnsi" w:cs="Times New Roman"/>
          <w:sz w:val="26"/>
          <w:szCs w:val="26"/>
        </w:rPr>
        <w:t>esis de su inconformidad, arguyó</w:t>
      </w:r>
      <w:r w:rsidRPr="00387E30">
        <w:rPr>
          <w:rFonts w:asciiTheme="minorHAnsi" w:hAnsiTheme="minorHAnsi" w:cs="Times New Roman"/>
          <w:sz w:val="26"/>
          <w:szCs w:val="26"/>
        </w:rPr>
        <w:t xml:space="preserve"> el recurrente que el Procesado </w:t>
      </w:r>
      <w:r w:rsidR="00A51F2F" w:rsidRPr="00387E30">
        <w:rPr>
          <w:rFonts w:asciiTheme="minorHAnsi" w:hAnsiTheme="minorHAnsi" w:cs="Times New Roman"/>
          <w:sz w:val="26"/>
          <w:szCs w:val="26"/>
        </w:rPr>
        <w:t xml:space="preserve">GERTINO CALVO RUEDA </w:t>
      </w:r>
      <w:r w:rsidRPr="00387E30">
        <w:rPr>
          <w:rFonts w:asciiTheme="minorHAnsi" w:hAnsiTheme="minorHAnsi" w:cs="Times New Roman"/>
          <w:sz w:val="26"/>
          <w:szCs w:val="26"/>
        </w:rPr>
        <w:t xml:space="preserve">no </w:t>
      </w:r>
      <w:r w:rsidR="00464198" w:rsidRPr="00387E30">
        <w:rPr>
          <w:rFonts w:asciiTheme="minorHAnsi" w:hAnsiTheme="minorHAnsi" w:cs="Times New Roman"/>
          <w:sz w:val="26"/>
          <w:szCs w:val="26"/>
        </w:rPr>
        <w:t>incurrió</w:t>
      </w:r>
      <w:r w:rsidRPr="00387E30">
        <w:rPr>
          <w:rFonts w:asciiTheme="minorHAnsi" w:hAnsiTheme="minorHAnsi" w:cs="Times New Roman"/>
          <w:sz w:val="26"/>
          <w:szCs w:val="26"/>
        </w:rPr>
        <w:t xml:space="preserve"> en </w:t>
      </w:r>
      <w:r w:rsidR="00464198" w:rsidRPr="00387E30">
        <w:rPr>
          <w:rFonts w:asciiTheme="minorHAnsi" w:hAnsiTheme="minorHAnsi" w:cs="Times New Roman"/>
          <w:sz w:val="26"/>
          <w:szCs w:val="26"/>
        </w:rPr>
        <w:t>ningún</w:t>
      </w:r>
      <w:r w:rsidRPr="00387E30">
        <w:rPr>
          <w:rFonts w:asciiTheme="minorHAnsi" w:hAnsiTheme="minorHAnsi" w:cs="Times New Roman"/>
          <w:sz w:val="26"/>
          <w:szCs w:val="26"/>
        </w:rPr>
        <w:t xml:space="preserve"> tipo de comportamiento imprudente, porque una vez que estacionó en la carretera el rodante por Él conducido, en atención </w:t>
      </w:r>
      <w:r w:rsidR="00464198" w:rsidRPr="00387E30">
        <w:rPr>
          <w:rFonts w:asciiTheme="minorHAnsi" w:hAnsiTheme="minorHAnsi" w:cs="Times New Roman"/>
          <w:sz w:val="26"/>
          <w:szCs w:val="26"/>
        </w:rPr>
        <w:t xml:space="preserve">a que una de sus llantas se </w:t>
      </w:r>
      <w:r w:rsidR="00023E49" w:rsidRPr="00387E30">
        <w:rPr>
          <w:rFonts w:asciiTheme="minorHAnsi" w:hAnsiTheme="minorHAnsi" w:cs="Times New Roman"/>
          <w:sz w:val="26"/>
          <w:szCs w:val="26"/>
        </w:rPr>
        <w:t>había</w:t>
      </w:r>
      <w:r w:rsidR="00464198" w:rsidRPr="00387E30">
        <w:rPr>
          <w:rFonts w:asciiTheme="minorHAnsi" w:hAnsiTheme="minorHAnsi" w:cs="Times New Roman"/>
          <w:sz w:val="26"/>
          <w:szCs w:val="26"/>
        </w:rPr>
        <w:t xml:space="preserve"> estallado, </w:t>
      </w:r>
      <w:r w:rsidR="00023E49" w:rsidRPr="00387E30">
        <w:rPr>
          <w:rFonts w:asciiTheme="minorHAnsi" w:hAnsiTheme="minorHAnsi" w:cs="Times New Roman"/>
          <w:sz w:val="26"/>
          <w:szCs w:val="26"/>
        </w:rPr>
        <w:t>cumplió</w:t>
      </w:r>
      <w:r w:rsidR="00464198" w:rsidRPr="00387E30">
        <w:rPr>
          <w:rFonts w:asciiTheme="minorHAnsi" w:hAnsiTheme="minorHAnsi" w:cs="Times New Roman"/>
          <w:sz w:val="26"/>
          <w:szCs w:val="26"/>
        </w:rPr>
        <w:t xml:space="preserve"> con la obligación </w:t>
      </w:r>
      <w:r w:rsidR="00023E49" w:rsidRPr="00387E30">
        <w:rPr>
          <w:rFonts w:asciiTheme="minorHAnsi" w:hAnsiTheme="minorHAnsi" w:cs="Times New Roman"/>
          <w:sz w:val="26"/>
          <w:szCs w:val="26"/>
        </w:rPr>
        <w:t xml:space="preserve">que le asistía </w:t>
      </w:r>
      <w:r w:rsidR="00464198" w:rsidRPr="00387E30">
        <w:rPr>
          <w:rFonts w:asciiTheme="minorHAnsi" w:hAnsiTheme="minorHAnsi" w:cs="Times New Roman"/>
          <w:sz w:val="26"/>
          <w:szCs w:val="26"/>
        </w:rPr>
        <w:t>de alertar a los demás transeúntes de su situación</w:t>
      </w:r>
      <w:r w:rsidR="00023E49" w:rsidRPr="00387E30">
        <w:rPr>
          <w:rFonts w:asciiTheme="minorHAnsi" w:hAnsiTheme="minorHAnsi" w:cs="Times New Roman"/>
          <w:sz w:val="26"/>
          <w:szCs w:val="26"/>
        </w:rPr>
        <w:t>, lo que se dio</w:t>
      </w:r>
      <w:r w:rsidR="00464198" w:rsidRPr="00387E30">
        <w:rPr>
          <w:rFonts w:asciiTheme="minorHAnsi" w:hAnsiTheme="minorHAnsi" w:cs="Times New Roman"/>
          <w:sz w:val="26"/>
          <w:szCs w:val="26"/>
        </w:rPr>
        <w:t xml:space="preserve"> a partir del momento en el que </w:t>
      </w:r>
      <w:r w:rsidR="00023E49" w:rsidRPr="00387E30">
        <w:rPr>
          <w:rFonts w:asciiTheme="minorHAnsi" w:hAnsiTheme="minorHAnsi" w:cs="Times New Roman"/>
          <w:sz w:val="26"/>
          <w:szCs w:val="26"/>
        </w:rPr>
        <w:t>procedió</w:t>
      </w:r>
      <w:r w:rsidR="00464198" w:rsidRPr="00387E30">
        <w:rPr>
          <w:rFonts w:asciiTheme="minorHAnsi" w:hAnsiTheme="minorHAnsi" w:cs="Times New Roman"/>
          <w:sz w:val="26"/>
          <w:szCs w:val="26"/>
        </w:rPr>
        <w:t xml:space="preserve"> a utilizar como señal de advertencia una lata niquelada, que fácilmente reflejaba la luz, la cual fijó a </w:t>
      </w:r>
      <w:r w:rsidR="00023E49" w:rsidRPr="00387E30">
        <w:rPr>
          <w:rFonts w:asciiTheme="minorHAnsi" w:hAnsiTheme="minorHAnsi" w:cs="Times New Roman"/>
          <w:sz w:val="26"/>
          <w:szCs w:val="26"/>
        </w:rPr>
        <w:t>más</w:t>
      </w:r>
      <w:r w:rsidR="00464198" w:rsidRPr="00387E30">
        <w:rPr>
          <w:rFonts w:asciiTheme="minorHAnsi" w:hAnsiTheme="minorHAnsi" w:cs="Times New Roman"/>
          <w:sz w:val="26"/>
          <w:szCs w:val="26"/>
        </w:rPr>
        <w:t xml:space="preserve"> de 10 metros de distancia de la parte trasera del camión. </w:t>
      </w:r>
    </w:p>
    <w:p w:rsidR="00464198" w:rsidRPr="00387E30" w:rsidRDefault="00464198" w:rsidP="00F21E23">
      <w:pPr>
        <w:pStyle w:val="Sinespaciado"/>
        <w:spacing w:line="276" w:lineRule="auto"/>
        <w:rPr>
          <w:rFonts w:asciiTheme="minorHAnsi" w:hAnsiTheme="minorHAnsi" w:cs="Times New Roman"/>
          <w:sz w:val="26"/>
          <w:szCs w:val="26"/>
        </w:rPr>
      </w:pPr>
    </w:p>
    <w:p w:rsidR="00120454" w:rsidRPr="00387E30" w:rsidRDefault="00464198"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Según el recurrente, dicha señal de advertencia si </w:t>
      </w:r>
      <w:r w:rsidR="00023E49" w:rsidRPr="00387E30">
        <w:rPr>
          <w:rFonts w:asciiTheme="minorHAnsi" w:hAnsiTheme="minorHAnsi" w:cs="Times New Roman"/>
          <w:sz w:val="26"/>
          <w:szCs w:val="26"/>
        </w:rPr>
        <w:t>cu</w:t>
      </w:r>
      <w:r w:rsidR="007E3572" w:rsidRPr="00387E30">
        <w:rPr>
          <w:rFonts w:asciiTheme="minorHAnsi" w:hAnsiTheme="minorHAnsi" w:cs="Times New Roman"/>
          <w:sz w:val="26"/>
          <w:szCs w:val="26"/>
        </w:rPr>
        <w:t>mplía</w:t>
      </w:r>
      <w:r w:rsidRPr="00387E30">
        <w:rPr>
          <w:rFonts w:asciiTheme="minorHAnsi" w:hAnsiTheme="minorHAnsi" w:cs="Times New Roman"/>
          <w:sz w:val="26"/>
          <w:szCs w:val="26"/>
        </w:rPr>
        <w:t xml:space="preserve"> con su objetivo </w:t>
      </w:r>
      <w:r w:rsidR="00023E49" w:rsidRPr="00387E30">
        <w:rPr>
          <w:rFonts w:asciiTheme="minorHAnsi" w:hAnsiTheme="minorHAnsi" w:cs="Times New Roman"/>
          <w:sz w:val="26"/>
          <w:szCs w:val="26"/>
        </w:rPr>
        <w:t xml:space="preserve">de alerta </w:t>
      </w:r>
      <w:r w:rsidRPr="00387E30">
        <w:rPr>
          <w:rFonts w:asciiTheme="minorHAnsi" w:hAnsiTheme="minorHAnsi" w:cs="Times New Roman"/>
          <w:sz w:val="26"/>
          <w:szCs w:val="26"/>
        </w:rPr>
        <w:t xml:space="preserve">en atención a que antes que ocurrieran los hechos fue </w:t>
      </w:r>
      <w:r w:rsidR="007E3572" w:rsidRPr="00387E30">
        <w:rPr>
          <w:rFonts w:asciiTheme="minorHAnsi" w:hAnsiTheme="minorHAnsi" w:cs="Times New Roman"/>
          <w:sz w:val="26"/>
          <w:szCs w:val="26"/>
        </w:rPr>
        <w:t>percibido</w:t>
      </w:r>
      <w:r w:rsidRPr="00387E30">
        <w:rPr>
          <w:rFonts w:asciiTheme="minorHAnsi" w:hAnsiTheme="minorHAnsi" w:cs="Times New Roman"/>
          <w:sz w:val="26"/>
          <w:szCs w:val="26"/>
        </w:rPr>
        <w:t xml:space="preserve"> por varias personas que transitaron por ese lugar, como bien se desprende de lo que al respecto testificaron los Sres. </w:t>
      </w:r>
      <w:r w:rsidR="00120454" w:rsidRPr="00387E30">
        <w:rPr>
          <w:rFonts w:asciiTheme="minorHAnsi" w:hAnsiTheme="minorHAnsi" w:cs="Times New Roman"/>
          <w:sz w:val="26"/>
          <w:szCs w:val="26"/>
        </w:rPr>
        <w:t>NORBEY ANTONIO CANO</w:t>
      </w:r>
      <w:r w:rsidRPr="00387E30">
        <w:rPr>
          <w:rFonts w:asciiTheme="minorHAnsi" w:hAnsiTheme="minorHAnsi" w:cs="Times New Roman"/>
          <w:sz w:val="26"/>
          <w:szCs w:val="26"/>
        </w:rPr>
        <w:t xml:space="preserve"> y </w:t>
      </w:r>
      <w:r w:rsidR="00120454" w:rsidRPr="00387E30">
        <w:rPr>
          <w:rFonts w:asciiTheme="minorHAnsi" w:hAnsiTheme="minorHAnsi" w:cs="Times New Roman"/>
          <w:sz w:val="26"/>
          <w:szCs w:val="26"/>
        </w:rPr>
        <w:t>LUÍS ALBERTO MOLINA</w:t>
      </w:r>
      <w:r w:rsidRPr="00387E30">
        <w:rPr>
          <w:rFonts w:asciiTheme="minorHAnsi" w:hAnsiTheme="minorHAnsi" w:cs="Times New Roman"/>
          <w:sz w:val="26"/>
          <w:szCs w:val="26"/>
        </w:rPr>
        <w:t>.</w:t>
      </w:r>
    </w:p>
    <w:p w:rsidR="00120454" w:rsidRPr="00387E30" w:rsidRDefault="00120454" w:rsidP="00F21E23">
      <w:pPr>
        <w:pStyle w:val="Sinespaciado"/>
        <w:spacing w:line="276" w:lineRule="auto"/>
        <w:rPr>
          <w:rFonts w:asciiTheme="minorHAnsi" w:hAnsiTheme="minorHAnsi" w:cs="Times New Roman"/>
          <w:sz w:val="26"/>
          <w:szCs w:val="26"/>
        </w:rPr>
      </w:pPr>
    </w:p>
    <w:p w:rsidR="00823EA4" w:rsidRPr="00387E30" w:rsidRDefault="007D0809"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De igual forma arguye el </w:t>
      </w:r>
      <w:r w:rsidR="00023E49" w:rsidRPr="00387E30">
        <w:rPr>
          <w:rFonts w:asciiTheme="minorHAnsi" w:hAnsiTheme="minorHAnsi" w:cs="Times New Roman"/>
          <w:sz w:val="26"/>
          <w:szCs w:val="26"/>
        </w:rPr>
        <w:t>apelante</w:t>
      </w:r>
      <w:r w:rsidRPr="00387E30">
        <w:rPr>
          <w:rFonts w:asciiTheme="minorHAnsi" w:hAnsiTheme="minorHAnsi" w:cs="Times New Roman"/>
          <w:sz w:val="26"/>
          <w:szCs w:val="26"/>
        </w:rPr>
        <w:t xml:space="preserve"> que si en el presente </w:t>
      </w:r>
      <w:r w:rsidR="005223DA" w:rsidRPr="00387E30">
        <w:rPr>
          <w:rFonts w:asciiTheme="minorHAnsi" w:hAnsiTheme="minorHAnsi" w:cs="Times New Roman"/>
          <w:sz w:val="26"/>
          <w:szCs w:val="26"/>
        </w:rPr>
        <w:t>asunto e</w:t>
      </w:r>
      <w:r w:rsidRPr="00387E30">
        <w:rPr>
          <w:rFonts w:asciiTheme="minorHAnsi" w:hAnsiTheme="minorHAnsi" w:cs="Times New Roman"/>
          <w:sz w:val="26"/>
          <w:szCs w:val="26"/>
        </w:rPr>
        <w:t>xiste una persona que actuó de manera antirreglamentaria</w:t>
      </w:r>
      <w:r w:rsidR="00A51F2F" w:rsidRPr="00387E30">
        <w:rPr>
          <w:rFonts w:asciiTheme="minorHAnsi" w:hAnsiTheme="minorHAnsi" w:cs="Times New Roman"/>
          <w:sz w:val="26"/>
          <w:szCs w:val="26"/>
        </w:rPr>
        <w:t xml:space="preserve"> e imprudente</w:t>
      </w:r>
      <w:r w:rsidRPr="00387E30">
        <w:rPr>
          <w:rFonts w:asciiTheme="minorHAnsi" w:hAnsiTheme="minorHAnsi" w:cs="Times New Roman"/>
          <w:sz w:val="26"/>
          <w:szCs w:val="26"/>
        </w:rPr>
        <w:t>,</w:t>
      </w:r>
      <w:r w:rsidR="005223DA" w:rsidRPr="00387E30">
        <w:rPr>
          <w:rFonts w:asciiTheme="minorHAnsi" w:hAnsiTheme="minorHAnsi" w:cs="Times New Roman"/>
          <w:sz w:val="26"/>
          <w:szCs w:val="26"/>
        </w:rPr>
        <w:t xml:space="preserve"> tal responsabilidad le cabe única y exclusivamente al hoy difunto DUBERNEY ACEVEDO MARÍN, el cual, acorde con la realidad probatoria, se movilizaba, sin tener licencia</w:t>
      </w:r>
      <w:r w:rsidR="00A51F2F" w:rsidRPr="00387E30">
        <w:rPr>
          <w:rFonts w:asciiTheme="minorHAnsi" w:hAnsiTheme="minorHAnsi" w:cs="Times New Roman"/>
          <w:sz w:val="26"/>
          <w:szCs w:val="26"/>
        </w:rPr>
        <w:t xml:space="preserve"> de </w:t>
      </w:r>
      <w:r w:rsidR="0012750A" w:rsidRPr="00387E30">
        <w:rPr>
          <w:rFonts w:asciiTheme="minorHAnsi" w:hAnsiTheme="minorHAnsi" w:cs="Times New Roman"/>
          <w:sz w:val="26"/>
          <w:szCs w:val="26"/>
        </w:rPr>
        <w:t>conducción</w:t>
      </w:r>
      <w:r w:rsidR="005223DA" w:rsidRPr="00387E30">
        <w:rPr>
          <w:rFonts w:asciiTheme="minorHAnsi" w:hAnsiTheme="minorHAnsi" w:cs="Times New Roman"/>
          <w:sz w:val="26"/>
          <w:szCs w:val="26"/>
        </w:rPr>
        <w:t xml:space="preserve">, en una motocicleta que: a) se encontraba en mal estado; b) carecía de luminarias; c) no </w:t>
      </w:r>
      <w:r w:rsidR="00023E49" w:rsidRPr="00387E30">
        <w:rPr>
          <w:rFonts w:asciiTheme="minorHAnsi" w:hAnsiTheme="minorHAnsi" w:cs="Times New Roman"/>
          <w:sz w:val="26"/>
          <w:szCs w:val="26"/>
        </w:rPr>
        <w:t>había</w:t>
      </w:r>
      <w:r w:rsidR="005223DA" w:rsidRPr="00387E30">
        <w:rPr>
          <w:rFonts w:asciiTheme="minorHAnsi" w:hAnsiTheme="minorHAnsi" w:cs="Times New Roman"/>
          <w:sz w:val="26"/>
          <w:szCs w:val="26"/>
        </w:rPr>
        <w:t xml:space="preserve"> sido objeto de una revisión técnico-</w:t>
      </w:r>
      <w:r w:rsidR="00A51F2F" w:rsidRPr="00387E30">
        <w:rPr>
          <w:rFonts w:asciiTheme="minorHAnsi" w:hAnsiTheme="minorHAnsi" w:cs="Times New Roman"/>
          <w:sz w:val="26"/>
          <w:szCs w:val="26"/>
        </w:rPr>
        <w:t>mecánica</w:t>
      </w:r>
      <w:r w:rsidR="005223DA" w:rsidRPr="00387E30">
        <w:rPr>
          <w:rFonts w:asciiTheme="minorHAnsi" w:hAnsiTheme="minorHAnsi" w:cs="Times New Roman"/>
          <w:sz w:val="26"/>
          <w:szCs w:val="26"/>
        </w:rPr>
        <w:t>; d) no contaba con el seguro obligatorio para accidentes de tránsito (</w:t>
      </w:r>
      <w:r w:rsidR="005223DA" w:rsidRPr="00387E30">
        <w:rPr>
          <w:rFonts w:asciiTheme="minorHAnsi" w:hAnsiTheme="minorHAnsi" w:cs="Times New Roman"/>
          <w:i/>
          <w:sz w:val="26"/>
          <w:szCs w:val="26"/>
        </w:rPr>
        <w:t>“S.O.A.T”)</w:t>
      </w:r>
      <w:r w:rsidR="005223DA" w:rsidRPr="00387E30">
        <w:rPr>
          <w:rFonts w:asciiTheme="minorHAnsi" w:hAnsiTheme="minorHAnsi" w:cs="Times New Roman"/>
          <w:sz w:val="26"/>
          <w:szCs w:val="26"/>
        </w:rPr>
        <w:t xml:space="preserve">. </w:t>
      </w:r>
    </w:p>
    <w:p w:rsidR="005223DA" w:rsidRPr="00387E30" w:rsidRDefault="005223DA" w:rsidP="00F21E23">
      <w:pPr>
        <w:pStyle w:val="Sinespaciado"/>
        <w:spacing w:line="276" w:lineRule="auto"/>
        <w:rPr>
          <w:rFonts w:asciiTheme="minorHAnsi" w:hAnsiTheme="minorHAnsi" w:cs="Times New Roman"/>
          <w:sz w:val="26"/>
          <w:szCs w:val="26"/>
        </w:rPr>
      </w:pPr>
    </w:p>
    <w:p w:rsidR="00CF6AB3" w:rsidRPr="00387E30" w:rsidRDefault="005223DA"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Con base en lo anterior, asever</w:t>
      </w:r>
      <w:r w:rsidR="00023E49" w:rsidRPr="00387E30">
        <w:rPr>
          <w:rFonts w:asciiTheme="minorHAnsi" w:hAnsiTheme="minorHAnsi" w:cs="Times New Roman"/>
          <w:sz w:val="26"/>
          <w:szCs w:val="26"/>
        </w:rPr>
        <w:t>ó</w:t>
      </w:r>
      <w:r w:rsidRPr="00387E30">
        <w:rPr>
          <w:rFonts w:asciiTheme="minorHAnsi" w:hAnsiTheme="minorHAnsi" w:cs="Times New Roman"/>
          <w:sz w:val="26"/>
          <w:szCs w:val="26"/>
        </w:rPr>
        <w:t xml:space="preserve"> el apelante </w:t>
      </w:r>
      <w:r w:rsidR="00CF6AB3" w:rsidRPr="00387E30">
        <w:rPr>
          <w:rFonts w:asciiTheme="minorHAnsi" w:hAnsiTheme="minorHAnsi" w:cs="Times New Roman"/>
          <w:sz w:val="26"/>
          <w:szCs w:val="26"/>
        </w:rPr>
        <w:t>que la víctima con su comportamiento, además de desconocer las normas de tránsito</w:t>
      </w:r>
      <w:r w:rsidR="00A51F2F" w:rsidRPr="00387E30">
        <w:rPr>
          <w:rFonts w:asciiTheme="minorHAnsi" w:hAnsiTheme="minorHAnsi" w:cs="Times New Roman"/>
          <w:sz w:val="26"/>
          <w:szCs w:val="26"/>
        </w:rPr>
        <w:t xml:space="preserve"> y transporte</w:t>
      </w:r>
      <w:r w:rsidR="00CF6AB3" w:rsidRPr="00387E30">
        <w:rPr>
          <w:rFonts w:asciiTheme="minorHAnsi" w:hAnsiTheme="minorHAnsi" w:cs="Times New Roman"/>
          <w:sz w:val="26"/>
          <w:szCs w:val="26"/>
        </w:rPr>
        <w:t>, no solo puso en riesgo su vida sino la de los demás al aventurarse a conducir de manera temeraria una motocicleta en semejantes condiciones.</w:t>
      </w:r>
    </w:p>
    <w:p w:rsidR="00CF6AB3" w:rsidRPr="00387E30" w:rsidRDefault="00CF6AB3" w:rsidP="00F21E23">
      <w:pPr>
        <w:pStyle w:val="Sinespaciado"/>
        <w:spacing w:line="276" w:lineRule="auto"/>
        <w:rPr>
          <w:rFonts w:asciiTheme="minorHAnsi" w:hAnsiTheme="minorHAnsi" w:cs="Times New Roman"/>
          <w:sz w:val="26"/>
          <w:szCs w:val="26"/>
        </w:rPr>
      </w:pPr>
    </w:p>
    <w:p w:rsidR="00CF6AB3" w:rsidRPr="00387E30" w:rsidRDefault="00CF6AB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Como consecuencia de lo argumentado en su disenso, el apelante solicit</w:t>
      </w:r>
      <w:r w:rsidR="00023E49" w:rsidRPr="00387E30">
        <w:rPr>
          <w:rFonts w:asciiTheme="minorHAnsi" w:hAnsiTheme="minorHAnsi" w:cs="Times New Roman"/>
          <w:sz w:val="26"/>
          <w:szCs w:val="26"/>
        </w:rPr>
        <w:t>ó</w:t>
      </w:r>
      <w:r w:rsidRPr="00387E30">
        <w:rPr>
          <w:rFonts w:asciiTheme="minorHAnsi" w:hAnsiTheme="minorHAnsi" w:cs="Times New Roman"/>
          <w:sz w:val="26"/>
          <w:szCs w:val="26"/>
        </w:rPr>
        <w:t xml:space="preserve"> la revocatoria del fallo confutado y que en consecuencia se absuelva al Procesado </w:t>
      </w:r>
      <w:r w:rsidRPr="00387E30">
        <w:rPr>
          <w:rFonts w:asciiTheme="minorHAnsi" w:eastAsia="Adobe Gothic Std B" w:hAnsiTheme="minorHAnsi" w:cs="Times New Roman"/>
          <w:sz w:val="26"/>
          <w:szCs w:val="26"/>
        </w:rPr>
        <w:t>GERTINO CALVO RUEDA de los cargos por los cuales fue llamado a juicio.</w:t>
      </w:r>
    </w:p>
    <w:p w:rsidR="00823EA4" w:rsidRPr="00387E30" w:rsidRDefault="00823EA4" w:rsidP="00387E30">
      <w:pPr>
        <w:pStyle w:val="Sinespaciado"/>
        <w:spacing w:line="360" w:lineRule="auto"/>
        <w:rPr>
          <w:rFonts w:asciiTheme="minorHAnsi" w:hAnsiTheme="minorHAnsi" w:cs="Times New Roman"/>
          <w:sz w:val="26"/>
          <w:szCs w:val="26"/>
        </w:rPr>
      </w:pP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PARA RESOLVER SE CONSIDERA:</w:t>
      </w:r>
    </w:p>
    <w:p w:rsidR="00823EA4" w:rsidRPr="00387E30" w:rsidRDefault="00823EA4" w:rsidP="00387E30">
      <w:pPr>
        <w:pStyle w:val="Sinespaciado1"/>
        <w:jc w:val="both"/>
        <w:rPr>
          <w:rFonts w:asciiTheme="minorHAnsi" w:hAnsiTheme="minorHAnsi"/>
          <w:b/>
          <w:sz w:val="26"/>
          <w:szCs w:val="26"/>
        </w:rPr>
      </w:pPr>
    </w:p>
    <w:p w:rsidR="00823EA4" w:rsidRPr="00387E30" w:rsidRDefault="00823EA4" w:rsidP="00F21E23">
      <w:pPr>
        <w:pStyle w:val="Sinespaciado1"/>
        <w:spacing w:line="276" w:lineRule="auto"/>
        <w:jc w:val="both"/>
        <w:rPr>
          <w:rFonts w:asciiTheme="minorHAnsi" w:hAnsiTheme="minorHAnsi"/>
          <w:b/>
          <w:sz w:val="26"/>
          <w:szCs w:val="26"/>
          <w:lang w:val="es-CO"/>
        </w:rPr>
      </w:pPr>
      <w:r w:rsidRPr="00387E30">
        <w:rPr>
          <w:rFonts w:asciiTheme="minorHAnsi" w:hAnsiTheme="minorHAnsi"/>
          <w:b/>
          <w:sz w:val="26"/>
          <w:szCs w:val="26"/>
          <w:lang w:val="es-CO"/>
        </w:rPr>
        <w:t>Competencia:</w:t>
      </w:r>
    </w:p>
    <w:p w:rsidR="00823EA4" w:rsidRPr="00387E30" w:rsidRDefault="00823EA4" w:rsidP="00387E30">
      <w:pPr>
        <w:pStyle w:val="Sinespaciado1"/>
        <w:jc w:val="both"/>
        <w:rPr>
          <w:rFonts w:asciiTheme="minorHAnsi" w:hAnsiTheme="minorHAnsi"/>
          <w:sz w:val="26"/>
          <w:szCs w:val="26"/>
          <w:lang w:val="es-CO"/>
        </w:rPr>
      </w:pPr>
    </w:p>
    <w:p w:rsidR="00823EA4" w:rsidRPr="00387E30" w:rsidRDefault="00823EA4" w:rsidP="00F21E23">
      <w:pPr>
        <w:pStyle w:val="Sinespaciado1"/>
        <w:spacing w:line="276" w:lineRule="auto"/>
        <w:jc w:val="both"/>
        <w:rPr>
          <w:rFonts w:asciiTheme="minorHAnsi" w:hAnsiTheme="minorHAnsi"/>
          <w:sz w:val="26"/>
          <w:szCs w:val="26"/>
          <w:lang w:val="es-CO"/>
        </w:rPr>
      </w:pPr>
      <w:r w:rsidRPr="00387E30">
        <w:rPr>
          <w:rFonts w:asciiTheme="minorHAnsi" w:hAnsiTheme="minorHAnsi"/>
          <w:sz w:val="26"/>
          <w:szCs w:val="26"/>
          <w:lang w:val="es-CO"/>
        </w:rPr>
        <w:t xml:space="preserve">Como quiera que estamos en presencia de un recurso de apelación que fue interpuesto y sustentado de manera oportuna en contra de una Sentencia proferida por un Juzgado </w:t>
      </w:r>
      <w:r w:rsidR="00CF6AB3" w:rsidRPr="00387E30">
        <w:rPr>
          <w:rFonts w:asciiTheme="minorHAnsi" w:hAnsiTheme="minorHAnsi"/>
          <w:sz w:val="26"/>
          <w:szCs w:val="26"/>
          <w:lang w:val="es-CO"/>
        </w:rPr>
        <w:t xml:space="preserve">Promiscuo </w:t>
      </w:r>
      <w:r w:rsidRPr="00387E30">
        <w:rPr>
          <w:rFonts w:asciiTheme="minorHAnsi" w:hAnsiTheme="minorHAnsi"/>
          <w:sz w:val="26"/>
          <w:szCs w:val="26"/>
          <w:lang w:val="es-CO"/>
        </w:rPr>
        <w:t>que hace parte de uno de los Circuitos que integran este Distrito Judicial, esta Sala de Decisión Penal, según las voces del # 1º del artículo 34 C.P.P. sería la competente para resolver la presente Alzada.</w:t>
      </w:r>
    </w:p>
    <w:p w:rsidR="00823EA4" w:rsidRPr="00387E30" w:rsidRDefault="00823EA4" w:rsidP="00F21E23">
      <w:pPr>
        <w:pStyle w:val="Sinespaciado1"/>
        <w:spacing w:line="276" w:lineRule="auto"/>
        <w:jc w:val="both"/>
        <w:rPr>
          <w:rFonts w:asciiTheme="minorHAnsi" w:hAnsiTheme="minorHAnsi"/>
          <w:sz w:val="26"/>
          <w:szCs w:val="26"/>
          <w:lang w:val="es-CO"/>
        </w:rPr>
      </w:pPr>
    </w:p>
    <w:p w:rsidR="00823EA4" w:rsidRPr="00387E30" w:rsidRDefault="00823EA4" w:rsidP="00F21E23">
      <w:pPr>
        <w:pStyle w:val="Sinespaciado1"/>
        <w:spacing w:line="276" w:lineRule="auto"/>
        <w:jc w:val="both"/>
        <w:rPr>
          <w:rFonts w:asciiTheme="minorHAnsi" w:hAnsiTheme="minorHAnsi"/>
          <w:sz w:val="26"/>
          <w:szCs w:val="26"/>
          <w:lang w:val="es-CO"/>
        </w:rPr>
      </w:pPr>
      <w:r w:rsidRPr="00387E30">
        <w:rPr>
          <w:rFonts w:asciiTheme="minorHAnsi" w:hAnsiTheme="minorHAnsi"/>
          <w:sz w:val="26"/>
          <w:szCs w:val="26"/>
          <w:lang w:val="es-CO"/>
        </w:rPr>
        <w:t>De igual forma no se avizoran la ocurrencia de irregularidades que de una u otra forma puedan viciar de nulidad la actuación procesal.</w:t>
      </w:r>
    </w:p>
    <w:p w:rsidR="00823EA4" w:rsidRPr="00387E30" w:rsidRDefault="00823EA4" w:rsidP="00F21E23">
      <w:pPr>
        <w:pStyle w:val="Sinespaciado1"/>
        <w:spacing w:line="276" w:lineRule="auto"/>
        <w:jc w:val="both"/>
        <w:rPr>
          <w:rFonts w:asciiTheme="minorHAnsi" w:hAnsiTheme="minorHAnsi"/>
          <w:sz w:val="26"/>
          <w:szCs w:val="26"/>
          <w:lang w:val="es-CO"/>
        </w:rPr>
      </w:pPr>
    </w:p>
    <w:p w:rsidR="00823EA4" w:rsidRPr="00387E30" w:rsidRDefault="00823EA4" w:rsidP="00F21E23">
      <w:pPr>
        <w:pStyle w:val="Sinespaciado1"/>
        <w:spacing w:line="276" w:lineRule="auto"/>
        <w:jc w:val="both"/>
        <w:rPr>
          <w:rFonts w:asciiTheme="minorHAnsi" w:hAnsiTheme="minorHAnsi"/>
          <w:b/>
          <w:sz w:val="26"/>
          <w:szCs w:val="26"/>
          <w:lang w:val="es-CO"/>
        </w:rPr>
      </w:pPr>
      <w:r w:rsidRPr="00387E30">
        <w:rPr>
          <w:rFonts w:asciiTheme="minorHAnsi" w:hAnsiTheme="minorHAnsi"/>
          <w:b/>
          <w:sz w:val="26"/>
          <w:szCs w:val="26"/>
          <w:lang w:val="es-CO"/>
        </w:rPr>
        <w:t>Problema jurídico:</w:t>
      </w:r>
    </w:p>
    <w:p w:rsidR="00823EA4" w:rsidRPr="00387E30" w:rsidRDefault="00823EA4" w:rsidP="007E3572">
      <w:pPr>
        <w:pStyle w:val="Sinespaciado1"/>
        <w:jc w:val="both"/>
        <w:rPr>
          <w:rFonts w:asciiTheme="minorHAnsi" w:hAnsiTheme="minorHAnsi"/>
          <w:b/>
          <w:sz w:val="26"/>
          <w:szCs w:val="26"/>
          <w:lang w:val="es-CO"/>
        </w:rPr>
      </w:pPr>
    </w:p>
    <w:p w:rsidR="00823EA4" w:rsidRPr="00387E30" w:rsidRDefault="00823EA4" w:rsidP="00F21E23">
      <w:pPr>
        <w:pStyle w:val="Sinespaciado1"/>
        <w:spacing w:line="276" w:lineRule="auto"/>
        <w:jc w:val="both"/>
        <w:rPr>
          <w:rFonts w:asciiTheme="minorHAnsi" w:hAnsiTheme="minorHAnsi"/>
          <w:sz w:val="26"/>
          <w:szCs w:val="26"/>
          <w:lang w:val="es-CO"/>
        </w:rPr>
      </w:pPr>
      <w:r w:rsidRPr="00387E30">
        <w:rPr>
          <w:rFonts w:asciiTheme="minorHAnsi" w:hAnsiTheme="minorHAnsi"/>
          <w:sz w:val="26"/>
          <w:szCs w:val="26"/>
          <w:lang w:val="es-CO"/>
        </w:rPr>
        <w:t xml:space="preserve">Acorde con los argumentos del disenso esgrimidos por los recurrentes, considera la Sala que </w:t>
      </w:r>
      <w:r w:rsidR="00ED2877" w:rsidRPr="00387E30">
        <w:rPr>
          <w:rFonts w:asciiTheme="minorHAnsi" w:hAnsiTheme="minorHAnsi"/>
          <w:sz w:val="26"/>
          <w:szCs w:val="26"/>
          <w:lang w:val="es-CO"/>
        </w:rPr>
        <w:t xml:space="preserve">nos </w:t>
      </w:r>
      <w:r w:rsidRPr="00387E30">
        <w:rPr>
          <w:rFonts w:asciiTheme="minorHAnsi" w:hAnsiTheme="minorHAnsi"/>
          <w:sz w:val="26"/>
          <w:szCs w:val="26"/>
          <w:lang w:val="es-CO"/>
        </w:rPr>
        <w:t xml:space="preserve">ha sido propuesto el siguiente problema jurídico: </w:t>
      </w:r>
    </w:p>
    <w:p w:rsidR="00823EA4" w:rsidRPr="00387E30" w:rsidRDefault="00823EA4" w:rsidP="00F21E23">
      <w:pPr>
        <w:pStyle w:val="Sinespaciado1"/>
        <w:spacing w:line="276" w:lineRule="auto"/>
        <w:jc w:val="both"/>
        <w:rPr>
          <w:rFonts w:asciiTheme="minorHAnsi" w:hAnsiTheme="minorHAnsi"/>
          <w:sz w:val="26"/>
          <w:szCs w:val="26"/>
          <w:lang w:val="es-CO"/>
        </w:rPr>
      </w:pPr>
    </w:p>
    <w:p w:rsidR="00823EA4" w:rsidRPr="00387E30" w:rsidRDefault="00823EA4" w:rsidP="00F21E23">
      <w:pPr>
        <w:pStyle w:val="Sinespaciado1"/>
        <w:spacing w:line="276" w:lineRule="auto"/>
        <w:jc w:val="both"/>
        <w:rPr>
          <w:rFonts w:asciiTheme="minorHAnsi" w:hAnsiTheme="minorHAnsi"/>
          <w:sz w:val="26"/>
          <w:szCs w:val="26"/>
          <w:lang w:val="es-CO"/>
        </w:rPr>
      </w:pPr>
      <w:r w:rsidRPr="00387E30">
        <w:rPr>
          <w:rFonts w:asciiTheme="minorHAnsi" w:hAnsiTheme="minorHAnsi"/>
          <w:sz w:val="26"/>
          <w:szCs w:val="26"/>
          <w:lang w:val="es-CO"/>
        </w:rPr>
        <w:t>¿</w:t>
      </w:r>
      <w:r w:rsidR="007C5A6F" w:rsidRPr="00387E30">
        <w:rPr>
          <w:rFonts w:asciiTheme="minorHAnsi" w:hAnsiTheme="minorHAnsi"/>
          <w:sz w:val="26"/>
          <w:szCs w:val="26"/>
          <w:lang w:val="es-CO"/>
        </w:rPr>
        <w:t>Incurrió</w:t>
      </w:r>
      <w:r w:rsidR="00CF6AB3" w:rsidRPr="00387E30">
        <w:rPr>
          <w:rFonts w:asciiTheme="minorHAnsi" w:hAnsiTheme="minorHAnsi"/>
          <w:sz w:val="26"/>
          <w:szCs w:val="26"/>
          <w:lang w:val="es-CO"/>
        </w:rPr>
        <w:t xml:space="preserve"> el Juez </w:t>
      </w:r>
      <w:r w:rsidR="00CF6AB3" w:rsidRPr="00387E30">
        <w:rPr>
          <w:rFonts w:asciiTheme="minorHAnsi" w:hAnsiTheme="minorHAnsi"/>
          <w:i/>
          <w:sz w:val="26"/>
          <w:szCs w:val="26"/>
          <w:lang w:val="es-CO"/>
        </w:rPr>
        <w:t xml:space="preserve">A quo </w:t>
      </w:r>
      <w:r w:rsidR="00CF6AB3" w:rsidRPr="00387E30">
        <w:rPr>
          <w:rFonts w:asciiTheme="minorHAnsi" w:hAnsiTheme="minorHAnsi"/>
          <w:sz w:val="26"/>
          <w:szCs w:val="26"/>
          <w:lang w:val="es-CO"/>
        </w:rPr>
        <w:t>en errores en la apreciación del acervo probatorio</w:t>
      </w:r>
      <w:r w:rsidR="007C5A6F" w:rsidRPr="00387E30">
        <w:rPr>
          <w:rFonts w:asciiTheme="minorHAnsi" w:hAnsiTheme="minorHAnsi"/>
          <w:sz w:val="26"/>
          <w:szCs w:val="26"/>
          <w:lang w:val="es-CO"/>
        </w:rPr>
        <w:t xml:space="preserve"> que le impidieron darse cuenta que en el presente asunto se encontraba en presencia de una de las hipótesis de culpa exclusiva de la víctima, lo </w:t>
      </w:r>
      <w:r w:rsidR="00023E49" w:rsidRPr="00387E30">
        <w:rPr>
          <w:rFonts w:asciiTheme="minorHAnsi" w:hAnsiTheme="minorHAnsi"/>
          <w:sz w:val="26"/>
          <w:szCs w:val="26"/>
          <w:lang w:val="es-CO"/>
        </w:rPr>
        <w:t xml:space="preserve">que </w:t>
      </w:r>
      <w:r w:rsidR="007C5A6F" w:rsidRPr="00387E30">
        <w:rPr>
          <w:rFonts w:asciiTheme="minorHAnsi" w:hAnsiTheme="minorHAnsi"/>
          <w:sz w:val="26"/>
          <w:szCs w:val="26"/>
          <w:lang w:val="es-CO"/>
        </w:rPr>
        <w:t xml:space="preserve">excluía al </w:t>
      </w:r>
      <w:r w:rsidR="007C5A6F" w:rsidRPr="00387E30">
        <w:rPr>
          <w:rFonts w:asciiTheme="minorHAnsi" w:hAnsiTheme="minorHAnsi"/>
          <w:sz w:val="26"/>
          <w:szCs w:val="26"/>
        </w:rPr>
        <w:t xml:space="preserve">Procesado </w:t>
      </w:r>
      <w:r w:rsidR="007C5A6F" w:rsidRPr="00387E30">
        <w:rPr>
          <w:rFonts w:asciiTheme="minorHAnsi" w:eastAsia="Adobe Gothic Std B" w:hAnsiTheme="minorHAnsi"/>
          <w:sz w:val="26"/>
          <w:szCs w:val="26"/>
        </w:rPr>
        <w:t>GERTINO CALVO RUEDA</w:t>
      </w:r>
      <w:r w:rsidR="007C5A6F" w:rsidRPr="00387E30">
        <w:rPr>
          <w:rFonts w:asciiTheme="minorHAnsi" w:hAnsiTheme="minorHAnsi"/>
          <w:sz w:val="26"/>
          <w:szCs w:val="26"/>
          <w:lang w:val="es-CO"/>
        </w:rPr>
        <w:t xml:space="preserve"> de cualquier tipo de responsabilidad criminal</w:t>
      </w:r>
      <w:r w:rsidR="00023E49" w:rsidRPr="00387E30">
        <w:rPr>
          <w:rFonts w:asciiTheme="minorHAnsi" w:hAnsiTheme="minorHAnsi"/>
          <w:sz w:val="26"/>
          <w:szCs w:val="26"/>
          <w:lang w:val="es-CO"/>
        </w:rPr>
        <w:t xml:space="preserve"> respecto de los hechos por los cuales fue llamado a juicio</w:t>
      </w:r>
      <w:r w:rsidR="007C5A6F" w:rsidRPr="00387E30">
        <w:rPr>
          <w:rFonts w:asciiTheme="minorHAnsi" w:hAnsiTheme="minorHAnsi"/>
          <w:sz w:val="26"/>
          <w:szCs w:val="26"/>
          <w:lang w:val="es-CO"/>
        </w:rPr>
        <w:t>?</w:t>
      </w:r>
      <w:r w:rsidRPr="00387E30">
        <w:rPr>
          <w:rFonts w:asciiTheme="minorHAnsi" w:hAnsiTheme="minorHAnsi"/>
          <w:sz w:val="26"/>
          <w:szCs w:val="26"/>
          <w:lang w:val="es-CO"/>
        </w:rPr>
        <w:t xml:space="preserve"> </w:t>
      </w:r>
    </w:p>
    <w:p w:rsidR="00823EA4" w:rsidRPr="00387E30" w:rsidRDefault="00823EA4" w:rsidP="00F21E23">
      <w:pPr>
        <w:pStyle w:val="Sinespaciado1"/>
        <w:spacing w:line="276" w:lineRule="auto"/>
        <w:jc w:val="both"/>
        <w:rPr>
          <w:rFonts w:asciiTheme="minorHAnsi" w:hAnsiTheme="minorHAnsi"/>
          <w:b/>
          <w:sz w:val="26"/>
          <w:szCs w:val="26"/>
        </w:rPr>
      </w:pPr>
      <w:r w:rsidRPr="00387E30">
        <w:rPr>
          <w:rFonts w:asciiTheme="minorHAnsi" w:hAnsiTheme="minorHAnsi"/>
          <w:b/>
          <w:sz w:val="26"/>
          <w:szCs w:val="26"/>
        </w:rPr>
        <w:t>Solución:</w:t>
      </w:r>
    </w:p>
    <w:p w:rsidR="00823EA4" w:rsidRPr="00387E30" w:rsidRDefault="00823EA4" w:rsidP="007E3572">
      <w:pPr>
        <w:pStyle w:val="Sinespaciado1"/>
        <w:jc w:val="both"/>
        <w:rPr>
          <w:rFonts w:asciiTheme="minorHAnsi" w:hAnsiTheme="minorHAnsi"/>
          <w:b/>
          <w:sz w:val="26"/>
          <w:szCs w:val="26"/>
        </w:rPr>
      </w:pPr>
    </w:p>
    <w:p w:rsidR="00823EA4" w:rsidRPr="00387E30" w:rsidRDefault="00823EA4" w:rsidP="00F21E23">
      <w:pPr>
        <w:pStyle w:val="Sinespaciado1"/>
        <w:spacing w:line="276" w:lineRule="auto"/>
        <w:jc w:val="both"/>
        <w:rPr>
          <w:rFonts w:asciiTheme="minorHAnsi" w:hAnsiTheme="minorHAnsi"/>
          <w:sz w:val="26"/>
          <w:szCs w:val="26"/>
        </w:rPr>
      </w:pPr>
      <w:r w:rsidRPr="00387E30">
        <w:rPr>
          <w:rFonts w:asciiTheme="minorHAnsi" w:hAnsiTheme="minorHAnsi"/>
          <w:sz w:val="26"/>
          <w:szCs w:val="26"/>
        </w:rPr>
        <w:t xml:space="preserve">Para poder ofrecer una solución al caso en estudio, acorde con el acervo probatorio, </w:t>
      </w:r>
      <w:r w:rsidR="00023E49" w:rsidRPr="00387E30">
        <w:rPr>
          <w:rFonts w:asciiTheme="minorHAnsi" w:hAnsiTheme="minorHAnsi"/>
          <w:sz w:val="26"/>
          <w:szCs w:val="26"/>
        </w:rPr>
        <w:t xml:space="preserve">en especial de todo aquello que fue estipulado por las partes, </w:t>
      </w:r>
      <w:r w:rsidRPr="00387E30">
        <w:rPr>
          <w:rFonts w:asciiTheme="minorHAnsi" w:hAnsiTheme="minorHAnsi"/>
          <w:sz w:val="26"/>
          <w:szCs w:val="26"/>
        </w:rPr>
        <w:t>la Sala tendrá como hechos plenamente acreditados en el proceso los siguientes:</w:t>
      </w:r>
    </w:p>
    <w:p w:rsidR="00ED2877" w:rsidRPr="00387E30" w:rsidRDefault="00ED2877" w:rsidP="00F21E23">
      <w:pPr>
        <w:pStyle w:val="Sinespaciado1"/>
        <w:spacing w:line="276" w:lineRule="auto"/>
        <w:jc w:val="both"/>
        <w:rPr>
          <w:rFonts w:asciiTheme="minorHAnsi" w:hAnsiTheme="minorHAnsi"/>
          <w:sz w:val="26"/>
          <w:szCs w:val="26"/>
        </w:rPr>
      </w:pPr>
    </w:p>
    <w:p w:rsidR="00023E49" w:rsidRPr="00387E30" w:rsidRDefault="00823EA4" w:rsidP="00F21E23">
      <w:pPr>
        <w:pStyle w:val="Sinespaciado1"/>
        <w:numPr>
          <w:ilvl w:val="0"/>
          <w:numId w:val="8"/>
        </w:numPr>
        <w:spacing w:line="276" w:lineRule="auto"/>
        <w:ind w:left="360"/>
        <w:jc w:val="both"/>
        <w:rPr>
          <w:rFonts w:asciiTheme="minorHAnsi" w:eastAsia="Adobe Gothic Std B" w:hAnsiTheme="minorHAnsi"/>
          <w:sz w:val="26"/>
          <w:szCs w:val="26"/>
        </w:rPr>
      </w:pPr>
      <w:r w:rsidRPr="00387E30">
        <w:rPr>
          <w:rFonts w:asciiTheme="minorHAnsi" w:hAnsiTheme="minorHAnsi"/>
          <w:sz w:val="26"/>
          <w:szCs w:val="26"/>
        </w:rPr>
        <w:t xml:space="preserve">No existe duda alguna que </w:t>
      </w:r>
      <w:r w:rsidR="00023E49" w:rsidRPr="00387E30">
        <w:rPr>
          <w:rFonts w:asciiTheme="minorHAnsi" w:hAnsiTheme="minorHAnsi"/>
          <w:sz w:val="26"/>
          <w:szCs w:val="26"/>
        </w:rPr>
        <w:t>a eso de las 19:00 horas d</w:t>
      </w:r>
      <w:r w:rsidRPr="00387E30">
        <w:rPr>
          <w:rFonts w:asciiTheme="minorHAnsi" w:hAnsiTheme="minorHAnsi"/>
          <w:sz w:val="26"/>
          <w:szCs w:val="26"/>
        </w:rPr>
        <w:t xml:space="preserve">el </w:t>
      </w:r>
      <w:r w:rsidR="00023E49" w:rsidRPr="00387E30">
        <w:rPr>
          <w:rFonts w:asciiTheme="minorHAnsi" w:hAnsiTheme="minorHAnsi"/>
          <w:sz w:val="26"/>
          <w:szCs w:val="26"/>
        </w:rPr>
        <w:t xml:space="preserve">5 de abril del 2.013 a la altura del kilómetro 58 de la carretera que del municipio de Apía conduce hacia el municipio de Pueblo Rico, más exactamente en el sector conocido como </w:t>
      </w:r>
      <w:r w:rsidR="00023E49" w:rsidRPr="00387E30">
        <w:rPr>
          <w:rFonts w:asciiTheme="minorHAnsi" w:hAnsiTheme="minorHAnsi"/>
          <w:i/>
          <w:sz w:val="26"/>
          <w:szCs w:val="26"/>
        </w:rPr>
        <w:t>“La Casona”</w:t>
      </w:r>
      <w:r w:rsidR="00023E49" w:rsidRPr="00387E30">
        <w:rPr>
          <w:rFonts w:asciiTheme="minorHAnsi" w:hAnsiTheme="minorHAnsi"/>
          <w:sz w:val="26"/>
          <w:szCs w:val="26"/>
        </w:rPr>
        <w:t xml:space="preserve">, tuvo ocurrencia un accidente de tránsito </w:t>
      </w:r>
      <w:r w:rsidR="00671B8D" w:rsidRPr="00387E30">
        <w:rPr>
          <w:rFonts w:asciiTheme="minorHAnsi" w:hAnsiTheme="minorHAnsi"/>
          <w:sz w:val="26"/>
          <w:szCs w:val="26"/>
        </w:rPr>
        <w:t xml:space="preserve">protagonizado </w:t>
      </w:r>
      <w:r w:rsidR="00023E49" w:rsidRPr="00387E30">
        <w:rPr>
          <w:rFonts w:asciiTheme="minorHAnsi" w:hAnsiTheme="minorHAnsi"/>
          <w:sz w:val="26"/>
          <w:szCs w:val="26"/>
        </w:rPr>
        <w:t xml:space="preserve">entre la motocicleta </w:t>
      </w:r>
      <w:r w:rsidR="00023E49" w:rsidRPr="00387E30">
        <w:rPr>
          <w:rFonts w:asciiTheme="minorHAnsi" w:hAnsiTheme="minorHAnsi"/>
          <w:i/>
          <w:sz w:val="26"/>
          <w:szCs w:val="26"/>
        </w:rPr>
        <w:t xml:space="preserve">Susuki </w:t>
      </w:r>
      <w:r w:rsidR="00023E49" w:rsidRPr="00387E30">
        <w:rPr>
          <w:rFonts w:asciiTheme="minorHAnsi" w:hAnsiTheme="minorHAnsi"/>
          <w:sz w:val="26"/>
          <w:szCs w:val="26"/>
        </w:rPr>
        <w:t xml:space="preserve">de placas DTK-36, piloteada por DUBERNEY ACEVEDO MARÍN, la cual colisionó con la parte posterior del camión </w:t>
      </w:r>
      <w:r w:rsidR="00023E49" w:rsidRPr="00387E30">
        <w:rPr>
          <w:rFonts w:asciiTheme="minorHAnsi" w:hAnsiTheme="minorHAnsi"/>
          <w:i/>
          <w:sz w:val="26"/>
          <w:szCs w:val="26"/>
        </w:rPr>
        <w:t xml:space="preserve">Dodge </w:t>
      </w:r>
      <w:r w:rsidR="00023E49" w:rsidRPr="00387E30">
        <w:rPr>
          <w:rFonts w:asciiTheme="minorHAnsi" w:hAnsiTheme="minorHAnsi"/>
          <w:sz w:val="26"/>
          <w:szCs w:val="26"/>
        </w:rPr>
        <w:t xml:space="preserve">600 de placas WDJ-226, conducido por </w:t>
      </w:r>
      <w:r w:rsidR="00023E49" w:rsidRPr="00387E30">
        <w:rPr>
          <w:rFonts w:asciiTheme="minorHAnsi" w:eastAsia="Adobe Gothic Std B" w:hAnsiTheme="minorHAnsi"/>
          <w:sz w:val="26"/>
          <w:szCs w:val="26"/>
        </w:rPr>
        <w:t>GERTINO CALVO RUEDA</w:t>
      </w:r>
      <w:r w:rsidR="00307A24" w:rsidRPr="00387E30">
        <w:rPr>
          <w:rStyle w:val="Refdenotaalpie"/>
          <w:rFonts w:asciiTheme="minorHAnsi" w:eastAsia="Adobe Gothic Std B" w:hAnsiTheme="minorHAnsi"/>
          <w:sz w:val="26"/>
          <w:szCs w:val="26"/>
        </w:rPr>
        <w:footnoteReference w:id="1"/>
      </w:r>
      <w:r w:rsidR="00023E49" w:rsidRPr="00387E30">
        <w:rPr>
          <w:rFonts w:asciiTheme="minorHAnsi" w:eastAsia="Adobe Gothic Std B" w:hAnsiTheme="minorHAnsi"/>
          <w:sz w:val="26"/>
          <w:szCs w:val="26"/>
        </w:rPr>
        <w:t>.</w:t>
      </w:r>
    </w:p>
    <w:p w:rsidR="00671B8D" w:rsidRPr="00387E30" w:rsidRDefault="00671B8D" w:rsidP="00F21E23">
      <w:pPr>
        <w:pStyle w:val="Sinespaciado1"/>
        <w:spacing w:line="276" w:lineRule="auto"/>
        <w:jc w:val="both"/>
        <w:rPr>
          <w:rFonts w:asciiTheme="minorHAnsi" w:eastAsia="Adobe Gothic Std B" w:hAnsiTheme="minorHAnsi"/>
          <w:sz w:val="26"/>
          <w:szCs w:val="26"/>
        </w:rPr>
      </w:pPr>
    </w:p>
    <w:p w:rsidR="00671B8D" w:rsidRPr="00387E30" w:rsidRDefault="00671B8D" w:rsidP="00F21E23">
      <w:pPr>
        <w:pStyle w:val="Sinespaciado1"/>
        <w:numPr>
          <w:ilvl w:val="0"/>
          <w:numId w:val="8"/>
        </w:numPr>
        <w:spacing w:line="276" w:lineRule="auto"/>
        <w:ind w:left="360"/>
        <w:jc w:val="both"/>
        <w:rPr>
          <w:rFonts w:asciiTheme="minorHAnsi" w:hAnsiTheme="minorHAnsi"/>
          <w:sz w:val="26"/>
          <w:szCs w:val="26"/>
        </w:rPr>
      </w:pPr>
      <w:r w:rsidRPr="00387E30">
        <w:rPr>
          <w:rFonts w:asciiTheme="minorHAnsi" w:eastAsia="Calibri" w:hAnsiTheme="minorHAnsi"/>
          <w:sz w:val="26"/>
          <w:szCs w:val="26"/>
          <w:lang w:val="es-CO"/>
        </w:rPr>
        <w:t xml:space="preserve">Los hechos ocurrieron en una semicurva de la </w:t>
      </w:r>
      <w:r w:rsidR="0091526B" w:rsidRPr="00387E30">
        <w:rPr>
          <w:rFonts w:asciiTheme="minorHAnsi" w:eastAsia="Calibri" w:hAnsiTheme="minorHAnsi"/>
          <w:sz w:val="26"/>
          <w:szCs w:val="26"/>
          <w:lang w:val="es-CO"/>
        </w:rPr>
        <w:t>vía</w:t>
      </w:r>
      <w:r w:rsidRPr="00387E30">
        <w:rPr>
          <w:rFonts w:asciiTheme="minorHAnsi" w:eastAsia="Calibri" w:hAnsiTheme="minorHAnsi"/>
          <w:sz w:val="26"/>
          <w:szCs w:val="26"/>
          <w:lang w:val="es-CO"/>
        </w:rPr>
        <w:t xml:space="preserve"> en la </w:t>
      </w:r>
      <w:r w:rsidR="00ED2877" w:rsidRPr="00387E30">
        <w:rPr>
          <w:rFonts w:asciiTheme="minorHAnsi" w:eastAsia="Calibri" w:hAnsiTheme="minorHAnsi"/>
          <w:sz w:val="26"/>
          <w:szCs w:val="26"/>
          <w:lang w:val="es-CO"/>
        </w:rPr>
        <w:t xml:space="preserve">que </w:t>
      </w:r>
      <w:r w:rsidRPr="00387E30">
        <w:rPr>
          <w:rFonts w:asciiTheme="minorHAnsi" w:eastAsia="Calibri" w:hAnsiTheme="minorHAnsi"/>
          <w:sz w:val="26"/>
          <w:szCs w:val="26"/>
          <w:lang w:val="es-CO"/>
        </w:rPr>
        <w:t xml:space="preserve">se encontraba estacionado el camión </w:t>
      </w:r>
      <w:r w:rsidRPr="00387E30">
        <w:rPr>
          <w:rFonts w:asciiTheme="minorHAnsi" w:hAnsiTheme="minorHAnsi"/>
          <w:i/>
          <w:sz w:val="26"/>
          <w:szCs w:val="26"/>
        </w:rPr>
        <w:t>Dodge</w:t>
      </w:r>
      <w:r w:rsidRPr="00387E30">
        <w:rPr>
          <w:rFonts w:asciiTheme="minorHAnsi" w:hAnsiTheme="minorHAnsi"/>
          <w:sz w:val="26"/>
          <w:szCs w:val="26"/>
        </w:rPr>
        <w:t xml:space="preserve"> de placas WDJ-226 </w:t>
      </w:r>
      <w:r w:rsidRPr="00387E30">
        <w:rPr>
          <w:rFonts w:asciiTheme="minorHAnsi" w:eastAsia="Calibri" w:hAnsiTheme="minorHAnsi"/>
          <w:sz w:val="26"/>
          <w:szCs w:val="26"/>
          <w:lang w:val="es-CO"/>
        </w:rPr>
        <w:t xml:space="preserve">debido a que momentos antes se le había estallado una de sus llantas. Asimismo se tiene que el lugar era oscuro y que el conductor del aludido rodante como señal para alertar a los transeúntes se </w:t>
      </w:r>
      <w:r w:rsidR="003305AA" w:rsidRPr="00387E30">
        <w:rPr>
          <w:rFonts w:asciiTheme="minorHAnsi" w:eastAsia="Calibri" w:hAnsiTheme="minorHAnsi"/>
          <w:sz w:val="26"/>
          <w:szCs w:val="26"/>
          <w:lang w:val="es-CO"/>
        </w:rPr>
        <w:t>valió</w:t>
      </w:r>
      <w:r w:rsidRPr="00387E30">
        <w:rPr>
          <w:rFonts w:asciiTheme="minorHAnsi" w:eastAsia="Calibri" w:hAnsiTheme="minorHAnsi"/>
          <w:sz w:val="26"/>
          <w:szCs w:val="26"/>
          <w:lang w:val="es-CO"/>
        </w:rPr>
        <w:t xml:space="preserve"> de una lata, la que </w:t>
      </w:r>
      <w:r w:rsidR="00BF59B9" w:rsidRPr="00387E30">
        <w:rPr>
          <w:rFonts w:asciiTheme="minorHAnsi" w:eastAsia="Calibri" w:hAnsiTheme="minorHAnsi"/>
          <w:sz w:val="26"/>
          <w:szCs w:val="26"/>
          <w:lang w:val="es-CO"/>
        </w:rPr>
        <w:t xml:space="preserve">al parecer </w:t>
      </w:r>
      <w:r w:rsidR="00ED2877" w:rsidRPr="00387E30">
        <w:rPr>
          <w:rFonts w:asciiTheme="minorHAnsi" w:eastAsia="Calibri" w:hAnsiTheme="minorHAnsi"/>
          <w:sz w:val="26"/>
          <w:szCs w:val="26"/>
          <w:lang w:val="es-CO"/>
        </w:rPr>
        <w:t xml:space="preserve">puso en la carretera a cierta </w:t>
      </w:r>
      <w:r w:rsidRPr="00387E30">
        <w:rPr>
          <w:rFonts w:asciiTheme="minorHAnsi" w:eastAsia="Calibri" w:hAnsiTheme="minorHAnsi"/>
          <w:sz w:val="26"/>
          <w:szCs w:val="26"/>
          <w:lang w:val="es-CO"/>
        </w:rPr>
        <w:t xml:space="preserve">distancia de la parte trasera del camión. </w:t>
      </w:r>
      <w:r w:rsidR="00034A86" w:rsidRPr="00387E30">
        <w:rPr>
          <w:rFonts w:asciiTheme="minorHAnsi" w:eastAsia="Calibri" w:hAnsiTheme="minorHAnsi"/>
          <w:sz w:val="26"/>
          <w:szCs w:val="26"/>
          <w:lang w:val="es-CO"/>
        </w:rPr>
        <w:t xml:space="preserve">De igual forma se tiene que cuando llegaron los primeros respondientes al lugar de los hechos, se pudieron percatar que las luces estacionarias del camión no se encontraban encendidas, mientras que la lata fue encontrada a un lado de la </w:t>
      </w:r>
      <w:r w:rsidR="00307A24" w:rsidRPr="00387E30">
        <w:rPr>
          <w:rFonts w:asciiTheme="minorHAnsi" w:eastAsia="Calibri" w:hAnsiTheme="minorHAnsi"/>
          <w:sz w:val="26"/>
          <w:szCs w:val="26"/>
          <w:lang w:val="es-CO"/>
        </w:rPr>
        <w:t>vía</w:t>
      </w:r>
      <w:r w:rsidR="00034A86" w:rsidRPr="00387E30">
        <w:rPr>
          <w:rFonts w:asciiTheme="minorHAnsi" w:eastAsia="Calibri" w:hAnsiTheme="minorHAnsi"/>
          <w:sz w:val="26"/>
          <w:szCs w:val="26"/>
          <w:lang w:val="es-CO"/>
        </w:rPr>
        <w:t xml:space="preserve"> cerca del rodante</w:t>
      </w:r>
      <w:r w:rsidR="00034A86" w:rsidRPr="00387E30">
        <w:rPr>
          <w:rStyle w:val="Refdenotaalpie"/>
          <w:rFonts w:asciiTheme="minorHAnsi" w:eastAsia="Calibri" w:hAnsiTheme="minorHAnsi"/>
          <w:sz w:val="26"/>
          <w:szCs w:val="26"/>
          <w:lang w:val="es-CO"/>
        </w:rPr>
        <w:footnoteReference w:id="2"/>
      </w:r>
      <w:r w:rsidR="00034A86" w:rsidRPr="00387E30">
        <w:rPr>
          <w:rFonts w:asciiTheme="minorHAnsi" w:eastAsia="Calibri" w:hAnsiTheme="minorHAnsi"/>
          <w:sz w:val="26"/>
          <w:szCs w:val="26"/>
          <w:lang w:val="es-CO"/>
        </w:rPr>
        <w:t>.</w:t>
      </w:r>
    </w:p>
    <w:p w:rsidR="00671B8D" w:rsidRPr="00387E30" w:rsidRDefault="00671B8D" w:rsidP="00F21E23">
      <w:pPr>
        <w:pStyle w:val="Sinespaciado1"/>
        <w:spacing w:line="276" w:lineRule="auto"/>
        <w:jc w:val="both"/>
        <w:rPr>
          <w:rFonts w:asciiTheme="minorHAnsi" w:eastAsia="Adobe Gothic Std B" w:hAnsiTheme="minorHAnsi"/>
          <w:sz w:val="26"/>
          <w:szCs w:val="26"/>
        </w:rPr>
      </w:pPr>
    </w:p>
    <w:p w:rsidR="00ED2877" w:rsidRPr="00C542BA" w:rsidRDefault="00671B8D" w:rsidP="00C542BA">
      <w:pPr>
        <w:pStyle w:val="Sinespaciado1"/>
        <w:numPr>
          <w:ilvl w:val="0"/>
          <w:numId w:val="8"/>
        </w:numPr>
        <w:spacing w:line="276" w:lineRule="auto"/>
        <w:ind w:left="360"/>
        <w:jc w:val="both"/>
        <w:rPr>
          <w:rFonts w:asciiTheme="minorHAnsi" w:eastAsia="Calibri" w:hAnsiTheme="minorHAnsi"/>
          <w:sz w:val="26"/>
          <w:szCs w:val="26"/>
          <w:lang w:val="es-CO"/>
        </w:rPr>
      </w:pPr>
      <w:r w:rsidRPr="00387E30">
        <w:rPr>
          <w:rFonts w:asciiTheme="minorHAnsi" w:eastAsia="Calibri" w:hAnsiTheme="minorHAnsi"/>
          <w:sz w:val="26"/>
          <w:szCs w:val="26"/>
          <w:lang w:val="es-CO"/>
        </w:rPr>
        <w:t>Como resultado de la colisión, se tiene que el j</w:t>
      </w:r>
      <w:r w:rsidRPr="00387E30">
        <w:rPr>
          <w:rFonts w:asciiTheme="minorHAnsi" w:hAnsiTheme="minorHAnsi"/>
          <w:sz w:val="26"/>
          <w:szCs w:val="26"/>
        </w:rPr>
        <w:t>oven DUBERNEY ACEVEDO MARÍN</w:t>
      </w:r>
      <w:r w:rsidRPr="00387E30">
        <w:rPr>
          <w:rFonts w:asciiTheme="minorHAnsi" w:eastAsia="Calibri" w:hAnsiTheme="minorHAnsi"/>
          <w:sz w:val="26"/>
          <w:szCs w:val="26"/>
          <w:lang w:val="es-CO"/>
        </w:rPr>
        <w:t xml:space="preserve"> sufrió una serie de politraumatismos en su integridad corporal, tales como fractura del hueso frontal del cráneo, factura del maxilar superior e inferior derecho, fracturas de la tibia y el peroné derecho, etc… los cuales, como consecuencia de su gravedad, le ocasionaron su posterior deceso en un centro hospitalario en donde el herido era atendido</w:t>
      </w:r>
      <w:r w:rsidR="00307A24" w:rsidRPr="00387E30">
        <w:rPr>
          <w:rStyle w:val="Refdenotaalpie"/>
          <w:rFonts w:asciiTheme="minorHAnsi" w:eastAsia="Calibri" w:hAnsiTheme="minorHAnsi"/>
          <w:sz w:val="26"/>
          <w:szCs w:val="26"/>
          <w:lang w:val="es-CO"/>
        </w:rPr>
        <w:footnoteReference w:id="3"/>
      </w:r>
      <w:r w:rsidRPr="00387E30">
        <w:rPr>
          <w:rFonts w:asciiTheme="minorHAnsi" w:eastAsia="Calibri" w:hAnsiTheme="minorHAnsi"/>
          <w:sz w:val="26"/>
          <w:szCs w:val="26"/>
          <w:lang w:val="es-CO"/>
        </w:rPr>
        <w:t>.</w:t>
      </w:r>
    </w:p>
    <w:p w:rsidR="00671B8D" w:rsidRPr="00387E30" w:rsidRDefault="003305AA" w:rsidP="00F21E23">
      <w:pPr>
        <w:pStyle w:val="Sinespaciado1"/>
        <w:numPr>
          <w:ilvl w:val="0"/>
          <w:numId w:val="8"/>
        </w:numPr>
        <w:spacing w:line="276" w:lineRule="auto"/>
        <w:ind w:left="360"/>
        <w:jc w:val="both"/>
        <w:rPr>
          <w:rFonts w:asciiTheme="minorHAnsi" w:hAnsiTheme="minorHAnsi"/>
          <w:sz w:val="26"/>
          <w:szCs w:val="26"/>
        </w:rPr>
      </w:pPr>
      <w:r w:rsidRPr="00387E30">
        <w:rPr>
          <w:rFonts w:asciiTheme="minorHAnsi" w:eastAsia="Calibri" w:hAnsiTheme="minorHAnsi"/>
          <w:sz w:val="26"/>
          <w:szCs w:val="26"/>
          <w:lang w:val="es-CO"/>
        </w:rPr>
        <w:t xml:space="preserve">A efectuarse una búsqueda selectiva en una base de datos, se pudo averiguar que a nombre del difunto </w:t>
      </w:r>
      <w:r w:rsidRPr="00387E30">
        <w:rPr>
          <w:rFonts w:asciiTheme="minorHAnsi" w:hAnsiTheme="minorHAnsi"/>
          <w:sz w:val="26"/>
          <w:szCs w:val="26"/>
        </w:rPr>
        <w:t xml:space="preserve">DUBERNEY ACEVEDO MARÍN no figuraba </w:t>
      </w:r>
      <w:r w:rsidR="00D606A0" w:rsidRPr="00387E30">
        <w:rPr>
          <w:rFonts w:asciiTheme="minorHAnsi" w:hAnsiTheme="minorHAnsi"/>
          <w:sz w:val="26"/>
          <w:szCs w:val="26"/>
        </w:rPr>
        <w:t>ningún</w:t>
      </w:r>
      <w:r w:rsidRPr="00387E30">
        <w:rPr>
          <w:rFonts w:asciiTheme="minorHAnsi" w:hAnsiTheme="minorHAnsi"/>
          <w:sz w:val="26"/>
          <w:szCs w:val="26"/>
        </w:rPr>
        <w:t xml:space="preserve"> tipo de licencia que lo habilitará para conducir vehículos automotores, e igualmente que la motocicleta </w:t>
      </w:r>
      <w:r w:rsidRPr="00387E30">
        <w:rPr>
          <w:rFonts w:asciiTheme="minorHAnsi" w:hAnsiTheme="minorHAnsi"/>
          <w:i/>
          <w:sz w:val="26"/>
          <w:szCs w:val="26"/>
        </w:rPr>
        <w:t xml:space="preserve">Susuki </w:t>
      </w:r>
      <w:r w:rsidR="00945DCA" w:rsidRPr="00387E30">
        <w:rPr>
          <w:rFonts w:asciiTheme="minorHAnsi" w:hAnsiTheme="minorHAnsi"/>
          <w:sz w:val="26"/>
          <w:szCs w:val="26"/>
        </w:rPr>
        <w:t xml:space="preserve">de placas DTK-36 </w:t>
      </w:r>
      <w:r w:rsidR="00D606A0" w:rsidRPr="00387E30">
        <w:rPr>
          <w:rFonts w:asciiTheme="minorHAnsi" w:hAnsiTheme="minorHAnsi"/>
          <w:sz w:val="26"/>
          <w:szCs w:val="26"/>
        </w:rPr>
        <w:t>aparecía</w:t>
      </w:r>
      <w:r w:rsidRPr="00387E30">
        <w:rPr>
          <w:rFonts w:asciiTheme="minorHAnsi" w:hAnsiTheme="minorHAnsi"/>
          <w:sz w:val="26"/>
          <w:szCs w:val="26"/>
        </w:rPr>
        <w:t xml:space="preserve"> a nombre del Sr. RICARDO ANTONIO MUÑOZ, la cual </w:t>
      </w:r>
      <w:r w:rsidR="00D606A0" w:rsidRPr="00387E30">
        <w:rPr>
          <w:rFonts w:asciiTheme="minorHAnsi" w:hAnsiTheme="minorHAnsi"/>
          <w:sz w:val="26"/>
          <w:szCs w:val="26"/>
        </w:rPr>
        <w:t>carecía</w:t>
      </w:r>
      <w:r w:rsidRPr="00387E30">
        <w:rPr>
          <w:rFonts w:asciiTheme="minorHAnsi" w:hAnsiTheme="minorHAnsi"/>
          <w:sz w:val="26"/>
          <w:szCs w:val="26"/>
        </w:rPr>
        <w:t xml:space="preserve"> de </w:t>
      </w:r>
      <w:r w:rsidRPr="00387E30">
        <w:rPr>
          <w:rFonts w:asciiTheme="minorHAnsi" w:hAnsiTheme="minorHAnsi"/>
          <w:i/>
          <w:sz w:val="26"/>
          <w:szCs w:val="26"/>
        </w:rPr>
        <w:t>“S.O.A.T”</w:t>
      </w:r>
      <w:r w:rsidRPr="00387E30">
        <w:rPr>
          <w:rFonts w:asciiTheme="minorHAnsi" w:hAnsiTheme="minorHAnsi"/>
          <w:sz w:val="26"/>
          <w:szCs w:val="26"/>
        </w:rPr>
        <w:t xml:space="preserve"> e igualmente que no le figuraba registrada </w:t>
      </w:r>
      <w:r w:rsidR="00456B4B" w:rsidRPr="00387E30">
        <w:rPr>
          <w:rFonts w:asciiTheme="minorHAnsi" w:hAnsiTheme="minorHAnsi"/>
          <w:sz w:val="26"/>
          <w:szCs w:val="26"/>
        </w:rPr>
        <w:t>ningún</w:t>
      </w:r>
      <w:r w:rsidRPr="00387E30">
        <w:rPr>
          <w:rFonts w:asciiTheme="minorHAnsi" w:hAnsiTheme="minorHAnsi"/>
          <w:sz w:val="26"/>
          <w:szCs w:val="26"/>
        </w:rPr>
        <w:t xml:space="preserve"> tipo de revisión técnico-</w:t>
      </w:r>
      <w:r w:rsidR="0091526B" w:rsidRPr="00387E30">
        <w:rPr>
          <w:rFonts w:asciiTheme="minorHAnsi" w:hAnsiTheme="minorHAnsi"/>
          <w:sz w:val="26"/>
          <w:szCs w:val="26"/>
        </w:rPr>
        <w:t>mecánica</w:t>
      </w:r>
      <w:r w:rsidRPr="00387E30">
        <w:rPr>
          <w:rStyle w:val="Refdenotaalpie"/>
          <w:rFonts w:asciiTheme="minorHAnsi" w:hAnsiTheme="minorHAnsi"/>
          <w:sz w:val="26"/>
          <w:szCs w:val="26"/>
        </w:rPr>
        <w:footnoteReference w:id="4"/>
      </w:r>
      <w:r w:rsidRPr="00387E30">
        <w:rPr>
          <w:rFonts w:asciiTheme="minorHAnsi" w:hAnsiTheme="minorHAnsi"/>
          <w:sz w:val="26"/>
          <w:szCs w:val="26"/>
        </w:rPr>
        <w:t>.</w:t>
      </w:r>
    </w:p>
    <w:p w:rsidR="003305AA" w:rsidRPr="00387E30" w:rsidRDefault="003305AA" w:rsidP="00F21E23">
      <w:pPr>
        <w:pStyle w:val="Sinespaciado1"/>
        <w:spacing w:line="276" w:lineRule="auto"/>
        <w:jc w:val="both"/>
        <w:rPr>
          <w:rFonts w:asciiTheme="minorHAnsi" w:hAnsiTheme="minorHAnsi"/>
          <w:sz w:val="26"/>
          <w:szCs w:val="26"/>
        </w:rPr>
      </w:pPr>
    </w:p>
    <w:p w:rsidR="00671B8D" w:rsidRPr="00387E30" w:rsidRDefault="003305AA" w:rsidP="00F21E23">
      <w:pPr>
        <w:pStyle w:val="Sinespaciado1"/>
        <w:numPr>
          <w:ilvl w:val="0"/>
          <w:numId w:val="8"/>
        </w:numPr>
        <w:spacing w:line="276" w:lineRule="auto"/>
        <w:ind w:left="360"/>
        <w:jc w:val="both"/>
        <w:rPr>
          <w:rFonts w:asciiTheme="minorHAnsi" w:eastAsia="Calibri" w:hAnsiTheme="minorHAnsi"/>
          <w:sz w:val="26"/>
          <w:szCs w:val="26"/>
          <w:lang w:val="es-CO"/>
        </w:rPr>
      </w:pPr>
      <w:r w:rsidRPr="00387E30">
        <w:rPr>
          <w:rFonts w:asciiTheme="minorHAnsi" w:hAnsiTheme="minorHAnsi"/>
          <w:sz w:val="26"/>
          <w:szCs w:val="26"/>
        </w:rPr>
        <w:t>La</w:t>
      </w:r>
      <w:r w:rsidR="00945DCA" w:rsidRPr="00387E30">
        <w:rPr>
          <w:rFonts w:asciiTheme="minorHAnsi" w:hAnsiTheme="minorHAnsi"/>
          <w:sz w:val="26"/>
          <w:szCs w:val="26"/>
        </w:rPr>
        <w:t>s</w:t>
      </w:r>
      <w:r w:rsidRPr="00387E30">
        <w:rPr>
          <w:rFonts w:asciiTheme="minorHAnsi" w:hAnsiTheme="minorHAnsi"/>
          <w:sz w:val="26"/>
          <w:szCs w:val="26"/>
        </w:rPr>
        <w:t xml:space="preserve"> condiciones </w:t>
      </w:r>
      <w:r w:rsidR="00945DCA" w:rsidRPr="00387E30">
        <w:rPr>
          <w:rFonts w:asciiTheme="minorHAnsi" w:hAnsiTheme="minorHAnsi"/>
          <w:sz w:val="26"/>
          <w:szCs w:val="26"/>
        </w:rPr>
        <w:t xml:space="preserve">técnico mecánicas </w:t>
      </w:r>
      <w:r w:rsidRPr="00387E30">
        <w:rPr>
          <w:rFonts w:asciiTheme="minorHAnsi" w:hAnsiTheme="minorHAnsi"/>
          <w:sz w:val="26"/>
          <w:szCs w:val="26"/>
        </w:rPr>
        <w:t xml:space="preserve">de la motocicleta </w:t>
      </w:r>
      <w:r w:rsidRPr="00387E30">
        <w:rPr>
          <w:rFonts w:asciiTheme="minorHAnsi" w:hAnsiTheme="minorHAnsi"/>
          <w:i/>
          <w:sz w:val="26"/>
          <w:szCs w:val="26"/>
        </w:rPr>
        <w:t xml:space="preserve">Susuki </w:t>
      </w:r>
      <w:r w:rsidRPr="00387E30">
        <w:rPr>
          <w:rFonts w:asciiTheme="minorHAnsi" w:hAnsiTheme="minorHAnsi"/>
          <w:sz w:val="26"/>
          <w:szCs w:val="26"/>
        </w:rPr>
        <w:t xml:space="preserve">de placas DTK-36 no eran las mejores ni las </w:t>
      </w:r>
      <w:r w:rsidR="00945DCA" w:rsidRPr="00387E30">
        <w:rPr>
          <w:rFonts w:asciiTheme="minorHAnsi" w:hAnsiTheme="minorHAnsi"/>
          <w:sz w:val="26"/>
          <w:szCs w:val="26"/>
        </w:rPr>
        <w:t>más</w:t>
      </w:r>
      <w:r w:rsidRPr="00387E30">
        <w:rPr>
          <w:rFonts w:asciiTheme="minorHAnsi" w:hAnsiTheme="minorHAnsi"/>
          <w:sz w:val="26"/>
          <w:szCs w:val="26"/>
        </w:rPr>
        <w:t xml:space="preserve"> idóneas, </w:t>
      </w:r>
      <w:r w:rsidR="00D606A0" w:rsidRPr="00387E30">
        <w:rPr>
          <w:rFonts w:asciiTheme="minorHAnsi" w:hAnsiTheme="minorHAnsi"/>
          <w:sz w:val="26"/>
          <w:szCs w:val="26"/>
        </w:rPr>
        <w:t>así</w:t>
      </w:r>
      <w:r w:rsidR="00416A99" w:rsidRPr="00387E30">
        <w:rPr>
          <w:rFonts w:asciiTheme="minorHAnsi" w:hAnsiTheme="minorHAnsi"/>
          <w:sz w:val="26"/>
          <w:szCs w:val="26"/>
        </w:rPr>
        <w:t xml:space="preserve"> se tiene que en los sistemas ópticos, tanto los anteriores como los posteriores, muchas de sus piezas originales fueron objeto de sustituciones por elementos que </w:t>
      </w:r>
      <w:r w:rsidR="00673662" w:rsidRPr="00387E30">
        <w:rPr>
          <w:rFonts w:asciiTheme="minorHAnsi" w:hAnsiTheme="minorHAnsi"/>
          <w:sz w:val="26"/>
          <w:szCs w:val="26"/>
        </w:rPr>
        <w:t xml:space="preserve">no </w:t>
      </w:r>
      <w:r w:rsidR="00416A99" w:rsidRPr="00387E30">
        <w:rPr>
          <w:rFonts w:asciiTheme="minorHAnsi" w:hAnsiTheme="minorHAnsi"/>
          <w:sz w:val="26"/>
          <w:szCs w:val="26"/>
        </w:rPr>
        <w:t xml:space="preserve">guardaban las especificaciones técnicas del fabricante. A lo que se le debe aunar que el rodante </w:t>
      </w:r>
      <w:r w:rsidR="00D606A0" w:rsidRPr="00387E30">
        <w:rPr>
          <w:rFonts w:asciiTheme="minorHAnsi" w:hAnsiTheme="minorHAnsi"/>
          <w:sz w:val="26"/>
          <w:szCs w:val="26"/>
        </w:rPr>
        <w:t>carecía</w:t>
      </w:r>
      <w:r w:rsidR="00416A99" w:rsidRPr="00387E30">
        <w:rPr>
          <w:rFonts w:asciiTheme="minorHAnsi" w:hAnsiTheme="minorHAnsi"/>
          <w:sz w:val="26"/>
          <w:szCs w:val="26"/>
        </w:rPr>
        <w:t xml:space="preserve"> del conjunto óptico delantero, o sea del faro de luz, pero presentaba su conexión y bombilla. Mientras que </w:t>
      </w:r>
      <w:r w:rsidR="00673662" w:rsidRPr="00387E30">
        <w:rPr>
          <w:rFonts w:asciiTheme="minorHAnsi" w:hAnsiTheme="minorHAnsi"/>
          <w:sz w:val="26"/>
          <w:szCs w:val="26"/>
        </w:rPr>
        <w:t xml:space="preserve">en la </w:t>
      </w:r>
      <w:r w:rsidR="00416A99" w:rsidRPr="00387E30">
        <w:rPr>
          <w:rFonts w:asciiTheme="minorHAnsi" w:hAnsiTheme="minorHAnsi"/>
          <w:sz w:val="26"/>
          <w:szCs w:val="26"/>
        </w:rPr>
        <w:t>parte posterior</w:t>
      </w:r>
      <w:r w:rsidR="00673662" w:rsidRPr="00387E30">
        <w:rPr>
          <w:rFonts w:asciiTheme="minorHAnsi" w:hAnsiTheme="minorHAnsi"/>
          <w:sz w:val="26"/>
          <w:szCs w:val="26"/>
        </w:rPr>
        <w:t>,</w:t>
      </w:r>
      <w:r w:rsidR="00416A99" w:rsidRPr="00387E30">
        <w:rPr>
          <w:rFonts w:asciiTheme="minorHAnsi" w:hAnsiTheme="minorHAnsi"/>
          <w:sz w:val="26"/>
          <w:szCs w:val="26"/>
        </w:rPr>
        <w:t xml:space="preserve"> las luces de </w:t>
      </w:r>
      <w:r w:rsidR="00416A99" w:rsidRPr="00387E30">
        <w:rPr>
          <w:rFonts w:asciiTheme="minorHAnsi" w:hAnsiTheme="minorHAnsi"/>
          <w:i/>
          <w:sz w:val="26"/>
          <w:szCs w:val="26"/>
        </w:rPr>
        <w:t xml:space="preserve">stop </w:t>
      </w:r>
      <w:r w:rsidR="00416A99" w:rsidRPr="00387E30">
        <w:rPr>
          <w:rFonts w:asciiTheme="minorHAnsi" w:hAnsiTheme="minorHAnsi"/>
          <w:sz w:val="26"/>
          <w:szCs w:val="26"/>
        </w:rPr>
        <w:t>se encontraban en malas condiciones</w:t>
      </w:r>
      <w:r w:rsidR="00416A99" w:rsidRPr="00387E30">
        <w:rPr>
          <w:rStyle w:val="Refdenotaalpie"/>
          <w:rFonts w:asciiTheme="minorHAnsi" w:hAnsiTheme="minorHAnsi"/>
          <w:sz w:val="26"/>
          <w:szCs w:val="26"/>
        </w:rPr>
        <w:footnoteReference w:id="5"/>
      </w:r>
      <w:r w:rsidR="00416A99" w:rsidRPr="00387E30">
        <w:rPr>
          <w:rFonts w:asciiTheme="minorHAnsi" w:hAnsiTheme="minorHAnsi"/>
          <w:sz w:val="26"/>
          <w:szCs w:val="26"/>
        </w:rPr>
        <w:t>.</w:t>
      </w:r>
    </w:p>
    <w:p w:rsidR="00823EA4" w:rsidRPr="00387E30" w:rsidRDefault="00823EA4"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Con base en las anteriores premisas fácticas</w:t>
      </w:r>
      <w:r w:rsidR="00B03744" w:rsidRPr="00387E30">
        <w:rPr>
          <w:rFonts w:asciiTheme="minorHAnsi" w:hAnsiTheme="minorHAnsi" w:cs="Times New Roman"/>
          <w:sz w:val="26"/>
          <w:szCs w:val="26"/>
        </w:rPr>
        <w:t>, las</w:t>
      </w:r>
      <w:r w:rsidRPr="00387E30">
        <w:rPr>
          <w:rFonts w:asciiTheme="minorHAnsi" w:hAnsiTheme="minorHAnsi" w:cs="Times New Roman"/>
          <w:sz w:val="26"/>
          <w:szCs w:val="26"/>
        </w:rPr>
        <w:t xml:space="preserve"> que </w:t>
      </w:r>
      <w:r w:rsidR="00B03744" w:rsidRPr="00387E30">
        <w:rPr>
          <w:rFonts w:asciiTheme="minorHAnsi" w:hAnsiTheme="minorHAnsi" w:cs="Times New Roman"/>
          <w:sz w:val="26"/>
          <w:szCs w:val="26"/>
        </w:rPr>
        <w:t xml:space="preserve">insistimos </w:t>
      </w:r>
      <w:r w:rsidRPr="00387E30">
        <w:rPr>
          <w:rFonts w:asciiTheme="minorHAnsi" w:hAnsiTheme="minorHAnsi" w:cs="Times New Roman"/>
          <w:sz w:val="26"/>
          <w:szCs w:val="26"/>
        </w:rPr>
        <w:t xml:space="preserve">están plenamente acreditadas en el proceso, la </w:t>
      </w:r>
      <w:r w:rsidR="00B03744" w:rsidRPr="00387E30">
        <w:rPr>
          <w:rFonts w:asciiTheme="minorHAnsi" w:hAnsiTheme="minorHAnsi" w:cs="Times New Roman"/>
          <w:sz w:val="26"/>
          <w:szCs w:val="26"/>
        </w:rPr>
        <w:t>Sala, acorde con la tesis de la</w:t>
      </w:r>
      <w:r w:rsidRPr="00387E30">
        <w:rPr>
          <w:rFonts w:asciiTheme="minorHAnsi" w:hAnsiTheme="minorHAnsi" w:cs="Times New Roman"/>
          <w:sz w:val="26"/>
          <w:szCs w:val="26"/>
        </w:rPr>
        <w:t xml:space="preserve"> discrep</w:t>
      </w:r>
      <w:r w:rsidR="00B03744" w:rsidRPr="00387E30">
        <w:rPr>
          <w:rFonts w:asciiTheme="minorHAnsi" w:hAnsiTheme="minorHAnsi" w:cs="Times New Roman"/>
          <w:sz w:val="26"/>
          <w:szCs w:val="26"/>
        </w:rPr>
        <w:t>ancia propuesta</w:t>
      </w:r>
      <w:r w:rsidRPr="00387E30">
        <w:rPr>
          <w:rFonts w:asciiTheme="minorHAnsi" w:hAnsiTheme="minorHAnsi" w:cs="Times New Roman"/>
          <w:sz w:val="26"/>
          <w:szCs w:val="26"/>
        </w:rPr>
        <w:t xml:space="preserve"> por </w:t>
      </w:r>
      <w:r w:rsidR="00B03744" w:rsidRPr="00387E30">
        <w:rPr>
          <w:rFonts w:asciiTheme="minorHAnsi" w:hAnsiTheme="minorHAnsi" w:cs="Times New Roman"/>
          <w:sz w:val="26"/>
          <w:szCs w:val="26"/>
        </w:rPr>
        <w:t>el recurrente</w:t>
      </w:r>
      <w:r w:rsidR="007C0D64" w:rsidRPr="00387E30">
        <w:rPr>
          <w:rFonts w:asciiTheme="minorHAnsi" w:hAnsiTheme="minorHAnsi" w:cs="Times New Roman"/>
          <w:sz w:val="26"/>
          <w:szCs w:val="26"/>
        </w:rPr>
        <w:t xml:space="preserve"> en la alzada, pr</w:t>
      </w:r>
      <w:r w:rsidRPr="00387E30">
        <w:rPr>
          <w:rFonts w:asciiTheme="minorHAnsi" w:hAnsiTheme="minorHAnsi" w:cs="Times New Roman"/>
          <w:sz w:val="26"/>
          <w:szCs w:val="26"/>
        </w:rPr>
        <w:t>ocederá a determinar si en efecto la responsabilidad en la ocurrencia de los hechos le corresponde única y exclusivamente a la conducta negligente</w:t>
      </w:r>
      <w:r w:rsidR="00B03744" w:rsidRPr="00387E30">
        <w:rPr>
          <w:rFonts w:asciiTheme="minorHAnsi" w:hAnsiTheme="minorHAnsi" w:cs="Times New Roman"/>
          <w:sz w:val="26"/>
          <w:szCs w:val="26"/>
        </w:rPr>
        <w:t>,</w:t>
      </w:r>
      <w:r w:rsidRPr="00387E30">
        <w:rPr>
          <w:rFonts w:asciiTheme="minorHAnsi" w:hAnsiTheme="minorHAnsi" w:cs="Times New Roman"/>
          <w:sz w:val="26"/>
          <w:szCs w:val="26"/>
        </w:rPr>
        <w:t xml:space="preserve"> imprudente </w:t>
      </w:r>
      <w:r w:rsidR="00B03744" w:rsidRPr="00387E30">
        <w:rPr>
          <w:rFonts w:asciiTheme="minorHAnsi" w:hAnsiTheme="minorHAnsi" w:cs="Times New Roman"/>
          <w:sz w:val="26"/>
          <w:szCs w:val="26"/>
        </w:rPr>
        <w:t xml:space="preserve">y antirreglamentaria </w:t>
      </w:r>
      <w:r w:rsidRPr="00387E30">
        <w:rPr>
          <w:rFonts w:asciiTheme="minorHAnsi" w:hAnsiTheme="minorHAnsi" w:cs="Times New Roman"/>
          <w:sz w:val="26"/>
          <w:szCs w:val="26"/>
        </w:rPr>
        <w:t>asumida por</w:t>
      </w:r>
      <w:r w:rsidR="00B03744" w:rsidRPr="00387E30">
        <w:rPr>
          <w:rFonts w:asciiTheme="minorHAnsi" w:hAnsiTheme="minorHAnsi" w:cs="Times New Roman"/>
          <w:sz w:val="26"/>
          <w:szCs w:val="26"/>
        </w:rPr>
        <w:t xml:space="preserve"> el óbito DUBERNEY ACEVEDO MARÍN</w:t>
      </w:r>
      <w:r w:rsidRPr="00387E30">
        <w:rPr>
          <w:rFonts w:asciiTheme="minorHAnsi" w:hAnsiTheme="minorHAnsi" w:cs="Times New Roman"/>
          <w:sz w:val="26"/>
          <w:szCs w:val="26"/>
        </w:rPr>
        <w:t xml:space="preserve">, </w:t>
      </w:r>
      <w:r w:rsidR="00673662" w:rsidRPr="00387E30">
        <w:rPr>
          <w:rFonts w:asciiTheme="minorHAnsi" w:hAnsiTheme="minorHAnsi" w:cs="Times New Roman"/>
          <w:sz w:val="26"/>
          <w:szCs w:val="26"/>
        </w:rPr>
        <w:t xml:space="preserve">lo </w:t>
      </w:r>
      <w:r w:rsidR="007C0D64" w:rsidRPr="00387E30">
        <w:rPr>
          <w:rFonts w:asciiTheme="minorHAnsi" w:hAnsiTheme="minorHAnsi" w:cs="Times New Roman"/>
          <w:sz w:val="26"/>
          <w:szCs w:val="26"/>
        </w:rPr>
        <w:t>que</w:t>
      </w:r>
      <w:r w:rsidR="00B03744" w:rsidRPr="00387E30">
        <w:rPr>
          <w:rFonts w:asciiTheme="minorHAnsi" w:hAnsiTheme="minorHAnsi" w:cs="Times New Roman"/>
          <w:sz w:val="26"/>
          <w:szCs w:val="26"/>
        </w:rPr>
        <w:t xml:space="preserve"> daría pie para concluir que en el presente asunto </w:t>
      </w:r>
      <w:r w:rsidR="00EB0DEB" w:rsidRPr="00387E30">
        <w:rPr>
          <w:rFonts w:asciiTheme="minorHAnsi" w:hAnsiTheme="minorHAnsi" w:cs="Times New Roman"/>
          <w:sz w:val="26"/>
          <w:szCs w:val="26"/>
        </w:rPr>
        <w:t>estaríamos</w:t>
      </w:r>
      <w:r w:rsidR="00B03744" w:rsidRPr="00387E30">
        <w:rPr>
          <w:rFonts w:asciiTheme="minorHAnsi" w:hAnsiTheme="minorHAnsi" w:cs="Times New Roman"/>
          <w:sz w:val="26"/>
          <w:szCs w:val="26"/>
        </w:rPr>
        <w:t xml:space="preserve"> en presencia de un evento de culpa exclusiva de la víctima, lo cual rompería el nexo de causalidad que necesariamente debe existir entre acción y resultado</w:t>
      </w:r>
      <w:r w:rsidR="007C0D64" w:rsidRPr="00387E30">
        <w:rPr>
          <w:rFonts w:asciiTheme="minorHAnsi" w:hAnsiTheme="minorHAnsi" w:cs="Times New Roman"/>
          <w:sz w:val="26"/>
          <w:szCs w:val="26"/>
        </w:rPr>
        <w:t>,</w:t>
      </w:r>
      <w:r w:rsidR="00B03744" w:rsidRPr="00387E30">
        <w:rPr>
          <w:rFonts w:asciiTheme="minorHAnsi" w:hAnsiTheme="minorHAnsi" w:cs="Times New Roman"/>
          <w:sz w:val="26"/>
          <w:szCs w:val="26"/>
        </w:rPr>
        <w:t xml:space="preserve"> que traería como consecuencia que el encausado deba ser liberado de cualquier tipo de responsabilidad criminal; o si por el contrario, tal como lo adujo el </w:t>
      </w:r>
      <w:r w:rsidR="00B03744" w:rsidRPr="00387E30">
        <w:rPr>
          <w:rFonts w:asciiTheme="minorHAnsi" w:hAnsiTheme="minorHAnsi" w:cs="Times New Roman"/>
          <w:i/>
          <w:sz w:val="26"/>
          <w:szCs w:val="26"/>
        </w:rPr>
        <w:t xml:space="preserve">A quo </w:t>
      </w:r>
      <w:r w:rsidR="00B03744" w:rsidRPr="00387E30">
        <w:rPr>
          <w:rFonts w:asciiTheme="minorHAnsi" w:hAnsiTheme="minorHAnsi" w:cs="Times New Roman"/>
          <w:sz w:val="26"/>
          <w:szCs w:val="26"/>
        </w:rPr>
        <w:t>en el fallo confutado, a pesar de la existencia en el proceso de pruebas que demuestran el comportamiento irresponsable e imprudente de</w:t>
      </w:r>
      <w:r w:rsidR="002712D7" w:rsidRPr="00387E30">
        <w:rPr>
          <w:rFonts w:asciiTheme="minorHAnsi" w:hAnsiTheme="minorHAnsi" w:cs="Times New Roman"/>
          <w:sz w:val="26"/>
          <w:szCs w:val="26"/>
        </w:rPr>
        <w:t xml:space="preserve"> </w:t>
      </w:r>
      <w:r w:rsidR="00B03744" w:rsidRPr="00387E30">
        <w:rPr>
          <w:rFonts w:asciiTheme="minorHAnsi" w:hAnsiTheme="minorHAnsi" w:cs="Times New Roman"/>
          <w:sz w:val="26"/>
          <w:szCs w:val="26"/>
        </w:rPr>
        <w:t>l</w:t>
      </w:r>
      <w:r w:rsidR="002712D7" w:rsidRPr="00387E30">
        <w:rPr>
          <w:rFonts w:asciiTheme="minorHAnsi" w:hAnsiTheme="minorHAnsi" w:cs="Times New Roman"/>
          <w:sz w:val="26"/>
          <w:szCs w:val="26"/>
        </w:rPr>
        <w:t>a</w:t>
      </w:r>
      <w:r w:rsidR="00673662" w:rsidRPr="00387E30">
        <w:rPr>
          <w:rFonts w:asciiTheme="minorHAnsi" w:hAnsiTheme="minorHAnsi" w:cs="Times New Roman"/>
          <w:sz w:val="26"/>
          <w:szCs w:val="26"/>
        </w:rPr>
        <w:t xml:space="preserve"> víctima</w:t>
      </w:r>
      <w:r w:rsidR="00B03744" w:rsidRPr="00387E30">
        <w:rPr>
          <w:rFonts w:asciiTheme="minorHAnsi" w:hAnsiTheme="minorHAnsi" w:cs="Times New Roman"/>
          <w:sz w:val="26"/>
          <w:szCs w:val="26"/>
        </w:rPr>
        <w:t xml:space="preserve">, tal situación de todas maneras no exoneraría de la responsabilidad penal que le incumbe al Procesado </w:t>
      </w:r>
      <w:r w:rsidR="00B03744" w:rsidRPr="00387E30">
        <w:rPr>
          <w:rFonts w:asciiTheme="minorHAnsi" w:eastAsia="Adobe Gothic Std B" w:hAnsiTheme="minorHAnsi" w:cs="Times New Roman"/>
          <w:sz w:val="26"/>
          <w:szCs w:val="26"/>
        </w:rPr>
        <w:t xml:space="preserve">GERTINO CALVO RUEDA, en atención a que su conducta culposa </w:t>
      </w:r>
      <w:r w:rsidR="00673662" w:rsidRPr="00387E30">
        <w:rPr>
          <w:rFonts w:asciiTheme="minorHAnsi" w:eastAsia="Adobe Gothic Std B" w:hAnsiTheme="minorHAnsi" w:cs="Times New Roman"/>
          <w:sz w:val="26"/>
          <w:szCs w:val="26"/>
        </w:rPr>
        <w:t>debe</w:t>
      </w:r>
      <w:r w:rsidR="007C0D64" w:rsidRPr="00387E30">
        <w:rPr>
          <w:rFonts w:asciiTheme="minorHAnsi" w:eastAsia="Adobe Gothic Std B" w:hAnsiTheme="minorHAnsi" w:cs="Times New Roman"/>
          <w:sz w:val="26"/>
          <w:szCs w:val="26"/>
        </w:rPr>
        <w:t xml:space="preserve"> ser catalogada </w:t>
      </w:r>
      <w:r w:rsidR="00B03744" w:rsidRPr="00387E30">
        <w:rPr>
          <w:rFonts w:asciiTheme="minorHAnsi" w:eastAsia="Adobe Gothic Std B" w:hAnsiTheme="minorHAnsi" w:cs="Times New Roman"/>
          <w:sz w:val="26"/>
          <w:szCs w:val="26"/>
        </w:rPr>
        <w:t xml:space="preserve">como la causa </w:t>
      </w:r>
      <w:r w:rsidR="007C0D64" w:rsidRPr="00387E30">
        <w:rPr>
          <w:rFonts w:asciiTheme="minorHAnsi" w:eastAsia="Adobe Gothic Std B" w:hAnsiTheme="minorHAnsi" w:cs="Times New Roman"/>
          <w:sz w:val="26"/>
          <w:szCs w:val="26"/>
        </w:rPr>
        <w:t>más</w:t>
      </w:r>
      <w:r w:rsidR="00B03744" w:rsidRPr="00387E30">
        <w:rPr>
          <w:rFonts w:asciiTheme="minorHAnsi" w:eastAsia="Adobe Gothic Std B" w:hAnsiTheme="minorHAnsi" w:cs="Times New Roman"/>
          <w:sz w:val="26"/>
          <w:szCs w:val="26"/>
        </w:rPr>
        <w:t xml:space="preserve"> eficiente </w:t>
      </w:r>
      <w:r w:rsidR="007C0D64" w:rsidRPr="00387E30">
        <w:rPr>
          <w:rFonts w:asciiTheme="minorHAnsi" w:eastAsia="Adobe Gothic Std B" w:hAnsiTheme="minorHAnsi" w:cs="Times New Roman"/>
          <w:sz w:val="26"/>
          <w:szCs w:val="26"/>
        </w:rPr>
        <w:t xml:space="preserve">o determinante para la ocurrencia de los hechos en los cuales trágicamente falleció quien en vida respondía por los nombres de </w:t>
      </w:r>
      <w:r w:rsidR="007C0D64" w:rsidRPr="00387E30">
        <w:rPr>
          <w:rFonts w:asciiTheme="minorHAnsi" w:hAnsiTheme="minorHAnsi" w:cs="Times New Roman"/>
          <w:sz w:val="26"/>
          <w:szCs w:val="26"/>
        </w:rPr>
        <w:t>DUBERNEY ACEVEDO MARÍN.</w:t>
      </w:r>
    </w:p>
    <w:p w:rsidR="00823EA4" w:rsidRPr="00387E30" w:rsidRDefault="00823EA4"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Como punto de partida la Sala tendrá en cuenta que </w:t>
      </w:r>
      <w:r w:rsidR="007C0D64" w:rsidRPr="00387E30">
        <w:rPr>
          <w:rFonts w:asciiTheme="minorHAnsi" w:hAnsiTheme="minorHAnsi" w:cs="Times New Roman"/>
          <w:sz w:val="26"/>
          <w:szCs w:val="26"/>
        </w:rPr>
        <w:t>el deceso del hoy difunto DUBERNEY ACEVEDO MARÍN se produjo</w:t>
      </w:r>
      <w:r w:rsidRPr="00387E30">
        <w:rPr>
          <w:rFonts w:asciiTheme="minorHAnsi" w:hAnsiTheme="minorHAnsi" w:cs="Times New Roman"/>
          <w:sz w:val="26"/>
          <w:szCs w:val="26"/>
        </w:rPr>
        <w:t xml:space="preserve"> como consecuencia del ejercicio de una actividad peligrosa, como lo es la conducción de vehículo</w:t>
      </w:r>
      <w:r w:rsidR="007C0D64" w:rsidRPr="00387E30">
        <w:rPr>
          <w:rFonts w:asciiTheme="minorHAnsi" w:hAnsiTheme="minorHAnsi" w:cs="Times New Roman"/>
          <w:sz w:val="26"/>
          <w:szCs w:val="26"/>
        </w:rPr>
        <w:t>s</w:t>
      </w:r>
      <w:r w:rsidRPr="00387E30">
        <w:rPr>
          <w:rFonts w:asciiTheme="minorHAnsi" w:hAnsiTheme="minorHAnsi" w:cs="Times New Roman"/>
          <w:sz w:val="26"/>
          <w:szCs w:val="26"/>
        </w:rPr>
        <w:t xml:space="preserve"> automotor</w:t>
      </w:r>
      <w:r w:rsidR="007C0D64" w:rsidRPr="00387E30">
        <w:rPr>
          <w:rFonts w:asciiTheme="minorHAnsi" w:hAnsiTheme="minorHAnsi" w:cs="Times New Roman"/>
          <w:sz w:val="26"/>
          <w:szCs w:val="26"/>
        </w:rPr>
        <w:t>es</w:t>
      </w:r>
      <w:r w:rsidRPr="00387E30">
        <w:rPr>
          <w:rFonts w:asciiTheme="minorHAnsi" w:hAnsiTheme="minorHAnsi" w:cs="Times New Roman"/>
          <w:sz w:val="26"/>
          <w:szCs w:val="26"/>
        </w:rPr>
        <w:t xml:space="preserve">, por lo que se torna necesario determinar si en el presente asunto tuvo ocurrencia algún tipo de incremento del riesgo jurídicamente permitido, ya sea por parte del </w:t>
      </w:r>
      <w:r w:rsidR="007C0D64" w:rsidRPr="00387E30">
        <w:rPr>
          <w:rFonts w:asciiTheme="minorHAnsi" w:hAnsiTheme="minorHAnsi" w:cs="Times New Roman"/>
          <w:sz w:val="26"/>
          <w:szCs w:val="26"/>
        </w:rPr>
        <w:t xml:space="preserve">Procesado </w:t>
      </w:r>
      <w:r w:rsidR="007C0D64" w:rsidRPr="00387E30">
        <w:rPr>
          <w:rFonts w:asciiTheme="minorHAnsi" w:eastAsia="Adobe Gothic Std B" w:hAnsiTheme="minorHAnsi" w:cs="Times New Roman"/>
          <w:sz w:val="26"/>
          <w:szCs w:val="26"/>
        </w:rPr>
        <w:t>GERTINO CALVO RUEDA</w:t>
      </w:r>
      <w:r w:rsidR="007C0D64" w:rsidRPr="00387E30">
        <w:rPr>
          <w:rFonts w:asciiTheme="minorHAnsi" w:hAnsiTheme="minorHAnsi" w:cs="Times New Roman"/>
          <w:sz w:val="26"/>
          <w:szCs w:val="26"/>
        </w:rPr>
        <w:t xml:space="preserve"> </w:t>
      </w:r>
      <w:r w:rsidRPr="00387E30">
        <w:rPr>
          <w:rFonts w:asciiTheme="minorHAnsi" w:hAnsiTheme="minorHAnsi" w:cs="Times New Roman"/>
          <w:sz w:val="26"/>
          <w:szCs w:val="26"/>
        </w:rPr>
        <w:t xml:space="preserve">o por parte del motociclista </w:t>
      </w:r>
      <w:r w:rsidR="007C0D64" w:rsidRPr="00387E30">
        <w:rPr>
          <w:rFonts w:asciiTheme="minorHAnsi" w:hAnsiTheme="minorHAnsi" w:cs="Times New Roman"/>
          <w:sz w:val="26"/>
          <w:szCs w:val="26"/>
        </w:rPr>
        <w:t>ACEVEDO MARÍN,</w:t>
      </w:r>
      <w:r w:rsidRPr="00387E30">
        <w:rPr>
          <w:rFonts w:asciiTheme="minorHAnsi" w:hAnsiTheme="minorHAnsi" w:cs="Times New Roman"/>
          <w:sz w:val="26"/>
          <w:szCs w:val="26"/>
        </w:rPr>
        <w:t xml:space="preserve"> para así </w:t>
      </w:r>
      <w:r w:rsidR="007C0D64" w:rsidRPr="00387E30">
        <w:rPr>
          <w:rFonts w:asciiTheme="minorHAnsi" w:hAnsiTheme="minorHAnsi" w:cs="Times New Roman"/>
          <w:sz w:val="26"/>
          <w:szCs w:val="26"/>
        </w:rPr>
        <w:t>poder d</w:t>
      </w:r>
      <w:r w:rsidRPr="00387E30">
        <w:rPr>
          <w:rFonts w:asciiTheme="minorHAnsi" w:hAnsiTheme="minorHAnsi" w:cs="Times New Roman"/>
          <w:sz w:val="26"/>
          <w:szCs w:val="26"/>
        </w:rPr>
        <w:t>eterminar a quien se le deb</w:t>
      </w:r>
      <w:r w:rsidR="007C0D64" w:rsidRPr="00387E30">
        <w:rPr>
          <w:rFonts w:asciiTheme="minorHAnsi" w:hAnsiTheme="minorHAnsi" w:cs="Times New Roman"/>
          <w:sz w:val="26"/>
          <w:szCs w:val="26"/>
        </w:rPr>
        <w:t>e</w:t>
      </w:r>
      <w:r w:rsidRPr="00387E30">
        <w:rPr>
          <w:rFonts w:asciiTheme="minorHAnsi" w:hAnsiTheme="minorHAnsi" w:cs="Times New Roman"/>
          <w:sz w:val="26"/>
          <w:szCs w:val="26"/>
        </w:rPr>
        <w:t xml:space="preserve"> imputar jurídicamente el resultado generado como consecuencia del indebido ejercicio de dicha actividad peligrosa. </w:t>
      </w:r>
    </w:p>
    <w:p w:rsidR="00823EA4" w:rsidRPr="00387E30" w:rsidRDefault="00823EA4"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rPr>
          <w:rFonts w:asciiTheme="minorHAnsi" w:hAnsiTheme="minorHAnsi" w:cs="Times New Roman"/>
          <w:i/>
          <w:sz w:val="26"/>
          <w:szCs w:val="26"/>
        </w:rPr>
      </w:pPr>
      <w:r w:rsidRPr="00387E30">
        <w:rPr>
          <w:rFonts w:asciiTheme="minorHAnsi" w:hAnsiTheme="minorHAnsi" w:cs="Times New Roman"/>
          <w:sz w:val="26"/>
          <w:szCs w:val="26"/>
        </w:rPr>
        <w:t xml:space="preserve">Para poder encontrar una solución al anterior entuerto, se hace necesario anotar que acorde con la estructura dogmática de corte finalista-funcionalista adoptada por el legislador en la expedición del Código Penal vigente -Ley 599 del 2000-, para que una conducta pueda pregonarse como punible debe existir una relación de causalidad entre la acción y el resultado, pero dicha causalidad no solo debe ser de estirpe naturalística, sino que de igual manera debe tener connotaciones jurídicas, razón por la que el artículo 9 del C.P. es categórico en afirmar que </w:t>
      </w:r>
      <w:r w:rsidRPr="00387E30">
        <w:rPr>
          <w:rFonts w:asciiTheme="minorHAnsi" w:hAnsiTheme="minorHAnsi" w:cs="Times New Roman"/>
          <w:i/>
          <w:sz w:val="26"/>
          <w:szCs w:val="26"/>
        </w:rPr>
        <w:t>“La causalidad por sí sola no basta para la imputación jurídica del resultado”.</w:t>
      </w:r>
    </w:p>
    <w:p w:rsidR="00823EA4" w:rsidRPr="00387E30" w:rsidRDefault="00823EA4" w:rsidP="00F21E23">
      <w:pPr>
        <w:pStyle w:val="Sinespaciado"/>
        <w:spacing w:line="276" w:lineRule="auto"/>
        <w:rPr>
          <w:rFonts w:asciiTheme="minorHAnsi" w:hAnsiTheme="minorHAnsi" w:cs="Times New Roman"/>
          <w:i/>
          <w:sz w:val="26"/>
          <w:szCs w:val="26"/>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Lo antes expuesto nos indicaría que la causalidad es uno de los elementos integrantes del tipo objetivo, por lo que de manera obvia, sin la existencia de ella no se puede estructurar el juicio de adecuación típica. Pero es de anotar que dicha relación de causalidad habida entre la acción típica y el resultado tiene una doble connotación</w:t>
      </w:r>
      <w:r w:rsidR="007C0D64" w:rsidRPr="00387E30">
        <w:rPr>
          <w:rFonts w:asciiTheme="minorHAnsi" w:hAnsiTheme="minorHAnsi" w:cs="Times New Roman"/>
          <w:sz w:val="26"/>
          <w:szCs w:val="26"/>
        </w:rPr>
        <w:t>:</w:t>
      </w:r>
      <w:r w:rsidRPr="00387E30">
        <w:rPr>
          <w:rFonts w:asciiTheme="minorHAnsi" w:hAnsiTheme="minorHAnsi" w:cs="Times New Roman"/>
          <w:sz w:val="26"/>
          <w:szCs w:val="26"/>
        </w:rPr>
        <w:t xml:space="preserve"> naturalística y jurídica, lo cual tiene como propósito contrarrestar los efectos nocivos de teorías causalistas, vg. La teoría de la </w:t>
      </w:r>
      <w:r w:rsidRPr="00387E30">
        <w:rPr>
          <w:rFonts w:asciiTheme="minorHAnsi" w:hAnsiTheme="minorHAnsi" w:cs="Times New Roman"/>
          <w:i/>
          <w:sz w:val="26"/>
          <w:szCs w:val="26"/>
        </w:rPr>
        <w:t>condictio sine qua non</w:t>
      </w:r>
      <w:r w:rsidRPr="00387E30">
        <w:rPr>
          <w:rFonts w:asciiTheme="minorHAnsi" w:hAnsiTheme="minorHAnsi" w:cs="Times New Roman"/>
          <w:sz w:val="26"/>
          <w:szCs w:val="26"/>
        </w:rPr>
        <w:t xml:space="preserve"> en </w:t>
      </w:r>
      <w:r w:rsidR="007C0D64" w:rsidRPr="00387E30">
        <w:rPr>
          <w:rFonts w:asciiTheme="minorHAnsi" w:hAnsiTheme="minorHAnsi" w:cs="Times New Roman"/>
          <w:sz w:val="26"/>
          <w:szCs w:val="26"/>
        </w:rPr>
        <w:t xml:space="preserve">especial en </w:t>
      </w:r>
      <w:r w:rsidRPr="00387E30">
        <w:rPr>
          <w:rFonts w:asciiTheme="minorHAnsi" w:hAnsiTheme="minorHAnsi" w:cs="Times New Roman"/>
          <w:sz w:val="26"/>
          <w:szCs w:val="26"/>
        </w:rPr>
        <w:t>aquellos fenómenos delictivos en los cuales se presentaba la concurrencia de varias causas o concausas que de consuno incidieron en el resultado lesivo del ilícito.</w:t>
      </w:r>
    </w:p>
    <w:p w:rsidR="00823EA4" w:rsidRPr="00C542BA"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br/>
      </w:r>
      <w:r w:rsidRPr="00C542BA">
        <w:rPr>
          <w:rFonts w:asciiTheme="minorHAnsi" w:hAnsiTheme="minorHAnsi" w:cs="Times New Roman"/>
          <w:sz w:val="26"/>
          <w:szCs w:val="26"/>
        </w:rPr>
        <w:t>Entre las distintas teorías propuestas habidas para ofrecer una explicación de la naturaleza jurídica de la relación de causalidad que debe haber entre acción y resultado, la que mejor aceptación ha tenido es la denominada teoría de la imputación objetiva o imputación jurídica del resultado, la cual ha sido propuesta tanto por la escuela finalista (HANS WELZEL; CLAUS ROXIN) como la funcionalista (GÜNTER JAKOBS), cuyo fin específico se centra en analizar el sentido social de un comportamiento prohibido y establecer si esa prohibición es relevante para el derecho penal.</w:t>
      </w:r>
    </w:p>
    <w:p w:rsidR="00823EA4" w:rsidRPr="00DF12AC" w:rsidRDefault="00823EA4" w:rsidP="00F21E23">
      <w:pPr>
        <w:pStyle w:val="Sinespaciado"/>
        <w:spacing w:line="276" w:lineRule="auto"/>
        <w:rPr>
          <w:rFonts w:ascii="Times New Roman" w:hAnsi="Times New Roman" w:cs="Times New Roman"/>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Acorde con la doctrina especializada, </w:t>
      </w:r>
      <w:r w:rsidRPr="00387E30">
        <w:rPr>
          <w:rFonts w:asciiTheme="minorHAnsi" w:hAnsiTheme="minorHAnsi" w:cs="Times New Roman"/>
          <w:i/>
          <w:sz w:val="26"/>
          <w:szCs w:val="26"/>
        </w:rPr>
        <w:t>“los elementos de la imputación objetiva son: relación de causalidad en los delitos comisivos; creación de un riesgo jurídicamente desaprobado; y relación de riesgos, es decir que el riesgo permitido creado por el sujeto es el mismo que se concreta en el resultado..….”</w:t>
      </w:r>
      <w:r w:rsidRPr="00387E30">
        <w:rPr>
          <w:rFonts w:asciiTheme="minorHAnsi" w:hAnsiTheme="minorHAnsi" w:cs="Times New Roman"/>
          <w:i/>
          <w:sz w:val="26"/>
          <w:szCs w:val="26"/>
          <w:vertAlign w:val="superscript"/>
        </w:rPr>
        <w:footnoteReference w:id="6"/>
      </w:r>
      <w:r w:rsidRPr="00387E30">
        <w:rPr>
          <w:rFonts w:asciiTheme="minorHAnsi" w:hAnsiTheme="minorHAnsi" w:cs="Times New Roman"/>
          <w:sz w:val="26"/>
          <w:szCs w:val="26"/>
        </w:rPr>
        <w:t>.</w:t>
      </w:r>
    </w:p>
    <w:p w:rsidR="00823EA4" w:rsidRPr="00387E30" w:rsidRDefault="00823EA4" w:rsidP="00F21E23">
      <w:pPr>
        <w:pStyle w:val="Sinespaciado"/>
        <w:spacing w:line="276" w:lineRule="auto"/>
        <w:rPr>
          <w:rFonts w:asciiTheme="minorHAnsi" w:hAnsiTheme="minorHAnsi" w:cs="Times New Roman"/>
          <w:sz w:val="26"/>
          <w:szCs w:val="26"/>
        </w:rPr>
      </w:pPr>
    </w:p>
    <w:p w:rsidR="00456B4B" w:rsidRPr="00387E30" w:rsidRDefault="00823EA4" w:rsidP="00F21E23">
      <w:pPr>
        <w:pStyle w:val="Sinespaciado"/>
        <w:spacing w:line="276" w:lineRule="auto"/>
        <w:rPr>
          <w:rFonts w:asciiTheme="minorHAnsi" w:eastAsia="Adobe Gothic Std B" w:hAnsiTheme="minorHAnsi" w:cs="Times New Roman"/>
          <w:sz w:val="26"/>
          <w:szCs w:val="26"/>
        </w:rPr>
      </w:pPr>
      <w:r w:rsidRPr="00387E30">
        <w:rPr>
          <w:rFonts w:asciiTheme="minorHAnsi" w:hAnsiTheme="minorHAnsi" w:cs="Times New Roman"/>
          <w:sz w:val="26"/>
          <w:szCs w:val="26"/>
        </w:rPr>
        <w:t>Al analizar los anteriores elementos en el caso en estudio se tiene que inicialmente estamos en presencia de un delito comisivo:</w:t>
      </w:r>
      <w:r w:rsidR="007C0D64" w:rsidRPr="00387E30">
        <w:rPr>
          <w:rFonts w:asciiTheme="minorHAnsi" w:hAnsiTheme="minorHAnsi" w:cs="Times New Roman"/>
          <w:sz w:val="26"/>
          <w:szCs w:val="26"/>
        </w:rPr>
        <w:t xml:space="preserve"> homicidio culposo</w:t>
      </w:r>
      <w:r w:rsidRPr="00387E30">
        <w:rPr>
          <w:rFonts w:asciiTheme="minorHAnsi" w:hAnsiTheme="minorHAnsi" w:cs="Times New Roman"/>
          <w:sz w:val="26"/>
          <w:szCs w:val="26"/>
        </w:rPr>
        <w:t xml:space="preserve">, el cual fue generado como consecuencia de la </w:t>
      </w:r>
      <w:r w:rsidR="00456B4B" w:rsidRPr="00387E30">
        <w:rPr>
          <w:rFonts w:asciiTheme="minorHAnsi" w:hAnsiTheme="minorHAnsi" w:cs="Times New Roman"/>
          <w:sz w:val="26"/>
          <w:szCs w:val="26"/>
        </w:rPr>
        <w:t xml:space="preserve">colisión ocasionada por la motocicleta </w:t>
      </w:r>
      <w:r w:rsidR="00456B4B" w:rsidRPr="00387E30">
        <w:rPr>
          <w:rFonts w:asciiTheme="minorHAnsi" w:hAnsiTheme="minorHAnsi" w:cs="Times New Roman"/>
          <w:i/>
          <w:sz w:val="26"/>
          <w:szCs w:val="26"/>
        </w:rPr>
        <w:t xml:space="preserve">Susuki </w:t>
      </w:r>
      <w:r w:rsidR="00456B4B" w:rsidRPr="00387E30">
        <w:rPr>
          <w:rFonts w:asciiTheme="minorHAnsi" w:hAnsiTheme="minorHAnsi" w:cs="Times New Roman"/>
          <w:sz w:val="26"/>
          <w:szCs w:val="26"/>
        </w:rPr>
        <w:t xml:space="preserve">de placas DTK-36, piloteada por DUBERNEY ACEVEDO MARÍN, la que de manera estrepitosa se estrelló con la parte posterior del camión </w:t>
      </w:r>
      <w:r w:rsidR="00456B4B" w:rsidRPr="00387E30">
        <w:rPr>
          <w:rFonts w:asciiTheme="minorHAnsi" w:hAnsiTheme="minorHAnsi" w:cs="Times New Roman"/>
          <w:i/>
          <w:sz w:val="26"/>
          <w:szCs w:val="26"/>
        </w:rPr>
        <w:t xml:space="preserve">Dodge </w:t>
      </w:r>
      <w:r w:rsidR="00456B4B" w:rsidRPr="00387E30">
        <w:rPr>
          <w:rFonts w:asciiTheme="minorHAnsi" w:hAnsiTheme="minorHAnsi" w:cs="Times New Roman"/>
          <w:sz w:val="26"/>
          <w:szCs w:val="26"/>
        </w:rPr>
        <w:t xml:space="preserve">600 de placas WDJ-226, conducido por </w:t>
      </w:r>
      <w:r w:rsidR="00456B4B" w:rsidRPr="00387E30">
        <w:rPr>
          <w:rFonts w:asciiTheme="minorHAnsi" w:eastAsia="Adobe Gothic Std B" w:hAnsiTheme="minorHAnsi" w:cs="Times New Roman"/>
          <w:sz w:val="26"/>
          <w:szCs w:val="26"/>
        </w:rPr>
        <w:t>GERTINO CALVO RUEDA.</w:t>
      </w:r>
    </w:p>
    <w:p w:rsidR="00456B4B" w:rsidRPr="00387E30" w:rsidRDefault="00456B4B" w:rsidP="00F21E23">
      <w:pPr>
        <w:pStyle w:val="Sinespaciado"/>
        <w:spacing w:line="276" w:lineRule="auto"/>
        <w:rPr>
          <w:rFonts w:asciiTheme="minorHAnsi" w:eastAsia="Adobe Gothic Std B" w:hAnsiTheme="minorHAnsi" w:cs="Times New Roman"/>
          <w:sz w:val="26"/>
          <w:szCs w:val="26"/>
        </w:rPr>
      </w:pPr>
    </w:p>
    <w:p w:rsidR="00456B4B" w:rsidRPr="00387E30" w:rsidRDefault="00456B4B" w:rsidP="00F21E23">
      <w:pPr>
        <w:pStyle w:val="Sinespaciado"/>
        <w:spacing w:line="276" w:lineRule="auto"/>
        <w:rPr>
          <w:rFonts w:asciiTheme="minorHAnsi" w:eastAsia="Adobe Gothic Std B" w:hAnsiTheme="minorHAnsi" w:cs="Times New Roman"/>
          <w:sz w:val="26"/>
          <w:szCs w:val="26"/>
        </w:rPr>
      </w:pPr>
      <w:r w:rsidRPr="00387E30">
        <w:rPr>
          <w:rFonts w:asciiTheme="minorHAnsi" w:eastAsia="Adobe Gothic Std B" w:hAnsiTheme="minorHAnsi" w:cs="Times New Roman"/>
          <w:sz w:val="26"/>
          <w:szCs w:val="26"/>
        </w:rPr>
        <w:t xml:space="preserve">Asimismo, </w:t>
      </w:r>
      <w:r w:rsidR="00C23332" w:rsidRPr="00387E30">
        <w:rPr>
          <w:rFonts w:asciiTheme="minorHAnsi" w:eastAsia="Adobe Gothic Std B" w:hAnsiTheme="minorHAnsi" w:cs="Times New Roman"/>
          <w:sz w:val="26"/>
          <w:szCs w:val="26"/>
        </w:rPr>
        <w:t>está</w:t>
      </w:r>
      <w:r w:rsidRPr="00387E30">
        <w:rPr>
          <w:rFonts w:asciiTheme="minorHAnsi" w:eastAsia="Adobe Gothic Std B" w:hAnsiTheme="minorHAnsi" w:cs="Times New Roman"/>
          <w:sz w:val="26"/>
          <w:szCs w:val="26"/>
        </w:rPr>
        <w:t xml:space="preserve"> establecido que cuando el óbito </w:t>
      </w:r>
      <w:r w:rsidRPr="00387E30">
        <w:rPr>
          <w:rFonts w:asciiTheme="minorHAnsi" w:hAnsiTheme="minorHAnsi" w:cs="Times New Roman"/>
          <w:sz w:val="26"/>
          <w:szCs w:val="26"/>
        </w:rPr>
        <w:t>DUBERNEY ACEVEDO, piloteaba la motocicleta que lo condujo a la muerte, llevaba a cabo esa actividad de manera antirreglamentaria, puesto que además de carecer de licencia</w:t>
      </w:r>
      <w:r w:rsidR="002712D7" w:rsidRPr="00387E30">
        <w:rPr>
          <w:rFonts w:asciiTheme="minorHAnsi" w:hAnsiTheme="minorHAnsi" w:cs="Times New Roman"/>
          <w:sz w:val="26"/>
          <w:szCs w:val="26"/>
        </w:rPr>
        <w:t xml:space="preserve"> para conducir</w:t>
      </w:r>
      <w:r w:rsidRPr="00387E30">
        <w:rPr>
          <w:rFonts w:asciiTheme="minorHAnsi" w:hAnsiTheme="minorHAnsi" w:cs="Times New Roman"/>
          <w:sz w:val="26"/>
          <w:szCs w:val="26"/>
        </w:rPr>
        <w:t xml:space="preserve">, dicho rodante no tenía </w:t>
      </w:r>
      <w:r w:rsidRPr="00387E30">
        <w:rPr>
          <w:rFonts w:asciiTheme="minorHAnsi" w:hAnsiTheme="minorHAnsi" w:cs="Times New Roman"/>
          <w:i/>
          <w:sz w:val="26"/>
          <w:szCs w:val="26"/>
        </w:rPr>
        <w:t>“S.O.A.T”</w:t>
      </w:r>
      <w:r w:rsidR="002712D7" w:rsidRPr="00387E30">
        <w:rPr>
          <w:rFonts w:asciiTheme="minorHAnsi" w:hAnsiTheme="minorHAnsi" w:cs="Times New Roman"/>
          <w:i/>
          <w:sz w:val="26"/>
          <w:szCs w:val="26"/>
        </w:rPr>
        <w:t>,</w:t>
      </w:r>
      <w:r w:rsidRPr="00387E30">
        <w:rPr>
          <w:rFonts w:asciiTheme="minorHAnsi" w:hAnsiTheme="minorHAnsi" w:cs="Times New Roman"/>
          <w:i/>
          <w:sz w:val="26"/>
          <w:szCs w:val="26"/>
        </w:rPr>
        <w:t xml:space="preserve"> </w:t>
      </w:r>
      <w:r w:rsidRPr="00387E30">
        <w:rPr>
          <w:rFonts w:asciiTheme="minorHAnsi" w:hAnsiTheme="minorHAnsi" w:cs="Times New Roman"/>
          <w:sz w:val="26"/>
          <w:szCs w:val="26"/>
        </w:rPr>
        <w:t xml:space="preserve">ni se encontraba en lo que se podría decir como </w:t>
      </w:r>
      <w:r w:rsidR="002712D7" w:rsidRPr="00387E30">
        <w:rPr>
          <w:rFonts w:asciiTheme="minorHAnsi" w:hAnsiTheme="minorHAnsi" w:cs="Times New Roman"/>
          <w:sz w:val="26"/>
          <w:szCs w:val="26"/>
        </w:rPr>
        <w:t xml:space="preserve">en </w:t>
      </w:r>
      <w:r w:rsidRPr="00387E30">
        <w:rPr>
          <w:rFonts w:asciiTheme="minorHAnsi" w:hAnsiTheme="minorHAnsi" w:cs="Times New Roman"/>
          <w:sz w:val="26"/>
          <w:szCs w:val="26"/>
        </w:rPr>
        <w:t xml:space="preserve">las mejores condiciones técnico mecánicas, tanto es así que no le figuraba registrada ninguna revisión de ese tipo. </w:t>
      </w:r>
    </w:p>
    <w:p w:rsidR="00456B4B" w:rsidRPr="00387E30" w:rsidRDefault="00456B4B" w:rsidP="00F21E23">
      <w:pPr>
        <w:pStyle w:val="Sinespaciado"/>
        <w:spacing w:line="276" w:lineRule="auto"/>
        <w:rPr>
          <w:rFonts w:asciiTheme="minorHAnsi" w:hAnsiTheme="minorHAnsi" w:cs="Times New Roman"/>
          <w:sz w:val="26"/>
          <w:szCs w:val="26"/>
        </w:rPr>
      </w:pPr>
    </w:p>
    <w:p w:rsidR="00823EA4" w:rsidRPr="00387E30" w:rsidRDefault="00456B4B"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Si a lo anterior</w:t>
      </w:r>
      <w:r w:rsidR="0012750A" w:rsidRPr="00387E30">
        <w:rPr>
          <w:rFonts w:asciiTheme="minorHAnsi" w:hAnsiTheme="minorHAnsi" w:cs="Times New Roman"/>
          <w:sz w:val="26"/>
          <w:szCs w:val="26"/>
        </w:rPr>
        <w:t xml:space="preserve"> le adicionamos</w:t>
      </w:r>
      <w:r w:rsidR="002712D7" w:rsidRPr="00387E30">
        <w:rPr>
          <w:rFonts w:asciiTheme="minorHAnsi" w:hAnsiTheme="minorHAnsi" w:cs="Times New Roman"/>
          <w:sz w:val="26"/>
          <w:szCs w:val="26"/>
        </w:rPr>
        <w:t xml:space="preserve"> q</w:t>
      </w:r>
      <w:r w:rsidR="00823EA4" w:rsidRPr="00387E30">
        <w:rPr>
          <w:rFonts w:asciiTheme="minorHAnsi" w:hAnsiTheme="minorHAnsi" w:cs="Times New Roman"/>
          <w:sz w:val="26"/>
          <w:szCs w:val="26"/>
        </w:rPr>
        <w:t>ue los hechos ocurrieron como consecuencia del ejercicio de una actividad peligrosa</w:t>
      </w:r>
      <w:r w:rsidRPr="00387E30">
        <w:rPr>
          <w:rFonts w:asciiTheme="minorHAnsi" w:hAnsiTheme="minorHAnsi" w:cs="Times New Roman"/>
          <w:sz w:val="26"/>
          <w:szCs w:val="26"/>
        </w:rPr>
        <w:t xml:space="preserve">, entonces para </w:t>
      </w:r>
      <w:r w:rsidR="00823EA4" w:rsidRPr="00387E30">
        <w:rPr>
          <w:rFonts w:asciiTheme="minorHAnsi" w:hAnsiTheme="minorHAnsi" w:cs="Times New Roman"/>
          <w:sz w:val="26"/>
          <w:szCs w:val="26"/>
        </w:rPr>
        <w:t>determinar quién de los conductores incurrió en la creación de un riesgo jurídicamente desaprobado</w:t>
      </w:r>
      <w:r w:rsidR="00C23332" w:rsidRPr="00387E30">
        <w:rPr>
          <w:rFonts w:asciiTheme="minorHAnsi" w:hAnsiTheme="minorHAnsi" w:cs="Times New Roman"/>
          <w:sz w:val="26"/>
          <w:szCs w:val="26"/>
        </w:rPr>
        <w:t xml:space="preserve"> o elevó los límites del riesgo permitido</w:t>
      </w:r>
      <w:r w:rsidR="00823EA4" w:rsidRPr="00387E30">
        <w:rPr>
          <w:rFonts w:asciiTheme="minorHAnsi" w:hAnsiTheme="minorHAnsi" w:cs="Times New Roman"/>
          <w:sz w:val="26"/>
          <w:szCs w:val="26"/>
        </w:rPr>
        <w:t xml:space="preserve">, debemos acudir a las teorías del </w:t>
      </w:r>
      <w:r w:rsidR="00823EA4" w:rsidRPr="00387E30">
        <w:rPr>
          <w:rFonts w:asciiTheme="minorHAnsi" w:hAnsiTheme="minorHAnsi" w:cs="Times New Roman"/>
          <w:i/>
          <w:sz w:val="26"/>
          <w:szCs w:val="26"/>
        </w:rPr>
        <w:t>“Riesgo Permitido”</w:t>
      </w:r>
      <w:r w:rsidRPr="00387E30">
        <w:rPr>
          <w:rFonts w:asciiTheme="minorHAnsi" w:hAnsiTheme="minorHAnsi" w:cs="Times New Roman"/>
          <w:i/>
          <w:sz w:val="26"/>
          <w:szCs w:val="26"/>
        </w:rPr>
        <w:t>, “</w:t>
      </w:r>
      <w:r w:rsidRPr="00387E30">
        <w:rPr>
          <w:rFonts w:asciiTheme="minorHAnsi" w:hAnsiTheme="minorHAnsi" w:cs="Times New Roman"/>
          <w:i/>
          <w:iCs/>
          <w:sz w:val="26"/>
          <w:szCs w:val="26"/>
        </w:rPr>
        <w:t>Las acciones a propio riesgo”</w:t>
      </w:r>
      <w:r w:rsidRPr="00387E30">
        <w:rPr>
          <w:rFonts w:asciiTheme="minorHAnsi" w:hAnsiTheme="minorHAnsi" w:cs="Times New Roman"/>
          <w:iCs/>
          <w:sz w:val="26"/>
          <w:szCs w:val="26"/>
        </w:rPr>
        <w:t xml:space="preserve"> y</w:t>
      </w:r>
      <w:r w:rsidR="00823EA4" w:rsidRPr="00387E30">
        <w:rPr>
          <w:rFonts w:asciiTheme="minorHAnsi" w:hAnsiTheme="minorHAnsi" w:cs="Times New Roman"/>
          <w:sz w:val="26"/>
          <w:szCs w:val="26"/>
        </w:rPr>
        <w:t xml:space="preserve"> </w:t>
      </w:r>
      <w:r w:rsidR="00823EA4" w:rsidRPr="00387E30">
        <w:rPr>
          <w:rFonts w:asciiTheme="minorHAnsi" w:hAnsiTheme="minorHAnsi" w:cs="Times New Roman"/>
          <w:i/>
          <w:sz w:val="26"/>
          <w:szCs w:val="26"/>
        </w:rPr>
        <w:t>“</w:t>
      </w:r>
      <w:r w:rsidRPr="00387E30">
        <w:rPr>
          <w:rFonts w:asciiTheme="minorHAnsi" w:hAnsiTheme="minorHAnsi" w:cs="Times New Roman"/>
          <w:i/>
          <w:sz w:val="26"/>
          <w:szCs w:val="26"/>
        </w:rPr>
        <w:t xml:space="preserve">el </w:t>
      </w:r>
      <w:r w:rsidR="00823EA4" w:rsidRPr="00387E30">
        <w:rPr>
          <w:rFonts w:asciiTheme="minorHAnsi" w:hAnsiTheme="minorHAnsi" w:cs="Times New Roman"/>
          <w:i/>
          <w:sz w:val="26"/>
          <w:szCs w:val="26"/>
        </w:rPr>
        <w:t>Principio de Confianza”</w:t>
      </w:r>
      <w:r w:rsidR="00823EA4" w:rsidRPr="00387E30">
        <w:rPr>
          <w:rStyle w:val="Refdenotaalpie"/>
          <w:rFonts w:asciiTheme="minorHAnsi" w:hAnsiTheme="minorHAnsi"/>
          <w:sz w:val="26"/>
          <w:szCs w:val="26"/>
        </w:rPr>
        <w:footnoteReference w:id="7"/>
      </w:r>
      <w:r w:rsidR="00823EA4" w:rsidRPr="00387E30">
        <w:rPr>
          <w:rFonts w:asciiTheme="minorHAnsi" w:hAnsiTheme="minorHAnsi" w:cs="Times New Roman"/>
          <w:sz w:val="26"/>
          <w:szCs w:val="26"/>
        </w:rPr>
        <w:t>.</w:t>
      </w: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En virtud de la teoría del riesgo permitido se parte del supuesto que existen una serie </w:t>
      </w:r>
      <w:r w:rsidR="00BE7B74" w:rsidRPr="00387E30">
        <w:rPr>
          <w:rFonts w:asciiTheme="minorHAnsi" w:hAnsiTheme="minorHAnsi" w:cs="Times New Roman"/>
          <w:sz w:val="26"/>
          <w:szCs w:val="26"/>
        </w:rPr>
        <w:t xml:space="preserve">de </w:t>
      </w:r>
      <w:r w:rsidRPr="00387E30">
        <w:rPr>
          <w:rFonts w:asciiTheme="minorHAnsi" w:hAnsiTheme="minorHAnsi" w:cs="Times New Roman"/>
          <w:sz w:val="26"/>
          <w:szCs w:val="26"/>
        </w:rPr>
        <w:t xml:space="preserve">actividades que por su naturaleza y las amenazas que generan ya sea para la comunidad o para la vida o la integridad de quienes hacen parte de la misma, se pueden catalogar como peligrosas, Vg. la conducción de </w:t>
      </w:r>
      <w:r w:rsidR="00C23332" w:rsidRPr="00387E30">
        <w:rPr>
          <w:rFonts w:asciiTheme="minorHAnsi" w:hAnsiTheme="minorHAnsi" w:cs="Times New Roman"/>
          <w:sz w:val="26"/>
          <w:szCs w:val="26"/>
        </w:rPr>
        <w:t xml:space="preserve">vehículos </w:t>
      </w:r>
      <w:r w:rsidRPr="00387E30">
        <w:rPr>
          <w:rFonts w:asciiTheme="minorHAnsi" w:hAnsiTheme="minorHAnsi" w:cs="Times New Roman"/>
          <w:sz w:val="26"/>
          <w:szCs w:val="26"/>
        </w:rPr>
        <w:t>automotores, el manejo de explosivos, la producción de energía eléctrica en las plantas nucleares, las intervenciones quirúrgicas en la medicina, la fumigación con agentes químicos, etc, pero por la utilidad que representan han sido toleradas, permitid</w:t>
      </w:r>
      <w:r w:rsidR="002712D7" w:rsidRPr="00387E30">
        <w:rPr>
          <w:rFonts w:asciiTheme="minorHAnsi" w:hAnsiTheme="minorHAnsi" w:cs="Times New Roman"/>
          <w:sz w:val="26"/>
          <w:szCs w:val="26"/>
        </w:rPr>
        <w:t>a</w:t>
      </w:r>
      <w:r w:rsidRPr="00387E30">
        <w:rPr>
          <w:rFonts w:asciiTheme="minorHAnsi" w:hAnsiTheme="minorHAnsi" w:cs="Times New Roman"/>
          <w:sz w:val="26"/>
          <w:szCs w:val="26"/>
        </w:rPr>
        <w:t>s o aceptadas socialmente siempre y cuando se cumplan una serie de requisitos consignados en reglamentos, leyes, códigos de ética, entre otros.</w:t>
      </w:r>
    </w:p>
    <w:p w:rsidR="00DF12AC" w:rsidRPr="00387E30" w:rsidRDefault="00DF12AC"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Lo antes expuesto nos estaría indicando que una actividad riesgosa se torna en no permitida o desaprobada en aquellos eventos en los cuales no existe una reglamentación de la misma, o cuando a pesar de existir </w:t>
      </w:r>
      <w:r w:rsidR="00FC18FA" w:rsidRPr="00387E30">
        <w:rPr>
          <w:rFonts w:asciiTheme="minorHAnsi" w:hAnsiTheme="minorHAnsi" w:cs="Times New Roman"/>
          <w:sz w:val="26"/>
          <w:szCs w:val="26"/>
        </w:rPr>
        <w:t xml:space="preserve">una reglamentación, esta ha </w:t>
      </w:r>
      <w:r w:rsidRPr="00387E30">
        <w:rPr>
          <w:rFonts w:asciiTheme="minorHAnsi" w:hAnsiTheme="minorHAnsi" w:cs="Times New Roman"/>
          <w:sz w:val="26"/>
          <w:szCs w:val="26"/>
        </w:rPr>
        <w:t>sido desconocida o vulnerada por parte del sujeto agente</w:t>
      </w:r>
      <w:r w:rsidR="00BB2CBA" w:rsidRPr="00387E30">
        <w:rPr>
          <w:rFonts w:asciiTheme="minorHAnsi" w:hAnsiTheme="minorHAnsi" w:cs="Times New Roman"/>
          <w:sz w:val="26"/>
          <w:szCs w:val="26"/>
        </w:rPr>
        <w:t xml:space="preserve">, por lo que </w:t>
      </w:r>
      <w:r w:rsidR="00FC18FA" w:rsidRPr="00387E30">
        <w:rPr>
          <w:rFonts w:asciiTheme="minorHAnsi" w:hAnsiTheme="minorHAnsi" w:cs="Times New Roman"/>
          <w:sz w:val="26"/>
          <w:szCs w:val="26"/>
        </w:rPr>
        <w:t xml:space="preserve">se podría decir que una </w:t>
      </w:r>
      <w:r w:rsidR="00BB2CBA" w:rsidRPr="00387E30">
        <w:rPr>
          <w:rFonts w:asciiTheme="minorHAnsi" w:hAnsiTheme="minorHAnsi" w:cs="Times New Roman"/>
          <w:sz w:val="26"/>
          <w:szCs w:val="26"/>
        </w:rPr>
        <w:t xml:space="preserve">persona </w:t>
      </w:r>
      <w:r w:rsidR="00FC18FA" w:rsidRPr="00387E30">
        <w:rPr>
          <w:rFonts w:asciiTheme="minorHAnsi" w:hAnsiTheme="minorHAnsi" w:cs="Times New Roman"/>
          <w:sz w:val="26"/>
          <w:szCs w:val="26"/>
        </w:rPr>
        <w:t>que actúa en tales términos ha incurrido en un incremento o en una elevación de los límites tolerados del riesgo</w:t>
      </w:r>
      <w:r w:rsidRPr="00387E30">
        <w:rPr>
          <w:rFonts w:asciiTheme="minorHAnsi" w:hAnsiTheme="minorHAnsi" w:cs="Times New Roman"/>
          <w:sz w:val="26"/>
          <w:szCs w:val="26"/>
        </w:rPr>
        <w:t>.</w:t>
      </w:r>
    </w:p>
    <w:p w:rsidR="00823EA4" w:rsidRPr="00387E30" w:rsidRDefault="00823EA4"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A su vez principio de confianza parte del supuesto consistente en que en el trafico social o laboral, cuando una persona se comporta acorde con lo requerido por la norma tiene la expectativa razonable de esperar que los demás miembros de la comunidad también actúen conforme a la misma, por lo que no debe responder por la conducta de aquellos que la han infringido o desconocido. Entonces para que proceda el principio de confianza, que implica no responder por los hechos o acciones de otro, se requiere de la presencia de dos tipos de comportamientos generados dentro de un ámbito de interrelaciones sociales: el efectuado por una persona acorde con los parámetros legales y reglament</w:t>
      </w:r>
      <w:r w:rsidR="007E3572" w:rsidRPr="00387E30">
        <w:rPr>
          <w:rFonts w:asciiTheme="minorHAnsi" w:hAnsiTheme="minorHAnsi" w:cs="Times New Roman"/>
          <w:sz w:val="26"/>
          <w:szCs w:val="26"/>
        </w:rPr>
        <w:t>arios, y el realizado por otra</w:t>
      </w:r>
      <w:r w:rsidRPr="00387E30">
        <w:rPr>
          <w:rFonts w:asciiTheme="minorHAnsi" w:hAnsiTheme="minorHAnsi" w:cs="Times New Roman"/>
          <w:sz w:val="26"/>
          <w:szCs w:val="26"/>
        </w:rPr>
        <w:t xml:space="preserve"> u otros que no se encuentra en consonanc</w:t>
      </w:r>
      <w:r w:rsidR="007E3572" w:rsidRPr="00387E30">
        <w:rPr>
          <w:rFonts w:asciiTheme="minorHAnsi" w:hAnsiTheme="minorHAnsi" w:cs="Times New Roman"/>
          <w:sz w:val="26"/>
          <w:szCs w:val="26"/>
        </w:rPr>
        <w:t>ia con tales parámetros. A dicha</w:t>
      </w:r>
      <w:r w:rsidRPr="00387E30">
        <w:rPr>
          <w:rFonts w:asciiTheme="minorHAnsi" w:hAnsiTheme="minorHAnsi" w:cs="Times New Roman"/>
          <w:sz w:val="26"/>
          <w:szCs w:val="26"/>
        </w:rPr>
        <w:t>s conductas se le debe adicionar una especie de ingrediente subjetivo, en virtud del cual quien actúa conforme a los parámetros legales y reglamentarios, tiene derecho a esperar que las demás personas se comporten de igual manera.</w:t>
      </w:r>
    </w:p>
    <w:p w:rsidR="00FC18FA" w:rsidRPr="00387E30" w:rsidRDefault="00FC18FA" w:rsidP="00F21E23">
      <w:pPr>
        <w:pStyle w:val="Sinespaciado"/>
        <w:spacing w:line="276" w:lineRule="auto"/>
        <w:rPr>
          <w:rFonts w:asciiTheme="minorHAnsi" w:hAnsiTheme="minorHAnsi" w:cs="Times New Roman"/>
          <w:sz w:val="26"/>
          <w:szCs w:val="26"/>
        </w:rPr>
      </w:pPr>
    </w:p>
    <w:p w:rsidR="00FC18FA" w:rsidRPr="00387E30" w:rsidRDefault="00FC18FA"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A lo anterior, se hace necesario anotar que el principio de confianza no solo cobija a las personas que actúan de conformidad con las normas, sino que su egida </w:t>
      </w:r>
      <w:r w:rsidR="0091526B" w:rsidRPr="00387E30">
        <w:rPr>
          <w:rFonts w:asciiTheme="minorHAnsi" w:hAnsiTheme="minorHAnsi" w:cs="Times New Roman"/>
          <w:sz w:val="26"/>
          <w:szCs w:val="26"/>
        </w:rPr>
        <w:t>también</w:t>
      </w:r>
      <w:r w:rsidRPr="00387E30">
        <w:rPr>
          <w:rFonts w:asciiTheme="minorHAnsi" w:hAnsiTheme="minorHAnsi" w:cs="Times New Roman"/>
          <w:sz w:val="26"/>
          <w:szCs w:val="26"/>
        </w:rPr>
        <w:t xml:space="preserve"> ampara a aquellas que actúan de manera antirreglamentaria</w:t>
      </w:r>
      <w:r w:rsidR="003433C0" w:rsidRPr="00387E30">
        <w:rPr>
          <w:rFonts w:asciiTheme="minorHAnsi" w:hAnsiTheme="minorHAnsi" w:cs="Times New Roman"/>
          <w:sz w:val="26"/>
          <w:szCs w:val="26"/>
        </w:rPr>
        <w:t xml:space="preserve"> o imprudentemente</w:t>
      </w:r>
      <w:r w:rsidRPr="00387E30">
        <w:rPr>
          <w:rFonts w:asciiTheme="minorHAnsi" w:hAnsiTheme="minorHAnsi" w:cs="Times New Roman"/>
          <w:sz w:val="26"/>
          <w:szCs w:val="26"/>
        </w:rPr>
        <w:t xml:space="preserve">, quienes tienen la expectativa de esperar que los demás actúen </w:t>
      </w:r>
      <w:r w:rsidR="003433C0" w:rsidRPr="00387E30">
        <w:rPr>
          <w:rFonts w:asciiTheme="minorHAnsi" w:hAnsiTheme="minorHAnsi" w:cs="Times New Roman"/>
          <w:sz w:val="26"/>
          <w:szCs w:val="26"/>
        </w:rPr>
        <w:t xml:space="preserve">adecuadamente o </w:t>
      </w:r>
      <w:r w:rsidRPr="00387E30">
        <w:rPr>
          <w:rFonts w:asciiTheme="minorHAnsi" w:hAnsiTheme="minorHAnsi" w:cs="Times New Roman"/>
          <w:sz w:val="26"/>
          <w:szCs w:val="26"/>
        </w:rPr>
        <w:t>conforme a derecho.</w:t>
      </w:r>
    </w:p>
    <w:p w:rsidR="00FC18FA" w:rsidRPr="00387E30" w:rsidRDefault="00FC18FA" w:rsidP="00F21E23">
      <w:pPr>
        <w:pStyle w:val="Sinespaciado"/>
        <w:spacing w:line="276" w:lineRule="auto"/>
        <w:rPr>
          <w:rFonts w:asciiTheme="minorHAnsi" w:hAnsiTheme="minorHAnsi" w:cs="Times New Roman"/>
          <w:sz w:val="26"/>
          <w:szCs w:val="26"/>
        </w:rPr>
      </w:pPr>
    </w:p>
    <w:p w:rsidR="00FC18FA" w:rsidRPr="00387E30" w:rsidRDefault="00FC18FA"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Sobre lo anterior, la Corte se ha expresado de la siguiente manera:</w:t>
      </w:r>
    </w:p>
    <w:p w:rsidR="00DF12AC" w:rsidRPr="00387E30" w:rsidRDefault="00DF12AC" w:rsidP="00F21E23">
      <w:pPr>
        <w:pStyle w:val="Sinespaciado"/>
        <w:spacing w:line="276" w:lineRule="auto"/>
        <w:rPr>
          <w:rFonts w:asciiTheme="minorHAnsi" w:hAnsiTheme="minorHAnsi" w:cs="Times New Roman"/>
          <w:sz w:val="26"/>
          <w:szCs w:val="26"/>
        </w:rPr>
      </w:pPr>
    </w:p>
    <w:p w:rsidR="003433C0" w:rsidRPr="00387E30" w:rsidRDefault="003433C0" w:rsidP="00387E30">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“Efectivamente, el principio de confianza al estar relacionado con el riesgo permitido es predicable aun respecto de quien actúa imprudentemente, pues aunque obre sin el debido cuidado tiene el derecho de esperar que los demás asuman acciones ajustadas a los reglamentos, como aquí ocurrió respecto de los ocupantes de la bicicleta toda vez que por el número que allí se desplazaba y por las prendas utilizadas por la conductora, intentaron el cruce de la vía confiados en que el vehículo que venía a la distancia no invadiera la vía contraria y menos que se desp</w:t>
      </w:r>
      <w:r w:rsidR="007E3572" w:rsidRPr="00387E30">
        <w:rPr>
          <w:rFonts w:asciiTheme="minorHAnsi" w:hAnsiTheme="minorHAnsi" w:cs="Times New Roman"/>
          <w:i/>
          <w:sz w:val="24"/>
          <w:szCs w:val="24"/>
        </w:rPr>
        <w:t>lazara a exceso de velocidad…</w:t>
      </w:r>
      <w:r w:rsidRPr="00387E30">
        <w:rPr>
          <w:rFonts w:asciiTheme="minorHAnsi" w:hAnsiTheme="minorHAnsi" w:cs="Times New Roman"/>
          <w:i/>
          <w:sz w:val="24"/>
          <w:szCs w:val="24"/>
        </w:rPr>
        <w:t>”</w:t>
      </w:r>
      <w:r w:rsidRPr="00387E30">
        <w:rPr>
          <w:rStyle w:val="Refdenotaalpie"/>
          <w:rFonts w:asciiTheme="minorHAnsi" w:hAnsiTheme="minorHAnsi"/>
          <w:i/>
          <w:sz w:val="24"/>
          <w:szCs w:val="24"/>
        </w:rPr>
        <w:footnoteReference w:id="8"/>
      </w:r>
      <w:r w:rsidRPr="00387E30">
        <w:rPr>
          <w:rFonts w:asciiTheme="minorHAnsi" w:hAnsiTheme="minorHAnsi" w:cs="Times New Roman"/>
          <w:i/>
          <w:sz w:val="24"/>
          <w:szCs w:val="24"/>
        </w:rPr>
        <w:t>.</w:t>
      </w:r>
    </w:p>
    <w:p w:rsidR="003433C0" w:rsidRPr="00DF12AC" w:rsidRDefault="003433C0" w:rsidP="00F21E23">
      <w:pPr>
        <w:pStyle w:val="Sinespaciado"/>
        <w:spacing w:line="276" w:lineRule="auto"/>
        <w:rPr>
          <w:rFonts w:ascii="Times New Roman" w:hAnsi="Times New Roman" w:cs="Times New Roman"/>
        </w:rPr>
      </w:pPr>
    </w:p>
    <w:p w:rsidR="002712D7" w:rsidRPr="00387E30" w:rsidRDefault="002712D7" w:rsidP="00F21E23">
      <w:pPr>
        <w:pStyle w:val="Sinespaciado"/>
        <w:spacing w:line="276" w:lineRule="auto"/>
        <w:rPr>
          <w:rFonts w:asciiTheme="minorHAnsi" w:hAnsiTheme="minorHAnsi" w:cs="Times New Roman"/>
          <w:sz w:val="26"/>
          <w:szCs w:val="26"/>
          <w:lang w:val="es-ES"/>
        </w:rPr>
      </w:pPr>
      <w:r w:rsidRPr="00387E30">
        <w:rPr>
          <w:rFonts w:asciiTheme="minorHAnsi" w:hAnsiTheme="minorHAnsi" w:cs="Times New Roman"/>
          <w:sz w:val="26"/>
          <w:szCs w:val="26"/>
        </w:rPr>
        <w:t xml:space="preserve">Finalmente, en lo que atañe con el instituto de las acciones a propio riesgo, </w:t>
      </w:r>
      <w:r w:rsidRPr="00387E30">
        <w:rPr>
          <w:rFonts w:asciiTheme="minorHAnsi" w:hAnsiTheme="minorHAnsi" w:cs="Times New Roman"/>
          <w:sz w:val="26"/>
          <w:szCs w:val="26"/>
          <w:lang w:val="es-ES"/>
        </w:rPr>
        <w:t xml:space="preserve">también conocida como autopuesta en peligro, se presentan en aquellos </w:t>
      </w:r>
      <w:r w:rsidRPr="00387E30">
        <w:rPr>
          <w:rFonts w:asciiTheme="minorHAnsi" w:hAnsiTheme="minorHAnsi" w:cs="Times New Roman"/>
          <w:i/>
          <w:iCs/>
          <w:sz w:val="26"/>
          <w:szCs w:val="26"/>
          <w:lang w:val="es-ES"/>
        </w:rPr>
        <w:t>“casos en que un tercero favorece o crea una situación en la cual el titular del bien jurídico, realiza una acción peligrosa para sus propios bienes. El riesgo solo se concreta por una conducta de inter</w:t>
      </w:r>
      <w:r w:rsidR="007E3572" w:rsidRPr="00387E30">
        <w:rPr>
          <w:rFonts w:asciiTheme="minorHAnsi" w:hAnsiTheme="minorHAnsi" w:cs="Times New Roman"/>
          <w:i/>
          <w:iCs/>
          <w:sz w:val="26"/>
          <w:szCs w:val="26"/>
          <w:lang w:val="es-ES"/>
        </w:rPr>
        <w:t>mediación de la propia víctima…</w:t>
      </w:r>
      <w:r w:rsidRPr="00387E30">
        <w:rPr>
          <w:rFonts w:asciiTheme="minorHAnsi" w:hAnsiTheme="minorHAnsi" w:cs="Times New Roman"/>
          <w:i/>
          <w:iCs/>
          <w:sz w:val="26"/>
          <w:szCs w:val="26"/>
          <w:lang w:val="es-ES"/>
        </w:rPr>
        <w:t>”</w:t>
      </w:r>
      <w:r w:rsidRPr="00387E30">
        <w:rPr>
          <w:rFonts w:asciiTheme="minorHAnsi" w:hAnsiTheme="minorHAnsi" w:cs="Times New Roman"/>
          <w:i/>
          <w:iCs/>
          <w:sz w:val="26"/>
          <w:szCs w:val="26"/>
          <w:vertAlign w:val="superscript"/>
          <w:lang w:val="es-ES"/>
        </w:rPr>
        <w:footnoteReference w:id="9"/>
      </w:r>
      <w:r w:rsidRPr="00387E30">
        <w:rPr>
          <w:rFonts w:asciiTheme="minorHAnsi" w:hAnsiTheme="minorHAnsi" w:cs="Times New Roman"/>
          <w:i/>
          <w:iCs/>
          <w:sz w:val="26"/>
          <w:szCs w:val="26"/>
          <w:lang w:val="es-ES"/>
        </w:rPr>
        <w:t>.</w:t>
      </w:r>
    </w:p>
    <w:p w:rsidR="002712D7" w:rsidRPr="00387E30" w:rsidRDefault="002712D7" w:rsidP="00F21E23">
      <w:pPr>
        <w:pStyle w:val="Sinespaciado"/>
        <w:spacing w:line="276" w:lineRule="auto"/>
        <w:ind w:right="51"/>
        <w:rPr>
          <w:rFonts w:asciiTheme="minorHAnsi" w:hAnsiTheme="minorHAnsi" w:cs="Times New Roman"/>
          <w:sz w:val="26"/>
          <w:szCs w:val="26"/>
          <w:lang w:val="es-ES"/>
        </w:rPr>
      </w:pPr>
    </w:p>
    <w:p w:rsidR="002712D7" w:rsidRPr="00387E30" w:rsidRDefault="002712D7" w:rsidP="00F21E23">
      <w:pPr>
        <w:pStyle w:val="Sinespaciado"/>
        <w:spacing w:line="276" w:lineRule="auto"/>
        <w:ind w:right="51"/>
        <w:rPr>
          <w:rFonts w:asciiTheme="minorHAnsi" w:hAnsiTheme="minorHAnsi" w:cs="Times New Roman"/>
          <w:sz w:val="26"/>
          <w:szCs w:val="26"/>
          <w:lang w:val="es-ES"/>
        </w:rPr>
      </w:pPr>
      <w:r w:rsidRPr="00387E30">
        <w:rPr>
          <w:rFonts w:asciiTheme="minorHAnsi" w:hAnsiTheme="minorHAnsi" w:cs="Times New Roman"/>
          <w:sz w:val="26"/>
          <w:szCs w:val="26"/>
          <w:lang w:val="es-ES"/>
        </w:rPr>
        <w:t xml:space="preserve">En igual sentido la Corte se ha manifestado de la siguiente manera: </w:t>
      </w:r>
    </w:p>
    <w:p w:rsidR="003433C0" w:rsidRPr="00DF12AC" w:rsidRDefault="003433C0" w:rsidP="00387E30">
      <w:pPr>
        <w:pStyle w:val="Sinespaciado"/>
        <w:ind w:right="51"/>
        <w:rPr>
          <w:rFonts w:ascii="Times New Roman" w:hAnsi="Times New Roman" w:cs="Times New Roman"/>
          <w:lang w:val="es-ES"/>
        </w:rPr>
      </w:pPr>
    </w:p>
    <w:p w:rsidR="002712D7" w:rsidRPr="00387E30" w:rsidRDefault="002712D7" w:rsidP="007E3572">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“En cuanto a la autopuesta en peligro, ésta se concreta cuando, i) el agente se pone en riesgo a sí mismo o ii) cuando, con plena conciencia de la situación, se deja poner en dicha situación por otra persona, eventos en los cuales no puede imputarse al tercero el tipo objetivo porque quien conscientemente se expone a un acontecer amenazante se hace responsable de las consecu</w:t>
      </w:r>
      <w:r w:rsidR="007E3572" w:rsidRPr="00387E30">
        <w:rPr>
          <w:rFonts w:asciiTheme="minorHAnsi" w:hAnsiTheme="minorHAnsi" w:cs="Times New Roman"/>
          <w:i/>
          <w:sz w:val="24"/>
          <w:szCs w:val="24"/>
        </w:rPr>
        <w:t>encias de su propia actuación…</w:t>
      </w:r>
      <w:r w:rsidRPr="00387E30">
        <w:rPr>
          <w:rFonts w:asciiTheme="minorHAnsi" w:hAnsiTheme="minorHAnsi" w:cs="Times New Roman"/>
          <w:i/>
          <w:sz w:val="24"/>
          <w:szCs w:val="24"/>
        </w:rPr>
        <w:t>”</w:t>
      </w:r>
      <w:r w:rsidRPr="00387E30">
        <w:rPr>
          <w:rFonts w:asciiTheme="minorHAnsi" w:hAnsiTheme="minorHAnsi" w:cs="Times New Roman"/>
          <w:i/>
          <w:sz w:val="24"/>
          <w:szCs w:val="24"/>
          <w:vertAlign w:val="superscript"/>
        </w:rPr>
        <w:footnoteReference w:id="10"/>
      </w:r>
      <w:r w:rsidRPr="00387E30">
        <w:rPr>
          <w:rFonts w:asciiTheme="minorHAnsi" w:hAnsiTheme="minorHAnsi" w:cs="Times New Roman"/>
          <w:i/>
          <w:sz w:val="24"/>
          <w:szCs w:val="24"/>
        </w:rPr>
        <w:t xml:space="preserve">. </w:t>
      </w:r>
    </w:p>
    <w:p w:rsidR="002712D7" w:rsidRPr="00DF12AC" w:rsidRDefault="002712D7" w:rsidP="00387E30">
      <w:pPr>
        <w:pStyle w:val="Sinespaciado"/>
        <w:ind w:left="567" w:right="335"/>
        <w:rPr>
          <w:rFonts w:ascii="Times New Roman" w:hAnsi="Times New Roman" w:cs="Times New Roman"/>
        </w:rPr>
      </w:pPr>
    </w:p>
    <w:p w:rsidR="002712D7" w:rsidRPr="00387E30" w:rsidRDefault="002712D7" w:rsidP="00F21E23">
      <w:pPr>
        <w:pStyle w:val="Sinespaciado"/>
        <w:spacing w:line="276" w:lineRule="auto"/>
        <w:ind w:right="51"/>
        <w:rPr>
          <w:rFonts w:asciiTheme="minorHAnsi" w:hAnsiTheme="minorHAnsi" w:cs="Times New Roman"/>
          <w:sz w:val="26"/>
          <w:szCs w:val="26"/>
          <w:lang w:val="es-ES"/>
        </w:rPr>
      </w:pPr>
      <w:r w:rsidRPr="00387E30">
        <w:rPr>
          <w:rFonts w:asciiTheme="minorHAnsi" w:hAnsiTheme="minorHAnsi" w:cs="Times New Roman"/>
          <w:sz w:val="26"/>
          <w:szCs w:val="26"/>
        </w:rPr>
        <w:t xml:space="preserve">Ahora en lo que tiene que ver con los requisitos para que como consecuencia de una </w:t>
      </w:r>
      <w:r w:rsidRPr="00387E30">
        <w:rPr>
          <w:rFonts w:asciiTheme="minorHAnsi" w:hAnsiTheme="minorHAnsi" w:cs="Times New Roman"/>
          <w:sz w:val="26"/>
          <w:szCs w:val="26"/>
          <w:lang w:val="es-ES"/>
        </w:rPr>
        <w:t>autopuesta en peligro a una persona no se le pueda imputar jurídicamente un resultado, la Corte ha sido del siguiente criterio:</w:t>
      </w:r>
    </w:p>
    <w:p w:rsidR="002712D7" w:rsidRPr="00387E30" w:rsidRDefault="002712D7" w:rsidP="00387E30">
      <w:pPr>
        <w:pStyle w:val="Sinespaciado"/>
        <w:ind w:right="335"/>
        <w:rPr>
          <w:rFonts w:asciiTheme="minorHAnsi" w:hAnsiTheme="minorHAnsi" w:cs="Times New Roman"/>
          <w:sz w:val="26"/>
          <w:szCs w:val="26"/>
          <w:lang w:val="es-ES"/>
        </w:rPr>
      </w:pPr>
    </w:p>
    <w:p w:rsidR="003433C0" w:rsidRPr="00387E30" w:rsidRDefault="003433C0" w:rsidP="007E3572">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“Uno. En el caso concreto, tenga el poder de decidir si asume el riesgo y el resultado.</w:t>
      </w:r>
    </w:p>
    <w:p w:rsidR="007E3572" w:rsidRPr="00387E30" w:rsidRDefault="007E3572" w:rsidP="007E3572">
      <w:pPr>
        <w:pStyle w:val="Sinespaciado"/>
        <w:ind w:left="567" w:right="902"/>
        <w:rPr>
          <w:rFonts w:asciiTheme="minorHAnsi" w:hAnsiTheme="minorHAnsi" w:cs="Times New Roman"/>
          <w:i/>
          <w:sz w:val="24"/>
          <w:szCs w:val="24"/>
        </w:rPr>
      </w:pPr>
    </w:p>
    <w:p w:rsidR="003433C0" w:rsidRPr="00387E30" w:rsidRDefault="003433C0" w:rsidP="007E3572">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Dos. Que sea autorresponsable, es decir, que conozca o tenga posibilidad de conocer el peligro que afronta con su actuar. Con otras palabras, que la acompañe capacidad para discernir sobre el alcance del riesgo.</w:t>
      </w:r>
    </w:p>
    <w:p w:rsidR="003433C0" w:rsidRPr="00387E30" w:rsidRDefault="003433C0" w:rsidP="007E3572">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Tres. Que el actor no tenga posición</w:t>
      </w:r>
      <w:r w:rsidR="007E3572" w:rsidRPr="00387E30">
        <w:rPr>
          <w:rFonts w:asciiTheme="minorHAnsi" w:hAnsiTheme="minorHAnsi" w:cs="Times New Roman"/>
          <w:i/>
          <w:sz w:val="24"/>
          <w:szCs w:val="24"/>
        </w:rPr>
        <w:t xml:space="preserve"> de garante respecto de ella…</w:t>
      </w:r>
      <w:r w:rsidRPr="00387E30">
        <w:rPr>
          <w:rFonts w:asciiTheme="minorHAnsi" w:hAnsiTheme="minorHAnsi" w:cs="Times New Roman"/>
          <w:i/>
          <w:sz w:val="24"/>
          <w:szCs w:val="24"/>
        </w:rPr>
        <w:t>”</w:t>
      </w:r>
      <w:r w:rsidRPr="00387E30">
        <w:rPr>
          <w:rStyle w:val="Refdenotaalpie"/>
          <w:rFonts w:asciiTheme="minorHAnsi" w:hAnsiTheme="minorHAnsi"/>
          <w:i/>
          <w:sz w:val="24"/>
          <w:szCs w:val="24"/>
        </w:rPr>
        <w:footnoteReference w:id="11"/>
      </w:r>
      <w:r w:rsidRPr="00387E30">
        <w:rPr>
          <w:rFonts w:asciiTheme="minorHAnsi" w:hAnsiTheme="minorHAnsi" w:cs="Times New Roman"/>
          <w:i/>
          <w:sz w:val="24"/>
          <w:szCs w:val="24"/>
        </w:rPr>
        <w:t>.</w:t>
      </w:r>
    </w:p>
    <w:p w:rsidR="003433C0" w:rsidRPr="00DF12AC" w:rsidRDefault="003433C0" w:rsidP="00F21E23">
      <w:pPr>
        <w:spacing w:line="276" w:lineRule="auto"/>
      </w:pPr>
    </w:p>
    <w:p w:rsidR="002712D7" w:rsidRPr="00387E30" w:rsidRDefault="00471205" w:rsidP="00F21E23">
      <w:pPr>
        <w:pStyle w:val="Sinespaciado"/>
        <w:spacing w:line="276" w:lineRule="auto"/>
        <w:ind w:right="335"/>
        <w:rPr>
          <w:rFonts w:asciiTheme="minorHAnsi" w:hAnsiTheme="minorHAnsi" w:cs="Times New Roman"/>
          <w:sz w:val="26"/>
          <w:szCs w:val="26"/>
        </w:rPr>
      </w:pPr>
      <w:r w:rsidRPr="00387E30">
        <w:rPr>
          <w:rFonts w:asciiTheme="minorHAnsi" w:hAnsiTheme="minorHAnsi" w:cs="Times New Roman"/>
          <w:sz w:val="26"/>
          <w:szCs w:val="26"/>
        </w:rPr>
        <w:t>Al transpolar el anterior marco teórico-conceptual al caso en estudio, se tiene que tanto el Procesado como la victima incurrieron en una serie de violaciones de los límites del riesgo jurídicamente permitido, en atención a que con su</w:t>
      </w:r>
      <w:r w:rsidR="00C274D4" w:rsidRPr="00387E30">
        <w:rPr>
          <w:rFonts w:asciiTheme="minorHAnsi" w:hAnsiTheme="minorHAnsi" w:cs="Times New Roman"/>
          <w:sz w:val="26"/>
          <w:szCs w:val="26"/>
        </w:rPr>
        <w:t>s</w:t>
      </w:r>
      <w:r w:rsidRPr="00387E30">
        <w:rPr>
          <w:rFonts w:asciiTheme="minorHAnsi" w:hAnsiTheme="minorHAnsi" w:cs="Times New Roman"/>
          <w:sz w:val="26"/>
          <w:szCs w:val="26"/>
        </w:rPr>
        <w:t xml:space="preserve"> conducta</w:t>
      </w:r>
      <w:r w:rsidR="00C274D4" w:rsidRPr="00387E30">
        <w:rPr>
          <w:rFonts w:asciiTheme="minorHAnsi" w:hAnsiTheme="minorHAnsi" w:cs="Times New Roman"/>
          <w:sz w:val="26"/>
          <w:szCs w:val="26"/>
        </w:rPr>
        <w:t>s</w:t>
      </w:r>
      <w:r w:rsidRPr="00387E30">
        <w:rPr>
          <w:rFonts w:asciiTheme="minorHAnsi" w:hAnsiTheme="minorHAnsi" w:cs="Times New Roman"/>
          <w:sz w:val="26"/>
          <w:szCs w:val="26"/>
        </w:rPr>
        <w:t xml:space="preserve"> contrariaron varias de las disposiciones del Código de Tránsito y Transporte, el cual regula el </w:t>
      </w:r>
      <w:r w:rsidR="00C274D4" w:rsidRPr="00387E30">
        <w:rPr>
          <w:rFonts w:asciiTheme="minorHAnsi" w:hAnsiTheme="minorHAnsi" w:cs="Times New Roman"/>
          <w:sz w:val="26"/>
          <w:szCs w:val="26"/>
        </w:rPr>
        <w:t>tránsito</w:t>
      </w:r>
      <w:r w:rsidRPr="00387E30">
        <w:rPr>
          <w:rFonts w:asciiTheme="minorHAnsi" w:hAnsiTheme="minorHAnsi" w:cs="Times New Roman"/>
          <w:sz w:val="26"/>
          <w:szCs w:val="26"/>
        </w:rPr>
        <w:t xml:space="preserve"> automotor</w:t>
      </w:r>
      <w:r w:rsidR="00C274D4" w:rsidRPr="00387E30">
        <w:rPr>
          <w:rFonts w:asciiTheme="minorHAnsi" w:hAnsiTheme="minorHAnsi" w:cs="Times New Roman"/>
          <w:sz w:val="26"/>
          <w:szCs w:val="26"/>
        </w:rPr>
        <w:t>, si nos atenemos a lo siguiente:</w:t>
      </w:r>
    </w:p>
    <w:p w:rsidR="00C274D4" w:rsidRPr="00387E30" w:rsidRDefault="00C274D4" w:rsidP="00F21E23">
      <w:pPr>
        <w:pStyle w:val="Sinespaciado"/>
        <w:spacing w:line="276" w:lineRule="auto"/>
        <w:ind w:right="335"/>
        <w:rPr>
          <w:rFonts w:asciiTheme="minorHAnsi" w:hAnsiTheme="minorHAnsi" w:cs="Times New Roman"/>
          <w:sz w:val="26"/>
          <w:szCs w:val="26"/>
        </w:rPr>
      </w:pPr>
    </w:p>
    <w:p w:rsidR="00C274D4" w:rsidRPr="00387E30" w:rsidRDefault="00C274D4" w:rsidP="00F21E23">
      <w:pPr>
        <w:pStyle w:val="Sinespaciado"/>
        <w:numPr>
          <w:ilvl w:val="0"/>
          <w:numId w:val="9"/>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 xml:space="preserve">Este claramente acreditado en el proceso que el encausado GERTINO CALVO RUEDA estacionó el vehículo por él conducido en una curva de la vía, lo </w:t>
      </w:r>
      <w:r w:rsidR="003433C0" w:rsidRPr="00387E30">
        <w:rPr>
          <w:rFonts w:asciiTheme="minorHAnsi" w:hAnsiTheme="minorHAnsi" w:cs="Times New Roman"/>
          <w:sz w:val="26"/>
          <w:szCs w:val="26"/>
        </w:rPr>
        <w:t>que</w:t>
      </w:r>
      <w:r w:rsidRPr="00387E30">
        <w:rPr>
          <w:rFonts w:asciiTheme="minorHAnsi" w:hAnsiTheme="minorHAnsi" w:cs="Times New Roman"/>
          <w:sz w:val="26"/>
          <w:szCs w:val="26"/>
        </w:rPr>
        <w:t xml:space="preserve"> está prohibido según las disposiciones consagradas en el artículo 75 de la Ley 769 de 2.002. </w:t>
      </w:r>
    </w:p>
    <w:p w:rsidR="005C00F9" w:rsidRPr="00387E30" w:rsidRDefault="005C00F9" w:rsidP="00F21E23">
      <w:pPr>
        <w:pStyle w:val="Sinespaciado"/>
        <w:spacing w:line="276" w:lineRule="auto"/>
        <w:rPr>
          <w:rFonts w:asciiTheme="minorHAnsi" w:hAnsiTheme="minorHAnsi" w:cs="Times New Roman"/>
          <w:sz w:val="26"/>
          <w:szCs w:val="26"/>
        </w:rPr>
      </w:pPr>
    </w:p>
    <w:p w:rsidR="00C274D4" w:rsidRPr="00387E30" w:rsidRDefault="005C00F9" w:rsidP="00F21E23">
      <w:pPr>
        <w:pStyle w:val="Sinespaciado"/>
        <w:numPr>
          <w:ilvl w:val="0"/>
          <w:numId w:val="9"/>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 xml:space="preserve">Según las pruebas del proceso, el Procesado </w:t>
      </w:r>
      <w:r w:rsidR="00A2396C" w:rsidRPr="00387E30">
        <w:rPr>
          <w:rFonts w:asciiTheme="minorHAnsi" w:hAnsiTheme="minorHAnsi" w:cs="Times New Roman"/>
          <w:sz w:val="26"/>
          <w:szCs w:val="26"/>
        </w:rPr>
        <w:t xml:space="preserve">GERTINO CALVO RUEDA </w:t>
      </w:r>
      <w:r w:rsidRPr="00387E30">
        <w:rPr>
          <w:rFonts w:asciiTheme="minorHAnsi" w:hAnsiTheme="minorHAnsi" w:cs="Times New Roman"/>
          <w:sz w:val="26"/>
          <w:szCs w:val="26"/>
        </w:rPr>
        <w:t>estacionó el rodante en una z</w:t>
      </w:r>
      <w:r w:rsidR="003433C0" w:rsidRPr="00387E30">
        <w:rPr>
          <w:rFonts w:asciiTheme="minorHAnsi" w:hAnsiTheme="minorHAnsi" w:cs="Times New Roman"/>
          <w:sz w:val="26"/>
          <w:szCs w:val="26"/>
        </w:rPr>
        <w:t>ona oscura y no utilizó o activó</w:t>
      </w:r>
      <w:r w:rsidRPr="00387E30">
        <w:rPr>
          <w:rFonts w:asciiTheme="minorHAnsi" w:hAnsiTheme="minorHAnsi" w:cs="Times New Roman"/>
          <w:sz w:val="26"/>
          <w:szCs w:val="26"/>
        </w:rPr>
        <w:t xml:space="preserve"> las luces intermitentes o estacionarias que le permitían alertar a los demás transeúntes que se encontraba parqueado en esa parte de la vía, lo cual contrariaría lo consignado en el artículo 65 de la Ley 769 de 2.002.</w:t>
      </w:r>
    </w:p>
    <w:p w:rsidR="005C00F9" w:rsidRPr="00387E30" w:rsidRDefault="005C00F9" w:rsidP="00F21E23">
      <w:pPr>
        <w:pStyle w:val="Sinespaciado"/>
        <w:spacing w:line="276" w:lineRule="auto"/>
        <w:rPr>
          <w:rFonts w:asciiTheme="minorHAnsi" w:hAnsiTheme="minorHAnsi" w:cs="Times New Roman"/>
          <w:sz w:val="26"/>
          <w:szCs w:val="26"/>
        </w:rPr>
      </w:pPr>
    </w:p>
    <w:p w:rsidR="00A2396C" w:rsidRPr="00387E30" w:rsidRDefault="005C00F9" w:rsidP="00F21E23">
      <w:pPr>
        <w:pStyle w:val="Sinespaciado"/>
        <w:numPr>
          <w:ilvl w:val="0"/>
          <w:numId w:val="9"/>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 xml:space="preserve">Acorde con las pruebas habidas en el proceso, se tiene que el Procesado </w:t>
      </w:r>
      <w:r w:rsidR="00A2396C" w:rsidRPr="00387E30">
        <w:rPr>
          <w:rFonts w:asciiTheme="minorHAnsi" w:hAnsiTheme="minorHAnsi" w:cs="Times New Roman"/>
          <w:sz w:val="26"/>
          <w:szCs w:val="26"/>
        </w:rPr>
        <w:t xml:space="preserve">GERTINO CALVO RUEDA </w:t>
      </w:r>
      <w:r w:rsidRPr="00387E30">
        <w:rPr>
          <w:rFonts w:asciiTheme="minorHAnsi" w:hAnsiTheme="minorHAnsi" w:cs="Times New Roman"/>
          <w:sz w:val="26"/>
          <w:szCs w:val="26"/>
        </w:rPr>
        <w:t xml:space="preserve">utilizó una lata metálica a modo de señal de advertencia que se encontraba parqueado en la </w:t>
      </w:r>
      <w:r w:rsidR="00D606A0" w:rsidRPr="00387E30">
        <w:rPr>
          <w:rFonts w:asciiTheme="minorHAnsi" w:hAnsiTheme="minorHAnsi" w:cs="Times New Roman"/>
          <w:sz w:val="26"/>
          <w:szCs w:val="26"/>
        </w:rPr>
        <w:t>carretera</w:t>
      </w:r>
      <w:r w:rsidRPr="00387E30">
        <w:rPr>
          <w:rFonts w:asciiTheme="minorHAnsi" w:hAnsiTheme="minorHAnsi" w:cs="Times New Roman"/>
          <w:sz w:val="26"/>
          <w:szCs w:val="26"/>
        </w:rPr>
        <w:t xml:space="preserve">, lo </w:t>
      </w:r>
      <w:r w:rsidR="003433C0" w:rsidRPr="00387E30">
        <w:rPr>
          <w:rFonts w:asciiTheme="minorHAnsi" w:hAnsiTheme="minorHAnsi" w:cs="Times New Roman"/>
          <w:sz w:val="26"/>
          <w:szCs w:val="26"/>
        </w:rPr>
        <w:t>que</w:t>
      </w:r>
      <w:r w:rsidRPr="00387E30">
        <w:rPr>
          <w:rFonts w:asciiTheme="minorHAnsi" w:hAnsiTheme="minorHAnsi" w:cs="Times New Roman"/>
          <w:sz w:val="26"/>
          <w:szCs w:val="26"/>
        </w:rPr>
        <w:t xml:space="preserve"> es indicativo de que </w:t>
      </w:r>
      <w:r w:rsidR="00D606A0" w:rsidRPr="00387E30">
        <w:rPr>
          <w:rFonts w:asciiTheme="minorHAnsi" w:hAnsiTheme="minorHAnsi" w:cs="Times New Roman"/>
          <w:sz w:val="26"/>
          <w:szCs w:val="26"/>
        </w:rPr>
        <w:t xml:space="preserve">el vehículo por Él conducido </w:t>
      </w:r>
      <w:r w:rsidRPr="00387E30">
        <w:rPr>
          <w:rFonts w:asciiTheme="minorHAnsi" w:hAnsiTheme="minorHAnsi" w:cs="Times New Roman"/>
          <w:sz w:val="26"/>
          <w:szCs w:val="26"/>
        </w:rPr>
        <w:t xml:space="preserve">carecía del </w:t>
      </w:r>
      <w:r w:rsidR="00D606A0" w:rsidRPr="00387E30">
        <w:rPr>
          <w:rFonts w:asciiTheme="minorHAnsi" w:hAnsiTheme="minorHAnsi" w:cs="Times New Roman"/>
          <w:sz w:val="26"/>
          <w:szCs w:val="26"/>
        </w:rPr>
        <w:t xml:space="preserve">equipo de prevención y seguridad, los cuales, según el artículo 30 ibídem, se tornaban como necesarios para que un vehículo </w:t>
      </w:r>
      <w:r w:rsidR="0012750A" w:rsidRPr="00387E30">
        <w:rPr>
          <w:rFonts w:asciiTheme="minorHAnsi" w:hAnsiTheme="minorHAnsi" w:cs="Times New Roman"/>
          <w:sz w:val="26"/>
          <w:szCs w:val="26"/>
        </w:rPr>
        <w:t>pudiera</w:t>
      </w:r>
      <w:r w:rsidR="00D606A0" w:rsidRPr="00387E30">
        <w:rPr>
          <w:rFonts w:asciiTheme="minorHAnsi" w:hAnsiTheme="minorHAnsi" w:cs="Times New Roman"/>
          <w:sz w:val="26"/>
          <w:szCs w:val="26"/>
        </w:rPr>
        <w:t xml:space="preserve"> transitar por las vías nacionales.</w:t>
      </w:r>
      <w:r w:rsidRPr="00387E30">
        <w:rPr>
          <w:rFonts w:asciiTheme="minorHAnsi" w:hAnsiTheme="minorHAnsi" w:cs="Times New Roman"/>
          <w:sz w:val="26"/>
          <w:szCs w:val="26"/>
        </w:rPr>
        <w:t xml:space="preserve"> </w:t>
      </w:r>
    </w:p>
    <w:p w:rsidR="00A2396C" w:rsidRPr="00387E30" w:rsidRDefault="00A2396C" w:rsidP="00F21E23">
      <w:pPr>
        <w:pStyle w:val="Sinespaciado"/>
        <w:spacing w:line="276" w:lineRule="auto"/>
        <w:rPr>
          <w:rFonts w:asciiTheme="minorHAnsi" w:hAnsiTheme="minorHAnsi" w:cs="Times New Roman"/>
          <w:sz w:val="26"/>
          <w:szCs w:val="26"/>
        </w:rPr>
      </w:pPr>
    </w:p>
    <w:p w:rsidR="00C77483" w:rsidRPr="00387E30" w:rsidRDefault="00A2396C" w:rsidP="000434E7">
      <w:pPr>
        <w:pStyle w:val="Sinespaciado"/>
        <w:numPr>
          <w:ilvl w:val="0"/>
          <w:numId w:val="9"/>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 xml:space="preserve">Las pruebas habidas en el proceso nos señalan que a nombre del hoy occiso </w:t>
      </w:r>
      <w:r w:rsidR="00D606A0" w:rsidRPr="00387E30">
        <w:rPr>
          <w:rFonts w:asciiTheme="minorHAnsi" w:hAnsiTheme="minorHAnsi" w:cs="Times New Roman"/>
          <w:sz w:val="26"/>
          <w:szCs w:val="26"/>
        </w:rPr>
        <w:t xml:space="preserve">DUBERNEY ACEVEDO MARÍN no figuraba ningún tipo de licencia que lo habilitará para conducir vehículos automotores, e igualmente que la motocicleta </w:t>
      </w:r>
      <w:r w:rsidR="00D606A0" w:rsidRPr="00387E30">
        <w:rPr>
          <w:rFonts w:asciiTheme="minorHAnsi" w:hAnsiTheme="minorHAnsi" w:cs="Times New Roman"/>
          <w:i/>
          <w:sz w:val="26"/>
          <w:szCs w:val="26"/>
        </w:rPr>
        <w:t xml:space="preserve">Susuki </w:t>
      </w:r>
      <w:r w:rsidR="00D606A0" w:rsidRPr="00387E30">
        <w:rPr>
          <w:rFonts w:asciiTheme="minorHAnsi" w:hAnsiTheme="minorHAnsi" w:cs="Times New Roman"/>
          <w:sz w:val="26"/>
          <w:szCs w:val="26"/>
        </w:rPr>
        <w:t xml:space="preserve">de placas DTK-36 carecía de </w:t>
      </w:r>
      <w:r w:rsidR="00D606A0" w:rsidRPr="00387E30">
        <w:rPr>
          <w:rFonts w:asciiTheme="minorHAnsi" w:hAnsiTheme="minorHAnsi" w:cs="Times New Roman"/>
          <w:i/>
          <w:sz w:val="26"/>
          <w:szCs w:val="26"/>
        </w:rPr>
        <w:t>“S.O.A.T”</w:t>
      </w:r>
      <w:r w:rsidR="0012750A" w:rsidRPr="00387E30">
        <w:rPr>
          <w:rFonts w:asciiTheme="minorHAnsi" w:hAnsiTheme="minorHAnsi" w:cs="Times New Roman"/>
          <w:sz w:val="26"/>
          <w:szCs w:val="26"/>
        </w:rPr>
        <w:t xml:space="preserve"> y </w:t>
      </w:r>
      <w:r w:rsidR="00D606A0" w:rsidRPr="00387E30">
        <w:rPr>
          <w:rFonts w:asciiTheme="minorHAnsi" w:hAnsiTheme="minorHAnsi" w:cs="Times New Roman"/>
          <w:sz w:val="26"/>
          <w:szCs w:val="26"/>
        </w:rPr>
        <w:t xml:space="preserve">no le </w:t>
      </w:r>
      <w:r w:rsidR="00B602AB" w:rsidRPr="00387E30">
        <w:rPr>
          <w:rFonts w:asciiTheme="minorHAnsi" w:hAnsiTheme="minorHAnsi" w:cs="Times New Roman"/>
          <w:sz w:val="26"/>
          <w:szCs w:val="26"/>
        </w:rPr>
        <w:t>aparecía</w:t>
      </w:r>
      <w:r w:rsidR="00D606A0" w:rsidRPr="00387E30">
        <w:rPr>
          <w:rFonts w:asciiTheme="minorHAnsi" w:hAnsiTheme="minorHAnsi" w:cs="Times New Roman"/>
          <w:sz w:val="26"/>
          <w:szCs w:val="26"/>
        </w:rPr>
        <w:t xml:space="preserve"> registrada ningún tipo de revisión </w:t>
      </w:r>
      <w:r w:rsidRPr="00387E30">
        <w:rPr>
          <w:rFonts w:asciiTheme="minorHAnsi" w:hAnsiTheme="minorHAnsi" w:cs="Times New Roman"/>
          <w:sz w:val="26"/>
          <w:szCs w:val="26"/>
        </w:rPr>
        <w:t xml:space="preserve">técnico-mecánica, lo </w:t>
      </w:r>
      <w:r w:rsidR="00C77483" w:rsidRPr="00387E30">
        <w:rPr>
          <w:rFonts w:asciiTheme="minorHAnsi" w:hAnsiTheme="minorHAnsi" w:cs="Times New Roman"/>
          <w:sz w:val="26"/>
          <w:szCs w:val="26"/>
        </w:rPr>
        <w:t>que</w:t>
      </w:r>
      <w:r w:rsidRPr="00387E30">
        <w:rPr>
          <w:rFonts w:asciiTheme="minorHAnsi" w:hAnsiTheme="minorHAnsi" w:cs="Times New Roman"/>
          <w:sz w:val="26"/>
          <w:szCs w:val="26"/>
        </w:rPr>
        <w:t xml:space="preserve"> contrariaba las disposiciones consagrada en los artículos 18, 28, 34</w:t>
      </w:r>
      <w:r w:rsidR="00C77483" w:rsidRPr="00387E30">
        <w:rPr>
          <w:rFonts w:asciiTheme="minorHAnsi" w:hAnsiTheme="minorHAnsi" w:cs="Times New Roman"/>
          <w:sz w:val="26"/>
          <w:szCs w:val="26"/>
        </w:rPr>
        <w:t xml:space="preserve"> y </w:t>
      </w:r>
      <w:r w:rsidRPr="00387E30">
        <w:rPr>
          <w:rFonts w:asciiTheme="minorHAnsi" w:hAnsiTheme="minorHAnsi" w:cs="Times New Roman"/>
          <w:sz w:val="26"/>
          <w:szCs w:val="26"/>
        </w:rPr>
        <w:t>42</w:t>
      </w:r>
      <w:r w:rsidR="00C77483" w:rsidRPr="00387E30">
        <w:rPr>
          <w:rFonts w:asciiTheme="minorHAnsi" w:hAnsiTheme="minorHAnsi" w:cs="Times New Roman"/>
          <w:sz w:val="26"/>
          <w:szCs w:val="26"/>
        </w:rPr>
        <w:t xml:space="preserve"> del Código de Tránsito y Transporte, las cuales prohíben que una persona conduzca vehículos automotores sin tener la respectiva licencia de conducción, los que además para poder transitar deben cumplir con las condiciones técnico mecánicas del caso y estar amparados por un seguro obligatorio vigente</w:t>
      </w:r>
      <w:r w:rsidR="000B4CEF" w:rsidRPr="00387E30">
        <w:rPr>
          <w:rFonts w:asciiTheme="minorHAnsi" w:hAnsiTheme="minorHAnsi" w:cs="Times New Roman"/>
          <w:sz w:val="26"/>
          <w:szCs w:val="26"/>
        </w:rPr>
        <w:t xml:space="preserve">; </w:t>
      </w:r>
      <w:r w:rsidR="000B4CEF" w:rsidRPr="00387E30">
        <w:rPr>
          <w:rFonts w:asciiTheme="minorHAnsi" w:hAnsiTheme="minorHAnsi" w:cs="Times New Roman"/>
          <w:color w:val="FF0000"/>
          <w:sz w:val="26"/>
          <w:szCs w:val="26"/>
        </w:rPr>
        <w:t>situación está que se agravaría aún más si se tiene en cuenta que acorde con la realidad probatoria el hoy occiso conducía en horas de la noche en una zona oscura una motocicleta cuyas condiciones de iluminación no eran las mas idóneas.</w:t>
      </w:r>
    </w:p>
    <w:p w:rsidR="003F27FF" w:rsidRPr="00387E30" w:rsidRDefault="003F27FF" w:rsidP="000434E7">
      <w:pPr>
        <w:spacing w:line="276" w:lineRule="auto"/>
        <w:ind w:left="360"/>
        <w:rPr>
          <w:rFonts w:asciiTheme="minorHAnsi" w:hAnsiTheme="minorHAnsi"/>
          <w:sz w:val="26"/>
          <w:szCs w:val="26"/>
        </w:rPr>
      </w:pPr>
    </w:p>
    <w:p w:rsidR="003F27FF" w:rsidRPr="00387E30" w:rsidRDefault="003F27FF" w:rsidP="000434E7">
      <w:pPr>
        <w:spacing w:line="276" w:lineRule="auto"/>
        <w:ind w:left="360"/>
        <w:jc w:val="both"/>
        <w:rPr>
          <w:rFonts w:asciiTheme="minorHAnsi" w:hAnsiTheme="minorHAnsi"/>
          <w:sz w:val="26"/>
          <w:szCs w:val="26"/>
        </w:rPr>
      </w:pPr>
      <w:r w:rsidRPr="00387E30">
        <w:rPr>
          <w:rFonts w:asciiTheme="minorHAnsi" w:hAnsiTheme="minorHAnsi"/>
          <w:sz w:val="26"/>
          <w:szCs w:val="26"/>
        </w:rPr>
        <w:t>Aunque cabe precisar que la culpa compartida que atañe a la víctima, no se deriva esencialmente de la simple ausencia de licencia para conducir o del referido</w:t>
      </w:r>
      <w:r w:rsidRPr="00387E30">
        <w:rPr>
          <w:rFonts w:asciiTheme="minorHAnsi" w:hAnsiTheme="minorHAnsi"/>
          <w:i/>
          <w:sz w:val="26"/>
          <w:szCs w:val="26"/>
        </w:rPr>
        <w:t xml:space="preserve"> “S.O.A.T.”</w:t>
      </w:r>
      <w:r w:rsidRPr="00387E30">
        <w:rPr>
          <w:rFonts w:asciiTheme="minorHAnsi" w:hAnsiTheme="minorHAnsi"/>
          <w:sz w:val="26"/>
          <w:szCs w:val="26"/>
        </w:rPr>
        <w:t>,</w:t>
      </w:r>
      <w:r w:rsidR="00402A2E" w:rsidRPr="00387E30">
        <w:rPr>
          <w:rFonts w:asciiTheme="minorHAnsi" w:hAnsiTheme="minorHAnsi"/>
          <w:sz w:val="26"/>
          <w:szCs w:val="26"/>
        </w:rPr>
        <w:t xml:space="preserve"> que son en sí mismas infracción a las reglas de tránsito,</w:t>
      </w:r>
      <w:r w:rsidRPr="00387E30">
        <w:rPr>
          <w:rFonts w:asciiTheme="minorHAnsi" w:hAnsiTheme="minorHAnsi"/>
          <w:sz w:val="26"/>
          <w:szCs w:val="26"/>
        </w:rPr>
        <w:t xml:space="preserve"> sino más propiamente del hecho de transitar con sus luminarias en mal estado</w:t>
      </w:r>
      <w:r w:rsidR="00402A2E" w:rsidRPr="00387E30">
        <w:rPr>
          <w:rFonts w:asciiTheme="minorHAnsi" w:hAnsiTheme="minorHAnsi"/>
          <w:sz w:val="26"/>
          <w:szCs w:val="26"/>
        </w:rPr>
        <w:t xml:space="preserve"> y en horas nocturnas</w:t>
      </w:r>
      <w:r w:rsidRPr="00387E30">
        <w:rPr>
          <w:rFonts w:asciiTheme="minorHAnsi" w:hAnsiTheme="minorHAnsi"/>
          <w:sz w:val="26"/>
          <w:szCs w:val="26"/>
        </w:rPr>
        <w:t>, dado que fue precisamente esto último lo</w:t>
      </w:r>
      <w:r w:rsidR="00C83209" w:rsidRPr="00387E30">
        <w:rPr>
          <w:rFonts w:asciiTheme="minorHAnsi" w:hAnsiTheme="minorHAnsi"/>
          <w:sz w:val="26"/>
          <w:szCs w:val="26"/>
        </w:rPr>
        <w:t xml:space="preserve"> que dio lugar a la configuración de una concausa hacia el resultado dañoso. </w:t>
      </w:r>
      <w:r w:rsidR="00A6434A" w:rsidRPr="00387E30">
        <w:rPr>
          <w:rFonts w:asciiTheme="minorHAnsi" w:hAnsiTheme="minorHAnsi"/>
          <w:sz w:val="26"/>
          <w:szCs w:val="26"/>
        </w:rPr>
        <w:t xml:space="preserve">Nótese que de haber tenido la farola delantera de su motocicleta en buenas condiciones técnicas, de seguro la víctima se hubiera podido percatar del peligro existente en la vía, o al menos hubiera podido reaccionar con mayor prontitud y de ese modo aminorar la gravedad del impacto. </w:t>
      </w:r>
      <w:r w:rsidRPr="00387E30">
        <w:rPr>
          <w:rFonts w:asciiTheme="minorHAnsi" w:hAnsiTheme="minorHAnsi"/>
          <w:sz w:val="26"/>
          <w:szCs w:val="26"/>
        </w:rPr>
        <w:t xml:space="preserve"> </w:t>
      </w:r>
    </w:p>
    <w:p w:rsidR="003F27FF" w:rsidRPr="00387E30" w:rsidRDefault="003F27FF" w:rsidP="000434E7">
      <w:pPr>
        <w:pStyle w:val="Sinespaciado"/>
        <w:spacing w:line="276" w:lineRule="auto"/>
        <w:rPr>
          <w:rFonts w:asciiTheme="minorHAnsi" w:hAnsiTheme="minorHAnsi" w:cs="Times New Roman"/>
          <w:sz w:val="26"/>
          <w:szCs w:val="26"/>
        </w:rPr>
      </w:pPr>
    </w:p>
    <w:p w:rsidR="00C77483" w:rsidRPr="00387E30" w:rsidRDefault="00C7748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Estando esclarecido que tant</w:t>
      </w:r>
      <w:r w:rsidR="003433C0" w:rsidRPr="00387E30">
        <w:rPr>
          <w:rFonts w:asciiTheme="minorHAnsi" w:hAnsiTheme="minorHAnsi" w:cs="Times New Roman"/>
          <w:sz w:val="26"/>
          <w:szCs w:val="26"/>
        </w:rPr>
        <w:t>o</w:t>
      </w:r>
      <w:r w:rsidRPr="00387E30">
        <w:rPr>
          <w:rFonts w:asciiTheme="minorHAnsi" w:hAnsiTheme="minorHAnsi" w:cs="Times New Roman"/>
          <w:sz w:val="26"/>
          <w:szCs w:val="26"/>
        </w:rPr>
        <w:t xml:space="preserve"> el Procesado </w:t>
      </w:r>
      <w:r w:rsidR="00315ED1" w:rsidRPr="00387E30">
        <w:rPr>
          <w:rFonts w:asciiTheme="minorHAnsi" w:hAnsiTheme="minorHAnsi" w:cs="Times New Roman"/>
          <w:sz w:val="26"/>
          <w:szCs w:val="26"/>
        </w:rPr>
        <w:t xml:space="preserve">GERTINO CALVO RUEDA </w:t>
      </w:r>
      <w:r w:rsidRPr="00387E30">
        <w:rPr>
          <w:rFonts w:asciiTheme="minorHAnsi" w:hAnsiTheme="minorHAnsi" w:cs="Times New Roman"/>
          <w:sz w:val="26"/>
          <w:szCs w:val="26"/>
        </w:rPr>
        <w:t xml:space="preserve">como la victima </w:t>
      </w:r>
      <w:r w:rsidR="00315ED1" w:rsidRPr="00387E30">
        <w:rPr>
          <w:rFonts w:asciiTheme="minorHAnsi" w:hAnsiTheme="minorHAnsi" w:cs="Times New Roman"/>
          <w:sz w:val="26"/>
          <w:szCs w:val="26"/>
        </w:rPr>
        <w:t xml:space="preserve">DUBERNEY ACEVEDO MARÍN </w:t>
      </w:r>
      <w:r w:rsidRPr="00387E30">
        <w:rPr>
          <w:rFonts w:asciiTheme="minorHAnsi" w:hAnsiTheme="minorHAnsi" w:cs="Times New Roman"/>
          <w:sz w:val="26"/>
          <w:szCs w:val="26"/>
        </w:rPr>
        <w:t xml:space="preserve">actuaron de manera antirreglamentaria </w:t>
      </w:r>
      <w:r w:rsidR="003433C0" w:rsidRPr="00387E30">
        <w:rPr>
          <w:rFonts w:asciiTheme="minorHAnsi" w:hAnsiTheme="minorHAnsi" w:cs="Times New Roman"/>
          <w:sz w:val="26"/>
          <w:szCs w:val="26"/>
        </w:rPr>
        <w:t xml:space="preserve">e imprudente </w:t>
      </w:r>
      <w:r w:rsidRPr="00387E30">
        <w:rPr>
          <w:rFonts w:asciiTheme="minorHAnsi" w:hAnsiTheme="minorHAnsi" w:cs="Times New Roman"/>
          <w:sz w:val="26"/>
          <w:szCs w:val="26"/>
        </w:rPr>
        <w:t xml:space="preserve">durante el ejercicio de una actividad peligrosa, el punto por establecer es </w:t>
      </w:r>
      <w:r w:rsidR="00EF291B" w:rsidRPr="00387E30">
        <w:rPr>
          <w:rFonts w:asciiTheme="minorHAnsi" w:hAnsiTheme="minorHAnsi" w:cs="Times New Roman"/>
          <w:sz w:val="26"/>
          <w:szCs w:val="26"/>
        </w:rPr>
        <w:t>cuál</w:t>
      </w:r>
      <w:r w:rsidRPr="00387E30">
        <w:rPr>
          <w:rFonts w:asciiTheme="minorHAnsi" w:hAnsiTheme="minorHAnsi" w:cs="Times New Roman"/>
          <w:sz w:val="26"/>
          <w:szCs w:val="26"/>
        </w:rPr>
        <w:t xml:space="preserve"> de ellos dos </w:t>
      </w:r>
      <w:r w:rsidR="00EF291B" w:rsidRPr="00387E30">
        <w:rPr>
          <w:rFonts w:asciiTheme="minorHAnsi" w:hAnsiTheme="minorHAnsi" w:cs="Times New Roman"/>
          <w:sz w:val="26"/>
          <w:szCs w:val="26"/>
        </w:rPr>
        <w:t xml:space="preserve">con su comportamiento </w:t>
      </w:r>
      <w:r w:rsidR="003433C0" w:rsidRPr="00387E30">
        <w:rPr>
          <w:rFonts w:asciiTheme="minorHAnsi" w:hAnsiTheme="minorHAnsi" w:cs="Times New Roman"/>
          <w:sz w:val="26"/>
          <w:szCs w:val="26"/>
        </w:rPr>
        <w:t xml:space="preserve">elevó o </w:t>
      </w:r>
      <w:r w:rsidR="00EF291B" w:rsidRPr="00387E30">
        <w:rPr>
          <w:rFonts w:asciiTheme="minorHAnsi" w:hAnsiTheme="minorHAnsi" w:cs="Times New Roman"/>
          <w:sz w:val="26"/>
          <w:szCs w:val="26"/>
        </w:rPr>
        <w:t>incrementó los límites del riesgo jurídicamente perm</w:t>
      </w:r>
      <w:r w:rsidR="00315ED1" w:rsidRPr="00387E30">
        <w:rPr>
          <w:rFonts w:asciiTheme="minorHAnsi" w:hAnsiTheme="minorHAnsi" w:cs="Times New Roman"/>
          <w:sz w:val="26"/>
          <w:szCs w:val="26"/>
        </w:rPr>
        <w:t>itido, porque a pesar de la presencia del fenómeno de la concurrencia de culpas, el mismo</w:t>
      </w:r>
      <w:r w:rsidR="000B4CEF" w:rsidRPr="00387E30">
        <w:rPr>
          <w:rFonts w:asciiTheme="minorHAnsi" w:hAnsiTheme="minorHAnsi" w:cs="Times New Roman"/>
          <w:sz w:val="26"/>
          <w:szCs w:val="26"/>
        </w:rPr>
        <w:t xml:space="preserve">, </w:t>
      </w:r>
      <w:r w:rsidR="000B4CEF" w:rsidRPr="00387E30">
        <w:rPr>
          <w:rFonts w:asciiTheme="minorHAnsi" w:hAnsiTheme="minorHAnsi" w:cs="Times New Roman"/>
          <w:color w:val="FF0000"/>
          <w:sz w:val="26"/>
          <w:szCs w:val="26"/>
        </w:rPr>
        <w:t xml:space="preserve">como de manera atinada lo expuso el </w:t>
      </w:r>
      <w:r w:rsidR="000B4CEF" w:rsidRPr="00387E30">
        <w:rPr>
          <w:rFonts w:asciiTheme="minorHAnsi" w:hAnsiTheme="minorHAnsi" w:cs="Times New Roman"/>
          <w:i/>
          <w:color w:val="FF0000"/>
          <w:sz w:val="26"/>
          <w:szCs w:val="26"/>
        </w:rPr>
        <w:t>A quo,</w:t>
      </w:r>
      <w:r w:rsidR="00315ED1" w:rsidRPr="00387E30">
        <w:rPr>
          <w:rFonts w:asciiTheme="minorHAnsi" w:hAnsiTheme="minorHAnsi" w:cs="Times New Roman"/>
          <w:sz w:val="26"/>
          <w:szCs w:val="26"/>
        </w:rPr>
        <w:t xml:space="preserve"> no es suficiente para excluir la responsabilidad criminal pero </w:t>
      </w:r>
      <w:r w:rsidR="0012750A" w:rsidRPr="00387E30">
        <w:rPr>
          <w:rFonts w:asciiTheme="minorHAnsi" w:hAnsiTheme="minorHAnsi" w:cs="Times New Roman"/>
          <w:sz w:val="26"/>
          <w:szCs w:val="26"/>
        </w:rPr>
        <w:t>sí</w:t>
      </w:r>
      <w:r w:rsidR="00315ED1" w:rsidRPr="00387E30">
        <w:rPr>
          <w:rFonts w:asciiTheme="minorHAnsi" w:hAnsiTheme="minorHAnsi" w:cs="Times New Roman"/>
          <w:sz w:val="26"/>
          <w:szCs w:val="26"/>
        </w:rPr>
        <w:t xml:space="preserve"> tendría repercusiones</w:t>
      </w:r>
      <w:r w:rsidR="00D411F9" w:rsidRPr="00387E30">
        <w:rPr>
          <w:rFonts w:asciiTheme="minorHAnsi" w:hAnsiTheme="minorHAnsi" w:cs="Times New Roman"/>
          <w:sz w:val="26"/>
          <w:szCs w:val="26"/>
        </w:rPr>
        <w:t xml:space="preserve"> en el grado de</w:t>
      </w:r>
      <w:r w:rsidR="00C86FE0" w:rsidRPr="00387E30">
        <w:rPr>
          <w:rFonts w:asciiTheme="minorHAnsi" w:hAnsiTheme="minorHAnsi" w:cs="Times New Roman"/>
          <w:sz w:val="26"/>
          <w:szCs w:val="26"/>
        </w:rPr>
        <w:t xml:space="preserve"> la responsabilidad penal </w:t>
      </w:r>
      <w:r w:rsidR="00D411F9" w:rsidRPr="00387E30">
        <w:rPr>
          <w:rFonts w:asciiTheme="minorHAnsi" w:hAnsiTheme="minorHAnsi" w:cs="Times New Roman"/>
          <w:sz w:val="26"/>
          <w:szCs w:val="26"/>
        </w:rPr>
        <w:t>frente al resultado antijurídico y,</w:t>
      </w:r>
      <w:r w:rsidR="00C86FE0" w:rsidRPr="00387E30">
        <w:rPr>
          <w:rFonts w:asciiTheme="minorHAnsi" w:hAnsiTheme="minorHAnsi" w:cs="Times New Roman"/>
          <w:sz w:val="26"/>
          <w:szCs w:val="26"/>
        </w:rPr>
        <w:t xml:space="preserve"> por supuesto</w:t>
      </w:r>
      <w:r w:rsidR="003B3BA3" w:rsidRPr="00387E30">
        <w:rPr>
          <w:rFonts w:asciiTheme="minorHAnsi" w:hAnsiTheme="minorHAnsi" w:cs="Times New Roman"/>
          <w:sz w:val="26"/>
          <w:szCs w:val="26"/>
        </w:rPr>
        <w:t>,</w:t>
      </w:r>
      <w:r w:rsidR="00C86FE0" w:rsidRPr="00387E30">
        <w:rPr>
          <w:rFonts w:asciiTheme="minorHAnsi" w:hAnsiTheme="minorHAnsi" w:cs="Times New Roman"/>
          <w:sz w:val="26"/>
          <w:szCs w:val="26"/>
        </w:rPr>
        <w:t xml:space="preserve"> en lo que hace con </w:t>
      </w:r>
      <w:r w:rsidR="00D411F9" w:rsidRPr="00387E30">
        <w:rPr>
          <w:rFonts w:asciiTheme="minorHAnsi" w:hAnsiTheme="minorHAnsi" w:cs="Times New Roman"/>
          <w:sz w:val="26"/>
          <w:szCs w:val="26"/>
        </w:rPr>
        <w:t xml:space="preserve">la responsabilidad </w:t>
      </w:r>
      <w:r w:rsidR="00C86FE0" w:rsidRPr="00387E30">
        <w:rPr>
          <w:rFonts w:asciiTheme="minorHAnsi" w:hAnsiTheme="minorHAnsi" w:cs="Times New Roman"/>
          <w:sz w:val="26"/>
          <w:szCs w:val="26"/>
        </w:rPr>
        <w:t>civil</w:t>
      </w:r>
      <w:r w:rsidR="00D411F9" w:rsidRPr="00387E30">
        <w:rPr>
          <w:rFonts w:asciiTheme="minorHAnsi" w:hAnsiTheme="minorHAnsi" w:cs="Times New Roman"/>
          <w:sz w:val="26"/>
          <w:szCs w:val="26"/>
        </w:rPr>
        <w:t xml:space="preserve"> derivada de tal comportamiento, tal cual</w:t>
      </w:r>
      <w:r w:rsidR="00D008D0" w:rsidRPr="00387E30">
        <w:rPr>
          <w:rFonts w:asciiTheme="minorHAnsi" w:hAnsiTheme="minorHAnsi" w:cs="Times New Roman"/>
          <w:sz w:val="26"/>
          <w:szCs w:val="26"/>
        </w:rPr>
        <w:t xml:space="preserve"> lo ha destacado la </w:t>
      </w:r>
      <w:r w:rsidR="00315ED1" w:rsidRPr="00387E30">
        <w:rPr>
          <w:rFonts w:asciiTheme="minorHAnsi" w:hAnsiTheme="minorHAnsi" w:cs="Times New Roman"/>
          <w:sz w:val="26"/>
          <w:szCs w:val="26"/>
        </w:rPr>
        <w:t xml:space="preserve">Corte de la siguiente manera: </w:t>
      </w:r>
    </w:p>
    <w:p w:rsidR="00315ED1" w:rsidRPr="00387E30" w:rsidRDefault="00315ED1" w:rsidP="00387E30">
      <w:pPr>
        <w:pStyle w:val="Sinespaciado"/>
        <w:rPr>
          <w:rFonts w:asciiTheme="minorHAnsi" w:hAnsiTheme="minorHAnsi" w:cs="Times New Roman"/>
          <w:sz w:val="26"/>
          <w:szCs w:val="26"/>
        </w:rPr>
      </w:pPr>
    </w:p>
    <w:p w:rsidR="00315ED1" w:rsidRPr="00387E30" w:rsidRDefault="00315ED1" w:rsidP="007E3572">
      <w:pPr>
        <w:ind w:left="567" w:right="902"/>
        <w:jc w:val="both"/>
        <w:rPr>
          <w:rFonts w:asciiTheme="minorHAnsi" w:hAnsiTheme="minorHAnsi"/>
          <w:i/>
          <w:lang w:bidi="si-LK"/>
        </w:rPr>
      </w:pPr>
      <w:r w:rsidRPr="00387E30">
        <w:rPr>
          <w:rFonts w:asciiTheme="minorHAnsi" w:hAnsiTheme="minorHAnsi"/>
          <w:bCs/>
          <w:i/>
        </w:rPr>
        <w:t xml:space="preserve">“Según el contenido del artículo 2357 del Código Civil, </w:t>
      </w:r>
      <w:r w:rsidRPr="00387E30">
        <w:rPr>
          <w:rFonts w:asciiTheme="minorHAnsi" w:hAnsiTheme="minorHAnsi"/>
          <w:b/>
          <w:bCs/>
          <w:i/>
        </w:rPr>
        <w:t xml:space="preserve">“la apreciación del daño está sujeta a la reducción si el que lo ha sufrido se expuso a él imprudentemente”, </w:t>
      </w:r>
      <w:r w:rsidRPr="00387E30">
        <w:rPr>
          <w:rFonts w:asciiTheme="minorHAnsi" w:hAnsiTheme="minorHAnsi"/>
          <w:bCs/>
          <w:i/>
        </w:rPr>
        <w:t xml:space="preserve">y en esa forma contempla la denominada por la doctrina </w:t>
      </w:r>
      <w:r w:rsidRPr="00387E30">
        <w:rPr>
          <w:rFonts w:asciiTheme="minorHAnsi" w:hAnsiTheme="minorHAnsi"/>
          <w:b/>
          <w:bCs/>
          <w:i/>
        </w:rPr>
        <w:t>“compensación o concurrencia de culpas”</w:t>
      </w:r>
      <w:r w:rsidRPr="00387E30">
        <w:rPr>
          <w:rFonts w:asciiTheme="minorHAnsi" w:hAnsiTheme="minorHAnsi"/>
          <w:bCs/>
          <w:i/>
        </w:rPr>
        <w:t xml:space="preserve"> (</w:t>
      </w:r>
      <w:r w:rsidRPr="00387E30">
        <w:rPr>
          <w:rFonts w:asciiTheme="minorHAnsi" w:hAnsiTheme="minorHAnsi"/>
          <w:b/>
          <w:bCs/>
          <w:i/>
          <w:iCs/>
        </w:rPr>
        <w:t>paria delicta mutura compensatione dissolvuntur</w:t>
      </w:r>
      <w:r w:rsidRPr="00387E30">
        <w:rPr>
          <w:rFonts w:asciiTheme="minorHAnsi" w:hAnsiTheme="minorHAnsi"/>
          <w:i/>
        </w:rPr>
        <w:t xml:space="preserve">), cuya </w:t>
      </w:r>
      <w:r w:rsidRPr="00387E30">
        <w:rPr>
          <w:rFonts w:asciiTheme="minorHAnsi" w:hAnsiTheme="minorHAnsi"/>
          <w:i/>
          <w:lang w:bidi="si-LK"/>
        </w:rPr>
        <w:t>razón de amortiguamiento o atenuación de la responsabilidad se encuentra en el hecho de que no merece igual protección jurídica el que coopera en el perjuicio que sufre al qu</w:t>
      </w:r>
      <w:r w:rsidR="007E3572" w:rsidRPr="00387E30">
        <w:rPr>
          <w:rFonts w:asciiTheme="minorHAnsi" w:hAnsiTheme="minorHAnsi"/>
          <w:i/>
          <w:lang w:bidi="si-LK"/>
        </w:rPr>
        <w:t>e es totalmente ajeno al mismo…</w:t>
      </w:r>
      <w:r w:rsidRPr="00387E30">
        <w:rPr>
          <w:rFonts w:asciiTheme="minorHAnsi" w:hAnsiTheme="minorHAnsi"/>
          <w:i/>
          <w:lang w:bidi="si-LK"/>
        </w:rPr>
        <w:t>”</w:t>
      </w:r>
      <w:r w:rsidRPr="00387E30">
        <w:rPr>
          <w:rStyle w:val="Refdenotaalpie"/>
          <w:rFonts w:asciiTheme="minorHAnsi" w:hAnsiTheme="minorHAnsi"/>
          <w:i/>
          <w:lang w:bidi="si-LK"/>
        </w:rPr>
        <w:footnoteReference w:id="12"/>
      </w:r>
      <w:r w:rsidRPr="00387E30">
        <w:rPr>
          <w:rFonts w:asciiTheme="minorHAnsi" w:hAnsiTheme="minorHAnsi"/>
          <w:i/>
          <w:lang w:bidi="si-LK"/>
        </w:rPr>
        <w:t xml:space="preserve">. </w:t>
      </w:r>
    </w:p>
    <w:p w:rsidR="00315ED1" w:rsidRPr="00DF12AC" w:rsidRDefault="00315ED1" w:rsidP="00F21E23">
      <w:pPr>
        <w:pStyle w:val="Sinespaciado"/>
        <w:spacing w:line="276" w:lineRule="auto"/>
        <w:rPr>
          <w:rFonts w:ascii="Times New Roman" w:hAnsi="Times New Roman" w:cs="Times New Roman"/>
        </w:rPr>
      </w:pPr>
    </w:p>
    <w:p w:rsidR="00E60FC6" w:rsidRPr="00387E30" w:rsidRDefault="00EF291B"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Para ofrecer una respuesta al anterior interrogante,</w:t>
      </w:r>
      <w:r w:rsidR="00E60FC6" w:rsidRPr="00387E30">
        <w:rPr>
          <w:rFonts w:asciiTheme="minorHAnsi" w:hAnsiTheme="minorHAnsi" w:cs="Times New Roman"/>
          <w:sz w:val="26"/>
          <w:szCs w:val="26"/>
        </w:rPr>
        <w:t xml:space="preserve"> </w:t>
      </w:r>
      <w:r w:rsidR="00315ED1" w:rsidRPr="00387E30">
        <w:rPr>
          <w:rFonts w:asciiTheme="minorHAnsi" w:hAnsiTheme="minorHAnsi" w:cs="Times New Roman"/>
          <w:sz w:val="26"/>
          <w:szCs w:val="26"/>
        </w:rPr>
        <w:t xml:space="preserve">o sea para determinar </w:t>
      </w:r>
      <w:r w:rsidR="00035CED" w:rsidRPr="00387E30">
        <w:rPr>
          <w:rFonts w:asciiTheme="minorHAnsi" w:hAnsiTheme="minorHAnsi" w:cs="Times New Roman"/>
          <w:sz w:val="26"/>
          <w:szCs w:val="26"/>
        </w:rPr>
        <w:t>quién</w:t>
      </w:r>
      <w:r w:rsidR="00315ED1" w:rsidRPr="00387E30">
        <w:rPr>
          <w:rFonts w:asciiTheme="minorHAnsi" w:hAnsiTheme="minorHAnsi" w:cs="Times New Roman"/>
          <w:sz w:val="26"/>
          <w:szCs w:val="26"/>
        </w:rPr>
        <w:t xml:space="preserve"> elevó el riesgo </w:t>
      </w:r>
      <w:r w:rsidR="00035CED" w:rsidRPr="00387E30">
        <w:rPr>
          <w:rFonts w:asciiTheme="minorHAnsi" w:hAnsiTheme="minorHAnsi" w:cs="Times New Roman"/>
          <w:sz w:val="26"/>
          <w:szCs w:val="26"/>
        </w:rPr>
        <w:t>más</w:t>
      </w:r>
      <w:r w:rsidR="00315ED1" w:rsidRPr="00387E30">
        <w:rPr>
          <w:rFonts w:asciiTheme="minorHAnsi" w:hAnsiTheme="minorHAnsi" w:cs="Times New Roman"/>
          <w:sz w:val="26"/>
          <w:szCs w:val="26"/>
        </w:rPr>
        <w:t xml:space="preserve"> </w:t>
      </w:r>
      <w:r w:rsidR="00035CED" w:rsidRPr="00387E30">
        <w:rPr>
          <w:rFonts w:asciiTheme="minorHAnsi" w:hAnsiTheme="minorHAnsi" w:cs="Times New Roman"/>
          <w:sz w:val="26"/>
          <w:szCs w:val="26"/>
        </w:rPr>
        <w:t>allá</w:t>
      </w:r>
      <w:r w:rsidR="00315ED1" w:rsidRPr="00387E30">
        <w:rPr>
          <w:rFonts w:asciiTheme="minorHAnsi" w:hAnsiTheme="minorHAnsi" w:cs="Times New Roman"/>
          <w:sz w:val="26"/>
          <w:szCs w:val="26"/>
        </w:rPr>
        <w:t xml:space="preserve"> de los limites tolerados, al acudir</w:t>
      </w:r>
      <w:r w:rsidR="00E60FC6" w:rsidRPr="00387E30">
        <w:rPr>
          <w:rFonts w:asciiTheme="minorHAnsi" w:hAnsiTheme="minorHAnsi" w:cs="Times New Roman"/>
          <w:sz w:val="26"/>
          <w:szCs w:val="26"/>
        </w:rPr>
        <w:t xml:space="preserve"> a los postulados de la teoría del riesgo permitido, tenemos que a pesar de la existencia del fenómeno de la concurrencia de culpas, al realizar un examen </w:t>
      </w:r>
      <w:r w:rsidR="00E60FC6" w:rsidRPr="00387E30">
        <w:rPr>
          <w:rFonts w:asciiTheme="minorHAnsi" w:hAnsiTheme="minorHAnsi" w:cs="Times New Roman"/>
          <w:i/>
          <w:sz w:val="26"/>
          <w:szCs w:val="26"/>
        </w:rPr>
        <w:t>ex ante</w:t>
      </w:r>
      <w:r w:rsidR="00E60FC6" w:rsidRPr="00387E30">
        <w:rPr>
          <w:rFonts w:asciiTheme="minorHAnsi" w:hAnsiTheme="minorHAnsi" w:cs="Times New Roman"/>
          <w:sz w:val="26"/>
          <w:szCs w:val="26"/>
        </w:rPr>
        <w:t xml:space="preserve"> de lo que hubiese ocurrido en caso que la víctima DUBERNEY ACEVEDO MARÍN hubiera actuado prudentemente y de conformidad con las normas que reglamentan el tránsito y transporte, seguramente que el resultado sería el mismo, ya que las medidas utilizadas por el Procesado GERTINO CALVO RUEDA: la utilización de una lata metálica, para alertar a los demás transeúntes que el camión </w:t>
      </w:r>
      <w:r w:rsidR="00E60FC6" w:rsidRPr="00387E30">
        <w:rPr>
          <w:rFonts w:asciiTheme="minorHAnsi" w:hAnsiTheme="minorHAnsi" w:cs="Times New Roman"/>
          <w:i/>
          <w:sz w:val="26"/>
          <w:szCs w:val="26"/>
        </w:rPr>
        <w:t xml:space="preserve">Dodge </w:t>
      </w:r>
      <w:r w:rsidR="00E60FC6" w:rsidRPr="00387E30">
        <w:rPr>
          <w:rFonts w:asciiTheme="minorHAnsi" w:hAnsiTheme="minorHAnsi" w:cs="Times New Roman"/>
          <w:sz w:val="26"/>
          <w:szCs w:val="26"/>
        </w:rPr>
        <w:t>600 de placas WDJ-226 se encontraba varado en una zona oscura, se tornaban insuficientes, precarias y poco efectivas</w:t>
      </w:r>
      <w:r w:rsidR="00ED3BA5" w:rsidRPr="00387E30">
        <w:rPr>
          <w:rFonts w:asciiTheme="minorHAnsi" w:hAnsiTheme="minorHAnsi" w:cs="Times New Roman"/>
          <w:sz w:val="26"/>
          <w:szCs w:val="26"/>
        </w:rPr>
        <w:t>, en lo que atañe con el cumplimiento de los fines de la norma, los cuales están orientados en prevenir a fin de evitar un accidente</w:t>
      </w:r>
      <w:r w:rsidR="00E60FC6" w:rsidRPr="00387E30">
        <w:rPr>
          <w:rFonts w:asciiTheme="minorHAnsi" w:hAnsiTheme="minorHAnsi" w:cs="Times New Roman"/>
          <w:sz w:val="26"/>
          <w:szCs w:val="26"/>
        </w:rPr>
        <w:t>. A lo cual se debe aunar que el vehículo estaba estacionado en una curva, lo que a su vez dificultaba ser percibido o detectado de buenas a primera</w:t>
      </w:r>
      <w:r w:rsidR="00E35DEB" w:rsidRPr="00387E30">
        <w:rPr>
          <w:rFonts w:asciiTheme="minorHAnsi" w:hAnsiTheme="minorHAnsi" w:cs="Times New Roman"/>
          <w:sz w:val="26"/>
          <w:szCs w:val="26"/>
        </w:rPr>
        <w:t>s</w:t>
      </w:r>
      <w:r w:rsidR="00E60FC6" w:rsidRPr="00387E30">
        <w:rPr>
          <w:rFonts w:asciiTheme="minorHAnsi" w:hAnsiTheme="minorHAnsi" w:cs="Times New Roman"/>
          <w:sz w:val="26"/>
          <w:szCs w:val="26"/>
        </w:rPr>
        <w:t xml:space="preserve"> por los demás rodantes que circulaban por esa carretera, como bien se desprende de lo atestado por los Sres. NORBEY ANTONIO CARO y LUIS ALBERTO MOLINA GALLEGO, quienes se movilizan por ese sector, y exponen que si bien se dieron cuenta de la lata, tuvieron que hacer uso de maniobras de esguince para evitar colisionar con el camión que se encontraba estacionado </w:t>
      </w:r>
      <w:r w:rsidR="00EB0DEB" w:rsidRPr="00387E30">
        <w:rPr>
          <w:rFonts w:asciiTheme="minorHAnsi" w:hAnsiTheme="minorHAnsi" w:cs="Times New Roman"/>
          <w:sz w:val="26"/>
          <w:szCs w:val="26"/>
        </w:rPr>
        <w:t>más</w:t>
      </w:r>
      <w:r w:rsidR="00E60FC6" w:rsidRPr="00387E30">
        <w:rPr>
          <w:rFonts w:asciiTheme="minorHAnsi" w:hAnsiTheme="minorHAnsi" w:cs="Times New Roman"/>
          <w:sz w:val="26"/>
          <w:szCs w:val="26"/>
        </w:rPr>
        <w:t xml:space="preserve"> adelante.</w:t>
      </w:r>
    </w:p>
    <w:p w:rsidR="00E60FC6" w:rsidRPr="00387E30" w:rsidRDefault="00E60FC6" w:rsidP="00F21E23">
      <w:pPr>
        <w:pStyle w:val="Sinespaciado"/>
        <w:spacing w:line="276" w:lineRule="auto"/>
        <w:rPr>
          <w:rFonts w:asciiTheme="minorHAnsi" w:hAnsiTheme="minorHAnsi" w:cs="Times New Roman"/>
          <w:sz w:val="26"/>
          <w:szCs w:val="26"/>
        </w:rPr>
      </w:pPr>
    </w:p>
    <w:p w:rsidR="00D3634C" w:rsidRPr="00387E30" w:rsidRDefault="00E60FC6"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Ahora bien, </w:t>
      </w:r>
      <w:r w:rsidR="003433C0" w:rsidRPr="00387E30">
        <w:rPr>
          <w:rFonts w:asciiTheme="minorHAnsi" w:hAnsiTheme="minorHAnsi" w:cs="Times New Roman"/>
          <w:sz w:val="26"/>
          <w:szCs w:val="26"/>
        </w:rPr>
        <w:t xml:space="preserve">si aplicamos los </w:t>
      </w:r>
      <w:r w:rsidR="00D3634C" w:rsidRPr="00387E30">
        <w:rPr>
          <w:rFonts w:asciiTheme="minorHAnsi" w:hAnsiTheme="minorHAnsi" w:cs="Times New Roman"/>
          <w:sz w:val="26"/>
          <w:szCs w:val="26"/>
        </w:rPr>
        <w:t xml:space="preserve">fundamentos </w:t>
      </w:r>
      <w:r w:rsidR="003433C0" w:rsidRPr="00387E30">
        <w:rPr>
          <w:rFonts w:asciiTheme="minorHAnsi" w:hAnsiTheme="minorHAnsi" w:cs="Times New Roman"/>
          <w:sz w:val="26"/>
          <w:szCs w:val="26"/>
        </w:rPr>
        <w:t xml:space="preserve">del principio de confianza, creemos que a pesar que la </w:t>
      </w:r>
      <w:r w:rsidR="00D3634C" w:rsidRPr="00387E30">
        <w:rPr>
          <w:rFonts w:asciiTheme="minorHAnsi" w:hAnsiTheme="minorHAnsi" w:cs="Times New Roman"/>
          <w:sz w:val="26"/>
          <w:szCs w:val="26"/>
        </w:rPr>
        <w:t>víctima</w:t>
      </w:r>
      <w:r w:rsidR="003433C0" w:rsidRPr="00387E30">
        <w:rPr>
          <w:rFonts w:asciiTheme="minorHAnsi" w:hAnsiTheme="minorHAnsi" w:cs="Times New Roman"/>
          <w:sz w:val="26"/>
          <w:szCs w:val="26"/>
        </w:rPr>
        <w:t xml:space="preserve"> </w:t>
      </w:r>
      <w:r w:rsidRPr="00387E30">
        <w:rPr>
          <w:rFonts w:asciiTheme="minorHAnsi" w:hAnsiTheme="minorHAnsi" w:cs="Times New Roman"/>
          <w:sz w:val="26"/>
          <w:szCs w:val="26"/>
        </w:rPr>
        <w:t xml:space="preserve">se </w:t>
      </w:r>
      <w:r w:rsidR="003433C0" w:rsidRPr="00387E30">
        <w:rPr>
          <w:rFonts w:asciiTheme="minorHAnsi" w:hAnsiTheme="minorHAnsi" w:cs="Times New Roman"/>
          <w:sz w:val="26"/>
          <w:szCs w:val="26"/>
        </w:rPr>
        <w:t>moviliza</w:t>
      </w:r>
      <w:r w:rsidRPr="00387E30">
        <w:rPr>
          <w:rFonts w:asciiTheme="minorHAnsi" w:hAnsiTheme="minorHAnsi" w:cs="Times New Roman"/>
          <w:sz w:val="26"/>
          <w:szCs w:val="26"/>
        </w:rPr>
        <w:t xml:space="preserve">ba </w:t>
      </w:r>
      <w:r w:rsidR="003433C0" w:rsidRPr="00387E30">
        <w:rPr>
          <w:rFonts w:asciiTheme="minorHAnsi" w:hAnsiTheme="minorHAnsi" w:cs="Times New Roman"/>
          <w:sz w:val="26"/>
          <w:szCs w:val="26"/>
        </w:rPr>
        <w:t>en una motocicleta</w:t>
      </w:r>
      <w:r w:rsidR="000B4CEF" w:rsidRPr="00387E30">
        <w:rPr>
          <w:rFonts w:asciiTheme="minorHAnsi" w:hAnsiTheme="minorHAnsi" w:cs="Times New Roman"/>
          <w:sz w:val="26"/>
          <w:szCs w:val="26"/>
        </w:rPr>
        <w:t xml:space="preserve"> </w:t>
      </w:r>
      <w:r w:rsidR="003433C0" w:rsidRPr="00387E30">
        <w:rPr>
          <w:rFonts w:asciiTheme="minorHAnsi" w:hAnsiTheme="minorHAnsi" w:cs="Times New Roman"/>
          <w:sz w:val="26"/>
          <w:szCs w:val="26"/>
        </w:rPr>
        <w:t>sin licencia</w:t>
      </w:r>
      <w:r w:rsidRPr="00387E30">
        <w:rPr>
          <w:rFonts w:asciiTheme="minorHAnsi" w:hAnsiTheme="minorHAnsi" w:cs="Times New Roman"/>
          <w:sz w:val="26"/>
          <w:szCs w:val="26"/>
        </w:rPr>
        <w:t xml:space="preserve"> de </w:t>
      </w:r>
      <w:r w:rsidR="0091526B" w:rsidRPr="00387E30">
        <w:rPr>
          <w:rFonts w:asciiTheme="minorHAnsi" w:hAnsiTheme="minorHAnsi" w:cs="Times New Roman"/>
          <w:sz w:val="26"/>
          <w:szCs w:val="26"/>
        </w:rPr>
        <w:t>conducción</w:t>
      </w:r>
      <w:r w:rsidR="003433C0" w:rsidRPr="00387E30">
        <w:rPr>
          <w:rFonts w:asciiTheme="minorHAnsi" w:hAnsiTheme="minorHAnsi" w:cs="Times New Roman"/>
          <w:sz w:val="26"/>
          <w:szCs w:val="26"/>
        </w:rPr>
        <w:t xml:space="preserve">, la cual carecía de </w:t>
      </w:r>
      <w:r w:rsidR="003433C0" w:rsidRPr="00387E30">
        <w:rPr>
          <w:rFonts w:asciiTheme="minorHAnsi" w:hAnsiTheme="minorHAnsi" w:cs="Times New Roman"/>
          <w:i/>
          <w:sz w:val="26"/>
          <w:szCs w:val="26"/>
        </w:rPr>
        <w:t>“S.O.A.T.”</w:t>
      </w:r>
      <w:r w:rsidR="000B4CEF" w:rsidRPr="00387E30">
        <w:rPr>
          <w:rStyle w:val="Refdenotaalpie"/>
          <w:rFonts w:asciiTheme="minorHAnsi" w:hAnsiTheme="minorHAnsi"/>
          <w:i/>
          <w:sz w:val="26"/>
          <w:szCs w:val="26"/>
        </w:rPr>
        <w:footnoteReference w:id="13"/>
      </w:r>
      <w:r w:rsidR="001F3D40" w:rsidRPr="00387E30">
        <w:rPr>
          <w:rFonts w:asciiTheme="minorHAnsi" w:hAnsiTheme="minorHAnsi" w:cs="Times New Roman"/>
          <w:sz w:val="26"/>
          <w:szCs w:val="26"/>
        </w:rPr>
        <w:t xml:space="preserve">, </w:t>
      </w:r>
      <w:r w:rsidR="003433C0" w:rsidRPr="00387E30">
        <w:rPr>
          <w:rFonts w:asciiTheme="minorHAnsi" w:hAnsiTheme="minorHAnsi" w:cs="Times New Roman"/>
          <w:sz w:val="26"/>
          <w:szCs w:val="26"/>
        </w:rPr>
        <w:t>de revisión técnico-mecánica</w:t>
      </w:r>
      <w:r w:rsidR="0081564D" w:rsidRPr="00387E30">
        <w:rPr>
          <w:rFonts w:asciiTheme="minorHAnsi" w:hAnsiTheme="minorHAnsi" w:cs="Times New Roman"/>
          <w:sz w:val="26"/>
          <w:szCs w:val="26"/>
        </w:rPr>
        <w:t>,</w:t>
      </w:r>
      <w:r w:rsidR="001F3D40" w:rsidRPr="00387E30">
        <w:rPr>
          <w:rFonts w:asciiTheme="minorHAnsi" w:hAnsiTheme="minorHAnsi" w:cs="Times New Roman"/>
          <w:sz w:val="26"/>
          <w:szCs w:val="26"/>
        </w:rPr>
        <w:t xml:space="preserve"> y que presentaba </w:t>
      </w:r>
      <w:r w:rsidR="000B4CEF" w:rsidRPr="00387E30">
        <w:rPr>
          <w:rFonts w:asciiTheme="minorHAnsi" w:hAnsiTheme="minorHAnsi" w:cs="Times New Roman"/>
          <w:sz w:val="26"/>
          <w:szCs w:val="26"/>
        </w:rPr>
        <w:t xml:space="preserve">serias </w:t>
      </w:r>
      <w:r w:rsidR="001F3D40" w:rsidRPr="00387E30">
        <w:rPr>
          <w:rFonts w:asciiTheme="minorHAnsi" w:hAnsiTheme="minorHAnsi" w:cs="Times New Roman"/>
          <w:sz w:val="26"/>
          <w:szCs w:val="26"/>
        </w:rPr>
        <w:t xml:space="preserve">limitaciones en sus luminarias, tenía la expectativa razonable de esperar que las demás personas que transitaban por esa carretera </w:t>
      </w:r>
      <w:r w:rsidR="00925461" w:rsidRPr="00387E30">
        <w:rPr>
          <w:rFonts w:asciiTheme="minorHAnsi" w:hAnsiTheme="minorHAnsi" w:cs="Times New Roman"/>
          <w:sz w:val="26"/>
          <w:szCs w:val="26"/>
        </w:rPr>
        <w:t xml:space="preserve">actuaran de manera adecuada </w:t>
      </w:r>
      <w:r w:rsidRPr="00387E30">
        <w:rPr>
          <w:rFonts w:asciiTheme="minorHAnsi" w:hAnsiTheme="minorHAnsi" w:cs="Times New Roman"/>
          <w:sz w:val="26"/>
          <w:szCs w:val="26"/>
        </w:rPr>
        <w:t xml:space="preserve">y </w:t>
      </w:r>
      <w:r w:rsidR="00ED3BA5" w:rsidRPr="00387E30">
        <w:rPr>
          <w:rFonts w:asciiTheme="minorHAnsi" w:hAnsiTheme="minorHAnsi" w:cs="Times New Roman"/>
          <w:sz w:val="26"/>
          <w:szCs w:val="26"/>
        </w:rPr>
        <w:t>de conformidad</w:t>
      </w:r>
      <w:r w:rsidR="00925461" w:rsidRPr="00387E30">
        <w:rPr>
          <w:rFonts w:asciiTheme="minorHAnsi" w:hAnsiTheme="minorHAnsi" w:cs="Times New Roman"/>
          <w:sz w:val="26"/>
          <w:szCs w:val="26"/>
        </w:rPr>
        <w:t xml:space="preserve"> </w:t>
      </w:r>
      <w:r w:rsidR="00ED3BA5" w:rsidRPr="00387E30">
        <w:rPr>
          <w:rFonts w:asciiTheme="minorHAnsi" w:hAnsiTheme="minorHAnsi" w:cs="Times New Roman"/>
          <w:sz w:val="26"/>
          <w:szCs w:val="26"/>
        </w:rPr>
        <w:t xml:space="preserve">con </w:t>
      </w:r>
      <w:r w:rsidR="00925461" w:rsidRPr="00387E30">
        <w:rPr>
          <w:rFonts w:asciiTheme="minorHAnsi" w:hAnsiTheme="minorHAnsi" w:cs="Times New Roman"/>
          <w:sz w:val="26"/>
          <w:szCs w:val="26"/>
        </w:rPr>
        <w:t xml:space="preserve">las normativas que regulan el </w:t>
      </w:r>
      <w:r w:rsidR="00ED3BA5" w:rsidRPr="00387E30">
        <w:rPr>
          <w:rFonts w:asciiTheme="minorHAnsi" w:hAnsiTheme="minorHAnsi" w:cs="Times New Roman"/>
          <w:sz w:val="26"/>
          <w:szCs w:val="26"/>
        </w:rPr>
        <w:t>tránsito</w:t>
      </w:r>
      <w:r w:rsidR="00925461" w:rsidRPr="00387E30">
        <w:rPr>
          <w:rFonts w:asciiTheme="minorHAnsi" w:hAnsiTheme="minorHAnsi" w:cs="Times New Roman"/>
          <w:sz w:val="26"/>
          <w:szCs w:val="26"/>
        </w:rPr>
        <w:t xml:space="preserve"> y transporte, lo cual no </w:t>
      </w:r>
      <w:r w:rsidR="0091526B" w:rsidRPr="00387E30">
        <w:rPr>
          <w:rFonts w:asciiTheme="minorHAnsi" w:hAnsiTheme="minorHAnsi" w:cs="Times New Roman"/>
          <w:sz w:val="26"/>
          <w:szCs w:val="26"/>
        </w:rPr>
        <w:t>ocurrió</w:t>
      </w:r>
      <w:r w:rsidR="00925461" w:rsidRPr="00387E30">
        <w:rPr>
          <w:rFonts w:asciiTheme="minorHAnsi" w:hAnsiTheme="minorHAnsi" w:cs="Times New Roman"/>
          <w:sz w:val="26"/>
          <w:szCs w:val="26"/>
        </w:rPr>
        <w:t xml:space="preserve"> en el presente asunto, puesto que el Procesado </w:t>
      </w:r>
      <w:r w:rsidRPr="00387E30">
        <w:rPr>
          <w:rFonts w:asciiTheme="minorHAnsi" w:hAnsiTheme="minorHAnsi" w:cs="Times New Roman"/>
          <w:sz w:val="26"/>
          <w:szCs w:val="26"/>
        </w:rPr>
        <w:t xml:space="preserve">GERTINO CALVO RUEDA </w:t>
      </w:r>
      <w:r w:rsidR="00925461" w:rsidRPr="00387E30">
        <w:rPr>
          <w:rFonts w:asciiTheme="minorHAnsi" w:hAnsiTheme="minorHAnsi" w:cs="Times New Roman"/>
          <w:sz w:val="26"/>
          <w:szCs w:val="26"/>
        </w:rPr>
        <w:t xml:space="preserve">se estacionó en una zona prohibida de la </w:t>
      </w:r>
      <w:r w:rsidR="00ED3BA5" w:rsidRPr="00387E30">
        <w:rPr>
          <w:rFonts w:asciiTheme="minorHAnsi" w:hAnsiTheme="minorHAnsi" w:cs="Times New Roman"/>
          <w:sz w:val="26"/>
          <w:szCs w:val="26"/>
        </w:rPr>
        <w:t>carretera, aunado que no utilizó</w:t>
      </w:r>
      <w:r w:rsidR="00925461" w:rsidRPr="00387E30">
        <w:rPr>
          <w:rFonts w:asciiTheme="minorHAnsi" w:hAnsiTheme="minorHAnsi" w:cs="Times New Roman"/>
          <w:sz w:val="26"/>
          <w:szCs w:val="26"/>
        </w:rPr>
        <w:t xml:space="preserve"> las señales o luces intermitentes que </w:t>
      </w:r>
      <w:r w:rsidR="00D3634C" w:rsidRPr="00387E30">
        <w:rPr>
          <w:rFonts w:asciiTheme="minorHAnsi" w:hAnsiTheme="minorHAnsi" w:cs="Times New Roman"/>
          <w:sz w:val="26"/>
          <w:szCs w:val="26"/>
        </w:rPr>
        <w:t xml:space="preserve">de manera idónea y eficaz </w:t>
      </w:r>
      <w:r w:rsidRPr="00387E30">
        <w:rPr>
          <w:rFonts w:asciiTheme="minorHAnsi" w:hAnsiTheme="minorHAnsi" w:cs="Times New Roman"/>
          <w:sz w:val="26"/>
          <w:szCs w:val="26"/>
        </w:rPr>
        <w:t xml:space="preserve">le </w:t>
      </w:r>
      <w:r w:rsidR="00ED3BA5" w:rsidRPr="00387E30">
        <w:rPr>
          <w:rFonts w:asciiTheme="minorHAnsi" w:hAnsiTheme="minorHAnsi" w:cs="Times New Roman"/>
          <w:sz w:val="26"/>
          <w:szCs w:val="26"/>
        </w:rPr>
        <w:t>permitían alertar</w:t>
      </w:r>
      <w:r w:rsidR="00925461" w:rsidRPr="00387E30">
        <w:rPr>
          <w:rFonts w:asciiTheme="minorHAnsi" w:hAnsiTheme="minorHAnsi" w:cs="Times New Roman"/>
          <w:sz w:val="26"/>
          <w:szCs w:val="26"/>
        </w:rPr>
        <w:t xml:space="preserve"> a los demás transeúntes </w:t>
      </w:r>
      <w:r w:rsidR="00D3634C" w:rsidRPr="00387E30">
        <w:rPr>
          <w:rFonts w:asciiTheme="minorHAnsi" w:hAnsiTheme="minorHAnsi" w:cs="Times New Roman"/>
          <w:sz w:val="26"/>
          <w:szCs w:val="26"/>
        </w:rPr>
        <w:t xml:space="preserve">que se encontraba parqueado en una semicurva de la </w:t>
      </w:r>
      <w:r w:rsidR="0091526B" w:rsidRPr="00387E30">
        <w:rPr>
          <w:rFonts w:asciiTheme="minorHAnsi" w:hAnsiTheme="minorHAnsi" w:cs="Times New Roman"/>
          <w:sz w:val="26"/>
          <w:szCs w:val="26"/>
        </w:rPr>
        <w:t>vía</w:t>
      </w:r>
      <w:r w:rsidR="00D3634C" w:rsidRPr="00387E30">
        <w:rPr>
          <w:rFonts w:asciiTheme="minorHAnsi" w:hAnsiTheme="minorHAnsi" w:cs="Times New Roman"/>
          <w:sz w:val="26"/>
          <w:szCs w:val="26"/>
        </w:rPr>
        <w:t xml:space="preserve">. </w:t>
      </w:r>
    </w:p>
    <w:p w:rsidR="00E60FC6" w:rsidRPr="00387E30" w:rsidRDefault="00E60FC6" w:rsidP="00F21E23">
      <w:pPr>
        <w:pStyle w:val="Sinespaciado"/>
        <w:spacing w:line="276" w:lineRule="auto"/>
        <w:rPr>
          <w:rFonts w:asciiTheme="minorHAnsi" w:hAnsiTheme="minorHAnsi" w:cs="Times New Roman"/>
          <w:sz w:val="26"/>
          <w:szCs w:val="26"/>
        </w:rPr>
      </w:pPr>
    </w:p>
    <w:p w:rsidR="00E60FC6" w:rsidRPr="00387E30" w:rsidRDefault="00E60FC6"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Finalmente, si acudimos a los postulados que regulan la teoría de las acciones a propio riesgo, se tiene que es un hecho cierto e indiscutible que la víctima </w:t>
      </w:r>
      <w:r w:rsidR="007F7794" w:rsidRPr="00387E30">
        <w:rPr>
          <w:rFonts w:asciiTheme="minorHAnsi" w:hAnsiTheme="minorHAnsi" w:cs="Times New Roman"/>
          <w:sz w:val="26"/>
          <w:szCs w:val="26"/>
        </w:rPr>
        <w:t xml:space="preserve">de manera consciente y voluntaria, </w:t>
      </w:r>
      <w:r w:rsidRPr="00387E30">
        <w:rPr>
          <w:rFonts w:asciiTheme="minorHAnsi" w:hAnsiTheme="minorHAnsi" w:cs="Times New Roman"/>
          <w:sz w:val="26"/>
          <w:szCs w:val="26"/>
        </w:rPr>
        <w:t xml:space="preserve">al conducir sin licencia una motocicleta </w:t>
      </w:r>
      <w:r w:rsidR="007F7794" w:rsidRPr="00387E30">
        <w:rPr>
          <w:rFonts w:asciiTheme="minorHAnsi" w:hAnsiTheme="minorHAnsi" w:cs="Times New Roman"/>
          <w:sz w:val="26"/>
          <w:szCs w:val="26"/>
        </w:rPr>
        <w:t xml:space="preserve">que se encontraba </w:t>
      </w:r>
      <w:r w:rsidRPr="00387E30">
        <w:rPr>
          <w:rFonts w:asciiTheme="minorHAnsi" w:hAnsiTheme="minorHAnsi" w:cs="Times New Roman"/>
          <w:sz w:val="26"/>
          <w:szCs w:val="26"/>
        </w:rPr>
        <w:t xml:space="preserve">en las ya conocidas precarias condiciones técnicas </w:t>
      </w:r>
      <w:r w:rsidR="006D09D3" w:rsidRPr="00387E30">
        <w:rPr>
          <w:rFonts w:asciiTheme="minorHAnsi" w:hAnsiTheme="minorHAnsi" w:cs="Times New Roman"/>
          <w:sz w:val="26"/>
          <w:szCs w:val="26"/>
        </w:rPr>
        <w:t>y mecánicas</w:t>
      </w:r>
      <w:r w:rsidRPr="00387E30">
        <w:rPr>
          <w:rFonts w:asciiTheme="minorHAnsi" w:hAnsiTheme="minorHAnsi" w:cs="Times New Roman"/>
          <w:sz w:val="26"/>
          <w:szCs w:val="26"/>
        </w:rPr>
        <w:t xml:space="preserve">, actuó de manera imprudente y temeraria, tanto es </w:t>
      </w:r>
      <w:r w:rsidR="006D09D3" w:rsidRPr="00387E30">
        <w:rPr>
          <w:rFonts w:asciiTheme="minorHAnsi" w:hAnsiTheme="minorHAnsi" w:cs="Times New Roman"/>
          <w:sz w:val="26"/>
          <w:szCs w:val="26"/>
        </w:rPr>
        <w:t>así</w:t>
      </w:r>
      <w:r w:rsidRPr="00387E30">
        <w:rPr>
          <w:rFonts w:asciiTheme="minorHAnsi" w:hAnsiTheme="minorHAnsi" w:cs="Times New Roman"/>
          <w:sz w:val="26"/>
          <w:szCs w:val="26"/>
        </w:rPr>
        <w:t xml:space="preserve"> que no solo puso en riesgo su </w:t>
      </w:r>
      <w:r w:rsidR="007F7794" w:rsidRPr="00387E30">
        <w:rPr>
          <w:rFonts w:asciiTheme="minorHAnsi" w:hAnsiTheme="minorHAnsi" w:cs="Times New Roman"/>
          <w:sz w:val="26"/>
          <w:szCs w:val="26"/>
        </w:rPr>
        <w:t xml:space="preserve">vida sino la de los demás transeúntes, </w:t>
      </w:r>
      <w:r w:rsidR="006D09D3" w:rsidRPr="00387E30">
        <w:rPr>
          <w:rFonts w:asciiTheme="minorHAnsi" w:hAnsiTheme="minorHAnsi" w:cs="Times New Roman"/>
          <w:sz w:val="26"/>
          <w:szCs w:val="26"/>
        </w:rPr>
        <w:t xml:space="preserve">pero </w:t>
      </w:r>
      <w:r w:rsidR="007F7794" w:rsidRPr="00387E30">
        <w:rPr>
          <w:rFonts w:asciiTheme="minorHAnsi" w:hAnsiTheme="minorHAnsi" w:cs="Times New Roman"/>
          <w:sz w:val="26"/>
          <w:szCs w:val="26"/>
        </w:rPr>
        <w:t xml:space="preserve">tal situación por </w:t>
      </w:r>
      <w:r w:rsidR="0091526B" w:rsidRPr="00387E30">
        <w:rPr>
          <w:rFonts w:asciiTheme="minorHAnsi" w:hAnsiTheme="minorHAnsi" w:cs="Times New Roman"/>
          <w:sz w:val="26"/>
          <w:szCs w:val="26"/>
        </w:rPr>
        <w:t>sí</w:t>
      </w:r>
      <w:r w:rsidR="007F7794" w:rsidRPr="00387E30">
        <w:rPr>
          <w:rFonts w:asciiTheme="minorHAnsi" w:hAnsiTheme="minorHAnsi" w:cs="Times New Roman"/>
          <w:sz w:val="26"/>
          <w:szCs w:val="26"/>
        </w:rPr>
        <w:t xml:space="preserve"> sola no eximiría de responsabilidad criminal el comportamiento asumido por el Procesado GERTINO CALVO RUEDA, quien</w:t>
      </w:r>
      <w:r w:rsidR="006D09D3" w:rsidRPr="00387E30">
        <w:rPr>
          <w:rFonts w:asciiTheme="minorHAnsi" w:hAnsiTheme="minorHAnsi" w:cs="Times New Roman"/>
          <w:sz w:val="26"/>
          <w:szCs w:val="26"/>
        </w:rPr>
        <w:t xml:space="preserve"> </w:t>
      </w:r>
      <w:r w:rsidR="007F7794" w:rsidRPr="00387E30">
        <w:rPr>
          <w:rFonts w:asciiTheme="minorHAnsi" w:hAnsiTheme="minorHAnsi" w:cs="Times New Roman"/>
          <w:sz w:val="26"/>
          <w:szCs w:val="26"/>
        </w:rPr>
        <w:t>como consecuencia de lo acontecido se encontraba en una posición</w:t>
      </w:r>
      <w:r w:rsidR="006D09D3" w:rsidRPr="00387E30">
        <w:rPr>
          <w:rFonts w:asciiTheme="minorHAnsi" w:hAnsiTheme="minorHAnsi" w:cs="Times New Roman"/>
          <w:sz w:val="26"/>
          <w:szCs w:val="26"/>
        </w:rPr>
        <w:t xml:space="preserve"> de garante respecto del hoy óbito DUBERNEY ACEVEDO MARÍN, lo que a su vez excluiría la aplicación de la aludida teoría de la autopuesta en peligro.</w:t>
      </w:r>
    </w:p>
    <w:p w:rsidR="006D09D3" w:rsidRPr="00387E30" w:rsidRDefault="006D09D3" w:rsidP="00F21E23">
      <w:pPr>
        <w:pStyle w:val="Sinespaciado"/>
        <w:spacing w:line="276" w:lineRule="auto"/>
        <w:rPr>
          <w:rFonts w:asciiTheme="minorHAnsi" w:hAnsiTheme="minorHAnsi" w:cs="Times New Roman"/>
          <w:sz w:val="26"/>
          <w:szCs w:val="26"/>
        </w:rPr>
      </w:pPr>
    </w:p>
    <w:p w:rsidR="006D09D3" w:rsidRPr="00387E30" w:rsidRDefault="006D09D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Para poder llegar a la anterior conclusión, in</w:t>
      </w:r>
      <w:r w:rsidR="00C60550" w:rsidRPr="00387E30">
        <w:rPr>
          <w:rFonts w:asciiTheme="minorHAnsi" w:hAnsiTheme="minorHAnsi" w:cs="Times New Roman"/>
          <w:sz w:val="26"/>
          <w:szCs w:val="26"/>
        </w:rPr>
        <w:t>i</w:t>
      </w:r>
      <w:r w:rsidRPr="00387E30">
        <w:rPr>
          <w:rFonts w:asciiTheme="minorHAnsi" w:hAnsiTheme="minorHAnsi" w:cs="Times New Roman"/>
          <w:sz w:val="26"/>
          <w:szCs w:val="26"/>
        </w:rPr>
        <w:t xml:space="preserve">cialmente debemos tener en cuenta que acorde con lo consignado en el inciso 2º del artículo 25 C.P. por </w:t>
      </w:r>
      <w:r w:rsidR="00C60550" w:rsidRPr="00387E30">
        <w:rPr>
          <w:rFonts w:asciiTheme="minorHAnsi" w:hAnsiTheme="minorHAnsi" w:cs="Times New Roman"/>
          <w:sz w:val="26"/>
          <w:szCs w:val="26"/>
        </w:rPr>
        <w:t>posición</w:t>
      </w:r>
      <w:r w:rsidRPr="00387E30">
        <w:rPr>
          <w:rFonts w:asciiTheme="minorHAnsi" w:hAnsiTheme="minorHAnsi" w:cs="Times New Roman"/>
          <w:sz w:val="26"/>
          <w:szCs w:val="26"/>
        </w:rPr>
        <w:t xml:space="preserve"> de garante se debe entender como: </w:t>
      </w:r>
    </w:p>
    <w:p w:rsidR="00D3634C" w:rsidRPr="00387E30" w:rsidRDefault="00D3634C" w:rsidP="00F21E23">
      <w:pPr>
        <w:pStyle w:val="Sinespaciado"/>
        <w:spacing w:line="276" w:lineRule="auto"/>
        <w:rPr>
          <w:rFonts w:asciiTheme="minorHAnsi" w:hAnsiTheme="minorHAnsi" w:cs="Times New Roman"/>
          <w:sz w:val="26"/>
          <w:szCs w:val="26"/>
        </w:rPr>
      </w:pPr>
    </w:p>
    <w:p w:rsidR="006D09D3" w:rsidRPr="00387E30" w:rsidRDefault="006D09D3" w:rsidP="00387E30">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 xml:space="preserve">“La situación en que se halla una persona, en virtud de la cual tiene el deber jurídico concreto de obrar para impedir que se produzca un resultado típico que es evitable. </w:t>
      </w:r>
    </w:p>
    <w:p w:rsidR="006D09D3" w:rsidRPr="00387E30" w:rsidRDefault="006D09D3" w:rsidP="00387E30">
      <w:pPr>
        <w:pStyle w:val="Sinespaciado"/>
        <w:ind w:left="567" w:right="902"/>
        <w:rPr>
          <w:rFonts w:asciiTheme="minorHAnsi" w:hAnsiTheme="minorHAnsi" w:cs="Times New Roman"/>
          <w:i/>
          <w:sz w:val="24"/>
          <w:szCs w:val="24"/>
        </w:rPr>
      </w:pPr>
    </w:p>
    <w:p w:rsidR="006D09D3" w:rsidRPr="00387E30" w:rsidRDefault="006D09D3" w:rsidP="00387E30">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 xml:space="preserve">Cuando quien tiene esa obligación la incumple, y con ello hace surgir un evento lesivo que podía ser impedido, abandona la posición de garante.  </w:t>
      </w:r>
    </w:p>
    <w:p w:rsidR="006D09D3" w:rsidRPr="00387E30" w:rsidRDefault="006D09D3" w:rsidP="00387E30">
      <w:pPr>
        <w:pStyle w:val="Sinespaciado"/>
        <w:ind w:left="567" w:right="902"/>
        <w:rPr>
          <w:rFonts w:asciiTheme="minorHAnsi" w:hAnsiTheme="minorHAnsi" w:cs="Times New Roman"/>
          <w:i/>
          <w:sz w:val="24"/>
          <w:szCs w:val="24"/>
        </w:rPr>
      </w:pPr>
    </w:p>
    <w:p w:rsidR="006D09D3" w:rsidRPr="00387E30" w:rsidRDefault="006D09D3" w:rsidP="00387E30">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comisión por omisión, impropios de omisión o impuros de omisión.</w:t>
      </w:r>
    </w:p>
    <w:p w:rsidR="006D09D3" w:rsidRPr="00387E30" w:rsidRDefault="006D09D3" w:rsidP="00387E30">
      <w:pPr>
        <w:pStyle w:val="Sinespaciado"/>
        <w:ind w:left="567" w:right="902"/>
        <w:rPr>
          <w:rFonts w:asciiTheme="minorHAnsi" w:hAnsiTheme="minorHAnsi" w:cs="Times New Roman"/>
          <w:i/>
          <w:sz w:val="24"/>
          <w:szCs w:val="24"/>
        </w:rPr>
      </w:pPr>
    </w:p>
    <w:p w:rsidR="006D09D3" w:rsidRPr="00387E30" w:rsidRDefault="006D09D3" w:rsidP="00387E30">
      <w:pPr>
        <w:pStyle w:val="Sinespaciado"/>
        <w:ind w:left="567" w:right="902"/>
        <w:rPr>
          <w:rFonts w:asciiTheme="minorHAnsi" w:hAnsiTheme="minorHAnsi" w:cs="Times New Roman"/>
          <w:i/>
          <w:sz w:val="24"/>
          <w:szCs w:val="24"/>
        </w:rPr>
      </w:pPr>
      <w:r w:rsidRPr="00387E30">
        <w:rPr>
          <w:rFonts w:asciiTheme="minorHAnsi" w:hAnsiTheme="minorHAnsi" w:cs="Times New Roman"/>
          <w:i/>
          <w:sz w:val="24"/>
          <w:szCs w:val="24"/>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rsidR="006D09D3" w:rsidRPr="00387E30" w:rsidRDefault="006D09D3" w:rsidP="00387E30">
      <w:pPr>
        <w:pStyle w:val="Sinespaciado"/>
        <w:ind w:left="567" w:right="902"/>
        <w:rPr>
          <w:rFonts w:asciiTheme="minorHAnsi" w:hAnsiTheme="minorHAnsi" w:cs="Times New Roman"/>
          <w:i/>
          <w:sz w:val="24"/>
          <w:szCs w:val="24"/>
        </w:rPr>
      </w:pPr>
    </w:p>
    <w:p w:rsidR="006D09D3" w:rsidRPr="00387E30" w:rsidRDefault="006D09D3" w:rsidP="00387E30">
      <w:pPr>
        <w:pStyle w:val="Sinespaciado"/>
        <w:ind w:left="567" w:right="902"/>
        <w:rPr>
          <w:rFonts w:asciiTheme="minorHAnsi" w:hAnsiTheme="minorHAnsi" w:cs="Times New Roman"/>
          <w:sz w:val="24"/>
          <w:szCs w:val="24"/>
        </w:rPr>
      </w:pPr>
      <w:r w:rsidRPr="00387E30">
        <w:rPr>
          <w:rFonts w:asciiTheme="minorHAnsi" w:hAnsiTheme="minorHAnsi" w:cs="Times New Roman"/>
          <w:i/>
          <w:sz w:val="24"/>
          <w:szCs w:val="24"/>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r w:rsidR="007E3572" w:rsidRPr="00387E30">
        <w:rPr>
          <w:rFonts w:asciiTheme="minorHAnsi" w:hAnsiTheme="minorHAnsi" w:cs="Times New Roman"/>
          <w:i/>
          <w:sz w:val="24"/>
          <w:szCs w:val="24"/>
        </w:rPr>
        <w:t>…</w:t>
      </w:r>
      <w:r w:rsidR="00C60550" w:rsidRPr="00387E30">
        <w:rPr>
          <w:rFonts w:asciiTheme="minorHAnsi" w:hAnsiTheme="minorHAnsi" w:cs="Times New Roman"/>
          <w:i/>
          <w:sz w:val="24"/>
          <w:szCs w:val="24"/>
        </w:rPr>
        <w:t>”</w:t>
      </w:r>
      <w:r w:rsidR="00C60550" w:rsidRPr="00387E30">
        <w:rPr>
          <w:rStyle w:val="Refdenotaalpie"/>
          <w:rFonts w:asciiTheme="minorHAnsi" w:hAnsiTheme="minorHAnsi"/>
          <w:i/>
          <w:sz w:val="24"/>
          <w:szCs w:val="24"/>
        </w:rPr>
        <w:footnoteReference w:id="14"/>
      </w:r>
      <w:r w:rsidRPr="00387E30">
        <w:rPr>
          <w:rFonts w:asciiTheme="minorHAnsi" w:hAnsiTheme="minorHAnsi" w:cs="Times New Roman"/>
          <w:i/>
          <w:sz w:val="24"/>
          <w:szCs w:val="24"/>
        </w:rPr>
        <w:t>.</w:t>
      </w:r>
    </w:p>
    <w:p w:rsidR="00C60550" w:rsidRPr="00DF12AC" w:rsidRDefault="00C60550" w:rsidP="00387E30">
      <w:pPr>
        <w:pStyle w:val="Sinespaciado"/>
        <w:rPr>
          <w:rFonts w:ascii="Times New Roman" w:hAnsi="Times New Roman" w:cs="Times New Roman"/>
        </w:rPr>
      </w:pPr>
    </w:p>
    <w:p w:rsidR="00D3634C" w:rsidRPr="00387E30" w:rsidRDefault="00C60550"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En el caso en estudio se tiene que el Procesado GERTINO CALVO RUEDA</w:t>
      </w:r>
      <w:r w:rsidR="00EB0DEB" w:rsidRPr="00387E30">
        <w:rPr>
          <w:rFonts w:asciiTheme="minorHAnsi" w:hAnsiTheme="minorHAnsi" w:cs="Times New Roman"/>
          <w:sz w:val="26"/>
          <w:szCs w:val="26"/>
        </w:rPr>
        <w:t xml:space="preserve"> </w:t>
      </w:r>
      <w:r w:rsidRPr="00387E30">
        <w:rPr>
          <w:rFonts w:asciiTheme="minorHAnsi" w:hAnsiTheme="minorHAnsi" w:cs="Times New Roman"/>
          <w:sz w:val="26"/>
          <w:szCs w:val="26"/>
        </w:rPr>
        <w:t xml:space="preserve">a partir del momento en el que se estacionó en la carretera, porque al parecer al rodante conducido por él se le pinchó una llanta, </w:t>
      </w:r>
      <w:r w:rsidR="00EB0DEB" w:rsidRPr="00387E30">
        <w:rPr>
          <w:rFonts w:asciiTheme="minorHAnsi" w:hAnsiTheme="minorHAnsi" w:cs="Times New Roman"/>
          <w:sz w:val="26"/>
          <w:szCs w:val="26"/>
        </w:rPr>
        <w:t>detentaba</w:t>
      </w:r>
      <w:r w:rsidRPr="00387E30">
        <w:rPr>
          <w:rFonts w:asciiTheme="minorHAnsi" w:hAnsiTheme="minorHAnsi" w:cs="Times New Roman"/>
          <w:sz w:val="26"/>
          <w:szCs w:val="26"/>
        </w:rPr>
        <w:t xml:space="preserve"> en una posición de garante, ya que tenía </w:t>
      </w:r>
      <w:r w:rsidR="00EB0DEB" w:rsidRPr="00387E30">
        <w:rPr>
          <w:rFonts w:asciiTheme="minorHAnsi" w:hAnsiTheme="minorHAnsi" w:cs="Times New Roman"/>
          <w:sz w:val="26"/>
          <w:szCs w:val="26"/>
        </w:rPr>
        <w:t xml:space="preserve">tanto </w:t>
      </w:r>
      <w:r w:rsidRPr="00387E30">
        <w:rPr>
          <w:rFonts w:asciiTheme="minorHAnsi" w:hAnsiTheme="minorHAnsi" w:cs="Times New Roman"/>
          <w:sz w:val="26"/>
          <w:szCs w:val="26"/>
        </w:rPr>
        <w:t xml:space="preserve">el deber </w:t>
      </w:r>
      <w:r w:rsidR="00EB0DEB" w:rsidRPr="00387E30">
        <w:rPr>
          <w:rFonts w:asciiTheme="minorHAnsi" w:hAnsiTheme="minorHAnsi" w:cs="Times New Roman"/>
          <w:sz w:val="26"/>
          <w:szCs w:val="26"/>
        </w:rPr>
        <w:t xml:space="preserve">jurídico </w:t>
      </w:r>
      <w:r w:rsidR="00ED3BA5" w:rsidRPr="00387E30">
        <w:rPr>
          <w:rFonts w:asciiTheme="minorHAnsi" w:hAnsiTheme="minorHAnsi" w:cs="Times New Roman"/>
          <w:sz w:val="26"/>
          <w:szCs w:val="26"/>
        </w:rPr>
        <w:t xml:space="preserve">de cuidado </w:t>
      </w:r>
      <w:r w:rsidR="00EB0DEB" w:rsidRPr="00387E30">
        <w:rPr>
          <w:rFonts w:asciiTheme="minorHAnsi" w:hAnsiTheme="minorHAnsi" w:cs="Times New Roman"/>
          <w:sz w:val="26"/>
          <w:szCs w:val="26"/>
        </w:rPr>
        <w:t xml:space="preserve">como </w:t>
      </w:r>
      <w:r w:rsidRPr="00387E30">
        <w:rPr>
          <w:rFonts w:asciiTheme="minorHAnsi" w:hAnsiTheme="minorHAnsi" w:cs="Times New Roman"/>
          <w:sz w:val="26"/>
          <w:szCs w:val="26"/>
        </w:rPr>
        <w:t>la obligación legal de hacer uso</w:t>
      </w:r>
      <w:r w:rsidR="00EB0DEB" w:rsidRPr="00387E30">
        <w:rPr>
          <w:rFonts w:asciiTheme="minorHAnsi" w:hAnsiTheme="minorHAnsi" w:cs="Times New Roman"/>
          <w:sz w:val="26"/>
          <w:szCs w:val="26"/>
        </w:rPr>
        <w:t xml:space="preserve"> de todas las medidas que estuviesen</w:t>
      </w:r>
      <w:r w:rsidRPr="00387E30">
        <w:rPr>
          <w:rFonts w:asciiTheme="minorHAnsi" w:hAnsiTheme="minorHAnsi" w:cs="Times New Roman"/>
          <w:sz w:val="26"/>
          <w:szCs w:val="26"/>
        </w:rPr>
        <w:t xml:space="preserve"> a su alcance para alertar a los demás transeúntes que se encontraba </w:t>
      </w:r>
      <w:r w:rsidR="00EB0DEB" w:rsidRPr="00387E30">
        <w:rPr>
          <w:rFonts w:asciiTheme="minorHAnsi" w:hAnsiTheme="minorHAnsi" w:cs="Times New Roman"/>
          <w:sz w:val="26"/>
          <w:szCs w:val="26"/>
        </w:rPr>
        <w:t xml:space="preserve">parqueado </w:t>
      </w:r>
      <w:r w:rsidRPr="00387E30">
        <w:rPr>
          <w:rFonts w:asciiTheme="minorHAnsi" w:hAnsiTheme="minorHAnsi" w:cs="Times New Roman"/>
          <w:sz w:val="26"/>
          <w:szCs w:val="26"/>
        </w:rPr>
        <w:t xml:space="preserve">en la </w:t>
      </w:r>
      <w:r w:rsidR="00EB0DEB" w:rsidRPr="00387E30">
        <w:rPr>
          <w:rFonts w:asciiTheme="minorHAnsi" w:hAnsiTheme="minorHAnsi" w:cs="Times New Roman"/>
          <w:sz w:val="26"/>
          <w:szCs w:val="26"/>
        </w:rPr>
        <w:t>carretera</w:t>
      </w:r>
      <w:r w:rsidRPr="00387E30">
        <w:rPr>
          <w:rFonts w:asciiTheme="minorHAnsi" w:hAnsiTheme="minorHAnsi" w:cs="Times New Roman"/>
          <w:sz w:val="26"/>
          <w:szCs w:val="26"/>
        </w:rPr>
        <w:t xml:space="preserve"> para de esa forma evitar </w:t>
      </w:r>
      <w:r w:rsidR="00EB0DEB" w:rsidRPr="00387E30">
        <w:rPr>
          <w:rFonts w:asciiTheme="minorHAnsi" w:hAnsiTheme="minorHAnsi" w:cs="Times New Roman"/>
          <w:sz w:val="26"/>
          <w:szCs w:val="26"/>
        </w:rPr>
        <w:t>la ocurrencia de un accidente;</w:t>
      </w:r>
      <w:r w:rsidRPr="00387E30">
        <w:rPr>
          <w:rFonts w:asciiTheme="minorHAnsi" w:hAnsiTheme="minorHAnsi" w:cs="Times New Roman"/>
          <w:sz w:val="26"/>
          <w:szCs w:val="26"/>
        </w:rPr>
        <w:t xml:space="preserve"> lo cual por desgracia </w:t>
      </w:r>
      <w:r w:rsidR="00EB0DEB" w:rsidRPr="00387E30">
        <w:rPr>
          <w:rFonts w:asciiTheme="minorHAnsi" w:hAnsiTheme="minorHAnsi" w:cs="Times New Roman"/>
          <w:sz w:val="26"/>
          <w:szCs w:val="26"/>
        </w:rPr>
        <w:t xml:space="preserve">no </w:t>
      </w:r>
      <w:r w:rsidR="006B0EBC" w:rsidRPr="00387E30">
        <w:rPr>
          <w:rFonts w:asciiTheme="minorHAnsi" w:hAnsiTheme="minorHAnsi" w:cs="Times New Roman"/>
          <w:sz w:val="26"/>
          <w:szCs w:val="26"/>
        </w:rPr>
        <w:t>ocurrió</w:t>
      </w:r>
      <w:r w:rsidR="00EB0DEB" w:rsidRPr="00387E30">
        <w:rPr>
          <w:rFonts w:asciiTheme="minorHAnsi" w:hAnsiTheme="minorHAnsi" w:cs="Times New Roman"/>
          <w:sz w:val="26"/>
          <w:szCs w:val="26"/>
        </w:rPr>
        <w:t xml:space="preserve"> ya que el Procesado incumplió con los deberes jurídicos que le asistían al </w:t>
      </w:r>
      <w:r w:rsidRPr="00387E30">
        <w:rPr>
          <w:rFonts w:asciiTheme="minorHAnsi" w:hAnsiTheme="minorHAnsi" w:cs="Times New Roman"/>
          <w:sz w:val="26"/>
          <w:szCs w:val="26"/>
        </w:rPr>
        <w:t>estacionarse en una</w:t>
      </w:r>
      <w:r w:rsidR="00EB0DEB" w:rsidRPr="00387E30">
        <w:rPr>
          <w:rFonts w:asciiTheme="minorHAnsi" w:hAnsiTheme="minorHAnsi" w:cs="Times New Roman"/>
          <w:sz w:val="26"/>
          <w:szCs w:val="26"/>
        </w:rPr>
        <w:t xml:space="preserve"> zona prohibida de la carretera sin</w:t>
      </w:r>
      <w:r w:rsidRPr="00387E30">
        <w:rPr>
          <w:rFonts w:asciiTheme="minorHAnsi" w:hAnsiTheme="minorHAnsi" w:cs="Times New Roman"/>
          <w:sz w:val="26"/>
          <w:szCs w:val="26"/>
        </w:rPr>
        <w:t xml:space="preserve"> hacer uso de las señales o de las luces intermitentes o estacionarias que le permitían alertar a los demás transeúntes que se encontraba </w:t>
      </w:r>
      <w:r w:rsidR="00EB0DEB" w:rsidRPr="00387E30">
        <w:rPr>
          <w:rFonts w:asciiTheme="minorHAnsi" w:hAnsiTheme="minorHAnsi" w:cs="Times New Roman"/>
          <w:sz w:val="26"/>
          <w:szCs w:val="26"/>
        </w:rPr>
        <w:t>estacionado</w:t>
      </w:r>
      <w:r w:rsidRPr="00387E30">
        <w:rPr>
          <w:rFonts w:asciiTheme="minorHAnsi" w:hAnsiTheme="minorHAnsi" w:cs="Times New Roman"/>
          <w:sz w:val="26"/>
          <w:szCs w:val="26"/>
        </w:rPr>
        <w:t xml:space="preserve"> en esa parte de la vía</w:t>
      </w:r>
      <w:r w:rsidR="00EB0DEB" w:rsidRPr="00387E30">
        <w:rPr>
          <w:rFonts w:asciiTheme="minorHAnsi" w:hAnsiTheme="minorHAnsi" w:cs="Times New Roman"/>
          <w:sz w:val="26"/>
          <w:szCs w:val="26"/>
        </w:rPr>
        <w:t>.</w:t>
      </w:r>
      <w:r w:rsidRPr="00387E30">
        <w:rPr>
          <w:rFonts w:asciiTheme="minorHAnsi" w:hAnsiTheme="minorHAnsi" w:cs="Times New Roman"/>
          <w:sz w:val="26"/>
          <w:szCs w:val="26"/>
        </w:rPr>
        <w:t xml:space="preserve"> </w:t>
      </w:r>
    </w:p>
    <w:p w:rsidR="00B602AB" w:rsidRPr="00387E30" w:rsidRDefault="00B602AB" w:rsidP="00F21E23">
      <w:pPr>
        <w:pStyle w:val="Sinespaciado"/>
        <w:spacing w:line="276" w:lineRule="auto"/>
        <w:rPr>
          <w:rFonts w:asciiTheme="minorHAnsi" w:hAnsiTheme="minorHAnsi" w:cs="Times New Roman"/>
          <w:sz w:val="26"/>
          <w:szCs w:val="26"/>
        </w:rPr>
      </w:pPr>
    </w:p>
    <w:p w:rsidR="00B602AB" w:rsidRPr="00387E30" w:rsidRDefault="00B602AB" w:rsidP="00F21E23">
      <w:pPr>
        <w:pStyle w:val="Sinespaciado"/>
        <w:spacing w:line="276" w:lineRule="auto"/>
        <w:rPr>
          <w:rFonts w:asciiTheme="minorHAnsi" w:hAnsiTheme="minorHAnsi" w:cs="Times New Roman"/>
          <w:color w:val="FF0000"/>
          <w:sz w:val="26"/>
          <w:szCs w:val="26"/>
        </w:rPr>
      </w:pPr>
      <w:r w:rsidRPr="00387E30">
        <w:rPr>
          <w:rFonts w:asciiTheme="minorHAnsi" w:hAnsiTheme="minorHAnsi" w:cs="Times New Roman"/>
          <w:color w:val="FF0000"/>
          <w:sz w:val="26"/>
          <w:szCs w:val="26"/>
        </w:rPr>
        <w:t>Sobre la posición de garante que detentan todas aquellas personas que conducen un vehículo automotor como consecuencia del ejerci</w:t>
      </w:r>
      <w:r w:rsidR="005939C9" w:rsidRPr="00387E30">
        <w:rPr>
          <w:rFonts w:asciiTheme="minorHAnsi" w:hAnsiTheme="minorHAnsi" w:cs="Times New Roman"/>
          <w:color w:val="FF0000"/>
          <w:sz w:val="26"/>
          <w:szCs w:val="26"/>
        </w:rPr>
        <w:t>cio de dicha actividad peligrosa</w:t>
      </w:r>
      <w:r w:rsidRPr="00387E30">
        <w:rPr>
          <w:rFonts w:asciiTheme="minorHAnsi" w:hAnsiTheme="minorHAnsi" w:cs="Times New Roman"/>
          <w:color w:val="FF0000"/>
          <w:sz w:val="26"/>
          <w:szCs w:val="26"/>
        </w:rPr>
        <w:t>, bien vale la pena traer a colación lo que al respecto ha expuesto la Corte en los siguientes términos:</w:t>
      </w:r>
    </w:p>
    <w:p w:rsidR="00B602AB" w:rsidRPr="00387E30" w:rsidRDefault="00B602AB" w:rsidP="00387E30">
      <w:pPr>
        <w:pStyle w:val="Sinespaciado"/>
        <w:rPr>
          <w:rFonts w:asciiTheme="minorHAnsi" w:hAnsiTheme="minorHAnsi" w:cs="Times New Roman"/>
          <w:sz w:val="26"/>
          <w:szCs w:val="26"/>
        </w:rPr>
      </w:pPr>
    </w:p>
    <w:p w:rsidR="00B602AB" w:rsidRPr="00387E30" w:rsidRDefault="00B602AB" w:rsidP="00387E30">
      <w:pPr>
        <w:pStyle w:val="Sinespaciado"/>
        <w:ind w:left="567" w:right="902"/>
        <w:rPr>
          <w:rFonts w:asciiTheme="minorHAnsi" w:hAnsiTheme="minorHAnsi" w:cs="Times New Roman"/>
          <w:i/>
          <w:color w:val="FF0000"/>
          <w:sz w:val="24"/>
          <w:szCs w:val="24"/>
        </w:rPr>
      </w:pPr>
      <w:r w:rsidRPr="00387E30">
        <w:rPr>
          <w:rFonts w:asciiTheme="minorHAnsi" w:hAnsiTheme="minorHAnsi" w:cs="Times New Roman"/>
          <w:i/>
          <w:color w:val="FF0000"/>
          <w:sz w:val="24"/>
          <w:szCs w:val="24"/>
        </w:rPr>
        <w:t>“Del mismo modo, yerra la demandante al afirmar que el procesado, en su condición de conductor del autobús, no tenía posición de garante de los peatones que se hallaban en estado de ebriedad puesto que la norma indica que los transeúntes en esas condiciones deben estar acompañados por una persona mayor de 16 años de edad y que es esta quien tiene el deber de garante respecto de aquellos.</w:t>
      </w:r>
    </w:p>
    <w:p w:rsidR="00B602AB" w:rsidRPr="00387E30" w:rsidRDefault="00B602AB" w:rsidP="00387E30">
      <w:pPr>
        <w:pStyle w:val="Sinespaciado"/>
        <w:ind w:left="567" w:right="902"/>
        <w:rPr>
          <w:rFonts w:asciiTheme="minorHAnsi" w:hAnsiTheme="minorHAnsi" w:cs="Times New Roman"/>
          <w:i/>
          <w:color w:val="FF0000"/>
          <w:sz w:val="24"/>
          <w:szCs w:val="24"/>
        </w:rPr>
      </w:pPr>
    </w:p>
    <w:p w:rsidR="00B602AB" w:rsidRPr="00387E30" w:rsidRDefault="00B602AB" w:rsidP="00387E30">
      <w:pPr>
        <w:pStyle w:val="Sinespaciado"/>
        <w:ind w:left="567" w:right="902"/>
        <w:rPr>
          <w:rFonts w:asciiTheme="minorHAnsi" w:hAnsiTheme="minorHAnsi" w:cs="Times New Roman"/>
          <w:i/>
          <w:color w:val="FF0000"/>
          <w:sz w:val="24"/>
          <w:szCs w:val="24"/>
        </w:rPr>
      </w:pPr>
      <w:r w:rsidRPr="00387E30">
        <w:rPr>
          <w:rFonts w:asciiTheme="minorHAnsi" w:hAnsiTheme="minorHAnsi" w:cs="Times New Roman"/>
          <w:i/>
          <w:color w:val="FF0000"/>
          <w:sz w:val="24"/>
          <w:szCs w:val="24"/>
        </w:rPr>
        <w:t>Contrario a lo propuesto por la censora, no hay duda que CESAR AUGUSTO PACHÓN CUBILLOS tenía posición de garante de los peatones y, entre ellos también de las víctimas, pues el artículo 55 de la Ley 769 de 2002 se lo adjudica al exigirle en el desarrollo de la actividad peligrosa un comportamiento que no obstaculice, perjudique o ponga en riesgo a los demás, al tiempo que el artículo 63 ibídem le impone el deber de respetar los derechos e integridad de los caminantes, responsabilidad que no desaparece porque otras personas tengan también asignadas cargas en igual s</w:t>
      </w:r>
      <w:r w:rsidR="007E3572" w:rsidRPr="00387E30">
        <w:rPr>
          <w:rFonts w:asciiTheme="minorHAnsi" w:hAnsiTheme="minorHAnsi" w:cs="Times New Roman"/>
          <w:i/>
          <w:color w:val="FF0000"/>
          <w:sz w:val="24"/>
          <w:szCs w:val="24"/>
        </w:rPr>
        <w:t>entido o porque no las cumplan…</w:t>
      </w:r>
      <w:r w:rsidRPr="00387E30">
        <w:rPr>
          <w:rFonts w:asciiTheme="minorHAnsi" w:hAnsiTheme="minorHAnsi" w:cs="Times New Roman"/>
          <w:i/>
          <w:color w:val="FF0000"/>
          <w:sz w:val="24"/>
          <w:szCs w:val="24"/>
        </w:rPr>
        <w:t>”</w:t>
      </w:r>
      <w:r w:rsidRPr="00387E30">
        <w:rPr>
          <w:rStyle w:val="Refdenotaalpie"/>
          <w:rFonts w:asciiTheme="minorHAnsi" w:hAnsiTheme="minorHAnsi"/>
          <w:i/>
          <w:color w:val="FF0000"/>
          <w:sz w:val="24"/>
          <w:szCs w:val="24"/>
        </w:rPr>
        <w:footnoteReference w:id="15"/>
      </w:r>
      <w:r w:rsidRPr="00387E30">
        <w:rPr>
          <w:rFonts w:asciiTheme="minorHAnsi" w:hAnsiTheme="minorHAnsi" w:cs="Times New Roman"/>
          <w:i/>
          <w:color w:val="FF0000"/>
          <w:sz w:val="24"/>
          <w:szCs w:val="24"/>
        </w:rPr>
        <w:t xml:space="preserve">. </w:t>
      </w:r>
    </w:p>
    <w:p w:rsidR="00B602AB" w:rsidRPr="00387E30" w:rsidRDefault="00B602AB" w:rsidP="00F21E23">
      <w:pPr>
        <w:pStyle w:val="Sinespaciado"/>
        <w:spacing w:line="276" w:lineRule="auto"/>
        <w:rPr>
          <w:rFonts w:asciiTheme="minorHAnsi" w:hAnsiTheme="minorHAnsi" w:cs="Times New Roman"/>
          <w:sz w:val="26"/>
          <w:szCs w:val="26"/>
        </w:rPr>
      </w:pPr>
    </w:p>
    <w:p w:rsidR="006B0EBC" w:rsidRPr="00387E30" w:rsidRDefault="00F21E2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En resumidas cuentas, a modo de conclusión de todo lo antes expuesto se tienen las siguientes:</w:t>
      </w:r>
    </w:p>
    <w:p w:rsidR="00F21E23" w:rsidRPr="00387E30" w:rsidRDefault="00F21E23" w:rsidP="00F21E23">
      <w:pPr>
        <w:pStyle w:val="Sinespaciado"/>
        <w:spacing w:line="276" w:lineRule="auto"/>
        <w:rPr>
          <w:rFonts w:asciiTheme="minorHAnsi" w:hAnsiTheme="minorHAnsi" w:cs="Times New Roman"/>
          <w:sz w:val="26"/>
          <w:szCs w:val="26"/>
        </w:rPr>
      </w:pPr>
    </w:p>
    <w:p w:rsidR="00F21E23" w:rsidRPr="00387E30" w:rsidRDefault="00F21E23" w:rsidP="00F21E23">
      <w:pPr>
        <w:pStyle w:val="Sinespaciado"/>
        <w:numPr>
          <w:ilvl w:val="0"/>
          <w:numId w:val="10"/>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La víctima DUBERNEY ACEVEDO MARÍN se encontraba amparada bajo la egida del principio de confianza, razón por la que a pesar de su comportamiento imprudente estaba dentro del ámbito de protección de la norma.</w:t>
      </w:r>
    </w:p>
    <w:p w:rsidR="00F21E23" w:rsidRPr="00387E30" w:rsidRDefault="00F21E23" w:rsidP="00F21E23">
      <w:pPr>
        <w:pStyle w:val="Sinespaciado"/>
        <w:spacing w:line="276" w:lineRule="auto"/>
        <w:rPr>
          <w:rFonts w:asciiTheme="minorHAnsi" w:hAnsiTheme="minorHAnsi" w:cs="Times New Roman"/>
          <w:sz w:val="26"/>
          <w:szCs w:val="26"/>
        </w:rPr>
      </w:pPr>
    </w:p>
    <w:p w:rsidR="00F21E23" w:rsidRPr="00387E30" w:rsidRDefault="00F21E23" w:rsidP="00F21E23">
      <w:pPr>
        <w:pStyle w:val="Sinespaciado"/>
        <w:numPr>
          <w:ilvl w:val="0"/>
          <w:numId w:val="10"/>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El Procesado GERTINO CALVO RUEDA se encontraba en una posición de garante respecto del hoy óbito DUBERNEY ACEVEDO MARÍN, lo que a su vez excluía la aplicación de la   teoría de las acciones a propio peligro.</w:t>
      </w:r>
    </w:p>
    <w:p w:rsidR="00F21E23" w:rsidRPr="00387E30" w:rsidRDefault="00F21E23" w:rsidP="00F21E23">
      <w:pPr>
        <w:pStyle w:val="Sinespaciado"/>
        <w:spacing w:line="276" w:lineRule="auto"/>
        <w:rPr>
          <w:rFonts w:asciiTheme="minorHAnsi" w:hAnsiTheme="minorHAnsi" w:cs="Times New Roman"/>
          <w:sz w:val="26"/>
          <w:szCs w:val="26"/>
        </w:rPr>
      </w:pPr>
    </w:p>
    <w:p w:rsidR="00F21E23" w:rsidRPr="00387E30" w:rsidRDefault="00F21E23" w:rsidP="00F21E23">
      <w:pPr>
        <w:pStyle w:val="Sinespaciado"/>
        <w:numPr>
          <w:ilvl w:val="0"/>
          <w:numId w:val="10"/>
        </w:numPr>
        <w:spacing w:line="276" w:lineRule="auto"/>
        <w:ind w:left="360"/>
        <w:rPr>
          <w:rFonts w:asciiTheme="minorHAnsi" w:hAnsiTheme="minorHAnsi" w:cs="Times New Roman"/>
          <w:sz w:val="26"/>
          <w:szCs w:val="26"/>
        </w:rPr>
      </w:pPr>
      <w:r w:rsidRPr="00387E30">
        <w:rPr>
          <w:rFonts w:asciiTheme="minorHAnsi" w:hAnsiTheme="minorHAnsi" w:cs="Times New Roman"/>
          <w:sz w:val="26"/>
          <w:szCs w:val="26"/>
        </w:rPr>
        <w:t xml:space="preserve">A pesar de la existencia del fenómeno de la concurrencia de culpas, se puede establecer que el comportamiento asumido por el Procesado GERTINO CALVO RUEDA fue el determinante para la ocurrencia de los hechos en atención a que el encausado con su proceder incrementó los </w:t>
      </w:r>
      <w:r w:rsidR="0091526B" w:rsidRPr="00387E30">
        <w:rPr>
          <w:rFonts w:asciiTheme="minorHAnsi" w:hAnsiTheme="minorHAnsi" w:cs="Times New Roman"/>
          <w:sz w:val="26"/>
          <w:szCs w:val="26"/>
        </w:rPr>
        <w:t>límites</w:t>
      </w:r>
      <w:r w:rsidRPr="00387E30">
        <w:rPr>
          <w:rFonts w:asciiTheme="minorHAnsi" w:hAnsiTheme="minorHAnsi" w:cs="Times New Roman"/>
          <w:sz w:val="26"/>
          <w:szCs w:val="26"/>
        </w:rPr>
        <w:t xml:space="preserve"> del riesgo permitido.</w:t>
      </w:r>
    </w:p>
    <w:p w:rsidR="00F21E23" w:rsidRPr="00387E30" w:rsidRDefault="00F21E23" w:rsidP="00F21E23">
      <w:pPr>
        <w:pStyle w:val="Sinespaciado"/>
        <w:spacing w:line="276" w:lineRule="auto"/>
        <w:rPr>
          <w:rFonts w:asciiTheme="minorHAnsi" w:hAnsiTheme="minorHAnsi" w:cs="Times New Roman"/>
          <w:sz w:val="26"/>
          <w:szCs w:val="26"/>
        </w:rPr>
      </w:pPr>
    </w:p>
    <w:p w:rsidR="00823EA4" w:rsidRPr="00387E30" w:rsidRDefault="00F21E2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 xml:space="preserve">Siendo </w:t>
      </w:r>
      <w:r w:rsidR="0091526B" w:rsidRPr="00387E30">
        <w:rPr>
          <w:rFonts w:asciiTheme="minorHAnsi" w:hAnsiTheme="minorHAnsi" w:cs="Times New Roman"/>
          <w:sz w:val="26"/>
          <w:szCs w:val="26"/>
        </w:rPr>
        <w:t>así</w:t>
      </w:r>
      <w:r w:rsidRPr="00387E30">
        <w:rPr>
          <w:rFonts w:asciiTheme="minorHAnsi" w:hAnsiTheme="minorHAnsi" w:cs="Times New Roman"/>
          <w:sz w:val="26"/>
          <w:szCs w:val="26"/>
        </w:rPr>
        <w:t xml:space="preserve"> las cosas</w:t>
      </w:r>
      <w:r w:rsidR="006B0EBC" w:rsidRPr="00387E30">
        <w:rPr>
          <w:rFonts w:asciiTheme="minorHAnsi" w:hAnsiTheme="minorHAnsi" w:cs="Times New Roman"/>
          <w:sz w:val="26"/>
          <w:szCs w:val="26"/>
        </w:rPr>
        <w:t xml:space="preserve">, como consecuencia del análisis que la Sala ha efectuado del presente asunto, vemos que a pesar de la incuestionable presencia del fenómeno de la concurrencia de culpas, se puede establecer que la responsabilidad por los luctuosos hechos en los cuales trágicamente falleció quien en vida </w:t>
      </w:r>
      <w:r w:rsidR="0091526B" w:rsidRPr="00387E30">
        <w:rPr>
          <w:rFonts w:asciiTheme="minorHAnsi" w:hAnsiTheme="minorHAnsi" w:cs="Times New Roman"/>
          <w:sz w:val="26"/>
          <w:szCs w:val="26"/>
        </w:rPr>
        <w:t>respondía</w:t>
      </w:r>
      <w:r w:rsidR="006B0EBC" w:rsidRPr="00387E30">
        <w:rPr>
          <w:rFonts w:asciiTheme="minorHAnsi" w:hAnsiTheme="minorHAnsi" w:cs="Times New Roman"/>
          <w:sz w:val="26"/>
          <w:szCs w:val="26"/>
        </w:rPr>
        <w:t xml:space="preserve"> por el nombre de DUBERNEY ACEVEDO MARÍN, le corresponde </w:t>
      </w:r>
      <w:r w:rsidRPr="00387E30">
        <w:rPr>
          <w:rFonts w:asciiTheme="minorHAnsi" w:hAnsiTheme="minorHAnsi" w:cs="Times New Roman"/>
          <w:sz w:val="26"/>
          <w:szCs w:val="26"/>
        </w:rPr>
        <w:t xml:space="preserve">es </w:t>
      </w:r>
      <w:r w:rsidR="006B0EBC" w:rsidRPr="00387E30">
        <w:rPr>
          <w:rFonts w:asciiTheme="minorHAnsi" w:hAnsiTheme="minorHAnsi" w:cs="Times New Roman"/>
          <w:sz w:val="26"/>
          <w:szCs w:val="26"/>
        </w:rPr>
        <w:t>al Procesado GERTINO CALVO RUEDA,</w:t>
      </w:r>
      <w:r w:rsidR="008B7D2B" w:rsidRPr="00387E30">
        <w:rPr>
          <w:rFonts w:asciiTheme="minorHAnsi" w:hAnsiTheme="minorHAnsi" w:cs="Times New Roman"/>
          <w:sz w:val="26"/>
          <w:szCs w:val="26"/>
        </w:rPr>
        <w:t xml:space="preserve"> porque</w:t>
      </w:r>
      <w:r w:rsidR="006B0EBC" w:rsidRPr="00387E30">
        <w:rPr>
          <w:rFonts w:asciiTheme="minorHAnsi" w:hAnsiTheme="minorHAnsi" w:cs="Times New Roman"/>
          <w:sz w:val="26"/>
          <w:szCs w:val="26"/>
        </w:rPr>
        <w:t xml:space="preserve"> con su comportamiento imprudente y antirreglamentario incrementó los lími</w:t>
      </w:r>
      <w:r w:rsidR="008B7D2B" w:rsidRPr="00387E30">
        <w:rPr>
          <w:rFonts w:asciiTheme="minorHAnsi" w:hAnsiTheme="minorHAnsi" w:cs="Times New Roman"/>
          <w:sz w:val="26"/>
          <w:szCs w:val="26"/>
        </w:rPr>
        <w:t>tes del riesgo permitido, a consecuencia de lo cual váli</w:t>
      </w:r>
      <w:r w:rsidR="006B0EBC" w:rsidRPr="00387E30">
        <w:rPr>
          <w:rFonts w:asciiTheme="minorHAnsi" w:hAnsiTheme="minorHAnsi" w:cs="Times New Roman"/>
          <w:sz w:val="26"/>
          <w:szCs w:val="26"/>
        </w:rPr>
        <w:t xml:space="preserve">damente se le debe imputar jurídicamente el resultado de su comportamiento imprudente, el cual no es otro que el deceso del aludido </w:t>
      </w:r>
      <w:r w:rsidR="0091526B" w:rsidRPr="00387E30">
        <w:rPr>
          <w:rFonts w:asciiTheme="minorHAnsi" w:hAnsiTheme="minorHAnsi" w:cs="Times New Roman"/>
          <w:sz w:val="26"/>
          <w:szCs w:val="26"/>
        </w:rPr>
        <w:t>óbito</w:t>
      </w:r>
      <w:r w:rsidR="006B0EBC" w:rsidRPr="00387E30">
        <w:rPr>
          <w:rFonts w:asciiTheme="minorHAnsi" w:hAnsiTheme="minorHAnsi" w:cs="Times New Roman"/>
          <w:sz w:val="26"/>
          <w:szCs w:val="26"/>
        </w:rPr>
        <w:t>.</w:t>
      </w:r>
    </w:p>
    <w:p w:rsidR="00823EA4" w:rsidRPr="00387E30" w:rsidRDefault="00823EA4" w:rsidP="00F21E23">
      <w:pPr>
        <w:pStyle w:val="Sinespaciado"/>
        <w:spacing w:line="276" w:lineRule="auto"/>
        <w:rPr>
          <w:rFonts w:asciiTheme="minorHAnsi" w:hAnsiTheme="minorHAnsi" w:cs="Times New Roman"/>
          <w:sz w:val="26"/>
          <w:szCs w:val="26"/>
        </w:rPr>
      </w:pPr>
    </w:p>
    <w:p w:rsidR="00823EA4" w:rsidRPr="00387E30" w:rsidRDefault="00F21E23"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Como corolario</w:t>
      </w:r>
      <w:r w:rsidR="00823EA4" w:rsidRPr="00387E30">
        <w:rPr>
          <w:rFonts w:asciiTheme="minorHAnsi" w:hAnsiTheme="minorHAnsi" w:cs="Times New Roman"/>
          <w:sz w:val="26"/>
          <w:szCs w:val="26"/>
        </w:rPr>
        <w:t xml:space="preserve">, la Colegiatura es de la opinión que </w:t>
      </w:r>
      <w:r w:rsidR="006B0EBC" w:rsidRPr="00387E30">
        <w:rPr>
          <w:rFonts w:asciiTheme="minorHAnsi" w:hAnsiTheme="minorHAnsi" w:cs="Times New Roman"/>
          <w:sz w:val="26"/>
          <w:szCs w:val="26"/>
        </w:rPr>
        <w:t>el</w:t>
      </w:r>
      <w:r w:rsidR="00823EA4" w:rsidRPr="00387E30">
        <w:rPr>
          <w:rFonts w:asciiTheme="minorHAnsi" w:hAnsiTheme="minorHAnsi" w:cs="Times New Roman"/>
          <w:sz w:val="26"/>
          <w:szCs w:val="26"/>
        </w:rPr>
        <w:t xml:space="preserve"> A quo estuvo atina</w:t>
      </w:r>
      <w:r w:rsidR="006B0EBC" w:rsidRPr="00387E30">
        <w:rPr>
          <w:rFonts w:asciiTheme="minorHAnsi" w:hAnsiTheme="minorHAnsi" w:cs="Times New Roman"/>
          <w:sz w:val="26"/>
          <w:szCs w:val="26"/>
        </w:rPr>
        <w:t>do</w:t>
      </w:r>
      <w:r w:rsidR="00823EA4" w:rsidRPr="00387E30">
        <w:rPr>
          <w:rFonts w:asciiTheme="minorHAnsi" w:hAnsiTheme="minorHAnsi" w:cs="Times New Roman"/>
          <w:sz w:val="26"/>
          <w:szCs w:val="26"/>
        </w:rPr>
        <w:t xml:space="preserve"> en la apreciación del acervo probatorio y que no incurrió en los yerros denunciados por </w:t>
      </w:r>
      <w:r w:rsidR="006B0EBC" w:rsidRPr="00387E30">
        <w:rPr>
          <w:rFonts w:asciiTheme="minorHAnsi" w:hAnsiTheme="minorHAnsi" w:cs="Times New Roman"/>
          <w:sz w:val="26"/>
          <w:szCs w:val="26"/>
        </w:rPr>
        <w:t>el</w:t>
      </w:r>
      <w:r w:rsidR="00823EA4" w:rsidRPr="00387E30">
        <w:rPr>
          <w:rFonts w:asciiTheme="minorHAnsi" w:hAnsiTheme="minorHAnsi" w:cs="Times New Roman"/>
          <w:sz w:val="26"/>
          <w:szCs w:val="26"/>
        </w:rPr>
        <w:t xml:space="preserve"> apelante, los que no pueden ser de recibo, razón por la cual la Sala confirmará la sentencia apelada en todo aquello que fue objeto de impugn</w:t>
      </w:r>
      <w:r w:rsidR="003B3BA3" w:rsidRPr="00387E30">
        <w:rPr>
          <w:rFonts w:asciiTheme="minorHAnsi" w:hAnsiTheme="minorHAnsi" w:cs="Times New Roman"/>
          <w:sz w:val="26"/>
          <w:szCs w:val="26"/>
        </w:rPr>
        <w:t>ación por parte del recurrentes; empero,</w:t>
      </w:r>
      <w:r w:rsidR="00923511" w:rsidRPr="00387E30">
        <w:rPr>
          <w:rFonts w:asciiTheme="minorHAnsi" w:hAnsiTheme="minorHAnsi" w:cs="Times New Roman"/>
          <w:sz w:val="26"/>
          <w:szCs w:val="26"/>
        </w:rPr>
        <w:t xml:space="preserve"> se</w:t>
      </w:r>
      <w:r w:rsidR="003B3BA3" w:rsidRPr="00387E30">
        <w:rPr>
          <w:rFonts w:asciiTheme="minorHAnsi" w:hAnsiTheme="minorHAnsi" w:cs="Times New Roman"/>
          <w:sz w:val="26"/>
          <w:szCs w:val="26"/>
        </w:rPr>
        <w:t xml:space="preserve"> dispondrá </w:t>
      </w:r>
      <w:r w:rsidR="00923511" w:rsidRPr="00387E30">
        <w:rPr>
          <w:rFonts w:asciiTheme="minorHAnsi" w:hAnsiTheme="minorHAnsi" w:cs="Times New Roman"/>
          <w:sz w:val="26"/>
          <w:szCs w:val="26"/>
        </w:rPr>
        <w:t xml:space="preserve">por la Sala mayoritaria </w:t>
      </w:r>
      <w:r w:rsidR="003B3BA3" w:rsidRPr="00387E30">
        <w:rPr>
          <w:rFonts w:asciiTheme="minorHAnsi" w:hAnsiTheme="minorHAnsi" w:cs="Times New Roman"/>
          <w:sz w:val="26"/>
          <w:szCs w:val="26"/>
        </w:rPr>
        <w:t>que con fundamento en</w:t>
      </w:r>
      <w:r w:rsidR="00923511" w:rsidRPr="00387E30">
        <w:rPr>
          <w:rFonts w:asciiTheme="minorHAnsi" w:hAnsiTheme="minorHAnsi" w:cs="Times New Roman"/>
          <w:sz w:val="26"/>
          <w:szCs w:val="26"/>
        </w:rPr>
        <w:t xml:space="preserve"> el fenómeno de</w:t>
      </w:r>
      <w:r w:rsidR="003B3BA3" w:rsidRPr="00387E30">
        <w:rPr>
          <w:rFonts w:asciiTheme="minorHAnsi" w:hAnsiTheme="minorHAnsi" w:cs="Times New Roman"/>
          <w:sz w:val="26"/>
          <w:szCs w:val="26"/>
        </w:rPr>
        <w:t xml:space="preserve"> la concurrencia de culpas</w:t>
      </w:r>
      <w:r w:rsidR="00D90DFB" w:rsidRPr="00387E30">
        <w:rPr>
          <w:rFonts w:asciiTheme="minorHAnsi" w:hAnsiTheme="minorHAnsi" w:cs="Times New Roman"/>
          <w:sz w:val="26"/>
          <w:szCs w:val="26"/>
        </w:rPr>
        <w:t xml:space="preserve"> el porcentaje de responsabilidad penal del cual se deriva </w:t>
      </w:r>
      <w:r w:rsidR="00923511" w:rsidRPr="00387E30">
        <w:rPr>
          <w:rFonts w:asciiTheme="minorHAnsi" w:hAnsiTheme="minorHAnsi" w:cs="Times New Roman"/>
          <w:sz w:val="26"/>
          <w:szCs w:val="26"/>
        </w:rPr>
        <w:t xml:space="preserve">la responsabilidad civil en cabeza del justiciable, quedará reducida a un 70%, como quiera que se entiende que la concurrencia culposa de parte de la víctima equivale a un 30% de la acción y/o de la omisión que se materializó en el resultado </w:t>
      </w:r>
    </w:p>
    <w:p w:rsidR="002752DC" w:rsidRPr="00387E30" w:rsidRDefault="002752DC" w:rsidP="00F21E23">
      <w:pPr>
        <w:pStyle w:val="Sinespaciado"/>
        <w:spacing w:line="276" w:lineRule="auto"/>
        <w:rPr>
          <w:rFonts w:asciiTheme="minorHAnsi" w:hAnsiTheme="minorHAnsi" w:cs="Times New Roman"/>
          <w:sz w:val="26"/>
          <w:szCs w:val="26"/>
          <w:shd w:val="clear" w:color="auto" w:fill="FFFFFF"/>
        </w:rPr>
      </w:pPr>
    </w:p>
    <w:p w:rsidR="00823EA4" w:rsidRPr="00387E30" w:rsidRDefault="00823EA4" w:rsidP="00F21E23">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Por el mérito de lo antes expuesto, la Sala Penal de Decisión del Tribunal Superior del Distrito Judicial del Pereira, administrando justicia en nombre de la República y por autoridad de la ley,</w:t>
      </w:r>
    </w:p>
    <w:p w:rsidR="00823EA4" w:rsidRDefault="00823EA4" w:rsidP="00F21E23">
      <w:pPr>
        <w:pStyle w:val="Sinespaciado"/>
        <w:spacing w:line="276" w:lineRule="auto"/>
        <w:rPr>
          <w:rFonts w:asciiTheme="minorHAnsi" w:hAnsiTheme="minorHAnsi" w:cs="Times New Roman"/>
          <w:sz w:val="26"/>
          <w:szCs w:val="26"/>
        </w:rPr>
      </w:pPr>
    </w:p>
    <w:p w:rsidR="003B79A0" w:rsidRPr="00387E30" w:rsidRDefault="003B79A0" w:rsidP="00F21E23">
      <w:pPr>
        <w:pStyle w:val="Sinespaciado"/>
        <w:spacing w:line="276" w:lineRule="auto"/>
        <w:rPr>
          <w:rFonts w:asciiTheme="minorHAnsi" w:hAnsiTheme="minorHAnsi" w:cs="Times New Roman"/>
          <w:sz w:val="26"/>
          <w:szCs w:val="26"/>
        </w:rPr>
      </w:pPr>
    </w:p>
    <w:p w:rsidR="00823EA4" w:rsidRPr="00387E30" w:rsidRDefault="00823EA4" w:rsidP="00F21E23">
      <w:pPr>
        <w:pStyle w:val="Sinespaciado"/>
        <w:spacing w:line="276" w:lineRule="auto"/>
        <w:jc w:val="center"/>
        <w:rPr>
          <w:rFonts w:asciiTheme="minorHAnsi" w:hAnsiTheme="minorHAnsi" w:cs="Times New Roman"/>
          <w:b/>
          <w:sz w:val="26"/>
          <w:szCs w:val="26"/>
        </w:rPr>
      </w:pPr>
      <w:r w:rsidRPr="00387E30">
        <w:rPr>
          <w:rFonts w:asciiTheme="minorHAnsi" w:hAnsiTheme="minorHAnsi" w:cs="Times New Roman"/>
          <w:b/>
          <w:sz w:val="26"/>
          <w:szCs w:val="26"/>
        </w:rPr>
        <w:t>RESUELVE:</w:t>
      </w:r>
    </w:p>
    <w:p w:rsidR="00823EA4" w:rsidRPr="00387E30" w:rsidRDefault="00823EA4" w:rsidP="002752DC">
      <w:pPr>
        <w:pStyle w:val="Sinespaciado"/>
        <w:rPr>
          <w:rFonts w:asciiTheme="minorHAnsi" w:hAnsiTheme="minorHAnsi" w:cs="Times New Roman"/>
          <w:b/>
          <w:sz w:val="26"/>
          <w:szCs w:val="26"/>
        </w:rPr>
      </w:pPr>
    </w:p>
    <w:p w:rsidR="00823EA4" w:rsidRPr="003B79A0" w:rsidRDefault="002752DC" w:rsidP="003B79A0">
      <w:pPr>
        <w:pStyle w:val="Sinespaciado1"/>
        <w:spacing w:line="276" w:lineRule="auto"/>
        <w:jc w:val="both"/>
        <w:rPr>
          <w:rFonts w:asciiTheme="minorHAnsi" w:eastAsia="Calibri" w:hAnsiTheme="minorHAnsi"/>
          <w:sz w:val="26"/>
          <w:szCs w:val="26"/>
          <w:lang w:val="es-CO"/>
        </w:rPr>
      </w:pPr>
      <w:r w:rsidRPr="00387E30">
        <w:rPr>
          <w:rFonts w:asciiTheme="minorHAnsi" w:hAnsiTheme="minorHAnsi"/>
          <w:b/>
          <w:sz w:val="26"/>
          <w:szCs w:val="26"/>
        </w:rPr>
        <w:t>PRIMERO:</w:t>
      </w:r>
      <w:r w:rsidR="00823EA4" w:rsidRPr="00387E30">
        <w:rPr>
          <w:rFonts w:asciiTheme="minorHAnsi" w:hAnsiTheme="minorHAnsi"/>
          <w:sz w:val="26"/>
          <w:szCs w:val="26"/>
        </w:rPr>
        <w:t xml:space="preserve"> </w:t>
      </w:r>
      <w:r w:rsidR="007E3572" w:rsidRPr="00387E30">
        <w:rPr>
          <w:rFonts w:asciiTheme="minorHAnsi" w:hAnsiTheme="minorHAnsi"/>
          <w:b/>
          <w:sz w:val="26"/>
          <w:szCs w:val="26"/>
        </w:rPr>
        <w:t>CONFIRMAR</w:t>
      </w:r>
      <w:r w:rsidR="00923511" w:rsidRPr="00387E30">
        <w:rPr>
          <w:rFonts w:asciiTheme="minorHAnsi" w:hAnsiTheme="minorHAnsi"/>
          <w:b/>
          <w:sz w:val="26"/>
          <w:szCs w:val="26"/>
        </w:rPr>
        <w:t xml:space="preserve"> PARCIALMENTE</w:t>
      </w:r>
      <w:r w:rsidR="00823EA4" w:rsidRPr="00387E30">
        <w:rPr>
          <w:rFonts w:asciiTheme="minorHAnsi" w:hAnsiTheme="minorHAnsi"/>
          <w:sz w:val="26"/>
          <w:szCs w:val="26"/>
        </w:rPr>
        <w:t xml:space="preserve"> </w:t>
      </w:r>
      <w:r w:rsidR="00F21E23" w:rsidRPr="00387E30">
        <w:rPr>
          <w:rFonts w:asciiTheme="minorHAnsi" w:hAnsiTheme="minorHAnsi"/>
          <w:sz w:val="26"/>
          <w:szCs w:val="26"/>
        </w:rPr>
        <w:t xml:space="preserve">la sentencia proferida el 21 de noviembre del 2.014 por parte del Juzgado Único Promiscuo del Circuito de Apía, en virtud de la cual se declaró la responsabilidad penal del Procesado </w:t>
      </w:r>
      <w:r w:rsidR="00F21E23" w:rsidRPr="00387E30">
        <w:rPr>
          <w:rFonts w:asciiTheme="minorHAnsi" w:eastAsia="Adobe Gothic Std B" w:hAnsiTheme="minorHAnsi"/>
          <w:b/>
          <w:sz w:val="26"/>
          <w:szCs w:val="26"/>
        </w:rPr>
        <w:t>GERTINO CALVO RUEDA</w:t>
      </w:r>
      <w:r w:rsidR="00F21E23" w:rsidRPr="00387E30">
        <w:rPr>
          <w:rFonts w:asciiTheme="minorHAnsi" w:eastAsia="Adobe Gothic Std B" w:hAnsiTheme="minorHAnsi"/>
          <w:sz w:val="26"/>
          <w:szCs w:val="26"/>
        </w:rPr>
        <w:t>, por incurrir en la comisión del delito de Homicidio Culposo.</w:t>
      </w:r>
      <w:r w:rsidR="00F21E23" w:rsidRPr="00387E30">
        <w:rPr>
          <w:rFonts w:asciiTheme="minorHAnsi" w:eastAsia="Calibri" w:hAnsiTheme="minorHAnsi"/>
          <w:sz w:val="26"/>
          <w:szCs w:val="26"/>
          <w:lang w:val="es-CO"/>
        </w:rPr>
        <w:t xml:space="preserve"> </w:t>
      </w:r>
    </w:p>
    <w:p w:rsidR="00923511" w:rsidRPr="00387E30" w:rsidRDefault="002752DC" w:rsidP="00045EBD">
      <w:pPr>
        <w:pStyle w:val="Sinespaciado"/>
        <w:spacing w:line="276" w:lineRule="auto"/>
        <w:rPr>
          <w:rFonts w:asciiTheme="minorHAnsi" w:hAnsiTheme="minorHAnsi" w:cs="Times New Roman"/>
          <w:sz w:val="26"/>
          <w:szCs w:val="26"/>
        </w:rPr>
      </w:pPr>
      <w:r w:rsidRPr="00387E30">
        <w:rPr>
          <w:rFonts w:asciiTheme="minorHAnsi" w:hAnsiTheme="minorHAnsi" w:cs="Times New Roman"/>
          <w:b/>
          <w:sz w:val="26"/>
          <w:szCs w:val="26"/>
        </w:rPr>
        <w:t>SEGUNDO</w:t>
      </w:r>
      <w:r w:rsidRPr="00387E30">
        <w:rPr>
          <w:rFonts w:asciiTheme="minorHAnsi" w:hAnsiTheme="minorHAnsi" w:cs="Times New Roman"/>
          <w:sz w:val="26"/>
          <w:szCs w:val="26"/>
        </w:rPr>
        <w:t>:</w:t>
      </w:r>
      <w:r w:rsidR="00923511" w:rsidRPr="00387E30">
        <w:rPr>
          <w:rFonts w:asciiTheme="minorHAnsi" w:hAnsiTheme="minorHAnsi" w:cs="Times New Roman"/>
          <w:sz w:val="26"/>
          <w:szCs w:val="26"/>
        </w:rPr>
        <w:t xml:space="preserve"> </w:t>
      </w:r>
      <w:r w:rsidR="00923511" w:rsidRPr="00387E30">
        <w:rPr>
          <w:rFonts w:asciiTheme="minorHAnsi" w:hAnsiTheme="minorHAnsi" w:cs="Times New Roman"/>
          <w:b/>
          <w:sz w:val="26"/>
          <w:szCs w:val="26"/>
        </w:rPr>
        <w:t>SE MODIFICA</w:t>
      </w:r>
      <w:r w:rsidR="00923511" w:rsidRPr="00387E30">
        <w:rPr>
          <w:rFonts w:asciiTheme="minorHAnsi" w:hAnsiTheme="minorHAnsi" w:cs="Times New Roman"/>
          <w:sz w:val="26"/>
          <w:szCs w:val="26"/>
        </w:rPr>
        <w:t xml:space="preserve"> el fallo</w:t>
      </w:r>
      <w:r w:rsidR="00556797" w:rsidRPr="00387E30">
        <w:rPr>
          <w:rFonts w:asciiTheme="minorHAnsi" w:hAnsiTheme="minorHAnsi" w:cs="Times New Roman"/>
          <w:sz w:val="26"/>
          <w:szCs w:val="26"/>
        </w:rPr>
        <w:t xml:space="preserve"> de primera instancia</w:t>
      </w:r>
      <w:r w:rsidR="00923511" w:rsidRPr="00387E30">
        <w:rPr>
          <w:rFonts w:asciiTheme="minorHAnsi" w:hAnsiTheme="minorHAnsi" w:cs="Times New Roman"/>
          <w:sz w:val="26"/>
          <w:szCs w:val="26"/>
        </w:rPr>
        <w:t xml:space="preserve"> por la Sala mayoritaria de la Corporación, en cuanto con fundamento en el fenómeno de la concurrencia de culpas el porcentaje de responsabilidad penal del cual se deriva la responsabilidad civil</w:t>
      </w:r>
      <w:r w:rsidR="00556797" w:rsidRPr="00387E30">
        <w:rPr>
          <w:rFonts w:asciiTheme="minorHAnsi" w:hAnsiTheme="minorHAnsi" w:cs="Times New Roman"/>
          <w:sz w:val="26"/>
          <w:szCs w:val="26"/>
        </w:rPr>
        <w:t xml:space="preserve"> en cabeza del justiciable</w:t>
      </w:r>
      <w:r w:rsidR="00923511" w:rsidRPr="00387E30">
        <w:rPr>
          <w:rFonts w:asciiTheme="minorHAnsi" w:hAnsiTheme="minorHAnsi" w:cs="Times New Roman"/>
          <w:sz w:val="26"/>
          <w:szCs w:val="26"/>
        </w:rPr>
        <w:t xml:space="preserve"> </w:t>
      </w:r>
      <w:r w:rsidR="00556797" w:rsidRPr="00387E30">
        <w:rPr>
          <w:rFonts w:asciiTheme="minorHAnsi" w:hAnsiTheme="minorHAnsi" w:cs="Times New Roman"/>
          <w:sz w:val="26"/>
          <w:szCs w:val="26"/>
        </w:rPr>
        <w:t>quedará</w:t>
      </w:r>
      <w:r w:rsidR="00923511" w:rsidRPr="00387E30">
        <w:rPr>
          <w:rFonts w:asciiTheme="minorHAnsi" w:hAnsiTheme="minorHAnsi" w:cs="Times New Roman"/>
          <w:sz w:val="26"/>
          <w:szCs w:val="26"/>
        </w:rPr>
        <w:t xml:space="preserve"> reducida a un 70%, como quiera que se entiende que la concurrencia culposa de parte de la víctima equivale a un 30% de la acción y/o de la omisión que se materializó en el resultado</w:t>
      </w:r>
      <w:r w:rsidR="00556797" w:rsidRPr="00387E30">
        <w:rPr>
          <w:rFonts w:asciiTheme="minorHAnsi" w:hAnsiTheme="minorHAnsi" w:cs="Times New Roman"/>
          <w:sz w:val="26"/>
          <w:szCs w:val="26"/>
        </w:rPr>
        <w:t>.</w:t>
      </w:r>
    </w:p>
    <w:p w:rsidR="00923511" w:rsidRPr="00387E30" w:rsidRDefault="00923511" w:rsidP="00045EBD">
      <w:pPr>
        <w:pStyle w:val="Sinespaciado"/>
        <w:spacing w:line="276" w:lineRule="auto"/>
        <w:rPr>
          <w:rFonts w:asciiTheme="minorHAnsi" w:hAnsiTheme="minorHAnsi" w:cs="Times New Roman"/>
          <w:sz w:val="26"/>
          <w:szCs w:val="26"/>
        </w:rPr>
      </w:pPr>
    </w:p>
    <w:p w:rsidR="00823EA4" w:rsidRPr="00387E30" w:rsidRDefault="00823EA4" w:rsidP="00045EBD">
      <w:pPr>
        <w:pStyle w:val="Sinespaciado"/>
        <w:spacing w:line="276" w:lineRule="auto"/>
        <w:rPr>
          <w:rFonts w:asciiTheme="minorHAnsi" w:hAnsiTheme="minorHAnsi" w:cs="Times New Roman"/>
          <w:sz w:val="26"/>
          <w:szCs w:val="26"/>
        </w:rPr>
      </w:pPr>
      <w:r w:rsidRPr="00387E30">
        <w:rPr>
          <w:rFonts w:asciiTheme="minorHAnsi" w:hAnsiTheme="minorHAnsi" w:cs="Times New Roman"/>
          <w:sz w:val="26"/>
          <w:szCs w:val="26"/>
        </w:rPr>
        <w:t>Contra de la presente decisión, procede el recurso de casación, el cual deberá ser interpuesto y sustentado dentro de los términos de ley.</w:t>
      </w:r>
    </w:p>
    <w:p w:rsidR="00823EA4" w:rsidRPr="00387E30" w:rsidRDefault="00823EA4" w:rsidP="00B602AB">
      <w:pPr>
        <w:pStyle w:val="Sinespaciado"/>
        <w:jc w:val="center"/>
        <w:rPr>
          <w:rFonts w:asciiTheme="minorHAnsi" w:hAnsiTheme="minorHAnsi" w:cs="Times New Roman"/>
          <w:b/>
          <w:sz w:val="26"/>
          <w:szCs w:val="26"/>
        </w:rPr>
      </w:pPr>
    </w:p>
    <w:p w:rsidR="00823EA4" w:rsidRPr="00387E30" w:rsidRDefault="00823EA4" w:rsidP="00B602AB">
      <w:pPr>
        <w:pStyle w:val="Sinespaciado"/>
        <w:jc w:val="center"/>
        <w:rPr>
          <w:rFonts w:asciiTheme="minorHAnsi" w:hAnsiTheme="minorHAnsi" w:cs="Times New Roman"/>
          <w:b/>
          <w:sz w:val="26"/>
          <w:szCs w:val="26"/>
        </w:rPr>
      </w:pPr>
      <w:r w:rsidRPr="00387E30">
        <w:rPr>
          <w:rFonts w:asciiTheme="minorHAnsi" w:hAnsiTheme="minorHAnsi" w:cs="Times New Roman"/>
          <w:b/>
          <w:sz w:val="26"/>
          <w:szCs w:val="26"/>
        </w:rPr>
        <w:t>NOTIFÍQUESE Y CÚMPLASE</w:t>
      </w:r>
    </w:p>
    <w:p w:rsidR="00823EA4" w:rsidRPr="00387E30" w:rsidRDefault="00823EA4" w:rsidP="00B602AB">
      <w:pPr>
        <w:pStyle w:val="Sinespaciado"/>
        <w:rPr>
          <w:rFonts w:asciiTheme="minorHAnsi" w:hAnsiTheme="minorHAnsi" w:cs="Times New Roman"/>
          <w:sz w:val="26"/>
          <w:szCs w:val="26"/>
        </w:rPr>
      </w:pPr>
    </w:p>
    <w:p w:rsidR="00823EA4" w:rsidRPr="00387E30" w:rsidRDefault="00823EA4" w:rsidP="00B602AB">
      <w:pPr>
        <w:pStyle w:val="Sinespaciado"/>
        <w:rPr>
          <w:rFonts w:asciiTheme="minorHAnsi" w:hAnsiTheme="minorHAnsi" w:cs="Times New Roman"/>
          <w:sz w:val="26"/>
          <w:szCs w:val="26"/>
        </w:rPr>
      </w:pPr>
    </w:p>
    <w:p w:rsidR="007E3572" w:rsidRPr="00387E30" w:rsidRDefault="007E3572" w:rsidP="00B602AB">
      <w:pPr>
        <w:pStyle w:val="Sinespaciado"/>
        <w:rPr>
          <w:rFonts w:asciiTheme="minorHAnsi" w:hAnsiTheme="minorHAnsi" w:cs="Times New Roman"/>
          <w:sz w:val="26"/>
          <w:szCs w:val="26"/>
        </w:rPr>
      </w:pPr>
    </w:p>
    <w:p w:rsidR="007E3572" w:rsidRPr="00387E30" w:rsidRDefault="007E3572" w:rsidP="00B602AB">
      <w:pPr>
        <w:pStyle w:val="Sinespaciado"/>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7E3572" w:rsidRPr="00387E30" w:rsidRDefault="007E3572" w:rsidP="002752DC">
      <w:pPr>
        <w:pStyle w:val="Sinespaciado"/>
        <w:jc w:val="center"/>
        <w:rPr>
          <w:rFonts w:asciiTheme="minorHAnsi" w:hAnsiTheme="minorHAnsi" w:cs="Times New Roman"/>
          <w:sz w:val="26"/>
          <w:szCs w:val="26"/>
        </w:rPr>
      </w:pPr>
    </w:p>
    <w:p w:rsidR="00B602AB" w:rsidRPr="00387E30" w:rsidRDefault="00B602AB" w:rsidP="002752DC">
      <w:pPr>
        <w:pStyle w:val="Sinespaciado"/>
        <w:jc w:val="center"/>
        <w:rPr>
          <w:rFonts w:asciiTheme="minorHAnsi" w:hAnsiTheme="minorHAnsi" w:cs="Times New Roman"/>
          <w:sz w:val="26"/>
          <w:szCs w:val="26"/>
        </w:rPr>
      </w:pPr>
    </w:p>
    <w:p w:rsidR="00823EA4" w:rsidRPr="00387E30" w:rsidRDefault="00823EA4" w:rsidP="002752DC">
      <w:pPr>
        <w:pStyle w:val="Sinespaciado"/>
        <w:jc w:val="center"/>
        <w:rPr>
          <w:rFonts w:asciiTheme="minorHAnsi" w:hAnsiTheme="minorHAnsi" w:cs="Times New Roman"/>
          <w:b/>
          <w:sz w:val="26"/>
          <w:szCs w:val="26"/>
        </w:rPr>
      </w:pPr>
      <w:r w:rsidRPr="00387E30">
        <w:rPr>
          <w:rFonts w:asciiTheme="minorHAnsi" w:hAnsiTheme="minorHAnsi" w:cs="Times New Roman"/>
          <w:b/>
          <w:sz w:val="26"/>
          <w:szCs w:val="26"/>
        </w:rPr>
        <w:t>MANUEL YARZAGARAY BANDERA</w:t>
      </w:r>
    </w:p>
    <w:p w:rsidR="00823EA4" w:rsidRPr="00387E30" w:rsidRDefault="00823EA4" w:rsidP="002752DC">
      <w:pPr>
        <w:pStyle w:val="Sinespaciado"/>
        <w:jc w:val="center"/>
        <w:rPr>
          <w:rFonts w:asciiTheme="minorHAnsi" w:hAnsiTheme="minorHAnsi" w:cs="Times New Roman"/>
          <w:sz w:val="26"/>
          <w:szCs w:val="26"/>
        </w:rPr>
      </w:pPr>
      <w:r w:rsidRPr="00387E30">
        <w:rPr>
          <w:rFonts w:asciiTheme="minorHAnsi" w:hAnsiTheme="minorHAnsi" w:cs="Times New Roman"/>
          <w:sz w:val="26"/>
          <w:szCs w:val="26"/>
        </w:rPr>
        <w:t>Magistrado</w:t>
      </w:r>
    </w:p>
    <w:p w:rsidR="00823EA4" w:rsidRPr="00387E30" w:rsidRDefault="00823EA4" w:rsidP="002752DC">
      <w:pPr>
        <w:pStyle w:val="Sinespaciado"/>
        <w:jc w:val="center"/>
        <w:rPr>
          <w:rFonts w:asciiTheme="minorHAnsi" w:hAnsiTheme="minorHAnsi" w:cs="Times New Roman"/>
          <w:sz w:val="26"/>
          <w:szCs w:val="26"/>
        </w:rPr>
      </w:pPr>
    </w:p>
    <w:p w:rsidR="00823EA4" w:rsidRPr="00387E30" w:rsidRDefault="00823EA4" w:rsidP="002752DC">
      <w:pPr>
        <w:pStyle w:val="Sinespaciado"/>
        <w:jc w:val="center"/>
        <w:rPr>
          <w:rFonts w:asciiTheme="minorHAnsi" w:hAnsiTheme="minorHAnsi" w:cs="Times New Roman"/>
          <w:sz w:val="26"/>
          <w:szCs w:val="26"/>
        </w:rPr>
      </w:pPr>
    </w:p>
    <w:p w:rsidR="00823EA4" w:rsidRPr="00387E30" w:rsidRDefault="00823EA4"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7E3572" w:rsidRPr="00387E30" w:rsidRDefault="007E3572"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7E3572" w:rsidRPr="00387E30" w:rsidRDefault="007E3572" w:rsidP="002752DC">
      <w:pPr>
        <w:pStyle w:val="Sinespaciado"/>
        <w:jc w:val="center"/>
        <w:rPr>
          <w:rFonts w:asciiTheme="minorHAnsi" w:hAnsiTheme="minorHAnsi" w:cs="Times New Roman"/>
          <w:sz w:val="26"/>
          <w:szCs w:val="26"/>
        </w:rPr>
      </w:pPr>
    </w:p>
    <w:p w:rsidR="00823EA4" w:rsidRPr="00387E30" w:rsidRDefault="00823EA4" w:rsidP="002752DC">
      <w:pPr>
        <w:pStyle w:val="Sinespaciado"/>
        <w:jc w:val="center"/>
        <w:rPr>
          <w:rFonts w:asciiTheme="minorHAnsi" w:hAnsiTheme="minorHAnsi" w:cs="Times New Roman"/>
          <w:b/>
          <w:sz w:val="26"/>
          <w:szCs w:val="26"/>
        </w:rPr>
      </w:pPr>
      <w:r w:rsidRPr="00387E30">
        <w:rPr>
          <w:rFonts w:asciiTheme="minorHAnsi" w:hAnsiTheme="minorHAnsi" w:cs="Times New Roman"/>
          <w:b/>
          <w:sz w:val="26"/>
          <w:szCs w:val="26"/>
        </w:rPr>
        <w:t>JORGE ARTURO CASTAÑO DUQUE</w:t>
      </w:r>
    </w:p>
    <w:p w:rsidR="00823EA4" w:rsidRPr="00387E30" w:rsidRDefault="00823EA4" w:rsidP="002752DC">
      <w:pPr>
        <w:pStyle w:val="Sinespaciado"/>
        <w:jc w:val="center"/>
        <w:rPr>
          <w:rFonts w:asciiTheme="minorHAnsi" w:hAnsiTheme="minorHAnsi" w:cs="Times New Roman"/>
          <w:sz w:val="26"/>
          <w:szCs w:val="26"/>
        </w:rPr>
      </w:pPr>
      <w:r w:rsidRPr="00387E30">
        <w:rPr>
          <w:rFonts w:asciiTheme="minorHAnsi" w:hAnsiTheme="minorHAnsi" w:cs="Times New Roman"/>
          <w:sz w:val="26"/>
          <w:szCs w:val="26"/>
        </w:rPr>
        <w:t>Magistrado</w:t>
      </w:r>
    </w:p>
    <w:p w:rsidR="00823EA4" w:rsidRPr="00387E30" w:rsidRDefault="00823EA4" w:rsidP="002752DC">
      <w:pPr>
        <w:pStyle w:val="Sinespaciado"/>
        <w:jc w:val="center"/>
        <w:rPr>
          <w:rFonts w:asciiTheme="minorHAnsi" w:hAnsiTheme="minorHAnsi" w:cs="Times New Roman"/>
          <w:sz w:val="26"/>
          <w:szCs w:val="26"/>
        </w:rPr>
      </w:pPr>
    </w:p>
    <w:p w:rsidR="00F21E23" w:rsidRPr="00387E30" w:rsidRDefault="00F21E23" w:rsidP="002752DC">
      <w:pPr>
        <w:pStyle w:val="Sinespaciado"/>
        <w:jc w:val="center"/>
        <w:rPr>
          <w:rFonts w:asciiTheme="minorHAnsi" w:hAnsiTheme="minorHAnsi" w:cs="Times New Roman"/>
          <w:sz w:val="26"/>
          <w:szCs w:val="26"/>
        </w:rPr>
      </w:pPr>
    </w:p>
    <w:p w:rsidR="007E3572" w:rsidRPr="00387E30" w:rsidRDefault="007E3572" w:rsidP="002752DC">
      <w:pPr>
        <w:pStyle w:val="Sinespaciado"/>
        <w:jc w:val="center"/>
        <w:rPr>
          <w:rFonts w:asciiTheme="minorHAnsi" w:hAnsiTheme="minorHAnsi" w:cs="Times New Roman"/>
          <w:sz w:val="26"/>
          <w:szCs w:val="26"/>
        </w:rPr>
      </w:pPr>
    </w:p>
    <w:p w:rsidR="007E3572" w:rsidRPr="00387E30" w:rsidRDefault="007E3572"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2752DC" w:rsidRPr="00387E30" w:rsidRDefault="002752DC" w:rsidP="002752DC">
      <w:pPr>
        <w:pStyle w:val="Sinespaciado"/>
        <w:jc w:val="center"/>
        <w:rPr>
          <w:rFonts w:asciiTheme="minorHAnsi" w:hAnsiTheme="minorHAnsi" w:cs="Times New Roman"/>
          <w:sz w:val="26"/>
          <w:szCs w:val="26"/>
        </w:rPr>
      </w:pPr>
    </w:p>
    <w:p w:rsidR="00823EA4" w:rsidRPr="00387E30" w:rsidRDefault="00823EA4" w:rsidP="002752DC">
      <w:pPr>
        <w:pStyle w:val="Sinespaciado"/>
        <w:jc w:val="center"/>
        <w:rPr>
          <w:rFonts w:asciiTheme="minorHAnsi" w:hAnsiTheme="minorHAnsi" w:cs="Times New Roman"/>
          <w:b/>
          <w:sz w:val="26"/>
          <w:szCs w:val="26"/>
        </w:rPr>
      </w:pPr>
      <w:r w:rsidRPr="00387E30">
        <w:rPr>
          <w:rFonts w:asciiTheme="minorHAnsi" w:hAnsiTheme="minorHAnsi" w:cs="Times New Roman"/>
          <w:b/>
          <w:sz w:val="26"/>
          <w:szCs w:val="26"/>
        </w:rPr>
        <w:t>JAIRO ERNESTO ESCOBAR SÁNZ</w:t>
      </w:r>
    </w:p>
    <w:p w:rsidR="00823EA4" w:rsidRPr="00387E30" w:rsidRDefault="00823EA4" w:rsidP="002752DC">
      <w:pPr>
        <w:pStyle w:val="Sinespaciado"/>
        <w:jc w:val="center"/>
        <w:rPr>
          <w:rFonts w:asciiTheme="minorHAnsi" w:hAnsiTheme="minorHAnsi" w:cs="Times New Roman"/>
          <w:sz w:val="26"/>
          <w:szCs w:val="26"/>
        </w:rPr>
      </w:pPr>
      <w:r w:rsidRPr="00387E30">
        <w:rPr>
          <w:rFonts w:asciiTheme="minorHAnsi" w:hAnsiTheme="minorHAnsi" w:cs="Times New Roman"/>
          <w:sz w:val="26"/>
          <w:szCs w:val="26"/>
        </w:rPr>
        <w:t>Magistrado</w:t>
      </w:r>
    </w:p>
    <w:sectPr w:rsidR="00823EA4" w:rsidRPr="00387E30" w:rsidSect="002752DC">
      <w:headerReference w:type="default" r:id="rId9"/>
      <w:footerReference w:type="default" r:id="rId10"/>
      <w:pgSz w:w="12242" w:h="18722" w:code="121"/>
      <w:pgMar w:top="1701"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8D" w:rsidRDefault="00DC588D" w:rsidP="00823EA4">
      <w:r>
        <w:separator/>
      </w:r>
    </w:p>
  </w:endnote>
  <w:endnote w:type="continuationSeparator" w:id="0">
    <w:p w:rsidR="00DC588D" w:rsidRDefault="00DC588D" w:rsidP="0082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50" w:rsidRPr="00CF6AB3" w:rsidRDefault="00C60550" w:rsidP="002712D7">
    <w:pPr>
      <w:pStyle w:val="Piedepgina"/>
      <w:pBdr>
        <w:top w:val="single" w:sz="4" w:space="0" w:color="auto"/>
      </w:pBdr>
      <w:jc w:val="right"/>
      <w:rPr>
        <w:rFonts w:ascii="Palatino Linotype" w:hAnsi="Palatino Linotype"/>
        <w:b/>
        <w:i/>
        <w:sz w:val="20"/>
        <w:szCs w:val="20"/>
      </w:rPr>
    </w:pPr>
    <w:r w:rsidRPr="00CF6AB3">
      <w:rPr>
        <w:rFonts w:ascii="Palatino Linotype" w:hAnsi="Palatino Linotype"/>
        <w:b/>
        <w:i/>
        <w:sz w:val="20"/>
        <w:szCs w:val="20"/>
      </w:rPr>
      <w:t xml:space="preserve">Página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PAGE </w:instrText>
    </w:r>
    <w:r w:rsidRPr="00CF6AB3">
      <w:rPr>
        <w:rFonts w:ascii="Palatino Linotype" w:hAnsi="Palatino Linotype"/>
        <w:b/>
        <w:i/>
        <w:sz w:val="20"/>
        <w:szCs w:val="20"/>
      </w:rPr>
      <w:fldChar w:fldCharType="separate"/>
    </w:r>
    <w:r w:rsidR="00217C35">
      <w:rPr>
        <w:rFonts w:ascii="Palatino Linotype" w:hAnsi="Palatino Linotype"/>
        <w:b/>
        <w:i/>
        <w:noProof/>
        <w:sz w:val="20"/>
        <w:szCs w:val="20"/>
      </w:rPr>
      <w:t>2</w:t>
    </w:r>
    <w:r w:rsidRPr="00CF6AB3">
      <w:rPr>
        <w:rFonts w:ascii="Palatino Linotype" w:hAnsi="Palatino Linotype"/>
        <w:b/>
        <w:i/>
        <w:sz w:val="20"/>
        <w:szCs w:val="20"/>
      </w:rPr>
      <w:fldChar w:fldCharType="end"/>
    </w:r>
    <w:r w:rsidRPr="00CF6AB3">
      <w:rPr>
        <w:rFonts w:ascii="Palatino Linotype" w:hAnsi="Palatino Linotype"/>
        <w:b/>
        <w:i/>
        <w:sz w:val="20"/>
        <w:szCs w:val="20"/>
      </w:rPr>
      <w:t xml:space="preserve"> de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NUMPAGES </w:instrText>
    </w:r>
    <w:r w:rsidRPr="00CF6AB3">
      <w:rPr>
        <w:rFonts w:ascii="Palatino Linotype" w:hAnsi="Palatino Linotype"/>
        <w:b/>
        <w:i/>
        <w:sz w:val="20"/>
        <w:szCs w:val="20"/>
      </w:rPr>
      <w:fldChar w:fldCharType="separate"/>
    </w:r>
    <w:r w:rsidR="00217C35">
      <w:rPr>
        <w:rFonts w:ascii="Palatino Linotype" w:hAnsi="Palatino Linotype"/>
        <w:b/>
        <w:i/>
        <w:noProof/>
        <w:sz w:val="20"/>
        <w:szCs w:val="20"/>
      </w:rPr>
      <w:t>20</w:t>
    </w:r>
    <w:r w:rsidRPr="00CF6AB3">
      <w:rPr>
        <w:rFonts w:ascii="Palatino Linotype" w:hAnsi="Palatino Linotype"/>
        <w:b/>
        <w:i/>
        <w:sz w:val="20"/>
        <w:szCs w:val="20"/>
      </w:rPr>
      <w:fldChar w:fldCharType="end"/>
    </w:r>
  </w:p>
  <w:p w:rsidR="00C60550" w:rsidRPr="00CF6AB3" w:rsidRDefault="00C60550">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8D" w:rsidRDefault="00DC588D" w:rsidP="00823EA4">
      <w:r>
        <w:separator/>
      </w:r>
    </w:p>
  </w:footnote>
  <w:footnote w:type="continuationSeparator" w:id="0">
    <w:p w:rsidR="00DC588D" w:rsidRDefault="00DC588D" w:rsidP="00823EA4">
      <w:r>
        <w:continuationSeparator/>
      </w:r>
    </w:p>
  </w:footnote>
  <w:footnote w:id="1">
    <w:p w:rsidR="00C60550" w:rsidRPr="007E3572" w:rsidRDefault="00C60550" w:rsidP="00B602AB">
      <w:pPr>
        <w:pStyle w:val="Textonotapie"/>
        <w:jc w:val="both"/>
        <w:rPr>
          <w:rFonts w:ascii="Palatino Linotype" w:hAnsi="Palatino Linotype" w:cs="Microsoft Sans Serif"/>
          <w:sz w:val="18"/>
          <w:szCs w:val="18"/>
        </w:rPr>
      </w:pPr>
      <w:r w:rsidRPr="007E3572">
        <w:rPr>
          <w:rStyle w:val="Refdenotaalpie"/>
          <w:rFonts w:ascii="Palatino Linotype" w:hAnsi="Palatino Linotype" w:cs="Microsoft Sans Serif"/>
          <w:sz w:val="18"/>
          <w:szCs w:val="18"/>
        </w:rPr>
        <w:footnoteRef/>
      </w:r>
      <w:r w:rsidRPr="007E3572">
        <w:rPr>
          <w:rFonts w:ascii="Palatino Linotype" w:hAnsi="Palatino Linotype" w:cs="Microsoft Sans Serif"/>
          <w:sz w:val="18"/>
          <w:szCs w:val="18"/>
        </w:rPr>
        <w:t xml:space="preserve"> Albúmenes fotográficos elaborados tanto por el cuerpo de bomberos como por el investigador de la SIJIN, los cuales fueron introducidos al juicio como pruebas # 1 y 2 de la Fiscalía.</w:t>
      </w:r>
    </w:p>
  </w:footnote>
  <w:footnote w:id="2">
    <w:p w:rsidR="00C60550" w:rsidRPr="007E3572" w:rsidRDefault="00C60550" w:rsidP="00B602AB">
      <w:pPr>
        <w:pStyle w:val="Textonotapie"/>
        <w:jc w:val="both"/>
        <w:rPr>
          <w:rFonts w:ascii="Palatino Linotype" w:hAnsi="Palatino Linotype" w:cs="Microsoft Sans Serif"/>
          <w:sz w:val="18"/>
          <w:szCs w:val="18"/>
        </w:rPr>
      </w:pPr>
      <w:r w:rsidRPr="007E3572">
        <w:rPr>
          <w:rStyle w:val="Refdenotaalpie"/>
          <w:rFonts w:ascii="Palatino Linotype" w:hAnsi="Palatino Linotype" w:cs="Microsoft Sans Serif"/>
          <w:sz w:val="18"/>
          <w:szCs w:val="18"/>
        </w:rPr>
        <w:footnoteRef/>
      </w:r>
      <w:r w:rsidRPr="007E3572">
        <w:rPr>
          <w:rFonts w:ascii="Palatino Linotype" w:hAnsi="Palatino Linotype" w:cs="Microsoft Sans Serif"/>
          <w:sz w:val="18"/>
          <w:szCs w:val="18"/>
        </w:rPr>
        <w:t xml:space="preserve"> Estipulación probatoria # 1 que corresponde al Informe Policial # 0578 del 6 de abril de 2.013.</w:t>
      </w:r>
    </w:p>
  </w:footnote>
  <w:footnote w:id="3">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Estipulaciones # 5 y 7 que corresponden al informe pericial de necropsia y al certificado de registro civil de defunción.</w:t>
      </w:r>
    </w:p>
  </w:footnote>
  <w:footnote w:id="4">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Prueba # 3 de la Fiscalía, la cual corresponde al informe de policía judicial del 19 de julio de 2.013.</w:t>
      </w:r>
    </w:p>
  </w:footnote>
  <w:footnote w:id="5">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Estipulación probatoria # 6, la cual corresponde al informe pericial de revisión técnica de la motocicleta Susuki de placas DTK-36 del 18 de julio de 2.013.</w:t>
      </w:r>
    </w:p>
  </w:footnote>
  <w:footnote w:id="6">
    <w:p w:rsidR="00C60550" w:rsidRPr="003B79A0" w:rsidRDefault="00C60550" w:rsidP="00B602AB">
      <w:pPr>
        <w:pStyle w:val="Textonotapie"/>
        <w:jc w:val="both"/>
        <w:rPr>
          <w:rFonts w:ascii="Arial" w:hAnsi="Arial" w:cs="Arial"/>
          <w:sz w:val="16"/>
          <w:szCs w:val="16"/>
        </w:rPr>
      </w:pPr>
      <w:r w:rsidRPr="003B79A0">
        <w:rPr>
          <w:rFonts w:ascii="Arial" w:hAnsi="Arial" w:cs="Arial"/>
          <w:sz w:val="16"/>
          <w:szCs w:val="16"/>
          <w:vertAlign w:val="superscript"/>
        </w:rPr>
        <w:footnoteRef/>
      </w:r>
      <w:r w:rsidRPr="003B79A0">
        <w:rPr>
          <w:rFonts w:ascii="Arial" w:hAnsi="Arial" w:cs="Arial"/>
          <w:sz w:val="16"/>
          <w:szCs w:val="16"/>
        </w:rPr>
        <w:t xml:space="preserve"> </w:t>
      </w:r>
      <w:r w:rsidRPr="003B79A0">
        <w:rPr>
          <w:rFonts w:ascii="Arial" w:hAnsi="Arial" w:cs="Arial"/>
          <w:sz w:val="16"/>
          <w:szCs w:val="16"/>
          <w:lang w:val="es-ES"/>
        </w:rPr>
        <w:t>LÓPEZ DÍAZ, CLAUDIA, en “Comentarios a los Códigos de Penal y de Procedimiento Penal, pagina # 94, 1ª Edición. Ediciones Universidad Externado de Colombia. 2.002.</w:t>
      </w:r>
    </w:p>
  </w:footnote>
  <w:footnote w:id="7">
    <w:p w:rsidR="00C60550" w:rsidRPr="003B79A0" w:rsidRDefault="00C60550" w:rsidP="00B602AB">
      <w:pPr>
        <w:pStyle w:val="Textonotapie"/>
        <w:jc w:val="both"/>
        <w:rPr>
          <w:rFonts w:ascii="Arial" w:hAnsi="Arial" w:cs="Arial"/>
          <w:sz w:val="16"/>
          <w:szCs w:val="16"/>
        </w:rPr>
      </w:pPr>
      <w:r w:rsidRPr="003B79A0">
        <w:rPr>
          <w:rStyle w:val="Refdenotaalpie"/>
          <w:rFonts w:ascii="Arial" w:hAnsi="Arial" w:cs="Arial"/>
          <w:sz w:val="16"/>
          <w:szCs w:val="16"/>
        </w:rPr>
        <w:footnoteRef/>
      </w:r>
      <w:r w:rsidRPr="003B79A0">
        <w:rPr>
          <w:rFonts w:ascii="Arial" w:hAnsi="Arial" w:cs="Arial"/>
          <w:sz w:val="16"/>
          <w:szCs w:val="16"/>
        </w:rPr>
        <w:t xml:space="preserve"> Las anteriores hacen parte de un ramillete de Teorías y de Principios pregonados por las Escuelas Finalistas y Funcionalistas que propenden determinar cuándo una conducta genera un riesgo que deba ser catalogado como “jurídicamente desaprobado”.</w:t>
      </w:r>
    </w:p>
  </w:footnote>
  <w:footnote w:id="8">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Corte Suprema de Justicia, Sala de Casación Penal: Sentencia del doce (12) de febrero de 2014. SP1458-2014. Rad. # 42000. M.P. LUIS GUILLERMO SALAZAR OTERO.</w:t>
      </w:r>
    </w:p>
  </w:footnote>
  <w:footnote w:id="9">
    <w:p w:rsidR="00C60550" w:rsidRPr="00387E30" w:rsidRDefault="00C60550" w:rsidP="00B602AB">
      <w:pPr>
        <w:pStyle w:val="Textonotapie"/>
        <w:jc w:val="both"/>
        <w:rPr>
          <w:rFonts w:ascii="Arial" w:hAnsi="Arial" w:cs="Arial"/>
          <w:sz w:val="16"/>
          <w:szCs w:val="16"/>
        </w:rPr>
      </w:pPr>
      <w:r w:rsidRPr="00387E30">
        <w:rPr>
          <w:rFonts w:ascii="Arial" w:hAnsi="Arial" w:cs="Arial"/>
          <w:sz w:val="16"/>
          <w:szCs w:val="16"/>
          <w:vertAlign w:val="superscript"/>
        </w:rPr>
        <w:footnoteRef/>
      </w:r>
      <w:r w:rsidRPr="00387E30">
        <w:rPr>
          <w:rFonts w:ascii="Arial" w:hAnsi="Arial" w:cs="Arial"/>
          <w:sz w:val="16"/>
          <w:szCs w:val="16"/>
        </w:rPr>
        <w:t xml:space="preserve"> </w:t>
      </w:r>
      <w:r w:rsidRPr="00387E30">
        <w:rPr>
          <w:rFonts w:ascii="Arial" w:hAnsi="Arial" w:cs="Arial"/>
          <w:sz w:val="16"/>
          <w:szCs w:val="16"/>
          <w:lang w:val="es-ES"/>
        </w:rPr>
        <w:t>LÓPEZ DÍAZ, CLAUDIA: Obra citada página # 141.</w:t>
      </w:r>
    </w:p>
  </w:footnote>
  <w:footnote w:id="10">
    <w:p w:rsidR="00C60550" w:rsidRPr="00387E30" w:rsidRDefault="00C60550" w:rsidP="00B602AB">
      <w:pPr>
        <w:pStyle w:val="Sinespaciado"/>
        <w:rPr>
          <w:rFonts w:ascii="Arial" w:hAnsi="Arial" w:cs="Arial"/>
          <w:sz w:val="16"/>
          <w:szCs w:val="16"/>
        </w:rPr>
      </w:pPr>
      <w:r w:rsidRPr="00387E30">
        <w:rPr>
          <w:rFonts w:ascii="Arial" w:hAnsi="Arial" w:cs="Arial"/>
          <w:sz w:val="16"/>
          <w:szCs w:val="16"/>
          <w:vertAlign w:val="superscript"/>
        </w:rPr>
        <w:footnoteRef/>
      </w:r>
      <w:r w:rsidRPr="00387E30">
        <w:rPr>
          <w:rFonts w:ascii="Arial" w:hAnsi="Arial" w:cs="Arial"/>
          <w:sz w:val="16"/>
          <w:szCs w:val="16"/>
        </w:rPr>
        <w:t xml:space="preserve"> Corte Suprema de Justicia, Sala de Casación Penal: Sentencia del 27 de noviembre de 2013. Rad. # 36842. M.P. </w:t>
      </w:r>
      <w:r w:rsidRPr="00387E30">
        <w:rPr>
          <w:rFonts w:ascii="Arial" w:hAnsi="Arial" w:cs="Arial"/>
          <w:spacing w:val="-20"/>
          <w:sz w:val="16"/>
          <w:szCs w:val="16"/>
        </w:rPr>
        <w:t>MARÍA DEL ROSARIO GONZÁLEZ MUÑOZ.</w:t>
      </w:r>
    </w:p>
  </w:footnote>
  <w:footnote w:id="11">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Corte Suprema de Justicia, Sala de Casación Penal: Sentencia de 20 de mayo de 2003, Rad. No. 16636. M.P. Álvaro Orlando Pérez pinzón.</w:t>
      </w:r>
    </w:p>
  </w:footnote>
  <w:footnote w:id="12">
    <w:p w:rsidR="00315ED1" w:rsidRPr="003B79A0" w:rsidRDefault="00315ED1" w:rsidP="00B602AB">
      <w:pPr>
        <w:pStyle w:val="Textonotapie"/>
        <w:jc w:val="both"/>
        <w:rPr>
          <w:rFonts w:ascii="Arial" w:hAnsi="Arial" w:cs="Arial"/>
          <w:sz w:val="16"/>
          <w:szCs w:val="16"/>
        </w:rPr>
      </w:pPr>
      <w:r w:rsidRPr="003B79A0">
        <w:rPr>
          <w:rStyle w:val="Refdenotaalpie"/>
          <w:rFonts w:ascii="Arial" w:hAnsi="Arial" w:cs="Arial"/>
          <w:sz w:val="16"/>
          <w:szCs w:val="16"/>
        </w:rPr>
        <w:footnoteRef/>
      </w:r>
      <w:r w:rsidRPr="003B79A0">
        <w:rPr>
          <w:rFonts w:ascii="Arial" w:hAnsi="Arial" w:cs="Arial"/>
          <w:sz w:val="16"/>
          <w:szCs w:val="16"/>
        </w:rPr>
        <w:t xml:space="preserve"> Corte Suprema de Justicia, Sala de Casación Penal: Sentencia del doce (12) de febrero de 2014. SP1458-2014. Radicación n° 42000. M.P. LUIS GUILLERMO SALAZAR OTERO.</w:t>
      </w:r>
    </w:p>
  </w:footnote>
  <w:footnote w:id="13">
    <w:p w:rsidR="000B4CEF" w:rsidRPr="003B79A0" w:rsidRDefault="000B4CEF" w:rsidP="00B602AB">
      <w:pPr>
        <w:pStyle w:val="Textonotapie"/>
        <w:jc w:val="both"/>
        <w:rPr>
          <w:rFonts w:ascii="Arial" w:hAnsi="Arial" w:cs="Arial"/>
          <w:color w:val="FF0000"/>
          <w:sz w:val="16"/>
          <w:szCs w:val="16"/>
        </w:rPr>
      </w:pPr>
      <w:r w:rsidRPr="003B79A0">
        <w:rPr>
          <w:rStyle w:val="Refdenotaalpie"/>
          <w:rFonts w:ascii="Arial" w:hAnsi="Arial" w:cs="Arial"/>
          <w:color w:val="FF0000"/>
          <w:sz w:val="16"/>
          <w:szCs w:val="16"/>
        </w:rPr>
        <w:footnoteRef/>
      </w:r>
      <w:r w:rsidRPr="003B79A0">
        <w:rPr>
          <w:rFonts w:ascii="Arial" w:hAnsi="Arial" w:cs="Arial"/>
          <w:color w:val="FF0000"/>
          <w:sz w:val="16"/>
          <w:szCs w:val="16"/>
        </w:rPr>
        <w:t xml:space="preserve"> Lo que hay que tomar con beneficio de inventario desde el ámbito de protección de la norma, porque en muchas ocasiones la carencia de licencia de conducción no necesariamente implica la inidoneidad del conductor; </w:t>
      </w:r>
      <w:r w:rsidR="00DF12AC" w:rsidRPr="003B79A0">
        <w:rPr>
          <w:rFonts w:ascii="Arial" w:hAnsi="Arial" w:cs="Arial"/>
          <w:color w:val="FF0000"/>
          <w:sz w:val="16"/>
          <w:szCs w:val="16"/>
        </w:rPr>
        <w:t>así</w:t>
      </w:r>
      <w:r w:rsidRPr="003B79A0">
        <w:rPr>
          <w:rFonts w:ascii="Arial" w:hAnsi="Arial" w:cs="Arial"/>
          <w:color w:val="FF0000"/>
          <w:sz w:val="16"/>
          <w:szCs w:val="16"/>
        </w:rPr>
        <w:t xml:space="preserve"> como la no tenencia de </w:t>
      </w:r>
      <w:r w:rsidRPr="003B79A0">
        <w:rPr>
          <w:rFonts w:ascii="Arial" w:hAnsi="Arial" w:cs="Arial"/>
          <w:i/>
          <w:color w:val="FF0000"/>
          <w:sz w:val="16"/>
          <w:szCs w:val="16"/>
        </w:rPr>
        <w:t>“S.O.AT.”</w:t>
      </w:r>
      <w:r w:rsidRPr="003B79A0">
        <w:rPr>
          <w:rFonts w:ascii="Arial" w:hAnsi="Arial" w:cs="Arial"/>
          <w:color w:val="FF0000"/>
          <w:sz w:val="16"/>
          <w:szCs w:val="16"/>
        </w:rPr>
        <w:t xml:space="preserve"> </w:t>
      </w:r>
      <w:r w:rsidR="00DF12AC" w:rsidRPr="003B79A0">
        <w:rPr>
          <w:rFonts w:ascii="Arial" w:hAnsi="Arial" w:cs="Arial"/>
          <w:color w:val="FF0000"/>
          <w:sz w:val="16"/>
          <w:szCs w:val="16"/>
        </w:rPr>
        <w:t xml:space="preserve">no quiere decir que no se encuentre en capacidad económica de resarcir los eventuales perjuicios ocasionados como consecuencia del ejercicio de dicha actividad peligrosa. </w:t>
      </w:r>
    </w:p>
  </w:footnote>
  <w:footnote w:id="14">
    <w:p w:rsidR="00C60550" w:rsidRPr="00387E30" w:rsidRDefault="00C60550"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Corte Suprema de Justicia, Sala de Casación Penal: Sentencia de 2ª instancia del veintisiete (27) de julio de 2006. Rad. # 25536. M.P. ÁLVARO ORLANDO PÉREZ PINZÓN.</w:t>
      </w:r>
    </w:p>
  </w:footnote>
  <w:footnote w:id="15">
    <w:p w:rsidR="00B602AB" w:rsidRPr="00387E30" w:rsidRDefault="00B602AB" w:rsidP="00B602AB">
      <w:pPr>
        <w:pStyle w:val="Textonotapie"/>
        <w:jc w:val="both"/>
        <w:rPr>
          <w:rFonts w:ascii="Arial" w:hAnsi="Arial" w:cs="Arial"/>
          <w:sz w:val="16"/>
          <w:szCs w:val="16"/>
        </w:rPr>
      </w:pPr>
      <w:r w:rsidRPr="00387E30">
        <w:rPr>
          <w:rStyle w:val="Refdenotaalpie"/>
          <w:rFonts w:ascii="Arial" w:hAnsi="Arial" w:cs="Arial"/>
          <w:sz w:val="16"/>
          <w:szCs w:val="16"/>
        </w:rPr>
        <w:footnoteRef/>
      </w:r>
      <w:r w:rsidRPr="00387E30">
        <w:rPr>
          <w:rFonts w:ascii="Arial" w:hAnsi="Arial" w:cs="Arial"/>
          <w:sz w:val="16"/>
          <w:szCs w:val="16"/>
        </w:rPr>
        <w:t xml:space="preserve"> Corte Suprema de Justicia, Sala de Casación Penal: Providencia del veinticinco (25) de mayo de dos mil quince (2015). AP2780-2015. Radicación 45329. M.P. JOSÉ LEONIDAS BUSTOS MARTÍNEZ.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C" w:rsidRPr="00DF12AC" w:rsidRDefault="006B0EBC" w:rsidP="00DF12AC">
    <w:pPr>
      <w:pStyle w:val="Encabezado"/>
      <w:ind w:left="3969"/>
      <w:jc w:val="both"/>
      <w:rPr>
        <w:rFonts w:ascii="Arial Black" w:hAnsi="Arial Black" w:cs="Microsoft Sans Serif"/>
        <w:sz w:val="18"/>
        <w:szCs w:val="18"/>
      </w:rPr>
    </w:pPr>
    <w:r w:rsidRPr="00DF12AC">
      <w:rPr>
        <w:rFonts w:ascii="Arial Black" w:hAnsi="Arial Black" w:cs="Microsoft Sans Serif"/>
        <w:sz w:val="18"/>
        <w:szCs w:val="18"/>
      </w:rPr>
      <w:t>Procesado: GERTINO CALVO RUEDA</w:t>
    </w:r>
  </w:p>
  <w:p w:rsidR="006B0EBC" w:rsidRPr="00DF12AC" w:rsidRDefault="006B0EBC" w:rsidP="00DF12AC">
    <w:pPr>
      <w:pStyle w:val="Encabezado"/>
      <w:ind w:left="3969"/>
      <w:jc w:val="both"/>
      <w:rPr>
        <w:rFonts w:ascii="Arial Black" w:hAnsi="Arial Black" w:cs="Microsoft Sans Serif"/>
        <w:sz w:val="18"/>
        <w:szCs w:val="18"/>
      </w:rPr>
    </w:pPr>
    <w:r w:rsidRPr="00DF12AC">
      <w:rPr>
        <w:rFonts w:ascii="Arial Black" w:hAnsi="Arial Black" w:cs="Microsoft Sans Serif"/>
        <w:sz w:val="18"/>
        <w:szCs w:val="18"/>
      </w:rPr>
      <w:t xml:space="preserve">Delito: Homicidio Culposo </w:t>
    </w:r>
  </w:p>
  <w:p w:rsidR="006B0EBC" w:rsidRPr="00DF12AC" w:rsidRDefault="006B0EBC" w:rsidP="00DF12AC">
    <w:pPr>
      <w:pStyle w:val="Encabezado"/>
      <w:ind w:left="3969"/>
      <w:jc w:val="both"/>
      <w:rPr>
        <w:rFonts w:ascii="Arial Black" w:hAnsi="Arial Black" w:cs="Microsoft Sans Serif"/>
        <w:sz w:val="18"/>
        <w:szCs w:val="18"/>
      </w:rPr>
    </w:pPr>
    <w:r w:rsidRPr="00DF12AC">
      <w:rPr>
        <w:rFonts w:ascii="Arial Black" w:hAnsi="Arial Black" w:cs="Microsoft Sans Serif"/>
        <w:sz w:val="18"/>
        <w:szCs w:val="18"/>
      </w:rPr>
      <w:t>Rad. # 660453189001201400120-01</w:t>
    </w:r>
  </w:p>
  <w:p w:rsidR="00387E30" w:rsidRDefault="006B0EBC" w:rsidP="00DF12AC">
    <w:pPr>
      <w:pStyle w:val="Encabezado"/>
      <w:ind w:left="3969"/>
      <w:jc w:val="both"/>
      <w:rPr>
        <w:rFonts w:ascii="Arial Black" w:hAnsi="Arial Black" w:cs="Microsoft Sans Serif"/>
        <w:sz w:val="18"/>
        <w:szCs w:val="18"/>
      </w:rPr>
    </w:pPr>
    <w:r w:rsidRPr="00DF12AC">
      <w:rPr>
        <w:rFonts w:ascii="Arial Black" w:hAnsi="Arial Black" w:cs="Microsoft Sans Serif"/>
        <w:sz w:val="18"/>
        <w:szCs w:val="18"/>
      </w:rPr>
      <w:t xml:space="preserve">Asunto: Resuelve recurso de apelación </w:t>
    </w:r>
  </w:p>
  <w:p w:rsidR="00C60550" w:rsidRDefault="006B0EBC" w:rsidP="00DF12AC">
    <w:pPr>
      <w:pStyle w:val="Encabezado"/>
      <w:ind w:left="3969"/>
      <w:jc w:val="both"/>
      <w:rPr>
        <w:rFonts w:ascii="Arial Black" w:hAnsi="Arial Black" w:cs="Microsoft Sans Serif"/>
        <w:sz w:val="18"/>
        <w:szCs w:val="18"/>
      </w:rPr>
    </w:pPr>
    <w:r w:rsidRPr="00DF12AC">
      <w:rPr>
        <w:rFonts w:ascii="Arial Black" w:hAnsi="Arial Black" w:cs="Microsoft Sans Serif"/>
        <w:sz w:val="18"/>
        <w:szCs w:val="18"/>
      </w:rPr>
      <w:t>Decisión: Confirma fallo opugnado</w:t>
    </w:r>
  </w:p>
  <w:p w:rsidR="00DF12AC" w:rsidRPr="00DF12AC" w:rsidRDefault="00DF12AC" w:rsidP="00DF12AC">
    <w:pPr>
      <w:pStyle w:val="Encabezado"/>
      <w:ind w:left="3969"/>
      <w:jc w:val="both"/>
      <w:rPr>
        <w:rFonts w:ascii="Arial Black" w:hAnsi="Arial Black"/>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EB5866"/>
    <w:multiLevelType w:val="hybridMultilevel"/>
    <w:tmpl w:val="FEDE0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C83524"/>
    <w:multiLevelType w:val="hybridMultilevel"/>
    <w:tmpl w:val="C59A2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D121BE"/>
    <w:multiLevelType w:val="hybridMultilevel"/>
    <w:tmpl w:val="5B7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13F07D3"/>
    <w:multiLevelType w:val="hybridMultilevel"/>
    <w:tmpl w:val="D48EC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27A1E9A"/>
    <w:multiLevelType w:val="hybridMultilevel"/>
    <w:tmpl w:val="6E227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186E21"/>
    <w:multiLevelType w:val="hybridMultilevel"/>
    <w:tmpl w:val="80860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3C15FD"/>
    <w:multiLevelType w:val="hybridMultilevel"/>
    <w:tmpl w:val="8264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5"/>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4"/>
    <w:rsid w:val="0000703E"/>
    <w:rsid w:val="00023E49"/>
    <w:rsid w:val="00034A86"/>
    <w:rsid w:val="00035CED"/>
    <w:rsid w:val="000434E7"/>
    <w:rsid w:val="00045EBD"/>
    <w:rsid w:val="000B4CEF"/>
    <w:rsid w:val="00120454"/>
    <w:rsid w:val="001273F6"/>
    <w:rsid w:val="0012750A"/>
    <w:rsid w:val="0014619C"/>
    <w:rsid w:val="00180408"/>
    <w:rsid w:val="001F300E"/>
    <w:rsid w:val="001F3D40"/>
    <w:rsid w:val="00210DE4"/>
    <w:rsid w:val="00217C35"/>
    <w:rsid w:val="00220091"/>
    <w:rsid w:val="002652CD"/>
    <w:rsid w:val="002712D7"/>
    <w:rsid w:val="002752DC"/>
    <w:rsid w:val="002775BE"/>
    <w:rsid w:val="00295642"/>
    <w:rsid w:val="002B6FEA"/>
    <w:rsid w:val="00307A24"/>
    <w:rsid w:val="00315ED1"/>
    <w:rsid w:val="003305AA"/>
    <w:rsid w:val="003433C0"/>
    <w:rsid w:val="00387E30"/>
    <w:rsid w:val="003B3BA3"/>
    <w:rsid w:val="003B79A0"/>
    <w:rsid w:val="003F27FF"/>
    <w:rsid w:val="00402A2E"/>
    <w:rsid w:val="00416A99"/>
    <w:rsid w:val="00456451"/>
    <w:rsid w:val="00456B4B"/>
    <w:rsid w:val="00464198"/>
    <w:rsid w:val="00471205"/>
    <w:rsid w:val="00476FF0"/>
    <w:rsid w:val="004A7B5A"/>
    <w:rsid w:val="00513957"/>
    <w:rsid w:val="005223DA"/>
    <w:rsid w:val="0055058C"/>
    <w:rsid w:val="00556797"/>
    <w:rsid w:val="005939C9"/>
    <w:rsid w:val="00594CDC"/>
    <w:rsid w:val="005C00F9"/>
    <w:rsid w:val="005E48B8"/>
    <w:rsid w:val="00604676"/>
    <w:rsid w:val="0063764C"/>
    <w:rsid w:val="00662203"/>
    <w:rsid w:val="00671B8D"/>
    <w:rsid w:val="00673662"/>
    <w:rsid w:val="006762A7"/>
    <w:rsid w:val="006B0EBC"/>
    <w:rsid w:val="006D09D3"/>
    <w:rsid w:val="007408BD"/>
    <w:rsid w:val="007C0D64"/>
    <w:rsid w:val="007C24B1"/>
    <w:rsid w:val="007C2AC3"/>
    <w:rsid w:val="007C5A6F"/>
    <w:rsid w:val="007D0809"/>
    <w:rsid w:val="007E3572"/>
    <w:rsid w:val="007F7794"/>
    <w:rsid w:val="00807B3E"/>
    <w:rsid w:val="0081564D"/>
    <w:rsid w:val="00823EA4"/>
    <w:rsid w:val="008333DF"/>
    <w:rsid w:val="00887F6D"/>
    <w:rsid w:val="008A3C97"/>
    <w:rsid w:val="008A7C4C"/>
    <w:rsid w:val="008B7D2B"/>
    <w:rsid w:val="008E069E"/>
    <w:rsid w:val="009057AF"/>
    <w:rsid w:val="0091526B"/>
    <w:rsid w:val="00923511"/>
    <w:rsid w:val="00925461"/>
    <w:rsid w:val="00945DCA"/>
    <w:rsid w:val="009A4752"/>
    <w:rsid w:val="00A2396C"/>
    <w:rsid w:val="00A51F2F"/>
    <w:rsid w:val="00A6434A"/>
    <w:rsid w:val="00AC4EC9"/>
    <w:rsid w:val="00AE437C"/>
    <w:rsid w:val="00B03744"/>
    <w:rsid w:val="00B40BE7"/>
    <w:rsid w:val="00B602AB"/>
    <w:rsid w:val="00B64B89"/>
    <w:rsid w:val="00BA2BDF"/>
    <w:rsid w:val="00BB2CBA"/>
    <w:rsid w:val="00BE7B74"/>
    <w:rsid w:val="00BF59B9"/>
    <w:rsid w:val="00C23332"/>
    <w:rsid w:val="00C274D4"/>
    <w:rsid w:val="00C542BA"/>
    <w:rsid w:val="00C60550"/>
    <w:rsid w:val="00C70A04"/>
    <w:rsid w:val="00C73E03"/>
    <w:rsid w:val="00C77483"/>
    <w:rsid w:val="00C83209"/>
    <w:rsid w:val="00C86FE0"/>
    <w:rsid w:val="00CC391B"/>
    <w:rsid w:val="00CF6AB3"/>
    <w:rsid w:val="00D008D0"/>
    <w:rsid w:val="00D3634C"/>
    <w:rsid w:val="00D411F9"/>
    <w:rsid w:val="00D46052"/>
    <w:rsid w:val="00D606A0"/>
    <w:rsid w:val="00D90DFB"/>
    <w:rsid w:val="00DC588D"/>
    <w:rsid w:val="00DF12AC"/>
    <w:rsid w:val="00E35DEB"/>
    <w:rsid w:val="00E37D1C"/>
    <w:rsid w:val="00E60FC6"/>
    <w:rsid w:val="00E9365A"/>
    <w:rsid w:val="00EB0DEB"/>
    <w:rsid w:val="00EC33DE"/>
    <w:rsid w:val="00ED2877"/>
    <w:rsid w:val="00ED3BA5"/>
    <w:rsid w:val="00EE6854"/>
    <w:rsid w:val="00EF291B"/>
    <w:rsid w:val="00F13954"/>
    <w:rsid w:val="00F21E23"/>
    <w:rsid w:val="00FC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C431D-2D14-47AF-A1D7-56CA418E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A4"/>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823EA4"/>
    <w:rPr>
      <w:rFonts w:eastAsia="Times New Roman" w:cs="Times New Roman"/>
      <w:sz w:val="28"/>
      <w:szCs w:val="22"/>
      <w:lang w:val="es-ES"/>
    </w:rPr>
  </w:style>
  <w:style w:type="paragraph" w:styleId="Piedepgina">
    <w:name w:val="footer"/>
    <w:basedOn w:val="Normal"/>
    <w:link w:val="PiedepginaCar"/>
    <w:rsid w:val="00823EA4"/>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823EA4"/>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uiPriority w:val="99"/>
    <w:semiHidden/>
    <w:rsid w:val="00823EA4"/>
    <w:rPr>
      <w:rFonts w:ascii="Calibri" w:hAnsi="Calibri"/>
      <w:sz w:val="20"/>
      <w:szCs w:val="20"/>
      <w:lang w:eastAsia="en-US"/>
    </w:rPr>
  </w:style>
  <w:style w:type="character" w:customStyle="1" w:styleId="TextonotapieCar">
    <w:name w:val="Texto nota pie Car"/>
    <w:aliases w:val="Ref. de nota al pie1 Car,Texto de nota al pie Car"/>
    <w:basedOn w:val="Fuentedeprrafopredeter"/>
    <w:uiPriority w:val="99"/>
    <w:semiHidden/>
    <w:rsid w:val="00823EA4"/>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semiHidden/>
    <w:locked/>
    <w:rsid w:val="00823EA4"/>
    <w:rPr>
      <w:rFonts w:ascii="Calibri" w:eastAsia="Times New Roman" w:hAnsi="Calibri" w:cs="Times New Roman"/>
    </w:rPr>
  </w:style>
  <w:style w:type="character" w:styleId="Refdenotaalpie">
    <w:name w:val="footnote reference"/>
    <w:uiPriority w:val="99"/>
    <w:semiHidden/>
    <w:rsid w:val="00823EA4"/>
    <w:rPr>
      <w:rFonts w:cs="Times New Roman"/>
      <w:vertAlign w:val="superscript"/>
    </w:rPr>
  </w:style>
  <w:style w:type="paragraph" w:styleId="Encabezado">
    <w:name w:val="header"/>
    <w:basedOn w:val="Normal"/>
    <w:link w:val="EncabezadoCar"/>
    <w:rsid w:val="00823EA4"/>
    <w:pPr>
      <w:tabs>
        <w:tab w:val="center" w:pos="4252"/>
        <w:tab w:val="right" w:pos="8504"/>
      </w:tabs>
    </w:pPr>
  </w:style>
  <w:style w:type="character" w:customStyle="1" w:styleId="EncabezadoCar">
    <w:name w:val="Encabezado Car"/>
    <w:basedOn w:val="Fuentedeprrafopredeter"/>
    <w:link w:val="Encabezado"/>
    <w:rsid w:val="00823EA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52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2D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4477-195E-4EC0-800E-3EDB181A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5971</Words>
  <Characters>32844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2</cp:revision>
  <cp:lastPrinted>2016-06-17T18:36:00Z</cp:lastPrinted>
  <dcterms:created xsi:type="dcterms:W3CDTF">2016-06-17T18:40:00Z</dcterms:created>
  <dcterms:modified xsi:type="dcterms:W3CDTF">2016-06-17T18:40:00Z</dcterms:modified>
</cp:coreProperties>
</file>