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820E1" w:rsidRPr="00D14E52" w:rsidRDefault="005820E1" w:rsidP="005820E1">
      <w:pPr>
        <w:jc w:val="both"/>
        <w:rPr>
          <w:rFonts w:asciiTheme="minorHAnsi" w:hAnsiTheme="minorHAnsi"/>
          <w:sz w:val="18"/>
          <w:szCs w:val="18"/>
        </w:rPr>
      </w:pPr>
      <w:r w:rsidRPr="00D14E52">
        <w:rPr>
          <w:rFonts w:asciiTheme="minorHAnsi" w:hAnsiTheme="minorHAnsi"/>
          <w:b/>
          <w:sz w:val="18"/>
          <w:szCs w:val="18"/>
        </w:rPr>
        <w:t>DESACATO / FINALIDAD / CUMPLIMIENTO DE LA ORDEN JUDICIAL / REQUERIMIENTO PREVIO DE CUMPLIMIENTO / REVOCA SANCIÓN /</w:t>
      </w:r>
      <w:r w:rsidRPr="00D14E52">
        <w:rPr>
          <w:rFonts w:asciiTheme="minorHAnsi" w:hAnsiTheme="minorHAnsi"/>
          <w:sz w:val="18"/>
          <w:szCs w:val="18"/>
        </w:rPr>
        <w:t xml:space="preserve"> “</w:t>
      </w:r>
      <w:r>
        <w:rPr>
          <w:rFonts w:asciiTheme="minorHAnsi" w:hAnsiTheme="minorHAnsi"/>
          <w:sz w:val="18"/>
          <w:szCs w:val="18"/>
        </w:rPr>
        <w:t>“</w:t>
      </w:r>
      <w:r w:rsidRPr="00BD2FE5">
        <w:rPr>
          <w:rFonts w:asciiTheme="minorHAnsi" w:hAnsiTheme="minorHAnsi"/>
          <w:sz w:val="18"/>
          <w:szCs w:val="18"/>
        </w:rPr>
        <w:t>En esas condiciones, es claro que lo correcto en este caso sería proceder a confirmar la decisión adoptada por el Juez A-quo; sin embargo, se puede observar en el cuaderno incidental de esta Corporación, que la entidad accionada indicó mediante oficio suscrito por el Dr. Carlos Alberto Parra Satizábal -Vicepresidente Jurídico y Secretario General-, que por medio de la Resolución GNR 241708 del 18 de agosto de este año, dio respuesta de fondo a la solicitud elevada por el señor Omar de Jesús. Información que fue corroborada por el Dr. Pedro Wilmar Moreno Valencia -apoderado judicial del señor Calvo García- a través de memorial en el cual solicitó la terminación de esta actuación, en atención a que Colpensiones dio cumplimiento a lo ordenado po</w:t>
      </w:r>
      <w:r>
        <w:rPr>
          <w:rFonts w:asciiTheme="minorHAnsi" w:hAnsiTheme="minorHAnsi"/>
          <w:sz w:val="18"/>
          <w:szCs w:val="18"/>
        </w:rPr>
        <w:t>r el Juez de primera instancia</w:t>
      </w:r>
      <w:r w:rsidRPr="00D14E52">
        <w:rPr>
          <w:rFonts w:asciiTheme="minorHAnsi" w:hAnsiTheme="minorHAnsi"/>
          <w:sz w:val="18"/>
          <w:szCs w:val="18"/>
        </w:rPr>
        <w:t>.</w:t>
      </w:r>
      <w:r>
        <w:rPr>
          <w:rFonts w:asciiTheme="minorHAnsi" w:hAnsiTheme="minorHAnsi"/>
          <w:sz w:val="18"/>
          <w:szCs w:val="18"/>
        </w:rPr>
        <w:t>”</w:t>
      </w:r>
    </w:p>
    <w:p w:rsidR="005820E1" w:rsidRPr="00D14E52" w:rsidRDefault="005820E1" w:rsidP="005820E1">
      <w:pPr>
        <w:jc w:val="both"/>
        <w:rPr>
          <w:rFonts w:asciiTheme="minorHAnsi" w:hAnsiTheme="minorHAnsi"/>
          <w:sz w:val="18"/>
          <w:szCs w:val="18"/>
        </w:rPr>
      </w:pPr>
    </w:p>
    <w:p w:rsidR="005820E1" w:rsidRPr="00D14E52" w:rsidRDefault="005820E1" w:rsidP="005820E1">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5820E1" w:rsidRDefault="005820E1" w:rsidP="005820E1">
      <w:pPr>
        <w:pStyle w:val="Textoindependiente"/>
        <w:spacing w:line="312" w:lineRule="auto"/>
        <w:jc w:val="center"/>
        <w:rPr>
          <w:rFonts w:ascii="Verdana" w:hAnsi="Verdana" w:cs="Arial"/>
          <w:b/>
          <w:sz w:val="26"/>
          <w:szCs w:val="26"/>
        </w:rPr>
      </w:pPr>
    </w:p>
    <w:p w:rsidR="005820E1" w:rsidRDefault="005820E1" w:rsidP="005820E1">
      <w:pPr>
        <w:pStyle w:val="Textoindependiente"/>
        <w:spacing w:line="312" w:lineRule="auto"/>
        <w:jc w:val="both"/>
        <w:rPr>
          <w:rFonts w:ascii="Verdana" w:hAnsi="Verdana" w:cs="Arial"/>
          <w:b/>
          <w:sz w:val="26"/>
          <w:szCs w:val="26"/>
        </w:rPr>
      </w:pPr>
      <w:r>
        <w:rPr>
          <w:rFonts w:ascii="Verdana" w:hAnsi="Verdana" w:cs="Arial"/>
          <w:b/>
          <w:sz w:val="26"/>
          <w:szCs w:val="26"/>
        </w:rPr>
        <w:t>---------------------------------------------------------------------</w:t>
      </w:r>
    </w:p>
    <w:p w:rsidR="00A15808" w:rsidRDefault="00A15808" w:rsidP="007A586D">
      <w:pPr>
        <w:pStyle w:val="Textoindependiente"/>
        <w:spacing w:line="336" w:lineRule="auto"/>
        <w:jc w:val="center"/>
        <w:rPr>
          <w:rFonts w:ascii="Verdana" w:hAnsi="Verdana" w:cs="Arial"/>
          <w:b/>
          <w:sz w:val="25"/>
          <w:szCs w:val="25"/>
        </w:rPr>
      </w:pP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REPÚBLICA DE COLOMBIA</w:t>
      </w: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RAMA JUDICIAL DEL PODER PÚBLICO</w:t>
      </w:r>
    </w:p>
    <w:p w:rsidR="003113D9" w:rsidRPr="007A586D" w:rsidRDefault="00A310F8" w:rsidP="007A586D">
      <w:pPr>
        <w:pStyle w:val="Textoindependiente"/>
        <w:spacing w:line="336" w:lineRule="auto"/>
        <w:jc w:val="center"/>
        <w:rPr>
          <w:rFonts w:ascii="Verdana" w:hAnsi="Verdana" w:cs="Arial"/>
          <w:b/>
          <w:i/>
          <w:sz w:val="25"/>
          <w:szCs w:val="25"/>
        </w:rPr>
      </w:pPr>
      <w:r>
        <w:rPr>
          <w:rFonts w:ascii="Verdana" w:hAnsi="Verdana" w:cs="Arial"/>
          <w:sz w:val="25"/>
          <w:szCs w:val="25"/>
        </w:rPr>
        <w:fldChar w:fldCharType="begin"/>
      </w:r>
      <w:r>
        <w:rPr>
          <w:rFonts w:ascii="Verdana" w:hAnsi="Verdana" w:cs="Arial"/>
          <w:sz w:val="25"/>
          <w:szCs w:val="25"/>
        </w:rPr>
        <w:instrText xml:space="preserve"> INCLUDEPICTURE  "\\\\172.16.12.60\\windows\\TEMP\\PKGE121.GIF" \* MERGEFORMATINET </w:instrText>
      </w:r>
      <w:r>
        <w:rPr>
          <w:rFonts w:ascii="Verdana" w:hAnsi="Verdana" w:cs="Arial"/>
          <w:sz w:val="25"/>
          <w:szCs w:val="25"/>
        </w:rPr>
        <w:fldChar w:fldCharType="separate"/>
      </w:r>
      <w:r w:rsidR="00485113">
        <w:rPr>
          <w:rFonts w:ascii="Verdana" w:hAnsi="Verdana" w:cs="Arial"/>
          <w:sz w:val="25"/>
          <w:szCs w:val="25"/>
        </w:rPr>
        <w:fldChar w:fldCharType="begin"/>
      </w:r>
      <w:r w:rsidR="00485113">
        <w:rPr>
          <w:rFonts w:ascii="Verdana" w:hAnsi="Verdana" w:cs="Arial"/>
          <w:sz w:val="25"/>
          <w:szCs w:val="25"/>
        </w:rPr>
        <w:instrText xml:space="preserve"> INCLUDEPICTURE  "\\\\172.16.12.60\\windows\\TEMP\\PKGE121.GIF" \* MERGEFORMATINET </w:instrText>
      </w:r>
      <w:r w:rsidR="00485113">
        <w:rPr>
          <w:rFonts w:ascii="Verdana" w:hAnsi="Verdana" w:cs="Arial"/>
          <w:sz w:val="25"/>
          <w:szCs w:val="25"/>
        </w:rPr>
        <w:fldChar w:fldCharType="separate"/>
      </w:r>
      <w:r w:rsidR="00CD6769">
        <w:rPr>
          <w:rFonts w:ascii="Verdana" w:hAnsi="Verdana" w:cs="Arial"/>
          <w:sz w:val="25"/>
          <w:szCs w:val="25"/>
        </w:rPr>
        <w:fldChar w:fldCharType="begin"/>
      </w:r>
      <w:r w:rsidR="00CD6769">
        <w:rPr>
          <w:rFonts w:ascii="Verdana" w:hAnsi="Verdana" w:cs="Arial"/>
          <w:sz w:val="25"/>
          <w:szCs w:val="25"/>
        </w:rPr>
        <w:instrText xml:space="preserve"> INCLUDEPICTURE  "\\\\172.16.12.60\\windows\\TEMP\\PKGE121.GIF" \* MERGEFORMATINET </w:instrText>
      </w:r>
      <w:r w:rsidR="00CD6769">
        <w:rPr>
          <w:rFonts w:ascii="Verdana" w:hAnsi="Verdana" w:cs="Arial"/>
          <w:sz w:val="25"/>
          <w:szCs w:val="25"/>
        </w:rPr>
        <w:fldChar w:fldCharType="separate"/>
      </w:r>
      <w:r w:rsidR="00F22473">
        <w:rPr>
          <w:rFonts w:ascii="Verdana" w:hAnsi="Verdana" w:cs="Arial"/>
          <w:sz w:val="25"/>
          <w:szCs w:val="25"/>
        </w:rPr>
        <w:fldChar w:fldCharType="begin"/>
      </w:r>
      <w:r w:rsidR="00F22473">
        <w:rPr>
          <w:rFonts w:ascii="Verdana" w:hAnsi="Verdana" w:cs="Arial"/>
          <w:sz w:val="25"/>
          <w:szCs w:val="25"/>
        </w:rPr>
        <w:instrText xml:space="preserve"> </w:instrText>
      </w:r>
      <w:r w:rsidR="00F22473">
        <w:rPr>
          <w:rFonts w:ascii="Verdana" w:hAnsi="Verdana" w:cs="Arial"/>
          <w:sz w:val="25"/>
          <w:szCs w:val="25"/>
        </w:rPr>
        <w:instrText>INCLUDEPICTURE  "\\\\172.16.12.60\\windows\\TEMP\\PKGE121.GIF" \* MERGEFORMATINET</w:instrText>
      </w:r>
      <w:r w:rsidR="00F22473">
        <w:rPr>
          <w:rFonts w:ascii="Verdana" w:hAnsi="Verdana" w:cs="Arial"/>
          <w:sz w:val="25"/>
          <w:szCs w:val="25"/>
        </w:rPr>
        <w:instrText xml:space="preserve"> </w:instrText>
      </w:r>
      <w:r w:rsidR="00F22473">
        <w:rPr>
          <w:rFonts w:ascii="Verdana" w:hAnsi="Verdana" w:cs="Arial"/>
          <w:sz w:val="25"/>
          <w:szCs w:val="25"/>
        </w:rPr>
        <w:fldChar w:fldCharType="separate"/>
      </w:r>
      <w:r w:rsidR="005820E1">
        <w:rPr>
          <w:rFonts w:ascii="Verdana" w:hAnsi="Verdana" w:cs="Arial"/>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v:imagedata r:id="rId7" r:href="rId8"/>
          </v:shape>
        </w:pict>
      </w:r>
      <w:r w:rsidR="00F22473">
        <w:rPr>
          <w:rFonts w:ascii="Verdana" w:hAnsi="Verdana" w:cs="Arial"/>
          <w:sz w:val="25"/>
          <w:szCs w:val="25"/>
        </w:rPr>
        <w:fldChar w:fldCharType="end"/>
      </w:r>
      <w:r w:rsidR="00CD6769">
        <w:rPr>
          <w:rFonts w:ascii="Verdana" w:hAnsi="Verdana" w:cs="Arial"/>
          <w:sz w:val="25"/>
          <w:szCs w:val="25"/>
        </w:rPr>
        <w:fldChar w:fldCharType="end"/>
      </w:r>
      <w:r w:rsidR="00485113">
        <w:rPr>
          <w:rFonts w:ascii="Verdana" w:hAnsi="Verdana" w:cs="Arial"/>
          <w:sz w:val="25"/>
          <w:szCs w:val="25"/>
        </w:rPr>
        <w:fldChar w:fldCharType="end"/>
      </w:r>
      <w:r>
        <w:rPr>
          <w:rFonts w:ascii="Verdana" w:hAnsi="Verdana" w:cs="Arial"/>
          <w:sz w:val="25"/>
          <w:szCs w:val="25"/>
        </w:rPr>
        <w:fldChar w:fldCharType="end"/>
      </w: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TRIBUNAL SUPERIOR DEL DISTRITO JUDICIAL DE PEREIRA</w:t>
      </w:r>
    </w:p>
    <w:p w:rsidR="003113D9" w:rsidRPr="007A586D" w:rsidRDefault="003113D9" w:rsidP="007A586D">
      <w:pPr>
        <w:pStyle w:val="Textoindependiente"/>
        <w:spacing w:line="336" w:lineRule="auto"/>
        <w:jc w:val="center"/>
        <w:rPr>
          <w:rFonts w:ascii="Verdana" w:hAnsi="Verdana" w:cs="Arial"/>
          <w:b/>
          <w:sz w:val="25"/>
          <w:szCs w:val="25"/>
        </w:rPr>
      </w:pPr>
      <w:r w:rsidRPr="007A586D">
        <w:rPr>
          <w:rFonts w:ascii="Verdana" w:hAnsi="Verdana" w:cs="Arial"/>
          <w:b/>
          <w:sz w:val="25"/>
          <w:szCs w:val="25"/>
        </w:rPr>
        <w:t xml:space="preserve">SALA DE </w:t>
      </w:r>
      <w:r w:rsidR="00C37353" w:rsidRPr="007A586D">
        <w:rPr>
          <w:rFonts w:ascii="Verdana" w:hAnsi="Verdana" w:cs="Arial"/>
          <w:b/>
          <w:sz w:val="25"/>
          <w:szCs w:val="25"/>
        </w:rPr>
        <w:t>DECISIÓN</w:t>
      </w:r>
      <w:r w:rsidRPr="007A586D">
        <w:rPr>
          <w:rFonts w:ascii="Verdana" w:hAnsi="Verdana" w:cs="Arial"/>
          <w:b/>
          <w:sz w:val="25"/>
          <w:szCs w:val="25"/>
        </w:rPr>
        <w:t xml:space="preserve"> PENAL</w:t>
      </w:r>
    </w:p>
    <w:p w:rsidR="0086319F" w:rsidRPr="007A586D" w:rsidRDefault="0086319F" w:rsidP="007A586D">
      <w:pPr>
        <w:suppressAutoHyphens/>
        <w:spacing w:line="336" w:lineRule="auto"/>
        <w:rPr>
          <w:rFonts w:ascii="Verdana" w:hAnsi="Verdana" w:cs="Arial"/>
          <w:b/>
          <w:bCs/>
          <w:spacing w:val="-4"/>
          <w:sz w:val="25"/>
          <w:szCs w:val="25"/>
        </w:rPr>
      </w:pPr>
    </w:p>
    <w:p w:rsidR="003113D9" w:rsidRPr="007A586D" w:rsidRDefault="00F70EE0" w:rsidP="007A586D">
      <w:pPr>
        <w:suppressAutoHyphens/>
        <w:spacing w:line="336" w:lineRule="auto"/>
        <w:jc w:val="center"/>
        <w:rPr>
          <w:rFonts w:ascii="Verdana" w:hAnsi="Verdana" w:cs="Arial"/>
          <w:spacing w:val="-4"/>
          <w:sz w:val="25"/>
          <w:szCs w:val="25"/>
        </w:rPr>
      </w:pPr>
      <w:r w:rsidRPr="007A586D">
        <w:rPr>
          <w:rFonts w:ascii="Verdana" w:hAnsi="Verdana" w:cs="Arial"/>
          <w:spacing w:val="-4"/>
          <w:sz w:val="25"/>
          <w:szCs w:val="25"/>
        </w:rPr>
        <w:t>Magistrado</w:t>
      </w:r>
      <w:r w:rsidR="003113D9" w:rsidRPr="007A586D">
        <w:rPr>
          <w:rFonts w:ascii="Verdana" w:hAnsi="Verdana" w:cs="Arial"/>
          <w:spacing w:val="-4"/>
          <w:sz w:val="25"/>
          <w:szCs w:val="25"/>
        </w:rPr>
        <w:t xml:space="preserve"> Ponente</w:t>
      </w:r>
    </w:p>
    <w:p w:rsidR="003113D9" w:rsidRPr="007A586D" w:rsidRDefault="00F70EE0" w:rsidP="007A586D">
      <w:pPr>
        <w:suppressAutoHyphens/>
        <w:spacing w:line="336" w:lineRule="auto"/>
        <w:jc w:val="center"/>
        <w:rPr>
          <w:rFonts w:ascii="Verdana" w:hAnsi="Verdana" w:cs="Arial"/>
          <w:b/>
          <w:bCs/>
          <w:spacing w:val="-4"/>
          <w:sz w:val="25"/>
          <w:szCs w:val="25"/>
        </w:rPr>
      </w:pPr>
      <w:r w:rsidRPr="007A586D">
        <w:rPr>
          <w:rFonts w:ascii="Verdana" w:hAnsi="Verdana" w:cs="Arial"/>
          <w:b/>
          <w:bCs/>
          <w:spacing w:val="-4"/>
          <w:sz w:val="25"/>
          <w:szCs w:val="25"/>
        </w:rPr>
        <w:t>MANUEL YARZAGARAY BANDERA</w:t>
      </w:r>
    </w:p>
    <w:p w:rsidR="008A169A" w:rsidRPr="007A586D" w:rsidRDefault="008A169A" w:rsidP="007A586D">
      <w:pPr>
        <w:widowControl w:val="0"/>
        <w:autoSpaceDE w:val="0"/>
        <w:autoSpaceDN w:val="0"/>
        <w:adjustRightInd w:val="0"/>
        <w:spacing w:line="336" w:lineRule="auto"/>
        <w:jc w:val="both"/>
        <w:rPr>
          <w:rFonts w:ascii="Verdana" w:hAnsi="Verdana" w:cs="Arial"/>
          <w:sz w:val="25"/>
          <w:szCs w:val="25"/>
        </w:rPr>
      </w:pPr>
    </w:p>
    <w:p w:rsidR="003113D9" w:rsidRPr="007A586D" w:rsidRDefault="003113D9" w:rsidP="007A586D">
      <w:pPr>
        <w:widowControl w:val="0"/>
        <w:autoSpaceDE w:val="0"/>
        <w:autoSpaceDN w:val="0"/>
        <w:adjustRightInd w:val="0"/>
        <w:spacing w:line="336" w:lineRule="auto"/>
        <w:jc w:val="center"/>
        <w:rPr>
          <w:rFonts w:ascii="Verdana" w:hAnsi="Verdana" w:cs="Arial"/>
          <w:b/>
          <w:sz w:val="25"/>
          <w:szCs w:val="25"/>
        </w:rPr>
      </w:pPr>
      <w:r w:rsidRPr="007A586D">
        <w:rPr>
          <w:rFonts w:ascii="Verdana" w:hAnsi="Verdana" w:cs="Arial"/>
          <w:b/>
          <w:sz w:val="25"/>
          <w:szCs w:val="25"/>
        </w:rPr>
        <w:t>CONSULTA INCIDENTE DE DESACATO</w:t>
      </w:r>
    </w:p>
    <w:p w:rsidR="003113D9" w:rsidRPr="002B7243" w:rsidRDefault="003113D9" w:rsidP="007A586D">
      <w:pPr>
        <w:widowControl w:val="0"/>
        <w:autoSpaceDE w:val="0"/>
        <w:autoSpaceDN w:val="0"/>
        <w:adjustRightInd w:val="0"/>
        <w:spacing w:line="336" w:lineRule="auto"/>
        <w:jc w:val="both"/>
        <w:rPr>
          <w:rFonts w:ascii="Verdana" w:hAnsi="Verdana" w:cs="Arial"/>
          <w:sz w:val="28"/>
          <w:szCs w:val="28"/>
        </w:rPr>
      </w:pPr>
    </w:p>
    <w:p w:rsidR="003113D9" w:rsidRPr="007A586D" w:rsidRDefault="000D5BD3" w:rsidP="007A586D">
      <w:pPr>
        <w:widowControl w:val="0"/>
        <w:autoSpaceDE w:val="0"/>
        <w:autoSpaceDN w:val="0"/>
        <w:adjustRightInd w:val="0"/>
        <w:spacing w:line="336" w:lineRule="auto"/>
        <w:jc w:val="both"/>
        <w:rPr>
          <w:rFonts w:ascii="Verdana" w:hAnsi="Verdana" w:cs="Arial"/>
          <w:sz w:val="25"/>
          <w:szCs w:val="25"/>
        </w:rPr>
      </w:pPr>
      <w:r w:rsidRPr="007A586D">
        <w:rPr>
          <w:rFonts w:ascii="Verdana" w:hAnsi="Verdana" w:cs="Arial"/>
          <w:sz w:val="25"/>
          <w:szCs w:val="25"/>
        </w:rPr>
        <w:t>Pereira,</w:t>
      </w:r>
      <w:r w:rsidR="00A151AC">
        <w:rPr>
          <w:rFonts w:ascii="Verdana" w:hAnsi="Verdana" w:cs="Arial"/>
          <w:sz w:val="25"/>
          <w:szCs w:val="25"/>
        </w:rPr>
        <w:t xml:space="preserve"> 21</w:t>
      </w:r>
      <w:r w:rsidR="00767074" w:rsidRPr="007A586D">
        <w:rPr>
          <w:rFonts w:ascii="Verdana" w:hAnsi="Verdana" w:cs="Arial"/>
          <w:sz w:val="25"/>
          <w:szCs w:val="25"/>
        </w:rPr>
        <w:t xml:space="preserve"> septiembre de dos mil dieciséis (2016)</w:t>
      </w:r>
    </w:p>
    <w:p w:rsidR="003113D9" w:rsidRPr="007A586D" w:rsidRDefault="003113D9" w:rsidP="007A586D">
      <w:pPr>
        <w:widowControl w:val="0"/>
        <w:autoSpaceDE w:val="0"/>
        <w:autoSpaceDN w:val="0"/>
        <w:adjustRightInd w:val="0"/>
        <w:spacing w:line="336" w:lineRule="auto"/>
        <w:jc w:val="both"/>
        <w:rPr>
          <w:rFonts w:ascii="Verdana" w:hAnsi="Verdana" w:cs="Arial"/>
          <w:sz w:val="25"/>
          <w:szCs w:val="25"/>
        </w:rPr>
      </w:pPr>
      <w:r w:rsidRPr="007A586D">
        <w:rPr>
          <w:rFonts w:ascii="Verdana" w:hAnsi="Verdana" w:cs="Arial"/>
          <w:sz w:val="25"/>
          <w:szCs w:val="25"/>
        </w:rPr>
        <w:t>Hora:</w:t>
      </w:r>
      <w:r w:rsidR="00A151AC">
        <w:rPr>
          <w:rFonts w:ascii="Verdana" w:hAnsi="Verdana" w:cs="Arial"/>
          <w:sz w:val="25"/>
          <w:szCs w:val="25"/>
        </w:rPr>
        <w:t xml:space="preserve"> 7:20 a.m.</w:t>
      </w:r>
    </w:p>
    <w:p w:rsidR="003113D9" w:rsidRPr="007A586D" w:rsidRDefault="005820E1" w:rsidP="007A586D">
      <w:pPr>
        <w:widowControl w:val="0"/>
        <w:autoSpaceDE w:val="0"/>
        <w:autoSpaceDN w:val="0"/>
        <w:adjustRightInd w:val="0"/>
        <w:spacing w:line="336" w:lineRule="auto"/>
        <w:jc w:val="both"/>
        <w:rPr>
          <w:rFonts w:ascii="Verdana" w:hAnsi="Verdana" w:cs="Arial"/>
          <w:sz w:val="25"/>
          <w:szCs w:val="25"/>
        </w:rPr>
      </w:pPr>
      <w:r>
        <w:rPr>
          <w:rFonts w:ascii="Verdana" w:hAnsi="Verdana" w:cs="Arial"/>
          <w:sz w:val="25"/>
          <w:szCs w:val="25"/>
        </w:rPr>
        <w:t xml:space="preserve">Aprobado por </w:t>
      </w:r>
      <w:bookmarkStart w:id="0" w:name="_GoBack"/>
      <w:bookmarkEnd w:id="0"/>
      <w:r w:rsidR="003113D9" w:rsidRPr="007A586D">
        <w:rPr>
          <w:rFonts w:ascii="Verdana" w:hAnsi="Verdana" w:cs="Arial"/>
          <w:sz w:val="25"/>
          <w:szCs w:val="25"/>
        </w:rPr>
        <w:t>Acta No.</w:t>
      </w:r>
      <w:r w:rsidR="00A151AC">
        <w:rPr>
          <w:rFonts w:ascii="Verdana" w:hAnsi="Verdana" w:cs="Arial"/>
          <w:sz w:val="25"/>
          <w:szCs w:val="25"/>
        </w:rPr>
        <w:t xml:space="preserve"> 855</w:t>
      </w:r>
    </w:p>
    <w:p w:rsidR="00A87AB9" w:rsidRPr="002B7243" w:rsidRDefault="00A87AB9" w:rsidP="00343A0B">
      <w:pPr>
        <w:widowControl w:val="0"/>
        <w:autoSpaceDE w:val="0"/>
        <w:autoSpaceDN w:val="0"/>
        <w:adjustRightInd w:val="0"/>
        <w:spacing w:line="312" w:lineRule="auto"/>
        <w:jc w:val="both"/>
        <w:rPr>
          <w:rFonts w:ascii="Verdana" w:hAnsi="Verdana" w:cs="Arial"/>
        </w:rPr>
      </w:pPr>
    </w:p>
    <w:tbl>
      <w:tblPr>
        <w:tblpPr w:leftFromText="141" w:rightFromText="141" w:vertAnchor="text" w:horzAnchor="margin" w:tblpXSpec="center" w:tblpY="37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622"/>
      </w:tblGrid>
      <w:tr w:rsidR="00A87AB9" w:rsidRPr="007A586D" w:rsidTr="00A87AB9">
        <w:trPr>
          <w:trHeight w:val="71"/>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Radicación:</w:t>
            </w:r>
          </w:p>
        </w:tc>
        <w:tc>
          <w:tcPr>
            <w:tcW w:w="6622" w:type="dxa"/>
            <w:shd w:val="clear" w:color="auto" w:fill="auto"/>
          </w:tcPr>
          <w:p w:rsidR="00A87AB9" w:rsidRPr="007828A7" w:rsidRDefault="008900D2" w:rsidP="008900D2">
            <w:pPr>
              <w:widowControl w:val="0"/>
              <w:autoSpaceDE w:val="0"/>
              <w:autoSpaceDN w:val="0"/>
              <w:adjustRightInd w:val="0"/>
              <w:spacing w:line="264" w:lineRule="auto"/>
              <w:ind w:left="142" w:right="-51" w:hanging="142"/>
              <w:jc w:val="both"/>
              <w:rPr>
                <w:rFonts w:ascii="Verdana" w:hAnsi="Verdana" w:cs="Arial"/>
                <w:bCs/>
                <w:i/>
                <w:sz w:val="20"/>
                <w:szCs w:val="25"/>
              </w:rPr>
            </w:pPr>
            <w:r>
              <w:rPr>
                <w:rFonts w:ascii="Verdana" w:hAnsi="Verdana" w:cs="Arial"/>
                <w:bCs/>
                <w:i/>
                <w:sz w:val="20"/>
                <w:szCs w:val="25"/>
              </w:rPr>
              <w:t>660013104005-2016-00071-02</w:t>
            </w:r>
          </w:p>
        </w:tc>
      </w:tr>
      <w:tr w:rsidR="00A87AB9" w:rsidRPr="007A586D" w:rsidTr="00A87AB9">
        <w:trPr>
          <w:trHeight w:val="275"/>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 xml:space="preserve">Accionante:   </w:t>
            </w:r>
          </w:p>
        </w:tc>
        <w:tc>
          <w:tcPr>
            <w:tcW w:w="6622" w:type="dxa"/>
            <w:shd w:val="clear" w:color="auto" w:fill="auto"/>
          </w:tcPr>
          <w:p w:rsidR="00A87AB9" w:rsidRPr="007828A7" w:rsidRDefault="008900D2" w:rsidP="008900D2">
            <w:pPr>
              <w:widowControl w:val="0"/>
              <w:autoSpaceDE w:val="0"/>
              <w:autoSpaceDN w:val="0"/>
              <w:adjustRightInd w:val="0"/>
              <w:spacing w:line="264" w:lineRule="auto"/>
              <w:ind w:right="-51"/>
              <w:jc w:val="both"/>
              <w:rPr>
                <w:rFonts w:ascii="Verdana" w:hAnsi="Verdana" w:cs="Arial"/>
                <w:bCs/>
                <w:i/>
                <w:sz w:val="20"/>
                <w:szCs w:val="25"/>
              </w:rPr>
            </w:pPr>
            <w:r>
              <w:rPr>
                <w:rFonts w:ascii="Verdana" w:hAnsi="Verdana" w:cs="Arial"/>
                <w:bCs/>
                <w:i/>
                <w:sz w:val="20"/>
                <w:szCs w:val="25"/>
              </w:rPr>
              <w:t>Omar de Jesús Calvo García</w:t>
            </w:r>
            <w:r w:rsidR="00A87AB9" w:rsidRPr="007828A7">
              <w:rPr>
                <w:rFonts w:ascii="Verdana" w:hAnsi="Verdana" w:cs="Arial"/>
                <w:bCs/>
                <w:i/>
                <w:sz w:val="20"/>
                <w:szCs w:val="25"/>
                <w:lang w:val="es-CO"/>
              </w:rPr>
              <w:t xml:space="preserve"> </w:t>
            </w:r>
            <w:r w:rsidR="00A87AB9" w:rsidRPr="007828A7">
              <w:rPr>
                <w:rFonts w:ascii="Verdana" w:hAnsi="Verdana" w:cs="Arial"/>
                <w:bCs/>
                <w:i/>
                <w:sz w:val="20"/>
                <w:szCs w:val="25"/>
              </w:rPr>
              <w:t xml:space="preserve">   </w:t>
            </w:r>
          </w:p>
        </w:tc>
      </w:tr>
      <w:tr w:rsidR="00A87AB9" w:rsidRPr="007A586D" w:rsidTr="00A87AB9">
        <w:trPr>
          <w:trHeight w:val="280"/>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Accionado:</w:t>
            </w:r>
          </w:p>
        </w:tc>
        <w:tc>
          <w:tcPr>
            <w:tcW w:w="6622" w:type="dxa"/>
            <w:shd w:val="clear" w:color="auto" w:fill="auto"/>
          </w:tcPr>
          <w:p w:rsidR="00A87AB9" w:rsidRPr="007828A7" w:rsidRDefault="008900D2" w:rsidP="008900D2">
            <w:pPr>
              <w:widowControl w:val="0"/>
              <w:autoSpaceDE w:val="0"/>
              <w:autoSpaceDN w:val="0"/>
              <w:adjustRightInd w:val="0"/>
              <w:spacing w:line="264" w:lineRule="auto"/>
              <w:ind w:left="142" w:right="-51" w:hanging="142"/>
              <w:jc w:val="both"/>
              <w:rPr>
                <w:rFonts w:ascii="Verdana" w:hAnsi="Verdana" w:cs="Arial"/>
                <w:bCs/>
                <w:i/>
                <w:sz w:val="20"/>
                <w:szCs w:val="25"/>
              </w:rPr>
            </w:pPr>
            <w:r>
              <w:rPr>
                <w:rFonts w:ascii="Verdana" w:hAnsi="Verdana" w:cs="Arial"/>
                <w:bCs/>
                <w:i/>
                <w:sz w:val="20"/>
                <w:szCs w:val="25"/>
              </w:rPr>
              <w:t xml:space="preserve">Colpensiones </w:t>
            </w:r>
          </w:p>
        </w:tc>
      </w:tr>
      <w:tr w:rsidR="00A87AB9" w:rsidRPr="007A586D" w:rsidTr="00A87AB9">
        <w:trPr>
          <w:trHeight w:val="257"/>
        </w:trPr>
        <w:tc>
          <w:tcPr>
            <w:tcW w:w="1838"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Procedencia:</w:t>
            </w:r>
          </w:p>
        </w:tc>
        <w:tc>
          <w:tcPr>
            <w:tcW w:w="6622" w:type="dxa"/>
            <w:shd w:val="clear" w:color="auto" w:fill="auto"/>
          </w:tcPr>
          <w:p w:rsidR="00A87AB9" w:rsidRPr="007828A7" w:rsidRDefault="00A87AB9" w:rsidP="008900D2">
            <w:pPr>
              <w:widowControl w:val="0"/>
              <w:autoSpaceDE w:val="0"/>
              <w:autoSpaceDN w:val="0"/>
              <w:adjustRightInd w:val="0"/>
              <w:spacing w:line="264" w:lineRule="auto"/>
              <w:ind w:left="142" w:right="-51" w:hanging="142"/>
              <w:jc w:val="both"/>
              <w:rPr>
                <w:rFonts w:ascii="Verdana" w:hAnsi="Verdana" w:cs="Arial"/>
                <w:bCs/>
                <w:i/>
                <w:sz w:val="20"/>
                <w:szCs w:val="25"/>
              </w:rPr>
            </w:pPr>
            <w:r w:rsidRPr="007828A7">
              <w:rPr>
                <w:rFonts w:ascii="Verdana" w:hAnsi="Verdana" w:cs="Arial"/>
                <w:bCs/>
                <w:i/>
                <w:sz w:val="20"/>
                <w:szCs w:val="25"/>
              </w:rPr>
              <w:t xml:space="preserve">Juzgado </w:t>
            </w:r>
            <w:r w:rsidR="008900D2">
              <w:rPr>
                <w:rFonts w:ascii="Verdana" w:hAnsi="Verdana" w:cs="Arial"/>
                <w:bCs/>
                <w:i/>
                <w:sz w:val="20"/>
                <w:szCs w:val="25"/>
              </w:rPr>
              <w:t xml:space="preserve">Quinto Penal del Circuito de Pereira </w:t>
            </w:r>
            <w:r w:rsidRPr="007828A7">
              <w:rPr>
                <w:rFonts w:ascii="Verdana" w:hAnsi="Verdana" w:cs="Arial"/>
                <w:bCs/>
                <w:i/>
                <w:sz w:val="20"/>
                <w:szCs w:val="25"/>
              </w:rPr>
              <w:t xml:space="preserve"> </w:t>
            </w:r>
          </w:p>
        </w:tc>
      </w:tr>
    </w:tbl>
    <w:p w:rsidR="00A87AB9" w:rsidRPr="007A586D" w:rsidRDefault="00A87AB9" w:rsidP="007A586D">
      <w:pPr>
        <w:widowControl w:val="0"/>
        <w:autoSpaceDE w:val="0"/>
        <w:autoSpaceDN w:val="0"/>
        <w:adjustRightInd w:val="0"/>
        <w:spacing w:line="336" w:lineRule="auto"/>
        <w:jc w:val="both"/>
        <w:rPr>
          <w:rFonts w:ascii="Verdana" w:hAnsi="Verdana" w:cs="Arial"/>
          <w:i/>
          <w:sz w:val="25"/>
          <w:szCs w:val="25"/>
        </w:rPr>
      </w:pPr>
    </w:p>
    <w:p w:rsidR="006224A6" w:rsidRPr="007A586D" w:rsidRDefault="006224A6" w:rsidP="007A586D">
      <w:pPr>
        <w:widowControl w:val="0"/>
        <w:autoSpaceDE w:val="0"/>
        <w:autoSpaceDN w:val="0"/>
        <w:adjustRightInd w:val="0"/>
        <w:spacing w:line="336" w:lineRule="auto"/>
        <w:jc w:val="both"/>
        <w:rPr>
          <w:rFonts w:ascii="Verdana" w:hAnsi="Verdana" w:cs="Arial"/>
          <w:bCs/>
          <w:sz w:val="25"/>
          <w:szCs w:val="25"/>
        </w:rPr>
      </w:pPr>
    </w:p>
    <w:p w:rsidR="006224A6" w:rsidRPr="007A586D" w:rsidRDefault="003113D9" w:rsidP="00343A0B">
      <w:pPr>
        <w:widowControl w:val="0"/>
        <w:tabs>
          <w:tab w:val="left" w:pos="2805"/>
        </w:tabs>
        <w:autoSpaceDE w:val="0"/>
        <w:autoSpaceDN w:val="0"/>
        <w:adjustRightInd w:val="0"/>
        <w:spacing w:line="312" w:lineRule="auto"/>
        <w:ind w:right="51"/>
        <w:jc w:val="both"/>
        <w:rPr>
          <w:rFonts w:ascii="Verdana" w:hAnsi="Verdana" w:cs="Arial"/>
          <w:bCs/>
          <w:i/>
          <w:sz w:val="25"/>
          <w:szCs w:val="25"/>
        </w:rPr>
      </w:pPr>
      <w:r w:rsidRPr="007A586D">
        <w:rPr>
          <w:rFonts w:ascii="Verdana" w:hAnsi="Verdana" w:cs="Arial"/>
          <w:bCs/>
          <w:i/>
          <w:sz w:val="25"/>
          <w:szCs w:val="25"/>
        </w:rPr>
        <w:tab/>
      </w:r>
      <w:r w:rsidRPr="007A586D">
        <w:rPr>
          <w:rFonts w:ascii="Verdana" w:hAnsi="Verdana" w:cs="Arial"/>
          <w:bCs/>
          <w:i/>
          <w:sz w:val="25"/>
          <w:szCs w:val="25"/>
        </w:rPr>
        <w:tab/>
      </w:r>
    </w:p>
    <w:p w:rsidR="003113D9" w:rsidRPr="007A586D" w:rsidRDefault="003113D9" w:rsidP="007A586D">
      <w:pPr>
        <w:widowControl w:val="0"/>
        <w:autoSpaceDE w:val="0"/>
        <w:autoSpaceDN w:val="0"/>
        <w:adjustRightInd w:val="0"/>
        <w:spacing w:line="336" w:lineRule="auto"/>
        <w:jc w:val="center"/>
        <w:rPr>
          <w:rFonts w:ascii="Verdana" w:hAnsi="Verdana" w:cs="Arial"/>
          <w:b/>
          <w:bCs/>
          <w:sz w:val="25"/>
          <w:szCs w:val="25"/>
        </w:rPr>
      </w:pPr>
      <w:r w:rsidRPr="007A586D">
        <w:rPr>
          <w:rFonts w:ascii="Verdana" w:hAnsi="Verdana" w:cs="Arial"/>
          <w:b/>
          <w:bCs/>
          <w:sz w:val="25"/>
          <w:szCs w:val="25"/>
        </w:rPr>
        <w:t>ASUNTO</w:t>
      </w:r>
    </w:p>
    <w:p w:rsidR="003113D9" w:rsidRPr="007A586D" w:rsidRDefault="003113D9" w:rsidP="007A586D">
      <w:pPr>
        <w:pStyle w:val="Textoindependiente"/>
        <w:spacing w:line="336" w:lineRule="auto"/>
        <w:jc w:val="both"/>
        <w:rPr>
          <w:rFonts w:ascii="Verdana" w:hAnsi="Verdana" w:cs="Arial"/>
          <w:sz w:val="25"/>
          <w:szCs w:val="25"/>
        </w:rPr>
      </w:pPr>
    </w:p>
    <w:p w:rsidR="003113D9" w:rsidRPr="007A586D" w:rsidRDefault="003113D9" w:rsidP="007A586D">
      <w:pPr>
        <w:pStyle w:val="Textoindependiente"/>
        <w:spacing w:line="336" w:lineRule="auto"/>
        <w:jc w:val="both"/>
        <w:rPr>
          <w:rFonts w:ascii="Verdana" w:hAnsi="Verdana" w:cs="Arial"/>
          <w:sz w:val="25"/>
          <w:szCs w:val="25"/>
        </w:rPr>
      </w:pPr>
      <w:r w:rsidRPr="007A586D">
        <w:rPr>
          <w:rFonts w:ascii="Verdana" w:hAnsi="Verdana" w:cs="Arial"/>
          <w:sz w:val="25"/>
          <w:szCs w:val="25"/>
        </w:rPr>
        <w:t xml:space="preserve">Revisa la Sala en grado jurisdiccional de consulta, la sanción impuesta por el </w:t>
      </w:r>
      <w:r w:rsidR="00410F4A">
        <w:rPr>
          <w:rFonts w:ascii="Verdana" w:hAnsi="Verdana" w:cs="Arial"/>
          <w:sz w:val="25"/>
          <w:szCs w:val="25"/>
        </w:rPr>
        <w:t>Juzgado Quinto Penal del Circuito el 5</w:t>
      </w:r>
      <w:r w:rsidR="00A35783">
        <w:rPr>
          <w:rFonts w:ascii="Verdana" w:hAnsi="Verdana" w:cs="Arial"/>
          <w:sz w:val="25"/>
          <w:szCs w:val="25"/>
        </w:rPr>
        <w:t xml:space="preserve"> de agosto del año en curso</w:t>
      </w:r>
      <w:r w:rsidRPr="007A586D">
        <w:rPr>
          <w:rFonts w:ascii="Verdana" w:hAnsi="Verdana" w:cs="Arial"/>
          <w:sz w:val="25"/>
          <w:szCs w:val="25"/>
        </w:rPr>
        <w:t xml:space="preserve">, </w:t>
      </w:r>
      <w:r w:rsidR="00410F4A">
        <w:rPr>
          <w:rFonts w:ascii="Verdana" w:hAnsi="Verdana" w:cs="Arial"/>
          <w:sz w:val="25"/>
          <w:szCs w:val="25"/>
        </w:rPr>
        <w:t>dentro</w:t>
      </w:r>
      <w:r w:rsidRPr="007A586D">
        <w:rPr>
          <w:rFonts w:ascii="Verdana" w:hAnsi="Verdana" w:cs="Arial"/>
          <w:sz w:val="25"/>
          <w:szCs w:val="25"/>
        </w:rPr>
        <w:t xml:space="preserve"> </w:t>
      </w:r>
      <w:r w:rsidR="00410F4A">
        <w:rPr>
          <w:rFonts w:ascii="Verdana" w:hAnsi="Verdana" w:cs="Arial"/>
          <w:sz w:val="25"/>
          <w:szCs w:val="25"/>
        </w:rPr>
        <w:t>del trámite de</w:t>
      </w:r>
      <w:r w:rsidRPr="007A586D">
        <w:rPr>
          <w:rFonts w:ascii="Verdana" w:hAnsi="Verdana" w:cs="Arial"/>
          <w:sz w:val="25"/>
          <w:szCs w:val="25"/>
        </w:rPr>
        <w:t xml:space="preserve"> incidente de desacato solicitado </w:t>
      </w:r>
      <w:r w:rsidR="00E916FC" w:rsidRPr="007A586D">
        <w:rPr>
          <w:rFonts w:ascii="Verdana" w:hAnsi="Verdana" w:cs="Arial"/>
          <w:sz w:val="25"/>
          <w:szCs w:val="25"/>
        </w:rPr>
        <w:t xml:space="preserve">por </w:t>
      </w:r>
      <w:r w:rsidR="00410F4A">
        <w:rPr>
          <w:rFonts w:ascii="Verdana" w:hAnsi="Verdana" w:cs="Arial"/>
          <w:sz w:val="25"/>
          <w:szCs w:val="25"/>
        </w:rPr>
        <w:t xml:space="preserve">el apoderado judicial </w:t>
      </w:r>
      <w:r w:rsidR="00E80BAD" w:rsidRPr="007A586D">
        <w:rPr>
          <w:rFonts w:ascii="Verdana" w:hAnsi="Verdana" w:cs="Arial"/>
          <w:sz w:val="25"/>
          <w:szCs w:val="25"/>
        </w:rPr>
        <w:t>del</w:t>
      </w:r>
      <w:r w:rsidR="00D272D2" w:rsidRPr="007A586D">
        <w:rPr>
          <w:rFonts w:ascii="Verdana" w:hAnsi="Verdana" w:cs="Arial"/>
          <w:sz w:val="25"/>
          <w:szCs w:val="25"/>
        </w:rPr>
        <w:t xml:space="preserve"> </w:t>
      </w:r>
      <w:r w:rsidR="00680DC7" w:rsidRPr="007A586D">
        <w:rPr>
          <w:rFonts w:ascii="Verdana" w:hAnsi="Verdana" w:cs="Arial"/>
          <w:sz w:val="25"/>
          <w:szCs w:val="25"/>
        </w:rPr>
        <w:t>señor</w:t>
      </w:r>
      <w:r w:rsidRPr="007A586D">
        <w:rPr>
          <w:rFonts w:ascii="Verdana" w:hAnsi="Verdana" w:cs="Arial"/>
          <w:sz w:val="25"/>
          <w:szCs w:val="25"/>
        </w:rPr>
        <w:t xml:space="preserve"> </w:t>
      </w:r>
      <w:r w:rsidR="00410F4A">
        <w:rPr>
          <w:rFonts w:ascii="Verdana" w:hAnsi="Verdana" w:cs="Arial"/>
          <w:b/>
          <w:sz w:val="25"/>
          <w:szCs w:val="25"/>
        </w:rPr>
        <w:t>OMAR DE JESÚS CALVO GARCÍA</w:t>
      </w:r>
      <w:r w:rsidR="00286107" w:rsidRPr="007A586D">
        <w:rPr>
          <w:rFonts w:ascii="Verdana" w:hAnsi="Verdana" w:cs="Arial"/>
          <w:b/>
          <w:sz w:val="25"/>
          <w:szCs w:val="25"/>
        </w:rPr>
        <w:t xml:space="preserve"> </w:t>
      </w:r>
      <w:r w:rsidR="00286107" w:rsidRPr="007A586D">
        <w:rPr>
          <w:rFonts w:ascii="Verdana" w:hAnsi="Verdana" w:cs="Arial"/>
          <w:sz w:val="25"/>
          <w:szCs w:val="25"/>
        </w:rPr>
        <w:t>contra</w:t>
      </w:r>
      <w:r w:rsidR="00DA147D" w:rsidRPr="007A586D">
        <w:rPr>
          <w:rFonts w:ascii="Verdana" w:hAnsi="Verdana" w:cs="Arial"/>
          <w:sz w:val="25"/>
          <w:szCs w:val="25"/>
        </w:rPr>
        <w:t xml:space="preserve"> </w:t>
      </w:r>
      <w:r w:rsidR="00DA147D" w:rsidRPr="007A586D">
        <w:rPr>
          <w:rFonts w:ascii="Verdana" w:hAnsi="Verdana" w:cs="Arial"/>
          <w:sz w:val="25"/>
          <w:szCs w:val="25"/>
        </w:rPr>
        <w:lastRenderedPageBreak/>
        <w:t>la</w:t>
      </w:r>
      <w:r w:rsidR="00410F4A">
        <w:rPr>
          <w:rFonts w:ascii="Verdana" w:hAnsi="Verdana" w:cs="Arial"/>
          <w:sz w:val="25"/>
          <w:szCs w:val="25"/>
        </w:rPr>
        <w:t xml:space="preserve"> Administradora Colombiana de Pensiones, de ahora en adelante </w:t>
      </w:r>
      <w:r w:rsidR="00410F4A" w:rsidRPr="00410F4A">
        <w:rPr>
          <w:rFonts w:ascii="Verdana" w:hAnsi="Verdana" w:cs="Arial"/>
          <w:b/>
          <w:sz w:val="25"/>
          <w:szCs w:val="25"/>
        </w:rPr>
        <w:t>COLPENSIONES.</w:t>
      </w:r>
    </w:p>
    <w:p w:rsidR="00DC0E9E" w:rsidRDefault="00DC0E9E" w:rsidP="008900D2">
      <w:pPr>
        <w:pStyle w:val="Textoindependiente"/>
        <w:spacing w:line="336" w:lineRule="auto"/>
        <w:rPr>
          <w:rFonts w:ascii="Verdana" w:hAnsi="Verdana" w:cs="Arial"/>
          <w:b/>
          <w:sz w:val="25"/>
          <w:szCs w:val="25"/>
        </w:rPr>
      </w:pPr>
    </w:p>
    <w:p w:rsidR="002B7243" w:rsidRDefault="002B7243" w:rsidP="008900D2">
      <w:pPr>
        <w:pStyle w:val="Textoindependiente"/>
        <w:spacing w:line="336" w:lineRule="auto"/>
        <w:rPr>
          <w:rFonts w:ascii="Verdana" w:hAnsi="Verdana" w:cs="Arial"/>
          <w:b/>
          <w:sz w:val="25"/>
          <w:szCs w:val="25"/>
        </w:rPr>
      </w:pPr>
    </w:p>
    <w:p w:rsidR="00AC5574" w:rsidRPr="00AC5574" w:rsidRDefault="00AC5574" w:rsidP="008900D2">
      <w:pPr>
        <w:pStyle w:val="Textoindependiente"/>
        <w:spacing w:line="336" w:lineRule="auto"/>
        <w:jc w:val="center"/>
        <w:rPr>
          <w:rFonts w:ascii="Verdana" w:hAnsi="Verdana" w:cs="Arial"/>
          <w:b/>
          <w:sz w:val="25"/>
          <w:szCs w:val="25"/>
        </w:rPr>
      </w:pPr>
      <w:r w:rsidRPr="00AC5574">
        <w:rPr>
          <w:rFonts w:ascii="Verdana" w:hAnsi="Verdana" w:cs="Arial"/>
          <w:b/>
          <w:sz w:val="25"/>
          <w:szCs w:val="25"/>
        </w:rPr>
        <w:t xml:space="preserve">ANTECEDENTES </w:t>
      </w:r>
    </w:p>
    <w:p w:rsidR="00AC5574" w:rsidRPr="00AC5574" w:rsidRDefault="00AC5574" w:rsidP="008900D2">
      <w:pPr>
        <w:pStyle w:val="Textoindependiente"/>
        <w:spacing w:line="336" w:lineRule="auto"/>
        <w:jc w:val="both"/>
        <w:rPr>
          <w:rFonts w:ascii="Verdana" w:hAnsi="Verdana" w:cs="Arial"/>
          <w:sz w:val="25"/>
          <w:szCs w:val="25"/>
        </w:rPr>
      </w:pPr>
    </w:p>
    <w:p w:rsidR="00AC5574" w:rsidRDefault="00AC5574" w:rsidP="008900D2">
      <w:pPr>
        <w:pStyle w:val="Textoindependiente"/>
        <w:spacing w:line="336" w:lineRule="auto"/>
        <w:jc w:val="both"/>
        <w:rPr>
          <w:rFonts w:ascii="Verdana" w:hAnsi="Verdana" w:cs="Arial"/>
          <w:sz w:val="25"/>
          <w:szCs w:val="25"/>
        </w:rPr>
      </w:pPr>
      <w:r>
        <w:rPr>
          <w:rFonts w:ascii="Verdana" w:hAnsi="Verdana" w:cs="Arial"/>
          <w:sz w:val="25"/>
          <w:szCs w:val="25"/>
        </w:rPr>
        <w:t>El señor</w:t>
      </w:r>
      <w:r w:rsidR="00381CF3">
        <w:rPr>
          <w:rFonts w:ascii="Verdana" w:hAnsi="Verdana" w:cs="Arial"/>
          <w:sz w:val="25"/>
          <w:szCs w:val="25"/>
        </w:rPr>
        <w:t xml:space="preserve"> OMAR DE JESÚS CALVO GARCÍA</w:t>
      </w:r>
      <w:r>
        <w:rPr>
          <w:rFonts w:ascii="Verdana" w:hAnsi="Verdana" w:cs="Arial"/>
          <w:sz w:val="25"/>
          <w:szCs w:val="25"/>
        </w:rPr>
        <w:t xml:space="preserve"> a través de apoderado judicial, interpuso acción de tutela en contra de COLPENSIONES, al considerar vulnerado su derecho fundamental de petición</w:t>
      </w:r>
      <w:r w:rsidR="00002679">
        <w:rPr>
          <w:rFonts w:ascii="Verdana" w:hAnsi="Verdana" w:cs="Arial"/>
          <w:sz w:val="25"/>
          <w:szCs w:val="25"/>
        </w:rPr>
        <w:t>,</w:t>
      </w:r>
      <w:r>
        <w:rPr>
          <w:rFonts w:ascii="Verdana" w:hAnsi="Verdana" w:cs="Arial"/>
          <w:sz w:val="25"/>
          <w:szCs w:val="25"/>
        </w:rPr>
        <w:t xml:space="preserve"> </w:t>
      </w:r>
      <w:r w:rsidR="00002679">
        <w:rPr>
          <w:rFonts w:ascii="Verdana" w:hAnsi="Verdana" w:cs="Arial"/>
          <w:sz w:val="25"/>
          <w:szCs w:val="25"/>
        </w:rPr>
        <w:t xml:space="preserve">puesto que desde el 20 de abril del </w:t>
      </w:r>
      <w:r w:rsidR="00AC5BEE">
        <w:rPr>
          <w:rFonts w:ascii="Verdana" w:hAnsi="Verdana" w:cs="Arial"/>
          <w:sz w:val="25"/>
          <w:szCs w:val="25"/>
        </w:rPr>
        <w:t xml:space="preserve">presente </w:t>
      </w:r>
      <w:r w:rsidR="00002679">
        <w:rPr>
          <w:rFonts w:ascii="Verdana" w:hAnsi="Verdana" w:cs="Arial"/>
          <w:sz w:val="25"/>
          <w:szCs w:val="25"/>
        </w:rPr>
        <w:t xml:space="preserve">año solicitó a dicha entidad el pago de </w:t>
      </w:r>
      <w:r w:rsidR="003F32D3">
        <w:rPr>
          <w:rFonts w:ascii="Verdana" w:hAnsi="Verdana" w:cs="Arial"/>
          <w:sz w:val="25"/>
          <w:szCs w:val="25"/>
        </w:rPr>
        <w:t xml:space="preserve">las </w:t>
      </w:r>
      <w:r w:rsidR="00002679">
        <w:rPr>
          <w:rFonts w:ascii="Verdana" w:hAnsi="Verdana" w:cs="Arial"/>
          <w:sz w:val="25"/>
          <w:szCs w:val="25"/>
        </w:rPr>
        <w:t xml:space="preserve">costas judiciales que le fueron reconocidas en proceso laboral ordinario con radicado 660013105005201400216, sin embargo, la entidad </w:t>
      </w:r>
      <w:r w:rsidR="002B7243">
        <w:rPr>
          <w:rFonts w:ascii="Verdana" w:hAnsi="Verdana" w:cs="Arial"/>
          <w:sz w:val="25"/>
          <w:szCs w:val="25"/>
        </w:rPr>
        <w:t>no emitió respuesta alguna</w:t>
      </w:r>
      <w:r w:rsidR="00002679">
        <w:rPr>
          <w:rFonts w:ascii="Verdana" w:hAnsi="Verdana" w:cs="Arial"/>
          <w:sz w:val="25"/>
          <w:szCs w:val="25"/>
        </w:rPr>
        <w:t xml:space="preserve">. </w:t>
      </w:r>
    </w:p>
    <w:p w:rsidR="00AC5574" w:rsidRPr="00AC5574" w:rsidRDefault="00AC5574" w:rsidP="00AC5574">
      <w:pPr>
        <w:pStyle w:val="Textoindependiente"/>
        <w:spacing w:line="336" w:lineRule="auto"/>
        <w:jc w:val="both"/>
        <w:rPr>
          <w:rFonts w:ascii="Verdana" w:hAnsi="Verdana" w:cs="Arial"/>
          <w:sz w:val="25"/>
          <w:szCs w:val="25"/>
        </w:rPr>
      </w:pPr>
    </w:p>
    <w:p w:rsidR="00AC5574" w:rsidRDefault="00AC5574" w:rsidP="00AC5574">
      <w:pPr>
        <w:pStyle w:val="Textoindependiente"/>
        <w:spacing w:line="336" w:lineRule="auto"/>
        <w:jc w:val="both"/>
        <w:rPr>
          <w:rFonts w:ascii="Verdana" w:hAnsi="Verdana" w:cs="Arial"/>
          <w:sz w:val="25"/>
          <w:szCs w:val="25"/>
        </w:rPr>
      </w:pPr>
      <w:r w:rsidRPr="00AC5574">
        <w:rPr>
          <w:rFonts w:ascii="Verdana" w:hAnsi="Verdana" w:cs="Arial"/>
          <w:sz w:val="25"/>
          <w:szCs w:val="25"/>
        </w:rPr>
        <w:t xml:space="preserve">Mediante fallo del </w:t>
      </w:r>
      <w:r w:rsidR="00002679">
        <w:rPr>
          <w:rFonts w:ascii="Verdana" w:hAnsi="Verdana" w:cs="Arial"/>
          <w:sz w:val="25"/>
          <w:szCs w:val="25"/>
        </w:rPr>
        <w:t>10</w:t>
      </w:r>
      <w:r w:rsidRPr="00AC5574">
        <w:rPr>
          <w:rFonts w:ascii="Verdana" w:hAnsi="Verdana" w:cs="Arial"/>
          <w:sz w:val="25"/>
          <w:szCs w:val="25"/>
        </w:rPr>
        <w:t xml:space="preserve"> de </w:t>
      </w:r>
      <w:r w:rsidR="00002679">
        <w:rPr>
          <w:rFonts w:ascii="Verdana" w:hAnsi="Verdana" w:cs="Arial"/>
          <w:sz w:val="25"/>
          <w:szCs w:val="25"/>
        </w:rPr>
        <w:t>junio</w:t>
      </w:r>
      <w:r w:rsidR="00EF665C">
        <w:rPr>
          <w:rFonts w:ascii="Verdana" w:hAnsi="Verdana" w:cs="Arial"/>
          <w:sz w:val="25"/>
          <w:szCs w:val="25"/>
        </w:rPr>
        <w:t xml:space="preserve"> de</w:t>
      </w:r>
      <w:r w:rsidR="00794FBA">
        <w:rPr>
          <w:rFonts w:ascii="Verdana" w:hAnsi="Verdana" w:cs="Arial"/>
          <w:sz w:val="25"/>
          <w:szCs w:val="25"/>
        </w:rPr>
        <w:t xml:space="preserve"> 2016</w:t>
      </w:r>
      <w:r w:rsidRPr="00AC5574">
        <w:rPr>
          <w:rFonts w:ascii="Verdana" w:hAnsi="Verdana" w:cs="Arial"/>
          <w:sz w:val="25"/>
          <w:szCs w:val="25"/>
        </w:rPr>
        <w:t xml:space="preserve">, el Juez </w:t>
      </w:r>
      <w:r w:rsidR="00002679">
        <w:rPr>
          <w:rFonts w:ascii="Verdana" w:hAnsi="Verdana" w:cs="Arial"/>
          <w:sz w:val="25"/>
          <w:szCs w:val="25"/>
        </w:rPr>
        <w:t>Quinto Penal del Circuito local</w:t>
      </w:r>
      <w:r w:rsidRPr="00AC5574">
        <w:rPr>
          <w:rFonts w:ascii="Verdana" w:hAnsi="Verdana" w:cs="Arial"/>
          <w:sz w:val="25"/>
          <w:szCs w:val="25"/>
        </w:rPr>
        <w:t xml:space="preserve"> tuteló </w:t>
      </w:r>
      <w:r w:rsidR="00AC5BEE">
        <w:rPr>
          <w:rFonts w:ascii="Verdana" w:hAnsi="Verdana" w:cs="Arial"/>
          <w:sz w:val="25"/>
          <w:szCs w:val="25"/>
        </w:rPr>
        <w:t>el</w:t>
      </w:r>
      <w:r w:rsidRPr="00AC5574">
        <w:rPr>
          <w:rFonts w:ascii="Verdana" w:hAnsi="Verdana" w:cs="Arial"/>
          <w:sz w:val="25"/>
          <w:szCs w:val="25"/>
        </w:rPr>
        <w:t xml:space="preserve"> derecho fundamental de petición </w:t>
      </w:r>
      <w:r w:rsidR="00AC5BEE">
        <w:rPr>
          <w:rFonts w:ascii="Verdana" w:hAnsi="Verdana" w:cs="Arial"/>
          <w:sz w:val="25"/>
          <w:szCs w:val="25"/>
        </w:rPr>
        <w:t>a</w:t>
      </w:r>
      <w:r w:rsidRPr="00AC5574">
        <w:rPr>
          <w:rFonts w:ascii="Verdana" w:hAnsi="Verdana" w:cs="Arial"/>
          <w:sz w:val="25"/>
          <w:szCs w:val="25"/>
        </w:rPr>
        <w:t xml:space="preserve">l señor </w:t>
      </w:r>
      <w:r w:rsidR="00AC5BEE">
        <w:rPr>
          <w:rFonts w:ascii="Verdana" w:hAnsi="Verdana" w:cs="Arial"/>
          <w:sz w:val="25"/>
          <w:szCs w:val="25"/>
        </w:rPr>
        <w:t>OMAR DE JESÚS</w:t>
      </w:r>
      <w:r w:rsidRPr="00AC5574">
        <w:rPr>
          <w:rFonts w:ascii="Verdana" w:hAnsi="Verdana" w:cs="Arial"/>
          <w:sz w:val="25"/>
          <w:szCs w:val="25"/>
        </w:rPr>
        <w:t>, y</w:t>
      </w:r>
      <w:r w:rsidR="00AC5BEE">
        <w:rPr>
          <w:rFonts w:ascii="Verdana" w:hAnsi="Verdana" w:cs="Arial"/>
          <w:sz w:val="25"/>
          <w:szCs w:val="25"/>
        </w:rPr>
        <w:t xml:space="preserve"> en consecuencia, </w:t>
      </w:r>
      <w:r w:rsidRPr="00AC5574">
        <w:rPr>
          <w:rFonts w:ascii="Verdana" w:hAnsi="Verdana" w:cs="Arial"/>
          <w:sz w:val="25"/>
          <w:szCs w:val="25"/>
        </w:rPr>
        <w:t xml:space="preserve">ordenó </w:t>
      </w:r>
      <w:r w:rsidR="00AC5BEE">
        <w:rPr>
          <w:rFonts w:ascii="Verdana" w:hAnsi="Verdana" w:cs="Arial"/>
          <w:sz w:val="25"/>
          <w:szCs w:val="25"/>
        </w:rPr>
        <w:t>a la Gerencia Nacional de Reconocimiento de COLPENSIONES que en el término de 48 horas informara al accionante el trámite dado a la solicitud presentada por él; decisión que fue confirmada en su totalidad por esta Corporación</w:t>
      </w:r>
      <w:r w:rsidR="00EF665C">
        <w:rPr>
          <w:rFonts w:ascii="Verdana" w:hAnsi="Verdana" w:cs="Arial"/>
          <w:sz w:val="25"/>
          <w:szCs w:val="25"/>
        </w:rPr>
        <w:t xml:space="preserve"> el 19 de julio</w:t>
      </w:r>
      <w:r w:rsidR="00794FBA">
        <w:rPr>
          <w:rFonts w:ascii="Verdana" w:hAnsi="Verdana" w:cs="Arial"/>
          <w:sz w:val="25"/>
          <w:szCs w:val="25"/>
        </w:rPr>
        <w:t xml:space="preserve"> de 2016</w:t>
      </w:r>
      <w:r w:rsidR="00AC5BEE">
        <w:rPr>
          <w:rFonts w:ascii="Verdana" w:hAnsi="Verdana" w:cs="Arial"/>
          <w:sz w:val="25"/>
          <w:szCs w:val="25"/>
        </w:rPr>
        <w:t xml:space="preserve">. </w:t>
      </w:r>
    </w:p>
    <w:p w:rsidR="00AC5BEE" w:rsidRDefault="00AC5BEE" w:rsidP="00AC5574">
      <w:pPr>
        <w:pStyle w:val="Textoindependiente"/>
        <w:spacing w:line="336" w:lineRule="auto"/>
        <w:jc w:val="both"/>
        <w:rPr>
          <w:rFonts w:ascii="Verdana" w:hAnsi="Verdana" w:cs="Arial"/>
          <w:sz w:val="25"/>
          <w:szCs w:val="25"/>
        </w:rPr>
      </w:pPr>
    </w:p>
    <w:p w:rsidR="00AC5574" w:rsidRPr="003F32D3" w:rsidRDefault="00F92BDA" w:rsidP="00AC5574">
      <w:pPr>
        <w:pStyle w:val="Textoindependiente"/>
        <w:spacing w:line="336" w:lineRule="auto"/>
        <w:jc w:val="both"/>
        <w:rPr>
          <w:rFonts w:ascii="Verdana" w:hAnsi="Verdana" w:cs="Arial"/>
          <w:sz w:val="25"/>
          <w:szCs w:val="25"/>
        </w:rPr>
      </w:pPr>
      <w:r>
        <w:rPr>
          <w:rFonts w:ascii="Verdana" w:hAnsi="Verdana" w:cs="Arial"/>
          <w:sz w:val="25"/>
          <w:szCs w:val="25"/>
        </w:rPr>
        <w:t>A pesar de lo anterior, el Dr. Pedro Wilmar Moreno Valencia, apoderado judicial del señor Calvo García, presentó memorial el 8 de julio solicitando iniciar el tr</w:t>
      </w:r>
      <w:r w:rsidR="0007538C">
        <w:rPr>
          <w:rFonts w:ascii="Verdana" w:hAnsi="Verdana" w:cs="Arial"/>
          <w:sz w:val="25"/>
          <w:szCs w:val="25"/>
        </w:rPr>
        <w:t xml:space="preserve">ámite incidental de desacato, </w:t>
      </w:r>
      <w:r w:rsidR="003F32D3">
        <w:rPr>
          <w:rFonts w:ascii="Verdana" w:hAnsi="Verdana" w:cs="Arial"/>
          <w:sz w:val="25"/>
          <w:szCs w:val="25"/>
        </w:rPr>
        <w:t xml:space="preserve">toda vez que a la fecha la entidad </w:t>
      </w:r>
      <w:r w:rsidR="00AC5574" w:rsidRPr="003F32D3">
        <w:rPr>
          <w:rFonts w:ascii="Verdana" w:hAnsi="Verdana" w:cs="Arial"/>
          <w:sz w:val="25"/>
          <w:szCs w:val="25"/>
        </w:rPr>
        <w:t xml:space="preserve">accionada </w:t>
      </w:r>
      <w:r w:rsidR="003F32D3" w:rsidRPr="003F32D3">
        <w:rPr>
          <w:rFonts w:ascii="Verdana" w:hAnsi="Verdana" w:cs="Arial"/>
          <w:sz w:val="25"/>
          <w:szCs w:val="25"/>
        </w:rPr>
        <w:t xml:space="preserve">no se había pronunciado respecto de la petición. </w:t>
      </w:r>
    </w:p>
    <w:p w:rsidR="00AC5574" w:rsidRPr="00AC5574" w:rsidRDefault="00AC5574" w:rsidP="00AC5574">
      <w:pPr>
        <w:pStyle w:val="Textoindependiente"/>
        <w:spacing w:line="336" w:lineRule="auto"/>
        <w:jc w:val="both"/>
        <w:rPr>
          <w:rFonts w:ascii="Verdana" w:hAnsi="Verdana" w:cs="Arial"/>
          <w:sz w:val="25"/>
          <w:szCs w:val="25"/>
        </w:rPr>
      </w:pPr>
    </w:p>
    <w:p w:rsidR="00EF665C" w:rsidRDefault="00FF1699" w:rsidP="00AC5574">
      <w:pPr>
        <w:pStyle w:val="Textoindependiente"/>
        <w:spacing w:line="336" w:lineRule="auto"/>
        <w:jc w:val="both"/>
        <w:rPr>
          <w:rFonts w:ascii="Verdana" w:hAnsi="Verdana" w:cs="Arial"/>
          <w:sz w:val="25"/>
          <w:szCs w:val="25"/>
        </w:rPr>
      </w:pPr>
      <w:r>
        <w:rPr>
          <w:rFonts w:ascii="Verdana" w:hAnsi="Verdana" w:cs="Arial"/>
          <w:sz w:val="25"/>
          <w:szCs w:val="25"/>
        </w:rPr>
        <w:t>Así las cosas,</w:t>
      </w:r>
      <w:r w:rsidR="00020AAC">
        <w:rPr>
          <w:rFonts w:ascii="Verdana" w:hAnsi="Verdana" w:cs="Arial"/>
          <w:sz w:val="25"/>
          <w:szCs w:val="25"/>
        </w:rPr>
        <w:t xml:space="preserve"> el </w:t>
      </w:r>
      <w:r w:rsidR="00C86A2F">
        <w:rPr>
          <w:rFonts w:ascii="Verdana" w:hAnsi="Verdana" w:cs="Arial"/>
          <w:sz w:val="25"/>
          <w:szCs w:val="25"/>
        </w:rPr>
        <w:t>8</w:t>
      </w:r>
      <w:r w:rsidR="00020AAC">
        <w:rPr>
          <w:rFonts w:ascii="Verdana" w:hAnsi="Verdana" w:cs="Arial"/>
          <w:sz w:val="25"/>
          <w:szCs w:val="25"/>
        </w:rPr>
        <w:t xml:space="preserve"> de ju</w:t>
      </w:r>
      <w:r w:rsidR="00C86A2F">
        <w:rPr>
          <w:rFonts w:ascii="Verdana" w:hAnsi="Verdana" w:cs="Arial"/>
          <w:sz w:val="25"/>
          <w:szCs w:val="25"/>
        </w:rPr>
        <w:t>l</w:t>
      </w:r>
      <w:r w:rsidR="00020AAC">
        <w:rPr>
          <w:rFonts w:ascii="Verdana" w:hAnsi="Verdana" w:cs="Arial"/>
          <w:sz w:val="25"/>
          <w:szCs w:val="25"/>
        </w:rPr>
        <w:t>io de 2016</w:t>
      </w:r>
      <w:r>
        <w:rPr>
          <w:rFonts w:ascii="Verdana" w:hAnsi="Verdana" w:cs="Arial"/>
          <w:sz w:val="25"/>
          <w:szCs w:val="25"/>
        </w:rPr>
        <w:t xml:space="preserve"> </w:t>
      </w:r>
      <w:r w:rsidR="00EF665C">
        <w:rPr>
          <w:rFonts w:ascii="Verdana" w:hAnsi="Verdana" w:cs="Arial"/>
          <w:sz w:val="25"/>
          <w:szCs w:val="25"/>
        </w:rPr>
        <w:t xml:space="preserve">el </w:t>
      </w:r>
      <w:r w:rsidR="00AC5574" w:rsidRPr="00AC5574">
        <w:rPr>
          <w:rFonts w:ascii="Verdana" w:hAnsi="Verdana" w:cs="Arial"/>
          <w:sz w:val="25"/>
          <w:szCs w:val="25"/>
        </w:rPr>
        <w:t xml:space="preserve">Juez </w:t>
      </w:r>
      <w:r>
        <w:rPr>
          <w:rFonts w:ascii="Verdana" w:hAnsi="Verdana" w:cs="Arial"/>
          <w:sz w:val="25"/>
          <w:szCs w:val="25"/>
        </w:rPr>
        <w:t>de instancia</w:t>
      </w:r>
      <w:r w:rsidR="00AC5574" w:rsidRPr="00AC5574">
        <w:rPr>
          <w:rFonts w:ascii="Verdana" w:hAnsi="Verdana" w:cs="Arial"/>
          <w:sz w:val="25"/>
          <w:szCs w:val="25"/>
        </w:rPr>
        <w:t xml:space="preserve"> emitió requerimiento previo</w:t>
      </w:r>
      <w:r w:rsidR="00035BA1">
        <w:rPr>
          <w:rFonts w:ascii="Verdana" w:hAnsi="Verdana" w:cs="Arial"/>
          <w:sz w:val="25"/>
          <w:szCs w:val="25"/>
        </w:rPr>
        <w:t xml:space="preserve"> al Gerente Nacional de Reconocimiento</w:t>
      </w:r>
      <w:r w:rsidR="00020AAC">
        <w:rPr>
          <w:rFonts w:ascii="Verdana" w:hAnsi="Verdana" w:cs="Arial"/>
          <w:sz w:val="25"/>
          <w:szCs w:val="25"/>
        </w:rPr>
        <w:t xml:space="preserve"> de Colpensiones</w:t>
      </w:r>
      <w:r w:rsidR="00EA5BF9">
        <w:rPr>
          <w:rFonts w:ascii="Verdana" w:hAnsi="Verdana" w:cs="Arial"/>
          <w:sz w:val="25"/>
          <w:szCs w:val="25"/>
        </w:rPr>
        <w:t xml:space="preserve"> –Dr. Luis Fernando de Jesús Ucross-</w:t>
      </w:r>
      <w:r w:rsidR="00381CF3">
        <w:rPr>
          <w:rFonts w:ascii="Verdana" w:hAnsi="Verdana" w:cs="Arial"/>
          <w:sz w:val="25"/>
          <w:szCs w:val="25"/>
        </w:rPr>
        <w:t xml:space="preserve"> para que acreditara el acatamiento del fallo; obteniendo respuesta por parte del Vicepresidente Jurídico y Secretario General de dicha entidad, en la que </w:t>
      </w:r>
      <w:r w:rsidR="00020AAC">
        <w:rPr>
          <w:rFonts w:ascii="Verdana" w:hAnsi="Verdana" w:cs="Arial"/>
          <w:sz w:val="25"/>
          <w:szCs w:val="25"/>
        </w:rPr>
        <w:t xml:space="preserve">señaló básicamente que -para esa fecha- se encontraba surtiéndose en esta Corporación el trámite de impugnación a la </w:t>
      </w:r>
      <w:r w:rsidR="00020AAC">
        <w:rPr>
          <w:rFonts w:ascii="Verdana" w:hAnsi="Verdana" w:cs="Arial"/>
          <w:sz w:val="25"/>
          <w:szCs w:val="25"/>
        </w:rPr>
        <w:lastRenderedPageBreak/>
        <w:t>decisión de primera instancia, precisamente porque a su criterio</w:t>
      </w:r>
      <w:r w:rsidR="00952D09">
        <w:rPr>
          <w:rFonts w:ascii="Verdana" w:hAnsi="Verdana" w:cs="Arial"/>
          <w:sz w:val="25"/>
          <w:szCs w:val="25"/>
        </w:rPr>
        <w:t>,</w:t>
      </w:r>
      <w:r w:rsidR="00020AAC">
        <w:rPr>
          <w:rFonts w:ascii="Verdana" w:hAnsi="Verdana" w:cs="Arial"/>
          <w:sz w:val="25"/>
          <w:szCs w:val="25"/>
        </w:rPr>
        <w:t xml:space="preserve"> el plazo para dar respuesta a lo solicitado por el accion</w:t>
      </w:r>
      <w:r w:rsidR="00952D09">
        <w:rPr>
          <w:rFonts w:ascii="Verdana" w:hAnsi="Verdana" w:cs="Arial"/>
          <w:sz w:val="25"/>
          <w:szCs w:val="25"/>
        </w:rPr>
        <w:t xml:space="preserve">ante es de 10 meses conforme al artículo 192 de la Ley 1437 de 2011, entre otros. </w:t>
      </w:r>
      <w:r w:rsidR="00020AAC">
        <w:rPr>
          <w:rFonts w:ascii="Verdana" w:hAnsi="Verdana" w:cs="Arial"/>
          <w:sz w:val="25"/>
          <w:szCs w:val="25"/>
        </w:rPr>
        <w:t xml:space="preserve">  </w:t>
      </w:r>
    </w:p>
    <w:p w:rsidR="00AC5574" w:rsidRPr="00AC5574" w:rsidRDefault="00AC5574" w:rsidP="00AC5574">
      <w:pPr>
        <w:pStyle w:val="Textoindependiente"/>
        <w:spacing w:line="336" w:lineRule="auto"/>
        <w:jc w:val="both"/>
        <w:rPr>
          <w:rFonts w:ascii="Verdana" w:hAnsi="Verdana" w:cs="Arial"/>
          <w:sz w:val="25"/>
          <w:szCs w:val="25"/>
        </w:rPr>
      </w:pPr>
    </w:p>
    <w:p w:rsidR="007E7001" w:rsidRDefault="00214141" w:rsidP="00AC5574">
      <w:pPr>
        <w:pStyle w:val="Textoindependiente"/>
        <w:spacing w:line="336" w:lineRule="auto"/>
        <w:jc w:val="both"/>
        <w:rPr>
          <w:rFonts w:ascii="Verdana" w:hAnsi="Verdana" w:cs="Arial"/>
          <w:sz w:val="25"/>
          <w:szCs w:val="25"/>
        </w:rPr>
      </w:pPr>
      <w:r>
        <w:rPr>
          <w:rFonts w:ascii="Verdana" w:hAnsi="Verdana" w:cs="Arial"/>
          <w:sz w:val="25"/>
          <w:szCs w:val="25"/>
        </w:rPr>
        <w:t>En vista de que Colpensiones persistió en el incumplimiento a lo ordenado en sede de tutela, el</w:t>
      </w:r>
      <w:r w:rsidR="00C86A2F">
        <w:rPr>
          <w:rFonts w:ascii="Verdana" w:hAnsi="Verdana" w:cs="Arial"/>
          <w:sz w:val="25"/>
          <w:szCs w:val="25"/>
        </w:rPr>
        <w:t xml:space="preserve"> 14</w:t>
      </w:r>
      <w:r w:rsidR="00AC5574" w:rsidRPr="00AC5574">
        <w:rPr>
          <w:rFonts w:ascii="Verdana" w:hAnsi="Verdana" w:cs="Arial"/>
          <w:sz w:val="25"/>
          <w:szCs w:val="25"/>
        </w:rPr>
        <w:t xml:space="preserve"> de </w:t>
      </w:r>
      <w:r w:rsidR="00C86A2F">
        <w:rPr>
          <w:rFonts w:ascii="Verdana" w:hAnsi="Verdana" w:cs="Arial"/>
          <w:sz w:val="25"/>
          <w:szCs w:val="25"/>
        </w:rPr>
        <w:t>jul</w:t>
      </w:r>
      <w:r>
        <w:rPr>
          <w:rFonts w:ascii="Verdana" w:hAnsi="Verdana" w:cs="Arial"/>
          <w:sz w:val="25"/>
          <w:szCs w:val="25"/>
        </w:rPr>
        <w:t>io de 2016</w:t>
      </w:r>
      <w:r w:rsidR="00AC5574" w:rsidRPr="00AC5574">
        <w:rPr>
          <w:rFonts w:ascii="Verdana" w:hAnsi="Verdana" w:cs="Arial"/>
          <w:sz w:val="25"/>
          <w:szCs w:val="25"/>
        </w:rPr>
        <w:t xml:space="preserve"> el A-quo</w:t>
      </w:r>
      <w:r>
        <w:rPr>
          <w:rFonts w:ascii="Verdana" w:hAnsi="Verdana" w:cs="Arial"/>
          <w:sz w:val="25"/>
          <w:szCs w:val="25"/>
        </w:rPr>
        <w:t xml:space="preserve"> ofició a la Vicepresidencia de Beneficios y Prestaciones</w:t>
      </w:r>
      <w:r w:rsidR="00EA5BF9">
        <w:rPr>
          <w:rFonts w:ascii="Verdana" w:hAnsi="Verdana" w:cs="Arial"/>
          <w:sz w:val="25"/>
          <w:szCs w:val="25"/>
        </w:rPr>
        <w:t xml:space="preserve"> –Dra. Paula Marcela Cardona Ruiz-</w:t>
      </w:r>
      <w:r>
        <w:rPr>
          <w:rFonts w:ascii="Verdana" w:hAnsi="Verdana" w:cs="Arial"/>
          <w:sz w:val="25"/>
          <w:szCs w:val="25"/>
        </w:rPr>
        <w:t xml:space="preserve"> como superior jerárquico para que hiciera cumplir la decisión e iniciara la correspondiente investigaci</w:t>
      </w:r>
      <w:r w:rsidR="007E7001">
        <w:rPr>
          <w:rFonts w:ascii="Verdana" w:hAnsi="Verdana" w:cs="Arial"/>
          <w:sz w:val="25"/>
          <w:szCs w:val="25"/>
        </w:rPr>
        <w:t xml:space="preserve">ón disciplinaria, conforme a lo dispuesto en el artículo 27 del Decreto 2591 de 1991. </w:t>
      </w:r>
    </w:p>
    <w:p w:rsidR="007E7001" w:rsidRDefault="007E7001" w:rsidP="00AC5574">
      <w:pPr>
        <w:pStyle w:val="Textoindependiente"/>
        <w:spacing w:line="336" w:lineRule="auto"/>
        <w:jc w:val="both"/>
        <w:rPr>
          <w:rFonts w:ascii="Verdana" w:hAnsi="Verdana" w:cs="Arial"/>
          <w:sz w:val="25"/>
          <w:szCs w:val="25"/>
        </w:rPr>
      </w:pPr>
    </w:p>
    <w:p w:rsidR="00E4457F" w:rsidRDefault="00EA5BF9" w:rsidP="00E4457F">
      <w:pPr>
        <w:pStyle w:val="Textoindependiente"/>
        <w:spacing w:line="336" w:lineRule="auto"/>
        <w:jc w:val="both"/>
        <w:rPr>
          <w:rFonts w:ascii="Verdana" w:hAnsi="Verdana" w:cs="Arial"/>
          <w:sz w:val="25"/>
          <w:szCs w:val="25"/>
        </w:rPr>
      </w:pPr>
      <w:r>
        <w:rPr>
          <w:rFonts w:ascii="Verdana" w:hAnsi="Verdana" w:cs="Arial"/>
          <w:sz w:val="25"/>
          <w:szCs w:val="25"/>
        </w:rPr>
        <w:t>Finalmente, e</w:t>
      </w:r>
      <w:r w:rsidR="007E7001">
        <w:rPr>
          <w:rFonts w:ascii="Verdana" w:hAnsi="Verdana" w:cs="Arial"/>
          <w:sz w:val="25"/>
          <w:szCs w:val="25"/>
        </w:rPr>
        <w:t xml:space="preserve">l </w:t>
      </w:r>
      <w:r w:rsidR="00C86A2F">
        <w:rPr>
          <w:rFonts w:ascii="Verdana" w:hAnsi="Verdana" w:cs="Arial"/>
          <w:sz w:val="25"/>
          <w:szCs w:val="25"/>
        </w:rPr>
        <w:t>22 de jul</w:t>
      </w:r>
      <w:r w:rsidR="007E7001">
        <w:rPr>
          <w:rFonts w:ascii="Verdana" w:hAnsi="Verdana" w:cs="Arial"/>
          <w:sz w:val="25"/>
          <w:szCs w:val="25"/>
        </w:rPr>
        <w:t>io de</w:t>
      </w:r>
      <w:r w:rsidR="00500154">
        <w:rPr>
          <w:rFonts w:ascii="Verdana" w:hAnsi="Verdana" w:cs="Arial"/>
          <w:sz w:val="25"/>
          <w:szCs w:val="25"/>
        </w:rPr>
        <w:t xml:space="preserve"> 2016 se dio apertura formal al incidente de desacato </w:t>
      </w:r>
      <w:r>
        <w:rPr>
          <w:rFonts w:ascii="Verdana" w:hAnsi="Verdana" w:cs="Arial"/>
          <w:sz w:val="25"/>
          <w:szCs w:val="25"/>
        </w:rPr>
        <w:t xml:space="preserve">contra el Gerente Nacional de Reconocimiento y la Vicepresidente de Beneficios y Prestaciones, </w:t>
      </w:r>
      <w:r w:rsidR="00E4457F">
        <w:rPr>
          <w:rFonts w:ascii="Verdana" w:hAnsi="Verdana" w:cs="Arial"/>
          <w:sz w:val="25"/>
          <w:szCs w:val="25"/>
        </w:rPr>
        <w:t xml:space="preserve">siguiendo los lineamientos del artículo 52 del precitado Decreto 2591 de 1991. </w:t>
      </w:r>
    </w:p>
    <w:p w:rsidR="007E7001" w:rsidRDefault="007E7001" w:rsidP="00AC5574">
      <w:pPr>
        <w:pStyle w:val="Textoindependiente"/>
        <w:spacing w:line="336" w:lineRule="auto"/>
        <w:jc w:val="both"/>
        <w:rPr>
          <w:rFonts w:ascii="Verdana" w:hAnsi="Verdana" w:cs="Arial"/>
          <w:sz w:val="25"/>
          <w:szCs w:val="25"/>
        </w:rPr>
      </w:pPr>
    </w:p>
    <w:p w:rsidR="00AC5574" w:rsidRPr="00AC5574" w:rsidRDefault="00AC5574" w:rsidP="00AC5574">
      <w:pPr>
        <w:pStyle w:val="Textoindependiente"/>
        <w:spacing w:line="336" w:lineRule="auto"/>
        <w:jc w:val="both"/>
        <w:rPr>
          <w:rFonts w:ascii="Verdana" w:hAnsi="Verdana" w:cs="Arial"/>
          <w:sz w:val="25"/>
          <w:szCs w:val="25"/>
        </w:rPr>
      </w:pPr>
    </w:p>
    <w:p w:rsidR="00AC5574" w:rsidRPr="00AC5574" w:rsidRDefault="00AC5574" w:rsidP="00AC5574">
      <w:pPr>
        <w:pStyle w:val="Textoindependiente"/>
        <w:spacing w:line="336" w:lineRule="auto"/>
        <w:jc w:val="center"/>
        <w:rPr>
          <w:rFonts w:ascii="Verdana" w:hAnsi="Verdana" w:cs="Arial"/>
          <w:sz w:val="25"/>
          <w:szCs w:val="25"/>
        </w:rPr>
      </w:pPr>
      <w:r w:rsidRPr="00AC5574">
        <w:rPr>
          <w:rFonts w:ascii="Verdana" w:hAnsi="Verdana" w:cs="Arial"/>
          <w:b/>
          <w:sz w:val="25"/>
          <w:szCs w:val="25"/>
        </w:rPr>
        <w:t xml:space="preserve">INCIDENTE DE DESACATO </w:t>
      </w:r>
    </w:p>
    <w:p w:rsidR="00AC5574" w:rsidRPr="00AC5574" w:rsidRDefault="00AC5574" w:rsidP="00AC5574">
      <w:pPr>
        <w:pStyle w:val="Textoindependiente"/>
        <w:spacing w:line="336" w:lineRule="auto"/>
        <w:jc w:val="center"/>
        <w:rPr>
          <w:rFonts w:ascii="Verdana" w:hAnsi="Verdana" w:cs="Arial"/>
          <w:sz w:val="25"/>
          <w:szCs w:val="25"/>
        </w:rPr>
      </w:pPr>
    </w:p>
    <w:p w:rsidR="00AC5574" w:rsidRPr="00AC5574" w:rsidRDefault="00500154" w:rsidP="00AC5574">
      <w:pPr>
        <w:pStyle w:val="Textoindependiente"/>
        <w:spacing w:line="336" w:lineRule="auto"/>
        <w:jc w:val="both"/>
        <w:rPr>
          <w:rFonts w:ascii="Verdana" w:hAnsi="Verdana" w:cs="Arial"/>
          <w:sz w:val="25"/>
          <w:szCs w:val="25"/>
        </w:rPr>
      </w:pPr>
      <w:r>
        <w:rPr>
          <w:rFonts w:ascii="Verdana" w:hAnsi="Verdana" w:cs="Arial"/>
          <w:sz w:val="25"/>
          <w:szCs w:val="25"/>
        </w:rPr>
        <w:t>Una vez a</w:t>
      </w:r>
      <w:r w:rsidR="00AC5574" w:rsidRPr="00AC5574">
        <w:rPr>
          <w:rFonts w:ascii="Verdana" w:hAnsi="Verdana" w:cs="Arial"/>
          <w:sz w:val="25"/>
          <w:szCs w:val="25"/>
        </w:rPr>
        <w:t xml:space="preserve">gotado el trámite incidental, mediante auto del </w:t>
      </w:r>
      <w:r w:rsidR="00360069">
        <w:rPr>
          <w:rFonts w:ascii="Verdana" w:hAnsi="Verdana" w:cs="Arial"/>
          <w:sz w:val="25"/>
          <w:szCs w:val="25"/>
        </w:rPr>
        <w:t>5</w:t>
      </w:r>
      <w:r w:rsidR="00AC5574" w:rsidRPr="00AC5574">
        <w:rPr>
          <w:rFonts w:ascii="Verdana" w:hAnsi="Verdana" w:cs="Arial"/>
          <w:sz w:val="25"/>
          <w:szCs w:val="25"/>
        </w:rPr>
        <w:t xml:space="preserve"> de </w:t>
      </w:r>
      <w:r w:rsidR="00360069">
        <w:rPr>
          <w:rFonts w:ascii="Verdana" w:hAnsi="Verdana" w:cs="Arial"/>
          <w:sz w:val="25"/>
          <w:szCs w:val="25"/>
        </w:rPr>
        <w:t>agosto de 2016</w:t>
      </w:r>
      <w:r w:rsidR="00AC5574" w:rsidRPr="00AC5574">
        <w:rPr>
          <w:rFonts w:ascii="Verdana" w:hAnsi="Verdana" w:cs="Arial"/>
          <w:sz w:val="25"/>
          <w:szCs w:val="25"/>
        </w:rPr>
        <w:t xml:space="preserve">, el A-quo decidió sancionar con arresto de tres (3) días y multa de un (1) salario mínimo legal mensual vigente, a la Dra. </w:t>
      </w:r>
      <w:r w:rsidR="00F93880">
        <w:rPr>
          <w:rFonts w:ascii="Verdana" w:hAnsi="Verdana" w:cs="Arial"/>
          <w:sz w:val="25"/>
          <w:szCs w:val="25"/>
        </w:rPr>
        <w:t>PAULA MARCELA CARDONA RUIZ</w:t>
      </w:r>
      <w:r w:rsidR="00AC5574" w:rsidRPr="00AC5574">
        <w:rPr>
          <w:rFonts w:ascii="Verdana" w:hAnsi="Verdana" w:cs="Arial"/>
          <w:sz w:val="25"/>
          <w:szCs w:val="25"/>
        </w:rPr>
        <w:t xml:space="preserve"> en su calidad de </w:t>
      </w:r>
      <w:r w:rsidR="00F93880">
        <w:rPr>
          <w:rFonts w:ascii="Verdana" w:hAnsi="Verdana" w:cs="Arial"/>
          <w:sz w:val="25"/>
          <w:szCs w:val="25"/>
        </w:rPr>
        <w:t>Vicepresidente de Beneficios y Prestaciones, y al Dr</w:t>
      </w:r>
      <w:r w:rsidR="00AC5574" w:rsidRPr="00AC5574">
        <w:rPr>
          <w:rFonts w:ascii="Verdana" w:hAnsi="Verdana" w:cs="Arial"/>
          <w:sz w:val="25"/>
          <w:szCs w:val="25"/>
        </w:rPr>
        <w:t xml:space="preserve">. </w:t>
      </w:r>
      <w:r w:rsidR="00F93880">
        <w:rPr>
          <w:rFonts w:ascii="Verdana" w:hAnsi="Verdana" w:cs="Arial"/>
          <w:sz w:val="25"/>
          <w:szCs w:val="25"/>
        </w:rPr>
        <w:t>LUIS FERNANDO DE JESÚS UCROSS</w:t>
      </w:r>
      <w:r w:rsidR="00AC5574" w:rsidRPr="00AC5574">
        <w:rPr>
          <w:rFonts w:ascii="Verdana" w:hAnsi="Verdana" w:cs="Arial"/>
          <w:sz w:val="25"/>
          <w:szCs w:val="25"/>
        </w:rPr>
        <w:t xml:space="preserve"> </w:t>
      </w:r>
      <w:r w:rsidR="00F93880">
        <w:rPr>
          <w:rFonts w:ascii="Verdana" w:hAnsi="Verdana" w:cs="Arial"/>
          <w:sz w:val="25"/>
          <w:szCs w:val="25"/>
        </w:rPr>
        <w:t>como Gerente Nacional de Reconocimiento</w:t>
      </w:r>
      <w:r w:rsidR="00AC5574" w:rsidRPr="00AC5574">
        <w:rPr>
          <w:rFonts w:ascii="Verdana" w:hAnsi="Verdana" w:cs="Arial"/>
          <w:sz w:val="25"/>
          <w:szCs w:val="25"/>
        </w:rPr>
        <w:t xml:space="preserve">, </w:t>
      </w:r>
      <w:r w:rsidR="00F93880">
        <w:rPr>
          <w:rFonts w:ascii="Verdana" w:hAnsi="Verdana" w:cs="Arial"/>
          <w:sz w:val="25"/>
          <w:szCs w:val="25"/>
        </w:rPr>
        <w:t xml:space="preserve">ambos de Colpensiones, </w:t>
      </w:r>
      <w:r w:rsidR="00AC5574" w:rsidRPr="00AC5574">
        <w:rPr>
          <w:rFonts w:ascii="Verdana" w:hAnsi="Verdana" w:cs="Arial"/>
          <w:sz w:val="25"/>
          <w:szCs w:val="25"/>
        </w:rPr>
        <w:t xml:space="preserve">por su desacato al fallo de tutela emitido el </w:t>
      </w:r>
      <w:r w:rsidR="00F93880">
        <w:rPr>
          <w:rFonts w:ascii="Verdana" w:hAnsi="Verdana" w:cs="Arial"/>
          <w:sz w:val="25"/>
          <w:szCs w:val="25"/>
        </w:rPr>
        <w:t>10 junio 2016</w:t>
      </w:r>
      <w:r w:rsidR="00933043">
        <w:rPr>
          <w:rFonts w:ascii="Verdana" w:hAnsi="Verdana" w:cs="Arial"/>
          <w:sz w:val="25"/>
          <w:szCs w:val="25"/>
        </w:rPr>
        <w:t>,</w:t>
      </w:r>
      <w:r w:rsidR="00AC5574" w:rsidRPr="00AC5574">
        <w:rPr>
          <w:rFonts w:ascii="Verdana" w:hAnsi="Verdana" w:cs="Arial"/>
          <w:sz w:val="25"/>
          <w:szCs w:val="25"/>
        </w:rPr>
        <w:t xml:space="preserve"> y ordenó la consulta de la decisión que hoy ocupa la atención de la Magistratura.</w:t>
      </w:r>
    </w:p>
    <w:p w:rsidR="00AC5574" w:rsidRDefault="00AC5574" w:rsidP="00AC5574">
      <w:pPr>
        <w:pStyle w:val="Textoindependiente"/>
        <w:spacing w:line="336" w:lineRule="auto"/>
        <w:jc w:val="both"/>
        <w:rPr>
          <w:rFonts w:ascii="Verdana" w:hAnsi="Verdana" w:cs="Arial"/>
          <w:sz w:val="25"/>
          <w:szCs w:val="25"/>
        </w:rPr>
      </w:pPr>
    </w:p>
    <w:p w:rsidR="00360069" w:rsidRPr="00AC5574" w:rsidRDefault="00360069" w:rsidP="00AC5574">
      <w:pPr>
        <w:pStyle w:val="Textoindependiente"/>
        <w:spacing w:line="336" w:lineRule="auto"/>
        <w:jc w:val="both"/>
        <w:rPr>
          <w:rFonts w:ascii="Verdana" w:hAnsi="Verdana" w:cs="Arial"/>
          <w:sz w:val="25"/>
          <w:szCs w:val="25"/>
        </w:rPr>
      </w:pPr>
    </w:p>
    <w:p w:rsidR="00AC5574" w:rsidRPr="00AC5574" w:rsidRDefault="00AC5574" w:rsidP="00AC5574">
      <w:pPr>
        <w:pStyle w:val="Textoindependiente"/>
        <w:spacing w:line="336" w:lineRule="auto"/>
        <w:jc w:val="center"/>
        <w:rPr>
          <w:rFonts w:ascii="Verdana" w:hAnsi="Verdana" w:cs="Arial"/>
          <w:b/>
          <w:sz w:val="25"/>
          <w:szCs w:val="25"/>
        </w:rPr>
      </w:pPr>
      <w:r w:rsidRPr="00AC5574">
        <w:rPr>
          <w:rFonts w:ascii="Verdana" w:hAnsi="Verdana" w:cs="Arial"/>
          <w:b/>
          <w:sz w:val="25"/>
          <w:szCs w:val="25"/>
        </w:rPr>
        <w:t xml:space="preserve">CONSIDERACIONES </w:t>
      </w:r>
    </w:p>
    <w:p w:rsidR="00AC5574" w:rsidRPr="00AC5574" w:rsidRDefault="00AC5574" w:rsidP="00AC5574">
      <w:pPr>
        <w:widowControl w:val="0"/>
        <w:tabs>
          <w:tab w:val="left" w:pos="561"/>
        </w:tabs>
        <w:autoSpaceDE w:val="0"/>
        <w:autoSpaceDN w:val="0"/>
        <w:adjustRightInd w:val="0"/>
        <w:spacing w:line="336" w:lineRule="auto"/>
        <w:jc w:val="both"/>
        <w:rPr>
          <w:rFonts w:ascii="Verdana" w:hAnsi="Verdana" w:cs="Arial"/>
          <w:sz w:val="25"/>
          <w:szCs w:val="25"/>
        </w:rPr>
      </w:pPr>
    </w:p>
    <w:p w:rsidR="00AC5574" w:rsidRPr="00AC5574" w:rsidRDefault="00AC5574" w:rsidP="00AC557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
          <w:spacing w:val="-3"/>
          <w:sz w:val="25"/>
          <w:szCs w:val="25"/>
        </w:rPr>
      </w:pPr>
      <w:r w:rsidRPr="00AC5574">
        <w:rPr>
          <w:rFonts w:ascii="Verdana" w:hAnsi="Verdana" w:cs="Arial"/>
          <w:b/>
          <w:spacing w:val="-3"/>
          <w:sz w:val="25"/>
          <w:szCs w:val="25"/>
        </w:rPr>
        <w:t>1. Competencia:</w:t>
      </w:r>
    </w:p>
    <w:p w:rsidR="00AC5574" w:rsidRPr="00AC5574" w:rsidRDefault="00AC5574" w:rsidP="00AC557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
          <w:spacing w:val="-3"/>
          <w:sz w:val="25"/>
          <w:szCs w:val="25"/>
        </w:rPr>
      </w:pPr>
    </w:p>
    <w:p w:rsidR="00AC5574" w:rsidRPr="00AC5574" w:rsidRDefault="00AC5574" w:rsidP="00AC557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5"/>
          <w:szCs w:val="25"/>
        </w:rPr>
      </w:pPr>
      <w:r w:rsidRPr="00AC5574">
        <w:rPr>
          <w:rFonts w:ascii="Verdana" w:hAnsi="Verdana" w:cs="Arial"/>
          <w:spacing w:val="-3"/>
          <w:sz w:val="25"/>
          <w:szCs w:val="25"/>
        </w:rPr>
        <w:lastRenderedPageBreak/>
        <w:t>La Sala se encuentra funcionalmente habilitada para revisar y decidir sobre la juridicidad de esta decisión, de conformidad con los artículos 27 y 52 del Decreto 2591 de 1991.</w:t>
      </w:r>
    </w:p>
    <w:p w:rsidR="00AC5574" w:rsidRDefault="00AC5574" w:rsidP="00AC557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5"/>
          <w:szCs w:val="25"/>
        </w:rPr>
      </w:pPr>
    </w:p>
    <w:p w:rsidR="00B86E67" w:rsidRPr="00AC5574" w:rsidRDefault="00B86E67" w:rsidP="00AC557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5"/>
          <w:szCs w:val="25"/>
        </w:rPr>
      </w:pPr>
    </w:p>
    <w:p w:rsidR="00AC5574" w:rsidRPr="00AC5574" w:rsidRDefault="00AC5574" w:rsidP="00AC5574">
      <w:pPr>
        <w:widowControl w:val="0"/>
        <w:tabs>
          <w:tab w:val="left" w:pos="561"/>
        </w:tabs>
        <w:autoSpaceDE w:val="0"/>
        <w:autoSpaceDN w:val="0"/>
        <w:adjustRightInd w:val="0"/>
        <w:spacing w:line="336" w:lineRule="auto"/>
        <w:jc w:val="both"/>
        <w:rPr>
          <w:rFonts w:ascii="Verdana" w:hAnsi="Verdana" w:cs="Arial"/>
          <w:b/>
          <w:sz w:val="25"/>
          <w:szCs w:val="25"/>
        </w:rPr>
      </w:pPr>
      <w:r w:rsidRPr="00AC5574">
        <w:rPr>
          <w:rFonts w:ascii="Verdana" w:hAnsi="Verdana" w:cs="Arial"/>
          <w:b/>
          <w:sz w:val="25"/>
          <w:szCs w:val="25"/>
        </w:rPr>
        <w:t>2. Problema Jurídico Planteado:</w:t>
      </w:r>
    </w:p>
    <w:p w:rsidR="00AC5574" w:rsidRPr="00AC5574" w:rsidRDefault="00AC5574" w:rsidP="00AC5574">
      <w:pPr>
        <w:widowControl w:val="0"/>
        <w:tabs>
          <w:tab w:val="left" w:pos="561"/>
        </w:tabs>
        <w:autoSpaceDE w:val="0"/>
        <w:autoSpaceDN w:val="0"/>
        <w:adjustRightInd w:val="0"/>
        <w:spacing w:line="336" w:lineRule="auto"/>
        <w:jc w:val="both"/>
        <w:rPr>
          <w:rFonts w:ascii="Verdana" w:hAnsi="Verdana" w:cs="Arial"/>
          <w:b/>
          <w:sz w:val="25"/>
          <w:szCs w:val="25"/>
        </w:rPr>
      </w:pPr>
    </w:p>
    <w:p w:rsidR="00AC5574" w:rsidRPr="00FF4E6A" w:rsidRDefault="00AC5574" w:rsidP="00AC5574">
      <w:pPr>
        <w:widowControl w:val="0"/>
        <w:tabs>
          <w:tab w:val="left" w:pos="561"/>
        </w:tabs>
        <w:autoSpaceDE w:val="0"/>
        <w:autoSpaceDN w:val="0"/>
        <w:adjustRightInd w:val="0"/>
        <w:spacing w:line="336" w:lineRule="auto"/>
        <w:jc w:val="both"/>
        <w:rPr>
          <w:rFonts w:ascii="Verdana" w:hAnsi="Verdana" w:cs="Arial"/>
          <w:sz w:val="25"/>
          <w:szCs w:val="25"/>
        </w:rPr>
      </w:pPr>
      <w:r w:rsidRPr="00FF4E6A">
        <w:rPr>
          <w:rFonts w:ascii="Verdana" w:hAnsi="Verdana" w:cs="Arial"/>
          <w:sz w:val="25"/>
          <w:szCs w:val="25"/>
        </w:rPr>
        <w:t>Le corresponde</w:t>
      </w:r>
      <w:r w:rsidR="0086643A" w:rsidRPr="00FF4E6A">
        <w:rPr>
          <w:rFonts w:ascii="Verdana" w:hAnsi="Verdana" w:cs="Arial"/>
          <w:sz w:val="25"/>
          <w:szCs w:val="25"/>
        </w:rPr>
        <w:t xml:space="preserve"> a</w:t>
      </w:r>
      <w:r w:rsidRPr="00FF4E6A">
        <w:rPr>
          <w:rFonts w:ascii="Verdana" w:hAnsi="Verdana" w:cs="Arial"/>
          <w:sz w:val="25"/>
          <w:szCs w:val="25"/>
        </w:rPr>
        <w:t xml:space="preserve"> esta Corporación </w:t>
      </w:r>
      <w:r w:rsidR="0086643A" w:rsidRPr="00FF4E6A">
        <w:rPr>
          <w:rFonts w:ascii="Verdana" w:hAnsi="Verdana" w:cs="Arial"/>
          <w:sz w:val="25"/>
          <w:szCs w:val="25"/>
        </w:rPr>
        <w:t xml:space="preserve">determinar </w:t>
      </w:r>
      <w:r w:rsidRPr="00FF4E6A">
        <w:rPr>
          <w:rFonts w:ascii="Verdana" w:hAnsi="Verdana" w:cs="Arial"/>
          <w:sz w:val="25"/>
          <w:szCs w:val="25"/>
        </w:rPr>
        <w:t xml:space="preserve">si la </w:t>
      </w:r>
      <w:r w:rsidR="008C2A1F" w:rsidRPr="00FF4E6A">
        <w:rPr>
          <w:rFonts w:ascii="Verdana" w:hAnsi="Verdana" w:cs="Arial"/>
          <w:sz w:val="25"/>
          <w:szCs w:val="25"/>
        </w:rPr>
        <w:t>decisión</w:t>
      </w:r>
      <w:r w:rsidRPr="00FF4E6A">
        <w:rPr>
          <w:rFonts w:ascii="Verdana" w:hAnsi="Verdana" w:cs="Arial"/>
          <w:sz w:val="25"/>
          <w:szCs w:val="25"/>
        </w:rPr>
        <w:t xml:space="preserve"> consultada se encuentra ajustada a derecho, para lo cual debe establecer si</w:t>
      </w:r>
      <w:r w:rsidR="008C2A1F" w:rsidRPr="00FF4E6A">
        <w:rPr>
          <w:rFonts w:ascii="Verdana" w:hAnsi="Verdana" w:cs="Arial"/>
          <w:sz w:val="25"/>
          <w:szCs w:val="25"/>
        </w:rPr>
        <w:t xml:space="preserve"> efectivamente</w:t>
      </w:r>
      <w:r w:rsidRPr="00FF4E6A">
        <w:rPr>
          <w:rFonts w:ascii="Verdana" w:hAnsi="Verdana" w:cs="Arial"/>
          <w:sz w:val="25"/>
          <w:szCs w:val="25"/>
        </w:rPr>
        <w:t xml:space="preserve"> la entidad accionada incurrió en desacato y en caso afirmativo proceder de conformidad. </w:t>
      </w:r>
    </w:p>
    <w:p w:rsidR="007E7001" w:rsidRDefault="007E7001" w:rsidP="00AC5574">
      <w:pPr>
        <w:widowControl w:val="0"/>
        <w:tabs>
          <w:tab w:val="left" w:pos="561"/>
        </w:tabs>
        <w:autoSpaceDE w:val="0"/>
        <w:autoSpaceDN w:val="0"/>
        <w:adjustRightInd w:val="0"/>
        <w:spacing w:line="336" w:lineRule="auto"/>
        <w:jc w:val="both"/>
        <w:rPr>
          <w:rFonts w:ascii="Verdana" w:hAnsi="Verdana" w:cs="Arial"/>
          <w:sz w:val="25"/>
          <w:szCs w:val="25"/>
        </w:rPr>
      </w:pPr>
    </w:p>
    <w:p w:rsidR="0086643A" w:rsidRPr="00AC5574" w:rsidRDefault="0086643A" w:rsidP="00AC5574">
      <w:pPr>
        <w:widowControl w:val="0"/>
        <w:tabs>
          <w:tab w:val="left" w:pos="561"/>
        </w:tabs>
        <w:autoSpaceDE w:val="0"/>
        <w:autoSpaceDN w:val="0"/>
        <w:adjustRightInd w:val="0"/>
        <w:spacing w:line="336" w:lineRule="auto"/>
        <w:jc w:val="both"/>
        <w:rPr>
          <w:rFonts w:ascii="Verdana" w:hAnsi="Verdana" w:cs="Arial"/>
          <w:sz w:val="25"/>
          <w:szCs w:val="25"/>
        </w:rPr>
      </w:pPr>
    </w:p>
    <w:p w:rsidR="00AC5574" w:rsidRPr="00AC5574" w:rsidRDefault="00AC5574" w:rsidP="00AC5574">
      <w:pPr>
        <w:pStyle w:val="Textoindependiente"/>
        <w:spacing w:line="336" w:lineRule="auto"/>
        <w:rPr>
          <w:rFonts w:ascii="Verdana" w:hAnsi="Verdana" w:cs="Arial"/>
          <w:b/>
          <w:sz w:val="25"/>
          <w:szCs w:val="25"/>
          <w:lang w:val="es-ES"/>
        </w:rPr>
      </w:pPr>
      <w:r w:rsidRPr="00AC5574">
        <w:rPr>
          <w:rFonts w:ascii="Verdana" w:hAnsi="Verdana" w:cs="Arial"/>
          <w:b/>
          <w:sz w:val="25"/>
          <w:szCs w:val="25"/>
          <w:lang w:val="es-ES"/>
        </w:rPr>
        <w:t>3. Del caso concreto:</w:t>
      </w:r>
    </w:p>
    <w:p w:rsidR="00AC5574" w:rsidRPr="00AC5574" w:rsidRDefault="00AC5574" w:rsidP="00AC5574">
      <w:pPr>
        <w:pStyle w:val="Puesto1"/>
        <w:spacing w:line="336" w:lineRule="auto"/>
        <w:rPr>
          <w:rFonts w:ascii="Verdana" w:hAnsi="Verdana" w:cs="Arial"/>
          <w:sz w:val="25"/>
          <w:szCs w:val="25"/>
        </w:rPr>
      </w:pPr>
    </w:p>
    <w:p w:rsidR="00AC5574" w:rsidRPr="00AC5574" w:rsidRDefault="00AC5574" w:rsidP="00153179">
      <w:pPr>
        <w:spacing w:line="336" w:lineRule="auto"/>
        <w:jc w:val="both"/>
        <w:rPr>
          <w:rFonts w:ascii="Verdana" w:hAnsi="Verdana" w:cs="Arial"/>
          <w:sz w:val="25"/>
          <w:szCs w:val="25"/>
        </w:rPr>
      </w:pPr>
      <w:r w:rsidRPr="00AC5574">
        <w:rPr>
          <w:rFonts w:ascii="Verdana" w:hAnsi="Verdana" w:cs="Arial"/>
          <w:sz w:val="25"/>
          <w:szCs w:val="25"/>
        </w:rPr>
        <w:t>A efecto</w:t>
      </w:r>
      <w:r w:rsidR="00802630">
        <w:rPr>
          <w:rFonts w:ascii="Verdana" w:hAnsi="Verdana" w:cs="Arial"/>
          <w:sz w:val="25"/>
          <w:szCs w:val="25"/>
        </w:rPr>
        <w:t>s</w:t>
      </w:r>
      <w:r w:rsidRPr="00AC5574">
        <w:rPr>
          <w:rFonts w:ascii="Verdana" w:hAnsi="Verdana" w:cs="Arial"/>
          <w:sz w:val="25"/>
          <w:szCs w:val="25"/>
        </w:rPr>
        <w:t xml:space="preserve"> de </w:t>
      </w:r>
      <w:r w:rsidR="0016416D">
        <w:rPr>
          <w:rFonts w:ascii="Verdana" w:hAnsi="Verdana" w:cs="Arial"/>
          <w:sz w:val="25"/>
          <w:szCs w:val="25"/>
        </w:rPr>
        <w:t>resolver</w:t>
      </w:r>
      <w:r w:rsidR="00802630">
        <w:rPr>
          <w:rFonts w:ascii="Verdana" w:hAnsi="Verdana" w:cs="Arial"/>
          <w:sz w:val="25"/>
          <w:szCs w:val="25"/>
        </w:rPr>
        <w:t xml:space="preserve"> el presente asunto</w:t>
      </w:r>
      <w:r w:rsidRPr="00AC5574">
        <w:rPr>
          <w:rFonts w:ascii="Verdana" w:hAnsi="Verdana" w:cs="Arial"/>
          <w:sz w:val="25"/>
          <w:szCs w:val="25"/>
        </w:rPr>
        <w:t xml:space="preserve">, es necesario hacer alusión a las figuras jurídicas del Desacato, la Sanción y su Consulta, contempladas en el artículo 52 del Decreto 2591 de 1991, el cual establece un mecanismo disuasivo que impone a la parte demandada en sede de tutela, el deber de dar cumplimiento íntegro al fallo proferido por razón de la misma, para que lo resuelto no se quede en el limbo, pues en el evento de que la orden no sea atendida, el funcionario constitucional de conocimiento tiene la potestad de imponer las sanciones estipuladas en la ley. Al respecto ha dicho la Honorable Corte Constitucional: </w:t>
      </w:r>
    </w:p>
    <w:p w:rsidR="00AC5574" w:rsidRPr="00AC5574" w:rsidRDefault="00AC5574" w:rsidP="00AC5574">
      <w:pPr>
        <w:spacing w:line="336" w:lineRule="auto"/>
        <w:jc w:val="both"/>
        <w:rPr>
          <w:rFonts w:ascii="Verdana" w:hAnsi="Verdana" w:cs="Arial"/>
          <w:sz w:val="25"/>
          <w:szCs w:val="25"/>
        </w:rPr>
      </w:pPr>
    </w:p>
    <w:p w:rsidR="00AC5574" w:rsidRPr="001C48C2" w:rsidRDefault="00AC5574" w:rsidP="001C48C2">
      <w:pPr>
        <w:tabs>
          <w:tab w:val="left" w:pos="7854"/>
          <w:tab w:val="left" w:pos="8041"/>
        </w:tabs>
        <w:spacing w:line="264" w:lineRule="auto"/>
        <w:ind w:left="561" w:right="748"/>
        <w:jc w:val="both"/>
        <w:rPr>
          <w:rFonts w:ascii="Verdana" w:hAnsi="Verdana" w:cs="Arial"/>
          <w:i/>
          <w:sz w:val="23"/>
          <w:szCs w:val="23"/>
          <w:lang w:val="es-CO"/>
        </w:rPr>
      </w:pPr>
      <w:r w:rsidRPr="001C48C2">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w:t>
      </w:r>
      <w:r w:rsidRPr="001C48C2">
        <w:rPr>
          <w:rFonts w:ascii="Verdana" w:hAnsi="Verdana" w:cs="Arial"/>
          <w:i/>
          <w:sz w:val="23"/>
          <w:szCs w:val="23"/>
          <w:lang w:val="es-CO"/>
        </w:rPr>
        <w:lastRenderedPageBreak/>
        <w:t xml:space="preserve">existieran, las órdenes de los jueces podrían quedar como un mero pronunciamiento inútil, huero e ineficaz… </w:t>
      </w:r>
      <w:r w:rsidRPr="001C48C2">
        <w:rPr>
          <w:rStyle w:val="Refdenotaalpie"/>
          <w:rFonts w:ascii="Verdana" w:hAnsi="Verdana" w:cs="Arial"/>
          <w:i/>
          <w:sz w:val="23"/>
          <w:szCs w:val="23"/>
          <w:lang w:val="es-CO"/>
        </w:rPr>
        <w:footnoteReference w:id="1"/>
      </w:r>
    </w:p>
    <w:p w:rsidR="00AC5574" w:rsidRPr="001C48C2" w:rsidRDefault="00AC5574" w:rsidP="0086643A">
      <w:pPr>
        <w:tabs>
          <w:tab w:val="left" w:pos="7854"/>
          <w:tab w:val="left" w:pos="8041"/>
        </w:tabs>
        <w:spacing w:line="264" w:lineRule="auto"/>
        <w:ind w:left="561" w:right="748"/>
        <w:jc w:val="both"/>
        <w:rPr>
          <w:rFonts w:ascii="Verdana" w:hAnsi="Verdana" w:cs="Arial"/>
          <w:sz w:val="23"/>
          <w:szCs w:val="23"/>
          <w:lang w:val="es-CO"/>
        </w:rPr>
      </w:pPr>
    </w:p>
    <w:p w:rsidR="00AC5574" w:rsidRPr="001C48C2" w:rsidRDefault="00AC5574" w:rsidP="0086643A">
      <w:pPr>
        <w:pStyle w:val="NormalWeb"/>
        <w:tabs>
          <w:tab w:val="left" w:pos="7854"/>
          <w:tab w:val="left" w:pos="8041"/>
        </w:tabs>
        <w:spacing w:before="0" w:beforeAutospacing="0" w:after="0" w:afterAutospacing="0" w:line="264" w:lineRule="auto"/>
        <w:ind w:left="561" w:right="748"/>
        <w:jc w:val="both"/>
        <w:rPr>
          <w:rFonts w:ascii="Verdana" w:hAnsi="Verdana" w:cs="Arial"/>
          <w:i/>
          <w:sz w:val="23"/>
          <w:szCs w:val="23"/>
        </w:rPr>
      </w:pPr>
      <w:r w:rsidRPr="001C48C2">
        <w:rPr>
          <w:rFonts w:ascii="Verdana" w:hAnsi="Verdana" w:cs="Arial"/>
          <w:i/>
          <w:sz w:val="23"/>
          <w:szCs w:val="23"/>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1C48C2">
        <w:rPr>
          <w:rStyle w:val="Refdenotaalpie"/>
          <w:rFonts w:ascii="Verdana" w:hAnsi="Verdana" w:cs="Arial"/>
          <w:i/>
          <w:sz w:val="23"/>
          <w:szCs w:val="23"/>
        </w:rPr>
        <w:t xml:space="preserve"> </w:t>
      </w:r>
      <w:r w:rsidRPr="001C48C2">
        <w:rPr>
          <w:rStyle w:val="Refdenotaalpie"/>
          <w:rFonts w:ascii="Verdana" w:hAnsi="Verdana" w:cs="Arial"/>
          <w:i/>
          <w:sz w:val="23"/>
          <w:szCs w:val="23"/>
        </w:rPr>
        <w:footnoteReference w:id="2"/>
      </w:r>
      <w:r w:rsidRPr="001C48C2">
        <w:rPr>
          <w:rFonts w:ascii="Verdana" w:hAnsi="Verdana" w:cs="Arial"/>
          <w:i/>
          <w:sz w:val="23"/>
          <w:szCs w:val="23"/>
        </w:rPr>
        <w:t>.</w:t>
      </w:r>
    </w:p>
    <w:p w:rsidR="00AC5574" w:rsidRPr="00AC5574" w:rsidRDefault="00AC5574" w:rsidP="00AC5574">
      <w:pPr>
        <w:pStyle w:val="NormalWeb"/>
        <w:tabs>
          <w:tab w:val="left" w:pos="7854"/>
          <w:tab w:val="left" w:pos="8041"/>
        </w:tabs>
        <w:spacing w:before="0" w:beforeAutospacing="0" w:after="0" w:afterAutospacing="0" w:line="336" w:lineRule="auto"/>
        <w:ind w:left="561" w:right="748"/>
        <w:jc w:val="both"/>
        <w:rPr>
          <w:rFonts w:ascii="Verdana" w:hAnsi="Verdana" w:cs="Arial"/>
          <w:i/>
          <w:sz w:val="25"/>
          <w:szCs w:val="25"/>
        </w:rPr>
      </w:pPr>
    </w:p>
    <w:p w:rsidR="00AC5574" w:rsidRPr="00AC5574" w:rsidRDefault="00AC5574" w:rsidP="00AC5574">
      <w:pPr>
        <w:spacing w:line="336" w:lineRule="auto"/>
        <w:jc w:val="both"/>
        <w:rPr>
          <w:rFonts w:ascii="Verdana" w:hAnsi="Verdana" w:cs="Arial"/>
          <w:sz w:val="25"/>
          <w:szCs w:val="25"/>
        </w:rPr>
      </w:pPr>
      <w:r w:rsidRPr="00AC5574">
        <w:rPr>
          <w:rFonts w:ascii="Verdana" w:hAnsi="Verdana" w:cs="Arial"/>
          <w:sz w:val="25"/>
          <w:szCs w:val="25"/>
        </w:rPr>
        <w:t>En lo correspondiente a los límites, deberes y facultades del juez de primera instancia, el cual está obligado a hacer cumplir la sentencia de tutela y sancionar su desobediencia, ha indicado:</w:t>
      </w:r>
    </w:p>
    <w:p w:rsidR="00AC5574" w:rsidRPr="00AC5574" w:rsidRDefault="00AC5574" w:rsidP="00AC5574">
      <w:pPr>
        <w:spacing w:line="336" w:lineRule="auto"/>
        <w:jc w:val="both"/>
        <w:rPr>
          <w:rFonts w:ascii="Verdana" w:hAnsi="Verdana"/>
          <w:sz w:val="25"/>
          <w:szCs w:val="25"/>
        </w:rPr>
      </w:pPr>
    </w:p>
    <w:p w:rsidR="00AC5574" w:rsidRPr="001C48C2" w:rsidRDefault="00AC5574" w:rsidP="001C48C2">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AC5574" w:rsidRPr="001C48C2" w:rsidRDefault="00AC5574" w:rsidP="001C48C2">
      <w:pPr>
        <w:tabs>
          <w:tab w:val="left" w:pos="8041"/>
        </w:tabs>
        <w:spacing w:line="264" w:lineRule="auto"/>
        <w:ind w:left="561" w:right="748"/>
        <w:jc w:val="both"/>
        <w:rPr>
          <w:rFonts w:ascii="Verdana" w:hAnsi="Verdana" w:cs="Arial"/>
          <w:i/>
          <w:sz w:val="23"/>
          <w:szCs w:val="23"/>
        </w:rPr>
      </w:pPr>
    </w:p>
    <w:p w:rsidR="00AC5574" w:rsidRPr="001C48C2" w:rsidRDefault="00AC5574" w:rsidP="001C48C2">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1C48C2">
        <w:rPr>
          <w:rStyle w:val="Refdenotaalpie"/>
          <w:rFonts w:ascii="Verdana" w:hAnsi="Verdana" w:cs="Arial"/>
          <w:i/>
          <w:sz w:val="23"/>
          <w:szCs w:val="23"/>
        </w:rPr>
        <w:footnoteReference w:id="3"/>
      </w:r>
      <w:r w:rsidRPr="001C48C2">
        <w:rPr>
          <w:rFonts w:ascii="Verdana" w:hAnsi="Verdana" w:cs="Arial"/>
          <w:i/>
          <w:sz w:val="23"/>
          <w:szCs w:val="23"/>
        </w:rPr>
        <w:t xml:space="preserve">. </w:t>
      </w:r>
    </w:p>
    <w:p w:rsidR="00AC5574" w:rsidRPr="001C48C2" w:rsidRDefault="00AC5574" w:rsidP="001C48C2">
      <w:pPr>
        <w:tabs>
          <w:tab w:val="left" w:pos="8041"/>
        </w:tabs>
        <w:spacing w:line="264" w:lineRule="auto"/>
        <w:ind w:left="561" w:right="748"/>
        <w:jc w:val="both"/>
        <w:rPr>
          <w:rFonts w:ascii="Verdana" w:hAnsi="Verdana" w:cs="Arial"/>
          <w:i/>
          <w:sz w:val="23"/>
          <w:szCs w:val="23"/>
        </w:rPr>
      </w:pPr>
    </w:p>
    <w:p w:rsidR="00AC5574" w:rsidRPr="001C48C2" w:rsidRDefault="00AC5574" w:rsidP="001C48C2">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w:t>
      </w:r>
      <w:r w:rsidRPr="001C48C2">
        <w:rPr>
          <w:rFonts w:ascii="Verdana" w:hAnsi="Verdana" w:cs="Arial"/>
          <w:i/>
          <w:sz w:val="23"/>
          <w:szCs w:val="23"/>
        </w:rPr>
        <w:lastRenderedPageBreak/>
        <w:t xml:space="preserve">proteger efectivamente el derecho y si existió o no responsabilidad subjetiva de la persona obligada. Finalmente, si existe responsabilidad deberá imponer la sanción adecuada - proporcionada y razonable- a los hechos. </w:t>
      </w:r>
    </w:p>
    <w:p w:rsidR="00AC5574" w:rsidRPr="001C48C2" w:rsidRDefault="00AC5574" w:rsidP="001C48C2">
      <w:pPr>
        <w:tabs>
          <w:tab w:val="left" w:pos="3706"/>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ab/>
      </w:r>
    </w:p>
    <w:p w:rsidR="00AC5574" w:rsidRPr="00B457FE" w:rsidRDefault="00AC5574" w:rsidP="00B457FE">
      <w:pPr>
        <w:tabs>
          <w:tab w:val="left" w:pos="8041"/>
        </w:tabs>
        <w:spacing w:line="264" w:lineRule="auto"/>
        <w:ind w:left="561" w:right="748"/>
        <w:jc w:val="both"/>
        <w:rPr>
          <w:rFonts w:ascii="Verdana" w:hAnsi="Verdana" w:cs="Arial"/>
          <w:i/>
          <w:sz w:val="23"/>
          <w:szCs w:val="23"/>
        </w:rPr>
      </w:pPr>
      <w:r w:rsidRPr="001C48C2">
        <w:rPr>
          <w:rFonts w:ascii="Verdana" w:hAnsi="Verdana" w:cs="Arial"/>
          <w:i/>
          <w:sz w:val="23"/>
          <w:szCs w:val="23"/>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w:t>
      </w:r>
      <w:r w:rsidR="00972171">
        <w:rPr>
          <w:rFonts w:ascii="Verdana" w:hAnsi="Verdana" w:cs="Arial"/>
          <w:i/>
          <w:sz w:val="23"/>
          <w:szCs w:val="23"/>
        </w:rPr>
        <w:t>no ha sido precisa -porque</w:t>
      </w:r>
      <w:r w:rsidRPr="001C48C2">
        <w:rPr>
          <w:rFonts w:ascii="Verdana" w:hAnsi="Verdana" w:cs="Arial"/>
          <w:i/>
          <w:sz w:val="23"/>
          <w:szCs w:val="23"/>
        </w:rPr>
        <w:t xml:space="preserve"> no  se determinó quien debe cumplirla o su contenido es difuso-; (ii) cuando el obligado de buena fe quiere cumplir la orden pero no se le ha dado la oportunidad de hacerlo (…)”</w:t>
      </w:r>
      <w:r w:rsidRPr="001C48C2">
        <w:rPr>
          <w:rStyle w:val="Refdenotaalpie"/>
          <w:rFonts w:ascii="Verdana" w:hAnsi="Verdana" w:cs="Arial"/>
          <w:sz w:val="23"/>
          <w:szCs w:val="23"/>
        </w:rPr>
        <w:footnoteReference w:id="4"/>
      </w:r>
    </w:p>
    <w:p w:rsidR="00972171" w:rsidRPr="00AC5574" w:rsidRDefault="00972171" w:rsidP="00972171">
      <w:pPr>
        <w:spacing w:line="288" w:lineRule="auto"/>
        <w:ind w:right="1372"/>
        <w:jc w:val="both"/>
        <w:rPr>
          <w:rFonts w:ascii="Verdana" w:hAnsi="Verdana"/>
          <w:sz w:val="25"/>
          <w:szCs w:val="25"/>
        </w:rPr>
      </w:pPr>
    </w:p>
    <w:p w:rsidR="00AC5574" w:rsidRPr="00AC5574" w:rsidRDefault="00AC5574" w:rsidP="00AC5574">
      <w:pPr>
        <w:spacing w:line="336" w:lineRule="auto"/>
        <w:ind w:right="51"/>
        <w:jc w:val="both"/>
        <w:rPr>
          <w:rFonts w:ascii="Verdana" w:hAnsi="Verdana" w:cs="Arial"/>
          <w:sz w:val="25"/>
          <w:szCs w:val="25"/>
        </w:rPr>
      </w:pPr>
      <w:r w:rsidRPr="00AC5574">
        <w:rPr>
          <w:rFonts w:ascii="Verdana" w:hAnsi="Verdana" w:cs="Arial"/>
          <w:sz w:val="25"/>
          <w:szCs w:val="25"/>
        </w:rPr>
        <w:t>El in</w:t>
      </w:r>
      <w:r w:rsidR="00972171">
        <w:rPr>
          <w:rFonts w:ascii="Verdana" w:hAnsi="Verdana" w:cs="Arial"/>
          <w:sz w:val="25"/>
          <w:szCs w:val="25"/>
        </w:rPr>
        <w:t>cidente de desacato es entonces</w:t>
      </w:r>
      <w:r w:rsidRPr="00AC5574">
        <w:rPr>
          <w:rFonts w:ascii="Verdana" w:hAnsi="Verdana" w:cs="Arial"/>
          <w:sz w:val="25"/>
          <w:szCs w:val="25"/>
        </w:rPr>
        <w:t xml:space="preserve"> el procedimiento ágil para hacer efectivos los derechos reconocidos y protegidos a través de la tutela, mediante la amenaza de una sanción en caso de renuencia del accionado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AC5574" w:rsidRPr="00AC5574" w:rsidRDefault="00AC5574" w:rsidP="00AC5574">
      <w:pPr>
        <w:spacing w:line="336" w:lineRule="auto"/>
        <w:ind w:right="51"/>
        <w:jc w:val="both"/>
        <w:rPr>
          <w:rFonts w:ascii="Verdana" w:hAnsi="Verdana" w:cs="Arial"/>
          <w:sz w:val="25"/>
          <w:szCs w:val="25"/>
        </w:rPr>
      </w:pPr>
    </w:p>
    <w:p w:rsidR="00AC5574" w:rsidRPr="00AC5574" w:rsidRDefault="00972171" w:rsidP="00AC5574">
      <w:pPr>
        <w:spacing w:line="336" w:lineRule="auto"/>
        <w:jc w:val="both"/>
        <w:rPr>
          <w:rFonts w:ascii="Verdana" w:hAnsi="Verdana" w:cs="Arial"/>
          <w:sz w:val="25"/>
          <w:szCs w:val="25"/>
        </w:rPr>
      </w:pPr>
      <w:r>
        <w:rPr>
          <w:rFonts w:ascii="Verdana" w:hAnsi="Verdana" w:cs="Arial"/>
          <w:sz w:val="25"/>
          <w:szCs w:val="25"/>
        </w:rPr>
        <w:t>Cuando l</w:t>
      </w:r>
      <w:r w:rsidR="00AC5574" w:rsidRPr="00AC5574">
        <w:rPr>
          <w:rFonts w:ascii="Verdana" w:hAnsi="Verdana" w:cs="Arial"/>
          <w:sz w:val="25"/>
          <w:szCs w:val="25"/>
        </w:rPr>
        <w:t>a decisión del juez de tutela conlleva la imposición de una sanción</w:t>
      </w:r>
      <w:r>
        <w:rPr>
          <w:rFonts w:ascii="Verdana" w:hAnsi="Verdana" w:cs="Arial"/>
          <w:sz w:val="25"/>
          <w:szCs w:val="25"/>
        </w:rPr>
        <w:t>, ésta</w:t>
      </w:r>
      <w:r w:rsidR="00AC5574" w:rsidRPr="00AC5574">
        <w:rPr>
          <w:rFonts w:ascii="Verdana" w:hAnsi="Verdana" w:cs="Arial"/>
          <w:sz w:val="25"/>
          <w:szCs w:val="25"/>
        </w:rPr>
        <w:t xml:space="preserve"> debe ser consultada ante su superior funcional, lo que indica</w:t>
      </w:r>
      <w:r>
        <w:rPr>
          <w:rFonts w:ascii="Verdana" w:hAnsi="Verdana" w:cs="Arial"/>
          <w:sz w:val="25"/>
          <w:szCs w:val="25"/>
        </w:rPr>
        <w:t xml:space="preserve"> </w:t>
      </w:r>
      <w:r w:rsidR="00AC5574" w:rsidRPr="00AC5574">
        <w:rPr>
          <w:rFonts w:ascii="Verdana" w:hAnsi="Verdana" w:cs="Arial"/>
          <w:sz w:val="25"/>
          <w:szCs w:val="25"/>
        </w:rPr>
        <w:t xml:space="preserve">que no puede ser ejecutada hasta tanto exista un pronunciamiento de segundo grado que verifique la legalidad y legitimidad de la misma y </w:t>
      </w:r>
      <w:r w:rsidR="00B457FE">
        <w:rPr>
          <w:rFonts w:ascii="Verdana" w:hAnsi="Verdana" w:cs="Arial"/>
          <w:sz w:val="25"/>
          <w:szCs w:val="25"/>
        </w:rPr>
        <w:t>sea comprobada</w:t>
      </w:r>
      <w:r w:rsidR="00AC5574" w:rsidRPr="00AC5574">
        <w:rPr>
          <w:rFonts w:ascii="Verdana" w:hAnsi="Verdana" w:cs="Arial"/>
          <w:sz w:val="25"/>
          <w:szCs w:val="25"/>
        </w:rPr>
        <w:t xml:space="preserve"> la responsabilidad del funcionario sancionado.</w:t>
      </w:r>
    </w:p>
    <w:p w:rsidR="00AC5574" w:rsidRPr="00AC5574" w:rsidRDefault="00AC5574" w:rsidP="00AC5574">
      <w:pPr>
        <w:spacing w:line="336" w:lineRule="auto"/>
        <w:jc w:val="both"/>
        <w:rPr>
          <w:rFonts w:ascii="Verdana" w:hAnsi="Verdana" w:cs="Arial"/>
          <w:sz w:val="25"/>
          <w:szCs w:val="25"/>
        </w:rPr>
      </w:pPr>
    </w:p>
    <w:p w:rsidR="00AC5574" w:rsidRPr="00AC5574" w:rsidRDefault="00AC5574" w:rsidP="00AC5574">
      <w:pPr>
        <w:spacing w:line="336" w:lineRule="auto"/>
        <w:jc w:val="both"/>
        <w:rPr>
          <w:rFonts w:ascii="Verdana" w:hAnsi="Verdana" w:cs="Arial"/>
          <w:sz w:val="25"/>
          <w:szCs w:val="25"/>
        </w:rPr>
      </w:pPr>
      <w:r w:rsidRPr="00AC5574">
        <w:rPr>
          <w:rFonts w:ascii="Verdana" w:hAnsi="Verdana" w:cs="Arial"/>
          <w:sz w:val="25"/>
          <w:szCs w:val="25"/>
        </w:rPr>
        <w:t>Sobre este punto ha fijado su criterio la Corte Constitucional:</w:t>
      </w:r>
    </w:p>
    <w:p w:rsidR="00B457FE" w:rsidRPr="00AC5574" w:rsidRDefault="00B457FE" w:rsidP="00B457FE">
      <w:pPr>
        <w:spacing w:line="264" w:lineRule="auto"/>
        <w:ind w:right="358"/>
        <w:jc w:val="both"/>
        <w:rPr>
          <w:rFonts w:ascii="Verdana" w:hAnsi="Verdana"/>
          <w:i/>
          <w:sz w:val="25"/>
          <w:szCs w:val="25"/>
        </w:rPr>
      </w:pPr>
    </w:p>
    <w:p w:rsidR="00B457FE" w:rsidRPr="00B457FE" w:rsidRDefault="00AC5574" w:rsidP="00B457FE">
      <w:pPr>
        <w:tabs>
          <w:tab w:val="left" w:pos="7854"/>
          <w:tab w:val="left" w:pos="8041"/>
        </w:tabs>
        <w:spacing w:line="264" w:lineRule="auto"/>
        <w:ind w:left="561" w:right="748"/>
        <w:jc w:val="both"/>
        <w:rPr>
          <w:rFonts w:ascii="Verdana" w:hAnsi="Verdana" w:cs="Arial"/>
          <w:i/>
          <w:sz w:val="23"/>
          <w:szCs w:val="23"/>
        </w:rPr>
      </w:pPr>
      <w:r w:rsidRPr="009D45C8">
        <w:rPr>
          <w:rFonts w:ascii="Verdana" w:hAnsi="Verdana" w:cs="Arial"/>
          <w:i/>
          <w:sz w:val="23"/>
          <w:szCs w:val="23"/>
        </w:rPr>
        <w:t xml:space="preserve">“(…) La correcta interpretación y alcance del artículo 52 del Decreto 2591 de 1991, parcialmente demandado de </w:t>
      </w:r>
      <w:r w:rsidRPr="009D45C8">
        <w:rPr>
          <w:rFonts w:ascii="Verdana" w:hAnsi="Verdana" w:cs="Arial"/>
          <w:i/>
          <w:sz w:val="23"/>
          <w:szCs w:val="23"/>
        </w:rPr>
        <w:lastRenderedPageBreak/>
        <w:t>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00B457FE" w:rsidRPr="009D45C8">
        <w:rPr>
          <w:rFonts w:ascii="Verdana" w:hAnsi="Verdana" w:cs="Arial"/>
          <w:i/>
          <w:sz w:val="23"/>
          <w:szCs w:val="23"/>
        </w:rPr>
        <w:t>”</w:t>
      </w:r>
      <w:r w:rsidRPr="009D45C8">
        <w:rPr>
          <w:rStyle w:val="Refdenotaalpie"/>
          <w:rFonts w:ascii="Verdana" w:hAnsi="Verdana" w:cs="Arial"/>
          <w:sz w:val="23"/>
          <w:szCs w:val="23"/>
        </w:rPr>
        <w:footnoteReference w:id="5"/>
      </w:r>
      <w:r w:rsidRPr="009D45C8">
        <w:rPr>
          <w:rFonts w:ascii="Verdana" w:hAnsi="Verdana" w:cs="Arial"/>
          <w:sz w:val="23"/>
          <w:szCs w:val="23"/>
        </w:rPr>
        <w:t>.</w:t>
      </w:r>
    </w:p>
    <w:p w:rsidR="009D45C8" w:rsidRPr="00AC5574" w:rsidRDefault="009D45C8" w:rsidP="00B457FE">
      <w:pPr>
        <w:spacing w:line="336" w:lineRule="auto"/>
        <w:ind w:right="1372"/>
        <w:jc w:val="both"/>
        <w:rPr>
          <w:rFonts w:ascii="Verdana" w:hAnsi="Verdana"/>
          <w:sz w:val="25"/>
          <w:szCs w:val="25"/>
        </w:rPr>
      </w:pPr>
    </w:p>
    <w:p w:rsidR="00AC5574" w:rsidRPr="00AC5574" w:rsidRDefault="000904C2" w:rsidP="00AC5574">
      <w:pPr>
        <w:pStyle w:val="Textoindependiente"/>
        <w:spacing w:line="336" w:lineRule="auto"/>
        <w:jc w:val="both"/>
        <w:rPr>
          <w:rFonts w:ascii="Verdana" w:hAnsi="Verdana" w:cs="Arial"/>
          <w:sz w:val="25"/>
          <w:szCs w:val="25"/>
        </w:rPr>
      </w:pPr>
      <w:r>
        <w:rPr>
          <w:rFonts w:ascii="Verdana" w:hAnsi="Verdana" w:cs="Arial"/>
          <w:sz w:val="25"/>
          <w:szCs w:val="25"/>
        </w:rPr>
        <w:t>En este orden de ideas</w:t>
      </w:r>
      <w:r w:rsidR="00AC5574" w:rsidRPr="00AC5574">
        <w:rPr>
          <w:rFonts w:ascii="Verdana" w:hAnsi="Verdana" w:cs="Arial"/>
          <w:sz w:val="25"/>
          <w:szCs w:val="25"/>
        </w:rPr>
        <w:t xml:space="preserve">, </w:t>
      </w:r>
      <w:r>
        <w:rPr>
          <w:rFonts w:ascii="Verdana" w:hAnsi="Verdana" w:cs="Arial"/>
          <w:sz w:val="25"/>
          <w:szCs w:val="25"/>
        </w:rPr>
        <w:t xml:space="preserve">se </w:t>
      </w:r>
      <w:r w:rsidR="00AC5574" w:rsidRPr="00AC5574">
        <w:rPr>
          <w:rFonts w:ascii="Verdana" w:hAnsi="Verdana" w:cs="Arial"/>
          <w:sz w:val="25"/>
          <w:szCs w:val="25"/>
        </w:rPr>
        <w:t>ti</w:t>
      </w:r>
      <w:r>
        <w:rPr>
          <w:rFonts w:ascii="Verdana" w:hAnsi="Verdana" w:cs="Arial"/>
          <w:sz w:val="25"/>
          <w:szCs w:val="25"/>
        </w:rPr>
        <w:t>ene que el Juez de primer grado</w:t>
      </w:r>
      <w:r w:rsidR="00AC5574" w:rsidRPr="00AC5574">
        <w:rPr>
          <w:rFonts w:ascii="Verdana" w:hAnsi="Verdana" w:cs="Arial"/>
          <w:sz w:val="25"/>
          <w:szCs w:val="25"/>
        </w:rPr>
        <w:t xml:space="preserve"> tuteló </w:t>
      </w:r>
      <w:r>
        <w:rPr>
          <w:rFonts w:ascii="Verdana" w:hAnsi="Verdana" w:cs="Arial"/>
          <w:sz w:val="25"/>
          <w:szCs w:val="25"/>
        </w:rPr>
        <w:t>el derecho fundamental</w:t>
      </w:r>
      <w:r w:rsidR="00AC5574" w:rsidRPr="00AC5574">
        <w:rPr>
          <w:rFonts w:ascii="Verdana" w:hAnsi="Verdana" w:cs="Arial"/>
          <w:sz w:val="25"/>
          <w:szCs w:val="25"/>
        </w:rPr>
        <w:t xml:space="preserve"> de petición </w:t>
      </w:r>
      <w:r w:rsidR="00C778CF">
        <w:rPr>
          <w:rFonts w:ascii="Verdana" w:hAnsi="Verdana" w:cs="Arial"/>
          <w:sz w:val="25"/>
          <w:szCs w:val="25"/>
        </w:rPr>
        <w:t>al</w:t>
      </w:r>
      <w:r w:rsidR="00AC5574" w:rsidRPr="00AC5574">
        <w:rPr>
          <w:rFonts w:ascii="Verdana" w:hAnsi="Verdana" w:cs="Arial"/>
          <w:sz w:val="25"/>
          <w:szCs w:val="25"/>
        </w:rPr>
        <w:t xml:space="preserve"> señor </w:t>
      </w:r>
      <w:r>
        <w:rPr>
          <w:rFonts w:ascii="Verdana" w:hAnsi="Verdana" w:cs="Arial"/>
          <w:sz w:val="25"/>
          <w:szCs w:val="25"/>
        </w:rPr>
        <w:t>OMAR DE JESÚS CALVO GARCÍA</w:t>
      </w:r>
      <w:r w:rsidR="00C778CF">
        <w:rPr>
          <w:rFonts w:ascii="Verdana" w:hAnsi="Verdana" w:cs="Arial"/>
          <w:sz w:val="25"/>
          <w:szCs w:val="25"/>
        </w:rPr>
        <w:t xml:space="preserve"> mediante fallo emitido el 10 de junio de 2016,</w:t>
      </w:r>
      <w:r w:rsidR="00AC5574" w:rsidRPr="00AC5574">
        <w:rPr>
          <w:rFonts w:ascii="Verdana" w:hAnsi="Verdana" w:cs="Arial"/>
          <w:sz w:val="25"/>
          <w:szCs w:val="25"/>
        </w:rPr>
        <w:t xml:space="preserve"> y en consecuencia le ordenó a</w:t>
      </w:r>
      <w:r>
        <w:rPr>
          <w:rFonts w:ascii="Verdana" w:hAnsi="Verdana" w:cs="Arial"/>
          <w:sz w:val="25"/>
          <w:szCs w:val="25"/>
        </w:rPr>
        <w:t xml:space="preserve"> la Gerencia Nacional de Reconocimiento de</w:t>
      </w:r>
      <w:r w:rsidR="00AC5574" w:rsidRPr="00AC5574">
        <w:rPr>
          <w:rFonts w:ascii="Verdana" w:hAnsi="Verdana" w:cs="Arial"/>
          <w:sz w:val="25"/>
          <w:szCs w:val="25"/>
        </w:rPr>
        <w:t xml:space="preserve"> COLPENSIONES, que</w:t>
      </w:r>
      <w:r w:rsidR="00C778CF">
        <w:rPr>
          <w:rFonts w:ascii="Verdana" w:hAnsi="Verdana" w:cs="Arial"/>
          <w:sz w:val="25"/>
          <w:szCs w:val="25"/>
        </w:rPr>
        <w:t xml:space="preserve"> en un término de 48 horas</w:t>
      </w:r>
      <w:r w:rsidR="00AC5574" w:rsidRPr="00AC5574">
        <w:rPr>
          <w:rFonts w:ascii="Verdana" w:hAnsi="Verdana" w:cs="Arial"/>
          <w:sz w:val="25"/>
          <w:szCs w:val="25"/>
        </w:rPr>
        <w:t xml:space="preserve"> </w:t>
      </w:r>
      <w:r>
        <w:rPr>
          <w:rFonts w:ascii="Verdana" w:hAnsi="Verdana" w:cs="Arial"/>
          <w:sz w:val="25"/>
          <w:szCs w:val="25"/>
        </w:rPr>
        <w:t xml:space="preserve">informara al aquí accionante sobre el trámite dado a la petición presentada por </w:t>
      </w:r>
      <w:r w:rsidR="00C778CF">
        <w:rPr>
          <w:rFonts w:ascii="Verdana" w:hAnsi="Verdana" w:cs="Arial"/>
          <w:sz w:val="25"/>
          <w:szCs w:val="25"/>
        </w:rPr>
        <w:t xml:space="preserve">él; a pesar de esto, habiendo transcurrido más de 15 días desde el proferimiento de dicha decisión, el apoderado judicial del señor Calvo García informó que la entidad no </w:t>
      </w:r>
      <w:r w:rsidR="00C86A2F">
        <w:rPr>
          <w:rFonts w:ascii="Verdana" w:hAnsi="Verdana" w:cs="Arial"/>
          <w:sz w:val="25"/>
          <w:szCs w:val="25"/>
        </w:rPr>
        <w:t xml:space="preserve">se </w:t>
      </w:r>
      <w:r w:rsidR="00C778CF">
        <w:rPr>
          <w:rFonts w:ascii="Verdana" w:hAnsi="Verdana" w:cs="Arial"/>
          <w:sz w:val="25"/>
          <w:szCs w:val="25"/>
        </w:rPr>
        <w:t xml:space="preserve">había </w:t>
      </w:r>
      <w:r w:rsidR="00C86A2F">
        <w:rPr>
          <w:rFonts w:ascii="Verdana" w:hAnsi="Verdana" w:cs="Arial"/>
          <w:sz w:val="25"/>
          <w:szCs w:val="25"/>
        </w:rPr>
        <w:t>pronunciado al respecto.</w:t>
      </w:r>
    </w:p>
    <w:p w:rsidR="00AC5574" w:rsidRPr="00AC5574" w:rsidRDefault="00AC5574" w:rsidP="00AC5574">
      <w:pPr>
        <w:spacing w:line="336" w:lineRule="auto"/>
        <w:ind w:right="-34"/>
        <w:jc w:val="both"/>
        <w:rPr>
          <w:rFonts w:ascii="Verdana" w:hAnsi="Verdana" w:cs="Arial"/>
          <w:sz w:val="25"/>
          <w:szCs w:val="25"/>
        </w:rPr>
      </w:pPr>
    </w:p>
    <w:p w:rsidR="009F67AC" w:rsidRDefault="00C86A2F" w:rsidP="009F67AC">
      <w:pPr>
        <w:spacing w:line="336" w:lineRule="auto"/>
        <w:ind w:right="-34"/>
        <w:jc w:val="both"/>
        <w:rPr>
          <w:rFonts w:ascii="Verdana" w:hAnsi="Verdana" w:cs="Arial"/>
          <w:sz w:val="25"/>
          <w:szCs w:val="25"/>
        </w:rPr>
      </w:pPr>
      <w:r>
        <w:rPr>
          <w:rFonts w:ascii="Verdana" w:hAnsi="Verdana" w:cs="Arial"/>
          <w:sz w:val="25"/>
          <w:szCs w:val="25"/>
        </w:rPr>
        <w:t xml:space="preserve">Así las cosas, </w:t>
      </w:r>
      <w:r w:rsidR="00AC5574" w:rsidRPr="00AC5574">
        <w:rPr>
          <w:rFonts w:ascii="Verdana" w:hAnsi="Verdana" w:cs="Arial"/>
          <w:sz w:val="25"/>
          <w:szCs w:val="25"/>
        </w:rPr>
        <w:t xml:space="preserve">el Juez de conocimiento </w:t>
      </w:r>
      <w:r>
        <w:rPr>
          <w:rFonts w:ascii="Verdana" w:hAnsi="Verdana" w:cs="Arial"/>
          <w:sz w:val="25"/>
          <w:szCs w:val="25"/>
        </w:rPr>
        <w:t>procedió a realizar</w:t>
      </w:r>
      <w:r w:rsidR="00AC5574" w:rsidRPr="00AC5574">
        <w:rPr>
          <w:rFonts w:ascii="Verdana" w:hAnsi="Verdana" w:cs="Arial"/>
          <w:sz w:val="25"/>
          <w:szCs w:val="25"/>
        </w:rPr>
        <w:t xml:space="preserve"> los requerimientos </w:t>
      </w:r>
      <w:r>
        <w:rPr>
          <w:rFonts w:ascii="Verdana" w:hAnsi="Verdana" w:cs="Arial"/>
          <w:sz w:val="25"/>
          <w:szCs w:val="25"/>
        </w:rPr>
        <w:t>pertinentes, que se sintetizan así: el 8 de julio de 2016 se realizó un requerimiento previo al Gerente Nacional de Reconocimiento de Colpensiones, a quien se dirigió la orden en la tutela; el 14</w:t>
      </w:r>
      <w:r w:rsidRPr="00AC5574">
        <w:rPr>
          <w:rFonts w:ascii="Verdana" w:hAnsi="Verdana" w:cs="Arial"/>
          <w:sz w:val="25"/>
          <w:szCs w:val="25"/>
        </w:rPr>
        <w:t xml:space="preserve"> de </w:t>
      </w:r>
      <w:r>
        <w:rPr>
          <w:rFonts w:ascii="Verdana" w:hAnsi="Verdana" w:cs="Arial"/>
          <w:sz w:val="25"/>
          <w:szCs w:val="25"/>
        </w:rPr>
        <w:t>julio de 2016</w:t>
      </w:r>
      <w:r w:rsidRPr="00AC5574">
        <w:rPr>
          <w:rFonts w:ascii="Verdana" w:hAnsi="Verdana" w:cs="Arial"/>
          <w:sz w:val="25"/>
          <w:szCs w:val="25"/>
        </w:rPr>
        <w:t xml:space="preserve"> </w:t>
      </w:r>
      <w:r>
        <w:rPr>
          <w:rFonts w:ascii="Verdana" w:hAnsi="Verdana" w:cs="Arial"/>
          <w:sz w:val="25"/>
          <w:szCs w:val="25"/>
        </w:rPr>
        <w:t xml:space="preserve">se ofició a la Vicepresidencia de Beneficios y Prestaciones como superior jerárquico para que hiciera cumplir la decisión e iniciara la correspondiente investigación disciplinaria; </w:t>
      </w:r>
      <w:r w:rsidR="003C7EDC">
        <w:rPr>
          <w:rFonts w:ascii="Verdana" w:hAnsi="Verdana" w:cs="Arial"/>
          <w:sz w:val="25"/>
          <w:szCs w:val="25"/>
        </w:rPr>
        <w:t xml:space="preserve">por último, </w:t>
      </w:r>
      <w:r>
        <w:rPr>
          <w:rFonts w:ascii="Verdana" w:hAnsi="Verdana" w:cs="Arial"/>
          <w:sz w:val="25"/>
          <w:szCs w:val="25"/>
        </w:rPr>
        <w:t>el 22 de julio de 2016 se dio apertura formal al incidente de desacato contra el Gerente Nacional de Reconocimiento y la Vicepresidente de Beneficios y Prestaciones</w:t>
      </w:r>
      <w:r w:rsidR="003C7EDC">
        <w:rPr>
          <w:rFonts w:ascii="Verdana" w:hAnsi="Verdana" w:cs="Arial"/>
          <w:sz w:val="25"/>
          <w:szCs w:val="25"/>
        </w:rPr>
        <w:t xml:space="preserve">, que culminó con </w:t>
      </w:r>
      <w:r w:rsidR="009F67AC">
        <w:rPr>
          <w:rFonts w:ascii="Verdana" w:hAnsi="Verdana" w:cs="Arial"/>
          <w:sz w:val="25"/>
          <w:szCs w:val="25"/>
        </w:rPr>
        <w:t xml:space="preserve">la decisión de </w:t>
      </w:r>
      <w:r>
        <w:rPr>
          <w:rFonts w:ascii="Verdana" w:hAnsi="Verdana" w:cs="Arial"/>
          <w:sz w:val="25"/>
          <w:szCs w:val="25"/>
        </w:rPr>
        <w:t xml:space="preserve"> </w:t>
      </w:r>
      <w:r w:rsidR="009F67AC" w:rsidRPr="00AC5574">
        <w:rPr>
          <w:rFonts w:ascii="Verdana" w:hAnsi="Verdana" w:cs="Arial"/>
          <w:sz w:val="25"/>
          <w:szCs w:val="25"/>
        </w:rPr>
        <w:t>sancionar</w:t>
      </w:r>
      <w:r w:rsidR="00F36174">
        <w:rPr>
          <w:rFonts w:ascii="Verdana" w:hAnsi="Verdana" w:cs="Arial"/>
          <w:sz w:val="25"/>
          <w:szCs w:val="25"/>
        </w:rPr>
        <w:t>los</w:t>
      </w:r>
      <w:r w:rsidR="009F67AC" w:rsidRPr="00AC5574">
        <w:rPr>
          <w:rFonts w:ascii="Verdana" w:hAnsi="Verdana" w:cs="Arial"/>
          <w:sz w:val="25"/>
          <w:szCs w:val="25"/>
        </w:rPr>
        <w:t xml:space="preserve"> con arresto de tres (3) días y multa de un (1) salario mínimo legal mensual vigente</w:t>
      </w:r>
      <w:r w:rsidR="00F36174">
        <w:rPr>
          <w:rFonts w:ascii="Verdana" w:hAnsi="Verdana" w:cs="Arial"/>
          <w:sz w:val="25"/>
          <w:szCs w:val="25"/>
        </w:rPr>
        <w:t>.</w:t>
      </w:r>
      <w:r w:rsidR="009F67AC">
        <w:rPr>
          <w:rFonts w:ascii="Verdana" w:hAnsi="Verdana" w:cs="Arial"/>
          <w:sz w:val="25"/>
          <w:szCs w:val="25"/>
        </w:rPr>
        <w:t xml:space="preserve"> </w:t>
      </w:r>
    </w:p>
    <w:p w:rsidR="00B50BD3" w:rsidRPr="00B50BD3" w:rsidRDefault="00B50BD3" w:rsidP="00B50BD3">
      <w:pPr>
        <w:spacing w:line="336" w:lineRule="auto"/>
        <w:ind w:right="-34"/>
        <w:jc w:val="both"/>
        <w:rPr>
          <w:rFonts w:ascii="Verdana" w:hAnsi="Verdana" w:cs="Arial"/>
          <w:sz w:val="25"/>
          <w:szCs w:val="25"/>
        </w:rPr>
      </w:pPr>
    </w:p>
    <w:p w:rsidR="00B50BD3" w:rsidRDefault="00B50BD3" w:rsidP="00B50BD3">
      <w:pPr>
        <w:spacing w:line="336" w:lineRule="auto"/>
        <w:ind w:right="-34"/>
        <w:jc w:val="both"/>
        <w:rPr>
          <w:rFonts w:ascii="Verdana" w:hAnsi="Verdana" w:cs="Arial"/>
          <w:sz w:val="25"/>
          <w:szCs w:val="25"/>
        </w:rPr>
      </w:pPr>
      <w:r w:rsidRPr="00B50BD3">
        <w:rPr>
          <w:rFonts w:ascii="Verdana" w:hAnsi="Verdana" w:cs="Arial"/>
          <w:sz w:val="25"/>
          <w:szCs w:val="25"/>
        </w:rPr>
        <w:lastRenderedPageBreak/>
        <w:t xml:space="preserve">En esas condiciones, es claro que lo </w:t>
      </w:r>
      <w:r w:rsidR="004211AD" w:rsidRPr="00B50BD3">
        <w:rPr>
          <w:rFonts w:ascii="Verdana" w:hAnsi="Verdana" w:cs="Arial"/>
          <w:sz w:val="25"/>
          <w:szCs w:val="25"/>
        </w:rPr>
        <w:t>correcto en este caso sería proceder a confirmar la decisión adoptada por el Juez A-quo</w:t>
      </w:r>
      <w:r w:rsidR="007E3F3E">
        <w:rPr>
          <w:rFonts w:ascii="Verdana" w:hAnsi="Verdana" w:cs="Arial"/>
          <w:sz w:val="25"/>
          <w:szCs w:val="25"/>
        </w:rPr>
        <w:t>;</w:t>
      </w:r>
      <w:r w:rsidR="004211AD" w:rsidRPr="00B50BD3">
        <w:rPr>
          <w:rFonts w:ascii="Verdana" w:hAnsi="Verdana" w:cs="Arial"/>
          <w:sz w:val="25"/>
          <w:szCs w:val="25"/>
        </w:rPr>
        <w:t xml:space="preserve"> sin embargo, </w:t>
      </w:r>
      <w:r>
        <w:rPr>
          <w:rFonts w:ascii="Verdana" w:hAnsi="Verdana" w:cs="Arial"/>
          <w:sz w:val="25"/>
          <w:szCs w:val="25"/>
        </w:rPr>
        <w:t xml:space="preserve">se puede observar en el cuaderno incidental de esta Corporación, que la entidad accionada </w:t>
      </w:r>
      <w:r w:rsidR="007E3F3E">
        <w:rPr>
          <w:rFonts w:ascii="Verdana" w:hAnsi="Verdana" w:cs="Arial"/>
          <w:sz w:val="25"/>
          <w:szCs w:val="25"/>
        </w:rPr>
        <w:t>indicó</w:t>
      </w:r>
      <w:r>
        <w:rPr>
          <w:rFonts w:ascii="Verdana" w:hAnsi="Verdana" w:cs="Arial"/>
          <w:sz w:val="25"/>
          <w:szCs w:val="25"/>
        </w:rPr>
        <w:t xml:space="preserve"> mediante oficio</w:t>
      </w:r>
      <w:r w:rsidR="00BD4445">
        <w:rPr>
          <w:rStyle w:val="Refdenotaalpie"/>
          <w:rFonts w:ascii="Verdana" w:hAnsi="Verdana" w:cs="Arial"/>
          <w:sz w:val="25"/>
          <w:szCs w:val="25"/>
        </w:rPr>
        <w:footnoteReference w:id="6"/>
      </w:r>
      <w:r>
        <w:rPr>
          <w:rFonts w:ascii="Verdana" w:hAnsi="Verdana" w:cs="Arial"/>
          <w:sz w:val="25"/>
          <w:szCs w:val="25"/>
        </w:rPr>
        <w:t xml:space="preserve"> suscrito por el Dr. Carlos Alberto Parra Satizábal -Vicepresidente Jurídico y Secretario General-</w:t>
      </w:r>
      <w:r w:rsidR="00BD4445">
        <w:rPr>
          <w:rFonts w:ascii="Verdana" w:hAnsi="Verdana" w:cs="Arial"/>
          <w:sz w:val="25"/>
          <w:szCs w:val="25"/>
        </w:rPr>
        <w:t>,</w:t>
      </w:r>
      <w:r>
        <w:rPr>
          <w:rFonts w:ascii="Verdana" w:hAnsi="Verdana" w:cs="Arial"/>
          <w:sz w:val="25"/>
          <w:szCs w:val="25"/>
        </w:rPr>
        <w:t xml:space="preserve"> </w:t>
      </w:r>
      <w:r w:rsidR="00BD4445">
        <w:rPr>
          <w:rFonts w:ascii="Verdana" w:hAnsi="Verdana" w:cs="Arial"/>
          <w:sz w:val="25"/>
          <w:szCs w:val="25"/>
        </w:rPr>
        <w:t xml:space="preserve">que </w:t>
      </w:r>
      <w:r w:rsidR="003034A2">
        <w:rPr>
          <w:rFonts w:ascii="Verdana" w:hAnsi="Verdana" w:cs="Arial"/>
          <w:sz w:val="25"/>
          <w:szCs w:val="25"/>
        </w:rPr>
        <w:t xml:space="preserve">por medio de la </w:t>
      </w:r>
      <w:r w:rsidR="00BD4445">
        <w:rPr>
          <w:rFonts w:ascii="Verdana" w:hAnsi="Verdana" w:cs="Arial"/>
          <w:sz w:val="25"/>
          <w:szCs w:val="25"/>
        </w:rPr>
        <w:t>Resolución GNR 241708</w:t>
      </w:r>
      <w:r w:rsidR="007E3F3E">
        <w:rPr>
          <w:rStyle w:val="Refdenotaalpie"/>
          <w:rFonts w:ascii="Verdana" w:hAnsi="Verdana" w:cs="Arial"/>
          <w:sz w:val="25"/>
          <w:szCs w:val="25"/>
        </w:rPr>
        <w:footnoteReference w:id="7"/>
      </w:r>
      <w:r w:rsidR="00BD4445">
        <w:rPr>
          <w:rFonts w:ascii="Verdana" w:hAnsi="Verdana" w:cs="Arial"/>
          <w:sz w:val="25"/>
          <w:szCs w:val="25"/>
        </w:rPr>
        <w:t xml:space="preserve"> del 18 de agosto de este año, dio respuesta de fondo a la solicitud elevada por el señor Omar de Jesús</w:t>
      </w:r>
      <w:r w:rsidR="007E3F3E">
        <w:rPr>
          <w:rFonts w:ascii="Verdana" w:hAnsi="Verdana" w:cs="Arial"/>
          <w:sz w:val="25"/>
          <w:szCs w:val="25"/>
        </w:rPr>
        <w:t xml:space="preserve">. Información que fue corroborada por el Dr. Pedro Wilmar </w:t>
      </w:r>
      <w:r w:rsidR="003034A2">
        <w:rPr>
          <w:rFonts w:ascii="Verdana" w:hAnsi="Verdana" w:cs="Arial"/>
          <w:sz w:val="25"/>
          <w:szCs w:val="25"/>
        </w:rPr>
        <w:t>Moreno Valencia</w:t>
      </w:r>
      <w:r w:rsidR="007E3F3E">
        <w:rPr>
          <w:rFonts w:ascii="Verdana" w:hAnsi="Verdana" w:cs="Arial"/>
          <w:sz w:val="25"/>
          <w:szCs w:val="25"/>
        </w:rPr>
        <w:t xml:space="preserve"> </w:t>
      </w:r>
      <w:r w:rsidR="003034A2">
        <w:rPr>
          <w:rFonts w:ascii="Verdana" w:hAnsi="Verdana" w:cs="Arial"/>
          <w:sz w:val="25"/>
          <w:szCs w:val="25"/>
        </w:rPr>
        <w:t>-</w:t>
      </w:r>
      <w:r w:rsidR="007E3F3E">
        <w:rPr>
          <w:rFonts w:ascii="Verdana" w:hAnsi="Verdana" w:cs="Arial"/>
          <w:sz w:val="25"/>
          <w:szCs w:val="25"/>
        </w:rPr>
        <w:t>apoderado judicial del señor Calvo García</w:t>
      </w:r>
      <w:r w:rsidR="003034A2">
        <w:rPr>
          <w:rFonts w:ascii="Verdana" w:hAnsi="Verdana" w:cs="Arial"/>
          <w:sz w:val="25"/>
          <w:szCs w:val="25"/>
        </w:rPr>
        <w:t>- a través de memorial</w:t>
      </w:r>
      <w:r w:rsidR="003034A2">
        <w:rPr>
          <w:rStyle w:val="Refdenotaalpie"/>
          <w:rFonts w:ascii="Verdana" w:hAnsi="Verdana" w:cs="Arial"/>
          <w:sz w:val="25"/>
          <w:szCs w:val="25"/>
        </w:rPr>
        <w:footnoteReference w:id="8"/>
      </w:r>
      <w:r w:rsidR="00DD7A65">
        <w:rPr>
          <w:rFonts w:ascii="Verdana" w:hAnsi="Verdana" w:cs="Arial"/>
          <w:sz w:val="25"/>
          <w:szCs w:val="25"/>
        </w:rPr>
        <w:t xml:space="preserve"> en el cual solicitó la terminación de esta actuación, en atención a que Colpensiones dio cumplimiento a lo ordenado por el Juez de primera instancia. </w:t>
      </w:r>
    </w:p>
    <w:p w:rsidR="009D45C8" w:rsidRPr="00AC5574" w:rsidRDefault="009D45C8" w:rsidP="00AC5574">
      <w:pPr>
        <w:spacing w:line="336" w:lineRule="auto"/>
        <w:ind w:right="-34"/>
        <w:jc w:val="both"/>
        <w:rPr>
          <w:rFonts w:ascii="Verdana" w:hAnsi="Verdana" w:cs="Arial"/>
          <w:sz w:val="25"/>
          <w:szCs w:val="25"/>
        </w:rPr>
      </w:pPr>
    </w:p>
    <w:p w:rsidR="00AC5574" w:rsidRPr="00AC5574" w:rsidRDefault="00DD7A65" w:rsidP="00AC5574">
      <w:pPr>
        <w:pStyle w:val="Textoindependiente"/>
        <w:spacing w:line="336" w:lineRule="auto"/>
        <w:jc w:val="both"/>
        <w:rPr>
          <w:rFonts w:ascii="Verdana" w:hAnsi="Verdana" w:cs="Arial"/>
          <w:sz w:val="25"/>
          <w:szCs w:val="25"/>
        </w:rPr>
      </w:pPr>
      <w:r>
        <w:rPr>
          <w:rFonts w:ascii="Verdana" w:hAnsi="Verdana" w:cs="Arial"/>
          <w:sz w:val="25"/>
          <w:szCs w:val="25"/>
        </w:rPr>
        <w:t>En ese sentido</w:t>
      </w:r>
      <w:r w:rsidR="00AC5574" w:rsidRPr="00AC5574">
        <w:rPr>
          <w:rFonts w:ascii="Verdana" w:hAnsi="Verdana" w:cs="Arial"/>
          <w:sz w:val="25"/>
          <w:szCs w:val="25"/>
        </w:rPr>
        <w:t>, no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p>
    <w:p w:rsidR="00AC5574" w:rsidRPr="00AC5574" w:rsidRDefault="00AC5574" w:rsidP="00AC5574">
      <w:pPr>
        <w:spacing w:line="336" w:lineRule="auto"/>
        <w:jc w:val="both"/>
        <w:rPr>
          <w:rFonts w:ascii="Verdana" w:hAnsi="Verdana" w:cs="Arial"/>
          <w:sz w:val="25"/>
          <w:szCs w:val="25"/>
        </w:rPr>
      </w:pPr>
    </w:p>
    <w:p w:rsidR="00AC5574" w:rsidRPr="00AC5574" w:rsidRDefault="00AC5574" w:rsidP="00AC5574">
      <w:pPr>
        <w:pStyle w:val="Textoindependiente"/>
        <w:spacing w:line="336" w:lineRule="auto"/>
        <w:jc w:val="both"/>
        <w:rPr>
          <w:rFonts w:ascii="Verdana" w:hAnsi="Verdana" w:cs="Arial"/>
          <w:sz w:val="25"/>
          <w:szCs w:val="25"/>
        </w:rPr>
      </w:pPr>
      <w:r w:rsidRPr="00AC5574">
        <w:rPr>
          <w:rFonts w:ascii="Verdana" w:hAnsi="Verdana" w:cs="Arial"/>
          <w:sz w:val="25"/>
          <w:szCs w:val="25"/>
        </w:rPr>
        <w:t>Como con el actuar de la entidad sancionada se desdibuja la figura de la desobediencia judicial</w:t>
      </w:r>
      <w:r w:rsidR="00EC6F58">
        <w:rPr>
          <w:rFonts w:ascii="Verdana" w:hAnsi="Verdana" w:cs="Arial"/>
          <w:sz w:val="25"/>
          <w:szCs w:val="25"/>
        </w:rPr>
        <w:t xml:space="preserve"> por parte de los funcionarias público</w:t>
      </w:r>
      <w:r w:rsidR="00CC689B">
        <w:rPr>
          <w:rFonts w:ascii="Verdana" w:hAnsi="Verdana" w:cs="Arial"/>
          <w:sz w:val="25"/>
          <w:szCs w:val="25"/>
        </w:rPr>
        <w:t>s accionado</w:t>
      </w:r>
      <w:r w:rsidRPr="00AC5574">
        <w:rPr>
          <w:rFonts w:ascii="Verdana" w:hAnsi="Verdana" w:cs="Arial"/>
          <w:sz w:val="25"/>
          <w:szCs w:val="25"/>
        </w:rPr>
        <w:t xml:space="preserve">s, es de justicia abstenerse de imponer cualquier tipo de sanción, por tanto habrá de revocarse el auto sancionatorio puesto que los fundamentos fácticos y jurídicos que dieron lugar a su expedición, han sido desnaturalizados con la actividad de la </w:t>
      </w:r>
      <w:r w:rsidR="00CC689B">
        <w:rPr>
          <w:rFonts w:ascii="Verdana" w:hAnsi="Verdana" w:cs="Arial"/>
          <w:sz w:val="25"/>
          <w:szCs w:val="25"/>
        </w:rPr>
        <w:t>los accionados</w:t>
      </w:r>
      <w:r w:rsidRPr="00AC5574">
        <w:rPr>
          <w:rFonts w:ascii="Verdana" w:hAnsi="Verdana" w:cs="Arial"/>
          <w:sz w:val="25"/>
          <w:szCs w:val="25"/>
        </w:rPr>
        <w:t>.</w:t>
      </w:r>
    </w:p>
    <w:p w:rsidR="00AC5574" w:rsidRPr="00AC5574" w:rsidRDefault="00AC5574" w:rsidP="00AC5574">
      <w:pPr>
        <w:spacing w:line="336" w:lineRule="auto"/>
        <w:jc w:val="both"/>
        <w:rPr>
          <w:rFonts w:ascii="Verdana" w:hAnsi="Verdana" w:cs="Arial"/>
          <w:sz w:val="25"/>
          <w:szCs w:val="25"/>
        </w:rPr>
      </w:pP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r w:rsidRPr="00AC5574">
        <w:rPr>
          <w:rFonts w:ascii="Verdana" w:hAnsi="Verdana" w:cs="Arial"/>
          <w:sz w:val="25"/>
          <w:szCs w:val="25"/>
        </w:rPr>
        <w:t xml:space="preserve">En mérito de lo discurrido, El Tribunal Superior del Distrito Judicial de Pereira, en Sala de Decisión Penal, </w:t>
      </w:r>
    </w:p>
    <w:p w:rsidR="00AC5574" w:rsidRDefault="00AC5574" w:rsidP="00AC5574">
      <w:pPr>
        <w:widowControl w:val="0"/>
        <w:tabs>
          <w:tab w:val="left" w:pos="7920"/>
          <w:tab w:val="left" w:pos="8100"/>
          <w:tab w:val="left" w:pos="8280"/>
          <w:tab w:val="left" w:pos="8640"/>
        </w:tabs>
        <w:autoSpaceDE w:val="0"/>
        <w:autoSpaceDN w:val="0"/>
        <w:adjustRightInd w:val="0"/>
        <w:spacing w:line="336" w:lineRule="auto"/>
        <w:jc w:val="center"/>
        <w:rPr>
          <w:rFonts w:ascii="Verdana" w:hAnsi="Verdana" w:cs="Arial"/>
          <w:b/>
          <w:sz w:val="25"/>
          <w:szCs w:val="25"/>
        </w:rPr>
      </w:pPr>
    </w:p>
    <w:p w:rsidR="009D45C8" w:rsidRPr="00AC5574" w:rsidRDefault="009D45C8" w:rsidP="00AC5574">
      <w:pPr>
        <w:widowControl w:val="0"/>
        <w:tabs>
          <w:tab w:val="left" w:pos="7920"/>
          <w:tab w:val="left" w:pos="8100"/>
          <w:tab w:val="left" w:pos="8280"/>
          <w:tab w:val="left" w:pos="8640"/>
        </w:tabs>
        <w:autoSpaceDE w:val="0"/>
        <w:autoSpaceDN w:val="0"/>
        <w:adjustRightInd w:val="0"/>
        <w:spacing w:line="336" w:lineRule="auto"/>
        <w:jc w:val="center"/>
        <w:rPr>
          <w:rFonts w:ascii="Verdana" w:hAnsi="Verdana" w:cs="Arial"/>
          <w:b/>
          <w:sz w:val="25"/>
          <w:szCs w:val="25"/>
        </w:rPr>
      </w:pP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center"/>
        <w:rPr>
          <w:rFonts w:ascii="Verdana" w:hAnsi="Verdana" w:cs="Arial"/>
          <w:b/>
          <w:sz w:val="25"/>
          <w:szCs w:val="25"/>
        </w:rPr>
      </w:pPr>
      <w:r w:rsidRPr="00AC5574">
        <w:rPr>
          <w:rFonts w:ascii="Verdana" w:hAnsi="Verdana" w:cs="Arial"/>
          <w:b/>
          <w:sz w:val="25"/>
          <w:szCs w:val="25"/>
        </w:rPr>
        <w:t>RESUELVE:</w:t>
      </w: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r w:rsidRPr="00AC5574">
        <w:rPr>
          <w:rFonts w:ascii="Verdana" w:hAnsi="Verdana" w:cs="Arial"/>
          <w:b/>
          <w:sz w:val="25"/>
          <w:szCs w:val="25"/>
        </w:rPr>
        <w:t>REVOCAR</w:t>
      </w:r>
      <w:r w:rsidRPr="00AC5574">
        <w:rPr>
          <w:rFonts w:ascii="Verdana" w:hAnsi="Verdana" w:cs="Arial"/>
          <w:sz w:val="25"/>
          <w:szCs w:val="25"/>
        </w:rPr>
        <w:t xml:space="preserve"> la sanción impuesta el </w:t>
      </w:r>
      <w:r w:rsidR="00EC6F58">
        <w:rPr>
          <w:rFonts w:ascii="Verdana" w:hAnsi="Verdana" w:cs="Arial"/>
          <w:sz w:val="25"/>
          <w:szCs w:val="25"/>
        </w:rPr>
        <w:t>5 de agosto</w:t>
      </w:r>
      <w:r w:rsidRPr="00AC5574">
        <w:rPr>
          <w:rFonts w:ascii="Verdana" w:hAnsi="Verdana" w:cs="Arial"/>
          <w:sz w:val="25"/>
          <w:szCs w:val="25"/>
        </w:rPr>
        <w:t xml:space="preserve"> por el Juzgado </w:t>
      </w:r>
      <w:r w:rsidR="00EC6F58">
        <w:rPr>
          <w:rFonts w:ascii="Verdana" w:hAnsi="Verdana" w:cs="Arial"/>
          <w:sz w:val="25"/>
          <w:szCs w:val="25"/>
        </w:rPr>
        <w:t>Quinto</w:t>
      </w:r>
      <w:r w:rsidRPr="00AC5574">
        <w:rPr>
          <w:rFonts w:ascii="Verdana" w:hAnsi="Verdana" w:cs="Arial"/>
          <w:sz w:val="25"/>
          <w:szCs w:val="25"/>
        </w:rPr>
        <w:t xml:space="preserve"> </w:t>
      </w:r>
      <w:r w:rsidR="00EC6F58">
        <w:rPr>
          <w:rFonts w:ascii="Verdana" w:hAnsi="Verdana" w:cs="Arial"/>
          <w:sz w:val="25"/>
          <w:szCs w:val="25"/>
        </w:rPr>
        <w:t>Penal del Circuito de esta ciudad al</w:t>
      </w:r>
      <w:r w:rsidRPr="00AC5574">
        <w:rPr>
          <w:rFonts w:ascii="Verdana" w:hAnsi="Verdana" w:cs="Arial"/>
          <w:sz w:val="25"/>
          <w:szCs w:val="25"/>
        </w:rPr>
        <w:t xml:space="preserve"> </w:t>
      </w:r>
      <w:r w:rsidR="00EC6F58">
        <w:rPr>
          <w:rFonts w:ascii="Verdana" w:hAnsi="Verdana" w:cs="Arial"/>
          <w:b/>
          <w:sz w:val="25"/>
          <w:szCs w:val="25"/>
        </w:rPr>
        <w:t>Dr</w:t>
      </w:r>
      <w:r w:rsidRPr="00AC5574">
        <w:rPr>
          <w:rFonts w:ascii="Verdana" w:hAnsi="Verdana" w:cs="Arial"/>
          <w:b/>
          <w:sz w:val="25"/>
          <w:szCs w:val="25"/>
        </w:rPr>
        <w:t>.</w:t>
      </w:r>
      <w:r w:rsidR="00EC6F58">
        <w:rPr>
          <w:rFonts w:ascii="Verdana" w:hAnsi="Verdana" w:cs="Arial"/>
          <w:b/>
          <w:sz w:val="25"/>
          <w:szCs w:val="25"/>
        </w:rPr>
        <w:t xml:space="preserve"> LUIS FERNANDO DE JESÚS UCROSS </w:t>
      </w:r>
      <w:r w:rsidR="00EC6F58" w:rsidRPr="00EC6F58">
        <w:rPr>
          <w:rFonts w:ascii="Verdana" w:hAnsi="Verdana" w:cs="Arial"/>
          <w:sz w:val="25"/>
          <w:szCs w:val="25"/>
        </w:rPr>
        <w:t xml:space="preserve">como Gerente Nacional de Reconocimiento </w:t>
      </w:r>
      <w:r w:rsidR="00EC6F58">
        <w:rPr>
          <w:rFonts w:ascii="Verdana" w:hAnsi="Verdana" w:cs="Arial"/>
          <w:sz w:val="25"/>
          <w:szCs w:val="25"/>
        </w:rPr>
        <w:t xml:space="preserve">y a la </w:t>
      </w:r>
      <w:r w:rsidR="00EC6F58">
        <w:rPr>
          <w:rFonts w:ascii="Verdana" w:hAnsi="Verdana" w:cs="Arial"/>
          <w:b/>
          <w:sz w:val="25"/>
          <w:szCs w:val="25"/>
        </w:rPr>
        <w:t xml:space="preserve">Dra. PAULA MARCELA CARDONA RUIZ </w:t>
      </w:r>
      <w:r w:rsidRPr="00EC6F58">
        <w:rPr>
          <w:rFonts w:ascii="Verdana" w:hAnsi="Verdana" w:cs="Arial"/>
          <w:sz w:val="25"/>
          <w:szCs w:val="25"/>
        </w:rPr>
        <w:t>Vicepresidente de Beneficios y Prestaciones</w:t>
      </w:r>
      <w:r w:rsidR="00EC6F58">
        <w:rPr>
          <w:rFonts w:ascii="Verdana" w:hAnsi="Verdana" w:cs="Arial"/>
          <w:sz w:val="25"/>
          <w:szCs w:val="25"/>
        </w:rPr>
        <w:t>, ambo</w:t>
      </w:r>
      <w:r w:rsidRPr="00AC5574">
        <w:rPr>
          <w:rFonts w:ascii="Verdana" w:hAnsi="Verdana" w:cs="Arial"/>
          <w:sz w:val="25"/>
          <w:szCs w:val="25"/>
        </w:rPr>
        <w:t xml:space="preserve">s funcionarias de </w:t>
      </w:r>
      <w:r w:rsidRPr="00AC5574">
        <w:rPr>
          <w:rFonts w:ascii="Verdana" w:hAnsi="Verdana" w:cs="Arial"/>
          <w:b/>
          <w:sz w:val="25"/>
          <w:szCs w:val="25"/>
        </w:rPr>
        <w:t xml:space="preserve">COLPENSIONES, </w:t>
      </w:r>
      <w:r w:rsidRPr="00AC5574">
        <w:rPr>
          <w:rFonts w:ascii="Verdana" w:hAnsi="Verdana" w:cs="Arial"/>
          <w:sz w:val="25"/>
          <w:szCs w:val="25"/>
        </w:rPr>
        <w:t xml:space="preserve">acorde con lo motivado en precedencia. </w:t>
      </w:r>
    </w:p>
    <w:p w:rsidR="00AC5574" w:rsidRPr="00AC5574" w:rsidRDefault="00AC5574" w:rsidP="00AC557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p>
    <w:p w:rsidR="00AC5574" w:rsidRPr="00AC5574" w:rsidRDefault="00AC5574" w:rsidP="00AC5574">
      <w:pPr>
        <w:widowControl w:val="0"/>
        <w:autoSpaceDE w:val="0"/>
        <w:autoSpaceDN w:val="0"/>
        <w:adjustRightInd w:val="0"/>
        <w:spacing w:line="336" w:lineRule="auto"/>
        <w:jc w:val="both"/>
        <w:rPr>
          <w:rFonts w:ascii="Verdana" w:hAnsi="Verdana" w:cs="Arial"/>
          <w:sz w:val="25"/>
          <w:szCs w:val="25"/>
        </w:rPr>
      </w:pPr>
      <w:r w:rsidRPr="00AC5574">
        <w:rPr>
          <w:rFonts w:ascii="Verdana" w:hAnsi="Verdana" w:cs="Arial"/>
          <w:sz w:val="25"/>
          <w:szCs w:val="25"/>
        </w:rPr>
        <w:t>Devolver la actuación al Juzgado de origen, para los fines consiguientes.</w:t>
      </w:r>
    </w:p>
    <w:p w:rsidR="00AC5574" w:rsidRPr="00AC5574" w:rsidRDefault="00AC5574" w:rsidP="00AC5574">
      <w:pPr>
        <w:spacing w:line="336" w:lineRule="auto"/>
        <w:rPr>
          <w:rFonts w:ascii="Verdana" w:hAnsi="Verdana" w:cs="Arial"/>
          <w:sz w:val="25"/>
          <w:szCs w:val="25"/>
        </w:rPr>
      </w:pPr>
    </w:p>
    <w:p w:rsidR="00AC5574" w:rsidRPr="00AC5574" w:rsidRDefault="00AC5574" w:rsidP="00BF4F6F">
      <w:pPr>
        <w:pStyle w:val="Ttulo1"/>
        <w:spacing w:line="264" w:lineRule="auto"/>
        <w:jc w:val="center"/>
        <w:rPr>
          <w:rFonts w:ascii="Verdana" w:hAnsi="Verdana" w:cs="Arial"/>
          <w:i w:val="0"/>
          <w:sz w:val="25"/>
          <w:szCs w:val="25"/>
        </w:rPr>
      </w:pPr>
      <w:r w:rsidRPr="00AC5574">
        <w:rPr>
          <w:rFonts w:ascii="Verdana" w:hAnsi="Verdana" w:cs="Arial"/>
          <w:i w:val="0"/>
          <w:sz w:val="25"/>
          <w:szCs w:val="25"/>
        </w:rPr>
        <w:t>CÓPIESE, NOTIFÍQUESE Y CÚMPLASE.</w:t>
      </w:r>
    </w:p>
    <w:p w:rsidR="00AC5574" w:rsidRPr="00AC5574" w:rsidRDefault="00AC5574" w:rsidP="002A0BEA">
      <w:pPr>
        <w:spacing w:line="288" w:lineRule="auto"/>
        <w:rPr>
          <w:rFonts w:ascii="Verdana" w:hAnsi="Verdana" w:cs="Arial"/>
          <w:sz w:val="25"/>
          <w:szCs w:val="25"/>
          <w:lang w:val="es-ES_tradnl"/>
        </w:rPr>
      </w:pPr>
    </w:p>
    <w:p w:rsidR="00AC5574" w:rsidRPr="00AC5574" w:rsidRDefault="00C902C3" w:rsidP="002A0BEA">
      <w:pPr>
        <w:spacing w:line="288" w:lineRule="auto"/>
        <w:jc w:val="center"/>
        <w:rPr>
          <w:rFonts w:ascii="Verdana" w:hAnsi="Verdana" w:cs="Arial"/>
          <w:sz w:val="25"/>
          <w:szCs w:val="25"/>
          <w:lang w:val="es-ES_tradnl"/>
        </w:rPr>
      </w:pPr>
      <w:r>
        <w:rPr>
          <w:rFonts w:ascii="Verdana" w:hAnsi="Verdana" w:cs="Arial"/>
          <w:sz w:val="25"/>
          <w:szCs w:val="25"/>
          <w:lang w:val="es-ES_tradnl"/>
        </w:rPr>
        <w:tab/>
      </w:r>
    </w:p>
    <w:p w:rsidR="00AC5574" w:rsidRPr="00AC5574" w:rsidRDefault="00AC5574" w:rsidP="002A0BEA">
      <w:pPr>
        <w:spacing w:line="288" w:lineRule="auto"/>
        <w:jc w:val="center"/>
        <w:rPr>
          <w:rFonts w:ascii="Verdana" w:hAnsi="Verdana" w:cs="Arial"/>
          <w:sz w:val="25"/>
          <w:szCs w:val="25"/>
          <w:lang w:val="es-ES_tradnl"/>
        </w:rPr>
      </w:pPr>
    </w:p>
    <w:p w:rsidR="00AC5574" w:rsidRPr="00AC5574" w:rsidRDefault="00AC5574" w:rsidP="002A0BEA">
      <w:pPr>
        <w:spacing w:line="288" w:lineRule="auto"/>
        <w:jc w:val="center"/>
        <w:rPr>
          <w:rFonts w:ascii="Verdana" w:hAnsi="Verdana" w:cs="Arial"/>
          <w:sz w:val="25"/>
          <w:szCs w:val="25"/>
          <w:lang w:val="es-ES_tradnl"/>
        </w:rPr>
      </w:pPr>
    </w:p>
    <w:p w:rsidR="00AC5574" w:rsidRPr="00AC5574" w:rsidRDefault="00AC5574" w:rsidP="002A0BEA">
      <w:pPr>
        <w:spacing w:line="288" w:lineRule="auto"/>
        <w:jc w:val="center"/>
        <w:rPr>
          <w:rFonts w:ascii="Verdana" w:hAnsi="Verdana" w:cs="Arial"/>
          <w:sz w:val="25"/>
          <w:szCs w:val="25"/>
          <w:lang w:val="es-ES_tradnl"/>
        </w:rPr>
      </w:pPr>
    </w:p>
    <w:p w:rsidR="00AC5574" w:rsidRPr="00AC5574" w:rsidRDefault="00AC5574" w:rsidP="002A0BEA">
      <w:pPr>
        <w:spacing w:line="288" w:lineRule="auto"/>
        <w:jc w:val="center"/>
        <w:rPr>
          <w:rFonts w:ascii="Verdana" w:hAnsi="Verdana" w:cs="Arial"/>
          <w:b/>
          <w:sz w:val="25"/>
          <w:szCs w:val="25"/>
        </w:rPr>
      </w:pPr>
      <w:r w:rsidRPr="00AC5574">
        <w:rPr>
          <w:rFonts w:ascii="Verdana" w:hAnsi="Verdana" w:cs="Arial"/>
          <w:b/>
          <w:sz w:val="25"/>
          <w:szCs w:val="25"/>
        </w:rPr>
        <w:t>MANUEL YARZAGARAY BANDERA</w:t>
      </w:r>
    </w:p>
    <w:p w:rsidR="00AC5574" w:rsidRPr="00AC5574" w:rsidRDefault="00AC5574" w:rsidP="002A0BEA">
      <w:pPr>
        <w:spacing w:line="288" w:lineRule="auto"/>
        <w:jc w:val="center"/>
        <w:rPr>
          <w:rFonts w:ascii="Verdana" w:hAnsi="Verdana" w:cs="Arial"/>
          <w:sz w:val="25"/>
          <w:szCs w:val="25"/>
        </w:rPr>
      </w:pPr>
      <w:r w:rsidRPr="00AC5574">
        <w:rPr>
          <w:rFonts w:ascii="Verdana" w:hAnsi="Verdana" w:cs="Arial"/>
          <w:sz w:val="25"/>
          <w:szCs w:val="25"/>
        </w:rPr>
        <w:t>Magistrado</w:t>
      </w: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b/>
          <w:sz w:val="25"/>
          <w:szCs w:val="25"/>
        </w:rPr>
      </w:pPr>
      <w:r w:rsidRPr="00AC5574">
        <w:rPr>
          <w:rFonts w:ascii="Verdana" w:hAnsi="Verdana" w:cs="Arial"/>
          <w:b/>
          <w:sz w:val="25"/>
          <w:szCs w:val="25"/>
        </w:rPr>
        <w:t>JORGE ARTURO CASTAÑO DUQUE</w:t>
      </w:r>
    </w:p>
    <w:p w:rsidR="00AC5574" w:rsidRPr="00AC5574" w:rsidRDefault="00AC5574" w:rsidP="002A0BEA">
      <w:pPr>
        <w:spacing w:line="288" w:lineRule="auto"/>
        <w:jc w:val="center"/>
        <w:rPr>
          <w:rFonts w:ascii="Verdana" w:hAnsi="Verdana" w:cs="Arial"/>
          <w:sz w:val="25"/>
          <w:szCs w:val="25"/>
        </w:rPr>
      </w:pPr>
      <w:r w:rsidRPr="00AC5574">
        <w:rPr>
          <w:rFonts w:ascii="Verdana" w:hAnsi="Verdana" w:cs="Arial"/>
          <w:sz w:val="25"/>
          <w:szCs w:val="25"/>
        </w:rPr>
        <w:t>Magistrado</w:t>
      </w: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sz w:val="25"/>
          <w:szCs w:val="25"/>
        </w:rPr>
      </w:pPr>
    </w:p>
    <w:p w:rsidR="00AC5574" w:rsidRDefault="00AC5574" w:rsidP="002A0BEA">
      <w:pPr>
        <w:spacing w:line="288" w:lineRule="auto"/>
        <w:jc w:val="center"/>
        <w:rPr>
          <w:rFonts w:ascii="Verdana" w:hAnsi="Verdana" w:cs="Arial"/>
          <w:sz w:val="25"/>
          <w:szCs w:val="25"/>
        </w:rPr>
      </w:pPr>
    </w:p>
    <w:p w:rsidR="00EC6F58" w:rsidRPr="00AC5574" w:rsidRDefault="00EC6F58" w:rsidP="002A0BEA">
      <w:pPr>
        <w:spacing w:line="288" w:lineRule="auto"/>
        <w:jc w:val="center"/>
        <w:rPr>
          <w:rFonts w:ascii="Verdana" w:hAnsi="Verdana" w:cs="Arial"/>
          <w:sz w:val="25"/>
          <w:szCs w:val="25"/>
        </w:rPr>
      </w:pPr>
    </w:p>
    <w:p w:rsidR="00AC5574" w:rsidRPr="00AC5574" w:rsidRDefault="00AC5574" w:rsidP="002A0BEA">
      <w:pPr>
        <w:spacing w:line="288" w:lineRule="auto"/>
        <w:jc w:val="center"/>
        <w:rPr>
          <w:rFonts w:ascii="Verdana" w:hAnsi="Verdana" w:cs="Arial"/>
          <w:b/>
          <w:sz w:val="25"/>
          <w:szCs w:val="25"/>
        </w:rPr>
      </w:pPr>
      <w:r w:rsidRPr="00AC5574">
        <w:rPr>
          <w:rFonts w:ascii="Verdana" w:hAnsi="Verdana" w:cs="Arial"/>
          <w:b/>
          <w:sz w:val="25"/>
          <w:szCs w:val="25"/>
        </w:rPr>
        <w:t>JAIRO ERNESTO ESCOBAR SANZ</w:t>
      </w:r>
    </w:p>
    <w:p w:rsidR="00AC5574" w:rsidRPr="00AC5574" w:rsidRDefault="00AC5574" w:rsidP="002A0BEA">
      <w:pPr>
        <w:spacing w:line="288" w:lineRule="auto"/>
        <w:jc w:val="center"/>
        <w:rPr>
          <w:rFonts w:ascii="Verdana" w:hAnsi="Verdana" w:cs="Arial"/>
          <w:sz w:val="25"/>
          <w:szCs w:val="25"/>
        </w:rPr>
      </w:pPr>
      <w:r w:rsidRPr="00AC5574">
        <w:rPr>
          <w:rFonts w:ascii="Verdana" w:hAnsi="Verdana" w:cs="Arial"/>
          <w:sz w:val="25"/>
          <w:szCs w:val="25"/>
        </w:rPr>
        <w:t>Magistrado</w:t>
      </w:r>
    </w:p>
    <w:p w:rsidR="00AC5574" w:rsidRPr="00AC5574" w:rsidRDefault="00AC5574" w:rsidP="002A0BEA">
      <w:pPr>
        <w:spacing w:line="288" w:lineRule="auto"/>
        <w:jc w:val="center"/>
        <w:rPr>
          <w:rFonts w:ascii="Verdana" w:hAnsi="Verdana" w:cs="Arial"/>
          <w:b/>
          <w:sz w:val="25"/>
          <w:szCs w:val="25"/>
        </w:rPr>
      </w:pPr>
    </w:p>
    <w:p w:rsidR="00AC5574" w:rsidRPr="00AC5574" w:rsidRDefault="00AC5574" w:rsidP="002A0BEA">
      <w:pPr>
        <w:spacing w:line="288" w:lineRule="auto"/>
        <w:jc w:val="center"/>
        <w:rPr>
          <w:rFonts w:ascii="Verdana" w:hAnsi="Verdana" w:cs="Arial"/>
          <w:b/>
          <w:sz w:val="25"/>
          <w:szCs w:val="25"/>
        </w:rPr>
      </w:pPr>
    </w:p>
    <w:p w:rsidR="00AC5574" w:rsidRPr="00AC5574" w:rsidRDefault="00AC5574" w:rsidP="002A0BEA">
      <w:pPr>
        <w:spacing w:line="288" w:lineRule="auto"/>
        <w:jc w:val="center"/>
        <w:rPr>
          <w:rFonts w:ascii="Verdana" w:hAnsi="Verdana" w:cs="Arial"/>
          <w:b/>
          <w:sz w:val="25"/>
          <w:szCs w:val="25"/>
        </w:rPr>
      </w:pPr>
    </w:p>
    <w:p w:rsidR="00AC5574" w:rsidRDefault="00AC5574" w:rsidP="002A0BEA">
      <w:pPr>
        <w:suppressAutoHyphens/>
        <w:spacing w:line="288" w:lineRule="auto"/>
        <w:jc w:val="center"/>
        <w:rPr>
          <w:rFonts w:ascii="Verdana" w:hAnsi="Verdana" w:cs="Arial"/>
          <w:b/>
          <w:sz w:val="25"/>
          <w:szCs w:val="25"/>
        </w:rPr>
      </w:pPr>
    </w:p>
    <w:p w:rsidR="00EC6F58" w:rsidRPr="00EC6F58" w:rsidRDefault="00EC6F58" w:rsidP="002A0BEA">
      <w:pPr>
        <w:suppressAutoHyphens/>
        <w:spacing w:line="288" w:lineRule="auto"/>
        <w:jc w:val="center"/>
        <w:rPr>
          <w:rFonts w:ascii="Verdana" w:hAnsi="Verdana" w:cs="Arial"/>
          <w:b/>
          <w:sz w:val="25"/>
          <w:szCs w:val="25"/>
        </w:rPr>
      </w:pPr>
    </w:p>
    <w:p w:rsidR="00AC5574" w:rsidRPr="00AC5574" w:rsidRDefault="00AC5574" w:rsidP="002A0BEA">
      <w:pPr>
        <w:suppressAutoHyphens/>
        <w:spacing w:line="288" w:lineRule="auto"/>
        <w:jc w:val="center"/>
        <w:rPr>
          <w:rFonts w:ascii="Verdana" w:hAnsi="Verdana" w:cs="Arial"/>
          <w:b/>
          <w:sz w:val="25"/>
          <w:szCs w:val="25"/>
        </w:rPr>
      </w:pPr>
      <w:r w:rsidRPr="00AC5574">
        <w:rPr>
          <w:rFonts w:ascii="Verdana" w:hAnsi="Verdana" w:cs="Arial"/>
          <w:b/>
          <w:sz w:val="25"/>
          <w:szCs w:val="25"/>
        </w:rPr>
        <w:t>MARÍA ELENA RÍOS VÁSQUEZ</w:t>
      </w:r>
    </w:p>
    <w:p w:rsidR="00AC5574" w:rsidRPr="00AC5574" w:rsidRDefault="00AC5574" w:rsidP="002A0BEA">
      <w:pPr>
        <w:suppressAutoHyphens/>
        <w:spacing w:line="288" w:lineRule="auto"/>
        <w:jc w:val="center"/>
        <w:rPr>
          <w:rFonts w:ascii="Verdana" w:hAnsi="Verdana" w:cs="Arial"/>
          <w:sz w:val="25"/>
          <w:szCs w:val="25"/>
        </w:rPr>
      </w:pPr>
      <w:r w:rsidRPr="00AC5574">
        <w:rPr>
          <w:rFonts w:ascii="Verdana" w:hAnsi="Verdana" w:cs="Arial"/>
          <w:sz w:val="25"/>
          <w:szCs w:val="25"/>
        </w:rPr>
        <w:lastRenderedPageBreak/>
        <w:t>Secretaria</w:t>
      </w:r>
    </w:p>
    <w:p w:rsidR="007828A7" w:rsidRPr="00AC5574" w:rsidRDefault="007828A7" w:rsidP="002A0BEA">
      <w:pPr>
        <w:pStyle w:val="Textoindependiente"/>
        <w:spacing w:line="288" w:lineRule="auto"/>
        <w:jc w:val="center"/>
        <w:rPr>
          <w:rFonts w:ascii="Verdana" w:hAnsi="Verdana" w:cs="Arial"/>
          <w:b/>
          <w:sz w:val="25"/>
          <w:szCs w:val="25"/>
        </w:rPr>
      </w:pPr>
    </w:p>
    <w:p w:rsidR="00661F0C" w:rsidRPr="007A586D" w:rsidRDefault="00661F0C" w:rsidP="00722A11">
      <w:pPr>
        <w:suppressAutoHyphens/>
        <w:spacing w:line="312" w:lineRule="auto"/>
        <w:jc w:val="right"/>
        <w:rPr>
          <w:rFonts w:ascii="Verdana" w:hAnsi="Verdana" w:cs="Arial"/>
          <w:sz w:val="25"/>
          <w:szCs w:val="25"/>
        </w:rPr>
      </w:pPr>
    </w:p>
    <w:sectPr w:rsidR="00661F0C" w:rsidRPr="007A586D" w:rsidSect="00C13E21">
      <w:headerReference w:type="even" r:id="rId9"/>
      <w:headerReference w:type="default" r:id="rId10"/>
      <w:footerReference w:type="default" r:id="rId11"/>
      <w:headerReference w:type="first" r:id="rId12"/>
      <w:footerReference w:type="first" r:id="rId13"/>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73" w:rsidRDefault="00F22473">
      <w:r>
        <w:separator/>
      </w:r>
    </w:p>
  </w:endnote>
  <w:endnote w:type="continuationSeparator" w:id="0">
    <w:p w:rsidR="00F22473" w:rsidRDefault="00F2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272478" w:rsidRDefault="00C37353" w:rsidP="00565F33">
    <w:pPr>
      <w:pStyle w:val="Piedepgina"/>
      <w:pBdr>
        <w:top w:val="single" w:sz="4" w:space="1" w:color="auto"/>
      </w:pBdr>
      <w:jc w:val="right"/>
      <w:rPr>
        <w:rStyle w:val="Nmerodepgina"/>
        <w:rFonts w:ascii="Verdana" w:hAnsi="Verdana"/>
      </w:rPr>
    </w:pPr>
    <w:r w:rsidRPr="00272478">
      <w:rPr>
        <w:rStyle w:val="Nmerodepgina"/>
        <w:rFonts w:ascii="Verdana" w:hAnsi="Verdana"/>
      </w:rPr>
      <w:t xml:space="preserve">Página </w:t>
    </w:r>
    <w:r w:rsidR="003919D8" w:rsidRPr="00272478">
      <w:rPr>
        <w:rStyle w:val="Nmerodepgina"/>
        <w:rFonts w:ascii="Verdana" w:hAnsi="Verdana"/>
      </w:rPr>
      <w:fldChar w:fldCharType="begin"/>
    </w:r>
    <w:r w:rsidRPr="00272478">
      <w:rPr>
        <w:rStyle w:val="Nmerodepgina"/>
        <w:rFonts w:ascii="Verdana" w:hAnsi="Verdana"/>
      </w:rPr>
      <w:instrText xml:space="preserve"> PAGE </w:instrText>
    </w:r>
    <w:r w:rsidR="003919D8" w:rsidRPr="00272478">
      <w:rPr>
        <w:rStyle w:val="Nmerodepgina"/>
        <w:rFonts w:ascii="Verdana" w:hAnsi="Verdana"/>
      </w:rPr>
      <w:fldChar w:fldCharType="separate"/>
    </w:r>
    <w:r w:rsidR="005820E1">
      <w:rPr>
        <w:rStyle w:val="Nmerodepgina"/>
        <w:rFonts w:ascii="Verdana" w:hAnsi="Verdana"/>
        <w:noProof/>
      </w:rPr>
      <w:t>2</w:t>
    </w:r>
    <w:r w:rsidR="003919D8" w:rsidRPr="00272478">
      <w:rPr>
        <w:rStyle w:val="Nmerodepgina"/>
        <w:rFonts w:ascii="Verdana" w:hAnsi="Verdana"/>
      </w:rPr>
      <w:fldChar w:fldCharType="end"/>
    </w:r>
    <w:r w:rsidRPr="00272478">
      <w:rPr>
        <w:rStyle w:val="Nmerodepgina"/>
        <w:rFonts w:ascii="Verdana" w:hAnsi="Verdana"/>
      </w:rPr>
      <w:t xml:space="preserve"> de </w:t>
    </w:r>
    <w:r w:rsidR="003919D8" w:rsidRPr="00272478">
      <w:rPr>
        <w:rStyle w:val="Nmerodepgina"/>
        <w:rFonts w:ascii="Verdana" w:hAnsi="Verdana"/>
      </w:rPr>
      <w:fldChar w:fldCharType="begin"/>
    </w:r>
    <w:r w:rsidRPr="00272478">
      <w:rPr>
        <w:rStyle w:val="Nmerodepgina"/>
        <w:rFonts w:ascii="Verdana" w:hAnsi="Verdana"/>
      </w:rPr>
      <w:instrText xml:space="preserve"> NUMPAGES </w:instrText>
    </w:r>
    <w:r w:rsidR="003919D8" w:rsidRPr="00272478">
      <w:rPr>
        <w:rStyle w:val="Nmerodepgina"/>
        <w:rFonts w:ascii="Verdana" w:hAnsi="Verdana"/>
      </w:rPr>
      <w:fldChar w:fldCharType="separate"/>
    </w:r>
    <w:r w:rsidR="005820E1">
      <w:rPr>
        <w:rStyle w:val="Nmerodepgina"/>
        <w:rFonts w:ascii="Verdana" w:hAnsi="Verdana"/>
        <w:noProof/>
      </w:rPr>
      <w:t>10</w:t>
    </w:r>
    <w:r w:rsidR="003919D8" w:rsidRPr="00272478">
      <w:rPr>
        <w:rStyle w:val="Nmerodepgina"/>
        <w:rFonts w:ascii="Verdana" w:hAnsi="Verda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73" w:rsidRDefault="00F22473">
      <w:r>
        <w:separator/>
      </w:r>
    </w:p>
  </w:footnote>
  <w:footnote w:type="continuationSeparator" w:id="0">
    <w:p w:rsidR="00F22473" w:rsidRDefault="00F22473">
      <w:r>
        <w:continuationSeparator/>
      </w:r>
    </w:p>
  </w:footnote>
  <w:footnote w:id="1">
    <w:p w:rsidR="00AC5574" w:rsidRPr="00802630" w:rsidRDefault="00AC5574" w:rsidP="00AC5574">
      <w:pPr>
        <w:pStyle w:val="Textonotapie"/>
        <w:rPr>
          <w:rFonts w:ascii="Corbel" w:hAnsi="Corbel" w:cs="Arial"/>
          <w:sz w:val="18"/>
          <w:szCs w:val="18"/>
        </w:rPr>
      </w:pPr>
      <w:r w:rsidRPr="00802630">
        <w:rPr>
          <w:rStyle w:val="Refdenotaalpie"/>
          <w:rFonts w:ascii="Corbel" w:hAnsi="Corbel" w:cs="Arial"/>
          <w:sz w:val="18"/>
          <w:szCs w:val="18"/>
        </w:rPr>
        <w:footnoteRef/>
      </w:r>
      <w:r w:rsidRPr="00802630">
        <w:rPr>
          <w:rFonts w:ascii="Corbel" w:hAnsi="Corbel" w:cs="Arial"/>
          <w:sz w:val="18"/>
          <w:szCs w:val="18"/>
          <w:lang w:val="fr-FR"/>
        </w:rPr>
        <w:t xml:space="preserve"> T-190 de 2002.</w:t>
      </w:r>
    </w:p>
  </w:footnote>
  <w:footnote w:id="2">
    <w:p w:rsidR="00AC5574" w:rsidRPr="00802630" w:rsidRDefault="00AC5574" w:rsidP="00AC5574">
      <w:pPr>
        <w:ind w:right="-32"/>
        <w:jc w:val="both"/>
        <w:rPr>
          <w:rFonts w:ascii="Corbel" w:hAnsi="Corbel"/>
          <w:sz w:val="18"/>
          <w:szCs w:val="18"/>
        </w:rPr>
      </w:pPr>
      <w:r w:rsidRPr="00802630">
        <w:rPr>
          <w:rStyle w:val="Refdenotaalpie"/>
          <w:rFonts w:ascii="Corbel" w:hAnsi="Corbel" w:cs="Arial"/>
          <w:sz w:val="18"/>
          <w:szCs w:val="18"/>
        </w:rPr>
        <w:footnoteRef/>
      </w:r>
      <w:r w:rsidRPr="00802630">
        <w:rPr>
          <w:rFonts w:ascii="Corbel" w:hAnsi="Corbel" w:cs="Arial"/>
          <w:sz w:val="18"/>
          <w:szCs w:val="18"/>
        </w:rPr>
        <w:t xml:space="preserve"> T-763 de 1998</w:t>
      </w:r>
    </w:p>
  </w:footnote>
  <w:footnote w:id="3">
    <w:p w:rsidR="00AC5574" w:rsidRPr="00802630" w:rsidRDefault="00AC5574" w:rsidP="00AC5574">
      <w:pPr>
        <w:pStyle w:val="Textonotapie"/>
        <w:jc w:val="both"/>
        <w:rPr>
          <w:rFonts w:ascii="Corbel" w:hAnsi="Corbel" w:cs="Arial"/>
          <w:sz w:val="18"/>
          <w:szCs w:val="18"/>
        </w:rPr>
      </w:pPr>
      <w:r w:rsidRPr="00802630">
        <w:rPr>
          <w:rStyle w:val="Refdenotaalpie"/>
          <w:rFonts w:ascii="Corbel" w:hAnsi="Corbel" w:cs="Arial"/>
          <w:i/>
          <w:sz w:val="18"/>
          <w:szCs w:val="18"/>
        </w:rPr>
        <w:footnoteRef/>
      </w:r>
      <w:r w:rsidRPr="00802630">
        <w:rPr>
          <w:rFonts w:ascii="Corbel" w:hAnsi="Corbel" w:cs="Arial"/>
          <w:i/>
          <w:sz w:val="18"/>
          <w:szCs w:val="18"/>
        </w:rPr>
        <w:t xml:space="preserve"> </w:t>
      </w:r>
      <w:r w:rsidRPr="00802630">
        <w:rPr>
          <w:rFonts w:ascii="Corbel" w:hAnsi="Corbel" w:cs="Arial"/>
          <w:sz w:val="18"/>
          <w:szCs w:val="18"/>
        </w:rPr>
        <w:t>Sentencias T-553 de 2002 y T-368de 2005.</w:t>
      </w:r>
    </w:p>
  </w:footnote>
  <w:footnote w:id="4">
    <w:p w:rsidR="00AC5574" w:rsidRPr="00802630" w:rsidRDefault="00AC5574" w:rsidP="00AC5574">
      <w:pPr>
        <w:pStyle w:val="Textonotapie"/>
        <w:jc w:val="both"/>
        <w:rPr>
          <w:rFonts w:ascii="Corbel" w:hAnsi="Corbel" w:cs="Arial"/>
          <w:sz w:val="18"/>
          <w:szCs w:val="18"/>
          <w:lang w:val="es-MX"/>
        </w:rPr>
      </w:pPr>
      <w:r w:rsidRPr="00802630">
        <w:rPr>
          <w:rStyle w:val="Refdenotaalpie"/>
          <w:rFonts w:ascii="Corbel" w:hAnsi="Corbel" w:cs="Arial"/>
          <w:sz w:val="18"/>
          <w:szCs w:val="18"/>
        </w:rPr>
        <w:footnoteRef/>
      </w:r>
      <w:r w:rsidRPr="00802630">
        <w:rPr>
          <w:rFonts w:ascii="Corbel" w:hAnsi="Corbel" w:cs="Arial"/>
          <w:sz w:val="18"/>
          <w:szCs w:val="18"/>
        </w:rPr>
        <w:t xml:space="preserve"> Sentencias T-188 de 2002, T-368 de 2005 y </w:t>
      </w:r>
      <w:r w:rsidRPr="00802630">
        <w:rPr>
          <w:rFonts w:ascii="Corbel" w:hAnsi="Corbel" w:cs="Arial"/>
          <w:sz w:val="18"/>
          <w:szCs w:val="18"/>
          <w:lang w:val="es-CO"/>
        </w:rPr>
        <w:t xml:space="preserve">T-1113 de 2005. </w:t>
      </w:r>
      <w:smartTag w:uri="urn:schemas-microsoft-com:office:smarttags" w:element="PersonName">
        <w:smartTagPr>
          <w:attr w:name="ProductID" w:val="La Sala Cuarta"/>
        </w:smartTagPr>
        <w:r w:rsidRPr="00802630">
          <w:rPr>
            <w:rFonts w:ascii="Corbel" w:hAnsi="Corbel" w:cs="Arial"/>
            <w:sz w:val="18"/>
            <w:szCs w:val="18"/>
            <w:lang w:val="es-CO"/>
          </w:rPr>
          <w:t>La Sala Cuarta</w:t>
        </w:r>
      </w:smartTag>
      <w:r w:rsidRPr="00802630">
        <w:rPr>
          <w:rFonts w:ascii="Corbel" w:hAnsi="Corbe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802630">
        <w:rPr>
          <w:rFonts w:ascii="Corbel" w:hAnsi="Corbel" w:cs="Arial"/>
          <w:i/>
          <w:sz w:val="18"/>
          <w:szCs w:val="18"/>
          <w:lang w:val="es-CO"/>
        </w:rPr>
        <w:t xml:space="preserve">“atendiendo a los criterios constitucionales </w:t>
      </w:r>
      <w:r w:rsidRPr="00802630">
        <w:rPr>
          <w:rFonts w:ascii="Corbel" w:hAnsi="Corbel" w:cs="Arial"/>
          <w:i/>
          <w:sz w:val="18"/>
          <w:szCs w:val="18"/>
        </w:rPr>
        <w:t>expuestos en la presente providencia”,</w:t>
      </w:r>
      <w:r w:rsidRPr="00802630">
        <w:rPr>
          <w:rFonts w:ascii="Corbel" w:hAnsi="Corbel" w:cs="Arial"/>
          <w:sz w:val="18"/>
          <w:szCs w:val="18"/>
        </w:rPr>
        <w:t xml:space="preserve"> sin perjuicio de su deber de hacer cumplir la decisión, de todas maneras.</w:t>
      </w:r>
    </w:p>
  </w:footnote>
  <w:footnote w:id="5">
    <w:p w:rsidR="00AC5574" w:rsidRPr="007E3F3E" w:rsidRDefault="00AC5574" w:rsidP="00AC5574">
      <w:pPr>
        <w:jc w:val="both"/>
        <w:rPr>
          <w:rFonts w:ascii="Corbel" w:hAnsi="Corbel" w:cs="Arial"/>
          <w:sz w:val="18"/>
          <w:szCs w:val="18"/>
        </w:rPr>
      </w:pPr>
      <w:r w:rsidRPr="007E3F3E">
        <w:rPr>
          <w:rStyle w:val="Refdenotaalpie"/>
          <w:rFonts w:ascii="Corbel" w:hAnsi="Corbel" w:cs="Arial"/>
          <w:sz w:val="18"/>
          <w:szCs w:val="18"/>
        </w:rPr>
        <w:footnoteRef/>
      </w:r>
      <w:r w:rsidRPr="007E3F3E">
        <w:rPr>
          <w:rFonts w:ascii="Corbel" w:hAnsi="Corbel" w:cs="Arial"/>
          <w:sz w:val="18"/>
          <w:szCs w:val="18"/>
        </w:rPr>
        <w:t xml:space="preserve"> Sentencia C-243 de 1996</w:t>
      </w:r>
    </w:p>
  </w:footnote>
  <w:footnote w:id="6">
    <w:p w:rsidR="00BD4445" w:rsidRPr="007E3F3E" w:rsidRDefault="00BD4445">
      <w:pPr>
        <w:pStyle w:val="Textonotapie"/>
        <w:rPr>
          <w:rFonts w:ascii="Corbel" w:hAnsi="Corbel"/>
          <w:sz w:val="18"/>
          <w:szCs w:val="18"/>
          <w:lang w:val="es-CO"/>
        </w:rPr>
      </w:pPr>
      <w:r w:rsidRPr="007E3F3E">
        <w:rPr>
          <w:rStyle w:val="Refdenotaalpie"/>
          <w:rFonts w:ascii="Corbel" w:hAnsi="Corbel"/>
          <w:sz w:val="18"/>
          <w:szCs w:val="18"/>
        </w:rPr>
        <w:footnoteRef/>
      </w:r>
      <w:r w:rsidRPr="007E3F3E">
        <w:rPr>
          <w:rFonts w:ascii="Corbel" w:hAnsi="Corbel"/>
          <w:sz w:val="18"/>
          <w:szCs w:val="18"/>
        </w:rPr>
        <w:t xml:space="preserve"> </w:t>
      </w:r>
      <w:r w:rsidRPr="007E3F3E">
        <w:rPr>
          <w:rFonts w:ascii="Corbel" w:hAnsi="Corbel"/>
          <w:sz w:val="18"/>
          <w:szCs w:val="18"/>
          <w:lang w:val="es-CO"/>
        </w:rPr>
        <w:t>Folio 3</w:t>
      </w:r>
    </w:p>
  </w:footnote>
  <w:footnote w:id="7">
    <w:p w:rsidR="007E3F3E" w:rsidRPr="007E3F3E" w:rsidRDefault="007E3F3E">
      <w:pPr>
        <w:pStyle w:val="Textonotapie"/>
        <w:rPr>
          <w:lang w:val="es-CO"/>
        </w:rPr>
      </w:pPr>
      <w:r w:rsidRPr="007E3F3E">
        <w:rPr>
          <w:rStyle w:val="Refdenotaalpie"/>
          <w:rFonts w:ascii="Corbel" w:hAnsi="Corbel"/>
          <w:sz w:val="18"/>
          <w:szCs w:val="18"/>
        </w:rPr>
        <w:footnoteRef/>
      </w:r>
      <w:r w:rsidRPr="007E3F3E">
        <w:rPr>
          <w:rFonts w:ascii="Corbel" w:hAnsi="Corbel"/>
          <w:sz w:val="18"/>
          <w:szCs w:val="18"/>
        </w:rPr>
        <w:t xml:space="preserve"> </w:t>
      </w:r>
      <w:r w:rsidRPr="007E3F3E">
        <w:rPr>
          <w:rFonts w:ascii="Corbel" w:hAnsi="Corbel"/>
          <w:sz w:val="18"/>
          <w:szCs w:val="18"/>
          <w:lang w:val="es-CO"/>
        </w:rPr>
        <w:t>Folio 7</w:t>
      </w:r>
    </w:p>
  </w:footnote>
  <w:footnote w:id="8">
    <w:p w:rsidR="003034A2" w:rsidRPr="003034A2" w:rsidRDefault="003034A2">
      <w:pPr>
        <w:pStyle w:val="Textonotapie"/>
        <w:rPr>
          <w:rFonts w:ascii="Corbel" w:hAnsi="Corbel"/>
          <w:sz w:val="18"/>
          <w:szCs w:val="18"/>
          <w:lang w:val="es-CO"/>
        </w:rPr>
      </w:pPr>
      <w:r w:rsidRPr="003034A2">
        <w:rPr>
          <w:rStyle w:val="Refdenotaalpie"/>
          <w:rFonts w:ascii="Corbel" w:hAnsi="Corbel"/>
          <w:sz w:val="18"/>
          <w:szCs w:val="18"/>
        </w:rPr>
        <w:footnoteRef/>
      </w:r>
      <w:r w:rsidRPr="003034A2">
        <w:rPr>
          <w:rFonts w:ascii="Corbel" w:hAnsi="Corbel"/>
          <w:sz w:val="18"/>
          <w:szCs w:val="18"/>
        </w:rPr>
        <w:t xml:space="preserve"> </w:t>
      </w:r>
      <w:r w:rsidRPr="003034A2">
        <w:rPr>
          <w:rFonts w:ascii="Corbel" w:hAnsi="Corbel"/>
          <w:sz w:val="18"/>
          <w:szCs w:val="18"/>
          <w:lang w:val="es-CO"/>
        </w:rPr>
        <w:t>Folio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410F4A" w:rsidRPr="00410F4A" w:rsidRDefault="00410F4A" w:rsidP="00410F4A">
    <w:pPr>
      <w:suppressAutoHyphens/>
      <w:ind w:right="-11"/>
      <w:jc w:val="right"/>
      <w:rPr>
        <w:rFonts w:ascii="Calibri" w:hAnsi="Calibri" w:cs="MV Boli"/>
        <w:sz w:val="18"/>
        <w:szCs w:val="18"/>
        <w:lang w:val="es-CO"/>
      </w:rPr>
    </w:pPr>
    <w:r w:rsidRPr="00410F4A">
      <w:rPr>
        <w:rFonts w:ascii="Calibri" w:hAnsi="Calibri" w:cs="MV Boli"/>
        <w:sz w:val="18"/>
        <w:szCs w:val="18"/>
        <w:lang w:val="es-CO"/>
      </w:rPr>
      <w:t>Radicado No.: 2016-00071-01</w:t>
    </w:r>
  </w:p>
  <w:p w:rsidR="00410F4A" w:rsidRPr="00410F4A" w:rsidRDefault="00410F4A" w:rsidP="00410F4A">
    <w:pPr>
      <w:suppressAutoHyphens/>
      <w:ind w:right="-11"/>
      <w:jc w:val="right"/>
      <w:rPr>
        <w:rFonts w:ascii="Calibri" w:hAnsi="Calibri" w:cs="MV Boli"/>
        <w:sz w:val="18"/>
        <w:szCs w:val="18"/>
        <w:lang w:val="es-CO"/>
      </w:rPr>
    </w:pPr>
    <w:r w:rsidRPr="00410F4A">
      <w:rPr>
        <w:rFonts w:ascii="Calibri" w:hAnsi="Calibri" w:cs="MV Boli"/>
        <w:sz w:val="18"/>
        <w:szCs w:val="18"/>
        <w:lang w:val="es-CO"/>
      </w:rPr>
      <w:t>Accionante</w:t>
    </w:r>
    <w:r w:rsidRPr="00410F4A">
      <w:rPr>
        <w:rFonts w:ascii="Calibri" w:hAnsi="Calibri" w:cs="MV Boli"/>
        <w:smallCaps/>
        <w:sz w:val="18"/>
        <w:szCs w:val="18"/>
        <w:lang w:val="es-CO"/>
      </w:rPr>
      <w:t xml:space="preserve">: Omar de Jesús Calvo García </w:t>
    </w:r>
  </w:p>
  <w:p w:rsidR="00410F4A" w:rsidRPr="00410F4A" w:rsidRDefault="00410F4A" w:rsidP="00410F4A">
    <w:pPr>
      <w:suppressAutoHyphens/>
      <w:ind w:right="-11"/>
      <w:jc w:val="right"/>
      <w:rPr>
        <w:rFonts w:ascii="Calibri" w:hAnsi="Calibri" w:cs="MV Boli"/>
        <w:smallCaps/>
        <w:sz w:val="18"/>
        <w:szCs w:val="18"/>
        <w:lang w:val="es-CO"/>
      </w:rPr>
    </w:pPr>
    <w:r w:rsidRPr="00410F4A">
      <w:rPr>
        <w:rFonts w:ascii="Calibri" w:hAnsi="Calibri" w:cs="MV Boli"/>
        <w:sz w:val="18"/>
        <w:szCs w:val="18"/>
        <w:lang w:val="es-CO"/>
      </w:rPr>
      <w:t>Accionado:</w:t>
    </w:r>
    <w:r w:rsidRPr="00410F4A">
      <w:rPr>
        <w:rFonts w:ascii="Calibri" w:hAnsi="Calibri" w:cs="MV Boli"/>
        <w:smallCaps/>
        <w:sz w:val="18"/>
        <w:szCs w:val="18"/>
        <w:lang w:val="es-CO"/>
      </w:rPr>
      <w:t xml:space="preserve"> Colpensiones </w:t>
    </w:r>
  </w:p>
  <w:p w:rsidR="00410F4A" w:rsidRPr="00410F4A" w:rsidRDefault="006374F4" w:rsidP="00410F4A">
    <w:pPr>
      <w:suppressAutoHyphens/>
      <w:ind w:right="-11"/>
      <w:jc w:val="right"/>
      <w:rPr>
        <w:rFonts w:ascii="Calibri" w:hAnsi="Calibri" w:cs="MV Boli"/>
        <w:smallCaps/>
        <w:sz w:val="18"/>
        <w:szCs w:val="18"/>
        <w:lang w:val="es-CO"/>
      </w:rPr>
    </w:pPr>
    <w:r>
      <w:rPr>
        <w:rFonts w:ascii="Calibri" w:hAnsi="Calibri" w:cs="MV Boli"/>
        <w:sz w:val="18"/>
        <w:szCs w:val="18"/>
        <w:lang w:val="es-CO"/>
      </w:rPr>
      <w:t>Decisión</w:t>
    </w:r>
    <w:r w:rsidR="00410F4A" w:rsidRPr="00410F4A">
      <w:rPr>
        <w:rFonts w:ascii="Calibri" w:hAnsi="Calibri" w:cs="MV Boli"/>
        <w:smallCaps/>
        <w:sz w:val="18"/>
        <w:szCs w:val="18"/>
        <w:lang w:val="es-CO"/>
      </w:rPr>
      <w:t xml:space="preserve">: </w:t>
    </w:r>
    <w:r>
      <w:rPr>
        <w:rFonts w:ascii="Calibri" w:hAnsi="Calibri" w:cs="MV Boli"/>
        <w:smallCaps/>
        <w:sz w:val="18"/>
        <w:szCs w:val="18"/>
        <w:lang w:val="es-CO"/>
      </w:rPr>
      <w:t>Revoca Sanción</w:t>
    </w:r>
  </w:p>
  <w:p w:rsidR="007A6B81" w:rsidRPr="007576BC" w:rsidRDefault="007A6B81" w:rsidP="008F26C3">
    <w:pPr>
      <w:pStyle w:val="Puesto1"/>
      <w:jc w:val="right"/>
      <w:rPr>
        <w:rFonts w:ascii="Arial" w:hAnsi="Arial" w:cs="Arial"/>
        <w:sz w:val="20"/>
      </w:rPr>
    </w:pPr>
  </w:p>
  <w:p w:rsidR="007576BC" w:rsidRPr="007576BC" w:rsidRDefault="007576BC"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2679"/>
    <w:rsid w:val="00003EC6"/>
    <w:rsid w:val="0000447A"/>
    <w:rsid w:val="0001439E"/>
    <w:rsid w:val="000158E9"/>
    <w:rsid w:val="00016C83"/>
    <w:rsid w:val="00020AAC"/>
    <w:rsid w:val="0002184F"/>
    <w:rsid w:val="00023496"/>
    <w:rsid w:val="00033877"/>
    <w:rsid w:val="00035BA1"/>
    <w:rsid w:val="00043896"/>
    <w:rsid w:val="00047D8A"/>
    <w:rsid w:val="000560AE"/>
    <w:rsid w:val="0006060A"/>
    <w:rsid w:val="00062ACD"/>
    <w:rsid w:val="00063C64"/>
    <w:rsid w:val="00063FEB"/>
    <w:rsid w:val="0007538C"/>
    <w:rsid w:val="00076752"/>
    <w:rsid w:val="000834F4"/>
    <w:rsid w:val="0008556A"/>
    <w:rsid w:val="000904C2"/>
    <w:rsid w:val="00090754"/>
    <w:rsid w:val="0009391C"/>
    <w:rsid w:val="000946F7"/>
    <w:rsid w:val="0009543C"/>
    <w:rsid w:val="000A590B"/>
    <w:rsid w:val="000A69E3"/>
    <w:rsid w:val="000B119E"/>
    <w:rsid w:val="000B3903"/>
    <w:rsid w:val="000B5695"/>
    <w:rsid w:val="000B7A9E"/>
    <w:rsid w:val="000C46F0"/>
    <w:rsid w:val="000C79FD"/>
    <w:rsid w:val="000C7D7F"/>
    <w:rsid w:val="000D16BB"/>
    <w:rsid w:val="000D5BD3"/>
    <w:rsid w:val="000E3776"/>
    <w:rsid w:val="000F0133"/>
    <w:rsid w:val="000F370D"/>
    <w:rsid w:val="000F46FD"/>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4092"/>
    <w:rsid w:val="00147B8F"/>
    <w:rsid w:val="00151F03"/>
    <w:rsid w:val="00152E70"/>
    <w:rsid w:val="00153179"/>
    <w:rsid w:val="001547F6"/>
    <w:rsid w:val="00160305"/>
    <w:rsid w:val="0016416D"/>
    <w:rsid w:val="001712BA"/>
    <w:rsid w:val="001722FA"/>
    <w:rsid w:val="00172AB7"/>
    <w:rsid w:val="001801CC"/>
    <w:rsid w:val="00190B60"/>
    <w:rsid w:val="001A0B51"/>
    <w:rsid w:val="001A4E42"/>
    <w:rsid w:val="001A512C"/>
    <w:rsid w:val="001A633A"/>
    <w:rsid w:val="001B3520"/>
    <w:rsid w:val="001B3E53"/>
    <w:rsid w:val="001B5D1F"/>
    <w:rsid w:val="001C17CD"/>
    <w:rsid w:val="001C48C2"/>
    <w:rsid w:val="001D28C9"/>
    <w:rsid w:val="001D4064"/>
    <w:rsid w:val="001D5C2A"/>
    <w:rsid w:val="001E1D35"/>
    <w:rsid w:val="001F1D54"/>
    <w:rsid w:val="001F414B"/>
    <w:rsid w:val="001F4763"/>
    <w:rsid w:val="001F5BEE"/>
    <w:rsid w:val="00205E39"/>
    <w:rsid w:val="00206772"/>
    <w:rsid w:val="00206E85"/>
    <w:rsid w:val="00207EEC"/>
    <w:rsid w:val="002134C2"/>
    <w:rsid w:val="00214141"/>
    <w:rsid w:val="00222A97"/>
    <w:rsid w:val="00235E65"/>
    <w:rsid w:val="00240370"/>
    <w:rsid w:val="002573DF"/>
    <w:rsid w:val="0026018C"/>
    <w:rsid w:val="00262918"/>
    <w:rsid w:val="00264FDE"/>
    <w:rsid w:val="0026686F"/>
    <w:rsid w:val="00271096"/>
    <w:rsid w:val="00272478"/>
    <w:rsid w:val="0027540E"/>
    <w:rsid w:val="002809F2"/>
    <w:rsid w:val="00283E0A"/>
    <w:rsid w:val="00286107"/>
    <w:rsid w:val="002A0BEA"/>
    <w:rsid w:val="002A42DB"/>
    <w:rsid w:val="002A6732"/>
    <w:rsid w:val="002B118C"/>
    <w:rsid w:val="002B1E35"/>
    <w:rsid w:val="002B2793"/>
    <w:rsid w:val="002B49A7"/>
    <w:rsid w:val="002B4DBD"/>
    <w:rsid w:val="002B7243"/>
    <w:rsid w:val="002C0628"/>
    <w:rsid w:val="002C4944"/>
    <w:rsid w:val="002E07A0"/>
    <w:rsid w:val="002E22E2"/>
    <w:rsid w:val="002E46BB"/>
    <w:rsid w:val="002F06BE"/>
    <w:rsid w:val="002F2A8A"/>
    <w:rsid w:val="002F32D3"/>
    <w:rsid w:val="003034A2"/>
    <w:rsid w:val="0030729D"/>
    <w:rsid w:val="00307CE9"/>
    <w:rsid w:val="003113D9"/>
    <w:rsid w:val="00321920"/>
    <w:rsid w:val="0033401A"/>
    <w:rsid w:val="00334408"/>
    <w:rsid w:val="0033480E"/>
    <w:rsid w:val="00336F13"/>
    <w:rsid w:val="00337449"/>
    <w:rsid w:val="00337DF9"/>
    <w:rsid w:val="00341168"/>
    <w:rsid w:val="00343A0B"/>
    <w:rsid w:val="00345667"/>
    <w:rsid w:val="00360069"/>
    <w:rsid w:val="0036222F"/>
    <w:rsid w:val="003624D7"/>
    <w:rsid w:val="0036458D"/>
    <w:rsid w:val="00380C36"/>
    <w:rsid w:val="00381CF3"/>
    <w:rsid w:val="0038266D"/>
    <w:rsid w:val="003855AB"/>
    <w:rsid w:val="00390A18"/>
    <w:rsid w:val="003919D8"/>
    <w:rsid w:val="003B536F"/>
    <w:rsid w:val="003C1C2B"/>
    <w:rsid w:val="003C1D12"/>
    <w:rsid w:val="003C28BF"/>
    <w:rsid w:val="003C2DC1"/>
    <w:rsid w:val="003C3BA6"/>
    <w:rsid w:val="003C4762"/>
    <w:rsid w:val="003C4D8A"/>
    <w:rsid w:val="003C50CD"/>
    <w:rsid w:val="003C7EDC"/>
    <w:rsid w:val="003D6580"/>
    <w:rsid w:val="003E2592"/>
    <w:rsid w:val="003E45EB"/>
    <w:rsid w:val="003F01F7"/>
    <w:rsid w:val="003F32D3"/>
    <w:rsid w:val="003F4B68"/>
    <w:rsid w:val="003F53FE"/>
    <w:rsid w:val="003F6E3D"/>
    <w:rsid w:val="00404912"/>
    <w:rsid w:val="00405787"/>
    <w:rsid w:val="00410F4A"/>
    <w:rsid w:val="004142AF"/>
    <w:rsid w:val="004211AD"/>
    <w:rsid w:val="004230FA"/>
    <w:rsid w:val="004278A9"/>
    <w:rsid w:val="00434519"/>
    <w:rsid w:val="0043745F"/>
    <w:rsid w:val="00443DF0"/>
    <w:rsid w:val="004450A5"/>
    <w:rsid w:val="00457156"/>
    <w:rsid w:val="004602A2"/>
    <w:rsid w:val="00465A65"/>
    <w:rsid w:val="0047042B"/>
    <w:rsid w:val="00477BB2"/>
    <w:rsid w:val="00482124"/>
    <w:rsid w:val="00485113"/>
    <w:rsid w:val="00487E46"/>
    <w:rsid w:val="004A004C"/>
    <w:rsid w:val="004A26F5"/>
    <w:rsid w:val="004A4C5B"/>
    <w:rsid w:val="004A5A11"/>
    <w:rsid w:val="004B0860"/>
    <w:rsid w:val="004B12E6"/>
    <w:rsid w:val="004B5981"/>
    <w:rsid w:val="004E3BAE"/>
    <w:rsid w:val="004F297F"/>
    <w:rsid w:val="004F45A9"/>
    <w:rsid w:val="004F6C44"/>
    <w:rsid w:val="00500154"/>
    <w:rsid w:val="00511B1E"/>
    <w:rsid w:val="00516960"/>
    <w:rsid w:val="00521078"/>
    <w:rsid w:val="00530591"/>
    <w:rsid w:val="00537008"/>
    <w:rsid w:val="00542CA5"/>
    <w:rsid w:val="00546373"/>
    <w:rsid w:val="00552632"/>
    <w:rsid w:val="00563843"/>
    <w:rsid w:val="005638A3"/>
    <w:rsid w:val="00563C83"/>
    <w:rsid w:val="00565F33"/>
    <w:rsid w:val="005820E1"/>
    <w:rsid w:val="005858A4"/>
    <w:rsid w:val="005934BD"/>
    <w:rsid w:val="005970CC"/>
    <w:rsid w:val="005A3373"/>
    <w:rsid w:val="005A6825"/>
    <w:rsid w:val="005A6A47"/>
    <w:rsid w:val="005B3E8A"/>
    <w:rsid w:val="005B44B9"/>
    <w:rsid w:val="005C4A61"/>
    <w:rsid w:val="005C61F7"/>
    <w:rsid w:val="005D0F43"/>
    <w:rsid w:val="005D49A4"/>
    <w:rsid w:val="005E181C"/>
    <w:rsid w:val="005E5ECD"/>
    <w:rsid w:val="005F3791"/>
    <w:rsid w:val="005F51B3"/>
    <w:rsid w:val="005F5714"/>
    <w:rsid w:val="00602ABE"/>
    <w:rsid w:val="00606167"/>
    <w:rsid w:val="00613FB0"/>
    <w:rsid w:val="00616AD4"/>
    <w:rsid w:val="006224A6"/>
    <w:rsid w:val="00622A0C"/>
    <w:rsid w:val="006341D7"/>
    <w:rsid w:val="006342D9"/>
    <w:rsid w:val="00636573"/>
    <w:rsid w:val="006374F4"/>
    <w:rsid w:val="00661287"/>
    <w:rsid w:val="00661F0C"/>
    <w:rsid w:val="0066243A"/>
    <w:rsid w:val="00673876"/>
    <w:rsid w:val="006777F5"/>
    <w:rsid w:val="00677ABB"/>
    <w:rsid w:val="00680DC7"/>
    <w:rsid w:val="006812D1"/>
    <w:rsid w:val="006826AE"/>
    <w:rsid w:val="00683F01"/>
    <w:rsid w:val="00690597"/>
    <w:rsid w:val="0069334D"/>
    <w:rsid w:val="00697D6C"/>
    <w:rsid w:val="006A3038"/>
    <w:rsid w:val="006A3599"/>
    <w:rsid w:val="006A408D"/>
    <w:rsid w:val="006B52EA"/>
    <w:rsid w:val="006B5808"/>
    <w:rsid w:val="006B6325"/>
    <w:rsid w:val="006C286D"/>
    <w:rsid w:val="006D6D1C"/>
    <w:rsid w:val="006E3298"/>
    <w:rsid w:val="006F1C91"/>
    <w:rsid w:val="006F75DB"/>
    <w:rsid w:val="00704E4C"/>
    <w:rsid w:val="0070544B"/>
    <w:rsid w:val="007117EA"/>
    <w:rsid w:val="007218B3"/>
    <w:rsid w:val="00722A11"/>
    <w:rsid w:val="0072327D"/>
    <w:rsid w:val="007374DB"/>
    <w:rsid w:val="00756FF6"/>
    <w:rsid w:val="007575F8"/>
    <w:rsid w:val="007576BC"/>
    <w:rsid w:val="00761B68"/>
    <w:rsid w:val="00767074"/>
    <w:rsid w:val="00772237"/>
    <w:rsid w:val="007828A7"/>
    <w:rsid w:val="007858A6"/>
    <w:rsid w:val="00794CAE"/>
    <w:rsid w:val="00794FBA"/>
    <w:rsid w:val="007963FA"/>
    <w:rsid w:val="007A2E57"/>
    <w:rsid w:val="007A586D"/>
    <w:rsid w:val="007A6B81"/>
    <w:rsid w:val="007A7E59"/>
    <w:rsid w:val="007D4159"/>
    <w:rsid w:val="007E1EBB"/>
    <w:rsid w:val="007E3F3E"/>
    <w:rsid w:val="007E58A8"/>
    <w:rsid w:val="007E601F"/>
    <w:rsid w:val="007E7001"/>
    <w:rsid w:val="007F5F6E"/>
    <w:rsid w:val="00802630"/>
    <w:rsid w:val="0080501A"/>
    <w:rsid w:val="00811EB7"/>
    <w:rsid w:val="00814B6B"/>
    <w:rsid w:val="008159D1"/>
    <w:rsid w:val="00816C45"/>
    <w:rsid w:val="0081712C"/>
    <w:rsid w:val="00822F18"/>
    <w:rsid w:val="00824DC1"/>
    <w:rsid w:val="0083061B"/>
    <w:rsid w:val="00834981"/>
    <w:rsid w:val="00835D0C"/>
    <w:rsid w:val="00837BE9"/>
    <w:rsid w:val="0084031E"/>
    <w:rsid w:val="00847219"/>
    <w:rsid w:val="0086319F"/>
    <w:rsid w:val="0086643A"/>
    <w:rsid w:val="00866A47"/>
    <w:rsid w:val="0087078B"/>
    <w:rsid w:val="008719DE"/>
    <w:rsid w:val="008762F3"/>
    <w:rsid w:val="008817D0"/>
    <w:rsid w:val="008900D2"/>
    <w:rsid w:val="00890B07"/>
    <w:rsid w:val="00892893"/>
    <w:rsid w:val="008973D1"/>
    <w:rsid w:val="008A0DB7"/>
    <w:rsid w:val="008A169A"/>
    <w:rsid w:val="008C2A1F"/>
    <w:rsid w:val="008C6CBF"/>
    <w:rsid w:val="008C7B75"/>
    <w:rsid w:val="008D1E41"/>
    <w:rsid w:val="008D3C18"/>
    <w:rsid w:val="008D655E"/>
    <w:rsid w:val="008D7209"/>
    <w:rsid w:val="008E3D4C"/>
    <w:rsid w:val="008E425C"/>
    <w:rsid w:val="008E66B8"/>
    <w:rsid w:val="008F26C3"/>
    <w:rsid w:val="008F2D7A"/>
    <w:rsid w:val="008F43C7"/>
    <w:rsid w:val="008F6936"/>
    <w:rsid w:val="008F7D2F"/>
    <w:rsid w:val="00906350"/>
    <w:rsid w:val="00921037"/>
    <w:rsid w:val="00924024"/>
    <w:rsid w:val="009248AA"/>
    <w:rsid w:val="009317F4"/>
    <w:rsid w:val="00933043"/>
    <w:rsid w:val="009344E1"/>
    <w:rsid w:val="00940AAA"/>
    <w:rsid w:val="00940B20"/>
    <w:rsid w:val="00950401"/>
    <w:rsid w:val="00952D09"/>
    <w:rsid w:val="00956DDD"/>
    <w:rsid w:val="00972171"/>
    <w:rsid w:val="00974561"/>
    <w:rsid w:val="00985510"/>
    <w:rsid w:val="00991BBF"/>
    <w:rsid w:val="00992B5C"/>
    <w:rsid w:val="009A03A0"/>
    <w:rsid w:val="009A58CF"/>
    <w:rsid w:val="009A5E41"/>
    <w:rsid w:val="009A5E67"/>
    <w:rsid w:val="009A6C0B"/>
    <w:rsid w:val="009B69CF"/>
    <w:rsid w:val="009B7DEB"/>
    <w:rsid w:val="009D2149"/>
    <w:rsid w:val="009D32EA"/>
    <w:rsid w:val="009D3C37"/>
    <w:rsid w:val="009D45C8"/>
    <w:rsid w:val="009E2B5D"/>
    <w:rsid w:val="009E3D92"/>
    <w:rsid w:val="009E49CC"/>
    <w:rsid w:val="009E4A6D"/>
    <w:rsid w:val="009E57EE"/>
    <w:rsid w:val="009E63E1"/>
    <w:rsid w:val="009E6A4F"/>
    <w:rsid w:val="009F4801"/>
    <w:rsid w:val="009F64B1"/>
    <w:rsid w:val="009F67AC"/>
    <w:rsid w:val="009F6EFF"/>
    <w:rsid w:val="00A003CD"/>
    <w:rsid w:val="00A03FA2"/>
    <w:rsid w:val="00A151AC"/>
    <w:rsid w:val="00A15808"/>
    <w:rsid w:val="00A175E4"/>
    <w:rsid w:val="00A2179D"/>
    <w:rsid w:val="00A2414C"/>
    <w:rsid w:val="00A264B3"/>
    <w:rsid w:val="00A310F8"/>
    <w:rsid w:val="00A32E81"/>
    <w:rsid w:val="00A3481B"/>
    <w:rsid w:val="00A35783"/>
    <w:rsid w:val="00A41573"/>
    <w:rsid w:val="00A53598"/>
    <w:rsid w:val="00A538D8"/>
    <w:rsid w:val="00A62C50"/>
    <w:rsid w:val="00A67ED8"/>
    <w:rsid w:val="00A73D34"/>
    <w:rsid w:val="00A747C7"/>
    <w:rsid w:val="00A7541B"/>
    <w:rsid w:val="00A77526"/>
    <w:rsid w:val="00A808E0"/>
    <w:rsid w:val="00A862D6"/>
    <w:rsid w:val="00A8640A"/>
    <w:rsid w:val="00A867E2"/>
    <w:rsid w:val="00A87AB9"/>
    <w:rsid w:val="00A97D09"/>
    <w:rsid w:val="00AB3EBA"/>
    <w:rsid w:val="00AB4F97"/>
    <w:rsid w:val="00AB5079"/>
    <w:rsid w:val="00AC5574"/>
    <w:rsid w:val="00AC5BEE"/>
    <w:rsid w:val="00AC6688"/>
    <w:rsid w:val="00AD7212"/>
    <w:rsid w:val="00AF6FCC"/>
    <w:rsid w:val="00B20E4F"/>
    <w:rsid w:val="00B25194"/>
    <w:rsid w:val="00B321B1"/>
    <w:rsid w:val="00B3450C"/>
    <w:rsid w:val="00B37957"/>
    <w:rsid w:val="00B40B82"/>
    <w:rsid w:val="00B457FE"/>
    <w:rsid w:val="00B507B2"/>
    <w:rsid w:val="00B50BD3"/>
    <w:rsid w:val="00B54D82"/>
    <w:rsid w:val="00B63F6C"/>
    <w:rsid w:val="00B7096A"/>
    <w:rsid w:val="00B726A7"/>
    <w:rsid w:val="00B74F62"/>
    <w:rsid w:val="00B768D2"/>
    <w:rsid w:val="00B776DC"/>
    <w:rsid w:val="00B779E5"/>
    <w:rsid w:val="00B81836"/>
    <w:rsid w:val="00B85433"/>
    <w:rsid w:val="00B86889"/>
    <w:rsid w:val="00B86E67"/>
    <w:rsid w:val="00B93A2E"/>
    <w:rsid w:val="00B95131"/>
    <w:rsid w:val="00B955A7"/>
    <w:rsid w:val="00B969B7"/>
    <w:rsid w:val="00B96FFC"/>
    <w:rsid w:val="00BA2611"/>
    <w:rsid w:val="00BA4E8F"/>
    <w:rsid w:val="00BB063F"/>
    <w:rsid w:val="00BB241B"/>
    <w:rsid w:val="00BB392F"/>
    <w:rsid w:val="00BB7DA8"/>
    <w:rsid w:val="00BC1E7E"/>
    <w:rsid w:val="00BC46EB"/>
    <w:rsid w:val="00BD4445"/>
    <w:rsid w:val="00BD71C4"/>
    <w:rsid w:val="00BE0162"/>
    <w:rsid w:val="00BE1FA6"/>
    <w:rsid w:val="00BE21E8"/>
    <w:rsid w:val="00BE2A61"/>
    <w:rsid w:val="00BE76BB"/>
    <w:rsid w:val="00BF4F6F"/>
    <w:rsid w:val="00C02AD7"/>
    <w:rsid w:val="00C05DB4"/>
    <w:rsid w:val="00C06332"/>
    <w:rsid w:val="00C069A7"/>
    <w:rsid w:val="00C13CD5"/>
    <w:rsid w:val="00C13E21"/>
    <w:rsid w:val="00C1649A"/>
    <w:rsid w:val="00C27B9E"/>
    <w:rsid w:val="00C37264"/>
    <w:rsid w:val="00C37353"/>
    <w:rsid w:val="00C43FB5"/>
    <w:rsid w:val="00C53DC8"/>
    <w:rsid w:val="00C609B2"/>
    <w:rsid w:val="00C624B2"/>
    <w:rsid w:val="00C70A2F"/>
    <w:rsid w:val="00C71878"/>
    <w:rsid w:val="00C778CF"/>
    <w:rsid w:val="00C77938"/>
    <w:rsid w:val="00C86A2F"/>
    <w:rsid w:val="00C902C3"/>
    <w:rsid w:val="00C924EE"/>
    <w:rsid w:val="00C93FDD"/>
    <w:rsid w:val="00C95ED2"/>
    <w:rsid w:val="00C96147"/>
    <w:rsid w:val="00CC689B"/>
    <w:rsid w:val="00CD091D"/>
    <w:rsid w:val="00CD3E7C"/>
    <w:rsid w:val="00CD5E24"/>
    <w:rsid w:val="00CD6769"/>
    <w:rsid w:val="00CE1E36"/>
    <w:rsid w:val="00CE4971"/>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3A9B"/>
    <w:rsid w:val="00D9793C"/>
    <w:rsid w:val="00DA0AC0"/>
    <w:rsid w:val="00DA147D"/>
    <w:rsid w:val="00DA55C7"/>
    <w:rsid w:val="00DB0487"/>
    <w:rsid w:val="00DB772D"/>
    <w:rsid w:val="00DC0E9E"/>
    <w:rsid w:val="00DC3541"/>
    <w:rsid w:val="00DD0D02"/>
    <w:rsid w:val="00DD7A65"/>
    <w:rsid w:val="00DE2CB9"/>
    <w:rsid w:val="00DE3CAF"/>
    <w:rsid w:val="00DE54ED"/>
    <w:rsid w:val="00E13CEB"/>
    <w:rsid w:val="00E15867"/>
    <w:rsid w:val="00E25BC5"/>
    <w:rsid w:val="00E40DF5"/>
    <w:rsid w:val="00E42AA4"/>
    <w:rsid w:val="00E4457F"/>
    <w:rsid w:val="00E45C91"/>
    <w:rsid w:val="00E5030F"/>
    <w:rsid w:val="00E518D5"/>
    <w:rsid w:val="00E539EB"/>
    <w:rsid w:val="00E57310"/>
    <w:rsid w:val="00E6750F"/>
    <w:rsid w:val="00E7043E"/>
    <w:rsid w:val="00E73974"/>
    <w:rsid w:val="00E80BAD"/>
    <w:rsid w:val="00E81295"/>
    <w:rsid w:val="00E916FC"/>
    <w:rsid w:val="00E92652"/>
    <w:rsid w:val="00E93ABA"/>
    <w:rsid w:val="00E95436"/>
    <w:rsid w:val="00E964F5"/>
    <w:rsid w:val="00EA442E"/>
    <w:rsid w:val="00EA5BF9"/>
    <w:rsid w:val="00EA6386"/>
    <w:rsid w:val="00EB3771"/>
    <w:rsid w:val="00EB3A12"/>
    <w:rsid w:val="00EB49A8"/>
    <w:rsid w:val="00EB4CE4"/>
    <w:rsid w:val="00EC070F"/>
    <w:rsid w:val="00EC20BE"/>
    <w:rsid w:val="00EC2CF2"/>
    <w:rsid w:val="00EC6671"/>
    <w:rsid w:val="00EC6F58"/>
    <w:rsid w:val="00ED1397"/>
    <w:rsid w:val="00ED17FE"/>
    <w:rsid w:val="00ED1FE7"/>
    <w:rsid w:val="00EE1582"/>
    <w:rsid w:val="00EE1B3B"/>
    <w:rsid w:val="00EE1F04"/>
    <w:rsid w:val="00EE258F"/>
    <w:rsid w:val="00EE6A85"/>
    <w:rsid w:val="00EF08AD"/>
    <w:rsid w:val="00EF0CAA"/>
    <w:rsid w:val="00EF38B4"/>
    <w:rsid w:val="00EF41F9"/>
    <w:rsid w:val="00EF580B"/>
    <w:rsid w:val="00EF6084"/>
    <w:rsid w:val="00EF665C"/>
    <w:rsid w:val="00EF6EA6"/>
    <w:rsid w:val="00F00DC6"/>
    <w:rsid w:val="00F03E2B"/>
    <w:rsid w:val="00F07238"/>
    <w:rsid w:val="00F12443"/>
    <w:rsid w:val="00F22473"/>
    <w:rsid w:val="00F2439B"/>
    <w:rsid w:val="00F246C1"/>
    <w:rsid w:val="00F310B8"/>
    <w:rsid w:val="00F36174"/>
    <w:rsid w:val="00F429A9"/>
    <w:rsid w:val="00F66602"/>
    <w:rsid w:val="00F70154"/>
    <w:rsid w:val="00F70EE0"/>
    <w:rsid w:val="00F714C0"/>
    <w:rsid w:val="00F72247"/>
    <w:rsid w:val="00F7475C"/>
    <w:rsid w:val="00F7722F"/>
    <w:rsid w:val="00F8166B"/>
    <w:rsid w:val="00F81FAB"/>
    <w:rsid w:val="00F8267F"/>
    <w:rsid w:val="00F91FFD"/>
    <w:rsid w:val="00F92BDA"/>
    <w:rsid w:val="00F93880"/>
    <w:rsid w:val="00F95FEB"/>
    <w:rsid w:val="00F973DB"/>
    <w:rsid w:val="00FB1EE2"/>
    <w:rsid w:val="00FB6D8C"/>
    <w:rsid w:val="00FC4CF0"/>
    <w:rsid w:val="00FD35EA"/>
    <w:rsid w:val="00FD66F5"/>
    <w:rsid w:val="00FE3D72"/>
    <w:rsid w:val="00FE3EF4"/>
    <w:rsid w:val="00FE6681"/>
    <w:rsid w:val="00FF1699"/>
    <w:rsid w:val="00FF402A"/>
    <w:rsid w:val="00FF4DE3"/>
    <w:rsid w:val="00FF4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Footnote Text Char Char Char Char Char,Footnote Text Char Char Char Char,Ref. de nota al pie1,FA Fu,Footnote Text Char Char Char,Footnote Text Char,Footnote Text Char Char Char Char Char Char Char Char,Footnote referenc"/>
    <w:basedOn w:val="Normal"/>
    <w:link w:val="FootnoteTextCharCharCharCharCharCar"/>
    <w:qFormat/>
    <w:rsid w:val="00661F0C"/>
    <w:rPr>
      <w:sz w:val="2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5820E1"/>
    <w:rPr>
      <w:sz w:val="28"/>
      <w:lang w:val="es-MX"/>
    </w:rPr>
  </w:style>
  <w:style w:type="character" w:customStyle="1" w:styleId="FootnoteTextCharCharCharCharCharCar">
    <w:name w:val="Footnote Text Char Char Char Char Char Car"/>
    <w:aliases w:val="Footnote Text Char Char Char Char Car,Ref. de nota al pie1 Car,FA Fu Car,Footnote Text Char Char Char Car,Footnote Text Char Car,Footnote Text Char Char Char Char Char Char Char Char Car"/>
    <w:basedOn w:val="Fuentedeprrafopredeter"/>
    <w:link w:val="Textonotapie"/>
    <w:rsid w:val="0058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95FF-6B1C-419D-B9BE-0A0DD03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10</Pages>
  <Words>2430</Words>
  <Characters>13368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42</cp:revision>
  <cp:lastPrinted>2016-09-21T13:18:00Z</cp:lastPrinted>
  <dcterms:created xsi:type="dcterms:W3CDTF">2016-09-13T21:44:00Z</dcterms:created>
  <dcterms:modified xsi:type="dcterms:W3CDTF">2016-11-22T20:00:00Z</dcterms:modified>
</cp:coreProperties>
</file>