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78" w:rsidRPr="00975C78" w:rsidRDefault="00975C78" w:rsidP="00975C7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975C78">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75C78">
        <w:rPr>
          <w:rFonts w:ascii="Calibri" w:eastAsia="Calibri" w:hAnsi="Calibri" w:cs="Calibri"/>
          <w:color w:val="222222"/>
          <w:sz w:val="16"/>
          <w:szCs w:val="16"/>
          <w:lang w:val="es-CO" w:eastAsia="fr-FR"/>
        </w:rPr>
        <w:t> </w:t>
      </w:r>
    </w:p>
    <w:p w:rsidR="00975C78" w:rsidRPr="00975C78" w:rsidRDefault="00975C78" w:rsidP="00975C78">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975C78">
        <w:rPr>
          <w:rFonts w:ascii="Calibri" w:hAnsi="Calibri" w:cs="Calibri"/>
          <w:color w:val="222222"/>
          <w:sz w:val="18"/>
          <w:szCs w:val="18"/>
          <w:lang w:val="es-CO" w:eastAsia="fr-FR"/>
        </w:rPr>
        <w:t>Providencia:</w:t>
      </w:r>
      <w:r w:rsidRPr="00975C78">
        <w:rPr>
          <w:rFonts w:ascii="Calibri" w:hAnsi="Calibri" w:cs="Calibri"/>
          <w:color w:val="222222"/>
          <w:sz w:val="18"/>
          <w:szCs w:val="18"/>
          <w:lang w:val="es-CO" w:eastAsia="fr-FR"/>
        </w:rPr>
        <w:tab/>
        <w:t>Sentencia -</w:t>
      </w:r>
      <w:proofErr w:type="spellStart"/>
      <w:r w:rsidRPr="00975C78">
        <w:rPr>
          <w:rFonts w:ascii="Calibri" w:hAnsi="Calibri" w:cs="Calibri"/>
          <w:color w:val="222222"/>
          <w:sz w:val="18"/>
          <w:szCs w:val="18"/>
          <w:lang w:val="es-CO" w:eastAsia="fr-FR"/>
        </w:rPr>
        <w:t>1</w:t>
      </w:r>
      <w:r w:rsidRPr="00975C78">
        <w:rPr>
          <w:rFonts w:ascii="Calibri" w:hAnsi="Calibri" w:cs="Calibri"/>
          <w:color w:val="222222"/>
          <w:sz w:val="18"/>
          <w:szCs w:val="18"/>
          <w:vertAlign w:val="superscript"/>
          <w:lang w:val="es-CO" w:eastAsia="fr-FR"/>
        </w:rPr>
        <w:t>a</w:t>
      </w:r>
      <w:proofErr w:type="spellEnd"/>
      <w:r w:rsidRPr="00975C78">
        <w:rPr>
          <w:rFonts w:ascii="Calibri" w:hAnsi="Calibri" w:cs="Calibri"/>
          <w:color w:val="222222"/>
          <w:sz w:val="18"/>
          <w:szCs w:val="18"/>
          <w:lang w:val="es-CO" w:eastAsia="fr-FR"/>
        </w:rPr>
        <w:t xml:space="preserve"> Instancia – 17 de enero de 2017</w:t>
      </w:r>
    </w:p>
    <w:p w:rsidR="00975C78" w:rsidRPr="00975C78" w:rsidRDefault="00975C78" w:rsidP="00975C78">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eastAsia="fr-FR"/>
        </w:rPr>
      </w:pPr>
      <w:r w:rsidRPr="00975C78">
        <w:rPr>
          <w:rFonts w:ascii="Calibri" w:eastAsia="Calibri" w:hAnsi="Calibri" w:cs="Calibri"/>
          <w:color w:val="222222"/>
          <w:sz w:val="18"/>
          <w:szCs w:val="18"/>
          <w:lang w:val="es-CO" w:eastAsia="fr-FR"/>
        </w:rPr>
        <w:t>Radicación Nro. :</w:t>
      </w:r>
      <w:r w:rsidRPr="00975C78">
        <w:rPr>
          <w:rFonts w:ascii="Calibri" w:eastAsia="Calibri" w:hAnsi="Calibri" w:cs="Calibri"/>
          <w:color w:val="222222"/>
          <w:sz w:val="18"/>
          <w:szCs w:val="18"/>
          <w:lang w:val="es-CO" w:eastAsia="fr-FR"/>
        </w:rPr>
        <w:tab/>
      </w:r>
      <w:r w:rsidRPr="00975C78">
        <w:rPr>
          <w:rFonts w:ascii="Calibri" w:eastAsia="Calibri" w:hAnsi="Calibri" w:cs="Calibri"/>
          <w:color w:val="222222"/>
          <w:sz w:val="18"/>
          <w:szCs w:val="18"/>
          <w:lang w:eastAsia="fr-FR"/>
        </w:rPr>
        <w:t>2016-01193-00 (Interna 1193</w:t>
      </w:r>
      <w:proofErr w:type="gramStart"/>
      <w:r w:rsidRPr="00975C78">
        <w:rPr>
          <w:rFonts w:ascii="Calibri" w:eastAsia="Calibri" w:hAnsi="Calibri" w:cs="Calibri"/>
          <w:color w:val="222222"/>
          <w:sz w:val="18"/>
          <w:szCs w:val="18"/>
          <w:lang w:eastAsia="fr-FR"/>
        </w:rPr>
        <w:t>)</w:t>
      </w:r>
      <w:proofErr w:type="gramEnd"/>
    </w:p>
    <w:p w:rsidR="00975C78" w:rsidRPr="00975C78" w:rsidRDefault="00975C78" w:rsidP="00975C78">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975C78">
        <w:rPr>
          <w:rFonts w:ascii="Calibri" w:eastAsia="Calibri" w:hAnsi="Calibri" w:cs="Calibri"/>
          <w:color w:val="222222"/>
          <w:sz w:val="18"/>
          <w:szCs w:val="18"/>
          <w:lang w:val="es-CO" w:eastAsia="fr-FR"/>
        </w:rPr>
        <w:t>Accionante:</w:t>
      </w:r>
      <w:r w:rsidRPr="00975C78">
        <w:rPr>
          <w:rFonts w:ascii="Calibri" w:eastAsia="Calibri" w:hAnsi="Calibri" w:cs="Calibri"/>
          <w:color w:val="222222"/>
          <w:sz w:val="18"/>
          <w:szCs w:val="18"/>
          <w:lang w:val="es-CO" w:eastAsia="fr-FR"/>
        </w:rPr>
        <w:tab/>
      </w:r>
      <w:r w:rsidRPr="00975C78">
        <w:rPr>
          <w:rFonts w:ascii="Calibri" w:eastAsia="Calibri" w:hAnsi="Calibri" w:cs="Calibri"/>
          <w:color w:val="222222"/>
          <w:sz w:val="18"/>
          <w:szCs w:val="18"/>
          <w:lang w:eastAsia="fr-FR"/>
        </w:rPr>
        <w:t xml:space="preserve">FREDY HERNÁN </w:t>
      </w:r>
      <w:proofErr w:type="spellStart"/>
      <w:r w:rsidRPr="00975C78">
        <w:rPr>
          <w:rFonts w:ascii="Calibri" w:eastAsia="Calibri" w:hAnsi="Calibri" w:cs="Calibri"/>
          <w:color w:val="222222"/>
          <w:sz w:val="18"/>
          <w:szCs w:val="18"/>
          <w:lang w:eastAsia="fr-FR"/>
        </w:rPr>
        <w:t>URRIAGO</w:t>
      </w:r>
      <w:proofErr w:type="spellEnd"/>
    </w:p>
    <w:p w:rsidR="00975C78" w:rsidRPr="00975C78" w:rsidRDefault="00975C78" w:rsidP="00975C78">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975C78">
        <w:rPr>
          <w:rFonts w:ascii="Calibri" w:eastAsia="Calibri" w:hAnsi="Calibri" w:cs="Calibri"/>
          <w:bCs/>
          <w:color w:val="222222"/>
          <w:sz w:val="18"/>
          <w:szCs w:val="18"/>
          <w:lang w:val="es-ES_tradnl" w:eastAsia="fr-FR"/>
        </w:rPr>
        <w:t>A</w:t>
      </w:r>
      <w:proofErr w:type="spellStart"/>
      <w:r w:rsidRPr="00975C78">
        <w:rPr>
          <w:rFonts w:ascii="Calibri" w:eastAsia="Calibri" w:hAnsi="Calibri" w:cs="Calibri"/>
          <w:color w:val="222222"/>
          <w:sz w:val="18"/>
          <w:szCs w:val="18"/>
          <w:lang w:val="es-CO" w:eastAsia="fr-FR"/>
        </w:rPr>
        <w:t>ccionado</w:t>
      </w:r>
      <w:proofErr w:type="spellEnd"/>
      <w:r w:rsidRPr="00975C78">
        <w:rPr>
          <w:rFonts w:ascii="Calibri" w:eastAsia="Calibri" w:hAnsi="Calibri" w:cs="Calibri"/>
          <w:color w:val="222222"/>
          <w:sz w:val="18"/>
          <w:szCs w:val="18"/>
          <w:lang w:val="es-CO" w:eastAsia="fr-FR"/>
        </w:rPr>
        <w:t>:</w:t>
      </w:r>
      <w:r w:rsidRPr="00975C78">
        <w:rPr>
          <w:rFonts w:ascii="Calibri" w:eastAsia="Calibri" w:hAnsi="Calibri" w:cs="Calibri"/>
          <w:color w:val="222222"/>
          <w:sz w:val="18"/>
          <w:szCs w:val="18"/>
          <w:lang w:val="es-CO" w:eastAsia="fr-FR"/>
        </w:rPr>
        <w:tab/>
        <w:t xml:space="preserve">      </w:t>
      </w:r>
      <w:r w:rsidRPr="00975C78">
        <w:rPr>
          <w:rFonts w:ascii="Calibri" w:eastAsia="Calibri" w:hAnsi="Calibri" w:cs="Calibri"/>
          <w:color w:val="222222"/>
          <w:sz w:val="18"/>
          <w:szCs w:val="18"/>
          <w:lang w:val="es-CO" w:eastAsia="fr-FR"/>
        </w:rPr>
        <w:tab/>
      </w:r>
      <w:r w:rsidRPr="00975C78">
        <w:rPr>
          <w:rFonts w:ascii="Calibri" w:eastAsia="Calibri" w:hAnsi="Calibri" w:cs="Calibri"/>
          <w:color w:val="222222"/>
          <w:sz w:val="18"/>
          <w:szCs w:val="18"/>
          <w:lang w:val="es-CO" w:eastAsia="fr-FR"/>
        </w:rPr>
        <w:tab/>
      </w:r>
      <w:r w:rsidRPr="00975C78">
        <w:rPr>
          <w:rFonts w:ascii="Calibri" w:eastAsia="Calibri" w:hAnsi="Calibri" w:cs="Calibri"/>
          <w:color w:val="222222"/>
          <w:sz w:val="18"/>
          <w:szCs w:val="18"/>
          <w:lang w:eastAsia="fr-FR"/>
        </w:rPr>
        <w:t>DISTRITO MILITAR NO. 09 DE YOPAL, C. Y OTRA</w:t>
      </w:r>
    </w:p>
    <w:p w:rsidR="00975C78" w:rsidRPr="00975C78" w:rsidRDefault="00975C78" w:rsidP="00975C78">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pacing w:val="-6"/>
          <w:sz w:val="18"/>
          <w:szCs w:val="18"/>
          <w:lang w:val="es-CO" w:eastAsia="fr-FR"/>
        </w:rPr>
      </w:pPr>
      <w:r w:rsidRPr="00975C78">
        <w:rPr>
          <w:rFonts w:ascii="Calibri" w:eastAsia="Calibri" w:hAnsi="Calibri" w:cs="Calibri"/>
          <w:color w:val="222222"/>
          <w:sz w:val="18"/>
          <w:szCs w:val="18"/>
          <w:lang w:val="es-CO" w:eastAsia="fr-FR"/>
        </w:rPr>
        <w:t>Proceso:    </w:t>
      </w:r>
      <w:r w:rsidRPr="00975C78">
        <w:rPr>
          <w:rFonts w:ascii="Calibri" w:eastAsia="Calibri" w:hAnsi="Calibri" w:cs="Calibri"/>
          <w:color w:val="222222"/>
          <w:sz w:val="18"/>
          <w:szCs w:val="18"/>
          <w:lang w:val="es-CO" w:eastAsia="fr-FR"/>
        </w:rPr>
        <w:tab/>
        <w:t>        </w:t>
      </w:r>
      <w:r w:rsidRPr="00975C78">
        <w:rPr>
          <w:rFonts w:ascii="Calibri" w:eastAsia="Calibri" w:hAnsi="Calibri" w:cs="Calibri"/>
          <w:color w:val="222222"/>
          <w:sz w:val="18"/>
          <w:szCs w:val="18"/>
          <w:lang w:val="es-CO" w:eastAsia="fr-FR"/>
        </w:rPr>
        <w:tab/>
      </w:r>
      <w:r w:rsidRPr="00975C78">
        <w:rPr>
          <w:rFonts w:ascii="Calibri" w:eastAsia="Calibri" w:hAnsi="Calibri" w:cs="Calibri"/>
          <w:color w:val="222222"/>
          <w:spacing w:val="-6"/>
          <w:sz w:val="18"/>
          <w:szCs w:val="18"/>
          <w:lang w:val="es-CO" w:eastAsia="fr-FR"/>
        </w:rPr>
        <w:t>Acción de Tutela – Declara improcedente la acción</w:t>
      </w:r>
    </w:p>
    <w:p w:rsidR="00975C78" w:rsidRPr="00975C78" w:rsidRDefault="00975C78" w:rsidP="00975C78">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975C78">
        <w:rPr>
          <w:rFonts w:ascii="Calibri" w:eastAsia="Calibri" w:hAnsi="Calibri" w:cs="Calibri"/>
          <w:color w:val="222222"/>
          <w:sz w:val="18"/>
          <w:szCs w:val="18"/>
          <w:lang w:val="es-CO" w:eastAsia="fr-FR"/>
        </w:rPr>
        <w:t>Magistrado Ponente: </w:t>
      </w:r>
      <w:r w:rsidRPr="00975C78">
        <w:rPr>
          <w:rFonts w:ascii="Calibri" w:eastAsia="Calibri" w:hAnsi="Calibri" w:cs="Calibri"/>
          <w:color w:val="222222"/>
          <w:sz w:val="18"/>
          <w:szCs w:val="18"/>
          <w:lang w:val="es-CO" w:eastAsia="fr-FR"/>
        </w:rPr>
        <w:tab/>
      </w:r>
      <w:proofErr w:type="spellStart"/>
      <w:r w:rsidRPr="00975C78">
        <w:rPr>
          <w:rFonts w:ascii="Calibri" w:eastAsia="Calibri" w:hAnsi="Calibri" w:cs="Calibri"/>
          <w:bCs/>
          <w:color w:val="222222"/>
          <w:sz w:val="18"/>
          <w:szCs w:val="18"/>
          <w:lang w:eastAsia="fr-FR"/>
        </w:rPr>
        <w:t>DUBERNEY</w:t>
      </w:r>
      <w:proofErr w:type="spellEnd"/>
      <w:r w:rsidRPr="00975C78">
        <w:rPr>
          <w:rFonts w:ascii="Calibri" w:eastAsia="Calibri" w:hAnsi="Calibri" w:cs="Calibri"/>
          <w:bCs/>
          <w:color w:val="222222"/>
          <w:sz w:val="18"/>
          <w:szCs w:val="18"/>
          <w:lang w:eastAsia="fr-FR"/>
        </w:rPr>
        <w:t xml:space="preserve"> GRISALES HERRERA</w:t>
      </w:r>
    </w:p>
    <w:p w:rsidR="00975C78" w:rsidRPr="00975C78" w:rsidRDefault="00975C78" w:rsidP="00975C78">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975C78" w:rsidRPr="00975C78" w:rsidRDefault="00975C78" w:rsidP="00975C78">
      <w:pPr>
        <w:widowControl/>
        <w:tabs>
          <w:tab w:val="left" w:pos="1843"/>
        </w:tabs>
        <w:autoSpaceDE/>
        <w:autoSpaceDN/>
        <w:adjustRightInd/>
        <w:spacing w:after="200"/>
        <w:jc w:val="both"/>
        <w:rPr>
          <w:rFonts w:ascii="Calibri" w:eastAsia="Calibri" w:hAnsi="Calibri" w:cs="Calibri"/>
          <w:bCs/>
          <w:iCs/>
          <w:color w:val="222222"/>
          <w:sz w:val="18"/>
          <w:szCs w:val="18"/>
          <w:lang w:eastAsia="fr-FR"/>
        </w:rPr>
      </w:pPr>
      <w:r w:rsidRPr="00975C78">
        <w:rPr>
          <w:rFonts w:ascii="Calibri" w:eastAsia="Calibri" w:hAnsi="Calibri" w:cs="Calibri"/>
          <w:b/>
          <w:bCs/>
          <w:iCs/>
          <w:color w:val="222222"/>
          <w:sz w:val="18"/>
          <w:szCs w:val="18"/>
          <w:lang w:eastAsia="fr-FR"/>
        </w:rPr>
        <w:t xml:space="preserve">Temas:   </w:t>
      </w:r>
      <w:r w:rsidRPr="00975C78">
        <w:rPr>
          <w:rFonts w:ascii="Calibri" w:eastAsia="Calibri" w:hAnsi="Calibri" w:cs="Calibri"/>
          <w:b/>
          <w:bCs/>
          <w:iCs/>
          <w:color w:val="222222"/>
          <w:sz w:val="18"/>
          <w:szCs w:val="18"/>
          <w:lang w:eastAsia="fr-FR"/>
        </w:rPr>
        <w:tab/>
      </w:r>
      <w:r w:rsidRPr="00975C78">
        <w:rPr>
          <w:rFonts w:ascii="Calibri" w:eastAsia="Calibri" w:hAnsi="Calibri" w:cs="Calibri"/>
          <w:b/>
          <w:bCs/>
          <w:iCs/>
          <w:color w:val="222222"/>
          <w:sz w:val="18"/>
          <w:szCs w:val="18"/>
          <w:lang w:val="es-CO" w:eastAsia="fr-FR"/>
        </w:rPr>
        <w:t xml:space="preserve"> DERECHO DE PETICIÓN / AUSENCIA DE INMEDIATEZ / IMPROCEDENCIA. </w:t>
      </w:r>
      <w:r w:rsidRPr="00975C78">
        <w:rPr>
          <w:rFonts w:ascii="Calibri" w:eastAsia="Calibri" w:hAnsi="Calibri" w:cs="Calibri"/>
          <w:bCs/>
          <w:iCs/>
          <w:color w:val="222222"/>
          <w:sz w:val="18"/>
          <w:szCs w:val="18"/>
          <w:lang w:val="es-CO" w:eastAsia="fr-FR"/>
        </w:rPr>
        <w:t>“</w:t>
      </w:r>
      <w:r w:rsidRPr="00975C78">
        <w:rPr>
          <w:rFonts w:ascii="Calibri" w:eastAsia="Calibri" w:hAnsi="Calibri" w:cs="Calibri"/>
          <w:bCs/>
          <w:iCs/>
          <w:color w:val="222222"/>
          <w:sz w:val="18"/>
          <w:szCs w:val="18"/>
          <w:lang w:val="es-ES_tradnl" w:eastAsia="fr-FR"/>
        </w:rPr>
        <w:t xml:space="preserve">Busca el actor que se ordene a los accionados resolver las peticiones formuladas, que según las guías de remisión, datan del 25-11-2015 (Folios 7 y 22, ib.). A partir de esa fecha, e incluso desde lo afirmado en los hechos, se debe afirmar que la presente acción carece de inmediatez, pues su interposición desborda el plazo de los seis (6) meses fijado por la jurisprudencia tanto constitucional como ordinaria, según acaba de explicarse; como tiempo razonable para interponerla, ya que transcurrió más de un (1) año desde la formulación de las solicitudes. </w:t>
      </w:r>
      <w:r w:rsidRPr="00975C78">
        <w:rPr>
          <w:rFonts w:ascii="Calibri" w:eastAsia="Calibri" w:hAnsi="Calibri" w:cs="Calibri"/>
          <w:bCs/>
          <w:iCs/>
          <w:color w:val="222222"/>
          <w:sz w:val="18"/>
          <w:szCs w:val="18"/>
          <w:lang w:eastAsia="fr-FR"/>
        </w:rPr>
        <w:t xml:space="preserve">Ahora bien, es cierto que conforme a la doctrina, el juez de la causa debe tener flexibilidad en la aplicación de este principio, pero a ese </w:t>
      </w:r>
      <w:r w:rsidRPr="00975C78">
        <w:rPr>
          <w:rFonts w:ascii="Calibri" w:eastAsia="Calibri" w:hAnsi="Calibri" w:cs="Calibri"/>
          <w:bCs/>
          <w:iCs/>
          <w:color w:val="222222"/>
          <w:sz w:val="18"/>
          <w:szCs w:val="18"/>
          <w:lang w:val="es-ES_tradnl" w:eastAsia="fr-FR"/>
        </w:rPr>
        <w:t xml:space="preserve">tenor, se debe </w:t>
      </w:r>
      <w:r w:rsidRPr="00975C78">
        <w:rPr>
          <w:rFonts w:ascii="Calibri" w:eastAsia="Calibri" w:hAnsi="Calibri" w:cs="Calibri"/>
          <w:bCs/>
          <w:iCs/>
          <w:color w:val="222222"/>
          <w:sz w:val="18"/>
          <w:szCs w:val="18"/>
          <w:lang w:eastAsia="fr-FR"/>
        </w:rPr>
        <w:t>probar o alegar, que medió causa alguna de fuerza mayor o caso fortuito que impidiera al actor gestionar, su defensa a través de esta acción con mayor celeridad sin desconocer la inmediatez</w:t>
      </w:r>
      <w:r w:rsidRPr="00975C78">
        <w:rPr>
          <w:rFonts w:ascii="Calibri" w:eastAsia="Calibri" w:hAnsi="Calibri" w:cs="Calibri"/>
          <w:bCs/>
          <w:iCs/>
          <w:color w:val="222222"/>
          <w:sz w:val="18"/>
          <w:szCs w:val="18"/>
          <w:vertAlign w:val="superscript"/>
          <w:lang w:eastAsia="fr-FR"/>
        </w:rPr>
        <w:footnoteReference w:id="1"/>
      </w:r>
      <w:r w:rsidRPr="00975C78">
        <w:rPr>
          <w:rFonts w:ascii="Calibri" w:eastAsia="Calibri" w:hAnsi="Calibri" w:cs="Calibri"/>
          <w:bCs/>
          <w:iCs/>
          <w:color w:val="222222"/>
          <w:sz w:val="18"/>
          <w:szCs w:val="18"/>
          <w:lang w:eastAsia="fr-FR"/>
        </w:rPr>
        <w:t>; circunstancias que no fueron expuestas ni probadas en el trámite. De igual forma, no se encuentra ni alegado ni probado, que el actor sea persona de especial protección constitucional.”.</w:t>
      </w:r>
    </w:p>
    <w:p w:rsidR="00975C78" w:rsidRDefault="00975C78"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8B5131" w:rsidRDefault="00970930" w:rsidP="005647B2">
      <w:pPr>
        <w:pStyle w:val="Corpsdetexte"/>
        <w:spacing w:line="360" w:lineRule="auto"/>
        <w:rPr>
          <w:rFonts w:ascii="Arial" w:hAnsi="Arial" w:cs="Arial"/>
          <w:sz w:val="22"/>
          <w:szCs w:val="22"/>
        </w:rPr>
      </w:pPr>
      <w:r w:rsidRPr="008B5131">
        <w:rPr>
          <w:rFonts w:ascii="Arial" w:hAnsi="Arial" w:cs="Arial"/>
          <w:sz w:val="22"/>
        </w:rPr>
        <w:tab/>
      </w:r>
      <w:r w:rsidR="00D70A1B" w:rsidRPr="008B5131">
        <w:rPr>
          <w:rFonts w:ascii="Arial" w:hAnsi="Arial" w:cs="Arial"/>
          <w:sz w:val="22"/>
        </w:rPr>
        <w:tab/>
      </w:r>
      <w:r w:rsidR="0099045D" w:rsidRPr="008B5131">
        <w:rPr>
          <w:rFonts w:ascii="Arial" w:hAnsi="Arial" w:cs="Arial"/>
          <w:sz w:val="22"/>
          <w:szCs w:val="22"/>
        </w:rPr>
        <w:t>Asunto</w:t>
      </w:r>
      <w:r w:rsidR="0099045D" w:rsidRPr="008B5131">
        <w:rPr>
          <w:rFonts w:ascii="Arial" w:hAnsi="Arial" w:cs="Arial"/>
          <w:sz w:val="22"/>
          <w:szCs w:val="22"/>
        </w:rPr>
        <w:tab/>
      </w:r>
      <w:r w:rsidR="0099045D" w:rsidRPr="008B5131">
        <w:rPr>
          <w:rFonts w:ascii="Arial" w:hAnsi="Arial" w:cs="Arial"/>
          <w:sz w:val="22"/>
          <w:szCs w:val="22"/>
        </w:rPr>
        <w:tab/>
      </w:r>
      <w:r w:rsidR="0099045D" w:rsidRPr="008B5131">
        <w:rPr>
          <w:rFonts w:ascii="Arial" w:hAnsi="Arial" w:cs="Arial"/>
          <w:sz w:val="22"/>
          <w:szCs w:val="22"/>
        </w:rPr>
        <w:tab/>
        <w:t>: Sentencia de tutela en primera instancia</w:t>
      </w:r>
    </w:p>
    <w:p w:rsidR="005647B2" w:rsidRDefault="005647B2" w:rsidP="005647B2">
      <w:pPr>
        <w:pStyle w:val="Corpsdetexte"/>
        <w:tabs>
          <w:tab w:val="clear" w:pos="1416"/>
          <w:tab w:val="clear" w:pos="3540"/>
          <w:tab w:val="left" w:pos="3544"/>
        </w:tabs>
        <w:spacing w:line="360" w:lineRule="auto"/>
        <w:ind w:left="3600" w:hanging="2184"/>
        <w:rPr>
          <w:rFonts w:ascii="Arial" w:hAnsi="Arial" w:cs="Arial"/>
          <w:sz w:val="22"/>
          <w:szCs w:val="22"/>
        </w:rPr>
      </w:pPr>
      <w:r>
        <w:rPr>
          <w:rFonts w:ascii="Arial" w:hAnsi="Arial" w:cs="Arial"/>
          <w:sz w:val="22"/>
          <w:szCs w:val="22"/>
        </w:rPr>
        <w:t>Accionante (s)</w:t>
      </w:r>
      <w:r>
        <w:rPr>
          <w:rFonts w:ascii="Arial" w:hAnsi="Arial" w:cs="Arial"/>
          <w:sz w:val="22"/>
          <w:szCs w:val="22"/>
        </w:rPr>
        <w:tab/>
      </w:r>
      <w:r>
        <w:rPr>
          <w:rFonts w:ascii="Arial" w:hAnsi="Arial" w:cs="Arial"/>
          <w:sz w:val="22"/>
          <w:szCs w:val="22"/>
        </w:rPr>
        <w:tab/>
        <w:t xml:space="preserve">: Fredy Hernán </w:t>
      </w:r>
      <w:proofErr w:type="spellStart"/>
      <w:r>
        <w:rPr>
          <w:rFonts w:ascii="Arial" w:hAnsi="Arial" w:cs="Arial"/>
          <w:sz w:val="22"/>
          <w:szCs w:val="22"/>
        </w:rPr>
        <w:t>Urriago</w:t>
      </w:r>
      <w:proofErr w:type="spellEnd"/>
    </w:p>
    <w:p w:rsidR="005647B2" w:rsidRPr="005D63E3" w:rsidRDefault="005647B2" w:rsidP="005647B2">
      <w:pPr>
        <w:pStyle w:val="Corpsdetexte"/>
        <w:tabs>
          <w:tab w:val="clear" w:pos="2832"/>
          <w:tab w:val="clear" w:pos="3540"/>
        </w:tabs>
        <w:spacing w:line="360" w:lineRule="auto"/>
        <w:ind w:left="3544" w:hanging="2187"/>
        <w:rPr>
          <w:rFonts w:ascii="Arial" w:hAnsi="Arial" w:cs="Arial"/>
          <w:sz w:val="22"/>
          <w:szCs w:val="22"/>
          <w:lang w:val="es-CO"/>
        </w:rPr>
      </w:pPr>
      <w:r>
        <w:rPr>
          <w:rFonts w:ascii="Arial" w:hAnsi="Arial" w:cs="Arial"/>
          <w:sz w:val="22"/>
          <w:szCs w:val="22"/>
        </w:rPr>
        <w:tab/>
        <w:t>Presuntos infractores</w:t>
      </w:r>
      <w:r>
        <w:rPr>
          <w:rFonts w:ascii="Arial" w:hAnsi="Arial" w:cs="Arial"/>
          <w:sz w:val="22"/>
          <w:szCs w:val="22"/>
        </w:rPr>
        <w:tab/>
      </w:r>
      <w:r w:rsidRPr="006D1BF2">
        <w:rPr>
          <w:rFonts w:ascii="Arial" w:hAnsi="Arial" w:cs="Arial"/>
          <w:sz w:val="22"/>
          <w:szCs w:val="22"/>
        </w:rPr>
        <w:t>:</w:t>
      </w:r>
      <w:r>
        <w:rPr>
          <w:rFonts w:ascii="Arial" w:hAnsi="Arial" w:cs="Arial"/>
          <w:sz w:val="22"/>
          <w:szCs w:val="22"/>
        </w:rPr>
        <w:t xml:space="preserve"> Distrito Militar No. 09 de Yopal, C. y otra</w:t>
      </w:r>
    </w:p>
    <w:p w:rsidR="005647B2" w:rsidRPr="0060190E" w:rsidRDefault="005647B2" w:rsidP="005647B2">
      <w:pPr>
        <w:pStyle w:val="Corpsdetexte"/>
        <w:spacing w:line="360" w:lineRule="auto"/>
        <w:rPr>
          <w:rFonts w:ascii="Arial" w:hAnsi="Arial" w:cs="Arial"/>
          <w:sz w:val="22"/>
          <w:szCs w:val="22"/>
        </w:rPr>
      </w:pPr>
      <w:r>
        <w:rPr>
          <w:sz w:val="18"/>
          <w:szCs w:val="18"/>
        </w:rPr>
        <w:tab/>
      </w:r>
      <w:r>
        <w:rPr>
          <w:sz w:val="18"/>
          <w:szCs w:val="18"/>
        </w:rPr>
        <w:tab/>
      </w:r>
      <w:r>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60190E">
        <w:rPr>
          <w:rFonts w:ascii="Arial" w:hAnsi="Arial" w:cs="Arial"/>
          <w:sz w:val="22"/>
          <w:szCs w:val="22"/>
        </w:rPr>
        <w:t xml:space="preserve">: </w:t>
      </w:r>
      <w:r>
        <w:rPr>
          <w:rFonts w:ascii="Arial" w:hAnsi="Arial" w:cs="Arial"/>
          <w:sz w:val="22"/>
          <w:szCs w:val="22"/>
        </w:rPr>
        <w:t xml:space="preserve">2016-01193-00 </w:t>
      </w:r>
      <w:r w:rsidRPr="0060190E">
        <w:rPr>
          <w:rFonts w:ascii="Arial" w:hAnsi="Arial" w:cs="Arial"/>
          <w:sz w:val="22"/>
          <w:szCs w:val="22"/>
        </w:rPr>
        <w:t xml:space="preserve">(Interna </w:t>
      </w:r>
      <w:r>
        <w:rPr>
          <w:rFonts w:ascii="Arial" w:hAnsi="Arial" w:cs="Arial"/>
          <w:sz w:val="22"/>
          <w:szCs w:val="22"/>
        </w:rPr>
        <w:t>1193</w:t>
      </w:r>
      <w:r w:rsidRPr="0060190E">
        <w:rPr>
          <w:rFonts w:ascii="Arial" w:hAnsi="Arial" w:cs="Arial"/>
          <w:sz w:val="22"/>
          <w:szCs w:val="22"/>
        </w:rPr>
        <w:t>)</w:t>
      </w:r>
    </w:p>
    <w:p w:rsidR="008E5334" w:rsidRPr="00583786" w:rsidRDefault="00970930" w:rsidP="008E5334">
      <w:pPr>
        <w:pStyle w:val="Corpsdetexte"/>
        <w:spacing w:line="360" w:lineRule="auto"/>
        <w:rPr>
          <w:rFonts w:ascii="Arial" w:hAnsi="Arial" w:cs="Arial"/>
          <w:sz w:val="22"/>
          <w:szCs w:val="22"/>
          <w:lang w:val="es-CO"/>
        </w:rPr>
      </w:pPr>
      <w:r w:rsidRPr="008B5131">
        <w:rPr>
          <w:rFonts w:ascii="Arial" w:hAnsi="Arial" w:cs="Arial"/>
          <w:sz w:val="22"/>
          <w:szCs w:val="22"/>
        </w:rPr>
        <w:tab/>
      </w:r>
      <w:r w:rsidR="00D70A1B" w:rsidRPr="008B5131">
        <w:rPr>
          <w:rFonts w:ascii="Arial" w:hAnsi="Arial" w:cs="Arial"/>
          <w:sz w:val="22"/>
          <w:szCs w:val="22"/>
        </w:rPr>
        <w:tab/>
      </w:r>
      <w:r w:rsidR="00C82923" w:rsidRPr="008B5131">
        <w:rPr>
          <w:rFonts w:ascii="Arial" w:hAnsi="Arial" w:cs="Arial"/>
          <w:sz w:val="22"/>
          <w:szCs w:val="22"/>
        </w:rPr>
        <w:t>Tema</w:t>
      </w:r>
      <w:r w:rsidR="004736C3" w:rsidRPr="008B5131">
        <w:rPr>
          <w:rFonts w:ascii="Arial" w:hAnsi="Arial" w:cs="Arial"/>
          <w:sz w:val="22"/>
          <w:szCs w:val="22"/>
        </w:rPr>
        <w:t>s</w:t>
      </w:r>
      <w:r w:rsidR="00C82923" w:rsidRPr="008B5131">
        <w:rPr>
          <w:rFonts w:ascii="Arial" w:hAnsi="Arial" w:cs="Arial"/>
          <w:sz w:val="22"/>
          <w:szCs w:val="22"/>
        </w:rPr>
        <w:tab/>
      </w:r>
      <w:r w:rsidR="00C82923" w:rsidRPr="008B5131">
        <w:rPr>
          <w:rFonts w:ascii="Arial" w:hAnsi="Arial" w:cs="Arial"/>
          <w:sz w:val="22"/>
          <w:szCs w:val="22"/>
        </w:rPr>
        <w:tab/>
      </w:r>
      <w:r w:rsidR="00C82923" w:rsidRPr="008B5131">
        <w:rPr>
          <w:rFonts w:ascii="Arial" w:hAnsi="Arial" w:cs="Arial"/>
          <w:sz w:val="22"/>
          <w:szCs w:val="22"/>
        </w:rPr>
        <w:tab/>
        <w:t>:</w:t>
      </w:r>
      <w:r w:rsidR="004D79C3" w:rsidRPr="008B5131">
        <w:rPr>
          <w:rFonts w:ascii="Arial" w:hAnsi="Arial" w:cs="Arial"/>
          <w:sz w:val="20"/>
          <w:szCs w:val="22"/>
        </w:rPr>
        <w:t xml:space="preserve"> </w:t>
      </w:r>
      <w:r w:rsidR="0050525D" w:rsidRPr="0039440A">
        <w:rPr>
          <w:rFonts w:ascii="Arial" w:hAnsi="Arial" w:cs="Arial"/>
          <w:sz w:val="22"/>
          <w:szCs w:val="22"/>
        </w:rPr>
        <w:t xml:space="preserve">Improcedente </w:t>
      </w:r>
      <w:r w:rsidR="0039440A" w:rsidRPr="0039440A">
        <w:rPr>
          <w:rFonts w:ascii="Arial" w:hAnsi="Arial" w:cs="Arial"/>
          <w:sz w:val="22"/>
          <w:szCs w:val="22"/>
        </w:rPr>
        <w:t>- Inmediatez</w:t>
      </w:r>
    </w:p>
    <w:p w:rsidR="0099045D" w:rsidRPr="008B5131" w:rsidRDefault="008E5334" w:rsidP="008E5334">
      <w:pPr>
        <w:pStyle w:val="Corpsdetexte"/>
        <w:spacing w:line="360" w:lineRule="auto"/>
        <w:rPr>
          <w:rFonts w:ascii="Arial" w:hAnsi="Arial" w:cs="Arial"/>
          <w:sz w:val="22"/>
          <w:szCs w:val="22"/>
        </w:rPr>
      </w:pPr>
      <w:r w:rsidRPr="008B5131">
        <w:rPr>
          <w:rFonts w:ascii="Arial" w:hAnsi="Arial" w:cs="Arial"/>
          <w:sz w:val="22"/>
          <w:szCs w:val="22"/>
        </w:rPr>
        <w:tab/>
      </w:r>
      <w:r w:rsidRPr="008B5131">
        <w:rPr>
          <w:rFonts w:ascii="Arial" w:hAnsi="Arial" w:cs="Arial"/>
          <w:sz w:val="22"/>
          <w:szCs w:val="22"/>
        </w:rPr>
        <w:tab/>
      </w:r>
      <w:r w:rsidR="0099045D" w:rsidRPr="008B5131">
        <w:rPr>
          <w:rFonts w:ascii="Arial" w:hAnsi="Arial" w:cs="Arial"/>
          <w:sz w:val="22"/>
          <w:szCs w:val="22"/>
        </w:rPr>
        <w:t>Magistrado Ponente</w:t>
      </w:r>
      <w:r w:rsidR="0099045D" w:rsidRPr="008B5131">
        <w:rPr>
          <w:rFonts w:ascii="Arial" w:hAnsi="Arial" w:cs="Arial"/>
          <w:sz w:val="22"/>
          <w:szCs w:val="22"/>
        </w:rPr>
        <w:tab/>
        <w:t xml:space="preserve">: </w:t>
      </w:r>
      <w:r w:rsidR="0099045D" w:rsidRPr="008B5131">
        <w:rPr>
          <w:rFonts w:ascii="Arial" w:hAnsi="Arial" w:cs="Arial"/>
          <w:smallCaps/>
          <w:sz w:val="22"/>
          <w:szCs w:val="22"/>
        </w:rPr>
        <w:t>Duberney Grisales Herrera</w:t>
      </w:r>
    </w:p>
    <w:p w:rsidR="0099045D" w:rsidRPr="008B5131" w:rsidRDefault="007E004A" w:rsidP="00D70A1B">
      <w:pPr>
        <w:spacing w:line="360" w:lineRule="auto"/>
        <w:ind w:left="708" w:firstLine="708"/>
        <w:rPr>
          <w:rFonts w:ascii="Arial" w:hAnsi="Arial" w:cs="Arial"/>
          <w:b/>
          <w:bCs/>
          <w:sz w:val="22"/>
          <w:szCs w:val="22"/>
        </w:rPr>
      </w:pPr>
      <w:r w:rsidRPr="008B5131">
        <w:rPr>
          <w:rFonts w:ascii="Arial" w:hAnsi="Arial" w:cs="Arial"/>
          <w:sz w:val="22"/>
          <w:szCs w:val="22"/>
        </w:rPr>
        <w:t>Acta número</w:t>
      </w:r>
      <w:r w:rsidRPr="008B5131">
        <w:rPr>
          <w:rFonts w:ascii="Arial" w:hAnsi="Arial" w:cs="Arial"/>
          <w:sz w:val="22"/>
          <w:szCs w:val="22"/>
        </w:rPr>
        <w:tab/>
      </w:r>
      <w:r w:rsidR="005D510B" w:rsidRPr="008B5131">
        <w:rPr>
          <w:rFonts w:ascii="Arial" w:hAnsi="Arial" w:cs="Arial"/>
          <w:sz w:val="22"/>
          <w:szCs w:val="22"/>
        </w:rPr>
        <w:tab/>
      </w:r>
      <w:r w:rsidR="0099045D" w:rsidRPr="008B5131">
        <w:rPr>
          <w:rFonts w:ascii="Arial" w:hAnsi="Arial" w:cs="Arial"/>
          <w:sz w:val="22"/>
          <w:szCs w:val="22"/>
        </w:rPr>
        <w:t>:</w:t>
      </w:r>
      <w:r w:rsidR="008271AC" w:rsidRPr="008B5131">
        <w:rPr>
          <w:rFonts w:ascii="Arial" w:hAnsi="Arial" w:cs="Arial"/>
          <w:sz w:val="22"/>
          <w:szCs w:val="22"/>
        </w:rPr>
        <w:t xml:space="preserve"> </w:t>
      </w:r>
      <w:r w:rsidR="005567F0">
        <w:rPr>
          <w:rFonts w:ascii="Arial" w:hAnsi="Arial" w:cs="Arial"/>
          <w:sz w:val="22"/>
          <w:szCs w:val="22"/>
        </w:rPr>
        <w:t>011 de 17-01-2017</w:t>
      </w:r>
    </w:p>
    <w:p w:rsidR="002060F5" w:rsidRDefault="002060F5" w:rsidP="002060F5">
      <w:pPr>
        <w:pBdr>
          <w:bottom w:val="double" w:sz="6" w:space="1" w:color="auto"/>
        </w:pBdr>
        <w:spacing w:line="360" w:lineRule="auto"/>
        <w:jc w:val="center"/>
        <w:rPr>
          <w:rFonts w:ascii="Arial" w:hAnsi="Arial" w:cs="Arial"/>
          <w:b/>
          <w:bCs/>
          <w:sz w:val="22"/>
          <w:szCs w:val="22"/>
        </w:rPr>
      </w:pPr>
    </w:p>
    <w:p w:rsidR="002060F5" w:rsidRPr="00975C78" w:rsidRDefault="002060F5" w:rsidP="00F373C4">
      <w:pPr>
        <w:spacing w:line="360" w:lineRule="auto"/>
        <w:jc w:val="center"/>
        <w:rPr>
          <w:rFonts w:ascii="Arial" w:hAnsi="Arial" w:cs="Arial"/>
          <w:b/>
          <w:bCs/>
          <w:sz w:val="10"/>
          <w:szCs w:val="10"/>
        </w:rPr>
      </w:pPr>
    </w:p>
    <w:p w:rsidR="006617DD" w:rsidRPr="00FF0451" w:rsidRDefault="006617DD" w:rsidP="006617DD">
      <w:pPr>
        <w:spacing w:line="360" w:lineRule="auto"/>
        <w:jc w:val="center"/>
        <w:rPr>
          <w:rFonts w:ascii="Arial" w:hAnsi="Arial" w:cs="Arial"/>
          <w:iCs/>
          <w:sz w:val="28"/>
          <w:szCs w:val="28"/>
          <w:lang w:val="es-CO"/>
        </w:rPr>
      </w:pPr>
      <w:r w:rsidRPr="00FF0451">
        <w:rPr>
          <w:rFonts w:ascii="Arial" w:hAnsi="Arial" w:cs="Arial"/>
          <w:iCs/>
          <w:smallCaps/>
          <w:sz w:val="28"/>
          <w:szCs w:val="28"/>
          <w:lang w:val="es-CO"/>
        </w:rPr>
        <w:t xml:space="preserve">Pereira, </w:t>
      </w:r>
      <w:r w:rsidR="007923BD" w:rsidRPr="00FF0451">
        <w:rPr>
          <w:rFonts w:ascii="Arial" w:hAnsi="Arial" w:cs="Arial"/>
          <w:iCs/>
          <w:smallCaps/>
          <w:sz w:val="28"/>
          <w:szCs w:val="28"/>
          <w:lang w:val="es-CO"/>
        </w:rPr>
        <w:t>R.</w:t>
      </w:r>
      <w:r w:rsidRPr="00FF0451">
        <w:rPr>
          <w:rFonts w:ascii="Arial" w:hAnsi="Arial" w:cs="Arial"/>
          <w:iCs/>
          <w:smallCaps/>
          <w:sz w:val="28"/>
          <w:szCs w:val="28"/>
          <w:lang w:val="es-CO"/>
        </w:rPr>
        <w:t xml:space="preserve">, </w:t>
      </w:r>
      <w:r w:rsidR="005567F0">
        <w:rPr>
          <w:rFonts w:ascii="Arial" w:hAnsi="Arial" w:cs="Arial"/>
          <w:iCs/>
          <w:smallCaps/>
          <w:sz w:val="28"/>
          <w:szCs w:val="28"/>
          <w:lang w:val="es-CO"/>
        </w:rPr>
        <w:t xml:space="preserve">diecisiete </w:t>
      </w:r>
      <w:r w:rsidR="00F80828" w:rsidRPr="00FF0451">
        <w:rPr>
          <w:rFonts w:ascii="Arial" w:hAnsi="Arial" w:cs="Arial"/>
          <w:iCs/>
          <w:smallCaps/>
          <w:sz w:val="28"/>
          <w:szCs w:val="28"/>
          <w:lang w:val="es-CO"/>
        </w:rPr>
        <w:t>(</w:t>
      </w:r>
      <w:r w:rsidR="005567F0">
        <w:rPr>
          <w:rFonts w:ascii="Arial" w:hAnsi="Arial" w:cs="Arial"/>
          <w:iCs/>
          <w:smallCaps/>
          <w:sz w:val="28"/>
          <w:szCs w:val="28"/>
          <w:lang w:val="es-CO"/>
        </w:rPr>
        <w:t>17</w:t>
      </w:r>
      <w:r w:rsidRPr="00FF0451">
        <w:rPr>
          <w:rFonts w:ascii="Arial" w:hAnsi="Arial" w:cs="Arial"/>
          <w:iCs/>
          <w:smallCaps/>
          <w:sz w:val="28"/>
          <w:szCs w:val="28"/>
          <w:lang w:val="es-CO"/>
        </w:rPr>
        <w:t xml:space="preserve">) </w:t>
      </w:r>
      <w:r w:rsidR="0073022B">
        <w:rPr>
          <w:rFonts w:ascii="Arial" w:hAnsi="Arial" w:cs="Arial"/>
          <w:iCs/>
          <w:smallCaps/>
          <w:sz w:val="28"/>
          <w:szCs w:val="28"/>
          <w:lang w:val="es-CO"/>
        </w:rPr>
        <w:t xml:space="preserve">enero </w:t>
      </w:r>
      <w:r w:rsidRPr="00FF0451">
        <w:rPr>
          <w:rFonts w:ascii="Arial" w:hAnsi="Arial" w:cs="Arial"/>
          <w:iCs/>
          <w:smallCaps/>
          <w:sz w:val="28"/>
          <w:szCs w:val="28"/>
          <w:lang w:val="es-CO"/>
        </w:rPr>
        <w:t xml:space="preserve">de dos mil </w:t>
      </w:r>
      <w:r w:rsidR="008B5131" w:rsidRPr="00FF0451">
        <w:rPr>
          <w:rFonts w:ascii="Arial" w:hAnsi="Arial" w:cs="Arial"/>
          <w:iCs/>
          <w:smallCaps/>
          <w:sz w:val="28"/>
          <w:szCs w:val="28"/>
          <w:lang w:val="es-CO"/>
        </w:rPr>
        <w:t>diecis</w:t>
      </w:r>
      <w:r w:rsidR="0073022B">
        <w:rPr>
          <w:rFonts w:ascii="Arial" w:hAnsi="Arial" w:cs="Arial"/>
          <w:iCs/>
          <w:smallCaps/>
          <w:sz w:val="28"/>
          <w:szCs w:val="28"/>
          <w:lang w:val="es-CO"/>
        </w:rPr>
        <w:t xml:space="preserve">iete </w:t>
      </w:r>
      <w:r w:rsidRPr="00FF0451">
        <w:rPr>
          <w:rFonts w:ascii="Arial" w:hAnsi="Arial" w:cs="Arial"/>
          <w:iCs/>
          <w:smallCaps/>
          <w:sz w:val="28"/>
          <w:szCs w:val="28"/>
          <w:lang w:val="es-CO"/>
        </w:rPr>
        <w:t>(201</w:t>
      </w:r>
      <w:r w:rsidR="0073022B">
        <w:rPr>
          <w:rFonts w:ascii="Arial" w:hAnsi="Arial" w:cs="Arial"/>
          <w:iCs/>
          <w:smallCaps/>
          <w:sz w:val="28"/>
          <w:szCs w:val="28"/>
          <w:lang w:val="es-CO"/>
        </w:rPr>
        <w:t>7</w:t>
      </w:r>
      <w:r w:rsidRPr="00FF0451">
        <w:rPr>
          <w:rFonts w:ascii="Arial" w:hAnsi="Arial" w:cs="Arial"/>
          <w:iCs/>
          <w:smallCaps/>
          <w:sz w:val="28"/>
          <w:szCs w:val="28"/>
          <w:lang w:val="es-CO"/>
        </w:rPr>
        <w:t>)</w:t>
      </w:r>
      <w:r w:rsidRPr="00FF0451">
        <w:rPr>
          <w:rFonts w:ascii="Arial" w:hAnsi="Arial" w:cs="Arial"/>
          <w:iCs/>
          <w:sz w:val="28"/>
          <w:szCs w:val="28"/>
          <w:lang w:val="es-CO"/>
        </w:rPr>
        <w:t>.</w:t>
      </w:r>
    </w:p>
    <w:p w:rsidR="000147A2" w:rsidRPr="009C254F" w:rsidRDefault="000147A2" w:rsidP="0099045D">
      <w:pPr>
        <w:spacing w:line="360" w:lineRule="auto"/>
        <w:jc w:val="center"/>
        <w:rPr>
          <w:rFonts w:ascii="Arial" w:hAnsi="Arial" w:cs="Arial"/>
          <w:b/>
          <w:bCs/>
          <w:lang w:val="es-CO"/>
        </w:rPr>
      </w:pPr>
    </w:p>
    <w:p w:rsidR="0099045D" w:rsidRPr="006F6F94" w:rsidRDefault="006F6F94" w:rsidP="0099045D">
      <w:pPr>
        <w:pStyle w:val="Corpsdetexte"/>
        <w:numPr>
          <w:ilvl w:val="0"/>
          <w:numId w:val="1"/>
        </w:numPr>
        <w:spacing w:line="360" w:lineRule="auto"/>
        <w:rPr>
          <w:rFonts w:ascii="Arial" w:hAnsi="Arial"/>
          <w:smallCaps/>
          <w:sz w:val="28"/>
          <w:szCs w:val="24"/>
        </w:rPr>
      </w:pPr>
      <w:r w:rsidRPr="006F6F94">
        <w:rPr>
          <w:rFonts w:ascii="Arial" w:hAnsi="Arial"/>
          <w:smallCaps/>
          <w:sz w:val="28"/>
          <w:szCs w:val="24"/>
        </w:rPr>
        <w:t>El asunto por decidir</w:t>
      </w:r>
    </w:p>
    <w:p w:rsidR="00134F0A" w:rsidRPr="006F6F94" w:rsidRDefault="00134F0A" w:rsidP="00975C78">
      <w:pPr>
        <w:pStyle w:val="Corpsdetexte"/>
        <w:spacing w:line="240" w:lineRule="auto"/>
        <w:rPr>
          <w:rFonts w:ascii="Arial" w:hAnsi="Arial"/>
          <w:szCs w:val="24"/>
        </w:rPr>
      </w:pPr>
    </w:p>
    <w:p w:rsidR="00A35FC0" w:rsidRPr="00F9418E" w:rsidRDefault="008B5131" w:rsidP="00A35FC0">
      <w:pPr>
        <w:pStyle w:val="Corpsdetexte"/>
        <w:spacing w:line="360" w:lineRule="auto"/>
        <w:rPr>
          <w:rFonts w:ascii="Arial" w:hAnsi="Arial"/>
          <w:szCs w:val="24"/>
        </w:rPr>
      </w:pPr>
      <w:r>
        <w:rPr>
          <w:rFonts w:ascii="Arial" w:hAnsi="Arial"/>
          <w:szCs w:val="24"/>
        </w:rPr>
        <w:t>El amparo constitucional ya referido</w:t>
      </w:r>
      <w:r w:rsidR="00A35FC0" w:rsidRPr="00F9418E">
        <w:rPr>
          <w:rFonts w:ascii="Arial" w:hAnsi="Arial"/>
          <w:szCs w:val="24"/>
        </w:rPr>
        <w:t xml:space="preserve">, </w:t>
      </w:r>
      <w:r>
        <w:rPr>
          <w:rFonts w:ascii="Arial" w:hAnsi="Arial"/>
          <w:szCs w:val="24"/>
        </w:rPr>
        <w:t xml:space="preserve">surtida </w:t>
      </w:r>
      <w:r w:rsidR="00A35FC0" w:rsidRPr="00F9418E">
        <w:rPr>
          <w:rFonts w:ascii="Arial" w:hAnsi="Arial"/>
          <w:szCs w:val="24"/>
        </w:rPr>
        <w:t>la actuación respectiva con el</w:t>
      </w:r>
      <w:r w:rsidR="00A35FC0">
        <w:rPr>
          <w:rFonts w:ascii="Arial" w:hAnsi="Arial"/>
          <w:szCs w:val="24"/>
        </w:rPr>
        <w:t xml:space="preserve"> </w:t>
      </w:r>
      <w:r w:rsidR="00A35FC0" w:rsidRPr="00F9418E">
        <w:rPr>
          <w:rFonts w:ascii="Arial" w:hAnsi="Arial"/>
          <w:szCs w:val="24"/>
        </w:rPr>
        <w:t xml:space="preserve">trámite preferente y sumario, sin que se </w:t>
      </w:r>
      <w:r>
        <w:rPr>
          <w:rFonts w:ascii="Arial" w:hAnsi="Arial"/>
          <w:szCs w:val="24"/>
        </w:rPr>
        <w:t xml:space="preserve">adviertan </w:t>
      </w:r>
      <w:r w:rsidR="00A35FC0" w:rsidRPr="00F9418E">
        <w:rPr>
          <w:rFonts w:ascii="Arial" w:hAnsi="Arial"/>
          <w:szCs w:val="24"/>
        </w:rPr>
        <w:t>causales de nulidad que la invaliden.</w:t>
      </w:r>
    </w:p>
    <w:p w:rsidR="000147A2" w:rsidRPr="006F6F94" w:rsidRDefault="000147A2" w:rsidP="0099045D">
      <w:pPr>
        <w:pStyle w:val="Corpsdetexte"/>
        <w:spacing w:line="360" w:lineRule="auto"/>
        <w:rPr>
          <w:rFonts w:ascii="Arial" w:hAnsi="Arial"/>
          <w:szCs w:val="24"/>
        </w:rPr>
      </w:pPr>
    </w:p>
    <w:p w:rsidR="0099045D" w:rsidRPr="006F6F94" w:rsidRDefault="006F6F94" w:rsidP="0099045D">
      <w:pPr>
        <w:pStyle w:val="Corpsdetexte"/>
        <w:numPr>
          <w:ilvl w:val="0"/>
          <w:numId w:val="1"/>
        </w:numPr>
        <w:spacing w:line="360" w:lineRule="auto"/>
        <w:rPr>
          <w:rFonts w:ascii="Arial" w:hAnsi="Arial"/>
          <w:smallCaps/>
          <w:szCs w:val="24"/>
        </w:rPr>
      </w:pPr>
      <w:r>
        <w:rPr>
          <w:rFonts w:ascii="Arial" w:hAnsi="Arial"/>
          <w:smallCaps/>
          <w:sz w:val="28"/>
          <w:szCs w:val="24"/>
        </w:rPr>
        <w:t>L</w:t>
      </w:r>
      <w:r w:rsidRPr="006F6F94">
        <w:rPr>
          <w:rFonts w:ascii="Arial" w:hAnsi="Arial"/>
          <w:smallCaps/>
          <w:sz w:val="28"/>
          <w:szCs w:val="24"/>
        </w:rPr>
        <w:t>a síntesis de los supuestos fácticos relevantes</w:t>
      </w:r>
    </w:p>
    <w:p w:rsidR="0099045D" w:rsidRPr="006F6F94" w:rsidRDefault="0099045D" w:rsidP="00975C78">
      <w:pPr>
        <w:pStyle w:val="Corpsdetexte"/>
        <w:spacing w:line="240" w:lineRule="auto"/>
        <w:rPr>
          <w:rFonts w:ascii="Arial" w:hAnsi="Arial" w:cs="Arial"/>
          <w:szCs w:val="24"/>
        </w:rPr>
      </w:pPr>
    </w:p>
    <w:p w:rsidR="006A7A1D" w:rsidRDefault="005647B2" w:rsidP="00AF753A">
      <w:pPr>
        <w:spacing w:line="360" w:lineRule="auto"/>
        <w:jc w:val="both"/>
        <w:rPr>
          <w:rFonts w:ascii="Arial" w:hAnsi="Arial" w:cs="Arial"/>
        </w:rPr>
      </w:pPr>
      <w:r>
        <w:rPr>
          <w:rFonts w:ascii="Arial" w:hAnsi="Arial" w:cs="Arial"/>
        </w:rPr>
        <w:t>Mencionó el actor que desde hace aproximadamente un año, elevó derechos de petición a l</w:t>
      </w:r>
      <w:r w:rsidR="00924129">
        <w:rPr>
          <w:rFonts w:ascii="Arial" w:hAnsi="Arial" w:cs="Arial"/>
        </w:rPr>
        <w:t>o</w:t>
      </w:r>
      <w:r>
        <w:rPr>
          <w:rFonts w:ascii="Arial" w:hAnsi="Arial" w:cs="Arial"/>
        </w:rPr>
        <w:t>s accionad</w:t>
      </w:r>
      <w:r w:rsidR="00924129">
        <w:rPr>
          <w:rFonts w:ascii="Arial" w:hAnsi="Arial" w:cs="Arial"/>
        </w:rPr>
        <w:t>o</w:t>
      </w:r>
      <w:r>
        <w:rPr>
          <w:rFonts w:ascii="Arial" w:hAnsi="Arial" w:cs="Arial"/>
        </w:rPr>
        <w:t>s, sin que a la fecha hubiese obtenido respuesta alguna, situación que estima lesiona sus derechos</w:t>
      </w:r>
      <w:r w:rsidR="00387BC3">
        <w:rPr>
          <w:rFonts w:ascii="Arial" w:hAnsi="Arial" w:cs="Arial"/>
        </w:rPr>
        <w:t xml:space="preserve"> </w:t>
      </w:r>
      <w:r w:rsidR="00CC2232" w:rsidRPr="00AF753A">
        <w:rPr>
          <w:rFonts w:ascii="Arial" w:hAnsi="Arial" w:cs="Arial"/>
        </w:rPr>
        <w:t>(Folio</w:t>
      </w:r>
      <w:r w:rsidR="008B5131">
        <w:rPr>
          <w:rFonts w:ascii="Arial" w:hAnsi="Arial" w:cs="Arial"/>
        </w:rPr>
        <w:t xml:space="preserve"> </w:t>
      </w:r>
      <w:r w:rsidR="009D2F83">
        <w:rPr>
          <w:rFonts w:ascii="Arial" w:hAnsi="Arial" w:cs="Arial"/>
        </w:rPr>
        <w:t>1</w:t>
      </w:r>
      <w:r w:rsidR="00CC2232" w:rsidRPr="00AF753A">
        <w:rPr>
          <w:rFonts w:ascii="Arial" w:hAnsi="Arial" w:cs="Arial"/>
        </w:rPr>
        <w:t>,</w:t>
      </w:r>
      <w:r w:rsidR="008375BC" w:rsidRPr="00AF753A">
        <w:rPr>
          <w:rFonts w:ascii="Arial" w:hAnsi="Arial" w:cs="Arial"/>
        </w:rPr>
        <w:t xml:space="preserve"> </w:t>
      </w:r>
      <w:r>
        <w:rPr>
          <w:rFonts w:ascii="Arial" w:hAnsi="Arial" w:cs="Arial"/>
        </w:rPr>
        <w:t xml:space="preserve">este </w:t>
      </w:r>
      <w:r w:rsidR="00575419">
        <w:rPr>
          <w:rFonts w:ascii="Arial" w:hAnsi="Arial" w:cs="Arial"/>
        </w:rPr>
        <w:t>cuaderno</w:t>
      </w:r>
      <w:r w:rsidR="00AB506D">
        <w:rPr>
          <w:rFonts w:ascii="Arial" w:hAnsi="Arial" w:cs="Arial"/>
        </w:rPr>
        <w:t>)</w:t>
      </w:r>
      <w:r w:rsidR="006A7A1D" w:rsidRPr="00AF753A">
        <w:rPr>
          <w:rFonts w:ascii="Arial" w:hAnsi="Arial" w:cs="Arial"/>
        </w:rPr>
        <w:t xml:space="preserve">. </w:t>
      </w:r>
      <w:r w:rsidR="000212EE">
        <w:rPr>
          <w:rFonts w:ascii="Arial" w:hAnsi="Arial" w:cs="Arial"/>
        </w:rPr>
        <w:t xml:space="preserve"> </w:t>
      </w:r>
    </w:p>
    <w:p w:rsidR="0099045D" w:rsidRPr="006F6F94" w:rsidRDefault="00575419" w:rsidP="0099045D">
      <w:pPr>
        <w:pStyle w:val="Corpsdetexte"/>
        <w:numPr>
          <w:ilvl w:val="0"/>
          <w:numId w:val="1"/>
        </w:numPr>
        <w:spacing w:line="360" w:lineRule="auto"/>
        <w:rPr>
          <w:rFonts w:ascii="Arial" w:hAnsi="Arial"/>
          <w:smallCaps/>
          <w:sz w:val="28"/>
          <w:szCs w:val="24"/>
        </w:rPr>
      </w:pPr>
      <w:r>
        <w:rPr>
          <w:rFonts w:ascii="Arial" w:hAnsi="Arial"/>
          <w:smallCaps/>
          <w:sz w:val="28"/>
          <w:szCs w:val="24"/>
        </w:rPr>
        <w:lastRenderedPageBreak/>
        <w:t xml:space="preserve">Los </w:t>
      </w:r>
      <w:r w:rsidR="006F6F94" w:rsidRPr="006F6F94">
        <w:rPr>
          <w:rFonts w:ascii="Arial" w:hAnsi="Arial"/>
          <w:smallCaps/>
          <w:sz w:val="28"/>
          <w:szCs w:val="24"/>
        </w:rPr>
        <w:t>derecho</w:t>
      </w:r>
      <w:r>
        <w:rPr>
          <w:rFonts w:ascii="Arial" w:hAnsi="Arial"/>
          <w:smallCaps/>
          <w:sz w:val="28"/>
          <w:szCs w:val="24"/>
        </w:rPr>
        <w:t>s</w:t>
      </w:r>
      <w:r w:rsidR="006F6F94" w:rsidRPr="006F6F94">
        <w:rPr>
          <w:rFonts w:ascii="Arial" w:hAnsi="Arial"/>
          <w:smallCaps/>
          <w:sz w:val="28"/>
          <w:szCs w:val="24"/>
        </w:rPr>
        <w:t xml:space="preserve"> invocado</w:t>
      </w:r>
      <w:r>
        <w:rPr>
          <w:rFonts w:ascii="Arial" w:hAnsi="Arial"/>
          <w:smallCaps/>
          <w:sz w:val="28"/>
          <w:szCs w:val="24"/>
        </w:rPr>
        <w:t>s</w:t>
      </w:r>
    </w:p>
    <w:p w:rsidR="00800EF6" w:rsidRPr="00975C78"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Pr="00975C78"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975C78">
        <w:rPr>
          <w:rFonts w:ascii="Arial" w:hAnsi="Arial" w:cs="Arial"/>
          <w:spacing w:val="-3"/>
          <w:lang w:val="es-ES_tradnl"/>
        </w:rPr>
        <w:t>Conside</w:t>
      </w:r>
      <w:r w:rsidR="00FC5F6F" w:rsidRPr="00975C78">
        <w:rPr>
          <w:rFonts w:ascii="Arial" w:hAnsi="Arial" w:cs="Arial"/>
          <w:spacing w:val="-3"/>
          <w:lang w:val="es-ES_tradnl"/>
        </w:rPr>
        <w:t xml:space="preserve">ra </w:t>
      </w:r>
      <w:r w:rsidR="00F41152" w:rsidRPr="00975C78">
        <w:rPr>
          <w:rFonts w:ascii="Arial" w:hAnsi="Arial" w:cs="Arial"/>
          <w:spacing w:val="-3"/>
          <w:lang w:val="es-ES_tradnl"/>
        </w:rPr>
        <w:t xml:space="preserve">el </w:t>
      </w:r>
      <w:r w:rsidR="00B07E5C" w:rsidRPr="00975C78">
        <w:rPr>
          <w:rFonts w:ascii="Arial" w:hAnsi="Arial" w:cs="Arial"/>
          <w:spacing w:val="-3"/>
          <w:lang w:val="es-ES_tradnl"/>
        </w:rPr>
        <w:t xml:space="preserve">actor </w:t>
      </w:r>
      <w:r w:rsidR="00FC5F6F" w:rsidRPr="00975C78">
        <w:rPr>
          <w:rFonts w:ascii="Arial" w:hAnsi="Arial" w:cs="Arial"/>
          <w:spacing w:val="-3"/>
          <w:lang w:val="es-ES_tradnl"/>
        </w:rPr>
        <w:t xml:space="preserve">que se </w:t>
      </w:r>
      <w:r w:rsidR="00B07E5C" w:rsidRPr="00975C78">
        <w:rPr>
          <w:rFonts w:ascii="Arial" w:hAnsi="Arial" w:cs="Arial"/>
          <w:spacing w:val="-3"/>
          <w:lang w:val="es-ES_tradnl"/>
        </w:rPr>
        <w:t xml:space="preserve">le </w:t>
      </w:r>
      <w:r w:rsidR="00FC5F6F" w:rsidRPr="00975C78">
        <w:rPr>
          <w:rFonts w:ascii="Arial" w:hAnsi="Arial" w:cs="Arial"/>
          <w:spacing w:val="-3"/>
          <w:lang w:val="es-ES_tradnl"/>
        </w:rPr>
        <w:t>vulnera</w:t>
      </w:r>
      <w:r w:rsidR="005647B2" w:rsidRPr="00975C78">
        <w:rPr>
          <w:rFonts w:ascii="Arial" w:hAnsi="Arial" w:cs="Arial"/>
          <w:spacing w:val="-3"/>
          <w:lang w:val="es-ES_tradnl"/>
        </w:rPr>
        <w:t>n</w:t>
      </w:r>
      <w:r w:rsidR="00575419" w:rsidRPr="00975C78">
        <w:rPr>
          <w:rFonts w:ascii="Arial" w:hAnsi="Arial" w:cs="Arial"/>
          <w:spacing w:val="-3"/>
          <w:lang w:val="es-ES_tradnl"/>
        </w:rPr>
        <w:t xml:space="preserve"> l</w:t>
      </w:r>
      <w:r w:rsidR="005647B2" w:rsidRPr="00975C78">
        <w:rPr>
          <w:rFonts w:ascii="Arial" w:hAnsi="Arial" w:cs="Arial"/>
          <w:spacing w:val="-3"/>
          <w:lang w:val="es-ES_tradnl"/>
        </w:rPr>
        <w:t>os</w:t>
      </w:r>
      <w:r w:rsidR="00575419" w:rsidRPr="00975C78">
        <w:rPr>
          <w:rFonts w:ascii="Arial" w:hAnsi="Arial" w:cs="Arial"/>
          <w:spacing w:val="-3"/>
          <w:lang w:val="es-ES_tradnl"/>
        </w:rPr>
        <w:t xml:space="preserve"> derecho</w:t>
      </w:r>
      <w:r w:rsidR="005647B2" w:rsidRPr="00975C78">
        <w:rPr>
          <w:rFonts w:ascii="Arial" w:hAnsi="Arial" w:cs="Arial"/>
          <w:spacing w:val="-3"/>
          <w:lang w:val="es-ES_tradnl"/>
        </w:rPr>
        <w:t>s</w:t>
      </w:r>
      <w:r w:rsidR="000212EE" w:rsidRPr="00975C78">
        <w:rPr>
          <w:rFonts w:ascii="Arial" w:hAnsi="Arial" w:cs="Arial"/>
          <w:spacing w:val="-3"/>
          <w:lang w:val="es-ES_tradnl"/>
        </w:rPr>
        <w:t xml:space="preserve"> fundamental</w:t>
      </w:r>
      <w:r w:rsidR="005647B2" w:rsidRPr="00975C78">
        <w:rPr>
          <w:rFonts w:ascii="Arial" w:hAnsi="Arial" w:cs="Arial"/>
          <w:spacing w:val="-3"/>
          <w:lang w:val="es-ES_tradnl"/>
        </w:rPr>
        <w:t xml:space="preserve">es </w:t>
      </w:r>
      <w:r w:rsidR="000212EE" w:rsidRPr="00975C78">
        <w:rPr>
          <w:rFonts w:ascii="Arial" w:hAnsi="Arial" w:cs="Arial"/>
          <w:spacing w:val="-3"/>
          <w:lang w:val="es-ES_tradnl"/>
        </w:rPr>
        <w:t>de petición</w:t>
      </w:r>
      <w:r w:rsidR="005647B2" w:rsidRPr="00975C78">
        <w:rPr>
          <w:rFonts w:ascii="Arial" w:hAnsi="Arial" w:cs="Arial"/>
          <w:spacing w:val="-3"/>
          <w:lang w:val="es-ES_tradnl"/>
        </w:rPr>
        <w:t>, al trabajo, a la vida digna, al mínimo vital</w:t>
      </w:r>
      <w:r w:rsidR="00924129" w:rsidRPr="00975C78">
        <w:rPr>
          <w:rFonts w:ascii="Arial" w:hAnsi="Arial" w:cs="Arial"/>
          <w:spacing w:val="-3"/>
          <w:lang w:val="es-ES_tradnl"/>
        </w:rPr>
        <w:t xml:space="preserve"> y de sus hijos menores</w:t>
      </w:r>
      <w:r w:rsidR="00575419" w:rsidRPr="00975C78">
        <w:rPr>
          <w:rFonts w:ascii="Arial" w:hAnsi="Arial" w:cs="Arial"/>
          <w:spacing w:val="-3"/>
          <w:lang w:val="es-ES_tradnl"/>
        </w:rPr>
        <w:t xml:space="preserve"> </w:t>
      </w:r>
      <w:r w:rsidR="008259FB" w:rsidRPr="00975C78">
        <w:rPr>
          <w:rFonts w:ascii="Arial" w:hAnsi="Arial" w:cs="Arial"/>
          <w:spacing w:val="-3"/>
          <w:lang w:val="es-ES_tradnl"/>
        </w:rPr>
        <w:t xml:space="preserve"> </w:t>
      </w:r>
      <w:r w:rsidR="00B40B09" w:rsidRPr="00975C78">
        <w:rPr>
          <w:rFonts w:ascii="Arial" w:hAnsi="Arial" w:cs="Arial"/>
        </w:rPr>
        <w:t>(Folio</w:t>
      </w:r>
      <w:r w:rsidR="000212EE" w:rsidRPr="00975C78">
        <w:rPr>
          <w:rFonts w:ascii="Arial" w:hAnsi="Arial" w:cs="Arial"/>
        </w:rPr>
        <w:t xml:space="preserve"> 1</w:t>
      </w:r>
      <w:r w:rsidR="00B40B09" w:rsidRPr="00975C78">
        <w:rPr>
          <w:rFonts w:ascii="Arial" w:hAnsi="Arial" w:cs="Arial"/>
        </w:rPr>
        <w:t xml:space="preserve">, </w:t>
      </w:r>
      <w:r w:rsidR="00924129" w:rsidRPr="00975C78">
        <w:rPr>
          <w:rFonts w:ascii="Arial" w:hAnsi="Arial" w:cs="Arial"/>
        </w:rPr>
        <w:t xml:space="preserve">este </w:t>
      </w:r>
      <w:r w:rsidR="007923BD" w:rsidRPr="00975C78">
        <w:rPr>
          <w:rFonts w:ascii="Arial" w:hAnsi="Arial" w:cs="Arial"/>
        </w:rPr>
        <w:t>cuaderno</w:t>
      </w:r>
      <w:r w:rsidR="00B40B09" w:rsidRPr="00975C78">
        <w:rPr>
          <w:rFonts w:ascii="Arial" w:hAnsi="Arial" w:cs="Arial"/>
        </w:rPr>
        <w:t>)</w:t>
      </w:r>
      <w:r w:rsidR="00B40B09" w:rsidRPr="00975C78">
        <w:rPr>
          <w:rFonts w:ascii="Arial" w:hAnsi="Arial" w:cs="Arial"/>
          <w:spacing w:val="-3"/>
          <w:lang w:val="es-ES_tradnl"/>
        </w:rPr>
        <w:t xml:space="preserve">. </w:t>
      </w:r>
    </w:p>
    <w:p w:rsidR="007923BD" w:rsidRPr="00975C78" w:rsidRDefault="007923BD"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Pr="00975C78" w:rsidRDefault="005664D7" w:rsidP="0099045D">
      <w:pPr>
        <w:pStyle w:val="Corpsdetexte"/>
        <w:numPr>
          <w:ilvl w:val="0"/>
          <w:numId w:val="1"/>
        </w:numPr>
        <w:spacing w:line="360" w:lineRule="auto"/>
        <w:rPr>
          <w:rFonts w:ascii="Arial" w:hAnsi="Arial"/>
          <w:smallCaps/>
          <w:szCs w:val="24"/>
        </w:rPr>
      </w:pPr>
      <w:r w:rsidRPr="00975C78">
        <w:rPr>
          <w:rFonts w:ascii="Arial" w:hAnsi="Arial"/>
          <w:smallCaps/>
          <w:szCs w:val="24"/>
        </w:rPr>
        <w:t>La petición de protección</w:t>
      </w:r>
    </w:p>
    <w:p w:rsidR="000212EE" w:rsidRPr="00975C78" w:rsidRDefault="000212EE" w:rsidP="000212EE">
      <w:pPr>
        <w:pStyle w:val="Corpsdetexte"/>
        <w:spacing w:line="360" w:lineRule="auto"/>
        <w:ind w:left="360"/>
        <w:rPr>
          <w:rFonts w:ascii="Arial" w:hAnsi="Arial"/>
          <w:smallCaps/>
          <w:szCs w:val="24"/>
        </w:rPr>
      </w:pPr>
    </w:p>
    <w:p w:rsidR="00F1682F" w:rsidRPr="00975C78" w:rsidRDefault="00B40B09" w:rsidP="000145EA">
      <w:pPr>
        <w:pStyle w:val="Sansinterligne"/>
        <w:spacing w:line="360" w:lineRule="auto"/>
        <w:jc w:val="both"/>
        <w:rPr>
          <w:rFonts w:ascii="Arial" w:hAnsi="Arial" w:cs="Arial"/>
          <w:szCs w:val="24"/>
        </w:rPr>
      </w:pPr>
      <w:r w:rsidRPr="00975C78">
        <w:rPr>
          <w:rFonts w:ascii="Arial" w:hAnsi="Arial" w:cs="Arial"/>
          <w:szCs w:val="24"/>
        </w:rPr>
        <w:t>Solicit</w:t>
      </w:r>
      <w:r w:rsidR="008673D0" w:rsidRPr="00975C78">
        <w:rPr>
          <w:rFonts w:ascii="Arial" w:hAnsi="Arial" w:cs="Arial"/>
          <w:szCs w:val="24"/>
        </w:rPr>
        <w:t xml:space="preserve">a </w:t>
      </w:r>
      <w:r w:rsidR="00575419" w:rsidRPr="00975C78">
        <w:rPr>
          <w:rFonts w:ascii="Arial" w:hAnsi="Arial" w:cs="Arial"/>
          <w:szCs w:val="24"/>
        </w:rPr>
        <w:t>tutelar los derechos fundamentales invocados, y en consecuencia, se ordene a l</w:t>
      </w:r>
      <w:r w:rsidR="000212EE" w:rsidRPr="00975C78">
        <w:rPr>
          <w:rFonts w:ascii="Arial" w:hAnsi="Arial" w:cs="Arial"/>
          <w:szCs w:val="24"/>
        </w:rPr>
        <w:t>os</w:t>
      </w:r>
      <w:r w:rsidR="00575419" w:rsidRPr="00975C78">
        <w:rPr>
          <w:rFonts w:ascii="Arial" w:hAnsi="Arial" w:cs="Arial"/>
          <w:szCs w:val="24"/>
        </w:rPr>
        <w:t xml:space="preserve"> accionad</w:t>
      </w:r>
      <w:r w:rsidR="000212EE" w:rsidRPr="00975C78">
        <w:rPr>
          <w:rFonts w:ascii="Arial" w:hAnsi="Arial" w:cs="Arial"/>
          <w:szCs w:val="24"/>
        </w:rPr>
        <w:t>o</w:t>
      </w:r>
      <w:r w:rsidR="00575419" w:rsidRPr="00975C78">
        <w:rPr>
          <w:rFonts w:ascii="Arial" w:hAnsi="Arial" w:cs="Arial"/>
          <w:szCs w:val="24"/>
        </w:rPr>
        <w:t xml:space="preserve">s </w:t>
      </w:r>
      <w:r w:rsidR="000212EE" w:rsidRPr="00975C78">
        <w:rPr>
          <w:rFonts w:ascii="Arial" w:hAnsi="Arial" w:cs="Arial"/>
          <w:szCs w:val="24"/>
        </w:rPr>
        <w:t xml:space="preserve">dar respuesta </w:t>
      </w:r>
      <w:r w:rsidR="00924129" w:rsidRPr="00975C78">
        <w:rPr>
          <w:rFonts w:ascii="Arial" w:hAnsi="Arial" w:cs="Arial"/>
          <w:szCs w:val="24"/>
        </w:rPr>
        <w:t xml:space="preserve">de fondo </w:t>
      </w:r>
      <w:r w:rsidR="000212EE" w:rsidRPr="00975C78">
        <w:rPr>
          <w:rFonts w:ascii="Arial" w:hAnsi="Arial" w:cs="Arial"/>
          <w:szCs w:val="24"/>
        </w:rPr>
        <w:t>a su solicitud</w:t>
      </w:r>
      <w:r w:rsidR="00E8060A" w:rsidRPr="00975C78">
        <w:rPr>
          <w:rFonts w:ascii="Arial" w:hAnsi="Arial" w:cs="Arial"/>
          <w:szCs w:val="24"/>
        </w:rPr>
        <w:t xml:space="preserve"> </w:t>
      </w:r>
      <w:r w:rsidR="00A76268" w:rsidRPr="00975C78">
        <w:rPr>
          <w:rFonts w:ascii="Arial" w:hAnsi="Arial" w:cs="Arial"/>
          <w:szCs w:val="24"/>
        </w:rPr>
        <w:t>(</w:t>
      </w:r>
      <w:r w:rsidR="008259FB" w:rsidRPr="00975C78">
        <w:rPr>
          <w:rFonts w:ascii="Arial" w:hAnsi="Arial" w:cs="Arial"/>
          <w:szCs w:val="24"/>
        </w:rPr>
        <w:t>F</w:t>
      </w:r>
      <w:r w:rsidR="00F1682F" w:rsidRPr="00975C78">
        <w:rPr>
          <w:rFonts w:ascii="Arial" w:hAnsi="Arial" w:cs="Arial"/>
          <w:szCs w:val="24"/>
        </w:rPr>
        <w:t>olio</w:t>
      </w:r>
      <w:r w:rsidR="000212EE" w:rsidRPr="00975C78">
        <w:rPr>
          <w:rFonts w:ascii="Arial" w:hAnsi="Arial" w:cs="Arial"/>
          <w:szCs w:val="24"/>
        </w:rPr>
        <w:t xml:space="preserve"> 5</w:t>
      </w:r>
      <w:r w:rsidR="00285E3E" w:rsidRPr="00975C78">
        <w:rPr>
          <w:rFonts w:ascii="Arial" w:hAnsi="Arial" w:cs="Arial"/>
          <w:szCs w:val="24"/>
        </w:rPr>
        <w:t>,</w:t>
      </w:r>
      <w:r w:rsidR="00F1682F" w:rsidRPr="00975C78">
        <w:rPr>
          <w:rFonts w:ascii="Arial" w:hAnsi="Arial" w:cs="Arial"/>
          <w:szCs w:val="24"/>
        </w:rPr>
        <w:t xml:space="preserve"> </w:t>
      </w:r>
      <w:r w:rsidR="00924129" w:rsidRPr="00975C78">
        <w:rPr>
          <w:rFonts w:ascii="Arial" w:hAnsi="Arial" w:cs="Arial"/>
          <w:szCs w:val="24"/>
        </w:rPr>
        <w:t>este cuaderno</w:t>
      </w:r>
      <w:r w:rsidR="00A76268" w:rsidRPr="00975C78">
        <w:rPr>
          <w:rFonts w:ascii="Arial" w:hAnsi="Arial" w:cs="Arial"/>
          <w:szCs w:val="24"/>
        </w:rPr>
        <w:t>)</w:t>
      </w:r>
      <w:r w:rsidR="00800EF6" w:rsidRPr="00975C78">
        <w:rPr>
          <w:rFonts w:ascii="Arial" w:hAnsi="Arial" w:cs="Arial"/>
          <w:szCs w:val="24"/>
        </w:rPr>
        <w:t>.</w:t>
      </w:r>
    </w:p>
    <w:p w:rsidR="008154F0" w:rsidRPr="00975C78" w:rsidRDefault="00FD0032" w:rsidP="000145EA">
      <w:pPr>
        <w:pStyle w:val="Sansinterligne"/>
        <w:spacing w:line="360" w:lineRule="auto"/>
        <w:jc w:val="both"/>
        <w:rPr>
          <w:rFonts w:ascii="Arial" w:hAnsi="Arial" w:cs="Arial"/>
          <w:szCs w:val="24"/>
        </w:rPr>
      </w:pPr>
      <w:r w:rsidRPr="00975C78">
        <w:rPr>
          <w:rFonts w:ascii="Arial" w:hAnsi="Arial" w:cs="Arial"/>
          <w:szCs w:val="24"/>
        </w:rPr>
        <w:t xml:space="preserve"> </w:t>
      </w:r>
    </w:p>
    <w:p w:rsidR="0099045D" w:rsidRPr="00975C78" w:rsidRDefault="0069343D" w:rsidP="00101AE0">
      <w:pPr>
        <w:pStyle w:val="Sansinterligne"/>
        <w:numPr>
          <w:ilvl w:val="0"/>
          <w:numId w:val="1"/>
        </w:numPr>
        <w:spacing w:line="360" w:lineRule="auto"/>
        <w:jc w:val="both"/>
        <w:rPr>
          <w:rFonts w:ascii="Arial" w:hAnsi="Arial"/>
          <w:smallCaps/>
          <w:szCs w:val="24"/>
        </w:rPr>
      </w:pPr>
      <w:r w:rsidRPr="00975C78">
        <w:rPr>
          <w:rFonts w:ascii="Arial" w:hAnsi="Arial"/>
          <w:smallCaps/>
          <w:szCs w:val="24"/>
        </w:rPr>
        <w:t>La síntesis de la crónica procesal</w:t>
      </w:r>
    </w:p>
    <w:p w:rsidR="00E8060A" w:rsidRPr="00975C78" w:rsidRDefault="00E8060A" w:rsidP="00E8060A">
      <w:pPr>
        <w:pStyle w:val="Sansinterligne"/>
        <w:spacing w:line="360" w:lineRule="auto"/>
        <w:jc w:val="both"/>
        <w:rPr>
          <w:rFonts w:ascii="Arial" w:hAnsi="Arial"/>
          <w:szCs w:val="24"/>
        </w:rPr>
      </w:pPr>
    </w:p>
    <w:p w:rsidR="00843C12" w:rsidRPr="00975C78" w:rsidRDefault="00285E3E" w:rsidP="00843C12">
      <w:pPr>
        <w:spacing w:line="360" w:lineRule="auto"/>
        <w:jc w:val="both"/>
        <w:rPr>
          <w:rFonts w:ascii="Arial" w:hAnsi="Arial"/>
        </w:rPr>
      </w:pPr>
      <w:r w:rsidRPr="00975C78">
        <w:rPr>
          <w:rFonts w:ascii="Arial" w:hAnsi="Arial"/>
        </w:rPr>
        <w:t>Correspondió a este Despacho</w:t>
      </w:r>
      <w:r w:rsidR="003A37D4" w:rsidRPr="00975C78">
        <w:rPr>
          <w:rFonts w:ascii="Arial" w:hAnsi="Arial"/>
        </w:rPr>
        <w:t>,</w:t>
      </w:r>
      <w:r w:rsidRPr="00975C78">
        <w:rPr>
          <w:rFonts w:ascii="Arial" w:hAnsi="Arial"/>
        </w:rPr>
        <w:t xml:space="preserve"> en reparto ordinario del día </w:t>
      </w:r>
      <w:r w:rsidR="000212EE" w:rsidRPr="00975C78">
        <w:rPr>
          <w:rFonts w:ascii="Arial" w:hAnsi="Arial"/>
        </w:rPr>
        <w:t>12-12</w:t>
      </w:r>
      <w:r w:rsidR="008673D0" w:rsidRPr="00975C78">
        <w:rPr>
          <w:rFonts w:ascii="Arial" w:hAnsi="Arial"/>
        </w:rPr>
        <w:t>-2016</w:t>
      </w:r>
      <w:r w:rsidR="003A37D4" w:rsidRPr="00975C78">
        <w:rPr>
          <w:rFonts w:ascii="Arial" w:hAnsi="Arial"/>
        </w:rPr>
        <w:t>,</w:t>
      </w:r>
      <w:r w:rsidRPr="00975C78">
        <w:rPr>
          <w:rFonts w:ascii="Arial" w:hAnsi="Arial"/>
        </w:rPr>
        <w:t xml:space="preserve"> </w:t>
      </w:r>
      <w:r w:rsidR="00843C12" w:rsidRPr="00975C78">
        <w:rPr>
          <w:rFonts w:ascii="Arial" w:hAnsi="Arial"/>
        </w:rPr>
        <w:t>con providencia de</w:t>
      </w:r>
      <w:r w:rsidR="007923BD" w:rsidRPr="00975C78">
        <w:rPr>
          <w:rFonts w:ascii="Arial" w:hAnsi="Arial"/>
        </w:rPr>
        <w:t>l día siguiente</w:t>
      </w:r>
      <w:r w:rsidRPr="00975C78">
        <w:rPr>
          <w:rFonts w:ascii="Arial" w:hAnsi="Arial"/>
        </w:rPr>
        <w:t>, se admitió</w:t>
      </w:r>
      <w:r w:rsidR="0069343D" w:rsidRPr="00975C78">
        <w:rPr>
          <w:rFonts w:ascii="Arial" w:hAnsi="Arial"/>
        </w:rPr>
        <w:t xml:space="preserve"> </w:t>
      </w:r>
      <w:r w:rsidRPr="00975C78">
        <w:rPr>
          <w:rFonts w:ascii="Arial" w:hAnsi="Arial"/>
        </w:rPr>
        <w:t>y</w:t>
      </w:r>
      <w:r w:rsidR="00843C12" w:rsidRPr="00975C78">
        <w:rPr>
          <w:rFonts w:ascii="Arial" w:hAnsi="Arial"/>
        </w:rPr>
        <w:t xml:space="preserve"> se dispuso notificar a la partes, entre otros ordenamientos (Folio</w:t>
      </w:r>
      <w:r w:rsidR="009D2F83" w:rsidRPr="00975C78">
        <w:rPr>
          <w:rFonts w:ascii="Arial" w:hAnsi="Arial"/>
        </w:rPr>
        <w:t xml:space="preserve"> </w:t>
      </w:r>
      <w:r w:rsidR="00924129" w:rsidRPr="00975C78">
        <w:rPr>
          <w:rFonts w:ascii="Arial" w:hAnsi="Arial"/>
        </w:rPr>
        <w:t>18</w:t>
      </w:r>
      <w:r w:rsidR="00260330" w:rsidRPr="00975C78">
        <w:rPr>
          <w:rFonts w:ascii="Arial" w:hAnsi="Arial"/>
        </w:rPr>
        <w:t xml:space="preserve">, </w:t>
      </w:r>
      <w:r w:rsidR="00387BC3" w:rsidRPr="00975C78">
        <w:rPr>
          <w:rFonts w:ascii="Arial" w:hAnsi="Arial"/>
        </w:rPr>
        <w:t>ibídem</w:t>
      </w:r>
      <w:r w:rsidR="00843C12" w:rsidRPr="00975C78">
        <w:rPr>
          <w:rFonts w:ascii="Arial" w:hAnsi="Arial"/>
        </w:rPr>
        <w:t>).</w:t>
      </w:r>
      <w:r w:rsidR="00D52424" w:rsidRPr="00975C78">
        <w:rPr>
          <w:rFonts w:ascii="Arial" w:hAnsi="Arial"/>
        </w:rPr>
        <w:t xml:space="preserve"> Fueron debidamente enterados los extremos de la acción (Folios </w:t>
      </w:r>
      <w:r w:rsidR="00924129" w:rsidRPr="00975C78">
        <w:rPr>
          <w:rFonts w:ascii="Arial" w:hAnsi="Arial"/>
        </w:rPr>
        <w:t>19 a 21</w:t>
      </w:r>
      <w:r w:rsidR="00D52424" w:rsidRPr="00975C78">
        <w:rPr>
          <w:rFonts w:ascii="Arial" w:hAnsi="Arial"/>
        </w:rPr>
        <w:t xml:space="preserve">, </w:t>
      </w:r>
      <w:r w:rsidR="00387BC3" w:rsidRPr="00975C78">
        <w:rPr>
          <w:rFonts w:ascii="Arial" w:hAnsi="Arial"/>
        </w:rPr>
        <w:t>ibídem</w:t>
      </w:r>
      <w:r w:rsidR="00D52424" w:rsidRPr="00975C78">
        <w:rPr>
          <w:rFonts w:ascii="Arial" w:hAnsi="Arial"/>
        </w:rPr>
        <w:t>).</w:t>
      </w:r>
      <w:r w:rsidR="00FB14AC" w:rsidRPr="00975C78">
        <w:rPr>
          <w:rFonts w:ascii="Arial" w:hAnsi="Arial"/>
        </w:rPr>
        <w:t xml:space="preserve"> </w:t>
      </w:r>
      <w:r w:rsidR="00924129" w:rsidRPr="00975C78">
        <w:rPr>
          <w:rFonts w:ascii="Arial" w:hAnsi="Arial"/>
        </w:rPr>
        <w:t xml:space="preserve">Ambas </w:t>
      </w:r>
      <w:r w:rsidR="00387BC3" w:rsidRPr="00975C78">
        <w:rPr>
          <w:rFonts w:ascii="Arial" w:hAnsi="Arial"/>
        </w:rPr>
        <w:t>entidades</w:t>
      </w:r>
      <w:r w:rsidR="00F1682F" w:rsidRPr="00975C78">
        <w:rPr>
          <w:rFonts w:ascii="Arial" w:hAnsi="Arial"/>
        </w:rPr>
        <w:t xml:space="preserve"> </w:t>
      </w:r>
      <w:r w:rsidR="00924129" w:rsidRPr="00975C78">
        <w:rPr>
          <w:rFonts w:ascii="Arial" w:hAnsi="Arial"/>
        </w:rPr>
        <w:t>guardaron silencio</w:t>
      </w:r>
      <w:r w:rsidR="00F1682F" w:rsidRPr="00975C78">
        <w:rPr>
          <w:rFonts w:ascii="Arial" w:hAnsi="Arial"/>
        </w:rPr>
        <w:t xml:space="preserve"> y el accionante</w:t>
      </w:r>
      <w:r w:rsidR="006E7DE5" w:rsidRPr="00975C78">
        <w:rPr>
          <w:rFonts w:ascii="Arial" w:hAnsi="Arial"/>
        </w:rPr>
        <w:t>,</w:t>
      </w:r>
      <w:r w:rsidR="00924129" w:rsidRPr="00975C78">
        <w:rPr>
          <w:rFonts w:ascii="Arial" w:hAnsi="Arial"/>
        </w:rPr>
        <w:t xml:space="preserve"> cumplió </w:t>
      </w:r>
      <w:r w:rsidR="006E7DE5" w:rsidRPr="00975C78">
        <w:rPr>
          <w:rFonts w:ascii="Arial" w:hAnsi="Arial"/>
        </w:rPr>
        <w:t>el requerimiento que se le hiciera</w:t>
      </w:r>
      <w:r w:rsidR="00F1682F" w:rsidRPr="00975C78">
        <w:rPr>
          <w:rFonts w:ascii="Arial" w:hAnsi="Arial"/>
        </w:rPr>
        <w:t xml:space="preserve"> (Folio</w:t>
      </w:r>
      <w:r w:rsidR="00924129" w:rsidRPr="00975C78">
        <w:rPr>
          <w:rFonts w:ascii="Arial" w:hAnsi="Arial"/>
        </w:rPr>
        <w:t>s</w:t>
      </w:r>
      <w:r w:rsidR="00F1682F" w:rsidRPr="00975C78">
        <w:rPr>
          <w:rFonts w:ascii="Arial" w:hAnsi="Arial"/>
        </w:rPr>
        <w:t xml:space="preserve"> </w:t>
      </w:r>
      <w:r w:rsidR="00924129" w:rsidRPr="00975C78">
        <w:rPr>
          <w:rFonts w:ascii="Arial" w:hAnsi="Arial"/>
        </w:rPr>
        <w:t>22 y 25</w:t>
      </w:r>
      <w:r w:rsidR="00F1682F" w:rsidRPr="00975C78">
        <w:rPr>
          <w:rFonts w:ascii="Arial" w:hAnsi="Arial"/>
        </w:rPr>
        <w:t>, ib</w:t>
      </w:r>
      <w:r w:rsidR="006E7DE5" w:rsidRPr="00975C78">
        <w:rPr>
          <w:rFonts w:ascii="Arial" w:hAnsi="Arial"/>
        </w:rPr>
        <w:t>.</w:t>
      </w:r>
      <w:r w:rsidR="00F1682F" w:rsidRPr="00975C78">
        <w:rPr>
          <w:rFonts w:ascii="Arial" w:hAnsi="Arial"/>
        </w:rPr>
        <w:t>)</w:t>
      </w:r>
      <w:r w:rsidR="00E8060A" w:rsidRPr="00975C78">
        <w:rPr>
          <w:rFonts w:ascii="Arial" w:hAnsi="Arial"/>
        </w:rPr>
        <w:t>.</w:t>
      </w:r>
      <w:r w:rsidR="007215DB" w:rsidRPr="00975C78">
        <w:rPr>
          <w:rFonts w:ascii="Arial" w:hAnsi="Arial"/>
        </w:rPr>
        <w:t xml:space="preserve"> </w:t>
      </w:r>
    </w:p>
    <w:p w:rsidR="00164D33" w:rsidRPr="00975C78" w:rsidRDefault="00164D33" w:rsidP="00CF429F">
      <w:pPr>
        <w:spacing w:line="360" w:lineRule="auto"/>
        <w:jc w:val="both"/>
        <w:rPr>
          <w:rFonts w:ascii="Arial" w:hAnsi="Arial"/>
        </w:rPr>
      </w:pPr>
    </w:p>
    <w:p w:rsidR="00CF429F" w:rsidRPr="00975C78" w:rsidRDefault="0069343D" w:rsidP="00CF429F">
      <w:pPr>
        <w:pStyle w:val="Corpsdetexte"/>
        <w:numPr>
          <w:ilvl w:val="0"/>
          <w:numId w:val="18"/>
        </w:numPr>
        <w:spacing w:line="360" w:lineRule="auto"/>
        <w:rPr>
          <w:rFonts w:ascii="Arial" w:hAnsi="Arial"/>
          <w:smallCaps/>
          <w:szCs w:val="24"/>
        </w:rPr>
      </w:pPr>
      <w:r w:rsidRPr="00975C78">
        <w:rPr>
          <w:rFonts w:ascii="Arial" w:hAnsi="Arial"/>
          <w:smallCaps/>
          <w:szCs w:val="24"/>
        </w:rPr>
        <w:t>La fundamentación jurídica para decidir</w:t>
      </w:r>
    </w:p>
    <w:p w:rsidR="00F134D6" w:rsidRPr="00975C78" w:rsidRDefault="00F134D6" w:rsidP="00F134D6">
      <w:pPr>
        <w:pStyle w:val="Corpsdetexte"/>
        <w:spacing w:line="360" w:lineRule="auto"/>
        <w:ind w:left="400"/>
        <w:rPr>
          <w:rFonts w:ascii="Arial" w:hAnsi="Arial"/>
          <w:szCs w:val="24"/>
        </w:rPr>
      </w:pPr>
    </w:p>
    <w:p w:rsidR="00CF429F" w:rsidRPr="00975C78" w:rsidRDefault="00CF429F" w:rsidP="00CF429F">
      <w:pPr>
        <w:pStyle w:val="Corpsdetexte"/>
        <w:numPr>
          <w:ilvl w:val="1"/>
          <w:numId w:val="18"/>
        </w:numPr>
        <w:tabs>
          <w:tab w:val="clear" w:pos="708"/>
          <w:tab w:val="left" w:pos="709"/>
        </w:tabs>
        <w:spacing w:line="360" w:lineRule="auto"/>
        <w:rPr>
          <w:rFonts w:ascii="Arial" w:hAnsi="Arial"/>
          <w:smallCaps/>
          <w:szCs w:val="24"/>
        </w:rPr>
      </w:pPr>
      <w:r w:rsidRPr="00975C78">
        <w:rPr>
          <w:rFonts w:ascii="Arial" w:hAnsi="Arial"/>
          <w:smallCaps/>
          <w:szCs w:val="24"/>
        </w:rPr>
        <w:t>La competencia</w:t>
      </w:r>
    </w:p>
    <w:p w:rsidR="00A543E7" w:rsidRPr="00975C78" w:rsidRDefault="00A543E7" w:rsidP="00A543E7">
      <w:pPr>
        <w:pStyle w:val="Corpsdetexte"/>
        <w:tabs>
          <w:tab w:val="clear" w:pos="708"/>
          <w:tab w:val="left" w:pos="709"/>
        </w:tabs>
        <w:spacing w:line="360" w:lineRule="auto"/>
        <w:ind w:left="720"/>
        <w:rPr>
          <w:rFonts w:ascii="Arial" w:hAnsi="Arial"/>
          <w:szCs w:val="24"/>
        </w:rPr>
      </w:pPr>
    </w:p>
    <w:p w:rsidR="00680F16" w:rsidRPr="00975C78" w:rsidRDefault="00680F16" w:rsidP="00680F16">
      <w:pPr>
        <w:pStyle w:val="Retraitcorpsdetexte2"/>
        <w:spacing w:after="0" w:line="360" w:lineRule="auto"/>
        <w:ind w:left="0"/>
        <w:jc w:val="both"/>
        <w:rPr>
          <w:rFonts w:ascii="Arial" w:hAnsi="Arial" w:cs="Arial"/>
          <w:sz w:val="24"/>
          <w:szCs w:val="24"/>
        </w:rPr>
      </w:pPr>
      <w:r w:rsidRPr="00975C78">
        <w:rPr>
          <w:rFonts w:ascii="Arial" w:hAnsi="Arial" w:cs="Arial"/>
          <w:sz w:val="24"/>
          <w:szCs w:val="24"/>
        </w:rPr>
        <w:t xml:space="preserve">Este Tribunal es competente para conocer la acción en virtud del factor territorial, en razón al lugar donde ocurre la presunta violación, al tener </w:t>
      </w:r>
      <w:r w:rsidR="00480EC8" w:rsidRPr="00975C78">
        <w:rPr>
          <w:rFonts w:ascii="Arial" w:hAnsi="Arial" w:cs="Arial"/>
          <w:sz w:val="24"/>
          <w:szCs w:val="24"/>
        </w:rPr>
        <w:t>la</w:t>
      </w:r>
      <w:r w:rsidR="009D2F83" w:rsidRPr="00975C78">
        <w:rPr>
          <w:rFonts w:ascii="Arial" w:hAnsi="Arial" w:cs="Arial"/>
          <w:sz w:val="24"/>
          <w:szCs w:val="24"/>
        </w:rPr>
        <w:t xml:space="preserve"> </w:t>
      </w:r>
      <w:r w:rsidRPr="00975C78">
        <w:rPr>
          <w:rFonts w:ascii="Arial" w:hAnsi="Arial" w:cs="Arial"/>
          <w:sz w:val="24"/>
          <w:szCs w:val="24"/>
        </w:rPr>
        <w:t xml:space="preserve">accionante su domicilio en este Distrito (Artículos 86 de la CP y 37 del Decreto 2591 de 1991) y conoce esta Corporación, pues </w:t>
      </w:r>
      <w:r w:rsidR="00F1682F" w:rsidRPr="00975C78">
        <w:rPr>
          <w:rFonts w:ascii="Arial" w:hAnsi="Arial" w:cs="Arial"/>
          <w:sz w:val="24"/>
          <w:szCs w:val="24"/>
        </w:rPr>
        <w:t>l</w:t>
      </w:r>
      <w:r w:rsidR="001E6E4B" w:rsidRPr="00975C78">
        <w:rPr>
          <w:rFonts w:ascii="Arial" w:hAnsi="Arial" w:cs="Arial"/>
          <w:sz w:val="24"/>
          <w:szCs w:val="24"/>
        </w:rPr>
        <w:t>os accionados</w:t>
      </w:r>
      <w:r w:rsidRPr="00975C78">
        <w:rPr>
          <w:rFonts w:ascii="Arial" w:hAnsi="Arial" w:cs="Arial"/>
          <w:sz w:val="24"/>
          <w:szCs w:val="24"/>
        </w:rPr>
        <w:t xml:space="preserve">, </w:t>
      </w:r>
      <w:r w:rsidR="001E6E4B" w:rsidRPr="00975C78">
        <w:rPr>
          <w:rFonts w:ascii="Arial" w:hAnsi="Arial" w:cs="Arial"/>
          <w:sz w:val="24"/>
          <w:szCs w:val="24"/>
        </w:rPr>
        <w:t>son</w:t>
      </w:r>
      <w:r w:rsidR="00E830DF" w:rsidRPr="00975C78">
        <w:rPr>
          <w:rFonts w:ascii="Arial" w:hAnsi="Arial" w:cs="Arial"/>
          <w:sz w:val="24"/>
          <w:szCs w:val="24"/>
        </w:rPr>
        <w:t xml:space="preserve"> </w:t>
      </w:r>
      <w:r w:rsidRPr="00975C78">
        <w:rPr>
          <w:rFonts w:ascii="Arial" w:hAnsi="Arial" w:cs="Arial"/>
          <w:sz w:val="24"/>
          <w:szCs w:val="24"/>
        </w:rPr>
        <w:t>entidad</w:t>
      </w:r>
      <w:r w:rsidR="001E6E4B" w:rsidRPr="00975C78">
        <w:rPr>
          <w:rFonts w:ascii="Arial" w:hAnsi="Arial" w:cs="Arial"/>
          <w:sz w:val="24"/>
          <w:szCs w:val="24"/>
        </w:rPr>
        <w:t>es</w:t>
      </w:r>
      <w:r w:rsidRPr="00975C78">
        <w:rPr>
          <w:rFonts w:ascii="Arial" w:hAnsi="Arial" w:cs="Arial"/>
          <w:sz w:val="24"/>
          <w:szCs w:val="24"/>
        </w:rPr>
        <w:t xml:space="preserve"> del orden nacional (Artículo 1°-1°, Decreto 1382 del 2000).</w:t>
      </w:r>
    </w:p>
    <w:p w:rsidR="00A543E7" w:rsidRPr="00975C78" w:rsidRDefault="00A543E7" w:rsidP="00680F16">
      <w:pPr>
        <w:pStyle w:val="Retraitcorpsdetexte2"/>
        <w:spacing w:after="0" w:line="360" w:lineRule="auto"/>
        <w:ind w:left="0"/>
        <w:jc w:val="both"/>
        <w:rPr>
          <w:rFonts w:ascii="Arial" w:hAnsi="Arial" w:cs="Arial"/>
          <w:sz w:val="24"/>
          <w:szCs w:val="24"/>
        </w:rPr>
      </w:pPr>
    </w:p>
    <w:p w:rsidR="005664D7" w:rsidRPr="00975C78" w:rsidRDefault="005664D7" w:rsidP="005664D7">
      <w:pPr>
        <w:pStyle w:val="Corpsdetexte"/>
        <w:numPr>
          <w:ilvl w:val="1"/>
          <w:numId w:val="18"/>
        </w:numPr>
        <w:tabs>
          <w:tab w:val="clear" w:pos="0"/>
          <w:tab w:val="clear" w:pos="1416"/>
        </w:tabs>
        <w:spacing w:line="360" w:lineRule="auto"/>
        <w:textAlignment w:val="auto"/>
        <w:rPr>
          <w:rFonts w:ascii="Arial" w:hAnsi="Arial"/>
          <w:smallCaps/>
          <w:szCs w:val="24"/>
        </w:rPr>
      </w:pPr>
      <w:r w:rsidRPr="00975C78">
        <w:rPr>
          <w:rFonts w:ascii="Arial" w:hAnsi="Arial"/>
          <w:smallCaps/>
          <w:szCs w:val="24"/>
        </w:rPr>
        <w:t>La legitimación en la causa</w:t>
      </w:r>
    </w:p>
    <w:p w:rsidR="005664D7" w:rsidRPr="00975C78" w:rsidRDefault="005664D7" w:rsidP="005664D7">
      <w:pPr>
        <w:pStyle w:val="Corpsdetexte"/>
        <w:spacing w:line="360" w:lineRule="auto"/>
        <w:rPr>
          <w:rFonts w:ascii="Arial" w:hAnsi="Arial" w:cs="Arial"/>
          <w:szCs w:val="24"/>
        </w:rPr>
      </w:pPr>
    </w:p>
    <w:p w:rsidR="005664D7" w:rsidRPr="00975C78" w:rsidRDefault="005664D7" w:rsidP="005664D7">
      <w:pPr>
        <w:pStyle w:val="Corpsdetexte"/>
        <w:spacing w:line="360" w:lineRule="auto"/>
        <w:rPr>
          <w:rFonts w:ascii="Arial" w:hAnsi="Arial" w:cs="Arial"/>
          <w:szCs w:val="24"/>
        </w:rPr>
      </w:pPr>
      <w:r w:rsidRPr="00975C78">
        <w:rPr>
          <w:rFonts w:ascii="Arial" w:hAnsi="Arial" w:cs="Arial"/>
          <w:szCs w:val="24"/>
          <w:lang w:val="es-CO"/>
        </w:rPr>
        <w:t xml:space="preserve">Por activa se cumple en consideración a que el </w:t>
      </w:r>
      <w:r w:rsidRPr="00975C78">
        <w:rPr>
          <w:rFonts w:ascii="Arial" w:hAnsi="Arial" w:cs="Arial"/>
          <w:szCs w:val="24"/>
        </w:rPr>
        <w:t xml:space="preserve">señor </w:t>
      </w:r>
      <w:r w:rsidR="00924129" w:rsidRPr="00975C78">
        <w:rPr>
          <w:rFonts w:ascii="Arial" w:hAnsi="Arial" w:cs="Arial"/>
          <w:szCs w:val="24"/>
        </w:rPr>
        <w:t xml:space="preserve">Fredy Hernán </w:t>
      </w:r>
      <w:proofErr w:type="spellStart"/>
      <w:r w:rsidR="00924129" w:rsidRPr="00975C78">
        <w:rPr>
          <w:rFonts w:ascii="Arial" w:hAnsi="Arial" w:cs="Arial"/>
          <w:szCs w:val="24"/>
        </w:rPr>
        <w:t>Urriago</w:t>
      </w:r>
      <w:proofErr w:type="spellEnd"/>
      <w:r w:rsidR="00D75AA4" w:rsidRPr="00975C78">
        <w:rPr>
          <w:rFonts w:ascii="Arial" w:hAnsi="Arial" w:cs="Arial"/>
          <w:szCs w:val="24"/>
        </w:rPr>
        <w:t xml:space="preserve"> fue quien </w:t>
      </w:r>
      <w:r w:rsidR="00924129" w:rsidRPr="00975C78">
        <w:rPr>
          <w:rFonts w:ascii="Arial" w:hAnsi="Arial" w:cs="Arial"/>
          <w:szCs w:val="24"/>
        </w:rPr>
        <w:t xml:space="preserve">suscribió </w:t>
      </w:r>
      <w:r w:rsidR="00D75AA4" w:rsidRPr="00975C78">
        <w:rPr>
          <w:rFonts w:ascii="Arial" w:hAnsi="Arial" w:cs="Arial"/>
          <w:szCs w:val="24"/>
        </w:rPr>
        <w:t>los derechos de petición</w:t>
      </w:r>
      <w:r w:rsidR="00F1682F" w:rsidRPr="00975C78">
        <w:rPr>
          <w:rFonts w:ascii="Arial" w:hAnsi="Arial" w:cs="Arial"/>
          <w:szCs w:val="24"/>
          <w:lang w:val="es-CO"/>
        </w:rPr>
        <w:t xml:space="preserve"> </w:t>
      </w:r>
      <w:r w:rsidRPr="00975C78">
        <w:rPr>
          <w:rFonts w:ascii="Arial" w:hAnsi="Arial" w:cs="Arial"/>
          <w:szCs w:val="24"/>
        </w:rPr>
        <w:t xml:space="preserve">(Artículos 86 de la CP y 1º, Decreto 2591 de 1991).  </w:t>
      </w:r>
    </w:p>
    <w:p w:rsidR="005664D7" w:rsidRPr="00975C78" w:rsidRDefault="005664D7" w:rsidP="005664D7">
      <w:pPr>
        <w:pStyle w:val="Corpsdetexte"/>
        <w:spacing w:line="360" w:lineRule="auto"/>
        <w:rPr>
          <w:rFonts w:ascii="Arial" w:hAnsi="Arial" w:cs="Arial"/>
          <w:szCs w:val="24"/>
        </w:rPr>
      </w:pPr>
    </w:p>
    <w:p w:rsidR="000A794D" w:rsidRPr="00975C78" w:rsidRDefault="005664D7" w:rsidP="000A794D">
      <w:pPr>
        <w:pStyle w:val="Corpsdetexte"/>
        <w:tabs>
          <w:tab w:val="clear" w:pos="4248"/>
        </w:tabs>
        <w:spacing w:line="360" w:lineRule="auto"/>
        <w:rPr>
          <w:rFonts w:ascii="Arial" w:hAnsi="Arial" w:cs="Arial"/>
          <w:szCs w:val="24"/>
        </w:rPr>
      </w:pPr>
      <w:r w:rsidRPr="00975C78">
        <w:rPr>
          <w:rFonts w:ascii="Arial" w:hAnsi="Arial"/>
          <w:szCs w:val="24"/>
        </w:rPr>
        <w:t>E</w:t>
      </w:r>
      <w:r w:rsidRPr="00975C78">
        <w:rPr>
          <w:rFonts w:ascii="Arial" w:hAnsi="Arial" w:cs="Arial"/>
          <w:szCs w:val="24"/>
        </w:rPr>
        <w:t xml:space="preserve">n el extremo pasivo, </w:t>
      </w:r>
      <w:r w:rsidR="00924129" w:rsidRPr="00975C78">
        <w:rPr>
          <w:rFonts w:ascii="Arial" w:hAnsi="Arial" w:cs="Arial"/>
          <w:spacing w:val="3"/>
          <w:szCs w:val="24"/>
        </w:rPr>
        <w:t>e</w:t>
      </w:r>
      <w:r w:rsidR="00924129" w:rsidRPr="00975C78">
        <w:rPr>
          <w:rFonts w:ascii="Arial" w:hAnsi="Arial" w:cs="Arial"/>
          <w:szCs w:val="24"/>
        </w:rPr>
        <w:t>l Distrito Militar No. 09 de Yopal, C. y el Ministerio de Defensa Nacional -Jefatura de Reclutamiento-</w:t>
      </w:r>
      <w:r w:rsidR="0050525D" w:rsidRPr="00975C78">
        <w:rPr>
          <w:rFonts w:ascii="Arial" w:hAnsi="Arial" w:cs="Arial"/>
          <w:szCs w:val="24"/>
        </w:rPr>
        <w:t xml:space="preserve"> porque fueron los</w:t>
      </w:r>
      <w:r w:rsidR="000A794D" w:rsidRPr="00975C78">
        <w:rPr>
          <w:rFonts w:ascii="Arial" w:hAnsi="Arial" w:cs="Arial"/>
          <w:szCs w:val="24"/>
        </w:rPr>
        <w:t xml:space="preserve"> destinatari</w:t>
      </w:r>
      <w:r w:rsidR="0050525D" w:rsidRPr="00975C78">
        <w:rPr>
          <w:rFonts w:ascii="Arial" w:hAnsi="Arial" w:cs="Arial"/>
          <w:szCs w:val="24"/>
        </w:rPr>
        <w:t>o</w:t>
      </w:r>
      <w:r w:rsidR="000A794D" w:rsidRPr="00975C78">
        <w:rPr>
          <w:rFonts w:ascii="Arial" w:hAnsi="Arial" w:cs="Arial"/>
          <w:szCs w:val="24"/>
        </w:rPr>
        <w:t>s de las solicitudes.</w:t>
      </w:r>
    </w:p>
    <w:p w:rsidR="000A794D" w:rsidRDefault="000A794D" w:rsidP="000A794D">
      <w:pPr>
        <w:pStyle w:val="Corpsdetexte"/>
        <w:tabs>
          <w:tab w:val="clear" w:pos="4248"/>
        </w:tabs>
        <w:spacing w:line="360" w:lineRule="auto"/>
        <w:rPr>
          <w:rFonts w:ascii="Arial" w:hAnsi="Arial" w:cs="Arial"/>
          <w:szCs w:val="24"/>
        </w:rPr>
      </w:pPr>
    </w:p>
    <w:p w:rsidR="00975C78" w:rsidRDefault="00975C78" w:rsidP="000A794D">
      <w:pPr>
        <w:pStyle w:val="Corpsdetexte"/>
        <w:tabs>
          <w:tab w:val="clear" w:pos="4248"/>
        </w:tabs>
        <w:spacing w:line="360" w:lineRule="auto"/>
        <w:rPr>
          <w:rFonts w:ascii="Arial" w:hAnsi="Arial" w:cs="Arial"/>
          <w:szCs w:val="24"/>
        </w:rPr>
      </w:pPr>
    </w:p>
    <w:p w:rsidR="00975C78" w:rsidRPr="00975C78" w:rsidRDefault="00975C78" w:rsidP="000A794D">
      <w:pPr>
        <w:pStyle w:val="Corpsdetexte"/>
        <w:tabs>
          <w:tab w:val="clear" w:pos="4248"/>
        </w:tabs>
        <w:spacing w:line="360" w:lineRule="auto"/>
        <w:rPr>
          <w:rFonts w:ascii="Arial" w:hAnsi="Arial" w:cs="Arial"/>
          <w:szCs w:val="24"/>
        </w:rPr>
      </w:pPr>
    </w:p>
    <w:p w:rsidR="00CF429F" w:rsidRPr="005664D7" w:rsidRDefault="00CF429F" w:rsidP="00CF429F">
      <w:pPr>
        <w:pStyle w:val="Corpsdetexte"/>
        <w:numPr>
          <w:ilvl w:val="1"/>
          <w:numId w:val="18"/>
        </w:numPr>
        <w:spacing w:line="360" w:lineRule="auto"/>
        <w:rPr>
          <w:rFonts w:ascii="Arial" w:hAnsi="Arial"/>
          <w:smallCaps/>
          <w:szCs w:val="24"/>
        </w:rPr>
      </w:pPr>
      <w:r w:rsidRPr="005664D7">
        <w:rPr>
          <w:rFonts w:ascii="Arial" w:hAnsi="Arial"/>
          <w:smallCaps/>
          <w:szCs w:val="24"/>
        </w:rPr>
        <w:lastRenderedPageBreak/>
        <w:t>El problema jurídico a resolver</w:t>
      </w:r>
    </w:p>
    <w:p w:rsidR="00843C12" w:rsidRPr="00D75AA4" w:rsidRDefault="00843C12" w:rsidP="00843C12">
      <w:pPr>
        <w:pStyle w:val="Corpsdetexte"/>
        <w:spacing w:line="360" w:lineRule="auto"/>
        <w:ind w:left="720"/>
        <w:rPr>
          <w:rFonts w:ascii="Arial" w:hAnsi="Arial"/>
          <w:szCs w:val="24"/>
        </w:rPr>
      </w:pPr>
    </w:p>
    <w:p w:rsidR="00CF429F" w:rsidRPr="005664D7" w:rsidRDefault="00CF429F" w:rsidP="00CF429F">
      <w:pPr>
        <w:pStyle w:val="Corpsdetexte"/>
        <w:tabs>
          <w:tab w:val="clear" w:pos="708"/>
          <w:tab w:val="clear" w:pos="1416"/>
          <w:tab w:val="left" w:pos="709"/>
          <w:tab w:val="left" w:pos="1418"/>
        </w:tabs>
        <w:spacing w:line="360" w:lineRule="auto"/>
        <w:rPr>
          <w:rFonts w:ascii="Arial" w:hAnsi="Arial" w:cs="Arial"/>
          <w:szCs w:val="24"/>
        </w:rPr>
      </w:pPr>
      <w:r w:rsidRPr="005664D7">
        <w:rPr>
          <w:rFonts w:ascii="Arial" w:hAnsi="Arial"/>
          <w:sz w:val="22"/>
          <w:szCs w:val="22"/>
        </w:rPr>
        <w:t>¿</w:t>
      </w:r>
      <w:r w:rsidR="00D75AA4">
        <w:rPr>
          <w:rFonts w:ascii="Arial" w:hAnsi="Arial" w:cs="Arial"/>
          <w:szCs w:val="24"/>
        </w:rPr>
        <w:t xml:space="preserve">El </w:t>
      </w:r>
      <w:r w:rsidR="00924129" w:rsidRPr="00814B1C">
        <w:rPr>
          <w:rFonts w:ascii="Arial" w:hAnsi="Arial" w:cs="Arial"/>
        </w:rPr>
        <w:t>Distrito Militar No. 09 de Yopal, C.</w:t>
      </w:r>
      <w:r w:rsidR="00924129">
        <w:rPr>
          <w:rFonts w:ascii="Arial" w:hAnsi="Arial" w:cs="Arial"/>
        </w:rPr>
        <w:t xml:space="preserve"> y el </w:t>
      </w:r>
      <w:r w:rsidR="00924129" w:rsidRPr="00814B1C">
        <w:rPr>
          <w:rFonts w:ascii="Arial" w:hAnsi="Arial" w:cs="Arial"/>
        </w:rPr>
        <w:t>Ministerio de Defensa Nacional -Jefatura de Reclutamiento-</w:t>
      </w:r>
      <w:r w:rsidRPr="005664D7">
        <w:rPr>
          <w:rFonts w:ascii="Arial" w:hAnsi="Arial"/>
          <w:szCs w:val="24"/>
        </w:rPr>
        <w:t>, viola</w:t>
      </w:r>
      <w:r w:rsidR="006B1423" w:rsidRPr="005664D7">
        <w:rPr>
          <w:rFonts w:ascii="Arial" w:hAnsi="Arial"/>
          <w:szCs w:val="24"/>
        </w:rPr>
        <w:t>n</w:t>
      </w:r>
      <w:r w:rsidRPr="005664D7">
        <w:rPr>
          <w:rFonts w:ascii="Arial" w:hAnsi="Arial"/>
          <w:szCs w:val="24"/>
        </w:rPr>
        <w:t xml:space="preserve"> o amena</w:t>
      </w:r>
      <w:r w:rsidR="00170F1F" w:rsidRPr="005664D7">
        <w:rPr>
          <w:rFonts w:ascii="Arial" w:hAnsi="Arial"/>
          <w:szCs w:val="24"/>
        </w:rPr>
        <w:t>za</w:t>
      </w:r>
      <w:r w:rsidR="006B1423" w:rsidRPr="005664D7">
        <w:rPr>
          <w:rFonts w:ascii="Arial" w:hAnsi="Arial"/>
          <w:szCs w:val="24"/>
        </w:rPr>
        <w:t>n</w:t>
      </w:r>
      <w:r w:rsidRPr="005664D7">
        <w:rPr>
          <w:rFonts w:ascii="Arial" w:hAnsi="Arial"/>
          <w:szCs w:val="24"/>
        </w:rPr>
        <w:t xml:space="preserve"> </w:t>
      </w:r>
      <w:r w:rsidR="003A0740">
        <w:rPr>
          <w:rFonts w:ascii="Arial" w:hAnsi="Arial"/>
          <w:szCs w:val="24"/>
        </w:rPr>
        <w:t xml:space="preserve">los </w:t>
      </w:r>
      <w:r w:rsidRPr="005664D7">
        <w:rPr>
          <w:rFonts w:ascii="Arial" w:hAnsi="Arial"/>
          <w:szCs w:val="24"/>
        </w:rPr>
        <w:t>derecho</w:t>
      </w:r>
      <w:r w:rsidR="003A0740">
        <w:rPr>
          <w:rFonts w:ascii="Arial" w:hAnsi="Arial"/>
          <w:szCs w:val="24"/>
        </w:rPr>
        <w:t>s</w:t>
      </w:r>
      <w:r w:rsidRPr="005664D7">
        <w:rPr>
          <w:rFonts w:ascii="Arial" w:hAnsi="Arial"/>
          <w:szCs w:val="24"/>
        </w:rPr>
        <w:t xml:space="preserve"> fundamental</w:t>
      </w:r>
      <w:r w:rsidR="003A0740">
        <w:rPr>
          <w:rFonts w:ascii="Arial" w:hAnsi="Arial"/>
          <w:szCs w:val="24"/>
        </w:rPr>
        <w:t>es</w:t>
      </w:r>
      <w:r w:rsidRPr="005664D7">
        <w:rPr>
          <w:rFonts w:ascii="Arial" w:hAnsi="Arial"/>
          <w:szCs w:val="24"/>
        </w:rPr>
        <w:t xml:space="preserve"> alegado</w:t>
      </w:r>
      <w:r w:rsidR="003A0740">
        <w:rPr>
          <w:rFonts w:ascii="Arial" w:hAnsi="Arial"/>
          <w:szCs w:val="24"/>
        </w:rPr>
        <w:t>s</w:t>
      </w:r>
      <w:r w:rsidRPr="005664D7">
        <w:rPr>
          <w:rFonts w:ascii="Arial" w:hAnsi="Arial"/>
          <w:szCs w:val="24"/>
        </w:rPr>
        <w:t xml:space="preserve"> por </w:t>
      </w:r>
      <w:r w:rsidR="0050525D">
        <w:rPr>
          <w:rFonts w:ascii="Arial" w:hAnsi="Arial"/>
          <w:szCs w:val="24"/>
        </w:rPr>
        <w:t>e</w:t>
      </w:r>
      <w:r w:rsidRPr="005664D7">
        <w:rPr>
          <w:rFonts w:ascii="Arial" w:hAnsi="Arial"/>
          <w:szCs w:val="24"/>
        </w:rPr>
        <w:t>l accionante, según los hechos expuestos en la petición de tutela</w:t>
      </w:r>
      <w:r w:rsidRPr="005664D7">
        <w:rPr>
          <w:rFonts w:ascii="Arial" w:hAnsi="Arial" w:cs="Arial"/>
          <w:szCs w:val="24"/>
        </w:rPr>
        <w:t>?</w:t>
      </w:r>
    </w:p>
    <w:p w:rsidR="00CF429F" w:rsidRPr="00D75AA4" w:rsidRDefault="00CF429F" w:rsidP="00CF429F">
      <w:pPr>
        <w:pStyle w:val="Corpsdetexte"/>
        <w:tabs>
          <w:tab w:val="clear" w:pos="708"/>
          <w:tab w:val="clear" w:pos="1416"/>
          <w:tab w:val="left" w:pos="709"/>
          <w:tab w:val="left" w:pos="1418"/>
        </w:tabs>
        <w:spacing w:line="360" w:lineRule="auto"/>
        <w:rPr>
          <w:rFonts w:ascii="Arial" w:hAnsi="Arial" w:cs="Arial"/>
          <w:szCs w:val="24"/>
        </w:rPr>
      </w:pPr>
    </w:p>
    <w:p w:rsidR="00CF429F" w:rsidRPr="005664D7" w:rsidRDefault="00CF429F" w:rsidP="00660185">
      <w:pPr>
        <w:pStyle w:val="Corpsdetexte"/>
        <w:numPr>
          <w:ilvl w:val="1"/>
          <w:numId w:val="18"/>
        </w:numPr>
        <w:tabs>
          <w:tab w:val="clear" w:pos="708"/>
          <w:tab w:val="clear" w:pos="1416"/>
          <w:tab w:val="left" w:pos="709"/>
          <w:tab w:val="left" w:pos="1418"/>
        </w:tabs>
        <w:spacing w:line="360" w:lineRule="auto"/>
        <w:rPr>
          <w:rFonts w:ascii="Arial" w:hAnsi="Arial"/>
          <w:smallCaps/>
          <w:szCs w:val="24"/>
        </w:rPr>
      </w:pPr>
      <w:r w:rsidRPr="005664D7">
        <w:rPr>
          <w:rFonts w:ascii="Arial" w:hAnsi="Arial"/>
          <w:smallCaps/>
          <w:szCs w:val="24"/>
        </w:rPr>
        <w:t>La resolución del problema jurídico</w:t>
      </w:r>
    </w:p>
    <w:p w:rsidR="00CF429F" w:rsidRDefault="00CF429F" w:rsidP="00CF429F">
      <w:pPr>
        <w:pStyle w:val="Corpsdetexte"/>
        <w:tabs>
          <w:tab w:val="clear" w:pos="708"/>
          <w:tab w:val="clear" w:pos="1416"/>
          <w:tab w:val="left" w:pos="709"/>
          <w:tab w:val="left" w:pos="1418"/>
        </w:tabs>
        <w:spacing w:line="360" w:lineRule="auto"/>
        <w:rPr>
          <w:rFonts w:ascii="Arial" w:hAnsi="Arial"/>
          <w:sz w:val="20"/>
          <w:szCs w:val="24"/>
        </w:rPr>
      </w:pPr>
    </w:p>
    <w:p w:rsidR="00325A44" w:rsidRDefault="00325A44" w:rsidP="00AE1FF8">
      <w:pPr>
        <w:pStyle w:val="Sansinterligne"/>
        <w:numPr>
          <w:ilvl w:val="2"/>
          <w:numId w:val="18"/>
        </w:numPr>
        <w:spacing w:line="360" w:lineRule="auto"/>
        <w:jc w:val="both"/>
        <w:rPr>
          <w:rFonts w:ascii="Arial" w:hAnsi="Arial" w:cs="Arial"/>
          <w:szCs w:val="24"/>
        </w:rPr>
      </w:pPr>
      <w:r>
        <w:rPr>
          <w:rFonts w:ascii="Arial" w:hAnsi="Arial" w:cs="Arial"/>
          <w:szCs w:val="24"/>
        </w:rPr>
        <w:t>La procedibilidad del amparo constitucional</w:t>
      </w:r>
    </w:p>
    <w:p w:rsidR="00325A44" w:rsidRDefault="00325A44" w:rsidP="00325A44">
      <w:pPr>
        <w:pStyle w:val="Sansinterligne"/>
        <w:spacing w:line="360" w:lineRule="auto"/>
        <w:ind w:left="1080"/>
        <w:jc w:val="both"/>
        <w:rPr>
          <w:rFonts w:ascii="Arial" w:hAnsi="Arial" w:cs="Arial"/>
          <w:szCs w:val="24"/>
        </w:rPr>
      </w:pPr>
    </w:p>
    <w:p w:rsidR="00325A44" w:rsidRPr="00E37FED" w:rsidRDefault="00325A44" w:rsidP="00325A44">
      <w:pPr>
        <w:pStyle w:val="Sansinterligne"/>
        <w:spacing w:line="360" w:lineRule="auto"/>
        <w:jc w:val="both"/>
        <w:rPr>
          <w:rFonts w:ascii="Arial" w:hAnsi="Arial" w:cs="Arial"/>
          <w:szCs w:val="24"/>
        </w:rPr>
      </w:pPr>
      <w:r w:rsidRPr="00E37FED">
        <w:rPr>
          <w:rFonts w:ascii="Arial" w:hAnsi="Arial" w:cs="Arial"/>
          <w:szCs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E37FED">
        <w:rPr>
          <w:rFonts w:ascii="Arial" w:hAnsi="Arial" w:cs="Arial"/>
          <w:i/>
          <w:szCs w:val="24"/>
        </w:rPr>
        <w:t>“(…) solo procederá cuando el afectado no disponga de otro medio de defensa judicial, salvo que aquella se utilice como mecanismo transitorio para evitar un perjuicio irremediable.”.</w:t>
      </w:r>
      <w:r w:rsidRPr="00E37FED">
        <w:rPr>
          <w:rFonts w:ascii="Arial" w:hAnsi="Arial" w:cs="Arial"/>
          <w:szCs w:val="24"/>
        </w:rPr>
        <w:t xml:space="preserve"> </w:t>
      </w:r>
    </w:p>
    <w:p w:rsidR="00325A44" w:rsidRPr="00E37FED" w:rsidRDefault="00325A44" w:rsidP="00325A44">
      <w:pPr>
        <w:pStyle w:val="Sansinterligne"/>
        <w:spacing w:line="360" w:lineRule="auto"/>
        <w:ind w:left="1080"/>
        <w:jc w:val="both"/>
        <w:rPr>
          <w:rFonts w:ascii="Arial" w:hAnsi="Arial" w:cs="Arial"/>
          <w:szCs w:val="24"/>
        </w:rPr>
      </w:pPr>
    </w:p>
    <w:p w:rsidR="00325A44" w:rsidRPr="00E37FED" w:rsidRDefault="00325A44" w:rsidP="00325A44">
      <w:pPr>
        <w:pStyle w:val="Sansinterligne"/>
        <w:spacing w:line="360" w:lineRule="auto"/>
        <w:jc w:val="both"/>
        <w:rPr>
          <w:rFonts w:ascii="Arial" w:hAnsi="Arial" w:cs="Arial"/>
          <w:i/>
          <w:szCs w:val="24"/>
          <w:lang w:val="es-CO"/>
        </w:rPr>
      </w:pPr>
      <w:r w:rsidRPr="00E37FED">
        <w:rPr>
          <w:rFonts w:ascii="Arial" w:hAnsi="Arial" w:cs="Arial"/>
          <w:noProof/>
          <w:szCs w:val="24"/>
        </w:rPr>
        <w:t xml:space="preserve">Nuestra Corte Constitucional tiene establecido que (i) La </w:t>
      </w:r>
      <w:r w:rsidRPr="00E37FED">
        <w:rPr>
          <w:rFonts w:ascii="Arial" w:hAnsi="Arial" w:cs="Arial"/>
          <w:iCs/>
          <w:noProof/>
          <w:szCs w:val="24"/>
        </w:rPr>
        <w:t>subsidiariedad</w:t>
      </w:r>
      <w:r w:rsidRPr="00E37FED">
        <w:rPr>
          <w:rFonts w:ascii="Arial" w:hAnsi="Arial" w:cs="Arial"/>
          <w:noProof/>
          <w:szCs w:val="24"/>
        </w:rPr>
        <w:t xml:space="preserve"> o residualidad, y (ii) La </w:t>
      </w:r>
      <w:r w:rsidRPr="00E37FED">
        <w:rPr>
          <w:rFonts w:ascii="Arial" w:hAnsi="Arial" w:cs="Arial"/>
          <w:iCs/>
          <w:noProof/>
          <w:szCs w:val="24"/>
        </w:rPr>
        <w:t>inmediatez</w:t>
      </w:r>
      <w:r w:rsidRPr="00E37FED">
        <w:rPr>
          <w:rFonts w:ascii="Arial" w:hAnsi="Arial" w:cs="Arial"/>
          <w:noProof/>
          <w:szCs w:val="24"/>
        </w:rPr>
        <w:t>, son exigencias generales de procedencia de la acción, condiciones indispensables para el conocimiento de fondo de las solicitudes de protección de derechos fundamentales</w:t>
      </w:r>
      <w:r w:rsidRPr="00E37FED">
        <w:rPr>
          <w:rStyle w:val="Appelnotedebasdep"/>
          <w:rFonts w:ascii="Arial" w:hAnsi="Arial" w:cs="Arial"/>
          <w:szCs w:val="24"/>
        </w:rPr>
        <w:footnoteReference w:id="2"/>
      </w:r>
      <w:r w:rsidRPr="00E37FED">
        <w:rPr>
          <w:rFonts w:ascii="Arial" w:hAnsi="Arial" w:cs="Arial"/>
          <w:noProof/>
          <w:szCs w:val="24"/>
        </w:rPr>
        <w:t>.</w:t>
      </w:r>
    </w:p>
    <w:p w:rsidR="00325A44" w:rsidRPr="00E37FED" w:rsidRDefault="00325A44" w:rsidP="00325A44">
      <w:pPr>
        <w:tabs>
          <w:tab w:val="left" w:pos="1979"/>
        </w:tabs>
        <w:spacing w:line="360" w:lineRule="auto"/>
        <w:jc w:val="both"/>
        <w:rPr>
          <w:rFonts w:ascii="Arial" w:hAnsi="Arial" w:cs="Arial"/>
          <w:lang w:val="es-ES_tradnl"/>
        </w:rPr>
      </w:pPr>
    </w:p>
    <w:p w:rsidR="00325A44" w:rsidRPr="00E37FED" w:rsidRDefault="00325A44" w:rsidP="00325A44">
      <w:pPr>
        <w:widowControl/>
        <w:autoSpaceDE/>
        <w:autoSpaceDN/>
        <w:adjustRightInd/>
        <w:spacing w:line="360" w:lineRule="auto"/>
        <w:jc w:val="both"/>
        <w:rPr>
          <w:rFonts w:ascii="Arial" w:hAnsi="Arial" w:cs="Arial"/>
        </w:rPr>
      </w:pPr>
      <w:r w:rsidRPr="00E37FED">
        <w:rPr>
          <w:rFonts w:ascii="Arial" w:hAnsi="Arial" w:cs="Arial"/>
        </w:rPr>
        <w:t xml:space="preserve">En el </w:t>
      </w:r>
      <w:r>
        <w:rPr>
          <w:rFonts w:ascii="Arial" w:hAnsi="Arial" w:cs="Arial"/>
        </w:rPr>
        <w:t xml:space="preserve">caso </w:t>
      </w:r>
      <w:r w:rsidRPr="00E37FED">
        <w:rPr>
          <w:rFonts w:ascii="Arial" w:hAnsi="Arial" w:cs="Arial"/>
        </w:rPr>
        <w:t xml:space="preserve">se cumple con </w:t>
      </w:r>
      <w:r>
        <w:rPr>
          <w:rFonts w:ascii="Arial" w:hAnsi="Arial" w:cs="Arial"/>
        </w:rPr>
        <w:t xml:space="preserve">la subsidiariedad </w:t>
      </w:r>
      <w:r w:rsidRPr="00E37FED">
        <w:rPr>
          <w:rFonts w:ascii="Arial" w:hAnsi="Arial" w:cs="Arial"/>
        </w:rPr>
        <w:t xml:space="preserve">porque </w:t>
      </w:r>
      <w:r>
        <w:rPr>
          <w:rFonts w:ascii="Arial" w:hAnsi="Arial" w:cs="Arial"/>
        </w:rPr>
        <w:t>e</w:t>
      </w:r>
      <w:r w:rsidRPr="00E37FED">
        <w:rPr>
          <w:rFonts w:ascii="Arial" w:hAnsi="Arial" w:cs="Arial"/>
        </w:rPr>
        <w:t>l accionante no tiene otro mecanismo</w:t>
      </w:r>
      <w:r>
        <w:rPr>
          <w:rFonts w:ascii="Arial" w:hAnsi="Arial" w:cs="Arial"/>
        </w:rPr>
        <w:t xml:space="preserve"> judicial</w:t>
      </w:r>
      <w:r w:rsidRPr="00E37FED">
        <w:rPr>
          <w:rFonts w:ascii="Arial" w:hAnsi="Arial" w:cs="Arial"/>
        </w:rPr>
        <w:t xml:space="preserve"> diferente a esta acción para procurar la defensa del derecho de petición.</w:t>
      </w:r>
    </w:p>
    <w:p w:rsidR="00325A44" w:rsidRPr="00C2004B" w:rsidRDefault="00325A44" w:rsidP="00325A44">
      <w:pPr>
        <w:spacing w:line="360" w:lineRule="auto"/>
        <w:jc w:val="both"/>
        <w:rPr>
          <w:rFonts w:ascii="Arial" w:hAnsi="Arial" w:cs="Arial"/>
          <w:sz w:val="20"/>
        </w:rPr>
      </w:pPr>
    </w:p>
    <w:p w:rsidR="00325A44" w:rsidRPr="00780F06" w:rsidRDefault="00325A44" w:rsidP="00AE1FF8">
      <w:pPr>
        <w:pStyle w:val="Paragraphedeliste"/>
        <w:widowControl/>
        <w:numPr>
          <w:ilvl w:val="3"/>
          <w:numId w:val="18"/>
        </w:numPr>
        <w:autoSpaceDE/>
        <w:autoSpaceDN/>
        <w:adjustRightInd/>
        <w:spacing w:after="200" w:line="360" w:lineRule="auto"/>
        <w:contextualSpacing/>
        <w:jc w:val="both"/>
        <w:rPr>
          <w:rFonts w:ascii="Arial" w:hAnsi="Arial" w:cs="Arial"/>
        </w:rPr>
      </w:pPr>
      <w:r w:rsidRPr="00780F06">
        <w:rPr>
          <w:rFonts w:ascii="Arial" w:hAnsi="Arial" w:cs="Arial"/>
        </w:rPr>
        <w:t>La inmediatez</w:t>
      </w:r>
    </w:p>
    <w:p w:rsidR="00325A44" w:rsidRDefault="00325A44" w:rsidP="00325A44">
      <w:pPr>
        <w:spacing w:line="360" w:lineRule="auto"/>
        <w:jc w:val="both"/>
        <w:rPr>
          <w:rFonts w:ascii="Arial" w:hAnsi="Arial" w:cs="Arial"/>
          <w:u w:val="single"/>
        </w:rPr>
      </w:pPr>
      <w:r>
        <w:rPr>
          <w:rFonts w:ascii="Arial" w:hAnsi="Arial" w:cs="Arial"/>
        </w:rPr>
        <w:t>Según constante jurisprudencia de nuestro máximo Tribunal Constitucional</w:t>
      </w:r>
      <w:r>
        <w:rPr>
          <w:rStyle w:val="Appelnotedebasdep"/>
        </w:rPr>
        <w:footnoteReference w:id="3"/>
      </w:r>
      <w:r>
        <w:rPr>
          <w:rFonts w:ascii="Arial" w:hAnsi="Arial" w:cs="Arial"/>
        </w:rPr>
        <w:t>, y también de la CSJ</w:t>
      </w:r>
      <w:r>
        <w:rPr>
          <w:rStyle w:val="Appelnotedebasdep"/>
          <w:rFonts w:ascii="Calibri" w:hAnsi="Calibri" w:cs="Calibri"/>
        </w:rPr>
        <w:footnoteReference w:id="4"/>
      </w:r>
      <w:r>
        <w:rPr>
          <w:rFonts w:ascii="Calibri" w:hAnsi="Calibri" w:cs="Calibri"/>
        </w:rPr>
        <w:t xml:space="preserve"> (</w:t>
      </w:r>
      <w:r>
        <w:rPr>
          <w:rFonts w:ascii="Arial" w:hAnsi="Arial" w:cs="Arial"/>
        </w:rPr>
        <w:t xml:space="preserve">Sala de Casación Civil), la inmediatez en la protección, que implica la tutela, conlleva entender que el remedio judicial requiere </w:t>
      </w:r>
      <w:r>
        <w:rPr>
          <w:rFonts w:ascii="Arial" w:hAnsi="Arial" w:cs="Arial"/>
          <w:b/>
          <w:bCs/>
        </w:rPr>
        <w:t>aplicación urgente,</w:t>
      </w:r>
      <w:r>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Pr>
          <w:rFonts w:ascii="Arial" w:hAnsi="Arial" w:cs="Arial"/>
          <w:u w:val="single"/>
        </w:rPr>
        <w:t>la inmediatez es consustancial a la protección que brinda la mencionada acción como defensa efectiva de los derechos fundamentales.</w:t>
      </w:r>
    </w:p>
    <w:p w:rsidR="00325A44" w:rsidRDefault="00325A44" w:rsidP="00325A44">
      <w:pPr>
        <w:spacing w:line="360" w:lineRule="auto"/>
        <w:jc w:val="both"/>
        <w:rPr>
          <w:rFonts w:ascii="Arial" w:hAnsi="Arial" w:cs="Arial"/>
          <w:u w:val="single"/>
        </w:rPr>
      </w:pPr>
    </w:p>
    <w:p w:rsidR="00325A44" w:rsidRDefault="00325A44" w:rsidP="00325A44">
      <w:pPr>
        <w:spacing w:line="360" w:lineRule="auto"/>
        <w:ind w:right="22"/>
        <w:jc w:val="both"/>
        <w:rPr>
          <w:rFonts w:ascii="Arial" w:hAnsi="Arial" w:cs="Arial"/>
        </w:rPr>
      </w:pPr>
      <w:r>
        <w:rPr>
          <w:rFonts w:ascii="Arial" w:hAnsi="Arial" w:cs="Arial"/>
        </w:rPr>
        <w:t xml:space="preserve">Oportuno resulta, evocar </w:t>
      </w:r>
      <w:r>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Pr>
          <w:rFonts w:ascii="Arial" w:hAnsi="Arial" w:cs="Arial"/>
          <w:b/>
          <w:kern w:val="44"/>
        </w:rPr>
        <w:t>seis meses</w:t>
      </w:r>
      <w:r>
        <w:rPr>
          <w:rFonts w:ascii="Arial" w:hAnsi="Arial" w:cs="Arial"/>
          <w:kern w:val="44"/>
        </w:rPr>
        <w:t xml:space="preserve"> para resolver amparos excede el principio de plazo razonable. </w:t>
      </w:r>
      <w:r>
        <w:rPr>
          <w:rFonts w:ascii="Arial" w:hAnsi="Arial" w:cs="Arial"/>
        </w:rPr>
        <w:t xml:space="preserve">Habida consideración de la significación del principio de inmediatez, ha concluido en recientes decisiones nuestro Alto Tribunal, que la “OPORTUNIDAD”, </w:t>
      </w:r>
      <w:r>
        <w:rPr>
          <w:rFonts w:ascii="Arial" w:hAnsi="Arial" w:cs="Arial"/>
          <w:u w:val="single"/>
        </w:rPr>
        <w:t>es un requisito de procedibilidad esencial para el ejercicio del amparo constitucional</w:t>
      </w:r>
      <w:r>
        <w:rPr>
          <w:rStyle w:val="Appelnotedebasdep"/>
          <w:rFonts w:ascii="Calibri" w:hAnsi="Calibri" w:cs="Calibri"/>
        </w:rPr>
        <w:footnoteReference w:id="5"/>
      </w:r>
      <w:r>
        <w:rPr>
          <w:rFonts w:ascii="Arial" w:hAnsi="Arial" w:cs="Arial"/>
        </w:rPr>
        <w:t>. Así mismo lo ha señalado la CSJ, Sala de Casación Civil</w:t>
      </w:r>
      <w:r>
        <w:rPr>
          <w:rStyle w:val="Appelnotedebasdep"/>
          <w:rFonts w:ascii="Arial" w:hAnsi="Arial" w:cs="Arial"/>
        </w:rPr>
        <w:footnoteReference w:id="6"/>
      </w:r>
      <w:r>
        <w:rPr>
          <w:rFonts w:ascii="Arial" w:hAnsi="Arial" w:cs="Arial"/>
        </w:rPr>
        <w:t xml:space="preserve">, que en reciente (2016) providencia reiteró: </w:t>
      </w:r>
    </w:p>
    <w:p w:rsidR="00325A44" w:rsidRPr="00BE7936" w:rsidRDefault="00325A44" w:rsidP="00325A44">
      <w:pPr>
        <w:spacing w:line="360" w:lineRule="auto"/>
        <w:ind w:right="22"/>
        <w:jc w:val="both"/>
        <w:rPr>
          <w:rFonts w:ascii="Arial" w:hAnsi="Arial" w:cs="Arial"/>
          <w:sz w:val="16"/>
        </w:rPr>
      </w:pPr>
    </w:p>
    <w:p w:rsidR="00325A44" w:rsidRPr="00975C78" w:rsidRDefault="00325A44" w:rsidP="00325A44">
      <w:pPr>
        <w:ind w:left="720" w:right="618"/>
        <w:jc w:val="both"/>
        <w:rPr>
          <w:rFonts w:ascii="Bookman Old Style" w:hAnsi="Bookman Old Style" w:cs="Arial"/>
          <w:iCs/>
        </w:rPr>
      </w:pPr>
      <w:r w:rsidRPr="00975C78">
        <w:rPr>
          <w:rFonts w:ascii="Arial" w:hAnsi="Arial" w:cs="Arial"/>
          <w:iCs/>
        </w:rPr>
        <w:t xml:space="preserve">… </w:t>
      </w:r>
      <w:r w:rsidRPr="00975C78">
        <w:rPr>
          <w:rFonts w:ascii="Arial" w:hAnsi="Arial" w:cs="Arial"/>
          <w:szCs w:val="28"/>
        </w:rPr>
        <w:t>[D]</w:t>
      </w:r>
      <w:proofErr w:type="spellStart"/>
      <w:r w:rsidRPr="00975C78">
        <w:rPr>
          <w:rFonts w:ascii="Arial" w:hAnsi="Arial" w:cs="Arial"/>
          <w:szCs w:val="28"/>
        </w:rPr>
        <w:t>escendiendo</w:t>
      </w:r>
      <w:proofErr w:type="spellEnd"/>
      <w:r w:rsidRPr="00975C78">
        <w:rPr>
          <w:rFonts w:ascii="Arial" w:hAnsi="Arial" w:cs="Arial"/>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975C78">
        <w:rPr>
          <w:rFonts w:ascii="Arial" w:hAnsi="Arial" w:cs="Arial"/>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975C78">
        <w:rPr>
          <w:rFonts w:ascii="Arial" w:hAnsi="Arial" w:cs="Arial"/>
          <w:szCs w:val="28"/>
        </w:rPr>
        <w:t>; sin que la parte accionante hubiera alegado ni menos demostrado motivo alguno que justifique tan notoria tardanza</w:t>
      </w:r>
      <w:r w:rsidRPr="00975C78">
        <w:rPr>
          <w:rFonts w:ascii="Arial" w:hAnsi="Arial" w:cs="Arial"/>
          <w:iCs/>
        </w:rPr>
        <w:t>.</w:t>
      </w:r>
      <w:r w:rsidRPr="00975C78">
        <w:rPr>
          <w:rFonts w:ascii="Arial" w:hAnsi="Arial" w:cs="Arial"/>
        </w:rPr>
        <w:t xml:space="preserve"> </w:t>
      </w:r>
      <w:proofErr w:type="spellStart"/>
      <w:r w:rsidRPr="00975C78">
        <w:rPr>
          <w:rFonts w:ascii="Arial" w:hAnsi="Arial" w:cs="Arial"/>
        </w:rPr>
        <w:t>Sublínea</w:t>
      </w:r>
      <w:proofErr w:type="spellEnd"/>
      <w:r w:rsidRPr="00975C78">
        <w:rPr>
          <w:rFonts w:ascii="Arial" w:hAnsi="Arial" w:cs="Arial"/>
        </w:rPr>
        <w:t xml:space="preserve"> de esta Sala.</w:t>
      </w:r>
    </w:p>
    <w:p w:rsidR="00325A44" w:rsidRPr="00975C78" w:rsidRDefault="00325A44" w:rsidP="00325A44">
      <w:pPr>
        <w:spacing w:line="360" w:lineRule="auto"/>
        <w:ind w:right="22"/>
        <w:jc w:val="both"/>
        <w:rPr>
          <w:rFonts w:ascii="Arial" w:hAnsi="Arial" w:cs="Arial"/>
        </w:rPr>
      </w:pPr>
    </w:p>
    <w:p w:rsidR="00325A44" w:rsidRPr="0098589D" w:rsidRDefault="00325A44" w:rsidP="00325A44">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325A44" w:rsidRPr="0098589D" w:rsidRDefault="00325A44" w:rsidP="00325A44">
      <w:pPr>
        <w:spacing w:line="360" w:lineRule="auto"/>
        <w:ind w:right="22"/>
        <w:jc w:val="both"/>
        <w:rPr>
          <w:rFonts w:ascii="Arial" w:hAnsi="Arial" w:cs="Arial"/>
        </w:rPr>
      </w:pPr>
    </w:p>
    <w:p w:rsidR="00325A44" w:rsidRDefault="00325A44" w:rsidP="00325A44">
      <w:pPr>
        <w:spacing w:line="360" w:lineRule="auto"/>
        <w:ind w:right="22"/>
        <w:jc w:val="both"/>
        <w:rPr>
          <w:rFonts w:ascii="Arial" w:hAnsi="Arial" w:cs="Arial"/>
        </w:rPr>
      </w:pPr>
      <w:r w:rsidRPr="0098589D">
        <w:rPr>
          <w:rFonts w:ascii="Arial" w:hAnsi="Arial" w:cs="Arial"/>
        </w:rPr>
        <w:t>Los aspectos acabados de reseñar, fueron precisados en una decisión del 2006 de la Corte Constitucional</w:t>
      </w:r>
      <w:r w:rsidRPr="0098589D">
        <w:rPr>
          <w:rStyle w:val="Appelnotedebasdep"/>
          <w:rFonts w:ascii="Arial" w:hAnsi="Arial" w:cs="Arial"/>
        </w:rPr>
        <w:footnoteReference w:id="7"/>
      </w:r>
      <w:r w:rsidRPr="0098589D">
        <w:rPr>
          <w:rFonts w:ascii="Arial" w:hAnsi="Arial" w:cs="Arial"/>
        </w:rPr>
        <w:t>, con apoyo en un precedente anterior de 2003</w:t>
      </w:r>
      <w:r w:rsidRPr="0098589D">
        <w:rPr>
          <w:rStyle w:val="Appelnotedebasdep"/>
          <w:rFonts w:ascii="Arial" w:hAnsi="Arial" w:cs="Arial"/>
        </w:rPr>
        <w:footnoteReference w:id="8"/>
      </w:r>
      <w:r w:rsidRPr="0098589D">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Ramírez</w:t>
      </w:r>
      <w:r w:rsidRPr="0098589D">
        <w:rPr>
          <w:rStyle w:val="Appelnotedebasdep"/>
          <w:rFonts w:ascii="Arial" w:hAnsi="Arial" w:cs="Arial"/>
        </w:rPr>
        <w:footnoteReference w:id="9"/>
      </w:r>
      <w:r w:rsidRPr="0098589D">
        <w:rPr>
          <w:rFonts w:ascii="Arial" w:hAnsi="Arial" w:cs="Arial"/>
        </w:rPr>
        <w:t>.</w:t>
      </w:r>
    </w:p>
    <w:p w:rsidR="00325A44" w:rsidRPr="00EC12E0" w:rsidRDefault="00325A44" w:rsidP="00325A44">
      <w:pPr>
        <w:spacing w:line="360" w:lineRule="auto"/>
        <w:ind w:right="22"/>
        <w:jc w:val="both"/>
        <w:rPr>
          <w:rFonts w:ascii="Arial" w:hAnsi="Arial" w:cs="Arial"/>
          <w:lang w:val="es-CO"/>
        </w:rPr>
      </w:pPr>
    </w:p>
    <w:p w:rsidR="00325A44" w:rsidRDefault="00325A44" w:rsidP="00325A44">
      <w:pPr>
        <w:spacing w:line="360" w:lineRule="auto"/>
        <w:jc w:val="both"/>
        <w:rPr>
          <w:rFonts w:ascii="Arial" w:hAnsi="Arial" w:cs="Arial"/>
          <w:lang w:val="es-ES_tradnl"/>
        </w:rPr>
      </w:pPr>
      <w:r>
        <w:rPr>
          <w:rFonts w:ascii="Arial" w:hAnsi="Arial" w:cs="Arial"/>
          <w:lang w:val="es-ES_tradnl"/>
        </w:rPr>
        <w:lastRenderedPageBreak/>
        <w:t>Nuestro órgano de cierre en la especialidad constitucional</w:t>
      </w:r>
      <w:r>
        <w:rPr>
          <w:rStyle w:val="Appelnotedebasdep"/>
          <w:rFonts w:ascii="Arial" w:hAnsi="Arial" w:cs="Arial"/>
        </w:rPr>
        <w:footnoteReference w:id="10"/>
      </w:r>
      <w:r>
        <w:rPr>
          <w:rFonts w:ascii="Arial" w:hAnsi="Arial" w:cs="Arial"/>
          <w:lang w:val="es-ES_tradnl"/>
        </w:rPr>
        <w:t>, ratificó el pensamiento traído en su larga línea jurisprudencial, y resaltó las razones que fundamentan el factor “inmediatez” como presupuesto de procedibilidad, así acotó:</w:t>
      </w:r>
    </w:p>
    <w:p w:rsidR="00325A44" w:rsidRDefault="00325A44" w:rsidP="00325A44">
      <w:pPr>
        <w:ind w:left="567"/>
        <w:jc w:val="both"/>
        <w:rPr>
          <w:rFonts w:ascii="Arial" w:hAnsi="Arial" w:cs="Arial"/>
          <w:lang w:val="es-ES_tradnl"/>
        </w:rPr>
      </w:pPr>
    </w:p>
    <w:p w:rsidR="0041291D" w:rsidRPr="005567F0" w:rsidRDefault="005567F0" w:rsidP="005567F0">
      <w:pPr>
        <w:ind w:left="567" w:right="567"/>
        <w:jc w:val="both"/>
        <w:rPr>
          <w:rFonts w:ascii="Arial" w:hAnsi="Arial" w:cs="Arial"/>
          <w:i/>
          <w:lang w:val="es-CO"/>
        </w:rPr>
      </w:pPr>
      <w:r w:rsidRPr="005567F0">
        <w:rPr>
          <w:rFonts w:ascii="Arial" w:hAnsi="Arial" w:cs="Arial"/>
          <w:color w:val="2D2D2D"/>
          <w:shd w:val="clear" w:color="auto" w:fill="FFFFFF"/>
        </w:rPr>
        <w:t xml:space="preserve">4.6. </w:t>
      </w:r>
      <w:r w:rsidRPr="005567F0">
        <w:rPr>
          <w:rFonts w:ascii="Arial" w:hAnsi="Arial" w:cs="Arial"/>
          <w:color w:val="2D2D2D"/>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5567F0">
        <w:rPr>
          <w:rFonts w:ascii="Arial" w:hAnsi="Arial" w:cs="Arial"/>
          <w:color w:val="2D2D2D"/>
          <w:shd w:val="clear" w:color="auto" w:fill="FFFFFF"/>
        </w:rPr>
        <w:t xml:space="preserve">.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sidR="00325A44" w:rsidRPr="005567F0">
        <w:rPr>
          <w:rFonts w:ascii="Arial" w:hAnsi="Arial" w:cs="Arial"/>
          <w:lang w:val="es-CO"/>
        </w:rPr>
        <w:t xml:space="preserve">La </w:t>
      </w:r>
      <w:proofErr w:type="spellStart"/>
      <w:r w:rsidR="00325A44" w:rsidRPr="005567F0">
        <w:rPr>
          <w:rFonts w:ascii="Arial" w:hAnsi="Arial" w:cs="Arial"/>
          <w:lang w:val="es-CO"/>
        </w:rPr>
        <w:t>sublínea</w:t>
      </w:r>
      <w:proofErr w:type="spellEnd"/>
      <w:r w:rsidR="00325A44" w:rsidRPr="005567F0">
        <w:rPr>
          <w:rFonts w:ascii="Arial" w:hAnsi="Arial" w:cs="Arial"/>
          <w:lang w:val="es-CO"/>
        </w:rPr>
        <w:t xml:space="preserve"> de este Tribunal.</w:t>
      </w:r>
    </w:p>
    <w:p w:rsidR="00C12E0E" w:rsidRPr="008B2168" w:rsidRDefault="00C12E0E" w:rsidP="00AD6046">
      <w:pPr>
        <w:spacing w:line="360" w:lineRule="auto"/>
        <w:ind w:right="51"/>
        <w:jc w:val="both"/>
        <w:rPr>
          <w:rFonts w:ascii="Arial" w:hAnsi="Arial" w:cs="Arial"/>
          <w:lang w:val="es-CO"/>
        </w:rPr>
      </w:pPr>
    </w:p>
    <w:p w:rsidR="00653BAF" w:rsidRDefault="005664D7" w:rsidP="00660185">
      <w:pPr>
        <w:pStyle w:val="Paragraphedeliste"/>
        <w:numPr>
          <w:ilvl w:val="0"/>
          <w:numId w:val="18"/>
        </w:numPr>
        <w:spacing w:line="360" w:lineRule="auto"/>
        <w:ind w:right="51"/>
        <w:jc w:val="both"/>
        <w:rPr>
          <w:rFonts w:ascii="Arial" w:hAnsi="Arial"/>
          <w:smallCaps/>
          <w:sz w:val="28"/>
          <w:lang w:val="es-ES_tradnl"/>
        </w:rPr>
      </w:pPr>
      <w:r w:rsidRPr="005664D7">
        <w:rPr>
          <w:rFonts w:ascii="Arial" w:hAnsi="Arial"/>
          <w:smallCaps/>
          <w:sz w:val="28"/>
          <w:lang w:val="es-ES_tradnl"/>
        </w:rPr>
        <w:t>El análisis del caso en concreto</w:t>
      </w:r>
    </w:p>
    <w:p w:rsidR="00975C78" w:rsidRPr="005664D7" w:rsidRDefault="00975C78" w:rsidP="00975C78">
      <w:pPr>
        <w:pStyle w:val="Paragraphedeliste"/>
        <w:spacing w:line="360" w:lineRule="auto"/>
        <w:ind w:left="400" w:right="51"/>
        <w:jc w:val="both"/>
        <w:rPr>
          <w:rFonts w:ascii="Arial" w:hAnsi="Arial"/>
          <w:smallCaps/>
          <w:sz w:val="28"/>
          <w:lang w:val="es-ES_tradnl"/>
        </w:rPr>
      </w:pPr>
    </w:p>
    <w:p w:rsidR="00010C5A" w:rsidRPr="00B62030" w:rsidRDefault="00010C5A" w:rsidP="00010C5A">
      <w:pPr>
        <w:pStyle w:val="Corpsdetexte"/>
        <w:spacing w:line="360" w:lineRule="auto"/>
        <w:rPr>
          <w:rFonts w:ascii="Arial" w:hAnsi="Arial" w:cs="Arial"/>
          <w:szCs w:val="24"/>
        </w:rPr>
      </w:pPr>
      <w:r w:rsidRPr="00B62030">
        <w:rPr>
          <w:rFonts w:ascii="Arial" w:hAnsi="Arial" w:cs="Arial"/>
          <w:szCs w:val="24"/>
        </w:rPr>
        <w:t xml:space="preserve">Busca el actor que se </w:t>
      </w:r>
      <w:r>
        <w:rPr>
          <w:rFonts w:ascii="Arial" w:hAnsi="Arial" w:cs="Arial"/>
          <w:szCs w:val="24"/>
        </w:rPr>
        <w:t>ordene a los</w:t>
      </w:r>
      <w:r w:rsidRPr="00B62030">
        <w:rPr>
          <w:rFonts w:ascii="Arial" w:hAnsi="Arial" w:cs="Arial"/>
          <w:szCs w:val="24"/>
        </w:rPr>
        <w:t xml:space="preserve"> accionad</w:t>
      </w:r>
      <w:r>
        <w:rPr>
          <w:rFonts w:ascii="Arial" w:hAnsi="Arial" w:cs="Arial"/>
          <w:szCs w:val="24"/>
        </w:rPr>
        <w:t>os resolver las peticiones formuladas, que según las guías de remisión, datan del 25-11-2015 (Folios 7 y 22, ib.)</w:t>
      </w:r>
      <w:r w:rsidRPr="00B62030">
        <w:rPr>
          <w:rFonts w:ascii="Arial" w:hAnsi="Arial" w:cs="Arial"/>
          <w:szCs w:val="24"/>
        </w:rPr>
        <w:t xml:space="preserve">. </w:t>
      </w:r>
    </w:p>
    <w:p w:rsidR="00010C5A" w:rsidRPr="00B62030" w:rsidRDefault="00010C5A" w:rsidP="00010C5A">
      <w:pPr>
        <w:pStyle w:val="Corpsdetexte"/>
        <w:spacing w:line="360" w:lineRule="auto"/>
        <w:rPr>
          <w:rFonts w:ascii="Arial" w:hAnsi="Arial" w:cs="Arial"/>
          <w:szCs w:val="24"/>
        </w:rPr>
      </w:pPr>
    </w:p>
    <w:p w:rsidR="00010C5A" w:rsidRPr="00B62030" w:rsidRDefault="00010C5A" w:rsidP="00010C5A">
      <w:pPr>
        <w:pStyle w:val="Corpsdetexte"/>
        <w:spacing w:line="360" w:lineRule="auto"/>
        <w:rPr>
          <w:rFonts w:ascii="Arial" w:hAnsi="Arial" w:cs="Arial"/>
          <w:szCs w:val="24"/>
        </w:rPr>
      </w:pPr>
      <w:r>
        <w:rPr>
          <w:rFonts w:ascii="Arial" w:hAnsi="Arial" w:cs="Arial"/>
          <w:szCs w:val="24"/>
        </w:rPr>
        <w:t>A partir de esa</w:t>
      </w:r>
      <w:r w:rsidRPr="00B62030">
        <w:rPr>
          <w:rFonts w:ascii="Arial" w:hAnsi="Arial" w:cs="Arial"/>
          <w:szCs w:val="24"/>
        </w:rPr>
        <w:t xml:space="preserve"> fecha</w:t>
      </w:r>
      <w:r>
        <w:rPr>
          <w:rFonts w:ascii="Arial" w:hAnsi="Arial" w:cs="Arial"/>
          <w:szCs w:val="24"/>
        </w:rPr>
        <w:t>, e incluso desde lo afirmado en los hechos, se debe afi</w:t>
      </w:r>
      <w:r w:rsidRPr="00B62030">
        <w:rPr>
          <w:rFonts w:ascii="Arial" w:hAnsi="Arial" w:cs="Arial"/>
          <w:szCs w:val="24"/>
        </w:rPr>
        <w:t>rmar que la presente acción carece de inmediatez, pues su interposición desborda el plazo de los seis (6) meses fijado por la jurisprudencia tanto constitucional como ordinaria</w:t>
      </w:r>
      <w:r>
        <w:rPr>
          <w:rFonts w:ascii="Arial" w:hAnsi="Arial" w:cs="Arial"/>
          <w:szCs w:val="24"/>
        </w:rPr>
        <w:t>, según acaba de explicarse</w:t>
      </w:r>
      <w:r w:rsidRPr="00B62030">
        <w:rPr>
          <w:rFonts w:ascii="Arial" w:hAnsi="Arial" w:cs="Arial"/>
          <w:szCs w:val="24"/>
        </w:rPr>
        <w:t>; como tiempo razonable para interponerla, ya que transcurri</w:t>
      </w:r>
      <w:r>
        <w:rPr>
          <w:rFonts w:ascii="Arial" w:hAnsi="Arial" w:cs="Arial"/>
          <w:szCs w:val="24"/>
        </w:rPr>
        <w:t xml:space="preserve">ó </w:t>
      </w:r>
      <w:r w:rsidRPr="00B62030">
        <w:rPr>
          <w:rFonts w:ascii="Arial" w:hAnsi="Arial" w:cs="Arial"/>
          <w:szCs w:val="24"/>
        </w:rPr>
        <w:t xml:space="preserve">más de </w:t>
      </w:r>
      <w:r>
        <w:rPr>
          <w:rFonts w:ascii="Arial" w:hAnsi="Arial" w:cs="Arial"/>
          <w:szCs w:val="24"/>
        </w:rPr>
        <w:t>un</w:t>
      </w:r>
      <w:r w:rsidRPr="00B62030">
        <w:rPr>
          <w:rFonts w:ascii="Arial" w:hAnsi="Arial" w:cs="Arial"/>
          <w:szCs w:val="24"/>
        </w:rPr>
        <w:t xml:space="preserve"> (</w:t>
      </w:r>
      <w:r>
        <w:rPr>
          <w:rFonts w:ascii="Arial" w:hAnsi="Arial" w:cs="Arial"/>
          <w:szCs w:val="24"/>
        </w:rPr>
        <w:t>1</w:t>
      </w:r>
      <w:r w:rsidRPr="00B62030">
        <w:rPr>
          <w:rFonts w:ascii="Arial" w:hAnsi="Arial" w:cs="Arial"/>
          <w:szCs w:val="24"/>
        </w:rPr>
        <w:t xml:space="preserve">) año desde la </w:t>
      </w:r>
      <w:r>
        <w:rPr>
          <w:rFonts w:ascii="Arial" w:hAnsi="Arial" w:cs="Arial"/>
          <w:szCs w:val="24"/>
        </w:rPr>
        <w:t>formulación de las solicitudes</w:t>
      </w:r>
      <w:r w:rsidRPr="00B62030">
        <w:rPr>
          <w:rFonts w:ascii="Arial" w:hAnsi="Arial" w:cs="Arial"/>
          <w:szCs w:val="24"/>
        </w:rPr>
        <w:t>.</w:t>
      </w:r>
    </w:p>
    <w:p w:rsidR="00010C5A" w:rsidRPr="00B62030" w:rsidRDefault="00010C5A" w:rsidP="00010C5A">
      <w:pPr>
        <w:spacing w:line="360" w:lineRule="auto"/>
        <w:ind w:right="45"/>
        <w:jc w:val="both"/>
        <w:rPr>
          <w:rFonts w:ascii="Arial" w:hAnsi="Arial" w:cs="Arial"/>
        </w:rPr>
      </w:pPr>
    </w:p>
    <w:p w:rsidR="00010C5A" w:rsidRDefault="00010C5A" w:rsidP="00010C5A">
      <w:pPr>
        <w:spacing w:line="360" w:lineRule="auto"/>
        <w:jc w:val="both"/>
        <w:rPr>
          <w:rFonts w:ascii="Arial" w:hAnsi="Arial" w:cs="Arial"/>
        </w:rPr>
      </w:pPr>
      <w:r w:rsidRPr="00B62030">
        <w:rPr>
          <w:rFonts w:ascii="Arial" w:hAnsi="Arial" w:cs="Arial"/>
        </w:rPr>
        <w:t xml:space="preserve">Ahora bien, es cierto que conforme a la doctrina, el juez de la causa debe tener flexibilidad en la aplicación de este principio, pero a ese </w:t>
      </w:r>
      <w:r w:rsidRPr="00B62030">
        <w:rPr>
          <w:rFonts w:ascii="Arial" w:hAnsi="Arial" w:cs="Arial"/>
          <w:lang w:val="es-ES_tradnl"/>
        </w:rPr>
        <w:t xml:space="preserve">tenor, se debe </w:t>
      </w:r>
      <w:r w:rsidRPr="00B62030">
        <w:rPr>
          <w:rFonts w:ascii="Arial" w:hAnsi="Arial" w:cs="Arial"/>
        </w:rPr>
        <w:t>probar o alegar, que medió causa alguna de fuerza mayor o caso fortuito que impidiera al actor gestionar, su defensa a través de esta acción con mayor celeridad sin desconocer la inmediatez</w:t>
      </w:r>
      <w:r w:rsidRPr="00B62030">
        <w:rPr>
          <w:rStyle w:val="Appelnotedebasdep"/>
          <w:rFonts w:ascii="Arial" w:hAnsi="Arial" w:cs="Arial"/>
        </w:rPr>
        <w:footnoteReference w:id="11"/>
      </w:r>
      <w:r w:rsidRPr="00B62030">
        <w:rPr>
          <w:rFonts w:ascii="Arial" w:hAnsi="Arial" w:cs="Arial"/>
        </w:rPr>
        <w:t>; circunstancias que no fueron expuestas ni probadas en el trámite. De igual forma, no se encuentra ni alegado ni probado, que el actor sea persona de especial protección constitucional</w:t>
      </w:r>
      <w:r w:rsidRPr="00B62030">
        <w:rPr>
          <w:rStyle w:val="Appelnotedebasdep"/>
          <w:rFonts w:ascii="Arial" w:hAnsi="Arial" w:cs="Arial"/>
        </w:rPr>
        <w:footnoteReference w:id="12"/>
      </w:r>
      <w:r w:rsidRPr="00B62030">
        <w:rPr>
          <w:rFonts w:ascii="Arial" w:hAnsi="Arial" w:cs="Arial"/>
        </w:rPr>
        <w:t>.</w:t>
      </w:r>
    </w:p>
    <w:p w:rsidR="00010C5A" w:rsidRDefault="00010C5A" w:rsidP="00010C5A">
      <w:pPr>
        <w:spacing w:line="360" w:lineRule="auto"/>
        <w:jc w:val="both"/>
        <w:rPr>
          <w:rFonts w:ascii="Arial" w:hAnsi="Arial" w:cs="Arial"/>
        </w:rPr>
      </w:pPr>
    </w:p>
    <w:p w:rsidR="00010C5A" w:rsidRPr="005567F0" w:rsidRDefault="005567F0" w:rsidP="005567F0">
      <w:pPr>
        <w:pStyle w:val="Paragraphedeliste"/>
        <w:numPr>
          <w:ilvl w:val="0"/>
          <w:numId w:val="18"/>
        </w:numPr>
        <w:spacing w:line="360" w:lineRule="auto"/>
        <w:ind w:right="51"/>
        <w:jc w:val="both"/>
        <w:rPr>
          <w:rFonts w:ascii="Arial" w:hAnsi="Arial"/>
          <w:smallCaps/>
          <w:sz w:val="28"/>
          <w:lang w:val="es-ES_tradnl"/>
        </w:rPr>
      </w:pPr>
      <w:r w:rsidRPr="005567F0">
        <w:rPr>
          <w:rFonts w:ascii="Arial" w:hAnsi="Arial"/>
          <w:smallCaps/>
          <w:sz w:val="32"/>
          <w:lang w:val="es-ES_tradnl"/>
        </w:rPr>
        <w:t>l</w:t>
      </w:r>
      <w:r w:rsidRPr="005567F0">
        <w:rPr>
          <w:rFonts w:ascii="Arial" w:hAnsi="Arial"/>
          <w:smallCaps/>
          <w:sz w:val="28"/>
          <w:lang w:val="es-ES_tradnl"/>
        </w:rPr>
        <w:t xml:space="preserve">as conclusiones </w:t>
      </w:r>
    </w:p>
    <w:p w:rsidR="00010C5A" w:rsidRPr="0070673A" w:rsidRDefault="00010C5A" w:rsidP="00010C5A">
      <w:pPr>
        <w:pStyle w:val="Corpsdetexte"/>
        <w:spacing w:line="360" w:lineRule="auto"/>
        <w:rPr>
          <w:rFonts w:ascii="Arial" w:hAnsi="Arial" w:cs="Arial"/>
          <w:szCs w:val="24"/>
        </w:rPr>
      </w:pPr>
    </w:p>
    <w:p w:rsidR="00010C5A" w:rsidRPr="00B62030" w:rsidRDefault="00010C5A" w:rsidP="00010C5A">
      <w:pPr>
        <w:pStyle w:val="Corpsdetexte"/>
        <w:spacing w:line="360" w:lineRule="auto"/>
        <w:rPr>
          <w:rFonts w:ascii="Arial" w:hAnsi="Arial" w:cs="Arial"/>
          <w:szCs w:val="24"/>
        </w:rPr>
      </w:pPr>
      <w:r w:rsidRPr="00B62030">
        <w:rPr>
          <w:rFonts w:ascii="Arial" w:hAnsi="Arial" w:cs="Arial"/>
          <w:szCs w:val="24"/>
        </w:rPr>
        <w:t xml:space="preserve">Acorde con las premisas expuestas en los acápites anteriores se declarará la improcedencia de la presente acción ante el incumplimiento del requisito de inmediatez.  </w:t>
      </w:r>
    </w:p>
    <w:p w:rsidR="00010C5A" w:rsidRPr="00B62030" w:rsidRDefault="00010C5A" w:rsidP="00010C5A">
      <w:pPr>
        <w:pStyle w:val="Corpsdetexte"/>
        <w:spacing w:line="360" w:lineRule="auto"/>
        <w:rPr>
          <w:rFonts w:ascii="Arial" w:hAnsi="Arial" w:cs="Arial"/>
          <w:szCs w:val="24"/>
          <w:lang w:val="es-ES"/>
        </w:rPr>
      </w:pPr>
    </w:p>
    <w:p w:rsidR="00010C5A" w:rsidRPr="00B62030" w:rsidRDefault="00010C5A" w:rsidP="00010C5A">
      <w:pPr>
        <w:tabs>
          <w:tab w:val="left" w:pos="-720"/>
        </w:tabs>
        <w:suppressAutoHyphens/>
        <w:spacing w:line="360" w:lineRule="auto"/>
        <w:jc w:val="both"/>
        <w:rPr>
          <w:rFonts w:ascii="Arial" w:hAnsi="Arial" w:cs="Arial"/>
        </w:rPr>
      </w:pPr>
      <w:r w:rsidRPr="00B62030">
        <w:rPr>
          <w:rFonts w:ascii="Arial" w:hAnsi="Arial" w:cs="Arial"/>
        </w:rPr>
        <w:lastRenderedPageBreak/>
        <w:t xml:space="preserve">En mérito de lo expuesto, el </w:t>
      </w:r>
      <w:r w:rsidRPr="00B62030">
        <w:rPr>
          <w:rFonts w:ascii="Arial" w:hAnsi="Arial" w:cs="Arial"/>
          <w:bCs/>
          <w:smallCaps/>
        </w:rPr>
        <w:t>Tribunal Superior del Distrito Judicial de Pereira, Sala de Decisión Civil -Familia</w:t>
      </w:r>
      <w:r w:rsidRPr="00B62030">
        <w:rPr>
          <w:rFonts w:ascii="Arial" w:hAnsi="Arial" w:cs="Arial"/>
        </w:rPr>
        <w:t>, administrando Justicia, en nombre de la República y por autoridad de la Ley,</w:t>
      </w:r>
    </w:p>
    <w:p w:rsidR="005567F0" w:rsidRDefault="005567F0" w:rsidP="00010C5A">
      <w:pPr>
        <w:pStyle w:val="Corpsdetexte"/>
        <w:spacing w:line="360" w:lineRule="auto"/>
        <w:jc w:val="center"/>
        <w:rPr>
          <w:rFonts w:ascii="Arial" w:hAnsi="Arial" w:cs="Arial"/>
          <w:smallCaps/>
          <w:szCs w:val="24"/>
        </w:rPr>
      </w:pPr>
    </w:p>
    <w:p w:rsidR="00010C5A" w:rsidRPr="00B62030" w:rsidRDefault="00010C5A" w:rsidP="00010C5A">
      <w:pPr>
        <w:pStyle w:val="Corpsdetexte"/>
        <w:spacing w:line="360" w:lineRule="auto"/>
        <w:jc w:val="center"/>
        <w:rPr>
          <w:rFonts w:ascii="Arial" w:hAnsi="Arial" w:cs="Arial"/>
          <w:smallCaps/>
          <w:szCs w:val="24"/>
        </w:rPr>
      </w:pPr>
      <w:r w:rsidRPr="00B62030">
        <w:rPr>
          <w:rFonts w:ascii="Arial" w:hAnsi="Arial" w:cs="Arial"/>
          <w:smallCaps/>
          <w:szCs w:val="24"/>
        </w:rPr>
        <w:t xml:space="preserve">F A L </w:t>
      </w:r>
      <w:proofErr w:type="spellStart"/>
      <w:r w:rsidRPr="00B62030">
        <w:rPr>
          <w:rFonts w:ascii="Arial" w:hAnsi="Arial" w:cs="Arial"/>
          <w:smallCaps/>
          <w:szCs w:val="24"/>
        </w:rPr>
        <w:t>L</w:t>
      </w:r>
      <w:proofErr w:type="spellEnd"/>
      <w:r w:rsidRPr="00B62030">
        <w:rPr>
          <w:rFonts w:ascii="Arial" w:hAnsi="Arial" w:cs="Arial"/>
          <w:smallCaps/>
          <w:szCs w:val="24"/>
        </w:rPr>
        <w:t xml:space="preserve"> A,</w:t>
      </w:r>
    </w:p>
    <w:p w:rsidR="00010C5A" w:rsidRPr="00B62030" w:rsidRDefault="00010C5A" w:rsidP="00010C5A">
      <w:pPr>
        <w:pStyle w:val="Corpsdetexte"/>
        <w:spacing w:line="360" w:lineRule="auto"/>
        <w:jc w:val="center"/>
        <w:rPr>
          <w:rFonts w:ascii="Arial" w:hAnsi="Arial" w:cs="Arial"/>
          <w:smallCaps/>
          <w:szCs w:val="24"/>
        </w:rPr>
      </w:pPr>
    </w:p>
    <w:p w:rsidR="00010C5A" w:rsidRPr="00B62030" w:rsidRDefault="00010C5A" w:rsidP="00010C5A">
      <w:pPr>
        <w:pStyle w:val="Corpsdetexte"/>
        <w:numPr>
          <w:ilvl w:val="0"/>
          <w:numId w:val="6"/>
        </w:numPr>
        <w:tabs>
          <w:tab w:val="clear" w:pos="720"/>
          <w:tab w:val="num" w:pos="360"/>
        </w:tabs>
        <w:spacing w:line="360" w:lineRule="auto"/>
        <w:ind w:left="357"/>
        <w:rPr>
          <w:rFonts w:ascii="Arial" w:hAnsi="Arial" w:cs="Arial"/>
          <w:szCs w:val="24"/>
        </w:rPr>
      </w:pPr>
      <w:r w:rsidRPr="00B62030">
        <w:rPr>
          <w:rFonts w:ascii="Arial" w:hAnsi="Arial" w:cs="Arial"/>
          <w:szCs w:val="24"/>
        </w:rPr>
        <w:t>DECLARAR improcedente la tutela por incumplimiento del requisito de inmediatez.</w:t>
      </w:r>
    </w:p>
    <w:p w:rsidR="00010C5A" w:rsidRPr="00B62030" w:rsidRDefault="00010C5A" w:rsidP="00010C5A">
      <w:pPr>
        <w:pStyle w:val="Corpsdetexte"/>
        <w:tabs>
          <w:tab w:val="clear" w:pos="708"/>
        </w:tabs>
        <w:spacing w:line="360" w:lineRule="auto"/>
        <w:ind w:left="357"/>
        <w:rPr>
          <w:rFonts w:ascii="Arial" w:hAnsi="Arial" w:cs="Arial"/>
          <w:szCs w:val="24"/>
        </w:rPr>
      </w:pPr>
    </w:p>
    <w:p w:rsidR="00010C5A" w:rsidRPr="00B62030" w:rsidRDefault="00010C5A" w:rsidP="00010C5A">
      <w:pPr>
        <w:pStyle w:val="Corpsdetexte"/>
        <w:numPr>
          <w:ilvl w:val="0"/>
          <w:numId w:val="6"/>
        </w:numPr>
        <w:tabs>
          <w:tab w:val="clear" w:pos="720"/>
          <w:tab w:val="num" w:pos="360"/>
        </w:tabs>
        <w:spacing w:line="360" w:lineRule="auto"/>
        <w:ind w:left="357"/>
        <w:rPr>
          <w:rFonts w:ascii="Arial" w:hAnsi="Arial" w:cs="Arial"/>
          <w:szCs w:val="24"/>
        </w:rPr>
      </w:pPr>
      <w:r w:rsidRPr="00B62030">
        <w:rPr>
          <w:rFonts w:ascii="Arial" w:hAnsi="Arial" w:cs="Arial"/>
          <w:szCs w:val="24"/>
        </w:rPr>
        <w:t>NOTIFICAR esta decisión a todas las partes, por el medio más expedito y eficaz.</w:t>
      </w:r>
    </w:p>
    <w:p w:rsidR="00010C5A" w:rsidRPr="00B62030" w:rsidRDefault="00010C5A" w:rsidP="00010C5A">
      <w:pPr>
        <w:pStyle w:val="Corpsdetexte"/>
        <w:tabs>
          <w:tab w:val="clear" w:pos="708"/>
        </w:tabs>
        <w:spacing w:line="360" w:lineRule="auto"/>
        <w:ind w:left="357"/>
        <w:rPr>
          <w:rFonts w:ascii="Arial" w:hAnsi="Arial" w:cs="Arial"/>
          <w:szCs w:val="24"/>
        </w:rPr>
      </w:pPr>
    </w:p>
    <w:p w:rsidR="00010C5A" w:rsidRPr="00B62030" w:rsidRDefault="00010C5A" w:rsidP="00010C5A">
      <w:pPr>
        <w:pStyle w:val="Corpsdetexte"/>
        <w:numPr>
          <w:ilvl w:val="0"/>
          <w:numId w:val="6"/>
        </w:numPr>
        <w:tabs>
          <w:tab w:val="clear" w:pos="720"/>
          <w:tab w:val="num" w:pos="360"/>
        </w:tabs>
        <w:spacing w:line="360" w:lineRule="auto"/>
        <w:ind w:left="357"/>
        <w:rPr>
          <w:rFonts w:ascii="Arial" w:hAnsi="Arial" w:cs="Arial"/>
          <w:szCs w:val="24"/>
        </w:rPr>
      </w:pPr>
      <w:r w:rsidRPr="00B62030">
        <w:rPr>
          <w:rFonts w:ascii="Arial" w:hAnsi="Arial" w:cs="Arial"/>
          <w:szCs w:val="24"/>
        </w:rPr>
        <w:t xml:space="preserve">REMITIR este expediente, a la Corte Constitucional para su eventual revisión, de no ser impugnada. </w:t>
      </w:r>
    </w:p>
    <w:p w:rsidR="00010C5A" w:rsidRPr="00B62030" w:rsidRDefault="00010C5A" w:rsidP="00010C5A">
      <w:pPr>
        <w:pStyle w:val="Corpsdetexte"/>
        <w:tabs>
          <w:tab w:val="clear" w:pos="708"/>
        </w:tabs>
        <w:spacing w:line="360" w:lineRule="auto"/>
        <w:ind w:left="357"/>
        <w:rPr>
          <w:rFonts w:ascii="Arial" w:hAnsi="Arial" w:cs="Arial"/>
          <w:szCs w:val="24"/>
        </w:rPr>
      </w:pPr>
    </w:p>
    <w:p w:rsidR="00010C5A" w:rsidRPr="00B62030" w:rsidRDefault="00010C5A" w:rsidP="00010C5A">
      <w:pPr>
        <w:pStyle w:val="Corpsdetexte"/>
        <w:numPr>
          <w:ilvl w:val="0"/>
          <w:numId w:val="6"/>
        </w:numPr>
        <w:tabs>
          <w:tab w:val="clear" w:pos="720"/>
          <w:tab w:val="num" w:pos="360"/>
        </w:tabs>
        <w:spacing w:line="360" w:lineRule="auto"/>
        <w:ind w:left="357"/>
        <w:rPr>
          <w:rFonts w:ascii="Arial" w:hAnsi="Arial" w:cs="Arial"/>
          <w:szCs w:val="24"/>
        </w:rPr>
      </w:pPr>
      <w:r w:rsidRPr="00B62030">
        <w:rPr>
          <w:rFonts w:ascii="Arial" w:hAnsi="Arial" w:cs="Arial"/>
          <w:szCs w:val="24"/>
        </w:rPr>
        <w:t xml:space="preserve">ARCHIVAR el expediente, previas anotaciones en los libros </w:t>
      </w:r>
      <w:proofErr w:type="spellStart"/>
      <w:r w:rsidRPr="00B62030">
        <w:rPr>
          <w:rFonts w:ascii="Arial" w:hAnsi="Arial" w:cs="Arial"/>
          <w:szCs w:val="24"/>
        </w:rPr>
        <w:t>radicadores</w:t>
      </w:r>
      <w:proofErr w:type="spellEnd"/>
      <w:r w:rsidRPr="00B62030">
        <w:rPr>
          <w:rFonts w:ascii="Arial" w:hAnsi="Arial" w:cs="Arial"/>
          <w:szCs w:val="24"/>
        </w:rPr>
        <w:t xml:space="preserve">, una vez agotado el trámite ante la Corte Constitucional. </w:t>
      </w:r>
    </w:p>
    <w:p w:rsidR="00010C5A" w:rsidRPr="00902B91" w:rsidRDefault="00010C5A" w:rsidP="0039440A">
      <w:pPr>
        <w:pStyle w:val="Corpsdetexte"/>
        <w:tabs>
          <w:tab w:val="clear" w:pos="708"/>
          <w:tab w:val="clear" w:pos="1416"/>
          <w:tab w:val="left" w:pos="426"/>
        </w:tabs>
        <w:spacing w:line="360" w:lineRule="auto"/>
        <w:ind w:left="360"/>
        <w:textAlignment w:val="auto"/>
        <w:rPr>
          <w:rFonts w:ascii="Arial" w:hAnsi="Arial"/>
          <w:smallCaps/>
          <w:sz w:val="20"/>
        </w:rPr>
      </w:pPr>
      <w:r w:rsidRPr="00902B91">
        <w:rPr>
          <w:rFonts w:ascii="Arial" w:hAnsi="Arial" w:cs="Arial"/>
          <w:szCs w:val="24"/>
        </w:rPr>
        <w:t xml:space="preserve"> </w:t>
      </w:r>
    </w:p>
    <w:p w:rsidR="00010C5A" w:rsidRPr="00C53999" w:rsidRDefault="00010C5A" w:rsidP="00010C5A">
      <w:pPr>
        <w:pStyle w:val="Corpsdetexte"/>
        <w:spacing w:line="360" w:lineRule="auto"/>
        <w:jc w:val="center"/>
        <w:rPr>
          <w:rFonts w:ascii="Arial" w:hAnsi="Arial"/>
          <w:smallCaps/>
          <w:sz w:val="22"/>
          <w:szCs w:val="24"/>
          <w:lang w:val="en-US"/>
        </w:rPr>
      </w:pPr>
      <w:proofErr w:type="spellStart"/>
      <w:r w:rsidRPr="005069CE">
        <w:rPr>
          <w:rFonts w:ascii="Arial" w:hAnsi="Arial"/>
          <w:smallCaps/>
          <w:szCs w:val="24"/>
          <w:lang w:val="en-US"/>
        </w:rPr>
        <w:t>Notifíquese</w:t>
      </w:r>
      <w:proofErr w:type="spellEnd"/>
      <w:r w:rsidRPr="005069CE">
        <w:rPr>
          <w:rFonts w:ascii="Arial" w:hAnsi="Arial"/>
          <w:smallCaps/>
          <w:szCs w:val="24"/>
          <w:lang w:val="en-US"/>
        </w:rPr>
        <w:t>,</w:t>
      </w:r>
    </w:p>
    <w:p w:rsidR="00010C5A" w:rsidRPr="00C2274B" w:rsidRDefault="00010C5A" w:rsidP="00010C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010C5A" w:rsidRPr="00C2274B" w:rsidRDefault="00010C5A" w:rsidP="00010C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010C5A" w:rsidRPr="00975C78" w:rsidRDefault="00010C5A" w:rsidP="00010C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proofErr w:type="spellStart"/>
      <w:r w:rsidRPr="00975C78">
        <w:rPr>
          <w:rFonts w:ascii="Arial" w:hAnsi="Arial" w:cs="Arial"/>
          <w:i/>
          <w:spacing w:val="-3"/>
          <w:w w:val="150"/>
          <w:sz w:val="32"/>
          <w:szCs w:val="18"/>
          <w:lang w:val="en-GB"/>
        </w:rPr>
        <w:t>D</w:t>
      </w:r>
      <w:r w:rsidRPr="00975C78">
        <w:rPr>
          <w:rFonts w:ascii="Arial" w:hAnsi="Arial" w:cs="Arial"/>
          <w:i/>
          <w:spacing w:val="-3"/>
          <w:w w:val="150"/>
          <w:sz w:val="18"/>
          <w:szCs w:val="18"/>
          <w:lang w:val="en-GB"/>
        </w:rPr>
        <w:t>UBERNEY</w:t>
      </w:r>
      <w:proofErr w:type="spellEnd"/>
      <w:r w:rsidRPr="00975C78">
        <w:rPr>
          <w:rFonts w:ascii="Arial" w:hAnsi="Arial" w:cs="Arial"/>
          <w:i/>
          <w:spacing w:val="-3"/>
          <w:w w:val="150"/>
          <w:sz w:val="18"/>
          <w:szCs w:val="18"/>
          <w:lang w:val="en-GB"/>
        </w:rPr>
        <w:t xml:space="preserve"> </w:t>
      </w:r>
      <w:proofErr w:type="spellStart"/>
      <w:r w:rsidRPr="00975C78">
        <w:rPr>
          <w:rFonts w:ascii="Arial" w:hAnsi="Arial" w:cs="Arial"/>
          <w:i/>
          <w:spacing w:val="-3"/>
          <w:w w:val="150"/>
          <w:sz w:val="28"/>
          <w:szCs w:val="18"/>
          <w:lang w:val="en-GB"/>
        </w:rPr>
        <w:t>G</w:t>
      </w:r>
      <w:r w:rsidRPr="00975C78">
        <w:rPr>
          <w:rFonts w:ascii="Arial" w:hAnsi="Arial" w:cs="Arial"/>
          <w:i/>
          <w:spacing w:val="-3"/>
          <w:w w:val="150"/>
          <w:sz w:val="18"/>
          <w:szCs w:val="18"/>
          <w:lang w:val="en-GB"/>
        </w:rPr>
        <w:t>RISALES</w:t>
      </w:r>
      <w:proofErr w:type="spellEnd"/>
      <w:r w:rsidRPr="00975C78">
        <w:rPr>
          <w:rFonts w:ascii="Arial" w:hAnsi="Arial" w:cs="Arial"/>
          <w:i/>
          <w:spacing w:val="-3"/>
          <w:w w:val="150"/>
          <w:sz w:val="18"/>
          <w:szCs w:val="18"/>
          <w:lang w:val="en-GB"/>
        </w:rPr>
        <w:t xml:space="preserve"> </w:t>
      </w:r>
      <w:r w:rsidRPr="00975C78">
        <w:rPr>
          <w:rFonts w:ascii="Arial" w:hAnsi="Arial" w:cs="Arial"/>
          <w:i/>
          <w:spacing w:val="-3"/>
          <w:w w:val="150"/>
          <w:sz w:val="28"/>
          <w:szCs w:val="18"/>
          <w:lang w:val="en-GB"/>
        </w:rPr>
        <w:t>H</w:t>
      </w:r>
      <w:r w:rsidRPr="00975C78">
        <w:rPr>
          <w:rFonts w:ascii="Arial" w:hAnsi="Arial" w:cs="Arial"/>
          <w:i/>
          <w:spacing w:val="-3"/>
          <w:w w:val="150"/>
          <w:sz w:val="18"/>
          <w:szCs w:val="18"/>
          <w:lang w:val="en-GB"/>
        </w:rPr>
        <w:t>ERRERA</w:t>
      </w:r>
    </w:p>
    <w:p w:rsidR="00010C5A" w:rsidRPr="00975C78" w:rsidRDefault="00010C5A" w:rsidP="00010C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n-GB"/>
        </w:rPr>
      </w:pPr>
      <w:r w:rsidRPr="00975C78">
        <w:rPr>
          <w:rFonts w:ascii="Arial" w:hAnsi="Arial" w:cs="Arial"/>
          <w:i/>
          <w:spacing w:val="-3"/>
          <w:w w:val="150"/>
          <w:sz w:val="32"/>
          <w:lang w:val="en-GB"/>
        </w:rPr>
        <w:t>M</w:t>
      </w:r>
      <w:r w:rsidRPr="00975C78">
        <w:rPr>
          <w:rFonts w:ascii="Arial" w:hAnsi="Arial" w:cs="Arial"/>
          <w:i/>
          <w:spacing w:val="-3"/>
          <w:w w:val="150"/>
          <w:sz w:val="16"/>
          <w:lang w:val="en-GB"/>
        </w:rPr>
        <w:t xml:space="preserve"> </w:t>
      </w:r>
      <w:r w:rsidRPr="00975C78">
        <w:rPr>
          <w:rFonts w:ascii="Arial" w:hAnsi="Arial" w:cs="Arial"/>
          <w:i/>
          <w:spacing w:val="-3"/>
          <w:w w:val="150"/>
          <w:sz w:val="18"/>
          <w:szCs w:val="20"/>
          <w:lang w:val="en-GB"/>
        </w:rPr>
        <w:t>A G I S T R A D O</w:t>
      </w:r>
    </w:p>
    <w:p w:rsidR="00010C5A" w:rsidRPr="00975C78" w:rsidRDefault="00010C5A" w:rsidP="00010C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n-GB"/>
        </w:rPr>
      </w:pPr>
    </w:p>
    <w:p w:rsidR="00010C5A" w:rsidRPr="00975C78" w:rsidRDefault="00010C5A" w:rsidP="00010C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n-GB"/>
        </w:rPr>
      </w:pPr>
    </w:p>
    <w:p w:rsidR="00010C5A" w:rsidRPr="00975C78" w:rsidRDefault="00010C5A" w:rsidP="00010C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n-GB"/>
        </w:rPr>
      </w:pPr>
    </w:p>
    <w:p w:rsidR="00010C5A" w:rsidRPr="00975C78" w:rsidRDefault="00010C5A" w:rsidP="00010C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lang w:val="en-GB"/>
        </w:rPr>
      </w:pPr>
    </w:p>
    <w:p w:rsidR="00010C5A" w:rsidRPr="00E23846" w:rsidRDefault="00010C5A" w:rsidP="00010C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proofErr w:type="gramStart"/>
      <w:r w:rsidRPr="00E23846">
        <w:rPr>
          <w:rFonts w:ascii="Arial" w:hAnsi="Arial"/>
          <w:i/>
          <w:w w:val="150"/>
          <w:sz w:val="28"/>
          <w:szCs w:val="18"/>
          <w:lang w:val="en-US"/>
        </w:rPr>
        <w:t>E</w:t>
      </w:r>
      <w:r w:rsidRPr="00E23846">
        <w:rPr>
          <w:rFonts w:ascii="Arial" w:hAnsi="Arial"/>
          <w:i/>
          <w:w w:val="150"/>
          <w:sz w:val="18"/>
          <w:szCs w:val="18"/>
          <w:lang w:val="en-US"/>
        </w:rPr>
        <w:t>DDER</w:t>
      </w:r>
      <w:proofErr w:type="spellEnd"/>
      <w:r w:rsidRPr="00E23846">
        <w:rPr>
          <w:rFonts w:ascii="Arial" w:hAnsi="Arial"/>
          <w:i/>
          <w:w w:val="150"/>
          <w:sz w:val="18"/>
          <w:lang w:val="en-US"/>
        </w:rPr>
        <w:t xml:space="preserve"> </w:t>
      </w:r>
      <w:r w:rsidRPr="00E23846">
        <w:rPr>
          <w:rFonts w:ascii="Arial" w:hAnsi="Arial"/>
          <w:i/>
          <w:w w:val="150"/>
          <w:sz w:val="28"/>
          <w:lang w:val="en-US"/>
        </w:rPr>
        <w:t>J</w:t>
      </w:r>
      <w:r w:rsidRPr="00E23846">
        <w:rPr>
          <w:rFonts w:ascii="Arial" w:hAnsi="Arial"/>
          <w:i/>
          <w:w w:val="150"/>
          <w:sz w:val="18"/>
          <w:szCs w:val="18"/>
          <w:lang w:val="en-US"/>
        </w:rPr>
        <w:t xml:space="preserve">IMMY </w:t>
      </w:r>
      <w:r w:rsidRPr="00E23846">
        <w:rPr>
          <w:rFonts w:ascii="Arial" w:hAnsi="Arial"/>
          <w:i/>
          <w:w w:val="150"/>
          <w:sz w:val="28"/>
          <w:lang w:val="en-US"/>
        </w:rPr>
        <w:t>S</w:t>
      </w:r>
      <w:r w:rsidRPr="00E23846">
        <w:rPr>
          <w:rFonts w:ascii="Arial" w:hAnsi="Arial"/>
          <w:i/>
          <w:w w:val="150"/>
          <w:sz w:val="18"/>
          <w:szCs w:val="18"/>
          <w:lang w:val="en-US"/>
        </w:rPr>
        <w:t xml:space="preserve">ÁNCHEZ </w:t>
      </w:r>
      <w:r w:rsidRPr="00E23846">
        <w:rPr>
          <w:rFonts w:ascii="Arial" w:hAnsi="Arial"/>
          <w:i/>
          <w:w w:val="150"/>
          <w:sz w:val="28"/>
          <w:szCs w:val="18"/>
          <w:lang w:val="en-US"/>
        </w:rPr>
        <w:t>C.</w:t>
      </w:r>
      <w:proofErr w:type="gramEnd"/>
      <w:r w:rsidRPr="00E23846">
        <w:rPr>
          <w:rFonts w:ascii="Arial" w:hAnsi="Arial"/>
          <w:i/>
          <w:w w:val="150"/>
          <w:sz w:val="28"/>
          <w:szCs w:val="18"/>
          <w:lang w:val="en-US"/>
        </w:rPr>
        <w:tab/>
      </w:r>
      <w:r w:rsidRPr="00E23846">
        <w:rPr>
          <w:rFonts w:ascii="Arial" w:hAnsi="Arial"/>
          <w:i/>
          <w:w w:val="150"/>
          <w:sz w:val="28"/>
          <w:szCs w:val="18"/>
          <w:lang w:val="en-US"/>
        </w:rPr>
        <w:tab/>
      </w:r>
      <w:r w:rsidRPr="00E23846">
        <w:rPr>
          <w:rFonts w:ascii="Arial" w:hAnsi="Arial" w:cs="Arial"/>
          <w:i/>
          <w:spacing w:val="-3"/>
          <w:w w:val="150"/>
          <w:sz w:val="28"/>
          <w:szCs w:val="18"/>
          <w:lang w:val="en-US"/>
        </w:rPr>
        <w:t>J</w:t>
      </w:r>
      <w:r w:rsidRPr="00E23846">
        <w:rPr>
          <w:rFonts w:ascii="Arial" w:hAnsi="Arial" w:cs="Arial"/>
          <w:i/>
          <w:spacing w:val="-3"/>
          <w:w w:val="150"/>
          <w:sz w:val="18"/>
          <w:szCs w:val="18"/>
          <w:lang w:val="en-US"/>
        </w:rPr>
        <w:t xml:space="preserve">AIME </w:t>
      </w:r>
      <w:r w:rsidRPr="00E23846">
        <w:rPr>
          <w:rFonts w:ascii="Arial" w:hAnsi="Arial" w:cs="Arial"/>
          <w:i/>
          <w:spacing w:val="-3"/>
          <w:w w:val="150"/>
          <w:sz w:val="28"/>
          <w:szCs w:val="18"/>
          <w:lang w:val="en-US"/>
        </w:rPr>
        <w:t>A</w:t>
      </w:r>
      <w:r w:rsidRPr="00E23846">
        <w:rPr>
          <w:rFonts w:ascii="Arial" w:hAnsi="Arial"/>
          <w:i/>
          <w:w w:val="150"/>
          <w:sz w:val="18"/>
          <w:szCs w:val="18"/>
          <w:lang w:val="en-US"/>
        </w:rPr>
        <w:t xml:space="preserve">LBERTO </w:t>
      </w:r>
      <w:r w:rsidRPr="00E23846">
        <w:rPr>
          <w:rFonts w:ascii="Arial" w:hAnsi="Arial" w:cs="Arial"/>
          <w:i/>
          <w:spacing w:val="-3"/>
          <w:w w:val="150"/>
          <w:sz w:val="28"/>
          <w:szCs w:val="18"/>
          <w:lang w:val="en-US"/>
        </w:rPr>
        <w:t>S</w:t>
      </w:r>
      <w:r w:rsidRPr="00E23846">
        <w:rPr>
          <w:rFonts w:ascii="Arial" w:hAnsi="Arial" w:cs="Arial"/>
          <w:i/>
          <w:spacing w:val="-3"/>
          <w:w w:val="150"/>
          <w:sz w:val="18"/>
          <w:szCs w:val="16"/>
          <w:lang w:val="en-US"/>
        </w:rPr>
        <w:t xml:space="preserve">ARAZA </w:t>
      </w:r>
      <w:r w:rsidRPr="00E23846">
        <w:rPr>
          <w:rFonts w:ascii="Arial" w:hAnsi="Arial" w:cs="Arial"/>
          <w:i/>
          <w:spacing w:val="-3"/>
          <w:w w:val="150"/>
          <w:sz w:val="28"/>
          <w:szCs w:val="18"/>
          <w:lang w:val="en-US"/>
        </w:rPr>
        <w:t>N.</w:t>
      </w:r>
    </w:p>
    <w:p w:rsidR="00010C5A" w:rsidRDefault="00010C5A" w:rsidP="00010C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E23846">
        <w:rPr>
          <w:rFonts w:ascii="Arial" w:hAnsi="Arial" w:cs="Arial"/>
          <w:i/>
          <w:w w:val="150"/>
          <w:sz w:val="28"/>
          <w:lang w:val="en-US"/>
        </w:rPr>
        <w:tab/>
      </w:r>
      <w:r w:rsidRPr="00E23846">
        <w:rPr>
          <w:rFonts w:ascii="Arial" w:hAnsi="Arial" w:cs="Arial"/>
          <w:i/>
          <w:w w:val="150"/>
          <w:sz w:val="28"/>
          <w:lang w:val="en-GB"/>
        </w:rPr>
        <w:t>M</w:t>
      </w:r>
      <w:r w:rsidRPr="00E23846">
        <w:rPr>
          <w:rFonts w:ascii="Arial" w:hAnsi="Arial" w:cs="Arial"/>
          <w:i/>
          <w:w w:val="150"/>
          <w:sz w:val="18"/>
          <w:lang w:val="en-GB"/>
        </w:rPr>
        <w:t xml:space="preserve"> A G I S T R A D O </w:t>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28"/>
          <w:lang w:val="en-GB"/>
        </w:rPr>
        <w:t>M</w:t>
      </w:r>
      <w:r w:rsidRPr="00E23846">
        <w:rPr>
          <w:rFonts w:ascii="Arial" w:hAnsi="Arial" w:cs="Arial"/>
          <w:i/>
          <w:w w:val="150"/>
          <w:sz w:val="18"/>
          <w:lang w:val="en-GB"/>
        </w:rPr>
        <w:t xml:space="preserve"> A G I S T R A D O</w:t>
      </w:r>
    </w:p>
    <w:p w:rsidR="00010C5A" w:rsidRDefault="00010C5A" w:rsidP="00010C5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p>
    <w:p w:rsidR="00AC4804" w:rsidRPr="00010C5A" w:rsidRDefault="00010C5A" w:rsidP="00010C5A">
      <w:pPr>
        <w:widowControl/>
        <w:tabs>
          <w:tab w:val="num" w:pos="360"/>
        </w:tabs>
        <w:autoSpaceDE/>
        <w:autoSpaceDN/>
        <w:adjustRightInd/>
        <w:spacing w:line="360" w:lineRule="auto"/>
        <w:ind w:left="360" w:right="51"/>
        <w:contextualSpacing/>
        <w:jc w:val="right"/>
        <w:rPr>
          <w:rFonts w:ascii="Arial" w:hAnsi="Arial" w:cs="Arial"/>
          <w:spacing w:val="-3"/>
        </w:rPr>
      </w:pPr>
      <w:r w:rsidRPr="00010C5A">
        <w:rPr>
          <w:rFonts w:ascii="Arial" w:hAnsi="Arial"/>
          <w:w w:val="150"/>
          <w:sz w:val="10"/>
          <w:szCs w:val="10"/>
          <w:lang w:val="en-US"/>
        </w:rPr>
        <w:t>DGH/DGD/2017</w:t>
      </w:r>
    </w:p>
    <w:p w:rsidR="00075459" w:rsidRPr="0050525D" w:rsidRDefault="00075459" w:rsidP="0050525D">
      <w:pPr>
        <w:pStyle w:val="Paragraphedeliste"/>
        <w:spacing w:line="360" w:lineRule="auto"/>
        <w:rPr>
          <w:rFonts w:ascii="Arial" w:hAnsi="Arial" w:cs="Arial"/>
          <w:spacing w:val="-3"/>
          <w:sz w:val="20"/>
        </w:rPr>
      </w:pPr>
      <w:bookmarkStart w:id="0" w:name="_GoBack"/>
      <w:bookmarkEnd w:id="0"/>
    </w:p>
    <w:sectPr w:rsidR="00075459" w:rsidRPr="0050525D" w:rsidSect="00920592">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C8" w:rsidRDefault="002C72C8" w:rsidP="0099045D">
      <w:r>
        <w:separator/>
      </w:r>
    </w:p>
  </w:endnote>
  <w:endnote w:type="continuationSeparator" w:id="0">
    <w:p w:rsidR="002C72C8" w:rsidRDefault="002C72C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Default="00CC51AE"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depage"/>
      <w:spacing w:line="360" w:lineRule="auto"/>
      <w:jc w:val="right"/>
      <w:rPr>
        <w:rFonts w:ascii="Arial" w:hAnsi="Arial" w:cs="Arial"/>
        <w:spacing w:val="20"/>
        <w:w w:val="200"/>
        <w:sz w:val="14"/>
        <w:szCs w:val="10"/>
        <w:lang w:val="es-CO"/>
      </w:rPr>
    </w:pPr>
  </w:p>
  <w:p w:rsidR="00CC51AE" w:rsidRPr="003E18D8" w:rsidRDefault="00CC51A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C8" w:rsidRDefault="002C72C8" w:rsidP="0099045D">
      <w:r>
        <w:separator/>
      </w:r>
    </w:p>
  </w:footnote>
  <w:footnote w:type="continuationSeparator" w:id="0">
    <w:p w:rsidR="002C72C8" w:rsidRDefault="002C72C8" w:rsidP="0099045D">
      <w:r>
        <w:continuationSeparator/>
      </w:r>
    </w:p>
  </w:footnote>
  <w:footnote w:id="1">
    <w:p w:rsidR="00975C78" w:rsidRPr="009B46F2" w:rsidRDefault="00975C78" w:rsidP="00975C78">
      <w:pPr>
        <w:pStyle w:val="Notedebasdepage"/>
        <w:rPr>
          <w:rFonts w:asciiTheme="minorHAnsi" w:hAnsiTheme="minorHAnsi"/>
          <w:lang w:val="fr-FR"/>
        </w:rPr>
      </w:pPr>
      <w:r w:rsidRPr="004905B4">
        <w:rPr>
          <w:rStyle w:val="Appelnotedebasdep"/>
          <w:rFonts w:asciiTheme="minorHAnsi" w:hAnsiTheme="minorHAnsi"/>
        </w:rPr>
        <w:footnoteRef/>
      </w:r>
      <w:r w:rsidRPr="00975C78">
        <w:rPr>
          <w:rFonts w:asciiTheme="minorHAnsi" w:hAnsiTheme="minorHAnsi"/>
          <w:lang w:val="fr-FR"/>
        </w:rPr>
        <w:t xml:space="preserve"> </w:t>
      </w:r>
      <w:r w:rsidRPr="009B46F2">
        <w:rPr>
          <w:rFonts w:asciiTheme="minorHAnsi" w:hAnsiTheme="minorHAnsi" w:cs="Calibri"/>
          <w:lang w:val="fr-FR"/>
        </w:rPr>
        <w:t>CC. Sentencia T-299 de 2009.</w:t>
      </w:r>
    </w:p>
  </w:footnote>
  <w:footnote w:id="2">
    <w:p w:rsidR="00325A44" w:rsidRPr="00975C78" w:rsidRDefault="00325A44" w:rsidP="00325A44">
      <w:pPr>
        <w:pStyle w:val="Notedebasdepage"/>
        <w:jc w:val="both"/>
        <w:rPr>
          <w:rFonts w:asciiTheme="minorHAnsi" w:hAnsiTheme="minorHAnsi"/>
          <w:lang w:val="fr-FR"/>
        </w:rPr>
      </w:pPr>
      <w:r w:rsidRPr="0020456C">
        <w:rPr>
          <w:rStyle w:val="Appelnotedebasdep"/>
          <w:rFonts w:asciiTheme="minorHAnsi" w:hAnsiTheme="minorHAnsi" w:cs="Calibri"/>
        </w:rPr>
        <w:footnoteRef/>
      </w:r>
      <w:r w:rsidRPr="00975C78">
        <w:rPr>
          <w:rFonts w:asciiTheme="minorHAnsi" w:hAnsiTheme="minorHAnsi" w:cs="Calibri"/>
          <w:lang w:val="fr-FR"/>
        </w:rPr>
        <w:t xml:space="preserve"> CC. Sentencia T-324 de 1993</w:t>
      </w:r>
      <w:r w:rsidRPr="00975C78">
        <w:rPr>
          <w:rFonts w:asciiTheme="minorHAnsi" w:hAnsiTheme="minorHAnsi" w:cs="Arial"/>
          <w:lang w:val="fr-FR"/>
        </w:rPr>
        <w:t>.</w:t>
      </w:r>
    </w:p>
  </w:footnote>
  <w:footnote w:id="3">
    <w:p w:rsidR="00325A44" w:rsidRPr="00975C78" w:rsidRDefault="00325A44" w:rsidP="00325A44">
      <w:pPr>
        <w:pStyle w:val="Notedebasdepage"/>
        <w:jc w:val="both"/>
        <w:rPr>
          <w:rFonts w:asciiTheme="minorHAnsi" w:hAnsiTheme="minorHAnsi"/>
          <w:lang w:val="fr-FR"/>
        </w:rPr>
      </w:pPr>
      <w:r>
        <w:rPr>
          <w:rStyle w:val="Appelnotedebasdep"/>
          <w:rFonts w:asciiTheme="minorHAnsi" w:hAnsiTheme="minorHAnsi" w:cs="Calibri"/>
        </w:rPr>
        <w:footnoteRef/>
      </w:r>
      <w:r w:rsidRPr="00975C78">
        <w:rPr>
          <w:rFonts w:asciiTheme="minorHAnsi" w:hAnsiTheme="minorHAnsi" w:cs="Calibri"/>
          <w:lang w:val="fr-FR"/>
        </w:rPr>
        <w:t xml:space="preserve"> CC.  Sentencias </w:t>
      </w:r>
      <w:proofErr w:type="spellStart"/>
      <w:r w:rsidRPr="00975C78">
        <w:rPr>
          <w:rFonts w:asciiTheme="minorHAnsi" w:hAnsiTheme="minorHAnsi" w:cs="Calibri"/>
          <w:lang w:val="fr-FR"/>
        </w:rPr>
        <w:t>SU-961</w:t>
      </w:r>
      <w:proofErr w:type="spellEnd"/>
      <w:r w:rsidRPr="00975C78">
        <w:rPr>
          <w:rFonts w:asciiTheme="minorHAnsi" w:hAnsiTheme="minorHAnsi" w:cs="Calibri"/>
          <w:lang w:val="fr-FR"/>
        </w:rPr>
        <w:t xml:space="preserve"> de 1999, T-890 de 2006, T-548 de 2011, T-172 de 2013.</w:t>
      </w:r>
    </w:p>
  </w:footnote>
  <w:footnote w:id="4">
    <w:p w:rsidR="00325A44" w:rsidRDefault="00325A44" w:rsidP="00325A44">
      <w:pPr>
        <w:pStyle w:val="Notedebasdepage"/>
        <w:jc w:val="both"/>
        <w:rPr>
          <w:rFonts w:asciiTheme="minorHAnsi" w:hAnsiTheme="minorHAnsi"/>
        </w:rPr>
      </w:pPr>
      <w:r>
        <w:rPr>
          <w:rStyle w:val="Appelnotedebasdep"/>
          <w:rFonts w:asciiTheme="minorHAnsi" w:hAnsiTheme="minorHAnsi" w:cs="Calibri"/>
        </w:rPr>
        <w:footnoteRef/>
      </w:r>
      <w:r>
        <w:rPr>
          <w:rFonts w:asciiTheme="minorHAnsi" w:hAnsiTheme="minorHAnsi" w:cs="Calibri"/>
          <w:lang w:val="es-CO"/>
        </w:rPr>
        <w:t xml:space="preserve"> CSJ, Sala Civil. Sentencia del 09-03-2011.</w:t>
      </w:r>
    </w:p>
  </w:footnote>
  <w:footnote w:id="5">
    <w:p w:rsidR="00325A44" w:rsidRPr="00422741" w:rsidRDefault="00325A44" w:rsidP="00325A44">
      <w:pPr>
        <w:pStyle w:val="Notedebasdepage"/>
        <w:jc w:val="both"/>
        <w:rPr>
          <w:rFonts w:ascii="Calibri" w:hAnsi="Calibri"/>
          <w:lang w:val="es-CO"/>
        </w:rPr>
      </w:pPr>
      <w:r w:rsidRPr="00422741">
        <w:rPr>
          <w:rStyle w:val="Appelnotedebasdep"/>
          <w:rFonts w:ascii="Calibri" w:hAnsi="Calibri" w:cs="Calibri"/>
          <w:lang w:val="es-CO"/>
        </w:rPr>
        <w:footnoteRef/>
      </w:r>
      <w:r w:rsidRPr="00422741">
        <w:rPr>
          <w:rFonts w:ascii="Calibri" w:hAnsi="Calibri" w:cs="Calibri"/>
          <w:lang w:val="es-CO"/>
        </w:rPr>
        <w:t xml:space="preserve"> </w:t>
      </w:r>
      <w:r w:rsidRPr="0020456C">
        <w:rPr>
          <w:rFonts w:asciiTheme="minorHAnsi" w:hAnsiTheme="minorHAnsi" w:cs="Calibri"/>
        </w:rPr>
        <w:t>CC</w:t>
      </w:r>
      <w:r w:rsidRPr="00422741">
        <w:rPr>
          <w:rFonts w:ascii="Calibri" w:hAnsi="Calibri" w:cs="Calibri"/>
          <w:lang w:val="es-CO"/>
        </w:rPr>
        <w:t>.  Sentencia T-1079 de 2008.</w:t>
      </w:r>
    </w:p>
  </w:footnote>
  <w:footnote w:id="6">
    <w:p w:rsidR="00325A44" w:rsidRPr="00E501C4" w:rsidRDefault="00325A44" w:rsidP="00325A44">
      <w:pPr>
        <w:pStyle w:val="Notedebasdepage"/>
        <w:jc w:val="both"/>
        <w:rPr>
          <w:rFonts w:ascii="Calibri" w:hAnsi="Calibri"/>
          <w:b/>
          <w:iCs/>
          <w:lang w:val="es-CO"/>
        </w:rPr>
      </w:pPr>
      <w:r w:rsidRPr="00422741">
        <w:rPr>
          <w:rStyle w:val="Appelnotedebasdep"/>
          <w:rFonts w:ascii="Calibri" w:hAnsi="Calibri"/>
          <w:lang w:val="es-CO"/>
        </w:rPr>
        <w:footnoteRef/>
      </w:r>
      <w:r w:rsidRPr="00422741">
        <w:rPr>
          <w:rFonts w:ascii="Calibri" w:hAnsi="Calibri"/>
          <w:lang w:val="es-CO"/>
        </w:rPr>
        <w:t xml:space="preserve"> CSJ, Sala Civil, sentencia </w:t>
      </w:r>
      <w:r w:rsidRPr="00BE7936">
        <w:rPr>
          <w:rFonts w:ascii="Calibri" w:hAnsi="Calibri"/>
          <w:iCs/>
        </w:rPr>
        <w:t>STC4837-2015</w:t>
      </w:r>
      <w:r w:rsidRPr="00422741">
        <w:rPr>
          <w:rFonts w:ascii="Calibri" w:hAnsi="Calibri"/>
          <w:iCs/>
        </w:rPr>
        <w:t>, reiterada en la</w:t>
      </w:r>
      <w:r>
        <w:rPr>
          <w:rFonts w:ascii="Calibri" w:hAnsi="Calibri"/>
          <w:iCs/>
        </w:rPr>
        <w:t>s</w:t>
      </w:r>
      <w:r w:rsidRPr="00422741">
        <w:rPr>
          <w:rFonts w:ascii="Calibri" w:hAnsi="Calibri"/>
          <w:iCs/>
        </w:rPr>
        <w:t xml:space="preserve"> sentencia</w:t>
      </w:r>
      <w:r>
        <w:rPr>
          <w:rFonts w:ascii="Calibri" w:hAnsi="Calibri"/>
          <w:iCs/>
        </w:rPr>
        <w:t>s</w:t>
      </w:r>
      <w:r w:rsidRPr="00422741">
        <w:rPr>
          <w:rFonts w:ascii="Calibri" w:hAnsi="Calibri"/>
          <w:iCs/>
        </w:rPr>
        <w:t xml:space="preserve"> </w:t>
      </w:r>
      <w:r w:rsidRPr="00BE7936">
        <w:rPr>
          <w:rFonts w:ascii="Calibri" w:hAnsi="Calibri"/>
          <w:iCs/>
        </w:rPr>
        <w:t>STC2154-2016</w:t>
      </w:r>
      <w:r>
        <w:rPr>
          <w:rFonts w:ascii="Calibri" w:hAnsi="Calibri"/>
          <w:iCs/>
        </w:rPr>
        <w:t xml:space="preserve"> y </w:t>
      </w:r>
      <w:r w:rsidRPr="00E501C4">
        <w:rPr>
          <w:rFonts w:ascii="Calibri" w:hAnsi="Calibri"/>
          <w:iCs/>
          <w:lang w:val="es-CO"/>
        </w:rPr>
        <w:t>STC</w:t>
      </w:r>
      <w:r w:rsidR="00743A00">
        <w:rPr>
          <w:rFonts w:ascii="Calibri" w:hAnsi="Calibri"/>
          <w:iCs/>
          <w:lang w:val="es-CO"/>
        </w:rPr>
        <w:t>10383</w:t>
      </w:r>
      <w:r w:rsidRPr="00E501C4">
        <w:rPr>
          <w:rFonts w:ascii="Calibri" w:hAnsi="Calibri"/>
          <w:iCs/>
          <w:lang w:val="es-CO"/>
        </w:rPr>
        <w:t>-2016</w:t>
      </w:r>
      <w:r w:rsidRPr="00E501C4">
        <w:rPr>
          <w:rFonts w:ascii="Calibri" w:hAnsi="Calibri"/>
          <w:iCs/>
        </w:rPr>
        <w:t>.</w:t>
      </w:r>
    </w:p>
  </w:footnote>
  <w:footnote w:id="7">
    <w:p w:rsidR="00325A44" w:rsidRPr="009565CF" w:rsidRDefault="00325A44" w:rsidP="00325A44">
      <w:pPr>
        <w:pStyle w:val="Notedebasdepage"/>
        <w:jc w:val="both"/>
        <w:rPr>
          <w:rFonts w:asciiTheme="minorHAnsi" w:hAnsiTheme="minorHAnsi"/>
          <w:lang w:val="es-CO"/>
        </w:rPr>
      </w:pPr>
      <w:r w:rsidRPr="009565CF">
        <w:rPr>
          <w:rStyle w:val="Appelnotedebasdep"/>
          <w:rFonts w:asciiTheme="minorHAnsi" w:hAnsiTheme="minorHAnsi" w:cs="Calibri"/>
          <w:lang w:val="es-CO"/>
        </w:rPr>
        <w:footnoteRef/>
      </w:r>
      <w:r w:rsidRPr="009565CF">
        <w:rPr>
          <w:rFonts w:asciiTheme="minorHAnsi" w:hAnsiTheme="minorHAnsi" w:cs="Calibri"/>
          <w:lang w:val="es-CO"/>
        </w:rPr>
        <w:t xml:space="preserve"> </w:t>
      </w:r>
      <w:r w:rsidRPr="0020456C">
        <w:rPr>
          <w:rFonts w:asciiTheme="minorHAnsi" w:hAnsiTheme="minorHAnsi" w:cs="Calibri"/>
        </w:rPr>
        <w:t>CC</w:t>
      </w:r>
      <w:r w:rsidRPr="009565CF">
        <w:rPr>
          <w:rFonts w:asciiTheme="minorHAnsi" w:hAnsiTheme="minorHAnsi" w:cs="Calibri"/>
          <w:lang w:val="es-CO"/>
        </w:rPr>
        <w:t>. Sentencia T-016 del 25-01-2006.</w:t>
      </w:r>
    </w:p>
  </w:footnote>
  <w:footnote w:id="8">
    <w:p w:rsidR="00325A44" w:rsidRPr="009565CF" w:rsidRDefault="00325A44" w:rsidP="00325A44">
      <w:pPr>
        <w:pStyle w:val="Notedebasdepage"/>
        <w:jc w:val="both"/>
        <w:rPr>
          <w:rFonts w:asciiTheme="minorHAnsi" w:hAnsiTheme="minorHAnsi"/>
          <w:lang w:val="es-CO"/>
        </w:rPr>
      </w:pPr>
      <w:r w:rsidRPr="009565CF">
        <w:rPr>
          <w:rStyle w:val="Appelnotedebasdep"/>
          <w:rFonts w:asciiTheme="minorHAnsi" w:hAnsiTheme="minorHAnsi" w:cs="Calibri"/>
          <w:lang w:val="es-CO"/>
        </w:rPr>
        <w:footnoteRef/>
      </w:r>
      <w:r w:rsidRPr="009565CF">
        <w:rPr>
          <w:rFonts w:asciiTheme="minorHAnsi" w:hAnsiTheme="minorHAnsi" w:cs="Calibri"/>
          <w:lang w:val="es-CO"/>
        </w:rPr>
        <w:t xml:space="preserve"> </w:t>
      </w:r>
      <w:r w:rsidRPr="0020456C">
        <w:rPr>
          <w:rFonts w:asciiTheme="minorHAnsi" w:hAnsiTheme="minorHAnsi" w:cs="Calibri"/>
        </w:rPr>
        <w:t>CC</w:t>
      </w:r>
      <w:r w:rsidRPr="009565CF">
        <w:rPr>
          <w:rFonts w:asciiTheme="minorHAnsi" w:hAnsiTheme="minorHAnsi" w:cs="Calibri"/>
          <w:lang w:val="es-CO"/>
        </w:rPr>
        <w:t>. Sentencia T-684 del 08-08-2003.</w:t>
      </w:r>
    </w:p>
  </w:footnote>
  <w:footnote w:id="9">
    <w:p w:rsidR="00325A44" w:rsidRPr="009565CF" w:rsidRDefault="00325A44" w:rsidP="00325A44">
      <w:pPr>
        <w:pStyle w:val="Notedebasdepage"/>
        <w:jc w:val="both"/>
        <w:rPr>
          <w:rFonts w:asciiTheme="minorHAnsi" w:hAnsiTheme="minorHAnsi"/>
          <w:lang w:val="es-CO"/>
        </w:rPr>
      </w:pPr>
      <w:r w:rsidRPr="009565CF">
        <w:rPr>
          <w:rStyle w:val="Appelnotedebasdep"/>
          <w:rFonts w:asciiTheme="minorHAnsi" w:hAnsiTheme="minorHAnsi" w:cs="Calibri"/>
          <w:lang w:val="es-CO"/>
        </w:rPr>
        <w:footnoteRef/>
      </w:r>
      <w:r w:rsidRPr="009565CF">
        <w:rPr>
          <w:rFonts w:asciiTheme="minorHAnsi" w:hAnsiTheme="minorHAnsi" w:cs="Calibri"/>
          <w:lang w:val="es-CO"/>
        </w:rPr>
        <w:t xml:space="preserve"> QUINCHE RAMÍREZ, Manuel Fernando. La acción de tutela, el amparo en Colombia, Temis, Bogotá DC, 2011, p.105-106.</w:t>
      </w:r>
    </w:p>
  </w:footnote>
  <w:footnote w:id="10">
    <w:p w:rsidR="00325A44" w:rsidRPr="00975C78" w:rsidRDefault="00325A44" w:rsidP="00325A44">
      <w:pPr>
        <w:pStyle w:val="Notedebasdepage"/>
        <w:rPr>
          <w:rFonts w:asciiTheme="minorHAnsi" w:hAnsiTheme="minorHAnsi"/>
          <w:lang w:val="fr-FR"/>
        </w:rPr>
      </w:pPr>
      <w:r w:rsidRPr="00E501C4">
        <w:rPr>
          <w:rStyle w:val="Appelnotedebasdep"/>
          <w:rFonts w:asciiTheme="minorHAnsi" w:hAnsiTheme="minorHAnsi" w:cs="Calibri"/>
        </w:rPr>
        <w:footnoteRef/>
      </w:r>
      <w:r w:rsidRPr="00975C78">
        <w:rPr>
          <w:rFonts w:asciiTheme="minorHAnsi" w:hAnsiTheme="minorHAnsi" w:cs="Calibri"/>
          <w:lang w:val="fr-FR"/>
        </w:rPr>
        <w:t xml:space="preserve"> CC. Sentencia T-</w:t>
      </w:r>
      <w:r w:rsidR="005567F0" w:rsidRPr="00975C78">
        <w:rPr>
          <w:rFonts w:asciiTheme="minorHAnsi" w:hAnsiTheme="minorHAnsi" w:cs="Calibri"/>
          <w:lang w:val="fr-FR"/>
        </w:rPr>
        <w:t xml:space="preserve">323 </w:t>
      </w:r>
      <w:r w:rsidRPr="00975C78">
        <w:rPr>
          <w:rFonts w:asciiTheme="minorHAnsi" w:hAnsiTheme="minorHAnsi" w:cs="Calibri"/>
          <w:lang w:val="fr-FR"/>
        </w:rPr>
        <w:t>de 201</w:t>
      </w:r>
      <w:r w:rsidR="005567F0" w:rsidRPr="00975C78">
        <w:rPr>
          <w:rFonts w:asciiTheme="minorHAnsi" w:hAnsiTheme="minorHAnsi" w:cs="Calibri"/>
          <w:lang w:val="fr-FR"/>
        </w:rPr>
        <w:t>6</w:t>
      </w:r>
      <w:r w:rsidRPr="00975C78">
        <w:rPr>
          <w:rFonts w:asciiTheme="minorHAnsi" w:hAnsiTheme="minorHAnsi" w:cs="Calibri"/>
          <w:lang w:val="fr-FR"/>
        </w:rPr>
        <w:t>.</w:t>
      </w:r>
    </w:p>
  </w:footnote>
  <w:footnote w:id="11">
    <w:p w:rsidR="00010C5A" w:rsidRPr="00975C78" w:rsidRDefault="00010C5A" w:rsidP="00010C5A">
      <w:pPr>
        <w:pStyle w:val="Notedebasdepage"/>
        <w:rPr>
          <w:rFonts w:asciiTheme="minorHAnsi" w:hAnsiTheme="minorHAnsi"/>
          <w:lang w:val="fr-FR"/>
        </w:rPr>
      </w:pPr>
      <w:r w:rsidRPr="004905B4">
        <w:rPr>
          <w:rStyle w:val="Appelnotedebasdep"/>
          <w:rFonts w:asciiTheme="minorHAnsi" w:hAnsiTheme="minorHAnsi"/>
        </w:rPr>
        <w:footnoteRef/>
      </w:r>
      <w:r w:rsidRPr="00975C78">
        <w:rPr>
          <w:rFonts w:asciiTheme="minorHAnsi" w:hAnsiTheme="minorHAnsi"/>
          <w:lang w:val="fr-FR"/>
        </w:rPr>
        <w:t xml:space="preserve"> </w:t>
      </w:r>
      <w:r w:rsidRPr="00975C78">
        <w:rPr>
          <w:rFonts w:asciiTheme="minorHAnsi" w:hAnsiTheme="minorHAnsi" w:cs="Calibri"/>
          <w:lang w:val="fr-FR"/>
        </w:rPr>
        <w:t>CC. Sentencia T-299 de 2009.</w:t>
      </w:r>
    </w:p>
  </w:footnote>
  <w:footnote w:id="12">
    <w:p w:rsidR="00010C5A" w:rsidRPr="00975C78" w:rsidRDefault="00010C5A" w:rsidP="00010C5A">
      <w:pPr>
        <w:pStyle w:val="Notedebasdepage"/>
        <w:rPr>
          <w:lang w:val="fr-FR"/>
        </w:rPr>
      </w:pPr>
      <w:r>
        <w:rPr>
          <w:rStyle w:val="Appelnotedebasdep"/>
        </w:rPr>
        <w:footnoteRef/>
      </w:r>
      <w:r w:rsidRPr="00975C78">
        <w:rPr>
          <w:lang w:val="fr-FR"/>
        </w:rPr>
        <w:t xml:space="preserve"> </w:t>
      </w:r>
      <w:r w:rsidRPr="00975C78">
        <w:rPr>
          <w:rFonts w:asciiTheme="minorHAnsi" w:hAnsiTheme="minorHAnsi" w:cs="Calibri"/>
          <w:lang w:val="fr-FR"/>
        </w:rPr>
        <w:t>CC. Sentencias T-526 de 2005 y T-410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414F7" w:rsidRDefault="00CC51AE">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975C78">
      <w:rPr>
        <w:rFonts w:ascii="Calibri" w:hAnsi="Calibri" w:cs="Calibri"/>
        <w:i/>
        <w:noProof/>
        <w:sz w:val="20"/>
      </w:rPr>
      <w:t>6</w:t>
    </w:r>
    <w:r w:rsidRPr="006414F7">
      <w:rPr>
        <w:rFonts w:ascii="Calibri" w:hAnsi="Calibri" w:cs="Calibri"/>
        <w:i/>
        <w:sz w:val="20"/>
      </w:rPr>
      <w:fldChar w:fldCharType="end"/>
    </w:r>
  </w:p>
  <w:p w:rsidR="00CC51AE" w:rsidRPr="006414F7" w:rsidRDefault="00CC51AE" w:rsidP="00F41FF0">
    <w:pPr>
      <w:pStyle w:val="En-tte"/>
      <w:ind w:right="360"/>
      <w:jc w:val="both"/>
      <w:rPr>
        <w:rFonts w:ascii="Calibri" w:hAnsi="Calibri" w:cs="Calibri"/>
        <w:i/>
        <w:sz w:val="20"/>
        <w:szCs w:val="22"/>
      </w:rPr>
    </w:pPr>
    <w:r w:rsidRPr="006414F7">
      <w:rPr>
        <w:rFonts w:ascii="Calibri" w:hAnsi="Calibri" w:cs="Calibri"/>
        <w:i/>
        <w:sz w:val="20"/>
        <w:szCs w:val="22"/>
      </w:rPr>
      <w:t>EXPEDIENTE No.201</w:t>
    </w:r>
    <w:r w:rsidR="008B5131">
      <w:rPr>
        <w:rFonts w:ascii="Calibri" w:hAnsi="Calibri" w:cs="Calibri"/>
        <w:i/>
        <w:sz w:val="20"/>
        <w:szCs w:val="22"/>
      </w:rPr>
      <w:t>6</w:t>
    </w:r>
    <w:r w:rsidRPr="006414F7">
      <w:rPr>
        <w:rFonts w:ascii="Calibri" w:hAnsi="Calibri" w:cs="Calibri"/>
        <w:i/>
        <w:sz w:val="20"/>
        <w:szCs w:val="22"/>
      </w:rPr>
      <w:t>-</w:t>
    </w:r>
    <w:r w:rsidR="00575419">
      <w:rPr>
        <w:rFonts w:ascii="Calibri" w:hAnsi="Calibri" w:cs="Calibri"/>
        <w:i/>
        <w:sz w:val="20"/>
        <w:szCs w:val="22"/>
      </w:rPr>
      <w:t>01</w:t>
    </w:r>
    <w:r w:rsidR="0073022B">
      <w:rPr>
        <w:rFonts w:ascii="Calibri" w:hAnsi="Calibri" w:cs="Calibri"/>
        <w:i/>
        <w:sz w:val="20"/>
        <w:szCs w:val="22"/>
      </w:rPr>
      <w:t>19</w:t>
    </w:r>
    <w:r w:rsidR="005647B2">
      <w:rPr>
        <w:rFonts w:ascii="Calibri" w:hAnsi="Calibri" w:cs="Calibri"/>
        <w:i/>
        <w:sz w:val="20"/>
        <w:szCs w:val="22"/>
      </w:rPr>
      <w:t>3</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605864C3"/>
    <w:multiLevelType w:val="multilevel"/>
    <w:tmpl w:val="A62C72E6"/>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6"/>
  </w:num>
  <w:num w:numId="2">
    <w:abstractNumId w:val="12"/>
  </w:num>
  <w:num w:numId="3">
    <w:abstractNumId w:val="11"/>
  </w:num>
  <w:num w:numId="4">
    <w:abstractNumId w:val="3"/>
  </w:num>
  <w:num w:numId="5">
    <w:abstractNumId w:val="24"/>
  </w:num>
  <w:num w:numId="6">
    <w:abstractNumId w:val="0"/>
  </w:num>
  <w:num w:numId="7">
    <w:abstractNumId w:val="18"/>
  </w:num>
  <w:num w:numId="8">
    <w:abstractNumId w:val="1"/>
  </w:num>
  <w:num w:numId="9">
    <w:abstractNumId w:val="25"/>
  </w:num>
  <w:num w:numId="10">
    <w:abstractNumId w:val="19"/>
  </w:num>
  <w:num w:numId="11">
    <w:abstractNumId w:val="15"/>
  </w:num>
  <w:num w:numId="12">
    <w:abstractNumId w:val="22"/>
  </w:num>
  <w:num w:numId="13">
    <w:abstractNumId w:val="7"/>
  </w:num>
  <w:num w:numId="14">
    <w:abstractNumId w:val="8"/>
  </w:num>
  <w:num w:numId="15">
    <w:abstractNumId w:val="13"/>
  </w:num>
  <w:num w:numId="16">
    <w:abstractNumId w:val="4"/>
  </w:num>
  <w:num w:numId="17">
    <w:abstractNumId w:val="14"/>
  </w:num>
  <w:num w:numId="18">
    <w:abstractNumId w:val="6"/>
  </w:num>
  <w:num w:numId="19">
    <w:abstractNumId w:val="5"/>
  </w:num>
  <w:num w:numId="20">
    <w:abstractNumId w:val="9"/>
  </w:num>
  <w:num w:numId="21">
    <w:abstractNumId w:val="16"/>
  </w:num>
  <w:num w:numId="22">
    <w:abstractNumId w:val="21"/>
  </w:num>
  <w:num w:numId="23">
    <w:abstractNumId w:val="10"/>
  </w:num>
  <w:num w:numId="24">
    <w:abstractNumId w:val="20"/>
  </w:num>
  <w:num w:numId="25">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0C5A"/>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2EE"/>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5F23"/>
    <w:rsid w:val="00046FFB"/>
    <w:rsid w:val="000474A6"/>
    <w:rsid w:val="0004780D"/>
    <w:rsid w:val="000501A9"/>
    <w:rsid w:val="000503C6"/>
    <w:rsid w:val="00050733"/>
    <w:rsid w:val="00050EF2"/>
    <w:rsid w:val="00051418"/>
    <w:rsid w:val="00051516"/>
    <w:rsid w:val="00052190"/>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410D"/>
    <w:rsid w:val="0006557F"/>
    <w:rsid w:val="00065A60"/>
    <w:rsid w:val="00065F18"/>
    <w:rsid w:val="00066166"/>
    <w:rsid w:val="00066AAA"/>
    <w:rsid w:val="00066E83"/>
    <w:rsid w:val="0006709B"/>
    <w:rsid w:val="00067566"/>
    <w:rsid w:val="00067A0C"/>
    <w:rsid w:val="00067A15"/>
    <w:rsid w:val="000708C1"/>
    <w:rsid w:val="00070DF7"/>
    <w:rsid w:val="000710BC"/>
    <w:rsid w:val="00071118"/>
    <w:rsid w:val="000717F8"/>
    <w:rsid w:val="000723F4"/>
    <w:rsid w:val="00072496"/>
    <w:rsid w:val="00073248"/>
    <w:rsid w:val="000735CB"/>
    <w:rsid w:val="00073953"/>
    <w:rsid w:val="00074032"/>
    <w:rsid w:val="0007464B"/>
    <w:rsid w:val="00075459"/>
    <w:rsid w:val="000756CD"/>
    <w:rsid w:val="00075A6F"/>
    <w:rsid w:val="0007676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8F6"/>
    <w:rsid w:val="00086D9B"/>
    <w:rsid w:val="000878C7"/>
    <w:rsid w:val="000878F4"/>
    <w:rsid w:val="000879AA"/>
    <w:rsid w:val="00090BD7"/>
    <w:rsid w:val="00091B3D"/>
    <w:rsid w:val="00091D44"/>
    <w:rsid w:val="0009208D"/>
    <w:rsid w:val="0009235A"/>
    <w:rsid w:val="00092B1F"/>
    <w:rsid w:val="0009333F"/>
    <w:rsid w:val="000938B9"/>
    <w:rsid w:val="00093C3D"/>
    <w:rsid w:val="00094533"/>
    <w:rsid w:val="00095EAB"/>
    <w:rsid w:val="000965B3"/>
    <w:rsid w:val="00096A82"/>
    <w:rsid w:val="000970D6"/>
    <w:rsid w:val="0009797E"/>
    <w:rsid w:val="00097C7C"/>
    <w:rsid w:val="000A0704"/>
    <w:rsid w:val="000A07A8"/>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A794D"/>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5D2"/>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5C8B"/>
    <w:rsid w:val="000E60BB"/>
    <w:rsid w:val="000E6695"/>
    <w:rsid w:val="000E69FE"/>
    <w:rsid w:val="000E6B90"/>
    <w:rsid w:val="000E6F57"/>
    <w:rsid w:val="000F116A"/>
    <w:rsid w:val="000F195F"/>
    <w:rsid w:val="000F1D48"/>
    <w:rsid w:val="000F1FDE"/>
    <w:rsid w:val="000F33DC"/>
    <w:rsid w:val="000F3B72"/>
    <w:rsid w:val="000F3C5A"/>
    <w:rsid w:val="000F3CF5"/>
    <w:rsid w:val="000F4326"/>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0B7"/>
    <w:rsid w:val="001032C6"/>
    <w:rsid w:val="00103488"/>
    <w:rsid w:val="00103725"/>
    <w:rsid w:val="00103E2D"/>
    <w:rsid w:val="00103EFB"/>
    <w:rsid w:val="00104848"/>
    <w:rsid w:val="00104962"/>
    <w:rsid w:val="00104975"/>
    <w:rsid w:val="00104B78"/>
    <w:rsid w:val="001055BE"/>
    <w:rsid w:val="00105D27"/>
    <w:rsid w:val="00105FFB"/>
    <w:rsid w:val="001072F0"/>
    <w:rsid w:val="00107310"/>
    <w:rsid w:val="0010744C"/>
    <w:rsid w:val="00107D7D"/>
    <w:rsid w:val="00110496"/>
    <w:rsid w:val="001108F7"/>
    <w:rsid w:val="00110D6E"/>
    <w:rsid w:val="00111321"/>
    <w:rsid w:val="001113DC"/>
    <w:rsid w:val="00111806"/>
    <w:rsid w:val="00111ABC"/>
    <w:rsid w:val="00111CAB"/>
    <w:rsid w:val="0011273E"/>
    <w:rsid w:val="0011285C"/>
    <w:rsid w:val="00112A21"/>
    <w:rsid w:val="00112A4F"/>
    <w:rsid w:val="00112BB3"/>
    <w:rsid w:val="00113070"/>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818"/>
    <w:rsid w:val="00144906"/>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295"/>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38F"/>
    <w:rsid w:val="001643F4"/>
    <w:rsid w:val="0016466E"/>
    <w:rsid w:val="00164D33"/>
    <w:rsid w:val="00164D6D"/>
    <w:rsid w:val="00164DB6"/>
    <w:rsid w:val="00165C60"/>
    <w:rsid w:val="0016605C"/>
    <w:rsid w:val="00166D62"/>
    <w:rsid w:val="001677E3"/>
    <w:rsid w:val="001678A1"/>
    <w:rsid w:val="00170F1F"/>
    <w:rsid w:val="00171238"/>
    <w:rsid w:val="0017157E"/>
    <w:rsid w:val="0017324D"/>
    <w:rsid w:val="00173831"/>
    <w:rsid w:val="001747C9"/>
    <w:rsid w:val="001753AB"/>
    <w:rsid w:val="00175C70"/>
    <w:rsid w:val="00175D2D"/>
    <w:rsid w:val="00176C9B"/>
    <w:rsid w:val="001778CF"/>
    <w:rsid w:val="00180B3C"/>
    <w:rsid w:val="00181213"/>
    <w:rsid w:val="00181C9F"/>
    <w:rsid w:val="00181ECC"/>
    <w:rsid w:val="00182D36"/>
    <w:rsid w:val="00183194"/>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183"/>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2C08"/>
    <w:rsid w:val="001C30A0"/>
    <w:rsid w:val="001C3455"/>
    <w:rsid w:val="001C3481"/>
    <w:rsid w:val="001C3987"/>
    <w:rsid w:val="001C3B6F"/>
    <w:rsid w:val="001C3EE2"/>
    <w:rsid w:val="001C4890"/>
    <w:rsid w:val="001C4CEF"/>
    <w:rsid w:val="001C4ED0"/>
    <w:rsid w:val="001C539D"/>
    <w:rsid w:val="001C61F5"/>
    <w:rsid w:val="001C75AD"/>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939"/>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6E4B"/>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571"/>
    <w:rsid w:val="0020765B"/>
    <w:rsid w:val="002078C7"/>
    <w:rsid w:val="00210558"/>
    <w:rsid w:val="002117A8"/>
    <w:rsid w:val="00211BD4"/>
    <w:rsid w:val="00212487"/>
    <w:rsid w:val="00213147"/>
    <w:rsid w:val="00213459"/>
    <w:rsid w:val="00213B31"/>
    <w:rsid w:val="00213B67"/>
    <w:rsid w:val="00214622"/>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00F"/>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37B"/>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B2F"/>
    <w:rsid w:val="00255DDF"/>
    <w:rsid w:val="00256465"/>
    <w:rsid w:val="00256C49"/>
    <w:rsid w:val="0025743C"/>
    <w:rsid w:val="00260330"/>
    <w:rsid w:val="00261711"/>
    <w:rsid w:val="00261879"/>
    <w:rsid w:val="00261943"/>
    <w:rsid w:val="00262566"/>
    <w:rsid w:val="0026286A"/>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5E3E"/>
    <w:rsid w:val="002862DB"/>
    <w:rsid w:val="002864CB"/>
    <w:rsid w:val="00286C5C"/>
    <w:rsid w:val="0028757D"/>
    <w:rsid w:val="002877D0"/>
    <w:rsid w:val="00287A79"/>
    <w:rsid w:val="00287DB4"/>
    <w:rsid w:val="00290DB8"/>
    <w:rsid w:val="0029164C"/>
    <w:rsid w:val="002916F2"/>
    <w:rsid w:val="00291730"/>
    <w:rsid w:val="00291B79"/>
    <w:rsid w:val="00291E5C"/>
    <w:rsid w:val="00292394"/>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5A6"/>
    <w:rsid w:val="002B6AD4"/>
    <w:rsid w:val="002B7260"/>
    <w:rsid w:val="002B7288"/>
    <w:rsid w:val="002B7BAB"/>
    <w:rsid w:val="002C0121"/>
    <w:rsid w:val="002C0F8B"/>
    <w:rsid w:val="002C1091"/>
    <w:rsid w:val="002C2622"/>
    <w:rsid w:val="002C3B48"/>
    <w:rsid w:val="002C3C08"/>
    <w:rsid w:val="002C3E10"/>
    <w:rsid w:val="002C4684"/>
    <w:rsid w:val="002C4983"/>
    <w:rsid w:val="002C4AC0"/>
    <w:rsid w:val="002C4C30"/>
    <w:rsid w:val="002C50BB"/>
    <w:rsid w:val="002C5523"/>
    <w:rsid w:val="002C5B41"/>
    <w:rsid w:val="002C710C"/>
    <w:rsid w:val="002C72C8"/>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A44"/>
    <w:rsid w:val="00325FDA"/>
    <w:rsid w:val="003266C0"/>
    <w:rsid w:val="00326BCE"/>
    <w:rsid w:val="00326C60"/>
    <w:rsid w:val="00326CD4"/>
    <w:rsid w:val="003271C1"/>
    <w:rsid w:val="00327614"/>
    <w:rsid w:val="00330025"/>
    <w:rsid w:val="003327BC"/>
    <w:rsid w:val="00334539"/>
    <w:rsid w:val="00334A5D"/>
    <w:rsid w:val="00334C3A"/>
    <w:rsid w:val="00335FCF"/>
    <w:rsid w:val="003364D3"/>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6DC"/>
    <w:rsid w:val="003648A3"/>
    <w:rsid w:val="00365E29"/>
    <w:rsid w:val="0036612F"/>
    <w:rsid w:val="0036615F"/>
    <w:rsid w:val="00366D6B"/>
    <w:rsid w:val="00370D1D"/>
    <w:rsid w:val="0037217E"/>
    <w:rsid w:val="003722A2"/>
    <w:rsid w:val="00372BC7"/>
    <w:rsid w:val="003733E2"/>
    <w:rsid w:val="0037348A"/>
    <w:rsid w:val="003739B4"/>
    <w:rsid w:val="00374B7E"/>
    <w:rsid w:val="00374CD2"/>
    <w:rsid w:val="0037599F"/>
    <w:rsid w:val="00375AAF"/>
    <w:rsid w:val="00375F7E"/>
    <w:rsid w:val="003767EE"/>
    <w:rsid w:val="00376E1F"/>
    <w:rsid w:val="00376F2B"/>
    <w:rsid w:val="00377B0C"/>
    <w:rsid w:val="00380193"/>
    <w:rsid w:val="003802BA"/>
    <w:rsid w:val="0038072C"/>
    <w:rsid w:val="00380A4B"/>
    <w:rsid w:val="00380A7B"/>
    <w:rsid w:val="00381CF1"/>
    <w:rsid w:val="00382AE4"/>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BC3"/>
    <w:rsid w:val="00390E90"/>
    <w:rsid w:val="0039143D"/>
    <w:rsid w:val="00391560"/>
    <w:rsid w:val="00391B1A"/>
    <w:rsid w:val="00391FA3"/>
    <w:rsid w:val="003928A7"/>
    <w:rsid w:val="00392F23"/>
    <w:rsid w:val="003931C4"/>
    <w:rsid w:val="0039383D"/>
    <w:rsid w:val="003938A6"/>
    <w:rsid w:val="00393D3E"/>
    <w:rsid w:val="0039440A"/>
    <w:rsid w:val="00395005"/>
    <w:rsid w:val="00395650"/>
    <w:rsid w:val="00395855"/>
    <w:rsid w:val="003968B3"/>
    <w:rsid w:val="00396F9B"/>
    <w:rsid w:val="00397153"/>
    <w:rsid w:val="00397174"/>
    <w:rsid w:val="00397548"/>
    <w:rsid w:val="00397E40"/>
    <w:rsid w:val="003A0740"/>
    <w:rsid w:val="003A0BE6"/>
    <w:rsid w:val="003A1A7C"/>
    <w:rsid w:val="003A1BF0"/>
    <w:rsid w:val="003A1D51"/>
    <w:rsid w:val="003A1DC4"/>
    <w:rsid w:val="003A20B4"/>
    <w:rsid w:val="003A2854"/>
    <w:rsid w:val="003A2B25"/>
    <w:rsid w:val="003A34DF"/>
    <w:rsid w:val="003A3642"/>
    <w:rsid w:val="003A36E4"/>
    <w:rsid w:val="003A37D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1967"/>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2A49"/>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291D"/>
    <w:rsid w:val="00413322"/>
    <w:rsid w:val="00413340"/>
    <w:rsid w:val="00414666"/>
    <w:rsid w:val="00414A51"/>
    <w:rsid w:val="00415E42"/>
    <w:rsid w:val="00416D3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1FE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EC8"/>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EB"/>
    <w:rsid w:val="004B3732"/>
    <w:rsid w:val="004B3F03"/>
    <w:rsid w:val="004B3F1F"/>
    <w:rsid w:val="004B45E4"/>
    <w:rsid w:val="004B4FA9"/>
    <w:rsid w:val="004B52D4"/>
    <w:rsid w:val="004B7439"/>
    <w:rsid w:val="004B79E0"/>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B44"/>
    <w:rsid w:val="004E2C23"/>
    <w:rsid w:val="004E3D12"/>
    <w:rsid w:val="004E4236"/>
    <w:rsid w:val="004E42BD"/>
    <w:rsid w:val="004E4D09"/>
    <w:rsid w:val="004E5306"/>
    <w:rsid w:val="004E5D31"/>
    <w:rsid w:val="004E683C"/>
    <w:rsid w:val="004E6C03"/>
    <w:rsid w:val="004E6D93"/>
    <w:rsid w:val="004E6E4A"/>
    <w:rsid w:val="004E727B"/>
    <w:rsid w:val="004E7B1B"/>
    <w:rsid w:val="004F03F3"/>
    <w:rsid w:val="004F04E6"/>
    <w:rsid w:val="004F0E54"/>
    <w:rsid w:val="004F1AB9"/>
    <w:rsid w:val="004F1CFF"/>
    <w:rsid w:val="004F2D5C"/>
    <w:rsid w:val="004F33C2"/>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25D"/>
    <w:rsid w:val="00505404"/>
    <w:rsid w:val="00505463"/>
    <w:rsid w:val="00505FE4"/>
    <w:rsid w:val="005062EF"/>
    <w:rsid w:val="00506822"/>
    <w:rsid w:val="0050746E"/>
    <w:rsid w:val="005075CB"/>
    <w:rsid w:val="00507B34"/>
    <w:rsid w:val="0051016F"/>
    <w:rsid w:val="005104A4"/>
    <w:rsid w:val="005109D6"/>
    <w:rsid w:val="00511336"/>
    <w:rsid w:val="005119BD"/>
    <w:rsid w:val="0051298F"/>
    <w:rsid w:val="00514033"/>
    <w:rsid w:val="0051508A"/>
    <w:rsid w:val="0051601E"/>
    <w:rsid w:val="005162E8"/>
    <w:rsid w:val="005166E7"/>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393"/>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67F0"/>
    <w:rsid w:val="005577EC"/>
    <w:rsid w:val="0055788B"/>
    <w:rsid w:val="0055798C"/>
    <w:rsid w:val="00557A1B"/>
    <w:rsid w:val="00557CDA"/>
    <w:rsid w:val="0056065A"/>
    <w:rsid w:val="00560D55"/>
    <w:rsid w:val="00561182"/>
    <w:rsid w:val="00561C54"/>
    <w:rsid w:val="00561F4D"/>
    <w:rsid w:val="0056345F"/>
    <w:rsid w:val="005634DD"/>
    <w:rsid w:val="00564507"/>
    <w:rsid w:val="005647B2"/>
    <w:rsid w:val="005652BE"/>
    <w:rsid w:val="00565F2A"/>
    <w:rsid w:val="005664D7"/>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419"/>
    <w:rsid w:val="00575815"/>
    <w:rsid w:val="00575F20"/>
    <w:rsid w:val="00576247"/>
    <w:rsid w:val="00576899"/>
    <w:rsid w:val="005773D1"/>
    <w:rsid w:val="00577DAA"/>
    <w:rsid w:val="00580060"/>
    <w:rsid w:val="0058043E"/>
    <w:rsid w:val="005804C9"/>
    <w:rsid w:val="00580560"/>
    <w:rsid w:val="00580947"/>
    <w:rsid w:val="00583786"/>
    <w:rsid w:val="005842CF"/>
    <w:rsid w:val="005843B1"/>
    <w:rsid w:val="0058608C"/>
    <w:rsid w:val="00586D15"/>
    <w:rsid w:val="00587535"/>
    <w:rsid w:val="0058760B"/>
    <w:rsid w:val="005879EB"/>
    <w:rsid w:val="00587A58"/>
    <w:rsid w:val="00587E67"/>
    <w:rsid w:val="005900E8"/>
    <w:rsid w:val="00590AD2"/>
    <w:rsid w:val="005912EB"/>
    <w:rsid w:val="00591A2D"/>
    <w:rsid w:val="0059261C"/>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5DE6"/>
    <w:rsid w:val="005A6143"/>
    <w:rsid w:val="005A6386"/>
    <w:rsid w:val="005A652C"/>
    <w:rsid w:val="005A6593"/>
    <w:rsid w:val="005A6932"/>
    <w:rsid w:val="005A6A71"/>
    <w:rsid w:val="005A6AD4"/>
    <w:rsid w:val="005A7213"/>
    <w:rsid w:val="005A774B"/>
    <w:rsid w:val="005B0C3F"/>
    <w:rsid w:val="005B117C"/>
    <w:rsid w:val="005B147B"/>
    <w:rsid w:val="005B14A2"/>
    <w:rsid w:val="005B161F"/>
    <w:rsid w:val="005B17A4"/>
    <w:rsid w:val="005B22C2"/>
    <w:rsid w:val="005B2951"/>
    <w:rsid w:val="005B2BC6"/>
    <w:rsid w:val="005B38CC"/>
    <w:rsid w:val="005B3C2E"/>
    <w:rsid w:val="005B3DDD"/>
    <w:rsid w:val="005B3E44"/>
    <w:rsid w:val="005B41D2"/>
    <w:rsid w:val="005B53B9"/>
    <w:rsid w:val="005B7137"/>
    <w:rsid w:val="005C053C"/>
    <w:rsid w:val="005C0A5A"/>
    <w:rsid w:val="005C0F23"/>
    <w:rsid w:val="005C14BE"/>
    <w:rsid w:val="005C1B37"/>
    <w:rsid w:val="005C1D46"/>
    <w:rsid w:val="005C20DF"/>
    <w:rsid w:val="005C274B"/>
    <w:rsid w:val="005C2D6E"/>
    <w:rsid w:val="005C2F15"/>
    <w:rsid w:val="005C3AA9"/>
    <w:rsid w:val="005C3B0E"/>
    <w:rsid w:val="005C4035"/>
    <w:rsid w:val="005C5213"/>
    <w:rsid w:val="005C5879"/>
    <w:rsid w:val="005C59C2"/>
    <w:rsid w:val="005C65F4"/>
    <w:rsid w:val="005C6A5E"/>
    <w:rsid w:val="005C72B1"/>
    <w:rsid w:val="005D125C"/>
    <w:rsid w:val="005D135A"/>
    <w:rsid w:val="005D1E61"/>
    <w:rsid w:val="005D1F60"/>
    <w:rsid w:val="005D220D"/>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1DC0"/>
    <w:rsid w:val="005E2879"/>
    <w:rsid w:val="005E2C13"/>
    <w:rsid w:val="005E3007"/>
    <w:rsid w:val="005E325C"/>
    <w:rsid w:val="005E3268"/>
    <w:rsid w:val="005E343B"/>
    <w:rsid w:val="005E3C1B"/>
    <w:rsid w:val="005E40B1"/>
    <w:rsid w:val="005E4A9E"/>
    <w:rsid w:val="005E4B4D"/>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133"/>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4AE"/>
    <w:rsid w:val="00643DE5"/>
    <w:rsid w:val="00643FAA"/>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8DE"/>
    <w:rsid w:val="00654D0B"/>
    <w:rsid w:val="00654DB6"/>
    <w:rsid w:val="006557DB"/>
    <w:rsid w:val="00655E18"/>
    <w:rsid w:val="00656E3D"/>
    <w:rsid w:val="006578F3"/>
    <w:rsid w:val="00657F2B"/>
    <w:rsid w:val="00660185"/>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309"/>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0F16"/>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343D"/>
    <w:rsid w:val="00694204"/>
    <w:rsid w:val="006942B0"/>
    <w:rsid w:val="006947CB"/>
    <w:rsid w:val="00694B35"/>
    <w:rsid w:val="00694C24"/>
    <w:rsid w:val="006959AC"/>
    <w:rsid w:val="00696E86"/>
    <w:rsid w:val="006973FC"/>
    <w:rsid w:val="00697530"/>
    <w:rsid w:val="00697B2E"/>
    <w:rsid w:val="00697EBB"/>
    <w:rsid w:val="006A01C1"/>
    <w:rsid w:val="006A07B7"/>
    <w:rsid w:val="006A086C"/>
    <w:rsid w:val="006A153B"/>
    <w:rsid w:val="006A18BA"/>
    <w:rsid w:val="006A1A03"/>
    <w:rsid w:val="006A2212"/>
    <w:rsid w:val="006A2A73"/>
    <w:rsid w:val="006A42DA"/>
    <w:rsid w:val="006A5A53"/>
    <w:rsid w:val="006A64CC"/>
    <w:rsid w:val="006A7A1D"/>
    <w:rsid w:val="006A7CCB"/>
    <w:rsid w:val="006B0120"/>
    <w:rsid w:val="006B0770"/>
    <w:rsid w:val="006B0A6C"/>
    <w:rsid w:val="006B0E46"/>
    <w:rsid w:val="006B1091"/>
    <w:rsid w:val="006B1423"/>
    <w:rsid w:val="006B1931"/>
    <w:rsid w:val="006B2B98"/>
    <w:rsid w:val="006B470D"/>
    <w:rsid w:val="006B4B13"/>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3B3"/>
    <w:rsid w:val="006E253B"/>
    <w:rsid w:val="006E26F4"/>
    <w:rsid w:val="006E28D7"/>
    <w:rsid w:val="006E2EB4"/>
    <w:rsid w:val="006E3242"/>
    <w:rsid w:val="006E392C"/>
    <w:rsid w:val="006E48D1"/>
    <w:rsid w:val="006E4A22"/>
    <w:rsid w:val="006E5F93"/>
    <w:rsid w:val="006E69BE"/>
    <w:rsid w:val="006E72C2"/>
    <w:rsid w:val="006E7847"/>
    <w:rsid w:val="006E7BBA"/>
    <w:rsid w:val="006E7CF0"/>
    <w:rsid w:val="006E7DE5"/>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6F9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F4A"/>
    <w:rsid w:val="007161AC"/>
    <w:rsid w:val="00717574"/>
    <w:rsid w:val="00720F6E"/>
    <w:rsid w:val="007215DB"/>
    <w:rsid w:val="00721951"/>
    <w:rsid w:val="00722FB5"/>
    <w:rsid w:val="007238AE"/>
    <w:rsid w:val="0072424E"/>
    <w:rsid w:val="0072436C"/>
    <w:rsid w:val="00724BAB"/>
    <w:rsid w:val="0072524B"/>
    <w:rsid w:val="00725E62"/>
    <w:rsid w:val="007263B2"/>
    <w:rsid w:val="007266D3"/>
    <w:rsid w:val="00726918"/>
    <w:rsid w:val="00727095"/>
    <w:rsid w:val="0073022B"/>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3A00"/>
    <w:rsid w:val="00744FF6"/>
    <w:rsid w:val="00745751"/>
    <w:rsid w:val="00746514"/>
    <w:rsid w:val="00746707"/>
    <w:rsid w:val="00746775"/>
    <w:rsid w:val="00746A59"/>
    <w:rsid w:val="00747715"/>
    <w:rsid w:val="00747E14"/>
    <w:rsid w:val="00750723"/>
    <w:rsid w:val="007507D7"/>
    <w:rsid w:val="007508C9"/>
    <w:rsid w:val="00750900"/>
    <w:rsid w:val="0075099F"/>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94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3BD"/>
    <w:rsid w:val="00792672"/>
    <w:rsid w:val="00792EF1"/>
    <w:rsid w:val="0079347A"/>
    <w:rsid w:val="0079385B"/>
    <w:rsid w:val="007942F5"/>
    <w:rsid w:val="00794BDC"/>
    <w:rsid w:val="00794E4D"/>
    <w:rsid w:val="00794F24"/>
    <w:rsid w:val="007950C1"/>
    <w:rsid w:val="00795469"/>
    <w:rsid w:val="007965DD"/>
    <w:rsid w:val="00796B38"/>
    <w:rsid w:val="00796C75"/>
    <w:rsid w:val="007975AC"/>
    <w:rsid w:val="00797B46"/>
    <w:rsid w:val="00797D75"/>
    <w:rsid w:val="007A0C32"/>
    <w:rsid w:val="007A0E06"/>
    <w:rsid w:val="007A0F51"/>
    <w:rsid w:val="007A0FCB"/>
    <w:rsid w:val="007A1D65"/>
    <w:rsid w:val="007A237B"/>
    <w:rsid w:val="007A3D83"/>
    <w:rsid w:val="007A4783"/>
    <w:rsid w:val="007A5013"/>
    <w:rsid w:val="007A5238"/>
    <w:rsid w:val="007A5265"/>
    <w:rsid w:val="007A547E"/>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70"/>
    <w:rsid w:val="007D0B87"/>
    <w:rsid w:val="007D2261"/>
    <w:rsid w:val="007D2580"/>
    <w:rsid w:val="007D273C"/>
    <w:rsid w:val="007D4C9C"/>
    <w:rsid w:val="007D61B6"/>
    <w:rsid w:val="007D6C59"/>
    <w:rsid w:val="007D71DF"/>
    <w:rsid w:val="007D736D"/>
    <w:rsid w:val="007D7693"/>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0F9"/>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6D0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21B"/>
    <w:rsid w:val="00823DDB"/>
    <w:rsid w:val="00823F51"/>
    <w:rsid w:val="008259FB"/>
    <w:rsid w:val="00825E20"/>
    <w:rsid w:val="00826128"/>
    <w:rsid w:val="008268BB"/>
    <w:rsid w:val="008269E6"/>
    <w:rsid w:val="0082717A"/>
    <w:rsid w:val="008271AC"/>
    <w:rsid w:val="008274C4"/>
    <w:rsid w:val="00827690"/>
    <w:rsid w:val="00827966"/>
    <w:rsid w:val="0083025D"/>
    <w:rsid w:val="008302DD"/>
    <w:rsid w:val="008305E9"/>
    <w:rsid w:val="00830EC6"/>
    <w:rsid w:val="008335F7"/>
    <w:rsid w:val="0083382D"/>
    <w:rsid w:val="008338A8"/>
    <w:rsid w:val="00833A49"/>
    <w:rsid w:val="00834BB8"/>
    <w:rsid w:val="00835950"/>
    <w:rsid w:val="00836314"/>
    <w:rsid w:val="00836EE1"/>
    <w:rsid w:val="008375BC"/>
    <w:rsid w:val="00837C04"/>
    <w:rsid w:val="00837DF1"/>
    <w:rsid w:val="00840115"/>
    <w:rsid w:val="00840E09"/>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7B"/>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4FE4"/>
    <w:rsid w:val="00855FDC"/>
    <w:rsid w:val="0085658A"/>
    <w:rsid w:val="00856D4D"/>
    <w:rsid w:val="00856DB1"/>
    <w:rsid w:val="00856E1C"/>
    <w:rsid w:val="0085746A"/>
    <w:rsid w:val="0085749D"/>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3D0"/>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77A35"/>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A3D"/>
    <w:rsid w:val="00892B26"/>
    <w:rsid w:val="00892EA7"/>
    <w:rsid w:val="00893E91"/>
    <w:rsid w:val="00894554"/>
    <w:rsid w:val="0089483B"/>
    <w:rsid w:val="008950EF"/>
    <w:rsid w:val="008959DC"/>
    <w:rsid w:val="00895F34"/>
    <w:rsid w:val="0089662C"/>
    <w:rsid w:val="00896A8A"/>
    <w:rsid w:val="00897B89"/>
    <w:rsid w:val="008A0C58"/>
    <w:rsid w:val="008A119F"/>
    <w:rsid w:val="008A1A83"/>
    <w:rsid w:val="008A3363"/>
    <w:rsid w:val="008A4F3D"/>
    <w:rsid w:val="008A59F2"/>
    <w:rsid w:val="008A616E"/>
    <w:rsid w:val="008A69A5"/>
    <w:rsid w:val="008A7371"/>
    <w:rsid w:val="008A7CE9"/>
    <w:rsid w:val="008A7F47"/>
    <w:rsid w:val="008B0267"/>
    <w:rsid w:val="008B0423"/>
    <w:rsid w:val="008B2168"/>
    <w:rsid w:val="008B2994"/>
    <w:rsid w:val="008B2EDF"/>
    <w:rsid w:val="008B315C"/>
    <w:rsid w:val="008B33AD"/>
    <w:rsid w:val="008B388E"/>
    <w:rsid w:val="008B3DD9"/>
    <w:rsid w:val="008B3E0A"/>
    <w:rsid w:val="008B5070"/>
    <w:rsid w:val="008B5131"/>
    <w:rsid w:val="008B5574"/>
    <w:rsid w:val="008B5601"/>
    <w:rsid w:val="008B5977"/>
    <w:rsid w:val="008B5E17"/>
    <w:rsid w:val="008B5FAE"/>
    <w:rsid w:val="008B6600"/>
    <w:rsid w:val="008B6837"/>
    <w:rsid w:val="008B7434"/>
    <w:rsid w:val="008B752B"/>
    <w:rsid w:val="008B7596"/>
    <w:rsid w:val="008B77FC"/>
    <w:rsid w:val="008C049F"/>
    <w:rsid w:val="008C192F"/>
    <w:rsid w:val="008C197B"/>
    <w:rsid w:val="008C25A0"/>
    <w:rsid w:val="008C2602"/>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5C22"/>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592"/>
    <w:rsid w:val="00920BD9"/>
    <w:rsid w:val="009217C1"/>
    <w:rsid w:val="00921EBD"/>
    <w:rsid w:val="00922BE1"/>
    <w:rsid w:val="0092303A"/>
    <w:rsid w:val="0092360C"/>
    <w:rsid w:val="00923780"/>
    <w:rsid w:val="00924129"/>
    <w:rsid w:val="00924A60"/>
    <w:rsid w:val="00925BFB"/>
    <w:rsid w:val="00925F41"/>
    <w:rsid w:val="009261AA"/>
    <w:rsid w:val="009263E6"/>
    <w:rsid w:val="009267DD"/>
    <w:rsid w:val="00926FF0"/>
    <w:rsid w:val="0092718C"/>
    <w:rsid w:val="00927491"/>
    <w:rsid w:val="00930751"/>
    <w:rsid w:val="00930A64"/>
    <w:rsid w:val="00930CA4"/>
    <w:rsid w:val="009318EB"/>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588"/>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2B0"/>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5C78"/>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769"/>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724"/>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D04"/>
    <w:rsid w:val="009B6351"/>
    <w:rsid w:val="009B646D"/>
    <w:rsid w:val="009B6486"/>
    <w:rsid w:val="009B6610"/>
    <w:rsid w:val="009B6815"/>
    <w:rsid w:val="009B7690"/>
    <w:rsid w:val="009B7DAB"/>
    <w:rsid w:val="009C04CF"/>
    <w:rsid w:val="009C0B8C"/>
    <w:rsid w:val="009C0D66"/>
    <w:rsid w:val="009C1341"/>
    <w:rsid w:val="009C254F"/>
    <w:rsid w:val="009C28F2"/>
    <w:rsid w:val="009C2DCA"/>
    <w:rsid w:val="009C2E56"/>
    <w:rsid w:val="009C3B9F"/>
    <w:rsid w:val="009C4A9B"/>
    <w:rsid w:val="009C56B0"/>
    <w:rsid w:val="009C670F"/>
    <w:rsid w:val="009C680B"/>
    <w:rsid w:val="009C6852"/>
    <w:rsid w:val="009C7990"/>
    <w:rsid w:val="009C7E68"/>
    <w:rsid w:val="009D00E1"/>
    <w:rsid w:val="009D0139"/>
    <w:rsid w:val="009D13FF"/>
    <w:rsid w:val="009D1ACD"/>
    <w:rsid w:val="009D1B83"/>
    <w:rsid w:val="009D25B1"/>
    <w:rsid w:val="009D261B"/>
    <w:rsid w:val="009D2994"/>
    <w:rsid w:val="009D2EE9"/>
    <w:rsid w:val="009D2F83"/>
    <w:rsid w:val="009D366A"/>
    <w:rsid w:val="009D37DE"/>
    <w:rsid w:val="009D51C9"/>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162"/>
    <w:rsid w:val="009E4BE7"/>
    <w:rsid w:val="009E52D9"/>
    <w:rsid w:val="009E5315"/>
    <w:rsid w:val="009E531A"/>
    <w:rsid w:val="009E54F4"/>
    <w:rsid w:val="009E5931"/>
    <w:rsid w:val="009E6598"/>
    <w:rsid w:val="009E6840"/>
    <w:rsid w:val="009E72FD"/>
    <w:rsid w:val="009E7479"/>
    <w:rsid w:val="009E7636"/>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204"/>
    <w:rsid w:val="00A008D7"/>
    <w:rsid w:val="00A01100"/>
    <w:rsid w:val="00A01492"/>
    <w:rsid w:val="00A015FA"/>
    <w:rsid w:val="00A01E43"/>
    <w:rsid w:val="00A022B2"/>
    <w:rsid w:val="00A02AE5"/>
    <w:rsid w:val="00A03939"/>
    <w:rsid w:val="00A039B2"/>
    <w:rsid w:val="00A03A22"/>
    <w:rsid w:val="00A03FD8"/>
    <w:rsid w:val="00A042BA"/>
    <w:rsid w:val="00A04E12"/>
    <w:rsid w:val="00A054D8"/>
    <w:rsid w:val="00A05AF6"/>
    <w:rsid w:val="00A06239"/>
    <w:rsid w:val="00A06890"/>
    <w:rsid w:val="00A06EB8"/>
    <w:rsid w:val="00A07CF3"/>
    <w:rsid w:val="00A1129E"/>
    <w:rsid w:val="00A12D3F"/>
    <w:rsid w:val="00A13072"/>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1E0"/>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3E7"/>
    <w:rsid w:val="00A545DC"/>
    <w:rsid w:val="00A5623D"/>
    <w:rsid w:val="00A56FFA"/>
    <w:rsid w:val="00A5710B"/>
    <w:rsid w:val="00A57670"/>
    <w:rsid w:val="00A607CC"/>
    <w:rsid w:val="00A60AFF"/>
    <w:rsid w:val="00A60EDA"/>
    <w:rsid w:val="00A61CE6"/>
    <w:rsid w:val="00A62FC0"/>
    <w:rsid w:val="00A63059"/>
    <w:rsid w:val="00A6319F"/>
    <w:rsid w:val="00A6358E"/>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6F79"/>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44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A2B"/>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B51"/>
    <w:rsid w:val="00AD3D09"/>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1FF8"/>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B29"/>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2D2"/>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309"/>
    <w:rsid w:val="00B7574C"/>
    <w:rsid w:val="00B7596F"/>
    <w:rsid w:val="00B75FBF"/>
    <w:rsid w:val="00B767F1"/>
    <w:rsid w:val="00B77970"/>
    <w:rsid w:val="00B77C71"/>
    <w:rsid w:val="00B77CD2"/>
    <w:rsid w:val="00B80992"/>
    <w:rsid w:val="00B81D32"/>
    <w:rsid w:val="00B830D8"/>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48B5"/>
    <w:rsid w:val="00B951B9"/>
    <w:rsid w:val="00B95252"/>
    <w:rsid w:val="00B95ABC"/>
    <w:rsid w:val="00B95C12"/>
    <w:rsid w:val="00B95C6F"/>
    <w:rsid w:val="00B963B3"/>
    <w:rsid w:val="00B965E6"/>
    <w:rsid w:val="00B96811"/>
    <w:rsid w:val="00B969CB"/>
    <w:rsid w:val="00B96BED"/>
    <w:rsid w:val="00B97303"/>
    <w:rsid w:val="00BA0742"/>
    <w:rsid w:val="00BA1211"/>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63D"/>
    <w:rsid w:val="00BE1AD5"/>
    <w:rsid w:val="00BE20F9"/>
    <w:rsid w:val="00BE21C2"/>
    <w:rsid w:val="00BE2D5A"/>
    <w:rsid w:val="00BE3ED4"/>
    <w:rsid w:val="00BE3FFA"/>
    <w:rsid w:val="00BE4798"/>
    <w:rsid w:val="00BE4819"/>
    <w:rsid w:val="00BE4F29"/>
    <w:rsid w:val="00BE5793"/>
    <w:rsid w:val="00BE5D79"/>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4BE"/>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2E0E"/>
    <w:rsid w:val="00C13560"/>
    <w:rsid w:val="00C137AC"/>
    <w:rsid w:val="00C13B74"/>
    <w:rsid w:val="00C13C0E"/>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8CC"/>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CD6"/>
    <w:rsid w:val="00C8175A"/>
    <w:rsid w:val="00C8268C"/>
    <w:rsid w:val="00C82900"/>
    <w:rsid w:val="00C82923"/>
    <w:rsid w:val="00C83DDE"/>
    <w:rsid w:val="00C83E87"/>
    <w:rsid w:val="00C84138"/>
    <w:rsid w:val="00C864B7"/>
    <w:rsid w:val="00C86DA6"/>
    <w:rsid w:val="00C86EF8"/>
    <w:rsid w:val="00C87118"/>
    <w:rsid w:val="00C901FD"/>
    <w:rsid w:val="00C91451"/>
    <w:rsid w:val="00C914BD"/>
    <w:rsid w:val="00C92A0F"/>
    <w:rsid w:val="00C932B1"/>
    <w:rsid w:val="00C94F63"/>
    <w:rsid w:val="00C958A3"/>
    <w:rsid w:val="00C968CD"/>
    <w:rsid w:val="00C96F91"/>
    <w:rsid w:val="00C9794A"/>
    <w:rsid w:val="00C97A2C"/>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1B42"/>
    <w:rsid w:val="00CB291D"/>
    <w:rsid w:val="00CB2FD7"/>
    <w:rsid w:val="00CB3126"/>
    <w:rsid w:val="00CB37FA"/>
    <w:rsid w:val="00CB3B98"/>
    <w:rsid w:val="00CB4807"/>
    <w:rsid w:val="00CB5BE1"/>
    <w:rsid w:val="00CB68BE"/>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BFD"/>
    <w:rsid w:val="00CD3C05"/>
    <w:rsid w:val="00CD3D69"/>
    <w:rsid w:val="00CD3EF7"/>
    <w:rsid w:val="00CD4B3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184"/>
    <w:rsid w:val="00CF2497"/>
    <w:rsid w:val="00CF278D"/>
    <w:rsid w:val="00CF27DE"/>
    <w:rsid w:val="00CF2FB2"/>
    <w:rsid w:val="00CF3081"/>
    <w:rsid w:val="00CF37FE"/>
    <w:rsid w:val="00CF39B9"/>
    <w:rsid w:val="00CF3B13"/>
    <w:rsid w:val="00CF3B75"/>
    <w:rsid w:val="00CF4259"/>
    <w:rsid w:val="00CF429F"/>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3B1"/>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53CD"/>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4F"/>
    <w:rsid w:val="00D46B5E"/>
    <w:rsid w:val="00D474D0"/>
    <w:rsid w:val="00D477A0"/>
    <w:rsid w:val="00D477F7"/>
    <w:rsid w:val="00D50341"/>
    <w:rsid w:val="00D508B9"/>
    <w:rsid w:val="00D518EE"/>
    <w:rsid w:val="00D51E9E"/>
    <w:rsid w:val="00D52424"/>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389"/>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4D67"/>
    <w:rsid w:val="00D75AA4"/>
    <w:rsid w:val="00D75BB2"/>
    <w:rsid w:val="00D75BEF"/>
    <w:rsid w:val="00D75ED4"/>
    <w:rsid w:val="00D77047"/>
    <w:rsid w:val="00D77B05"/>
    <w:rsid w:val="00D80065"/>
    <w:rsid w:val="00D80454"/>
    <w:rsid w:val="00D80590"/>
    <w:rsid w:val="00D809D6"/>
    <w:rsid w:val="00D80A32"/>
    <w:rsid w:val="00D80A90"/>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4A3"/>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3565"/>
    <w:rsid w:val="00DB4EE6"/>
    <w:rsid w:val="00DB4F9E"/>
    <w:rsid w:val="00DB4FEB"/>
    <w:rsid w:val="00DB501D"/>
    <w:rsid w:val="00DB569D"/>
    <w:rsid w:val="00DB7455"/>
    <w:rsid w:val="00DB7A08"/>
    <w:rsid w:val="00DB7CB0"/>
    <w:rsid w:val="00DB7F0B"/>
    <w:rsid w:val="00DC0666"/>
    <w:rsid w:val="00DC06D9"/>
    <w:rsid w:val="00DC0A56"/>
    <w:rsid w:val="00DC0AFB"/>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863"/>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554"/>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282"/>
    <w:rsid w:val="00E22703"/>
    <w:rsid w:val="00E22AB2"/>
    <w:rsid w:val="00E22DE3"/>
    <w:rsid w:val="00E22E13"/>
    <w:rsid w:val="00E236D5"/>
    <w:rsid w:val="00E2382A"/>
    <w:rsid w:val="00E242C4"/>
    <w:rsid w:val="00E244F4"/>
    <w:rsid w:val="00E2573A"/>
    <w:rsid w:val="00E2638A"/>
    <w:rsid w:val="00E268B9"/>
    <w:rsid w:val="00E27186"/>
    <w:rsid w:val="00E27305"/>
    <w:rsid w:val="00E275DD"/>
    <w:rsid w:val="00E27611"/>
    <w:rsid w:val="00E27D33"/>
    <w:rsid w:val="00E309D8"/>
    <w:rsid w:val="00E30AFF"/>
    <w:rsid w:val="00E30C38"/>
    <w:rsid w:val="00E31580"/>
    <w:rsid w:val="00E31941"/>
    <w:rsid w:val="00E3198D"/>
    <w:rsid w:val="00E324FA"/>
    <w:rsid w:val="00E331DA"/>
    <w:rsid w:val="00E33D4F"/>
    <w:rsid w:val="00E34172"/>
    <w:rsid w:val="00E34C34"/>
    <w:rsid w:val="00E350FF"/>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10D"/>
    <w:rsid w:val="00E55F41"/>
    <w:rsid w:val="00E570CE"/>
    <w:rsid w:val="00E572C0"/>
    <w:rsid w:val="00E573F2"/>
    <w:rsid w:val="00E57557"/>
    <w:rsid w:val="00E57E43"/>
    <w:rsid w:val="00E6092C"/>
    <w:rsid w:val="00E60993"/>
    <w:rsid w:val="00E61C7F"/>
    <w:rsid w:val="00E62C1E"/>
    <w:rsid w:val="00E62F1F"/>
    <w:rsid w:val="00E63652"/>
    <w:rsid w:val="00E65B12"/>
    <w:rsid w:val="00E6647B"/>
    <w:rsid w:val="00E6739C"/>
    <w:rsid w:val="00E67583"/>
    <w:rsid w:val="00E67640"/>
    <w:rsid w:val="00E67AE1"/>
    <w:rsid w:val="00E67F45"/>
    <w:rsid w:val="00E706C8"/>
    <w:rsid w:val="00E7075F"/>
    <w:rsid w:val="00E714B2"/>
    <w:rsid w:val="00E73692"/>
    <w:rsid w:val="00E736B7"/>
    <w:rsid w:val="00E74199"/>
    <w:rsid w:val="00E74353"/>
    <w:rsid w:val="00E74E32"/>
    <w:rsid w:val="00E75CCB"/>
    <w:rsid w:val="00E75D20"/>
    <w:rsid w:val="00E76198"/>
    <w:rsid w:val="00E765C8"/>
    <w:rsid w:val="00E77445"/>
    <w:rsid w:val="00E77F0C"/>
    <w:rsid w:val="00E8060A"/>
    <w:rsid w:val="00E80633"/>
    <w:rsid w:val="00E80D40"/>
    <w:rsid w:val="00E80F8C"/>
    <w:rsid w:val="00E81BA7"/>
    <w:rsid w:val="00E82137"/>
    <w:rsid w:val="00E82355"/>
    <w:rsid w:val="00E82697"/>
    <w:rsid w:val="00E830DF"/>
    <w:rsid w:val="00E833A4"/>
    <w:rsid w:val="00E8430D"/>
    <w:rsid w:val="00E84525"/>
    <w:rsid w:val="00E84588"/>
    <w:rsid w:val="00E84596"/>
    <w:rsid w:val="00E84C89"/>
    <w:rsid w:val="00E85269"/>
    <w:rsid w:val="00E86E20"/>
    <w:rsid w:val="00E87110"/>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37D9"/>
    <w:rsid w:val="00EA3A89"/>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2B9"/>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7FD"/>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CB1"/>
    <w:rsid w:val="00EE6E66"/>
    <w:rsid w:val="00EF0DB1"/>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682F"/>
    <w:rsid w:val="00F176F3"/>
    <w:rsid w:val="00F17D22"/>
    <w:rsid w:val="00F17F69"/>
    <w:rsid w:val="00F20476"/>
    <w:rsid w:val="00F21319"/>
    <w:rsid w:val="00F215F7"/>
    <w:rsid w:val="00F21887"/>
    <w:rsid w:val="00F22E83"/>
    <w:rsid w:val="00F23840"/>
    <w:rsid w:val="00F2395B"/>
    <w:rsid w:val="00F244B0"/>
    <w:rsid w:val="00F24C5F"/>
    <w:rsid w:val="00F24CEA"/>
    <w:rsid w:val="00F250C8"/>
    <w:rsid w:val="00F25348"/>
    <w:rsid w:val="00F258F2"/>
    <w:rsid w:val="00F25DB6"/>
    <w:rsid w:val="00F263E2"/>
    <w:rsid w:val="00F26725"/>
    <w:rsid w:val="00F267D8"/>
    <w:rsid w:val="00F27DCF"/>
    <w:rsid w:val="00F3020D"/>
    <w:rsid w:val="00F30ADE"/>
    <w:rsid w:val="00F30E3D"/>
    <w:rsid w:val="00F316B0"/>
    <w:rsid w:val="00F330CE"/>
    <w:rsid w:val="00F332B5"/>
    <w:rsid w:val="00F336C8"/>
    <w:rsid w:val="00F33A29"/>
    <w:rsid w:val="00F348E7"/>
    <w:rsid w:val="00F34CA4"/>
    <w:rsid w:val="00F350A7"/>
    <w:rsid w:val="00F353F4"/>
    <w:rsid w:val="00F36008"/>
    <w:rsid w:val="00F373C4"/>
    <w:rsid w:val="00F374EE"/>
    <w:rsid w:val="00F4042C"/>
    <w:rsid w:val="00F40BC3"/>
    <w:rsid w:val="00F40E1A"/>
    <w:rsid w:val="00F41152"/>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3E5"/>
    <w:rsid w:val="00F574B8"/>
    <w:rsid w:val="00F5755C"/>
    <w:rsid w:val="00F57882"/>
    <w:rsid w:val="00F6017A"/>
    <w:rsid w:val="00F61AB6"/>
    <w:rsid w:val="00F61B0F"/>
    <w:rsid w:val="00F63435"/>
    <w:rsid w:val="00F636E6"/>
    <w:rsid w:val="00F63ABC"/>
    <w:rsid w:val="00F643E7"/>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7990"/>
    <w:rsid w:val="00F8054D"/>
    <w:rsid w:val="00F8082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5CD1"/>
    <w:rsid w:val="00FA6651"/>
    <w:rsid w:val="00FA67CA"/>
    <w:rsid w:val="00FA6C8A"/>
    <w:rsid w:val="00FA6D29"/>
    <w:rsid w:val="00FA7F1F"/>
    <w:rsid w:val="00FB0496"/>
    <w:rsid w:val="00FB0DBA"/>
    <w:rsid w:val="00FB0E63"/>
    <w:rsid w:val="00FB1171"/>
    <w:rsid w:val="00FB1492"/>
    <w:rsid w:val="00FB14AC"/>
    <w:rsid w:val="00FB1BEF"/>
    <w:rsid w:val="00FB2CDB"/>
    <w:rsid w:val="00FB37B1"/>
    <w:rsid w:val="00FB3D8D"/>
    <w:rsid w:val="00FB4F27"/>
    <w:rsid w:val="00FB5E7E"/>
    <w:rsid w:val="00FB602A"/>
    <w:rsid w:val="00FB6998"/>
    <w:rsid w:val="00FB6CFE"/>
    <w:rsid w:val="00FC06A3"/>
    <w:rsid w:val="00FC3205"/>
    <w:rsid w:val="00FC3DB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109"/>
    <w:rsid w:val="00FD6A91"/>
    <w:rsid w:val="00FE043F"/>
    <w:rsid w:val="00FE0B3C"/>
    <w:rsid w:val="00FE0BA2"/>
    <w:rsid w:val="00FE0F1A"/>
    <w:rsid w:val="00FE2304"/>
    <w:rsid w:val="00FE29D5"/>
    <w:rsid w:val="00FE316D"/>
    <w:rsid w:val="00FE4A33"/>
    <w:rsid w:val="00FE55BD"/>
    <w:rsid w:val="00FE5BB7"/>
    <w:rsid w:val="00FE5DD9"/>
    <w:rsid w:val="00FE5E8D"/>
    <w:rsid w:val="00FE6049"/>
    <w:rsid w:val="00FE6EF4"/>
    <w:rsid w:val="00FE723D"/>
    <w:rsid w:val="00FE7841"/>
    <w:rsid w:val="00FE7A74"/>
    <w:rsid w:val="00FE7F9C"/>
    <w:rsid w:val="00FF0451"/>
    <w:rsid w:val="00FF0ABA"/>
    <w:rsid w:val="00FF0B42"/>
    <w:rsid w:val="00FF21E8"/>
    <w:rsid w:val="00FF2A49"/>
    <w:rsid w:val="00FF35BF"/>
    <w:rsid w:val="00FF36AF"/>
    <w:rsid w:val="00FF4A0D"/>
    <w:rsid w:val="00FF4DA2"/>
    <w:rsid w:val="00FF4FAB"/>
    <w:rsid w:val="00FF5383"/>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aliases w:val="Pie de página Car Ca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aliases w:val="Pie de página Car Car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a00">
    <w:name w:val="a0"/>
    <w:basedOn w:val="Policepardfaut"/>
    <w:rsid w:val="00CD3BFD"/>
  </w:style>
  <w:style w:type="paragraph" w:customStyle="1" w:styleId="pa8">
    <w:name w:val="pa8"/>
    <w:basedOn w:val="Normal"/>
    <w:rsid w:val="006434AE"/>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aliases w:val="Pie de página Car Ca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aliases w:val="Pie de página Car Car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a00">
    <w:name w:val="a0"/>
    <w:basedOn w:val="Policepardfaut"/>
    <w:rsid w:val="00CD3BFD"/>
  </w:style>
  <w:style w:type="paragraph" w:customStyle="1" w:styleId="pa8">
    <w:name w:val="pa8"/>
    <w:basedOn w:val="Normal"/>
    <w:rsid w:val="006434A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3054">
      <w:bodyDiv w:val="1"/>
      <w:marLeft w:val="0"/>
      <w:marRight w:val="0"/>
      <w:marTop w:val="0"/>
      <w:marBottom w:val="0"/>
      <w:divBdr>
        <w:top w:val="none" w:sz="0" w:space="0" w:color="auto"/>
        <w:left w:val="none" w:sz="0" w:space="0" w:color="auto"/>
        <w:bottom w:val="none" w:sz="0" w:space="0" w:color="auto"/>
        <w:right w:val="none" w:sz="0" w:space="0" w:color="auto"/>
      </w:divBdr>
    </w:div>
    <w:div w:id="287442321">
      <w:bodyDiv w:val="1"/>
      <w:marLeft w:val="0"/>
      <w:marRight w:val="0"/>
      <w:marTop w:val="0"/>
      <w:marBottom w:val="0"/>
      <w:divBdr>
        <w:top w:val="none" w:sz="0" w:space="0" w:color="auto"/>
        <w:left w:val="none" w:sz="0" w:space="0" w:color="auto"/>
        <w:bottom w:val="none" w:sz="0" w:space="0" w:color="auto"/>
        <w:right w:val="none" w:sz="0" w:space="0" w:color="auto"/>
      </w:divBdr>
    </w:div>
    <w:div w:id="913203792">
      <w:bodyDiv w:val="1"/>
      <w:marLeft w:val="0"/>
      <w:marRight w:val="0"/>
      <w:marTop w:val="0"/>
      <w:marBottom w:val="0"/>
      <w:divBdr>
        <w:top w:val="none" w:sz="0" w:space="0" w:color="auto"/>
        <w:left w:val="none" w:sz="0" w:space="0" w:color="auto"/>
        <w:bottom w:val="none" w:sz="0" w:space="0" w:color="auto"/>
        <w:right w:val="none" w:sz="0" w:space="0" w:color="auto"/>
      </w:divBdr>
    </w:div>
    <w:div w:id="1042174052">
      <w:bodyDiv w:val="1"/>
      <w:marLeft w:val="0"/>
      <w:marRight w:val="0"/>
      <w:marTop w:val="0"/>
      <w:marBottom w:val="0"/>
      <w:divBdr>
        <w:top w:val="none" w:sz="0" w:space="0" w:color="auto"/>
        <w:left w:val="none" w:sz="0" w:space="0" w:color="auto"/>
        <w:bottom w:val="none" w:sz="0" w:space="0" w:color="auto"/>
        <w:right w:val="none" w:sz="0" w:space="0" w:color="auto"/>
      </w:divBdr>
    </w:div>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77309176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9B6B-EFE3-44EC-839F-22D756E8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1838</Words>
  <Characters>10110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14</cp:revision>
  <cp:lastPrinted>2017-01-17T18:02:00Z</cp:lastPrinted>
  <dcterms:created xsi:type="dcterms:W3CDTF">2017-01-16T19:03:00Z</dcterms:created>
  <dcterms:modified xsi:type="dcterms:W3CDTF">2017-04-28T01:35:00Z</dcterms:modified>
</cp:coreProperties>
</file>